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4C" w:rsidRDefault="00473D28">
      <w:pPr>
        <w:spacing w:after="0"/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5B48C0"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4C0">
        <w:rPr>
          <w:rFonts w:ascii="Times New Roman" w:hAnsi="Times New Roman" w:cs="Times New Roman"/>
          <w:b/>
          <w:sz w:val="24"/>
          <w:szCs w:val="24"/>
        </w:rPr>
        <w:t>The summary of dose response assays (xL3 motility and L4 development) for 32 active compo</w:t>
      </w:r>
      <w:r w:rsidR="003224C0" w:rsidRPr="003224C0">
        <w:rPr>
          <w:rFonts w:ascii="Times New Roman" w:hAnsi="Times New Roman" w:cs="Times New Roman"/>
          <w:b/>
          <w:sz w:val="24"/>
          <w:szCs w:val="24"/>
        </w:rPr>
        <w:t>unds and cytotoxicity assessment</w:t>
      </w:r>
      <w:r w:rsidRPr="003224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‘half of the maximum inhibitory concentration’ (IC</w:t>
      </w:r>
      <w:r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>) values of compounds and monepantel or moxidectin, expressed as mean IC</w:t>
      </w:r>
      <w:r>
        <w:rPr>
          <w:rFonts w:ascii="Times New Roman" w:hAnsi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/>
          <w:sz w:val="24"/>
          <w:szCs w:val="24"/>
        </w:rPr>
        <w:t>± standard error of mean for xL3 motility and toxicity on MCF10</w:t>
      </w:r>
      <w:r w:rsidR="00540E0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cells, and IC</w:t>
      </w:r>
      <w:r>
        <w:rPr>
          <w:rFonts w:ascii="Times New Roman" w:hAnsi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± standard deviation for L4 development. </w:t>
      </w:r>
      <w:r w:rsidR="0026052E">
        <w:rPr>
          <w:rFonts w:ascii="Times New Roman" w:hAnsi="Times New Roman"/>
          <w:sz w:val="24"/>
          <w:szCs w:val="24"/>
        </w:rPr>
        <w:t>T</w:t>
      </w:r>
      <w:r w:rsidR="00570F57">
        <w:rPr>
          <w:rFonts w:ascii="Times New Roman" w:hAnsi="Times New Roman"/>
          <w:sz w:val="24"/>
          <w:szCs w:val="24"/>
        </w:rPr>
        <w:t xml:space="preserve">he </w:t>
      </w:r>
      <w:r w:rsidR="0026052E">
        <w:rPr>
          <w:rFonts w:ascii="Times New Roman" w:hAnsi="Times New Roman"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candidate compounds are highlighted.</w:t>
      </w:r>
      <w:r w:rsidR="00DE04F2">
        <w:rPr>
          <w:rFonts w:ascii="Times New Roman" w:hAnsi="Times New Roman"/>
          <w:sz w:val="24"/>
          <w:szCs w:val="24"/>
        </w:rPr>
        <w:t xml:space="preserve">    </w:t>
      </w:r>
      <w:r w:rsidR="0056191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86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276"/>
        <w:gridCol w:w="1276"/>
        <w:gridCol w:w="1417"/>
        <w:gridCol w:w="1418"/>
        <w:gridCol w:w="1559"/>
      </w:tblGrid>
      <w:tr w:rsidR="00900270" w:rsidTr="00457D81">
        <w:trPr>
          <w:trHeight w:val="290"/>
        </w:trPr>
        <w:tc>
          <w:tcPr>
            <w:tcW w:w="1413" w:type="dxa"/>
            <w:vMerge w:val="restart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Compound</w:t>
            </w:r>
          </w:p>
          <w:p w:rsidR="00C04069" w:rsidRDefault="00442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(a</w:t>
            </w:r>
            <w:r w:rsidR="00C0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nalogue)</w:t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Chemical structure</w:t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xL3 motility (IC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A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; </w:t>
            </w:r>
            <w:bookmarkStart w:id="1" w:name="OLE_LINK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µM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  <w:r w:rsidR="00E7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 w:rsidRPr="00AD7D9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r w:rsidR="00E7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1417" w:type="dxa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L4</w:t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development </w:t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A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; µM)</w:t>
            </w:r>
            <w:r w:rsidR="00E7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 w:rsidRPr="00AD7D9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2977" w:type="dxa"/>
            <w:gridSpan w:val="2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Cytotoxicity on MCF10A cells</w:t>
            </w:r>
            <w:r w:rsidR="00E7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 w:rsidRPr="00AD7D9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40DC" w:rsidTr="0026052E">
        <w:trPr>
          <w:trHeight w:val="290"/>
        </w:trPr>
        <w:tc>
          <w:tcPr>
            <w:tcW w:w="1413" w:type="dxa"/>
            <w:vMerge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5319CB" w:rsidRDefault="00900270" w:rsidP="001A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24 h</w:t>
            </w:r>
          </w:p>
          <w:p w:rsidR="00900270" w:rsidRDefault="00900270" w:rsidP="00270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:rsidR="00900270" w:rsidRDefault="00900270" w:rsidP="001A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48 h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 w:rsidP="001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72 h</w:t>
            </w:r>
          </w:p>
        </w:tc>
        <w:tc>
          <w:tcPr>
            <w:tcW w:w="1417" w:type="dxa"/>
            <w:shd w:val="clear" w:color="auto" w:fill="auto"/>
          </w:tcPr>
          <w:p w:rsidR="00900270" w:rsidRDefault="00900270" w:rsidP="001A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 days</w:t>
            </w:r>
          </w:p>
          <w:p w:rsidR="00900270" w:rsidRDefault="00900270" w:rsidP="00C2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</w:tcPr>
          <w:p w:rsidR="00C25D4C" w:rsidRDefault="00C25D4C" w:rsidP="00C2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% cell density </w:t>
            </w:r>
          </w:p>
          <w:p w:rsidR="00900270" w:rsidRDefault="00C25D4C" w:rsidP="00C2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(at </w:t>
            </w:r>
            <w:r w:rsidR="0090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 µM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57D81" w:rsidRPr="00457D81" w:rsidRDefault="00457D81" w:rsidP="004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A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; µM</w:t>
            </w:r>
          </w:p>
          <w:p w:rsidR="00900270" w:rsidRDefault="00900270" w:rsidP="0045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40DC" w:rsidTr="00457D81">
        <w:trPr>
          <w:trHeight w:val="31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mqq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3-O-1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60" w:dyaOrig="1440" w14:anchorId="3CEE00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63pt" o:ole="">
                  <v:imagedata r:id="rId8" o:title=""/>
                </v:shape>
                <o:OLEObject Type="Embed" ProgID="ChemDraw.Document.6.0" ShapeID="_x0000_i1025" DrawAspect="Content" ObjectID="_1631165448" r:id="rId9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1C6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127.7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13.79 ± 1.31</w:t>
            </w:r>
          </w:p>
        </w:tc>
        <w:tc>
          <w:tcPr>
            <w:tcW w:w="1276" w:type="dxa"/>
            <w:shd w:val="clear" w:color="auto" w:fill="auto"/>
          </w:tcPr>
          <w:p w:rsidR="00900270" w:rsidRPr="00C25D4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19.57 </w:t>
            </w:r>
            <w:r w:rsidR="00C2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0.07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mqq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3-O-9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460" w:dyaOrig="1890" w14:anchorId="6C1E4246">
                <v:shape id="_x0000_i1026" type="#_x0000_t75" style="width:77.5pt;height:82pt" o:ole="">
                  <v:imagedata r:id="rId10" o:title=""/>
                </v:shape>
                <o:OLEObject Type="Embed" ProgID="ChemDraw.Document.6.0" ShapeID="_x0000_i1026" DrawAspect="Content" ObjectID="_1631165449" r:id="rId11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35.30 ± 0.20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24.46 ± 4.54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18.62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6.27</w:t>
            </w: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10.50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1.78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mqq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3-O-11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630" w:dyaOrig="1890" w14:anchorId="73BB1A32">
                <v:shape id="_x0000_i1027" type="#_x0000_t75" style="width:77.5pt;height:84pt" o:ole="">
                  <v:imagedata r:id="rId12" o:title=""/>
                </v:shape>
                <o:OLEObject Type="Embed" ProgID="ChemDraw.Document.6.0" ShapeID="_x0000_i1027" DrawAspect="Content" ObjectID="_1631165450" r:id="rId13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15.11 ± 4.25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4.921 ± 0.08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5.05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0.53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mqq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3-O-13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400" w:dyaOrig="1930" w14:anchorId="5B1DC757">
                <v:shape id="_x0000_i1028" type="#_x0000_t75" style="width:77.5pt;height:86pt" o:ole="">
                  <v:imagedata r:id="rId14" o:title=""/>
                </v:shape>
                <o:OLEObject Type="Embed" ProgID="ChemDraw.Document.6.0" ShapeID="_x0000_i1028" DrawAspect="Content" ObjectID="_1631165451" r:id="rId15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20.70 ± 1.74</w:t>
            </w:r>
          </w:p>
        </w:tc>
        <w:tc>
          <w:tcPr>
            <w:tcW w:w="1276" w:type="dxa"/>
            <w:shd w:val="clear" w:color="auto" w:fill="auto"/>
          </w:tcPr>
          <w:p w:rsidR="00900270" w:rsidRDefault="00457D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11.11 ± 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3.72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7.27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0.32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mqq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3-O-14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70" w:dyaOrig="1920" w14:anchorId="55AEEA19">
                <v:shape id="_x0000_i1029" type="#_x0000_t75" style="width:77.5pt;height:87pt" o:ole="">
                  <v:imagedata r:id="rId16" o:title=""/>
                </v:shape>
                <o:OLEObject Type="Embed" ProgID="ChemDraw.Document.6.0" ShapeID="_x0000_i1029" DrawAspect="Content" ObjectID="_1631165452" r:id="rId17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  <w:r w:rsidR="00457D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9.53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5.48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6.64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1.91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mqq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3-S-1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60" w:dyaOrig="1610" w14:anchorId="2D022566">
                <v:shape id="_x0000_i1030" type="#_x0000_t75" style="width:77.5pt;height:70.5pt" o:ole="">
                  <v:imagedata r:id="rId18" o:title=""/>
                </v:shape>
                <o:OLEObject Type="Embed" ProgID="ChemDraw.Document.6.0" ShapeID="_x0000_i1030" DrawAspect="Content" ObjectID="_1631165453" r:id="rId19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22.80 ± 3.38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22.92 ± 5.47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10.58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0.36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Zpx012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80" w:dyaOrig="1340" w14:anchorId="0B3793E0">
                <v:shape id="_x0000_i1031" type="#_x0000_t75" style="width:77.5pt;height:60.5pt" o:ole="">
                  <v:imagedata r:id="rId20" o:title=""/>
                </v:shape>
                <o:OLEObject Type="Embed" ProgID="ChemDraw.Document.6.0" ShapeID="_x0000_i1031" DrawAspect="Content" ObjectID="_1631165454" r:id="rId21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47.14 ± 3.09</w:t>
            </w:r>
          </w:p>
        </w:tc>
        <w:tc>
          <w:tcPr>
            <w:tcW w:w="1276" w:type="dxa"/>
            <w:shd w:val="clear" w:color="auto" w:fill="auto"/>
          </w:tcPr>
          <w:p w:rsidR="00900270" w:rsidRDefault="001C6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33.1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23.21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1.34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A19B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Zpx016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70" w:dyaOrig="1590" w14:anchorId="3AF89C4B">
                <v:shape id="_x0000_i1032" type="#_x0000_t75" style="width:77.5pt;height:1in" o:ole="">
                  <v:imagedata r:id="rId22" o:title=""/>
                </v:shape>
                <o:OLEObject Type="Embed" ProgID="ChemDraw.Document.6.0" ShapeID="_x0000_i1032" DrawAspect="Content" ObjectID="_1631165455" r:id="rId23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1C6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41.5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b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18.70 ± 1.02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17.67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22.86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0.65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  <w:t>Zpx019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  <w:highlight w:val="yellow"/>
              </w:rPr>
              <w:object w:dxaOrig="2280" w:dyaOrig="1290" w14:anchorId="6D777C0E">
                <v:shape id="_x0000_i1033" type="#_x0000_t75" style="width:77.5pt;height:58.5pt" o:ole="">
                  <v:imagedata r:id="rId24" o:title=""/>
                </v:shape>
                <o:OLEObject Type="Embed" ProgID="ChemDraw.Document.6.0" ShapeID="_x0000_i1033" DrawAspect="Content" ObjectID="_1631165456" r:id="rId25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  <w:t>11.18 ± 0.19</w:t>
            </w:r>
          </w:p>
        </w:tc>
        <w:tc>
          <w:tcPr>
            <w:tcW w:w="1276" w:type="dxa"/>
            <w:shd w:val="clear" w:color="auto" w:fill="FFFF00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7.40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1.22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4.28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AU"/>
              </w:rPr>
              <w:t>± 0.75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54.98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AU"/>
              </w:rPr>
              <w:t>±</w:t>
            </w:r>
            <w:r w:rsidR="004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19.88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&gt;50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Zpx020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400" w:dyaOrig="1390" w14:anchorId="5965FF45">
                <v:shape id="_x0000_i1034" type="#_x0000_t75" style="width:77.5pt;height:59.5pt" o:ole="">
                  <v:imagedata r:id="rId26" o:title=""/>
                </v:shape>
                <o:OLEObject Type="Embed" ProgID="ChemDraw.Document.6.0" ShapeID="_x0000_i1034" DrawAspect="Content" ObjectID="_1631165457" r:id="rId27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3.86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1.57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37.61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4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Zpx021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50" w:dyaOrig="1390" w14:anchorId="799780FB">
                <v:shape id="_x0000_i1035" type="#_x0000_t75" style="width:74.5pt;height:61pt" o:ole="">
                  <v:imagedata r:id="rId28" o:title=""/>
                </v:shape>
                <o:OLEObject Type="Embed" ProgID="ChemDraw.Document.6.0" ShapeID="_x0000_i1035" DrawAspect="Content" ObjectID="_1631165458" r:id="rId29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417" w:type="dxa"/>
          </w:tcPr>
          <w:p w:rsidR="00900270" w:rsidRDefault="00E70A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Zpx022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20" w:dyaOrig="1460" w14:anchorId="5BAEB80D">
                <v:shape id="_x0000_i1036" type="#_x0000_t75" style="width:77.5pt;height:65pt" o:ole="">
                  <v:imagedata r:id="rId30" o:title=""/>
                </v:shape>
                <o:OLEObject Type="Embed" ProgID="ChemDraw.Document.6.0" ShapeID="_x0000_i1036" DrawAspect="Content" ObjectID="_1631165459" r:id="rId31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10.62 ± 4.07</w:t>
            </w:r>
          </w:p>
        </w:tc>
        <w:tc>
          <w:tcPr>
            <w:tcW w:w="1276" w:type="dxa"/>
            <w:shd w:val="clear" w:color="auto" w:fill="FFFF00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9.14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1.96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Zpx023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30" w:dyaOrig="1510" w14:anchorId="53F12D39">
                <v:shape id="_x0000_i1037" type="#_x0000_t75" style="width:77.5pt;height:66.5pt" o:ole="">
                  <v:imagedata r:id="rId32" o:title=""/>
                </v:shape>
                <o:OLEObject Type="Embed" ProgID="ChemDraw.Document.6.0" ShapeID="_x0000_i1037" DrawAspect="Content" ObjectID="_1631165460" r:id="rId33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 100</w:t>
            </w:r>
          </w:p>
        </w:tc>
        <w:tc>
          <w:tcPr>
            <w:tcW w:w="1276" w:type="dxa"/>
            <w:shd w:val="clear" w:color="auto" w:fill="auto"/>
          </w:tcPr>
          <w:p w:rsidR="00900270" w:rsidRDefault="001C6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  <w:r w:rsidR="0090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A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1.13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Zpx024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10" w:dyaOrig="1390" w14:anchorId="08A638CB">
                <v:shape id="_x0000_i1038" type="#_x0000_t75" style="width:74.5pt;height:63.5pt" o:ole="">
                  <v:imagedata r:id="rId34" o:title=""/>
                </v:shape>
                <o:OLEObject Type="Embed" ProgID="ChemDraw.Document.6.0" ShapeID="_x0000_i1038" DrawAspect="Content" ObjectID="_1631165461" r:id="rId35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25.26 ± 8.5</w:t>
            </w:r>
            <w:r w:rsidR="00FD50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9.17 ± 2.60</w:t>
            </w:r>
          </w:p>
        </w:tc>
        <w:tc>
          <w:tcPr>
            <w:tcW w:w="1276" w:type="dxa"/>
            <w:shd w:val="clear" w:color="auto" w:fill="FFFF00"/>
          </w:tcPr>
          <w:p w:rsidR="00900270" w:rsidRDefault="001C6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b</w:t>
            </w: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0.04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31.84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Zpx026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70" w:dyaOrig="1340" w14:anchorId="278F0BDA">
                <v:shape id="_x0000_i1039" type="#_x0000_t75" style="width:77.5pt;height:66.5pt" o:ole="">
                  <v:imagedata r:id="rId36" o:title=""/>
                </v:shape>
                <o:OLEObject Type="Embed" ProgID="ChemDraw.Document.6.0" ShapeID="_x0000_i1039" DrawAspect="Content" ObjectID="_1631165462" r:id="rId37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1C6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63.5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00270" w:rsidRDefault="00E639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22.35 ± 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2.58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7.12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0.16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Zpx027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70" w:dyaOrig="1420" w14:anchorId="7FFE26DE">
                <v:shape id="_x0000_i1040" type="#_x0000_t75" style="width:77pt;height:62pt" o:ole="">
                  <v:imagedata r:id="rId38" o:title=""/>
                </v:shape>
                <o:OLEObject Type="Embed" ProgID="ChemDraw.Document.6.0" ShapeID="_x0000_i1040" DrawAspect="Content" ObjectID="_1631165463" r:id="rId39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9.79 ± 2.54</w:t>
            </w:r>
          </w:p>
        </w:tc>
        <w:tc>
          <w:tcPr>
            <w:tcW w:w="1276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3.1 ± 0.01</w:t>
            </w:r>
          </w:p>
        </w:tc>
        <w:tc>
          <w:tcPr>
            <w:tcW w:w="1276" w:type="dxa"/>
            <w:shd w:val="clear" w:color="auto" w:fill="FFFF00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1.22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0.30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Zpx028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80" w:dyaOrig="1420" w14:anchorId="6CB0E311">
                <v:shape id="_x0000_i1041" type="#_x0000_t75" style="width:77pt;height:60.5pt" o:ole="">
                  <v:imagedata r:id="rId40" o:title=""/>
                </v:shape>
                <o:OLEObject Type="Embed" ProgID="ChemDraw.Document.6.0" ShapeID="_x0000_i1041" DrawAspect="Content" ObjectID="_1631165464" r:id="rId41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8.63 ± 0.90</w:t>
            </w:r>
          </w:p>
        </w:tc>
        <w:tc>
          <w:tcPr>
            <w:tcW w:w="1276" w:type="dxa"/>
            <w:shd w:val="clear" w:color="auto" w:fill="FFFF00"/>
          </w:tcPr>
          <w:p w:rsidR="00900270" w:rsidRDefault="001C6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2.9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76" w:type="dxa"/>
            <w:shd w:val="clear" w:color="auto" w:fill="FFFF00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1.25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0.08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16.63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Zpx029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90" w:dyaOrig="1450" w14:anchorId="4FF87ABA">
                <v:shape id="_x0000_i1042" type="#_x0000_t75" style="width:77pt;height:61.5pt" o:ole="">
                  <v:imagedata r:id="rId42" o:title=""/>
                </v:shape>
                <o:OLEObject Type="Embed" ProgID="ChemDraw.Document.6.0" ShapeID="_x0000_i1042" DrawAspect="Content" ObjectID="_1631165465" r:id="rId43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26.93 ± 5.05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13.79 ± 5.21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6.10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1.26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16.57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10.61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Zpx030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60" w:dyaOrig="1630" w14:anchorId="4974293A">
                <v:shape id="_x0000_i1043" type="#_x0000_t75" style="width:77pt;height:73pt" o:ole="">
                  <v:imagedata r:id="rId44" o:title=""/>
                </v:shape>
                <o:OLEObject Type="Embed" ProgID="ChemDraw.Document.6.0" ShapeID="_x0000_i1043" DrawAspect="Content" ObjectID="_1631165466" r:id="rId45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5.91</w:t>
            </w: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0.26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19.57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23.35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Zpx031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60" w:dyaOrig="1580" w14:anchorId="6C87AE2C">
                <v:shape id="_x0000_i1044" type="#_x0000_t75" style="width:77pt;height:71pt" o:ole="">
                  <v:imagedata r:id="rId46" o:title=""/>
                </v:shape>
                <o:OLEObject Type="Embed" ProgID="ChemDraw.Document.6.0" ShapeID="_x0000_i1044" DrawAspect="Content" ObjectID="_1631165467" r:id="rId47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8.22 ± 1.80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8.75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1.15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Zpx035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10" w:dyaOrig="1570" w14:anchorId="2468A654">
                <v:shape id="_x0000_i1045" type="#_x0000_t75" style="width:77pt;height:69pt" o:ole="">
                  <v:imagedata r:id="rId48" o:title=""/>
                </v:shape>
                <o:OLEObject Type="Embed" ProgID="ChemDraw.Document.6.0" ShapeID="_x0000_i1045" DrawAspect="Content" ObjectID="_1631165468" r:id="rId49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5.80 ±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2.66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3.34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1.16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Zpx040</w:t>
            </w:r>
          </w:p>
        </w:tc>
        <w:tc>
          <w:tcPr>
            <w:tcW w:w="1701" w:type="dxa"/>
            <w:shd w:val="clear" w:color="auto" w:fill="FFFF00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470" w:dyaOrig="1420" w14:anchorId="6EFCC2A5">
                <v:shape id="_x0000_i1046" type="#_x0000_t75" style="width:77pt;height:58.5pt" o:ole="">
                  <v:imagedata r:id="rId50" o:title=""/>
                </v:shape>
                <o:OLEObject Type="Embed" ProgID="ChemDraw.Document.6.0" ShapeID="_x0000_i1046" DrawAspect="Content" ObjectID="_1631165469" r:id="rId51"/>
              </w:object>
            </w:r>
          </w:p>
        </w:tc>
        <w:tc>
          <w:tcPr>
            <w:tcW w:w="1559" w:type="dxa"/>
            <w:shd w:val="clear" w:color="auto" w:fill="FFFF00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00270" w:rsidRDefault="001C6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3.1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b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1276" w:type="dxa"/>
            <w:shd w:val="clear" w:color="auto" w:fill="FFFF00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1.675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0.17</w:t>
            </w:r>
          </w:p>
        </w:tc>
        <w:tc>
          <w:tcPr>
            <w:tcW w:w="1418" w:type="dxa"/>
            <w:shd w:val="clear" w:color="auto" w:fill="FFFF00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00270" w:rsidRDefault="001C6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  <w:r w:rsidR="0090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Zpx050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40" w:dyaOrig="1960" w14:anchorId="36183D5A">
                <v:shape id="_x0000_i1047" type="#_x0000_t75" style="width:74.5pt;height:73pt" o:ole="">
                  <v:imagedata r:id="rId52" o:title=""/>
                </v:shape>
                <o:OLEObject Type="Embed" ProgID="ChemDraw.Document.6.0" ShapeID="_x0000_i1047" DrawAspect="Content" ObjectID="_1631165470" r:id="rId53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51.52 ± 6.69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14.16 ± 1.78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4.82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3.20 </w:t>
            </w:r>
            <w:r w:rsidR="0073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0.01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Zpx052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10" w:dyaOrig="1580" w14:anchorId="56EE9EEE">
                <v:shape id="_x0000_i1048" type="#_x0000_t75" style="width:77pt;height:1in" o:ole="">
                  <v:imagedata r:id="rId54" o:title=""/>
                </v:shape>
                <o:OLEObject Type="Embed" ProgID="ChemDraw.Document.6.0" ShapeID="_x0000_i1048" DrawAspect="Content" ObjectID="_1631165471" r:id="rId55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773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22.55 ± 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0.65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5.86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0.19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Zpx054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270" w:dyaOrig="1640" w14:anchorId="588F532D">
                <v:shape id="_x0000_i1049" type="#_x0000_t75" style="width:74pt;height:76pt" o:ole="">
                  <v:imagedata r:id="rId56" o:title=""/>
                </v:shape>
                <o:OLEObject Type="Embed" ProgID="ChemDraw.Document.6.0" ShapeID="_x0000_i1049" DrawAspect="Content" ObjectID="_1631165472" r:id="rId57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507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40.6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00270" w:rsidRDefault="00773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9.21 ± 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2.76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11.43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1.01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5.94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Zpx062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00" w:dyaOrig="1460" w14:anchorId="302ABDE5">
                <v:shape id="_x0000_i1050" type="#_x0000_t75" style="width:77pt;height:67pt" o:ole="">
                  <v:imagedata r:id="rId58" o:title=""/>
                </v:shape>
                <o:OLEObject Type="Embed" ProgID="ChemDraw.Document.6.0" ShapeID="_x0000_i1050" DrawAspect="Content" ObjectID="_1631165473" r:id="rId59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22.71 ± 0.84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18.71 ± 1.60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12.79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0.73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11.96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Zpx063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rFonts w:ascii="Times New Roman" w:hAnsi="Times New Roman"/>
                <w:sz w:val="20"/>
                <w:szCs w:val="20"/>
              </w:rPr>
              <w:object w:dxaOrig="2380" w:dyaOrig="1620" w14:anchorId="4C0C6AFF">
                <v:shape id="_x0000_i1051" type="#_x0000_t75" style="width:74pt;height:1in" o:ole="">
                  <v:imagedata r:id="rId60" o:title=""/>
                </v:shape>
                <o:OLEObject Type="Embed" ProgID="ChemDraw.Document.6.0" ShapeID="_x0000_i1051" DrawAspect="Content" ObjectID="_1631165474" r:id="rId61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FD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48.13 ± 2.71</w:t>
            </w:r>
          </w:p>
        </w:tc>
        <w:tc>
          <w:tcPr>
            <w:tcW w:w="1276" w:type="dxa"/>
            <w:shd w:val="clear" w:color="auto" w:fill="auto"/>
          </w:tcPr>
          <w:p w:rsidR="00900270" w:rsidRDefault="001C2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23.4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b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5.20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E639FE" w:rsidRDefault="00E63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Pr="00E639FE" w:rsidRDefault="00DF22FA" w:rsidP="00E6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0.99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Zpx065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07FF">
              <w:rPr>
                <w:szCs w:val="21"/>
              </w:rPr>
              <w:object w:dxaOrig="2380" w:dyaOrig="1790" w14:anchorId="46B25B02">
                <v:shape id="_x0000_i1052" type="#_x0000_t75" style="width:74pt;height:79.5pt" o:ole="">
                  <v:imagedata r:id="rId62" o:title=""/>
                </v:shape>
                <o:OLEObject Type="Embed" ProgID="ChemDraw.Document.6.0" ShapeID="_x0000_i1052" DrawAspect="Content" ObjectID="_1631165475" r:id="rId63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507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33.8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b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24.52 ± 0.53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8.64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1.53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9.78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Zpx079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57E7">
              <w:rPr>
                <w:rFonts w:ascii="Times New Roman" w:hAnsi="Times New Roman"/>
                <w:sz w:val="20"/>
                <w:szCs w:val="20"/>
              </w:rPr>
              <w:object w:dxaOrig="2340" w:dyaOrig="1410" w14:anchorId="0215A599">
                <v:shape id="_x0000_i1053" type="#_x0000_t75" style="width:77pt;height:63.5pt" o:ole="">
                  <v:imagedata r:id="rId64" o:title=""/>
                </v:shape>
                <o:OLEObject Type="Embed" ProgID="ChemDraw.Document.6.0" ShapeID="_x0000_i1053" DrawAspect="Content" ObjectID="_1631165476" r:id="rId65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14.77 </w:t>
            </w:r>
            <w:r w:rsidR="004C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9.08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2.15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Zpx090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57E7">
              <w:rPr>
                <w:rFonts w:ascii="Times New Roman" w:hAnsi="Times New Roman"/>
                <w:sz w:val="20"/>
                <w:szCs w:val="20"/>
              </w:rPr>
              <w:object w:dxaOrig="2390" w:dyaOrig="2020" w14:anchorId="44A44304">
                <v:shape id="_x0000_i1054" type="#_x0000_t75" style="width:77pt;height:83.5pt" o:ole="">
                  <v:imagedata r:id="rId66" o:title=""/>
                </v:shape>
                <o:OLEObject Type="Embed" ProgID="ChemDraw.Document.6.0" ShapeID="_x0000_i1054" DrawAspect="Content" ObjectID="_1631165477" r:id="rId67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E70A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417" w:type="dxa"/>
          </w:tcPr>
          <w:p w:rsidR="00900270" w:rsidRDefault="00E70A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9.49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746E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  <w:r w:rsidR="0090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zqq1726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57E7">
              <w:rPr>
                <w:rFonts w:ascii="Times New Roman" w:hAnsi="Times New Roman"/>
                <w:sz w:val="20"/>
                <w:szCs w:val="20"/>
              </w:rPr>
              <w:object w:dxaOrig="2320" w:dyaOrig="1890" w14:anchorId="5E0D338A">
                <v:shape id="_x0000_i1055" type="#_x0000_t75" style="width:77pt;height:79.5pt" o:ole="">
                  <v:imagedata r:id="rId68" o:title=""/>
                </v:shape>
                <o:OLEObject Type="Embed" ProgID="ChemDraw.Document.6.0" ShapeID="_x0000_i1055" DrawAspect="Content" ObjectID="_1631165478" r:id="rId69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:rsidR="00900270" w:rsidRDefault="00773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2.40 ± </w:t>
            </w:r>
            <w:r w:rsidR="009002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1.37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0.05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2.13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8.83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zqq1341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 w:rsidR="002757E7">
              <w:rPr>
                <w:rFonts w:ascii="Times New Roman" w:hAnsi="Times New Roman"/>
                <w:sz w:val="20"/>
                <w:szCs w:val="20"/>
              </w:rPr>
              <w:object w:dxaOrig="2430" w:dyaOrig="2060" w14:anchorId="354E2747">
                <v:shape id="_x0000_i1056" type="#_x0000_t75" style="width:77pt;height:86pt" o:ole="">
                  <v:imagedata r:id="rId70" o:title=""/>
                </v:shape>
                <o:OLEObject Type="Embed" ProgID="ChemDraw.Document.6.0" ShapeID="_x0000_i1056" DrawAspect="Content" ObjectID="_1631165479" r:id="rId71"/>
              </w:object>
            </w:r>
          </w:p>
        </w:tc>
        <w:tc>
          <w:tcPr>
            <w:tcW w:w="1559" w:type="dxa"/>
            <w:shd w:val="clear" w:color="auto" w:fill="auto"/>
          </w:tcPr>
          <w:p w:rsidR="00900270" w:rsidRDefault="00E70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13.49 ± 6.88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9.86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0.12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12.94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746E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90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  <w:p w:rsidR="00773363" w:rsidRDefault="007733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63" w:rsidRPr="00773363" w:rsidRDefault="00773363" w:rsidP="00773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63" w:rsidRPr="00773363" w:rsidRDefault="00773363" w:rsidP="00773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63" w:rsidRPr="00773363" w:rsidRDefault="00773363" w:rsidP="00773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Pr="00773363" w:rsidRDefault="00900270" w:rsidP="0077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Pr="00B46EB7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6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Monepantel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C91DF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3300" cy="764540"/>
                  <wp:effectExtent l="0" t="0" r="0" b="0"/>
                  <wp:wrapTight wrapText="bothSides">
                    <wp:wrapPolygon edited="0">
                      <wp:start x="410" y="0"/>
                      <wp:lineTo x="0" y="4844"/>
                      <wp:lineTo x="0" y="16684"/>
                      <wp:lineTo x="2051" y="17223"/>
                      <wp:lineTo x="2051" y="19375"/>
                      <wp:lineTo x="9843" y="20452"/>
                      <wp:lineTo x="11894" y="20452"/>
                      <wp:lineTo x="20506" y="18837"/>
                      <wp:lineTo x="20916" y="10764"/>
                      <wp:lineTo x="20096" y="7535"/>
                      <wp:lineTo x="18456" y="5382"/>
                      <wp:lineTo x="12304" y="0"/>
                      <wp:lineTo x="410" y="0"/>
                    </wp:wrapPolygon>
                  </wp:wrapTight>
                  <wp:docPr id="4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auto"/>
          </w:tcPr>
          <w:p w:rsidR="00900270" w:rsidRDefault="002B4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2.12 ± 0.55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0.76 ± 0.32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0.03</w:t>
            </w:r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 2.93</w:t>
            </w:r>
          </w:p>
        </w:tc>
        <w:tc>
          <w:tcPr>
            <w:tcW w:w="1559" w:type="dxa"/>
          </w:tcPr>
          <w:p w:rsidR="00900270" w:rsidRDefault="00746E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  <w:r w:rsidR="00900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Pr="00B46EB7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6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Moxidectin</w:t>
            </w:r>
            <w:r w:rsidR="00DD1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900270" w:rsidRDefault="00FF550F">
            <w:pPr>
              <w:spacing w:after="0" w:line="240" w:lineRule="auto"/>
              <w:rPr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F7A3F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41910</wp:posOffset>
                  </wp:positionV>
                  <wp:extent cx="1038860" cy="1238250"/>
                  <wp:effectExtent l="0" t="0" r="8890" b="0"/>
                  <wp:wrapTight wrapText="bothSides">
                    <wp:wrapPolygon edited="0">
                      <wp:start x="10298" y="0"/>
                      <wp:lineTo x="4357" y="2658"/>
                      <wp:lineTo x="2377" y="3988"/>
                      <wp:lineTo x="2377" y="5317"/>
                      <wp:lineTo x="0" y="6646"/>
                      <wp:lineTo x="0" y="8972"/>
                      <wp:lineTo x="3169" y="10634"/>
                      <wp:lineTo x="2773" y="13625"/>
                      <wp:lineTo x="3565" y="15951"/>
                      <wp:lineTo x="5149" y="15951"/>
                      <wp:lineTo x="1188" y="18277"/>
                      <wp:lineTo x="1584" y="20603"/>
                      <wp:lineTo x="9902" y="21268"/>
                      <wp:lineTo x="11883" y="21268"/>
                      <wp:lineTo x="19804" y="20603"/>
                      <wp:lineTo x="19408" y="18277"/>
                      <wp:lineTo x="9110" y="15951"/>
                      <wp:lineTo x="11883" y="15951"/>
                      <wp:lineTo x="11883" y="14289"/>
                      <wp:lineTo x="9902" y="10634"/>
                      <wp:lineTo x="21389" y="8640"/>
                      <wp:lineTo x="21389" y="5649"/>
                      <wp:lineTo x="16636" y="3655"/>
                      <wp:lineTo x="12279" y="0"/>
                      <wp:lineTo x="10298" y="0"/>
                    </wp:wrapPolygon>
                  </wp:wrapTight>
                  <wp:docPr id="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900270" w:rsidRDefault="00B94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0.49 ± 0.31</w:t>
            </w:r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0.19 ± 0.04</w:t>
            </w:r>
          </w:p>
        </w:tc>
        <w:tc>
          <w:tcPr>
            <w:tcW w:w="1276" w:type="dxa"/>
            <w:shd w:val="clear" w:color="auto" w:fill="auto"/>
          </w:tcPr>
          <w:p w:rsidR="00900270" w:rsidRPr="008D40DC" w:rsidRDefault="0090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  <w:r w:rsidR="008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270" w:rsidRDefault="00DD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418" w:type="dxa"/>
          </w:tcPr>
          <w:p w:rsidR="00900270" w:rsidRDefault="00DD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559" w:type="dxa"/>
          </w:tcPr>
          <w:p w:rsidR="00900270" w:rsidRDefault="00DD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8D40DC" w:rsidTr="00457D81">
        <w:trPr>
          <w:trHeight w:val="290"/>
        </w:trPr>
        <w:tc>
          <w:tcPr>
            <w:tcW w:w="1413" w:type="dxa"/>
            <w:shd w:val="clear" w:color="auto" w:fill="auto"/>
          </w:tcPr>
          <w:p w:rsidR="00900270" w:rsidRPr="00B46EB7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6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Doxorubicin</w:t>
            </w:r>
            <w:r w:rsidR="00DD1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0A9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029B1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86995</wp:posOffset>
                  </wp:positionV>
                  <wp:extent cx="1070610" cy="1088390"/>
                  <wp:effectExtent l="0" t="0" r="0" b="0"/>
                  <wp:wrapTight wrapText="bothSides">
                    <wp:wrapPolygon edited="0">
                      <wp:start x="3843" y="0"/>
                      <wp:lineTo x="0" y="3403"/>
                      <wp:lineTo x="0" y="10586"/>
                      <wp:lineTo x="13068" y="12098"/>
                      <wp:lineTo x="0" y="17013"/>
                      <wp:lineTo x="0" y="18147"/>
                      <wp:lineTo x="1153" y="20037"/>
                      <wp:lineTo x="9609" y="20793"/>
                      <wp:lineTo x="11915" y="20793"/>
                      <wp:lineTo x="20754" y="19659"/>
                      <wp:lineTo x="21139" y="10208"/>
                      <wp:lineTo x="19217" y="8317"/>
                      <wp:lineTo x="14989" y="6049"/>
                      <wp:lineTo x="20754" y="3403"/>
                      <wp:lineTo x="20754" y="1890"/>
                      <wp:lineTo x="16527" y="0"/>
                      <wp:lineTo x="3843" y="0"/>
                    </wp:wrapPolygon>
                  </wp:wrapTight>
                  <wp:docPr id="6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auto"/>
          </w:tcPr>
          <w:p w:rsidR="00900270" w:rsidRDefault="00CE0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900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  <w:r w:rsidR="00DD1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0270" w:rsidRDefault="00DD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417" w:type="dxa"/>
          </w:tcPr>
          <w:p w:rsidR="00900270" w:rsidRDefault="00DD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418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±</w:t>
            </w:r>
            <w:r w:rsidR="00C25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900270" w:rsidRDefault="009002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52E" w:rsidRPr="009B245A" w:rsidRDefault="0026052E">
      <w:pPr>
        <w:spacing w:after="0"/>
        <w:ind w:left="-993"/>
        <w:contextualSpacing/>
        <w:jc w:val="both"/>
        <w:rPr>
          <w:rFonts w:ascii="Times New Roman" w:hAnsi="Times New Roman"/>
          <w:sz w:val="20"/>
          <w:szCs w:val="20"/>
        </w:rPr>
      </w:pPr>
      <w:r w:rsidRPr="009B245A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9B245A">
        <w:rPr>
          <w:rFonts w:ascii="Times New Roman" w:hAnsi="Times New Roman"/>
          <w:sz w:val="20"/>
          <w:szCs w:val="20"/>
        </w:rPr>
        <w:t>IC</w:t>
      </w:r>
      <w:r w:rsidRPr="009B245A">
        <w:rPr>
          <w:rFonts w:ascii="Times New Roman" w:hAnsi="Times New Roman"/>
          <w:sz w:val="20"/>
          <w:szCs w:val="20"/>
          <w:vertAlign w:val="subscript"/>
        </w:rPr>
        <w:t>50</w:t>
      </w:r>
      <w:r w:rsidRPr="009B245A">
        <w:rPr>
          <w:rFonts w:ascii="Times New Roman" w:hAnsi="Times New Roman"/>
          <w:sz w:val="20"/>
          <w:szCs w:val="20"/>
        </w:rPr>
        <w:t xml:space="preserve"> values that could not be accurately determined using the log (inhibitor) </w:t>
      </w:r>
      <w:r w:rsidRPr="009B245A">
        <w:rPr>
          <w:rFonts w:ascii="Times New Roman" w:hAnsi="Times New Roman"/>
          <w:i/>
          <w:sz w:val="20"/>
          <w:szCs w:val="20"/>
        </w:rPr>
        <w:t>vs.</w:t>
      </w:r>
      <w:r w:rsidRPr="009B245A">
        <w:rPr>
          <w:rFonts w:ascii="Times New Roman" w:hAnsi="Times New Roman"/>
          <w:sz w:val="20"/>
          <w:szCs w:val="20"/>
        </w:rPr>
        <w:t xml:space="preserve"> response-variable slope four parameters model are indicated as not determined (</w:t>
      </w:r>
      <w:proofErr w:type="spellStart"/>
      <w:r w:rsidRPr="009B245A">
        <w:rPr>
          <w:rFonts w:ascii="Times New Roman" w:hAnsi="Times New Roman"/>
          <w:sz w:val="20"/>
          <w:szCs w:val="20"/>
        </w:rPr>
        <w:t>nd</w:t>
      </w:r>
      <w:proofErr w:type="spellEnd"/>
      <w:r w:rsidRPr="009B245A">
        <w:rPr>
          <w:rFonts w:ascii="Times New Roman" w:hAnsi="Times New Roman"/>
          <w:sz w:val="20"/>
          <w:szCs w:val="20"/>
        </w:rPr>
        <w:t>)</w:t>
      </w:r>
    </w:p>
    <w:p w:rsidR="00885D4C" w:rsidRPr="009B245A" w:rsidRDefault="00E70A95" w:rsidP="0026052E">
      <w:pPr>
        <w:spacing w:after="0"/>
        <w:ind w:left="-993"/>
        <w:contextualSpacing/>
        <w:jc w:val="both"/>
        <w:rPr>
          <w:rFonts w:ascii="Times New Roman" w:hAnsi="Times New Roman"/>
          <w:sz w:val="20"/>
          <w:szCs w:val="20"/>
        </w:rPr>
      </w:pPr>
      <w:r w:rsidRPr="009B245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DD1885" w:rsidRPr="009B245A">
        <w:rPr>
          <w:rFonts w:ascii="Times New Roman" w:hAnsi="Times New Roman" w:cs="Times New Roman"/>
          <w:sz w:val="20"/>
          <w:szCs w:val="20"/>
        </w:rPr>
        <w:t xml:space="preserve"> </w:t>
      </w:r>
      <w:r w:rsidR="00BE5D1A" w:rsidRPr="009B245A">
        <w:rPr>
          <w:rFonts w:ascii="Times New Roman" w:hAnsi="Times New Roman" w:cs="Times New Roman"/>
          <w:sz w:val="20"/>
          <w:szCs w:val="20"/>
        </w:rPr>
        <w:t>Estimated from the relevant dose response graphs</w:t>
      </w:r>
    </w:p>
    <w:p w:rsidR="00DD1885" w:rsidRPr="009B245A" w:rsidRDefault="00E70A95" w:rsidP="004311A5">
      <w:pPr>
        <w:spacing w:after="0" w:line="276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B245A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DD1885" w:rsidRPr="009B245A">
        <w:rPr>
          <w:rFonts w:ascii="Times New Roman" w:hAnsi="Times New Roman" w:cs="Times New Roman"/>
          <w:sz w:val="20"/>
          <w:szCs w:val="20"/>
        </w:rPr>
        <w:t xml:space="preserve"> Not applicable</w:t>
      </w:r>
    </w:p>
    <w:p w:rsidR="00885D4C" w:rsidRDefault="00885D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5D4C">
      <w:footerReference w:type="default" r:id="rId7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C7" w:rsidRDefault="002B60C7">
      <w:pPr>
        <w:spacing w:after="0" w:line="240" w:lineRule="auto"/>
      </w:pPr>
      <w:r>
        <w:separator/>
      </w:r>
    </w:p>
  </w:endnote>
  <w:endnote w:type="continuationSeparator" w:id="0">
    <w:p w:rsidR="002B60C7" w:rsidRDefault="002B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488631"/>
    </w:sdtPr>
    <w:sdtEndPr>
      <w:rPr>
        <w:rFonts w:ascii="Times New Roman" w:hAnsi="Times New Roman" w:cs="Times New Roman"/>
        <w:sz w:val="24"/>
        <w:szCs w:val="24"/>
      </w:rPr>
    </w:sdtEndPr>
    <w:sdtContent>
      <w:p w:rsidR="002B5894" w:rsidRDefault="002B589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F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5894" w:rsidRDefault="002B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C7" w:rsidRDefault="002B60C7">
      <w:pPr>
        <w:spacing w:after="0" w:line="240" w:lineRule="auto"/>
      </w:pPr>
      <w:r>
        <w:separator/>
      </w:r>
    </w:p>
  </w:footnote>
  <w:footnote w:type="continuationSeparator" w:id="0">
    <w:p w:rsidR="002B60C7" w:rsidRDefault="002B6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21"/>
    <w:rsid w:val="0006226D"/>
    <w:rsid w:val="000A60E8"/>
    <w:rsid w:val="001053F4"/>
    <w:rsid w:val="00124211"/>
    <w:rsid w:val="001936FD"/>
    <w:rsid w:val="001973F4"/>
    <w:rsid w:val="001A4666"/>
    <w:rsid w:val="001A4D8E"/>
    <w:rsid w:val="001B561E"/>
    <w:rsid w:val="001C21FB"/>
    <w:rsid w:val="001C6E8C"/>
    <w:rsid w:val="00220199"/>
    <w:rsid w:val="00226A3F"/>
    <w:rsid w:val="002340B8"/>
    <w:rsid w:val="002562E5"/>
    <w:rsid w:val="0026052E"/>
    <w:rsid w:val="002707FF"/>
    <w:rsid w:val="002757E7"/>
    <w:rsid w:val="0027715D"/>
    <w:rsid w:val="002B4A51"/>
    <w:rsid w:val="002B5894"/>
    <w:rsid w:val="002B60C7"/>
    <w:rsid w:val="002E0261"/>
    <w:rsid w:val="002F5FC7"/>
    <w:rsid w:val="00315C6A"/>
    <w:rsid w:val="00321C61"/>
    <w:rsid w:val="003224C0"/>
    <w:rsid w:val="00334C6C"/>
    <w:rsid w:val="0033709D"/>
    <w:rsid w:val="003B635F"/>
    <w:rsid w:val="004203E3"/>
    <w:rsid w:val="004311A5"/>
    <w:rsid w:val="00437951"/>
    <w:rsid w:val="00442A71"/>
    <w:rsid w:val="00442FFB"/>
    <w:rsid w:val="00457D81"/>
    <w:rsid w:val="00465492"/>
    <w:rsid w:val="00473D28"/>
    <w:rsid w:val="00491CD6"/>
    <w:rsid w:val="00497203"/>
    <w:rsid w:val="004B03EE"/>
    <w:rsid w:val="004C6CC5"/>
    <w:rsid w:val="004F2F71"/>
    <w:rsid w:val="0050764D"/>
    <w:rsid w:val="005157E4"/>
    <w:rsid w:val="00520F87"/>
    <w:rsid w:val="005319CB"/>
    <w:rsid w:val="00540E06"/>
    <w:rsid w:val="005474BE"/>
    <w:rsid w:val="00561912"/>
    <w:rsid w:val="00570F57"/>
    <w:rsid w:val="005B48C0"/>
    <w:rsid w:val="005C4830"/>
    <w:rsid w:val="005F1B58"/>
    <w:rsid w:val="0069418D"/>
    <w:rsid w:val="006B0B21"/>
    <w:rsid w:val="006D21CE"/>
    <w:rsid w:val="00705C4D"/>
    <w:rsid w:val="00717221"/>
    <w:rsid w:val="0073091B"/>
    <w:rsid w:val="00746E3E"/>
    <w:rsid w:val="00773363"/>
    <w:rsid w:val="007C3507"/>
    <w:rsid w:val="00837854"/>
    <w:rsid w:val="00882F8A"/>
    <w:rsid w:val="00885D4C"/>
    <w:rsid w:val="008D40DC"/>
    <w:rsid w:val="00900270"/>
    <w:rsid w:val="00931129"/>
    <w:rsid w:val="0094615B"/>
    <w:rsid w:val="009B245A"/>
    <w:rsid w:val="009D0511"/>
    <w:rsid w:val="00A06C1B"/>
    <w:rsid w:val="00A420D8"/>
    <w:rsid w:val="00A55B15"/>
    <w:rsid w:val="00A71B2A"/>
    <w:rsid w:val="00AB440F"/>
    <w:rsid w:val="00AC6858"/>
    <w:rsid w:val="00AD7D97"/>
    <w:rsid w:val="00B1799D"/>
    <w:rsid w:val="00B17B68"/>
    <w:rsid w:val="00B227EA"/>
    <w:rsid w:val="00B41A33"/>
    <w:rsid w:val="00B46EB7"/>
    <w:rsid w:val="00B76492"/>
    <w:rsid w:val="00B9499A"/>
    <w:rsid w:val="00BE5D1A"/>
    <w:rsid w:val="00C04069"/>
    <w:rsid w:val="00C04D34"/>
    <w:rsid w:val="00C12CD9"/>
    <w:rsid w:val="00C1398C"/>
    <w:rsid w:val="00C22B81"/>
    <w:rsid w:val="00C25D4C"/>
    <w:rsid w:val="00C3005D"/>
    <w:rsid w:val="00CC6909"/>
    <w:rsid w:val="00CD5B48"/>
    <w:rsid w:val="00CE048C"/>
    <w:rsid w:val="00CE39F6"/>
    <w:rsid w:val="00D006CE"/>
    <w:rsid w:val="00D13684"/>
    <w:rsid w:val="00D51D11"/>
    <w:rsid w:val="00D90604"/>
    <w:rsid w:val="00D90E8F"/>
    <w:rsid w:val="00D97923"/>
    <w:rsid w:val="00DD1885"/>
    <w:rsid w:val="00DE04F2"/>
    <w:rsid w:val="00DF22FA"/>
    <w:rsid w:val="00E05AA9"/>
    <w:rsid w:val="00E36286"/>
    <w:rsid w:val="00E60749"/>
    <w:rsid w:val="00E639FE"/>
    <w:rsid w:val="00E70A95"/>
    <w:rsid w:val="00EA19BD"/>
    <w:rsid w:val="00EB2FEA"/>
    <w:rsid w:val="00EE71F5"/>
    <w:rsid w:val="00EF27AC"/>
    <w:rsid w:val="00EF5EAB"/>
    <w:rsid w:val="00EF6A73"/>
    <w:rsid w:val="00F2560B"/>
    <w:rsid w:val="00FD50F2"/>
    <w:rsid w:val="00FD71FF"/>
    <w:rsid w:val="00FF04DD"/>
    <w:rsid w:val="00FF550F"/>
    <w:rsid w:val="08C15596"/>
    <w:rsid w:val="6E680EDE"/>
    <w:rsid w:val="73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ACDE"/>
  <w15:docId w15:val="{CBA5E62B-74D7-4A8A-8FDF-84FA4974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3A5D3-1355-44D4-85DC-A9BE8130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Herath</dc:creator>
  <cp:lastModifiedBy>Dilrukshi Herath</cp:lastModifiedBy>
  <cp:revision>21</cp:revision>
  <cp:lastPrinted>2018-03-21T01:35:00Z</cp:lastPrinted>
  <dcterms:created xsi:type="dcterms:W3CDTF">2018-03-25T22:10:00Z</dcterms:created>
  <dcterms:modified xsi:type="dcterms:W3CDTF">2019-09-27T22:44:00Z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