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278F" w14:textId="319E9F63" w:rsidR="00FC53AB" w:rsidRPr="00ED44B8" w:rsidRDefault="00AE78BC" w:rsidP="00FC53AB">
      <w:pPr>
        <w:jc w:val="center"/>
        <w:rPr>
          <w:rFonts w:cstheme="minorHAnsi"/>
          <w:b/>
          <w:bCs/>
        </w:rPr>
      </w:pPr>
      <w:r w:rsidRPr="00ED44B8">
        <w:rPr>
          <w:rFonts w:eastAsia="Times New Roman" w:cstheme="minorHAnsi"/>
          <w:b/>
          <w:bCs/>
          <w:sz w:val="24"/>
          <w:szCs w:val="24"/>
          <w:lang w:eastAsia="en-AU"/>
        </w:rPr>
        <w:t xml:space="preserve"> </w:t>
      </w:r>
      <w:r w:rsidR="00FC53AB" w:rsidRPr="00ED44B8">
        <w:rPr>
          <w:rFonts w:eastAsia="Times New Roman" w:cstheme="minorHAnsi"/>
          <w:b/>
          <w:bCs/>
          <w:sz w:val="24"/>
          <w:szCs w:val="24"/>
          <w:lang w:eastAsia="en-AU"/>
        </w:rPr>
        <w:t xml:space="preserve">‘They Call </w:t>
      </w:r>
      <w:r w:rsidR="001328F1" w:rsidRPr="00ED44B8">
        <w:rPr>
          <w:rFonts w:eastAsia="Times New Roman" w:cstheme="minorHAnsi"/>
          <w:b/>
          <w:bCs/>
          <w:sz w:val="24"/>
          <w:szCs w:val="24"/>
          <w:lang w:eastAsia="en-AU"/>
        </w:rPr>
        <w:t>M</w:t>
      </w:r>
      <w:r w:rsidR="00FC53AB" w:rsidRPr="00ED44B8">
        <w:rPr>
          <w:rFonts w:eastAsia="Times New Roman" w:cstheme="minorHAnsi"/>
          <w:b/>
          <w:bCs/>
          <w:sz w:val="24"/>
          <w:szCs w:val="24"/>
          <w:lang w:eastAsia="en-AU"/>
        </w:rPr>
        <w:t>e Babu’: The Politics of Visibility and Gendered Memories of Dutch Colonialism in Indonesia</w:t>
      </w:r>
    </w:p>
    <w:p w14:paraId="2C3084C6" w14:textId="0411E84B" w:rsidR="00FC53AB" w:rsidRPr="00ED44B8" w:rsidRDefault="00FC53AB" w:rsidP="00FC53AB">
      <w:pPr>
        <w:jc w:val="center"/>
        <w:rPr>
          <w:rFonts w:eastAsia="Times New Roman" w:cstheme="minorHAnsi"/>
          <w:sz w:val="24"/>
          <w:szCs w:val="24"/>
          <w:lang w:eastAsia="en-AU"/>
        </w:rPr>
      </w:pPr>
      <w:r w:rsidRPr="00ED44B8">
        <w:rPr>
          <w:rFonts w:eastAsia="Times New Roman" w:cstheme="minorHAnsi"/>
          <w:sz w:val="24"/>
          <w:szCs w:val="24"/>
          <w:lang w:eastAsia="en-AU"/>
        </w:rPr>
        <w:t>Ana Dragojlovic and Katharine McGregor</w:t>
      </w:r>
      <w:r w:rsidR="0065379F" w:rsidRPr="00ED44B8">
        <w:rPr>
          <w:rStyle w:val="EndnoteReference"/>
          <w:rFonts w:eastAsia="Times New Roman" w:cstheme="minorHAnsi"/>
          <w:sz w:val="24"/>
          <w:szCs w:val="24"/>
          <w:lang w:eastAsia="en-AU"/>
        </w:rPr>
        <w:endnoteReference w:id="1"/>
      </w:r>
      <w:r w:rsidRPr="00ED44B8">
        <w:rPr>
          <w:rFonts w:eastAsia="Times New Roman" w:cstheme="minorHAnsi"/>
          <w:sz w:val="24"/>
          <w:szCs w:val="24"/>
          <w:lang w:eastAsia="en-AU"/>
        </w:rPr>
        <w:t xml:space="preserve"> </w:t>
      </w:r>
    </w:p>
    <w:p w14:paraId="5C626204" w14:textId="77777777" w:rsidR="00FC53AB" w:rsidRPr="00ED44B8" w:rsidRDefault="00FC53AB" w:rsidP="00FC53AB">
      <w:pPr>
        <w:jc w:val="center"/>
        <w:rPr>
          <w:rFonts w:eastAsia="Times New Roman" w:cstheme="minorHAnsi"/>
          <w:sz w:val="24"/>
          <w:szCs w:val="24"/>
          <w:lang w:eastAsia="en-AU"/>
        </w:rPr>
      </w:pPr>
    </w:p>
    <w:p w14:paraId="4557153C" w14:textId="77777777" w:rsidR="00FC53AB" w:rsidRPr="00ED44B8" w:rsidRDefault="00FC53AB" w:rsidP="00FC53AB">
      <w:pPr>
        <w:jc w:val="center"/>
        <w:rPr>
          <w:rFonts w:cstheme="minorHAnsi"/>
          <w:sz w:val="24"/>
          <w:szCs w:val="24"/>
        </w:rPr>
      </w:pPr>
      <w:r w:rsidRPr="00ED44B8">
        <w:rPr>
          <w:rFonts w:cstheme="minorHAnsi"/>
          <w:sz w:val="24"/>
          <w:szCs w:val="24"/>
        </w:rPr>
        <w:t>Article for a special issue on</w:t>
      </w:r>
    </w:p>
    <w:p w14:paraId="38D67A36" w14:textId="77777777" w:rsidR="00FC53AB" w:rsidRPr="00ED44B8" w:rsidRDefault="00FC53AB" w:rsidP="00FC53AB">
      <w:pPr>
        <w:jc w:val="center"/>
        <w:rPr>
          <w:rFonts w:cstheme="minorHAnsi"/>
          <w:b/>
          <w:bCs/>
          <w:sz w:val="24"/>
          <w:szCs w:val="24"/>
        </w:rPr>
      </w:pPr>
      <w:r w:rsidRPr="00ED44B8">
        <w:rPr>
          <w:rFonts w:cstheme="minorHAnsi"/>
          <w:b/>
          <w:bCs/>
          <w:sz w:val="24"/>
          <w:szCs w:val="24"/>
        </w:rPr>
        <w:t>'Mobilising Affect, Trauma, Memory: The Politics of Gendered Memory and Gendered Silence'</w:t>
      </w:r>
    </w:p>
    <w:p w14:paraId="171B342C" w14:textId="77777777" w:rsidR="00FC53AB" w:rsidRPr="00ED44B8" w:rsidRDefault="00FC53AB" w:rsidP="00FC53AB">
      <w:pPr>
        <w:jc w:val="center"/>
        <w:rPr>
          <w:rFonts w:cstheme="minorHAnsi"/>
          <w:b/>
          <w:bCs/>
          <w:sz w:val="24"/>
          <w:szCs w:val="24"/>
        </w:rPr>
      </w:pPr>
      <w:r w:rsidRPr="00ED44B8">
        <w:rPr>
          <w:rFonts w:cstheme="minorHAnsi"/>
          <w:i/>
          <w:iCs/>
          <w:sz w:val="24"/>
          <w:szCs w:val="24"/>
        </w:rPr>
        <w:t>Women's History Review</w:t>
      </w:r>
    </w:p>
    <w:p w14:paraId="5838830A" w14:textId="2C8954D4" w:rsidR="00FC53AB" w:rsidRPr="00ED44B8" w:rsidRDefault="00FC53AB" w:rsidP="00FC53AB">
      <w:pPr>
        <w:rPr>
          <w:rFonts w:eastAsia="Times New Roman" w:cs="Calibri (Body)"/>
          <w:sz w:val="24"/>
          <w:szCs w:val="24"/>
          <w:lang w:eastAsia="en-AU"/>
        </w:rPr>
      </w:pPr>
      <w:r w:rsidRPr="00ED44B8">
        <w:rPr>
          <w:rFonts w:eastAsia="Times New Roman" w:cs="Calibri (Body)"/>
          <w:b/>
          <w:bCs/>
          <w:sz w:val="24"/>
          <w:szCs w:val="24"/>
          <w:lang w:eastAsia="en-AU"/>
        </w:rPr>
        <w:t>Abstract</w:t>
      </w:r>
      <w:r w:rsidRPr="00ED44B8">
        <w:rPr>
          <w:rFonts w:eastAsia="Times New Roman" w:cs="Calibri (Body)"/>
          <w:sz w:val="24"/>
          <w:szCs w:val="24"/>
          <w:lang w:eastAsia="en-AU"/>
        </w:rPr>
        <w:t xml:space="preserve">: </w:t>
      </w:r>
    </w:p>
    <w:p w14:paraId="6F765B28" w14:textId="60B17AE4" w:rsidR="00AE78BC" w:rsidRPr="00ED44B8" w:rsidRDefault="00E02410" w:rsidP="00E02410">
      <w:pPr>
        <w:spacing w:after="0" w:line="360" w:lineRule="auto"/>
        <w:jc w:val="both"/>
        <w:rPr>
          <w:rFonts w:cs="Calibri (Body)"/>
          <w:sz w:val="24"/>
          <w:szCs w:val="24"/>
        </w:rPr>
      </w:pPr>
      <w:r w:rsidRPr="00ED44B8">
        <w:rPr>
          <w:rFonts w:cs="Calibri (Body)"/>
          <w:sz w:val="24"/>
          <w:szCs w:val="24"/>
        </w:rPr>
        <w:t xml:space="preserve">The 2019 documentary film </w:t>
      </w:r>
      <w:r w:rsidRPr="00ED44B8">
        <w:rPr>
          <w:rFonts w:cs="Calibri (Body)"/>
          <w:i/>
          <w:iCs/>
          <w:sz w:val="24"/>
          <w:szCs w:val="24"/>
        </w:rPr>
        <w:t>They Call Me Babu</w:t>
      </w:r>
      <w:r w:rsidRPr="00ED44B8">
        <w:rPr>
          <w:rFonts w:cs="Calibri (Body)"/>
          <w:sz w:val="24"/>
          <w:szCs w:val="24"/>
        </w:rPr>
        <w:t xml:space="preserve"> utilises historical film footage including </w:t>
      </w:r>
      <w:r w:rsidR="00FA057E" w:rsidRPr="00ED44B8">
        <w:rPr>
          <w:rFonts w:cs="Calibri (Body)"/>
          <w:sz w:val="24"/>
          <w:szCs w:val="24"/>
        </w:rPr>
        <w:t xml:space="preserve">the </w:t>
      </w:r>
      <w:r w:rsidR="00AE78BC" w:rsidRPr="00ED44B8">
        <w:rPr>
          <w:rFonts w:cs="Calibri (Body)"/>
          <w:sz w:val="24"/>
          <w:szCs w:val="24"/>
        </w:rPr>
        <w:t>home movies</w:t>
      </w:r>
      <w:r w:rsidRPr="00ED44B8">
        <w:rPr>
          <w:rFonts w:cs="Calibri (Body)"/>
          <w:sz w:val="24"/>
          <w:szCs w:val="24"/>
        </w:rPr>
        <w:t xml:space="preserve"> </w:t>
      </w:r>
      <w:r w:rsidR="00FA057E" w:rsidRPr="00ED44B8">
        <w:rPr>
          <w:rFonts w:cs="Calibri (Body)"/>
          <w:sz w:val="24"/>
          <w:szCs w:val="24"/>
        </w:rPr>
        <w:t xml:space="preserve">of one Dutch family </w:t>
      </w:r>
      <w:r w:rsidR="00AE78BC" w:rsidRPr="00ED44B8">
        <w:rPr>
          <w:rFonts w:cs="Calibri (Body)"/>
          <w:sz w:val="24"/>
          <w:szCs w:val="24"/>
        </w:rPr>
        <w:t xml:space="preserve">with </w:t>
      </w:r>
      <w:r w:rsidRPr="00ED44B8">
        <w:rPr>
          <w:rFonts w:cs="Calibri (Body)"/>
          <w:sz w:val="24"/>
          <w:szCs w:val="24"/>
        </w:rPr>
        <w:t xml:space="preserve">a voiceover in </w:t>
      </w:r>
      <w:r w:rsidR="000F4416" w:rsidRPr="00ED44B8">
        <w:rPr>
          <w:rFonts w:cs="Calibri (Body)"/>
          <w:sz w:val="24"/>
          <w:szCs w:val="24"/>
        </w:rPr>
        <w:t>B</w:t>
      </w:r>
      <w:r w:rsidRPr="00ED44B8">
        <w:rPr>
          <w:rFonts w:cs="Calibri (Body)"/>
          <w:sz w:val="24"/>
          <w:szCs w:val="24"/>
        </w:rPr>
        <w:t>ahasa Indonesia to narrate the fictionalised experiences of a former female domestic worker in the colony of the Netherlands East Indies</w:t>
      </w:r>
      <w:r w:rsidR="00AE78BC" w:rsidRPr="00ED44B8">
        <w:rPr>
          <w:rFonts w:cs="Calibri (Body)"/>
          <w:sz w:val="24"/>
          <w:szCs w:val="24"/>
        </w:rPr>
        <w:t xml:space="preserve"> </w:t>
      </w:r>
      <w:r w:rsidR="000F7426" w:rsidRPr="00ED44B8">
        <w:rPr>
          <w:rFonts w:cs="Calibri (Body)"/>
          <w:sz w:val="24"/>
          <w:szCs w:val="24"/>
        </w:rPr>
        <w:t xml:space="preserve">in the closing decades of </w:t>
      </w:r>
      <w:r w:rsidR="00617739" w:rsidRPr="00ED44B8">
        <w:rPr>
          <w:rFonts w:cs="Calibri (Body)"/>
          <w:sz w:val="24"/>
          <w:szCs w:val="24"/>
        </w:rPr>
        <w:t xml:space="preserve">Dutch </w:t>
      </w:r>
      <w:r w:rsidR="000F7426" w:rsidRPr="00ED44B8">
        <w:rPr>
          <w:rFonts w:cs="Calibri (Body)"/>
          <w:sz w:val="24"/>
          <w:szCs w:val="24"/>
        </w:rPr>
        <w:t>colonial rule</w:t>
      </w:r>
      <w:r w:rsidR="00617739" w:rsidRPr="00ED44B8">
        <w:rPr>
          <w:rFonts w:cs="Calibri (Body)"/>
          <w:sz w:val="24"/>
          <w:szCs w:val="24"/>
        </w:rPr>
        <w:t xml:space="preserve"> from 1939 to 1949</w:t>
      </w:r>
      <w:r w:rsidR="000F7426" w:rsidRPr="00ED44B8">
        <w:rPr>
          <w:rFonts w:cs="Calibri (Body)"/>
          <w:sz w:val="24"/>
          <w:szCs w:val="24"/>
        </w:rPr>
        <w:t xml:space="preserve">. </w:t>
      </w:r>
      <w:r w:rsidRPr="00ED44B8">
        <w:rPr>
          <w:rFonts w:cs="Calibri (Body)"/>
          <w:sz w:val="24"/>
          <w:szCs w:val="24"/>
        </w:rPr>
        <w:t>By</w:t>
      </w:r>
      <w:r w:rsidR="008520CE" w:rsidRPr="00ED44B8">
        <w:rPr>
          <w:rFonts w:cs="Calibri (Body)"/>
          <w:sz w:val="24"/>
          <w:szCs w:val="24"/>
        </w:rPr>
        <w:t xml:space="preserve"> </w:t>
      </w:r>
      <w:r w:rsidRPr="00ED44B8">
        <w:rPr>
          <w:rFonts w:cs="Calibri (Body)"/>
          <w:sz w:val="24"/>
          <w:szCs w:val="24"/>
        </w:rPr>
        <w:t>centr</w:t>
      </w:r>
      <w:r w:rsidR="008520CE" w:rsidRPr="00ED44B8">
        <w:rPr>
          <w:rFonts w:cs="Calibri (Body)"/>
          <w:sz w:val="24"/>
          <w:szCs w:val="24"/>
        </w:rPr>
        <w:t>ing</w:t>
      </w:r>
      <w:r w:rsidRPr="00ED44B8">
        <w:rPr>
          <w:rFonts w:cs="Calibri (Body)"/>
          <w:sz w:val="24"/>
          <w:szCs w:val="24"/>
        </w:rPr>
        <w:t xml:space="preserve"> the experiences of ‘babu’</w:t>
      </w:r>
      <w:r w:rsidR="00617739" w:rsidRPr="00ED44B8">
        <w:rPr>
          <w:rFonts w:cs="Calibri (Body)"/>
          <w:sz w:val="24"/>
          <w:szCs w:val="24"/>
        </w:rPr>
        <w:t xml:space="preserve">, </w:t>
      </w:r>
      <w:r w:rsidR="00617739" w:rsidRPr="00ED44B8">
        <w:rPr>
          <w:rFonts w:eastAsia="Times New Roman" w:cstheme="minorHAnsi"/>
          <w:sz w:val="24"/>
          <w:szCs w:val="24"/>
          <w:lang w:eastAsia="en-AU"/>
        </w:rPr>
        <w:t>women who worked as nannies and nursemaids for families holding European status,</w:t>
      </w:r>
      <w:r w:rsidRPr="00ED44B8">
        <w:rPr>
          <w:rFonts w:cs="Calibri (Body)"/>
          <w:sz w:val="24"/>
          <w:szCs w:val="24"/>
        </w:rPr>
        <w:t xml:space="preserve"> and giv</w:t>
      </w:r>
      <w:r w:rsidR="008520CE" w:rsidRPr="00ED44B8">
        <w:rPr>
          <w:rFonts w:cs="Calibri (Body)"/>
          <w:sz w:val="24"/>
          <w:szCs w:val="24"/>
        </w:rPr>
        <w:t>ing</w:t>
      </w:r>
      <w:r w:rsidRPr="00ED44B8">
        <w:rPr>
          <w:rFonts w:cs="Calibri (Body)"/>
          <w:sz w:val="24"/>
          <w:szCs w:val="24"/>
        </w:rPr>
        <w:t xml:space="preserve"> the main character of the film agency, the Dutch-Indonesian director Sarah Beerends endeavours to </w:t>
      </w:r>
      <w:r w:rsidR="008520CE" w:rsidRPr="00ED44B8">
        <w:rPr>
          <w:rFonts w:cs="Calibri (Body)"/>
          <w:sz w:val="24"/>
          <w:szCs w:val="24"/>
        </w:rPr>
        <w:t>make these women visible and to</w:t>
      </w:r>
      <w:r w:rsidR="00E11067" w:rsidRPr="00ED44B8">
        <w:rPr>
          <w:rFonts w:cs="Calibri (Body)"/>
          <w:sz w:val="24"/>
          <w:szCs w:val="24"/>
        </w:rPr>
        <w:t xml:space="preserve"> narrate </w:t>
      </w:r>
      <w:r w:rsidR="008520CE" w:rsidRPr="00ED44B8">
        <w:rPr>
          <w:rFonts w:cs="Calibri (Body)"/>
          <w:sz w:val="24"/>
          <w:szCs w:val="24"/>
        </w:rPr>
        <w:t>their viewpoints</w:t>
      </w:r>
      <w:r w:rsidR="0069167A" w:rsidRPr="00ED44B8">
        <w:rPr>
          <w:rFonts w:cs="Calibri (Body)"/>
          <w:sz w:val="24"/>
          <w:szCs w:val="24"/>
        </w:rPr>
        <w:t xml:space="preserve">. </w:t>
      </w:r>
      <w:r w:rsidRPr="00ED44B8">
        <w:rPr>
          <w:rFonts w:cs="Calibri (Body)"/>
          <w:sz w:val="24"/>
          <w:szCs w:val="24"/>
        </w:rPr>
        <w:t xml:space="preserve">In this paper we argue, however, that </w:t>
      </w:r>
      <w:r w:rsidRPr="00ED44B8">
        <w:rPr>
          <w:rFonts w:eastAsia="Times New Roman" w:cs="Calibri (Body)"/>
          <w:sz w:val="24"/>
          <w:szCs w:val="24"/>
          <w:lang w:eastAsia="en-AU"/>
        </w:rPr>
        <w:t xml:space="preserve">the director’s aspiration to </w:t>
      </w:r>
      <w:r w:rsidR="0069167A" w:rsidRPr="00ED44B8">
        <w:rPr>
          <w:rFonts w:eastAsia="Times New Roman" w:cs="Calibri (Body)"/>
          <w:sz w:val="24"/>
          <w:szCs w:val="24"/>
          <w:lang w:eastAsia="en-AU"/>
        </w:rPr>
        <w:t xml:space="preserve">centre the women’s stories </w:t>
      </w:r>
      <w:r w:rsidRPr="00ED44B8">
        <w:rPr>
          <w:rFonts w:cs="Calibri (Body)"/>
          <w:sz w:val="24"/>
          <w:szCs w:val="24"/>
        </w:rPr>
        <w:t xml:space="preserve">is haunted by the spectres of the colonial matrix of power. </w:t>
      </w:r>
      <w:r w:rsidR="008520CE" w:rsidRPr="00ED44B8">
        <w:rPr>
          <w:rFonts w:cs="Calibri (Body)"/>
          <w:sz w:val="24"/>
          <w:szCs w:val="24"/>
        </w:rPr>
        <w:t xml:space="preserve">This leads to the unintended replication of nostalgic images of, and tropes about, the colony that has characterised earlier </w:t>
      </w:r>
      <w:r w:rsidR="00E11067" w:rsidRPr="00ED44B8">
        <w:rPr>
          <w:rFonts w:cs="Calibri (Body)"/>
          <w:sz w:val="24"/>
          <w:szCs w:val="24"/>
        </w:rPr>
        <w:t xml:space="preserve">Dutch </w:t>
      </w:r>
      <w:r w:rsidR="008520CE" w:rsidRPr="00ED44B8">
        <w:rPr>
          <w:rFonts w:cs="Calibri (Body)"/>
          <w:sz w:val="24"/>
          <w:szCs w:val="24"/>
        </w:rPr>
        <w:t>memory work</w:t>
      </w:r>
      <w:r w:rsidR="00AE78BC" w:rsidRPr="00ED44B8">
        <w:rPr>
          <w:rFonts w:eastAsia="Times New Roman" w:cs="Calibri (Body)"/>
          <w:sz w:val="24"/>
          <w:szCs w:val="24"/>
          <w:lang w:eastAsia="en-AU"/>
        </w:rPr>
        <w:t xml:space="preserve">. </w:t>
      </w:r>
      <w:r w:rsidR="000A2F9E" w:rsidRPr="00ED44B8">
        <w:rPr>
          <w:rFonts w:eastAsia="Times New Roman" w:cs="Calibri (Body)"/>
          <w:sz w:val="24"/>
          <w:szCs w:val="24"/>
          <w:lang w:eastAsia="en-AU"/>
        </w:rPr>
        <w:t xml:space="preserve">The film does not offer a critical engagement with colonial violence and the colonial </w:t>
      </w:r>
      <w:r w:rsidRPr="00ED44B8">
        <w:rPr>
          <w:rFonts w:cs="Calibri (Body)"/>
          <w:sz w:val="24"/>
          <w:szCs w:val="24"/>
        </w:rPr>
        <w:t>structures of power</w:t>
      </w:r>
      <w:r w:rsidR="00FA057E" w:rsidRPr="00ED44B8">
        <w:rPr>
          <w:rFonts w:cs="Calibri (Body)"/>
          <w:sz w:val="24"/>
          <w:szCs w:val="24"/>
        </w:rPr>
        <w:t xml:space="preserve"> are instead positioned</w:t>
      </w:r>
      <w:r w:rsidRPr="00ED44B8">
        <w:rPr>
          <w:rFonts w:cs="Calibri (Body)"/>
          <w:sz w:val="24"/>
          <w:szCs w:val="24"/>
        </w:rPr>
        <w:t xml:space="preserve"> as contributing to the nanny’s gendered emancipation</w:t>
      </w:r>
      <w:r w:rsidR="00FA057E" w:rsidRPr="00ED44B8">
        <w:rPr>
          <w:rFonts w:cs="Calibri (Body)"/>
          <w:sz w:val="24"/>
          <w:szCs w:val="24"/>
        </w:rPr>
        <w:t xml:space="preserve">. </w:t>
      </w:r>
      <w:r w:rsidRPr="00ED44B8">
        <w:rPr>
          <w:rFonts w:cs="Calibri (Body)"/>
          <w:sz w:val="24"/>
          <w:szCs w:val="24"/>
        </w:rPr>
        <w:t>Furthermore, we reflect on why</w:t>
      </w:r>
      <w:r w:rsidR="00AE78BC" w:rsidRPr="00ED44B8">
        <w:rPr>
          <w:rFonts w:cs="Calibri (Body)"/>
          <w:sz w:val="24"/>
          <w:szCs w:val="24"/>
        </w:rPr>
        <w:t>,</w:t>
      </w:r>
      <w:r w:rsidRPr="00ED44B8">
        <w:rPr>
          <w:rFonts w:cs="Calibri (Body)"/>
          <w:sz w:val="24"/>
          <w:szCs w:val="24"/>
        </w:rPr>
        <w:t xml:space="preserve"> in the context of recent vociferous debates about colonial violence</w:t>
      </w:r>
      <w:r w:rsidR="00AE78BC" w:rsidRPr="00ED44B8">
        <w:rPr>
          <w:rFonts w:cs="Calibri (Body)"/>
          <w:sz w:val="24"/>
          <w:szCs w:val="24"/>
        </w:rPr>
        <w:t>,</w:t>
      </w:r>
      <w:r w:rsidRPr="00ED44B8">
        <w:rPr>
          <w:rFonts w:cs="Calibri (Body)"/>
          <w:sz w:val="24"/>
          <w:szCs w:val="24"/>
        </w:rPr>
        <w:t xml:space="preserve"> </w:t>
      </w:r>
      <w:r w:rsidR="00AE78BC" w:rsidRPr="00ED44B8">
        <w:rPr>
          <w:rFonts w:cs="Calibri (Body)"/>
          <w:sz w:val="24"/>
          <w:szCs w:val="24"/>
        </w:rPr>
        <w:t xml:space="preserve">a </w:t>
      </w:r>
      <w:r w:rsidRPr="00ED44B8">
        <w:rPr>
          <w:rFonts w:cs="Calibri (Body)"/>
          <w:sz w:val="24"/>
          <w:szCs w:val="24"/>
        </w:rPr>
        <w:t>film which serves to soften images of Dutch colonialism, was generally well received.</w:t>
      </w:r>
    </w:p>
    <w:p w14:paraId="0B080B86" w14:textId="77777777" w:rsidR="00FC53AB" w:rsidRPr="00ED44B8" w:rsidRDefault="00FC53AB" w:rsidP="00FC53AB">
      <w:pPr>
        <w:jc w:val="both"/>
        <w:rPr>
          <w:rFonts w:cstheme="minorHAnsi"/>
        </w:rPr>
      </w:pPr>
    </w:p>
    <w:p w14:paraId="4EAED4F1" w14:textId="67535DF1" w:rsidR="00FC53AB" w:rsidRPr="00ED44B8" w:rsidRDefault="00FC53AB" w:rsidP="00FC53AB">
      <w:pPr>
        <w:jc w:val="both"/>
        <w:rPr>
          <w:rFonts w:eastAsia="Times New Roman" w:cstheme="minorHAnsi"/>
          <w:sz w:val="24"/>
          <w:szCs w:val="24"/>
          <w:lang w:eastAsia="en-AU"/>
        </w:rPr>
      </w:pPr>
      <w:r w:rsidRPr="00ED44B8">
        <w:rPr>
          <w:rFonts w:eastAsia="Times New Roman" w:cstheme="minorHAnsi"/>
          <w:b/>
          <w:bCs/>
          <w:sz w:val="24"/>
          <w:szCs w:val="24"/>
          <w:lang w:eastAsia="en-AU"/>
        </w:rPr>
        <w:t>Keywords</w:t>
      </w:r>
      <w:r w:rsidRPr="00ED44B8">
        <w:rPr>
          <w:rFonts w:eastAsia="Times New Roman" w:cstheme="minorHAnsi"/>
          <w:sz w:val="24"/>
          <w:szCs w:val="24"/>
          <w:lang w:eastAsia="en-AU"/>
        </w:rPr>
        <w:t xml:space="preserve">: decolonial, memory activism, politics of visibility, affect and memory, gendered </w:t>
      </w:r>
      <w:r w:rsidRPr="00ED44B8">
        <w:rPr>
          <w:rFonts w:eastAsia="Times New Roman" w:cs="Calibri (Body)"/>
          <w:sz w:val="24"/>
          <w:szCs w:val="24"/>
          <w:lang w:eastAsia="en-AU"/>
        </w:rPr>
        <w:t>memories</w:t>
      </w:r>
      <w:r w:rsidRPr="00ED44B8">
        <w:rPr>
          <w:rFonts w:eastAsia="Times New Roman" w:cstheme="minorHAnsi"/>
          <w:sz w:val="24"/>
          <w:szCs w:val="24"/>
          <w:lang w:eastAsia="en-AU"/>
        </w:rPr>
        <w:t>,</w:t>
      </w:r>
      <w:r w:rsidR="00C44E2A" w:rsidRPr="00ED44B8">
        <w:rPr>
          <w:rFonts w:eastAsia="Times New Roman" w:cstheme="minorHAnsi"/>
          <w:sz w:val="24"/>
          <w:szCs w:val="24"/>
          <w:lang w:eastAsia="en-AU"/>
        </w:rPr>
        <w:t xml:space="preserve"> Indonesia</w:t>
      </w:r>
    </w:p>
    <w:p w14:paraId="242C0369" w14:textId="77777777" w:rsidR="00FC53AB" w:rsidRPr="00ED44B8" w:rsidRDefault="00FC53AB" w:rsidP="00FC53AB">
      <w:pPr>
        <w:jc w:val="both"/>
        <w:rPr>
          <w:rFonts w:eastAsia="Times New Roman" w:cstheme="minorHAnsi"/>
          <w:sz w:val="24"/>
          <w:szCs w:val="24"/>
          <w:lang w:eastAsia="en-AU"/>
        </w:rPr>
      </w:pPr>
    </w:p>
    <w:p w14:paraId="478B8F29" w14:textId="50C89220" w:rsidR="00FC53AB" w:rsidRPr="00ED44B8" w:rsidRDefault="00FC53AB" w:rsidP="00FC53AB">
      <w:pPr>
        <w:jc w:val="both"/>
        <w:rPr>
          <w:rFonts w:eastAsia="Times New Roman" w:cstheme="minorHAnsi"/>
          <w:sz w:val="24"/>
          <w:szCs w:val="24"/>
          <w:lang w:eastAsia="en-AU"/>
        </w:rPr>
      </w:pPr>
      <w:r w:rsidRPr="00ED44B8">
        <w:rPr>
          <w:rFonts w:eastAsia="Times New Roman" w:cstheme="minorHAnsi"/>
          <w:b/>
          <w:bCs/>
          <w:sz w:val="24"/>
          <w:szCs w:val="24"/>
          <w:lang w:eastAsia="en-AU"/>
        </w:rPr>
        <w:t>Introduction</w:t>
      </w:r>
      <w:r w:rsidRPr="00ED44B8">
        <w:rPr>
          <w:rFonts w:eastAsia="Times New Roman" w:cstheme="minorHAnsi"/>
          <w:sz w:val="24"/>
          <w:szCs w:val="24"/>
          <w:lang w:eastAsia="en-AU"/>
        </w:rPr>
        <w:t xml:space="preserve"> </w:t>
      </w:r>
    </w:p>
    <w:p w14:paraId="500004B1" w14:textId="71C175B3" w:rsidR="00FC53AB" w:rsidRPr="00ED44B8" w:rsidRDefault="00FC53AB" w:rsidP="00FC53AB">
      <w:pPr>
        <w:spacing w:after="0" w:line="360" w:lineRule="auto"/>
        <w:jc w:val="both"/>
        <w:rPr>
          <w:rFonts w:eastAsia="Times New Roman" w:cstheme="minorHAnsi"/>
          <w:sz w:val="24"/>
          <w:szCs w:val="24"/>
          <w:lang w:eastAsia="en-AU"/>
        </w:rPr>
      </w:pPr>
      <w:bookmarkStart w:id="0" w:name="_Hlk51745312"/>
      <w:r w:rsidRPr="00ED44B8">
        <w:rPr>
          <w:rFonts w:eastAsia="Times New Roman" w:cstheme="minorHAnsi"/>
          <w:sz w:val="24"/>
          <w:szCs w:val="24"/>
          <w:lang w:eastAsia="en-AU"/>
        </w:rPr>
        <w:t>‘They Call Me Babu’ (</w:t>
      </w:r>
      <w:r w:rsidRPr="00ED44B8">
        <w:rPr>
          <w:rFonts w:eastAsia="Times New Roman" w:cstheme="minorHAnsi"/>
          <w:i/>
          <w:iCs/>
          <w:sz w:val="24"/>
          <w:szCs w:val="24"/>
          <w:lang w:eastAsia="en-AU"/>
        </w:rPr>
        <w:t>Ze Noemen me Baboe</w:t>
      </w:r>
      <w:r w:rsidRPr="00ED44B8">
        <w:rPr>
          <w:rFonts w:eastAsia="Times New Roman" w:cstheme="minorHAnsi"/>
          <w:sz w:val="24"/>
          <w:szCs w:val="24"/>
          <w:lang w:eastAsia="en-AU"/>
        </w:rPr>
        <w:t>, 2019)</w:t>
      </w:r>
      <w:r w:rsidR="003A452B" w:rsidRPr="00ED44B8">
        <w:rPr>
          <w:rFonts w:eastAsia="Times New Roman" w:cstheme="minorHAnsi"/>
          <w:sz w:val="24"/>
          <w:szCs w:val="24"/>
          <w:lang w:eastAsia="en-AU"/>
        </w:rPr>
        <w:t>,</w:t>
      </w:r>
      <w:r w:rsidRPr="00ED44B8">
        <w:rPr>
          <w:rFonts w:eastAsia="Times New Roman" w:cstheme="minorHAnsi"/>
          <w:sz w:val="24"/>
          <w:szCs w:val="24"/>
          <w:lang w:eastAsia="en-AU"/>
        </w:rPr>
        <w:t xml:space="preserve"> a documentary film by Indisch (Indo-Dutch) filmmaker Sandra Beerends</w:t>
      </w:r>
      <w:r w:rsidR="009F4B3C" w:rsidRPr="00ED44B8">
        <w:rPr>
          <w:rFonts w:eastAsia="Times New Roman" w:cstheme="minorHAnsi"/>
          <w:sz w:val="24"/>
          <w:szCs w:val="24"/>
          <w:lang w:eastAsia="en-AU"/>
        </w:rPr>
        <w:t>,</w:t>
      </w:r>
      <w:r w:rsidRPr="00ED44B8">
        <w:rPr>
          <w:rFonts w:eastAsia="Times New Roman" w:cstheme="minorHAnsi"/>
          <w:sz w:val="24"/>
          <w:szCs w:val="24"/>
          <w:lang w:eastAsia="en-AU"/>
        </w:rPr>
        <w:t xml:space="preserve"> was produced within the framework of newly</w:t>
      </w:r>
      <w:r w:rsidR="003A452B" w:rsidRPr="00ED44B8">
        <w:rPr>
          <w:rFonts w:eastAsia="Times New Roman" w:cstheme="minorHAnsi"/>
          <w:sz w:val="24"/>
          <w:szCs w:val="24"/>
          <w:lang w:eastAsia="en-AU"/>
        </w:rPr>
        <w:t>-</w:t>
      </w:r>
      <w:r w:rsidRPr="00ED44B8">
        <w:rPr>
          <w:rFonts w:eastAsia="Times New Roman" w:cstheme="minorHAnsi"/>
          <w:sz w:val="24"/>
          <w:szCs w:val="24"/>
          <w:lang w:eastAsia="en-AU"/>
        </w:rPr>
        <w:t xml:space="preserve">emerging efforts to decolonise </w:t>
      </w:r>
      <w:r w:rsidR="008872A0" w:rsidRPr="00ED44B8">
        <w:rPr>
          <w:rFonts w:eastAsia="Times New Roman" w:cstheme="minorHAnsi"/>
          <w:sz w:val="24"/>
          <w:szCs w:val="24"/>
          <w:lang w:eastAsia="en-AU"/>
        </w:rPr>
        <w:t xml:space="preserve">the </w:t>
      </w:r>
      <w:r w:rsidRPr="00ED44B8">
        <w:rPr>
          <w:rFonts w:eastAsia="Times New Roman" w:cstheme="minorHAnsi"/>
          <w:sz w:val="24"/>
          <w:szCs w:val="24"/>
          <w:lang w:eastAsia="en-AU"/>
        </w:rPr>
        <w:t>history of the Dutch East Indies in the Netherlands by prioritising Indonesian voices.</w:t>
      </w:r>
      <w:r w:rsidR="00203DC4" w:rsidRPr="00ED44B8">
        <w:rPr>
          <w:rStyle w:val="EndnoteReference"/>
          <w:rFonts w:eastAsia="Times New Roman" w:cstheme="minorHAnsi"/>
          <w:sz w:val="24"/>
          <w:szCs w:val="24"/>
          <w:lang w:eastAsia="en-AU"/>
        </w:rPr>
        <w:endnoteReference w:id="2"/>
      </w:r>
      <w:r w:rsidRPr="00ED44B8">
        <w:rPr>
          <w:rFonts w:eastAsia="Times New Roman" w:cstheme="minorHAnsi"/>
          <w:sz w:val="24"/>
          <w:szCs w:val="24"/>
          <w:lang w:eastAsia="en-AU"/>
        </w:rPr>
        <w:t xml:space="preserve"> Over the last decade</w:t>
      </w:r>
      <w:r w:rsidR="008872A0" w:rsidRPr="00ED44B8">
        <w:rPr>
          <w:rFonts w:eastAsia="Times New Roman" w:cstheme="minorHAnsi"/>
          <w:sz w:val="24"/>
          <w:szCs w:val="24"/>
          <w:lang w:eastAsia="en-AU"/>
        </w:rPr>
        <w:t>,</w:t>
      </w:r>
      <w:r w:rsidRPr="00ED44B8">
        <w:rPr>
          <w:rFonts w:eastAsia="Times New Roman" w:cstheme="minorHAnsi"/>
          <w:sz w:val="24"/>
          <w:szCs w:val="24"/>
          <w:lang w:eastAsia="en-AU"/>
        </w:rPr>
        <w:t xml:space="preserve"> such efforts have been primarily led by people of Indisch descent</w:t>
      </w:r>
      <w:r w:rsidR="00617433" w:rsidRPr="00ED44B8">
        <w:rPr>
          <w:rFonts w:eastAsia="Times New Roman" w:cstheme="minorHAnsi"/>
          <w:sz w:val="24"/>
          <w:szCs w:val="24"/>
          <w:lang w:eastAsia="en-AU"/>
        </w:rPr>
        <w:t xml:space="preserve"> and</w:t>
      </w:r>
      <w:r w:rsidRPr="00ED44B8">
        <w:rPr>
          <w:rFonts w:eastAsia="Times New Roman" w:cstheme="minorHAnsi"/>
          <w:sz w:val="24"/>
          <w:szCs w:val="24"/>
          <w:lang w:eastAsia="en-AU"/>
        </w:rPr>
        <w:t xml:space="preserve"> those </w:t>
      </w:r>
      <w:r w:rsidRPr="00ED44B8">
        <w:rPr>
          <w:rFonts w:eastAsia="Times New Roman" w:cstheme="minorHAnsi"/>
          <w:sz w:val="24"/>
          <w:szCs w:val="24"/>
          <w:lang w:eastAsia="en-AU"/>
        </w:rPr>
        <w:lastRenderedPageBreak/>
        <w:t>who have other historical connections to the former colony. The</w:t>
      </w:r>
      <w:r w:rsidR="00617433" w:rsidRPr="00ED44B8">
        <w:rPr>
          <w:rFonts w:eastAsia="Times New Roman" w:cstheme="minorHAnsi"/>
          <w:sz w:val="24"/>
          <w:szCs w:val="24"/>
          <w:lang w:eastAsia="en-AU"/>
        </w:rPr>
        <w:t>y</w:t>
      </w:r>
      <w:r w:rsidRPr="00ED44B8">
        <w:rPr>
          <w:rFonts w:eastAsia="Times New Roman" w:cstheme="minorHAnsi"/>
          <w:sz w:val="24"/>
          <w:szCs w:val="24"/>
          <w:lang w:eastAsia="en-AU"/>
        </w:rPr>
        <w:t xml:space="preserve"> have engaged in a range of efforts to address the legacies of colonialism and</w:t>
      </w:r>
      <w:r w:rsidR="003A452B" w:rsidRPr="00ED44B8">
        <w:rPr>
          <w:rFonts w:eastAsia="Times New Roman" w:cstheme="minorHAnsi"/>
          <w:sz w:val="24"/>
          <w:szCs w:val="24"/>
          <w:lang w:eastAsia="en-AU"/>
        </w:rPr>
        <w:t xml:space="preserve"> its</w:t>
      </w:r>
      <w:r w:rsidRPr="00ED44B8">
        <w:rPr>
          <w:rFonts w:eastAsia="Times New Roman" w:cstheme="minorHAnsi"/>
          <w:sz w:val="24"/>
          <w:szCs w:val="24"/>
          <w:lang w:eastAsia="en-AU"/>
        </w:rPr>
        <w:t xml:space="preserve"> traumatic afterlives</w:t>
      </w:r>
      <w:bookmarkStart w:id="1" w:name="_Hlk51667291"/>
      <w:r w:rsidRPr="00ED44B8">
        <w:rPr>
          <w:rFonts w:eastAsia="Times New Roman" w:cstheme="minorHAnsi"/>
          <w:sz w:val="24"/>
          <w:szCs w:val="24"/>
          <w:lang w:eastAsia="en-AU"/>
        </w:rPr>
        <w:t>.</w:t>
      </w:r>
      <w:r w:rsidR="003A452B" w:rsidRPr="00ED44B8">
        <w:rPr>
          <w:rFonts w:eastAsia="Times New Roman" w:cstheme="minorHAnsi"/>
          <w:sz w:val="24"/>
          <w:szCs w:val="24"/>
          <w:lang w:eastAsia="en-AU"/>
        </w:rPr>
        <w:t xml:space="preserve"> </w:t>
      </w:r>
      <w:r w:rsidR="003A452B" w:rsidRPr="00ED44B8">
        <w:rPr>
          <w:rFonts w:eastAsia="Times New Roman" w:cstheme="minorHAnsi"/>
          <w:i/>
          <w:iCs/>
          <w:sz w:val="24"/>
          <w:szCs w:val="24"/>
          <w:lang w:eastAsia="en-AU"/>
        </w:rPr>
        <w:t>Babu</w:t>
      </w:r>
      <w:r w:rsidR="003A452B" w:rsidRPr="00ED44B8">
        <w:rPr>
          <w:rFonts w:eastAsia="Times New Roman" w:cstheme="minorHAnsi"/>
          <w:sz w:val="24"/>
          <w:szCs w:val="24"/>
          <w:lang w:eastAsia="en-AU"/>
        </w:rPr>
        <w:t xml:space="preserve"> were Indonesian women who worked as nannies and nursemaids for families holding European status in the Netherlands East Indies.</w:t>
      </w:r>
      <w:r w:rsidRPr="00ED44B8">
        <w:rPr>
          <w:rFonts w:eastAsia="Times New Roman" w:cstheme="minorHAnsi"/>
          <w:sz w:val="24"/>
          <w:szCs w:val="24"/>
          <w:lang w:eastAsia="en-AU"/>
        </w:rPr>
        <w:t xml:space="preserve"> Sandra Beerends’ aim to </w:t>
      </w:r>
      <w:r w:rsidR="009E7031" w:rsidRPr="00ED44B8">
        <w:rPr>
          <w:rFonts w:eastAsia="Times New Roman" w:cstheme="minorHAnsi"/>
          <w:sz w:val="24"/>
          <w:szCs w:val="24"/>
          <w:lang w:eastAsia="en-AU"/>
        </w:rPr>
        <w:t xml:space="preserve">make </w:t>
      </w:r>
      <w:r w:rsidRPr="00ED44B8">
        <w:rPr>
          <w:rFonts w:eastAsia="Times New Roman" w:cstheme="minorHAnsi"/>
          <w:sz w:val="24"/>
          <w:szCs w:val="24"/>
          <w:lang w:eastAsia="en-AU"/>
        </w:rPr>
        <w:t>visib</w:t>
      </w:r>
      <w:r w:rsidR="009E7031" w:rsidRPr="00ED44B8">
        <w:rPr>
          <w:rFonts w:eastAsia="Times New Roman" w:cstheme="minorHAnsi"/>
          <w:sz w:val="24"/>
          <w:szCs w:val="24"/>
          <w:lang w:eastAsia="en-AU"/>
        </w:rPr>
        <w:t>le</w:t>
      </w:r>
      <w:r w:rsidRPr="00ED44B8">
        <w:rPr>
          <w:rFonts w:eastAsia="Times New Roman" w:cstheme="minorHAnsi"/>
          <w:sz w:val="24"/>
          <w:szCs w:val="24"/>
          <w:lang w:eastAsia="en-AU"/>
        </w:rPr>
        <w:t xml:space="preserve"> </w:t>
      </w:r>
      <w:r w:rsidRPr="00ED44B8">
        <w:rPr>
          <w:rFonts w:eastAsia="Times New Roman" w:cstheme="minorHAnsi"/>
          <w:i/>
          <w:sz w:val="24"/>
          <w:szCs w:val="24"/>
          <w:lang w:eastAsia="en-AU"/>
        </w:rPr>
        <w:t>babu</w:t>
      </w:r>
      <w:r w:rsidRPr="00ED44B8">
        <w:rPr>
          <w:rFonts w:eastAsia="Times New Roman" w:cstheme="minorHAnsi"/>
          <w:sz w:val="24"/>
          <w:szCs w:val="24"/>
          <w:lang w:eastAsia="en-AU"/>
        </w:rPr>
        <w:t xml:space="preserve"> by centring th</w:t>
      </w:r>
      <w:r w:rsidR="00617433" w:rsidRPr="00ED44B8">
        <w:rPr>
          <w:rFonts w:eastAsia="Times New Roman" w:cstheme="minorHAnsi"/>
          <w:sz w:val="24"/>
          <w:szCs w:val="24"/>
          <w:lang w:eastAsia="en-AU"/>
        </w:rPr>
        <w:t>is historical figure</w:t>
      </w:r>
      <w:r w:rsidRPr="00ED44B8">
        <w:rPr>
          <w:rFonts w:eastAsia="Times New Roman" w:cstheme="minorHAnsi"/>
          <w:sz w:val="24"/>
          <w:szCs w:val="24"/>
          <w:lang w:eastAsia="en-AU"/>
        </w:rPr>
        <w:t xml:space="preserve"> </w:t>
      </w:r>
      <w:r w:rsidR="00112D42" w:rsidRPr="00ED44B8">
        <w:rPr>
          <w:rFonts w:eastAsia="Times New Roman" w:cstheme="minorHAnsi"/>
          <w:sz w:val="24"/>
          <w:szCs w:val="24"/>
          <w:lang w:eastAsia="en-AU"/>
        </w:rPr>
        <w:t xml:space="preserve">and trying to represent their experiences </w:t>
      </w:r>
      <w:r w:rsidRPr="00ED44B8">
        <w:rPr>
          <w:rFonts w:eastAsia="Times New Roman" w:cstheme="minorHAnsi"/>
          <w:sz w:val="24"/>
          <w:szCs w:val="24"/>
          <w:lang w:eastAsia="en-AU"/>
        </w:rPr>
        <w:t>is a welcome turn</w:t>
      </w:r>
      <w:r w:rsidR="00112D42" w:rsidRPr="00ED44B8">
        <w:rPr>
          <w:rFonts w:eastAsia="Times New Roman" w:cstheme="minorHAnsi"/>
          <w:sz w:val="24"/>
          <w:szCs w:val="24"/>
          <w:lang w:eastAsia="en-AU"/>
        </w:rPr>
        <w:t xml:space="preserve">.  </w:t>
      </w:r>
      <w:r w:rsidRPr="00ED44B8">
        <w:rPr>
          <w:rFonts w:eastAsia="Times New Roman" w:cstheme="minorHAnsi"/>
          <w:sz w:val="24"/>
          <w:szCs w:val="24"/>
          <w:lang w:eastAsia="en-AU"/>
        </w:rPr>
        <w:t xml:space="preserve">Yet, </w:t>
      </w:r>
      <w:r w:rsidR="008872A0" w:rsidRPr="00ED44B8">
        <w:rPr>
          <w:rFonts w:eastAsia="Times New Roman" w:cstheme="minorHAnsi"/>
          <w:sz w:val="24"/>
          <w:szCs w:val="24"/>
          <w:lang w:eastAsia="en-AU"/>
        </w:rPr>
        <w:t xml:space="preserve">by </w:t>
      </w:r>
      <w:r w:rsidR="00617433" w:rsidRPr="00ED44B8">
        <w:rPr>
          <w:rFonts w:eastAsia="Times New Roman" w:cstheme="minorHAnsi"/>
          <w:sz w:val="24"/>
          <w:szCs w:val="24"/>
          <w:lang w:eastAsia="en-AU"/>
        </w:rPr>
        <w:t xml:space="preserve">narrating the </w:t>
      </w:r>
      <w:r w:rsidR="00112D42" w:rsidRPr="00ED44B8">
        <w:rPr>
          <w:rFonts w:eastAsia="Times New Roman" w:cstheme="minorHAnsi"/>
          <w:sz w:val="24"/>
          <w:szCs w:val="24"/>
          <w:lang w:eastAsia="en-AU"/>
        </w:rPr>
        <w:t xml:space="preserve">fictionalised </w:t>
      </w:r>
      <w:r w:rsidR="00617433" w:rsidRPr="00ED44B8">
        <w:rPr>
          <w:rFonts w:eastAsia="Times New Roman" w:cstheme="minorHAnsi"/>
          <w:sz w:val="24"/>
          <w:szCs w:val="24"/>
          <w:lang w:eastAsia="en-AU"/>
        </w:rPr>
        <w:t xml:space="preserve">story of </w:t>
      </w:r>
      <w:r w:rsidR="00000629" w:rsidRPr="00ED44B8">
        <w:rPr>
          <w:rFonts w:eastAsia="Times New Roman" w:cstheme="minorHAnsi"/>
          <w:sz w:val="24"/>
          <w:szCs w:val="24"/>
          <w:lang w:eastAsia="en-AU"/>
        </w:rPr>
        <w:t>a</w:t>
      </w:r>
      <w:r w:rsidR="00617433" w:rsidRPr="00ED44B8">
        <w:rPr>
          <w:rFonts w:eastAsia="Times New Roman" w:cstheme="minorHAnsi"/>
          <w:sz w:val="24"/>
          <w:szCs w:val="24"/>
          <w:lang w:eastAsia="en-AU"/>
        </w:rPr>
        <w:t xml:space="preserve"> former nanny using </w:t>
      </w:r>
      <w:r w:rsidRPr="00ED44B8">
        <w:rPr>
          <w:rFonts w:eastAsia="Times New Roman" w:cstheme="minorHAnsi"/>
          <w:sz w:val="24"/>
          <w:szCs w:val="24"/>
          <w:lang w:eastAsia="en-AU"/>
        </w:rPr>
        <w:t xml:space="preserve">footage from the </w:t>
      </w:r>
      <w:r w:rsidR="00112D42" w:rsidRPr="00ED44B8">
        <w:rPr>
          <w:rFonts w:eastAsia="Times New Roman" w:cstheme="minorHAnsi"/>
          <w:sz w:val="24"/>
          <w:szCs w:val="24"/>
          <w:lang w:eastAsia="en-AU"/>
        </w:rPr>
        <w:t xml:space="preserve">late </w:t>
      </w:r>
      <w:r w:rsidRPr="00ED44B8">
        <w:rPr>
          <w:rFonts w:eastAsia="Times New Roman" w:cstheme="minorHAnsi"/>
          <w:sz w:val="24"/>
          <w:szCs w:val="24"/>
          <w:lang w:eastAsia="en-AU"/>
        </w:rPr>
        <w:t>colonial period</w:t>
      </w:r>
      <w:r w:rsidR="00112D42" w:rsidRPr="00ED44B8">
        <w:rPr>
          <w:rFonts w:eastAsia="Times New Roman" w:cstheme="minorHAnsi"/>
          <w:sz w:val="24"/>
          <w:szCs w:val="24"/>
          <w:lang w:eastAsia="en-AU"/>
        </w:rPr>
        <w:t xml:space="preserve"> of one particular nanny</w:t>
      </w:r>
      <w:r w:rsidRPr="00ED44B8">
        <w:rPr>
          <w:rFonts w:eastAsia="Times New Roman" w:cstheme="minorHAnsi"/>
          <w:sz w:val="24"/>
          <w:szCs w:val="24"/>
          <w:lang w:eastAsia="en-AU"/>
        </w:rPr>
        <w:t xml:space="preserve">, </w:t>
      </w:r>
      <w:r w:rsidR="00923E4A" w:rsidRPr="00ED44B8">
        <w:rPr>
          <w:rFonts w:eastAsia="Times New Roman" w:cstheme="minorHAnsi"/>
          <w:sz w:val="24"/>
          <w:szCs w:val="24"/>
          <w:lang w:eastAsia="en-AU"/>
        </w:rPr>
        <w:t xml:space="preserve">Bereends </w:t>
      </w:r>
      <w:r w:rsidR="008872A0" w:rsidRPr="00ED44B8">
        <w:rPr>
          <w:rFonts w:eastAsia="Times New Roman" w:cstheme="minorHAnsi"/>
          <w:sz w:val="24"/>
          <w:szCs w:val="24"/>
          <w:lang w:eastAsia="en-AU"/>
        </w:rPr>
        <w:t>oversimplif</w:t>
      </w:r>
      <w:r w:rsidR="00923E4A" w:rsidRPr="00ED44B8">
        <w:rPr>
          <w:rFonts w:eastAsia="Times New Roman" w:cstheme="minorHAnsi"/>
          <w:sz w:val="24"/>
          <w:szCs w:val="24"/>
          <w:lang w:eastAsia="en-AU"/>
        </w:rPr>
        <w:t>ies both</w:t>
      </w:r>
      <w:r w:rsidR="008872A0" w:rsidRPr="00ED44B8">
        <w:rPr>
          <w:rFonts w:eastAsia="Times New Roman" w:cstheme="minorHAnsi"/>
          <w:sz w:val="24"/>
          <w:szCs w:val="24"/>
          <w:lang w:eastAsia="en-AU"/>
        </w:rPr>
        <w:t xml:space="preserve"> </w:t>
      </w:r>
      <w:r w:rsidRPr="00ED44B8">
        <w:rPr>
          <w:rFonts w:eastAsia="Times New Roman" w:cstheme="minorHAnsi"/>
          <w:sz w:val="24"/>
          <w:szCs w:val="24"/>
          <w:lang w:eastAsia="en-AU"/>
        </w:rPr>
        <w:t xml:space="preserve">the </w:t>
      </w:r>
      <w:r w:rsidR="00923E4A" w:rsidRPr="00ED44B8">
        <w:rPr>
          <w:rFonts w:eastAsia="Times New Roman" w:cstheme="minorHAnsi"/>
          <w:sz w:val="24"/>
          <w:szCs w:val="24"/>
          <w:lang w:eastAsia="en-AU"/>
        </w:rPr>
        <w:t xml:space="preserve">historical experiences of </w:t>
      </w:r>
      <w:r w:rsidRPr="00ED44B8">
        <w:rPr>
          <w:rFonts w:eastAsia="Times New Roman" w:cstheme="minorHAnsi"/>
          <w:i/>
          <w:sz w:val="24"/>
          <w:szCs w:val="24"/>
          <w:lang w:eastAsia="en-AU"/>
        </w:rPr>
        <w:t>babu</w:t>
      </w:r>
      <w:r w:rsidRPr="00ED44B8">
        <w:rPr>
          <w:rFonts w:eastAsia="Times New Roman" w:cstheme="minorHAnsi"/>
          <w:sz w:val="24"/>
          <w:szCs w:val="24"/>
          <w:lang w:eastAsia="en-AU"/>
        </w:rPr>
        <w:t xml:space="preserve"> and the complexity of the colonial society in which they lived.</w:t>
      </w:r>
      <w:bookmarkEnd w:id="1"/>
      <w:r w:rsidRPr="00ED44B8">
        <w:rPr>
          <w:rFonts w:eastAsia="Times New Roman" w:cstheme="minorHAnsi"/>
          <w:sz w:val="24"/>
          <w:szCs w:val="24"/>
          <w:lang w:eastAsia="en-AU"/>
        </w:rPr>
        <w:t xml:space="preserve"> </w:t>
      </w:r>
      <w:r w:rsidR="00332E73" w:rsidRPr="00ED44B8">
        <w:rPr>
          <w:rFonts w:eastAsia="Times New Roman" w:cstheme="minorHAnsi"/>
          <w:sz w:val="24"/>
          <w:szCs w:val="24"/>
          <w:lang w:eastAsia="en-AU"/>
        </w:rPr>
        <w:t xml:space="preserve">Both the narrative and visuals work to erase inequalities of gender, </w:t>
      </w:r>
      <w:r w:rsidR="00172FF6" w:rsidRPr="00ED44B8">
        <w:rPr>
          <w:rFonts w:eastAsia="Times New Roman" w:cstheme="minorHAnsi"/>
          <w:sz w:val="24"/>
          <w:szCs w:val="24"/>
          <w:lang w:eastAsia="en-AU"/>
        </w:rPr>
        <w:t>race</w:t>
      </w:r>
      <w:r w:rsidR="00332E73" w:rsidRPr="00ED44B8">
        <w:rPr>
          <w:rFonts w:eastAsia="Times New Roman" w:cstheme="minorHAnsi"/>
          <w:sz w:val="24"/>
          <w:szCs w:val="24"/>
          <w:lang w:eastAsia="en-AU"/>
        </w:rPr>
        <w:t xml:space="preserve"> and class. </w:t>
      </w:r>
      <w:r w:rsidRPr="00ED44B8">
        <w:rPr>
          <w:rFonts w:eastAsia="Times New Roman" w:cstheme="minorHAnsi"/>
          <w:sz w:val="24"/>
          <w:szCs w:val="24"/>
          <w:lang w:eastAsia="en-AU"/>
        </w:rPr>
        <w:t xml:space="preserve">This is particularly pertinent for the </w:t>
      </w:r>
      <w:r w:rsidR="00E14301" w:rsidRPr="00ED44B8">
        <w:rPr>
          <w:rFonts w:eastAsia="Times New Roman" w:cstheme="minorHAnsi"/>
          <w:sz w:val="24"/>
          <w:szCs w:val="24"/>
          <w:lang w:eastAsia="en-AU"/>
        </w:rPr>
        <w:t>Netherlands</w:t>
      </w:r>
      <w:r w:rsidRPr="00ED44B8">
        <w:rPr>
          <w:rFonts w:eastAsia="Times New Roman" w:cstheme="minorHAnsi"/>
          <w:sz w:val="24"/>
          <w:szCs w:val="24"/>
          <w:lang w:eastAsia="en-AU"/>
        </w:rPr>
        <w:t xml:space="preserve"> East Indies</w:t>
      </w:r>
      <w:r w:rsidR="008872A0" w:rsidRPr="00ED44B8">
        <w:rPr>
          <w:rFonts w:eastAsia="Times New Roman" w:cstheme="minorHAnsi"/>
          <w:sz w:val="24"/>
          <w:szCs w:val="24"/>
          <w:lang w:eastAsia="en-AU"/>
        </w:rPr>
        <w:t>,</w:t>
      </w:r>
      <w:r w:rsidRPr="00ED44B8">
        <w:rPr>
          <w:rFonts w:eastAsia="Times New Roman" w:cstheme="minorHAnsi"/>
          <w:sz w:val="24"/>
          <w:szCs w:val="24"/>
          <w:lang w:eastAsia="en-AU"/>
        </w:rPr>
        <w:t xml:space="preserve"> </w:t>
      </w:r>
      <w:r w:rsidR="00923E4A" w:rsidRPr="00ED44B8">
        <w:rPr>
          <w:rFonts w:eastAsia="Times New Roman" w:cstheme="minorHAnsi"/>
          <w:sz w:val="24"/>
          <w:szCs w:val="24"/>
          <w:lang w:eastAsia="en-AU"/>
        </w:rPr>
        <w:t xml:space="preserve">a colony within which there was sustained </w:t>
      </w:r>
      <w:r w:rsidRPr="00ED44B8">
        <w:rPr>
          <w:rFonts w:eastAsia="Times New Roman" w:cstheme="minorHAnsi"/>
          <w:sz w:val="24"/>
          <w:szCs w:val="24"/>
          <w:lang w:eastAsia="en-AU"/>
        </w:rPr>
        <w:t xml:space="preserve">regulation of </w:t>
      </w:r>
      <w:r w:rsidR="00617433" w:rsidRPr="00ED44B8">
        <w:rPr>
          <w:rFonts w:eastAsia="Times New Roman" w:cstheme="minorHAnsi"/>
          <w:sz w:val="24"/>
          <w:szCs w:val="24"/>
          <w:lang w:eastAsia="en-AU"/>
        </w:rPr>
        <w:t xml:space="preserve">race and </w:t>
      </w:r>
      <w:r w:rsidRPr="00ED44B8">
        <w:rPr>
          <w:rFonts w:eastAsia="Times New Roman" w:cstheme="minorHAnsi"/>
          <w:sz w:val="24"/>
          <w:szCs w:val="24"/>
          <w:lang w:eastAsia="en-AU"/>
        </w:rPr>
        <w:t>interracial intimacies</w:t>
      </w:r>
      <w:r w:rsidR="009F2CA6" w:rsidRPr="00ED44B8">
        <w:rPr>
          <w:rFonts w:eastAsia="Times New Roman" w:cstheme="minorHAnsi"/>
          <w:sz w:val="24"/>
          <w:szCs w:val="24"/>
          <w:lang w:eastAsia="en-AU"/>
        </w:rPr>
        <w:t>.</w:t>
      </w:r>
      <w:r w:rsidR="006728CB" w:rsidRPr="00ED44B8">
        <w:rPr>
          <w:rStyle w:val="EndnoteReference"/>
          <w:rFonts w:eastAsia="Times New Roman" w:cstheme="minorHAnsi"/>
          <w:sz w:val="24"/>
          <w:szCs w:val="24"/>
          <w:lang w:eastAsia="en-AU"/>
        </w:rPr>
        <w:endnoteReference w:id="3"/>
      </w:r>
      <w:r w:rsidRPr="00ED44B8">
        <w:rPr>
          <w:rFonts w:eastAsia="Times New Roman" w:cstheme="minorHAnsi"/>
          <w:sz w:val="24"/>
          <w:szCs w:val="24"/>
          <w:lang w:eastAsia="en-AU"/>
        </w:rPr>
        <w:t xml:space="preserve"> </w:t>
      </w:r>
    </w:p>
    <w:p w14:paraId="2BC0CA40" w14:textId="25CD3716" w:rsidR="00FC53AB" w:rsidRPr="00ED44B8" w:rsidRDefault="00FC53AB" w:rsidP="00332E73">
      <w:pPr>
        <w:spacing w:after="0" w:line="360" w:lineRule="auto"/>
        <w:ind w:firstLine="720"/>
        <w:jc w:val="both"/>
        <w:rPr>
          <w:rFonts w:eastAsia="Times New Roman" w:cstheme="minorHAnsi"/>
          <w:sz w:val="24"/>
          <w:szCs w:val="24"/>
          <w:lang w:eastAsia="en-AU"/>
        </w:rPr>
      </w:pPr>
      <w:r w:rsidRPr="00ED44B8">
        <w:rPr>
          <w:rFonts w:eastAsia="Times New Roman" w:cstheme="minorHAnsi"/>
          <w:sz w:val="24"/>
          <w:szCs w:val="24"/>
          <w:lang w:eastAsia="en-AU"/>
        </w:rPr>
        <w:t xml:space="preserve">Dutch colonialism in the Indonesian archipelago </w:t>
      </w:r>
      <w:r w:rsidR="00617433" w:rsidRPr="00ED44B8">
        <w:rPr>
          <w:rFonts w:eastAsia="Times New Roman" w:cstheme="minorHAnsi"/>
          <w:sz w:val="24"/>
          <w:szCs w:val="24"/>
          <w:lang w:eastAsia="en-AU"/>
        </w:rPr>
        <w:t xml:space="preserve">was premised on </w:t>
      </w:r>
      <w:r w:rsidR="00CB4576" w:rsidRPr="00ED44B8">
        <w:rPr>
          <w:rFonts w:eastAsia="Times New Roman" w:cstheme="minorHAnsi"/>
          <w:sz w:val="24"/>
          <w:szCs w:val="24"/>
          <w:lang w:eastAsia="en-AU"/>
        </w:rPr>
        <w:t xml:space="preserve">the </w:t>
      </w:r>
      <w:r w:rsidR="00617433" w:rsidRPr="00ED44B8">
        <w:rPr>
          <w:rFonts w:eastAsia="Times New Roman" w:cstheme="minorHAnsi"/>
          <w:sz w:val="24"/>
          <w:szCs w:val="24"/>
          <w:lang w:eastAsia="en-AU"/>
        </w:rPr>
        <w:t>economic exploitation of local people and resources and the assumed right to rule over Indonesians</w:t>
      </w:r>
      <w:r w:rsidR="009A3422" w:rsidRPr="00ED44B8">
        <w:rPr>
          <w:rFonts w:eastAsia="Times New Roman" w:cstheme="minorHAnsi"/>
          <w:sz w:val="24"/>
          <w:szCs w:val="24"/>
          <w:lang w:eastAsia="en-AU"/>
        </w:rPr>
        <w:t xml:space="preserve"> which derived from beliefs in racial superiority. This project </w:t>
      </w:r>
      <w:r w:rsidRPr="00ED44B8">
        <w:rPr>
          <w:rFonts w:eastAsia="Times New Roman" w:cstheme="minorHAnsi"/>
          <w:sz w:val="24"/>
          <w:szCs w:val="24"/>
          <w:lang w:eastAsia="en-AU"/>
        </w:rPr>
        <w:t>spanned several centuries</w:t>
      </w:r>
      <w:r w:rsidR="00112D42" w:rsidRPr="00ED44B8">
        <w:rPr>
          <w:rFonts w:eastAsia="Times New Roman" w:cstheme="minorHAnsi"/>
          <w:sz w:val="24"/>
          <w:szCs w:val="24"/>
          <w:lang w:eastAsia="en-AU"/>
        </w:rPr>
        <w:t xml:space="preserve"> beginning with</w:t>
      </w:r>
      <w:r w:rsidRPr="00ED44B8">
        <w:rPr>
          <w:rFonts w:eastAsia="Times New Roman" w:cstheme="minorHAnsi"/>
          <w:sz w:val="24"/>
          <w:szCs w:val="24"/>
          <w:lang w:eastAsia="en-AU"/>
        </w:rPr>
        <w:t xml:space="preserve"> the formation of the East India Company (</w:t>
      </w:r>
      <w:r w:rsidRPr="00ED44B8">
        <w:rPr>
          <w:rFonts w:eastAsia="Times New Roman" w:cstheme="minorHAnsi"/>
          <w:i/>
          <w:iCs/>
          <w:sz w:val="24"/>
          <w:szCs w:val="24"/>
          <w:lang w:eastAsia="en-AU"/>
        </w:rPr>
        <w:t>Vereenigde Oostindische Compagnie</w:t>
      </w:r>
      <w:r w:rsidRPr="00ED44B8">
        <w:rPr>
          <w:rFonts w:eastAsia="Times New Roman" w:cstheme="minorHAnsi"/>
          <w:sz w:val="24"/>
          <w:szCs w:val="24"/>
          <w:lang w:eastAsia="en-AU"/>
        </w:rPr>
        <w:t>, VOC), in the early seventeenth century</w:t>
      </w:r>
      <w:r w:rsidR="00112D42" w:rsidRPr="00ED44B8">
        <w:rPr>
          <w:rFonts w:eastAsia="Times New Roman" w:cstheme="minorHAnsi"/>
          <w:sz w:val="24"/>
          <w:szCs w:val="24"/>
          <w:lang w:eastAsia="en-AU"/>
        </w:rPr>
        <w:t>. The colony</w:t>
      </w:r>
      <w:r w:rsidRPr="00ED44B8">
        <w:rPr>
          <w:rFonts w:eastAsia="Times New Roman" w:cstheme="minorHAnsi"/>
          <w:sz w:val="24"/>
          <w:szCs w:val="24"/>
          <w:lang w:eastAsia="en-AU"/>
        </w:rPr>
        <w:t xml:space="preserve"> came under the administration of the Dutch government in the 1800</w:t>
      </w:r>
      <w:r w:rsidR="00E61C02" w:rsidRPr="00ED44B8">
        <w:rPr>
          <w:rFonts w:eastAsia="Times New Roman" w:cstheme="minorHAnsi"/>
          <w:sz w:val="24"/>
          <w:szCs w:val="24"/>
          <w:lang w:eastAsia="en-AU"/>
        </w:rPr>
        <w:t>s</w:t>
      </w:r>
      <w:r w:rsidRPr="00ED44B8">
        <w:rPr>
          <w:rFonts w:eastAsia="Times New Roman" w:cstheme="minorHAnsi"/>
          <w:sz w:val="24"/>
          <w:szCs w:val="24"/>
          <w:lang w:eastAsia="en-AU"/>
        </w:rPr>
        <w:t xml:space="preserve"> as the Netherlands East Indies (</w:t>
      </w:r>
      <w:r w:rsidRPr="00ED44B8">
        <w:rPr>
          <w:rFonts w:eastAsia="Times New Roman" w:cstheme="minorHAnsi"/>
          <w:i/>
          <w:iCs/>
          <w:sz w:val="24"/>
          <w:szCs w:val="24"/>
          <w:lang w:eastAsia="en-AU"/>
        </w:rPr>
        <w:t>Nederlands-Indië</w:t>
      </w:r>
      <w:r w:rsidRPr="00ED44B8">
        <w:rPr>
          <w:rFonts w:eastAsia="Times New Roman" w:cstheme="minorHAnsi"/>
          <w:sz w:val="24"/>
          <w:szCs w:val="24"/>
          <w:lang w:eastAsia="en-AU"/>
        </w:rPr>
        <w:t xml:space="preserve">), until the </w:t>
      </w:r>
      <w:r w:rsidR="00112D42" w:rsidRPr="00ED44B8">
        <w:rPr>
          <w:rFonts w:eastAsia="Times New Roman" w:cstheme="minorHAnsi"/>
          <w:sz w:val="24"/>
          <w:szCs w:val="24"/>
          <w:lang w:eastAsia="en-AU"/>
        </w:rPr>
        <w:t xml:space="preserve">Japanese occupation of 1942-1945. </w:t>
      </w:r>
      <w:r w:rsidR="00332E73" w:rsidRPr="00ED44B8">
        <w:rPr>
          <w:rFonts w:eastAsia="Times New Roman" w:cstheme="minorHAnsi"/>
          <w:sz w:val="24"/>
          <w:szCs w:val="24"/>
          <w:lang w:eastAsia="en-AU"/>
        </w:rPr>
        <w:t xml:space="preserve">At the conclusion of the Asia Pacific War </w:t>
      </w:r>
      <w:r w:rsidR="003616DA" w:rsidRPr="00ED44B8">
        <w:rPr>
          <w:rFonts w:eastAsia="Times New Roman" w:cstheme="minorHAnsi"/>
          <w:sz w:val="24"/>
          <w:szCs w:val="24"/>
          <w:lang w:eastAsia="en-AU"/>
        </w:rPr>
        <w:t xml:space="preserve">Indonesians </w:t>
      </w:r>
      <w:r w:rsidR="00332E73" w:rsidRPr="00ED44B8">
        <w:rPr>
          <w:rFonts w:eastAsia="Times New Roman" w:cstheme="minorHAnsi"/>
          <w:sz w:val="24"/>
          <w:szCs w:val="24"/>
          <w:lang w:eastAsia="en-AU"/>
        </w:rPr>
        <w:t>declar</w:t>
      </w:r>
      <w:r w:rsidR="003616DA" w:rsidRPr="00ED44B8">
        <w:rPr>
          <w:rFonts w:eastAsia="Times New Roman" w:cstheme="minorHAnsi"/>
          <w:sz w:val="24"/>
          <w:szCs w:val="24"/>
          <w:lang w:eastAsia="en-AU"/>
        </w:rPr>
        <w:t xml:space="preserve">ed </w:t>
      </w:r>
      <w:r w:rsidR="00332E73" w:rsidRPr="00ED44B8">
        <w:rPr>
          <w:rFonts w:eastAsia="Times New Roman" w:cstheme="minorHAnsi"/>
          <w:sz w:val="24"/>
          <w:szCs w:val="24"/>
          <w:lang w:eastAsia="en-AU"/>
        </w:rPr>
        <w:t xml:space="preserve">independence </w:t>
      </w:r>
      <w:r w:rsidR="003616DA" w:rsidRPr="00ED44B8">
        <w:rPr>
          <w:rFonts w:eastAsia="Times New Roman" w:cstheme="minorHAnsi"/>
          <w:sz w:val="24"/>
          <w:szCs w:val="24"/>
          <w:lang w:eastAsia="en-AU"/>
        </w:rPr>
        <w:t xml:space="preserve">yet the Dutch tried to take back the colony </w:t>
      </w:r>
      <w:r w:rsidR="00332E73" w:rsidRPr="00ED44B8">
        <w:rPr>
          <w:rFonts w:eastAsia="Times New Roman" w:cstheme="minorHAnsi"/>
          <w:sz w:val="24"/>
          <w:szCs w:val="24"/>
          <w:lang w:eastAsia="en-AU"/>
        </w:rPr>
        <w:t>leading to a five-year war of independence (1945-1949). Dutch economic dominance continued into the 1950s beyond the formal and belated Dutch recognition of independence in 1949.</w:t>
      </w:r>
      <w:r w:rsidR="00332E73" w:rsidRPr="00ED44B8">
        <w:rPr>
          <w:rStyle w:val="EndnoteReference"/>
          <w:rFonts w:eastAsia="Times New Roman" w:cstheme="minorHAnsi"/>
          <w:sz w:val="24"/>
          <w:szCs w:val="24"/>
          <w:lang w:eastAsia="en-AU"/>
        </w:rPr>
        <w:endnoteReference w:id="4"/>
      </w:r>
      <w:r w:rsidR="00332E73" w:rsidRPr="00ED44B8">
        <w:rPr>
          <w:rFonts w:eastAsia="Times New Roman" w:cstheme="minorHAnsi"/>
          <w:sz w:val="24"/>
          <w:szCs w:val="24"/>
          <w:lang w:eastAsia="en-AU"/>
        </w:rPr>
        <w:t xml:space="preserve"> </w:t>
      </w:r>
      <w:r w:rsidRPr="00ED44B8">
        <w:rPr>
          <w:rFonts w:eastAsia="Times New Roman" w:cstheme="minorHAnsi"/>
          <w:sz w:val="24"/>
          <w:szCs w:val="24"/>
          <w:lang w:eastAsia="en-AU"/>
        </w:rPr>
        <w:t xml:space="preserve">A </w:t>
      </w:r>
      <w:r w:rsidR="00CB4576" w:rsidRPr="00ED44B8">
        <w:rPr>
          <w:rFonts w:eastAsia="Times New Roman" w:cstheme="minorHAnsi"/>
          <w:sz w:val="24"/>
          <w:szCs w:val="24"/>
          <w:lang w:eastAsia="en-AU"/>
        </w:rPr>
        <w:t xml:space="preserve">distinctive </w:t>
      </w:r>
      <w:r w:rsidRPr="00ED44B8">
        <w:rPr>
          <w:rFonts w:eastAsia="Times New Roman" w:cstheme="minorHAnsi"/>
          <w:sz w:val="24"/>
          <w:szCs w:val="24"/>
          <w:lang w:eastAsia="en-AU"/>
        </w:rPr>
        <w:t xml:space="preserve">feature of Dutch colonialism was </w:t>
      </w:r>
      <w:r w:rsidR="008872A0" w:rsidRPr="00ED44B8">
        <w:rPr>
          <w:rFonts w:eastAsia="Times New Roman" w:cstheme="minorHAnsi"/>
          <w:sz w:val="24"/>
          <w:szCs w:val="24"/>
          <w:lang w:eastAsia="en-AU"/>
        </w:rPr>
        <w:t xml:space="preserve">its </w:t>
      </w:r>
      <w:r w:rsidRPr="00ED44B8">
        <w:rPr>
          <w:rFonts w:eastAsia="Times New Roman" w:cstheme="minorHAnsi"/>
          <w:sz w:val="24"/>
          <w:szCs w:val="24"/>
          <w:lang w:eastAsia="en-AU"/>
        </w:rPr>
        <w:t>encouragement of interracial sexual</w:t>
      </w:r>
      <w:r w:rsidR="00CB4576" w:rsidRPr="00ED44B8">
        <w:rPr>
          <w:rFonts w:eastAsia="Times New Roman" w:cstheme="minorHAnsi"/>
          <w:sz w:val="24"/>
          <w:szCs w:val="24"/>
          <w:lang w:eastAsia="en-AU"/>
        </w:rPr>
        <w:t xml:space="preserve"> relationships</w:t>
      </w:r>
      <w:r w:rsidRPr="00ED44B8">
        <w:rPr>
          <w:rFonts w:eastAsia="Times New Roman" w:cstheme="minorHAnsi"/>
          <w:sz w:val="24"/>
          <w:szCs w:val="24"/>
          <w:lang w:eastAsia="en-AU"/>
        </w:rPr>
        <w:t xml:space="preserve"> and concubinage during the seventeenth and eighteenth centuries. Dutch men and other European men in service of the Dutch colonial enterprise commonly took </w:t>
      </w:r>
      <w:r w:rsidR="008301B3" w:rsidRPr="00ED44B8">
        <w:rPr>
          <w:rFonts w:eastAsia="Times New Roman" w:cstheme="minorHAnsi"/>
          <w:sz w:val="24"/>
          <w:szCs w:val="24"/>
          <w:lang w:eastAsia="en-AU"/>
        </w:rPr>
        <w:t xml:space="preserve">local </w:t>
      </w:r>
      <w:r w:rsidRPr="00ED44B8">
        <w:rPr>
          <w:rFonts w:eastAsia="Times New Roman" w:cstheme="minorHAnsi"/>
          <w:sz w:val="24"/>
          <w:szCs w:val="24"/>
          <w:lang w:eastAsia="en-AU"/>
        </w:rPr>
        <w:t>women as domestic help and sexual partners, and/or legal wives</w:t>
      </w:r>
      <w:r w:rsidR="008872A0" w:rsidRPr="00ED44B8">
        <w:rPr>
          <w:rFonts w:eastAsia="Times New Roman" w:cstheme="minorHAnsi"/>
          <w:sz w:val="24"/>
          <w:szCs w:val="24"/>
          <w:lang w:eastAsia="en-AU"/>
        </w:rPr>
        <w:t>,</w:t>
      </w:r>
      <w:r w:rsidRPr="00ED44B8">
        <w:rPr>
          <w:rFonts w:eastAsia="Times New Roman" w:cstheme="minorHAnsi"/>
          <w:sz w:val="24"/>
          <w:szCs w:val="24"/>
          <w:lang w:eastAsia="en-AU"/>
        </w:rPr>
        <w:t xml:space="preserve"> which </w:t>
      </w:r>
      <w:r w:rsidR="008872A0" w:rsidRPr="00ED44B8">
        <w:rPr>
          <w:rFonts w:eastAsia="Times New Roman" w:cstheme="minorHAnsi"/>
          <w:sz w:val="24"/>
          <w:szCs w:val="24"/>
          <w:lang w:eastAsia="en-AU"/>
        </w:rPr>
        <w:t xml:space="preserve">led </w:t>
      </w:r>
      <w:r w:rsidRPr="00ED44B8">
        <w:rPr>
          <w:rFonts w:eastAsia="Times New Roman" w:cstheme="minorHAnsi"/>
          <w:sz w:val="24"/>
          <w:szCs w:val="24"/>
          <w:lang w:eastAsia="en-AU"/>
        </w:rPr>
        <w:t>to the formation of an interracial society</w:t>
      </w:r>
      <w:r w:rsidR="00DD5CB1" w:rsidRPr="00ED44B8">
        <w:rPr>
          <w:rFonts w:eastAsia="Times New Roman" w:cstheme="minorHAnsi"/>
          <w:sz w:val="24"/>
          <w:szCs w:val="24"/>
          <w:lang w:eastAsia="en-AU"/>
        </w:rPr>
        <w:t>.</w:t>
      </w:r>
      <w:r w:rsidRPr="00ED44B8">
        <w:rPr>
          <w:rStyle w:val="EndnoteReference"/>
          <w:rFonts w:eastAsia="Times New Roman" w:cstheme="minorHAnsi"/>
          <w:sz w:val="24"/>
          <w:szCs w:val="24"/>
          <w:lang w:eastAsia="en-AU"/>
        </w:rPr>
        <w:endnoteReference w:id="5"/>
      </w:r>
      <w:r w:rsidRPr="00ED44B8">
        <w:rPr>
          <w:rFonts w:eastAsia="Times New Roman" w:cstheme="minorHAnsi"/>
          <w:sz w:val="24"/>
          <w:szCs w:val="24"/>
          <w:lang w:eastAsia="en-AU"/>
        </w:rPr>
        <w:t xml:space="preserve"> The </w:t>
      </w:r>
      <w:r w:rsidRPr="00ED44B8">
        <w:rPr>
          <w:rFonts w:eastAsia="Times New Roman" w:cstheme="minorHAnsi"/>
          <w:i/>
          <w:iCs/>
          <w:sz w:val="24"/>
          <w:szCs w:val="24"/>
          <w:lang w:eastAsia="en-AU"/>
        </w:rPr>
        <w:t>Reegerings Reglement</w:t>
      </w:r>
      <w:r w:rsidRPr="00ED44B8">
        <w:rPr>
          <w:rFonts w:eastAsia="Times New Roman" w:cstheme="minorHAnsi"/>
          <w:sz w:val="24"/>
          <w:szCs w:val="24"/>
          <w:lang w:eastAsia="en-AU"/>
        </w:rPr>
        <w:t xml:space="preserve"> (the Indies </w:t>
      </w:r>
      <w:r w:rsidR="007369F9" w:rsidRPr="00ED44B8">
        <w:rPr>
          <w:rFonts w:eastAsia="Times New Roman" w:cstheme="minorHAnsi"/>
          <w:sz w:val="24"/>
          <w:szCs w:val="24"/>
          <w:lang w:eastAsia="en-AU"/>
        </w:rPr>
        <w:t>‘</w:t>
      </w:r>
      <w:r w:rsidRPr="00ED44B8">
        <w:rPr>
          <w:rFonts w:eastAsia="Times New Roman" w:cstheme="minorHAnsi"/>
          <w:sz w:val="24"/>
          <w:szCs w:val="24"/>
          <w:lang w:eastAsia="en-AU"/>
        </w:rPr>
        <w:t>Constitution</w:t>
      </w:r>
      <w:r w:rsidR="007369F9" w:rsidRPr="00ED44B8">
        <w:rPr>
          <w:rFonts w:eastAsia="Times New Roman" w:cstheme="minorHAnsi"/>
          <w:sz w:val="24"/>
          <w:szCs w:val="24"/>
          <w:lang w:eastAsia="en-AU"/>
        </w:rPr>
        <w:t>’</w:t>
      </w:r>
      <w:r w:rsidRPr="00ED44B8">
        <w:rPr>
          <w:rFonts w:eastAsia="Times New Roman" w:cstheme="minorHAnsi"/>
          <w:sz w:val="24"/>
          <w:szCs w:val="24"/>
          <w:lang w:eastAsia="en-AU"/>
        </w:rPr>
        <w:t>)</w:t>
      </w:r>
      <w:r w:rsidR="008872A0" w:rsidRPr="00ED44B8">
        <w:rPr>
          <w:rFonts w:eastAsia="Times New Roman" w:cstheme="minorHAnsi"/>
          <w:sz w:val="24"/>
          <w:szCs w:val="24"/>
          <w:lang w:eastAsia="en-AU"/>
        </w:rPr>
        <w:t xml:space="preserve"> </w:t>
      </w:r>
      <w:r w:rsidR="009A3422" w:rsidRPr="00ED44B8">
        <w:rPr>
          <w:rFonts w:eastAsia="Times New Roman" w:cstheme="minorHAnsi"/>
          <w:sz w:val="24"/>
          <w:szCs w:val="24"/>
          <w:lang w:eastAsia="en-AU"/>
        </w:rPr>
        <w:t>of</w:t>
      </w:r>
      <w:r w:rsidR="008872A0" w:rsidRPr="00ED44B8">
        <w:rPr>
          <w:rFonts w:eastAsia="Times New Roman" w:cstheme="minorHAnsi"/>
          <w:sz w:val="24"/>
          <w:szCs w:val="24"/>
          <w:lang w:eastAsia="en-AU"/>
        </w:rPr>
        <w:t xml:space="preserve"> 1854</w:t>
      </w:r>
      <w:r w:rsidRPr="00ED44B8">
        <w:rPr>
          <w:rFonts w:eastAsia="Times New Roman" w:cstheme="minorHAnsi"/>
          <w:sz w:val="24"/>
          <w:szCs w:val="24"/>
          <w:lang w:eastAsia="en-AU"/>
        </w:rPr>
        <w:t xml:space="preserve"> juridical</w:t>
      </w:r>
      <w:r w:rsidR="00923E4A" w:rsidRPr="00ED44B8">
        <w:rPr>
          <w:rFonts w:eastAsia="Times New Roman" w:cstheme="minorHAnsi"/>
          <w:sz w:val="24"/>
          <w:szCs w:val="24"/>
          <w:lang w:eastAsia="en-AU"/>
        </w:rPr>
        <w:t xml:space="preserve">ly divided </w:t>
      </w:r>
      <w:r w:rsidRPr="00ED44B8">
        <w:rPr>
          <w:rFonts w:eastAsia="Times New Roman" w:cstheme="minorHAnsi"/>
          <w:sz w:val="24"/>
          <w:szCs w:val="24"/>
          <w:lang w:eastAsia="en-AU"/>
        </w:rPr>
        <w:t xml:space="preserve">colonial </w:t>
      </w:r>
      <w:r w:rsidR="00923E4A" w:rsidRPr="00ED44B8">
        <w:rPr>
          <w:rFonts w:eastAsia="Times New Roman" w:cstheme="minorHAnsi"/>
          <w:sz w:val="24"/>
          <w:szCs w:val="24"/>
          <w:lang w:eastAsia="en-AU"/>
        </w:rPr>
        <w:t xml:space="preserve">subjects </w:t>
      </w:r>
      <w:r w:rsidRPr="00ED44B8">
        <w:rPr>
          <w:rFonts w:eastAsia="Times New Roman" w:cstheme="minorHAnsi"/>
          <w:sz w:val="24"/>
          <w:szCs w:val="24"/>
          <w:lang w:eastAsia="en-AU"/>
        </w:rPr>
        <w:t>into three groups: the indigenous people</w:t>
      </w:r>
      <w:r w:rsidR="009A3422" w:rsidRPr="00ED44B8">
        <w:rPr>
          <w:rFonts w:eastAsia="Times New Roman" w:cstheme="minorHAnsi"/>
          <w:sz w:val="24"/>
          <w:szCs w:val="24"/>
          <w:lang w:eastAsia="en-AU"/>
        </w:rPr>
        <w:t xml:space="preserve"> (</w:t>
      </w:r>
      <w:r w:rsidR="009A3422" w:rsidRPr="00ED44B8">
        <w:rPr>
          <w:rFonts w:eastAsia="Times New Roman" w:cstheme="minorHAnsi"/>
          <w:i/>
          <w:iCs/>
          <w:sz w:val="24"/>
          <w:szCs w:val="24"/>
          <w:lang w:eastAsia="en-AU"/>
        </w:rPr>
        <w:t>inlanders</w:t>
      </w:r>
      <w:r w:rsidR="009A3422" w:rsidRPr="00ED44B8">
        <w:rPr>
          <w:rFonts w:eastAsia="Times New Roman" w:cstheme="minorHAnsi"/>
          <w:sz w:val="24"/>
          <w:szCs w:val="24"/>
          <w:lang w:eastAsia="en-AU"/>
        </w:rPr>
        <w:t>)</w:t>
      </w:r>
      <w:r w:rsidRPr="00ED44B8">
        <w:rPr>
          <w:rFonts w:eastAsia="Times New Roman" w:cstheme="minorHAnsi"/>
          <w:sz w:val="24"/>
          <w:szCs w:val="24"/>
          <w:lang w:eastAsia="en-AU"/>
        </w:rPr>
        <w:t xml:space="preserve">, Europeans </w:t>
      </w:r>
      <w:r w:rsidR="008872A0" w:rsidRPr="00ED44B8">
        <w:rPr>
          <w:rFonts w:eastAsia="Times New Roman" w:cstheme="minorHAnsi"/>
          <w:sz w:val="24"/>
          <w:szCs w:val="24"/>
          <w:lang w:eastAsia="en-AU"/>
        </w:rPr>
        <w:t>(</w:t>
      </w:r>
      <w:r w:rsidRPr="00ED44B8">
        <w:rPr>
          <w:rFonts w:eastAsia="Times New Roman" w:cstheme="minorHAnsi"/>
          <w:sz w:val="24"/>
          <w:szCs w:val="24"/>
          <w:lang w:eastAsia="en-AU"/>
        </w:rPr>
        <w:t>which included Indo-Europeans</w:t>
      </w:r>
      <w:r w:rsidR="008872A0" w:rsidRPr="00ED44B8">
        <w:rPr>
          <w:rFonts w:eastAsia="Times New Roman" w:cstheme="minorHAnsi"/>
          <w:sz w:val="24"/>
          <w:szCs w:val="24"/>
          <w:lang w:eastAsia="en-AU"/>
        </w:rPr>
        <w:t>)</w:t>
      </w:r>
      <w:r w:rsidRPr="00ED44B8">
        <w:rPr>
          <w:rFonts w:eastAsia="Times New Roman" w:cstheme="minorHAnsi"/>
          <w:sz w:val="24"/>
          <w:szCs w:val="24"/>
          <w:lang w:eastAsia="en-AU"/>
        </w:rPr>
        <w:t xml:space="preserve"> and ‘Foreign Orientals’</w:t>
      </w:r>
      <w:r w:rsidR="009A3422" w:rsidRPr="00ED44B8">
        <w:rPr>
          <w:rFonts w:eastAsia="Times New Roman" w:cstheme="minorHAnsi"/>
          <w:sz w:val="24"/>
          <w:szCs w:val="24"/>
          <w:lang w:eastAsia="en-AU"/>
        </w:rPr>
        <w:t xml:space="preserve"> which had consequences for the laws, rights and citizenship status</w:t>
      </w:r>
      <w:r w:rsidR="00C6547D" w:rsidRPr="00ED44B8">
        <w:rPr>
          <w:rFonts w:eastAsia="Times New Roman" w:cstheme="minorHAnsi"/>
          <w:sz w:val="24"/>
          <w:szCs w:val="24"/>
          <w:lang w:eastAsia="en-AU"/>
        </w:rPr>
        <w:t xml:space="preserve"> applied to</w:t>
      </w:r>
      <w:r w:rsidR="009A3422" w:rsidRPr="00ED44B8">
        <w:rPr>
          <w:rFonts w:eastAsia="Times New Roman" w:cstheme="minorHAnsi"/>
          <w:sz w:val="24"/>
          <w:szCs w:val="24"/>
          <w:lang w:eastAsia="en-AU"/>
        </w:rPr>
        <w:t xml:space="preserve"> each category</w:t>
      </w:r>
      <w:r w:rsidR="003C5907" w:rsidRPr="00ED44B8">
        <w:rPr>
          <w:rFonts w:eastAsia="Times New Roman" w:cstheme="minorHAnsi"/>
          <w:sz w:val="24"/>
          <w:szCs w:val="24"/>
          <w:lang w:eastAsia="en-AU"/>
        </w:rPr>
        <w:t xml:space="preserve">. This </w:t>
      </w:r>
      <w:r w:rsidR="00E32B26" w:rsidRPr="00ED44B8">
        <w:rPr>
          <w:rFonts w:eastAsia="Times New Roman" w:cstheme="minorHAnsi"/>
          <w:sz w:val="24"/>
          <w:szCs w:val="24"/>
          <w:lang w:eastAsia="en-AU"/>
        </w:rPr>
        <w:t>produced colonial anxieties about racial proximity</w:t>
      </w:r>
      <w:r w:rsidR="00DD5CB1" w:rsidRPr="00ED44B8">
        <w:rPr>
          <w:rFonts w:eastAsia="Times New Roman" w:cstheme="minorHAnsi"/>
          <w:sz w:val="24"/>
          <w:szCs w:val="24"/>
          <w:lang w:eastAsia="en-AU"/>
        </w:rPr>
        <w:t>.</w:t>
      </w:r>
      <w:r w:rsidRPr="00ED44B8">
        <w:rPr>
          <w:rStyle w:val="EndnoteReference"/>
          <w:rFonts w:eastAsia="Times New Roman" w:cstheme="minorHAnsi"/>
          <w:sz w:val="24"/>
          <w:szCs w:val="24"/>
          <w:lang w:eastAsia="en-AU"/>
        </w:rPr>
        <w:endnoteReference w:id="6"/>
      </w:r>
      <w:r w:rsidR="00CB4576" w:rsidRPr="00ED44B8">
        <w:rPr>
          <w:rFonts w:eastAsia="Times New Roman" w:cstheme="minorHAnsi"/>
          <w:sz w:val="24"/>
          <w:szCs w:val="24"/>
          <w:lang w:eastAsia="en-AU"/>
        </w:rPr>
        <w:t xml:space="preserve"> </w:t>
      </w:r>
      <w:r w:rsidRPr="00ED44B8">
        <w:rPr>
          <w:rFonts w:eastAsia="Times New Roman" w:cstheme="minorHAnsi"/>
          <w:sz w:val="24"/>
          <w:szCs w:val="24"/>
          <w:lang w:eastAsia="en-AU"/>
        </w:rPr>
        <w:t xml:space="preserve">During the Japanese occupation </w:t>
      </w:r>
      <w:r w:rsidR="00CD7936" w:rsidRPr="00ED44B8">
        <w:rPr>
          <w:rFonts w:eastAsia="Times New Roman" w:cstheme="minorHAnsi"/>
          <w:sz w:val="24"/>
          <w:szCs w:val="24"/>
          <w:lang w:eastAsia="en-AU"/>
        </w:rPr>
        <w:t xml:space="preserve">race also </w:t>
      </w:r>
      <w:r w:rsidR="00CF6EF7" w:rsidRPr="00ED44B8">
        <w:rPr>
          <w:rFonts w:eastAsia="Times New Roman" w:cstheme="minorHAnsi"/>
          <w:sz w:val="24"/>
          <w:szCs w:val="24"/>
          <w:lang w:eastAsia="en-AU"/>
        </w:rPr>
        <w:t xml:space="preserve">partially </w:t>
      </w:r>
      <w:r w:rsidR="00CD7936" w:rsidRPr="00ED44B8">
        <w:rPr>
          <w:rFonts w:eastAsia="Times New Roman" w:cstheme="minorHAnsi"/>
          <w:sz w:val="24"/>
          <w:szCs w:val="24"/>
          <w:lang w:eastAsia="en-AU"/>
        </w:rPr>
        <w:t>determined people’s historical experiences because of assumptions about racial loyalty which meant</w:t>
      </w:r>
      <w:r w:rsidRPr="00ED44B8">
        <w:rPr>
          <w:rFonts w:eastAsia="Times New Roman" w:cstheme="minorHAnsi"/>
          <w:sz w:val="24"/>
          <w:szCs w:val="24"/>
          <w:lang w:eastAsia="en-AU"/>
        </w:rPr>
        <w:t xml:space="preserve"> many Indisch and </w:t>
      </w:r>
      <w:r w:rsidR="00DD5CB1" w:rsidRPr="00ED44B8">
        <w:rPr>
          <w:rFonts w:eastAsia="Times New Roman" w:cstheme="minorHAnsi"/>
          <w:sz w:val="24"/>
          <w:szCs w:val="24"/>
          <w:lang w:eastAsia="en-AU"/>
        </w:rPr>
        <w:t xml:space="preserve">almost all </w:t>
      </w:r>
      <w:r w:rsidRPr="00ED44B8">
        <w:rPr>
          <w:rFonts w:eastAsia="Times New Roman" w:cstheme="minorHAnsi"/>
          <w:sz w:val="24"/>
          <w:szCs w:val="24"/>
          <w:lang w:eastAsia="en-AU"/>
        </w:rPr>
        <w:t xml:space="preserve">Dutch people </w:t>
      </w:r>
      <w:r w:rsidR="009A3422" w:rsidRPr="00ED44B8">
        <w:rPr>
          <w:rFonts w:eastAsia="Times New Roman" w:cstheme="minorHAnsi"/>
          <w:sz w:val="24"/>
          <w:szCs w:val="24"/>
          <w:lang w:eastAsia="en-AU"/>
        </w:rPr>
        <w:t xml:space="preserve">were </w:t>
      </w:r>
      <w:r w:rsidRPr="00ED44B8">
        <w:rPr>
          <w:rFonts w:eastAsia="Times New Roman" w:cstheme="minorHAnsi"/>
          <w:sz w:val="24"/>
          <w:szCs w:val="24"/>
          <w:lang w:eastAsia="en-AU"/>
        </w:rPr>
        <w:t>interned in prison camps.</w:t>
      </w:r>
      <w:r w:rsidRPr="00ED44B8">
        <w:rPr>
          <w:rStyle w:val="EndnoteReference"/>
          <w:rFonts w:eastAsia="Times New Roman" w:cstheme="minorHAnsi"/>
          <w:sz w:val="24"/>
          <w:szCs w:val="24"/>
          <w:lang w:eastAsia="en-AU"/>
        </w:rPr>
        <w:endnoteReference w:id="7"/>
      </w:r>
      <w:r w:rsidRPr="00ED44B8">
        <w:rPr>
          <w:rFonts w:eastAsia="Times New Roman" w:cstheme="minorHAnsi"/>
          <w:sz w:val="24"/>
          <w:szCs w:val="24"/>
          <w:lang w:eastAsia="en-AU"/>
        </w:rPr>
        <w:t xml:space="preserve"> </w:t>
      </w:r>
      <w:r w:rsidR="00332E73" w:rsidRPr="00ED44B8">
        <w:rPr>
          <w:rFonts w:eastAsia="Times New Roman" w:cstheme="minorHAnsi"/>
          <w:sz w:val="24"/>
          <w:szCs w:val="24"/>
          <w:lang w:eastAsia="en-AU"/>
        </w:rPr>
        <w:t xml:space="preserve">In </w:t>
      </w:r>
      <w:r w:rsidR="00CB4576" w:rsidRPr="00ED44B8">
        <w:rPr>
          <w:rFonts w:eastAsia="Times New Roman" w:cstheme="minorHAnsi"/>
          <w:sz w:val="24"/>
          <w:szCs w:val="24"/>
          <w:lang w:eastAsia="en-AU"/>
        </w:rPr>
        <w:t>the ‘bersiap’ (get ready) period between the end of the Japanese occupation and the  war of Independence</w:t>
      </w:r>
      <w:r w:rsidR="00B77C22" w:rsidRPr="00ED44B8">
        <w:rPr>
          <w:rFonts w:eastAsia="Times New Roman" w:cstheme="minorHAnsi"/>
          <w:sz w:val="24"/>
          <w:szCs w:val="24"/>
          <w:lang w:eastAsia="en-AU"/>
        </w:rPr>
        <w:t xml:space="preserve"> during which Indonesians were readying themselves against Dutch attempts to retake the colony</w:t>
      </w:r>
      <w:r w:rsidR="00CB4576" w:rsidRPr="00ED44B8">
        <w:rPr>
          <w:rFonts w:eastAsia="Times New Roman" w:cstheme="minorHAnsi"/>
          <w:sz w:val="24"/>
          <w:szCs w:val="24"/>
          <w:lang w:eastAsia="en-AU"/>
        </w:rPr>
        <w:t>, those who were p</w:t>
      </w:r>
      <w:r w:rsidRPr="00ED44B8">
        <w:rPr>
          <w:rFonts w:eastAsia="Times New Roman" w:cstheme="minorHAnsi"/>
          <w:sz w:val="24"/>
          <w:szCs w:val="24"/>
          <w:lang w:eastAsia="en-AU"/>
        </w:rPr>
        <w:t xml:space="preserve">erceived as descendants of Indonesian </w:t>
      </w:r>
      <w:r w:rsidRPr="00ED44B8">
        <w:rPr>
          <w:rFonts w:eastAsia="Times New Roman" w:cstheme="minorHAnsi"/>
          <w:sz w:val="24"/>
          <w:szCs w:val="24"/>
          <w:lang w:eastAsia="en-AU"/>
        </w:rPr>
        <w:lastRenderedPageBreak/>
        <w:t xml:space="preserve">women who had </w:t>
      </w:r>
      <w:r w:rsidR="00FC1A34" w:rsidRPr="00ED44B8">
        <w:rPr>
          <w:rFonts w:eastAsia="Times New Roman" w:cstheme="minorHAnsi"/>
          <w:sz w:val="24"/>
          <w:szCs w:val="24"/>
          <w:lang w:eastAsia="en-AU"/>
        </w:rPr>
        <w:t xml:space="preserve">had </w:t>
      </w:r>
      <w:r w:rsidRPr="00ED44B8">
        <w:rPr>
          <w:rFonts w:eastAsia="Times New Roman" w:cstheme="minorHAnsi"/>
          <w:sz w:val="24"/>
          <w:szCs w:val="24"/>
          <w:lang w:eastAsia="en-AU"/>
        </w:rPr>
        <w:t xml:space="preserve">children with white men, </w:t>
      </w:r>
      <w:r w:rsidR="00CB4576" w:rsidRPr="00ED44B8">
        <w:rPr>
          <w:rFonts w:eastAsia="Times New Roman" w:cstheme="minorHAnsi"/>
          <w:sz w:val="24"/>
          <w:szCs w:val="24"/>
          <w:lang w:eastAsia="en-AU"/>
        </w:rPr>
        <w:t xml:space="preserve">and </w:t>
      </w:r>
      <w:r w:rsidRPr="00ED44B8">
        <w:rPr>
          <w:rFonts w:eastAsia="Times New Roman" w:cstheme="minorHAnsi"/>
          <w:sz w:val="24"/>
          <w:szCs w:val="24"/>
          <w:lang w:eastAsia="en-AU"/>
        </w:rPr>
        <w:t>many Indisch people</w:t>
      </w:r>
      <w:r w:rsidR="003C5907" w:rsidRPr="00ED44B8">
        <w:rPr>
          <w:rFonts w:eastAsia="Times New Roman" w:cstheme="minorHAnsi"/>
          <w:sz w:val="24"/>
          <w:szCs w:val="24"/>
          <w:lang w:eastAsia="en-AU"/>
        </w:rPr>
        <w:t>,</w:t>
      </w:r>
      <w:r w:rsidRPr="00ED44B8">
        <w:rPr>
          <w:rFonts w:eastAsia="Times New Roman" w:cstheme="minorHAnsi"/>
          <w:sz w:val="24"/>
          <w:szCs w:val="24"/>
          <w:lang w:eastAsia="en-AU"/>
        </w:rPr>
        <w:t xml:space="preserve"> </w:t>
      </w:r>
      <w:r w:rsidR="00CD7936" w:rsidRPr="00ED44B8">
        <w:rPr>
          <w:rFonts w:eastAsia="Times New Roman" w:cstheme="minorHAnsi"/>
          <w:sz w:val="24"/>
          <w:szCs w:val="24"/>
          <w:lang w:eastAsia="en-AU"/>
        </w:rPr>
        <w:t>along with Dutch people</w:t>
      </w:r>
      <w:r w:rsidR="003C5907" w:rsidRPr="00ED44B8">
        <w:rPr>
          <w:rFonts w:eastAsia="Times New Roman" w:cstheme="minorHAnsi"/>
          <w:sz w:val="24"/>
          <w:szCs w:val="24"/>
          <w:lang w:eastAsia="en-AU"/>
        </w:rPr>
        <w:t>,</w:t>
      </w:r>
      <w:r w:rsidR="00CD7936" w:rsidRPr="00ED44B8">
        <w:rPr>
          <w:rFonts w:eastAsia="Times New Roman" w:cstheme="minorHAnsi"/>
          <w:sz w:val="24"/>
          <w:szCs w:val="24"/>
          <w:lang w:eastAsia="en-AU"/>
        </w:rPr>
        <w:t xml:space="preserve"> </w:t>
      </w:r>
      <w:r w:rsidRPr="00ED44B8">
        <w:rPr>
          <w:rFonts w:eastAsia="Times New Roman" w:cstheme="minorHAnsi"/>
          <w:sz w:val="24"/>
          <w:szCs w:val="24"/>
          <w:lang w:eastAsia="en-AU"/>
        </w:rPr>
        <w:t>suffered terrifying brutalities</w:t>
      </w:r>
      <w:r w:rsidR="00CB4576" w:rsidRPr="00ED44B8">
        <w:rPr>
          <w:rFonts w:eastAsia="Times New Roman" w:cstheme="minorHAnsi"/>
          <w:sz w:val="24"/>
          <w:szCs w:val="24"/>
          <w:lang w:eastAsia="en-AU"/>
        </w:rPr>
        <w:t>.</w:t>
      </w:r>
      <w:r w:rsidR="007663E2" w:rsidRPr="00ED44B8">
        <w:rPr>
          <w:rStyle w:val="EndnoteReference"/>
          <w:rFonts w:eastAsia="Times New Roman" w:cstheme="minorHAnsi"/>
          <w:sz w:val="24"/>
          <w:szCs w:val="24"/>
          <w:lang w:eastAsia="en-AU"/>
        </w:rPr>
        <w:endnoteReference w:id="8"/>
      </w:r>
      <w:r w:rsidR="00CB4576" w:rsidRPr="00ED44B8">
        <w:rPr>
          <w:rFonts w:eastAsia="Times New Roman" w:cstheme="minorHAnsi"/>
          <w:sz w:val="24"/>
          <w:szCs w:val="24"/>
          <w:lang w:eastAsia="en-AU"/>
        </w:rPr>
        <w:t xml:space="preserve"> </w:t>
      </w:r>
      <w:r w:rsidRPr="00ED44B8">
        <w:rPr>
          <w:rFonts w:eastAsia="Times New Roman" w:cstheme="minorHAnsi"/>
          <w:sz w:val="24"/>
          <w:szCs w:val="24"/>
          <w:lang w:eastAsia="en-AU"/>
        </w:rPr>
        <w:t xml:space="preserve">Following </w:t>
      </w:r>
      <w:r w:rsidR="00B77C22" w:rsidRPr="00ED44B8">
        <w:rPr>
          <w:rFonts w:eastAsia="Times New Roman" w:cstheme="minorHAnsi"/>
          <w:sz w:val="24"/>
          <w:szCs w:val="24"/>
          <w:lang w:eastAsia="en-AU"/>
        </w:rPr>
        <w:t xml:space="preserve">Dutch </w:t>
      </w:r>
      <w:r w:rsidRPr="00ED44B8">
        <w:rPr>
          <w:rFonts w:eastAsia="Times New Roman" w:cstheme="minorHAnsi"/>
          <w:sz w:val="24"/>
          <w:szCs w:val="24"/>
          <w:lang w:eastAsia="en-AU"/>
        </w:rPr>
        <w:t>recognition of Indonesian independence in 1949</w:t>
      </w:r>
      <w:r w:rsidR="00FC1A34" w:rsidRPr="00ED44B8">
        <w:rPr>
          <w:rFonts w:eastAsia="Times New Roman" w:cstheme="minorHAnsi"/>
          <w:sz w:val="24"/>
          <w:szCs w:val="24"/>
          <w:lang w:eastAsia="en-AU"/>
        </w:rPr>
        <w:t>,</w:t>
      </w:r>
      <w:r w:rsidRPr="00ED44B8">
        <w:rPr>
          <w:rFonts w:eastAsia="Times New Roman" w:cstheme="minorHAnsi"/>
          <w:sz w:val="24"/>
          <w:szCs w:val="24"/>
          <w:lang w:eastAsia="en-AU"/>
        </w:rPr>
        <w:t xml:space="preserve"> Indisch people holding Dutch citizenship were forced to leave the country. Many migrated to the Netherlands, the United States or Australia.</w:t>
      </w:r>
      <w:r w:rsidRPr="00ED44B8">
        <w:rPr>
          <w:rStyle w:val="EndnoteReference"/>
          <w:rFonts w:eastAsia="Times New Roman" w:cstheme="minorHAnsi"/>
          <w:sz w:val="24"/>
          <w:szCs w:val="24"/>
          <w:lang w:eastAsia="en-AU"/>
        </w:rPr>
        <w:endnoteReference w:id="9"/>
      </w:r>
      <w:r w:rsidR="009429B2" w:rsidRPr="00ED44B8">
        <w:rPr>
          <w:rFonts w:eastAsia="Times New Roman" w:cstheme="minorHAnsi"/>
          <w:sz w:val="24"/>
          <w:szCs w:val="24"/>
          <w:lang w:eastAsia="en-AU"/>
        </w:rPr>
        <w:t xml:space="preserve"> </w:t>
      </w:r>
    </w:p>
    <w:p w14:paraId="1E1BCBD3" w14:textId="4CC6FF90" w:rsidR="00FC53AB" w:rsidRPr="00ED44B8" w:rsidRDefault="00867B25" w:rsidP="00FC53AB">
      <w:pPr>
        <w:spacing w:after="0" w:line="360" w:lineRule="auto"/>
        <w:ind w:firstLine="720"/>
        <w:jc w:val="both"/>
        <w:rPr>
          <w:rFonts w:eastAsia="Times New Roman" w:cstheme="minorHAnsi"/>
          <w:sz w:val="24"/>
          <w:szCs w:val="24"/>
          <w:lang w:eastAsia="en-AU"/>
        </w:rPr>
      </w:pPr>
      <w:r w:rsidRPr="00ED44B8">
        <w:rPr>
          <w:rFonts w:eastAsia="Times New Roman" w:cstheme="minorHAnsi"/>
          <w:sz w:val="24"/>
          <w:szCs w:val="24"/>
          <w:lang w:eastAsia="en-AU"/>
        </w:rPr>
        <w:t>Race</w:t>
      </w:r>
      <w:r w:rsidR="00332E73" w:rsidRPr="00ED44B8">
        <w:rPr>
          <w:rFonts w:eastAsia="Times New Roman" w:cstheme="minorHAnsi"/>
          <w:sz w:val="24"/>
          <w:szCs w:val="24"/>
          <w:lang w:eastAsia="en-AU"/>
        </w:rPr>
        <w:t xml:space="preserve">, </w:t>
      </w:r>
      <w:r w:rsidR="00FC53AB" w:rsidRPr="00ED44B8">
        <w:rPr>
          <w:rFonts w:eastAsia="Times New Roman" w:cstheme="minorHAnsi"/>
          <w:sz w:val="24"/>
          <w:szCs w:val="24"/>
          <w:lang w:eastAsia="en-AU"/>
        </w:rPr>
        <w:t>class and gender were ax</w:t>
      </w:r>
      <w:r w:rsidR="00FC1A34" w:rsidRPr="00ED44B8">
        <w:rPr>
          <w:rFonts w:eastAsia="Times New Roman" w:cstheme="minorHAnsi"/>
          <w:sz w:val="24"/>
          <w:szCs w:val="24"/>
          <w:lang w:eastAsia="en-AU"/>
        </w:rPr>
        <w:t>e</w:t>
      </w:r>
      <w:r w:rsidR="00FC53AB" w:rsidRPr="00ED44B8">
        <w:rPr>
          <w:rFonts w:eastAsia="Times New Roman" w:cstheme="minorHAnsi"/>
          <w:sz w:val="24"/>
          <w:szCs w:val="24"/>
          <w:lang w:eastAsia="en-AU"/>
        </w:rPr>
        <w:t xml:space="preserve">s of power around which the Dutch colonial society was organised, wherein the position of </w:t>
      </w:r>
      <w:r w:rsidR="00A87808" w:rsidRPr="00ED44B8">
        <w:rPr>
          <w:rFonts w:eastAsia="Times New Roman" w:cstheme="minorHAnsi"/>
          <w:sz w:val="24"/>
          <w:szCs w:val="24"/>
          <w:lang w:eastAsia="en-AU"/>
        </w:rPr>
        <w:t>Indonesian</w:t>
      </w:r>
      <w:r w:rsidR="002C2853" w:rsidRPr="00ED44B8">
        <w:rPr>
          <w:rFonts w:eastAsia="Times New Roman" w:cstheme="minorHAnsi"/>
          <w:sz w:val="24"/>
          <w:szCs w:val="24"/>
          <w:lang w:eastAsia="en-AU"/>
        </w:rPr>
        <w:t xml:space="preserve"> </w:t>
      </w:r>
      <w:r w:rsidR="00FC53AB" w:rsidRPr="00ED44B8">
        <w:rPr>
          <w:rFonts w:eastAsia="Times New Roman" w:cstheme="minorHAnsi"/>
          <w:sz w:val="24"/>
          <w:szCs w:val="24"/>
          <w:lang w:eastAsia="en-AU"/>
        </w:rPr>
        <w:t xml:space="preserve">women and women of </w:t>
      </w:r>
      <w:r w:rsidR="00A87808" w:rsidRPr="00ED44B8">
        <w:rPr>
          <w:rFonts w:eastAsia="Times New Roman" w:cstheme="minorHAnsi"/>
          <w:sz w:val="24"/>
          <w:szCs w:val="24"/>
          <w:lang w:eastAsia="en-AU"/>
        </w:rPr>
        <w:t xml:space="preserve">Indonesian </w:t>
      </w:r>
      <w:r w:rsidR="00FC53AB" w:rsidRPr="00ED44B8">
        <w:rPr>
          <w:rFonts w:eastAsia="Times New Roman" w:cstheme="minorHAnsi"/>
          <w:sz w:val="24"/>
          <w:szCs w:val="24"/>
          <w:lang w:eastAsia="en-AU"/>
        </w:rPr>
        <w:t xml:space="preserve">descent was particularly ambiguous. Both women and men </w:t>
      </w:r>
      <w:r w:rsidR="009429B2" w:rsidRPr="00ED44B8">
        <w:rPr>
          <w:rFonts w:eastAsia="Times New Roman" w:cstheme="minorHAnsi"/>
          <w:sz w:val="24"/>
          <w:szCs w:val="24"/>
          <w:lang w:eastAsia="en-AU"/>
        </w:rPr>
        <w:t>of lower</w:t>
      </w:r>
      <w:r w:rsidR="00332E73" w:rsidRPr="00ED44B8">
        <w:rPr>
          <w:rFonts w:eastAsia="Times New Roman" w:cstheme="minorHAnsi"/>
          <w:sz w:val="24"/>
          <w:szCs w:val="24"/>
          <w:lang w:eastAsia="en-AU"/>
        </w:rPr>
        <w:t>-</w:t>
      </w:r>
      <w:r w:rsidR="009429B2" w:rsidRPr="00ED44B8">
        <w:rPr>
          <w:rFonts w:eastAsia="Times New Roman" w:cstheme="minorHAnsi"/>
          <w:sz w:val="24"/>
          <w:szCs w:val="24"/>
          <w:lang w:eastAsia="en-AU"/>
        </w:rPr>
        <w:t xml:space="preserve">class status </w:t>
      </w:r>
      <w:r w:rsidR="00FC53AB" w:rsidRPr="00ED44B8">
        <w:rPr>
          <w:rFonts w:eastAsia="Times New Roman" w:cstheme="minorHAnsi"/>
          <w:sz w:val="24"/>
          <w:szCs w:val="24"/>
          <w:lang w:eastAsia="en-AU"/>
        </w:rPr>
        <w:t>worked as servants in colonial households</w:t>
      </w:r>
      <w:r w:rsidR="006B7197" w:rsidRPr="00ED44B8">
        <w:rPr>
          <w:rFonts w:eastAsia="Times New Roman" w:cstheme="minorHAnsi"/>
          <w:sz w:val="24"/>
          <w:szCs w:val="24"/>
          <w:lang w:eastAsia="en-AU"/>
        </w:rPr>
        <w:t xml:space="preserve">. In the </w:t>
      </w:r>
      <w:r w:rsidR="00FC53AB" w:rsidRPr="00ED44B8">
        <w:rPr>
          <w:rFonts w:eastAsia="Times New Roman" w:cstheme="minorHAnsi"/>
          <w:sz w:val="24"/>
          <w:szCs w:val="24"/>
          <w:lang w:eastAsia="en-AU"/>
        </w:rPr>
        <w:t>late colonial period</w:t>
      </w:r>
      <w:r w:rsidR="00332E73" w:rsidRPr="00ED44B8">
        <w:rPr>
          <w:rFonts w:eastAsia="Times New Roman" w:cstheme="minorHAnsi"/>
          <w:sz w:val="24"/>
          <w:szCs w:val="24"/>
          <w:lang w:eastAsia="en-AU"/>
        </w:rPr>
        <w:t xml:space="preserve"> </w:t>
      </w:r>
      <w:r w:rsidR="00B77C22" w:rsidRPr="00ED44B8">
        <w:rPr>
          <w:rFonts w:eastAsia="Times New Roman" w:cstheme="minorHAnsi"/>
          <w:sz w:val="24"/>
          <w:szCs w:val="24"/>
          <w:lang w:eastAsia="en-AU"/>
        </w:rPr>
        <w:t>of</w:t>
      </w:r>
      <w:r w:rsidR="00332E73" w:rsidRPr="00ED44B8">
        <w:rPr>
          <w:rFonts w:eastAsia="Times New Roman" w:cstheme="minorHAnsi"/>
          <w:sz w:val="24"/>
          <w:szCs w:val="24"/>
          <w:lang w:eastAsia="en-AU"/>
        </w:rPr>
        <w:t xml:space="preserve"> the 1920s to 1930s</w:t>
      </w:r>
      <w:r w:rsidR="00247F67" w:rsidRPr="00ED44B8">
        <w:rPr>
          <w:rFonts w:eastAsia="Times New Roman" w:cstheme="minorHAnsi"/>
          <w:sz w:val="24"/>
          <w:szCs w:val="24"/>
          <w:lang w:eastAsia="en-AU"/>
        </w:rPr>
        <w:t>,</w:t>
      </w:r>
      <w:r w:rsidR="00FC53AB" w:rsidRPr="00ED44B8">
        <w:rPr>
          <w:rFonts w:eastAsia="Times New Roman" w:cstheme="minorHAnsi"/>
          <w:sz w:val="24"/>
          <w:szCs w:val="24"/>
          <w:lang w:eastAsia="en-AU"/>
        </w:rPr>
        <w:t xml:space="preserve"> </w:t>
      </w:r>
      <w:r w:rsidR="006B7197" w:rsidRPr="00ED44B8">
        <w:rPr>
          <w:rFonts w:eastAsia="Times New Roman" w:cstheme="minorHAnsi"/>
          <w:sz w:val="24"/>
          <w:szCs w:val="24"/>
          <w:lang w:eastAsia="en-AU"/>
        </w:rPr>
        <w:t xml:space="preserve">with the rise of Indonesian nationalism and Dutch </w:t>
      </w:r>
      <w:r w:rsidR="00B77C22" w:rsidRPr="00ED44B8">
        <w:rPr>
          <w:rFonts w:eastAsia="Times New Roman" w:cstheme="minorHAnsi"/>
          <w:sz w:val="24"/>
          <w:szCs w:val="24"/>
          <w:lang w:eastAsia="en-AU"/>
        </w:rPr>
        <w:t xml:space="preserve">efforts </w:t>
      </w:r>
      <w:r w:rsidR="006B7197" w:rsidRPr="00ED44B8">
        <w:rPr>
          <w:rFonts w:eastAsia="Times New Roman" w:cstheme="minorHAnsi"/>
          <w:sz w:val="24"/>
          <w:szCs w:val="24"/>
          <w:lang w:eastAsia="en-AU"/>
        </w:rPr>
        <w:t xml:space="preserve">to further legitimise their control, the Dutch demarcated more </w:t>
      </w:r>
      <w:r w:rsidR="00FC53AB" w:rsidRPr="00ED44B8">
        <w:rPr>
          <w:rFonts w:eastAsia="Times New Roman" w:cstheme="minorHAnsi"/>
          <w:sz w:val="24"/>
          <w:szCs w:val="24"/>
          <w:lang w:eastAsia="en-AU"/>
        </w:rPr>
        <w:t xml:space="preserve">rigid boundaries between the </w:t>
      </w:r>
      <w:r w:rsidR="00EA4834" w:rsidRPr="00ED44B8">
        <w:rPr>
          <w:rFonts w:eastAsia="Times New Roman" w:cstheme="minorHAnsi"/>
          <w:sz w:val="24"/>
          <w:szCs w:val="24"/>
          <w:lang w:eastAsia="en-AU"/>
        </w:rPr>
        <w:t xml:space="preserve">local </w:t>
      </w:r>
      <w:r w:rsidR="00FC53AB" w:rsidRPr="00ED44B8">
        <w:rPr>
          <w:rFonts w:eastAsia="Times New Roman" w:cstheme="minorHAnsi"/>
          <w:sz w:val="24"/>
          <w:szCs w:val="24"/>
          <w:lang w:eastAsia="en-AU"/>
        </w:rPr>
        <w:t xml:space="preserve">population and those holding European status. In this period, from which </w:t>
      </w:r>
      <w:r w:rsidR="00FC1A34" w:rsidRPr="00ED44B8">
        <w:rPr>
          <w:rFonts w:eastAsia="Times New Roman" w:cstheme="minorHAnsi"/>
          <w:sz w:val="24"/>
          <w:szCs w:val="24"/>
          <w:lang w:eastAsia="en-AU"/>
        </w:rPr>
        <w:t xml:space="preserve">the </w:t>
      </w:r>
      <w:r w:rsidR="00FC53AB" w:rsidRPr="00ED44B8">
        <w:rPr>
          <w:rFonts w:eastAsia="Times New Roman" w:cstheme="minorHAnsi"/>
          <w:sz w:val="24"/>
          <w:szCs w:val="24"/>
          <w:lang w:eastAsia="en-AU"/>
        </w:rPr>
        <w:t>footage that compose</w:t>
      </w:r>
      <w:r w:rsidR="00FC1A34" w:rsidRPr="00ED44B8">
        <w:rPr>
          <w:rFonts w:eastAsia="Times New Roman" w:cstheme="minorHAnsi"/>
          <w:sz w:val="24"/>
          <w:szCs w:val="24"/>
          <w:lang w:eastAsia="en-AU"/>
        </w:rPr>
        <w:t>s</w:t>
      </w:r>
      <w:r w:rsidR="00FC53AB" w:rsidRPr="00ED44B8">
        <w:rPr>
          <w:rFonts w:eastAsia="Times New Roman" w:cstheme="minorHAnsi"/>
          <w:sz w:val="24"/>
          <w:szCs w:val="24"/>
          <w:lang w:eastAsia="en-AU"/>
        </w:rPr>
        <w:t xml:space="preserve"> </w:t>
      </w:r>
      <w:r w:rsidR="00FC1A34" w:rsidRPr="00ED44B8">
        <w:rPr>
          <w:rFonts w:eastAsia="Times New Roman" w:cstheme="minorHAnsi"/>
          <w:sz w:val="24"/>
          <w:szCs w:val="24"/>
          <w:lang w:eastAsia="en-AU"/>
        </w:rPr>
        <w:t xml:space="preserve">the </w:t>
      </w:r>
      <w:r w:rsidR="00FC53AB" w:rsidRPr="00ED44B8">
        <w:rPr>
          <w:rFonts w:eastAsia="Times New Roman" w:cstheme="minorHAnsi"/>
          <w:sz w:val="24"/>
          <w:szCs w:val="24"/>
          <w:lang w:eastAsia="en-AU"/>
        </w:rPr>
        <w:t xml:space="preserve">majority of </w:t>
      </w:r>
      <w:r w:rsidR="00FC53AB" w:rsidRPr="00ED44B8">
        <w:rPr>
          <w:rFonts w:eastAsia="Times New Roman" w:cstheme="minorHAnsi"/>
          <w:i/>
          <w:iCs/>
          <w:sz w:val="24"/>
          <w:szCs w:val="24"/>
          <w:lang w:eastAsia="en-AU"/>
        </w:rPr>
        <w:t xml:space="preserve">They Call </w:t>
      </w:r>
      <w:r w:rsidR="001328F1" w:rsidRPr="00ED44B8">
        <w:rPr>
          <w:rFonts w:eastAsia="Times New Roman" w:cstheme="minorHAnsi"/>
          <w:i/>
          <w:iCs/>
          <w:sz w:val="24"/>
          <w:szCs w:val="24"/>
          <w:lang w:eastAsia="en-AU"/>
        </w:rPr>
        <w:t>M</w:t>
      </w:r>
      <w:r w:rsidR="00FC53AB" w:rsidRPr="00ED44B8">
        <w:rPr>
          <w:rFonts w:eastAsia="Times New Roman" w:cstheme="minorHAnsi"/>
          <w:i/>
          <w:iCs/>
          <w:sz w:val="24"/>
          <w:szCs w:val="24"/>
          <w:lang w:eastAsia="en-AU"/>
        </w:rPr>
        <w:t>e Babu</w:t>
      </w:r>
      <w:r w:rsidR="00FC53AB" w:rsidRPr="00ED44B8">
        <w:rPr>
          <w:rFonts w:eastAsia="Times New Roman" w:cstheme="minorHAnsi"/>
          <w:sz w:val="24"/>
          <w:szCs w:val="24"/>
          <w:lang w:eastAsia="en-AU"/>
        </w:rPr>
        <w:t xml:space="preserve"> </w:t>
      </w:r>
      <w:r w:rsidR="006B7197" w:rsidRPr="00ED44B8">
        <w:rPr>
          <w:rFonts w:eastAsia="Times New Roman" w:cstheme="minorHAnsi"/>
          <w:sz w:val="24"/>
          <w:szCs w:val="24"/>
          <w:lang w:eastAsia="en-AU"/>
        </w:rPr>
        <w:t>has been drawn</w:t>
      </w:r>
      <w:r w:rsidR="00FC53AB" w:rsidRPr="00ED44B8">
        <w:rPr>
          <w:rFonts w:eastAsia="Times New Roman" w:cstheme="minorHAnsi"/>
          <w:sz w:val="24"/>
          <w:szCs w:val="24"/>
          <w:lang w:eastAsia="en-AU"/>
        </w:rPr>
        <w:t xml:space="preserve">, </w:t>
      </w:r>
      <w:r w:rsidR="00FC1A34" w:rsidRPr="00ED44B8">
        <w:rPr>
          <w:rFonts w:eastAsia="Times New Roman" w:cstheme="minorHAnsi"/>
          <w:sz w:val="24"/>
          <w:szCs w:val="24"/>
          <w:lang w:eastAsia="en-AU"/>
        </w:rPr>
        <w:t xml:space="preserve">the </w:t>
      </w:r>
      <w:r w:rsidR="00FC53AB" w:rsidRPr="00ED44B8">
        <w:rPr>
          <w:rFonts w:eastAsia="Times New Roman" w:cstheme="minorHAnsi"/>
          <w:sz w:val="24"/>
          <w:szCs w:val="24"/>
          <w:lang w:eastAsia="en-AU"/>
        </w:rPr>
        <w:t xml:space="preserve">position of a </w:t>
      </w:r>
      <w:r w:rsidR="00FC53AB" w:rsidRPr="00ED44B8">
        <w:rPr>
          <w:rFonts w:eastAsia="Times New Roman" w:cstheme="minorHAnsi"/>
          <w:i/>
          <w:iCs/>
          <w:sz w:val="24"/>
          <w:szCs w:val="24"/>
          <w:lang w:eastAsia="en-AU"/>
        </w:rPr>
        <w:t>babu</w:t>
      </w:r>
      <w:r w:rsidR="00FC53AB" w:rsidRPr="00ED44B8">
        <w:rPr>
          <w:rFonts w:eastAsia="Times New Roman" w:cstheme="minorHAnsi"/>
          <w:sz w:val="24"/>
          <w:szCs w:val="24"/>
          <w:lang w:eastAsia="en-AU"/>
        </w:rPr>
        <w:t xml:space="preserve"> </w:t>
      </w:r>
      <w:r w:rsidR="00797990" w:rsidRPr="00ED44B8">
        <w:rPr>
          <w:rFonts w:eastAsia="Times New Roman" w:cstheme="minorHAnsi"/>
          <w:sz w:val="24"/>
          <w:szCs w:val="24"/>
          <w:lang w:eastAsia="en-AU"/>
        </w:rPr>
        <w:t>was</w:t>
      </w:r>
      <w:r w:rsidR="00FC53AB" w:rsidRPr="00ED44B8">
        <w:rPr>
          <w:rFonts w:eastAsia="Times New Roman" w:cstheme="minorHAnsi"/>
          <w:sz w:val="24"/>
          <w:szCs w:val="24"/>
          <w:lang w:eastAsia="en-AU"/>
        </w:rPr>
        <w:t xml:space="preserve"> particularly ambiguous. On </w:t>
      </w:r>
      <w:r w:rsidR="00FC1A34" w:rsidRPr="00ED44B8">
        <w:rPr>
          <w:rFonts w:eastAsia="Times New Roman" w:cstheme="minorHAnsi"/>
          <w:sz w:val="24"/>
          <w:szCs w:val="24"/>
          <w:lang w:eastAsia="en-AU"/>
        </w:rPr>
        <w:t xml:space="preserve">the </w:t>
      </w:r>
      <w:r w:rsidR="00FC53AB" w:rsidRPr="00ED44B8">
        <w:rPr>
          <w:rFonts w:eastAsia="Times New Roman" w:cstheme="minorHAnsi"/>
          <w:sz w:val="24"/>
          <w:szCs w:val="24"/>
          <w:lang w:eastAsia="en-AU"/>
        </w:rPr>
        <w:t xml:space="preserve">one hand, </w:t>
      </w:r>
      <w:r w:rsidR="00FC53AB" w:rsidRPr="00ED44B8">
        <w:rPr>
          <w:rFonts w:eastAsia="Times New Roman" w:cstheme="minorHAnsi"/>
          <w:i/>
          <w:iCs/>
          <w:sz w:val="24"/>
          <w:szCs w:val="24"/>
          <w:lang w:eastAsia="en-AU"/>
        </w:rPr>
        <w:t>babu</w:t>
      </w:r>
      <w:r w:rsidR="00FC53AB" w:rsidRPr="00ED44B8">
        <w:rPr>
          <w:rFonts w:eastAsia="Times New Roman" w:cstheme="minorHAnsi"/>
          <w:sz w:val="24"/>
          <w:szCs w:val="24"/>
          <w:lang w:eastAsia="en-AU"/>
        </w:rPr>
        <w:t xml:space="preserve"> were celebrated for their </w:t>
      </w:r>
      <w:r w:rsidR="009429B2" w:rsidRPr="00ED44B8">
        <w:rPr>
          <w:rFonts w:eastAsia="Times New Roman" w:cstheme="minorHAnsi"/>
          <w:sz w:val="24"/>
          <w:szCs w:val="24"/>
          <w:lang w:eastAsia="en-AU"/>
        </w:rPr>
        <w:t xml:space="preserve">alleged </w:t>
      </w:r>
      <w:r w:rsidR="00FC53AB" w:rsidRPr="00ED44B8">
        <w:rPr>
          <w:rFonts w:eastAsia="Times New Roman" w:cstheme="minorHAnsi"/>
          <w:sz w:val="24"/>
          <w:szCs w:val="24"/>
          <w:lang w:eastAsia="en-AU"/>
        </w:rPr>
        <w:t xml:space="preserve">loyalty and </w:t>
      </w:r>
      <w:r w:rsidR="00FC1A34" w:rsidRPr="00ED44B8">
        <w:rPr>
          <w:rFonts w:eastAsia="Times New Roman" w:cstheme="minorHAnsi"/>
          <w:sz w:val="24"/>
          <w:szCs w:val="24"/>
          <w:lang w:eastAsia="en-AU"/>
        </w:rPr>
        <w:t xml:space="preserve">capacity for </w:t>
      </w:r>
      <w:r w:rsidR="00FC53AB" w:rsidRPr="00ED44B8">
        <w:rPr>
          <w:rFonts w:eastAsia="Times New Roman" w:cstheme="minorHAnsi"/>
          <w:sz w:val="24"/>
          <w:szCs w:val="24"/>
          <w:lang w:eastAsia="en-AU"/>
        </w:rPr>
        <w:t>car</w:t>
      </w:r>
      <w:r w:rsidR="00FC1A34" w:rsidRPr="00ED44B8">
        <w:rPr>
          <w:rFonts w:eastAsia="Times New Roman" w:cstheme="minorHAnsi"/>
          <w:sz w:val="24"/>
          <w:szCs w:val="24"/>
          <w:lang w:eastAsia="en-AU"/>
        </w:rPr>
        <w:t>e</w:t>
      </w:r>
      <w:r w:rsidR="00FC53AB" w:rsidRPr="00ED44B8">
        <w:rPr>
          <w:rFonts w:eastAsia="Times New Roman" w:cstheme="minorHAnsi"/>
          <w:sz w:val="24"/>
          <w:szCs w:val="24"/>
          <w:lang w:eastAsia="en-AU"/>
        </w:rPr>
        <w:t xml:space="preserve">, </w:t>
      </w:r>
      <w:r w:rsidR="00FC1A34" w:rsidRPr="00ED44B8">
        <w:rPr>
          <w:rFonts w:eastAsia="Times New Roman" w:cstheme="minorHAnsi"/>
          <w:sz w:val="24"/>
          <w:szCs w:val="24"/>
          <w:lang w:eastAsia="en-AU"/>
        </w:rPr>
        <w:t xml:space="preserve">but </w:t>
      </w:r>
      <w:r w:rsidR="006B7197" w:rsidRPr="00ED44B8">
        <w:rPr>
          <w:rFonts w:eastAsia="Times New Roman" w:cstheme="minorHAnsi"/>
          <w:sz w:val="24"/>
          <w:szCs w:val="24"/>
          <w:lang w:eastAsia="en-AU"/>
        </w:rPr>
        <w:t xml:space="preserve">on the other hand </w:t>
      </w:r>
      <w:r w:rsidR="00FC53AB" w:rsidRPr="00ED44B8">
        <w:rPr>
          <w:rFonts w:eastAsia="Times New Roman" w:cstheme="minorHAnsi"/>
          <w:sz w:val="24"/>
          <w:szCs w:val="24"/>
          <w:lang w:eastAsia="en-AU"/>
        </w:rPr>
        <w:t xml:space="preserve">their proximity to European children was perceived as potentially dangerous </w:t>
      </w:r>
      <w:r w:rsidR="00923E4A" w:rsidRPr="00ED44B8">
        <w:rPr>
          <w:rFonts w:eastAsia="Times New Roman" w:cstheme="minorHAnsi"/>
          <w:sz w:val="24"/>
          <w:szCs w:val="24"/>
          <w:lang w:eastAsia="en-AU"/>
        </w:rPr>
        <w:t>due to the potential ‘</w:t>
      </w:r>
      <w:r w:rsidR="00FC53AB" w:rsidRPr="00ED44B8">
        <w:rPr>
          <w:rFonts w:eastAsia="Times New Roman" w:cstheme="minorHAnsi"/>
          <w:sz w:val="24"/>
          <w:szCs w:val="24"/>
          <w:lang w:eastAsia="en-AU"/>
        </w:rPr>
        <w:t>contaminat</w:t>
      </w:r>
      <w:r w:rsidR="00923E4A" w:rsidRPr="00ED44B8">
        <w:rPr>
          <w:rFonts w:eastAsia="Times New Roman" w:cstheme="minorHAnsi"/>
          <w:sz w:val="24"/>
          <w:szCs w:val="24"/>
          <w:lang w:eastAsia="en-AU"/>
        </w:rPr>
        <w:t>ion’ of</w:t>
      </w:r>
      <w:r w:rsidR="00FC53AB" w:rsidRPr="00ED44B8">
        <w:rPr>
          <w:rFonts w:eastAsia="Times New Roman" w:cstheme="minorHAnsi"/>
          <w:sz w:val="24"/>
          <w:szCs w:val="24"/>
          <w:lang w:eastAsia="en-AU"/>
        </w:rPr>
        <w:t xml:space="preserve"> white children </w:t>
      </w:r>
      <w:r w:rsidR="00923E4A" w:rsidRPr="00ED44B8">
        <w:rPr>
          <w:rFonts w:eastAsia="Times New Roman" w:cstheme="minorHAnsi"/>
          <w:sz w:val="24"/>
          <w:szCs w:val="24"/>
          <w:lang w:eastAsia="en-AU"/>
        </w:rPr>
        <w:t xml:space="preserve">through their exposure to </w:t>
      </w:r>
      <w:r w:rsidR="00FC53AB" w:rsidRPr="00ED44B8">
        <w:rPr>
          <w:rFonts w:eastAsia="Times New Roman" w:cstheme="minorHAnsi"/>
          <w:sz w:val="24"/>
          <w:szCs w:val="24"/>
          <w:lang w:eastAsia="en-AU"/>
        </w:rPr>
        <w:t>indigenous way</w:t>
      </w:r>
      <w:r w:rsidR="00FC1A34" w:rsidRPr="00ED44B8">
        <w:rPr>
          <w:rFonts w:eastAsia="Times New Roman" w:cstheme="minorHAnsi"/>
          <w:sz w:val="24"/>
          <w:szCs w:val="24"/>
          <w:lang w:eastAsia="en-AU"/>
        </w:rPr>
        <w:t>s</w:t>
      </w:r>
      <w:r w:rsidR="00FC53AB" w:rsidRPr="00ED44B8">
        <w:rPr>
          <w:rFonts w:eastAsia="Times New Roman" w:cstheme="minorHAnsi"/>
          <w:sz w:val="24"/>
          <w:szCs w:val="24"/>
          <w:lang w:eastAsia="en-AU"/>
        </w:rPr>
        <w:t xml:space="preserve"> of life and of being in the world.</w:t>
      </w:r>
      <w:r w:rsidR="00FC53AB" w:rsidRPr="00ED44B8">
        <w:rPr>
          <w:rStyle w:val="EndnoteReference"/>
          <w:rFonts w:eastAsia="Times New Roman" w:cstheme="minorHAnsi"/>
          <w:sz w:val="24"/>
          <w:szCs w:val="24"/>
          <w:lang w:eastAsia="en-AU"/>
        </w:rPr>
        <w:endnoteReference w:id="10"/>
      </w:r>
    </w:p>
    <w:p w14:paraId="2B671793" w14:textId="71BD6FC3" w:rsidR="00FC53AB" w:rsidRPr="00ED44B8" w:rsidRDefault="00332E73" w:rsidP="00FC53AB">
      <w:pPr>
        <w:spacing w:after="0" w:line="360" w:lineRule="auto"/>
        <w:ind w:firstLine="720"/>
        <w:jc w:val="both"/>
        <w:rPr>
          <w:rFonts w:cstheme="minorHAnsi"/>
          <w:sz w:val="24"/>
          <w:szCs w:val="24"/>
        </w:rPr>
      </w:pPr>
      <w:r w:rsidRPr="00ED44B8">
        <w:rPr>
          <w:rFonts w:eastAsia="Times New Roman" w:cstheme="minorHAnsi"/>
          <w:sz w:val="24"/>
          <w:szCs w:val="24"/>
          <w:lang w:eastAsia="en-AU"/>
        </w:rPr>
        <w:t xml:space="preserve">Despite the formal end of Dutch control of the colony in 1942 and the declaration of independence in 1945 </w:t>
      </w:r>
      <w:r w:rsidR="00124F44" w:rsidRPr="00ED44B8">
        <w:rPr>
          <w:rFonts w:eastAsia="Times New Roman" w:cstheme="minorHAnsi"/>
          <w:sz w:val="24"/>
          <w:szCs w:val="24"/>
          <w:lang w:eastAsia="en-AU"/>
        </w:rPr>
        <w:t xml:space="preserve">the legacies of colonialism endured for many years in independent Indonesia and in the Netherlands. </w:t>
      </w:r>
      <w:r w:rsidR="00906280" w:rsidRPr="00ED44B8">
        <w:rPr>
          <w:rFonts w:eastAsia="Times New Roman" w:cstheme="minorHAnsi"/>
          <w:sz w:val="24"/>
          <w:szCs w:val="24"/>
          <w:lang w:eastAsia="en-AU"/>
        </w:rPr>
        <w:t xml:space="preserve">In both countries the </w:t>
      </w:r>
      <w:r w:rsidR="00124F44" w:rsidRPr="00ED44B8">
        <w:rPr>
          <w:rFonts w:eastAsia="Times New Roman" w:cstheme="minorHAnsi"/>
          <w:sz w:val="24"/>
          <w:szCs w:val="24"/>
          <w:lang w:eastAsia="en-AU"/>
        </w:rPr>
        <w:t>postcolonial</w:t>
      </w:r>
      <w:r w:rsidR="00906280" w:rsidRPr="00ED44B8">
        <w:rPr>
          <w:rFonts w:eastAsia="Times New Roman" w:cstheme="minorHAnsi"/>
          <w:sz w:val="24"/>
          <w:szCs w:val="24"/>
          <w:lang w:eastAsia="en-AU"/>
        </w:rPr>
        <w:t xml:space="preserve"> condition</w:t>
      </w:r>
      <w:r w:rsidR="002B2C75" w:rsidRPr="00ED44B8">
        <w:rPr>
          <w:rFonts w:eastAsia="Times New Roman" w:cstheme="minorHAnsi"/>
          <w:sz w:val="24"/>
          <w:szCs w:val="24"/>
          <w:lang w:eastAsia="en-AU"/>
        </w:rPr>
        <w:t xml:space="preserve"> </w:t>
      </w:r>
      <w:r w:rsidR="008056C1" w:rsidRPr="00ED44B8">
        <w:rPr>
          <w:rFonts w:eastAsia="Times New Roman" w:cstheme="minorHAnsi"/>
          <w:sz w:val="24"/>
          <w:szCs w:val="24"/>
          <w:lang w:eastAsia="en-AU"/>
        </w:rPr>
        <w:t>‘remains a feature of everyday life whether at the level of institutions, law, economy, education, language</w:t>
      </w:r>
      <w:r w:rsidR="00CF6EF7" w:rsidRPr="00ED44B8">
        <w:rPr>
          <w:rFonts w:eastAsia="Times New Roman" w:cstheme="minorHAnsi"/>
          <w:sz w:val="24"/>
          <w:szCs w:val="24"/>
          <w:lang w:eastAsia="en-AU"/>
        </w:rPr>
        <w:t>,</w:t>
      </w:r>
      <w:r w:rsidR="008056C1" w:rsidRPr="00ED44B8">
        <w:rPr>
          <w:rFonts w:eastAsia="Times New Roman" w:cstheme="minorHAnsi"/>
          <w:sz w:val="24"/>
          <w:szCs w:val="24"/>
          <w:lang w:eastAsia="en-AU"/>
        </w:rPr>
        <w:t xml:space="preserve"> or cultural production</w:t>
      </w:r>
      <w:r w:rsidR="00B152C5" w:rsidRPr="00ED44B8">
        <w:rPr>
          <w:rFonts w:eastAsia="Times New Roman" w:cstheme="minorHAnsi"/>
          <w:sz w:val="24"/>
          <w:szCs w:val="24"/>
          <w:lang w:eastAsia="en-AU"/>
        </w:rPr>
        <w:t>.</w:t>
      </w:r>
      <w:r w:rsidR="008056C1" w:rsidRPr="00ED44B8">
        <w:rPr>
          <w:rFonts w:eastAsia="Times New Roman" w:cstheme="minorHAnsi"/>
          <w:sz w:val="24"/>
          <w:szCs w:val="24"/>
          <w:lang w:eastAsia="en-AU"/>
        </w:rPr>
        <w:t>’</w:t>
      </w:r>
      <w:r w:rsidR="008056C1" w:rsidRPr="00ED44B8">
        <w:rPr>
          <w:rStyle w:val="EndnoteReference"/>
          <w:rFonts w:eastAsia="Times New Roman" w:cstheme="minorHAnsi"/>
          <w:sz w:val="24"/>
          <w:szCs w:val="24"/>
          <w:lang w:eastAsia="en-AU"/>
        </w:rPr>
        <w:endnoteReference w:id="11"/>
      </w:r>
      <w:r w:rsidR="00124F44" w:rsidRPr="00ED44B8">
        <w:rPr>
          <w:rFonts w:eastAsia="Times New Roman" w:cstheme="minorHAnsi"/>
          <w:sz w:val="24"/>
          <w:szCs w:val="24"/>
          <w:lang w:eastAsia="en-AU"/>
        </w:rPr>
        <w:t xml:space="preserve"> </w:t>
      </w:r>
      <w:r w:rsidR="005A77FB" w:rsidRPr="00ED44B8">
        <w:rPr>
          <w:rFonts w:eastAsia="Times New Roman" w:cstheme="minorHAnsi"/>
          <w:sz w:val="24"/>
          <w:szCs w:val="24"/>
          <w:lang w:eastAsia="en-AU"/>
        </w:rPr>
        <w:t>An awareness of th</w:t>
      </w:r>
      <w:r w:rsidR="00E11067" w:rsidRPr="00ED44B8">
        <w:rPr>
          <w:rFonts w:eastAsia="Times New Roman" w:cstheme="minorHAnsi"/>
          <w:sz w:val="24"/>
          <w:szCs w:val="24"/>
          <w:lang w:eastAsia="en-AU"/>
        </w:rPr>
        <w:t xml:space="preserve">e </w:t>
      </w:r>
      <w:r w:rsidR="005A77FB" w:rsidRPr="00ED44B8">
        <w:rPr>
          <w:rFonts w:eastAsia="Times New Roman" w:cstheme="minorHAnsi"/>
          <w:sz w:val="24"/>
          <w:szCs w:val="24"/>
          <w:lang w:eastAsia="en-AU"/>
        </w:rPr>
        <w:t xml:space="preserve">postcolonial condition has prompted </w:t>
      </w:r>
      <w:r w:rsidR="00E11067" w:rsidRPr="00ED44B8">
        <w:rPr>
          <w:rFonts w:eastAsia="Times New Roman" w:cstheme="minorHAnsi"/>
          <w:sz w:val="24"/>
          <w:szCs w:val="24"/>
          <w:lang w:eastAsia="en-AU"/>
        </w:rPr>
        <w:t xml:space="preserve">many </w:t>
      </w:r>
      <w:r w:rsidR="005A77FB" w:rsidRPr="00ED44B8">
        <w:rPr>
          <w:rFonts w:eastAsia="Times New Roman" w:cstheme="minorHAnsi"/>
          <w:sz w:val="24"/>
          <w:szCs w:val="24"/>
          <w:lang w:eastAsia="en-AU"/>
        </w:rPr>
        <w:t xml:space="preserve">efforts especially in the cultural sphere to engage in </w:t>
      </w:r>
      <w:r w:rsidR="00E11067" w:rsidRPr="00ED44B8">
        <w:rPr>
          <w:rFonts w:eastAsia="Times New Roman" w:cstheme="minorHAnsi"/>
          <w:sz w:val="24"/>
          <w:szCs w:val="24"/>
          <w:lang w:eastAsia="en-AU"/>
        </w:rPr>
        <w:t xml:space="preserve">decolonial work </w:t>
      </w:r>
      <w:r w:rsidR="00906280" w:rsidRPr="00ED44B8">
        <w:rPr>
          <w:rFonts w:eastAsia="Times New Roman" w:cstheme="minorHAnsi"/>
          <w:sz w:val="24"/>
          <w:szCs w:val="24"/>
          <w:lang w:eastAsia="en-AU"/>
        </w:rPr>
        <w:t xml:space="preserve">which attempts to </w:t>
      </w:r>
      <w:r w:rsidR="00B77C22" w:rsidRPr="00ED44B8">
        <w:rPr>
          <w:rFonts w:eastAsia="Times New Roman" w:cstheme="minorHAnsi"/>
          <w:sz w:val="24"/>
          <w:szCs w:val="24"/>
          <w:lang w:eastAsia="en-AU"/>
        </w:rPr>
        <w:t>decentre</w:t>
      </w:r>
      <w:r w:rsidR="00CC4E2F" w:rsidRPr="00ED44B8">
        <w:rPr>
          <w:rFonts w:eastAsia="Times New Roman" w:cstheme="minorHAnsi"/>
          <w:sz w:val="24"/>
          <w:szCs w:val="24"/>
          <w:lang w:eastAsia="en-AU"/>
        </w:rPr>
        <w:t xml:space="preserve"> the </w:t>
      </w:r>
      <w:r w:rsidR="00675B14" w:rsidRPr="00ED44B8">
        <w:rPr>
          <w:rFonts w:eastAsia="Times New Roman" w:cstheme="minorHAnsi"/>
          <w:sz w:val="24"/>
          <w:szCs w:val="24"/>
          <w:lang w:eastAsia="en-AU"/>
        </w:rPr>
        <w:t xml:space="preserve">ongoing perpetuation of Eurocentric </w:t>
      </w:r>
      <w:r w:rsidR="009D2153" w:rsidRPr="00ED44B8">
        <w:rPr>
          <w:rFonts w:eastAsia="Times New Roman" w:cstheme="minorHAnsi"/>
          <w:sz w:val="24"/>
          <w:szCs w:val="24"/>
          <w:lang w:eastAsia="en-AU"/>
        </w:rPr>
        <w:t>systems</w:t>
      </w:r>
      <w:r w:rsidR="00675B14" w:rsidRPr="00ED44B8">
        <w:rPr>
          <w:rFonts w:eastAsia="Times New Roman" w:cstheme="minorHAnsi"/>
          <w:sz w:val="24"/>
          <w:szCs w:val="24"/>
          <w:lang w:eastAsia="en-AU"/>
        </w:rPr>
        <w:t xml:space="preserve"> of </w:t>
      </w:r>
      <w:r w:rsidR="009D2153" w:rsidRPr="00ED44B8">
        <w:rPr>
          <w:rFonts w:eastAsia="Times New Roman" w:cstheme="minorHAnsi"/>
          <w:sz w:val="24"/>
          <w:szCs w:val="24"/>
          <w:lang w:eastAsia="en-AU"/>
        </w:rPr>
        <w:t>value.</w:t>
      </w:r>
      <w:r w:rsidR="005A77FB" w:rsidRPr="00ED44B8">
        <w:rPr>
          <w:rStyle w:val="EndnoteReference"/>
          <w:rFonts w:cstheme="minorHAnsi"/>
          <w:sz w:val="24"/>
          <w:szCs w:val="24"/>
        </w:rPr>
        <w:endnoteReference w:id="12"/>
      </w:r>
      <w:r w:rsidR="005A77FB" w:rsidRPr="00ED44B8">
        <w:rPr>
          <w:rFonts w:cstheme="minorHAnsi"/>
          <w:sz w:val="24"/>
          <w:szCs w:val="24"/>
        </w:rPr>
        <w:t xml:space="preserve"> </w:t>
      </w:r>
      <w:r w:rsidR="00FC53AB" w:rsidRPr="00ED44B8">
        <w:rPr>
          <w:rFonts w:eastAsia="Times New Roman" w:cstheme="minorHAnsi"/>
          <w:sz w:val="24"/>
          <w:szCs w:val="24"/>
          <w:lang w:eastAsia="en-AU"/>
        </w:rPr>
        <w:t>Over the last decade</w:t>
      </w:r>
      <w:r w:rsidR="00FC1A34" w:rsidRPr="00ED44B8">
        <w:rPr>
          <w:rFonts w:eastAsia="Times New Roman" w:cstheme="minorHAnsi"/>
          <w:sz w:val="24"/>
          <w:szCs w:val="24"/>
          <w:lang w:eastAsia="en-AU"/>
        </w:rPr>
        <w:t>,</w:t>
      </w:r>
      <w:r w:rsidR="00FC53AB" w:rsidRPr="00ED44B8">
        <w:rPr>
          <w:rFonts w:eastAsia="Times New Roman" w:cstheme="minorHAnsi"/>
          <w:sz w:val="24"/>
          <w:szCs w:val="24"/>
          <w:lang w:eastAsia="en-AU"/>
        </w:rPr>
        <w:t xml:space="preserve"> </w:t>
      </w:r>
      <w:r w:rsidR="00923E4A" w:rsidRPr="00ED44B8">
        <w:rPr>
          <w:rFonts w:eastAsia="Times New Roman" w:cstheme="minorHAnsi"/>
          <w:sz w:val="24"/>
          <w:szCs w:val="24"/>
          <w:lang w:eastAsia="en-AU"/>
        </w:rPr>
        <w:t xml:space="preserve">there has been an upsurge in </w:t>
      </w:r>
      <w:r w:rsidR="00FC1A34" w:rsidRPr="00ED44B8">
        <w:rPr>
          <w:rFonts w:eastAsia="Times New Roman" w:cstheme="minorHAnsi"/>
          <w:sz w:val="24"/>
          <w:szCs w:val="24"/>
          <w:lang w:eastAsia="en-AU"/>
        </w:rPr>
        <w:t>Dutch memory</w:t>
      </w:r>
      <w:r w:rsidR="005B49D8" w:rsidRPr="00ED44B8">
        <w:rPr>
          <w:rFonts w:eastAsia="Times New Roman" w:cstheme="minorHAnsi"/>
          <w:sz w:val="24"/>
          <w:szCs w:val="24"/>
          <w:lang w:eastAsia="en-AU"/>
        </w:rPr>
        <w:t xml:space="preserve"> activism focused on</w:t>
      </w:r>
      <w:r w:rsidR="00923E4A" w:rsidRPr="00ED44B8">
        <w:rPr>
          <w:rFonts w:eastAsia="Times New Roman" w:cstheme="minorHAnsi"/>
          <w:sz w:val="24"/>
          <w:szCs w:val="24"/>
          <w:lang w:eastAsia="en-AU"/>
        </w:rPr>
        <w:t xml:space="preserve"> mak</w:t>
      </w:r>
      <w:r w:rsidR="005B49D8" w:rsidRPr="00ED44B8">
        <w:rPr>
          <w:rFonts w:eastAsia="Times New Roman" w:cstheme="minorHAnsi"/>
          <w:sz w:val="24"/>
          <w:szCs w:val="24"/>
          <w:lang w:eastAsia="en-AU"/>
        </w:rPr>
        <w:t>ing</w:t>
      </w:r>
      <w:r w:rsidR="00923E4A" w:rsidRPr="00ED44B8">
        <w:rPr>
          <w:rFonts w:eastAsia="Times New Roman" w:cstheme="minorHAnsi"/>
          <w:sz w:val="24"/>
          <w:szCs w:val="24"/>
          <w:lang w:eastAsia="en-AU"/>
        </w:rPr>
        <w:t xml:space="preserve"> </w:t>
      </w:r>
      <w:r w:rsidR="00FC53AB" w:rsidRPr="00ED44B8">
        <w:rPr>
          <w:rFonts w:eastAsia="Times New Roman" w:cstheme="minorHAnsi"/>
          <w:sz w:val="24"/>
          <w:szCs w:val="24"/>
          <w:lang w:eastAsia="en-AU"/>
        </w:rPr>
        <w:t xml:space="preserve"> </w:t>
      </w:r>
      <w:r w:rsidR="00923E4A" w:rsidRPr="00ED44B8">
        <w:rPr>
          <w:rFonts w:eastAsia="Times New Roman" w:cstheme="minorHAnsi"/>
          <w:sz w:val="24"/>
          <w:szCs w:val="24"/>
          <w:lang w:eastAsia="en-AU"/>
        </w:rPr>
        <w:t>Indonesian</w:t>
      </w:r>
      <w:r w:rsidR="002C2853" w:rsidRPr="00ED44B8">
        <w:rPr>
          <w:rFonts w:eastAsia="Times New Roman" w:cstheme="minorHAnsi"/>
          <w:sz w:val="24"/>
          <w:szCs w:val="24"/>
          <w:lang w:eastAsia="en-AU"/>
        </w:rPr>
        <w:t xml:space="preserve"> and Indisch</w:t>
      </w:r>
      <w:r w:rsidR="00923E4A" w:rsidRPr="00ED44B8">
        <w:rPr>
          <w:rFonts w:eastAsia="Times New Roman" w:cstheme="minorHAnsi"/>
          <w:sz w:val="24"/>
          <w:szCs w:val="24"/>
          <w:lang w:eastAsia="en-AU"/>
        </w:rPr>
        <w:t xml:space="preserve"> </w:t>
      </w:r>
      <w:r w:rsidR="00FC1A34" w:rsidRPr="00ED44B8">
        <w:rPr>
          <w:rFonts w:eastAsia="Times New Roman" w:cstheme="minorHAnsi"/>
          <w:sz w:val="24"/>
          <w:szCs w:val="24"/>
          <w:lang w:eastAsia="en-AU"/>
        </w:rPr>
        <w:t xml:space="preserve">women </w:t>
      </w:r>
      <w:r w:rsidR="00B87EF0" w:rsidRPr="00ED44B8">
        <w:rPr>
          <w:rFonts w:eastAsia="Times New Roman" w:cstheme="minorHAnsi"/>
          <w:sz w:val="24"/>
          <w:szCs w:val="24"/>
          <w:lang w:eastAsia="en-AU"/>
        </w:rPr>
        <w:t xml:space="preserve"> more visible in accounts of the colonial past</w:t>
      </w:r>
      <w:r w:rsidR="00FC53AB" w:rsidRPr="00ED44B8">
        <w:rPr>
          <w:rFonts w:eastAsia="Times New Roman" w:cstheme="minorHAnsi"/>
          <w:sz w:val="24"/>
          <w:szCs w:val="24"/>
          <w:lang w:eastAsia="en-AU"/>
        </w:rPr>
        <w:t xml:space="preserve"> across various genres – from literature</w:t>
      </w:r>
      <w:r w:rsidR="00923E4A" w:rsidRPr="00ED44B8">
        <w:rPr>
          <w:rFonts w:eastAsia="Times New Roman" w:cstheme="minorHAnsi"/>
          <w:sz w:val="24"/>
          <w:szCs w:val="24"/>
          <w:lang w:eastAsia="en-AU"/>
        </w:rPr>
        <w:t>,</w:t>
      </w:r>
      <w:r w:rsidR="00FC53AB" w:rsidRPr="00ED44B8">
        <w:rPr>
          <w:rStyle w:val="EndnoteReference"/>
          <w:rFonts w:eastAsia="Times New Roman" w:cstheme="minorHAnsi"/>
          <w:sz w:val="24"/>
          <w:szCs w:val="24"/>
          <w:lang w:eastAsia="en-AU"/>
        </w:rPr>
        <w:endnoteReference w:id="13"/>
      </w:r>
      <w:r w:rsidR="00FC53AB" w:rsidRPr="00ED44B8">
        <w:rPr>
          <w:rFonts w:eastAsia="Times New Roman" w:cstheme="minorHAnsi"/>
          <w:sz w:val="24"/>
          <w:szCs w:val="24"/>
          <w:lang w:eastAsia="en-AU"/>
        </w:rPr>
        <w:t xml:space="preserve"> pop</w:t>
      </w:r>
      <w:r w:rsidR="00247F67" w:rsidRPr="00ED44B8">
        <w:rPr>
          <w:rFonts w:eastAsia="Times New Roman" w:cstheme="minorHAnsi"/>
          <w:sz w:val="24"/>
          <w:szCs w:val="24"/>
          <w:lang w:eastAsia="en-AU"/>
        </w:rPr>
        <w:t>ular</w:t>
      </w:r>
      <w:r w:rsidR="00FC53AB" w:rsidRPr="00ED44B8">
        <w:rPr>
          <w:rFonts w:eastAsia="Times New Roman" w:cstheme="minorHAnsi"/>
          <w:sz w:val="24"/>
          <w:szCs w:val="24"/>
          <w:lang w:eastAsia="en-AU"/>
        </w:rPr>
        <w:t xml:space="preserve"> music</w:t>
      </w:r>
      <w:r w:rsidR="00923E4A" w:rsidRPr="00ED44B8">
        <w:rPr>
          <w:rFonts w:eastAsia="Times New Roman" w:cstheme="minorHAnsi"/>
          <w:sz w:val="24"/>
          <w:szCs w:val="24"/>
          <w:lang w:eastAsia="en-AU"/>
        </w:rPr>
        <w:t>,</w:t>
      </w:r>
      <w:r w:rsidR="00FC53AB" w:rsidRPr="00ED44B8">
        <w:rPr>
          <w:rStyle w:val="EndnoteReference"/>
          <w:rFonts w:eastAsia="Times New Roman" w:cstheme="minorHAnsi"/>
          <w:sz w:val="24"/>
          <w:szCs w:val="24"/>
          <w:lang w:eastAsia="en-AU"/>
        </w:rPr>
        <w:endnoteReference w:id="14"/>
      </w:r>
      <w:r w:rsidR="00FC53AB" w:rsidRPr="00ED44B8">
        <w:rPr>
          <w:rFonts w:eastAsia="Times New Roman" w:cstheme="minorHAnsi"/>
          <w:sz w:val="24"/>
          <w:szCs w:val="24"/>
          <w:lang w:eastAsia="en-AU"/>
        </w:rPr>
        <w:t xml:space="preserve"> </w:t>
      </w:r>
      <w:r w:rsidR="00A754D2" w:rsidRPr="00ED44B8">
        <w:rPr>
          <w:rFonts w:eastAsia="Times New Roman" w:cstheme="minorHAnsi"/>
          <w:sz w:val="24"/>
          <w:szCs w:val="24"/>
          <w:lang w:eastAsia="en-AU"/>
        </w:rPr>
        <w:t xml:space="preserve">and </w:t>
      </w:r>
      <w:r w:rsidR="00FC53AB" w:rsidRPr="00ED44B8">
        <w:rPr>
          <w:rFonts w:eastAsia="Times New Roman" w:cstheme="minorHAnsi"/>
          <w:sz w:val="24"/>
          <w:szCs w:val="24"/>
          <w:lang w:eastAsia="en-AU"/>
        </w:rPr>
        <w:t>popular historiography</w:t>
      </w:r>
      <w:r w:rsidR="00923E4A" w:rsidRPr="00ED44B8">
        <w:rPr>
          <w:rFonts w:eastAsia="Times New Roman" w:cstheme="minorHAnsi"/>
          <w:sz w:val="24"/>
          <w:szCs w:val="24"/>
          <w:lang w:eastAsia="en-AU"/>
        </w:rPr>
        <w:t>,</w:t>
      </w:r>
      <w:r w:rsidR="00FC53AB" w:rsidRPr="00ED44B8">
        <w:rPr>
          <w:rStyle w:val="EndnoteReference"/>
          <w:rFonts w:eastAsia="Times New Roman" w:cstheme="minorHAnsi"/>
          <w:sz w:val="24"/>
          <w:szCs w:val="24"/>
          <w:lang w:eastAsia="en-AU"/>
        </w:rPr>
        <w:endnoteReference w:id="15"/>
      </w:r>
      <w:r w:rsidR="00FC53AB" w:rsidRPr="00ED44B8">
        <w:rPr>
          <w:rFonts w:eastAsia="Times New Roman" w:cstheme="minorHAnsi"/>
          <w:sz w:val="24"/>
          <w:szCs w:val="24"/>
          <w:lang w:eastAsia="en-AU"/>
        </w:rPr>
        <w:t xml:space="preserve"> to fiction films</w:t>
      </w:r>
      <w:r w:rsidR="00FC53AB" w:rsidRPr="00ED44B8">
        <w:rPr>
          <w:rStyle w:val="EndnoteReference"/>
          <w:rFonts w:eastAsia="Times New Roman" w:cstheme="minorHAnsi"/>
          <w:sz w:val="24"/>
          <w:szCs w:val="24"/>
          <w:lang w:eastAsia="en-AU"/>
        </w:rPr>
        <w:endnoteReference w:id="16"/>
      </w:r>
      <w:r w:rsidR="00FC53AB" w:rsidRPr="00ED44B8">
        <w:rPr>
          <w:rFonts w:eastAsia="Times New Roman" w:cstheme="minorHAnsi"/>
          <w:sz w:val="24"/>
          <w:szCs w:val="24"/>
          <w:lang w:eastAsia="en-AU"/>
        </w:rPr>
        <w:t xml:space="preserve"> and numerous documentaries.</w:t>
      </w:r>
      <w:r w:rsidR="00FC53AB" w:rsidRPr="00ED44B8">
        <w:rPr>
          <w:rStyle w:val="EndnoteReference"/>
          <w:rFonts w:eastAsia="Times New Roman" w:cstheme="minorHAnsi"/>
          <w:sz w:val="24"/>
          <w:szCs w:val="24"/>
          <w:lang w:eastAsia="en-AU"/>
        </w:rPr>
        <w:endnoteReference w:id="17"/>
      </w:r>
      <w:r w:rsidR="00FC53AB" w:rsidRPr="00ED44B8">
        <w:rPr>
          <w:rFonts w:eastAsia="Times New Roman" w:cstheme="minorHAnsi"/>
          <w:sz w:val="24"/>
          <w:szCs w:val="24"/>
          <w:lang w:eastAsia="en-AU"/>
        </w:rPr>
        <w:t xml:space="preserve"> </w:t>
      </w:r>
      <w:bookmarkStart w:id="3" w:name="_Hlk51667341"/>
      <w:r w:rsidR="00FC53AB" w:rsidRPr="00ED44B8">
        <w:rPr>
          <w:rFonts w:eastAsia="Times New Roman" w:cstheme="minorHAnsi"/>
          <w:sz w:val="24"/>
          <w:szCs w:val="24"/>
          <w:lang w:eastAsia="en-AU"/>
        </w:rPr>
        <w:t>Situated with</w:t>
      </w:r>
      <w:r w:rsidR="00FC1A34" w:rsidRPr="00ED44B8">
        <w:rPr>
          <w:rFonts w:eastAsia="Times New Roman" w:cstheme="minorHAnsi"/>
          <w:sz w:val="24"/>
          <w:szCs w:val="24"/>
          <w:lang w:eastAsia="en-AU"/>
        </w:rPr>
        <w:t>in</w:t>
      </w:r>
      <w:r w:rsidR="00FC53AB" w:rsidRPr="00ED44B8">
        <w:rPr>
          <w:rFonts w:eastAsia="Times New Roman" w:cstheme="minorHAnsi"/>
          <w:sz w:val="24"/>
          <w:szCs w:val="24"/>
          <w:lang w:eastAsia="en-AU"/>
        </w:rPr>
        <w:t xml:space="preserve"> this trend </w:t>
      </w:r>
      <w:r w:rsidR="00FC1A34" w:rsidRPr="00ED44B8">
        <w:rPr>
          <w:rFonts w:eastAsia="Times New Roman" w:cstheme="minorHAnsi"/>
          <w:sz w:val="24"/>
          <w:szCs w:val="24"/>
          <w:lang w:eastAsia="en-AU"/>
        </w:rPr>
        <w:t xml:space="preserve">is </w:t>
      </w:r>
      <w:r w:rsidR="00FC53AB" w:rsidRPr="00ED44B8">
        <w:rPr>
          <w:rFonts w:eastAsia="Times New Roman" w:cstheme="minorHAnsi"/>
          <w:sz w:val="24"/>
          <w:szCs w:val="24"/>
          <w:lang w:eastAsia="en-AU"/>
        </w:rPr>
        <w:t xml:space="preserve">Beerends’ documentary, </w:t>
      </w:r>
      <w:r w:rsidR="00FC1A34" w:rsidRPr="00ED44B8">
        <w:rPr>
          <w:rFonts w:eastAsia="Times New Roman" w:cstheme="minorHAnsi"/>
          <w:sz w:val="24"/>
          <w:szCs w:val="24"/>
          <w:lang w:eastAsia="en-AU"/>
        </w:rPr>
        <w:t>which</w:t>
      </w:r>
      <w:r w:rsidR="005B49D8" w:rsidRPr="00ED44B8">
        <w:rPr>
          <w:rFonts w:eastAsia="Times New Roman" w:cstheme="minorHAnsi"/>
          <w:sz w:val="24"/>
          <w:szCs w:val="24"/>
          <w:lang w:eastAsia="en-AU"/>
        </w:rPr>
        <w:t xml:space="preserve"> relies visually on</w:t>
      </w:r>
      <w:r w:rsidR="00FC53AB" w:rsidRPr="00ED44B8">
        <w:rPr>
          <w:rFonts w:eastAsia="Times New Roman" w:cstheme="minorHAnsi"/>
          <w:sz w:val="24"/>
          <w:szCs w:val="24"/>
          <w:lang w:eastAsia="en-AU"/>
        </w:rPr>
        <w:t xml:space="preserve"> black and white footage</w:t>
      </w:r>
      <w:r w:rsidR="005B49D8" w:rsidRPr="00ED44B8">
        <w:rPr>
          <w:rFonts w:eastAsia="Times New Roman" w:cstheme="minorHAnsi"/>
          <w:sz w:val="24"/>
          <w:szCs w:val="24"/>
          <w:lang w:eastAsia="en-AU"/>
        </w:rPr>
        <w:t xml:space="preserve"> from the colonial era, but also </w:t>
      </w:r>
      <w:r w:rsidR="00FC1A34" w:rsidRPr="00ED44B8">
        <w:rPr>
          <w:rFonts w:eastAsia="Times New Roman" w:cstheme="minorHAnsi"/>
          <w:sz w:val="24"/>
          <w:szCs w:val="24"/>
          <w:lang w:eastAsia="en-AU"/>
        </w:rPr>
        <w:t>utilis</w:t>
      </w:r>
      <w:r w:rsidR="005B49D8" w:rsidRPr="00ED44B8">
        <w:rPr>
          <w:rFonts w:eastAsia="Times New Roman" w:cstheme="minorHAnsi"/>
          <w:sz w:val="24"/>
          <w:szCs w:val="24"/>
          <w:lang w:eastAsia="en-AU"/>
        </w:rPr>
        <w:t>es</w:t>
      </w:r>
      <w:r w:rsidR="00FC53AB" w:rsidRPr="00ED44B8">
        <w:rPr>
          <w:rFonts w:eastAsia="Times New Roman" w:cstheme="minorHAnsi"/>
          <w:sz w:val="24"/>
          <w:szCs w:val="24"/>
          <w:lang w:eastAsia="en-AU"/>
        </w:rPr>
        <w:t xml:space="preserve"> a narrative voice</w:t>
      </w:r>
      <w:r w:rsidR="00FC1A34" w:rsidRPr="00ED44B8">
        <w:rPr>
          <w:rFonts w:eastAsia="Times New Roman" w:cstheme="minorHAnsi"/>
          <w:sz w:val="24"/>
          <w:szCs w:val="24"/>
          <w:lang w:eastAsia="en-AU"/>
        </w:rPr>
        <w:t>-</w:t>
      </w:r>
      <w:r w:rsidR="00FC53AB" w:rsidRPr="00ED44B8">
        <w:rPr>
          <w:rFonts w:eastAsia="Times New Roman" w:cstheme="minorHAnsi"/>
          <w:sz w:val="24"/>
          <w:szCs w:val="24"/>
          <w:lang w:eastAsia="en-AU"/>
        </w:rPr>
        <w:t xml:space="preserve">over </w:t>
      </w:r>
      <w:r w:rsidR="00FC1A34" w:rsidRPr="00ED44B8">
        <w:rPr>
          <w:rFonts w:eastAsia="Times New Roman" w:cstheme="minorHAnsi"/>
          <w:sz w:val="24"/>
          <w:szCs w:val="24"/>
          <w:lang w:eastAsia="en-AU"/>
        </w:rPr>
        <w:t xml:space="preserve">that is </w:t>
      </w:r>
      <w:r w:rsidR="00923E4A" w:rsidRPr="00ED44B8">
        <w:rPr>
          <w:rFonts w:eastAsia="Times New Roman" w:cstheme="minorHAnsi"/>
          <w:sz w:val="24"/>
          <w:szCs w:val="24"/>
          <w:lang w:eastAsia="en-AU"/>
        </w:rPr>
        <w:t xml:space="preserve">scripted </w:t>
      </w:r>
      <w:r w:rsidR="002C2853" w:rsidRPr="00ED44B8">
        <w:rPr>
          <w:rFonts w:eastAsia="Times New Roman" w:cstheme="minorHAnsi"/>
          <w:sz w:val="24"/>
          <w:szCs w:val="24"/>
          <w:lang w:eastAsia="en-AU"/>
        </w:rPr>
        <w:t>based on</w:t>
      </w:r>
      <w:r w:rsidR="00923E4A" w:rsidRPr="00ED44B8">
        <w:rPr>
          <w:rFonts w:eastAsia="Times New Roman" w:cstheme="minorHAnsi"/>
          <w:sz w:val="24"/>
          <w:szCs w:val="24"/>
          <w:lang w:eastAsia="en-AU"/>
        </w:rPr>
        <w:t xml:space="preserve"> </w:t>
      </w:r>
      <w:r w:rsidR="00FC53AB" w:rsidRPr="00ED44B8">
        <w:rPr>
          <w:rFonts w:eastAsia="Times New Roman" w:cstheme="minorHAnsi"/>
          <w:sz w:val="24"/>
          <w:szCs w:val="24"/>
          <w:lang w:eastAsia="en-AU"/>
        </w:rPr>
        <w:t xml:space="preserve">interviews with former </w:t>
      </w:r>
      <w:r w:rsidR="00FC53AB" w:rsidRPr="00ED44B8">
        <w:rPr>
          <w:rFonts w:eastAsia="Times New Roman" w:cstheme="minorHAnsi"/>
          <w:i/>
          <w:iCs/>
          <w:sz w:val="24"/>
          <w:szCs w:val="24"/>
          <w:lang w:eastAsia="en-AU"/>
        </w:rPr>
        <w:t>babu</w:t>
      </w:r>
      <w:r w:rsidR="00FC53AB" w:rsidRPr="00ED44B8">
        <w:rPr>
          <w:rFonts w:eastAsia="Times New Roman" w:cstheme="minorHAnsi"/>
          <w:sz w:val="24"/>
          <w:szCs w:val="24"/>
          <w:lang w:eastAsia="en-AU"/>
        </w:rPr>
        <w:t xml:space="preserve"> and the Dutch families for whom they once worked</w:t>
      </w:r>
      <w:r w:rsidR="005B49D8" w:rsidRPr="00ED44B8">
        <w:rPr>
          <w:rFonts w:eastAsia="Times New Roman" w:cstheme="minorHAnsi"/>
          <w:sz w:val="24"/>
          <w:szCs w:val="24"/>
          <w:lang w:eastAsia="en-AU"/>
        </w:rPr>
        <w:t xml:space="preserve">. </w:t>
      </w:r>
      <w:r w:rsidR="004D252C" w:rsidRPr="00ED44B8">
        <w:rPr>
          <w:rFonts w:eastAsia="Times New Roman" w:cstheme="minorHAnsi"/>
          <w:sz w:val="24"/>
          <w:szCs w:val="24"/>
          <w:lang w:eastAsia="en-AU"/>
        </w:rPr>
        <w:t>B</w:t>
      </w:r>
      <w:bookmarkStart w:id="4" w:name="_Hlk51921166"/>
      <w:bookmarkEnd w:id="3"/>
      <w:r w:rsidR="000F4F05" w:rsidRPr="00ED44B8">
        <w:rPr>
          <w:rFonts w:eastAsia="Times New Roman" w:cstheme="minorHAnsi"/>
          <w:sz w:val="24"/>
          <w:szCs w:val="24"/>
          <w:lang w:eastAsia="en-AU"/>
        </w:rPr>
        <w:t xml:space="preserve">y focusing on the subaltern subject of </w:t>
      </w:r>
      <w:r w:rsidR="000F4F05" w:rsidRPr="00ED44B8">
        <w:rPr>
          <w:rFonts w:eastAsia="Times New Roman" w:cstheme="minorHAnsi"/>
          <w:i/>
          <w:iCs/>
          <w:sz w:val="24"/>
          <w:szCs w:val="24"/>
          <w:lang w:eastAsia="en-AU"/>
        </w:rPr>
        <w:t xml:space="preserve">babu </w:t>
      </w:r>
      <w:r w:rsidR="000F4F05" w:rsidRPr="00ED44B8">
        <w:rPr>
          <w:rFonts w:eastAsia="Times New Roman" w:cstheme="minorHAnsi"/>
          <w:sz w:val="24"/>
          <w:szCs w:val="24"/>
          <w:lang w:eastAsia="en-AU"/>
        </w:rPr>
        <w:t>Be</w:t>
      </w:r>
      <w:r w:rsidR="003E2348" w:rsidRPr="00ED44B8">
        <w:rPr>
          <w:rFonts w:eastAsia="Times New Roman" w:cstheme="minorHAnsi"/>
          <w:sz w:val="24"/>
          <w:szCs w:val="24"/>
          <w:lang w:eastAsia="en-AU"/>
        </w:rPr>
        <w:t>e</w:t>
      </w:r>
      <w:r w:rsidR="000F4F05" w:rsidRPr="00ED44B8">
        <w:rPr>
          <w:rFonts w:eastAsia="Times New Roman" w:cstheme="minorHAnsi"/>
          <w:sz w:val="24"/>
          <w:szCs w:val="24"/>
          <w:lang w:eastAsia="en-AU"/>
        </w:rPr>
        <w:t xml:space="preserve">rends </w:t>
      </w:r>
      <w:r w:rsidR="00000629" w:rsidRPr="00ED44B8">
        <w:rPr>
          <w:rFonts w:eastAsia="Times New Roman" w:cstheme="minorHAnsi"/>
          <w:sz w:val="24"/>
          <w:szCs w:val="24"/>
          <w:lang w:eastAsia="en-AU"/>
        </w:rPr>
        <w:t xml:space="preserve">embraces </w:t>
      </w:r>
      <w:r w:rsidR="00A70F58" w:rsidRPr="00ED44B8">
        <w:rPr>
          <w:rFonts w:eastAsia="Times New Roman" w:cstheme="minorHAnsi"/>
          <w:sz w:val="24"/>
          <w:szCs w:val="24"/>
          <w:lang w:eastAsia="en-AU"/>
        </w:rPr>
        <w:t>one aim of</w:t>
      </w:r>
      <w:r w:rsidR="00000629" w:rsidRPr="00ED44B8">
        <w:rPr>
          <w:rFonts w:eastAsia="Times New Roman" w:cstheme="minorHAnsi"/>
          <w:sz w:val="24"/>
          <w:szCs w:val="24"/>
          <w:lang w:eastAsia="en-AU"/>
        </w:rPr>
        <w:t xml:space="preserve"> decolonial artistic practice </w:t>
      </w:r>
      <w:r w:rsidR="00A70F58" w:rsidRPr="00ED44B8">
        <w:rPr>
          <w:rFonts w:eastAsia="Times New Roman" w:cstheme="minorHAnsi"/>
          <w:sz w:val="24"/>
          <w:szCs w:val="24"/>
          <w:lang w:eastAsia="en-AU"/>
        </w:rPr>
        <w:t xml:space="preserve">which is </w:t>
      </w:r>
      <w:r w:rsidR="00A373AA" w:rsidRPr="00ED44B8">
        <w:rPr>
          <w:rFonts w:eastAsia="Times New Roman" w:cstheme="minorHAnsi"/>
          <w:sz w:val="24"/>
          <w:szCs w:val="24"/>
          <w:lang w:eastAsia="en-AU"/>
        </w:rPr>
        <w:t>an</w:t>
      </w:r>
      <w:r w:rsidR="00A70F58" w:rsidRPr="00ED44B8">
        <w:rPr>
          <w:rFonts w:eastAsia="Times New Roman" w:cstheme="minorHAnsi"/>
          <w:sz w:val="24"/>
          <w:szCs w:val="24"/>
          <w:lang w:eastAsia="en-AU"/>
        </w:rPr>
        <w:t xml:space="preserve"> </w:t>
      </w:r>
      <w:r w:rsidR="00000629" w:rsidRPr="00ED44B8">
        <w:rPr>
          <w:rFonts w:eastAsia="Times New Roman" w:cstheme="minorHAnsi"/>
          <w:sz w:val="24"/>
          <w:szCs w:val="24"/>
          <w:lang w:eastAsia="en-AU"/>
        </w:rPr>
        <w:t xml:space="preserve">attempt to </w:t>
      </w:r>
      <w:r w:rsidR="003616DA" w:rsidRPr="00ED44B8">
        <w:rPr>
          <w:rFonts w:eastAsia="Times New Roman" w:cstheme="minorHAnsi"/>
          <w:sz w:val="24"/>
          <w:szCs w:val="24"/>
          <w:lang w:eastAsia="en-AU"/>
        </w:rPr>
        <w:t xml:space="preserve">recover </w:t>
      </w:r>
      <w:r w:rsidR="008B71CB" w:rsidRPr="00ED44B8">
        <w:rPr>
          <w:rFonts w:eastAsia="Times New Roman" w:cstheme="minorHAnsi"/>
          <w:sz w:val="24"/>
          <w:szCs w:val="24"/>
          <w:lang w:eastAsia="en-AU"/>
        </w:rPr>
        <w:t xml:space="preserve">‘embodied experiences and </w:t>
      </w:r>
      <w:r w:rsidR="003616DA" w:rsidRPr="00ED44B8">
        <w:rPr>
          <w:rFonts w:eastAsia="Times New Roman" w:cstheme="minorHAnsi"/>
          <w:sz w:val="24"/>
          <w:szCs w:val="24"/>
          <w:lang w:eastAsia="en-AU"/>
        </w:rPr>
        <w:t>memories that have been under erasure</w:t>
      </w:r>
      <w:r w:rsidR="00000629" w:rsidRPr="00ED44B8">
        <w:rPr>
          <w:rFonts w:eastAsia="Times New Roman" w:cstheme="minorHAnsi"/>
          <w:sz w:val="24"/>
          <w:szCs w:val="24"/>
          <w:lang w:eastAsia="en-AU"/>
        </w:rPr>
        <w:t>.</w:t>
      </w:r>
      <w:r w:rsidR="003616DA" w:rsidRPr="00ED44B8">
        <w:rPr>
          <w:rFonts w:eastAsia="Times New Roman" w:cstheme="minorHAnsi"/>
          <w:sz w:val="24"/>
          <w:szCs w:val="24"/>
          <w:lang w:eastAsia="en-AU"/>
        </w:rPr>
        <w:t>’</w:t>
      </w:r>
      <w:r w:rsidR="008B71CB" w:rsidRPr="00ED44B8">
        <w:rPr>
          <w:rStyle w:val="EndnoteReference"/>
          <w:rFonts w:eastAsia="Times New Roman" w:cstheme="minorHAnsi"/>
          <w:sz w:val="24"/>
          <w:szCs w:val="24"/>
          <w:lang w:eastAsia="en-AU"/>
        </w:rPr>
        <w:endnoteReference w:id="18"/>
      </w:r>
      <w:r w:rsidR="005D39C3" w:rsidRPr="00ED44B8">
        <w:rPr>
          <w:rFonts w:eastAsia="Times New Roman" w:cstheme="minorHAnsi"/>
          <w:sz w:val="24"/>
          <w:szCs w:val="24"/>
          <w:lang w:eastAsia="en-AU"/>
        </w:rPr>
        <w:t xml:space="preserve"> </w:t>
      </w:r>
      <w:r w:rsidR="00B87EF0" w:rsidRPr="00ED44B8">
        <w:rPr>
          <w:rFonts w:eastAsia="Times New Roman" w:cstheme="minorHAnsi"/>
          <w:sz w:val="24"/>
          <w:szCs w:val="24"/>
          <w:lang w:eastAsia="en-AU"/>
        </w:rPr>
        <w:t xml:space="preserve">Yet by centring her narrative around the historical figure of the </w:t>
      </w:r>
      <w:r w:rsidR="00B87EF0" w:rsidRPr="00ED44B8">
        <w:rPr>
          <w:rFonts w:eastAsia="Times New Roman" w:cstheme="minorHAnsi"/>
          <w:i/>
          <w:iCs/>
          <w:sz w:val="24"/>
          <w:szCs w:val="24"/>
          <w:lang w:eastAsia="en-AU"/>
        </w:rPr>
        <w:t>babu</w:t>
      </w:r>
      <w:r w:rsidR="00B87EF0" w:rsidRPr="00ED44B8">
        <w:rPr>
          <w:rFonts w:eastAsia="Times New Roman" w:cstheme="minorHAnsi"/>
          <w:sz w:val="24"/>
          <w:szCs w:val="24"/>
          <w:lang w:eastAsia="en-AU"/>
        </w:rPr>
        <w:t xml:space="preserve">, who was both </w:t>
      </w:r>
      <w:r w:rsidR="00FC53AB" w:rsidRPr="00ED44B8">
        <w:rPr>
          <w:rFonts w:cstheme="minorHAnsi"/>
          <w:sz w:val="24"/>
          <w:szCs w:val="24"/>
        </w:rPr>
        <w:t xml:space="preserve">idealised and feared for </w:t>
      </w:r>
      <w:r w:rsidR="00B87EF0" w:rsidRPr="00ED44B8">
        <w:rPr>
          <w:rFonts w:cstheme="minorHAnsi"/>
          <w:sz w:val="24"/>
          <w:szCs w:val="24"/>
        </w:rPr>
        <w:t>her</w:t>
      </w:r>
      <w:r w:rsidR="00FC53AB" w:rsidRPr="00ED44B8">
        <w:rPr>
          <w:rFonts w:cstheme="minorHAnsi"/>
          <w:sz w:val="24"/>
          <w:szCs w:val="24"/>
        </w:rPr>
        <w:t xml:space="preserve"> proximity </w:t>
      </w:r>
      <w:r w:rsidR="00A87808" w:rsidRPr="00ED44B8">
        <w:rPr>
          <w:rFonts w:cstheme="minorHAnsi"/>
          <w:sz w:val="24"/>
          <w:szCs w:val="24"/>
        </w:rPr>
        <w:t xml:space="preserve">to Dutch families </w:t>
      </w:r>
      <w:r w:rsidR="00FC53AB" w:rsidRPr="00ED44B8">
        <w:rPr>
          <w:rFonts w:cstheme="minorHAnsi"/>
          <w:sz w:val="24"/>
          <w:szCs w:val="24"/>
        </w:rPr>
        <w:t>in colonial society</w:t>
      </w:r>
      <w:bookmarkEnd w:id="4"/>
      <w:r w:rsidR="00CD7936" w:rsidRPr="00ED44B8">
        <w:rPr>
          <w:rFonts w:cstheme="minorHAnsi"/>
          <w:sz w:val="24"/>
          <w:szCs w:val="24"/>
        </w:rPr>
        <w:t>,</w:t>
      </w:r>
      <w:r w:rsidR="00B87EF0" w:rsidRPr="00ED44B8">
        <w:rPr>
          <w:rFonts w:cstheme="minorHAnsi"/>
          <w:sz w:val="24"/>
          <w:szCs w:val="24"/>
        </w:rPr>
        <w:t xml:space="preserve"> she faces several challenges in terms of how to </w:t>
      </w:r>
      <w:r w:rsidR="00FC53AB" w:rsidRPr="00ED44B8">
        <w:rPr>
          <w:rFonts w:cstheme="minorHAnsi"/>
          <w:sz w:val="24"/>
          <w:szCs w:val="24"/>
        </w:rPr>
        <w:t>practice decoloniality</w:t>
      </w:r>
      <w:r w:rsidR="00B87EF0" w:rsidRPr="00ED44B8">
        <w:rPr>
          <w:rFonts w:cstheme="minorHAnsi"/>
          <w:sz w:val="24"/>
          <w:szCs w:val="24"/>
        </w:rPr>
        <w:t xml:space="preserve">. </w:t>
      </w:r>
      <w:r w:rsidR="00FC53AB" w:rsidRPr="00ED44B8">
        <w:rPr>
          <w:rFonts w:cstheme="minorHAnsi"/>
          <w:sz w:val="24"/>
          <w:szCs w:val="24"/>
        </w:rPr>
        <w:t xml:space="preserve">What are the possibilities of decoloniality when the end of colonial rule did not </w:t>
      </w:r>
      <w:r w:rsidR="00FC1A34" w:rsidRPr="00ED44B8">
        <w:rPr>
          <w:rFonts w:cstheme="minorHAnsi"/>
          <w:sz w:val="24"/>
          <w:szCs w:val="24"/>
        </w:rPr>
        <w:t>bring an end to</w:t>
      </w:r>
      <w:r w:rsidR="00FC53AB" w:rsidRPr="00ED44B8">
        <w:rPr>
          <w:rFonts w:cstheme="minorHAnsi"/>
          <w:sz w:val="24"/>
          <w:szCs w:val="24"/>
        </w:rPr>
        <w:t xml:space="preserve"> </w:t>
      </w:r>
      <w:r w:rsidR="00FC1A34" w:rsidRPr="00ED44B8">
        <w:rPr>
          <w:rFonts w:cstheme="minorHAnsi"/>
          <w:sz w:val="24"/>
          <w:szCs w:val="24"/>
        </w:rPr>
        <w:t xml:space="preserve">the </w:t>
      </w:r>
      <w:r w:rsidR="00FC53AB" w:rsidRPr="00ED44B8">
        <w:rPr>
          <w:rFonts w:cstheme="minorHAnsi"/>
          <w:sz w:val="24"/>
          <w:szCs w:val="24"/>
        </w:rPr>
        <w:t xml:space="preserve">cultural and epistemological structures upon which colonialism </w:t>
      </w:r>
      <w:r w:rsidR="00FC1A34" w:rsidRPr="00ED44B8">
        <w:rPr>
          <w:rFonts w:cstheme="minorHAnsi"/>
          <w:sz w:val="24"/>
          <w:szCs w:val="24"/>
        </w:rPr>
        <w:t>functioned</w:t>
      </w:r>
      <w:r w:rsidR="00FC53AB" w:rsidRPr="00ED44B8">
        <w:rPr>
          <w:rFonts w:cstheme="minorHAnsi"/>
          <w:sz w:val="24"/>
          <w:szCs w:val="24"/>
        </w:rPr>
        <w:t xml:space="preserve">? </w:t>
      </w:r>
      <w:r w:rsidR="00FC1A34" w:rsidRPr="00ED44B8">
        <w:rPr>
          <w:rFonts w:cstheme="minorHAnsi"/>
          <w:sz w:val="24"/>
          <w:szCs w:val="24"/>
        </w:rPr>
        <w:t>Further</w:t>
      </w:r>
      <w:r w:rsidR="00FC53AB" w:rsidRPr="00ED44B8">
        <w:rPr>
          <w:rFonts w:cstheme="minorHAnsi"/>
          <w:sz w:val="24"/>
          <w:szCs w:val="24"/>
        </w:rPr>
        <w:t xml:space="preserve">, how </w:t>
      </w:r>
      <w:r w:rsidR="00FC1A34" w:rsidRPr="00ED44B8">
        <w:rPr>
          <w:rFonts w:cstheme="minorHAnsi"/>
          <w:sz w:val="24"/>
          <w:szCs w:val="24"/>
        </w:rPr>
        <w:t xml:space="preserve">might </w:t>
      </w:r>
      <w:r w:rsidR="00FC53AB" w:rsidRPr="00ED44B8">
        <w:rPr>
          <w:rFonts w:cstheme="minorHAnsi"/>
          <w:sz w:val="24"/>
          <w:szCs w:val="24"/>
        </w:rPr>
        <w:t xml:space="preserve">recent </w:t>
      </w:r>
      <w:r w:rsidR="009429B2" w:rsidRPr="00ED44B8">
        <w:rPr>
          <w:rFonts w:cstheme="minorHAnsi"/>
          <w:sz w:val="24"/>
          <w:szCs w:val="24"/>
        </w:rPr>
        <w:t xml:space="preserve">Dutch </w:t>
      </w:r>
      <w:r w:rsidR="00FC53AB" w:rsidRPr="00ED44B8">
        <w:rPr>
          <w:rFonts w:cstheme="minorHAnsi"/>
          <w:sz w:val="24"/>
          <w:szCs w:val="24"/>
        </w:rPr>
        <w:t xml:space="preserve">efforts to decolonise </w:t>
      </w:r>
      <w:r w:rsidR="00FC1A34" w:rsidRPr="00ED44B8">
        <w:rPr>
          <w:rFonts w:cstheme="minorHAnsi"/>
          <w:sz w:val="24"/>
          <w:szCs w:val="24"/>
        </w:rPr>
        <w:t xml:space="preserve">the </w:t>
      </w:r>
      <w:r w:rsidR="00FC53AB" w:rsidRPr="00ED44B8">
        <w:rPr>
          <w:rFonts w:cstheme="minorHAnsi"/>
          <w:sz w:val="24"/>
          <w:szCs w:val="24"/>
        </w:rPr>
        <w:t xml:space="preserve">memory of the </w:t>
      </w:r>
      <w:r w:rsidR="00F073D2" w:rsidRPr="00ED44B8">
        <w:rPr>
          <w:rFonts w:cstheme="minorHAnsi"/>
          <w:sz w:val="24"/>
          <w:szCs w:val="24"/>
        </w:rPr>
        <w:t>Netherlands</w:t>
      </w:r>
      <w:r w:rsidR="00FC53AB" w:rsidRPr="00ED44B8">
        <w:rPr>
          <w:rFonts w:cstheme="minorHAnsi"/>
          <w:sz w:val="24"/>
          <w:szCs w:val="24"/>
        </w:rPr>
        <w:t xml:space="preserve"> East Indies be informed by the preceding decades of </w:t>
      </w:r>
      <w:r w:rsidR="00DE5DD2" w:rsidRPr="00ED44B8">
        <w:rPr>
          <w:rFonts w:cstheme="minorHAnsi"/>
          <w:sz w:val="24"/>
          <w:szCs w:val="24"/>
        </w:rPr>
        <w:t xml:space="preserve">Indisch </w:t>
      </w:r>
      <w:r w:rsidR="00FC53AB" w:rsidRPr="00ED44B8">
        <w:rPr>
          <w:rFonts w:cstheme="minorHAnsi"/>
          <w:sz w:val="24"/>
          <w:szCs w:val="24"/>
        </w:rPr>
        <w:t>collective and personal memory work</w:t>
      </w:r>
      <w:r w:rsidR="00FC1A34" w:rsidRPr="00ED44B8">
        <w:rPr>
          <w:rFonts w:cstheme="minorHAnsi"/>
          <w:sz w:val="24"/>
          <w:szCs w:val="24"/>
        </w:rPr>
        <w:t>, which is</w:t>
      </w:r>
      <w:r w:rsidR="00FC53AB" w:rsidRPr="00ED44B8">
        <w:rPr>
          <w:rFonts w:cstheme="minorHAnsi"/>
          <w:sz w:val="24"/>
          <w:szCs w:val="24"/>
        </w:rPr>
        <w:t xml:space="preserve"> permeated with colonial nostalgia?</w:t>
      </w:r>
      <w:r w:rsidR="00FC53AB" w:rsidRPr="00ED44B8">
        <w:rPr>
          <w:rStyle w:val="EndnoteReference"/>
          <w:rFonts w:cstheme="minorHAnsi"/>
          <w:sz w:val="24"/>
          <w:szCs w:val="24"/>
        </w:rPr>
        <w:endnoteReference w:id="19"/>
      </w:r>
      <w:r w:rsidR="00FC53AB" w:rsidRPr="00ED44B8">
        <w:rPr>
          <w:rFonts w:cstheme="minorHAnsi"/>
          <w:sz w:val="24"/>
          <w:szCs w:val="24"/>
        </w:rPr>
        <w:t xml:space="preserve">  </w:t>
      </w:r>
    </w:p>
    <w:p w14:paraId="65B07004" w14:textId="1CE4B42F" w:rsidR="001C37AA" w:rsidRPr="00ED44B8" w:rsidRDefault="00FC53AB" w:rsidP="0028351D">
      <w:pPr>
        <w:spacing w:after="0" w:line="360" w:lineRule="auto"/>
        <w:ind w:firstLine="720"/>
        <w:jc w:val="both"/>
        <w:rPr>
          <w:rFonts w:cstheme="minorHAnsi"/>
          <w:sz w:val="24"/>
          <w:szCs w:val="24"/>
        </w:rPr>
      </w:pPr>
      <w:bookmarkStart w:id="5" w:name="_Hlk51921229"/>
      <w:r w:rsidRPr="00ED44B8">
        <w:rPr>
          <w:rFonts w:cstheme="minorHAnsi"/>
          <w:sz w:val="24"/>
          <w:szCs w:val="24"/>
        </w:rPr>
        <w:t>Our reading of this documentary suggests that the politics of</w:t>
      </w:r>
      <w:r w:rsidR="008301B3" w:rsidRPr="00ED44B8">
        <w:rPr>
          <w:rFonts w:cstheme="minorHAnsi"/>
          <w:sz w:val="24"/>
          <w:szCs w:val="24"/>
        </w:rPr>
        <w:t xml:space="preserve"> visibility</w:t>
      </w:r>
      <w:r w:rsidR="003C5907" w:rsidRPr="00ED44B8">
        <w:rPr>
          <w:rFonts w:cstheme="minorHAnsi"/>
          <w:sz w:val="24"/>
          <w:szCs w:val="24"/>
        </w:rPr>
        <w:t xml:space="preserve"> –</w:t>
      </w:r>
      <w:r w:rsidR="00B87EF0" w:rsidRPr="00ED44B8">
        <w:rPr>
          <w:rFonts w:cstheme="minorHAnsi"/>
          <w:sz w:val="24"/>
          <w:szCs w:val="24"/>
        </w:rPr>
        <w:t xml:space="preserve"> by which we mean actively making</w:t>
      </w:r>
      <w:r w:rsidRPr="00ED44B8">
        <w:rPr>
          <w:rFonts w:cstheme="minorHAnsi"/>
          <w:sz w:val="24"/>
          <w:szCs w:val="24"/>
        </w:rPr>
        <w:t xml:space="preserve"> </w:t>
      </w:r>
      <w:r w:rsidR="00B87EF0" w:rsidRPr="00ED44B8">
        <w:rPr>
          <w:rFonts w:cstheme="minorHAnsi"/>
          <w:sz w:val="24"/>
          <w:szCs w:val="24"/>
        </w:rPr>
        <w:t xml:space="preserve">Indonesian </w:t>
      </w:r>
      <w:r w:rsidRPr="00ED44B8">
        <w:rPr>
          <w:rFonts w:cstheme="minorHAnsi"/>
          <w:sz w:val="24"/>
          <w:szCs w:val="24"/>
        </w:rPr>
        <w:t>women</w:t>
      </w:r>
      <w:r w:rsidR="003C5907" w:rsidRPr="00ED44B8">
        <w:rPr>
          <w:rFonts w:cstheme="minorHAnsi"/>
          <w:sz w:val="24"/>
          <w:szCs w:val="24"/>
        </w:rPr>
        <w:t xml:space="preserve"> visible</w:t>
      </w:r>
      <w:r w:rsidRPr="00ED44B8">
        <w:rPr>
          <w:rFonts w:cstheme="minorHAnsi"/>
          <w:sz w:val="24"/>
          <w:szCs w:val="24"/>
        </w:rPr>
        <w:t xml:space="preserve"> </w:t>
      </w:r>
      <w:r w:rsidR="003C5907" w:rsidRPr="00ED44B8">
        <w:rPr>
          <w:rFonts w:cstheme="minorHAnsi"/>
          <w:sz w:val="24"/>
          <w:szCs w:val="24"/>
        </w:rPr>
        <w:t>–</w:t>
      </w:r>
      <w:r w:rsidRPr="00ED44B8">
        <w:rPr>
          <w:rFonts w:cstheme="minorHAnsi"/>
          <w:sz w:val="24"/>
          <w:szCs w:val="24"/>
        </w:rPr>
        <w:t>is haunted by spectres of the colonial matrix of power</w:t>
      </w:r>
      <w:r w:rsidR="00CD7936" w:rsidRPr="00ED44B8">
        <w:rPr>
          <w:rFonts w:cstheme="minorHAnsi"/>
          <w:sz w:val="24"/>
          <w:szCs w:val="24"/>
        </w:rPr>
        <w:t xml:space="preserve"> </w:t>
      </w:r>
      <w:r w:rsidR="003C5907" w:rsidRPr="00ED44B8">
        <w:rPr>
          <w:rFonts w:cstheme="minorHAnsi"/>
          <w:sz w:val="24"/>
          <w:szCs w:val="24"/>
        </w:rPr>
        <w:t xml:space="preserve">which </w:t>
      </w:r>
      <w:r w:rsidR="00E02410" w:rsidRPr="00ED44B8">
        <w:rPr>
          <w:rFonts w:cstheme="minorHAnsi"/>
          <w:sz w:val="24"/>
          <w:szCs w:val="24"/>
        </w:rPr>
        <w:t>inform what</w:t>
      </w:r>
      <w:r w:rsidR="00CD7936" w:rsidRPr="00ED44B8">
        <w:rPr>
          <w:rFonts w:cstheme="minorHAnsi"/>
          <w:sz w:val="24"/>
          <w:szCs w:val="24"/>
        </w:rPr>
        <w:t xml:space="preserve"> can and cannot be</w:t>
      </w:r>
      <w:r w:rsidR="009C5C16" w:rsidRPr="00ED44B8">
        <w:rPr>
          <w:rFonts w:cstheme="minorHAnsi"/>
          <w:sz w:val="24"/>
          <w:szCs w:val="24"/>
        </w:rPr>
        <w:t xml:space="preserve"> said</w:t>
      </w:r>
      <w:r w:rsidR="008F0AE6" w:rsidRPr="00ED44B8">
        <w:rPr>
          <w:rFonts w:cstheme="minorHAnsi"/>
          <w:sz w:val="24"/>
          <w:szCs w:val="24"/>
        </w:rPr>
        <w:t>.</w:t>
      </w:r>
      <w:r w:rsidRPr="00ED44B8">
        <w:rPr>
          <w:rFonts w:cstheme="minorHAnsi"/>
          <w:sz w:val="24"/>
          <w:szCs w:val="24"/>
        </w:rPr>
        <w:t xml:space="preserve"> </w:t>
      </w:r>
      <w:r w:rsidR="008F0AE6" w:rsidRPr="00ED44B8">
        <w:rPr>
          <w:rFonts w:eastAsia="Times New Roman" w:cstheme="minorHAnsi"/>
          <w:sz w:val="24"/>
          <w:szCs w:val="24"/>
          <w:lang w:eastAsia="en-AU"/>
        </w:rPr>
        <w:t xml:space="preserve">Here, we consider that spectrality operates as an affective force that derails decolonial aspirations to </w:t>
      </w:r>
      <w:r w:rsidR="00B87EF0" w:rsidRPr="00ED44B8">
        <w:rPr>
          <w:rFonts w:eastAsia="Times New Roman" w:cstheme="minorHAnsi"/>
          <w:sz w:val="24"/>
          <w:szCs w:val="24"/>
          <w:lang w:eastAsia="en-AU"/>
        </w:rPr>
        <w:t>‘</w:t>
      </w:r>
      <w:r w:rsidR="008F0AE6" w:rsidRPr="00ED44B8">
        <w:rPr>
          <w:rFonts w:eastAsia="Times New Roman" w:cstheme="minorHAnsi"/>
          <w:sz w:val="24"/>
          <w:szCs w:val="24"/>
          <w:lang w:eastAsia="en-AU"/>
        </w:rPr>
        <w:t>give voice</w:t>
      </w:r>
      <w:r w:rsidR="00B87EF0" w:rsidRPr="00ED44B8">
        <w:rPr>
          <w:rFonts w:eastAsia="Times New Roman" w:cstheme="minorHAnsi"/>
          <w:sz w:val="24"/>
          <w:szCs w:val="24"/>
          <w:lang w:eastAsia="en-AU"/>
        </w:rPr>
        <w:t>’</w:t>
      </w:r>
      <w:r w:rsidR="008F0AE6" w:rsidRPr="00ED44B8">
        <w:rPr>
          <w:rFonts w:eastAsia="Times New Roman" w:cstheme="minorHAnsi"/>
          <w:sz w:val="24"/>
          <w:szCs w:val="24"/>
          <w:lang w:eastAsia="en-AU"/>
        </w:rPr>
        <w:t xml:space="preserve"> to subaltern women</w:t>
      </w:r>
      <w:r w:rsidR="00DE5DD2" w:rsidRPr="00ED44B8">
        <w:rPr>
          <w:rFonts w:eastAsia="Times New Roman" w:cstheme="minorHAnsi"/>
          <w:sz w:val="24"/>
          <w:szCs w:val="24"/>
          <w:lang w:eastAsia="en-AU"/>
        </w:rPr>
        <w:t>.</w:t>
      </w:r>
      <w:r w:rsidR="008F0AE6" w:rsidRPr="00ED44B8">
        <w:rPr>
          <w:rFonts w:eastAsia="Times New Roman" w:cstheme="minorHAnsi"/>
          <w:sz w:val="24"/>
          <w:szCs w:val="24"/>
          <w:lang w:eastAsia="en-AU"/>
        </w:rPr>
        <w:t xml:space="preserve"> </w:t>
      </w:r>
      <w:r w:rsidR="00DE5DD2" w:rsidRPr="00ED44B8">
        <w:rPr>
          <w:rFonts w:eastAsia="Times New Roman" w:cstheme="minorHAnsi"/>
          <w:sz w:val="24"/>
          <w:szCs w:val="24"/>
          <w:lang w:eastAsia="en-AU"/>
        </w:rPr>
        <w:t xml:space="preserve">In terms of </w:t>
      </w:r>
      <w:r w:rsidR="008F0AE6" w:rsidRPr="00ED44B8">
        <w:rPr>
          <w:rFonts w:eastAsia="Times New Roman" w:cstheme="minorHAnsi"/>
          <w:sz w:val="24"/>
          <w:szCs w:val="24"/>
          <w:lang w:eastAsia="en-AU"/>
        </w:rPr>
        <w:t xml:space="preserve">the colonial matrix of power, we follow the work of </w:t>
      </w:r>
      <w:r w:rsidRPr="00ED44B8">
        <w:rPr>
          <w:rFonts w:cstheme="minorHAnsi"/>
          <w:sz w:val="24"/>
          <w:szCs w:val="24"/>
        </w:rPr>
        <w:t>Peruvian sociologist Anibal Quijano</w:t>
      </w:r>
      <w:r w:rsidR="008F0AE6" w:rsidRPr="00ED44B8">
        <w:rPr>
          <w:rFonts w:cstheme="minorHAnsi"/>
          <w:sz w:val="24"/>
          <w:szCs w:val="24"/>
        </w:rPr>
        <w:t>,</w:t>
      </w:r>
      <w:r w:rsidRPr="00ED44B8">
        <w:rPr>
          <w:rFonts w:cstheme="minorHAnsi"/>
          <w:sz w:val="24"/>
          <w:szCs w:val="24"/>
        </w:rPr>
        <w:t xml:space="preserve"> </w:t>
      </w:r>
      <w:r w:rsidR="008F0AE6" w:rsidRPr="00ED44B8">
        <w:rPr>
          <w:rFonts w:cstheme="minorHAnsi"/>
          <w:sz w:val="24"/>
          <w:szCs w:val="24"/>
        </w:rPr>
        <w:t xml:space="preserve">who </w:t>
      </w:r>
      <w:r w:rsidRPr="00ED44B8">
        <w:rPr>
          <w:rFonts w:cstheme="minorHAnsi"/>
          <w:sz w:val="24"/>
          <w:szCs w:val="24"/>
        </w:rPr>
        <w:t xml:space="preserve">argues </w:t>
      </w:r>
      <w:r w:rsidR="008F0AE6" w:rsidRPr="00ED44B8">
        <w:rPr>
          <w:rFonts w:cstheme="minorHAnsi"/>
          <w:sz w:val="24"/>
          <w:szCs w:val="24"/>
        </w:rPr>
        <w:t xml:space="preserve">that </w:t>
      </w:r>
      <w:r w:rsidR="00FB54B2" w:rsidRPr="00ED44B8">
        <w:rPr>
          <w:rFonts w:cstheme="minorHAnsi"/>
          <w:sz w:val="24"/>
          <w:szCs w:val="24"/>
        </w:rPr>
        <w:t xml:space="preserve">colonialism </w:t>
      </w:r>
      <w:r w:rsidRPr="00ED44B8">
        <w:rPr>
          <w:rFonts w:cstheme="minorHAnsi"/>
          <w:sz w:val="24"/>
          <w:szCs w:val="24"/>
        </w:rPr>
        <w:t xml:space="preserve">operates through </w:t>
      </w:r>
      <w:r w:rsidR="00FC1A34" w:rsidRPr="00ED44B8">
        <w:rPr>
          <w:rFonts w:cstheme="minorHAnsi"/>
          <w:sz w:val="24"/>
          <w:szCs w:val="24"/>
        </w:rPr>
        <w:t xml:space="preserve">the </w:t>
      </w:r>
      <w:r w:rsidRPr="00ED44B8">
        <w:rPr>
          <w:rFonts w:cstheme="minorHAnsi"/>
          <w:sz w:val="24"/>
          <w:szCs w:val="24"/>
        </w:rPr>
        <w:t>interrelated domains of control of</w:t>
      </w:r>
      <w:r w:rsidR="00FC1A34" w:rsidRPr="00ED44B8">
        <w:rPr>
          <w:rFonts w:cstheme="minorHAnsi"/>
          <w:sz w:val="24"/>
          <w:szCs w:val="24"/>
        </w:rPr>
        <w:t xml:space="preserve"> the</w:t>
      </w:r>
      <w:r w:rsidRPr="00ED44B8">
        <w:rPr>
          <w:rFonts w:cstheme="minorHAnsi"/>
          <w:sz w:val="24"/>
          <w:szCs w:val="24"/>
        </w:rPr>
        <w:t xml:space="preserve"> economy, authority, gender, sexuality and subjectivity. </w:t>
      </w:r>
      <w:r w:rsidR="008F0AE6" w:rsidRPr="00ED44B8">
        <w:rPr>
          <w:rFonts w:cstheme="minorHAnsi"/>
          <w:sz w:val="24"/>
          <w:szCs w:val="24"/>
        </w:rPr>
        <w:t>R</w:t>
      </w:r>
      <w:r w:rsidRPr="00ED44B8">
        <w:rPr>
          <w:rFonts w:cstheme="minorHAnsi"/>
          <w:sz w:val="24"/>
          <w:szCs w:val="24"/>
        </w:rPr>
        <w:t>ather than being structures of the past, Quijano highlights how the coloniality of power continues after the end of administrative coloni</w:t>
      </w:r>
      <w:r w:rsidR="00EA5F64" w:rsidRPr="00ED44B8">
        <w:rPr>
          <w:rFonts w:cstheme="minorHAnsi"/>
          <w:sz w:val="24"/>
          <w:szCs w:val="24"/>
        </w:rPr>
        <w:t>s</w:t>
      </w:r>
      <w:r w:rsidRPr="00ED44B8">
        <w:rPr>
          <w:rFonts w:cstheme="minorHAnsi"/>
          <w:sz w:val="24"/>
          <w:szCs w:val="24"/>
        </w:rPr>
        <w:t>ation.</w:t>
      </w:r>
      <w:r w:rsidRPr="00ED44B8">
        <w:rPr>
          <w:rStyle w:val="EndnoteReference"/>
          <w:rFonts w:cstheme="minorHAnsi"/>
          <w:sz w:val="24"/>
          <w:szCs w:val="24"/>
        </w:rPr>
        <w:endnoteReference w:id="20"/>
      </w:r>
      <w:r w:rsidRPr="00ED44B8">
        <w:rPr>
          <w:rFonts w:cstheme="minorHAnsi"/>
          <w:sz w:val="24"/>
          <w:szCs w:val="24"/>
        </w:rPr>
        <w:t xml:space="preserve"> </w:t>
      </w:r>
      <w:r w:rsidR="00971BBD" w:rsidRPr="00ED44B8">
        <w:rPr>
          <w:rFonts w:cstheme="minorHAnsi"/>
          <w:sz w:val="24"/>
          <w:szCs w:val="24"/>
        </w:rPr>
        <w:t>In our analysis we pay</w:t>
      </w:r>
      <w:r w:rsidRPr="00ED44B8">
        <w:rPr>
          <w:rFonts w:cstheme="minorHAnsi"/>
          <w:sz w:val="24"/>
          <w:szCs w:val="24"/>
        </w:rPr>
        <w:t xml:space="preserve"> attention to how spectres of colonial power relations, especially </w:t>
      </w:r>
      <w:r w:rsidR="001C37AA" w:rsidRPr="00ED44B8">
        <w:rPr>
          <w:rFonts w:cstheme="minorHAnsi"/>
          <w:sz w:val="24"/>
          <w:szCs w:val="24"/>
        </w:rPr>
        <w:t>those that relate</w:t>
      </w:r>
      <w:r w:rsidRPr="00ED44B8">
        <w:rPr>
          <w:rFonts w:cstheme="minorHAnsi"/>
          <w:sz w:val="24"/>
          <w:szCs w:val="24"/>
        </w:rPr>
        <w:t xml:space="preserve"> to gender, sexuality, and the contemporary production of subjectivities</w:t>
      </w:r>
      <w:r w:rsidR="008F0AE6" w:rsidRPr="00ED44B8">
        <w:rPr>
          <w:rFonts w:cstheme="minorHAnsi"/>
          <w:sz w:val="24"/>
          <w:szCs w:val="24"/>
        </w:rPr>
        <w:t>,</w:t>
      </w:r>
      <w:r w:rsidRPr="00ED44B8">
        <w:rPr>
          <w:rFonts w:cstheme="minorHAnsi"/>
          <w:sz w:val="24"/>
          <w:szCs w:val="24"/>
        </w:rPr>
        <w:t xml:space="preserve"> </w:t>
      </w:r>
      <w:r w:rsidR="00971BBD" w:rsidRPr="00ED44B8">
        <w:rPr>
          <w:rFonts w:cstheme="minorHAnsi"/>
          <w:sz w:val="24"/>
          <w:szCs w:val="24"/>
        </w:rPr>
        <w:t>inform the film. W</w:t>
      </w:r>
      <w:r w:rsidRPr="00ED44B8">
        <w:rPr>
          <w:rFonts w:cstheme="minorHAnsi"/>
          <w:sz w:val="24"/>
          <w:szCs w:val="24"/>
        </w:rPr>
        <w:t xml:space="preserve">e argue that </w:t>
      </w:r>
      <w:r w:rsidR="001C37AA" w:rsidRPr="00ED44B8">
        <w:rPr>
          <w:rFonts w:cstheme="minorHAnsi"/>
          <w:sz w:val="24"/>
          <w:szCs w:val="24"/>
        </w:rPr>
        <w:t xml:space="preserve">the decolonial tendencies of </w:t>
      </w:r>
      <w:r w:rsidRPr="00ED44B8">
        <w:rPr>
          <w:rFonts w:cstheme="minorHAnsi"/>
          <w:sz w:val="24"/>
          <w:szCs w:val="24"/>
        </w:rPr>
        <w:t xml:space="preserve">‘They Call Me Babu’ operate as what we term </w:t>
      </w:r>
      <w:r w:rsidRPr="00ED44B8">
        <w:rPr>
          <w:rFonts w:cstheme="minorHAnsi"/>
          <w:i/>
          <w:iCs/>
          <w:sz w:val="24"/>
          <w:szCs w:val="24"/>
        </w:rPr>
        <w:t xml:space="preserve">decolonial </w:t>
      </w:r>
      <w:r w:rsidR="00797990" w:rsidRPr="00ED44B8">
        <w:rPr>
          <w:rFonts w:cstheme="minorHAnsi"/>
          <w:i/>
          <w:iCs/>
          <w:sz w:val="24"/>
          <w:szCs w:val="24"/>
        </w:rPr>
        <w:t xml:space="preserve">aspirations </w:t>
      </w:r>
      <w:r w:rsidRPr="00ED44B8">
        <w:rPr>
          <w:rFonts w:cstheme="minorHAnsi"/>
          <w:sz w:val="24"/>
          <w:szCs w:val="24"/>
        </w:rPr>
        <w:t xml:space="preserve">– a desire to engage in </w:t>
      </w:r>
      <w:r w:rsidR="00172FF6" w:rsidRPr="00ED44B8">
        <w:rPr>
          <w:rFonts w:cstheme="minorHAnsi"/>
          <w:sz w:val="24"/>
          <w:szCs w:val="24"/>
        </w:rPr>
        <w:t xml:space="preserve">decolonial work </w:t>
      </w:r>
      <w:r w:rsidRPr="00ED44B8">
        <w:rPr>
          <w:rFonts w:cstheme="minorHAnsi"/>
          <w:sz w:val="24"/>
          <w:szCs w:val="24"/>
        </w:rPr>
        <w:t>in order to unsettle colonial epistemologies</w:t>
      </w:r>
      <w:r w:rsidR="003E24A9" w:rsidRPr="00ED44B8">
        <w:rPr>
          <w:rFonts w:cstheme="minorHAnsi"/>
          <w:sz w:val="24"/>
          <w:szCs w:val="24"/>
        </w:rPr>
        <w:t>,</w:t>
      </w:r>
      <w:r w:rsidR="003C5907" w:rsidRPr="00ED44B8">
        <w:rPr>
          <w:rFonts w:cstheme="minorHAnsi"/>
          <w:sz w:val="24"/>
          <w:szCs w:val="24"/>
        </w:rPr>
        <w:t xml:space="preserve"> </w:t>
      </w:r>
      <w:r w:rsidRPr="00ED44B8">
        <w:rPr>
          <w:rFonts w:cstheme="minorHAnsi"/>
          <w:sz w:val="24"/>
          <w:szCs w:val="24"/>
        </w:rPr>
        <w:t xml:space="preserve">while being complicit </w:t>
      </w:r>
      <w:r w:rsidR="00DE5DD2" w:rsidRPr="00ED44B8">
        <w:rPr>
          <w:rFonts w:cstheme="minorHAnsi"/>
          <w:sz w:val="24"/>
          <w:szCs w:val="24"/>
        </w:rPr>
        <w:t xml:space="preserve">at the same time </w:t>
      </w:r>
      <w:r w:rsidRPr="00ED44B8">
        <w:rPr>
          <w:rFonts w:cstheme="minorHAnsi"/>
          <w:sz w:val="24"/>
          <w:szCs w:val="24"/>
        </w:rPr>
        <w:t xml:space="preserve">with </w:t>
      </w:r>
      <w:r w:rsidR="008F0AE6" w:rsidRPr="00ED44B8">
        <w:rPr>
          <w:rFonts w:cstheme="minorHAnsi"/>
          <w:sz w:val="24"/>
          <w:szCs w:val="24"/>
        </w:rPr>
        <w:t xml:space="preserve">the </w:t>
      </w:r>
      <w:r w:rsidRPr="00ED44B8">
        <w:rPr>
          <w:rFonts w:cstheme="minorHAnsi"/>
          <w:sz w:val="24"/>
          <w:szCs w:val="24"/>
        </w:rPr>
        <w:t xml:space="preserve">distinctly heteropatriarchal value systems </w:t>
      </w:r>
      <w:r w:rsidR="008F0AE6" w:rsidRPr="00ED44B8">
        <w:rPr>
          <w:rFonts w:cstheme="minorHAnsi"/>
          <w:sz w:val="24"/>
          <w:szCs w:val="24"/>
        </w:rPr>
        <w:t xml:space="preserve">that </w:t>
      </w:r>
      <w:r w:rsidRPr="00ED44B8">
        <w:rPr>
          <w:rFonts w:cstheme="minorHAnsi"/>
          <w:sz w:val="24"/>
          <w:szCs w:val="24"/>
        </w:rPr>
        <w:t xml:space="preserve">produced and sustained colonialism. </w:t>
      </w:r>
      <w:bookmarkStart w:id="6" w:name="_Hlk51921266"/>
      <w:bookmarkStart w:id="7" w:name="_Hlk51839355"/>
      <w:bookmarkEnd w:id="5"/>
    </w:p>
    <w:p w14:paraId="172F2C26" w14:textId="6A792A6F" w:rsidR="00552296" w:rsidRPr="00ED44B8" w:rsidRDefault="00FC53AB" w:rsidP="0028351D">
      <w:pPr>
        <w:spacing w:after="0" w:line="360" w:lineRule="auto"/>
        <w:ind w:firstLine="720"/>
        <w:jc w:val="both"/>
        <w:rPr>
          <w:rFonts w:eastAsia="Times New Roman" w:cstheme="minorHAnsi"/>
          <w:sz w:val="24"/>
          <w:szCs w:val="24"/>
          <w:lang w:eastAsia="en-AU"/>
        </w:rPr>
      </w:pPr>
      <w:bookmarkStart w:id="8" w:name="_Hlk52880879"/>
      <w:r w:rsidRPr="00ED44B8">
        <w:rPr>
          <w:rFonts w:eastAsia="Times New Roman" w:cstheme="minorHAnsi"/>
          <w:sz w:val="24"/>
          <w:szCs w:val="24"/>
          <w:lang w:eastAsia="en-AU"/>
        </w:rPr>
        <w:t xml:space="preserve">Our aim here is to draw attention to the specific spectres of colonial inequalities that curtail </w:t>
      </w:r>
      <w:r w:rsidR="0019093A" w:rsidRPr="00ED44B8">
        <w:rPr>
          <w:rFonts w:eastAsia="Times New Roman" w:cstheme="minorHAnsi"/>
          <w:sz w:val="24"/>
          <w:szCs w:val="24"/>
          <w:lang w:eastAsia="en-AU"/>
        </w:rPr>
        <w:t xml:space="preserve">the </w:t>
      </w:r>
      <w:r w:rsidRPr="00ED44B8">
        <w:rPr>
          <w:rFonts w:eastAsia="Times New Roman" w:cstheme="minorHAnsi"/>
          <w:sz w:val="24"/>
          <w:szCs w:val="24"/>
          <w:lang w:eastAsia="en-AU"/>
        </w:rPr>
        <w:t>decolonial aim</w:t>
      </w:r>
      <w:r w:rsidR="0019093A" w:rsidRPr="00ED44B8">
        <w:rPr>
          <w:rFonts w:eastAsia="Times New Roman" w:cstheme="minorHAnsi"/>
          <w:sz w:val="24"/>
          <w:szCs w:val="24"/>
          <w:lang w:eastAsia="en-AU"/>
        </w:rPr>
        <w:t xml:space="preserve"> to achieve</w:t>
      </w:r>
      <w:r w:rsidRPr="00ED44B8">
        <w:rPr>
          <w:rFonts w:eastAsia="Times New Roman" w:cstheme="minorHAnsi"/>
          <w:sz w:val="24"/>
          <w:szCs w:val="24"/>
          <w:lang w:eastAsia="en-AU"/>
        </w:rPr>
        <w:t xml:space="preserve"> visibility and speakability</w:t>
      </w:r>
      <w:bookmarkEnd w:id="6"/>
      <w:r w:rsidRPr="00ED44B8">
        <w:rPr>
          <w:rFonts w:eastAsia="Times New Roman" w:cstheme="minorHAnsi"/>
          <w:sz w:val="24"/>
          <w:szCs w:val="24"/>
          <w:lang w:eastAsia="en-AU"/>
        </w:rPr>
        <w:t xml:space="preserve">. </w:t>
      </w:r>
      <w:bookmarkStart w:id="9" w:name="_Hlk51839406"/>
      <w:bookmarkEnd w:id="7"/>
      <w:bookmarkEnd w:id="8"/>
      <w:r w:rsidRPr="00ED44B8">
        <w:rPr>
          <w:rFonts w:eastAsia="Times New Roman" w:cstheme="minorHAnsi"/>
          <w:sz w:val="24"/>
          <w:szCs w:val="24"/>
          <w:lang w:eastAsia="en-AU"/>
        </w:rPr>
        <w:t xml:space="preserve">We chart how the representation of </w:t>
      </w:r>
      <w:r w:rsidRPr="00ED44B8">
        <w:rPr>
          <w:rFonts w:eastAsia="Times New Roman" w:cstheme="minorHAnsi"/>
          <w:i/>
          <w:iCs/>
          <w:sz w:val="24"/>
          <w:szCs w:val="24"/>
          <w:lang w:eastAsia="en-AU"/>
        </w:rPr>
        <w:t>babu</w:t>
      </w:r>
      <w:r w:rsidRPr="00ED44B8">
        <w:rPr>
          <w:rFonts w:eastAsia="Times New Roman" w:cstheme="minorHAnsi"/>
          <w:sz w:val="24"/>
          <w:szCs w:val="24"/>
          <w:lang w:eastAsia="en-AU"/>
        </w:rPr>
        <w:t xml:space="preserve"> in </w:t>
      </w:r>
      <w:r w:rsidRPr="00ED44B8">
        <w:rPr>
          <w:rFonts w:eastAsia="Times New Roman" w:cstheme="minorHAnsi"/>
          <w:i/>
          <w:iCs/>
          <w:sz w:val="24"/>
          <w:szCs w:val="24"/>
          <w:lang w:eastAsia="en-AU"/>
        </w:rPr>
        <w:t>They Call Me Babu</w:t>
      </w:r>
      <w:r w:rsidRPr="00ED44B8">
        <w:rPr>
          <w:rFonts w:eastAsia="Times New Roman" w:cstheme="minorHAnsi"/>
          <w:sz w:val="24"/>
          <w:szCs w:val="24"/>
          <w:lang w:eastAsia="en-AU"/>
        </w:rPr>
        <w:t xml:space="preserve"> is </w:t>
      </w:r>
      <w:r w:rsidR="00103D20" w:rsidRPr="00ED44B8">
        <w:rPr>
          <w:rFonts w:eastAsia="Times New Roman" w:cstheme="minorHAnsi"/>
          <w:sz w:val="24"/>
          <w:szCs w:val="24"/>
          <w:lang w:eastAsia="en-AU"/>
        </w:rPr>
        <w:t xml:space="preserve">affectively </w:t>
      </w:r>
      <w:r w:rsidRPr="00ED44B8">
        <w:rPr>
          <w:rFonts w:eastAsia="Times New Roman" w:cstheme="minorHAnsi"/>
          <w:sz w:val="24"/>
          <w:szCs w:val="24"/>
          <w:lang w:eastAsia="en-AU"/>
        </w:rPr>
        <w:t>haunted by</w:t>
      </w:r>
      <w:r w:rsidR="00552296" w:rsidRPr="00ED44B8">
        <w:rPr>
          <w:rFonts w:eastAsia="Times New Roman" w:cstheme="minorHAnsi"/>
          <w:sz w:val="24"/>
          <w:szCs w:val="24"/>
          <w:lang w:eastAsia="en-AU"/>
        </w:rPr>
        <w:t xml:space="preserve"> </w:t>
      </w:r>
      <w:r w:rsidRPr="00ED44B8">
        <w:rPr>
          <w:rFonts w:eastAsia="Times New Roman" w:cstheme="minorHAnsi"/>
          <w:sz w:val="24"/>
          <w:szCs w:val="24"/>
          <w:lang w:eastAsia="en-AU"/>
        </w:rPr>
        <w:t xml:space="preserve">multilayered inequalities </w:t>
      </w:r>
      <w:r w:rsidR="00552296" w:rsidRPr="00ED44B8">
        <w:rPr>
          <w:rFonts w:eastAsia="Times New Roman" w:cstheme="minorHAnsi"/>
          <w:sz w:val="24"/>
          <w:szCs w:val="24"/>
          <w:lang w:eastAsia="en-AU"/>
        </w:rPr>
        <w:t xml:space="preserve">that are </w:t>
      </w:r>
      <w:r w:rsidRPr="00ED44B8">
        <w:rPr>
          <w:rFonts w:eastAsia="Times New Roman" w:cstheme="minorHAnsi"/>
          <w:sz w:val="24"/>
          <w:szCs w:val="24"/>
          <w:lang w:eastAsia="en-AU"/>
        </w:rPr>
        <w:t xml:space="preserve">inherent in </w:t>
      </w:r>
      <w:r w:rsidR="00552296" w:rsidRPr="00ED44B8">
        <w:rPr>
          <w:rFonts w:eastAsia="Times New Roman" w:cstheme="minorHAnsi"/>
          <w:sz w:val="24"/>
          <w:szCs w:val="24"/>
          <w:lang w:eastAsia="en-AU"/>
        </w:rPr>
        <w:t xml:space="preserve">the </w:t>
      </w:r>
      <w:r w:rsidRPr="00ED44B8">
        <w:rPr>
          <w:rFonts w:eastAsia="Times New Roman" w:cstheme="minorHAnsi"/>
          <w:sz w:val="24"/>
          <w:szCs w:val="24"/>
          <w:lang w:eastAsia="en-AU"/>
        </w:rPr>
        <w:t xml:space="preserve">colonialism, racism and heteronormative structures intrinsic </w:t>
      </w:r>
      <w:r w:rsidR="00552296" w:rsidRPr="00ED44B8">
        <w:rPr>
          <w:rFonts w:eastAsia="Times New Roman" w:cstheme="minorHAnsi"/>
          <w:sz w:val="24"/>
          <w:szCs w:val="24"/>
          <w:lang w:eastAsia="en-AU"/>
        </w:rPr>
        <w:t xml:space="preserve">to </w:t>
      </w:r>
      <w:r w:rsidRPr="00ED44B8">
        <w:rPr>
          <w:rFonts w:eastAsia="Times New Roman" w:cstheme="minorHAnsi"/>
          <w:sz w:val="24"/>
          <w:szCs w:val="24"/>
          <w:lang w:eastAsia="en-AU"/>
        </w:rPr>
        <w:t>both the colonial and postcolonial conditions.</w:t>
      </w:r>
      <w:r w:rsidRPr="00ED44B8">
        <w:rPr>
          <w:rStyle w:val="EndnoteReference"/>
          <w:rFonts w:eastAsia="Times New Roman" w:cstheme="minorHAnsi"/>
          <w:sz w:val="24"/>
          <w:szCs w:val="24"/>
          <w:lang w:eastAsia="en-AU"/>
        </w:rPr>
        <w:endnoteReference w:id="21"/>
      </w:r>
      <w:r w:rsidR="0019093A" w:rsidRPr="00ED44B8">
        <w:rPr>
          <w:rFonts w:eastAsia="Times New Roman" w:cstheme="minorHAnsi"/>
          <w:sz w:val="24"/>
          <w:szCs w:val="24"/>
          <w:lang w:eastAsia="en-AU"/>
        </w:rPr>
        <w:t xml:space="preserve"> </w:t>
      </w:r>
      <w:bookmarkStart w:id="10" w:name="_Hlk52876494"/>
      <w:r w:rsidR="0019093A" w:rsidRPr="00ED44B8">
        <w:rPr>
          <w:rFonts w:eastAsia="Times New Roman" w:cstheme="minorHAnsi"/>
          <w:sz w:val="24"/>
          <w:szCs w:val="24"/>
          <w:lang w:eastAsia="en-AU"/>
        </w:rPr>
        <w:t xml:space="preserve">The concept of </w:t>
      </w:r>
      <w:r w:rsidR="003C5907" w:rsidRPr="00ED44B8">
        <w:rPr>
          <w:rFonts w:eastAsia="Times New Roman" w:cstheme="minorHAnsi"/>
          <w:sz w:val="24"/>
          <w:szCs w:val="24"/>
          <w:lang w:eastAsia="en-AU"/>
        </w:rPr>
        <w:t>‘</w:t>
      </w:r>
      <w:r w:rsidR="0019093A" w:rsidRPr="00ED44B8">
        <w:rPr>
          <w:rFonts w:eastAsia="Times New Roman" w:cstheme="minorHAnsi"/>
          <w:sz w:val="24"/>
          <w:szCs w:val="24"/>
          <w:lang w:eastAsia="en-AU"/>
        </w:rPr>
        <w:t>h</w:t>
      </w:r>
      <w:bookmarkEnd w:id="9"/>
      <w:r w:rsidRPr="00ED44B8">
        <w:rPr>
          <w:rFonts w:eastAsia="Times New Roman" w:cstheme="minorHAnsi"/>
          <w:sz w:val="24"/>
          <w:szCs w:val="24"/>
          <w:lang w:eastAsia="en-AU"/>
        </w:rPr>
        <w:t>auntings</w:t>
      </w:r>
      <w:r w:rsidR="003C5907" w:rsidRPr="00ED44B8">
        <w:rPr>
          <w:rFonts w:eastAsia="Times New Roman" w:cstheme="minorHAnsi"/>
          <w:sz w:val="24"/>
          <w:szCs w:val="24"/>
          <w:lang w:eastAsia="en-AU"/>
        </w:rPr>
        <w:t>’</w:t>
      </w:r>
      <w:r w:rsidR="00CE6E80" w:rsidRPr="00ED44B8">
        <w:rPr>
          <w:rStyle w:val="EndnoteReference"/>
          <w:rFonts w:eastAsia="Times New Roman" w:cstheme="minorHAnsi"/>
          <w:sz w:val="24"/>
          <w:szCs w:val="24"/>
          <w:lang w:eastAsia="en-AU"/>
        </w:rPr>
        <w:endnoteReference w:id="22"/>
      </w:r>
      <w:r w:rsidR="0019093A" w:rsidRPr="00ED44B8">
        <w:rPr>
          <w:rFonts w:eastAsia="Times New Roman" w:cstheme="minorHAnsi"/>
          <w:sz w:val="24"/>
          <w:szCs w:val="24"/>
          <w:lang w:eastAsia="en-AU"/>
        </w:rPr>
        <w:t xml:space="preserve"> </w:t>
      </w:r>
      <w:bookmarkEnd w:id="10"/>
      <w:r w:rsidR="007C64D3" w:rsidRPr="00ED44B8">
        <w:rPr>
          <w:rFonts w:eastAsia="Times New Roman" w:cstheme="minorHAnsi"/>
          <w:sz w:val="24"/>
          <w:szCs w:val="24"/>
          <w:lang w:eastAsia="en-AU"/>
        </w:rPr>
        <w:t xml:space="preserve">is a productive analytical lens through which to engage with what remains on the margins of speakability and representability. </w:t>
      </w:r>
      <w:r w:rsidR="00FB54B2" w:rsidRPr="00ED44B8">
        <w:rPr>
          <w:rFonts w:eastAsia="Times New Roman" w:cstheme="minorHAnsi"/>
          <w:sz w:val="24"/>
          <w:szCs w:val="24"/>
          <w:lang w:eastAsia="en-AU"/>
        </w:rPr>
        <w:t>The concept</w:t>
      </w:r>
      <w:r w:rsidR="007C64D3" w:rsidRPr="00ED44B8">
        <w:rPr>
          <w:rFonts w:eastAsia="Times New Roman" w:cstheme="minorHAnsi"/>
          <w:sz w:val="24"/>
          <w:szCs w:val="24"/>
          <w:lang w:eastAsia="en-AU"/>
        </w:rPr>
        <w:t xml:space="preserve"> captures the affects most closely associated with colonialism</w:t>
      </w:r>
      <w:r w:rsidR="00E9368E" w:rsidRPr="00ED44B8">
        <w:rPr>
          <w:rFonts w:eastAsia="Times New Roman" w:cstheme="minorHAnsi"/>
          <w:sz w:val="24"/>
          <w:szCs w:val="24"/>
          <w:lang w:eastAsia="en-AU"/>
        </w:rPr>
        <w:t>’</w:t>
      </w:r>
      <w:r w:rsidR="007C64D3" w:rsidRPr="00ED44B8">
        <w:rPr>
          <w:rFonts w:eastAsia="Times New Roman" w:cstheme="minorHAnsi"/>
          <w:sz w:val="24"/>
          <w:szCs w:val="24"/>
          <w:lang w:eastAsia="en-AU"/>
        </w:rPr>
        <w:t>s traumatic afterlives</w:t>
      </w:r>
      <w:r w:rsidR="00E9368E" w:rsidRPr="00ED44B8">
        <w:rPr>
          <w:rFonts w:eastAsia="Times New Roman" w:cstheme="minorHAnsi"/>
          <w:sz w:val="24"/>
          <w:szCs w:val="24"/>
          <w:lang w:eastAsia="en-AU"/>
        </w:rPr>
        <w:t xml:space="preserve">. It is because of these hauntings that </w:t>
      </w:r>
      <w:r w:rsidR="007C64D3" w:rsidRPr="00ED44B8">
        <w:rPr>
          <w:rFonts w:eastAsia="Times New Roman" w:cstheme="minorHAnsi"/>
          <w:sz w:val="24"/>
          <w:szCs w:val="24"/>
          <w:lang w:eastAsia="en-AU"/>
        </w:rPr>
        <w:t>the decolonial intention which underpins this film ultimately results in the reproduction of a nostalgic yearning for the colony and the erasure of colonial violence.</w:t>
      </w:r>
      <w:r w:rsidR="00DE529A" w:rsidRPr="00ED44B8">
        <w:rPr>
          <w:rFonts w:eastAsia="Times New Roman" w:cstheme="minorHAnsi"/>
          <w:sz w:val="24"/>
          <w:szCs w:val="24"/>
          <w:lang w:eastAsia="en-AU"/>
        </w:rPr>
        <w:t xml:space="preserve"> Here, we draw on Dragojlovic’s argument that Indisch practices of ‘tracing silence’ ‘manifest as an act of haunted speakability, shaped by intergenerational aspirations to visibili</w:t>
      </w:r>
      <w:r w:rsidR="004C01D3" w:rsidRPr="00ED44B8">
        <w:rPr>
          <w:rFonts w:eastAsia="Times New Roman" w:cstheme="minorHAnsi"/>
          <w:sz w:val="24"/>
          <w:szCs w:val="24"/>
          <w:lang w:eastAsia="en-AU"/>
        </w:rPr>
        <w:t>s</w:t>
      </w:r>
      <w:r w:rsidR="00DE529A" w:rsidRPr="00ED44B8">
        <w:rPr>
          <w:rFonts w:eastAsia="Times New Roman" w:cstheme="minorHAnsi"/>
          <w:sz w:val="24"/>
          <w:szCs w:val="24"/>
          <w:lang w:eastAsia="en-AU"/>
        </w:rPr>
        <w:t>e personal and collective injuries</w:t>
      </w:r>
      <w:r w:rsidR="004305B0" w:rsidRPr="00ED44B8">
        <w:rPr>
          <w:rFonts w:eastAsia="Times New Roman" w:cstheme="minorHAnsi"/>
          <w:sz w:val="24"/>
          <w:szCs w:val="24"/>
          <w:lang w:eastAsia="en-AU"/>
        </w:rPr>
        <w:t>.</w:t>
      </w:r>
      <w:r w:rsidR="00DE529A" w:rsidRPr="00ED44B8">
        <w:rPr>
          <w:rFonts w:eastAsia="Times New Roman" w:cstheme="minorHAnsi"/>
          <w:sz w:val="24"/>
          <w:szCs w:val="24"/>
          <w:lang w:eastAsia="en-AU"/>
        </w:rPr>
        <w:t>’</w:t>
      </w:r>
      <w:r w:rsidR="00DE529A" w:rsidRPr="00ED44B8">
        <w:rPr>
          <w:rStyle w:val="EndnoteReference"/>
          <w:rFonts w:eastAsia="Times New Roman" w:cstheme="minorHAnsi"/>
          <w:sz w:val="24"/>
          <w:szCs w:val="24"/>
          <w:lang w:eastAsia="en-AU"/>
        </w:rPr>
        <w:endnoteReference w:id="23"/>
      </w:r>
      <w:r w:rsidR="00DE529A" w:rsidRPr="00ED44B8">
        <w:rPr>
          <w:rFonts w:eastAsia="Times New Roman" w:cstheme="minorHAnsi"/>
          <w:sz w:val="24"/>
          <w:szCs w:val="24"/>
          <w:lang w:eastAsia="en-AU"/>
        </w:rPr>
        <w:t xml:space="preserve"> </w:t>
      </w:r>
      <w:r w:rsidR="008F029A" w:rsidRPr="00ED44B8">
        <w:rPr>
          <w:rFonts w:eastAsia="Times New Roman" w:cstheme="minorHAnsi"/>
          <w:sz w:val="24"/>
          <w:szCs w:val="24"/>
          <w:lang w:eastAsia="en-AU"/>
        </w:rPr>
        <w:t>A</w:t>
      </w:r>
      <w:r w:rsidR="00DE529A" w:rsidRPr="00ED44B8">
        <w:rPr>
          <w:rFonts w:eastAsia="Times New Roman" w:cstheme="minorHAnsi"/>
          <w:sz w:val="24"/>
          <w:szCs w:val="24"/>
          <w:lang w:eastAsia="en-AU"/>
        </w:rPr>
        <w:t>s Dragojlovic argues ‘individual aspirations to give voice to and visibili</w:t>
      </w:r>
      <w:r w:rsidR="004C01D3" w:rsidRPr="00ED44B8">
        <w:rPr>
          <w:rFonts w:eastAsia="Times New Roman" w:cstheme="minorHAnsi"/>
          <w:sz w:val="24"/>
          <w:szCs w:val="24"/>
          <w:lang w:eastAsia="en-AU"/>
        </w:rPr>
        <w:t>s</w:t>
      </w:r>
      <w:r w:rsidR="00DE529A" w:rsidRPr="00ED44B8">
        <w:rPr>
          <w:rFonts w:eastAsia="Times New Roman" w:cstheme="minorHAnsi"/>
          <w:sz w:val="24"/>
          <w:szCs w:val="24"/>
          <w:lang w:eastAsia="en-AU"/>
        </w:rPr>
        <w:t>e past injustices often reproduce the very structures they wish to dismantle</w:t>
      </w:r>
      <w:r w:rsidR="00A01A6F" w:rsidRPr="00ED44B8">
        <w:rPr>
          <w:rFonts w:eastAsia="Times New Roman" w:cstheme="minorHAnsi"/>
          <w:sz w:val="24"/>
          <w:szCs w:val="24"/>
          <w:lang w:eastAsia="en-AU"/>
        </w:rPr>
        <w:t>.</w:t>
      </w:r>
      <w:r w:rsidR="00DE529A" w:rsidRPr="00ED44B8">
        <w:rPr>
          <w:rFonts w:eastAsia="Times New Roman" w:cstheme="minorHAnsi"/>
          <w:sz w:val="24"/>
          <w:szCs w:val="24"/>
          <w:lang w:eastAsia="en-AU"/>
        </w:rPr>
        <w:t>’</w:t>
      </w:r>
      <w:r w:rsidR="008F029A" w:rsidRPr="00ED44B8">
        <w:rPr>
          <w:rStyle w:val="EndnoteReference"/>
          <w:rFonts w:eastAsia="Times New Roman" w:cstheme="minorHAnsi"/>
          <w:sz w:val="24"/>
          <w:szCs w:val="24"/>
          <w:lang w:eastAsia="en-AU"/>
        </w:rPr>
        <w:t xml:space="preserve"> </w:t>
      </w:r>
      <w:r w:rsidR="008F029A" w:rsidRPr="00ED44B8">
        <w:rPr>
          <w:rStyle w:val="EndnoteReference"/>
          <w:rFonts w:eastAsia="Times New Roman" w:cstheme="minorHAnsi"/>
          <w:sz w:val="24"/>
          <w:szCs w:val="24"/>
          <w:lang w:eastAsia="en-AU"/>
        </w:rPr>
        <w:endnoteReference w:id="24"/>
      </w:r>
      <w:r w:rsidR="00DE529A" w:rsidRPr="00ED44B8">
        <w:rPr>
          <w:rFonts w:eastAsia="Times New Roman" w:cstheme="minorHAnsi"/>
          <w:sz w:val="24"/>
          <w:szCs w:val="24"/>
          <w:lang w:eastAsia="en-AU"/>
        </w:rPr>
        <w:t xml:space="preserve"> Thus, following Dragojlovic we</w:t>
      </w:r>
      <w:r w:rsidR="00037934" w:rsidRPr="00ED44B8">
        <w:rPr>
          <w:rFonts w:eastAsia="Times New Roman" w:cstheme="minorHAnsi"/>
          <w:sz w:val="24"/>
          <w:szCs w:val="24"/>
          <w:lang w:eastAsia="en-AU"/>
        </w:rPr>
        <w:t xml:space="preserve"> </w:t>
      </w:r>
      <w:r w:rsidR="00900091" w:rsidRPr="00ED44B8">
        <w:rPr>
          <w:rFonts w:eastAsia="Times New Roman" w:cstheme="minorHAnsi"/>
          <w:sz w:val="24"/>
          <w:szCs w:val="24"/>
          <w:lang w:eastAsia="en-AU"/>
        </w:rPr>
        <w:t xml:space="preserve">use the concept </w:t>
      </w:r>
      <w:r w:rsidR="00DE529A" w:rsidRPr="00ED44B8">
        <w:rPr>
          <w:rFonts w:eastAsia="Times New Roman" w:cstheme="minorHAnsi"/>
          <w:sz w:val="24"/>
          <w:szCs w:val="24"/>
          <w:lang w:eastAsia="en-AU"/>
        </w:rPr>
        <w:t xml:space="preserve">of speakability </w:t>
      </w:r>
      <w:r w:rsidR="00B46185" w:rsidRPr="00ED44B8">
        <w:rPr>
          <w:rFonts w:eastAsia="Times New Roman" w:cstheme="minorHAnsi"/>
          <w:sz w:val="24"/>
          <w:szCs w:val="24"/>
          <w:lang w:eastAsia="en-AU"/>
        </w:rPr>
        <w:t xml:space="preserve">to </w:t>
      </w:r>
      <w:r w:rsidR="00DE529A" w:rsidRPr="00ED44B8">
        <w:rPr>
          <w:rFonts w:eastAsia="Times New Roman" w:cstheme="minorHAnsi"/>
          <w:sz w:val="24"/>
          <w:szCs w:val="24"/>
          <w:lang w:eastAsia="en-AU"/>
        </w:rPr>
        <w:t>problemati</w:t>
      </w:r>
      <w:r w:rsidR="004C01D3" w:rsidRPr="00ED44B8">
        <w:rPr>
          <w:rFonts w:eastAsia="Times New Roman" w:cstheme="minorHAnsi"/>
          <w:sz w:val="24"/>
          <w:szCs w:val="24"/>
          <w:lang w:eastAsia="en-AU"/>
        </w:rPr>
        <w:t>s</w:t>
      </w:r>
      <w:r w:rsidR="00DE529A" w:rsidRPr="00ED44B8">
        <w:rPr>
          <w:rFonts w:eastAsia="Times New Roman" w:cstheme="minorHAnsi"/>
          <w:sz w:val="24"/>
          <w:szCs w:val="24"/>
          <w:lang w:eastAsia="en-AU"/>
        </w:rPr>
        <w:t>e</w:t>
      </w:r>
      <w:r w:rsidR="00B46185" w:rsidRPr="00ED44B8">
        <w:rPr>
          <w:rFonts w:eastAsia="Times New Roman" w:cstheme="minorHAnsi"/>
          <w:sz w:val="24"/>
          <w:szCs w:val="24"/>
          <w:lang w:eastAsia="en-AU"/>
        </w:rPr>
        <w:t xml:space="preserve"> a</w:t>
      </w:r>
      <w:r w:rsidR="00DE529A" w:rsidRPr="00ED44B8">
        <w:rPr>
          <w:rFonts w:eastAsia="Times New Roman" w:cstheme="minorHAnsi"/>
          <w:sz w:val="24"/>
          <w:szCs w:val="24"/>
          <w:lang w:eastAsia="en-AU"/>
        </w:rPr>
        <w:t xml:space="preserve"> binary understanding of speech versus silence</w:t>
      </w:r>
      <w:r w:rsidR="005F5F90" w:rsidRPr="00ED44B8">
        <w:rPr>
          <w:rFonts w:eastAsia="Times New Roman" w:cstheme="minorHAnsi"/>
          <w:sz w:val="24"/>
          <w:szCs w:val="24"/>
          <w:lang w:eastAsia="en-AU"/>
        </w:rPr>
        <w:t xml:space="preserve">. </w:t>
      </w:r>
      <w:r w:rsidR="00ED44B8" w:rsidRPr="00ED44B8">
        <w:rPr>
          <w:rFonts w:eastAsia="Times New Roman" w:cstheme="minorHAnsi"/>
          <w:sz w:val="24"/>
          <w:szCs w:val="24"/>
          <w:lang w:eastAsia="en-AU"/>
        </w:rPr>
        <w:t>Therefore,</w:t>
      </w:r>
      <w:r w:rsidR="00DE529A" w:rsidRPr="00ED44B8">
        <w:rPr>
          <w:rFonts w:eastAsia="Times New Roman" w:cstheme="minorHAnsi"/>
          <w:sz w:val="24"/>
          <w:szCs w:val="24"/>
          <w:lang w:eastAsia="en-AU"/>
        </w:rPr>
        <w:t xml:space="preserve"> </w:t>
      </w:r>
      <w:r w:rsidR="004C01D3" w:rsidRPr="00ED44B8">
        <w:rPr>
          <w:rFonts w:eastAsia="Times New Roman" w:cstheme="minorHAnsi"/>
          <w:sz w:val="24"/>
          <w:szCs w:val="24"/>
          <w:lang w:eastAsia="en-AU"/>
        </w:rPr>
        <w:t xml:space="preserve">we use </w:t>
      </w:r>
      <w:r w:rsidR="00B46185" w:rsidRPr="00ED44B8">
        <w:rPr>
          <w:rFonts w:eastAsia="Times New Roman" w:cstheme="minorHAnsi"/>
          <w:sz w:val="24"/>
          <w:szCs w:val="24"/>
          <w:lang w:eastAsia="en-AU"/>
        </w:rPr>
        <w:t xml:space="preserve">the concept of </w:t>
      </w:r>
      <w:r w:rsidR="00DE529A" w:rsidRPr="00ED44B8">
        <w:rPr>
          <w:rFonts w:eastAsia="Times New Roman" w:cstheme="minorHAnsi"/>
          <w:sz w:val="24"/>
          <w:szCs w:val="24"/>
          <w:lang w:eastAsia="en-AU"/>
        </w:rPr>
        <w:t xml:space="preserve">representability to </w:t>
      </w:r>
      <w:r w:rsidR="004C01D3" w:rsidRPr="00ED44B8">
        <w:rPr>
          <w:rFonts w:eastAsia="Times New Roman" w:cstheme="minorHAnsi"/>
          <w:sz w:val="24"/>
          <w:szCs w:val="24"/>
          <w:lang w:eastAsia="en-AU"/>
        </w:rPr>
        <w:t xml:space="preserve">denote </w:t>
      </w:r>
      <w:r w:rsidR="00D63911" w:rsidRPr="00ED44B8">
        <w:rPr>
          <w:rFonts w:eastAsia="Times New Roman" w:cstheme="minorHAnsi"/>
          <w:sz w:val="24"/>
          <w:szCs w:val="24"/>
          <w:lang w:eastAsia="en-AU"/>
        </w:rPr>
        <w:t xml:space="preserve">the </w:t>
      </w:r>
      <w:r w:rsidR="00DE529A" w:rsidRPr="00ED44B8">
        <w:rPr>
          <w:rFonts w:eastAsia="Times New Roman" w:cstheme="minorHAnsi"/>
          <w:sz w:val="24"/>
          <w:szCs w:val="24"/>
          <w:lang w:eastAsia="en-AU"/>
        </w:rPr>
        <w:t>inherent ambiguities a</w:t>
      </w:r>
      <w:r w:rsidR="00D63911" w:rsidRPr="00ED44B8">
        <w:rPr>
          <w:rFonts w:eastAsia="Times New Roman" w:cstheme="minorHAnsi"/>
          <w:sz w:val="24"/>
          <w:szCs w:val="24"/>
          <w:lang w:eastAsia="en-AU"/>
        </w:rPr>
        <w:t>round any claims of</w:t>
      </w:r>
      <w:r w:rsidR="00DE529A" w:rsidRPr="00ED44B8">
        <w:rPr>
          <w:rFonts w:eastAsia="Times New Roman" w:cstheme="minorHAnsi"/>
          <w:sz w:val="24"/>
          <w:szCs w:val="24"/>
          <w:lang w:eastAsia="en-AU"/>
        </w:rPr>
        <w:t xml:space="preserve"> absolute truth in relation to historical silencing. </w:t>
      </w:r>
      <w:r w:rsidR="005F5F90" w:rsidRPr="00ED44B8">
        <w:rPr>
          <w:rFonts w:eastAsia="Times New Roman" w:cstheme="minorHAnsi"/>
          <w:sz w:val="24"/>
          <w:szCs w:val="24"/>
          <w:lang w:eastAsia="en-AU"/>
        </w:rPr>
        <w:t>Here</w:t>
      </w:r>
      <w:r w:rsidR="004F2883" w:rsidRPr="00ED44B8">
        <w:rPr>
          <w:rFonts w:eastAsia="Times New Roman" w:cstheme="minorHAnsi"/>
          <w:sz w:val="24"/>
          <w:szCs w:val="24"/>
          <w:lang w:eastAsia="en-AU"/>
        </w:rPr>
        <w:t>,</w:t>
      </w:r>
      <w:r w:rsidR="005F5F90" w:rsidRPr="00ED44B8">
        <w:rPr>
          <w:rFonts w:eastAsia="Times New Roman" w:cstheme="minorHAnsi"/>
          <w:sz w:val="24"/>
          <w:szCs w:val="24"/>
          <w:lang w:eastAsia="en-AU"/>
        </w:rPr>
        <w:t xml:space="preserve"> following </w:t>
      </w:r>
      <w:r w:rsidR="00DE529A" w:rsidRPr="00ED44B8">
        <w:rPr>
          <w:rFonts w:eastAsia="Times New Roman" w:cstheme="minorHAnsi"/>
          <w:sz w:val="24"/>
          <w:szCs w:val="24"/>
          <w:lang w:eastAsia="en-AU"/>
        </w:rPr>
        <w:t>Trouillot</w:t>
      </w:r>
      <w:r w:rsidR="004F2883" w:rsidRPr="00ED44B8">
        <w:rPr>
          <w:rFonts w:eastAsia="Times New Roman" w:cstheme="minorHAnsi"/>
          <w:sz w:val="24"/>
          <w:szCs w:val="24"/>
          <w:lang w:eastAsia="en-AU"/>
        </w:rPr>
        <w:t>,</w:t>
      </w:r>
      <w:r w:rsidR="005F5F90" w:rsidRPr="00ED44B8">
        <w:rPr>
          <w:rFonts w:eastAsia="Times New Roman" w:cstheme="minorHAnsi"/>
          <w:sz w:val="24"/>
          <w:szCs w:val="24"/>
          <w:lang w:eastAsia="en-AU"/>
        </w:rPr>
        <w:t xml:space="preserve"> we suggest that</w:t>
      </w:r>
      <w:r w:rsidR="00900091" w:rsidRPr="00ED44B8">
        <w:rPr>
          <w:rFonts w:eastAsia="Times New Roman" w:cstheme="minorHAnsi"/>
          <w:sz w:val="24"/>
          <w:szCs w:val="24"/>
          <w:lang w:eastAsia="en-AU"/>
        </w:rPr>
        <w:t xml:space="preserve"> </w:t>
      </w:r>
      <w:r w:rsidR="00DE529A" w:rsidRPr="00ED44B8">
        <w:rPr>
          <w:rFonts w:eastAsia="Times New Roman" w:cstheme="minorHAnsi"/>
          <w:sz w:val="24"/>
          <w:szCs w:val="24"/>
          <w:lang w:eastAsia="en-AU"/>
        </w:rPr>
        <w:t xml:space="preserve">efforts to represent silenced histories </w:t>
      </w:r>
      <w:r w:rsidR="00D07DFF" w:rsidRPr="00ED44B8">
        <w:rPr>
          <w:rFonts w:eastAsia="Times New Roman" w:cstheme="minorHAnsi"/>
          <w:sz w:val="24"/>
          <w:szCs w:val="24"/>
          <w:lang w:eastAsia="en-AU"/>
        </w:rPr>
        <w:t>are</w:t>
      </w:r>
      <w:r w:rsidR="00DE529A" w:rsidRPr="00ED44B8">
        <w:rPr>
          <w:rFonts w:eastAsia="Times New Roman" w:cstheme="minorHAnsi"/>
          <w:sz w:val="24"/>
          <w:szCs w:val="24"/>
          <w:lang w:eastAsia="en-AU"/>
        </w:rPr>
        <w:t xml:space="preserve"> frequently accompanied </w:t>
      </w:r>
      <w:r w:rsidR="00D07DFF" w:rsidRPr="00ED44B8">
        <w:rPr>
          <w:rFonts w:eastAsia="Times New Roman" w:cstheme="minorHAnsi"/>
          <w:sz w:val="24"/>
          <w:szCs w:val="24"/>
          <w:lang w:eastAsia="en-AU"/>
        </w:rPr>
        <w:t xml:space="preserve">by </w:t>
      </w:r>
      <w:r w:rsidR="00174E26" w:rsidRPr="00ED44B8">
        <w:rPr>
          <w:rFonts w:eastAsia="Times New Roman" w:cstheme="minorHAnsi"/>
          <w:sz w:val="24"/>
          <w:szCs w:val="24"/>
          <w:lang w:eastAsia="en-AU"/>
        </w:rPr>
        <w:t xml:space="preserve">other forms </w:t>
      </w:r>
      <w:r w:rsidR="00DE529A" w:rsidRPr="00ED44B8">
        <w:rPr>
          <w:rFonts w:eastAsia="Times New Roman" w:cstheme="minorHAnsi"/>
          <w:sz w:val="24"/>
          <w:szCs w:val="24"/>
          <w:lang w:eastAsia="en-AU"/>
        </w:rPr>
        <w:t>of silencing.</w:t>
      </w:r>
      <w:r w:rsidR="00900091" w:rsidRPr="00ED44B8">
        <w:rPr>
          <w:rStyle w:val="EndnoteReference"/>
          <w:rFonts w:eastAsia="Times New Roman" w:cstheme="minorHAnsi"/>
          <w:sz w:val="24"/>
          <w:szCs w:val="24"/>
          <w:lang w:eastAsia="en-AU"/>
        </w:rPr>
        <w:endnoteReference w:id="25"/>
      </w:r>
    </w:p>
    <w:p w14:paraId="2D00258A" w14:textId="565B6787" w:rsidR="00FC53AB" w:rsidRPr="00ED44B8" w:rsidRDefault="00FC53AB" w:rsidP="0028351D">
      <w:pPr>
        <w:spacing w:after="0" w:line="360" w:lineRule="auto"/>
        <w:ind w:firstLine="720"/>
        <w:jc w:val="both"/>
        <w:rPr>
          <w:rFonts w:cstheme="minorHAnsi"/>
          <w:sz w:val="24"/>
          <w:szCs w:val="24"/>
        </w:rPr>
      </w:pPr>
      <w:r w:rsidRPr="00ED44B8">
        <w:rPr>
          <w:rFonts w:cstheme="minorHAnsi"/>
          <w:sz w:val="24"/>
          <w:szCs w:val="24"/>
        </w:rPr>
        <w:t>In what follows</w:t>
      </w:r>
      <w:r w:rsidR="00552296" w:rsidRPr="00ED44B8">
        <w:rPr>
          <w:rFonts w:cstheme="minorHAnsi"/>
          <w:sz w:val="24"/>
          <w:szCs w:val="24"/>
        </w:rPr>
        <w:t>,</w:t>
      </w:r>
      <w:r w:rsidRPr="00ED44B8">
        <w:rPr>
          <w:rFonts w:cstheme="minorHAnsi"/>
          <w:sz w:val="24"/>
          <w:szCs w:val="24"/>
        </w:rPr>
        <w:t xml:space="preserve"> we situate</w:t>
      </w:r>
      <w:r w:rsidR="00552296" w:rsidRPr="00ED44B8">
        <w:rPr>
          <w:rFonts w:cstheme="minorHAnsi"/>
          <w:sz w:val="24"/>
          <w:szCs w:val="24"/>
        </w:rPr>
        <w:t xml:space="preserve"> </w:t>
      </w:r>
      <w:r w:rsidRPr="00ED44B8">
        <w:rPr>
          <w:rFonts w:cstheme="minorHAnsi"/>
          <w:sz w:val="24"/>
          <w:szCs w:val="24"/>
        </w:rPr>
        <w:t xml:space="preserve">memory work and memory activism </w:t>
      </w:r>
      <w:r w:rsidR="00103D20" w:rsidRPr="00ED44B8">
        <w:rPr>
          <w:rFonts w:cstheme="minorHAnsi"/>
          <w:sz w:val="24"/>
          <w:szCs w:val="24"/>
        </w:rPr>
        <w:t xml:space="preserve">in relation to the Netherlands East Indies </w:t>
      </w:r>
      <w:r w:rsidRPr="00ED44B8">
        <w:rPr>
          <w:rFonts w:cstheme="minorHAnsi"/>
          <w:sz w:val="24"/>
          <w:szCs w:val="24"/>
        </w:rPr>
        <w:t xml:space="preserve">as a backdrop against which this documentary was made. </w:t>
      </w:r>
      <w:bookmarkStart w:id="11" w:name="_Hlk51921477"/>
      <w:r w:rsidRPr="00ED44B8">
        <w:rPr>
          <w:rFonts w:cstheme="minorHAnsi"/>
          <w:sz w:val="24"/>
          <w:szCs w:val="24"/>
        </w:rPr>
        <w:t xml:space="preserve">We then proceed to chart how the representation of </w:t>
      </w:r>
      <w:r w:rsidRPr="00ED44B8">
        <w:rPr>
          <w:rFonts w:cstheme="minorHAnsi"/>
          <w:i/>
          <w:iCs/>
          <w:sz w:val="24"/>
          <w:szCs w:val="24"/>
        </w:rPr>
        <w:t>babu</w:t>
      </w:r>
      <w:r w:rsidRPr="00ED44B8">
        <w:rPr>
          <w:rFonts w:cstheme="minorHAnsi"/>
          <w:sz w:val="24"/>
          <w:szCs w:val="24"/>
        </w:rPr>
        <w:t xml:space="preserve"> </w:t>
      </w:r>
      <w:r w:rsidR="00952B7D" w:rsidRPr="00ED44B8">
        <w:rPr>
          <w:rFonts w:cstheme="minorHAnsi"/>
          <w:sz w:val="24"/>
          <w:szCs w:val="24"/>
        </w:rPr>
        <w:t xml:space="preserve">in the film </w:t>
      </w:r>
      <w:r w:rsidRPr="00ED44B8">
        <w:rPr>
          <w:rFonts w:cstheme="minorHAnsi"/>
          <w:sz w:val="24"/>
          <w:szCs w:val="24"/>
        </w:rPr>
        <w:t xml:space="preserve">is </w:t>
      </w:r>
      <w:r w:rsidR="00103D20" w:rsidRPr="00ED44B8">
        <w:rPr>
          <w:rFonts w:cstheme="minorHAnsi"/>
          <w:sz w:val="24"/>
          <w:szCs w:val="24"/>
        </w:rPr>
        <w:t xml:space="preserve">affectively </w:t>
      </w:r>
      <w:r w:rsidRPr="00ED44B8">
        <w:rPr>
          <w:rFonts w:cstheme="minorHAnsi"/>
          <w:sz w:val="24"/>
          <w:szCs w:val="24"/>
        </w:rPr>
        <w:t xml:space="preserve">haunted by spectres of structural inequalities </w:t>
      </w:r>
      <w:r w:rsidR="00552296" w:rsidRPr="00ED44B8">
        <w:rPr>
          <w:rFonts w:cstheme="minorHAnsi"/>
          <w:sz w:val="24"/>
          <w:szCs w:val="24"/>
        </w:rPr>
        <w:t xml:space="preserve">that are </w:t>
      </w:r>
      <w:r w:rsidRPr="00ED44B8">
        <w:rPr>
          <w:rFonts w:cstheme="minorHAnsi"/>
          <w:sz w:val="24"/>
          <w:szCs w:val="24"/>
        </w:rPr>
        <w:t xml:space="preserve">inherent in </w:t>
      </w:r>
      <w:r w:rsidR="00552296" w:rsidRPr="00ED44B8">
        <w:rPr>
          <w:rFonts w:cstheme="minorHAnsi"/>
          <w:sz w:val="24"/>
          <w:szCs w:val="24"/>
        </w:rPr>
        <w:t xml:space="preserve">the </w:t>
      </w:r>
      <w:r w:rsidRPr="00ED44B8">
        <w:rPr>
          <w:rFonts w:cstheme="minorHAnsi"/>
          <w:sz w:val="24"/>
          <w:szCs w:val="24"/>
        </w:rPr>
        <w:t xml:space="preserve">heteronormative structures intrinsic </w:t>
      </w:r>
      <w:r w:rsidR="00552296" w:rsidRPr="00ED44B8">
        <w:rPr>
          <w:rFonts w:cstheme="minorHAnsi"/>
          <w:sz w:val="24"/>
          <w:szCs w:val="24"/>
        </w:rPr>
        <w:t xml:space="preserve">to </w:t>
      </w:r>
      <w:r w:rsidRPr="00ED44B8">
        <w:rPr>
          <w:rFonts w:cstheme="minorHAnsi"/>
          <w:sz w:val="24"/>
          <w:szCs w:val="24"/>
        </w:rPr>
        <w:t xml:space="preserve">both the colonial and postcolonial conditions. </w:t>
      </w:r>
      <w:r w:rsidR="00BD5AE7" w:rsidRPr="00ED44B8">
        <w:rPr>
          <w:rFonts w:cstheme="minorHAnsi"/>
          <w:sz w:val="24"/>
          <w:szCs w:val="24"/>
        </w:rPr>
        <w:t>W</w:t>
      </w:r>
      <w:r w:rsidRPr="00ED44B8">
        <w:rPr>
          <w:rFonts w:cstheme="minorHAnsi"/>
          <w:sz w:val="24"/>
          <w:szCs w:val="24"/>
        </w:rPr>
        <w:t>e argue that</w:t>
      </w:r>
      <w:r w:rsidR="00BD5AE7" w:rsidRPr="00ED44B8">
        <w:rPr>
          <w:rFonts w:cstheme="minorHAnsi"/>
          <w:sz w:val="24"/>
          <w:szCs w:val="24"/>
        </w:rPr>
        <w:t>, despite the film makers awareness of colonial inequalities,</w:t>
      </w:r>
      <w:r w:rsidRPr="00ED44B8">
        <w:rPr>
          <w:rFonts w:cstheme="minorHAnsi"/>
          <w:sz w:val="24"/>
          <w:szCs w:val="24"/>
        </w:rPr>
        <w:t xml:space="preserve"> </w:t>
      </w:r>
      <w:r w:rsidR="00552296" w:rsidRPr="00ED44B8">
        <w:rPr>
          <w:rFonts w:cstheme="minorHAnsi"/>
          <w:sz w:val="24"/>
          <w:szCs w:val="24"/>
        </w:rPr>
        <w:t>the desire</w:t>
      </w:r>
      <w:r w:rsidRPr="00ED44B8">
        <w:rPr>
          <w:rFonts w:cstheme="minorHAnsi"/>
          <w:sz w:val="24"/>
          <w:szCs w:val="24"/>
        </w:rPr>
        <w:t xml:space="preserve"> to give voice to </w:t>
      </w:r>
      <w:r w:rsidR="00552296" w:rsidRPr="00ED44B8">
        <w:rPr>
          <w:rFonts w:cstheme="minorHAnsi"/>
          <w:sz w:val="24"/>
          <w:szCs w:val="24"/>
        </w:rPr>
        <w:t xml:space="preserve">a </w:t>
      </w:r>
      <w:r w:rsidRPr="00ED44B8">
        <w:rPr>
          <w:rFonts w:cstheme="minorHAnsi"/>
          <w:sz w:val="24"/>
          <w:szCs w:val="24"/>
        </w:rPr>
        <w:t xml:space="preserve">multiplicity of Indonesian </w:t>
      </w:r>
      <w:r w:rsidR="009429B2" w:rsidRPr="00ED44B8">
        <w:rPr>
          <w:rFonts w:cstheme="minorHAnsi"/>
          <w:sz w:val="24"/>
          <w:szCs w:val="24"/>
        </w:rPr>
        <w:t>domestic workers</w:t>
      </w:r>
      <w:r w:rsidRPr="00ED44B8">
        <w:rPr>
          <w:rFonts w:cstheme="minorHAnsi"/>
          <w:sz w:val="24"/>
          <w:szCs w:val="24"/>
        </w:rPr>
        <w:t xml:space="preserve"> </w:t>
      </w:r>
      <w:r w:rsidR="00552296" w:rsidRPr="00ED44B8">
        <w:rPr>
          <w:rFonts w:cstheme="minorHAnsi"/>
          <w:sz w:val="24"/>
          <w:szCs w:val="24"/>
        </w:rPr>
        <w:t xml:space="preserve">is ultimately </w:t>
      </w:r>
      <w:r w:rsidRPr="00ED44B8">
        <w:rPr>
          <w:rFonts w:cstheme="minorHAnsi"/>
          <w:sz w:val="24"/>
          <w:szCs w:val="24"/>
        </w:rPr>
        <w:t xml:space="preserve">derailed, resulting in </w:t>
      </w:r>
      <w:r w:rsidR="00552296" w:rsidRPr="00ED44B8">
        <w:rPr>
          <w:rFonts w:cstheme="minorHAnsi"/>
          <w:sz w:val="24"/>
          <w:szCs w:val="24"/>
        </w:rPr>
        <w:t>the</w:t>
      </w:r>
      <w:r w:rsidRPr="00ED44B8">
        <w:rPr>
          <w:rFonts w:cstheme="minorHAnsi"/>
          <w:sz w:val="24"/>
          <w:szCs w:val="24"/>
        </w:rPr>
        <w:t xml:space="preserve"> reproduction of </w:t>
      </w:r>
      <w:r w:rsidR="00552296" w:rsidRPr="00ED44B8">
        <w:rPr>
          <w:rFonts w:cstheme="minorHAnsi"/>
          <w:sz w:val="24"/>
          <w:szCs w:val="24"/>
        </w:rPr>
        <w:t>the</w:t>
      </w:r>
      <w:r w:rsidRPr="00ED44B8">
        <w:rPr>
          <w:rFonts w:cstheme="minorHAnsi"/>
          <w:sz w:val="24"/>
          <w:szCs w:val="24"/>
        </w:rPr>
        <w:t xml:space="preserve"> colonial stereotype of subservient</w:t>
      </w:r>
      <w:r w:rsidR="008301B3" w:rsidRPr="00ED44B8">
        <w:rPr>
          <w:rFonts w:cstheme="minorHAnsi"/>
          <w:sz w:val="24"/>
          <w:szCs w:val="24"/>
        </w:rPr>
        <w:t xml:space="preserve"> Indonesian</w:t>
      </w:r>
      <w:r w:rsidRPr="00ED44B8">
        <w:rPr>
          <w:rFonts w:cstheme="minorHAnsi"/>
          <w:sz w:val="24"/>
          <w:szCs w:val="24"/>
        </w:rPr>
        <w:t xml:space="preserve"> wom</w:t>
      </w:r>
      <w:r w:rsidR="00552296" w:rsidRPr="00ED44B8">
        <w:rPr>
          <w:rFonts w:cstheme="minorHAnsi"/>
          <w:sz w:val="24"/>
          <w:szCs w:val="24"/>
        </w:rPr>
        <w:t>e</w:t>
      </w:r>
      <w:r w:rsidRPr="00ED44B8">
        <w:rPr>
          <w:rFonts w:cstheme="minorHAnsi"/>
          <w:sz w:val="24"/>
          <w:szCs w:val="24"/>
        </w:rPr>
        <w:t>n who hold an enduring love and forgiveness for the former colonisers. The forgiveness o</w:t>
      </w:r>
      <w:r w:rsidR="00552296" w:rsidRPr="00ED44B8">
        <w:rPr>
          <w:rFonts w:cstheme="minorHAnsi"/>
          <w:sz w:val="24"/>
          <w:szCs w:val="24"/>
        </w:rPr>
        <w:t>f</w:t>
      </w:r>
      <w:r w:rsidRPr="00ED44B8">
        <w:rPr>
          <w:rFonts w:cstheme="minorHAnsi"/>
          <w:sz w:val="24"/>
          <w:szCs w:val="24"/>
        </w:rPr>
        <w:t xml:space="preserve"> the Dutch colonial enterprise that is implicit in th</w:t>
      </w:r>
      <w:r w:rsidR="00952B7D" w:rsidRPr="00ED44B8">
        <w:rPr>
          <w:rFonts w:cstheme="minorHAnsi"/>
          <w:sz w:val="24"/>
          <w:szCs w:val="24"/>
        </w:rPr>
        <w:t>e film</w:t>
      </w:r>
      <w:r w:rsidRPr="00ED44B8">
        <w:rPr>
          <w:rFonts w:cstheme="minorHAnsi"/>
          <w:sz w:val="24"/>
          <w:szCs w:val="24"/>
        </w:rPr>
        <w:t xml:space="preserve"> </w:t>
      </w:r>
      <w:r w:rsidR="009429B2" w:rsidRPr="00ED44B8">
        <w:rPr>
          <w:rFonts w:cstheme="minorHAnsi"/>
          <w:sz w:val="24"/>
          <w:szCs w:val="24"/>
        </w:rPr>
        <w:t xml:space="preserve">is communicated </w:t>
      </w:r>
      <w:r w:rsidRPr="00ED44B8">
        <w:rPr>
          <w:rFonts w:cstheme="minorHAnsi"/>
          <w:sz w:val="24"/>
          <w:szCs w:val="24"/>
        </w:rPr>
        <w:t xml:space="preserve">through </w:t>
      </w:r>
      <w:r w:rsidR="00952B7D" w:rsidRPr="00ED44B8">
        <w:rPr>
          <w:rFonts w:cstheme="minorHAnsi"/>
          <w:sz w:val="24"/>
          <w:szCs w:val="24"/>
        </w:rPr>
        <w:t>a</w:t>
      </w:r>
      <w:r w:rsidRPr="00ED44B8">
        <w:rPr>
          <w:rFonts w:cstheme="minorHAnsi"/>
          <w:sz w:val="24"/>
          <w:szCs w:val="24"/>
        </w:rPr>
        <w:t xml:space="preserve"> </w:t>
      </w:r>
      <w:r w:rsidR="00552296" w:rsidRPr="00ED44B8">
        <w:rPr>
          <w:rFonts w:cstheme="minorHAnsi"/>
          <w:sz w:val="24"/>
          <w:szCs w:val="24"/>
        </w:rPr>
        <w:t xml:space="preserve">linear </w:t>
      </w:r>
      <w:r w:rsidRPr="00ED44B8">
        <w:rPr>
          <w:rFonts w:cstheme="minorHAnsi"/>
          <w:sz w:val="24"/>
          <w:szCs w:val="24"/>
        </w:rPr>
        <w:t xml:space="preserve">emancipatory narrative </w:t>
      </w:r>
      <w:r w:rsidR="009429B2" w:rsidRPr="00ED44B8">
        <w:rPr>
          <w:rFonts w:cstheme="minorHAnsi"/>
          <w:sz w:val="24"/>
          <w:szCs w:val="24"/>
        </w:rPr>
        <w:t xml:space="preserve">in </w:t>
      </w:r>
      <w:r w:rsidRPr="00ED44B8">
        <w:rPr>
          <w:rFonts w:cstheme="minorHAnsi"/>
          <w:sz w:val="24"/>
          <w:szCs w:val="24"/>
        </w:rPr>
        <w:t xml:space="preserve">which </w:t>
      </w:r>
      <w:r w:rsidR="00552296" w:rsidRPr="00ED44B8">
        <w:rPr>
          <w:rFonts w:cstheme="minorHAnsi"/>
          <w:sz w:val="24"/>
          <w:szCs w:val="24"/>
        </w:rPr>
        <w:t xml:space="preserve">the </w:t>
      </w:r>
      <w:r w:rsidRPr="00ED44B8">
        <w:rPr>
          <w:rFonts w:cstheme="minorHAnsi"/>
          <w:sz w:val="24"/>
          <w:szCs w:val="24"/>
        </w:rPr>
        <w:t xml:space="preserve">colonial condition is </w:t>
      </w:r>
      <w:r w:rsidR="00E73F61" w:rsidRPr="00ED44B8">
        <w:rPr>
          <w:rFonts w:cstheme="minorHAnsi"/>
          <w:sz w:val="24"/>
          <w:szCs w:val="24"/>
        </w:rPr>
        <w:t xml:space="preserve">portrayed as </w:t>
      </w:r>
      <w:r w:rsidRPr="00ED44B8">
        <w:rPr>
          <w:rFonts w:cstheme="minorHAnsi"/>
          <w:sz w:val="24"/>
          <w:szCs w:val="24"/>
        </w:rPr>
        <w:t xml:space="preserve">essential in ‘saving’ the </w:t>
      </w:r>
      <w:r w:rsidRPr="00ED44B8">
        <w:rPr>
          <w:rFonts w:cstheme="minorHAnsi"/>
          <w:i/>
          <w:sz w:val="24"/>
          <w:szCs w:val="24"/>
        </w:rPr>
        <w:t>babu</w:t>
      </w:r>
      <w:r w:rsidRPr="00ED44B8">
        <w:rPr>
          <w:rFonts w:cstheme="minorHAnsi"/>
          <w:sz w:val="24"/>
          <w:szCs w:val="24"/>
        </w:rPr>
        <w:t xml:space="preserve"> from </w:t>
      </w:r>
      <w:r w:rsidR="00A87808" w:rsidRPr="00ED44B8">
        <w:rPr>
          <w:rFonts w:cstheme="minorHAnsi"/>
          <w:sz w:val="24"/>
          <w:szCs w:val="24"/>
        </w:rPr>
        <w:t>the</w:t>
      </w:r>
      <w:r w:rsidRPr="00ED44B8">
        <w:rPr>
          <w:rFonts w:cstheme="minorHAnsi"/>
          <w:sz w:val="24"/>
          <w:szCs w:val="24"/>
        </w:rPr>
        <w:t xml:space="preserve"> </w:t>
      </w:r>
      <w:r w:rsidR="00103D20" w:rsidRPr="00ED44B8">
        <w:rPr>
          <w:rFonts w:cstheme="minorHAnsi"/>
          <w:sz w:val="24"/>
          <w:szCs w:val="24"/>
        </w:rPr>
        <w:t xml:space="preserve">presumed </w:t>
      </w:r>
      <w:r w:rsidRPr="00ED44B8">
        <w:rPr>
          <w:rFonts w:cstheme="minorHAnsi"/>
          <w:sz w:val="24"/>
          <w:szCs w:val="24"/>
        </w:rPr>
        <w:t xml:space="preserve">oppressive </w:t>
      </w:r>
      <w:r w:rsidR="009429B2" w:rsidRPr="00ED44B8">
        <w:rPr>
          <w:rFonts w:cstheme="minorHAnsi"/>
          <w:sz w:val="24"/>
          <w:szCs w:val="24"/>
        </w:rPr>
        <w:t>patriarchy of local society</w:t>
      </w:r>
      <w:r w:rsidRPr="00ED44B8">
        <w:rPr>
          <w:rFonts w:cstheme="minorHAnsi"/>
          <w:sz w:val="24"/>
          <w:szCs w:val="24"/>
        </w:rPr>
        <w:t xml:space="preserve"> and </w:t>
      </w:r>
      <w:r w:rsidR="009429B2" w:rsidRPr="00ED44B8">
        <w:rPr>
          <w:rFonts w:cstheme="minorHAnsi"/>
          <w:sz w:val="24"/>
          <w:szCs w:val="24"/>
        </w:rPr>
        <w:t xml:space="preserve">enabling </w:t>
      </w:r>
      <w:r w:rsidRPr="00ED44B8">
        <w:rPr>
          <w:rFonts w:cstheme="minorHAnsi"/>
          <w:sz w:val="24"/>
          <w:szCs w:val="24"/>
        </w:rPr>
        <w:t xml:space="preserve">her </w:t>
      </w:r>
      <w:r w:rsidR="009429B2" w:rsidRPr="00ED44B8">
        <w:rPr>
          <w:rFonts w:cstheme="minorHAnsi"/>
          <w:sz w:val="24"/>
          <w:szCs w:val="24"/>
        </w:rPr>
        <w:t xml:space="preserve">to </w:t>
      </w:r>
      <w:r w:rsidRPr="00ED44B8">
        <w:rPr>
          <w:rFonts w:cstheme="minorHAnsi"/>
          <w:sz w:val="24"/>
          <w:szCs w:val="24"/>
        </w:rPr>
        <w:t xml:space="preserve">become an emancipated </w:t>
      </w:r>
      <w:r w:rsidR="0028351D" w:rsidRPr="00ED44B8">
        <w:rPr>
          <w:rFonts w:cstheme="minorHAnsi"/>
          <w:sz w:val="24"/>
          <w:szCs w:val="24"/>
        </w:rPr>
        <w:t xml:space="preserve">Indonesian </w:t>
      </w:r>
      <w:r w:rsidRPr="00ED44B8">
        <w:rPr>
          <w:rFonts w:cstheme="minorHAnsi"/>
          <w:sz w:val="24"/>
          <w:szCs w:val="24"/>
        </w:rPr>
        <w:t xml:space="preserve">woman. </w:t>
      </w:r>
      <w:bookmarkEnd w:id="11"/>
      <w:r w:rsidR="009429B2" w:rsidRPr="00ED44B8">
        <w:rPr>
          <w:rFonts w:cstheme="minorHAnsi"/>
          <w:sz w:val="24"/>
          <w:szCs w:val="24"/>
        </w:rPr>
        <w:t>In this process</w:t>
      </w:r>
      <w:r w:rsidR="008301B3" w:rsidRPr="00ED44B8">
        <w:rPr>
          <w:rFonts w:cstheme="minorHAnsi"/>
          <w:sz w:val="24"/>
          <w:szCs w:val="24"/>
        </w:rPr>
        <w:t>,</w:t>
      </w:r>
      <w:r w:rsidR="009429B2" w:rsidRPr="00ED44B8">
        <w:rPr>
          <w:rFonts w:cstheme="minorHAnsi"/>
          <w:sz w:val="24"/>
          <w:szCs w:val="24"/>
        </w:rPr>
        <w:t xml:space="preserve"> the Netherlands is separated out from the colony as a space of awakening</w:t>
      </w:r>
      <w:r w:rsidR="004E1712" w:rsidRPr="00ED44B8">
        <w:rPr>
          <w:rFonts w:cstheme="minorHAnsi"/>
          <w:sz w:val="24"/>
          <w:szCs w:val="24"/>
        </w:rPr>
        <w:t xml:space="preserve">. </w:t>
      </w:r>
      <w:r w:rsidR="00675B14" w:rsidRPr="00ED44B8">
        <w:rPr>
          <w:rFonts w:cstheme="minorHAnsi"/>
          <w:sz w:val="24"/>
          <w:szCs w:val="24"/>
        </w:rPr>
        <w:t>Furthermore,</w:t>
      </w:r>
      <w:r w:rsidR="004E1712" w:rsidRPr="00ED44B8">
        <w:rPr>
          <w:rFonts w:cstheme="minorHAnsi"/>
          <w:sz w:val="24"/>
          <w:szCs w:val="24"/>
        </w:rPr>
        <w:t xml:space="preserve"> </w:t>
      </w:r>
      <w:r w:rsidR="008301B3" w:rsidRPr="00ED44B8">
        <w:rPr>
          <w:rFonts w:cstheme="minorHAnsi"/>
          <w:sz w:val="24"/>
          <w:szCs w:val="24"/>
        </w:rPr>
        <w:t xml:space="preserve">the </w:t>
      </w:r>
      <w:r w:rsidR="00952B7D" w:rsidRPr="00ED44B8">
        <w:rPr>
          <w:rFonts w:cstheme="minorHAnsi"/>
          <w:sz w:val="24"/>
          <w:szCs w:val="24"/>
        </w:rPr>
        <w:t xml:space="preserve">nanny’s </w:t>
      </w:r>
      <w:r w:rsidR="004E1712" w:rsidRPr="00ED44B8">
        <w:rPr>
          <w:rFonts w:cstheme="minorHAnsi"/>
          <w:sz w:val="24"/>
          <w:szCs w:val="24"/>
        </w:rPr>
        <w:t xml:space="preserve">fictionalised historical experiences of the 1945–49 revolution reflect </w:t>
      </w:r>
      <w:r w:rsidR="008301B3" w:rsidRPr="00ED44B8">
        <w:rPr>
          <w:rFonts w:cstheme="minorHAnsi"/>
          <w:sz w:val="24"/>
          <w:szCs w:val="24"/>
        </w:rPr>
        <w:t>a</w:t>
      </w:r>
      <w:r w:rsidR="009429B2" w:rsidRPr="00ED44B8">
        <w:rPr>
          <w:rFonts w:cstheme="minorHAnsi"/>
          <w:sz w:val="24"/>
          <w:szCs w:val="24"/>
        </w:rPr>
        <w:t xml:space="preserve"> distinctly Dutch/Indisch perspective</w:t>
      </w:r>
      <w:r w:rsidR="00A87808" w:rsidRPr="00ED44B8">
        <w:rPr>
          <w:rFonts w:cstheme="minorHAnsi"/>
          <w:sz w:val="24"/>
          <w:szCs w:val="24"/>
        </w:rPr>
        <w:t>,</w:t>
      </w:r>
      <w:r w:rsidR="009429B2" w:rsidRPr="00ED44B8">
        <w:rPr>
          <w:rFonts w:cstheme="minorHAnsi"/>
          <w:sz w:val="24"/>
          <w:szCs w:val="24"/>
        </w:rPr>
        <w:t xml:space="preserve"> glossing </w:t>
      </w:r>
      <w:r w:rsidR="00E9368E" w:rsidRPr="00ED44B8">
        <w:rPr>
          <w:rFonts w:cstheme="minorHAnsi"/>
          <w:sz w:val="24"/>
          <w:szCs w:val="24"/>
        </w:rPr>
        <w:t xml:space="preserve">over </w:t>
      </w:r>
      <w:r w:rsidR="009429B2" w:rsidRPr="00ED44B8">
        <w:rPr>
          <w:rFonts w:cstheme="minorHAnsi"/>
          <w:sz w:val="24"/>
          <w:szCs w:val="24"/>
        </w:rPr>
        <w:t xml:space="preserve">Dutch violence </w:t>
      </w:r>
      <w:r w:rsidR="00A07E5E" w:rsidRPr="00ED44B8">
        <w:rPr>
          <w:rFonts w:cstheme="minorHAnsi"/>
          <w:sz w:val="24"/>
          <w:szCs w:val="24"/>
        </w:rPr>
        <w:t xml:space="preserve">against </w:t>
      </w:r>
      <w:r w:rsidR="009429B2" w:rsidRPr="00ED44B8">
        <w:rPr>
          <w:rFonts w:cstheme="minorHAnsi"/>
          <w:sz w:val="24"/>
          <w:szCs w:val="24"/>
        </w:rPr>
        <w:t>Indonesians</w:t>
      </w:r>
      <w:r w:rsidR="00A87808" w:rsidRPr="00ED44B8">
        <w:rPr>
          <w:rFonts w:cstheme="minorHAnsi"/>
          <w:sz w:val="24"/>
          <w:szCs w:val="24"/>
        </w:rPr>
        <w:t xml:space="preserve"> in an attempt to assuage colonial guilt</w:t>
      </w:r>
      <w:r w:rsidR="009429B2" w:rsidRPr="00ED44B8">
        <w:rPr>
          <w:rFonts w:cstheme="minorHAnsi"/>
          <w:sz w:val="24"/>
          <w:szCs w:val="24"/>
        </w:rPr>
        <w:t>.</w:t>
      </w:r>
    </w:p>
    <w:bookmarkEnd w:id="0"/>
    <w:p w14:paraId="79ACEF61" w14:textId="77777777" w:rsidR="00FC53AB" w:rsidRPr="00ED44B8" w:rsidRDefault="00FC53AB" w:rsidP="00FC53AB">
      <w:pPr>
        <w:jc w:val="both"/>
        <w:rPr>
          <w:rFonts w:cstheme="minorHAnsi"/>
          <w:b/>
          <w:bCs/>
          <w:sz w:val="24"/>
          <w:szCs w:val="24"/>
        </w:rPr>
      </w:pPr>
    </w:p>
    <w:p w14:paraId="7A684AAE" w14:textId="24244CF5" w:rsidR="00FC53AB" w:rsidRPr="00ED44B8" w:rsidRDefault="00FC53AB" w:rsidP="00FC53AB">
      <w:pPr>
        <w:spacing w:after="0" w:line="360" w:lineRule="auto"/>
        <w:jc w:val="both"/>
        <w:rPr>
          <w:rFonts w:cstheme="minorHAnsi"/>
          <w:b/>
          <w:bCs/>
          <w:sz w:val="24"/>
          <w:szCs w:val="24"/>
        </w:rPr>
      </w:pPr>
      <w:r w:rsidRPr="00ED44B8">
        <w:rPr>
          <w:rFonts w:cstheme="minorHAnsi"/>
          <w:b/>
          <w:bCs/>
          <w:sz w:val="24"/>
          <w:szCs w:val="24"/>
        </w:rPr>
        <w:t xml:space="preserve">Postcolonial </w:t>
      </w:r>
      <w:r w:rsidR="00E9368E" w:rsidRPr="00ED44B8">
        <w:rPr>
          <w:rFonts w:cstheme="minorHAnsi"/>
          <w:b/>
          <w:bCs/>
          <w:sz w:val="24"/>
          <w:szCs w:val="24"/>
        </w:rPr>
        <w:t>and</w:t>
      </w:r>
      <w:r w:rsidRPr="00ED44B8">
        <w:rPr>
          <w:rFonts w:cstheme="minorHAnsi"/>
          <w:b/>
          <w:bCs/>
          <w:sz w:val="24"/>
          <w:szCs w:val="24"/>
        </w:rPr>
        <w:t xml:space="preserve"> Decolonial Memory Work </w:t>
      </w:r>
    </w:p>
    <w:p w14:paraId="0E05EB87" w14:textId="77777777" w:rsidR="00FC53AB" w:rsidRPr="00ED44B8" w:rsidRDefault="00FC53AB" w:rsidP="00FC53AB">
      <w:pPr>
        <w:spacing w:after="0" w:line="360" w:lineRule="auto"/>
        <w:jc w:val="both"/>
        <w:rPr>
          <w:rFonts w:cstheme="minorHAnsi"/>
          <w:sz w:val="24"/>
          <w:szCs w:val="24"/>
        </w:rPr>
      </w:pPr>
    </w:p>
    <w:p w14:paraId="14294654" w14:textId="43594A46" w:rsidR="00FC53AB" w:rsidRPr="00ED44B8" w:rsidRDefault="00FC53AB" w:rsidP="00FC53AB">
      <w:pPr>
        <w:spacing w:after="0" w:line="360" w:lineRule="auto"/>
        <w:jc w:val="both"/>
        <w:rPr>
          <w:rFonts w:eastAsia="Times New Roman" w:cstheme="minorHAnsi"/>
          <w:sz w:val="24"/>
          <w:szCs w:val="24"/>
          <w:lang w:val="en-GB"/>
        </w:rPr>
      </w:pPr>
      <w:r w:rsidRPr="00ED44B8">
        <w:rPr>
          <w:rFonts w:cstheme="minorHAnsi"/>
          <w:sz w:val="24"/>
          <w:szCs w:val="24"/>
        </w:rPr>
        <w:t xml:space="preserve">Dutch collective memory of the colonial </w:t>
      </w:r>
      <w:r w:rsidR="00103D20" w:rsidRPr="00ED44B8">
        <w:rPr>
          <w:rFonts w:cstheme="minorHAnsi"/>
          <w:sz w:val="24"/>
          <w:szCs w:val="24"/>
        </w:rPr>
        <w:t xml:space="preserve">Netherlands </w:t>
      </w:r>
      <w:r w:rsidRPr="00ED44B8">
        <w:rPr>
          <w:rFonts w:cstheme="minorHAnsi"/>
          <w:sz w:val="24"/>
          <w:szCs w:val="24"/>
        </w:rPr>
        <w:t xml:space="preserve">East Indies </w:t>
      </w:r>
      <w:r w:rsidR="001B52DB" w:rsidRPr="00ED44B8">
        <w:rPr>
          <w:rFonts w:cstheme="minorHAnsi"/>
          <w:sz w:val="24"/>
          <w:szCs w:val="24"/>
        </w:rPr>
        <w:t xml:space="preserve">has been </w:t>
      </w:r>
      <w:r w:rsidRPr="00ED44B8">
        <w:rPr>
          <w:rFonts w:cstheme="minorHAnsi"/>
          <w:sz w:val="24"/>
          <w:szCs w:val="24"/>
        </w:rPr>
        <w:t xml:space="preserve">characterised by a nostalgic longing for </w:t>
      </w:r>
      <w:r w:rsidRPr="00ED44B8">
        <w:rPr>
          <w:rFonts w:cstheme="minorHAnsi"/>
          <w:i/>
          <w:iCs/>
          <w:sz w:val="24"/>
          <w:szCs w:val="24"/>
        </w:rPr>
        <w:t>Ons Indië</w:t>
      </w:r>
      <w:r w:rsidRPr="00ED44B8">
        <w:rPr>
          <w:rFonts w:cstheme="minorHAnsi"/>
          <w:sz w:val="24"/>
          <w:szCs w:val="24"/>
        </w:rPr>
        <w:t xml:space="preserve"> (Our Indies), accompanied by </w:t>
      </w:r>
      <w:r w:rsidR="00E73F61" w:rsidRPr="00ED44B8">
        <w:rPr>
          <w:rFonts w:cstheme="minorHAnsi"/>
          <w:sz w:val="24"/>
          <w:szCs w:val="24"/>
        </w:rPr>
        <w:t>the</w:t>
      </w:r>
      <w:r w:rsidRPr="00ED44B8">
        <w:rPr>
          <w:rFonts w:cstheme="minorHAnsi"/>
          <w:sz w:val="24"/>
          <w:szCs w:val="24"/>
        </w:rPr>
        <w:t xml:space="preserve"> common saying</w:t>
      </w:r>
      <w:r w:rsidR="00E73F61" w:rsidRPr="00ED44B8">
        <w:rPr>
          <w:rFonts w:cstheme="minorHAnsi"/>
          <w:sz w:val="24"/>
          <w:szCs w:val="24"/>
        </w:rPr>
        <w:t>,</w:t>
      </w:r>
      <w:r w:rsidRPr="00ED44B8">
        <w:rPr>
          <w:rFonts w:cstheme="minorHAnsi"/>
          <w:sz w:val="24"/>
          <w:szCs w:val="24"/>
        </w:rPr>
        <w:t xml:space="preserve"> </w:t>
      </w:r>
      <w:r w:rsidRPr="00ED44B8">
        <w:rPr>
          <w:rFonts w:cstheme="minorHAnsi"/>
          <w:i/>
          <w:iCs/>
          <w:sz w:val="24"/>
          <w:szCs w:val="24"/>
        </w:rPr>
        <w:t>daar is wat groots verricht</w:t>
      </w:r>
      <w:r w:rsidRPr="00ED44B8">
        <w:rPr>
          <w:rFonts w:cstheme="minorHAnsi"/>
          <w:sz w:val="24"/>
          <w:szCs w:val="24"/>
        </w:rPr>
        <w:t>’ (those were our glory days!)</w:t>
      </w:r>
      <w:r w:rsidR="00DE5DD2" w:rsidRPr="00ED44B8">
        <w:rPr>
          <w:rFonts w:cstheme="minorHAnsi"/>
          <w:sz w:val="24"/>
          <w:szCs w:val="24"/>
        </w:rPr>
        <w:t>.</w:t>
      </w:r>
      <w:r w:rsidRPr="00ED44B8">
        <w:rPr>
          <w:rStyle w:val="EndnoteReference"/>
          <w:rFonts w:cstheme="minorHAnsi"/>
          <w:sz w:val="24"/>
          <w:szCs w:val="24"/>
        </w:rPr>
        <w:endnoteReference w:id="26"/>
      </w:r>
      <w:r w:rsidRPr="00ED44B8">
        <w:rPr>
          <w:rFonts w:cstheme="minorHAnsi"/>
          <w:sz w:val="24"/>
          <w:szCs w:val="24"/>
        </w:rPr>
        <w:t xml:space="preserve"> These widely</w:t>
      </w:r>
      <w:r w:rsidR="00E9368E" w:rsidRPr="00ED44B8">
        <w:rPr>
          <w:rFonts w:cstheme="minorHAnsi"/>
          <w:sz w:val="24"/>
          <w:szCs w:val="24"/>
        </w:rPr>
        <w:t>-</w:t>
      </w:r>
      <w:r w:rsidRPr="00ED44B8">
        <w:rPr>
          <w:rFonts w:cstheme="minorHAnsi"/>
          <w:sz w:val="24"/>
          <w:szCs w:val="24"/>
        </w:rPr>
        <w:t xml:space="preserve">known ongoing sentiments are referred to as </w:t>
      </w:r>
      <w:r w:rsidRPr="00ED44B8">
        <w:rPr>
          <w:rFonts w:cstheme="minorHAnsi"/>
          <w:i/>
          <w:iCs/>
          <w:sz w:val="24"/>
          <w:szCs w:val="24"/>
        </w:rPr>
        <w:t>tempo doeloe</w:t>
      </w:r>
      <w:r w:rsidRPr="00ED44B8">
        <w:rPr>
          <w:rFonts w:cstheme="minorHAnsi"/>
          <w:sz w:val="24"/>
          <w:szCs w:val="24"/>
        </w:rPr>
        <w:t xml:space="preserve">, meaning ‘the good old days’ in Malay. </w:t>
      </w:r>
      <w:r w:rsidR="0096697C" w:rsidRPr="00ED44B8">
        <w:rPr>
          <w:rFonts w:cstheme="minorHAnsi"/>
          <w:sz w:val="24"/>
          <w:szCs w:val="24"/>
        </w:rPr>
        <w:t>According to t</w:t>
      </w:r>
      <w:r w:rsidRPr="00ED44B8">
        <w:rPr>
          <w:rFonts w:cstheme="minorHAnsi"/>
          <w:sz w:val="24"/>
          <w:szCs w:val="24"/>
        </w:rPr>
        <w:t xml:space="preserve">hese nostalgic longings </w:t>
      </w:r>
      <w:r w:rsidR="0096697C" w:rsidRPr="00ED44B8">
        <w:rPr>
          <w:rFonts w:cstheme="minorHAnsi"/>
          <w:sz w:val="24"/>
          <w:szCs w:val="24"/>
        </w:rPr>
        <w:t xml:space="preserve">the Netherlands East Indies is </w:t>
      </w:r>
      <w:r w:rsidRPr="00ED44B8">
        <w:rPr>
          <w:rFonts w:cstheme="minorHAnsi"/>
          <w:sz w:val="24"/>
          <w:szCs w:val="24"/>
        </w:rPr>
        <w:t>imagine</w:t>
      </w:r>
      <w:r w:rsidR="0096697C" w:rsidRPr="00ED44B8">
        <w:rPr>
          <w:rFonts w:cstheme="minorHAnsi"/>
          <w:sz w:val="24"/>
          <w:szCs w:val="24"/>
        </w:rPr>
        <w:t>d</w:t>
      </w:r>
      <w:r w:rsidRPr="00ED44B8">
        <w:rPr>
          <w:rFonts w:cstheme="minorHAnsi"/>
          <w:sz w:val="24"/>
          <w:szCs w:val="24"/>
        </w:rPr>
        <w:t xml:space="preserve"> </w:t>
      </w:r>
      <w:r w:rsidR="0096697C" w:rsidRPr="00ED44B8">
        <w:rPr>
          <w:rFonts w:cstheme="minorHAnsi"/>
          <w:sz w:val="24"/>
          <w:szCs w:val="24"/>
        </w:rPr>
        <w:t>i</w:t>
      </w:r>
      <w:r w:rsidRPr="00ED44B8">
        <w:rPr>
          <w:rFonts w:cstheme="minorHAnsi"/>
          <w:sz w:val="24"/>
          <w:szCs w:val="24"/>
        </w:rPr>
        <w:t xml:space="preserve">n </w:t>
      </w:r>
      <w:r w:rsidR="0096697C" w:rsidRPr="00ED44B8">
        <w:rPr>
          <w:rFonts w:cstheme="minorHAnsi"/>
          <w:sz w:val="24"/>
          <w:szCs w:val="24"/>
        </w:rPr>
        <w:t xml:space="preserve">an </w:t>
      </w:r>
      <w:r w:rsidRPr="00ED44B8">
        <w:rPr>
          <w:rFonts w:cstheme="minorHAnsi"/>
          <w:sz w:val="24"/>
          <w:szCs w:val="24"/>
        </w:rPr>
        <w:t xml:space="preserve">idyllic light, </w:t>
      </w:r>
      <w:r w:rsidR="0096697C" w:rsidRPr="00ED44B8">
        <w:rPr>
          <w:rFonts w:cstheme="minorHAnsi"/>
          <w:sz w:val="24"/>
          <w:szCs w:val="24"/>
        </w:rPr>
        <w:t xml:space="preserve">as </w:t>
      </w:r>
      <w:r w:rsidR="00E73F61" w:rsidRPr="00ED44B8">
        <w:rPr>
          <w:rFonts w:cstheme="minorHAnsi"/>
          <w:sz w:val="24"/>
          <w:szCs w:val="24"/>
        </w:rPr>
        <w:t xml:space="preserve">not only </w:t>
      </w:r>
      <w:r w:rsidRPr="00ED44B8">
        <w:rPr>
          <w:rFonts w:cstheme="minorHAnsi"/>
          <w:sz w:val="24"/>
          <w:szCs w:val="24"/>
        </w:rPr>
        <w:t>d</w:t>
      </w:r>
      <w:r w:rsidR="00E73F61" w:rsidRPr="00ED44B8">
        <w:rPr>
          <w:rFonts w:cstheme="minorHAnsi"/>
          <w:sz w:val="24"/>
          <w:szCs w:val="24"/>
        </w:rPr>
        <w:t>e</w:t>
      </w:r>
      <w:r w:rsidRPr="00ED44B8">
        <w:rPr>
          <w:rFonts w:cstheme="minorHAnsi"/>
          <w:sz w:val="24"/>
          <w:szCs w:val="24"/>
        </w:rPr>
        <w:t>v</w:t>
      </w:r>
      <w:r w:rsidR="00E73F61" w:rsidRPr="00ED44B8">
        <w:rPr>
          <w:rFonts w:cstheme="minorHAnsi"/>
          <w:sz w:val="24"/>
          <w:szCs w:val="24"/>
        </w:rPr>
        <w:t>o</w:t>
      </w:r>
      <w:r w:rsidRPr="00ED44B8">
        <w:rPr>
          <w:rFonts w:cstheme="minorHAnsi"/>
          <w:sz w:val="24"/>
          <w:szCs w:val="24"/>
        </w:rPr>
        <w:t xml:space="preserve">id of violence, but also </w:t>
      </w:r>
      <w:r w:rsidR="0096697C" w:rsidRPr="00ED44B8">
        <w:rPr>
          <w:rFonts w:cstheme="minorHAnsi"/>
          <w:sz w:val="24"/>
          <w:szCs w:val="24"/>
        </w:rPr>
        <w:t xml:space="preserve">as an unchanging society </w:t>
      </w:r>
      <w:r w:rsidRPr="00ED44B8">
        <w:rPr>
          <w:rFonts w:cstheme="minorHAnsi"/>
          <w:sz w:val="24"/>
          <w:szCs w:val="24"/>
        </w:rPr>
        <w:t xml:space="preserve">unspoiled </w:t>
      </w:r>
      <w:r w:rsidR="00E73F61" w:rsidRPr="00ED44B8">
        <w:rPr>
          <w:rFonts w:cstheme="minorHAnsi"/>
          <w:sz w:val="24"/>
          <w:szCs w:val="24"/>
        </w:rPr>
        <w:t>by</w:t>
      </w:r>
      <w:r w:rsidRPr="00ED44B8">
        <w:rPr>
          <w:rFonts w:cstheme="minorHAnsi"/>
          <w:sz w:val="24"/>
          <w:szCs w:val="24"/>
        </w:rPr>
        <w:t xml:space="preserve"> technology, where</w:t>
      </w:r>
      <w:r w:rsidR="00E73F61" w:rsidRPr="00ED44B8">
        <w:rPr>
          <w:rFonts w:cstheme="minorHAnsi"/>
          <w:sz w:val="24"/>
          <w:szCs w:val="24"/>
        </w:rPr>
        <w:t>in</w:t>
      </w:r>
      <w:r w:rsidRPr="00ED44B8">
        <w:rPr>
          <w:rFonts w:cstheme="minorHAnsi"/>
          <w:sz w:val="24"/>
          <w:szCs w:val="24"/>
        </w:rPr>
        <w:t xml:space="preserve"> </w:t>
      </w:r>
      <w:r w:rsidR="008301B3" w:rsidRPr="00ED44B8">
        <w:rPr>
          <w:rFonts w:cstheme="minorHAnsi"/>
          <w:sz w:val="24"/>
          <w:szCs w:val="24"/>
        </w:rPr>
        <w:t xml:space="preserve">Indonesian </w:t>
      </w:r>
      <w:r w:rsidRPr="00ED44B8">
        <w:rPr>
          <w:rFonts w:cstheme="minorHAnsi"/>
          <w:sz w:val="24"/>
          <w:szCs w:val="24"/>
        </w:rPr>
        <w:t>people work</w:t>
      </w:r>
      <w:r w:rsidR="00E9368E" w:rsidRPr="00ED44B8">
        <w:rPr>
          <w:rFonts w:cstheme="minorHAnsi"/>
          <w:sz w:val="24"/>
          <w:szCs w:val="24"/>
        </w:rPr>
        <w:t>ed</w:t>
      </w:r>
      <w:r w:rsidRPr="00ED44B8">
        <w:rPr>
          <w:rFonts w:cstheme="minorHAnsi"/>
          <w:sz w:val="24"/>
          <w:szCs w:val="24"/>
        </w:rPr>
        <w:t xml:space="preserve"> </w:t>
      </w:r>
      <w:r w:rsidR="00371061" w:rsidRPr="00ED44B8">
        <w:rPr>
          <w:rFonts w:cstheme="minorHAnsi"/>
          <w:sz w:val="24"/>
          <w:szCs w:val="24"/>
        </w:rPr>
        <w:t xml:space="preserve">harmoniously </w:t>
      </w:r>
      <w:r w:rsidRPr="00ED44B8">
        <w:rPr>
          <w:rFonts w:cstheme="minorHAnsi"/>
          <w:sz w:val="24"/>
          <w:szCs w:val="24"/>
        </w:rPr>
        <w:t>in the fields or in the homes of the colonial elite</w:t>
      </w:r>
      <w:r w:rsidR="00371061" w:rsidRPr="00ED44B8">
        <w:rPr>
          <w:rFonts w:cstheme="minorHAnsi"/>
          <w:sz w:val="24"/>
          <w:szCs w:val="24"/>
        </w:rPr>
        <w:t xml:space="preserve"> in an unchallenged social order</w:t>
      </w:r>
      <w:r w:rsidRPr="00ED44B8">
        <w:rPr>
          <w:rFonts w:cstheme="minorHAnsi"/>
          <w:sz w:val="24"/>
          <w:szCs w:val="24"/>
        </w:rPr>
        <w:t xml:space="preserve">. An intrinsic part of </w:t>
      </w:r>
      <w:r w:rsidRPr="00ED44B8">
        <w:rPr>
          <w:rFonts w:cstheme="minorHAnsi"/>
          <w:i/>
          <w:iCs/>
          <w:sz w:val="24"/>
          <w:szCs w:val="24"/>
        </w:rPr>
        <w:t>tempo doeloe</w:t>
      </w:r>
      <w:r w:rsidRPr="00ED44B8">
        <w:rPr>
          <w:rFonts w:cstheme="minorHAnsi"/>
          <w:sz w:val="24"/>
          <w:szCs w:val="24"/>
        </w:rPr>
        <w:t xml:space="preserve"> iconography relates to the long legacy of </w:t>
      </w:r>
      <w:r w:rsidRPr="00ED44B8">
        <w:rPr>
          <w:rFonts w:cstheme="minorHAnsi"/>
          <w:i/>
          <w:iCs/>
          <w:sz w:val="24"/>
          <w:szCs w:val="24"/>
        </w:rPr>
        <w:t>mooi Indië</w:t>
      </w:r>
      <w:r w:rsidRPr="00ED44B8">
        <w:rPr>
          <w:rFonts w:cstheme="minorHAnsi"/>
          <w:sz w:val="24"/>
          <w:szCs w:val="24"/>
        </w:rPr>
        <w:t xml:space="preserve"> (beautiful Indies) paintings, focused on </w:t>
      </w:r>
      <w:r w:rsidR="00E73F61" w:rsidRPr="00ED44B8">
        <w:rPr>
          <w:rFonts w:cstheme="minorHAnsi"/>
          <w:sz w:val="24"/>
          <w:szCs w:val="24"/>
        </w:rPr>
        <w:t xml:space="preserve">the </w:t>
      </w:r>
      <w:r w:rsidRPr="00ED44B8">
        <w:rPr>
          <w:rFonts w:cstheme="minorHAnsi"/>
          <w:sz w:val="24"/>
          <w:szCs w:val="24"/>
        </w:rPr>
        <w:t xml:space="preserve">representation of </w:t>
      </w:r>
      <w:r w:rsidR="00E73F61" w:rsidRPr="00ED44B8">
        <w:rPr>
          <w:rFonts w:cstheme="minorHAnsi"/>
          <w:sz w:val="24"/>
          <w:szCs w:val="24"/>
        </w:rPr>
        <w:t xml:space="preserve">a </w:t>
      </w:r>
      <w:r w:rsidRPr="00ED44B8">
        <w:rPr>
          <w:rFonts w:cstheme="minorHAnsi"/>
          <w:sz w:val="24"/>
          <w:szCs w:val="24"/>
        </w:rPr>
        <w:t xml:space="preserve">lush tropical environment, </w:t>
      </w:r>
      <w:r w:rsidR="00E9368E" w:rsidRPr="00ED44B8">
        <w:rPr>
          <w:rFonts w:cstheme="minorHAnsi"/>
          <w:sz w:val="24"/>
          <w:szCs w:val="24"/>
        </w:rPr>
        <w:t xml:space="preserve">depicting </w:t>
      </w:r>
      <w:r w:rsidRPr="00ED44B8">
        <w:rPr>
          <w:rFonts w:cstheme="minorHAnsi"/>
          <w:sz w:val="24"/>
          <w:szCs w:val="24"/>
        </w:rPr>
        <w:t>rice field</w:t>
      </w:r>
      <w:r w:rsidR="00E73F61" w:rsidRPr="00ED44B8">
        <w:rPr>
          <w:rFonts w:cstheme="minorHAnsi"/>
          <w:sz w:val="24"/>
          <w:szCs w:val="24"/>
        </w:rPr>
        <w:t>s</w:t>
      </w:r>
      <w:r w:rsidRPr="00ED44B8">
        <w:rPr>
          <w:rFonts w:cstheme="minorHAnsi"/>
          <w:sz w:val="24"/>
          <w:szCs w:val="24"/>
        </w:rPr>
        <w:t xml:space="preserve"> with </w:t>
      </w:r>
      <w:r w:rsidR="008301B3" w:rsidRPr="00ED44B8">
        <w:rPr>
          <w:rFonts w:cstheme="minorHAnsi"/>
          <w:sz w:val="24"/>
          <w:szCs w:val="24"/>
        </w:rPr>
        <w:t>Indonesian</w:t>
      </w:r>
      <w:r w:rsidRPr="00ED44B8">
        <w:rPr>
          <w:rFonts w:cstheme="minorHAnsi"/>
          <w:sz w:val="24"/>
          <w:szCs w:val="24"/>
        </w:rPr>
        <w:t xml:space="preserve"> people working in them </w:t>
      </w:r>
      <w:r w:rsidR="00E73F61" w:rsidRPr="00ED44B8">
        <w:rPr>
          <w:rFonts w:cstheme="minorHAnsi"/>
          <w:sz w:val="24"/>
          <w:szCs w:val="24"/>
        </w:rPr>
        <w:t>and volcanoes in the backgroun</w:t>
      </w:r>
      <w:r w:rsidR="00D63B61" w:rsidRPr="00ED44B8">
        <w:rPr>
          <w:rFonts w:cstheme="minorHAnsi"/>
          <w:sz w:val="24"/>
          <w:szCs w:val="24"/>
        </w:rPr>
        <w:t>d</w:t>
      </w:r>
      <w:r w:rsidRPr="00ED44B8">
        <w:rPr>
          <w:rFonts w:cstheme="minorHAnsi"/>
          <w:sz w:val="24"/>
          <w:szCs w:val="24"/>
        </w:rPr>
        <w:t>.</w:t>
      </w:r>
      <w:r w:rsidRPr="00ED44B8">
        <w:rPr>
          <w:rStyle w:val="EndnoteReference"/>
          <w:rFonts w:cstheme="minorHAnsi"/>
          <w:sz w:val="24"/>
          <w:szCs w:val="24"/>
        </w:rPr>
        <w:endnoteReference w:id="27"/>
      </w:r>
      <w:r w:rsidRPr="00ED44B8">
        <w:rPr>
          <w:rFonts w:cstheme="minorHAnsi"/>
          <w:sz w:val="24"/>
          <w:szCs w:val="24"/>
        </w:rPr>
        <w:t xml:space="preserve"> While </w:t>
      </w:r>
      <w:r w:rsidRPr="00ED44B8">
        <w:rPr>
          <w:rFonts w:cstheme="minorHAnsi"/>
          <w:i/>
          <w:iCs/>
          <w:sz w:val="24"/>
          <w:szCs w:val="24"/>
        </w:rPr>
        <w:t>tempo doeloe</w:t>
      </w:r>
      <w:r w:rsidR="00E73F61" w:rsidRPr="00ED44B8">
        <w:rPr>
          <w:rFonts w:cstheme="minorHAnsi"/>
          <w:iCs/>
          <w:sz w:val="24"/>
          <w:szCs w:val="24"/>
        </w:rPr>
        <w:t>’s</w:t>
      </w:r>
      <w:r w:rsidRPr="00ED44B8">
        <w:rPr>
          <w:rFonts w:cstheme="minorHAnsi"/>
          <w:sz w:val="24"/>
          <w:szCs w:val="24"/>
        </w:rPr>
        <w:t xml:space="preserve"> longstanding durée was also sparked by the proliferation of the ‘imperial nostalgia’</w:t>
      </w:r>
      <w:r w:rsidRPr="00ED44B8">
        <w:rPr>
          <w:rStyle w:val="EndnoteReference"/>
          <w:rFonts w:cstheme="minorHAnsi"/>
          <w:sz w:val="24"/>
          <w:szCs w:val="24"/>
        </w:rPr>
        <w:endnoteReference w:id="28"/>
      </w:r>
      <w:r w:rsidRPr="00ED44B8">
        <w:rPr>
          <w:rFonts w:cstheme="minorHAnsi"/>
          <w:sz w:val="24"/>
          <w:szCs w:val="24"/>
        </w:rPr>
        <w:t xml:space="preserve"> that emerged with the expansion of mass tourism since the 197</w:t>
      </w:r>
      <w:r w:rsidR="0028351D" w:rsidRPr="00ED44B8">
        <w:rPr>
          <w:rFonts w:cstheme="minorHAnsi"/>
          <w:sz w:val="24"/>
          <w:szCs w:val="24"/>
        </w:rPr>
        <w:t>0</w:t>
      </w:r>
      <w:r w:rsidRPr="00ED44B8">
        <w:rPr>
          <w:rFonts w:cstheme="minorHAnsi"/>
          <w:sz w:val="24"/>
          <w:szCs w:val="24"/>
        </w:rPr>
        <w:t xml:space="preserve">s, Indisch cultural theorist Pamela Pattynama has argued that </w:t>
      </w:r>
      <w:r w:rsidRPr="00ED44B8">
        <w:rPr>
          <w:rFonts w:cstheme="minorHAnsi"/>
          <w:i/>
          <w:iCs/>
          <w:sz w:val="24"/>
          <w:szCs w:val="24"/>
        </w:rPr>
        <w:t>tempo doeloe</w:t>
      </w:r>
      <w:r w:rsidRPr="00ED44B8">
        <w:rPr>
          <w:rFonts w:cstheme="minorHAnsi"/>
          <w:sz w:val="24"/>
          <w:szCs w:val="24"/>
        </w:rPr>
        <w:t xml:space="preserve"> has been crucial in constituting a ‘memorial community’ of Indisch people in the Netherlands.</w:t>
      </w:r>
      <w:r w:rsidRPr="00ED44B8">
        <w:rPr>
          <w:rStyle w:val="EndnoteReference"/>
          <w:rFonts w:cstheme="minorHAnsi"/>
          <w:sz w:val="24"/>
          <w:szCs w:val="24"/>
        </w:rPr>
        <w:endnoteReference w:id="29"/>
      </w:r>
      <w:r w:rsidRPr="00ED44B8">
        <w:rPr>
          <w:rFonts w:cstheme="minorHAnsi"/>
          <w:sz w:val="24"/>
          <w:szCs w:val="24"/>
        </w:rPr>
        <w:t xml:space="preserve"> </w:t>
      </w:r>
      <w:r w:rsidRPr="00ED44B8">
        <w:rPr>
          <w:rFonts w:eastAsia="Times New Roman" w:cstheme="minorHAnsi"/>
          <w:sz w:val="24"/>
          <w:szCs w:val="24"/>
          <w:lang w:val="en-GB"/>
        </w:rPr>
        <w:t xml:space="preserve">The romance of the past of the Netherlands East Indies </w:t>
      </w:r>
      <w:r w:rsidR="00E73F61" w:rsidRPr="00ED44B8">
        <w:rPr>
          <w:rFonts w:eastAsia="Times New Roman" w:cstheme="minorHAnsi"/>
          <w:sz w:val="24"/>
          <w:szCs w:val="24"/>
          <w:lang w:val="en-GB"/>
        </w:rPr>
        <w:t>exists,</w:t>
      </w:r>
      <w:r w:rsidRPr="00ED44B8">
        <w:rPr>
          <w:rFonts w:eastAsia="Times New Roman" w:cstheme="minorHAnsi"/>
          <w:sz w:val="24"/>
          <w:szCs w:val="24"/>
          <w:lang w:val="en-GB"/>
        </w:rPr>
        <w:t xml:space="preserve"> however</w:t>
      </w:r>
      <w:r w:rsidR="00E73F61" w:rsidRPr="00ED44B8">
        <w:rPr>
          <w:rFonts w:eastAsia="Times New Roman" w:cstheme="minorHAnsi"/>
          <w:sz w:val="24"/>
          <w:szCs w:val="24"/>
          <w:lang w:val="en-GB"/>
        </w:rPr>
        <w:t>,</w:t>
      </w:r>
      <w:r w:rsidRPr="00ED44B8">
        <w:rPr>
          <w:rFonts w:eastAsia="Times New Roman" w:cstheme="minorHAnsi"/>
          <w:sz w:val="24"/>
          <w:szCs w:val="24"/>
          <w:lang w:val="en-GB"/>
        </w:rPr>
        <w:t xml:space="preserve"> </w:t>
      </w:r>
      <w:r w:rsidR="00E73F61" w:rsidRPr="00ED44B8">
        <w:rPr>
          <w:rFonts w:eastAsia="Times New Roman" w:cstheme="minorHAnsi"/>
          <w:sz w:val="24"/>
          <w:szCs w:val="24"/>
          <w:lang w:val="en-GB"/>
        </w:rPr>
        <w:t>alongside a</w:t>
      </w:r>
      <w:r w:rsidRPr="00ED44B8">
        <w:rPr>
          <w:rFonts w:eastAsia="Times New Roman" w:cstheme="minorHAnsi"/>
          <w:sz w:val="24"/>
          <w:szCs w:val="24"/>
          <w:lang w:val="en-GB"/>
        </w:rPr>
        <w:t xml:space="preserve">n erasure of </w:t>
      </w:r>
      <w:r w:rsidR="00E73F61" w:rsidRPr="00ED44B8">
        <w:rPr>
          <w:rFonts w:eastAsia="Times New Roman" w:cstheme="minorHAnsi"/>
          <w:sz w:val="24"/>
          <w:szCs w:val="24"/>
          <w:lang w:val="en-GB"/>
        </w:rPr>
        <w:t xml:space="preserve">the </w:t>
      </w:r>
      <w:r w:rsidR="00FA7673" w:rsidRPr="00ED44B8">
        <w:rPr>
          <w:rFonts w:eastAsia="Times New Roman" w:cstheme="minorHAnsi"/>
          <w:sz w:val="24"/>
          <w:szCs w:val="24"/>
          <w:lang w:val="en-GB"/>
        </w:rPr>
        <w:t xml:space="preserve">memory of </w:t>
      </w:r>
      <w:r w:rsidRPr="00ED44B8">
        <w:rPr>
          <w:rFonts w:eastAsia="Times New Roman" w:cstheme="minorHAnsi"/>
          <w:sz w:val="24"/>
          <w:szCs w:val="24"/>
          <w:lang w:val="en-GB"/>
        </w:rPr>
        <w:t xml:space="preserve">stigmatisation of Indisch and </w:t>
      </w:r>
      <w:r w:rsidR="008301B3" w:rsidRPr="00ED44B8">
        <w:rPr>
          <w:rFonts w:eastAsia="Times New Roman" w:cstheme="minorHAnsi"/>
          <w:sz w:val="24"/>
          <w:szCs w:val="24"/>
          <w:lang w:val="en-GB"/>
        </w:rPr>
        <w:t xml:space="preserve">Indonesian </w:t>
      </w:r>
      <w:r w:rsidRPr="00ED44B8">
        <w:rPr>
          <w:rFonts w:eastAsia="Times New Roman" w:cstheme="minorHAnsi"/>
          <w:sz w:val="24"/>
          <w:szCs w:val="24"/>
          <w:lang w:val="en-GB"/>
        </w:rPr>
        <w:t xml:space="preserve">people by the white colonial elite in the late colonial period and </w:t>
      </w:r>
      <w:r w:rsidR="00B947E3" w:rsidRPr="00ED44B8">
        <w:rPr>
          <w:rFonts w:eastAsia="Times New Roman" w:cstheme="minorHAnsi"/>
          <w:sz w:val="24"/>
          <w:szCs w:val="24"/>
          <w:lang w:val="en-GB"/>
        </w:rPr>
        <w:t xml:space="preserve">alongside </w:t>
      </w:r>
      <w:r w:rsidRPr="00ED44B8">
        <w:rPr>
          <w:rFonts w:eastAsia="Times New Roman" w:cstheme="minorHAnsi"/>
          <w:sz w:val="24"/>
          <w:szCs w:val="24"/>
          <w:lang w:val="en-GB"/>
        </w:rPr>
        <w:t>a denial of gendered and racial</w:t>
      </w:r>
      <w:r w:rsidR="00E9368E" w:rsidRPr="00ED44B8">
        <w:rPr>
          <w:rFonts w:eastAsia="Times New Roman" w:cstheme="minorHAnsi"/>
          <w:sz w:val="24"/>
          <w:szCs w:val="24"/>
          <w:lang w:val="en-GB"/>
        </w:rPr>
        <w:t>ised</w:t>
      </w:r>
      <w:r w:rsidRPr="00ED44B8">
        <w:rPr>
          <w:rFonts w:eastAsia="Times New Roman" w:cstheme="minorHAnsi"/>
          <w:sz w:val="24"/>
          <w:szCs w:val="24"/>
          <w:lang w:val="en-GB"/>
        </w:rPr>
        <w:t xml:space="preserve"> hierarchies.</w:t>
      </w:r>
      <w:r w:rsidRPr="00ED44B8">
        <w:rPr>
          <w:rStyle w:val="EndnoteReference"/>
          <w:rFonts w:eastAsia="Times New Roman" w:cstheme="minorHAnsi"/>
          <w:sz w:val="24"/>
          <w:szCs w:val="24"/>
          <w:lang w:val="en-GB"/>
        </w:rPr>
        <w:endnoteReference w:id="30"/>
      </w:r>
      <w:r w:rsidRPr="00ED44B8">
        <w:rPr>
          <w:rFonts w:eastAsia="Times New Roman" w:cstheme="minorHAnsi"/>
          <w:sz w:val="24"/>
          <w:szCs w:val="24"/>
          <w:lang w:val="en-GB"/>
        </w:rPr>
        <w:t xml:space="preserve"> It is important to stress here that the various forms of structural violence that permeated the colonial period of the Netherlands East Indies do not solely implicate the white Dutch colonial elite, but also the Indisch people who actively participate</w:t>
      </w:r>
      <w:r w:rsidR="00E73F61" w:rsidRPr="00ED44B8">
        <w:rPr>
          <w:rFonts w:eastAsia="Times New Roman" w:cstheme="minorHAnsi"/>
          <w:sz w:val="24"/>
          <w:szCs w:val="24"/>
          <w:lang w:val="en-GB"/>
        </w:rPr>
        <w:t>d</w:t>
      </w:r>
      <w:r w:rsidRPr="00ED44B8">
        <w:rPr>
          <w:rFonts w:eastAsia="Times New Roman" w:cstheme="minorHAnsi"/>
          <w:sz w:val="24"/>
          <w:szCs w:val="24"/>
          <w:lang w:val="en-GB"/>
        </w:rPr>
        <w:t xml:space="preserve"> in the production and perpetuation of racialised, economic, social and gendered hierarchies.</w:t>
      </w:r>
      <w:r w:rsidRPr="00ED44B8">
        <w:rPr>
          <w:rStyle w:val="EndnoteReference"/>
          <w:rFonts w:eastAsia="Times New Roman" w:cstheme="minorHAnsi"/>
          <w:sz w:val="24"/>
          <w:szCs w:val="24"/>
          <w:lang w:val="en-GB"/>
        </w:rPr>
        <w:endnoteReference w:id="31"/>
      </w:r>
    </w:p>
    <w:p w14:paraId="0E7BC568" w14:textId="18A8316E" w:rsidR="00FC53AB" w:rsidRPr="00ED44B8" w:rsidRDefault="00FC53AB" w:rsidP="00FC53AB">
      <w:pPr>
        <w:spacing w:after="0" w:line="360" w:lineRule="auto"/>
        <w:jc w:val="both"/>
        <w:rPr>
          <w:rFonts w:eastAsia="Times New Roman" w:cstheme="minorHAnsi"/>
          <w:sz w:val="24"/>
          <w:szCs w:val="24"/>
          <w:lang w:val="en-GB"/>
        </w:rPr>
      </w:pPr>
      <w:r w:rsidRPr="00ED44B8">
        <w:rPr>
          <w:rFonts w:eastAsia="Times New Roman" w:cstheme="minorHAnsi"/>
          <w:sz w:val="24"/>
          <w:szCs w:val="24"/>
          <w:lang w:val="en-GB"/>
        </w:rPr>
        <w:tab/>
        <w:t xml:space="preserve">Alongside </w:t>
      </w:r>
      <w:r w:rsidR="0096697C" w:rsidRPr="00ED44B8">
        <w:rPr>
          <w:rFonts w:eastAsia="Times New Roman" w:cstheme="minorHAnsi"/>
          <w:sz w:val="24"/>
          <w:szCs w:val="24"/>
          <w:lang w:val="en-GB"/>
        </w:rPr>
        <w:t xml:space="preserve">discourses of </w:t>
      </w:r>
      <w:r w:rsidRPr="00ED44B8">
        <w:rPr>
          <w:rFonts w:cstheme="minorHAnsi"/>
          <w:i/>
          <w:iCs/>
          <w:sz w:val="24"/>
          <w:szCs w:val="24"/>
        </w:rPr>
        <w:t>tempo doeloe</w:t>
      </w:r>
      <w:r w:rsidRPr="00ED44B8">
        <w:rPr>
          <w:rFonts w:cstheme="minorHAnsi"/>
          <w:sz w:val="24"/>
          <w:szCs w:val="24"/>
        </w:rPr>
        <w:t xml:space="preserve">, </w:t>
      </w:r>
      <w:r w:rsidR="0096697C" w:rsidRPr="00ED44B8">
        <w:rPr>
          <w:rFonts w:cstheme="minorHAnsi"/>
          <w:sz w:val="24"/>
          <w:szCs w:val="24"/>
        </w:rPr>
        <w:t xml:space="preserve">there were periodic reminders of </w:t>
      </w:r>
      <w:r w:rsidRPr="00ED44B8">
        <w:rPr>
          <w:rFonts w:cstheme="minorHAnsi"/>
          <w:sz w:val="24"/>
          <w:szCs w:val="24"/>
        </w:rPr>
        <w:t xml:space="preserve">the ‘forgotten’ </w:t>
      </w:r>
      <w:r w:rsidR="00460DC6" w:rsidRPr="00ED44B8">
        <w:rPr>
          <w:rFonts w:cstheme="minorHAnsi"/>
          <w:sz w:val="24"/>
          <w:szCs w:val="24"/>
        </w:rPr>
        <w:t xml:space="preserve">Dutch colonial </w:t>
      </w:r>
      <w:r w:rsidR="00E73F61" w:rsidRPr="00ED44B8">
        <w:rPr>
          <w:rFonts w:cstheme="minorHAnsi"/>
          <w:sz w:val="24"/>
          <w:szCs w:val="24"/>
        </w:rPr>
        <w:t xml:space="preserve">atrocities </w:t>
      </w:r>
      <w:r w:rsidRPr="00ED44B8">
        <w:rPr>
          <w:rFonts w:cstheme="minorHAnsi"/>
          <w:sz w:val="24"/>
          <w:szCs w:val="24"/>
        </w:rPr>
        <w:t xml:space="preserve">throughout the second part of the twentieth </w:t>
      </w:r>
      <w:r w:rsidR="00E8318F" w:rsidRPr="00ED44B8">
        <w:rPr>
          <w:rFonts w:cstheme="minorHAnsi"/>
          <w:sz w:val="24"/>
          <w:szCs w:val="24"/>
        </w:rPr>
        <w:t xml:space="preserve">century </w:t>
      </w:r>
      <w:r w:rsidRPr="00ED44B8">
        <w:rPr>
          <w:rFonts w:cstheme="minorHAnsi"/>
          <w:sz w:val="24"/>
          <w:szCs w:val="24"/>
        </w:rPr>
        <w:t>and the first two decades of the twenty first century</w:t>
      </w:r>
      <w:r w:rsidR="00460DC6" w:rsidRPr="00ED44B8">
        <w:rPr>
          <w:rFonts w:cstheme="minorHAnsi"/>
          <w:sz w:val="24"/>
          <w:szCs w:val="24"/>
        </w:rPr>
        <w:t>. One notable example is</w:t>
      </w:r>
      <w:r w:rsidR="00E73F61" w:rsidRPr="00ED44B8">
        <w:rPr>
          <w:rFonts w:cstheme="minorHAnsi"/>
          <w:sz w:val="24"/>
          <w:szCs w:val="24"/>
        </w:rPr>
        <w:t xml:space="preserve"> </w:t>
      </w:r>
      <w:r w:rsidR="00460DC6" w:rsidRPr="00ED44B8">
        <w:rPr>
          <w:rFonts w:cstheme="minorHAnsi"/>
          <w:sz w:val="24"/>
          <w:szCs w:val="24"/>
        </w:rPr>
        <w:t xml:space="preserve">the </w:t>
      </w:r>
      <w:r w:rsidR="00E73F61" w:rsidRPr="00ED44B8">
        <w:rPr>
          <w:rFonts w:cstheme="minorHAnsi"/>
          <w:sz w:val="24"/>
          <w:szCs w:val="24"/>
        </w:rPr>
        <w:t xml:space="preserve">1969 </w:t>
      </w:r>
      <w:r w:rsidR="00E73F61" w:rsidRPr="00ED44B8">
        <w:rPr>
          <w:rFonts w:eastAsia="Times New Roman" w:cstheme="minorHAnsi"/>
          <w:sz w:val="24"/>
          <w:szCs w:val="24"/>
          <w:lang w:val="en-GB"/>
        </w:rPr>
        <w:t xml:space="preserve">public announcement </w:t>
      </w:r>
      <w:r w:rsidR="00460DC6" w:rsidRPr="00ED44B8">
        <w:rPr>
          <w:rFonts w:cstheme="minorHAnsi"/>
          <w:sz w:val="24"/>
          <w:szCs w:val="24"/>
        </w:rPr>
        <w:t>by military veteran J. E. Hueting</w:t>
      </w:r>
      <w:r w:rsidR="00460DC6" w:rsidRPr="00ED44B8">
        <w:rPr>
          <w:rFonts w:eastAsia="Times New Roman" w:cstheme="minorHAnsi"/>
          <w:sz w:val="24"/>
          <w:szCs w:val="24"/>
          <w:lang w:val="en-GB"/>
        </w:rPr>
        <w:t xml:space="preserve"> that the Dutch military perpetrated </w:t>
      </w:r>
      <w:r w:rsidR="00E73F61" w:rsidRPr="00ED44B8">
        <w:rPr>
          <w:rFonts w:eastAsia="Times New Roman" w:cstheme="minorHAnsi"/>
          <w:sz w:val="24"/>
          <w:szCs w:val="24"/>
          <w:lang w:val="en-GB"/>
        </w:rPr>
        <w:t xml:space="preserve">war crimes in the </w:t>
      </w:r>
      <w:r w:rsidR="00E73F61" w:rsidRPr="00ED44B8">
        <w:rPr>
          <w:rFonts w:cstheme="minorHAnsi"/>
          <w:sz w:val="24"/>
          <w:szCs w:val="24"/>
        </w:rPr>
        <w:t xml:space="preserve">Dutch East Indies </w:t>
      </w:r>
      <w:r w:rsidR="00460DC6" w:rsidRPr="00ED44B8">
        <w:rPr>
          <w:rFonts w:cstheme="minorHAnsi"/>
          <w:sz w:val="24"/>
          <w:szCs w:val="24"/>
        </w:rPr>
        <w:t>during the 1945</w:t>
      </w:r>
      <w:r w:rsidR="00E9368E" w:rsidRPr="00ED44B8">
        <w:rPr>
          <w:rFonts w:cstheme="minorHAnsi"/>
          <w:sz w:val="24"/>
          <w:szCs w:val="24"/>
        </w:rPr>
        <w:t>–</w:t>
      </w:r>
      <w:r w:rsidR="00460DC6" w:rsidRPr="00ED44B8">
        <w:rPr>
          <w:rFonts w:cstheme="minorHAnsi"/>
          <w:sz w:val="24"/>
          <w:szCs w:val="24"/>
        </w:rPr>
        <w:t>1949 independence war</w:t>
      </w:r>
      <w:r w:rsidR="0096697C" w:rsidRPr="00ED44B8">
        <w:rPr>
          <w:rFonts w:cstheme="minorHAnsi"/>
          <w:sz w:val="24"/>
          <w:szCs w:val="24"/>
        </w:rPr>
        <w:t>.</w:t>
      </w:r>
      <w:r w:rsidR="00E73F61" w:rsidRPr="00ED44B8">
        <w:rPr>
          <w:rStyle w:val="EndnoteReference"/>
          <w:rFonts w:cstheme="minorHAnsi"/>
          <w:sz w:val="24"/>
          <w:szCs w:val="24"/>
        </w:rPr>
        <w:endnoteReference w:id="32"/>
      </w:r>
      <w:r w:rsidRPr="00ED44B8">
        <w:rPr>
          <w:rFonts w:cstheme="minorHAnsi"/>
          <w:sz w:val="24"/>
          <w:szCs w:val="24"/>
        </w:rPr>
        <w:t xml:space="preserve"> These </w:t>
      </w:r>
      <w:r w:rsidR="00460DC6" w:rsidRPr="00ED44B8">
        <w:rPr>
          <w:rFonts w:cstheme="minorHAnsi"/>
          <w:sz w:val="24"/>
          <w:szCs w:val="24"/>
        </w:rPr>
        <w:t>repeat</w:t>
      </w:r>
      <w:r w:rsidRPr="00ED44B8">
        <w:rPr>
          <w:rFonts w:cstheme="minorHAnsi"/>
          <w:sz w:val="24"/>
          <w:szCs w:val="24"/>
        </w:rPr>
        <w:t>ed ‘discoveries’ of the forgotten colonial past</w:t>
      </w:r>
      <w:r w:rsidRPr="00ED44B8">
        <w:rPr>
          <w:rStyle w:val="EndnoteReference"/>
          <w:rFonts w:cstheme="minorHAnsi"/>
          <w:sz w:val="24"/>
          <w:szCs w:val="24"/>
        </w:rPr>
        <w:endnoteReference w:id="33"/>
      </w:r>
      <w:r w:rsidRPr="00ED44B8">
        <w:rPr>
          <w:rFonts w:cstheme="minorHAnsi"/>
          <w:sz w:val="24"/>
          <w:szCs w:val="24"/>
        </w:rPr>
        <w:t xml:space="preserve"> are often associated with visual representations</w:t>
      </w:r>
      <w:r w:rsidR="000B5C6E" w:rsidRPr="00ED44B8">
        <w:rPr>
          <w:rFonts w:cstheme="minorHAnsi"/>
          <w:sz w:val="24"/>
          <w:szCs w:val="24"/>
        </w:rPr>
        <w:t>,</w:t>
      </w:r>
      <w:r w:rsidR="00A34513" w:rsidRPr="00ED44B8">
        <w:rPr>
          <w:rFonts w:cstheme="minorHAnsi"/>
          <w:sz w:val="24"/>
          <w:szCs w:val="24"/>
        </w:rPr>
        <w:t xml:space="preserve"> especially photographs of colonial atrocities</w:t>
      </w:r>
      <w:r w:rsidR="00460DC6" w:rsidRPr="00ED44B8">
        <w:rPr>
          <w:rFonts w:cstheme="minorHAnsi"/>
          <w:sz w:val="24"/>
          <w:szCs w:val="24"/>
        </w:rPr>
        <w:t xml:space="preserve"> of massacres occurring in both the Aceh War (1873</w:t>
      </w:r>
      <w:r w:rsidR="00E9368E" w:rsidRPr="00ED44B8">
        <w:rPr>
          <w:rFonts w:cstheme="minorHAnsi"/>
          <w:sz w:val="24"/>
          <w:szCs w:val="24"/>
        </w:rPr>
        <w:softHyphen/>
      </w:r>
      <w:r w:rsidR="00460DC6" w:rsidRPr="00ED44B8">
        <w:rPr>
          <w:rFonts w:cstheme="minorHAnsi"/>
          <w:sz w:val="24"/>
          <w:szCs w:val="24"/>
        </w:rPr>
        <w:t>1904) and the 1945</w:t>
      </w:r>
      <w:r w:rsidR="00E9368E" w:rsidRPr="00ED44B8">
        <w:rPr>
          <w:rFonts w:cstheme="minorHAnsi"/>
          <w:sz w:val="24"/>
          <w:szCs w:val="24"/>
        </w:rPr>
        <w:t>–</w:t>
      </w:r>
      <w:r w:rsidR="00460DC6" w:rsidRPr="00ED44B8">
        <w:rPr>
          <w:rFonts w:cstheme="minorHAnsi"/>
          <w:sz w:val="24"/>
          <w:szCs w:val="24"/>
        </w:rPr>
        <w:t>49 period</w:t>
      </w:r>
      <w:r w:rsidRPr="00ED44B8">
        <w:rPr>
          <w:rFonts w:cstheme="minorHAnsi"/>
          <w:sz w:val="24"/>
          <w:szCs w:val="24"/>
        </w:rPr>
        <w:t xml:space="preserve">, form what </w:t>
      </w:r>
      <w:r w:rsidRPr="00ED44B8">
        <w:rPr>
          <w:rFonts w:eastAsia="Times New Roman" w:cstheme="minorHAnsi"/>
          <w:sz w:val="24"/>
          <w:szCs w:val="24"/>
          <w:lang w:val="en-GB"/>
        </w:rPr>
        <w:t>Paul Bijl has termed ‘emerging memories’.</w:t>
      </w:r>
      <w:r w:rsidR="0062157B" w:rsidRPr="00ED44B8">
        <w:rPr>
          <w:rStyle w:val="EndnoteReference"/>
          <w:rFonts w:eastAsia="Times New Roman" w:cstheme="minorHAnsi"/>
          <w:sz w:val="24"/>
          <w:szCs w:val="24"/>
          <w:lang w:val="en-GB"/>
        </w:rPr>
        <w:endnoteReference w:id="34"/>
      </w:r>
      <w:r w:rsidRPr="00ED44B8">
        <w:rPr>
          <w:rFonts w:eastAsia="Times New Roman" w:cstheme="minorHAnsi"/>
          <w:sz w:val="24"/>
          <w:szCs w:val="24"/>
          <w:lang w:val="en-GB"/>
        </w:rPr>
        <w:t xml:space="preserve"> </w:t>
      </w:r>
      <w:r w:rsidR="008301B3" w:rsidRPr="00ED44B8">
        <w:rPr>
          <w:rFonts w:eastAsia="Times New Roman" w:cstheme="minorHAnsi"/>
          <w:sz w:val="24"/>
          <w:szCs w:val="24"/>
          <w:lang w:val="en-GB"/>
        </w:rPr>
        <w:t xml:space="preserve">Due to a lack of </w:t>
      </w:r>
      <w:r w:rsidRPr="00ED44B8">
        <w:rPr>
          <w:rFonts w:eastAsia="Times New Roman" w:cstheme="minorHAnsi"/>
          <w:sz w:val="24"/>
          <w:szCs w:val="24"/>
          <w:lang w:val="en-GB"/>
        </w:rPr>
        <w:t>consensus</w:t>
      </w:r>
      <w:r w:rsidR="00371061" w:rsidRPr="00ED44B8">
        <w:rPr>
          <w:rFonts w:eastAsia="Times New Roman" w:cstheme="minorHAnsi"/>
          <w:sz w:val="24"/>
          <w:szCs w:val="24"/>
          <w:lang w:val="en-GB"/>
        </w:rPr>
        <w:t xml:space="preserve"> around colonial history and related violence</w:t>
      </w:r>
      <w:r w:rsidRPr="00ED44B8">
        <w:rPr>
          <w:rFonts w:eastAsia="Times New Roman" w:cstheme="minorHAnsi"/>
          <w:sz w:val="24"/>
          <w:szCs w:val="24"/>
          <w:lang w:val="en-GB"/>
        </w:rPr>
        <w:t xml:space="preserve"> </w:t>
      </w:r>
      <w:r w:rsidR="00371061" w:rsidRPr="00ED44B8">
        <w:rPr>
          <w:rFonts w:eastAsia="Times New Roman" w:cstheme="minorHAnsi"/>
          <w:sz w:val="24"/>
          <w:szCs w:val="24"/>
          <w:lang w:val="en-GB"/>
        </w:rPr>
        <w:t xml:space="preserve">such images </w:t>
      </w:r>
      <w:r w:rsidRPr="00ED44B8">
        <w:rPr>
          <w:rFonts w:eastAsia="Times New Roman" w:cstheme="minorHAnsi"/>
          <w:sz w:val="24"/>
          <w:szCs w:val="24"/>
          <w:lang w:val="en-GB"/>
        </w:rPr>
        <w:t>consistently reappear in</w:t>
      </w:r>
      <w:r w:rsidR="00E71868" w:rsidRPr="00ED44B8">
        <w:rPr>
          <w:rFonts w:eastAsia="Times New Roman" w:cstheme="minorHAnsi"/>
          <w:sz w:val="24"/>
          <w:szCs w:val="24"/>
          <w:lang w:val="en-GB"/>
        </w:rPr>
        <w:t xml:space="preserve"> </w:t>
      </w:r>
      <w:r w:rsidRPr="00ED44B8">
        <w:rPr>
          <w:rFonts w:eastAsia="Times New Roman" w:cstheme="minorHAnsi"/>
          <w:sz w:val="24"/>
          <w:szCs w:val="24"/>
          <w:lang w:val="en-GB"/>
        </w:rPr>
        <w:t xml:space="preserve">public memory as something that </w:t>
      </w:r>
      <w:r w:rsidR="001328F1" w:rsidRPr="00ED44B8">
        <w:rPr>
          <w:rFonts w:eastAsia="Times New Roman" w:cstheme="minorHAnsi"/>
          <w:sz w:val="24"/>
          <w:szCs w:val="24"/>
          <w:lang w:val="en-GB"/>
        </w:rPr>
        <w:t>h</w:t>
      </w:r>
      <w:r w:rsidRPr="00ED44B8">
        <w:rPr>
          <w:rFonts w:eastAsia="Times New Roman" w:cstheme="minorHAnsi"/>
          <w:sz w:val="24"/>
          <w:szCs w:val="24"/>
          <w:lang w:val="en-GB"/>
        </w:rPr>
        <w:t>as</w:t>
      </w:r>
      <w:r w:rsidR="001328F1" w:rsidRPr="00ED44B8">
        <w:rPr>
          <w:rFonts w:eastAsia="Times New Roman" w:cstheme="minorHAnsi"/>
          <w:sz w:val="24"/>
          <w:szCs w:val="24"/>
          <w:lang w:val="en-GB"/>
        </w:rPr>
        <w:t xml:space="preserve"> truly been</w:t>
      </w:r>
      <w:r w:rsidRPr="00ED44B8">
        <w:rPr>
          <w:rFonts w:eastAsia="Times New Roman" w:cstheme="minorHAnsi"/>
          <w:sz w:val="24"/>
          <w:szCs w:val="24"/>
          <w:lang w:val="en-GB"/>
        </w:rPr>
        <w:t xml:space="preserve"> ‘forgotten’. In this way,</w:t>
      </w:r>
      <w:r w:rsidR="0096697C" w:rsidRPr="00ED44B8">
        <w:rPr>
          <w:rFonts w:eastAsia="Times New Roman" w:cstheme="minorHAnsi"/>
          <w:sz w:val="24"/>
          <w:szCs w:val="24"/>
          <w:lang w:val="en-GB"/>
        </w:rPr>
        <w:t xml:space="preserve"> </w:t>
      </w:r>
      <w:r w:rsidRPr="00ED44B8">
        <w:rPr>
          <w:rFonts w:eastAsia="Times New Roman" w:cstheme="minorHAnsi"/>
          <w:sz w:val="24"/>
          <w:szCs w:val="24"/>
          <w:lang w:val="en-GB"/>
        </w:rPr>
        <w:t>memories of manifold forms of colonial violence continuously haunt the Dutch present</w:t>
      </w:r>
      <w:r w:rsidR="00E9368E" w:rsidRPr="00ED44B8">
        <w:rPr>
          <w:rFonts w:eastAsia="Times New Roman" w:cstheme="minorHAnsi"/>
          <w:sz w:val="24"/>
          <w:szCs w:val="24"/>
          <w:lang w:val="en-GB"/>
        </w:rPr>
        <w:t>,</w:t>
      </w:r>
      <w:r w:rsidRPr="00ED44B8">
        <w:rPr>
          <w:rFonts w:eastAsia="Times New Roman" w:cstheme="minorHAnsi"/>
          <w:sz w:val="24"/>
          <w:szCs w:val="24"/>
          <w:lang w:val="en-GB"/>
        </w:rPr>
        <w:t xml:space="preserve"> </w:t>
      </w:r>
      <w:r w:rsidR="0096697C" w:rsidRPr="00ED44B8">
        <w:rPr>
          <w:rFonts w:eastAsia="Times New Roman" w:cstheme="minorHAnsi"/>
          <w:sz w:val="24"/>
          <w:szCs w:val="24"/>
          <w:lang w:val="en-GB"/>
        </w:rPr>
        <w:t xml:space="preserve">reminding citizens of </w:t>
      </w:r>
      <w:r w:rsidRPr="00ED44B8">
        <w:rPr>
          <w:rFonts w:eastAsia="Times New Roman" w:cstheme="minorHAnsi"/>
          <w:sz w:val="24"/>
          <w:szCs w:val="24"/>
          <w:lang w:val="en-GB"/>
        </w:rPr>
        <w:t>unresolved and repressed social violence.</w:t>
      </w:r>
      <w:r w:rsidRPr="00ED44B8">
        <w:rPr>
          <w:rStyle w:val="EndnoteReference"/>
          <w:rFonts w:eastAsia="Times New Roman" w:cstheme="minorHAnsi"/>
          <w:sz w:val="24"/>
          <w:szCs w:val="24"/>
          <w:lang w:val="en-GB"/>
        </w:rPr>
        <w:endnoteReference w:id="35"/>
      </w:r>
    </w:p>
    <w:p w14:paraId="60EFFED3" w14:textId="2A67D23B" w:rsidR="002B495F" w:rsidRPr="00ED44B8" w:rsidRDefault="00FC53AB" w:rsidP="002B495F">
      <w:pPr>
        <w:spacing w:after="120" w:line="360" w:lineRule="auto"/>
        <w:ind w:firstLine="720"/>
        <w:jc w:val="both"/>
        <w:rPr>
          <w:rFonts w:cstheme="minorHAnsi"/>
          <w:sz w:val="24"/>
          <w:szCs w:val="24"/>
        </w:rPr>
      </w:pPr>
      <w:r w:rsidRPr="00ED44B8">
        <w:rPr>
          <w:rFonts w:cstheme="minorHAnsi"/>
          <w:sz w:val="24"/>
          <w:szCs w:val="24"/>
        </w:rPr>
        <w:t>Debates and political activism around colonial history in the Netherlands and Indonesia intensif</w:t>
      </w:r>
      <w:r w:rsidR="00460DC6" w:rsidRPr="00ED44B8">
        <w:rPr>
          <w:rFonts w:cstheme="minorHAnsi"/>
          <w:sz w:val="24"/>
          <w:szCs w:val="24"/>
        </w:rPr>
        <w:t>ied</w:t>
      </w:r>
      <w:r w:rsidRPr="00ED44B8">
        <w:rPr>
          <w:rFonts w:cstheme="minorHAnsi"/>
          <w:sz w:val="24"/>
          <w:szCs w:val="24"/>
        </w:rPr>
        <w:t xml:space="preserve"> in the first decade of the twenty first century.  A crucial trigger for this was the successful court cases spearheaded from 2008 by Dutch activist of Indonesian descent living in the Netherlands</w:t>
      </w:r>
      <w:r w:rsidR="001328F1" w:rsidRPr="00ED44B8">
        <w:rPr>
          <w:rFonts w:cstheme="minorHAnsi"/>
          <w:sz w:val="24"/>
          <w:szCs w:val="24"/>
        </w:rPr>
        <w:t>,</w:t>
      </w:r>
      <w:r w:rsidRPr="00ED44B8">
        <w:rPr>
          <w:rFonts w:cstheme="minorHAnsi"/>
          <w:sz w:val="24"/>
          <w:szCs w:val="24"/>
        </w:rPr>
        <w:t xml:space="preserve"> Jeffry Pondaag</w:t>
      </w:r>
      <w:r w:rsidR="001328F1" w:rsidRPr="00ED44B8">
        <w:rPr>
          <w:rFonts w:cstheme="minorHAnsi"/>
          <w:sz w:val="24"/>
          <w:szCs w:val="24"/>
        </w:rPr>
        <w:t>,</w:t>
      </w:r>
      <w:r w:rsidRPr="00ED44B8">
        <w:rPr>
          <w:rFonts w:cstheme="minorHAnsi"/>
          <w:sz w:val="24"/>
          <w:szCs w:val="24"/>
        </w:rPr>
        <w:t xml:space="preserve"> on behalf of Indonesian survivors of Dutch colonial violence. Th</w:t>
      </w:r>
      <w:r w:rsidR="001328F1" w:rsidRPr="00ED44B8">
        <w:rPr>
          <w:rFonts w:cstheme="minorHAnsi"/>
          <w:sz w:val="24"/>
          <w:szCs w:val="24"/>
        </w:rPr>
        <w:t>e</w:t>
      </w:r>
      <w:r w:rsidRPr="00ED44B8">
        <w:rPr>
          <w:rFonts w:cstheme="minorHAnsi"/>
          <w:sz w:val="24"/>
          <w:szCs w:val="24"/>
        </w:rPr>
        <w:t>s</w:t>
      </w:r>
      <w:r w:rsidR="001328F1" w:rsidRPr="00ED44B8">
        <w:rPr>
          <w:rFonts w:cstheme="minorHAnsi"/>
          <w:sz w:val="24"/>
          <w:szCs w:val="24"/>
        </w:rPr>
        <w:t>e</w:t>
      </w:r>
      <w:r w:rsidRPr="00ED44B8">
        <w:rPr>
          <w:rFonts w:cstheme="minorHAnsi"/>
          <w:sz w:val="24"/>
          <w:szCs w:val="24"/>
        </w:rPr>
        <w:t xml:space="preserve"> </w:t>
      </w:r>
      <w:r w:rsidR="001328F1" w:rsidRPr="00ED44B8">
        <w:rPr>
          <w:rFonts w:cstheme="minorHAnsi"/>
          <w:sz w:val="24"/>
          <w:szCs w:val="24"/>
        </w:rPr>
        <w:t xml:space="preserve">court cases </w:t>
      </w:r>
      <w:r w:rsidRPr="00ED44B8">
        <w:rPr>
          <w:rFonts w:cstheme="minorHAnsi"/>
          <w:sz w:val="24"/>
          <w:szCs w:val="24"/>
        </w:rPr>
        <w:t xml:space="preserve">resulted in </w:t>
      </w:r>
      <w:r w:rsidR="001328F1" w:rsidRPr="00ED44B8">
        <w:rPr>
          <w:rFonts w:cstheme="minorHAnsi"/>
          <w:sz w:val="24"/>
          <w:szCs w:val="24"/>
        </w:rPr>
        <w:t xml:space="preserve">state </w:t>
      </w:r>
      <w:r w:rsidRPr="00ED44B8">
        <w:rPr>
          <w:rFonts w:cstheme="minorHAnsi"/>
          <w:sz w:val="24"/>
          <w:szCs w:val="24"/>
        </w:rPr>
        <w:t>apologies in 2011 and 2012</w:t>
      </w:r>
      <w:r w:rsidR="001328F1" w:rsidRPr="00ED44B8">
        <w:rPr>
          <w:rFonts w:cstheme="minorHAnsi"/>
          <w:sz w:val="24"/>
          <w:szCs w:val="24"/>
        </w:rPr>
        <w:t>,</w:t>
      </w:r>
      <w:r w:rsidRPr="00ED44B8">
        <w:rPr>
          <w:rFonts w:cstheme="minorHAnsi"/>
          <w:sz w:val="24"/>
          <w:szCs w:val="24"/>
        </w:rPr>
        <w:t xml:space="preserve"> and </w:t>
      </w:r>
      <w:r w:rsidR="001328F1" w:rsidRPr="00ED44B8">
        <w:rPr>
          <w:rFonts w:cstheme="minorHAnsi"/>
          <w:sz w:val="24"/>
          <w:szCs w:val="24"/>
        </w:rPr>
        <w:t xml:space="preserve">in </w:t>
      </w:r>
      <w:r w:rsidRPr="00ED44B8">
        <w:rPr>
          <w:rFonts w:cstheme="minorHAnsi"/>
          <w:sz w:val="24"/>
          <w:szCs w:val="24"/>
        </w:rPr>
        <w:t xml:space="preserve">compensation payments to widows of </w:t>
      </w:r>
      <w:r w:rsidR="001328F1" w:rsidRPr="00ED44B8">
        <w:rPr>
          <w:rFonts w:cstheme="minorHAnsi"/>
          <w:sz w:val="24"/>
          <w:szCs w:val="24"/>
        </w:rPr>
        <w:t xml:space="preserve">the </w:t>
      </w:r>
      <w:r w:rsidRPr="00ED44B8">
        <w:rPr>
          <w:rFonts w:cstheme="minorHAnsi"/>
          <w:sz w:val="24"/>
          <w:szCs w:val="24"/>
        </w:rPr>
        <w:t>Indonesian men massacred by Dutch troops during the Indonesian independence war.</w:t>
      </w:r>
      <w:r w:rsidRPr="00ED44B8">
        <w:rPr>
          <w:rStyle w:val="EndnoteReference"/>
          <w:rFonts w:cstheme="minorHAnsi"/>
          <w:sz w:val="24"/>
          <w:szCs w:val="24"/>
        </w:rPr>
        <w:endnoteReference w:id="36"/>
      </w:r>
      <w:r w:rsidRPr="00ED44B8">
        <w:rPr>
          <w:rFonts w:cstheme="minorHAnsi"/>
          <w:sz w:val="24"/>
          <w:szCs w:val="24"/>
        </w:rPr>
        <w:t xml:space="preserve"> </w:t>
      </w:r>
      <w:r w:rsidR="0062157B" w:rsidRPr="00ED44B8">
        <w:rPr>
          <w:rFonts w:cstheme="minorHAnsi"/>
          <w:sz w:val="24"/>
          <w:szCs w:val="24"/>
        </w:rPr>
        <w:t>More recently</w:t>
      </w:r>
      <w:r w:rsidR="00E9368E" w:rsidRPr="00ED44B8">
        <w:rPr>
          <w:rFonts w:cstheme="minorHAnsi"/>
          <w:sz w:val="24"/>
          <w:szCs w:val="24"/>
        </w:rPr>
        <w:t>,</w:t>
      </w:r>
      <w:r w:rsidR="0062157B" w:rsidRPr="00ED44B8">
        <w:rPr>
          <w:rFonts w:cstheme="minorHAnsi"/>
          <w:sz w:val="24"/>
          <w:szCs w:val="24"/>
        </w:rPr>
        <w:t xml:space="preserve"> memory activists have boycotted the celebration of colonial figures and commemorative days that work to erase histories of Dutch violence against Indonesians.</w:t>
      </w:r>
      <w:r w:rsidR="0096697C" w:rsidRPr="00ED44B8">
        <w:rPr>
          <w:rStyle w:val="EndnoteReference"/>
          <w:rFonts w:cstheme="minorHAnsi"/>
          <w:sz w:val="24"/>
          <w:szCs w:val="24"/>
        </w:rPr>
        <w:endnoteReference w:id="37"/>
      </w:r>
      <w:r w:rsidR="0062157B" w:rsidRPr="00ED44B8">
        <w:rPr>
          <w:rFonts w:cstheme="minorHAnsi"/>
          <w:sz w:val="24"/>
          <w:szCs w:val="24"/>
        </w:rPr>
        <w:t xml:space="preserve"> </w:t>
      </w:r>
      <w:r w:rsidRPr="00ED44B8">
        <w:rPr>
          <w:rFonts w:cstheme="minorHAnsi"/>
          <w:sz w:val="24"/>
          <w:szCs w:val="24"/>
        </w:rPr>
        <w:t xml:space="preserve">It </w:t>
      </w:r>
      <w:r w:rsidR="002B495F" w:rsidRPr="00ED44B8">
        <w:rPr>
          <w:rFonts w:cstheme="minorHAnsi"/>
          <w:sz w:val="24"/>
          <w:szCs w:val="24"/>
        </w:rPr>
        <w:t>wa</w:t>
      </w:r>
      <w:r w:rsidRPr="00ED44B8">
        <w:rPr>
          <w:rFonts w:cstheme="minorHAnsi"/>
          <w:sz w:val="24"/>
          <w:szCs w:val="24"/>
        </w:rPr>
        <w:t xml:space="preserve">s in this climate of ongoing </w:t>
      </w:r>
      <w:r w:rsidRPr="00ED44B8">
        <w:rPr>
          <w:rFonts w:cstheme="minorHAnsi"/>
          <w:i/>
          <w:iCs/>
          <w:sz w:val="24"/>
          <w:szCs w:val="24"/>
        </w:rPr>
        <w:t>tempo doeloe</w:t>
      </w:r>
      <w:r w:rsidRPr="00ED44B8">
        <w:rPr>
          <w:rFonts w:cstheme="minorHAnsi"/>
          <w:sz w:val="24"/>
          <w:szCs w:val="24"/>
        </w:rPr>
        <w:t xml:space="preserve"> sentiments and intensified political activism </w:t>
      </w:r>
      <w:r w:rsidR="00460DC6" w:rsidRPr="00ED44B8">
        <w:rPr>
          <w:rFonts w:cstheme="minorHAnsi"/>
          <w:sz w:val="24"/>
          <w:szCs w:val="24"/>
        </w:rPr>
        <w:t xml:space="preserve">around colonial violence </w:t>
      </w:r>
      <w:r w:rsidRPr="00ED44B8">
        <w:rPr>
          <w:rFonts w:cstheme="minorHAnsi"/>
          <w:sz w:val="24"/>
          <w:szCs w:val="24"/>
        </w:rPr>
        <w:t xml:space="preserve">that </w:t>
      </w:r>
      <w:r w:rsidRPr="00ED44B8">
        <w:rPr>
          <w:rFonts w:cstheme="minorHAnsi"/>
          <w:i/>
          <w:iCs/>
          <w:sz w:val="24"/>
          <w:szCs w:val="24"/>
        </w:rPr>
        <w:t xml:space="preserve">They Call </w:t>
      </w:r>
      <w:r w:rsidR="001328F1" w:rsidRPr="00ED44B8">
        <w:rPr>
          <w:rFonts w:cstheme="minorHAnsi"/>
          <w:i/>
          <w:iCs/>
          <w:sz w:val="24"/>
          <w:szCs w:val="24"/>
        </w:rPr>
        <w:t>M</w:t>
      </w:r>
      <w:r w:rsidRPr="00ED44B8">
        <w:rPr>
          <w:rFonts w:cstheme="minorHAnsi"/>
          <w:i/>
          <w:iCs/>
          <w:sz w:val="24"/>
          <w:szCs w:val="24"/>
        </w:rPr>
        <w:t>e Babu</w:t>
      </w:r>
      <w:r w:rsidRPr="00ED44B8">
        <w:rPr>
          <w:rFonts w:cstheme="minorHAnsi"/>
          <w:sz w:val="24"/>
          <w:szCs w:val="24"/>
        </w:rPr>
        <w:t xml:space="preserve"> was produced. </w:t>
      </w:r>
    </w:p>
    <w:p w14:paraId="638C93BB" w14:textId="29FCDBBC" w:rsidR="00FC53AB" w:rsidRPr="00ED44B8" w:rsidRDefault="00FC53AB" w:rsidP="002B495F">
      <w:pPr>
        <w:spacing w:after="120" w:line="360" w:lineRule="auto"/>
        <w:ind w:firstLine="720"/>
        <w:jc w:val="both"/>
        <w:rPr>
          <w:rFonts w:cstheme="minorHAnsi"/>
          <w:sz w:val="24"/>
          <w:szCs w:val="24"/>
        </w:rPr>
      </w:pPr>
      <w:r w:rsidRPr="00ED44B8">
        <w:rPr>
          <w:rFonts w:cstheme="minorHAnsi"/>
          <w:sz w:val="24"/>
          <w:szCs w:val="24"/>
        </w:rPr>
        <w:t>The film</w:t>
      </w:r>
      <w:r w:rsidR="00E9368E" w:rsidRPr="00ED44B8">
        <w:rPr>
          <w:rFonts w:cstheme="minorHAnsi"/>
          <w:sz w:val="24"/>
          <w:szCs w:val="24"/>
        </w:rPr>
        <w:t>,</w:t>
      </w:r>
      <w:r w:rsidRPr="00ED44B8">
        <w:rPr>
          <w:rFonts w:cstheme="minorHAnsi"/>
          <w:sz w:val="24"/>
          <w:szCs w:val="24"/>
        </w:rPr>
        <w:t xml:space="preserve"> </w:t>
      </w:r>
      <w:r w:rsidR="002B495F" w:rsidRPr="00ED44B8">
        <w:rPr>
          <w:rFonts w:cstheme="minorHAnsi"/>
          <w:sz w:val="24"/>
          <w:szCs w:val="24"/>
        </w:rPr>
        <w:t>which attracted significant funding</w:t>
      </w:r>
      <w:r w:rsidR="00E9368E" w:rsidRPr="00ED44B8">
        <w:rPr>
          <w:rFonts w:cstheme="minorHAnsi"/>
          <w:sz w:val="24"/>
          <w:szCs w:val="24"/>
        </w:rPr>
        <w:t>,</w:t>
      </w:r>
      <w:r w:rsidR="002B495F" w:rsidRPr="00ED44B8">
        <w:rPr>
          <w:rFonts w:cstheme="minorHAnsi"/>
          <w:sz w:val="24"/>
          <w:szCs w:val="24"/>
        </w:rPr>
        <w:t xml:space="preserve"> was also very well received in Dutch society. Funding came from </w:t>
      </w:r>
      <w:r w:rsidRPr="00ED44B8">
        <w:rPr>
          <w:rFonts w:cstheme="minorHAnsi"/>
          <w:sz w:val="24"/>
          <w:szCs w:val="24"/>
        </w:rPr>
        <w:t xml:space="preserve">the Shared Cultural Heritage scheme </w:t>
      </w:r>
      <w:r w:rsidR="00E9368E" w:rsidRPr="00ED44B8">
        <w:rPr>
          <w:rFonts w:cstheme="minorHAnsi"/>
          <w:sz w:val="24"/>
          <w:szCs w:val="24"/>
        </w:rPr>
        <w:t>of</w:t>
      </w:r>
      <w:r w:rsidRPr="00ED44B8">
        <w:rPr>
          <w:rFonts w:cstheme="minorHAnsi"/>
          <w:sz w:val="24"/>
          <w:szCs w:val="24"/>
        </w:rPr>
        <w:t xml:space="preserve"> the </w:t>
      </w:r>
      <w:r w:rsidR="00532851" w:rsidRPr="00ED44B8">
        <w:rPr>
          <w:rFonts w:cstheme="minorHAnsi"/>
          <w:sz w:val="24"/>
          <w:szCs w:val="24"/>
        </w:rPr>
        <w:t xml:space="preserve">Dutch </w:t>
      </w:r>
      <w:r w:rsidRPr="00ED44B8">
        <w:rPr>
          <w:rFonts w:cstheme="minorHAnsi"/>
          <w:sz w:val="24"/>
          <w:szCs w:val="24"/>
        </w:rPr>
        <w:t>Ministries of Foreign Affairs and of Education, Culture and Science</w:t>
      </w:r>
      <w:r w:rsidR="002B495F" w:rsidRPr="00ED44B8">
        <w:rPr>
          <w:rFonts w:cstheme="minorHAnsi"/>
          <w:sz w:val="24"/>
          <w:szCs w:val="24"/>
        </w:rPr>
        <w:t xml:space="preserve"> which </w:t>
      </w:r>
      <w:r w:rsidR="00460DC6" w:rsidRPr="00ED44B8">
        <w:rPr>
          <w:rFonts w:cstheme="minorHAnsi"/>
          <w:sz w:val="24"/>
          <w:szCs w:val="24"/>
        </w:rPr>
        <w:t xml:space="preserve">awards between </w:t>
      </w:r>
      <w:r w:rsidR="00460DC6" w:rsidRPr="00ED44B8">
        <w:rPr>
          <w:rFonts w:cs="Times New Roman (Body CS)"/>
          <w:sz w:val="24"/>
          <w:szCs w:val="24"/>
        </w:rPr>
        <w:t>5</w:t>
      </w:r>
      <w:r w:rsidR="00E9368E" w:rsidRPr="00ED44B8">
        <w:rPr>
          <w:rFonts w:cs="Times New Roman (Body CS)"/>
          <w:sz w:val="24"/>
          <w:szCs w:val="24"/>
        </w:rPr>
        <w:t>,000</w:t>
      </w:r>
      <w:r w:rsidR="00460DC6" w:rsidRPr="00ED44B8">
        <w:rPr>
          <w:rFonts w:cs="Times New Roman (Body CS)"/>
          <w:sz w:val="24"/>
          <w:szCs w:val="24"/>
        </w:rPr>
        <w:t>-35,000 euros for projects</w:t>
      </w:r>
      <w:r w:rsidR="00460DC6" w:rsidRPr="00ED44B8">
        <w:t xml:space="preserve"> </w:t>
      </w:r>
      <w:r w:rsidRPr="00ED44B8">
        <w:rPr>
          <w:rFonts w:cstheme="minorHAnsi"/>
          <w:sz w:val="24"/>
          <w:szCs w:val="24"/>
        </w:rPr>
        <w:t>between Dutch and partner collaborators in countries</w:t>
      </w:r>
      <w:r w:rsidR="00645125" w:rsidRPr="00ED44B8">
        <w:rPr>
          <w:rFonts w:cstheme="minorHAnsi"/>
          <w:sz w:val="24"/>
          <w:szCs w:val="24"/>
        </w:rPr>
        <w:t xml:space="preserve"> with</w:t>
      </w:r>
      <w:r w:rsidRPr="00ED44B8">
        <w:rPr>
          <w:rFonts w:cstheme="minorHAnsi"/>
          <w:sz w:val="24"/>
          <w:szCs w:val="24"/>
        </w:rPr>
        <w:t xml:space="preserve"> historical links to the Netherlands.</w:t>
      </w:r>
      <w:r w:rsidRPr="00ED44B8">
        <w:rPr>
          <w:rStyle w:val="EndnoteReference"/>
          <w:rFonts w:cstheme="minorHAnsi"/>
          <w:sz w:val="24"/>
          <w:szCs w:val="24"/>
        </w:rPr>
        <w:endnoteReference w:id="38"/>
      </w:r>
      <w:r w:rsidRPr="00ED44B8">
        <w:rPr>
          <w:rFonts w:cstheme="minorHAnsi"/>
          <w:sz w:val="24"/>
          <w:szCs w:val="24"/>
        </w:rPr>
        <w:t xml:space="preserve"> The film was </w:t>
      </w:r>
      <w:r w:rsidR="00532851" w:rsidRPr="00ED44B8">
        <w:rPr>
          <w:rFonts w:cstheme="minorHAnsi"/>
          <w:sz w:val="24"/>
          <w:szCs w:val="24"/>
        </w:rPr>
        <w:t xml:space="preserve">released </w:t>
      </w:r>
      <w:r w:rsidRPr="00ED44B8">
        <w:rPr>
          <w:rFonts w:cstheme="minorHAnsi"/>
          <w:sz w:val="24"/>
          <w:szCs w:val="24"/>
        </w:rPr>
        <w:t>at IDFA (</w:t>
      </w:r>
      <w:r w:rsidR="00532851" w:rsidRPr="00ED44B8">
        <w:rPr>
          <w:rFonts w:cstheme="minorHAnsi"/>
          <w:sz w:val="24"/>
          <w:szCs w:val="24"/>
        </w:rPr>
        <w:t xml:space="preserve">the </w:t>
      </w:r>
      <w:r w:rsidRPr="00ED44B8">
        <w:rPr>
          <w:rFonts w:cstheme="minorHAnsi"/>
          <w:sz w:val="24"/>
          <w:szCs w:val="24"/>
        </w:rPr>
        <w:t>International Documentary Film Festival, Amsterdam) in November 2019</w:t>
      </w:r>
      <w:r w:rsidR="00532851" w:rsidRPr="00ED44B8">
        <w:rPr>
          <w:rFonts w:cstheme="minorHAnsi"/>
          <w:sz w:val="24"/>
          <w:szCs w:val="24"/>
        </w:rPr>
        <w:t>,</w:t>
      </w:r>
      <w:r w:rsidRPr="00ED44B8">
        <w:rPr>
          <w:rFonts w:cstheme="minorHAnsi"/>
          <w:sz w:val="24"/>
          <w:szCs w:val="24"/>
        </w:rPr>
        <w:t xml:space="preserve"> where it became the </w:t>
      </w:r>
      <w:r w:rsidR="002B495F" w:rsidRPr="00ED44B8">
        <w:rPr>
          <w:rFonts w:cstheme="minorHAnsi"/>
          <w:sz w:val="24"/>
          <w:szCs w:val="24"/>
        </w:rPr>
        <w:t>four</w:t>
      </w:r>
      <w:r w:rsidRPr="00ED44B8">
        <w:rPr>
          <w:rFonts w:cstheme="minorHAnsi"/>
          <w:sz w:val="24"/>
          <w:szCs w:val="24"/>
        </w:rPr>
        <w:t>th favourite documentary film out of 166 films.</w:t>
      </w:r>
      <w:r w:rsidRPr="00ED44B8">
        <w:rPr>
          <w:rStyle w:val="EndnoteReference"/>
          <w:rFonts w:cstheme="minorHAnsi"/>
          <w:sz w:val="24"/>
          <w:szCs w:val="24"/>
        </w:rPr>
        <w:endnoteReference w:id="39"/>
      </w:r>
      <w:r w:rsidRPr="00ED44B8">
        <w:rPr>
          <w:rFonts w:cstheme="minorHAnsi"/>
          <w:sz w:val="24"/>
          <w:szCs w:val="24"/>
        </w:rPr>
        <w:t xml:space="preserve"> </w:t>
      </w:r>
      <w:r w:rsidR="00532851" w:rsidRPr="00ED44B8">
        <w:rPr>
          <w:rFonts w:cstheme="minorHAnsi"/>
          <w:sz w:val="24"/>
          <w:szCs w:val="24"/>
        </w:rPr>
        <w:t>Since its release, i</w:t>
      </w:r>
      <w:r w:rsidRPr="00ED44B8">
        <w:rPr>
          <w:rFonts w:cstheme="minorHAnsi"/>
          <w:sz w:val="24"/>
          <w:szCs w:val="24"/>
        </w:rPr>
        <w:t xml:space="preserve">t has been screened across 23 cinemas </w:t>
      </w:r>
      <w:r w:rsidR="00532851" w:rsidRPr="00ED44B8">
        <w:rPr>
          <w:rFonts w:cstheme="minorHAnsi"/>
          <w:sz w:val="24"/>
          <w:szCs w:val="24"/>
        </w:rPr>
        <w:t>in the Netherlands</w:t>
      </w:r>
      <w:r w:rsidR="009D2153" w:rsidRPr="00ED44B8">
        <w:rPr>
          <w:rFonts w:cstheme="minorHAnsi"/>
          <w:sz w:val="24"/>
          <w:szCs w:val="24"/>
        </w:rPr>
        <w:t>, and</w:t>
      </w:r>
      <w:r w:rsidRPr="00ED44B8">
        <w:rPr>
          <w:rFonts w:cstheme="minorHAnsi"/>
          <w:sz w:val="24"/>
          <w:szCs w:val="24"/>
        </w:rPr>
        <w:t xml:space="preserve"> it was awarded the Crystal film prize by the Dutch Film fund (</w:t>
      </w:r>
      <w:r w:rsidRPr="00ED44B8">
        <w:rPr>
          <w:rFonts w:cstheme="minorHAnsi"/>
          <w:i/>
          <w:iCs/>
          <w:sz w:val="24"/>
          <w:szCs w:val="24"/>
        </w:rPr>
        <w:t>Nederlands Filmfonds</w:t>
      </w:r>
      <w:r w:rsidRPr="00ED44B8">
        <w:rPr>
          <w:rFonts w:cstheme="minorHAnsi"/>
          <w:sz w:val="24"/>
          <w:szCs w:val="24"/>
        </w:rPr>
        <w:t>) for selling 10,000 cinema tickets.</w:t>
      </w:r>
      <w:r w:rsidRPr="00ED44B8">
        <w:rPr>
          <w:rStyle w:val="EndnoteReference"/>
          <w:rFonts w:cstheme="minorHAnsi"/>
          <w:sz w:val="24"/>
          <w:szCs w:val="24"/>
        </w:rPr>
        <w:endnoteReference w:id="40"/>
      </w:r>
      <w:r w:rsidRPr="00ED44B8">
        <w:rPr>
          <w:rFonts w:cstheme="minorHAnsi"/>
          <w:sz w:val="24"/>
          <w:szCs w:val="24"/>
        </w:rPr>
        <w:t xml:space="preserve"> The film was </w:t>
      </w:r>
      <w:r w:rsidR="00952B7D" w:rsidRPr="00ED44B8">
        <w:rPr>
          <w:rFonts w:cstheme="minorHAnsi"/>
          <w:sz w:val="24"/>
          <w:szCs w:val="24"/>
        </w:rPr>
        <w:t xml:space="preserve">curiously </w:t>
      </w:r>
      <w:r w:rsidRPr="00ED44B8">
        <w:rPr>
          <w:rFonts w:cstheme="minorHAnsi"/>
          <w:sz w:val="24"/>
          <w:szCs w:val="24"/>
        </w:rPr>
        <w:t xml:space="preserve">praised for </w:t>
      </w:r>
      <w:r w:rsidR="00532851" w:rsidRPr="00ED44B8">
        <w:rPr>
          <w:rFonts w:cstheme="minorHAnsi"/>
          <w:sz w:val="24"/>
          <w:szCs w:val="24"/>
        </w:rPr>
        <w:t xml:space="preserve">its </w:t>
      </w:r>
      <w:r w:rsidRPr="00ED44B8">
        <w:rPr>
          <w:rFonts w:cstheme="minorHAnsi"/>
          <w:sz w:val="24"/>
          <w:szCs w:val="24"/>
        </w:rPr>
        <w:t>presumed ‘neutrality’ by numerous Dutch review</w:t>
      </w:r>
      <w:r w:rsidR="00532851" w:rsidRPr="00ED44B8">
        <w:rPr>
          <w:rFonts w:cstheme="minorHAnsi"/>
          <w:sz w:val="24"/>
          <w:szCs w:val="24"/>
        </w:rPr>
        <w:t>er</w:t>
      </w:r>
      <w:r w:rsidRPr="00ED44B8">
        <w:rPr>
          <w:rFonts w:cstheme="minorHAnsi"/>
          <w:sz w:val="24"/>
          <w:szCs w:val="24"/>
        </w:rPr>
        <w:t xml:space="preserve">s. Even the </w:t>
      </w:r>
      <w:r w:rsidR="00532851" w:rsidRPr="00ED44B8">
        <w:rPr>
          <w:rFonts w:cstheme="minorHAnsi"/>
          <w:sz w:val="24"/>
          <w:szCs w:val="24"/>
        </w:rPr>
        <w:t xml:space="preserve">usually </w:t>
      </w:r>
      <w:r w:rsidRPr="00ED44B8">
        <w:rPr>
          <w:rFonts w:cstheme="minorHAnsi"/>
          <w:sz w:val="24"/>
          <w:szCs w:val="24"/>
        </w:rPr>
        <w:t xml:space="preserve">critical weekly magazine </w:t>
      </w:r>
      <w:r w:rsidRPr="00ED44B8">
        <w:rPr>
          <w:rFonts w:cstheme="minorHAnsi"/>
          <w:i/>
          <w:iCs/>
          <w:sz w:val="24"/>
          <w:szCs w:val="24"/>
        </w:rPr>
        <w:t>Groene Amsterdammer</w:t>
      </w:r>
      <w:r w:rsidRPr="00ED44B8">
        <w:rPr>
          <w:rFonts w:cstheme="minorHAnsi"/>
          <w:sz w:val="24"/>
          <w:szCs w:val="24"/>
        </w:rPr>
        <w:t xml:space="preserve"> published a review by Joost de Vries who praise</w:t>
      </w:r>
      <w:r w:rsidR="00532851" w:rsidRPr="00ED44B8">
        <w:rPr>
          <w:rFonts w:cstheme="minorHAnsi"/>
          <w:sz w:val="24"/>
          <w:szCs w:val="24"/>
        </w:rPr>
        <w:t>d</w:t>
      </w:r>
      <w:r w:rsidRPr="00ED44B8">
        <w:rPr>
          <w:rFonts w:cstheme="minorHAnsi"/>
          <w:sz w:val="24"/>
          <w:szCs w:val="24"/>
        </w:rPr>
        <w:t xml:space="preserve"> the apolitical stance of the film</w:t>
      </w:r>
      <w:r w:rsidR="00532851" w:rsidRPr="00ED44B8">
        <w:rPr>
          <w:rFonts w:cstheme="minorHAnsi"/>
          <w:sz w:val="24"/>
          <w:szCs w:val="24"/>
        </w:rPr>
        <w:t>,</w:t>
      </w:r>
      <w:r w:rsidRPr="00ED44B8">
        <w:rPr>
          <w:rFonts w:cstheme="minorHAnsi"/>
          <w:sz w:val="24"/>
          <w:szCs w:val="24"/>
        </w:rPr>
        <w:t xml:space="preserve"> stating</w:t>
      </w:r>
      <w:r w:rsidR="00532851" w:rsidRPr="00ED44B8">
        <w:rPr>
          <w:rFonts w:cstheme="minorHAnsi"/>
          <w:sz w:val="24"/>
          <w:szCs w:val="24"/>
        </w:rPr>
        <w:t>,</w:t>
      </w:r>
      <w:r w:rsidRPr="00ED44B8">
        <w:rPr>
          <w:rFonts w:cstheme="minorHAnsi"/>
          <w:sz w:val="24"/>
          <w:szCs w:val="24"/>
        </w:rPr>
        <w:t xml:space="preserve"> ‘Beerends did not want to file a complaint. She just want</w:t>
      </w:r>
      <w:r w:rsidR="00B64F98" w:rsidRPr="00ED44B8">
        <w:rPr>
          <w:rFonts w:cstheme="minorHAnsi"/>
          <w:sz w:val="24"/>
          <w:szCs w:val="24"/>
        </w:rPr>
        <w:t>ed</w:t>
      </w:r>
      <w:r w:rsidRPr="00ED44B8">
        <w:rPr>
          <w:rFonts w:cstheme="minorHAnsi"/>
          <w:sz w:val="24"/>
          <w:szCs w:val="24"/>
        </w:rPr>
        <w:t xml:space="preserve"> to tell a story that is already difficult enough in itself.’</w:t>
      </w:r>
      <w:r w:rsidRPr="00ED44B8">
        <w:rPr>
          <w:rStyle w:val="EndnoteReference"/>
          <w:rFonts w:cstheme="minorHAnsi"/>
          <w:sz w:val="24"/>
          <w:szCs w:val="24"/>
        </w:rPr>
        <w:endnoteReference w:id="41"/>
      </w:r>
      <w:r w:rsidRPr="00ED44B8">
        <w:rPr>
          <w:rFonts w:cstheme="minorHAnsi"/>
          <w:sz w:val="24"/>
          <w:szCs w:val="24"/>
        </w:rPr>
        <w:t xml:space="preserve"> </w:t>
      </w:r>
      <w:r w:rsidR="002B495F" w:rsidRPr="00ED44B8">
        <w:rPr>
          <w:rFonts w:cstheme="minorHAnsi"/>
          <w:sz w:val="24"/>
          <w:szCs w:val="24"/>
        </w:rPr>
        <w:t xml:space="preserve">The reference here to </w:t>
      </w:r>
      <w:r w:rsidR="00645125" w:rsidRPr="00ED44B8">
        <w:rPr>
          <w:rFonts w:cstheme="minorHAnsi"/>
          <w:sz w:val="24"/>
          <w:szCs w:val="24"/>
        </w:rPr>
        <w:t>a</w:t>
      </w:r>
      <w:r w:rsidR="002B495F" w:rsidRPr="00ED44B8">
        <w:rPr>
          <w:rFonts w:cstheme="minorHAnsi"/>
          <w:sz w:val="24"/>
          <w:szCs w:val="24"/>
        </w:rPr>
        <w:t xml:space="preserve"> difficult </w:t>
      </w:r>
      <w:r w:rsidR="00645125" w:rsidRPr="00ED44B8">
        <w:rPr>
          <w:rFonts w:cstheme="minorHAnsi"/>
          <w:sz w:val="24"/>
          <w:szCs w:val="24"/>
        </w:rPr>
        <w:t>story</w:t>
      </w:r>
      <w:r w:rsidR="002B495F" w:rsidRPr="00ED44B8">
        <w:rPr>
          <w:rFonts w:cstheme="minorHAnsi"/>
          <w:sz w:val="24"/>
          <w:szCs w:val="24"/>
        </w:rPr>
        <w:t xml:space="preserve"> </w:t>
      </w:r>
      <w:r w:rsidR="00371061" w:rsidRPr="00ED44B8">
        <w:rPr>
          <w:rFonts w:cstheme="minorHAnsi"/>
          <w:sz w:val="24"/>
          <w:szCs w:val="24"/>
        </w:rPr>
        <w:t xml:space="preserve">conveys the sense of </w:t>
      </w:r>
      <w:r w:rsidR="00645125" w:rsidRPr="00ED44B8">
        <w:rPr>
          <w:rFonts w:cstheme="minorHAnsi"/>
          <w:sz w:val="24"/>
          <w:szCs w:val="24"/>
        </w:rPr>
        <w:t xml:space="preserve">intense </w:t>
      </w:r>
      <w:r w:rsidR="00371061" w:rsidRPr="00ED44B8">
        <w:rPr>
          <w:rFonts w:cstheme="minorHAnsi"/>
          <w:sz w:val="24"/>
          <w:szCs w:val="24"/>
        </w:rPr>
        <w:t xml:space="preserve">contestation </w:t>
      </w:r>
      <w:r w:rsidR="002B495F" w:rsidRPr="00ED44B8">
        <w:rPr>
          <w:rFonts w:cstheme="minorHAnsi"/>
          <w:sz w:val="24"/>
          <w:szCs w:val="24"/>
        </w:rPr>
        <w:t>a</w:t>
      </w:r>
      <w:r w:rsidR="00C6547D" w:rsidRPr="00ED44B8">
        <w:rPr>
          <w:rFonts w:cstheme="minorHAnsi"/>
          <w:sz w:val="24"/>
          <w:szCs w:val="24"/>
        </w:rPr>
        <w:t>bout</w:t>
      </w:r>
      <w:r w:rsidR="002B495F" w:rsidRPr="00ED44B8">
        <w:rPr>
          <w:rFonts w:cstheme="minorHAnsi"/>
          <w:sz w:val="24"/>
          <w:szCs w:val="24"/>
        </w:rPr>
        <w:t xml:space="preserve"> this </w:t>
      </w:r>
      <w:r w:rsidR="00645125" w:rsidRPr="00ED44B8">
        <w:rPr>
          <w:rFonts w:cstheme="minorHAnsi"/>
          <w:sz w:val="24"/>
          <w:szCs w:val="24"/>
        </w:rPr>
        <w:t>history</w:t>
      </w:r>
      <w:r w:rsidR="002B495F" w:rsidRPr="00ED44B8">
        <w:rPr>
          <w:rFonts w:cstheme="minorHAnsi"/>
          <w:sz w:val="24"/>
          <w:szCs w:val="24"/>
        </w:rPr>
        <w:t xml:space="preserve">. </w:t>
      </w:r>
      <w:r w:rsidRPr="00ED44B8">
        <w:rPr>
          <w:rFonts w:cstheme="minorHAnsi"/>
          <w:sz w:val="24"/>
          <w:szCs w:val="24"/>
        </w:rPr>
        <w:t>In a rare critical review</w:t>
      </w:r>
      <w:r w:rsidR="00532851" w:rsidRPr="00ED44B8">
        <w:rPr>
          <w:rFonts w:cstheme="minorHAnsi"/>
          <w:sz w:val="24"/>
          <w:szCs w:val="24"/>
        </w:rPr>
        <w:t xml:space="preserve"> of the film,</w:t>
      </w:r>
      <w:r w:rsidRPr="00ED44B8">
        <w:rPr>
          <w:rFonts w:cstheme="minorHAnsi"/>
          <w:sz w:val="24"/>
          <w:szCs w:val="24"/>
        </w:rPr>
        <w:t xml:space="preserve"> San Fu Maltha, </w:t>
      </w:r>
      <w:r w:rsidR="00532851" w:rsidRPr="00ED44B8">
        <w:rPr>
          <w:rFonts w:cstheme="minorHAnsi"/>
          <w:sz w:val="24"/>
          <w:szCs w:val="24"/>
        </w:rPr>
        <w:t xml:space="preserve">a </w:t>
      </w:r>
      <w:r w:rsidRPr="00ED44B8">
        <w:rPr>
          <w:rFonts w:cstheme="minorHAnsi"/>
          <w:sz w:val="24"/>
          <w:szCs w:val="24"/>
        </w:rPr>
        <w:t>Dutch filmmaker of Indo-Chinese descent</w:t>
      </w:r>
      <w:r w:rsidR="00532851" w:rsidRPr="00ED44B8">
        <w:rPr>
          <w:rFonts w:cstheme="minorHAnsi"/>
          <w:sz w:val="24"/>
          <w:szCs w:val="24"/>
        </w:rPr>
        <w:t>,</w:t>
      </w:r>
      <w:r w:rsidRPr="00ED44B8">
        <w:rPr>
          <w:rFonts w:cstheme="minorHAnsi"/>
          <w:sz w:val="24"/>
          <w:szCs w:val="24"/>
        </w:rPr>
        <w:t xml:space="preserve"> astutely argue</w:t>
      </w:r>
      <w:r w:rsidR="00532851" w:rsidRPr="00ED44B8">
        <w:rPr>
          <w:rFonts w:cstheme="minorHAnsi"/>
          <w:sz w:val="24"/>
          <w:szCs w:val="24"/>
        </w:rPr>
        <w:t>d</w:t>
      </w:r>
      <w:r w:rsidRPr="00ED44B8">
        <w:rPr>
          <w:rFonts w:cstheme="minorHAnsi"/>
          <w:sz w:val="24"/>
          <w:szCs w:val="24"/>
        </w:rPr>
        <w:t xml:space="preserve"> that </w:t>
      </w:r>
      <w:r w:rsidR="00532851" w:rsidRPr="00ED44B8">
        <w:rPr>
          <w:rFonts w:cstheme="minorHAnsi"/>
          <w:sz w:val="24"/>
          <w:szCs w:val="24"/>
        </w:rPr>
        <w:t xml:space="preserve">the </w:t>
      </w:r>
      <w:r w:rsidRPr="00ED44B8">
        <w:rPr>
          <w:rFonts w:cstheme="minorHAnsi"/>
          <w:sz w:val="24"/>
          <w:szCs w:val="24"/>
        </w:rPr>
        <w:t>storyline</w:t>
      </w:r>
      <w:r w:rsidR="00532851" w:rsidRPr="00ED44B8">
        <w:rPr>
          <w:rFonts w:cstheme="minorHAnsi"/>
          <w:sz w:val="24"/>
          <w:szCs w:val="24"/>
        </w:rPr>
        <w:t>, which</w:t>
      </w:r>
      <w:r w:rsidRPr="00ED44B8">
        <w:rPr>
          <w:rFonts w:cstheme="minorHAnsi"/>
          <w:sz w:val="24"/>
          <w:szCs w:val="24"/>
        </w:rPr>
        <w:t xml:space="preserve"> offers ideali</w:t>
      </w:r>
      <w:r w:rsidR="00EA5F64" w:rsidRPr="00ED44B8">
        <w:rPr>
          <w:rFonts w:cstheme="minorHAnsi"/>
          <w:sz w:val="24"/>
          <w:szCs w:val="24"/>
        </w:rPr>
        <w:t>s</w:t>
      </w:r>
      <w:r w:rsidRPr="00ED44B8">
        <w:rPr>
          <w:rFonts w:cstheme="minorHAnsi"/>
          <w:sz w:val="24"/>
          <w:szCs w:val="24"/>
        </w:rPr>
        <w:t>ed representation</w:t>
      </w:r>
      <w:r w:rsidR="00532851" w:rsidRPr="00ED44B8">
        <w:rPr>
          <w:rFonts w:cstheme="minorHAnsi"/>
          <w:sz w:val="24"/>
          <w:szCs w:val="24"/>
        </w:rPr>
        <w:t>s</w:t>
      </w:r>
      <w:r w:rsidRPr="00ED44B8">
        <w:rPr>
          <w:rFonts w:cstheme="minorHAnsi"/>
          <w:sz w:val="24"/>
          <w:szCs w:val="24"/>
        </w:rPr>
        <w:t xml:space="preserve"> of </w:t>
      </w:r>
      <w:r w:rsidRPr="00ED44B8">
        <w:rPr>
          <w:rFonts w:cstheme="minorHAnsi"/>
          <w:i/>
          <w:iCs/>
          <w:sz w:val="24"/>
          <w:szCs w:val="24"/>
        </w:rPr>
        <w:t>babu</w:t>
      </w:r>
      <w:r w:rsidRPr="00ED44B8">
        <w:rPr>
          <w:rFonts w:cstheme="minorHAnsi"/>
          <w:sz w:val="24"/>
          <w:szCs w:val="24"/>
        </w:rPr>
        <w:t xml:space="preserve"> that </w:t>
      </w:r>
      <w:r w:rsidR="00532851" w:rsidRPr="00ED44B8">
        <w:rPr>
          <w:rFonts w:cstheme="minorHAnsi"/>
          <w:sz w:val="24"/>
          <w:szCs w:val="24"/>
        </w:rPr>
        <w:t>are</w:t>
      </w:r>
      <w:r w:rsidRPr="00ED44B8">
        <w:rPr>
          <w:rFonts w:cstheme="minorHAnsi"/>
          <w:sz w:val="24"/>
          <w:szCs w:val="24"/>
        </w:rPr>
        <w:t xml:space="preserve"> closely resonant with the colonial representation</w:t>
      </w:r>
      <w:r w:rsidR="00532851" w:rsidRPr="00ED44B8">
        <w:rPr>
          <w:rFonts w:cstheme="minorHAnsi"/>
          <w:sz w:val="24"/>
          <w:szCs w:val="24"/>
        </w:rPr>
        <w:t>s</w:t>
      </w:r>
      <w:r w:rsidRPr="00ED44B8">
        <w:rPr>
          <w:rFonts w:cstheme="minorHAnsi"/>
          <w:sz w:val="24"/>
          <w:szCs w:val="24"/>
        </w:rPr>
        <w:t xml:space="preserve"> of </w:t>
      </w:r>
      <w:r w:rsidR="00532851" w:rsidRPr="00ED44B8">
        <w:rPr>
          <w:rFonts w:cstheme="minorHAnsi"/>
          <w:sz w:val="24"/>
          <w:szCs w:val="24"/>
        </w:rPr>
        <w:t>the</w:t>
      </w:r>
      <w:r w:rsidRPr="00ED44B8">
        <w:rPr>
          <w:rFonts w:cstheme="minorHAnsi"/>
          <w:sz w:val="24"/>
          <w:szCs w:val="24"/>
        </w:rPr>
        <w:t xml:space="preserve"> </w:t>
      </w:r>
      <w:r w:rsidR="00C6547D" w:rsidRPr="00ED44B8">
        <w:rPr>
          <w:rFonts w:cstheme="minorHAnsi"/>
          <w:sz w:val="24"/>
          <w:szCs w:val="24"/>
        </w:rPr>
        <w:t>‘</w:t>
      </w:r>
      <w:r w:rsidRPr="00ED44B8">
        <w:rPr>
          <w:rFonts w:cstheme="minorHAnsi"/>
          <w:sz w:val="24"/>
          <w:szCs w:val="24"/>
        </w:rPr>
        <w:t>noble savage</w:t>
      </w:r>
      <w:r w:rsidR="00C6547D" w:rsidRPr="00ED44B8">
        <w:rPr>
          <w:rFonts w:cstheme="minorHAnsi"/>
          <w:sz w:val="24"/>
          <w:szCs w:val="24"/>
        </w:rPr>
        <w:t>’</w:t>
      </w:r>
      <w:r w:rsidRPr="00ED44B8">
        <w:rPr>
          <w:rFonts w:cstheme="minorHAnsi"/>
          <w:sz w:val="24"/>
          <w:szCs w:val="24"/>
        </w:rPr>
        <w:t xml:space="preserve">, as well as the strong prevalence of </w:t>
      </w:r>
      <w:r w:rsidRPr="00ED44B8">
        <w:rPr>
          <w:rFonts w:cstheme="minorHAnsi"/>
          <w:i/>
          <w:iCs/>
          <w:sz w:val="24"/>
          <w:szCs w:val="24"/>
        </w:rPr>
        <w:t xml:space="preserve">tempo doelo </w:t>
      </w:r>
      <w:r w:rsidRPr="00ED44B8">
        <w:rPr>
          <w:rFonts w:cstheme="minorHAnsi"/>
          <w:sz w:val="24"/>
          <w:szCs w:val="24"/>
        </w:rPr>
        <w:t xml:space="preserve">iconography </w:t>
      </w:r>
      <w:r w:rsidR="00952B7D" w:rsidRPr="00ED44B8">
        <w:rPr>
          <w:rFonts w:cstheme="minorHAnsi"/>
          <w:sz w:val="24"/>
          <w:szCs w:val="24"/>
        </w:rPr>
        <w:t xml:space="preserve">led to generous funding and at the same time </w:t>
      </w:r>
      <w:r w:rsidRPr="00ED44B8">
        <w:rPr>
          <w:rFonts w:cstheme="minorHAnsi"/>
          <w:sz w:val="24"/>
          <w:szCs w:val="24"/>
        </w:rPr>
        <w:t>attracted large audiences</w:t>
      </w:r>
      <w:r w:rsidR="0062157B" w:rsidRPr="00ED44B8">
        <w:rPr>
          <w:rFonts w:cstheme="minorHAnsi"/>
          <w:sz w:val="24"/>
          <w:szCs w:val="24"/>
        </w:rPr>
        <w:t>.</w:t>
      </w:r>
      <w:r w:rsidRPr="00ED44B8">
        <w:rPr>
          <w:rStyle w:val="EndnoteReference"/>
          <w:rFonts w:cstheme="minorHAnsi"/>
          <w:sz w:val="24"/>
          <w:szCs w:val="24"/>
        </w:rPr>
        <w:endnoteReference w:id="42"/>
      </w:r>
      <w:r w:rsidRPr="00ED44B8">
        <w:rPr>
          <w:rFonts w:cstheme="minorHAnsi"/>
          <w:sz w:val="24"/>
          <w:szCs w:val="24"/>
        </w:rPr>
        <w:t xml:space="preserve"> This political economy of memory work clearly </w:t>
      </w:r>
      <w:r w:rsidR="00532851" w:rsidRPr="00ED44B8">
        <w:rPr>
          <w:rFonts w:cstheme="minorHAnsi"/>
          <w:sz w:val="24"/>
          <w:szCs w:val="24"/>
        </w:rPr>
        <w:t>indicates</w:t>
      </w:r>
      <w:r w:rsidRPr="00ED44B8">
        <w:rPr>
          <w:rFonts w:cstheme="minorHAnsi"/>
          <w:sz w:val="24"/>
          <w:szCs w:val="24"/>
        </w:rPr>
        <w:t xml:space="preserve"> that </w:t>
      </w:r>
      <w:r w:rsidR="00532851" w:rsidRPr="00ED44B8">
        <w:rPr>
          <w:rFonts w:cstheme="minorHAnsi"/>
          <w:sz w:val="24"/>
          <w:szCs w:val="24"/>
        </w:rPr>
        <w:t xml:space="preserve">the </w:t>
      </w:r>
      <w:r w:rsidRPr="00ED44B8">
        <w:rPr>
          <w:rFonts w:cstheme="minorHAnsi"/>
          <w:sz w:val="24"/>
          <w:szCs w:val="24"/>
        </w:rPr>
        <w:t xml:space="preserve">colonial matrix of power </w:t>
      </w:r>
      <w:r w:rsidR="00532851" w:rsidRPr="00ED44B8">
        <w:rPr>
          <w:rFonts w:cstheme="minorHAnsi"/>
          <w:sz w:val="24"/>
          <w:szCs w:val="24"/>
        </w:rPr>
        <w:t xml:space="preserve">is </w:t>
      </w:r>
      <w:r w:rsidRPr="00ED44B8">
        <w:rPr>
          <w:rFonts w:cstheme="minorHAnsi"/>
          <w:sz w:val="24"/>
          <w:szCs w:val="24"/>
        </w:rPr>
        <w:t xml:space="preserve">not </w:t>
      </w:r>
      <w:r w:rsidR="00532851" w:rsidRPr="00ED44B8">
        <w:rPr>
          <w:rFonts w:cstheme="minorHAnsi"/>
          <w:sz w:val="24"/>
          <w:szCs w:val="24"/>
        </w:rPr>
        <w:t xml:space="preserve">a </w:t>
      </w:r>
      <w:r w:rsidRPr="00ED44B8">
        <w:rPr>
          <w:rFonts w:cstheme="minorHAnsi"/>
          <w:sz w:val="24"/>
          <w:szCs w:val="24"/>
        </w:rPr>
        <w:t xml:space="preserve">structure of the past, but rather </w:t>
      </w:r>
      <w:r w:rsidR="00532851" w:rsidRPr="00ED44B8">
        <w:rPr>
          <w:rFonts w:cstheme="minorHAnsi"/>
          <w:sz w:val="24"/>
          <w:szCs w:val="24"/>
        </w:rPr>
        <w:t xml:space="preserve">something that </w:t>
      </w:r>
      <w:r w:rsidRPr="00ED44B8">
        <w:rPr>
          <w:rFonts w:cstheme="minorHAnsi"/>
          <w:sz w:val="24"/>
          <w:szCs w:val="24"/>
        </w:rPr>
        <w:t>affectively haunt</w:t>
      </w:r>
      <w:r w:rsidR="00532851" w:rsidRPr="00ED44B8">
        <w:rPr>
          <w:rFonts w:cstheme="minorHAnsi"/>
          <w:sz w:val="24"/>
          <w:szCs w:val="24"/>
        </w:rPr>
        <w:t>s</w:t>
      </w:r>
      <w:r w:rsidRPr="00ED44B8">
        <w:rPr>
          <w:rFonts w:cstheme="minorHAnsi"/>
          <w:sz w:val="24"/>
          <w:szCs w:val="24"/>
        </w:rPr>
        <w:t xml:space="preserve"> contemporary efforts to re-</w:t>
      </w:r>
      <w:r w:rsidR="00532851" w:rsidRPr="00ED44B8">
        <w:rPr>
          <w:rFonts w:cstheme="minorHAnsi"/>
          <w:sz w:val="24"/>
          <w:szCs w:val="24"/>
        </w:rPr>
        <w:t>re</w:t>
      </w:r>
      <w:r w:rsidRPr="00ED44B8">
        <w:rPr>
          <w:rFonts w:cstheme="minorHAnsi"/>
          <w:sz w:val="24"/>
          <w:szCs w:val="24"/>
        </w:rPr>
        <w:t xml:space="preserve">member colonialism differently. </w:t>
      </w:r>
    </w:p>
    <w:p w14:paraId="6486755D" w14:textId="1D442AED" w:rsidR="0055457B" w:rsidRPr="00ED44B8" w:rsidRDefault="0055457B" w:rsidP="002B495F">
      <w:pPr>
        <w:spacing w:after="120" w:line="360" w:lineRule="auto"/>
        <w:ind w:firstLine="720"/>
        <w:jc w:val="both"/>
        <w:rPr>
          <w:rFonts w:cstheme="minorHAnsi"/>
          <w:sz w:val="24"/>
          <w:szCs w:val="24"/>
        </w:rPr>
      </w:pPr>
      <w:r w:rsidRPr="00ED44B8">
        <w:rPr>
          <w:rFonts w:cstheme="minorHAnsi"/>
          <w:sz w:val="24"/>
          <w:szCs w:val="24"/>
        </w:rPr>
        <w:t>There are very few published reviews of the film in Indonesia so far most likely because the screening of the film there was delayed due to outbreak of Covid 19 in early 2020 and the desire of the filmmaker to attend live screenings with Indonesian audiences. The only two published reviews we could locate are written by Indonesian correspondents in the Netherlands suggesting that the film has not yet had an impact in Indonesia. The first of these reviews by correspondent Aboeprijadi Santoso, who is typically critical of the Indonesian government on human rights issues, simply summarises the plot and interestingly writes that ‘Bereends, should be applauded for her work and achievement.’</w:t>
      </w:r>
      <w:r w:rsidRPr="00ED44B8">
        <w:rPr>
          <w:rStyle w:val="EndnoteReference"/>
          <w:rFonts w:cstheme="minorHAnsi"/>
          <w:sz w:val="24"/>
          <w:szCs w:val="24"/>
        </w:rPr>
        <w:endnoteReference w:id="43"/>
      </w:r>
      <w:r w:rsidRPr="00ED44B8">
        <w:rPr>
          <w:rFonts w:cstheme="minorHAnsi"/>
          <w:sz w:val="24"/>
          <w:szCs w:val="24"/>
        </w:rPr>
        <w:t xml:space="preserve"> The second review by Linda Sudarto, is also relatively uncritical of the film stating that the director ‘uses the narration of Alima to remind us of the wounds of imperialism and a war that created a dichotomy of East and West’. This review, however, quotes the more critical view of Indonesian writer Felix Nesi who questions how the relatively naïve character of Alima suddenly develops a more critical view of colonialism in contrast to the strong emotional bond she has with her employer’s family.</w:t>
      </w:r>
      <w:r w:rsidRPr="00ED44B8">
        <w:rPr>
          <w:rStyle w:val="EndnoteReference"/>
          <w:rFonts w:cstheme="minorHAnsi"/>
          <w:sz w:val="24"/>
          <w:szCs w:val="24"/>
        </w:rPr>
        <w:endnoteReference w:id="44"/>
      </w:r>
      <w:r w:rsidR="00ED0EAD" w:rsidRPr="00ED44B8">
        <w:rPr>
          <w:rFonts w:cstheme="minorHAnsi"/>
          <w:sz w:val="24"/>
          <w:szCs w:val="24"/>
        </w:rPr>
        <w:t xml:space="preserve"> Neither of these reviews however deeply probe how coloniality is dealt with in the film. This may reflect the fact that the film has not yet been viewed by a wide audience in Indonesia.</w:t>
      </w:r>
    </w:p>
    <w:p w14:paraId="230C57DC" w14:textId="77777777" w:rsidR="00FC53AB" w:rsidRPr="00ED44B8" w:rsidRDefault="00FC53AB" w:rsidP="00FC53AB">
      <w:pPr>
        <w:jc w:val="both"/>
        <w:rPr>
          <w:rFonts w:cstheme="minorHAnsi"/>
          <w:sz w:val="24"/>
          <w:szCs w:val="24"/>
        </w:rPr>
      </w:pPr>
    </w:p>
    <w:p w14:paraId="2B934E1E" w14:textId="4B40819A" w:rsidR="00FC53AB" w:rsidRPr="00ED44B8" w:rsidRDefault="00FC53AB" w:rsidP="00FC53AB">
      <w:pPr>
        <w:jc w:val="both"/>
        <w:rPr>
          <w:rFonts w:cstheme="minorHAnsi"/>
          <w:b/>
          <w:bCs/>
          <w:sz w:val="24"/>
          <w:szCs w:val="24"/>
        </w:rPr>
      </w:pPr>
      <w:r w:rsidRPr="00ED44B8">
        <w:rPr>
          <w:rFonts w:cstheme="minorHAnsi"/>
          <w:b/>
          <w:bCs/>
          <w:sz w:val="24"/>
          <w:szCs w:val="24"/>
        </w:rPr>
        <w:t xml:space="preserve">Decolonial </w:t>
      </w:r>
      <w:r w:rsidR="00CF506A" w:rsidRPr="00ED44B8">
        <w:rPr>
          <w:rFonts w:cstheme="minorHAnsi"/>
          <w:b/>
          <w:bCs/>
          <w:sz w:val="24"/>
          <w:szCs w:val="24"/>
        </w:rPr>
        <w:t xml:space="preserve">Aspirations </w:t>
      </w:r>
      <w:r w:rsidRPr="00ED44B8">
        <w:rPr>
          <w:rFonts w:cstheme="minorHAnsi"/>
          <w:b/>
          <w:bCs/>
          <w:sz w:val="24"/>
          <w:szCs w:val="24"/>
        </w:rPr>
        <w:t xml:space="preserve">and </w:t>
      </w:r>
      <w:r w:rsidR="002F565C" w:rsidRPr="00ED44B8">
        <w:rPr>
          <w:rFonts w:cstheme="minorHAnsi"/>
          <w:b/>
          <w:bCs/>
          <w:sz w:val="24"/>
          <w:szCs w:val="24"/>
        </w:rPr>
        <w:t xml:space="preserve">the </w:t>
      </w:r>
      <w:r w:rsidRPr="00ED44B8">
        <w:rPr>
          <w:rFonts w:cstheme="minorHAnsi"/>
          <w:b/>
          <w:bCs/>
          <w:sz w:val="24"/>
          <w:szCs w:val="24"/>
        </w:rPr>
        <w:t xml:space="preserve">Politics of </w:t>
      </w:r>
      <w:r w:rsidR="00CF506A" w:rsidRPr="00ED44B8">
        <w:rPr>
          <w:rFonts w:cstheme="minorHAnsi"/>
          <w:b/>
          <w:bCs/>
          <w:sz w:val="24"/>
          <w:szCs w:val="24"/>
        </w:rPr>
        <w:t>V</w:t>
      </w:r>
      <w:r w:rsidRPr="00ED44B8">
        <w:rPr>
          <w:rFonts w:cstheme="minorHAnsi"/>
          <w:b/>
          <w:bCs/>
          <w:sz w:val="24"/>
          <w:szCs w:val="24"/>
        </w:rPr>
        <w:t xml:space="preserve">isibility </w:t>
      </w:r>
    </w:p>
    <w:p w14:paraId="29DEBBB3" w14:textId="5383452E" w:rsidR="00FC53AB" w:rsidRPr="00ED44B8" w:rsidRDefault="00E71868" w:rsidP="00FC53AB">
      <w:pPr>
        <w:spacing w:after="0" w:line="360" w:lineRule="auto"/>
        <w:jc w:val="both"/>
        <w:rPr>
          <w:rFonts w:cstheme="minorHAnsi"/>
          <w:sz w:val="24"/>
          <w:szCs w:val="24"/>
        </w:rPr>
      </w:pPr>
      <w:r w:rsidRPr="00ED44B8">
        <w:rPr>
          <w:rFonts w:cstheme="minorHAnsi"/>
          <w:sz w:val="24"/>
          <w:szCs w:val="24"/>
        </w:rPr>
        <w:t xml:space="preserve">Alluding to </w:t>
      </w:r>
      <w:r w:rsidR="002B495F" w:rsidRPr="00ED44B8">
        <w:rPr>
          <w:rFonts w:cstheme="minorHAnsi"/>
          <w:sz w:val="24"/>
          <w:szCs w:val="24"/>
        </w:rPr>
        <w:t xml:space="preserve">the extreme marginality of the </w:t>
      </w:r>
      <w:r w:rsidR="00B64F98" w:rsidRPr="00ED44B8">
        <w:rPr>
          <w:rFonts w:cstheme="minorHAnsi"/>
          <w:i/>
          <w:iCs/>
          <w:sz w:val="24"/>
          <w:szCs w:val="24"/>
        </w:rPr>
        <w:t>babu</w:t>
      </w:r>
      <w:r w:rsidR="00B64F98" w:rsidRPr="00ED44B8">
        <w:rPr>
          <w:rFonts w:cstheme="minorHAnsi"/>
          <w:sz w:val="24"/>
          <w:szCs w:val="24"/>
        </w:rPr>
        <w:t xml:space="preserve"> and the difficulties of finding </w:t>
      </w:r>
      <w:r w:rsidR="002B495F" w:rsidRPr="00ED44B8">
        <w:rPr>
          <w:rFonts w:cstheme="minorHAnsi"/>
          <w:sz w:val="24"/>
          <w:szCs w:val="24"/>
        </w:rPr>
        <w:t xml:space="preserve">traces of them </w:t>
      </w:r>
      <w:r w:rsidR="00B64F98" w:rsidRPr="00ED44B8">
        <w:rPr>
          <w:rFonts w:cstheme="minorHAnsi"/>
          <w:sz w:val="24"/>
          <w:szCs w:val="24"/>
        </w:rPr>
        <w:t>in historical records such as archives</w:t>
      </w:r>
      <w:r w:rsidR="004E37C0" w:rsidRPr="00ED44B8">
        <w:rPr>
          <w:rFonts w:cstheme="minorHAnsi"/>
          <w:sz w:val="24"/>
          <w:szCs w:val="24"/>
        </w:rPr>
        <w:t>,</w:t>
      </w:r>
      <w:r w:rsidRPr="00ED44B8">
        <w:rPr>
          <w:rFonts w:cstheme="minorHAnsi"/>
          <w:sz w:val="24"/>
          <w:szCs w:val="24"/>
        </w:rPr>
        <w:t xml:space="preserve"> Locher Scholten writes that: ‘</w:t>
      </w:r>
      <w:r w:rsidR="00371061" w:rsidRPr="00ED44B8">
        <w:rPr>
          <w:rFonts w:cstheme="minorHAnsi"/>
          <w:sz w:val="24"/>
          <w:szCs w:val="24"/>
        </w:rPr>
        <w:t>o</w:t>
      </w:r>
      <w:r w:rsidRPr="00ED44B8">
        <w:rPr>
          <w:rFonts w:cstheme="minorHAnsi"/>
          <w:sz w:val="24"/>
          <w:szCs w:val="24"/>
        </w:rPr>
        <w:t>f all dominated groups in the former colonies, dominated servants were the most ‘</w:t>
      </w:r>
      <w:r w:rsidR="00F07A9E" w:rsidRPr="00ED44B8">
        <w:t xml:space="preserve"> </w:t>
      </w:r>
      <w:r w:rsidR="00F07A9E" w:rsidRPr="00ED44B8">
        <w:rPr>
          <w:rFonts w:cstheme="minorHAnsi"/>
          <w:sz w:val="24"/>
          <w:szCs w:val="24"/>
        </w:rPr>
        <w:t>subalter</w:t>
      </w:r>
      <w:r w:rsidR="008A6262" w:rsidRPr="00ED44B8">
        <w:rPr>
          <w:rFonts w:cstheme="minorHAnsi"/>
          <w:sz w:val="24"/>
          <w:szCs w:val="24"/>
        </w:rPr>
        <w:t>n</w:t>
      </w:r>
      <w:r w:rsidRPr="00ED44B8">
        <w:rPr>
          <w:rFonts w:cstheme="minorHAnsi"/>
          <w:sz w:val="24"/>
          <w:szCs w:val="24"/>
        </w:rPr>
        <w:t>.’</w:t>
      </w:r>
      <w:r w:rsidRPr="00ED44B8">
        <w:rPr>
          <w:rStyle w:val="EndnoteReference"/>
          <w:rFonts w:cstheme="minorHAnsi"/>
          <w:sz w:val="24"/>
          <w:szCs w:val="24"/>
        </w:rPr>
        <w:endnoteReference w:id="45"/>
      </w:r>
      <w:r w:rsidRPr="00ED44B8">
        <w:rPr>
          <w:rFonts w:cstheme="minorHAnsi"/>
          <w:sz w:val="24"/>
          <w:szCs w:val="24"/>
        </w:rPr>
        <w:t xml:space="preserve"> </w:t>
      </w:r>
      <w:r w:rsidR="002B495F" w:rsidRPr="00ED44B8">
        <w:rPr>
          <w:rFonts w:cstheme="minorHAnsi"/>
          <w:sz w:val="24"/>
          <w:szCs w:val="24"/>
        </w:rPr>
        <w:t xml:space="preserve">In her choice of film title </w:t>
      </w:r>
      <w:r w:rsidR="00FC53AB" w:rsidRPr="00ED44B8">
        <w:rPr>
          <w:rFonts w:cstheme="minorHAnsi"/>
          <w:sz w:val="24"/>
          <w:szCs w:val="24"/>
        </w:rPr>
        <w:t xml:space="preserve">Beerends </w:t>
      </w:r>
      <w:r w:rsidR="00B64F98" w:rsidRPr="00ED44B8">
        <w:rPr>
          <w:rFonts w:cstheme="minorHAnsi"/>
          <w:sz w:val="24"/>
          <w:szCs w:val="24"/>
        </w:rPr>
        <w:t xml:space="preserve">similarly </w:t>
      </w:r>
      <w:r w:rsidR="00FC53AB" w:rsidRPr="00ED44B8">
        <w:rPr>
          <w:rFonts w:cstheme="minorHAnsi"/>
          <w:sz w:val="24"/>
          <w:szCs w:val="24"/>
        </w:rPr>
        <w:t xml:space="preserve">stresses </w:t>
      </w:r>
      <w:r w:rsidR="00B64F98" w:rsidRPr="00ED44B8">
        <w:rPr>
          <w:rFonts w:cstheme="minorHAnsi"/>
          <w:sz w:val="24"/>
          <w:szCs w:val="24"/>
        </w:rPr>
        <w:t xml:space="preserve">the </w:t>
      </w:r>
      <w:r w:rsidR="00FC53AB" w:rsidRPr="00ED44B8">
        <w:rPr>
          <w:rFonts w:cstheme="minorHAnsi"/>
          <w:sz w:val="24"/>
          <w:szCs w:val="24"/>
        </w:rPr>
        <w:t>subjugated position</w:t>
      </w:r>
      <w:r w:rsidR="00B64F98" w:rsidRPr="00ED44B8">
        <w:rPr>
          <w:rFonts w:cstheme="minorHAnsi"/>
          <w:sz w:val="24"/>
          <w:szCs w:val="24"/>
        </w:rPr>
        <w:t xml:space="preserve"> of </w:t>
      </w:r>
      <w:r w:rsidR="00B64F98" w:rsidRPr="00ED44B8">
        <w:rPr>
          <w:rFonts w:cstheme="minorHAnsi"/>
          <w:i/>
          <w:iCs/>
          <w:sz w:val="24"/>
          <w:szCs w:val="24"/>
        </w:rPr>
        <w:t>babu</w:t>
      </w:r>
      <w:r w:rsidR="00A34513" w:rsidRPr="00ED44B8">
        <w:rPr>
          <w:rFonts w:cstheme="minorHAnsi"/>
          <w:sz w:val="24"/>
          <w:szCs w:val="24"/>
        </w:rPr>
        <w:t>. She</w:t>
      </w:r>
      <w:r w:rsidR="00B64F98" w:rsidRPr="00ED44B8">
        <w:rPr>
          <w:rFonts w:cstheme="minorHAnsi"/>
          <w:sz w:val="24"/>
          <w:szCs w:val="24"/>
        </w:rPr>
        <w:t xml:space="preserve"> </w:t>
      </w:r>
      <w:r w:rsidR="00FC53AB" w:rsidRPr="00ED44B8">
        <w:rPr>
          <w:rFonts w:cstheme="minorHAnsi"/>
          <w:sz w:val="24"/>
          <w:szCs w:val="24"/>
        </w:rPr>
        <w:t>alert</w:t>
      </w:r>
      <w:r w:rsidR="00A34513" w:rsidRPr="00ED44B8">
        <w:rPr>
          <w:rFonts w:cstheme="minorHAnsi"/>
          <w:sz w:val="24"/>
          <w:szCs w:val="24"/>
        </w:rPr>
        <w:t>s</w:t>
      </w:r>
      <w:r w:rsidR="00FC53AB" w:rsidRPr="00ED44B8">
        <w:rPr>
          <w:rFonts w:cstheme="minorHAnsi"/>
          <w:sz w:val="24"/>
          <w:szCs w:val="24"/>
        </w:rPr>
        <w:t xml:space="preserve"> the viewers to the fact that most servants in the colony of the Netherlands East Indies were not known by their own names, but instead by the title of their occupation. Once the main protagonist in this film, </w:t>
      </w:r>
      <w:r w:rsidR="002F565C" w:rsidRPr="00ED44B8">
        <w:rPr>
          <w:rFonts w:cstheme="minorHAnsi"/>
          <w:sz w:val="24"/>
          <w:szCs w:val="24"/>
        </w:rPr>
        <w:t xml:space="preserve">the </w:t>
      </w:r>
      <w:r w:rsidR="00FC53AB" w:rsidRPr="00ED44B8">
        <w:rPr>
          <w:rFonts w:cstheme="minorHAnsi"/>
          <w:sz w:val="24"/>
          <w:szCs w:val="24"/>
        </w:rPr>
        <w:t>fictional Alima</w:t>
      </w:r>
      <w:r w:rsidR="002F565C" w:rsidRPr="00ED44B8">
        <w:rPr>
          <w:rFonts w:cstheme="minorHAnsi"/>
          <w:sz w:val="24"/>
          <w:szCs w:val="24"/>
        </w:rPr>
        <w:t>,</w:t>
      </w:r>
      <w:r w:rsidR="00FC53AB" w:rsidRPr="00ED44B8">
        <w:rPr>
          <w:rFonts w:cstheme="minorHAnsi"/>
          <w:sz w:val="24"/>
          <w:szCs w:val="24"/>
        </w:rPr>
        <w:t xml:space="preserve"> gains employment, she explains to the viewers</w:t>
      </w:r>
      <w:r w:rsidR="007272BE" w:rsidRPr="00ED44B8">
        <w:rPr>
          <w:rFonts w:cstheme="minorHAnsi"/>
          <w:sz w:val="24"/>
          <w:szCs w:val="24"/>
        </w:rPr>
        <w:t>:</w:t>
      </w:r>
      <w:r w:rsidR="00FC53AB" w:rsidRPr="00ED44B8">
        <w:rPr>
          <w:rFonts w:cstheme="minorHAnsi"/>
          <w:sz w:val="24"/>
          <w:szCs w:val="24"/>
        </w:rPr>
        <w:t xml:space="preserve"> </w:t>
      </w:r>
      <w:r w:rsidR="008E1046" w:rsidRPr="00ED44B8">
        <w:rPr>
          <w:rFonts w:cstheme="minorHAnsi"/>
          <w:sz w:val="24"/>
          <w:szCs w:val="24"/>
        </w:rPr>
        <w:t>‘</w:t>
      </w:r>
      <w:r w:rsidR="00FC53AB" w:rsidRPr="00ED44B8">
        <w:rPr>
          <w:rFonts w:cstheme="minorHAnsi"/>
          <w:sz w:val="24"/>
          <w:szCs w:val="24"/>
        </w:rPr>
        <w:t xml:space="preserve">I was called </w:t>
      </w:r>
      <w:r w:rsidR="00FC53AB" w:rsidRPr="00ED44B8">
        <w:rPr>
          <w:rFonts w:cstheme="minorHAnsi"/>
          <w:i/>
          <w:iCs/>
          <w:sz w:val="24"/>
          <w:szCs w:val="24"/>
        </w:rPr>
        <w:t>babu</w:t>
      </w:r>
      <w:r w:rsidR="00FC53AB" w:rsidRPr="00ED44B8">
        <w:rPr>
          <w:rFonts w:cstheme="minorHAnsi"/>
          <w:sz w:val="24"/>
          <w:szCs w:val="24"/>
        </w:rPr>
        <w:t>. I did not know that word. It was a Dutch word</w:t>
      </w:r>
      <w:r w:rsidR="002F565C" w:rsidRPr="00ED44B8">
        <w:rPr>
          <w:rFonts w:cstheme="minorHAnsi"/>
          <w:sz w:val="24"/>
          <w:szCs w:val="24"/>
        </w:rPr>
        <w:t>,</w:t>
      </w:r>
      <w:r w:rsidR="00FC53AB" w:rsidRPr="00ED44B8">
        <w:rPr>
          <w:rFonts w:cstheme="minorHAnsi"/>
          <w:sz w:val="24"/>
          <w:szCs w:val="24"/>
        </w:rPr>
        <w:t xml:space="preserve"> as if they wanted to say two words at once</w:t>
      </w:r>
      <w:r w:rsidR="002F565C" w:rsidRPr="00ED44B8">
        <w:rPr>
          <w:rFonts w:cstheme="minorHAnsi"/>
          <w:sz w:val="24"/>
          <w:szCs w:val="24"/>
        </w:rPr>
        <w:t xml:space="preserve"> –</w:t>
      </w:r>
      <w:r w:rsidR="00FC53AB" w:rsidRPr="00ED44B8">
        <w:rPr>
          <w:rFonts w:cstheme="minorHAnsi"/>
          <w:sz w:val="24"/>
          <w:szCs w:val="24"/>
        </w:rPr>
        <w:t xml:space="preserve"> </w:t>
      </w:r>
      <w:r w:rsidR="00FC53AB" w:rsidRPr="00ED44B8">
        <w:rPr>
          <w:rFonts w:cstheme="minorHAnsi"/>
          <w:i/>
          <w:iCs/>
          <w:sz w:val="24"/>
          <w:szCs w:val="24"/>
        </w:rPr>
        <w:t>ba</w:t>
      </w:r>
      <w:r w:rsidR="00FC53AB" w:rsidRPr="00ED44B8">
        <w:rPr>
          <w:rFonts w:cstheme="minorHAnsi"/>
          <w:sz w:val="24"/>
          <w:szCs w:val="24"/>
        </w:rPr>
        <w:t xml:space="preserve"> from </w:t>
      </w:r>
      <w:r w:rsidR="00FC53AB" w:rsidRPr="00ED44B8">
        <w:rPr>
          <w:rFonts w:cstheme="minorHAnsi"/>
          <w:i/>
          <w:iCs/>
          <w:sz w:val="24"/>
          <w:szCs w:val="24"/>
        </w:rPr>
        <w:t>mbak</w:t>
      </w:r>
      <w:r w:rsidR="00820C94" w:rsidRPr="00ED44B8">
        <w:rPr>
          <w:rFonts w:cstheme="minorHAnsi"/>
          <w:i/>
          <w:iCs/>
          <w:sz w:val="24"/>
          <w:szCs w:val="24"/>
        </w:rPr>
        <w:t xml:space="preserve"> </w:t>
      </w:r>
      <w:r w:rsidR="00820C94" w:rsidRPr="00ED44B8">
        <w:rPr>
          <w:rFonts w:cstheme="minorHAnsi"/>
          <w:sz w:val="24"/>
          <w:szCs w:val="24"/>
        </w:rPr>
        <w:t>(miss)</w:t>
      </w:r>
      <w:r w:rsidR="002F565C" w:rsidRPr="00ED44B8">
        <w:rPr>
          <w:rFonts w:cstheme="minorHAnsi"/>
          <w:iCs/>
          <w:sz w:val="24"/>
          <w:szCs w:val="24"/>
        </w:rPr>
        <w:t>,</w:t>
      </w:r>
      <w:r w:rsidR="00FC53AB" w:rsidRPr="00ED44B8">
        <w:rPr>
          <w:rFonts w:cstheme="minorHAnsi"/>
          <w:sz w:val="24"/>
          <w:szCs w:val="24"/>
        </w:rPr>
        <w:t xml:space="preserve"> and </w:t>
      </w:r>
      <w:r w:rsidR="00FC53AB" w:rsidRPr="00ED44B8">
        <w:rPr>
          <w:rFonts w:cstheme="minorHAnsi"/>
          <w:i/>
          <w:iCs/>
          <w:sz w:val="24"/>
          <w:szCs w:val="24"/>
        </w:rPr>
        <w:t>bu</w:t>
      </w:r>
      <w:r w:rsidR="00FC53AB" w:rsidRPr="00ED44B8">
        <w:rPr>
          <w:rFonts w:cstheme="minorHAnsi"/>
          <w:sz w:val="24"/>
          <w:szCs w:val="24"/>
        </w:rPr>
        <w:t xml:space="preserve"> from the word </w:t>
      </w:r>
      <w:r w:rsidR="00FC53AB" w:rsidRPr="00ED44B8">
        <w:rPr>
          <w:rFonts w:cstheme="minorHAnsi"/>
          <w:i/>
          <w:iCs/>
          <w:sz w:val="24"/>
          <w:szCs w:val="24"/>
        </w:rPr>
        <w:t>ibu</w:t>
      </w:r>
      <w:r w:rsidR="001D5292" w:rsidRPr="00ED44B8">
        <w:rPr>
          <w:rFonts w:cstheme="minorHAnsi"/>
          <w:sz w:val="24"/>
          <w:szCs w:val="24"/>
        </w:rPr>
        <w:t xml:space="preserve"> (mother)</w:t>
      </w:r>
      <w:r w:rsidR="00FC53AB" w:rsidRPr="00ED44B8">
        <w:rPr>
          <w:rFonts w:cstheme="minorHAnsi"/>
          <w:sz w:val="24"/>
          <w:szCs w:val="24"/>
        </w:rPr>
        <w:t>. Ba-bu. I was not yet used to that word</w:t>
      </w:r>
      <w:r w:rsidR="008E1046" w:rsidRPr="00ED44B8">
        <w:rPr>
          <w:rFonts w:cstheme="minorHAnsi"/>
          <w:sz w:val="24"/>
          <w:szCs w:val="24"/>
        </w:rPr>
        <w:t>’</w:t>
      </w:r>
      <w:r w:rsidR="00FC53AB" w:rsidRPr="00ED44B8">
        <w:rPr>
          <w:rFonts w:cstheme="minorHAnsi"/>
          <w:sz w:val="24"/>
          <w:szCs w:val="24"/>
        </w:rPr>
        <w:t xml:space="preserve">. This practice of calling house workers only by the title of their occupation </w:t>
      </w:r>
      <w:r w:rsidR="002F565C" w:rsidRPr="00ED44B8">
        <w:rPr>
          <w:rFonts w:cstheme="minorHAnsi"/>
          <w:sz w:val="24"/>
          <w:szCs w:val="24"/>
        </w:rPr>
        <w:t>is echoed in</w:t>
      </w:r>
      <w:r w:rsidR="00FC53AB" w:rsidRPr="00ED44B8">
        <w:rPr>
          <w:rFonts w:cstheme="minorHAnsi"/>
          <w:sz w:val="24"/>
          <w:szCs w:val="24"/>
        </w:rPr>
        <w:t xml:space="preserve"> the observations of scholars.</w:t>
      </w:r>
      <w:r w:rsidR="00A34513" w:rsidRPr="00ED44B8">
        <w:rPr>
          <w:rStyle w:val="EndnoteReference"/>
          <w:rFonts w:cstheme="minorHAnsi"/>
          <w:sz w:val="24"/>
          <w:szCs w:val="24"/>
        </w:rPr>
        <w:endnoteReference w:id="46"/>
      </w:r>
      <w:r w:rsidR="00FC53AB" w:rsidRPr="00ED44B8">
        <w:rPr>
          <w:rFonts w:cstheme="minorHAnsi"/>
          <w:sz w:val="24"/>
          <w:szCs w:val="24"/>
        </w:rPr>
        <w:t xml:space="preserve"> In making this naming practice overt</w:t>
      </w:r>
      <w:r w:rsidR="002F565C" w:rsidRPr="00ED44B8">
        <w:rPr>
          <w:rFonts w:cstheme="minorHAnsi"/>
          <w:sz w:val="24"/>
          <w:szCs w:val="24"/>
        </w:rPr>
        <w:t>,</w:t>
      </w:r>
      <w:r w:rsidR="00FC53AB" w:rsidRPr="00ED44B8">
        <w:rPr>
          <w:rFonts w:cstheme="minorHAnsi"/>
          <w:sz w:val="24"/>
          <w:szCs w:val="24"/>
        </w:rPr>
        <w:t xml:space="preserve"> Beerends seeks to critique a key aspect of the colonial </w:t>
      </w:r>
      <w:r w:rsidR="002F565C" w:rsidRPr="00ED44B8">
        <w:rPr>
          <w:rFonts w:cstheme="minorHAnsi"/>
          <w:sz w:val="24"/>
          <w:szCs w:val="24"/>
        </w:rPr>
        <w:t xml:space="preserve">practice of </w:t>
      </w:r>
      <w:r w:rsidR="00FC53AB" w:rsidRPr="00ED44B8">
        <w:rPr>
          <w:rFonts w:cstheme="minorHAnsi"/>
          <w:sz w:val="24"/>
          <w:szCs w:val="24"/>
        </w:rPr>
        <w:t>eras</w:t>
      </w:r>
      <w:r w:rsidR="002F565C" w:rsidRPr="00ED44B8">
        <w:rPr>
          <w:rFonts w:cstheme="minorHAnsi"/>
          <w:sz w:val="24"/>
          <w:szCs w:val="24"/>
        </w:rPr>
        <w:t>ing</w:t>
      </w:r>
      <w:r w:rsidR="00FC53AB" w:rsidRPr="00ED44B8">
        <w:rPr>
          <w:rFonts w:cstheme="minorHAnsi"/>
          <w:sz w:val="24"/>
          <w:szCs w:val="24"/>
        </w:rPr>
        <w:t xml:space="preserve"> the personal identit</w:t>
      </w:r>
      <w:r w:rsidR="002F565C" w:rsidRPr="00ED44B8">
        <w:rPr>
          <w:rFonts w:cstheme="minorHAnsi"/>
          <w:sz w:val="24"/>
          <w:szCs w:val="24"/>
        </w:rPr>
        <w:t>ies of Indonesian people</w:t>
      </w:r>
      <w:r w:rsidR="00FC53AB" w:rsidRPr="00ED44B8">
        <w:rPr>
          <w:rFonts w:cstheme="minorHAnsi"/>
          <w:sz w:val="24"/>
          <w:szCs w:val="24"/>
        </w:rPr>
        <w:t xml:space="preserve"> </w:t>
      </w:r>
      <w:r w:rsidR="002F565C" w:rsidRPr="00ED44B8">
        <w:rPr>
          <w:rFonts w:cstheme="minorHAnsi"/>
          <w:sz w:val="24"/>
          <w:szCs w:val="24"/>
        </w:rPr>
        <w:t xml:space="preserve">through their </w:t>
      </w:r>
      <w:r w:rsidR="00FC53AB" w:rsidRPr="00ED44B8">
        <w:rPr>
          <w:rFonts w:cstheme="minorHAnsi"/>
          <w:sz w:val="24"/>
          <w:szCs w:val="24"/>
        </w:rPr>
        <w:t>general classification</w:t>
      </w:r>
      <w:r w:rsidR="002F565C" w:rsidRPr="00ED44B8">
        <w:rPr>
          <w:rFonts w:cstheme="minorHAnsi"/>
          <w:sz w:val="24"/>
          <w:szCs w:val="24"/>
        </w:rPr>
        <w:t>,</w:t>
      </w:r>
      <w:r w:rsidR="00FC53AB" w:rsidRPr="00ED44B8">
        <w:rPr>
          <w:rFonts w:cstheme="minorHAnsi"/>
          <w:sz w:val="24"/>
          <w:szCs w:val="24"/>
        </w:rPr>
        <w:t xml:space="preserve"> </w:t>
      </w:r>
      <w:r w:rsidR="002F565C" w:rsidRPr="00ED44B8">
        <w:rPr>
          <w:rFonts w:cstheme="minorHAnsi"/>
          <w:sz w:val="24"/>
          <w:szCs w:val="24"/>
        </w:rPr>
        <w:t xml:space="preserve">using </w:t>
      </w:r>
      <w:r w:rsidR="00FC53AB" w:rsidRPr="00ED44B8">
        <w:rPr>
          <w:rFonts w:cstheme="minorHAnsi"/>
          <w:sz w:val="24"/>
          <w:szCs w:val="24"/>
        </w:rPr>
        <w:t>the racist term ‘natives’.</w:t>
      </w:r>
    </w:p>
    <w:p w14:paraId="60D3907A" w14:textId="5A5B39AA" w:rsidR="00FC53AB" w:rsidRPr="00ED44B8" w:rsidRDefault="00FC53AB" w:rsidP="00FC53AB">
      <w:pPr>
        <w:spacing w:after="0" w:line="360" w:lineRule="auto"/>
        <w:jc w:val="both"/>
        <w:rPr>
          <w:rFonts w:cstheme="minorHAnsi"/>
          <w:sz w:val="24"/>
          <w:szCs w:val="24"/>
        </w:rPr>
      </w:pPr>
      <w:r w:rsidRPr="00ED44B8">
        <w:rPr>
          <w:rFonts w:cstheme="minorHAnsi"/>
          <w:sz w:val="24"/>
          <w:szCs w:val="24"/>
        </w:rPr>
        <w:tab/>
        <w:t xml:space="preserve">The precise connotations of the term </w:t>
      </w:r>
      <w:r w:rsidRPr="00ED44B8">
        <w:rPr>
          <w:rFonts w:cstheme="minorHAnsi"/>
          <w:i/>
          <w:iCs/>
          <w:sz w:val="24"/>
          <w:szCs w:val="24"/>
        </w:rPr>
        <w:t>babu</w:t>
      </w:r>
      <w:r w:rsidRPr="00ED44B8">
        <w:rPr>
          <w:rFonts w:cstheme="minorHAnsi"/>
          <w:sz w:val="24"/>
          <w:szCs w:val="24"/>
        </w:rPr>
        <w:t xml:space="preserve">, however, deserve more reflection. Several Indonesian writers </w:t>
      </w:r>
      <w:r w:rsidR="002F565C" w:rsidRPr="00ED44B8">
        <w:rPr>
          <w:rFonts w:cstheme="minorHAnsi"/>
          <w:sz w:val="24"/>
          <w:szCs w:val="24"/>
        </w:rPr>
        <w:t xml:space="preserve">have </w:t>
      </w:r>
      <w:r w:rsidRPr="00ED44B8">
        <w:rPr>
          <w:rFonts w:cstheme="minorHAnsi"/>
          <w:sz w:val="24"/>
          <w:szCs w:val="24"/>
        </w:rPr>
        <w:t xml:space="preserve">offered important </w:t>
      </w:r>
      <w:r w:rsidR="006718BC" w:rsidRPr="00ED44B8">
        <w:rPr>
          <w:rFonts w:cstheme="minorHAnsi"/>
          <w:sz w:val="24"/>
          <w:szCs w:val="24"/>
        </w:rPr>
        <w:t>mediation</w:t>
      </w:r>
      <w:r w:rsidRPr="00ED44B8">
        <w:rPr>
          <w:rFonts w:cstheme="minorHAnsi"/>
          <w:sz w:val="24"/>
          <w:szCs w:val="24"/>
        </w:rPr>
        <w:t xml:space="preserve">s on its etymology. Ahmad Khadafi argues that the word </w:t>
      </w:r>
      <w:r w:rsidRPr="00ED44B8">
        <w:rPr>
          <w:rFonts w:cstheme="minorHAnsi"/>
          <w:i/>
          <w:iCs/>
          <w:sz w:val="24"/>
          <w:szCs w:val="24"/>
        </w:rPr>
        <w:t>babu</w:t>
      </w:r>
      <w:r w:rsidRPr="00ED44B8">
        <w:rPr>
          <w:rFonts w:cstheme="minorHAnsi"/>
          <w:sz w:val="24"/>
          <w:szCs w:val="24"/>
        </w:rPr>
        <w:t xml:space="preserve"> is the feminine equivalent of the derogatory masculine word</w:t>
      </w:r>
      <w:r w:rsidR="002F565C" w:rsidRPr="00ED44B8">
        <w:rPr>
          <w:rFonts w:cstheme="minorHAnsi"/>
          <w:sz w:val="24"/>
          <w:szCs w:val="24"/>
        </w:rPr>
        <w:t>,</w:t>
      </w:r>
      <w:r w:rsidRPr="00ED44B8">
        <w:rPr>
          <w:rFonts w:cstheme="minorHAnsi"/>
          <w:sz w:val="24"/>
          <w:szCs w:val="24"/>
        </w:rPr>
        <w:t xml:space="preserve"> </w:t>
      </w:r>
      <w:r w:rsidR="002F565C" w:rsidRPr="00ED44B8">
        <w:rPr>
          <w:rFonts w:cstheme="minorHAnsi"/>
          <w:sz w:val="24"/>
          <w:szCs w:val="24"/>
        </w:rPr>
        <w:t>‘</w:t>
      </w:r>
      <w:r w:rsidRPr="00ED44B8">
        <w:rPr>
          <w:rFonts w:cstheme="minorHAnsi"/>
          <w:sz w:val="24"/>
          <w:szCs w:val="24"/>
        </w:rPr>
        <w:t>coolie</w:t>
      </w:r>
      <w:r w:rsidR="002F565C" w:rsidRPr="00ED44B8">
        <w:rPr>
          <w:rFonts w:cstheme="minorHAnsi"/>
          <w:sz w:val="24"/>
          <w:szCs w:val="24"/>
        </w:rPr>
        <w:t>’,</w:t>
      </w:r>
      <w:r w:rsidRPr="00ED44B8">
        <w:rPr>
          <w:rFonts w:cstheme="minorHAnsi"/>
          <w:sz w:val="24"/>
          <w:szCs w:val="24"/>
        </w:rPr>
        <w:t xml:space="preserve"> in English, which implies engagement in hard physical labour.</w:t>
      </w:r>
      <w:r w:rsidRPr="00ED44B8">
        <w:rPr>
          <w:rStyle w:val="EndnoteReference"/>
          <w:rFonts w:cstheme="minorHAnsi"/>
          <w:sz w:val="24"/>
          <w:szCs w:val="24"/>
        </w:rPr>
        <w:endnoteReference w:id="47"/>
      </w:r>
      <w:r w:rsidRPr="00ED44B8">
        <w:rPr>
          <w:rFonts w:cstheme="minorHAnsi"/>
          <w:sz w:val="24"/>
          <w:szCs w:val="24"/>
        </w:rPr>
        <w:t xml:space="preserve"> Similarly, Hairus Salim argues that the word is both a colonial and feudal hangover that </w:t>
      </w:r>
      <w:r w:rsidR="002F565C" w:rsidRPr="00ED44B8">
        <w:rPr>
          <w:rFonts w:cstheme="minorHAnsi"/>
          <w:sz w:val="24"/>
          <w:szCs w:val="24"/>
        </w:rPr>
        <w:t xml:space="preserve">was </w:t>
      </w:r>
      <w:r w:rsidRPr="00ED44B8">
        <w:rPr>
          <w:rFonts w:cstheme="minorHAnsi"/>
          <w:sz w:val="24"/>
          <w:szCs w:val="24"/>
        </w:rPr>
        <w:t>once used to describe the devalued labour of a female house worker ‘who tidied the rooms, fed the children milk and did the washing</w:t>
      </w:r>
      <w:r w:rsidR="00A34513" w:rsidRPr="00ED44B8">
        <w:rPr>
          <w:rFonts w:cstheme="minorHAnsi"/>
          <w:sz w:val="24"/>
          <w:szCs w:val="24"/>
        </w:rPr>
        <w:t>.</w:t>
      </w:r>
      <w:r w:rsidRPr="00ED44B8">
        <w:rPr>
          <w:rFonts w:cstheme="minorHAnsi"/>
          <w:sz w:val="24"/>
          <w:szCs w:val="24"/>
        </w:rPr>
        <w:t>’</w:t>
      </w:r>
      <w:r w:rsidR="00AD3CE7" w:rsidRPr="00ED44B8">
        <w:rPr>
          <w:rStyle w:val="EndnoteReference"/>
          <w:rFonts w:cstheme="minorHAnsi"/>
          <w:sz w:val="24"/>
          <w:szCs w:val="24"/>
        </w:rPr>
        <w:t xml:space="preserve"> </w:t>
      </w:r>
      <w:r w:rsidR="00AD3CE7" w:rsidRPr="00ED44B8">
        <w:rPr>
          <w:rStyle w:val="EndnoteReference"/>
          <w:rFonts w:cstheme="minorHAnsi"/>
          <w:sz w:val="24"/>
          <w:szCs w:val="24"/>
        </w:rPr>
        <w:endnoteReference w:id="48"/>
      </w:r>
      <w:r w:rsidRPr="00ED44B8">
        <w:rPr>
          <w:rFonts w:cstheme="minorHAnsi"/>
          <w:sz w:val="24"/>
          <w:szCs w:val="24"/>
        </w:rPr>
        <w:t xml:space="preserve"> In present</w:t>
      </w:r>
      <w:r w:rsidR="00F16393" w:rsidRPr="00ED44B8">
        <w:rPr>
          <w:rFonts w:cstheme="minorHAnsi"/>
          <w:sz w:val="24"/>
          <w:szCs w:val="24"/>
        </w:rPr>
        <w:t>-</w:t>
      </w:r>
      <w:r w:rsidRPr="00ED44B8">
        <w:rPr>
          <w:rFonts w:cstheme="minorHAnsi"/>
          <w:sz w:val="24"/>
          <w:szCs w:val="24"/>
        </w:rPr>
        <w:t xml:space="preserve">day Indonesia, the term </w:t>
      </w:r>
      <w:r w:rsidRPr="00ED44B8">
        <w:rPr>
          <w:rFonts w:cstheme="minorHAnsi"/>
          <w:i/>
          <w:iCs/>
          <w:sz w:val="24"/>
          <w:szCs w:val="24"/>
        </w:rPr>
        <w:t>babu</w:t>
      </w:r>
      <w:r w:rsidRPr="00ED44B8">
        <w:rPr>
          <w:rFonts w:cstheme="minorHAnsi"/>
          <w:sz w:val="24"/>
          <w:szCs w:val="24"/>
        </w:rPr>
        <w:t xml:space="preserve"> </w:t>
      </w:r>
      <w:r w:rsidR="00FB505E" w:rsidRPr="00ED44B8">
        <w:rPr>
          <w:rFonts w:cstheme="minorHAnsi"/>
          <w:sz w:val="24"/>
          <w:szCs w:val="24"/>
        </w:rPr>
        <w:t xml:space="preserve">has </w:t>
      </w:r>
      <w:r w:rsidRPr="00ED44B8">
        <w:rPr>
          <w:rFonts w:cstheme="minorHAnsi"/>
          <w:sz w:val="24"/>
          <w:szCs w:val="24"/>
        </w:rPr>
        <w:t>many negative connotations and is no longer used</w:t>
      </w:r>
      <w:r w:rsidR="000F4EB6" w:rsidRPr="00ED44B8">
        <w:rPr>
          <w:rFonts w:cstheme="minorHAnsi"/>
          <w:sz w:val="24"/>
          <w:szCs w:val="24"/>
        </w:rPr>
        <w:t>.</w:t>
      </w:r>
      <w:r w:rsidR="00873BA6" w:rsidRPr="00ED44B8">
        <w:rPr>
          <w:rStyle w:val="EndnoteReference"/>
          <w:rFonts w:cstheme="minorHAnsi"/>
          <w:sz w:val="24"/>
          <w:szCs w:val="24"/>
        </w:rPr>
        <w:endnoteReference w:id="49"/>
      </w:r>
      <w:r w:rsidRPr="00ED44B8">
        <w:rPr>
          <w:rFonts w:cstheme="minorHAnsi"/>
          <w:sz w:val="24"/>
          <w:szCs w:val="24"/>
        </w:rPr>
        <w:t xml:space="preserve"> In </w:t>
      </w:r>
      <w:r w:rsidR="00F16393" w:rsidRPr="00ED44B8">
        <w:rPr>
          <w:rFonts w:cstheme="minorHAnsi"/>
          <w:sz w:val="24"/>
          <w:szCs w:val="24"/>
        </w:rPr>
        <w:t xml:space="preserve">Dutch </w:t>
      </w:r>
      <w:r w:rsidRPr="00ED44B8">
        <w:rPr>
          <w:rFonts w:cstheme="minorHAnsi"/>
          <w:sz w:val="24"/>
          <w:szCs w:val="24"/>
        </w:rPr>
        <w:t xml:space="preserve">society, the term </w:t>
      </w:r>
      <w:r w:rsidRPr="00ED44B8">
        <w:rPr>
          <w:rFonts w:cstheme="minorHAnsi"/>
          <w:i/>
          <w:iCs/>
          <w:sz w:val="24"/>
          <w:szCs w:val="24"/>
        </w:rPr>
        <w:t>babu</w:t>
      </w:r>
      <w:r w:rsidRPr="00ED44B8">
        <w:rPr>
          <w:rFonts w:cstheme="minorHAnsi"/>
          <w:sz w:val="24"/>
          <w:szCs w:val="24"/>
        </w:rPr>
        <w:t xml:space="preserve"> </w:t>
      </w:r>
      <w:r w:rsidR="002B495F" w:rsidRPr="00ED44B8">
        <w:rPr>
          <w:rFonts w:cstheme="minorHAnsi"/>
          <w:sz w:val="24"/>
          <w:szCs w:val="24"/>
        </w:rPr>
        <w:t>continues to</w:t>
      </w:r>
      <w:r w:rsidRPr="00ED44B8">
        <w:rPr>
          <w:rFonts w:cstheme="minorHAnsi"/>
          <w:sz w:val="24"/>
          <w:szCs w:val="24"/>
        </w:rPr>
        <w:t xml:space="preserve"> hold negative connotations</w:t>
      </w:r>
      <w:r w:rsidR="002B495F" w:rsidRPr="00ED44B8">
        <w:rPr>
          <w:rFonts w:cstheme="minorHAnsi"/>
          <w:sz w:val="24"/>
          <w:szCs w:val="24"/>
        </w:rPr>
        <w:t xml:space="preserve">. </w:t>
      </w:r>
      <w:r w:rsidR="009D2153" w:rsidRPr="00ED44B8">
        <w:rPr>
          <w:rFonts w:cstheme="minorHAnsi"/>
          <w:sz w:val="24"/>
          <w:szCs w:val="24"/>
        </w:rPr>
        <w:t xml:space="preserve">In the Netherlands, </w:t>
      </w:r>
      <w:r w:rsidRPr="00ED44B8">
        <w:rPr>
          <w:rFonts w:cstheme="minorHAnsi"/>
          <w:sz w:val="24"/>
          <w:szCs w:val="24"/>
        </w:rPr>
        <w:t xml:space="preserve">more recent marriage migrants from Indonesia use the term </w:t>
      </w:r>
      <w:r w:rsidRPr="00ED44B8">
        <w:rPr>
          <w:rFonts w:cstheme="minorHAnsi"/>
          <w:i/>
          <w:iCs/>
          <w:sz w:val="24"/>
          <w:szCs w:val="24"/>
        </w:rPr>
        <w:t>babu</w:t>
      </w:r>
      <w:r w:rsidRPr="00ED44B8">
        <w:rPr>
          <w:rFonts w:cstheme="minorHAnsi"/>
          <w:sz w:val="24"/>
          <w:szCs w:val="24"/>
        </w:rPr>
        <w:t xml:space="preserve"> to remind their ethnic Dutch spouses as well as their employer</w:t>
      </w:r>
      <w:r w:rsidR="00F16393" w:rsidRPr="00ED44B8">
        <w:rPr>
          <w:rFonts w:cstheme="minorHAnsi"/>
          <w:sz w:val="24"/>
          <w:szCs w:val="24"/>
        </w:rPr>
        <w:t>s</w:t>
      </w:r>
      <w:r w:rsidR="007F748C" w:rsidRPr="00ED44B8">
        <w:rPr>
          <w:rFonts w:cstheme="minorHAnsi"/>
          <w:sz w:val="24"/>
          <w:szCs w:val="24"/>
        </w:rPr>
        <w:t xml:space="preserve"> o</w:t>
      </w:r>
      <w:r w:rsidR="008525EF" w:rsidRPr="00ED44B8">
        <w:rPr>
          <w:rFonts w:cstheme="minorHAnsi"/>
          <w:sz w:val="24"/>
          <w:szCs w:val="24"/>
        </w:rPr>
        <w:t>f</w:t>
      </w:r>
      <w:r w:rsidR="007F748C" w:rsidRPr="00ED44B8">
        <w:rPr>
          <w:rFonts w:cstheme="minorHAnsi"/>
          <w:sz w:val="24"/>
          <w:szCs w:val="24"/>
        </w:rPr>
        <w:t xml:space="preserve"> their status. One such migrant</w:t>
      </w:r>
      <w:r w:rsidR="008525EF" w:rsidRPr="00ED44B8">
        <w:rPr>
          <w:rFonts w:cstheme="minorHAnsi"/>
          <w:sz w:val="24"/>
          <w:szCs w:val="24"/>
        </w:rPr>
        <w:t>,</w:t>
      </w:r>
      <w:r w:rsidR="007F748C" w:rsidRPr="00ED44B8">
        <w:rPr>
          <w:rFonts w:cstheme="minorHAnsi"/>
          <w:sz w:val="24"/>
          <w:szCs w:val="24"/>
        </w:rPr>
        <w:t xml:space="preserve"> for example</w:t>
      </w:r>
      <w:r w:rsidR="008525EF" w:rsidRPr="00ED44B8">
        <w:rPr>
          <w:rFonts w:cstheme="minorHAnsi"/>
          <w:sz w:val="24"/>
          <w:szCs w:val="24"/>
        </w:rPr>
        <w:t>,</w:t>
      </w:r>
      <w:r w:rsidR="007F748C" w:rsidRPr="00ED44B8">
        <w:rPr>
          <w:rFonts w:cstheme="minorHAnsi"/>
          <w:sz w:val="24"/>
          <w:szCs w:val="24"/>
        </w:rPr>
        <w:t xml:space="preserve"> stated </w:t>
      </w:r>
      <w:r w:rsidRPr="00ED44B8">
        <w:rPr>
          <w:rFonts w:cstheme="minorHAnsi"/>
          <w:sz w:val="24"/>
          <w:szCs w:val="24"/>
        </w:rPr>
        <w:t xml:space="preserve">‘I am not their Javanese </w:t>
      </w:r>
      <w:r w:rsidRPr="00ED44B8">
        <w:rPr>
          <w:rFonts w:cstheme="minorHAnsi"/>
          <w:i/>
          <w:iCs/>
          <w:sz w:val="24"/>
          <w:szCs w:val="24"/>
        </w:rPr>
        <w:t>babu</w:t>
      </w:r>
      <w:r w:rsidRPr="00ED44B8">
        <w:rPr>
          <w:rFonts w:cstheme="minorHAnsi"/>
          <w:sz w:val="24"/>
          <w:szCs w:val="24"/>
        </w:rPr>
        <w:t>! Dutch people sometimes forget this</w:t>
      </w:r>
      <w:r w:rsidR="00993145" w:rsidRPr="00ED44B8">
        <w:rPr>
          <w:rFonts w:cstheme="minorHAnsi"/>
          <w:sz w:val="24"/>
          <w:szCs w:val="24"/>
        </w:rPr>
        <w:t>.</w:t>
      </w:r>
      <w:r w:rsidRPr="00ED44B8">
        <w:rPr>
          <w:rFonts w:cstheme="minorHAnsi"/>
          <w:sz w:val="24"/>
          <w:szCs w:val="24"/>
        </w:rPr>
        <w:t xml:space="preserve"> The colony is over! No more! Finished!’.</w:t>
      </w:r>
      <w:r w:rsidR="008525EF" w:rsidRPr="00ED44B8">
        <w:rPr>
          <w:rStyle w:val="EndnoteReference"/>
          <w:rFonts w:cstheme="minorHAnsi"/>
          <w:sz w:val="24"/>
          <w:szCs w:val="24"/>
        </w:rPr>
        <w:endnoteReference w:id="50"/>
      </w:r>
      <w:r w:rsidR="00A34513" w:rsidRPr="00ED44B8">
        <w:rPr>
          <w:rFonts w:cstheme="minorHAnsi"/>
          <w:sz w:val="24"/>
          <w:szCs w:val="24"/>
        </w:rPr>
        <w:t xml:space="preserve"> </w:t>
      </w:r>
      <w:r w:rsidRPr="00ED44B8">
        <w:rPr>
          <w:rFonts w:cstheme="minorHAnsi"/>
          <w:sz w:val="24"/>
          <w:szCs w:val="24"/>
        </w:rPr>
        <w:t xml:space="preserve">The prevailing essentialist image of subservient, nurturing Indonesian femininity is a powerful reminder of the persistence of colonial categorisation of people and places in the contemporary Netherlands. This highlights how easily available and applicable the expectations of colonial gendered labour are to contemporary circumstances. </w:t>
      </w:r>
    </w:p>
    <w:p w14:paraId="7F7C60DB" w14:textId="52FE234A" w:rsidR="00F16393" w:rsidRPr="00ED44B8" w:rsidRDefault="00FC53AB" w:rsidP="00FC53AB">
      <w:pPr>
        <w:spacing w:after="0" w:line="360" w:lineRule="auto"/>
        <w:jc w:val="both"/>
        <w:rPr>
          <w:rFonts w:cstheme="minorHAnsi"/>
          <w:sz w:val="24"/>
          <w:szCs w:val="24"/>
        </w:rPr>
      </w:pPr>
      <w:r w:rsidRPr="00ED44B8">
        <w:rPr>
          <w:rFonts w:cstheme="minorHAnsi"/>
          <w:sz w:val="24"/>
          <w:szCs w:val="24"/>
        </w:rPr>
        <w:tab/>
        <w:t>In contra</w:t>
      </w:r>
      <w:r w:rsidR="001328F1" w:rsidRPr="00ED44B8">
        <w:rPr>
          <w:rFonts w:cstheme="minorHAnsi"/>
          <w:sz w:val="24"/>
          <w:szCs w:val="24"/>
        </w:rPr>
        <w:t>st</w:t>
      </w:r>
      <w:r w:rsidRPr="00ED44B8">
        <w:rPr>
          <w:rFonts w:cstheme="minorHAnsi"/>
          <w:sz w:val="24"/>
          <w:szCs w:val="24"/>
        </w:rPr>
        <w:t xml:space="preserve"> to this</w:t>
      </w:r>
      <w:r w:rsidR="00F16393" w:rsidRPr="00ED44B8">
        <w:rPr>
          <w:rFonts w:cstheme="minorHAnsi"/>
          <w:sz w:val="24"/>
          <w:szCs w:val="24"/>
        </w:rPr>
        <w:t xml:space="preserve"> </w:t>
      </w:r>
      <w:r w:rsidRPr="00ED44B8">
        <w:rPr>
          <w:rFonts w:cstheme="minorHAnsi"/>
          <w:sz w:val="24"/>
          <w:szCs w:val="24"/>
        </w:rPr>
        <w:t xml:space="preserve">‘They Call </w:t>
      </w:r>
      <w:r w:rsidR="001328F1" w:rsidRPr="00ED44B8">
        <w:rPr>
          <w:rFonts w:cstheme="minorHAnsi"/>
          <w:sz w:val="24"/>
          <w:szCs w:val="24"/>
        </w:rPr>
        <w:t>M</w:t>
      </w:r>
      <w:r w:rsidRPr="00ED44B8">
        <w:rPr>
          <w:rFonts w:cstheme="minorHAnsi"/>
          <w:sz w:val="24"/>
          <w:szCs w:val="24"/>
        </w:rPr>
        <w:t xml:space="preserve">e Babu’ was promoted </w:t>
      </w:r>
      <w:r w:rsidR="00B64F98" w:rsidRPr="00ED44B8">
        <w:rPr>
          <w:rFonts w:cstheme="minorHAnsi"/>
          <w:sz w:val="24"/>
          <w:szCs w:val="24"/>
        </w:rPr>
        <w:t xml:space="preserve">by Beerends </w:t>
      </w:r>
      <w:r w:rsidRPr="00ED44B8">
        <w:rPr>
          <w:rFonts w:cstheme="minorHAnsi"/>
          <w:sz w:val="24"/>
          <w:szCs w:val="24"/>
        </w:rPr>
        <w:t xml:space="preserve">as </w:t>
      </w:r>
      <w:r w:rsidR="00F16393" w:rsidRPr="00ED44B8">
        <w:rPr>
          <w:rFonts w:cstheme="minorHAnsi"/>
          <w:sz w:val="24"/>
          <w:szCs w:val="24"/>
        </w:rPr>
        <w:t xml:space="preserve">a </w:t>
      </w:r>
      <w:r w:rsidRPr="00ED44B8">
        <w:rPr>
          <w:rFonts w:cstheme="minorHAnsi"/>
          <w:sz w:val="24"/>
          <w:szCs w:val="24"/>
        </w:rPr>
        <w:t>representation of ‘forgotten women’</w:t>
      </w:r>
      <w:r w:rsidR="00B313A3" w:rsidRPr="00ED44B8">
        <w:rPr>
          <w:rFonts w:cstheme="minorHAnsi"/>
          <w:sz w:val="24"/>
          <w:szCs w:val="24"/>
        </w:rPr>
        <w:t>.</w:t>
      </w:r>
      <w:r w:rsidRPr="00ED44B8">
        <w:rPr>
          <w:rStyle w:val="EndnoteReference"/>
          <w:rFonts w:cstheme="minorHAnsi"/>
          <w:sz w:val="24"/>
          <w:szCs w:val="24"/>
        </w:rPr>
        <w:endnoteReference w:id="51"/>
      </w:r>
      <w:r w:rsidRPr="00ED44B8">
        <w:rPr>
          <w:rFonts w:cstheme="minorHAnsi"/>
          <w:sz w:val="24"/>
          <w:szCs w:val="24"/>
        </w:rPr>
        <w:t xml:space="preserve"> The fact that information about female colonial servants </w:t>
      </w:r>
      <w:r w:rsidR="002B495F" w:rsidRPr="00ED44B8">
        <w:rPr>
          <w:rFonts w:cstheme="minorHAnsi"/>
          <w:sz w:val="24"/>
          <w:szCs w:val="24"/>
        </w:rPr>
        <w:t xml:space="preserve">does not appear </w:t>
      </w:r>
      <w:r w:rsidRPr="00ED44B8">
        <w:rPr>
          <w:rFonts w:cstheme="minorHAnsi"/>
          <w:sz w:val="24"/>
          <w:szCs w:val="24"/>
        </w:rPr>
        <w:t>in the conventional history books is of course not surprising</w:t>
      </w:r>
      <w:r w:rsidR="00F16393" w:rsidRPr="00ED44B8">
        <w:rPr>
          <w:rFonts w:cstheme="minorHAnsi"/>
          <w:sz w:val="24"/>
          <w:szCs w:val="24"/>
        </w:rPr>
        <w:t>.</w:t>
      </w:r>
      <w:r w:rsidRPr="00ED44B8">
        <w:rPr>
          <w:rStyle w:val="EndnoteReference"/>
          <w:rFonts w:cstheme="minorHAnsi"/>
          <w:sz w:val="24"/>
          <w:szCs w:val="24"/>
        </w:rPr>
        <w:endnoteReference w:id="52"/>
      </w:r>
      <w:r w:rsidRPr="00ED44B8">
        <w:rPr>
          <w:rFonts w:cstheme="minorHAnsi"/>
          <w:sz w:val="24"/>
          <w:szCs w:val="24"/>
        </w:rPr>
        <w:t xml:space="preserve"> </w:t>
      </w:r>
      <w:r w:rsidR="005B5257" w:rsidRPr="00ED44B8">
        <w:rPr>
          <w:rFonts w:cstheme="minorHAnsi"/>
          <w:sz w:val="24"/>
          <w:szCs w:val="24"/>
        </w:rPr>
        <w:t>But there is in fact</w:t>
      </w:r>
      <w:r w:rsidRPr="00ED44B8">
        <w:rPr>
          <w:rFonts w:cstheme="minorHAnsi"/>
          <w:sz w:val="24"/>
          <w:szCs w:val="24"/>
        </w:rPr>
        <w:t xml:space="preserve"> an abundance of narratives about the </w:t>
      </w:r>
      <w:r w:rsidRPr="00ED44B8">
        <w:rPr>
          <w:rFonts w:cstheme="minorHAnsi"/>
          <w:i/>
          <w:iCs/>
          <w:sz w:val="24"/>
          <w:szCs w:val="24"/>
        </w:rPr>
        <w:t>babu</w:t>
      </w:r>
      <w:r w:rsidRPr="00ED44B8">
        <w:rPr>
          <w:rFonts w:cstheme="minorHAnsi"/>
          <w:sz w:val="24"/>
          <w:szCs w:val="24"/>
        </w:rPr>
        <w:t xml:space="preserve"> in the postcolonial </w:t>
      </w:r>
      <w:r w:rsidR="00F16393" w:rsidRPr="00ED44B8">
        <w:rPr>
          <w:rFonts w:cstheme="minorHAnsi"/>
          <w:sz w:val="24"/>
          <w:szCs w:val="24"/>
        </w:rPr>
        <w:t xml:space="preserve">Dutch </w:t>
      </w:r>
      <w:r w:rsidRPr="00ED44B8">
        <w:rPr>
          <w:rFonts w:cstheme="minorHAnsi"/>
          <w:sz w:val="24"/>
          <w:szCs w:val="24"/>
        </w:rPr>
        <w:t>literature as well as in Indisch and Dutch memoirs</w:t>
      </w:r>
      <w:r w:rsidR="00B313A3" w:rsidRPr="00ED44B8">
        <w:rPr>
          <w:rFonts w:cstheme="minorHAnsi"/>
          <w:sz w:val="24"/>
          <w:szCs w:val="24"/>
        </w:rPr>
        <w:t>.</w:t>
      </w:r>
      <w:r w:rsidRPr="00ED44B8">
        <w:rPr>
          <w:rStyle w:val="EndnoteReference"/>
          <w:rFonts w:cstheme="minorHAnsi"/>
          <w:sz w:val="24"/>
          <w:szCs w:val="24"/>
        </w:rPr>
        <w:endnoteReference w:id="53"/>
      </w:r>
      <w:r w:rsidRPr="00ED44B8">
        <w:rPr>
          <w:rFonts w:cstheme="minorHAnsi"/>
          <w:sz w:val="24"/>
          <w:szCs w:val="24"/>
        </w:rPr>
        <w:t xml:space="preserve"> For example, Rudy Kousbroek’s book </w:t>
      </w:r>
      <w:r w:rsidR="003B0E0B" w:rsidRPr="00ED44B8">
        <w:rPr>
          <w:rFonts w:cstheme="minorHAnsi"/>
          <w:i/>
          <w:iCs/>
          <w:sz w:val="24"/>
          <w:szCs w:val="24"/>
        </w:rPr>
        <w:t xml:space="preserve">Terug naar Negri Pan Erkoms </w:t>
      </w:r>
      <w:r w:rsidR="001B52DB" w:rsidRPr="00ED44B8">
        <w:rPr>
          <w:rFonts w:cstheme="minorHAnsi"/>
          <w:sz w:val="24"/>
          <w:szCs w:val="24"/>
        </w:rPr>
        <w:t xml:space="preserve">(Return to </w:t>
      </w:r>
      <w:r w:rsidR="00FB505E" w:rsidRPr="00ED44B8">
        <w:rPr>
          <w:rFonts w:cstheme="minorHAnsi"/>
          <w:sz w:val="24"/>
          <w:szCs w:val="24"/>
        </w:rPr>
        <w:t>the Land of Ori Gin</w:t>
      </w:r>
      <w:r w:rsidR="001B52DB" w:rsidRPr="00ED44B8">
        <w:rPr>
          <w:rFonts w:cstheme="minorHAnsi"/>
          <w:sz w:val="24"/>
          <w:szCs w:val="24"/>
        </w:rPr>
        <w:t xml:space="preserve">) </w:t>
      </w:r>
      <w:r w:rsidRPr="00ED44B8">
        <w:rPr>
          <w:rFonts w:cstheme="minorHAnsi"/>
          <w:sz w:val="24"/>
          <w:szCs w:val="24"/>
        </w:rPr>
        <w:t>and documentary</w:t>
      </w:r>
      <w:r w:rsidR="003B0E0B" w:rsidRPr="00ED44B8">
        <w:rPr>
          <w:rFonts w:cstheme="minorHAnsi"/>
          <w:sz w:val="24"/>
          <w:szCs w:val="24"/>
        </w:rPr>
        <w:t xml:space="preserve"> </w:t>
      </w:r>
      <w:r w:rsidR="003B0E0B" w:rsidRPr="00ED44B8">
        <w:rPr>
          <w:rFonts w:cstheme="minorHAnsi"/>
          <w:i/>
          <w:iCs/>
          <w:sz w:val="24"/>
          <w:szCs w:val="24"/>
        </w:rPr>
        <w:t>Het meer der herinnering</w:t>
      </w:r>
      <w:r w:rsidR="001B52DB" w:rsidRPr="00ED44B8">
        <w:rPr>
          <w:rFonts w:cstheme="minorHAnsi"/>
          <w:i/>
          <w:iCs/>
          <w:sz w:val="24"/>
          <w:szCs w:val="24"/>
        </w:rPr>
        <w:t xml:space="preserve"> </w:t>
      </w:r>
      <w:r w:rsidR="001B52DB" w:rsidRPr="00ED44B8">
        <w:rPr>
          <w:rFonts w:cstheme="minorHAnsi"/>
          <w:sz w:val="24"/>
          <w:szCs w:val="24"/>
        </w:rPr>
        <w:t>(The Sea of Memory)</w:t>
      </w:r>
      <w:r w:rsidR="00F16393" w:rsidRPr="00ED44B8">
        <w:rPr>
          <w:rFonts w:cstheme="minorHAnsi"/>
          <w:sz w:val="24"/>
          <w:szCs w:val="24"/>
        </w:rPr>
        <w:t>,</w:t>
      </w:r>
      <w:r w:rsidRPr="00ED44B8">
        <w:rPr>
          <w:rFonts w:cstheme="minorHAnsi"/>
          <w:sz w:val="24"/>
          <w:szCs w:val="24"/>
        </w:rPr>
        <w:t xml:space="preserve"> produced in the mid-1990s</w:t>
      </w:r>
      <w:r w:rsidR="00F16393" w:rsidRPr="00ED44B8">
        <w:rPr>
          <w:rFonts w:cstheme="minorHAnsi"/>
          <w:sz w:val="24"/>
          <w:szCs w:val="24"/>
        </w:rPr>
        <w:t>,</w:t>
      </w:r>
      <w:r w:rsidRPr="00ED44B8">
        <w:rPr>
          <w:rFonts w:cstheme="minorHAnsi"/>
          <w:sz w:val="24"/>
          <w:szCs w:val="24"/>
        </w:rPr>
        <w:t xml:space="preserve"> extensive</w:t>
      </w:r>
      <w:r w:rsidR="00B313A3" w:rsidRPr="00ED44B8">
        <w:rPr>
          <w:rFonts w:cstheme="minorHAnsi"/>
          <w:sz w:val="24"/>
          <w:szCs w:val="24"/>
        </w:rPr>
        <w:t>ly</w:t>
      </w:r>
      <w:r w:rsidRPr="00ED44B8">
        <w:rPr>
          <w:rFonts w:cstheme="minorHAnsi"/>
          <w:sz w:val="24"/>
          <w:szCs w:val="24"/>
        </w:rPr>
        <w:t xml:space="preserve"> </w:t>
      </w:r>
      <w:r w:rsidR="005B5257" w:rsidRPr="00ED44B8">
        <w:rPr>
          <w:rFonts w:cstheme="minorHAnsi"/>
          <w:sz w:val="24"/>
          <w:szCs w:val="24"/>
        </w:rPr>
        <w:t xml:space="preserve">featured </w:t>
      </w:r>
      <w:r w:rsidRPr="00ED44B8">
        <w:rPr>
          <w:rFonts w:cstheme="minorHAnsi"/>
          <w:sz w:val="24"/>
          <w:szCs w:val="24"/>
        </w:rPr>
        <w:t>the figure of</w:t>
      </w:r>
      <w:r w:rsidRPr="00ED44B8">
        <w:rPr>
          <w:rFonts w:cstheme="minorHAnsi"/>
          <w:i/>
          <w:iCs/>
          <w:sz w:val="24"/>
          <w:szCs w:val="24"/>
        </w:rPr>
        <w:t xml:space="preserve"> babu</w:t>
      </w:r>
      <w:r w:rsidR="005B5257" w:rsidRPr="00ED44B8">
        <w:rPr>
          <w:rFonts w:cstheme="minorHAnsi"/>
          <w:sz w:val="24"/>
          <w:szCs w:val="24"/>
        </w:rPr>
        <w:t xml:space="preserve"> including </w:t>
      </w:r>
      <w:r w:rsidRPr="00ED44B8">
        <w:rPr>
          <w:rFonts w:cstheme="minorHAnsi"/>
          <w:sz w:val="24"/>
          <w:szCs w:val="24"/>
        </w:rPr>
        <w:t xml:space="preserve">home </w:t>
      </w:r>
      <w:r w:rsidR="006718BC" w:rsidRPr="00ED44B8">
        <w:rPr>
          <w:rFonts w:cstheme="minorHAnsi"/>
          <w:sz w:val="24"/>
          <w:szCs w:val="24"/>
        </w:rPr>
        <w:t>movie</w:t>
      </w:r>
      <w:r w:rsidR="005B5257" w:rsidRPr="00ED44B8">
        <w:rPr>
          <w:rFonts w:cstheme="minorHAnsi"/>
          <w:sz w:val="24"/>
          <w:szCs w:val="24"/>
        </w:rPr>
        <w:t xml:space="preserve"> footage of these women.</w:t>
      </w:r>
      <w:r w:rsidRPr="00ED44B8">
        <w:rPr>
          <w:rStyle w:val="EndnoteReference"/>
          <w:rFonts w:cstheme="minorHAnsi"/>
          <w:sz w:val="24"/>
          <w:szCs w:val="24"/>
        </w:rPr>
        <w:endnoteReference w:id="54"/>
      </w:r>
      <w:r w:rsidRPr="00ED44B8">
        <w:rPr>
          <w:rFonts w:cstheme="minorHAnsi"/>
          <w:sz w:val="24"/>
          <w:szCs w:val="24"/>
        </w:rPr>
        <w:t xml:space="preserve"> While it can hardly be said that the figure of </w:t>
      </w:r>
      <w:r w:rsidRPr="00ED44B8">
        <w:rPr>
          <w:rFonts w:cstheme="minorHAnsi"/>
          <w:i/>
          <w:iCs/>
          <w:sz w:val="24"/>
          <w:szCs w:val="24"/>
        </w:rPr>
        <w:t>babu</w:t>
      </w:r>
      <w:r w:rsidRPr="00ED44B8">
        <w:rPr>
          <w:rFonts w:cstheme="minorHAnsi"/>
          <w:sz w:val="24"/>
          <w:szCs w:val="24"/>
        </w:rPr>
        <w:t xml:space="preserve"> has been forgotten in the Netherlands, what sets Beerends</w:t>
      </w:r>
      <w:r w:rsidR="00F16393" w:rsidRPr="00ED44B8">
        <w:rPr>
          <w:rFonts w:cstheme="minorHAnsi"/>
          <w:sz w:val="24"/>
          <w:szCs w:val="24"/>
        </w:rPr>
        <w:t>’</w:t>
      </w:r>
      <w:r w:rsidRPr="00ED44B8">
        <w:rPr>
          <w:rFonts w:cstheme="minorHAnsi"/>
          <w:sz w:val="24"/>
          <w:szCs w:val="24"/>
        </w:rPr>
        <w:t xml:space="preserve"> documentary </w:t>
      </w:r>
      <w:r w:rsidR="00F16393" w:rsidRPr="00ED44B8">
        <w:rPr>
          <w:rFonts w:cstheme="minorHAnsi"/>
          <w:sz w:val="24"/>
          <w:szCs w:val="24"/>
        </w:rPr>
        <w:t xml:space="preserve">apart </w:t>
      </w:r>
      <w:r w:rsidRPr="00ED44B8">
        <w:rPr>
          <w:rFonts w:cstheme="minorHAnsi"/>
          <w:sz w:val="24"/>
          <w:szCs w:val="24"/>
        </w:rPr>
        <w:t xml:space="preserve">from similar efforts to revive what is perceived as ‘forgotten’ is the scale of funding that allowed Beerends to produce </w:t>
      </w:r>
      <w:r w:rsidR="00F16393" w:rsidRPr="00ED44B8">
        <w:rPr>
          <w:rFonts w:cstheme="minorHAnsi"/>
          <w:sz w:val="24"/>
          <w:szCs w:val="24"/>
        </w:rPr>
        <w:t xml:space="preserve">a </w:t>
      </w:r>
      <w:r w:rsidRPr="00ED44B8">
        <w:rPr>
          <w:rFonts w:cstheme="minorHAnsi"/>
          <w:sz w:val="24"/>
          <w:szCs w:val="24"/>
        </w:rPr>
        <w:t>one</w:t>
      </w:r>
      <w:r w:rsidR="00F16393" w:rsidRPr="00ED44B8">
        <w:rPr>
          <w:rFonts w:cstheme="minorHAnsi"/>
          <w:sz w:val="24"/>
          <w:szCs w:val="24"/>
        </w:rPr>
        <w:t>-</w:t>
      </w:r>
      <w:r w:rsidRPr="00ED44B8">
        <w:rPr>
          <w:rFonts w:cstheme="minorHAnsi"/>
          <w:sz w:val="24"/>
          <w:szCs w:val="24"/>
        </w:rPr>
        <w:t>hour</w:t>
      </w:r>
      <w:r w:rsidR="00F16393" w:rsidRPr="00ED44B8">
        <w:rPr>
          <w:rFonts w:cstheme="minorHAnsi"/>
          <w:sz w:val="24"/>
          <w:szCs w:val="24"/>
        </w:rPr>
        <w:t>-</w:t>
      </w:r>
      <w:r w:rsidRPr="00ED44B8">
        <w:rPr>
          <w:rFonts w:cstheme="minorHAnsi"/>
          <w:sz w:val="24"/>
          <w:szCs w:val="24"/>
        </w:rPr>
        <w:t>and</w:t>
      </w:r>
      <w:r w:rsidR="00F16393" w:rsidRPr="00ED44B8">
        <w:rPr>
          <w:rFonts w:cstheme="minorHAnsi"/>
          <w:sz w:val="24"/>
          <w:szCs w:val="24"/>
        </w:rPr>
        <w:t>-</w:t>
      </w:r>
      <w:r w:rsidR="008E1046" w:rsidRPr="00ED44B8">
        <w:rPr>
          <w:rFonts w:cstheme="minorHAnsi"/>
          <w:sz w:val="24"/>
          <w:szCs w:val="24"/>
        </w:rPr>
        <w:t>eight</w:t>
      </w:r>
      <w:r w:rsidRPr="00ED44B8">
        <w:rPr>
          <w:rFonts w:cstheme="minorHAnsi"/>
          <w:sz w:val="24"/>
          <w:szCs w:val="24"/>
        </w:rPr>
        <w:t xml:space="preserve"> minutes long documentary based entirely on old black and white footage. </w:t>
      </w:r>
    </w:p>
    <w:p w14:paraId="2F5A78FB" w14:textId="7B8696B2" w:rsidR="00FC53AB" w:rsidRPr="00ED44B8" w:rsidRDefault="00FC53AB" w:rsidP="003B0E0B">
      <w:pPr>
        <w:spacing w:line="360" w:lineRule="auto"/>
        <w:ind w:firstLine="720"/>
        <w:jc w:val="both"/>
        <w:rPr>
          <w:rFonts w:cstheme="minorHAnsi"/>
          <w:sz w:val="24"/>
          <w:szCs w:val="24"/>
          <w:lang w:val="en-GB"/>
        </w:rPr>
      </w:pPr>
      <w:r w:rsidRPr="00ED44B8">
        <w:rPr>
          <w:rFonts w:cstheme="minorHAnsi"/>
          <w:sz w:val="24"/>
          <w:szCs w:val="24"/>
        </w:rPr>
        <w:t xml:space="preserve">Based on clips from 179 films, Beerends tells </w:t>
      </w:r>
      <w:r w:rsidR="00F16393" w:rsidRPr="00ED44B8">
        <w:rPr>
          <w:rFonts w:cstheme="minorHAnsi"/>
          <w:sz w:val="24"/>
          <w:szCs w:val="24"/>
        </w:rPr>
        <w:t>the</w:t>
      </w:r>
      <w:r w:rsidRPr="00ED44B8">
        <w:rPr>
          <w:rFonts w:cstheme="minorHAnsi"/>
          <w:sz w:val="24"/>
          <w:szCs w:val="24"/>
        </w:rPr>
        <w:t xml:space="preserve"> fictional story of </w:t>
      </w:r>
      <w:r w:rsidRPr="00ED44B8">
        <w:rPr>
          <w:rFonts w:cstheme="minorHAnsi"/>
          <w:i/>
          <w:iCs/>
          <w:sz w:val="24"/>
          <w:szCs w:val="24"/>
        </w:rPr>
        <w:t xml:space="preserve">babu </w:t>
      </w:r>
      <w:r w:rsidRPr="00ED44B8">
        <w:rPr>
          <w:rFonts w:cstheme="minorHAnsi"/>
          <w:sz w:val="24"/>
          <w:szCs w:val="24"/>
        </w:rPr>
        <w:t xml:space="preserve">Alima. The sole reliance on </w:t>
      </w:r>
      <w:r w:rsidR="00B64F98" w:rsidRPr="00ED44B8">
        <w:rPr>
          <w:rFonts w:cstheme="minorHAnsi"/>
          <w:sz w:val="24"/>
          <w:szCs w:val="24"/>
        </w:rPr>
        <w:t>historical</w:t>
      </w:r>
      <w:r w:rsidRPr="00ED44B8">
        <w:rPr>
          <w:rFonts w:cstheme="minorHAnsi"/>
          <w:sz w:val="24"/>
          <w:szCs w:val="24"/>
        </w:rPr>
        <w:t xml:space="preserve"> footage serves as </w:t>
      </w:r>
      <w:r w:rsidR="008E1046" w:rsidRPr="00ED44B8">
        <w:rPr>
          <w:rFonts w:cstheme="minorHAnsi"/>
          <w:sz w:val="24"/>
          <w:szCs w:val="24"/>
        </w:rPr>
        <w:t>a</w:t>
      </w:r>
      <w:r w:rsidRPr="00ED44B8">
        <w:rPr>
          <w:rFonts w:cstheme="minorHAnsi"/>
          <w:sz w:val="24"/>
          <w:szCs w:val="24"/>
        </w:rPr>
        <w:t xml:space="preserve"> claim to authenticity and </w:t>
      </w:r>
      <w:r w:rsidR="00B64F98" w:rsidRPr="00ED44B8">
        <w:rPr>
          <w:rFonts w:cstheme="minorHAnsi"/>
          <w:sz w:val="24"/>
          <w:szCs w:val="24"/>
        </w:rPr>
        <w:t>an associated</w:t>
      </w:r>
      <w:r w:rsidR="00F16393" w:rsidRPr="00ED44B8">
        <w:rPr>
          <w:rFonts w:cstheme="minorHAnsi"/>
          <w:sz w:val="24"/>
          <w:szCs w:val="24"/>
        </w:rPr>
        <w:t xml:space="preserve"> </w:t>
      </w:r>
      <w:r w:rsidRPr="00ED44B8">
        <w:rPr>
          <w:rFonts w:cstheme="minorHAnsi"/>
          <w:sz w:val="24"/>
          <w:szCs w:val="24"/>
        </w:rPr>
        <w:t xml:space="preserve">‘truthful’ representation of </w:t>
      </w:r>
      <w:r w:rsidRPr="00ED44B8">
        <w:rPr>
          <w:rFonts w:cstheme="minorHAnsi"/>
          <w:i/>
          <w:iCs/>
          <w:sz w:val="24"/>
          <w:szCs w:val="24"/>
        </w:rPr>
        <w:t>babu</w:t>
      </w:r>
      <w:r w:rsidRPr="00ED44B8">
        <w:rPr>
          <w:rFonts w:cstheme="minorHAnsi"/>
          <w:sz w:val="24"/>
          <w:szCs w:val="24"/>
        </w:rPr>
        <w:t xml:space="preserve">. The </w:t>
      </w:r>
      <w:r w:rsidR="00B64F98" w:rsidRPr="00ED44B8">
        <w:rPr>
          <w:rFonts w:cstheme="minorHAnsi"/>
          <w:sz w:val="24"/>
          <w:szCs w:val="24"/>
        </w:rPr>
        <w:t xml:space="preserve">film </w:t>
      </w:r>
      <w:r w:rsidRPr="00ED44B8">
        <w:rPr>
          <w:rFonts w:cstheme="minorHAnsi"/>
          <w:sz w:val="24"/>
          <w:szCs w:val="24"/>
        </w:rPr>
        <w:t>clips Beerends use</w:t>
      </w:r>
      <w:r w:rsidR="00F16393" w:rsidRPr="00ED44B8">
        <w:rPr>
          <w:rFonts w:cstheme="minorHAnsi"/>
          <w:sz w:val="24"/>
          <w:szCs w:val="24"/>
        </w:rPr>
        <w:t>s</w:t>
      </w:r>
      <w:r w:rsidRPr="00ED44B8">
        <w:rPr>
          <w:rFonts w:cstheme="minorHAnsi"/>
          <w:sz w:val="24"/>
          <w:szCs w:val="24"/>
        </w:rPr>
        <w:t xml:space="preserve"> are from home films made by elite colonial families </w:t>
      </w:r>
      <w:r w:rsidR="00F16393" w:rsidRPr="00ED44B8">
        <w:rPr>
          <w:rFonts w:cstheme="minorHAnsi"/>
          <w:sz w:val="24"/>
          <w:szCs w:val="24"/>
        </w:rPr>
        <w:t xml:space="preserve">as well as </w:t>
      </w:r>
      <w:r w:rsidR="005B5257" w:rsidRPr="00ED44B8">
        <w:rPr>
          <w:rFonts w:cstheme="minorHAnsi"/>
          <w:sz w:val="24"/>
          <w:szCs w:val="24"/>
        </w:rPr>
        <w:t xml:space="preserve">from </w:t>
      </w:r>
      <w:r w:rsidRPr="00ED44B8">
        <w:rPr>
          <w:rFonts w:cstheme="minorHAnsi"/>
          <w:sz w:val="24"/>
          <w:szCs w:val="24"/>
        </w:rPr>
        <w:t>official Dutch and Japanese archiv</w:t>
      </w:r>
      <w:r w:rsidR="00F16393" w:rsidRPr="00ED44B8">
        <w:rPr>
          <w:rFonts w:cstheme="minorHAnsi"/>
          <w:sz w:val="24"/>
          <w:szCs w:val="24"/>
        </w:rPr>
        <w:t>e</w:t>
      </w:r>
      <w:r w:rsidR="00A34513" w:rsidRPr="00ED44B8">
        <w:rPr>
          <w:rFonts w:cstheme="minorHAnsi"/>
          <w:sz w:val="24"/>
          <w:szCs w:val="24"/>
        </w:rPr>
        <w:t xml:space="preserve"> film</w:t>
      </w:r>
      <w:r w:rsidR="00F16393" w:rsidRPr="00ED44B8">
        <w:rPr>
          <w:rFonts w:cstheme="minorHAnsi"/>
          <w:sz w:val="24"/>
          <w:szCs w:val="24"/>
        </w:rPr>
        <w:t>s</w:t>
      </w:r>
      <w:r w:rsidRPr="00ED44B8">
        <w:rPr>
          <w:rFonts w:cstheme="minorHAnsi"/>
          <w:sz w:val="24"/>
          <w:szCs w:val="24"/>
        </w:rPr>
        <w:t xml:space="preserve"> </w:t>
      </w:r>
      <w:r w:rsidR="005B5257" w:rsidRPr="00ED44B8">
        <w:rPr>
          <w:rFonts w:cstheme="minorHAnsi"/>
          <w:sz w:val="24"/>
          <w:szCs w:val="24"/>
        </w:rPr>
        <w:t xml:space="preserve">held by </w:t>
      </w:r>
      <w:r w:rsidRPr="00ED44B8">
        <w:rPr>
          <w:rFonts w:cstheme="minorHAnsi"/>
          <w:sz w:val="24"/>
          <w:szCs w:val="24"/>
        </w:rPr>
        <w:t xml:space="preserve">the </w:t>
      </w:r>
      <w:r w:rsidR="00D447A0" w:rsidRPr="00ED44B8">
        <w:rPr>
          <w:rFonts w:cstheme="minorHAnsi"/>
          <w:i/>
          <w:iCs/>
          <w:sz w:val="24"/>
          <w:szCs w:val="24"/>
        </w:rPr>
        <w:t>Instituut voor</w:t>
      </w:r>
      <w:r w:rsidR="00D447A0" w:rsidRPr="00ED44B8">
        <w:rPr>
          <w:rFonts w:cstheme="minorHAnsi"/>
          <w:sz w:val="24"/>
          <w:szCs w:val="24"/>
        </w:rPr>
        <w:t xml:space="preserve"> </w:t>
      </w:r>
      <w:r w:rsidRPr="00ED44B8">
        <w:rPr>
          <w:rFonts w:cstheme="minorHAnsi"/>
          <w:i/>
          <w:iCs/>
          <w:sz w:val="24"/>
          <w:szCs w:val="24"/>
        </w:rPr>
        <w:t xml:space="preserve">Beeld en </w:t>
      </w:r>
      <w:r w:rsidR="00C46E9C" w:rsidRPr="00ED44B8">
        <w:rPr>
          <w:rFonts w:cstheme="minorHAnsi"/>
          <w:i/>
          <w:iCs/>
          <w:sz w:val="24"/>
          <w:szCs w:val="24"/>
        </w:rPr>
        <w:t>Geluid</w:t>
      </w:r>
      <w:r w:rsidR="00C46E9C" w:rsidRPr="00ED44B8">
        <w:rPr>
          <w:rFonts w:cstheme="minorHAnsi"/>
          <w:sz w:val="24"/>
          <w:szCs w:val="24"/>
        </w:rPr>
        <w:t xml:space="preserve"> </w:t>
      </w:r>
      <w:r w:rsidR="002069A6" w:rsidRPr="00ED44B8">
        <w:rPr>
          <w:rFonts w:cstheme="minorHAnsi"/>
          <w:sz w:val="24"/>
          <w:szCs w:val="24"/>
        </w:rPr>
        <w:t>(</w:t>
      </w:r>
      <w:r w:rsidR="002069A6" w:rsidRPr="00ED44B8">
        <w:rPr>
          <w:rFonts w:cstheme="minorHAnsi"/>
          <w:sz w:val="24"/>
          <w:szCs w:val="24"/>
          <w:lang w:val="en-GB"/>
        </w:rPr>
        <w:t xml:space="preserve">Netherlands Institute for Sound and Vision) </w:t>
      </w:r>
      <w:r w:rsidRPr="00ED44B8">
        <w:rPr>
          <w:rFonts w:cstheme="minorHAnsi"/>
          <w:sz w:val="24"/>
          <w:szCs w:val="24"/>
        </w:rPr>
        <w:t xml:space="preserve">and Eye Film </w:t>
      </w:r>
      <w:r w:rsidR="000F4EB6" w:rsidRPr="00ED44B8">
        <w:rPr>
          <w:rFonts w:cstheme="minorHAnsi"/>
          <w:sz w:val="24"/>
          <w:szCs w:val="24"/>
        </w:rPr>
        <w:t>M</w:t>
      </w:r>
      <w:r w:rsidRPr="00ED44B8">
        <w:rPr>
          <w:rFonts w:cstheme="minorHAnsi"/>
          <w:sz w:val="24"/>
          <w:szCs w:val="24"/>
        </w:rPr>
        <w:t xml:space="preserve">useum in the Netherlands and the NHK </w:t>
      </w:r>
      <w:r w:rsidR="00F16393" w:rsidRPr="00ED44B8">
        <w:rPr>
          <w:rFonts w:cstheme="minorHAnsi"/>
          <w:sz w:val="24"/>
          <w:szCs w:val="24"/>
        </w:rPr>
        <w:t xml:space="preserve">broadcaster </w:t>
      </w:r>
      <w:r w:rsidRPr="00ED44B8">
        <w:rPr>
          <w:rFonts w:cstheme="minorHAnsi"/>
          <w:sz w:val="24"/>
          <w:szCs w:val="24"/>
        </w:rPr>
        <w:t>in Japan.</w:t>
      </w:r>
      <w:r w:rsidRPr="00ED44B8">
        <w:rPr>
          <w:rStyle w:val="EndnoteReference"/>
          <w:rFonts w:cstheme="minorHAnsi"/>
          <w:sz w:val="24"/>
          <w:szCs w:val="24"/>
        </w:rPr>
        <w:endnoteReference w:id="55"/>
      </w:r>
      <w:r w:rsidRPr="00ED44B8">
        <w:rPr>
          <w:rFonts w:cstheme="minorHAnsi"/>
          <w:sz w:val="24"/>
          <w:szCs w:val="24"/>
        </w:rPr>
        <w:t xml:space="preserve"> Most of the footage comes from the home </w:t>
      </w:r>
      <w:r w:rsidR="004E37C0" w:rsidRPr="00ED44B8">
        <w:rPr>
          <w:rFonts w:cstheme="minorHAnsi"/>
          <w:sz w:val="24"/>
          <w:szCs w:val="24"/>
        </w:rPr>
        <w:t>movies</w:t>
      </w:r>
      <w:r w:rsidR="0096349F" w:rsidRPr="00ED44B8">
        <w:rPr>
          <w:rFonts w:cstheme="minorHAnsi"/>
          <w:sz w:val="24"/>
          <w:szCs w:val="24"/>
        </w:rPr>
        <w:t xml:space="preserve"> </w:t>
      </w:r>
      <w:r w:rsidRPr="00ED44B8">
        <w:rPr>
          <w:rFonts w:cstheme="minorHAnsi"/>
          <w:sz w:val="24"/>
          <w:szCs w:val="24"/>
        </w:rPr>
        <w:t>of one Dutch family</w:t>
      </w:r>
      <w:r w:rsidR="00F16393" w:rsidRPr="00ED44B8">
        <w:rPr>
          <w:rFonts w:cstheme="minorHAnsi"/>
          <w:sz w:val="24"/>
          <w:szCs w:val="24"/>
        </w:rPr>
        <w:t>,</w:t>
      </w:r>
      <w:r w:rsidRPr="00ED44B8">
        <w:rPr>
          <w:rFonts w:cstheme="minorHAnsi"/>
          <w:sz w:val="24"/>
          <w:szCs w:val="24"/>
        </w:rPr>
        <w:t xml:space="preserve"> which allows Beerends to narrate the story of </w:t>
      </w:r>
      <w:r w:rsidR="00F16393" w:rsidRPr="00ED44B8">
        <w:rPr>
          <w:rFonts w:cstheme="minorHAnsi"/>
          <w:sz w:val="24"/>
          <w:szCs w:val="24"/>
        </w:rPr>
        <w:t xml:space="preserve">a </w:t>
      </w:r>
      <w:r w:rsidRPr="00ED44B8">
        <w:rPr>
          <w:rFonts w:cstheme="minorHAnsi"/>
          <w:sz w:val="24"/>
          <w:szCs w:val="24"/>
        </w:rPr>
        <w:t xml:space="preserve">child </w:t>
      </w:r>
      <w:r w:rsidR="00F16393" w:rsidRPr="00ED44B8">
        <w:rPr>
          <w:rFonts w:cstheme="minorHAnsi"/>
          <w:sz w:val="24"/>
          <w:szCs w:val="24"/>
        </w:rPr>
        <w:t xml:space="preserve">named Jantje </w:t>
      </w:r>
      <w:r w:rsidRPr="00ED44B8">
        <w:rPr>
          <w:rFonts w:cstheme="minorHAnsi"/>
          <w:sz w:val="24"/>
          <w:szCs w:val="24"/>
        </w:rPr>
        <w:t>who appears</w:t>
      </w:r>
      <w:r w:rsidR="00A34513" w:rsidRPr="00ED44B8">
        <w:rPr>
          <w:rFonts w:cstheme="minorHAnsi"/>
          <w:sz w:val="24"/>
          <w:szCs w:val="24"/>
        </w:rPr>
        <w:t xml:space="preserve"> repeatedly</w:t>
      </w:r>
      <w:r w:rsidRPr="00ED44B8">
        <w:rPr>
          <w:rFonts w:cstheme="minorHAnsi"/>
          <w:sz w:val="24"/>
          <w:szCs w:val="24"/>
        </w:rPr>
        <w:t xml:space="preserve"> in the f</w:t>
      </w:r>
      <w:r w:rsidR="005B5257" w:rsidRPr="00ED44B8">
        <w:rPr>
          <w:rFonts w:cstheme="minorHAnsi"/>
          <w:sz w:val="24"/>
          <w:szCs w:val="24"/>
        </w:rPr>
        <w:t>ilm</w:t>
      </w:r>
      <w:r w:rsidRPr="00ED44B8">
        <w:rPr>
          <w:rFonts w:cstheme="minorHAnsi"/>
          <w:sz w:val="24"/>
          <w:szCs w:val="24"/>
        </w:rPr>
        <w:t>. The dependence on this footage means that Beerends is immediately bound in narrating this story by the</w:t>
      </w:r>
      <w:r w:rsidR="002A4DC7" w:rsidRPr="00ED44B8">
        <w:rPr>
          <w:rFonts w:cstheme="minorHAnsi"/>
          <w:sz w:val="24"/>
          <w:szCs w:val="24"/>
        </w:rPr>
        <w:t>se</w:t>
      </w:r>
      <w:r w:rsidRPr="00ED44B8">
        <w:rPr>
          <w:rFonts w:cstheme="minorHAnsi"/>
          <w:sz w:val="24"/>
          <w:szCs w:val="24"/>
        </w:rPr>
        <w:t xml:space="preserve"> images and what they depict. </w:t>
      </w:r>
      <w:r w:rsidR="008E1046" w:rsidRPr="00ED44B8">
        <w:rPr>
          <w:rFonts w:cstheme="minorHAnsi"/>
          <w:sz w:val="24"/>
          <w:szCs w:val="24"/>
        </w:rPr>
        <w:t xml:space="preserve">Susie Protschky </w:t>
      </w:r>
      <w:r w:rsidRPr="00ED44B8">
        <w:rPr>
          <w:rFonts w:cstheme="minorHAnsi"/>
          <w:sz w:val="24"/>
          <w:szCs w:val="24"/>
        </w:rPr>
        <w:t xml:space="preserve">notes </w:t>
      </w:r>
      <w:r w:rsidR="00F16393" w:rsidRPr="00ED44B8">
        <w:rPr>
          <w:rFonts w:cstheme="minorHAnsi"/>
          <w:sz w:val="24"/>
          <w:szCs w:val="24"/>
        </w:rPr>
        <w:t xml:space="preserve">that </w:t>
      </w:r>
      <w:r w:rsidR="00344606" w:rsidRPr="00ED44B8">
        <w:rPr>
          <w:rFonts w:cstheme="minorHAnsi"/>
          <w:sz w:val="24"/>
          <w:szCs w:val="24"/>
        </w:rPr>
        <w:t xml:space="preserve">in the colony </w:t>
      </w:r>
      <w:r w:rsidRPr="00ED44B8">
        <w:rPr>
          <w:rFonts w:cstheme="minorHAnsi"/>
          <w:sz w:val="24"/>
          <w:szCs w:val="24"/>
        </w:rPr>
        <w:t>photographs were taken for the purposes of family viewing and to project the values of ‘worldliness, domesticity and a peculiar mode of civility’ associated with the Indies elite.</w:t>
      </w:r>
      <w:r w:rsidRPr="00ED44B8">
        <w:rPr>
          <w:rStyle w:val="EndnoteReference"/>
          <w:rFonts w:cstheme="minorHAnsi"/>
          <w:sz w:val="24"/>
          <w:szCs w:val="24"/>
        </w:rPr>
        <w:endnoteReference w:id="56"/>
      </w:r>
      <w:r w:rsidRPr="00ED44B8">
        <w:rPr>
          <w:rFonts w:cstheme="minorHAnsi"/>
          <w:sz w:val="24"/>
          <w:szCs w:val="24"/>
        </w:rPr>
        <w:t xml:space="preserve"> These visual artefacts were used not only for the purposes of remembrance for the immediate family, but also ‘sent home as proof of the good life overseas’</w:t>
      </w:r>
      <w:r w:rsidR="00F16393" w:rsidRPr="00ED44B8">
        <w:rPr>
          <w:rFonts w:cstheme="minorHAnsi"/>
          <w:sz w:val="24"/>
          <w:szCs w:val="24"/>
        </w:rPr>
        <w:t>,</w:t>
      </w:r>
      <w:r w:rsidRPr="00ED44B8">
        <w:rPr>
          <w:rFonts w:cstheme="minorHAnsi"/>
          <w:sz w:val="24"/>
          <w:szCs w:val="24"/>
        </w:rPr>
        <w:t xml:space="preserve"> emphasi</w:t>
      </w:r>
      <w:r w:rsidR="00EA5F64" w:rsidRPr="00ED44B8">
        <w:rPr>
          <w:rFonts w:cstheme="minorHAnsi"/>
          <w:sz w:val="24"/>
          <w:szCs w:val="24"/>
        </w:rPr>
        <w:t>s</w:t>
      </w:r>
      <w:r w:rsidRPr="00ED44B8">
        <w:rPr>
          <w:rFonts w:cstheme="minorHAnsi"/>
          <w:sz w:val="24"/>
          <w:szCs w:val="24"/>
        </w:rPr>
        <w:t>ing a nostalgic</w:t>
      </w:r>
      <w:bookmarkStart w:id="12" w:name="_Hlk51843333"/>
      <w:r w:rsidRPr="00ED44B8">
        <w:rPr>
          <w:rFonts w:cstheme="minorHAnsi"/>
          <w:sz w:val="24"/>
          <w:szCs w:val="24"/>
        </w:rPr>
        <w:t xml:space="preserve">, </w:t>
      </w:r>
      <w:r w:rsidRPr="00ED44B8">
        <w:rPr>
          <w:rFonts w:cstheme="minorHAnsi"/>
          <w:i/>
          <w:iCs/>
          <w:sz w:val="24"/>
          <w:szCs w:val="24"/>
        </w:rPr>
        <w:t>tempo doelo</w:t>
      </w:r>
      <w:r w:rsidR="00F16393" w:rsidRPr="00ED44B8">
        <w:rPr>
          <w:rFonts w:cstheme="minorHAnsi"/>
          <w:i/>
          <w:iCs/>
          <w:sz w:val="24"/>
          <w:szCs w:val="24"/>
        </w:rPr>
        <w:t>e</w:t>
      </w:r>
      <w:r w:rsidRPr="00ED44B8">
        <w:rPr>
          <w:rFonts w:cstheme="minorHAnsi"/>
          <w:sz w:val="24"/>
          <w:szCs w:val="24"/>
        </w:rPr>
        <w:t xml:space="preserve"> </w:t>
      </w:r>
      <w:bookmarkEnd w:id="12"/>
      <w:r w:rsidRPr="00ED44B8">
        <w:rPr>
          <w:rFonts w:cstheme="minorHAnsi"/>
          <w:sz w:val="24"/>
          <w:szCs w:val="24"/>
        </w:rPr>
        <w:t>framing.</w:t>
      </w:r>
      <w:r w:rsidRPr="00ED44B8">
        <w:rPr>
          <w:rStyle w:val="EndnoteReference"/>
          <w:rFonts w:cstheme="minorHAnsi"/>
          <w:sz w:val="24"/>
          <w:szCs w:val="24"/>
        </w:rPr>
        <w:endnoteReference w:id="57"/>
      </w:r>
      <w:r w:rsidRPr="00ED44B8">
        <w:rPr>
          <w:rFonts w:cstheme="minorHAnsi"/>
          <w:sz w:val="24"/>
          <w:szCs w:val="24"/>
        </w:rPr>
        <w:t xml:space="preserve"> The same could be said about the purposes and meanings associated with home films. Dutch families in the Netherlands East Indies frequently made home films featuring </w:t>
      </w:r>
      <w:r w:rsidR="00F16393" w:rsidRPr="00ED44B8">
        <w:rPr>
          <w:rFonts w:cstheme="minorHAnsi"/>
          <w:sz w:val="24"/>
          <w:szCs w:val="24"/>
        </w:rPr>
        <w:t xml:space="preserve">their </w:t>
      </w:r>
      <w:r w:rsidRPr="00ED44B8">
        <w:rPr>
          <w:rFonts w:cstheme="minorHAnsi"/>
          <w:sz w:val="24"/>
          <w:szCs w:val="24"/>
        </w:rPr>
        <w:t>houses, children and touristic outings</w:t>
      </w:r>
      <w:r w:rsidR="00F16393" w:rsidRPr="00ED44B8">
        <w:rPr>
          <w:rFonts w:cstheme="minorHAnsi"/>
          <w:sz w:val="24"/>
          <w:szCs w:val="24"/>
        </w:rPr>
        <w:t>,</w:t>
      </w:r>
      <w:r w:rsidRPr="00ED44B8">
        <w:rPr>
          <w:rFonts w:cstheme="minorHAnsi"/>
          <w:sz w:val="24"/>
          <w:szCs w:val="24"/>
        </w:rPr>
        <w:t xml:space="preserve"> to send home to family members</w:t>
      </w:r>
      <w:r w:rsidR="00F16393" w:rsidRPr="00ED44B8">
        <w:rPr>
          <w:rFonts w:cstheme="minorHAnsi"/>
          <w:sz w:val="24"/>
          <w:szCs w:val="24"/>
        </w:rPr>
        <w:t xml:space="preserve"> in the Netherlands</w:t>
      </w:r>
      <w:r w:rsidRPr="00ED44B8">
        <w:rPr>
          <w:rFonts w:cstheme="minorHAnsi"/>
          <w:sz w:val="24"/>
          <w:szCs w:val="24"/>
        </w:rPr>
        <w:t>.</w:t>
      </w:r>
      <w:r w:rsidRPr="00ED44B8">
        <w:rPr>
          <w:rStyle w:val="EndnoteReference"/>
          <w:rFonts w:cstheme="minorHAnsi"/>
          <w:sz w:val="24"/>
          <w:szCs w:val="24"/>
        </w:rPr>
        <w:endnoteReference w:id="58"/>
      </w:r>
      <w:r w:rsidRPr="00ED44B8">
        <w:rPr>
          <w:rFonts w:cstheme="minorHAnsi"/>
          <w:sz w:val="24"/>
          <w:szCs w:val="24"/>
        </w:rPr>
        <w:t xml:space="preserve"> They also documented big events such as voyages of departure and arrival in ports. It is precisely this kind of family footage of daily life both inside and outside the house</w:t>
      </w:r>
      <w:r w:rsidR="00F16393" w:rsidRPr="00ED44B8">
        <w:rPr>
          <w:rFonts w:cstheme="minorHAnsi"/>
          <w:sz w:val="24"/>
          <w:szCs w:val="24"/>
        </w:rPr>
        <w:t>,</w:t>
      </w:r>
      <w:r w:rsidRPr="00ED44B8">
        <w:rPr>
          <w:rFonts w:cstheme="minorHAnsi"/>
          <w:sz w:val="24"/>
          <w:szCs w:val="24"/>
        </w:rPr>
        <w:t xml:space="preserve"> as well as long journey</w:t>
      </w:r>
      <w:r w:rsidR="00F16393" w:rsidRPr="00ED44B8">
        <w:rPr>
          <w:rFonts w:cstheme="minorHAnsi"/>
          <w:sz w:val="24"/>
          <w:szCs w:val="24"/>
        </w:rPr>
        <w:t>s</w:t>
      </w:r>
      <w:r w:rsidRPr="00ED44B8">
        <w:rPr>
          <w:rFonts w:cstheme="minorHAnsi"/>
          <w:sz w:val="24"/>
          <w:szCs w:val="24"/>
        </w:rPr>
        <w:t xml:space="preserve"> from port to port and on board large passenger liner</w:t>
      </w:r>
      <w:r w:rsidR="00F16393" w:rsidRPr="00ED44B8">
        <w:rPr>
          <w:rFonts w:cstheme="minorHAnsi"/>
          <w:sz w:val="24"/>
          <w:szCs w:val="24"/>
        </w:rPr>
        <w:t>s</w:t>
      </w:r>
      <w:r w:rsidRPr="00ED44B8">
        <w:rPr>
          <w:rFonts w:cstheme="minorHAnsi"/>
          <w:sz w:val="24"/>
          <w:szCs w:val="24"/>
        </w:rPr>
        <w:t xml:space="preserve"> from the colony to the metropole, that is presented in </w:t>
      </w:r>
      <w:r w:rsidR="00F16393" w:rsidRPr="00ED44B8">
        <w:rPr>
          <w:rFonts w:cstheme="minorHAnsi"/>
          <w:i/>
          <w:iCs/>
          <w:sz w:val="24"/>
          <w:szCs w:val="24"/>
        </w:rPr>
        <w:t>They Call Me Babu</w:t>
      </w:r>
      <w:r w:rsidRPr="00ED44B8">
        <w:rPr>
          <w:rFonts w:cstheme="minorHAnsi"/>
          <w:sz w:val="24"/>
          <w:szCs w:val="24"/>
        </w:rPr>
        <w:t xml:space="preserve">. </w:t>
      </w:r>
      <w:r w:rsidR="002A4DC7" w:rsidRPr="00ED44B8">
        <w:rPr>
          <w:rFonts w:cstheme="minorHAnsi"/>
          <w:sz w:val="24"/>
          <w:szCs w:val="24"/>
        </w:rPr>
        <w:t>G</w:t>
      </w:r>
      <w:r w:rsidRPr="00ED44B8">
        <w:rPr>
          <w:rFonts w:cstheme="minorHAnsi"/>
          <w:sz w:val="24"/>
          <w:szCs w:val="24"/>
        </w:rPr>
        <w:t xml:space="preserve">iven conventions of the day according to which fathers </w:t>
      </w:r>
      <w:r w:rsidR="005B5257" w:rsidRPr="00ED44B8">
        <w:rPr>
          <w:rFonts w:cstheme="minorHAnsi"/>
          <w:sz w:val="24"/>
          <w:szCs w:val="24"/>
        </w:rPr>
        <w:t xml:space="preserve">made </w:t>
      </w:r>
      <w:r w:rsidRPr="00ED44B8">
        <w:rPr>
          <w:rFonts w:cstheme="minorHAnsi"/>
          <w:sz w:val="24"/>
          <w:szCs w:val="24"/>
        </w:rPr>
        <w:t xml:space="preserve">home films as a way of participating in family life, </w:t>
      </w:r>
      <w:r w:rsidR="00F16393" w:rsidRPr="00ED44B8">
        <w:rPr>
          <w:rFonts w:cstheme="minorHAnsi"/>
          <w:sz w:val="24"/>
          <w:szCs w:val="24"/>
        </w:rPr>
        <w:t xml:space="preserve">and </w:t>
      </w:r>
      <w:r w:rsidR="002A4DC7" w:rsidRPr="00ED44B8">
        <w:rPr>
          <w:rFonts w:cstheme="minorHAnsi"/>
          <w:sz w:val="24"/>
          <w:szCs w:val="24"/>
        </w:rPr>
        <w:t xml:space="preserve">the fact the father </w:t>
      </w:r>
      <w:r w:rsidR="00F16393" w:rsidRPr="00ED44B8">
        <w:rPr>
          <w:rFonts w:cstheme="minorHAnsi"/>
          <w:sz w:val="24"/>
          <w:szCs w:val="24"/>
        </w:rPr>
        <w:t xml:space="preserve">rarely appears in the footage, </w:t>
      </w:r>
      <w:r w:rsidRPr="00ED44B8">
        <w:rPr>
          <w:rFonts w:cstheme="minorHAnsi"/>
          <w:sz w:val="24"/>
          <w:szCs w:val="24"/>
        </w:rPr>
        <w:t xml:space="preserve">it is likely </w:t>
      </w:r>
      <w:r w:rsidR="002A4DC7" w:rsidRPr="00ED44B8">
        <w:rPr>
          <w:rFonts w:cstheme="minorHAnsi"/>
          <w:sz w:val="24"/>
          <w:szCs w:val="24"/>
        </w:rPr>
        <w:t>he was behind the camera</w:t>
      </w:r>
      <w:r w:rsidR="005B5257" w:rsidRPr="00ED44B8">
        <w:rPr>
          <w:rFonts w:cstheme="minorHAnsi"/>
          <w:sz w:val="24"/>
          <w:szCs w:val="24"/>
        </w:rPr>
        <w:t xml:space="preserve"> lens</w:t>
      </w:r>
      <w:r w:rsidRPr="00ED44B8">
        <w:rPr>
          <w:rFonts w:cstheme="minorHAnsi"/>
          <w:sz w:val="24"/>
          <w:szCs w:val="24"/>
        </w:rPr>
        <w:t>.</w:t>
      </w:r>
      <w:r w:rsidRPr="00ED44B8">
        <w:rPr>
          <w:rStyle w:val="EndnoteReference"/>
          <w:rFonts w:cstheme="minorHAnsi"/>
          <w:sz w:val="24"/>
          <w:szCs w:val="24"/>
        </w:rPr>
        <w:endnoteReference w:id="59"/>
      </w:r>
      <w:r w:rsidRPr="00ED44B8">
        <w:rPr>
          <w:rFonts w:cstheme="minorHAnsi"/>
          <w:sz w:val="24"/>
          <w:szCs w:val="24"/>
        </w:rPr>
        <w:t xml:space="preserve">  </w:t>
      </w:r>
    </w:p>
    <w:p w14:paraId="3CDFF4CC" w14:textId="75503428" w:rsidR="00FC53AB" w:rsidRPr="00ED44B8" w:rsidRDefault="00FC53AB" w:rsidP="00FC53AB">
      <w:pPr>
        <w:spacing w:after="0" w:line="360" w:lineRule="auto"/>
        <w:ind w:firstLine="720"/>
        <w:jc w:val="both"/>
        <w:rPr>
          <w:rFonts w:cstheme="minorHAnsi"/>
          <w:sz w:val="24"/>
          <w:szCs w:val="24"/>
        </w:rPr>
      </w:pPr>
      <w:r w:rsidRPr="00ED44B8">
        <w:rPr>
          <w:rFonts w:cstheme="minorHAnsi"/>
          <w:sz w:val="24"/>
          <w:szCs w:val="24"/>
        </w:rPr>
        <w:t xml:space="preserve">Thinking more specifically about how and why the </w:t>
      </w:r>
      <w:r w:rsidRPr="00ED44B8">
        <w:rPr>
          <w:rFonts w:cstheme="minorHAnsi"/>
          <w:i/>
          <w:iCs/>
          <w:sz w:val="24"/>
          <w:szCs w:val="24"/>
        </w:rPr>
        <w:t>babu</w:t>
      </w:r>
      <w:r w:rsidRPr="00ED44B8">
        <w:rPr>
          <w:rFonts w:cstheme="minorHAnsi"/>
          <w:sz w:val="24"/>
          <w:szCs w:val="24"/>
        </w:rPr>
        <w:t xml:space="preserve"> appeared in these home films requires further reflection on </w:t>
      </w:r>
      <w:r w:rsidR="00F16393" w:rsidRPr="00ED44B8">
        <w:rPr>
          <w:rFonts w:cstheme="minorHAnsi"/>
          <w:sz w:val="24"/>
          <w:szCs w:val="24"/>
        </w:rPr>
        <w:t xml:space="preserve">family </w:t>
      </w:r>
      <w:r w:rsidRPr="00ED44B8">
        <w:rPr>
          <w:rFonts w:cstheme="minorHAnsi"/>
          <w:sz w:val="24"/>
          <w:szCs w:val="24"/>
        </w:rPr>
        <w:t xml:space="preserve">space. Ann Stoler and Karen Strassler argue that photographs of </w:t>
      </w:r>
      <w:r w:rsidRPr="00ED44B8">
        <w:rPr>
          <w:rFonts w:cstheme="minorHAnsi"/>
          <w:i/>
          <w:iCs/>
          <w:sz w:val="24"/>
          <w:szCs w:val="24"/>
        </w:rPr>
        <w:t>babu</w:t>
      </w:r>
      <w:r w:rsidRPr="00ED44B8">
        <w:rPr>
          <w:rFonts w:cstheme="minorHAnsi"/>
          <w:sz w:val="24"/>
          <w:szCs w:val="24"/>
        </w:rPr>
        <w:t xml:space="preserve"> were exceptional because they were not part of ideali</w:t>
      </w:r>
      <w:r w:rsidR="00EA5F64" w:rsidRPr="00ED44B8">
        <w:rPr>
          <w:rFonts w:cstheme="minorHAnsi"/>
          <w:sz w:val="24"/>
          <w:szCs w:val="24"/>
        </w:rPr>
        <w:t>s</w:t>
      </w:r>
      <w:r w:rsidRPr="00ED44B8">
        <w:rPr>
          <w:rFonts w:cstheme="minorHAnsi"/>
          <w:sz w:val="24"/>
          <w:szCs w:val="24"/>
        </w:rPr>
        <w:t>ed image</w:t>
      </w:r>
      <w:r w:rsidR="00F16393" w:rsidRPr="00ED44B8">
        <w:rPr>
          <w:rFonts w:cstheme="minorHAnsi"/>
          <w:sz w:val="24"/>
          <w:szCs w:val="24"/>
        </w:rPr>
        <w:t>s</w:t>
      </w:r>
      <w:r w:rsidRPr="00ED44B8">
        <w:rPr>
          <w:rFonts w:cstheme="minorHAnsi"/>
          <w:sz w:val="24"/>
          <w:szCs w:val="24"/>
        </w:rPr>
        <w:t xml:space="preserve"> of the colony.</w:t>
      </w:r>
      <w:r w:rsidRPr="00ED44B8">
        <w:rPr>
          <w:rStyle w:val="EndnoteReference"/>
          <w:rFonts w:cstheme="minorHAnsi"/>
          <w:sz w:val="24"/>
          <w:szCs w:val="24"/>
        </w:rPr>
        <w:endnoteReference w:id="60"/>
      </w:r>
      <w:r w:rsidRPr="00ED44B8">
        <w:rPr>
          <w:rFonts w:cstheme="minorHAnsi"/>
          <w:sz w:val="24"/>
          <w:szCs w:val="24"/>
        </w:rPr>
        <w:t xml:space="preserve">  The purpose of home films was to serve as ‘a technology of memory based on storing memories</w:t>
      </w:r>
      <w:r w:rsidR="000F4EB6" w:rsidRPr="00ED44B8">
        <w:rPr>
          <w:rFonts w:cstheme="minorHAnsi"/>
          <w:sz w:val="24"/>
          <w:szCs w:val="24"/>
        </w:rPr>
        <w:t>.</w:t>
      </w:r>
      <w:r w:rsidRPr="00ED44B8">
        <w:rPr>
          <w:rFonts w:cstheme="minorHAnsi"/>
          <w:sz w:val="24"/>
          <w:szCs w:val="24"/>
        </w:rPr>
        <w:t>’</w:t>
      </w:r>
      <w:r w:rsidRPr="00ED44B8">
        <w:rPr>
          <w:rStyle w:val="EndnoteReference"/>
          <w:rFonts w:cstheme="minorHAnsi"/>
          <w:sz w:val="24"/>
          <w:szCs w:val="24"/>
        </w:rPr>
        <w:endnoteReference w:id="61"/>
      </w:r>
      <w:r w:rsidRPr="00ED44B8">
        <w:rPr>
          <w:rFonts w:cstheme="minorHAnsi"/>
          <w:sz w:val="24"/>
          <w:szCs w:val="24"/>
        </w:rPr>
        <w:t xml:space="preserve"> The </w:t>
      </w:r>
      <w:r w:rsidR="00F16393" w:rsidRPr="00ED44B8">
        <w:rPr>
          <w:rFonts w:cstheme="minorHAnsi"/>
          <w:sz w:val="24"/>
          <w:szCs w:val="24"/>
        </w:rPr>
        <w:t xml:space="preserve">intended </w:t>
      </w:r>
      <w:r w:rsidRPr="00ED44B8">
        <w:rPr>
          <w:rFonts w:cstheme="minorHAnsi"/>
          <w:sz w:val="24"/>
          <w:szCs w:val="24"/>
        </w:rPr>
        <w:t xml:space="preserve">subject </w:t>
      </w:r>
      <w:r w:rsidR="00F16393" w:rsidRPr="00ED44B8">
        <w:rPr>
          <w:rFonts w:cstheme="minorHAnsi"/>
          <w:sz w:val="24"/>
          <w:szCs w:val="24"/>
        </w:rPr>
        <w:t xml:space="preserve">of the </w:t>
      </w:r>
      <w:r w:rsidRPr="00ED44B8">
        <w:rPr>
          <w:rFonts w:cstheme="minorHAnsi"/>
          <w:sz w:val="24"/>
          <w:szCs w:val="24"/>
        </w:rPr>
        <w:t xml:space="preserve">footage </w:t>
      </w:r>
      <w:r w:rsidR="00F16393" w:rsidRPr="00ED44B8">
        <w:rPr>
          <w:rFonts w:cstheme="minorHAnsi"/>
          <w:sz w:val="24"/>
          <w:szCs w:val="24"/>
        </w:rPr>
        <w:t xml:space="preserve">featured in the film, which was </w:t>
      </w:r>
      <w:r w:rsidRPr="00ED44B8">
        <w:rPr>
          <w:rFonts w:cstheme="minorHAnsi"/>
          <w:sz w:val="24"/>
          <w:szCs w:val="24"/>
        </w:rPr>
        <w:t>captured by the particular family</w:t>
      </w:r>
      <w:r w:rsidR="00F16393" w:rsidRPr="00ED44B8">
        <w:rPr>
          <w:rFonts w:cstheme="minorHAnsi"/>
          <w:sz w:val="24"/>
          <w:szCs w:val="24"/>
        </w:rPr>
        <w:t>,</w:t>
      </w:r>
      <w:r w:rsidRPr="00ED44B8">
        <w:rPr>
          <w:rFonts w:cstheme="minorHAnsi"/>
          <w:sz w:val="24"/>
          <w:szCs w:val="24"/>
        </w:rPr>
        <w:t xml:space="preserve"> was of course not the </w:t>
      </w:r>
      <w:r w:rsidRPr="00ED44B8">
        <w:rPr>
          <w:rFonts w:cstheme="minorHAnsi"/>
          <w:i/>
          <w:iCs/>
          <w:sz w:val="24"/>
          <w:szCs w:val="24"/>
        </w:rPr>
        <w:t>babu</w:t>
      </w:r>
      <w:r w:rsidRPr="00ED44B8">
        <w:rPr>
          <w:rFonts w:cstheme="minorHAnsi"/>
          <w:sz w:val="24"/>
          <w:szCs w:val="24"/>
        </w:rPr>
        <w:t>, but instead the child</w:t>
      </w:r>
      <w:r w:rsidR="00344606" w:rsidRPr="00ED44B8">
        <w:rPr>
          <w:rFonts w:cstheme="minorHAnsi"/>
          <w:sz w:val="24"/>
          <w:szCs w:val="24"/>
        </w:rPr>
        <w:t xml:space="preserve"> of the colonising family</w:t>
      </w:r>
      <w:r w:rsidRPr="00ED44B8">
        <w:rPr>
          <w:rFonts w:cstheme="minorHAnsi"/>
          <w:sz w:val="24"/>
          <w:szCs w:val="24"/>
        </w:rPr>
        <w:t xml:space="preserve">. The </w:t>
      </w:r>
      <w:r w:rsidRPr="00ED44B8">
        <w:rPr>
          <w:rFonts w:cstheme="minorHAnsi"/>
          <w:i/>
          <w:iCs/>
          <w:sz w:val="24"/>
          <w:szCs w:val="24"/>
        </w:rPr>
        <w:t>babu</w:t>
      </w:r>
      <w:r w:rsidRPr="00ED44B8">
        <w:rPr>
          <w:rFonts w:cstheme="minorHAnsi"/>
          <w:sz w:val="24"/>
          <w:szCs w:val="24"/>
        </w:rPr>
        <w:t xml:space="preserve"> presumably only </w:t>
      </w:r>
      <w:r w:rsidR="00C8458F" w:rsidRPr="00ED44B8">
        <w:rPr>
          <w:rFonts w:cstheme="minorHAnsi"/>
          <w:sz w:val="24"/>
          <w:szCs w:val="24"/>
        </w:rPr>
        <w:t xml:space="preserve">features </w:t>
      </w:r>
      <w:r w:rsidRPr="00ED44B8">
        <w:rPr>
          <w:rFonts w:cstheme="minorHAnsi"/>
          <w:sz w:val="24"/>
          <w:szCs w:val="24"/>
        </w:rPr>
        <w:t xml:space="preserve">because of her constant care of </w:t>
      </w:r>
      <w:r w:rsidR="00293001" w:rsidRPr="00ED44B8">
        <w:rPr>
          <w:rFonts w:cstheme="minorHAnsi"/>
          <w:sz w:val="24"/>
          <w:szCs w:val="24"/>
        </w:rPr>
        <w:t xml:space="preserve">and proximity to </w:t>
      </w:r>
      <w:r w:rsidRPr="00ED44B8">
        <w:rPr>
          <w:rFonts w:cstheme="minorHAnsi"/>
          <w:sz w:val="24"/>
          <w:szCs w:val="24"/>
        </w:rPr>
        <w:t>the child. Stoler and Strassler remind us that photographs taken by Dutch families were ‘cherished by the colonizer and not the colonized’.</w:t>
      </w:r>
      <w:r w:rsidRPr="00ED44B8">
        <w:rPr>
          <w:rStyle w:val="EndnoteReference"/>
          <w:rFonts w:cstheme="minorHAnsi"/>
          <w:sz w:val="24"/>
          <w:szCs w:val="24"/>
        </w:rPr>
        <w:endnoteReference w:id="62"/>
      </w:r>
      <w:r w:rsidRPr="00ED44B8">
        <w:rPr>
          <w:rFonts w:cstheme="minorHAnsi"/>
          <w:sz w:val="24"/>
          <w:szCs w:val="24"/>
        </w:rPr>
        <w:t xml:space="preserve"> </w:t>
      </w:r>
    </w:p>
    <w:p w14:paraId="76BF181D" w14:textId="05B70994" w:rsidR="00FC53AB" w:rsidRPr="00ED44B8" w:rsidRDefault="00FC53AB" w:rsidP="00FC53AB">
      <w:pPr>
        <w:spacing w:after="0" w:line="360" w:lineRule="auto"/>
        <w:jc w:val="both"/>
        <w:rPr>
          <w:rFonts w:cstheme="minorHAnsi"/>
          <w:sz w:val="24"/>
          <w:szCs w:val="24"/>
        </w:rPr>
      </w:pPr>
      <w:r w:rsidRPr="00ED44B8">
        <w:rPr>
          <w:rFonts w:cstheme="minorHAnsi"/>
          <w:sz w:val="24"/>
          <w:szCs w:val="24"/>
        </w:rPr>
        <w:tab/>
        <w:t>In attempting to visibili</w:t>
      </w:r>
      <w:r w:rsidR="00EA5F64" w:rsidRPr="00ED44B8">
        <w:rPr>
          <w:rFonts w:cstheme="minorHAnsi"/>
          <w:sz w:val="24"/>
          <w:szCs w:val="24"/>
        </w:rPr>
        <w:t>s</w:t>
      </w:r>
      <w:r w:rsidRPr="00ED44B8">
        <w:rPr>
          <w:rFonts w:cstheme="minorHAnsi"/>
          <w:sz w:val="24"/>
          <w:szCs w:val="24"/>
        </w:rPr>
        <w:t xml:space="preserve">e </w:t>
      </w:r>
      <w:r w:rsidRPr="00ED44B8">
        <w:rPr>
          <w:rFonts w:cstheme="minorHAnsi"/>
          <w:i/>
          <w:iCs/>
          <w:sz w:val="24"/>
          <w:szCs w:val="24"/>
        </w:rPr>
        <w:t>babu</w:t>
      </w:r>
      <w:r w:rsidRPr="00ED44B8">
        <w:rPr>
          <w:rFonts w:cstheme="minorHAnsi"/>
          <w:sz w:val="24"/>
          <w:szCs w:val="24"/>
        </w:rPr>
        <w:t xml:space="preserve"> in the colonial footage</w:t>
      </w:r>
      <w:r w:rsidR="00293001" w:rsidRPr="00ED44B8">
        <w:rPr>
          <w:rFonts w:cstheme="minorHAnsi"/>
          <w:sz w:val="24"/>
          <w:szCs w:val="24"/>
        </w:rPr>
        <w:t>,</w:t>
      </w:r>
      <w:r w:rsidRPr="00ED44B8">
        <w:rPr>
          <w:rFonts w:cstheme="minorHAnsi"/>
          <w:sz w:val="24"/>
          <w:szCs w:val="24"/>
        </w:rPr>
        <w:t xml:space="preserve"> Beerends uses first person narration to tell the story of a fictional </w:t>
      </w:r>
      <w:r w:rsidRPr="00ED44B8">
        <w:rPr>
          <w:rFonts w:cstheme="minorHAnsi"/>
          <w:i/>
          <w:iCs/>
          <w:sz w:val="24"/>
          <w:szCs w:val="24"/>
        </w:rPr>
        <w:t>babu</w:t>
      </w:r>
      <w:r w:rsidRPr="00ED44B8">
        <w:rPr>
          <w:rFonts w:cstheme="minorHAnsi"/>
          <w:sz w:val="24"/>
          <w:szCs w:val="24"/>
        </w:rPr>
        <w:t xml:space="preserve"> Alima</w:t>
      </w:r>
      <w:r w:rsidR="00293001" w:rsidRPr="00ED44B8">
        <w:rPr>
          <w:rFonts w:cstheme="minorHAnsi"/>
          <w:sz w:val="24"/>
          <w:szCs w:val="24"/>
        </w:rPr>
        <w:t xml:space="preserve"> throughout the film</w:t>
      </w:r>
      <w:r w:rsidRPr="00ED44B8">
        <w:rPr>
          <w:rFonts w:cstheme="minorHAnsi"/>
          <w:sz w:val="24"/>
          <w:szCs w:val="24"/>
        </w:rPr>
        <w:t xml:space="preserve">. To lend the film authenticity and a sense that this is the life story of one woman, the film is narrated in </w:t>
      </w:r>
      <w:r w:rsidR="00F54554" w:rsidRPr="00ED44B8">
        <w:rPr>
          <w:rFonts w:cstheme="minorHAnsi"/>
          <w:sz w:val="24"/>
          <w:szCs w:val="24"/>
        </w:rPr>
        <w:t xml:space="preserve">a </w:t>
      </w:r>
      <w:r w:rsidRPr="00ED44B8">
        <w:rPr>
          <w:rFonts w:cstheme="minorHAnsi"/>
          <w:sz w:val="24"/>
          <w:szCs w:val="24"/>
        </w:rPr>
        <w:t xml:space="preserve">formal </w:t>
      </w:r>
      <w:r w:rsidR="00F54554" w:rsidRPr="00ED44B8">
        <w:rPr>
          <w:rFonts w:cstheme="minorHAnsi"/>
          <w:sz w:val="24"/>
          <w:szCs w:val="24"/>
        </w:rPr>
        <w:t xml:space="preserve">form of </w:t>
      </w:r>
      <w:r w:rsidRPr="00ED44B8">
        <w:rPr>
          <w:rFonts w:cstheme="minorHAnsi"/>
          <w:sz w:val="24"/>
          <w:szCs w:val="24"/>
        </w:rPr>
        <w:t>Bahasa Indonesia (with English and Dutch subtitles available) by Denise Azman, an actress of Indonesian descent who grew up in the Netherlands.</w:t>
      </w:r>
      <w:r w:rsidRPr="00ED44B8">
        <w:rPr>
          <w:rStyle w:val="EndnoteReference"/>
          <w:rFonts w:cstheme="minorHAnsi"/>
          <w:sz w:val="24"/>
          <w:szCs w:val="24"/>
        </w:rPr>
        <w:endnoteReference w:id="63"/>
      </w:r>
      <w:r w:rsidRPr="00ED44B8">
        <w:rPr>
          <w:rFonts w:cstheme="minorHAnsi"/>
          <w:sz w:val="24"/>
          <w:szCs w:val="24"/>
        </w:rPr>
        <w:t xml:space="preserve"> Alima’s narrative, composed </w:t>
      </w:r>
      <w:r w:rsidR="00344606" w:rsidRPr="00ED44B8">
        <w:rPr>
          <w:rFonts w:cstheme="minorHAnsi"/>
          <w:sz w:val="24"/>
          <w:szCs w:val="24"/>
        </w:rPr>
        <w:t xml:space="preserve">as </w:t>
      </w:r>
      <w:r w:rsidRPr="00ED44B8">
        <w:rPr>
          <w:rFonts w:cstheme="minorHAnsi"/>
          <w:sz w:val="24"/>
          <w:szCs w:val="24"/>
        </w:rPr>
        <w:t>a life story recount</w:t>
      </w:r>
      <w:r w:rsidR="00B313A3" w:rsidRPr="00ED44B8">
        <w:rPr>
          <w:rFonts w:cstheme="minorHAnsi"/>
          <w:sz w:val="24"/>
          <w:szCs w:val="24"/>
        </w:rPr>
        <w:t>ed</w:t>
      </w:r>
      <w:r w:rsidRPr="00ED44B8">
        <w:rPr>
          <w:rFonts w:cstheme="minorHAnsi"/>
          <w:sz w:val="24"/>
          <w:szCs w:val="24"/>
        </w:rPr>
        <w:t xml:space="preserve"> to her recently deceased mother, is </w:t>
      </w:r>
      <w:r w:rsidR="00293001" w:rsidRPr="00ED44B8">
        <w:rPr>
          <w:rFonts w:cstheme="minorHAnsi"/>
          <w:sz w:val="24"/>
          <w:szCs w:val="24"/>
        </w:rPr>
        <w:t xml:space="preserve">based </w:t>
      </w:r>
      <w:r w:rsidRPr="00ED44B8">
        <w:rPr>
          <w:rFonts w:cstheme="minorHAnsi"/>
          <w:sz w:val="24"/>
          <w:szCs w:val="24"/>
        </w:rPr>
        <w:t xml:space="preserve">on multiple oral histories conducted </w:t>
      </w:r>
      <w:r w:rsidR="00E76EAE" w:rsidRPr="00ED44B8">
        <w:rPr>
          <w:rFonts w:cstheme="minorHAnsi"/>
          <w:sz w:val="24"/>
          <w:szCs w:val="24"/>
        </w:rPr>
        <w:t xml:space="preserve">by Beerends </w:t>
      </w:r>
      <w:r w:rsidRPr="00ED44B8">
        <w:rPr>
          <w:rFonts w:cstheme="minorHAnsi"/>
          <w:sz w:val="24"/>
          <w:szCs w:val="24"/>
        </w:rPr>
        <w:t xml:space="preserve">with both Dutch families who </w:t>
      </w:r>
      <w:r w:rsidR="00293001" w:rsidRPr="00ED44B8">
        <w:rPr>
          <w:rFonts w:cstheme="minorHAnsi"/>
          <w:sz w:val="24"/>
          <w:szCs w:val="24"/>
        </w:rPr>
        <w:t xml:space="preserve">had </w:t>
      </w:r>
      <w:r w:rsidRPr="00ED44B8">
        <w:rPr>
          <w:rFonts w:cstheme="minorHAnsi"/>
          <w:sz w:val="24"/>
          <w:szCs w:val="24"/>
        </w:rPr>
        <w:t xml:space="preserve">once had </w:t>
      </w:r>
      <w:r w:rsidRPr="00ED44B8">
        <w:rPr>
          <w:rFonts w:cstheme="minorHAnsi"/>
          <w:i/>
          <w:iCs/>
          <w:sz w:val="24"/>
          <w:szCs w:val="24"/>
        </w:rPr>
        <w:t>babu</w:t>
      </w:r>
      <w:r w:rsidRPr="00ED44B8">
        <w:rPr>
          <w:rFonts w:cstheme="minorHAnsi"/>
          <w:sz w:val="24"/>
          <w:szCs w:val="24"/>
        </w:rPr>
        <w:t xml:space="preserve"> as well as </w:t>
      </w:r>
      <w:r w:rsidR="00E76EAE" w:rsidRPr="00ED44B8">
        <w:rPr>
          <w:rFonts w:cstheme="minorHAnsi"/>
          <w:sz w:val="24"/>
          <w:szCs w:val="24"/>
        </w:rPr>
        <w:t xml:space="preserve">oral histories </w:t>
      </w:r>
      <w:r w:rsidR="00CD76B2" w:rsidRPr="00ED44B8">
        <w:rPr>
          <w:rFonts w:cstheme="minorHAnsi"/>
          <w:sz w:val="24"/>
          <w:szCs w:val="24"/>
        </w:rPr>
        <w:t xml:space="preserve">collected by an Indonesian researcher from Surabaya with </w:t>
      </w:r>
      <w:r w:rsidRPr="00ED44B8">
        <w:rPr>
          <w:rFonts w:cstheme="minorHAnsi"/>
          <w:sz w:val="24"/>
          <w:szCs w:val="24"/>
        </w:rPr>
        <w:t xml:space="preserve">former </w:t>
      </w:r>
      <w:r w:rsidRPr="00ED44B8">
        <w:rPr>
          <w:rFonts w:cstheme="minorHAnsi"/>
          <w:i/>
          <w:iCs/>
          <w:sz w:val="24"/>
          <w:szCs w:val="24"/>
        </w:rPr>
        <w:t>babu</w:t>
      </w:r>
      <w:r w:rsidRPr="00ED44B8">
        <w:rPr>
          <w:rFonts w:cstheme="minorHAnsi"/>
          <w:sz w:val="24"/>
          <w:szCs w:val="24"/>
        </w:rPr>
        <w:t>.</w:t>
      </w:r>
      <w:r w:rsidR="00CD76B2" w:rsidRPr="00ED44B8">
        <w:rPr>
          <w:rStyle w:val="EndnoteReference"/>
          <w:rFonts w:cstheme="minorHAnsi"/>
          <w:sz w:val="24"/>
          <w:szCs w:val="24"/>
        </w:rPr>
        <w:endnoteReference w:id="64"/>
      </w:r>
      <w:r w:rsidRPr="00ED44B8">
        <w:rPr>
          <w:rFonts w:cstheme="minorHAnsi"/>
          <w:sz w:val="24"/>
          <w:szCs w:val="24"/>
        </w:rPr>
        <w:t xml:space="preserve"> In her quest to narrate </w:t>
      </w:r>
      <w:r w:rsidR="00CD666D" w:rsidRPr="00ED44B8">
        <w:rPr>
          <w:rFonts w:cstheme="minorHAnsi"/>
          <w:sz w:val="24"/>
          <w:szCs w:val="24"/>
        </w:rPr>
        <w:t xml:space="preserve">the story of one </w:t>
      </w:r>
      <w:r w:rsidRPr="00ED44B8">
        <w:rPr>
          <w:rFonts w:cstheme="minorHAnsi"/>
          <w:sz w:val="24"/>
          <w:szCs w:val="24"/>
        </w:rPr>
        <w:t xml:space="preserve">imaginary </w:t>
      </w:r>
      <w:r w:rsidRPr="00ED44B8">
        <w:rPr>
          <w:rFonts w:cstheme="minorHAnsi"/>
          <w:i/>
          <w:iCs/>
          <w:sz w:val="24"/>
          <w:szCs w:val="24"/>
        </w:rPr>
        <w:t>babu</w:t>
      </w:r>
      <w:r w:rsidR="00293001" w:rsidRPr="00ED44B8">
        <w:rPr>
          <w:rFonts w:cstheme="minorHAnsi"/>
          <w:iCs/>
          <w:sz w:val="24"/>
          <w:szCs w:val="24"/>
        </w:rPr>
        <w:t>,</w:t>
      </w:r>
      <w:r w:rsidRPr="00ED44B8">
        <w:rPr>
          <w:rFonts w:cstheme="minorHAnsi"/>
          <w:sz w:val="24"/>
          <w:szCs w:val="24"/>
        </w:rPr>
        <w:t xml:space="preserve"> Beerends faces several challenges which further divert </w:t>
      </w:r>
      <w:r w:rsidR="00293001" w:rsidRPr="00ED44B8">
        <w:rPr>
          <w:rFonts w:cstheme="minorHAnsi"/>
          <w:sz w:val="24"/>
          <w:szCs w:val="24"/>
        </w:rPr>
        <w:t xml:space="preserve">her </w:t>
      </w:r>
      <w:r w:rsidRPr="00ED44B8">
        <w:rPr>
          <w:rFonts w:cstheme="minorHAnsi"/>
          <w:sz w:val="24"/>
          <w:szCs w:val="24"/>
        </w:rPr>
        <w:t xml:space="preserve">from </w:t>
      </w:r>
      <w:r w:rsidR="00293001" w:rsidRPr="00ED44B8">
        <w:rPr>
          <w:rFonts w:cstheme="minorHAnsi"/>
          <w:sz w:val="24"/>
          <w:szCs w:val="24"/>
        </w:rPr>
        <w:t xml:space="preserve">the </w:t>
      </w:r>
      <w:r w:rsidRPr="00ED44B8">
        <w:rPr>
          <w:rFonts w:cstheme="minorHAnsi"/>
          <w:sz w:val="24"/>
          <w:szCs w:val="24"/>
        </w:rPr>
        <w:t xml:space="preserve">production of a decolonial film. </w:t>
      </w:r>
      <w:r w:rsidR="005C7A9A" w:rsidRPr="00ED44B8">
        <w:rPr>
          <w:rFonts w:cstheme="minorHAnsi"/>
          <w:sz w:val="24"/>
          <w:szCs w:val="24"/>
        </w:rPr>
        <w:t>T</w:t>
      </w:r>
      <w:r w:rsidRPr="00ED44B8">
        <w:rPr>
          <w:rFonts w:cstheme="minorHAnsi"/>
          <w:sz w:val="24"/>
          <w:szCs w:val="24"/>
        </w:rPr>
        <w:t xml:space="preserve">he fictional licence taken by Beerends to make the film more dramatic leads her </w:t>
      </w:r>
      <w:r w:rsidR="005C7A9A" w:rsidRPr="00ED44B8">
        <w:rPr>
          <w:rFonts w:cstheme="minorHAnsi"/>
          <w:sz w:val="24"/>
          <w:szCs w:val="24"/>
        </w:rPr>
        <w:t xml:space="preserve">to </w:t>
      </w:r>
      <w:r w:rsidRPr="00ED44B8">
        <w:rPr>
          <w:rFonts w:cstheme="minorHAnsi"/>
          <w:sz w:val="24"/>
          <w:szCs w:val="24"/>
        </w:rPr>
        <w:t>privilege some stories over o</w:t>
      </w:r>
      <w:r w:rsidR="00293001" w:rsidRPr="00ED44B8">
        <w:rPr>
          <w:rFonts w:cstheme="minorHAnsi"/>
          <w:sz w:val="24"/>
          <w:szCs w:val="24"/>
        </w:rPr>
        <w:t>t</w:t>
      </w:r>
      <w:r w:rsidRPr="00ED44B8">
        <w:rPr>
          <w:rFonts w:cstheme="minorHAnsi"/>
          <w:sz w:val="24"/>
          <w:szCs w:val="24"/>
        </w:rPr>
        <w:t>hers. Throughout this process</w:t>
      </w:r>
      <w:r w:rsidR="00293001" w:rsidRPr="00ED44B8">
        <w:rPr>
          <w:rFonts w:cstheme="minorHAnsi"/>
          <w:sz w:val="24"/>
          <w:szCs w:val="24"/>
        </w:rPr>
        <w:t>,</w:t>
      </w:r>
      <w:r w:rsidRPr="00ED44B8">
        <w:rPr>
          <w:rFonts w:cstheme="minorHAnsi"/>
          <w:sz w:val="24"/>
          <w:szCs w:val="24"/>
        </w:rPr>
        <w:t xml:space="preserve"> the individual voices of Indonesian women are lost and</w:t>
      </w:r>
      <w:r w:rsidR="00293001" w:rsidRPr="00ED44B8">
        <w:rPr>
          <w:rFonts w:cstheme="minorHAnsi"/>
          <w:sz w:val="24"/>
          <w:szCs w:val="24"/>
        </w:rPr>
        <w:t>,</w:t>
      </w:r>
      <w:r w:rsidRPr="00ED44B8">
        <w:rPr>
          <w:rFonts w:cstheme="minorHAnsi"/>
          <w:sz w:val="24"/>
          <w:szCs w:val="24"/>
        </w:rPr>
        <w:t xml:space="preserve"> more problematically</w:t>
      </w:r>
      <w:r w:rsidR="00293001" w:rsidRPr="00ED44B8">
        <w:rPr>
          <w:rFonts w:cstheme="minorHAnsi"/>
          <w:sz w:val="24"/>
          <w:szCs w:val="24"/>
        </w:rPr>
        <w:t>,</w:t>
      </w:r>
      <w:r w:rsidRPr="00ED44B8">
        <w:rPr>
          <w:rFonts w:cstheme="minorHAnsi"/>
          <w:sz w:val="24"/>
          <w:szCs w:val="24"/>
        </w:rPr>
        <w:t xml:space="preserve"> erased. At the end of the film</w:t>
      </w:r>
      <w:r w:rsidR="00293001" w:rsidRPr="00ED44B8">
        <w:rPr>
          <w:rFonts w:cstheme="minorHAnsi"/>
          <w:sz w:val="24"/>
          <w:szCs w:val="24"/>
        </w:rPr>
        <w:t>,</w:t>
      </w:r>
      <w:r w:rsidRPr="00ED44B8">
        <w:rPr>
          <w:rFonts w:cstheme="minorHAnsi"/>
          <w:sz w:val="24"/>
          <w:szCs w:val="24"/>
        </w:rPr>
        <w:t xml:space="preserve"> </w:t>
      </w:r>
      <w:r w:rsidR="00293001" w:rsidRPr="00ED44B8">
        <w:rPr>
          <w:rFonts w:cstheme="minorHAnsi"/>
          <w:sz w:val="24"/>
          <w:szCs w:val="24"/>
        </w:rPr>
        <w:t xml:space="preserve">the </w:t>
      </w:r>
      <w:r w:rsidRPr="00ED44B8">
        <w:rPr>
          <w:rFonts w:cstheme="minorHAnsi"/>
          <w:sz w:val="24"/>
          <w:szCs w:val="24"/>
        </w:rPr>
        <w:t xml:space="preserve">brief credits quickly flash the names of </w:t>
      </w:r>
      <w:r w:rsidR="005B5257" w:rsidRPr="00ED44B8">
        <w:rPr>
          <w:rFonts w:cstheme="minorHAnsi"/>
          <w:sz w:val="24"/>
          <w:szCs w:val="24"/>
        </w:rPr>
        <w:t>numerous</w:t>
      </w:r>
      <w:r w:rsidRPr="00ED44B8">
        <w:rPr>
          <w:rFonts w:cstheme="minorHAnsi"/>
          <w:sz w:val="24"/>
          <w:szCs w:val="24"/>
        </w:rPr>
        <w:t xml:space="preserve"> Indonesian </w:t>
      </w:r>
      <w:r w:rsidR="005C7A9A" w:rsidRPr="00ED44B8">
        <w:rPr>
          <w:rFonts w:cstheme="minorHAnsi"/>
          <w:sz w:val="24"/>
          <w:szCs w:val="24"/>
        </w:rPr>
        <w:t>women</w:t>
      </w:r>
      <w:r w:rsidRPr="00ED44B8">
        <w:rPr>
          <w:rFonts w:cstheme="minorHAnsi"/>
          <w:sz w:val="24"/>
          <w:szCs w:val="24"/>
        </w:rPr>
        <w:t xml:space="preserve"> who were interviewed for the project. Th</w:t>
      </w:r>
      <w:r w:rsidR="00293001" w:rsidRPr="00ED44B8">
        <w:rPr>
          <w:rFonts w:cstheme="minorHAnsi"/>
          <w:sz w:val="24"/>
          <w:szCs w:val="24"/>
        </w:rPr>
        <w:t xml:space="preserve">is, combined with </w:t>
      </w:r>
      <w:r w:rsidRPr="00ED44B8">
        <w:rPr>
          <w:rFonts w:cstheme="minorHAnsi"/>
          <w:sz w:val="24"/>
          <w:szCs w:val="24"/>
        </w:rPr>
        <w:t>erasing the individual voices of women</w:t>
      </w:r>
      <w:r w:rsidR="00293001" w:rsidRPr="00ED44B8">
        <w:rPr>
          <w:rFonts w:cstheme="minorHAnsi"/>
          <w:sz w:val="24"/>
          <w:szCs w:val="24"/>
        </w:rPr>
        <w:t>,</w:t>
      </w:r>
      <w:r w:rsidRPr="00ED44B8">
        <w:rPr>
          <w:rFonts w:cstheme="minorHAnsi"/>
          <w:sz w:val="24"/>
          <w:szCs w:val="24"/>
        </w:rPr>
        <w:t xml:space="preserve"> </w:t>
      </w:r>
      <w:r w:rsidR="00293001" w:rsidRPr="00ED44B8">
        <w:rPr>
          <w:rFonts w:cstheme="minorHAnsi"/>
          <w:sz w:val="24"/>
          <w:szCs w:val="24"/>
        </w:rPr>
        <w:t>results in</w:t>
      </w:r>
      <w:r w:rsidRPr="00ED44B8">
        <w:rPr>
          <w:rFonts w:cstheme="minorHAnsi"/>
          <w:sz w:val="24"/>
          <w:szCs w:val="24"/>
        </w:rPr>
        <w:t xml:space="preserve"> the film do</w:t>
      </w:r>
      <w:r w:rsidR="00293001" w:rsidRPr="00ED44B8">
        <w:rPr>
          <w:rFonts w:cstheme="minorHAnsi"/>
          <w:sz w:val="24"/>
          <w:szCs w:val="24"/>
        </w:rPr>
        <w:t>ing</w:t>
      </w:r>
      <w:r w:rsidRPr="00ED44B8">
        <w:rPr>
          <w:rFonts w:cstheme="minorHAnsi"/>
          <w:sz w:val="24"/>
          <w:szCs w:val="24"/>
        </w:rPr>
        <w:t xml:space="preserve"> precisely the opposite </w:t>
      </w:r>
      <w:r w:rsidR="00344606" w:rsidRPr="00ED44B8">
        <w:rPr>
          <w:rFonts w:cstheme="minorHAnsi"/>
          <w:sz w:val="24"/>
          <w:szCs w:val="24"/>
        </w:rPr>
        <w:t>to what</w:t>
      </w:r>
      <w:r w:rsidRPr="00ED44B8">
        <w:rPr>
          <w:rFonts w:cstheme="minorHAnsi"/>
          <w:sz w:val="24"/>
          <w:szCs w:val="24"/>
        </w:rPr>
        <w:t xml:space="preserve"> it is seeking to achieve. Rather tha</w:t>
      </w:r>
      <w:r w:rsidR="00293001" w:rsidRPr="00ED44B8">
        <w:rPr>
          <w:rFonts w:cstheme="minorHAnsi"/>
          <w:sz w:val="24"/>
          <w:szCs w:val="24"/>
        </w:rPr>
        <w:t>n</w:t>
      </w:r>
      <w:r w:rsidRPr="00ED44B8">
        <w:rPr>
          <w:rFonts w:cstheme="minorHAnsi"/>
          <w:sz w:val="24"/>
          <w:szCs w:val="24"/>
        </w:rPr>
        <w:t xml:space="preserve"> presenting </w:t>
      </w:r>
      <w:r w:rsidR="00293001" w:rsidRPr="00ED44B8">
        <w:rPr>
          <w:rFonts w:cstheme="minorHAnsi"/>
          <w:sz w:val="24"/>
          <w:szCs w:val="24"/>
        </w:rPr>
        <w:t xml:space="preserve">the </w:t>
      </w:r>
      <w:r w:rsidRPr="00ED44B8">
        <w:rPr>
          <w:rFonts w:cstheme="minorHAnsi"/>
          <w:sz w:val="24"/>
          <w:szCs w:val="24"/>
        </w:rPr>
        <w:t xml:space="preserve">multiplicity of voices and subject positions of </w:t>
      </w:r>
      <w:r w:rsidR="00293001" w:rsidRPr="00ED44B8">
        <w:rPr>
          <w:rFonts w:cstheme="minorHAnsi"/>
          <w:sz w:val="24"/>
          <w:szCs w:val="24"/>
        </w:rPr>
        <w:t xml:space="preserve">the </w:t>
      </w:r>
      <w:r w:rsidRPr="00ED44B8">
        <w:rPr>
          <w:rFonts w:cstheme="minorHAnsi"/>
          <w:sz w:val="24"/>
          <w:szCs w:val="24"/>
        </w:rPr>
        <w:t xml:space="preserve">former </w:t>
      </w:r>
      <w:r w:rsidRPr="00ED44B8">
        <w:rPr>
          <w:rFonts w:cstheme="minorHAnsi"/>
          <w:i/>
          <w:iCs/>
          <w:sz w:val="24"/>
          <w:szCs w:val="24"/>
        </w:rPr>
        <w:t>babu</w:t>
      </w:r>
      <w:r w:rsidR="00293001" w:rsidRPr="00ED44B8">
        <w:rPr>
          <w:rFonts w:cstheme="minorHAnsi"/>
          <w:i/>
          <w:iCs/>
          <w:sz w:val="24"/>
          <w:szCs w:val="24"/>
        </w:rPr>
        <w:t xml:space="preserve"> </w:t>
      </w:r>
      <w:r w:rsidR="00293001" w:rsidRPr="00ED44B8">
        <w:rPr>
          <w:rFonts w:cstheme="minorHAnsi"/>
          <w:iCs/>
          <w:sz w:val="24"/>
          <w:szCs w:val="24"/>
        </w:rPr>
        <w:t>whose stories form the basis of the film’s narrative</w:t>
      </w:r>
      <w:r w:rsidRPr="00ED44B8">
        <w:rPr>
          <w:rFonts w:cstheme="minorHAnsi"/>
          <w:sz w:val="24"/>
          <w:szCs w:val="24"/>
        </w:rPr>
        <w:t xml:space="preserve">, </w:t>
      </w:r>
      <w:r w:rsidR="002F565C" w:rsidRPr="00ED44B8">
        <w:rPr>
          <w:rFonts w:cstheme="minorHAnsi"/>
          <w:sz w:val="24"/>
          <w:szCs w:val="24"/>
        </w:rPr>
        <w:t xml:space="preserve">the </w:t>
      </w:r>
      <w:r w:rsidRPr="00ED44B8">
        <w:rPr>
          <w:rFonts w:cstheme="minorHAnsi"/>
          <w:sz w:val="24"/>
          <w:szCs w:val="24"/>
        </w:rPr>
        <w:t xml:space="preserve">fictional Alima tells </w:t>
      </w:r>
      <w:r w:rsidR="00293001" w:rsidRPr="00ED44B8">
        <w:rPr>
          <w:rFonts w:cstheme="minorHAnsi"/>
          <w:sz w:val="24"/>
          <w:szCs w:val="24"/>
        </w:rPr>
        <w:t xml:space="preserve">an </w:t>
      </w:r>
      <w:r w:rsidRPr="00ED44B8">
        <w:rPr>
          <w:rFonts w:cstheme="minorHAnsi"/>
          <w:sz w:val="24"/>
          <w:szCs w:val="24"/>
        </w:rPr>
        <w:t>ideal</w:t>
      </w:r>
      <w:r w:rsidR="00293001" w:rsidRPr="00ED44B8">
        <w:rPr>
          <w:rFonts w:cstheme="minorHAnsi"/>
          <w:sz w:val="24"/>
          <w:szCs w:val="24"/>
        </w:rPr>
        <w:t>ised</w:t>
      </w:r>
      <w:r w:rsidRPr="00ED44B8">
        <w:rPr>
          <w:rFonts w:cstheme="minorHAnsi"/>
          <w:sz w:val="24"/>
          <w:szCs w:val="24"/>
        </w:rPr>
        <w:t xml:space="preserve"> </w:t>
      </w:r>
      <w:r w:rsidR="00293001" w:rsidRPr="00ED44B8">
        <w:rPr>
          <w:rFonts w:cstheme="minorHAnsi"/>
          <w:sz w:val="24"/>
          <w:szCs w:val="24"/>
        </w:rPr>
        <w:t xml:space="preserve">story </w:t>
      </w:r>
      <w:r w:rsidRPr="00ED44B8">
        <w:rPr>
          <w:rFonts w:cstheme="minorHAnsi"/>
          <w:sz w:val="24"/>
          <w:szCs w:val="24"/>
        </w:rPr>
        <w:t xml:space="preserve">that perpetuates the </w:t>
      </w:r>
      <w:r w:rsidRPr="00ED44B8">
        <w:rPr>
          <w:rFonts w:cstheme="minorHAnsi"/>
          <w:i/>
          <w:iCs/>
          <w:sz w:val="24"/>
          <w:szCs w:val="24"/>
        </w:rPr>
        <w:t>tempo doeloe</w:t>
      </w:r>
      <w:r w:rsidRPr="00ED44B8">
        <w:rPr>
          <w:rFonts w:cstheme="minorHAnsi"/>
          <w:sz w:val="24"/>
          <w:szCs w:val="24"/>
        </w:rPr>
        <w:t xml:space="preserve"> trope of an </w:t>
      </w:r>
      <w:r w:rsidR="008301B3" w:rsidRPr="00ED44B8">
        <w:rPr>
          <w:rFonts w:cstheme="minorHAnsi"/>
          <w:sz w:val="24"/>
          <w:szCs w:val="24"/>
        </w:rPr>
        <w:t xml:space="preserve">Indonesian </w:t>
      </w:r>
      <w:r w:rsidRPr="00ED44B8">
        <w:rPr>
          <w:rFonts w:cstheme="minorHAnsi"/>
          <w:sz w:val="24"/>
          <w:szCs w:val="24"/>
        </w:rPr>
        <w:t xml:space="preserve">indigenous woman </w:t>
      </w:r>
      <w:r w:rsidR="00293001" w:rsidRPr="00ED44B8">
        <w:rPr>
          <w:rFonts w:cstheme="minorHAnsi"/>
          <w:sz w:val="24"/>
          <w:szCs w:val="24"/>
        </w:rPr>
        <w:t xml:space="preserve">who </w:t>
      </w:r>
      <w:r w:rsidRPr="00ED44B8">
        <w:rPr>
          <w:rFonts w:cstheme="minorHAnsi"/>
          <w:sz w:val="24"/>
          <w:szCs w:val="24"/>
        </w:rPr>
        <w:t>unconditional</w:t>
      </w:r>
      <w:r w:rsidR="002A4DC7" w:rsidRPr="00ED44B8">
        <w:rPr>
          <w:rFonts w:cstheme="minorHAnsi"/>
          <w:sz w:val="24"/>
          <w:szCs w:val="24"/>
        </w:rPr>
        <w:t>ly</w:t>
      </w:r>
      <w:r w:rsidRPr="00ED44B8">
        <w:rPr>
          <w:rFonts w:cstheme="minorHAnsi"/>
          <w:sz w:val="24"/>
          <w:szCs w:val="24"/>
        </w:rPr>
        <w:t xml:space="preserve"> love</w:t>
      </w:r>
      <w:r w:rsidR="002A4DC7" w:rsidRPr="00ED44B8">
        <w:rPr>
          <w:rFonts w:cstheme="minorHAnsi"/>
          <w:sz w:val="24"/>
          <w:szCs w:val="24"/>
        </w:rPr>
        <w:t>s</w:t>
      </w:r>
      <w:r w:rsidRPr="00ED44B8">
        <w:rPr>
          <w:rFonts w:cstheme="minorHAnsi"/>
          <w:sz w:val="24"/>
          <w:szCs w:val="24"/>
        </w:rPr>
        <w:t xml:space="preserve"> the Dutch children she cares for. </w:t>
      </w:r>
    </w:p>
    <w:p w14:paraId="29E02860" w14:textId="5906E3B5" w:rsidR="00160B26" w:rsidRPr="00ED44B8" w:rsidRDefault="00FC53AB" w:rsidP="00FC53AB">
      <w:pPr>
        <w:spacing w:after="0" w:line="360" w:lineRule="auto"/>
        <w:jc w:val="both"/>
        <w:rPr>
          <w:rFonts w:cstheme="minorHAnsi"/>
          <w:sz w:val="24"/>
          <w:szCs w:val="24"/>
        </w:rPr>
      </w:pPr>
      <w:r w:rsidRPr="00ED44B8">
        <w:rPr>
          <w:rFonts w:cstheme="minorHAnsi"/>
          <w:sz w:val="24"/>
          <w:szCs w:val="24"/>
        </w:rPr>
        <w:tab/>
        <w:t>Most of the narrative script privilege</w:t>
      </w:r>
      <w:r w:rsidR="00293001" w:rsidRPr="00ED44B8">
        <w:rPr>
          <w:rFonts w:cstheme="minorHAnsi"/>
          <w:sz w:val="24"/>
          <w:szCs w:val="24"/>
        </w:rPr>
        <w:t>s</w:t>
      </w:r>
      <w:r w:rsidRPr="00ED44B8">
        <w:rPr>
          <w:rFonts w:cstheme="minorHAnsi"/>
          <w:sz w:val="24"/>
          <w:szCs w:val="24"/>
        </w:rPr>
        <w:t xml:space="preserve"> nostalgic Dutch views of nursemaids and of colonial harmony. The theme of harmony is conjured through </w:t>
      </w:r>
      <w:r w:rsidR="002A4DC7" w:rsidRPr="00ED44B8">
        <w:rPr>
          <w:rFonts w:cstheme="minorHAnsi"/>
          <w:sz w:val="24"/>
          <w:szCs w:val="24"/>
        </w:rPr>
        <w:t xml:space="preserve">the use of </w:t>
      </w:r>
      <w:r w:rsidRPr="00ED44B8">
        <w:rPr>
          <w:rFonts w:cstheme="minorHAnsi"/>
          <w:sz w:val="24"/>
          <w:szCs w:val="24"/>
        </w:rPr>
        <w:t>a lilting, lullaby</w:t>
      </w:r>
      <w:r w:rsidR="00293001" w:rsidRPr="00ED44B8">
        <w:rPr>
          <w:rFonts w:cstheme="minorHAnsi"/>
          <w:sz w:val="24"/>
          <w:szCs w:val="24"/>
        </w:rPr>
        <w:t>-</w:t>
      </w:r>
      <w:r w:rsidRPr="00ED44B8">
        <w:rPr>
          <w:rFonts w:cstheme="minorHAnsi"/>
          <w:sz w:val="24"/>
          <w:szCs w:val="24"/>
        </w:rPr>
        <w:t>like feminine Indonesian voiceover. This narrative strategy</w:t>
      </w:r>
      <w:r w:rsidR="00293001" w:rsidRPr="00ED44B8">
        <w:rPr>
          <w:rFonts w:cstheme="minorHAnsi"/>
          <w:sz w:val="24"/>
          <w:szCs w:val="24"/>
        </w:rPr>
        <w:t>,</w:t>
      </w:r>
      <w:r w:rsidRPr="00ED44B8">
        <w:rPr>
          <w:rFonts w:cstheme="minorHAnsi"/>
          <w:sz w:val="24"/>
          <w:szCs w:val="24"/>
        </w:rPr>
        <w:t xml:space="preserve"> associated with a loving, caring nanny</w:t>
      </w:r>
      <w:r w:rsidR="00293001" w:rsidRPr="00ED44B8">
        <w:rPr>
          <w:rFonts w:cstheme="minorHAnsi"/>
          <w:sz w:val="24"/>
          <w:szCs w:val="24"/>
        </w:rPr>
        <w:t>,</w:t>
      </w:r>
      <w:r w:rsidRPr="00ED44B8">
        <w:rPr>
          <w:rFonts w:cstheme="minorHAnsi"/>
          <w:sz w:val="24"/>
          <w:szCs w:val="24"/>
        </w:rPr>
        <w:t xml:space="preserve"> produces a soothing and comforting affect as if to say that even if she is critical at times, her love and affection is</w:t>
      </w:r>
      <w:r w:rsidR="005B5257" w:rsidRPr="00ED44B8">
        <w:rPr>
          <w:rFonts w:cstheme="minorHAnsi"/>
          <w:sz w:val="24"/>
          <w:szCs w:val="24"/>
        </w:rPr>
        <w:t xml:space="preserve"> unbounded</w:t>
      </w:r>
      <w:r w:rsidR="00293001" w:rsidRPr="00ED44B8">
        <w:rPr>
          <w:rFonts w:cstheme="minorHAnsi"/>
          <w:sz w:val="24"/>
          <w:szCs w:val="24"/>
        </w:rPr>
        <w:t>,</w:t>
      </w:r>
      <w:r w:rsidRPr="00ED44B8">
        <w:rPr>
          <w:rFonts w:cstheme="minorHAnsi"/>
          <w:sz w:val="24"/>
          <w:szCs w:val="24"/>
        </w:rPr>
        <w:t xml:space="preserve"> and she p</w:t>
      </w:r>
      <w:r w:rsidR="00F54554" w:rsidRPr="00ED44B8">
        <w:rPr>
          <w:rFonts w:cstheme="minorHAnsi"/>
          <w:sz w:val="24"/>
          <w:szCs w:val="24"/>
        </w:rPr>
        <w:t>a</w:t>
      </w:r>
      <w:r w:rsidRPr="00ED44B8">
        <w:rPr>
          <w:rFonts w:cstheme="minorHAnsi"/>
          <w:sz w:val="24"/>
          <w:szCs w:val="24"/>
        </w:rPr>
        <w:t>s</w:t>
      </w:r>
      <w:r w:rsidR="00F54554" w:rsidRPr="00ED44B8">
        <w:rPr>
          <w:rFonts w:cstheme="minorHAnsi"/>
          <w:sz w:val="24"/>
          <w:szCs w:val="24"/>
        </w:rPr>
        <w:t>s</w:t>
      </w:r>
      <w:r w:rsidRPr="00ED44B8">
        <w:rPr>
          <w:rFonts w:cstheme="minorHAnsi"/>
          <w:sz w:val="24"/>
          <w:szCs w:val="24"/>
        </w:rPr>
        <w:t xml:space="preserve">es no </w:t>
      </w:r>
      <w:r w:rsidR="00293001" w:rsidRPr="00ED44B8">
        <w:rPr>
          <w:rFonts w:cstheme="minorHAnsi"/>
          <w:sz w:val="24"/>
          <w:szCs w:val="24"/>
        </w:rPr>
        <w:t xml:space="preserve">real, </w:t>
      </w:r>
      <w:r w:rsidRPr="00ED44B8">
        <w:rPr>
          <w:rFonts w:cstheme="minorHAnsi"/>
          <w:sz w:val="24"/>
          <w:szCs w:val="24"/>
        </w:rPr>
        <w:t xml:space="preserve">major judgment on colonial history. </w:t>
      </w:r>
      <w:r w:rsidR="00160B26" w:rsidRPr="00ED44B8">
        <w:rPr>
          <w:rFonts w:cstheme="minorHAnsi"/>
          <w:sz w:val="24"/>
          <w:szCs w:val="24"/>
        </w:rPr>
        <w:t>Similarly, t</w:t>
      </w:r>
      <w:r w:rsidRPr="00ED44B8">
        <w:rPr>
          <w:rFonts w:cstheme="minorHAnsi"/>
          <w:sz w:val="24"/>
          <w:szCs w:val="24"/>
        </w:rPr>
        <w:t xml:space="preserve">he </w:t>
      </w:r>
      <w:r w:rsidRPr="00ED44B8">
        <w:rPr>
          <w:rFonts w:cstheme="minorHAnsi"/>
          <w:i/>
          <w:iCs/>
          <w:sz w:val="24"/>
          <w:szCs w:val="24"/>
        </w:rPr>
        <w:t>tempo doeloe</w:t>
      </w:r>
      <w:r w:rsidRPr="00ED44B8">
        <w:rPr>
          <w:rFonts w:cstheme="minorHAnsi"/>
          <w:sz w:val="24"/>
          <w:szCs w:val="24"/>
        </w:rPr>
        <w:t xml:space="preserve"> trope of happy family life </w:t>
      </w:r>
      <w:r w:rsidRPr="00ED44B8">
        <w:rPr>
          <w:rFonts w:eastAsia="Times New Roman" w:cstheme="minorHAnsi"/>
          <w:sz w:val="24"/>
          <w:szCs w:val="24"/>
          <w:lang w:eastAsia="en-AU"/>
        </w:rPr>
        <w:t>is reinforced by the representation of the</w:t>
      </w:r>
      <w:r w:rsidRPr="00ED44B8">
        <w:rPr>
          <w:rFonts w:cstheme="minorHAnsi"/>
          <w:sz w:val="24"/>
          <w:szCs w:val="24"/>
        </w:rPr>
        <w:t xml:space="preserve"> Dutch family around which the film is built. In this representation, the family </w:t>
      </w:r>
      <w:r w:rsidR="00160B26" w:rsidRPr="00ED44B8">
        <w:rPr>
          <w:rFonts w:cstheme="minorHAnsi"/>
          <w:sz w:val="24"/>
          <w:szCs w:val="24"/>
        </w:rPr>
        <w:t xml:space="preserve">occupies </w:t>
      </w:r>
      <w:r w:rsidRPr="00ED44B8">
        <w:rPr>
          <w:rFonts w:cstheme="minorHAnsi"/>
          <w:sz w:val="24"/>
          <w:szCs w:val="24"/>
        </w:rPr>
        <w:t xml:space="preserve">an apolitical space where </w:t>
      </w:r>
      <w:r w:rsidR="00160B26" w:rsidRPr="00ED44B8">
        <w:rPr>
          <w:rFonts w:cstheme="minorHAnsi"/>
          <w:sz w:val="24"/>
          <w:szCs w:val="24"/>
        </w:rPr>
        <w:t xml:space="preserve">the </w:t>
      </w:r>
      <w:r w:rsidRPr="00ED44B8">
        <w:rPr>
          <w:rFonts w:cstheme="minorHAnsi"/>
          <w:sz w:val="24"/>
          <w:szCs w:val="24"/>
        </w:rPr>
        <w:t>bonds of intimacy transcend race, despite what Beerends acknowledges were ‘colonial inequalities</w:t>
      </w:r>
      <w:r w:rsidR="002A4DC7" w:rsidRPr="00ED44B8">
        <w:rPr>
          <w:rFonts w:cstheme="minorHAnsi"/>
          <w:sz w:val="24"/>
          <w:szCs w:val="24"/>
        </w:rPr>
        <w:t>.</w:t>
      </w:r>
      <w:r w:rsidRPr="00ED44B8">
        <w:rPr>
          <w:rFonts w:cstheme="minorHAnsi"/>
          <w:sz w:val="24"/>
          <w:szCs w:val="24"/>
        </w:rPr>
        <w:t>’</w:t>
      </w:r>
      <w:r w:rsidR="002A4DC7" w:rsidRPr="00ED44B8">
        <w:rPr>
          <w:rStyle w:val="EndnoteReference"/>
          <w:rFonts w:cstheme="minorHAnsi"/>
          <w:sz w:val="24"/>
          <w:szCs w:val="24"/>
        </w:rPr>
        <w:endnoteReference w:id="65"/>
      </w:r>
      <w:r w:rsidRPr="00ED44B8">
        <w:rPr>
          <w:rFonts w:cstheme="minorHAnsi"/>
          <w:sz w:val="24"/>
          <w:szCs w:val="24"/>
        </w:rPr>
        <w:t xml:space="preserve"> </w:t>
      </w:r>
    </w:p>
    <w:p w14:paraId="1C0D00DB" w14:textId="3105A92F" w:rsidR="00FC53AB" w:rsidRPr="00ED44B8" w:rsidRDefault="00FC53AB" w:rsidP="00A2234A">
      <w:pPr>
        <w:spacing w:after="0" w:line="360" w:lineRule="auto"/>
        <w:ind w:firstLine="720"/>
        <w:jc w:val="both"/>
        <w:rPr>
          <w:rFonts w:cstheme="minorHAnsi"/>
          <w:sz w:val="24"/>
          <w:szCs w:val="24"/>
        </w:rPr>
      </w:pPr>
      <w:r w:rsidRPr="00ED44B8">
        <w:rPr>
          <w:rFonts w:cstheme="minorHAnsi"/>
          <w:sz w:val="24"/>
          <w:szCs w:val="24"/>
        </w:rPr>
        <w:t xml:space="preserve">Scholarship on nursemaids and children in the colonial period </w:t>
      </w:r>
      <w:r w:rsidR="00160B26" w:rsidRPr="00ED44B8">
        <w:rPr>
          <w:rFonts w:cstheme="minorHAnsi"/>
          <w:sz w:val="24"/>
          <w:szCs w:val="24"/>
        </w:rPr>
        <w:t xml:space="preserve">tells </w:t>
      </w:r>
      <w:r w:rsidRPr="00ED44B8">
        <w:rPr>
          <w:rFonts w:cstheme="minorHAnsi"/>
          <w:sz w:val="24"/>
          <w:szCs w:val="24"/>
        </w:rPr>
        <w:t xml:space="preserve">us that the family was not a neutral space and that colonial officials instructed European mothers to beware of the ‘affective attachments’ between European children and </w:t>
      </w:r>
      <w:r w:rsidRPr="00ED44B8">
        <w:rPr>
          <w:rFonts w:cstheme="minorHAnsi"/>
          <w:i/>
          <w:iCs/>
          <w:sz w:val="24"/>
          <w:szCs w:val="24"/>
        </w:rPr>
        <w:t>babu</w:t>
      </w:r>
      <w:r w:rsidRPr="00ED44B8">
        <w:rPr>
          <w:rFonts w:cstheme="minorHAnsi"/>
          <w:sz w:val="24"/>
          <w:szCs w:val="24"/>
        </w:rPr>
        <w:t xml:space="preserve"> in European households. In the late 19th to early 20th centur</w:t>
      </w:r>
      <w:r w:rsidR="00160B26" w:rsidRPr="00ED44B8">
        <w:rPr>
          <w:rFonts w:cstheme="minorHAnsi"/>
          <w:sz w:val="24"/>
          <w:szCs w:val="24"/>
        </w:rPr>
        <w:t>ies,</w:t>
      </w:r>
      <w:r w:rsidRPr="00ED44B8">
        <w:rPr>
          <w:rFonts w:cstheme="minorHAnsi"/>
          <w:sz w:val="24"/>
          <w:szCs w:val="24"/>
        </w:rPr>
        <w:t xml:space="preserve"> for the colonial elite</w:t>
      </w:r>
      <w:r w:rsidR="00160B26" w:rsidRPr="00ED44B8">
        <w:rPr>
          <w:rFonts w:cstheme="minorHAnsi"/>
          <w:sz w:val="24"/>
          <w:szCs w:val="24"/>
        </w:rPr>
        <w:t>,</w:t>
      </w:r>
      <w:r w:rsidRPr="00ED44B8">
        <w:rPr>
          <w:rFonts w:cstheme="minorHAnsi"/>
          <w:sz w:val="24"/>
          <w:szCs w:val="24"/>
        </w:rPr>
        <w:t xml:space="preserve"> the figure of </w:t>
      </w:r>
      <w:r w:rsidRPr="00ED44B8">
        <w:rPr>
          <w:rFonts w:cstheme="minorHAnsi"/>
          <w:i/>
          <w:iCs/>
          <w:sz w:val="24"/>
          <w:szCs w:val="24"/>
        </w:rPr>
        <w:t>babu</w:t>
      </w:r>
      <w:r w:rsidRPr="00ED44B8">
        <w:rPr>
          <w:rFonts w:cstheme="minorHAnsi"/>
          <w:sz w:val="24"/>
          <w:szCs w:val="24"/>
        </w:rPr>
        <w:t xml:space="preserve"> was associated with extreme anxiety because of the view that the family was a key site </w:t>
      </w:r>
      <w:r w:rsidR="0096349F" w:rsidRPr="00ED44B8">
        <w:rPr>
          <w:rFonts w:cstheme="minorHAnsi"/>
          <w:sz w:val="24"/>
          <w:szCs w:val="24"/>
        </w:rPr>
        <w:t>where</w:t>
      </w:r>
      <w:r w:rsidRPr="00ED44B8">
        <w:rPr>
          <w:rFonts w:cstheme="minorHAnsi"/>
          <w:sz w:val="24"/>
          <w:szCs w:val="24"/>
        </w:rPr>
        <w:t xml:space="preserve"> children’s morality, sense of racial identity and indeed loyalty to the Dutch could be moulded.</w:t>
      </w:r>
      <w:r w:rsidRPr="00ED44B8">
        <w:rPr>
          <w:rStyle w:val="EndnoteReference"/>
          <w:rFonts w:cstheme="minorHAnsi"/>
          <w:sz w:val="24"/>
          <w:szCs w:val="24"/>
        </w:rPr>
        <w:endnoteReference w:id="66"/>
      </w:r>
      <w:r w:rsidRPr="00ED44B8">
        <w:rPr>
          <w:rFonts w:cstheme="minorHAnsi"/>
          <w:sz w:val="24"/>
          <w:szCs w:val="24"/>
        </w:rPr>
        <w:t xml:space="preserve"> Locher-Scholten argues that Dutch women </w:t>
      </w:r>
      <w:r w:rsidR="00160B26" w:rsidRPr="00ED44B8">
        <w:rPr>
          <w:rFonts w:cstheme="minorHAnsi"/>
          <w:sz w:val="24"/>
          <w:szCs w:val="24"/>
        </w:rPr>
        <w:t xml:space="preserve">in the colony </w:t>
      </w:r>
      <w:r w:rsidRPr="00ED44B8">
        <w:rPr>
          <w:rFonts w:cstheme="minorHAnsi"/>
          <w:sz w:val="24"/>
          <w:szCs w:val="24"/>
        </w:rPr>
        <w:t xml:space="preserve">viewed </w:t>
      </w:r>
      <w:r w:rsidR="00160B26" w:rsidRPr="00ED44B8">
        <w:rPr>
          <w:rFonts w:cstheme="minorHAnsi"/>
          <w:sz w:val="24"/>
          <w:szCs w:val="24"/>
        </w:rPr>
        <w:t xml:space="preserve">their </w:t>
      </w:r>
      <w:r w:rsidRPr="00ED44B8">
        <w:rPr>
          <w:rFonts w:cstheme="minorHAnsi"/>
          <w:sz w:val="24"/>
          <w:szCs w:val="24"/>
        </w:rPr>
        <w:t xml:space="preserve">servants through two broad discourses </w:t>
      </w:r>
      <w:r w:rsidR="00160B26" w:rsidRPr="00ED44B8">
        <w:rPr>
          <w:rFonts w:cstheme="minorHAnsi"/>
          <w:sz w:val="24"/>
          <w:szCs w:val="24"/>
        </w:rPr>
        <w:t xml:space="preserve">– </w:t>
      </w:r>
      <w:r w:rsidRPr="00ED44B8">
        <w:rPr>
          <w:rFonts w:cstheme="minorHAnsi"/>
          <w:sz w:val="24"/>
          <w:szCs w:val="24"/>
        </w:rPr>
        <w:t>orientalism</w:t>
      </w:r>
      <w:r w:rsidR="00160B26" w:rsidRPr="00ED44B8">
        <w:rPr>
          <w:rFonts w:cstheme="minorHAnsi"/>
          <w:sz w:val="24"/>
          <w:szCs w:val="24"/>
        </w:rPr>
        <w:t>,</w:t>
      </w:r>
      <w:r w:rsidRPr="00ED44B8">
        <w:rPr>
          <w:rFonts w:cstheme="minorHAnsi"/>
          <w:sz w:val="24"/>
          <w:szCs w:val="24"/>
        </w:rPr>
        <w:t xml:space="preserve"> and the colonial family</w:t>
      </w:r>
      <w:r w:rsidR="00160B26" w:rsidRPr="00ED44B8">
        <w:rPr>
          <w:rFonts w:cstheme="minorHAnsi"/>
          <w:sz w:val="24"/>
          <w:szCs w:val="24"/>
        </w:rPr>
        <w:t xml:space="preserve"> –</w:t>
      </w:r>
      <w:r w:rsidRPr="00ED44B8">
        <w:rPr>
          <w:rFonts w:cstheme="minorHAnsi"/>
          <w:sz w:val="24"/>
          <w:szCs w:val="24"/>
        </w:rPr>
        <w:t xml:space="preserve"> with the latter discourse functioning as </w:t>
      </w:r>
      <w:r w:rsidR="007369F9" w:rsidRPr="00ED44B8">
        <w:rPr>
          <w:rFonts w:cstheme="minorHAnsi"/>
          <w:sz w:val="24"/>
          <w:szCs w:val="24"/>
        </w:rPr>
        <w:t>‘</w:t>
      </w:r>
      <w:r w:rsidRPr="00ED44B8">
        <w:rPr>
          <w:rFonts w:cstheme="minorHAnsi"/>
          <w:sz w:val="24"/>
          <w:szCs w:val="24"/>
        </w:rPr>
        <w:t>a rhetoric of concealment, hiding differences of race, class and gender.’</w:t>
      </w:r>
      <w:r w:rsidRPr="00ED44B8">
        <w:rPr>
          <w:rStyle w:val="EndnoteReference"/>
          <w:rFonts w:cstheme="minorHAnsi"/>
          <w:sz w:val="24"/>
          <w:szCs w:val="24"/>
        </w:rPr>
        <w:endnoteReference w:id="67"/>
      </w:r>
      <w:r w:rsidRPr="00ED44B8">
        <w:rPr>
          <w:rFonts w:cstheme="minorHAnsi"/>
          <w:sz w:val="24"/>
          <w:szCs w:val="24"/>
        </w:rPr>
        <w:t xml:space="preserve"> In the Dutch colonial society</w:t>
      </w:r>
      <w:r w:rsidR="00160B26" w:rsidRPr="00ED44B8">
        <w:rPr>
          <w:rFonts w:cstheme="minorHAnsi"/>
          <w:sz w:val="24"/>
          <w:szCs w:val="24"/>
        </w:rPr>
        <w:t>,</w:t>
      </w:r>
      <w:r w:rsidRPr="00ED44B8">
        <w:rPr>
          <w:rFonts w:cstheme="minorHAnsi"/>
          <w:sz w:val="24"/>
          <w:szCs w:val="24"/>
        </w:rPr>
        <w:t xml:space="preserve"> the rhetoric of the family implied both ‘familial solidarity and harmony’, but also ‘hierarchy and subtle power’.</w:t>
      </w:r>
      <w:r w:rsidRPr="00ED44B8">
        <w:rPr>
          <w:rStyle w:val="EndnoteReference"/>
          <w:rFonts w:cstheme="minorHAnsi"/>
          <w:sz w:val="24"/>
          <w:szCs w:val="24"/>
        </w:rPr>
        <w:endnoteReference w:id="68"/>
      </w:r>
      <w:r w:rsidRPr="00ED44B8">
        <w:rPr>
          <w:rFonts w:cstheme="minorHAnsi"/>
          <w:sz w:val="24"/>
          <w:szCs w:val="24"/>
        </w:rPr>
        <w:t xml:space="preserve"> Themes of colonial harmony were thus promoted through references to the colonial family. At the same time, </w:t>
      </w:r>
      <w:r w:rsidRPr="00ED44B8">
        <w:rPr>
          <w:rFonts w:cstheme="minorHAnsi"/>
          <w:i/>
          <w:iCs/>
          <w:sz w:val="24"/>
          <w:szCs w:val="24"/>
        </w:rPr>
        <w:t>babu</w:t>
      </w:r>
      <w:r w:rsidRPr="00ED44B8">
        <w:rPr>
          <w:rFonts w:cstheme="minorHAnsi"/>
          <w:sz w:val="24"/>
          <w:szCs w:val="24"/>
        </w:rPr>
        <w:t xml:space="preserve"> were often praised for their devotion and loyalty. In a 1919 publication about Dutch people in the </w:t>
      </w:r>
      <w:r w:rsidR="00160B26" w:rsidRPr="00ED44B8">
        <w:rPr>
          <w:rFonts w:cstheme="minorHAnsi"/>
          <w:sz w:val="24"/>
          <w:szCs w:val="24"/>
        </w:rPr>
        <w:t xml:space="preserve">Dutch East </w:t>
      </w:r>
      <w:r w:rsidRPr="00ED44B8">
        <w:rPr>
          <w:rFonts w:cstheme="minorHAnsi"/>
          <w:sz w:val="24"/>
          <w:szCs w:val="24"/>
        </w:rPr>
        <w:t xml:space="preserve">Indies, for example, a Dutch author wrote: ‘I think the devotion of the </w:t>
      </w:r>
      <w:r w:rsidRPr="00ED44B8">
        <w:rPr>
          <w:rFonts w:cstheme="minorHAnsi"/>
          <w:i/>
          <w:iCs/>
          <w:sz w:val="24"/>
          <w:szCs w:val="24"/>
        </w:rPr>
        <w:t>babu</w:t>
      </w:r>
      <w:r w:rsidRPr="00ED44B8">
        <w:rPr>
          <w:rFonts w:cstheme="minorHAnsi"/>
          <w:sz w:val="24"/>
          <w:szCs w:val="24"/>
        </w:rPr>
        <w:t xml:space="preserve"> is infinitely greater than that of a Dutch nursemaid. She attaches herself whole-heartedly to your child and keeps this attachment her whole life.’</w:t>
      </w:r>
      <w:r w:rsidRPr="00ED44B8">
        <w:rPr>
          <w:rStyle w:val="EndnoteReference"/>
          <w:rFonts w:cstheme="minorHAnsi"/>
          <w:sz w:val="24"/>
          <w:szCs w:val="24"/>
        </w:rPr>
        <w:endnoteReference w:id="69"/>
      </w:r>
      <w:r w:rsidRPr="00ED44B8">
        <w:rPr>
          <w:rFonts w:cstheme="minorHAnsi"/>
          <w:sz w:val="24"/>
          <w:szCs w:val="24"/>
        </w:rPr>
        <w:t xml:space="preserve"> This text</w:t>
      </w:r>
      <w:r w:rsidR="00160B26" w:rsidRPr="00ED44B8">
        <w:rPr>
          <w:rFonts w:cstheme="minorHAnsi"/>
          <w:sz w:val="24"/>
          <w:szCs w:val="24"/>
        </w:rPr>
        <w:t>,</w:t>
      </w:r>
      <w:r w:rsidRPr="00ED44B8">
        <w:rPr>
          <w:rFonts w:cstheme="minorHAnsi"/>
          <w:sz w:val="24"/>
          <w:szCs w:val="24"/>
        </w:rPr>
        <w:t xml:space="preserve"> written a century ago</w:t>
      </w:r>
      <w:r w:rsidR="00160B26" w:rsidRPr="00ED44B8">
        <w:rPr>
          <w:rFonts w:cstheme="minorHAnsi"/>
          <w:sz w:val="24"/>
          <w:szCs w:val="24"/>
        </w:rPr>
        <w:t>,</w:t>
      </w:r>
      <w:r w:rsidRPr="00ED44B8">
        <w:rPr>
          <w:rFonts w:cstheme="minorHAnsi"/>
          <w:sz w:val="24"/>
          <w:szCs w:val="24"/>
        </w:rPr>
        <w:t xml:space="preserve"> mirrors a key trope of the film, which is the attachment between the </w:t>
      </w:r>
      <w:r w:rsidRPr="00ED44B8">
        <w:rPr>
          <w:rFonts w:cstheme="minorHAnsi"/>
          <w:i/>
          <w:iCs/>
          <w:sz w:val="24"/>
          <w:szCs w:val="24"/>
        </w:rPr>
        <w:t>babu</w:t>
      </w:r>
      <w:r w:rsidR="00160B26" w:rsidRPr="00ED44B8">
        <w:rPr>
          <w:rFonts w:cstheme="minorHAnsi"/>
          <w:iCs/>
          <w:sz w:val="24"/>
          <w:szCs w:val="24"/>
        </w:rPr>
        <w:t>,</w:t>
      </w:r>
      <w:r w:rsidRPr="00ED44B8">
        <w:rPr>
          <w:rFonts w:cstheme="minorHAnsi"/>
          <w:sz w:val="24"/>
          <w:szCs w:val="24"/>
        </w:rPr>
        <w:t xml:space="preserve"> </w:t>
      </w:r>
      <w:r w:rsidR="00160B26" w:rsidRPr="00ED44B8">
        <w:rPr>
          <w:rFonts w:cstheme="minorHAnsi"/>
          <w:sz w:val="24"/>
          <w:szCs w:val="24"/>
        </w:rPr>
        <w:t xml:space="preserve">Alima, </w:t>
      </w:r>
      <w:r w:rsidRPr="00ED44B8">
        <w:rPr>
          <w:rFonts w:cstheme="minorHAnsi"/>
          <w:sz w:val="24"/>
          <w:szCs w:val="24"/>
        </w:rPr>
        <w:t xml:space="preserve">and </w:t>
      </w:r>
      <w:r w:rsidR="00160B26" w:rsidRPr="00ED44B8">
        <w:rPr>
          <w:rFonts w:cstheme="minorHAnsi"/>
          <w:sz w:val="24"/>
          <w:szCs w:val="24"/>
        </w:rPr>
        <w:t xml:space="preserve">the child, </w:t>
      </w:r>
      <w:r w:rsidRPr="00ED44B8">
        <w:rPr>
          <w:rFonts w:cstheme="minorHAnsi"/>
          <w:sz w:val="24"/>
          <w:szCs w:val="24"/>
        </w:rPr>
        <w:t xml:space="preserve">Jantje. </w:t>
      </w:r>
    </w:p>
    <w:p w14:paraId="0F7254A5" w14:textId="77777777" w:rsidR="00F70E69" w:rsidRPr="00ED44B8" w:rsidRDefault="00F70E69" w:rsidP="0019538C">
      <w:pPr>
        <w:spacing w:after="0" w:line="360" w:lineRule="auto"/>
        <w:ind w:firstLine="720"/>
        <w:jc w:val="both"/>
        <w:rPr>
          <w:rFonts w:cstheme="minorHAnsi"/>
          <w:sz w:val="24"/>
          <w:szCs w:val="24"/>
        </w:rPr>
      </w:pPr>
    </w:p>
    <w:p w14:paraId="4AA1B3AF" w14:textId="0C44FBD6" w:rsidR="00E40B9D" w:rsidRPr="00ED44B8" w:rsidRDefault="0019538C" w:rsidP="00E40B9D">
      <w:pPr>
        <w:spacing w:after="0" w:line="360" w:lineRule="auto"/>
        <w:jc w:val="both"/>
        <w:rPr>
          <w:rFonts w:cstheme="minorHAnsi"/>
          <w:b/>
          <w:sz w:val="24"/>
          <w:szCs w:val="24"/>
        </w:rPr>
      </w:pPr>
      <w:r w:rsidRPr="00ED44B8">
        <w:rPr>
          <w:rFonts w:cstheme="minorHAnsi"/>
          <w:b/>
          <w:sz w:val="24"/>
          <w:szCs w:val="24"/>
        </w:rPr>
        <w:t xml:space="preserve">Haunted </w:t>
      </w:r>
      <w:r w:rsidR="00993145" w:rsidRPr="00ED44B8">
        <w:rPr>
          <w:rFonts w:cstheme="minorHAnsi"/>
          <w:b/>
          <w:sz w:val="24"/>
          <w:szCs w:val="24"/>
        </w:rPr>
        <w:t xml:space="preserve">Representability </w:t>
      </w:r>
    </w:p>
    <w:p w14:paraId="39E68FD3" w14:textId="457F8696" w:rsidR="00FC53AB" w:rsidRPr="00ED44B8" w:rsidRDefault="00FC53AB" w:rsidP="002A4DC7">
      <w:pPr>
        <w:spacing w:after="0" w:line="360" w:lineRule="auto"/>
        <w:jc w:val="both"/>
        <w:rPr>
          <w:rFonts w:cstheme="minorHAnsi"/>
          <w:sz w:val="24"/>
          <w:szCs w:val="24"/>
        </w:rPr>
      </w:pPr>
      <w:r w:rsidRPr="00ED44B8">
        <w:rPr>
          <w:rFonts w:cstheme="minorHAnsi"/>
          <w:sz w:val="24"/>
          <w:szCs w:val="24"/>
        </w:rPr>
        <w:t>One of the key p</w:t>
      </w:r>
      <w:r w:rsidR="00160B26" w:rsidRPr="00ED44B8">
        <w:rPr>
          <w:rFonts w:cstheme="minorHAnsi"/>
          <w:sz w:val="24"/>
          <w:szCs w:val="24"/>
        </w:rPr>
        <w:t>urported purpo</w:t>
      </w:r>
      <w:r w:rsidRPr="00ED44B8">
        <w:rPr>
          <w:rFonts w:cstheme="minorHAnsi"/>
          <w:sz w:val="24"/>
          <w:szCs w:val="24"/>
        </w:rPr>
        <w:t xml:space="preserve">ses of producing this film was to ‘uncover’ </w:t>
      </w:r>
      <w:r w:rsidR="00160B26" w:rsidRPr="00ED44B8">
        <w:rPr>
          <w:rFonts w:cstheme="minorHAnsi"/>
          <w:sz w:val="24"/>
          <w:szCs w:val="24"/>
        </w:rPr>
        <w:t>the</w:t>
      </w:r>
      <w:r w:rsidRPr="00ED44B8">
        <w:rPr>
          <w:rFonts w:cstheme="minorHAnsi"/>
          <w:sz w:val="24"/>
          <w:szCs w:val="24"/>
        </w:rPr>
        <w:t xml:space="preserve"> little-known history of the close bonds of affection between Indonesian </w:t>
      </w:r>
      <w:r w:rsidRPr="00ED44B8">
        <w:rPr>
          <w:rFonts w:cstheme="minorHAnsi"/>
          <w:i/>
          <w:iCs/>
          <w:sz w:val="24"/>
          <w:szCs w:val="24"/>
        </w:rPr>
        <w:t>babu</w:t>
      </w:r>
      <w:r w:rsidRPr="00ED44B8">
        <w:rPr>
          <w:rFonts w:cstheme="minorHAnsi"/>
          <w:sz w:val="24"/>
          <w:szCs w:val="24"/>
        </w:rPr>
        <w:t xml:space="preserve"> and Dutch children</w:t>
      </w:r>
      <w:r w:rsidR="00160B26" w:rsidRPr="00ED44B8">
        <w:rPr>
          <w:rFonts w:cstheme="minorHAnsi"/>
          <w:sz w:val="24"/>
          <w:szCs w:val="24"/>
        </w:rPr>
        <w:t>,</w:t>
      </w:r>
      <w:r w:rsidRPr="00ED44B8">
        <w:rPr>
          <w:rFonts w:cstheme="minorHAnsi"/>
          <w:sz w:val="24"/>
          <w:szCs w:val="24"/>
        </w:rPr>
        <w:t xml:space="preserve"> and the ongoing effects of these relationships. Based on her personal </w:t>
      </w:r>
      <w:r w:rsidR="008525EF" w:rsidRPr="00ED44B8">
        <w:rPr>
          <w:rFonts w:cstheme="minorHAnsi"/>
          <w:sz w:val="24"/>
          <w:szCs w:val="24"/>
        </w:rPr>
        <w:t xml:space="preserve">family </w:t>
      </w:r>
      <w:r w:rsidRPr="00ED44B8">
        <w:rPr>
          <w:rFonts w:cstheme="minorHAnsi"/>
          <w:sz w:val="24"/>
          <w:szCs w:val="24"/>
        </w:rPr>
        <w:t>experience</w:t>
      </w:r>
      <w:r w:rsidR="00160B26" w:rsidRPr="00ED44B8">
        <w:rPr>
          <w:rFonts w:cstheme="minorHAnsi"/>
          <w:sz w:val="24"/>
          <w:szCs w:val="24"/>
        </w:rPr>
        <w:t>s</w:t>
      </w:r>
      <w:r w:rsidRPr="00ED44B8">
        <w:rPr>
          <w:rFonts w:cstheme="minorHAnsi"/>
          <w:sz w:val="24"/>
          <w:szCs w:val="24"/>
        </w:rPr>
        <w:t xml:space="preserve"> and discussions with other Dutch families with experiences in the colony</w:t>
      </w:r>
      <w:r w:rsidR="00160B26" w:rsidRPr="00ED44B8">
        <w:rPr>
          <w:rFonts w:cstheme="minorHAnsi"/>
          <w:sz w:val="24"/>
          <w:szCs w:val="24"/>
        </w:rPr>
        <w:t>,</w:t>
      </w:r>
      <w:r w:rsidRPr="00ED44B8">
        <w:rPr>
          <w:rFonts w:cstheme="minorHAnsi"/>
          <w:sz w:val="24"/>
          <w:szCs w:val="24"/>
        </w:rPr>
        <w:t xml:space="preserve"> Beerends stated:</w:t>
      </w:r>
    </w:p>
    <w:p w14:paraId="20BAB4FD" w14:textId="77777777" w:rsidR="002A4DC7" w:rsidRPr="00ED44B8" w:rsidRDefault="002A4DC7" w:rsidP="00DA5C4D">
      <w:pPr>
        <w:spacing w:after="0" w:line="360" w:lineRule="auto"/>
        <w:jc w:val="both"/>
        <w:rPr>
          <w:rFonts w:cstheme="minorHAnsi"/>
          <w:b/>
          <w:bCs/>
          <w:sz w:val="24"/>
          <w:szCs w:val="24"/>
        </w:rPr>
      </w:pPr>
    </w:p>
    <w:p w14:paraId="5D286951" w14:textId="20EDC85C" w:rsidR="00FC53AB" w:rsidRPr="00ED44B8" w:rsidRDefault="00FC53AB" w:rsidP="00FC53AB">
      <w:pPr>
        <w:ind w:left="720"/>
        <w:jc w:val="both"/>
        <w:rPr>
          <w:rFonts w:cstheme="minorHAnsi"/>
          <w:sz w:val="24"/>
          <w:szCs w:val="24"/>
        </w:rPr>
      </w:pPr>
      <w:r w:rsidRPr="00ED44B8">
        <w:rPr>
          <w:rFonts w:cstheme="minorHAnsi"/>
          <w:sz w:val="24"/>
          <w:szCs w:val="24"/>
        </w:rPr>
        <w:t xml:space="preserve">I think that </w:t>
      </w:r>
      <w:r w:rsidR="00F07A9E" w:rsidRPr="00ED44B8">
        <w:rPr>
          <w:rFonts w:cstheme="minorHAnsi"/>
          <w:sz w:val="24"/>
          <w:szCs w:val="24"/>
        </w:rPr>
        <w:t>babu’s</w:t>
      </w:r>
      <w:r w:rsidRPr="00ED44B8">
        <w:rPr>
          <w:rFonts w:cstheme="minorHAnsi"/>
          <w:sz w:val="24"/>
          <w:szCs w:val="24"/>
        </w:rPr>
        <w:t xml:space="preserve"> have had much more impact than generally perceived in the first instance. For example, I used to hum my children to sleep because my mum always did that to me. </w:t>
      </w:r>
      <w:r w:rsidR="0077747E" w:rsidRPr="00ED44B8">
        <w:rPr>
          <w:rFonts w:cstheme="minorHAnsi"/>
          <w:sz w:val="24"/>
          <w:szCs w:val="24"/>
        </w:rPr>
        <w:t xml:space="preserve">My mum had </w:t>
      </w:r>
      <w:r w:rsidR="00B060D2" w:rsidRPr="00ED44B8">
        <w:rPr>
          <w:rFonts w:cstheme="minorHAnsi"/>
          <w:sz w:val="24"/>
          <w:szCs w:val="24"/>
        </w:rPr>
        <w:t xml:space="preserve">learned that from her nanny in the Indies. </w:t>
      </w:r>
      <w:r w:rsidRPr="00ED44B8">
        <w:rPr>
          <w:rFonts w:cstheme="minorHAnsi"/>
          <w:sz w:val="24"/>
          <w:szCs w:val="24"/>
        </w:rPr>
        <w:t xml:space="preserve">There was </w:t>
      </w:r>
      <w:r w:rsidR="00395E47" w:rsidRPr="00ED44B8">
        <w:rPr>
          <w:rFonts w:cstheme="minorHAnsi"/>
          <w:sz w:val="24"/>
          <w:szCs w:val="24"/>
        </w:rPr>
        <w:t>some</w:t>
      </w:r>
      <w:r w:rsidR="00E21E62" w:rsidRPr="00ED44B8">
        <w:rPr>
          <w:rFonts w:cstheme="minorHAnsi"/>
          <w:sz w:val="24"/>
          <w:szCs w:val="24"/>
        </w:rPr>
        <w:t xml:space="preserve">thing </w:t>
      </w:r>
      <w:r w:rsidRPr="00ED44B8">
        <w:rPr>
          <w:rFonts w:cstheme="minorHAnsi"/>
          <w:sz w:val="24"/>
          <w:szCs w:val="24"/>
        </w:rPr>
        <w:t>unconditional</w:t>
      </w:r>
      <w:r w:rsidR="00E21E62" w:rsidRPr="00ED44B8">
        <w:rPr>
          <w:rFonts w:cstheme="minorHAnsi"/>
          <w:sz w:val="24"/>
          <w:szCs w:val="24"/>
        </w:rPr>
        <w:t xml:space="preserve"> about</w:t>
      </w:r>
      <w:r w:rsidR="00414D03" w:rsidRPr="00ED44B8">
        <w:rPr>
          <w:rFonts w:cstheme="minorHAnsi"/>
          <w:sz w:val="24"/>
          <w:szCs w:val="24"/>
        </w:rPr>
        <w:t xml:space="preserve"> that</w:t>
      </w:r>
      <w:r w:rsidRPr="00ED44B8">
        <w:rPr>
          <w:rFonts w:cstheme="minorHAnsi"/>
          <w:sz w:val="24"/>
          <w:szCs w:val="24"/>
        </w:rPr>
        <w:t xml:space="preserve"> love between child and </w:t>
      </w:r>
      <w:r w:rsidRPr="00ED44B8">
        <w:rPr>
          <w:rFonts w:cstheme="minorHAnsi"/>
          <w:i/>
          <w:iCs/>
          <w:sz w:val="24"/>
          <w:szCs w:val="24"/>
        </w:rPr>
        <w:t>babu</w:t>
      </w:r>
      <w:r w:rsidRPr="00ED44B8">
        <w:rPr>
          <w:rFonts w:cstheme="minorHAnsi"/>
          <w:sz w:val="24"/>
          <w:szCs w:val="24"/>
        </w:rPr>
        <w:t xml:space="preserve">, despite all </w:t>
      </w:r>
      <w:r w:rsidR="00CD76B2" w:rsidRPr="00ED44B8">
        <w:rPr>
          <w:rFonts w:cstheme="minorHAnsi"/>
          <w:sz w:val="24"/>
          <w:szCs w:val="24"/>
        </w:rPr>
        <w:t xml:space="preserve">the </w:t>
      </w:r>
      <w:r w:rsidRPr="00ED44B8">
        <w:rPr>
          <w:rFonts w:cstheme="minorHAnsi"/>
          <w:sz w:val="24"/>
          <w:szCs w:val="24"/>
        </w:rPr>
        <w:t>inequality in colonial society. She was family.</w:t>
      </w:r>
      <w:r w:rsidR="00414D03" w:rsidRPr="00ED44B8">
        <w:rPr>
          <w:rFonts w:cstheme="minorHAnsi"/>
          <w:sz w:val="24"/>
          <w:szCs w:val="24"/>
        </w:rPr>
        <w:t xml:space="preserve"> </w:t>
      </w:r>
      <w:r w:rsidR="006E7CA3" w:rsidRPr="00ED44B8">
        <w:rPr>
          <w:rFonts w:cstheme="minorHAnsi"/>
          <w:sz w:val="24"/>
          <w:szCs w:val="24"/>
        </w:rPr>
        <w:t>[</w:t>
      </w:r>
      <w:r w:rsidR="00414D03" w:rsidRPr="00ED44B8">
        <w:rPr>
          <w:rFonts w:cstheme="minorHAnsi"/>
          <w:sz w:val="24"/>
          <w:szCs w:val="24"/>
        </w:rPr>
        <w:t>Beerends pauses</w:t>
      </w:r>
      <w:r w:rsidR="006E7CA3" w:rsidRPr="00ED44B8">
        <w:rPr>
          <w:rFonts w:cstheme="minorHAnsi"/>
          <w:sz w:val="24"/>
          <w:szCs w:val="24"/>
        </w:rPr>
        <w:t>.]</w:t>
      </w:r>
      <w:r w:rsidRPr="00ED44B8">
        <w:rPr>
          <w:rFonts w:cstheme="minorHAnsi"/>
          <w:sz w:val="24"/>
          <w:szCs w:val="24"/>
        </w:rPr>
        <w:t xml:space="preserve"> </w:t>
      </w:r>
      <w:r w:rsidR="00266333" w:rsidRPr="00ED44B8">
        <w:rPr>
          <w:rFonts w:cstheme="minorHAnsi"/>
          <w:sz w:val="24"/>
          <w:szCs w:val="24"/>
        </w:rPr>
        <w:t>And yet</w:t>
      </w:r>
      <w:r w:rsidR="001935CD" w:rsidRPr="00ED44B8">
        <w:rPr>
          <w:rFonts w:cstheme="minorHAnsi"/>
          <w:sz w:val="24"/>
          <w:szCs w:val="24"/>
        </w:rPr>
        <w:t xml:space="preserve"> again</w:t>
      </w:r>
      <w:r w:rsidR="00266333" w:rsidRPr="00ED44B8">
        <w:rPr>
          <w:rFonts w:cstheme="minorHAnsi"/>
          <w:sz w:val="24"/>
          <w:szCs w:val="24"/>
        </w:rPr>
        <w:t xml:space="preserve"> </w:t>
      </w:r>
      <w:r w:rsidRPr="00ED44B8">
        <w:rPr>
          <w:rFonts w:cstheme="minorHAnsi"/>
          <w:sz w:val="24"/>
          <w:szCs w:val="24"/>
        </w:rPr>
        <w:t>also not.</w:t>
      </w:r>
      <w:r w:rsidRPr="00ED44B8">
        <w:rPr>
          <w:rStyle w:val="EndnoteReference"/>
          <w:rFonts w:cstheme="minorHAnsi"/>
          <w:sz w:val="24"/>
          <w:szCs w:val="24"/>
        </w:rPr>
        <w:endnoteReference w:id="70"/>
      </w:r>
    </w:p>
    <w:p w14:paraId="074541D2" w14:textId="77777777" w:rsidR="002A4DC7" w:rsidRPr="00ED44B8" w:rsidRDefault="002A4DC7" w:rsidP="00FC53AB">
      <w:pPr>
        <w:ind w:left="720"/>
        <w:jc w:val="both"/>
        <w:rPr>
          <w:rFonts w:cstheme="minorHAnsi"/>
          <w:sz w:val="24"/>
          <w:szCs w:val="24"/>
        </w:rPr>
      </w:pPr>
    </w:p>
    <w:p w14:paraId="27375960" w14:textId="0F6B40FD" w:rsidR="00E40B9D" w:rsidRPr="00ED44B8" w:rsidRDefault="00160B26" w:rsidP="00FC53AB">
      <w:pPr>
        <w:spacing w:after="0" w:line="360" w:lineRule="auto"/>
        <w:jc w:val="both"/>
        <w:rPr>
          <w:rFonts w:cstheme="minorHAnsi"/>
          <w:sz w:val="24"/>
          <w:szCs w:val="24"/>
        </w:rPr>
      </w:pPr>
      <w:r w:rsidRPr="00ED44B8">
        <w:rPr>
          <w:rFonts w:cstheme="minorHAnsi"/>
          <w:sz w:val="24"/>
          <w:szCs w:val="24"/>
        </w:rPr>
        <w:t>T</w:t>
      </w:r>
      <w:r w:rsidR="00FC53AB" w:rsidRPr="00ED44B8">
        <w:rPr>
          <w:rFonts w:cstheme="minorHAnsi"/>
          <w:sz w:val="24"/>
          <w:szCs w:val="24"/>
        </w:rPr>
        <w:t xml:space="preserve">his statement might </w:t>
      </w:r>
      <w:r w:rsidRPr="00ED44B8">
        <w:rPr>
          <w:rFonts w:cstheme="minorHAnsi"/>
          <w:sz w:val="24"/>
          <w:szCs w:val="24"/>
        </w:rPr>
        <w:t xml:space="preserve">in many ways </w:t>
      </w:r>
      <w:r w:rsidR="00FC53AB" w:rsidRPr="00ED44B8">
        <w:rPr>
          <w:rFonts w:cstheme="minorHAnsi"/>
          <w:sz w:val="24"/>
          <w:szCs w:val="24"/>
        </w:rPr>
        <w:t>be surprising</w:t>
      </w:r>
      <w:r w:rsidRPr="00ED44B8">
        <w:rPr>
          <w:rFonts w:cstheme="minorHAnsi"/>
          <w:sz w:val="24"/>
          <w:szCs w:val="24"/>
        </w:rPr>
        <w:t>,</w:t>
      </w:r>
      <w:r w:rsidR="00FC53AB" w:rsidRPr="00ED44B8">
        <w:rPr>
          <w:rFonts w:cstheme="minorHAnsi"/>
          <w:sz w:val="24"/>
          <w:szCs w:val="24"/>
        </w:rPr>
        <w:t xml:space="preserve"> given that over the </w:t>
      </w:r>
      <w:r w:rsidRPr="00ED44B8">
        <w:rPr>
          <w:rFonts w:cstheme="minorHAnsi"/>
          <w:sz w:val="24"/>
          <w:szCs w:val="24"/>
        </w:rPr>
        <w:t>p</w:t>
      </w:r>
      <w:r w:rsidR="00FC53AB" w:rsidRPr="00ED44B8">
        <w:rPr>
          <w:rFonts w:cstheme="minorHAnsi"/>
          <w:sz w:val="24"/>
          <w:szCs w:val="24"/>
        </w:rPr>
        <w:t>ast several decades, Indisch memory work</w:t>
      </w:r>
      <w:r w:rsidRPr="00ED44B8">
        <w:rPr>
          <w:rFonts w:cstheme="minorHAnsi"/>
          <w:sz w:val="24"/>
          <w:szCs w:val="24"/>
        </w:rPr>
        <w:t xml:space="preserve"> –</w:t>
      </w:r>
      <w:r w:rsidR="00FC53AB" w:rsidRPr="00ED44B8">
        <w:rPr>
          <w:rFonts w:cstheme="minorHAnsi"/>
          <w:sz w:val="24"/>
          <w:szCs w:val="24"/>
        </w:rPr>
        <w:t xml:space="preserve"> particularly by second and third generation descendants of those who lived in the Netherlands East Indies</w:t>
      </w:r>
      <w:r w:rsidRPr="00ED44B8">
        <w:rPr>
          <w:rFonts w:cstheme="minorHAnsi"/>
          <w:sz w:val="24"/>
          <w:szCs w:val="24"/>
        </w:rPr>
        <w:t xml:space="preserve"> –</w:t>
      </w:r>
      <w:r w:rsidR="00FC53AB" w:rsidRPr="00ED44B8">
        <w:rPr>
          <w:rFonts w:cstheme="minorHAnsi"/>
          <w:sz w:val="24"/>
          <w:szCs w:val="24"/>
        </w:rPr>
        <w:t xml:space="preserve"> has been preoccupied with recovering silenced histories and memories, </w:t>
      </w:r>
      <w:r w:rsidRPr="00ED44B8">
        <w:rPr>
          <w:rFonts w:cstheme="minorHAnsi"/>
          <w:sz w:val="24"/>
          <w:szCs w:val="24"/>
        </w:rPr>
        <w:t xml:space="preserve">which has </w:t>
      </w:r>
      <w:r w:rsidR="00FC53AB" w:rsidRPr="00ED44B8">
        <w:rPr>
          <w:rFonts w:cstheme="minorHAnsi"/>
          <w:sz w:val="24"/>
          <w:szCs w:val="24"/>
        </w:rPr>
        <w:t xml:space="preserve">often </w:t>
      </w:r>
      <w:r w:rsidRPr="00ED44B8">
        <w:rPr>
          <w:rFonts w:cstheme="minorHAnsi"/>
          <w:sz w:val="24"/>
          <w:szCs w:val="24"/>
        </w:rPr>
        <w:t xml:space="preserve">resulted in </w:t>
      </w:r>
      <w:r w:rsidR="00FC53AB" w:rsidRPr="00ED44B8">
        <w:rPr>
          <w:rFonts w:cstheme="minorHAnsi"/>
          <w:sz w:val="24"/>
          <w:szCs w:val="24"/>
        </w:rPr>
        <w:t xml:space="preserve">the production of documentaries featuring old photographs and footage </w:t>
      </w:r>
      <w:r w:rsidRPr="00ED44B8">
        <w:rPr>
          <w:rFonts w:cstheme="minorHAnsi"/>
          <w:sz w:val="24"/>
          <w:szCs w:val="24"/>
        </w:rPr>
        <w:t xml:space="preserve">from </w:t>
      </w:r>
      <w:r w:rsidR="00FC53AB" w:rsidRPr="00ED44B8">
        <w:rPr>
          <w:rFonts w:cstheme="minorHAnsi"/>
          <w:sz w:val="24"/>
          <w:szCs w:val="24"/>
        </w:rPr>
        <w:t>home</w:t>
      </w:r>
      <w:r w:rsidR="00344606" w:rsidRPr="00ED44B8">
        <w:rPr>
          <w:rFonts w:cstheme="minorHAnsi"/>
          <w:sz w:val="24"/>
          <w:szCs w:val="24"/>
        </w:rPr>
        <w:t xml:space="preserve"> movies</w:t>
      </w:r>
      <w:r w:rsidR="00FC53AB" w:rsidRPr="00ED44B8">
        <w:rPr>
          <w:rFonts w:cstheme="minorHAnsi"/>
          <w:sz w:val="24"/>
          <w:szCs w:val="24"/>
        </w:rPr>
        <w:t xml:space="preserve"> in order to locate figures, places and events that have presumably been silenced and forgotten.</w:t>
      </w:r>
      <w:r w:rsidR="00FC53AB" w:rsidRPr="00ED44B8">
        <w:rPr>
          <w:rStyle w:val="EndnoteReference"/>
          <w:rFonts w:cstheme="minorHAnsi"/>
          <w:sz w:val="24"/>
          <w:szCs w:val="24"/>
        </w:rPr>
        <w:endnoteReference w:id="71"/>
      </w:r>
      <w:r w:rsidR="00FC53AB" w:rsidRPr="00ED44B8">
        <w:rPr>
          <w:rFonts w:cstheme="minorHAnsi"/>
          <w:sz w:val="24"/>
          <w:szCs w:val="24"/>
        </w:rPr>
        <w:t xml:space="preserve"> Yet, this exuberant cultural production does not </w:t>
      </w:r>
      <w:r w:rsidR="002078CF" w:rsidRPr="00ED44B8">
        <w:rPr>
          <w:rFonts w:cstheme="minorHAnsi"/>
          <w:sz w:val="24"/>
          <w:szCs w:val="24"/>
        </w:rPr>
        <w:t xml:space="preserve">diminish Beerends’s sense of </w:t>
      </w:r>
      <w:r w:rsidR="008525EF" w:rsidRPr="00ED44B8">
        <w:rPr>
          <w:rFonts w:cstheme="minorHAnsi"/>
          <w:sz w:val="24"/>
          <w:szCs w:val="24"/>
        </w:rPr>
        <w:t>urge</w:t>
      </w:r>
      <w:r w:rsidR="002078CF" w:rsidRPr="00ED44B8">
        <w:rPr>
          <w:rFonts w:cstheme="minorHAnsi"/>
          <w:sz w:val="24"/>
          <w:szCs w:val="24"/>
        </w:rPr>
        <w:t>ncy</w:t>
      </w:r>
      <w:r w:rsidR="008525EF" w:rsidRPr="00ED44B8">
        <w:rPr>
          <w:rFonts w:cstheme="minorHAnsi"/>
          <w:sz w:val="24"/>
          <w:szCs w:val="24"/>
        </w:rPr>
        <w:t xml:space="preserve"> to </w:t>
      </w:r>
      <w:r w:rsidR="00FC53AB" w:rsidRPr="00ED44B8">
        <w:rPr>
          <w:rFonts w:cstheme="minorHAnsi"/>
          <w:sz w:val="24"/>
          <w:szCs w:val="24"/>
        </w:rPr>
        <w:t xml:space="preserve">‘uncover’ what is believed to </w:t>
      </w:r>
      <w:r w:rsidRPr="00ED44B8">
        <w:rPr>
          <w:rFonts w:cstheme="minorHAnsi"/>
          <w:sz w:val="24"/>
          <w:szCs w:val="24"/>
        </w:rPr>
        <w:t xml:space="preserve">have </w:t>
      </w:r>
      <w:r w:rsidR="00FC53AB" w:rsidRPr="00ED44B8">
        <w:rPr>
          <w:rFonts w:cstheme="minorHAnsi"/>
          <w:sz w:val="24"/>
          <w:szCs w:val="24"/>
        </w:rPr>
        <w:t>be</w:t>
      </w:r>
      <w:r w:rsidRPr="00ED44B8">
        <w:rPr>
          <w:rFonts w:cstheme="minorHAnsi"/>
          <w:sz w:val="24"/>
          <w:szCs w:val="24"/>
        </w:rPr>
        <w:t>en</w:t>
      </w:r>
      <w:r w:rsidR="00FC53AB" w:rsidRPr="00ED44B8">
        <w:rPr>
          <w:rFonts w:cstheme="minorHAnsi"/>
          <w:sz w:val="24"/>
          <w:szCs w:val="24"/>
        </w:rPr>
        <w:t xml:space="preserve"> ‘forgotten’ and silenced. </w:t>
      </w:r>
      <w:r w:rsidR="002078CF" w:rsidRPr="00ED44B8">
        <w:rPr>
          <w:rFonts w:cstheme="minorHAnsi"/>
          <w:sz w:val="24"/>
          <w:szCs w:val="24"/>
        </w:rPr>
        <w:t xml:space="preserve">As previously argued by Dragojlovic, </w:t>
      </w:r>
      <w:r w:rsidR="00FC53AB" w:rsidRPr="00ED44B8">
        <w:rPr>
          <w:rFonts w:cstheme="minorHAnsi"/>
          <w:sz w:val="24"/>
          <w:szCs w:val="24"/>
        </w:rPr>
        <w:t>the affective forces that drive this dynamic cultural production emanate from intergenerational hauntings</w:t>
      </w:r>
      <w:r w:rsidR="005B5257" w:rsidRPr="00ED44B8">
        <w:rPr>
          <w:rFonts w:cstheme="minorHAnsi"/>
          <w:sz w:val="24"/>
          <w:szCs w:val="24"/>
        </w:rPr>
        <w:t xml:space="preserve"> of </w:t>
      </w:r>
      <w:r w:rsidR="002078CF" w:rsidRPr="00ED44B8">
        <w:rPr>
          <w:rFonts w:cstheme="minorHAnsi"/>
          <w:sz w:val="24"/>
          <w:szCs w:val="24"/>
        </w:rPr>
        <w:t xml:space="preserve">those </w:t>
      </w:r>
      <w:r w:rsidR="005B5257" w:rsidRPr="00ED44B8">
        <w:rPr>
          <w:rFonts w:cstheme="minorHAnsi"/>
          <w:sz w:val="24"/>
          <w:szCs w:val="24"/>
        </w:rPr>
        <w:t>connected to this history</w:t>
      </w:r>
      <w:r w:rsidR="00A31F5A" w:rsidRPr="00ED44B8">
        <w:rPr>
          <w:rFonts w:cstheme="minorHAnsi"/>
          <w:sz w:val="24"/>
          <w:szCs w:val="24"/>
        </w:rPr>
        <w:t>.</w:t>
      </w:r>
      <w:r w:rsidR="00974C60" w:rsidRPr="00ED44B8">
        <w:rPr>
          <w:rStyle w:val="EndnoteReference"/>
          <w:rFonts w:cstheme="minorHAnsi"/>
          <w:sz w:val="24"/>
          <w:szCs w:val="24"/>
        </w:rPr>
        <w:endnoteReference w:id="72"/>
      </w:r>
      <w:r w:rsidR="00974C60" w:rsidRPr="00ED44B8">
        <w:rPr>
          <w:rFonts w:cstheme="minorHAnsi"/>
          <w:sz w:val="24"/>
          <w:szCs w:val="24"/>
        </w:rPr>
        <w:t xml:space="preserve"> </w:t>
      </w:r>
      <w:bookmarkStart w:id="13" w:name="_Hlk52881785"/>
    </w:p>
    <w:bookmarkEnd w:id="13"/>
    <w:p w14:paraId="725D3631" w14:textId="0675A4D8" w:rsidR="00FC53AB" w:rsidRPr="00ED44B8" w:rsidRDefault="00FC53AB" w:rsidP="0019538C">
      <w:pPr>
        <w:spacing w:after="0" w:line="360" w:lineRule="auto"/>
        <w:ind w:firstLine="720"/>
        <w:jc w:val="both"/>
        <w:rPr>
          <w:rFonts w:cstheme="minorHAnsi"/>
          <w:sz w:val="24"/>
          <w:szCs w:val="24"/>
        </w:rPr>
      </w:pPr>
      <w:r w:rsidRPr="00ED44B8">
        <w:rPr>
          <w:rFonts w:cstheme="minorHAnsi"/>
          <w:sz w:val="24"/>
          <w:szCs w:val="24"/>
        </w:rPr>
        <w:t>Our analysis builds on Avery Gordon’s astute argument that haunting is neither pre-modern superstition nor individual psychosis, but an important sociological phenomenon that emanates from diverse circumstances of historical injustice</w:t>
      </w:r>
      <w:r w:rsidR="00DE7DBB" w:rsidRPr="00ED44B8">
        <w:rPr>
          <w:rFonts w:cstheme="minorHAnsi"/>
          <w:sz w:val="24"/>
          <w:szCs w:val="24"/>
        </w:rPr>
        <w:t>.</w:t>
      </w:r>
      <w:r w:rsidR="00D41104" w:rsidRPr="00ED44B8">
        <w:rPr>
          <w:rStyle w:val="EndnoteReference"/>
          <w:rFonts w:cstheme="minorHAnsi"/>
          <w:sz w:val="24"/>
          <w:szCs w:val="24"/>
        </w:rPr>
        <w:endnoteReference w:id="73"/>
      </w:r>
      <w:r w:rsidRPr="00ED44B8">
        <w:rPr>
          <w:rFonts w:cstheme="minorHAnsi"/>
          <w:sz w:val="24"/>
          <w:szCs w:val="24"/>
        </w:rPr>
        <w:t xml:space="preserve"> Making this explicit link between historical violence and contemporary hauntings, Gordon makes an important distinction between trauma</w:t>
      </w:r>
      <w:r w:rsidR="00E40B9D" w:rsidRPr="00ED44B8">
        <w:rPr>
          <w:rFonts w:cstheme="minorHAnsi"/>
          <w:sz w:val="24"/>
          <w:szCs w:val="24"/>
        </w:rPr>
        <w:t>,</w:t>
      </w:r>
      <w:r w:rsidRPr="00ED44B8">
        <w:rPr>
          <w:rFonts w:cstheme="minorHAnsi"/>
          <w:sz w:val="24"/>
          <w:szCs w:val="24"/>
        </w:rPr>
        <w:t xml:space="preserve"> as </w:t>
      </w:r>
      <w:r w:rsidR="00E40B9D" w:rsidRPr="00ED44B8">
        <w:rPr>
          <w:rFonts w:cstheme="minorHAnsi"/>
          <w:sz w:val="24"/>
          <w:szCs w:val="24"/>
        </w:rPr>
        <w:t xml:space="preserve">a </w:t>
      </w:r>
      <w:r w:rsidRPr="00ED44B8">
        <w:rPr>
          <w:rFonts w:cstheme="minorHAnsi"/>
          <w:sz w:val="24"/>
          <w:szCs w:val="24"/>
        </w:rPr>
        <w:t>dissociative state of numbness, and hauntings</w:t>
      </w:r>
      <w:r w:rsidR="00E40B9D" w:rsidRPr="00ED44B8">
        <w:rPr>
          <w:rFonts w:cstheme="minorHAnsi"/>
          <w:sz w:val="24"/>
          <w:szCs w:val="24"/>
        </w:rPr>
        <w:t>,</w:t>
      </w:r>
      <w:r w:rsidRPr="00ED44B8">
        <w:rPr>
          <w:rFonts w:cstheme="minorHAnsi"/>
          <w:sz w:val="24"/>
          <w:szCs w:val="24"/>
        </w:rPr>
        <w:t xml:space="preserve"> </w:t>
      </w:r>
      <w:r w:rsidR="00E40B9D" w:rsidRPr="00ED44B8">
        <w:rPr>
          <w:rFonts w:cstheme="minorHAnsi"/>
          <w:sz w:val="24"/>
          <w:szCs w:val="24"/>
        </w:rPr>
        <w:t xml:space="preserve">which </w:t>
      </w:r>
      <w:r w:rsidRPr="00ED44B8">
        <w:rPr>
          <w:rFonts w:cstheme="minorHAnsi"/>
          <w:sz w:val="24"/>
          <w:szCs w:val="24"/>
        </w:rPr>
        <w:t xml:space="preserve">produce </w:t>
      </w:r>
      <w:r w:rsidR="00E40B9D" w:rsidRPr="00ED44B8">
        <w:rPr>
          <w:rFonts w:cstheme="minorHAnsi"/>
          <w:sz w:val="24"/>
          <w:szCs w:val="24"/>
        </w:rPr>
        <w:t xml:space="preserve">an </w:t>
      </w:r>
      <w:r w:rsidRPr="00ED44B8">
        <w:rPr>
          <w:rFonts w:cstheme="minorHAnsi"/>
          <w:sz w:val="24"/>
          <w:szCs w:val="24"/>
        </w:rPr>
        <w:t>urgency for ‘something-to-be-done’</w:t>
      </w:r>
      <w:r w:rsidR="00E40B9D" w:rsidRPr="00ED44B8">
        <w:rPr>
          <w:rFonts w:cstheme="minorHAnsi"/>
          <w:sz w:val="24"/>
          <w:szCs w:val="24"/>
        </w:rPr>
        <w:t>.</w:t>
      </w:r>
      <w:r w:rsidRPr="00ED44B8">
        <w:rPr>
          <w:rStyle w:val="EndnoteReference"/>
          <w:rFonts w:cstheme="minorHAnsi"/>
          <w:sz w:val="24"/>
          <w:szCs w:val="24"/>
        </w:rPr>
        <w:endnoteReference w:id="74"/>
      </w:r>
      <w:r w:rsidRPr="00ED44B8">
        <w:rPr>
          <w:rFonts w:cstheme="minorHAnsi"/>
          <w:sz w:val="24"/>
          <w:szCs w:val="24"/>
        </w:rPr>
        <w:t xml:space="preserve"> The efforts t</w:t>
      </w:r>
      <w:r w:rsidR="002A4DC7" w:rsidRPr="00ED44B8">
        <w:rPr>
          <w:rFonts w:cstheme="minorHAnsi"/>
          <w:sz w:val="24"/>
          <w:szCs w:val="24"/>
        </w:rPr>
        <w:t>o</w:t>
      </w:r>
      <w:r w:rsidRPr="00ED44B8">
        <w:rPr>
          <w:rFonts w:cstheme="minorHAnsi"/>
          <w:sz w:val="24"/>
          <w:szCs w:val="24"/>
        </w:rPr>
        <w:t xml:space="preserve"> visib</w:t>
      </w:r>
      <w:r w:rsidR="00C2241E" w:rsidRPr="00ED44B8">
        <w:rPr>
          <w:rFonts w:cstheme="minorHAnsi"/>
          <w:sz w:val="24"/>
          <w:szCs w:val="24"/>
        </w:rPr>
        <w:t>i</w:t>
      </w:r>
      <w:r w:rsidR="00D46C94" w:rsidRPr="00ED44B8">
        <w:rPr>
          <w:rFonts w:cstheme="minorHAnsi"/>
          <w:sz w:val="24"/>
          <w:szCs w:val="24"/>
        </w:rPr>
        <w:t>l</w:t>
      </w:r>
      <w:r w:rsidR="00C2241E" w:rsidRPr="00ED44B8">
        <w:rPr>
          <w:rFonts w:cstheme="minorHAnsi"/>
          <w:sz w:val="24"/>
          <w:szCs w:val="24"/>
        </w:rPr>
        <w:t>is</w:t>
      </w:r>
      <w:r w:rsidR="00D46C94" w:rsidRPr="00ED44B8">
        <w:rPr>
          <w:rFonts w:cstheme="minorHAnsi"/>
          <w:sz w:val="24"/>
          <w:szCs w:val="24"/>
        </w:rPr>
        <w:t>e</w:t>
      </w:r>
      <w:r w:rsidRPr="00ED44B8">
        <w:rPr>
          <w:rFonts w:cstheme="minorHAnsi"/>
          <w:sz w:val="24"/>
          <w:szCs w:val="24"/>
        </w:rPr>
        <w:t xml:space="preserve"> </w:t>
      </w:r>
      <w:r w:rsidRPr="00ED44B8">
        <w:rPr>
          <w:rFonts w:cstheme="minorHAnsi"/>
          <w:i/>
          <w:iCs/>
          <w:sz w:val="24"/>
          <w:szCs w:val="24"/>
        </w:rPr>
        <w:t>babu</w:t>
      </w:r>
      <w:r w:rsidRPr="00ED44B8">
        <w:rPr>
          <w:rFonts w:cstheme="minorHAnsi"/>
          <w:sz w:val="24"/>
          <w:szCs w:val="24"/>
        </w:rPr>
        <w:t xml:space="preserve"> in this documentary </w:t>
      </w:r>
      <w:r w:rsidR="00E40B9D" w:rsidRPr="00ED44B8">
        <w:rPr>
          <w:rFonts w:cstheme="minorHAnsi"/>
          <w:sz w:val="24"/>
          <w:szCs w:val="24"/>
        </w:rPr>
        <w:t>are</w:t>
      </w:r>
      <w:r w:rsidRPr="00ED44B8">
        <w:rPr>
          <w:rFonts w:cstheme="minorHAnsi"/>
          <w:sz w:val="24"/>
          <w:szCs w:val="24"/>
        </w:rPr>
        <w:t xml:space="preserve"> </w:t>
      </w:r>
      <w:r w:rsidR="00756560" w:rsidRPr="00ED44B8">
        <w:rPr>
          <w:rFonts w:cstheme="minorHAnsi"/>
          <w:sz w:val="24"/>
          <w:szCs w:val="24"/>
        </w:rPr>
        <w:t xml:space="preserve">affectively </w:t>
      </w:r>
      <w:r w:rsidR="00D46C94" w:rsidRPr="00ED44B8">
        <w:rPr>
          <w:rFonts w:cstheme="minorHAnsi"/>
          <w:sz w:val="24"/>
          <w:szCs w:val="24"/>
        </w:rPr>
        <w:t xml:space="preserve">derailed by the </w:t>
      </w:r>
      <w:r w:rsidRPr="00ED44B8">
        <w:rPr>
          <w:rFonts w:cstheme="minorHAnsi"/>
          <w:sz w:val="24"/>
          <w:szCs w:val="24"/>
        </w:rPr>
        <w:t>spectres of colonial power relations, especially in relation to gender, sexuality, and raciali</w:t>
      </w:r>
      <w:r w:rsidR="00EA5F64" w:rsidRPr="00ED44B8">
        <w:rPr>
          <w:rFonts w:cstheme="minorHAnsi"/>
          <w:sz w:val="24"/>
          <w:szCs w:val="24"/>
        </w:rPr>
        <w:t>s</w:t>
      </w:r>
      <w:r w:rsidRPr="00ED44B8">
        <w:rPr>
          <w:rFonts w:cstheme="minorHAnsi"/>
          <w:sz w:val="24"/>
          <w:szCs w:val="24"/>
        </w:rPr>
        <w:t>ation</w:t>
      </w:r>
      <w:r w:rsidR="00E40B9D" w:rsidRPr="00ED44B8">
        <w:rPr>
          <w:rFonts w:cstheme="minorHAnsi"/>
          <w:sz w:val="24"/>
          <w:szCs w:val="24"/>
        </w:rPr>
        <w:t>,</w:t>
      </w:r>
      <w:r w:rsidRPr="00ED44B8">
        <w:rPr>
          <w:rFonts w:cstheme="minorHAnsi"/>
          <w:sz w:val="24"/>
          <w:szCs w:val="24"/>
        </w:rPr>
        <w:t xml:space="preserve"> </w:t>
      </w:r>
      <w:r w:rsidR="00E40B9D" w:rsidRPr="00ED44B8">
        <w:rPr>
          <w:rFonts w:cstheme="minorHAnsi"/>
          <w:sz w:val="24"/>
          <w:szCs w:val="24"/>
        </w:rPr>
        <w:t xml:space="preserve">which </w:t>
      </w:r>
      <w:r w:rsidR="00D46C94" w:rsidRPr="00ED44B8">
        <w:rPr>
          <w:rFonts w:cstheme="minorHAnsi"/>
          <w:sz w:val="24"/>
          <w:szCs w:val="24"/>
        </w:rPr>
        <w:t xml:space="preserve">haunt the present and police </w:t>
      </w:r>
      <w:r w:rsidRPr="00ED44B8">
        <w:rPr>
          <w:rFonts w:cstheme="minorHAnsi"/>
          <w:sz w:val="24"/>
          <w:szCs w:val="24"/>
        </w:rPr>
        <w:t>the margins of speakability</w:t>
      </w:r>
      <w:r w:rsidR="00756560" w:rsidRPr="00ED44B8">
        <w:rPr>
          <w:rFonts w:cstheme="minorHAnsi"/>
          <w:sz w:val="24"/>
          <w:szCs w:val="24"/>
        </w:rPr>
        <w:t xml:space="preserve"> and repres</w:t>
      </w:r>
      <w:r w:rsidR="00A31F5A" w:rsidRPr="00ED44B8">
        <w:rPr>
          <w:rFonts w:cstheme="minorHAnsi"/>
          <w:sz w:val="24"/>
          <w:szCs w:val="24"/>
        </w:rPr>
        <w:t>e</w:t>
      </w:r>
      <w:r w:rsidR="00756560" w:rsidRPr="00ED44B8">
        <w:rPr>
          <w:rFonts w:cstheme="minorHAnsi"/>
          <w:sz w:val="24"/>
          <w:szCs w:val="24"/>
        </w:rPr>
        <w:t>ntability</w:t>
      </w:r>
      <w:r w:rsidRPr="00ED44B8">
        <w:rPr>
          <w:rFonts w:cstheme="minorHAnsi"/>
          <w:sz w:val="24"/>
          <w:szCs w:val="24"/>
        </w:rPr>
        <w:t xml:space="preserve">. </w:t>
      </w:r>
      <w:r w:rsidR="000B5F6A" w:rsidRPr="00ED44B8">
        <w:rPr>
          <w:rFonts w:cstheme="minorHAnsi"/>
          <w:sz w:val="24"/>
          <w:szCs w:val="24"/>
        </w:rPr>
        <w:t xml:space="preserve">Most importantly, there is a glaring </w:t>
      </w:r>
      <w:r w:rsidRPr="00ED44B8">
        <w:rPr>
          <w:rFonts w:cstheme="minorHAnsi"/>
          <w:sz w:val="24"/>
          <w:szCs w:val="24"/>
        </w:rPr>
        <w:t>absence of interraciality in this documentary. Across various interviews, Beerends</w:t>
      </w:r>
      <w:r w:rsidR="00E40B9D" w:rsidRPr="00ED44B8">
        <w:rPr>
          <w:rFonts w:cstheme="minorHAnsi"/>
          <w:sz w:val="24"/>
          <w:szCs w:val="24"/>
        </w:rPr>
        <w:t>,</w:t>
      </w:r>
      <w:r w:rsidRPr="00ED44B8">
        <w:rPr>
          <w:rFonts w:cstheme="minorHAnsi"/>
          <w:sz w:val="24"/>
          <w:szCs w:val="24"/>
        </w:rPr>
        <w:t xml:space="preserve"> who identifies as Indisch</w:t>
      </w:r>
      <w:r w:rsidR="00E40B9D" w:rsidRPr="00ED44B8">
        <w:rPr>
          <w:rFonts w:cstheme="minorHAnsi"/>
          <w:sz w:val="24"/>
          <w:szCs w:val="24"/>
        </w:rPr>
        <w:t>,</w:t>
      </w:r>
      <w:r w:rsidRPr="00ED44B8">
        <w:rPr>
          <w:rFonts w:cstheme="minorHAnsi"/>
          <w:sz w:val="24"/>
          <w:szCs w:val="24"/>
        </w:rPr>
        <w:t xml:space="preserve"> stresses that her motivation to make this film </w:t>
      </w:r>
      <w:r w:rsidR="00E40B9D" w:rsidRPr="00ED44B8">
        <w:rPr>
          <w:rFonts w:cstheme="minorHAnsi"/>
          <w:sz w:val="24"/>
          <w:szCs w:val="24"/>
        </w:rPr>
        <w:t>was</w:t>
      </w:r>
      <w:r w:rsidRPr="00ED44B8">
        <w:rPr>
          <w:rFonts w:cstheme="minorHAnsi"/>
          <w:sz w:val="24"/>
          <w:szCs w:val="24"/>
        </w:rPr>
        <w:t xml:space="preserve"> personal – a way to highlight a special bond that her mother had with her </w:t>
      </w:r>
      <w:r w:rsidRPr="00ED44B8">
        <w:rPr>
          <w:rFonts w:cstheme="minorHAnsi"/>
          <w:i/>
          <w:iCs/>
          <w:sz w:val="24"/>
          <w:szCs w:val="24"/>
        </w:rPr>
        <w:t>babu</w:t>
      </w:r>
      <w:r w:rsidRPr="00ED44B8">
        <w:rPr>
          <w:rFonts w:cstheme="minorHAnsi"/>
          <w:sz w:val="24"/>
          <w:szCs w:val="24"/>
        </w:rPr>
        <w:t xml:space="preserve"> in the Netherlands East Indies. </w:t>
      </w:r>
      <w:r w:rsidR="00E142C6" w:rsidRPr="00ED44B8">
        <w:rPr>
          <w:rFonts w:cstheme="minorHAnsi"/>
          <w:sz w:val="24"/>
          <w:szCs w:val="24"/>
        </w:rPr>
        <w:t>H</w:t>
      </w:r>
      <w:r w:rsidRPr="00ED44B8">
        <w:rPr>
          <w:rFonts w:cstheme="minorHAnsi"/>
          <w:sz w:val="24"/>
          <w:szCs w:val="24"/>
        </w:rPr>
        <w:t>owever</w:t>
      </w:r>
      <w:r w:rsidR="000B2C2E" w:rsidRPr="00ED44B8">
        <w:rPr>
          <w:rFonts w:cstheme="minorHAnsi"/>
          <w:sz w:val="24"/>
          <w:szCs w:val="24"/>
        </w:rPr>
        <w:t>,</w:t>
      </w:r>
      <w:r w:rsidRPr="00ED44B8">
        <w:rPr>
          <w:rFonts w:cstheme="minorHAnsi"/>
          <w:sz w:val="24"/>
          <w:szCs w:val="24"/>
        </w:rPr>
        <w:t xml:space="preserve"> </w:t>
      </w:r>
      <w:r w:rsidR="00E142C6" w:rsidRPr="00ED44B8">
        <w:rPr>
          <w:rFonts w:cstheme="minorHAnsi"/>
          <w:sz w:val="24"/>
          <w:szCs w:val="24"/>
        </w:rPr>
        <w:t xml:space="preserve">what is </w:t>
      </w:r>
      <w:r w:rsidRPr="00ED44B8">
        <w:rPr>
          <w:rFonts w:cstheme="minorHAnsi"/>
          <w:sz w:val="24"/>
          <w:szCs w:val="24"/>
        </w:rPr>
        <w:t xml:space="preserve">striking about this documentary is </w:t>
      </w:r>
      <w:r w:rsidR="00E40B9D" w:rsidRPr="00ED44B8">
        <w:rPr>
          <w:rFonts w:cstheme="minorHAnsi"/>
          <w:sz w:val="24"/>
          <w:szCs w:val="24"/>
        </w:rPr>
        <w:t xml:space="preserve">its </w:t>
      </w:r>
      <w:r w:rsidRPr="00ED44B8">
        <w:rPr>
          <w:rFonts w:cstheme="minorHAnsi"/>
          <w:sz w:val="24"/>
          <w:szCs w:val="24"/>
        </w:rPr>
        <w:t xml:space="preserve">depiction of </w:t>
      </w:r>
      <w:r w:rsidR="00E40B9D" w:rsidRPr="00ED44B8">
        <w:rPr>
          <w:rFonts w:cstheme="minorHAnsi"/>
          <w:sz w:val="24"/>
          <w:szCs w:val="24"/>
        </w:rPr>
        <w:t xml:space="preserve">a </w:t>
      </w:r>
      <w:r w:rsidRPr="00ED44B8">
        <w:rPr>
          <w:rFonts w:cstheme="minorHAnsi"/>
          <w:sz w:val="24"/>
          <w:szCs w:val="24"/>
        </w:rPr>
        <w:t xml:space="preserve">colonial society </w:t>
      </w:r>
      <w:r w:rsidR="00E40B9D" w:rsidRPr="00ED44B8">
        <w:rPr>
          <w:rFonts w:cstheme="minorHAnsi"/>
          <w:sz w:val="24"/>
          <w:szCs w:val="24"/>
        </w:rPr>
        <w:t>in which</w:t>
      </w:r>
      <w:r w:rsidRPr="00ED44B8">
        <w:rPr>
          <w:rFonts w:cstheme="minorHAnsi"/>
          <w:sz w:val="24"/>
          <w:szCs w:val="24"/>
        </w:rPr>
        <w:t xml:space="preserve"> the protagonists </w:t>
      </w:r>
      <w:r w:rsidR="00E40B9D" w:rsidRPr="00ED44B8">
        <w:rPr>
          <w:rFonts w:cstheme="minorHAnsi"/>
          <w:sz w:val="24"/>
          <w:szCs w:val="24"/>
        </w:rPr>
        <w:t>are only</w:t>
      </w:r>
      <w:r w:rsidRPr="00ED44B8">
        <w:rPr>
          <w:rFonts w:cstheme="minorHAnsi"/>
          <w:sz w:val="24"/>
          <w:szCs w:val="24"/>
        </w:rPr>
        <w:t xml:space="preserve"> </w:t>
      </w:r>
      <w:r w:rsidR="002252C5" w:rsidRPr="00ED44B8">
        <w:rPr>
          <w:rFonts w:cstheme="minorHAnsi"/>
          <w:sz w:val="24"/>
          <w:szCs w:val="24"/>
        </w:rPr>
        <w:t>Indonesian people</w:t>
      </w:r>
      <w:r w:rsidRPr="00ED44B8">
        <w:rPr>
          <w:rFonts w:cstheme="minorHAnsi"/>
          <w:sz w:val="24"/>
          <w:szCs w:val="24"/>
        </w:rPr>
        <w:t xml:space="preserve"> </w:t>
      </w:r>
      <w:r w:rsidR="00E40B9D" w:rsidRPr="00ED44B8">
        <w:rPr>
          <w:rFonts w:cstheme="minorHAnsi"/>
          <w:sz w:val="24"/>
          <w:szCs w:val="24"/>
        </w:rPr>
        <w:t>or</w:t>
      </w:r>
      <w:r w:rsidRPr="00ED44B8">
        <w:rPr>
          <w:rFonts w:cstheme="minorHAnsi"/>
          <w:sz w:val="24"/>
          <w:szCs w:val="24"/>
        </w:rPr>
        <w:t xml:space="preserve"> Dutch colonialist</w:t>
      </w:r>
      <w:r w:rsidR="00E40B9D" w:rsidRPr="00ED44B8">
        <w:rPr>
          <w:rFonts w:cstheme="minorHAnsi"/>
          <w:sz w:val="24"/>
          <w:szCs w:val="24"/>
        </w:rPr>
        <w:t>s</w:t>
      </w:r>
      <w:r w:rsidRPr="00ED44B8">
        <w:rPr>
          <w:rFonts w:cstheme="minorHAnsi"/>
          <w:sz w:val="24"/>
          <w:szCs w:val="24"/>
        </w:rPr>
        <w:t xml:space="preserve">, while </w:t>
      </w:r>
      <w:r w:rsidR="00756560" w:rsidRPr="00ED44B8">
        <w:rPr>
          <w:rFonts w:cstheme="minorHAnsi"/>
          <w:sz w:val="24"/>
          <w:szCs w:val="24"/>
        </w:rPr>
        <w:t xml:space="preserve">interracial </w:t>
      </w:r>
      <w:r w:rsidRPr="00ED44B8">
        <w:rPr>
          <w:rFonts w:cstheme="minorHAnsi"/>
          <w:sz w:val="24"/>
          <w:szCs w:val="24"/>
        </w:rPr>
        <w:t>Indisch people</w:t>
      </w:r>
      <w:r w:rsidR="00E40B9D" w:rsidRPr="00ED44B8">
        <w:rPr>
          <w:rFonts w:cstheme="minorHAnsi"/>
          <w:sz w:val="24"/>
          <w:szCs w:val="24"/>
        </w:rPr>
        <w:t>,</w:t>
      </w:r>
      <w:r w:rsidRPr="00ED44B8">
        <w:rPr>
          <w:rFonts w:cstheme="minorHAnsi"/>
          <w:sz w:val="24"/>
          <w:szCs w:val="24"/>
        </w:rPr>
        <w:t xml:space="preserve"> who comprised a significant part of the very colonial society Beerends is representing</w:t>
      </w:r>
      <w:r w:rsidR="00E40B9D" w:rsidRPr="00ED44B8">
        <w:rPr>
          <w:rFonts w:cstheme="minorHAnsi"/>
          <w:sz w:val="24"/>
          <w:szCs w:val="24"/>
        </w:rPr>
        <w:t>,</w:t>
      </w:r>
      <w:r w:rsidRPr="00ED44B8">
        <w:rPr>
          <w:rFonts w:cstheme="minorHAnsi"/>
          <w:sz w:val="24"/>
          <w:szCs w:val="24"/>
        </w:rPr>
        <w:t xml:space="preserve"> are </w:t>
      </w:r>
      <w:r w:rsidR="00E40B9D" w:rsidRPr="00ED44B8">
        <w:rPr>
          <w:rFonts w:cstheme="minorHAnsi"/>
          <w:sz w:val="24"/>
          <w:szCs w:val="24"/>
        </w:rPr>
        <w:t xml:space="preserve">largely absent and </w:t>
      </w:r>
      <w:r w:rsidRPr="00ED44B8">
        <w:rPr>
          <w:rFonts w:cstheme="minorHAnsi"/>
          <w:sz w:val="24"/>
          <w:szCs w:val="24"/>
        </w:rPr>
        <w:t xml:space="preserve">entirely silenced. </w:t>
      </w:r>
      <w:r w:rsidR="00D46C94" w:rsidRPr="00ED44B8">
        <w:rPr>
          <w:rFonts w:cstheme="minorHAnsi"/>
          <w:sz w:val="24"/>
          <w:szCs w:val="24"/>
        </w:rPr>
        <w:t xml:space="preserve">An </w:t>
      </w:r>
      <w:r w:rsidRPr="00ED44B8">
        <w:rPr>
          <w:rFonts w:cstheme="minorHAnsi"/>
          <w:sz w:val="24"/>
          <w:szCs w:val="24"/>
        </w:rPr>
        <w:t xml:space="preserve">audience unfamiliar with the complexity of the colonial society would </w:t>
      </w:r>
      <w:r w:rsidR="00D46C94" w:rsidRPr="00ED44B8">
        <w:rPr>
          <w:rFonts w:cstheme="minorHAnsi"/>
          <w:sz w:val="24"/>
          <w:szCs w:val="24"/>
        </w:rPr>
        <w:t xml:space="preserve">not pick up </w:t>
      </w:r>
      <w:r w:rsidRPr="00ED44B8">
        <w:rPr>
          <w:rFonts w:cstheme="minorHAnsi"/>
          <w:sz w:val="24"/>
          <w:szCs w:val="24"/>
        </w:rPr>
        <w:t xml:space="preserve">a hint of the </w:t>
      </w:r>
      <w:r w:rsidR="00E142C6" w:rsidRPr="00ED44B8">
        <w:rPr>
          <w:rFonts w:cstheme="minorHAnsi"/>
          <w:sz w:val="24"/>
          <w:szCs w:val="24"/>
        </w:rPr>
        <w:t>complexities</w:t>
      </w:r>
      <w:r w:rsidRPr="00ED44B8">
        <w:rPr>
          <w:rFonts w:cstheme="minorHAnsi"/>
          <w:sz w:val="24"/>
          <w:szCs w:val="24"/>
        </w:rPr>
        <w:t xml:space="preserve"> and importance of interraciality in the colonial society. This produces </w:t>
      </w:r>
      <w:r w:rsidR="00E40B9D" w:rsidRPr="00ED44B8">
        <w:rPr>
          <w:rFonts w:cstheme="minorHAnsi"/>
          <w:sz w:val="24"/>
          <w:szCs w:val="24"/>
        </w:rPr>
        <w:t xml:space="preserve">an </w:t>
      </w:r>
      <w:r w:rsidRPr="00ED44B8">
        <w:rPr>
          <w:rFonts w:cstheme="minorHAnsi"/>
          <w:sz w:val="24"/>
          <w:szCs w:val="24"/>
        </w:rPr>
        <w:t xml:space="preserve">erasure of </w:t>
      </w:r>
      <w:r w:rsidR="00E40B9D" w:rsidRPr="00ED44B8">
        <w:rPr>
          <w:rFonts w:cstheme="minorHAnsi"/>
          <w:sz w:val="24"/>
          <w:szCs w:val="24"/>
        </w:rPr>
        <w:t xml:space="preserve">the experiences of </w:t>
      </w:r>
      <w:r w:rsidR="00D46C94" w:rsidRPr="00ED44B8">
        <w:rPr>
          <w:rFonts w:cstheme="minorHAnsi"/>
          <w:sz w:val="24"/>
          <w:szCs w:val="24"/>
        </w:rPr>
        <w:t xml:space="preserve">Indonesian </w:t>
      </w:r>
      <w:r w:rsidRPr="00ED44B8">
        <w:rPr>
          <w:rFonts w:cstheme="minorHAnsi"/>
          <w:sz w:val="24"/>
          <w:szCs w:val="24"/>
        </w:rPr>
        <w:t>women who had children with Dutch and/or other European men in the service of the Dutch colonial empire</w:t>
      </w:r>
      <w:r w:rsidR="00E40B9D" w:rsidRPr="00ED44B8">
        <w:rPr>
          <w:rFonts w:cstheme="minorHAnsi"/>
          <w:sz w:val="24"/>
          <w:szCs w:val="24"/>
        </w:rPr>
        <w:t>,</w:t>
      </w:r>
      <w:r w:rsidRPr="00ED44B8">
        <w:rPr>
          <w:rFonts w:cstheme="minorHAnsi"/>
          <w:sz w:val="24"/>
          <w:szCs w:val="24"/>
        </w:rPr>
        <w:t xml:space="preserve"> and </w:t>
      </w:r>
      <w:r w:rsidR="00E142C6" w:rsidRPr="00ED44B8">
        <w:rPr>
          <w:rFonts w:cstheme="minorHAnsi"/>
          <w:sz w:val="24"/>
          <w:szCs w:val="24"/>
        </w:rPr>
        <w:t xml:space="preserve"> subsequently an erasure of </w:t>
      </w:r>
      <w:r w:rsidRPr="00ED44B8">
        <w:rPr>
          <w:rFonts w:cstheme="minorHAnsi"/>
          <w:sz w:val="24"/>
          <w:szCs w:val="24"/>
        </w:rPr>
        <w:t>their interracial descendants.</w:t>
      </w:r>
      <w:r w:rsidR="0062157B" w:rsidRPr="00ED44B8">
        <w:rPr>
          <w:rStyle w:val="EndnoteReference"/>
          <w:rFonts w:cstheme="minorHAnsi"/>
          <w:sz w:val="24"/>
          <w:szCs w:val="24"/>
        </w:rPr>
        <w:endnoteReference w:id="75"/>
      </w:r>
      <w:r w:rsidRPr="00ED44B8">
        <w:rPr>
          <w:rFonts w:cstheme="minorHAnsi"/>
          <w:sz w:val="24"/>
          <w:szCs w:val="24"/>
        </w:rPr>
        <w:t xml:space="preserve"> </w:t>
      </w:r>
      <w:r w:rsidR="00D46C94" w:rsidRPr="00ED44B8">
        <w:rPr>
          <w:rFonts w:cstheme="minorHAnsi"/>
          <w:sz w:val="24"/>
          <w:szCs w:val="24"/>
        </w:rPr>
        <w:t>W</w:t>
      </w:r>
      <w:r w:rsidRPr="00ED44B8">
        <w:rPr>
          <w:rFonts w:cstheme="minorHAnsi"/>
          <w:sz w:val="24"/>
          <w:szCs w:val="24"/>
        </w:rPr>
        <w:t xml:space="preserve">hile Indisch people held </w:t>
      </w:r>
      <w:r w:rsidR="00E40B9D" w:rsidRPr="00ED44B8">
        <w:rPr>
          <w:rFonts w:cstheme="minorHAnsi"/>
          <w:sz w:val="24"/>
          <w:szCs w:val="24"/>
        </w:rPr>
        <w:t xml:space="preserve">the </w:t>
      </w:r>
      <w:r w:rsidRPr="00ED44B8">
        <w:rPr>
          <w:rFonts w:cstheme="minorHAnsi"/>
          <w:sz w:val="24"/>
          <w:szCs w:val="24"/>
        </w:rPr>
        <w:t xml:space="preserve">legal status of Europeans, they </w:t>
      </w:r>
      <w:r w:rsidR="00E40B9D" w:rsidRPr="00ED44B8">
        <w:rPr>
          <w:rFonts w:cstheme="minorHAnsi"/>
          <w:sz w:val="24"/>
          <w:szCs w:val="24"/>
        </w:rPr>
        <w:t xml:space="preserve">also </w:t>
      </w:r>
      <w:r w:rsidRPr="00ED44B8">
        <w:rPr>
          <w:rFonts w:cstheme="minorHAnsi"/>
          <w:sz w:val="24"/>
          <w:szCs w:val="24"/>
        </w:rPr>
        <w:t xml:space="preserve">occupied an ambivalent space </w:t>
      </w:r>
      <w:r w:rsidR="002252C5" w:rsidRPr="00ED44B8">
        <w:rPr>
          <w:rFonts w:cstheme="minorHAnsi"/>
          <w:sz w:val="24"/>
          <w:szCs w:val="24"/>
        </w:rPr>
        <w:t xml:space="preserve">between </w:t>
      </w:r>
      <w:r w:rsidR="00E40B9D" w:rsidRPr="00ED44B8">
        <w:rPr>
          <w:rFonts w:cstheme="minorHAnsi"/>
          <w:sz w:val="24"/>
          <w:szCs w:val="24"/>
        </w:rPr>
        <w:t xml:space="preserve">the </w:t>
      </w:r>
      <w:r w:rsidR="00C8458F" w:rsidRPr="00ED44B8">
        <w:rPr>
          <w:rFonts w:cstheme="minorHAnsi"/>
          <w:sz w:val="24"/>
          <w:szCs w:val="24"/>
        </w:rPr>
        <w:t xml:space="preserve">local </w:t>
      </w:r>
      <w:r w:rsidRPr="00ED44B8">
        <w:rPr>
          <w:rFonts w:cstheme="minorHAnsi"/>
          <w:sz w:val="24"/>
          <w:szCs w:val="24"/>
        </w:rPr>
        <w:t>and European worlds</w:t>
      </w:r>
      <w:r w:rsidR="00A31F5A" w:rsidRPr="00ED44B8">
        <w:rPr>
          <w:rFonts w:cstheme="minorHAnsi"/>
          <w:sz w:val="24"/>
          <w:szCs w:val="24"/>
        </w:rPr>
        <w:t>.</w:t>
      </w:r>
      <w:r w:rsidRPr="00ED44B8">
        <w:rPr>
          <w:rStyle w:val="EndnoteReference"/>
          <w:rFonts w:cstheme="minorHAnsi"/>
          <w:sz w:val="24"/>
          <w:szCs w:val="24"/>
        </w:rPr>
        <w:endnoteReference w:id="76"/>
      </w:r>
      <w:r w:rsidRPr="00ED44B8">
        <w:rPr>
          <w:rFonts w:cstheme="minorHAnsi"/>
          <w:sz w:val="24"/>
          <w:szCs w:val="24"/>
        </w:rPr>
        <w:t xml:space="preserve"> </w:t>
      </w:r>
      <w:r w:rsidR="00E40B9D" w:rsidRPr="00ED44B8">
        <w:rPr>
          <w:rFonts w:cstheme="minorHAnsi"/>
          <w:sz w:val="24"/>
          <w:szCs w:val="24"/>
        </w:rPr>
        <w:t>T</w:t>
      </w:r>
      <w:r w:rsidRPr="00ED44B8">
        <w:rPr>
          <w:rFonts w:cstheme="minorHAnsi"/>
          <w:sz w:val="24"/>
          <w:szCs w:val="24"/>
        </w:rPr>
        <w:t>h</w:t>
      </w:r>
      <w:r w:rsidR="00D46C94" w:rsidRPr="00ED44B8">
        <w:rPr>
          <w:rFonts w:cstheme="minorHAnsi"/>
          <w:sz w:val="24"/>
          <w:szCs w:val="24"/>
        </w:rPr>
        <w:t>e</w:t>
      </w:r>
      <w:r w:rsidRPr="00ED44B8">
        <w:rPr>
          <w:rFonts w:cstheme="minorHAnsi"/>
          <w:sz w:val="24"/>
          <w:szCs w:val="24"/>
        </w:rPr>
        <w:t xml:space="preserve"> erasure of Indisch people from th</w:t>
      </w:r>
      <w:r w:rsidR="009C5C16" w:rsidRPr="00ED44B8">
        <w:rPr>
          <w:rFonts w:cstheme="minorHAnsi"/>
          <w:sz w:val="24"/>
          <w:szCs w:val="24"/>
        </w:rPr>
        <w:t>e film</w:t>
      </w:r>
      <w:r w:rsidRPr="00ED44B8">
        <w:rPr>
          <w:rFonts w:cstheme="minorHAnsi"/>
          <w:sz w:val="24"/>
          <w:szCs w:val="24"/>
        </w:rPr>
        <w:t xml:space="preserve">, rather than allowing </w:t>
      </w:r>
      <w:r w:rsidR="00DA5C4D" w:rsidRPr="00ED44B8">
        <w:rPr>
          <w:rFonts w:cstheme="minorHAnsi"/>
          <w:sz w:val="24"/>
          <w:szCs w:val="24"/>
        </w:rPr>
        <w:t xml:space="preserve">for </w:t>
      </w:r>
      <w:r w:rsidR="00D46C94" w:rsidRPr="00ED44B8">
        <w:rPr>
          <w:rFonts w:cstheme="minorHAnsi"/>
          <w:sz w:val="24"/>
          <w:szCs w:val="24"/>
        </w:rPr>
        <w:t xml:space="preserve">a </w:t>
      </w:r>
      <w:r w:rsidRPr="00ED44B8">
        <w:rPr>
          <w:rFonts w:cstheme="minorHAnsi"/>
          <w:sz w:val="24"/>
          <w:szCs w:val="24"/>
        </w:rPr>
        <w:t xml:space="preserve">multiplicity of voices, perpetuates </w:t>
      </w:r>
      <w:r w:rsidR="00E40B9D" w:rsidRPr="00ED44B8">
        <w:rPr>
          <w:rFonts w:cstheme="minorHAnsi"/>
          <w:sz w:val="24"/>
          <w:szCs w:val="24"/>
        </w:rPr>
        <w:t>the</w:t>
      </w:r>
      <w:r w:rsidRPr="00ED44B8">
        <w:rPr>
          <w:rFonts w:cstheme="minorHAnsi"/>
          <w:sz w:val="24"/>
          <w:szCs w:val="24"/>
        </w:rPr>
        <w:t xml:space="preserve"> anxiety and ambiguity </w:t>
      </w:r>
      <w:r w:rsidR="00E40B9D" w:rsidRPr="00ED44B8">
        <w:rPr>
          <w:rFonts w:cstheme="minorHAnsi"/>
          <w:sz w:val="24"/>
          <w:szCs w:val="24"/>
        </w:rPr>
        <w:t xml:space="preserve">that existed in the colony </w:t>
      </w:r>
      <w:r w:rsidRPr="00ED44B8">
        <w:rPr>
          <w:rFonts w:cstheme="minorHAnsi"/>
          <w:sz w:val="24"/>
          <w:szCs w:val="24"/>
        </w:rPr>
        <w:t>about interraciality</w:t>
      </w:r>
      <w:r w:rsidR="00E40B9D" w:rsidRPr="00ED44B8">
        <w:rPr>
          <w:rFonts w:cstheme="minorHAnsi"/>
          <w:sz w:val="24"/>
          <w:szCs w:val="24"/>
        </w:rPr>
        <w:t xml:space="preserve"> </w:t>
      </w:r>
      <w:r w:rsidR="00D86FCA" w:rsidRPr="00ED44B8">
        <w:rPr>
          <w:rFonts w:cstheme="minorHAnsi"/>
          <w:sz w:val="24"/>
          <w:szCs w:val="24"/>
        </w:rPr>
        <w:t xml:space="preserve">and continues </w:t>
      </w:r>
      <w:r w:rsidR="00E40B9D" w:rsidRPr="00ED44B8">
        <w:rPr>
          <w:rFonts w:cstheme="minorHAnsi"/>
          <w:sz w:val="24"/>
          <w:szCs w:val="24"/>
        </w:rPr>
        <w:t>to the present day</w:t>
      </w:r>
      <w:r w:rsidRPr="00ED44B8">
        <w:rPr>
          <w:rFonts w:cstheme="minorHAnsi"/>
          <w:sz w:val="24"/>
          <w:szCs w:val="24"/>
        </w:rPr>
        <w:t xml:space="preserve">. </w:t>
      </w:r>
    </w:p>
    <w:p w14:paraId="67066EE3" w14:textId="6A41ABC9" w:rsidR="00F70E69" w:rsidRPr="00ED44B8" w:rsidRDefault="00FC53AB" w:rsidP="00FC53AB">
      <w:pPr>
        <w:spacing w:after="0" w:line="360" w:lineRule="auto"/>
        <w:jc w:val="both"/>
        <w:rPr>
          <w:rFonts w:cstheme="minorHAnsi"/>
          <w:sz w:val="24"/>
          <w:szCs w:val="24"/>
        </w:rPr>
      </w:pPr>
      <w:r w:rsidRPr="00ED44B8">
        <w:rPr>
          <w:rFonts w:cstheme="minorHAnsi"/>
          <w:sz w:val="24"/>
          <w:szCs w:val="24"/>
        </w:rPr>
        <w:tab/>
      </w:r>
      <w:bookmarkStart w:id="14" w:name="_Hlk51922426"/>
      <w:r w:rsidRPr="00ED44B8">
        <w:rPr>
          <w:rFonts w:cstheme="minorHAnsi"/>
          <w:sz w:val="24"/>
          <w:szCs w:val="24"/>
        </w:rPr>
        <w:t>The aim for visibili</w:t>
      </w:r>
      <w:r w:rsidR="00EA5F64" w:rsidRPr="00ED44B8">
        <w:rPr>
          <w:rFonts w:cstheme="minorHAnsi"/>
          <w:sz w:val="24"/>
          <w:szCs w:val="24"/>
        </w:rPr>
        <w:t>s</w:t>
      </w:r>
      <w:r w:rsidRPr="00ED44B8">
        <w:rPr>
          <w:rFonts w:cstheme="minorHAnsi"/>
          <w:sz w:val="24"/>
          <w:szCs w:val="24"/>
        </w:rPr>
        <w:t>ation in the film is haunted by various contentious subjects and relationships tha</w:t>
      </w:r>
      <w:r w:rsidR="00C2241E" w:rsidRPr="00ED44B8">
        <w:rPr>
          <w:rFonts w:cstheme="minorHAnsi"/>
          <w:sz w:val="24"/>
          <w:szCs w:val="24"/>
        </w:rPr>
        <w:t>t</w:t>
      </w:r>
      <w:r w:rsidRPr="00ED44B8">
        <w:rPr>
          <w:rFonts w:cstheme="minorHAnsi"/>
          <w:sz w:val="24"/>
          <w:szCs w:val="24"/>
        </w:rPr>
        <w:t xml:space="preserve"> come in and out of speakability </w:t>
      </w:r>
      <w:r w:rsidR="00422D0C" w:rsidRPr="00ED44B8">
        <w:rPr>
          <w:rFonts w:cstheme="minorHAnsi"/>
          <w:sz w:val="24"/>
          <w:szCs w:val="24"/>
        </w:rPr>
        <w:t xml:space="preserve">and </w:t>
      </w:r>
      <w:r w:rsidR="00E142C6" w:rsidRPr="00ED44B8">
        <w:rPr>
          <w:rFonts w:cstheme="minorHAnsi"/>
          <w:sz w:val="24"/>
          <w:szCs w:val="24"/>
        </w:rPr>
        <w:t>representability</w:t>
      </w:r>
      <w:r w:rsidRPr="00ED44B8">
        <w:rPr>
          <w:rFonts w:cstheme="minorHAnsi"/>
          <w:sz w:val="24"/>
          <w:szCs w:val="24"/>
        </w:rPr>
        <w:t xml:space="preserve">. </w:t>
      </w:r>
      <w:bookmarkEnd w:id="14"/>
      <w:r w:rsidRPr="00ED44B8">
        <w:rPr>
          <w:rFonts w:cstheme="minorHAnsi"/>
          <w:sz w:val="24"/>
          <w:szCs w:val="24"/>
        </w:rPr>
        <w:t>For example, in the above quote</w:t>
      </w:r>
      <w:r w:rsidR="00F70E69" w:rsidRPr="00ED44B8">
        <w:rPr>
          <w:rFonts w:cstheme="minorHAnsi"/>
          <w:sz w:val="24"/>
          <w:szCs w:val="24"/>
        </w:rPr>
        <w:t>,</w:t>
      </w:r>
      <w:r w:rsidRPr="00ED44B8">
        <w:rPr>
          <w:rFonts w:cstheme="minorHAnsi"/>
          <w:sz w:val="24"/>
          <w:szCs w:val="24"/>
        </w:rPr>
        <w:t xml:space="preserve"> Be</w:t>
      </w:r>
      <w:r w:rsidR="0072145E" w:rsidRPr="00ED44B8">
        <w:rPr>
          <w:rFonts w:cstheme="minorHAnsi"/>
          <w:sz w:val="24"/>
          <w:szCs w:val="24"/>
        </w:rPr>
        <w:t>e</w:t>
      </w:r>
      <w:r w:rsidRPr="00ED44B8">
        <w:rPr>
          <w:rFonts w:cstheme="minorHAnsi"/>
          <w:sz w:val="24"/>
          <w:szCs w:val="24"/>
        </w:rPr>
        <w:t xml:space="preserve">rends partially disrupts the focus on </w:t>
      </w:r>
      <w:r w:rsidR="00F70E69" w:rsidRPr="00ED44B8">
        <w:rPr>
          <w:rFonts w:cstheme="minorHAnsi"/>
          <w:sz w:val="24"/>
          <w:szCs w:val="24"/>
        </w:rPr>
        <w:t>the</w:t>
      </w:r>
      <w:r w:rsidRPr="00ED44B8">
        <w:rPr>
          <w:rFonts w:cstheme="minorHAnsi"/>
          <w:sz w:val="24"/>
          <w:szCs w:val="24"/>
        </w:rPr>
        <w:t xml:space="preserve"> close bond between an Indonesian maid and her employers by acknowledging the inequalities in colonial society and the fact that</w:t>
      </w:r>
      <w:r w:rsidRPr="00ED44B8">
        <w:rPr>
          <w:rFonts w:cstheme="minorHAnsi"/>
          <w:i/>
          <w:iCs/>
          <w:sz w:val="24"/>
          <w:szCs w:val="24"/>
        </w:rPr>
        <w:t xml:space="preserve"> babu</w:t>
      </w:r>
      <w:r w:rsidRPr="00ED44B8">
        <w:rPr>
          <w:rFonts w:cstheme="minorHAnsi"/>
          <w:sz w:val="24"/>
          <w:szCs w:val="24"/>
        </w:rPr>
        <w:t xml:space="preserve"> were at once part of and </w:t>
      </w:r>
      <w:r w:rsidRPr="00ED44B8">
        <w:rPr>
          <w:rFonts w:cstheme="minorHAnsi"/>
          <w:i/>
          <w:sz w:val="24"/>
          <w:szCs w:val="24"/>
        </w:rPr>
        <w:t>not</w:t>
      </w:r>
      <w:r w:rsidRPr="00ED44B8">
        <w:rPr>
          <w:rFonts w:cstheme="minorHAnsi"/>
          <w:sz w:val="24"/>
          <w:szCs w:val="24"/>
        </w:rPr>
        <w:t xml:space="preserve"> part of the family. </w:t>
      </w:r>
      <w:r w:rsidR="00F70E69" w:rsidRPr="00ED44B8">
        <w:rPr>
          <w:rFonts w:cstheme="minorHAnsi"/>
          <w:sz w:val="24"/>
          <w:szCs w:val="24"/>
        </w:rPr>
        <w:t xml:space="preserve">In </w:t>
      </w:r>
      <w:r w:rsidR="00875C26" w:rsidRPr="00ED44B8">
        <w:rPr>
          <w:rFonts w:cstheme="minorHAnsi"/>
          <w:sz w:val="24"/>
          <w:szCs w:val="24"/>
        </w:rPr>
        <w:t>general,</w:t>
      </w:r>
      <w:r w:rsidR="00F70E69" w:rsidRPr="00ED44B8">
        <w:rPr>
          <w:rFonts w:cstheme="minorHAnsi"/>
          <w:sz w:val="24"/>
          <w:szCs w:val="24"/>
        </w:rPr>
        <w:t xml:space="preserve"> however, d</w:t>
      </w:r>
      <w:r w:rsidRPr="00ED44B8">
        <w:rPr>
          <w:rFonts w:cstheme="minorHAnsi"/>
          <w:sz w:val="24"/>
          <w:szCs w:val="24"/>
        </w:rPr>
        <w:t xml:space="preserve">isruptions to the central theme of harmonious relations between the Dutch and Indonesians outside of the confines of the family occur </w:t>
      </w:r>
      <w:r w:rsidR="00F70E69" w:rsidRPr="00ED44B8">
        <w:rPr>
          <w:rFonts w:cstheme="minorHAnsi"/>
          <w:sz w:val="24"/>
          <w:szCs w:val="24"/>
        </w:rPr>
        <w:t xml:space="preserve">only </w:t>
      </w:r>
      <w:r w:rsidRPr="00ED44B8">
        <w:rPr>
          <w:rFonts w:cstheme="minorHAnsi"/>
          <w:sz w:val="24"/>
          <w:szCs w:val="24"/>
        </w:rPr>
        <w:t>in passing, never interrupting the central theme of the enduring affection that</w:t>
      </w:r>
      <w:r w:rsidRPr="00ED44B8">
        <w:rPr>
          <w:rFonts w:cstheme="minorHAnsi"/>
          <w:i/>
          <w:iCs/>
          <w:sz w:val="24"/>
          <w:szCs w:val="24"/>
        </w:rPr>
        <w:t xml:space="preserve"> </w:t>
      </w:r>
      <w:r w:rsidR="00F70E69" w:rsidRPr="00ED44B8">
        <w:rPr>
          <w:rFonts w:cstheme="minorHAnsi"/>
          <w:iCs/>
          <w:sz w:val="24"/>
          <w:szCs w:val="24"/>
        </w:rPr>
        <w:t xml:space="preserve">the </w:t>
      </w:r>
      <w:r w:rsidRPr="00ED44B8">
        <w:rPr>
          <w:rFonts w:cstheme="minorHAnsi"/>
          <w:i/>
          <w:iCs/>
          <w:sz w:val="24"/>
          <w:szCs w:val="24"/>
        </w:rPr>
        <w:t>babu</w:t>
      </w:r>
      <w:r w:rsidRPr="00ED44B8">
        <w:rPr>
          <w:rFonts w:cstheme="minorHAnsi"/>
          <w:sz w:val="24"/>
          <w:szCs w:val="24"/>
        </w:rPr>
        <w:t xml:space="preserve"> feels for the first Dutch child she cared for. When </w:t>
      </w:r>
      <w:r w:rsidR="00F70E69" w:rsidRPr="00ED44B8">
        <w:rPr>
          <w:rFonts w:cstheme="minorHAnsi"/>
          <w:sz w:val="24"/>
          <w:szCs w:val="24"/>
        </w:rPr>
        <w:t xml:space="preserve">the </w:t>
      </w:r>
      <w:r w:rsidRPr="00ED44B8">
        <w:rPr>
          <w:rFonts w:cstheme="minorHAnsi"/>
          <w:sz w:val="24"/>
          <w:szCs w:val="24"/>
        </w:rPr>
        <w:t>fictional Alima bids farewell to Jantje as his family leaves the colony, for example, she tells the audience</w:t>
      </w:r>
      <w:r w:rsidR="00F70E69" w:rsidRPr="00ED44B8">
        <w:rPr>
          <w:rFonts w:cstheme="minorHAnsi"/>
          <w:sz w:val="24"/>
          <w:szCs w:val="24"/>
        </w:rPr>
        <w:t>,</w:t>
      </w:r>
      <w:r w:rsidRPr="00ED44B8">
        <w:rPr>
          <w:rFonts w:cstheme="minorHAnsi"/>
          <w:sz w:val="24"/>
          <w:szCs w:val="24"/>
        </w:rPr>
        <w:t xml:space="preserve"> ‘I smel</w:t>
      </w:r>
      <w:r w:rsidR="00F70E69" w:rsidRPr="00ED44B8">
        <w:rPr>
          <w:rFonts w:cstheme="minorHAnsi"/>
          <w:sz w:val="24"/>
          <w:szCs w:val="24"/>
        </w:rPr>
        <w:t>led</w:t>
      </w:r>
      <w:r w:rsidRPr="00ED44B8">
        <w:rPr>
          <w:rFonts w:cstheme="minorHAnsi"/>
          <w:sz w:val="24"/>
          <w:szCs w:val="24"/>
        </w:rPr>
        <w:t xml:space="preserve"> his smell deeply so he, my eldest child (</w:t>
      </w:r>
      <w:r w:rsidRPr="00ED44B8">
        <w:rPr>
          <w:rFonts w:cstheme="minorHAnsi"/>
          <w:i/>
          <w:iCs/>
          <w:sz w:val="24"/>
          <w:szCs w:val="24"/>
        </w:rPr>
        <w:t>anak sulung</w:t>
      </w:r>
      <w:r w:rsidRPr="00ED44B8">
        <w:rPr>
          <w:rFonts w:cstheme="minorHAnsi"/>
          <w:sz w:val="24"/>
          <w:szCs w:val="24"/>
        </w:rPr>
        <w:t>), would always be in my heart.</w:t>
      </w:r>
      <w:r w:rsidR="007369F9" w:rsidRPr="00ED44B8">
        <w:rPr>
          <w:rFonts w:cstheme="minorHAnsi"/>
          <w:sz w:val="24"/>
          <w:szCs w:val="24"/>
        </w:rPr>
        <w:t>’</w:t>
      </w:r>
      <w:r w:rsidRPr="00ED44B8">
        <w:rPr>
          <w:rFonts w:cstheme="minorHAnsi"/>
          <w:sz w:val="24"/>
          <w:szCs w:val="24"/>
        </w:rPr>
        <w:t xml:space="preserve"> In this scene by referring to Jantje as her own child she conveys a deep familial bond. This emphasis on </w:t>
      </w:r>
      <w:r w:rsidR="00DA5C4D" w:rsidRPr="00ED44B8">
        <w:rPr>
          <w:rFonts w:cstheme="minorHAnsi"/>
          <w:sz w:val="24"/>
          <w:szCs w:val="24"/>
        </w:rPr>
        <w:t>Alima’s</w:t>
      </w:r>
      <w:r w:rsidRPr="00ED44B8">
        <w:rPr>
          <w:rFonts w:cstheme="minorHAnsi"/>
          <w:sz w:val="24"/>
          <w:szCs w:val="24"/>
        </w:rPr>
        <w:t xml:space="preserve"> motherly bond </w:t>
      </w:r>
      <w:r w:rsidR="00DA5C4D" w:rsidRPr="00ED44B8">
        <w:rPr>
          <w:rFonts w:cstheme="minorHAnsi"/>
          <w:sz w:val="24"/>
          <w:szCs w:val="24"/>
        </w:rPr>
        <w:t xml:space="preserve">to the Dutch child </w:t>
      </w:r>
      <w:r w:rsidRPr="00ED44B8">
        <w:rPr>
          <w:rFonts w:cstheme="minorHAnsi"/>
          <w:sz w:val="24"/>
          <w:szCs w:val="24"/>
        </w:rPr>
        <w:t>reinforces views of normative womanhood</w:t>
      </w:r>
      <w:r w:rsidR="00DA5C4D" w:rsidRPr="00ED44B8">
        <w:rPr>
          <w:rFonts w:cstheme="minorHAnsi"/>
          <w:sz w:val="24"/>
          <w:szCs w:val="24"/>
        </w:rPr>
        <w:t>,</w:t>
      </w:r>
      <w:r w:rsidRPr="00ED44B8">
        <w:rPr>
          <w:rFonts w:cstheme="minorHAnsi"/>
          <w:sz w:val="24"/>
          <w:szCs w:val="24"/>
        </w:rPr>
        <w:t xml:space="preserve"> according to which women’s roles as mothers and in performing caring work are emphasised</w:t>
      </w:r>
      <w:r w:rsidR="00D46C94" w:rsidRPr="00ED44B8">
        <w:rPr>
          <w:rFonts w:cstheme="minorHAnsi"/>
          <w:sz w:val="24"/>
          <w:szCs w:val="24"/>
        </w:rPr>
        <w:t>.</w:t>
      </w:r>
    </w:p>
    <w:p w14:paraId="7CF4F9F9" w14:textId="4CF1F267" w:rsidR="00FC53AB" w:rsidRPr="00ED44B8" w:rsidRDefault="00FC53AB" w:rsidP="00B070C4">
      <w:pPr>
        <w:spacing w:after="0" w:line="360" w:lineRule="auto"/>
        <w:ind w:firstLine="720"/>
        <w:jc w:val="both"/>
        <w:rPr>
          <w:rFonts w:cstheme="minorHAnsi"/>
          <w:sz w:val="24"/>
          <w:szCs w:val="24"/>
        </w:rPr>
      </w:pPr>
      <w:r w:rsidRPr="00ED44B8">
        <w:rPr>
          <w:rFonts w:cstheme="minorHAnsi"/>
          <w:sz w:val="24"/>
          <w:szCs w:val="24"/>
        </w:rPr>
        <w:t>Th</w:t>
      </w:r>
      <w:r w:rsidR="00DA5C4D" w:rsidRPr="00ED44B8">
        <w:rPr>
          <w:rFonts w:cstheme="minorHAnsi"/>
          <w:sz w:val="24"/>
          <w:szCs w:val="24"/>
        </w:rPr>
        <w:t>e accentuation</w:t>
      </w:r>
      <w:r w:rsidRPr="00ED44B8">
        <w:rPr>
          <w:rFonts w:cstheme="minorHAnsi"/>
          <w:sz w:val="24"/>
          <w:szCs w:val="24"/>
        </w:rPr>
        <w:t xml:space="preserve"> o</w:t>
      </w:r>
      <w:r w:rsidR="00DA5C4D" w:rsidRPr="00ED44B8">
        <w:rPr>
          <w:rFonts w:cstheme="minorHAnsi"/>
          <w:sz w:val="24"/>
          <w:szCs w:val="24"/>
        </w:rPr>
        <w:t>f</w:t>
      </w:r>
      <w:r w:rsidRPr="00ED44B8">
        <w:rPr>
          <w:rFonts w:cstheme="minorHAnsi"/>
          <w:sz w:val="24"/>
          <w:szCs w:val="24"/>
        </w:rPr>
        <w:t xml:space="preserve"> </w:t>
      </w:r>
      <w:r w:rsidR="00F70E69" w:rsidRPr="00ED44B8">
        <w:rPr>
          <w:rFonts w:cstheme="minorHAnsi"/>
          <w:sz w:val="24"/>
          <w:szCs w:val="24"/>
        </w:rPr>
        <w:t>the</w:t>
      </w:r>
      <w:r w:rsidR="00F70E69" w:rsidRPr="00ED44B8">
        <w:rPr>
          <w:rFonts w:cstheme="minorHAnsi"/>
          <w:i/>
          <w:iCs/>
          <w:sz w:val="24"/>
          <w:szCs w:val="24"/>
        </w:rPr>
        <w:t xml:space="preserve"> </w:t>
      </w:r>
      <w:r w:rsidRPr="00ED44B8">
        <w:rPr>
          <w:rFonts w:cstheme="minorHAnsi"/>
          <w:i/>
          <w:iCs/>
          <w:sz w:val="24"/>
          <w:szCs w:val="24"/>
        </w:rPr>
        <w:t>babu</w:t>
      </w:r>
      <w:r w:rsidR="00F70E69" w:rsidRPr="00ED44B8">
        <w:rPr>
          <w:rFonts w:cstheme="minorHAnsi"/>
          <w:sz w:val="24"/>
          <w:szCs w:val="24"/>
        </w:rPr>
        <w:t>’</w:t>
      </w:r>
      <w:r w:rsidRPr="00ED44B8">
        <w:rPr>
          <w:rFonts w:cstheme="minorHAnsi"/>
          <w:sz w:val="24"/>
          <w:szCs w:val="24"/>
        </w:rPr>
        <w:t xml:space="preserve">s enduring affection for the children she cared for is an ongoing </w:t>
      </w:r>
      <w:r w:rsidRPr="00ED44B8">
        <w:rPr>
          <w:rFonts w:cstheme="minorHAnsi"/>
          <w:i/>
          <w:iCs/>
          <w:sz w:val="24"/>
          <w:szCs w:val="24"/>
        </w:rPr>
        <w:t>tempo doelo</w:t>
      </w:r>
      <w:r w:rsidRPr="00ED44B8">
        <w:rPr>
          <w:rFonts w:cstheme="minorHAnsi"/>
          <w:sz w:val="24"/>
          <w:szCs w:val="24"/>
        </w:rPr>
        <w:t xml:space="preserve"> trope. Scholars have observed that there is a considerable gap between Dutch memories of </w:t>
      </w:r>
      <w:r w:rsidRPr="00ED44B8">
        <w:rPr>
          <w:rFonts w:cstheme="minorHAnsi"/>
          <w:i/>
          <w:iCs/>
          <w:sz w:val="24"/>
          <w:szCs w:val="24"/>
        </w:rPr>
        <w:t>babu</w:t>
      </w:r>
      <w:r w:rsidRPr="00ED44B8">
        <w:rPr>
          <w:rFonts w:cstheme="minorHAnsi"/>
          <w:sz w:val="24"/>
          <w:szCs w:val="24"/>
        </w:rPr>
        <w:t xml:space="preserve"> and the memories of </w:t>
      </w:r>
      <w:r w:rsidR="00F70E69" w:rsidRPr="00ED44B8">
        <w:rPr>
          <w:rFonts w:cstheme="minorHAnsi"/>
          <w:sz w:val="24"/>
          <w:szCs w:val="24"/>
        </w:rPr>
        <w:t xml:space="preserve">the </w:t>
      </w:r>
      <w:r w:rsidRPr="00ED44B8">
        <w:rPr>
          <w:rFonts w:cstheme="minorHAnsi"/>
          <w:sz w:val="24"/>
          <w:szCs w:val="24"/>
        </w:rPr>
        <w:t xml:space="preserve">women who worked in this occupation. Based on interviews </w:t>
      </w:r>
      <w:r w:rsidR="00F70E69" w:rsidRPr="00ED44B8">
        <w:rPr>
          <w:rFonts w:cstheme="minorHAnsi"/>
          <w:sz w:val="24"/>
          <w:szCs w:val="24"/>
        </w:rPr>
        <w:t xml:space="preserve">with Indonesian former domestic workers </w:t>
      </w:r>
      <w:r w:rsidRPr="00ED44B8">
        <w:rPr>
          <w:rFonts w:cstheme="minorHAnsi"/>
          <w:sz w:val="24"/>
          <w:szCs w:val="24"/>
        </w:rPr>
        <w:t>conducted in 1996 and 1997</w:t>
      </w:r>
      <w:r w:rsidR="00F70E69" w:rsidRPr="00ED44B8">
        <w:rPr>
          <w:rFonts w:cstheme="minorHAnsi"/>
          <w:sz w:val="24"/>
          <w:szCs w:val="24"/>
        </w:rPr>
        <w:t>,</w:t>
      </w:r>
      <w:r w:rsidRPr="00ED44B8">
        <w:rPr>
          <w:rFonts w:cstheme="minorHAnsi"/>
          <w:sz w:val="24"/>
          <w:szCs w:val="24"/>
        </w:rPr>
        <w:t xml:space="preserve"> Stoler and Strassler argue that local memories of </w:t>
      </w:r>
      <w:r w:rsidR="00F70E69" w:rsidRPr="00ED44B8">
        <w:rPr>
          <w:rFonts w:cstheme="minorHAnsi"/>
          <w:sz w:val="24"/>
          <w:szCs w:val="24"/>
        </w:rPr>
        <w:t xml:space="preserve">the </w:t>
      </w:r>
      <w:r w:rsidRPr="00ED44B8">
        <w:rPr>
          <w:rFonts w:cstheme="minorHAnsi"/>
          <w:sz w:val="24"/>
          <w:szCs w:val="24"/>
        </w:rPr>
        <w:t>colon</w:t>
      </w:r>
      <w:r w:rsidR="00F70E69" w:rsidRPr="00ED44B8">
        <w:rPr>
          <w:rFonts w:cstheme="minorHAnsi"/>
          <w:sz w:val="24"/>
          <w:szCs w:val="24"/>
        </w:rPr>
        <w:t>y</w:t>
      </w:r>
      <w:r w:rsidRPr="00ED44B8">
        <w:rPr>
          <w:rFonts w:cstheme="minorHAnsi"/>
          <w:sz w:val="24"/>
          <w:szCs w:val="24"/>
        </w:rPr>
        <w:t xml:space="preserve"> challenge ‘the popular romance of the beloved and nurturing servant that dominates Dutch memories’.</w:t>
      </w:r>
      <w:r w:rsidRPr="00ED44B8">
        <w:rPr>
          <w:rStyle w:val="EndnoteReference"/>
          <w:rFonts w:cstheme="minorHAnsi"/>
          <w:sz w:val="24"/>
          <w:szCs w:val="24"/>
        </w:rPr>
        <w:endnoteReference w:id="77"/>
      </w:r>
      <w:r w:rsidRPr="00ED44B8">
        <w:rPr>
          <w:rFonts w:cstheme="minorHAnsi"/>
          <w:sz w:val="24"/>
          <w:szCs w:val="24"/>
        </w:rPr>
        <w:t xml:space="preserve"> In making th</w:t>
      </w:r>
      <w:r w:rsidR="005F3247" w:rsidRPr="00ED44B8">
        <w:rPr>
          <w:rFonts w:cstheme="minorHAnsi"/>
          <w:sz w:val="24"/>
          <w:szCs w:val="24"/>
        </w:rPr>
        <w:t>is</w:t>
      </w:r>
      <w:r w:rsidRPr="00ED44B8">
        <w:rPr>
          <w:rFonts w:cstheme="minorHAnsi"/>
          <w:sz w:val="24"/>
          <w:szCs w:val="24"/>
        </w:rPr>
        <w:t xml:space="preserve"> point</w:t>
      </w:r>
      <w:r w:rsidR="00F70E69" w:rsidRPr="00ED44B8">
        <w:rPr>
          <w:rFonts w:cstheme="minorHAnsi"/>
          <w:sz w:val="24"/>
          <w:szCs w:val="24"/>
        </w:rPr>
        <w:t>,</w:t>
      </w:r>
      <w:r w:rsidRPr="00ED44B8">
        <w:rPr>
          <w:rFonts w:cstheme="minorHAnsi"/>
          <w:sz w:val="24"/>
          <w:szCs w:val="24"/>
        </w:rPr>
        <w:t xml:space="preserve"> they challenge Dutch remembrance of domestic workers by emphasising that Indonesians by contrast emphasised not memories of a home</w:t>
      </w:r>
      <w:r w:rsidR="001D5905" w:rsidRPr="00ED44B8">
        <w:rPr>
          <w:rFonts w:cstheme="minorHAnsi"/>
          <w:sz w:val="24"/>
          <w:szCs w:val="24"/>
        </w:rPr>
        <w:t>,</w:t>
      </w:r>
      <w:r w:rsidRPr="00ED44B8">
        <w:rPr>
          <w:rFonts w:cstheme="minorHAnsi"/>
          <w:sz w:val="24"/>
          <w:szCs w:val="24"/>
        </w:rPr>
        <w:t xml:space="preserve"> but instead of repetitive domestic work and of being treated as part of the family only in the sense of an unequal relationship of patronage.</w:t>
      </w:r>
      <w:r w:rsidRPr="00ED44B8">
        <w:rPr>
          <w:rStyle w:val="EndnoteReference"/>
          <w:rFonts w:cstheme="minorHAnsi"/>
          <w:sz w:val="24"/>
          <w:szCs w:val="24"/>
        </w:rPr>
        <w:endnoteReference w:id="78"/>
      </w:r>
      <w:r w:rsidRPr="00ED44B8">
        <w:rPr>
          <w:rFonts w:cstheme="minorHAnsi"/>
          <w:sz w:val="24"/>
          <w:szCs w:val="24"/>
        </w:rPr>
        <w:t xml:space="preserve"> Former domestic workers </w:t>
      </w:r>
      <w:r w:rsidR="00DA5C4D" w:rsidRPr="00ED44B8">
        <w:rPr>
          <w:rFonts w:cstheme="minorHAnsi"/>
          <w:sz w:val="24"/>
          <w:szCs w:val="24"/>
        </w:rPr>
        <w:t>stres</w:t>
      </w:r>
      <w:r w:rsidR="00EA5F64" w:rsidRPr="00ED44B8">
        <w:rPr>
          <w:rFonts w:cstheme="minorHAnsi"/>
          <w:sz w:val="24"/>
          <w:szCs w:val="24"/>
        </w:rPr>
        <w:t>s</w:t>
      </w:r>
      <w:r w:rsidRPr="00ED44B8">
        <w:rPr>
          <w:rFonts w:cstheme="minorHAnsi"/>
          <w:sz w:val="24"/>
          <w:szCs w:val="24"/>
        </w:rPr>
        <w:t>ed memories of work and routines</w:t>
      </w:r>
      <w:r w:rsidR="00F70E69" w:rsidRPr="00ED44B8">
        <w:rPr>
          <w:rFonts w:cstheme="minorHAnsi"/>
          <w:sz w:val="24"/>
          <w:szCs w:val="24"/>
        </w:rPr>
        <w:t>,</w:t>
      </w:r>
      <w:r w:rsidRPr="00ED44B8">
        <w:rPr>
          <w:rFonts w:cstheme="minorHAnsi"/>
          <w:sz w:val="24"/>
          <w:szCs w:val="24"/>
        </w:rPr>
        <w:t xml:space="preserve"> and certain Dutch words imprinted in their minds such as eat, sleep, cook and wash (</w:t>
      </w:r>
      <w:r w:rsidRPr="00ED44B8">
        <w:rPr>
          <w:rFonts w:cstheme="minorHAnsi"/>
          <w:i/>
          <w:iCs/>
          <w:sz w:val="24"/>
          <w:szCs w:val="24"/>
        </w:rPr>
        <w:t>eten</w:t>
      </w:r>
      <w:r w:rsidRPr="00ED44B8">
        <w:rPr>
          <w:rFonts w:cstheme="minorHAnsi"/>
          <w:sz w:val="24"/>
          <w:szCs w:val="24"/>
        </w:rPr>
        <w:t xml:space="preserve">, </w:t>
      </w:r>
      <w:r w:rsidRPr="00ED44B8">
        <w:rPr>
          <w:rFonts w:cstheme="minorHAnsi"/>
          <w:i/>
          <w:iCs/>
          <w:sz w:val="24"/>
          <w:szCs w:val="24"/>
        </w:rPr>
        <w:t>slepen</w:t>
      </w:r>
      <w:r w:rsidRPr="00ED44B8">
        <w:rPr>
          <w:rFonts w:cstheme="minorHAnsi"/>
          <w:sz w:val="24"/>
          <w:szCs w:val="24"/>
        </w:rPr>
        <w:t xml:space="preserve">, </w:t>
      </w:r>
      <w:r w:rsidRPr="00ED44B8">
        <w:rPr>
          <w:rFonts w:cstheme="minorHAnsi"/>
          <w:i/>
          <w:iCs/>
          <w:sz w:val="24"/>
          <w:szCs w:val="24"/>
        </w:rPr>
        <w:t>koken</w:t>
      </w:r>
      <w:r w:rsidRPr="00ED44B8">
        <w:rPr>
          <w:rFonts w:cstheme="minorHAnsi"/>
          <w:sz w:val="24"/>
          <w:szCs w:val="24"/>
        </w:rPr>
        <w:t xml:space="preserve">, </w:t>
      </w:r>
      <w:r w:rsidRPr="00ED44B8">
        <w:rPr>
          <w:rFonts w:cstheme="minorHAnsi"/>
          <w:i/>
          <w:iCs/>
          <w:sz w:val="24"/>
          <w:szCs w:val="24"/>
        </w:rPr>
        <w:t>wassen</w:t>
      </w:r>
      <w:r w:rsidRPr="00ED44B8">
        <w:rPr>
          <w:rFonts w:cstheme="minorHAnsi"/>
          <w:sz w:val="24"/>
          <w:szCs w:val="24"/>
        </w:rPr>
        <w:t>)</w:t>
      </w:r>
      <w:r w:rsidR="001D5905" w:rsidRPr="00ED44B8">
        <w:rPr>
          <w:rFonts w:cstheme="minorHAnsi"/>
          <w:sz w:val="24"/>
          <w:szCs w:val="24"/>
        </w:rPr>
        <w:t>,</w:t>
      </w:r>
      <w:r w:rsidRPr="00ED44B8">
        <w:rPr>
          <w:rStyle w:val="EndnoteReference"/>
          <w:rFonts w:cstheme="minorHAnsi"/>
          <w:sz w:val="24"/>
          <w:szCs w:val="24"/>
        </w:rPr>
        <w:endnoteReference w:id="79"/>
      </w:r>
      <w:r w:rsidRPr="00ED44B8">
        <w:rPr>
          <w:rFonts w:cstheme="minorHAnsi"/>
          <w:sz w:val="24"/>
          <w:szCs w:val="24"/>
        </w:rPr>
        <w:t xml:space="preserve"> </w:t>
      </w:r>
      <w:r w:rsidR="001D5905" w:rsidRPr="00ED44B8">
        <w:rPr>
          <w:rFonts w:cstheme="minorHAnsi"/>
          <w:sz w:val="24"/>
          <w:szCs w:val="24"/>
        </w:rPr>
        <w:t>rather than</w:t>
      </w:r>
      <w:r w:rsidRPr="00ED44B8">
        <w:rPr>
          <w:rFonts w:cstheme="minorHAnsi"/>
          <w:sz w:val="24"/>
          <w:szCs w:val="24"/>
        </w:rPr>
        <w:t xml:space="preserve"> of affection for their former employers. While in the film the routines of daily work performed by </w:t>
      </w:r>
      <w:r w:rsidRPr="00ED44B8">
        <w:rPr>
          <w:rFonts w:cstheme="minorHAnsi"/>
          <w:i/>
          <w:iCs/>
          <w:sz w:val="24"/>
          <w:szCs w:val="24"/>
        </w:rPr>
        <w:t>babu</w:t>
      </w:r>
      <w:r w:rsidRPr="00ED44B8">
        <w:rPr>
          <w:rFonts w:cstheme="minorHAnsi"/>
          <w:sz w:val="24"/>
          <w:szCs w:val="24"/>
        </w:rPr>
        <w:t xml:space="preserve"> are similarly emphasised in Alima’s narration of doing the washing and bathing, feeding and playing with Jantje</w:t>
      </w:r>
      <w:r w:rsidR="00F70E69" w:rsidRPr="00ED44B8">
        <w:rPr>
          <w:rFonts w:cstheme="minorHAnsi"/>
          <w:sz w:val="24"/>
          <w:szCs w:val="24"/>
        </w:rPr>
        <w:t>,</w:t>
      </w:r>
      <w:r w:rsidRPr="00ED44B8">
        <w:rPr>
          <w:rFonts w:cstheme="minorHAnsi"/>
          <w:sz w:val="24"/>
          <w:szCs w:val="24"/>
        </w:rPr>
        <w:t xml:space="preserve"> the primary focus is Alima’s attachment to Jantje.</w:t>
      </w:r>
      <w:r w:rsidR="00422D0C" w:rsidRPr="00ED44B8">
        <w:rPr>
          <w:rFonts w:cstheme="minorHAnsi"/>
          <w:sz w:val="24"/>
          <w:szCs w:val="24"/>
        </w:rPr>
        <w:t xml:space="preserve"> Thus, the only subject position offered to </w:t>
      </w:r>
      <w:r w:rsidR="00422D0C" w:rsidRPr="00ED44B8">
        <w:rPr>
          <w:rFonts w:cstheme="minorHAnsi"/>
          <w:i/>
          <w:iCs/>
          <w:sz w:val="24"/>
          <w:szCs w:val="24"/>
        </w:rPr>
        <w:t>babu</w:t>
      </w:r>
      <w:r w:rsidR="00422D0C" w:rsidRPr="00ED44B8">
        <w:rPr>
          <w:rFonts w:cstheme="minorHAnsi"/>
          <w:sz w:val="24"/>
          <w:szCs w:val="24"/>
        </w:rPr>
        <w:t xml:space="preserve"> in this documentary is entrenched in the colonial matrix of power that curtail</w:t>
      </w:r>
      <w:r w:rsidR="00F70E69" w:rsidRPr="00ED44B8">
        <w:rPr>
          <w:rFonts w:cstheme="minorHAnsi"/>
          <w:sz w:val="24"/>
          <w:szCs w:val="24"/>
        </w:rPr>
        <w:t>s</w:t>
      </w:r>
      <w:r w:rsidR="00422D0C" w:rsidRPr="00ED44B8">
        <w:rPr>
          <w:rFonts w:cstheme="minorHAnsi"/>
          <w:sz w:val="24"/>
          <w:szCs w:val="24"/>
        </w:rPr>
        <w:t xml:space="preserve"> </w:t>
      </w:r>
      <w:r w:rsidR="00155802" w:rsidRPr="00ED44B8">
        <w:rPr>
          <w:rFonts w:cstheme="minorHAnsi"/>
          <w:sz w:val="24"/>
          <w:szCs w:val="24"/>
        </w:rPr>
        <w:t>decolonial aspirations for speakability, visibility</w:t>
      </w:r>
      <w:r w:rsidR="00BD43DF" w:rsidRPr="00ED44B8">
        <w:rPr>
          <w:rFonts w:cstheme="minorHAnsi"/>
          <w:sz w:val="24"/>
          <w:szCs w:val="24"/>
        </w:rPr>
        <w:t xml:space="preserve"> </w:t>
      </w:r>
      <w:r w:rsidR="00155802" w:rsidRPr="00ED44B8">
        <w:rPr>
          <w:rFonts w:cstheme="minorHAnsi"/>
          <w:sz w:val="24"/>
          <w:szCs w:val="24"/>
        </w:rPr>
        <w:t xml:space="preserve">and plurality. </w:t>
      </w:r>
    </w:p>
    <w:p w14:paraId="5D26AF2E" w14:textId="77777777" w:rsidR="00FC53AB" w:rsidRPr="00ED44B8" w:rsidRDefault="00FC53AB" w:rsidP="00FC53AB">
      <w:pPr>
        <w:jc w:val="both"/>
        <w:rPr>
          <w:rFonts w:cstheme="minorHAnsi"/>
          <w:b/>
          <w:bCs/>
          <w:sz w:val="24"/>
          <w:szCs w:val="24"/>
        </w:rPr>
      </w:pPr>
    </w:p>
    <w:p w14:paraId="301B5CF1" w14:textId="11DCFB13" w:rsidR="00FC53AB" w:rsidRPr="00ED44B8" w:rsidRDefault="00FC53AB" w:rsidP="00FC53AB">
      <w:pPr>
        <w:jc w:val="both"/>
        <w:rPr>
          <w:rFonts w:cstheme="minorHAnsi"/>
          <w:b/>
          <w:bCs/>
          <w:sz w:val="24"/>
          <w:szCs w:val="24"/>
        </w:rPr>
      </w:pPr>
      <w:r w:rsidRPr="00ED44B8">
        <w:rPr>
          <w:rFonts w:cstheme="minorHAnsi"/>
          <w:b/>
          <w:bCs/>
          <w:sz w:val="24"/>
          <w:szCs w:val="24"/>
        </w:rPr>
        <w:t xml:space="preserve">Space, Place and the ‘Emancipation’ of Babu </w:t>
      </w:r>
    </w:p>
    <w:p w14:paraId="24C94C3D" w14:textId="78ED2F35" w:rsidR="00FC53AB" w:rsidRPr="00ED44B8" w:rsidRDefault="00FC53AB" w:rsidP="00FC53AB">
      <w:pPr>
        <w:spacing w:after="0" w:line="360" w:lineRule="auto"/>
        <w:jc w:val="both"/>
        <w:rPr>
          <w:rFonts w:cstheme="minorHAnsi"/>
          <w:sz w:val="24"/>
          <w:szCs w:val="24"/>
        </w:rPr>
      </w:pPr>
      <w:r w:rsidRPr="00ED44B8">
        <w:rPr>
          <w:rFonts w:cstheme="minorHAnsi"/>
          <w:sz w:val="24"/>
          <w:szCs w:val="24"/>
        </w:rPr>
        <w:t xml:space="preserve">Through the narration of Alima’s life story, Beerends touches upon some key events in the last decade of the Netherlands East Indies through to the arrival of Japanese in 1942 and the ensuing </w:t>
      </w:r>
      <w:r w:rsidR="00F70E69" w:rsidRPr="00ED44B8">
        <w:rPr>
          <w:rFonts w:cstheme="minorHAnsi"/>
          <w:sz w:val="24"/>
          <w:szCs w:val="24"/>
        </w:rPr>
        <w:t xml:space="preserve">war for </w:t>
      </w:r>
      <w:r w:rsidRPr="00ED44B8">
        <w:rPr>
          <w:rFonts w:cstheme="minorHAnsi"/>
          <w:sz w:val="24"/>
          <w:szCs w:val="24"/>
        </w:rPr>
        <w:t>independence. In doing so</w:t>
      </w:r>
      <w:r w:rsidR="00F70E69" w:rsidRPr="00ED44B8">
        <w:rPr>
          <w:rFonts w:cstheme="minorHAnsi"/>
          <w:sz w:val="24"/>
          <w:szCs w:val="24"/>
        </w:rPr>
        <w:t>,</w:t>
      </w:r>
      <w:r w:rsidRPr="00ED44B8">
        <w:rPr>
          <w:rFonts w:cstheme="minorHAnsi"/>
          <w:sz w:val="24"/>
          <w:szCs w:val="24"/>
        </w:rPr>
        <w:t xml:space="preserve"> she attempts to </w:t>
      </w:r>
      <w:r w:rsidR="00061E5D" w:rsidRPr="00ED44B8">
        <w:rPr>
          <w:rFonts w:cstheme="minorHAnsi"/>
          <w:sz w:val="24"/>
          <w:szCs w:val="24"/>
        </w:rPr>
        <w:t>give the fictionalised babu Alima agency</w:t>
      </w:r>
      <w:r w:rsidR="00FB505E" w:rsidRPr="00ED44B8">
        <w:rPr>
          <w:rFonts w:cstheme="minorHAnsi"/>
          <w:sz w:val="24"/>
          <w:szCs w:val="24"/>
        </w:rPr>
        <w:t xml:space="preserve"> </w:t>
      </w:r>
      <w:r w:rsidR="00061E5D" w:rsidRPr="00ED44B8">
        <w:rPr>
          <w:rFonts w:cstheme="minorHAnsi"/>
          <w:sz w:val="24"/>
          <w:szCs w:val="24"/>
        </w:rPr>
        <w:t xml:space="preserve">by </w:t>
      </w:r>
      <w:r w:rsidR="00CD76B2" w:rsidRPr="00ED44B8">
        <w:rPr>
          <w:rFonts w:cstheme="minorHAnsi"/>
          <w:sz w:val="24"/>
          <w:szCs w:val="24"/>
        </w:rPr>
        <w:t xml:space="preserve">drawing on a broader nationalist trope of using the emancipated woman as a metonym for the emerging emancipated nation. </w:t>
      </w:r>
      <w:r w:rsidRPr="00ED44B8">
        <w:rPr>
          <w:rFonts w:cstheme="minorHAnsi"/>
          <w:sz w:val="24"/>
          <w:szCs w:val="24"/>
        </w:rPr>
        <w:t xml:space="preserve">The ways in which Alima’s awakening is represented </w:t>
      </w:r>
      <w:r w:rsidR="00347C22" w:rsidRPr="00ED44B8">
        <w:rPr>
          <w:rFonts w:cstheme="minorHAnsi"/>
          <w:sz w:val="24"/>
          <w:szCs w:val="24"/>
        </w:rPr>
        <w:t>are</w:t>
      </w:r>
      <w:r w:rsidR="00F70E69" w:rsidRPr="00ED44B8">
        <w:rPr>
          <w:rFonts w:cstheme="minorHAnsi"/>
          <w:sz w:val="24"/>
          <w:szCs w:val="24"/>
        </w:rPr>
        <w:t>,</w:t>
      </w:r>
      <w:r w:rsidRPr="00ED44B8">
        <w:rPr>
          <w:rFonts w:cstheme="minorHAnsi"/>
          <w:sz w:val="24"/>
          <w:szCs w:val="24"/>
        </w:rPr>
        <w:t xml:space="preserve"> however</w:t>
      </w:r>
      <w:r w:rsidR="00F70E69" w:rsidRPr="00ED44B8">
        <w:rPr>
          <w:rFonts w:cstheme="minorHAnsi"/>
          <w:sz w:val="24"/>
          <w:szCs w:val="24"/>
        </w:rPr>
        <w:t>,</w:t>
      </w:r>
      <w:r w:rsidRPr="00ED44B8">
        <w:rPr>
          <w:rFonts w:cstheme="minorHAnsi"/>
          <w:sz w:val="24"/>
          <w:szCs w:val="24"/>
        </w:rPr>
        <w:t xml:space="preserve"> particularly problematic because of the </w:t>
      </w:r>
      <w:r w:rsidR="00347C22" w:rsidRPr="00ED44B8">
        <w:rPr>
          <w:rFonts w:cstheme="minorHAnsi"/>
          <w:sz w:val="24"/>
          <w:szCs w:val="24"/>
        </w:rPr>
        <w:t xml:space="preserve">idealisation of the </w:t>
      </w:r>
      <w:r w:rsidRPr="00ED44B8">
        <w:rPr>
          <w:rFonts w:cstheme="minorHAnsi"/>
          <w:sz w:val="24"/>
          <w:szCs w:val="24"/>
        </w:rPr>
        <w:t>Netherlands as a colonial metropole in th</w:t>
      </w:r>
      <w:r w:rsidR="001D5905" w:rsidRPr="00ED44B8">
        <w:rPr>
          <w:rFonts w:cstheme="minorHAnsi"/>
          <w:sz w:val="24"/>
          <w:szCs w:val="24"/>
        </w:rPr>
        <w:t>e</w:t>
      </w:r>
      <w:r w:rsidRPr="00ED44B8">
        <w:rPr>
          <w:rFonts w:cstheme="minorHAnsi"/>
          <w:sz w:val="24"/>
          <w:szCs w:val="24"/>
        </w:rPr>
        <w:t xml:space="preserve"> process. Soon after Alima gains employment with a Dutch family</w:t>
      </w:r>
      <w:r w:rsidR="00F70E69" w:rsidRPr="00ED44B8">
        <w:rPr>
          <w:rFonts w:cstheme="minorHAnsi"/>
          <w:sz w:val="24"/>
          <w:szCs w:val="24"/>
        </w:rPr>
        <w:t>,</w:t>
      </w:r>
      <w:r w:rsidRPr="00ED44B8">
        <w:rPr>
          <w:rFonts w:cstheme="minorHAnsi"/>
          <w:sz w:val="24"/>
          <w:szCs w:val="24"/>
        </w:rPr>
        <w:t xml:space="preserve"> she accompanies them on a trip to the Netherlands. Alima narrates her journey by </w:t>
      </w:r>
      <w:r w:rsidR="00061E5D" w:rsidRPr="00ED44B8">
        <w:rPr>
          <w:rFonts w:cstheme="minorHAnsi"/>
          <w:sz w:val="24"/>
          <w:szCs w:val="24"/>
        </w:rPr>
        <w:t>ocean liner</w:t>
      </w:r>
      <w:r w:rsidRPr="00ED44B8">
        <w:rPr>
          <w:rFonts w:cstheme="minorHAnsi"/>
          <w:sz w:val="24"/>
          <w:szCs w:val="24"/>
        </w:rPr>
        <w:t xml:space="preserve"> with a sense of wonder. The Netherlands is represented as a more progressive space than the colony and a </w:t>
      </w:r>
      <w:r w:rsidR="00F54554" w:rsidRPr="00ED44B8">
        <w:rPr>
          <w:rFonts w:cstheme="minorHAnsi"/>
          <w:sz w:val="24"/>
          <w:szCs w:val="24"/>
        </w:rPr>
        <w:t>place</w:t>
      </w:r>
      <w:r w:rsidRPr="00ED44B8">
        <w:rPr>
          <w:rFonts w:cstheme="minorHAnsi"/>
          <w:sz w:val="24"/>
          <w:szCs w:val="24"/>
        </w:rPr>
        <w:t xml:space="preserve"> where Alima begins to develop increasing political awareness. This theme is communicated in several ways. The first is through the affinity Alima develops with the family’s Dutch maid</w:t>
      </w:r>
      <w:r w:rsidR="00F70E69" w:rsidRPr="00ED44B8">
        <w:rPr>
          <w:rFonts w:cstheme="minorHAnsi"/>
          <w:sz w:val="24"/>
          <w:szCs w:val="24"/>
        </w:rPr>
        <w:t>,</w:t>
      </w:r>
      <w:r w:rsidRPr="00ED44B8">
        <w:rPr>
          <w:rFonts w:cstheme="minorHAnsi"/>
          <w:sz w:val="24"/>
          <w:szCs w:val="24"/>
        </w:rPr>
        <w:t xml:space="preserve"> Betsie</w:t>
      </w:r>
      <w:r w:rsidR="00D86FCA" w:rsidRPr="00ED44B8">
        <w:rPr>
          <w:rFonts w:cstheme="minorHAnsi"/>
          <w:sz w:val="24"/>
          <w:szCs w:val="24"/>
        </w:rPr>
        <w:t>,</w:t>
      </w:r>
      <w:r w:rsidR="00061E5D" w:rsidRPr="00ED44B8">
        <w:rPr>
          <w:rFonts w:cstheme="minorHAnsi"/>
          <w:sz w:val="24"/>
          <w:szCs w:val="24"/>
        </w:rPr>
        <w:t xml:space="preserve"> who is </w:t>
      </w:r>
      <w:r w:rsidRPr="00ED44B8">
        <w:rPr>
          <w:rFonts w:cstheme="minorHAnsi"/>
          <w:sz w:val="24"/>
          <w:szCs w:val="24"/>
        </w:rPr>
        <w:t xml:space="preserve">represented as </w:t>
      </w:r>
      <w:r w:rsidR="00E55144" w:rsidRPr="00ED44B8">
        <w:rPr>
          <w:rFonts w:cstheme="minorHAnsi"/>
          <w:sz w:val="24"/>
          <w:szCs w:val="24"/>
        </w:rPr>
        <w:t xml:space="preserve">Alima’s </w:t>
      </w:r>
      <w:r w:rsidRPr="00ED44B8">
        <w:rPr>
          <w:rFonts w:cstheme="minorHAnsi"/>
          <w:sz w:val="24"/>
          <w:szCs w:val="24"/>
        </w:rPr>
        <w:t xml:space="preserve">teacher. Alima turns to Betsie, for example, to ask what sovereignty means. Betsie replies that it means independence. Alima also observes that in the Netherlands she is given a holiday by her </w:t>
      </w:r>
      <w:r w:rsidRPr="00ED44B8">
        <w:rPr>
          <w:rFonts w:cstheme="minorHAnsi"/>
          <w:i/>
          <w:iCs/>
          <w:sz w:val="24"/>
          <w:szCs w:val="24"/>
        </w:rPr>
        <w:t>nyonya</w:t>
      </w:r>
      <w:r w:rsidRPr="00ED44B8">
        <w:rPr>
          <w:rFonts w:cstheme="minorHAnsi"/>
          <w:sz w:val="24"/>
          <w:szCs w:val="24"/>
        </w:rPr>
        <w:t xml:space="preserve"> (the lady of the house). When</w:t>
      </w:r>
      <w:r w:rsidR="00F70E69" w:rsidRPr="00ED44B8">
        <w:rPr>
          <w:rFonts w:cstheme="minorHAnsi"/>
          <w:sz w:val="24"/>
          <w:szCs w:val="24"/>
        </w:rPr>
        <w:t>, back in the</w:t>
      </w:r>
      <w:r w:rsidR="00DA3A57" w:rsidRPr="00ED44B8">
        <w:rPr>
          <w:rFonts w:cstheme="minorHAnsi"/>
          <w:sz w:val="24"/>
          <w:szCs w:val="24"/>
        </w:rPr>
        <w:t xml:space="preserve"> colony</w:t>
      </w:r>
      <w:r w:rsidR="00F70E69" w:rsidRPr="00ED44B8">
        <w:rPr>
          <w:rFonts w:cstheme="minorHAnsi"/>
          <w:sz w:val="24"/>
          <w:szCs w:val="24"/>
        </w:rPr>
        <w:t>,</w:t>
      </w:r>
      <w:r w:rsidRPr="00ED44B8">
        <w:rPr>
          <w:rFonts w:cstheme="minorHAnsi"/>
          <w:sz w:val="24"/>
          <w:szCs w:val="24"/>
        </w:rPr>
        <w:t xml:space="preserve"> </w:t>
      </w:r>
      <w:r w:rsidR="00DA3A57" w:rsidRPr="00ED44B8">
        <w:rPr>
          <w:rFonts w:cstheme="minorHAnsi"/>
          <w:sz w:val="24"/>
          <w:szCs w:val="24"/>
        </w:rPr>
        <w:t xml:space="preserve">however, when </w:t>
      </w:r>
      <w:r w:rsidRPr="00ED44B8">
        <w:rPr>
          <w:rFonts w:cstheme="minorHAnsi"/>
          <w:sz w:val="24"/>
          <w:szCs w:val="24"/>
        </w:rPr>
        <w:t xml:space="preserve">she asks her </w:t>
      </w:r>
      <w:r w:rsidRPr="00ED44B8">
        <w:rPr>
          <w:rFonts w:cstheme="minorHAnsi"/>
          <w:i/>
          <w:iCs/>
          <w:sz w:val="24"/>
          <w:szCs w:val="24"/>
        </w:rPr>
        <w:t>nyonya</w:t>
      </w:r>
      <w:r w:rsidRPr="00ED44B8">
        <w:rPr>
          <w:rFonts w:cstheme="minorHAnsi"/>
          <w:sz w:val="24"/>
          <w:szCs w:val="24"/>
        </w:rPr>
        <w:t xml:space="preserve"> for a holiday</w:t>
      </w:r>
      <w:r w:rsidR="00DA3A57" w:rsidRPr="00ED44B8">
        <w:rPr>
          <w:rFonts w:cstheme="minorHAnsi"/>
          <w:sz w:val="24"/>
          <w:szCs w:val="24"/>
        </w:rPr>
        <w:t xml:space="preserve"> she </w:t>
      </w:r>
      <w:r w:rsidRPr="00ED44B8">
        <w:rPr>
          <w:rFonts w:cstheme="minorHAnsi"/>
          <w:sz w:val="24"/>
          <w:szCs w:val="24"/>
        </w:rPr>
        <w:t>angrily replies</w:t>
      </w:r>
      <w:r w:rsidR="00F70E69" w:rsidRPr="00ED44B8">
        <w:rPr>
          <w:rFonts w:cstheme="minorHAnsi"/>
          <w:sz w:val="24"/>
          <w:szCs w:val="24"/>
        </w:rPr>
        <w:t>,</w:t>
      </w:r>
      <w:r w:rsidRPr="00ED44B8">
        <w:rPr>
          <w:rFonts w:cstheme="minorHAnsi"/>
          <w:sz w:val="24"/>
          <w:szCs w:val="24"/>
        </w:rPr>
        <w:t xml:space="preserve"> ‘here there are different rules’, thus alerting viewers to the fact that </w:t>
      </w:r>
      <w:r w:rsidR="00D86FCA" w:rsidRPr="00ED44B8">
        <w:rPr>
          <w:rFonts w:cstheme="minorHAnsi"/>
          <w:sz w:val="24"/>
          <w:szCs w:val="24"/>
        </w:rPr>
        <w:t xml:space="preserve">in this case </w:t>
      </w:r>
      <w:r w:rsidRPr="00ED44B8">
        <w:rPr>
          <w:rFonts w:cstheme="minorHAnsi"/>
          <w:sz w:val="24"/>
          <w:szCs w:val="24"/>
        </w:rPr>
        <w:t>domestic labour exploitation was worse in the colony. Further</w:t>
      </w:r>
      <w:r w:rsidR="00E55144" w:rsidRPr="00ED44B8">
        <w:rPr>
          <w:rFonts w:cstheme="minorHAnsi"/>
          <w:sz w:val="24"/>
          <w:szCs w:val="24"/>
        </w:rPr>
        <w:t>more</w:t>
      </w:r>
      <w:r w:rsidR="00F70E69" w:rsidRPr="00ED44B8">
        <w:rPr>
          <w:rFonts w:cstheme="minorHAnsi"/>
          <w:sz w:val="24"/>
          <w:szCs w:val="24"/>
        </w:rPr>
        <w:t>,</w:t>
      </w:r>
      <w:r w:rsidRPr="00ED44B8">
        <w:rPr>
          <w:rFonts w:cstheme="minorHAnsi"/>
          <w:sz w:val="24"/>
          <w:szCs w:val="24"/>
        </w:rPr>
        <w:t xml:space="preserve"> Alima is for the first time treated as an equal in the Netherlands. As viewers are shown </w:t>
      </w:r>
      <w:r w:rsidR="00CD76B2" w:rsidRPr="00ED44B8">
        <w:rPr>
          <w:rFonts w:cstheme="minorHAnsi"/>
          <w:sz w:val="24"/>
          <w:szCs w:val="24"/>
        </w:rPr>
        <w:t xml:space="preserve">home movie footage of the nanny </w:t>
      </w:r>
      <w:r w:rsidRPr="00ED44B8">
        <w:rPr>
          <w:rFonts w:cstheme="minorHAnsi"/>
          <w:sz w:val="24"/>
          <w:szCs w:val="24"/>
        </w:rPr>
        <w:t>entering and ordering food in a Dutch grocery store, she reports on a conversation with the shop keeper</w:t>
      </w:r>
      <w:r w:rsidR="00F70E69" w:rsidRPr="00ED44B8">
        <w:rPr>
          <w:rFonts w:cstheme="minorHAnsi"/>
          <w:sz w:val="24"/>
          <w:szCs w:val="24"/>
        </w:rPr>
        <w:t>:</w:t>
      </w:r>
      <w:r w:rsidRPr="00ED44B8">
        <w:rPr>
          <w:rFonts w:cstheme="minorHAnsi"/>
          <w:sz w:val="24"/>
          <w:szCs w:val="24"/>
        </w:rPr>
        <w:t xml:space="preserve"> </w:t>
      </w:r>
    </w:p>
    <w:p w14:paraId="002E9250" w14:textId="77777777" w:rsidR="001D5905" w:rsidRPr="00ED44B8" w:rsidRDefault="001D5905" w:rsidP="00FC53AB">
      <w:pPr>
        <w:spacing w:after="0" w:line="360" w:lineRule="auto"/>
        <w:jc w:val="both"/>
        <w:rPr>
          <w:rFonts w:cstheme="minorHAnsi"/>
          <w:sz w:val="24"/>
          <w:szCs w:val="24"/>
        </w:rPr>
      </w:pPr>
    </w:p>
    <w:p w14:paraId="597E8CF6" w14:textId="2BAF658F" w:rsidR="00FC53AB" w:rsidRPr="00ED44B8" w:rsidRDefault="00FC53AB" w:rsidP="00FC53AB">
      <w:pPr>
        <w:ind w:left="720"/>
        <w:jc w:val="both"/>
        <w:rPr>
          <w:rFonts w:cstheme="minorHAnsi"/>
          <w:sz w:val="24"/>
          <w:szCs w:val="24"/>
        </w:rPr>
      </w:pPr>
      <w:r w:rsidRPr="00ED44B8">
        <w:rPr>
          <w:rFonts w:cstheme="minorHAnsi"/>
          <w:sz w:val="24"/>
          <w:szCs w:val="24"/>
        </w:rPr>
        <w:t xml:space="preserve">Today for the first time in my life I was addressed as </w:t>
      </w:r>
      <w:r w:rsidRPr="00ED44B8">
        <w:rPr>
          <w:rFonts w:cstheme="minorHAnsi"/>
          <w:i/>
          <w:iCs/>
          <w:sz w:val="24"/>
          <w:szCs w:val="24"/>
        </w:rPr>
        <w:t xml:space="preserve">Mevrouw </w:t>
      </w:r>
      <w:r w:rsidRPr="00ED44B8">
        <w:rPr>
          <w:rFonts w:cstheme="minorHAnsi"/>
          <w:sz w:val="24"/>
          <w:szCs w:val="24"/>
        </w:rPr>
        <w:t xml:space="preserve">(Ms). Can I help you </w:t>
      </w:r>
      <w:r w:rsidRPr="00ED44B8">
        <w:rPr>
          <w:rFonts w:cstheme="minorHAnsi"/>
          <w:i/>
          <w:iCs/>
          <w:sz w:val="24"/>
          <w:szCs w:val="24"/>
        </w:rPr>
        <w:t>Mevrouw</w:t>
      </w:r>
      <w:r w:rsidRPr="00ED44B8">
        <w:rPr>
          <w:rFonts w:cstheme="minorHAnsi"/>
          <w:sz w:val="24"/>
          <w:szCs w:val="24"/>
        </w:rPr>
        <w:t>?  I did not imagine I was being addressed. I looked behind me. No</w:t>
      </w:r>
      <w:r w:rsidR="00937EBB" w:rsidRPr="00ED44B8">
        <w:rPr>
          <w:rFonts w:cstheme="minorHAnsi"/>
          <w:sz w:val="24"/>
          <w:szCs w:val="24"/>
        </w:rPr>
        <w:t>,</w:t>
      </w:r>
      <w:r w:rsidRPr="00ED44B8">
        <w:rPr>
          <w:rFonts w:cstheme="minorHAnsi"/>
          <w:sz w:val="24"/>
          <w:szCs w:val="24"/>
        </w:rPr>
        <w:t xml:space="preserve"> I mean you, can I help you</w:t>
      </w:r>
      <w:r w:rsidR="00347C22" w:rsidRPr="00ED44B8">
        <w:rPr>
          <w:rFonts w:cstheme="minorHAnsi"/>
          <w:sz w:val="24"/>
          <w:szCs w:val="24"/>
        </w:rPr>
        <w:t>?</w:t>
      </w:r>
      <w:r w:rsidRPr="00ED44B8">
        <w:rPr>
          <w:rFonts w:cstheme="minorHAnsi"/>
          <w:sz w:val="24"/>
          <w:szCs w:val="24"/>
        </w:rPr>
        <w:t xml:space="preserve"> Now I am a </w:t>
      </w:r>
      <w:r w:rsidRPr="00ED44B8">
        <w:rPr>
          <w:rFonts w:cstheme="minorHAnsi"/>
          <w:i/>
          <w:iCs/>
          <w:sz w:val="24"/>
          <w:szCs w:val="24"/>
        </w:rPr>
        <w:t>nyonya</w:t>
      </w:r>
      <w:r w:rsidRPr="00ED44B8">
        <w:rPr>
          <w:rFonts w:cstheme="minorHAnsi"/>
          <w:sz w:val="24"/>
          <w:szCs w:val="24"/>
        </w:rPr>
        <w:t xml:space="preserve">, an Indonesian </w:t>
      </w:r>
      <w:r w:rsidRPr="00ED44B8">
        <w:rPr>
          <w:rFonts w:cstheme="minorHAnsi"/>
          <w:i/>
          <w:iCs/>
          <w:sz w:val="24"/>
          <w:szCs w:val="24"/>
        </w:rPr>
        <w:t>nyonya</w:t>
      </w:r>
      <w:r w:rsidRPr="00ED44B8">
        <w:rPr>
          <w:rFonts w:cstheme="minorHAnsi"/>
          <w:sz w:val="24"/>
          <w:szCs w:val="24"/>
        </w:rPr>
        <w:t>.</w:t>
      </w:r>
    </w:p>
    <w:p w14:paraId="4BECC624" w14:textId="77777777" w:rsidR="00347C22" w:rsidRPr="00ED44B8" w:rsidRDefault="00347C22" w:rsidP="00FC53AB">
      <w:pPr>
        <w:ind w:left="720"/>
        <w:jc w:val="both"/>
        <w:rPr>
          <w:rFonts w:cstheme="minorHAnsi"/>
          <w:sz w:val="24"/>
          <w:szCs w:val="24"/>
        </w:rPr>
      </w:pPr>
    </w:p>
    <w:p w14:paraId="66F29A2C" w14:textId="7D8026C3" w:rsidR="00FC53AB" w:rsidRPr="00ED44B8" w:rsidRDefault="001D5905" w:rsidP="00FC53AB">
      <w:pPr>
        <w:spacing w:after="0" w:line="360" w:lineRule="auto"/>
        <w:jc w:val="both"/>
        <w:rPr>
          <w:rFonts w:cstheme="minorHAnsi"/>
          <w:sz w:val="24"/>
          <w:szCs w:val="24"/>
        </w:rPr>
      </w:pPr>
      <w:r w:rsidRPr="00ED44B8">
        <w:rPr>
          <w:rFonts w:cstheme="minorHAnsi"/>
          <w:sz w:val="24"/>
          <w:szCs w:val="24"/>
        </w:rPr>
        <w:t>This narration</w:t>
      </w:r>
      <w:r w:rsidR="00061E5D" w:rsidRPr="00ED44B8">
        <w:rPr>
          <w:rFonts w:cstheme="minorHAnsi"/>
          <w:sz w:val="24"/>
          <w:szCs w:val="24"/>
        </w:rPr>
        <w:t>,</w:t>
      </w:r>
      <w:r w:rsidRPr="00ED44B8">
        <w:rPr>
          <w:rFonts w:cstheme="minorHAnsi"/>
          <w:sz w:val="24"/>
          <w:szCs w:val="24"/>
        </w:rPr>
        <w:t xml:space="preserve"> </w:t>
      </w:r>
      <w:r w:rsidR="00F54554" w:rsidRPr="00ED44B8">
        <w:rPr>
          <w:rFonts w:cstheme="minorHAnsi"/>
          <w:sz w:val="24"/>
          <w:szCs w:val="24"/>
        </w:rPr>
        <w:t xml:space="preserve">which is </w:t>
      </w:r>
      <w:r w:rsidR="00061E5D" w:rsidRPr="00ED44B8">
        <w:rPr>
          <w:rFonts w:cstheme="minorHAnsi"/>
          <w:sz w:val="24"/>
          <w:szCs w:val="24"/>
        </w:rPr>
        <w:t xml:space="preserve">communicated with the emotion </w:t>
      </w:r>
      <w:r w:rsidR="00F54554" w:rsidRPr="00ED44B8">
        <w:rPr>
          <w:rFonts w:cstheme="minorHAnsi"/>
          <w:sz w:val="24"/>
          <w:szCs w:val="24"/>
        </w:rPr>
        <w:t>of newfound pride</w:t>
      </w:r>
      <w:r w:rsidR="00061E5D" w:rsidRPr="00ED44B8">
        <w:rPr>
          <w:rFonts w:cstheme="minorHAnsi"/>
          <w:sz w:val="24"/>
          <w:szCs w:val="24"/>
        </w:rPr>
        <w:t>,</w:t>
      </w:r>
      <w:r w:rsidR="00F54554" w:rsidRPr="00ED44B8">
        <w:rPr>
          <w:rFonts w:cstheme="minorHAnsi"/>
          <w:sz w:val="24"/>
          <w:szCs w:val="24"/>
        </w:rPr>
        <w:t xml:space="preserve"> </w:t>
      </w:r>
      <w:r w:rsidRPr="00ED44B8">
        <w:rPr>
          <w:rFonts w:cstheme="minorHAnsi"/>
          <w:sz w:val="24"/>
          <w:szCs w:val="24"/>
        </w:rPr>
        <w:t xml:space="preserve">suggests that Alima is used to being invisible in colonial society, </w:t>
      </w:r>
      <w:r w:rsidR="00D46C94" w:rsidRPr="00ED44B8">
        <w:rPr>
          <w:rFonts w:cstheme="minorHAnsi"/>
          <w:sz w:val="24"/>
          <w:szCs w:val="24"/>
        </w:rPr>
        <w:t xml:space="preserve">but </w:t>
      </w:r>
      <w:r w:rsidRPr="00ED44B8">
        <w:rPr>
          <w:rFonts w:cstheme="minorHAnsi"/>
          <w:sz w:val="24"/>
          <w:szCs w:val="24"/>
        </w:rPr>
        <w:t xml:space="preserve">now suddenly in the Netherlands she is visible. </w:t>
      </w:r>
      <w:r w:rsidR="00FC53AB" w:rsidRPr="00ED44B8">
        <w:rPr>
          <w:rFonts w:cstheme="minorHAnsi"/>
          <w:sz w:val="24"/>
          <w:szCs w:val="24"/>
        </w:rPr>
        <w:t>Through these representations</w:t>
      </w:r>
      <w:r w:rsidR="0094087D" w:rsidRPr="00ED44B8">
        <w:rPr>
          <w:rFonts w:cstheme="minorHAnsi"/>
          <w:sz w:val="24"/>
          <w:szCs w:val="24"/>
        </w:rPr>
        <w:t>,</w:t>
      </w:r>
      <w:r w:rsidR="00FC53AB" w:rsidRPr="00ED44B8">
        <w:rPr>
          <w:rFonts w:cstheme="minorHAnsi"/>
          <w:sz w:val="24"/>
          <w:szCs w:val="24"/>
        </w:rPr>
        <w:t xml:space="preserve"> the Netherlands is characteri</w:t>
      </w:r>
      <w:r w:rsidR="00EA5F64" w:rsidRPr="00ED44B8">
        <w:rPr>
          <w:rFonts w:cstheme="minorHAnsi"/>
          <w:sz w:val="24"/>
          <w:szCs w:val="24"/>
        </w:rPr>
        <w:t>s</w:t>
      </w:r>
      <w:r w:rsidR="00FC53AB" w:rsidRPr="00ED44B8">
        <w:rPr>
          <w:rFonts w:cstheme="minorHAnsi"/>
          <w:sz w:val="24"/>
          <w:szCs w:val="24"/>
        </w:rPr>
        <w:t>ed as a</w:t>
      </w:r>
      <w:r w:rsidR="0094087D" w:rsidRPr="00ED44B8">
        <w:rPr>
          <w:rFonts w:cstheme="minorHAnsi"/>
          <w:sz w:val="24"/>
          <w:szCs w:val="24"/>
        </w:rPr>
        <w:t>n</w:t>
      </w:r>
      <w:r w:rsidR="00FC53AB" w:rsidRPr="00ED44B8">
        <w:rPr>
          <w:rFonts w:cstheme="minorHAnsi"/>
          <w:sz w:val="24"/>
          <w:szCs w:val="24"/>
        </w:rPr>
        <w:t xml:space="preserve"> egalitarian space </w:t>
      </w:r>
      <w:r w:rsidR="00061E5D" w:rsidRPr="00ED44B8">
        <w:rPr>
          <w:rFonts w:cstheme="minorHAnsi"/>
          <w:sz w:val="24"/>
          <w:szCs w:val="24"/>
        </w:rPr>
        <w:t xml:space="preserve">of possibility </w:t>
      </w:r>
      <w:r w:rsidR="00FC53AB" w:rsidRPr="00ED44B8">
        <w:rPr>
          <w:rFonts w:cstheme="minorHAnsi"/>
          <w:sz w:val="24"/>
          <w:szCs w:val="24"/>
        </w:rPr>
        <w:t xml:space="preserve">and a site of </w:t>
      </w:r>
      <w:r w:rsidR="00E55144" w:rsidRPr="00ED44B8">
        <w:rPr>
          <w:rFonts w:cstheme="minorHAnsi"/>
          <w:sz w:val="24"/>
          <w:szCs w:val="24"/>
        </w:rPr>
        <w:t xml:space="preserve">Alima’s </w:t>
      </w:r>
      <w:r w:rsidR="00FC53AB" w:rsidRPr="00ED44B8">
        <w:rPr>
          <w:rFonts w:cstheme="minorHAnsi"/>
          <w:sz w:val="24"/>
          <w:szCs w:val="24"/>
        </w:rPr>
        <w:t>awakening</w:t>
      </w:r>
      <w:r w:rsidR="00061E5D" w:rsidRPr="00ED44B8">
        <w:rPr>
          <w:rFonts w:cstheme="minorHAnsi"/>
          <w:sz w:val="24"/>
          <w:szCs w:val="24"/>
        </w:rPr>
        <w:t xml:space="preserve">. This representation </w:t>
      </w:r>
      <w:r w:rsidR="00A555FF" w:rsidRPr="00ED44B8">
        <w:rPr>
          <w:rFonts w:cstheme="minorHAnsi"/>
          <w:sz w:val="24"/>
          <w:szCs w:val="24"/>
        </w:rPr>
        <w:t xml:space="preserve">is consistent with </w:t>
      </w:r>
      <w:r w:rsidR="00061E5D" w:rsidRPr="00ED44B8">
        <w:rPr>
          <w:rFonts w:cstheme="minorHAnsi"/>
          <w:sz w:val="24"/>
          <w:szCs w:val="24"/>
        </w:rPr>
        <w:t>an enduring</w:t>
      </w:r>
      <w:r w:rsidR="00582863" w:rsidRPr="00ED44B8">
        <w:rPr>
          <w:rFonts w:cstheme="minorHAnsi"/>
          <w:sz w:val="24"/>
          <w:szCs w:val="24"/>
        </w:rPr>
        <w:t xml:space="preserve"> Dutch self-image of a ‘commitment to tolerance, fostered by a long humanist heritage.’</w:t>
      </w:r>
      <w:r w:rsidR="00582863" w:rsidRPr="00ED44B8">
        <w:rPr>
          <w:rStyle w:val="EndnoteReference"/>
          <w:rFonts w:cstheme="minorHAnsi"/>
          <w:sz w:val="24"/>
          <w:szCs w:val="24"/>
        </w:rPr>
        <w:endnoteReference w:id="80"/>
      </w:r>
      <w:r w:rsidR="00FC53AB" w:rsidRPr="00ED44B8">
        <w:rPr>
          <w:rFonts w:cstheme="minorHAnsi"/>
          <w:sz w:val="24"/>
          <w:szCs w:val="24"/>
        </w:rPr>
        <w:t xml:space="preserve"> Th</w:t>
      </w:r>
      <w:r w:rsidR="00C8458F" w:rsidRPr="00ED44B8">
        <w:rPr>
          <w:rFonts w:cstheme="minorHAnsi"/>
          <w:sz w:val="24"/>
          <w:szCs w:val="24"/>
        </w:rPr>
        <w:t>e</w:t>
      </w:r>
      <w:r w:rsidR="00347C22" w:rsidRPr="00ED44B8">
        <w:rPr>
          <w:rFonts w:cstheme="minorHAnsi"/>
          <w:sz w:val="24"/>
          <w:szCs w:val="24"/>
        </w:rPr>
        <w:t xml:space="preserve"> </w:t>
      </w:r>
      <w:r w:rsidR="00FC53AB" w:rsidRPr="00ED44B8">
        <w:rPr>
          <w:rFonts w:cstheme="minorHAnsi"/>
          <w:sz w:val="24"/>
          <w:szCs w:val="24"/>
        </w:rPr>
        <w:t xml:space="preserve">separation </w:t>
      </w:r>
      <w:r w:rsidR="00347C22" w:rsidRPr="00ED44B8">
        <w:rPr>
          <w:rFonts w:cstheme="minorHAnsi"/>
          <w:sz w:val="24"/>
          <w:szCs w:val="24"/>
        </w:rPr>
        <w:t xml:space="preserve">of </w:t>
      </w:r>
      <w:r w:rsidR="00FC53AB" w:rsidRPr="00ED44B8">
        <w:rPr>
          <w:rFonts w:cstheme="minorHAnsi"/>
          <w:sz w:val="24"/>
          <w:szCs w:val="24"/>
        </w:rPr>
        <w:t>the Netherlands and the colony</w:t>
      </w:r>
      <w:r w:rsidR="00061E5D" w:rsidRPr="00ED44B8">
        <w:rPr>
          <w:rFonts w:cstheme="minorHAnsi"/>
          <w:sz w:val="24"/>
          <w:szCs w:val="24"/>
        </w:rPr>
        <w:t>, however,</w:t>
      </w:r>
      <w:r w:rsidR="00FC53AB" w:rsidRPr="00ED44B8">
        <w:rPr>
          <w:rFonts w:cstheme="minorHAnsi"/>
          <w:sz w:val="24"/>
          <w:szCs w:val="24"/>
        </w:rPr>
        <w:t xml:space="preserve"> mirrors the notion of </w:t>
      </w:r>
      <w:r w:rsidR="00347C22" w:rsidRPr="00ED44B8">
        <w:rPr>
          <w:rFonts w:cstheme="minorHAnsi"/>
          <w:sz w:val="24"/>
          <w:szCs w:val="24"/>
        </w:rPr>
        <w:t>‘</w:t>
      </w:r>
      <w:r w:rsidR="00FC53AB" w:rsidRPr="00ED44B8">
        <w:rPr>
          <w:rFonts w:cstheme="minorHAnsi"/>
          <w:sz w:val="24"/>
          <w:szCs w:val="24"/>
        </w:rPr>
        <w:t>colonial aphasia</w:t>
      </w:r>
      <w:r w:rsidR="00347C22" w:rsidRPr="00ED44B8">
        <w:rPr>
          <w:rFonts w:cstheme="minorHAnsi"/>
          <w:sz w:val="24"/>
          <w:szCs w:val="24"/>
        </w:rPr>
        <w:t>’</w:t>
      </w:r>
      <w:r w:rsidR="00FC53AB" w:rsidRPr="00ED44B8">
        <w:rPr>
          <w:rFonts w:cstheme="minorHAnsi"/>
          <w:sz w:val="24"/>
          <w:szCs w:val="24"/>
        </w:rPr>
        <w:t xml:space="preserve"> </w:t>
      </w:r>
      <w:r w:rsidR="00DA3A57" w:rsidRPr="00ED44B8">
        <w:rPr>
          <w:rFonts w:cstheme="minorHAnsi"/>
          <w:sz w:val="24"/>
          <w:szCs w:val="24"/>
        </w:rPr>
        <w:t xml:space="preserve">according to which the history of Dutch </w:t>
      </w:r>
      <w:r w:rsidR="00FC53AB" w:rsidRPr="00ED44B8">
        <w:rPr>
          <w:rFonts w:cstheme="minorHAnsi"/>
          <w:sz w:val="24"/>
          <w:szCs w:val="24"/>
        </w:rPr>
        <w:t xml:space="preserve">colonialism </w:t>
      </w:r>
      <w:r w:rsidR="00DA3A57" w:rsidRPr="00ED44B8">
        <w:rPr>
          <w:rFonts w:cstheme="minorHAnsi"/>
          <w:sz w:val="24"/>
          <w:szCs w:val="24"/>
        </w:rPr>
        <w:t xml:space="preserve">is detached </w:t>
      </w:r>
      <w:r w:rsidR="00FC53AB" w:rsidRPr="00ED44B8">
        <w:rPr>
          <w:rFonts w:cstheme="minorHAnsi"/>
          <w:sz w:val="24"/>
          <w:szCs w:val="24"/>
        </w:rPr>
        <w:t>from the history of the Netherlands</w:t>
      </w:r>
      <w:r w:rsidR="00F54554" w:rsidRPr="00ED44B8">
        <w:rPr>
          <w:rFonts w:cstheme="minorHAnsi"/>
          <w:sz w:val="24"/>
          <w:szCs w:val="24"/>
        </w:rPr>
        <w:t>,</w:t>
      </w:r>
      <w:r w:rsidR="00FC53AB" w:rsidRPr="00ED44B8">
        <w:rPr>
          <w:rStyle w:val="EndnoteReference"/>
          <w:rFonts w:cstheme="minorHAnsi"/>
          <w:sz w:val="24"/>
          <w:szCs w:val="24"/>
        </w:rPr>
        <w:endnoteReference w:id="81"/>
      </w:r>
      <w:r w:rsidR="00F54554" w:rsidRPr="00ED44B8">
        <w:rPr>
          <w:rFonts w:cstheme="minorHAnsi"/>
          <w:sz w:val="24"/>
          <w:szCs w:val="24"/>
        </w:rPr>
        <w:t xml:space="preserve"> further accentuating the sense of an unresolved colonial history.</w:t>
      </w:r>
    </w:p>
    <w:p w14:paraId="04117DE7" w14:textId="3CDE103C" w:rsidR="00FC53AB" w:rsidRPr="00ED44B8" w:rsidRDefault="00FC53AB" w:rsidP="00FC53AB">
      <w:pPr>
        <w:spacing w:after="0" w:line="360" w:lineRule="auto"/>
        <w:ind w:firstLine="720"/>
        <w:jc w:val="both"/>
        <w:rPr>
          <w:rFonts w:cstheme="minorHAnsi"/>
          <w:sz w:val="24"/>
          <w:szCs w:val="24"/>
        </w:rPr>
      </w:pPr>
      <w:r w:rsidRPr="00ED44B8">
        <w:rPr>
          <w:rFonts w:cstheme="minorHAnsi"/>
          <w:sz w:val="24"/>
          <w:szCs w:val="24"/>
        </w:rPr>
        <w:t>In contrast to the</w:t>
      </w:r>
      <w:r w:rsidR="00DA3A57" w:rsidRPr="00ED44B8">
        <w:rPr>
          <w:rFonts w:cstheme="minorHAnsi"/>
          <w:sz w:val="24"/>
          <w:szCs w:val="24"/>
        </w:rPr>
        <w:t xml:space="preserve"> presentation of the</w:t>
      </w:r>
      <w:r w:rsidRPr="00ED44B8">
        <w:rPr>
          <w:rFonts w:cstheme="minorHAnsi"/>
          <w:sz w:val="24"/>
          <w:szCs w:val="24"/>
        </w:rPr>
        <w:t xml:space="preserve"> Netherlands as </w:t>
      </w:r>
      <w:r w:rsidR="000E7A30" w:rsidRPr="00ED44B8">
        <w:rPr>
          <w:rFonts w:cstheme="minorHAnsi"/>
          <w:sz w:val="24"/>
          <w:szCs w:val="24"/>
        </w:rPr>
        <w:t xml:space="preserve">a </w:t>
      </w:r>
      <w:r w:rsidRPr="00ED44B8">
        <w:rPr>
          <w:rFonts w:cstheme="minorHAnsi"/>
          <w:sz w:val="24"/>
          <w:szCs w:val="24"/>
        </w:rPr>
        <w:t xml:space="preserve">place </w:t>
      </w:r>
      <w:r w:rsidR="00DA3A57" w:rsidRPr="00ED44B8">
        <w:rPr>
          <w:rFonts w:cstheme="minorHAnsi"/>
          <w:sz w:val="24"/>
          <w:szCs w:val="24"/>
        </w:rPr>
        <w:t xml:space="preserve">of </w:t>
      </w:r>
      <w:r w:rsidRPr="00ED44B8">
        <w:rPr>
          <w:rFonts w:cstheme="minorHAnsi"/>
          <w:sz w:val="24"/>
          <w:szCs w:val="24"/>
        </w:rPr>
        <w:t xml:space="preserve">emancipatory possibilities, the exclusive reliance on footage </w:t>
      </w:r>
      <w:r w:rsidR="00D46C94" w:rsidRPr="00ED44B8">
        <w:rPr>
          <w:rFonts w:cstheme="minorHAnsi"/>
          <w:sz w:val="24"/>
          <w:szCs w:val="24"/>
        </w:rPr>
        <w:t xml:space="preserve">captured through </w:t>
      </w:r>
      <w:r w:rsidRPr="00ED44B8">
        <w:rPr>
          <w:rFonts w:cstheme="minorHAnsi"/>
          <w:sz w:val="24"/>
          <w:szCs w:val="24"/>
        </w:rPr>
        <w:t xml:space="preserve">a colonial gaze results in </w:t>
      </w:r>
      <w:r w:rsidR="00C737F8" w:rsidRPr="00ED44B8">
        <w:rPr>
          <w:rFonts w:cstheme="minorHAnsi"/>
          <w:sz w:val="24"/>
          <w:szCs w:val="24"/>
        </w:rPr>
        <w:t xml:space="preserve">the </w:t>
      </w:r>
      <w:r w:rsidRPr="00ED44B8">
        <w:rPr>
          <w:rFonts w:cstheme="minorHAnsi"/>
          <w:sz w:val="24"/>
          <w:szCs w:val="24"/>
        </w:rPr>
        <w:t xml:space="preserve">portrayal of Indonesia through the conventional </w:t>
      </w:r>
      <w:r w:rsidRPr="00ED44B8">
        <w:rPr>
          <w:rFonts w:cstheme="minorHAnsi"/>
          <w:i/>
          <w:iCs/>
          <w:sz w:val="24"/>
          <w:szCs w:val="24"/>
        </w:rPr>
        <w:t>tempo doeloe</w:t>
      </w:r>
      <w:r w:rsidRPr="00ED44B8">
        <w:rPr>
          <w:rFonts w:cstheme="minorHAnsi"/>
          <w:sz w:val="24"/>
          <w:szCs w:val="24"/>
        </w:rPr>
        <w:t xml:space="preserve"> iconography. For example, the film opens with scenes of mountain ranges, lush rice fields and volcanoes. These shots serve to bring the viewer into the world of nostalgic yearning for the lost colony. As Susie Protsc</w:t>
      </w:r>
      <w:r w:rsidR="00452775" w:rsidRPr="00ED44B8">
        <w:rPr>
          <w:rFonts w:cstheme="minorHAnsi"/>
          <w:sz w:val="24"/>
          <w:szCs w:val="24"/>
        </w:rPr>
        <w:t>h</w:t>
      </w:r>
      <w:r w:rsidRPr="00ED44B8">
        <w:rPr>
          <w:rFonts w:cstheme="minorHAnsi"/>
          <w:sz w:val="24"/>
          <w:szCs w:val="24"/>
        </w:rPr>
        <w:t>ky has argued</w:t>
      </w:r>
      <w:r w:rsidR="00C737F8" w:rsidRPr="00ED44B8">
        <w:rPr>
          <w:rFonts w:cstheme="minorHAnsi"/>
          <w:sz w:val="24"/>
          <w:szCs w:val="24"/>
        </w:rPr>
        <w:t>,</w:t>
      </w:r>
      <w:r w:rsidRPr="00ED44B8">
        <w:rPr>
          <w:rFonts w:cstheme="minorHAnsi"/>
          <w:sz w:val="24"/>
          <w:szCs w:val="24"/>
        </w:rPr>
        <w:t xml:space="preserve"> European images of the tropics were used to evoke ‘an alluring contrast to the flat polderlands and cold waterways of the Netherlands’</w:t>
      </w:r>
      <w:r w:rsidR="00C737F8" w:rsidRPr="00ED44B8">
        <w:rPr>
          <w:rFonts w:cstheme="minorHAnsi"/>
          <w:sz w:val="24"/>
          <w:szCs w:val="24"/>
        </w:rPr>
        <w:t>,</w:t>
      </w:r>
      <w:r w:rsidRPr="00ED44B8">
        <w:rPr>
          <w:rFonts w:cstheme="minorHAnsi"/>
          <w:sz w:val="24"/>
          <w:szCs w:val="24"/>
        </w:rPr>
        <w:t xml:space="preserve"> and a tangible vision of the Dutch colonial possession of the Netherlands East Indies.</w:t>
      </w:r>
      <w:r w:rsidRPr="00ED44B8">
        <w:rPr>
          <w:rStyle w:val="EndnoteReference"/>
          <w:rFonts w:cstheme="minorHAnsi"/>
          <w:sz w:val="24"/>
          <w:szCs w:val="24"/>
        </w:rPr>
        <w:endnoteReference w:id="82"/>
      </w:r>
      <w:r w:rsidRPr="00ED44B8">
        <w:rPr>
          <w:rFonts w:cstheme="minorHAnsi"/>
          <w:sz w:val="24"/>
          <w:szCs w:val="24"/>
        </w:rPr>
        <w:t xml:space="preserve"> This heavy reliance on </w:t>
      </w:r>
      <w:r w:rsidRPr="00ED44B8">
        <w:rPr>
          <w:rFonts w:cstheme="minorHAnsi"/>
          <w:i/>
          <w:iCs/>
          <w:sz w:val="24"/>
          <w:szCs w:val="24"/>
        </w:rPr>
        <w:t>mooi Indië</w:t>
      </w:r>
      <w:r w:rsidRPr="00ED44B8">
        <w:rPr>
          <w:rFonts w:cstheme="minorHAnsi"/>
          <w:sz w:val="24"/>
          <w:szCs w:val="24"/>
        </w:rPr>
        <w:t xml:space="preserve"> (beautiful Indies) </w:t>
      </w:r>
      <w:r w:rsidR="00E677CA" w:rsidRPr="00ED44B8">
        <w:rPr>
          <w:rFonts w:cstheme="minorHAnsi"/>
          <w:sz w:val="24"/>
          <w:szCs w:val="24"/>
        </w:rPr>
        <w:t xml:space="preserve">or </w:t>
      </w:r>
      <w:r w:rsidRPr="00ED44B8">
        <w:rPr>
          <w:rFonts w:cstheme="minorHAnsi"/>
          <w:i/>
          <w:iCs/>
          <w:sz w:val="24"/>
          <w:szCs w:val="24"/>
        </w:rPr>
        <w:t>tempo doeloe</w:t>
      </w:r>
      <w:r w:rsidRPr="00ED44B8">
        <w:rPr>
          <w:rFonts w:cstheme="minorHAnsi"/>
          <w:sz w:val="24"/>
          <w:szCs w:val="24"/>
        </w:rPr>
        <w:t xml:space="preserve"> iconography</w:t>
      </w:r>
      <w:r w:rsidR="00E677CA" w:rsidRPr="00ED44B8">
        <w:rPr>
          <w:rFonts w:cstheme="minorHAnsi"/>
          <w:sz w:val="24"/>
          <w:szCs w:val="24"/>
        </w:rPr>
        <w:t>,</w:t>
      </w:r>
      <w:r w:rsidRPr="00ED44B8">
        <w:rPr>
          <w:rStyle w:val="EndnoteReference"/>
          <w:rFonts w:cstheme="minorHAnsi"/>
          <w:sz w:val="24"/>
          <w:szCs w:val="24"/>
        </w:rPr>
        <w:endnoteReference w:id="83"/>
      </w:r>
      <w:r w:rsidRPr="00ED44B8">
        <w:rPr>
          <w:rFonts w:cstheme="minorHAnsi"/>
          <w:sz w:val="24"/>
          <w:szCs w:val="24"/>
        </w:rPr>
        <w:t xml:space="preserve"> </w:t>
      </w:r>
      <w:r w:rsidR="0094087D" w:rsidRPr="00ED44B8">
        <w:rPr>
          <w:rFonts w:cstheme="minorHAnsi"/>
          <w:sz w:val="24"/>
          <w:szCs w:val="24"/>
        </w:rPr>
        <w:t xml:space="preserve">throughout the film </w:t>
      </w:r>
      <w:r w:rsidR="00DA3A57" w:rsidRPr="00ED44B8">
        <w:rPr>
          <w:rFonts w:cstheme="minorHAnsi"/>
          <w:sz w:val="24"/>
          <w:szCs w:val="24"/>
        </w:rPr>
        <w:t xml:space="preserve">promotes </w:t>
      </w:r>
      <w:r w:rsidRPr="00ED44B8">
        <w:rPr>
          <w:rFonts w:cstheme="minorHAnsi"/>
          <w:sz w:val="24"/>
          <w:szCs w:val="24"/>
        </w:rPr>
        <w:t xml:space="preserve">nostalgic longing for the former colony, overshadowing and marginalising </w:t>
      </w:r>
      <w:r w:rsidR="00C737F8" w:rsidRPr="00ED44B8">
        <w:rPr>
          <w:rFonts w:cstheme="minorHAnsi"/>
          <w:sz w:val="24"/>
          <w:szCs w:val="24"/>
        </w:rPr>
        <w:t xml:space="preserve">any </w:t>
      </w:r>
      <w:r w:rsidRPr="00ED44B8">
        <w:rPr>
          <w:rFonts w:cstheme="minorHAnsi"/>
          <w:sz w:val="24"/>
          <w:szCs w:val="24"/>
        </w:rPr>
        <w:t>engagements with structures of colonial inequalities.</w:t>
      </w:r>
    </w:p>
    <w:p w14:paraId="2E17BA52" w14:textId="3E3903A2" w:rsidR="00FC53AB" w:rsidRPr="00ED44B8" w:rsidRDefault="00C737F8" w:rsidP="007369F9">
      <w:pPr>
        <w:spacing w:after="0" w:line="360" w:lineRule="auto"/>
        <w:ind w:firstLine="720"/>
        <w:jc w:val="both"/>
        <w:rPr>
          <w:rFonts w:eastAsia="Times New Roman" w:cstheme="minorHAnsi"/>
          <w:kern w:val="36"/>
          <w:sz w:val="24"/>
          <w:szCs w:val="24"/>
        </w:rPr>
      </w:pPr>
      <w:r w:rsidRPr="00ED44B8">
        <w:rPr>
          <w:rFonts w:eastAsia="Times New Roman" w:cstheme="minorHAnsi"/>
          <w:kern w:val="36"/>
          <w:sz w:val="24"/>
          <w:szCs w:val="24"/>
        </w:rPr>
        <w:t>The</w:t>
      </w:r>
      <w:r w:rsidR="00FC53AB" w:rsidRPr="00ED44B8">
        <w:rPr>
          <w:rFonts w:eastAsia="Times New Roman" w:cstheme="minorHAnsi"/>
          <w:kern w:val="36"/>
          <w:sz w:val="24"/>
          <w:szCs w:val="24"/>
        </w:rPr>
        <w:t xml:space="preserve"> linear, emancipatory progression of Alima’s character – from her escape </w:t>
      </w:r>
      <w:r w:rsidRPr="00ED44B8">
        <w:rPr>
          <w:rFonts w:eastAsia="Times New Roman" w:cstheme="minorHAnsi"/>
          <w:kern w:val="36"/>
          <w:sz w:val="24"/>
          <w:szCs w:val="24"/>
        </w:rPr>
        <w:t xml:space="preserve">from a </w:t>
      </w:r>
      <w:r w:rsidR="00FC53AB" w:rsidRPr="00ED44B8">
        <w:rPr>
          <w:rFonts w:eastAsia="Times New Roman" w:cstheme="minorHAnsi"/>
          <w:kern w:val="36"/>
          <w:sz w:val="24"/>
          <w:szCs w:val="24"/>
        </w:rPr>
        <w:t xml:space="preserve">forced marriage </w:t>
      </w:r>
      <w:r w:rsidRPr="00ED44B8">
        <w:rPr>
          <w:rFonts w:eastAsia="Times New Roman" w:cstheme="minorHAnsi"/>
          <w:kern w:val="36"/>
          <w:sz w:val="24"/>
          <w:szCs w:val="24"/>
        </w:rPr>
        <w:t>and</w:t>
      </w:r>
      <w:r w:rsidR="00FC53AB" w:rsidRPr="00ED44B8">
        <w:rPr>
          <w:rFonts w:eastAsia="Times New Roman" w:cstheme="minorHAnsi"/>
          <w:kern w:val="36"/>
          <w:sz w:val="24"/>
          <w:szCs w:val="24"/>
        </w:rPr>
        <w:t xml:space="preserve"> </w:t>
      </w:r>
      <w:r w:rsidRPr="00ED44B8">
        <w:rPr>
          <w:rFonts w:eastAsia="Times New Roman" w:cstheme="minorHAnsi"/>
          <w:kern w:val="36"/>
          <w:sz w:val="24"/>
          <w:szCs w:val="24"/>
        </w:rPr>
        <w:t>her</w:t>
      </w:r>
      <w:r w:rsidR="00FC53AB" w:rsidRPr="00ED44B8">
        <w:rPr>
          <w:rFonts w:eastAsia="Times New Roman" w:cstheme="minorHAnsi"/>
          <w:kern w:val="36"/>
          <w:sz w:val="24"/>
          <w:szCs w:val="24"/>
        </w:rPr>
        <w:t xml:space="preserve"> service in </w:t>
      </w:r>
      <w:r w:rsidRPr="00ED44B8">
        <w:rPr>
          <w:rFonts w:eastAsia="Times New Roman" w:cstheme="minorHAnsi"/>
          <w:kern w:val="36"/>
          <w:sz w:val="24"/>
          <w:szCs w:val="24"/>
        </w:rPr>
        <w:t xml:space="preserve">a </w:t>
      </w:r>
      <w:r w:rsidR="00FC53AB" w:rsidRPr="00ED44B8">
        <w:rPr>
          <w:rFonts w:eastAsia="Times New Roman" w:cstheme="minorHAnsi"/>
          <w:kern w:val="36"/>
          <w:sz w:val="24"/>
          <w:szCs w:val="24"/>
        </w:rPr>
        <w:t xml:space="preserve">Dutch household </w:t>
      </w:r>
      <w:r w:rsidRPr="00ED44B8">
        <w:rPr>
          <w:rFonts w:eastAsia="Times New Roman" w:cstheme="minorHAnsi"/>
          <w:kern w:val="36"/>
          <w:sz w:val="24"/>
          <w:szCs w:val="24"/>
        </w:rPr>
        <w:t xml:space="preserve">to </w:t>
      </w:r>
      <w:r w:rsidR="00FC53AB" w:rsidRPr="00ED44B8">
        <w:rPr>
          <w:rFonts w:eastAsia="Times New Roman" w:cstheme="minorHAnsi"/>
          <w:kern w:val="36"/>
          <w:sz w:val="24"/>
          <w:szCs w:val="24"/>
        </w:rPr>
        <w:t xml:space="preserve">her wondrous lifestyle of traveling with the Dutch family </w:t>
      </w:r>
      <w:r w:rsidRPr="00ED44B8">
        <w:rPr>
          <w:rFonts w:eastAsia="Times New Roman" w:cstheme="minorHAnsi"/>
          <w:kern w:val="36"/>
          <w:sz w:val="24"/>
          <w:szCs w:val="24"/>
        </w:rPr>
        <w:t xml:space="preserve">– </w:t>
      </w:r>
      <w:r w:rsidR="00FC53AB" w:rsidRPr="00ED44B8">
        <w:rPr>
          <w:rFonts w:eastAsia="Times New Roman" w:cstheme="minorHAnsi"/>
          <w:kern w:val="36"/>
          <w:sz w:val="24"/>
          <w:szCs w:val="24"/>
        </w:rPr>
        <w:t xml:space="preserve">necessitates a critique of her employers. </w:t>
      </w:r>
      <w:r w:rsidR="00FC53AB" w:rsidRPr="00ED44B8">
        <w:rPr>
          <w:rFonts w:cstheme="minorHAnsi"/>
          <w:sz w:val="24"/>
          <w:szCs w:val="24"/>
        </w:rPr>
        <w:t>For example, Alima begins to notice that</w:t>
      </w:r>
      <w:r w:rsidRPr="00ED44B8">
        <w:rPr>
          <w:rFonts w:cstheme="minorHAnsi"/>
          <w:sz w:val="24"/>
          <w:szCs w:val="24"/>
        </w:rPr>
        <w:t>,</w:t>
      </w:r>
      <w:r w:rsidR="00FC53AB" w:rsidRPr="00ED44B8">
        <w:rPr>
          <w:rFonts w:cstheme="minorHAnsi"/>
          <w:sz w:val="24"/>
          <w:szCs w:val="24"/>
        </w:rPr>
        <w:t xml:space="preserve"> when the family makes a stopover </w:t>
      </w:r>
      <w:r w:rsidR="001D5905" w:rsidRPr="00ED44B8">
        <w:rPr>
          <w:rFonts w:cstheme="minorHAnsi"/>
          <w:sz w:val="24"/>
          <w:szCs w:val="24"/>
        </w:rPr>
        <w:t xml:space="preserve">in Egypt on their boat trip to the Netherlands </w:t>
      </w:r>
      <w:r w:rsidR="00FC53AB" w:rsidRPr="00ED44B8">
        <w:rPr>
          <w:rFonts w:cstheme="minorHAnsi"/>
          <w:sz w:val="24"/>
          <w:szCs w:val="24"/>
        </w:rPr>
        <w:t xml:space="preserve">and </w:t>
      </w:r>
      <w:r w:rsidR="00F54554" w:rsidRPr="00ED44B8">
        <w:rPr>
          <w:rFonts w:cstheme="minorHAnsi"/>
          <w:sz w:val="24"/>
          <w:szCs w:val="24"/>
        </w:rPr>
        <w:t xml:space="preserve">journeys </w:t>
      </w:r>
      <w:r w:rsidR="00FC53AB" w:rsidRPr="00ED44B8">
        <w:rPr>
          <w:rFonts w:cstheme="minorHAnsi"/>
          <w:sz w:val="24"/>
          <w:szCs w:val="24"/>
        </w:rPr>
        <w:t xml:space="preserve">to the pyramids </w:t>
      </w:r>
      <w:r w:rsidR="00061E5D" w:rsidRPr="00ED44B8">
        <w:rPr>
          <w:rFonts w:cstheme="minorHAnsi"/>
          <w:sz w:val="24"/>
          <w:szCs w:val="24"/>
        </w:rPr>
        <w:t>by</w:t>
      </w:r>
      <w:r w:rsidR="00F54554" w:rsidRPr="00ED44B8">
        <w:rPr>
          <w:rFonts w:cstheme="minorHAnsi"/>
          <w:sz w:val="24"/>
          <w:szCs w:val="24"/>
        </w:rPr>
        <w:t xml:space="preserve"> </w:t>
      </w:r>
      <w:r w:rsidR="00FC53AB" w:rsidRPr="00ED44B8">
        <w:rPr>
          <w:rFonts w:cstheme="minorHAnsi"/>
          <w:sz w:val="24"/>
          <w:szCs w:val="24"/>
        </w:rPr>
        <w:t>camel</w:t>
      </w:r>
      <w:r w:rsidRPr="00ED44B8">
        <w:rPr>
          <w:rFonts w:cstheme="minorHAnsi"/>
          <w:sz w:val="24"/>
          <w:szCs w:val="24"/>
        </w:rPr>
        <w:t>,</w:t>
      </w:r>
      <w:r w:rsidR="00FC53AB" w:rsidRPr="00ED44B8">
        <w:rPr>
          <w:rFonts w:cstheme="minorHAnsi"/>
          <w:sz w:val="24"/>
          <w:szCs w:val="24"/>
        </w:rPr>
        <w:t xml:space="preserve"> their behaviour does not change. She observes </w:t>
      </w:r>
      <w:r w:rsidRPr="00ED44B8">
        <w:rPr>
          <w:rFonts w:cstheme="minorHAnsi"/>
          <w:sz w:val="24"/>
          <w:szCs w:val="24"/>
        </w:rPr>
        <w:t xml:space="preserve">that </w:t>
      </w:r>
      <w:r w:rsidR="00FC53AB" w:rsidRPr="00ED44B8">
        <w:rPr>
          <w:rFonts w:cstheme="minorHAnsi"/>
          <w:sz w:val="24"/>
          <w:szCs w:val="24"/>
        </w:rPr>
        <w:t xml:space="preserve">it is ‘as if the whole world was owned by them’. Here she </w:t>
      </w:r>
      <w:r w:rsidR="00115836" w:rsidRPr="00ED44B8">
        <w:rPr>
          <w:rFonts w:cstheme="minorHAnsi"/>
          <w:sz w:val="24"/>
          <w:szCs w:val="24"/>
        </w:rPr>
        <w:t xml:space="preserve">exposes the colonial </w:t>
      </w:r>
      <w:r w:rsidR="00FC53AB" w:rsidRPr="00ED44B8">
        <w:rPr>
          <w:rFonts w:cstheme="minorHAnsi"/>
          <w:sz w:val="24"/>
          <w:szCs w:val="24"/>
        </w:rPr>
        <w:t xml:space="preserve">entitlement </w:t>
      </w:r>
      <w:r w:rsidR="00115836" w:rsidRPr="00ED44B8">
        <w:rPr>
          <w:rFonts w:cstheme="minorHAnsi"/>
          <w:sz w:val="24"/>
          <w:szCs w:val="24"/>
        </w:rPr>
        <w:t>of this Dutch</w:t>
      </w:r>
      <w:r w:rsidR="00FC53AB" w:rsidRPr="00ED44B8">
        <w:rPr>
          <w:rFonts w:cstheme="minorHAnsi"/>
          <w:sz w:val="24"/>
          <w:szCs w:val="24"/>
        </w:rPr>
        <w:t xml:space="preserve"> family. </w:t>
      </w:r>
      <w:r w:rsidR="00E55144" w:rsidRPr="00ED44B8">
        <w:rPr>
          <w:rFonts w:cstheme="minorHAnsi"/>
          <w:sz w:val="24"/>
          <w:szCs w:val="24"/>
        </w:rPr>
        <w:t>Similarly,</w:t>
      </w:r>
      <w:r w:rsidR="00061E5D" w:rsidRPr="00ED44B8">
        <w:rPr>
          <w:rFonts w:cstheme="minorHAnsi"/>
          <w:sz w:val="24"/>
          <w:szCs w:val="24"/>
        </w:rPr>
        <w:t xml:space="preserve"> when audiences are shown</w:t>
      </w:r>
      <w:r w:rsidR="00FC53AB" w:rsidRPr="00ED44B8">
        <w:rPr>
          <w:rFonts w:cstheme="minorHAnsi"/>
          <w:sz w:val="24"/>
          <w:szCs w:val="24"/>
        </w:rPr>
        <w:t xml:space="preserve"> footage of German troops arriving in the Netherlands and commencing their occupation Alima</w:t>
      </w:r>
      <w:r w:rsidR="00061E5D" w:rsidRPr="00ED44B8">
        <w:rPr>
          <w:rFonts w:cstheme="minorHAnsi"/>
          <w:sz w:val="24"/>
          <w:szCs w:val="24"/>
        </w:rPr>
        <w:t xml:space="preserve"> communicates the</w:t>
      </w:r>
      <w:r w:rsidR="00FC53AB" w:rsidRPr="00ED44B8">
        <w:rPr>
          <w:rFonts w:cstheme="minorHAnsi"/>
          <w:sz w:val="24"/>
          <w:szCs w:val="24"/>
        </w:rPr>
        <w:t xml:space="preserve"> shocked reaction of the Dutch </w:t>
      </w:r>
      <w:r w:rsidR="00FC53AB" w:rsidRPr="00ED44B8">
        <w:rPr>
          <w:rFonts w:cstheme="minorHAnsi"/>
          <w:i/>
          <w:iCs/>
          <w:sz w:val="24"/>
          <w:szCs w:val="24"/>
        </w:rPr>
        <w:t>tuan</w:t>
      </w:r>
      <w:r w:rsidR="005F47EF" w:rsidRPr="00ED44B8">
        <w:rPr>
          <w:rFonts w:cstheme="minorHAnsi"/>
          <w:i/>
          <w:iCs/>
          <w:sz w:val="24"/>
          <w:szCs w:val="24"/>
        </w:rPr>
        <w:t xml:space="preserve"> </w:t>
      </w:r>
      <w:r w:rsidR="005F47EF" w:rsidRPr="00ED44B8">
        <w:rPr>
          <w:rFonts w:cstheme="minorHAnsi"/>
          <w:iCs/>
          <w:sz w:val="24"/>
          <w:szCs w:val="24"/>
        </w:rPr>
        <w:t>(master)</w:t>
      </w:r>
      <w:r w:rsidR="00FC53AB" w:rsidRPr="00ED44B8">
        <w:rPr>
          <w:rFonts w:cstheme="minorHAnsi"/>
          <w:i/>
          <w:iCs/>
          <w:sz w:val="24"/>
          <w:szCs w:val="24"/>
        </w:rPr>
        <w:t xml:space="preserve"> </w:t>
      </w:r>
      <w:r w:rsidR="00061E5D" w:rsidRPr="00ED44B8">
        <w:rPr>
          <w:rFonts w:cstheme="minorHAnsi"/>
          <w:sz w:val="24"/>
          <w:szCs w:val="24"/>
        </w:rPr>
        <w:t>to the fact the Netherlands was now occupied.</w:t>
      </w:r>
      <w:r w:rsidR="00FC53AB" w:rsidRPr="00ED44B8">
        <w:rPr>
          <w:rFonts w:cstheme="minorHAnsi"/>
          <w:sz w:val="24"/>
          <w:szCs w:val="24"/>
        </w:rPr>
        <w:t xml:space="preserve"> Alima then shares the Indonesian gardener’s response to th</w:t>
      </w:r>
      <w:r w:rsidR="00C6547D" w:rsidRPr="00ED44B8">
        <w:rPr>
          <w:rFonts w:cstheme="minorHAnsi"/>
          <w:sz w:val="24"/>
          <w:szCs w:val="24"/>
        </w:rPr>
        <w:t>e tuan’s</w:t>
      </w:r>
      <w:r w:rsidR="00FC53AB" w:rsidRPr="00ED44B8">
        <w:rPr>
          <w:rFonts w:cstheme="minorHAnsi"/>
          <w:sz w:val="24"/>
          <w:szCs w:val="24"/>
        </w:rPr>
        <w:t xml:space="preserve"> shock</w:t>
      </w:r>
      <w:r w:rsidRPr="00ED44B8">
        <w:rPr>
          <w:rFonts w:cstheme="minorHAnsi"/>
          <w:sz w:val="24"/>
          <w:szCs w:val="24"/>
        </w:rPr>
        <w:t>,</w:t>
      </w:r>
      <w:r w:rsidR="00FC53AB" w:rsidRPr="00ED44B8">
        <w:rPr>
          <w:rFonts w:cstheme="minorHAnsi"/>
          <w:sz w:val="24"/>
          <w:szCs w:val="24"/>
        </w:rPr>
        <w:t xml:space="preserve"> which is to state</w:t>
      </w:r>
      <w:r w:rsidR="00061E5D" w:rsidRPr="00ED44B8">
        <w:rPr>
          <w:rFonts w:cstheme="minorHAnsi"/>
          <w:sz w:val="24"/>
          <w:szCs w:val="24"/>
        </w:rPr>
        <w:t xml:space="preserve"> the common nationalist refrain that:</w:t>
      </w:r>
      <w:r w:rsidR="00FC53AB" w:rsidRPr="00ED44B8">
        <w:rPr>
          <w:rFonts w:cstheme="minorHAnsi"/>
          <w:sz w:val="24"/>
          <w:szCs w:val="24"/>
        </w:rPr>
        <w:t xml:space="preserve"> ‘Indonesia has been occupied for 300 years.’ Alima also reacts critically after she tries to reassure her Dutch </w:t>
      </w:r>
      <w:r w:rsidR="00FC53AB" w:rsidRPr="00ED44B8">
        <w:rPr>
          <w:rFonts w:cstheme="minorHAnsi"/>
          <w:i/>
          <w:iCs/>
          <w:sz w:val="24"/>
          <w:szCs w:val="24"/>
        </w:rPr>
        <w:t>nyonya</w:t>
      </w:r>
      <w:r w:rsidRPr="00ED44B8">
        <w:rPr>
          <w:rFonts w:cstheme="minorHAnsi"/>
          <w:iCs/>
          <w:sz w:val="24"/>
          <w:szCs w:val="24"/>
        </w:rPr>
        <w:t>,</w:t>
      </w:r>
      <w:r w:rsidR="00FC53AB" w:rsidRPr="00ED44B8">
        <w:rPr>
          <w:rFonts w:cstheme="minorHAnsi"/>
          <w:sz w:val="24"/>
          <w:szCs w:val="24"/>
        </w:rPr>
        <w:t xml:space="preserve"> who has just been freed from a Japanese prison camp</w:t>
      </w:r>
      <w:r w:rsidRPr="00ED44B8">
        <w:rPr>
          <w:rFonts w:cstheme="minorHAnsi"/>
          <w:sz w:val="24"/>
          <w:szCs w:val="24"/>
        </w:rPr>
        <w:t>,</w:t>
      </w:r>
      <w:r w:rsidR="00FC53AB" w:rsidRPr="00ED44B8">
        <w:rPr>
          <w:rFonts w:cstheme="minorHAnsi"/>
          <w:sz w:val="24"/>
          <w:szCs w:val="24"/>
        </w:rPr>
        <w:t xml:space="preserve"> that all will be alright</w:t>
      </w:r>
      <w:r w:rsidRPr="00ED44B8">
        <w:rPr>
          <w:rFonts w:cstheme="minorHAnsi"/>
          <w:sz w:val="24"/>
          <w:szCs w:val="24"/>
        </w:rPr>
        <w:t>,</w:t>
      </w:r>
      <w:r w:rsidR="00FC53AB" w:rsidRPr="00ED44B8">
        <w:rPr>
          <w:rFonts w:cstheme="minorHAnsi"/>
          <w:sz w:val="24"/>
          <w:szCs w:val="24"/>
        </w:rPr>
        <w:t xml:space="preserve"> and the </w:t>
      </w:r>
      <w:r w:rsidR="00FC53AB" w:rsidRPr="00ED44B8">
        <w:rPr>
          <w:rFonts w:cstheme="minorHAnsi"/>
          <w:i/>
          <w:iCs/>
          <w:sz w:val="24"/>
          <w:szCs w:val="24"/>
        </w:rPr>
        <w:t xml:space="preserve">nyonya </w:t>
      </w:r>
      <w:r w:rsidR="00FC53AB" w:rsidRPr="00ED44B8">
        <w:rPr>
          <w:rFonts w:cstheme="minorHAnsi"/>
          <w:sz w:val="24"/>
          <w:szCs w:val="24"/>
        </w:rPr>
        <w:t xml:space="preserve">responds that ‘it won’t be alright because </w:t>
      </w:r>
      <w:r w:rsidR="00FC53AB" w:rsidRPr="00ED44B8">
        <w:rPr>
          <w:rFonts w:cstheme="minorHAnsi"/>
          <w:i/>
          <w:iCs/>
          <w:sz w:val="24"/>
          <w:szCs w:val="24"/>
        </w:rPr>
        <w:t>our</w:t>
      </w:r>
      <w:r w:rsidR="00FC53AB" w:rsidRPr="00ED44B8">
        <w:rPr>
          <w:rFonts w:cstheme="minorHAnsi"/>
          <w:sz w:val="24"/>
          <w:szCs w:val="24"/>
        </w:rPr>
        <w:t xml:space="preserve"> country has been stolen.’ Here, </w:t>
      </w:r>
      <w:r w:rsidR="00CD76B2" w:rsidRPr="00ED44B8">
        <w:rPr>
          <w:rFonts w:cstheme="minorHAnsi"/>
          <w:sz w:val="24"/>
          <w:szCs w:val="24"/>
        </w:rPr>
        <w:t xml:space="preserve">the reported words of the </w:t>
      </w:r>
      <w:r w:rsidR="00CD76B2" w:rsidRPr="00ED44B8">
        <w:rPr>
          <w:rFonts w:cstheme="minorHAnsi"/>
          <w:i/>
          <w:iCs/>
          <w:sz w:val="24"/>
          <w:szCs w:val="24"/>
        </w:rPr>
        <w:t xml:space="preserve">nyonya </w:t>
      </w:r>
      <w:r w:rsidR="00CD76B2" w:rsidRPr="00ED44B8">
        <w:rPr>
          <w:rFonts w:cstheme="minorHAnsi"/>
          <w:sz w:val="24"/>
          <w:szCs w:val="24"/>
        </w:rPr>
        <w:t xml:space="preserve">convey a </w:t>
      </w:r>
      <w:r w:rsidR="00FC53AB" w:rsidRPr="00ED44B8">
        <w:rPr>
          <w:rFonts w:cstheme="minorHAnsi"/>
          <w:sz w:val="24"/>
          <w:szCs w:val="24"/>
        </w:rPr>
        <w:t>sense of loss that many Dutch people who lived in the colony felt when they were forced to flee.</w:t>
      </w:r>
      <w:r w:rsidR="00FC53AB" w:rsidRPr="00ED44B8">
        <w:rPr>
          <w:rStyle w:val="EndnoteReference"/>
          <w:rFonts w:cstheme="minorHAnsi"/>
          <w:sz w:val="24"/>
          <w:szCs w:val="24"/>
        </w:rPr>
        <w:endnoteReference w:id="84"/>
      </w:r>
      <w:r w:rsidR="00FC53AB" w:rsidRPr="00ED44B8">
        <w:rPr>
          <w:rFonts w:cstheme="minorHAnsi"/>
          <w:sz w:val="24"/>
          <w:szCs w:val="24"/>
        </w:rPr>
        <w:t xml:space="preserve"> Yet Alima responds by </w:t>
      </w:r>
      <w:r w:rsidR="007369F9" w:rsidRPr="00ED44B8">
        <w:rPr>
          <w:rFonts w:cstheme="minorHAnsi"/>
          <w:sz w:val="24"/>
          <w:szCs w:val="24"/>
        </w:rPr>
        <w:t>saying</w:t>
      </w:r>
      <w:r w:rsidR="00FC53AB" w:rsidRPr="00ED44B8">
        <w:rPr>
          <w:rFonts w:cstheme="minorHAnsi"/>
          <w:sz w:val="24"/>
          <w:szCs w:val="24"/>
        </w:rPr>
        <w:t xml:space="preserve">: </w:t>
      </w:r>
      <w:r w:rsidR="007369F9" w:rsidRPr="00ED44B8">
        <w:rPr>
          <w:rFonts w:cstheme="minorHAnsi"/>
          <w:sz w:val="24"/>
          <w:szCs w:val="24"/>
        </w:rPr>
        <w:t>‘</w:t>
      </w:r>
      <w:r w:rsidR="00FC53AB" w:rsidRPr="00ED44B8">
        <w:rPr>
          <w:rFonts w:cstheme="minorHAnsi"/>
          <w:sz w:val="24"/>
          <w:szCs w:val="24"/>
        </w:rPr>
        <w:t>we did not steal it, we are merely taking it back</w:t>
      </w:r>
      <w:r w:rsidR="007369F9" w:rsidRPr="00ED44B8">
        <w:rPr>
          <w:rFonts w:cstheme="minorHAnsi"/>
          <w:sz w:val="24"/>
          <w:szCs w:val="24"/>
        </w:rPr>
        <w:t>’</w:t>
      </w:r>
      <w:r w:rsidR="00FC53AB" w:rsidRPr="00ED44B8">
        <w:rPr>
          <w:rFonts w:cstheme="minorHAnsi"/>
          <w:sz w:val="24"/>
          <w:szCs w:val="24"/>
        </w:rPr>
        <w:t>. In this way</w:t>
      </w:r>
      <w:r w:rsidRPr="00ED44B8">
        <w:rPr>
          <w:rFonts w:cstheme="minorHAnsi"/>
          <w:sz w:val="24"/>
          <w:szCs w:val="24"/>
        </w:rPr>
        <w:t>,</w:t>
      </w:r>
      <w:r w:rsidR="00FC53AB" w:rsidRPr="00ED44B8">
        <w:rPr>
          <w:rFonts w:cstheme="minorHAnsi"/>
          <w:sz w:val="24"/>
          <w:szCs w:val="24"/>
        </w:rPr>
        <w:t xml:space="preserve"> the film </w:t>
      </w:r>
      <w:r w:rsidR="00115836" w:rsidRPr="00ED44B8">
        <w:rPr>
          <w:rFonts w:cstheme="minorHAnsi"/>
          <w:sz w:val="24"/>
          <w:szCs w:val="24"/>
        </w:rPr>
        <w:t xml:space="preserve">charts </w:t>
      </w:r>
      <w:r w:rsidR="00FC53AB" w:rsidRPr="00ED44B8">
        <w:rPr>
          <w:rFonts w:cstheme="minorHAnsi"/>
          <w:sz w:val="24"/>
          <w:szCs w:val="24"/>
        </w:rPr>
        <w:t>the gradual awakening in Alima of feelings of nationalism and more intense questioning of the place of the Dutch in the colony</w:t>
      </w:r>
      <w:r w:rsidR="00D86FCA" w:rsidRPr="00ED44B8">
        <w:rPr>
          <w:rFonts w:cstheme="minorHAnsi"/>
          <w:sz w:val="24"/>
          <w:szCs w:val="24"/>
        </w:rPr>
        <w:t>,</w:t>
      </w:r>
      <w:r w:rsidR="00D27E2C" w:rsidRPr="00ED44B8">
        <w:rPr>
          <w:rFonts w:cstheme="minorHAnsi"/>
          <w:sz w:val="24"/>
          <w:szCs w:val="24"/>
        </w:rPr>
        <w:t xml:space="preserve"> firmly signall</w:t>
      </w:r>
      <w:r w:rsidR="00C6547D" w:rsidRPr="00ED44B8">
        <w:rPr>
          <w:rFonts w:cstheme="minorHAnsi"/>
          <w:sz w:val="24"/>
          <w:szCs w:val="24"/>
        </w:rPr>
        <w:t>ing</w:t>
      </w:r>
      <w:r w:rsidR="00D27E2C" w:rsidRPr="00ED44B8">
        <w:rPr>
          <w:rFonts w:cstheme="minorHAnsi"/>
          <w:sz w:val="24"/>
          <w:szCs w:val="24"/>
        </w:rPr>
        <w:t xml:space="preserve"> Beerends’ decolonial aspirations</w:t>
      </w:r>
      <w:r w:rsidR="00FC53AB" w:rsidRPr="00ED44B8">
        <w:rPr>
          <w:rFonts w:cstheme="minorHAnsi"/>
          <w:sz w:val="24"/>
          <w:szCs w:val="24"/>
        </w:rPr>
        <w:t xml:space="preserve">. </w:t>
      </w:r>
      <w:r w:rsidR="00FC53AB" w:rsidRPr="00ED44B8">
        <w:rPr>
          <w:rFonts w:eastAsia="Times New Roman" w:cstheme="minorHAnsi"/>
          <w:kern w:val="36"/>
          <w:sz w:val="24"/>
          <w:szCs w:val="24"/>
        </w:rPr>
        <w:t xml:space="preserve">Yet, even though </w:t>
      </w:r>
      <w:r w:rsidR="007369F9" w:rsidRPr="00ED44B8">
        <w:rPr>
          <w:rFonts w:eastAsia="Times New Roman" w:cstheme="minorHAnsi"/>
          <w:kern w:val="36"/>
          <w:sz w:val="24"/>
          <w:szCs w:val="24"/>
        </w:rPr>
        <w:t xml:space="preserve">she offers occasional didactic criticism – as any good nanny </w:t>
      </w:r>
      <w:r w:rsidR="00A779D1" w:rsidRPr="00ED44B8">
        <w:rPr>
          <w:rFonts w:eastAsia="Times New Roman" w:cstheme="minorHAnsi"/>
          <w:kern w:val="36"/>
          <w:sz w:val="24"/>
          <w:szCs w:val="24"/>
        </w:rPr>
        <w:t xml:space="preserve"> is expected to</w:t>
      </w:r>
      <w:r w:rsidR="007369F9" w:rsidRPr="00ED44B8">
        <w:rPr>
          <w:rFonts w:eastAsia="Times New Roman" w:cstheme="minorHAnsi"/>
          <w:kern w:val="36"/>
          <w:sz w:val="24"/>
          <w:szCs w:val="24"/>
        </w:rPr>
        <w:t xml:space="preserve"> do –</w:t>
      </w:r>
      <w:r w:rsidR="00D84B9B" w:rsidRPr="00ED44B8">
        <w:rPr>
          <w:rFonts w:eastAsia="Times New Roman" w:cstheme="minorHAnsi"/>
          <w:kern w:val="36"/>
          <w:sz w:val="24"/>
          <w:szCs w:val="24"/>
        </w:rPr>
        <w:t xml:space="preserve">Alima’s </w:t>
      </w:r>
      <w:r w:rsidR="007369F9" w:rsidRPr="00ED44B8">
        <w:rPr>
          <w:rFonts w:eastAsia="Times New Roman" w:cstheme="minorHAnsi"/>
          <w:kern w:val="36"/>
          <w:sz w:val="24"/>
          <w:szCs w:val="24"/>
        </w:rPr>
        <w:t xml:space="preserve">Dutch employers are portrayed as those who </w:t>
      </w:r>
      <w:r w:rsidR="00FC53AB" w:rsidRPr="00ED44B8">
        <w:rPr>
          <w:rFonts w:eastAsia="Times New Roman" w:cstheme="minorHAnsi"/>
          <w:kern w:val="36"/>
          <w:sz w:val="24"/>
          <w:szCs w:val="24"/>
        </w:rPr>
        <w:t xml:space="preserve">saved her from the presumed oppressive local patriarchy </w:t>
      </w:r>
      <w:r w:rsidR="007369F9" w:rsidRPr="00ED44B8">
        <w:rPr>
          <w:rFonts w:eastAsia="Times New Roman" w:cstheme="minorHAnsi"/>
          <w:kern w:val="36"/>
          <w:sz w:val="24"/>
          <w:szCs w:val="24"/>
        </w:rPr>
        <w:t xml:space="preserve">and </w:t>
      </w:r>
      <w:r w:rsidR="00FC53AB" w:rsidRPr="00ED44B8">
        <w:rPr>
          <w:rFonts w:eastAsia="Times New Roman" w:cstheme="minorHAnsi"/>
          <w:kern w:val="36"/>
          <w:sz w:val="24"/>
          <w:szCs w:val="24"/>
        </w:rPr>
        <w:t>also facilitated her emancipation. In this way</w:t>
      </w:r>
      <w:r w:rsidRPr="00ED44B8">
        <w:rPr>
          <w:rFonts w:eastAsia="Times New Roman" w:cstheme="minorHAnsi"/>
          <w:kern w:val="36"/>
          <w:sz w:val="24"/>
          <w:szCs w:val="24"/>
        </w:rPr>
        <w:t>,</w:t>
      </w:r>
      <w:r w:rsidR="00FC53AB" w:rsidRPr="00ED44B8">
        <w:rPr>
          <w:rFonts w:eastAsia="Times New Roman" w:cstheme="minorHAnsi"/>
          <w:kern w:val="36"/>
          <w:sz w:val="24"/>
          <w:szCs w:val="24"/>
        </w:rPr>
        <w:t xml:space="preserve"> the colonial enterprise is portrayed as </w:t>
      </w:r>
      <w:r w:rsidRPr="00ED44B8">
        <w:rPr>
          <w:rFonts w:eastAsia="Times New Roman" w:cstheme="minorHAnsi"/>
          <w:kern w:val="36"/>
          <w:sz w:val="24"/>
          <w:szCs w:val="24"/>
        </w:rPr>
        <w:t xml:space="preserve">holding a </w:t>
      </w:r>
      <w:r w:rsidR="00FC53AB" w:rsidRPr="00ED44B8">
        <w:rPr>
          <w:rFonts w:eastAsia="Times New Roman" w:cstheme="minorHAnsi"/>
          <w:kern w:val="36"/>
          <w:sz w:val="24"/>
          <w:szCs w:val="24"/>
        </w:rPr>
        <w:t>liberat</w:t>
      </w:r>
      <w:r w:rsidR="00E677CA" w:rsidRPr="00ED44B8">
        <w:rPr>
          <w:rFonts w:eastAsia="Times New Roman" w:cstheme="minorHAnsi"/>
          <w:kern w:val="36"/>
          <w:sz w:val="24"/>
          <w:szCs w:val="24"/>
        </w:rPr>
        <w:t>o</w:t>
      </w:r>
      <w:r w:rsidR="00FC53AB" w:rsidRPr="00ED44B8">
        <w:rPr>
          <w:rFonts w:eastAsia="Times New Roman" w:cstheme="minorHAnsi"/>
          <w:kern w:val="36"/>
          <w:sz w:val="24"/>
          <w:szCs w:val="24"/>
        </w:rPr>
        <w:t xml:space="preserve">ry </w:t>
      </w:r>
      <w:r w:rsidRPr="00ED44B8">
        <w:rPr>
          <w:rFonts w:eastAsia="Times New Roman" w:cstheme="minorHAnsi"/>
          <w:kern w:val="36"/>
          <w:sz w:val="24"/>
          <w:szCs w:val="24"/>
        </w:rPr>
        <w:t>capacity</w:t>
      </w:r>
      <w:r w:rsidR="00FC53AB" w:rsidRPr="00ED44B8">
        <w:rPr>
          <w:rFonts w:eastAsia="Times New Roman" w:cstheme="minorHAnsi"/>
          <w:kern w:val="36"/>
          <w:sz w:val="24"/>
          <w:szCs w:val="24"/>
        </w:rPr>
        <w:t xml:space="preserve">, especially for local women. </w:t>
      </w:r>
    </w:p>
    <w:p w14:paraId="46A49238" w14:textId="3C74E560" w:rsidR="007369F9" w:rsidRPr="00ED44B8" w:rsidRDefault="00FC53AB" w:rsidP="00FC53AB">
      <w:pPr>
        <w:spacing w:after="0" w:line="360" w:lineRule="auto"/>
        <w:ind w:firstLine="720"/>
        <w:jc w:val="both"/>
        <w:rPr>
          <w:rFonts w:eastAsia="Times New Roman" w:cstheme="minorHAnsi"/>
          <w:kern w:val="36"/>
          <w:sz w:val="24"/>
          <w:szCs w:val="24"/>
        </w:rPr>
      </w:pPr>
      <w:r w:rsidRPr="00ED44B8">
        <w:rPr>
          <w:rFonts w:eastAsia="Times New Roman" w:cstheme="minorHAnsi"/>
          <w:kern w:val="36"/>
          <w:sz w:val="24"/>
          <w:szCs w:val="24"/>
        </w:rPr>
        <w:t>Th</w:t>
      </w:r>
      <w:r w:rsidR="00C737F8" w:rsidRPr="00ED44B8">
        <w:rPr>
          <w:rFonts w:eastAsia="Times New Roman" w:cstheme="minorHAnsi"/>
          <w:kern w:val="36"/>
          <w:sz w:val="24"/>
          <w:szCs w:val="24"/>
        </w:rPr>
        <w:t>is</w:t>
      </w:r>
      <w:r w:rsidRPr="00ED44B8">
        <w:rPr>
          <w:rFonts w:eastAsia="Times New Roman" w:cstheme="minorHAnsi"/>
          <w:kern w:val="36"/>
          <w:sz w:val="24"/>
          <w:szCs w:val="24"/>
        </w:rPr>
        <w:t xml:space="preserve"> liberat</w:t>
      </w:r>
      <w:r w:rsidR="00E677CA" w:rsidRPr="00ED44B8">
        <w:rPr>
          <w:rFonts w:eastAsia="Times New Roman" w:cstheme="minorHAnsi"/>
          <w:kern w:val="36"/>
          <w:sz w:val="24"/>
          <w:szCs w:val="24"/>
        </w:rPr>
        <w:t>o</w:t>
      </w:r>
      <w:r w:rsidRPr="00ED44B8">
        <w:rPr>
          <w:rFonts w:eastAsia="Times New Roman" w:cstheme="minorHAnsi"/>
          <w:kern w:val="36"/>
          <w:sz w:val="24"/>
          <w:szCs w:val="24"/>
        </w:rPr>
        <w:t xml:space="preserve">ry potential for female emancipation as </w:t>
      </w:r>
      <w:r w:rsidR="00C737F8" w:rsidRPr="00ED44B8">
        <w:rPr>
          <w:rFonts w:eastAsia="Times New Roman" w:cstheme="minorHAnsi"/>
          <w:kern w:val="36"/>
          <w:sz w:val="24"/>
          <w:szCs w:val="24"/>
        </w:rPr>
        <w:t xml:space="preserve">apparently </w:t>
      </w:r>
      <w:r w:rsidRPr="00ED44B8">
        <w:rPr>
          <w:rFonts w:eastAsia="Times New Roman" w:cstheme="minorHAnsi"/>
          <w:kern w:val="36"/>
          <w:sz w:val="24"/>
          <w:szCs w:val="24"/>
        </w:rPr>
        <w:t xml:space="preserve">facilitated by Dutch colonialism is highlighted throughout the film. </w:t>
      </w:r>
      <w:r w:rsidR="00115836" w:rsidRPr="00ED44B8">
        <w:rPr>
          <w:rFonts w:eastAsia="Times New Roman" w:cstheme="minorHAnsi"/>
          <w:kern w:val="36"/>
          <w:sz w:val="24"/>
          <w:szCs w:val="24"/>
        </w:rPr>
        <w:t>In the opening scenes</w:t>
      </w:r>
      <w:r w:rsidR="00C737F8" w:rsidRPr="00ED44B8">
        <w:rPr>
          <w:rFonts w:eastAsia="Times New Roman" w:cstheme="minorHAnsi"/>
          <w:kern w:val="36"/>
          <w:sz w:val="24"/>
          <w:szCs w:val="24"/>
        </w:rPr>
        <w:t>,</w:t>
      </w:r>
      <w:r w:rsidRPr="00ED44B8">
        <w:rPr>
          <w:rFonts w:eastAsia="Times New Roman" w:cstheme="minorHAnsi"/>
          <w:kern w:val="36"/>
          <w:sz w:val="24"/>
          <w:szCs w:val="24"/>
        </w:rPr>
        <w:t xml:space="preserve"> we are told that Alima’s mother ha</w:t>
      </w:r>
      <w:r w:rsidR="00C737F8" w:rsidRPr="00ED44B8">
        <w:rPr>
          <w:rFonts w:eastAsia="Times New Roman" w:cstheme="minorHAnsi"/>
          <w:kern w:val="36"/>
          <w:sz w:val="24"/>
          <w:szCs w:val="24"/>
        </w:rPr>
        <w:t>d</w:t>
      </w:r>
      <w:r w:rsidRPr="00ED44B8">
        <w:rPr>
          <w:rFonts w:eastAsia="Times New Roman" w:cstheme="minorHAnsi"/>
          <w:kern w:val="36"/>
          <w:sz w:val="24"/>
          <w:szCs w:val="24"/>
        </w:rPr>
        <w:t xml:space="preserve"> big dreams for her. </w:t>
      </w:r>
      <w:r w:rsidR="00C737F8" w:rsidRPr="00ED44B8">
        <w:rPr>
          <w:rFonts w:eastAsia="Times New Roman" w:cstheme="minorHAnsi"/>
          <w:kern w:val="36"/>
          <w:sz w:val="24"/>
          <w:szCs w:val="24"/>
        </w:rPr>
        <w:t>Speaking to her</w:t>
      </w:r>
      <w:r w:rsidR="00DA3A57" w:rsidRPr="00ED44B8">
        <w:rPr>
          <w:rFonts w:eastAsia="Times New Roman" w:cstheme="minorHAnsi"/>
          <w:kern w:val="36"/>
          <w:sz w:val="24"/>
          <w:szCs w:val="24"/>
        </w:rPr>
        <w:t xml:space="preserve"> deceased</w:t>
      </w:r>
      <w:r w:rsidR="00C737F8" w:rsidRPr="00ED44B8">
        <w:rPr>
          <w:rFonts w:eastAsia="Times New Roman" w:cstheme="minorHAnsi"/>
          <w:kern w:val="36"/>
          <w:sz w:val="24"/>
          <w:szCs w:val="24"/>
        </w:rPr>
        <w:t xml:space="preserve"> mother, </w:t>
      </w:r>
      <w:r w:rsidRPr="00ED44B8">
        <w:rPr>
          <w:rFonts w:eastAsia="Times New Roman" w:cstheme="minorHAnsi"/>
          <w:kern w:val="36"/>
          <w:sz w:val="24"/>
          <w:szCs w:val="24"/>
        </w:rPr>
        <w:t>Alima recollect</w:t>
      </w:r>
      <w:r w:rsidR="00C737F8" w:rsidRPr="00ED44B8">
        <w:rPr>
          <w:rFonts w:eastAsia="Times New Roman" w:cstheme="minorHAnsi"/>
          <w:kern w:val="36"/>
          <w:sz w:val="24"/>
          <w:szCs w:val="24"/>
        </w:rPr>
        <w:t>s,</w:t>
      </w:r>
      <w:r w:rsidRPr="00ED44B8">
        <w:rPr>
          <w:rFonts w:eastAsia="Times New Roman" w:cstheme="minorHAnsi"/>
          <w:kern w:val="36"/>
          <w:sz w:val="24"/>
          <w:szCs w:val="24"/>
        </w:rPr>
        <w:t xml:space="preserve"> </w:t>
      </w:r>
      <w:r w:rsidR="007369F9" w:rsidRPr="00ED44B8">
        <w:rPr>
          <w:rFonts w:eastAsia="Times New Roman" w:cstheme="minorHAnsi"/>
          <w:kern w:val="36"/>
          <w:sz w:val="24"/>
          <w:szCs w:val="24"/>
        </w:rPr>
        <w:t>‘</w:t>
      </w:r>
      <w:r w:rsidRPr="00ED44B8">
        <w:rPr>
          <w:rFonts w:eastAsia="Times New Roman" w:cstheme="minorHAnsi"/>
          <w:kern w:val="36"/>
          <w:sz w:val="24"/>
          <w:szCs w:val="24"/>
        </w:rPr>
        <w:t>Mother</w:t>
      </w:r>
      <w:r w:rsidR="00C737F8" w:rsidRPr="00ED44B8">
        <w:rPr>
          <w:rFonts w:eastAsia="Times New Roman" w:cstheme="minorHAnsi"/>
          <w:kern w:val="36"/>
          <w:sz w:val="24"/>
          <w:szCs w:val="24"/>
        </w:rPr>
        <w:t>,</w:t>
      </w:r>
      <w:r w:rsidRPr="00ED44B8">
        <w:rPr>
          <w:rFonts w:eastAsia="Times New Roman" w:cstheme="minorHAnsi"/>
          <w:kern w:val="36"/>
          <w:sz w:val="24"/>
          <w:szCs w:val="24"/>
        </w:rPr>
        <w:t xml:space="preserve"> you taught me that girls must stand on their own feet, but I don’t have your courage, mother</w:t>
      </w:r>
      <w:r w:rsidR="00115836" w:rsidRPr="00ED44B8">
        <w:rPr>
          <w:rFonts w:eastAsia="Times New Roman" w:cstheme="minorHAnsi"/>
          <w:kern w:val="36"/>
          <w:sz w:val="24"/>
          <w:szCs w:val="24"/>
        </w:rPr>
        <w:t>.</w:t>
      </w:r>
      <w:r w:rsidR="007369F9" w:rsidRPr="00ED44B8">
        <w:rPr>
          <w:rFonts w:eastAsia="Times New Roman" w:cstheme="minorHAnsi"/>
          <w:kern w:val="36"/>
          <w:sz w:val="24"/>
          <w:szCs w:val="24"/>
        </w:rPr>
        <w:t>’</w:t>
      </w:r>
      <w:r w:rsidRPr="00ED44B8">
        <w:rPr>
          <w:rFonts w:eastAsia="Times New Roman" w:cstheme="minorHAnsi"/>
          <w:kern w:val="36"/>
          <w:sz w:val="24"/>
          <w:szCs w:val="24"/>
        </w:rPr>
        <w:t xml:space="preserve"> </w:t>
      </w:r>
      <w:r w:rsidR="00D27E2C" w:rsidRPr="00ED44B8">
        <w:rPr>
          <w:rFonts w:eastAsia="Times New Roman" w:cstheme="minorHAnsi"/>
          <w:kern w:val="36"/>
          <w:sz w:val="24"/>
          <w:szCs w:val="24"/>
        </w:rPr>
        <w:t xml:space="preserve">Promising to follow </w:t>
      </w:r>
      <w:r w:rsidRPr="00ED44B8">
        <w:rPr>
          <w:rFonts w:eastAsia="Times New Roman" w:cstheme="minorHAnsi"/>
          <w:kern w:val="36"/>
          <w:sz w:val="24"/>
          <w:szCs w:val="24"/>
        </w:rPr>
        <w:t xml:space="preserve">her mother’s dream for her ‘to strive for a beautiful life’ </w:t>
      </w:r>
      <w:r w:rsidR="00D27E2C" w:rsidRPr="00ED44B8">
        <w:rPr>
          <w:rFonts w:eastAsia="Times New Roman" w:cstheme="minorHAnsi"/>
          <w:kern w:val="36"/>
          <w:sz w:val="24"/>
          <w:szCs w:val="24"/>
        </w:rPr>
        <w:t xml:space="preserve">she </w:t>
      </w:r>
      <w:r w:rsidRPr="00ED44B8">
        <w:rPr>
          <w:rFonts w:eastAsia="Times New Roman" w:cstheme="minorHAnsi"/>
          <w:kern w:val="36"/>
          <w:sz w:val="24"/>
          <w:szCs w:val="24"/>
        </w:rPr>
        <w:t>leave</w:t>
      </w:r>
      <w:r w:rsidR="00D27E2C" w:rsidRPr="00ED44B8">
        <w:rPr>
          <w:rFonts w:eastAsia="Times New Roman" w:cstheme="minorHAnsi"/>
          <w:kern w:val="36"/>
          <w:sz w:val="24"/>
          <w:szCs w:val="24"/>
        </w:rPr>
        <w:t>s</w:t>
      </w:r>
      <w:r w:rsidRPr="00ED44B8">
        <w:rPr>
          <w:rFonts w:eastAsia="Times New Roman" w:cstheme="minorHAnsi"/>
          <w:kern w:val="36"/>
          <w:sz w:val="24"/>
          <w:szCs w:val="24"/>
        </w:rPr>
        <w:t xml:space="preserve"> her village</w:t>
      </w:r>
      <w:r w:rsidR="00D27E2C" w:rsidRPr="00ED44B8">
        <w:rPr>
          <w:rFonts w:eastAsia="Times New Roman" w:cstheme="minorHAnsi"/>
          <w:kern w:val="36"/>
          <w:sz w:val="24"/>
          <w:szCs w:val="24"/>
        </w:rPr>
        <w:t xml:space="preserve">, </w:t>
      </w:r>
      <w:r w:rsidRPr="00ED44B8">
        <w:rPr>
          <w:rFonts w:eastAsia="Times New Roman" w:cstheme="minorHAnsi"/>
          <w:kern w:val="36"/>
          <w:sz w:val="24"/>
          <w:szCs w:val="24"/>
        </w:rPr>
        <w:t>go</w:t>
      </w:r>
      <w:r w:rsidR="00D27E2C" w:rsidRPr="00ED44B8">
        <w:rPr>
          <w:rFonts w:eastAsia="Times New Roman" w:cstheme="minorHAnsi"/>
          <w:kern w:val="36"/>
          <w:sz w:val="24"/>
          <w:szCs w:val="24"/>
        </w:rPr>
        <w:t>es</w:t>
      </w:r>
      <w:r w:rsidRPr="00ED44B8">
        <w:rPr>
          <w:rFonts w:eastAsia="Times New Roman" w:cstheme="minorHAnsi"/>
          <w:kern w:val="36"/>
          <w:sz w:val="24"/>
          <w:szCs w:val="24"/>
        </w:rPr>
        <w:t xml:space="preserve"> to the city of Bandung and then take</w:t>
      </w:r>
      <w:r w:rsidR="00D27E2C" w:rsidRPr="00ED44B8">
        <w:rPr>
          <w:rFonts w:eastAsia="Times New Roman" w:cstheme="minorHAnsi"/>
          <w:kern w:val="36"/>
          <w:sz w:val="24"/>
          <w:szCs w:val="24"/>
        </w:rPr>
        <w:t>s</w:t>
      </w:r>
      <w:r w:rsidRPr="00ED44B8">
        <w:rPr>
          <w:rFonts w:eastAsia="Times New Roman" w:cstheme="minorHAnsi"/>
          <w:kern w:val="36"/>
          <w:sz w:val="24"/>
          <w:szCs w:val="24"/>
        </w:rPr>
        <w:t xml:space="preserve"> up the job with the Dutch family </w:t>
      </w:r>
      <w:r w:rsidR="00C737F8" w:rsidRPr="00ED44B8">
        <w:rPr>
          <w:rFonts w:eastAsia="Times New Roman" w:cstheme="minorHAnsi"/>
          <w:kern w:val="36"/>
          <w:sz w:val="24"/>
          <w:szCs w:val="24"/>
        </w:rPr>
        <w:t xml:space="preserve">that </w:t>
      </w:r>
      <w:r w:rsidRPr="00ED44B8">
        <w:rPr>
          <w:rFonts w:eastAsia="Times New Roman" w:cstheme="minorHAnsi"/>
          <w:kern w:val="36"/>
          <w:sz w:val="24"/>
          <w:szCs w:val="24"/>
        </w:rPr>
        <w:t xml:space="preserve">entails a journey to the Netherlands. </w:t>
      </w:r>
      <w:r w:rsidR="007369F9" w:rsidRPr="00ED44B8">
        <w:rPr>
          <w:rFonts w:eastAsia="Times New Roman" w:cstheme="minorHAnsi"/>
          <w:kern w:val="36"/>
          <w:sz w:val="24"/>
          <w:szCs w:val="24"/>
        </w:rPr>
        <w:t xml:space="preserve">While Alima is </w:t>
      </w:r>
      <w:r w:rsidR="00294164" w:rsidRPr="00ED44B8">
        <w:rPr>
          <w:rFonts w:eastAsia="Times New Roman" w:cstheme="minorHAnsi"/>
          <w:kern w:val="36"/>
          <w:sz w:val="24"/>
          <w:szCs w:val="24"/>
        </w:rPr>
        <w:t>represented</w:t>
      </w:r>
      <w:r w:rsidR="007369F9" w:rsidRPr="00ED44B8">
        <w:rPr>
          <w:rFonts w:eastAsia="Times New Roman" w:cstheme="minorHAnsi"/>
          <w:kern w:val="36"/>
          <w:sz w:val="24"/>
          <w:szCs w:val="24"/>
        </w:rPr>
        <w:t xml:space="preserve"> </w:t>
      </w:r>
      <w:r w:rsidR="00C737F8" w:rsidRPr="00ED44B8">
        <w:rPr>
          <w:rFonts w:eastAsia="Times New Roman" w:cstheme="minorHAnsi"/>
          <w:kern w:val="36"/>
          <w:sz w:val="24"/>
          <w:szCs w:val="24"/>
        </w:rPr>
        <w:t xml:space="preserve">as wanting </w:t>
      </w:r>
      <w:r w:rsidR="007369F9" w:rsidRPr="00ED44B8">
        <w:rPr>
          <w:rFonts w:eastAsia="Times New Roman" w:cstheme="minorHAnsi"/>
          <w:kern w:val="36"/>
          <w:sz w:val="24"/>
          <w:szCs w:val="24"/>
        </w:rPr>
        <w:t xml:space="preserve">to </w:t>
      </w:r>
      <w:r w:rsidR="00D27E2C" w:rsidRPr="00ED44B8">
        <w:rPr>
          <w:rFonts w:eastAsia="Times New Roman" w:cstheme="minorHAnsi"/>
          <w:kern w:val="36"/>
          <w:sz w:val="24"/>
          <w:szCs w:val="24"/>
        </w:rPr>
        <w:t xml:space="preserve">fulfill </w:t>
      </w:r>
      <w:r w:rsidR="007369F9" w:rsidRPr="00ED44B8">
        <w:rPr>
          <w:rFonts w:eastAsia="Times New Roman" w:cstheme="minorHAnsi"/>
          <w:kern w:val="36"/>
          <w:sz w:val="24"/>
          <w:szCs w:val="24"/>
        </w:rPr>
        <w:t>her mother’s</w:t>
      </w:r>
      <w:r w:rsidR="00D27E2C" w:rsidRPr="00ED44B8">
        <w:rPr>
          <w:rFonts w:eastAsia="Times New Roman" w:cstheme="minorHAnsi"/>
          <w:kern w:val="36"/>
          <w:sz w:val="24"/>
          <w:szCs w:val="24"/>
        </w:rPr>
        <w:t xml:space="preserve"> wishes</w:t>
      </w:r>
      <w:r w:rsidR="007369F9" w:rsidRPr="00ED44B8">
        <w:rPr>
          <w:rFonts w:eastAsia="Times New Roman" w:cstheme="minorHAnsi"/>
          <w:kern w:val="36"/>
          <w:sz w:val="24"/>
          <w:szCs w:val="24"/>
        </w:rPr>
        <w:t>, the</w:t>
      </w:r>
      <w:r w:rsidR="00D27E2C" w:rsidRPr="00ED44B8">
        <w:rPr>
          <w:rFonts w:eastAsia="Times New Roman" w:cstheme="minorHAnsi"/>
          <w:kern w:val="36"/>
          <w:sz w:val="24"/>
          <w:szCs w:val="24"/>
        </w:rPr>
        <w:t>se</w:t>
      </w:r>
      <w:r w:rsidR="00C737F8" w:rsidRPr="00ED44B8">
        <w:rPr>
          <w:rFonts w:eastAsia="Times New Roman" w:cstheme="minorHAnsi"/>
          <w:kern w:val="36"/>
          <w:sz w:val="24"/>
          <w:szCs w:val="24"/>
        </w:rPr>
        <w:t xml:space="preserve"> aspirations</w:t>
      </w:r>
      <w:r w:rsidR="007369F9" w:rsidRPr="00ED44B8">
        <w:rPr>
          <w:rFonts w:eastAsia="Times New Roman" w:cstheme="minorHAnsi"/>
          <w:kern w:val="36"/>
          <w:sz w:val="24"/>
          <w:szCs w:val="24"/>
        </w:rPr>
        <w:t xml:space="preserve"> are all </w:t>
      </w:r>
      <w:r w:rsidR="00294164" w:rsidRPr="00ED44B8">
        <w:rPr>
          <w:rFonts w:eastAsia="Times New Roman" w:cstheme="minorHAnsi"/>
          <w:kern w:val="36"/>
          <w:sz w:val="24"/>
          <w:szCs w:val="24"/>
        </w:rPr>
        <w:t xml:space="preserve">portrayed as </w:t>
      </w:r>
      <w:r w:rsidR="00C737F8" w:rsidRPr="00ED44B8">
        <w:rPr>
          <w:rFonts w:eastAsia="Times New Roman" w:cstheme="minorHAnsi"/>
          <w:kern w:val="36"/>
          <w:sz w:val="24"/>
          <w:szCs w:val="24"/>
        </w:rPr>
        <w:t xml:space="preserve">being </w:t>
      </w:r>
      <w:r w:rsidR="00294164" w:rsidRPr="00ED44B8">
        <w:rPr>
          <w:rFonts w:eastAsia="Times New Roman" w:cstheme="minorHAnsi"/>
          <w:kern w:val="36"/>
          <w:sz w:val="24"/>
          <w:szCs w:val="24"/>
        </w:rPr>
        <w:t>made possible by the Dutch power structures. She is first saved from the presumabl</w:t>
      </w:r>
      <w:r w:rsidR="00115836" w:rsidRPr="00ED44B8">
        <w:rPr>
          <w:rFonts w:eastAsia="Times New Roman" w:cstheme="minorHAnsi"/>
          <w:kern w:val="36"/>
          <w:sz w:val="24"/>
          <w:szCs w:val="24"/>
        </w:rPr>
        <w:t>y</w:t>
      </w:r>
      <w:r w:rsidR="00294164" w:rsidRPr="00ED44B8">
        <w:rPr>
          <w:rFonts w:eastAsia="Times New Roman" w:cstheme="minorHAnsi"/>
          <w:kern w:val="36"/>
          <w:sz w:val="24"/>
          <w:szCs w:val="24"/>
        </w:rPr>
        <w:t xml:space="preserve"> oppressive local patriarchy by employment in </w:t>
      </w:r>
      <w:r w:rsidR="00C737F8" w:rsidRPr="00ED44B8">
        <w:rPr>
          <w:rFonts w:eastAsia="Times New Roman" w:cstheme="minorHAnsi"/>
          <w:kern w:val="36"/>
          <w:sz w:val="24"/>
          <w:szCs w:val="24"/>
        </w:rPr>
        <w:t>a</w:t>
      </w:r>
      <w:r w:rsidR="00294164" w:rsidRPr="00ED44B8">
        <w:rPr>
          <w:rFonts w:eastAsia="Times New Roman" w:cstheme="minorHAnsi"/>
          <w:kern w:val="36"/>
          <w:sz w:val="24"/>
          <w:szCs w:val="24"/>
        </w:rPr>
        <w:t xml:space="preserve"> Dutch household, and then </w:t>
      </w:r>
      <w:r w:rsidR="00115836" w:rsidRPr="00ED44B8">
        <w:rPr>
          <w:rFonts w:eastAsia="Times New Roman" w:cstheme="minorHAnsi"/>
          <w:kern w:val="36"/>
          <w:sz w:val="24"/>
          <w:szCs w:val="24"/>
        </w:rPr>
        <w:t xml:space="preserve">enlightened by </w:t>
      </w:r>
      <w:r w:rsidR="00294164" w:rsidRPr="00ED44B8">
        <w:rPr>
          <w:rFonts w:eastAsia="Times New Roman" w:cstheme="minorHAnsi"/>
          <w:kern w:val="36"/>
          <w:sz w:val="24"/>
          <w:szCs w:val="24"/>
        </w:rPr>
        <w:t xml:space="preserve">ideas of liberation and emancipation in the Netherlands </w:t>
      </w:r>
      <w:r w:rsidR="00C737F8" w:rsidRPr="00ED44B8">
        <w:rPr>
          <w:rFonts w:eastAsia="Times New Roman" w:cstheme="minorHAnsi"/>
          <w:kern w:val="36"/>
          <w:sz w:val="24"/>
          <w:szCs w:val="24"/>
        </w:rPr>
        <w:t>thanks to</w:t>
      </w:r>
      <w:r w:rsidR="00294164" w:rsidRPr="00ED44B8">
        <w:rPr>
          <w:rFonts w:eastAsia="Times New Roman" w:cstheme="minorHAnsi"/>
          <w:kern w:val="36"/>
          <w:sz w:val="24"/>
          <w:szCs w:val="24"/>
        </w:rPr>
        <w:t xml:space="preserve"> a white Dutch woman. </w:t>
      </w:r>
      <w:r w:rsidR="007369F9" w:rsidRPr="00ED44B8">
        <w:rPr>
          <w:rFonts w:eastAsia="Times New Roman" w:cstheme="minorHAnsi"/>
          <w:kern w:val="36"/>
          <w:sz w:val="24"/>
          <w:szCs w:val="24"/>
        </w:rPr>
        <w:t xml:space="preserve">Here again, colonial power structures are represented </w:t>
      </w:r>
      <w:r w:rsidR="00115836" w:rsidRPr="00ED44B8">
        <w:rPr>
          <w:rFonts w:eastAsia="Times New Roman" w:cstheme="minorHAnsi"/>
          <w:kern w:val="36"/>
          <w:sz w:val="24"/>
          <w:szCs w:val="24"/>
        </w:rPr>
        <w:t xml:space="preserve">as </w:t>
      </w:r>
      <w:r w:rsidR="007369F9" w:rsidRPr="00ED44B8">
        <w:rPr>
          <w:rFonts w:eastAsia="Times New Roman" w:cstheme="minorHAnsi"/>
          <w:kern w:val="36"/>
          <w:sz w:val="24"/>
          <w:szCs w:val="24"/>
        </w:rPr>
        <w:t>facilitat</w:t>
      </w:r>
      <w:r w:rsidR="00115836" w:rsidRPr="00ED44B8">
        <w:rPr>
          <w:rFonts w:eastAsia="Times New Roman" w:cstheme="minorHAnsi"/>
          <w:kern w:val="36"/>
          <w:sz w:val="24"/>
          <w:szCs w:val="24"/>
        </w:rPr>
        <w:t>ing</w:t>
      </w:r>
      <w:r w:rsidR="007369F9" w:rsidRPr="00ED44B8">
        <w:rPr>
          <w:rFonts w:eastAsia="Times New Roman" w:cstheme="minorHAnsi"/>
          <w:kern w:val="36"/>
          <w:sz w:val="24"/>
          <w:szCs w:val="24"/>
        </w:rPr>
        <w:t xml:space="preserve"> Indonesian female emancipation. </w:t>
      </w:r>
    </w:p>
    <w:p w14:paraId="5F53A67E" w14:textId="2C4D2F9A" w:rsidR="00FC53AB" w:rsidRPr="00ED44B8" w:rsidRDefault="00FC53AB" w:rsidP="00FC53AB">
      <w:pPr>
        <w:spacing w:after="0" w:line="360" w:lineRule="auto"/>
        <w:ind w:firstLine="720"/>
        <w:jc w:val="both"/>
        <w:rPr>
          <w:rFonts w:eastAsia="Times New Roman" w:cstheme="minorHAnsi"/>
          <w:kern w:val="36"/>
          <w:sz w:val="24"/>
          <w:szCs w:val="24"/>
        </w:rPr>
      </w:pPr>
      <w:r w:rsidRPr="00ED44B8">
        <w:rPr>
          <w:rFonts w:eastAsia="Times New Roman" w:cstheme="minorHAnsi"/>
          <w:kern w:val="36"/>
          <w:sz w:val="24"/>
          <w:szCs w:val="24"/>
        </w:rPr>
        <w:t xml:space="preserve">Throughout the film, clear references are made to the elite Javanese icon of </w:t>
      </w:r>
      <w:r w:rsidR="006B0EF5" w:rsidRPr="00ED44B8">
        <w:rPr>
          <w:rFonts w:eastAsia="Times New Roman" w:cstheme="minorHAnsi"/>
          <w:kern w:val="36"/>
          <w:sz w:val="24"/>
          <w:szCs w:val="24"/>
        </w:rPr>
        <w:t xml:space="preserve">Raden Ajeng </w:t>
      </w:r>
      <w:r w:rsidRPr="00ED44B8">
        <w:rPr>
          <w:rFonts w:eastAsia="Times New Roman" w:cstheme="minorHAnsi"/>
          <w:kern w:val="36"/>
          <w:sz w:val="24"/>
          <w:szCs w:val="24"/>
        </w:rPr>
        <w:t>Kartini</w:t>
      </w:r>
      <w:r w:rsidR="00D27E2C" w:rsidRPr="00ED44B8">
        <w:rPr>
          <w:rFonts w:eastAsia="Times New Roman" w:cstheme="minorHAnsi"/>
          <w:kern w:val="36"/>
          <w:sz w:val="24"/>
          <w:szCs w:val="24"/>
        </w:rPr>
        <w:t xml:space="preserve"> (1879</w:t>
      </w:r>
      <w:r w:rsidR="003902D3" w:rsidRPr="00ED44B8">
        <w:rPr>
          <w:rFonts w:eastAsia="Times New Roman" w:cstheme="minorHAnsi"/>
          <w:kern w:val="36"/>
          <w:sz w:val="24"/>
          <w:szCs w:val="24"/>
        </w:rPr>
        <w:softHyphen/>
      </w:r>
      <w:r w:rsidR="00D27E2C" w:rsidRPr="00ED44B8">
        <w:rPr>
          <w:rFonts w:eastAsia="Times New Roman" w:cstheme="minorHAnsi"/>
          <w:kern w:val="36"/>
          <w:sz w:val="24"/>
          <w:szCs w:val="24"/>
        </w:rPr>
        <w:t>1904)</w:t>
      </w:r>
      <w:r w:rsidRPr="00ED44B8">
        <w:rPr>
          <w:rFonts w:eastAsia="Times New Roman" w:cstheme="minorHAnsi"/>
          <w:kern w:val="36"/>
          <w:sz w:val="24"/>
          <w:szCs w:val="24"/>
        </w:rPr>
        <w:t xml:space="preserve">, who </w:t>
      </w:r>
      <w:r w:rsidR="00115836" w:rsidRPr="00ED44B8">
        <w:rPr>
          <w:rFonts w:eastAsia="Times New Roman" w:cstheme="minorHAnsi"/>
          <w:kern w:val="36"/>
          <w:sz w:val="24"/>
          <w:szCs w:val="24"/>
        </w:rPr>
        <w:t>was in part influenced by Dutch liberal ideas</w:t>
      </w:r>
      <w:r w:rsidR="00672C65" w:rsidRPr="00ED44B8">
        <w:rPr>
          <w:rFonts w:eastAsia="Times New Roman" w:cstheme="minorHAnsi"/>
          <w:kern w:val="36"/>
          <w:sz w:val="24"/>
          <w:szCs w:val="24"/>
        </w:rPr>
        <w:t>,</w:t>
      </w:r>
      <w:r w:rsidR="00115836" w:rsidRPr="00ED44B8">
        <w:rPr>
          <w:rFonts w:eastAsia="Times New Roman" w:cstheme="minorHAnsi"/>
          <w:kern w:val="36"/>
          <w:sz w:val="24"/>
          <w:szCs w:val="24"/>
        </w:rPr>
        <w:t xml:space="preserve"> but also by her experiences of being </w:t>
      </w:r>
      <w:r w:rsidRPr="00ED44B8">
        <w:rPr>
          <w:rFonts w:eastAsia="Times New Roman" w:cstheme="minorHAnsi"/>
          <w:kern w:val="36"/>
          <w:sz w:val="24"/>
          <w:szCs w:val="24"/>
        </w:rPr>
        <w:t>forced to marry a man who already had one wife</w:t>
      </w:r>
      <w:r w:rsidR="00D27E2C" w:rsidRPr="00ED44B8">
        <w:rPr>
          <w:rFonts w:eastAsia="Times New Roman" w:cstheme="minorHAnsi"/>
          <w:kern w:val="36"/>
          <w:sz w:val="24"/>
          <w:szCs w:val="24"/>
        </w:rPr>
        <w:t xml:space="preserve">. </w:t>
      </w:r>
      <w:r w:rsidR="002478D1" w:rsidRPr="00ED44B8">
        <w:rPr>
          <w:rFonts w:eastAsia="Times New Roman" w:cstheme="minorHAnsi"/>
          <w:kern w:val="36"/>
          <w:sz w:val="24"/>
          <w:szCs w:val="24"/>
        </w:rPr>
        <w:t>Kartini</w:t>
      </w:r>
      <w:r w:rsidR="0048523D" w:rsidRPr="00ED44B8">
        <w:rPr>
          <w:rFonts w:eastAsia="Times New Roman" w:cstheme="minorHAnsi"/>
          <w:kern w:val="36"/>
          <w:sz w:val="24"/>
          <w:szCs w:val="24"/>
        </w:rPr>
        <w:t>,</w:t>
      </w:r>
      <w:r w:rsidR="002478D1" w:rsidRPr="00ED44B8">
        <w:rPr>
          <w:rFonts w:eastAsia="Times New Roman" w:cstheme="minorHAnsi"/>
          <w:kern w:val="36"/>
          <w:sz w:val="24"/>
          <w:szCs w:val="24"/>
        </w:rPr>
        <w:t xml:space="preserve"> </w:t>
      </w:r>
      <w:r w:rsidR="00CB114B" w:rsidRPr="00ED44B8">
        <w:rPr>
          <w:rFonts w:eastAsia="Times New Roman" w:cstheme="minorHAnsi"/>
          <w:kern w:val="36"/>
          <w:sz w:val="24"/>
          <w:szCs w:val="24"/>
        </w:rPr>
        <w:t>who was the daughter of a Javanese aristocrat and colonial official</w:t>
      </w:r>
      <w:r w:rsidR="0048523D" w:rsidRPr="00ED44B8">
        <w:rPr>
          <w:rFonts w:eastAsia="Times New Roman" w:cstheme="minorHAnsi"/>
          <w:kern w:val="36"/>
          <w:sz w:val="24"/>
          <w:szCs w:val="24"/>
        </w:rPr>
        <w:t>,</w:t>
      </w:r>
      <w:r w:rsidR="00CB114B" w:rsidRPr="00ED44B8">
        <w:rPr>
          <w:rFonts w:eastAsia="Times New Roman" w:cstheme="minorHAnsi"/>
          <w:kern w:val="36"/>
          <w:sz w:val="24"/>
          <w:szCs w:val="24"/>
        </w:rPr>
        <w:t xml:space="preserve"> </w:t>
      </w:r>
      <w:r w:rsidR="003618E8" w:rsidRPr="00ED44B8">
        <w:rPr>
          <w:rFonts w:eastAsia="Times New Roman" w:cstheme="minorHAnsi"/>
          <w:kern w:val="36"/>
          <w:sz w:val="24"/>
          <w:szCs w:val="24"/>
        </w:rPr>
        <w:t xml:space="preserve">became famous largely because of the letters she wrote to progressive Dutch women which were later translated into </w:t>
      </w:r>
      <w:r w:rsidR="0048523D" w:rsidRPr="00ED44B8">
        <w:rPr>
          <w:rFonts w:eastAsia="Times New Roman" w:cstheme="minorHAnsi"/>
          <w:kern w:val="36"/>
          <w:sz w:val="24"/>
          <w:szCs w:val="24"/>
        </w:rPr>
        <w:t xml:space="preserve">Indonesian. She </w:t>
      </w:r>
      <w:r w:rsidR="002B365F" w:rsidRPr="00ED44B8">
        <w:rPr>
          <w:rFonts w:eastAsia="Times New Roman" w:cstheme="minorHAnsi"/>
          <w:kern w:val="36"/>
          <w:sz w:val="24"/>
          <w:szCs w:val="24"/>
        </w:rPr>
        <w:t>is celebrated in Indonesia as the country’s first feminist and as an anti-colonial thinker.</w:t>
      </w:r>
      <w:r w:rsidR="00B64C66" w:rsidRPr="00ED44B8">
        <w:rPr>
          <w:rStyle w:val="EndnoteReference"/>
          <w:rFonts w:eastAsia="Times New Roman" w:cstheme="minorHAnsi"/>
          <w:kern w:val="36"/>
          <w:sz w:val="24"/>
          <w:szCs w:val="24"/>
        </w:rPr>
        <w:endnoteReference w:id="85"/>
      </w:r>
      <w:r w:rsidR="002B365F" w:rsidRPr="00ED44B8">
        <w:rPr>
          <w:rFonts w:eastAsia="Times New Roman" w:cstheme="minorHAnsi"/>
          <w:kern w:val="36"/>
          <w:sz w:val="24"/>
          <w:szCs w:val="24"/>
        </w:rPr>
        <w:t xml:space="preserve"> </w:t>
      </w:r>
      <w:r w:rsidR="00D27E2C" w:rsidRPr="00ED44B8">
        <w:rPr>
          <w:rFonts w:eastAsia="Times New Roman" w:cstheme="minorHAnsi"/>
          <w:kern w:val="36"/>
          <w:sz w:val="24"/>
          <w:szCs w:val="24"/>
        </w:rPr>
        <w:t xml:space="preserve">Kartini </w:t>
      </w:r>
      <w:r w:rsidRPr="00ED44B8">
        <w:rPr>
          <w:rFonts w:eastAsia="Times New Roman" w:cstheme="minorHAnsi"/>
          <w:kern w:val="36"/>
          <w:sz w:val="24"/>
          <w:szCs w:val="24"/>
        </w:rPr>
        <w:t xml:space="preserve">challenged Dutch colonial rule and </w:t>
      </w:r>
      <w:r w:rsidR="002B365F" w:rsidRPr="00ED44B8">
        <w:rPr>
          <w:rFonts w:eastAsia="Times New Roman" w:cstheme="minorHAnsi"/>
          <w:kern w:val="36"/>
          <w:sz w:val="24"/>
          <w:szCs w:val="24"/>
        </w:rPr>
        <w:t>suppos</w:t>
      </w:r>
      <w:r w:rsidR="00D27E2C" w:rsidRPr="00ED44B8">
        <w:rPr>
          <w:rFonts w:eastAsia="Times New Roman" w:cstheme="minorHAnsi"/>
          <w:kern w:val="36"/>
          <w:sz w:val="24"/>
          <w:szCs w:val="24"/>
        </w:rPr>
        <w:t xml:space="preserve">ed Dutch superiority over local people as well as </w:t>
      </w:r>
      <w:r w:rsidRPr="00ED44B8">
        <w:rPr>
          <w:rFonts w:eastAsia="Times New Roman" w:cstheme="minorHAnsi"/>
          <w:kern w:val="36"/>
          <w:sz w:val="24"/>
          <w:szCs w:val="24"/>
        </w:rPr>
        <w:t xml:space="preserve">feudal </w:t>
      </w:r>
      <w:r w:rsidR="00D27E2C" w:rsidRPr="00ED44B8">
        <w:rPr>
          <w:rFonts w:eastAsia="Times New Roman" w:cstheme="minorHAnsi"/>
          <w:kern w:val="36"/>
          <w:sz w:val="24"/>
          <w:szCs w:val="24"/>
        </w:rPr>
        <w:t xml:space="preserve">local </w:t>
      </w:r>
      <w:r w:rsidRPr="00ED44B8">
        <w:rPr>
          <w:rFonts w:eastAsia="Times New Roman" w:cstheme="minorHAnsi"/>
          <w:kern w:val="36"/>
          <w:sz w:val="24"/>
          <w:szCs w:val="24"/>
        </w:rPr>
        <w:t>customs</w:t>
      </w:r>
      <w:r w:rsidR="00C737F8" w:rsidRPr="00ED44B8">
        <w:rPr>
          <w:rFonts w:eastAsia="Times New Roman" w:cstheme="minorHAnsi"/>
          <w:kern w:val="36"/>
          <w:sz w:val="24"/>
          <w:szCs w:val="24"/>
        </w:rPr>
        <w:t>,</w:t>
      </w:r>
      <w:r w:rsidRPr="00ED44B8">
        <w:rPr>
          <w:rFonts w:eastAsia="Times New Roman" w:cstheme="minorHAnsi"/>
          <w:kern w:val="36"/>
          <w:sz w:val="24"/>
          <w:szCs w:val="24"/>
        </w:rPr>
        <w:t xml:space="preserve"> such as polygamy.</w:t>
      </w:r>
      <w:r w:rsidR="00F4508F" w:rsidRPr="00ED44B8">
        <w:rPr>
          <w:rStyle w:val="EndnoteReference"/>
          <w:rFonts w:eastAsia="Times New Roman" w:cstheme="minorHAnsi"/>
          <w:kern w:val="36"/>
          <w:sz w:val="24"/>
          <w:szCs w:val="24"/>
        </w:rPr>
        <w:endnoteReference w:id="86"/>
      </w:r>
      <w:r w:rsidRPr="00ED44B8">
        <w:rPr>
          <w:rFonts w:eastAsia="Times New Roman" w:cstheme="minorHAnsi"/>
          <w:kern w:val="36"/>
          <w:sz w:val="24"/>
          <w:szCs w:val="24"/>
        </w:rPr>
        <w:t xml:space="preserve"> Alima makes several critiques of the patriarchal aspects of Indonesian culture</w:t>
      </w:r>
      <w:r w:rsidR="00C737F8" w:rsidRPr="00ED44B8">
        <w:rPr>
          <w:rFonts w:eastAsia="Times New Roman" w:cstheme="minorHAnsi"/>
          <w:kern w:val="36"/>
          <w:sz w:val="24"/>
          <w:szCs w:val="24"/>
        </w:rPr>
        <w:t>,</w:t>
      </w:r>
      <w:r w:rsidRPr="00ED44B8">
        <w:rPr>
          <w:rFonts w:eastAsia="Times New Roman" w:cstheme="minorHAnsi"/>
          <w:kern w:val="36"/>
          <w:sz w:val="24"/>
          <w:szCs w:val="24"/>
        </w:rPr>
        <w:t xml:space="preserve"> including her father’s preference for sons, her uncle’s attempt to marry her off to a Chinese man (who is characteri</w:t>
      </w:r>
      <w:r w:rsidR="00EA5F64" w:rsidRPr="00ED44B8">
        <w:rPr>
          <w:rFonts w:eastAsia="Times New Roman" w:cstheme="minorHAnsi"/>
          <w:kern w:val="36"/>
          <w:sz w:val="24"/>
          <w:szCs w:val="24"/>
        </w:rPr>
        <w:t>s</w:t>
      </w:r>
      <w:r w:rsidRPr="00ED44B8">
        <w:rPr>
          <w:rFonts w:eastAsia="Times New Roman" w:cstheme="minorHAnsi"/>
          <w:kern w:val="36"/>
          <w:sz w:val="24"/>
          <w:szCs w:val="24"/>
        </w:rPr>
        <w:t>ed as oppressive)</w:t>
      </w:r>
      <w:r w:rsidR="00C737F8" w:rsidRPr="00ED44B8">
        <w:rPr>
          <w:rFonts w:eastAsia="Times New Roman" w:cstheme="minorHAnsi"/>
          <w:kern w:val="36"/>
          <w:sz w:val="24"/>
          <w:szCs w:val="24"/>
        </w:rPr>
        <w:t>,</w:t>
      </w:r>
      <w:r w:rsidRPr="00ED44B8">
        <w:rPr>
          <w:rFonts w:eastAsia="Times New Roman" w:cstheme="minorHAnsi"/>
          <w:kern w:val="36"/>
          <w:sz w:val="24"/>
          <w:szCs w:val="24"/>
        </w:rPr>
        <w:t xml:space="preserve"> and finally an attempt by her lover’s family </w:t>
      </w:r>
      <w:r w:rsidR="00D27E2C" w:rsidRPr="00ED44B8">
        <w:rPr>
          <w:rFonts w:eastAsia="Times New Roman" w:cstheme="minorHAnsi"/>
          <w:kern w:val="36"/>
          <w:sz w:val="24"/>
          <w:szCs w:val="24"/>
        </w:rPr>
        <w:t xml:space="preserve">after the death of her lover </w:t>
      </w:r>
      <w:r w:rsidRPr="00ED44B8">
        <w:rPr>
          <w:rFonts w:eastAsia="Times New Roman" w:cstheme="minorHAnsi"/>
          <w:kern w:val="36"/>
          <w:sz w:val="24"/>
          <w:szCs w:val="24"/>
        </w:rPr>
        <w:t>to force her to marry h</w:t>
      </w:r>
      <w:r w:rsidR="00D27E2C" w:rsidRPr="00ED44B8">
        <w:rPr>
          <w:rFonts w:eastAsia="Times New Roman" w:cstheme="minorHAnsi"/>
          <w:kern w:val="36"/>
          <w:sz w:val="24"/>
          <w:szCs w:val="24"/>
        </w:rPr>
        <w:t>is</w:t>
      </w:r>
      <w:r w:rsidRPr="00ED44B8">
        <w:rPr>
          <w:rFonts w:eastAsia="Times New Roman" w:cstheme="minorHAnsi"/>
          <w:kern w:val="36"/>
          <w:sz w:val="24"/>
          <w:szCs w:val="24"/>
        </w:rPr>
        <w:t xml:space="preserve"> brother</w:t>
      </w:r>
      <w:r w:rsidR="00C737F8" w:rsidRPr="00ED44B8">
        <w:rPr>
          <w:rFonts w:eastAsia="Times New Roman" w:cstheme="minorHAnsi"/>
          <w:kern w:val="36"/>
          <w:sz w:val="24"/>
          <w:szCs w:val="24"/>
        </w:rPr>
        <w:t>,</w:t>
      </w:r>
      <w:r w:rsidRPr="00ED44B8">
        <w:rPr>
          <w:rFonts w:eastAsia="Times New Roman" w:cstheme="minorHAnsi"/>
          <w:kern w:val="36"/>
          <w:sz w:val="24"/>
          <w:szCs w:val="24"/>
        </w:rPr>
        <w:t xml:space="preserve"> presumably to legitimi</w:t>
      </w:r>
      <w:r w:rsidR="00EA5F64" w:rsidRPr="00ED44B8">
        <w:rPr>
          <w:rFonts w:eastAsia="Times New Roman" w:cstheme="minorHAnsi"/>
          <w:kern w:val="36"/>
          <w:sz w:val="24"/>
          <w:szCs w:val="24"/>
        </w:rPr>
        <w:t>s</w:t>
      </w:r>
      <w:r w:rsidRPr="00ED44B8">
        <w:rPr>
          <w:rFonts w:eastAsia="Times New Roman" w:cstheme="minorHAnsi"/>
          <w:kern w:val="36"/>
          <w:sz w:val="24"/>
          <w:szCs w:val="24"/>
        </w:rPr>
        <w:t xml:space="preserve">e </w:t>
      </w:r>
      <w:r w:rsidR="00D27E2C" w:rsidRPr="00ED44B8">
        <w:rPr>
          <w:rFonts w:eastAsia="Times New Roman" w:cstheme="minorHAnsi"/>
          <w:kern w:val="36"/>
          <w:sz w:val="24"/>
          <w:szCs w:val="24"/>
        </w:rPr>
        <w:t>her</w:t>
      </w:r>
      <w:r w:rsidRPr="00ED44B8">
        <w:rPr>
          <w:rFonts w:eastAsia="Times New Roman" w:cstheme="minorHAnsi"/>
          <w:kern w:val="36"/>
          <w:sz w:val="24"/>
          <w:szCs w:val="24"/>
        </w:rPr>
        <w:t xml:space="preserve"> child. Alima constantly thwarts these efforts. She later sets up a school for girls. Here</w:t>
      </w:r>
      <w:r w:rsidR="005F47EF" w:rsidRPr="00ED44B8">
        <w:rPr>
          <w:rFonts w:eastAsia="Times New Roman" w:cstheme="minorHAnsi"/>
          <w:kern w:val="36"/>
          <w:sz w:val="24"/>
          <w:szCs w:val="24"/>
        </w:rPr>
        <w:t>,</w:t>
      </w:r>
      <w:r w:rsidRPr="00ED44B8">
        <w:rPr>
          <w:rFonts w:eastAsia="Times New Roman" w:cstheme="minorHAnsi"/>
          <w:kern w:val="36"/>
          <w:sz w:val="24"/>
          <w:szCs w:val="24"/>
        </w:rPr>
        <w:t xml:space="preserve"> the closeness between her story and that of Kartini, who critiqued </w:t>
      </w:r>
      <w:r w:rsidR="005F47EF" w:rsidRPr="00ED44B8">
        <w:rPr>
          <w:rFonts w:eastAsia="Times New Roman" w:cstheme="minorHAnsi"/>
          <w:kern w:val="36"/>
          <w:sz w:val="24"/>
          <w:szCs w:val="24"/>
        </w:rPr>
        <w:t xml:space="preserve">the </w:t>
      </w:r>
      <w:r w:rsidRPr="00ED44B8">
        <w:rPr>
          <w:rFonts w:eastAsia="Times New Roman" w:cstheme="minorHAnsi"/>
          <w:kern w:val="36"/>
          <w:sz w:val="24"/>
          <w:szCs w:val="24"/>
        </w:rPr>
        <w:t>patriarchal culture and set up and ran schools for girls, is very clear. We are told that her lover</w:t>
      </w:r>
      <w:r w:rsidR="00D84B9B" w:rsidRPr="00ED44B8">
        <w:rPr>
          <w:rFonts w:eastAsia="Times New Roman" w:cstheme="minorHAnsi"/>
          <w:kern w:val="36"/>
          <w:sz w:val="24"/>
          <w:szCs w:val="24"/>
        </w:rPr>
        <w:t>,</w:t>
      </w:r>
      <w:r w:rsidRPr="00ED44B8">
        <w:rPr>
          <w:rFonts w:eastAsia="Times New Roman" w:cstheme="minorHAnsi"/>
          <w:kern w:val="36"/>
          <w:sz w:val="24"/>
          <w:szCs w:val="24"/>
        </w:rPr>
        <w:t xml:space="preserve"> Ribut</w:t>
      </w:r>
      <w:r w:rsidR="00D84B9B" w:rsidRPr="00ED44B8">
        <w:rPr>
          <w:rFonts w:eastAsia="Times New Roman" w:cstheme="minorHAnsi"/>
          <w:kern w:val="36"/>
          <w:sz w:val="24"/>
          <w:szCs w:val="24"/>
        </w:rPr>
        <w:t>,</w:t>
      </w:r>
      <w:r w:rsidRPr="00ED44B8">
        <w:rPr>
          <w:rFonts w:eastAsia="Times New Roman" w:cstheme="minorHAnsi"/>
          <w:kern w:val="36"/>
          <w:sz w:val="24"/>
          <w:szCs w:val="24"/>
        </w:rPr>
        <w:t xml:space="preserve"> referred to her as ‘Kartini’. </w:t>
      </w:r>
      <w:r w:rsidR="007F0EBB" w:rsidRPr="00ED44B8">
        <w:rPr>
          <w:rFonts w:eastAsia="Times New Roman" w:cstheme="minorHAnsi"/>
          <w:kern w:val="36"/>
          <w:sz w:val="24"/>
          <w:szCs w:val="24"/>
        </w:rPr>
        <w:t>Kartini has been celebrated in both Dutch and Indonesian society from the early twentieth century onwards</w:t>
      </w:r>
      <w:r w:rsidR="00D27E2C" w:rsidRPr="00ED44B8">
        <w:rPr>
          <w:rFonts w:eastAsia="Times New Roman" w:cstheme="minorHAnsi"/>
          <w:kern w:val="36"/>
          <w:sz w:val="24"/>
          <w:szCs w:val="24"/>
        </w:rPr>
        <w:t>.</w:t>
      </w:r>
      <w:r w:rsidR="007F0EBB" w:rsidRPr="00ED44B8">
        <w:rPr>
          <w:rFonts w:eastAsia="Times New Roman" w:cstheme="minorHAnsi"/>
          <w:kern w:val="36"/>
          <w:sz w:val="24"/>
          <w:szCs w:val="24"/>
        </w:rPr>
        <w:t xml:space="preserve"> </w:t>
      </w:r>
      <w:r w:rsidR="00D27E2C" w:rsidRPr="00ED44B8">
        <w:rPr>
          <w:rFonts w:eastAsia="Times New Roman" w:cstheme="minorHAnsi"/>
          <w:kern w:val="36"/>
          <w:sz w:val="24"/>
          <w:szCs w:val="24"/>
        </w:rPr>
        <w:t>M</w:t>
      </w:r>
      <w:r w:rsidR="007F0EBB" w:rsidRPr="00ED44B8">
        <w:rPr>
          <w:rFonts w:eastAsia="Times New Roman" w:cstheme="minorHAnsi"/>
          <w:kern w:val="36"/>
          <w:sz w:val="24"/>
          <w:szCs w:val="24"/>
        </w:rPr>
        <w:t>ost recently</w:t>
      </w:r>
      <w:r w:rsidR="00F01835" w:rsidRPr="00ED44B8">
        <w:rPr>
          <w:rFonts w:eastAsia="Times New Roman" w:cstheme="minorHAnsi"/>
          <w:kern w:val="36"/>
          <w:sz w:val="24"/>
          <w:szCs w:val="24"/>
        </w:rPr>
        <w:t>,</w:t>
      </w:r>
      <w:r w:rsidR="007F0EBB" w:rsidRPr="00ED44B8">
        <w:rPr>
          <w:rFonts w:eastAsia="Times New Roman" w:cstheme="minorHAnsi"/>
          <w:kern w:val="36"/>
          <w:sz w:val="24"/>
          <w:szCs w:val="24"/>
        </w:rPr>
        <w:t xml:space="preserve"> </w:t>
      </w:r>
      <w:r w:rsidR="00D27E2C" w:rsidRPr="00ED44B8">
        <w:rPr>
          <w:rFonts w:eastAsia="Times New Roman" w:cstheme="minorHAnsi"/>
          <w:kern w:val="36"/>
          <w:sz w:val="24"/>
          <w:szCs w:val="24"/>
        </w:rPr>
        <w:t xml:space="preserve">she has been made an </w:t>
      </w:r>
      <w:r w:rsidR="007F0EBB" w:rsidRPr="00ED44B8">
        <w:rPr>
          <w:rFonts w:eastAsia="Times New Roman" w:cstheme="minorHAnsi"/>
          <w:kern w:val="36"/>
          <w:sz w:val="24"/>
          <w:szCs w:val="24"/>
        </w:rPr>
        <w:t>icon of Dutch multiculturalism, praised primarily for challenging ‘traditional’ gender norms</w:t>
      </w:r>
      <w:r w:rsidR="0043492F" w:rsidRPr="00ED44B8">
        <w:rPr>
          <w:rFonts w:eastAsia="Times New Roman" w:cstheme="minorHAnsi"/>
          <w:kern w:val="36"/>
          <w:sz w:val="24"/>
          <w:szCs w:val="24"/>
        </w:rPr>
        <w:t>,</w:t>
      </w:r>
      <w:r w:rsidR="007F0EBB" w:rsidRPr="00ED44B8">
        <w:rPr>
          <w:rFonts w:eastAsia="Times New Roman" w:cstheme="minorHAnsi"/>
          <w:kern w:val="36"/>
          <w:sz w:val="24"/>
          <w:szCs w:val="24"/>
        </w:rPr>
        <w:t xml:space="preserve"> rather than oppressive aspects of Dutch colonialism and racism.</w:t>
      </w:r>
      <w:r w:rsidR="007F0EBB" w:rsidRPr="00ED44B8">
        <w:rPr>
          <w:rStyle w:val="EndnoteReference"/>
          <w:rFonts w:eastAsia="Times New Roman" w:cstheme="minorHAnsi"/>
          <w:kern w:val="36"/>
          <w:sz w:val="24"/>
          <w:szCs w:val="24"/>
        </w:rPr>
        <w:endnoteReference w:id="87"/>
      </w:r>
      <w:r w:rsidR="007F0EBB" w:rsidRPr="00ED44B8">
        <w:rPr>
          <w:rFonts w:eastAsia="Times New Roman" w:cstheme="minorHAnsi"/>
          <w:kern w:val="36"/>
          <w:sz w:val="24"/>
          <w:szCs w:val="24"/>
        </w:rPr>
        <w:t xml:space="preserve"> </w:t>
      </w:r>
      <w:r w:rsidR="0043492F" w:rsidRPr="00ED44B8">
        <w:rPr>
          <w:rFonts w:eastAsia="Times New Roman" w:cstheme="minorHAnsi"/>
          <w:kern w:val="36"/>
          <w:sz w:val="24"/>
          <w:szCs w:val="24"/>
        </w:rPr>
        <w:t xml:space="preserve">By representing the figure of </w:t>
      </w:r>
      <w:r w:rsidR="0043492F" w:rsidRPr="00ED44B8">
        <w:rPr>
          <w:rFonts w:eastAsia="Times New Roman" w:cstheme="minorHAnsi"/>
          <w:i/>
          <w:iCs/>
          <w:kern w:val="36"/>
          <w:sz w:val="24"/>
          <w:szCs w:val="24"/>
        </w:rPr>
        <w:t>babu</w:t>
      </w:r>
      <w:r w:rsidR="003902D3" w:rsidRPr="00ED44B8">
        <w:rPr>
          <w:rFonts w:eastAsia="Times New Roman" w:cstheme="minorHAnsi"/>
          <w:i/>
          <w:iCs/>
          <w:kern w:val="36"/>
          <w:sz w:val="24"/>
          <w:szCs w:val="24"/>
        </w:rPr>
        <w:t>,</w:t>
      </w:r>
      <w:r w:rsidR="0043492F" w:rsidRPr="00ED44B8">
        <w:rPr>
          <w:rFonts w:eastAsia="Times New Roman" w:cstheme="minorHAnsi"/>
          <w:kern w:val="36"/>
          <w:sz w:val="24"/>
          <w:szCs w:val="24"/>
        </w:rPr>
        <w:t xml:space="preserve"> who most likely had little to no education</w:t>
      </w:r>
      <w:r w:rsidR="009C5C16" w:rsidRPr="00ED44B8">
        <w:rPr>
          <w:rFonts w:eastAsia="Times New Roman" w:cstheme="minorHAnsi"/>
          <w:kern w:val="36"/>
          <w:sz w:val="24"/>
          <w:szCs w:val="24"/>
        </w:rPr>
        <w:t>,</w:t>
      </w:r>
      <w:r w:rsidR="0043492F" w:rsidRPr="00ED44B8">
        <w:rPr>
          <w:rFonts w:eastAsia="Times New Roman" w:cstheme="minorHAnsi"/>
          <w:kern w:val="36"/>
          <w:sz w:val="24"/>
          <w:szCs w:val="24"/>
        </w:rPr>
        <w:t xml:space="preserve"> as a Kartini equivalent Be</w:t>
      </w:r>
      <w:r w:rsidR="00011A2B" w:rsidRPr="00ED44B8">
        <w:rPr>
          <w:rFonts w:eastAsia="Times New Roman" w:cstheme="minorHAnsi"/>
          <w:kern w:val="36"/>
          <w:sz w:val="24"/>
          <w:szCs w:val="24"/>
        </w:rPr>
        <w:t>e</w:t>
      </w:r>
      <w:r w:rsidR="0043492F" w:rsidRPr="00ED44B8">
        <w:rPr>
          <w:rFonts w:eastAsia="Times New Roman" w:cstheme="minorHAnsi"/>
          <w:kern w:val="36"/>
          <w:sz w:val="24"/>
          <w:szCs w:val="24"/>
        </w:rPr>
        <w:t xml:space="preserve">rends </w:t>
      </w:r>
      <w:r w:rsidR="009C5C16" w:rsidRPr="00ED44B8">
        <w:rPr>
          <w:rFonts w:eastAsia="Times New Roman" w:cstheme="minorHAnsi"/>
          <w:kern w:val="36"/>
          <w:sz w:val="24"/>
          <w:szCs w:val="24"/>
        </w:rPr>
        <w:t xml:space="preserve">avoids </w:t>
      </w:r>
      <w:r w:rsidRPr="00ED44B8">
        <w:rPr>
          <w:rFonts w:eastAsia="Times New Roman" w:cstheme="minorHAnsi"/>
          <w:kern w:val="36"/>
          <w:sz w:val="24"/>
          <w:szCs w:val="24"/>
        </w:rPr>
        <w:t xml:space="preserve">a substantial critique of colonial inequalities </w:t>
      </w:r>
      <w:r w:rsidR="0043492F" w:rsidRPr="00ED44B8">
        <w:rPr>
          <w:rFonts w:eastAsia="Times New Roman" w:cstheme="minorHAnsi"/>
          <w:kern w:val="36"/>
          <w:sz w:val="24"/>
          <w:szCs w:val="24"/>
        </w:rPr>
        <w:t>and instead</w:t>
      </w:r>
      <w:r w:rsidR="009C5C16" w:rsidRPr="00ED44B8">
        <w:rPr>
          <w:rFonts w:eastAsia="Times New Roman" w:cstheme="minorHAnsi"/>
          <w:kern w:val="36"/>
          <w:sz w:val="24"/>
          <w:szCs w:val="24"/>
        </w:rPr>
        <w:t xml:space="preserve"> </w:t>
      </w:r>
      <w:r w:rsidRPr="00ED44B8">
        <w:rPr>
          <w:rFonts w:eastAsia="Times New Roman" w:cstheme="minorHAnsi"/>
          <w:kern w:val="36"/>
          <w:sz w:val="24"/>
          <w:szCs w:val="24"/>
        </w:rPr>
        <w:t xml:space="preserve">produces </w:t>
      </w:r>
      <w:r w:rsidR="005F47EF" w:rsidRPr="00ED44B8">
        <w:rPr>
          <w:rFonts w:eastAsia="Times New Roman" w:cstheme="minorHAnsi"/>
          <w:kern w:val="36"/>
          <w:sz w:val="24"/>
          <w:szCs w:val="24"/>
        </w:rPr>
        <w:t xml:space="preserve">a </w:t>
      </w:r>
      <w:r w:rsidRPr="00ED44B8">
        <w:rPr>
          <w:rFonts w:eastAsia="Times New Roman" w:cstheme="minorHAnsi"/>
          <w:kern w:val="36"/>
          <w:sz w:val="24"/>
          <w:szCs w:val="24"/>
        </w:rPr>
        <w:t xml:space="preserve">highly idealised and unrealistic </w:t>
      </w:r>
      <w:r w:rsidRPr="00ED44B8">
        <w:rPr>
          <w:rFonts w:eastAsia="Times New Roman" w:cstheme="minorHAnsi"/>
          <w:i/>
          <w:iCs/>
          <w:kern w:val="36"/>
          <w:sz w:val="24"/>
          <w:szCs w:val="24"/>
        </w:rPr>
        <w:t>babu</w:t>
      </w:r>
      <w:r w:rsidRPr="00ED44B8">
        <w:rPr>
          <w:rFonts w:eastAsia="Times New Roman" w:cstheme="minorHAnsi"/>
          <w:kern w:val="36"/>
          <w:sz w:val="24"/>
          <w:szCs w:val="24"/>
        </w:rPr>
        <w:t>, who becomes a heroine of female emancipation</w:t>
      </w:r>
      <w:r w:rsidR="00545180" w:rsidRPr="00ED44B8">
        <w:rPr>
          <w:rFonts w:eastAsia="Times New Roman" w:cstheme="minorHAnsi"/>
          <w:kern w:val="36"/>
          <w:sz w:val="24"/>
          <w:szCs w:val="24"/>
        </w:rPr>
        <w:t xml:space="preserve"> from local, but not Dutch, power structures</w:t>
      </w:r>
      <w:r w:rsidRPr="00ED44B8">
        <w:rPr>
          <w:rFonts w:eastAsia="Times New Roman" w:cstheme="minorHAnsi"/>
          <w:kern w:val="36"/>
          <w:sz w:val="24"/>
          <w:szCs w:val="24"/>
        </w:rPr>
        <w:t xml:space="preserve">. </w:t>
      </w:r>
    </w:p>
    <w:p w14:paraId="27270D49" w14:textId="77777777" w:rsidR="00FC53AB" w:rsidRPr="00ED44B8" w:rsidRDefault="00FC53AB" w:rsidP="00FC53AB">
      <w:pPr>
        <w:ind w:firstLine="720"/>
        <w:jc w:val="both"/>
        <w:rPr>
          <w:rFonts w:eastAsia="Times New Roman" w:cstheme="minorHAnsi"/>
          <w:kern w:val="36"/>
          <w:sz w:val="24"/>
          <w:szCs w:val="24"/>
        </w:rPr>
      </w:pPr>
    </w:p>
    <w:p w14:paraId="2035775F" w14:textId="77777777" w:rsidR="00FC53AB" w:rsidRPr="00ED44B8" w:rsidRDefault="00FC53AB" w:rsidP="00FC53AB">
      <w:pPr>
        <w:jc w:val="both"/>
        <w:rPr>
          <w:rFonts w:cstheme="minorHAnsi"/>
          <w:b/>
          <w:bCs/>
          <w:sz w:val="24"/>
          <w:szCs w:val="24"/>
        </w:rPr>
      </w:pPr>
      <w:r w:rsidRPr="00ED44B8">
        <w:rPr>
          <w:rFonts w:cstheme="minorHAnsi"/>
          <w:b/>
          <w:bCs/>
          <w:sz w:val="24"/>
          <w:szCs w:val="24"/>
        </w:rPr>
        <w:t xml:space="preserve">Obscuring Dutch Colonial Violence and the Persistence of </w:t>
      </w:r>
      <w:r w:rsidRPr="00ED44B8">
        <w:rPr>
          <w:rFonts w:cstheme="minorHAnsi"/>
          <w:b/>
          <w:bCs/>
          <w:i/>
          <w:iCs/>
          <w:sz w:val="24"/>
          <w:szCs w:val="24"/>
        </w:rPr>
        <w:t>Tempo Doeloe</w:t>
      </w:r>
      <w:r w:rsidRPr="00ED44B8">
        <w:rPr>
          <w:rFonts w:cstheme="minorHAnsi"/>
          <w:b/>
          <w:bCs/>
          <w:sz w:val="24"/>
          <w:szCs w:val="24"/>
        </w:rPr>
        <w:t xml:space="preserve"> Framings </w:t>
      </w:r>
    </w:p>
    <w:p w14:paraId="3CD00116" w14:textId="2827E0F1" w:rsidR="005F47EF" w:rsidRPr="00ED44B8" w:rsidRDefault="005F47EF" w:rsidP="00FC53AB">
      <w:pPr>
        <w:spacing w:after="0" w:line="360" w:lineRule="auto"/>
        <w:jc w:val="both"/>
        <w:rPr>
          <w:rFonts w:cstheme="minorHAnsi"/>
          <w:sz w:val="24"/>
          <w:szCs w:val="24"/>
        </w:rPr>
      </w:pPr>
      <w:r w:rsidRPr="00ED44B8">
        <w:rPr>
          <w:rFonts w:cstheme="minorHAnsi"/>
          <w:sz w:val="24"/>
          <w:szCs w:val="24"/>
        </w:rPr>
        <w:t xml:space="preserve">Beyond </w:t>
      </w:r>
      <w:r w:rsidR="00FC53AB" w:rsidRPr="00ED44B8">
        <w:rPr>
          <w:rFonts w:cstheme="minorHAnsi"/>
          <w:sz w:val="24"/>
          <w:szCs w:val="24"/>
        </w:rPr>
        <w:t xml:space="preserve">the sporadic mentioning of colonial inequalities narrated by Alima, the film </w:t>
      </w:r>
      <w:r w:rsidR="00FB0393" w:rsidRPr="00ED44B8">
        <w:rPr>
          <w:rFonts w:cstheme="minorHAnsi"/>
          <w:sz w:val="24"/>
          <w:szCs w:val="24"/>
        </w:rPr>
        <w:t xml:space="preserve">skirts around </w:t>
      </w:r>
      <w:r w:rsidR="00FC53AB" w:rsidRPr="00ED44B8">
        <w:rPr>
          <w:rFonts w:cstheme="minorHAnsi"/>
          <w:sz w:val="24"/>
          <w:szCs w:val="24"/>
        </w:rPr>
        <w:t>Dutch violence</w:t>
      </w:r>
      <w:r w:rsidR="00312ECD" w:rsidRPr="00ED44B8">
        <w:rPr>
          <w:rFonts w:cstheme="minorHAnsi"/>
          <w:sz w:val="24"/>
          <w:szCs w:val="24"/>
        </w:rPr>
        <w:t xml:space="preserve"> of any kin</w:t>
      </w:r>
      <w:r w:rsidR="00715E2F" w:rsidRPr="00ED44B8">
        <w:rPr>
          <w:rFonts w:cstheme="minorHAnsi"/>
          <w:sz w:val="24"/>
          <w:szCs w:val="24"/>
        </w:rPr>
        <w:t>d</w:t>
      </w:r>
      <w:r w:rsidR="00545180" w:rsidRPr="00ED44B8">
        <w:rPr>
          <w:rFonts w:cstheme="minorHAnsi"/>
          <w:sz w:val="24"/>
          <w:szCs w:val="24"/>
        </w:rPr>
        <w:t xml:space="preserve">. This </w:t>
      </w:r>
      <w:r w:rsidR="00FC53AB" w:rsidRPr="00ED44B8">
        <w:rPr>
          <w:rFonts w:cstheme="minorHAnsi"/>
          <w:sz w:val="24"/>
          <w:szCs w:val="24"/>
        </w:rPr>
        <w:t xml:space="preserve">is particularly striking given </w:t>
      </w:r>
      <w:r w:rsidRPr="00ED44B8">
        <w:rPr>
          <w:rFonts w:cstheme="minorHAnsi"/>
          <w:sz w:val="24"/>
          <w:szCs w:val="24"/>
        </w:rPr>
        <w:t xml:space="preserve">the </w:t>
      </w:r>
      <w:r w:rsidR="00FC53AB" w:rsidRPr="00ED44B8">
        <w:rPr>
          <w:rFonts w:cstheme="minorHAnsi"/>
          <w:sz w:val="24"/>
          <w:szCs w:val="24"/>
        </w:rPr>
        <w:t>trends in contemporary memory politics noted above. In Indonesia</w:t>
      </w:r>
      <w:r w:rsidRPr="00ED44B8">
        <w:rPr>
          <w:rFonts w:cstheme="minorHAnsi"/>
          <w:sz w:val="24"/>
          <w:szCs w:val="24"/>
        </w:rPr>
        <w:t>,</w:t>
      </w:r>
      <w:r w:rsidR="00FC53AB" w:rsidRPr="00ED44B8">
        <w:rPr>
          <w:rFonts w:cstheme="minorHAnsi"/>
          <w:sz w:val="24"/>
          <w:szCs w:val="24"/>
        </w:rPr>
        <w:t xml:space="preserve"> it is well understood that there was a frequent blurring </w:t>
      </w:r>
      <w:r w:rsidRPr="00ED44B8">
        <w:rPr>
          <w:rFonts w:cstheme="minorHAnsi"/>
          <w:sz w:val="24"/>
          <w:szCs w:val="24"/>
        </w:rPr>
        <w:t xml:space="preserve">of </w:t>
      </w:r>
      <w:r w:rsidR="00FC53AB" w:rsidRPr="00ED44B8">
        <w:rPr>
          <w:rFonts w:cstheme="minorHAnsi"/>
          <w:sz w:val="24"/>
          <w:szCs w:val="24"/>
        </w:rPr>
        <w:t xml:space="preserve">the two categories of </w:t>
      </w:r>
      <w:r w:rsidR="00FC53AB" w:rsidRPr="00ED44B8">
        <w:rPr>
          <w:rFonts w:cstheme="minorHAnsi"/>
          <w:i/>
          <w:iCs/>
          <w:sz w:val="24"/>
          <w:szCs w:val="24"/>
        </w:rPr>
        <w:t>babu</w:t>
      </w:r>
      <w:r w:rsidRPr="00ED44B8">
        <w:rPr>
          <w:rFonts w:cstheme="minorHAnsi"/>
          <w:iCs/>
          <w:sz w:val="24"/>
          <w:szCs w:val="24"/>
        </w:rPr>
        <w:t>, being housemaids and nannies,</w:t>
      </w:r>
      <w:r w:rsidR="00FC53AB" w:rsidRPr="00ED44B8">
        <w:rPr>
          <w:rFonts w:cstheme="minorHAnsi"/>
          <w:sz w:val="24"/>
          <w:szCs w:val="24"/>
        </w:rPr>
        <w:t xml:space="preserve"> and </w:t>
      </w:r>
      <w:r w:rsidR="00FC53AB" w:rsidRPr="00ED44B8">
        <w:rPr>
          <w:rFonts w:cstheme="minorHAnsi"/>
          <w:i/>
          <w:sz w:val="24"/>
          <w:szCs w:val="24"/>
        </w:rPr>
        <w:t>nyai</w:t>
      </w:r>
      <w:r w:rsidR="00FC53AB" w:rsidRPr="00ED44B8">
        <w:rPr>
          <w:rFonts w:cstheme="minorHAnsi"/>
          <w:sz w:val="24"/>
          <w:szCs w:val="24"/>
        </w:rPr>
        <w:t xml:space="preserve">, </w:t>
      </w:r>
      <w:r w:rsidRPr="00ED44B8">
        <w:rPr>
          <w:rFonts w:cstheme="minorHAnsi"/>
          <w:sz w:val="24"/>
          <w:szCs w:val="24"/>
        </w:rPr>
        <w:t>being</w:t>
      </w:r>
      <w:r w:rsidR="00FC53AB" w:rsidRPr="00ED44B8">
        <w:rPr>
          <w:rFonts w:cstheme="minorHAnsi"/>
          <w:sz w:val="24"/>
          <w:szCs w:val="24"/>
        </w:rPr>
        <w:t xml:space="preserve"> live-in housekeeper</w:t>
      </w:r>
      <w:r w:rsidRPr="00ED44B8">
        <w:rPr>
          <w:rFonts w:cstheme="minorHAnsi"/>
          <w:sz w:val="24"/>
          <w:szCs w:val="24"/>
        </w:rPr>
        <w:t>s</w:t>
      </w:r>
      <w:r w:rsidR="00FC53AB" w:rsidRPr="00ED44B8">
        <w:rPr>
          <w:rFonts w:cstheme="minorHAnsi"/>
          <w:sz w:val="24"/>
          <w:szCs w:val="24"/>
        </w:rPr>
        <w:t xml:space="preserve"> with whom Dutch men residing in the colony frequently had sexual relationships</w:t>
      </w:r>
      <w:r w:rsidR="00197F09" w:rsidRPr="00ED44B8">
        <w:rPr>
          <w:rFonts w:cstheme="minorHAnsi"/>
          <w:sz w:val="24"/>
          <w:szCs w:val="24"/>
        </w:rPr>
        <w:t xml:space="preserve"> which were underpinned by inequalities, coercion and sexual violence</w:t>
      </w:r>
      <w:r w:rsidR="00FC53AB" w:rsidRPr="00ED44B8">
        <w:rPr>
          <w:rFonts w:cstheme="minorHAnsi"/>
          <w:sz w:val="24"/>
          <w:szCs w:val="24"/>
        </w:rPr>
        <w:t xml:space="preserve">. In the film, however, the figure of </w:t>
      </w:r>
      <w:r w:rsidR="00FC53AB" w:rsidRPr="00ED44B8">
        <w:rPr>
          <w:rFonts w:cstheme="minorHAnsi"/>
          <w:i/>
          <w:sz w:val="24"/>
          <w:szCs w:val="24"/>
        </w:rPr>
        <w:t>nyai</w:t>
      </w:r>
      <w:r w:rsidR="00FC53AB" w:rsidRPr="00ED44B8">
        <w:rPr>
          <w:rFonts w:cstheme="minorHAnsi"/>
          <w:sz w:val="24"/>
          <w:szCs w:val="24"/>
        </w:rPr>
        <w:t xml:space="preserve"> and interracial women more broadly are completely absent as</w:t>
      </w:r>
      <w:r w:rsidR="00B64C14" w:rsidRPr="00ED44B8">
        <w:rPr>
          <w:rFonts w:cstheme="minorHAnsi"/>
          <w:sz w:val="24"/>
          <w:szCs w:val="24"/>
        </w:rPr>
        <w:t xml:space="preserve"> is any substantial engagement with sexual </w:t>
      </w:r>
      <w:r w:rsidR="00FC53AB" w:rsidRPr="00ED44B8">
        <w:rPr>
          <w:rFonts w:cstheme="minorHAnsi"/>
          <w:sz w:val="24"/>
          <w:szCs w:val="24"/>
        </w:rPr>
        <w:t xml:space="preserve">coercion. A brief allusion to sexual violence occurs on the sea passage home from the Netherlands when Alima narrates that a young girl had been </w:t>
      </w:r>
      <w:r w:rsidR="00F4508F" w:rsidRPr="00ED44B8">
        <w:rPr>
          <w:rFonts w:cstheme="minorHAnsi"/>
          <w:sz w:val="24"/>
          <w:szCs w:val="24"/>
        </w:rPr>
        <w:t>‘</w:t>
      </w:r>
      <w:r w:rsidR="00FC53AB" w:rsidRPr="00ED44B8">
        <w:rPr>
          <w:rFonts w:cstheme="minorHAnsi"/>
          <w:sz w:val="24"/>
          <w:szCs w:val="24"/>
        </w:rPr>
        <w:t>disturbed</w:t>
      </w:r>
      <w:r w:rsidR="00F4508F" w:rsidRPr="00ED44B8">
        <w:rPr>
          <w:rFonts w:cstheme="minorHAnsi"/>
          <w:sz w:val="24"/>
          <w:szCs w:val="24"/>
        </w:rPr>
        <w:t>’ (</w:t>
      </w:r>
      <w:r w:rsidR="00F4508F" w:rsidRPr="00ED44B8">
        <w:rPr>
          <w:rFonts w:cstheme="minorHAnsi"/>
          <w:i/>
          <w:iCs/>
          <w:sz w:val="24"/>
          <w:szCs w:val="24"/>
        </w:rPr>
        <w:t>diganggu</w:t>
      </w:r>
      <w:r w:rsidR="00F4508F" w:rsidRPr="00ED44B8">
        <w:rPr>
          <w:rFonts w:cstheme="minorHAnsi"/>
          <w:sz w:val="24"/>
          <w:szCs w:val="24"/>
        </w:rPr>
        <w:t>)</w:t>
      </w:r>
      <w:r w:rsidR="00FC53AB" w:rsidRPr="00ED44B8">
        <w:rPr>
          <w:rFonts w:cstheme="minorHAnsi"/>
          <w:sz w:val="24"/>
          <w:szCs w:val="24"/>
        </w:rPr>
        <w:t xml:space="preserve"> </w:t>
      </w:r>
      <w:r w:rsidR="00197F09" w:rsidRPr="00ED44B8">
        <w:rPr>
          <w:rFonts w:cstheme="minorHAnsi"/>
          <w:sz w:val="24"/>
          <w:szCs w:val="24"/>
        </w:rPr>
        <w:t xml:space="preserve">in her cabin </w:t>
      </w:r>
      <w:r w:rsidR="00FC53AB" w:rsidRPr="00ED44B8">
        <w:rPr>
          <w:rFonts w:cstheme="minorHAnsi"/>
          <w:sz w:val="24"/>
          <w:szCs w:val="24"/>
        </w:rPr>
        <w:t>by her master (</w:t>
      </w:r>
      <w:r w:rsidR="00FC53AB" w:rsidRPr="00ED44B8">
        <w:rPr>
          <w:rFonts w:cstheme="minorHAnsi"/>
          <w:i/>
          <w:iCs/>
          <w:sz w:val="24"/>
          <w:szCs w:val="24"/>
        </w:rPr>
        <w:t>tuan</w:t>
      </w:r>
      <w:r w:rsidR="00FC53AB" w:rsidRPr="00ED44B8">
        <w:rPr>
          <w:rFonts w:cstheme="minorHAnsi"/>
          <w:sz w:val="24"/>
          <w:szCs w:val="24"/>
        </w:rPr>
        <w:t>). Given this is a fictional account</w:t>
      </w:r>
      <w:r w:rsidRPr="00ED44B8">
        <w:rPr>
          <w:rFonts w:cstheme="minorHAnsi"/>
          <w:sz w:val="24"/>
          <w:szCs w:val="24"/>
        </w:rPr>
        <w:t>,</w:t>
      </w:r>
      <w:r w:rsidR="00FC53AB" w:rsidRPr="00ED44B8">
        <w:rPr>
          <w:rFonts w:cstheme="minorHAnsi"/>
          <w:sz w:val="24"/>
          <w:szCs w:val="24"/>
        </w:rPr>
        <w:t xml:space="preserve"> it is noteworthy that this attack does not occur in the home, represented as a space of harmony, but instead on a boat. Alima’s response is to go to her cabin and lock the door.</w:t>
      </w:r>
      <w:r w:rsidR="00044F42" w:rsidRPr="00ED44B8">
        <w:rPr>
          <w:rFonts w:cstheme="minorHAnsi"/>
          <w:sz w:val="24"/>
          <w:szCs w:val="24"/>
        </w:rPr>
        <w:t xml:space="preserve"> </w:t>
      </w:r>
    </w:p>
    <w:p w14:paraId="3E3146C9" w14:textId="23476C09" w:rsidR="00FC53AB" w:rsidRPr="00ED44B8" w:rsidRDefault="00FC53AB" w:rsidP="00197F09">
      <w:pPr>
        <w:spacing w:after="0" w:line="360" w:lineRule="auto"/>
        <w:ind w:firstLine="720"/>
        <w:jc w:val="both"/>
        <w:rPr>
          <w:rFonts w:cstheme="minorHAnsi"/>
          <w:sz w:val="24"/>
          <w:szCs w:val="24"/>
        </w:rPr>
      </w:pPr>
      <w:r w:rsidRPr="00ED44B8">
        <w:rPr>
          <w:rFonts w:cstheme="minorHAnsi"/>
          <w:sz w:val="24"/>
          <w:szCs w:val="24"/>
        </w:rPr>
        <w:t xml:space="preserve">The </w:t>
      </w:r>
      <w:r w:rsidR="005F47EF" w:rsidRPr="00ED44B8">
        <w:rPr>
          <w:rFonts w:cstheme="minorHAnsi"/>
          <w:sz w:val="24"/>
          <w:szCs w:val="24"/>
        </w:rPr>
        <w:t>director’s</w:t>
      </w:r>
      <w:r w:rsidRPr="00ED44B8">
        <w:rPr>
          <w:rFonts w:cstheme="minorHAnsi"/>
          <w:sz w:val="24"/>
          <w:szCs w:val="24"/>
        </w:rPr>
        <w:t xml:space="preserve"> choice</w:t>
      </w:r>
      <w:r w:rsidR="00FB0393" w:rsidRPr="00ED44B8">
        <w:rPr>
          <w:rFonts w:cstheme="minorHAnsi"/>
          <w:sz w:val="24"/>
          <w:szCs w:val="24"/>
        </w:rPr>
        <w:t xml:space="preserve"> not to address sexual violence more overtly </w:t>
      </w:r>
      <w:r w:rsidRPr="00ED44B8">
        <w:rPr>
          <w:rFonts w:cstheme="minorHAnsi"/>
          <w:sz w:val="24"/>
          <w:szCs w:val="24"/>
        </w:rPr>
        <w:t xml:space="preserve">may have reflected the </w:t>
      </w:r>
      <w:r w:rsidR="00FB0393" w:rsidRPr="00ED44B8">
        <w:rPr>
          <w:rFonts w:cstheme="minorHAnsi"/>
          <w:sz w:val="24"/>
          <w:szCs w:val="24"/>
        </w:rPr>
        <w:t xml:space="preserve">reluctance of women </w:t>
      </w:r>
      <w:r w:rsidRPr="00ED44B8">
        <w:rPr>
          <w:rFonts w:cstheme="minorHAnsi"/>
          <w:sz w:val="24"/>
          <w:szCs w:val="24"/>
        </w:rPr>
        <w:t>interviewed</w:t>
      </w:r>
      <w:r w:rsidR="005F47EF" w:rsidRPr="00ED44B8">
        <w:rPr>
          <w:rFonts w:cstheme="minorHAnsi"/>
          <w:sz w:val="24"/>
          <w:szCs w:val="24"/>
        </w:rPr>
        <w:t xml:space="preserve"> for the film</w:t>
      </w:r>
      <w:r w:rsidRPr="00ED44B8">
        <w:rPr>
          <w:rFonts w:cstheme="minorHAnsi"/>
          <w:sz w:val="24"/>
          <w:szCs w:val="24"/>
        </w:rPr>
        <w:t xml:space="preserve"> to speak about</w:t>
      </w:r>
      <w:r w:rsidR="00FB0393" w:rsidRPr="00ED44B8">
        <w:rPr>
          <w:rFonts w:cstheme="minorHAnsi"/>
          <w:sz w:val="24"/>
          <w:szCs w:val="24"/>
        </w:rPr>
        <w:t xml:space="preserve"> this</w:t>
      </w:r>
      <w:r w:rsidRPr="00ED44B8">
        <w:rPr>
          <w:rFonts w:cstheme="minorHAnsi"/>
          <w:sz w:val="24"/>
          <w:szCs w:val="24"/>
        </w:rPr>
        <w:t>. Stoler and Strassler observed</w:t>
      </w:r>
      <w:r w:rsidR="00AD3CE7" w:rsidRPr="00ED44B8">
        <w:rPr>
          <w:rFonts w:cstheme="minorHAnsi"/>
          <w:sz w:val="24"/>
          <w:szCs w:val="24"/>
        </w:rPr>
        <w:t xml:space="preserve"> in their interviews</w:t>
      </w:r>
      <w:r w:rsidR="00347FD0" w:rsidRPr="00ED44B8">
        <w:rPr>
          <w:rFonts w:cstheme="minorHAnsi"/>
          <w:sz w:val="24"/>
          <w:szCs w:val="24"/>
        </w:rPr>
        <w:t>, for example, one</w:t>
      </w:r>
      <w:r w:rsidRPr="00ED44B8">
        <w:rPr>
          <w:rFonts w:cstheme="minorHAnsi"/>
          <w:sz w:val="24"/>
          <w:szCs w:val="24"/>
        </w:rPr>
        <w:t xml:space="preserve"> former domestic worker </w:t>
      </w:r>
      <w:r w:rsidR="00347FD0" w:rsidRPr="00ED44B8">
        <w:rPr>
          <w:rFonts w:cstheme="minorHAnsi"/>
          <w:sz w:val="24"/>
          <w:szCs w:val="24"/>
        </w:rPr>
        <w:t xml:space="preserve">referred to a </w:t>
      </w:r>
      <w:r w:rsidRPr="00ED44B8">
        <w:rPr>
          <w:rFonts w:cstheme="minorHAnsi"/>
          <w:sz w:val="24"/>
          <w:szCs w:val="24"/>
        </w:rPr>
        <w:t>Dutch man</w:t>
      </w:r>
      <w:r w:rsidR="00FB0393" w:rsidRPr="00ED44B8">
        <w:rPr>
          <w:rFonts w:cstheme="minorHAnsi"/>
          <w:sz w:val="24"/>
          <w:szCs w:val="24"/>
        </w:rPr>
        <w:t xml:space="preserve"> </w:t>
      </w:r>
      <w:r w:rsidRPr="00ED44B8">
        <w:rPr>
          <w:rFonts w:cstheme="minorHAnsi"/>
          <w:sz w:val="24"/>
          <w:szCs w:val="24"/>
        </w:rPr>
        <w:t xml:space="preserve">as a good man, yet </w:t>
      </w:r>
      <w:r w:rsidR="00FB0393" w:rsidRPr="00ED44B8">
        <w:rPr>
          <w:rFonts w:cstheme="minorHAnsi"/>
          <w:sz w:val="24"/>
          <w:szCs w:val="24"/>
        </w:rPr>
        <w:t xml:space="preserve">when pressed </w:t>
      </w:r>
      <w:r w:rsidRPr="00ED44B8">
        <w:rPr>
          <w:rFonts w:cstheme="minorHAnsi"/>
          <w:sz w:val="24"/>
          <w:szCs w:val="24"/>
        </w:rPr>
        <w:t xml:space="preserve">she also revealed </w:t>
      </w:r>
      <w:r w:rsidR="005F47EF" w:rsidRPr="00ED44B8">
        <w:rPr>
          <w:rFonts w:cstheme="minorHAnsi"/>
          <w:sz w:val="24"/>
          <w:szCs w:val="24"/>
        </w:rPr>
        <w:t xml:space="preserve">that </w:t>
      </w:r>
      <w:r w:rsidRPr="00ED44B8">
        <w:rPr>
          <w:rFonts w:cstheme="minorHAnsi"/>
          <w:sz w:val="24"/>
          <w:szCs w:val="24"/>
        </w:rPr>
        <w:t xml:space="preserve">he </w:t>
      </w:r>
      <w:r w:rsidR="005F47EF" w:rsidRPr="00ED44B8">
        <w:rPr>
          <w:rFonts w:cstheme="minorHAnsi"/>
          <w:sz w:val="24"/>
          <w:szCs w:val="24"/>
        </w:rPr>
        <w:t xml:space="preserve">had </w:t>
      </w:r>
      <w:r w:rsidRPr="00ED44B8">
        <w:rPr>
          <w:rFonts w:cstheme="minorHAnsi"/>
          <w:sz w:val="24"/>
          <w:szCs w:val="24"/>
        </w:rPr>
        <w:t xml:space="preserve">tried to rape an employee when the wife and child </w:t>
      </w:r>
      <w:r w:rsidR="005F47EF" w:rsidRPr="00ED44B8">
        <w:rPr>
          <w:rFonts w:cstheme="minorHAnsi"/>
          <w:sz w:val="24"/>
          <w:szCs w:val="24"/>
        </w:rPr>
        <w:t xml:space="preserve">had gone </w:t>
      </w:r>
      <w:r w:rsidRPr="00ED44B8">
        <w:rPr>
          <w:rFonts w:cstheme="minorHAnsi"/>
          <w:sz w:val="24"/>
          <w:szCs w:val="24"/>
        </w:rPr>
        <w:t>on vacation.</w:t>
      </w:r>
      <w:r w:rsidRPr="00ED44B8">
        <w:rPr>
          <w:rStyle w:val="EndnoteReference"/>
          <w:rFonts w:cstheme="minorHAnsi"/>
          <w:sz w:val="24"/>
          <w:szCs w:val="24"/>
        </w:rPr>
        <w:endnoteReference w:id="88"/>
      </w:r>
      <w:r w:rsidRPr="00ED44B8">
        <w:rPr>
          <w:rFonts w:cstheme="minorHAnsi"/>
          <w:sz w:val="24"/>
          <w:szCs w:val="24"/>
        </w:rPr>
        <w:t xml:space="preserve"> </w:t>
      </w:r>
    </w:p>
    <w:p w14:paraId="49F73ADC" w14:textId="55E845F9" w:rsidR="005F47EF" w:rsidRPr="00ED44B8" w:rsidRDefault="00FC53AB" w:rsidP="0040675E">
      <w:pPr>
        <w:pStyle w:val="EndnoteText"/>
        <w:spacing w:line="360" w:lineRule="auto"/>
        <w:ind w:firstLine="720"/>
        <w:jc w:val="both"/>
        <w:rPr>
          <w:rFonts w:cstheme="minorHAnsi"/>
          <w:sz w:val="24"/>
          <w:szCs w:val="24"/>
        </w:rPr>
      </w:pPr>
      <w:r w:rsidRPr="00ED44B8">
        <w:rPr>
          <w:rFonts w:cstheme="minorHAnsi"/>
          <w:sz w:val="24"/>
          <w:szCs w:val="24"/>
        </w:rPr>
        <w:t xml:space="preserve">In contrast to the reluctance to </w:t>
      </w:r>
      <w:r w:rsidR="005F47EF" w:rsidRPr="00ED44B8">
        <w:rPr>
          <w:rFonts w:cstheme="minorHAnsi"/>
          <w:sz w:val="24"/>
          <w:szCs w:val="24"/>
        </w:rPr>
        <w:t xml:space="preserve">portray </w:t>
      </w:r>
      <w:r w:rsidRPr="00ED44B8">
        <w:rPr>
          <w:rFonts w:cstheme="minorHAnsi"/>
          <w:sz w:val="24"/>
          <w:szCs w:val="24"/>
        </w:rPr>
        <w:t xml:space="preserve">Dutch sexual violence against Indonesian women in the film, </w:t>
      </w:r>
      <w:r w:rsidR="005F47EF" w:rsidRPr="00ED44B8">
        <w:rPr>
          <w:rFonts w:cstheme="minorHAnsi"/>
          <w:sz w:val="24"/>
          <w:szCs w:val="24"/>
        </w:rPr>
        <w:t xml:space="preserve">the </w:t>
      </w:r>
      <w:r w:rsidRPr="00ED44B8">
        <w:rPr>
          <w:rFonts w:cstheme="minorHAnsi"/>
          <w:sz w:val="24"/>
          <w:szCs w:val="24"/>
        </w:rPr>
        <w:t xml:space="preserve">representation of Japanese sexual violence and overall </w:t>
      </w:r>
      <w:r w:rsidR="005F47EF" w:rsidRPr="00ED44B8">
        <w:rPr>
          <w:rFonts w:cstheme="minorHAnsi"/>
          <w:sz w:val="24"/>
          <w:szCs w:val="24"/>
        </w:rPr>
        <w:t xml:space="preserve">Japanese </w:t>
      </w:r>
      <w:r w:rsidRPr="00ED44B8">
        <w:rPr>
          <w:rFonts w:cstheme="minorHAnsi"/>
          <w:sz w:val="24"/>
          <w:szCs w:val="24"/>
        </w:rPr>
        <w:t xml:space="preserve">violence against both Indonesian and Dutch people </w:t>
      </w:r>
      <w:r w:rsidR="005F47EF" w:rsidRPr="00ED44B8">
        <w:rPr>
          <w:rFonts w:cstheme="minorHAnsi"/>
          <w:sz w:val="24"/>
          <w:szCs w:val="24"/>
        </w:rPr>
        <w:t>is</w:t>
      </w:r>
      <w:r w:rsidRPr="00ED44B8">
        <w:rPr>
          <w:rFonts w:cstheme="minorHAnsi"/>
          <w:sz w:val="24"/>
          <w:szCs w:val="24"/>
        </w:rPr>
        <w:t xml:space="preserve"> very explicit. In the scenes dealing with the Japanese occupation</w:t>
      </w:r>
      <w:r w:rsidR="005F47EF" w:rsidRPr="00ED44B8">
        <w:rPr>
          <w:rFonts w:cstheme="minorHAnsi"/>
          <w:sz w:val="24"/>
          <w:szCs w:val="24"/>
        </w:rPr>
        <w:t>,</w:t>
      </w:r>
      <w:r w:rsidRPr="00ED44B8">
        <w:rPr>
          <w:rFonts w:cstheme="minorHAnsi"/>
          <w:sz w:val="24"/>
          <w:szCs w:val="24"/>
        </w:rPr>
        <w:t xml:space="preserve"> viewers are shown </w:t>
      </w:r>
      <w:r w:rsidR="00532A3E" w:rsidRPr="00ED44B8">
        <w:rPr>
          <w:rFonts w:cstheme="minorHAnsi"/>
          <w:sz w:val="24"/>
          <w:szCs w:val="24"/>
        </w:rPr>
        <w:t xml:space="preserve">Japanese </w:t>
      </w:r>
      <w:r w:rsidRPr="00ED44B8">
        <w:rPr>
          <w:rFonts w:cstheme="minorHAnsi"/>
          <w:sz w:val="24"/>
          <w:szCs w:val="24"/>
        </w:rPr>
        <w:t xml:space="preserve">men looking over Javanese women picking rice. </w:t>
      </w:r>
      <w:r w:rsidR="00B60590" w:rsidRPr="00ED44B8">
        <w:rPr>
          <w:rFonts w:cstheme="minorHAnsi"/>
          <w:sz w:val="24"/>
          <w:szCs w:val="24"/>
        </w:rPr>
        <w:t>Alima directly references s</w:t>
      </w:r>
      <w:r w:rsidRPr="00ED44B8">
        <w:rPr>
          <w:rFonts w:cstheme="minorHAnsi"/>
          <w:sz w:val="24"/>
          <w:szCs w:val="24"/>
        </w:rPr>
        <w:t xml:space="preserve">exual violence carried out by Japanese men </w:t>
      </w:r>
      <w:r w:rsidR="00A7486D" w:rsidRPr="00ED44B8">
        <w:rPr>
          <w:rFonts w:cstheme="minorHAnsi"/>
          <w:sz w:val="24"/>
          <w:szCs w:val="24"/>
        </w:rPr>
        <w:t xml:space="preserve">when she states </w:t>
      </w:r>
      <w:r w:rsidRPr="00ED44B8">
        <w:rPr>
          <w:rFonts w:cstheme="minorHAnsi"/>
          <w:sz w:val="24"/>
          <w:szCs w:val="24"/>
        </w:rPr>
        <w:t>‘Dewi Sri was insulted by the Japanese. They planted Japanese rice seeds in her stomach like she was a prostitute in one of their houses of prostitution</w:t>
      </w:r>
      <w:r w:rsidR="00A7486D" w:rsidRPr="00ED44B8">
        <w:rPr>
          <w:rFonts w:cstheme="minorHAnsi"/>
          <w:sz w:val="24"/>
          <w:szCs w:val="24"/>
        </w:rPr>
        <w:t>.</w:t>
      </w:r>
      <w:r w:rsidRPr="00ED44B8">
        <w:rPr>
          <w:rFonts w:cstheme="minorHAnsi"/>
          <w:sz w:val="24"/>
          <w:szCs w:val="24"/>
        </w:rPr>
        <w:t xml:space="preserve">’ </w:t>
      </w:r>
      <w:r w:rsidR="00A7486D" w:rsidRPr="00ED44B8">
        <w:rPr>
          <w:rFonts w:cstheme="minorHAnsi"/>
          <w:sz w:val="24"/>
          <w:szCs w:val="24"/>
        </w:rPr>
        <w:t xml:space="preserve">Here she </w:t>
      </w:r>
      <w:r w:rsidR="001374D4" w:rsidRPr="00ED44B8">
        <w:rPr>
          <w:rFonts w:cstheme="minorHAnsi"/>
          <w:sz w:val="24"/>
          <w:szCs w:val="24"/>
        </w:rPr>
        <w:t xml:space="preserve">refers to </w:t>
      </w:r>
      <w:r w:rsidRPr="00ED44B8">
        <w:rPr>
          <w:rFonts w:cstheme="minorHAnsi"/>
          <w:sz w:val="24"/>
          <w:szCs w:val="24"/>
        </w:rPr>
        <w:t xml:space="preserve">the </w:t>
      </w:r>
      <w:r w:rsidRPr="00ED44B8">
        <w:rPr>
          <w:rFonts w:cs="Calibri (Body)"/>
          <w:sz w:val="24"/>
          <w:szCs w:val="24"/>
        </w:rPr>
        <w:t>Japanese</w:t>
      </w:r>
      <w:r w:rsidR="005F47EF" w:rsidRPr="00ED44B8">
        <w:rPr>
          <w:rFonts w:cs="Calibri (Body)"/>
          <w:sz w:val="24"/>
          <w:szCs w:val="24"/>
        </w:rPr>
        <w:t>-</w:t>
      </w:r>
      <w:r w:rsidRPr="00ED44B8">
        <w:rPr>
          <w:rFonts w:cs="Calibri (Body)"/>
          <w:sz w:val="24"/>
          <w:szCs w:val="24"/>
        </w:rPr>
        <w:t xml:space="preserve">run </w:t>
      </w:r>
      <w:r w:rsidR="003902D3" w:rsidRPr="00ED44B8">
        <w:rPr>
          <w:rFonts w:cs="Calibri (Body)"/>
          <w:sz w:val="24"/>
          <w:szCs w:val="24"/>
        </w:rPr>
        <w:t>so-called ‘</w:t>
      </w:r>
      <w:r w:rsidRPr="00ED44B8">
        <w:rPr>
          <w:rFonts w:cs="Calibri (Body)"/>
          <w:sz w:val="24"/>
          <w:szCs w:val="24"/>
        </w:rPr>
        <w:t>comfort stations</w:t>
      </w:r>
      <w:r w:rsidR="003902D3" w:rsidRPr="00ED44B8">
        <w:rPr>
          <w:rFonts w:cs="Calibri (Body)"/>
          <w:sz w:val="24"/>
          <w:szCs w:val="24"/>
        </w:rPr>
        <w:t>’</w:t>
      </w:r>
      <w:r w:rsidRPr="00ED44B8">
        <w:rPr>
          <w:rFonts w:cs="Calibri (Body)"/>
          <w:sz w:val="24"/>
          <w:szCs w:val="24"/>
        </w:rPr>
        <w:t xml:space="preserve"> or ‘houses of prostitution’ set up in this period.</w:t>
      </w:r>
      <w:r w:rsidRPr="00ED44B8">
        <w:rPr>
          <w:rStyle w:val="EndnoteReference"/>
          <w:rFonts w:cs="Calibri (Body)"/>
          <w:sz w:val="24"/>
          <w:szCs w:val="24"/>
        </w:rPr>
        <w:endnoteReference w:id="89"/>
      </w:r>
      <w:r w:rsidRPr="00ED44B8">
        <w:rPr>
          <w:rFonts w:cs="Calibri (Body)"/>
          <w:sz w:val="24"/>
          <w:szCs w:val="24"/>
        </w:rPr>
        <w:t xml:space="preserve"> </w:t>
      </w:r>
      <w:r w:rsidR="00347FD0" w:rsidRPr="00ED44B8">
        <w:rPr>
          <w:rFonts w:cs="Calibri (Body)"/>
          <w:sz w:val="24"/>
          <w:szCs w:val="24"/>
        </w:rPr>
        <w:t xml:space="preserve">The attention to Japanese sexual violence could reflect the fact </w:t>
      </w:r>
      <w:r w:rsidR="00F706CA" w:rsidRPr="00ED44B8">
        <w:rPr>
          <w:rFonts w:cs="Calibri (Body)"/>
          <w:sz w:val="24"/>
          <w:szCs w:val="24"/>
        </w:rPr>
        <w:t>that</w:t>
      </w:r>
      <w:r w:rsidR="00E11067" w:rsidRPr="00ED44B8">
        <w:rPr>
          <w:rFonts w:cs="Calibri (Body)"/>
          <w:sz w:val="24"/>
          <w:szCs w:val="24"/>
        </w:rPr>
        <w:t>,</w:t>
      </w:r>
      <w:r w:rsidR="003D5ACA" w:rsidRPr="00ED44B8">
        <w:rPr>
          <w:rFonts w:cs="Calibri (Body)"/>
          <w:sz w:val="24"/>
          <w:szCs w:val="24"/>
        </w:rPr>
        <w:t xml:space="preserve"> </w:t>
      </w:r>
      <w:r w:rsidR="00F706CA" w:rsidRPr="00ED44B8">
        <w:rPr>
          <w:rFonts w:cs="Calibri (Body)"/>
          <w:sz w:val="24"/>
          <w:szCs w:val="24"/>
        </w:rPr>
        <w:t>d</w:t>
      </w:r>
      <w:r w:rsidR="00197F09" w:rsidRPr="00ED44B8">
        <w:rPr>
          <w:rFonts w:cs="Calibri (Body)"/>
          <w:sz w:val="24"/>
          <w:szCs w:val="24"/>
        </w:rPr>
        <w:t xml:space="preserve">ue to </w:t>
      </w:r>
      <w:r w:rsidR="00F706CA" w:rsidRPr="00ED44B8">
        <w:rPr>
          <w:rFonts w:cs="Calibri (Body)"/>
          <w:sz w:val="24"/>
          <w:szCs w:val="24"/>
        </w:rPr>
        <w:t>a</w:t>
      </w:r>
      <w:r w:rsidR="00197F09" w:rsidRPr="00ED44B8">
        <w:rPr>
          <w:rFonts w:cs="Calibri (Body)"/>
          <w:sz w:val="24"/>
          <w:szCs w:val="24"/>
        </w:rPr>
        <w:t xml:space="preserve"> global movement for redress</w:t>
      </w:r>
      <w:r w:rsidR="00E11067" w:rsidRPr="00ED44B8">
        <w:rPr>
          <w:rFonts w:cs="Calibri (Body)"/>
          <w:sz w:val="24"/>
          <w:szCs w:val="24"/>
        </w:rPr>
        <w:t>,</w:t>
      </w:r>
      <w:r w:rsidR="00F706CA" w:rsidRPr="00ED44B8">
        <w:rPr>
          <w:rFonts w:cs="Calibri (Body)"/>
          <w:sz w:val="24"/>
          <w:szCs w:val="24"/>
        </w:rPr>
        <w:t xml:space="preserve"> th</w:t>
      </w:r>
      <w:r w:rsidR="00E11067" w:rsidRPr="00ED44B8">
        <w:rPr>
          <w:rFonts w:cs="Calibri (Body)"/>
          <w:sz w:val="24"/>
          <w:szCs w:val="24"/>
        </w:rPr>
        <w:t>is violence</w:t>
      </w:r>
      <w:r w:rsidR="00F706CA" w:rsidRPr="00ED44B8">
        <w:rPr>
          <w:rFonts w:cs="Calibri (Body)"/>
          <w:sz w:val="24"/>
          <w:szCs w:val="24"/>
        </w:rPr>
        <w:t xml:space="preserve"> is</w:t>
      </w:r>
      <w:r w:rsidR="00E11067" w:rsidRPr="00ED44B8">
        <w:rPr>
          <w:rFonts w:cs="Calibri (Body)"/>
          <w:sz w:val="24"/>
          <w:szCs w:val="24"/>
        </w:rPr>
        <w:t xml:space="preserve"> more</w:t>
      </w:r>
      <w:r w:rsidR="00F706CA" w:rsidRPr="00ED44B8">
        <w:rPr>
          <w:rFonts w:cs="Calibri (Body)"/>
          <w:sz w:val="24"/>
          <w:szCs w:val="24"/>
        </w:rPr>
        <w:t xml:space="preserve"> widely </w:t>
      </w:r>
      <w:r w:rsidR="00E11067" w:rsidRPr="00ED44B8">
        <w:rPr>
          <w:rFonts w:cs="Calibri (Body)"/>
          <w:sz w:val="24"/>
          <w:szCs w:val="24"/>
        </w:rPr>
        <w:t>recognised than Dutch sexual violence</w:t>
      </w:r>
      <w:r w:rsidR="00F706CA" w:rsidRPr="00ED44B8">
        <w:rPr>
          <w:rFonts w:cs="Calibri (Body)"/>
          <w:sz w:val="24"/>
          <w:szCs w:val="24"/>
        </w:rPr>
        <w:t>.</w:t>
      </w:r>
      <w:r w:rsidR="00197F09" w:rsidRPr="00ED44B8">
        <w:rPr>
          <w:rStyle w:val="EndnoteReference"/>
          <w:rFonts w:cs="Calibri (Body)"/>
          <w:sz w:val="24"/>
          <w:szCs w:val="24"/>
        </w:rPr>
        <w:endnoteReference w:id="90"/>
      </w:r>
      <w:r w:rsidR="00F706CA" w:rsidRPr="00ED44B8">
        <w:rPr>
          <w:rFonts w:cs="Calibri (Body)"/>
          <w:sz w:val="24"/>
          <w:szCs w:val="24"/>
        </w:rPr>
        <w:t xml:space="preserve"> </w:t>
      </w:r>
      <w:r w:rsidRPr="00ED44B8">
        <w:rPr>
          <w:rFonts w:cs="Calibri (Body)"/>
          <w:sz w:val="24"/>
          <w:szCs w:val="24"/>
        </w:rPr>
        <w:t>The emphasis in the film on the Japanese period as one of great suffering corresponds with tropes i</w:t>
      </w:r>
      <w:r w:rsidRPr="00ED44B8">
        <w:rPr>
          <w:rFonts w:cstheme="minorHAnsi"/>
          <w:sz w:val="24"/>
          <w:szCs w:val="24"/>
        </w:rPr>
        <w:t>n both Indonesian and Dutch memory. In Indonesian memory</w:t>
      </w:r>
      <w:r w:rsidR="005F47EF" w:rsidRPr="00ED44B8">
        <w:rPr>
          <w:rFonts w:cstheme="minorHAnsi"/>
          <w:sz w:val="24"/>
          <w:szCs w:val="24"/>
        </w:rPr>
        <w:t>,</w:t>
      </w:r>
      <w:r w:rsidRPr="00ED44B8">
        <w:rPr>
          <w:rFonts w:cstheme="minorHAnsi"/>
          <w:sz w:val="24"/>
          <w:szCs w:val="24"/>
        </w:rPr>
        <w:t xml:space="preserve"> this refers to </w:t>
      </w:r>
      <w:r w:rsidRPr="00ED44B8">
        <w:rPr>
          <w:rFonts w:cstheme="minorHAnsi"/>
          <w:i/>
          <w:iCs/>
          <w:sz w:val="24"/>
          <w:szCs w:val="24"/>
        </w:rPr>
        <w:t>romusha</w:t>
      </w:r>
      <w:r w:rsidRPr="00ED44B8">
        <w:rPr>
          <w:rFonts w:cstheme="minorHAnsi"/>
          <w:sz w:val="24"/>
          <w:szCs w:val="24"/>
        </w:rPr>
        <w:t xml:space="preserve"> or </w:t>
      </w:r>
      <w:r w:rsidR="005F47EF" w:rsidRPr="00ED44B8">
        <w:rPr>
          <w:rFonts w:cstheme="minorHAnsi"/>
          <w:sz w:val="24"/>
          <w:szCs w:val="24"/>
        </w:rPr>
        <w:t>‘</w:t>
      </w:r>
      <w:r w:rsidRPr="00ED44B8">
        <w:rPr>
          <w:rFonts w:cstheme="minorHAnsi"/>
          <w:sz w:val="24"/>
          <w:szCs w:val="24"/>
        </w:rPr>
        <w:t>forced labour</w:t>
      </w:r>
      <w:r w:rsidR="003902D3" w:rsidRPr="00ED44B8">
        <w:rPr>
          <w:rFonts w:cstheme="minorHAnsi"/>
          <w:sz w:val="24"/>
          <w:szCs w:val="24"/>
        </w:rPr>
        <w:t>ers</w:t>
      </w:r>
      <w:r w:rsidR="005F47EF" w:rsidRPr="00ED44B8">
        <w:rPr>
          <w:rFonts w:cstheme="minorHAnsi"/>
          <w:sz w:val="24"/>
          <w:szCs w:val="24"/>
        </w:rPr>
        <w:t>’,</w:t>
      </w:r>
      <w:r w:rsidRPr="00ED44B8">
        <w:rPr>
          <w:rFonts w:cstheme="minorHAnsi"/>
          <w:sz w:val="24"/>
          <w:szCs w:val="24"/>
        </w:rPr>
        <w:t xml:space="preserve"> whereas in the Dutch memory</w:t>
      </w:r>
      <w:r w:rsidR="005F47EF" w:rsidRPr="00ED44B8">
        <w:rPr>
          <w:rFonts w:cstheme="minorHAnsi"/>
          <w:sz w:val="24"/>
          <w:szCs w:val="24"/>
        </w:rPr>
        <w:t>,</w:t>
      </w:r>
      <w:r w:rsidRPr="00ED44B8">
        <w:rPr>
          <w:rFonts w:cstheme="minorHAnsi"/>
          <w:sz w:val="24"/>
          <w:szCs w:val="24"/>
        </w:rPr>
        <w:t xml:space="preserve"> </w:t>
      </w:r>
      <w:r w:rsidR="005F47EF" w:rsidRPr="00ED44B8">
        <w:rPr>
          <w:rFonts w:cstheme="minorHAnsi"/>
          <w:sz w:val="24"/>
          <w:szCs w:val="24"/>
        </w:rPr>
        <w:t xml:space="preserve">it refers </w:t>
      </w:r>
      <w:r w:rsidRPr="00ED44B8">
        <w:rPr>
          <w:rFonts w:cstheme="minorHAnsi"/>
          <w:sz w:val="24"/>
          <w:szCs w:val="24"/>
        </w:rPr>
        <w:t>to the experiences of imprisonment in internment camps and more importantly to the loss of a cherished colony.</w:t>
      </w:r>
      <w:r w:rsidR="002C3B8B" w:rsidRPr="00ED44B8">
        <w:rPr>
          <w:rStyle w:val="EndnoteReference"/>
          <w:rFonts w:cstheme="minorHAnsi"/>
          <w:sz w:val="24"/>
          <w:szCs w:val="24"/>
        </w:rPr>
        <w:endnoteReference w:id="91"/>
      </w:r>
      <w:r w:rsidR="006740BD" w:rsidRPr="00ED44B8">
        <w:rPr>
          <w:rFonts w:cstheme="minorHAnsi"/>
          <w:sz w:val="24"/>
          <w:szCs w:val="24"/>
        </w:rPr>
        <w:t xml:space="preserve"> </w:t>
      </w:r>
      <w:r w:rsidRPr="00ED44B8">
        <w:rPr>
          <w:rFonts w:cstheme="minorHAnsi"/>
          <w:sz w:val="24"/>
          <w:szCs w:val="24"/>
        </w:rPr>
        <w:t xml:space="preserve"> </w:t>
      </w:r>
    </w:p>
    <w:p w14:paraId="03756D9B" w14:textId="3C9FE74A" w:rsidR="00FC53AB" w:rsidRPr="00ED44B8" w:rsidRDefault="00FC53AB" w:rsidP="00FC53AB">
      <w:pPr>
        <w:spacing w:after="0" w:line="360" w:lineRule="auto"/>
        <w:ind w:firstLine="720"/>
        <w:jc w:val="both"/>
        <w:rPr>
          <w:rFonts w:cstheme="minorHAnsi"/>
          <w:sz w:val="24"/>
          <w:szCs w:val="24"/>
        </w:rPr>
      </w:pPr>
      <w:r w:rsidRPr="00ED44B8">
        <w:rPr>
          <w:rFonts w:cstheme="minorHAnsi"/>
          <w:sz w:val="24"/>
          <w:szCs w:val="24"/>
        </w:rPr>
        <w:t>The emphasis on Dutch los</w:t>
      </w:r>
      <w:r w:rsidR="005F47EF" w:rsidRPr="00ED44B8">
        <w:rPr>
          <w:rFonts w:cstheme="minorHAnsi"/>
          <w:sz w:val="24"/>
          <w:szCs w:val="24"/>
        </w:rPr>
        <w:t>s</w:t>
      </w:r>
      <w:r w:rsidRPr="00ED44B8">
        <w:rPr>
          <w:rFonts w:cstheme="minorHAnsi"/>
          <w:sz w:val="24"/>
          <w:szCs w:val="24"/>
        </w:rPr>
        <w:t xml:space="preserve"> and suffering is </w:t>
      </w:r>
      <w:r w:rsidR="00715E2F" w:rsidRPr="00ED44B8">
        <w:rPr>
          <w:rFonts w:cstheme="minorHAnsi"/>
          <w:sz w:val="24"/>
          <w:szCs w:val="24"/>
        </w:rPr>
        <w:t xml:space="preserve">highlighted </w:t>
      </w:r>
      <w:r w:rsidRPr="00ED44B8">
        <w:rPr>
          <w:rFonts w:cstheme="minorHAnsi"/>
          <w:sz w:val="24"/>
          <w:szCs w:val="24"/>
        </w:rPr>
        <w:t>in the prelude to the family’s internment</w:t>
      </w:r>
      <w:r w:rsidR="002C2C2F" w:rsidRPr="00ED44B8">
        <w:rPr>
          <w:rFonts w:cstheme="minorHAnsi"/>
          <w:sz w:val="24"/>
          <w:szCs w:val="24"/>
        </w:rPr>
        <w:t>,</w:t>
      </w:r>
      <w:r w:rsidRPr="00ED44B8">
        <w:rPr>
          <w:rFonts w:cstheme="minorHAnsi"/>
          <w:sz w:val="24"/>
          <w:szCs w:val="24"/>
        </w:rPr>
        <w:t xml:space="preserve"> </w:t>
      </w:r>
      <w:r w:rsidR="002C2C2F" w:rsidRPr="00ED44B8">
        <w:rPr>
          <w:rFonts w:cstheme="minorHAnsi"/>
          <w:sz w:val="24"/>
          <w:szCs w:val="24"/>
        </w:rPr>
        <w:t>dur</w:t>
      </w:r>
      <w:r w:rsidRPr="00ED44B8">
        <w:rPr>
          <w:rFonts w:cstheme="minorHAnsi"/>
          <w:sz w:val="24"/>
          <w:szCs w:val="24"/>
        </w:rPr>
        <w:t>in</w:t>
      </w:r>
      <w:r w:rsidR="002C2C2F" w:rsidRPr="00ED44B8">
        <w:rPr>
          <w:rFonts w:cstheme="minorHAnsi"/>
          <w:sz w:val="24"/>
          <w:szCs w:val="24"/>
        </w:rPr>
        <w:t>g</w:t>
      </w:r>
      <w:r w:rsidRPr="00ED44B8">
        <w:rPr>
          <w:rFonts w:cstheme="minorHAnsi"/>
          <w:sz w:val="24"/>
          <w:szCs w:val="24"/>
        </w:rPr>
        <w:t xml:space="preserve"> scenes of a night fa</w:t>
      </w:r>
      <w:r w:rsidR="002C2C2F" w:rsidRPr="00ED44B8">
        <w:rPr>
          <w:rFonts w:cstheme="minorHAnsi"/>
          <w:sz w:val="24"/>
          <w:szCs w:val="24"/>
        </w:rPr>
        <w:t>i</w:t>
      </w:r>
      <w:r w:rsidRPr="00ED44B8">
        <w:rPr>
          <w:rFonts w:cstheme="minorHAnsi"/>
          <w:sz w:val="24"/>
          <w:szCs w:val="24"/>
        </w:rPr>
        <w:t>r where the family enjoy</w:t>
      </w:r>
      <w:r w:rsidR="002C2C2F" w:rsidRPr="00ED44B8">
        <w:rPr>
          <w:rFonts w:cstheme="minorHAnsi"/>
          <w:sz w:val="24"/>
          <w:szCs w:val="24"/>
        </w:rPr>
        <w:t>s</w:t>
      </w:r>
      <w:r w:rsidRPr="00ED44B8">
        <w:rPr>
          <w:rFonts w:cstheme="minorHAnsi"/>
          <w:sz w:val="24"/>
          <w:szCs w:val="24"/>
        </w:rPr>
        <w:t xml:space="preserve"> rides on the merry</w:t>
      </w:r>
      <w:r w:rsidR="002C2C2F" w:rsidRPr="00ED44B8">
        <w:rPr>
          <w:rFonts w:cstheme="minorHAnsi"/>
          <w:sz w:val="24"/>
          <w:szCs w:val="24"/>
        </w:rPr>
        <w:t>-</w:t>
      </w:r>
      <w:r w:rsidRPr="00ED44B8">
        <w:rPr>
          <w:rFonts w:cstheme="minorHAnsi"/>
          <w:sz w:val="24"/>
          <w:szCs w:val="24"/>
        </w:rPr>
        <w:t>go</w:t>
      </w:r>
      <w:r w:rsidR="002C2C2F" w:rsidRPr="00ED44B8">
        <w:rPr>
          <w:rFonts w:cstheme="minorHAnsi"/>
          <w:sz w:val="24"/>
          <w:szCs w:val="24"/>
        </w:rPr>
        <w:t>-</w:t>
      </w:r>
      <w:r w:rsidRPr="00ED44B8">
        <w:rPr>
          <w:rFonts w:cstheme="minorHAnsi"/>
          <w:sz w:val="24"/>
          <w:szCs w:val="24"/>
        </w:rPr>
        <w:t xml:space="preserve">round and </w:t>
      </w:r>
      <w:r w:rsidR="002C2C2F" w:rsidRPr="00ED44B8">
        <w:rPr>
          <w:rFonts w:cstheme="minorHAnsi"/>
          <w:sz w:val="24"/>
          <w:szCs w:val="24"/>
        </w:rPr>
        <w:t xml:space="preserve">in </w:t>
      </w:r>
      <w:r w:rsidRPr="00ED44B8">
        <w:rPr>
          <w:rFonts w:cstheme="minorHAnsi"/>
          <w:sz w:val="24"/>
          <w:szCs w:val="24"/>
        </w:rPr>
        <w:t xml:space="preserve">dodgem cars. This ideal evening is followed by Alima’s </w:t>
      </w:r>
      <w:r w:rsidR="00BF1233" w:rsidRPr="00ED44B8">
        <w:rPr>
          <w:rFonts w:cstheme="minorHAnsi"/>
          <w:sz w:val="24"/>
          <w:szCs w:val="24"/>
        </w:rPr>
        <w:t xml:space="preserve">expressions of </w:t>
      </w:r>
      <w:r w:rsidRPr="00ED44B8">
        <w:rPr>
          <w:rFonts w:cstheme="minorHAnsi"/>
          <w:sz w:val="24"/>
          <w:szCs w:val="24"/>
        </w:rPr>
        <w:t xml:space="preserve">anxiety that the family will be placed in a camp, </w:t>
      </w:r>
      <w:r w:rsidR="00BF1233" w:rsidRPr="00ED44B8">
        <w:rPr>
          <w:rFonts w:cstheme="minorHAnsi"/>
          <w:sz w:val="24"/>
          <w:szCs w:val="24"/>
        </w:rPr>
        <w:t xml:space="preserve">while viewers are shown </w:t>
      </w:r>
      <w:r w:rsidRPr="00ED44B8">
        <w:rPr>
          <w:rFonts w:cstheme="minorHAnsi"/>
          <w:sz w:val="24"/>
          <w:szCs w:val="24"/>
        </w:rPr>
        <w:t>images of camps surrounded by barbed wire and Japanese soldiers. Alima voices her concerns</w:t>
      </w:r>
      <w:r w:rsidR="002C2C2F" w:rsidRPr="00ED44B8">
        <w:rPr>
          <w:rFonts w:cstheme="minorHAnsi"/>
          <w:sz w:val="24"/>
          <w:szCs w:val="24"/>
        </w:rPr>
        <w:t xml:space="preserve"> by saying,</w:t>
      </w:r>
      <w:r w:rsidRPr="00ED44B8">
        <w:rPr>
          <w:rFonts w:cstheme="minorHAnsi"/>
          <w:sz w:val="24"/>
          <w:szCs w:val="24"/>
        </w:rPr>
        <w:t xml:space="preserve"> ‘I could not protect them. All of my </w:t>
      </w:r>
      <w:r w:rsidRPr="00ED44B8">
        <w:rPr>
          <w:rFonts w:cstheme="minorHAnsi"/>
          <w:i/>
          <w:iCs/>
          <w:sz w:val="24"/>
          <w:szCs w:val="24"/>
        </w:rPr>
        <w:t>nyonya’s</w:t>
      </w:r>
      <w:r w:rsidRPr="00ED44B8">
        <w:rPr>
          <w:rFonts w:cstheme="minorHAnsi"/>
          <w:sz w:val="24"/>
          <w:szCs w:val="24"/>
        </w:rPr>
        <w:t xml:space="preserve"> family were taken, they were swept up with force. Jantje was pulled away.</w:t>
      </w:r>
      <w:r w:rsidR="007369F9" w:rsidRPr="00ED44B8">
        <w:rPr>
          <w:rFonts w:cstheme="minorHAnsi"/>
          <w:sz w:val="24"/>
          <w:szCs w:val="24"/>
        </w:rPr>
        <w:t>’</w:t>
      </w:r>
      <w:r w:rsidRPr="00ED44B8">
        <w:rPr>
          <w:rFonts w:cstheme="minorHAnsi"/>
          <w:sz w:val="24"/>
          <w:szCs w:val="24"/>
        </w:rPr>
        <w:t xml:space="preserve"> Here</w:t>
      </w:r>
      <w:r w:rsidR="002C2C2F" w:rsidRPr="00ED44B8">
        <w:rPr>
          <w:rFonts w:cstheme="minorHAnsi"/>
          <w:sz w:val="24"/>
          <w:szCs w:val="24"/>
        </w:rPr>
        <w:t>,</w:t>
      </w:r>
      <w:r w:rsidRPr="00ED44B8">
        <w:rPr>
          <w:rFonts w:cstheme="minorHAnsi"/>
          <w:sz w:val="24"/>
          <w:szCs w:val="24"/>
        </w:rPr>
        <w:t xml:space="preserve"> Alima is most concerned not for herself, but for what will happen to the family she works for. </w:t>
      </w:r>
      <w:r w:rsidR="002C2C2F" w:rsidRPr="00ED44B8">
        <w:rPr>
          <w:rFonts w:cstheme="minorHAnsi"/>
          <w:sz w:val="24"/>
          <w:szCs w:val="24"/>
        </w:rPr>
        <w:t>Th</w:t>
      </w:r>
      <w:r w:rsidR="00F706CA" w:rsidRPr="00ED44B8">
        <w:rPr>
          <w:rFonts w:cstheme="minorHAnsi"/>
          <w:sz w:val="24"/>
          <w:szCs w:val="24"/>
        </w:rPr>
        <w:t xml:space="preserve">e accentuation of </w:t>
      </w:r>
      <w:r w:rsidRPr="00ED44B8">
        <w:rPr>
          <w:rFonts w:cstheme="minorHAnsi"/>
          <w:sz w:val="24"/>
          <w:szCs w:val="24"/>
        </w:rPr>
        <w:t xml:space="preserve">the suffering of those holding Dutch status during the </w:t>
      </w:r>
      <w:r w:rsidR="00E677CA" w:rsidRPr="00ED44B8">
        <w:rPr>
          <w:rFonts w:cstheme="minorHAnsi"/>
          <w:sz w:val="24"/>
          <w:szCs w:val="24"/>
        </w:rPr>
        <w:t xml:space="preserve">Japanese occupation </w:t>
      </w:r>
      <w:r w:rsidRPr="00ED44B8">
        <w:rPr>
          <w:rFonts w:cstheme="minorHAnsi"/>
          <w:sz w:val="24"/>
          <w:szCs w:val="24"/>
        </w:rPr>
        <w:t>privileg</w:t>
      </w:r>
      <w:r w:rsidR="00675A7A" w:rsidRPr="00ED44B8">
        <w:rPr>
          <w:rFonts w:cstheme="minorHAnsi"/>
          <w:sz w:val="24"/>
          <w:szCs w:val="24"/>
        </w:rPr>
        <w:t>es</w:t>
      </w:r>
      <w:r w:rsidRPr="00ED44B8">
        <w:rPr>
          <w:rFonts w:cstheme="minorHAnsi"/>
          <w:sz w:val="24"/>
          <w:szCs w:val="24"/>
        </w:rPr>
        <w:t xml:space="preserve"> Dutch </w:t>
      </w:r>
      <w:r w:rsidR="00675A7A" w:rsidRPr="00ED44B8">
        <w:rPr>
          <w:rFonts w:cstheme="minorHAnsi"/>
          <w:sz w:val="24"/>
          <w:szCs w:val="24"/>
        </w:rPr>
        <w:t>perspectives</w:t>
      </w:r>
      <w:r w:rsidRPr="00ED44B8">
        <w:rPr>
          <w:rFonts w:cstheme="minorHAnsi"/>
          <w:sz w:val="24"/>
          <w:szCs w:val="24"/>
        </w:rPr>
        <w:t xml:space="preserve">. </w:t>
      </w:r>
    </w:p>
    <w:p w14:paraId="4E5D6A0B" w14:textId="72B3F1FB" w:rsidR="00E05694" w:rsidRPr="00ED44B8" w:rsidRDefault="00F706CA" w:rsidP="00E05694">
      <w:pPr>
        <w:spacing w:after="0" w:line="360" w:lineRule="auto"/>
        <w:ind w:firstLine="720"/>
        <w:jc w:val="both"/>
        <w:rPr>
          <w:rFonts w:cstheme="minorHAnsi"/>
          <w:sz w:val="24"/>
          <w:szCs w:val="24"/>
        </w:rPr>
      </w:pPr>
      <w:r w:rsidRPr="00ED44B8">
        <w:rPr>
          <w:rFonts w:cstheme="minorHAnsi"/>
          <w:sz w:val="24"/>
          <w:szCs w:val="24"/>
        </w:rPr>
        <w:t xml:space="preserve">The </w:t>
      </w:r>
      <w:r w:rsidR="00FC53AB" w:rsidRPr="00ED44B8">
        <w:rPr>
          <w:rFonts w:cstheme="minorHAnsi"/>
          <w:sz w:val="24"/>
          <w:szCs w:val="24"/>
        </w:rPr>
        <w:t xml:space="preserve">suffering of the colonial residents is further </w:t>
      </w:r>
      <w:r w:rsidRPr="00ED44B8">
        <w:rPr>
          <w:rFonts w:cstheme="minorHAnsi"/>
          <w:sz w:val="24"/>
          <w:szCs w:val="24"/>
        </w:rPr>
        <w:t>stressed</w:t>
      </w:r>
      <w:r w:rsidR="00FC53AB" w:rsidRPr="00ED44B8">
        <w:rPr>
          <w:rFonts w:cstheme="minorHAnsi"/>
          <w:sz w:val="24"/>
          <w:szCs w:val="24"/>
        </w:rPr>
        <w:t xml:space="preserve"> by images of burnt</w:t>
      </w:r>
      <w:r w:rsidR="002C2C2F" w:rsidRPr="00ED44B8">
        <w:rPr>
          <w:rFonts w:cstheme="minorHAnsi"/>
          <w:sz w:val="24"/>
          <w:szCs w:val="24"/>
        </w:rPr>
        <w:t>-</w:t>
      </w:r>
      <w:r w:rsidR="00FC53AB" w:rsidRPr="00ED44B8">
        <w:rPr>
          <w:rFonts w:cstheme="minorHAnsi"/>
          <w:sz w:val="24"/>
          <w:szCs w:val="24"/>
        </w:rPr>
        <w:t>out cars and posters calling for independence</w:t>
      </w:r>
      <w:r w:rsidR="00E677CA" w:rsidRPr="00ED44B8">
        <w:rPr>
          <w:rFonts w:cstheme="minorHAnsi"/>
          <w:sz w:val="24"/>
          <w:szCs w:val="24"/>
        </w:rPr>
        <w:t xml:space="preserve"> as the film alludes to the period of </w:t>
      </w:r>
      <w:r w:rsidR="00E677CA" w:rsidRPr="00ED44B8">
        <w:rPr>
          <w:rFonts w:cstheme="minorHAnsi"/>
          <w:i/>
          <w:iCs/>
          <w:sz w:val="24"/>
          <w:szCs w:val="24"/>
        </w:rPr>
        <w:t>bersiap</w:t>
      </w:r>
      <w:r w:rsidR="002C2C2F" w:rsidRPr="00ED44B8">
        <w:rPr>
          <w:rFonts w:cstheme="minorHAnsi"/>
          <w:sz w:val="24"/>
          <w:szCs w:val="24"/>
        </w:rPr>
        <w:t>,</w:t>
      </w:r>
      <w:r w:rsidR="00FC53AB" w:rsidRPr="00ED44B8">
        <w:rPr>
          <w:rFonts w:cstheme="minorHAnsi"/>
          <w:sz w:val="24"/>
          <w:szCs w:val="24"/>
        </w:rPr>
        <w:t xml:space="preserve"> thereby equating </w:t>
      </w:r>
      <w:r w:rsidR="00BF1233" w:rsidRPr="00ED44B8">
        <w:rPr>
          <w:rFonts w:cstheme="minorHAnsi"/>
          <w:sz w:val="24"/>
          <w:szCs w:val="24"/>
        </w:rPr>
        <w:t xml:space="preserve">Indonesian </w:t>
      </w:r>
      <w:r w:rsidR="00FC53AB" w:rsidRPr="00ED44B8">
        <w:rPr>
          <w:rFonts w:cstheme="minorHAnsi"/>
          <w:sz w:val="24"/>
          <w:szCs w:val="24"/>
        </w:rPr>
        <w:t xml:space="preserve">independence fighters with violence. </w:t>
      </w:r>
      <w:r w:rsidR="00E677CA" w:rsidRPr="00ED44B8">
        <w:rPr>
          <w:rFonts w:cstheme="minorHAnsi"/>
          <w:sz w:val="24"/>
          <w:szCs w:val="24"/>
        </w:rPr>
        <w:t xml:space="preserve">During this period, in which the loyalties of each individual came under suspicion, members of Indonesian </w:t>
      </w:r>
      <w:r w:rsidR="00E677CA" w:rsidRPr="00ED44B8">
        <w:rPr>
          <w:rFonts w:cstheme="minorHAnsi"/>
          <w:i/>
          <w:iCs/>
          <w:sz w:val="24"/>
          <w:szCs w:val="24"/>
        </w:rPr>
        <w:t>laskars</w:t>
      </w:r>
      <w:r w:rsidR="00E677CA" w:rsidRPr="00ED44B8">
        <w:rPr>
          <w:rFonts w:cstheme="minorHAnsi"/>
          <w:sz w:val="24"/>
          <w:szCs w:val="24"/>
        </w:rPr>
        <w:t xml:space="preserve"> (armed militias) and the Republican military</w:t>
      </w:r>
      <w:r w:rsidR="00E05694" w:rsidRPr="00ED44B8">
        <w:rPr>
          <w:rFonts w:cstheme="minorHAnsi"/>
          <w:sz w:val="24"/>
          <w:szCs w:val="24"/>
        </w:rPr>
        <w:t xml:space="preserve"> killed thousands of Dutch and Indisch people</w:t>
      </w:r>
      <w:r w:rsidR="00E677CA" w:rsidRPr="00ED44B8">
        <w:rPr>
          <w:rFonts w:cstheme="minorHAnsi"/>
          <w:sz w:val="24"/>
          <w:szCs w:val="24"/>
        </w:rPr>
        <w:t>.</w:t>
      </w:r>
      <w:r w:rsidR="00E677CA" w:rsidRPr="00ED44B8">
        <w:rPr>
          <w:rStyle w:val="EndnoteReference"/>
          <w:rFonts w:cstheme="minorHAnsi"/>
          <w:sz w:val="24"/>
          <w:szCs w:val="24"/>
        </w:rPr>
        <w:endnoteReference w:id="92"/>
      </w:r>
      <w:r w:rsidR="00E677CA" w:rsidRPr="00ED44B8">
        <w:rPr>
          <w:rFonts w:cstheme="minorHAnsi"/>
          <w:sz w:val="24"/>
          <w:szCs w:val="24"/>
        </w:rPr>
        <w:t xml:space="preserve"> In the film, these communities are represented as facing a threat, and it is them that Alima wishes to protect. </w:t>
      </w:r>
      <w:r w:rsidR="00FC53AB" w:rsidRPr="00ED44B8">
        <w:rPr>
          <w:rFonts w:cstheme="minorHAnsi"/>
          <w:sz w:val="24"/>
          <w:szCs w:val="24"/>
        </w:rPr>
        <w:t>As these scenes are being shown</w:t>
      </w:r>
      <w:r w:rsidR="002C2C2F" w:rsidRPr="00ED44B8">
        <w:rPr>
          <w:rFonts w:cstheme="minorHAnsi"/>
          <w:sz w:val="24"/>
          <w:szCs w:val="24"/>
        </w:rPr>
        <w:t>,</w:t>
      </w:r>
      <w:r w:rsidR="00FC53AB" w:rsidRPr="00ED44B8">
        <w:rPr>
          <w:rFonts w:cstheme="minorHAnsi"/>
          <w:sz w:val="24"/>
          <w:szCs w:val="24"/>
        </w:rPr>
        <w:t xml:space="preserve"> Alima narrates</w:t>
      </w:r>
      <w:r w:rsidR="002C2C2F" w:rsidRPr="00ED44B8">
        <w:rPr>
          <w:rFonts w:cstheme="minorHAnsi"/>
          <w:sz w:val="24"/>
          <w:szCs w:val="24"/>
        </w:rPr>
        <w:t>,</w:t>
      </w:r>
      <w:r w:rsidR="00FC53AB" w:rsidRPr="00ED44B8">
        <w:rPr>
          <w:rFonts w:cstheme="minorHAnsi"/>
          <w:sz w:val="24"/>
          <w:szCs w:val="24"/>
        </w:rPr>
        <w:t xml:space="preserve"> ‘I remembered my family. I remembered Jantje. As I approached the place where Jantje was held</w:t>
      </w:r>
      <w:r w:rsidR="00E05694" w:rsidRPr="00ED44B8">
        <w:rPr>
          <w:rFonts w:cstheme="minorHAnsi"/>
          <w:sz w:val="24"/>
          <w:szCs w:val="24"/>
        </w:rPr>
        <w:t xml:space="preserve"> </w:t>
      </w:r>
      <w:r w:rsidR="00FC53AB" w:rsidRPr="00ED44B8">
        <w:rPr>
          <w:rFonts w:cstheme="minorHAnsi"/>
          <w:sz w:val="24"/>
          <w:szCs w:val="24"/>
        </w:rPr>
        <w:t>I grew worried that something might have happened to them</w:t>
      </w:r>
      <w:r w:rsidR="002C2C2F" w:rsidRPr="00ED44B8">
        <w:rPr>
          <w:rFonts w:cstheme="minorHAnsi"/>
          <w:sz w:val="24"/>
          <w:szCs w:val="24"/>
        </w:rPr>
        <w:t>,</w:t>
      </w:r>
      <w:r w:rsidR="00FC53AB" w:rsidRPr="00ED44B8">
        <w:rPr>
          <w:rFonts w:cstheme="minorHAnsi"/>
          <w:sz w:val="24"/>
          <w:szCs w:val="24"/>
        </w:rPr>
        <w:t xml:space="preserve"> especially because there were rumours some of our </w:t>
      </w:r>
      <w:r w:rsidR="00FC53AB" w:rsidRPr="00ED44B8">
        <w:rPr>
          <w:rFonts w:cstheme="minorHAnsi"/>
          <w:i/>
          <w:sz w:val="24"/>
          <w:szCs w:val="24"/>
        </w:rPr>
        <w:t>pejuang</w:t>
      </w:r>
      <w:r w:rsidR="00FC53AB" w:rsidRPr="00ED44B8">
        <w:rPr>
          <w:rFonts w:cstheme="minorHAnsi"/>
          <w:sz w:val="24"/>
          <w:szCs w:val="24"/>
        </w:rPr>
        <w:t xml:space="preserve"> had carried out violence against Dutch people.’</w:t>
      </w:r>
      <w:r w:rsidR="00E677CA" w:rsidRPr="00ED44B8">
        <w:rPr>
          <w:rFonts w:cstheme="minorHAnsi"/>
          <w:sz w:val="24"/>
          <w:szCs w:val="24"/>
        </w:rPr>
        <w:t xml:space="preserve"> </w:t>
      </w:r>
      <w:r w:rsidR="00FC53AB" w:rsidRPr="00ED44B8">
        <w:rPr>
          <w:rFonts w:cstheme="minorHAnsi"/>
          <w:sz w:val="24"/>
          <w:szCs w:val="24"/>
        </w:rPr>
        <w:t xml:space="preserve"> Again, Alima is most concerned about the family for whom she once worked</w:t>
      </w:r>
      <w:r w:rsidR="002C2C2F" w:rsidRPr="00ED44B8">
        <w:rPr>
          <w:rFonts w:cstheme="minorHAnsi"/>
          <w:sz w:val="24"/>
          <w:szCs w:val="24"/>
        </w:rPr>
        <w:t>,</w:t>
      </w:r>
      <w:r w:rsidR="00FC53AB" w:rsidRPr="00ED44B8">
        <w:rPr>
          <w:rFonts w:cstheme="minorHAnsi"/>
          <w:sz w:val="24"/>
          <w:szCs w:val="24"/>
        </w:rPr>
        <w:t xml:space="preserve"> emphasi</w:t>
      </w:r>
      <w:r w:rsidR="00EA5F64" w:rsidRPr="00ED44B8">
        <w:rPr>
          <w:rFonts w:cstheme="minorHAnsi"/>
          <w:sz w:val="24"/>
          <w:szCs w:val="24"/>
        </w:rPr>
        <w:t>s</w:t>
      </w:r>
      <w:r w:rsidR="00FC53AB" w:rsidRPr="00ED44B8">
        <w:rPr>
          <w:rFonts w:cstheme="minorHAnsi"/>
          <w:sz w:val="24"/>
          <w:szCs w:val="24"/>
        </w:rPr>
        <w:t xml:space="preserve">ing the theme of </w:t>
      </w:r>
      <w:r w:rsidR="002C2C2F" w:rsidRPr="00ED44B8">
        <w:rPr>
          <w:rFonts w:cstheme="minorHAnsi"/>
          <w:sz w:val="24"/>
          <w:szCs w:val="24"/>
        </w:rPr>
        <w:t xml:space="preserve">her </w:t>
      </w:r>
      <w:r w:rsidR="00FC53AB" w:rsidRPr="00ED44B8">
        <w:rPr>
          <w:rFonts w:cstheme="minorHAnsi"/>
          <w:sz w:val="24"/>
          <w:szCs w:val="24"/>
        </w:rPr>
        <w:t>loyalty to the</w:t>
      </w:r>
      <w:r w:rsidR="00715E2F" w:rsidRPr="00ED44B8">
        <w:rPr>
          <w:rFonts w:cstheme="minorHAnsi"/>
          <w:sz w:val="24"/>
          <w:szCs w:val="24"/>
        </w:rPr>
        <w:t>m</w:t>
      </w:r>
      <w:r w:rsidR="00FC53AB" w:rsidRPr="00ED44B8">
        <w:rPr>
          <w:rFonts w:cstheme="minorHAnsi"/>
          <w:sz w:val="24"/>
          <w:szCs w:val="24"/>
        </w:rPr>
        <w:t xml:space="preserve">. </w:t>
      </w:r>
    </w:p>
    <w:p w14:paraId="01F6A6A9" w14:textId="6EC79CB6" w:rsidR="00E05694" w:rsidRPr="00ED44B8" w:rsidRDefault="00E677CA" w:rsidP="007D44F5">
      <w:pPr>
        <w:spacing w:after="0" w:line="360" w:lineRule="auto"/>
        <w:ind w:firstLine="720"/>
        <w:jc w:val="both"/>
        <w:rPr>
          <w:rFonts w:cstheme="minorHAnsi"/>
          <w:sz w:val="24"/>
          <w:szCs w:val="24"/>
        </w:rPr>
      </w:pPr>
      <w:r w:rsidRPr="00ED44B8">
        <w:rPr>
          <w:rFonts w:cstheme="minorHAnsi"/>
          <w:sz w:val="24"/>
          <w:szCs w:val="24"/>
        </w:rPr>
        <w:t>What is not mentioned in the film, however, is that Indonesian militia members also reserved a special contempt for those who were willing to serve the Dutch, condemning such people in posters as ‘dogs of NICA’, for abandoning their own people.</w:t>
      </w:r>
      <w:r w:rsidRPr="00ED44B8">
        <w:rPr>
          <w:rStyle w:val="EndnoteReference"/>
          <w:rFonts w:cstheme="minorHAnsi"/>
          <w:sz w:val="24"/>
          <w:szCs w:val="24"/>
        </w:rPr>
        <w:endnoteReference w:id="93"/>
      </w:r>
      <w:r w:rsidRPr="00ED44B8">
        <w:rPr>
          <w:rFonts w:cstheme="minorHAnsi"/>
          <w:sz w:val="24"/>
          <w:szCs w:val="24"/>
        </w:rPr>
        <w:t xml:space="preserve"> These servants were policed for any signs of carrying or buying food for Dutch people, making it more dangerous not only to continue to work for the Dutch</w:t>
      </w:r>
      <w:r w:rsidR="00E05694" w:rsidRPr="00ED44B8">
        <w:rPr>
          <w:rFonts w:cstheme="minorHAnsi"/>
          <w:sz w:val="24"/>
          <w:szCs w:val="24"/>
        </w:rPr>
        <w:t>,</w:t>
      </w:r>
      <w:r w:rsidRPr="00ED44B8">
        <w:rPr>
          <w:rFonts w:cstheme="minorHAnsi"/>
          <w:sz w:val="24"/>
          <w:szCs w:val="24"/>
        </w:rPr>
        <w:t xml:space="preserve"> but to provide basic help.</w:t>
      </w:r>
      <w:r w:rsidR="00C309BE" w:rsidRPr="00ED44B8">
        <w:rPr>
          <w:rFonts w:cstheme="minorHAnsi"/>
          <w:sz w:val="24"/>
          <w:szCs w:val="24"/>
        </w:rPr>
        <w:t xml:space="preserve"> Long after the period of colonisation s</w:t>
      </w:r>
      <w:r w:rsidR="00E05694" w:rsidRPr="00ED44B8">
        <w:rPr>
          <w:rFonts w:cstheme="minorHAnsi"/>
          <w:sz w:val="24"/>
          <w:szCs w:val="24"/>
        </w:rPr>
        <w:t xml:space="preserve">ome </w:t>
      </w:r>
      <w:r w:rsidR="00C309BE" w:rsidRPr="00ED44B8">
        <w:rPr>
          <w:rFonts w:cstheme="minorHAnsi"/>
          <w:sz w:val="24"/>
          <w:szCs w:val="24"/>
        </w:rPr>
        <w:t xml:space="preserve">people </w:t>
      </w:r>
      <w:r w:rsidR="00E05694" w:rsidRPr="00ED44B8">
        <w:rPr>
          <w:rFonts w:cstheme="minorHAnsi"/>
          <w:sz w:val="24"/>
          <w:szCs w:val="24"/>
        </w:rPr>
        <w:t>remained fearful of revealing they had worked for the Dutch because of ongoing fears about how they would be judged</w:t>
      </w:r>
      <w:r w:rsidR="00C309BE" w:rsidRPr="00ED44B8">
        <w:rPr>
          <w:rFonts w:cstheme="minorHAnsi"/>
          <w:sz w:val="24"/>
          <w:szCs w:val="24"/>
        </w:rPr>
        <w:t xml:space="preserve"> in terms of their loyalty to the Republic</w:t>
      </w:r>
      <w:r w:rsidR="00E05694" w:rsidRPr="00ED44B8">
        <w:rPr>
          <w:rFonts w:cstheme="minorHAnsi"/>
          <w:sz w:val="24"/>
          <w:szCs w:val="24"/>
        </w:rPr>
        <w:t>.</w:t>
      </w:r>
      <w:r w:rsidR="00C309BE" w:rsidRPr="00ED44B8">
        <w:rPr>
          <w:rStyle w:val="EndnoteReference"/>
          <w:rFonts w:cstheme="minorHAnsi"/>
          <w:sz w:val="24"/>
          <w:szCs w:val="24"/>
        </w:rPr>
        <w:endnoteReference w:id="94"/>
      </w:r>
      <w:r w:rsidR="00C309BE" w:rsidRPr="00ED44B8">
        <w:rPr>
          <w:rFonts w:cstheme="minorHAnsi"/>
          <w:sz w:val="24"/>
          <w:szCs w:val="24"/>
        </w:rPr>
        <w:t xml:space="preserve"> Yet i</w:t>
      </w:r>
      <w:r w:rsidR="00E05694" w:rsidRPr="00ED44B8">
        <w:rPr>
          <w:rFonts w:cstheme="minorHAnsi"/>
          <w:sz w:val="24"/>
          <w:szCs w:val="24"/>
        </w:rPr>
        <w:t>n the film the dangers of domestic workers’ loyalty to the Dutch remain hidden because they disrupt the neat story of Alima’s enduring affection for the family</w:t>
      </w:r>
      <w:r w:rsidR="00C309BE" w:rsidRPr="00ED44B8">
        <w:rPr>
          <w:rFonts w:cstheme="minorHAnsi"/>
          <w:sz w:val="24"/>
          <w:szCs w:val="24"/>
        </w:rPr>
        <w:t xml:space="preserve">. </w:t>
      </w:r>
    </w:p>
    <w:p w14:paraId="3D4A7DF3" w14:textId="4AD13800" w:rsidR="009733B1" w:rsidRPr="00ED44B8" w:rsidRDefault="00FC53AB" w:rsidP="009733B1">
      <w:pPr>
        <w:spacing w:after="0" w:line="360" w:lineRule="auto"/>
        <w:ind w:firstLine="720"/>
        <w:jc w:val="both"/>
        <w:rPr>
          <w:rFonts w:cstheme="minorHAnsi"/>
          <w:sz w:val="24"/>
          <w:szCs w:val="24"/>
        </w:rPr>
      </w:pPr>
      <w:r w:rsidRPr="00ED44B8">
        <w:rPr>
          <w:rFonts w:cstheme="minorHAnsi"/>
          <w:sz w:val="24"/>
          <w:szCs w:val="24"/>
        </w:rPr>
        <w:t xml:space="preserve">Another </w:t>
      </w:r>
      <w:r w:rsidR="00BF1233" w:rsidRPr="00ED44B8">
        <w:rPr>
          <w:rFonts w:cstheme="minorHAnsi"/>
          <w:sz w:val="24"/>
          <w:szCs w:val="24"/>
        </w:rPr>
        <w:t xml:space="preserve">case of the </w:t>
      </w:r>
      <w:r w:rsidRPr="00ED44B8">
        <w:rPr>
          <w:rFonts w:cstheme="minorHAnsi"/>
          <w:sz w:val="24"/>
          <w:szCs w:val="24"/>
        </w:rPr>
        <w:t>concealment of Dutch violence is</w:t>
      </w:r>
      <w:r w:rsidR="00906874" w:rsidRPr="00ED44B8">
        <w:rPr>
          <w:rFonts w:cstheme="minorHAnsi"/>
          <w:sz w:val="24"/>
          <w:szCs w:val="24"/>
        </w:rPr>
        <w:t xml:space="preserve"> the</w:t>
      </w:r>
      <w:r w:rsidRPr="00ED44B8">
        <w:rPr>
          <w:rFonts w:cstheme="minorHAnsi"/>
          <w:sz w:val="24"/>
          <w:szCs w:val="24"/>
        </w:rPr>
        <w:t xml:space="preserve"> final section of the film</w:t>
      </w:r>
      <w:r w:rsidR="00906874" w:rsidRPr="00ED44B8">
        <w:rPr>
          <w:rFonts w:cstheme="minorHAnsi"/>
          <w:sz w:val="24"/>
          <w:szCs w:val="24"/>
        </w:rPr>
        <w:t>,</w:t>
      </w:r>
      <w:r w:rsidRPr="00ED44B8">
        <w:rPr>
          <w:rFonts w:cstheme="minorHAnsi"/>
          <w:sz w:val="24"/>
          <w:szCs w:val="24"/>
        </w:rPr>
        <w:t xml:space="preserve"> which covers the period of the Indonesian </w:t>
      </w:r>
      <w:r w:rsidR="00906874" w:rsidRPr="00ED44B8">
        <w:rPr>
          <w:rFonts w:cstheme="minorHAnsi"/>
          <w:sz w:val="24"/>
          <w:szCs w:val="24"/>
        </w:rPr>
        <w:t xml:space="preserve">war of </w:t>
      </w:r>
      <w:r w:rsidRPr="00ED44B8">
        <w:rPr>
          <w:rFonts w:cstheme="minorHAnsi"/>
          <w:sz w:val="24"/>
          <w:szCs w:val="24"/>
        </w:rPr>
        <w:t xml:space="preserve">independence, a period now hotly debated in the Netherlands. Dutch troops are shown </w:t>
      </w:r>
      <w:r w:rsidR="00906874" w:rsidRPr="00ED44B8">
        <w:rPr>
          <w:rFonts w:cstheme="minorHAnsi"/>
          <w:sz w:val="24"/>
          <w:szCs w:val="24"/>
        </w:rPr>
        <w:t xml:space="preserve">as </w:t>
      </w:r>
      <w:r w:rsidRPr="00ED44B8">
        <w:rPr>
          <w:rFonts w:cstheme="minorHAnsi"/>
          <w:sz w:val="24"/>
          <w:szCs w:val="24"/>
        </w:rPr>
        <w:t xml:space="preserve">arriving in Indonesia by boat with weapons. Alima has by this stage already met her lover Ribut, whose name means </w:t>
      </w:r>
      <w:r w:rsidR="00906874" w:rsidRPr="00ED44B8">
        <w:rPr>
          <w:rFonts w:cstheme="minorHAnsi"/>
          <w:sz w:val="24"/>
          <w:szCs w:val="24"/>
        </w:rPr>
        <w:t>‘</w:t>
      </w:r>
      <w:r w:rsidRPr="00ED44B8">
        <w:rPr>
          <w:rFonts w:cstheme="minorHAnsi"/>
          <w:sz w:val="24"/>
          <w:szCs w:val="24"/>
        </w:rPr>
        <w:t>noisy</w:t>
      </w:r>
      <w:r w:rsidR="00906874" w:rsidRPr="00ED44B8">
        <w:rPr>
          <w:rFonts w:cstheme="minorHAnsi"/>
          <w:sz w:val="24"/>
          <w:szCs w:val="24"/>
        </w:rPr>
        <w:t>’</w:t>
      </w:r>
      <w:r w:rsidRPr="00ED44B8">
        <w:rPr>
          <w:rFonts w:cstheme="minorHAnsi"/>
          <w:sz w:val="24"/>
          <w:szCs w:val="24"/>
        </w:rPr>
        <w:t xml:space="preserve"> or </w:t>
      </w:r>
      <w:r w:rsidR="00906874" w:rsidRPr="00ED44B8">
        <w:rPr>
          <w:rFonts w:cstheme="minorHAnsi"/>
          <w:sz w:val="24"/>
          <w:szCs w:val="24"/>
        </w:rPr>
        <w:t>‘</w:t>
      </w:r>
      <w:r w:rsidRPr="00ED44B8">
        <w:rPr>
          <w:rFonts w:cstheme="minorHAnsi"/>
          <w:sz w:val="24"/>
          <w:szCs w:val="24"/>
        </w:rPr>
        <w:t>storm</w:t>
      </w:r>
      <w:r w:rsidR="00906874" w:rsidRPr="00ED44B8">
        <w:rPr>
          <w:rFonts w:cstheme="minorHAnsi"/>
          <w:sz w:val="24"/>
          <w:szCs w:val="24"/>
        </w:rPr>
        <w:t>’</w:t>
      </w:r>
      <w:r w:rsidRPr="00ED44B8">
        <w:rPr>
          <w:rFonts w:cstheme="minorHAnsi"/>
          <w:sz w:val="24"/>
          <w:szCs w:val="24"/>
        </w:rPr>
        <w:t xml:space="preserve">, and she flees the city of Bandung after the </w:t>
      </w:r>
      <w:r w:rsidR="00E05694" w:rsidRPr="00ED44B8">
        <w:rPr>
          <w:rFonts w:cstheme="minorHAnsi"/>
          <w:sz w:val="24"/>
          <w:szCs w:val="24"/>
        </w:rPr>
        <w:t>S</w:t>
      </w:r>
      <w:r w:rsidRPr="00ED44B8">
        <w:rPr>
          <w:rFonts w:cstheme="minorHAnsi"/>
          <w:sz w:val="24"/>
          <w:szCs w:val="24"/>
        </w:rPr>
        <w:t xml:space="preserve">ea of </w:t>
      </w:r>
      <w:r w:rsidR="00E05694" w:rsidRPr="00ED44B8">
        <w:rPr>
          <w:rFonts w:cstheme="minorHAnsi"/>
          <w:sz w:val="24"/>
          <w:szCs w:val="24"/>
        </w:rPr>
        <w:t>F</w:t>
      </w:r>
      <w:r w:rsidRPr="00ED44B8">
        <w:rPr>
          <w:rFonts w:cstheme="minorHAnsi"/>
          <w:sz w:val="24"/>
          <w:szCs w:val="24"/>
        </w:rPr>
        <w:t xml:space="preserve">ire episode in </w:t>
      </w:r>
      <w:r w:rsidR="00AF6003" w:rsidRPr="00ED44B8">
        <w:rPr>
          <w:rFonts w:cstheme="minorHAnsi"/>
          <w:sz w:val="24"/>
          <w:szCs w:val="24"/>
        </w:rPr>
        <w:t>March 1946</w:t>
      </w:r>
      <w:r w:rsidR="003902D3" w:rsidRPr="00ED44B8">
        <w:rPr>
          <w:rFonts w:cstheme="minorHAnsi"/>
          <w:sz w:val="24"/>
          <w:szCs w:val="24"/>
        </w:rPr>
        <w:t>. At th</w:t>
      </w:r>
      <w:r w:rsidR="00F706CA" w:rsidRPr="00ED44B8">
        <w:rPr>
          <w:rFonts w:cstheme="minorHAnsi"/>
          <w:sz w:val="24"/>
          <w:szCs w:val="24"/>
        </w:rPr>
        <w:t>i</w:t>
      </w:r>
      <w:r w:rsidR="003902D3" w:rsidRPr="00ED44B8">
        <w:rPr>
          <w:rFonts w:cstheme="minorHAnsi"/>
          <w:sz w:val="24"/>
          <w:szCs w:val="24"/>
        </w:rPr>
        <w:t>s time</w:t>
      </w:r>
      <w:r w:rsidRPr="00ED44B8">
        <w:rPr>
          <w:rFonts w:cstheme="minorHAnsi"/>
          <w:sz w:val="24"/>
          <w:szCs w:val="24"/>
        </w:rPr>
        <w:t xml:space="preserve"> </w:t>
      </w:r>
      <w:r w:rsidR="00906874" w:rsidRPr="00ED44B8">
        <w:rPr>
          <w:rFonts w:cstheme="minorHAnsi"/>
          <w:sz w:val="24"/>
          <w:szCs w:val="24"/>
        </w:rPr>
        <w:t xml:space="preserve">the Indonesian independence fighters </w:t>
      </w:r>
      <w:r w:rsidRPr="00ED44B8">
        <w:rPr>
          <w:rFonts w:cstheme="minorHAnsi"/>
          <w:sz w:val="24"/>
          <w:szCs w:val="24"/>
        </w:rPr>
        <w:t xml:space="preserve">set fire to half the city </w:t>
      </w:r>
      <w:r w:rsidR="00AF6003" w:rsidRPr="00ED44B8">
        <w:rPr>
          <w:rFonts w:cstheme="minorHAnsi"/>
          <w:sz w:val="24"/>
          <w:szCs w:val="24"/>
        </w:rPr>
        <w:t xml:space="preserve">calling on Indonesians to flee </w:t>
      </w:r>
      <w:r w:rsidRPr="00ED44B8">
        <w:rPr>
          <w:rFonts w:cstheme="minorHAnsi"/>
          <w:sz w:val="24"/>
          <w:szCs w:val="24"/>
        </w:rPr>
        <w:t>to</w:t>
      </w:r>
      <w:r w:rsidR="00AF6003" w:rsidRPr="00ED44B8">
        <w:rPr>
          <w:rFonts w:cstheme="minorHAnsi"/>
          <w:sz w:val="24"/>
          <w:szCs w:val="24"/>
        </w:rPr>
        <w:t xml:space="preserve"> both</w:t>
      </w:r>
      <w:r w:rsidRPr="00ED44B8">
        <w:rPr>
          <w:rFonts w:cstheme="minorHAnsi"/>
          <w:sz w:val="24"/>
          <w:szCs w:val="24"/>
        </w:rPr>
        <w:t xml:space="preserve"> prevent the Dutch from acquiring strategic military posts</w:t>
      </w:r>
      <w:r w:rsidR="00AF6003" w:rsidRPr="00ED44B8">
        <w:rPr>
          <w:rFonts w:cstheme="minorHAnsi"/>
          <w:sz w:val="24"/>
          <w:szCs w:val="24"/>
        </w:rPr>
        <w:t xml:space="preserve"> and to demonstrate popular support for independence</w:t>
      </w:r>
      <w:r w:rsidRPr="00ED44B8">
        <w:rPr>
          <w:rFonts w:cstheme="minorHAnsi"/>
          <w:sz w:val="24"/>
          <w:szCs w:val="24"/>
        </w:rPr>
        <w:t>.</w:t>
      </w:r>
      <w:r w:rsidR="00AF6003" w:rsidRPr="00ED44B8">
        <w:rPr>
          <w:rStyle w:val="EndnoteReference"/>
          <w:rFonts w:cstheme="minorHAnsi"/>
          <w:sz w:val="24"/>
          <w:szCs w:val="24"/>
        </w:rPr>
        <w:endnoteReference w:id="95"/>
      </w:r>
      <w:r w:rsidRPr="00ED44B8">
        <w:rPr>
          <w:rFonts w:cstheme="minorHAnsi"/>
          <w:sz w:val="24"/>
          <w:szCs w:val="24"/>
        </w:rPr>
        <w:t xml:space="preserve"> Once </w:t>
      </w:r>
      <w:r w:rsidR="003902D3" w:rsidRPr="00ED44B8">
        <w:rPr>
          <w:rFonts w:cstheme="minorHAnsi"/>
          <w:sz w:val="24"/>
          <w:szCs w:val="24"/>
        </w:rPr>
        <w:t xml:space="preserve">Alima </w:t>
      </w:r>
      <w:r w:rsidRPr="00ED44B8">
        <w:rPr>
          <w:rFonts w:cstheme="minorHAnsi"/>
          <w:sz w:val="24"/>
          <w:szCs w:val="24"/>
        </w:rPr>
        <w:t>and Ribut reach the republican stronghold of Yogyakarta</w:t>
      </w:r>
      <w:r w:rsidR="00906874" w:rsidRPr="00ED44B8">
        <w:rPr>
          <w:rFonts w:cstheme="minorHAnsi"/>
          <w:sz w:val="24"/>
          <w:szCs w:val="24"/>
        </w:rPr>
        <w:t>,</w:t>
      </w:r>
      <w:r w:rsidRPr="00ED44B8">
        <w:rPr>
          <w:rFonts w:cstheme="minorHAnsi"/>
          <w:sz w:val="24"/>
          <w:szCs w:val="24"/>
        </w:rPr>
        <w:t xml:space="preserve"> she works with him in a cotton factory and enjoys happy times. Yet</w:t>
      </w:r>
      <w:r w:rsidR="00906874" w:rsidRPr="00ED44B8">
        <w:rPr>
          <w:rFonts w:cstheme="minorHAnsi"/>
          <w:sz w:val="24"/>
          <w:szCs w:val="24"/>
        </w:rPr>
        <w:t>,</w:t>
      </w:r>
      <w:r w:rsidRPr="00ED44B8">
        <w:rPr>
          <w:rFonts w:cstheme="minorHAnsi"/>
          <w:sz w:val="24"/>
          <w:szCs w:val="24"/>
        </w:rPr>
        <w:t xml:space="preserve"> when the Dutch arrive in </w:t>
      </w:r>
      <w:r w:rsidR="00EC4025" w:rsidRPr="00ED44B8">
        <w:rPr>
          <w:rFonts w:cstheme="minorHAnsi"/>
          <w:sz w:val="24"/>
          <w:szCs w:val="24"/>
        </w:rPr>
        <w:t>Yogyakarta,</w:t>
      </w:r>
      <w:r w:rsidRPr="00ED44B8">
        <w:rPr>
          <w:rFonts w:cstheme="minorHAnsi"/>
          <w:sz w:val="24"/>
          <w:szCs w:val="24"/>
        </w:rPr>
        <w:t xml:space="preserve"> he tells her he must go to stop them, to fight for her and their child. Ribut never returns</w:t>
      </w:r>
      <w:r w:rsidR="00906874" w:rsidRPr="00ED44B8">
        <w:rPr>
          <w:rFonts w:cstheme="minorHAnsi"/>
          <w:sz w:val="24"/>
          <w:szCs w:val="24"/>
        </w:rPr>
        <w:t>,</w:t>
      </w:r>
      <w:r w:rsidRPr="00ED44B8">
        <w:rPr>
          <w:rFonts w:cstheme="minorHAnsi"/>
          <w:sz w:val="24"/>
          <w:szCs w:val="24"/>
        </w:rPr>
        <w:t xml:space="preserve"> presumably because he is killed by the Dutch, yet the details of his death are not narrated. The armed struggle between the Dutch and Indonesians is only symbolically represented in an extended montage of scenes of a Balinese dance</w:t>
      </w:r>
      <w:r w:rsidR="00906874" w:rsidRPr="00ED44B8">
        <w:rPr>
          <w:rFonts w:cstheme="minorHAnsi"/>
          <w:sz w:val="24"/>
          <w:szCs w:val="24"/>
        </w:rPr>
        <w:t>r</w:t>
      </w:r>
      <w:r w:rsidRPr="00ED44B8">
        <w:rPr>
          <w:rFonts w:cstheme="minorHAnsi"/>
          <w:sz w:val="24"/>
          <w:szCs w:val="24"/>
        </w:rPr>
        <w:t xml:space="preserve"> in a bird man costume </w:t>
      </w:r>
      <w:r w:rsidR="00906874" w:rsidRPr="00ED44B8">
        <w:rPr>
          <w:rFonts w:cstheme="minorHAnsi"/>
          <w:sz w:val="24"/>
          <w:szCs w:val="24"/>
        </w:rPr>
        <w:t xml:space="preserve">performing </w:t>
      </w:r>
      <w:r w:rsidRPr="00ED44B8">
        <w:rPr>
          <w:rFonts w:cstheme="minorHAnsi"/>
          <w:sz w:val="24"/>
          <w:szCs w:val="24"/>
        </w:rPr>
        <w:t>in front of villagers, Javanese dancers shooting bows and arrows and an injured fighter, Indonesian men spearing crocodiles</w:t>
      </w:r>
      <w:r w:rsidR="00906874" w:rsidRPr="00ED44B8">
        <w:rPr>
          <w:rFonts w:cstheme="minorHAnsi"/>
          <w:sz w:val="24"/>
          <w:szCs w:val="24"/>
        </w:rPr>
        <w:t>,</w:t>
      </w:r>
      <w:r w:rsidRPr="00ED44B8">
        <w:rPr>
          <w:rFonts w:cstheme="minorHAnsi"/>
          <w:sz w:val="24"/>
          <w:szCs w:val="24"/>
        </w:rPr>
        <w:t xml:space="preserve"> and finally a corpse floating down a river, which is the most direct reference to the violence and victims of the war. The </w:t>
      </w:r>
      <w:r w:rsidR="007D07D7" w:rsidRPr="00ED44B8">
        <w:rPr>
          <w:rFonts w:cstheme="minorHAnsi"/>
          <w:sz w:val="24"/>
          <w:szCs w:val="24"/>
        </w:rPr>
        <w:t xml:space="preserve"> decision</w:t>
      </w:r>
      <w:r w:rsidRPr="00ED44B8">
        <w:rPr>
          <w:rFonts w:cstheme="minorHAnsi"/>
          <w:sz w:val="24"/>
          <w:szCs w:val="24"/>
        </w:rPr>
        <w:t xml:space="preserve"> to use such footage to cover the violence of the </w:t>
      </w:r>
      <w:r w:rsidR="00997AE5" w:rsidRPr="00ED44B8">
        <w:rPr>
          <w:rFonts w:cstheme="minorHAnsi"/>
          <w:sz w:val="24"/>
          <w:szCs w:val="24"/>
        </w:rPr>
        <w:t xml:space="preserve">war </w:t>
      </w:r>
      <w:r w:rsidRPr="00ED44B8">
        <w:rPr>
          <w:rFonts w:cstheme="minorHAnsi"/>
          <w:sz w:val="24"/>
          <w:szCs w:val="24"/>
        </w:rPr>
        <w:t xml:space="preserve">and not to show any Dutch soldiers in proximity with Indonesian soldiers </w:t>
      </w:r>
      <w:r w:rsidR="00BF1233" w:rsidRPr="00ED44B8">
        <w:rPr>
          <w:rFonts w:cstheme="minorHAnsi"/>
          <w:sz w:val="24"/>
          <w:szCs w:val="24"/>
        </w:rPr>
        <w:t xml:space="preserve">again </w:t>
      </w:r>
      <w:r w:rsidR="00126D70" w:rsidRPr="00ED44B8">
        <w:rPr>
          <w:rFonts w:cstheme="minorHAnsi"/>
          <w:sz w:val="24"/>
          <w:szCs w:val="24"/>
        </w:rPr>
        <w:t xml:space="preserve">suggests </w:t>
      </w:r>
      <w:r w:rsidR="0009046F" w:rsidRPr="00ED44B8">
        <w:rPr>
          <w:rFonts w:cstheme="minorHAnsi"/>
          <w:sz w:val="24"/>
          <w:szCs w:val="24"/>
        </w:rPr>
        <w:t>the filmmaker’s reticence to</w:t>
      </w:r>
      <w:r w:rsidR="00126D70" w:rsidRPr="00ED44B8">
        <w:rPr>
          <w:rFonts w:cstheme="minorHAnsi"/>
          <w:sz w:val="24"/>
          <w:szCs w:val="24"/>
        </w:rPr>
        <w:t xml:space="preserve"> address the topic of colonial violence</w:t>
      </w:r>
      <w:r w:rsidRPr="00ED44B8">
        <w:rPr>
          <w:rFonts w:cstheme="minorHAnsi"/>
          <w:sz w:val="24"/>
          <w:szCs w:val="24"/>
        </w:rPr>
        <w:t xml:space="preserve">. Alima’s implied unconditional love and loyalty for the Dutch is finally sealed when </w:t>
      </w:r>
      <w:r w:rsidR="00906874" w:rsidRPr="00ED44B8">
        <w:rPr>
          <w:rFonts w:cstheme="minorHAnsi"/>
          <w:sz w:val="24"/>
          <w:szCs w:val="24"/>
        </w:rPr>
        <w:t xml:space="preserve">she is </w:t>
      </w:r>
      <w:r w:rsidRPr="00ED44B8">
        <w:rPr>
          <w:rFonts w:cstheme="minorHAnsi"/>
          <w:sz w:val="24"/>
          <w:szCs w:val="24"/>
        </w:rPr>
        <w:t>represented as heartbroken by the death of Ribut,</w:t>
      </w:r>
      <w:r w:rsidR="00126D70" w:rsidRPr="00ED44B8">
        <w:rPr>
          <w:rFonts w:cstheme="minorHAnsi"/>
          <w:sz w:val="24"/>
          <w:szCs w:val="24"/>
        </w:rPr>
        <w:t xml:space="preserve"> </w:t>
      </w:r>
      <w:r w:rsidRPr="00ED44B8">
        <w:rPr>
          <w:rFonts w:cstheme="minorHAnsi"/>
          <w:sz w:val="24"/>
          <w:szCs w:val="24"/>
        </w:rPr>
        <w:t xml:space="preserve">yet expresses no anger or judgement towards the Dutch.  </w:t>
      </w:r>
    </w:p>
    <w:p w14:paraId="6D9B8384" w14:textId="77777777" w:rsidR="00FC53AB" w:rsidRPr="00ED44B8" w:rsidRDefault="00FC53AB" w:rsidP="009733B1">
      <w:pPr>
        <w:spacing w:after="0" w:line="360" w:lineRule="auto"/>
        <w:ind w:firstLine="720"/>
        <w:jc w:val="both"/>
        <w:rPr>
          <w:rFonts w:cstheme="minorHAnsi"/>
          <w:sz w:val="24"/>
          <w:szCs w:val="24"/>
        </w:rPr>
      </w:pPr>
    </w:p>
    <w:p w14:paraId="02114443" w14:textId="65B3EEFC" w:rsidR="00FC53AB" w:rsidRPr="00ED44B8" w:rsidRDefault="00FC53AB" w:rsidP="00875C26">
      <w:pPr>
        <w:keepNext/>
        <w:jc w:val="both"/>
        <w:rPr>
          <w:rFonts w:cstheme="minorHAnsi"/>
          <w:sz w:val="24"/>
          <w:szCs w:val="24"/>
        </w:rPr>
      </w:pPr>
      <w:r w:rsidRPr="00ED44B8">
        <w:rPr>
          <w:rFonts w:cstheme="minorHAnsi"/>
          <w:b/>
          <w:bCs/>
          <w:sz w:val="24"/>
          <w:szCs w:val="24"/>
        </w:rPr>
        <w:t>Conclusion</w:t>
      </w:r>
      <w:r w:rsidRPr="00ED44B8">
        <w:rPr>
          <w:rFonts w:cstheme="minorHAnsi"/>
          <w:sz w:val="24"/>
          <w:szCs w:val="24"/>
        </w:rPr>
        <w:t xml:space="preserve">: </w:t>
      </w:r>
    </w:p>
    <w:p w14:paraId="6B7461A1" w14:textId="510F3E88" w:rsidR="00FC53AB" w:rsidRPr="00ED44B8" w:rsidRDefault="00EC4025" w:rsidP="009954CB">
      <w:pPr>
        <w:spacing w:after="0" w:line="360" w:lineRule="auto"/>
        <w:jc w:val="both"/>
        <w:rPr>
          <w:rFonts w:eastAsia="Times New Roman" w:cstheme="minorHAnsi"/>
          <w:sz w:val="24"/>
          <w:szCs w:val="24"/>
          <w:lang w:eastAsia="en-AU"/>
        </w:rPr>
      </w:pPr>
      <w:r w:rsidRPr="00ED44B8">
        <w:rPr>
          <w:rFonts w:eastAsia="Times New Roman" w:cstheme="minorHAnsi"/>
          <w:sz w:val="24"/>
          <w:szCs w:val="24"/>
          <w:lang w:eastAsia="en-AU"/>
        </w:rPr>
        <w:t xml:space="preserve">While the main narrative focus in </w:t>
      </w:r>
      <w:r w:rsidRPr="00ED44B8">
        <w:rPr>
          <w:rFonts w:eastAsia="Times New Roman" w:cstheme="minorHAnsi"/>
          <w:i/>
          <w:iCs/>
          <w:sz w:val="24"/>
          <w:szCs w:val="24"/>
          <w:lang w:eastAsia="en-AU"/>
        </w:rPr>
        <w:t xml:space="preserve">They Call </w:t>
      </w:r>
      <w:r w:rsidR="001328F1" w:rsidRPr="00ED44B8">
        <w:rPr>
          <w:rFonts w:eastAsia="Times New Roman" w:cstheme="minorHAnsi"/>
          <w:i/>
          <w:iCs/>
          <w:sz w:val="24"/>
          <w:szCs w:val="24"/>
          <w:lang w:eastAsia="en-AU"/>
        </w:rPr>
        <w:t>M</w:t>
      </w:r>
      <w:r w:rsidRPr="00ED44B8">
        <w:rPr>
          <w:rFonts w:eastAsia="Times New Roman" w:cstheme="minorHAnsi"/>
          <w:i/>
          <w:iCs/>
          <w:sz w:val="24"/>
          <w:szCs w:val="24"/>
          <w:lang w:eastAsia="en-AU"/>
        </w:rPr>
        <w:t>e Babu</w:t>
      </w:r>
      <w:r w:rsidRPr="00ED44B8">
        <w:rPr>
          <w:rFonts w:eastAsia="Times New Roman" w:cstheme="minorHAnsi"/>
          <w:sz w:val="24"/>
          <w:szCs w:val="24"/>
          <w:lang w:eastAsia="en-AU"/>
        </w:rPr>
        <w:t xml:space="preserve"> is on the figure of </w:t>
      </w:r>
      <w:r w:rsidRPr="00ED44B8">
        <w:rPr>
          <w:rFonts w:eastAsia="Times New Roman" w:cstheme="minorHAnsi"/>
          <w:i/>
          <w:iCs/>
          <w:sz w:val="24"/>
          <w:szCs w:val="24"/>
          <w:lang w:eastAsia="en-AU"/>
        </w:rPr>
        <w:t>babu</w:t>
      </w:r>
      <w:r w:rsidRPr="00ED44B8">
        <w:rPr>
          <w:rFonts w:eastAsia="Times New Roman" w:cstheme="minorHAnsi"/>
          <w:sz w:val="24"/>
          <w:szCs w:val="24"/>
          <w:lang w:eastAsia="en-AU"/>
        </w:rPr>
        <w:t xml:space="preserve">, </w:t>
      </w:r>
      <w:r w:rsidR="00412014" w:rsidRPr="00ED44B8">
        <w:rPr>
          <w:rFonts w:eastAsia="Times New Roman" w:cstheme="minorHAnsi"/>
          <w:sz w:val="24"/>
          <w:szCs w:val="24"/>
          <w:lang w:eastAsia="en-AU"/>
        </w:rPr>
        <w:t xml:space="preserve">a </w:t>
      </w:r>
      <w:r w:rsidRPr="00ED44B8">
        <w:rPr>
          <w:rFonts w:eastAsia="Times New Roman" w:cstheme="minorHAnsi"/>
          <w:sz w:val="24"/>
          <w:szCs w:val="24"/>
          <w:lang w:eastAsia="en-AU"/>
        </w:rPr>
        <w:t>marginalised colonial subject</w:t>
      </w:r>
      <w:r w:rsidR="00412014" w:rsidRPr="00ED44B8">
        <w:rPr>
          <w:rFonts w:eastAsia="Times New Roman" w:cstheme="minorHAnsi"/>
          <w:sz w:val="24"/>
          <w:szCs w:val="24"/>
          <w:lang w:eastAsia="en-AU"/>
        </w:rPr>
        <w:t>,</w:t>
      </w:r>
      <w:r w:rsidRPr="00ED44B8">
        <w:rPr>
          <w:rFonts w:eastAsia="Times New Roman" w:cstheme="minorHAnsi"/>
          <w:sz w:val="24"/>
          <w:szCs w:val="24"/>
          <w:lang w:eastAsia="en-AU"/>
        </w:rPr>
        <w:t xml:space="preserve"> the visual representations and narrative structure of the film engage in numerous erasures of structural inequalities, specifically as they pertain to gender, </w:t>
      </w:r>
      <w:r w:rsidR="003D5ACA" w:rsidRPr="00ED44B8">
        <w:rPr>
          <w:rFonts w:eastAsia="Times New Roman" w:cstheme="minorHAnsi"/>
          <w:sz w:val="24"/>
          <w:szCs w:val="24"/>
          <w:lang w:eastAsia="en-AU"/>
        </w:rPr>
        <w:t xml:space="preserve">race </w:t>
      </w:r>
      <w:r w:rsidRPr="00ED44B8">
        <w:rPr>
          <w:rFonts w:eastAsia="Times New Roman" w:cstheme="minorHAnsi"/>
          <w:sz w:val="24"/>
          <w:szCs w:val="24"/>
          <w:lang w:eastAsia="en-AU"/>
        </w:rPr>
        <w:t>and class</w:t>
      </w:r>
      <w:r w:rsidR="00412014" w:rsidRPr="00ED44B8">
        <w:rPr>
          <w:rFonts w:eastAsia="Times New Roman" w:cstheme="minorHAnsi"/>
          <w:sz w:val="24"/>
          <w:szCs w:val="24"/>
          <w:lang w:eastAsia="en-AU"/>
        </w:rPr>
        <w:t>.</w:t>
      </w:r>
      <w:r w:rsidRPr="00ED44B8">
        <w:rPr>
          <w:rFonts w:eastAsia="Times New Roman" w:cstheme="minorHAnsi"/>
          <w:sz w:val="24"/>
          <w:szCs w:val="24"/>
          <w:lang w:eastAsia="en-AU"/>
        </w:rPr>
        <w:t xml:space="preserve"> </w:t>
      </w:r>
      <w:r w:rsidR="00571F45" w:rsidRPr="00ED44B8">
        <w:rPr>
          <w:rFonts w:eastAsia="Times New Roman" w:cstheme="minorHAnsi"/>
          <w:sz w:val="24"/>
          <w:szCs w:val="24"/>
          <w:lang w:eastAsia="en-AU"/>
        </w:rPr>
        <w:t>T</w:t>
      </w:r>
      <w:r w:rsidR="00412014" w:rsidRPr="00ED44B8">
        <w:rPr>
          <w:rFonts w:eastAsia="Times New Roman" w:cstheme="minorHAnsi"/>
          <w:sz w:val="24"/>
          <w:szCs w:val="24"/>
          <w:lang w:eastAsia="en-AU"/>
        </w:rPr>
        <w:t>he film</w:t>
      </w:r>
      <w:r w:rsidRPr="00ED44B8">
        <w:rPr>
          <w:rFonts w:eastAsia="Times New Roman" w:cstheme="minorHAnsi"/>
          <w:sz w:val="24"/>
          <w:szCs w:val="24"/>
          <w:lang w:eastAsia="en-AU"/>
        </w:rPr>
        <w:t xml:space="preserve"> </w:t>
      </w:r>
      <w:r w:rsidR="00571F45" w:rsidRPr="00ED44B8">
        <w:rPr>
          <w:rFonts w:eastAsia="Times New Roman" w:cstheme="minorHAnsi"/>
          <w:sz w:val="24"/>
          <w:szCs w:val="24"/>
          <w:lang w:eastAsia="en-AU"/>
        </w:rPr>
        <w:t xml:space="preserve">thus </w:t>
      </w:r>
      <w:r w:rsidRPr="00ED44B8">
        <w:rPr>
          <w:rFonts w:eastAsia="Times New Roman" w:cstheme="minorHAnsi"/>
          <w:sz w:val="24"/>
          <w:szCs w:val="24"/>
          <w:lang w:eastAsia="en-AU"/>
        </w:rPr>
        <w:t>miss</w:t>
      </w:r>
      <w:r w:rsidR="00412014" w:rsidRPr="00ED44B8">
        <w:rPr>
          <w:rFonts w:eastAsia="Times New Roman" w:cstheme="minorHAnsi"/>
          <w:sz w:val="24"/>
          <w:szCs w:val="24"/>
          <w:lang w:eastAsia="en-AU"/>
        </w:rPr>
        <w:t>es</w:t>
      </w:r>
      <w:r w:rsidRPr="00ED44B8">
        <w:rPr>
          <w:rFonts w:eastAsia="Times New Roman" w:cstheme="minorHAnsi"/>
          <w:sz w:val="24"/>
          <w:szCs w:val="24"/>
          <w:lang w:eastAsia="en-AU"/>
        </w:rPr>
        <w:t xml:space="preserve"> </w:t>
      </w:r>
      <w:r w:rsidR="00412014" w:rsidRPr="00ED44B8">
        <w:rPr>
          <w:rFonts w:eastAsia="Times New Roman" w:cstheme="minorHAnsi"/>
          <w:sz w:val="24"/>
          <w:szCs w:val="24"/>
          <w:lang w:eastAsia="en-AU"/>
        </w:rPr>
        <w:t>an</w:t>
      </w:r>
      <w:r w:rsidRPr="00ED44B8">
        <w:rPr>
          <w:rFonts w:eastAsia="Times New Roman" w:cstheme="minorHAnsi"/>
          <w:sz w:val="24"/>
          <w:szCs w:val="24"/>
          <w:lang w:eastAsia="en-AU"/>
        </w:rPr>
        <w:t xml:space="preserve"> opportunity to productively engage in ‘epistemic disobedience’</w:t>
      </w:r>
      <w:r w:rsidR="00412014" w:rsidRPr="00ED44B8">
        <w:rPr>
          <w:rFonts w:eastAsia="Times New Roman" w:cstheme="minorHAnsi"/>
          <w:sz w:val="24"/>
          <w:szCs w:val="24"/>
          <w:lang w:eastAsia="en-AU"/>
        </w:rPr>
        <w:t>,</w:t>
      </w:r>
      <w:r w:rsidRPr="00ED44B8">
        <w:rPr>
          <w:rStyle w:val="EndnoteReference"/>
          <w:rFonts w:eastAsia="Times New Roman" w:cstheme="minorHAnsi"/>
          <w:sz w:val="24"/>
          <w:szCs w:val="24"/>
          <w:lang w:eastAsia="en-AU"/>
        </w:rPr>
        <w:endnoteReference w:id="96"/>
      </w:r>
      <w:r w:rsidRPr="00ED44B8">
        <w:rPr>
          <w:rFonts w:eastAsia="Times New Roman" w:cstheme="minorHAnsi"/>
          <w:sz w:val="24"/>
          <w:szCs w:val="24"/>
          <w:lang w:eastAsia="en-AU"/>
        </w:rPr>
        <w:t xml:space="preserve"> </w:t>
      </w:r>
      <w:r w:rsidR="00412014" w:rsidRPr="00ED44B8">
        <w:rPr>
          <w:rFonts w:eastAsia="Times New Roman" w:cstheme="minorHAnsi"/>
          <w:sz w:val="24"/>
          <w:szCs w:val="24"/>
          <w:lang w:eastAsia="en-AU"/>
        </w:rPr>
        <w:t xml:space="preserve">which would </w:t>
      </w:r>
      <w:r w:rsidRPr="00ED44B8">
        <w:rPr>
          <w:rFonts w:eastAsia="Times New Roman" w:cstheme="minorHAnsi"/>
          <w:sz w:val="24"/>
          <w:szCs w:val="24"/>
          <w:lang w:eastAsia="en-AU"/>
        </w:rPr>
        <w:t>ha</w:t>
      </w:r>
      <w:r w:rsidR="00412014" w:rsidRPr="00ED44B8">
        <w:rPr>
          <w:rFonts w:eastAsia="Times New Roman" w:cstheme="minorHAnsi"/>
          <w:sz w:val="24"/>
          <w:szCs w:val="24"/>
          <w:lang w:eastAsia="en-AU"/>
        </w:rPr>
        <w:t>ve</w:t>
      </w:r>
      <w:r w:rsidRPr="00ED44B8">
        <w:rPr>
          <w:rFonts w:eastAsia="Times New Roman" w:cstheme="minorHAnsi"/>
          <w:sz w:val="24"/>
          <w:szCs w:val="24"/>
          <w:lang w:eastAsia="en-AU"/>
        </w:rPr>
        <w:t xml:space="preserve"> </w:t>
      </w:r>
      <w:r w:rsidR="00412014" w:rsidRPr="00ED44B8">
        <w:rPr>
          <w:rFonts w:eastAsia="Times New Roman" w:cstheme="minorHAnsi"/>
          <w:sz w:val="24"/>
          <w:szCs w:val="24"/>
          <w:lang w:eastAsia="en-AU"/>
        </w:rPr>
        <w:t>the</w:t>
      </w:r>
      <w:r w:rsidRPr="00ED44B8">
        <w:rPr>
          <w:rFonts w:eastAsia="Times New Roman" w:cstheme="minorHAnsi"/>
          <w:sz w:val="24"/>
          <w:szCs w:val="24"/>
          <w:lang w:eastAsia="en-AU"/>
        </w:rPr>
        <w:t xml:space="preserve"> potential to dismantle and re-write the underlying logic of </w:t>
      </w:r>
      <w:r w:rsidR="00571F45" w:rsidRPr="00ED44B8">
        <w:rPr>
          <w:rFonts w:eastAsia="Times New Roman" w:cstheme="minorHAnsi"/>
          <w:sz w:val="24"/>
          <w:szCs w:val="24"/>
          <w:lang w:eastAsia="en-AU"/>
        </w:rPr>
        <w:t xml:space="preserve">Dutch </w:t>
      </w:r>
      <w:r w:rsidRPr="00ED44B8">
        <w:rPr>
          <w:rFonts w:eastAsia="Times New Roman" w:cstheme="minorHAnsi"/>
          <w:sz w:val="24"/>
          <w:szCs w:val="24"/>
          <w:lang w:eastAsia="en-AU"/>
        </w:rPr>
        <w:t>colonialism. The producers</w:t>
      </w:r>
      <w:r w:rsidR="009954CB" w:rsidRPr="00ED44B8">
        <w:rPr>
          <w:rFonts w:eastAsia="Times New Roman" w:cstheme="minorHAnsi"/>
          <w:sz w:val="24"/>
          <w:szCs w:val="24"/>
          <w:lang w:eastAsia="en-AU"/>
        </w:rPr>
        <w:t>’</w:t>
      </w:r>
      <w:r w:rsidRPr="00ED44B8">
        <w:rPr>
          <w:rFonts w:eastAsia="Times New Roman" w:cstheme="minorHAnsi"/>
          <w:sz w:val="24"/>
          <w:szCs w:val="24"/>
          <w:lang w:eastAsia="en-AU"/>
        </w:rPr>
        <w:t xml:space="preserve"> aspiration to produce a decolonial </w:t>
      </w:r>
      <w:r w:rsidR="009954CB" w:rsidRPr="00ED44B8">
        <w:rPr>
          <w:rFonts w:eastAsia="Times New Roman" w:cstheme="minorHAnsi"/>
          <w:sz w:val="24"/>
          <w:szCs w:val="24"/>
          <w:lang w:eastAsia="en-AU"/>
        </w:rPr>
        <w:t xml:space="preserve">film </w:t>
      </w:r>
      <w:r w:rsidR="00FC4C45" w:rsidRPr="00ED44B8">
        <w:rPr>
          <w:rFonts w:eastAsia="Times New Roman" w:cstheme="minorHAnsi"/>
          <w:sz w:val="24"/>
          <w:szCs w:val="24"/>
          <w:lang w:eastAsia="en-AU"/>
        </w:rPr>
        <w:t xml:space="preserve">is </w:t>
      </w:r>
      <w:r w:rsidRPr="00ED44B8">
        <w:rPr>
          <w:rFonts w:eastAsia="Times New Roman" w:cstheme="minorHAnsi"/>
          <w:sz w:val="24"/>
          <w:szCs w:val="24"/>
          <w:lang w:eastAsia="en-AU"/>
        </w:rPr>
        <w:t xml:space="preserve">thwarted by </w:t>
      </w:r>
      <w:r w:rsidR="00FC4C45" w:rsidRPr="00ED44B8">
        <w:rPr>
          <w:rFonts w:eastAsia="Times New Roman" w:cstheme="minorHAnsi"/>
          <w:sz w:val="24"/>
          <w:szCs w:val="24"/>
          <w:lang w:eastAsia="en-AU"/>
        </w:rPr>
        <w:t xml:space="preserve">the </w:t>
      </w:r>
      <w:r w:rsidR="009954CB" w:rsidRPr="00ED44B8">
        <w:rPr>
          <w:rFonts w:eastAsia="Times New Roman" w:cstheme="minorHAnsi"/>
          <w:sz w:val="24"/>
          <w:szCs w:val="24"/>
          <w:lang w:eastAsia="en-AU"/>
        </w:rPr>
        <w:t>spectrality</w:t>
      </w:r>
      <w:r w:rsidRPr="00ED44B8">
        <w:rPr>
          <w:rFonts w:eastAsia="Times New Roman" w:cstheme="minorHAnsi"/>
          <w:sz w:val="24"/>
          <w:szCs w:val="24"/>
          <w:lang w:eastAsia="en-AU"/>
        </w:rPr>
        <w:t xml:space="preserve"> of affective hauntings</w:t>
      </w:r>
      <w:r w:rsidR="00FC4C45" w:rsidRPr="00ED44B8">
        <w:rPr>
          <w:rFonts w:eastAsia="Times New Roman" w:cstheme="minorHAnsi"/>
          <w:sz w:val="24"/>
          <w:szCs w:val="24"/>
          <w:lang w:eastAsia="en-AU"/>
        </w:rPr>
        <w:t xml:space="preserve">, </w:t>
      </w:r>
      <w:bookmarkStart w:id="16" w:name="_Hlk51312804"/>
      <w:r w:rsidR="00FC4C45" w:rsidRPr="00ED44B8">
        <w:rPr>
          <w:rFonts w:eastAsia="Times New Roman" w:cstheme="minorHAnsi"/>
          <w:sz w:val="24"/>
          <w:szCs w:val="24"/>
          <w:lang w:eastAsia="en-AU"/>
        </w:rPr>
        <w:t xml:space="preserve">which </w:t>
      </w:r>
      <w:r w:rsidR="00FC53AB" w:rsidRPr="00ED44B8">
        <w:rPr>
          <w:rFonts w:eastAsia="Times New Roman" w:cstheme="minorHAnsi"/>
          <w:sz w:val="24"/>
          <w:szCs w:val="24"/>
          <w:lang w:eastAsia="en-AU"/>
        </w:rPr>
        <w:t>derail the decolonial aim</w:t>
      </w:r>
      <w:r w:rsidR="009954CB" w:rsidRPr="00ED44B8">
        <w:rPr>
          <w:rFonts w:eastAsia="Times New Roman" w:cstheme="minorHAnsi"/>
          <w:sz w:val="24"/>
          <w:szCs w:val="24"/>
          <w:lang w:eastAsia="en-AU"/>
        </w:rPr>
        <w:t xml:space="preserve"> to</w:t>
      </w:r>
      <w:r w:rsidR="00FC53AB" w:rsidRPr="00ED44B8">
        <w:rPr>
          <w:rFonts w:eastAsia="Times New Roman" w:cstheme="minorHAnsi"/>
          <w:sz w:val="24"/>
          <w:szCs w:val="24"/>
          <w:lang w:eastAsia="en-AU"/>
        </w:rPr>
        <w:t xml:space="preserve"> </w:t>
      </w:r>
      <w:r w:rsidR="009954CB" w:rsidRPr="00ED44B8">
        <w:rPr>
          <w:rFonts w:eastAsia="Times New Roman" w:cstheme="minorHAnsi"/>
          <w:sz w:val="24"/>
          <w:szCs w:val="24"/>
          <w:lang w:eastAsia="en-AU"/>
        </w:rPr>
        <w:t>re-think colonialism</w:t>
      </w:r>
      <w:bookmarkEnd w:id="16"/>
      <w:r w:rsidR="009954CB" w:rsidRPr="00ED44B8">
        <w:rPr>
          <w:rFonts w:eastAsia="Times New Roman" w:cstheme="minorHAnsi"/>
          <w:sz w:val="24"/>
          <w:szCs w:val="24"/>
          <w:lang w:eastAsia="en-AU"/>
        </w:rPr>
        <w:t xml:space="preserve">. By tailoring an </w:t>
      </w:r>
      <w:r w:rsidR="00FC53AB" w:rsidRPr="00ED44B8">
        <w:rPr>
          <w:rFonts w:eastAsia="Times New Roman" w:cstheme="minorHAnsi"/>
          <w:sz w:val="24"/>
          <w:szCs w:val="24"/>
          <w:lang w:eastAsia="en-AU"/>
        </w:rPr>
        <w:t>ideal</w:t>
      </w:r>
      <w:r w:rsidR="00FC4C45" w:rsidRPr="00ED44B8">
        <w:rPr>
          <w:rFonts w:eastAsia="Times New Roman" w:cstheme="minorHAnsi"/>
          <w:sz w:val="24"/>
          <w:szCs w:val="24"/>
          <w:lang w:eastAsia="en-AU"/>
        </w:rPr>
        <w:t>ised</w:t>
      </w:r>
      <w:r w:rsidR="00FC53AB" w:rsidRPr="00ED44B8">
        <w:rPr>
          <w:rFonts w:eastAsia="Times New Roman" w:cstheme="minorHAnsi"/>
          <w:sz w:val="24"/>
          <w:szCs w:val="24"/>
          <w:lang w:eastAsia="en-AU"/>
        </w:rPr>
        <w:t xml:space="preserve"> narrative</w:t>
      </w:r>
      <w:r w:rsidR="00FC4C45" w:rsidRPr="00ED44B8">
        <w:rPr>
          <w:rFonts w:eastAsia="Times New Roman" w:cstheme="minorHAnsi"/>
          <w:sz w:val="24"/>
          <w:szCs w:val="24"/>
          <w:lang w:eastAsia="en-AU"/>
        </w:rPr>
        <w:t xml:space="preserve"> that is</w:t>
      </w:r>
      <w:r w:rsidR="00FC53AB" w:rsidRPr="00ED44B8">
        <w:rPr>
          <w:rFonts w:eastAsia="Times New Roman" w:cstheme="minorHAnsi"/>
          <w:sz w:val="24"/>
          <w:szCs w:val="24"/>
          <w:lang w:eastAsia="en-AU"/>
        </w:rPr>
        <w:t xml:space="preserve"> </w:t>
      </w:r>
      <w:r w:rsidR="009954CB" w:rsidRPr="00ED44B8">
        <w:rPr>
          <w:rFonts w:eastAsia="Times New Roman" w:cstheme="minorHAnsi"/>
          <w:sz w:val="24"/>
          <w:szCs w:val="24"/>
          <w:lang w:eastAsia="en-AU"/>
        </w:rPr>
        <w:t xml:space="preserve">stifled </w:t>
      </w:r>
      <w:r w:rsidR="00FC4C45" w:rsidRPr="00ED44B8">
        <w:rPr>
          <w:rFonts w:eastAsia="Times New Roman" w:cstheme="minorHAnsi"/>
          <w:sz w:val="24"/>
          <w:szCs w:val="24"/>
          <w:lang w:eastAsia="en-AU"/>
        </w:rPr>
        <w:t xml:space="preserve">by the </w:t>
      </w:r>
      <w:r w:rsidR="009954CB" w:rsidRPr="00ED44B8">
        <w:rPr>
          <w:rFonts w:eastAsia="Times New Roman" w:cstheme="minorHAnsi"/>
          <w:sz w:val="24"/>
          <w:szCs w:val="24"/>
          <w:lang w:eastAsia="en-AU"/>
        </w:rPr>
        <w:t>roman</w:t>
      </w:r>
      <w:r w:rsidR="00FC4C45" w:rsidRPr="00ED44B8">
        <w:rPr>
          <w:rFonts w:eastAsia="Times New Roman" w:cstheme="minorHAnsi"/>
          <w:sz w:val="24"/>
          <w:szCs w:val="24"/>
          <w:lang w:eastAsia="en-AU"/>
        </w:rPr>
        <w:t>t</w:t>
      </w:r>
      <w:r w:rsidR="009954CB" w:rsidRPr="00ED44B8">
        <w:rPr>
          <w:rFonts w:eastAsia="Times New Roman" w:cstheme="minorHAnsi"/>
          <w:sz w:val="24"/>
          <w:szCs w:val="24"/>
          <w:lang w:eastAsia="en-AU"/>
        </w:rPr>
        <w:t>i</w:t>
      </w:r>
      <w:r w:rsidR="00FC4C45" w:rsidRPr="00ED44B8">
        <w:rPr>
          <w:rFonts w:eastAsia="Times New Roman" w:cstheme="minorHAnsi"/>
          <w:sz w:val="24"/>
          <w:szCs w:val="24"/>
          <w:lang w:eastAsia="en-AU"/>
        </w:rPr>
        <w:t>ci</w:t>
      </w:r>
      <w:r w:rsidR="00EA5F64" w:rsidRPr="00ED44B8">
        <w:rPr>
          <w:rFonts w:eastAsia="Times New Roman" w:cstheme="minorHAnsi"/>
          <w:sz w:val="24"/>
          <w:szCs w:val="24"/>
          <w:lang w:eastAsia="en-AU"/>
        </w:rPr>
        <w:t>s</w:t>
      </w:r>
      <w:r w:rsidR="009954CB" w:rsidRPr="00ED44B8">
        <w:rPr>
          <w:rFonts w:eastAsia="Times New Roman" w:cstheme="minorHAnsi"/>
          <w:sz w:val="24"/>
          <w:szCs w:val="24"/>
          <w:lang w:eastAsia="en-AU"/>
        </w:rPr>
        <w:t>ation</w:t>
      </w:r>
      <w:r w:rsidR="00FC53AB" w:rsidRPr="00ED44B8">
        <w:rPr>
          <w:rFonts w:eastAsia="Times New Roman" w:cstheme="minorHAnsi"/>
          <w:sz w:val="24"/>
          <w:szCs w:val="24"/>
          <w:lang w:eastAsia="en-AU"/>
        </w:rPr>
        <w:t xml:space="preserve"> of marginality, </w:t>
      </w:r>
      <w:r w:rsidR="00FC4C45" w:rsidRPr="00ED44B8">
        <w:rPr>
          <w:rFonts w:eastAsia="Times New Roman" w:cstheme="minorHAnsi"/>
          <w:sz w:val="24"/>
          <w:szCs w:val="24"/>
          <w:lang w:eastAsia="en-AU"/>
        </w:rPr>
        <w:t xml:space="preserve">the </w:t>
      </w:r>
      <w:r w:rsidR="00FC53AB" w:rsidRPr="00ED44B8">
        <w:rPr>
          <w:rFonts w:eastAsia="Times New Roman" w:cstheme="minorHAnsi"/>
          <w:sz w:val="24"/>
          <w:szCs w:val="24"/>
          <w:lang w:eastAsia="en-AU"/>
        </w:rPr>
        <w:t xml:space="preserve">reproduction of normative womanhood and </w:t>
      </w:r>
      <w:r w:rsidR="00FC4C45" w:rsidRPr="00ED44B8">
        <w:rPr>
          <w:rFonts w:eastAsia="Times New Roman" w:cstheme="minorHAnsi"/>
          <w:sz w:val="24"/>
          <w:szCs w:val="24"/>
          <w:lang w:eastAsia="en-AU"/>
        </w:rPr>
        <w:t xml:space="preserve">the </w:t>
      </w:r>
      <w:r w:rsidR="00FC53AB" w:rsidRPr="00ED44B8">
        <w:rPr>
          <w:rFonts w:eastAsia="Times New Roman" w:cstheme="minorHAnsi"/>
          <w:sz w:val="24"/>
          <w:szCs w:val="24"/>
          <w:lang w:eastAsia="en-AU"/>
        </w:rPr>
        <w:t>imposi</w:t>
      </w:r>
      <w:r w:rsidR="009954CB" w:rsidRPr="00ED44B8">
        <w:rPr>
          <w:rFonts w:eastAsia="Times New Roman" w:cstheme="minorHAnsi"/>
          <w:sz w:val="24"/>
          <w:szCs w:val="24"/>
          <w:lang w:eastAsia="en-AU"/>
        </w:rPr>
        <w:t xml:space="preserve">tion of </w:t>
      </w:r>
      <w:r w:rsidR="00FC53AB" w:rsidRPr="00ED44B8">
        <w:rPr>
          <w:rFonts w:eastAsia="Times New Roman" w:cstheme="minorHAnsi"/>
          <w:sz w:val="24"/>
          <w:szCs w:val="24"/>
          <w:lang w:eastAsia="en-AU"/>
        </w:rPr>
        <w:t xml:space="preserve">a </w:t>
      </w:r>
      <w:r w:rsidR="009954CB" w:rsidRPr="00ED44B8">
        <w:rPr>
          <w:rFonts w:eastAsia="Times New Roman" w:cstheme="minorHAnsi"/>
          <w:sz w:val="24"/>
          <w:szCs w:val="24"/>
          <w:lang w:eastAsia="en-AU"/>
        </w:rPr>
        <w:t xml:space="preserve">‘feel good’ </w:t>
      </w:r>
      <w:r w:rsidR="00FC53AB" w:rsidRPr="00ED44B8">
        <w:rPr>
          <w:rFonts w:eastAsia="Times New Roman" w:cstheme="minorHAnsi"/>
          <w:sz w:val="24"/>
          <w:szCs w:val="24"/>
          <w:lang w:eastAsia="en-AU"/>
        </w:rPr>
        <w:t xml:space="preserve">emancipatory progression narrative on the colonial female servant, </w:t>
      </w:r>
      <w:r w:rsidR="009954CB" w:rsidRPr="00ED44B8">
        <w:rPr>
          <w:rFonts w:eastAsia="Times New Roman" w:cstheme="minorHAnsi"/>
          <w:sz w:val="24"/>
          <w:szCs w:val="24"/>
          <w:lang w:eastAsia="en-AU"/>
        </w:rPr>
        <w:t xml:space="preserve">the film takes </w:t>
      </w:r>
      <w:r w:rsidR="00FC53AB" w:rsidRPr="00ED44B8">
        <w:rPr>
          <w:rFonts w:eastAsia="Times New Roman" w:cstheme="minorHAnsi"/>
          <w:sz w:val="24"/>
          <w:szCs w:val="24"/>
          <w:lang w:eastAsia="en-AU"/>
        </w:rPr>
        <w:t xml:space="preserve">away </w:t>
      </w:r>
      <w:r w:rsidR="00FC4C45" w:rsidRPr="00ED44B8">
        <w:rPr>
          <w:rFonts w:eastAsia="Times New Roman" w:cstheme="minorHAnsi"/>
          <w:sz w:val="24"/>
          <w:szCs w:val="24"/>
          <w:lang w:eastAsia="en-AU"/>
        </w:rPr>
        <w:t xml:space="preserve">any </w:t>
      </w:r>
      <w:r w:rsidR="00FC53AB" w:rsidRPr="00ED44B8">
        <w:rPr>
          <w:rFonts w:eastAsia="Times New Roman" w:cstheme="minorHAnsi"/>
          <w:sz w:val="24"/>
          <w:szCs w:val="24"/>
          <w:lang w:eastAsia="en-AU"/>
        </w:rPr>
        <w:t xml:space="preserve">urgency to decolonise </w:t>
      </w:r>
      <w:r w:rsidR="00FC4C45" w:rsidRPr="00ED44B8">
        <w:rPr>
          <w:rFonts w:eastAsia="Times New Roman" w:cstheme="minorHAnsi"/>
          <w:sz w:val="24"/>
          <w:szCs w:val="24"/>
          <w:lang w:eastAsia="en-AU"/>
        </w:rPr>
        <w:t xml:space="preserve">the </w:t>
      </w:r>
      <w:r w:rsidR="00FC53AB" w:rsidRPr="00ED44B8">
        <w:rPr>
          <w:rFonts w:eastAsia="Times New Roman" w:cstheme="minorHAnsi"/>
          <w:sz w:val="24"/>
          <w:szCs w:val="24"/>
          <w:lang w:eastAsia="en-AU"/>
        </w:rPr>
        <w:t>collective memory about the Dutch East Indies</w:t>
      </w:r>
      <w:r w:rsidR="009954CB" w:rsidRPr="00ED44B8">
        <w:rPr>
          <w:rFonts w:eastAsia="Times New Roman" w:cstheme="minorHAnsi"/>
          <w:sz w:val="24"/>
          <w:szCs w:val="24"/>
          <w:lang w:eastAsia="en-AU"/>
        </w:rPr>
        <w:t xml:space="preserve">. Rather than </w:t>
      </w:r>
      <w:r w:rsidR="00FC4C45" w:rsidRPr="00ED44B8">
        <w:rPr>
          <w:rFonts w:eastAsia="Times New Roman" w:cstheme="minorHAnsi"/>
          <w:sz w:val="24"/>
          <w:szCs w:val="24"/>
          <w:lang w:eastAsia="en-AU"/>
        </w:rPr>
        <w:t>re</w:t>
      </w:r>
      <w:r w:rsidR="009954CB" w:rsidRPr="00ED44B8">
        <w:rPr>
          <w:rFonts w:eastAsia="Times New Roman" w:cstheme="minorHAnsi"/>
          <w:sz w:val="24"/>
          <w:szCs w:val="24"/>
          <w:lang w:eastAsia="en-AU"/>
        </w:rPr>
        <w:t xml:space="preserve">presenting </w:t>
      </w:r>
      <w:r w:rsidR="00FC4C45" w:rsidRPr="00ED44B8">
        <w:rPr>
          <w:rFonts w:eastAsia="Times New Roman" w:cstheme="minorHAnsi"/>
          <w:sz w:val="24"/>
          <w:szCs w:val="24"/>
          <w:lang w:eastAsia="en-AU"/>
        </w:rPr>
        <w:t xml:space="preserve">the </w:t>
      </w:r>
      <w:r w:rsidR="009954CB" w:rsidRPr="00ED44B8">
        <w:rPr>
          <w:rFonts w:eastAsia="Times New Roman" w:cstheme="minorHAnsi"/>
          <w:sz w:val="24"/>
          <w:szCs w:val="24"/>
          <w:lang w:eastAsia="en-AU"/>
        </w:rPr>
        <w:t xml:space="preserve">plurality </w:t>
      </w:r>
      <w:r w:rsidR="00EF7A2C" w:rsidRPr="00ED44B8">
        <w:rPr>
          <w:rFonts w:eastAsia="Times New Roman" w:cstheme="minorHAnsi"/>
          <w:sz w:val="24"/>
          <w:szCs w:val="24"/>
          <w:lang w:eastAsia="en-AU"/>
        </w:rPr>
        <w:t xml:space="preserve">and multivocality </w:t>
      </w:r>
      <w:r w:rsidR="009954CB" w:rsidRPr="00ED44B8">
        <w:rPr>
          <w:rFonts w:eastAsia="Times New Roman" w:cstheme="minorHAnsi"/>
          <w:sz w:val="24"/>
          <w:szCs w:val="24"/>
          <w:lang w:eastAsia="en-AU"/>
        </w:rPr>
        <w:t>of voices and subject po</w:t>
      </w:r>
      <w:r w:rsidR="00FC4C45" w:rsidRPr="00ED44B8">
        <w:rPr>
          <w:rFonts w:eastAsia="Times New Roman" w:cstheme="minorHAnsi"/>
          <w:sz w:val="24"/>
          <w:szCs w:val="24"/>
          <w:lang w:eastAsia="en-AU"/>
        </w:rPr>
        <w:t>si</w:t>
      </w:r>
      <w:r w:rsidR="009954CB" w:rsidRPr="00ED44B8">
        <w:rPr>
          <w:rFonts w:eastAsia="Times New Roman" w:cstheme="minorHAnsi"/>
          <w:sz w:val="24"/>
          <w:szCs w:val="24"/>
          <w:lang w:eastAsia="en-AU"/>
        </w:rPr>
        <w:t xml:space="preserve">tions that Indonesian women who worked as nannies for the Dutch families occupied, </w:t>
      </w:r>
      <w:r w:rsidR="007E5EB9" w:rsidRPr="00ED44B8">
        <w:rPr>
          <w:rFonts w:eastAsia="Times New Roman" w:cstheme="minorHAnsi"/>
          <w:sz w:val="24"/>
          <w:szCs w:val="24"/>
          <w:lang w:eastAsia="en-AU"/>
        </w:rPr>
        <w:t xml:space="preserve">the film reproduces </w:t>
      </w:r>
      <w:r w:rsidR="00FC4C45" w:rsidRPr="00ED44B8">
        <w:rPr>
          <w:rFonts w:eastAsia="Times New Roman" w:cstheme="minorHAnsi"/>
          <w:sz w:val="24"/>
          <w:szCs w:val="24"/>
          <w:lang w:eastAsia="en-AU"/>
        </w:rPr>
        <w:t xml:space="preserve">the </w:t>
      </w:r>
      <w:r w:rsidR="007E5EB9" w:rsidRPr="00ED44B8">
        <w:rPr>
          <w:rFonts w:eastAsia="Times New Roman" w:cstheme="minorHAnsi"/>
          <w:sz w:val="24"/>
          <w:szCs w:val="24"/>
          <w:lang w:eastAsia="en-AU"/>
        </w:rPr>
        <w:t xml:space="preserve">heteropatriarchal value systems </w:t>
      </w:r>
      <w:r w:rsidR="00FC4C45" w:rsidRPr="00ED44B8">
        <w:rPr>
          <w:rFonts w:eastAsia="Times New Roman" w:cstheme="minorHAnsi"/>
          <w:sz w:val="24"/>
          <w:szCs w:val="24"/>
          <w:lang w:eastAsia="en-AU"/>
        </w:rPr>
        <w:t xml:space="preserve">that </w:t>
      </w:r>
      <w:r w:rsidR="007E5EB9" w:rsidRPr="00ED44B8">
        <w:rPr>
          <w:rFonts w:eastAsia="Times New Roman" w:cstheme="minorHAnsi"/>
          <w:sz w:val="24"/>
          <w:szCs w:val="24"/>
          <w:lang w:eastAsia="en-AU"/>
        </w:rPr>
        <w:t>produced and sustained colonialism</w:t>
      </w:r>
      <w:r w:rsidR="00FC4C45" w:rsidRPr="00ED44B8">
        <w:rPr>
          <w:rFonts w:eastAsia="Times New Roman" w:cstheme="minorHAnsi"/>
          <w:sz w:val="24"/>
          <w:szCs w:val="24"/>
          <w:lang w:eastAsia="en-AU"/>
        </w:rPr>
        <w:t xml:space="preserve">, </w:t>
      </w:r>
      <w:r w:rsidR="00EF7A2C" w:rsidRPr="00ED44B8">
        <w:rPr>
          <w:rFonts w:eastAsia="Times New Roman" w:cstheme="minorHAnsi"/>
          <w:sz w:val="24"/>
          <w:szCs w:val="24"/>
          <w:lang w:eastAsia="en-AU"/>
        </w:rPr>
        <w:t>thereby serving</w:t>
      </w:r>
      <w:r w:rsidR="00FC4C45" w:rsidRPr="00ED44B8">
        <w:rPr>
          <w:rFonts w:eastAsia="Times New Roman" w:cstheme="minorHAnsi"/>
          <w:sz w:val="24"/>
          <w:szCs w:val="24"/>
          <w:lang w:eastAsia="en-AU"/>
        </w:rPr>
        <w:t xml:space="preserve"> to perpetuate the very structures it sought to upend</w:t>
      </w:r>
      <w:r w:rsidR="007E5EB9" w:rsidRPr="00ED44B8">
        <w:rPr>
          <w:rFonts w:eastAsia="Times New Roman" w:cstheme="minorHAnsi"/>
          <w:sz w:val="24"/>
          <w:szCs w:val="24"/>
          <w:lang w:eastAsia="en-AU"/>
        </w:rPr>
        <w:t>.</w:t>
      </w:r>
      <w:r w:rsidR="009954CB" w:rsidRPr="00ED44B8">
        <w:rPr>
          <w:rFonts w:eastAsia="Times New Roman" w:cstheme="minorHAnsi"/>
          <w:sz w:val="24"/>
          <w:szCs w:val="24"/>
          <w:lang w:eastAsia="en-AU"/>
        </w:rPr>
        <w:t xml:space="preserve">  </w:t>
      </w:r>
      <w:r w:rsidR="00FC53AB" w:rsidRPr="00ED44B8">
        <w:rPr>
          <w:rFonts w:eastAsia="Times New Roman" w:cstheme="minorHAnsi"/>
          <w:sz w:val="24"/>
          <w:szCs w:val="24"/>
          <w:lang w:eastAsia="en-AU"/>
        </w:rPr>
        <w:t xml:space="preserve"> </w:t>
      </w:r>
    </w:p>
    <w:p w14:paraId="39E729EC" w14:textId="090998D3" w:rsidR="006C4703" w:rsidRPr="00ED44B8" w:rsidRDefault="006C4703" w:rsidP="006C4703">
      <w:pPr>
        <w:spacing w:after="0" w:line="360" w:lineRule="auto"/>
        <w:ind w:firstLine="720"/>
        <w:jc w:val="both"/>
        <w:rPr>
          <w:rFonts w:cstheme="minorHAnsi"/>
          <w:sz w:val="24"/>
          <w:szCs w:val="24"/>
        </w:rPr>
      </w:pPr>
      <w:r w:rsidRPr="00ED44B8">
        <w:rPr>
          <w:rFonts w:cstheme="minorHAnsi"/>
          <w:sz w:val="24"/>
          <w:szCs w:val="24"/>
        </w:rPr>
        <w:t xml:space="preserve">In the context of recent vociferous debates about Dutch colonial violence it is particularly striking that this film, which serves to soften images of Dutch colonialism, was generally well received in Dutch society as evidenced by the </w:t>
      </w:r>
      <w:r w:rsidR="00E12F91" w:rsidRPr="00ED44B8">
        <w:rPr>
          <w:rFonts w:cstheme="minorHAnsi"/>
          <w:sz w:val="24"/>
          <w:szCs w:val="24"/>
        </w:rPr>
        <w:t>IDFA</w:t>
      </w:r>
      <w:r w:rsidRPr="00ED44B8">
        <w:rPr>
          <w:rFonts w:cstheme="minorHAnsi"/>
          <w:sz w:val="24"/>
          <w:szCs w:val="24"/>
        </w:rPr>
        <w:t xml:space="preserve"> and Crystal film prizes, awarded on the basis of audience popularity. This suggests that alongside mounting critiques of Dutch colonial violence and calls to more fully decolonise history, more comforting images of the colonial past are at the same time, and perhaps for this very reason, embraced by others </w:t>
      </w:r>
      <w:r w:rsidR="001749E7" w:rsidRPr="00ED44B8">
        <w:rPr>
          <w:rFonts w:cstheme="minorHAnsi"/>
          <w:sz w:val="24"/>
          <w:szCs w:val="24"/>
        </w:rPr>
        <w:t xml:space="preserve">in Dutch society </w:t>
      </w:r>
      <w:r w:rsidRPr="00ED44B8">
        <w:rPr>
          <w:rFonts w:cstheme="minorHAnsi"/>
          <w:sz w:val="24"/>
          <w:szCs w:val="24"/>
        </w:rPr>
        <w:t>because they demand far less reflection on the project of decoloniality.</w:t>
      </w:r>
    </w:p>
    <w:p w14:paraId="03D4DFD3" w14:textId="77777777" w:rsidR="00FC53AB" w:rsidRPr="009C5C16" w:rsidRDefault="00FC53AB" w:rsidP="00FC53AB">
      <w:pPr>
        <w:rPr>
          <w:rFonts w:cstheme="minorHAnsi"/>
        </w:rPr>
      </w:pPr>
    </w:p>
    <w:p w14:paraId="189B440C" w14:textId="0B5D97A3" w:rsidR="00FC53AB" w:rsidRPr="009C5C16" w:rsidRDefault="00FC53AB">
      <w:pPr>
        <w:rPr>
          <w:rFonts w:cstheme="minorHAnsi"/>
        </w:rPr>
      </w:pPr>
    </w:p>
    <w:sectPr w:rsidR="00FC53AB" w:rsidRPr="009C5C16" w:rsidSect="00E8318F">
      <w:footerReference w:type="default" r:id="rId8"/>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D7E9" w14:textId="77777777" w:rsidR="006C4403" w:rsidRDefault="006C4403" w:rsidP="00FC53AB">
      <w:pPr>
        <w:spacing w:after="0" w:line="240" w:lineRule="auto"/>
      </w:pPr>
      <w:r>
        <w:separator/>
      </w:r>
    </w:p>
  </w:endnote>
  <w:endnote w:type="continuationSeparator" w:id="0">
    <w:p w14:paraId="4DF0E705" w14:textId="77777777" w:rsidR="006C4403" w:rsidRDefault="006C4403" w:rsidP="00FC53AB">
      <w:pPr>
        <w:spacing w:after="0" w:line="240" w:lineRule="auto"/>
      </w:pPr>
      <w:r>
        <w:continuationSeparator/>
      </w:r>
    </w:p>
  </w:endnote>
  <w:endnote w:id="1">
    <w:p w14:paraId="3E093846" w14:textId="03AD63C6" w:rsidR="001806CE" w:rsidRPr="00ED44B8" w:rsidRDefault="001806CE">
      <w:pPr>
        <w:pStyle w:val="EndnoteText"/>
        <w:rPr>
          <w:lang w:val="en-US"/>
        </w:rPr>
      </w:pPr>
      <w:r w:rsidRPr="00ED44B8">
        <w:rPr>
          <w:rStyle w:val="EndnoteReference"/>
        </w:rPr>
        <w:endnoteRef/>
      </w:r>
      <w:r w:rsidRPr="00ED44B8">
        <w:t xml:space="preserve"> This paper is </w:t>
      </w:r>
      <w:r w:rsidR="001374D4" w:rsidRPr="00ED44B8">
        <w:t>an outcome</w:t>
      </w:r>
      <w:r w:rsidRPr="00ED44B8">
        <w:t xml:space="preserve"> o</w:t>
      </w:r>
      <w:r w:rsidR="001374D4" w:rsidRPr="00ED44B8">
        <w:t>f</w:t>
      </w:r>
      <w:r w:rsidRPr="00ED44B8">
        <w:t xml:space="preserve"> </w:t>
      </w:r>
      <w:r w:rsidR="00146B8C" w:rsidRPr="00ED44B8">
        <w:rPr>
          <w:lang w:val="en-US"/>
        </w:rPr>
        <w:t>Australian Research Council funded</w:t>
      </w:r>
      <w:r w:rsidRPr="00ED44B8">
        <w:t xml:space="preserve"> project ‘Submerged Histories: Memory Activism in Indonesia and the Netherlands’</w:t>
      </w:r>
      <w:r w:rsidR="00146B8C" w:rsidRPr="00ED44B8">
        <w:rPr>
          <w:lang w:val="en-US"/>
        </w:rPr>
        <w:t xml:space="preserve"> (</w:t>
      </w:r>
      <w:r w:rsidRPr="00ED44B8">
        <w:rPr>
          <w:lang w:val="en-US"/>
        </w:rPr>
        <w:t>DP210102445</w:t>
      </w:r>
      <w:r w:rsidR="00146B8C" w:rsidRPr="00ED44B8">
        <w:rPr>
          <w:lang w:val="en-US"/>
        </w:rPr>
        <w:t>)</w:t>
      </w:r>
      <w:r w:rsidRPr="00ED44B8">
        <w:rPr>
          <w:lang w:val="en-US"/>
        </w:rPr>
        <w:t xml:space="preserve">. We wish to thank Paula Hendrikx for her work as a research assistant, two anonymous reviewers, and Vera Mackie and Sharon Crozier-De Rosa, </w:t>
      </w:r>
      <w:r w:rsidR="001374D4" w:rsidRPr="00ED44B8">
        <w:rPr>
          <w:lang w:val="en-US"/>
        </w:rPr>
        <w:t xml:space="preserve">the </w:t>
      </w:r>
      <w:r w:rsidRPr="00ED44B8">
        <w:rPr>
          <w:lang w:val="en-US"/>
        </w:rPr>
        <w:t>editors of this special issue</w:t>
      </w:r>
      <w:r w:rsidR="001374D4" w:rsidRPr="00ED44B8">
        <w:rPr>
          <w:lang w:val="en-US"/>
        </w:rPr>
        <w:t xml:space="preserve"> for their helpful comments</w:t>
      </w:r>
      <w:r w:rsidRPr="00ED44B8">
        <w:rPr>
          <w:lang w:val="en-US"/>
        </w:rPr>
        <w:t xml:space="preserve">.  </w:t>
      </w:r>
    </w:p>
  </w:endnote>
  <w:endnote w:id="2">
    <w:p w14:paraId="444FE4A9" w14:textId="66498D2D" w:rsidR="00203DC4" w:rsidRPr="00ED44B8" w:rsidRDefault="00203DC4">
      <w:pPr>
        <w:pStyle w:val="EndnoteText"/>
      </w:pPr>
      <w:r w:rsidRPr="00ED44B8">
        <w:rPr>
          <w:rStyle w:val="EndnoteReference"/>
        </w:rPr>
        <w:endnoteRef/>
      </w:r>
      <w:r w:rsidRPr="00ED44B8">
        <w:t xml:space="preserve"> The</w:t>
      </w:r>
      <w:r w:rsidR="00E35315" w:rsidRPr="00ED44B8">
        <w:t xml:space="preserve"> Dutch title of the film uses the old Indonesian spelling of the term baboe, ending in an </w:t>
      </w:r>
      <w:r w:rsidR="00E35315" w:rsidRPr="00ED44B8">
        <w:rPr>
          <w:i/>
          <w:iCs/>
        </w:rPr>
        <w:t>oe</w:t>
      </w:r>
      <w:r w:rsidR="00E35315" w:rsidRPr="00ED44B8">
        <w:t>. To be consistent we use the modern spelling of this term babu throughout the paper.</w:t>
      </w:r>
    </w:p>
  </w:endnote>
  <w:endnote w:id="3">
    <w:p w14:paraId="5C150119" w14:textId="3AE48A16" w:rsidR="006728CB" w:rsidRPr="00ED44B8" w:rsidRDefault="006728CB">
      <w:pPr>
        <w:pStyle w:val="EndnoteText"/>
        <w:rPr>
          <w:lang w:val="en-US"/>
        </w:rPr>
      </w:pPr>
      <w:r w:rsidRPr="00ED44B8">
        <w:rPr>
          <w:rStyle w:val="EndnoteReference"/>
        </w:rPr>
        <w:endnoteRef/>
      </w:r>
      <w:r w:rsidRPr="00ED44B8">
        <w:t xml:space="preserve"> </w:t>
      </w:r>
      <w:r w:rsidRPr="00ED44B8">
        <w:rPr>
          <w:lang w:val="en-US"/>
        </w:rPr>
        <w:t xml:space="preserve">See for example </w:t>
      </w:r>
      <w:r w:rsidRPr="00ED44B8">
        <w:t xml:space="preserve">Ann Laura Stoler, </w:t>
      </w:r>
      <w:r w:rsidRPr="00ED44B8">
        <w:rPr>
          <w:i/>
          <w:iCs/>
        </w:rPr>
        <w:t>Carnal Knowledge and Imperial Power. Race and the Intimate in Colonial Rule</w:t>
      </w:r>
      <w:r w:rsidRPr="00ED44B8">
        <w:t xml:space="preserve"> (Berkeley: University of California Press, 2002).</w:t>
      </w:r>
    </w:p>
  </w:endnote>
  <w:endnote w:id="4">
    <w:p w14:paraId="6C692AB4" w14:textId="77777777" w:rsidR="001806CE" w:rsidRPr="00ED44B8" w:rsidRDefault="001806CE" w:rsidP="00332E73">
      <w:pPr>
        <w:pStyle w:val="EndnoteText"/>
        <w:rPr>
          <w:lang w:val="en-US"/>
        </w:rPr>
      </w:pPr>
      <w:r w:rsidRPr="00ED44B8">
        <w:rPr>
          <w:rStyle w:val="EndnoteReference"/>
        </w:rPr>
        <w:endnoteRef/>
      </w:r>
      <w:r w:rsidRPr="00ED44B8">
        <w:t xml:space="preserve"> Thomas Lindblad and Peter Post, ‘Indonesian Economic Decolonization in Regional and International Perspective: An Introduction’, in </w:t>
      </w:r>
      <w:r w:rsidRPr="00ED44B8">
        <w:rPr>
          <w:i/>
          <w:iCs/>
        </w:rPr>
        <w:t xml:space="preserve">Indonesian Economic Decolonization in Regional and International Perspective, </w:t>
      </w:r>
      <w:r w:rsidRPr="00ED44B8">
        <w:t>eds. Thomas Lindblad and Peter Post (Leiden: KITLV Press, 2009), 2.</w:t>
      </w:r>
    </w:p>
  </w:endnote>
  <w:endnote w:id="5">
    <w:p w14:paraId="687AD62C" w14:textId="7D044153" w:rsidR="001806CE" w:rsidRPr="00ED44B8" w:rsidRDefault="001806CE" w:rsidP="007D44F5">
      <w:pPr>
        <w:pStyle w:val="EndnoteText"/>
        <w:contextualSpacing/>
      </w:pPr>
      <w:r w:rsidRPr="00ED44B8">
        <w:rPr>
          <w:rStyle w:val="EndnoteReference"/>
        </w:rPr>
        <w:endnoteRef/>
      </w:r>
      <w:r w:rsidRPr="00ED44B8">
        <w:t xml:space="preserve"> Pamela Pattynama, ‘Memories of Interracial Contacts and Mixed Race in Dutch Cinema’, </w:t>
      </w:r>
      <w:r w:rsidRPr="00ED44B8">
        <w:rPr>
          <w:i/>
          <w:iCs/>
        </w:rPr>
        <w:t>Journal of Intercultural Studies</w:t>
      </w:r>
      <w:r w:rsidRPr="00ED44B8">
        <w:t xml:space="preserve"> 28, no. 1 (2007): 69-82; Ann Laura Stoler, </w:t>
      </w:r>
      <w:r w:rsidRPr="00ED44B8">
        <w:rPr>
          <w:i/>
          <w:iCs/>
        </w:rPr>
        <w:t>Carnal Knowledge and Imperial Power. Race and the Intimate in Colonial Rule</w:t>
      </w:r>
      <w:r w:rsidRPr="00ED44B8">
        <w:t xml:space="preserve"> (Berkeley: University of California Press, 2002).</w:t>
      </w:r>
    </w:p>
  </w:endnote>
  <w:endnote w:id="6">
    <w:p w14:paraId="4B773D16" w14:textId="4F96DA88" w:rsidR="001806CE" w:rsidRPr="00ED44B8" w:rsidRDefault="001806CE" w:rsidP="007D44F5">
      <w:pPr>
        <w:spacing w:after="0" w:line="240" w:lineRule="auto"/>
      </w:pPr>
      <w:r w:rsidRPr="00ED44B8">
        <w:rPr>
          <w:rStyle w:val="EndnoteReference"/>
        </w:rPr>
        <w:endnoteRef/>
      </w:r>
      <w:r w:rsidRPr="00ED44B8">
        <w:rPr>
          <w:sz w:val="20"/>
          <w:szCs w:val="20"/>
        </w:rPr>
        <w:t xml:space="preserve"> Pamela Pattynama, ‘Interracial Unions and the Ethical Policy: The Representation of the Everyday in Indo-European Family Photo Albums’, in </w:t>
      </w:r>
      <w:r w:rsidRPr="00ED44B8">
        <w:rPr>
          <w:i/>
          <w:iCs/>
          <w:sz w:val="20"/>
          <w:szCs w:val="20"/>
        </w:rPr>
        <w:t>Photography, Modernity and the Governed in Late-colonial Indonesia</w:t>
      </w:r>
      <w:r w:rsidRPr="00ED44B8">
        <w:rPr>
          <w:sz w:val="20"/>
          <w:szCs w:val="20"/>
        </w:rPr>
        <w:t xml:space="preserve">, ed. Susie Protschky (Amsterdam: Amsterdam University Press, 2015): 133-163. </w:t>
      </w:r>
    </w:p>
  </w:endnote>
  <w:endnote w:id="7">
    <w:p w14:paraId="20D41731" w14:textId="2C0C62D9" w:rsidR="001806CE" w:rsidRPr="00ED44B8" w:rsidRDefault="001806CE" w:rsidP="001749E7">
      <w:pPr>
        <w:pStyle w:val="EndnoteText"/>
      </w:pPr>
      <w:r w:rsidRPr="00ED44B8">
        <w:rPr>
          <w:rStyle w:val="EndnoteReference"/>
        </w:rPr>
        <w:endnoteRef/>
      </w:r>
      <w:r w:rsidRPr="00ED44B8">
        <w:t xml:space="preserve"> L. de Jong, </w:t>
      </w:r>
      <w:r w:rsidRPr="00ED44B8">
        <w:rPr>
          <w:i/>
          <w:iCs/>
        </w:rPr>
        <w:t>The Collapse of a Colonial Society: The Dutch in Indonesia during the Second World War</w:t>
      </w:r>
      <w:r w:rsidRPr="00ED44B8">
        <w:t xml:space="preserve"> (Leiden: KITLV, 2002).</w:t>
      </w:r>
    </w:p>
  </w:endnote>
  <w:endnote w:id="8">
    <w:p w14:paraId="598DCAB4" w14:textId="2E351572" w:rsidR="007663E2" w:rsidRPr="00ED44B8" w:rsidRDefault="007663E2">
      <w:pPr>
        <w:pStyle w:val="EndnoteText"/>
      </w:pPr>
      <w:r w:rsidRPr="00ED44B8">
        <w:rPr>
          <w:rStyle w:val="EndnoteReference"/>
        </w:rPr>
        <w:endnoteRef/>
      </w:r>
      <w:r w:rsidRPr="00ED44B8">
        <w:t xml:space="preserve"> </w:t>
      </w:r>
      <w:r w:rsidR="00272046" w:rsidRPr="00ED44B8">
        <w:t xml:space="preserve">William Frederick, </w:t>
      </w:r>
      <w:r w:rsidR="0069619B" w:rsidRPr="00ED44B8">
        <w:t>‘The Killing of Dutch and Eurasians in Indonesia’s National Revolution</w:t>
      </w:r>
      <w:r w:rsidR="00161B0C" w:rsidRPr="00ED44B8">
        <w:t xml:space="preserve"> (1945-1949): A ‘Brief Genocide’ Reconsidered,’ in </w:t>
      </w:r>
      <w:r w:rsidR="003A28E5" w:rsidRPr="00ED44B8">
        <w:rPr>
          <w:i/>
          <w:iCs/>
        </w:rPr>
        <w:t>Colonial Counterinsurgency and Mass Violence: The Dutch Empire in Indonesia</w:t>
      </w:r>
      <w:r w:rsidR="003A28E5" w:rsidRPr="00ED44B8">
        <w:t xml:space="preserve">, </w:t>
      </w:r>
      <w:r w:rsidR="00756971" w:rsidRPr="00ED44B8">
        <w:t xml:space="preserve">eds. </w:t>
      </w:r>
      <w:r w:rsidR="00356436" w:rsidRPr="00ED44B8">
        <w:t xml:space="preserve">Bart Luttikhuis and A. Dirk Moses </w:t>
      </w:r>
      <w:r w:rsidR="00756971" w:rsidRPr="00ED44B8">
        <w:t>(London and New York: Routledge</w:t>
      </w:r>
      <w:r w:rsidR="001239F7" w:rsidRPr="00ED44B8">
        <w:t>,</w:t>
      </w:r>
      <w:r w:rsidR="00756971" w:rsidRPr="00ED44B8">
        <w:t xml:space="preserve"> 201</w:t>
      </w:r>
      <w:r w:rsidR="001239F7" w:rsidRPr="00ED44B8">
        <w:t>4</w:t>
      </w:r>
      <w:r w:rsidR="00756971" w:rsidRPr="00ED44B8">
        <w:t>)</w:t>
      </w:r>
      <w:r w:rsidR="001239F7" w:rsidRPr="00ED44B8">
        <w:t>.</w:t>
      </w:r>
    </w:p>
  </w:endnote>
  <w:endnote w:id="9">
    <w:p w14:paraId="038A769D" w14:textId="2DB20A48" w:rsidR="001806CE" w:rsidRPr="00ED44B8" w:rsidRDefault="001806CE" w:rsidP="00EA302B">
      <w:pPr>
        <w:pStyle w:val="EndnoteText"/>
      </w:pPr>
      <w:r w:rsidRPr="00ED44B8">
        <w:rPr>
          <w:rStyle w:val="EndnoteReference"/>
        </w:rPr>
        <w:endnoteRef/>
      </w:r>
      <w:r w:rsidRPr="00ED44B8">
        <w:t xml:space="preserve"> Ulbe Bosma, Remco </w:t>
      </w:r>
      <w:r w:rsidRPr="00ED44B8">
        <w:rPr>
          <w:rFonts w:cs="Cordia New (Body CS)"/>
        </w:rPr>
        <w:t>Raben</w:t>
      </w:r>
      <w:r w:rsidRPr="00ED44B8">
        <w:t xml:space="preserve">, and Wim Willems, </w:t>
      </w:r>
      <w:r w:rsidRPr="00ED44B8">
        <w:rPr>
          <w:i/>
          <w:iCs/>
        </w:rPr>
        <w:t>De Geschiedenis van Indische Nederlanders</w:t>
      </w:r>
      <w:r w:rsidRPr="00ED44B8">
        <w:t xml:space="preserve"> (Amsterdam: Bert Bakker, 2006), 26.  </w:t>
      </w:r>
    </w:p>
  </w:endnote>
  <w:endnote w:id="10">
    <w:p w14:paraId="71F52745" w14:textId="53C517C8" w:rsidR="001806CE" w:rsidRPr="00ED44B8" w:rsidRDefault="001806CE" w:rsidP="00FC53AB">
      <w:pPr>
        <w:pStyle w:val="EndnoteText"/>
        <w:rPr>
          <w:rFonts w:cs="Cordia New (Body CS)"/>
        </w:rPr>
      </w:pPr>
      <w:r w:rsidRPr="00ED44B8">
        <w:rPr>
          <w:rStyle w:val="EndnoteReference"/>
        </w:rPr>
        <w:endnoteRef/>
      </w:r>
      <w:r w:rsidRPr="00ED44B8">
        <w:t xml:space="preserve"> Frances Gouda, </w:t>
      </w:r>
      <w:r w:rsidRPr="00ED44B8">
        <w:rPr>
          <w:i/>
          <w:iCs/>
        </w:rPr>
        <w:t>Dutch Culture Overseas: Colonial Practice in the Netherlands Indies, 1900-1942</w:t>
      </w:r>
      <w:r w:rsidRPr="00ED44B8">
        <w:t xml:space="preserve"> (Amsterdam: Amsterdam University Press, 1996); </w:t>
      </w:r>
      <w:r w:rsidRPr="00ED44B8">
        <w:rPr>
          <w:rFonts w:cs="Cordia New (Body CS)"/>
        </w:rPr>
        <w:t>Elsbeth</w:t>
      </w:r>
      <w:r w:rsidRPr="00ED44B8">
        <w:t xml:space="preserve"> Locher-Scholten, ‘So Close and Yet So Far: The Ambivalence of Dutch Colonial Rhetoric on Javanese Servants in Indonesia, 1900-1942’, in </w:t>
      </w:r>
      <w:r w:rsidRPr="00ED44B8">
        <w:rPr>
          <w:i/>
          <w:iCs/>
        </w:rPr>
        <w:t>Domesticating the Empire: Race, Gender and Family Life in French and Dutch Colonialism</w:t>
      </w:r>
      <w:r w:rsidRPr="00ED44B8">
        <w:t xml:space="preserve">, eds. Julia Clancy-Smith and Frances Gouda (Charlottesville/London: University Press of Virginia, 1998) and Ann </w:t>
      </w:r>
      <w:r w:rsidRPr="00ED44B8">
        <w:rPr>
          <w:rFonts w:cs="Cordia New (Body CS)"/>
        </w:rPr>
        <w:t xml:space="preserve">Laura Stoler, </w:t>
      </w:r>
      <w:r w:rsidRPr="00ED44B8">
        <w:rPr>
          <w:rFonts w:cs="Cordia New (Body CS)"/>
          <w:i/>
          <w:iCs/>
        </w:rPr>
        <w:t>Carnal Knowledge and Imperial Power. Race and the Intimate in Colonial Rule</w:t>
      </w:r>
      <w:r w:rsidRPr="00ED44B8">
        <w:rPr>
          <w:rFonts w:cs="Cordia New (Body CS)"/>
        </w:rPr>
        <w:t xml:space="preserve"> (Berkeley: University of California Press, 2002).</w:t>
      </w:r>
    </w:p>
  </w:endnote>
  <w:endnote w:id="11">
    <w:p w14:paraId="025D52C7" w14:textId="7B4569DA" w:rsidR="001806CE" w:rsidRPr="00ED44B8" w:rsidRDefault="001806CE">
      <w:pPr>
        <w:pStyle w:val="EndnoteText"/>
        <w:rPr>
          <w:rFonts w:cs="Cordia New (Body CS)"/>
          <w:lang w:val="en-US"/>
        </w:rPr>
      </w:pPr>
      <w:r w:rsidRPr="00ED44B8">
        <w:rPr>
          <w:rStyle w:val="EndnoteReference"/>
          <w:rFonts w:cs="Cordia New (Body CS)"/>
        </w:rPr>
        <w:endnoteRef/>
      </w:r>
      <w:r w:rsidRPr="00ED44B8">
        <w:rPr>
          <w:rFonts w:cs="Cordia New (Body CS)"/>
        </w:rPr>
        <w:t xml:space="preserve"> </w:t>
      </w:r>
      <w:r w:rsidRPr="00ED44B8">
        <w:rPr>
          <w:rFonts w:cs="Cordia New (Body CS)"/>
          <w:lang w:val="en-US"/>
        </w:rPr>
        <w:t xml:space="preserve">Robert J. C. Young, ‘The Postcolonial Condition’, in </w:t>
      </w:r>
      <w:r w:rsidRPr="00ED44B8">
        <w:rPr>
          <w:rFonts w:cs="Cordia New (Body CS)"/>
          <w:i/>
          <w:iCs/>
          <w:lang w:val="en-US"/>
        </w:rPr>
        <w:t>The Oxford Handbook of Post War European History</w:t>
      </w:r>
      <w:r w:rsidRPr="00ED44B8">
        <w:rPr>
          <w:rFonts w:cs="Cordia New (Body CS)"/>
          <w:lang w:val="en-US"/>
        </w:rPr>
        <w:t>, ed. Dan Stone (London: Oxford University Press, 2018), 1.</w:t>
      </w:r>
    </w:p>
  </w:endnote>
  <w:endnote w:id="12">
    <w:p w14:paraId="0442E8CB" w14:textId="6E48CEE7" w:rsidR="001806CE" w:rsidRPr="00ED44B8" w:rsidRDefault="001806CE" w:rsidP="005A77FB">
      <w:pPr>
        <w:pStyle w:val="EndnoteText"/>
        <w:rPr>
          <w:rFonts w:cs="Cordia New (Body CS)"/>
        </w:rPr>
      </w:pPr>
      <w:r w:rsidRPr="00ED44B8">
        <w:rPr>
          <w:rStyle w:val="EndnoteReference"/>
          <w:rFonts w:cs="Cordia New (Body CS)"/>
        </w:rPr>
        <w:endnoteRef/>
      </w:r>
      <w:r w:rsidRPr="00ED44B8">
        <w:rPr>
          <w:rFonts w:cs="Cordia New (Body CS)"/>
        </w:rPr>
        <w:t xml:space="preserve"> Walter D. Mignolo and Catherine E. Walsh, </w:t>
      </w:r>
      <w:r w:rsidRPr="00ED44B8">
        <w:rPr>
          <w:rFonts w:cs="Cordia New (Body CS)"/>
          <w:i/>
          <w:iCs/>
        </w:rPr>
        <w:t>On Decoloniality: Concepts, Analytics, Praxis</w:t>
      </w:r>
      <w:r w:rsidRPr="00ED44B8">
        <w:rPr>
          <w:rFonts w:cs="Cordia New (Body CS)"/>
        </w:rPr>
        <w:t xml:space="preserve"> (Durham: Duke University Press, 2018), 17. </w:t>
      </w:r>
    </w:p>
  </w:endnote>
  <w:endnote w:id="13">
    <w:p w14:paraId="7749FF43" w14:textId="63A90BB4" w:rsidR="001806CE" w:rsidRPr="00ED44B8" w:rsidRDefault="001806CE" w:rsidP="00FC53AB">
      <w:pPr>
        <w:pStyle w:val="EndnoteText"/>
        <w:rPr>
          <w:rFonts w:cs="Cordia New (Body CS)"/>
        </w:rPr>
      </w:pPr>
      <w:r w:rsidRPr="00ED44B8">
        <w:rPr>
          <w:rStyle w:val="EndnoteReference"/>
          <w:rFonts w:cs="Cordia New (Body CS)"/>
        </w:rPr>
        <w:endnoteRef/>
      </w:r>
      <w:r w:rsidRPr="00ED44B8">
        <w:rPr>
          <w:rFonts w:cs="Cordia New (Body CS)"/>
        </w:rPr>
        <w:t xml:space="preserve"> Marion Bloem, </w:t>
      </w:r>
      <w:r w:rsidRPr="00ED44B8">
        <w:rPr>
          <w:rFonts w:cs="Cordia New (Body CS)"/>
          <w:i/>
          <w:iCs/>
        </w:rPr>
        <w:t>Een Meisje van Honderd: Roman</w:t>
      </w:r>
      <w:r w:rsidRPr="00ED44B8">
        <w:rPr>
          <w:rFonts w:cs="Cordia New (Body CS)"/>
        </w:rPr>
        <w:t xml:space="preserve"> (Amsterdam: De Arbeiderspers, 2013) and Dido Michielsen, </w:t>
      </w:r>
      <w:r w:rsidRPr="00ED44B8">
        <w:rPr>
          <w:rFonts w:cs="Cordia New (Body CS)"/>
          <w:i/>
          <w:iCs/>
        </w:rPr>
        <w:t>Lichter dan ik</w:t>
      </w:r>
      <w:r w:rsidRPr="00ED44B8">
        <w:rPr>
          <w:rFonts w:cs="Cordia New (Body CS)"/>
        </w:rPr>
        <w:t xml:space="preserve"> (Amsterdam: Hollands Diep, 2019). </w:t>
      </w:r>
    </w:p>
  </w:endnote>
  <w:endnote w:id="14">
    <w:p w14:paraId="6CD2A5F9" w14:textId="4B2E24F4" w:rsidR="001806CE" w:rsidRPr="00ED44B8" w:rsidRDefault="001806CE" w:rsidP="00FC53AB">
      <w:pPr>
        <w:pStyle w:val="EndnoteText"/>
        <w:rPr>
          <w:rFonts w:cs="Cordia New (Body CS)"/>
        </w:rPr>
      </w:pPr>
      <w:r w:rsidRPr="00ED44B8">
        <w:rPr>
          <w:rStyle w:val="EndnoteReference"/>
          <w:rFonts w:cs="Cordia New (Body CS)"/>
        </w:rPr>
        <w:endnoteRef/>
      </w:r>
      <w:r w:rsidRPr="00ED44B8">
        <w:rPr>
          <w:rFonts w:cs="Cordia New (Body CS)"/>
        </w:rPr>
        <w:t xml:space="preserve"> Ana Dragojlovic, ‘Caring for the Un-Speakable: Coercion, Shame, and the Structural Violence Continuum’, in </w:t>
      </w:r>
      <w:r w:rsidRPr="00ED44B8">
        <w:rPr>
          <w:rFonts w:cs="Cordia New (Body CS)"/>
          <w:i/>
          <w:iCs/>
        </w:rPr>
        <w:t>Gender, Violence and Power in Indonesia, Across Time and Space</w:t>
      </w:r>
      <w:r w:rsidRPr="00ED44B8">
        <w:rPr>
          <w:rFonts w:cs="Cordia New (Body CS)"/>
        </w:rPr>
        <w:t xml:space="preserve">, eds. Katharine McGregor, Ana Dragojlovic and Hannah Loney (London: Routledge, 2020). </w:t>
      </w:r>
    </w:p>
  </w:endnote>
  <w:endnote w:id="15">
    <w:p w14:paraId="68362C61" w14:textId="444C818D" w:rsidR="001806CE" w:rsidRPr="00ED44B8" w:rsidRDefault="001806CE" w:rsidP="00FC53AB">
      <w:pPr>
        <w:pStyle w:val="EndnoteText"/>
        <w:rPr>
          <w:rFonts w:cs="Cordia New (Body CS)"/>
        </w:rPr>
      </w:pPr>
      <w:r w:rsidRPr="00ED44B8">
        <w:rPr>
          <w:rStyle w:val="EndnoteReference"/>
          <w:rFonts w:cs="Cordia New (Body CS)"/>
        </w:rPr>
        <w:endnoteRef/>
      </w:r>
      <w:r w:rsidRPr="00ED44B8">
        <w:rPr>
          <w:rFonts w:cs="Cordia New (Body CS)"/>
        </w:rPr>
        <w:t xml:space="preserve"> Reggie Baay, </w:t>
      </w:r>
      <w:r w:rsidRPr="00ED44B8">
        <w:rPr>
          <w:rFonts w:cs="Cordia New (Body CS)"/>
          <w:i/>
          <w:iCs/>
        </w:rPr>
        <w:t>De njai: het concubinaat in Nederlands-Indië</w:t>
      </w:r>
      <w:r w:rsidRPr="00ED44B8">
        <w:rPr>
          <w:rFonts w:cs="Cordia New (Body CS)"/>
        </w:rPr>
        <w:t xml:space="preserve"> (Amsterdam: Athenaeum-Polak &amp; Van Gennep).</w:t>
      </w:r>
    </w:p>
  </w:endnote>
  <w:endnote w:id="16">
    <w:p w14:paraId="015166E0" w14:textId="5D509FF7" w:rsidR="001806CE" w:rsidRPr="00ED44B8" w:rsidRDefault="001806CE" w:rsidP="00FC53AB">
      <w:pPr>
        <w:pStyle w:val="EndnoteText"/>
        <w:rPr>
          <w:rFonts w:cs="Cordia New (Body CS)"/>
        </w:rPr>
      </w:pPr>
      <w:r w:rsidRPr="00ED44B8">
        <w:rPr>
          <w:rStyle w:val="EndnoteReference"/>
          <w:rFonts w:cs="Cordia New (Body CS)"/>
        </w:rPr>
        <w:endnoteRef/>
      </w:r>
      <w:r w:rsidRPr="00ED44B8">
        <w:rPr>
          <w:rFonts w:cs="Cordia New (Body CS)"/>
        </w:rPr>
        <w:t xml:space="preserve"> </w:t>
      </w:r>
      <w:r w:rsidRPr="00ED44B8">
        <w:rPr>
          <w:rFonts w:cs="Cordia New (Body CS)"/>
          <w:i/>
          <w:iCs/>
        </w:rPr>
        <w:t>Ver van familie</w:t>
      </w:r>
      <w:r w:rsidRPr="00ED44B8">
        <w:rPr>
          <w:rFonts w:cs="Cordia New (Body CS)"/>
        </w:rPr>
        <w:t>. Directed by Marion Bloem.</w:t>
      </w:r>
      <w:r w:rsidRPr="00ED44B8">
        <w:rPr>
          <w:rFonts w:cs="Cordia New (Body CS)"/>
          <w:i/>
          <w:iCs/>
        </w:rPr>
        <w:t xml:space="preserve"> </w:t>
      </w:r>
      <w:r w:rsidRPr="00ED44B8">
        <w:rPr>
          <w:rFonts w:cs="Cordia New (Body CS)"/>
        </w:rPr>
        <w:t xml:space="preserve">Amsterdam: Rocketta Film, 2008. </w:t>
      </w:r>
    </w:p>
  </w:endnote>
  <w:endnote w:id="17">
    <w:p w14:paraId="2AE4467D" w14:textId="2DD94E51" w:rsidR="001806CE" w:rsidRPr="00ED44B8" w:rsidRDefault="001806CE" w:rsidP="00FC53AB">
      <w:pPr>
        <w:pStyle w:val="EndnoteText"/>
        <w:rPr>
          <w:rFonts w:cs="Cordia New (Body CS)"/>
        </w:rPr>
      </w:pPr>
      <w:r w:rsidRPr="00ED44B8">
        <w:rPr>
          <w:rStyle w:val="EndnoteReference"/>
          <w:rFonts w:cs="Cordia New (Body CS)"/>
        </w:rPr>
        <w:endnoteRef/>
      </w:r>
      <w:r w:rsidRPr="00ED44B8">
        <w:rPr>
          <w:rFonts w:cs="Cordia New (Body CS)"/>
        </w:rPr>
        <w:t xml:space="preserve"> </w:t>
      </w:r>
      <w:bookmarkStart w:id="2" w:name="_Hlk51746212"/>
      <w:r w:rsidRPr="00ED44B8">
        <w:rPr>
          <w:rFonts w:cs="Cordia New (Body CS)"/>
        </w:rPr>
        <w:t xml:space="preserve">Ana Dragojlovic, ‘Practising Affect for Haunted Speakability: Triggering Trauma Through an Interactive Art Project’, </w:t>
      </w:r>
      <w:r w:rsidRPr="00ED44B8">
        <w:rPr>
          <w:rFonts w:cs="Cordia New (Body CS)"/>
          <w:i/>
          <w:iCs/>
        </w:rPr>
        <w:t>History and Anthropology</w:t>
      </w:r>
      <w:r w:rsidRPr="00ED44B8">
        <w:rPr>
          <w:rFonts w:cs="Cordia New (Body CS)"/>
        </w:rPr>
        <w:t xml:space="preserve">, 2021, first published online https://www.tandfonline.com/doi/abs/10.1080/02757206.2021.1901287?journalCode=ghan20. </w:t>
      </w:r>
      <w:bookmarkEnd w:id="2"/>
    </w:p>
  </w:endnote>
  <w:endnote w:id="18">
    <w:p w14:paraId="138478E5" w14:textId="25A355C8" w:rsidR="001806CE" w:rsidRPr="00ED44B8" w:rsidRDefault="001806CE">
      <w:pPr>
        <w:pStyle w:val="EndnoteText"/>
        <w:rPr>
          <w:rFonts w:cs="Cordia New (Body CS)"/>
          <w:lang w:val="en-US"/>
        </w:rPr>
      </w:pPr>
      <w:r w:rsidRPr="00ED44B8">
        <w:rPr>
          <w:rStyle w:val="EndnoteReference"/>
          <w:rFonts w:cs="Cordia New (Body CS)"/>
        </w:rPr>
        <w:endnoteRef/>
      </w:r>
      <w:r w:rsidRPr="00ED44B8">
        <w:rPr>
          <w:rFonts w:cs="Cordia New (Body CS)"/>
        </w:rPr>
        <w:t xml:space="preserve"> </w:t>
      </w:r>
      <w:r w:rsidRPr="00ED44B8">
        <w:rPr>
          <w:rFonts w:cs="Cordia New (Body CS)"/>
          <w:lang w:val="en-US"/>
        </w:rPr>
        <w:t xml:space="preserve">Rolando Vazquez, </w:t>
      </w:r>
      <w:r w:rsidRPr="00ED44B8">
        <w:rPr>
          <w:rFonts w:cs="Cordia New (Body CS)"/>
          <w:i/>
          <w:iCs/>
          <w:lang w:val="en-US"/>
        </w:rPr>
        <w:t>Vistas of Modernity: Decolonial Aesthetics and the End of the Contemporary</w:t>
      </w:r>
      <w:r w:rsidRPr="00ED44B8">
        <w:rPr>
          <w:rFonts w:cs="Cordia New (Body CS)"/>
          <w:lang w:val="en-US"/>
        </w:rPr>
        <w:t>, Mondriaan Fund, Essay 014, 2020.</w:t>
      </w:r>
    </w:p>
  </w:endnote>
  <w:endnote w:id="19">
    <w:p w14:paraId="13DF5703" w14:textId="4E4D8C3E" w:rsidR="001806CE" w:rsidRPr="00ED44B8" w:rsidRDefault="001806CE" w:rsidP="00FC53AB">
      <w:pPr>
        <w:pStyle w:val="EndnoteText"/>
        <w:rPr>
          <w:rFonts w:cs="Cordia New (Body CS)"/>
        </w:rPr>
      </w:pPr>
      <w:r w:rsidRPr="00ED44B8">
        <w:rPr>
          <w:rStyle w:val="EndnoteReference"/>
          <w:rFonts w:cs="Cordia New (Body CS)"/>
        </w:rPr>
        <w:endnoteRef/>
      </w:r>
      <w:r w:rsidRPr="00ED44B8">
        <w:rPr>
          <w:rFonts w:cs="Cordia New (Body CS)"/>
        </w:rPr>
        <w:t xml:space="preserve"> See Pamela Pattynama, </w:t>
      </w:r>
      <w:r w:rsidRPr="00ED44B8">
        <w:rPr>
          <w:rFonts w:cs="Cordia New (Body CS)"/>
          <w:i/>
          <w:iCs/>
        </w:rPr>
        <w:t>Bitterzoet Indi</w:t>
      </w:r>
      <w:r w:rsidRPr="00ED44B8">
        <w:rPr>
          <w:rFonts w:cs="Cordia New (Body CS)"/>
          <w:i/>
          <w:iCs/>
          <w:lang w:val="nl-NL"/>
        </w:rPr>
        <w:t>ë</w:t>
      </w:r>
      <w:r w:rsidRPr="00ED44B8">
        <w:rPr>
          <w:rFonts w:cs="Cordia New (Body CS)"/>
          <w:i/>
          <w:iCs/>
        </w:rPr>
        <w:t>. Herinnering en Nostalgie in Literatuur, Foto’s en Film</w:t>
      </w:r>
      <w:r w:rsidRPr="00ED44B8">
        <w:rPr>
          <w:rFonts w:cs="Cordia New (Body CS)"/>
        </w:rPr>
        <w:t xml:space="preserve"> (Amsterdam: Prometheus, Bert Bakker, 2014) and Ana Dragojlovic ‘The Search for Sensuous Geographies of Absence: Indisch Mediation of Loss’, </w:t>
      </w:r>
      <w:r w:rsidRPr="00ED44B8">
        <w:rPr>
          <w:rFonts w:cs="Cordia New (Body CS)"/>
          <w:i/>
          <w:iCs/>
        </w:rPr>
        <w:t>Bijdragen tot de Taal-, Land- en Volkenkunde</w:t>
      </w:r>
      <w:r w:rsidRPr="00ED44B8">
        <w:rPr>
          <w:rFonts w:cs="Cordia New (Body CS)"/>
        </w:rPr>
        <w:t xml:space="preserve"> (Journal of the Humanities and Social Sciences of Southeast Asia), 170, no. 4 (2014): 473-503.</w:t>
      </w:r>
    </w:p>
  </w:endnote>
  <w:endnote w:id="20">
    <w:p w14:paraId="7A19B86C" w14:textId="77777777" w:rsidR="001806CE" w:rsidRPr="00ED44B8" w:rsidRDefault="001806CE" w:rsidP="00FC53AB">
      <w:pPr>
        <w:pStyle w:val="EndnoteText"/>
      </w:pPr>
      <w:r w:rsidRPr="00ED44B8">
        <w:rPr>
          <w:rStyle w:val="EndnoteReference"/>
        </w:rPr>
        <w:endnoteRef/>
      </w:r>
      <w:r w:rsidRPr="00ED44B8">
        <w:t xml:space="preserve"> Anibal Quijano, ‘Coloniality of Power, Eurocentrism and Latin America’. </w:t>
      </w:r>
      <w:r w:rsidRPr="00ED44B8">
        <w:rPr>
          <w:i/>
          <w:iCs/>
        </w:rPr>
        <w:t>Nepantla</w:t>
      </w:r>
      <w:r w:rsidRPr="00ED44B8">
        <w:t>, 1, no. 3 (2000): 533–580.</w:t>
      </w:r>
    </w:p>
  </w:endnote>
  <w:endnote w:id="21">
    <w:p w14:paraId="6A961E0F" w14:textId="05413459" w:rsidR="001806CE" w:rsidRPr="00ED44B8" w:rsidRDefault="001806CE" w:rsidP="00FC53AB">
      <w:pPr>
        <w:pStyle w:val="EndnoteText"/>
      </w:pPr>
      <w:r w:rsidRPr="00ED44B8">
        <w:rPr>
          <w:rStyle w:val="EndnoteReference"/>
        </w:rPr>
        <w:endnoteRef/>
      </w:r>
      <w:r w:rsidRPr="00ED44B8">
        <w:t xml:space="preserve"> See also Ana Dragojlovic, ‘Gender, Violence, Power: The Pervasiveness of Heteropatriarchal Moral Orders in Indonesia across Time and Space’, in </w:t>
      </w:r>
      <w:r w:rsidRPr="00ED44B8">
        <w:rPr>
          <w:i/>
          <w:iCs/>
        </w:rPr>
        <w:t>Gender, Violence and Power in Indonesia: Across Time and Space</w:t>
      </w:r>
      <w:r w:rsidRPr="00ED44B8">
        <w:t>, eds. Katharine McGregor, Ana Dragojlovic and Hannah Loney (London: Routledge, 2020).</w:t>
      </w:r>
    </w:p>
  </w:endnote>
  <w:endnote w:id="22">
    <w:p w14:paraId="6AD0A6C6" w14:textId="1387E7E0" w:rsidR="001806CE" w:rsidRPr="00ED44B8" w:rsidRDefault="001806CE">
      <w:pPr>
        <w:pStyle w:val="EndnoteText"/>
        <w:rPr>
          <w:rFonts w:cs="Times New Roman (Body CS)"/>
          <w:lang w:val="en-US"/>
        </w:rPr>
      </w:pPr>
      <w:r w:rsidRPr="00ED44B8">
        <w:rPr>
          <w:rStyle w:val="EndnoteReference"/>
          <w:rFonts w:cs="Times New Roman (Body CS)"/>
        </w:rPr>
        <w:endnoteRef/>
      </w:r>
      <w:r w:rsidRPr="00ED44B8">
        <w:rPr>
          <w:rFonts w:cs="Times New Roman (Body CS)"/>
        </w:rPr>
        <w:t xml:space="preserve"> Dragojlovic, ‘Practising Affect for Haunted Speakability.</w:t>
      </w:r>
      <w:r w:rsidR="00334594" w:rsidRPr="00ED44B8">
        <w:rPr>
          <w:rFonts w:cs="Times New Roman (Body CS)"/>
        </w:rPr>
        <w:t>’</w:t>
      </w:r>
    </w:p>
  </w:endnote>
  <w:endnote w:id="23">
    <w:p w14:paraId="726D6D96" w14:textId="080EEE2F" w:rsidR="001806CE" w:rsidRPr="00ED44B8" w:rsidRDefault="001806CE">
      <w:pPr>
        <w:pStyle w:val="EndnoteText"/>
        <w:rPr>
          <w:lang w:val="en-US"/>
        </w:rPr>
      </w:pPr>
      <w:r w:rsidRPr="00ED44B8">
        <w:rPr>
          <w:rStyle w:val="EndnoteReference"/>
        </w:rPr>
        <w:endnoteRef/>
      </w:r>
      <w:r w:rsidRPr="00ED44B8">
        <w:t xml:space="preserve"> </w:t>
      </w:r>
      <w:r w:rsidRPr="00ED44B8">
        <w:rPr>
          <w:rFonts w:cs="Times New Roman (Body CS)"/>
        </w:rPr>
        <w:t>Dragojlovic, ‘Practising Affect for Haunted Speakability</w:t>
      </w:r>
      <w:r w:rsidR="00334594" w:rsidRPr="00ED44B8">
        <w:rPr>
          <w:rFonts w:cs="Times New Roman (Body CS)"/>
        </w:rPr>
        <w:t>’</w:t>
      </w:r>
      <w:r w:rsidR="00DD0D59" w:rsidRPr="00ED44B8">
        <w:rPr>
          <w:rFonts w:cs="Times New Roman (Body CS)"/>
          <w:i/>
          <w:iCs/>
        </w:rPr>
        <w:t>: 15</w:t>
      </w:r>
    </w:p>
  </w:endnote>
  <w:endnote w:id="24">
    <w:p w14:paraId="341A62E3" w14:textId="27F52290" w:rsidR="008F029A" w:rsidRPr="00ED44B8" w:rsidRDefault="008F029A" w:rsidP="008F029A">
      <w:pPr>
        <w:pStyle w:val="EndnoteText"/>
        <w:rPr>
          <w:lang w:val="en-US"/>
        </w:rPr>
      </w:pPr>
      <w:r w:rsidRPr="00ED44B8">
        <w:rPr>
          <w:rStyle w:val="EndnoteReference"/>
        </w:rPr>
        <w:endnoteRef/>
      </w:r>
      <w:r w:rsidRPr="00ED44B8">
        <w:t xml:space="preserve"> </w:t>
      </w:r>
      <w:r w:rsidRPr="00ED44B8">
        <w:rPr>
          <w:rFonts w:cs="Times New Roman (Body CS)"/>
        </w:rPr>
        <w:t>Ana Dragojlovic, ‘Practising Affect for Haunted Speakability</w:t>
      </w:r>
      <w:r w:rsidR="0082001B" w:rsidRPr="00ED44B8">
        <w:rPr>
          <w:rFonts w:cs="Times New Roman (Body CS)"/>
        </w:rPr>
        <w:t>’</w:t>
      </w:r>
      <w:r w:rsidRPr="00ED44B8">
        <w:rPr>
          <w:rFonts w:cs="Times New Roman (Body CS)"/>
          <w:i/>
          <w:iCs/>
        </w:rPr>
        <w:t>: 15</w:t>
      </w:r>
    </w:p>
  </w:endnote>
  <w:endnote w:id="25">
    <w:p w14:paraId="2EB5CE3F" w14:textId="65A52CA8" w:rsidR="00900091" w:rsidRPr="00ED44B8" w:rsidRDefault="00900091" w:rsidP="00900091">
      <w:pPr>
        <w:pStyle w:val="EndnoteText"/>
        <w:rPr>
          <w:lang w:val="en-US"/>
        </w:rPr>
      </w:pPr>
      <w:r w:rsidRPr="00ED44B8">
        <w:rPr>
          <w:rStyle w:val="EndnoteReference"/>
        </w:rPr>
        <w:endnoteRef/>
      </w:r>
      <w:r w:rsidRPr="00ED44B8">
        <w:t xml:space="preserve"> Michel-Rolph </w:t>
      </w:r>
      <w:r w:rsidR="0082001B" w:rsidRPr="00ED44B8">
        <w:t xml:space="preserve">Trouillot, </w:t>
      </w:r>
      <w:r w:rsidRPr="00ED44B8">
        <w:rPr>
          <w:i/>
        </w:rPr>
        <w:t>Silencing the Past: Power and the Production of History</w:t>
      </w:r>
      <w:r w:rsidR="0082001B" w:rsidRPr="00ED44B8">
        <w:t xml:space="preserve"> (</w:t>
      </w:r>
      <w:r w:rsidRPr="00ED44B8">
        <w:t>Boston, MA: Bacon Press</w:t>
      </w:r>
      <w:r w:rsidR="0082001B" w:rsidRPr="00ED44B8">
        <w:t>, 1995)</w:t>
      </w:r>
      <w:r w:rsidRPr="00ED44B8">
        <w:t>.</w:t>
      </w:r>
    </w:p>
  </w:endnote>
  <w:endnote w:id="26">
    <w:p w14:paraId="322CC1A9" w14:textId="7D7C3F0E" w:rsidR="001806CE" w:rsidRPr="00ED44B8" w:rsidRDefault="001806CE" w:rsidP="00FC53AB">
      <w:pPr>
        <w:pStyle w:val="EndnoteText"/>
      </w:pPr>
      <w:r w:rsidRPr="00ED44B8">
        <w:rPr>
          <w:rStyle w:val="EndnoteReference"/>
        </w:rPr>
        <w:endnoteRef/>
      </w:r>
      <w:r w:rsidRPr="00ED44B8">
        <w:t xml:space="preserve"> See Gouda, </w:t>
      </w:r>
      <w:r w:rsidRPr="00ED44B8">
        <w:rPr>
          <w:i/>
          <w:iCs/>
        </w:rPr>
        <w:t xml:space="preserve">Dutch Culture Overseas </w:t>
      </w:r>
      <w:r w:rsidRPr="00ED44B8">
        <w:t>and Pattynama, ‘Memories of Interracial Contacts’: 69-82.</w:t>
      </w:r>
    </w:p>
  </w:endnote>
  <w:endnote w:id="27">
    <w:p w14:paraId="7A0E2C8F" w14:textId="51431844" w:rsidR="001806CE" w:rsidRPr="00ED44B8" w:rsidRDefault="001806CE" w:rsidP="00FC53AB">
      <w:pPr>
        <w:pStyle w:val="EndnoteText"/>
      </w:pPr>
      <w:r w:rsidRPr="00ED44B8">
        <w:rPr>
          <w:rStyle w:val="EndnoteReference"/>
        </w:rPr>
        <w:endnoteRef/>
      </w:r>
      <w:r w:rsidRPr="00ED44B8">
        <w:t xml:space="preserve"> Pamela Pattynama, ‘Tempo Doeloe Nostalgia and Brani Memory Community: The IWI Collection as a Postcolonial Archive’, </w:t>
      </w:r>
      <w:r w:rsidRPr="00ED44B8">
        <w:rPr>
          <w:i/>
          <w:iCs/>
        </w:rPr>
        <w:t>Photography and Culture</w:t>
      </w:r>
      <w:r w:rsidRPr="00ED44B8">
        <w:t xml:space="preserve">, 5, no. 3 (2012): 265-279. </w:t>
      </w:r>
    </w:p>
  </w:endnote>
  <w:endnote w:id="28">
    <w:p w14:paraId="0CD064AF" w14:textId="5A73FE05" w:rsidR="001806CE" w:rsidRPr="00ED44B8" w:rsidRDefault="001806CE" w:rsidP="00FC53AB">
      <w:pPr>
        <w:pStyle w:val="EndnoteText"/>
      </w:pPr>
      <w:r w:rsidRPr="00ED44B8">
        <w:rPr>
          <w:rStyle w:val="EndnoteReference"/>
        </w:rPr>
        <w:endnoteRef/>
      </w:r>
      <w:r w:rsidRPr="00ED44B8">
        <w:t xml:space="preserve"> See Renato Rosaldo, ‘Imperialist Nostalgia,’ </w:t>
      </w:r>
      <w:r w:rsidRPr="00ED44B8">
        <w:rPr>
          <w:i/>
          <w:iCs/>
        </w:rPr>
        <w:t>Representations</w:t>
      </w:r>
      <w:r w:rsidRPr="00ED44B8">
        <w:t>, 26 (1989): 107–22.</w:t>
      </w:r>
    </w:p>
  </w:endnote>
  <w:endnote w:id="29">
    <w:p w14:paraId="31B3556F" w14:textId="736780EA" w:rsidR="001806CE" w:rsidRPr="00ED44B8" w:rsidRDefault="001806CE" w:rsidP="00FC53AB">
      <w:pPr>
        <w:pStyle w:val="EndnoteText"/>
      </w:pPr>
      <w:r w:rsidRPr="00ED44B8">
        <w:rPr>
          <w:rStyle w:val="EndnoteReference"/>
        </w:rPr>
        <w:endnoteRef/>
      </w:r>
      <w:r w:rsidRPr="00ED44B8">
        <w:t xml:space="preserve"> Pattynama, </w:t>
      </w:r>
      <w:r w:rsidRPr="00ED44B8">
        <w:rPr>
          <w:i/>
          <w:iCs/>
        </w:rPr>
        <w:t xml:space="preserve">Bitterzoet Indië. </w:t>
      </w:r>
      <w:r w:rsidRPr="00ED44B8">
        <w:tab/>
      </w:r>
    </w:p>
  </w:endnote>
  <w:endnote w:id="30">
    <w:p w14:paraId="47E13E38" w14:textId="6901517E" w:rsidR="001806CE" w:rsidRPr="00ED44B8" w:rsidRDefault="001806CE" w:rsidP="00FC53AB">
      <w:pPr>
        <w:pStyle w:val="EndnoteText"/>
      </w:pPr>
      <w:r w:rsidRPr="00ED44B8">
        <w:rPr>
          <w:rStyle w:val="EndnoteReference"/>
        </w:rPr>
        <w:endnoteRef/>
      </w:r>
      <w:r w:rsidRPr="00ED44B8">
        <w:t xml:space="preserve"> Hans Meijer, </w:t>
      </w:r>
      <w:r w:rsidRPr="00ED44B8">
        <w:rPr>
          <w:i/>
          <w:iCs/>
        </w:rPr>
        <w:t>Indië Geworteld: De Twintigste Eeuw</w:t>
      </w:r>
      <w:r w:rsidRPr="00ED44B8">
        <w:t xml:space="preserve"> (Amsterdam: Bert Bakker, 2004); Dragojlovic, ‘Caring for the Un-Speakable’; Locher-Scholten, ‘So Close and Yet So Far’.</w:t>
      </w:r>
    </w:p>
  </w:endnote>
  <w:endnote w:id="31">
    <w:p w14:paraId="271CBB58" w14:textId="78378C0B" w:rsidR="001806CE" w:rsidRPr="00ED44B8" w:rsidRDefault="001806CE" w:rsidP="00FC53AB">
      <w:pPr>
        <w:pStyle w:val="EndnoteText"/>
      </w:pPr>
      <w:r w:rsidRPr="00ED44B8">
        <w:rPr>
          <w:rStyle w:val="EndnoteReference"/>
        </w:rPr>
        <w:endnoteRef/>
      </w:r>
      <w:r w:rsidRPr="00ED44B8">
        <w:t xml:space="preserve"> Dragojlovic, ‘Caring for the Un-Speakable’.</w:t>
      </w:r>
    </w:p>
  </w:endnote>
  <w:endnote w:id="32">
    <w:p w14:paraId="049405F4" w14:textId="2F428AB9" w:rsidR="001806CE" w:rsidRPr="00ED44B8" w:rsidRDefault="001806CE" w:rsidP="00E73F61">
      <w:pPr>
        <w:pStyle w:val="EndnoteText"/>
      </w:pPr>
      <w:r w:rsidRPr="00ED44B8">
        <w:rPr>
          <w:rStyle w:val="EndnoteReference"/>
        </w:rPr>
        <w:endnoteRef/>
      </w:r>
      <w:r w:rsidRPr="00ED44B8">
        <w:t xml:space="preserve"> See Pattynama, ‘Memories of Interracial Contacts’: 69-82.</w:t>
      </w:r>
    </w:p>
  </w:endnote>
  <w:endnote w:id="33">
    <w:p w14:paraId="3DDD79AE" w14:textId="26D0A1DE" w:rsidR="001806CE" w:rsidRPr="00ED44B8" w:rsidRDefault="001806CE" w:rsidP="00FC53AB">
      <w:pPr>
        <w:pStyle w:val="EndnoteText"/>
      </w:pPr>
      <w:r w:rsidRPr="00ED44B8">
        <w:rPr>
          <w:rStyle w:val="EndnoteReference"/>
        </w:rPr>
        <w:endnoteRef/>
      </w:r>
      <w:r w:rsidRPr="00ED44B8">
        <w:t xml:space="preserve"> See Ana Dragojlovic, </w:t>
      </w:r>
      <w:r w:rsidRPr="00ED44B8">
        <w:rPr>
          <w:i/>
          <w:iCs/>
        </w:rPr>
        <w:t>Beyond Bali: Subaltern Citizens and Postcolonial Intimacy</w:t>
      </w:r>
      <w:r w:rsidRPr="00ED44B8">
        <w:t xml:space="preserve"> (Amsterdam: Amsterdam University Press, 2016): 101-127.</w:t>
      </w:r>
    </w:p>
  </w:endnote>
  <w:endnote w:id="34">
    <w:p w14:paraId="2DDDFDAB" w14:textId="34F40345" w:rsidR="001806CE" w:rsidRPr="00ED44B8" w:rsidRDefault="001806CE">
      <w:pPr>
        <w:pStyle w:val="EndnoteText"/>
        <w:rPr>
          <w:lang w:val="en-US"/>
        </w:rPr>
      </w:pPr>
      <w:r w:rsidRPr="00ED44B8">
        <w:rPr>
          <w:rStyle w:val="EndnoteReference"/>
        </w:rPr>
        <w:endnoteRef/>
      </w:r>
      <w:r w:rsidRPr="00ED44B8">
        <w:t xml:space="preserve"> </w:t>
      </w:r>
      <w:r w:rsidRPr="00ED44B8">
        <w:rPr>
          <w:lang w:val="en-US"/>
        </w:rPr>
        <w:t xml:space="preserve">Paul Bijl, </w:t>
      </w:r>
      <w:r w:rsidRPr="00ED44B8">
        <w:rPr>
          <w:i/>
          <w:iCs/>
          <w:lang w:val="en-US"/>
        </w:rPr>
        <w:t>Emerging Memory: Photographs of Colonial Atrocity in Dutch Cultural Remembrance</w:t>
      </w:r>
      <w:r w:rsidRPr="00ED44B8">
        <w:rPr>
          <w:lang w:val="en-US"/>
        </w:rPr>
        <w:t xml:space="preserve"> (Amsterdam: Amsterdam University Press, 2015). </w:t>
      </w:r>
    </w:p>
  </w:endnote>
  <w:endnote w:id="35">
    <w:p w14:paraId="7491D097" w14:textId="70389307" w:rsidR="001806CE" w:rsidRPr="00ED44B8" w:rsidRDefault="001806CE" w:rsidP="00FC53AB">
      <w:pPr>
        <w:pStyle w:val="EndnoteText"/>
      </w:pPr>
      <w:r w:rsidRPr="00ED44B8">
        <w:rPr>
          <w:rStyle w:val="EndnoteReference"/>
        </w:rPr>
        <w:endnoteRef/>
      </w:r>
      <w:r w:rsidRPr="00ED44B8">
        <w:t xml:space="preserve"> See Avery Gordon, </w:t>
      </w:r>
      <w:r w:rsidRPr="00ED44B8">
        <w:rPr>
          <w:i/>
          <w:iCs/>
        </w:rPr>
        <w:t>Ghostly Matters: Haunting and the Sociological Imagination</w:t>
      </w:r>
      <w:r w:rsidRPr="00ED44B8">
        <w:t xml:space="preserve"> (Minneapolis: University of Minnesota Press, 2008): </w:t>
      </w:r>
      <w:r w:rsidRPr="00ED44B8">
        <w:rPr>
          <w:rFonts w:eastAsia="Times New Roman" w:cstheme="minorHAnsi"/>
          <w:lang w:val="en-GB"/>
        </w:rPr>
        <w:t>xvi.</w:t>
      </w:r>
    </w:p>
  </w:endnote>
  <w:endnote w:id="36">
    <w:p w14:paraId="18FC1C88" w14:textId="10A7F2CC" w:rsidR="001806CE" w:rsidRPr="00ED44B8" w:rsidRDefault="001806CE" w:rsidP="00FC53AB">
      <w:pPr>
        <w:pStyle w:val="EndnoteText"/>
        <w:rPr>
          <w:rFonts w:cstheme="minorHAnsi"/>
        </w:rPr>
      </w:pPr>
      <w:r w:rsidRPr="00ED44B8">
        <w:rPr>
          <w:rStyle w:val="EndnoteReference"/>
        </w:rPr>
        <w:endnoteRef/>
      </w:r>
      <w:r w:rsidRPr="00ED44B8">
        <w:t xml:space="preserve"> Stef Scagliola, ‘Cleo’s Unfinished Business’: Coming to terms with Dutch War Crimes in Indonesia’s war of Independence’, </w:t>
      </w:r>
      <w:r w:rsidRPr="00ED44B8">
        <w:rPr>
          <w:i/>
          <w:iCs/>
        </w:rPr>
        <w:t xml:space="preserve">Journal of </w:t>
      </w:r>
      <w:r w:rsidRPr="00ED44B8">
        <w:rPr>
          <w:rFonts w:cstheme="minorHAnsi"/>
          <w:i/>
          <w:iCs/>
        </w:rPr>
        <w:t>Genocide Research</w:t>
      </w:r>
      <w:r w:rsidRPr="00ED44B8">
        <w:rPr>
          <w:rFonts w:cstheme="minorHAnsi"/>
        </w:rPr>
        <w:t xml:space="preserve">, 14, no.3-4 (2012): 419-439 and Katharine McGregor, ‘From National Sacrifice to Compensation Claims: Changing Indonesian representations of the Westerling Massacres in South Sulawesi, 1946-1947’ in </w:t>
      </w:r>
      <w:r w:rsidRPr="00ED44B8">
        <w:rPr>
          <w:rFonts w:cstheme="minorHAnsi"/>
          <w:i/>
        </w:rPr>
        <w:t>Colonial Counterinsurgency and Mass Violence: The Dutch Empire in Indonesia</w:t>
      </w:r>
      <w:r w:rsidRPr="00ED44B8">
        <w:rPr>
          <w:rFonts w:cstheme="minorHAnsi"/>
        </w:rPr>
        <w:t>, eds. Bart Luttikhuis and Dirk Moses (London: Routledge, 2014), 292-307.</w:t>
      </w:r>
    </w:p>
  </w:endnote>
  <w:endnote w:id="37">
    <w:p w14:paraId="69F0054E" w14:textId="0744B955" w:rsidR="001806CE" w:rsidRPr="00ED44B8" w:rsidRDefault="001806CE" w:rsidP="00645125">
      <w:pPr>
        <w:pStyle w:val="FootnoteText"/>
        <w:contextualSpacing/>
        <w:rPr>
          <w:rFonts w:cs="Times New Roman"/>
        </w:rPr>
      </w:pPr>
      <w:r w:rsidRPr="00ED44B8">
        <w:rPr>
          <w:rStyle w:val="EndnoteReference"/>
        </w:rPr>
        <w:endnoteRef/>
      </w:r>
      <w:r w:rsidRPr="00ED44B8">
        <w:t xml:space="preserve"> </w:t>
      </w:r>
      <w:r w:rsidRPr="00ED44B8">
        <w:rPr>
          <w:rFonts w:cs="Times New Roman"/>
        </w:rPr>
        <w:t xml:space="preserve">Lisa Johnson, ‘Renegotiating Dissonant Heritage: The Statue of J.P Coen’, </w:t>
      </w:r>
      <w:r w:rsidRPr="00ED44B8">
        <w:rPr>
          <w:rFonts w:cs="Times New Roman"/>
          <w:i/>
          <w:iCs/>
        </w:rPr>
        <w:t>International Journal of Heritage Studies</w:t>
      </w:r>
      <w:r w:rsidRPr="00ED44B8">
        <w:rPr>
          <w:rFonts w:cs="Times New Roman"/>
        </w:rPr>
        <w:t xml:space="preserve">, 20, no. 6 (2014); Annemarie Toebosch, ‘Dutch Memorial Day Erasing People After Death’, </w:t>
      </w:r>
      <w:r w:rsidRPr="00ED44B8">
        <w:rPr>
          <w:rFonts w:cs="Times New Roman"/>
          <w:i/>
          <w:iCs/>
        </w:rPr>
        <w:t>The Conversation</w:t>
      </w:r>
      <w:r w:rsidRPr="00ED44B8">
        <w:rPr>
          <w:rFonts w:cs="Times New Roman"/>
        </w:rPr>
        <w:t xml:space="preserve">, August 15, 2018, </w:t>
      </w:r>
      <w:hyperlink r:id="rId1" w:history="1">
        <w:r w:rsidRPr="00ED44B8">
          <w:rPr>
            <w:rStyle w:val="Hyperlink"/>
            <w:rFonts w:cs="Times New Roman"/>
            <w:color w:val="auto"/>
          </w:rPr>
          <w:t>https://theconversation.com/dutch-memorial-day-erasing-people-after-death-97236</w:t>
        </w:r>
      </w:hyperlink>
      <w:r w:rsidRPr="00ED44B8">
        <w:rPr>
          <w:rStyle w:val="Hyperlink"/>
          <w:rFonts w:cs="Times New Roman"/>
          <w:color w:val="auto"/>
        </w:rPr>
        <w:t>.</w:t>
      </w:r>
    </w:p>
  </w:endnote>
  <w:endnote w:id="38">
    <w:p w14:paraId="7A7B320A" w14:textId="27518FCA" w:rsidR="001806CE" w:rsidRPr="00ED44B8" w:rsidRDefault="001806CE" w:rsidP="00645125">
      <w:pPr>
        <w:pStyle w:val="EndnoteText"/>
      </w:pPr>
      <w:r w:rsidRPr="00ED44B8">
        <w:rPr>
          <w:rStyle w:val="EndnoteReference"/>
        </w:rPr>
        <w:endnoteRef/>
      </w:r>
      <w:r w:rsidRPr="00ED44B8">
        <w:t xml:space="preserve"> DutchCulture centre for international cooperation, ‘Shared Cultural Heritage: Matching Fund’, Shared Cultural Heritage, </w:t>
      </w:r>
      <w:hyperlink r:id="rId2" w:history="1">
        <w:r w:rsidRPr="00ED44B8">
          <w:rPr>
            <w:rStyle w:val="Hyperlink"/>
            <w:color w:val="auto"/>
          </w:rPr>
          <w:t>https://sharedheritage.dutchculture.nl/en/shared-cultural-heritage-matching-fund</w:t>
        </w:r>
      </w:hyperlink>
      <w:r w:rsidRPr="00ED44B8">
        <w:t xml:space="preserve">. For details on the ‘shared cultural heritage’ policies see A. Fienieg, R. Parthesius, B. Groot, R. Jafe, S. van der Linde, and P. van Roosmalen, ‘Heritage Trails: International Cultural Heritage Policies in a European Perspective’, in </w:t>
      </w:r>
      <w:r w:rsidRPr="00ED44B8">
        <w:rPr>
          <w:i/>
          <w:iCs/>
        </w:rPr>
        <w:t>Dutch Colonialism, Migration, and Cultural Heritage</w:t>
      </w:r>
      <w:r w:rsidRPr="00ED44B8">
        <w:t>, ed. Gert Oostindie (Leiden: KITLV Press, 2009): 23-63.</w:t>
      </w:r>
    </w:p>
  </w:endnote>
  <w:endnote w:id="39">
    <w:p w14:paraId="0B027C4C" w14:textId="55E1B70F" w:rsidR="001806CE" w:rsidRPr="00ED44B8" w:rsidRDefault="001806CE" w:rsidP="00FC53AB">
      <w:pPr>
        <w:pStyle w:val="EndnoteText"/>
      </w:pPr>
      <w:r w:rsidRPr="00ED44B8">
        <w:rPr>
          <w:rStyle w:val="EndnoteReference"/>
        </w:rPr>
        <w:endnoteRef/>
      </w:r>
      <w:r w:rsidRPr="00ED44B8">
        <w:t xml:space="preserve"> ‘Publieksprijs’, IDFA, </w:t>
      </w:r>
      <w:hyperlink r:id="rId3" w:history="1">
        <w:r w:rsidRPr="00ED44B8">
          <w:rPr>
            <w:rStyle w:val="Hyperlink"/>
            <w:color w:val="auto"/>
          </w:rPr>
          <w:t>https://www.idfa.nl/nl/set/130317/publieksprijs</w:t>
        </w:r>
      </w:hyperlink>
      <w:r w:rsidRPr="00ED44B8">
        <w:rPr>
          <w:rStyle w:val="Hyperlink"/>
          <w:color w:val="auto"/>
        </w:rPr>
        <w:t>.</w:t>
      </w:r>
    </w:p>
  </w:endnote>
  <w:endnote w:id="40">
    <w:p w14:paraId="79672D6C" w14:textId="4F38A3F3" w:rsidR="001806CE" w:rsidRPr="00ED44B8" w:rsidRDefault="001806CE" w:rsidP="00FC53AB">
      <w:pPr>
        <w:pStyle w:val="EndnoteText"/>
      </w:pPr>
      <w:r w:rsidRPr="00ED44B8">
        <w:rPr>
          <w:rStyle w:val="EndnoteReference"/>
        </w:rPr>
        <w:endnoteRef/>
      </w:r>
      <w:r w:rsidRPr="00ED44B8">
        <w:t xml:space="preserve"> ‘Ze noemen me Baboe bekroond met Kristallen Film’, Nederlands Film Festival, Jan 8, 2020, </w:t>
      </w:r>
      <w:hyperlink r:id="rId4" w:history="1">
        <w:r w:rsidRPr="00ED44B8">
          <w:rPr>
            <w:rStyle w:val="Hyperlink"/>
            <w:color w:val="auto"/>
          </w:rPr>
          <w:t>https://www.filmfestival.nl/nieuws/ze-noemen-me-baboe-bekroond-met-kristallen-film/</w:t>
        </w:r>
      </w:hyperlink>
      <w:r w:rsidRPr="00ED44B8">
        <w:t xml:space="preserve">. </w:t>
      </w:r>
    </w:p>
  </w:endnote>
  <w:endnote w:id="41">
    <w:p w14:paraId="064682D2" w14:textId="6DC7B227" w:rsidR="001806CE" w:rsidRPr="00ED44B8" w:rsidRDefault="001806CE" w:rsidP="00FC53AB">
      <w:pPr>
        <w:pStyle w:val="EndnoteText"/>
      </w:pPr>
      <w:r w:rsidRPr="00ED44B8">
        <w:rPr>
          <w:rStyle w:val="EndnoteReference"/>
        </w:rPr>
        <w:endnoteRef/>
      </w:r>
      <w:r w:rsidRPr="00ED44B8">
        <w:t xml:space="preserve"> Joost de Vries, ‘Om te huilen zo mooi’, </w:t>
      </w:r>
      <w:r w:rsidRPr="00ED44B8">
        <w:rPr>
          <w:i/>
          <w:iCs/>
        </w:rPr>
        <w:t>De Groene Amsterdammer</w:t>
      </w:r>
      <w:r w:rsidRPr="00ED44B8">
        <w:t>,</w:t>
      </w:r>
      <w:r w:rsidRPr="00ED44B8">
        <w:rPr>
          <w:i/>
          <w:iCs/>
        </w:rPr>
        <w:t xml:space="preserve"> </w:t>
      </w:r>
      <w:r w:rsidRPr="00ED44B8">
        <w:t xml:space="preserve">Nov 6, 2019, </w:t>
      </w:r>
      <w:hyperlink r:id="rId5" w:history="1">
        <w:r w:rsidRPr="00ED44B8">
          <w:rPr>
            <w:rStyle w:val="Hyperlink"/>
            <w:color w:val="auto"/>
          </w:rPr>
          <w:t>https://www.groene.nl/artikel/om-te-huilen-zo-mooi</w:t>
        </w:r>
      </w:hyperlink>
      <w:r w:rsidRPr="00ED44B8">
        <w:t xml:space="preserve">. </w:t>
      </w:r>
    </w:p>
  </w:endnote>
  <w:endnote w:id="42">
    <w:p w14:paraId="5A156C0F" w14:textId="081BA2F7" w:rsidR="001806CE" w:rsidRPr="00ED44B8" w:rsidRDefault="001806CE" w:rsidP="00FC53AB">
      <w:pPr>
        <w:pStyle w:val="EndnoteText"/>
      </w:pPr>
      <w:r w:rsidRPr="00ED44B8">
        <w:rPr>
          <w:rStyle w:val="EndnoteReference"/>
        </w:rPr>
        <w:endnoteRef/>
      </w:r>
      <w:r w:rsidRPr="00ED44B8">
        <w:t xml:space="preserve"> San Fu Maltha, ‘Docu over kindermeisje gemiste kans’, Meer dan Babi Pangang, Dec 6, 2019, https://www.meerdanbabipangang.nl/ze-noemen-me-baboe-documentaire/.</w:t>
      </w:r>
    </w:p>
  </w:endnote>
  <w:endnote w:id="43">
    <w:p w14:paraId="1A16796B" w14:textId="4290FB73" w:rsidR="001806CE" w:rsidRPr="00ED44B8" w:rsidRDefault="001806CE">
      <w:pPr>
        <w:pStyle w:val="EndnoteText"/>
        <w:rPr>
          <w:lang w:val="en-US"/>
        </w:rPr>
      </w:pPr>
      <w:r w:rsidRPr="00ED44B8">
        <w:rPr>
          <w:rStyle w:val="EndnoteReference"/>
        </w:rPr>
        <w:endnoteRef/>
      </w:r>
      <w:r w:rsidRPr="00ED44B8">
        <w:t xml:space="preserve"> Aboeprijadi Santoso, ‘They Call Me Baboe’: How a Domestic Helper Saw the Colonial World, </w:t>
      </w:r>
      <w:r w:rsidRPr="00ED44B8">
        <w:rPr>
          <w:i/>
          <w:iCs/>
        </w:rPr>
        <w:t>The Jakarta Post</w:t>
      </w:r>
      <w:r w:rsidRPr="00ED44B8">
        <w:t>, 1 March 2020, https://www.thejakartapost.com/life/2020/03/01/they-call-me-baboe-how-a-domestic-helper-saw-the-colonial-world.html</w:t>
      </w:r>
    </w:p>
  </w:endnote>
  <w:endnote w:id="44">
    <w:p w14:paraId="2BA7539F" w14:textId="1B3532C0" w:rsidR="001806CE" w:rsidRPr="00ED44B8" w:rsidRDefault="001806CE">
      <w:pPr>
        <w:pStyle w:val="EndnoteText"/>
        <w:rPr>
          <w:lang w:val="en-US"/>
        </w:rPr>
      </w:pPr>
      <w:r w:rsidRPr="00ED44B8">
        <w:rPr>
          <w:rStyle w:val="EndnoteReference"/>
        </w:rPr>
        <w:endnoteRef/>
      </w:r>
      <w:r w:rsidRPr="00ED44B8">
        <w:t xml:space="preserve"> Linawati Sudarto, ‘Babu, Keluarga belanda, dan revolusi’, </w:t>
      </w:r>
      <w:r w:rsidRPr="00ED44B8">
        <w:rPr>
          <w:i/>
          <w:iCs/>
        </w:rPr>
        <w:t>Tempo</w:t>
      </w:r>
      <w:r w:rsidRPr="00ED44B8">
        <w:t>, 4 January 2020, https://majalah.tempo.co/read/selingan/159323/film-mereka-panggil-aku-babu-karya-sandra-beerends</w:t>
      </w:r>
    </w:p>
  </w:endnote>
  <w:endnote w:id="45">
    <w:p w14:paraId="4073E6B3" w14:textId="77777777" w:rsidR="001806CE" w:rsidRPr="00ED44B8" w:rsidRDefault="001806CE" w:rsidP="00E71868">
      <w:pPr>
        <w:pStyle w:val="EndnoteText"/>
      </w:pPr>
      <w:r w:rsidRPr="00ED44B8">
        <w:rPr>
          <w:rStyle w:val="EndnoteReference"/>
        </w:rPr>
        <w:endnoteRef/>
      </w:r>
      <w:r w:rsidRPr="00ED44B8">
        <w:t xml:space="preserve"> Locher-Scholten, ‘Orientalism and the Rhetoric of the Family’: 19. </w:t>
      </w:r>
    </w:p>
  </w:endnote>
  <w:endnote w:id="46">
    <w:p w14:paraId="51CD554A" w14:textId="6EF07269" w:rsidR="001806CE" w:rsidRPr="00ED44B8" w:rsidRDefault="001806CE" w:rsidP="00A34513">
      <w:pPr>
        <w:pStyle w:val="EndnoteText"/>
      </w:pPr>
      <w:r w:rsidRPr="00ED44B8">
        <w:rPr>
          <w:rStyle w:val="EndnoteReference"/>
        </w:rPr>
        <w:endnoteRef/>
      </w:r>
      <w:r w:rsidRPr="00ED44B8">
        <w:t xml:space="preserve"> </w:t>
      </w:r>
      <w:r w:rsidRPr="00ED44B8">
        <w:rPr>
          <w:rFonts w:cs="Times New Roman"/>
        </w:rPr>
        <w:t xml:space="preserve">Ann Stoler and Karen Strassler, ‘Castings for the Colonial: Memory work in ‘New Order’ Java’, </w:t>
      </w:r>
      <w:r w:rsidRPr="00ED44B8">
        <w:rPr>
          <w:rFonts w:cs="Times New Roman"/>
          <w:i/>
          <w:iCs/>
        </w:rPr>
        <w:t>Comparative Studies in Society and History</w:t>
      </w:r>
      <w:r w:rsidRPr="00ED44B8">
        <w:rPr>
          <w:rFonts w:cs="Times New Roman"/>
        </w:rPr>
        <w:t>, 42, no. 1 (2000): 4-48.</w:t>
      </w:r>
    </w:p>
  </w:endnote>
  <w:endnote w:id="47">
    <w:p w14:paraId="75AFA976" w14:textId="0E006DB0"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 xml:space="preserve">Ahmad Khadafi, ‘Terminologi Budak, Kuli dan Babu’, Tirto.id, Jan 26, 2017, </w:t>
      </w:r>
      <w:r w:rsidRPr="00ED44B8">
        <w:t xml:space="preserve"> </w:t>
      </w:r>
      <w:hyperlink r:id="rId6" w:history="1">
        <w:r w:rsidRPr="00ED44B8">
          <w:rPr>
            <w:rStyle w:val="Hyperlink"/>
            <w:rFonts w:cs="Times New Roman"/>
            <w:color w:val="auto"/>
          </w:rPr>
          <w:t>https://tirto.id/terminologi-budak-kuli-dan-babu-chF1</w:t>
        </w:r>
      </w:hyperlink>
      <w:r w:rsidRPr="00ED44B8">
        <w:rPr>
          <w:rFonts w:cs="Times New Roman"/>
        </w:rPr>
        <w:t xml:space="preserve">. </w:t>
      </w:r>
    </w:p>
  </w:endnote>
  <w:endnote w:id="48">
    <w:p w14:paraId="526FF551" w14:textId="77777777" w:rsidR="001806CE" w:rsidRPr="00ED44B8" w:rsidRDefault="001806CE" w:rsidP="00AD3CE7">
      <w:pPr>
        <w:pStyle w:val="EndnoteText"/>
      </w:pPr>
      <w:r w:rsidRPr="00ED44B8">
        <w:rPr>
          <w:rStyle w:val="EndnoteReference"/>
        </w:rPr>
        <w:endnoteRef/>
      </w:r>
      <w:r w:rsidRPr="00ED44B8">
        <w:t xml:space="preserve"> Hairus Salim, ‘Dari Babu ke Pekerja Rumah Tangga’, </w:t>
      </w:r>
      <w:r w:rsidRPr="00ED44B8">
        <w:rPr>
          <w:i/>
          <w:iCs/>
        </w:rPr>
        <w:t>Tempo</w:t>
      </w:r>
      <w:r w:rsidRPr="00ED44B8">
        <w:t xml:space="preserve">, March 17, 2013, </w:t>
      </w:r>
      <w:hyperlink r:id="rId7" w:history="1">
        <w:r w:rsidRPr="00ED44B8">
          <w:rPr>
            <w:rStyle w:val="Hyperlink"/>
            <w:color w:val="auto"/>
          </w:rPr>
          <w:t>https://majalah.tempo.co/read/bahasa/142053/dari-babu-ke-pekerja-rumah-tangga</w:t>
        </w:r>
      </w:hyperlink>
      <w:r w:rsidRPr="00ED44B8">
        <w:t xml:space="preserve">. </w:t>
      </w:r>
    </w:p>
  </w:endnote>
  <w:endnote w:id="49">
    <w:p w14:paraId="4C8FBFD3" w14:textId="3FD42EEE" w:rsidR="001806CE" w:rsidRPr="00ED44B8" w:rsidRDefault="001806CE">
      <w:pPr>
        <w:pStyle w:val="EndnoteText"/>
        <w:rPr>
          <w:lang w:val="en-US"/>
        </w:rPr>
      </w:pPr>
      <w:r w:rsidRPr="00ED44B8">
        <w:rPr>
          <w:rStyle w:val="EndnoteReference"/>
        </w:rPr>
        <w:endnoteRef/>
      </w:r>
      <w:r w:rsidRPr="00ED44B8">
        <w:t xml:space="preserve"> In 2017, for example, when a public official serving as the deputy head of the parliament also responsible for monitoring Indonesian labourers used this term to describe Indonesian foreign domestic workers he was reported by an alliance of workers to the parliamentary disciplinary council (Mahkamah Kehormatan). Member</w:t>
      </w:r>
      <w:r w:rsidR="00684F80" w:rsidRPr="00ED44B8">
        <w:t>s</w:t>
      </w:r>
      <w:r w:rsidRPr="00ED44B8">
        <w:t xml:space="preserve"> of the alliance claimed he had insulted domestic workers by using an outdated and inappropriate term with connotations of slavery. Adukan Fahri Hamzah, ‘Migran Care Istilah Babu tidak Etis’, </w:t>
      </w:r>
      <w:r w:rsidRPr="00ED44B8">
        <w:rPr>
          <w:i/>
          <w:iCs/>
        </w:rPr>
        <w:t>Tempo</w:t>
      </w:r>
      <w:r w:rsidRPr="00ED44B8">
        <w:t>, 27 January 2017, https://nasional.tempo.co/read/840388/adukan-fahri-hamzah-migrant-care-istilah-babu-tidak-etis</w:t>
      </w:r>
    </w:p>
  </w:endnote>
  <w:endnote w:id="50">
    <w:p w14:paraId="48FE0D51" w14:textId="358DE711" w:rsidR="001806CE" w:rsidRPr="00ED44B8" w:rsidRDefault="001806CE">
      <w:pPr>
        <w:pStyle w:val="EndnoteText"/>
        <w:rPr>
          <w:lang w:val="en-US"/>
        </w:rPr>
      </w:pPr>
      <w:r w:rsidRPr="00ED44B8">
        <w:rPr>
          <w:rStyle w:val="EndnoteReference"/>
        </w:rPr>
        <w:endnoteRef/>
      </w:r>
      <w:r w:rsidRPr="00ED44B8">
        <w:t xml:space="preserve"> Dragojlovic, </w:t>
      </w:r>
      <w:r w:rsidRPr="00ED44B8">
        <w:rPr>
          <w:i/>
          <w:iCs/>
        </w:rPr>
        <w:t>Beyond Bali: Subaltern Citizens and Postcolonial Intimacy</w:t>
      </w:r>
      <w:r w:rsidRPr="00ED44B8">
        <w:t>, 3.</w:t>
      </w:r>
    </w:p>
  </w:endnote>
  <w:endnote w:id="51">
    <w:p w14:paraId="358C1558" w14:textId="4BEF0E69" w:rsidR="001806CE" w:rsidRPr="00ED44B8" w:rsidRDefault="001806CE" w:rsidP="00FC53AB">
      <w:pPr>
        <w:pStyle w:val="EndnoteText"/>
        <w:rPr>
          <w:rFonts w:cs="Cordia New (Body CS)"/>
        </w:rPr>
      </w:pPr>
      <w:r w:rsidRPr="00ED44B8">
        <w:rPr>
          <w:rStyle w:val="EndnoteReference"/>
        </w:rPr>
        <w:endnoteRef/>
      </w:r>
      <w:r w:rsidRPr="00ED44B8">
        <w:t xml:space="preserve"> Lara Nuberg, ‘Vergeten wondervrouwen’, </w:t>
      </w:r>
      <w:r w:rsidRPr="00ED44B8">
        <w:rPr>
          <w:i/>
          <w:iCs/>
        </w:rPr>
        <w:t>VPRO Gids</w:t>
      </w:r>
      <w:r w:rsidRPr="00ED44B8">
        <w:t xml:space="preserve">, Jun 27 - Jul 3, 2020, </w:t>
      </w:r>
      <w:hyperlink r:id="rId8" w:history="1">
        <w:r w:rsidRPr="00ED44B8">
          <w:rPr>
            <w:rStyle w:val="Hyperlink"/>
            <w:rFonts w:cs="Cordia New (Body CS)"/>
            <w:color w:val="auto"/>
          </w:rPr>
          <w:t>https://www.vprogids.nl/2020/26/inhoud/artikelen/p16-Vergeten-wondervrouwen.html</w:t>
        </w:r>
      </w:hyperlink>
      <w:r w:rsidRPr="00ED44B8">
        <w:rPr>
          <w:rFonts w:cs="Cordia New (Body CS)"/>
        </w:rPr>
        <w:t xml:space="preserve">. </w:t>
      </w:r>
    </w:p>
  </w:endnote>
  <w:endnote w:id="52">
    <w:p w14:paraId="5A1BA5F0" w14:textId="0BD29885" w:rsidR="001806CE" w:rsidRPr="00ED44B8" w:rsidRDefault="001806CE" w:rsidP="00FC53AB">
      <w:pPr>
        <w:pStyle w:val="EndnoteText"/>
      </w:pPr>
      <w:r w:rsidRPr="00ED44B8">
        <w:rPr>
          <w:rStyle w:val="EndnoteReference"/>
        </w:rPr>
        <w:endnoteRef/>
      </w:r>
      <w:r w:rsidRPr="00ED44B8">
        <w:t xml:space="preserve"> See Michel-Rolph Trouillot, </w:t>
      </w:r>
      <w:r w:rsidRPr="00ED44B8">
        <w:rPr>
          <w:i/>
          <w:iCs/>
        </w:rPr>
        <w:t>Silencing the Past: Power and the Production of History</w:t>
      </w:r>
      <w:r w:rsidRPr="00ED44B8">
        <w:t xml:space="preserve"> (Boston: Beacon Press, 1995).</w:t>
      </w:r>
    </w:p>
  </w:endnote>
  <w:endnote w:id="53">
    <w:p w14:paraId="71B9C146" w14:textId="05695EF3"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Stoler and Strassler, ‘Castings for the Colonial’.</w:t>
      </w:r>
    </w:p>
  </w:endnote>
  <w:endnote w:id="54">
    <w:p w14:paraId="7E389981" w14:textId="74BA7A66" w:rsidR="001806CE" w:rsidRPr="00ED44B8" w:rsidRDefault="001806CE" w:rsidP="00FC53AB">
      <w:pPr>
        <w:pStyle w:val="EndnoteText"/>
      </w:pPr>
      <w:r w:rsidRPr="00ED44B8">
        <w:rPr>
          <w:rStyle w:val="EndnoteReference"/>
        </w:rPr>
        <w:endnoteRef/>
      </w:r>
      <w:r w:rsidRPr="00ED44B8">
        <w:t xml:space="preserve"> Rudy Kousbroek, </w:t>
      </w:r>
      <w:r w:rsidRPr="00ED44B8">
        <w:rPr>
          <w:i/>
          <w:iCs/>
        </w:rPr>
        <w:t>Terug naar Negri Pan Erkoms</w:t>
      </w:r>
      <w:r w:rsidRPr="00ED44B8">
        <w:t xml:space="preserve"> (Amsterdam: Meulenhoff, 1995) and </w:t>
      </w:r>
      <w:r w:rsidRPr="00ED44B8">
        <w:rPr>
          <w:i/>
          <w:iCs/>
        </w:rPr>
        <w:t>Het Meer der Herinnering</w:t>
      </w:r>
      <w:r w:rsidRPr="00ED44B8">
        <w:t>. Directed by Lies Janssen and Frans Hoeben. Hilversum: RVU Film, 1994.  (</w:t>
      </w:r>
      <w:hyperlink r:id="rId9" w:history="1">
        <w:r w:rsidRPr="00ED44B8">
          <w:rPr>
            <w:rStyle w:val="Hyperlink"/>
            <w:color w:val="auto"/>
          </w:rPr>
          <w:t>https://www.youtube.com/watch?v=Xat8qWS6BjU</w:t>
        </w:r>
      </w:hyperlink>
      <w:r w:rsidRPr="00ED44B8">
        <w:t xml:space="preserve"> ).</w:t>
      </w:r>
    </w:p>
  </w:endnote>
  <w:endnote w:id="55">
    <w:p w14:paraId="5C65EC76" w14:textId="56C8C569" w:rsidR="001806CE" w:rsidRPr="00ED44B8" w:rsidRDefault="001806CE" w:rsidP="00FC53AB">
      <w:pPr>
        <w:pStyle w:val="EndnoteText"/>
      </w:pPr>
      <w:r w:rsidRPr="00ED44B8">
        <w:rPr>
          <w:rStyle w:val="EndnoteReference"/>
        </w:rPr>
        <w:endnoteRef/>
      </w:r>
      <w:r w:rsidRPr="00ED44B8">
        <w:t xml:space="preserve"> Sofia Lovegrove, ‘“They call me babu”: giving a voice to untold stories’, DutchCulture, October 17, 2019, </w:t>
      </w:r>
      <w:hyperlink r:id="rId10" w:history="1">
        <w:r w:rsidRPr="00ED44B8">
          <w:rPr>
            <w:rStyle w:val="Hyperlink"/>
            <w:color w:val="auto"/>
          </w:rPr>
          <w:t>https://dutchculture.nl/en/news/they-call-me-babu-documentary</w:t>
        </w:r>
      </w:hyperlink>
      <w:r w:rsidRPr="00ED44B8">
        <w:t xml:space="preserve">. </w:t>
      </w:r>
    </w:p>
  </w:endnote>
  <w:endnote w:id="56">
    <w:p w14:paraId="4D2D5BC9" w14:textId="6F4A257C"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 xml:space="preserve">Susie Protschky, </w:t>
      </w:r>
      <w:r w:rsidRPr="00ED44B8">
        <w:rPr>
          <w:rFonts w:cs="Times New Roman"/>
          <w:b/>
          <w:bCs/>
        </w:rPr>
        <w:t>‘</w:t>
      </w:r>
      <w:r w:rsidRPr="00ED44B8">
        <w:rPr>
          <w:rStyle w:val="Strong"/>
          <w:rFonts w:cs="Times New Roman"/>
          <w:b w:val="0"/>
          <w:bCs w:val="0"/>
        </w:rPr>
        <w:t>Tea</w:t>
      </w:r>
      <w:r w:rsidRPr="00ED44B8">
        <w:rPr>
          <w:rFonts w:cs="Times New Roman"/>
          <w:b/>
          <w:bCs/>
        </w:rPr>
        <w:t xml:space="preserve"> </w:t>
      </w:r>
      <w:r w:rsidRPr="00ED44B8">
        <w:rPr>
          <w:rStyle w:val="Strong"/>
          <w:rFonts w:cs="Times New Roman"/>
          <w:b w:val="0"/>
          <w:bCs w:val="0"/>
        </w:rPr>
        <w:t>Cups</w:t>
      </w:r>
      <w:r w:rsidRPr="00ED44B8">
        <w:rPr>
          <w:rFonts w:cs="Times New Roman"/>
          <w:b/>
          <w:bCs/>
        </w:rPr>
        <w:t>,</w:t>
      </w:r>
      <w:r w:rsidRPr="00ED44B8">
        <w:rPr>
          <w:rFonts w:cs="Times New Roman"/>
        </w:rPr>
        <w:t xml:space="preserve"> Cameras and Family Life: Picturing Domesticity in Elite European and Javanese Family Photographs from the Netherlands Indies, ca. 1900-42’, </w:t>
      </w:r>
      <w:r w:rsidRPr="00ED44B8">
        <w:rPr>
          <w:rFonts w:cs="Times New Roman"/>
          <w:i/>
          <w:iCs/>
        </w:rPr>
        <w:t>History of Photography</w:t>
      </w:r>
      <w:r w:rsidRPr="00ED44B8">
        <w:rPr>
          <w:rFonts w:cs="Times New Roman"/>
        </w:rPr>
        <w:t>, 36, no. 1 (Feb 2012): 47.</w:t>
      </w:r>
    </w:p>
  </w:endnote>
  <w:endnote w:id="57">
    <w:p w14:paraId="6026FD97" w14:textId="16FE708B"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Stoler and Strassler, ‘Castings for the Colonial’: 19.</w:t>
      </w:r>
    </w:p>
  </w:endnote>
  <w:endnote w:id="58">
    <w:p w14:paraId="52DB864F" w14:textId="34822DBB" w:rsidR="001806CE" w:rsidRPr="00ED44B8" w:rsidRDefault="001806CE" w:rsidP="00FC53AB">
      <w:pPr>
        <w:pStyle w:val="EndnoteText"/>
      </w:pPr>
      <w:r w:rsidRPr="00ED44B8">
        <w:rPr>
          <w:rStyle w:val="EndnoteReference"/>
        </w:rPr>
        <w:endnoteRef/>
      </w:r>
      <w:r w:rsidRPr="00ED44B8">
        <w:t xml:space="preserve"> </w:t>
      </w:r>
      <w:r w:rsidRPr="00ED44B8">
        <w:rPr>
          <w:rStyle w:val="Strong"/>
          <w:rFonts w:cs="Times New Roman"/>
          <w:b w:val="0"/>
          <w:bCs w:val="0"/>
        </w:rPr>
        <w:t xml:space="preserve">Nico de Klerk, ‘Home Away from Home: Private Films from the Dutch East Indies’, in </w:t>
      </w:r>
      <w:r w:rsidRPr="00ED44B8">
        <w:rPr>
          <w:rStyle w:val="Strong"/>
          <w:rFonts w:cs="Times New Roman"/>
          <w:b w:val="0"/>
          <w:bCs w:val="0"/>
          <w:i/>
          <w:iCs/>
        </w:rPr>
        <w:t>Mining the home movie</w:t>
      </w:r>
      <w:r w:rsidRPr="00ED44B8">
        <w:rPr>
          <w:rFonts w:cs="Times New Roman"/>
          <w:b/>
          <w:bCs/>
          <w:i/>
          <w:iCs/>
        </w:rPr>
        <w:t xml:space="preserve">: </w:t>
      </w:r>
      <w:r w:rsidRPr="00ED44B8">
        <w:rPr>
          <w:rFonts w:cs="Times New Roman"/>
          <w:i/>
          <w:iCs/>
        </w:rPr>
        <w:t xml:space="preserve">Excavations in Histories and Memories, </w:t>
      </w:r>
      <w:r w:rsidRPr="00ED44B8">
        <w:rPr>
          <w:rFonts w:cs="Times New Roman"/>
        </w:rPr>
        <w:t>eds. Karen L. Ishizuka and Patricia R. Zimmermann (</w:t>
      </w:r>
      <w:r w:rsidRPr="00ED44B8">
        <w:rPr>
          <w:rFonts w:eastAsia="Times New Roman" w:cs="Times New Roman"/>
        </w:rPr>
        <w:t>Berkeley: University of California Press, 2008),</w:t>
      </w:r>
      <w:r w:rsidRPr="00ED44B8">
        <w:rPr>
          <w:rFonts w:cs="Times New Roman"/>
        </w:rPr>
        <w:t xml:space="preserve"> 154.</w:t>
      </w:r>
    </w:p>
  </w:endnote>
  <w:endnote w:id="59">
    <w:p w14:paraId="4ABC7996" w14:textId="343EAEF3"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Susan Aasman, ‘Impossible Family Portraits: Users, New Media Technologies and the Writing of Amateur Media History</w:t>
      </w:r>
      <w:r w:rsidRPr="00ED44B8">
        <w:rPr>
          <w:rFonts w:cs="Times New Roman"/>
          <w:i/>
          <w:iCs/>
        </w:rPr>
        <w:t>,’</w:t>
      </w:r>
      <w:r w:rsidRPr="00ED44B8">
        <w:rPr>
          <w:rFonts w:cs="Times New Roman"/>
        </w:rPr>
        <w:t xml:space="preserve"> </w:t>
      </w:r>
      <w:r w:rsidRPr="00ED44B8">
        <w:rPr>
          <w:rFonts w:eastAsia="Times New Roman" w:cs="Times New Roman"/>
          <w:i/>
          <w:iCs/>
        </w:rPr>
        <w:t>New Cinemas: Journal of Contemporary Film</w:t>
      </w:r>
      <w:r w:rsidRPr="00ED44B8">
        <w:rPr>
          <w:rFonts w:eastAsia="Times New Roman" w:cs="Times New Roman"/>
        </w:rPr>
        <w:t xml:space="preserve"> 11, no. 2-3 (2013): </w:t>
      </w:r>
      <w:r w:rsidRPr="00ED44B8">
        <w:rPr>
          <w:rFonts w:cs="Times New Roman"/>
        </w:rPr>
        <w:t>118.</w:t>
      </w:r>
    </w:p>
  </w:endnote>
  <w:endnote w:id="60">
    <w:p w14:paraId="3B91571E" w14:textId="79AA26A4"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Stoler and Strassler, ‘Castings for the Colonial’: 23.</w:t>
      </w:r>
    </w:p>
  </w:endnote>
  <w:endnote w:id="61">
    <w:p w14:paraId="51C7FBC1" w14:textId="4528A37A" w:rsidR="001806CE" w:rsidRPr="00ED44B8" w:rsidRDefault="001806CE" w:rsidP="00FC53AB">
      <w:pPr>
        <w:pStyle w:val="FootnoteText"/>
      </w:pPr>
      <w:r w:rsidRPr="00ED44B8">
        <w:rPr>
          <w:rStyle w:val="EndnoteReference"/>
        </w:rPr>
        <w:endnoteRef/>
      </w:r>
      <w:r w:rsidRPr="00ED44B8">
        <w:t xml:space="preserve"> </w:t>
      </w:r>
      <w:r w:rsidRPr="00ED44B8">
        <w:rPr>
          <w:rFonts w:eastAsia="Times New Roman" w:cs="Times New Roman"/>
        </w:rPr>
        <w:t>Aasman, ‘</w:t>
      </w:r>
      <w:r w:rsidRPr="00ED44B8">
        <w:rPr>
          <w:rFonts w:cs="Times New Roman"/>
        </w:rPr>
        <w:t>Impossible Family Portraits’</w:t>
      </w:r>
      <w:r w:rsidRPr="00ED44B8">
        <w:rPr>
          <w:rFonts w:eastAsia="Times New Roman" w:cs="Times New Roman"/>
        </w:rPr>
        <w:t>:</w:t>
      </w:r>
      <w:r w:rsidRPr="00ED44B8">
        <w:rPr>
          <w:rFonts w:cs="Times New Roman"/>
        </w:rPr>
        <w:t xml:space="preserve"> 123.</w:t>
      </w:r>
    </w:p>
  </w:endnote>
  <w:endnote w:id="62">
    <w:p w14:paraId="0011FD80" w14:textId="23674B9C"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Stoler and Strassler, ‘Castings for the Colonial’: 23.</w:t>
      </w:r>
    </w:p>
  </w:endnote>
  <w:endnote w:id="63">
    <w:p w14:paraId="472D2BFD" w14:textId="15F1DB23" w:rsidR="001806CE" w:rsidRPr="00ED44B8" w:rsidRDefault="001806CE" w:rsidP="00FC53AB">
      <w:pPr>
        <w:pStyle w:val="EndnoteText"/>
      </w:pPr>
      <w:r w:rsidRPr="00ED44B8">
        <w:rPr>
          <w:rStyle w:val="EndnoteReference"/>
        </w:rPr>
        <w:endnoteRef/>
      </w:r>
      <w:r w:rsidRPr="00ED44B8">
        <w:t xml:space="preserve"> </w:t>
      </w:r>
      <w:r w:rsidRPr="00ED44B8">
        <w:rPr>
          <w:lang w:val="en-US"/>
        </w:rPr>
        <w:t xml:space="preserve">Linawati Sudarto, </w:t>
      </w:r>
      <w:r w:rsidRPr="00ED44B8">
        <w:t xml:space="preserve">‘Babu, Keluarga Belanda dan Revolusi’, </w:t>
      </w:r>
      <w:r w:rsidRPr="00ED44B8">
        <w:rPr>
          <w:i/>
          <w:iCs/>
          <w:lang w:val="en-US"/>
        </w:rPr>
        <w:t>Tempo,</w:t>
      </w:r>
      <w:r w:rsidRPr="00ED44B8">
        <w:rPr>
          <w:lang w:val="en-US"/>
        </w:rPr>
        <w:t xml:space="preserve"> Jan 4, 2019.</w:t>
      </w:r>
    </w:p>
  </w:endnote>
  <w:endnote w:id="64">
    <w:p w14:paraId="5BA8D93E" w14:textId="268AB628" w:rsidR="001806CE" w:rsidRPr="00ED44B8" w:rsidRDefault="001806CE">
      <w:pPr>
        <w:pStyle w:val="EndnoteText"/>
        <w:rPr>
          <w:lang w:val="en-US"/>
        </w:rPr>
      </w:pPr>
      <w:r w:rsidRPr="00ED44B8">
        <w:rPr>
          <w:rStyle w:val="EndnoteReference"/>
        </w:rPr>
        <w:endnoteRef/>
      </w:r>
      <w:r w:rsidRPr="00ED44B8">
        <w:t xml:space="preserve"> </w:t>
      </w:r>
      <w:r w:rsidRPr="00ED44B8">
        <w:rPr>
          <w:rFonts w:cs="Times New Roman"/>
        </w:rPr>
        <w:t>Lovegrove, ‘“They call me babu”: Giving a Voice to Untold Stories’.</w:t>
      </w:r>
    </w:p>
  </w:endnote>
  <w:endnote w:id="65">
    <w:p w14:paraId="6AE8F5B2" w14:textId="5884A379" w:rsidR="001806CE" w:rsidRPr="00ED44B8" w:rsidRDefault="001806CE" w:rsidP="007D44F5">
      <w:pPr>
        <w:pStyle w:val="Heading3"/>
        <w:jc w:val="both"/>
        <w:rPr>
          <w:rFonts w:cs="Times New Roman"/>
          <w:sz w:val="20"/>
          <w:szCs w:val="20"/>
        </w:rPr>
      </w:pPr>
      <w:r w:rsidRPr="00ED44B8">
        <w:rPr>
          <w:rStyle w:val="EndnoteReference"/>
          <w:b w:val="0"/>
          <w:bCs w:val="0"/>
          <w:u w:val="none"/>
        </w:rPr>
        <w:endnoteRef/>
      </w:r>
      <w:r w:rsidRPr="00ED44B8">
        <w:rPr>
          <w:b w:val="0"/>
          <w:bCs w:val="0"/>
          <w:u w:val="none"/>
        </w:rPr>
        <w:t xml:space="preserve"> </w:t>
      </w:r>
      <w:r w:rsidRPr="00ED44B8">
        <w:rPr>
          <w:rFonts w:cs="Times New Roman"/>
          <w:b w:val="0"/>
          <w:bCs w:val="0"/>
          <w:sz w:val="20"/>
          <w:szCs w:val="20"/>
          <w:u w:val="none"/>
        </w:rPr>
        <w:t>Lovegrove, ‘“They call me babu”: Giving a Voice to Untold Stories’</w:t>
      </w:r>
      <w:r w:rsidRPr="00ED44B8">
        <w:rPr>
          <w:rFonts w:cs="Times New Roman"/>
          <w:u w:val="none"/>
        </w:rPr>
        <w:t>.</w:t>
      </w:r>
    </w:p>
  </w:endnote>
  <w:endnote w:id="66">
    <w:p w14:paraId="2AFD691F" w14:textId="659C9D6C" w:rsidR="001806CE" w:rsidRPr="00ED44B8" w:rsidRDefault="001806CE" w:rsidP="00FC53AB">
      <w:pPr>
        <w:pStyle w:val="EndnoteText"/>
      </w:pPr>
      <w:r w:rsidRPr="00ED44B8">
        <w:rPr>
          <w:rStyle w:val="EndnoteReference"/>
        </w:rPr>
        <w:endnoteRef/>
      </w:r>
      <w:r w:rsidRPr="00ED44B8">
        <w:t xml:space="preserve"> Stoler, </w:t>
      </w:r>
      <w:r w:rsidRPr="00ED44B8">
        <w:rPr>
          <w:i/>
          <w:iCs/>
        </w:rPr>
        <w:t>Carnal Knowledge and Imperial Power</w:t>
      </w:r>
      <w:r w:rsidRPr="00ED44B8">
        <w:t xml:space="preserve">, 118, 136. </w:t>
      </w:r>
    </w:p>
  </w:endnote>
  <w:endnote w:id="67">
    <w:p w14:paraId="56B6866E" w14:textId="42AB377A"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Locher-Scholten, ‘Orientalism and the Rhetoric of the Family’: 20.</w:t>
      </w:r>
    </w:p>
  </w:endnote>
  <w:endnote w:id="68">
    <w:p w14:paraId="334FFE55" w14:textId="2E7E98AA"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Locher-Scholten, ‘Orientalism and the Rhetoric of the Family’: 22.</w:t>
      </w:r>
    </w:p>
  </w:endnote>
  <w:endnote w:id="69">
    <w:p w14:paraId="1EDCCA96" w14:textId="0F9F3351"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 xml:space="preserve">T. Brondgeest Sr, </w:t>
      </w:r>
      <w:r w:rsidRPr="00ED44B8">
        <w:rPr>
          <w:rFonts w:cs="Times New Roman"/>
          <w:i/>
          <w:iCs/>
        </w:rPr>
        <w:t>Nederlanders in Indi</w:t>
      </w:r>
      <w:r w:rsidRPr="00ED44B8">
        <w:rPr>
          <w:rFonts w:cs="Times New Roman"/>
          <w:i/>
          <w:iCs/>
          <w:lang w:val="nl-NL"/>
        </w:rPr>
        <w:t>ë</w:t>
      </w:r>
      <w:r w:rsidRPr="00ED44B8">
        <w:rPr>
          <w:rFonts w:cs="Times New Roman"/>
        </w:rPr>
        <w:t xml:space="preserve"> (Barn Hollandia, 1919), 39, as quoted in Locher-Scholten, ‘Orientalism and the Rhetoric of the Family: 28.</w:t>
      </w:r>
    </w:p>
  </w:endnote>
  <w:endnote w:id="70">
    <w:p w14:paraId="1754AFD1" w14:textId="6C8849F5" w:rsidR="001806CE" w:rsidRPr="00ED44B8" w:rsidRDefault="001806CE" w:rsidP="00FC53AB">
      <w:pPr>
        <w:pStyle w:val="Heading3"/>
        <w:rPr>
          <w:b w:val="0"/>
          <w:bCs w:val="0"/>
          <w:u w:val="none"/>
        </w:rPr>
      </w:pPr>
      <w:r w:rsidRPr="00ED44B8">
        <w:rPr>
          <w:rStyle w:val="EndnoteReference"/>
          <w:b w:val="0"/>
          <w:bCs w:val="0"/>
          <w:u w:val="none"/>
        </w:rPr>
        <w:endnoteRef/>
      </w:r>
      <w:r w:rsidRPr="00ED44B8">
        <w:rPr>
          <w:b w:val="0"/>
          <w:bCs w:val="0"/>
          <w:u w:val="none"/>
        </w:rPr>
        <w:t xml:space="preserve"> </w:t>
      </w:r>
      <w:r w:rsidRPr="00ED44B8">
        <w:rPr>
          <w:rFonts w:cs="Times New Roman"/>
          <w:b w:val="0"/>
          <w:bCs w:val="0"/>
          <w:sz w:val="20"/>
          <w:szCs w:val="20"/>
          <w:u w:val="none"/>
        </w:rPr>
        <w:t>Nuberg, ‘Vergeten Wondervrouwen’</w:t>
      </w:r>
      <w:r w:rsidRPr="00ED44B8">
        <w:rPr>
          <w:rFonts w:cs="Times New Roman"/>
          <w:b w:val="0"/>
          <w:bCs w:val="0"/>
          <w:sz w:val="20"/>
          <w:szCs w:val="20"/>
          <w:u w:val="none"/>
          <w:lang w:val="en-AU"/>
        </w:rPr>
        <w:t>.</w:t>
      </w:r>
    </w:p>
  </w:endnote>
  <w:endnote w:id="71">
    <w:p w14:paraId="26E997CE" w14:textId="4CB1CF59" w:rsidR="001806CE" w:rsidRPr="00ED44B8" w:rsidRDefault="001806CE" w:rsidP="00FC53AB">
      <w:pPr>
        <w:pStyle w:val="EndnoteText"/>
      </w:pPr>
      <w:r w:rsidRPr="00ED44B8">
        <w:rPr>
          <w:rStyle w:val="EndnoteReference"/>
        </w:rPr>
        <w:endnoteRef/>
      </w:r>
      <w:r w:rsidRPr="00ED44B8">
        <w:t xml:space="preserve"> Dragojlovic, ‘Practising Affect for Haunted Speakability’.</w:t>
      </w:r>
    </w:p>
  </w:endnote>
  <w:endnote w:id="72">
    <w:p w14:paraId="7FCD154F" w14:textId="44F10458" w:rsidR="001806CE" w:rsidRPr="00ED44B8" w:rsidRDefault="001806CE">
      <w:pPr>
        <w:pStyle w:val="EndnoteText"/>
        <w:rPr>
          <w:rFonts w:cs="Times New Roman (Body CS)"/>
        </w:rPr>
      </w:pPr>
      <w:r w:rsidRPr="00ED44B8">
        <w:rPr>
          <w:rStyle w:val="EndnoteReference"/>
          <w:rFonts w:cs="Times New Roman (Body CS)"/>
        </w:rPr>
        <w:endnoteRef/>
      </w:r>
      <w:r w:rsidRPr="00ED44B8">
        <w:rPr>
          <w:rFonts w:cs="Times New Roman (Body CS)"/>
        </w:rPr>
        <w:t xml:space="preserve"> For more details about intergenerational hauntings in the context of Indisch memory work see Dragojlovic ‘Practising Affect for Haunted Speakability and Ana Dragojlovic, ‘Politics of Negative Affect: Intergenerational Hauntings, Counter-Archival Practices and the Queer Memory Project’, </w:t>
      </w:r>
      <w:r w:rsidRPr="00ED44B8">
        <w:rPr>
          <w:rFonts w:cs="Times New Roman (Body CS)"/>
          <w:i/>
          <w:iCs/>
        </w:rPr>
        <w:t>Subjectivity</w:t>
      </w:r>
      <w:r w:rsidRPr="00ED44B8">
        <w:rPr>
          <w:rFonts w:cs="Times New Roman (Body CS)"/>
        </w:rPr>
        <w:t>, 11(2) 2018: 91–107.</w:t>
      </w:r>
    </w:p>
  </w:endnote>
  <w:endnote w:id="73">
    <w:p w14:paraId="22287FDB" w14:textId="77BF2E50" w:rsidR="001806CE" w:rsidRPr="00ED44B8" w:rsidRDefault="001806CE">
      <w:pPr>
        <w:pStyle w:val="EndnoteText"/>
        <w:rPr>
          <w:lang w:val="en-US"/>
        </w:rPr>
      </w:pPr>
      <w:r w:rsidRPr="00ED44B8">
        <w:rPr>
          <w:rStyle w:val="EndnoteReference"/>
        </w:rPr>
        <w:endnoteRef/>
      </w:r>
      <w:r w:rsidRPr="00ED44B8">
        <w:t xml:space="preserve"> Avery Gordon, </w:t>
      </w:r>
      <w:r w:rsidRPr="00ED44B8">
        <w:rPr>
          <w:i/>
          <w:iCs/>
        </w:rPr>
        <w:t>Ghostly Matters: Haunting and the Sociological Imagination</w:t>
      </w:r>
      <w:r w:rsidRPr="00ED44B8">
        <w:t xml:space="preserve"> (Minneapolis, MN: University of Minnesota Press, 2008).</w:t>
      </w:r>
    </w:p>
  </w:endnote>
  <w:endnote w:id="74">
    <w:p w14:paraId="6E502BFD" w14:textId="13DA3368" w:rsidR="001806CE" w:rsidRPr="00ED44B8" w:rsidRDefault="001806CE" w:rsidP="00FC53AB">
      <w:pPr>
        <w:pStyle w:val="EndnoteText"/>
      </w:pPr>
      <w:r w:rsidRPr="00ED44B8">
        <w:rPr>
          <w:rStyle w:val="EndnoteReference"/>
        </w:rPr>
        <w:endnoteRef/>
      </w:r>
      <w:r w:rsidRPr="00ED44B8">
        <w:t xml:space="preserve"> Gordon, </w:t>
      </w:r>
      <w:r w:rsidRPr="00ED44B8">
        <w:rPr>
          <w:i/>
          <w:iCs/>
        </w:rPr>
        <w:t>Ghostly Matters</w:t>
      </w:r>
      <w:r w:rsidRPr="00ED44B8">
        <w:t>, xvi.</w:t>
      </w:r>
    </w:p>
  </w:endnote>
  <w:endnote w:id="75">
    <w:p w14:paraId="7A99D7A2" w14:textId="6290E11F" w:rsidR="001806CE" w:rsidRPr="00ED44B8" w:rsidRDefault="001806CE" w:rsidP="0062157B">
      <w:pPr>
        <w:pStyle w:val="EndnoteText"/>
      </w:pPr>
      <w:r w:rsidRPr="00ED44B8">
        <w:rPr>
          <w:rStyle w:val="EndnoteReference"/>
        </w:rPr>
        <w:endnoteRef/>
      </w:r>
      <w:r w:rsidRPr="00ED44B8">
        <w:t xml:space="preserve"> Maltha, ‘Docu over kindermeisje gemiste kans’.</w:t>
      </w:r>
    </w:p>
  </w:endnote>
  <w:endnote w:id="76">
    <w:p w14:paraId="14B470D7" w14:textId="4D985492" w:rsidR="001806CE" w:rsidRPr="00ED44B8" w:rsidRDefault="001806CE" w:rsidP="00FC53AB">
      <w:pPr>
        <w:pStyle w:val="EndnoteText"/>
      </w:pPr>
      <w:r w:rsidRPr="00ED44B8">
        <w:rPr>
          <w:rStyle w:val="EndnoteReference"/>
        </w:rPr>
        <w:endnoteRef/>
      </w:r>
      <w:r w:rsidRPr="00ED44B8">
        <w:t xml:space="preserve"> Stoler, </w:t>
      </w:r>
      <w:r w:rsidRPr="00ED44B8">
        <w:rPr>
          <w:i/>
          <w:iCs/>
        </w:rPr>
        <w:t>Carnal Knowledge and Imperial Power</w:t>
      </w:r>
      <w:r w:rsidRPr="00ED44B8">
        <w:t>.</w:t>
      </w:r>
    </w:p>
  </w:endnote>
  <w:endnote w:id="77">
    <w:p w14:paraId="6959992E" w14:textId="3A1E6C73" w:rsidR="001806CE" w:rsidRPr="00ED44B8" w:rsidRDefault="001806CE" w:rsidP="00FC53AB">
      <w:pPr>
        <w:pStyle w:val="EndnoteText"/>
      </w:pPr>
      <w:r w:rsidRPr="00ED44B8">
        <w:rPr>
          <w:rStyle w:val="EndnoteReference"/>
        </w:rPr>
        <w:endnoteRef/>
      </w:r>
      <w:r w:rsidRPr="00ED44B8">
        <w:t xml:space="preserve"> Stoler and Strassler, ‘Castings for the Colonial’: 5.</w:t>
      </w:r>
    </w:p>
  </w:endnote>
  <w:endnote w:id="78">
    <w:p w14:paraId="2D5678F1" w14:textId="2C1C69C5" w:rsidR="001806CE" w:rsidRPr="00ED44B8" w:rsidRDefault="001806CE" w:rsidP="00FC53AB">
      <w:pPr>
        <w:pStyle w:val="EndnoteText"/>
      </w:pPr>
      <w:r w:rsidRPr="00ED44B8">
        <w:rPr>
          <w:rStyle w:val="EndnoteReference"/>
        </w:rPr>
        <w:endnoteRef/>
      </w:r>
      <w:r w:rsidRPr="00ED44B8">
        <w:t xml:space="preserve"> By making the later point they seek particularly to reflect on ‘how the specifically ‘colonial’ is situated in popular memory’. Stoler and Strassler, ‘Castings for the Colonial’: 18.</w:t>
      </w:r>
    </w:p>
  </w:endnote>
  <w:endnote w:id="79">
    <w:p w14:paraId="696A795C" w14:textId="0ED6114A" w:rsidR="001806CE" w:rsidRPr="00ED44B8" w:rsidRDefault="001806CE" w:rsidP="00FC53AB">
      <w:pPr>
        <w:pStyle w:val="EndnoteText"/>
      </w:pPr>
      <w:r w:rsidRPr="00ED44B8">
        <w:rPr>
          <w:rStyle w:val="EndnoteReference"/>
        </w:rPr>
        <w:endnoteRef/>
      </w:r>
      <w:r w:rsidRPr="00ED44B8">
        <w:t xml:space="preserve"> Stoler and Strassler, ‘Castings for the Colonial’: 34-36.</w:t>
      </w:r>
    </w:p>
  </w:endnote>
  <w:endnote w:id="80">
    <w:p w14:paraId="13D7AAE5" w14:textId="65781BAF" w:rsidR="001806CE" w:rsidRPr="00ED44B8" w:rsidRDefault="001806CE">
      <w:pPr>
        <w:pStyle w:val="EndnoteText"/>
        <w:rPr>
          <w:lang w:val="en-US"/>
        </w:rPr>
      </w:pPr>
      <w:r w:rsidRPr="00ED44B8">
        <w:rPr>
          <w:rStyle w:val="EndnoteReference"/>
        </w:rPr>
        <w:endnoteRef/>
      </w:r>
      <w:r w:rsidRPr="00ED44B8">
        <w:t xml:space="preserve"> </w:t>
      </w:r>
      <w:r w:rsidRPr="00ED44B8">
        <w:rPr>
          <w:lang w:val="en-US"/>
        </w:rPr>
        <w:t xml:space="preserve">Vincent J. H. Houben, ‘A Torn Soul: The Dutch Public Discussion of the Colonial Past in 1995’, </w:t>
      </w:r>
      <w:r w:rsidRPr="00ED44B8">
        <w:rPr>
          <w:i/>
          <w:iCs/>
          <w:lang w:val="en-US"/>
        </w:rPr>
        <w:t>Indonesia</w:t>
      </w:r>
      <w:r w:rsidRPr="00ED44B8">
        <w:rPr>
          <w:lang w:val="en-US"/>
        </w:rPr>
        <w:t>, 63, (1997): 48.</w:t>
      </w:r>
    </w:p>
  </w:endnote>
  <w:endnote w:id="81">
    <w:p w14:paraId="34BEA706" w14:textId="7250ED99" w:rsidR="001806CE" w:rsidRPr="00ED44B8" w:rsidRDefault="001806CE" w:rsidP="00FC53AB">
      <w:pPr>
        <w:pStyle w:val="EndnoteText"/>
      </w:pPr>
      <w:r w:rsidRPr="00ED44B8">
        <w:rPr>
          <w:rStyle w:val="EndnoteReference"/>
        </w:rPr>
        <w:endnoteRef/>
      </w:r>
      <w:r w:rsidRPr="00ED44B8">
        <w:t xml:space="preserve"> Paul Bijl, ‘Colonial Memory and Forgetting in the Netherlands and Indonesia’, in </w:t>
      </w:r>
      <w:r w:rsidRPr="00ED44B8">
        <w:rPr>
          <w:i/>
          <w:iCs/>
        </w:rPr>
        <w:t>Colonial Counterinsurgency and Mass Violence: The Dutch Empire in Indonesia</w:t>
      </w:r>
      <w:r w:rsidRPr="00ED44B8">
        <w:t xml:space="preserve">, eds. Bart Luttikhius and Dirk Moses (London: Routledge, 2014), 261–281. </w:t>
      </w:r>
    </w:p>
  </w:endnote>
  <w:endnote w:id="82">
    <w:p w14:paraId="111A5A8A" w14:textId="1E06347F" w:rsidR="001806CE" w:rsidRPr="00ED44B8" w:rsidRDefault="001806CE" w:rsidP="00FC53AB">
      <w:pPr>
        <w:pStyle w:val="EndnoteText"/>
      </w:pPr>
      <w:r w:rsidRPr="00ED44B8">
        <w:rPr>
          <w:rStyle w:val="EndnoteReference"/>
        </w:rPr>
        <w:endnoteRef/>
      </w:r>
      <w:r w:rsidRPr="00ED44B8">
        <w:t xml:space="preserve"> </w:t>
      </w:r>
      <w:r w:rsidRPr="00ED44B8">
        <w:rPr>
          <w:rFonts w:eastAsia="Times New Roman" w:cs="Times New Roman"/>
          <w:kern w:val="36"/>
        </w:rPr>
        <w:t xml:space="preserve">Susie Protschky, </w:t>
      </w:r>
      <w:r w:rsidRPr="00ED44B8">
        <w:rPr>
          <w:rFonts w:eastAsia="Times New Roman" w:cs="Times New Roman"/>
          <w:i/>
          <w:iCs/>
          <w:kern w:val="36"/>
        </w:rPr>
        <w:t>Images of the tropics: environment and visual culture in colonial Indonesia</w:t>
      </w:r>
      <w:r w:rsidRPr="00ED44B8">
        <w:rPr>
          <w:rFonts w:eastAsia="Times New Roman" w:cs="Times New Roman"/>
          <w:kern w:val="36"/>
        </w:rPr>
        <w:t xml:space="preserve"> (</w:t>
      </w:r>
      <w:r w:rsidRPr="00ED44B8">
        <w:rPr>
          <w:rFonts w:eastAsia="Times New Roman" w:cs="Times New Roman"/>
        </w:rPr>
        <w:t>Leiden: KITLV Press, 2011):</w:t>
      </w:r>
      <w:r w:rsidRPr="00ED44B8">
        <w:rPr>
          <w:rFonts w:eastAsia="Times New Roman" w:cs="Times New Roman"/>
          <w:kern w:val="36"/>
        </w:rPr>
        <w:t xml:space="preserve"> 11.</w:t>
      </w:r>
    </w:p>
  </w:endnote>
  <w:endnote w:id="83">
    <w:p w14:paraId="3B100CF1" w14:textId="03CA94BA" w:rsidR="001806CE" w:rsidRPr="00ED44B8" w:rsidRDefault="001806CE" w:rsidP="007D44F5">
      <w:pPr>
        <w:pStyle w:val="EndnoteText"/>
        <w:contextualSpacing/>
        <w:rPr>
          <w:rFonts w:cstheme="minorHAnsi"/>
        </w:rPr>
      </w:pPr>
      <w:r w:rsidRPr="00ED44B8">
        <w:rPr>
          <w:rStyle w:val="EndnoteReference"/>
        </w:rPr>
        <w:endnoteRef/>
      </w:r>
      <w:r w:rsidRPr="00ED44B8">
        <w:t xml:space="preserve"> Pattynama, ‘Tempo Doeloe Nostalgia and Brani Memory Community’</w:t>
      </w:r>
      <w:r w:rsidRPr="00ED44B8">
        <w:rPr>
          <w:rFonts w:cstheme="minorHAnsi"/>
        </w:rPr>
        <w:t xml:space="preserve">. </w:t>
      </w:r>
    </w:p>
  </w:endnote>
  <w:endnote w:id="84">
    <w:p w14:paraId="71CD44DA" w14:textId="69C5D207" w:rsidR="001806CE" w:rsidRPr="00ED44B8" w:rsidRDefault="001806CE" w:rsidP="007D44F5">
      <w:pPr>
        <w:spacing w:after="0" w:line="240" w:lineRule="auto"/>
        <w:rPr>
          <w:rFonts w:eastAsia="Times New Roman" w:cstheme="minorHAnsi"/>
        </w:rPr>
      </w:pPr>
      <w:r w:rsidRPr="00ED44B8">
        <w:rPr>
          <w:rStyle w:val="EndnoteReference"/>
          <w:rFonts w:cstheme="minorHAnsi"/>
          <w:sz w:val="20"/>
          <w:szCs w:val="20"/>
        </w:rPr>
        <w:endnoteRef/>
      </w:r>
      <w:r w:rsidRPr="00ED44B8">
        <w:rPr>
          <w:rFonts w:cstheme="minorHAnsi"/>
          <w:sz w:val="20"/>
          <w:szCs w:val="20"/>
        </w:rPr>
        <w:t xml:space="preserve"> </w:t>
      </w:r>
      <w:bookmarkStart w:id="15" w:name="citation"/>
      <w:r w:rsidRPr="00ED44B8">
        <w:rPr>
          <w:rFonts w:cstheme="minorHAnsi"/>
          <w:sz w:val="20"/>
          <w:szCs w:val="20"/>
        </w:rPr>
        <w:t>Marguérite Schenkhuizen</w:t>
      </w:r>
      <w:bookmarkEnd w:id="15"/>
      <w:r w:rsidRPr="00ED44B8">
        <w:rPr>
          <w:rFonts w:cstheme="minorHAnsi"/>
          <w:sz w:val="20"/>
          <w:szCs w:val="20"/>
        </w:rPr>
        <w:t xml:space="preserve">, </w:t>
      </w:r>
      <w:r w:rsidRPr="00ED44B8">
        <w:rPr>
          <w:rStyle w:val="Strong"/>
          <w:rFonts w:cstheme="minorHAnsi"/>
          <w:b w:val="0"/>
          <w:bCs w:val="0"/>
          <w:i/>
          <w:iCs/>
          <w:sz w:val="20"/>
          <w:szCs w:val="20"/>
        </w:rPr>
        <w:t>Memoirs of an Indo Woman</w:t>
      </w:r>
      <w:r w:rsidRPr="00ED44B8">
        <w:rPr>
          <w:rFonts w:cstheme="minorHAnsi"/>
          <w:i/>
          <w:iCs/>
          <w:sz w:val="20"/>
          <w:szCs w:val="20"/>
        </w:rPr>
        <w:t xml:space="preserve">: Twentieth Century Life in the East Indies and Abroad </w:t>
      </w:r>
      <w:r w:rsidRPr="00ED44B8">
        <w:rPr>
          <w:rFonts w:cstheme="minorHAnsi"/>
          <w:sz w:val="20"/>
          <w:szCs w:val="20"/>
        </w:rPr>
        <w:t xml:space="preserve">(Athens, Ohio: </w:t>
      </w:r>
      <w:r w:rsidRPr="00ED44B8">
        <w:rPr>
          <w:rFonts w:eastAsia="Times New Roman" w:cstheme="minorHAnsi"/>
          <w:sz w:val="20"/>
          <w:szCs w:val="20"/>
        </w:rPr>
        <w:t>Ohio University Center for International Studies, 1993), 200.</w:t>
      </w:r>
    </w:p>
  </w:endnote>
  <w:endnote w:id="85">
    <w:p w14:paraId="4F996CB4" w14:textId="4E384C5C" w:rsidR="00B64C66" w:rsidRPr="00ED44B8" w:rsidRDefault="00B64C66" w:rsidP="00ED44B8">
      <w:pPr>
        <w:pStyle w:val="NormalWeb"/>
        <w:spacing w:before="0" w:beforeAutospacing="0" w:after="0" w:afterAutospacing="0"/>
        <w:jc w:val="left"/>
        <w:rPr>
          <w:rFonts w:cstheme="minorHAnsi"/>
          <w:color w:val="auto"/>
        </w:rPr>
      </w:pPr>
      <w:r w:rsidRPr="00ED44B8">
        <w:rPr>
          <w:rStyle w:val="EndnoteReference"/>
          <w:rFonts w:asciiTheme="minorHAnsi" w:hAnsiTheme="minorHAnsi" w:cstheme="minorHAnsi"/>
          <w:color w:val="auto"/>
          <w:sz w:val="20"/>
          <w:szCs w:val="20"/>
        </w:rPr>
        <w:endnoteRef/>
      </w:r>
      <w:r w:rsidRPr="00ED44B8">
        <w:rPr>
          <w:rFonts w:asciiTheme="minorHAnsi" w:hAnsiTheme="minorHAnsi" w:cstheme="minorHAnsi"/>
          <w:color w:val="auto"/>
          <w:sz w:val="20"/>
          <w:szCs w:val="20"/>
        </w:rPr>
        <w:t xml:space="preserve"> The emphasis on Kartini’s anti-colonial credentials has varied over time and was most prominent in the </w:t>
      </w:r>
      <w:r w:rsidR="003D35A8" w:rsidRPr="00ED44B8">
        <w:rPr>
          <w:rFonts w:asciiTheme="minorHAnsi" w:hAnsiTheme="minorHAnsi" w:cstheme="minorHAnsi"/>
          <w:color w:val="auto"/>
          <w:sz w:val="20"/>
          <w:szCs w:val="20"/>
        </w:rPr>
        <w:t xml:space="preserve">1950s and 1960s during which time she was celebrated by Indonesian women in the leftist women’s organisation Gerwani as an inspiration for their anti-imperial activism, see </w:t>
      </w:r>
      <w:r w:rsidR="00C764A0" w:rsidRPr="00ED44B8">
        <w:rPr>
          <w:rFonts w:asciiTheme="minorHAnsi" w:hAnsiTheme="minorHAnsi" w:cstheme="minorHAnsi"/>
          <w:color w:val="auto"/>
          <w:sz w:val="20"/>
          <w:szCs w:val="20"/>
        </w:rPr>
        <w:t xml:space="preserve">Katharine E. McGregor, ‘Indonesian Women, the Women’s International Democratic Federation and the Struggle for Women’s Rights, 1946-1965’, </w:t>
      </w:r>
      <w:r w:rsidR="00C764A0" w:rsidRPr="00ED44B8">
        <w:rPr>
          <w:rFonts w:asciiTheme="minorHAnsi" w:hAnsiTheme="minorHAnsi" w:cstheme="minorHAnsi"/>
          <w:i/>
          <w:color w:val="auto"/>
          <w:sz w:val="20"/>
          <w:szCs w:val="20"/>
        </w:rPr>
        <w:t>Indonesia and the Malay World</w:t>
      </w:r>
      <w:r w:rsidR="00C764A0" w:rsidRPr="00ED44B8">
        <w:rPr>
          <w:rFonts w:asciiTheme="minorHAnsi" w:hAnsiTheme="minorHAnsi" w:cstheme="minorHAnsi"/>
          <w:color w:val="auto"/>
          <w:sz w:val="20"/>
          <w:szCs w:val="20"/>
        </w:rPr>
        <w:t>, 40 (117): 203-204.</w:t>
      </w:r>
    </w:p>
  </w:endnote>
  <w:endnote w:id="86">
    <w:p w14:paraId="4DAE71E4" w14:textId="49008ABC" w:rsidR="001806CE" w:rsidRPr="00ED44B8" w:rsidRDefault="001806CE" w:rsidP="007D44F5">
      <w:pPr>
        <w:pStyle w:val="EndnoteText"/>
        <w:contextualSpacing/>
        <w:rPr>
          <w:rFonts w:cstheme="minorHAnsi"/>
          <w:lang w:val="en-US"/>
        </w:rPr>
      </w:pPr>
      <w:r w:rsidRPr="00ED44B8">
        <w:rPr>
          <w:rStyle w:val="EndnoteReference"/>
          <w:rFonts w:cstheme="minorHAnsi"/>
        </w:rPr>
        <w:endnoteRef/>
      </w:r>
      <w:r w:rsidRPr="00ED44B8">
        <w:rPr>
          <w:rFonts w:cstheme="minorHAnsi"/>
          <w:lang w:val="en-US"/>
        </w:rPr>
        <w:t xml:space="preserve"> Paul Bijl and Grace V. S. Chin, ‘Introduction’, in </w:t>
      </w:r>
      <w:r w:rsidRPr="00ED44B8">
        <w:rPr>
          <w:rFonts w:cstheme="minorHAnsi"/>
          <w:i/>
          <w:iCs/>
          <w:lang w:val="en-US"/>
        </w:rPr>
        <w:t>Appropriating Kartini</w:t>
      </w:r>
      <w:r w:rsidRPr="00ED44B8">
        <w:rPr>
          <w:rFonts w:cstheme="minorHAnsi"/>
          <w:lang w:val="en-US"/>
        </w:rPr>
        <w:t>, eds. Paul Bijl and Grace V. S. Chin (Singapore: ISEAS, 2020), 6.</w:t>
      </w:r>
    </w:p>
  </w:endnote>
  <w:endnote w:id="87">
    <w:p w14:paraId="5168D14B" w14:textId="34D7273D" w:rsidR="001806CE" w:rsidRPr="00ED44B8" w:rsidRDefault="001806CE">
      <w:pPr>
        <w:pStyle w:val="EndnoteText"/>
        <w:contextualSpacing/>
        <w:rPr>
          <w:rFonts w:cstheme="minorHAnsi"/>
          <w:lang w:val="en-US"/>
        </w:rPr>
      </w:pPr>
      <w:r w:rsidRPr="00ED44B8">
        <w:rPr>
          <w:rStyle w:val="EndnoteReference"/>
        </w:rPr>
        <w:endnoteRef/>
      </w:r>
      <w:r w:rsidRPr="00ED44B8">
        <w:t xml:space="preserve"> </w:t>
      </w:r>
      <w:r w:rsidRPr="00ED44B8">
        <w:rPr>
          <w:lang w:val="en-US"/>
        </w:rPr>
        <w:t xml:space="preserve">On this point and a more specific discussion of how Kartini’s image has been deployed in the so called Kartini Prize (Kartiniprijs) which is targeted at minority ethnic communities within which it is problematically assumed there is more gender oppression, see Paul Bijl, ‘Kartini and the Politics of European Multiculturalism’, in </w:t>
      </w:r>
      <w:r w:rsidRPr="00ED44B8">
        <w:rPr>
          <w:rFonts w:cstheme="minorHAnsi"/>
          <w:i/>
          <w:iCs/>
          <w:lang w:val="en-US"/>
        </w:rPr>
        <w:t>Appropriating Kartini</w:t>
      </w:r>
      <w:r w:rsidRPr="00ED44B8">
        <w:rPr>
          <w:rFonts w:cstheme="minorHAnsi"/>
          <w:lang w:val="en-US"/>
        </w:rPr>
        <w:t>, eds. Paul Bijl and Grace V. S. Chin (Singapore: ISEAS, 2020), 161-162.</w:t>
      </w:r>
    </w:p>
  </w:endnote>
  <w:endnote w:id="88">
    <w:p w14:paraId="60DB9B99" w14:textId="2B752010" w:rsidR="001806CE" w:rsidRPr="00ED44B8" w:rsidRDefault="001806CE" w:rsidP="00FC53AB">
      <w:pPr>
        <w:pStyle w:val="EndnoteText"/>
      </w:pPr>
      <w:r w:rsidRPr="00ED44B8">
        <w:rPr>
          <w:rStyle w:val="EndnoteReference"/>
        </w:rPr>
        <w:endnoteRef/>
      </w:r>
      <w:r w:rsidRPr="00ED44B8">
        <w:t xml:space="preserve"> </w:t>
      </w:r>
      <w:r w:rsidRPr="00ED44B8">
        <w:rPr>
          <w:rFonts w:cs="Times New Roman"/>
        </w:rPr>
        <w:t>Stoler and Strassler, ‘Castings for the Colonial’: 29.</w:t>
      </w:r>
    </w:p>
  </w:endnote>
  <w:endnote w:id="89">
    <w:p w14:paraId="5D281F3F" w14:textId="794EBDA7" w:rsidR="001806CE" w:rsidRPr="00ED44B8" w:rsidRDefault="001806CE" w:rsidP="00FC53AB">
      <w:pPr>
        <w:pStyle w:val="EndnoteText"/>
        <w:rPr>
          <w:rFonts w:cstheme="minorHAnsi"/>
        </w:rPr>
      </w:pPr>
      <w:r w:rsidRPr="00ED44B8">
        <w:rPr>
          <w:rStyle w:val="EndnoteReference"/>
          <w:rFonts w:cstheme="minorHAnsi"/>
        </w:rPr>
        <w:endnoteRef/>
      </w:r>
      <w:r w:rsidRPr="00ED44B8">
        <w:rPr>
          <w:rFonts w:cstheme="minorHAnsi"/>
        </w:rPr>
        <w:t xml:space="preserve"> Katharine McGregor, </w:t>
      </w:r>
      <w:r w:rsidRPr="00ED44B8">
        <w:rPr>
          <w:rFonts w:cstheme="minorHAnsi"/>
          <w:bCs/>
        </w:rPr>
        <w:t>‘Living in a Conflict Zone: Gendered Violence During the Japanese Occupation of the Netherlands East Indies</w:t>
      </w:r>
      <w:r w:rsidRPr="00ED44B8">
        <w:rPr>
          <w:rFonts w:cstheme="minorHAnsi"/>
        </w:rPr>
        <w:t xml:space="preserve">’ in </w:t>
      </w:r>
      <w:r w:rsidRPr="00ED44B8">
        <w:rPr>
          <w:rFonts w:cstheme="minorHAnsi"/>
          <w:i/>
        </w:rPr>
        <w:t>Gendered Violence Across Time and Space in Indonesia and East Timor</w:t>
      </w:r>
      <w:r w:rsidRPr="00ED44B8">
        <w:rPr>
          <w:rFonts w:cstheme="minorHAnsi"/>
          <w:iCs/>
        </w:rPr>
        <w:t>, eds</w:t>
      </w:r>
      <w:r w:rsidRPr="00ED44B8">
        <w:rPr>
          <w:rFonts w:cstheme="minorHAnsi"/>
        </w:rPr>
        <w:t>. Katharine McGregor, Ana Dragojlovic and Hannah Loney</w:t>
      </w:r>
      <w:r w:rsidRPr="00ED44B8">
        <w:rPr>
          <w:rFonts w:cstheme="minorHAnsi"/>
          <w:iCs/>
        </w:rPr>
        <w:t xml:space="preserve"> (</w:t>
      </w:r>
      <w:r w:rsidRPr="00ED44B8">
        <w:rPr>
          <w:rFonts w:cstheme="minorHAnsi"/>
        </w:rPr>
        <w:t>London: Routledge, 2020), 39-58.</w:t>
      </w:r>
    </w:p>
  </w:endnote>
  <w:endnote w:id="90">
    <w:p w14:paraId="21C47A02" w14:textId="5F97EA06" w:rsidR="001806CE" w:rsidRPr="00ED44B8" w:rsidRDefault="001806CE" w:rsidP="00A369B3">
      <w:pPr>
        <w:pStyle w:val="EndnoteText"/>
        <w:rPr>
          <w:rFonts w:cstheme="minorHAnsi"/>
          <w:lang w:val="en-US"/>
        </w:rPr>
      </w:pPr>
      <w:r w:rsidRPr="00ED44B8">
        <w:rPr>
          <w:rStyle w:val="EndnoteReference"/>
          <w:rFonts w:cstheme="minorHAnsi"/>
        </w:rPr>
        <w:endnoteRef/>
      </w:r>
      <w:r w:rsidRPr="00ED44B8">
        <w:rPr>
          <w:rFonts w:cstheme="minorHAnsi"/>
        </w:rPr>
        <w:t xml:space="preserve"> See Katharine McGregor, ‘Transnational and Japanese Activism on Behalf of Indonesian and Dutch Victims of Enforced Military Prostitution During World War Two’, </w:t>
      </w:r>
      <w:r w:rsidRPr="00ED44B8">
        <w:rPr>
          <w:rFonts w:cstheme="minorHAnsi"/>
          <w:i/>
        </w:rPr>
        <w:t xml:space="preserve">Japan Focus: The Asia Pacific Journal </w:t>
      </w:r>
      <w:r w:rsidRPr="00ED44B8">
        <w:rPr>
          <w:rFonts w:cstheme="minorHAnsi"/>
        </w:rPr>
        <w:t>(</w:t>
      </w:r>
      <w:hyperlink r:id="rId11" w:history="1">
        <w:r w:rsidRPr="00ED44B8">
          <w:rPr>
            <w:rStyle w:val="Hyperlink"/>
            <w:rFonts w:cstheme="minorHAnsi"/>
            <w:color w:val="auto"/>
          </w:rPr>
          <w:t>http://apjjf.org/</w:t>
        </w:r>
      </w:hyperlink>
      <w:r w:rsidRPr="00ED44B8">
        <w:rPr>
          <w:rFonts w:cstheme="minorHAnsi"/>
        </w:rPr>
        <w:t>), 2016. On Dutch sexual violence see Susie Protschky, ‘</w:t>
      </w:r>
      <w:r w:rsidRPr="00ED44B8">
        <w:rPr>
          <w:rFonts w:cstheme="minorHAnsi"/>
          <w:bCs/>
        </w:rPr>
        <w:t xml:space="preserve">Home at the Front: Violence Against Indonesian Women and Children in Dutch Military Barracks During the Indonesian National Revolution’ in </w:t>
      </w:r>
      <w:r w:rsidRPr="00ED44B8">
        <w:rPr>
          <w:rFonts w:cstheme="minorHAnsi"/>
          <w:i/>
        </w:rPr>
        <w:t>Gendered Violence Across Time and Space in Indonesia and East Timor</w:t>
      </w:r>
      <w:r w:rsidRPr="00ED44B8">
        <w:rPr>
          <w:rFonts w:cstheme="minorHAnsi"/>
          <w:iCs/>
        </w:rPr>
        <w:t>, eds.</w:t>
      </w:r>
      <w:r w:rsidRPr="00ED44B8">
        <w:rPr>
          <w:rFonts w:cstheme="minorHAnsi"/>
          <w:i/>
        </w:rPr>
        <w:t xml:space="preserve"> </w:t>
      </w:r>
      <w:r w:rsidRPr="00ED44B8">
        <w:rPr>
          <w:rFonts w:cstheme="minorHAnsi"/>
        </w:rPr>
        <w:t>Katharine McGregor, Ana Dragojlovic and Hannah Loney</w:t>
      </w:r>
      <w:r w:rsidRPr="00ED44B8">
        <w:rPr>
          <w:rFonts w:cstheme="minorHAnsi"/>
          <w:iCs/>
        </w:rPr>
        <w:t xml:space="preserve"> (</w:t>
      </w:r>
      <w:r w:rsidRPr="00ED44B8">
        <w:rPr>
          <w:rFonts w:cstheme="minorHAnsi"/>
        </w:rPr>
        <w:t>London: Routledge, 2020), 59-83.</w:t>
      </w:r>
    </w:p>
  </w:endnote>
  <w:endnote w:id="91">
    <w:p w14:paraId="7667F217" w14:textId="61F9D19A" w:rsidR="001806CE" w:rsidRPr="00ED44B8" w:rsidRDefault="001806CE" w:rsidP="007D44F5">
      <w:pPr>
        <w:spacing w:after="0" w:line="240" w:lineRule="auto"/>
        <w:contextualSpacing/>
        <w:rPr>
          <w:rFonts w:cstheme="minorHAnsi"/>
        </w:rPr>
      </w:pPr>
      <w:r w:rsidRPr="00ED44B8">
        <w:rPr>
          <w:rStyle w:val="EndnoteReference"/>
          <w:rFonts w:cstheme="minorHAnsi"/>
          <w:sz w:val="20"/>
          <w:szCs w:val="20"/>
        </w:rPr>
        <w:endnoteRef/>
      </w:r>
      <w:r w:rsidRPr="00ED44B8">
        <w:rPr>
          <w:rFonts w:cstheme="minorHAnsi"/>
          <w:sz w:val="20"/>
          <w:szCs w:val="20"/>
        </w:rPr>
        <w:t xml:space="preserve"> See Goto Ken’ichi, ‘Multilayered Postcolonial Space: Indonesia, the Netherlands, Japan and East Timor’, in Kazuko Mori, Ken’ichoro Hirano,</w:t>
      </w:r>
      <w:r w:rsidRPr="00ED44B8">
        <w:rPr>
          <w:rFonts w:cstheme="minorHAnsi"/>
          <w:i/>
          <w:sz w:val="20"/>
          <w:szCs w:val="20"/>
        </w:rPr>
        <w:t xml:space="preserve"> A New East Asia: Toward a Regional Community</w:t>
      </w:r>
      <w:r w:rsidRPr="00ED44B8">
        <w:rPr>
          <w:rFonts w:cstheme="minorHAnsi"/>
          <w:sz w:val="20"/>
          <w:szCs w:val="20"/>
        </w:rPr>
        <w:t xml:space="preserve"> (Singapore: National University of Singapore Press, 2008).</w:t>
      </w:r>
    </w:p>
  </w:endnote>
  <w:endnote w:id="92">
    <w:p w14:paraId="13059947" w14:textId="220C9777" w:rsidR="001806CE" w:rsidRPr="00ED44B8" w:rsidRDefault="001806CE" w:rsidP="006C4703">
      <w:pPr>
        <w:pStyle w:val="EndnoteText"/>
      </w:pPr>
      <w:r w:rsidRPr="00ED44B8">
        <w:rPr>
          <w:rStyle w:val="EndnoteReference"/>
          <w:rFonts w:cstheme="minorHAnsi"/>
        </w:rPr>
        <w:endnoteRef/>
      </w:r>
      <w:r w:rsidRPr="00ED44B8">
        <w:rPr>
          <w:rFonts w:cstheme="minorHAnsi"/>
        </w:rPr>
        <w:t xml:space="preserve"> William H</w:t>
      </w:r>
      <w:r w:rsidRPr="00ED44B8">
        <w:rPr>
          <w:rFonts w:cs="Times New Roman"/>
        </w:rPr>
        <w:t xml:space="preserve">. Frederick, ‘The Killing of Dutch and Eurasians in Indonesia’s National Revolution (1945–1949): A Brief Genocide Reconsidered’, </w:t>
      </w:r>
      <w:r w:rsidRPr="00ED44B8">
        <w:rPr>
          <w:rFonts w:cs="Times New Roman"/>
          <w:i/>
          <w:iCs/>
        </w:rPr>
        <w:t>Journal of Genocide Research</w:t>
      </w:r>
      <w:r w:rsidRPr="00ED44B8">
        <w:rPr>
          <w:rFonts w:cs="Times New Roman"/>
        </w:rPr>
        <w:t>, 14, no. 3-4 (2012): 369-70.</w:t>
      </w:r>
    </w:p>
  </w:endnote>
  <w:endnote w:id="93">
    <w:p w14:paraId="2E740537" w14:textId="581B75C3" w:rsidR="001806CE" w:rsidRPr="00ED44B8" w:rsidRDefault="001806CE" w:rsidP="00E677CA">
      <w:pPr>
        <w:pStyle w:val="EndnoteText"/>
      </w:pPr>
      <w:r w:rsidRPr="00ED44B8">
        <w:rPr>
          <w:rStyle w:val="EndnoteReference"/>
        </w:rPr>
        <w:endnoteRef/>
      </w:r>
      <w:r w:rsidRPr="00ED44B8">
        <w:t xml:space="preserve"> </w:t>
      </w:r>
      <w:r w:rsidRPr="00ED44B8">
        <w:rPr>
          <w:rFonts w:cs="Times New Roman"/>
        </w:rPr>
        <w:t xml:space="preserve">Robert Cribb, </w:t>
      </w:r>
      <w:r w:rsidRPr="00ED44B8">
        <w:rPr>
          <w:rFonts w:cs="Times New Roman"/>
          <w:i/>
          <w:iCs/>
        </w:rPr>
        <w:t>Gangsters and Revolutionaries: Jakarta People’s Militia and the Indonesian revolution, 1945-1949</w:t>
      </w:r>
      <w:r w:rsidRPr="00ED44B8">
        <w:rPr>
          <w:rFonts w:cs="Times New Roman"/>
        </w:rPr>
        <w:t xml:space="preserve"> (Honolulu: University of Hawaii Press, 1993), 63. NICA stands for the Netherlands Indies Civil Administration which was given the task of ‘restoring order’ in the colony after the Japanese surrender.</w:t>
      </w:r>
    </w:p>
  </w:endnote>
  <w:endnote w:id="94">
    <w:p w14:paraId="7BE1B90C" w14:textId="77777777" w:rsidR="001806CE" w:rsidRPr="00ED44B8" w:rsidRDefault="001806CE" w:rsidP="00C309BE">
      <w:pPr>
        <w:pStyle w:val="EndnoteText"/>
      </w:pPr>
      <w:r w:rsidRPr="00ED44B8">
        <w:rPr>
          <w:rStyle w:val="EndnoteReference"/>
        </w:rPr>
        <w:endnoteRef/>
      </w:r>
      <w:r w:rsidRPr="00ED44B8">
        <w:t xml:space="preserve"> </w:t>
      </w:r>
      <w:r w:rsidRPr="00ED44B8">
        <w:rPr>
          <w:rFonts w:cs="Times New Roman"/>
        </w:rPr>
        <w:t>Stoler and Strassler, ‘Castings for the Colonial’: 14.</w:t>
      </w:r>
    </w:p>
  </w:endnote>
  <w:endnote w:id="95">
    <w:p w14:paraId="75DA0346" w14:textId="15E62E86" w:rsidR="001806CE" w:rsidRPr="00ED44B8" w:rsidRDefault="001806CE">
      <w:pPr>
        <w:pStyle w:val="EndnoteText"/>
        <w:rPr>
          <w:lang w:val="en-US"/>
        </w:rPr>
      </w:pPr>
      <w:r w:rsidRPr="00ED44B8">
        <w:rPr>
          <w:rStyle w:val="EndnoteReference"/>
        </w:rPr>
        <w:endnoteRef/>
      </w:r>
      <w:r w:rsidRPr="00ED44B8">
        <w:t xml:space="preserve"> </w:t>
      </w:r>
      <w:r w:rsidRPr="00ED44B8">
        <w:rPr>
          <w:lang w:val="en-US"/>
        </w:rPr>
        <w:t xml:space="preserve">Ratnayu Sitaresmi et al, </w:t>
      </w:r>
      <w:r w:rsidRPr="00ED44B8">
        <w:rPr>
          <w:i/>
          <w:iCs/>
          <w:lang w:val="en-US"/>
        </w:rPr>
        <w:t xml:space="preserve">Saya Pilih Mengungsi: Pengorbanan Rakyat Bandung untuk Kedaulatan </w:t>
      </w:r>
      <w:r w:rsidRPr="00ED44B8">
        <w:rPr>
          <w:lang w:val="en-US"/>
        </w:rPr>
        <w:t>(Bandung: Kerjasama Penngarapan Paguyuban Pelestarian Budaya Bandung dan Penerbit Bunaya, 2002).</w:t>
      </w:r>
    </w:p>
  </w:endnote>
  <w:endnote w:id="96">
    <w:p w14:paraId="71D4FF82" w14:textId="0C825101" w:rsidR="001806CE" w:rsidRPr="00ED44B8" w:rsidRDefault="001806CE" w:rsidP="00EC4025">
      <w:pPr>
        <w:pStyle w:val="EndnoteText"/>
      </w:pPr>
      <w:r w:rsidRPr="00ED44B8">
        <w:rPr>
          <w:rStyle w:val="EndnoteReference"/>
        </w:rPr>
        <w:endnoteRef/>
      </w:r>
      <w:r w:rsidRPr="00ED44B8">
        <w:t xml:space="preserve"> Walter D. Mignolo, ‘Geopolitics of Sensing and Knowing: on (De)coloniality, Border Thinking and Epistemic Disobedience’, </w:t>
      </w:r>
      <w:r w:rsidRPr="00ED44B8">
        <w:rPr>
          <w:i/>
          <w:iCs/>
        </w:rPr>
        <w:t>Journal Postcolonial Studies</w:t>
      </w:r>
      <w:r w:rsidRPr="00ED44B8">
        <w:t>, 14, no. 3 (2011): 273-283.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Cordia New (Body CS)">
    <w:altName w:val="Cordia New"/>
    <w:charset w:val="00"/>
    <w:family w:val="roman"/>
    <w:pitch w:val="default"/>
  </w:font>
  <w:font w:name="Times New Roman (Body 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162400"/>
      <w:docPartObj>
        <w:docPartGallery w:val="Page Numbers (Bottom of Page)"/>
        <w:docPartUnique/>
      </w:docPartObj>
    </w:sdtPr>
    <w:sdtEndPr>
      <w:rPr>
        <w:noProof/>
      </w:rPr>
    </w:sdtEndPr>
    <w:sdtContent>
      <w:p w14:paraId="7D5F8F90" w14:textId="637E0CB1" w:rsidR="001806CE" w:rsidRDefault="001806CE">
        <w:pPr>
          <w:pStyle w:val="Footer"/>
          <w:jc w:val="center"/>
        </w:pPr>
        <w:r>
          <w:fldChar w:fldCharType="begin"/>
        </w:r>
        <w:r>
          <w:instrText xml:space="preserve"> PAGE   \* MERGEFORMAT </w:instrText>
        </w:r>
        <w:r>
          <w:fldChar w:fldCharType="separate"/>
        </w:r>
        <w:r w:rsidR="00ED44B8">
          <w:rPr>
            <w:noProof/>
          </w:rPr>
          <w:t>21</w:t>
        </w:r>
        <w:r>
          <w:rPr>
            <w:noProof/>
          </w:rPr>
          <w:fldChar w:fldCharType="end"/>
        </w:r>
      </w:p>
    </w:sdtContent>
  </w:sdt>
  <w:p w14:paraId="561371B6" w14:textId="77777777" w:rsidR="001806CE" w:rsidRDefault="00180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7858" w14:textId="77777777" w:rsidR="006C4403" w:rsidRDefault="006C4403" w:rsidP="00FC53AB">
      <w:pPr>
        <w:spacing w:after="0" w:line="240" w:lineRule="auto"/>
      </w:pPr>
      <w:r>
        <w:separator/>
      </w:r>
    </w:p>
  </w:footnote>
  <w:footnote w:type="continuationSeparator" w:id="0">
    <w:p w14:paraId="5A82EF75" w14:textId="77777777" w:rsidR="006C4403" w:rsidRDefault="006C4403" w:rsidP="00FC5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03A0D"/>
    <w:multiLevelType w:val="hybridMultilevel"/>
    <w:tmpl w:val="5BE60D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402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AB"/>
    <w:rsid w:val="0000031F"/>
    <w:rsid w:val="00000629"/>
    <w:rsid w:val="00004DBD"/>
    <w:rsid w:val="00007543"/>
    <w:rsid w:val="00011A2B"/>
    <w:rsid w:val="0001213F"/>
    <w:rsid w:val="00016F0B"/>
    <w:rsid w:val="00037934"/>
    <w:rsid w:val="0004145B"/>
    <w:rsid w:val="00041C11"/>
    <w:rsid w:val="00044F42"/>
    <w:rsid w:val="00050F25"/>
    <w:rsid w:val="000545F3"/>
    <w:rsid w:val="00055ED8"/>
    <w:rsid w:val="00061E5D"/>
    <w:rsid w:val="0007035C"/>
    <w:rsid w:val="0007345F"/>
    <w:rsid w:val="00081300"/>
    <w:rsid w:val="00084F00"/>
    <w:rsid w:val="0009046F"/>
    <w:rsid w:val="00091658"/>
    <w:rsid w:val="000979C2"/>
    <w:rsid w:val="000A25F4"/>
    <w:rsid w:val="000A2F9E"/>
    <w:rsid w:val="000A32DE"/>
    <w:rsid w:val="000A43D9"/>
    <w:rsid w:val="000B13FB"/>
    <w:rsid w:val="000B18D6"/>
    <w:rsid w:val="000B2C2E"/>
    <w:rsid w:val="000B5C6E"/>
    <w:rsid w:val="000B5F6A"/>
    <w:rsid w:val="000B6088"/>
    <w:rsid w:val="000B7DB1"/>
    <w:rsid w:val="000C3D6C"/>
    <w:rsid w:val="000C7FAE"/>
    <w:rsid w:val="000D4AD3"/>
    <w:rsid w:val="000E5005"/>
    <w:rsid w:val="000E7A30"/>
    <w:rsid w:val="000F4416"/>
    <w:rsid w:val="000F4EB6"/>
    <w:rsid w:val="000F4F05"/>
    <w:rsid w:val="000F7426"/>
    <w:rsid w:val="0010087C"/>
    <w:rsid w:val="00100D8F"/>
    <w:rsid w:val="00100E50"/>
    <w:rsid w:val="001010A2"/>
    <w:rsid w:val="00103D20"/>
    <w:rsid w:val="00104532"/>
    <w:rsid w:val="00110581"/>
    <w:rsid w:val="00112D42"/>
    <w:rsid w:val="00115836"/>
    <w:rsid w:val="00120DA2"/>
    <w:rsid w:val="001239F7"/>
    <w:rsid w:val="00124F44"/>
    <w:rsid w:val="00126D70"/>
    <w:rsid w:val="00131618"/>
    <w:rsid w:val="0013177A"/>
    <w:rsid w:val="001328F1"/>
    <w:rsid w:val="0013524A"/>
    <w:rsid w:val="001374D4"/>
    <w:rsid w:val="00146B8C"/>
    <w:rsid w:val="00146EB4"/>
    <w:rsid w:val="00155802"/>
    <w:rsid w:val="0016089D"/>
    <w:rsid w:val="00160B26"/>
    <w:rsid w:val="00161B0C"/>
    <w:rsid w:val="00161B40"/>
    <w:rsid w:val="0017252D"/>
    <w:rsid w:val="00172DFD"/>
    <w:rsid w:val="00172FF6"/>
    <w:rsid w:val="00174398"/>
    <w:rsid w:val="001749E7"/>
    <w:rsid w:val="00174E26"/>
    <w:rsid w:val="001806CE"/>
    <w:rsid w:val="001843BA"/>
    <w:rsid w:val="0019093A"/>
    <w:rsid w:val="00190953"/>
    <w:rsid w:val="001935CD"/>
    <w:rsid w:val="001939D2"/>
    <w:rsid w:val="0019538C"/>
    <w:rsid w:val="00196CCF"/>
    <w:rsid w:val="00197F09"/>
    <w:rsid w:val="001B52DB"/>
    <w:rsid w:val="001C37AA"/>
    <w:rsid w:val="001C3C5D"/>
    <w:rsid w:val="001C56C8"/>
    <w:rsid w:val="001C7F86"/>
    <w:rsid w:val="001D15C6"/>
    <w:rsid w:val="001D2739"/>
    <w:rsid w:val="001D2B92"/>
    <w:rsid w:val="001D5292"/>
    <w:rsid w:val="001D5905"/>
    <w:rsid w:val="001F551B"/>
    <w:rsid w:val="001F578C"/>
    <w:rsid w:val="00203DC4"/>
    <w:rsid w:val="002069A6"/>
    <w:rsid w:val="002078CF"/>
    <w:rsid w:val="002169BE"/>
    <w:rsid w:val="00216B51"/>
    <w:rsid w:val="002252C5"/>
    <w:rsid w:val="00235243"/>
    <w:rsid w:val="00241917"/>
    <w:rsid w:val="00244120"/>
    <w:rsid w:val="00245B2C"/>
    <w:rsid w:val="002478D1"/>
    <w:rsid w:val="00247F67"/>
    <w:rsid w:val="00250605"/>
    <w:rsid w:val="0025176F"/>
    <w:rsid w:val="00251CC9"/>
    <w:rsid w:val="00256C42"/>
    <w:rsid w:val="00257721"/>
    <w:rsid w:val="0026246D"/>
    <w:rsid w:val="00266333"/>
    <w:rsid w:val="00272046"/>
    <w:rsid w:val="00272D23"/>
    <w:rsid w:val="0028351D"/>
    <w:rsid w:val="00293001"/>
    <w:rsid w:val="00294164"/>
    <w:rsid w:val="002A4DC7"/>
    <w:rsid w:val="002B2C75"/>
    <w:rsid w:val="002B30B4"/>
    <w:rsid w:val="002B365F"/>
    <w:rsid w:val="002B495F"/>
    <w:rsid w:val="002B5682"/>
    <w:rsid w:val="002B78A4"/>
    <w:rsid w:val="002C2853"/>
    <w:rsid w:val="002C2C2F"/>
    <w:rsid w:val="002C3B8B"/>
    <w:rsid w:val="002D20CD"/>
    <w:rsid w:val="002D43F6"/>
    <w:rsid w:val="002F565C"/>
    <w:rsid w:val="00301221"/>
    <w:rsid w:val="00306C03"/>
    <w:rsid w:val="00307E12"/>
    <w:rsid w:val="0031097B"/>
    <w:rsid w:val="003112C6"/>
    <w:rsid w:val="00311CB9"/>
    <w:rsid w:val="00312ECD"/>
    <w:rsid w:val="0031644E"/>
    <w:rsid w:val="00316C86"/>
    <w:rsid w:val="00317524"/>
    <w:rsid w:val="003203E9"/>
    <w:rsid w:val="00327E9A"/>
    <w:rsid w:val="00330B58"/>
    <w:rsid w:val="00332E73"/>
    <w:rsid w:val="00334594"/>
    <w:rsid w:val="00340B54"/>
    <w:rsid w:val="00340E4C"/>
    <w:rsid w:val="00344606"/>
    <w:rsid w:val="00347C22"/>
    <w:rsid w:val="00347FD0"/>
    <w:rsid w:val="003527C5"/>
    <w:rsid w:val="00356436"/>
    <w:rsid w:val="003565AF"/>
    <w:rsid w:val="00361562"/>
    <w:rsid w:val="003616DA"/>
    <w:rsid w:val="003618E8"/>
    <w:rsid w:val="00370711"/>
    <w:rsid w:val="00371061"/>
    <w:rsid w:val="003902D3"/>
    <w:rsid w:val="00390AC8"/>
    <w:rsid w:val="00395E47"/>
    <w:rsid w:val="003A28E5"/>
    <w:rsid w:val="003A452B"/>
    <w:rsid w:val="003A576D"/>
    <w:rsid w:val="003B0BCC"/>
    <w:rsid w:val="003B0E0B"/>
    <w:rsid w:val="003B1F57"/>
    <w:rsid w:val="003B5CF9"/>
    <w:rsid w:val="003B6770"/>
    <w:rsid w:val="003C5907"/>
    <w:rsid w:val="003D35A8"/>
    <w:rsid w:val="003D569D"/>
    <w:rsid w:val="003D5ACA"/>
    <w:rsid w:val="003E2268"/>
    <w:rsid w:val="003E2348"/>
    <w:rsid w:val="003E24A9"/>
    <w:rsid w:val="003E6C2F"/>
    <w:rsid w:val="003F0BE4"/>
    <w:rsid w:val="003F5A86"/>
    <w:rsid w:val="00404CDB"/>
    <w:rsid w:val="0040675E"/>
    <w:rsid w:val="00412014"/>
    <w:rsid w:val="00414D03"/>
    <w:rsid w:val="004228B2"/>
    <w:rsid w:val="00422D0C"/>
    <w:rsid w:val="004305B0"/>
    <w:rsid w:val="0043492F"/>
    <w:rsid w:val="004429AF"/>
    <w:rsid w:val="00443FB9"/>
    <w:rsid w:val="00450C8B"/>
    <w:rsid w:val="00452775"/>
    <w:rsid w:val="0045618A"/>
    <w:rsid w:val="004605D8"/>
    <w:rsid w:val="00460DC6"/>
    <w:rsid w:val="00463F07"/>
    <w:rsid w:val="0047504D"/>
    <w:rsid w:val="004809EC"/>
    <w:rsid w:val="0048523D"/>
    <w:rsid w:val="004A229D"/>
    <w:rsid w:val="004B711E"/>
    <w:rsid w:val="004C01D3"/>
    <w:rsid w:val="004C15BC"/>
    <w:rsid w:val="004C282B"/>
    <w:rsid w:val="004D252C"/>
    <w:rsid w:val="004E1712"/>
    <w:rsid w:val="004E2E75"/>
    <w:rsid w:val="004E37C0"/>
    <w:rsid w:val="004E5A4E"/>
    <w:rsid w:val="004F25F1"/>
    <w:rsid w:val="004F2883"/>
    <w:rsid w:val="004F5ECD"/>
    <w:rsid w:val="004F6279"/>
    <w:rsid w:val="0050323A"/>
    <w:rsid w:val="00506180"/>
    <w:rsid w:val="0051543D"/>
    <w:rsid w:val="00516AC4"/>
    <w:rsid w:val="00522296"/>
    <w:rsid w:val="005309B7"/>
    <w:rsid w:val="00531F9A"/>
    <w:rsid w:val="00532851"/>
    <w:rsid w:val="00532A3E"/>
    <w:rsid w:val="00541D24"/>
    <w:rsid w:val="005442CE"/>
    <w:rsid w:val="00545180"/>
    <w:rsid w:val="0054780C"/>
    <w:rsid w:val="00552296"/>
    <w:rsid w:val="0055457B"/>
    <w:rsid w:val="005628F4"/>
    <w:rsid w:val="005653ED"/>
    <w:rsid w:val="0056588E"/>
    <w:rsid w:val="00571A29"/>
    <w:rsid w:val="00571F45"/>
    <w:rsid w:val="00582863"/>
    <w:rsid w:val="005921BD"/>
    <w:rsid w:val="005946C4"/>
    <w:rsid w:val="005954C1"/>
    <w:rsid w:val="005A41F2"/>
    <w:rsid w:val="005A55D9"/>
    <w:rsid w:val="005A58C1"/>
    <w:rsid w:val="005A77FB"/>
    <w:rsid w:val="005B49D8"/>
    <w:rsid w:val="005B50D6"/>
    <w:rsid w:val="005B5257"/>
    <w:rsid w:val="005C7A9A"/>
    <w:rsid w:val="005D39C3"/>
    <w:rsid w:val="005E28CA"/>
    <w:rsid w:val="005E3972"/>
    <w:rsid w:val="005E44F1"/>
    <w:rsid w:val="005F3247"/>
    <w:rsid w:val="005F3A2B"/>
    <w:rsid w:val="005F47EF"/>
    <w:rsid w:val="005F5876"/>
    <w:rsid w:val="005F5A38"/>
    <w:rsid w:val="005F5F90"/>
    <w:rsid w:val="006106AD"/>
    <w:rsid w:val="00617433"/>
    <w:rsid w:val="00617739"/>
    <w:rsid w:val="0062157B"/>
    <w:rsid w:val="00623F07"/>
    <w:rsid w:val="00631D68"/>
    <w:rsid w:val="00637A7C"/>
    <w:rsid w:val="00641358"/>
    <w:rsid w:val="00643B90"/>
    <w:rsid w:val="00645125"/>
    <w:rsid w:val="00652441"/>
    <w:rsid w:val="0065379F"/>
    <w:rsid w:val="00653FD2"/>
    <w:rsid w:val="006572C7"/>
    <w:rsid w:val="006631C4"/>
    <w:rsid w:val="00663D50"/>
    <w:rsid w:val="006718BC"/>
    <w:rsid w:val="006728CB"/>
    <w:rsid w:val="00672C65"/>
    <w:rsid w:val="006740BD"/>
    <w:rsid w:val="00675A7A"/>
    <w:rsid w:val="00675B14"/>
    <w:rsid w:val="00682421"/>
    <w:rsid w:val="0068420F"/>
    <w:rsid w:val="00684F80"/>
    <w:rsid w:val="0069167A"/>
    <w:rsid w:val="0069619B"/>
    <w:rsid w:val="006A2864"/>
    <w:rsid w:val="006A53B1"/>
    <w:rsid w:val="006B0EF5"/>
    <w:rsid w:val="006B23EC"/>
    <w:rsid w:val="006B7197"/>
    <w:rsid w:val="006C1F1E"/>
    <w:rsid w:val="006C4403"/>
    <w:rsid w:val="006C4703"/>
    <w:rsid w:val="006C7795"/>
    <w:rsid w:val="006D1779"/>
    <w:rsid w:val="006D5DC4"/>
    <w:rsid w:val="006E7CA3"/>
    <w:rsid w:val="006F49AE"/>
    <w:rsid w:val="007035DD"/>
    <w:rsid w:val="00703FB3"/>
    <w:rsid w:val="00714B61"/>
    <w:rsid w:val="00715E2F"/>
    <w:rsid w:val="0072145E"/>
    <w:rsid w:val="00721FAB"/>
    <w:rsid w:val="007272BE"/>
    <w:rsid w:val="00731AFD"/>
    <w:rsid w:val="007369F9"/>
    <w:rsid w:val="00747B6F"/>
    <w:rsid w:val="00754730"/>
    <w:rsid w:val="00756560"/>
    <w:rsid w:val="00756971"/>
    <w:rsid w:val="0076017C"/>
    <w:rsid w:val="007663E2"/>
    <w:rsid w:val="007725FB"/>
    <w:rsid w:val="0077747E"/>
    <w:rsid w:val="00791E5F"/>
    <w:rsid w:val="00797990"/>
    <w:rsid w:val="007B2E01"/>
    <w:rsid w:val="007C474B"/>
    <w:rsid w:val="007C64D3"/>
    <w:rsid w:val="007D07D7"/>
    <w:rsid w:val="007D44F5"/>
    <w:rsid w:val="007E5EB9"/>
    <w:rsid w:val="007E69F1"/>
    <w:rsid w:val="007F0EBB"/>
    <w:rsid w:val="007F748C"/>
    <w:rsid w:val="00803A83"/>
    <w:rsid w:val="00804DBA"/>
    <w:rsid w:val="008056C1"/>
    <w:rsid w:val="008151B0"/>
    <w:rsid w:val="0082001B"/>
    <w:rsid w:val="00820C94"/>
    <w:rsid w:val="00824319"/>
    <w:rsid w:val="008301B3"/>
    <w:rsid w:val="008424A2"/>
    <w:rsid w:val="00846EEA"/>
    <w:rsid w:val="00850BD8"/>
    <w:rsid w:val="00851B5B"/>
    <w:rsid w:val="008520CE"/>
    <w:rsid w:val="00852267"/>
    <w:rsid w:val="008525EF"/>
    <w:rsid w:val="00857947"/>
    <w:rsid w:val="0086574A"/>
    <w:rsid w:val="00867B25"/>
    <w:rsid w:val="00871414"/>
    <w:rsid w:val="00872450"/>
    <w:rsid w:val="00873BA6"/>
    <w:rsid w:val="00875C26"/>
    <w:rsid w:val="00876338"/>
    <w:rsid w:val="008810E9"/>
    <w:rsid w:val="008872A0"/>
    <w:rsid w:val="00887CD4"/>
    <w:rsid w:val="008945C8"/>
    <w:rsid w:val="008A6262"/>
    <w:rsid w:val="008B71CB"/>
    <w:rsid w:val="008C61E2"/>
    <w:rsid w:val="008E1046"/>
    <w:rsid w:val="008E5C2B"/>
    <w:rsid w:val="008E729E"/>
    <w:rsid w:val="008F029A"/>
    <w:rsid w:val="008F0AE6"/>
    <w:rsid w:val="008F2D21"/>
    <w:rsid w:val="00900091"/>
    <w:rsid w:val="0090213C"/>
    <w:rsid w:val="00906280"/>
    <w:rsid w:val="00906874"/>
    <w:rsid w:val="0091033A"/>
    <w:rsid w:val="0091746D"/>
    <w:rsid w:val="00923E4A"/>
    <w:rsid w:val="00937EBB"/>
    <w:rsid w:val="0094087D"/>
    <w:rsid w:val="009429B2"/>
    <w:rsid w:val="009431EA"/>
    <w:rsid w:val="009432BA"/>
    <w:rsid w:val="00943812"/>
    <w:rsid w:val="00952B7D"/>
    <w:rsid w:val="009603F2"/>
    <w:rsid w:val="0096349F"/>
    <w:rsid w:val="009662EB"/>
    <w:rsid w:val="0096697C"/>
    <w:rsid w:val="00971BBD"/>
    <w:rsid w:val="009733B1"/>
    <w:rsid w:val="00974C60"/>
    <w:rsid w:val="0098771F"/>
    <w:rsid w:val="00990B0C"/>
    <w:rsid w:val="009918B3"/>
    <w:rsid w:val="00993145"/>
    <w:rsid w:val="009954CB"/>
    <w:rsid w:val="00997AE5"/>
    <w:rsid w:val="009A3422"/>
    <w:rsid w:val="009A60D6"/>
    <w:rsid w:val="009B69E9"/>
    <w:rsid w:val="009C5C16"/>
    <w:rsid w:val="009D2153"/>
    <w:rsid w:val="009D4DFC"/>
    <w:rsid w:val="009E7031"/>
    <w:rsid w:val="009F2CA6"/>
    <w:rsid w:val="009F4B3C"/>
    <w:rsid w:val="009F7CAC"/>
    <w:rsid w:val="00A01A6F"/>
    <w:rsid w:val="00A030D9"/>
    <w:rsid w:val="00A0383B"/>
    <w:rsid w:val="00A0421A"/>
    <w:rsid w:val="00A06999"/>
    <w:rsid w:val="00A072A2"/>
    <w:rsid w:val="00A07E5E"/>
    <w:rsid w:val="00A2234A"/>
    <w:rsid w:val="00A31F5A"/>
    <w:rsid w:val="00A34513"/>
    <w:rsid w:val="00A369B3"/>
    <w:rsid w:val="00A37388"/>
    <w:rsid w:val="00A373AA"/>
    <w:rsid w:val="00A555FF"/>
    <w:rsid w:val="00A637B2"/>
    <w:rsid w:val="00A649D9"/>
    <w:rsid w:val="00A70DB1"/>
    <w:rsid w:val="00A70F58"/>
    <w:rsid w:val="00A7486D"/>
    <w:rsid w:val="00A754D2"/>
    <w:rsid w:val="00A779D1"/>
    <w:rsid w:val="00A77E52"/>
    <w:rsid w:val="00A81A89"/>
    <w:rsid w:val="00A81E8B"/>
    <w:rsid w:val="00A83E6A"/>
    <w:rsid w:val="00A87808"/>
    <w:rsid w:val="00A91B18"/>
    <w:rsid w:val="00A95B97"/>
    <w:rsid w:val="00A95E03"/>
    <w:rsid w:val="00AB3872"/>
    <w:rsid w:val="00AC444D"/>
    <w:rsid w:val="00AD3CE7"/>
    <w:rsid w:val="00AD3FF7"/>
    <w:rsid w:val="00AD496D"/>
    <w:rsid w:val="00AE78BC"/>
    <w:rsid w:val="00AF50B0"/>
    <w:rsid w:val="00AF6003"/>
    <w:rsid w:val="00B060D2"/>
    <w:rsid w:val="00B070C4"/>
    <w:rsid w:val="00B152C5"/>
    <w:rsid w:val="00B162B7"/>
    <w:rsid w:val="00B16E08"/>
    <w:rsid w:val="00B20D74"/>
    <w:rsid w:val="00B232FA"/>
    <w:rsid w:val="00B313A3"/>
    <w:rsid w:val="00B35807"/>
    <w:rsid w:val="00B43723"/>
    <w:rsid w:val="00B45138"/>
    <w:rsid w:val="00B46185"/>
    <w:rsid w:val="00B565B5"/>
    <w:rsid w:val="00B566BC"/>
    <w:rsid w:val="00B60590"/>
    <w:rsid w:val="00B61E83"/>
    <w:rsid w:val="00B64C14"/>
    <w:rsid w:val="00B64C66"/>
    <w:rsid w:val="00B64F98"/>
    <w:rsid w:val="00B66528"/>
    <w:rsid w:val="00B7700A"/>
    <w:rsid w:val="00B77C22"/>
    <w:rsid w:val="00B80F9D"/>
    <w:rsid w:val="00B87EF0"/>
    <w:rsid w:val="00B947E3"/>
    <w:rsid w:val="00B94C37"/>
    <w:rsid w:val="00BA6663"/>
    <w:rsid w:val="00BB754B"/>
    <w:rsid w:val="00BC7A7A"/>
    <w:rsid w:val="00BD43DF"/>
    <w:rsid w:val="00BD5AE7"/>
    <w:rsid w:val="00BE2AB5"/>
    <w:rsid w:val="00BF1233"/>
    <w:rsid w:val="00BF40E0"/>
    <w:rsid w:val="00BF7EDF"/>
    <w:rsid w:val="00C02098"/>
    <w:rsid w:val="00C07CAE"/>
    <w:rsid w:val="00C2241E"/>
    <w:rsid w:val="00C25E13"/>
    <w:rsid w:val="00C309BE"/>
    <w:rsid w:val="00C33D6D"/>
    <w:rsid w:val="00C41599"/>
    <w:rsid w:val="00C44E2A"/>
    <w:rsid w:val="00C46E9C"/>
    <w:rsid w:val="00C47BCA"/>
    <w:rsid w:val="00C62152"/>
    <w:rsid w:val="00C6547D"/>
    <w:rsid w:val="00C709F7"/>
    <w:rsid w:val="00C71170"/>
    <w:rsid w:val="00C737F8"/>
    <w:rsid w:val="00C7543F"/>
    <w:rsid w:val="00C764A0"/>
    <w:rsid w:val="00C8458F"/>
    <w:rsid w:val="00C8580C"/>
    <w:rsid w:val="00CA2447"/>
    <w:rsid w:val="00CA527B"/>
    <w:rsid w:val="00CB054E"/>
    <w:rsid w:val="00CB114B"/>
    <w:rsid w:val="00CB2961"/>
    <w:rsid w:val="00CB4576"/>
    <w:rsid w:val="00CC1F77"/>
    <w:rsid w:val="00CC4E2F"/>
    <w:rsid w:val="00CC780D"/>
    <w:rsid w:val="00CD3092"/>
    <w:rsid w:val="00CD666D"/>
    <w:rsid w:val="00CD76B2"/>
    <w:rsid w:val="00CD7936"/>
    <w:rsid w:val="00CE6E80"/>
    <w:rsid w:val="00CE7BFA"/>
    <w:rsid w:val="00CF1499"/>
    <w:rsid w:val="00CF26C5"/>
    <w:rsid w:val="00CF506A"/>
    <w:rsid w:val="00CF6EF7"/>
    <w:rsid w:val="00D0360D"/>
    <w:rsid w:val="00D07DFF"/>
    <w:rsid w:val="00D242D8"/>
    <w:rsid w:val="00D26DCE"/>
    <w:rsid w:val="00D27E2C"/>
    <w:rsid w:val="00D36146"/>
    <w:rsid w:val="00D369A8"/>
    <w:rsid w:val="00D37756"/>
    <w:rsid w:val="00D41104"/>
    <w:rsid w:val="00D447A0"/>
    <w:rsid w:val="00D46C94"/>
    <w:rsid w:val="00D54DD0"/>
    <w:rsid w:val="00D570DE"/>
    <w:rsid w:val="00D63911"/>
    <w:rsid w:val="00D63B61"/>
    <w:rsid w:val="00D66BFD"/>
    <w:rsid w:val="00D67338"/>
    <w:rsid w:val="00D72CA9"/>
    <w:rsid w:val="00D84B9B"/>
    <w:rsid w:val="00D86FCA"/>
    <w:rsid w:val="00D87261"/>
    <w:rsid w:val="00D944C6"/>
    <w:rsid w:val="00DA1079"/>
    <w:rsid w:val="00DA3A57"/>
    <w:rsid w:val="00DA5C4D"/>
    <w:rsid w:val="00DA7DA9"/>
    <w:rsid w:val="00DB3818"/>
    <w:rsid w:val="00DB4242"/>
    <w:rsid w:val="00DD0D59"/>
    <w:rsid w:val="00DD2A38"/>
    <w:rsid w:val="00DD5CB1"/>
    <w:rsid w:val="00DE13E3"/>
    <w:rsid w:val="00DE529A"/>
    <w:rsid w:val="00DE5DD2"/>
    <w:rsid w:val="00DE7DBB"/>
    <w:rsid w:val="00DF2A2E"/>
    <w:rsid w:val="00E02410"/>
    <w:rsid w:val="00E05694"/>
    <w:rsid w:val="00E0715A"/>
    <w:rsid w:val="00E11067"/>
    <w:rsid w:val="00E12177"/>
    <w:rsid w:val="00E12F91"/>
    <w:rsid w:val="00E142C6"/>
    <w:rsid w:val="00E14301"/>
    <w:rsid w:val="00E21E62"/>
    <w:rsid w:val="00E23832"/>
    <w:rsid w:val="00E32B26"/>
    <w:rsid w:val="00E3484D"/>
    <w:rsid w:val="00E35315"/>
    <w:rsid w:val="00E40B9D"/>
    <w:rsid w:val="00E46D7F"/>
    <w:rsid w:val="00E55144"/>
    <w:rsid w:val="00E60B3A"/>
    <w:rsid w:val="00E61C02"/>
    <w:rsid w:val="00E63EDF"/>
    <w:rsid w:val="00E677CA"/>
    <w:rsid w:val="00E71868"/>
    <w:rsid w:val="00E7356F"/>
    <w:rsid w:val="00E73F61"/>
    <w:rsid w:val="00E76EAE"/>
    <w:rsid w:val="00E8318F"/>
    <w:rsid w:val="00E8751C"/>
    <w:rsid w:val="00E91C44"/>
    <w:rsid w:val="00E9368E"/>
    <w:rsid w:val="00E966D4"/>
    <w:rsid w:val="00EA302B"/>
    <w:rsid w:val="00EA4834"/>
    <w:rsid w:val="00EA5F64"/>
    <w:rsid w:val="00EC16EE"/>
    <w:rsid w:val="00EC4025"/>
    <w:rsid w:val="00EC56B1"/>
    <w:rsid w:val="00ED0EAD"/>
    <w:rsid w:val="00ED44B8"/>
    <w:rsid w:val="00ED6321"/>
    <w:rsid w:val="00EE09B2"/>
    <w:rsid w:val="00EE7494"/>
    <w:rsid w:val="00EF20D9"/>
    <w:rsid w:val="00EF7A2C"/>
    <w:rsid w:val="00F01835"/>
    <w:rsid w:val="00F073D2"/>
    <w:rsid w:val="00F07A9E"/>
    <w:rsid w:val="00F07AEA"/>
    <w:rsid w:val="00F14CE7"/>
    <w:rsid w:val="00F16393"/>
    <w:rsid w:val="00F32C22"/>
    <w:rsid w:val="00F366F2"/>
    <w:rsid w:val="00F4508F"/>
    <w:rsid w:val="00F509DE"/>
    <w:rsid w:val="00F54554"/>
    <w:rsid w:val="00F54D20"/>
    <w:rsid w:val="00F61242"/>
    <w:rsid w:val="00F6685E"/>
    <w:rsid w:val="00F677CA"/>
    <w:rsid w:val="00F67B17"/>
    <w:rsid w:val="00F706CA"/>
    <w:rsid w:val="00F70E69"/>
    <w:rsid w:val="00F72AE7"/>
    <w:rsid w:val="00F76BEA"/>
    <w:rsid w:val="00F91D0B"/>
    <w:rsid w:val="00FA057E"/>
    <w:rsid w:val="00FA3404"/>
    <w:rsid w:val="00FA48DD"/>
    <w:rsid w:val="00FA7673"/>
    <w:rsid w:val="00FB0393"/>
    <w:rsid w:val="00FB505E"/>
    <w:rsid w:val="00FB54B2"/>
    <w:rsid w:val="00FC0DE2"/>
    <w:rsid w:val="00FC1A34"/>
    <w:rsid w:val="00FC1E11"/>
    <w:rsid w:val="00FC4C45"/>
    <w:rsid w:val="00FC53AB"/>
    <w:rsid w:val="00FC5F04"/>
    <w:rsid w:val="00FD6E8D"/>
    <w:rsid w:val="00FE02A6"/>
    <w:rsid w:val="00FE4F8A"/>
    <w:rsid w:val="00FF0F9E"/>
    <w:rsid w:val="00FF29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697B"/>
  <w15:chartTrackingRefBased/>
  <w15:docId w15:val="{D86DF711-1C49-4693-83D4-1EE2EEDD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AB"/>
  </w:style>
  <w:style w:type="paragraph" w:styleId="Heading1">
    <w:name w:val="heading 1"/>
    <w:basedOn w:val="Normal"/>
    <w:next w:val="Normal"/>
    <w:link w:val="Heading1Char"/>
    <w:uiPriority w:val="9"/>
    <w:qFormat/>
    <w:rsid w:val="00016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Spacing"/>
    <w:next w:val="Normal"/>
    <w:link w:val="Heading3Char"/>
    <w:uiPriority w:val="9"/>
    <w:unhideWhenUsed/>
    <w:qFormat/>
    <w:rsid w:val="00FC53AB"/>
    <w:pPr>
      <w:outlineLvl w:val="2"/>
    </w:pPr>
    <w:rPr>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53AB"/>
    <w:rPr>
      <w:b/>
      <w:bCs/>
      <w:u w:val="single"/>
      <w:lang w:val="en-US"/>
    </w:rPr>
  </w:style>
  <w:style w:type="paragraph" w:styleId="Footer">
    <w:name w:val="footer"/>
    <w:basedOn w:val="Normal"/>
    <w:link w:val="FooterChar"/>
    <w:uiPriority w:val="99"/>
    <w:unhideWhenUsed/>
    <w:rsid w:val="00FC5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3AB"/>
  </w:style>
  <w:style w:type="paragraph" w:styleId="EndnoteText">
    <w:name w:val="endnote text"/>
    <w:basedOn w:val="Normal"/>
    <w:link w:val="EndnoteTextChar"/>
    <w:uiPriority w:val="99"/>
    <w:unhideWhenUsed/>
    <w:rsid w:val="00FC53AB"/>
    <w:pPr>
      <w:spacing w:after="0" w:line="240" w:lineRule="auto"/>
    </w:pPr>
    <w:rPr>
      <w:sz w:val="20"/>
      <w:szCs w:val="20"/>
    </w:rPr>
  </w:style>
  <w:style w:type="character" w:customStyle="1" w:styleId="EndnoteTextChar">
    <w:name w:val="Endnote Text Char"/>
    <w:basedOn w:val="DefaultParagraphFont"/>
    <w:link w:val="EndnoteText"/>
    <w:uiPriority w:val="99"/>
    <w:rsid w:val="00FC53AB"/>
    <w:rPr>
      <w:sz w:val="20"/>
      <w:szCs w:val="20"/>
    </w:rPr>
  </w:style>
  <w:style w:type="character" w:styleId="EndnoteReference">
    <w:name w:val="endnote reference"/>
    <w:basedOn w:val="DefaultParagraphFont"/>
    <w:uiPriority w:val="99"/>
    <w:semiHidden/>
    <w:unhideWhenUsed/>
    <w:rsid w:val="00FC53AB"/>
    <w:rPr>
      <w:vertAlign w:val="superscript"/>
    </w:rPr>
  </w:style>
  <w:style w:type="paragraph" w:styleId="FootnoteText">
    <w:name w:val="footnote text"/>
    <w:aliases w:val="註腳文字 字元 Char Char Char,註腳文字 字元 Char Char Char Char Char Char Char Char,註腳文字 字元 Char Char Char Char Char Char Char,註腳文字 字元 Char Char Char Char Char Char,ข้อความเชิงอรรถ,¢éÍ¤ÇÒÁàªÔ§ÍÃÃ¶"/>
    <w:basedOn w:val="Normal"/>
    <w:link w:val="FootnoteTextChar"/>
    <w:uiPriority w:val="99"/>
    <w:unhideWhenUsed/>
    <w:rsid w:val="00FC53AB"/>
    <w:pPr>
      <w:spacing w:after="0" w:line="240" w:lineRule="auto"/>
    </w:pPr>
    <w:rPr>
      <w:sz w:val="20"/>
      <w:szCs w:val="20"/>
    </w:rPr>
  </w:style>
  <w:style w:type="character" w:customStyle="1" w:styleId="FootnoteTextChar">
    <w:name w:val="Footnote Text Char"/>
    <w:aliases w:val="註腳文字 字元 Char Char Char Char,註腳文字 字元 Char Char Char Char Char Char Char Char Char,註腳文字 字元 Char Char Char Char Char Char Char Char1,註腳文字 字元 Char Char Char Char Char Char Char1,ข้อความเชิงอรรถ Char,¢éÍ¤ÇÒÁàªÔ§ÍÃÃ¶ Char"/>
    <w:basedOn w:val="DefaultParagraphFont"/>
    <w:link w:val="FootnoteText"/>
    <w:uiPriority w:val="99"/>
    <w:rsid w:val="00FC53AB"/>
    <w:rPr>
      <w:sz w:val="20"/>
      <w:szCs w:val="20"/>
    </w:rPr>
  </w:style>
  <w:style w:type="character" w:styleId="FootnoteReference">
    <w:name w:val="footnote reference"/>
    <w:aliases w:val="อ้างอิงเชิงอรรถ,ÍéÒ§ÍÔ§àªÔ§ÍÃÃ¶"/>
    <w:basedOn w:val="DefaultParagraphFont"/>
    <w:uiPriority w:val="99"/>
    <w:unhideWhenUsed/>
    <w:rsid w:val="00FC53AB"/>
    <w:rPr>
      <w:vertAlign w:val="superscript"/>
    </w:rPr>
  </w:style>
  <w:style w:type="character" w:styleId="Hyperlink">
    <w:name w:val="Hyperlink"/>
    <w:basedOn w:val="DefaultParagraphFont"/>
    <w:uiPriority w:val="99"/>
    <w:unhideWhenUsed/>
    <w:rsid w:val="00FC53AB"/>
    <w:rPr>
      <w:color w:val="0563C1" w:themeColor="hyperlink"/>
      <w:u w:val="single"/>
    </w:rPr>
  </w:style>
  <w:style w:type="character" w:styleId="Strong">
    <w:name w:val="Strong"/>
    <w:basedOn w:val="DefaultParagraphFont"/>
    <w:uiPriority w:val="22"/>
    <w:qFormat/>
    <w:rsid w:val="00FC53AB"/>
    <w:rPr>
      <w:b/>
      <w:bCs/>
    </w:rPr>
  </w:style>
  <w:style w:type="paragraph" w:styleId="NoSpacing">
    <w:name w:val="No Spacing"/>
    <w:uiPriority w:val="1"/>
    <w:qFormat/>
    <w:rsid w:val="00FC53AB"/>
    <w:pPr>
      <w:spacing w:after="0" w:line="240" w:lineRule="auto"/>
    </w:pPr>
  </w:style>
  <w:style w:type="paragraph" w:styleId="BalloonText">
    <w:name w:val="Balloon Text"/>
    <w:basedOn w:val="Normal"/>
    <w:link w:val="BalloonTextChar"/>
    <w:uiPriority w:val="99"/>
    <w:semiHidden/>
    <w:unhideWhenUsed/>
    <w:rsid w:val="00887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2A0"/>
    <w:rPr>
      <w:rFonts w:ascii="Segoe UI" w:hAnsi="Segoe UI" w:cs="Segoe UI"/>
      <w:sz w:val="18"/>
      <w:szCs w:val="18"/>
    </w:rPr>
  </w:style>
  <w:style w:type="character" w:styleId="CommentReference">
    <w:name w:val="annotation reference"/>
    <w:basedOn w:val="DefaultParagraphFont"/>
    <w:uiPriority w:val="99"/>
    <w:semiHidden/>
    <w:unhideWhenUsed/>
    <w:rsid w:val="001C37AA"/>
    <w:rPr>
      <w:sz w:val="16"/>
      <w:szCs w:val="16"/>
    </w:rPr>
  </w:style>
  <w:style w:type="paragraph" w:styleId="CommentText">
    <w:name w:val="annotation text"/>
    <w:basedOn w:val="Normal"/>
    <w:link w:val="CommentTextChar"/>
    <w:uiPriority w:val="99"/>
    <w:unhideWhenUsed/>
    <w:rsid w:val="001C37AA"/>
    <w:pPr>
      <w:spacing w:line="240" w:lineRule="auto"/>
    </w:pPr>
    <w:rPr>
      <w:sz w:val="20"/>
      <w:szCs w:val="20"/>
    </w:rPr>
  </w:style>
  <w:style w:type="character" w:customStyle="1" w:styleId="CommentTextChar">
    <w:name w:val="Comment Text Char"/>
    <w:basedOn w:val="DefaultParagraphFont"/>
    <w:link w:val="CommentText"/>
    <w:uiPriority w:val="99"/>
    <w:rsid w:val="001C37AA"/>
    <w:rPr>
      <w:sz w:val="20"/>
      <w:szCs w:val="20"/>
    </w:rPr>
  </w:style>
  <w:style w:type="paragraph" w:styleId="CommentSubject">
    <w:name w:val="annotation subject"/>
    <w:basedOn w:val="CommentText"/>
    <w:next w:val="CommentText"/>
    <w:link w:val="CommentSubjectChar"/>
    <w:uiPriority w:val="99"/>
    <w:semiHidden/>
    <w:unhideWhenUsed/>
    <w:rsid w:val="001C37AA"/>
    <w:rPr>
      <w:b/>
      <w:bCs/>
    </w:rPr>
  </w:style>
  <w:style w:type="character" w:customStyle="1" w:styleId="CommentSubjectChar">
    <w:name w:val="Comment Subject Char"/>
    <w:basedOn w:val="CommentTextChar"/>
    <w:link w:val="CommentSubject"/>
    <w:uiPriority w:val="99"/>
    <w:semiHidden/>
    <w:rsid w:val="001C37AA"/>
    <w:rPr>
      <w:b/>
      <w:bCs/>
      <w:sz w:val="20"/>
      <w:szCs w:val="20"/>
    </w:rPr>
  </w:style>
  <w:style w:type="paragraph" w:styleId="Header">
    <w:name w:val="header"/>
    <w:basedOn w:val="Normal"/>
    <w:link w:val="HeaderChar"/>
    <w:uiPriority w:val="99"/>
    <w:unhideWhenUsed/>
    <w:rsid w:val="00132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8F1"/>
  </w:style>
  <w:style w:type="character" w:styleId="FollowedHyperlink">
    <w:name w:val="FollowedHyperlink"/>
    <w:basedOn w:val="DefaultParagraphFont"/>
    <w:uiPriority w:val="99"/>
    <w:semiHidden/>
    <w:unhideWhenUsed/>
    <w:rsid w:val="00E8751C"/>
    <w:rPr>
      <w:color w:val="954F72" w:themeColor="followedHyperlink"/>
      <w:u w:val="single"/>
    </w:rPr>
  </w:style>
  <w:style w:type="paragraph" w:styleId="Revision">
    <w:name w:val="Revision"/>
    <w:hidden/>
    <w:uiPriority w:val="99"/>
    <w:semiHidden/>
    <w:rsid w:val="002A4DC7"/>
    <w:pPr>
      <w:spacing w:after="0" w:line="240" w:lineRule="auto"/>
    </w:pPr>
  </w:style>
  <w:style w:type="character" w:customStyle="1" w:styleId="Heading1Char">
    <w:name w:val="Heading 1 Char"/>
    <w:basedOn w:val="DefaultParagraphFont"/>
    <w:link w:val="Heading1"/>
    <w:uiPriority w:val="9"/>
    <w:rsid w:val="00016F0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522296"/>
    <w:rPr>
      <w:color w:val="605E5C"/>
      <w:shd w:val="clear" w:color="auto" w:fill="E1DFDD"/>
    </w:rPr>
  </w:style>
  <w:style w:type="character" w:customStyle="1" w:styleId="gmail-il">
    <w:name w:val="gmail-il"/>
    <w:basedOn w:val="DefaultParagraphFont"/>
    <w:rsid w:val="002D20CD"/>
  </w:style>
  <w:style w:type="paragraph" w:styleId="ListParagraph">
    <w:name w:val="List Paragraph"/>
    <w:basedOn w:val="Normal"/>
    <w:uiPriority w:val="34"/>
    <w:qFormat/>
    <w:rsid w:val="003A452B"/>
    <w:pPr>
      <w:ind w:left="720"/>
      <w:contextualSpacing/>
    </w:pPr>
  </w:style>
  <w:style w:type="paragraph" w:styleId="NormalWeb">
    <w:name w:val="Normal (Web)"/>
    <w:basedOn w:val="Normal"/>
    <w:uiPriority w:val="99"/>
    <w:rsid w:val="00C764A0"/>
    <w:pPr>
      <w:spacing w:before="100" w:beforeAutospacing="1" w:after="100" w:afterAutospacing="1" w:line="240" w:lineRule="auto"/>
      <w:jc w:val="both"/>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362">
      <w:bodyDiv w:val="1"/>
      <w:marLeft w:val="0"/>
      <w:marRight w:val="0"/>
      <w:marTop w:val="0"/>
      <w:marBottom w:val="0"/>
      <w:divBdr>
        <w:top w:val="none" w:sz="0" w:space="0" w:color="auto"/>
        <w:left w:val="none" w:sz="0" w:space="0" w:color="auto"/>
        <w:bottom w:val="none" w:sz="0" w:space="0" w:color="auto"/>
        <w:right w:val="none" w:sz="0" w:space="0" w:color="auto"/>
      </w:divBdr>
    </w:div>
    <w:div w:id="105972099">
      <w:bodyDiv w:val="1"/>
      <w:marLeft w:val="0"/>
      <w:marRight w:val="0"/>
      <w:marTop w:val="0"/>
      <w:marBottom w:val="0"/>
      <w:divBdr>
        <w:top w:val="none" w:sz="0" w:space="0" w:color="auto"/>
        <w:left w:val="none" w:sz="0" w:space="0" w:color="auto"/>
        <w:bottom w:val="none" w:sz="0" w:space="0" w:color="auto"/>
        <w:right w:val="none" w:sz="0" w:space="0" w:color="auto"/>
      </w:divBdr>
    </w:div>
    <w:div w:id="319189793">
      <w:bodyDiv w:val="1"/>
      <w:marLeft w:val="0"/>
      <w:marRight w:val="0"/>
      <w:marTop w:val="0"/>
      <w:marBottom w:val="0"/>
      <w:divBdr>
        <w:top w:val="none" w:sz="0" w:space="0" w:color="auto"/>
        <w:left w:val="none" w:sz="0" w:space="0" w:color="auto"/>
        <w:bottom w:val="none" w:sz="0" w:space="0" w:color="auto"/>
        <w:right w:val="none" w:sz="0" w:space="0" w:color="auto"/>
      </w:divBdr>
    </w:div>
    <w:div w:id="1108164042">
      <w:bodyDiv w:val="1"/>
      <w:marLeft w:val="0"/>
      <w:marRight w:val="0"/>
      <w:marTop w:val="0"/>
      <w:marBottom w:val="0"/>
      <w:divBdr>
        <w:top w:val="none" w:sz="0" w:space="0" w:color="auto"/>
        <w:left w:val="none" w:sz="0" w:space="0" w:color="auto"/>
        <w:bottom w:val="none" w:sz="0" w:space="0" w:color="auto"/>
        <w:right w:val="none" w:sz="0" w:space="0" w:color="auto"/>
      </w:divBdr>
    </w:div>
    <w:div w:id="17593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vprogids.nl/2020/26/inhoud/artikelen/p16-Vergeten-wondervrouwen.html" TargetMode="External"/><Relationship Id="rId3" Type="http://schemas.openxmlformats.org/officeDocument/2006/relationships/hyperlink" Target="https://www.idfa.nl/nl/set/130317/publieksprijs" TargetMode="External"/><Relationship Id="rId7" Type="http://schemas.openxmlformats.org/officeDocument/2006/relationships/hyperlink" Target="https://majalah.tempo.co/read/bahasa/142053/dari-babu-ke-pekerja-rumah-tangga" TargetMode="External"/><Relationship Id="rId2" Type="http://schemas.openxmlformats.org/officeDocument/2006/relationships/hyperlink" Target="https://sharedheritage.dutchculture.nl/en/shared-cultural-heritage-matching-fund" TargetMode="External"/><Relationship Id="rId1" Type="http://schemas.openxmlformats.org/officeDocument/2006/relationships/hyperlink" Target="https://theconversation.com/dutch-memorial-day-erasing-people-after-death-97236" TargetMode="External"/><Relationship Id="rId6" Type="http://schemas.openxmlformats.org/officeDocument/2006/relationships/hyperlink" Target="https://tirto.id/terminologi-budak-kuli-dan-babu-chF1" TargetMode="External"/><Relationship Id="rId11" Type="http://schemas.openxmlformats.org/officeDocument/2006/relationships/hyperlink" Target="http://apjjf.org/" TargetMode="External"/><Relationship Id="rId5" Type="http://schemas.openxmlformats.org/officeDocument/2006/relationships/hyperlink" Target="https://www.groene.nl/artikel/om-te-huilen-zo-mooi" TargetMode="External"/><Relationship Id="rId10" Type="http://schemas.openxmlformats.org/officeDocument/2006/relationships/hyperlink" Target="https://dutchculture.nl/en/news/they-call-me-babu-documentary" TargetMode="External"/><Relationship Id="rId4" Type="http://schemas.openxmlformats.org/officeDocument/2006/relationships/hyperlink" Target="https://www.filmfestival.nl/nieuws/ze-noemen-me-baboe-bekroond-met-kristallen-film/" TargetMode="External"/><Relationship Id="rId9" Type="http://schemas.openxmlformats.org/officeDocument/2006/relationships/hyperlink" Target="https://www.youtube.com/watch?v=Xat8qWS6B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E70F-BCA5-44BA-82D4-86C2693C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8190</Words>
  <Characters>46684</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Dragojlovic</dc:creator>
  <cp:keywords/>
  <dc:description/>
  <cp:lastModifiedBy>Jen Ri</cp:lastModifiedBy>
  <cp:revision>2</cp:revision>
  <cp:lastPrinted>2020-10-06T08:25:00Z</cp:lastPrinted>
  <dcterms:created xsi:type="dcterms:W3CDTF">2023-08-08T06:40:00Z</dcterms:created>
  <dcterms:modified xsi:type="dcterms:W3CDTF">2023-08-08T06:40:00Z</dcterms:modified>
</cp:coreProperties>
</file>