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5D8846A" w14:textId="77777777" w:rsidR="00086065" w:rsidRDefault="00086065" w:rsidP="00C85FAC">
      <w:pPr>
        <w:spacing w:after="0" w:line="240" w:lineRule="auto"/>
        <w:rPr>
          <w:rFonts w:ascii="Times New Roman" w:hAnsi="Times New Roman" w:cs="Times New Roman"/>
          <w:sz w:val="24"/>
          <w:szCs w:val="24"/>
        </w:rPr>
      </w:pPr>
      <w:r w:rsidRPr="005F1EDD">
        <w:rPr>
          <w:rFonts w:ascii="Times New Roman" w:hAnsi="Times New Roman" w:cs="Times New Roman"/>
          <w:b/>
          <w:sz w:val="24"/>
          <w:szCs w:val="24"/>
        </w:rPr>
        <w:t xml:space="preserve">Title: </w:t>
      </w:r>
      <w:r w:rsidRPr="005F1EDD">
        <w:rPr>
          <w:rFonts w:ascii="Times New Roman" w:hAnsi="Times New Roman" w:cs="Times New Roman"/>
          <w:sz w:val="24"/>
          <w:szCs w:val="24"/>
        </w:rPr>
        <w:t>Re</w:t>
      </w:r>
      <w:r w:rsidRPr="00025B3E">
        <w:rPr>
          <w:rFonts w:ascii="Times New Roman" w:hAnsi="Times New Roman" w:cs="Times New Roman"/>
          <w:sz w:val="24"/>
          <w:szCs w:val="24"/>
        </w:rPr>
        <w:t>interventions following Fontan: The Fontan may not be the last palliative procedure</w:t>
      </w:r>
    </w:p>
    <w:p w14:paraId="2E5C8ACF" w14:textId="77777777" w:rsidR="00410B8C" w:rsidRPr="00025B3E" w:rsidRDefault="00410B8C" w:rsidP="00C85FAC">
      <w:pPr>
        <w:spacing w:after="0" w:line="240" w:lineRule="auto"/>
        <w:rPr>
          <w:rFonts w:ascii="Times New Roman" w:hAnsi="Times New Roman" w:cs="Times New Roman"/>
          <w:sz w:val="24"/>
          <w:szCs w:val="24"/>
        </w:rPr>
      </w:pPr>
    </w:p>
    <w:p w14:paraId="2F45F8CC" w14:textId="77777777" w:rsidR="00086065" w:rsidRPr="00025B3E" w:rsidRDefault="00086065" w:rsidP="00C85FAC">
      <w:pPr>
        <w:spacing w:after="0" w:line="240" w:lineRule="auto"/>
        <w:rPr>
          <w:rFonts w:ascii="Times New Roman" w:hAnsi="Times New Roman" w:cs="Times New Roman"/>
          <w:sz w:val="24"/>
          <w:szCs w:val="24"/>
        </w:rPr>
      </w:pPr>
      <w:r w:rsidRPr="00025B3E">
        <w:rPr>
          <w:rFonts w:ascii="Times New Roman" w:hAnsi="Times New Roman" w:cs="Times New Roman"/>
          <w:b/>
          <w:sz w:val="24"/>
          <w:szCs w:val="24"/>
        </w:rPr>
        <w:t xml:space="preserve">Authors: </w:t>
      </w:r>
      <w:r w:rsidRPr="00025B3E">
        <w:rPr>
          <w:rFonts w:ascii="Times New Roman" w:hAnsi="Times New Roman" w:cs="Times New Roman"/>
          <w:sz w:val="24"/>
          <w:szCs w:val="24"/>
        </w:rPr>
        <w:t>Michael Daley</w:t>
      </w:r>
      <w:r>
        <w:rPr>
          <w:rFonts w:ascii="Times New Roman" w:hAnsi="Times New Roman" w:cs="Times New Roman"/>
          <w:sz w:val="24"/>
          <w:szCs w:val="24"/>
        </w:rPr>
        <w:t xml:space="preserve"> MD, BVSc </w:t>
      </w:r>
      <w:r>
        <w:rPr>
          <w:rFonts w:ascii="Times New Roman" w:hAnsi="Times New Roman" w:cs="Times New Roman"/>
          <w:sz w:val="24"/>
          <w:szCs w:val="24"/>
          <w:vertAlign w:val="superscript"/>
        </w:rPr>
        <w:t>1,2</w:t>
      </w:r>
      <w:r>
        <w:rPr>
          <w:rFonts w:ascii="Times New Roman" w:hAnsi="Times New Roman" w:cs="Times New Roman"/>
          <w:sz w:val="24"/>
          <w:szCs w:val="24"/>
        </w:rPr>
        <w:t>,</w:t>
      </w:r>
      <w:r w:rsidRPr="00025B3E">
        <w:rPr>
          <w:rFonts w:ascii="Times New Roman" w:hAnsi="Times New Roman" w:cs="Times New Roman"/>
          <w:sz w:val="24"/>
          <w:szCs w:val="24"/>
        </w:rPr>
        <w:t xml:space="preserve"> Karin Du Plessis, </w:t>
      </w:r>
      <w:r>
        <w:rPr>
          <w:rFonts w:ascii="Times New Roman" w:hAnsi="Times New Roman" w:cs="Times New Roman"/>
          <w:sz w:val="24"/>
          <w:szCs w:val="24"/>
        </w:rPr>
        <w:t xml:space="preserve">PhD </w:t>
      </w:r>
      <w:r>
        <w:rPr>
          <w:rFonts w:ascii="Times New Roman" w:hAnsi="Times New Roman" w:cs="Times New Roman"/>
          <w:sz w:val="24"/>
          <w:szCs w:val="24"/>
          <w:vertAlign w:val="superscript"/>
        </w:rPr>
        <w:t>1</w:t>
      </w:r>
      <w:r>
        <w:rPr>
          <w:rFonts w:ascii="Times New Roman" w:hAnsi="Times New Roman" w:cs="Times New Roman"/>
          <w:sz w:val="24"/>
          <w:szCs w:val="24"/>
        </w:rPr>
        <w:t xml:space="preserve">, </w:t>
      </w:r>
      <w:r w:rsidRPr="00025B3E">
        <w:rPr>
          <w:rFonts w:ascii="Times New Roman" w:hAnsi="Times New Roman" w:cs="Times New Roman"/>
          <w:sz w:val="24"/>
          <w:szCs w:val="24"/>
        </w:rPr>
        <w:t>Diana Zannino,</w:t>
      </w:r>
      <w:r>
        <w:rPr>
          <w:rFonts w:ascii="Times New Roman" w:hAnsi="Times New Roman" w:cs="Times New Roman"/>
          <w:sz w:val="24"/>
          <w:szCs w:val="24"/>
        </w:rPr>
        <w:t xml:space="preserve"> MSc(Res) </w:t>
      </w:r>
      <w:r w:rsidRPr="002F550B">
        <w:rPr>
          <w:rFonts w:ascii="Times New Roman" w:hAnsi="Times New Roman" w:cs="Times New Roman"/>
          <w:sz w:val="24"/>
          <w:szCs w:val="24"/>
          <w:vertAlign w:val="superscript"/>
        </w:rPr>
        <w:t xml:space="preserve"> </w:t>
      </w:r>
      <w:r>
        <w:rPr>
          <w:rFonts w:ascii="Times New Roman" w:hAnsi="Times New Roman" w:cs="Times New Roman"/>
          <w:sz w:val="24"/>
          <w:szCs w:val="24"/>
          <w:vertAlign w:val="superscript"/>
        </w:rPr>
        <w:t>1</w:t>
      </w:r>
      <w:r>
        <w:rPr>
          <w:rFonts w:ascii="Times New Roman" w:hAnsi="Times New Roman" w:cs="Times New Roman"/>
          <w:sz w:val="24"/>
          <w:szCs w:val="24"/>
        </w:rPr>
        <w:t>,</w:t>
      </w:r>
      <w:r w:rsidRPr="00025B3E">
        <w:rPr>
          <w:rFonts w:ascii="Times New Roman" w:hAnsi="Times New Roman" w:cs="Times New Roman"/>
          <w:sz w:val="24"/>
          <w:szCs w:val="24"/>
        </w:rPr>
        <w:t xml:space="preserve"> Tim Hornung,</w:t>
      </w:r>
      <w:r>
        <w:rPr>
          <w:rFonts w:ascii="Times New Roman" w:hAnsi="Times New Roman" w:cs="Times New Roman"/>
          <w:sz w:val="24"/>
          <w:szCs w:val="24"/>
        </w:rPr>
        <w:t xml:space="preserve"> MB ChB, FRACP </w:t>
      </w:r>
      <w:r>
        <w:rPr>
          <w:rFonts w:ascii="Times New Roman" w:hAnsi="Times New Roman" w:cs="Times New Roman"/>
          <w:sz w:val="24"/>
          <w:szCs w:val="24"/>
          <w:vertAlign w:val="superscript"/>
        </w:rPr>
        <w:t>3</w:t>
      </w:r>
      <w:r>
        <w:rPr>
          <w:rFonts w:ascii="Times New Roman" w:hAnsi="Times New Roman" w:cs="Times New Roman"/>
          <w:sz w:val="24"/>
          <w:szCs w:val="24"/>
        </w:rPr>
        <w:t>,</w:t>
      </w:r>
      <w:r w:rsidRPr="00025B3E">
        <w:rPr>
          <w:rFonts w:ascii="Times New Roman" w:hAnsi="Times New Roman" w:cs="Times New Roman"/>
          <w:sz w:val="24"/>
          <w:szCs w:val="24"/>
        </w:rPr>
        <w:t xml:space="preserve"> Patrick Disney,</w:t>
      </w:r>
      <w:r>
        <w:rPr>
          <w:rFonts w:ascii="Times New Roman" w:hAnsi="Times New Roman" w:cs="Times New Roman"/>
          <w:sz w:val="24"/>
          <w:szCs w:val="24"/>
        </w:rPr>
        <w:t xml:space="preserve"> MBBS, FRACP </w:t>
      </w:r>
      <w:r>
        <w:rPr>
          <w:rFonts w:ascii="Times New Roman" w:hAnsi="Times New Roman" w:cs="Times New Roman"/>
          <w:sz w:val="24"/>
          <w:szCs w:val="24"/>
          <w:vertAlign w:val="superscript"/>
        </w:rPr>
        <w:t>4</w:t>
      </w:r>
      <w:r>
        <w:rPr>
          <w:rFonts w:ascii="Times New Roman" w:hAnsi="Times New Roman" w:cs="Times New Roman"/>
          <w:sz w:val="24"/>
          <w:szCs w:val="24"/>
        </w:rPr>
        <w:t>,</w:t>
      </w:r>
      <w:r w:rsidRPr="00025B3E">
        <w:rPr>
          <w:rFonts w:ascii="Times New Roman" w:hAnsi="Times New Roman" w:cs="Times New Roman"/>
          <w:sz w:val="24"/>
          <w:szCs w:val="24"/>
        </w:rPr>
        <w:t xml:space="preserve"> Rachael </w:t>
      </w:r>
      <w:proofErr w:type="spellStart"/>
      <w:r w:rsidRPr="00025B3E">
        <w:rPr>
          <w:rFonts w:ascii="Times New Roman" w:hAnsi="Times New Roman" w:cs="Times New Roman"/>
          <w:sz w:val="24"/>
          <w:szCs w:val="24"/>
        </w:rPr>
        <w:t>Cordina</w:t>
      </w:r>
      <w:proofErr w:type="spellEnd"/>
      <w:r w:rsidRPr="00025B3E">
        <w:rPr>
          <w:rFonts w:ascii="Times New Roman" w:hAnsi="Times New Roman" w:cs="Times New Roman"/>
          <w:sz w:val="24"/>
          <w:szCs w:val="24"/>
        </w:rPr>
        <w:t>,</w:t>
      </w:r>
      <w:r>
        <w:rPr>
          <w:rFonts w:ascii="Times New Roman" w:hAnsi="Times New Roman" w:cs="Times New Roman"/>
          <w:sz w:val="24"/>
          <w:szCs w:val="24"/>
        </w:rPr>
        <w:t xml:space="preserve"> MBBS, PhD, FRACP </w:t>
      </w:r>
      <w:r>
        <w:rPr>
          <w:rFonts w:ascii="Times New Roman" w:hAnsi="Times New Roman" w:cs="Times New Roman"/>
          <w:sz w:val="24"/>
          <w:szCs w:val="24"/>
          <w:vertAlign w:val="superscript"/>
        </w:rPr>
        <w:t>5,6</w:t>
      </w:r>
      <w:r>
        <w:rPr>
          <w:rFonts w:ascii="Times New Roman" w:hAnsi="Times New Roman" w:cs="Times New Roman"/>
          <w:sz w:val="24"/>
          <w:szCs w:val="24"/>
        </w:rPr>
        <w:t xml:space="preserve">, </w:t>
      </w:r>
      <w:r w:rsidRPr="00025B3E">
        <w:rPr>
          <w:rFonts w:ascii="Times New Roman" w:hAnsi="Times New Roman" w:cs="Times New Roman"/>
          <w:sz w:val="24"/>
          <w:szCs w:val="24"/>
        </w:rPr>
        <w:t xml:space="preserve"> Leeanne Grigg,</w:t>
      </w:r>
      <w:r>
        <w:rPr>
          <w:rFonts w:ascii="Times New Roman" w:hAnsi="Times New Roman" w:cs="Times New Roman"/>
          <w:sz w:val="24"/>
          <w:szCs w:val="24"/>
        </w:rPr>
        <w:t xml:space="preserve"> MBBS, FRACP </w:t>
      </w:r>
      <w:r>
        <w:rPr>
          <w:rFonts w:ascii="Times New Roman" w:hAnsi="Times New Roman" w:cs="Times New Roman"/>
          <w:sz w:val="24"/>
          <w:szCs w:val="24"/>
          <w:vertAlign w:val="superscript"/>
        </w:rPr>
        <w:t>7</w:t>
      </w:r>
      <w:r>
        <w:rPr>
          <w:rFonts w:ascii="Times New Roman" w:hAnsi="Times New Roman" w:cs="Times New Roman"/>
          <w:sz w:val="24"/>
          <w:szCs w:val="24"/>
        </w:rPr>
        <w:t>,</w:t>
      </w:r>
      <w:r w:rsidRPr="00025B3E">
        <w:rPr>
          <w:rFonts w:ascii="Times New Roman" w:hAnsi="Times New Roman" w:cs="Times New Roman"/>
          <w:sz w:val="24"/>
          <w:szCs w:val="24"/>
        </w:rPr>
        <w:t xml:space="preserve"> Dorothy Radford,</w:t>
      </w:r>
      <w:r>
        <w:rPr>
          <w:rFonts w:ascii="Times New Roman" w:hAnsi="Times New Roman" w:cs="Times New Roman"/>
          <w:sz w:val="24"/>
          <w:szCs w:val="24"/>
        </w:rPr>
        <w:t xml:space="preserve"> MBBS, MD, FRACP </w:t>
      </w:r>
      <w:r>
        <w:rPr>
          <w:rFonts w:ascii="Times New Roman" w:hAnsi="Times New Roman" w:cs="Times New Roman"/>
          <w:sz w:val="24"/>
          <w:szCs w:val="24"/>
          <w:vertAlign w:val="superscript"/>
        </w:rPr>
        <w:t>8,9</w:t>
      </w:r>
      <w:r>
        <w:rPr>
          <w:rFonts w:ascii="Times New Roman" w:hAnsi="Times New Roman" w:cs="Times New Roman"/>
          <w:sz w:val="24"/>
          <w:szCs w:val="24"/>
        </w:rPr>
        <w:t>,</w:t>
      </w:r>
      <w:r w:rsidRPr="00025B3E">
        <w:rPr>
          <w:rFonts w:ascii="Times New Roman" w:hAnsi="Times New Roman" w:cs="Times New Roman"/>
          <w:sz w:val="24"/>
          <w:szCs w:val="24"/>
        </w:rPr>
        <w:t xml:space="preserve"> Andrew Bullock,</w:t>
      </w:r>
      <w:r>
        <w:rPr>
          <w:rFonts w:ascii="Times New Roman" w:hAnsi="Times New Roman" w:cs="Times New Roman"/>
          <w:sz w:val="24"/>
          <w:szCs w:val="24"/>
        </w:rPr>
        <w:t xml:space="preserve"> MBBS, FRACP </w:t>
      </w:r>
      <w:r>
        <w:rPr>
          <w:rFonts w:ascii="Times New Roman" w:hAnsi="Times New Roman" w:cs="Times New Roman"/>
          <w:sz w:val="24"/>
          <w:szCs w:val="24"/>
          <w:vertAlign w:val="superscript"/>
        </w:rPr>
        <w:t>10</w:t>
      </w:r>
      <w:r>
        <w:rPr>
          <w:rFonts w:ascii="Times New Roman" w:hAnsi="Times New Roman" w:cs="Times New Roman"/>
          <w:sz w:val="24"/>
          <w:szCs w:val="24"/>
        </w:rPr>
        <w:t>,</w:t>
      </w:r>
      <w:r w:rsidRPr="00025B3E">
        <w:rPr>
          <w:rFonts w:ascii="Times New Roman" w:hAnsi="Times New Roman" w:cs="Times New Roman"/>
          <w:sz w:val="24"/>
          <w:szCs w:val="24"/>
        </w:rPr>
        <w:t xml:space="preserve"> Yves d’Udekem</w:t>
      </w:r>
      <w:r>
        <w:rPr>
          <w:rFonts w:ascii="Times New Roman" w:hAnsi="Times New Roman" w:cs="Times New Roman"/>
          <w:sz w:val="24"/>
          <w:szCs w:val="24"/>
        </w:rPr>
        <w:t xml:space="preserve"> MD, PhD</w:t>
      </w:r>
      <w:r>
        <w:rPr>
          <w:rFonts w:ascii="Times New Roman" w:hAnsi="Times New Roman" w:cs="Times New Roman"/>
          <w:sz w:val="24"/>
          <w:szCs w:val="24"/>
          <w:vertAlign w:val="superscript"/>
        </w:rPr>
        <w:t>1,2,11</w:t>
      </w:r>
    </w:p>
    <w:p w14:paraId="2A667C88" w14:textId="77777777" w:rsidR="00086065" w:rsidRDefault="00086065" w:rsidP="00C85FAC">
      <w:pPr>
        <w:spacing w:after="0" w:line="240" w:lineRule="auto"/>
        <w:rPr>
          <w:rFonts w:ascii="Times New Roman" w:hAnsi="Times New Roman" w:cs="Times New Roman"/>
          <w:b/>
          <w:sz w:val="24"/>
          <w:szCs w:val="24"/>
        </w:rPr>
      </w:pPr>
    </w:p>
    <w:p w14:paraId="38C43FC1" w14:textId="77777777" w:rsidR="00086065" w:rsidRDefault="00086065" w:rsidP="00C85FAC">
      <w:pPr>
        <w:spacing w:after="0" w:line="240" w:lineRule="auto"/>
        <w:rPr>
          <w:rFonts w:ascii="Times New Roman" w:hAnsi="Times New Roman" w:cs="Times New Roman"/>
          <w:b/>
          <w:sz w:val="24"/>
          <w:szCs w:val="24"/>
        </w:rPr>
      </w:pPr>
      <w:r w:rsidRPr="00025B3E">
        <w:rPr>
          <w:rFonts w:ascii="Times New Roman" w:hAnsi="Times New Roman" w:cs="Times New Roman"/>
          <w:b/>
          <w:sz w:val="24"/>
          <w:szCs w:val="24"/>
        </w:rPr>
        <w:t>Affiliations:</w:t>
      </w:r>
    </w:p>
    <w:p w14:paraId="5BCE9A7D" w14:textId="77777777" w:rsidR="00086065" w:rsidRDefault="00086065" w:rsidP="00C85FAC">
      <w:pPr>
        <w:spacing w:after="0" w:line="240" w:lineRule="auto"/>
        <w:rPr>
          <w:rFonts w:ascii="Times New Roman" w:hAnsi="Times New Roman" w:cs="Times New Roman"/>
          <w:sz w:val="24"/>
          <w:szCs w:val="24"/>
        </w:rPr>
      </w:pPr>
      <w:r w:rsidRPr="00D529EB">
        <w:rPr>
          <w:rFonts w:ascii="Times New Roman" w:hAnsi="Times New Roman" w:cs="Times New Roman"/>
          <w:sz w:val="24"/>
          <w:szCs w:val="24"/>
        </w:rPr>
        <w:t>1</w:t>
      </w:r>
      <w:r>
        <w:rPr>
          <w:rFonts w:ascii="Times New Roman" w:hAnsi="Times New Roman" w:cs="Times New Roman"/>
          <w:sz w:val="24"/>
          <w:szCs w:val="24"/>
        </w:rPr>
        <w:t xml:space="preserve"> Heart Research Group, Murdoch Children’s Research Institute, Melbourne, Australia</w:t>
      </w:r>
    </w:p>
    <w:p w14:paraId="2009A346" w14:textId="77777777" w:rsidR="00086065" w:rsidRDefault="00086065" w:rsidP="00C85FAC">
      <w:pPr>
        <w:spacing w:after="0" w:line="240" w:lineRule="auto"/>
        <w:rPr>
          <w:rFonts w:ascii="Times New Roman" w:hAnsi="Times New Roman" w:cs="Times New Roman"/>
          <w:sz w:val="24"/>
          <w:szCs w:val="24"/>
        </w:rPr>
      </w:pPr>
      <w:r>
        <w:rPr>
          <w:rFonts w:ascii="Times New Roman" w:hAnsi="Times New Roman" w:cs="Times New Roman"/>
          <w:sz w:val="24"/>
          <w:szCs w:val="24"/>
        </w:rPr>
        <w:t>2 Department of Cardiac Surgery, The Royal Children’s Hospital, Melbourne, Australia</w:t>
      </w:r>
    </w:p>
    <w:p w14:paraId="2CC9838E" w14:textId="77777777" w:rsidR="00086065" w:rsidRDefault="00086065" w:rsidP="00C85FAC">
      <w:pPr>
        <w:spacing w:after="0" w:line="240" w:lineRule="auto"/>
        <w:rPr>
          <w:rFonts w:ascii="Times New Roman" w:hAnsi="Times New Roman" w:cs="Times New Roman"/>
          <w:sz w:val="24"/>
          <w:szCs w:val="24"/>
        </w:rPr>
      </w:pPr>
      <w:r>
        <w:rPr>
          <w:rFonts w:ascii="Times New Roman" w:hAnsi="Times New Roman" w:cs="Times New Roman"/>
          <w:sz w:val="24"/>
          <w:szCs w:val="24"/>
        </w:rPr>
        <w:t>3 Green Lane Paediatric and Congenital Cardiac Service, Starship Children’s Hospital, Auckland, New Zealand</w:t>
      </w:r>
    </w:p>
    <w:p w14:paraId="49C8B13B" w14:textId="77777777" w:rsidR="00086065" w:rsidRDefault="00086065" w:rsidP="00C85FAC">
      <w:pPr>
        <w:spacing w:after="0" w:line="240" w:lineRule="auto"/>
        <w:rPr>
          <w:rFonts w:ascii="Times New Roman" w:hAnsi="Times New Roman" w:cs="Times New Roman"/>
          <w:sz w:val="24"/>
          <w:szCs w:val="24"/>
        </w:rPr>
      </w:pPr>
      <w:r>
        <w:rPr>
          <w:rFonts w:ascii="Times New Roman" w:hAnsi="Times New Roman" w:cs="Times New Roman"/>
          <w:sz w:val="24"/>
          <w:szCs w:val="24"/>
        </w:rPr>
        <w:t>4 Department of Cardiovascular Services, Royal Adelaide Hospital, Adelaide, Australia</w:t>
      </w:r>
    </w:p>
    <w:p w14:paraId="33440BB0" w14:textId="77777777" w:rsidR="00086065" w:rsidRDefault="00086065" w:rsidP="00C85FAC">
      <w:pPr>
        <w:spacing w:after="0" w:line="240" w:lineRule="auto"/>
        <w:rPr>
          <w:rFonts w:ascii="Times New Roman" w:hAnsi="Times New Roman" w:cs="Times New Roman"/>
          <w:sz w:val="24"/>
          <w:szCs w:val="24"/>
        </w:rPr>
      </w:pPr>
      <w:r>
        <w:rPr>
          <w:rFonts w:ascii="Times New Roman" w:hAnsi="Times New Roman" w:cs="Times New Roman"/>
          <w:sz w:val="24"/>
          <w:szCs w:val="24"/>
        </w:rPr>
        <w:t>5 Sydney Medical School, University of Sydney, Sydney, Australia</w:t>
      </w:r>
    </w:p>
    <w:p w14:paraId="54811DF4" w14:textId="77777777" w:rsidR="00086065" w:rsidRDefault="00086065" w:rsidP="00C85FAC">
      <w:pPr>
        <w:spacing w:after="0" w:line="240" w:lineRule="auto"/>
        <w:rPr>
          <w:rFonts w:ascii="Times New Roman" w:hAnsi="Times New Roman" w:cs="Times New Roman"/>
          <w:sz w:val="24"/>
          <w:szCs w:val="24"/>
        </w:rPr>
      </w:pPr>
      <w:r>
        <w:rPr>
          <w:rFonts w:ascii="Times New Roman" w:hAnsi="Times New Roman" w:cs="Times New Roman"/>
          <w:sz w:val="24"/>
          <w:szCs w:val="24"/>
        </w:rPr>
        <w:t>6 Department of Cardiology, Royal Prince Alfred Hospital, Sydney, Australia</w:t>
      </w:r>
    </w:p>
    <w:p w14:paraId="7866EA43" w14:textId="77777777" w:rsidR="00086065" w:rsidRDefault="00086065" w:rsidP="00C85FAC">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7 Department of Cardiology, The Royal </w:t>
      </w:r>
      <w:r w:rsidR="00CB59FD">
        <w:rPr>
          <w:rFonts w:ascii="Times New Roman" w:hAnsi="Times New Roman" w:cs="Times New Roman"/>
          <w:sz w:val="24"/>
          <w:szCs w:val="24"/>
        </w:rPr>
        <w:t xml:space="preserve">Melbourne Hospital, </w:t>
      </w:r>
      <w:r>
        <w:rPr>
          <w:rFonts w:ascii="Times New Roman" w:hAnsi="Times New Roman" w:cs="Times New Roman"/>
          <w:sz w:val="24"/>
          <w:szCs w:val="24"/>
        </w:rPr>
        <w:t>Melbourne, Australia</w:t>
      </w:r>
    </w:p>
    <w:p w14:paraId="1F35F744" w14:textId="77777777" w:rsidR="00086065" w:rsidRDefault="00086065" w:rsidP="00C85FAC">
      <w:pPr>
        <w:spacing w:after="0" w:line="240" w:lineRule="auto"/>
        <w:rPr>
          <w:rFonts w:ascii="Times New Roman" w:hAnsi="Times New Roman" w:cs="Times New Roman"/>
          <w:sz w:val="24"/>
          <w:szCs w:val="24"/>
        </w:rPr>
      </w:pPr>
      <w:r>
        <w:rPr>
          <w:rFonts w:ascii="Times New Roman" w:hAnsi="Times New Roman" w:cs="Times New Roman"/>
          <w:sz w:val="24"/>
          <w:szCs w:val="24"/>
        </w:rPr>
        <w:t>8 Adult Congenital Heart Unit, The Prince Charles Hospital, Brisbane, Australia</w:t>
      </w:r>
    </w:p>
    <w:p w14:paraId="745BA6F8" w14:textId="77777777" w:rsidR="00086065" w:rsidRDefault="00086065" w:rsidP="00C85FAC">
      <w:pPr>
        <w:spacing w:after="0" w:line="240" w:lineRule="auto"/>
        <w:rPr>
          <w:rFonts w:ascii="Times New Roman" w:hAnsi="Times New Roman" w:cs="Times New Roman"/>
          <w:sz w:val="24"/>
          <w:szCs w:val="24"/>
        </w:rPr>
      </w:pPr>
      <w:r>
        <w:rPr>
          <w:rFonts w:ascii="Times New Roman" w:hAnsi="Times New Roman" w:cs="Times New Roman"/>
          <w:sz w:val="24"/>
          <w:szCs w:val="24"/>
        </w:rPr>
        <w:t>9 Faculty of Medicine, University of Queensland, Brisbane, Australia</w:t>
      </w:r>
    </w:p>
    <w:p w14:paraId="7B216BEE" w14:textId="77777777" w:rsidR="00086065" w:rsidRDefault="00086065" w:rsidP="00C85FAC">
      <w:pPr>
        <w:spacing w:after="0" w:line="240" w:lineRule="auto"/>
        <w:rPr>
          <w:rFonts w:ascii="Times New Roman" w:hAnsi="Times New Roman" w:cs="Times New Roman"/>
          <w:sz w:val="24"/>
          <w:szCs w:val="24"/>
        </w:rPr>
      </w:pPr>
      <w:r>
        <w:rPr>
          <w:rFonts w:ascii="Times New Roman" w:hAnsi="Times New Roman" w:cs="Times New Roman"/>
          <w:sz w:val="24"/>
          <w:szCs w:val="24"/>
        </w:rPr>
        <w:t>10 Children’s Cardiac Centre, Princess Margaret Hospital for Children, Perth, Australia</w:t>
      </w:r>
    </w:p>
    <w:p w14:paraId="4C3682C5" w14:textId="77777777" w:rsidR="00086065" w:rsidRDefault="00086065" w:rsidP="00C85FAC">
      <w:pPr>
        <w:spacing w:after="0" w:line="240" w:lineRule="auto"/>
        <w:rPr>
          <w:rFonts w:ascii="Times New Roman" w:hAnsi="Times New Roman" w:cs="Times New Roman"/>
          <w:sz w:val="24"/>
          <w:szCs w:val="24"/>
        </w:rPr>
      </w:pPr>
      <w:r>
        <w:rPr>
          <w:rFonts w:ascii="Times New Roman" w:hAnsi="Times New Roman" w:cs="Times New Roman"/>
          <w:sz w:val="24"/>
          <w:szCs w:val="24"/>
        </w:rPr>
        <w:t>11 Department of Paediatrics, Faculty of Medicine, The University of Melbourne, Melbourne, Australia</w:t>
      </w:r>
    </w:p>
    <w:p w14:paraId="62439C67" w14:textId="77777777" w:rsidR="00086065" w:rsidRDefault="00086065" w:rsidP="00C85FAC">
      <w:pPr>
        <w:spacing w:after="0" w:line="240" w:lineRule="auto"/>
        <w:rPr>
          <w:rFonts w:ascii="Times New Roman" w:hAnsi="Times New Roman" w:cs="Times New Roman"/>
          <w:b/>
          <w:sz w:val="24"/>
          <w:szCs w:val="24"/>
        </w:rPr>
      </w:pPr>
    </w:p>
    <w:p w14:paraId="56D3F747" w14:textId="77777777" w:rsidR="00086065" w:rsidRPr="002F550B" w:rsidRDefault="00086065" w:rsidP="00C85FAC">
      <w:pPr>
        <w:spacing w:after="0" w:line="240" w:lineRule="auto"/>
        <w:rPr>
          <w:rFonts w:ascii="Times New Roman" w:hAnsi="Times New Roman" w:cs="Times New Roman"/>
          <w:b/>
          <w:sz w:val="24"/>
          <w:szCs w:val="24"/>
        </w:rPr>
      </w:pPr>
      <w:r w:rsidRPr="00025B3E">
        <w:rPr>
          <w:rFonts w:ascii="Times New Roman" w:hAnsi="Times New Roman" w:cs="Times New Roman"/>
          <w:b/>
          <w:sz w:val="24"/>
          <w:szCs w:val="24"/>
        </w:rPr>
        <w:t>Total word count:</w:t>
      </w:r>
      <w:r>
        <w:rPr>
          <w:rFonts w:ascii="Times New Roman" w:hAnsi="Times New Roman" w:cs="Times New Roman"/>
          <w:b/>
          <w:sz w:val="24"/>
          <w:szCs w:val="24"/>
        </w:rPr>
        <w:t xml:space="preserve"> </w:t>
      </w:r>
      <w:r w:rsidR="00501817">
        <w:rPr>
          <w:rFonts w:ascii="Times New Roman" w:hAnsi="Times New Roman" w:cs="Times New Roman"/>
          <w:sz w:val="24"/>
          <w:szCs w:val="24"/>
        </w:rPr>
        <w:t>2,</w:t>
      </w:r>
      <w:r w:rsidR="000C2B54">
        <w:rPr>
          <w:rFonts w:ascii="Times New Roman" w:hAnsi="Times New Roman" w:cs="Times New Roman"/>
          <w:sz w:val="24"/>
          <w:szCs w:val="24"/>
        </w:rPr>
        <w:t>537</w:t>
      </w:r>
      <w:r>
        <w:rPr>
          <w:rFonts w:ascii="Times New Roman" w:hAnsi="Times New Roman" w:cs="Times New Roman"/>
          <w:sz w:val="24"/>
          <w:szCs w:val="24"/>
        </w:rPr>
        <w:t xml:space="preserve"> </w:t>
      </w:r>
      <w:r w:rsidRPr="00844C1B">
        <w:rPr>
          <w:rFonts w:ascii="Times New Roman" w:hAnsi="Times New Roman" w:cs="Times New Roman"/>
          <w:sz w:val="24"/>
          <w:szCs w:val="24"/>
        </w:rPr>
        <w:t>words</w:t>
      </w:r>
    </w:p>
    <w:p w14:paraId="1CC25329" w14:textId="77777777" w:rsidR="00532860" w:rsidRDefault="00532860" w:rsidP="00C85FAC">
      <w:pPr>
        <w:spacing w:after="0" w:line="240" w:lineRule="auto"/>
        <w:rPr>
          <w:rFonts w:ascii="Times New Roman" w:hAnsi="Times New Roman" w:cs="Times New Roman"/>
          <w:b/>
          <w:sz w:val="24"/>
          <w:szCs w:val="24"/>
        </w:rPr>
      </w:pPr>
    </w:p>
    <w:p w14:paraId="65FD02BD" w14:textId="77777777" w:rsidR="00086065" w:rsidRPr="005F1EDD" w:rsidRDefault="00086065" w:rsidP="00C85FAC">
      <w:pPr>
        <w:spacing w:after="0" w:line="240" w:lineRule="auto"/>
        <w:rPr>
          <w:rFonts w:ascii="Times New Roman" w:hAnsi="Times New Roman" w:cs="Times New Roman"/>
          <w:color w:val="000000"/>
          <w:sz w:val="24"/>
          <w:szCs w:val="24"/>
        </w:rPr>
      </w:pPr>
      <w:r w:rsidRPr="005F1EDD">
        <w:rPr>
          <w:rFonts w:ascii="Times New Roman" w:hAnsi="Times New Roman" w:cs="Times New Roman"/>
          <w:b/>
          <w:sz w:val="24"/>
          <w:szCs w:val="24"/>
        </w:rPr>
        <w:t>Corresponding author:</w:t>
      </w:r>
      <w:r w:rsidRPr="005F1EDD">
        <w:rPr>
          <w:rFonts w:ascii="Times New Roman" w:hAnsi="Times New Roman" w:cs="Times New Roman"/>
          <w:color w:val="000000"/>
          <w:sz w:val="24"/>
          <w:szCs w:val="24"/>
        </w:rPr>
        <w:t xml:space="preserve"> Yves d’Udekem, Royal Children’s Hospital, 50 Flemington Road, Melbourne, Australia. Tel: +61-3-93455200, Fax: +61-3-93456286, email: yves.dudekem@rch.org.au</w:t>
      </w:r>
    </w:p>
    <w:p w14:paraId="365F0B5D" w14:textId="77777777" w:rsidR="00086065" w:rsidRDefault="00086065" w:rsidP="00C85FAC">
      <w:pPr>
        <w:spacing w:after="0" w:line="240" w:lineRule="auto"/>
        <w:rPr>
          <w:rFonts w:ascii="Times New Roman" w:hAnsi="Times New Roman" w:cs="Times New Roman"/>
          <w:b/>
          <w:sz w:val="24"/>
          <w:szCs w:val="24"/>
        </w:rPr>
      </w:pPr>
    </w:p>
    <w:p w14:paraId="7743CE8A" w14:textId="77777777" w:rsidR="00086065" w:rsidRDefault="00086065" w:rsidP="00C85FAC">
      <w:pPr>
        <w:spacing w:after="0" w:line="240" w:lineRule="auto"/>
        <w:rPr>
          <w:rFonts w:ascii="Times New Roman" w:hAnsi="Times New Roman" w:cs="Times New Roman"/>
          <w:b/>
          <w:sz w:val="24"/>
          <w:szCs w:val="24"/>
        </w:rPr>
      </w:pPr>
    </w:p>
    <w:p w14:paraId="7F578994" w14:textId="77777777" w:rsidR="00C24169" w:rsidRDefault="00C24169" w:rsidP="00C85FAC">
      <w:pPr>
        <w:spacing w:after="0" w:line="240" w:lineRule="auto"/>
        <w:rPr>
          <w:rFonts w:ascii="Times New Roman" w:hAnsi="Times New Roman" w:cs="Times New Roman"/>
          <w:b/>
          <w:sz w:val="24"/>
          <w:szCs w:val="24"/>
        </w:rPr>
      </w:pPr>
    </w:p>
    <w:p w14:paraId="5C45DFEF" w14:textId="77777777" w:rsidR="00C24169" w:rsidRDefault="00C24169" w:rsidP="00C85FAC">
      <w:pPr>
        <w:spacing w:after="0" w:line="240" w:lineRule="auto"/>
        <w:rPr>
          <w:rFonts w:ascii="Times New Roman" w:hAnsi="Times New Roman" w:cs="Times New Roman"/>
          <w:b/>
          <w:sz w:val="24"/>
          <w:szCs w:val="24"/>
        </w:rPr>
      </w:pPr>
    </w:p>
    <w:p w14:paraId="7FACC6B0" w14:textId="77777777" w:rsidR="00086065" w:rsidRDefault="00086065" w:rsidP="00C85FAC">
      <w:pPr>
        <w:spacing w:after="0" w:line="240" w:lineRule="auto"/>
        <w:rPr>
          <w:rFonts w:ascii="Times New Roman" w:hAnsi="Times New Roman" w:cs="Times New Roman"/>
          <w:b/>
          <w:sz w:val="24"/>
          <w:szCs w:val="24"/>
        </w:rPr>
      </w:pPr>
    </w:p>
    <w:p w14:paraId="224F393D" w14:textId="77777777" w:rsidR="00086065" w:rsidRDefault="00086065" w:rsidP="00C85FAC">
      <w:pPr>
        <w:spacing w:after="0" w:line="240" w:lineRule="auto"/>
        <w:rPr>
          <w:rFonts w:ascii="Times New Roman" w:hAnsi="Times New Roman" w:cs="Times New Roman"/>
          <w:b/>
          <w:sz w:val="24"/>
          <w:szCs w:val="24"/>
        </w:rPr>
      </w:pPr>
    </w:p>
    <w:p w14:paraId="545390D5" w14:textId="77777777" w:rsidR="00086065" w:rsidRDefault="00086065" w:rsidP="00C85FAC">
      <w:pPr>
        <w:spacing w:after="0" w:line="240" w:lineRule="auto"/>
        <w:rPr>
          <w:rFonts w:ascii="Times New Roman" w:hAnsi="Times New Roman" w:cs="Times New Roman"/>
          <w:b/>
          <w:sz w:val="24"/>
          <w:szCs w:val="24"/>
        </w:rPr>
      </w:pPr>
    </w:p>
    <w:p w14:paraId="24E813A5" w14:textId="77777777" w:rsidR="00086065" w:rsidRDefault="00086065" w:rsidP="00C85FAC">
      <w:pPr>
        <w:spacing w:after="0" w:line="240" w:lineRule="auto"/>
        <w:rPr>
          <w:rFonts w:ascii="Times New Roman" w:hAnsi="Times New Roman" w:cs="Times New Roman"/>
          <w:b/>
          <w:sz w:val="24"/>
          <w:szCs w:val="24"/>
        </w:rPr>
      </w:pPr>
    </w:p>
    <w:p w14:paraId="764679BA" w14:textId="77777777" w:rsidR="00086065" w:rsidRDefault="00086065" w:rsidP="00C85FAC">
      <w:pPr>
        <w:spacing w:after="0" w:line="240" w:lineRule="auto"/>
        <w:rPr>
          <w:rFonts w:ascii="Times New Roman" w:hAnsi="Times New Roman" w:cs="Times New Roman"/>
          <w:b/>
          <w:sz w:val="24"/>
          <w:szCs w:val="24"/>
        </w:rPr>
      </w:pPr>
    </w:p>
    <w:p w14:paraId="08B8DE24" w14:textId="77777777" w:rsidR="00086065" w:rsidRDefault="00086065" w:rsidP="00C85FAC">
      <w:pPr>
        <w:spacing w:after="0" w:line="240" w:lineRule="auto"/>
        <w:rPr>
          <w:rFonts w:ascii="Times New Roman" w:hAnsi="Times New Roman" w:cs="Times New Roman"/>
          <w:b/>
          <w:sz w:val="24"/>
          <w:szCs w:val="24"/>
        </w:rPr>
      </w:pPr>
    </w:p>
    <w:p w14:paraId="372ED170" w14:textId="77777777" w:rsidR="00532860" w:rsidRDefault="00532860" w:rsidP="00C85FAC">
      <w:pPr>
        <w:spacing w:after="0" w:line="240" w:lineRule="auto"/>
        <w:rPr>
          <w:rFonts w:ascii="Times New Roman" w:hAnsi="Times New Roman" w:cs="Times New Roman"/>
          <w:b/>
          <w:sz w:val="24"/>
          <w:szCs w:val="24"/>
        </w:rPr>
      </w:pPr>
    </w:p>
    <w:p w14:paraId="1A257EAC" w14:textId="77777777" w:rsidR="00532860" w:rsidRDefault="00532860" w:rsidP="00C85FAC">
      <w:pPr>
        <w:spacing w:after="0" w:line="240" w:lineRule="auto"/>
        <w:rPr>
          <w:rFonts w:ascii="Times New Roman" w:hAnsi="Times New Roman" w:cs="Times New Roman"/>
          <w:b/>
          <w:sz w:val="24"/>
          <w:szCs w:val="24"/>
        </w:rPr>
      </w:pPr>
    </w:p>
    <w:p w14:paraId="2B793CD1" w14:textId="77777777" w:rsidR="00532860" w:rsidRDefault="00532860" w:rsidP="00C85FAC">
      <w:pPr>
        <w:spacing w:after="0" w:line="240" w:lineRule="auto"/>
        <w:rPr>
          <w:rFonts w:ascii="Times New Roman" w:hAnsi="Times New Roman" w:cs="Times New Roman"/>
          <w:b/>
          <w:sz w:val="24"/>
          <w:szCs w:val="24"/>
        </w:rPr>
      </w:pPr>
    </w:p>
    <w:p w14:paraId="651ED778" w14:textId="77777777" w:rsidR="00532860" w:rsidRDefault="00532860" w:rsidP="00C85FAC">
      <w:pPr>
        <w:spacing w:after="0" w:line="240" w:lineRule="auto"/>
        <w:rPr>
          <w:rFonts w:ascii="Times New Roman" w:hAnsi="Times New Roman" w:cs="Times New Roman"/>
          <w:b/>
          <w:sz w:val="24"/>
          <w:szCs w:val="24"/>
        </w:rPr>
      </w:pPr>
    </w:p>
    <w:p w14:paraId="6B3D039D" w14:textId="77777777" w:rsidR="00532860" w:rsidRDefault="00532860" w:rsidP="00C85FAC">
      <w:pPr>
        <w:spacing w:after="0" w:line="240" w:lineRule="auto"/>
        <w:rPr>
          <w:rFonts w:ascii="Times New Roman" w:hAnsi="Times New Roman" w:cs="Times New Roman"/>
          <w:b/>
          <w:sz w:val="24"/>
          <w:szCs w:val="24"/>
        </w:rPr>
      </w:pPr>
    </w:p>
    <w:p w14:paraId="1EC082E4" w14:textId="77777777" w:rsidR="00532860" w:rsidRDefault="00532860" w:rsidP="00C85FAC">
      <w:pPr>
        <w:spacing w:after="0" w:line="240" w:lineRule="auto"/>
        <w:rPr>
          <w:rFonts w:ascii="Times New Roman" w:hAnsi="Times New Roman" w:cs="Times New Roman"/>
          <w:b/>
          <w:sz w:val="24"/>
          <w:szCs w:val="24"/>
        </w:rPr>
      </w:pPr>
    </w:p>
    <w:p w14:paraId="5A6A2B2F" w14:textId="77777777" w:rsidR="00532860" w:rsidRDefault="00532860" w:rsidP="00C85FAC">
      <w:pPr>
        <w:spacing w:after="0" w:line="240" w:lineRule="auto"/>
        <w:rPr>
          <w:rFonts w:ascii="Times New Roman" w:hAnsi="Times New Roman" w:cs="Times New Roman"/>
          <w:b/>
          <w:sz w:val="24"/>
          <w:szCs w:val="24"/>
        </w:rPr>
      </w:pPr>
    </w:p>
    <w:p w14:paraId="3607996B" w14:textId="77777777" w:rsidR="00532860" w:rsidRDefault="00532860" w:rsidP="00C85FAC">
      <w:pPr>
        <w:spacing w:after="0" w:line="240" w:lineRule="auto"/>
        <w:rPr>
          <w:rFonts w:ascii="Times New Roman" w:hAnsi="Times New Roman" w:cs="Times New Roman"/>
          <w:b/>
          <w:sz w:val="24"/>
          <w:szCs w:val="24"/>
        </w:rPr>
      </w:pPr>
    </w:p>
    <w:p w14:paraId="5C957490" w14:textId="77777777" w:rsidR="00532860" w:rsidRDefault="00532860" w:rsidP="00C85FAC">
      <w:pPr>
        <w:spacing w:after="0" w:line="240" w:lineRule="auto"/>
        <w:rPr>
          <w:rFonts w:ascii="Times New Roman" w:hAnsi="Times New Roman" w:cs="Times New Roman"/>
          <w:b/>
          <w:sz w:val="24"/>
          <w:szCs w:val="24"/>
        </w:rPr>
      </w:pPr>
    </w:p>
    <w:p w14:paraId="6CA59838" w14:textId="77777777" w:rsidR="00532860" w:rsidRDefault="00532860" w:rsidP="00C85FAC">
      <w:pPr>
        <w:spacing w:after="0" w:line="240" w:lineRule="auto"/>
        <w:rPr>
          <w:rFonts w:ascii="Times New Roman" w:hAnsi="Times New Roman" w:cs="Times New Roman"/>
          <w:b/>
          <w:sz w:val="24"/>
          <w:szCs w:val="24"/>
        </w:rPr>
      </w:pPr>
    </w:p>
    <w:p w14:paraId="27CD895E" w14:textId="77777777" w:rsidR="00D56F38" w:rsidRDefault="00D56F38" w:rsidP="00C85FAC">
      <w:pPr>
        <w:spacing w:after="0" w:line="240" w:lineRule="auto"/>
        <w:rPr>
          <w:rFonts w:ascii="Times New Roman" w:hAnsi="Times New Roman" w:cs="Times New Roman"/>
          <w:b/>
          <w:sz w:val="24"/>
          <w:szCs w:val="24"/>
        </w:rPr>
      </w:pPr>
    </w:p>
    <w:p w14:paraId="131B99B7" w14:textId="77777777" w:rsidR="00086065" w:rsidRDefault="00086065" w:rsidP="00C85FAC">
      <w:pPr>
        <w:spacing w:after="0" w:line="240" w:lineRule="auto"/>
        <w:rPr>
          <w:rFonts w:ascii="Times New Roman" w:hAnsi="Times New Roman" w:cs="Times New Roman"/>
          <w:b/>
          <w:sz w:val="24"/>
          <w:szCs w:val="24"/>
        </w:rPr>
      </w:pPr>
    </w:p>
    <w:p w14:paraId="24E4CEA9" w14:textId="77777777" w:rsidR="00086065" w:rsidRPr="005F1EDD" w:rsidRDefault="00086065" w:rsidP="00C85FAC">
      <w:pPr>
        <w:spacing w:after="0" w:line="240" w:lineRule="auto"/>
        <w:rPr>
          <w:rFonts w:ascii="Times New Roman" w:hAnsi="Times New Roman" w:cs="Times New Roman"/>
          <w:b/>
          <w:sz w:val="24"/>
          <w:szCs w:val="24"/>
        </w:rPr>
      </w:pPr>
    </w:p>
    <w:p w14:paraId="78D8E050" w14:textId="77777777" w:rsidR="00086065" w:rsidRPr="002F550B" w:rsidRDefault="00086065" w:rsidP="00C85FAC">
      <w:pPr>
        <w:spacing w:after="0" w:line="240" w:lineRule="auto"/>
        <w:rPr>
          <w:rFonts w:ascii="Times New Roman" w:hAnsi="Times New Roman" w:cs="Times New Roman"/>
          <w:b/>
          <w:sz w:val="24"/>
          <w:szCs w:val="24"/>
          <w:u w:val="single"/>
        </w:rPr>
      </w:pPr>
      <w:r w:rsidRPr="002F550B">
        <w:rPr>
          <w:rFonts w:ascii="Times New Roman" w:hAnsi="Times New Roman" w:cs="Times New Roman"/>
          <w:b/>
          <w:sz w:val="24"/>
          <w:szCs w:val="24"/>
          <w:u w:val="single"/>
        </w:rPr>
        <w:lastRenderedPageBreak/>
        <w:t>ABSTRACT</w:t>
      </w:r>
    </w:p>
    <w:p w14:paraId="332262BC" w14:textId="77777777" w:rsidR="00086065" w:rsidRPr="002F550B" w:rsidRDefault="000C2B54" w:rsidP="00C85FAC">
      <w:pPr>
        <w:shd w:val="clear" w:color="auto" w:fill="FFFFFF"/>
        <w:spacing w:after="0" w:line="240" w:lineRule="auto"/>
        <w:rPr>
          <w:rFonts w:ascii="Times New Roman" w:hAnsi="Times New Roman" w:cs="Times New Roman"/>
          <w:sz w:val="24"/>
          <w:szCs w:val="24"/>
          <w:shd w:val="clear" w:color="auto" w:fill="FFFFFE"/>
        </w:rPr>
      </w:pPr>
      <w:r>
        <w:rPr>
          <w:rFonts w:ascii="Times New Roman" w:hAnsi="Times New Roman" w:cs="Times New Roman"/>
          <w:b/>
          <w:sz w:val="24"/>
          <w:szCs w:val="24"/>
          <w:shd w:val="clear" w:color="auto" w:fill="FFFFFE"/>
        </w:rPr>
        <w:t>Objective</w:t>
      </w:r>
      <w:r w:rsidR="00086065" w:rsidRPr="002F550B">
        <w:rPr>
          <w:rFonts w:ascii="Times New Roman" w:hAnsi="Times New Roman" w:cs="Times New Roman"/>
          <w:sz w:val="24"/>
          <w:szCs w:val="24"/>
          <w:shd w:val="clear" w:color="auto" w:fill="FFFFFE"/>
        </w:rPr>
        <w:t xml:space="preserve">: Patients undergoing single-ventricle palliation have experienced significant improvement in survival in the recent era. However, a substantial proportion of these patients undergo reoperations. We performed a review of the ANZ Fontan Registry to determine the overall </w:t>
      </w:r>
      <w:r w:rsidR="00086065">
        <w:rPr>
          <w:rFonts w:ascii="Times New Roman" w:hAnsi="Times New Roman" w:cs="Times New Roman"/>
          <w:sz w:val="24"/>
          <w:szCs w:val="24"/>
          <w:shd w:val="clear" w:color="auto" w:fill="FFFFFE"/>
        </w:rPr>
        <w:t xml:space="preserve">reintervention and </w:t>
      </w:r>
      <w:proofErr w:type="spellStart"/>
      <w:r w:rsidR="00086065" w:rsidRPr="002F550B">
        <w:rPr>
          <w:rFonts w:ascii="Times New Roman" w:hAnsi="Times New Roman" w:cs="Times New Roman"/>
          <w:sz w:val="24"/>
          <w:szCs w:val="24"/>
          <w:shd w:val="clear" w:color="auto" w:fill="FFFFFE"/>
        </w:rPr>
        <w:t>reoperative</w:t>
      </w:r>
      <w:proofErr w:type="spellEnd"/>
      <w:r w:rsidR="00086065" w:rsidRPr="002F550B">
        <w:rPr>
          <w:rFonts w:ascii="Times New Roman" w:hAnsi="Times New Roman" w:cs="Times New Roman"/>
          <w:sz w:val="24"/>
          <w:szCs w:val="24"/>
          <w:shd w:val="clear" w:color="auto" w:fill="FFFFFE"/>
        </w:rPr>
        <w:t xml:space="preserve"> burden in these patients.</w:t>
      </w:r>
    </w:p>
    <w:p w14:paraId="4932A1EF" w14:textId="77777777" w:rsidR="00086065" w:rsidRPr="009A7017" w:rsidRDefault="00086065" w:rsidP="00C85FAC">
      <w:pPr>
        <w:shd w:val="clear" w:color="auto" w:fill="FFFFFF"/>
        <w:spacing w:after="0" w:line="240" w:lineRule="auto"/>
        <w:rPr>
          <w:rFonts w:ascii="Times New Roman" w:hAnsi="Times New Roman" w:cs="Times New Roman"/>
          <w:b/>
          <w:sz w:val="24"/>
          <w:szCs w:val="24"/>
          <w:shd w:val="clear" w:color="auto" w:fill="FFFFFE"/>
        </w:rPr>
      </w:pPr>
    </w:p>
    <w:p w14:paraId="367B2D49" w14:textId="77777777" w:rsidR="00086065" w:rsidRPr="002F550B" w:rsidRDefault="00086065" w:rsidP="00C85FAC">
      <w:pPr>
        <w:shd w:val="clear" w:color="auto" w:fill="FFFFFF"/>
        <w:spacing w:after="0" w:line="240" w:lineRule="auto"/>
        <w:rPr>
          <w:rFonts w:ascii="Times New Roman" w:hAnsi="Times New Roman" w:cs="Times New Roman"/>
          <w:sz w:val="24"/>
          <w:szCs w:val="24"/>
          <w:shd w:val="clear" w:color="auto" w:fill="FFFFFE"/>
        </w:rPr>
      </w:pPr>
      <w:r w:rsidRPr="002F550B">
        <w:rPr>
          <w:rFonts w:ascii="Times New Roman" w:hAnsi="Times New Roman" w:cs="Times New Roman"/>
          <w:b/>
          <w:sz w:val="24"/>
          <w:szCs w:val="24"/>
          <w:shd w:val="clear" w:color="auto" w:fill="FFFFFE"/>
        </w:rPr>
        <w:t>Methods:</w:t>
      </w:r>
      <w:r w:rsidRPr="002F550B">
        <w:rPr>
          <w:rFonts w:ascii="Times New Roman" w:hAnsi="Times New Roman" w:cs="Times New Roman"/>
          <w:sz w:val="24"/>
          <w:szCs w:val="24"/>
          <w:shd w:val="clear" w:color="auto" w:fill="FFFFFE"/>
        </w:rPr>
        <w:t xml:space="preserve"> </w:t>
      </w:r>
      <w:r>
        <w:rPr>
          <w:rFonts w:ascii="Times New Roman" w:hAnsi="Times New Roman" w:cs="Times New Roman"/>
          <w:sz w:val="24"/>
          <w:szCs w:val="24"/>
          <w:shd w:val="clear" w:color="auto" w:fill="FFFFFE"/>
        </w:rPr>
        <w:t>A retrospective longitudinal cohort study was performed using</w:t>
      </w:r>
      <w:r w:rsidRPr="002F550B">
        <w:rPr>
          <w:rFonts w:ascii="Times New Roman" w:hAnsi="Times New Roman" w:cs="Times New Roman"/>
          <w:sz w:val="24"/>
          <w:szCs w:val="24"/>
          <w:shd w:val="clear" w:color="auto" w:fill="FFFFFE"/>
        </w:rPr>
        <w:t xml:space="preserve"> data from patients who underwent a Fontan operation between 1975 and 2016 from the </w:t>
      </w:r>
      <w:r w:rsidRPr="005127DF">
        <w:rPr>
          <w:rFonts w:ascii="Times New Roman" w:hAnsi="Times New Roman" w:cs="Times New Roman"/>
          <w:sz w:val="24"/>
          <w:szCs w:val="24"/>
          <w:shd w:val="clear" w:color="auto" w:fill="FFFFFE"/>
        </w:rPr>
        <w:t xml:space="preserve">Australian and New Zealand </w:t>
      </w:r>
      <w:r w:rsidRPr="002F550B">
        <w:rPr>
          <w:rFonts w:ascii="Times New Roman" w:hAnsi="Times New Roman" w:cs="Times New Roman"/>
          <w:sz w:val="24"/>
          <w:szCs w:val="24"/>
          <w:shd w:val="clear" w:color="auto" w:fill="FFFFFE"/>
        </w:rPr>
        <w:t>Fontan Registry. The data obtained included Fontan operation, reinterventions, and most recent follow-up status.</w:t>
      </w:r>
      <w:r w:rsidR="00C63F20">
        <w:rPr>
          <w:rFonts w:ascii="Times New Roman" w:hAnsi="Times New Roman" w:cs="Times New Roman"/>
          <w:sz w:val="24"/>
          <w:szCs w:val="24"/>
          <w:shd w:val="clear" w:color="auto" w:fill="FFFFFE"/>
        </w:rPr>
        <w:t xml:space="preserve"> We examined the type and timing of reinterventions and survival.</w:t>
      </w:r>
    </w:p>
    <w:p w14:paraId="2E850CBB" w14:textId="77777777" w:rsidR="00086065" w:rsidRPr="002F550B" w:rsidRDefault="00086065" w:rsidP="00C85FAC">
      <w:pPr>
        <w:shd w:val="clear" w:color="auto" w:fill="FFFFFF"/>
        <w:spacing w:after="0" w:line="240" w:lineRule="auto"/>
        <w:rPr>
          <w:rFonts w:ascii="Times New Roman" w:hAnsi="Times New Roman" w:cs="Times New Roman"/>
          <w:sz w:val="24"/>
          <w:szCs w:val="24"/>
          <w:shd w:val="clear" w:color="auto" w:fill="FFFFFE"/>
        </w:rPr>
      </w:pPr>
    </w:p>
    <w:p w14:paraId="41463926" w14:textId="77777777" w:rsidR="00086065" w:rsidRPr="002F550B" w:rsidRDefault="00086065" w:rsidP="00C85FAC">
      <w:pPr>
        <w:shd w:val="clear" w:color="auto" w:fill="FFFFFF"/>
        <w:spacing w:after="0" w:line="240" w:lineRule="auto"/>
        <w:rPr>
          <w:rFonts w:ascii="Times New Roman" w:hAnsi="Times New Roman" w:cs="Times New Roman"/>
          <w:sz w:val="24"/>
          <w:szCs w:val="24"/>
          <w:shd w:val="clear" w:color="auto" w:fill="FFFFFE"/>
        </w:rPr>
      </w:pPr>
      <w:r w:rsidRPr="002F550B">
        <w:rPr>
          <w:rFonts w:ascii="Times New Roman" w:hAnsi="Times New Roman" w:cs="Times New Roman"/>
          <w:b/>
          <w:sz w:val="24"/>
          <w:szCs w:val="24"/>
          <w:shd w:val="clear" w:color="auto" w:fill="FFFFFE"/>
        </w:rPr>
        <w:t>Results:</w:t>
      </w:r>
      <w:r w:rsidRPr="002F550B">
        <w:rPr>
          <w:rFonts w:ascii="Times New Roman" w:hAnsi="Times New Roman" w:cs="Times New Roman"/>
          <w:sz w:val="24"/>
          <w:szCs w:val="24"/>
          <w:shd w:val="clear" w:color="auto" w:fill="FFFFFE"/>
        </w:rPr>
        <w:t xml:space="preserve"> Of the 1</w:t>
      </w:r>
      <w:r>
        <w:rPr>
          <w:rFonts w:ascii="Times New Roman" w:hAnsi="Times New Roman" w:cs="Times New Roman"/>
          <w:sz w:val="24"/>
          <w:szCs w:val="24"/>
          <w:shd w:val="clear" w:color="auto" w:fill="FFFFFE"/>
        </w:rPr>
        <w:t>,</w:t>
      </w:r>
      <w:r w:rsidRPr="002F550B">
        <w:rPr>
          <w:rFonts w:ascii="Times New Roman" w:hAnsi="Times New Roman" w:cs="Times New Roman"/>
          <w:sz w:val="24"/>
          <w:szCs w:val="24"/>
          <w:shd w:val="clear" w:color="auto" w:fill="FFFFFE"/>
        </w:rPr>
        <w:t>428 patients identified, 4</w:t>
      </w:r>
      <w:r>
        <w:rPr>
          <w:rFonts w:ascii="Times New Roman" w:hAnsi="Times New Roman" w:cs="Times New Roman"/>
          <w:sz w:val="24"/>
          <w:szCs w:val="24"/>
          <w:shd w:val="clear" w:color="auto" w:fill="FFFFFE"/>
        </w:rPr>
        <w:t>35</w:t>
      </w:r>
      <w:r w:rsidRPr="002F550B">
        <w:rPr>
          <w:rFonts w:ascii="Times New Roman" w:hAnsi="Times New Roman" w:cs="Times New Roman"/>
          <w:sz w:val="24"/>
          <w:szCs w:val="24"/>
          <w:shd w:val="clear" w:color="auto" w:fill="FFFFFE"/>
        </w:rPr>
        <w:t xml:space="preserve"> (3</w:t>
      </w:r>
      <w:r>
        <w:rPr>
          <w:rFonts w:ascii="Times New Roman" w:hAnsi="Times New Roman" w:cs="Times New Roman"/>
          <w:sz w:val="24"/>
          <w:szCs w:val="24"/>
          <w:shd w:val="clear" w:color="auto" w:fill="FFFFFE"/>
        </w:rPr>
        <w:t>0</w:t>
      </w:r>
      <w:r w:rsidRPr="002F550B">
        <w:rPr>
          <w:rFonts w:ascii="Times New Roman" w:hAnsi="Times New Roman" w:cs="Times New Roman"/>
          <w:sz w:val="24"/>
          <w:szCs w:val="24"/>
          <w:shd w:val="clear" w:color="auto" w:fill="FFFFFE"/>
        </w:rPr>
        <w:t xml:space="preserve">%) underwent at least one reintervention after the Fontan operation: </w:t>
      </w:r>
      <w:r>
        <w:rPr>
          <w:rFonts w:ascii="Times New Roman" w:hAnsi="Times New Roman" w:cs="Times New Roman"/>
          <w:sz w:val="24"/>
          <w:szCs w:val="24"/>
          <w:shd w:val="clear" w:color="auto" w:fill="FFFFFE"/>
        </w:rPr>
        <w:t>110</w:t>
      </w:r>
      <w:r w:rsidRPr="002F550B">
        <w:rPr>
          <w:rFonts w:ascii="Times New Roman" w:hAnsi="Times New Roman" w:cs="Times New Roman"/>
          <w:sz w:val="24"/>
          <w:szCs w:val="24"/>
          <w:shd w:val="clear" w:color="auto" w:fill="FFFFFE"/>
        </w:rPr>
        <w:t xml:space="preserve"> patients underwent early reintervention and 413 underwent late reinterventions. Excluding Fontan conversion and transplantation, 2</w:t>
      </w:r>
      <w:r>
        <w:rPr>
          <w:rFonts w:ascii="Times New Roman" w:hAnsi="Times New Roman" w:cs="Times New Roman"/>
          <w:sz w:val="24"/>
          <w:szCs w:val="24"/>
          <w:shd w:val="clear" w:color="auto" w:fill="FFFFFE"/>
        </w:rPr>
        <w:t>20</w:t>
      </w:r>
      <w:r w:rsidRPr="002F550B">
        <w:rPr>
          <w:rFonts w:ascii="Times New Roman" w:hAnsi="Times New Roman" w:cs="Times New Roman"/>
          <w:sz w:val="24"/>
          <w:szCs w:val="24"/>
          <w:shd w:val="clear" w:color="auto" w:fill="FFFFFE"/>
        </w:rPr>
        <w:t xml:space="preserve"> patients underwent at least one interventional procedure and 209 patients underwent at least one reoperation.</w:t>
      </w:r>
      <w:r>
        <w:rPr>
          <w:rFonts w:ascii="Times New Roman" w:hAnsi="Times New Roman" w:cs="Times New Roman"/>
          <w:sz w:val="24"/>
          <w:szCs w:val="24"/>
          <w:shd w:val="clear" w:color="auto" w:fill="FFFFFE"/>
        </w:rPr>
        <w:t xml:space="preserve"> Fenestration closure and pacemaker-related procedures were the most common catheter and surgical interventions, respectively.</w:t>
      </w:r>
      <w:r w:rsidRPr="002F550B">
        <w:rPr>
          <w:rFonts w:ascii="Times New Roman" w:hAnsi="Times New Roman" w:cs="Times New Roman"/>
          <w:sz w:val="24"/>
          <w:szCs w:val="24"/>
          <w:shd w:val="clear" w:color="auto" w:fill="FFFFFE"/>
        </w:rPr>
        <w:t xml:space="preserve"> The cumulative incidence of reintervention following Fontan was 2</w:t>
      </w:r>
      <w:r w:rsidR="00CB53D2">
        <w:rPr>
          <w:rFonts w:ascii="Times New Roman" w:hAnsi="Times New Roman" w:cs="Times New Roman"/>
          <w:sz w:val="24"/>
          <w:szCs w:val="24"/>
          <w:shd w:val="clear" w:color="auto" w:fill="FFFFFE"/>
        </w:rPr>
        <w:t>3</w:t>
      </w:r>
      <w:r w:rsidRPr="002F550B">
        <w:rPr>
          <w:rFonts w:ascii="Times New Roman" w:hAnsi="Times New Roman" w:cs="Times New Roman"/>
          <w:sz w:val="24"/>
          <w:szCs w:val="24"/>
          <w:shd w:val="clear" w:color="auto" w:fill="FFFFFE"/>
        </w:rPr>
        <w:t>%, 3</w:t>
      </w:r>
      <w:r w:rsidR="00CB53D2">
        <w:rPr>
          <w:rFonts w:ascii="Times New Roman" w:hAnsi="Times New Roman" w:cs="Times New Roman"/>
          <w:sz w:val="24"/>
          <w:szCs w:val="24"/>
          <w:shd w:val="clear" w:color="auto" w:fill="FFFFFE"/>
        </w:rPr>
        <w:t>7</w:t>
      </w:r>
      <w:r w:rsidRPr="002F550B">
        <w:rPr>
          <w:rFonts w:ascii="Times New Roman" w:hAnsi="Times New Roman" w:cs="Times New Roman"/>
          <w:sz w:val="24"/>
          <w:szCs w:val="24"/>
          <w:shd w:val="clear" w:color="auto" w:fill="FFFFFE"/>
        </w:rPr>
        <w:t>% and 5</w:t>
      </w:r>
      <w:r w:rsidR="00CB53D2">
        <w:rPr>
          <w:rFonts w:ascii="Times New Roman" w:hAnsi="Times New Roman" w:cs="Times New Roman"/>
          <w:sz w:val="24"/>
          <w:szCs w:val="24"/>
          <w:shd w:val="clear" w:color="auto" w:fill="FFFFFE"/>
        </w:rPr>
        <w:t>5</w:t>
      </w:r>
      <w:r w:rsidRPr="002F550B">
        <w:rPr>
          <w:rFonts w:ascii="Times New Roman" w:hAnsi="Times New Roman" w:cs="Times New Roman"/>
          <w:sz w:val="24"/>
          <w:szCs w:val="24"/>
          <w:shd w:val="clear" w:color="auto" w:fill="FFFFFE"/>
        </w:rPr>
        <w:t xml:space="preserve">% at 10, 20 and 30 years respectively. </w:t>
      </w:r>
      <w:r>
        <w:rPr>
          <w:rFonts w:ascii="Times New Roman" w:hAnsi="Times New Roman" w:cs="Times New Roman"/>
          <w:sz w:val="24"/>
          <w:szCs w:val="24"/>
          <w:shd w:val="clear" w:color="auto" w:fill="FFFFFE"/>
        </w:rPr>
        <w:t>Survival and freedom from failure were worse in patients requiring later reintervention after Fontan surgery (51% vs 83% and 42% vs 69%, respectively at 30 years, p&lt;0.001)</w:t>
      </w:r>
      <w:r w:rsidRPr="002F550B">
        <w:rPr>
          <w:rFonts w:ascii="Times New Roman" w:hAnsi="Times New Roman" w:cs="Times New Roman"/>
          <w:sz w:val="24"/>
          <w:szCs w:val="24"/>
          <w:shd w:val="clear" w:color="auto" w:fill="FFFFFE"/>
        </w:rPr>
        <w:t xml:space="preserve"> This difference persisted after excluding pacemaker-related procedures (p&lt;0.001).</w:t>
      </w:r>
      <w:r>
        <w:rPr>
          <w:rFonts w:ascii="Times New Roman" w:hAnsi="Times New Roman" w:cs="Times New Roman"/>
          <w:sz w:val="24"/>
          <w:szCs w:val="24"/>
          <w:shd w:val="clear" w:color="auto" w:fill="FFFFFE"/>
        </w:rPr>
        <w:t xml:space="preserve"> Operative mortality for non-pacemaker late reoperations after Fontan was 6%.</w:t>
      </w:r>
    </w:p>
    <w:p w14:paraId="3E0B5121" w14:textId="77777777" w:rsidR="00086065" w:rsidRPr="002F550B" w:rsidRDefault="00086065" w:rsidP="00C85FAC">
      <w:pPr>
        <w:shd w:val="clear" w:color="auto" w:fill="FFFFFF"/>
        <w:spacing w:after="0" w:line="240" w:lineRule="auto"/>
        <w:rPr>
          <w:rFonts w:ascii="Times New Roman" w:hAnsi="Times New Roman" w:cs="Times New Roman"/>
          <w:sz w:val="24"/>
          <w:szCs w:val="24"/>
          <w:shd w:val="clear" w:color="auto" w:fill="FFFFFE"/>
        </w:rPr>
      </w:pPr>
    </w:p>
    <w:p w14:paraId="53342F29" w14:textId="77777777" w:rsidR="00086065" w:rsidRDefault="00086065" w:rsidP="00C85FAC">
      <w:pPr>
        <w:spacing w:after="0" w:line="240" w:lineRule="auto"/>
        <w:rPr>
          <w:rFonts w:ascii="Times New Roman" w:hAnsi="Times New Roman" w:cs="Times New Roman"/>
          <w:sz w:val="24"/>
          <w:szCs w:val="24"/>
          <w:shd w:val="clear" w:color="auto" w:fill="FFFFFE"/>
        </w:rPr>
      </w:pPr>
      <w:r w:rsidRPr="002F550B">
        <w:rPr>
          <w:rFonts w:ascii="Times New Roman" w:hAnsi="Times New Roman" w:cs="Times New Roman"/>
          <w:b/>
          <w:sz w:val="24"/>
          <w:szCs w:val="24"/>
          <w:shd w:val="clear" w:color="auto" w:fill="FFFFFE"/>
        </w:rPr>
        <w:t xml:space="preserve">Conclusions: </w:t>
      </w:r>
      <w:r w:rsidRPr="002F550B">
        <w:rPr>
          <w:rFonts w:ascii="Times New Roman" w:hAnsi="Times New Roman" w:cs="Times New Roman"/>
          <w:sz w:val="24"/>
          <w:szCs w:val="24"/>
          <w:shd w:val="clear" w:color="auto" w:fill="FFFFFE"/>
        </w:rPr>
        <w:t xml:space="preserve">A substantial proportion of Fontan patients require further intervention to maintain effective single-ventricle circulation. Patients </w:t>
      </w:r>
      <w:r w:rsidR="00FD2C52">
        <w:rPr>
          <w:rFonts w:ascii="Times New Roman" w:hAnsi="Times New Roman" w:cs="Times New Roman"/>
          <w:sz w:val="24"/>
          <w:szCs w:val="24"/>
          <w:shd w:val="clear" w:color="auto" w:fill="FFFFFE"/>
        </w:rPr>
        <w:t xml:space="preserve">undergoing </w:t>
      </w:r>
      <w:r w:rsidRPr="002F550B">
        <w:rPr>
          <w:rFonts w:ascii="Times New Roman" w:hAnsi="Times New Roman" w:cs="Times New Roman"/>
          <w:sz w:val="24"/>
          <w:szCs w:val="24"/>
          <w:shd w:val="clear" w:color="auto" w:fill="FFFFFE"/>
        </w:rPr>
        <w:t>reoperation after Fontan have higher rates of mortality and failure, despite intervention.</w:t>
      </w:r>
    </w:p>
    <w:p w14:paraId="14021F60" w14:textId="77777777" w:rsidR="00086065" w:rsidRPr="00FA72F5" w:rsidRDefault="00086065" w:rsidP="00C85FAC">
      <w:pPr>
        <w:spacing w:after="0" w:line="240" w:lineRule="auto"/>
        <w:rPr>
          <w:rFonts w:ascii="Times New Roman" w:hAnsi="Times New Roman" w:cs="Times New Roman"/>
          <w:sz w:val="24"/>
          <w:szCs w:val="24"/>
          <w:shd w:val="clear" w:color="auto" w:fill="FFFFFE"/>
        </w:rPr>
      </w:pPr>
    </w:p>
    <w:p w14:paraId="307A536F" w14:textId="77777777" w:rsidR="0044682D" w:rsidRPr="00C85FAC" w:rsidRDefault="0044682D" w:rsidP="00C85FAC">
      <w:pPr>
        <w:spacing w:after="0" w:line="240" w:lineRule="auto"/>
        <w:rPr>
          <w:rFonts w:ascii="Times New Roman" w:hAnsi="Times New Roman" w:cs="Times New Roman"/>
          <w:sz w:val="24"/>
          <w:szCs w:val="24"/>
        </w:rPr>
      </w:pPr>
    </w:p>
    <w:p w14:paraId="5FDF8D95" w14:textId="77777777" w:rsidR="00086065" w:rsidRDefault="00086065" w:rsidP="00C85FAC">
      <w:pPr>
        <w:spacing w:after="0" w:line="240" w:lineRule="auto"/>
        <w:rPr>
          <w:rFonts w:ascii="Times New Roman" w:hAnsi="Times New Roman" w:cs="Times New Roman"/>
          <w:sz w:val="24"/>
          <w:szCs w:val="24"/>
        </w:rPr>
      </w:pPr>
      <w:r>
        <w:rPr>
          <w:rFonts w:ascii="Times New Roman" w:hAnsi="Times New Roman" w:cs="Times New Roman"/>
          <w:b/>
          <w:sz w:val="24"/>
          <w:szCs w:val="24"/>
          <w:u w:val="single"/>
        </w:rPr>
        <w:t>KEYWORDS:</w:t>
      </w:r>
      <w:r>
        <w:rPr>
          <w:rFonts w:ascii="Times New Roman" w:hAnsi="Times New Roman" w:cs="Times New Roman"/>
          <w:sz w:val="24"/>
          <w:szCs w:val="24"/>
        </w:rPr>
        <w:t xml:space="preserve"> Fontan; Reoperation; Reintervention; Long-term outcomes</w:t>
      </w:r>
    </w:p>
    <w:p w14:paraId="1E47792E" w14:textId="77777777" w:rsidR="00086065" w:rsidRDefault="00086065" w:rsidP="00C85FAC">
      <w:pPr>
        <w:spacing w:after="0" w:line="240" w:lineRule="auto"/>
        <w:rPr>
          <w:rFonts w:ascii="Times New Roman" w:hAnsi="Times New Roman" w:cs="Times New Roman"/>
          <w:sz w:val="24"/>
          <w:szCs w:val="24"/>
        </w:rPr>
      </w:pPr>
    </w:p>
    <w:p w14:paraId="37008A57" w14:textId="77777777" w:rsidR="00086065" w:rsidRPr="0036778F" w:rsidRDefault="00086065" w:rsidP="00C85FAC">
      <w:pPr>
        <w:spacing w:after="0" w:line="240" w:lineRule="auto"/>
        <w:rPr>
          <w:rFonts w:ascii="Times New Roman" w:hAnsi="Times New Roman" w:cs="Times New Roman"/>
          <w:b/>
          <w:sz w:val="24"/>
          <w:szCs w:val="24"/>
          <w:u w:val="single"/>
        </w:rPr>
      </w:pPr>
      <w:r w:rsidRPr="0036778F">
        <w:rPr>
          <w:rFonts w:ascii="Times New Roman" w:hAnsi="Times New Roman" w:cs="Times New Roman"/>
          <w:b/>
          <w:sz w:val="24"/>
          <w:szCs w:val="24"/>
          <w:u w:val="single"/>
        </w:rPr>
        <w:t>ABREVIATIONS AND ACRONYMS:</w:t>
      </w:r>
    </w:p>
    <w:p w14:paraId="2AC80106" w14:textId="77777777" w:rsidR="00086065" w:rsidRDefault="00086065" w:rsidP="00C85FAC">
      <w:pPr>
        <w:spacing w:after="0" w:line="240" w:lineRule="auto"/>
        <w:rPr>
          <w:rFonts w:ascii="Times New Roman" w:hAnsi="Times New Roman" w:cs="Times New Roman"/>
          <w:sz w:val="24"/>
          <w:szCs w:val="24"/>
        </w:rPr>
        <w:sectPr w:rsidR="00086065" w:rsidSect="007E709F">
          <w:footerReference w:type="default" r:id="rId7"/>
          <w:pgSz w:w="11906" w:h="16838"/>
          <w:pgMar w:top="1440" w:right="1440" w:bottom="1440" w:left="1440" w:header="708" w:footer="708" w:gutter="0"/>
          <w:lnNumType w:countBy="1" w:restart="continuous"/>
          <w:cols w:space="708"/>
          <w:docGrid w:linePitch="360"/>
        </w:sectPr>
      </w:pPr>
      <w:r>
        <w:rPr>
          <w:rFonts w:ascii="Times New Roman" w:hAnsi="Times New Roman" w:cs="Times New Roman"/>
          <w:sz w:val="24"/>
          <w:szCs w:val="24"/>
        </w:rPr>
        <w:t>ANZ: Australia and New Zealand; NYHA: New York Heart Association; CI: Confidence interval; VSD: Ventricular septal defect; AV: atrioventricular</w:t>
      </w:r>
    </w:p>
    <w:p w14:paraId="55DC1FB7" w14:textId="77777777" w:rsidR="00086065" w:rsidRPr="00C24169" w:rsidRDefault="00086065" w:rsidP="007E709F">
      <w:pPr>
        <w:spacing w:after="0" w:line="480" w:lineRule="auto"/>
        <w:rPr>
          <w:rFonts w:ascii="Times New Roman" w:hAnsi="Times New Roman" w:cs="Times New Roman"/>
          <w:b/>
          <w:sz w:val="24"/>
          <w:szCs w:val="24"/>
        </w:rPr>
      </w:pPr>
      <w:r w:rsidRPr="00C24169">
        <w:rPr>
          <w:rFonts w:ascii="Times New Roman" w:hAnsi="Times New Roman" w:cs="Times New Roman"/>
          <w:b/>
          <w:sz w:val="24"/>
          <w:szCs w:val="24"/>
        </w:rPr>
        <w:lastRenderedPageBreak/>
        <w:t>INTRODUCTION</w:t>
      </w:r>
    </w:p>
    <w:p w14:paraId="78B995D4" w14:textId="77777777" w:rsidR="00086065" w:rsidRDefault="00086065" w:rsidP="007E709F">
      <w:pPr>
        <w:spacing w:after="0" w:line="480" w:lineRule="auto"/>
        <w:rPr>
          <w:rFonts w:ascii="Times New Roman" w:hAnsi="Times New Roman" w:cs="Times New Roman"/>
          <w:sz w:val="24"/>
          <w:szCs w:val="24"/>
        </w:rPr>
      </w:pPr>
      <w:r>
        <w:rPr>
          <w:rFonts w:ascii="Times New Roman" w:hAnsi="Times New Roman" w:cs="Times New Roman"/>
          <w:sz w:val="24"/>
          <w:szCs w:val="24"/>
        </w:rPr>
        <w:t>The Fontan procedure is often described as the last in a series of procedures performed for single ventricle palliation. As this growing population ages, it is increasingly being recognized that, this population will require not only intensive follow-up; many also require numerous interventional catheterization procedures and repeated cardiac surgery procedures</w:t>
      </w:r>
      <w:r w:rsidR="007E709F">
        <w:rPr>
          <w:rFonts w:ascii="Times New Roman" w:hAnsi="Times New Roman" w:cs="Times New Roman"/>
          <w:sz w:val="24"/>
          <w:szCs w:val="24"/>
        </w:rPr>
        <w:t xml:space="preserve"> </w:t>
      </w:r>
      <w:r>
        <w:rPr>
          <w:rFonts w:ascii="Times New Roman" w:hAnsi="Times New Roman" w:cs="Times New Roman"/>
          <w:noProof/>
          <w:sz w:val="24"/>
          <w:szCs w:val="24"/>
        </w:rPr>
        <w:t>(1-3)</w:t>
      </w:r>
      <w:r>
        <w:rPr>
          <w:rFonts w:ascii="Times New Roman" w:hAnsi="Times New Roman" w:cs="Times New Roman"/>
          <w:sz w:val="24"/>
          <w:szCs w:val="24"/>
        </w:rPr>
        <w:t xml:space="preserve">. However, the incidence of these reinterventions, their nature and, more importantly, their consequences are still unclear. As our population of patients with a Fontan circulation increases, we are more frequently faced with the decisions to reintervene or abstain from further intervention. These decisions are especially challenging because we do not know the risks of these procedures and their potential benefits in patients who seem only mildly affected by the identified issues. </w:t>
      </w:r>
    </w:p>
    <w:p w14:paraId="02B5EADE" w14:textId="77777777" w:rsidR="00086065" w:rsidRDefault="00086065" w:rsidP="007E709F">
      <w:pPr>
        <w:spacing w:after="0" w:line="480" w:lineRule="auto"/>
        <w:rPr>
          <w:rFonts w:ascii="Times New Roman" w:hAnsi="Times New Roman" w:cs="Times New Roman"/>
          <w:sz w:val="24"/>
          <w:szCs w:val="24"/>
        </w:rPr>
      </w:pPr>
      <w:r>
        <w:rPr>
          <w:rFonts w:ascii="Times New Roman" w:hAnsi="Times New Roman" w:cs="Times New Roman"/>
          <w:sz w:val="24"/>
          <w:szCs w:val="24"/>
        </w:rPr>
        <w:t>In an initial attempt to better circumscribe the indications of reinterventions in patients with a Fontan circulation, we decided to study the rate of interventions of patients in the Australia and New Zealand Fontan Registry and their relative outcomes.</w:t>
      </w:r>
    </w:p>
    <w:p w14:paraId="17FFFC13" w14:textId="77777777" w:rsidR="00086065" w:rsidRDefault="00086065" w:rsidP="007E709F">
      <w:pPr>
        <w:spacing w:after="0" w:line="480" w:lineRule="auto"/>
        <w:rPr>
          <w:rFonts w:ascii="Times New Roman" w:hAnsi="Times New Roman" w:cs="Times New Roman"/>
          <w:b/>
          <w:sz w:val="24"/>
          <w:szCs w:val="24"/>
        </w:rPr>
      </w:pPr>
    </w:p>
    <w:p w14:paraId="52762BF0" w14:textId="77777777" w:rsidR="00086065" w:rsidRPr="00C24169" w:rsidRDefault="00086065" w:rsidP="007E709F">
      <w:pPr>
        <w:spacing w:after="0" w:line="480" w:lineRule="auto"/>
        <w:rPr>
          <w:rFonts w:ascii="Times New Roman" w:hAnsi="Times New Roman" w:cs="Times New Roman"/>
          <w:sz w:val="24"/>
          <w:szCs w:val="24"/>
        </w:rPr>
      </w:pPr>
      <w:r w:rsidRPr="00C24169">
        <w:rPr>
          <w:rFonts w:ascii="Times New Roman" w:hAnsi="Times New Roman" w:cs="Times New Roman"/>
          <w:b/>
          <w:sz w:val="24"/>
          <w:szCs w:val="24"/>
        </w:rPr>
        <w:t>METHODS</w:t>
      </w:r>
    </w:p>
    <w:p w14:paraId="1A806829" w14:textId="77777777" w:rsidR="00086065" w:rsidRDefault="00086065" w:rsidP="007E709F">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The Australia and New Zealand (ANZ) Fontan Registry collects health data of all patients who have survived hospital discharge after a Fontan procedure and are living in the two countries. The design of the ANZ Fontan registry have been previously described </w:t>
      </w:r>
      <w:r>
        <w:rPr>
          <w:rFonts w:ascii="Times New Roman" w:hAnsi="Times New Roman" w:cs="Times New Roman"/>
          <w:noProof/>
          <w:sz w:val="24"/>
          <w:szCs w:val="24"/>
        </w:rPr>
        <w:t>(4)</w:t>
      </w:r>
      <w:r>
        <w:rPr>
          <w:rFonts w:ascii="Times New Roman" w:hAnsi="Times New Roman" w:cs="Times New Roman"/>
          <w:sz w:val="24"/>
          <w:szCs w:val="24"/>
        </w:rPr>
        <w:t xml:space="preserve">. Under this design, ongoing approval for study of the retrospective data contained in the Registry is maintained with patient consent. Patient demographics, operative and </w:t>
      </w:r>
      <w:proofErr w:type="spellStart"/>
      <w:r>
        <w:rPr>
          <w:rFonts w:ascii="Times New Roman" w:hAnsi="Times New Roman" w:cs="Times New Roman"/>
          <w:sz w:val="24"/>
          <w:szCs w:val="24"/>
        </w:rPr>
        <w:t>reoperative</w:t>
      </w:r>
      <w:proofErr w:type="spellEnd"/>
      <w:r>
        <w:rPr>
          <w:rFonts w:ascii="Times New Roman" w:hAnsi="Times New Roman" w:cs="Times New Roman"/>
          <w:sz w:val="24"/>
          <w:szCs w:val="24"/>
        </w:rPr>
        <w:t xml:space="preserve"> details, and follow-up data were collected from the Registry, with a special focus on reintervention.</w:t>
      </w:r>
    </w:p>
    <w:p w14:paraId="4B28BBCB" w14:textId="77777777" w:rsidR="00086065" w:rsidRDefault="00086065" w:rsidP="007E709F">
      <w:pPr>
        <w:spacing w:after="0" w:line="480" w:lineRule="auto"/>
        <w:rPr>
          <w:rFonts w:ascii="Times New Roman" w:hAnsi="Times New Roman" w:cs="Times New Roman"/>
          <w:sz w:val="24"/>
          <w:szCs w:val="24"/>
        </w:rPr>
      </w:pPr>
      <w:r>
        <w:rPr>
          <w:rFonts w:ascii="Times New Roman" w:hAnsi="Times New Roman" w:cs="Times New Roman"/>
          <w:sz w:val="24"/>
          <w:szCs w:val="24"/>
        </w:rPr>
        <w:t>A total of 1,524 patients were identified to have undergone a Fontan procedure between</w:t>
      </w:r>
      <w:r w:rsidR="00B775B9">
        <w:rPr>
          <w:rFonts w:ascii="Times New Roman" w:hAnsi="Times New Roman" w:cs="Times New Roman"/>
          <w:sz w:val="24"/>
          <w:szCs w:val="24"/>
        </w:rPr>
        <w:t xml:space="preserve"> Jun. 3,</w:t>
      </w:r>
      <w:r>
        <w:rPr>
          <w:rFonts w:ascii="Times New Roman" w:hAnsi="Times New Roman" w:cs="Times New Roman"/>
          <w:sz w:val="24"/>
          <w:szCs w:val="24"/>
        </w:rPr>
        <w:t xml:space="preserve"> 1975 and</w:t>
      </w:r>
      <w:r w:rsidR="00B775B9">
        <w:rPr>
          <w:rFonts w:ascii="Times New Roman" w:hAnsi="Times New Roman" w:cs="Times New Roman"/>
          <w:sz w:val="24"/>
          <w:szCs w:val="24"/>
        </w:rPr>
        <w:t xml:space="preserve"> Nov. 14,</w:t>
      </w:r>
      <w:r>
        <w:rPr>
          <w:rFonts w:ascii="Times New Roman" w:hAnsi="Times New Roman" w:cs="Times New Roman"/>
          <w:sz w:val="24"/>
          <w:szCs w:val="24"/>
        </w:rPr>
        <w:t xml:space="preserve"> 2016. Ninety-six patients were excluded because of lack of follow-up data or missing information. The remaining 1,428 patients were comprised of </w:t>
      </w:r>
      <w:bookmarkStart w:id="0" w:name="_Hlk14982193"/>
      <w:r w:rsidRPr="005127DF">
        <w:rPr>
          <w:rFonts w:ascii="Times New Roman" w:hAnsi="Times New Roman" w:cs="Times New Roman"/>
          <w:strike/>
          <w:sz w:val="24"/>
          <w:szCs w:val="24"/>
        </w:rPr>
        <w:t>444</w:t>
      </w:r>
      <w:bookmarkEnd w:id="0"/>
      <w:r>
        <w:rPr>
          <w:rFonts w:ascii="Times New Roman" w:hAnsi="Times New Roman" w:cs="Times New Roman"/>
          <w:sz w:val="24"/>
          <w:szCs w:val="24"/>
        </w:rPr>
        <w:t xml:space="preserve"> patients </w:t>
      </w:r>
      <w:r>
        <w:rPr>
          <w:rFonts w:ascii="Times New Roman" w:hAnsi="Times New Roman" w:cs="Times New Roman"/>
          <w:sz w:val="24"/>
          <w:szCs w:val="24"/>
        </w:rPr>
        <w:lastRenderedPageBreak/>
        <w:t xml:space="preserve">who underwent at least one cardiothoracic reintervention and 984 patients who did not undergo a reintervention during the follow-up period. </w:t>
      </w:r>
    </w:p>
    <w:p w14:paraId="74B93ED9" w14:textId="77777777" w:rsidR="00086065" w:rsidRDefault="00086065" w:rsidP="007E709F">
      <w:pPr>
        <w:spacing w:after="0" w:line="480" w:lineRule="auto"/>
        <w:rPr>
          <w:rFonts w:ascii="Times New Roman" w:hAnsi="Times New Roman" w:cs="Times New Roman"/>
          <w:sz w:val="24"/>
          <w:szCs w:val="24"/>
        </w:rPr>
      </w:pPr>
    </w:p>
    <w:p w14:paraId="01ACFE73" w14:textId="77777777" w:rsidR="00086065" w:rsidRPr="00C24169" w:rsidRDefault="00086065" w:rsidP="007E709F">
      <w:pPr>
        <w:spacing w:after="0" w:line="480" w:lineRule="auto"/>
        <w:rPr>
          <w:rFonts w:ascii="Times New Roman" w:hAnsi="Times New Roman" w:cs="Times New Roman"/>
          <w:b/>
          <w:sz w:val="24"/>
          <w:szCs w:val="24"/>
        </w:rPr>
      </w:pPr>
      <w:r w:rsidRPr="00C24169">
        <w:rPr>
          <w:rFonts w:ascii="Times New Roman" w:hAnsi="Times New Roman" w:cs="Times New Roman"/>
          <w:b/>
          <w:sz w:val="24"/>
          <w:szCs w:val="24"/>
        </w:rPr>
        <w:t>Definitions</w:t>
      </w:r>
    </w:p>
    <w:p w14:paraId="64AA3FBE" w14:textId="77777777" w:rsidR="00B775B9" w:rsidRDefault="00B775B9" w:rsidP="007E709F">
      <w:pPr>
        <w:spacing w:after="0" w:line="480" w:lineRule="auto"/>
        <w:rPr>
          <w:rFonts w:ascii="Times New Roman" w:hAnsi="Times New Roman" w:cs="Times New Roman"/>
          <w:sz w:val="24"/>
          <w:szCs w:val="24"/>
        </w:rPr>
      </w:pPr>
      <w:r>
        <w:rPr>
          <w:rFonts w:ascii="Times New Roman" w:hAnsi="Times New Roman" w:cs="Times New Roman"/>
          <w:i/>
          <w:sz w:val="24"/>
          <w:szCs w:val="24"/>
        </w:rPr>
        <w:t>Early</w:t>
      </w:r>
      <w:r w:rsidR="00086065" w:rsidRPr="00DB6DE4">
        <w:rPr>
          <w:rFonts w:ascii="Times New Roman" w:hAnsi="Times New Roman" w:cs="Times New Roman"/>
          <w:i/>
          <w:sz w:val="24"/>
          <w:szCs w:val="24"/>
        </w:rPr>
        <w:t xml:space="preserve"> mortality</w:t>
      </w:r>
      <w:r w:rsidR="00086065" w:rsidRPr="00543F7E">
        <w:rPr>
          <w:rFonts w:ascii="Times New Roman" w:hAnsi="Times New Roman" w:cs="Times New Roman"/>
          <w:sz w:val="24"/>
          <w:szCs w:val="24"/>
        </w:rPr>
        <w:t xml:space="preserve"> after reintervention included mortality </w:t>
      </w:r>
      <w:r>
        <w:rPr>
          <w:rFonts w:ascii="Times New Roman" w:hAnsi="Times New Roman" w:cs="Times New Roman"/>
          <w:sz w:val="24"/>
          <w:szCs w:val="24"/>
        </w:rPr>
        <w:t xml:space="preserve">prior to hospital discharge or </w:t>
      </w:r>
      <w:r w:rsidR="00086065" w:rsidRPr="00543F7E">
        <w:rPr>
          <w:rFonts w:ascii="Times New Roman" w:hAnsi="Times New Roman" w:cs="Times New Roman"/>
          <w:sz w:val="24"/>
          <w:szCs w:val="24"/>
        </w:rPr>
        <w:t>within 30 days of the procedure</w:t>
      </w:r>
      <w:r>
        <w:rPr>
          <w:rFonts w:ascii="Times New Roman" w:hAnsi="Times New Roman" w:cs="Times New Roman"/>
          <w:sz w:val="24"/>
          <w:szCs w:val="24"/>
        </w:rPr>
        <w:t>.</w:t>
      </w:r>
    </w:p>
    <w:p w14:paraId="725C3E2E" w14:textId="77777777" w:rsidR="00B775B9" w:rsidRDefault="00B775B9" w:rsidP="007E709F">
      <w:pPr>
        <w:spacing w:after="0" w:line="480" w:lineRule="auto"/>
        <w:rPr>
          <w:rFonts w:ascii="Times New Roman" w:hAnsi="Times New Roman" w:cs="Times New Roman"/>
          <w:sz w:val="24"/>
          <w:szCs w:val="24"/>
        </w:rPr>
      </w:pPr>
      <w:r>
        <w:rPr>
          <w:rFonts w:ascii="Times New Roman" w:hAnsi="Times New Roman" w:cs="Times New Roman"/>
          <w:i/>
          <w:sz w:val="24"/>
          <w:szCs w:val="24"/>
        </w:rPr>
        <w:t xml:space="preserve">Late mortality </w:t>
      </w:r>
      <w:r>
        <w:rPr>
          <w:rFonts w:ascii="Times New Roman" w:hAnsi="Times New Roman" w:cs="Times New Roman"/>
          <w:sz w:val="24"/>
          <w:szCs w:val="24"/>
        </w:rPr>
        <w:t xml:space="preserve">included mortality more than 30 days </w:t>
      </w:r>
      <w:r w:rsidR="00B85EFC">
        <w:rPr>
          <w:rFonts w:ascii="Times New Roman" w:hAnsi="Times New Roman" w:cs="Times New Roman"/>
          <w:sz w:val="24"/>
          <w:szCs w:val="24"/>
        </w:rPr>
        <w:t>after the procedure and after hospital discharge.</w:t>
      </w:r>
    </w:p>
    <w:p w14:paraId="57CA599B" w14:textId="77777777" w:rsidR="00B85EFC" w:rsidRPr="00B775B9" w:rsidRDefault="00B85EFC" w:rsidP="007E709F">
      <w:pPr>
        <w:spacing w:after="0" w:line="480" w:lineRule="auto"/>
        <w:rPr>
          <w:rFonts w:ascii="Times New Roman" w:hAnsi="Times New Roman" w:cs="Times New Roman"/>
          <w:sz w:val="24"/>
          <w:szCs w:val="24"/>
        </w:rPr>
      </w:pPr>
      <w:r w:rsidRPr="00543F7E">
        <w:rPr>
          <w:rFonts w:ascii="Times New Roman" w:hAnsi="Times New Roman" w:cs="Times New Roman"/>
          <w:i/>
          <w:sz w:val="24"/>
          <w:szCs w:val="24"/>
        </w:rPr>
        <w:t>Early reinterventions</w:t>
      </w:r>
      <w:r w:rsidRPr="00543F7E">
        <w:rPr>
          <w:rFonts w:ascii="Times New Roman" w:hAnsi="Times New Roman" w:cs="Times New Roman"/>
          <w:sz w:val="24"/>
          <w:szCs w:val="24"/>
        </w:rPr>
        <w:t xml:space="preserve"> included surgical or interventional procedures that occurred within 30 days of the Fontan operation or prior to initial hospital discharge.</w:t>
      </w:r>
      <w:r>
        <w:rPr>
          <w:rFonts w:ascii="Times New Roman" w:hAnsi="Times New Roman" w:cs="Times New Roman"/>
          <w:sz w:val="24"/>
          <w:szCs w:val="24"/>
        </w:rPr>
        <w:t xml:space="preserve"> Minor reinterventions involving clot evacuation, sternal wound or drains were excluded from the analysis.</w:t>
      </w:r>
    </w:p>
    <w:p w14:paraId="08DC628F" w14:textId="77777777" w:rsidR="00086065" w:rsidRDefault="00086065" w:rsidP="007E709F">
      <w:pPr>
        <w:spacing w:after="0" w:line="480" w:lineRule="auto"/>
        <w:rPr>
          <w:rFonts w:ascii="Times New Roman" w:hAnsi="Times New Roman" w:cs="Times New Roman"/>
          <w:sz w:val="24"/>
          <w:szCs w:val="24"/>
        </w:rPr>
      </w:pPr>
      <w:r w:rsidRPr="00B14EDA">
        <w:rPr>
          <w:rFonts w:ascii="Times New Roman" w:hAnsi="Times New Roman" w:cs="Times New Roman"/>
          <w:i/>
          <w:sz w:val="24"/>
          <w:szCs w:val="24"/>
        </w:rPr>
        <w:t>Late reinterventions</w:t>
      </w:r>
      <w:r>
        <w:rPr>
          <w:rFonts w:ascii="Times New Roman" w:hAnsi="Times New Roman" w:cs="Times New Roman"/>
          <w:sz w:val="24"/>
          <w:szCs w:val="24"/>
        </w:rPr>
        <w:t xml:space="preserve"> were those occurring after the first 30 days or after hospital discharge</w:t>
      </w:r>
      <w:r w:rsidR="00B775B9">
        <w:rPr>
          <w:rFonts w:ascii="Times New Roman" w:hAnsi="Times New Roman" w:cs="Times New Roman"/>
          <w:sz w:val="24"/>
          <w:szCs w:val="24"/>
        </w:rPr>
        <w:t>.</w:t>
      </w:r>
    </w:p>
    <w:p w14:paraId="09BDB3DC" w14:textId="77777777" w:rsidR="00086065" w:rsidRDefault="00086065" w:rsidP="007E709F">
      <w:pPr>
        <w:spacing w:after="0" w:line="480" w:lineRule="auto"/>
        <w:rPr>
          <w:rFonts w:ascii="Times New Roman" w:hAnsi="Times New Roman" w:cs="Times New Roman"/>
          <w:sz w:val="24"/>
          <w:szCs w:val="24"/>
        </w:rPr>
      </w:pPr>
      <w:r w:rsidRPr="00691A87">
        <w:rPr>
          <w:rFonts w:ascii="Times New Roman" w:hAnsi="Times New Roman" w:cs="Times New Roman"/>
          <w:i/>
          <w:sz w:val="24"/>
          <w:szCs w:val="24"/>
        </w:rPr>
        <w:t>Fontan failure</w:t>
      </w:r>
      <w:r>
        <w:rPr>
          <w:rFonts w:ascii="Times New Roman" w:hAnsi="Times New Roman" w:cs="Times New Roman"/>
          <w:sz w:val="24"/>
          <w:szCs w:val="24"/>
        </w:rPr>
        <w:t xml:space="preserve"> was defined as death, transplantation, takedown, or the recorded presence of protein losing enteropathy, plastic bronchitis, or NYHA class III/IV at latest follow-up. If multiple failure events occurred, the time of failure was noted as the first event to occur after the most recent reoperation. </w:t>
      </w:r>
    </w:p>
    <w:p w14:paraId="4DA9C355" w14:textId="77777777" w:rsidR="00333B24" w:rsidRDefault="00333B24" w:rsidP="007E709F">
      <w:pPr>
        <w:spacing w:after="0" w:line="480" w:lineRule="auto"/>
        <w:rPr>
          <w:rFonts w:ascii="Times New Roman" w:hAnsi="Times New Roman" w:cs="Times New Roman"/>
          <w:sz w:val="24"/>
          <w:szCs w:val="24"/>
        </w:rPr>
      </w:pPr>
    </w:p>
    <w:p w14:paraId="04B76781" w14:textId="77777777" w:rsidR="00086065" w:rsidRPr="00C24169" w:rsidRDefault="00086065" w:rsidP="007E709F">
      <w:pPr>
        <w:spacing w:after="0" w:line="480" w:lineRule="auto"/>
        <w:rPr>
          <w:rFonts w:ascii="Times New Roman" w:hAnsi="Times New Roman" w:cs="Times New Roman"/>
          <w:sz w:val="24"/>
          <w:szCs w:val="24"/>
        </w:rPr>
      </w:pPr>
      <w:r w:rsidRPr="00C24169">
        <w:rPr>
          <w:rFonts w:ascii="Times New Roman" w:hAnsi="Times New Roman" w:cs="Times New Roman"/>
          <w:b/>
          <w:sz w:val="24"/>
          <w:szCs w:val="24"/>
        </w:rPr>
        <w:t>Statistical analysis</w:t>
      </w:r>
      <w:r w:rsidRPr="00C24169">
        <w:rPr>
          <w:rFonts w:ascii="Times New Roman" w:hAnsi="Times New Roman" w:cs="Times New Roman"/>
          <w:sz w:val="24"/>
          <w:szCs w:val="24"/>
        </w:rPr>
        <w:t>.</w:t>
      </w:r>
    </w:p>
    <w:p w14:paraId="0B0A6841" w14:textId="77777777" w:rsidR="00086065" w:rsidRDefault="00086065" w:rsidP="007E709F">
      <w:pPr>
        <w:spacing w:after="0" w:line="480" w:lineRule="auto"/>
        <w:rPr>
          <w:rFonts w:ascii="Times New Roman" w:hAnsi="Times New Roman" w:cs="Times New Roman"/>
          <w:sz w:val="24"/>
          <w:szCs w:val="24"/>
        </w:rPr>
      </w:pPr>
      <w:r>
        <w:rPr>
          <w:rFonts w:ascii="Times New Roman" w:hAnsi="Times New Roman" w:cs="Times New Roman"/>
          <w:sz w:val="24"/>
          <w:szCs w:val="24"/>
        </w:rPr>
        <w:t>Values are given as median (range), unless otherwise stated. Statistical significance was defined as p&lt;0.05.</w:t>
      </w:r>
    </w:p>
    <w:p w14:paraId="294E356B" w14:textId="77777777" w:rsidR="00086065" w:rsidRPr="00056407" w:rsidRDefault="00086065" w:rsidP="007E709F">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After initial description, </w:t>
      </w:r>
      <w:r w:rsidRPr="009367D0">
        <w:rPr>
          <w:rFonts w:ascii="Times New Roman" w:hAnsi="Times New Roman" w:cs="Times New Roman"/>
          <w:sz w:val="24"/>
          <w:szCs w:val="24"/>
        </w:rPr>
        <w:t>transplantation and Fontan conversion</w:t>
      </w:r>
      <w:r>
        <w:rPr>
          <w:rFonts w:ascii="Times New Roman" w:hAnsi="Times New Roman" w:cs="Times New Roman"/>
          <w:sz w:val="24"/>
          <w:szCs w:val="24"/>
        </w:rPr>
        <w:t xml:space="preserve"> procedures</w:t>
      </w:r>
      <w:r w:rsidRPr="009367D0">
        <w:rPr>
          <w:rFonts w:ascii="Times New Roman" w:hAnsi="Times New Roman" w:cs="Times New Roman"/>
          <w:sz w:val="24"/>
          <w:szCs w:val="24"/>
        </w:rPr>
        <w:t xml:space="preserve"> (including associated Cox-Maze/cryoablation) were excluded from main analysis because their outcomes were perceived to be dependent on their underlying conditions or on the specific risks of these interventions</w:t>
      </w:r>
      <w:r>
        <w:rPr>
          <w:rFonts w:ascii="Times New Roman" w:hAnsi="Times New Roman" w:cs="Times New Roman"/>
          <w:sz w:val="24"/>
          <w:szCs w:val="24"/>
        </w:rPr>
        <w:t>,</w:t>
      </w:r>
      <w:r w:rsidRPr="009367D0">
        <w:rPr>
          <w:rFonts w:ascii="Times New Roman" w:hAnsi="Times New Roman" w:cs="Times New Roman"/>
          <w:sz w:val="24"/>
          <w:szCs w:val="24"/>
        </w:rPr>
        <w:t xml:space="preserve"> rather than having a reintervention to improve their circulation</w:t>
      </w:r>
      <w:r w:rsidRPr="00056407">
        <w:rPr>
          <w:rFonts w:ascii="Times New Roman" w:hAnsi="Times New Roman" w:cs="Times New Roman"/>
          <w:sz w:val="24"/>
          <w:szCs w:val="24"/>
        </w:rPr>
        <w:t>.</w:t>
      </w:r>
      <w:r>
        <w:rPr>
          <w:rFonts w:ascii="Times New Roman" w:hAnsi="Times New Roman" w:cs="Times New Roman"/>
          <w:sz w:val="24"/>
          <w:szCs w:val="24"/>
        </w:rPr>
        <w:t xml:space="preserve"> </w:t>
      </w:r>
      <w:r>
        <w:rPr>
          <w:rFonts w:ascii="Times New Roman" w:hAnsi="Times New Roman" w:cs="Times New Roman"/>
          <w:sz w:val="24"/>
          <w:szCs w:val="24"/>
        </w:rPr>
        <w:lastRenderedPageBreak/>
        <w:t>Additionally, a</w:t>
      </w:r>
      <w:r w:rsidRPr="00056407">
        <w:rPr>
          <w:rFonts w:ascii="Times New Roman" w:hAnsi="Times New Roman" w:cs="Times New Roman"/>
          <w:sz w:val="24"/>
          <w:szCs w:val="24"/>
        </w:rPr>
        <w:t>ll procedures after transplantation were also excluded from analysis. Other concurrent procedures were maintained in the analysis</w:t>
      </w:r>
      <w:r w:rsidR="003472F5">
        <w:rPr>
          <w:rFonts w:ascii="Times New Roman" w:hAnsi="Times New Roman" w:cs="Times New Roman"/>
          <w:sz w:val="24"/>
          <w:szCs w:val="24"/>
        </w:rPr>
        <w:t>.</w:t>
      </w:r>
    </w:p>
    <w:p w14:paraId="38641F5D" w14:textId="77777777" w:rsidR="00086065" w:rsidRPr="00E5547B" w:rsidRDefault="003472F5" w:rsidP="007E709F">
      <w:pPr>
        <w:spacing w:after="0" w:line="480" w:lineRule="auto"/>
        <w:rPr>
          <w:rFonts w:ascii="Times New Roman" w:eastAsia="Times New Roman" w:hAnsi="Times New Roman" w:cs="Times New Roman"/>
          <w:sz w:val="24"/>
          <w:szCs w:val="24"/>
          <w:lang w:eastAsia="en-AU"/>
        </w:rPr>
      </w:pPr>
      <w:r>
        <w:rPr>
          <w:rFonts w:ascii="Times New Roman" w:eastAsia="Times New Roman" w:hAnsi="Times New Roman" w:cs="Times New Roman"/>
          <w:sz w:val="24"/>
          <w:szCs w:val="24"/>
          <w:lang w:eastAsia="en-AU"/>
        </w:rPr>
        <w:t xml:space="preserve">Time zero was measured as time of the Fontan completion. </w:t>
      </w:r>
      <w:r w:rsidR="00086065" w:rsidRPr="00E5547B">
        <w:rPr>
          <w:rFonts w:ascii="Times New Roman" w:eastAsia="Times New Roman" w:hAnsi="Times New Roman" w:cs="Times New Roman"/>
          <w:sz w:val="24"/>
          <w:szCs w:val="24"/>
          <w:lang w:eastAsia="en-AU"/>
        </w:rPr>
        <w:t>Time-to-event endpoints were analysed using the Kaplan-Meier method or the cumulative incidence curve</w:t>
      </w:r>
      <w:r w:rsidR="00086065">
        <w:rPr>
          <w:rFonts w:ascii="Times New Roman" w:eastAsia="Times New Roman" w:hAnsi="Times New Roman" w:cs="Times New Roman"/>
          <w:sz w:val="24"/>
          <w:szCs w:val="24"/>
          <w:lang w:eastAsia="en-AU"/>
        </w:rPr>
        <w:t>,</w:t>
      </w:r>
      <w:r w:rsidR="00086065" w:rsidRPr="00E5547B">
        <w:rPr>
          <w:rFonts w:ascii="Times New Roman" w:eastAsia="Times New Roman" w:hAnsi="Times New Roman" w:cs="Times New Roman"/>
          <w:sz w:val="24"/>
          <w:szCs w:val="24"/>
          <w:lang w:eastAsia="en-AU"/>
        </w:rPr>
        <w:t xml:space="preserve"> with death treated as the competing risk. The extended Kaplan-Meier method</w:t>
      </w:r>
      <w:r w:rsidR="00086065">
        <w:rPr>
          <w:rFonts w:ascii="Times New Roman" w:eastAsia="Times New Roman" w:hAnsi="Times New Roman" w:cs="Times New Roman"/>
          <w:sz w:val="24"/>
          <w:szCs w:val="24"/>
          <w:lang w:eastAsia="en-AU"/>
        </w:rPr>
        <w:t xml:space="preserve"> </w:t>
      </w:r>
      <w:r w:rsidR="00086065" w:rsidRPr="00E5547B">
        <w:rPr>
          <w:rFonts w:ascii="Times New Roman" w:eastAsia="Times New Roman" w:hAnsi="Times New Roman" w:cs="Times New Roman"/>
          <w:sz w:val="24"/>
          <w:szCs w:val="24"/>
          <w:lang w:eastAsia="en-AU"/>
        </w:rPr>
        <w:t>was used to illustrate the effect of a late reintervention and late surgical reintervention which were treated as time-varying covariates</w:t>
      </w:r>
      <w:r w:rsidR="00086065">
        <w:rPr>
          <w:rFonts w:ascii="Times New Roman" w:eastAsia="Times New Roman" w:hAnsi="Times New Roman" w:cs="Times New Roman"/>
          <w:noProof/>
          <w:sz w:val="24"/>
          <w:szCs w:val="24"/>
          <w:lang w:eastAsia="en-AU"/>
        </w:rPr>
        <w:t>(5)</w:t>
      </w:r>
      <w:r w:rsidR="00086065" w:rsidRPr="00E5547B">
        <w:rPr>
          <w:rFonts w:ascii="Times New Roman" w:eastAsia="Times New Roman" w:hAnsi="Times New Roman" w:cs="Times New Roman"/>
          <w:sz w:val="24"/>
          <w:szCs w:val="24"/>
          <w:lang w:eastAsia="en-AU"/>
        </w:rPr>
        <w:t>. The likelihood ratio test was used to test the association between time-to-event endpoints with late reintervention and late surgical reintervention.</w:t>
      </w:r>
    </w:p>
    <w:p w14:paraId="74141649" w14:textId="77777777" w:rsidR="00086065" w:rsidRPr="00E5547B" w:rsidRDefault="00086065" w:rsidP="007E709F">
      <w:pPr>
        <w:spacing w:after="0" w:line="480" w:lineRule="auto"/>
        <w:rPr>
          <w:rFonts w:ascii="Times New Roman" w:eastAsia="Times New Roman" w:hAnsi="Times New Roman" w:cs="Times New Roman"/>
          <w:sz w:val="24"/>
          <w:szCs w:val="24"/>
          <w:lang w:eastAsia="en-AU"/>
        </w:rPr>
      </w:pPr>
      <w:r w:rsidRPr="00E5547B">
        <w:rPr>
          <w:rFonts w:ascii="Times New Roman" w:eastAsia="Times New Roman" w:hAnsi="Times New Roman" w:cs="Times New Roman"/>
          <w:sz w:val="24"/>
          <w:szCs w:val="24"/>
          <w:lang w:eastAsia="en-AU"/>
        </w:rPr>
        <w:t>Analyses were performed in Stata</w:t>
      </w:r>
      <w:r>
        <w:rPr>
          <w:rFonts w:ascii="Times New Roman" w:eastAsia="Times New Roman" w:hAnsi="Times New Roman" w:cs="Times New Roman"/>
          <w:sz w:val="24"/>
          <w:szCs w:val="24"/>
          <w:lang w:eastAsia="en-AU"/>
        </w:rPr>
        <w:t xml:space="preserve"> </w:t>
      </w:r>
      <w:r w:rsidRPr="00E5547B">
        <w:rPr>
          <w:rFonts w:ascii="Times New Roman" w:eastAsia="Times New Roman" w:hAnsi="Times New Roman" w:cs="Times New Roman"/>
          <w:sz w:val="24"/>
          <w:szCs w:val="24"/>
          <w:lang w:eastAsia="en-AU"/>
        </w:rPr>
        <w:t xml:space="preserve">version 14 </w:t>
      </w:r>
      <w:r>
        <w:rPr>
          <w:rFonts w:ascii="Times New Roman" w:eastAsia="Times New Roman" w:hAnsi="Times New Roman" w:cs="Times New Roman"/>
          <w:sz w:val="24"/>
          <w:szCs w:val="24"/>
          <w:lang w:eastAsia="en-AU"/>
        </w:rPr>
        <w:t>(</w:t>
      </w:r>
      <w:proofErr w:type="spellStart"/>
      <w:r>
        <w:rPr>
          <w:rFonts w:ascii="Times New Roman" w:eastAsia="Times New Roman" w:hAnsi="Times New Roman" w:cs="Times New Roman"/>
          <w:sz w:val="24"/>
          <w:szCs w:val="24"/>
          <w:lang w:eastAsia="en-AU"/>
        </w:rPr>
        <w:t>StataCorp</w:t>
      </w:r>
      <w:proofErr w:type="spellEnd"/>
      <w:r>
        <w:rPr>
          <w:rFonts w:ascii="Times New Roman" w:eastAsia="Times New Roman" w:hAnsi="Times New Roman" w:cs="Times New Roman"/>
          <w:sz w:val="24"/>
          <w:szCs w:val="24"/>
          <w:lang w:eastAsia="en-AU"/>
        </w:rPr>
        <w:t>., College Station, TX, USA)</w:t>
      </w:r>
      <w:r w:rsidRPr="00E5547B">
        <w:rPr>
          <w:rFonts w:ascii="Times New Roman" w:eastAsia="Times New Roman" w:hAnsi="Times New Roman" w:cs="Times New Roman"/>
          <w:sz w:val="24"/>
          <w:szCs w:val="24"/>
          <w:lang w:eastAsia="en-AU"/>
        </w:rPr>
        <w:t xml:space="preserve"> and R Version 3.5.1 software (R Foundation, Vienna, Austria, http://www.r-project.org)</w:t>
      </w:r>
      <w:r w:rsidRPr="00E5547B">
        <w:rPr>
          <w:rFonts w:ascii="Times New Roman" w:eastAsia="Times New Roman" w:hAnsi="Times New Roman" w:cs="Times New Roman"/>
          <w:color w:val="1F497D"/>
          <w:sz w:val="24"/>
          <w:szCs w:val="24"/>
          <w:lang w:eastAsia="en-AU"/>
        </w:rPr>
        <w:t>.</w:t>
      </w:r>
      <w:r w:rsidRPr="00E5547B">
        <w:rPr>
          <w:rFonts w:ascii="Times New Roman" w:eastAsia="Times New Roman" w:hAnsi="Times New Roman" w:cs="Times New Roman"/>
          <w:sz w:val="24"/>
          <w:szCs w:val="24"/>
          <w:lang w:eastAsia="en-AU"/>
        </w:rPr>
        <w:t xml:space="preserve"> </w:t>
      </w:r>
    </w:p>
    <w:p w14:paraId="41A7F71D" w14:textId="77777777" w:rsidR="00086065" w:rsidRPr="007F0535" w:rsidRDefault="00086065" w:rsidP="007E709F">
      <w:pPr>
        <w:spacing w:after="0" w:line="480" w:lineRule="auto"/>
        <w:rPr>
          <w:rFonts w:ascii="Times New Roman" w:hAnsi="Times New Roman" w:cs="Times New Roman"/>
          <w:sz w:val="24"/>
          <w:szCs w:val="24"/>
        </w:rPr>
      </w:pPr>
    </w:p>
    <w:p w14:paraId="63BFF278" w14:textId="77777777" w:rsidR="00086065" w:rsidRPr="00C24169" w:rsidRDefault="00086065" w:rsidP="007E709F">
      <w:pPr>
        <w:spacing w:after="0" w:line="480" w:lineRule="auto"/>
        <w:rPr>
          <w:rFonts w:ascii="Times New Roman" w:hAnsi="Times New Roman" w:cs="Times New Roman"/>
          <w:b/>
          <w:sz w:val="24"/>
          <w:szCs w:val="24"/>
        </w:rPr>
      </w:pPr>
      <w:r w:rsidRPr="00C24169">
        <w:rPr>
          <w:rFonts w:ascii="Times New Roman" w:hAnsi="Times New Roman" w:cs="Times New Roman"/>
          <w:b/>
          <w:sz w:val="24"/>
          <w:szCs w:val="24"/>
        </w:rPr>
        <w:t>RESULTS</w:t>
      </w:r>
    </w:p>
    <w:p w14:paraId="55C5C4C0" w14:textId="77777777" w:rsidR="00086065" w:rsidRDefault="00086065" w:rsidP="007E709F">
      <w:pPr>
        <w:spacing w:after="0" w:line="480" w:lineRule="auto"/>
        <w:rPr>
          <w:rFonts w:ascii="Times New Roman" w:hAnsi="Times New Roman" w:cs="Times New Roman"/>
          <w:sz w:val="24"/>
          <w:szCs w:val="24"/>
        </w:rPr>
      </w:pPr>
      <w:r w:rsidRPr="00081727">
        <w:rPr>
          <w:rFonts w:ascii="Times New Roman" w:hAnsi="Times New Roman" w:cs="Times New Roman"/>
          <w:sz w:val="24"/>
          <w:szCs w:val="24"/>
        </w:rPr>
        <w:t xml:space="preserve">Four hundred and thirty-five </w:t>
      </w:r>
      <w:r>
        <w:rPr>
          <w:rFonts w:ascii="Times New Roman" w:hAnsi="Times New Roman" w:cs="Times New Roman"/>
          <w:sz w:val="24"/>
          <w:szCs w:val="24"/>
        </w:rPr>
        <w:t>of the 1,428 survivors of Fontan procedure underwent a cardio-thoracic reintervention (30%). One hundred and ten</w:t>
      </w:r>
      <w:r w:rsidRPr="004A3ADA">
        <w:rPr>
          <w:rFonts w:ascii="Times New Roman" w:hAnsi="Times New Roman" w:cs="Times New Roman"/>
          <w:sz w:val="24"/>
          <w:szCs w:val="24"/>
        </w:rPr>
        <w:t xml:space="preserve"> patients underwent a total of </w:t>
      </w:r>
      <w:r>
        <w:rPr>
          <w:rFonts w:ascii="Times New Roman" w:hAnsi="Times New Roman" w:cs="Times New Roman"/>
          <w:sz w:val="24"/>
          <w:szCs w:val="24"/>
        </w:rPr>
        <w:t>149</w:t>
      </w:r>
      <w:r w:rsidRPr="004A3ADA">
        <w:rPr>
          <w:rFonts w:ascii="Times New Roman" w:hAnsi="Times New Roman" w:cs="Times New Roman"/>
          <w:sz w:val="24"/>
          <w:szCs w:val="24"/>
        </w:rPr>
        <w:t xml:space="preserve"> early reinterventions during hospital stay</w:t>
      </w:r>
      <w:r>
        <w:rPr>
          <w:rFonts w:ascii="Times New Roman" w:hAnsi="Times New Roman" w:cs="Times New Roman"/>
          <w:sz w:val="24"/>
          <w:szCs w:val="24"/>
        </w:rPr>
        <w:t xml:space="preserve"> or within 30 days of Fontan (</w:t>
      </w:r>
      <w:r w:rsidRPr="0018707D">
        <w:rPr>
          <w:rFonts w:ascii="Times New Roman" w:hAnsi="Times New Roman" w:cs="Times New Roman"/>
          <w:sz w:val="24"/>
          <w:szCs w:val="24"/>
        </w:rPr>
        <w:t>Table</w:t>
      </w:r>
      <w:r>
        <w:rPr>
          <w:rFonts w:ascii="Times New Roman" w:hAnsi="Times New Roman" w:cs="Times New Roman"/>
          <w:sz w:val="24"/>
          <w:szCs w:val="24"/>
        </w:rPr>
        <w:t xml:space="preserve"> </w:t>
      </w:r>
      <w:r w:rsidRPr="0018707D">
        <w:rPr>
          <w:rFonts w:ascii="Times New Roman" w:hAnsi="Times New Roman" w:cs="Times New Roman"/>
          <w:sz w:val="24"/>
          <w:szCs w:val="24"/>
        </w:rPr>
        <w:t>1</w:t>
      </w:r>
      <w:r>
        <w:rPr>
          <w:rFonts w:ascii="Times New Roman" w:hAnsi="Times New Roman" w:cs="Times New Roman"/>
          <w:sz w:val="24"/>
          <w:szCs w:val="24"/>
        </w:rPr>
        <w:t>)</w:t>
      </w:r>
      <w:r w:rsidRPr="0018707D">
        <w:rPr>
          <w:rFonts w:ascii="Times New Roman" w:hAnsi="Times New Roman" w:cs="Times New Roman"/>
          <w:sz w:val="24"/>
          <w:szCs w:val="24"/>
        </w:rPr>
        <w:t>. Four hundred and thirteen patients underwent 774 late reinterventions at a median of 4.2 years (range: 30 days – 33 years) following the Fontan procedure. Thirty-one patients underwent transplantation during the follow-up period. Of these patients, 20 underwent at least one separate intervention prior to transplantation. Median time to transplantation was 8 years (range 3 months – 33 years). Forty-nine patients underwent Fontan conversion to extra-cardiac conduit at a median time of 18 years (range 5 years – 29 years) after Fontan. Ten of these patients underwent at least one separate intervention prior to conversion and 42 underwent a concomitant procedure at the time of the conversion</w:t>
      </w:r>
      <w:r>
        <w:rPr>
          <w:rFonts w:ascii="Times New Roman" w:hAnsi="Times New Roman" w:cs="Times New Roman"/>
          <w:sz w:val="24"/>
          <w:szCs w:val="24"/>
        </w:rPr>
        <w:t>.</w:t>
      </w:r>
    </w:p>
    <w:p w14:paraId="1F19EDD1" w14:textId="77777777" w:rsidR="00333B24" w:rsidRPr="00D814F9" w:rsidRDefault="00333B24" w:rsidP="007E709F">
      <w:pPr>
        <w:spacing w:after="0" w:line="480" w:lineRule="auto"/>
        <w:rPr>
          <w:rFonts w:ascii="Times New Roman" w:hAnsi="Times New Roman" w:cs="Times New Roman"/>
          <w:sz w:val="24"/>
          <w:szCs w:val="24"/>
        </w:rPr>
      </w:pPr>
    </w:p>
    <w:p w14:paraId="40C52C43" w14:textId="77777777" w:rsidR="00086065" w:rsidRPr="00C24169" w:rsidRDefault="00086065" w:rsidP="007E709F">
      <w:pPr>
        <w:spacing w:after="0" w:line="480" w:lineRule="auto"/>
        <w:rPr>
          <w:rFonts w:ascii="Times New Roman" w:hAnsi="Times New Roman" w:cs="Times New Roman"/>
          <w:b/>
          <w:sz w:val="24"/>
          <w:szCs w:val="24"/>
        </w:rPr>
      </w:pPr>
      <w:r w:rsidRPr="00C24169">
        <w:rPr>
          <w:rFonts w:ascii="Times New Roman" w:hAnsi="Times New Roman" w:cs="Times New Roman"/>
          <w:b/>
          <w:sz w:val="24"/>
          <w:szCs w:val="24"/>
        </w:rPr>
        <w:t>Late reinterventions excluding transplantation and conversion</w:t>
      </w:r>
    </w:p>
    <w:p w14:paraId="673FEF2A" w14:textId="77777777" w:rsidR="00086065" w:rsidRDefault="00086065" w:rsidP="007E709F">
      <w:pPr>
        <w:spacing w:after="0" w:line="480" w:lineRule="auto"/>
        <w:rPr>
          <w:rFonts w:ascii="Times New Roman" w:hAnsi="Times New Roman" w:cs="Times New Roman"/>
          <w:sz w:val="24"/>
          <w:szCs w:val="24"/>
        </w:rPr>
      </w:pPr>
      <w:r w:rsidRPr="006C799E">
        <w:rPr>
          <w:rFonts w:ascii="Times New Roman" w:hAnsi="Times New Roman" w:cs="Times New Roman"/>
          <w:sz w:val="24"/>
          <w:szCs w:val="24"/>
        </w:rPr>
        <w:lastRenderedPageBreak/>
        <w:t>Patient demographics are listed in table 2. Three hundred and ninety-four patients underwent a total of 6</w:t>
      </w:r>
      <w:r>
        <w:rPr>
          <w:rFonts w:ascii="Times New Roman" w:hAnsi="Times New Roman" w:cs="Times New Roman"/>
          <w:sz w:val="24"/>
          <w:szCs w:val="24"/>
        </w:rPr>
        <w:t>45</w:t>
      </w:r>
      <w:r w:rsidRPr="006C799E">
        <w:rPr>
          <w:rFonts w:ascii="Times New Roman" w:hAnsi="Times New Roman" w:cs="Times New Roman"/>
          <w:sz w:val="24"/>
          <w:szCs w:val="24"/>
        </w:rPr>
        <w:t xml:space="preserve"> procedures. Of the 394 patients, 144 underwent more than one procedure. Eighty patients had 2 procedures, 41 patients had 3, 12 patients had 4, and 11 patients had 5 or more procedures. The list of catheter reinterventions and surgical reoperations and their respective early and late mortality is given in </w:t>
      </w:r>
      <w:r>
        <w:rPr>
          <w:rFonts w:ascii="Times New Roman" w:hAnsi="Times New Roman" w:cs="Times New Roman"/>
          <w:sz w:val="24"/>
          <w:szCs w:val="24"/>
        </w:rPr>
        <w:t>T</w:t>
      </w:r>
      <w:r w:rsidRPr="006C799E">
        <w:rPr>
          <w:rFonts w:ascii="Times New Roman" w:hAnsi="Times New Roman" w:cs="Times New Roman"/>
          <w:sz w:val="24"/>
          <w:szCs w:val="24"/>
        </w:rPr>
        <w:t xml:space="preserve">ables 3 and 4. The cumulative incidence of late reinterventions </w:t>
      </w:r>
      <w:r>
        <w:rPr>
          <w:rFonts w:ascii="Times New Roman" w:hAnsi="Times New Roman" w:cs="Times New Roman"/>
          <w:sz w:val="24"/>
          <w:szCs w:val="24"/>
        </w:rPr>
        <w:t>(</w:t>
      </w:r>
      <w:r w:rsidRPr="006C799E">
        <w:rPr>
          <w:rFonts w:ascii="Times New Roman" w:hAnsi="Times New Roman" w:cs="Times New Roman"/>
          <w:sz w:val="24"/>
          <w:szCs w:val="24"/>
        </w:rPr>
        <w:t>other than transplantation and conversion</w:t>
      </w:r>
      <w:r>
        <w:rPr>
          <w:rFonts w:ascii="Times New Roman" w:hAnsi="Times New Roman" w:cs="Times New Roman"/>
          <w:sz w:val="24"/>
          <w:szCs w:val="24"/>
        </w:rPr>
        <w:t>)</w:t>
      </w:r>
      <w:r w:rsidRPr="006C799E">
        <w:rPr>
          <w:rFonts w:ascii="Times New Roman" w:hAnsi="Times New Roman" w:cs="Times New Roman"/>
          <w:sz w:val="24"/>
          <w:szCs w:val="24"/>
        </w:rPr>
        <w:t xml:space="preserve"> 10, 20 and 30 years</w:t>
      </w:r>
      <w:r>
        <w:rPr>
          <w:rFonts w:ascii="Times New Roman" w:hAnsi="Times New Roman" w:cs="Times New Roman"/>
          <w:sz w:val="24"/>
          <w:szCs w:val="24"/>
        </w:rPr>
        <w:t xml:space="preserve"> after Fontan were respectively</w:t>
      </w:r>
      <w:r w:rsidRPr="006C799E">
        <w:rPr>
          <w:rFonts w:ascii="Times New Roman" w:hAnsi="Times New Roman" w:cs="Times New Roman"/>
          <w:sz w:val="24"/>
          <w:szCs w:val="24"/>
        </w:rPr>
        <w:t xml:space="preserve"> 2</w:t>
      </w:r>
      <w:r w:rsidR="00CB53D2">
        <w:rPr>
          <w:rFonts w:ascii="Times New Roman" w:hAnsi="Times New Roman" w:cs="Times New Roman"/>
          <w:sz w:val="24"/>
          <w:szCs w:val="24"/>
        </w:rPr>
        <w:t>3</w:t>
      </w:r>
      <w:r w:rsidRPr="006C799E">
        <w:rPr>
          <w:rFonts w:ascii="Times New Roman" w:hAnsi="Times New Roman" w:cs="Times New Roman"/>
          <w:sz w:val="24"/>
          <w:szCs w:val="24"/>
        </w:rPr>
        <w:t>% (95%CI: 20% - 25%)</w:t>
      </w:r>
      <w:r>
        <w:rPr>
          <w:rFonts w:ascii="Times New Roman" w:hAnsi="Times New Roman" w:cs="Times New Roman"/>
          <w:sz w:val="24"/>
          <w:szCs w:val="24"/>
        </w:rPr>
        <w:t>,</w:t>
      </w:r>
      <w:r w:rsidRPr="006C799E">
        <w:rPr>
          <w:rFonts w:ascii="Times New Roman" w:hAnsi="Times New Roman" w:cs="Times New Roman"/>
          <w:sz w:val="24"/>
          <w:szCs w:val="24"/>
        </w:rPr>
        <w:t xml:space="preserve"> 3</w:t>
      </w:r>
      <w:r w:rsidR="00CB53D2">
        <w:rPr>
          <w:rFonts w:ascii="Times New Roman" w:hAnsi="Times New Roman" w:cs="Times New Roman"/>
          <w:sz w:val="24"/>
          <w:szCs w:val="24"/>
        </w:rPr>
        <w:t>7</w:t>
      </w:r>
      <w:r w:rsidRPr="006C799E">
        <w:rPr>
          <w:rFonts w:ascii="Times New Roman" w:hAnsi="Times New Roman" w:cs="Times New Roman"/>
          <w:sz w:val="24"/>
          <w:szCs w:val="24"/>
        </w:rPr>
        <w:t>% (95%CI: 33% - 40%)</w:t>
      </w:r>
      <w:r>
        <w:rPr>
          <w:rFonts w:ascii="Times New Roman" w:hAnsi="Times New Roman" w:cs="Times New Roman"/>
          <w:sz w:val="24"/>
          <w:szCs w:val="24"/>
        </w:rPr>
        <w:t xml:space="preserve"> and</w:t>
      </w:r>
      <w:r w:rsidRPr="006C799E">
        <w:rPr>
          <w:rFonts w:ascii="Times New Roman" w:hAnsi="Times New Roman" w:cs="Times New Roman"/>
          <w:sz w:val="24"/>
          <w:szCs w:val="24"/>
        </w:rPr>
        <w:t xml:space="preserve"> 5</w:t>
      </w:r>
      <w:r w:rsidR="00CB53D2">
        <w:rPr>
          <w:rFonts w:ascii="Times New Roman" w:hAnsi="Times New Roman" w:cs="Times New Roman"/>
          <w:sz w:val="24"/>
          <w:szCs w:val="24"/>
        </w:rPr>
        <w:t>5</w:t>
      </w:r>
      <w:r w:rsidRPr="006C799E">
        <w:rPr>
          <w:rFonts w:ascii="Times New Roman" w:hAnsi="Times New Roman" w:cs="Times New Roman"/>
          <w:sz w:val="24"/>
          <w:szCs w:val="24"/>
        </w:rPr>
        <w:t>% (95%CI: 47% - 60%)</w:t>
      </w:r>
      <w:r>
        <w:rPr>
          <w:rFonts w:ascii="Times New Roman" w:hAnsi="Times New Roman" w:cs="Times New Roman"/>
          <w:sz w:val="24"/>
          <w:szCs w:val="24"/>
        </w:rPr>
        <w:t xml:space="preserve"> (Figure 1)</w:t>
      </w:r>
      <w:r w:rsidRPr="006C799E">
        <w:rPr>
          <w:rFonts w:ascii="Times New Roman" w:hAnsi="Times New Roman" w:cs="Times New Roman"/>
          <w:sz w:val="24"/>
          <w:szCs w:val="24"/>
        </w:rPr>
        <w:t xml:space="preserve">. </w:t>
      </w:r>
    </w:p>
    <w:p w14:paraId="1AC6FC85" w14:textId="77777777" w:rsidR="00333B24" w:rsidRDefault="00333B24" w:rsidP="007E709F">
      <w:pPr>
        <w:spacing w:after="0" w:line="480" w:lineRule="auto"/>
        <w:rPr>
          <w:rFonts w:ascii="Times New Roman" w:hAnsi="Times New Roman" w:cs="Times New Roman"/>
          <w:sz w:val="24"/>
          <w:szCs w:val="24"/>
        </w:rPr>
      </w:pPr>
    </w:p>
    <w:p w14:paraId="5ED2411F" w14:textId="77777777" w:rsidR="00086065" w:rsidRPr="00C24169" w:rsidRDefault="00086065" w:rsidP="007E709F">
      <w:pPr>
        <w:spacing w:after="0" w:line="480" w:lineRule="auto"/>
        <w:rPr>
          <w:rFonts w:ascii="Times New Roman" w:hAnsi="Times New Roman" w:cs="Times New Roman"/>
          <w:b/>
          <w:sz w:val="24"/>
          <w:szCs w:val="24"/>
        </w:rPr>
      </w:pPr>
      <w:r w:rsidRPr="00C24169">
        <w:rPr>
          <w:rFonts w:ascii="Times New Roman" w:hAnsi="Times New Roman" w:cs="Times New Roman"/>
          <w:b/>
          <w:sz w:val="24"/>
          <w:szCs w:val="24"/>
        </w:rPr>
        <w:t>Survival and freedom from failure</w:t>
      </w:r>
    </w:p>
    <w:p w14:paraId="4319350D" w14:textId="77777777" w:rsidR="00086065" w:rsidRPr="006674CF" w:rsidRDefault="00086065" w:rsidP="007E709F">
      <w:pPr>
        <w:spacing w:after="0" w:line="480" w:lineRule="auto"/>
        <w:rPr>
          <w:rFonts w:ascii="Times New Roman" w:hAnsi="Times New Roman" w:cs="Times New Roman"/>
          <w:sz w:val="24"/>
          <w:szCs w:val="24"/>
        </w:rPr>
      </w:pPr>
      <w:r w:rsidRPr="00B71173">
        <w:rPr>
          <w:rFonts w:ascii="Times New Roman" w:hAnsi="Times New Roman" w:cs="Times New Roman"/>
          <w:sz w:val="24"/>
          <w:szCs w:val="24"/>
        </w:rPr>
        <w:t xml:space="preserve">Survival of </w:t>
      </w:r>
      <w:r w:rsidRPr="006674CF">
        <w:rPr>
          <w:rFonts w:ascii="Times New Roman" w:hAnsi="Times New Roman" w:cs="Times New Roman"/>
          <w:sz w:val="24"/>
          <w:szCs w:val="24"/>
        </w:rPr>
        <w:t xml:space="preserve">patients undergoing any </w:t>
      </w:r>
      <w:r w:rsidRPr="006674CF">
        <w:rPr>
          <w:rFonts w:ascii="Times New Roman" w:hAnsi="Times New Roman" w:cs="Times New Roman"/>
          <w:i/>
          <w:sz w:val="24"/>
          <w:szCs w:val="24"/>
        </w:rPr>
        <w:t>late reintervention</w:t>
      </w:r>
      <w:r w:rsidRPr="006674CF">
        <w:rPr>
          <w:rFonts w:ascii="Times New Roman" w:hAnsi="Times New Roman" w:cs="Times New Roman"/>
          <w:sz w:val="24"/>
          <w:szCs w:val="24"/>
        </w:rPr>
        <w:t xml:space="preserve"> (excluding transplantation and conversion) was lower than the survival of patients avoiding late reinterventions and were respectively at </w:t>
      </w:r>
      <w:r>
        <w:rPr>
          <w:rFonts w:ascii="Times New Roman" w:hAnsi="Times New Roman" w:cs="Times New Roman"/>
          <w:sz w:val="24"/>
          <w:szCs w:val="24"/>
        </w:rPr>
        <w:t>1</w:t>
      </w:r>
      <w:r w:rsidRPr="006674CF">
        <w:rPr>
          <w:rFonts w:ascii="Times New Roman" w:hAnsi="Times New Roman" w:cs="Times New Roman"/>
          <w:sz w:val="24"/>
          <w:szCs w:val="24"/>
        </w:rPr>
        <w:t>0 and 30 years: 73% (95%CI: 61% - 87%) vs 96% (95%CI: 95% - 98%)</w:t>
      </w:r>
      <w:r>
        <w:rPr>
          <w:rFonts w:ascii="Times New Roman" w:hAnsi="Times New Roman" w:cs="Times New Roman"/>
          <w:sz w:val="24"/>
          <w:szCs w:val="24"/>
        </w:rPr>
        <w:t xml:space="preserve"> </w:t>
      </w:r>
      <w:r w:rsidRPr="006674CF">
        <w:rPr>
          <w:rFonts w:ascii="Times New Roman" w:hAnsi="Times New Roman" w:cs="Times New Roman"/>
          <w:sz w:val="24"/>
          <w:szCs w:val="24"/>
        </w:rPr>
        <w:t>and 51% (95%CI: 40% - 64%) vs 83% (95%CI: 76% - 90%) (p &lt; 0.001) (Fig</w:t>
      </w:r>
      <w:r>
        <w:rPr>
          <w:rFonts w:ascii="Times New Roman" w:hAnsi="Times New Roman" w:cs="Times New Roman"/>
          <w:sz w:val="24"/>
          <w:szCs w:val="24"/>
        </w:rPr>
        <w:t xml:space="preserve">ure </w:t>
      </w:r>
      <w:bookmarkStart w:id="1" w:name="_Hlk14982245"/>
      <w:r w:rsidRPr="006674CF">
        <w:rPr>
          <w:rFonts w:ascii="Times New Roman" w:hAnsi="Times New Roman" w:cs="Times New Roman"/>
          <w:sz w:val="24"/>
          <w:szCs w:val="24"/>
        </w:rPr>
        <w:t>2</w:t>
      </w:r>
      <w:r w:rsidR="0035198E">
        <w:rPr>
          <w:rFonts w:ascii="Times New Roman" w:hAnsi="Times New Roman" w:cs="Times New Roman"/>
          <w:sz w:val="24"/>
          <w:szCs w:val="24"/>
        </w:rPr>
        <w:t>A</w:t>
      </w:r>
      <w:bookmarkEnd w:id="1"/>
      <w:r w:rsidRPr="006674CF">
        <w:rPr>
          <w:rFonts w:ascii="Times New Roman" w:hAnsi="Times New Roman" w:cs="Times New Roman"/>
          <w:sz w:val="24"/>
          <w:szCs w:val="24"/>
        </w:rPr>
        <w:t xml:space="preserve">). The rate of Fontan failure was 64% (95%CI: 53% - 77%) vs 94% (95%CI: 92% - 95%) and 42% (95%CI: 33% - 53%) vs 69% (95%CI: 60% - 79%) at </w:t>
      </w:r>
      <w:r>
        <w:rPr>
          <w:rFonts w:ascii="Times New Roman" w:hAnsi="Times New Roman" w:cs="Times New Roman"/>
          <w:sz w:val="24"/>
          <w:szCs w:val="24"/>
        </w:rPr>
        <w:t>1</w:t>
      </w:r>
      <w:r w:rsidRPr="006674CF">
        <w:rPr>
          <w:rFonts w:ascii="Times New Roman" w:hAnsi="Times New Roman" w:cs="Times New Roman"/>
          <w:sz w:val="24"/>
          <w:szCs w:val="24"/>
        </w:rPr>
        <w:t>0 and 30 years respectively, and was worse in those having a reintervention (p &lt; 0.001) (Fig</w:t>
      </w:r>
      <w:r>
        <w:rPr>
          <w:rFonts w:ascii="Times New Roman" w:hAnsi="Times New Roman" w:cs="Times New Roman"/>
          <w:sz w:val="24"/>
          <w:szCs w:val="24"/>
        </w:rPr>
        <w:t>ure</w:t>
      </w:r>
      <w:r w:rsidRPr="006674CF">
        <w:rPr>
          <w:rFonts w:ascii="Times New Roman" w:hAnsi="Times New Roman" w:cs="Times New Roman"/>
          <w:sz w:val="24"/>
          <w:szCs w:val="24"/>
        </w:rPr>
        <w:t xml:space="preserve"> </w:t>
      </w:r>
      <w:bookmarkStart w:id="2" w:name="_Hlk14982258"/>
      <w:r w:rsidR="0035198E" w:rsidRPr="005127DF">
        <w:rPr>
          <w:rFonts w:ascii="Times New Roman" w:hAnsi="Times New Roman" w:cs="Times New Roman"/>
          <w:strike/>
          <w:sz w:val="24"/>
          <w:szCs w:val="24"/>
        </w:rPr>
        <w:t>2B</w:t>
      </w:r>
      <w:bookmarkEnd w:id="2"/>
      <w:r w:rsidRPr="006674CF">
        <w:rPr>
          <w:rFonts w:ascii="Times New Roman" w:hAnsi="Times New Roman" w:cs="Times New Roman"/>
          <w:sz w:val="24"/>
          <w:szCs w:val="24"/>
        </w:rPr>
        <w:t xml:space="preserve">). </w:t>
      </w:r>
    </w:p>
    <w:p w14:paraId="3915180D" w14:textId="77777777" w:rsidR="00086065" w:rsidRPr="00BB5305" w:rsidRDefault="00086065" w:rsidP="007E709F">
      <w:pPr>
        <w:spacing w:after="0" w:line="480" w:lineRule="auto"/>
        <w:rPr>
          <w:rFonts w:ascii="Times New Roman" w:hAnsi="Times New Roman" w:cs="Times New Roman"/>
          <w:i/>
          <w:sz w:val="24"/>
          <w:szCs w:val="24"/>
        </w:rPr>
      </w:pPr>
      <w:r w:rsidRPr="006674CF">
        <w:rPr>
          <w:rFonts w:ascii="Times New Roman" w:hAnsi="Times New Roman" w:cs="Times New Roman"/>
          <w:sz w:val="24"/>
          <w:szCs w:val="24"/>
        </w:rPr>
        <w:t xml:space="preserve">Survival and freedom from Fontan failure of patients undergoing </w:t>
      </w:r>
      <w:r w:rsidRPr="006674CF">
        <w:rPr>
          <w:rFonts w:ascii="Times New Roman" w:hAnsi="Times New Roman" w:cs="Times New Roman"/>
          <w:i/>
          <w:sz w:val="24"/>
          <w:szCs w:val="24"/>
        </w:rPr>
        <w:t>late surgical re</w:t>
      </w:r>
      <w:r>
        <w:rPr>
          <w:rFonts w:ascii="Times New Roman" w:hAnsi="Times New Roman" w:cs="Times New Roman"/>
          <w:i/>
          <w:sz w:val="24"/>
          <w:szCs w:val="24"/>
        </w:rPr>
        <w:t>opera</w:t>
      </w:r>
      <w:r w:rsidRPr="006674CF">
        <w:rPr>
          <w:rFonts w:ascii="Times New Roman" w:hAnsi="Times New Roman" w:cs="Times New Roman"/>
          <w:i/>
          <w:sz w:val="24"/>
          <w:szCs w:val="24"/>
        </w:rPr>
        <w:t xml:space="preserve">tion </w:t>
      </w:r>
      <w:r w:rsidRPr="006674CF">
        <w:rPr>
          <w:rFonts w:ascii="Times New Roman" w:hAnsi="Times New Roman" w:cs="Times New Roman"/>
          <w:sz w:val="24"/>
          <w:szCs w:val="24"/>
        </w:rPr>
        <w:t>were also lower than for patients avoiding late surgical reintervention. Survival respectively at 10and 30 years: 62% (95%CI: 49% - 80%) vs 97% (95%CI: 96% - 98%)</w:t>
      </w:r>
      <w:r>
        <w:rPr>
          <w:rFonts w:ascii="Times New Roman" w:hAnsi="Times New Roman" w:cs="Times New Roman"/>
          <w:sz w:val="24"/>
          <w:szCs w:val="24"/>
        </w:rPr>
        <w:t xml:space="preserve"> </w:t>
      </w:r>
      <w:r w:rsidRPr="006674CF">
        <w:rPr>
          <w:rFonts w:ascii="Times New Roman" w:hAnsi="Times New Roman" w:cs="Times New Roman"/>
          <w:sz w:val="24"/>
          <w:szCs w:val="24"/>
        </w:rPr>
        <w:t>and 41% (95%CI: 30% - 56%) vs 82% (95%CI: 76% - 89%) (Fig</w:t>
      </w:r>
      <w:r>
        <w:rPr>
          <w:rFonts w:ascii="Times New Roman" w:hAnsi="Times New Roman" w:cs="Times New Roman"/>
          <w:sz w:val="24"/>
          <w:szCs w:val="24"/>
        </w:rPr>
        <w:t>ure</w:t>
      </w:r>
      <w:r w:rsidRPr="006674CF">
        <w:rPr>
          <w:rFonts w:ascii="Times New Roman" w:hAnsi="Times New Roman" w:cs="Times New Roman"/>
          <w:sz w:val="24"/>
          <w:szCs w:val="24"/>
        </w:rPr>
        <w:t xml:space="preserve"> </w:t>
      </w:r>
      <w:bookmarkStart w:id="3" w:name="_Hlk14982267"/>
      <w:r w:rsidR="0035198E" w:rsidRPr="005127DF">
        <w:rPr>
          <w:rFonts w:ascii="Times New Roman" w:hAnsi="Times New Roman" w:cs="Times New Roman"/>
          <w:strike/>
          <w:sz w:val="24"/>
          <w:szCs w:val="24"/>
        </w:rPr>
        <w:t>3A</w:t>
      </w:r>
      <w:bookmarkEnd w:id="3"/>
      <w:r w:rsidRPr="006674CF">
        <w:rPr>
          <w:rFonts w:ascii="Times New Roman" w:hAnsi="Times New Roman" w:cs="Times New Roman"/>
          <w:sz w:val="24"/>
          <w:szCs w:val="24"/>
        </w:rPr>
        <w:t>). The rate of freedom from Fontan failure was respectively at 10 and 30 years: 52% (95%CI: 40% - 68%) vs 93% (95%CI:92% - 95%) and 31% (95%CI: 22% - 43%) vs 70% (95%CI: 62% - 78%) (p &lt; 0.001) (Fig</w:t>
      </w:r>
      <w:r>
        <w:rPr>
          <w:rFonts w:ascii="Times New Roman" w:hAnsi="Times New Roman" w:cs="Times New Roman"/>
          <w:sz w:val="24"/>
          <w:szCs w:val="24"/>
        </w:rPr>
        <w:t>ure</w:t>
      </w:r>
      <w:r w:rsidRPr="006674CF">
        <w:rPr>
          <w:rFonts w:ascii="Times New Roman" w:hAnsi="Times New Roman" w:cs="Times New Roman"/>
          <w:sz w:val="24"/>
          <w:szCs w:val="24"/>
        </w:rPr>
        <w:t xml:space="preserve"> </w:t>
      </w:r>
      <w:bookmarkStart w:id="4" w:name="_Hlk14982277"/>
      <w:r w:rsidR="0035198E" w:rsidRPr="005127DF">
        <w:rPr>
          <w:rFonts w:ascii="Times New Roman" w:hAnsi="Times New Roman" w:cs="Times New Roman"/>
          <w:strike/>
          <w:sz w:val="24"/>
          <w:szCs w:val="24"/>
        </w:rPr>
        <w:t>3B</w:t>
      </w:r>
      <w:bookmarkEnd w:id="4"/>
      <w:r w:rsidRPr="006674CF">
        <w:rPr>
          <w:rFonts w:ascii="Times New Roman" w:hAnsi="Times New Roman" w:cs="Times New Roman"/>
          <w:sz w:val="24"/>
          <w:szCs w:val="24"/>
        </w:rPr>
        <w:t xml:space="preserve">). </w:t>
      </w:r>
      <w:r w:rsidRPr="00284C15">
        <w:rPr>
          <w:rFonts w:ascii="Times New Roman" w:hAnsi="Times New Roman" w:cs="Times New Roman"/>
          <w:sz w:val="24"/>
          <w:szCs w:val="24"/>
        </w:rPr>
        <w:t>The difference in mortality was mainly related to a lower survival percentage in patients requiring reintervention soon after Fontan completion.</w:t>
      </w:r>
      <w:r>
        <w:rPr>
          <w:rFonts w:ascii="Times New Roman" w:hAnsi="Times New Roman" w:cs="Times New Roman"/>
          <w:sz w:val="24"/>
          <w:szCs w:val="24"/>
        </w:rPr>
        <w:t xml:space="preserve">  Thirteen of the 39 patients </w:t>
      </w:r>
      <w:r>
        <w:rPr>
          <w:rFonts w:ascii="Times New Roman" w:hAnsi="Times New Roman" w:cs="Times New Roman"/>
          <w:sz w:val="24"/>
          <w:szCs w:val="24"/>
        </w:rPr>
        <w:lastRenderedPageBreak/>
        <w:t>who required reoperation within one year of the Fontan procedure died during follow-up. Three of these were operative mortalities, and the median time to death in these patients was 1.4 years (range: 0.3 years – 27 years) from the time of the Fontan procedure.</w:t>
      </w:r>
    </w:p>
    <w:p w14:paraId="79488CE0" w14:textId="77777777" w:rsidR="00086065" w:rsidRDefault="00086065" w:rsidP="007E709F">
      <w:pPr>
        <w:spacing w:after="0" w:line="480" w:lineRule="auto"/>
        <w:rPr>
          <w:rFonts w:ascii="Times New Roman" w:hAnsi="Times New Roman" w:cs="Times New Roman"/>
          <w:sz w:val="24"/>
          <w:szCs w:val="24"/>
        </w:rPr>
      </w:pPr>
    </w:p>
    <w:p w14:paraId="6F516BA0" w14:textId="77777777" w:rsidR="00086065" w:rsidRPr="00C24169" w:rsidRDefault="00086065" w:rsidP="007E709F">
      <w:pPr>
        <w:spacing w:after="0" w:line="480" w:lineRule="auto"/>
        <w:rPr>
          <w:rFonts w:ascii="Times New Roman" w:hAnsi="Times New Roman" w:cs="Times New Roman"/>
          <w:b/>
          <w:sz w:val="24"/>
          <w:szCs w:val="24"/>
        </w:rPr>
      </w:pPr>
      <w:r w:rsidRPr="00C24169">
        <w:rPr>
          <w:rFonts w:ascii="Times New Roman" w:hAnsi="Times New Roman" w:cs="Times New Roman"/>
          <w:b/>
          <w:sz w:val="24"/>
          <w:szCs w:val="24"/>
        </w:rPr>
        <w:t>Specific reoperations</w:t>
      </w:r>
    </w:p>
    <w:p w14:paraId="219ADBE1" w14:textId="77777777" w:rsidR="00086065" w:rsidRDefault="00086065" w:rsidP="007E709F">
      <w:pPr>
        <w:spacing w:after="0" w:line="480" w:lineRule="auto"/>
        <w:rPr>
          <w:rFonts w:ascii="Times New Roman" w:hAnsi="Times New Roman" w:cs="Times New Roman"/>
          <w:sz w:val="24"/>
          <w:szCs w:val="24"/>
        </w:rPr>
      </w:pPr>
      <w:r w:rsidRPr="00DF2BEC">
        <w:rPr>
          <w:rFonts w:ascii="Times New Roman" w:hAnsi="Times New Roman" w:cs="Times New Roman"/>
          <w:i/>
          <w:sz w:val="24"/>
          <w:szCs w:val="24"/>
        </w:rPr>
        <w:t>Fontan takedown</w:t>
      </w:r>
      <w:r>
        <w:rPr>
          <w:rFonts w:ascii="Times New Roman" w:hAnsi="Times New Roman" w:cs="Times New Roman"/>
          <w:i/>
          <w:sz w:val="24"/>
          <w:szCs w:val="24"/>
        </w:rPr>
        <w:t xml:space="preserve">. </w:t>
      </w:r>
      <w:r w:rsidRPr="005F1EDD">
        <w:rPr>
          <w:rFonts w:ascii="Times New Roman" w:hAnsi="Times New Roman" w:cs="Times New Roman"/>
          <w:sz w:val="24"/>
          <w:szCs w:val="24"/>
        </w:rPr>
        <w:t>Eleven patients underwent</w:t>
      </w:r>
      <w:r>
        <w:rPr>
          <w:rFonts w:ascii="Times New Roman" w:hAnsi="Times New Roman" w:cs="Times New Roman"/>
          <w:sz w:val="24"/>
          <w:szCs w:val="24"/>
        </w:rPr>
        <w:t xml:space="preserve"> a Fontan takedown at</w:t>
      </w:r>
      <w:r w:rsidRPr="00415EED">
        <w:rPr>
          <w:rFonts w:ascii="Times New Roman" w:hAnsi="Times New Roman" w:cs="Times New Roman"/>
          <w:sz w:val="24"/>
          <w:szCs w:val="24"/>
        </w:rPr>
        <w:t xml:space="preserve"> </w:t>
      </w:r>
      <w:r w:rsidRPr="005F1EDD">
        <w:rPr>
          <w:rFonts w:ascii="Times New Roman" w:hAnsi="Times New Roman" w:cs="Times New Roman"/>
          <w:sz w:val="24"/>
          <w:szCs w:val="24"/>
        </w:rPr>
        <w:t xml:space="preserve">median </w:t>
      </w:r>
      <w:r>
        <w:rPr>
          <w:rFonts w:ascii="Times New Roman" w:hAnsi="Times New Roman" w:cs="Times New Roman"/>
          <w:sz w:val="24"/>
          <w:szCs w:val="24"/>
        </w:rPr>
        <w:t xml:space="preserve">of </w:t>
      </w:r>
      <w:r w:rsidRPr="005F1EDD">
        <w:rPr>
          <w:rFonts w:ascii="Times New Roman" w:hAnsi="Times New Roman" w:cs="Times New Roman"/>
          <w:sz w:val="24"/>
          <w:szCs w:val="24"/>
        </w:rPr>
        <w:t>1.1 years (</w:t>
      </w:r>
      <w:r>
        <w:rPr>
          <w:rFonts w:ascii="Times New Roman" w:hAnsi="Times New Roman" w:cs="Times New Roman"/>
          <w:sz w:val="24"/>
          <w:szCs w:val="24"/>
        </w:rPr>
        <w:t>2 months – 2.6 years) after Fontan completion.</w:t>
      </w:r>
      <w:r w:rsidRPr="005F1EDD">
        <w:rPr>
          <w:rFonts w:ascii="Times New Roman" w:hAnsi="Times New Roman" w:cs="Times New Roman"/>
          <w:sz w:val="24"/>
          <w:szCs w:val="24"/>
        </w:rPr>
        <w:t xml:space="preserve"> Two of these patients were converted </w:t>
      </w:r>
      <w:r>
        <w:rPr>
          <w:rFonts w:ascii="Times New Roman" w:hAnsi="Times New Roman" w:cs="Times New Roman"/>
          <w:sz w:val="24"/>
          <w:szCs w:val="24"/>
        </w:rPr>
        <w:t xml:space="preserve">to biventricular circulation </w:t>
      </w:r>
      <w:proofErr w:type="gramStart"/>
      <w:r w:rsidRPr="005F1EDD">
        <w:rPr>
          <w:rFonts w:ascii="Times New Roman" w:hAnsi="Times New Roman" w:cs="Times New Roman"/>
          <w:sz w:val="24"/>
          <w:szCs w:val="24"/>
        </w:rPr>
        <w:t>9 and 14 years</w:t>
      </w:r>
      <w:proofErr w:type="gramEnd"/>
      <w:r w:rsidRPr="005F1EDD">
        <w:rPr>
          <w:rFonts w:ascii="Times New Roman" w:hAnsi="Times New Roman" w:cs="Times New Roman"/>
          <w:sz w:val="24"/>
          <w:szCs w:val="24"/>
        </w:rPr>
        <w:t xml:space="preserve"> post-Fontan. At latest follow-up, 6 of the 9 patients converted to BCPS had died. Both patients converted to biventricular circulation are alive at latest follow-up.</w:t>
      </w:r>
    </w:p>
    <w:p w14:paraId="4CF1F8DD" w14:textId="77777777" w:rsidR="00086065" w:rsidRPr="005F1EDD" w:rsidRDefault="00086065" w:rsidP="007E709F">
      <w:pPr>
        <w:spacing w:after="0" w:line="480" w:lineRule="auto"/>
        <w:rPr>
          <w:rFonts w:ascii="Times New Roman" w:hAnsi="Times New Roman" w:cs="Times New Roman"/>
          <w:sz w:val="24"/>
          <w:szCs w:val="24"/>
        </w:rPr>
      </w:pPr>
      <w:r w:rsidRPr="005F65BA">
        <w:rPr>
          <w:rFonts w:ascii="Times New Roman" w:hAnsi="Times New Roman" w:cs="Times New Roman"/>
          <w:i/>
          <w:sz w:val="24"/>
          <w:szCs w:val="24"/>
        </w:rPr>
        <w:t xml:space="preserve">Left outflow tract obstruction. </w:t>
      </w:r>
      <w:r>
        <w:rPr>
          <w:rFonts w:ascii="Times New Roman" w:hAnsi="Times New Roman" w:cs="Times New Roman"/>
          <w:sz w:val="24"/>
          <w:szCs w:val="24"/>
        </w:rPr>
        <w:t xml:space="preserve">Thirty patients suffered from intra-cardiac obstruction which necessitated a </w:t>
      </w:r>
      <w:proofErr w:type="spellStart"/>
      <w:r>
        <w:rPr>
          <w:rFonts w:ascii="Times New Roman" w:hAnsi="Times New Roman" w:cs="Times New Roman"/>
          <w:sz w:val="24"/>
          <w:szCs w:val="24"/>
        </w:rPr>
        <w:t>Damus</w:t>
      </w:r>
      <w:proofErr w:type="spellEnd"/>
      <w:r>
        <w:rPr>
          <w:rFonts w:ascii="Times New Roman" w:hAnsi="Times New Roman" w:cs="Times New Roman"/>
          <w:sz w:val="24"/>
          <w:szCs w:val="24"/>
        </w:rPr>
        <w:t>-Kaye-</w:t>
      </w:r>
      <w:proofErr w:type="spellStart"/>
      <w:r>
        <w:rPr>
          <w:rFonts w:ascii="Times New Roman" w:hAnsi="Times New Roman" w:cs="Times New Roman"/>
          <w:sz w:val="24"/>
          <w:szCs w:val="24"/>
        </w:rPr>
        <w:t>Stansel</w:t>
      </w:r>
      <w:proofErr w:type="spellEnd"/>
      <w:r>
        <w:rPr>
          <w:rFonts w:ascii="Times New Roman" w:hAnsi="Times New Roman" w:cs="Times New Roman"/>
          <w:sz w:val="24"/>
          <w:szCs w:val="24"/>
        </w:rPr>
        <w:t xml:space="preserve"> (DKS) procedure (10 patients), a VSD enlargement (6 patients), a </w:t>
      </w:r>
      <w:proofErr w:type="spellStart"/>
      <w:r>
        <w:rPr>
          <w:rFonts w:ascii="Times New Roman" w:hAnsi="Times New Roman" w:cs="Times New Roman"/>
          <w:sz w:val="24"/>
          <w:szCs w:val="24"/>
        </w:rPr>
        <w:t>bulbo</w:t>
      </w:r>
      <w:proofErr w:type="spellEnd"/>
      <w:r>
        <w:rPr>
          <w:rFonts w:ascii="Times New Roman" w:hAnsi="Times New Roman" w:cs="Times New Roman"/>
          <w:sz w:val="24"/>
          <w:szCs w:val="24"/>
        </w:rPr>
        <w:t xml:space="preserve">-ventricular enlargement (3 patients) and a subaortic stenosis resection (15 patients). </w:t>
      </w:r>
      <w:proofErr w:type="gramStart"/>
      <w:r>
        <w:rPr>
          <w:rFonts w:ascii="Times New Roman" w:hAnsi="Times New Roman" w:cs="Times New Roman"/>
          <w:sz w:val="24"/>
          <w:szCs w:val="24"/>
        </w:rPr>
        <w:t>With the exception of</w:t>
      </w:r>
      <w:proofErr w:type="gramEnd"/>
      <w:r>
        <w:rPr>
          <w:rFonts w:ascii="Times New Roman" w:hAnsi="Times New Roman" w:cs="Times New Roman"/>
          <w:sz w:val="24"/>
          <w:szCs w:val="24"/>
        </w:rPr>
        <w:t xml:space="preserve"> subaortic stenosis resection, most </w:t>
      </w:r>
      <w:r w:rsidRPr="005F1EDD">
        <w:rPr>
          <w:rFonts w:ascii="Times New Roman" w:hAnsi="Times New Roman" w:cs="Times New Roman"/>
          <w:sz w:val="24"/>
          <w:szCs w:val="24"/>
        </w:rPr>
        <w:t xml:space="preserve">of these procedures </w:t>
      </w:r>
      <w:r>
        <w:rPr>
          <w:rFonts w:ascii="Times New Roman" w:hAnsi="Times New Roman" w:cs="Times New Roman"/>
          <w:sz w:val="24"/>
          <w:szCs w:val="24"/>
        </w:rPr>
        <w:t xml:space="preserve">were performed in the early era of the study </w:t>
      </w:r>
      <w:r w:rsidRPr="008B0D68">
        <w:rPr>
          <w:rFonts w:ascii="Times New Roman" w:hAnsi="Times New Roman" w:cs="Times New Roman"/>
          <w:sz w:val="24"/>
          <w:szCs w:val="24"/>
        </w:rPr>
        <w:t xml:space="preserve">with only one patient undergoing a </w:t>
      </w:r>
      <w:r>
        <w:rPr>
          <w:rFonts w:ascii="Times New Roman" w:hAnsi="Times New Roman" w:cs="Times New Roman"/>
          <w:sz w:val="24"/>
          <w:szCs w:val="24"/>
        </w:rPr>
        <w:t>DKS procedure with VSD aug</w:t>
      </w:r>
      <w:r w:rsidRPr="008B0D68">
        <w:rPr>
          <w:rFonts w:ascii="Times New Roman" w:hAnsi="Times New Roman" w:cs="Times New Roman"/>
          <w:sz w:val="24"/>
          <w:szCs w:val="24"/>
        </w:rPr>
        <w:t>mentation since 2005.</w:t>
      </w:r>
      <w:r w:rsidRPr="005F1EDD">
        <w:rPr>
          <w:rFonts w:ascii="Times New Roman" w:hAnsi="Times New Roman" w:cs="Times New Roman"/>
          <w:sz w:val="24"/>
          <w:szCs w:val="24"/>
        </w:rPr>
        <w:t xml:space="preserve"> </w:t>
      </w:r>
      <w:r w:rsidRPr="00F72587">
        <w:rPr>
          <w:rFonts w:ascii="Times New Roman" w:hAnsi="Times New Roman" w:cs="Times New Roman"/>
          <w:sz w:val="24"/>
          <w:szCs w:val="24"/>
        </w:rPr>
        <w:t xml:space="preserve">Survival in these patients was 96% (95%CI: 78% - 100%) and 89% (95%CI: 70% - 96%) at </w:t>
      </w:r>
      <w:proofErr w:type="gramStart"/>
      <w:r w:rsidRPr="00F72587">
        <w:rPr>
          <w:rFonts w:ascii="Times New Roman" w:hAnsi="Times New Roman" w:cs="Times New Roman"/>
          <w:sz w:val="24"/>
          <w:szCs w:val="24"/>
        </w:rPr>
        <w:t>10 and 20 years</w:t>
      </w:r>
      <w:proofErr w:type="gramEnd"/>
      <w:r w:rsidRPr="00F72587">
        <w:rPr>
          <w:rFonts w:ascii="Times New Roman" w:hAnsi="Times New Roman" w:cs="Times New Roman"/>
          <w:sz w:val="24"/>
          <w:szCs w:val="24"/>
        </w:rPr>
        <w:t xml:space="preserve"> post-Fontan respectively. Freedom from failure was 93% (95%CI: 76% - 98%) and 86% (95%CI: 67% - 95%) at </w:t>
      </w:r>
      <w:proofErr w:type="gramStart"/>
      <w:r w:rsidRPr="00F72587">
        <w:rPr>
          <w:rFonts w:ascii="Times New Roman" w:hAnsi="Times New Roman" w:cs="Times New Roman"/>
          <w:sz w:val="24"/>
          <w:szCs w:val="24"/>
        </w:rPr>
        <w:t>10 and 20 years</w:t>
      </w:r>
      <w:proofErr w:type="gramEnd"/>
      <w:r>
        <w:rPr>
          <w:rFonts w:ascii="Times New Roman" w:hAnsi="Times New Roman" w:cs="Times New Roman"/>
          <w:sz w:val="24"/>
          <w:szCs w:val="24"/>
        </w:rPr>
        <w:t xml:space="preserve"> post-Fontan</w:t>
      </w:r>
      <w:r w:rsidRPr="00F72587">
        <w:rPr>
          <w:rFonts w:ascii="Times New Roman" w:hAnsi="Times New Roman" w:cs="Times New Roman"/>
          <w:sz w:val="24"/>
          <w:szCs w:val="24"/>
        </w:rPr>
        <w:t xml:space="preserve"> respectively.</w:t>
      </w:r>
    </w:p>
    <w:p w14:paraId="79E523FA" w14:textId="77777777" w:rsidR="00086065" w:rsidRDefault="00086065" w:rsidP="007E709F">
      <w:pPr>
        <w:spacing w:after="0" w:line="480" w:lineRule="auto"/>
        <w:rPr>
          <w:rFonts w:ascii="Times New Roman" w:hAnsi="Times New Roman" w:cs="Times New Roman"/>
          <w:sz w:val="24"/>
          <w:szCs w:val="24"/>
        </w:rPr>
      </w:pPr>
      <w:r w:rsidRPr="0072795A">
        <w:rPr>
          <w:rFonts w:ascii="Times New Roman" w:hAnsi="Times New Roman" w:cs="Times New Roman"/>
          <w:i/>
          <w:sz w:val="24"/>
          <w:szCs w:val="24"/>
        </w:rPr>
        <w:t>Valve repair</w:t>
      </w:r>
      <w:r>
        <w:rPr>
          <w:rFonts w:ascii="Times New Roman" w:hAnsi="Times New Roman" w:cs="Times New Roman"/>
          <w:i/>
          <w:sz w:val="24"/>
          <w:szCs w:val="24"/>
        </w:rPr>
        <w:t>/replacement</w:t>
      </w:r>
      <w:r w:rsidRPr="0072795A">
        <w:rPr>
          <w:rFonts w:ascii="Times New Roman" w:hAnsi="Times New Roman" w:cs="Times New Roman"/>
          <w:i/>
          <w:sz w:val="24"/>
          <w:szCs w:val="24"/>
        </w:rPr>
        <w:t>.</w:t>
      </w:r>
      <w:r w:rsidRPr="0072795A">
        <w:rPr>
          <w:rFonts w:ascii="Times New Roman" w:hAnsi="Times New Roman" w:cs="Times New Roman"/>
          <w:sz w:val="24"/>
          <w:szCs w:val="24"/>
        </w:rPr>
        <w:t xml:space="preserve"> </w:t>
      </w:r>
      <w:r>
        <w:rPr>
          <w:rFonts w:ascii="Times New Roman" w:hAnsi="Times New Roman" w:cs="Times New Roman"/>
          <w:sz w:val="24"/>
          <w:szCs w:val="24"/>
        </w:rPr>
        <w:t>Twenty-nine</w:t>
      </w:r>
      <w:r w:rsidRPr="0072795A">
        <w:rPr>
          <w:rFonts w:ascii="Times New Roman" w:hAnsi="Times New Roman" w:cs="Times New Roman"/>
          <w:sz w:val="24"/>
          <w:szCs w:val="24"/>
        </w:rPr>
        <w:t xml:space="preserve"> patients underwent</w:t>
      </w:r>
      <w:r>
        <w:rPr>
          <w:rFonts w:ascii="Times New Roman" w:hAnsi="Times New Roman" w:cs="Times New Roman"/>
          <w:sz w:val="24"/>
          <w:szCs w:val="24"/>
        </w:rPr>
        <w:t xml:space="preserve"> a total of 33</w:t>
      </w:r>
      <w:r w:rsidRPr="0072795A">
        <w:rPr>
          <w:rFonts w:ascii="Times New Roman" w:hAnsi="Times New Roman" w:cs="Times New Roman"/>
          <w:sz w:val="24"/>
          <w:szCs w:val="24"/>
        </w:rPr>
        <w:t xml:space="preserve"> valve operations</w:t>
      </w:r>
      <w:r>
        <w:rPr>
          <w:rFonts w:ascii="Times New Roman" w:hAnsi="Times New Roman" w:cs="Times New Roman"/>
          <w:sz w:val="24"/>
          <w:szCs w:val="24"/>
        </w:rPr>
        <w:t xml:space="preserve"> </w:t>
      </w:r>
      <w:r w:rsidRPr="0072795A">
        <w:rPr>
          <w:rFonts w:ascii="Times New Roman" w:hAnsi="Times New Roman" w:cs="Times New Roman"/>
          <w:sz w:val="24"/>
          <w:szCs w:val="24"/>
        </w:rPr>
        <w:t xml:space="preserve">post-Fontan with a survival of 85% (95%CI: 65%-94%) and 75% (95%CI: 51%-88%) at </w:t>
      </w:r>
      <w:proofErr w:type="gramStart"/>
      <w:r w:rsidRPr="0072795A">
        <w:rPr>
          <w:rFonts w:ascii="Times New Roman" w:hAnsi="Times New Roman" w:cs="Times New Roman"/>
          <w:sz w:val="24"/>
          <w:szCs w:val="24"/>
        </w:rPr>
        <w:t>10 and 20 years</w:t>
      </w:r>
      <w:proofErr w:type="gramEnd"/>
      <w:r w:rsidRPr="0072795A">
        <w:rPr>
          <w:rFonts w:ascii="Times New Roman" w:hAnsi="Times New Roman" w:cs="Times New Roman"/>
          <w:sz w:val="24"/>
          <w:szCs w:val="24"/>
        </w:rPr>
        <w:t xml:space="preserve"> post-Fontan respectively (</w:t>
      </w:r>
      <w:r>
        <w:rPr>
          <w:rFonts w:ascii="Times New Roman" w:hAnsi="Times New Roman" w:cs="Times New Roman"/>
          <w:sz w:val="24"/>
          <w:szCs w:val="24"/>
        </w:rPr>
        <w:t>Figure</w:t>
      </w:r>
      <w:r w:rsidRPr="0072795A">
        <w:rPr>
          <w:rFonts w:ascii="Times New Roman" w:hAnsi="Times New Roman" w:cs="Times New Roman"/>
          <w:sz w:val="24"/>
          <w:szCs w:val="24"/>
        </w:rPr>
        <w:t xml:space="preserve"> </w:t>
      </w:r>
      <w:r w:rsidR="0035198E">
        <w:rPr>
          <w:rFonts w:ascii="Times New Roman" w:hAnsi="Times New Roman" w:cs="Times New Roman"/>
          <w:sz w:val="24"/>
          <w:szCs w:val="24"/>
        </w:rPr>
        <w:t>4</w:t>
      </w:r>
      <w:r w:rsidRPr="0072795A">
        <w:rPr>
          <w:rFonts w:ascii="Times New Roman" w:hAnsi="Times New Roman" w:cs="Times New Roman"/>
          <w:sz w:val="24"/>
          <w:szCs w:val="24"/>
        </w:rPr>
        <w:t xml:space="preserve">). Freedom from failure was 82% (95%CI: 62%-92%) and 63% (95%CI: 40%-79%) at </w:t>
      </w:r>
      <w:proofErr w:type="gramStart"/>
      <w:r w:rsidRPr="0072795A">
        <w:rPr>
          <w:rFonts w:ascii="Times New Roman" w:hAnsi="Times New Roman" w:cs="Times New Roman"/>
          <w:sz w:val="24"/>
          <w:szCs w:val="24"/>
        </w:rPr>
        <w:t>10 and 20 years</w:t>
      </w:r>
      <w:proofErr w:type="gramEnd"/>
      <w:r w:rsidRPr="0072795A">
        <w:rPr>
          <w:rFonts w:ascii="Times New Roman" w:hAnsi="Times New Roman" w:cs="Times New Roman"/>
          <w:sz w:val="24"/>
          <w:szCs w:val="24"/>
        </w:rPr>
        <w:t xml:space="preserve"> post-Fontan respectively.</w:t>
      </w:r>
      <w:r>
        <w:rPr>
          <w:rFonts w:ascii="Times New Roman" w:hAnsi="Times New Roman" w:cs="Times New Roman"/>
          <w:sz w:val="24"/>
          <w:szCs w:val="24"/>
        </w:rPr>
        <w:t xml:space="preserve"> </w:t>
      </w:r>
    </w:p>
    <w:p w14:paraId="66A22B06" w14:textId="77777777" w:rsidR="00FD6E6E" w:rsidRPr="002F550B" w:rsidRDefault="00FD6E6E" w:rsidP="00FD6E6E">
      <w:pPr>
        <w:spacing w:after="0" w:line="480" w:lineRule="auto"/>
        <w:rPr>
          <w:rFonts w:ascii="Times New Roman" w:hAnsi="Times New Roman" w:cs="Times New Roman"/>
          <w:sz w:val="24"/>
          <w:szCs w:val="24"/>
        </w:rPr>
      </w:pPr>
      <w:r>
        <w:rPr>
          <w:rFonts w:ascii="Times New Roman" w:hAnsi="Times New Roman" w:cs="Times New Roman"/>
          <w:i/>
          <w:sz w:val="24"/>
          <w:szCs w:val="24"/>
        </w:rPr>
        <w:t>Pacemaker-related.</w:t>
      </w:r>
      <w:r>
        <w:rPr>
          <w:rFonts w:ascii="Times New Roman" w:hAnsi="Times New Roman" w:cs="Times New Roman"/>
          <w:sz w:val="24"/>
          <w:szCs w:val="24"/>
        </w:rPr>
        <w:t xml:space="preserve"> Forty-six patients underwent a single pacemaker-related reoperation, and 17 patients underwent multiple pacemaker-related reoperations, in the absence of other </w:t>
      </w:r>
      <w:r>
        <w:rPr>
          <w:rFonts w:ascii="Times New Roman" w:hAnsi="Times New Roman" w:cs="Times New Roman"/>
          <w:sz w:val="24"/>
          <w:szCs w:val="24"/>
        </w:rPr>
        <w:lastRenderedPageBreak/>
        <w:t xml:space="preserve">procedures. </w:t>
      </w:r>
      <w:r w:rsidRPr="00A24DCF">
        <w:rPr>
          <w:rFonts w:ascii="Times New Roman" w:hAnsi="Times New Roman" w:cs="Times New Roman"/>
          <w:sz w:val="24"/>
          <w:szCs w:val="24"/>
        </w:rPr>
        <w:t xml:space="preserve">Patients who underwent pacemaker-related surgery had similar survival but higher freedom </w:t>
      </w:r>
      <w:r w:rsidRPr="002F550B">
        <w:rPr>
          <w:rFonts w:ascii="Times New Roman" w:hAnsi="Times New Roman" w:cs="Times New Roman"/>
          <w:sz w:val="24"/>
          <w:szCs w:val="24"/>
        </w:rPr>
        <w:t xml:space="preserve">from failure than the remaining patients </w:t>
      </w:r>
      <w:r>
        <w:rPr>
          <w:rFonts w:ascii="Times New Roman" w:hAnsi="Times New Roman" w:cs="Times New Roman"/>
          <w:sz w:val="24"/>
          <w:szCs w:val="24"/>
        </w:rPr>
        <w:t>who underwent</w:t>
      </w:r>
      <w:r w:rsidRPr="002F550B">
        <w:rPr>
          <w:rFonts w:ascii="Times New Roman" w:hAnsi="Times New Roman" w:cs="Times New Roman"/>
          <w:sz w:val="24"/>
          <w:szCs w:val="24"/>
        </w:rPr>
        <w:t xml:space="preserve"> repeated cardio-thoracic surgery (p=0.10 and p=0.002, respectively). </w:t>
      </w:r>
    </w:p>
    <w:p w14:paraId="76597319" w14:textId="77777777" w:rsidR="00FD6E6E" w:rsidRPr="002F550B" w:rsidRDefault="00FD6E6E" w:rsidP="00FD6E6E">
      <w:pPr>
        <w:spacing w:after="0" w:line="480" w:lineRule="auto"/>
        <w:rPr>
          <w:rFonts w:ascii="Times New Roman" w:hAnsi="Times New Roman" w:cs="Times New Roman"/>
          <w:sz w:val="24"/>
          <w:szCs w:val="24"/>
        </w:rPr>
      </w:pPr>
      <w:r w:rsidRPr="002F550B">
        <w:rPr>
          <w:rFonts w:ascii="Times New Roman" w:hAnsi="Times New Roman" w:cs="Times New Roman"/>
          <w:sz w:val="24"/>
          <w:szCs w:val="24"/>
        </w:rPr>
        <w:t xml:space="preserve">Ninety-two patients undergoing surgical reoperation (106 procedures) </w:t>
      </w:r>
      <w:r w:rsidRPr="002F550B">
        <w:rPr>
          <w:rFonts w:ascii="Times New Roman" w:hAnsi="Times New Roman" w:cs="Times New Roman"/>
          <w:sz w:val="24"/>
          <w:szCs w:val="24"/>
          <w:u w:val="single"/>
        </w:rPr>
        <w:t>did not require</w:t>
      </w:r>
      <w:r w:rsidRPr="002F550B">
        <w:rPr>
          <w:rFonts w:ascii="Times New Roman" w:hAnsi="Times New Roman" w:cs="Times New Roman"/>
          <w:sz w:val="24"/>
          <w:szCs w:val="24"/>
        </w:rPr>
        <w:t xml:space="preserve"> pacemaker-related procedures. Twenty of these patients died during the follow-up period, of which 7 (7%) were operative mortalities following reoperation. </w:t>
      </w:r>
    </w:p>
    <w:p w14:paraId="60A171D4" w14:textId="77777777" w:rsidR="00FD6E6E" w:rsidRDefault="00FD6E6E" w:rsidP="00FD6E6E">
      <w:pPr>
        <w:spacing w:after="0" w:line="480" w:lineRule="auto"/>
        <w:rPr>
          <w:rFonts w:ascii="Times New Roman" w:hAnsi="Times New Roman" w:cs="Times New Roman"/>
          <w:sz w:val="24"/>
          <w:szCs w:val="24"/>
        </w:rPr>
      </w:pPr>
      <w:r w:rsidRPr="002F550B">
        <w:rPr>
          <w:rFonts w:ascii="Times New Roman" w:hAnsi="Times New Roman" w:cs="Times New Roman"/>
          <w:sz w:val="24"/>
          <w:szCs w:val="24"/>
        </w:rPr>
        <w:t xml:space="preserve">Of the patients </w:t>
      </w:r>
      <w:r w:rsidRPr="002F550B">
        <w:rPr>
          <w:rFonts w:ascii="Times New Roman" w:hAnsi="Times New Roman" w:cs="Times New Roman"/>
          <w:sz w:val="24"/>
          <w:szCs w:val="24"/>
          <w:u w:val="single"/>
        </w:rPr>
        <w:t>that did require</w:t>
      </w:r>
      <w:r w:rsidRPr="002F550B">
        <w:rPr>
          <w:rFonts w:ascii="Times New Roman" w:hAnsi="Times New Roman" w:cs="Times New Roman"/>
          <w:sz w:val="24"/>
          <w:szCs w:val="24"/>
        </w:rPr>
        <w:t xml:space="preserve"> pacemaker intervention during follow-up, 60 non-pacemaker-related surgical procedures were performed. Twenty of these patients died during the follow-up period, of which 3 were operative mortalities.</w:t>
      </w:r>
    </w:p>
    <w:p w14:paraId="2C98B3A6" w14:textId="77777777" w:rsidR="00FD6E6E" w:rsidRPr="002F550B" w:rsidRDefault="00FD6E6E" w:rsidP="00FD6E6E">
      <w:pPr>
        <w:spacing w:after="0" w:line="480" w:lineRule="auto"/>
        <w:rPr>
          <w:rFonts w:ascii="Times New Roman" w:hAnsi="Times New Roman" w:cs="Times New Roman"/>
          <w:sz w:val="24"/>
          <w:szCs w:val="24"/>
        </w:rPr>
      </w:pPr>
    </w:p>
    <w:p w14:paraId="7930B4C7" w14:textId="77777777" w:rsidR="00FD6E6E" w:rsidRDefault="00FD6E6E" w:rsidP="00FD6E6E">
      <w:pPr>
        <w:spacing w:after="0" w:line="480" w:lineRule="auto"/>
        <w:rPr>
          <w:rFonts w:ascii="Times New Roman" w:hAnsi="Times New Roman" w:cs="Times New Roman"/>
          <w:sz w:val="24"/>
          <w:szCs w:val="24"/>
        </w:rPr>
      </w:pPr>
      <w:r w:rsidRPr="002F550B">
        <w:rPr>
          <w:rFonts w:ascii="Times New Roman" w:hAnsi="Times New Roman" w:cs="Times New Roman"/>
          <w:sz w:val="24"/>
          <w:szCs w:val="24"/>
        </w:rPr>
        <w:t xml:space="preserve">Overall, operative mortality in patients undergoing reoperation, excluding </w:t>
      </w:r>
      <w:r w:rsidRPr="002F550B">
        <w:rPr>
          <w:rFonts w:ascii="Times New Roman" w:hAnsi="Times New Roman" w:cs="Times New Roman"/>
          <w:sz w:val="24"/>
          <w:szCs w:val="24"/>
          <w:u w:val="single"/>
        </w:rPr>
        <w:t>isolated</w:t>
      </w:r>
      <w:r w:rsidRPr="002F550B">
        <w:rPr>
          <w:rFonts w:ascii="Times New Roman" w:hAnsi="Times New Roman" w:cs="Times New Roman"/>
          <w:sz w:val="24"/>
          <w:szCs w:val="24"/>
        </w:rPr>
        <w:t xml:space="preserve"> pacemaker procedures, was 6% (10/166).</w:t>
      </w:r>
    </w:p>
    <w:p w14:paraId="5C942F73" w14:textId="77777777" w:rsidR="00086065" w:rsidRPr="003D1869" w:rsidRDefault="00086065" w:rsidP="007E709F">
      <w:pPr>
        <w:spacing w:after="0" w:line="480" w:lineRule="auto"/>
        <w:rPr>
          <w:rFonts w:ascii="Times New Roman" w:hAnsi="Times New Roman" w:cs="Times New Roman"/>
          <w:strike/>
          <w:sz w:val="24"/>
          <w:szCs w:val="24"/>
        </w:rPr>
      </w:pPr>
    </w:p>
    <w:p w14:paraId="3BED440A" w14:textId="77777777" w:rsidR="00086065" w:rsidRPr="00C24169" w:rsidRDefault="00333B24" w:rsidP="007E709F">
      <w:pPr>
        <w:spacing w:after="0" w:line="480" w:lineRule="auto"/>
        <w:rPr>
          <w:rFonts w:ascii="Times New Roman" w:hAnsi="Times New Roman" w:cs="Times New Roman"/>
          <w:b/>
          <w:sz w:val="24"/>
          <w:szCs w:val="24"/>
        </w:rPr>
      </w:pPr>
      <w:r w:rsidRPr="00C24169">
        <w:rPr>
          <w:rFonts w:ascii="Times New Roman" w:hAnsi="Times New Roman" w:cs="Times New Roman"/>
          <w:b/>
          <w:sz w:val="24"/>
          <w:szCs w:val="24"/>
        </w:rPr>
        <w:t>DISCUSSION</w:t>
      </w:r>
    </w:p>
    <w:p w14:paraId="185817BD" w14:textId="77777777" w:rsidR="00086065" w:rsidRDefault="00086065" w:rsidP="007E709F">
      <w:pPr>
        <w:spacing w:after="0" w:line="480" w:lineRule="auto"/>
        <w:rPr>
          <w:rFonts w:ascii="Times New Roman" w:hAnsi="Times New Roman" w:cs="Times New Roman"/>
          <w:sz w:val="24"/>
          <w:szCs w:val="24"/>
        </w:rPr>
      </w:pPr>
      <w:r>
        <w:rPr>
          <w:rFonts w:ascii="Times New Roman" w:hAnsi="Times New Roman" w:cs="Times New Roman"/>
          <w:sz w:val="24"/>
          <w:szCs w:val="24"/>
        </w:rPr>
        <w:t>The Fontan procedure is</w:t>
      </w:r>
      <w:r w:rsidR="004230A2">
        <w:rPr>
          <w:rFonts w:ascii="Times New Roman" w:hAnsi="Times New Roman" w:cs="Times New Roman"/>
          <w:sz w:val="24"/>
          <w:szCs w:val="24"/>
        </w:rPr>
        <w:t xml:space="preserve"> thought to be</w:t>
      </w:r>
      <w:r>
        <w:rPr>
          <w:rFonts w:ascii="Times New Roman" w:hAnsi="Times New Roman" w:cs="Times New Roman"/>
          <w:sz w:val="24"/>
          <w:szCs w:val="24"/>
        </w:rPr>
        <w:t xml:space="preserve"> the last major physiological change brought by surgery to the univentricular heart </w:t>
      </w:r>
      <w:proofErr w:type="gramStart"/>
      <w:r>
        <w:rPr>
          <w:rFonts w:ascii="Times New Roman" w:hAnsi="Times New Roman" w:cs="Times New Roman"/>
          <w:sz w:val="24"/>
          <w:szCs w:val="24"/>
        </w:rPr>
        <w:t>circulation</w:t>
      </w:r>
      <w:proofErr w:type="gramEnd"/>
      <w:r>
        <w:rPr>
          <w:rFonts w:ascii="Times New Roman" w:hAnsi="Times New Roman" w:cs="Times New Roman"/>
          <w:sz w:val="24"/>
          <w:szCs w:val="24"/>
        </w:rPr>
        <w:t xml:space="preserve"> but it may not be the last cardiac intervention performed in these </w:t>
      </w:r>
      <w:r w:rsidRPr="0072795A">
        <w:rPr>
          <w:rFonts w:ascii="Times New Roman" w:hAnsi="Times New Roman" w:cs="Times New Roman"/>
          <w:sz w:val="24"/>
          <w:szCs w:val="24"/>
        </w:rPr>
        <w:t xml:space="preserve">patients. In the follow-up of the </w:t>
      </w:r>
      <w:r>
        <w:rPr>
          <w:rFonts w:ascii="Times New Roman" w:hAnsi="Times New Roman" w:cs="Times New Roman"/>
          <w:sz w:val="24"/>
          <w:szCs w:val="24"/>
        </w:rPr>
        <w:t xml:space="preserve">patients enrolled in the </w:t>
      </w:r>
      <w:r w:rsidRPr="0072795A">
        <w:rPr>
          <w:rFonts w:ascii="Times New Roman" w:hAnsi="Times New Roman" w:cs="Times New Roman"/>
          <w:sz w:val="24"/>
          <w:szCs w:val="24"/>
        </w:rPr>
        <w:t xml:space="preserve">Australia and New </w:t>
      </w:r>
      <w:r>
        <w:rPr>
          <w:rFonts w:ascii="Times New Roman" w:hAnsi="Times New Roman" w:cs="Times New Roman"/>
          <w:sz w:val="24"/>
          <w:szCs w:val="24"/>
        </w:rPr>
        <w:t>Zealand Fontan Registry, half the</w:t>
      </w:r>
      <w:r w:rsidRPr="0072795A">
        <w:rPr>
          <w:rFonts w:ascii="Times New Roman" w:hAnsi="Times New Roman" w:cs="Times New Roman"/>
          <w:sz w:val="24"/>
          <w:szCs w:val="24"/>
        </w:rPr>
        <w:t xml:space="preserve"> of patients required an additional intervention</w:t>
      </w:r>
      <w:r>
        <w:rPr>
          <w:rFonts w:ascii="Times New Roman" w:hAnsi="Times New Roman" w:cs="Times New Roman"/>
          <w:sz w:val="24"/>
          <w:szCs w:val="24"/>
        </w:rPr>
        <w:t xml:space="preserve"> by 3</w:t>
      </w:r>
      <w:r w:rsidRPr="0072795A">
        <w:rPr>
          <w:rFonts w:ascii="Times New Roman" w:hAnsi="Times New Roman" w:cs="Times New Roman"/>
          <w:sz w:val="24"/>
          <w:szCs w:val="24"/>
        </w:rPr>
        <w:t>0 years. There</w:t>
      </w:r>
      <w:r>
        <w:rPr>
          <w:rFonts w:ascii="Times New Roman" w:hAnsi="Times New Roman" w:cs="Times New Roman"/>
          <w:sz w:val="24"/>
          <w:szCs w:val="24"/>
        </w:rPr>
        <w:t xml:space="preserve"> are only scarce data on rate of reintervention after Fontan in contemporary cohorts. Our data are </w:t>
      </w:r>
      <w:r w:rsidRPr="00420148">
        <w:rPr>
          <w:rFonts w:ascii="Times New Roman" w:hAnsi="Times New Roman" w:cs="Times New Roman"/>
          <w:sz w:val="24"/>
          <w:szCs w:val="24"/>
        </w:rPr>
        <w:t>comparable to</w:t>
      </w:r>
      <w:r>
        <w:rPr>
          <w:rFonts w:ascii="Times New Roman" w:hAnsi="Times New Roman" w:cs="Times New Roman"/>
          <w:sz w:val="24"/>
          <w:szCs w:val="24"/>
        </w:rPr>
        <w:t xml:space="preserve"> the rate of 31% surgical and 47% catheter-based reinterventions observed in the series of Philadelphia at 15 years, and 28% surgical and </w:t>
      </w:r>
      <w:r w:rsidRPr="00D964A5">
        <w:rPr>
          <w:rFonts w:ascii="Times New Roman" w:hAnsi="Times New Roman" w:cs="Times New Roman"/>
          <w:sz w:val="24"/>
          <w:szCs w:val="24"/>
        </w:rPr>
        <w:t xml:space="preserve">57% catheter reinterventions occurring over a 15-year study period in the repeated cross-sectional study of the Paediatric Heart Network </w:t>
      </w:r>
      <w:r w:rsidRPr="00DB6DE4">
        <w:rPr>
          <w:rFonts w:ascii="Times New Roman" w:hAnsi="Times New Roman" w:cs="Times New Roman"/>
          <w:sz w:val="24"/>
          <w:szCs w:val="24"/>
        </w:rPr>
        <w:t>study</w:t>
      </w:r>
      <w:r>
        <w:rPr>
          <w:rFonts w:ascii="Times New Roman" w:hAnsi="Times New Roman" w:cs="Times New Roman"/>
          <w:noProof/>
          <w:sz w:val="24"/>
          <w:szCs w:val="24"/>
        </w:rPr>
        <w:t>(3,6)</w:t>
      </w:r>
      <w:r w:rsidRPr="00DB6DE4">
        <w:rPr>
          <w:rFonts w:ascii="Times New Roman" w:hAnsi="Times New Roman" w:cs="Times New Roman"/>
          <w:sz w:val="24"/>
          <w:szCs w:val="24"/>
        </w:rPr>
        <w:t>. Fifteen percent (214</w:t>
      </w:r>
      <w:r w:rsidRPr="00D964A5">
        <w:rPr>
          <w:rFonts w:ascii="Times New Roman" w:hAnsi="Times New Roman" w:cs="Times New Roman"/>
          <w:sz w:val="24"/>
          <w:szCs w:val="24"/>
        </w:rPr>
        <w:t>/1428) of our patients required a catheter-based</w:t>
      </w:r>
      <w:r>
        <w:rPr>
          <w:rFonts w:ascii="Times New Roman" w:hAnsi="Times New Roman" w:cs="Times New Roman"/>
          <w:sz w:val="24"/>
          <w:szCs w:val="24"/>
        </w:rPr>
        <w:t xml:space="preserve"> intervention. Fenestration closure constituted the largest proportion of these catheter-based interventions. Delayed fenestration closure has become an integral part of </w:t>
      </w:r>
      <w:r>
        <w:rPr>
          <w:rFonts w:ascii="Times New Roman" w:hAnsi="Times New Roman" w:cs="Times New Roman"/>
          <w:sz w:val="24"/>
          <w:szCs w:val="24"/>
        </w:rPr>
        <w:lastRenderedPageBreak/>
        <w:t>Fontan surgery in many centres</w:t>
      </w:r>
      <w:r>
        <w:rPr>
          <w:rFonts w:ascii="Times New Roman" w:hAnsi="Times New Roman" w:cs="Times New Roman"/>
          <w:noProof/>
          <w:sz w:val="24"/>
          <w:szCs w:val="24"/>
        </w:rPr>
        <w:t>(7,8)</w:t>
      </w:r>
      <w:r w:rsidRPr="00104D2B">
        <w:rPr>
          <w:rFonts w:ascii="Times New Roman" w:hAnsi="Times New Roman" w:cs="Times New Roman"/>
          <w:sz w:val="24"/>
          <w:szCs w:val="24"/>
        </w:rPr>
        <w:t>.</w:t>
      </w:r>
      <w:r>
        <w:rPr>
          <w:rFonts w:ascii="Times New Roman" w:hAnsi="Times New Roman" w:cs="Times New Roman"/>
          <w:sz w:val="24"/>
          <w:szCs w:val="24"/>
        </w:rPr>
        <w:t xml:space="preserve"> The arrhythmic load of this population increases as they age and it is no surprise that a total of 122 patients needed a pacemaker implantation and 47 an ablation procedure</w:t>
      </w:r>
      <w:r>
        <w:rPr>
          <w:rFonts w:ascii="Times New Roman" w:hAnsi="Times New Roman" w:cs="Times New Roman"/>
          <w:noProof/>
          <w:sz w:val="24"/>
          <w:szCs w:val="24"/>
        </w:rPr>
        <w:t>(9,10)</w:t>
      </w:r>
      <w:r>
        <w:rPr>
          <w:rFonts w:ascii="Times New Roman" w:hAnsi="Times New Roman" w:cs="Times New Roman"/>
          <w:sz w:val="24"/>
          <w:szCs w:val="24"/>
        </w:rPr>
        <w:t xml:space="preserve">. The need for these arrhythmic procedures will no doubt increase in the future. </w:t>
      </w:r>
    </w:p>
    <w:p w14:paraId="06937AEA" w14:textId="77777777" w:rsidR="00086065" w:rsidRPr="006C3FC4" w:rsidRDefault="00086065" w:rsidP="007E709F">
      <w:pPr>
        <w:spacing w:after="0" w:line="480" w:lineRule="auto"/>
        <w:rPr>
          <w:rFonts w:ascii="Times New Roman" w:hAnsi="Times New Roman" w:cs="Times New Roman"/>
          <w:color w:val="FF0000"/>
          <w:sz w:val="24"/>
          <w:szCs w:val="24"/>
        </w:rPr>
      </w:pPr>
      <w:r w:rsidRPr="006E5175">
        <w:rPr>
          <w:rFonts w:ascii="Times New Roman" w:hAnsi="Times New Roman" w:cs="Times New Roman"/>
          <w:sz w:val="24"/>
          <w:szCs w:val="24"/>
        </w:rPr>
        <w:t>By 20 years, 36</w:t>
      </w:r>
      <w:r w:rsidRPr="0062381E">
        <w:rPr>
          <w:rFonts w:ascii="Times New Roman" w:hAnsi="Times New Roman" w:cs="Times New Roman"/>
          <w:sz w:val="24"/>
          <w:szCs w:val="24"/>
        </w:rPr>
        <w:t>% of</w:t>
      </w:r>
      <w:r>
        <w:rPr>
          <w:rFonts w:ascii="Times New Roman" w:hAnsi="Times New Roman" w:cs="Times New Roman"/>
          <w:sz w:val="24"/>
          <w:szCs w:val="24"/>
        </w:rPr>
        <w:t xml:space="preserve"> our patients required repeated cardio-thoracic surgery, which compares</w:t>
      </w:r>
      <w:r w:rsidRPr="00DE7515">
        <w:rPr>
          <w:rFonts w:ascii="Times New Roman" w:hAnsi="Times New Roman" w:cs="Times New Roman"/>
          <w:sz w:val="24"/>
          <w:szCs w:val="24"/>
        </w:rPr>
        <w:t xml:space="preserve"> well with 31% of the patients requiring surgery by 15 years in the Philadelphia series</w:t>
      </w:r>
      <w:r>
        <w:rPr>
          <w:rFonts w:ascii="Times New Roman" w:hAnsi="Times New Roman" w:cs="Times New Roman"/>
          <w:noProof/>
          <w:sz w:val="24"/>
          <w:szCs w:val="24"/>
        </w:rPr>
        <w:t>(3)</w:t>
      </w:r>
      <w:r>
        <w:rPr>
          <w:rFonts w:ascii="Times New Roman" w:hAnsi="Times New Roman" w:cs="Times New Roman"/>
          <w:sz w:val="24"/>
          <w:szCs w:val="24"/>
        </w:rPr>
        <w:t xml:space="preserve">. Apart from Fontan take-down, the early mortality of these redo surgeries was reassuring low for such complex surgeries.  </w:t>
      </w:r>
      <w:r w:rsidRPr="00F83EBE">
        <w:rPr>
          <w:rFonts w:ascii="Times New Roman" w:hAnsi="Times New Roman" w:cs="Times New Roman"/>
          <w:sz w:val="24"/>
          <w:szCs w:val="24"/>
        </w:rPr>
        <w:t xml:space="preserve">Our patients who necessitated repeated surgery had worse late survival and higher rate of Fontan failure than those who did not, but the difference observed </w:t>
      </w:r>
      <w:r w:rsidRPr="0034217C">
        <w:rPr>
          <w:rFonts w:ascii="Times New Roman" w:hAnsi="Times New Roman" w:cs="Times New Roman"/>
          <w:sz w:val="24"/>
          <w:szCs w:val="24"/>
        </w:rPr>
        <w:t xml:space="preserve">was related to a higher mortality rate following interventions soon after Fontan completion. Most of the deaths and failure events marking the difference between these two groups occurred within the first two years following the Fontan operation. This probably eludes to problems that were present before the Fontan operation or technical issues at the time of Fontan operation. Interestingly the slope of survival and Fontan failure seemed quite similar beyond this period. </w:t>
      </w:r>
      <w:bookmarkStart w:id="5" w:name="_Hlk529448185"/>
      <w:r w:rsidRPr="0034217C">
        <w:rPr>
          <w:rFonts w:ascii="Times New Roman" w:hAnsi="Times New Roman" w:cs="Times New Roman"/>
          <w:sz w:val="24"/>
          <w:szCs w:val="24"/>
        </w:rPr>
        <w:t xml:space="preserve">Patients requiring </w:t>
      </w:r>
      <w:r>
        <w:rPr>
          <w:rFonts w:ascii="Times New Roman" w:hAnsi="Times New Roman" w:cs="Times New Roman"/>
          <w:sz w:val="24"/>
          <w:szCs w:val="24"/>
        </w:rPr>
        <w:t xml:space="preserve">a reoperation were without doubt sicker than those who had no reoperation especially those operated early after Fontan. The fact that only a relatively small difference in survival and failure rate was observed for those operated late is likely sign that elective repeated surgery can be achieved with relative safety and provide lasting results. </w:t>
      </w:r>
      <w:bookmarkEnd w:id="5"/>
    </w:p>
    <w:p w14:paraId="62DF20E6" w14:textId="77777777" w:rsidR="00086065" w:rsidRDefault="00086065" w:rsidP="007E709F">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The closer examination of the reasons for reoperations and their relative outcomes provide us with some insights. Our analyses suggest that outcomes of patients who undergo pacemaker procedures are not very different than outcomes of those undergoing more extensive procedures. The poor prognosis of patients with single ventricle requiring long-term pacing has been recently highlighted </w:t>
      </w:r>
      <w:r>
        <w:rPr>
          <w:rFonts w:ascii="Times New Roman" w:hAnsi="Times New Roman" w:cs="Times New Roman"/>
          <w:noProof/>
          <w:sz w:val="24"/>
          <w:szCs w:val="24"/>
        </w:rPr>
        <w:t>(11-13)</w:t>
      </w:r>
      <w:r>
        <w:rPr>
          <w:rFonts w:ascii="Times New Roman" w:hAnsi="Times New Roman" w:cs="Times New Roman"/>
          <w:sz w:val="24"/>
          <w:szCs w:val="24"/>
        </w:rPr>
        <w:t xml:space="preserve">. Some operations, considered as historical as they are only rarely performed nowadays such as </w:t>
      </w:r>
      <w:proofErr w:type="spellStart"/>
      <w:r>
        <w:rPr>
          <w:rFonts w:ascii="Times New Roman" w:hAnsi="Times New Roman" w:cs="Times New Roman"/>
          <w:sz w:val="24"/>
          <w:szCs w:val="24"/>
        </w:rPr>
        <w:t>Damus</w:t>
      </w:r>
      <w:proofErr w:type="spellEnd"/>
      <w:r>
        <w:rPr>
          <w:rFonts w:ascii="Times New Roman" w:hAnsi="Times New Roman" w:cs="Times New Roman"/>
          <w:sz w:val="24"/>
          <w:szCs w:val="24"/>
        </w:rPr>
        <w:t>-Kaye-</w:t>
      </w:r>
      <w:proofErr w:type="spellStart"/>
      <w:r>
        <w:rPr>
          <w:rFonts w:ascii="Times New Roman" w:hAnsi="Times New Roman" w:cs="Times New Roman"/>
          <w:sz w:val="24"/>
          <w:szCs w:val="24"/>
        </w:rPr>
        <w:t>Stansel</w:t>
      </w:r>
      <w:proofErr w:type="spellEnd"/>
      <w:r>
        <w:rPr>
          <w:rFonts w:ascii="Times New Roman" w:hAnsi="Times New Roman" w:cs="Times New Roman"/>
          <w:sz w:val="24"/>
          <w:szCs w:val="24"/>
        </w:rPr>
        <w:t xml:space="preserve"> procedures, VSD and </w:t>
      </w:r>
      <w:proofErr w:type="spellStart"/>
      <w:r>
        <w:rPr>
          <w:rFonts w:ascii="Times New Roman" w:hAnsi="Times New Roman" w:cs="Times New Roman"/>
          <w:sz w:val="24"/>
          <w:szCs w:val="24"/>
        </w:rPr>
        <w:t>bulbo</w:t>
      </w:r>
      <w:proofErr w:type="spellEnd"/>
      <w:r>
        <w:rPr>
          <w:rFonts w:ascii="Times New Roman" w:hAnsi="Times New Roman" w:cs="Times New Roman"/>
          <w:sz w:val="24"/>
          <w:szCs w:val="24"/>
        </w:rPr>
        <w:t>-</w:t>
      </w:r>
      <w:r>
        <w:rPr>
          <w:rFonts w:ascii="Times New Roman" w:hAnsi="Times New Roman" w:cs="Times New Roman"/>
          <w:sz w:val="24"/>
          <w:szCs w:val="24"/>
        </w:rPr>
        <w:lastRenderedPageBreak/>
        <w:t xml:space="preserve">foramen enlargement and resection of subaortic stenosis, are operations that provide long-lasting results with acceptable risks </w:t>
      </w:r>
      <w:r>
        <w:rPr>
          <w:rFonts w:ascii="Times New Roman" w:hAnsi="Times New Roman" w:cs="Times New Roman"/>
          <w:noProof/>
          <w:sz w:val="24"/>
          <w:szCs w:val="24"/>
        </w:rPr>
        <w:t>(14,15)</w:t>
      </w:r>
      <w:r>
        <w:rPr>
          <w:rFonts w:ascii="Times New Roman" w:hAnsi="Times New Roman" w:cs="Times New Roman"/>
          <w:sz w:val="24"/>
          <w:szCs w:val="24"/>
        </w:rPr>
        <w:t>.</w:t>
      </w:r>
    </w:p>
    <w:p w14:paraId="24FDF2BF" w14:textId="77777777" w:rsidR="00086065" w:rsidRDefault="00086065" w:rsidP="007E709F">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A surprisingly low number of reinterventions were performed to optimize the Fontan circuit: only 17 patients had an intervention on the Fontan conduit (15 surgeries) </w:t>
      </w:r>
      <w:r w:rsidRPr="00403349">
        <w:rPr>
          <w:rFonts w:ascii="Times New Roman" w:hAnsi="Times New Roman" w:cs="Times New Roman"/>
          <w:sz w:val="24"/>
          <w:szCs w:val="24"/>
        </w:rPr>
        <w:t>and 40 patients on</w:t>
      </w:r>
      <w:r>
        <w:rPr>
          <w:rFonts w:ascii="Times New Roman" w:hAnsi="Times New Roman" w:cs="Times New Roman"/>
          <w:sz w:val="24"/>
          <w:szCs w:val="24"/>
        </w:rPr>
        <w:t xml:space="preserve"> the pulmonary arteries (</w:t>
      </w:r>
      <w:r w:rsidRPr="00F35385">
        <w:rPr>
          <w:rFonts w:ascii="Times New Roman" w:hAnsi="Times New Roman" w:cs="Times New Roman"/>
          <w:sz w:val="24"/>
          <w:szCs w:val="24"/>
        </w:rPr>
        <w:t>15 surgeries</w:t>
      </w:r>
      <w:r>
        <w:rPr>
          <w:rFonts w:ascii="Times New Roman" w:hAnsi="Times New Roman" w:cs="Times New Roman"/>
          <w:sz w:val="24"/>
          <w:szCs w:val="24"/>
        </w:rPr>
        <w:t xml:space="preserve">) counting for less </w:t>
      </w:r>
      <w:r w:rsidRPr="00403349">
        <w:rPr>
          <w:rFonts w:ascii="Times New Roman" w:hAnsi="Times New Roman" w:cs="Times New Roman"/>
          <w:sz w:val="24"/>
          <w:szCs w:val="24"/>
        </w:rPr>
        <w:t>than 2 and 3 % respectively</w:t>
      </w:r>
      <w:r>
        <w:rPr>
          <w:rFonts w:ascii="Times New Roman" w:hAnsi="Times New Roman" w:cs="Times New Roman"/>
          <w:sz w:val="24"/>
          <w:szCs w:val="24"/>
        </w:rPr>
        <w:t xml:space="preserve"> of our entire population of Fontan. In the </w:t>
      </w:r>
      <w:r w:rsidRPr="007438E2">
        <w:rPr>
          <w:rFonts w:ascii="Times New Roman" w:hAnsi="Times New Roman" w:cs="Times New Roman"/>
          <w:sz w:val="24"/>
          <w:szCs w:val="24"/>
        </w:rPr>
        <w:t>Philadelphia</w:t>
      </w:r>
      <w:r>
        <w:rPr>
          <w:rFonts w:ascii="Times New Roman" w:hAnsi="Times New Roman" w:cs="Times New Roman"/>
          <w:sz w:val="24"/>
          <w:szCs w:val="24"/>
        </w:rPr>
        <w:t xml:space="preserve"> cohort (773 patients)</w:t>
      </w:r>
      <w:r w:rsidRPr="007438E2">
        <w:rPr>
          <w:rFonts w:ascii="Times New Roman" w:hAnsi="Times New Roman" w:cs="Times New Roman"/>
          <w:sz w:val="24"/>
          <w:szCs w:val="24"/>
        </w:rPr>
        <w:t>, there were</w:t>
      </w:r>
      <w:r>
        <w:rPr>
          <w:rFonts w:ascii="Times New Roman" w:hAnsi="Times New Roman" w:cs="Times New Roman"/>
          <w:sz w:val="24"/>
          <w:szCs w:val="24"/>
        </w:rPr>
        <w:t xml:space="preserve"> 31 Fontan conduit revisions (19 surgeries) and 84 pulmonary artery interventions (5 surgeries), a considerably higher proportion of patients than in our cohort</w:t>
      </w:r>
      <w:r w:rsidR="006832BE">
        <w:rPr>
          <w:rFonts w:ascii="Times New Roman" w:hAnsi="Times New Roman" w:cs="Times New Roman"/>
          <w:sz w:val="24"/>
          <w:szCs w:val="24"/>
        </w:rPr>
        <w:t xml:space="preserve"> </w:t>
      </w:r>
      <w:r>
        <w:rPr>
          <w:rFonts w:ascii="Times New Roman" w:hAnsi="Times New Roman" w:cs="Times New Roman"/>
          <w:noProof/>
          <w:sz w:val="24"/>
          <w:szCs w:val="24"/>
        </w:rPr>
        <w:t>(3)</w:t>
      </w:r>
      <w:r>
        <w:rPr>
          <w:rFonts w:ascii="Times New Roman" w:hAnsi="Times New Roman" w:cs="Times New Roman"/>
          <w:sz w:val="24"/>
          <w:szCs w:val="24"/>
        </w:rPr>
        <w:t xml:space="preserve">. The presence of unrestricted laminar flow in the Fontan circuit has been accepted as one of the predominant factors determining outcome after Fontan surgery and one could suspect that optimisation of this circuit by surgery and stenting may benefit patients </w:t>
      </w:r>
      <w:r>
        <w:rPr>
          <w:rFonts w:ascii="Times New Roman" w:hAnsi="Times New Roman" w:cs="Times New Roman"/>
          <w:noProof/>
          <w:sz w:val="24"/>
          <w:szCs w:val="24"/>
        </w:rPr>
        <w:t>(16,17)</w:t>
      </w:r>
      <w:r>
        <w:rPr>
          <w:rFonts w:ascii="Times New Roman" w:hAnsi="Times New Roman" w:cs="Times New Roman"/>
          <w:sz w:val="24"/>
          <w:szCs w:val="24"/>
        </w:rPr>
        <w:t xml:space="preserve">.  </w:t>
      </w:r>
    </w:p>
    <w:p w14:paraId="3D563F09" w14:textId="77777777" w:rsidR="00086065" w:rsidRDefault="00086065" w:rsidP="007E709F">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The requirement for aortic arch repair and valve repair/replacement is likely to increase in these patients, </w:t>
      </w:r>
      <w:proofErr w:type="gramStart"/>
      <w:r>
        <w:rPr>
          <w:rFonts w:ascii="Times New Roman" w:hAnsi="Times New Roman" w:cs="Times New Roman"/>
          <w:sz w:val="24"/>
          <w:szCs w:val="24"/>
        </w:rPr>
        <w:t xml:space="preserve">in particular </w:t>
      </w:r>
      <w:proofErr w:type="spellStart"/>
      <w:r>
        <w:rPr>
          <w:rFonts w:ascii="Times New Roman" w:hAnsi="Times New Roman" w:cs="Times New Roman"/>
          <w:sz w:val="24"/>
          <w:szCs w:val="24"/>
        </w:rPr>
        <w:t>atrio</w:t>
      </w:r>
      <w:proofErr w:type="spellEnd"/>
      <w:r>
        <w:rPr>
          <w:rFonts w:ascii="Times New Roman" w:hAnsi="Times New Roman" w:cs="Times New Roman"/>
          <w:sz w:val="24"/>
          <w:szCs w:val="24"/>
        </w:rPr>
        <w:t>-ventricular</w:t>
      </w:r>
      <w:proofErr w:type="gramEnd"/>
      <w:r>
        <w:rPr>
          <w:rFonts w:ascii="Times New Roman" w:hAnsi="Times New Roman" w:cs="Times New Roman"/>
          <w:sz w:val="24"/>
          <w:szCs w:val="24"/>
        </w:rPr>
        <w:t xml:space="preserve"> valve surgery. We have</w:t>
      </w:r>
      <w:r w:rsidR="006832BE">
        <w:rPr>
          <w:rFonts w:ascii="Times New Roman" w:hAnsi="Times New Roman" w:cs="Times New Roman"/>
          <w:sz w:val="24"/>
          <w:szCs w:val="24"/>
        </w:rPr>
        <w:t xml:space="preserve"> previously</w:t>
      </w:r>
      <w:r>
        <w:rPr>
          <w:rFonts w:ascii="Times New Roman" w:hAnsi="Times New Roman" w:cs="Times New Roman"/>
          <w:sz w:val="24"/>
          <w:szCs w:val="24"/>
        </w:rPr>
        <w:t xml:space="preserve"> demonstrated that there seems to be a constant rate of failure of common </w:t>
      </w:r>
      <w:proofErr w:type="spellStart"/>
      <w:r>
        <w:rPr>
          <w:rFonts w:ascii="Times New Roman" w:hAnsi="Times New Roman" w:cs="Times New Roman"/>
          <w:sz w:val="24"/>
          <w:szCs w:val="24"/>
        </w:rPr>
        <w:t>atrio</w:t>
      </w:r>
      <w:proofErr w:type="spellEnd"/>
      <w:r>
        <w:rPr>
          <w:rFonts w:ascii="Times New Roman" w:hAnsi="Times New Roman" w:cs="Times New Roman"/>
          <w:sz w:val="24"/>
          <w:szCs w:val="24"/>
        </w:rPr>
        <w:t xml:space="preserve">-ventricular valves in the decades following Fontan, but that these patients are rarely offered surgery </w:t>
      </w:r>
      <w:r>
        <w:rPr>
          <w:rFonts w:ascii="Times New Roman" w:hAnsi="Times New Roman" w:cs="Times New Roman"/>
          <w:noProof/>
          <w:sz w:val="24"/>
          <w:szCs w:val="24"/>
        </w:rPr>
        <w:t>(18,19)</w:t>
      </w:r>
      <w:r>
        <w:rPr>
          <w:rFonts w:ascii="Times New Roman" w:hAnsi="Times New Roman" w:cs="Times New Roman"/>
          <w:sz w:val="24"/>
          <w:szCs w:val="24"/>
        </w:rPr>
        <w:t xml:space="preserve">. The poor late survival of these patients shows that much progress is needed in this specific field. </w:t>
      </w:r>
    </w:p>
    <w:p w14:paraId="30BD1835" w14:textId="77777777" w:rsidR="00321914" w:rsidRDefault="00321914" w:rsidP="00321914">
      <w:pPr>
        <w:spacing w:after="0" w:line="480" w:lineRule="auto"/>
        <w:rPr>
          <w:rFonts w:ascii="Times New Roman" w:hAnsi="Times New Roman" w:cs="Times New Roman"/>
          <w:sz w:val="24"/>
          <w:szCs w:val="24"/>
        </w:rPr>
      </w:pPr>
    </w:p>
    <w:p w14:paraId="61567E39" w14:textId="77777777" w:rsidR="00761F64" w:rsidRPr="00C24169" w:rsidRDefault="00761F64" w:rsidP="00321914">
      <w:pPr>
        <w:spacing w:after="0" w:line="480" w:lineRule="auto"/>
        <w:rPr>
          <w:rFonts w:ascii="Times New Roman" w:hAnsi="Times New Roman" w:cs="Times New Roman"/>
          <w:sz w:val="24"/>
          <w:szCs w:val="24"/>
        </w:rPr>
      </w:pPr>
      <w:bookmarkStart w:id="6" w:name="_Hlk3139107"/>
      <w:r w:rsidRPr="00C24169">
        <w:rPr>
          <w:rFonts w:ascii="Times New Roman" w:hAnsi="Times New Roman" w:cs="Times New Roman"/>
          <w:b/>
          <w:sz w:val="24"/>
          <w:szCs w:val="24"/>
        </w:rPr>
        <w:t>Limitations</w:t>
      </w:r>
    </w:p>
    <w:p w14:paraId="4E3529CC" w14:textId="77777777" w:rsidR="00761F64" w:rsidRDefault="0094460B" w:rsidP="00321914">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Our study </w:t>
      </w:r>
      <w:r w:rsidR="008E512D">
        <w:rPr>
          <w:rFonts w:ascii="Times New Roman" w:hAnsi="Times New Roman" w:cs="Times New Roman"/>
          <w:sz w:val="24"/>
          <w:szCs w:val="24"/>
        </w:rPr>
        <w:t>limitations include those inherent to retrospective longitudinal cohort studies. The Fontan procedure is performed on an array of single-ventricle</w:t>
      </w:r>
      <w:r w:rsidR="00134B3B">
        <w:rPr>
          <w:rFonts w:ascii="Times New Roman" w:hAnsi="Times New Roman" w:cs="Times New Roman"/>
          <w:sz w:val="24"/>
          <w:szCs w:val="24"/>
        </w:rPr>
        <w:t xml:space="preserve"> pathologies</w:t>
      </w:r>
      <w:r w:rsidR="008E512D">
        <w:rPr>
          <w:rFonts w:ascii="Times New Roman" w:hAnsi="Times New Roman" w:cs="Times New Roman"/>
          <w:sz w:val="24"/>
          <w:szCs w:val="24"/>
        </w:rPr>
        <w:t>, as well as some complex biventricular pathologies, with varying prognoses. Specific indications, as well as outcomes, for reinterventions after Fontan could</w:t>
      </w:r>
      <w:r w:rsidR="00321914">
        <w:rPr>
          <w:rFonts w:ascii="Times New Roman" w:hAnsi="Times New Roman" w:cs="Times New Roman"/>
          <w:sz w:val="24"/>
          <w:szCs w:val="24"/>
        </w:rPr>
        <w:t xml:space="preserve"> sometimes</w:t>
      </w:r>
      <w:r w:rsidR="008E512D">
        <w:rPr>
          <w:rFonts w:ascii="Times New Roman" w:hAnsi="Times New Roman" w:cs="Times New Roman"/>
          <w:sz w:val="24"/>
          <w:szCs w:val="24"/>
        </w:rPr>
        <w:t xml:space="preserve"> be considered </w:t>
      </w:r>
      <w:r w:rsidR="007A2D66">
        <w:rPr>
          <w:rFonts w:ascii="Times New Roman" w:hAnsi="Times New Roman" w:cs="Times New Roman"/>
          <w:sz w:val="24"/>
          <w:szCs w:val="24"/>
        </w:rPr>
        <w:t>a reflection of the underlying pathology, rendering a generalised comparison difficult to interpret.</w:t>
      </w:r>
    </w:p>
    <w:p w14:paraId="68914FD3" w14:textId="77777777" w:rsidR="007A2D66" w:rsidRDefault="007A2D66" w:rsidP="00321914">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Although the cohort includes patients across many institutions and two countries, only patients who are discharged from hospital with a Fontan circulation are included in the </w:t>
      </w:r>
      <w:r>
        <w:rPr>
          <w:rFonts w:ascii="Times New Roman" w:hAnsi="Times New Roman" w:cs="Times New Roman"/>
          <w:sz w:val="24"/>
          <w:szCs w:val="24"/>
        </w:rPr>
        <w:lastRenderedPageBreak/>
        <w:t xml:space="preserve">registry. Additionally, the ANZ Fontan Registry includes </w:t>
      </w:r>
      <w:r w:rsidR="00825674">
        <w:rPr>
          <w:rFonts w:ascii="Times New Roman" w:hAnsi="Times New Roman" w:cs="Times New Roman"/>
          <w:sz w:val="24"/>
          <w:szCs w:val="24"/>
        </w:rPr>
        <w:t>a combination of Fontan types (</w:t>
      </w:r>
      <w:proofErr w:type="spellStart"/>
      <w:r w:rsidR="00825674">
        <w:rPr>
          <w:rFonts w:ascii="Times New Roman" w:hAnsi="Times New Roman" w:cs="Times New Roman"/>
          <w:sz w:val="24"/>
          <w:szCs w:val="24"/>
        </w:rPr>
        <w:t>atriopulmonary</w:t>
      </w:r>
      <w:proofErr w:type="spellEnd"/>
      <w:r w:rsidR="00825674">
        <w:rPr>
          <w:rFonts w:ascii="Times New Roman" w:hAnsi="Times New Roman" w:cs="Times New Roman"/>
          <w:sz w:val="24"/>
          <w:szCs w:val="24"/>
        </w:rPr>
        <w:t xml:space="preserve">, lateral tunnel and extracardiac conduit), which are known to be prognostically different (20,21). This </w:t>
      </w:r>
      <w:r w:rsidR="004905FE">
        <w:rPr>
          <w:rFonts w:ascii="Times New Roman" w:hAnsi="Times New Roman" w:cs="Times New Roman"/>
          <w:sz w:val="24"/>
          <w:szCs w:val="24"/>
        </w:rPr>
        <w:t xml:space="preserve">is the basis of </w:t>
      </w:r>
      <w:r w:rsidR="00825674">
        <w:rPr>
          <w:rFonts w:ascii="Times New Roman" w:hAnsi="Times New Roman" w:cs="Times New Roman"/>
          <w:sz w:val="24"/>
          <w:szCs w:val="24"/>
        </w:rPr>
        <w:t>our decision to remove Fontan conversion procedures from the main analysis.</w:t>
      </w:r>
    </w:p>
    <w:bookmarkEnd w:id="6"/>
    <w:p w14:paraId="29B02DE4" w14:textId="77777777" w:rsidR="00321914" w:rsidRDefault="00321914" w:rsidP="00321914">
      <w:pPr>
        <w:spacing w:after="0" w:line="480" w:lineRule="auto"/>
        <w:rPr>
          <w:rFonts w:ascii="Times New Roman" w:hAnsi="Times New Roman" w:cs="Times New Roman"/>
          <w:sz w:val="24"/>
          <w:szCs w:val="24"/>
        </w:rPr>
      </w:pPr>
    </w:p>
    <w:p w14:paraId="66DD4E4E" w14:textId="77777777" w:rsidR="001D1511" w:rsidRPr="00C24169" w:rsidRDefault="001D1511" w:rsidP="00321914">
      <w:pPr>
        <w:spacing w:after="0" w:line="480" w:lineRule="auto"/>
        <w:rPr>
          <w:rFonts w:ascii="Times New Roman" w:hAnsi="Times New Roman" w:cs="Times New Roman"/>
          <w:sz w:val="24"/>
          <w:szCs w:val="24"/>
        </w:rPr>
      </w:pPr>
      <w:r w:rsidRPr="00C24169">
        <w:rPr>
          <w:rFonts w:ascii="Times New Roman" w:hAnsi="Times New Roman" w:cs="Times New Roman"/>
          <w:b/>
          <w:sz w:val="24"/>
          <w:szCs w:val="24"/>
        </w:rPr>
        <w:t>Conclusion</w:t>
      </w:r>
    </w:p>
    <w:p w14:paraId="5311F54E" w14:textId="77777777" w:rsidR="00F85A99" w:rsidRDefault="00086065" w:rsidP="007E709F">
      <w:pPr>
        <w:spacing w:after="0" w:line="480" w:lineRule="auto"/>
        <w:rPr>
          <w:rFonts w:ascii="Times New Roman" w:hAnsi="Times New Roman" w:cs="Times New Roman"/>
          <w:sz w:val="24"/>
          <w:szCs w:val="24"/>
        </w:rPr>
      </w:pPr>
      <w:r>
        <w:rPr>
          <w:rFonts w:ascii="Times New Roman" w:hAnsi="Times New Roman" w:cs="Times New Roman"/>
          <w:sz w:val="24"/>
          <w:szCs w:val="24"/>
        </w:rPr>
        <w:t>In conclusion, the Fontan procedure can no longer be considered the last procedure in single ventricle palliation, as half of our patients needed reintervention by 30 years. As this growing population ages, a larger number of reinterventions will</w:t>
      </w:r>
      <w:r w:rsidR="00A61AC4">
        <w:rPr>
          <w:rFonts w:ascii="Times New Roman" w:hAnsi="Times New Roman" w:cs="Times New Roman"/>
          <w:sz w:val="24"/>
          <w:szCs w:val="24"/>
        </w:rPr>
        <w:t xml:space="preserve"> likely</w:t>
      </w:r>
      <w:r>
        <w:rPr>
          <w:rFonts w:ascii="Times New Roman" w:hAnsi="Times New Roman" w:cs="Times New Roman"/>
          <w:sz w:val="24"/>
          <w:szCs w:val="24"/>
        </w:rPr>
        <w:t xml:space="preserve"> be necessary.</w:t>
      </w:r>
      <w:r w:rsidR="00FD2C52">
        <w:rPr>
          <w:rFonts w:ascii="Times New Roman" w:hAnsi="Times New Roman" w:cs="Times New Roman"/>
          <w:sz w:val="24"/>
          <w:szCs w:val="24"/>
        </w:rPr>
        <w:t xml:space="preserve"> P</w:t>
      </w:r>
      <w:r w:rsidR="00FD2C52" w:rsidRPr="002F550B">
        <w:rPr>
          <w:rFonts w:ascii="Times New Roman" w:hAnsi="Times New Roman" w:cs="Times New Roman"/>
          <w:sz w:val="24"/>
          <w:szCs w:val="24"/>
          <w:shd w:val="clear" w:color="auto" w:fill="FFFFFE"/>
        </w:rPr>
        <w:t xml:space="preserve">atients </w:t>
      </w:r>
      <w:r w:rsidR="00FD2C52">
        <w:rPr>
          <w:rFonts w:ascii="Times New Roman" w:hAnsi="Times New Roman" w:cs="Times New Roman"/>
          <w:sz w:val="24"/>
          <w:szCs w:val="24"/>
          <w:shd w:val="clear" w:color="auto" w:fill="FFFFFE"/>
        </w:rPr>
        <w:t xml:space="preserve">undergoing </w:t>
      </w:r>
      <w:r w:rsidR="00FD2C52" w:rsidRPr="002F550B">
        <w:rPr>
          <w:rFonts w:ascii="Times New Roman" w:hAnsi="Times New Roman" w:cs="Times New Roman"/>
          <w:sz w:val="24"/>
          <w:szCs w:val="24"/>
          <w:shd w:val="clear" w:color="auto" w:fill="FFFFFE"/>
        </w:rPr>
        <w:t>reoperation after Fontan have higher rates of mortality and failure, despite intervention</w:t>
      </w:r>
      <w:r w:rsidR="00FD2C52">
        <w:rPr>
          <w:rFonts w:ascii="Times New Roman" w:hAnsi="Times New Roman" w:cs="Times New Roman"/>
          <w:sz w:val="24"/>
          <w:szCs w:val="24"/>
        </w:rPr>
        <w:t xml:space="preserve">. </w:t>
      </w:r>
      <w:r>
        <w:rPr>
          <w:rFonts w:ascii="Times New Roman" w:hAnsi="Times New Roman" w:cs="Times New Roman"/>
          <w:sz w:val="24"/>
          <w:szCs w:val="24"/>
        </w:rPr>
        <w:t xml:space="preserve">Indications for reinterventions </w:t>
      </w:r>
      <w:r w:rsidR="00FD2C52">
        <w:rPr>
          <w:rFonts w:ascii="Times New Roman" w:hAnsi="Times New Roman" w:cs="Times New Roman"/>
          <w:sz w:val="24"/>
          <w:szCs w:val="24"/>
        </w:rPr>
        <w:t>need to</w:t>
      </w:r>
      <w:r>
        <w:rPr>
          <w:rFonts w:ascii="Times New Roman" w:hAnsi="Times New Roman" w:cs="Times New Roman"/>
          <w:sz w:val="24"/>
          <w:szCs w:val="24"/>
        </w:rPr>
        <w:t xml:space="preserve"> be better circumscribed</w:t>
      </w:r>
      <w:r w:rsidR="00FD2C52">
        <w:rPr>
          <w:rFonts w:ascii="Times New Roman" w:hAnsi="Times New Roman" w:cs="Times New Roman"/>
          <w:sz w:val="24"/>
          <w:szCs w:val="24"/>
        </w:rPr>
        <w:t xml:space="preserve"> to improve these outcomes.</w:t>
      </w:r>
    </w:p>
    <w:p w14:paraId="72FC8B8C" w14:textId="77777777" w:rsidR="002770CC" w:rsidRPr="002770CC" w:rsidRDefault="002770CC" w:rsidP="002770CC">
      <w:pPr>
        <w:spacing w:before="100" w:beforeAutospacing="1" w:after="100" w:afterAutospacing="1" w:line="240" w:lineRule="auto"/>
        <w:rPr>
          <w:rFonts w:ascii="Times New Roman" w:eastAsia="Times New Roman" w:hAnsi="Times New Roman" w:cs="Times New Roman"/>
          <w:b/>
          <w:sz w:val="24"/>
          <w:szCs w:val="24"/>
          <w:lang w:eastAsia="en-AU"/>
        </w:rPr>
      </w:pPr>
      <w:r w:rsidRPr="002770CC">
        <w:rPr>
          <w:rFonts w:ascii="Times New Roman" w:eastAsia="Times New Roman" w:hAnsi="Times New Roman" w:cs="Times New Roman"/>
          <w:b/>
          <w:sz w:val="24"/>
          <w:szCs w:val="24"/>
          <w:lang w:eastAsia="en-AU"/>
        </w:rPr>
        <w:t>KEY QUESTIONS</w:t>
      </w:r>
    </w:p>
    <w:p w14:paraId="5D826E5F" w14:textId="77777777" w:rsidR="002770CC" w:rsidRPr="002770CC" w:rsidRDefault="002770CC" w:rsidP="002770CC">
      <w:pPr>
        <w:spacing w:before="100" w:beforeAutospacing="1" w:after="100" w:afterAutospacing="1" w:line="240" w:lineRule="auto"/>
        <w:rPr>
          <w:rFonts w:ascii="Times New Roman" w:eastAsia="Times New Roman" w:hAnsi="Times New Roman" w:cs="Times New Roman"/>
          <w:b/>
          <w:sz w:val="24"/>
          <w:szCs w:val="24"/>
          <w:lang w:eastAsia="en-AU"/>
        </w:rPr>
      </w:pPr>
      <w:r w:rsidRPr="002770CC">
        <w:rPr>
          <w:rFonts w:ascii="Times New Roman" w:eastAsia="Times New Roman" w:hAnsi="Times New Roman" w:cs="Times New Roman"/>
          <w:b/>
          <w:sz w:val="24"/>
          <w:szCs w:val="24"/>
          <w:lang w:eastAsia="en-AU"/>
        </w:rPr>
        <w:t>What is already known about this subject?</w:t>
      </w:r>
    </w:p>
    <w:p w14:paraId="6FD11DBB" w14:textId="77777777" w:rsidR="00904BFD" w:rsidRDefault="00904BFD" w:rsidP="002770CC">
      <w:pPr>
        <w:spacing w:before="100" w:beforeAutospacing="1" w:after="100" w:afterAutospacing="1" w:line="240" w:lineRule="auto"/>
        <w:rPr>
          <w:rFonts w:ascii="Times New Roman" w:hAnsi="Times New Roman" w:cs="Times New Roman"/>
          <w:color w:val="000000"/>
          <w:sz w:val="24"/>
          <w:szCs w:val="24"/>
        </w:rPr>
      </w:pPr>
      <w:r>
        <w:rPr>
          <w:rFonts w:ascii="Times New Roman" w:hAnsi="Times New Roman" w:cs="Times New Roman"/>
          <w:color w:val="000000"/>
          <w:sz w:val="24"/>
          <w:szCs w:val="24"/>
        </w:rPr>
        <w:t>As this population ages, it is now realised that a growing proportion of these patients may require reintervention. Clinicians do not currently have the information of outcomes allowing them to take these difficult decisions. </w:t>
      </w:r>
    </w:p>
    <w:p w14:paraId="446E8C5D" w14:textId="77777777" w:rsidR="002770CC" w:rsidRDefault="002770CC" w:rsidP="002770CC">
      <w:pPr>
        <w:spacing w:before="100" w:beforeAutospacing="1" w:after="100" w:afterAutospacing="1" w:line="240" w:lineRule="auto"/>
        <w:rPr>
          <w:rFonts w:ascii="Times New Roman" w:eastAsia="Times New Roman" w:hAnsi="Times New Roman" w:cs="Times New Roman"/>
          <w:b/>
          <w:sz w:val="24"/>
          <w:szCs w:val="24"/>
          <w:lang w:eastAsia="en-AU"/>
        </w:rPr>
      </w:pPr>
      <w:r w:rsidRPr="002770CC">
        <w:rPr>
          <w:rFonts w:ascii="Times New Roman" w:eastAsia="Times New Roman" w:hAnsi="Times New Roman" w:cs="Times New Roman"/>
          <w:b/>
          <w:sz w:val="24"/>
          <w:szCs w:val="24"/>
          <w:lang w:eastAsia="en-AU"/>
        </w:rPr>
        <w:t>What does this study add?</w:t>
      </w:r>
    </w:p>
    <w:p w14:paraId="600BA852" w14:textId="77777777" w:rsidR="00904BFD" w:rsidRPr="005127DF" w:rsidRDefault="00904BFD" w:rsidP="002770CC">
      <w:pPr>
        <w:spacing w:before="100" w:beforeAutospacing="1" w:after="100" w:afterAutospacing="1" w:line="240" w:lineRule="auto"/>
        <w:rPr>
          <w:rFonts w:ascii="Times New Roman" w:eastAsia="Times New Roman" w:hAnsi="Times New Roman" w:cs="Times New Roman"/>
          <w:b/>
          <w:strike/>
          <w:sz w:val="24"/>
          <w:szCs w:val="24"/>
          <w:lang w:eastAsia="en-AU"/>
        </w:rPr>
      </w:pPr>
      <w:bookmarkStart w:id="7" w:name="_Hlk14982403"/>
      <w:r w:rsidRPr="005127DF">
        <w:rPr>
          <w:rFonts w:ascii="Times New Roman" w:hAnsi="Times New Roman" w:cs="Times New Roman"/>
          <w:strike/>
          <w:color w:val="000000"/>
          <w:sz w:val="24"/>
          <w:szCs w:val="24"/>
        </w:rPr>
        <w:t>Our manuscript highlights that the outcomes of these patients who need reoperation is favourable provided that these reoperations do not occur early after Fontan. It also shows that only a fraction of them have reinterventions on their pulmonary arteries and their Fontan circuit and this finding opens new avenues to potentially improve these patients.</w:t>
      </w:r>
    </w:p>
    <w:bookmarkEnd w:id="7"/>
    <w:p w14:paraId="3A453824" w14:textId="77777777" w:rsidR="00904BFD" w:rsidRDefault="002770CC" w:rsidP="00904BFD">
      <w:pPr>
        <w:spacing w:before="100" w:beforeAutospacing="1" w:after="100" w:afterAutospacing="1" w:line="240" w:lineRule="auto"/>
        <w:rPr>
          <w:rFonts w:ascii="Times New Roman" w:eastAsia="Times New Roman" w:hAnsi="Times New Roman" w:cs="Times New Roman"/>
          <w:b/>
          <w:sz w:val="24"/>
          <w:szCs w:val="24"/>
          <w:lang w:eastAsia="en-AU"/>
        </w:rPr>
      </w:pPr>
      <w:r w:rsidRPr="002770CC">
        <w:rPr>
          <w:rFonts w:ascii="Times New Roman" w:eastAsia="Times New Roman" w:hAnsi="Times New Roman" w:cs="Times New Roman"/>
          <w:b/>
          <w:sz w:val="24"/>
          <w:szCs w:val="24"/>
          <w:lang w:eastAsia="en-AU"/>
        </w:rPr>
        <w:t>How might this impact on clinical practice?</w:t>
      </w:r>
    </w:p>
    <w:p w14:paraId="0C879B91" w14:textId="77777777" w:rsidR="00904BFD" w:rsidRPr="005127DF" w:rsidRDefault="00904BFD" w:rsidP="00904BFD">
      <w:pPr>
        <w:spacing w:before="100" w:beforeAutospacing="1" w:after="100" w:afterAutospacing="1" w:line="240" w:lineRule="auto"/>
        <w:rPr>
          <w:rFonts w:ascii="Times New Roman" w:eastAsia="Times New Roman" w:hAnsi="Times New Roman" w:cs="Times New Roman"/>
          <w:strike/>
          <w:sz w:val="24"/>
          <w:szCs w:val="24"/>
          <w:lang w:eastAsia="en-AU"/>
        </w:rPr>
        <w:sectPr w:rsidR="00904BFD" w:rsidRPr="005127DF" w:rsidSect="00C85FAC">
          <w:pgSz w:w="11906" w:h="16838"/>
          <w:pgMar w:top="1440" w:right="1440" w:bottom="1440" w:left="1440" w:header="708" w:footer="708" w:gutter="0"/>
          <w:lnNumType w:countBy="1" w:restart="continuous"/>
          <w:cols w:space="708"/>
          <w:docGrid w:linePitch="360"/>
        </w:sectPr>
      </w:pPr>
      <w:bookmarkStart w:id="8" w:name="_Hlk14982411"/>
      <w:bookmarkStart w:id="9" w:name="_GoBack"/>
      <w:r w:rsidRPr="005127DF">
        <w:rPr>
          <w:rFonts w:ascii="Times New Roman" w:eastAsia="Times New Roman" w:hAnsi="Times New Roman" w:cs="Times New Roman"/>
          <w:strike/>
          <w:sz w:val="24"/>
          <w:szCs w:val="24"/>
          <w:lang w:eastAsia="en-AU"/>
        </w:rPr>
        <w:t>Knowledge of the proportion of patients undergoing procedures, the risks of these procedures and basic outcomes may not only impact on clinical practice, surveillance and investigations, but also highlight areas for further research.  This information will allow clinicians to better inform patients and patients’ families on the likelihood of further intervention following the Fontan procedure and some basic risks for these reinterventions.</w:t>
      </w:r>
    </w:p>
    <w:bookmarkEnd w:id="8"/>
    <w:bookmarkEnd w:id="9"/>
    <w:p w14:paraId="4967BF06" w14:textId="77777777" w:rsidR="00632410" w:rsidRPr="00C24169" w:rsidRDefault="00632410" w:rsidP="00632410">
      <w:pPr>
        <w:spacing w:after="0" w:line="240" w:lineRule="auto"/>
        <w:rPr>
          <w:rFonts w:ascii="Times New Roman" w:hAnsi="Times New Roman" w:cs="Times New Roman"/>
          <w:b/>
          <w:sz w:val="24"/>
          <w:szCs w:val="24"/>
        </w:rPr>
      </w:pPr>
      <w:r w:rsidRPr="00C24169">
        <w:rPr>
          <w:rFonts w:ascii="Times New Roman" w:hAnsi="Times New Roman" w:cs="Times New Roman"/>
          <w:b/>
          <w:sz w:val="24"/>
          <w:szCs w:val="24"/>
        </w:rPr>
        <w:lastRenderedPageBreak/>
        <w:t>TABLES</w:t>
      </w:r>
    </w:p>
    <w:p w14:paraId="2C182F9C" w14:textId="77777777" w:rsidR="00632410" w:rsidRPr="005F1EDD" w:rsidRDefault="00632410" w:rsidP="00632410">
      <w:pPr>
        <w:spacing w:after="0" w:line="240" w:lineRule="auto"/>
        <w:rPr>
          <w:rFonts w:ascii="Times New Roman" w:hAnsi="Times New Roman" w:cs="Times New Roman"/>
          <w:sz w:val="24"/>
          <w:szCs w:val="24"/>
        </w:rPr>
      </w:pPr>
      <w:r w:rsidRPr="005F1EDD">
        <w:rPr>
          <w:rFonts w:ascii="Times New Roman" w:hAnsi="Times New Roman" w:cs="Times New Roman"/>
          <w:i/>
          <w:sz w:val="24"/>
          <w:szCs w:val="24"/>
        </w:rPr>
        <w:t>Table 1. Early interventions</w:t>
      </w:r>
      <w:r>
        <w:rPr>
          <w:rFonts w:ascii="Times New Roman" w:hAnsi="Times New Roman" w:cs="Times New Roman"/>
          <w:i/>
          <w:sz w:val="24"/>
          <w:szCs w:val="24"/>
        </w:rPr>
        <w:t xml:space="preserve"> following Fontan operation</w:t>
      </w:r>
    </w:p>
    <w:tbl>
      <w:tblPr>
        <w:tblStyle w:val="TableGrid"/>
        <w:tblW w:w="0" w:type="auto"/>
        <w:tblLook w:val="04A0" w:firstRow="1" w:lastRow="0" w:firstColumn="1" w:lastColumn="0" w:noHBand="0" w:noVBand="1"/>
      </w:tblPr>
      <w:tblGrid>
        <w:gridCol w:w="7792"/>
        <w:gridCol w:w="992"/>
      </w:tblGrid>
      <w:tr w:rsidR="00632410" w:rsidRPr="005F1EDD" w14:paraId="513574C3" w14:textId="77777777" w:rsidTr="003F43E2">
        <w:tc>
          <w:tcPr>
            <w:tcW w:w="7792" w:type="dxa"/>
            <w:shd w:val="clear" w:color="auto" w:fill="E7E6E6" w:themeFill="background2"/>
          </w:tcPr>
          <w:p w14:paraId="36E732C3" w14:textId="77777777" w:rsidR="00632410" w:rsidRPr="005F1EDD" w:rsidRDefault="00632410" w:rsidP="003F43E2">
            <w:pPr>
              <w:rPr>
                <w:rFonts w:ascii="Times New Roman" w:hAnsi="Times New Roman" w:cs="Times New Roman"/>
                <w:b/>
                <w:sz w:val="24"/>
                <w:szCs w:val="24"/>
              </w:rPr>
            </w:pPr>
            <w:r w:rsidRPr="005F1EDD">
              <w:rPr>
                <w:rFonts w:ascii="Times New Roman" w:hAnsi="Times New Roman" w:cs="Times New Roman"/>
                <w:b/>
                <w:sz w:val="24"/>
                <w:szCs w:val="24"/>
              </w:rPr>
              <w:t>Catheter-based interventions</w:t>
            </w:r>
          </w:p>
        </w:tc>
        <w:tc>
          <w:tcPr>
            <w:tcW w:w="992" w:type="dxa"/>
            <w:shd w:val="clear" w:color="auto" w:fill="E7E6E6" w:themeFill="background2"/>
          </w:tcPr>
          <w:p w14:paraId="5E933A6E" w14:textId="77777777" w:rsidR="00632410" w:rsidRPr="005F1EDD" w:rsidRDefault="00632410" w:rsidP="003F43E2">
            <w:pPr>
              <w:rPr>
                <w:rFonts w:ascii="Times New Roman" w:hAnsi="Times New Roman" w:cs="Times New Roman"/>
                <w:b/>
                <w:sz w:val="24"/>
                <w:szCs w:val="24"/>
              </w:rPr>
            </w:pPr>
            <w:r>
              <w:rPr>
                <w:rFonts w:ascii="Times New Roman" w:hAnsi="Times New Roman" w:cs="Times New Roman"/>
                <w:b/>
                <w:sz w:val="24"/>
                <w:szCs w:val="24"/>
              </w:rPr>
              <w:t>n</w:t>
            </w:r>
          </w:p>
        </w:tc>
      </w:tr>
      <w:tr w:rsidR="00632410" w:rsidRPr="005F1EDD" w14:paraId="09D99DB0" w14:textId="77777777" w:rsidTr="003F43E2">
        <w:tc>
          <w:tcPr>
            <w:tcW w:w="7792" w:type="dxa"/>
          </w:tcPr>
          <w:p w14:paraId="0ACD3EC6" w14:textId="77777777" w:rsidR="00632410" w:rsidRPr="005F1EDD" w:rsidRDefault="00632410" w:rsidP="003F43E2">
            <w:pPr>
              <w:rPr>
                <w:rFonts w:ascii="Times New Roman" w:hAnsi="Times New Roman" w:cs="Times New Roman"/>
                <w:sz w:val="24"/>
                <w:szCs w:val="24"/>
              </w:rPr>
            </w:pPr>
            <w:r w:rsidRPr="005F1EDD">
              <w:rPr>
                <w:rFonts w:ascii="Times New Roman" w:hAnsi="Times New Roman" w:cs="Times New Roman"/>
                <w:sz w:val="24"/>
                <w:szCs w:val="24"/>
              </w:rPr>
              <w:t xml:space="preserve">     Coiling of </w:t>
            </w:r>
            <w:r>
              <w:rPr>
                <w:rFonts w:ascii="Times New Roman" w:hAnsi="Times New Roman" w:cs="Times New Roman"/>
                <w:sz w:val="24"/>
                <w:szCs w:val="24"/>
              </w:rPr>
              <w:t>aorto-pulmonary</w:t>
            </w:r>
            <w:r w:rsidRPr="005F1EDD">
              <w:rPr>
                <w:rFonts w:ascii="Times New Roman" w:hAnsi="Times New Roman" w:cs="Times New Roman"/>
                <w:sz w:val="24"/>
                <w:szCs w:val="24"/>
              </w:rPr>
              <w:t xml:space="preserve"> or </w:t>
            </w:r>
            <w:proofErr w:type="spellStart"/>
            <w:r w:rsidRPr="005F1EDD">
              <w:rPr>
                <w:rFonts w:ascii="Times New Roman" w:hAnsi="Times New Roman" w:cs="Times New Roman"/>
                <w:sz w:val="24"/>
                <w:szCs w:val="24"/>
              </w:rPr>
              <w:t>veno</w:t>
            </w:r>
            <w:proofErr w:type="spellEnd"/>
            <w:r w:rsidRPr="005F1EDD">
              <w:rPr>
                <w:rFonts w:ascii="Times New Roman" w:hAnsi="Times New Roman" w:cs="Times New Roman"/>
                <w:sz w:val="24"/>
                <w:szCs w:val="24"/>
              </w:rPr>
              <w:t>-venous collaterals</w:t>
            </w:r>
          </w:p>
        </w:tc>
        <w:tc>
          <w:tcPr>
            <w:tcW w:w="992" w:type="dxa"/>
          </w:tcPr>
          <w:p w14:paraId="7EEDF4E9" w14:textId="77777777" w:rsidR="00632410" w:rsidRPr="005F1EDD" w:rsidRDefault="00632410" w:rsidP="003F43E2">
            <w:pPr>
              <w:rPr>
                <w:rFonts w:ascii="Times New Roman" w:hAnsi="Times New Roman" w:cs="Times New Roman"/>
                <w:sz w:val="24"/>
                <w:szCs w:val="24"/>
              </w:rPr>
            </w:pPr>
            <w:r>
              <w:rPr>
                <w:rFonts w:ascii="Times New Roman" w:hAnsi="Times New Roman" w:cs="Times New Roman"/>
                <w:sz w:val="24"/>
                <w:szCs w:val="24"/>
              </w:rPr>
              <w:t>13</w:t>
            </w:r>
          </w:p>
        </w:tc>
      </w:tr>
      <w:tr w:rsidR="00632410" w:rsidRPr="005F1EDD" w14:paraId="632DFFE0" w14:textId="77777777" w:rsidTr="003F43E2">
        <w:tc>
          <w:tcPr>
            <w:tcW w:w="7792" w:type="dxa"/>
          </w:tcPr>
          <w:p w14:paraId="7C8312F8" w14:textId="77777777" w:rsidR="00632410" w:rsidRPr="005F1EDD" w:rsidRDefault="00632410" w:rsidP="003F43E2">
            <w:pPr>
              <w:rPr>
                <w:rFonts w:ascii="Times New Roman" w:hAnsi="Times New Roman" w:cs="Times New Roman"/>
                <w:sz w:val="24"/>
                <w:szCs w:val="24"/>
              </w:rPr>
            </w:pPr>
            <w:r w:rsidRPr="005F1EDD">
              <w:rPr>
                <w:rFonts w:ascii="Times New Roman" w:hAnsi="Times New Roman" w:cs="Times New Roman"/>
                <w:sz w:val="24"/>
                <w:szCs w:val="24"/>
              </w:rPr>
              <w:t xml:space="preserve">     Fenestration enlargement</w:t>
            </w:r>
          </w:p>
        </w:tc>
        <w:tc>
          <w:tcPr>
            <w:tcW w:w="992" w:type="dxa"/>
          </w:tcPr>
          <w:p w14:paraId="4B7BB079" w14:textId="77777777" w:rsidR="00632410" w:rsidRPr="005F1EDD" w:rsidRDefault="00632410" w:rsidP="003F43E2">
            <w:pPr>
              <w:rPr>
                <w:rFonts w:ascii="Times New Roman" w:hAnsi="Times New Roman" w:cs="Times New Roman"/>
                <w:sz w:val="24"/>
                <w:szCs w:val="24"/>
              </w:rPr>
            </w:pPr>
            <w:r>
              <w:rPr>
                <w:rFonts w:ascii="Times New Roman" w:hAnsi="Times New Roman" w:cs="Times New Roman"/>
                <w:sz w:val="24"/>
                <w:szCs w:val="24"/>
              </w:rPr>
              <w:t>6</w:t>
            </w:r>
          </w:p>
        </w:tc>
      </w:tr>
      <w:tr w:rsidR="00632410" w:rsidRPr="005F1EDD" w14:paraId="03522D01" w14:textId="77777777" w:rsidTr="003F43E2">
        <w:tc>
          <w:tcPr>
            <w:tcW w:w="7792" w:type="dxa"/>
          </w:tcPr>
          <w:p w14:paraId="76BE201E" w14:textId="77777777" w:rsidR="00632410" w:rsidRPr="005F1EDD" w:rsidRDefault="00632410" w:rsidP="003F43E2">
            <w:pPr>
              <w:rPr>
                <w:rFonts w:ascii="Times New Roman" w:hAnsi="Times New Roman" w:cs="Times New Roman"/>
                <w:sz w:val="24"/>
                <w:szCs w:val="24"/>
              </w:rPr>
            </w:pPr>
            <w:r w:rsidRPr="005F1EDD">
              <w:rPr>
                <w:rFonts w:ascii="Times New Roman" w:hAnsi="Times New Roman" w:cs="Times New Roman"/>
                <w:sz w:val="24"/>
                <w:szCs w:val="24"/>
              </w:rPr>
              <w:t xml:space="preserve">     Fenestration occlusion</w:t>
            </w:r>
          </w:p>
        </w:tc>
        <w:tc>
          <w:tcPr>
            <w:tcW w:w="992" w:type="dxa"/>
          </w:tcPr>
          <w:p w14:paraId="76E326BE" w14:textId="77777777" w:rsidR="00632410" w:rsidRPr="005F1EDD" w:rsidRDefault="00632410" w:rsidP="003F43E2">
            <w:pPr>
              <w:rPr>
                <w:rFonts w:ascii="Times New Roman" w:hAnsi="Times New Roman" w:cs="Times New Roman"/>
                <w:sz w:val="24"/>
                <w:szCs w:val="24"/>
              </w:rPr>
            </w:pPr>
            <w:r>
              <w:rPr>
                <w:rFonts w:ascii="Times New Roman" w:hAnsi="Times New Roman" w:cs="Times New Roman"/>
                <w:sz w:val="24"/>
                <w:szCs w:val="24"/>
              </w:rPr>
              <w:t>3</w:t>
            </w:r>
          </w:p>
        </w:tc>
      </w:tr>
      <w:tr w:rsidR="00632410" w:rsidRPr="005F1EDD" w14:paraId="072CC9A8" w14:textId="77777777" w:rsidTr="003F43E2">
        <w:tc>
          <w:tcPr>
            <w:tcW w:w="7792" w:type="dxa"/>
          </w:tcPr>
          <w:p w14:paraId="02953B16" w14:textId="77777777" w:rsidR="00632410" w:rsidRPr="005F1EDD" w:rsidRDefault="00632410" w:rsidP="003F43E2">
            <w:pPr>
              <w:rPr>
                <w:rFonts w:ascii="Times New Roman" w:hAnsi="Times New Roman" w:cs="Times New Roman"/>
                <w:sz w:val="24"/>
                <w:szCs w:val="24"/>
              </w:rPr>
            </w:pPr>
            <w:r w:rsidRPr="005F1EDD">
              <w:rPr>
                <w:rFonts w:ascii="Times New Roman" w:hAnsi="Times New Roman" w:cs="Times New Roman"/>
                <w:sz w:val="24"/>
                <w:szCs w:val="24"/>
              </w:rPr>
              <w:t xml:space="preserve">     Balloon dilation and stenting of LPA</w:t>
            </w:r>
          </w:p>
        </w:tc>
        <w:tc>
          <w:tcPr>
            <w:tcW w:w="992" w:type="dxa"/>
          </w:tcPr>
          <w:p w14:paraId="3208658E" w14:textId="77777777" w:rsidR="00632410" w:rsidRPr="005F1EDD" w:rsidRDefault="00632410" w:rsidP="003F43E2">
            <w:pPr>
              <w:rPr>
                <w:rFonts w:ascii="Times New Roman" w:hAnsi="Times New Roman" w:cs="Times New Roman"/>
                <w:sz w:val="24"/>
                <w:szCs w:val="24"/>
              </w:rPr>
            </w:pPr>
            <w:r>
              <w:rPr>
                <w:rFonts w:ascii="Times New Roman" w:hAnsi="Times New Roman" w:cs="Times New Roman"/>
                <w:sz w:val="24"/>
                <w:szCs w:val="24"/>
              </w:rPr>
              <w:t>2</w:t>
            </w:r>
          </w:p>
        </w:tc>
      </w:tr>
      <w:tr w:rsidR="00632410" w:rsidRPr="005F1EDD" w14:paraId="0B86DF24" w14:textId="77777777" w:rsidTr="003F43E2">
        <w:tc>
          <w:tcPr>
            <w:tcW w:w="7792" w:type="dxa"/>
            <w:shd w:val="clear" w:color="auto" w:fill="E7E6E6" w:themeFill="background2"/>
          </w:tcPr>
          <w:p w14:paraId="5C40F265" w14:textId="77777777" w:rsidR="00632410" w:rsidRPr="005F1EDD" w:rsidRDefault="00632410" w:rsidP="003F43E2">
            <w:pPr>
              <w:rPr>
                <w:rFonts w:ascii="Times New Roman" w:hAnsi="Times New Roman" w:cs="Times New Roman"/>
                <w:b/>
                <w:sz w:val="24"/>
                <w:szCs w:val="24"/>
              </w:rPr>
            </w:pPr>
            <w:r w:rsidRPr="005F1EDD">
              <w:rPr>
                <w:rFonts w:ascii="Times New Roman" w:hAnsi="Times New Roman" w:cs="Times New Roman"/>
                <w:b/>
                <w:sz w:val="24"/>
                <w:szCs w:val="24"/>
              </w:rPr>
              <w:t>Surgical-based interventions</w:t>
            </w:r>
          </w:p>
        </w:tc>
        <w:tc>
          <w:tcPr>
            <w:tcW w:w="992" w:type="dxa"/>
            <w:shd w:val="clear" w:color="auto" w:fill="E7E6E6" w:themeFill="background2"/>
          </w:tcPr>
          <w:p w14:paraId="429FE7A8" w14:textId="77777777" w:rsidR="00632410" w:rsidRPr="005F1EDD" w:rsidRDefault="00632410" w:rsidP="003F43E2">
            <w:pPr>
              <w:rPr>
                <w:rFonts w:ascii="Times New Roman" w:hAnsi="Times New Roman" w:cs="Times New Roman"/>
                <w:b/>
                <w:sz w:val="24"/>
                <w:szCs w:val="24"/>
              </w:rPr>
            </w:pPr>
            <w:r>
              <w:rPr>
                <w:rFonts w:ascii="Times New Roman" w:hAnsi="Times New Roman" w:cs="Times New Roman"/>
                <w:b/>
                <w:sz w:val="24"/>
                <w:szCs w:val="24"/>
              </w:rPr>
              <w:t>n</w:t>
            </w:r>
          </w:p>
        </w:tc>
      </w:tr>
      <w:tr w:rsidR="00632410" w:rsidRPr="005F1EDD" w14:paraId="130CDA44" w14:textId="77777777" w:rsidTr="003F43E2">
        <w:tc>
          <w:tcPr>
            <w:tcW w:w="7792" w:type="dxa"/>
          </w:tcPr>
          <w:p w14:paraId="502B2A04" w14:textId="77777777" w:rsidR="00632410" w:rsidRPr="005F1EDD" w:rsidRDefault="00632410" w:rsidP="003F43E2">
            <w:pPr>
              <w:rPr>
                <w:rFonts w:ascii="Times New Roman" w:hAnsi="Times New Roman" w:cs="Times New Roman"/>
                <w:sz w:val="24"/>
                <w:szCs w:val="24"/>
              </w:rPr>
            </w:pPr>
            <w:r w:rsidRPr="005F1EDD">
              <w:rPr>
                <w:rFonts w:ascii="Times New Roman" w:hAnsi="Times New Roman" w:cs="Times New Roman"/>
                <w:sz w:val="24"/>
                <w:szCs w:val="24"/>
              </w:rPr>
              <w:t xml:space="preserve">     PPM insertion/revision</w:t>
            </w:r>
          </w:p>
        </w:tc>
        <w:tc>
          <w:tcPr>
            <w:tcW w:w="992" w:type="dxa"/>
          </w:tcPr>
          <w:p w14:paraId="22F7AF4D" w14:textId="77777777" w:rsidR="00632410" w:rsidRPr="005F1EDD" w:rsidRDefault="00632410" w:rsidP="003F43E2">
            <w:pPr>
              <w:rPr>
                <w:rFonts w:ascii="Times New Roman" w:hAnsi="Times New Roman" w:cs="Times New Roman"/>
                <w:sz w:val="24"/>
                <w:szCs w:val="24"/>
              </w:rPr>
            </w:pPr>
            <w:r>
              <w:rPr>
                <w:rFonts w:ascii="Times New Roman" w:hAnsi="Times New Roman" w:cs="Times New Roman"/>
                <w:sz w:val="24"/>
                <w:szCs w:val="24"/>
              </w:rPr>
              <w:t>38</w:t>
            </w:r>
          </w:p>
        </w:tc>
      </w:tr>
      <w:tr w:rsidR="00632410" w:rsidRPr="005F1EDD" w14:paraId="1B1D3069" w14:textId="77777777" w:rsidTr="003F43E2">
        <w:tc>
          <w:tcPr>
            <w:tcW w:w="7792" w:type="dxa"/>
          </w:tcPr>
          <w:p w14:paraId="6F1E2C81" w14:textId="77777777" w:rsidR="00632410" w:rsidRPr="005F1EDD" w:rsidRDefault="00632410" w:rsidP="003F43E2">
            <w:pPr>
              <w:rPr>
                <w:rFonts w:ascii="Times New Roman" w:hAnsi="Times New Roman" w:cs="Times New Roman"/>
                <w:sz w:val="24"/>
                <w:szCs w:val="24"/>
              </w:rPr>
            </w:pPr>
            <w:r w:rsidRPr="005F1EDD">
              <w:rPr>
                <w:rFonts w:ascii="Times New Roman" w:hAnsi="Times New Roman" w:cs="Times New Roman"/>
                <w:sz w:val="24"/>
                <w:szCs w:val="24"/>
              </w:rPr>
              <w:t xml:space="preserve">     Pleurodesis</w:t>
            </w:r>
          </w:p>
        </w:tc>
        <w:tc>
          <w:tcPr>
            <w:tcW w:w="992" w:type="dxa"/>
          </w:tcPr>
          <w:p w14:paraId="739E4DD7" w14:textId="77777777" w:rsidR="00632410" w:rsidRPr="005F1EDD" w:rsidRDefault="00632410" w:rsidP="003F43E2">
            <w:pPr>
              <w:rPr>
                <w:rFonts w:ascii="Times New Roman" w:hAnsi="Times New Roman" w:cs="Times New Roman"/>
                <w:sz w:val="24"/>
                <w:szCs w:val="24"/>
              </w:rPr>
            </w:pPr>
            <w:r>
              <w:rPr>
                <w:rFonts w:ascii="Times New Roman" w:hAnsi="Times New Roman" w:cs="Times New Roman"/>
                <w:sz w:val="24"/>
                <w:szCs w:val="24"/>
              </w:rPr>
              <w:t>25</w:t>
            </w:r>
          </w:p>
        </w:tc>
      </w:tr>
      <w:tr w:rsidR="00632410" w:rsidRPr="005F1EDD" w14:paraId="4B14919A" w14:textId="77777777" w:rsidTr="003F43E2">
        <w:tc>
          <w:tcPr>
            <w:tcW w:w="7792" w:type="dxa"/>
          </w:tcPr>
          <w:p w14:paraId="49D6F6FF" w14:textId="77777777" w:rsidR="00632410" w:rsidRPr="005F1EDD" w:rsidRDefault="00632410" w:rsidP="003F43E2">
            <w:pPr>
              <w:rPr>
                <w:rFonts w:ascii="Times New Roman" w:hAnsi="Times New Roman" w:cs="Times New Roman"/>
                <w:sz w:val="24"/>
                <w:szCs w:val="24"/>
              </w:rPr>
            </w:pPr>
            <w:r w:rsidRPr="005F1EDD">
              <w:rPr>
                <w:rFonts w:ascii="Times New Roman" w:hAnsi="Times New Roman" w:cs="Times New Roman"/>
                <w:sz w:val="24"/>
                <w:szCs w:val="24"/>
              </w:rPr>
              <w:t xml:space="preserve">     Fontan circuit revision</w:t>
            </w:r>
          </w:p>
        </w:tc>
        <w:tc>
          <w:tcPr>
            <w:tcW w:w="992" w:type="dxa"/>
          </w:tcPr>
          <w:p w14:paraId="56CE8015" w14:textId="77777777" w:rsidR="00632410" w:rsidRPr="005F1EDD" w:rsidRDefault="00632410" w:rsidP="003F43E2">
            <w:pPr>
              <w:rPr>
                <w:rFonts w:ascii="Times New Roman" w:hAnsi="Times New Roman" w:cs="Times New Roman"/>
                <w:sz w:val="24"/>
                <w:szCs w:val="24"/>
              </w:rPr>
            </w:pPr>
            <w:r>
              <w:rPr>
                <w:rFonts w:ascii="Times New Roman" w:hAnsi="Times New Roman" w:cs="Times New Roman"/>
                <w:sz w:val="24"/>
                <w:szCs w:val="24"/>
              </w:rPr>
              <w:t>15</w:t>
            </w:r>
          </w:p>
        </w:tc>
      </w:tr>
      <w:tr w:rsidR="00632410" w:rsidRPr="005F1EDD" w14:paraId="1F354A17" w14:textId="77777777" w:rsidTr="003F43E2">
        <w:tc>
          <w:tcPr>
            <w:tcW w:w="7792" w:type="dxa"/>
          </w:tcPr>
          <w:p w14:paraId="6F2290F7" w14:textId="77777777" w:rsidR="00632410" w:rsidRPr="005F1EDD" w:rsidRDefault="00632410" w:rsidP="003F43E2">
            <w:pPr>
              <w:rPr>
                <w:rFonts w:ascii="Times New Roman" w:hAnsi="Times New Roman" w:cs="Times New Roman"/>
                <w:sz w:val="24"/>
                <w:szCs w:val="24"/>
              </w:rPr>
            </w:pPr>
            <w:r w:rsidRPr="005F1EDD">
              <w:rPr>
                <w:rFonts w:ascii="Times New Roman" w:hAnsi="Times New Roman" w:cs="Times New Roman"/>
                <w:sz w:val="24"/>
                <w:szCs w:val="24"/>
              </w:rPr>
              <w:t xml:space="preserve">     Fenestration creation/enlargement</w:t>
            </w:r>
          </w:p>
        </w:tc>
        <w:tc>
          <w:tcPr>
            <w:tcW w:w="992" w:type="dxa"/>
          </w:tcPr>
          <w:p w14:paraId="1C2053A3" w14:textId="77777777" w:rsidR="00632410" w:rsidRPr="005F1EDD" w:rsidRDefault="00632410" w:rsidP="003F43E2">
            <w:pPr>
              <w:rPr>
                <w:rFonts w:ascii="Times New Roman" w:hAnsi="Times New Roman" w:cs="Times New Roman"/>
                <w:sz w:val="24"/>
                <w:szCs w:val="24"/>
              </w:rPr>
            </w:pPr>
            <w:r>
              <w:rPr>
                <w:rFonts w:ascii="Times New Roman" w:hAnsi="Times New Roman" w:cs="Times New Roman"/>
                <w:sz w:val="24"/>
                <w:szCs w:val="24"/>
              </w:rPr>
              <w:t>11</w:t>
            </w:r>
          </w:p>
        </w:tc>
      </w:tr>
      <w:tr w:rsidR="00632410" w:rsidRPr="005F1EDD" w14:paraId="5EA6F08B" w14:textId="77777777" w:rsidTr="003F43E2">
        <w:tc>
          <w:tcPr>
            <w:tcW w:w="7792" w:type="dxa"/>
          </w:tcPr>
          <w:p w14:paraId="5A681ED5" w14:textId="77777777" w:rsidR="00632410" w:rsidRPr="005F1EDD" w:rsidRDefault="00632410" w:rsidP="003F43E2">
            <w:pPr>
              <w:rPr>
                <w:rFonts w:ascii="Times New Roman" w:hAnsi="Times New Roman" w:cs="Times New Roman"/>
                <w:sz w:val="24"/>
                <w:szCs w:val="24"/>
              </w:rPr>
            </w:pPr>
            <w:r>
              <w:rPr>
                <w:rFonts w:ascii="Times New Roman" w:hAnsi="Times New Roman" w:cs="Times New Roman"/>
                <w:sz w:val="24"/>
                <w:szCs w:val="24"/>
              </w:rPr>
              <w:t xml:space="preserve">     Pulmonary artery reconstruction</w:t>
            </w:r>
          </w:p>
        </w:tc>
        <w:tc>
          <w:tcPr>
            <w:tcW w:w="992" w:type="dxa"/>
          </w:tcPr>
          <w:p w14:paraId="6773C058" w14:textId="77777777" w:rsidR="00632410" w:rsidRDefault="00632410" w:rsidP="003F43E2">
            <w:pPr>
              <w:rPr>
                <w:rFonts w:ascii="Times New Roman" w:hAnsi="Times New Roman" w:cs="Times New Roman"/>
                <w:sz w:val="24"/>
                <w:szCs w:val="24"/>
              </w:rPr>
            </w:pPr>
            <w:r>
              <w:rPr>
                <w:rFonts w:ascii="Times New Roman" w:hAnsi="Times New Roman" w:cs="Times New Roman"/>
                <w:sz w:val="24"/>
                <w:szCs w:val="24"/>
              </w:rPr>
              <w:t>3</w:t>
            </w:r>
          </w:p>
        </w:tc>
      </w:tr>
      <w:tr w:rsidR="00632410" w:rsidRPr="005F1EDD" w14:paraId="2FD3DD7A" w14:textId="77777777" w:rsidTr="003F43E2">
        <w:tc>
          <w:tcPr>
            <w:tcW w:w="7792" w:type="dxa"/>
          </w:tcPr>
          <w:p w14:paraId="4566F902" w14:textId="77777777" w:rsidR="00632410" w:rsidRPr="005F1EDD" w:rsidRDefault="00632410" w:rsidP="003F43E2">
            <w:pPr>
              <w:rPr>
                <w:rFonts w:ascii="Times New Roman" w:hAnsi="Times New Roman" w:cs="Times New Roman"/>
                <w:sz w:val="24"/>
                <w:szCs w:val="24"/>
              </w:rPr>
            </w:pPr>
            <w:r w:rsidRPr="005F1EDD">
              <w:rPr>
                <w:rFonts w:ascii="Times New Roman" w:hAnsi="Times New Roman" w:cs="Times New Roman"/>
                <w:sz w:val="24"/>
                <w:szCs w:val="24"/>
              </w:rPr>
              <w:t xml:space="preserve">     AV valve repair</w:t>
            </w:r>
          </w:p>
        </w:tc>
        <w:tc>
          <w:tcPr>
            <w:tcW w:w="992" w:type="dxa"/>
          </w:tcPr>
          <w:p w14:paraId="1A6BACE0" w14:textId="77777777" w:rsidR="00632410" w:rsidRPr="005F1EDD" w:rsidRDefault="00632410" w:rsidP="003F43E2">
            <w:pPr>
              <w:rPr>
                <w:rFonts w:ascii="Times New Roman" w:hAnsi="Times New Roman" w:cs="Times New Roman"/>
                <w:sz w:val="24"/>
                <w:szCs w:val="24"/>
              </w:rPr>
            </w:pPr>
            <w:r>
              <w:rPr>
                <w:rFonts w:ascii="Times New Roman" w:hAnsi="Times New Roman" w:cs="Times New Roman"/>
                <w:sz w:val="24"/>
                <w:szCs w:val="24"/>
              </w:rPr>
              <w:t>2</w:t>
            </w:r>
          </w:p>
        </w:tc>
      </w:tr>
      <w:tr w:rsidR="00632410" w:rsidRPr="005F1EDD" w14:paraId="4B87FD64" w14:textId="77777777" w:rsidTr="003F43E2">
        <w:tc>
          <w:tcPr>
            <w:tcW w:w="7792" w:type="dxa"/>
          </w:tcPr>
          <w:p w14:paraId="6DE44B76" w14:textId="77777777" w:rsidR="00632410" w:rsidRPr="005F1EDD" w:rsidRDefault="00632410" w:rsidP="003F43E2">
            <w:pPr>
              <w:rPr>
                <w:rFonts w:ascii="Times New Roman" w:hAnsi="Times New Roman" w:cs="Times New Roman"/>
                <w:sz w:val="24"/>
                <w:szCs w:val="24"/>
              </w:rPr>
            </w:pPr>
            <w:r w:rsidRPr="005F1EDD">
              <w:rPr>
                <w:rFonts w:ascii="Times New Roman" w:hAnsi="Times New Roman" w:cs="Times New Roman"/>
                <w:sz w:val="24"/>
                <w:szCs w:val="24"/>
              </w:rPr>
              <w:t xml:space="preserve">     AV valve re-closure following patch dehiscence</w:t>
            </w:r>
          </w:p>
        </w:tc>
        <w:tc>
          <w:tcPr>
            <w:tcW w:w="992" w:type="dxa"/>
          </w:tcPr>
          <w:p w14:paraId="6A2FEC45" w14:textId="77777777" w:rsidR="00632410" w:rsidRPr="005F1EDD" w:rsidRDefault="00632410" w:rsidP="003F43E2">
            <w:pPr>
              <w:rPr>
                <w:rFonts w:ascii="Times New Roman" w:hAnsi="Times New Roman" w:cs="Times New Roman"/>
                <w:sz w:val="24"/>
                <w:szCs w:val="24"/>
              </w:rPr>
            </w:pPr>
            <w:r>
              <w:rPr>
                <w:rFonts w:ascii="Times New Roman" w:hAnsi="Times New Roman" w:cs="Times New Roman"/>
                <w:sz w:val="24"/>
                <w:szCs w:val="24"/>
              </w:rPr>
              <w:t>2</w:t>
            </w:r>
          </w:p>
        </w:tc>
      </w:tr>
      <w:tr w:rsidR="00632410" w:rsidRPr="005F1EDD" w14:paraId="79B708BD" w14:textId="77777777" w:rsidTr="003F43E2">
        <w:tc>
          <w:tcPr>
            <w:tcW w:w="7792" w:type="dxa"/>
          </w:tcPr>
          <w:p w14:paraId="3B10B581" w14:textId="77777777" w:rsidR="00632410" w:rsidRPr="005F1EDD" w:rsidRDefault="00632410" w:rsidP="003F43E2">
            <w:pPr>
              <w:rPr>
                <w:rFonts w:ascii="Times New Roman" w:hAnsi="Times New Roman" w:cs="Times New Roman"/>
                <w:sz w:val="24"/>
                <w:szCs w:val="24"/>
              </w:rPr>
            </w:pPr>
            <w:r>
              <w:rPr>
                <w:rFonts w:ascii="Times New Roman" w:hAnsi="Times New Roman" w:cs="Times New Roman"/>
                <w:sz w:val="24"/>
                <w:szCs w:val="24"/>
              </w:rPr>
              <w:t xml:space="preserve">     Ligation of anomalous vein</w:t>
            </w:r>
          </w:p>
        </w:tc>
        <w:tc>
          <w:tcPr>
            <w:tcW w:w="992" w:type="dxa"/>
          </w:tcPr>
          <w:p w14:paraId="0B0FD6FB" w14:textId="77777777" w:rsidR="00632410" w:rsidRDefault="00632410" w:rsidP="003F43E2">
            <w:pPr>
              <w:rPr>
                <w:rFonts w:ascii="Times New Roman" w:hAnsi="Times New Roman" w:cs="Times New Roman"/>
                <w:sz w:val="24"/>
                <w:szCs w:val="24"/>
              </w:rPr>
            </w:pPr>
            <w:r>
              <w:rPr>
                <w:rFonts w:ascii="Times New Roman" w:hAnsi="Times New Roman" w:cs="Times New Roman"/>
                <w:sz w:val="24"/>
                <w:szCs w:val="24"/>
              </w:rPr>
              <w:t>2</w:t>
            </w:r>
          </w:p>
        </w:tc>
      </w:tr>
      <w:tr w:rsidR="00632410" w:rsidRPr="005F1EDD" w14:paraId="36F5ACD4" w14:textId="77777777" w:rsidTr="003F43E2">
        <w:tc>
          <w:tcPr>
            <w:tcW w:w="7792" w:type="dxa"/>
          </w:tcPr>
          <w:p w14:paraId="7DD72548" w14:textId="77777777" w:rsidR="00632410" w:rsidRPr="005F1EDD" w:rsidRDefault="00632410" w:rsidP="003F43E2">
            <w:pPr>
              <w:rPr>
                <w:rFonts w:ascii="Times New Roman" w:hAnsi="Times New Roman" w:cs="Times New Roman"/>
                <w:sz w:val="24"/>
                <w:szCs w:val="24"/>
              </w:rPr>
            </w:pPr>
            <w:r w:rsidRPr="005F1EDD">
              <w:rPr>
                <w:rFonts w:ascii="Times New Roman" w:hAnsi="Times New Roman" w:cs="Times New Roman"/>
                <w:sz w:val="24"/>
                <w:szCs w:val="24"/>
              </w:rPr>
              <w:t xml:space="preserve">     Diaphragm plication</w:t>
            </w:r>
          </w:p>
        </w:tc>
        <w:tc>
          <w:tcPr>
            <w:tcW w:w="992" w:type="dxa"/>
          </w:tcPr>
          <w:p w14:paraId="41BE2747" w14:textId="77777777" w:rsidR="00632410" w:rsidRPr="005F1EDD" w:rsidRDefault="00632410" w:rsidP="003F43E2">
            <w:pPr>
              <w:rPr>
                <w:rFonts w:ascii="Times New Roman" w:hAnsi="Times New Roman" w:cs="Times New Roman"/>
                <w:sz w:val="24"/>
                <w:szCs w:val="24"/>
              </w:rPr>
            </w:pPr>
            <w:r>
              <w:rPr>
                <w:rFonts w:ascii="Times New Roman" w:hAnsi="Times New Roman" w:cs="Times New Roman"/>
                <w:sz w:val="24"/>
                <w:szCs w:val="24"/>
              </w:rPr>
              <w:t>2</w:t>
            </w:r>
          </w:p>
        </w:tc>
      </w:tr>
      <w:tr w:rsidR="00632410" w:rsidRPr="005F1EDD" w14:paraId="22EFA21F" w14:textId="77777777" w:rsidTr="003F43E2">
        <w:tc>
          <w:tcPr>
            <w:tcW w:w="7792" w:type="dxa"/>
          </w:tcPr>
          <w:p w14:paraId="09F41949" w14:textId="77777777" w:rsidR="00632410" w:rsidRPr="005F1EDD" w:rsidRDefault="00632410" w:rsidP="003F43E2">
            <w:pPr>
              <w:rPr>
                <w:rFonts w:ascii="Times New Roman" w:hAnsi="Times New Roman" w:cs="Times New Roman"/>
                <w:sz w:val="24"/>
                <w:szCs w:val="24"/>
                <w:highlight w:val="yellow"/>
              </w:rPr>
            </w:pPr>
            <w:r w:rsidRPr="007A53CA">
              <w:rPr>
                <w:rFonts w:ascii="Times New Roman" w:hAnsi="Times New Roman" w:cs="Times New Roman"/>
                <w:sz w:val="24"/>
                <w:szCs w:val="24"/>
              </w:rPr>
              <w:t xml:space="preserve">     Atrial septectomy</w:t>
            </w:r>
          </w:p>
        </w:tc>
        <w:tc>
          <w:tcPr>
            <w:tcW w:w="992" w:type="dxa"/>
          </w:tcPr>
          <w:p w14:paraId="747AB7F2" w14:textId="77777777" w:rsidR="00632410" w:rsidRPr="005F1EDD" w:rsidRDefault="00632410" w:rsidP="003F43E2">
            <w:pPr>
              <w:rPr>
                <w:rFonts w:ascii="Times New Roman" w:hAnsi="Times New Roman" w:cs="Times New Roman"/>
                <w:sz w:val="24"/>
                <w:szCs w:val="24"/>
              </w:rPr>
            </w:pPr>
            <w:r w:rsidRPr="005F1EDD">
              <w:rPr>
                <w:rFonts w:ascii="Times New Roman" w:hAnsi="Times New Roman" w:cs="Times New Roman"/>
                <w:sz w:val="24"/>
                <w:szCs w:val="24"/>
              </w:rPr>
              <w:t>1</w:t>
            </w:r>
          </w:p>
        </w:tc>
      </w:tr>
      <w:tr w:rsidR="00632410" w:rsidRPr="005F1EDD" w14:paraId="438828B7" w14:textId="77777777" w:rsidTr="003F43E2">
        <w:tc>
          <w:tcPr>
            <w:tcW w:w="7792" w:type="dxa"/>
          </w:tcPr>
          <w:p w14:paraId="5E2B459E" w14:textId="77777777" w:rsidR="00632410" w:rsidRPr="005F1EDD" w:rsidRDefault="00632410" w:rsidP="003F43E2">
            <w:pPr>
              <w:rPr>
                <w:rFonts w:ascii="Times New Roman" w:hAnsi="Times New Roman" w:cs="Times New Roman"/>
                <w:sz w:val="24"/>
                <w:szCs w:val="24"/>
              </w:rPr>
            </w:pPr>
            <w:r w:rsidRPr="005F1EDD">
              <w:rPr>
                <w:rFonts w:ascii="Times New Roman" w:hAnsi="Times New Roman" w:cs="Times New Roman"/>
                <w:sz w:val="24"/>
                <w:szCs w:val="24"/>
              </w:rPr>
              <w:t xml:space="preserve">     VSD enlargement</w:t>
            </w:r>
          </w:p>
        </w:tc>
        <w:tc>
          <w:tcPr>
            <w:tcW w:w="992" w:type="dxa"/>
          </w:tcPr>
          <w:p w14:paraId="3D1AADBE" w14:textId="77777777" w:rsidR="00632410" w:rsidRPr="005F1EDD" w:rsidRDefault="00632410" w:rsidP="003F43E2">
            <w:pPr>
              <w:rPr>
                <w:rFonts w:ascii="Times New Roman" w:hAnsi="Times New Roman" w:cs="Times New Roman"/>
                <w:sz w:val="24"/>
                <w:szCs w:val="24"/>
              </w:rPr>
            </w:pPr>
            <w:r w:rsidRPr="005F1EDD">
              <w:rPr>
                <w:rFonts w:ascii="Times New Roman" w:hAnsi="Times New Roman" w:cs="Times New Roman"/>
                <w:sz w:val="24"/>
                <w:szCs w:val="24"/>
              </w:rPr>
              <w:t>1</w:t>
            </w:r>
          </w:p>
        </w:tc>
      </w:tr>
      <w:tr w:rsidR="00632410" w:rsidRPr="005F1EDD" w14:paraId="02BC9668" w14:textId="77777777" w:rsidTr="003F43E2">
        <w:tc>
          <w:tcPr>
            <w:tcW w:w="7792" w:type="dxa"/>
          </w:tcPr>
          <w:p w14:paraId="598ED463" w14:textId="77777777" w:rsidR="00632410" w:rsidRPr="005F1EDD" w:rsidRDefault="00632410" w:rsidP="003F43E2">
            <w:pPr>
              <w:rPr>
                <w:rFonts w:ascii="Times New Roman" w:hAnsi="Times New Roman" w:cs="Times New Roman"/>
                <w:sz w:val="24"/>
                <w:szCs w:val="24"/>
              </w:rPr>
            </w:pPr>
            <w:r>
              <w:rPr>
                <w:rFonts w:ascii="Times New Roman" w:hAnsi="Times New Roman" w:cs="Times New Roman"/>
                <w:sz w:val="24"/>
                <w:szCs w:val="24"/>
              </w:rPr>
              <w:t xml:space="preserve">     PDA ligation</w:t>
            </w:r>
          </w:p>
        </w:tc>
        <w:tc>
          <w:tcPr>
            <w:tcW w:w="992" w:type="dxa"/>
          </w:tcPr>
          <w:p w14:paraId="5776C6FC" w14:textId="77777777" w:rsidR="00632410" w:rsidRPr="005F1EDD" w:rsidRDefault="00632410" w:rsidP="003F43E2">
            <w:pPr>
              <w:rPr>
                <w:rFonts w:ascii="Times New Roman" w:hAnsi="Times New Roman" w:cs="Times New Roman"/>
                <w:sz w:val="24"/>
                <w:szCs w:val="24"/>
              </w:rPr>
            </w:pPr>
            <w:r>
              <w:rPr>
                <w:rFonts w:ascii="Times New Roman" w:hAnsi="Times New Roman" w:cs="Times New Roman"/>
                <w:sz w:val="24"/>
                <w:szCs w:val="24"/>
              </w:rPr>
              <w:t>1</w:t>
            </w:r>
          </w:p>
        </w:tc>
      </w:tr>
      <w:tr w:rsidR="00632410" w:rsidRPr="005F1EDD" w14:paraId="1C2C7159" w14:textId="77777777" w:rsidTr="003F43E2">
        <w:tc>
          <w:tcPr>
            <w:tcW w:w="7792" w:type="dxa"/>
          </w:tcPr>
          <w:p w14:paraId="17E2B3A1" w14:textId="77777777" w:rsidR="00632410" w:rsidRPr="005F1EDD" w:rsidRDefault="00632410" w:rsidP="003F43E2">
            <w:pPr>
              <w:rPr>
                <w:rFonts w:ascii="Times New Roman" w:hAnsi="Times New Roman" w:cs="Times New Roman"/>
                <w:sz w:val="24"/>
                <w:szCs w:val="24"/>
              </w:rPr>
            </w:pPr>
            <w:r>
              <w:rPr>
                <w:rFonts w:ascii="Times New Roman" w:hAnsi="Times New Roman" w:cs="Times New Roman"/>
                <w:sz w:val="24"/>
                <w:szCs w:val="24"/>
              </w:rPr>
              <w:t xml:space="preserve">     Pericardial window</w:t>
            </w:r>
          </w:p>
        </w:tc>
        <w:tc>
          <w:tcPr>
            <w:tcW w:w="992" w:type="dxa"/>
          </w:tcPr>
          <w:p w14:paraId="6F11E288" w14:textId="77777777" w:rsidR="00632410" w:rsidRPr="005F1EDD" w:rsidRDefault="00632410" w:rsidP="003F43E2">
            <w:pPr>
              <w:rPr>
                <w:rFonts w:ascii="Times New Roman" w:hAnsi="Times New Roman" w:cs="Times New Roman"/>
                <w:sz w:val="24"/>
                <w:szCs w:val="24"/>
              </w:rPr>
            </w:pPr>
            <w:r>
              <w:rPr>
                <w:rFonts w:ascii="Times New Roman" w:hAnsi="Times New Roman" w:cs="Times New Roman"/>
                <w:sz w:val="24"/>
                <w:szCs w:val="24"/>
              </w:rPr>
              <w:t>1</w:t>
            </w:r>
          </w:p>
        </w:tc>
      </w:tr>
      <w:tr w:rsidR="00632410" w:rsidRPr="005F1EDD" w14:paraId="6DE76DCC" w14:textId="77777777" w:rsidTr="003F43E2">
        <w:tc>
          <w:tcPr>
            <w:tcW w:w="7792" w:type="dxa"/>
          </w:tcPr>
          <w:p w14:paraId="70051335" w14:textId="77777777" w:rsidR="00632410" w:rsidRDefault="00632410" w:rsidP="003F43E2">
            <w:pPr>
              <w:rPr>
                <w:rFonts w:ascii="Times New Roman" w:hAnsi="Times New Roman" w:cs="Times New Roman"/>
                <w:sz w:val="24"/>
                <w:szCs w:val="24"/>
              </w:rPr>
            </w:pPr>
            <w:r>
              <w:rPr>
                <w:rFonts w:ascii="Times New Roman" w:hAnsi="Times New Roman" w:cs="Times New Roman"/>
                <w:sz w:val="24"/>
                <w:szCs w:val="24"/>
              </w:rPr>
              <w:t xml:space="preserve">     Fontan circuit clot evacuation</w:t>
            </w:r>
          </w:p>
        </w:tc>
        <w:tc>
          <w:tcPr>
            <w:tcW w:w="992" w:type="dxa"/>
          </w:tcPr>
          <w:p w14:paraId="0DBEDB15" w14:textId="77777777" w:rsidR="00632410" w:rsidRDefault="00632410" w:rsidP="003F43E2">
            <w:pPr>
              <w:rPr>
                <w:rFonts w:ascii="Times New Roman" w:hAnsi="Times New Roman" w:cs="Times New Roman"/>
                <w:sz w:val="24"/>
                <w:szCs w:val="24"/>
              </w:rPr>
            </w:pPr>
            <w:r>
              <w:rPr>
                <w:rFonts w:ascii="Times New Roman" w:hAnsi="Times New Roman" w:cs="Times New Roman"/>
                <w:sz w:val="24"/>
                <w:szCs w:val="24"/>
              </w:rPr>
              <w:t>1</w:t>
            </w:r>
          </w:p>
        </w:tc>
      </w:tr>
      <w:tr w:rsidR="00632410" w:rsidRPr="005F1EDD" w14:paraId="51F5EB47" w14:textId="77777777" w:rsidTr="003F43E2">
        <w:tc>
          <w:tcPr>
            <w:tcW w:w="7792" w:type="dxa"/>
          </w:tcPr>
          <w:p w14:paraId="626C1BA6" w14:textId="77777777" w:rsidR="00632410" w:rsidRPr="005F1EDD" w:rsidRDefault="00632410" w:rsidP="003F43E2">
            <w:pPr>
              <w:rPr>
                <w:rFonts w:ascii="Times New Roman" w:hAnsi="Times New Roman" w:cs="Times New Roman"/>
                <w:sz w:val="24"/>
                <w:szCs w:val="24"/>
              </w:rPr>
            </w:pPr>
            <w:r>
              <w:rPr>
                <w:rFonts w:ascii="Times New Roman" w:hAnsi="Times New Roman" w:cs="Times New Roman"/>
                <w:sz w:val="24"/>
                <w:szCs w:val="24"/>
              </w:rPr>
              <w:t xml:space="preserve">     RMBT shunt takedown</w:t>
            </w:r>
          </w:p>
        </w:tc>
        <w:tc>
          <w:tcPr>
            <w:tcW w:w="992" w:type="dxa"/>
          </w:tcPr>
          <w:p w14:paraId="686DA8E9" w14:textId="77777777" w:rsidR="00632410" w:rsidRPr="005F1EDD" w:rsidRDefault="00632410" w:rsidP="003F43E2">
            <w:pPr>
              <w:rPr>
                <w:rFonts w:ascii="Times New Roman" w:hAnsi="Times New Roman" w:cs="Times New Roman"/>
                <w:sz w:val="24"/>
                <w:szCs w:val="24"/>
              </w:rPr>
            </w:pPr>
            <w:r>
              <w:rPr>
                <w:rFonts w:ascii="Times New Roman" w:hAnsi="Times New Roman" w:cs="Times New Roman"/>
                <w:sz w:val="24"/>
                <w:szCs w:val="24"/>
              </w:rPr>
              <w:t>1</w:t>
            </w:r>
          </w:p>
        </w:tc>
      </w:tr>
      <w:tr w:rsidR="00632410" w:rsidRPr="005F1EDD" w14:paraId="1D73DD5D" w14:textId="77777777" w:rsidTr="003F43E2">
        <w:tc>
          <w:tcPr>
            <w:tcW w:w="7792" w:type="dxa"/>
          </w:tcPr>
          <w:p w14:paraId="624FED90" w14:textId="77777777" w:rsidR="00632410" w:rsidRPr="005F1EDD" w:rsidRDefault="00632410" w:rsidP="003F43E2">
            <w:pPr>
              <w:rPr>
                <w:rFonts w:ascii="Times New Roman" w:hAnsi="Times New Roman" w:cs="Times New Roman"/>
                <w:sz w:val="24"/>
                <w:szCs w:val="24"/>
              </w:rPr>
            </w:pPr>
            <w:r w:rsidRPr="005F1EDD">
              <w:rPr>
                <w:rFonts w:ascii="Times New Roman" w:hAnsi="Times New Roman" w:cs="Times New Roman"/>
                <w:sz w:val="24"/>
                <w:szCs w:val="24"/>
              </w:rPr>
              <w:t xml:space="preserve">     </w:t>
            </w:r>
            <w:proofErr w:type="spellStart"/>
            <w:r w:rsidRPr="005F1EDD">
              <w:rPr>
                <w:rFonts w:ascii="Times New Roman" w:hAnsi="Times New Roman" w:cs="Times New Roman"/>
                <w:sz w:val="24"/>
                <w:szCs w:val="24"/>
              </w:rPr>
              <w:t>Damus</w:t>
            </w:r>
            <w:proofErr w:type="spellEnd"/>
            <w:r w:rsidRPr="005F1EDD">
              <w:rPr>
                <w:rFonts w:ascii="Times New Roman" w:hAnsi="Times New Roman" w:cs="Times New Roman"/>
                <w:sz w:val="24"/>
                <w:szCs w:val="24"/>
              </w:rPr>
              <w:t>-Kaye-</w:t>
            </w:r>
            <w:proofErr w:type="spellStart"/>
            <w:r w:rsidRPr="005F1EDD">
              <w:rPr>
                <w:rFonts w:ascii="Times New Roman" w:hAnsi="Times New Roman" w:cs="Times New Roman"/>
                <w:sz w:val="24"/>
                <w:szCs w:val="24"/>
              </w:rPr>
              <w:t>Stansel</w:t>
            </w:r>
            <w:proofErr w:type="spellEnd"/>
            <w:r w:rsidRPr="005F1EDD">
              <w:rPr>
                <w:rFonts w:ascii="Times New Roman" w:hAnsi="Times New Roman" w:cs="Times New Roman"/>
                <w:sz w:val="24"/>
                <w:szCs w:val="24"/>
              </w:rPr>
              <w:t xml:space="preserve"> shunt </w:t>
            </w:r>
          </w:p>
        </w:tc>
        <w:tc>
          <w:tcPr>
            <w:tcW w:w="992" w:type="dxa"/>
          </w:tcPr>
          <w:p w14:paraId="2F59A74C" w14:textId="77777777" w:rsidR="00632410" w:rsidRPr="005F1EDD" w:rsidRDefault="00632410" w:rsidP="003F43E2">
            <w:pPr>
              <w:rPr>
                <w:rFonts w:ascii="Times New Roman" w:hAnsi="Times New Roman" w:cs="Times New Roman"/>
                <w:sz w:val="24"/>
                <w:szCs w:val="24"/>
              </w:rPr>
            </w:pPr>
            <w:r w:rsidRPr="005F1EDD">
              <w:rPr>
                <w:rFonts w:ascii="Times New Roman" w:hAnsi="Times New Roman" w:cs="Times New Roman"/>
                <w:sz w:val="24"/>
                <w:szCs w:val="24"/>
              </w:rPr>
              <w:t>1</w:t>
            </w:r>
          </w:p>
        </w:tc>
      </w:tr>
      <w:tr w:rsidR="00632410" w:rsidRPr="005F1EDD" w14:paraId="09B53FD7" w14:textId="77777777" w:rsidTr="003F43E2">
        <w:tc>
          <w:tcPr>
            <w:tcW w:w="7792" w:type="dxa"/>
          </w:tcPr>
          <w:p w14:paraId="00FFE898" w14:textId="77777777" w:rsidR="00632410" w:rsidRPr="005F1EDD" w:rsidRDefault="00632410" w:rsidP="003F43E2">
            <w:pPr>
              <w:rPr>
                <w:rFonts w:ascii="Times New Roman" w:hAnsi="Times New Roman" w:cs="Times New Roman"/>
                <w:sz w:val="24"/>
                <w:szCs w:val="24"/>
              </w:rPr>
            </w:pPr>
            <w:r>
              <w:rPr>
                <w:rFonts w:ascii="Times New Roman" w:hAnsi="Times New Roman" w:cs="Times New Roman"/>
                <w:sz w:val="24"/>
                <w:szCs w:val="24"/>
              </w:rPr>
              <w:t xml:space="preserve">     Other</w:t>
            </w:r>
          </w:p>
        </w:tc>
        <w:tc>
          <w:tcPr>
            <w:tcW w:w="992" w:type="dxa"/>
          </w:tcPr>
          <w:p w14:paraId="748ABE59" w14:textId="77777777" w:rsidR="00632410" w:rsidRDefault="00632410" w:rsidP="003F43E2">
            <w:pPr>
              <w:rPr>
                <w:rFonts w:ascii="Times New Roman" w:hAnsi="Times New Roman" w:cs="Times New Roman"/>
                <w:sz w:val="24"/>
                <w:szCs w:val="24"/>
              </w:rPr>
            </w:pPr>
            <w:r>
              <w:rPr>
                <w:rFonts w:ascii="Times New Roman" w:hAnsi="Times New Roman" w:cs="Times New Roman"/>
                <w:sz w:val="24"/>
                <w:szCs w:val="24"/>
              </w:rPr>
              <w:t>18</w:t>
            </w:r>
          </w:p>
        </w:tc>
      </w:tr>
    </w:tbl>
    <w:p w14:paraId="095EE284" w14:textId="77777777" w:rsidR="00632410" w:rsidRDefault="00632410" w:rsidP="00632410">
      <w:pPr>
        <w:spacing w:after="0" w:line="240" w:lineRule="auto"/>
        <w:rPr>
          <w:rFonts w:ascii="Times New Roman" w:hAnsi="Times New Roman" w:cs="Times New Roman"/>
          <w:sz w:val="24"/>
          <w:szCs w:val="24"/>
        </w:rPr>
      </w:pPr>
      <w:r>
        <w:rPr>
          <w:rFonts w:ascii="Times New Roman" w:hAnsi="Times New Roman" w:cs="Times New Roman"/>
          <w:i/>
          <w:sz w:val="24"/>
          <w:szCs w:val="24"/>
        </w:rPr>
        <w:t>LPA: left pulmonary artery; PPM: permanent pacemaker; AV: atrioventricular; VSD: ventricular septal defect; PDA: patent ductus arteriosus; RMBT: Right modified Blalock-Taussig</w:t>
      </w:r>
      <w:r>
        <w:rPr>
          <w:rFonts w:ascii="Times New Roman" w:hAnsi="Times New Roman" w:cs="Times New Roman"/>
          <w:sz w:val="24"/>
          <w:szCs w:val="24"/>
        </w:rPr>
        <w:br w:type="page"/>
      </w:r>
    </w:p>
    <w:p w14:paraId="18249967" w14:textId="77777777" w:rsidR="00632410" w:rsidRDefault="00632410" w:rsidP="00632410">
      <w:pPr>
        <w:spacing w:after="0" w:line="240" w:lineRule="auto"/>
        <w:rPr>
          <w:rFonts w:ascii="Times New Roman" w:hAnsi="Times New Roman" w:cs="Times New Roman"/>
          <w:i/>
          <w:sz w:val="24"/>
          <w:szCs w:val="24"/>
        </w:rPr>
      </w:pPr>
      <w:r w:rsidRPr="00A2390D">
        <w:rPr>
          <w:rFonts w:ascii="Times New Roman" w:hAnsi="Times New Roman" w:cs="Times New Roman"/>
          <w:i/>
          <w:sz w:val="24"/>
          <w:szCs w:val="24"/>
        </w:rPr>
        <w:lastRenderedPageBreak/>
        <w:t xml:space="preserve">Table </w:t>
      </w:r>
      <w:r>
        <w:rPr>
          <w:rFonts w:ascii="Times New Roman" w:hAnsi="Times New Roman" w:cs="Times New Roman"/>
          <w:i/>
          <w:sz w:val="24"/>
          <w:szCs w:val="24"/>
        </w:rPr>
        <w:t>2</w:t>
      </w:r>
      <w:r w:rsidRPr="00A2390D">
        <w:rPr>
          <w:rFonts w:ascii="Times New Roman" w:hAnsi="Times New Roman" w:cs="Times New Roman"/>
          <w:i/>
          <w:sz w:val="24"/>
          <w:szCs w:val="24"/>
        </w:rPr>
        <w:t xml:space="preserve">. </w:t>
      </w:r>
      <w:r>
        <w:rPr>
          <w:rFonts w:ascii="Times New Roman" w:hAnsi="Times New Roman" w:cs="Times New Roman"/>
          <w:i/>
          <w:sz w:val="24"/>
          <w:szCs w:val="24"/>
        </w:rPr>
        <w:t>Patient demographics</w:t>
      </w:r>
    </w:p>
    <w:tbl>
      <w:tblPr>
        <w:tblStyle w:val="TableGrid"/>
        <w:tblW w:w="0" w:type="auto"/>
        <w:tblLook w:val="0420" w:firstRow="1" w:lastRow="0" w:firstColumn="0" w:lastColumn="0" w:noHBand="0" w:noVBand="1"/>
      </w:tblPr>
      <w:tblGrid>
        <w:gridCol w:w="3437"/>
        <w:gridCol w:w="2628"/>
        <w:gridCol w:w="3428"/>
        <w:gridCol w:w="3260"/>
        <w:gridCol w:w="1195"/>
      </w:tblGrid>
      <w:tr w:rsidR="00632410" w:rsidRPr="002C2EDE" w14:paraId="0640C82E" w14:textId="77777777" w:rsidTr="003F43E2">
        <w:tc>
          <w:tcPr>
            <w:tcW w:w="3437" w:type="dxa"/>
            <w:shd w:val="clear" w:color="auto" w:fill="E7E6E6" w:themeFill="background2"/>
          </w:tcPr>
          <w:p w14:paraId="4F1DC7C7" w14:textId="77777777" w:rsidR="00632410" w:rsidRPr="002C2EDE" w:rsidRDefault="00632410" w:rsidP="003F43E2">
            <w:pPr>
              <w:rPr>
                <w:rFonts w:ascii="Times New Roman" w:hAnsi="Times New Roman" w:cs="Times New Roman"/>
                <w:b/>
                <w:sz w:val="24"/>
                <w:szCs w:val="24"/>
              </w:rPr>
            </w:pPr>
          </w:p>
        </w:tc>
        <w:tc>
          <w:tcPr>
            <w:tcW w:w="2628" w:type="dxa"/>
            <w:shd w:val="clear" w:color="auto" w:fill="E7E6E6" w:themeFill="background2"/>
          </w:tcPr>
          <w:p w14:paraId="44860272" w14:textId="77777777" w:rsidR="00632410" w:rsidRPr="002C2EDE" w:rsidRDefault="00632410" w:rsidP="003F43E2">
            <w:pPr>
              <w:rPr>
                <w:rFonts w:ascii="Times New Roman" w:hAnsi="Times New Roman" w:cs="Times New Roman"/>
                <w:b/>
                <w:sz w:val="24"/>
                <w:szCs w:val="24"/>
              </w:rPr>
            </w:pPr>
            <w:r w:rsidRPr="002C2EDE">
              <w:rPr>
                <w:rFonts w:ascii="Times New Roman" w:hAnsi="Times New Roman" w:cs="Times New Roman"/>
                <w:b/>
                <w:sz w:val="24"/>
                <w:szCs w:val="24"/>
              </w:rPr>
              <w:t>Overall</w:t>
            </w:r>
            <w:r>
              <w:rPr>
                <w:rFonts w:ascii="Times New Roman" w:hAnsi="Times New Roman" w:cs="Times New Roman"/>
                <w:b/>
                <w:sz w:val="24"/>
                <w:szCs w:val="24"/>
              </w:rPr>
              <w:t>, n (%) or median (IQR)</w:t>
            </w:r>
            <w:r w:rsidRPr="002C2EDE">
              <w:rPr>
                <w:rFonts w:ascii="Times New Roman" w:hAnsi="Times New Roman" w:cs="Times New Roman"/>
                <w:b/>
                <w:sz w:val="24"/>
                <w:szCs w:val="24"/>
              </w:rPr>
              <w:t xml:space="preserve"> (n=1428)</w:t>
            </w:r>
          </w:p>
        </w:tc>
        <w:tc>
          <w:tcPr>
            <w:tcW w:w="3428" w:type="dxa"/>
            <w:shd w:val="clear" w:color="auto" w:fill="E7E6E6" w:themeFill="background2"/>
          </w:tcPr>
          <w:p w14:paraId="6418B17E" w14:textId="77777777" w:rsidR="00632410" w:rsidRPr="002C2EDE" w:rsidRDefault="00632410" w:rsidP="003F43E2">
            <w:pPr>
              <w:rPr>
                <w:rFonts w:ascii="Times New Roman" w:hAnsi="Times New Roman" w:cs="Times New Roman"/>
                <w:b/>
                <w:sz w:val="24"/>
                <w:szCs w:val="24"/>
              </w:rPr>
            </w:pPr>
            <w:r>
              <w:rPr>
                <w:rFonts w:ascii="Times New Roman" w:hAnsi="Times New Roman" w:cs="Times New Roman"/>
                <w:b/>
                <w:sz w:val="24"/>
                <w:szCs w:val="24"/>
              </w:rPr>
              <w:t>Patients avoiding late reintervention, n (%) or median (IQR) (n=1034)</w:t>
            </w:r>
          </w:p>
        </w:tc>
        <w:tc>
          <w:tcPr>
            <w:tcW w:w="3260" w:type="dxa"/>
            <w:shd w:val="clear" w:color="auto" w:fill="E7E6E6" w:themeFill="background2"/>
          </w:tcPr>
          <w:p w14:paraId="225E2610" w14:textId="77777777" w:rsidR="00632410" w:rsidRPr="002C2EDE" w:rsidRDefault="00632410" w:rsidP="003F43E2">
            <w:pPr>
              <w:rPr>
                <w:rFonts w:ascii="Times New Roman" w:hAnsi="Times New Roman" w:cs="Times New Roman"/>
                <w:b/>
                <w:sz w:val="24"/>
                <w:szCs w:val="24"/>
              </w:rPr>
            </w:pPr>
            <w:r w:rsidRPr="002C2EDE">
              <w:rPr>
                <w:rFonts w:ascii="Times New Roman" w:hAnsi="Times New Roman" w:cs="Times New Roman"/>
                <w:b/>
                <w:sz w:val="24"/>
                <w:szCs w:val="24"/>
              </w:rPr>
              <w:t>Patients undergoing late re</w:t>
            </w:r>
            <w:r>
              <w:rPr>
                <w:rFonts w:ascii="Times New Roman" w:hAnsi="Times New Roman" w:cs="Times New Roman"/>
                <w:b/>
                <w:sz w:val="24"/>
                <w:szCs w:val="24"/>
              </w:rPr>
              <w:t>intervention, n (%) or median (IQR)</w:t>
            </w:r>
            <w:r w:rsidRPr="002C2EDE">
              <w:rPr>
                <w:rFonts w:ascii="Times New Roman" w:hAnsi="Times New Roman" w:cs="Times New Roman"/>
                <w:b/>
                <w:sz w:val="24"/>
                <w:szCs w:val="24"/>
              </w:rPr>
              <w:t xml:space="preserve"> (n=</w:t>
            </w:r>
            <w:r>
              <w:rPr>
                <w:rFonts w:ascii="Times New Roman" w:hAnsi="Times New Roman" w:cs="Times New Roman"/>
                <w:b/>
                <w:sz w:val="24"/>
                <w:szCs w:val="24"/>
              </w:rPr>
              <w:t>394</w:t>
            </w:r>
            <w:r w:rsidRPr="002C2EDE">
              <w:rPr>
                <w:rFonts w:ascii="Times New Roman" w:hAnsi="Times New Roman" w:cs="Times New Roman"/>
                <w:b/>
                <w:sz w:val="24"/>
                <w:szCs w:val="24"/>
              </w:rPr>
              <w:t>)</w:t>
            </w:r>
          </w:p>
        </w:tc>
        <w:tc>
          <w:tcPr>
            <w:tcW w:w="1195" w:type="dxa"/>
            <w:shd w:val="clear" w:color="auto" w:fill="E7E6E6" w:themeFill="background2"/>
          </w:tcPr>
          <w:p w14:paraId="10E6EDE3" w14:textId="77777777" w:rsidR="00632410" w:rsidRPr="00342013" w:rsidRDefault="00632410" w:rsidP="003F43E2">
            <w:pPr>
              <w:rPr>
                <w:rFonts w:ascii="Times New Roman" w:hAnsi="Times New Roman" w:cs="Times New Roman"/>
                <w:b/>
                <w:i/>
                <w:sz w:val="24"/>
                <w:szCs w:val="24"/>
              </w:rPr>
            </w:pPr>
            <w:r w:rsidRPr="00342013">
              <w:rPr>
                <w:rFonts w:ascii="Times New Roman" w:hAnsi="Times New Roman" w:cs="Times New Roman"/>
                <w:b/>
                <w:i/>
                <w:sz w:val="24"/>
                <w:szCs w:val="24"/>
              </w:rPr>
              <w:t>p</w:t>
            </w:r>
            <w:r>
              <w:rPr>
                <w:rFonts w:ascii="Times New Roman" w:hAnsi="Times New Roman" w:cs="Times New Roman"/>
                <w:b/>
                <w:i/>
                <w:sz w:val="24"/>
                <w:szCs w:val="24"/>
              </w:rPr>
              <w:t>-value</w:t>
            </w:r>
          </w:p>
        </w:tc>
      </w:tr>
      <w:tr w:rsidR="00632410" w14:paraId="4AA46DC9" w14:textId="77777777" w:rsidTr="003F43E2">
        <w:tc>
          <w:tcPr>
            <w:tcW w:w="3437" w:type="dxa"/>
          </w:tcPr>
          <w:p w14:paraId="7E4C2E5A" w14:textId="77777777" w:rsidR="00632410" w:rsidRDefault="00632410" w:rsidP="003F43E2">
            <w:pPr>
              <w:rPr>
                <w:rFonts w:ascii="Times New Roman" w:hAnsi="Times New Roman" w:cs="Times New Roman"/>
                <w:sz w:val="24"/>
                <w:szCs w:val="24"/>
              </w:rPr>
            </w:pPr>
            <w:r>
              <w:rPr>
                <w:rFonts w:ascii="Times New Roman" w:hAnsi="Times New Roman" w:cs="Times New Roman"/>
                <w:sz w:val="24"/>
                <w:szCs w:val="24"/>
              </w:rPr>
              <w:t>Female sex</w:t>
            </w:r>
          </w:p>
        </w:tc>
        <w:tc>
          <w:tcPr>
            <w:tcW w:w="2628" w:type="dxa"/>
          </w:tcPr>
          <w:p w14:paraId="4B9B21E3" w14:textId="77777777" w:rsidR="00632410" w:rsidRDefault="00632410" w:rsidP="003F43E2">
            <w:pPr>
              <w:rPr>
                <w:rFonts w:ascii="Times New Roman" w:hAnsi="Times New Roman" w:cs="Times New Roman"/>
                <w:sz w:val="24"/>
                <w:szCs w:val="24"/>
              </w:rPr>
            </w:pPr>
            <w:r>
              <w:rPr>
                <w:rFonts w:ascii="Times New Roman" w:hAnsi="Times New Roman" w:cs="Times New Roman"/>
                <w:sz w:val="24"/>
                <w:szCs w:val="24"/>
              </w:rPr>
              <w:t>611 (43)</w:t>
            </w:r>
          </w:p>
        </w:tc>
        <w:tc>
          <w:tcPr>
            <w:tcW w:w="3428" w:type="dxa"/>
          </w:tcPr>
          <w:p w14:paraId="196FF096" w14:textId="77777777" w:rsidR="00632410" w:rsidRDefault="00632410" w:rsidP="003F43E2">
            <w:pPr>
              <w:rPr>
                <w:rFonts w:ascii="Times New Roman" w:hAnsi="Times New Roman" w:cs="Times New Roman"/>
                <w:sz w:val="24"/>
                <w:szCs w:val="24"/>
              </w:rPr>
            </w:pPr>
            <w:r>
              <w:rPr>
                <w:rFonts w:ascii="Times New Roman" w:hAnsi="Times New Roman" w:cs="Times New Roman"/>
                <w:sz w:val="24"/>
                <w:szCs w:val="24"/>
              </w:rPr>
              <w:t>432 (42)</w:t>
            </w:r>
          </w:p>
        </w:tc>
        <w:tc>
          <w:tcPr>
            <w:tcW w:w="3260" w:type="dxa"/>
          </w:tcPr>
          <w:p w14:paraId="766D6C47" w14:textId="77777777" w:rsidR="00632410" w:rsidRDefault="00632410" w:rsidP="003F43E2">
            <w:pPr>
              <w:rPr>
                <w:rFonts w:ascii="Times New Roman" w:hAnsi="Times New Roman" w:cs="Times New Roman"/>
                <w:sz w:val="24"/>
                <w:szCs w:val="24"/>
              </w:rPr>
            </w:pPr>
            <w:r>
              <w:rPr>
                <w:rFonts w:ascii="Times New Roman" w:hAnsi="Times New Roman" w:cs="Times New Roman"/>
                <w:sz w:val="24"/>
                <w:szCs w:val="24"/>
              </w:rPr>
              <w:t>179 (45)</w:t>
            </w:r>
          </w:p>
        </w:tc>
        <w:tc>
          <w:tcPr>
            <w:tcW w:w="1195" w:type="dxa"/>
          </w:tcPr>
          <w:p w14:paraId="5EDFCC10" w14:textId="77777777" w:rsidR="00632410" w:rsidRDefault="00632410" w:rsidP="003F43E2">
            <w:pPr>
              <w:rPr>
                <w:rFonts w:ascii="Times New Roman" w:hAnsi="Times New Roman" w:cs="Times New Roman"/>
                <w:sz w:val="24"/>
                <w:szCs w:val="24"/>
              </w:rPr>
            </w:pPr>
            <w:r>
              <w:rPr>
                <w:rFonts w:ascii="Times New Roman" w:hAnsi="Times New Roman" w:cs="Times New Roman"/>
                <w:sz w:val="24"/>
                <w:szCs w:val="24"/>
              </w:rPr>
              <w:t>0.213</w:t>
            </w:r>
          </w:p>
        </w:tc>
      </w:tr>
      <w:tr w:rsidR="00632410" w14:paraId="0BB850F0" w14:textId="77777777" w:rsidTr="003F43E2">
        <w:tc>
          <w:tcPr>
            <w:tcW w:w="3437" w:type="dxa"/>
          </w:tcPr>
          <w:p w14:paraId="2114880C" w14:textId="77777777" w:rsidR="00632410" w:rsidRDefault="00632410" w:rsidP="003F43E2">
            <w:pPr>
              <w:rPr>
                <w:rFonts w:ascii="Times New Roman" w:hAnsi="Times New Roman" w:cs="Times New Roman"/>
                <w:sz w:val="24"/>
                <w:szCs w:val="24"/>
              </w:rPr>
            </w:pPr>
            <w:r>
              <w:rPr>
                <w:rFonts w:ascii="Times New Roman" w:hAnsi="Times New Roman" w:cs="Times New Roman"/>
                <w:sz w:val="24"/>
                <w:szCs w:val="24"/>
              </w:rPr>
              <w:t>Age at Fontan, years</w:t>
            </w:r>
          </w:p>
        </w:tc>
        <w:tc>
          <w:tcPr>
            <w:tcW w:w="2628" w:type="dxa"/>
          </w:tcPr>
          <w:p w14:paraId="2BB3E789" w14:textId="77777777" w:rsidR="00632410" w:rsidRDefault="00632410" w:rsidP="003F43E2">
            <w:pPr>
              <w:rPr>
                <w:rFonts w:ascii="Times New Roman" w:hAnsi="Times New Roman" w:cs="Times New Roman"/>
                <w:sz w:val="24"/>
                <w:szCs w:val="24"/>
              </w:rPr>
            </w:pPr>
            <w:r>
              <w:rPr>
                <w:rFonts w:ascii="Times New Roman" w:hAnsi="Times New Roman" w:cs="Times New Roman"/>
                <w:sz w:val="24"/>
                <w:szCs w:val="24"/>
              </w:rPr>
              <w:t>4.6 (1.1-27.5)</w:t>
            </w:r>
          </w:p>
        </w:tc>
        <w:tc>
          <w:tcPr>
            <w:tcW w:w="3428" w:type="dxa"/>
          </w:tcPr>
          <w:p w14:paraId="2FC64EEF" w14:textId="77777777" w:rsidR="00632410" w:rsidRDefault="00632410" w:rsidP="003F43E2">
            <w:pPr>
              <w:rPr>
                <w:rFonts w:ascii="Times New Roman" w:hAnsi="Times New Roman" w:cs="Times New Roman"/>
                <w:sz w:val="24"/>
                <w:szCs w:val="24"/>
              </w:rPr>
            </w:pPr>
            <w:r>
              <w:rPr>
                <w:rFonts w:ascii="Times New Roman" w:hAnsi="Times New Roman" w:cs="Times New Roman"/>
                <w:sz w:val="24"/>
                <w:szCs w:val="24"/>
              </w:rPr>
              <w:t>4.7 (1.5-26.5)</w:t>
            </w:r>
          </w:p>
        </w:tc>
        <w:tc>
          <w:tcPr>
            <w:tcW w:w="3260" w:type="dxa"/>
          </w:tcPr>
          <w:p w14:paraId="65CEEA55" w14:textId="77777777" w:rsidR="00632410" w:rsidRDefault="00632410" w:rsidP="003F43E2">
            <w:pPr>
              <w:rPr>
                <w:rFonts w:ascii="Times New Roman" w:hAnsi="Times New Roman" w:cs="Times New Roman"/>
                <w:sz w:val="24"/>
                <w:szCs w:val="24"/>
              </w:rPr>
            </w:pPr>
            <w:r>
              <w:rPr>
                <w:rFonts w:ascii="Times New Roman" w:hAnsi="Times New Roman" w:cs="Times New Roman"/>
                <w:sz w:val="24"/>
                <w:szCs w:val="24"/>
              </w:rPr>
              <w:t>4.4 (1.3-21.3)</w:t>
            </w:r>
          </w:p>
        </w:tc>
        <w:tc>
          <w:tcPr>
            <w:tcW w:w="1195" w:type="dxa"/>
          </w:tcPr>
          <w:p w14:paraId="4E00B1F8" w14:textId="77777777" w:rsidR="00632410" w:rsidRDefault="00632410" w:rsidP="003F43E2">
            <w:pPr>
              <w:rPr>
                <w:rFonts w:ascii="Times New Roman" w:hAnsi="Times New Roman" w:cs="Times New Roman"/>
                <w:sz w:val="24"/>
                <w:szCs w:val="24"/>
              </w:rPr>
            </w:pPr>
            <w:r>
              <w:rPr>
                <w:rFonts w:ascii="Times New Roman" w:hAnsi="Times New Roman" w:cs="Times New Roman"/>
                <w:sz w:val="24"/>
                <w:szCs w:val="24"/>
              </w:rPr>
              <w:t>0.256</w:t>
            </w:r>
          </w:p>
        </w:tc>
      </w:tr>
      <w:tr w:rsidR="00632410" w14:paraId="12C2FF76" w14:textId="77777777" w:rsidTr="003F43E2">
        <w:tc>
          <w:tcPr>
            <w:tcW w:w="3437" w:type="dxa"/>
          </w:tcPr>
          <w:p w14:paraId="3905B27F" w14:textId="77777777" w:rsidR="00632410" w:rsidRDefault="00632410" w:rsidP="003F43E2">
            <w:pPr>
              <w:rPr>
                <w:rFonts w:ascii="Times New Roman" w:hAnsi="Times New Roman" w:cs="Times New Roman"/>
                <w:sz w:val="24"/>
                <w:szCs w:val="24"/>
              </w:rPr>
            </w:pPr>
            <w:proofErr w:type="spellStart"/>
            <w:r>
              <w:rPr>
                <w:rFonts w:ascii="Times New Roman" w:hAnsi="Times New Roman" w:cs="Times New Roman"/>
                <w:sz w:val="24"/>
                <w:szCs w:val="24"/>
              </w:rPr>
              <w:t>Heterotaxy</w:t>
            </w:r>
            <w:proofErr w:type="spellEnd"/>
            <w:r>
              <w:rPr>
                <w:rFonts w:ascii="Times New Roman" w:hAnsi="Times New Roman" w:cs="Times New Roman"/>
                <w:sz w:val="24"/>
                <w:szCs w:val="24"/>
              </w:rPr>
              <w:t>/isomerism</w:t>
            </w:r>
          </w:p>
        </w:tc>
        <w:tc>
          <w:tcPr>
            <w:tcW w:w="2628" w:type="dxa"/>
          </w:tcPr>
          <w:p w14:paraId="2A9D8B87" w14:textId="77777777" w:rsidR="00632410" w:rsidRDefault="00632410" w:rsidP="003F43E2">
            <w:pPr>
              <w:rPr>
                <w:rFonts w:ascii="Times New Roman" w:hAnsi="Times New Roman" w:cs="Times New Roman"/>
                <w:sz w:val="24"/>
                <w:szCs w:val="24"/>
              </w:rPr>
            </w:pPr>
            <w:r>
              <w:rPr>
                <w:rFonts w:ascii="Times New Roman" w:hAnsi="Times New Roman" w:cs="Times New Roman"/>
                <w:sz w:val="24"/>
                <w:szCs w:val="24"/>
              </w:rPr>
              <w:t>102 (7)</w:t>
            </w:r>
          </w:p>
        </w:tc>
        <w:tc>
          <w:tcPr>
            <w:tcW w:w="3428" w:type="dxa"/>
          </w:tcPr>
          <w:p w14:paraId="78FE8844" w14:textId="77777777" w:rsidR="00632410" w:rsidRDefault="00632410" w:rsidP="003F43E2">
            <w:pPr>
              <w:rPr>
                <w:rFonts w:ascii="Times New Roman" w:hAnsi="Times New Roman" w:cs="Times New Roman"/>
                <w:sz w:val="24"/>
                <w:szCs w:val="24"/>
              </w:rPr>
            </w:pPr>
            <w:r>
              <w:rPr>
                <w:rFonts w:ascii="Times New Roman" w:hAnsi="Times New Roman" w:cs="Times New Roman"/>
                <w:sz w:val="24"/>
                <w:szCs w:val="24"/>
              </w:rPr>
              <w:t>73 (7)</w:t>
            </w:r>
          </w:p>
        </w:tc>
        <w:tc>
          <w:tcPr>
            <w:tcW w:w="3260" w:type="dxa"/>
          </w:tcPr>
          <w:p w14:paraId="57BE8AD1" w14:textId="77777777" w:rsidR="00632410" w:rsidRDefault="00632410" w:rsidP="003F43E2">
            <w:pPr>
              <w:rPr>
                <w:rFonts w:ascii="Times New Roman" w:hAnsi="Times New Roman" w:cs="Times New Roman"/>
                <w:sz w:val="24"/>
                <w:szCs w:val="24"/>
              </w:rPr>
            </w:pPr>
            <w:r>
              <w:rPr>
                <w:rFonts w:ascii="Times New Roman" w:hAnsi="Times New Roman" w:cs="Times New Roman"/>
                <w:sz w:val="24"/>
                <w:szCs w:val="24"/>
              </w:rPr>
              <w:t>29 (7)</w:t>
            </w:r>
          </w:p>
        </w:tc>
        <w:tc>
          <w:tcPr>
            <w:tcW w:w="1195" w:type="dxa"/>
          </w:tcPr>
          <w:p w14:paraId="43E06657" w14:textId="77777777" w:rsidR="00632410" w:rsidRDefault="00632410" w:rsidP="003F43E2">
            <w:pPr>
              <w:rPr>
                <w:rFonts w:ascii="Times New Roman" w:hAnsi="Times New Roman" w:cs="Times New Roman"/>
                <w:sz w:val="24"/>
                <w:szCs w:val="24"/>
              </w:rPr>
            </w:pPr>
            <w:r>
              <w:rPr>
                <w:rFonts w:ascii="Times New Roman" w:hAnsi="Times New Roman" w:cs="Times New Roman"/>
                <w:sz w:val="24"/>
                <w:szCs w:val="24"/>
              </w:rPr>
              <w:t>0.984</w:t>
            </w:r>
          </w:p>
        </w:tc>
      </w:tr>
      <w:tr w:rsidR="00632410" w14:paraId="156B9944" w14:textId="77777777" w:rsidTr="003F43E2">
        <w:tc>
          <w:tcPr>
            <w:tcW w:w="3437" w:type="dxa"/>
          </w:tcPr>
          <w:p w14:paraId="5DCEFBE7" w14:textId="77777777" w:rsidR="00632410" w:rsidRDefault="00632410" w:rsidP="003F43E2">
            <w:pPr>
              <w:rPr>
                <w:rFonts w:ascii="Times New Roman" w:hAnsi="Times New Roman" w:cs="Times New Roman"/>
                <w:sz w:val="24"/>
                <w:szCs w:val="24"/>
              </w:rPr>
            </w:pPr>
            <w:r>
              <w:rPr>
                <w:rFonts w:ascii="Times New Roman" w:hAnsi="Times New Roman" w:cs="Times New Roman"/>
                <w:sz w:val="24"/>
                <w:szCs w:val="24"/>
              </w:rPr>
              <w:t>Non-cardiac abnormalities/syndrome</w:t>
            </w:r>
          </w:p>
        </w:tc>
        <w:tc>
          <w:tcPr>
            <w:tcW w:w="2628" w:type="dxa"/>
          </w:tcPr>
          <w:p w14:paraId="68A2A2EF" w14:textId="77777777" w:rsidR="00632410" w:rsidRDefault="00632410" w:rsidP="003F43E2">
            <w:pPr>
              <w:rPr>
                <w:rFonts w:ascii="Times New Roman" w:hAnsi="Times New Roman" w:cs="Times New Roman"/>
                <w:sz w:val="24"/>
                <w:szCs w:val="24"/>
              </w:rPr>
            </w:pPr>
            <w:r>
              <w:rPr>
                <w:rFonts w:ascii="Times New Roman" w:hAnsi="Times New Roman" w:cs="Times New Roman"/>
                <w:sz w:val="24"/>
                <w:szCs w:val="24"/>
              </w:rPr>
              <w:t>174 (12)</w:t>
            </w:r>
          </w:p>
        </w:tc>
        <w:tc>
          <w:tcPr>
            <w:tcW w:w="3428" w:type="dxa"/>
          </w:tcPr>
          <w:p w14:paraId="425198BF" w14:textId="77777777" w:rsidR="00632410" w:rsidRDefault="00632410" w:rsidP="003F43E2">
            <w:pPr>
              <w:rPr>
                <w:rFonts w:ascii="Times New Roman" w:hAnsi="Times New Roman" w:cs="Times New Roman"/>
                <w:sz w:val="24"/>
                <w:szCs w:val="24"/>
              </w:rPr>
            </w:pPr>
            <w:r>
              <w:rPr>
                <w:rFonts w:ascii="Times New Roman" w:hAnsi="Times New Roman" w:cs="Times New Roman"/>
                <w:sz w:val="24"/>
                <w:szCs w:val="24"/>
              </w:rPr>
              <w:t>127 (12)</w:t>
            </w:r>
          </w:p>
        </w:tc>
        <w:tc>
          <w:tcPr>
            <w:tcW w:w="3260" w:type="dxa"/>
          </w:tcPr>
          <w:p w14:paraId="4F5D9CC5" w14:textId="77777777" w:rsidR="00632410" w:rsidRDefault="00632410" w:rsidP="003F43E2">
            <w:pPr>
              <w:rPr>
                <w:rFonts w:ascii="Times New Roman" w:hAnsi="Times New Roman" w:cs="Times New Roman"/>
                <w:sz w:val="24"/>
                <w:szCs w:val="24"/>
              </w:rPr>
            </w:pPr>
            <w:r>
              <w:rPr>
                <w:rFonts w:ascii="Times New Roman" w:hAnsi="Times New Roman" w:cs="Times New Roman"/>
                <w:sz w:val="24"/>
                <w:szCs w:val="24"/>
              </w:rPr>
              <w:t xml:space="preserve">47 (12) </w:t>
            </w:r>
          </w:p>
        </w:tc>
        <w:tc>
          <w:tcPr>
            <w:tcW w:w="1195" w:type="dxa"/>
          </w:tcPr>
          <w:p w14:paraId="5554130C" w14:textId="77777777" w:rsidR="00632410" w:rsidRDefault="00632410" w:rsidP="003F43E2">
            <w:pPr>
              <w:rPr>
                <w:rFonts w:ascii="Times New Roman" w:hAnsi="Times New Roman" w:cs="Times New Roman"/>
                <w:sz w:val="24"/>
                <w:szCs w:val="24"/>
              </w:rPr>
            </w:pPr>
            <w:r>
              <w:rPr>
                <w:rFonts w:ascii="Times New Roman" w:hAnsi="Times New Roman" w:cs="Times New Roman"/>
                <w:sz w:val="24"/>
                <w:szCs w:val="24"/>
              </w:rPr>
              <w:t>0.579</w:t>
            </w:r>
          </w:p>
        </w:tc>
      </w:tr>
      <w:tr w:rsidR="00632410" w14:paraId="0D991B19" w14:textId="77777777" w:rsidTr="003F43E2">
        <w:tc>
          <w:tcPr>
            <w:tcW w:w="3437" w:type="dxa"/>
          </w:tcPr>
          <w:p w14:paraId="5BE37A60" w14:textId="77777777" w:rsidR="00632410" w:rsidRDefault="00632410" w:rsidP="003F43E2">
            <w:pPr>
              <w:rPr>
                <w:rFonts w:ascii="Times New Roman" w:hAnsi="Times New Roman" w:cs="Times New Roman"/>
                <w:sz w:val="24"/>
                <w:szCs w:val="24"/>
              </w:rPr>
            </w:pPr>
            <w:r>
              <w:rPr>
                <w:rFonts w:ascii="Times New Roman" w:hAnsi="Times New Roman" w:cs="Times New Roman"/>
                <w:sz w:val="24"/>
                <w:szCs w:val="24"/>
              </w:rPr>
              <w:t>Dominant LV</w:t>
            </w:r>
          </w:p>
        </w:tc>
        <w:tc>
          <w:tcPr>
            <w:tcW w:w="2628" w:type="dxa"/>
          </w:tcPr>
          <w:p w14:paraId="40DAA950" w14:textId="77777777" w:rsidR="00632410" w:rsidRDefault="00632410" w:rsidP="003F43E2">
            <w:pPr>
              <w:rPr>
                <w:rFonts w:ascii="Times New Roman" w:hAnsi="Times New Roman" w:cs="Times New Roman"/>
                <w:sz w:val="24"/>
                <w:szCs w:val="24"/>
              </w:rPr>
            </w:pPr>
            <w:r>
              <w:rPr>
                <w:rFonts w:ascii="Times New Roman" w:hAnsi="Times New Roman" w:cs="Times New Roman"/>
                <w:sz w:val="24"/>
                <w:szCs w:val="24"/>
              </w:rPr>
              <w:t>832 (58)</w:t>
            </w:r>
          </w:p>
        </w:tc>
        <w:tc>
          <w:tcPr>
            <w:tcW w:w="3428" w:type="dxa"/>
          </w:tcPr>
          <w:p w14:paraId="1F9E463E" w14:textId="77777777" w:rsidR="00632410" w:rsidRDefault="00632410" w:rsidP="003F43E2">
            <w:pPr>
              <w:rPr>
                <w:rFonts w:ascii="Times New Roman" w:hAnsi="Times New Roman" w:cs="Times New Roman"/>
                <w:sz w:val="24"/>
                <w:szCs w:val="24"/>
              </w:rPr>
            </w:pPr>
            <w:r>
              <w:rPr>
                <w:rFonts w:ascii="Times New Roman" w:hAnsi="Times New Roman" w:cs="Times New Roman"/>
                <w:sz w:val="24"/>
                <w:szCs w:val="24"/>
              </w:rPr>
              <w:t>602 (58)</w:t>
            </w:r>
          </w:p>
        </w:tc>
        <w:tc>
          <w:tcPr>
            <w:tcW w:w="3260" w:type="dxa"/>
          </w:tcPr>
          <w:p w14:paraId="15F98CBF" w14:textId="77777777" w:rsidR="00632410" w:rsidRDefault="00632410" w:rsidP="003F43E2">
            <w:pPr>
              <w:rPr>
                <w:rFonts w:ascii="Times New Roman" w:hAnsi="Times New Roman" w:cs="Times New Roman"/>
                <w:sz w:val="24"/>
                <w:szCs w:val="24"/>
              </w:rPr>
            </w:pPr>
            <w:r>
              <w:rPr>
                <w:rFonts w:ascii="Times New Roman" w:hAnsi="Times New Roman" w:cs="Times New Roman"/>
                <w:sz w:val="24"/>
                <w:szCs w:val="24"/>
              </w:rPr>
              <w:t>230 (58)</w:t>
            </w:r>
          </w:p>
        </w:tc>
        <w:tc>
          <w:tcPr>
            <w:tcW w:w="1195" w:type="dxa"/>
          </w:tcPr>
          <w:p w14:paraId="21993529" w14:textId="77777777" w:rsidR="00632410" w:rsidRDefault="00632410" w:rsidP="003F43E2">
            <w:pPr>
              <w:rPr>
                <w:rFonts w:ascii="Times New Roman" w:hAnsi="Times New Roman" w:cs="Times New Roman"/>
                <w:sz w:val="24"/>
                <w:szCs w:val="24"/>
              </w:rPr>
            </w:pPr>
            <w:r>
              <w:rPr>
                <w:rFonts w:ascii="Times New Roman" w:hAnsi="Times New Roman" w:cs="Times New Roman"/>
                <w:sz w:val="24"/>
                <w:szCs w:val="24"/>
              </w:rPr>
              <w:t>0.958</w:t>
            </w:r>
          </w:p>
        </w:tc>
      </w:tr>
      <w:tr w:rsidR="00632410" w14:paraId="559BF613" w14:textId="77777777" w:rsidTr="003F43E2">
        <w:tc>
          <w:tcPr>
            <w:tcW w:w="3437" w:type="dxa"/>
          </w:tcPr>
          <w:p w14:paraId="45B14036" w14:textId="77777777" w:rsidR="00632410" w:rsidRDefault="00632410" w:rsidP="003F43E2">
            <w:pPr>
              <w:rPr>
                <w:rFonts w:ascii="Times New Roman" w:hAnsi="Times New Roman" w:cs="Times New Roman"/>
                <w:sz w:val="24"/>
                <w:szCs w:val="24"/>
              </w:rPr>
            </w:pPr>
            <w:r>
              <w:rPr>
                <w:rFonts w:ascii="Times New Roman" w:hAnsi="Times New Roman" w:cs="Times New Roman"/>
                <w:sz w:val="24"/>
                <w:szCs w:val="24"/>
              </w:rPr>
              <w:t>Preoperative AVVR ≥ moderate (n=1090)</w:t>
            </w:r>
          </w:p>
        </w:tc>
        <w:tc>
          <w:tcPr>
            <w:tcW w:w="2628" w:type="dxa"/>
          </w:tcPr>
          <w:p w14:paraId="3BF91EF3" w14:textId="77777777" w:rsidR="00632410" w:rsidRDefault="00632410" w:rsidP="003F43E2">
            <w:pPr>
              <w:rPr>
                <w:rFonts w:ascii="Times New Roman" w:hAnsi="Times New Roman" w:cs="Times New Roman"/>
                <w:sz w:val="24"/>
                <w:szCs w:val="24"/>
              </w:rPr>
            </w:pPr>
            <w:r>
              <w:rPr>
                <w:rFonts w:ascii="Times New Roman" w:hAnsi="Times New Roman" w:cs="Times New Roman"/>
                <w:sz w:val="24"/>
                <w:szCs w:val="24"/>
              </w:rPr>
              <w:t>104 (7)</w:t>
            </w:r>
          </w:p>
        </w:tc>
        <w:tc>
          <w:tcPr>
            <w:tcW w:w="3428" w:type="dxa"/>
          </w:tcPr>
          <w:p w14:paraId="5F25271E" w14:textId="77777777" w:rsidR="00632410" w:rsidRDefault="00632410" w:rsidP="003F43E2">
            <w:pPr>
              <w:rPr>
                <w:rFonts w:ascii="Times New Roman" w:hAnsi="Times New Roman" w:cs="Times New Roman"/>
                <w:sz w:val="24"/>
                <w:szCs w:val="24"/>
              </w:rPr>
            </w:pPr>
            <w:r>
              <w:rPr>
                <w:rFonts w:ascii="Times New Roman" w:hAnsi="Times New Roman" w:cs="Times New Roman"/>
                <w:sz w:val="24"/>
                <w:szCs w:val="24"/>
              </w:rPr>
              <w:t>70 (7)</w:t>
            </w:r>
          </w:p>
        </w:tc>
        <w:tc>
          <w:tcPr>
            <w:tcW w:w="3260" w:type="dxa"/>
          </w:tcPr>
          <w:p w14:paraId="2F5A97BF" w14:textId="77777777" w:rsidR="00632410" w:rsidRDefault="00632410" w:rsidP="003F43E2">
            <w:pPr>
              <w:rPr>
                <w:rFonts w:ascii="Times New Roman" w:hAnsi="Times New Roman" w:cs="Times New Roman"/>
                <w:sz w:val="24"/>
                <w:szCs w:val="24"/>
              </w:rPr>
            </w:pPr>
            <w:r>
              <w:rPr>
                <w:rFonts w:ascii="Times New Roman" w:hAnsi="Times New Roman" w:cs="Times New Roman"/>
                <w:sz w:val="24"/>
                <w:szCs w:val="24"/>
              </w:rPr>
              <w:t>34 (9)</w:t>
            </w:r>
          </w:p>
        </w:tc>
        <w:tc>
          <w:tcPr>
            <w:tcW w:w="1195" w:type="dxa"/>
          </w:tcPr>
          <w:p w14:paraId="417C38CD" w14:textId="77777777" w:rsidR="00632410" w:rsidRDefault="00632410" w:rsidP="003F43E2">
            <w:pPr>
              <w:rPr>
                <w:rFonts w:ascii="Times New Roman" w:hAnsi="Times New Roman" w:cs="Times New Roman"/>
                <w:sz w:val="24"/>
                <w:szCs w:val="24"/>
              </w:rPr>
            </w:pPr>
            <w:r>
              <w:rPr>
                <w:rFonts w:ascii="Times New Roman" w:hAnsi="Times New Roman" w:cs="Times New Roman"/>
                <w:sz w:val="24"/>
                <w:szCs w:val="24"/>
              </w:rPr>
              <w:t>0.514</w:t>
            </w:r>
          </w:p>
        </w:tc>
      </w:tr>
      <w:tr w:rsidR="00632410" w14:paraId="2DB7C24F" w14:textId="77777777" w:rsidTr="003F43E2">
        <w:tc>
          <w:tcPr>
            <w:tcW w:w="3437" w:type="dxa"/>
          </w:tcPr>
          <w:p w14:paraId="5B3C1C6E" w14:textId="77777777" w:rsidR="00632410" w:rsidRDefault="00632410" w:rsidP="003F43E2">
            <w:pPr>
              <w:rPr>
                <w:rFonts w:ascii="Times New Roman" w:hAnsi="Times New Roman" w:cs="Times New Roman"/>
                <w:sz w:val="24"/>
                <w:szCs w:val="24"/>
              </w:rPr>
            </w:pPr>
            <w:r>
              <w:rPr>
                <w:rFonts w:ascii="Times New Roman" w:hAnsi="Times New Roman" w:cs="Times New Roman"/>
                <w:sz w:val="24"/>
                <w:szCs w:val="24"/>
              </w:rPr>
              <w:t>Preoperative mean PA pressure, mmHg (n=1018)</w:t>
            </w:r>
          </w:p>
        </w:tc>
        <w:tc>
          <w:tcPr>
            <w:tcW w:w="2628" w:type="dxa"/>
          </w:tcPr>
          <w:p w14:paraId="2C1B8686" w14:textId="77777777" w:rsidR="00632410" w:rsidRDefault="00632410" w:rsidP="003F43E2">
            <w:pPr>
              <w:rPr>
                <w:rFonts w:ascii="Times New Roman" w:hAnsi="Times New Roman" w:cs="Times New Roman"/>
                <w:sz w:val="24"/>
                <w:szCs w:val="24"/>
              </w:rPr>
            </w:pPr>
            <w:r>
              <w:rPr>
                <w:rFonts w:ascii="Times New Roman" w:hAnsi="Times New Roman" w:cs="Times New Roman"/>
                <w:sz w:val="24"/>
                <w:szCs w:val="24"/>
              </w:rPr>
              <w:t>11 (5-25)</w:t>
            </w:r>
          </w:p>
        </w:tc>
        <w:tc>
          <w:tcPr>
            <w:tcW w:w="3428" w:type="dxa"/>
          </w:tcPr>
          <w:p w14:paraId="37047EFF" w14:textId="77777777" w:rsidR="00632410" w:rsidRDefault="00632410" w:rsidP="003F43E2">
            <w:pPr>
              <w:rPr>
                <w:rFonts w:ascii="Times New Roman" w:hAnsi="Times New Roman" w:cs="Times New Roman"/>
                <w:sz w:val="24"/>
                <w:szCs w:val="24"/>
              </w:rPr>
            </w:pPr>
            <w:r>
              <w:rPr>
                <w:rFonts w:ascii="Times New Roman" w:hAnsi="Times New Roman" w:cs="Times New Roman"/>
                <w:sz w:val="24"/>
                <w:szCs w:val="24"/>
              </w:rPr>
              <w:t>11 (5-22)</w:t>
            </w:r>
          </w:p>
        </w:tc>
        <w:tc>
          <w:tcPr>
            <w:tcW w:w="3260" w:type="dxa"/>
          </w:tcPr>
          <w:p w14:paraId="4288DEF1" w14:textId="77777777" w:rsidR="00632410" w:rsidRDefault="00632410" w:rsidP="003F43E2">
            <w:pPr>
              <w:rPr>
                <w:rFonts w:ascii="Times New Roman" w:hAnsi="Times New Roman" w:cs="Times New Roman"/>
                <w:sz w:val="24"/>
                <w:szCs w:val="24"/>
              </w:rPr>
            </w:pPr>
            <w:r>
              <w:rPr>
                <w:rFonts w:ascii="Times New Roman" w:hAnsi="Times New Roman" w:cs="Times New Roman"/>
                <w:sz w:val="24"/>
                <w:szCs w:val="24"/>
              </w:rPr>
              <w:t>12 (6-22)</w:t>
            </w:r>
          </w:p>
        </w:tc>
        <w:tc>
          <w:tcPr>
            <w:tcW w:w="1195" w:type="dxa"/>
          </w:tcPr>
          <w:p w14:paraId="17DDA962" w14:textId="77777777" w:rsidR="00632410" w:rsidRDefault="00632410" w:rsidP="003F43E2">
            <w:pPr>
              <w:rPr>
                <w:rFonts w:ascii="Times New Roman" w:hAnsi="Times New Roman" w:cs="Times New Roman"/>
                <w:sz w:val="24"/>
                <w:szCs w:val="24"/>
              </w:rPr>
            </w:pPr>
            <w:r>
              <w:rPr>
                <w:rFonts w:ascii="Times New Roman" w:hAnsi="Times New Roman" w:cs="Times New Roman"/>
                <w:sz w:val="24"/>
                <w:szCs w:val="24"/>
              </w:rPr>
              <w:t>0.0238</w:t>
            </w:r>
          </w:p>
        </w:tc>
      </w:tr>
      <w:tr w:rsidR="00632410" w14:paraId="527C064E" w14:textId="77777777" w:rsidTr="003F43E2">
        <w:tc>
          <w:tcPr>
            <w:tcW w:w="3437" w:type="dxa"/>
          </w:tcPr>
          <w:p w14:paraId="7DA622E4" w14:textId="77777777" w:rsidR="00632410" w:rsidRDefault="00632410" w:rsidP="003F43E2">
            <w:pPr>
              <w:rPr>
                <w:rFonts w:ascii="Times New Roman" w:hAnsi="Times New Roman" w:cs="Times New Roman"/>
                <w:sz w:val="24"/>
                <w:szCs w:val="24"/>
              </w:rPr>
            </w:pPr>
            <w:r>
              <w:rPr>
                <w:rFonts w:ascii="Times New Roman" w:hAnsi="Times New Roman" w:cs="Times New Roman"/>
                <w:sz w:val="24"/>
                <w:szCs w:val="24"/>
              </w:rPr>
              <w:t>Fontan type</w:t>
            </w:r>
          </w:p>
        </w:tc>
        <w:tc>
          <w:tcPr>
            <w:tcW w:w="2628" w:type="dxa"/>
          </w:tcPr>
          <w:p w14:paraId="69958EFE" w14:textId="77777777" w:rsidR="00632410" w:rsidRDefault="00632410" w:rsidP="003F43E2">
            <w:pPr>
              <w:rPr>
                <w:rFonts w:ascii="Times New Roman" w:hAnsi="Times New Roman" w:cs="Times New Roman"/>
                <w:sz w:val="24"/>
                <w:szCs w:val="24"/>
              </w:rPr>
            </w:pPr>
          </w:p>
        </w:tc>
        <w:tc>
          <w:tcPr>
            <w:tcW w:w="3428" w:type="dxa"/>
          </w:tcPr>
          <w:p w14:paraId="299BA461" w14:textId="77777777" w:rsidR="00632410" w:rsidRDefault="00632410" w:rsidP="003F43E2">
            <w:pPr>
              <w:rPr>
                <w:rFonts w:ascii="Times New Roman" w:hAnsi="Times New Roman" w:cs="Times New Roman"/>
                <w:sz w:val="24"/>
                <w:szCs w:val="24"/>
              </w:rPr>
            </w:pPr>
          </w:p>
        </w:tc>
        <w:tc>
          <w:tcPr>
            <w:tcW w:w="3260" w:type="dxa"/>
          </w:tcPr>
          <w:p w14:paraId="52FDEB9D" w14:textId="77777777" w:rsidR="00632410" w:rsidRDefault="00632410" w:rsidP="003F43E2">
            <w:pPr>
              <w:rPr>
                <w:rFonts w:ascii="Times New Roman" w:hAnsi="Times New Roman" w:cs="Times New Roman"/>
                <w:sz w:val="24"/>
                <w:szCs w:val="24"/>
              </w:rPr>
            </w:pPr>
          </w:p>
        </w:tc>
        <w:tc>
          <w:tcPr>
            <w:tcW w:w="1195" w:type="dxa"/>
          </w:tcPr>
          <w:p w14:paraId="7244BFB9" w14:textId="77777777" w:rsidR="00632410" w:rsidRDefault="00632410" w:rsidP="003F43E2">
            <w:pPr>
              <w:rPr>
                <w:rFonts w:ascii="Times New Roman" w:hAnsi="Times New Roman" w:cs="Times New Roman"/>
                <w:sz w:val="24"/>
                <w:szCs w:val="24"/>
              </w:rPr>
            </w:pPr>
          </w:p>
        </w:tc>
      </w:tr>
      <w:tr w:rsidR="00632410" w14:paraId="31491115" w14:textId="77777777" w:rsidTr="003F43E2">
        <w:tc>
          <w:tcPr>
            <w:tcW w:w="3437" w:type="dxa"/>
          </w:tcPr>
          <w:p w14:paraId="7B0ABFF7" w14:textId="77777777" w:rsidR="00632410" w:rsidRDefault="00632410" w:rsidP="003F43E2">
            <w:pPr>
              <w:rPr>
                <w:rFonts w:ascii="Times New Roman" w:hAnsi="Times New Roman" w:cs="Times New Roman"/>
                <w:sz w:val="24"/>
                <w:szCs w:val="24"/>
              </w:rPr>
            </w:pPr>
            <w:r>
              <w:rPr>
                <w:rFonts w:ascii="Times New Roman" w:hAnsi="Times New Roman" w:cs="Times New Roman"/>
                <w:sz w:val="24"/>
                <w:szCs w:val="24"/>
              </w:rPr>
              <w:t xml:space="preserve">     </w:t>
            </w:r>
            <w:proofErr w:type="spellStart"/>
            <w:r>
              <w:rPr>
                <w:rFonts w:ascii="Times New Roman" w:hAnsi="Times New Roman" w:cs="Times New Roman"/>
                <w:sz w:val="24"/>
                <w:szCs w:val="24"/>
              </w:rPr>
              <w:t>Atriopulmonary</w:t>
            </w:r>
            <w:proofErr w:type="spellEnd"/>
            <w:r>
              <w:rPr>
                <w:rFonts w:ascii="Times New Roman" w:hAnsi="Times New Roman" w:cs="Times New Roman"/>
                <w:sz w:val="24"/>
                <w:szCs w:val="24"/>
              </w:rPr>
              <w:t xml:space="preserve"> </w:t>
            </w:r>
          </w:p>
        </w:tc>
        <w:tc>
          <w:tcPr>
            <w:tcW w:w="2628" w:type="dxa"/>
          </w:tcPr>
          <w:p w14:paraId="66735A91" w14:textId="77777777" w:rsidR="00632410" w:rsidRDefault="00632410" w:rsidP="003F43E2">
            <w:pPr>
              <w:rPr>
                <w:rFonts w:ascii="Times New Roman" w:hAnsi="Times New Roman" w:cs="Times New Roman"/>
                <w:sz w:val="24"/>
                <w:szCs w:val="24"/>
              </w:rPr>
            </w:pPr>
            <w:r>
              <w:rPr>
                <w:rFonts w:ascii="Times New Roman" w:hAnsi="Times New Roman" w:cs="Times New Roman"/>
                <w:sz w:val="24"/>
                <w:szCs w:val="24"/>
              </w:rPr>
              <w:t>218 (15)</w:t>
            </w:r>
          </w:p>
        </w:tc>
        <w:tc>
          <w:tcPr>
            <w:tcW w:w="3428" w:type="dxa"/>
          </w:tcPr>
          <w:p w14:paraId="726665FB" w14:textId="77777777" w:rsidR="00632410" w:rsidRDefault="00632410" w:rsidP="003F43E2">
            <w:pPr>
              <w:rPr>
                <w:rFonts w:ascii="Times New Roman" w:hAnsi="Times New Roman" w:cs="Times New Roman"/>
                <w:sz w:val="24"/>
                <w:szCs w:val="24"/>
              </w:rPr>
            </w:pPr>
            <w:r>
              <w:rPr>
                <w:rFonts w:ascii="Times New Roman" w:hAnsi="Times New Roman" w:cs="Times New Roman"/>
                <w:sz w:val="24"/>
                <w:szCs w:val="24"/>
              </w:rPr>
              <w:t>116 (11)</w:t>
            </w:r>
          </w:p>
        </w:tc>
        <w:tc>
          <w:tcPr>
            <w:tcW w:w="3260" w:type="dxa"/>
          </w:tcPr>
          <w:p w14:paraId="5D63514F" w14:textId="77777777" w:rsidR="00632410" w:rsidRDefault="00632410" w:rsidP="003F43E2">
            <w:pPr>
              <w:rPr>
                <w:rFonts w:ascii="Times New Roman" w:hAnsi="Times New Roman" w:cs="Times New Roman"/>
                <w:sz w:val="24"/>
                <w:szCs w:val="24"/>
              </w:rPr>
            </w:pPr>
            <w:r>
              <w:rPr>
                <w:rFonts w:ascii="Times New Roman" w:hAnsi="Times New Roman" w:cs="Times New Roman"/>
                <w:sz w:val="24"/>
                <w:szCs w:val="24"/>
              </w:rPr>
              <w:t>102 (26)</w:t>
            </w:r>
          </w:p>
        </w:tc>
        <w:tc>
          <w:tcPr>
            <w:tcW w:w="1195" w:type="dxa"/>
          </w:tcPr>
          <w:p w14:paraId="463318BE" w14:textId="77777777" w:rsidR="00632410" w:rsidRDefault="00632410" w:rsidP="003F43E2">
            <w:pPr>
              <w:rPr>
                <w:rFonts w:ascii="Times New Roman" w:hAnsi="Times New Roman" w:cs="Times New Roman"/>
                <w:sz w:val="24"/>
                <w:szCs w:val="24"/>
              </w:rPr>
            </w:pPr>
            <w:r>
              <w:rPr>
                <w:rFonts w:ascii="Times New Roman" w:hAnsi="Times New Roman" w:cs="Times New Roman"/>
                <w:sz w:val="24"/>
                <w:szCs w:val="24"/>
              </w:rPr>
              <w:t>&lt;0.001</w:t>
            </w:r>
          </w:p>
        </w:tc>
      </w:tr>
      <w:tr w:rsidR="00632410" w14:paraId="7D53F4A5" w14:textId="77777777" w:rsidTr="003F43E2">
        <w:tc>
          <w:tcPr>
            <w:tcW w:w="3437" w:type="dxa"/>
          </w:tcPr>
          <w:p w14:paraId="5B212739" w14:textId="77777777" w:rsidR="00632410" w:rsidRDefault="00632410" w:rsidP="003F43E2">
            <w:pPr>
              <w:rPr>
                <w:rFonts w:ascii="Times New Roman" w:hAnsi="Times New Roman" w:cs="Times New Roman"/>
                <w:sz w:val="24"/>
                <w:szCs w:val="24"/>
              </w:rPr>
            </w:pPr>
            <w:r>
              <w:rPr>
                <w:rFonts w:ascii="Times New Roman" w:hAnsi="Times New Roman" w:cs="Times New Roman"/>
                <w:sz w:val="24"/>
                <w:szCs w:val="24"/>
              </w:rPr>
              <w:t xml:space="preserve">     Lateral tunnel</w:t>
            </w:r>
          </w:p>
        </w:tc>
        <w:tc>
          <w:tcPr>
            <w:tcW w:w="2628" w:type="dxa"/>
          </w:tcPr>
          <w:p w14:paraId="21EA9252" w14:textId="77777777" w:rsidR="00632410" w:rsidRDefault="00632410" w:rsidP="003F43E2">
            <w:pPr>
              <w:rPr>
                <w:rFonts w:ascii="Times New Roman" w:hAnsi="Times New Roman" w:cs="Times New Roman"/>
                <w:sz w:val="24"/>
                <w:szCs w:val="24"/>
              </w:rPr>
            </w:pPr>
            <w:r>
              <w:rPr>
                <w:rFonts w:ascii="Times New Roman" w:hAnsi="Times New Roman" w:cs="Times New Roman"/>
                <w:sz w:val="24"/>
                <w:szCs w:val="24"/>
              </w:rPr>
              <w:t>277 (19)</w:t>
            </w:r>
          </w:p>
        </w:tc>
        <w:tc>
          <w:tcPr>
            <w:tcW w:w="3428" w:type="dxa"/>
          </w:tcPr>
          <w:p w14:paraId="3EFC1ABF" w14:textId="77777777" w:rsidR="00632410" w:rsidRDefault="00632410" w:rsidP="003F43E2">
            <w:pPr>
              <w:rPr>
                <w:rFonts w:ascii="Times New Roman" w:hAnsi="Times New Roman" w:cs="Times New Roman"/>
                <w:sz w:val="24"/>
                <w:szCs w:val="24"/>
              </w:rPr>
            </w:pPr>
            <w:r>
              <w:rPr>
                <w:rFonts w:ascii="Times New Roman" w:hAnsi="Times New Roman" w:cs="Times New Roman"/>
                <w:sz w:val="24"/>
                <w:szCs w:val="24"/>
              </w:rPr>
              <w:t>179 (17)</w:t>
            </w:r>
          </w:p>
        </w:tc>
        <w:tc>
          <w:tcPr>
            <w:tcW w:w="3260" w:type="dxa"/>
          </w:tcPr>
          <w:p w14:paraId="689AEBC0" w14:textId="77777777" w:rsidR="00632410" w:rsidRDefault="00632410" w:rsidP="003F43E2">
            <w:pPr>
              <w:rPr>
                <w:rFonts w:ascii="Times New Roman" w:hAnsi="Times New Roman" w:cs="Times New Roman"/>
                <w:sz w:val="24"/>
                <w:szCs w:val="24"/>
              </w:rPr>
            </w:pPr>
            <w:r>
              <w:rPr>
                <w:rFonts w:ascii="Times New Roman" w:hAnsi="Times New Roman" w:cs="Times New Roman"/>
                <w:sz w:val="24"/>
                <w:szCs w:val="24"/>
              </w:rPr>
              <w:t>98 (25)</w:t>
            </w:r>
          </w:p>
        </w:tc>
        <w:tc>
          <w:tcPr>
            <w:tcW w:w="1195" w:type="dxa"/>
          </w:tcPr>
          <w:p w14:paraId="1A5300D7" w14:textId="77777777" w:rsidR="00632410" w:rsidRDefault="00632410" w:rsidP="003F43E2">
            <w:pPr>
              <w:rPr>
                <w:rFonts w:ascii="Times New Roman" w:hAnsi="Times New Roman" w:cs="Times New Roman"/>
                <w:sz w:val="24"/>
                <w:szCs w:val="24"/>
              </w:rPr>
            </w:pPr>
            <w:r>
              <w:rPr>
                <w:rFonts w:ascii="Times New Roman" w:hAnsi="Times New Roman" w:cs="Times New Roman"/>
                <w:sz w:val="24"/>
                <w:szCs w:val="24"/>
              </w:rPr>
              <w:t>0.001</w:t>
            </w:r>
          </w:p>
        </w:tc>
      </w:tr>
      <w:tr w:rsidR="00632410" w14:paraId="48D397C9" w14:textId="77777777" w:rsidTr="003F43E2">
        <w:tc>
          <w:tcPr>
            <w:tcW w:w="3437" w:type="dxa"/>
          </w:tcPr>
          <w:p w14:paraId="18DD5528" w14:textId="77777777" w:rsidR="00632410" w:rsidRDefault="00632410" w:rsidP="003F43E2">
            <w:pPr>
              <w:rPr>
                <w:rFonts w:ascii="Times New Roman" w:hAnsi="Times New Roman" w:cs="Times New Roman"/>
                <w:sz w:val="24"/>
                <w:szCs w:val="24"/>
              </w:rPr>
            </w:pPr>
            <w:r>
              <w:rPr>
                <w:rFonts w:ascii="Times New Roman" w:hAnsi="Times New Roman" w:cs="Times New Roman"/>
                <w:sz w:val="24"/>
                <w:szCs w:val="24"/>
              </w:rPr>
              <w:t xml:space="preserve">     ECC</w:t>
            </w:r>
          </w:p>
        </w:tc>
        <w:tc>
          <w:tcPr>
            <w:tcW w:w="2628" w:type="dxa"/>
          </w:tcPr>
          <w:p w14:paraId="7E1892B4" w14:textId="77777777" w:rsidR="00632410" w:rsidRDefault="00632410" w:rsidP="003F43E2">
            <w:pPr>
              <w:rPr>
                <w:rFonts w:ascii="Times New Roman" w:hAnsi="Times New Roman" w:cs="Times New Roman"/>
                <w:sz w:val="24"/>
                <w:szCs w:val="24"/>
              </w:rPr>
            </w:pPr>
            <w:r>
              <w:rPr>
                <w:rFonts w:ascii="Times New Roman" w:hAnsi="Times New Roman" w:cs="Times New Roman"/>
                <w:sz w:val="24"/>
                <w:szCs w:val="24"/>
              </w:rPr>
              <w:t>926 (65)</w:t>
            </w:r>
          </w:p>
        </w:tc>
        <w:tc>
          <w:tcPr>
            <w:tcW w:w="3428" w:type="dxa"/>
          </w:tcPr>
          <w:p w14:paraId="0FC105EB" w14:textId="77777777" w:rsidR="00632410" w:rsidRDefault="00632410" w:rsidP="003F43E2">
            <w:pPr>
              <w:rPr>
                <w:rFonts w:ascii="Times New Roman" w:hAnsi="Times New Roman" w:cs="Times New Roman"/>
                <w:sz w:val="24"/>
                <w:szCs w:val="24"/>
              </w:rPr>
            </w:pPr>
            <w:r>
              <w:rPr>
                <w:rFonts w:ascii="Times New Roman" w:hAnsi="Times New Roman" w:cs="Times New Roman"/>
                <w:sz w:val="24"/>
                <w:szCs w:val="24"/>
              </w:rPr>
              <w:t>735 (71)</w:t>
            </w:r>
          </w:p>
        </w:tc>
        <w:tc>
          <w:tcPr>
            <w:tcW w:w="3260" w:type="dxa"/>
          </w:tcPr>
          <w:p w14:paraId="7B0CCC07" w14:textId="77777777" w:rsidR="00632410" w:rsidRDefault="00632410" w:rsidP="003F43E2">
            <w:pPr>
              <w:rPr>
                <w:rFonts w:ascii="Times New Roman" w:hAnsi="Times New Roman" w:cs="Times New Roman"/>
                <w:sz w:val="24"/>
                <w:szCs w:val="24"/>
              </w:rPr>
            </w:pPr>
            <w:r>
              <w:rPr>
                <w:rFonts w:ascii="Times New Roman" w:hAnsi="Times New Roman" w:cs="Times New Roman"/>
                <w:sz w:val="24"/>
                <w:szCs w:val="24"/>
              </w:rPr>
              <w:t>191 (48)</w:t>
            </w:r>
          </w:p>
        </w:tc>
        <w:tc>
          <w:tcPr>
            <w:tcW w:w="1195" w:type="dxa"/>
          </w:tcPr>
          <w:p w14:paraId="34FC2992" w14:textId="77777777" w:rsidR="00632410" w:rsidRDefault="00632410" w:rsidP="003F43E2">
            <w:pPr>
              <w:rPr>
                <w:rFonts w:ascii="Times New Roman" w:hAnsi="Times New Roman" w:cs="Times New Roman"/>
                <w:sz w:val="24"/>
                <w:szCs w:val="24"/>
              </w:rPr>
            </w:pPr>
            <w:r>
              <w:rPr>
                <w:rFonts w:ascii="Times New Roman" w:hAnsi="Times New Roman" w:cs="Times New Roman"/>
                <w:sz w:val="24"/>
                <w:szCs w:val="24"/>
              </w:rPr>
              <w:t>&lt;0.001</w:t>
            </w:r>
          </w:p>
        </w:tc>
      </w:tr>
      <w:tr w:rsidR="00632410" w14:paraId="2CD4B4D1" w14:textId="77777777" w:rsidTr="003F43E2">
        <w:tc>
          <w:tcPr>
            <w:tcW w:w="3437" w:type="dxa"/>
          </w:tcPr>
          <w:p w14:paraId="7872DA60" w14:textId="77777777" w:rsidR="00632410" w:rsidRDefault="00632410" w:rsidP="003F43E2">
            <w:pPr>
              <w:rPr>
                <w:rFonts w:ascii="Times New Roman" w:hAnsi="Times New Roman" w:cs="Times New Roman"/>
                <w:sz w:val="24"/>
                <w:szCs w:val="24"/>
              </w:rPr>
            </w:pPr>
            <w:r>
              <w:rPr>
                <w:rFonts w:ascii="Times New Roman" w:hAnsi="Times New Roman" w:cs="Times New Roman"/>
                <w:sz w:val="24"/>
                <w:szCs w:val="24"/>
              </w:rPr>
              <w:t>Fenestration</w:t>
            </w:r>
          </w:p>
        </w:tc>
        <w:tc>
          <w:tcPr>
            <w:tcW w:w="2628" w:type="dxa"/>
          </w:tcPr>
          <w:p w14:paraId="69308557" w14:textId="77777777" w:rsidR="00632410" w:rsidRDefault="00632410" w:rsidP="003F43E2">
            <w:pPr>
              <w:rPr>
                <w:rFonts w:ascii="Times New Roman" w:hAnsi="Times New Roman" w:cs="Times New Roman"/>
                <w:sz w:val="24"/>
                <w:szCs w:val="24"/>
              </w:rPr>
            </w:pPr>
            <w:r>
              <w:rPr>
                <w:rFonts w:ascii="Times New Roman" w:hAnsi="Times New Roman" w:cs="Times New Roman"/>
                <w:sz w:val="24"/>
                <w:szCs w:val="24"/>
              </w:rPr>
              <w:t>523 (37)</w:t>
            </w:r>
          </w:p>
        </w:tc>
        <w:tc>
          <w:tcPr>
            <w:tcW w:w="3428" w:type="dxa"/>
          </w:tcPr>
          <w:p w14:paraId="05784D2D" w14:textId="77777777" w:rsidR="00632410" w:rsidRDefault="00632410" w:rsidP="003F43E2">
            <w:pPr>
              <w:rPr>
                <w:rFonts w:ascii="Times New Roman" w:hAnsi="Times New Roman" w:cs="Times New Roman"/>
                <w:sz w:val="24"/>
                <w:szCs w:val="24"/>
              </w:rPr>
            </w:pPr>
            <w:r>
              <w:rPr>
                <w:rFonts w:ascii="Times New Roman" w:hAnsi="Times New Roman" w:cs="Times New Roman"/>
                <w:sz w:val="24"/>
                <w:szCs w:val="24"/>
              </w:rPr>
              <w:t>340 (24)</w:t>
            </w:r>
          </w:p>
        </w:tc>
        <w:tc>
          <w:tcPr>
            <w:tcW w:w="3260" w:type="dxa"/>
          </w:tcPr>
          <w:p w14:paraId="73356068" w14:textId="77777777" w:rsidR="00632410" w:rsidRDefault="00632410" w:rsidP="003F43E2">
            <w:pPr>
              <w:rPr>
                <w:rFonts w:ascii="Times New Roman" w:hAnsi="Times New Roman" w:cs="Times New Roman"/>
                <w:sz w:val="24"/>
                <w:szCs w:val="24"/>
              </w:rPr>
            </w:pPr>
            <w:r>
              <w:rPr>
                <w:rFonts w:ascii="Times New Roman" w:hAnsi="Times New Roman" w:cs="Times New Roman"/>
                <w:sz w:val="24"/>
                <w:szCs w:val="24"/>
              </w:rPr>
              <w:t>183 (46)</w:t>
            </w:r>
          </w:p>
        </w:tc>
        <w:tc>
          <w:tcPr>
            <w:tcW w:w="1195" w:type="dxa"/>
          </w:tcPr>
          <w:p w14:paraId="61C0644C" w14:textId="77777777" w:rsidR="00632410" w:rsidRDefault="00632410" w:rsidP="003F43E2">
            <w:pPr>
              <w:rPr>
                <w:rFonts w:ascii="Times New Roman" w:hAnsi="Times New Roman" w:cs="Times New Roman"/>
                <w:sz w:val="24"/>
                <w:szCs w:val="24"/>
              </w:rPr>
            </w:pPr>
            <w:r>
              <w:rPr>
                <w:rFonts w:ascii="Times New Roman" w:hAnsi="Times New Roman" w:cs="Times New Roman"/>
                <w:sz w:val="24"/>
                <w:szCs w:val="24"/>
              </w:rPr>
              <w:t>&lt;0.001</w:t>
            </w:r>
          </w:p>
        </w:tc>
      </w:tr>
      <w:tr w:rsidR="00632410" w14:paraId="69104595" w14:textId="77777777" w:rsidTr="003F43E2">
        <w:tc>
          <w:tcPr>
            <w:tcW w:w="3437" w:type="dxa"/>
          </w:tcPr>
          <w:p w14:paraId="77297D68" w14:textId="77777777" w:rsidR="00632410" w:rsidRDefault="00632410" w:rsidP="003F43E2">
            <w:pPr>
              <w:rPr>
                <w:rFonts w:ascii="Times New Roman" w:hAnsi="Times New Roman" w:cs="Times New Roman"/>
                <w:sz w:val="24"/>
                <w:szCs w:val="24"/>
              </w:rPr>
            </w:pPr>
            <w:r>
              <w:rPr>
                <w:rFonts w:ascii="Times New Roman" w:hAnsi="Times New Roman" w:cs="Times New Roman"/>
                <w:sz w:val="24"/>
                <w:szCs w:val="24"/>
              </w:rPr>
              <w:t>Cardiopulmonary bypass time, mins (n=806)</w:t>
            </w:r>
          </w:p>
        </w:tc>
        <w:tc>
          <w:tcPr>
            <w:tcW w:w="2628" w:type="dxa"/>
          </w:tcPr>
          <w:p w14:paraId="0DBCE390" w14:textId="77777777" w:rsidR="00632410" w:rsidRDefault="00632410" w:rsidP="003F43E2">
            <w:pPr>
              <w:rPr>
                <w:rFonts w:ascii="Times New Roman" w:hAnsi="Times New Roman" w:cs="Times New Roman"/>
                <w:sz w:val="24"/>
                <w:szCs w:val="24"/>
              </w:rPr>
            </w:pPr>
            <w:r>
              <w:rPr>
                <w:rFonts w:ascii="Times New Roman" w:hAnsi="Times New Roman" w:cs="Times New Roman"/>
                <w:sz w:val="24"/>
                <w:szCs w:val="24"/>
              </w:rPr>
              <w:t>105 (35-361)</w:t>
            </w:r>
          </w:p>
        </w:tc>
        <w:tc>
          <w:tcPr>
            <w:tcW w:w="3428" w:type="dxa"/>
          </w:tcPr>
          <w:p w14:paraId="2272CAA1" w14:textId="77777777" w:rsidR="00632410" w:rsidRDefault="00632410" w:rsidP="003F43E2">
            <w:pPr>
              <w:rPr>
                <w:rFonts w:ascii="Times New Roman" w:hAnsi="Times New Roman" w:cs="Times New Roman"/>
                <w:sz w:val="24"/>
                <w:szCs w:val="24"/>
              </w:rPr>
            </w:pPr>
            <w:r>
              <w:rPr>
                <w:rFonts w:ascii="Times New Roman" w:hAnsi="Times New Roman" w:cs="Times New Roman"/>
                <w:sz w:val="24"/>
                <w:szCs w:val="24"/>
              </w:rPr>
              <w:t>101 (41-298)</w:t>
            </w:r>
          </w:p>
        </w:tc>
        <w:tc>
          <w:tcPr>
            <w:tcW w:w="3260" w:type="dxa"/>
          </w:tcPr>
          <w:p w14:paraId="28D4489F" w14:textId="77777777" w:rsidR="00632410" w:rsidRDefault="00632410" w:rsidP="003F43E2">
            <w:pPr>
              <w:rPr>
                <w:rFonts w:ascii="Times New Roman" w:hAnsi="Times New Roman" w:cs="Times New Roman"/>
                <w:sz w:val="24"/>
                <w:szCs w:val="24"/>
              </w:rPr>
            </w:pPr>
            <w:r>
              <w:rPr>
                <w:rFonts w:ascii="Times New Roman" w:hAnsi="Times New Roman" w:cs="Times New Roman"/>
                <w:sz w:val="24"/>
                <w:szCs w:val="24"/>
              </w:rPr>
              <w:t>113 (49-311)</w:t>
            </w:r>
          </w:p>
        </w:tc>
        <w:tc>
          <w:tcPr>
            <w:tcW w:w="1195" w:type="dxa"/>
          </w:tcPr>
          <w:p w14:paraId="72F2D633" w14:textId="77777777" w:rsidR="00632410" w:rsidRDefault="00632410" w:rsidP="003F43E2">
            <w:pPr>
              <w:rPr>
                <w:rFonts w:ascii="Times New Roman" w:hAnsi="Times New Roman" w:cs="Times New Roman"/>
                <w:sz w:val="24"/>
                <w:szCs w:val="24"/>
              </w:rPr>
            </w:pPr>
            <w:r>
              <w:rPr>
                <w:rFonts w:ascii="Times New Roman" w:hAnsi="Times New Roman" w:cs="Times New Roman"/>
                <w:sz w:val="24"/>
                <w:szCs w:val="24"/>
              </w:rPr>
              <w:t>&lt;0.001</w:t>
            </w:r>
          </w:p>
        </w:tc>
      </w:tr>
      <w:tr w:rsidR="00632410" w14:paraId="1810263D" w14:textId="77777777" w:rsidTr="003F43E2">
        <w:tc>
          <w:tcPr>
            <w:tcW w:w="3437" w:type="dxa"/>
          </w:tcPr>
          <w:p w14:paraId="304A4410" w14:textId="77777777" w:rsidR="00632410" w:rsidRDefault="00632410" w:rsidP="003F43E2">
            <w:pPr>
              <w:rPr>
                <w:rFonts w:ascii="Times New Roman" w:hAnsi="Times New Roman" w:cs="Times New Roman"/>
                <w:sz w:val="24"/>
                <w:szCs w:val="24"/>
              </w:rPr>
            </w:pPr>
            <w:r>
              <w:rPr>
                <w:rFonts w:ascii="Times New Roman" w:hAnsi="Times New Roman" w:cs="Times New Roman"/>
                <w:sz w:val="24"/>
                <w:szCs w:val="24"/>
              </w:rPr>
              <w:t>Aortic cross-clamp, mins (n=680)</w:t>
            </w:r>
          </w:p>
        </w:tc>
        <w:tc>
          <w:tcPr>
            <w:tcW w:w="2628" w:type="dxa"/>
          </w:tcPr>
          <w:p w14:paraId="2C21F8F9" w14:textId="77777777" w:rsidR="00632410" w:rsidRDefault="00632410" w:rsidP="003F43E2">
            <w:pPr>
              <w:rPr>
                <w:rFonts w:ascii="Times New Roman" w:hAnsi="Times New Roman" w:cs="Times New Roman"/>
                <w:sz w:val="24"/>
                <w:szCs w:val="24"/>
              </w:rPr>
            </w:pPr>
            <w:r>
              <w:rPr>
                <w:rFonts w:ascii="Times New Roman" w:hAnsi="Times New Roman" w:cs="Times New Roman"/>
                <w:sz w:val="24"/>
                <w:szCs w:val="24"/>
              </w:rPr>
              <w:t>29 (0-168)</w:t>
            </w:r>
          </w:p>
        </w:tc>
        <w:tc>
          <w:tcPr>
            <w:tcW w:w="3428" w:type="dxa"/>
          </w:tcPr>
          <w:p w14:paraId="2E593629" w14:textId="77777777" w:rsidR="00632410" w:rsidRDefault="00632410" w:rsidP="003F43E2">
            <w:pPr>
              <w:rPr>
                <w:rFonts w:ascii="Times New Roman" w:hAnsi="Times New Roman" w:cs="Times New Roman"/>
                <w:sz w:val="24"/>
                <w:szCs w:val="24"/>
              </w:rPr>
            </w:pPr>
            <w:r>
              <w:rPr>
                <w:rFonts w:ascii="Times New Roman" w:hAnsi="Times New Roman" w:cs="Times New Roman"/>
                <w:sz w:val="24"/>
                <w:szCs w:val="24"/>
              </w:rPr>
              <w:t>26 (0-136)</w:t>
            </w:r>
          </w:p>
        </w:tc>
        <w:tc>
          <w:tcPr>
            <w:tcW w:w="3260" w:type="dxa"/>
          </w:tcPr>
          <w:p w14:paraId="2F7F843C" w14:textId="77777777" w:rsidR="00632410" w:rsidRDefault="00632410" w:rsidP="003F43E2">
            <w:pPr>
              <w:rPr>
                <w:rFonts w:ascii="Times New Roman" w:hAnsi="Times New Roman" w:cs="Times New Roman"/>
                <w:sz w:val="24"/>
                <w:szCs w:val="24"/>
              </w:rPr>
            </w:pPr>
            <w:r>
              <w:rPr>
                <w:rFonts w:ascii="Times New Roman" w:hAnsi="Times New Roman" w:cs="Times New Roman"/>
                <w:sz w:val="24"/>
                <w:szCs w:val="24"/>
              </w:rPr>
              <w:t>43 (0-168)</w:t>
            </w:r>
          </w:p>
        </w:tc>
        <w:tc>
          <w:tcPr>
            <w:tcW w:w="1195" w:type="dxa"/>
          </w:tcPr>
          <w:p w14:paraId="4A00B442" w14:textId="77777777" w:rsidR="00632410" w:rsidRDefault="00632410" w:rsidP="003F43E2">
            <w:pPr>
              <w:rPr>
                <w:rFonts w:ascii="Times New Roman" w:hAnsi="Times New Roman" w:cs="Times New Roman"/>
                <w:sz w:val="24"/>
                <w:szCs w:val="24"/>
              </w:rPr>
            </w:pPr>
            <w:r>
              <w:rPr>
                <w:rFonts w:ascii="Times New Roman" w:hAnsi="Times New Roman" w:cs="Times New Roman"/>
                <w:sz w:val="24"/>
                <w:szCs w:val="24"/>
              </w:rPr>
              <w:t>&lt;0.001</w:t>
            </w:r>
          </w:p>
        </w:tc>
      </w:tr>
    </w:tbl>
    <w:p w14:paraId="3E97B8F8" w14:textId="77777777" w:rsidR="00632410" w:rsidRDefault="00632410" w:rsidP="00632410">
      <w:pPr>
        <w:spacing w:after="0" w:line="240" w:lineRule="auto"/>
        <w:rPr>
          <w:rFonts w:ascii="Times New Roman" w:hAnsi="Times New Roman" w:cs="Times New Roman"/>
          <w:i/>
          <w:sz w:val="24"/>
          <w:szCs w:val="24"/>
        </w:rPr>
      </w:pPr>
      <w:r>
        <w:rPr>
          <w:rFonts w:ascii="Times New Roman" w:hAnsi="Times New Roman" w:cs="Times New Roman"/>
          <w:i/>
          <w:sz w:val="24"/>
          <w:szCs w:val="24"/>
        </w:rPr>
        <w:t>LV: left ventricle; AVVR: atrioventricular valve regurgitation; PA: pulmonary artery</w:t>
      </w:r>
    </w:p>
    <w:p w14:paraId="5D9FCE85" w14:textId="77777777" w:rsidR="00632410" w:rsidRDefault="00632410" w:rsidP="00632410">
      <w:pPr>
        <w:spacing w:after="0" w:line="240" w:lineRule="auto"/>
        <w:rPr>
          <w:rFonts w:ascii="Times New Roman" w:hAnsi="Times New Roman" w:cs="Times New Roman"/>
          <w:i/>
          <w:sz w:val="24"/>
          <w:szCs w:val="24"/>
        </w:rPr>
        <w:sectPr w:rsidR="00632410" w:rsidSect="00C85FAC">
          <w:pgSz w:w="16838" w:h="11906" w:orient="landscape"/>
          <w:pgMar w:top="1440" w:right="1440" w:bottom="1440" w:left="1440" w:header="708" w:footer="708" w:gutter="0"/>
          <w:lnNumType w:countBy="1" w:restart="continuous"/>
          <w:cols w:space="708"/>
          <w:docGrid w:linePitch="360"/>
        </w:sectPr>
      </w:pPr>
    </w:p>
    <w:p w14:paraId="56C2A8A5" w14:textId="77777777" w:rsidR="00632410" w:rsidRDefault="00632410" w:rsidP="00632410">
      <w:pPr>
        <w:spacing w:after="0" w:line="240" w:lineRule="auto"/>
        <w:rPr>
          <w:rFonts w:ascii="Times New Roman" w:hAnsi="Times New Roman" w:cs="Times New Roman"/>
          <w:i/>
          <w:sz w:val="24"/>
          <w:szCs w:val="24"/>
        </w:rPr>
      </w:pPr>
      <w:r>
        <w:rPr>
          <w:rFonts w:ascii="Times New Roman" w:hAnsi="Times New Roman" w:cs="Times New Roman"/>
          <w:i/>
          <w:sz w:val="24"/>
          <w:szCs w:val="24"/>
        </w:rPr>
        <w:lastRenderedPageBreak/>
        <w:t>Table 3. Catheter-based late reinterventions (total: 220 patients)</w:t>
      </w:r>
    </w:p>
    <w:tbl>
      <w:tblPr>
        <w:tblStyle w:val="TableGrid"/>
        <w:tblW w:w="13948" w:type="dxa"/>
        <w:tblLook w:val="04A0" w:firstRow="1" w:lastRow="0" w:firstColumn="1" w:lastColumn="0" w:noHBand="0" w:noVBand="1"/>
      </w:tblPr>
      <w:tblGrid>
        <w:gridCol w:w="5605"/>
        <w:gridCol w:w="1247"/>
        <w:gridCol w:w="1924"/>
        <w:gridCol w:w="1724"/>
        <w:gridCol w:w="1724"/>
        <w:gridCol w:w="1724"/>
      </w:tblGrid>
      <w:tr w:rsidR="00632410" w14:paraId="0F4DCFAB" w14:textId="77777777" w:rsidTr="003F43E2">
        <w:tc>
          <w:tcPr>
            <w:tcW w:w="5605" w:type="dxa"/>
            <w:shd w:val="clear" w:color="auto" w:fill="F2F2F2" w:themeFill="background1" w:themeFillShade="F2"/>
          </w:tcPr>
          <w:p w14:paraId="04CCA41A" w14:textId="77777777" w:rsidR="00632410" w:rsidRPr="00751DBE" w:rsidRDefault="00632410" w:rsidP="003F43E2">
            <w:pPr>
              <w:rPr>
                <w:b/>
              </w:rPr>
            </w:pPr>
            <w:r>
              <w:rPr>
                <w:b/>
              </w:rPr>
              <w:t>Catheter-based reintervention</w:t>
            </w:r>
          </w:p>
        </w:tc>
        <w:tc>
          <w:tcPr>
            <w:tcW w:w="1247" w:type="dxa"/>
            <w:shd w:val="clear" w:color="auto" w:fill="F2F2F2" w:themeFill="background1" w:themeFillShade="F2"/>
          </w:tcPr>
          <w:p w14:paraId="39C02AF9" w14:textId="77777777" w:rsidR="00632410" w:rsidRPr="00751DBE" w:rsidRDefault="00632410" w:rsidP="003F43E2">
            <w:pPr>
              <w:rPr>
                <w:b/>
              </w:rPr>
            </w:pPr>
            <w:r>
              <w:rPr>
                <w:b/>
              </w:rPr>
              <w:t>Number of procedures</w:t>
            </w:r>
          </w:p>
        </w:tc>
        <w:tc>
          <w:tcPr>
            <w:tcW w:w="1924" w:type="dxa"/>
            <w:shd w:val="clear" w:color="auto" w:fill="F2F2F2" w:themeFill="background1" w:themeFillShade="F2"/>
          </w:tcPr>
          <w:p w14:paraId="1C3D6EC5" w14:textId="77777777" w:rsidR="00632410" w:rsidRDefault="00632410" w:rsidP="003F43E2">
            <w:pPr>
              <w:rPr>
                <w:b/>
              </w:rPr>
            </w:pPr>
            <w:r>
              <w:rPr>
                <w:b/>
              </w:rPr>
              <w:t>Median time to intervention (range)</w:t>
            </w:r>
          </w:p>
        </w:tc>
        <w:tc>
          <w:tcPr>
            <w:tcW w:w="1724" w:type="dxa"/>
            <w:shd w:val="clear" w:color="auto" w:fill="F2F2F2" w:themeFill="background1" w:themeFillShade="F2"/>
          </w:tcPr>
          <w:p w14:paraId="7BCF4D03" w14:textId="77777777" w:rsidR="00632410" w:rsidRDefault="00632410" w:rsidP="003F43E2">
            <w:pPr>
              <w:rPr>
                <w:b/>
              </w:rPr>
            </w:pPr>
            <w:r>
              <w:rPr>
                <w:b/>
              </w:rPr>
              <w:t>Early mortality, n (%)</w:t>
            </w:r>
          </w:p>
        </w:tc>
        <w:tc>
          <w:tcPr>
            <w:tcW w:w="1724" w:type="dxa"/>
            <w:shd w:val="clear" w:color="auto" w:fill="F2F2F2" w:themeFill="background1" w:themeFillShade="F2"/>
          </w:tcPr>
          <w:p w14:paraId="5ACA56F0" w14:textId="77777777" w:rsidR="00632410" w:rsidRDefault="00632410" w:rsidP="003F43E2">
            <w:pPr>
              <w:rPr>
                <w:b/>
              </w:rPr>
            </w:pPr>
            <w:r>
              <w:rPr>
                <w:b/>
              </w:rPr>
              <w:t>Late mortality</w:t>
            </w:r>
          </w:p>
        </w:tc>
        <w:tc>
          <w:tcPr>
            <w:tcW w:w="1724" w:type="dxa"/>
            <w:shd w:val="clear" w:color="auto" w:fill="F2F2F2" w:themeFill="background1" w:themeFillShade="F2"/>
          </w:tcPr>
          <w:p w14:paraId="1F760FEE" w14:textId="77777777" w:rsidR="00632410" w:rsidRDefault="00632410" w:rsidP="003F43E2">
            <w:pPr>
              <w:rPr>
                <w:b/>
              </w:rPr>
            </w:pPr>
            <w:r>
              <w:rPr>
                <w:b/>
              </w:rPr>
              <w:t>Failure at latest follow-up</w:t>
            </w:r>
          </w:p>
        </w:tc>
      </w:tr>
      <w:tr w:rsidR="00632410" w14:paraId="0AC1E567" w14:textId="77777777" w:rsidTr="003F43E2">
        <w:tc>
          <w:tcPr>
            <w:tcW w:w="5605" w:type="dxa"/>
          </w:tcPr>
          <w:p w14:paraId="37247B0F" w14:textId="77777777" w:rsidR="00632410" w:rsidRDefault="00632410" w:rsidP="003F43E2">
            <w:r>
              <w:t xml:space="preserve">     Fenestration closure</w:t>
            </w:r>
          </w:p>
        </w:tc>
        <w:tc>
          <w:tcPr>
            <w:tcW w:w="1247" w:type="dxa"/>
          </w:tcPr>
          <w:p w14:paraId="0D91C12C" w14:textId="77777777" w:rsidR="00632410" w:rsidRDefault="00632410" w:rsidP="003F43E2">
            <w:r>
              <w:t>132</w:t>
            </w:r>
          </w:p>
        </w:tc>
        <w:tc>
          <w:tcPr>
            <w:tcW w:w="1924" w:type="dxa"/>
          </w:tcPr>
          <w:p w14:paraId="2BAC7CD8" w14:textId="77777777" w:rsidR="00632410" w:rsidRDefault="00632410" w:rsidP="003F43E2">
            <w:r>
              <w:t>1.7y (1m – 23 y)</w:t>
            </w:r>
          </w:p>
        </w:tc>
        <w:tc>
          <w:tcPr>
            <w:tcW w:w="1724" w:type="dxa"/>
          </w:tcPr>
          <w:p w14:paraId="133E255E" w14:textId="77777777" w:rsidR="00632410" w:rsidRDefault="00632410" w:rsidP="003F43E2">
            <w:r>
              <w:t>0 (0)</w:t>
            </w:r>
          </w:p>
        </w:tc>
        <w:tc>
          <w:tcPr>
            <w:tcW w:w="1724" w:type="dxa"/>
          </w:tcPr>
          <w:p w14:paraId="522C31C8" w14:textId="77777777" w:rsidR="00632410" w:rsidRDefault="00632410" w:rsidP="003F43E2">
            <w:r>
              <w:t>5</w:t>
            </w:r>
          </w:p>
        </w:tc>
        <w:tc>
          <w:tcPr>
            <w:tcW w:w="1724" w:type="dxa"/>
          </w:tcPr>
          <w:p w14:paraId="047EAD10" w14:textId="77777777" w:rsidR="00632410" w:rsidRDefault="00632410" w:rsidP="003F43E2">
            <w:r>
              <w:t>12</w:t>
            </w:r>
          </w:p>
        </w:tc>
      </w:tr>
      <w:tr w:rsidR="00632410" w14:paraId="2615B4B4" w14:textId="77777777" w:rsidTr="003F43E2">
        <w:tc>
          <w:tcPr>
            <w:tcW w:w="5605" w:type="dxa"/>
          </w:tcPr>
          <w:p w14:paraId="4B8A68CC" w14:textId="77777777" w:rsidR="00632410" w:rsidRDefault="00632410" w:rsidP="003F43E2">
            <w:r>
              <w:t xml:space="preserve">     Catheter-based ablation of arrhythmia</w:t>
            </w:r>
          </w:p>
        </w:tc>
        <w:tc>
          <w:tcPr>
            <w:tcW w:w="1247" w:type="dxa"/>
          </w:tcPr>
          <w:p w14:paraId="17E345C9" w14:textId="77777777" w:rsidR="00632410" w:rsidRDefault="00632410" w:rsidP="003F43E2">
            <w:r>
              <w:t>54</w:t>
            </w:r>
          </w:p>
        </w:tc>
        <w:tc>
          <w:tcPr>
            <w:tcW w:w="1924" w:type="dxa"/>
          </w:tcPr>
          <w:p w14:paraId="04F8E42C" w14:textId="77777777" w:rsidR="00632410" w:rsidRDefault="00632410" w:rsidP="003F43E2">
            <w:r>
              <w:t>20y (3y – 31y)</w:t>
            </w:r>
          </w:p>
        </w:tc>
        <w:tc>
          <w:tcPr>
            <w:tcW w:w="1724" w:type="dxa"/>
          </w:tcPr>
          <w:p w14:paraId="5B562FA5" w14:textId="77777777" w:rsidR="00632410" w:rsidRDefault="00632410" w:rsidP="003F43E2">
            <w:r>
              <w:t>1 (2)</w:t>
            </w:r>
          </w:p>
        </w:tc>
        <w:tc>
          <w:tcPr>
            <w:tcW w:w="1724" w:type="dxa"/>
          </w:tcPr>
          <w:p w14:paraId="146EA79C" w14:textId="77777777" w:rsidR="00632410" w:rsidRDefault="00632410" w:rsidP="003F43E2">
            <w:r>
              <w:t>2</w:t>
            </w:r>
          </w:p>
        </w:tc>
        <w:tc>
          <w:tcPr>
            <w:tcW w:w="1724" w:type="dxa"/>
          </w:tcPr>
          <w:p w14:paraId="7420B6E7" w14:textId="77777777" w:rsidR="00632410" w:rsidRDefault="00632410" w:rsidP="003F43E2">
            <w:r>
              <w:t>5</w:t>
            </w:r>
          </w:p>
        </w:tc>
      </w:tr>
      <w:tr w:rsidR="00632410" w14:paraId="2E364D90" w14:textId="77777777" w:rsidTr="003F43E2">
        <w:tc>
          <w:tcPr>
            <w:tcW w:w="5605" w:type="dxa"/>
          </w:tcPr>
          <w:p w14:paraId="29C22FBD" w14:textId="77777777" w:rsidR="00632410" w:rsidRDefault="00632410" w:rsidP="003F43E2">
            <w:r>
              <w:t xml:space="preserve">     Balloon dilation and stenting of PAs</w:t>
            </w:r>
          </w:p>
        </w:tc>
        <w:tc>
          <w:tcPr>
            <w:tcW w:w="1247" w:type="dxa"/>
          </w:tcPr>
          <w:p w14:paraId="19AE310A" w14:textId="77777777" w:rsidR="00632410" w:rsidRDefault="00632410" w:rsidP="003F43E2">
            <w:r>
              <w:t>41</w:t>
            </w:r>
          </w:p>
        </w:tc>
        <w:tc>
          <w:tcPr>
            <w:tcW w:w="1924" w:type="dxa"/>
          </w:tcPr>
          <w:p w14:paraId="4A9C1C22" w14:textId="77777777" w:rsidR="00632410" w:rsidRDefault="00632410" w:rsidP="003F43E2">
            <w:r>
              <w:t>2.7y (3m – 19y)</w:t>
            </w:r>
          </w:p>
        </w:tc>
        <w:tc>
          <w:tcPr>
            <w:tcW w:w="1724" w:type="dxa"/>
          </w:tcPr>
          <w:p w14:paraId="61F01379" w14:textId="77777777" w:rsidR="00632410" w:rsidRDefault="00632410" w:rsidP="003F43E2">
            <w:r>
              <w:t>0 (0)</w:t>
            </w:r>
          </w:p>
        </w:tc>
        <w:tc>
          <w:tcPr>
            <w:tcW w:w="1724" w:type="dxa"/>
          </w:tcPr>
          <w:p w14:paraId="522801F7" w14:textId="77777777" w:rsidR="00632410" w:rsidRDefault="00632410" w:rsidP="003F43E2">
            <w:r>
              <w:t>1</w:t>
            </w:r>
          </w:p>
        </w:tc>
        <w:tc>
          <w:tcPr>
            <w:tcW w:w="1724" w:type="dxa"/>
          </w:tcPr>
          <w:p w14:paraId="63E047FB" w14:textId="77777777" w:rsidR="00632410" w:rsidRDefault="00632410" w:rsidP="003F43E2">
            <w:r>
              <w:t>3</w:t>
            </w:r>
          </w:p>
        </w:tc>
      </w:tr>
      <w:tr w:rsidR="00632410" w14:paraId="09D52F4D" w14:textId="77777777" w:rsidTr="003F43E2">
        <w:tc>
          <w:tcPr>
            <w:tcW w:w="5605" w:type="dxa"/>
          </w:tcPr>
          <w:p w14:paraId="744A5DEF" w14:textId="77777777" w:rsidR="00632410" w:rsidRDefault="00632410" w:rsidP="003F43E2">
            <w:r>
              <w:t xml:space="preserve">     Coiling of collaterals</w:t>
            </w:r>
          </w:p>
        </w:tc>
        <w:tc>
          <w:tcPr>
            <w:tcW w:w="1247" w:type="dxa"/>
          </w:tcPr>
          <w:p w14:paraId="640284BF" w14:textId="77777777" w:rsidR="00632410" w:rsidRDefault="00632410" w:rsidP="003F43E2">
            <w:r>
              <w:t>32</w:t>
            </w:r>
          </w:p>
        </w:tc>
        <w:tc>
          <w:tcPr>
            <w:tcW w:w="1924" w:type="dxa"/>
          </w:tcPr>
          <w:p w14:paraId="4FAB7505" w14:textId="77777777" w:rsidR="00632410" w:rsidRDefault="00632410" w:rsidP="003F43E2">
            <w:r>
              <w:t>2.8y (1m – 18y)</w:t>
            </w:r>
          </w:p>
        </w:tc>
        <w:tc>
          <w:tcPr>
            <w:tcW w:w="1724" w:type="dxa"/>
          </w:tcPr>
          <w:p w14:paraId="7FB50E4A" w14:textId="77777777" w:rsidR="00632410" w:rsidRDefault="00632410" w:rsidP="003F43E2">
            <w:r>
              <w:t>0 (0)</w:t>
            </w:r>
          </w:p>
        </w:tc>
        <w:tc>
          <w:tcPr>
            <w:tcW w:w="1724" w:type="dxa"/>
          </w:tcPr>
          <w:p w14:paraId="5FF2260A" w14:textId="77777777" w:rsidR="00632410" w:rsidRDefault="00632410" w:rsidP="003F43E2">
            <w:r>
              <w:t>3</w:t>
            </w:r>
          </w:p>
        </w:tc>
        <w:tc>
          <w:tcPr>
            <w:tcW w:w="1724" w:type="dxa"/>
          </w:tcPr>
          <w:p w14:paraId="67AA42E5" w14:textId="77777777" w:rsidR="00632410" w:rsidRDefault="00632410" w:rsidP="003F43E2">
            <w:r>
              <w:t>5</w:t>
            </w:r>
          </w:p>
        </w:tc>
      </w:tr>
      <w:tr w:rsidR="00632410" w14:paraId="663D39AD" w14:textId="77777777" w:rsidTr="003F43E2">
        <w:tc>
          <w:tcPr>
            <w:tcW w:w="5605" w:type="dxa"/>
            <w:shd w:val="clear" w:color="auto" w:fill="F2F2F2" w:themeFill="background1" w:themeFillShade="F2"/>
          </w:tcPr>
          <w:p w14:paraId="528443DC" w14:textId="77777777" w:rsidR="00632410" w:rsidRPr="006E34FD" w:rsidRDefault="00632410" w:rsidP="003F43E2">
            <w:pPr>
              <w:rPr>
                <w:i/>
              </w:rPr>
            </w:pPr>
            <w:r w:rsidRPr="006E34FD">
              <w:rPr>
                <w:i/>
              </w:rPr>
              <w:t>Other</w:t>
            </w:r>
          </w:p>
        </w:tc>
        <w:tc>
          <w:tcPr>
            <w:tcW w:w="1247" w:type="dxa"/>
            <w:shd w:val="clear" w:color="auto" w:fill="F2F2F2" w:themeFill="background1" w:themeFillShade="F2"/>
          </w:tcPr>
          <w:p w14:paraId="372C332D" w14:textId="77777777" w:rsidR="00632410" w:rsidRDefault="00632410" w:rsidP="003F43E2"/>
        </w:tc>
        <w:tc>
          <w:tcPr>
            <w:tcW w:w="1924" w:type="dxa"/>
            <w:shd w:val="clear" w:color="auto" w:fill="F2F2F2" w:themeFill="background1" w:themeFillShade="F2"/>
          </w:tcPr>
          <w:p w14:paraId="35B42089" w14:textId="77777777" w:rsidR="00632410" w:rsidRDefault="00632410" w:rsidP="003F43E2"/>
        </w:tc>
        <w:tc>
          <w:tcPr>
            <w:tcW w:w="1724" w:type="dxa"/>
            <w:shd w:val="clear" w:color="auto" w:fill="F2F2F2" w:themeFill="background1" w:themeFillShade="F2"/>
          </w:tcPr>
          <w:p w14:paraId="5A5103C8" w14:textId="77777777" w:rsidR="00632410" w:rsidRDefault="00632410" w:rsidP="003F43E2"/>
        </w:tc>
        <w:tc>
          <w:tcPr>
            <w:tcW w:w="1724" w:type="dxa"/>
            <w:shd w:val="clear" w:color="auto" w:fill="F2F2F2" w:themeFill="background1" w:themeFillShade="F2"/>
          </w:tcPr>
          <w:p w14:paraId="710AEB97" w14:textId="77777777" w:rsidR="00632410" w:rsidRDefault="00632410" w:rsidP="003F43E2"/>
        </w:tc>
        <w:tc>
          <w:tcPr>
            <w:tcW w:w="1724" w:type="dxa"/>
            <w:shd w:val="clear" w:color="auto" w:fill="F2F2F2" w:themeFill="background1" w:themeFillShade="F2"/>
          </w:tcPr>
          <w:p w14:paraId="4AFCFB30" w14:textId="77777777" w:rsidR="00632410" w:rsidRDefault="00632410" w:rsidP="003F43E2"/>
        </w:tc>
      </w:tr>
      <w:tr w:rsidR="00632410" w14:paraId="3A3AE0BD" w14:textId="77777777" w:rsidTr="003F43E2">
        <w:tc>
          <w:tcPr>
            <w:tcW w:w="5605" w:type="dxa"/>
          </w:tcPr>
          <w:p w14:paraId="55DA8880" w14:textId="77777777" w:rsidR="00632410" w:rsidRDefault="00632410" w:rsidP="003F43E2">
            <w:r>
              <w:t xml:space="preserve">     Device occlusion of left or right SVC</w:t>
            </w:r>
          </w:p>
        </w:tc>
        <w:tc>
          <w:tcPr>
            <w:tcW w:w="1247" w:type="dxa"/>
          </w:tcPr>
          <w:p w14:paraId="3BB36A7F" w14:textId="77777777" w:rsidR="00632410" w:rsidRDefault="00632410" w:rsidP="003F43E2">
            <w:r>
              <w:t>4</w:t>
            </w:r>
          </w:p>
        </w:tc>
        <w:tc>
          <w:tcPr>
            <w:tcW w:w="1924" w:type="dxa"/>
          </w:tcPr>
          <w:p w14:paraId="6D09555D" w14:textId="77777777" w:rsidR="00632410" w:rsidRDefault="00632410" w:rsidP="003F43E2">
            <w:r>
              <w:t>2.6y, 3.8y 13.2y and 14.3y</w:t>
            </w:r>
          </w:p>
        </w:tc>
        <w:tc>
          <w:tcPr>
            <w:tcW w:w="1724" w:type="dxa"/>
          </w:tcPr>
          <w:p w14:paraId="1A1CB8B7" w14:textId="77777777" w:rsidR="00632410" w:rsidRDefault="00632410" w:rsidP="003F43E2">
            <w:r>
              <w:t>0</w:t>
            </w:r>
          </w:p>
        </w:tc>
        <w:tc>
          <w:tcPr>
            <w:tcW w:w="1724" w:type="dxa"/>
          </w:tcPr>
          <w:p w14:paraId="5AE6F58F" w14:textId="77777777" w:rsidR="00632410" w:rsidRDefault="00632410" w:rsidP="003F43E2">
            <w:r>
              <w:t>0</w:t>
            </w:r>
          </w:p>
        </w:tc>
        <w:tc>
          <w:tcPr>
            <w:tcW w:w="1724" w:type="dxa"/>
          </w:tcPr>
          <w:p w14:paraId="696747D0" w14:textId="77777777" w:rsidR="00632410" w:rsidRDefault="00632410" w:rsidP="003F43E2">
            <w:r>
              <w:t>0</w:t>
            </w:r>
          </w:p>
        </w:tc>
      </w:tr>
      <w:tr w:rsidR="00632410" w14:paraId="6B8D2775" w14:textId="77777777" w:rsidTr="003F43E2">
        <w:tc>
          <w:tcPr>
            <w:tcW w:w="5605" w:type="dxa"/>
          </w:tcPr>
          <w:p w14:paraId="7FCC74E5" w14:textId="77777777" w:rsidR="00632410" w:rsidRDefault="00632410" w:rsidP="003F43E2">
            <w:r>
              <w:t xml:space="preserve">     Distal aortic arch stent</w:t>
            </w:r>
          </w:p>
        </w:tc>
        <w:tc>
          <w:tcPr>
            <w:tcW w:w="1247" w:type="dxa"/>
          </w:tcPr>
          <w:p w14:paraId="61AD64E8" w14:textId="77777777" w:rsidR="00632410" w:rsidRDefault="00632410" w:rsidP="003F43E2">
            <w:r>
              <w:t>3</w:t>
            </w:r>
          </w:p>
        </w:tc>
        <w:tc>
          <w:tcPr>
            <w:tcW w:w="1924" w:type="dxa"/>
          </w:tcPr>
          <w:p w14:paraId="540511E4" w14:textId="77777777" w:rsidR="00632410" w:rsidRDefault="00632410" w:rsidP="003F43E2">
            <w:r>
              <w:t>3.3y, 8.2y and 9.1y</w:t>
            </w:r>
          </w:p>
        </w:tc>
        <w:tc>
          <w:tcPr>
            <w:tcW w:w="1724" w:type="dxa"/>
          </w:tcPr>
          <w:p w14:paraId="618C2A19" w14:textId="77777777" w:rsidR="00632410" w:rsidRDefault="00632410" w:rsidP="003F43E2">
            <w:r>
              <w:t>0</w:t>
            </w:r>
          </w:p>
        </w:tc>
        <w:tc>
          <w:tcPr>
            <w:tcW w:w="1724" w:type="dxa"/>
          </w:tcPr>
          <w:p w14:paraId="5937EBDB" w14:textId="77777777" w:rsidR="00632410" w:rsidRDefault="00632410" w:rsidP="003F43E2">
            <w:r>
              <w:t>0</w:t>
            </w:r>
          </w:p>
        </w:tc>
        <w:tc>
          <w:tcPr>
            <w:tcW w:w="1724" w:type="dxa"/>
          </w:tcPr>
          <w:p w14:paraId="5160042E" w14:textId="77777777" w:rsidR="00632410" w:rsidRDefault="00632410" w:rsidP="003F43E2">
            <w:r>
              <w:t>0</w:t>
            </w:r>
          </w:p>
        </w:tc>
      </w:tr>
      <w:tr w:rsidR="00632410" w14:paraId="465B633E" w14:textId="77777777" w:rsidTr="003F43E2">
        <w:tc>
          <w:tcPr>
            <w:tcW w:w="5605" w:type="dxa"/>
          </w:tcPr>
          <w:p w14:paraId="212FB009" w14:textId="77777777" w:rsidR="00632410" w:rsidRDefault="00632410" w:rsidP="003F43E2">
            <w:r>
              <w:t xml:space="preserve">     Stenting of Fontan conduit</w:t>
            </w:r>
          </w:p>
        </w:tc>
        <w:tc>
          <w:tcPr>
            <w:tcW w:w="1247" w:type="dxa"/>
          </w:tcPr>
          <w:p w14:paraId="3D811EEA" w14:textId="77777777" w:rsidR="00632410" w:rsidRDefault="00632410" w:rsidP="003F43E2">
            <w:r>
              <w:t>2</w:t>
            </w:r>
          </w:p>
        </w:tc>
        <w:tc>
          <w:tcPr>
            <w:tcW w:w="1924" w:type="dxa"/>
          </w:tcPr>
          <w:p w14:paraId="1D8BC217" w14:textId="77777777" w:rsidR="00632410" w:rsidRDefault="00632410" w:rsidP="003F43E2">
            <w:r>
              <w:t>3.8y and 10.5y</w:t>
            </w:r>
          </w:p>
        </w:tc>
        <w:tc>
          <w:tcPr>
            <w:tcW w:w="1724" w:type="dxa"/>
          </w:tcPr>
          <w:p w14:paraId="15A19FFC" w14:textId="77777777" w:rsidR="00632410" w:rsidRDefault="00632410" w:rsidP="003F43E2">
            <w:r>
              <w:t>0</w:t>
            </w:r>
          </w:p>
        </w:tc>
        <w:tc>
          <w:tcPr>
            <w:tcW w:w="1724" w:type="dxa"/>
          </w:tcPr>
          <w:p w14:paraId="74833FCA" w14:textId="77777777" w:rsidR="00632410" w:rsidRDefault="00632410" w:rsidP="003F43E2">
            <w:r>
              <w:t>0</w:t>
            </w:r>
          </w:p>
        </w:tc>
        <w:tc>
          <w:tcPr>
            <w:tcW w:w="1724" w:type="dxa"/>
          </w:tcPr>
          <w:p w14:paraId="6A331FE4" w14:textId="77777777" w:rsidR="00632410" w:rsidRDefault="00632410" w:rsidP="003F43E2">
            <w:r>
              <w:t>0</w:t>
            </w:r>
          </w:p>
        </w:tc>
      </w:tr>
      <w:tr w:rsidR="00632410" w14:paraId="69936722" w14:textId="77777777" w:rsidTr="003F43E2">
        <w:tc>
          <w:tcPr>
            <w:tcW w:w="5605" w:type="dxa"/>
          </w:tcPr>
          <w:p w14:paraId="3AFB0D34" w14:textId="77777777" w:rsidR="00632410" w:rsidRPr="005F0A00" w:rsidRDefault="00632410" w:rsidP="003F43E2">
            <w:r w:rsidRPr="005F0A00">
              <w:t xml:space="preserve">     </w:t>
            </w:r>
            <w:r>
              <w:t>Device occlusion of MPA</w:t>
            </w:r>
          </w:p>
        </w:tc>
        <w:tc>
          <w:tcPr>
            <w:tcW w:w="1247" w:type="dxa"/>
          </w:tcPr>
          <w:p w14:paraId="4C3648E6" w14:textId="77777777" w:rsidR="00632410" w:rsidRDefault="00632410" w:rsidP="003F43E2">
            <w:r>
              <w:t>1</w:t>
            </w:r>
          </w:p>
        </w:tc>
        <w:tc>
          <w:tcPr>
            <w:tcW w:w="1924" w:type="dxa"/>
          </w:tcPr>
          <w:p w14:paraId="5997848F" w14:textId="77777777" w:rsidR="00632410" w:rsidRDefault="00632410" w:rsidP="003F43E2">
            <w:r>
              <w:t>0.2y</w:t>
            </w:r>
          </w:p>
        </w:tc>
        <w:tc>
          <w:tcPr>
            <w:tcW w:w="1724" w:type="dxa"/>
          </w:tcPr>
          <w:p w14:paraId="24C53618" w14:textId="77777777" w:rsidR="00632410" w:rsidRDefault="00632410" w:rsidP="003F43E2">
            <w:r>
              <w:t>0</w:t>
            </w:r>
          </w:p>
        </w:tc>
        <w:tc>
          <w:tcPr>
            <w:tcW w:w="1724" w:type="dxa"/>
          </w:tcPr>
          <w:p w14:paraId="3CB90FE2" w14:textId="77777777" w:rsidR="00632410" w:rsidRDefault="00632410" w:rsidP="003F43E2">
            <w:r>
              <w:t>0</w:t>
            </w:r>
          </w:p>
        </w:tc>
        <w:tc>
          <w:tcPr>
            <w:tcW w:w="1724" w:type="dxa"/>
          </w:tcPr>
          <w:p w14:paraId="22A330C9" w14:textId="77777777" w:rsidR="00632410" w:rsidRDefault="00632410" w:rsidP="003F43E2">
            <w:r>
              <w:t>0</w:t>
            </w:r>
          </w:p>
        </w:tc>
      </w:tr>
      <w:tr w:rsidR="00632410" w14:paraId="6DB45E68" w14:textId="77777777" w:rsidTr="003F43E2">
        <w:tc>
          <w:tcPr>
            <w:tcW w:w="5605" w:type="dxa"/>
          </w:tcPr>
          <w:p w14:paraId="56E87491" w14:textId="77777777" w:rsidR="00632410" w:rsidRDefault="00632410" w:rsidP="003F43E2">
            <w:r>
              <w:t xml:space="preserve">     Stenting of LAD</w:t>
            </w:r>
          </w:p>
        </w:tc>
        <w:tc>
          <w:tcPr>
            <w:tcW w:w="1247" w:type="dxa"/>
          </w:tcPr>
          <w:p w14:paraId="2ECCCA20" w14:textId="77777777" w:rsidR="00632410" w:rsidRDefault="00632410" w:rsidP="003F43E2">
            <w:r>
              <w:t>1</w:t>
            </w:r>
          </w:p>
        </w:tc>
        <w:tc>
          <w:tcPr>
            <w:tcW w:w="1924" w:type="dxa"/>
          </w:tcPr>
          <w:p w14:paraId="0172F33D" w14:textId="77777777" w:rsidR="00632410" w:rsidRDefault="00632410" w:rsidP="003F43E2">
            <w:r>
              <w:t>12.9y</w:t>
            </w:r>
          </w:p>
        </w:tc>
        <w:tc>
          <w:tcPr>
            <w:tcW w:w="1724" w:type="dxa"/>
          </w:tcPr>
          <w:p w14:paraId="31EA14D2" w14:textId="77777777" w:rsidR="00632410" w:rsidRDefault="00632410" w:rsidP="003F43E2">
            <w:r>
              <w:t>0</w:t>
            </w:r>
          </w:p>
        </w:tc>
        <w:tc>
          <w:tcPr>
            <w:tcW w:w="1724" w:type="dxa"/>
          </w:tcPr>
          <w:p w14:paraId="7C2D95D4" w14:textId="77777777" w:rsidR="00632410" w:rsidRDefault="00632410" w:rsidP="003F43E2">
            <w:r>
              <w:t>0</w:t>
            </w:r>
          </w:p>
        </w:tc>
        <w:tc>
          <w:tcPr>
            <w:tcW w:w="1724" w:type="dxa"/>
          </w:tcPr>
          <w:p w14:paraId="7BD9CDAD" w14:textId="77777777" w:rsidR="00632410" w:rsidRDefault="00632410" w:rsidP="003F43E2">
            <w:r>
              <w:t>0</w:t>
            </w:r>
          </w:p>
        </w:tc>
      </w:tr>
      <w:tr w:rsidR="00632410" w14:paraId="7BF6AC60" w14:textId="77777777" w:rsidTr="003F43E2">
        <w:tc>
          <w:tcPr>
            <w:tcW w:w="5605" w:type="dxa"/>
          </w:tcPr>
          <w:p w14:paraId="3B969FA9" w14:textId="77777777" w:rsidR="00632410" w:rsidRDefault="00632410" w:rsidP="003F43E2">
            <w:r>
              <w:t xml:space="preserve">     Device occlusion of ASD</w:t>
            </w:r>
          </w:p>
        </w:tc>
        <w:tc>
          <w:tcPr>
            <w:tcW w:w="1247" w:type="dxa"/>
          </w:tcPr>
          <w:p w14:paraId="1C77F52E" w14:textId="77777777" w:rsidR="00632410" w:rsidRDefault="00632410" w:rsidP="003F43E2">
            <w:r>
              <w:t>1</w:t>
            </w:r>
          </w:p>
        </w:tc>
        <w:tc>
          <w:tcPr>
            <w:tcW w:w="1924" w:type="dxa"/>
          </w:tcPr>
          <w:p w14:paraId="4105B6EF" w14:textId="77777777" w:rsidR="00632410" w:rsidRDefault="00632410" w:rsidP="003F43E2">
            <w:r>
              <w:t>4.3y</w:t>
            </w:r>
          </w:p>
        </w:tc>
        <w:tc>
          <w:tcPr>
            <w:tcW w:w="1724" w:type="dxa"/>
          </w:tcPr>
          <w:p w14:paraId="1347C4C5" w14:textId="77777777" w:rsidR="00632410" w:rsidRDefault="00632410" w:rsidP="003F43E2">
            <w:r>
              <w:t>0</w:t>
            </w:r>
          </w:p>
        </w:tc>
        <w:tc>
          <w:tcPr>
            <w:tcW w:w="1724" w:type="dxa"/>
          </w:tcPr>
          <w:p w14:paraId="43547A28" w14:textId="77777777" w:rsidR="00632410" w:rsidRDefault="00632410" w:rsidP="003F43E2">
            <w:r>
              <w:t>0</w:t>
            </w:r>
          </w:p>
        </w:tc>
        <w:tc>
          <w:tcPr>
            <w:tcW w:w="1724" w:type="dxa"/>
          </w:tcPr>
          <w:p w14:paraId="1ADF1A0A" w14:textId="77777777" w:rsidR="00632410" w:rsidRDefault="00632410" w:rsidP="003F43E2">
            <w:r>
              <w:t>0</w:t>
            </w:r>
          </w:p>
        </w:tc>
      </w:tr>
      <w:tr w:rsidR="00632410" w14:paraId="65762526" w14:textId="77777777" w:rsidTr="003F43E2">
        <w:tc>
          <w:tcPr>
            <w:tcW w:w="5605" w:type="dxa"/>
          </w:tcPr>
          <w:p w14:paraId="413FC84D" w14:textId="77777777" w:rsidR="00632410" w:rsidRDefault="00632410" w:rsidP="003F43E2">
            <w:r>
              <w:t xml:space="preserve">     Balloon dilation of </w:t>
            </w:r>
            <w:proofErr w:type="spellStart"/>
            <w:r>
              <w:t>Damus</w:t>
            </w:r>
            <w:proofErr w:type="spellEnd"/>
            <w:r>
              <w:t>-Kaye-</w:t>
            </w:r>
            <w:proofErr w:type="spellStart"/>
            <w:r>
              <w:t>Stansel</w:t>
            </w:r>
            <w:proofErr w:type="spellEnd"/>
            <w:r>
              <w:t xml:space="preserve"> </w:t>
            </w:r>
            <w:proofErr w:type="spellStart"/>
            <w:r>
              <w:t>anastamosis</w:t>
            </w:r>
            <w:proofErr w:type="spellEnd"/>
          </w:p>
        </w:tc>
        <w:tc>
          <w:tcPr>
            <w:tcW w:w="1247" w:type="dxa"/>
          </w:tcPr>
          <w:p w14:paraId="46F3FB54" w14:textId="77777777" w:rsidR="00632410" w:rsidRDefault="00632410" w:rsidP="003F43E2">
            <w:r>
              <w:t>1</w:t>
            </w:r>
          </w:p>
        </w:tc>
        <w:tc>
          <w:tcPr>
            <w:tcW w:w="1924" w:type="dxa"/>
          </w:tcPr>
          <w:p w14:paraId="18FD98B0" w14:textId="77777777" w:rsidR="00632410" w:rsidRDefault="00632410" w:rsidP="003F43E2">
            <w:r>
              <w:t>2.0y</w:t>
            </w:r>
          </w:p>
        </w:tc>
        <w:tc>
          <w:tcPr>
            <w:tcW w:w="1724" w:type="dxa"/>
          </w:tcPr>
          <w:p w14:paraId="53D7633D" w14:textId="77777777" w:rsidR="00632410" w:rsidRDefault="00632410" w:rsidP="003F43E2">
            <w:r>
              <w:t>0</w:t>
            </w:r>
          </w:p>
        </w:tc>
        <w:tc>
          <w:tcPr>
            <w:tcW w:w="1724" w:type="dxa"/>
          </w:tcPr>
          <w:p w14:paraId="09070A0F" w14:textId="77777777" w:rsidR="00632410" w:rsidRDefault="00632410" w:rsidP="003F43E2">
            <w:r>
              <w:t>0</w:t>
            </w:r>
          </w:p>
        </w:tc>
        <w:tc>
          <w:tcPr>
            <w:tcW w:w="1724" w:type="dxa"/>
          </w:tcPr>
          <w:p w14:paraId="6E198E54" w14:textId="77777777" w:rsidR="00632410" w:rsidRDefault="00632410" w:rsidP="003F43E2">
            <w:r>
              <w:t>0</w:t>
            </w:r>
          </w:p>
        </w:tc>
      </w:tr>
    </w:tbl>
    <w:p w14:paraId="007C0DBB" w14:textId="77777777" w:rsidR="00632410" w:rsidRDefault="00632410" w:rsidP="00632410">
      <w:pPr>
        <w:spacing w:after="0" w:line="240" w:lineRule="auto"/>
        <w:rPr>
          <w:rFonts w:ascii="Times New Roman" w:hAnsi="Times New Roman" w:cs="Times New Roman"/>
          <w:i/>
          <w:sz w:val="24"/>
          <w:szCs w:val="24"/>
        </w:rPr>
      </w:pPr>
      <w:r>
        <w:rPr>
          <w:rFonts w:ascii="Times New Roman" w:hAnsi="Times New Roman" w:cs="Times New Roman"/>
          <w:i/>
          <w:sz w:val="24"/>
          <w:szCs w:val="24"/>
        </w:rPr>
        <w:t>PA: pulmonary artery; SVC: superior vena cava; MPA: main pulmonary artery; LAD: left anterior descending; ASD: atrial septal defect</w:t>
      </w:r>
      <w:r>
        <w:rPr>
          <w:rFonts w:ascii="Times New Roman" w:hAnsi="Times New Roman" w:cs="Times New Roman"/>
          <w:i/>
          <w:sz w:val="24"/>
          <w:szCs w:val="24"/>
        </w:rPr>
        <w:br w:type="page"/>
      </w:r>
    </w:p>
    <w:p w14:paraId="32277A21" w14:textId="77777777" w:rsidR="00632410" w:rsidRDefault="00632410" w:rsidP="00632410">
      <w:pPr>
        <w:spacing w:after="0" w:line="240" w:lineRule="auto"/>
        <w:rPr>
          <w:rFonts w:ascii="Times New Roman" w:hAnsi="Times New Roman" w:cs="Times New Roman"/>
          <w:i/>
          <w:sz w:val="24"/>
          <w:szCs w:val="24"/>
        </w:rPr>
      </w:pPr>
      <w:r w:rsidRPr="00936E8E">
        <w:rPr>
          <w:rFonts w:ascii="Times New Roman" w:hAnsi="Times New Roman" w:cs="Times New Roman"/>
          <w:i/>
          <w:sz w:val="24"/>
          <w:szCs w:val="24"/>
        </w:rPr>
        <w:lastRenderedPageBreak/>
        <w:t xml:space="preserve">Table </w:t>
      </w:r>
      <w:r>
        <w:rPr>
          <w:rFonts w:ascii="Times New Roman" w:hAnsi="Times New Roman" w:cs="Times New Roman"/>
          <w:i/>
          <w:sz w:val="24"/>
          <w:szCs w:val="24"/>
        </w:rPr>
        <w:t>4</w:t>
      </w:r>
      <w:r w:rsidRPr="00936E8E">
        <w:rPr>
          <w:rFonts w:ascii="Times New Roman" w:hAnsi="Times New Roman" w:cs="Times New Roman"/>
          <w:i/>
          <w:sz w:val="24"/>
          <w:szCs w:val="24"/>
        </w:rPr>
        <w:t xml:space="preserve">. </w:t>
      </w:r>
      <w:r>
        <w:rPr>
          <w:rFonts w:ascii="Times New Roman" w:hAnsi="Times New Roman" w:cs="Times New Roman"/>
          <w:i/>
          <w:sz w:val="24"/>
          <w:szCs w:val="24"/>
        </w:rPr>
        <w:t>Late reoperations (209 patients)</w:t>
      </w:r>
    </w:p>
    <w:tbl>
      <w:tblPr>
        <w:tblStyle w:val="TableGrid"/>
        <w:tblW w:w="0" w:type="auto"/>
        <w:tblLook w:val="04A0" w:firstRow="1" w:lastRow="0" w:firstColumn="1" w:lastColumn="0" w:noHBand="0" w:noVBand="1"/>
      </w:tblPr>
      <w:tblGrid>
        <w:gridCol w:w="2262"/>
        <w:gridCol w:w="1363"/>
        <w:gridCol w:w="2042"/>
        <w:gridCol w:w="1274"/>
        <w:gridCol w:w="1338"/>
        <w:gridCol w:w="1271"/>
        <w:gridCol w:w="1502"/>
        <w:gridCol w:w="1417"/>
        <w:gridCol w:w="1479"/>
      </w:tblGrid>
      <w:tr w:rsidR="00632410" w:rsidRPr="003131B8" w14:paraId="60E96E8B" w14:textId="77777777" w:rsidTr="003F43E2">
        <w:tc>
          <w:tcPr>
            <w:tcW w:w="2262" w:type="dxa"/>
            <w:vMerge w:val="restart"/>
            <w:shd w:val="clear" w:color="auto" w:fill="F2F2F2" w:themeFill="background1" w:themeFillShade="F2"/>
          </w:tcPr>
          <w:p w14:paraId="2F850A80" w14:textId="77777777" w:rsidR="00632410" w:rsidRPr="003131B8" w:rsidRDefault="00632410" w:rsidP="003F43E2">
            <w:pPr>
              <w:rPr>
                <w:rFonts w:ascii="Times New Roman" w:hAnsi="Times New Roman" w:cs="Times New Roman"/>
                <w:b/>
                <w:sz w:val="24"/>
                <w:szCs w:val="24"/>
              </w:rPr>
            </w:pPr>
            <w:bookmarkStart w:id="10" w:name="_Hlk499659800"/>
            <w:r w:rsidRPr="003131B8">
              <w:rPr>
                <w:rFonts w:ascii="Times New Roman" w:hAnsi="Times New Roman" w:cs="Times New Roman"/>
                <w:b/>
                <w:sz w:val="24"/>
                <w:szCs w:val="24"/>
              </w:rPr>
              <w:t>Late reoperation</w:t>
            </w:r>
          </w:p>
        </w:tc>
        <w:tc>
          <w:tcPr>
            <w:tcW w:w="1363" w:type="dxa"/>
            <w:vMerge w:val="restart"/>
            <w:shd w:val="clear" w:color="auto" w:fill="F2F2F2" w:themeFill="background1" w:themeFillShade="F2"/>
          </w:tcPr>
          <w:p w14:paraId="1DF08C8F" w14:textId="77777777" w:rsidR="00632410" w:rsidRPr="003131B8" w:rsidRDefault="00632410" w:rsidP="003F43E2">
            <w:pPr>
              <w:rPr>
                <w:rFonts w:ascii="Times New Roman" w:hAnsi="Times New Roman" w:cs="Times New Roman"/>
                <w:b/>
                <w:sz w:val="24"/>
                <w:szCs w:val="24"/>
              </w:rPr>
            </w:pPr>
            <w:r w:rsidRPr="003131B8">
              <w:rPr>
                <w:rFonts w:ascii="Times New Roman" w:hAnsi="Times New Roman" w:cs="Times New Roman"/>
                <w:b/>
                <w:sz w:val="24"/>
                <w:szCs w:val="24"/>
              </w:rPr>
              <w:t>Number of procedures</w:t>
            </w:r>
          </w:p>
        </w:tc>
        <w:tc>
          <w:tcPr>
            <w:tcW w:w="2042" w:type="dxa"/>
            <w:vMerge w:val="restart"/>
            <w:shd w:val="clear" w:color="auto" w:fill="F2F2F2" w:themeFill="background1" w:themeFillShade="F2"/>
          </w:tcPr>
          <w:p w14:paraId="304D00B0" w14:textId="77777777" w:rsidR="00632410" w:rsidRPr="003131B8" w:rsidRDefault="00632410" w:rsidP="003F43E2">
            <w:pPr>
              <w:rPr>
                <w:rFonts w:ascii="Times New Roman" w:hAnsi="Times New Roman" w:cs="Times New Roman"/>
                <w:b/>
                <w:sz w:val="24"/>
                <w:szCs w:val="24"/>
              </w:rPr>
            </w:pPr>
            <w:r w:rsidRPr="003131B8">
              <w:rPr>
                <w:rFonts w:ascii="Times New Roman" w:hAnsi="Times New Roman" w:cs="Times New Roman"/>
                <w:b/>
                <w:sz w:val="24"/>
                <w:szCs w:val="24"/>
              </w:rPr>
              <w:t>Median time to intervention (range)</w:t>
            </w:r>
          </w:p>
        </w:tc>
        <w:tc>
          <w:tcPr>
            <w:tcW w:w="1274" w:type="dxa"/>
            <w:vMerge w:val="restart"/>
            <w:shd w:val="clear" w:color="auto" w:fill="F2F2F2" w:themeFill="background1" w:themeFillShade="F2"/>
          </w:tcPr>
          <w:p w14:paraId="15201AA6" w14:textId="77777777" w:rsidR="00632410" w:rsidRPr="003131B8" w:rsidRDefault="00632410" w:rsidP="003F43E2">
            <w:pPr>
              <w:jc w:val="center"/>
              <w:rPr>
                <w:rFonts w:ascii="Times New Roman" w:hAnsi="Times New Roman" w:cs="Times New Roman"/>
                <w:b/>
                <w:sz w:val="24"/>
                <w:szCs w:val="24"/>
              </w:rPr>
            </w:pPr>
            <w:r w:rsidRPr="003131B8">
              <w:rPr>
                <w:rFonts w:ascii="Times New Roman" w:hAnsi="Times New Roman" w:cs="Times New Roman"/>
                <w:b/>
                <w:sz w:val="24"/>
                <w:szCs w:val="24"/>
              </w:rPr>
              <w:t xml:space="preserve">Early mortality, </w:t>
            </w:r>
          </w:p>
          <w:p w14:paraId="0BAAFEB4" w14:textId="77777777" w:rsidR="00632410" w:rsidRPr="003131B8" w:rsidRDefault="00632410" w:rsidP="003F43E2">
            <w:pPr>
              <w:jc w:val="center"/>
              <w:rPr>
                <w:rFonts w:ascii="Times New Roman" w:hAnsi="Times New Roman" w:cs="Times New Roman"/>
                <w:b/>
                <w:sz w:val="24"/>
                <w:szCs w:val="24"/>
              </w:rPr>
            </w:pPr>
            <w:r w:rsidRPr="003131B8">
              <w:rPr>
                <w:rFonts w:ascii="Times New Roman" w:hAnsi="Times New Roman" w:cs="Times New Roman"/>
                <w:b/>
                <w:sz w:val="24"/>
                <w:szCs w:val="24"/>
              </w:rPr>
              <w:t>n (%)</w:t>
            </w:r>
          </w:p>
        </w:tc>
        <w:tc>
          <w:tcPr>
            <w:tcW w:w="1338" w:type="dxa"/>
            <w:vMerge w:val="restart"/>
            <w:shd w:val="clear" w:color="auto" w:fill="F2F2F2" w:themeFill="background1" w:themeFillShade="F2"/>
          </w:tcPr>
          <w:p w14:paraId="39F9F78D" w14:textId="77777777" w:rsidR="00632410" w:rsidRPr="003131B8" w:rsidRDefault="00632410" w:rsidP="003F43E2">
            <w:pPr>
              <w:jc w:val="center"/>
              <w:rPr>
                <w:rFonts w:ascii="Times New Roman" w:hAnsi="Times New Roman" w:cs="Times New Roman"/>
                <w:b/>
                <w:sz w:val="24"/>
                <w:szCs w:val="24"/>
              </w:rPr>
            </w:pPr>
            <w:r w:rsidRPr="003131B8">
              <w:rPr>
                <w:rFonts w:ascii="Times New Roman" w:hAnsi="Times New Roman" w:cs="Times New Roman"/>
                <w:b/>
                <w:sz w:val="24"/>
                <w:szCs w:val="24"/>
              </w:rPr>
              <w:t>Late mortality, n</w:t>
            </w:r>
          </w:p>
        </w:tc>
        <w:tc>
          <w:tcPr>
            <w:tcW w:w="1271" w:type="dxa"/>
            <w:vMerge w:val="restart"/>
            <w:shd w:val="clear" w:color="auto" w:fill="F2F2F2" w:themeFill="background1" w:themeFillShade="F2"/>
          </w:tcPr>
          <w:p w14:paraId="459AA83D" w14:textId="77777777" w:rsidR="00632410" w:rsidRPr="003131B8" w:rsidRDefault="00632410" w:rsidP="003F43E2">
            <w:pPr>
              <w:jc w:val="center"/>
              <w:rPr>
                <w:rFonts w:ascii="Times New Roman" w:hAnsi="Times New Roman" w:cs="Times New Roman"/>
                <w:b/>
                <w:sz w:val="24"/>
                <w:szCs w:val="24"/>
              </w:rPr>
            </w:pPr>
            <w:r w:rsidRPr="003131B8">
              <w:rPr>
                <w:rFonts w:ascii="Times New Roman" w:hAnsi="Times New Roman" w:cs="Times New Roman"/>
                <w:b/>
                <w:sz w:val="24"/>
                <w:szCs w:val="24"/>
              </w:rPr>
              <w:t>Failure at latest follow-up</w:t>
            </w:r>
          </w:p>
        </w:tc>
        <w:tc>
          <w:tcPr>
            <w:tcW w:w="4398" w:type="dxa"/>
            <w:gridSpan w:val="3"/>
            <w:shd w:val="clear" w:color="auto" w:fill="F2F2F2" w:themeFill="background1" w:themeFillShade="F2"/>
          </w:tcPr>
          <w:p w14:paraId="5934FD62" w14:textId="77777777" w:rsidR="00632410" w:rsidRPr="003131B8" w:rsidRDefault="00632410" w:rsidP="003F43E2">
            <w:pPr>
              <w:jc w:val="center"/>
              <w:rPr>
                <w:rFonts w:ascii="Times New Roman" w:hAnsi="Times New Roman" w:cs="Times New Roman"/>
                <w:b/>
                <w:sz w:val="24"/>
                <w:szCs w:val="24"/>
              </w:rPr>
            </w:pPr>
            <w:r w:rsidRPr="003131B8">
              <w:rPr>
                <w:rFonts w:ascii="Times New Roman" w:hAnsi="Times New Roman" w:cs="Times New Roman"/>
                <w:b/>
                <w:sz w:val="24"/>
                <w:szCs w:val="24"/>
              </w:rPr>
              <w:t>Survival after Fontan (95% CI)</w:t>
            </w:r>
          </w:p>
        </w:tc>
      </w:tr>
      <w:tr w:rsidR="00632410" w:rsidRPr="003131B8" w14:paraId="3DD5B6D0" w14:textId="77777777" w:rsidTr="003F43E2">
        <w:tc>
          <w:tcPr>
            <w:tcW w:w="2262" w:type="dxa"/>
            <w:vMerge/>
          </w:tcPr>
          <w:p w14:paraId="7642B172" w14:textId="77777777" w:rsidR="00632410" w:rsidRPr="003131B8" w:rsidRDefault="00632410" w:rsidP="003F43E2">
            <w:pPr>
              <w:rPr>
                <w:rFonts w:ascii="Times New Roman" w:hAnsi="Times New Roman" w:cs="Times New Roman"/>
                <w:b/>
                <w:sz w:val="24"/>
                <w:szCs w:val="24"/>
              </w:rPr>
            </w:pPr>
          </w:p>
        </w:tc>
        <w:tc>
          <w:tcPr>
            <w:tcW w:w="1363" w:type="dxa"/>
            <w:vMerge/>
          </w:tcPr>
          <w:p w14:paraId="779E5247" w14:textId="77777777" w:rsidR="00632410" w:rsidRPr="003131B8" w:rsidRDefault="00632410" w:rsidP="003F43E2">
            <w:pPr>
              <w:rPr>
                <w:rFonts w:ascii="Times New Roman" w:hAnsi="Times New Roman" w:cs="Times New Roman"/>
                <w:b/>
                <w:sz w:val="24"/>
                <w:szCs w:val="24"/>
              </w:rPr>
            </w:pPr>
          </w:p>
        </w:tc>
        <w:tc>
          <w:tcPr>
            <w:tcW w:w="2042" w:type="dxa"/>
            <w:vMerge/>
          </w:tcPr>
          <w:p w14:paraId="0FC77557" w14:textId="77777777" w:rsidR="00632410" w:rsidRPr="003131B8" w:rsidRDefault="00632410" w:rsidP="003F43E2">
            <w:pPr>
              <w:rPr>
                <w:rFonts w:ascii="Times New Roman" w:hAnsi="Times New Roman" w:cs="Times New Roman"/>
                <w:b/>
                <w:sz w:val="24"/>
                <w:szCs w:val="24"/>
              </w:rPr>
            </w:pPr>
          </w:p>
        </w:tc>
        <w:tc>
          <w:tcPr>
            <w:tcW w:w="1274" w:type="dxa"/>
            <w:vMerge/>
          </w:tcPr>
          <w:p w14:paraId="71ED54B5" w14:textId="77777777" w:rsidR="00632410" w:rsidRPr="003131B8" w:rsidRDefault="00632410" w:rsidP="003F43E2">
            <w:pPr>
              <w:rPr>
                <w:rFonts w:ascii="Times New Roman" w:hAnsi="Times New Roman" w:cs="Times New Roman"/>
                <w:b/>
                <w:sz w:val="24"/>
                <w:szCs w:val="24"/>
              </w:rPr>
            </w:pPr>
          </w:p>
        </w:tc>
        <w:tc>
          <w:tcPr>
            <w:tcW w:w="1338" w:type="dxa"/>
            <w:vMerge/>
          </w:tcPr>
          <w:p w14:paraId="38D7963F" w14:textId="77777777" w:rsidR="00632410" w:rsidRPr="003131B8" w:rsidRDefault="00632410" w:rsidP="003F43E2">
            <w:pPr>
              <w:rPr>
                <w:rFonts w:ascii="Times New Roman" w:hAnsi="Times New Roman" w:cs="Times New Roman"/>
                <w:b/>
                <w:sz w:val="24"/>
                <w:szCs w:val="24"/>
              </w:rPr>
            </w:pPr>
          </w:p>
        </w:tc>
        <w:tc>
          <w:tcPr>
            <w:tcW w:w="1271" w:type="dxa"/>
            <w:vMerge/>
          </w:tcPr>
          <w:p w14:paraId="41ABB758" w14:textId="77777777" w:rsidR="00632410" w:rsidRPr="003131B8" w:rsidRDefault="00632410" w:rsidP="003F43E2">
            <w:pPr>
              <w:rPr>
                <w:rFonts w:ascii="Times New Roman" w:hAnsi="Times New Roman" w:cs="Times New Roman"/>
                <w:b/>
                <w:sz w:val="24"/>
                <w:szCs w:val="24"/>
              </w:rPr>
            </w:pPr>
          </w:p>
        </w:tc>
        <w:tc>
          <w:tcPr>
            <w:tcW w:w="1502" w:type="dxa"/>
            <w:shd w:val="clear" w:color="auto" w:fill="F2F2F2" w:themeFill="background1" w:themeFillShade="F2"/>
          </w:tcPr>
          <w:p w14:paraId="73A5773E" w14:textId="77777777" w:rsidR="00632410" w:rsidRPr="003131B8" w:rsidRDefault="00632410" w:rsidP="003F43E2">
            <w:pPr>
              <w:rPr>
                <w:rFonts w:ascii="Times New Roman" w:hAnsi="Times New Roman" w:cs="Times New Roman"/>
                <w:b/>
                <w:sz w:val="24"/>
                <w:szCs w:val="24"/>
              </w:rPr>
            </w:pPr>
            <w:r w:rsidRPr="003131B8">
              <w:rPr>
                <w:rFonts w:ascii="Times New Roman" w:hAnsi="Times New Roman" w:cs="Times New Roman"/>
                <w:b/>
                <w:sz w:val="24"/>
                <w:szCs w:val="24"/>
              </w:rPr>
              <w:t>10-year</w:t>
            </w:r>
          </w:p>
        </w:tc>
        <w:tc>
          <w:tcPr>
            <w:tcW w:w="1417" w:type="dxa"/>
            <w:shd w:val="clear" w:color="auto" w:fill="F2F2F2" w:themeFill="background1" w:themeFillShade="F2"/>
          </w:tcPr>
          <w:p w14:paraId="2DDC8248" w14:textId="77777777" w:rsidR="00632410" w:rsidRPr="003131B8" w:rsidRDefault="00632410" w:rsidP="003F43E2">
            <w:pPr>
              <w:rPr>
                <w:rFonts w:ascii="Times New Roman" w:hAnsi="Times New Roman" w:cs="Times New Roman"/>
                <w:b/>
                <w:sz w:val="24"/>
                <w:szCs w:val="24"/>
              </w:rPr>
            </w:pPr>
            <w:r w:rsidRPr="003131B8">
              <w:rPr>
                <w:rFonts w:ascii="Times New Roman" w:hAnsi="Times New Roman" w:cs="Times New Roman"/>
                <w:b/>
                <w:sz w:val="24"/>
                <w:szCs w:val="24"/>
              </w:rPr>
              <w:t>20-year</w:t>
            </w:r>
          </w:p>
        </w:tc>
        <w:tc>
          <w:tcPr>
            <w:tcW w:w="1479" w:type="dxa"/>
            <w:shd w:val="clear" w:color="auto" w:fill="F2F2F2" w:themeFill="background1" w:themeFillShade="F2"/>
          </w:tcPr>
          <w:p w14:paraId="7F7EC843" w14:textId="77777777" w:rsidR="00632410" w:rsidRPr="003131B8" w:rsidRDefault="00632410" w:rsidP="003F43E2">
            <w:pPr>
              <w:rPr>
                <w:rFonts w:ascii="Times New Roman" w:hAnsi="Times New Roman" w:cs="Times New Roman"/>
                <w:b/>
                <w:sz w:val="24"/>
                <w:szCs w:val="24"/>
              </w:rPr>
            </w:pPr>
            <w:r w:rsidRPr="003131B8">
              <w:rPr>
                <w:rFonts w:ascii="Times New Roman" w:hAnsi="Times New Roman" w:cs="Times New Roman"/>
                <w:b/>
                <w:sz w:val="24"/>
                <w:szCs w:val="24"/>
              </w:rPr>
              <w:t>30-year</w:t>
            </w:r>
          </w:p>
        </w:tc>
      </w:tr>
      <w:tr w:rsidR="00632410" w:rsidRPr="003131B8" w14:paraId="2BBA4846" w14:textId="77777777" w:rsidTr="003F43E2">
        <w:tc>
          <w:tcPr>
            <w:tcW w:w="2262" w:type="dxa"/>
          </w:tcPr>
          <w:p w14:paraId="4AD328CC"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b/>
                <w:sz w:val="24"/>
                <w:szCs w:val="24"/>
              </w:rPr>
              <w:t xml:space="preserve">     </w:t>
            </w:r>
            <w:r w:rsidRPr="003131B8">
              <w:rPr>
                <w:rFonts w:ascii="Times New Roman" w:hAnsi="Times New Roman" w:cs="Times New Roman"/>
                <w:sz w:val="24"/>
                <w:szCs w:val="24"/>
              </w:rPr>
              <w:t>Pacemaker related procedure</w:t>
            </w:r>
          </w:p>
        </w:tc>
        <w:tc>
          <w:tcPr>
            <w:tcW w:w="1363" w:type="dxa"/>
          </w:tcPr>
          <w:p w14:paraId="21D0EEC8"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176</w:t>
            </w:r>
          </w:p>
        </w:tc>
        <w:tc>
          <w:tcPr>
            <w:tcW w:w="2042" w:type="dxa"/>
          </w:tcPr>
          <w:p w14:paraId="67652BDF"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8.2y (3.5y – 18y)</w:t>
            </w:r>
          </w:p>
        </w:tc>
        <w:tc>
          <w:tcPr>
            <w:tcW w:w="1274" w:type="dxa"/>
          </w:tcPr>
          <w:p w14:paraId="2F50F336"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4 (2)</w:t>
            </w:r>
          </w:p>
        </w:tc>
        <w:tc>
          <w:tcPr>
            <w:tcW w:w="1338" w:type="dxa"/>
          </w:tcPr>
          <w:p w14:paraId="4F8F395B"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22</w:t>
            </w:r>
          </w:p>
        </w:tc>
        <w:tc>
          <w:tcPr>
            <w:tcW w:w="1271" w:type="dxa"/>
          </w:tcPr>
          <w:p w14:paraId="449830A0"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 xml:space="preserve">41 </w:t>
            </w:r>
          </w:p>
        </w:tc>
        <w:tc>
          <w:tcPr>
            <w:tcW w:w="1502" w:type="dxa"/>
          </w:tcPr>
          <w:p w14:paraId="1D8E386D"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94% (88% - 97%)</w:t>
            </w:r>
          </w:p>
        </w:tc>
        <w:tc>
          <w:tcPr>
            <w:tcW w:w="1417" w:type="dxa"/>
          </w:tcPr>
          <w:p w14:paraId="74178051"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84% (76% - 90%)</w:t>
            </w:r>
          </w:p>
        </w:tc>
        <w:tc>
          <w:tcPr>
            <w:tcW w:w="1479" w:type="dxa"/>
          </w:tcPr>
          <w:p w14:paraId="44A291A5"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70% (57% - 80%)</w:t>
            </w:r>
          </w:p>
        </w:tc>
      </w:tr>
      <w:tr w:rsidR="00632410" w:rsidRPr="003131B8" w14:paraId="5654797B" w14:textId="77777777" w:rsidTr="003F43E2">
        <w:tc>
          <w:tcPr>
            <w:tcW w:w="2262" w:type="dxa"/>
          </w:tcPr>
          <w:p w14:paraId="24737D66"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 xml:space="preserve">     AV valve repair</w:t>
            </w:r>
          </w:p>
        </w:tc>
        <w:tc>
          <w:tcPr>
            <w:tcW w:w="1363" w:type="dxa"/>
          </w:tcPr>
          <w:p w14:paraId="7D9E6EF8"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18</w:t>
            </w:r>
          </w:p>
        </w:tc>
        <w:tc>
          <w:tcPr>
            <w:tcW w:w="2042" w:type="dxa"/>
          </w:tcPr>
          <w:p w14:paraId="421413C9"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4.1y (2.2y – 14y)</w:t>
            </w:r>
          </w:p>
        </w:tc>
        <w:tc>
          <w:tcPr>
            <w:tcW w:w="1274" w:type="dxa"/>
          </w:tcPr>
          <w:p w14:paraId="1747CAE2"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0 (0)</w:t>
            </w:r>
          </w:p>
        </w:tc>
        <w:tc>
          <w:tcPr>
            <w:tcW w:w="1338" w:type="dxa"/>
          </w:tcPr>
          <w:p w14:paraId="383EF0CE"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6</w:t>
            </w:r>
          </w:p>
        </w:tc>
        <w:tc>
          <w:tcPr>
            <w:tcW w:w="1271" w:type="dxa"/>
          </w:tcPr>
          <w:p w14:paraId="61A8EB39"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8</w:t>
            </w:r>
          </w:p>
        </w:tc>
        <w:tc>
          <w:tcPr>
            <w:tcW w:w="1502" w:type="dxa"/>
          </w:tcPr>
          <w:p w14:paraId="2854C220"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81% (52% - 94%)</w:t>
            </w:r>
          </w:p>
        </w:tc>
        <w:tc>
          <w:tcPr>
            <w:tcW w:w="1417" w:type="dxa"/>
          </w:tcPr>
          <w:p w14:paraId="56A805FD"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63% (30% - 83%)</w:t>
            </w:r>
          </w:p>
        </w:tc>
        <w:tc>
          <w:tcPr>
            <w:tcW w:w="1479" w:type="dxa"/>
          </w:tcPr>
          <w:p w14:paraId="06FA95E0"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N/A</w:t>
            </w:r>
          </w:p>
        </w:tc>
      </w:tr>
      <w:tr w:rsidR="00632410" w:rsidRPr="003131B8" w14:paraId="65744A1F" w14:textId="77777777" w:rsidTr="003F43E2">
        <w:tc>
          <w:tcPr>
            <w:tcW w:w="2262" w:type="dxa"/>
          </w:tcPr>
          <w:p w14:paraId="01C54BFD"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 xml:space="preserve">     SAS resection</w:t>
            </w:r>
          </w:p>
        </w:tc>
        <w:tc>
          <w:tcPr>
            <w:tcW w:w="1363" w:type="dxa"/>
          </w:tcPr>
          <w:p w14:paraId="0900D665"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16</w:t>
            </w:r>
          </w:p>
        </w:tc>
        <w:tc>
          <w:tcPr>
            <w:tcW w:w="2042" w:type="dxa"/>
          </w:tcPr>
          <w:p w14:paraId="002D9DFD"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12y (3.6y – 16y)</w:t>
            </w:r>
          </w:p>
        </w:tc>
        <w:tc>
          <w:tcPr>
            <w:tcW w:w="1274" w:type="dxa"/>
          </w:tcPr>
          <w:p w14:paraId="7112AD58"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1 (6)</w:t>
            </w:r>
          </w:p>
        </w:tc>
        <w:tc>
          <w:tcPr>
            <w:tcW w:w="1338" w:type="dxa"/>
          </w:tcPr>
          <w:p w14:paraId="7490EDA0"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1</w:t>
            </w:r>
          </w:p>
        </w:tc>
        <w:tc>
          <w:tcPr>
            <w:tcW w:w="1271" w:type="dxa"/>
          </w:tcPr>
          <w:p w14:paraId="76F90098"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3</w:t>
            </w:r>
          </w:p>
        </w:tc>
        <w:tc>
          <w:tcPr>
            <w:tcW w:w="1502" w:type="dxa"/>
          </w:tcPr>
          <w:p w14:paraId="4998AF98"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93% (59% - 99%)</w:t>
            </w:r>
          </w:p>
        </w:tc>
        <w:tc>
          <w:tcPr>
            <w:tcW w:w="1417" w:type="dxa"/>
          </w:tcPr>
          <w:p w14:paraId="0195351C"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86% (54% - 96%)</w:t>
            </w:r>
          </w:p>
        </w:tc>
        <w:tc>
          <w:tcPr>
            <w:tcW w:w="1479" w:type="dxa"/>
          </w:tcPr>
          <w:p w14:paraId="5423334F"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N/A</w:t>
            </w:r>
          </w:p>
        </w:tc>
      </w:tr>
      <w:tr w:rsidR="00632410" w:rsidRPr="003131B8" w14:paraId="52117EB3" w14:textId="77777777" w:rsidTr="003F43E2">
        <w:tc>
          <w:tcPr>
            <w:tcW w:w="2262" w:type="dxa"/>
          </w:tcPr>
          <w:p w14:paraId="394C6632"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 xml:space="preserve">     PA reconstruction</w:t>
            </w:r>
          </w:p>
        </w:tc>
        <w:tc>
          <w:tcPr>
            <w:tcW w:w="1363" w:type="dxa"/>
          </w:tcPr>
          <w:p w14:paraId="42F96B53"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15</w:t>
            </w:r>
          </w:p>
        </w:tc>
        <w:tc>
          <w:tcPr>
            <w:tcW w:w="2042" w:type="dxa"/>
          </w:tcPr>
          <w:p w14:paraId="75971CDA"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5.2y (1.6y – 14y)</w:t>
            </w:r>
          </w:p>
        </w:tc>
        <w:tc>
          <w:tcPr>
            <w:tcW w:w="1274" w:type="dxa"/>
          </w:tcPr>
          <w:p w14:paraId="413ABEE5"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1 (7)</w:t>
            </w:r>
          </w:p>
        </w:tc>
        <w:tc>
          <w:tcPr>
            <w:tcW w:w="1338" w:type="dxa"/>
          </w:tcPr>
          <w:p w14:paraId="05BA4005"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1</w:t>
            </w:r>
          </w:p>
        </w:tc>
        <w:tc>
          <w:tcPr>
            <w:tcW w:w="1271" w:type="dxa"/>
          </w:tcPr>
          <w:p w14:paraId="5536B7B6"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6</w:t>
            </w:r>
          </w:p>
        </w:tc>
        <w:tc>
          <w:tcPr>
            <w:tcW w:w="1502" w:type="dxa"/>
          </w:tcPr>
          <w:p w14:paraId="2F32AE4A"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91% (51% - 99%)</w:t>
            </w:r>
          </w:p>
        </w:tc>
        <w:tc>
          <w:tcPr>
            <w:tcW w:w="1417" w:type="dxa"/>
          </w:tcPr>
          <w:p w14:paraId="4655194F"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99% (51% - 99%)</w:t>
            </w:r>
          </w:p>
        </w:tc>
        <w:tc>
          <w:tcPr>
            <w:tcW w:w="1479" w:type="dxa"/>
          </w:tcPr>
          <w:p w14:paraId="49B8D007"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N/A</w:t>
            </w:r>
          </w:p>
        </w:tc>
      </w:tr>
      <w:tr w:rsidR="00632410" w:rsidRPr="003131B8" w14:paraId="709F76B6" w14:textId="77777777" w:rsidTr="003F43E2">
        <w:tc>
          <w:tcPr>
            <w:tcW w:w="2262" w:type="dxa"/>
          </w:tcPr>
          <w:p w14:paraId="043670EC"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 xml:space="preserve">     Fontan circuit revision</w:t>
            </w:r>
          </w:p>
        </w:tc>
        <w:tc>
          <w:tcPr>
            <w:tcW w:w="1363" w:type="dxa"/>
          </w:tcPr>
          <w:p w14:paraId="3796C3AF"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15</w:t>
            </w:r>
          </w:p>
        </w:tc>
        <w:tc>
          <w:tcPr>
            <w:tcW w:w="2042" w:type="dxa"/>
          </w:tcPr>
          <w:p w14:paraId="2DDDE206"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3.2y (1.6y – 11y)</w:t>
            </w:r>
          </w:p>
        </w:tc>
        <w:tc>
          <w:tcPr>
            <w:tcW w:w="1274" w:type="dxa"/>
          </w:tcPr>
          <w:p w14:paraId="3434C4AA"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1 (7)</w:t>
            </w:r>
          </w:p>
        </w:tc>
        <w:tc>
          <w:tcPr>
            <w:tcW w:w="1338" w:type="dxa"/>
          </w:tcPr>
          <w:p w14:paraId="67698858"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5</w:t>
            </w:r>
          </w:p>
        </w:tc>
        <w:tc>
          <w:tcPr>
            <w:tcW w:w="1271" w:type="dxa"/>
          </w:tcPr>
          <w:p w14:paraId="56A088F6"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8</w:t>
            </w:r>
          </w:p>
        </w:tc>
        <w:tc>
          <w:tcPr>
            <w:tcW w:w="1502" w:type="dxa"/>
          </w:tcPr>
          <w:p w14:paraId="67B31BE8"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75% (41%-91%)</w:t>
            </w:r>
          </w:p>
        </w:tc>
        <w:tc>
          <w:tcPr>
            <w:tcW w:w="1417" w:type="dxa"/>
          </w:tcPr>
          <w:p w14:paraId="5D428B9D"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75% (41% - 91%)</w:t>
            </w:r>
          </w:p>
        </w:tc>
        <w:tc>
          <w:tcPr>
            <w:tcW w:w="1479" w:type="dxa"/>
          </w:tcPr>
          <w:p w14:paraId="5CF2FB4C"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N/A</w:t>
            </w:r>
          </w:p>
        </w:tc>
      </w:tr>
      <w:tr w:rsidR="00632410" w:rsidRPr="003131B8" w14:paraId="0E1776A6" w14:textId="77777777" w:rsidTr="003F43E2">
        <w:tc>
          <w:tcPr>
            <w:tcW w:w="2262" w:type="dxa"/>
          </w:tcPr>
          <w:p w14:paraId="309A17BC"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 xml:space="preserve">     Pleurodesis</w:t>
            </w:r>
          </w:p>
        </w:tc>
        <w:tc>
          <w:tcPr>
            <w:tcW w:w="1363" w:type="dxa"/>
          </w:tcPr>
          <w:p w14:paraId="228D4544"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13</w:t>
            </w:r>
          </w:p>
        </w:tc>
        <w:tc>
          <w:tcPr>
            <w:tcW w:w="2042" w:type="dxa"/>
          </w:tcPr>
          <w:p w14:paraId="20A6FD80"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2m (1m – 1.6y)</w:t>
            </w:r>
          </w:p>
        </w:tc>
        <w:tc>
          <w:tcPr>
            <w:tcW w:w="1274" w:type="dxa"/>
          </w:tcPr>
          <w:p w14:paraId="4157C907"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0 (0)</w:t>
            </w:r>
          </w:p>
        </w:tc>
        <w:tc>
          <w:tcPr>
            <w:tcW w:w="1338" w:type="dxa"/>
          </w:tcPr>
          <w:p w14:paraId="5FC7EDDA"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1</w:t>
            </w:r>
          </w:p>
        </w:tc>
        <w:tc>
          <w:tcPr>
            <w:tcW w:w="1271" w:type="dxa"/>
          </w:tcPr>
          <w:p w14:paraId="13FCBC02"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3</w:t>
            </w:r>
          </w:p>
        </w:tc>
        <w:tc>
          <w:tcPr>
            <w:tcW w:w="1502" w:type="dxa"/>
          </w:tcPr>
          <w:p w14:paraId="61C55D36"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81% (43% - 95%)</w:t>
            </w:r>
          </w:p>
        </w:tc>
        <w:tc>
          <w:tcPr>
            <w:tcW w:w="1417" w:type="dxa"/>
          </w:tcPr>
          <w:p w14:paraId="6B95BB34"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N/A</w:t>
            </w:r>
          </w:p>
        </w:tc>
        <w:tc>
          <w:tcPr>
            <w:tcW w:w="1479" w:type="dxa"/>
          </w:tcPr>
          <w:p w14:paraId="6A3BAAE1"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N/A</w:t>
            </w:r>
          </w:p>
        </w:tc>
      </w:tr>
      <w:tr w:rsidR="00632410" w:rsidRPr="003131B8" w14:paraId="5E4BA55C" w14:textId="77777777" w:rsidTr="003F43E2">
        <w:tc>
          <w:tcPr>
            <w:tcW w:w="2262" w:type="dxa"/>
          </w:tcPr>
          <w:p w14:paraId="352F69EA"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 xml:space="preserve">     Fontan takedown</w:t>
            </w:r>
          </w:p>
        </w:tc>
        <w:tc>
          <w:tcPr>
            <w:tcW w:w="1363" w:type="dxa"/>
          </w:tcPr>
          <w:p w14:paraId="76FF04E7"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11</w:t>
            </w:r>
          </w:p>
        </w:tc>
        <w:tc>
          <w:tcPr>
            <w:tcW w:w="2042" w:type="dxa"/>
          </w:tcPr>
          <w:p w14:paraId="306C1C63"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1.2y (5m – 2.6y)</w:t>
            </w:r>
          </w:p>
        </w:tc>
        <w:tc>
          <w:tcPr>
            <w:tcW w:w="1274" w:type="dxa"/>
          </w:tcPr>
          <w:p w14:paraId="3E89CF37"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4 (36)</w:t>
            </w:r>
          </w:p>
        </w:tc>
        <w:tc>
          <w:tcPr>
            <w:tcW w:w="1338" w:type="dxa"/>
          </w:tcPr>
          <w:p w14:paraId="47DF553C"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2</w:t>
            </w:r>
          </w:p>
        </w:tc>
        <w:tc>
          <w:tcPr>
            <w:tcW w:w="1271" w:type="dxa"/>
          </w:tcPr>
          <w:p w14:paraId="5DD5B9FC"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N/A</w:t>
            </w:r>
          </w:p>
        </w:tc>
        <w:tc>
          <w:tcPr>
            <w:tcW w:w="1502" w:type="dxa"/>
          </w:tcPr>
          <w:p w14:paraId="6B4CD48E"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50% (19% - 76%)</w:t>
            </w:r>
          </w:p>
        </w:tc>
        <w:tc>
          <w:tcPr>
            <w:tcW w:w="1417" w:type="dxa"/>
          </w:tcPr>
          <w:p w14:paraId="7D834DE2"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N/A</w:t>
            </w:r>
          </w:p>
        </w:tc>
        <w:tc>
          <w:tcPr>
            <w:tcW w:w="1479" w:type="dxa"/>
          </w:tcPr>
          <w:p w14:paraId="314FD282"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N/A</w:t>
            </w:r>
          </w:p>
        </w:tc>
      </w:tr>
      <w:tr w:rsidR="00632410" w:rsidRPr="003131B8" w14:paraId="4795E053" w14:textId="77777777" w:rsidTr="003F43E2">
        <w:tc>
          <w:tcPr>
            <w:tcW w:w="2262" w:type="dxa"/>
          </w:tcPr>
          <w:p w14:paraId="171395FD"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 xml:space="preserve">     AV valve replacement</w:t>
            </w:r>
          </w:p>
        </w:tc>
        <w:tc>
          <w:tcPr>
            <w:tcW w:w="1363" w:type="dxa"/>
          </w:tcPr>
          <w:p w14:paraId="656DBD09"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10</w:t>
            </w:r>
          </w:p>
        </w:tc>
        <w:tc>
          <w:tcPr>
            <w:tcW w:w="2042" w:type="dxa"/>
          </w:tcPr>
          <w:p w14:paraId="3DF9EFF7"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1.2y (8m – 18y)</w:t>
            </w:r>
          </w:p>
        </w:tc>
        <w:tc>
          <w:tcPr>
            <w:tcW w:w="1274" w:type="dxa"/>
          </w:tcPr>
          <w:p w14:paraId="3877AD93"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1 (10)</w:t>
            </w:r>
          </w:p>
        </w:tc>
        <w:tc>
          <w:tcPr>
            <w:tcW w:w="1338" w:type="dxa"/>
          </w:tcPr>
          <w:p w14:paraId="624AA7E2"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2</w:t>
            </w:r>
          </w:p>
        </w:tc>
        <w:tc>
          <w:tcPr>
            <w:tcW w:w="1271" w:type="dxa"/>
          </w:tcPr>
          <w:p w14:paraId="65176DE1"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6</w:t>
            </w:r>
          </w:p>
        </w:tc>
        <w:tc>
          <w:tcPr>
            <w:tcW w:w="1502" w:type="dxa"/>
          </w:tcPr>
          <w:p w14:paraId="4EDF3657"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90% (47% - 99%)</w:t>
            </w:r>
          </w:p>
        </w:tc>
        <w:tc>
          <w:tcPr>
            <w:tcW w:w="1417" w:type="dxa"/>
          </w:tcPr>
          <w:p w14:paraId="64348D22"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77% (34% - 94%)</w:t>
            </w:r>
          </w:p>
        </w:tc>
        <w:tc>
          <w:tcPr>
            <w:tcW w:w="1479" w:type="dxa"/>
          </w:tcPr>
          <w:p w14:paraId="4F172FE9"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N/A</w:t>
            </w:r>
          </w:p>
        </w:tc>
      </w:tr>
      <w:tr w:rsidR="00632410" w:rsidRPr="003131B8" w14:paraId="1F3AB7A0" w14:textId="77777777" w:rsidTr="003F43E2">
        <w:tc>
          <w:tcPr>
            <w:tcW w:w="2262" w:type="dxa"/>
          </w:tcPr>
          <w:p w14:paraId="5BCBB275"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 xml:space="preserve">     </w:t>
            </w:r>
            <w:proofErr w:type="spellStart"/>
            <w:r w:rsidRPr="003131B8">
              <w:rPr>
                <w:rFonts w:ascii="Times New Roman" w:hAnsi="Times New Roman" w:cs="Times New Roman"/>
                <w:sz w:val="24"/>
                <w:szCs w:val="24"/>
              </w:rPr>
              <w:t>Damus</w:t>
            </w:r>
            <w:proofErr w:type="spellEnd"/>
            <w:r w:rsidRPr="003131B8">
              <w:rPr>
                <w:rFonts w:ascii="Times New Roman" w:hAnsi="Times New Roman" w:cs="Times New Roman"/>
                <w:sz w:val="24"/>
                <w:szCs w:val="24"/>
              </w:rPr>
              <w:t>-Kaye-</w:t>
            </w:r>
            <w:proofErr w:type="spellStart"/>
            <w:r w:rsidRPr="003131B8">
              <w:rPr>
                <w:rFonts w:ascii="Times New Roman" w:hAnsi="Times New Roman" w:cs="Times New Roman"/>
                <w:sz w:val="24"/>
                <w:szCs w:val="24"/>
              </w:rPr>
              <w:t>Stansel</w:t>
            </w:r>
            <w:proofErr w:type="spellEnd"/>
            <w:r w:rsidRPr="003131B8">
              <w:rPr>
                <w:rFonts w:ascii="Times New Roman" w:hAnsi="Times New Roman" w:cs="Times New Roman"/>
                <w:sz w:val="24"/>
                <w:szCs w:val="24"/>
              </w:rPr>
              <w:t xml:space="preserve"> procedure</w:t>
            </w:r>
          </w:p>
        </w:tc>
        <w:tc>
          <w:tcPr>
            <w:tcW w:w="1363" w:type="dxa"/>
          </w:tcPr>
          <w:p w14:paraId="308A1855"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10</w:t>
            </w:r>
          </w:p>
        </w:tc>
        <w:tc>
          <w:tcPr>
            <w:tcW w:w="2042" w:type="dxa"/>
          </w:tcPr>
          <w:p w14:paraId="3CD448F3"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5.5y (3.3y – 6.8y)</w:t>
            </w:r>
          </w:p>
        </w:tc>
        <w:tc>
          <w:tcPr>
            <w:tcW w:w="1274" w:type="dxa"/>
          </w:tcPr>
          <w:p w14:paraId="36FF6479"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0 (0)</w:t>
            </w:r>
          </w:p>
        </w:tc>
        <w:tc>
          <w:tcPr>
            <w:tcW w:w="1338" w:type="dxa"/>
          </w:tcPr>
          <w:p w14:paraId="7EBE59C2"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1</w:t>
            </w:r>
          </w:p>
        </w:tc>
        <w:tc>
          <w:tcPr>
            <w:tcW w:w="1271" w:type="dxa"/>
          </w:tcPr>
          <w:p w14:paraId="67866594"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1</w:t>
            </w:r>
          </w:p>
        </w:tc>
        <w:tc>
          <w:tcPr>
            <w:tcW w:w="1502" w:type="dxa"/>
          </w:tcPr>
          <w:p w14:paraId="29F3D395"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100%</w:t>
            </w:r>
          </w:p>
        </w:tc>
        <w:tc>
          <w:tcPr>
            <w:tcW w:w="1417" w:type="dxa"/>
          </w:tcPr>
          <w:p w14:paraId="0A08B56D"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89% (43% - 98%)</w:t>
            </w:r>
          </w:p>
        </w:tc>
        <w:tc>
          <w:tcPr>
            <w:tcW w:w="1479" w:type="dxa"/>
          </w:tcPr>
          <w:p w14:paraId="0B24D637"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N/A</w:t>
            </w:r>
          </w:p>
        </w:tc>
      </w:tr>
      <w:tr w:rsidR="00632410" w:rsidRPr="003131B8" w14:paraId="6196367E" w14:textId="77777777" w:rsidTr="003F43E2">
        <w:tc>
          <w:tcPr>
            <w:tcW w:w="2262" w:type="dxa"/>
          </w:tcPr>
          <w:p w14:paraId="2AA33F15"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 xml:space="preserve">     Fenestration creation/enlargement</w:t>
            </w:r>
          </w:p>
        </w:tc>
        <w:tc>
          <w:tcPr>
            <w:tcW w:w="1363" w:type="dxa"/>
          </w:tcPr>
          <w:p w14:paraId="53B7C6D2"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8</w:t>
            </w:r>
          </w:p>
        </w:tc>
        <w:tc>
          <w:tcPr>
            <w:tcW w:w="2042" w:type="dxa"/>
          </w:tcPr>
          <w:p w14:paraId="4C5336FD"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1.4y (5m – 7y)</w:t>
            </w:r>
          </w:p>
        </w:tc>
        <w:tc>
          <w:tcPr>
            <w:tcW w:w="1274" w:type="dxa"/>
          </w:tcPr>
          <w:p w14:paraId="2F715370"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1 (13)</w:t>
            </w:r>
          </w:p>
        </w:tc>
        <w:tc>
          <w:tcPr>
            <w:tcW w:w="1338" w:type="dxa"/>
          </w:tcPr>
          <w:p w14:paraId="299ACD20"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0</w:t>
            </w:r>
          </w:p>
        </w:tc>
        <w:tc>
          <w:tcPr>
            <w:tcW w:w="1271" w:type="dxa"/>
          </w:tcPr>
          <w:p w14:paraId="32BC0B82"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4</w:t>
            </w:r>
          </w:p>
        </w:tc>
        <w:tc>
          <w:tcPr>
            <w:tcW w:w="1502" w:type="dxa"/>
          </w:tcPr>
          <w:p w14:paraId="73124D9E"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87% (36% - 98%)</w:t>
            </w:r>
          </w:p>
        </w:tc>
        <w:tc>
          <w:tcPr>
            <w:tcW w:w="1417" w:type="dxa"/>
          </w:tcPr>
          <w:p w14:paraId="2038ACF9"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87% (36% - 98%)</w:t>
            </w:r>
          </w:p>
        </w:tc>
        <w:tc>
          <w:tcPr>
            <w:tcW w:w="1479" w:type="dxa"/>
          </w:tcPr>
          <w:p w14:paraId="395088A0"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N/A</w:t>
            </w:r>
          </w:p>
        </w:tc>
      </w:tr>
      <w:tr w:rsidR="00632410" w:rsidRPr="003131B8" w14:paraId="04876598" w14:textId="77777777" w:rsidTr="003F43E2">
        <w:tc>
          <w:tcPr>
            <w:tcW w:w="2262" w:type="dxa"/>
            <w:shd w:val="clear" w:color="auto" w:fill="F2F2F2" w:themeFill="background1" w:themeFillShade="F2"/>
          </w:tcPr>
          <w:p w14:paraId="5AB56DD7"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i/>
                <w:sz w:val="24"/>
                <w:szCs w:val="24"/>
              </w:rPr>
              <w:t>Other procedures</w:t>
            </w:r>
          </w:p>
        </w:tc>
        <w:tc>
          <w:tcPr>
            <w:tcW w:w="1363" w:type="dxa"/>
            <w:shd w:val="clear" w:color="auto" w:fill="F2F2F2" w:themeFill="background1" w:themeFillShade="F2"/>
          </w:tcPr>
          <w:p w14:paraId="7D43CAC9" w14:textId="77777777" w:rsidR="00632410" w:rsidRPr="003131B8" w:rsidRDefault="00632410" w:rsidP="003F43E2">
            <w:pPr>
              <w:rPr>
                <w:rFonts w:ascii="Times New Roman" w:hAnsi="Times New Roman" w:cs="Times New Roman"/>
                <w:i/>
                <w:sz w:val="24"/>
                <w:szCs w:val="24"/>
              </w:rPr>
            </w:pPr>
          </w:p>
        </w:tc>
        <w:tc>
          <w:tcPr>
            <w:tcW w:w="2042" w:type="dxa"/>
            <w:shd w:val="clear" w:color="auto" w:fill="F2F2F2" w:themeFill="background1" w:themeFillShade="F2"/>
          </w:tcPr>
          <w:p w14:paraId="2CC780A0" w14:textId="77777777" w:rsidR="00632410" w:rsidRPr="003131B8" w:rsidRDefault="00632410" w:rsidP="003F43E2">
            <w:pPr>
              <w:rPr>
                <w:rFonts w:ascii="Times New Roman" w:hAnsi="Times New Roman" w:cs="Times New Roman"/>
                <w:i/>
                <w:sz w:val="24"/>
                <w:szCs w:val="24"/>
              </w:rPr>
            </w:pPr>
          </w:p>
        </w:tc>
        <w:tc>
          <w:tcPr>
            <w:tcW w:w="1274" w:type="dxa"/>
            <w:shd w:val="clear" w:color="auto" w:fill="F2F2F2" w:themeFill="background1" w:themeFillShade="F2"/>
          </w:tcPr>
          <w:p w14:paraId="7C9E3A7C" w14:textId="77777777" w:rsidR="00632410" w:rsidRPr="003131B8" w:rsidRDefault="00632410" w:rsidP="003F43E2">
            <w:pPr>
              <w:rPr>
                <w:rFonts w:ascii="Times New Roman" w:hAnsi="Times New Roman" w:cs="Times New Roman"/>
                <w:i/>
                <w:sz w:val="24"/>
                <w:szCs w:val="24"/>
              </w:rPr>
            </w:pPr>
          </w:p>
        </w:tc>
        <w:tc>
          <w:tcPr>
            <w:tcW w:w="1338" w:type="dxa"/>
            <w:shd w:val="clear" w:color="auto" w:fill="F2F2F2" w:themeFill="background1" w:themeFillShade="F2"/>
          </w:tcPr>
          <w:p w14:paraId="5D36A85F" w14:textId="77777777" w:rsidR="00632410" w:rsidRPr="003131B8" w:rsidRDefault="00632410" w:rsidP="003F43E2">
            <w:pPr>
              <w:rPr>
                <w:rFonts w:ascii="Times New Roman" w:hAnsi="Times New Roman" w:cs="Times New Roman"/>
                <w:i/>
                <w:sz w:val="24"/>
                <w:szCs w:val="24"/>
              </w:rPr>
            </w:pPr>
          </w:p>
        </w:tc>
        <w:tc>
          <w:tcPr>
            <w:tcW w:w="1271" w:type="dxa"/>
            <w:shd w:val="clear" w:color="auto" w:fill="F2F2F2" w:themeFill="background1" w:themeFillShade="F2"/>
          </w:tcPr>
          <w:p w14:paraId="14E63222" w14:textId="77777777" w:rsidR="00632410" w:rsidRPr="003131B8" w:rsidRDefault="00632410" w:rsidP="003F43E2">
            <w:pPr>
              <w:rPr>
                <w:rFonts w:ascii="Times New Roman" w:hAnsi="Times New Roman" w:cs="Times New Roman"/>
                <w:i/>
                <w:sz w:val="24"/>
                <w:szCs w:val="24"/>
              </w:rPr>
            </w:pPr>
          </w:p>
        </w:tc>
        <w:tc>
          <w:tcPr>
            <w:tcW w:w="1502" w:type="dxa"/>
            <w:shd w:val="clear" w:color="auto" w:fill="F2F2F2" w:themeFill="background1" w:themeFillShade="F2"/>
          </w:tcPr>
          <w:p w14:paraId="5E1E1239" w14:textId="77777777" w:rsidR="00632410" w:rsidRPr="003131B8" w:rsidRDefault="00632410" w:rsidP="003F43E2">
            <w:pPr>
              <w:rPr>
                <w:rFonts w:ascii="Times New Roman" w:hAnsi="Times New Roman" w:cs="Times New Roman"/>
                <w:i/>
                <w:sz w:val="24"/>
                <w:szCs w:val="24"/>
              </w:rPr>
            </w:pPr>
          </w:p>
        </w:tc>
        <w:tc>
          <w:tcPr>
            <w:tcW w:w="1417" w:type="dxa"/>
            <w:shd w:val="clear" w:color="auto" w:fill="F2F2F2" w:themeFill="background1" w:themeFillShade="F2"/>
          </w:tcPr>
          <w:p w14:paraId="42AE06AC" w14:textId="77777777" w:rsidR="00632410" w:rsidRPr="003131B8" w:rsidRDefault="00632410" w:rsidP="003F43E2">
            <w:pPr>
              <w:rPr>
                <w:rFonts w:ascii="Times New Roman" w:hAnsi="Times New Roman" w:cs="Times New Roman"/>
                <w:i/>
                <w:sz w:val="24"/>
                <w:szCs w:val="24"/>
              </w:rPr>
            </w:pPr>
          </w:p>
        </w:tc>
        <w:tc>
          <w:tcPr>
            <w:tcW w:w="1479" w:type="dxa"/>
            <w:shd w:val="clear" w:color="auto" w:fill="F2F2F2" w:themeFill="background1" w:themeFillShade="F2"/>
          </w:tcPr>
          <w:p w14:paraId="2942D8E4" w14:textId="77777777" w:rsidR="00632410" w:rsidRPr="003131B8" w:rsidRDefault="00632410" w:rsidP="003F43E2">
            <w:pPr>
              <w:rPr>
                <w:rFonts w:ascii="Times New Roman" w:hAnsi="Times New Roman" w:cs="Times New Roman"/>
                <w:i/>
                <w:sz w:val="24"/>
                <w:szCs w:val="24"/>
              </w:rPr>
            </w:pPr>
          </w:p>
        </w:tc>
      </w:tr>
      <w:tr w:rsidR="00632410" w:rsidRPr="003131B8" w14:paraId="6C4F87F3" w14:textId="77777777" w:rsidTr="003F43E2">
        <w:tc>
          <w:tcPr>
            <w:tcW w:w="2262" w:type="dxa"/>
          </w:tcPr>
          <w:p w14:paraId="595125A0"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 xml:space="preserve">     Aortic repair (root, ascending, arch)</w:t>
            </w:r>
          </w:p>
        </w:tc>
        <w:tc>
          <w:tcPr>
            <w:tcW w:w="1363" w:type="dxa"/>
          </w:tcPr>
          <w:p w14:paraId="191D47D0"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12</w:t>
            </w:r>
          </w:p>
        </w:tc>
        <w:tc>
          <w:tcPr>
            <w:tcW w:w="2042" w:type="dxa"/>
          </w:tcPr>
          <w:p w14:paraId="1358C47E"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6.7y (4.6y – 9.3y)</w:t>
            </w:r>
          </w:p>
        </w:tc>
        <w:tc>
          <w:tcPr>
            <w:tcW w:w="1274" w:type="dxa"/>
          </w:tcPr>
          <w:p w14:paraId="4F76C5A7"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0 (0)</w:t>
            </w:r>
          </w:p>
        </w:tc>
        <w:tc>
          <w:tcPr>
            <w:tcW w:w="1338" w:type="dxa"/>
          </w:tcPr>
          <w:p w14:paraId="1A897422"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0</w:t>
            </w:r>
          </w:p>
        </w:tc>
        <w:tc>
          <w:tcPr>
            <w:tcW w:w="1271" w:type="dxa"/>
          </w:tcPr>
          <w:p w14:paraId="2638F560"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0</w:t>
            </w:r>
          </w:p>
        </w:tc>
        <w:tc>
          <w:tcPr>
            <w:tcW w:w="1502" w:type="dxa"/>
          </w:tcPr>
          <w:p w14:paraId="722A201D" w14:textId="77777777" w:rsidR="00632410" w:rsidRPr="003131B8" w:rsidRDefault="00632410" w:rsidP="003F43E2">
            <w:pPr>
              <w:rPr>
                <w:rFonts w:ascii="Times New Roman" w:hAnsi="Times New Roman" w:cs="Times New Roman"/>
                <w:sz w:val="24"/>
                <w:szCs w:val="24"/>
              </w:rPr>
            </w:pPr>
          </w:p>
        </w:tc>
        <w:tc>
          <w:tcPr>
            <w:tcW w:w="1417" w:type="dxa"/>
          </w:tcPr>
          <w:p w14:paraId="551EFA3C" w14:textId="77777777" w:rsidR="00632410" w:rsidRPr="003131B8" w:rsidRDefault="00632410" w:rsidP="003F43E2">
            <w:pPr>
              <w:rPr>
                <w:rFonts w:ascii="Times New Roman" w:hAnsi="Times New Roman" w:cs="Times New Roman"/>
                <w:sz w:val="24"/>
                <w:szCs w:val="24"/>
              </w:rPr>
            </w:pPr>
          </w:p>
        </w:tc>
        <w:tc>
          <w:tcPr>
            <w:tcW w:w="1479" w:type="dxa"/>
          </w:tcPr>
          <w:p w14:paraId="2072B9D3" w14:textId="77777777" w:rsidR="00632410" w:rsidRPr="003131B8" w:rsidRDefault="00632410" w:rsidP="003F43E2">
            <w:pPr>
              <w:rPr>
                <w:rFonts w:ascii="Times New Roman" w:hAnsi="Times New Roman" w:cs="Times New Roman"/>
                <w:sz w:val="24"/>
                <w:szCs w:val="24"/>
              </w:rPr>
            </w:pPr>
          </w:p>
        </w:tc>
      </w:tr>
      <w:tr w:rsidR="00632410" w:rsidRPr="003131B8" w14:paraId="60AFC33C" w14:textId="77777777" w:rsidTr="003F43E2">
        <w:tc>
          <w:tcPr>
            <w:tcW w:w="2262" w:type="dxa"/>
          </w:tcPr>
          <w:p w14:paraId="421F6D3D"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 xml:space="preserve">     Venous ligation (left SVC, proximal coronary sinus, HV-LA fistula, </w:t>
            </w:r>
            <w:r w:rsidRPr="003131B8">
              <w:rPr>
                <w:rFonts w:ascii="Times New Roman" w:hAnsi="Times New Roman" w:cs="Times New Roman"/>
                <w:sz w:val="24"/>
                <w:szCs w:val="24"/>
              </w:rPr>
              <w:lastRenderedPageBreak/>
              <w:t>anomalous hemi-azygous, unspecified)</w:t>
            </w:r>
          </w:p>
        </w:tc>
        <w:tc>
          <w:tcPr>
            <w:tcW w:w="1363" w:type="dxa"/>
          </w:tcPr>
          <w:p w14:paraId="4AAE8FA8"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lastRenderedPageBreak/>
              <w:t>9</w:t>
            </w:r>
          </w:p>
        </w:tc>
        <w:tc>
          <w:tcPr>
            <w:tcW w:w="2042" w:type="dxa"/>
          </w:tcPr>
          <w:p w14:paraId="25C9F959"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3.2y (2.8y – 13.3y)</w:t>
            </w:r>
          </w:p>
        </w:tc>
        <w:tc>
          <w:tcPr>
            <w:tcW w:w="1274" w:type="dxa"/>
          </w:tcPr>
          <w:p w14:paraId="506F9297"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0 (0)</w:t>
            </w:r>
          </w:p>
        </w:tc>
        <w:tc>
          <w:tcPr>
            <w:tcW w:w="1338" w:type="dxa"/>
          </w:tcPr>
          <w:p w14:paraId="63577ABA"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1</w:t>
            </w:r>
          </w:p>
        </w:tc>
        <w:tc>
          <w:tcPr>
            <w:tcW w:w="1271" w:type="dxa"/>
          </w:tcPr>
          <w:p w14:paraId="2E0C238A"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3</w:t>
            </w:r>
          </w:p>
        </w:tc>
        <w:tc>
          <w:tcPr>
            <w:tcW w:w="1502" w:type="dxa"/>
          </w:tcPr>
          <w:p w14:paraId="22BC232D" w14:textId="77777777" w:rsidR="00632410" w:rsidRPr="003131B8" w:rsidRDefault="00632410" w:rsidP="003F43E2">
            <w:pPr>
              <w:rPr>
                <w:rFonts w:ascii="Times New Roman" w:hAnsi="Times New Roman" w:cs="Times New Roman"/>
                <w:sz w:val="24"/>
                <w:szCs w:val="24"/>
              </w:rPr>
            </w:pPr>
          </w:p>
        </w:tc>
        <w:tc>
          <w:tcPr>
            <w:tcW w:w="1417" w:type="dxa"/>
          </w:tcPr>
          <w:p w14:paraId="269E381C" w14:textId="77777777" w:rsidR="00632410" w:rsidRPr="003131B8" w:rsidRDefault="00632410" w:rsidP="003F43E2">
            <w:pPr>
              <w:rPr>
                <w:rFonts w:ascii="Times New Roman" w:hAnsi="Times New Roman" w:cs="Times New Roman"/>
                <w:sz w:val="24"/>
                <w:szCs w:val="24"/>
              </w:rPr>
            </w:pPr>
          </w:p>
        </w:tc>
        <w:tc>
          <w:tcPr>
            <w:tcW w:w="1479" w:type="dxa"/>
          </w:tcPr>
          <w:p w14:paraId="1EDB5DF2" w14:textId="77777777" w:rsidR="00632410" w:rsidRPr="003131B8" w:rsidRDefault="00632410" w:rsidP="003F43E2">
            <w:pPr>
              <w:rPr>
                <w:rFonts w:ascii="Times New Roman" w:hAnsi="Times New Roman" w:cs="Times New Roman"/>
                <w:sz w:val="24"/>
                <w:szCs w:val="24"/>
              </w:rPr>
            </w:pPr>
          </w:p>
        </w:tc>
      </w:tr>
      <w:tr w:rsidR="00632410" w:rsidRPr="003131B8" w14:paraId="61575615" w14:textId="77777777" w:rsidTr="003F43E2">
        <w:tc>
          <w:tcPr>
            <w:tcW w:w="2262" w:type="dxa"/>
          </w:tcPr>
          <w:p w14:paraId="51E1C916"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 xml:space="preserve">     AV valve closure/re-closure</w:t>
            </w:r>
          </w:p>
        </w:tc>
        <w:tc>
          <w:tcPr>
            <w:tcW w:w="1363" w:type="dxa"/>
          </w:tcPr>
          <w:p w14:paraId="5DEC273C"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7</w:t>
            </w:r>
          </w:p>
        </w:tc>
        <w:tc>
          <w:tcPr>
            <w:tcW w:w="2042" w:type="dxa"/>
          </w:tcPr>
          <w:p w14:paraId="47AA0542"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2.2y (9m – 3.1y)</w:t>
            </w:r>
          </w:p>
        </w:tc>
        <w:tc>
          <w:tcPr>
            <w:tcW w:w="1274" w:type="dxa"/>
          </w:tcPr>
          <w:p w14:paraId="6098945C"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0 (0)</w:t>
            </w:r>
          </w:p>
        </w:tc>
        <w:tc>
          <w:tcPr>
            <w:tcW w:w="1338" w:type="dxa"/>
          </w:tcPr>
          <w:p w14:paraId="58807007"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1</w:t>
            </w:r>
          </w:p>
        </w:tc>
        <w:tc>
          <w:tcPr>
            <w:tcW w:w="1271" w:type="dxa"/>
          </w:tcPr>
          <w:p w14:paraId="525697E1"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2</w:t>
            </w:r>
          </w:p>
        </w:tc>
        <w:tc>
          <w:tcPr>
            <w:tcW w:w="1502" w:type="dxa"/>
          </w:tcPr>
          <w:p w14:paraId="5F0D7CAF" w14:textId="77777777" w:rsidR="00632410" w:rsidRPr="003131B8" w:rsidRDefault="00632410" w:rsidP="003F43E2">
            <w:pPr>
              <w:rPr>
                <w:rFonts w:ascii="Times New Roman" w:hAnsi="Times New Roman" w:cs="Times New Roman"/>
                <w:sz w:val="24"/>
                <w:szCs w:val="24"/>
              </w:rPr>
            </w:pPr>
          </w:p>
        </w:tc>
        <w:tc>
          <w:tcPr>
            <w:tcW w:w="1417" w:type="dxa"/>
          </w:tcPr>
          <w:p w14:paraId="23753FA2" w14:textId="77777777" w:rsidR="00632410" w:rsidRPr="003131B8" w:rsidRDefault="00632410" w:rsidP="003F43E2">
            <w:pPr>
              <w:rPr>
                <w:rFonts w:ascii="Times New Roman" w:hAnsi="Times New Roman" w:cs="Times New Roman"/>
                <w:sz w:val="24"/>
                <w:szCs w:val="24"/>
              </w:rPr>
            </w:pPr>
          </w:p>
        </w:tc>
        <w:tc>
          <w:tcPr>
            <w:tcW w:w="1479" w:type="dxa"/>
          </w:tcPr>
          <w:p w14:paraId="6416FF91" w14:textId="77777777" w:rsidR="00632410" w:rsidRPr="003131B8" w:rsidRDefault="00632410" w:rsidP="003F43E2">
            <w:pPr>
              <w:rPr>
                <w:rFonts w:ascii="Times New Roman" w:hAnsi="Times New Roman" w:cs="Times New Roman"/>
                <w:sz w:val="24"/>
                <w:szCs w:val="24"/>
              </w:rPr>
            </w:pPr>
          </w:p>
        </w:tc>
      </w:tr>
      <w:tr w:rsidR="00632410" w:rsidRPr="003131B8" w14:paraId="2A60E368" w14:textId="77777777" w:rsidTr="003F43E2">
        <w:tc>
          <w:tcPr>
            <w:tcW w:w="2262" w:type="dxa"/>
          </w:tcPr>
          <w:p w14:paraId="6E8E5FDC"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 xml:space="preserve">     VSD enlargement</w:t>
            </w:r>
          </w:p>
        </w:tc>
        <w:tc>
          <w:tcPr>
            <w:tcW w:w="1363" w:type="dxa"/>
          </w:tcPr>
          <w:p w14:paraId="67005AE7"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6</w:t>
            </w:r>
          </w:p>
        </w:tc>
        <w:tc>
          <w:tcPr>
            <w:tcW w:w="2042" w:type="dxa"/>
          </w:tcPr>
          <w:p w14:paraId="13AC43FC"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2.9y (3m – 5.9y)</w:t>
            </w:r>
          </w:p>
        </w:tc>
        <w:tc>
          <w:tcPr>
            <w:tcW w:w="1274" w:type="dxa"/>
          </w:tcPr>
          <w:p w14:paraId="52B8DBE2"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0 (0)</w:t>
            </w:r>
          </w:p>
        </w:tc>
        <w:tc>
          <w:tcPr>
            <w:tcW w:w="1338" w:type="dxa"/>
          </w:tcPr>
          <w:p w14:paraId="18D855EE"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1</w:t>
            </w:r>
          </w:p>
        </w:tc>
        <w:tc>
          <w:tcPr>
            <w:tcW w:w="1271" w:type="dxa"/>
          </w:tcPr>
          <w:p w14:paraId="3E65435C"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1</w:t>
            </w:r>
          </w:p>
        </w:tc>
        <w:tc>
          <w:tcPr>
            <w:tcW w:w="1502" w:type="dxa"/>
          </w:tcPr>
          <w:p w14:paraId="4DD5E73B" w14:textId="77777777" w:rsidR="00632410" w:rsidRPr="003131B8" w:rsidRDefault="00632410" w:rsidP="003F43E2">
            <w:pPr>
              <w:rPr>
                <w:rFonts w:ascii="Times New Roman" w:hAnsi="Times New Roman" w:cs="Times New Roman"/>
                <w:sz w:val="24"/>
                <w:szCs w:val="24"/>
              </w:rPr>
            </w:pPr>
          </w:p>
        </w:tc>
        <w:tc>
          <w:tcPr>
            <w:tcW w:w="1417" w:type="dxa"/>
          </w:tcPr>
          <w:p w14:paraId="22148EDD" w14:textId="77777777" w:rsidR="00632410" w:rsidRPr="003131B8" w:rsidRDefault="00632410" w:rsidP="003F43E2">
            <w:pPr>
              <w:rPr>
                <w:rFonts w:ascii="Times New Roman" w:hAnsi="Times New Roman" w:cs="Times New Roman"/>
                <w:sz w:val="24"/>
                <w:szCs w:val="24"/>
              </w:rPr>
            </w:pPr>
          </w:p>
        </w:tc>
        <w:tc>
          <w:tcPr>
            <w:tcW w:w="1479" w:type="dxa"/>
          </w:tcPr>
          <w:p w14:paraId="09B97241" w14:textId="77777777" w:rsidR="00632410" w:rsidRPr="003131B8" w:rsidRDefault="00632410" w:rsidP="003F43E2">
            <w:pPr>
              <w:rPr>
                <w:rFonts w:ascii="Times New Roman" w:hAnsi="Times New Roman" w:cs="Times New Roman"/>
                <w:sz w:val="24"/>
                <w:szCs w:val="24"/>
              </w:rPr>
            </w:pPr>
          </w:p>
        </w:tc>
      </w:tr>
      <w:tr w:rsidR="00632410" w:rsidRPr="003131B8" w14:paraId="450C19C4" w14:textId="77777777" w:rsidTr="003F43E2">
        <w:tc>
          <w:tcPr>
            <w:tcW w:w="2262" w:type="dxa"/>
          </w:tcPr>
          <w:p w14:paraId="6200E4AC"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 xml:space="preserve">     RA reduction/exclusion</w:t>
            </w:r>
          </w:p>
        </w:tc>
        <w:tc>
          <w:tcPr>
            <w:tcW w:w="1363" w:type="dxa"/>
          </w:tcPr>
          <w:p w14:paraId="575176CC"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4</w:t>
            </w:r>
          </w:p>
        </w:tc>
        <w:tc>
          <w:tcPr>
            <w:tcW w:w="2042" w:type="dxa"/>
          </w:tcPr>
          <w:p w14:paraId="6B47418E"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12.0y, 14.1y, 16.0y, 19.6y</w:t>
            </w:r>
          </w:p>
        </w:tc>
        <w:tc>
          <w:tcPr>
            <w:tcW w:w="1274" w:type="dxa"/>
          </w:tcPr>
          <w:p w14:paraId="27AACF6F"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0 (0)</w:t>
            </w:r>
          </w:p>
        </w:tc>
        <w:tc>
          <w:tcPr>
            <w:tcW w:w="1338" w:type="dxa"/>
          </w:tcPr>
          <w:p w14:paraId="5EE4B010"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1</w:t>
            </w:r>
          </w:p>
        </w:tc>
        <w:tc>
          <w:tcPr>
            <w:tcW w:w="1271" w:type="dxa"/>
          </w:tcPr>
          <w:p w14:paraId="06432E62"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1</w:t>
            </w:r>
          </w:p>
        </w:tc>
        <w:tc>
          <w:tcPr>
            <w:tcW w:w="1502" w:type="dxa"/>
          </w:tcPr>
          <w:p w14:paraId="5A570D89" w14:textId="77777777" w:rsidR="00632410" w:rsidRPr="003131B8" w:rsidRDefault="00632410" w:rsidP="003F43E2">
            <w:pPr>
              <w:rPr>
                <w:rFonts w:ascii="Times New Roman" w:hAnsi="Times New Roman" w:cs="Times New Roman"/>
                <w:sz w:val="24"/>
                <w:szCs w:val="24"/>
              </w:rPr>
            </w:pPr>
          </w:p>
        </w:tc>
        <w:tc>
          <w:tcPr>
            <w:tcW w:w="1417" w:type="dxa"/>
          </w:tcPr>
          <w:p w14:paraId="58AF39DA" w14:textId="77777777" w:rsidR="00632410" w:rsidRPr="003131B8" w:rsidRDefault="00632410" w:rsidP="003F43E2">
            <w:pPr>
              <w:rPr>
                <w:rFonts w:ascii="Times New Roman" w:hAnsi="Times New Roman" w:cs="Times New Roman"/>
                <w:sz w:val="24"/>
                <w:szCs w:val="24"/>
              </w:rPr>
            </w:pPr>
          </w:p>
        </w:tc>
        <w:tc>
          <w:tcPr>
            <w:tcW w:w="1479" w:type="dxa"/>
          </w:tcPr>
          <w:p w14:paraId="554B4E6A" w14:textId="77777777" w:rsidR="00632410" w:rsidRPr="003131B8" w:rsidRDefault="00632410" w:rsidP="003F43E2">
            <w:pPr>
              <w:rPr>
                <w:rFonts w:ascii="Times New Roman" w:hAnsi="Times New Roman" w:cs="Times New Roman"/>
                <w:sz w:val="24"/>
                <w:szCs w:val="24"/>
              </w:rPr>
            </w:pPr>
          </w:p>
        </w:tc>
      </w:tr>
      <w:tr w:rsidR="00632410" w:rsidRPr="003131B8" w14:paraId="50B4B7F3" w14:textId="77777777" w:rsidTr="003F43E2">
        <w:tc>
          <w:tcPr>
            <w:tcW w:w="2262" w:type="dxa"/>
          </w:tcPr>
          <w:p w14:paraId="7C454532"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 xml:space="preserve">     </w:t>
            </w:r>
            <w:proofErr w:type="spellStart"/>
            <w:r w:rsidRPr="003131B8">
              <w:rPr>
                <w:rFonts w:ascii="Times New Roman" w:hAnsi="Times New Roman" w:cs="Times New Roman"/>
                <w:sz w:val="24"/>
                <w:szCs w:val="24"/>
              </w:rPr>
              <w:t>Bulboventricular</w:t>
            </w:r>
            <w:proofErr w:type="spellEnd"/>
            <w:r w:rsidRPr="003131B8">
              <w:rPr>
                <w:rFonts w:ascii="Times New Roman" w:hAnsi="Times New Roman" w:cs="Times New Roman"/>
                <w:sz w:val="24"/>
                <w:szCs w:val="24"/>
              </w:rPr>
              <w:t xml:space="preserve"> foramen enlargement</w:t>
            </w:r>
          </w:p>
        </w:tc>
        <w:tc>
          <w:tcPr>
            <w:tcW w:w="1363" w:type="dxa"/>
          </w:tcPr>
          <w:p w14:paraId="087C9CEF"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3</w:t>
            </w:r>
          </w:p>
        </w:tc>
        <w:tc>
          <w:tcPr>
            <w:tcW w:w="2042" w:type="dxa"/>
          </w:tcPr>
          <w:p w14:paraId="2F9D236A"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2.9y, 3.5y and 12y</w:t>
            </w:r>
          </w:p>
        </w:tc>
        <w:tc>
          <w:tcPr>
            <w:tcW w:w="1274" w:type="dxa"/>
          </w:tcPr>
          <w:p w14:paraId="3A6461E4"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0 (0)</w:t>
            </w:r>
          </w:p>
        </w:tc>
        <w:tc>
          <w:tcPr>
            <w:tcW w:w="1338" w:type="dxa"/>
          </w:tcPr>
          <w:p w14:paraId="380C2D23"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0</w:t>
            </w:r>
          </w:p>
        </w:tc>
        <w:tc>
          <w:tcPr>
            <w:tcW w:w="1271" w:type="dxa"/>
          </w:tcPr>
          <w:p w14:paraId="462C723A"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0</w:t>
            </w:r>
          </w:p>
        </w:tc>
        <w:tc>
          <w:tcPr>
            <w:tcW w:w="1502" w:type="dxa"/>
          </w:tcPr>
          <w:p w14:paraId="32270518" w14:textId="77777777" w:rsidR="00632410" w:rsidRPr="003131B8" w:rsidRDefault="00632410" w:rsidP="003F43E2">
            <w:pPr>
              <w:rPr>
                <w:rFonts w:ascii="Times New Roman" w:hAnsi="Times New Roman" w:cs="Times New Roman"/>
                <w:sz w:val="24"/>
                <w:szCs w:val="24"/>
              </w:rPr>
            </w:pPr>
          </w:p>
        </w:tc>
        <w:tc>
          <w:tcPr>
            <w:tcW w:w="1417" w:type="dxa"/>
          </w:tcPr>
          <w:p w14:paraId="1DFB4462" w14:textId="77777777" w:rsidR="00632410" w:rsidRPr="003131B8" w:rsidRDefault="00632410" w:rsidP="003F43E2">
            <w:pPr>
              <w:rPr>
                <w:rFonts w:ascii="Times New Roman" w:hAnsi="Times New Roman" w:cs="Times New Roman"/>
                <w:sz w:val="24"/>
                <w:szCs w:val="24"/>
              </w:rPr>
            </w:pPr>
          </w:p>
        </w:tc>
        <w:tc>
          <w:tcPr>
            <w:tcW w:w="1479" w:type="dxa"/>
          </w:tcPr>
          <w:p w14:paraId="4B7B3533" w14:textId="77777777" w:rsidR="00632410" w:rsidRPr="003131B8" w:rsidRDefault="00632410" w:rsidP="003F43E2">
            <w:pPr>
              <w:rPr>
                <w:rFonts w:ascii="Times New Roman" w:hAnsi="Times New Roman" w:cs="Times New Roman"/>
                <w:sz w:val="24"/>
                <w:szCs w:val="24"/>
              </w:rPr>
            </w:pPr>
          </w:p>
        </w:tc>
      </w:tr>
      <w:tr w:rsidR="00632410" w:rsidRPr="003131B8" w14:paraId="316096C9" w14:textId="77777777" w:rsidTr="003F43E2">
        <w:tc>
          <w:tcPr>
            <w:tcW w:w="2262" w:type="dxa"/>
          </w:tcPr>
          <w:p w14:paraId="4001B7A0"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 xml:space="preserve">     Semilunar valve replacement</w:t>
            </w:r>
          </w:p>
        </w:tc>
        <w:tc>
          <w:tcPr>
            <w:tcW w:w="1363" w:type="dxa"/>
          </w:tcPr>
          <w:p w14:paraId="1CEE4081"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3</w:t>
            </w:r>
          </w:p>
        </w:tc>
        <w:tc>
          <w:tcPr>
            <w:tcW w:w="2042" w:type="dxa"/>
          </w:tcPr>
          <w:p w14:paraId="7B2D645C"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3.3y, 3.6y and 5.9y</w:t>
            </w:r>
          </w:p>
        </w:tc>
        <w:tc>
          <w:tcPr>
            <w:tcW w:w="1274" w:type="dxa"/>
          </w:tcPr>
          <w:p w14:paraId="177012EA"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0 (0)</w:t>
            </w:r>
          </w:p>
        </w:tc>
        <w:tc>
          <w:tcPr>
            <w:tcW w:w="1338" w:type="dxa"/>
          </w:tcPr>
          <w:p w14:paraId="4192474A"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0</w:t>
            </w:r>
          </w:p>
        </w:tc>
        <w:tc>
          <w:tcPr>
            <w:tcW w:w="1271" w:type="dxa"/>
          </w:tcPr>
          <w:p w14:paraId="23C5C923"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1</w:t>
            </w:r>
          </w:p>
        </w:tc>
        <w:tc>
          <w:tcPr>
            <w:tcW w:w="1502" w:type="dxa"/>
          </w:tcPr>
          <w:p w14:paraId="75C202BA" w14:textId="77777777" w:rsidR="00632410" w:rsidRPr="003131B8" w:rsidRDefault="00632410" w:rsidP="003F43E2">
            <w:pPr>
              <w:rPr>
                <w:rFonts w:ascii="Times New Roman" w:hAnsi="Times New Roman" w:cs="Times New Roman"/>
                <w:sz w:val="24"/>
                <w:szCs w:val="24"/>
              </w:rPr>
            </w:pPr>
          </w:p>
        </w:tc>
        <w:tc>
          <w:tcPr>
            <w:tcW w:w="1417" w:type="dxa"/>
          </w:tcPr>
          <w:p w14:paraId="2EEF908F" w14:textId="77777777" w:rsidR="00632410" w:rsidRPr="003131B8" w:rsidRDefault="00632410" w:rsidP="003F43E2">
            <w:pPr>
              <w:rPr>
                <w:rFonts w:ascii="Times New Roman" w:hAnsi="Times New Roman" w:cs="Times New Roman"/>
                <w:sz w:val="24"/>
                <w:szCs w:val="24"/>
              </w:rPr>
            </w:pPr>
          </w:p>
        </w:tc>
        <w:tc>
          <w:tcPr>
            <w:tcW w:w="1479" w:type="dxa"/>
          </w:tcPr>
          <w:p w14:paraId="37898282" w14:textId="77777777" w:rsidR="00632410" w:rsidRPr="003131B8" w:rsidRDefault="00632410" w:rsidP="003F43E2">
            <w:pPr>
              <w:rPr>
                <w:rFonts w:ascii="Times New Roman" w:hAnsi="Times New Roman" w:cs="Times New Roman"/>
                <w:sz w:val="24"/>
                <w:szCs w:val="24"/>
              </w:rPr>
            </w:pPr>
          </w:p>
        </w:tc>
      </w:tr>
      <w:tr w:rsidR="00632410" w:rsidRPr="003131B8" w14:paraId="2A6CC2F6" w14:textId="77777777" w:rsidTr="003F43E2">
        <w:tc>
          <w:tcPr>
            <w:tcW w:w="2262" w:type="dxa"/>
          </w:tcPr>
          <w:p w14:paraId="61856386"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 xml:space="preserve">     Semilunar valve repair</w:t>
            </w:r>
          </w:p>
        </w:tc>
        <w:tc>
          <w:tcPr>
            <w:tcW w:w="1363" w:type="dxa"/>
          </w:tcPr>
          <w:p w14:paraId="554808F5"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2</w:t>
            </w:r>
          </w:p>
        </w:tc>
        <w:tc>
          <w:tcPr>
            <w:tcW w:w="2042" w:type="dxa"/>
          </w:tcPr>
          <w:p w14:paraId="478C93D1"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2.8y and 6.6y</w:t>
            </w:r>
          </w:p>
        </w:tc>
        <w:tc>
          <w:tcPr>
            <w:tcW w:w="1274" w:type="dxa"/>
          </w:tcPr>
          <w:p w14:paraId="770F9995"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0 (0)</w:t>
            </w:r>
          </w:p>
        </w:tc>
        <w:tc>
          <w:tcPr>
            <w:tcW w:w="1338" w:type="dxa"/>
          </w:tcPr>
          <w:p w14:paraId="2C83CF1C"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0</w:t>
            </w:r>
          </w:p>
        </w:tc>
        <w:tc>
          <w:tcPr>
            <w:tcW w:w="1271" w:type="dxa"/>
          </w:tcPr>
          <w:p w14:paraId="57AD20E3"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0</w:t>
            </w:r>
          </w:p>
        </w:tc>
        <w:tc>
          <w:tcPr>
            <w:tcW w:w="1502" w:type="dxa"/>
          </w:tcPr>
          <w:p w14:paraId="27D39BC1" w14:textId="77777777" w:rsidR="00632410" w:rsidRPr="003131B8" w:rsidRDefault="00632410" w:rsidP="003F43E2">
            <w:pPr>
              <w:rPr>
                <w:rFonts w:ascii="Times New Roman" w:hAnsi="Times New Roman" w:cs="Times New Roman"/>
                <w:sz w:val="24"/>
                <w:szCs w:val="24"/>
              </w:rPr>
            </w:pPr>
          </w:p>
        </w:tc>
        <w:tc>
          <w:tcPr>
            <w:tcW w:w="1417" w:type="dxa"/>
          </w:tcPr>
          <w:p w14:paraId="7C0AF52E" w14:textId="77777777" w:rsidR="00632410" w:rsidRPr="003131B8" w:rsidRDefault="00632410" w:rsidP="003F43E2">
            <w:pPr>
              <w:rPr>
                <w:rFonts w:ascii="Times New Roman" w:hAnsi="Times New Roman" w:cs="Times New Roman"/>
                <w:sz w:val="24"/>
                <w:szCs w:val="24"/>
              </w:rPr>
            </w:pPr>
          </w:p>
        </w:tc>
        <w:tc>
          <w:tcPr>
            <w:tcW w:w="1479" w:type="dxa"/>
          </w:tcPr>
          <w:p w14:paraId="4B6CDD25" w14:textId="77777777" w:rsidR="00632410" w:rsidRPr="003131B8" w:rsidRDefault="00632410" w:rsidP="003F43E2">
            <w:pPr>
              <w:rPr>
                <w:rFonts w:ascii="Times New Roman" w:hAnsi="Times New Roman" w:cs="Times New Roman"/>
                <w:sz w:val="24"/>
                <w:szCs w:val="24"/>
              </w:rPr>
            </w:pPr>
          </w:p>
        </w:tc>
      </w:tr>
      <w:tr w:rsidR="00632410" w:rsidRPr="003131B8" w14:paraId="22C3F3F0" w14:textId="77777777" w:rsidTr="003F43E2">
        <w:tc>
          <w:tcPr>
            <w:tcW w:w="2262" w:type="dxa"/>
          </w:tcPr>
          <w:p w14:paraId="29802E23"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 xml:space="preserve">     Diaphragm plication</w:t>
            </w:r>
          </w:p>
        </w:tc>
        <w:tc>
          <w:tcPr>
            <w:tcW w:w="1363" w:type="dxa"/>
          </w:tcPr>
          <w:p w14:paraId="3576B53B"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2</w:t>
            </w:r>
          </w:p>
        </w:tc>
        <w:tc>
          <w:tcPr>
            <w:tcW w:w="2042" w:type="dxa"/>
          </w:tcPr>
          <w:p w14:paraId="26135AF9"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1.0y and 2.2y</w:t>
            </w:r>
          </w:p>
        </w:tc>
        <w:tc>
          <w:tcPr>
            <w:tcW w:w="1274" w:type="dxa"/>
          </w:tcPr>
          <w:p w14:paraId="4F95C152"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0 (0)</w:t>
            </w:r>
          </w:p>
        </w:tc>
        <w:tc>
          <w:tcPr>
            <w:tcW w:w="1338" w:type="dxa"/>
          </w:tcPr>
          <w:p w14:paraId="3F264FD7"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1</w:t>
            </w:r>
          </w:p>
        </w:tc>
        <w:tc>
          <w:tcPr>
            <w:tcW w:w="1271" w:type="dxa"/>
          </w:tcPr>
          <w:p w14:paraId="3BD1B7E8"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0</w:t>
            </w:r>
          </w:p>
        </w:tc>
        <w:tc>
          <w:tcPr>
            <w:tcW w:w="1502" w:type="dxa"/>
          </w:tcPr>
          <w:p w14:paraId="77892016" w14:textId="77777777" w:rsidR="00632410" w:rsidRPr="003131B8" w:rsidRDefault="00632410" w:rsidP="003F43E2">
            <w:pPr>
              <w:rPr>
                <w:rFonts w:ascii="Times New Roman" w:hAnsi="Times New Roman" w:cs="Times New Roman"/>
                <w:sz w:val="24"/>
                <w:szCs w:val="24"/>
              </w:rPr>
            </w:pPr>
          </w:p>
        </w:tc>
        <w:tc>
          <w:tcPr>
            <w:tcW w:w="1417" w:type="dxa"/>
          </w:tcPr>
          <w:p w14:paraId="62A0DFE8" w14:textId="77777777" w:rsidR="00632410" w:rsidRPr="003131B8" w:rsidRDefault="00632410" w:rsidP="003F43E2">
            <w:pPr>
              <w:rPr>
                <w:rFonts w:ascii="Times New Roman" w:hAnsi="Times New Roman" w:cs="Times New Roman"/>
                <w:sz w:val="24"/>
                <w:szCs w:val="24"/>
              </w:rPr>
            </w:pPr>
          </w:p>
        </w:tc>
        <w:tc>
          <w:tcPr>
            <w:tcW w:w="1479" w:type="dxa"/>
          </w:tcPr>
          <w:p w14:paraId="50BAA11F" w14:textId="77777777" w:rsidR="00632410" w:rsidRPr="003131B8" w:rsidRDefault="00632410" w:rsidP="003F43E2">
            <w:pPr>
              <w:rPr>
                <w:rFonts w:ascii="Times New Roman" w:hAnsi="Times New Roman" w:cs="Times New Roman"/>
                <w:sz w:val="24"/>
                <w:szCs w:val="24"/>
              </w:rPr>
            </w:pPr>
          </w:p>
        </w:tc>
      </w:tr>
      <w:tr w:rsidR="00632410" w:rsidRPr="003131B8" w14:paraId="36FD19DB" w14:textId="77777777" w:rsidTr="003F43E2">
        <w:tc>
          <w:tcPr>
            <w:tcW w:w="2262" w:type="dxa"/>
          </w:tcPr>
          <w:p w14:paraId="5271F136"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 xml:space="preserve">     Thoracic duct ligation</w:t>
            </w:r>
          </w:p>
        </w:tc>
        <w:tc>
          <w:tcPr>
            <w:tcW w:w="1363" w:type="dxa"/>
          </w:tcPr>
          <w:p w14:paraId="783F9934"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2</w:t>
            </w:r>
          </w:p>
        </w:tc>
        <w:tc>
          <w:tcPr>
            <w:tcW w:w="2042" w:type="dxa"/>
          </w:tcPr>
          <w:p w14:paraId="3AE55202"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0.5y, 1.1y</w:t>
            </w:r>
          </w:p>
        </w:tc>
        <w:tc>
          <w:tcPr>
            <w:tcW w:w="1274" w:type="dxa"/>
          </w:tcPr>
          <w:p w14:paraId="0A87E2C8"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1 (50)</w:t>
            </w:r>
          </w:p>
        </w:tc>
        <w:tc>
          <w:tcPr>
            <w:tcW w:w="1338" w:type="dxa"/>
          </w:tcPr>
          <w:p w14:paraId="1A13D425"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0</w:t>
            </w:r>
          </w:p>
        </w:tc>
        <w:tc>
          <w:tcPr>
            <w:tcW w:w="1271" w:type="dxa"/>
          </w:tcPr>
          <w:p w14:paraId="05BE5FD8"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2</w:t>
            </w:r>
          </w:p>
        </w:tc>
        <w:tc>
          <w:tcPr>
            <w:tcW w:w="1502" w:type="dxa"/>
          </w:tcPr>
          <w:p w14:paraId="736F911F" w14:textId="77777777" w:rsidR="00632410" w:rsidRPr="003131B8" w:rsidRDefault="00632410" w:rsidP="003F43E2">
            <w:pPr>
              <w:rPr>
                <w:rFonts w:ascii="Times New Roman" w:hAnsi="Times New Roman" w:cs="Times New Roman"/>
                <w:sz w:val="24"/>
                <w:szCs w:val="24"/>
              </w:rPr>
            </w:pPr>
          </w:p>
        </w:tc>
        <w:tc>
          <w:tcPr>
            <w:tcW w:w="1417" w:type="dxa"/>
          </w:tcPr>
          <w:p w14:paraId="1A1F402F" w14:textId="77777777" w:rsidR="00632410" w:rsidRPr="003131B8" w:rsidRDefault="00632410" w:rsidP="003F43E2">
            <w:pPr>
              <w:rPr>
                <w:rFonts w:ascii="Times New Roman" w:hAnsi="Times New Roman" w:cs="Times New Roman"/>
                <w:sz w:val="24"/>
                <w:szCs w:val="24"/>
              </w:rPr>
            </w:pPr>
          </w:p>
        </w:tc>
        <w:tc>
          <w:tcPr>
            <w:tcW w:w="1479" w:type="dxa"/>
          </w:tcPr>
          <w:p w14:paraId="3BEE1089" w14:textId="77777777" w:rsidR="00632410" w:rsidRPr="003131B8" w:rsidRDefault="00632410" w:rsidP="003F43E2">
            <w:pPr>
              <w:rPr>
                <w:rFonts w:ascii="Times New Roman" w:hAnsi="Times New Roman" w:cs="Times New Roman"/>
                <w:sz w:val="24"/>
                <w:szCs w:val="24"/>
              </w:rPr>
            </w:pPr>
          </w:p>
        </w:tc>
      </w:tr>
      <w:tr w:rsidR="00632410" w:rsidRPr="003131B8" w14:paraId="29B34108" w14:textId="77777777" w:rsidTr="003F43E2">
        <w:tc>
          <w:tcPr>
            <w:tcW w:w="2262" w:type="dxa"/>
          </w:tcPr>
          <w:p w14:paraId="26D5C858"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 xml:space="preserve">     Conversion to lateral tunnel Fontan</w:t>
            </w:r>
          </w:p>
        </w:tc>
        <w:tc>
          <w:tcPr>
            <w:tcW w:w="1363" w:type="dxa"/>
          </w:tcPr>
          <w:p w14:paraId="72738D04"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2</w:t>
            </w:r>
          </w:p>
        </w:tc>
        <w:tc>
          <w:tcPr>
            <w:tcW w:w="2042" w:type="dxa"/>
          </w:tcPr>
          <w:p w14:paraId="55F5C35E"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2.0y and 4.0y</w:t>
            </w:r>
          </w:p>
        </w:tc>
        <w:tc>
          <w:tcPr>
            <w:tcW w:w="1274" w:type="dxa"/>
          </w:tcPr>
          <w:p w14:paraId="5054E329"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0 (0)</w:t>
            </w:r>
          </w:p>
        </w:tc>
        <w:tc>
          <w:tcPr>
            <w:tcW w:w="1338" w:type="dxa"/>
          </w:tcPr>
          <w:p w14:paraId="639B78F4"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0</w:t>
            </w:r>
          </w:p>
        </w:tc>
        <w:tc>
          <w:tcPr>
            <w:tcW w:w="1271" w:type="dxa"/>
          </w:tcPr>
          <w:p w14:paraId="5E7C1968"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0</w:t>
            </w:r>
          </w:p>
        </w:tc>
        <w:tc>
          <w:tcPr>
            <w:tcW w:w="1502" w:type="dxa"/>
          </w:tcPr>
          <w:p w14:paraId="59E792C8" w14:textId="77777777" w:rsidR="00632410" w:rsidRPr="003131B8" w:rsidRDefault="00632410" w:rsidP="003F43E2">
            <w:pPr>
              <w:rPr>
                <w:rFonts w:ascii="Times New Roman" w:hAnsi="Times New Roman" w:cs="Times New Roman"/>
                <w:sz w:val="24"/>
                <w:szCs w:val="24"/>
              </w:rPr>
            </w:pPr>
          </w:p>
        </w:tc>
        <w:tc>
          <w:tcPr>
            <w:tcW w:w="1417" w:type="dxa"/>
          </w:tcPr>
          <w:p w14:paraId="23F6E0FE" w14:textId="77777777" w:rsidR="00632410" w:rsidRPr="003131B8" w:rsidRDefault="00632410" w:rsidP="003F43E2">
            <w:pPr>
              <w:rPr>
                <w:rFonts w:ascii="Times New Roman" w:hAnsi="Times New Roman" w:cs="Times New Roman"/>
                <w:sz w:val="24"/>
                <w:szCs w:val="24"/>
              </w:rPr>
            </w:pPr>
          </w:p>
        </w:tc>
        <w:tc>
          <w:tcPr>
            <w:tcW w:w="1479" w:type="dxa"/>
          </w:tcPr>
          <w:p w14:paraId="51223E0C" w14:textId="77777777" w:rsidR="00632410" w:rsidRPr="003131B8" w:rsidRDefault="00632410" w:rsidP="003F43E2">
            <w:pPr>
              <w:rPr>
                <w:rFonts w:ascii="Times New Roman" w:hAnsi="Times New Roman" w:cs="Times New Roman"/>
                <w:sz w:val="24"/>
                <w:szCs w:val="24"/>
              </w:rPr>
            </w:pPr>
          </w:p>
        </w:tc>
      </w:tr>
      <w:tr w:rsidR="00632410" w:rsidRPr="003131B8" w14:paraId="4F1F7C76" w14:textId="77777777" w:rsidTr="003F43E2">
        <w:tc>
          <w:tcPr>
            <w:tcW w:w="2262" w:type="dxa"/>
          </w:tcPr>
          <w:p w14:paraId="5CD28E3F"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 xml:space="preserve">     Other</w:t>
            </w:r>
          </w:p>
        </w:tc>
        <w:tc>
          <w:tcPr>
            <w:tcW w:w="1363" w:type="dxa"/>
          </w:tcPr>
          <w:p w14:paraId="14A7E586"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29</w:t>
            </w:r>
          </w:p>
        </w:tc>
        <w:tc>
          <w:tcPr>
            <w:tcW w:w="2042" w:type="dxa"/>
          </w:tcPr>
          <w:p w14:paraId="081D08F8"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5.2y (1m – 14.7y)</w:t>
            </w:r>
          </w:p>
        </w:tc>
        <w:tc>
          <w:tcPr>
            <w:tcW w:w="1274" w:type="dxa"/>
          </w:tcPr>
          <w:p w14:paraId="5CEDC9EA"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1 (4)</w:t>
            </w:r>
          </w:p>
        </w:tc>
        <w:tc>
          <w:tcPr>
            <w:tcW w:w="1338" w:type="dxa"/>
          </w:tcPr>
          <w:p w14:paraId="2967FC36"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6</w:t>
            </w:r>
          </w:p>
        </w:tc>
        <w:tc>
          <w:tcPr>
            <w:tcW w:w="1271" w:type="dxa"/>
          </w:tcPr>
          <w:p w14:paraId="1543742B" w14:textId="77777777" w:rsidR="00632410" w:rsidRPr="003131B8" w:rsidRDefault="00632410" w:rsidP="003F43E2">
            <w:pPr>
              <w:rPr>
                <w:rFonts w:ascii="Times New Roman" w:hAnsi="Times New Roman" w:cs="Times New Roman"/>
                <w:sz w:val="24"/>
                <w:szCs w:val="24"/>
              </w:rPr>
            </w:pPr>
            <w:r w:rsidRPr="003131B8">
              <w:rPr>
                <w:rFonts w:ascii="Times New Roman" w:hAnsi="Times New Roman" w:cs="Times New Roman"/>
                <w:sz w:val="24"/>
                <w:szCs w:val="24"/>
              </w:rPr>
              <w:t>12</w:t>
            </w:r>
          </w:p>
        </w:tc>
        <w:tc>
          <w:tcPr>
            <w:tcW w:w="1502" w:type="dxa"/>
          </w:tcPr>
          <w:p w14:paraId="57CC5336" w14:textId="77777777" w:rsidR="00632410" w:rsidRPr="003131B8" w:rsidRDefault="00632410" w:rsidP="003F43E2">
            <w:pPr>
              <w:rPr>
                <w:rFonts w:ascii="Times New Roman" w:hAnsi="Times New Roman" w:cs="Times New Roman"/>
                <w:sz w:val="24"/>
                <w:szCs w:val="24"/>
              </w:rPr>
            </w:pPr>
          </w:p>
        </w:tc>
        <w:tc>
          <w:tcPr>
            <w:tcW w:w="1417" w:type="dxa"/>
          </w:tcPr>
          <w:p w14:paraId="54A1244B" w14:textId="77777777" w:rsidR="00632410" w:rsidRPr="003131B8" w:rsidRDefault="00632410" w:rsidP="003F43E2">
            <w:pPr>
              <w:rPr>
                <w:rFonts w:ascii="Times New Roman" w:hAnsi="Times New Roman" w:cs="Times New Roman"/>
                <w:sz w:val="24"/>
                <w:szCs w:val="24"/>
              </w:rPr>
            </w:pPr>
          </w:p>
        </w:tc>
        <w:tc>
          <w:tcPr>
            <w:tcW w:w="1479" w:type="dxa"/>
          </w:tcPr>
          <w:p w14:paraId="44FA3DBE" w14:textId="77777777" w:rsidR="00632410" w:rsidRPr="003131B8" w:rsidRDefault="00632410" w:rsidP="003F43E2">
            <w:pPr>
              <w:rPr>
                <w:rFonts w:ascii="Times New Roman" w:hAnsi="Times New Roman" w:cs="Times New Roman"/>
                <w:sz w:val="24"/>
                <w:szCs w:val="24"/>
              </w:rPr>
            </w:pPr>
          </w:p>
        </w:tc>
      </w:tr>
    </w:tbl>
    <w:bookmarkEnd w:id="10"/>
    <w:p w14:paraId="05F69DED" w14:textId="77777777" w:rsidR="00632410" w:rsidRDefault="00632410" w:rsidP="00632410">
      <w:pPr>
        <w:spacing w:after="0" w:line="240" w:lineRule="auto"/>
      </w:pPr>
      <w:r>
        <w:rPr>
          <w:rFonts w:ascii="Times New Roman" w:hAnsi="Times New Roman" w:cs="Times New Roman"/>
          <w:i/>
          <w:sz w:val="24"/>
          <w:szCs w:val="24"/>
        </w:rPr>
        <w:t>AV: atrioventricular; SAS: subaortic stenosis; VSD: ventricular septal defect; RA: right atrium; SVC: superior vena cava; HV-LA: hepatic vein-left atrium</w:t>
      </w:r>
    </w:p>
    <w:p w14:paraId="61154584" w14:textId="77777777" w:rsidR="00632410" w:rsidRDefault="00632410" w:rsidP="00C24169">
      <w:pPr>
        <w:spacing w:after="0" w:line="240" w:lineRule="auto"/>
        <w:rPr>
          <w:rFonts w:ascii="Times New Roman" w:hAnsi="Times New Roman" w:cs="Times New Roman"/>
          <w:b/>
          <w:sz w:val="24"/>
          <w:szCs w:val="24"/>
        </w:rPr>
        <w:sectPr w:rsidR="00632410" w:rsidSect="00632410">
          <w:pgSz w:w="16838" w:h="11906" w:orient="landscape"/>
          <w:pgMar w:top="1440" w:right="1440" w:bottom="1440" w:left="1440" w:header="708" w:footer="708" w:gutter="0"/>
          <w:lnNumType w:countBy="1" w:restart="continuous"/>
          <w:cols w:space="708"/>
          <w:docGrid w:linePitch="360"/>
        </w:sectPr>
      </w:pPr>
    </w:p>
    <w:p w14:paraId="0818D08B" w14:textId="77777777" w:rsidR="00532860" w:rsidRDefault="003F43E2" w:rsidP="00532860">
      <w:pPr>
        <w:spacing w:after="0" w:line="240" w:lineRule="auto"/>
        <w:rPr>
          <w:rFonts w:ascii="Times New Roman" w:hAnsi="Times New Roman" w:cs="Times New Roman"/>
          <w:sz w:val="24"/>
        </w:rPr>
      </w:pPr>
      <w:r>
        <w:rPr>
          <w:rFonts w:ascii="Times New Roman" w:hAnsi="Times New Roman" w:cs="Times New Roman"/>
          <w:b/>
          <w:sz w:val="24"/>
          <w:szCs w:val="24"/>
        </w:rPr>
        <w:lastRenderedPageBreak/>
        <w:t>FUNDING</w:t>
      </w:r>
      <w:r w:rsidR="00532860" w:rsidRPr="005F1EDD">
        <w:rPr>
          <w:rFonts w:ascii="Times New Roman" w:hAnsi="Times New Roman" w:cs="Times New Roman"/>
          <w:b/>
          <w:sz w:val="24"/>
          <w:szCs w:val="24"/>
        </w:rPr>
        <w:t>:</w:t>
      </w:r>
      <w:r w:rsidR="00532860">
        <w:rPr>
          <w:rFonts w:ascii="Times New Roman" w:hAnsi="Times New Roman" w:cs="Times New Roman"/>
          <w:b/>
          <w:sz w:val="24"/>
          <w:szCs w:val="24"/>
        </w:rPr>
        <w:t xml:space="preserve"> </w:t>
      </w:r>
      <w:r w:rsidR="00532860">
        <w:rPr>
          <w:rFonts w:ascii="Times New Roman" w:hAnsi="Times New Roman" w:cs="Times New Roman"/>
          <w:sz w:val="24"/>
        </w:rPr>
        <w:t xml:space="preserve">This work was supported by a National Health and Medical Research Council </w:t>
      </w:r>
    </w:p>
    <w:p w14:paraId="3B051414" w14:textId="77777777" w:rsidR="00532860" w:rsidRPr="005F1EDD" w:rsidRDefault="00532860" w:rsidP="00532860">
      <w:pPr>
        <w:spacing w:after="0" w:line="240" w:lineRule="auto"/>
        <w:rPr>
          <w:rFonts w:ascii="Times New Roman" w:hAnsi="Times New Roman" w:cs="Times New Roman"/>
          <w:b/>
          <w:sz w:val="24"/>
          <w:szCs w:val="24"/>
        </w:rPr>
      </w:pPr>
      <w:r>
        <w:rPr>
          <w:rFonts w:ascii="Times New Roman" w:hAnsi="Times New Roman" w:cs="Times New Roman"/>
          <w:sz w:val="24"/>
        </w:rPr>
        <w:t>(NHMRC) Partnership grant (1076849).</w:t>
      </w:r>
      <w:r>
        <w:rPr>
          <w:sz w:val="24"/>
        </w:rPr>
        <w:t xml:space="preserve"> </w:t>
      </w:r>
      <w:r w:rsidRPr="00A4499C">
        <w:rPr>
          <w:rFonts w:ascii="Times New Roman" w:hAnsi="Times New Roman" w:cs="Times New Roman"/>
          <w:sz w:val="24"/>
          <w:szCs w:val="24"/>
        </w:rPr>
        <w:t>The authors acknowledge support provided to the Murdoch Children’s Research Institute through the Victorian Government’s Operational Infrastructure Support Program. Yves d’Udekem is a NHMRC Clinician Practitioner Fellow (1082186).</w:t>
      </w:r>
    </w:p>
    <w:p w14:paraId="4CE003DA" w14:textId="77777777" w:rsidR="00532860" w:rsidRPr="00BA614B" w:rsidRDefault="00532860" w:rsidP="00532860">
      <w:pPr>
        <w:spacing w:after="0" w:line="240" w:lineRule="auto"/>
        <w:rPr>
          <w:rFonts w:ascii="Times New Roman" w:hAnsi="Times New Roman" w:cs="Times New Roman"/>
          <w:b/>
          <w:sz w:val="24"/>
          <w:szCs w:val="24"/>
        </w:rPr>
      </w:pPr>
    </w:p>
    <w:p w14:paraId="4900B210" w14:textId="77777777" w:rsidR="00532860" w:rsidRPr="00BA614B" w:rsidRDefault="003F43E2" w:rsidP="00532860">
      <w:pPr>
        <w:spacing w:after="0" w:line="240" w:lineRule="auto"/>
        <w:rPr>
          <w:rFonts w:ascii="Times New Roman" w:hAnsi="Times New Roman" w:cs="Times New Roman"/>
          <w:sz w:val="24"/>
          <w:szCs w:val="24"/>
        </w:rPr>
      </w:pPr>
      <w:r>
        <w:rPr>
          <w:rFonts w:ascii="Times New Roman" w:hAnsi="Times New Roman" w:cs="Times New Roman"/>
          <w:b/>
          <w:sz w:val="24"/>
          <w:szCs w:val="24"/>
        </w:rPr>
        <w:t>DISCLOSURES</w:t>
      </w:r>
      <w:r w:rsidR="00532860" w:rsidRPr="00BA614B">
        <w:rPr>
          <w:rFonts w:ascii="Times New Roman" w:hAnsi="Times New Roman" w:cs="Times New Roman"/>
          <w:b/>
          <w:sz w:val="24"/>
          <w:szCs w:val="24"/>
        </w:rPr>
        <w:t>:</w:t>
      </w:r>
      <w:r w:rsidR="00532860" w:rsidRPr="00BA614B">
        <w:rPr>
          <w:rFonts w:ascii="Times New Roman" w:hAnsi="Times New Roman" w:cs="Times New Roman"/>
          <w:sz w:val="24"/>
          <w:szCs w:val="24"/>
        </w:rPr>
        <w:t xml:space="preserve"> Yves d’Udekem is a consultant for Merck Sharpe &amp; Dohme and Actelion. All other authors have reported that they have no relationships relevant to the contents of this paper to disclose.</w:t>
      </w:r>
    </w:p>
    <w:p w14:paraId="3ABBF0EC" w14:textId="77777777" w:rsidR="00532860" w:rsidRDefault="00532860" w:rsidP="00C24169">
      <w:pPr>
        <w:spacing w:after="0" w:line="240" w:lineRule="auto"/>
        <w:rPr>
          <w:rFonts w:ascii="Times New Roman" w:hAnsi="Times New Roman" w:cs="Times New Roman"/>
          <w:b/>
          <w:sz w:val="24"/>
          <w:szCs w:val="24"/>
        </w:rPr>
      </w:pPr>
    </w:p>
    <w:p w14:paraId="571650CB" w14:textId="77777777" w:rsidR="00532860" w:rsidRDefault="00532860" w:rsidP="00C24169">
      <w:pPr>
        <w:spacing w:after="0" w:line="240" w:lineRule="auto"/>
        <w:rPr>
          <w:rFonts w:ascii="Times New Roman" w:hAnsi="Times New Roman" w:cs="Times New Roman"/>
          <w:b/>
          <w:sz w:val="24"/>
          <w:szCs w:val="24"/>
        </w:rPr>
      </w:pPr>
    </w:p>
    <w:p w14:paraId="0E266B65" w14:textId="77777777" w:rsidR="00C24169" w:rsidRDefault="00C24169" w:rsidP="00C24169">
      <w:pPr>
        <w:spacing w:after="0" w:line="240" w:lineRule="auto"/>
        <w:rPr>
          <w:rFonts w:ascii="Times New Roman" w:hAnsi="Times New Roman" w:cs="Times New Roman"/>
          <w:sz w:val="24"/>
          <w:szCs w:val="24"/>
        </w:rPr>
      </w:pPr>
      <w:r>
        <w:rPr>
          <w:rFonts w:ascii="Times New Roman" w:hAnsi="Times New Roman" w:cs="Times New Roman"/>
          <w:b/>
          <w:sz w:val="24"/>
          <w:szCs w:val="24"/>
        </w:rPr>
        <w:t>ACKNOWLEDGEMENTS</w:t>
      </w:r>
      <w:r w:rsidRPr="005F1EDD">
        <w:rPr>
          <w:rFonts w:ascii="Times New Roman" w:hAnsi="Times New Roman" w:cs="Times New Roman"/>
          <w:b/>
          <w:sz w:val="24"/>
          <w:szCs w:val="24"/>
        </w:rPr>
        <w:t>:</w:t>
      </w:r>
      <w:r>
        <w:rPr>
          <w:rFonts w:ascii="Times New Roman" w:hAnsi="Times New Roman" w:cs="Times New Roman"/>
          <w:b/>
          <w:sz w:val="24"/>
          <w:szCs w:val="24"/>
        </w:rPr>
        <w:t xml:space="preserve"> </w:t>
      </w:r>
      <w:r>
        <w:rPr>
          <w:rFonts w:ascii="Times New Roman" w:hAnsi="Times New Roman" w:cs="Times New Roman"/>
          <w:sz w:val="24"/>
        </w:rPr>
        <w:t xml:space="preserve">The authors thank our research assistants for their support in maintaining the Australian and New Zealand Fontan Registry. </w:t>
      </w:r>
      <w:r w:rsidRPr="00A4499C">
        <w:rPr>
          <w:rFonts w:ascii="Times New Roman" w:hAnsi="Times New Roman" w:cs="Times New Roman"/>
          <w:sz w:val="24"/>
          <w:szCs w:val="24"/>
        </w:rPr>
        <w:t>The authors acknowledge support provided to the Murdoch Children’s Research Institute through the Victorian Government’s Operational Infrastructure Support Program.</w:t>
      </w:r>
    </w:p>
    <w:p w14:paraId="72F2A787" w14:textId="77777777" w:rsidR="00532860" w:rsidRDefault="00532860" w:rsidP="00C24169">
      <w:pPr>
        <w:spacing w:after="0" w:line="240" w:lineRule="auto"/>
        <w:rPr>
          <w:rFonts w:ascii="Times New Roman" w:hAnsi="Times New Roman" w:cs="Times New Roman"/>
          <w:b/>
          <w:sz w:val="24"/>
          <w:szCs w:val="24"/>
        </w:rPr>
        <w:sectPr w:rsidR="00532860" w:rsidSect="00C85FAC">
          <w:pgSz w:w="11906" w:h="16838"/>
          <w:pgMar w:top="1440" w:right="1440" w:bottom="1440" w:left="1440" w:header="708" w:footer="708" w:gutter="0"/>
          <w:lnNumType w:countBy="1" w:restart="continuous"/>
          <w:cols w:space="708"/>
          <w:docGrid w:linePitch="360"/>
        </w:sectPr>
      </w:pPr>
    </w:p>
    <w:p w14:paraId="6211DBD4" w14:textId="77777777" w:rsidR="00086065" w:rsidRDefault="00086065" w:rsidP="007E709F">
      <w:pPr>
        <w:spacing w:after="0" w:line="480" w:lineRule="auto"/>
        <w:rPr>
          <w:rFonts w:ascii="Times New Roman" w:hAnsi="Times New Roman" w:cs="Times New Roman"/>
          <w:b/>
          <w:sz w:val="24"/>
          <w:szCs w:val="24"/>
        </w:rPr>
      </w:pPr>
      <w:r w:rsidRPr="00C24169">
        <w:rPr>
          <w:rFonts w:ascii="Times New Roman" w:hAnsi="Times New Roman" w:cs="Times New Roman"/>
          <w:b/>
          <w:sz w:val="24"/>
          <w:szCs w:val="24"/>
        </w:rPr>
        <w:lastRenderedPageBreak/>
        <w:t>REFERENCE</w:t>
      </w:r>
      <w:r w:rsidRPr="003050F1">
        <w:rPr>
          <w:rFonts w:ascii="Times New Roman" w:hAnsi="Times New Roman" w:cs="Times New Roman"/>
          <w:b/>
          <w:sz w:val="24"/>
          <w:szCs w:val="24"/>
        </w:rPr>
        <w:t>:</w:t>
      </w:r>
    </w:p>
    <w:p w14:paraId="622B4288" w14:textId="77777777" w:rsidR="003050F1" w:rsidRPr="00086065" w:rsidRDefault="003050F1" w:rsidP="007E709F">
      <w:pPr>
        <w:spacing w:after="0" w:line="480" w:lineRule="auto"/>
        <w:rPr>
          <w:rFonts w:ascii="Times New Roman" w:hAnsi="Times New Roman" w:cs="Times New Roman"/>
          <w:b/>
          <w:sz w:val="24"/>
          <w:szCs w:val="24"/>
          <w:u w:val="single"/>
        </w:rPr>
      </w:pPr>
    </w:p>
    <w:p w14:paraId="30A4588A" w14:textId="77777777" w:rsidR="00086065" w:rsidRPr="00086065" w:rsidRDefault="00086065" w:rsidP="007E709F">
      <w:pPr>
        <w:pStyle w:val="EndNoteBibliography"/>
        <w:spacing w:after="0" w:line="480" w:lineRule="auto"/>
        <w:ind w:left="720" w:hanging="720"/>
        <w:rPr>
          <w:rFonts w:ascii="Times New Roman" w:hAnsi="Times New Roman" w:cs="Times New Roman"/>
          <w:sz w:val="24"/>
          <w:szCs w:val="24"/>
        </w:rPr>
      </w:pPr>
      <w:r w:rsidRPr="00086065">
        <w:rPr>
          <w:rFonts w:ascii="Times New Roman" w:hAnsi="Times New Roman" w:cs="Times New Roman"/>
          <w:sz w:val="24"/>
          <w:szCs w:val="24"/>
        </w:rPr>
        <w:t>1.</w:t>
      </w:r>
      <w:r w:rsidRPr="00086065">
        <w:rPr>
          <w:rFonts w:ascii="Times New Roman" w:hAnsi="Times New Roman" w:cs="Times New Roman"/>
          <w:sz w:val="24"/>
          <w:szCs w:val="24"/>
        </w:rPr>
        <w:tab/>
        <w:t>Atz AM, Zak V, Mahony L et al. Longitudinal Outcomes of Patients With Single Ventricle After the Fontan Procedure. Journal of the American College of Cardiology 2017;69:2735.</w:t>
      </w:r>
    </w:p>
    <w:p w14:paraId="2BE566A6" w14:textId="77777777" w:rsidR="00086065" w:rsidRPr="00086065" w:rsidRDefault="00086065" w:rsidP="007E709F">
      <w:pPr>
        <w:pStyle w:val="EndNoteBibliography"/>
        <w:spacing w:after="0" w:line="480" w:lineRule="auto"/>
        <w:ind w:left="720" w:hanging="720"/>
        <w:rPr>
          <w:rFonts w:ascii="Times New Roman" w:hAnsi="Times New Roman" w:cs="Times New Roman"/>
          <w:sz w:val="24"/>
          <w:szCs w:val="24"/>
        </w:rPr>
      </w:pPr>
      <w:r w:rsidRPr="00086065">
        <w:rPr>
          <w:rFonts w:ascii="Times New Roman" w:hAnsi="Times New Roman" w:cs="Times New Roman"/>
          <w:sz w:val="24"/>
          <w:szCs w:val="24"/>
        </w:rPr>
        <w:t>2.</w:t>
      </w:r>
      <w:r w:rsidRPr="00086065">
        <w:rPr>
          <w:rFonts w:ascii="Times New Roman" w:hAnsi="Times New Roman" w:cs="Times New Roman"/>
          <w:sz w:val="24"/>
          <w:szCs w:val="24"/>
        </w:rPr>
        <w:tab/>
        <w:t>Schilling C, Dalziel K, Nunn R et al. The Fontan epidemic: Population projections from the Australia and New Zealand Fontan Registry. International journal of cardiology 2016;219:14-9.</w:t>
      </w:r>
    </w:p>
    <w:p w14:paraId="1A9FB0D8" w14:textId="77777777" w:rsidR="00086065" w:rsidRPr="00086065" w:rsidRDefault="00086065" w:rsidP="007E709F">
      <w:pPr>
        <w:pStyle w:val="EndNoteBibliography"/>
        <w:spacing w:after="0" w:line="480" w:lineRule="auto"/>
        <w:ind w:left="720" w:hanging="720"/>
        <w:rPr>
          <w:rFonts w:ascii="Times New Roman" w:hAnsi="Times New Roman" w:cs="Times New Roman"/>
          <w:sz w:val="24"/>
          <w:szCs w:val="24"/>
        </w:rPr>
      </w:pPr>
      <w:r w:rsidRPr="00086065">
        <w:rPr>
          <w:rFonts w:ascii="Times New Roman" w:hAnsi="Times New Roman" w:cs="Times New Roman"/>
          <w:sz w:val="24"/>
          <w:szCs w:val="24"/>
        </w:rPr>
        <w:t>3.</w:t>
      </w:r>
      <w:r w:rsidRPr="00086065">
        <w:rPr>
          <w:rFonts w:ascii="Times New Roman" w:hAnsi="Times New Roman" w:cs="Times New Roman"/>
          <w:sz w:val="24"/>
          <w:szCs w:val="24"/>
        </w:rPr>
        <w:tab/>
        <w:t>Downing TE, Allen KY, Goldberg DJ et al. Surgical and Catheter-Based Reinterventions Are Common in Long-Term Survivors of the Fontan Operation. Circ Cardiovasc Interv 2017;10.</w:t>
      </w:r>
    </w:p>
    <w:p w14:paraId="7B500D55" w14:textId="77777777" w:rsidR="00086065" w:rsidRPr="00086065" w:rsidRDefault="00086065" w:rsidP="007E709F">
      <w:pPr>
        <w:pStyle w:val="EndNoteBibliography"/>
        <w:spacing w:after="0" w:line="480" w:lineRule="auto"/>
        <w:ind w:left="720" w:hanging="720"/>
        <w:rPr>
          <w:rFonts w:ascii="Times New Roman" w:hAnsi="Times New Roman" w:cs="Times New Roman"/>
          <w:sz w:val="24"/>
          <w:szCs w:val="24"/>
        </w:rPr>
      </w:pPr>
      <w:r w:rsidRPr="00086065">
        <w:rPr>
          <w:rFonts w:ascii="Times New Roman" w:hAnsi="Times New Roman" w:cs="Times New Roman"/>
          <w:sz w:val="24"/>
          <w:szCs w:val="24"/>
        </w:rPr>
        <w:t>4.</w:t>
      </w:r>
      <w:r w:rsidRPr="00086065">
        <w:rPr>
          <w:rFonts w:ascii="Times New Roman" w:hAnsi="Times New Roman" w:cs="Times New Roman"/>
          <w:sz w:val="24"/>
          <w:szCs w:val="24"/>
        </w:rPr>
        <w:tab/>
        <w:t>Iyengar AJ, Winlaw DS, Galati JC et al. The Australia and New Zealand Fontan Registry: description and initial results from the first population-based Fontan registry. Intern Med J 2014;44:148-55.</w:t>
      </w:r>
    </w:p>
    <w:p w14:paraId="491C5EEE" w14:textId="77777777" w:rsidR="00086065" w:rsidRPr="00086065" w:rsidRDefault="00086065" w:rsidP="007E709F">
      <w:pPr>
        <w:pStyle w:val="EndNoteBibliography"/>
        <w:spacing w:after="0" w:line="480" w:lineRule="auto"/>
        <w:ind w:left="720" w:hanging="720"/>
        <w:rPr>
          <w:rFonts w:ascii="Times New Roman" w:hAnsi="Times New Roman" w:cs="Times New Roman"/>
          <w:sz w:val="24"/>
          <w:szCs w:val="24"/>
        </w:rPr>
      </w:pPr>
      <w:r w:rsidRPr="00086065">
        <w:rPr>
          <w:rFonts w:ascii="Times New Roman" w:hAnsi="Times New Roman" w:cs="Times New Roman"/>
          <w:sz w:val="24"/>
          <w:szCs w:val="24"/>
        </w:rPr>
        <w:t>5.</w:t>
      </w:r>
      <w:r w:rsidRPr="00086065">
        <w:rPr>
          <w:rFonts w:ascii="Times New Roman" w:hAnsi="Times New Roman" w:cs="Times New Roman"/>
          <w:sz w:val="24"/>
          <w:szCs w:val="24"/>
        </w:rPr>
        <w:tab/>
        <w:t>Snapinn SM, Jiang Q, Iglewicz B. Illustrating the Impact of a Time-Varying Covariate With an Extended Kaplan-Meier Estimator. The American Statistician 2005;59:301-307.</w:t>
      </w:r>
    </w:p>
    <w:p w14:paraId="60729D69" w14:textId="77777777" w:rsidR="00086065" w:rsidRPr="00086065" w:rsidRDefault="00086065" w:rsidP="007E709F">
      <w:pPr>
        <w:pStyle w:val="EndNoteBibliography"/>
        <w:spacing w:after="0" w:line="480" w:lineRule="auto"/>
        <w:ind w:left="720" w:hanging="720"/>
        <w:rPr>
          <w:rFonts w:ascii="Times New Roman" w:hAnsi="Times New Roman" w:cs="Times New Roman"/>
          <w:sz w:val="24"/>
          <w:szCs w:val="24"/>
        </w:rPr>
      </w:pPr>
      <w:r w:rsidRPr="00086065">
        <w:rPr>
          <w:rFonts w:ascii="Times New Roman" w:hAnsi="Times New Roman" w:cs="Times New Roman"/>
          <w:sz w:val="24"/>
          <w:szCs w:val="24"/>
        </w:rPr>
        <w:t>6.</w:t>
      </w:r>
      <w:r w:rsidRPr="00086065">
        <w:rPr>
          <w:rFonts w:ascii="Times New Roman" w:hAnsi="Times New Roman" w:cs="Times New Roman"/>
          <w:sz w:val="24"/>
          <w:szCs w:val="24"/>
        </w:rPr>
        <w:tab/>
        <w:t>Atz AM, Zak V, Mahony L et al. Survival data and predictors of functional outcome an average of 15 years after the Fontan procedure: the pediatric heart network Fontan cohort. Congenit Heart Dis 2015;10:E30-42.</w:t>
      </w:r>
    </w:p>
    <w:p w14:paraId="280DB3E4" w14:textId="77777777" w:rsidR="00086065" w:rsidRPr="00086065" w:rsidRDefault="00086065" w:rsidP="007E709F">
      <w:pPr>
        <w:pStyle w:val="EndNoteBibliography"/>
        <w:spacing w:after="0" w:line="480" w:lineRule="auto"/>
        <w:ind w:left="720" w:hanging="720"/>
        <w:rPr>
          <w:rFonts w:ascii="Times New Roman" w:hAnsi="Times New Roman" w:cs="Times New Roman"/>
          <w:sz w:val="24"/>
          <w:szCs w:val="24"/>
        </w:rPr>
      </w:pPr>
      <w:r w:rsidRPr="00086065">
        <w:rPr>
          <w:rFonts w:ascii="Times New Roman" w:hAnsi="Times New Roman" w:cs="Times New Roman"/>
          <w:sz w:val="24"/>
          <w:szCs w:val="24"/>
        </w:rPr>
        <w:t>7.</w:t>
      </w:r>
      <w:r w:rsidRPr="00086065">
        <w:rPr>
          <w:rFonts w:ascii="Times New Roman" w:hAnsi="Times New Roman" w:cs="Times New Roman"/>
          <w:sz w:val="24"/>
          <w:szCs w:val="24"/>
        </w:rPr>
        <w:tab/>
        <w:t>Goff DA, Blume ED, Gauvreau K, Mayer JE, Lock JE, Jenkins KJ. Clinical Outcome of Fenestrated Fontan Patients After Closure. Circulation 2000;102:2094.</w:t>
      </w:r>
    </w:p>
    <w:p w14:paraId="30BAF723" w14:textId="77777777" w:rsidR="00086065" w:rsidRPr="00086065" w:rsidRDefault="00086065" w:rsidP="007E709F">
      <w:pPr>
        <w:pStyle w:val="EndNoteBibliography"/>
        <w:spacing w:after="0" w:line="480" w:lineRule="auto"/>
        <w:ind w:left="720" w:hanging="720"/>
        <w:rPr>
          <w:rFonts w:ascii="Times New Roman" w:hAnsi="Times New Roman" w:cs="Times New Roman"/>
          <w:sz w:val="24"/>
          <w:szCs w:val="24"/>
        </w:rPr>
      </w:pPr>
      <w:r w:rsidRPr="00086065">
        <w:rPr>
          <w:rFonts w:ascii="Times New Roman" w:hAnsi="Times New Roman" w:cs="Times New Roman"/>
          <w:sz w:val="24"/>
          <w:szCs w:val="24"/>
        </w:rPr>
        <w:t>8.</w:t>
      </w:r>
      <w:r w:rsidRPr="00086065">
        <w:rPr>
          <w:rFonts w:ascii="Times New Roman" w:hAnsi="Times New Roman" w:cs="Times New Roman"/>
          <w:sz w:val="24"/>
          <w:szCs w:val="24"/>
        </w:rPr>
        <w:tab/>
        <w:t>Atz AM, Travison TG, McCrindle BW et al. Late status of Fontan patients with persistent surgical fenestration. J Am Coll Cardiol 2011;57:2437-43.</w:t>
      </w:r>
    </w:p>
    <w:p w14:paraId="0FA7D43B" w14:textId="77777777" w:rsidR="00086065" w:rsidRPr="00086065" w:rsidRDefault="00086065" w:rsidP="007E709F">
      <w:pPr>
        <w:pStyle w:val="EndNoteBibliography"/>
        <w:spacing w:after="0" w:line="480" w:lineRule="auto"/>
        <w:ind w:left="720" w:hanging="720"/>
        <w:rPr>
          <w:rFonts w:ascii="Times New Roman" w:hAnsi="Times New Roman" w:cs="Times New Roman"/>
          <w:sz w:val="24"/>
          <w:szCs w:val="24"/>
        </w:rPr>
      </w:pPr>
      <w:r w:rsidRPr="00086065">
        <w:rPr>
          <w:rFonts w:ascii="Times New Roman" w:hAnsi="Times New Roman" w:cs="Times New Roman"/>
          <w:sz w:val="24"/>
          <w:szCs w:val="24"/>
        </w:rPr>
        <w:lastRenderedPageBreak/>
        <w:t>9.</w:t>
      </w:r>
      <w:r w:rsidRPr="00086065">
        <w:rPr>
          <w:rFonts w:ascii="Times New Roman" w:hAnsi="Times New Roman" w:cs="Times New Roman"/>
          <w:sz w:val="24"/>
          <w:szCs w:val="24"/>
        </w:rPr>
        <w:tab/>
        <w:t>Carins TA, Shi WY, Iyengar AJ et al. Long-term outcomes after first-onset arrhythmia in Fontan physiology. J Thorac Cardiovasc Surg 2016;152:1355-1363 e1.</w:t>
      </w:r>
    </w:p>
    <w:p w14:paraId="34859F18" w14:textId="77777777" w:rsidR="00086065" w:rsidRPr="00086065" w:rsidRDefault="00086065" w:rsidP="007E709F">
      <w:pPr>
        <w:pStyle w:val="EndNoteBibliography"/>
        <w:spacing w:after="0" w:line="480" w:lineRule="auto"/>
        <w:ind w:left="720" w:hanging="720"/>
        <w:rPr>
          <w:rFonts w:ascii="Times New Roman" w:hAnsi="Times New Roman" w:cs="Times New Roman"/>
          <w:sz w:val="24"/>
          <w:szCs w:val="24"/>
        </w:rPr>
      </w:pPr>
      <w:r w:rsidRPr="00086065">
        <w:rPr>
          <w:rFonts w:ascii="Times New Roman" w:hAnsi="Times New Roman" w:cs="Times New Roman"/>
          <w:sz w:val="24"/>
          <w:szCs w:val="24"/>
        </w:rPr>
        <w:t>10.</w:t>
      </w:r>
      <w:r w:rsidRPr="00086065">
        <w:rPr>
          <w:rFonts w:ascii="Times New Roman" w:hAnsi="Times New Roman" w:cs="Times New Roman"/>
          <w:sz w:val="24"/>
          <w:szCs w:val="24"/>
        </w:rPr>
        <w:tab/>
        <w:t>Moore BM, Anderson R, Nisbet AM et al. Ablation of Atrial Arrhythmias After the Atriopulmonary Fontan Procedure: Mechanisms of Arrhythmia and Outcomes. JACC Clin Electrophysiol 2018;4:1338-1346.</w:t>
      </w:r>
    </w:p>
    <w:p w14:paraId="05353663" w14:textId="77777777" w:rsidR="00086065" w:rsidRPr="00086065" w:rsidRDefault="00086065" w:rsidP="007E709F">
      <w:pPr>
        <w:pStyle w:val="EndNoteBibliography"/>
        <w:spacing w:after="0" w:line="480" w:lineRule="auto"/>
        <w:ind w:left="720" w:hanging="720"/>
        <w:rPr>
          <w:rFonts w:ascii="Times New Roman" w:hAnsi="Times New Roman" w:cs="Times New Roman"/>
          <w:sz w:val="24"/>
          <w:szCs w:val="24"/>
        </w:rPr>
      </w:pPr>
      <w:r w:rsidRPr="00086065">
        <w:rPr>
          <w:rFonts w:ascii="Times New Roman" w:hAnsi="Times New Roman" w:cs="Times New Roman"/>
          <w:sz w:val="24"/>
          <w:szCs w:val="24"/>
        </w:rPr>
        <w:t>11.</w:t>
      </w:r>
      <w:r w:rsidRPr="00086065">
        <w:rPr>
          <w:rFonts w:ascii="Times New Roman" w:hAnsi="Times New Roman" w:cs="Times New Roman"/>
          <w:sz w:val="24"/>
          <w:szCs w:val="24"/>
        </w:rPr>
        <w:tab/>
        <w:t>Williams RV, Travison T, Kaltman JR et al. Comparison of Fontan survivors with and without pacemakers: a report from the Pediatric Heart Network Fontan Cross-Sectional Study. Congenit Heart Dis 2013;8:32-9.</w:t>
      </w:r>
    </w:p>
    <w:p w14:paraId="65741F32" w14:textId="77777777" w:rsidR="00086065" w:rsidRPr="00086065" w:rsidRDefault="00086065" w:rsidP="007E709F">
      <w:pPr>
        <w:pStyle w:val="EndNoteBibliography"/>
        <w:spacing w:after="0" w:line="480" w:lineRule="auto"/>
        <w:ind w:left="720" w:hanging="720"/>
        <w:rPr>
          <w:rFonts w:ascii="Times New Roman" w:hAnsi="Times New Roman" w:cs="Times New Roman"/>
          <w:sz w:val="24"/>
          <w:szCs w:val="24"/>
        </w:rPr>
      </w:pPr>
      <w:r w:rsidRPr="00086065">
        <w:rPr>
          <w:rFonts w:ascii="Times New Roman" w:hAnsi="Times New Roman" w:cs="Times New Roman"/>
          <w:sz w:val="24"/>
          <w:szCs w:val="24"/>
        </w:rPr>
        <w:t>12.</w:t>
      </w:r>
      <w:r w:rsidRPr="00086065">
        <w:rPr>
          <w:rFonts w:ascii="Times New Roman" w:hAnsi="Times New Roman" w:cs="Times New Roman"/>
          <w:sz w:val="24"/>
          <w:szCs w:val="24"/>
        </w:rPr>
        <w:tab/>
        <w:t>Bulic A, Zimmerman FJ, Ceresnak SR et al. Ventricular pacing in single ventricles-A bad combination. Heart Rhythm 2017;14:853-857.</w:t>
      </w:r>
    </w:p>
    <w:p w14:paraId="32DDB9F3" w14:textId="77777777" w:rsidR="00086065" w:rsidRPr="00086065" w:rsidRDefault="00086065" w:rsidP="007E709F">
      <w:pPr>
        <w:pStyle w:val="EndNoteBibliography"/>
        <w:spacing w:after="0" w:line="480" w:lineRule="auto"/>
        <w:ind w:left="720" w:hanging="720"/>
        <w:rPr>
          <w:rFonts w:ascii="Times New Roman" w:hAnsi="Times New Roman" w:cs="Times New Roman"/>
          <w:sz w:val="24"/>
          <w:szCs w:val="24"/>
        </w:rPr>
      </w:pPr>
      <w:r w:rsidRPr="00086065">
        <w:rPr>
          <w:rFonts w:ascii="Times New Roman" w:hAnsi="Times New Roman" w:cs="Times New Roman"/>
          <w:sz w:val="24"/>
          <w:szCs w:val="24"/>
        </w:rPr>
        <w:t>13.</w:t>
      </w:r>
      <w:r w:rsidRPr="00086065">
        <w:rPr>
          <w:rFonts w:ascii="Times New Roman" w:hAnsi="Times New Roman" w:cs="Times New Roman"/>
          <w:sz w:val="24"/>
          <w:szCs w:val="24"/>
        </w:rPr>
        <w:tab/>
        <w:t>Poh CL, Celermajer DS, Grigg LE et al. Pacemakers are associated with a higher risk of late death and transplantation in the Fontan population. International journal of cardiology 2019.</w:t>
      </w:r>
    </w:p>
    <w:p w14:paraId="7F33719F" w14:textId="77777777" w:rsidR="00086065" w:rsidRPr="00086065" w:rsidRDefault="00086065" w:rsidP="007E709F">
      <w:pPr>
        <w:pStyle w:val="EndNoteBibliography"/>
        <w:spacing w:after="0" w:line="480" w:lineRule="auto"/>
        <w:ind w:left="720" w:hanging="720"/>
        <w:rPr>
          <w:rFonts w:ascii="Times New Roman" w:hAnsi="Times New Roman" w:cs="Times New Roman"/>
          <w:sz w:val="24"/>
          <w:szCs w:val="24"/>
        </w:rPr>
      </w:pPr>
      <w:r w:rsidRPr="00086065">
        <w:rPr>
          <w:rFonts w:ascii="Times New Roman" w:hAnsi="Times New Roman" w:cs="Times New Roman"/>
          <w:sz w:val="24"/>
          <w:szCs w:val="24"/>
        </w:rPr>
        <w:t>14.</w:t>
      </w:r>
      <w:r w:rsidRPr="00086065">
        <w:rPr>
          <w:rFonts w:ascii="Times New Roman" w:hAnsi="Times New Roman" w:cs="Times New Roman"/>
          <w:sz w:val="24"/>
          <w:szCs w:val="24"/>
        </w:rPr>
        <w:tab/>
        <w:t>Lee MG, Brizard CP, Galati JC et al. Outcomes of patients born with single-ventricle physiology and aortic arch obstruction: the 26-year Melbourne experience. J Thorac Cardiovasc Surg 2014;148:194-201.</w:t>
      </w:r>
    </w:p>
    <w:p w14:paraId="739AD280" w14:textId="77777777" w:rsidR="00086065" w:rsidRPr="00086065" w:rsidRDefault="00086065" w:rsidP="007E709F">
      <w:pPr>
        <w:pStyle w:val="EndNoteBibliography"/>
        <w:spacing w:after="0" w:line="480" w:lineRule="auto"/>
        <w:ind w:left="720" w:hanging="720"/>
        <w:rPr>
          <w:rFonts w:ascii="Times New Roman" w:hAnsi="Times New Roman" w:cs="Times New Roman"/>
          <w:sz w:val="24"/>
          <w:szCs w:val="24"/>
        </w:rPr>
      </w:pPr>
      <w:r w:rsidRPr="00086065">
        <w:rPr>
          <w:rFonts w:ascii="Times New Roman" w:hAnsi="Times New Roman" w:cs="Times New Roman"/>
          <w:sz w:val="24"/>
          <w:szCs w:val="24"/>
        </w:rPr>
        <w:t>15.</w:t>
      </w:r>
      <w:r w:rsidRPr="00086065">
        <w:rPr>
          <w:rFonts w:ascii="Times New Roman" w:hAnsi="Times New Roman" w:cs="Times New Roman"/>
          <w:sz w:val="24"/>
          <w:szCs w:val="24"/>
        </w:rPr>
        <w:tab/>
        <w:t>Shimada M, Hoashi T, Kagisaki K, Shiraishi I, Yagihara T, Ichikawa H. Clinical outcomes of prophylactic Damus-Kaye-Stansel anastomosis concomitant with bidirectional Glenn procedure. J Thorac Cardiovasc Surg 2012;143:137-43, 143 e1.</w:t>
      </w:r>
    </w:p>
    <w:p w14:paraId="158A6E84" w14:textId="77777777" w:rsidR="00086065" w:rsidRPr="00086065" w:rsidRDefault="00086065" w:rsidP="007E709F">
      <w:pPr>
        <w:pStyle w:val="EndNoteBibliography"/>
        <w:spacing w:after="0" w:line="480" w:lineRule="auto"/>
        <w:ind w:left="720" w:hanging="720"/>
        <w:rPr>
          <w:rFonts w:ascii="Times New Roman" w:hAnsi="Times New Roman" w:cs="Times New Roman"/>
          <w:sz w:val="24"/>
          <w:szCs w:val="24"/>
        </w:rPr>
      </w:pPr>
      <w:r w:rsidRPr="00086065">
        <w:rPr>
          <w:rFonts w:ascii="Times New Roman" w:hAnsi="Times New Roman" w:cs="Times New Roman"/>
          <w:sz w:val="24"/>
          <w:szCs w:val="24"/>
        </w:rPr>
        <w:t>16.</w:t>
      </w:r>
      <w:r w:rsidRPr="00086065">
        <w:rPr>
          <w:rFonts w:ascii="Times New Roman" w:hAnsi="Times New Roman" w:cs="Times New Roman"/>
          <w:sz w:val="24"/>
          <w:szCs w:val="24"/>
        </w:rPr>
        <w:tab/>
        <w:t>Lardo AC, Webber SA, Friehs I, del Nido PJ, Cape EG. Fluid dynamic comparison of intra-atrial and extracardiac total cavopulmonary connections. J Thorac Cardiovasc Surg 1999;117:697-704.</w:t>
      </w:r>
    </w:p>
    <w:p w14:paraId="7ABE74B9" w14:textId="77777777" w:rsidR="00086065" w:rsidRPr="00086065" w:rsidRDefault="00086065" w:rsidP="007E709F">
      <w:pPr>
        <w:pStyle w:val="EndNoteBibliography"/>
        <w:spacing w:after="0" w:line="480" w:lineRule="auto"/>
        <w:ind w:left="720" w:hanging="720"/>
        <w:rPr>
          <w:rFonts w:ascii="Times New Roman" w:hAnsi="Times New Roman" w:cs="Times New Roman"/>
          <w:sz w:val="24"/>
          <w:szCs w:val="24"/>
        </w:rPr>
      </w:pPr>
      <w:r w:rsidRPr="00086065">
        <w:rPr>
          <w:rFonts w:ascii="Times New Roman" w:hAnsi="Times New Roman" w:cs="Times New Roman"/>
          <w:sz w:val="24"/>
          <w:szCs w:val="24"/>
        </w:rPr>
        <w:t>17.</w:t>
      </w:r>
      <w:r w:rsidRPr="00086065">
        <w:rPr>
          <w:rFonts w:ascii="Times New Roman" w:hAnsi="Times New Roman" w:cs="Times New Roman"/>
          <w:sz w:val="24"/>
          <w:szCs w:val="24"/>
        </w:rPr>
        <w:tab/>
        <w:t>Whitehead KK, Pekkan K, Kitajima HD, Paridon SM, Yoganathan AP, Fogel MA. Nonlinear power loss during exercise in single-ventricle patients after the Fontan: insights from computational fluid dynamics. Circulation 2007;116:I165-71.</w:t>
      </w:r>
    </w:p>
    <w:p w14:paraId="7790D4F0" w14:textId="77777777" w:rsidR="00086065" w:rsidRPr="00825674" w:rsidRDefault="00086065" w:rsidP="00825674">
      <w:pPr>
        <w:pStyle w:val="EndNoteBibliography"/>
        <w:spacing w:after="0" w:line="480" w:lineRule="auto"/>
        <w:ind w:left="720" w:hanging="720"/>
        <w:rPr>
          <w:rFonts w:ascii="Times New Roman" w:hAnsi="Times New Roman" w:cs="Times New Roman"/>
          <w:sz w:val="24"/>
          <w:szCs w:val="24"/>
        </w:rPr>
      </w:pPr>
      <w:r w:rsidRPr="00086065">
        <w:rPr>
          <w:rFonts w:ascii="Times New Roman" w:hAnsi="Times New Roman" w:cs="Times New Roman"/>
          <w:sz w:val="24"/>
          <w:szCs w:val="24"/>
        </w:rPr>
        <w:lastRenderedPageBreak/>
        <w:t>18.</w:t>
      </w:r>
      <w:r w:rsidRPr="00086065">
        <w:rPr>
          <w:rFonts w:ascii="Times New Roman" w:hAnsi="Times New Roman" w:cs="Times New Roman"/>
          <w:sz w:val="24"/>
          <w:szCs w:val="24"/>
        </w:rPr>
        <w:tab/>
        <w:t xml:space="preserve">King G, Gentles TL, Winlaw DS et al. Common atrioventricular valve failure during </w:t>
      </w:r>
      <w:r w:rsidRPr="00825674">
        <w:rPr>
          <w:rFonts w:ascii="Times New Roman" w:hAnsi="Times New Roman" w:cs="Times New Roman"/>
          <w:sz w:val="24"/>
          <w:szCs w:val="24"/>
        </w:rPr>
        <w:t>single ventricle palliationdagger. Eur J Cardiothorac Surg 2017;51:1037-1043.</w:t>
      </w:r>
    </w:p>
    <w:p w14:paraId="0A460595" w14:textId="77777777" w:rsidR="00F85A99" w:rsidRPr="00825674" w:rsidRDefault="00086065" w:rsidP="00825674">
      <w:pPr>
        <w:pStyle w:val="EndNoteBibliography"/>
        <w:spacing w:after="0" w:line="480" w:lineRule="auto"/>
        <w:ind w:left="720" w:hanging="720"/>
        <w:rPr>
          <w:rFonts w:ascii="Times New Roman" w:hAnsi="Times New Roman" w:cs="Times New Roman"/>
          <w:sz w:val="24"/>
          <w:szCs w:val="24"/>
        </w:rPr>
      </w:pPr>
      <w:r w:rsidRPr="00825674">
        <w:rPr>
          <w:rFonts w:ascii="Times New Roman" w:hAnsi="Times New Roman" w:cs="Times New Roman"/>
          <w:sz w:val="24"/>
          <w:szCs w:val="24"/>
        </w:rPr>
        <w:t>19.</w:t>
      </w:r>
      <w:r w:rsidRPr="00825674">
        <w:rPr>
          <w:rFonts w:ascii="Times New Roman" w:hAnsi="Times New Roman" w:cs="Times New Roman"/>
          <w:sz w:val="24"/>
          <w:szCs w:val="24"/>
        </w:rPr>
        <w:tab/>
        <w:t>King G, Ayer J, Celermajer D et al. Atrioventricular Valve Failure in Fontan Palliation. Journal of the American College of Cardiology 2019;73:810.</w:t>
      </w:r>
    </w:p>
    <w:p w14:paraId="3B50EB7D" w14:textId="77777777" w:rsidR="00825674" w:rsidRPr="00825674" w:rsidRDefault="00825674" w:rsidP="00825674">
      <w:pPr>
        <w:pStyle w:val="EndNoteBibliography"/>
        <w:spacing w:after="0" w:line="480" w:lineRule="auto"/>
        <w:ind w:left="720" w:hanging="720"/>
        <w:rPr>
          <w:rFonts w:ascii="Times New Roman" w:hAnsi="Times New Roman" w:cs="Times New Roman"/>
          <w:sz w:val="24"/>
          <w:szCs w:val="24"/>
        </w:rPr>
      </w:pPr>
      <w:r w:rsidRPr="00825674">
        <w:rPr>
          <w:rFonts w:ascii="Times New Roman" w:hAnsi="Times New Roman" w:cs="Times New Roman"/>
          <w:sz w:val="24"/>
          <w:szCs w:val="24"/>
        </w:rPr>
        <w:t>20.</w:t>
      </w:r>
      <w:r w:rsidRPr="00825674">
        <w:rPr>
          <w:rFonts w:ascii="Times New Roman" w:hAnsi="Times New Roman" w:cs="Times New Roman"/>
          <w:sz w:val="24"/>
          <w:szCs w:val="24"/>
        </w:rPr>
        <w:tab/>
        <w:t>d'Udekem Y, Iyengar AJ, Galati JC et al. Redefining expectations of long-term survival after the Fontan procedure: twenty-five years of follow-up from the entire population of Australia and New Zealand. Circulation 2014;130:S32-8.</w:t>
      </w:r>
    </w:p>
    <w:p w14:paraId="2A66E364" w14:textId="77777777" w:rsidR="00825674" w:rsidRPr="00825674" w:rsidRDefault="00825674" w:rsidP="00825674">
      <w:pPr>
        <w:pStyle w:val="EndNoteBibliography"/>
        <w:spacing w:after="0" w:line="480" w:lineRule="auto"/>
        <w:ind w:left="720" w:hanging="720"/>
        <w:rPr>
          <w:rFonts w:ascii="Times New Roman" w:hAnsi="Times New Roman" w:cs="Times New Roman"/>
          <w:sz w:val="24"/>
          <w:szCs w:val="24"/>
        </w:rPr>
      </w:pPr>
      <w:r w:rsidRPr="00825674">
        <w:rPr>
          <w:rFonts w:ascii="Times New Roman" w:hAnsi="Times New Roman" w:cs="Times New Roman"/>
          <w:sz w:val="24"/>
          <w:szCs w:val="24"/>
        </w:rPr>
        <w:t>21.</w:t>
      </w:r>
      <w:r w:rsidRPr="00825674">
        <w:rPr>
          <w:rFonts w:ascii="Times New Roman" w:hAnsi="Times New Roman" w:cs="Times New Roman"/>
          <w:sz w:val="24"/>
          <w:szCs w:val="24"/>
        </w:rPr>
        <w:tab/>
        <w:t>Pundi KN, Johnson JN, Dearani JA et al. 40-Year Follow-Up After the Fontan Operation: Long-Term Outcomes of 1,052 Patients. J Am Coll Cardiol 2015;66:1700-10.</w:t>
      </w:r>
    </w:p>
    <w:p w14:paraId="482E4A05" w14:textId="77777777" w:rsidR="00825674" w:rsidRDefault="00825674" w:rsidP="007E709F">
      <w:pPr>
        <w:spacing w:after="0" w:line="480" w:lineRule="auto"/>
        <w:rPr>
          <w:rFonts w:ascii="Times New Roman" w:hAnsi="Times New Roman" w:cs="Times New Roman"/>
          <w:sz w:val="24"/>
          <w:szCs w:val="24"/>
        </w:rPr>
        <w:sectPr w:rsidR="00825674" w:rsidSect="00C85FAC">
          <w:pgSz w:w="11906" w:h="16838"/>
          <w:pgMar w:top="1440" w:right="1440" w:bottom="1440" w:left="1440" w:header="708" w:footer="708" w:gutter="0"/>
          <w:lnNumType w:countBy="1" w:restart="continuous"/>
          <w:cols w:space="708"/>
          <w:docGrid w:linePitch="360"/>
        </w:sectPr>
      </w:pPr>
    </w:p>
    <w:p w14:paraId="32DA81BA" w14:textId="77777777" w:rsidR="00EA51A4" w:rsidRDefault="00086065" w:rsidP="007E709F">
      <w:pPr>
        <w:spacing w:after="0" w:line="480" w:lineRule="auto"/>
        <w:rPr>
          <w:rFonts w:ascii="Times New Roman" w:hAnsi="Times New Roman" w:cs="Times New Roman"/>
          <w:b/>
          <w:sz w:val="24"/>
          <w:szCs w:val="24"/>
        </w:rPr>
      </w:pPr>
      <w:r w:rsidRPr="00C24169">
        <w:rPr>
          <w:rFonts w:ascii="Times New Roman" w:hAnsi="Times New Roman" w:cs="Times New Roman"/>
          <w:b/>
          <w:sz w:val="24"/>
          <w:szCs w:val="24"/>
        </w:rPr>
        <w:lastRenderedPageBreak/>
        <w:t>FIGURES</w:t>
      </w:r>
    </w:p>
    <w:p w14:paraId="03AF833B" w14:textId="77777777" w:rsidR="00F300D9" w:rsidRPr="00F300D9" w:rsidRDefault="00F300D9" w:rsidP="007E709F">
      <w:pPr>
        <w:spacing w:after="0" w:line="480" w:lineRule="auto"/>
        <w:rPr>
          <w:rFonts w:ascii="Times New Roman" w:hAnsi="Times New Roman" w:cs="Times New Roman"/>
          <w:b/>
          <w:sz w:val="24"/>
          <w:szCs w:val="24"/>
        </w:rPr>
      </w:pPr>
    </w:p>
    <w:p w14:paraId="7F4A2CEC" w14:textId="77777777" w:rsidR="00086065" w:rsidRDefault="00086065" w:rsidP="007E709F">
      <w:pPr>
        <w:spacing w:after="0" w:line="480" w:lineRule="auto"/>
        <w:rPr>
          <w:rFonts w:ascii="Times New Roman" w:hAnsi="Times New Roman" w:cs="Times New Roman"/>
          <w:i/>
          <w:sz w:val="24"/>
          <w:szCs w:val="24"/>
        </w:rPr>
      </w:pPr>
      <w:r w:rsidRPr="00FE5C1A">
        <w:rPr>
          <w:rFonts w:ascii="Times New Roman" w:hAnsi="Times New Roman" w:cs="Times New Roman"/>
          <w:i/>
          <w:sz w:val="24"/>
          <w:szCs w:val="24"/>
        </w:rPr>
        <w:t xml:space="preserve">Figure 1. </w:t>
      </w:r>
      <w:r>
        <w:rPr>
          <w:rFonts w:ascii="Times New Roman" w:hAnsi="Times New Roman" w:cs="Times New Roman"/>
          <w:i/>
          <w:sz w:val="24"/>
          <w:szCs w:val="24"/>
        </w:rPr>
        <w:t>Reinterventions</w:t>
      </w:r>
      <w:r w:rsidRPr="00FE5C1A">
        <w:rPr>
          <w:rFonts w:ascii="Times New Roman" w:hAnsi="Times New Roman" w:cs="Times New Roman"/>
          <w:i/>
          <w:sz w:val="24"/>
          <w:szCs w:val="24"/>
        </w:rPr>
        <w:t xml:space="preserve"> amongst Fontan patients</w:t>
      </w:r>
    </w:p>
    <w:p w14:paraId="5BAA464E" w14:textId="77777777" w:rsidR="00086065" w:rsidRPr="00C7238E" w:rsidRDefault="00086065" w:rsidP="007E709F">
      <w:pPr>
        <w:spacing w:after="0" w:line="480" w:lineRule="auto"/>
        <w:rPr>
          <w:rFonts w:ascii="Times New Roman" w:hAnsi="Times New Roman" w:cs="Times New Roman"/>
          <w:sz w:val="24"/>
          <w:szCs w:val="24"/>
        </w:rPr>
      </w:pPr>
      <w:r>
        <w:rPr>
          <w:rFonts w:ascii="Times New Roman" w:hAnsi="Times New Roman" w:cs="Times New Roman"/>
          <w:sz w:val="24"/>
          <w:szCs w:val="24"/>
        </w:rPr>
        <w:t>Cumulative incidence curve of all cardiothoracic reinterventions (catheter-based and surgical) in Fontan patients</w:t>
      </w:r>
      <w:r w:rsidR="0081072A">
        <w:rPr>
          <w:rFonts w:ascii="Times New Roman" w:hAnsi="Times New Roman" w:cs="Times New Roman"/>
          <w:sz w:val="24"/>
          <w:szCs w:val="24"/>
        </w:rPr>
        <w:t xml:space="preserve"> (dotted line: 95%CI)</w:t>
      </w:r>
    </w:p>
    <w:p w14:paraId="2E57FFD2" w14:textId="77777777" w:rsidR="00086065" w:rsidRDefault="00086065" w:rsidP="007E709F">
      <w:pPr>
        <w:spacing w:after="0" w:line="480" w:lineRule="auto"/>
        <w:rPr>
          <w:rFonts w:ascii="Times New Roman" w:hAnsi="Times New Roman" w:cs="Times New Roman"/>
          <w:i/>
          <w:sz w:val="24"/>
          <w:szCs w:val="24"/>
        </w:rPr>
      </w:pPr>
    </w:p>
    <w:p w14:paraId="00FDDAD5" w14:textId="77777777" w:rsidR="00086065" w:rsidRPr="00700F00" w:rsidRDefault="00086065" w:rsidP="007E709F">
      <w:pPr>
        <w:spacing w:after="0" w:line="480" w:lineRule="auto"/>
        <w:rPr>
          <w:rFonts w:ascii="Times New Roman" w:hAnsi="Times New Roman" w:cs="Times New Roman"/>
          <w:sz w:val="24"/>
          <w:szCs w:val="24"/>
        </w:rPr>
      </w:pPr>
      <w:r w:rsidRPr="00700F00">
        <w:rPr>
          <w:rFonts w:ascii="Times New Roman" w:hAnsi="Times New Roman" w:cs="Times New Roman"/>
          <w:i/>
          <w:sz w:val="24"/>
          <w:szCs w:val="24"/>
        </w:rPr>
        <w:t>Figure 2</w:t>
      </w:r>
      <w:r w:rsidR="0035198E">
        <w:rPr>
          <w:rFonts w:ascii="Times New Roman" w:hAnsi="Times New Roman" w:cs="Times New Roman"/>
          <w:i/>
          <w:sz w:val="24"/>
          <w:szCs w:val="24"/>
        </w:rPr>
        <w:t>A</w:t>
      </w:r>
      <w:r w:rsidRPr="00700F00">
        <w:rPr>
          <w:rFonts w:ascii="Times New Roman" w:hAnsi="Times New Roman" w:cs="Times New Roman"/>
          <w:i/>
          <w:sz w:val="24"/>
          <w:szCs w:val="24"/>
        </w:rPr>
        <w:t>. Survival of patients requiring late reinterventions (surgical and interventional) vs no reintervention</w:t>
      </w:r>
    </w:p>
    <w:p w14:paraId="25C0D20E" w14:textId="77777777" w:rsidR="00086065" w:rsidRDefault="00086065" w:rsidP="007E709F">
      <w:pPr>
        <w:spacing w:after="0" w:line="480" w:lineRule="auto"/>
        <w:rPr>
          <w:rFonts w:ascii="Times New Roman" w:hAnsi="Times New Roman" w:cs="Times New Roman"/>
          <w:sz w:val="24"/>
          <w:szCs w:val="24"/>
        </w:rPr>
      </w:pPr>
      <w:r w:rsidRPr="00700F00">
        <w:rPr>
          <w:rFonts w:ascii="Times New Roman" w:hAnsi="Times New Roman" w:cs="Times New Roman"/>
          <w:sz w:val="24"/>
          <w:szCs w:val="24"/>
        </w:rPr>
        <w:t>Time varying-covariate Kaplan-Meier curve for estimated survival in patients requiring late reintervention (red</w:t>
      </w:r>
      <w:r w:rsidR="0081072A">
        <w:rPr>
          <w:rFonts w:ascii="Times New Roman" w:hAnsi="Times New Roman" w:cs="Times New Roman"/>
          <w:sz w:val="24"/>
          <w:szCs w:val="24"/>
        </w:rPr>
        <w:t>, dotted line: 95%CI</w:t>
      </w:r>
      <w:r w:rsidRPr="00700F00">
        <w:rPr>
          <w:rFonts w:ascii="Times New Roman" w:hAnsi="Times New Roman" w:cs="Times New Roman"/>
          <w:sz w:val="24"/>
          <w:szCs w:val="24"/>
        </w:rPr>
        <w:t>) and patients avoiding late reintervention (blue</w:t>
      </w:r>
      <w:r w:rsidR="0081072A">
        <w:rPr>
          <w:rFonts w:ascii="Times New Roman" w:hAnsi="Times New Roman" w:cs="Times New Roman"/>
          <w:sz w:val="24"/>
          <w:szCs w:val="24"/>
        </w:rPr>
        <w:t>, dotted line: 95%CI</w:t>
      </w:r>
      <w:r w:rsidRPr="00700F00">
        <w:rPr>
          <w:rFonts w:ascii="Times New Roman" w:hAnsi="Times New Roman" w:cs="Times New Roman"/>
          <w:sz w:val="24"/>
          <w:szCs w:val="24"/>
        </w:rPr>
        <w:t>) (p&lt;0.001)</w:t>
      </w:r>
    </w:p>
    <w:p w14:paraId="71473129" w14:textId="77777777" w:rsidR="00086065" w:rsidRPr="00700F00" w:rsidRDefault="00086065" w:rsidP="007E709F">
      <w:pPr>
        <w:spacing w:after="0" w:line="480" w:lineRule="auto"/>
        <w:rPr>
          <w:rFonts w:ascii="Times New Roman" w:hAnsi="Times New Roman" w:cs="Times New Roman"/>
          <w:sz w:val="24"/>
          <w:szCs w:val="24"/>
        </w:rPr>
      </w:pPr>
    </w:p>
    <w:p w14:paraId="5335E193" w14:textId="77777777" w:rsidR="00086065" w:rsidRPr="00700F00" w:rsidRDefault="00086065" w:rsidP="007E709F">
      <w:pPr>
        <w:spacing w:after="0" w:line="480" w:lineRule="auto"/>
        <w:rPr>
          <w:rFonts w:ascii="Times New Roman" w:hAnsi="Times New Roman" w:cs="Times New Roman"/>
          <w:i/>
          <w:sz w:val="24"/>
          <w:szCs w:val="24"/>
        </w:rPr>
      </w:pPr>
      <w:r w:rsidRPr="00700F00">
        <w:rPr>
          <w:rFonts w:ascii="Times New Roman" w:hAnsi="Times New Roman" w:cs="Times New Roman"/>
          <w:i/>
          <w:sz w:val="24"/>
          <w:szCs w:val="24"/>
        </w:rPr>
        <w:t xml:space="preserve">Figure </w:t>
      </w:r>
      <w:r w:rsidR="0035198E">
        <w:rPr>
          <w:rFonts w:ascii="Times New Roman" w:hAnsi="Times New Roman" w:cs="Times New Roman"/>
          <w:i/>
          <w:sz w:val="24"/>
          <w:szCs w:val="24"/>
        </w:rPr>
        <w:t>2B</w:t>
      </w:r>
      <w:r w:rsidRPr="00700F00">
        <w:rPr>
          <w:rFonts w:ascii="Times New Roman" w:hAnsi="Times New Roman" w:cs="Times New Roman"/>
          <w:i/>
          <w:sz w:val="24"/>
          <w:szCs w:val="24"/>
        </w:rPr>
        <w:t>. Overall failure comparison of late reintervention (surgical and intervention) vs no reintervention</w:t>
      </w:r>
    </w:p>
    <w:p w14:paraId="551BA762" w14:textId="77777777" w:rsidR="00086065" w:rsidRPr="00700F00" w:rsidRDefault="00086065" w:rsidP="007E709F">
      <w:pPr>
        <w:spacing w:after="0" w:line="480" w:lineRule="auto"/>
        <w:rPr>
          <w:rFonts w:ascii="Times New Roman" w:hAnsi="Times New Roman" w:cs="Times New Roman"/>
          <w:sz w:val="24"/>
          <w:szCs w:val="24"/>
        </w:rPr>
      </w:pPr>
      <w:r w:rsidRPr="00700F00">
        <w:rPr>
          <w:rFonts w:ascii="Times New Roman" w:hAnsi="Times New Roman" w:cs="Times New Roman"/>
          <w:sz w:val="24"/>
          <w:szCs w:val="24"/>
        </w:rPr>
        <w:t>Time varying-covariate Kaplan-Meier curve for estimated freedom from Fontan failure in patients requiring late reintervention (red</w:t>
      </w:r>
      <w:r w:rsidR="0081072A">
        <w:rPr>
          <w:rFonts w:ascii="Times New Roman" w:hAnsi="Times New Roman" w:cs="Times New Roman"/>
          <w:sz w:val="24"/>
          <w:szCs w:val="24"/>
        </w:rPr>
        <w:t>, dotted line: 95%CI</w:t>
      </w:r>
      <w:r w:rsidRPr="00700F00">
        <w:rPr>
          <w:rFonts w:ascii="Times New Roman" w:hAnsi="Times New Roman" w:cs="Times New Roman"/>
          <w:sz w:val="24"/>
          <w:szCs w:val="24"/>
        </w:rPr>
        <w:t>) and patients avoiding late reintervention (blue</w:t>
      </w:r>
      <w:r w:rsidR="0081072A">
        <w:rPr>
          <w:rFonts w:ascii="Times New Roman" w:hAnsi="Times New Roman" w:cs="Times New Roman"/>
          <w:sz w:val="24"/>
          <w:szCs w:val="24"/>
        </w:rPr>
        <w:t>, dotted line: 95%CI</w:t>
      </w:r>
      <w:r w:rsidRPr="00700F00">
        <w:rPr>
          <w:rFonts w:ascii="Times New Roman" w:hAnsi="Times New Roman" w:cs="Times New Roman"/>
          <w:sz w:val="24"/>
          <w:szCs w:val="24"/>
        </w:rPr>
        <w:t>) (p&lt;0.001)</w:t>
      </w:r>
    </w:p>
    <w:p w14:paraId="20F1326B" w14:textId="77777777" w:rsidR="00086065" w:rsidRPr="00700F00" w:rsidRDefault="00086065" w:rsidP="007E709F">
      <w:pPr>
        <w:spacing w:after="0" w:line="480" w:lineRule="auto"/>
        <w:rPr>
          <w:rFonts w:ascii="Times New Roman" w:hAnsi="Times New Roman" w:cs="Times New Roman"/>
          <w:i/>
          <w:sz w:val="24"/>
          <w:szCs w:val="24"/>
        </w:rPr>
      </w:pPr>
    </w:p>
    <w:p w14:paraId="60280836" w14:textId="77777777" w:rsidR="00086065" w:rsidRPr="00700F00" w:rsidRDefault="00086065" w:rsidP="007E709F">
      <w:pPr>
        <w:spacing w:after="0" w:line="480" w:lineRule="auto"/>
        <w:rPr>
          <w:rFonts w:ascii="Times New Roman" w:hAnsi="Times New Roman" w:cs="Times New Roman"/>
          <w:i/>
          <w:sz w:val="24"/>
          <w:szCs w:val="24"/>
        </w:rPr>
      </w:pPr>
      <w:r w:rsidRPr="00700F00">
        <w:rPr>
          <w:rFonts w:ascii="Times New Roman" w:hAnsi="Times New Roman" w:cs="Times New Roman"/>
          <w:i/>
          <w:sz w:val="24"/>
          <w:szCs w:val="24"/>
        </w:rPr>
        <w:t xml:space="preserve">Figure </w:t>
      </w:r>
      <w:r w:rsidR="0035198E">
        <w:rPr>
          <w:rFonts w:ascii="Times New Roman" w:hAnsi="Times New Roman" w:cs="Times New Roman"/>
          <w:i/>
          <w:sz w:val="24"/>
          <w:szCs w:val="24"/>
        </w:rPr>
        <w:t>3A</w:t>
      </w:r>
      <w:r w:rsidRPr="00700F00">
        <w:rPr>
          <w:rFonts w:ascii="Times New Roman" w:hAnsi="Times New Roman" w:cs="Times New Roman"/>
          <w:i/>
          <w:sz w:val="24"/>
          <w:szCs w:val="24"/>
        </w:rPr>
        <w:t>. Overall survival comparison of late reoperations vs no reoperations</w:t>
      </w:r>
    </w:p>
    <w:p w14:paraId="7ACFFB8C" w14:textId="77777777" w:rsidR="00086065" w:rsidRPr="00700F00" w:rsidRDefault="00086065" w:rsidP="007E709F">
      <w:pPr>
        <w:spacing w:after="0" w:line="480" w:lineRule="auto"/>
        <w:rPr>
          <w:rFonts w:ascii="Times New Roman" w:hAnsi="Times New Roman" w:cs="Times New Roman"/>
          <w:sz w:val="24"/>
          <w:szCs w:val="24"/>
        </w:rPr>
      </w:pPr>
      <w:r w:rsidRPr="00700F00">
        <w:rPr>
          <w:rFonts w:ascii="Times New Roman" w:hAnsi="Times New Roman" w:cs="Times New Roman"/>
          <w:sz w:val="24"/>
          <w:szCs w:val="24"/>
        </w:rPr>
        <w:t>Time varying-covariate Kaplan-Meier curve for estimated survival failure in patients requiring late reoperation (red</w:t>
      </w:r>
      <w:r w:rsidR="0081072A">
        <w:rPr>
          <w:rFonts w:ascii="Times New Roman" w:hAnsi="Times New Roman" w:cs="Times New Roman"/>
          <w:sz w:val="24"/>
          <w:szCs w:val="24"/>
        </w:rPr>
        <w:t>, dotted line: 95%CI</w:t>
      </w:r>
      <w:r w:rsidRPr="00700F00">
        <w:rPr>
          <w:rFonts w:ascii="Times New Roman" w:hAnsi="Times New Roman" w:cs="Times New Roman"/>
          <w:sz w:val="24"/>
          <w:szCs w:val="24"/>
        </w:rPr>
        <w:t>) and patients avoiding late reoperation (blue</w:t>
      </w:r>
      <w:r w:rsidR="0081072A">
        <w:rPr>
          <w:rFonts w:ascii="Times New Roman" w:hAnsi="Times New Roman" w:cs="Times New Roman"/>
          <w:sz w:val="24"/>
          <w:szCs w:val="24"/>
        </w:rPr>
        <w:t>, dotted line: 95%CI</w:t>
      </w:r>
      <w:r w:rsidRPr="00700F00">
        <w:rPr>
          <w:rFonts w:ascii="Times New Roman" w:hAnsi="Times New Roman" w:cs="Times New Roman"/>
          <w:sz w:val="24"/>
          <w:szCs w:val="24"/>
        </w:rPr>
        <w:t>) (p&lt;0.001)</w:t>
      </w:r>
    </w:p>
    <w:p w14:paraId="17F21456" w14:textId="77777777" w:rsidR="00086065" w:rsidRPr="00700F00" w:rsidRDefault="00086065" w:rsidP="007E709F">
      <w:pPr>
        <w:spacing w:after="0" w:line="480" w:lineRule="auto"/>
        <w:rPr>
          <w:rFonts w:ascii="Times New Roman" w:hAnsi="Times New Roman" w:cs="Times New Roman"/>
          <w:i/>
          <w:sz w:val="24"/>
          <w:szCs w:val="24"/>
        </w:rPr>
      </w:pPr>
    </w:p>
    <w:p w14:paraId="3D02DF10" w14:textId="77777777" w:rsidR="00086065" w:rsidRPr="00700F00" w:rsidRDefault="00086065" w:rsidP="007E709F">
      <w:pPr>
        <w:spacing w:after="0" w:line="480" w:lineRule="auto"/>
        <w:rPr>
          <w:rFonts w:ascii="Times New Roman" w:hAnsi="Times New Roman" w:cs="Times New Roman"/>
          <w:i/>
          <w:sz w:val="24"/>
          <w:szCs w:val="24"/>
        </w:rPr>
      </w:pPr>
      <w:r w:rsidRPr="00700F00">
        <w:rPr>
          <w:rFonts w:ascii="Times New Roman" w:hAnsi="Times New Roman" w:cs="Times New Roman"/>
          <w:i/>
          <w:sz w:val="24"/>
          <w:szCs w:val="24"/>
        </w:rPr>
        <w:t xml:space="preserve">Figure </w:t>
      </w:r>
      <w:r w:rsidR="0035198E">
        <w:rPr>
          <w:rFonts w:ascii="Times New Roman" w:hAnsi="Times New Roman" w:cs="Times New Roman"/>
          <w:i/>
          <w:sz w:val="24"/>
          <w:szCs w:val="24"/>
        </w:rPr>
        <w:t>3B</w:t>
      </w:r>
      <w:r w:rsidRPr="00700F00">
        <w:rPr>
          <w:rFonts w:ascii="Times New Roman" w:hAnsi="Times New Roman" w:cs="Times New Roman"/>
          <w:i/>
          <w:sz w:val="24"/>
          <w:szCs w:val="24"/>
        </w:rPr>
        <w:t>. Overall failure comparison of late reoperations vs no reoperations</w:t>
      </w:r>
    </w:p>
    <w:p w14:paraId="32344F04" w14:textId="77777777" w:rsidR="00086065" w:rsidRPr="00700F00" w:rsidRDefault="00086065" w:rsidP="007E709F">
      <w:pPr>
        <w:spacing w:after="0" w:line="480" w:lineRule="auto"/>
        <w:rPr>
          <w:rFonts w:ascii="Times New Roman" w:hAnsi="Times New Roman" w:cs="Times New Roman"/>
          <w:sz w:val="24"/>
          <w:szCs w:val="24"/>
        </w:rPr>
      </w:pPr>
      <w:r w:rsidRPr="00700F00">
        <w:rPr>
          <w:rFonts w:ascii="Times New Roman" w:hAnsi="Times New Roman" w:cs="Times New Roman"/>
          <w:sz w:val="24"/>
          <w:szCs w:val="24"/>
        </w:rPr>
        <w:t>Time varying-covariate Kaplan-Meier curve for estimated freedom from Fontan failure in patients requiring late reoperation (red</w:t>
      </w:r>
      <w:r w:rsidR="0081072A">
        <w:rPr>
          <w:rFonts w:ascii="Times New Roman" w:hAnsi="Times New Roman" w:cs="Times New Roman"/>
          <w:sz w:val="24"/>
          <w:szCs w:val="24"/>
        </w:rPr>
        <w:t>, dotted line: 95%CI</w:t>
      </w:r>
      <w:r w:rsidRPr="00700F00">
        <w:rPr>
          <w:rFonts w:ascii="Times New Roman" w:hAnsi="Times New Roman" w:cs="Times New Roman"/>
          <w:sz w:val="24"/>
          <w:szCs w:val="24"/>
        </w:rPr>
        <w:t>) and patients avoiding late reoperation (blue</w:t>
      </w:r>
      <w:r w:rsidR="0081072A">
        <w:rPr>
          <w:rFonts w:ascii="Times New Roman" w:hAnsi="Times New Roman" w:cs="Times New Roman"/>
          <w:sz w:val="24"/>
          <w:szCs w:val="24"/>
        </w:rPr>
        <w:t>, dotted line: 95%CI</w:t>
      </w:r>
      <w:r w:rsidRPr="00700F00">
        <w:rPr>
          <w:rFonts w:ascii="Times New Roman" w:hAnsi="Times New Roman" w:cs="Times New Roman"/>
          <w:sz w:val="24"/>
          <w:szCs w:val="24"/>
        </w:rPr>
        <w:t>) (p&lt;0.001)</w:t>
      </w:r>
    </w:p>
    <w:p w14:paraId="1BC81D01" w14:textId="77777777" w:rsidR="00086065" w:rsidRPr="00700F00" w:rsidRDefault="00086065" w:rsidP="007E709F">
      <w:pPr>
        <w:spacing w:after="0" w:line="480" w:lineRule="auto"/>
        <w:rPr>
          <w:rFonts w:ascii="Times New Roman" w:hAnsi="Times New Roman" w:cs="Times New Roman"/>
          <w:i/>
          <w:sz w:val="24"/>
          <w:szCs w:val="24"/>
        </w:rPr>
      </w:pPr>
    </w:p>
    <w:p w14:paraId="670D6CF4" w14:textId="77777777" w:rsidR="00086065" w:rsidRPr="00700F00" w:rsidRDefault="00086065" w:rsidP="007E709F">
      <w:pPr>
        <w:spacing w:after="0" w:line="480" w:lineRule="auto"/>
        <w:rPr>
          <w:rFonts w:ascii="Times New Roman" w:hAnsi="Times New Roman" w:cs="Times New Roman"/>
          <w:i/>
          <w:sz w:val="24"/>
          <w:szCs w:val="24"/>
        </w:rPr>
      </w:pPr>
      <w:r w:rsidRPr="00700F00">
        <w:rPr>
          <w:rFonts w:ascii="Times New Roman" w:hAnsi="Times New Roman" w:cs="Times New Roman"/>
          <w:i/>
          <w:sz w:val="24"/>
          <w:szCs w:val="24"/>
        </w:rPr>
        <w:t xml:space="preserve">Figure </w:t>
      </w:r>
      <w:r w:rsidR="0035198E">
        <w:rPr>
          <w:rFonts w:ascii="Times New Roman" w:hAnsi="Times New Roman" w:cs="Times New Roman"/>
          <w:i/>
          <w:sz w:val="24"/>
          <w:szCs w:val="24"/>
        </w:rPr>
        <w:t>4</w:t>
      </w:r>
      <w:r w:rsidRPr="00700F00">
        <w:rPr>
          <w:rFonts w:ascii="Times New Roman" w:hAnsi="Times New Roman" w:cs="Times New Roman"/>
          <w:i/>
          <w:sz w:val="24"/>
          <w:szCs w:val="24"/>
        </w:rPr>
        <w:t>. Survival of patients requiring valvular reoperations (n = 29)</w:t>
      </w:r>
    </w:p>
    <w:p w14:paraId="0919B252" w14:textId="77777777" w:rsidR="00086065" w:rsidRDefault="00086065" w:rsidP="00632410">
      <w:pPr>
        <w:spacing w:after="0" w:line="480" w:lineRule="auto"/>
      </w:pPr>
      <w:r w:rsidRPr="00700F00">
        <w:rPr>
          <w:rFonts w:ascii="Times New Roman" w:hAnsi="Times New Roman" w:cs="Times New Roman"/>
          <w:sz w:val="24"/>
          <w:szCs w:val="24"/>
        </w:rPr>
        <w:t>Time varying-covariate Kaplan-Meier curve for estimated survival in patients requiring valvular reoperation after Fontan</w:t>
      </w:r>
      <w:r w:rsidR="0081072A">
        <w:rPr>
          <w:rFonts w:ascii="Times New Roman" w:hAnsi="Times New Roman" w:cs="Times New Roman"/>
          <w:sz w:val="24"/>
          <w:szCs w:val="24"/>
        </w:rPr>
        <w:t xml:space="preserve">, </w:t>
      </w:r>
      <w:r w:rsidRPr="00700F00">
        <w:rPr>
          <w:rFonts w:ascii="Times New Roman" w:hAnsi="Times New Roman" w:cs="Times New Roman"/>
          <w:sz w:val="24"/>
          <w:szCs w:val="24"/>
        </w:rPr>
        <w:t>including atrioventricular and semilunar valves</w:t>
      </w:r>
      <w:r w:rsidR="0081072A">
        <w:rPr>
          <w:rFonts w:ascii="Times New Roman" w:hAnsi="Times New Roman" w:cs="Times New Roman"/>
          <w:sz w:val="24"/>
          <w:szCs w:val="24"/>
        </w:rPr>
        <w:t xml:space="preserve"> (dotted line: 95%CI</w:t>
      </w:r>
    </w:p>
    <w:sectPr w:rsidR="00086065" w:rsidSect="009E4823">
      <w:pgSz w:w="16838" w:h="11906" w:orient="landscape"/>
      <w:pgMar w:top="1440" w:right="1440" w:bottom="1440" w:left="1440" w:header="708" w:footer="708"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B573017" w14:textId="77777777" w:rsidR="009A08ED" w:rsidRDefault="009A08ED" w:rsidP="007E709F">
      <w:pPr>
        <w:spacing w:after="0" w:line="240" w:lineRule="auto"/>
      </w:pPr>
      <w:r>
        <w:separator/>
      </w:r>
    </w:p>
  </w:endnote>
  <w:endnote w:type="continuationSeparator" w:id="0">
    <w:p w14:paraId="31F0130B" w14:textId="77777777" w:rsidR="009A08ED" w:rsidRDefault="009A08ED" w:rsidP="007E70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233892296"/>
      <w:docPartObj>
        <w:docPartGallery w:val="Page Numbers (Bottom of Page)"/>
        <w:docPartUnique/>
      </w:docPartObj>
    </w:sdtPr>
    <w:sdtEndPr>
      <w:rPr>
        <w:noProof/>
      </w:rPr>
    </w:sdtEndPr>
    <w:sdtContent>
      <w:p w14:paraId="62AED9D9" w14:textId="77777777" w:rsidR="005127DF" w:rsidRDefault="005127DF">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68E84341" w14:textId="77777777" w:rsidR="005127DF" w:rsidRDefault="005127D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F08E872" w14:textId="77777777" w:rsidR="009A08ED" w:rsidRDefault="009A08ED" w:rsidP="007E709F">
      <w:pPr>
        <w:spacing w:after="0" w:line="240" w:lineRule="auto"/>
      </w:pPr>
      <w:r>
        <w:separator/>
      </w:r>
    </w:p>
  </w:footnote>
  <w:footnote w:type="continuationSeparator" w:id="0">
    <w:p w14:paraId="5BBCF811" w14:textId="77777777" w:rsidR="009A08ED" w:rsidRDefault="009A08ED" w:rsidP="007E709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961B45"/>
    <w:multiLevelType w:val="multilevel"/>
    <w:tmpl w:val="93DABC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8A82501"/>
    <w:multiLevelType w:val="hybridMultilevel"/>
    <w:tmpl w:val="748C92C6"/>
    <w:lvl w:ilvl="0" w:tplc="83D2828A">
      <w:start w:val="10"/>
      <w:numFmt w:val="bullet"/>
      <w:lvlText w:val="-"/>
      <w:lvlJc w:val="left"/>
      <w:pPr>
        <w:ind w:left="720" w:hanging="360"/>
      </w:pPr>
      <w:rPr>
        <w:rFonts w:ascii="Calibri" w:eastAsiaTheme="minorHAnsi" w:hAnsi="Calibri" w:cs="Calibr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31F67630"/>
    <w:multiLevelType w:val="hybridMultilevel"/>
    <w:tmpl w:val="4CAE1196"/>
    <w:lvl w:ilvl="0" w:tplc="0BF6273A">
      <w:start w:val="10"/>
      <w:numFmt w:val="bullet"/>
      <w:lvlText w:val="-"/>
      <w:lvlJc w:val="left"/>
      <w:pPr>
        <w:ind w:left="720" w:hanging="360"/>
      </w:pPr>
      <w:rPr>
        <w:rFonts w:ascii="Calibri" w:eastAsiaTheme="minorHAnsi" w:hAnsi="Calibri" w:cs="Calibr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15:restartNumberingAfterBreak="0">
    <w:nsid w:val="47332553"/>
    <w:multiLevelType w:val="hybridMultilevel"/>
    <w:tmpl w:val="613001F2"/>
    <w:lvl w:ilvl="0" w:tplc="8940EDC6">
      <w:start w:val="10"/>
      <w:numFmt w:val="bullet"/>
      <w:lvlText w:val="-"/>
      <w:lvlJc w:val="left"/>
      <w:pPr>
        <w:ind w:left="720" w:hanging="360"/>
      </w:pPr>
      <w:rPr>
        <w:rFonts w:ascii="Calibri" w:eastAsiaTheme="minorHAnsi" w:hAnsi="Calibri" w:cs="Calibr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55BA7F92"/>
    <w:multiLevelType w:val="hybridMultilevel"/>
    <w:tmpl w:val="606A2A8C"/>
    <w:lvl w:ilvl="0" w:tplc="31026DF8">
      <w:numFmt w:val="bullet"/>
      <w:lvlText w:val="-"/>
      <w:lvlJc w:val="left"/>
      <w:pPr>
        <w:ind w:left="720" w:hanging="360"/>
      </w:pPr>
      <w:rPr>
        <w:rFonts w:ascii="Times New Roman" w:eastAsiaTheme="minorHAnsi" w:hAnsi="Times New Roman" w:cs="Times New Roman"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652919C8"/>
    <w:multiLevelType w:val="hybridMultilevel"/>
    <w:tmpl w:val="82602D3A"/>
    <w:lvl w:ilvl="0" w:tplc="4BA428C6">
      <w:start w:val="10"/>
      <w:numFmt w:val="bullet"/>
      <w:lvlText w:val="-"/>
      <w:lvlJc w:val="left"/>
      <w:pPr>
        <w:ind w:left="720" w:hanging="360"/>
      </w:pPr>
      <w:rPr>
        <w:rFonts w:ascii="Calibri" w:eastAsiaTheme="minorHAnsi" w:hAnsi="Calibri" w:cs="Calibr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15:restartNumberingAfterBreak="0">
    <w:nsid w:val="6D3C601C"/>
    <w:multiLevelType w:val="hybridMultilevel"/>
    <w:tmpl w:val="8D1A939C"/>
    <w:lvl w:ilvl="0" w:tplc="A68A7A8A">
      <w:start w:val="10"/>
      <w:numFmt w:val="bullet"/>
      <w:lvlText w:val="-"/>
      <w:lvlJc w:val="left"/>
      <w:pPr>
        <w:ind w:left="720" w:hanging="360"/>
      </w:pPr>
      <w:rPr>
        <w:rFonts w:ascii="Calibri" w:eastAsiaTheme="minorHAnsi" w:hAnsi="Calibri" w:cs="Calibr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6"/>
  </w:num>
  <w:num w:numId="4">
    <w:abstractNumId w:val="3"/>
  </w:num>
  <w:num w:numId="5">
    <w:abstractNumId w:val="5"/>
  </w:num>
  <w:num w:numId="6">
    <w:abstractNumId w:val="4"/>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1&lt;/Suspended&gt;&lt;/ENInstantFormat&gt;"/>
  </w:docVars>
  <w:rsids>
    <w:rsidRoot w:val="00086065"/>
    <w:rsid w:val="000462D1"/>
    <w:rsid w:val="00073713"/>
    <w:rsid w:val="00086065"/>
    <w:rsid w:val="000B7863"/>
    <w:rsid w:val="000C2B54"/>
    <w:rsid w:val="00134B3B"/>
    <w:rsid w:val="001D1511"/>
    <w:rsid w:val="001D2533"/>
    <w:rsid w:val="001F015D"/>
    <w:rsid w:val="002770CC"/>
    <w:rsid w:val="002D470F"/>
    <w:rsid w:val="002F2F8D"/>
    <w:rsid w:val="003050F1"/>
    <w:rsid w:val="003131B8"/>
    <w:rsid w:val="00321914"/>
    <w:rsid w:val="00333B24"/>
    <w:rsid w:val="00342013"/>
    <w:rsid w:val="003472F5"/>
    <w:rsid w:val="003477F1"/>
    <w:rsid w:val="0035198E"/>
    <w:rsid w:val="003A0B1D"/>
    <w:rsid w:val="003F43E2"/>
    <w:rsid w:val="00410B8C"/>
    <w:rsid w:val="004230A2"/>
    <w:rsid w:val="00424AC7"/>
    <w:rsid w:val="0044682D"/>
    <w:rsid w:val="004905FE"/>
    <w:rsid w:val="004E0964"/>
    <w:rsid w:val="004E38EC"/>
    <w:rsid w:val="004E64B9"/>
    <w:rsid w:val="004F60C4"/>
    <w:rsid w:val="00501817"/>
    <w:rsid w:val="00506FAF"/>
    <w:rsid w:val="005127DF"/>
    <w:rsid w:val="00532860"/>
    <w:rsid w:val="005B4986"/>
    <w:rsid w:val="005C5477"/>
    <w:rsid w:val="00600E8D"/>
    <w:rsid w:val="00602DFE"/>
    <w:rsid w:val="00632410"/>
    <w:rsid w:val="006832BE"/>
    <w:rsid w:val="00695633"/>
    <w:rsid w:val="006E6A89"/>
    <w:rsid w:val="006F65F9"/>
    <w:rsid w:val="00761F64"/>
    <w:rsid w:val="007A2D66"/>
    <w:rsid w:val="007A7CBB"/>
    <w:rsid w:val="007E709F"/>
    <w:rsid w:val="0081072A"/>
    <w:rsid w:val="00825674"/>
    <w:rsid w:val="00851BA5"/>
    <w:rsid w:val="0088350F"/>
    <w:rsid w:val="008915FF"/>
    <w:rsid w:val="008B2839"/>
    <w:rsid w:val="008E512D"/>
    <w:rsid w:val="00904BFD"/>
    <w:rsid w:val="00942912"/>
    <w:rsid w:val="0094460B"/>
    <w:rsid w:val="009A08ED"/>
    <w:rsid w:val="009A6ABB"/>
    <w:rsid w:val="009E4823"/>
    <w:rsid w:val="00A60183"/>
    <w:rsid w:val="00A61AC4"/>
    <w:rsid w:val="00AA05F5"/>
    <w:rsid w:val="00B775B9"/>
    <w:rsid w:val="00B85EFC"/>
    <w:rsid w:val="00BA614B"/>
    <w:rsid w:val="00BB6EF2"/>
    <w:rsid w:val="00C04EE9"/>
    <w:rsid w:val="00C24169"/>
    <w:rsid w:val="00C63F20"/>
    <w:rsid w:val="00C73107"/>
    <w:rsid w:val="00C82C51"/>
    <w:rsid w:val="00C85FAC"/>
    <w:rsid w:val="00C93455"/>
    <w:rsid w:val="00CB53D2"/>
    <w:rsid w:val="00CB59FD"/>
    <w:rsid w:val="00CB5C86"/>
    <w:rsid w:val="00D56F38"/>
    <w:rsid w:val="00D64F3E"/>
    <w:rsid w:val="00DA5DF0"/>
    <w:rsid w:val="00E14726"/>
    <w:rsid w:val="00E42F7C"/>
    <w:rsid w:val="00E4406D"/>
    <w:rsid w:val="00EA176A"/>
    <w:rsid w:val="00EA51A4"/>
    <w:rsid w:val="00ED4FDC"/>
    <w:rsid w:val="00F300D9"/>
    <w:rsid w:val="00F824FC"/>
    <w:rsid w:val="00F85A99"/>
    <w:rsid w:val="00FD2C52"/>
    <w:rsid w:val="00FD6E6E"/>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DFAEE0"/>
  <w15:chartTrackingRefBased/>
  <w15:docId w15:val="{2600C2BD-485B-4B2E-BF02-F848E42BFD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8606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8606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086065"/>
    <w:rPr>
      <w:sz w:val="16"/>
      <w:szCs w:val="16"/>
    </w:rPr>
  </w:style>
  <w:style w:type="paragraph" w:styleId="CommentText">
    <w:name w:val="annotation text"/>
    <w:basedOn w:val="Normal"/>
    <w:link w:val="CommentTextChar"/>
    <w:uiPriority w:val="99"/>
    <w:semiHidden/>
    <w:unhideWhenUsed/>
    <w:rsid w:val="00086065"/>
    <w:pPr>
      <w:spacing w:line="240" w:lineRule="auto"/>
    </w:pPr>
    <w:rPr>
      <w:sz w:val="20"/>
      <w:szCs w:val="20"/>
    </w:rPr>
  </w:style>
  <w:style w:type="character" w:customStyle="1" w:styleId="CommentTextChar">
    <w:name w:val="Comment Text Char"/>
    <w:basedOn w:val="DefaultParagraphFont"/>
    <w:link w:val="CommentText"/>
    <w:uiPriority w:val="99"/>
    <w:semiHidden/>
    <w:rsid w:val="00086065"/>
    <w:rPr>
      <w:sz w:val="20"/>
      <w:szCs w:val="20"/>
    </w:rPr>
  </w:style>
  <w:style w:type="paragraph" w:styleId="CommentSubject">
    <w:name w:val="annotation subject"/>
    <w:basedOn w:val="CommentText"/>
    <w:next w:val="CommentText"/>
    <w:link w:val="CommentSubjectChar"/>
    <w:uiPriority w:val="99"/>
    <w:semiHidden/>
    <w:unhideWhenUsed/>
    <w:rsid w:val="00086065"/>
    <w:rPr>
      <w:b/>
      <w:bCs/>
    </w:rPr>
  </w:style>
  <w:style w:type="character" w:customStyle="1" w:styleId="CommentSubjectChar">
    <w:name w:val="Comment Subject Char"/>
    <w:basedOn w:val="CommentTextChar"/>
    <w:link w:val="CommentSubject"/>
    <w:uiPriority w:val="99"/>
    <w:semiHidden/>
    <w:rsid w:val="00086065"/>
    <w:rPr>
      <w:b/>
      <w:bCs/>
      <w:sz w:val="20"/>
      <w:szCs w:val="20"/>
    </w:rPr>
  </w:style>
  <w:style w:type="paragraph" w:styleId="BalloonText">
    <w:name w:val="Balloon Text"/>
    <w:basedOn w:val="Normal"/>
    <w:link w:val="BalloonTextChar"/>
    <w:uiPriority w:val="99"/>
    <w:semiHidden/>
    <w:unhideWhenUsed/>
    <w:rsid w:val="0008606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86065"/>
    <w:rPr>
      <w:rFonts w:ascii="Segoe UI" w:hAnsi="Segoe UI" w:cs="Segoe UI"/>
      <w:sz w:val="18"/>
      <w:szCs w:val="18"/>
    </w:rPr>
  </w:style>
  <w:style w:type="paragraph" w:styleId="ListParagraph">
    <w:name w:val="List Paragraph"/>
    <w:basedOn w:val="Normal"/>
    <w:uiPriority w:val="34"/>
    <w:qFormat/>
    <w:rsid w:val="00086065"/>
    <w:pPr>
      <w:ind w:left="720"/>
      <w:contextualSpacing/>
    </w:pPr>
  </w:style>
  <w:style w:type="character" w:styleId="LineNumber">
    <w:name w:val="line number"/>
    <w:basedOn w:val="DefaultParagraphFont"/>
    <w:uiPriority w:val="99"/>
    <w:semiHidden/>
    <w:unhideWhenUsed/>
    <w:rsid w:val="00086065"/>
  </w:style>
  <w:style w:type="paragraph" w:customStyle="1" w:styleId="EndNoteBibliographyTitle">
    <w:name w:val="EndNote Bibliography Title"/>
    <w:basedOn w:val="Normal"/>
    <w:link w:val="EndNoteBibliographyTitleChar"/>
    <w:rsid w:val="00086065"/>
    <w:pPr>
      <w:spacing w:after="0"/>
      <w:jc w:val="center"/>
    </w:pPr>
    <w:rPr>
      <w:rFonts w:ascii="Calibri" w:hAnsi="Calibri" w:cs="Calibri"/>
      <w:noProof/>
      <w:lang w:val="en-US"/>
    </w:rPr>
  </w:style>
  <w:style w:type="character" w:customStyle="1" w:styleId="EndNoteBibliographyTitleChar">
    <w:name w:val="EndNote Bibliography Title Char"/>
    <w:basedOn w:val="DefaultParagraphFont"/>
    <w:link w:val="EndNoteBibliographyTitle"/>
    <w:rsid w:val="00086065"/>
    <w:rPr>
      <w:rFonts w:ascii="Calibri" w:hAnsi="Calibri" w:cs="Calibri"/>
      <w:noProof/>
      <w:lang w:val="en-US"/>
    </w:rPr>
  </w:style>
  <w:style w:type="paragraph" w:customStyle="1" w:styleId="EndNoteBibliography">
    <w:name w:val="EndNote Bibliography"/>
    <w:basedOn w:val="Normal"/>
    <w:link w:val="EndNoteBibliographyChar"/>
    <w:rsid w:val="00086065"/>
    <w:pPr>
      <w:spacing w:line="240" w:lineRule="auto"/>
    </w:pPr>
    <w:rPr>
      <w:rFonts w:ascii="Calibri" w:hAnsi="Calibri" w:cs="Calibri"/>
      <w:noProof/>
      <w:lang w:val="en-US"/>
    </w:rPr>
  </w:style>
  <w:style w:type="character" w:customStyle="1" w:styleId="EndNoteBibliographyChar">
    <w:name w:val="EndNote Bibliography Char"/>
    <w:basedOn w:val="DefaultParagraphFont"/>
    <w:link w:val="EndNoteBibliography"/>
    <w:rsid w:val="00086065"/>
    <w:rPr>
      <w:rFonts w:ascii="Calibri" w:hAnsi="Calibri" w:cs="Calibri"/>
      <w:noProof/>
      <w:lang w:val="en-US"/>
    </w:rPr>
  </w:style>
  <w:style w:type="character" w:styleId="PlaceholderText">
    <w:name w:val="Placeholder Text"/>
    <w:basedOn w:val="DefaultParagraphFont"/>
    <w:uiPriority w:val="99"/>
    <w:semiHidden/>
    <w:rsid w:val="00086065"/>
    <w:rPr>
      <w:color w:val="808080"/>
    </w:rPr>
  </w:style>
  <w:style w:type="paragraph" w:styleId="Header">
    <w:name w:val="header"/>
    <w:basedOn w:val="Normal"/>
    <w:link w:val="HeaderChar"/>
    <w:uiPriority w:val="99"/>
    <w:unhideWhenUsed/>
    <w:rsid w:val="007E709F"/>
    <w:pPr>
      <w:tabs>
        <w:tab w:val="center" w:pos="4513"/>
        <w:tab w:val="right" w:pos="9026"/>
      </w:tabs>
      <w:spacing w:after="0" w:line="240" w:lineRule="auto"/>
    </w:pPr>
  </w:style>
  <w:style w:type="character" w:customStyle="1" w:styleId="HeaderChar">
    <w:name w:val="Header Char"/>
    <w:basedOn w:val="DefaultParagraphFont"/>
    <w:link w:val="Header"/>
    <w:uiPriority w:val="99"/>
    <w:rsid w:val="007E709F"/>
  </w:style>
  <w:style w:type="paragraph" w:styleId="Footer">
    <w:name w:val="footer"/>
    <w:basedOn w:val="Normal"/>
    <w:link w:val="FooterChar"/>
    <w:uiPriority w:val="99"/>
    <w:unhideWhenUsed/>
    <w:rsid w:val="007E709F"/>
    <w:pPr>
      <w:tabs>
        <w:tab w:val="center" w:pos="4513"/>
        <w:tab w:val="right" w:pos="9026"/>
      </w:tabs>
      <w:spacing w:after="0" w:line="240" w:lineRule="auto"/>
    </w:pPr>
  </w:style>
  <w:style w:type="character" w:customStyle="1" w:styleId="FooterChar">
    <w:name w:val="Footer Char"/>
    <w:basedOn w:val="DefaultParagraphFont"/>
    <w:link w:val="Footer"/>
    <w:uiPriority w:val="99"/>
    <w:rsid w:val="007E709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766403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2093</TotalTime>
  <Pages>1</Pages>
  <Words>4889</Words>
  <Characters>27870</Characters>
  <Application>Microsoft Office Word</Application>
  <DocSecurity>0</DocSecurity>
  <Lines>232</Lines>
  <Paragraphs>65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32694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Michael Daley</dc:creator>
  <cp:keywords/>
  <dc:description/>
  <cp:lastModifiedBy>Michael Daley</cp:lastModifiedBy>
  <cp:revision>3</cp:revision>
  <dcterms:created xsi:type="dcterms:W3CDTF">2019-04-22T12:18:00Z</dcterms:created>
  <dcterms:modified xsi:type="dcterms:W3CDTF">2019-07-28T14:54:00Z</dcterms:modified>
</cp:coreProperties>
</file>