
<file path=[Content_Types].xml><?xml version="1.0" encoding="utf-8"?>
<Types xmlns="http://schemas.openxmlformats.org/package/2006/content-types">
  <Default Extension="xml" ContentType="application/xml"/>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F64ECA" w14:textId="218EEF95" w:rsidR="006E77AA" w:rsidRDefault="00724A68" w:rsidP="00E97FEA">
      <w:pPr>
        <w:pStyle w:val="BATitle"/>
        <w:ind w:left="-280" w:right="-580"/>
      </w:pPr>
      <w:r>
        <w:t>Total synthesis of ustiloxin D</w:t>
      </w:r>
      <w:r w:rsidR="00CD1537">
        <w:br/>
      </w:r>
      <w:r>
        <w:t>utilizing an</w:t>
      </w:r>
      <w:r w:rsidR="00CD1537">
        <w:t xml:space="preserve"> </w:t>
      </w:r>
      <w:r>
        <w:t>ammonia-Ugi reaction</w:t>
      </w:r>
    </w:p>
    <w:p w14:paraId="18395AA0" w14:textId="5DF9EABD" w:rsidR="006E77AA" w:rsidRDefault="006C5A78">
      <w:pPr>
        <w:pStyle w:val="BBAuthorName"/>
        <w:rPr>
          <w:vertAlign w:val="superscript"/>
        </w:rPr>
      </w:pPr>
      <w:r>
        <w:t>Aaron L. Brown, Quentin I. Churches and Craig A. Hutton*</w:t>
      </w:r>
    </w:p>
    <w:p w14:paraId="6B566B4A" w14:textId="57AF4666" w:rsidR="00E97FEA" w:rsidRDefault="00E97FEA">
      <w:pPr>
        <w:pStyle w:val="BCAuthorAddress"/>
      </w:pPr>
      <w:r>
        <w:t>School of Chemistry and Bio21 Molecular Science and Biotechnology Institute, University of Melbourne, Parkville, VIC 3010, Australia</w:t>
      </w:r>
    </w:p>
    <w:p w14:paraId="1060973C" w14:textId="77777777" w:rsidR="00CD1537" w:rsidRPr="00CD1537" w:rsidRDefault="00CD1537" w:rsidP="00CD1537">
      <w:pPr>
        <w:pStyle w:val="BIEmailAddress"/>
      </w:pPr>
    </w:p>
    <w:p w14:paraId="7002090E" w14:textId="7981E470" w:rsidR="006E77AA" w:rsidRDefault="006E77AA" w:rsidP="00531BE6">
      <w:pPr>
        <w:pStyle w:val="BIEmailAddress"/>
      </w:pPr>
      <w:r>
        <w:t>chutton@unimelb.edu.au</w:t>
      </w:r>
    </w:p>
    <w:p w14:paraId="1EF2827F" w14:textId="77777777" w:rsidR="006C5A78" w:rsidRPr="006C5A78" w:rsidRDefault="006C5A78" w:rsidP="006C5A78">
      <w:pPr>
        <w:pStyle w:val="AIReceivedDate"/>
      </w:pPr>
    </w:p>
    <w:p w14:paraId="20F294B8" w14:textId="756AAD4B" w:rsidR="00AE50E5" w:rsidRDefault="006E77AA" w:rsidP="00131129">
      <w:pPr>
        <w:pStyle w:val="BDAbstract"/>
        <w:spacing w:before="0" w:after="0"/>
      </w:pPr>
      <w:r w:rsidRPr="0031340A">
        <w:rPr>
          <w:rFonts w:ascii="Arno Pro" w:hAnsi="Arno Pro"/>
          <w:b/>
        </w:rPr>
        <w:t>ABSTRACT:</w:t>
      </w:r>
      <w:r>
        <w:t xml:space="preserve">  </w:t>
      </w:r>
      <w:r w:rsidR="006C5A78">
        <w:t xml:space="preserve">Total synthesis of the highly functionalized cyclic peptide natural product, ustiloxin D, has been achieved in a convergent manner. Our strategy incorporates an asymmetric allylic alkylation to construct the </w:t>
      </w:r>
      <w:r w:rsidR="006C5A78">
        <w:rPr>
          <w:i/>
        </w:rPr>
        <w:t>tertiary-</w:t>
      </w:r>
      <w:r w:rsidR="006C5A78">
        <w:t xml:space="preserve">alkyl–aryl ether linkage between the dopa and isoleucine residues. The elaborated </w:t>
      </w:r>
      <w:r w:rsidR="006C5A78">
        <w:sym w:font="Symbol" w:char="F062"/>
      </w:r>
      <w:r w:rsidR="006C5A78">
        <w:t xml:space="preserve">-hydroxydopa derivative is rapidly converted to a linear tripeptide through an ammonia-Ugi reaction. Subsequent cyclisation and global deprotection affords ustiloxin D in six steps from a known </w:t>
      </w:r>
      <w:r w:rsidR="006C5A78">
        <w:sym w:font="Symbol" w:char="F062"/>
      </w:r>
      <w:r w:rsidR="00844C8C">
        <w:noBreakHyphen/>
      </w:r>
      <w:r w:rsidR="006C5A78">
        <w:t>hydroxydopa derivative.</w:t>
      </w:r>
    </w:p>
    <w:p w14:paraId="492A5510" w14:textId="012F5871" w:rsidR="00DA59F0" w:rsidRDefault="006C5A78" w:rsidP="00CD1537">
      <w:pPr>
        <w:pStyle w:val="TAMainTextTNR"/>
        <w:jc w:val="center"/>
      </w:pPr>
      <w:r>
        <w:rPr>
          <w:lang w:val="en-US"/>
        </w:rPr>
        <w:drawing>
          <wp:inline distT="0" distB="0" distL="0" distR="0" wp14:anchorId="740331AB" wp14:editId="2D4CA9C6">
            <wp:extent cx="3901440" cy="1310640"/>
            <wp:effectExtent l="0" t="0" r="10160" b="1016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901440" cy="1310640"/>
                    </a:xfrm>
                    <a:prstGeom prst="rect">
                      <a:avLst/>
                    </a:prstGeom>
                    <a:noFill/>
                    <a:ln>
                      <a:noFill/>
                    </a:ln>
                  </pic:spPr>
                </pic:pic>
              </a:graphicData>
            </a:graphic>
          </wp:inline>
        </w:drawing>
      </w:r>
      <w:r w:rsidR="006E77AA">
        <w:br w:type="page"/>
      </w:r>
    </w:p>
    <w:p w14:paraId="780E1C01" w14:textId="77777777" w:rsidR="006E77AA" w:rsidRPr="00DA59F0" w:rsidRDefault="00DA59F0">
      <w:pPr>
        <w:pStyle w:val="TAMainTextTNR"/>
        <w:ind w:firstLine="0"/>
        <w:rPr>
          <w:rFonts w:ascii="Arno Pro" w:hAnsi="Arno Pro"/>
          <w:b/>
          <w:sz w:val="28"/>
          <w:szCs w:val="28"/>
        </w:rPr>
      </w:pPr>
      <w:r w:rsidRPr="00DA59F0">
        <w:rPr>
          <w:rFonts w:ascii="Arno Pro" w:hAnsi="Arno Pro"/>
          <w:b/>
          <w:sz w:val="28"/>
          <w:szCs w:val="28"/>
        </w:rPr>
        <w:lastRenderedPageBreak/>
        <w:t>INTRODUCTION</w:t>
      </w:r>
    </w:p>
    <w:p w14:paraId="7192D5C5" w14:textId="1A7EB65E" w:rsidR="006E77AA" w:rsidRDefault="000A0B1D" w:rsidP="006E77AA">
      <w:pPr>
        <w:pStyle w:val="TAMainTextTNR"/>
        <w:rPr>
          <w:i/>
        </w:rPr>
      </w:pPr>
      <w:r>
        <w:t xml:space="preserve">The ustiloxins are a family of cyclic peptides isolated from the fungus </w:t>
      </w:r>
      <w:r>
        <w:rPr>
          <w:i/>
        </w:rPr>
        <w:t>Ustaliginoidea virens</w:t>
      </w:r>
      <w:r>
        <w:t>,</w:t>
      </w:r>
      <w:r>
        <w:rPr>
          <w:i/>
        </w:rPr>
        <w:t xml:space="preserve"> </w:t>
      </w:r>
      <w:r>
        <w:t xml:space="preserve">which causes the growth of false </w:t>
      </w:r>
      <w:r w:rsidRPr="005C6214">
        <w:t>smut balls on rice plants.</w:t>
      </w:r>
      <w:r w:rsidRPr="005C6214">
        <w:rPr>
          <w:vertAlign w:val="superscript"/>
        </w:rPr>
        <w:t>1</w:t>
      </w:r>
      <w:r w:rsidRPr="005C6214">
        <w:t xml:space="preserve"> The ustiloxins are potent antimitotic agents </w:t>
      </w:r>
      <w:r>
        <w:t>that</w:t>
      </w:r>
      <w:r w:rsidRPr="005C6214">
        <w:t xml:space="preserve"> bind to the vinca/rhizoxin site on tubulin, inhibit</w:t>
      </w:r>
      <w:r>
        <w:t>ing</w:t>
      </w:r>
      <w:r w:rsidRPr="005C6214">
        <w:t xml:space="preserve"> the assembly of </w:t>
      </w:r>
      <w:r w:rsidRPr="005C6214">
        <w:rPr>
          <w:rFonts w:ascii="Symbol" w:hAnsi="Symbol"/>
        </w:rPr>
        <w:t></w:t>
      </w:r>
      <w:r w:rsidRPr="005C6214">
        <w:t>,</w:t>
      </w:r>
      <w:r w:rsidRPr="005C6214">
        <w:rPr>
          <w:rFonts w:ascii="Symbol" w:hAnsi="Symbol"/>
        </w:rPr>
        <w:t></w:t>
      </w:r>
      <w:r w:rsidRPr="005C6214">
        <w:t>-tubulin dimer</w:t>
      </w:r>
      <w:r>
        <w:t>s</w:t>
      </w:r>
      <w:r w:rsidRPr="005C6214">
        <w:t xml:space="preserve"> into microtubules at low micromolar concentrations.</w:t>
      </w:r>
      <w:r w:rsidRPr="005C6214">
        <w:rPr>
          <w:vertAlign w:val="superscript"/>
        </w:rPr>
        <w:t>2</w:t>
      </w:r>
      <w:r>
        <w:t xml:space="preserve"> Ustiloxins A–F possess a common 13-membered cyclic core, generated by cross-linking of a </w:t>
      </w:r>
      <w:r w:rsidRPr="00B149AD">
        <w:rPr>
          <w:rFonts w:ascii="Symbol" w:hAnsi="Symbol"/>
        </w:rPr>
        <w:t></w:t>
      </w:r>
      <w:r>
        <w:t xml:space="preserve">-hydroxydopa residue with an isoleucine residue through an uncommon </w:t>
      </w:r>
      <w:r>
        <w:rPr>
          <w:i/>
        </w:rPr>
        <w:t>tert-</w:t>
      </w:r>
      <w:r w:rsidRPr="00B149AD">
        <w:t>alkyl–aryl ether</w:t>
      </w:r>
      <w:r>
        <w:t xml:space="preserve"> linkage (Figure 1)</w:t>
      </w:r>
      <w:r>
        <w:rPr>
          <w:i/>
        </w:rPr>
        <w:t>.</w:t>
      </w:r>
    </w:p>
    <w:p w14:paraId="3DBF8F21" w14:textId="77777777" w:rsidR="000A0B1D" w:rsidRDefault="000A0B1D" w:rsidP="006E77AA">
      <w:pPr>
        <w:pStyle w:val="TAMainTextTNR"/>
      </w:pPr>
    </w:p>
    <w:p w14:paraId="6BAF438E" w14:textId="2255778E" w:rsidR="000A0B1D" w:rsidRDefault="000A0B1D" w:rsidP="000A0B1D">
      <w:pPr>
        <w:pStyle w:val="VCSchemeTitle"/>
        <w:spacing w:after="0"/>
      </w:pPr>
      <w:r w:rsidRPr="002B356E">
        <w:rPr>
          <w:b/>
        </w:rPr>
        <w:t>F</w:t>
      </w:r>
      <w:r>
        <w:rPr>
          <w:b/>
        </w:rPr>
        <w:t>igure</w:t>
      </w:r>
      <w:r w:rsidRPr="002B356E">
        <w:rPr>
          <w:b/>
        </w:rPr>
        <w:t xml:space="preserve"> 1</w:t>
      </w:r>
      <w:r>
        <w:t>. Ustiloxins A–F</w:t>
      </w:r>
    </w:p>
    <w:p w14:paraId="78E2B83B" w14:textId="77777777" w:rsidR="000A0B1D" w:rsidRDefault="000A0B1D" w:rsidP="000A0B1D"/>
    <w:p w14:paraId="2CC2A812" w14:textId="5FEEDA5F" w:rsidR="000A0B1D" w:rsidRDefault="000A0B1D" w:rsidP="000A0B1D">
      <w:r>
        <w:rPr>
          <w:lang w:val="en-US"/>
        </w:rPr>
        <w:drawing>
          <wp:inline distT="0" distB="0" distL="0" distR="0" wp14:anchorId="693C498C" wp14:editId="5E30B18F">
            <wp:extent cx="4914900" cy="1524000"/>
            <wp:effectExtent l="0" t="0" r="12700" b="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914900" cy="1524000"/>
                    </a:xfrm>
                    <a:prstGeom prst="rect">
                      <a:avLst/>
                    </a:prstGeom>
                    <a:noFill/>
                    <a:ln>
                      <a:noFill/>
                    </a:ln>
                  </pic:spPr>
                </pic:pic>
              </a:graphicData>
            </a:graphic>
          </wp:inline>
        </w:drawing>
      </w:r>
    </w:p>
    <w:p w14:paraId="42B67F19" w14:textId="77777777" w:rsidR="000A0B1D" w:rsidRPr="000A0B1D" w:rsidRDefault="000A0B1D" w:rsidP="000A0B1D"/>
    <w:p w14:paraId="486BFF4F" w14:textId="430BB3BB" w:rsidR="006E77AA" w:rsidRDefault="000A0B1D" w:rsidP="006E77AA">
      <w:pPr>
        <w:pStyle w:val="TAMainTextTNR"/>
      </w:pPr>
      <w:r>
        <w:t>The intriguing structures of the ustiloxins together with their potent biological activity has led to numerous investigations of their partial</w:t>
      </w:r>
      <w:r>
        <w:rPr>
          <w:vertAlign w:val="superscript"/>
        </w:rPr>
        <w:t>3</w:t>
      </w:r>
      <w:r>
        <w:t xml:space="preserve"> or total synthesis,</w:t>
      </w:r>
      <w:r>
        <w:rPr>
          <w:vertAlign w:val="superscript"/>
        </w:rPr>
        <w:t>4</w:t>
      </w:r>
      <w:r>
        <w:t xml:space="preserve"> and preparation of analogues.</w:t>
      </w:r>
      <w:r>
        <w:rPr>
          <w:vertAlign w:val="superscript"/>
        </w:rPr>
        <w:t>5</w:t>
      </w:r>
      <w:r>
        <w:t xml:space="preserve"> Joullié reported the first total synthesis of ustiloxin D,</w:t>
      </w:r>
      <w:r>
        <w:rPr>
          <w:vertAlign w:val="superscript"/>
        </w:rPr>
        <w:t>4a</w:t>
      </w:r>
      <w:r>
        <w:t xml:space="preserve"> which employed a chiral pool approach to the </w:t>
      </w:r>
      <w:r w:rsidRPr="000C4543">
        <w:rPr>
          <w:rFonts w:ascii="Symbol" w:hAnsi="Symbol"/>
        </w:rPr>
        <w:t></w:t>
      </w:r>
      <w:r>
        <w:t xml:space="preserve">-functionalized isoleucine residue, aminohydroxylation to generate the </w:t>
      </w:r>
      <w:r w:rsidRPr="000C4543">
        <w:rPr>
          <w:rFonts w:ascii="Symbol" w:hAnsi="Symbol"/>
        </w:rPr>
        <w:t></w:t>
      </w:r>
      <w:r>
        <w:t>-hydroxydopa residue, and an S</w:t>
      </w:r>
      <w:r w:rsidRPr="00AB40F4">
        <w:rPr>
          <w:vertAlign w:val="subscript"/>
        </w:rPr>
        <w:t>N</w:t>
      </w:r>
      <w:r>
        <w:t xml:space="preserve">Ar strategy to link these moieties through the </w:t>
      </w:r>
      <w:r>
        <w:rPr>
          <w:i/>
        </w:rPr>
        <w:t>tert-</w:t>
      </w:r>
      <w:r w:rsidRPr="00B149AD">
        <w:t>alkyl–aryl ether</w:t>
      </w:r>
      <w:r>
        <w:t>. Wandless next reported a different approach to ustiloxin D,</w:t>
      </w:r>
      <w:r>
        <w:rPr>
          <w:vertAlign w:val="superscript"/>
        </w:rPr>
        <w:t>4b</w:t>
      </w:r>
      <w:r>
        <w:t xml:space="preserve"> employing a Suga–Evans aldol-type construction of the </w:t>
      </w:r>
      <w:r>
        <w:sym w:font="Symbol" w:char="F062"/>
      </w:r>
      <w:r>
        <w:t xml:space="preserve">-hydroxydopa residues and an asymmetric allylic alkylation (AAA) route to generate the </w:t>
      </w:r>
      <w:r>
        <w:rPr>
          <w:i/>
        </w:rPr>
        <w:t>tert-</w:t>
      </w:r>
      <w:r w:rsidRPr="00B149AD">
        <w:t>alkyl–aryl ether</w:t>
      </w:r>
      <w:r>
        <w:t>. Joullié’s convergent,</w:t>
      </w:r>
      <w:r>
        <w:rPr>
          <w:vertAlign w:val="superscript"/>
        </w:rPr>
        <w:t>4d</w:t>
      </w:r>
      <w:r>
        <w:t xml:space="preserve"> second generation approach to ustiloxin D also used the efficient Suga–Evans aldol approach to the dopa residue, which was coupled to a chiral pool-derived aziridine carboxylate to construct the </w:t>
      </w:r>
      <w:r w:rsidRPr="00054F26">
        <w:t>isoleucine–dopa</w:t>
      </w:r>
      <w:r>
        <w:rPr>
          <w:i/>
        </w:rPr>
        <w:t xml:space="preserve"> </w:t>
      </w:r>
      <w:r w:rsidRPr="00B149AD">
        <w:t>ether</w:t>
      </w:r>
      <w:r>
        <w:t xml:space="preserve"> linkage. These routes highlight challenges in the asymmetric </w:t>
      </w:r>
      <w:r>
        <w:lastRenderedPageBreak/>
        <w:t xml:space="preserve">assembly of </w:t>
      </w:r>
      <w:r w:rsidRPr="00054F26">
        <w:rPr>
          <w:i/>
        </w:rPr>
        <w:t>tert</w:t>
      </w:r>
      <w:r>
        <w:t xml:space="preserve">-alkyl–aryl ethers and also in the step-economical construction of highly functionalized peptides. In our approach to ustiloxin D we sought conditions for a highly selective AAA coupling to generate the </w:t>
      </w:r>
      <w:r>
        <w:rPr>
          <w:i/>
        </w:rPr>
        <w:t>tert-</w:t>
      </w:r>
      <w:r w:rsidRPr="00B149AD">
        <w:t>alkyl–aryl ether</w:t>
      </w:r>
      <w:r>
        <w:t>, employing an easily accessible allyl donor, combined with a convergent strategy to prepare the functionalized Val–Ile*–Gly tripeptide moiety.</w:t>
      </w:r>
    </w:p>
    <w:p w14:paraId="0D44FD0C" w14:textId="77777777" w:rsidR="000A0B1D" w:rsidRPr="00D440A5" w:rsidRDefault="000A0B1D" w:rsidP="006E77AA">
      <w:pPr>
        <w:pStyle w:val="TAMainTextTNR"/>
        <w:rPr>
          <w:vertAlign w:val="superscript"/>
        </w:rPr>
      </w:pPr>
    </w:p>
    <w:p w14:paraId="780532C2" w14:textId="644384A8" w:rsidR="006E77AA" w:rsidRDefault="000A0B1D" w:rsidP="006E77AA">
      <w:pPr>
        <w:pStyle w:val="TAMainTextTNR"/>
      </w:pPr>
      <w:r w:rsidRPr="00320E5A">
        <w:rPr>
          <w:b/>
        </w:rPr>
        <w:t>Scheme 1</w:t>
      </w:r>
      <w:r>
        <w:t>. R</w:t>
      </w:r>
      <w:r w:rsidRPr="00256F12">
        <w:t>etrosynthesis</w:t>
      </w:r>
    </w:p>
    <w:p w14:paraId="7A79235A" w14:textId="3017E422" w:rsidR="00DA59F0" w:rsidRDefault="000A0B1D" w:rsidP="006E77AA">
      <w:pPr>
        <w:pStyle w:val="TAMainTextTNR"/>
      </w:pPr>
      <w:r>
        <w:rPr>
          <w:lang w:val="en-US"/>
        </w:rPr>
        <w:drawing>
          <wp:inline distT="0" distB="0" distL="0" distR="0" wp14:anchorId="1F97ABD1" wp14:editId="037EC97F">
            <wp:extent cx="5105400" cy="3340100"/>
            <wp:effectExtent l="0" t="0" r="0" b="12700"/>
            <wp:docPr id="2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05400" cy="3340100"/>
                    </a:xfrm>
                    <a:prstGeom prst="rect">
                      <a:avLst/>
                    </a:prstGeom>
                    <a:noFill/>
                    <a:ln>
                      <a:noFill/>
                    </a:ln>
                  </pic:spPr>
                </pic:pic>
              </a:graphicData>
            </a:graphic>
          </wp:inline>
        </w:drawing>
      </w:r>
    </w:p>
    <w:p w14:paraId="4A264459" w14:textId="77777777" w:rsidR="00F62A2C" w:rsidRDefault="00F62A2C" w:rsidP="006E77AA">
      <w:pPr>
        <w:pStyle w:val="TAMainTextTNR"/>
      </w:pPr>
    </w:p>
    <w:p w14:paraId="07493889" w14:textId="339A91E2" w:rsidR="00F62A2C" w:rsidRDefault="00F62A2C" w:rsidP="00F62A2C">
      <w:pPr>
        <w:pStyle w:val="TAMainTextTNR"/>
      </w:pPr>
      <w:r>
        <w:t xml:space="preserve">Prior studies have shown that the most efficient macrolactamization occurs between the valine and dopa residues, such that the ether-linked tripeptide–dopa intermediate </w:t>
      </w:r>
      <w:r>
        <w:rPr>
          <w:b/>
        </w:rPr>
        <w:t xml:space="preserve">2 </w:t>
      </w:r>
      <w:r>
        <w:t xml:space="preserve">is </w:t>
      </w:r>
      <w:r w:rsidR="00344ABA">
        <w:t>a key precursor to the macrocycle</w:t>
      </w:r>
      <w:r>
        <w:t xml:space="preserve"> (Scheme 1).</w:t>
      </w:r>
      <w:r w:rsidRPr="00DC288C">
        <w:rPr>
          <w:vertAlign w:val="superscript"/>
        </w:rPr>
        <w:t>4</w:t>
      </w:r>
      <w:r>
        <w:rPr>
          <w:vertAlign w:val="superscript"/>
        </w:rPr>
        <w:t>d,e</w:t>
      </w:r>
      <w:r>
        <w:t xml:space="preserve"> We proposed to access the tripeptide moiety of </w:t>
      </w:r>
      <w:r>
        <w:rPr>
          <w:b/>
        </w:rPr>
        <w:t xml:space="preserve">2 </w:t>
      </w:r>
      <w:r>
        <w:t xml:space="preserve">in a single step, employing an Ugi reaction of aldehyde </w:t>
      </w:r>
      <w:r>
        <w:rPr>
          <w:b/>
        </w:rPr>
        <w:t>3</w:t>
      </w:r>
      <w:r>
        <w:t xml:space="preserve">. The aldehyde </w:t>
      </w:r>
      <w:r>
        <w:rPr>
          <w:b/>
        </w:rPr>
        <w:t xml:space="preserve">3 </w:t>
      </w:r>
      <w:r>
        <w:t>would be accessed from the corresponding primary alcohol</w:t>
      </w:r>
      <w:r w:rsidRPr="002F4734">
        <w:t xml:space="preserve">, </w:t>
      </w:r>
      <w:r w:rsidRPr="002D1689">
        <w:t xml:space="preserve">which would be </w:t>
      </w:r>
      <w:r w:rsidR="00344ABA">
        <w:t xml:space="preserve">generated through a Tsuji-Trost asymmetric allylic alkylation (AAA) </w:t>
      </w:r>
      <w:r w:rsidRPr="00344ABA">
        <w:rPr>
          <w:szCs w:val="24"/>
        </w:rPr>
        <w:t xml:space="preserve">reaction of </w:t>
      </w:r>
      <w:r w:rsidRPr="00344ABA">
        <w:rPr>
          <w:szCs w:val="24"/>
        </w:rPr>
        <w:sym w:font="Symbol" w:char="F062"/>
      </w:r>
      <w:r w:rsidRPr="00344ABA">
        <w:rPr>
          <w:szCs w:val="24"/>
        </w:rPr>
        <w:t xml:space="preserve">-hydroxydopa derivative </w:t>
      </w:r>
      <w:r w:rsidRPr="00344ABA">
        <w:rPr>
          <w:b/>
          <w:szCs w:val="24"/>
        </w:rPr>
        <w:t>4</w:t>
      </w:r>
      <w:r w:rsidRPr="00344ABA">
        <w:rPr>
          <w:szCs w:val="24"/>
        </w:rPr>
        <w:t xml:space="preserve">. </w:t>
      </w:r>
      <w:r w:rsidRPr="00344ABA">
        <w:rPr>
          <w:szCs w:val="24"/>
        </w:rPr>
        <w:sym w:font="Symbol" w:char="F062"/>
      </w:r>
      <w:r w:rsidRPr="00344ABA">
        <w:rPr>
          <w:szCs w:val="24"/>
        </w:rPr>
        <w:t>-Hydroxydopa</w:t>
      </w:r>
      <w:r>
        <w:t xml:space="preserve"> derivative </w:t>
      </w:r>
      <w:r w:rsidRPr="00513E80">
        <w:rPr>
          <w:b/>
        </w:rPr>
        <w:t xml:space="preserve">4 </w:t>
      </w:r>
      <w:r>
        <w:t>has</w:t>
      </w:r>
      <w:r>
        <w:rPr>
          <w:b/>
        </w:rPr>
        <w:t xml:space="preserve"> </w:t>
      </w:r>
      <w:r>
        <w:t xml:space="preserve">been efficiently generated in the prior syntheses of ustiloxin D through aldol-type reaction of oxazole </w:t>
      </w:r>
      <w:r>
        <w:rPr>
          <w:b/>
        </w:rPr>
        <w:t>5</w:t>
      </w:r>
      <w:r>
        <w:t xml:space="preserve"> and benzaldehyde </w:t>
      </w:r>
      <w:r>
        <w:rPr>
          <w:b/>
        </w:rPr>
        <w:t>6</w:t>
      </w:r>
      <w:r>
        <w:t>.</w:t>
      </w:r>
    </w:p>
    <w:p w14:paraId="2AAC6AEF" w14:textId="77777777" w:rsidR="000A0B1D" w:rsidRDefault="000A0B1D" w:rsidP="006E77AA">
      <w:pPr>
        <w:pStyle w:val="TAMainTextTNR"/>
      </w:pPr>
    </w:p>
    <w:p w14:paraId="144E1CAC" w14:textId="77777777" w:rsidR="00A21720" w:rsidRPr="00DA59F0" w:rsidRDefault="00A21720" w:rsidP="00A21720">
      <w:pPr>
        <w:pStyle w:val="TAMainTextTNR"/>
        <w:ind w:firstLine="0"/>
        <w:rPr>
          <w:rFonts w:ascii="Arno Pro" w:hAnsi="Arno Pro"/>
          <w:b/>
          <w:sz w:val="28"/>
          <w:szCs w:val="28"/>
        </w:rPr>
      </w:pPr>
      <w:r>
        <w:rPr>
          <w:rFonts w:ascii="Arno Pro" w:hAnsi="Arno Pro"/>
          <w:b/>
          <w:sz w:val="28"/>
          <w:szCs w:val="28"/>
        </w:rPr>
        <w:lastRenderedPageBreak/>
        <w:t>RESULTS AND DISCUSSION</w:t>
      </w:r>
    </w:p>
    <w:p w14:paraId="2755BB4A" w14:textId="066F27DD" w:rsidR="006E77AA" w:rsidRDefault="00344ABA" w:rsidP="006E77AA">
      <w:pPr>
        <w:pStyle w:val="TAMainTextTNR"/>
      </w:pPr>
      <w:r>
        <w:t>T</w:t>
      </w:r>
      <w:r w:rsidR="00F62A2C" w:rsidRPr="0054042D">
        <w:t></w:t>
      </w:r>
      <w:r w:rsidR="00F62A2C" w:rsidRPr="0054042D">
        <w:t></w:t>
      </w:r>
      <w:r w:rsidR="00F62A2C" w:rsidRPr="0054042D">
        <w:t></w:t>
      </w:r>
      <w:r w:rsidR="00F62A2C" w:rsidRPr="000C4543">
        <w:rPr>
          <w:rFonts w:ascii="Symbol" w:hAnsi="Symbol"/>
        </w:rPr>
        <w:t></w:t>
      </w:r>
      <w:r w:rsidR="00F62A2C">
        <w:t xml:space="preserve">-OH dopa derivative </w:t>
      </w:r>
      <w:r w:rsidR="00F62A2C">
        <w:rPr>
          <w:b/>
        </w:rPr>
        <w:t>7</w:t>
      </w:r>
      <w:r w:rsidR="00F62A2C">
        <w:t xml:space="preserve"> was </w:t>
      </w:r>
      <w:r>
        <w:t xml:space="preserve">our first target and was </w:t>
      </w:r>
      <w:r w:rsidR="00F62A2C">
        <w:t>synthesized according to the method</w:t>
      </w:r>
      <w:r>
        <w:t xml:space="preserve"> of Joullié</w:t>
      </w:r>
      <w:r w:rsidR="00F62A2C">
        <w:t>.</w:t>
      </w:r>
      <w:r w:rsidR="00F62A2C">
        <w:rPr>
          <w:vertAlign w:val="superscript"/>
        </w:rPr>
        <w:t>4</w:t>
      </w:r>
      <w:r>
        <w:rPr>
          <w:vertAlign w:val="superscript"/>
        </w:rPr>
        <w:t>e</w:t>
      </w:r>
      <w:r w:rsidR="00F62A2C">
        <w:t xml:space="preserve"> Gratifyingly, allylation of </w:t>
      </w:r>
      <w:r w:rsidR="00F62A2C">
        <w:rPr>
          <w:b/>
        </w:rPr>
        <w:t>7</w:t>
      </w:r>
      <w:r w:rsidR="00F62A2C">
        <w:t xml:space="preserve"> with isoprene epoxide </w:t>
      </w:r>
      <w:r w:rsidR="00F62A2C">
        <w:rPr>
          <w:b/>
        </w:rPr>
        <w:t xml:space="preserve">8 </w:t>
      </w:r>
      <w:r w:rsidR="00F62A2C">
        <w:t xml:space="preserve">in the presence of </w:t>
      </w:r>
      <w:r w:rsidR="00F62A2C" w:rsidRPr="00F85F3D">
        <w:t>Pd</w:t>
      </w:r>
      <w:r w:rsidR="00F62A2C" w:rsidRPr="00741902">
        <w:rPr>
          <w:vertAlign w:val="subscript"/>
        </w:rPr>
        <w:t>2</w:t>
      </w:r>
      <w:r w:rsidR="00F62A2C" w:rsidRPr="00F85F3D">
        <w:t>(dba)</w:t>
      </w:r>
      <w:r w:rsidR="00F62A2C" w:rsidRPr="00741902">
        <w:rPr>
          <w:vertAlign w:val="subscript"/>
        </w:rPr>
        <w:t>3</w:t>
      </w:r>
      <w:r w:rsidR="00F62A2C">
        <w:t xml:space="preserve"> a</w:t>
      </w:r>
      <w:r w:rsidR="00F62A2C" w:rsidRPr="00F85F3D">
        <w:t xml:space="preserve">nd </w:t>
      </w:r>
      <w:r w:rsidR="00F62A2C">
        <w:t>the (</w:t>
      </w:r>
      <w:r w:rsidR="00F62A2C" w:rsidRPr="0078412D">
        <w:rPr>
          <w:i/>
        </w:rPr>
        <w:t>S,S</w:t>
      </w:r>
      <w:r w:rsidR="00F62A2C">
        <w:t>)</w:t>
      </w:r>
      <w:r w:rsidR="00F62A2C" w:rsidRPr="0078412D">
        <w:t>-</w:t>
      </w:r>
      <w:r w:rsidR="00F62A2C" w:rsidRPr="00F85F3D">
        <w:t>Trost</w:t>
      </w:r>
      <w:r w:rsidR="00F62A2C">
        <w:t xml:space="preserve"> ligand</w:t>
      </w:r>
      <w:r w:rsidR="00F62A2C">
        <w:rPr>
          <w:vertAlign w:val="superscript"/>
        </w:rPr>
        <w:t>6</w:t>
      </w:r>
      <w:r w:rsidR="00F62A2C">
        <w:t xml:space="preserve"> </w:t>
      </w:r>
      <w:r w:rsidR="00F62A2C" w:rsidRPr="009528ED">
        <w:t>proceeded</w:t>
      </w:r>
      <w:r w:rsidR="00F62A2C">
        <w:t xml:space="preserve"> in high yield and good diastereoselectivity to generate the </w:t>
      </w:r>
      <w:r w:rsidR="00F62A2C">
        <w:rPr>
          <w:i/>
        </w:rPr>
        <w:t>tert-</w:t>
      </w:r>
      <w:r w:rsidR="00F62A2C" w:rsidRPr="00B149AD">
        <w:t>alkyl–aryl ether</w:t>
      </w:r>
      <w:r w:rsidR="00F62A2C">
        <w:t xml:space="preserve"> </w:t>
      </w:r>
      <w:r w:rsidR="00F62A2C">
        <w:rPr>
          <w:b/>
        </w:rPr>
        <w:t xml:space="preserve">9 </w:t>
      </w:r>
      <w:r w:rsidR="00F62A2C">
        <w:t xml:space="preserve">(Scheme 2). The high degree of stereoselectivity in this case (Scheme 3, eq 1) is in contrast to the 1:2 ratio obtained when allylic carbonate </w:t>
      </w:r>
      <w:r w:rsidR="00F62A2C">
        <w:rPr>
          <w:b/>
        </w:rPr>
        <w:t>11</w:t>
      </w:r>
      <w:r w:rsidR="00F62A2C">
        <w:t xml:space="preserve"> was employed in Wandless’ synthesis</w:t>
      </w:r>
      <w:r w:rsidR="00F62A2C">
        <w:rPr>
          <w:vertAlign w:val="superscript"/>
        </w:rPr>
        <w:t>4b,c</w:t>
      </w:r>
      <w:r w:rsidR="00F62A2C">
        <w:t xml:space="preserve"> (Scheme 3, eq 2). Despite remarkably similar </w:t>
      </w:r>
      <w:r w:rsidR="00F62A2C" w:rsidRPr="000A3CB6">
        <w:rPr>
          <w:rFonts w:ascii="Symbol" w:hAnsi="Symbol"/>
        </w:rPr>
        <w:t></w:t>
      </w:r>
      <w:r w:rsidR="00F62A2C">
        <w:t xml:space="preserve">-allyl intermediates, differentiation when employing isoprene epoxide is between pendant methyl and hydroxymethyl groups on the </w:t>
      </w:r>
      <w:r w:rsidR="00F62A2C" w:rsidRPr="000A3CB6">
        <w:rPr>
          <w:rFonts w:ascii="Symbol" w:hAnsi="Symbol"/>
        </w:rPr>
        <w:t></w:t>
      </w:r>
      <w:r w:rsidR="00F62A2C">
        <w:t>-allyl intermediate, rather than between methyl</w:t>
      </w:r>
      <w:r w:rsidR="00F62A2C" w:rsidRPr="00732982">
        <w:t xml:space="preserve"> </w:t>
      </w:r>
      <w:r w:rsidR="00F62A2C">
        <w:t xml:space="preserve">and ethyl groups. </w:t>
      </w:r>
      <w:r w:rsidR="00535FED">
        <w:t>We propose that</w:t>
      </w:r>
      <w:r w:rsidR="00F62A2C">
        <w:t xml:space="preserve"> hydrogen bonding between the </w:t>
      </w:r>
      <w:r w:rsidR="00F62A2C" w:rsidRPr="000A3CB6">
        <w:rPr>
          <w:rFonts w:ascii="Symbol" w:hAnsi="Symbol"/>
        </w:rPr>
        <w:t></w:t>
      </w:r>
      <w:r w:rsidR="00F62A2C">
        <w:t xml:space="preserve">-allyl intermediate derived from </w:t>
      </w:r>
      <w:r w:rsidR="00F62A2C">
        <w:rPr>
          <w:b/>
        </w:rPr>
        <w:t>8</w:t>
      </w:r>
      <w:r w:rsidR="00F62A2C">
        <w:t xml:space="preserve"> and chiral ligand–Pd complex (see </w:t>
      </w:r>
      <w:r w:rsidR="00F62A2C">
        <w:rPr>
          <w:b/>
        </w:rPr>
        <w:t>10</w:t>
      </w:r>
      <w:r w:rsidR="00F62A2C" w:rsidRPr="0074691B">
        <w:t>)</w:t>
      </w:r>
      <w:r w:rsidR="00F62A2C">
        <w:t xml:space="preserve"> imparts significant facial selectivity upon attack of the phenoxide nucleophile, whereas facial selectivity upon attack of the complex </w:t>
      </w:r>
      <w:r w:rsidR="00F62A2C">
        <w:rPr>
          <w:b/>
        </w:rPr>
        <w:t xml:space="preserve">12 </w:t>
      </w:r>
      <w:r w:rsidR="00F62A2C" w:rsidRPr="0074691B">
        <w:t>(derived from</w:t>
      </w:r>
      <w:r w:rsidR="00F62A2C">
        <w:rPr>
          <w:b/>
        </w:rPr>
        <w:t xml:space="preserve"> </w:t>
      </w:r>
      <w:r w:rsidR="00F62A2C" w:rsidRPr="0074691B">
        <w:rPr>
          <w:b/>
        </w:rPr>
        <w:t>11</w:t>
      </w:r>
      <w:r w:rsidR="00F62A2C">
        <w:t>) is governed only by steric discrimination between methyl and ethyl groups, in accord with Lloyd-Jones’ analysis of the role of the chiral ligand in such asymmetric allylations.</w:t>
      </w:r>
      <w:r w:rsidR="00F62A2C">
        <w:rPr>
          <w:vertAlign w:val="superscript"/>
        </w:rPr>
        <w:t>7</w:t>
      </w:r>
      <w:r w:rsidR="00F62A2C" w:rsidRPr="0078412D">
        <w:t xml:space="preserve"> </w:t>
      </w:r>
      <w:r w:rsidR="00F62A2C">
        <w:t xml:space="preserve">Further, the effect of the H-bonding in the </w:t>
      </w:r>
      <w:r w:rsidR="00F62A2C" w:rsidRPr="000A3CB6">
        <w:rPr>
          <w:rFonts w:ascii="Symbol" w:hAnsi="Symbol"/>
        </w:rPr>
        <w:t></w:t>
      </w:r>
      <w:r w:rsidR="00F62A2C">
        <w:t xml:space="preserve">-allyl-Pd intermediate reverses the facial selectivity of the allylation, though as the olefin is converted to the isoleucine </w:t>
      </w:r>
      <w:r w:rsidR="00F62A2C" w:rsidRPr="00B12F5F">
        <w:rPr>
          <w:rFonts w:ascii="Symbol" w:hAnsi="Symbol"/>
        </w:rPr>
        <w:t></w:t>
      </w:r>
      <w:r w:rsidR="00F62A2C">
        <w:t>- and carbonyl carbons in Wandless’ synthesis, and the isoleucine side chain ‘ethyl group’ in ours, the (</w:t>
      </w:r>
      <w:r w:rsidR="00F62A2C" w:rsidRPr="0078412D">
        <w:rPr>
          <w:i/>
        </w:rPr>
        <w:t>S,S</w:t>
      </w:r>
      <w:r w:rsidR="00F62A2C">
        <w:t>)</w:t>
      </w:r>
      <w:r w:rsidR="00F62A2C" w:rsidRPr="0078412D">
        <w:t>-</w:t>
      </w:r>
      <w:r w:rsidR="00F62A2C" w:rsidRPr="00F85F3D">
        <w:t>Trost</w:t>
      </w:r>
      <w:r w:rsidR="00F62A2C">
        <w:t xml:space="preserve"> ligand is employed in both cases.</w:t>
      </w:r>
    </w:p>
    <w:p w14:paraId="610B41EE" w14:textId="77777777" w:rsidR="00F62A2C" w:rsidRDefault="00F62A2C" w:rsidP="006E77AA">
      <w:pPr>
        <w:pStyle w:val="TAMainTextTNR"/>
      </w:pPr>
    </w:p>
    <w:p w14:paraId="3AD7D182" w14:textId="77777777" w:rsidR="00F62A2C" w:rsidRDefault="00F62A2C" w:rsidP="00F62A2C">
      <w:pPr>
        <w:pStyle w:val="TAMainTextTNR"/>
      </w:pPr>
      <w:r w:rsidRPr="00320E5A">
        <w:rPr>
          <w:b/>
        </w:rPr>
        <w:t>Scheme 2</w:t>
      </w:r>
      <w:r>
        <w:t>. Construction of the alkyl–aryl ether</w:t>
      </w:r>
    </w:p>
    <w:p w14:paraId="048D3089" w14:textId="77777777" w:rsidR="00F62A2C" w:rsidRDefault="00F62A2C" w:rsidP="00F62A2C">
      <w:pPr>
        <w:pStyle w:val="TAMainTextTNR"/>
      </w:pPr>
    </w:p>
    <w:p w14:paraId="378BB61C" w14:textId="5FF0F70A" w:rsidR="00F62A2C" w:rsidRDefault="00344ABA" w:rsidP="00F62A2C">
      <w:pPr>
        <w:pStyle w:val="TAMainTextTNR"/>
      </w:pPr>
      <w:r>
        <w:rPr>
          <w:lang w:val="en-US"/>
        </w:rPr>
        <w:drawing>
          <wp:inline distT="0" distB="0" distL="0" distR="0" wp14:anchorId="5690F350" wp14:editId="24C2CAF6">
            <wp:extent cx="5080000" cy="15748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80000" cy="1574800"/>
                    </a:xfrm>
                    <a:prstGeom prst="rect">
                      <a:avLst/>
                    </a:prstGeom>
                    <a:noFill/>
                    <a:ln>
                      <a:noFill/>
                    </a:ln>
                  </pic:spPr>
                </pic:pic>
              </a:graphicData>
            </a:graphic>
          </wp:inline>
        </w:drawing>
      </w:r>
    </w:p>
    <w:p w14:paraId="05D62ECF" w14:textId="77777777" w:rsidR="00F62A2C" w:rsidRPr="00D23317" w:rsidRDefault="00F62A2C" w:rsidP="00F62A2C">
      <w:pPr>
        <w:pStyle w:val="TAMainTextTNR"/>
        <w:rPr>
          <w:szCs w:val="24"/>
        </w:rPr>
      </w:pPr>
    </w:p>
    <w:p w14:paraId="5BBB72A2" w14:textId="3A6B0E84" w:rsidR="00F62A2C" w:rsidRDefault="00F62A2C" w:rsidP="00F62A2C">
      <w:pPr>
        <w:pStyle w:val="TAMainTextTNR"/>
      </w:pPr>
      <w:r w:rsidRPr="00320E5A">
        <w:rPr>
          <w:b/>
        </w:rPr>
        <w:lastRenderedPageBreak/>
        <w:t xml:space="preserve">Scheme </w:t>
      </w:r>
      <w:r>
        <w:rPr>
          <w:b/>
        </w:rPr>
        <w:t>3</w:t>
      </w:r>
      <w:r>
        <w:t>. Facial selectivity in aryl ether formation</w:t>
      </w:r>
    </w:p>
    <w:p w14:paraId="4129A7C4" w14:textId="77777777" w:rsidR="00F62A2C" w:rsidRDefault="00F62A2C" w:rsidP="00F62A2C">
      <w:pPr>
        <w:pStyle w:val="TAMainTextTNR"/>
      </w:pPr>
    </w:p>
    <w:p w14:paraId="7615D341" w14:textId="6FE1D6AD" w:rsidR="00F62A2C" w:rsidRDefault="000A6125" w:rsidP="00F62A2C">
      <w:pPr>
        <w:pStyle w:val="TAMainTextTNR"/>
      </w:pPr>
      <w:r>
        <w:rPr>
          <w:lang w:val="en-US"/>
        </w:rPr>
        <w:drawing>
          <wp:inline distT="0" distB="0" distL="0" distR="0" wp14:anchorId="6205266B" wp14:editId="0B9A91A7">
            <wp:extent cx="5401945" cy="3268345"/>
            <wp:effectExtent l="0" t="0" r="8255" b="8255"/>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1945" cy="3268345"/>
                    </a:xfrm>
                    <a:prstGeom prst="rect">
                      <a:avLst/>
                    </a:prstGeom>
                    <a:noFill/>
                    <a:ln>
                      <a:noFill/>
                    </a:ln>
                  </pic:spPr>
                </pic:pic>
              </a:graphicData>
            </a:graphic>
          </wp:inline>
        </w:drawing>
      </w:r>
    </w:p>
    <w:p w14:paraId="3E5668A3" w14:textId="77777777" w:rsidR="00F62A2C" w:rsidRDefault="00F62A2C" w:rsidP="00F62A2C">
      <w:pPr>
        <w:pStyle w:val="TAMainTextTNR"/>
        <w:rPr>
          <w:szCs w:val="24"/>
        </w:rPr>
      </w:pPr>
    </w:p>
    <w:p w14:paraId="52750F6F" w14:textId="764BC3A4" w:rsidR="00587E2F" w:rsidRDefault="00F62A2C" w:rsidP="00F62A2C">
      <w:pPr>
        <w:pStyle w:val="TAMainTextTNR"/>
      </w:pPr>
      <w:r w:rsidRPr="00320E5A">
        <w:t xml:space="preserve">With the ether </w:t>
      </w:r>
      <w:r w:rsidRPr="003266D0">
        <w:rPr>
          <w:b/>
        </w:rPr>
        <w:t>9</w:t>
      </w:r>
      <w:r w:rsidRPr="00320E5A">
        <w:t xml:space="preserve"> in hand we proceeded to construct the</w:t>
      </w:r>
      <w:r>
        <w:t xml:space="preserve"> functionalized</w:t>
      </w:r>
      <w:r w:rsidR="00CA5540">
        <w:t xml:space="preserve"> isoleucine-containing peptide </w:t>
      </w:r>
      <w:r w:rsidRPr="00320E5A">
        <w:t xml:space="preserve">fragment. </w:t>
      </w:r>
      <w:r w:rsidR="00587E2F">
        <w:t xml:space="preserve">Oxidation of the primary alcohol with Dess Martin periodinane gave aldehyde </w:t>
      </w:r>
      <w:r w:rsidR="00A76888">
        <w:rPr>
          <w:b/>
        </w:rPr>
        <w:t>15</w:t>
      </w:r>
      <w:r w:rsidR="00587E2F">
        <w:t xml:space="preserve"> (Scheme </w:t>
      </w:r>
      <w:r w:rsidR="00A76888">
        <w:t>4</w:t>
      </w:r>
      <w:r w:rsidR="00587E2F">
        <w:t xml:space="preserve">). The Ugi 4-component condensation was </w:t>
      </w:r>
      <w:r w:rsidR="00CA5540">
        <w:t>then</w:t>
      </w:r>
      <w:r w:rsidR="00587E2F">
        <w:t xml:space="preserve"> investigated. The requisite coupling partners in addition to the aldehyde </w:t>
      </w:r>
      <w:r w:rsidR="008428B6">
        <w:rPr>
          <w:b/>
        </w:rPr>
        <w:t>15</w:t>
      </w:r>
      <w:r w:rsidR="00587E2F">
        <w:rPr>
          <w:b/>
        </w:rPr>
        <w:t xml:space="preserve"> </w:t>
      </w:r>
      <w:r w:rsidR="00587E2F">
        <w:t xml:space="preserve">are a protected valine, a glycine derived isonitrile, and an amine. A suitable protecting group strategy led to the choice of N-Boc-valine </w:t>
      </w:r>
      <w:r w:rsidR="00587E2F">
        <w:rPr>
          <w:b/>
        </w:rPr>
        <w:t>16</w:t>
      </w:r>
      <w:r w:rsidR="00587E2F">
        <w:t xml:space="preserve">, benzyl isocyanoacetate </w:t>
      </w:r>
      <w:r w:rsidR="00587E2F">
        <w:rPr>
          <w:b/>
        </w:rPr>
        <w:t xml:space="preserve">17 </w:t>
      </w:r>
      <w:r w:rsidR="00587E2F">
        <w:t xml:space="preserve">and benzylamine </w:t>
      </w:r>
      <w:r w:rsidR="00587E2F">
        <w:rPr>
          <w:b/>
        </w:rPr>
        <w:t>18</w:t>
      </w:r>
      <w:r w:rsidR="00587E2F">
        <w:t xml:space="preserve">, all of which are commercially available (though </w:t>
      </w:r>
      <w:r w:rsidR="00587E2F" w:rsidRPr="00F85F3D">
        <w:t xml:space="preserve">the </w:t>
      </w:r>
      <w:r w:rsidR="00587E2F">
        <w:t xml:space="preserve">benzyl isocyanoacetate </w:t>
      </w:r>
      <w:r w:rsidR="00587E2F">
        <w:rPr>
          <w:b/>
        </w:rPr>
        <w:t>17</w:t>
      </w:r>
      <w:r w:rsidR="00587E2F">
        <w:t xml:space="preserve"> is more</w:t>
      </w:r>
      <w:r w:rsidR="00587E2F" w:rsidRPr="00F85F3D">
        <w:t xml:space="preserve"> economically prepared from </w:t>
      </w:r>
      <w:r w:rsidR="00587E2F">
        <w:t>glycine benzyl ester</w:t>
      </w:r>
      <w:r w:rsidR="00587E2F">
        <w:rPr>
          <w:vertAlign w:val="superscript"/>
        </w:rPr>
        <w:t>8</w:t>
      </w:r>
      <w:r w:rsidR="00587E2F">
        <w:t xml:space="preserve">). Ugi reaction of these components yielded the desired dopa–tripeptide </w:t>
      </w:r>
      <w:r w:rsidR="00587E2F">
        <w:rPr>
          <w:b/>
        </w:rPr>
        <w:t xml:space="preserve">19 </w:t>
      </w:r>
      <w:r w:rsidR="00587E2F">
        <w:t>as a 1:1 mixture of diastereoisomers. The lack of stereoselectivity in Ugi reactions is a common feature.</w:t>
      </w:r>
      <w:r w:rsidR="00587E2F">
        <w:rPr>
          <w:vertAlign w:val="superscript"/>
        </w:rPr>
        <w:t>9</w:t>
      </w:r>
      <w:r w:rsidR="00873E60">
        <w:t xml:space="preserve"> </w:t>
      </w:r>
    </w:p>
    <w:p w14:paraId="2653C7CD" w14:textId="77777777" w:rsidR="00A76888" w:rsidRDefault="00A76888" w:rsidP="00753EEA">
      <w:pPr>
        <w:pStyle w:val="TAMainTextTNR"/>
      </w:pPr>
    </w:p>
    <w:p w14:paraId="7724D883" w14:textId="77777777" w:rsidR="00A76888" w:rsidRDefault="00A76888" w:rsidP="00753EEA">
      <w:pPr>
        <w:pStyle w:val="TAMainTextTNR"/>
      </w:pPr>
    </w:p>
    <w:p w14:paraId="5B932003" w14:textId="77777777" w:rsidR="00A76888" w:rsidRDefault="00A76888" w:rsidP="00753EEA">
      <w:pPr>
        <w:pStyle w:val="TAMainTextTNR"/>
      </w:pPr>
    </w:p>
    <w:p w14:paraId="363FE7D6" w14:textId="77777777" w:rsidR="00A76888" w:rsidRDefault="00A76888" w:rsidP="00753EEA">
      <w:pPr>
        <w:pStyle w:val="TAMainTextTNR"/>
      </w:pPr>
    </w:p>
    <w:p w14:paraId="1C610BF4" w14:textId="77777777" w:rsidR="00753EEA" w:rsidRDefault="00753EEA" w:rsidP="00753EEA">
      <w:pPr>
        <w:pStyle w:val="TAMainTextTNR"/>
      </w:pPr>
      <w:r w:rsidRPr="00320E5A">
        <w:rPr>
          <w:b/>
        </w:rPr>
        <w:lastRenderedPageBreak/>
        <w:t xml:space="preserve">Scheme </w:t>
      </w:r>
      <w:r w:rsidRPr="00907ECF">
        <w:rPr>
          <w:b/>
        </w:rPr>
        <w:t>4.</w:t>
      </w:r>
      <w:r>
        <w:t xml:space="preserve"> </w:t>
      </w:r>
      <w:r w:rsidRPr="00320E5A">
        <w:t>Ugi</w:t>
      </w:r>
      <w:r>
        <w:t xml:space="preserve"> reaction</w:t>
      </w:r>
    </w:p>
    <w:p w14:paraId="327913E0" w14:textId="26548779" w:rsidR="00A91553" w:rsidRDefault="00753EEA" w:rsidP="00F62A2C">
      <w:pPr>
        <w:pStyle w:val="TAMainTextTNR"/>
        <w:rPr>
          <w:szCs w:val="24"/>
        </w:rPr>
      </w:pPr>
      <w:r>
        <w:rPr>
          <w:szCs w:val="24"/>
          <w:lang w:val="en-US"/>
        </w:rPr>
        <w:drawing>
          <wp:inline distT="0" distB="0" distL="0" distR="0" wp14:anchorId="13C5CA4A" wp14:editId="5972DB51">
            <wp:extent cx="4614545" cy="2912745"/>
            <wp:effectExtent l="0" t="0" r="8255" b="8255"/>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614545" cy="2912745"/>
                    </a:xfrm>
                    <a:prstGeom prst="rect">
                      <a:avLst/>
                    </a:prstGeom>
                    <a:noFill/>
                    <a:ln>
                      <a:noFill/>
                    </a:ln>
                  </pic:spPr>
                </pic:pic>
              </a:graphicData>
            </a:graphic>
          </wp:inline>
        </w:drawing>
      </w:r>
    </w:p>
    <w:p w14:paraId="2BD033F7" w14:textId="77777777" w:rsidR="00753EEA" w:rsidRDefault="00753EEA" w:rsidP="00753EEA">
      <w:pPr>
        <w:pStyle w:val="TAMainTextTNR"/>
        <w:rPr>
          <w:szCs w:val="24"/>
        </w:rPr>
      </w:pPr>
    </w:p>
    <w:p w14:paraId="6D6656C8" w14:textId="2E3BF1AB" w:rsidR="00753EEA" w:rsidRDefault="00753EEA" w:rsidP="00753EEA">
      <w:pPr>
        <w:pStyle w:val="TAMainTextTNR"/>
      </w:pPr>
      <w:r>
        <w:t xml:space="preserve">With the tripeptide–dopa adduct </w:t>
      </w:r>
      <w:r w:rsidR="00CA5540">
        <w:rPr>
          <w:b/>
        </w:rPr>
        <w:t>19</w:t>
      </w:r>
      <w:r>
        <w:t xml:space="preserve"> assembled, treatment with TFA in order to remove the </w:t>
      </w:r>
      <w:r>
        <w:rPr>
          <w:i/>
        </w:rPr>
        <w:t>N-</w:t>
      </w:r>
      <w:r>
        <w:t xml:space="preserve">Boc and PMB ester groups was undertaken. However, subjecting </w:t>
      </w:r>
      <w:r w:rsidR="00CA5540">
        <w:rPr>
          <w:b/>
        </w:rPr>
        <w:t>19</w:t>
      </w:r>
      <w:r>
        <w:t xml:space="preserve"> to acidic conditions resul</w:t>
      </w:r>
      <w:r w:rsidR="00A76888">
        <w:t>ted in cleavage of the tertiary</w:t>
      </w:r>
      <w:r>
        <w:t xml:space="preserve"> allylic ether. The decomposition of ether </w:t>
      </w:r>
      <w:r w:rsidR="00CA5540">
        <w:rPr>
          <w:b/>
        </w:rPr>
        <w:t>19</w:t>
      </w:r>
      <w:r>
        <w:rPr>
          <w:b/>
        </w:rPr>
        <w:t xml:space="preserve"> </w:t>
      </w:r>
      <w:r>
        <w:t xml:space="preserve">highlights the effect of subtle differences on carbocation stabilization (vida infra); the conditions employed were identical to those used by </w:t>
      </w:r>
      <w:r w:rsidR="00844C8C">
        <w:t>Joullié</w:t>
      </w:r>
      <w:r>
        <w:t xml:space="preserve"> in which the equivalent tertiary propargylic ether is stable. Nevertheless, in order </w:t>
      </w:r>
      <w:r w:rsidRPr="00320E5A">
        <w:t xml:space="preserve">to decrease </w:t>
      </w:r>
      <w:r>
        <w:t xml:space="preserve">the </w:t>
      </w:r>
      <w:r w:rsidRPr="00320E5A">
        <w:t>acid</w:t>
      </w:r>
      <w:r>
        <w:t xml:space="preserve"> l</w:t>
      </w:r>
      <w:r w:rsidRPr="00320E5A">
        <w:t>ability of the newly constructed tertiary ether</w:t>
      </w:r>
      <w:r>
        <w:t xml:space="preserve"> it was decided to reduce the terminal olefin of </w:t>
      </w:r>
      <w:r w:rsidRPr="003266D0">
        <w:rPr>
          <w:b/>
        </w:rPr>
        <w:t>9</w:t>
      </w:r>
      <w:r w:rsidRPr="00320E5A">
        <w:t xml:space="preserve"> </w:t>
      </w:r>
      <w:r>
        <w:t>with diimide</w:t>
      </w:r>
      <w:r w:rsidR="00CA5540">
        <w:t>. Su</w:t>
      </w:r>
      <w:r w:rsidR="00A76888">
        <w:t>b</w:t>
      </w:r>
      <w:r w:rsidR="00CA5540">
        <w:t>sequent o</w:t>
      </w:r>
      <w:r w:rsidR="00A76888">
        <w:t xml:space="preserve">xidation of the </w:t>
      </w:r>
      <w:r w:rsidR="002D7973">
        <w:t xml:space="preserve">resultant </w:t>
      </w:r>
      <w:r w:rsidR="00A76888">
        <w:t>primary alcohol</w:t>
      </w:r>
      <w:r>
        <w:rPr>
          <w:b/>
        </w:rPr>
        <w:t xml:space="preserve"> </w:t>
      </w:r>
      <w:r w:rsidR="002D7973" w:rsidRPr="002D7973">
        <w:rPr>
          <w:b/>
        </w:rPr>
        <w:t>20</w:t>
      </w:r>
      <w:r w:rsidR="002D7973">
        <w:t xml:space="preserve"> </w:t>
      </w:r>
      <w:r w:rsidRPr="00320E5A">
        <w:t xml:space="preserve">to the corresponding aldehyde </w:t>
      </w:r>
      <w:r w:rsidR="00A76888">
        <w:rPr>
          <w:b/>
        </w:rPr>
        <w:t>2</w:t>
      </w:r>
      <w:r w:rsidR="002D7973">
        <w:rPr>
          <w:b/>
        </w:rPr>
        <w:t>1</w:t>
      </w:r>
      <w:r>
        <w:rPr>
          <w:b/>
        </w:rPr>
        <w:t xml:space="preserve"> </w:t>
      </w:r>
      <w:r w:rsidRPr="004279F2">
        <w:t>then</w:t>
      </w:r>
      <w:r>
        <w:rPr>
          <w:b/>
        </w:rPr>
        <w:t xml:space="preserve"> </w:t>
      </w:r>
      <w:r w:rsidRPr="00320E5A">
        <w:t>proceeded in good yield with either Dess-Martin periodinane or IBX</w:t>
      </w:r>
      <w:r>
        <w:t xml:space="preserve"> (Scheme </w:t>
      </w:r>
      <w:r w:rsidR="00A76888">
        <w:t>5</w:t>
      </w:r>
      <w:r>
        <w:t>)</w:t>
      </w:r>
      <w:r w:rsidRPr="00320E5A">
        <w:t>.</w:t>
      </w:r>
    </w:p>
    <w:p w14:paraId="7D20423F" w14:textId="77777777" w:rsidR="00A76888" w:rsidRDefault="00A76888">
      <w:pPr>
        <w:spacing w:after="0"/>
        <w:jc w:val="left"/>
        <w:rPr>
          <w:rFonts w:ascii="Times New Roman" w:hAnsi="Times New Roman"/>
          <w:b/>
        </w:rPr>
      </w:pPr>
      <w:r>
        <w:rPr>
          <w:b/>
        </w:rPr>
        <w:br w:type="page"/>
      </w:r>
    </w:p>
    <w:p w14:paraId="12D3E9F3" w14:textId="306DBE0A" w:rsidR="00F62A2C" w:rsidRDefault="00F62A2C" w:rsidP="00F62A2C">
      <w:pPr>
        <w:pStyle w:val="TAMainTextTNR"/>
      </w:pPr>
      <w:r w:rsidRPr="00320E5A">
        <w:rPr>
          <w:b/>
        </w:rPr>
        <w:lastRenderedPageBreak/>
        <w:t xml:space="preserve">Scheme </w:t>
      </w:r>
      <w:r w:rsidR="00CA5540">
        <w:rPr>
          <w:b/>
        </w:rPr>
        <w:t>5</w:t>
      </w:r>
      <w:r w:rsidRPr="00907ECF">
        <w:rPr>
          <w:b/>
        </w:rPr>
        <w:t>.</w:t>
      </w:r>
      <w:r>
        <w:t xml:space="preserve"> </w:t>
      </w:r>
      <w:r w:rsidRPr="00320E5A">
        <w:t>Ugi</w:t>
      </w:r>
      <w:r>
        <w:t xml:space="preserve"> reaction</w:t>
      </w:r>
      <w:r w:rsidR="00FE0F56">
        <w:t xml:space="preserve"> and macrolactamization</w:t>
      </w:r>
    </w:p>
    <w:p w14:paraId="599A6911" w14:textId="77777777" w:rsidR="00A76888" w:rsidRDefault="00A76888" w:rsidP="00F62A2C">
      <w:pPr>
        <w:pStyle w:val="TAMainTextTNR"/>
      </w:pPr>
    </w:p>
    <w:p w14:paraId="5A9C01EE" w14:textId="7B5A1096" w:rsidR="00F62A2C" w:rsidRDefault="00B209B4" w:rsidP="00F62A2C">
      <w:pPr>
        <w:pStyle w:val="TAMainTextTNR"/>
      </w:pPr>
      <w:r>
        <w:rPr>
          <w:lang w:val="en-US"/>
        </w:rPr>
        <w:drawing>
          <wp:inline distT="0" distB="0" distL="0" distR="0" wp14:anchorId="6CDFF730" wp14:editId="29F34D1D">
            <wp:extent cx="5147945" cy="4004945"/>
            <wp:effectExtent l="0" t="0" r="8255" b="825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47945" cy="4004945"/>
                    </a:xfrm>
                    <a:prstGeom prst="rect">
                      <a:avLst/>
                    </a:prstGeom>
                    <a:noFill/>
                    <a:ln>
                      <a:noFill/>
                    </a:ln>
                  </pic:spPr>
                </pic:pic>
              </a:graphicData>
            </a:graphic>
          </wp:inline>
        </w:drawing>
      </w:r>
    </w:p>
    <w:p w14:paraId="48724A8F" w14:textId="77777777" w:rsidR="00F62A2C" w:rsidRDefault="00F62A2C" w:rsidP="00F62A2C">
      <w:pPr>
        <w:pStyle w:val="TAMainTextTNR"/>
        <w:rPr>
          <w:szCs w:val="24"/>
        </w:rPr>
      </w:pPr>
    </w:p>
    <w:p w14:paraId="63A3316E" w14:textId="5B960A10" w:rsidR="00F62A2C" w:rsidRDefault="004279F2" w:rsidP="00F62A2C">
      <w:pPr>
        <w:pStyle w:val="TAMainTextTNR"/>
        <w:rPr>
          <w:szCs w:val="24"/>
        </w:rPr>
      </w:pPr>
      <w:r>
        <w:t xml:space="preserve">The Ugi reaction of saturated aldehyde </w:t>
      </w:r>
      <w:r w:rsidR="00B209B4">
        <w:rPr>
          <w:b/>
        </w:rPr>
        <w:t>21</w:t>
      </w:r>
      <w:r>
        <w:rPr>
          <w:b/>
        </w:rPr>
        <w:t xml:space="preserve"> </w:t>
      </w:r>
      <w:r w:rsidRPr="004279F2">
        <w:t>with the rem</w:t>
      </w:r>
      <w:r>
        <w:t xml:space="preserve">aining components </w:t>
      </w:r>
      <w:r w:rsidR="00CA5540">
        <w:rPr>
          <w:b/>
        </w:rPr>
        <w:t>16</w:t>
      </w:r>
      <w:r>
        <w:t xml:space="preserve">, </w:t>
      </w:r>
      <w:r w:rsidR="00CA5540">
        <w:rPr>
          <w:b/>
        </w:rPr>
        <w:t>17</w:t>
      </w:r>
      <w:r>
        <w:t xml:space="preserve"> and </w:t>
      </w:r>
      <w:r w:rsidR="00CA5540">
        <w:rPr>
          <w:b/>
        </w:rPr>
        <w:t>18</w:t>
      </w:r>
      <w:r>
        <w:t xml:space="preserve"> </w:t>
      </w:r>
      <w:r w:rsidR="000D32D1">
        <w:t>generated</w:t>
      </w:r>
      <w:r>
        <w:t xml:space="preserve"> the desired dopa–tripeptide </w:t>
      </w:r>
      <w:r w:rsidR="00B209B4">
        <w:rPr>
          <w:b/>
        </w:rPr>
        <w:t>22</w:t>
      </w:r>
      <w:r>
        <w:rPr>
          <w:b/>
        </w:rPr>
        <w:t xml:space="preserve"> </w:t>
      </w:r>
      <w:r w:rsidRPr="004279F2">
        <w:t>in 75% yield, again</w:t>
      </w:r>
      <w:r>
        <w:rPr>
          <w:b/>
        </w:rPr>
        <w:t xml:space="preserve"> </w:t>
      </w:r>
      <w:r>
        <w:t xml:space="preserve">as a 1:1 mixture of diastereoisomers. </w:t>
      </w:r>
      <w:r w:rsidR="000D32D1">
        <w:t>Treatment of Ugi adduct</w:t>
      </w:r>
      <w:r w:rsidR="00F62A2C">
        <w:t xml:space="preserve"> </w:t>
      </w:r>
      <w:r w:rsidR="00B209B4">
        <w:rPr>
          <w:b/>
        </w:rPr>
        <w:t>22</w:t>
      </w:r>
      <w:r w:rsidR="00F62A2C">
        <w:t xml:space="preserve"> </w:t>
      </w:r>
      <w:r w:rsidR="000D32D1">
        <w:t>with TFA resulted in facile</w:t>
      </w:r>
      <w:r w:rsidR="00F62A2C">
        <w:t xml:space="preserve"> removal of the PMB and Boc protecting groups,</w:t>
      </w:r>
      <w:r w:rsidR="000D32D1">
        <w:t xml:space="preserve"> with no cleavage of the teriary ether evident, validating the requirement for reduction</w:t>
      </w:r>
      <w:r w:rsidR="00E764A5" w:rsidRPr="00E764A5">
        <w:t xml:space="preserve"> </w:t>
      </w:r>
      <w:r w:rsidR="00E764A5">
        <w:t>of the olefin</w:t>
      </w:r>
      <w:r w:rsidR="000D32D1">
        <w:t>.</w:t>
      </w:r>
      <w:r w:rsidR="00F62A2C">
        <w:t xml:space="preserve"> </w:t>
      </w:r>
      <w:r w:rsidR="000D32D1">
        <w:t>M</w:t>
      </w:r>
      <w:r w:rsidR="00F62A2C">
        <w:t xml:space="preserve">acrolactamization with EDC </w:t>
      </w:r>
      <w:r w:rsidR="000D32D1">
        <w:t>then</w:t>
      </w:r>
      <w:r w:rsidR="00F62A2C">
        <w:t xml:space="preserve"> generate</w:t>
      </w:r>
      <w:r w:rsidR="000D32D1">
        <w:t>d</w:t>
      </w:r>
      <w:r w:rsidR="00F62A2C">
        <w:t xml:space="preserve"> protected ustiloxin D </w:t>
      </w:r>
      <w:r w:rsidR="00B209B4">
        <w:rPr>
          <w:b/>
        </w:rPr>
        <w:t>23</w:t>
      </w:r>
      <w:r w:rsidR="00F62A2C">
        <w:t xml:space="preserve">. </w:t>
      </w:r>
      <w:r w:rsidR="000D32D1">
        <w:t xml:space="preserve">Intriguingly, upon treatment of the mixture of </w:t>
      </w:r>
      <w:r w:rsidR="008A1A0B">
        <w:t>epimers</w:t>
      </w:r>
      <w:r w:rsidR="000D32D1">
        <w:t xml:space="preserve"> </w:t>
      </w:r>
      <w:r w:rsidR="00E764A5">
        <w:t>from deprotection of</w:t>
      </w:r>
      <w:r w:rsidR="000D32D1">
        <w:t xml:space="preserve"> </w:t>
      </w:r>
      <w:r w:rsidR="00B209B4">
        <w:rPr>
          <w:b/>
        </w:rPr>
        <w:t>22</w:t>
      </w:r>
      <w:r w:rsidR="000D32D1">
        <w:t xml:space="preserve"> with EDC it was found that only the </w:t>
      </w:r>
      <w:r w:rsidR="00A76888">
        <w:t xml:space="preserve">isoleucine </w:t>
      </w:r>
      <w:r w:rsidR="000D32D1">
        <w:t>(</w:t>
      </w:r>
      <w:r w:rsidR="000D32D1" w:rsidRPr="00F00F84">
        <w:rPr>
          <w:rFonts w:ascii="Symbol" w:hAnsi="Symbol"/>
          <w:sz w:val="18"/>
          <w:szCs w:val="18"/>
        </w:rPr>
        <w:t></w:t>
      </w:r>
      <w:r w:rsidR="000D32D1" w:rsidRPr="007E1272">
        <w:rPr>
          <w:i/>
        </w:rPr>
        <w:t>S</w:t>
      </w:r>
      <w:r w:rsidR="000D32D1">
        <w:t>)-</w:t>
      </w:r>
      <w:r w:rsidR="000D32D1" w:rsidRPr="004807AB">
        <w:t>isomer</w:t>
      </w:r>
      <w:r w:rsidR="000D32D1">
        <w:t xml:space="preserve"> underwent macrolactamization, whereas the (</w:t>
      </w:r>
      <w:r w:rsidR="000D32D1" w:rsidRPr="00F00F84">
        <w:rPr>
          <w:rFonts w:ascii="Symbol" w:hAnsi="Symbol"/>
          <w:sz w:val="18"/>
          <w:szCs w:val="18"/>
        </w:rPr>
        <w:t></w:t>
      </w:r>
      <w:r w:rsidR="000D32D1">
        <w:rPr>
          <w:i/>
        </w:rPr>
        <w:t>R</w:t>
      </w:r>
      <w:r w:rsidR="000D32D1">
        <w:t>)-</w:t>
      </w:r>
      <w:r w:rsidR="000D32D1" w:rsidRPr="004807AB">
        <w:t>isomer</w:t>
      </w:r>
      <w:r w:rsidR="000D32D1">
        <w:t xml:space="preserve"> underwent oligomerization. That is, only the epimer that possesses the requisite (</w:t>
      </w:r>
      <w:r w:rsidR="000D32D1" w:rsidRPr="007E1272">
        <w:rPr>
          <w:i/>
        </w:rPr>
        <w:t>S</w:t>
      </w:r>
      <w:r w:rsidR="000D32D1">
        <w:t xml:space="preserve">)-confuguration at the isoleucine </w:t>
      </w:r>
      <w:r w:rsidR="000D32D1" w:rsidRPr="00814DCD">
        <w:rPr>
          <w:rFonts w:ascii="Symbol" w:hAnsi="Symbol"/>
          <w:sz w:val="18"/>
          <w:szCs w:val="18"/>
        </w:rPr>
        <w:t></w:t>
      </w:r>
      <w:r w:rsidR="000D32D1" w:rsidRPr="00814DCD">
        <w:t>-carbon</w:t>
      </w:r>
      <w:r w:rsidR="000D32D1">
        <w:t xml:space="preserve"> to generate the stereochemistry present in the natural product under</w:t>
      </w:r>
      <w:r w:rsidR="00FE0F56">
        <w:t>went</w:t>
      </w:r>
      <w:r w:rsidR="000D32D1">
        <w:t xml:space="preserve"> macrocyclization. This divergent reactivity was fortuitous in that it enabled facile separation of the epimeric products at this stage. The macrolactamization of the correct stereoisomer proceeded to give </w:t>
      </w:r>
      <w:r w:rsidR="00B209B4">
        <w:rPr>
          <w:b/>
        </w:rPr>
        <w:t>23</w:t>
      </w:r>
      <w:r w:rsidR="000D32D1">
        <w:t xml:space="preserve"> in </w:t>
      </w:r>
      <w:r w:rsidR="008A1A0B">
        <w:t>54</w:t>
      </w:r>
      <w:r w:rsidR="000D32D1">
        <w:t xml:space="preserve">% yield, in accordance with the related </w:t>
      </w:r>
      <w:r w:rsidR="000D32D1">
        <w:lastRenderedPageBreak/>
        <w:t xml:space="preserve">macrolactamizations of Wandless and </w:t>
      </w:r>
      <w:r w:rsidR="00844C8C">
        <w:t>Joullié</w:t>
      </w:r>
      <w:r w:rsidR="000D32D1">
        <w:t>.</w:t>
      </w:r>
      <w:r w:rsidR="000D32D1">
        <w:rPr>
          <w:vertAlign w:val="superscript"/>
        </w:rPr>
        <w:t xml:space="preserve">4 </w:t>
      </w:r>
      <w:r w:rsidR="00F62A2C">
        <w:t>S</w:t>
      </w:r>
      <w:r w:rsidR="00F62A2C" w:rsidRPr="00521889">
        <w:t xml:space="preserve">ubsequent hydrogenolysis </w:t>
      </w:r>
      <w:r w:rsidR="00FE0F56">
        <w:t xml:space="preserve">of </w:t>
      </w:r>
      <w:r w:rsidR="00B209B4">
        <w:rPr>
          <w:b/>
        </w:rPr>
        <w:t>23</w:t>
      </w:r>
      <w:r w:rsidR="00FE0F56">
        <w:rPr>
          <w:b/>
        </w:rPr>
        <w:t xml:space="preserve"> </w:t>
      </w:r>
      <w:r w:rsidR="00F62A2C" w:rsidRPr="00FE0F56">
        <w:t>under</w:t>
      </w:r>
      <w:r w:rsidR="00F62A2C">
        <w:t xml:space="preserve"> standard conditions then </w:t>
      </w:r>
      <w:r w:rsidR="00F62A2C" w:rsidRPr="00521889">
        <w:t>gener</w:t>
      </w:r>
      <w:r w:rsidR="00F62A2C">
        <w:t>ated</w:t>
      </w:r>
      <w:r w:rsidR="00F62A2C" w:rsidRPr="00521889">
        <w:t xml:space="preserve"> </w:t>
      </w:r>
      <w:r w:rsidR="00F62A2C" w:rsidRPr="00521889">
        <w:rPr>
          <w:i/>
        </w:rPr>
        <w:t>N-</w:t>
      </w:r>
      <w:r w:rsidR="00F62A2C" w:rsidRPr="00521889">
        <w:t xml:space="preserve">benzyl ustiloxin D </w:t>
      </w:r>
      <w:r w:rsidR="00B209B4">
        <w:rPr>
          <w:b/>
        </w:rPr>
        <w:t>24</w:t>
      </w:r>
      <w:r w:rsidR="00F62A2C" w:rsidRPr="00521889">
        <w:t xml:space="preserve">. </w:t>
      </w:r>
      <w:r w:rsidR="00F62A2C">
        <w:t>Though c</w:t>
      </w:r>
      <w:r w:rsidR="00F62A2C" w:rsidRPr="00521889">
        <w:t>leavage of the benzyl ether, ester and carbamate protecting groups</w:t>
      </w:r>
      <w:r w:rsidR="00F62A2C">
        <w:t xml:space="preserve"> proceeded efficiently, the </w:t>
      </w:r>
      <w:r w:rsidR="00F62A2C">
        <w:rPr>
          <w:i/>
        </w:rPr>
        <w:t>N-</w:t>
      </w:r>
      <w:r w:rsidR="00F62A2C">
        <w:t xml:space="preserve">benzyl amide group was resistant to cleavage under a range of different conditions </w:t>
      </w:r>
      <w:r w:rsidR="00F62A2C" w:rsidRPr="00726048">
        <w:t>(e</w:t>
      </w:r>
      <w:r w:rsidR="00F62A2C">
        <w:t>.</w:t>
      </w:r>
      <w:r w:rsidR="00F62A2C" w:rsidRPr="00726048">
        <w:t xml:space="preserve">g. </w:t>
      </w:r>
      <w:r w:rsidR="00F62A2C">
        <w:t>palladium-</w:t>
      </w:r>
      <w:r w:rsidR="00F62A2C" w:rsidRPr="00726048">
        <w:t>cataly</w:t>
      </w:r>
      <w:r w:rsidR="00F62A2C">
        <w:t>z</w:t>
      </w:r>
      <w:r w:rsidR="00F62A2C" w:rsidRPr="00726048">
        <w:t>ed hydrog</w:t>
      </w:r>
      <w:r w:rsidR="00F62A2C">
        <w:t>enolysis under high pressure,</w:t>
      </w:r>
      <w:r w:rsidR="00F62A2C" w:rsidRPr="00726048">
        <w:t xml:space="preserve"> strongly acidic conditions, or radical cleavage using NBS</w:t>
      </w:r>
      <w:r w:rsidR="00F62A2C">
        <w:rPr>
          <w:vertAlign w:val="superscript"/>
        </w:rPr>
        <w:t>10</w:t>
      </w:r>
      <w:r w:rsidR="00F62A2C" w:rsidRPr="00726048">
        <w:t>).</w:t>
      </w:r>
      <w:r w:rsidR="00F62A2C" w:rsidRPr="009F4AED">
        <w:t xml:space="preserve"> </w:t>
      </w:r>
      <w:r w:rsidR="00F62A2C">
        <w:t xml:space="preserve">Accordingly, a variety of substituted benzylamines were investigated as Ugi reaction components to generate a range of amide-protected ustiloxin </w:t>
      </w:r>
      <w:r w:rsidR="00A76888">
        <w:t>derivatives</w:t>
      </w:r>
      <w:r w:rsidR="00F62A2C">
        <w:t>.</w:t>
      </w:r>
    </w:p>
    <w:p w14:paraId="6531FDCC" w14:textId="77777777" w:rsidR="00F62A2C" w:rsidRDefault="00F62A2C" w:rsidP="00F62A2C">
      <w:pPr>
        <w:pStyle w:val="TAMainTextTNR"/>
        <w:rPr>
          <w:szCs w:val="24"/>
        </w:rPr>
      </w:pPr>
    </w:p>
    <w:p w14:paraId="69214265" w14:textId="5A539485" w:rsidR="00F62A2C" w:rsidRPr="00E015AD" w:rsidRDefault="00F62A2C" w:rsidP="00F62A2C">
      <w:pPr>
        <w:pStyle w:val="VDTableTitle"/>
        <w:spacing w:after="0"/>
        <w:rPr>
          <w:b/>
          <w:i/>
          <w:vertAlign w:val="superscript"/>
        </w:rPr>
      </w:pPr>
      <w:r w:rsidRPr="00320E5A">
        <w:rPr>
          <w:b/>
        </w:rPr>
        <w:t xml:space="preserve">Scheme </w:t>
      </w:r>
      <w:r w:rsidR="00FE0F56">
        <w:rPr>
          <w:b/>
        </w:rPr>
        <w:t>6</w:t>
      </w:r>
      <w:r>
        <w:t>. Alternative amines in Ugi reaction</w:t>
      </w:r>
    </w:p>
    <w:p w14:paraId="7AE8D139" w14:textId="77777777" w:rsidR="00F62A2C" w:rsidRDefault="00F62A2C" w:rsidP="00F62A2C">
      <w:pPr>
        <w:pStyle w:val="TAMainTextTNR"/>
        <w:rPr>
          <w:szCs w:val="24"/>
        </w:rPr>
      </w:pPr>
    </w:p>
    <w:p w14:paraId="50AF8240" w14:textId="7741CC85" w:rsidR="00F62A2C" w:rsidRDefault="00B209B4" w:rsidP="00B209B4">
      <w:pPr>
        <w:pStyle w:val="TAMainTextTNR"/>
        <w:ind w:firstLine="0"/>
        <w:rPr>
          <w:szCs w:val="24"/>
        </w:rPr>
      </w:pPr>
      <w:r>
        <w:rPr>
          <w:szCs w:val="24"/>
          <w:lang w:val="en-US"/>
        </w:rPr>
        <w:drawing>
          <wp:inline distT="0" distB="0" distL="0" distR="0" wp14:anchorId="6B2C4B56" wp14:editId="36C7DE13">
            <wp:extent cx="3954145" cy="1947545"/>
            <wp:effectExtent l="0" t="0" r="8255" b="8255"/>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54145" cy="1947545"/>
                    </a:xfrm>
                    <a:prstGeom prst="rect">
                      <a:avLst/>
                    </a:prstGeom>
                    <a:noFill/>
                    <a:ln>
                      <a:noFill/>
                    </a:ln>
                  </pic:spPr>
                </pic:pic>
              </a:graphicData>
            </a:graphic>
          </wp:inline>
        </w:drawing>
      </w:r>
    </w:p>
    <w:p w14:paraId="7824A58B" w14:textId="77777777" w:rsidR="00F62A2C" w:rsidRDefault="00F62A2C" w:rsidP="00F62A2C">
      <w:pPr>
        <w:pStyle w:val="TAMainTextTNR"/>
        <w:rPr>
          <w:szCs w:val="24"/>
        </w:rPr>
      </w:pPr>
    </w:p>
    <w:p w14:paraId="30EFAC99" w14:textId="3E9362EB" w:rsidR="00F62A2C" w:rsidRDefault="00A76888" w:rsidP="00F62A2C">
      <w:pPr>
        <w:pStyle w:val="TAMainTextTNR"/>
      </w:pPr>
      <w:r>
        <w:t>Synthesis of</w:t>
      </w:r>
      <w:r w:rsidR="00F62A2C">
        <w:t xml:space="preserve"> the 2,4-dimethoxybenzyl- </w:t>
      </w:r>
      <w:r w:rsidR="00F62A2C" w:rsidRPr="00462976">
        <w:t>and 4-methoxy</w:t>
      </w:r>
      <w:r>
        <w:t>-2-nitrobenzyl-</w:t>
      </w:r>
      <w:r w:rsidR="00F62A2C">
        <w:t xml:space="preserve">amides, </w:t>
      </w:r>
      <w:r w:rsidR="00F62A2C">
        <w:rPr>
          <w:b/>
        </w:rPr>
        <w:t>2</w:t>
      </w:r>
      <w:r w:rsidR="00B209B4">
        <w:rPr>
          <w:b/>
        </w:rPr>
        <w:t>6</w:t>
      </w:r>
      <w:r w:rsidR="00F62A2C">
        <w:rPr>
          <w:b/>
        </w:rPr>
        <w:t>a</w:t>
      </w:r>
      <w:r w:rsidR="00F62A2C">
        <w:t xml:space="preserve"> </w:t>
      </w:r>
      <w:r w:rsidR="00F62A2C" w:rsidRPr="00C33A9B">
        <w:t xml:space="preserve">and </w:t>
      </w:r>
      <w:r w:rsidR="00F62A2C">
        <w:rPr>
          <w:b/>
        </w:rPr>
        <w:t>2</w:t>
      </w:r>
      <w:r w:rsidR="00B209B4">
        <w:rPr>
          <w:b/>
        </w:rPr>
        <w:t>6</w:t>
      </w:r>
      <w:r w:rsidR="00F62A2C">
        <w:rPr>
          <w:b/>
        </w:rPr>
        <w:t>b</w:t>
      </w:r>
      <w:r w:rsidR="00F62A2C" w:rsidRPr="00C33A9B">
        <w:t xml:space="preserve">, </w:t>
      </w:r>
      <w:r>
        <w:t>thorough</w:t>
      </w:r>
      <w:r w:rsidR="00F62A2C">
        <w:t xml:space="preserve"> analogous Ugi condensations </w:t>
      </w:r>
      <w:r>
        <w:t xml:space="preserve">with amines </w:t>
      </w:r>
      <w:r w:rsidRPr="00A76888">
        <w:rPr>
          <w:b/>
        </w:rPr>
        <w:t>2</w:t>
      </w:r>
      <w:r w:rsidR="00B209B4">
        <w:rPr>
          <w:b/>
        </w:rPr>
        <w:t>5</w:t>
      </w:r>
      <w:r w:rsidRPr="00A76888">
        <w:rPr>
          <w:b/>
        </w:rPr>
        <w:t>a</w:t>
      </w:r>
      <w:r>
        <w:t xml:space="preserve"> and </w:t>
      </w:r>
      <w:r>
        <w:rPr>
          <w:b/>
        </w:rPr>
        <w:t>2</w:t>
      </w:r>
      <w:r w:rsidR="00B209B4">
        <w:rPr>
          <w:b/>
        </w:rPr>
        <w:t>5</w:t>
      </w:r>
      <w:r>
        <w:rPr>
          <w:b/>
        </w:rPr>
        <w:t xml:space="preserve">b </w:t>
      </w:r>
      <w:r w:rsidRPr="00A76888">
        <w:t>was</w:t>
      </w:r>
      <w:r>
        <w:t xml:space="preserve"> investigated </w:t>
      </w:r>
      <w:r w:rsidR="00F62A2C">
        <w:t xml:space="preserve">(Scheme </w:t>
      </w:r>
      <w:r w:rsidR="001B754D">
        <w:t>6</w:t>
      </w:r>
      <w:r w:rsidR="00F62A2C">
        <w:t>). Dimethoxybenzyl (DMB) groups have commonly been employed as acid-labile amide protecting groups,</w:t>
      </w:r>
      <w:r w:rsidR="00F62A2C">
        <w:rPr>
          <w:vertAlign w:val="superscript"/>
        </w:rPr>
        <w:t>11</w:t>
      </w:r>
      <w:r w:rsidR="00F62A2C">
        <w:t xml:space="preserve"> and the </w:t>
      </w:r>
      <w:r w:rsidR="00F62A2C" w:rsidRPr="00462976">
        <w:t>4-methoxy</w:t>
      </w:r>
      <w:r w:rsidR="00F62A2C">
        <w:t>-2-nitrobenzyl group has been employed as a photocleavable amide protecting group.</w:t>
      </w:r>
      <w:r w:rsidR="00F62A2C">
        <w:rPr>
          <w:vertAlign w:val="superscript"/>
        </w:rPr>
        <w:t>12</w:t>
      </w:r>
      <w:r w:rsidR="00F62A2C">
        <w:t xml:space="preserve"> However, neither of these was found to be suitable for our purposes</w:t>
      </w:r>
      <w:r>
        <w:t xml:space="preserve">. While the Ugi reaction with </w:t>
      </w:r>
      <w:r>
        <w:rPr>
          <w:b/>
        </w:rPr>
        <w:t>2</w:t>
      </w:r>
      <w:r w:rsidR="00B209B4">
        <w:rPr>
          <w:b/>
        </w:rPr>
        <w:t>5</w:t>
      </w:r>
      <w:r>
        <w:rPr>
          <w:b/>
        </w:rPr>
        <w:t>a</w:t>
      </w:r>
      <w:r>
        <w:t xml:space="preserve"> proceeded well</w:t>
      </w:r>
      <w:r w:rsidR="0081325A">
        <w:t>,</w:t>
      </w:r>
      <w:r w:rsidR="00F62A2C">
        <w:t xml:space="preserve"> deprotection of the</w:t>
      </w:r>
      <w:r>
        <w:t xml:space="preserve"> resultant</w:t>
      </w:r>
      <w:r w:rsidR="00F62A2C">
        <w:t xml:space="preserve"> DMB-amide </w:t>
      </w:r>
      <w:r w:rsidR="00F62A2C">
        <w:rPr>
          <w:b/>
        </w:rPr>
        <w:t>2</w:t>
      </w:r>
      <w:r w:rsidR="00B209B4">
        <w:rPr>
          <w:b/>
        </w:rPr>
        <w:t>6</w:t>
      </w:r>
      <w:r w:rsidR="00F62A2C">
        <w:rPr>
          <w:b/>
        </w:rPr>
        <w:t xml:space="preserve">a </w:t>
      </w:r>
      <w:r w:rsidR="00F62A2C" w:rsidRPr="00462976">
        <w:t>with TFA</w:t>
      </w:r>
      <w:r w:rsidR="00F62A2C">
        <w:rPr>
          <w:b/>
        </w:rPr>
        <w:t xml:space="preserve"> </w:t>
      </w:r>
      <w:r w:rsidR="00F62A2C">
        <w:t>lead to concomitant cleavage of the alkyl–aryl ether</w:t>
      </w:r>
      <w:r w:rsidR="008A1A0B">
        <w:t xml:space="preserve">, further highlighting subtle </w:t>
      </w:r>
      <w:r w:rsidR="00F30502">
        <w:t xml:space="preserve">substituent </w:t>
      </w:r>
      <w:r w:rsidR="008A1A0B">
        <w:t xml:space="preserve">effects on the relative stabilities of closely </w:t>
      </w:r>
      <w:r w:rsidR="008A1A0B">
        <w:lastRenderedPageBreak/>
        <w:t>related tertiary alkyl–aryl ethers</w:t>
      </w:r>
      <w:r w:rsidR="00F62A2C">
        <w:t xml:space="preserve">. The </w:t>
      </w:r>
      <w:r w:rsidR="00F62A2C" w:rsidRPr="00462976">
        <w:t>4-methoxy</w:t>
      </w:r>
      <w:r w:rsidR="00F62A2C">
        <w:t>-2-nitrobenzyl</w:t>
      </w:r>
      <w:r w:rsidR="00F62A2C" w:rsidRPr="00F900E5">
        <w:t>ami</w:t>
      </w:r>
      <w:r w:rsidR="00F62A2C">
        <w:t>n</w:t>
      </w:r>
      <w:r w:rsidR="00F62A2C" w:rsidRPr="00F900E5">
        <w:t xml:space="preserve">e </w:t>
      </w:r>
      <w:r w:rsidR="00F62A2C">
        <w:rPr>
          <w:b/>
        </w:rPr>
        <w:t>2</w:t>
      </w:r>
      <w:r w:rsidR="00B209B4">
        <w:rPr>
          <w:b/>
        </w:rPr>
        <w:t>5</w:t>
      </w:r>
      <w:r w:rsidR="00F62A2C">
        <w:rPr>
          <w:b/>
        </w:rPr>
        <w:t xml:space="preserve">b </w:t>
      </w:r>
      <w:r w:rsidR="00F62A2C" w:rsidRPr="00F900E5">
        <w:t>was found to be unstable</w:t>
      </w:r>
      <w:r w:rsidR="00F62A2C">
        <w:t xml:space="preserve"> under </w:t>
      </w:r>
      <w:r w:rsidR="00F62A2C" w:rsidRPr="00F900E5">
        <w:t>the Ugi reaction</w:t>
      </w:r>
      <w:r w:rsidR="00F62A2C">
        <w:t xml:space="preserve"> conditions, with decomposition generating</w:t>
      </w:r>
      <w:r w:rsidR="00F62A2C" w:rsidRPr="00F900E5">
        <w:t xml:space="preserve"> a complex mixture</w:t>
      </w:r>
      <w:r w:rsidR="00F62A2C">
        <w:t xml:space="preserve"> of products</w:t>
      </w:r>
      <w:r w:rsidR="00F62A2C" w:rsidRPr="00F900E5">
        <w:t>.</w:t>
      </w:r>
    </w:p>
    <w:p w14:paraId="190DF2B7" w14:textId="304C9ADA" w:rsidR="00F62A2C" w:rsidRDefault="00F62A2C" w:rsidP="00F62A2C">
      <w:pPr>
        <w:pStyle w:val="TAMainTextTNR"/>
        <w:rPr>
          <w:vertAlign w:val="superscript"/>
        </w:rPr>
      </w:pPr>
      <w:r w:rsidRPr="000D667F">
        <w:t xml:space="preserve">The problematic amide deprotection led us to investigate the use of ammonia as the amine component in the Ugi reaction. We were initially hesitant to explore this chemistry due to </w:t>
      </w:r>
      <w:r>
        <w:t>the</w:t>
      </w:r>
      <w:r w:rsidRPr="000D667F">
        <w:t xml:space="preserve"> precedent for low to moderate yields</w:t>
      </w:r>
      <w:r>
        <w:t xml:space="preserve"> when using ammonia as the amine component in Ugi reactions</w:t>
      </w:r>
      <w:r w:rsidRPr="000D667F">
        <w:t>.</w:t>
      </w:r>
      <w:r>
        <w:rPr>
          <w:vertAlign w:val="superscript"/>
        </w:rPr>
        <w:t>9a,13</w:t>
      </w:r>
      <w:r w:rsidRPr="000D667F">
        <w:t xml:space="preserve"> It is thought that </w:t>
      </w:r>
      <w:r>
        <w:t>high reactivity</w:t>
      </w:r>
      <w:r w:rsidRPr="000D667F">
        <w:t xml:space="preserve"> of the intermediate imine leads to undesired reaction pathways, such as reaction with the solvent (e.g. methanol) generating hemiaminals, which react</w:t>
      </w:r>
      <w:r>
        <w:t xml:space="preserve"> further to give a mixture of products</w:t>
      </w:r>
      <w:r w:rsidRPr="000D667F">
        <w:t>.</w:t>
      </w:r>
      <w:r>
        <w:rPr>
          <w:vertAlign w:val="superscript"/>
        </w:rPr>
        <w:t xml:space="preserve">13b </w:t>
      </w:r>
      <w:r>
        <w:t>However, Whittaker and Kazmaier ha</w:t>
      </w:r>
      <w:r w:rsidR="008A1A0B">
        <w:t>ve</w:t>
      </w:r>
      <w:r>
        <w:t xml:space="preserve"> demonstrated that ammonia Ugi condensations can proceed in reasonable yield for simple systems where sterically bulky aldehydes are employed.</w:t>
      </w:r>
      <w:r>
        <w:rPr>
          <w:vertAlign w:val="superscript"/>
        </w:rPr>
        <w:t>13</w:t>
      </w:r>
    </w:p>
    <w:p w14:paraId="78520482" w14:textId="77777777" w:rsidR="00F62A2C" w:rsidRDefault="00F62A2C" w:rsidP="00F62A2C">
      <w:pPr>
        <w:pStyle w:val="TAMainTextTNR"/>
        <w:rPr>
          <w:vertAlign w:val="superscript"/>
        </w:rPr>
      </w:pPr>
    </w:p>
    <w:p w14:paraId="1D677DBC" w14:textId="3072BC08" w:rsidR="006E77AA" w:rsidRPr="008428B6" w:rsidRDefault="006E77AA" w:rsidP="00E015AD">
      <w:pPr>
        <w:pStyle w:val="VDTableTitle"/>
        <w:spacing w:after="0"/>
        <w:rPr>
          <w:b/>
          <w:i/>
          <w:vertAlign w:val="superscript"/>
        </w:rPr>
      </w:pPr>
      <w:r w:rsidRPr="00E015AD">
        <w:rPr>
          <w:b/>
        </w:rPr>
        <w:t xml:space="preserve">Table </w:t>
      </w:r>
      <w:r w:rsidR="00F62A2C" w:rsidRPr="00320E5A">
        <w:rPr>
          <w:b/>
        </w:rPr>
        <w:t>1</w:t>
      </w:r>
      <w:r w:rsidR="00F62A2C">
        <w:rPr>
          <w:b/>
        </w:rPr>
        <w:t>.</w:t>
      </w:r>
      <w:r w:rsidR="00F62A2C">
        <w:t xml:space="preserve"> Optimization of the ammonia-Ugi reaction</w:t>
      </w:r>
      <w:r w:rsidR="008428B6" w:rsidRPr="008428B6">
        <w:rPr>
          <w:i/>
          <w:vertAlign w:val="superscript"/>
        </w:rPr>
        <w:t>a</w:t>
      </w:r>
    </w:p>
    <w:p w14:paraId="264F646C" w14:textId="6943343B" w:rsidR="006E77AA" w:rsidRPr="00882491" w:rsidRDefault="00B209B4" w:rsidP="00E015AD">
      <w:pPr>
        <w:spacing w:after="0" w:line="480" w:lineRule="auto"/>
        <w:jc w:val="left"/>
      </w:pPr>
      <w:r>
        <w:rPr>
          <w:lang w:val="en-US"/>
        </w:rPr>
        <w:drawing>
          <wp:inline distT="0" distB="0" distL="0" distR="0" wp14:anchorId="311B31E8" wp14:editId="7909F65F">
            <wp:extent cx="4394200" cy="1371600"/>
            <wp:effectExtent l="0" t="0" r="0" b="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94200" cy="1371600"/>
                    </a:xfrm>
                    <a:prstGeom prst="rect">
                      <a:avLst/>
                    </a:prstGeom>
                    <a:noFill/>
                    <a:ln>
                      <a:noFill/>
                    </a:ln>
                  </pic:spPr>
                </pic:pic>
              </a:graphicData>
            </a:graphic>
          </wp:inline>
        </w:drawing>
      </w:r>
    </w:p>
    <w:tbl>
      <w:tblPr>
        <w:tblW w:w="3444" w:type="pct"/>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08"/>
        <w:gridCol w:w="1277"/>
        <w:gridCol w:w="1274"/>
        <w:gridCol w:w="1134"/>
        <w:gridCol w:w="1277"/>
        <w:gridCol w:w="1132"/>
      </w:tblGrid>
      <w:tr w:rsidR="00B73E40" w:rsidRPr="005251EE" w14:paraId="262E2CCA" w14:textId="77777777" w:rsidTr="00B73E40">
        <w:tc>
          <w:tcPr>
            <w:tcW w:w="648" w:type="pct"/>
            <w:tcBorders>
              <w:top w:val="nil"/>
              <w:left w:val="nil"/>
              <w:bottom w:val="nil"/>
            </w:tcBorders>
            <w:shd w:val="clear" w:color="auto" w:fill="C0C0C0"/>
            <w:tcMar>
              <w:left w:w="57" w:type="dxa"/>
              <w:right w:w="57" w:type="dxa"/>
            </w:tcMar>
            <w:vAlign w:val="center"/>
          </w:tcPr>
          <w:p w14:paraId="4ECC55E1" w14:textId="1B8A139D" w:rsidR="00B73E40" w:rsidRPr="005251EE" w:rsidRDefault="00B73E40" w:rsidP="00B73E40">
            <w:pPr>
              <w:pStyle w:val="TCTableBody"/>
              <w:jc w:val="center"/>
            </w:pPr>
            <w:r>
              <w:t>e</w:t>
            </w:r>
            <w:r w:rsidRPr="00C848CF">
              <w:t>ntry</w:t>
            </w:r>
          </w:p>
        </w:tc>
        <w:tc>
          <w:tcPr>
            <w:tcW w:w="912" w:type="pct"/>
            <w:tcBorders>
              <w:top w:val="nil"/>
              <w:bottom w:val="nil"/>
            </w:tcBorders>
            <w:shd w:val="clear" w:color="auto" w:fill="C0C0C0"/>
            <w:tcMar>
              <w:left w:w="57" w:type="dxa"/>
              <w:right w:w="57" w:type="dxa"/>
            </w:tcMar>
            <w:vAlign w:val="center"/>
          </w:tcPr>
          <w:p w14:paraId="10077FFE" w14:textId="16F05243" w:rsidR="00B73E40" w:rsidRPr="005251EE" w:rsidRDefault="00B73E40" w:rsidP="00B73E40">
            <w:pPr>
              <w:pStyle w:val="TCTableBody"/>
              <w:jc w:val="center"/>
            </w:pPr>
            <w:r>
              <w:t>solvent</w:t>
            </w:r>
          </w:p>
        </w:tc>
        <w:tc>
          <w:tcPr>
            <w:tcW w:w="910" w:type="pct"/>
            <w:tcBorders>
              <w:top w:val="nil"/>
              <w:bottom w:val="nil"/>
            </w:tcBorders>
            <w:shd w:val="clear" w:color="auto" w:fill="C0C0C0"/>
            <w:tcMar>
              <w:left w:w="57" w:type="dxa"/>
              <w:right w:w="57" w:type="dxa"/>
            </w:tcMar>
            <w:vAlign w:val="center"/>
          </w:tcPr>
          <w:p w14:paraId="0AC5F24B" w14:textId="7018EA33" w:rsidR="00B73E40" w:rsidRPr="005251EE" w:rsidRDefault="00B73E40" w:rsidP="00B73E40">
            <w:pPr>
              <w:pStyle w:val="TCTableBody"/>
              <w:jc w:val="center"/>
            </w:pPr>
            <w:r>
              <w:t xml:space="preserve">equiv </w:t>
            </w:r>
            <w:r w:rsidRPr="00C848CF">
              <w:t>NH</w:t>
            </w:r>
            <w:r w:rsidRPr="00C848CF">
              <w:rPr>
                <w:vertAlign w:val="subscript"/>
              </w:rPr>
              <w:t>3</w:t>
            </w:r>
          </w:p>
        </w:tc>
        <w:tc>
          <w:tcPr>
            <w:tcW w:w="810" w:type="pct"/>
            <w:tcBorders>
              <w:top w:val="nil"/>
              <w:bottom w:val="nil"/>
            </w:tcBorders>
            <w:shd w:val="clear" w:color="auto" w:fill="C0C0C0"/>
            <w:vAlign w:val="center"/>
          </w:tcPr>
          <w:p w14:paraId="64F0EBB2" w14:textId="06DD8D42" w:rsidR="00B73E40" w:rsidRDefault="00B73E40" w:rsidP="00B73E40">
            <w:pPr>
              <w:pStyle w:val="TCTableBody"/>
              <w:jc w:val="center"/>
            </w:pPr>
            <w:r>
              <w:t xml:space="preserve">equiv </w:t>
            </w:r>
            <w:r>
              <w:rPr>
                <w:b/>
              </w:rPr>
              <w:t>16</w:t>
            </w:r>
          </w:p>
        </w:tc>
        <w:tc>
          <w:tcPr>
            <w:tcW w:w="912" w:type="pct"/>
            <w:tcBorders>
              <w:top w:val="nil"/>
              <w:bottom w:val="nil"/>
            </w:tcBorders>
            <w:shd w:val="clear" w:color="auto" w:fill="C0C0C0"/>
            <w:vAlign w:val="center"/>
          </w:tcPr>
          <w:p w14:paraId="2FA427A9" w14:textId="7C80D1A6" w:rsidR="00B73E40" w:rsidRDefault="00B73E40" w:rsidP="00B73E40">
            <w:pPr>
              <w:pStyle w:val="TCTableBody"/>
              <w:jc w:val="center"/>
            </w:pPr>
            <w:r>
              <w:t xml:space="preserve">conc </w:t>
            </w:r>
            <w:r w:rsidRPr="00C848CF">
              <w:t>(M)</w:t>
            </w:r>
          </w:p>
        </w:tc>
        <w:tc>
          <w:tcPr>
            <w:tcW w:w="808" w:type="pct"/>
            <w:tcBorders>
              <w:top w:val="nil"/>
              <w:bottom w:val="nil"/>
              <w:right w:val="nil"/>
            </w:tcBorders>
            <w:shd w:val="clear" w:color="auto" w:fill="C0C0C0"/>
            <w:tcMar>
              <w:left w:w="57" w:type="dxa"/>
              <w:right w:w="57" w:type="dxa"/>
            </w:tcMar>
            <w:vAlign w:val="center"/>
          </w:tcPr>
          <w:p w14:paraId="66ECD181" w14:textId="5FD07A5A" w:rsidR="00B73E40" w:rsidRPr="005251EE" w:rsidRDefault="00B73E40" w:rsidP="00B73E40">
            <w:pPr>
              <w:pStyle w:val="TCTableBody"/>
              <w:jc w:val="center"/>
            </w:pPr>
            <w:r>
              <w:t>y</w:t>
            </w:r>
            <w:r w:rsidRPr="00C848CF">
              <w:t>ield (%)</w:t>
            </w:r>
          </w:p>
        </w:tc>
      </w:tr>
      <w:tr w:rsidR="00B73E40" w:rsidRPr="00A76888" w14:paraId="15CF6151" w14:textId="77777777" w:rsidTr="00B73E40">
        <w:tc>
          <w:tcPr>
            <w:tcW w:w="648" w:type="pct"/>
            <w:tcBorders>
              <w:top w:val="nil"/>
              <w:left w:val="nil"/>
              <w:bottom w:val="nil"/>
            </w:tcBorders>
          </w:tcPr>
          <w:p w14:paraId="5478FC93" w14:textId="133D8146" w:rsidR="00B73E40" w:rsidRPr="005251EE" w:rsidRDefault="00B73E40" w:rsidP="00B73E40">
            <w:pPr>
              <w:pStyle w:val="TCTableBody"/>
              <w:jc w:val="center"/>
            </w:pPr>
            <w:r w:rsidRPr="00C848CF">
              <w:t>1</w:t>
            </w:r>
          </w:p>
        </w:tc>
        <w:tc>
          <w:tcPr>
            <w:tcW w:w="912" w:type="pct"/>
            <w:tcBorders>
              <w:top w:val="nil"/>
              <w:bottom w:val="nil"/>
            </w:tcBorders>
          </w:tcPr>
          <w:p w14:paraId="407E8046" w14:textId="2A1782DB" w:rsidR="00B73E40" w:rsidRDefault="00B73E40" w:rsidP="00B73E40">
            <w:pPr>
              <w:pStyle w:val="TCTableBody"/>
              <w:jc w:val="center"/>
            </w:pPr>
            <w:r>
              <w:t>MeOH</w:t>
            </w:r>
          </w:p>
        </w:tc>
        <w:tc>
          <w:tcPr>
            <w:tcW w:w="910" w:type="pct"/>
            <w:tcBorders>
              <w:top w:val="nil"/>
              <w:bottom w:val="nil"/>
            </w:tcBorders>
          </w:tcPr>
          <w:p w14:paraId="500BD459" w14:textId="23D29647" w:rsidR="00B73E40" w:rsidRPr="00677EED" w:rsidRDefault="00B73E40" w:rsidP="00B73E40">
            <w:pPr>
              <w:pStyle w:val="TCTableBody"/>
              <w:jc w:val="center"/>
              <w:rPr>
                <w:szCs w:val="24"/>
              </w:rPr>
            </w:pPr>
            <w:r>
              <w:t>1</w:t>
            </w:r>
          </w:p>
        </w:tc>
        <w:tc>
          <w:tcPr>
            <w:tcW w:w="810" w:type="pct"/>
            <w:tcBorders>
              <w:top w:val="nil"/>
              <w:bottom w:val="nil"/>
            </w:tcBorders>
          </w:tcPr>
          <w:p w14:paraId="4B29AA79" w14:textId="60DBE1EE" w:rsidR="00B73E40" w:rsidRPr="00BB11D5" w:rsidRDefault="00B73E40" w:rsidP="00B73E40">
            <w:pPr>
              <w:pStyle w:val="TCTableBody"/>
              <w:jc w:val="center"/>
            </w:pPr>
            <w:r>
              <w:t>1</w:t>
            </w:r>
          </w:p>
        </w:tc>
        <w:tc>
          <w:tcPr>
            <w:tcW w:w="912" w:type="pct"/>
            <w:tcBorders>
              <w:top w:val="nil"/>
              <w:bottom w:val="nil"/>
            </w:tcBorders>
          </w:tcPr>
          <w:p w14:paraId="54278947" w14:textId="6E7753E1" w:rsidR="00B73E40" w:rsidRPr="00BB11D5" w:rsidRDefault="00B73E40" w:rsidP="00B73E40">
            <w:pPr>
              <w:pStyle w:val="TCTableBody"/>
              <w:jc w:val="center"/>
            </w:pPr>
            <w:r>
              <w:t>1</w:t>
            </w:r>
          </w:p>
        </w:tc>
        <w:tc>
          <w:tcPr>
            <w:tcW w:w="808" w:type="pct"/>
            <w:tcBorders>
              <w:top w:val="nil"/>
              <w:bottom w:val="nil"/>
              <w:right w:val="nil"/>
            </w:tcBorders>
          </w:tcPr>
          <w:p w14:paraId="70DE28C8" w14:textId="7D489143" w:rsidR="00B73E40" w:rsidRPr="00A76888" w:rsidRDefault="008428B6" w:rsidP="008428B6">
            <w:pPr>
              <w:pStyle w:val="TCTableBody"/>
              <w:jc w:val="center"/>
              <w:rPr>
                <w:highlight w:val="green"/>
                <w:vertAlign w:val="superscript"/>
              </w:rPr>
            </w:pPr>
            <w:r>
              <w:t xml:space="preserve">  58</w:t>
            </w:r>
            <w:r w:rsidRPr="008428B6">
              <w:rPr>
                <w:i/>
                <w:vertAlign w:val="superscript"/>
              </w:rPr>
              <w:t>b</w:t>
            </w:r>
          </w:p>
        </w:tc>
      </w:tr>
      <w:tr w:rsidR="00B73E40" w14:paraId="5FB577CD" w14:textId="77777777" w:rsidTr="00B73E40">
        <w:tc>
          <w:tcPr>
            <w:tcW w:w="648" w:type="pct"/>
            <w:tcBorders>
              <w:top w:val="nil"/>
              <w:left w:val="nil"/>
              <w:bottom w:val="nil"/>
            </w:tcBorders>
          </w:tcPr>
          <w:p w14:paraId="4FD52030" w14:textId="1B76F0BA" w:rsidR="00B73E40" w:rsidRPr="005251EE" w:rsidRDefault="00B73E40" w:rsidP="00B73E40">
            <w:pPr>
              <w:pStyle w:val="TCTableBody"/>
              <w:jc w:val="center"/>
            </w:pPr>
            <w:r>
              <w:t>2</w:t>
            </w:r>
          </w:p>
        </w:tc>
        <w:tc>
          <w:tcPr>
            <w:tcW w:w="912" w:type="pct"/>
            <w:tcBorders>
              <w:top w:val="nil"/>
              <w:bottom w:val="nil"/>
            </w:tcBorders>
          </w:tcPr>
          <w:p w14:paraId="3E40C161" w14:textId="3CFDD062" w:rsidR="00B73E40" w:rsidRDefault="00B73E40" w:rsidP="00B73E40">
            <w:pPr>
              <w:pStyle w:val="TCTableBody"/>
              <w:jc w:val="center"/>
            </w:pPr>
            <w:r>
              <w:t>TFE</w:t>
            </w:r>
          </w:p>
        </w:tc>
        <w:tc>
          <w:tcPr>
            <w:tcW w:w="910" w:type="pct"/>
            <w:tcBorders>
              <w:top w:val="nil"/>
              <w:bottom w:val="nil"/>
            </w:tcBorders>
          </w:tcPr>
          <w:p w14:paraId="55478E50" w14:textId="00FC2DD7" w:rsidR="00B73E40" w:rsidRPr="00677EED" w:rsidRDefault="00B73E40" w:rsidP="00B73E40">
            <w:pPr>
              <w:pStyle w:val="TCTableBody"/>
              <w:jc w:val="center"/>
              <w:rPr>
                <w:szCs w:val="24"/>
              </w:rPr>
            </w:pPr>
            <w:r w:rsidRPr="00C848CF">
              <w:t>1</w:t>
            </w:r>
          </w:p>
        </w:tc>
        <w:tc>
          <w:tcPr>
            <w:tcW w:w="810" w:type="pct"/>
            <w:tcBorders>
              <w:top w:val="nil"/>
              <w:bottom w:val="nil"/>
            </w:tcBorders>
          </w:tcPr>
          <w:p w14:paraId="2BB3239A" w14:textId="65772F00" w:rsidR="00B73E40" w:rsidRPr="00BB11D5" w:rsidRDefault="00B73E40" w:rsidP="00B73E40">
            <w:pPr>
              <w:pStyle w:val="TCTableBody"/>
              <w:jc w:val="center"/>
            </w:pPr>
            <w:r w:rsidRPr="00C848CF">
              <w:t>1</w:t>
            </w:r>
          </w:p>
        </w:tc>
        <w:tc>
          <w:tcPr>
            <w:tcW w:w="912" w:type="pct"/>
            <w:tcBorders>
              <w:top w:val="nil"/>
              <w:bottom w:val="nil"/>
            </w:tcBorders>
          </w:tcPr>
          <w:p w14:paraId="6C3F71EE" w14:textId="2852FF0D" w:rsidR="00B73E40" w:rsidRPr="00BB11D5" w:rsidRDefault="00B73E40" w:rsidP="00B73E40">
            <w:pPr>
              <w:pStyle w:val="TCTableBody"/>
              <w:jc w:val="center"/>
            </w:pPr>
            <w:r w:rsidRPr="00C848CF">
              <w:t>1</w:t>
            </w:r>
          </w:p>
        </w:tc>
        <w:tc>
          <w:tcPr>
            <w:tcW w:w="808" w:type="pct"/>
            <w:tcBorders>
              <w:top w:val="nil"/>
              <w:bottom w:val="nil"/>
              <w:right w:val="nil"/>
            </w:tcBorders>
          </w:tcPr>
          <w:p w14:paraId="352B785E" w14:textId="4DC28C54" w:rsidR="00B73E40" w:rsidRPr="00BB11D5" w:rsidRDefault="00B73E40" w:rsidP="00B73E40">
            <w:pPr>
              <w:pStyle w:val="TCTableBody"/>
              <w:jc w:val="center"/>
              <w:rPr>
                <w:vertAlign w:val="superscript"/>
              </w:rPr>
            </w:pPr>
            <w:r>
              <w:t>50</w:t>
            </w:r>
          </w:p>
        </w:tc>
      </w:tr>
      <w:tr w:rsidR="00B73E40" w14:paraId="5CF6326F" w14:textId="77777777" w:rsidTr="00B73E40">
        <w:tc>
          <w:tcPr>
            <w:tcW w:w="648" w:type="pct"/>
            <w:tcBorders>
              <w:top w:val="nil"/>
              <w:left w:val="nil"/>
              <w:bottom w:val="nil"/>
            </w:tcBorders>
          </w:tcPr>
          <w:p w14:paraId="4FC1E284" w14:textId="5AFA88EA" w:rsidR="00B73E40" w:rsidRPr="00D917FF" w:rsidRDefault="00B73E40" w:rsidP="00B73E40">
            <w:pPr>
              <w:jc w:val="center"/>
              <w:rPr>
                <w:rFonts w:ascii="Arno Pro" w:hAnsi="Arno Pro"/>
                <w:szCs w:val="24"/>
              </w:rPr>
            </w:pPr>
            <w:r>
              <w:t>3</w:t>
            </w:r>
          </w:p>
        </w:tc>
        <w:tc>
          <w:tcPr>
            <w:tcW w:w="912" w:type="pct"/>
            <w:tcBorders>
              <w:top w:val="nil"/>
              <w:bottom w:val="nil"/>
            </w:tcBorders>
          </w:tcPr>
          <w:p w14:paraId="5C1BC322" w14:textId="75DE3B75" w:rsidR="00B73E40" w:rsidRPr="009E2154" w:rsidRDefault="00B73E40" w:rsidP="00B73E40">
            <w:pPr>
              <w:pStyle w:val="TCTableBody"/>
              <w:jc w:val="center"/>
            </w:pPr>
            <w:r>
              <w:t>TFE</w:t>
            </w:r>
          </w:p>
        </w:tc>
        <w:tc>
          <w:tcPr>
            <w:tcW w:w="910" w:type="pct"/>
            <w:tcBorders>
              <w:top w:val="nil"/>
              <w:bottom w:val="nil"/>
            </w:tcBorders>
          </w:tcPr>
          <w:p w14:paraId="3019DFBF" w14:textId="1E5299C0" w:rsidR="00B73E40" w:rsidRPr="009E2154" w:rsidRDefault="00B73E40" w:rsidP="00B73E40">
            <w:pPr>
              <w:pStyle w:val="TCTableBody"/>
              <w:jc w:val="center"/>
              <w:rPr>
                <w:lang w:eastAsia="en-AU"/>
              </w:rPr>
            </w:pPr>
            <w:r>
              <w:t>1.2</w:t>
            </w:r>
          </w:p>
        </w:tc>
        <w:tc>
          <w:tcPr>
            <w:tcW w:w="810" w:type="pct"/>
            <w:tcBorders>
              <w:top w:val="nil"/>
              <w:bottom w:val="nil"/>
            </w:tcBorders>
          </w:tcPr>
          <w:p w14:paraId="76378EFA" w14:textId="61E1103F" w:rsidR="00B73E40" w:rsidRPr="009E2154" w:rsidRDefault="00B73E40" w:rsidP="00B73E40">
            <w:pPr>
              <w:pStyle w:val="TCTableBody"/>
              <w:jc w:val="center"/>
            </w:pPr>
            <w:r>
              <w:t>1</w:t>
            </w:r>
          </w:p>
        </w:tc>
        <w:tc>
          <w:tcPr>
            <w:tcW w:w="912" w:type="pct"/>
            <w:tcBorders>
              <w:top w:val="nil"/>
              <w:bottom w:val="nil"/>
            </w:tcBorders>
          </w:tcPr>
          <w:p w14:paraId="57D40BEF" w14:textId="12393541" w:rsidR="00B73E40" w:rsidRPr="009E2154" w:rsidRDefault="00B73E40" w:rsidP="00B73E40">
            <w:pPr>
              <w:pStyle w:val="TCTableBody"/>
              <w:jc w:val="center"/>
            </w:pPr>
            <w:r>
              <w:t>1</w:t>
            </w:r>
          </w:p>
        </w:tc>
        <w:tc>
          <w:tcPr>
            <w:tcW w:w="808" w:type="pct"/>
            <w:tcBorders>
              <w:top w:val="nil"/>
              <w:bottom w:val="nil"/>
              <w:right w:val="nil"/>
            </w:tcBorders>
          </w:tcPr>
          <w:p w14:paraId="6BA9678B" w14:textId="5D8A4835" w:rsidR="00B73E40" w:rsidRPr="00BB11D5" w:rsidRDefault="00B73E40" w:rsidP="00B73E40">
            <w:pPr>
              <w:pStyle w:val="TCTableBody"/>
              <w:jc w:val="center"/>
            </w:pPr>
            <w:r>
              <w:t>60</w:t>
            </w:r>
          </w:p>
        </w:tc>
      </w:tr>
      <w:tr w:rsidR="00B73E40" w14:paraId="5DE0A1CD" w14:textId="77777777" w:rsidTr="00B73E40">
        <w:tc>
          <w:tcPr>
            <w:tcW w:w="648" w:type="pct"/>
            <w:tcBorders>
              <w:top w:val="nil"/>
              <w:left w:val="nil"/>
            </w:tcBorders>
          </w:tcPr>
          <w:p w14:paraId="6BF9BEBD" w14:textId="495DC72C" w:rsidR="00B73E40" w:rsidRPr="005251EE" w:rsidRDefault="00B73E40" w:rsidP="00B73E40">
            <w:pPr>
              <w:pStyle w:val="TCTableBody"/>
              <w:jc w:val="center"/>
            </w:pPr>
            <w:r>
              <w:t>4</w:t>
            </w:r>
          </w:p>
        </w:tc>
        <w:tc>
          <w:tcPr>
            <w:tcW w:w="912" w:type="pct"/>
            <w:tcBorders>
              <w:top w:val="nil"/>
            </w:tcBorders>
          </w:tcPr>
          <w:p w14:paraId="67174082" w14:textId="26717B17" w:rsidR="00B73E40" w:rsidRDefault="00B73E40" w:rsidP="00B73E40">
            <w:pPr>
              <w:pStyle w:val="TCTableBody"/>
              <w:jc w:val="center"/>
            </w:pPr>
            <w:r>
              <w:t>TFE</w:t>
            </w:r>
          </w:p>
        </w:tc>
        <w:tc>
          <w:tcPr>
            <w:tcW w:w="910" w:type="pct"/>
            <w:tcBorders>
              <w:top w:val="nil"/>
            </w:tcBorders>
          </w:tcPr>
          <w:p w14:paraId="0212B224" w14:textId="13A147D6" w:rsidR="00B73E40" w:rsidRPr="00677EED" w:rsidRDefault="00B73E40" w:rsidP="00B73E40">
            <w:pPr>
              <w:pStyle w:val="TCTableBody"/>
              <w:jc w:val="center"/>
            </w:pPr>
            <w:r>
              <w:t>1.4</w:t>
            </w:r>
          </w:p>
        </w:tc>
        <w:tc>
          <w:tcPr>
            <w:tcW w:w="810" w:type="pct"/>
            <w:tcBorders>
              <w:top w:val="nil"/>
            </w:tcBorders>
          </w:tcPr>
          <w:p w14:paraId="422B095F" w14:textId="2D4D91CB" w:rsidR="00B73E40" w:rsidRPr="00BB11D5" w:rsidRDefault="00B73E40" w:rsidP="00B73E40">
            <w:pPr>
              <w:pStyle w:val="TCTableBody"/>
              <w:jc w:val="center"/>
            </w:pPr>
            <w:r w:rsidRPr="00C848CF">
              <w:t>1</w:t>
            </w:r>
          </w:p>
        </w:tc>
        <w:tc>
          <w:tcPr>
            <w:tcW w:w="912" w:type="pct"/>
            <w:tcBorders>
              <w:top w:val="nil"/>
            </w:tcBorders>
          </w:tcPr>
          <w:p w14:paraId="6F96E34B" w14:textId="13DEE34E" w:rsidR="00B73E40" w:rsidRPr="00BB11D5" w:rsidRDefault="00B73E40" w:rsidP="00B73E40">
            <w:pPr>
              <w:pStyle w:val="TCTableBody"/>
              <w:jc w:val="center"/>
            </w:pPr>
            <w:r w:rsidRPr="00C848CF">
              <w:t>1</w:t>
            </w:r>
          </w:p>
        </w:tc>
        <w:tc>
          <w:tcPr>
            <w:tcW w:w="808" w:type="pct"/>
            <w:tcBorders>
              <w:top w:val="nil"/>
              <w:right w:val="nil"/>
            </w:tcBorders>
          </w:tcPr>
          <w:p w14:paraId="2248CCAC" w14:textId="14C760F4" w:rsidR="00B73E40" w:rsidRPr="00BB11D5" w:rsidRDefault="00B73E40" w:rsidP="00B73E40">
            <w:pPr>
              <w:pStyle w:val="TCTableBody"/>
              <w:jc w:val="center"/>
              <w:rPr>
                <w:vertAlign w:val="superscript"/>
              </w:rPr>
            </w:pPr>
            <w:r>
              <w:t>55</w:t>
            </w:r>
          </w:p>
        </w:tc>
      </w:tr>
      <w:tr w:rsidR="00B73E40" w14:paraId="399B033F" w14:textId="77777777" w:rsidTr="00B73E40">
        <w:tc>
          <w:tcPr>
            <w:tcW w:w="648" w:type="pct"/>
            <w:tcBorders>
              <w:left w:val="nil"/>
            </w:tcBorders>
          </w:tcPr>
          <w:p w14:paraId="0DAC129D" w14:textId="728715E2" w:rsidR="00B73E40" w:rsidRPr="005251EE" w:rsidRDefault="00B73E40" w:rsidP="00B73E40">
            <w:pPr>
              <w:pStyle w:val="TCTableBody"/>
              <w:jc w:val="center"/>
            </w:pPr>
            <w:r>
              <w:t>5</w:t>
            </w:r>
          </w:p>
        </w:tc>
        <w:tc>
          <w:tcPr>
            <w:tcW w:w="912" w:type="pct"/>
          </w:tcPr>
          <w:p w14:paraId="1D52BC0C" w14:textId="435F60F5" w:rsidR="00B73E40" w:rsidRDefault="00B73E40" w:rsidP="00B73E40">
            <w:pPr>
              <w:pStyle w:val="TCTableBody"/>
              <w:jc w:val="center"/>
            </w:pPr>
            <w:r>
              <w:t>TFE</w:t>
            </w:r>
          </w:p>
        </w:tc>
        <w:tc>
          <w:tcPr>
            <w:tcW w:w="910" w:type="pct"/>
          </w:tcPr>
          <w:p w14:paraId="0A04D5E1" w14:textId="489E5123" w:rsidR="00B73E40" w:rsidRPr="00677EED" w:rsidRDefault="00B73E40" w:rsidP="00B73E40">
            <w:pPr>
              <w:pStyle w:val="TCTableBody"/>
              <w:jc w:val="center"/>
              <w:rPr>
                <w:szCs w:val="24"/>
              </w:rPr>
            </w:pPr>
            <w:r>
              <w:t>1.2</w:t>
            </w:r>
          </w:p>
        </w:tc>
        <w:tc>
          <w:tcPr>
            <w:tcW w:w="810" w:type="pct"/>
          </w:tcPr>
          <w:p w14:paraId="69B87C76" w14:textId="7C9B99C8" w:rsidR="00B73E40" w:rsidRPr="00BB11D5" w:rsidRDefault="00B73E40" w:rsidP="00B73E40">
            <w:pPr>
              <w:pStyle w:val="TCTableBody"/>
              <w:jc w:val="center"/>
            </w:pPr>
            <w:r w:rsidRPr="00C848CF">
              <w:t>1</w:t>
            </w:r>
          </w:p>
        </w:tc>
        <w:tc>
          <w:tcPr>
            <w:tcW w:w="912" w:type="pct"/>
          </w:tcPr>
          <w:p w14:paraId="692992A1" w14:textId="78678756" w:rsidR="00B73E40" w:rsidRPr="00BB11D5" w:rsidRDefault="00B73E40" w:rsidP="00B73E40">
            <w:pPr>
              <w:pStyle w:val="TCTableBody"/>
              <w:jc w:val="center"/>
            </w:pPr>
            <w:r>
              <w:t>0.2</w:t>
            </w:r>
          </w:p>
        </w:tc>
        <w:tc>
          <w:tcPr>
            <w:tcW w:w="808" w:type="pct"/>
            <w:tcBorders>
              <w:right w:val="nil"/>
            </w:tcBorders>
          </w:tcPr>
          <w:p w14:paraId="768DD115" w14:textId="7C145E31" w:rsidR="00B73E40" w:rsidRPr="00BB11D5" w:rsidRDefault="00B73E40" w:rsidP="00B73E40">
            <w:pPr>
              <w:pStyle w:val="TCTableBody"/>
              <w:jc w:val="center"/>
              <w:rPr>
                <w:vertAlign w:val="superscript"/>
              </w:rPr>
            </w:pPr>
            <w:r>
              <w:t>60</w:t>
            </w:r>
          </w:p>
        </w:tc>
      </w:tr>
      <w:tr w:rsidR="00B73E40" w14:paraId="29114B07" w14:textId="77777777" w:rsidTr="00B73E40">
        <w:tc>
          <w:tcPr>
            <w:tcW w:w="648" w:type="pct"/>
            <w:tcBorders>
              <w:left w:val="nil"/>
              <w:bottom w:val="nil"/>
            </w:tcBorders>
          </w:tcPr>
          <w:p w14:paraId="0AD86207" w14:textId="0E0FDC40" w:rsidR="00B73E40" w:rsidRPr="005251EE" w:rsidRDefault="00B73E40" w:rsidP="00B73E40">
            <w:pPr>
              <w:pStyle w:val="TCTableBody"/>
              <w:jc w:val="center"/>
            </w:pPr>
            <w:r>
              <w:t>6</w:t>
            </w:r>
          </w:p>
        </w:tc>
        <w:tc>
          <w:tcPr>
            <w:tcW w:w="912" w:type="pct"/>
            <w:tcBorders>
              <w:bottom w:val="nil"/>
            </w:tcBorders>
          </w:tcPr>
          <w:p w14:paraId="2A356DBA" w14:textId="239F0072" w:rsidR="00B73E40" w:rsidRDefault="00B73E40" w:rsidP="00B73E40">
            <w:pPr>
              <w:pStyle w:val="TCTableBody"/>
              <w:jc w:val="center"/>
            </w:pPr>
            <w:r>
              <w:t>TFE</w:t>
            </w:r>
          </w:p>
        </w:tc>
        <w:tc>
          <w:tcPr>
            <w:tcW w:w="910" w:type="pct"/>
            <w:tcBorders>
              <w:bottom w:val="nil"/>
            </w:tcBorders>
          </w:tcPr>
          <w:p w14:paraId="5EBF4179" w14:textId="3D1CF244" w:rsidR="00B73E40" w:rsidRPr="00677EED" w:rsidRDefault="00B73E40" w:rsidP="00B73E40">
            <w:pPr>
              <w:pStyle w:val="TCTableBody"/>
              <w:jc w:val="center"/>
              <w:rPr>
                <w:szCs w:val="24"/>
              </w:rPr>
            </w:pPr>
            <w:r>
              <w:t>1.2</w:t>
            </w:r>
          </w:p>
        </w:tc>
        <w:tc>
          <w:tcPr>
            <w:tcW w:w="810" w:type="pct"/>
            <w:tcBorders>
              <w:bottom w:val="nil"/>
            </w:tcBorders>
          </w:tcPr>
          <w:p w14:paraId="383085C7" w14:textId="1A86EE7A" w:rsidR="00B73E40" w:rsidRPr="00BB11D5" w:rsidRDefault="00B73E40" w:rsidP="00B73E40">
            <w:pPr>
              <w:pStyle w:val="TCTableBody"/>
              <w:jc w:val="center"/>
            </w:pPr>
            <w:r w:rsidRPr="00C848CF">
              <w:t>1</w:t>
            </w:r>
          </w:p>
        </w:tc>
        <w:tc>
          <w:tcPr>
            <w:tcW w:w="912" w:type="pct"/>
            <w:tcBorders>
              <w:bottom w:val="nil"/>
            </w:tcBorders>
          </w:tcPr>
          <w:p w14:paraId="28EBCFD5" w14:textId="457774A5" w:rsidR="00B73E40" w:rsidRPr="00BB11D5" w:rsidRDefault="00B73E40" w:rsidP="00B73E40">
            <w:pPr>
              <w:pStyle w:val="TCTableBody"/>
              <w:jc w:val="center"/>
            </w:pPr>
            <w:r>
              <w:t>0.02</w:t>
            </w:r>
          </w:p>
        </w:tc>
        <w:tc>
          <w:tcPr>
            <w:tcW w:w="808" w:type="pct"/>
            <w:tcBorders>
              <w:bottom w:val="nil"/>
              <w:right w:val="nil"/>
            </w:tcBorders>
          </w:tcPr>
          <w:p w14:paraId="6A3FB50B" w14:textId="514839E4" w:rsidR="00B73E40" w:rsidRPr="00BB11D5" w:rsidRDefault="00B73E40" w:rsidP="00B73E40">
            <w:pPr>
              <w:pStyle w:val="TCTableBody"/>
              <w:jc w:val="center"/>
              <w:rPr>
                <w:vertAlign w:val="superscript"/>
              </w:rPr>
            </w:pPr>
            <w:r>
              <w:t>75</w:t>
            </w:r>
          </w:p>
        </w:tc>
      </w:tr>
      <w:tr w:rsidR="00B73E40" w14:paraId="6BB9AE65" w14:textId="77777777" w:rsidTr="00B73E40">
        <w:tc>
          <w:tcPr>
            <w:tcW w:w="648" w:type="pct"/>
            <w:tcBorders>
              <w:top w:val="nil"/>
              <w:left w:val="nil"/>
              <w:bottom w:val="nil"/>
            </w:tcBorders>
          </w:tcPr>
          <w:p w14:paraId="177811D4" w14:textId="21014245" w:rsidR="00B73E40" w:rsidRPr="005251EE" w:rsidRDefault="00B73E40" w:rsidP="00B73E40">
            <w:pPr>
              <w:pStyle w:val="TCTableBody"/>
              <w:jc w:val="center"/>
            </w:pPr>
            <w:r>
              <w:t>7</w:t>
            </w:r>
          </w:p>
        </w:tc>
        <w:tc>
          <w:tcPr>
            <w:tcW w:w="912" w:type="pct"/>
            <w:tcBorders>
              <w:top w:val="nil"/>
              <w:bottom w:val="nil"/>
            </w:tcBorders>
          </w:tcPr>
          <w:p w14:paraId="7450B406" w14:textId="75036B09" w:rsidR="00B73E40" w:rsidRDefault="00B73E40" w:rsidP="00B73E40">
            <w:pPr>
              <w:pStyle w:val="TCTableBody"/>
              <w:jc w:val="center"/>
            </w:pPr>
            <w:r>
              <w:t>TFE</w:t>
            </w:r>
          </w:p>
        </w:tc>
        <w:tc>
          <w:tcPr>
            <w:tcW w:w="910" w:type="pct"/>
            <w:tcBorders>
              <w:top w:val="nil"/>
              <w:bottom w:val="nil"/>
            </w:tcBorders>
          </w:tcPr>
          <w:p w14:paraId="57174B5B" w14:textId="47E39230" w:rsidR="00B73E40" w:rsidRPr="00677EED" w:rsidRDefault="00B73E40" w:rsidP="00B73E40">
            <w:pPr>
              <w:pStyle w:val="TCTableBody"/>
              <w:jc w:val="center"/>
              <w:rPr>
                <w:szCs w:val="24"/>
              </w:rPr>
            </w:pPr>
            <w:r w:rsidRPr="00C848CF">
              <w:t>1.2</w:t>
            </w:r>
          </w:p>
        </w:tc>
        <w:tc>
          <w:tcPr>
            <w:tcW w:w="810" w:type="pct"/>
            <w:tcBorders>
              <w:top w:val="nil"/>
              <w:bottom w:val="nil"/>
            </w:tcBorders>
          </w:tcPr>
          <w:p w14:paraId="7A5573AB" w14:textId="006C1F19" w:rsidR="00B73E40" w:rsidRDefault="00B73E40" w:rsidP="00B73E40">
            <w:pPr>
              <w:pStyle w:val="TCTableBody"/>
              <w:jc w:val="center"/>
            </w:pPr>
            <w:r w:rsidRPr="00C848CF">
              <w:t>1</w:t>
            </w:r>
          </w:p>
        </w:tc>
        <w:tc>
          <w:tcPr>
            <w:tcW w:w="912" w:type="pct"/>
            <w:tcBorders>
              <w:top w:val="nil"/>
              <w:bottom w:val="nil"/>
            </w:tcBorders>
          </w:tcPr>
          <w:p w14:paraId="44A446A9" w14:textId="4EF1A586" w:rsidR="00B73E40" w:rsidRDefault="00B73E40" w:rsidP="00B73E40">
            <w:pPr>
              <w:pStyle w:val="TCTableBody"/>
              <w:jc w:val="center"/>
            </w:pPr>
            <w:r w:rsidRPr="00C848CF">
              <w:t>0.</w:t>
            </w:r>
            <w:r>
              <w:t>01</w:t>
            </w:r>
          </w:p>
        </w:tc>
        <w:tc>
          <w:tcPr>
            <w:tcW w:w="808" w:type="pct"/>
            <w:tcBorders>
              <w:top w:val="nil"/>
              <w:bottom w:val="nil"/>
              <w:right w:val="nil"/>
            </w:tcBorders>
          </w:tcPr>
          <w:p w14:paraId="33B2C198" w14:textId="567B3403" w:rsidR="00B73E40" w:rsidRPr="00BB11D5" w:rsidRDefault="00B73E40" w:rsidP="00B73E40">
            <w:pPr>
              <w:pStyle w:val="TCTableBody"/>
              <w:jc w:val="center"/>
              <w:rPr>
                <w:vertAlign w:val="superscript"/>
              </w:rPr>
            </w:pPr>
            <w:r>
              <w:t>73</w:t>
            </w:r>
          </w:p>
        </w:tc>
      </w:tr>
      <w:tr w:rsidR="00B73E40" w14:paraId="64E59DA5" w14:textId="77777777" w:rsidTr="00B73E40">
        <w:tc>
          <w:tcPr>
            <w:tcW w:w="648" w:type="pct"/>
            <w:tcBorders>
              <w:top w:val="nil"/>
              <w:left w:val="nil"/>
              <w:bottom w:val="nil"/>
            </w:tcBorders>
          </w:tcPr>
          <w:p w14:paraId="4D645226" w14:textId="12B751C1" w:rsidR="00B73E40" w:rsidRPr="005251EE" w:rsidRDefault="00B73E40" w:rsidP="00B73E40">
            <w:pPr>
              <w:pStyle w:val="TCTableBody"/>
              <w:jc w:val="center"/>
            </w:pPr>
            <w:r>
              <w:t>8</w:t>
            </w:r>
          </w:p>
        </w:tc>
        <w:tc>
          <w:tcPr>
            <w:tcW w:w="912" w:type="pct"/>
            <w:tcBorders>
              <w:top w:val="nil"/>
              <w:bottom w:val="nil"/>
            </w:tcBorders>
          </w:tcPr>
          <w:p w14:paraId="1CB06694" w14:textId="1F05099E" w:rsidR="00B73E40" w:rsidRDefault="00B73E40" w:rsidP="00B73E40">
            <w:pPr>
              <w:pStyle w:val="TCTableBody"/>
              <w:jc w:val="center"/>
            </w:pPr>
            <w:r>
              <w:t>TFE</w:t>
            </w:r>
          </w:p>
        </w:tc>
        <w:tc>
          <w:tcPr>
            <w:tcW w:w="910" w:type="pct"/>
            <w:tcBorders>
              <w:top w:val="nil"/>
              <w:bottom w:val="nil"/>
            </w:tcBorders>
          </w:tcPr>
          <w:p w14:paraId="365C0F63" w14:textId="26B45A42" w:rsidR="00B73E40" w:rsidRPr="00BF5C1E" w:rsidRDefault="00B73E40" w:rsidP="00B73E40">
            <w:pPr>
              <w:pStyle w:val="TCTableBody"/>
              <w:jc w:val="center"/>
            </w:pPr>
            <w:r w:rsidRPr="00C848CF">
              <w:t>1.2</w:t>
            </w:r>
          </w:p>
        </w:tc>
        <w:tc>
          <w:tcPr>
            <w:tcW w:w="810" w:type="pct"/>
            <w:tcBorders>
              <w:top w:val="nil"/>
              <w:bottom w:val="nil"/>
            </w:tcBorders>
          </w:tcPr>
          <w:p w14:paraId="21252C41" w14:textId="6FF74EFF" w:rsidR="00B73E40" w:rsidRPr="00BB11D5" w:rsidRDefault="00B73E40" w:rsidP="00B73E40">
            <w:pPr>
              <w:pStyle w:val="TCTableBody"/>
              <w:jc w:val="center"/>
            </w:pPr>
            <w:r w:rsidRPr="00C848CF">
              <w:t>1</w:t>
            </w:r>
            <w:r>
              <w:t>.2</w:t>
            </w:r>
          </w:p>
        </w:tc>
        <w:tc>
          <w:tcPr>
            <w:tcW w:w="912" w:type="pct"/>
            <w:tcBorders>
              <w:top w:val="nil"/>
              <w:bottom w:val="nil"/>
            </w:tcBorders>
          </w:tcPr>
          <w:p w14:paraId="09849BE3" w14:textId="7D9E6F3D" w:rsidR="00B73E40" w:rsidRPr="00BB11D5" w:rsidRDefault="00B73E40" w:rsidP="00B73E40">
            <w:pPr>
              <w:pStyle w:val="TCTableBody"/>
              <w:jc w:val="center"/>
            </w:pPr>
            <w:r w:rsidRPr="00C848CF">
              <w:t>0.0</w:t>
            </w:r>
            <w:r>
              <w:t>2</w:t>
            </w:r>
          </w:p>
        </w:tc>
        <w:tc>
          <w:tcPr>
            <w:tcW w:w="808" w:type="pct"/>
            <w:tcBorders>
              <w:top w:val="nil"/>
              <w:bottom w:val="nil"/>
              <w:right w:val="nil"/>
            </w:tcBorders>
          </w:tcPr>
          <w:p w14:paraId="04C717B8" w14:textId="260F79F3" w:rsidR="00B73E40" w:rsidRPr="00BB11D5" w:rsidRDefault="00B73E40" w:rsidP="00B73E40">
            <w:pPr>
              <w:pStyle w:val="TCTableBody"/>
              <w:jc w:val="center"/>
            </w:pPr>
            <w:r w:rsidRPr="00152800">
              <w:rPr>
                <w:b/>
              </w:rPr>
              <w:t>85</w:t>
            </w:r>
          </w:p>
        </w:tc>
      </w:tr>
      <w:tr w:rsidR="00B73E40" w14:paraId="04969761" w14:textId="77777777" w:rsidTr="00B73E40">
        <w:tc>
          <w:tcPr>
            <w:tcW w:w="648" w:type="pct"/>
            <w:tcBorders>
              <w:top w:val="nil"/>
              <w:left w:val="nil"/>
              <w:bottom w:val="nil"/>
            </w:tcBorders>
          </w:tcPr>
          <w:p w14:paraId="57DDBECC" w14:textId="5BE9E65C" w:rsidR="00B73E40" w:rsidRPr="005251EE" w:rsidRDefault="00B73E40" w:rsidP="00B73E40">
            <w:pPr>
              <w:pStyle w:val="TCTableBody"/>
              <w:jc w:val="center"/>
            </w:pPr>
            <w:r>
              <w:t>9</w:t>
            </w:r>
          </w:p>
        </w:tc>
        <w:tc>
          <w:tcPr>
            <w:tcW w:w="912" w:type="pct"/>
            <w:tcBorders>
              <w:top w:val="nil"/>
              <w:bottom w:val="nil"/>
            </w:tcBorders>
          </w:tcPr>
          <w:p w14:paraId="70ED7B9D" w14:textId="600CD399" w:rsidR="00B73E40" w:rsidRDefault="00B73E40" w:rsidP="00B73E40">
            <w:pPr>
              <w:pStyle w:val="TCTableBody"/>
              <w:jc w:val="center"/>
            </w:pPr>
            <w:r>
              <w:t>TFE</w:t>
            </w:r>
          </w:p>
        </w:tc>
        <w:tc>
          <w:tcPr>
            <w:tcW w:w="910" w:type="pct"/>
            <w:tcBorders>
              <w:top w:val="nil"/>
              <w:bottom w:val="nil"/>
            </w:tcBorders>
          </w:tcPr>
          <w:p w14:paraId="61AC1844" w14:textId="1913EDA7" w:rsidR="00B73E40" w:rsidRPr="00677EED" w:rsidRDefault="00B73E40" w:rsidP="00B73E40">
            <w:pPr>
              <w:pStyle w:val="TCTableBody"/>
              <w:jc w:val="center"/>
              <w:rPr>
                <w:szCs w:val="24"/>
              </w:rPr>
            </w:pPr>
            <w:r w:rsidRPr="00C848CF">
              <w:t>1.2</w:t>
            </w:r>
          </w:p>
        </w:tc>
        <w:tc>
          <w:tcPr>
            <w:tcW w:w="810" w:type="pct"/>
            <w:tcBorders>
              <w:top w:val="nil"/>
              <w:bottom w:val="nil"/>
            </w:tcBorders>
          </w:tcPr>
          <w:p w14:paraId="132FF6F4" w14:textId="2C90EECB" w:rsidR="00B73E40" w:rsidRPr="00BB11D5" w:rsidRDefault="00B73E40" w:rsidP="00B73E40">
            <w:pPr>
              <w:pStyle w:val="TCTableBody"/>
              <w:jc w:val="center"/>
            </w:pPr>
            <w:r w:rsidRPr="00C848CF">
              <w:t>1</w:t>
            </w:r>
            <w:r>
              <w:t>.4</w:t>
            </w:r>
          </w:p>
        </w:tc>
        <w:tc>
          <w:tcPr>
            <w:tcW w:w="912" w:type="pct"/>
            <w:tcBorders>
              <w:top w:val="nil"/>
              <w:bottom w:val="nil"/>
            </w:tcBorders>
          </w:tcPr>
          <w:p w14:paraId="6DFA2791" w14:textId="4F25B464" w:rsidR="00B73E40" w:rsidRPr="00BB11D5" w:rsidRDefault="00B73E40" w:rsidP="00B73E40">
            <w:pPr>
              <w:pStyle w:val="TCTableBody"/>
              <w:jc w:val="center"/>
            </w:pPr>
            <w:r w:rsidRPr="00C848CF">
              <w:t>0.02</w:t>
            </w:r>
          </w:p>
        </w:tc>
        <w:tc>
          <w:tcPr>
            <w:tcW w:w="808" w:type="pct"/>
            <w:tcBorders>
              <w:top w:val="nil"/>
              <w:bottom w:val="nil"/>
              <w:right w:val="nil"/>
            </w:tcBorders>
          </w:tcPr>
          <w:p w14:paraId="222BC7A4" w14:textId="5E74DE24" w:rsidR="00B73E40" w:rsidRPr="00BB11D5" w:rsidRDefault="00B73E40" w:rsidP="00B73E40">
            <w:pPr>
              <w:pStyle w:val="TCTableBody"/>
              <w:jc w:val="center"/>
              <w:rPr>
                <w:vertAlign w:val="superscript"/>
              </w:rPr>
            </w:pPr>
            <w:r>
              <w:t>71</w:t>
            </w:r>
          </w:p>
        </w:tc>
      </w:tr>
    </w:tbl>
    <w:p w14:paraId="203A0B94" w14:textId="612AE1C3" w:rsidR="006E77AA" w:rsidRPr="00E03272" w:rsidRDefault="006E77AA" w:rsidP="00C82E66">
      <w:pPr>
        <w:pStyle w:val="FETableFootnote"/>
        <w:ind w:right="3106"/>
        <w:rPr>
          <w:rFonts w:ascii="Times New Roman" w:hAnsi="Times New Roman"/>
          <w:sz w:val="22"/>
          <w:szCs w:val="22"/>
        </w:rPr>
      </w:pPr>
      <w:r w:rsidRPr="00E03272">
        <w:rPr>
          <w:rFonts w:ascii="Times New Roman" w:hAnsi="Times New Roman"/>
          <w:i/>
          <w:sz w:val="22"/>
          <w:szCs w:val="22"/>
          <w:vertAlign w:val="superscript"/>
        </w:rPr>
        <w:t>a</w:t>
      </w:r>
      <w:r w:rsidRPr="00E03272">
        <w:rPr>
          <w:rFonts w:ascii="Times New Roman" w:hAnsi="Times New Roman"/>
          <w:sz w:val="22"/>
          <w:szCs w:val="22"/>
        </w:rPr>
        <w:t xml:space="preserve"> </w:t>
      </w:r>
      <w:r w:rsidR="008428B6" w:rsidRPr="00E03272">
        <w:rPr>
          <w:rFonts w:ascii="Times New Roman" w:hAnsi="Times New Roman"/>
          <w:sz w:val="22"/>
          <w:szCs w:val="22"/>
        </w:rPr>
        <w:t>Standard c</w:t>
      </w:r>
      <w:r w:rsidRPr="00E03272">
        <w:rPr>
          <w:rFonts w:ascii="Times New Roman" w:hAnsi="Times New Roman"/>
          <w:sz w:val="22"/>
          <w:szCs w:val="22"/>
        </w:rPr>
        <w:t>ondi</w:t>
      </w:r>
      <w:r w:rsidR="007F0059" w:rsidRPr="00E03272">
        <w:rPr>
          <w:rFonts w:ascii="Times New Roman" w:hAnsi="Times New Roman"/>
          <w:sz w:val="22"/>
          <w:szCs w:val="22"/>
        </w:rPr>
        <w:t>tions;</w:t>
      </w:r>
      <w:r w:rsidR="008428B6" w:rsidRPr="00E03272">
        <w:rPr>
          <w:rFonts w:ascii="Times New Roman" w:hAnsi="Times New Roman"/>
          <w:sz w:val="22"/>
          <w:szCs w:val="22"/>
        </w:rPr>
        <w:t xml:space="preserve"> NH</w:t>
      </w:r>
      <w:r w:rsidR="008428B6" w:rsidRPr="00E03272">
        <w:rPr>
          <w:rFonts w:ascii="Times New Roman" w:hAnsi="Times New Roman"/>
          <w:sz w:val="22"/>
          <w:szCs w:val="22"/>
          <w:vertAlign w:val="subscript"/>
        </w:rPr>
        <w:t>3</w:t>
      </w:r>
      <w:r w:rsidR="008428B6" w:rsidRPr="00E03272">
        <w:rPr>
          <w:rFonts w:ascii="Times New Roman" w:hAnsi="Times New Roman"/>
          <w:sz w:val="22"/>
          <w:szCs w:val="22"/>
        </w:rPr>
        <w:t xml:space="preserve"> in TFE added to </w:t>
      </w:r>
      <w:r w:rsidR="00B209B4">
        <w:rPr>
          <w:rFonts w:ascii="Times New Roman" w:hAnsi="Times New Roman"/>
          <w:b/>
          <w:sz w:val="22"/>
          <w:szCs w:val="22"/>
        </w:rPr>
        <w:t>27</w:t>
      </w:r>
      <w:r w:rsidR="008428B6" w:rsidRPr="00E03272">
        <w:rPr>
          <w:rFonts w:ascii="Times New Roman" w:hAnsi="Times New Roman"/>
          <w:b/>
          <w:sz w:val="22"/>
          <w:szCs w:val="22"/>
        </w:rPr>
        <w:t xml:space="preserve"> </w:t>
      </w:r>
      <w:r w:rsidR="008428B6" w:rsidRPr="00E03272">
        <w:rPr>
          <w:rFonts w:ascii="Times New Roman" w:hAnsi="Times New Roman"/>
          <w:sz w:val="22"/>
          <w:szCs w:val="22"/>
        </w:rPr>
        <w:t xml:space="preserve">in TFE at 0 </w:t>
      </w:r>
      <w:r w:rsidR="00E03272" w:rsidRPr="00E03272">
        <w:rPr>
          <w:rFonts w:ascii="Times New Roman" w:hAnsi="Times New Roman"/>
          <w:color w:val="000000"/>
          <w:sz w:val="22"/>
          <w:szCs w:val="22"/>
        </w:rPr>
        <w:t>°</w:t>
      </w:r>
      <w:r w:rsidR="008428B6" w:rsidRPr="00E03272">
        <w:rPr>
          <w:rFonts w:ascii="Times New Roman" w:hAnsi="Times New Roman"/>
          <w:sz w:val="22"/>
          <w:szCs w:val="22"/>
        </w:rPr>
        <w:t>C</w:t>
      </w:r>
      <w:r w:rsidR="00E03272">
        <w:rPr>
          <w:rFonts w:ascii="Times New Roman" w:hAnsi="Times New Roman"/>
          <w:sz w:val="22"/>
          <w:szCs w:val="22"/>
        </w:rPr>
        <w:t>, then</w:t>
      </w:r>
      <w:r w:rsidR="008428B6" w:rsidRPr="00E03272">
        <w:rPr>
          <w:rFonts w:ascii="Times New Roman" w:hAnsi="Times New Roman"/>
          <w:sz w:val="22"/>
          <w:szCs w:val="22"/>
        </w:rPr>
        <w:t xml:space="preserve"> </w:t>
      </w:r>
      <w:r w:rsidR="008428B6" w:rsidRPr="00E03272">
        <w:rPr>
          <w:rFonts w:ascii="Times New Roman" w:hAnsi="Times New Roman"/>
          <w:b/>
          <w:sz w:val="22"/>
          <w:szCs w:val="22"/>
        </w:rPr>
        <w:t>16</w:t>
      </w:r>
      <w:r w:rsidR="008428B6" w:rsidRPr="00E03272">
        <w:rPr>
          <w:rFonts w:ascii="Times New Roman" w:hAnsi="Times New Roman"/>
          <w:sz w:val="22"/>
          <w:szCs w:val="22"/>
        </w:rPr>
        <w:t>,</w:t>
      </w:r>
      <w:r w:rsidR="008428B6" w:rsidRPr="00E03272">
        <w:rPr>
          <w:rFonts w:ascii="Times New Roman" w:hAnsi="Times New Roman"/>
          <w:b/>
          <w:sz w:val="22"/>
          <w:szCs w:val="22"/>
        </w:rPr>
        <w:t xml:space="preserve"> 17</w:t>
      </w:r>
      <w:r w:rsidR="00C82E66" w:rsidRPr="00E03272">
        <w:rPr>
          <w:rFonts w:ascii="Times New Roman" w:hAnsi="Times New Roman"/>
          <w:sz w:val="22"/>
          <w:szCs w:val="22"/>
        </w:rPr>
        <w:t xml:space="preserve"> added, stirred rt 18 h. </w:t>
      </w:r>
      <w:r w:rsidR="00C82E66" w:rsidRPr="00E03272">
        <w:rPr>
          <w:rFonts w:ascii="Times New Roman" w:hAnsi="Times New Roman"/>
          <w:i/>
          <w:sz w:val="22"/>
          <w:szCs w:val="22"/>
          <w:vertAlign w:val="superscript"/>
        </w:rPr>
        <w:t>b</w:t>
      </w:r>
      <w:r w:rsidR="00C82E66" w:rsidRPr="00E03272">
        <w:rPr>
          <w:rFonts w:ascii="Times New Roman" w:hAnsi="Times New Roman"/>
          <w:sz w:val="22"/>
          <w:szCs w:val="22"/>
        </w:rPr>
        <w:t xml:space="preserve"> NH</w:t>
      </w:r>
      <w:r w:rsidR="00C82E66" w:rsidRPr="00E03272">
        <w:rPr>
          <w:rFonts w:ascii="Times New Roman" w:hAnsi="Times New Roman"/>
          <w:sz w:val="22"/>
          <w:szCs w:val="22"/>
          <w:vertAlign w:val="subscript"/>
        </w:rPr>
        <w:t>3</w:t>
      </w:r>
      <w:r w:rsidR="00C82E66" w:rsidRPr="00E03272">
        <w:rPr>
          <w:rFonts w:ascii="Times New Roman" w:hAnsi="Times New Roman"/>
          <w:sz w:val="22"/>
          <w:szCs w:val="22"/>
        </w:rPr>
        <w:t xml:space="preserve"> in MeOH added to </w:t>
      </w:r>
      <w:r w:rsidR="00B209B4">
        <w:rPr>
          <w:rFonts w:ascii="Times New Roman" w:hAnsi="Times New Roman"/>
          <w:b/>
          <w:sz w:val="22"/>
          <w:szCs w:val="22"/>
        </w:rPr>
        <w:t>27</w:t>
      </w:r>
      <w:r w:rsidR="00C82E66" w:rsidRPr="00E03272">
        <w:rPr>
          <w:rFonts w:ascii="Times New Roman" w:hAnsi="Times New Roman"/>
          <w:b/>
          <w:sz w:val="22"/>
          <w:szCs w:val="22"/>
        </w:rPr>
        <w:t xml:space="preserve"> </w:t>
      </w:r>
      <w:r w:rsidR="00C82E66" w:rsidRPr="00E03272">
        <w:rPr>
          <w:rFonts w:ascii="Times New Roman" w:hAnsi="Times New Roman"/>
          <w:sz w:val="22"/>
          <w:szCs w:val="22"/>
        </w:rPr>
        <w:t xml:space="preserve">in MeOH – product is the methyl ester analogue of </w:t>
      </w:r>
      <w:r w:rsidR="00B209B4">
        <w:rPr>
          <w:rFonts w:ascii="Times New Roman" w:hAnsi="Times New Roman"/>
          <w:b/>
          <w:sz w:val="22"/>
          <w:szCs w:val="22"/>
        </w:rPr>
        <w:t>28</w:t>
      </w:r>
      <w:r w:rsidR="00C82E66" w:rsidRPr="00E03272">
        <w:rPr>
          <w:rFonts w:ascii="Times New Roman" w:hAnsi="Times New Roman"/>
          <w:sz w:val="22"/>
          <w:szCs w:val="22"/>
        </w:rPr>
        <w:t xml:space="preserve">. </w:t>
      </w:r>
    </w:p>
    <w:p w14:paraId="6DDAEE1A" w14:textId="77777777" w:rsidR="00A21720" w:rsidRDefault="00A21720" w:rsidP="00A21720">
      <w:pPr>
        <w:pStyle w:val="TAMainTextTNR"/>
        <w:ind w:firstLine="0"/>
        <w:rPr>
          <w:rFonts w:ascii="Arno Pro" w:hAnsi="Arno Pro"/>
          <w:b/>
          <w:sz w:val="28"/>
          <w:szCs w:val="28"/>
        </w:rPr>
      </w:pPr>
    </w:p>
    <w:p w14:paraId="0B397C83" w14:textId="77777777" w:rsidR="00A76888" w:rsidRDefault="00A76888" w:rsidP="005D2EAB">
      <w:pPr>
        <w:pStyle w:val="TAMainTextTNR"/>
      </w:pPr>
    </w:p>
    <w:p w14:paraId="452B7277" w14:textId="608281A1" w:rsidR="005D2EAB" w:rsidRDefault="005D2EAB" w:rsidP="005D2EAB">
      <w:pPr>
        <w:pStyle w:val="TAMainTextTNR"/>
      </w:pPr>
      <w:r>
        <w:t xml:space="preserve">Optimization of the ammonia-Ugi reaction was undertaken with the simplified aldehyde component </w:t>
      </w:r>
      <w:r w:rsidR="00B209B4">
        <w:rPr>
          <w:b/>
        </w:rPr>
        <w:t>27</w:t>
      </w:r>
      <w:r>
        <w:t xml:space="preserve">, together with Boc-valine </w:t>
      </w:r>
      <w:r>
        <w:rPr>
          <w:b/>
        </w:rPr>
        <w:t>16</w:t>
      </w:r>
      <w:r>
        <w:t xml:space="preserve"> and the isonitrile </w:t>
      </w:r>
      <w:r>
        <w:rPr>
          <w:b/>
        </w:rPr>
        <w:t xml:space="preserve">17 </w:t>
      </w:r>
      <w:r>
        <w:t>(Table 1). Use of methanolic ammonia according to the Whittaker protocol</w:t>
      </w:r>
      <w:r>
        <w:rPr>
          <w:vertAlign w:val="superscript"/>
        </w:rPr>
        <w:t>13a</w:t>
      </w:r>
      <w:r>
        <w:t xml:space="preserve"> was found to promote an undesired transesterification of the benzyl ester of the tripeptide product </w:t>
      </w:r>
      <w:r w:rsidR="00B209B4">
        <w:rPr>
          <w:b/>
        </w:rPr>
        <w:t>28</w:t>
      </w:r>
      <w:r>
        <w:rPr>
          <w:b/>
        </w:rPr>
        <w:t xml:space="preserve"> </w:t>
      </w:r>
      <w:r>
        <w:t xml:space="preserve">to the corresponding methyl ester (entry 1). </w:t>
      </w:r>
      <w:r w:rsidRPr="00540E49">
        <w:t>According</w:t>
      </w:r>
      <w:r>
        <w:t>ly, use of ammonia in trifluoroethanol</w:t>
      </w:r>
      <w:r w:rsidRPr="00A60D96">
        <w:rPr>
          <w:vertAlign w:val="superscript"/>
        </w:rPr>
        <w:t>13</w:t>
      </w:r>
      <w:r>
        <w:rPr>
          <w:vertAlign w:val="superscript"/>
        </w:rPr>
        <w:t>b</w:t>
      </w:r>
      <w:r w:rsidR="00BA73CA">
        <w:rPr>
          <w:vertAlign w:val="superscript"/>
        </w:rPr>
        <w:t>,d</w:t>
      </w:r>
      <w:r>
        <w:t xml:space="preserve"> was investigated. A slight excess of ammonia (entries 2–4) and carboxylic acid substrates (entries 7–9) was found to be optimal. A low substrate concentration (0.02 M) gave improved yields (entries 5–7), with optimal conditions generating the Ugi adduct in high yield (entry 8).</w:t>
      </w:r>
    </w:p>
    <w:p w14:paraId="5F3CED7B" w14:textId="45F59505" w:rsidR="005D2EAB" w:rsidRDefault="005D2EAB" w:rsidP="005D2EAB">
      <w:pPr>
        <w:pStyle w:val="TAMainTextTNR"/>
      </w:pPr>
      <w:r>
        <w:t xml:space="preserve">With a high yielding model ammonia-Ugi reaction in hand we turned our attention to the natural product. Treatment of the dopa–aldehyde </w:t>
      </w:r>
      <w:r w:rsidR="00B209B4">
        <w:rPr>
          <w:b/>
        </w:rPr>
        <w:t>21</w:t>
      </w:r>
      <w:r>
        <w:t xml:space="preserve"> under the optimized ammonia-Ugi conditions gave the tripeptide–dopa adduct </w:t>
      </w:r>
      <w:r w:rsidR="00B209B4">
        <w:rPr>
          <w:b/>
        </w:rPr>
        <w:t>29</w:t>
      </w:r>
      <w:r>
        <w:rPr>
          <w:b/>
        </w:rPr>
        <w:t xml:space="preserve"> </w:t>
      </w:r>
      <w:r>
        <w:t xml:space="preserve">as a 1:1 mixture of </w:t>
      </w:r>
      <w:r w:rsidRPr="00767F4E">
        <w:t>inseparable</w:t>
      </w:r>
      <w:r>
        <w:t xml:space="preserve"> diastereomers in good yield (Scheme </w:t>
      </w:r>
      <w:r w:rsidR="00AD56F8">
        <w:t>7</w:t>
      </w:r>
      <w:r>
        <w:t xml:space="preserve">). The structural complexity generated in this multi-component reaction </w:t>
      </w:r>
      <w:r w:rsidR="008A1A0B">
        <w:t>compensates for</w:t>
      </w:r>
      <w:r>
        <w:t xml:space="preserve"> the lack of stereoselectivity commonly associated with the Ugi reaction. Deprotection of the TFA-labile Boc, PMB and TBS groups was followed by macrolactamization to give protected ustiloxin </w:t>
      </w:r>
      <w:r w:rsidR="00B209B4">
        <w:rPr>
          <w:b/>
        </w:rPr>
        <w:t>30</w:t>
      </w:r>
      <w:r>
        <w:t xml:space="preserve">. </w:t>
      </w:r>
      <w:r w:rsidR="00792E81">
        <w:t xml:space="preserve">As was found during macrocyclization of </w:t>
      </w:r>
      <w:r w:rsidR="00B209B4">
        <w:rPr>
          <w:b/>
        </w:rPr>
        <w:t>22</w:t>
      </w:r>
      <w:r w:rsidR="00792E81">
        <w:t>,</w:t>
      </w:r>
      <w:r>
        <w:t xml:space="preserve"> only the</w:t>
      </w:r>
      <w:r w:rsidR="00792E81">
        <w:t xml:space="preserve"> desired</w:t>
      </w:r>
      <w:r>
        <w:t xml:space="preserve"> (</w:t>
      </w:r>
      <w:r w:rsidRPr="00F00F84">
        <w:rPr>
          <w:rFonts w:ascii="Symbol" w:hAnsi="Symbol"/>
          <w:sz w:val="18"/>
          <w:szCs w:val="18"/>
        </w:rPr>
        <w:t></w:t>
      </w:r>
      <w:r w:rsidRPr="007E1272">
        <w:rPr>
          <w:i/>
        </w:rPr>
        <w:t>S</w:t>
      </w:r>
      <w:r>
        <w:t>)-</w:t>
      </w:r>
      <w:r w:rsidRPr="004807AB">
        <w:t>isomer</w:t>
      </w:r>
      <w:r>
        <w:t xml:space="preserve"> </w:t>
      </w:r>
      <w:r w:rsidR="00792E81">
        <w:t xml:space="preserve">of </w:t>
      </w:r>
      <w:r w:rsidR="00B209B4">
        <w:rPr>
          <w:b/>
        </w:rPr>
        <w:t>29</w:t>
      </w:r>
      <w:r w:rsidR="00792E81">
        <w:t xml:space="preserve"> </w:t>
      </w:r>
      <w:r w:rsidRPr="00792E81">
        <w:t>underwent</w:t>
      </w:r>
      <w:r>
        <w:t xml:space="preserve"> macrolactamization, </w:t>
      </w:r>
      <w:r w:rsidR="00792E81">
        <w:t>with</w:t>
      </w:r>
      <w:r>
        <w:t xml:space="preserve"> the (</w:t>
      </w:r>
      <w:r w:rsidRPr="00F00F84">
        <w:rPr>
          <w:rFonts w:ascii="Symbol" w:hAnsi="Symbol"/>
          <w:sz w:val="18"/>
          <w:szCs w:val="18"/>
        </w:rPr>
        <w:t></w:t>
      </w:r>
      <w:r>
        <w:rPr>
          <w:i/>
        </w:rPr>
        <w:t>R</w:t>
      </w:r>
      <w:r>
        <w:t>)-</w:t>
      </w:r>
      <w:r w:rsidRPr="004807AB">
        <w:t>isomer</w:t>
      </w:r>
      <w:r>
        <w:t xml:space="preserve"> under</w:t>
      </w:r>
      <w:r w:rsidR="00792E81">
        <w:t>going</w:t>
      </w:r>
      <w:r>
        <w:t xml:space="preserve"> oligomerization. Subsequent hydrogenolysis of the benzylic protecting groups </w:t>
      </w:r>
      <w:r w:rsidR="00792E81">
        <w:t>of</w:t>
      </w:r>
      <w:r w:rsidR="00AD56F8">
        <w:t xml:space="preserve"> macrocycle</w:t>
      </w:r>
      <w:r w:rsidR="00792E81">
        <w:t xml:space="preserve"> </w:t>
      </w:r>
      <w:r w:rsidR="00B209B4">
        <w:rPr>
          <w:b/>
        </w:rPr>
        <w:t>30</w:t>
      </w:r>
      <w:r w:rsidR="00792E81">
        <w:rPr>
          <w:b/>
        </w:rPr>
        <w:t xml:space="preserve"> </w:t>
      </w:r>
      <w:r>
        <w:t xml:space="preserve">afforded ustiloxin D </w:t>
      </w:r>
      <w:r w:rsidR="00A76888" w:rsidRPr="00A76888">
        <w:rPr>
          <w:b/>
        </w:rPr>
        <w:t>1</w:t>
      </w:r>
      <w:r w:rsidR="00A76888">
        <w:t xml:space="preserve"> </w:t>
      </w:r>
      <w:r>
        <w:t>to complete the total synthesis.</w:t>
      </w:r>
    </w:p>
    <w:p w14:paraId="0765577D" w14:textId="77777777" w:rsidR="00A76888" w:rsidRDefault="00A76888">
      <w:pPr>
        <w:spacing w:after="0"/>
        <w:jc w:val="left"/>
        <w:rPr>
          <w:rFonts w:ascii="Times New Roman" w:hAnsi="Times New Roman"/>
        </w:rPr>
      </w:pPr>
      <w:r>
        <w:rPr>
          <w:rFonts w:ascii="Times New Roman" w:hAnsi="Times New Roman"/>
        </w:rPr>
        <w:br w:type="page"/>
      </w:r>
    </w:p>
    <w:p w14:paraId="698193CC" w14:textId="376A6304" w:rsidR="005D2EAB" w:rsidRPr="00E015AD" w:rsidRDefault="005D2EAB" w:rsidP="005D2EAB">
      <w:pPr>
        <w:pStyle w:val="VDTableTitle"/>
        <w:spacing w:after="0"/>
        <w:rPr>
          <w:b/>
          <w:i/>
          <w:vertAlign w:val="superscript"/>
        </w:rPr>
      </w:pPr>
      <w:r w:rsidRPr="00320E5A">
        <w:rPr>
          <w:b/>
        </w:rPr>
        <w:lastRenderedPageBreak/>
        <w:t xml:space="preserve">Scheme </w:t>
      </w:r>
      <w:r w:rsidR="00AD56F8">
        <w:rPr>
          <w:b/>
        </w:rPr>
        <w:t>7</w:t>
      </w:r>
      <w:r>
        <w:t>; ammonia Ugi route</w:t>
      </w:r>
    </w:p>
    <w:p w14:paraId="1E0D4D0C" w14:textId="7962C97D" w:rsidR="005D2EAB" w:rsidRDefault="0074600B" w:rsidP="00B209B4">
      <w:pPr>
        <w:pStyle w:val="TAMainTextTNR"/>
        <w:ind w:firstLine="0"/>
        <w:rPr>
          <w:szCs w:val="24"/>
        </w:rPr>
      </w:pPr>
      <w:r>
        <w:rPr>
          <w:lang w:val="en-US"/>
        </w:rPr>
        <w:drawing>
          <wp:inline distT="0" distB="0" distL="0" distR="0" wp14:anchorId="25FEA2D6" wp14:editId="785DC035">
            <wp:extent cx="4995545" cy="3200400"/>
            <wp:effectExtent l="0" t="0" r="8255"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995545" cy="3200400"/>
                    </a:xfrm>
                    <a:prstGeom prst="rect">
                      <a:avLst/>
                    </a:prstGeom>
                    <a:noFill/>
                    <a:ln>
                      <a:noFill/>
                    </a:ln>
                  </pic:spPr>
                </pic:pic>
              </a:graphicData>
            </a:graphic>
          </wp:inline>
        </w:drawing>
      </w:r>
    </w:p>
    <w:p w14:paraId="7F51948E" w14:textId="3BC2659D" w:rsidR="005D2EAB" w:rsidRDefault="005D2EAB" w:rsidP="005D2EAB">
      <w:pPr>
        <w:pStyle w:val="TAMainTextTNR"/>
        <w:rPr>
          <w:szCs w:val="24"/>
        </w:rPr>
      </w:pPr>
    </w:p>
    <w:p w14:paraId="7F5B3808" w14:textId="77777777" w:rsidR="005D2EAB" w:rsidRDefault="005D2EAB" w:rsidP="005D2EAB">
      <w:pPr>
        <w:pStyle w:val="TAMainTextTNR"/>
      </w:pPr>
    </w:p>
    <w:p w14:paraId="02ED4446" w14:textId="77777777" w:rsidR="00695B2E" w:rsidRPr="00DA59F0" w:rsidRDefault="00695B2E" w:rsidP="00695B2E">
      <w:pPr>
        <w:pStyle w:val="TAMainTextTNR"/>
        <w:ind w:firstLine="0"/>
        <w:rPr>
          <w:rFonts w:ascii="Arno Pro" w:hAnsi="Arno Pro"/>
          <w:b/>
          <w:sz w:val="28"/>
          <w:szCs w:val="28"/>
        </w:rPr>
      </w:pPr>
      <w:r>
        <w:rPr>
          <w:rFonts w:ascii="Arno Pro" w:hAnsi="Arno Pro"/>
          <w:b/>
          <w:sz w:val="28"/>
          <w:szCs w:val="28"/>
        </w:rPr>
        <w:t>CONCLUSIONS</w:t>
      </w:r>
    </w:p>
    <w:p w14:paraId="6360E966" w14:textId="5DD8B718" w:rsidR="00695B2E" w:rsidRPr="00695B2E" w:rsidRDefault="00792E81" w:rsidP="00695B2E">
      <w:pPr>
        <w:pStyle w:val="TAMainTextTNR"/>
      </w:pPr>
      <w:r>
        <w:t>In summary,</w:t>
      </w:r>
      <w:r w:rsidR="00695B2E">
        <w:t xml:space="preserve"> </w:t>
      </w:r>
      <w:r>
        <w:t xml:space="preserve">a novel, efficient total synthesis of ustiloxin has been completed, </w:t>
      </w:r>
      <w:r w:rsidR="000A7CB6">
        <w:t xml:space="preserve">incorporating </w:t>
      </w:r>
      <w:r>
        <w:t>a highly stereoselective Tsuji-Trost AAA reaction and an ammonia-Ugi reaction as key steps. F</w:t>
      </w:r>
      <w:r w:rsidR="005D2EAB">
        <w:t xml:space="preserve">rom the common phenol intermediate </w:t>
      </w:r>
      <w:r w:rsidR="005D2EAB">
        <w:rPr>
          <w:b/>
        </w:rPr>
        <w:t>7</w:t>
      </w:r>
      <w:r w:rsidR="005D2EAB">
        <w:t xml:space="preserve"> our sequence and that reported by Joullié each require 6 steps to attain ustiloxin D, in 14 and 12% yields respectively. In addition to a slight increase in overall yield, our route does away with the need for the lengthy </w:t>
      </w:r>
      <w:r w:rsidR="005D2EAB" w:rsidRPr="00FA0524">
        <w:t>10-step</w:t>
      </w:r>
      <w:r w:rsidR="005D2EAB">
        <w:t xml:space="preserve"> sequence required to generate a substrate for construction of the alkyl–aryl ether. </w:t>
      </w:r>
      <w:r w:rsidR="00D60975">
        <w:t xml:space="preserve">Additionally, incorporation of a hydrogen-bonding allyl-donor in the AAA reaction results in significant improvements in diastereoselectivity. </w:t>
      </w:r>
      <w:r w:rsidR="005D2EAB">
        <w:t xml:space="preserve">Further improvements in </w:t>
      </w:r>
      <w:r>
        <w:t>our</w:t>
      </w:r>
      <w:r w:rsidR="005D2EAB">
        <w:t xml:space="preserve"> route are facilitated through incorporation of the </w:t>
      </w:r>
      <w:r w:rsidR="00D60975">
        <w:t>step-economical</w:t>
      </w:r>
      <w:r w:rsidR="005D2EAB">
        <w:t>, high-yielding ammonia-Ugi multi-component reaction. Work is underway in our laboratory both toward a systematic study of the ammonia-Ugi reaction and toward the application of this strategy to the members of the ustiloxin family that have not yet succumbed to total synthesis.</w:t>
      </w:r>
    </w:p>
    <w:p w14:paraId="17E6E233" w14:textId="77777777" w:rsidR="00205864" w:rsidRDefault="00205864" w:rsidP="006E77AA">
      <w:pPr>
        <w:pStyle w:val="TAMainTextTNR"/>
      </w:pPr>
    </w:p>
    <w:p w14:paraId="0F80777A" w14:textId="77777777" w:rsidR="00205864" w:rsidRPr="00DA59F0" w:rsidRDefault="00205864" w:rsidP="00205864">
      <w:pPr>
        <w:pStyle w:val="TAMainTextTNR"/>
        <w:ind w:firstLine="0"/>
        <w:rPr>
          <w:rFonts w:ascii="Arno Pro" w:hAnsi="Arno Pro"/>
          <w:b/>
          <w:sz w:val="28"/>
          <w:szCs w:val="28"/>
        </w:rPr>
      </w:pPr>
      <w:r>
        <w:rPr>
          <w:rFonts w:ascii="Arno Pro" w:hAnsi="Arno Pro"/>
          <w:b/>
          <w:sz w:val="28"/>
          <w:szCs w:val="28"/>
        </w:rPr>
        <w:lastRenderedPageBreak/>
        <w:t>EXPERIMENTAL SECTION</w:t>
      </w:r>
    </w:p>
    <w:p w14:paraId="4E743898" w14:textId="481E2252" w:rsidR="00205864" w:rsidRDefault="001B0BF9" w:rsidP="003B3F1C">
      <w:pPr>
        <w:pStyle w:val="TAMainTextTNR"/>
        <w:spacing w:after="240"/>
        <w:ind w:firstLine="204"/>
      </w:pPr>
      <w:r>
        <w:rPr>
          <w:b/>
        </w:rPr>
        <w:t xml:space="preserve">General Information. </w:t>
      </w:r>
      <w:r w:rsidR="005B18FF" w:rsidRPr="005B18FF">
        <w:rPr>
          <w:vertAlign w:val="superscript"/>
        </w:rPr>
        <w:t>1</w:t>
      </w:r>
      <w:r w:rsidR="005B18FF" w:rsidRPr="005B18FF">
        <w:t xml:space="preserve">H </w:t>
      </w:r>
      <w:r w:rsidR="001C28AA">
        <w:t xml:space="preserve">NMR spectra </w:t>
      </w:r>
      <w:r w:rsidR="005B18FF" w:rsidRPr="005B18FF">
        <w:t xml:space="preserve">were recorded </w:t>
      </w:r>
      <w:r w:rsidR="005B18FF" w:rsidRPr="005B18FF">
        <w:rPr>
          <w:lang w:eastAsia="en-AU"/>
        </w:rPr>
        <w:t>at 400</w:t>
      </w:r>
      <w:r w:rsidR="005B18FF">
        <w:rPr>
          <w:lang w:eastAsia="en-AU"/>
        </w:rPr>
        <w:t xml:space="preserve"> or 500</w:t>
      </w:r>
      <w:r w:rsidR="001C28AA">
        <w:rPr>
          <w:lang w:eastAsia="en-AU"/>
        </w:rPr>
        <w:t xml:space="preserve"> </w:t>
      </w:r>
      <w:r w:rsidR="005B18FF" w:rsidRPr="005B18FF">
        <w:rPr>
          <w:lang w:eastAsia="en-AU"/>
        </w:rPr>
        <w:t>MHz</w:t>
      </w:r>
      <w:r w:rsidR="005B18FF" w:rsidRPr="005B18FF">
        <w:t>. Residual solvent peaks were used as internal references: chloroform (δ 7.26 ppm), d</w:t>
      </w:r>
      <w:r w:rsidR="005B18FF">
        <w:rPr>
          <w:vertAlign w:val="subscript"/>
        </w:rPr>
        <w:t>3</w:t>
      </w:r>
      <w:r w:rsidR="005B18FF" w:rsidRPr="005B18FF">
        <w:t>-methanol (δ 3.31 ppm), d</w:t>
      </w:r>
      <w:r w:rsidR="005B18FF" w:rsidRPr="005B18FF">
        <w:rPr>
          <w:vertAlign w:val="subscript"/>
        </w:rPr>
        <w:t>5</w:t>
      </w:r>
      <w:r w:rsidR="001C28AA">
        <w:t>-DMSO (δ 2.50 ppm)</w:t>
      </w:r>
      <w:r w:rsidR="005B18FF" w:rsidRPr="005B18FF">
        <w:t xml:space="preserve">. </w:t>
      </w:r>
      <w:r w:rsidR="001C28AA" w:rsidRPr="005B18FF">
        <w:rPr>
          <w:vertAlign w:val="superscript"/>
        </w:rPr>
        <w:t>13</w:t>
      </w:r>
      <w:r w:rsidR="001C28AA" w:rsidRPr="005B18FF">
        <w:t xml:space="preserve">C NMR spectra </w:t>
      </w:r>
      <w:r w:rsidR="001C28AA">
        <w:rPr>
          <w:lang w:eastAsia="en-AU"/>
        </w:rPr>
        <w:t>were recorded at</w:t>
      </w:r>
      <w:r w:rsidR="001C28AA" w:rsidRPr="005B18FF">
        <w:rPr>
          <w:lang w:eastAsia="en-AU"/>
        </w:rPr>
        <w:t xml:space="preserve"> 100 </w:t>
      </w:r>
      <w:r w:rsidR="001C28AA">
        <w:rPr>
          <w:lang w:eastAsia="en-AU"/>
        </w:rPr>
        <w:t xml:space="preserve">or 125 MHz, with </w:t>
      </w:r>
      <w:r w:rsidR="000A7CB6">
        <w:rPr>
          <w:lang w:eastAsia="en-AU"/>
        </w:rPr>
        <w:t xml:space="preserve">solvent </w:t>
      </w:r>
      <w:r w:rsidR="001C28AA">
        <w:rPr>
          <w:lang w:eastAsia="en-AU"/>
        </w:rPr>
        <w:t>used as an internal reference:</w:t>
      </w:r>
      <w:r w:rsidR="005B18FF" w:rsidRPr="005B18FF">
        <w:t xml:space="preserve"> d-chloroform (δ 77.00), d</w:t>
      </w:r>
      <w:r w:rsidR="005B18FF" w:rsidRPr="005B18FF">
        <w:rPr>
          <w:vertAlign w:val="subscript"/>
        </w:rPr>
        <w:t>4</w:t>
      </w:r>
      <w:r w:rsidR="005B18FF" w:rsidRPr="005B18FF">
        <w:t>-methanol (δ 49.00 ppm) and d</w:t>
      </w:r>
      <w:r w:rsidR="005B18FF" w:rsidRPr="005B18FF">
        <w:rPr>
          <w:vertAlign w:val="subscript"/>
        </w:rPr>
        <w:t>6</w:t>
      </w:r>
      <w:r w:rsidR="005B18FF" w:rsidRPr="005B18FF">
        <w:t xml:space="preserve">-DMSO (δ 39.52). </w:t>
      </w:r>
      <w:r w:rsidR="00666FDC" w:rsidRPr="0026580D">
        <w:rPr>
          <w:szCs w:val="24"/>
        </w:rPr>
        <w:t>Chemical shifts (δ) are reported in parts per million (ppm) relative to the internal standard and splitting patterns are designated as s, singlet; br s, broad singlet; d, doublet; br d, broad doublet;</w:t>
      </w:r>
      <w:r w:rsidR="00666FDC">
        <w:rPr>
          <w:szCs w:val="24"/>
        </w:rPr>
        <w:t xml:space="preserve"> </w:t>
      </w:r>
      <w:r w:rsidR="00666FDC" w:rsidRPr="0026580D">
        <w:rPr>
          <w:szCs w:val="24"/>
        </w:rPr>
        <w:t xml:space="preserve">dd, doublet of doublets; ddd, doublet of doublet of doublets; t, triplet; q, quartet; m, multiplet. </w:t>
      </w:r>
      <w:r w:rsidR="005B18FF" w:rsidRPr="005B18FF">
        <w:t xml:space="preserve">IR spectra were obtained </w:t>
      </w:r>
      <w:r w:rsidR="001C28AA">
        <w:t>as</w:t>
      </w:r>
      <w:r w:rsidR="005B18FF" w:rsidRPr="005B18FF">
        <w:t xml:space="preserve"> thin film</w:t>
      </w:r>
      <w:r w:rsidR="001C28AA">
        <w:t xml:space="preserve">s. </w:t>
      </w:r>
      <w:r w:rsidR="00E02BEA">
        <w:t xml:space="preserve">All mass spectra were recorded on an ESI-TOF Mass spectrometer. All data were acquired and reference mass corrected via a dual spray electrospray ionisation (ESI) source. </w:t>
      </w:r>
      <w:bookmarkStart w:id="0" w:name="_GoBack"/>
      <w:bookmarkEnd w:id="0"/>
      <w:r w:rsidR="00666FDC">
        <w:rPr>
          <w:szCs w:val="24"/>
        </w:rPr>
        <w:t>Anhydrous THF, Et</w:t>
      </w:r>
      <w:r w:rsidR="00666FDC">
        <w:rPr>
          <w:szCs w:val="24"/>
          <w:vertAlign w:val="subscript"/>
        </w:rPr>
        <w:t>2</w:t>
      </w:r>
      <w:r w:rsidR="00666FDC">
        <w:rPr>
          <w:szCs w:val="24"/>
        </w:rPr>
        <w:t>O and CH</w:t>
      </w:r>
      <w:r w:rsidR="00666FDC">
        <w:rPr>
          <w:szCs w:val="24"/>
          <w:vertAlign w:val="subscript"/>
        </w:rPr>
        <w:t>2</w:t>
      </w:r>
      <w:r w:rsidR="00666FDC">
        <w:rPr>
          <w:szCs w:val="24"/>
        </w:rPr>
        <w:t>Cl</w:t>
      </w:r>
      <w:r w:rsidR="00666FDC">
        <w:rPr>
          <w:szCs w:val="24"/>
          <w:vertAlign w:val="subscript"/>
        </w:rPr>
        <w:t xml:space="preserve">2 </w:t>
      </w:r>
      <w:r w:rsidR="00666FDC">
        <w:rPr>
          <w:szCs w:val="24"/>
        </w:rPr>
        <w:t>were obtained from a solvent drying and dispensing system where the solvent was dried by passage through two packed columns of neutral alumina. All other a</w:t>
      </w:r>
      <w:r w:rsidR="00666FDC" w:rsidRPr="0068257C">
        <w:rPr>
          <w:szCs w:val="24"/>
        </w:rPr>
        <w:t xml:space="preserve">nhydrous </w:t>
      </w:r>
      <w:r w:rsidR="00666FDC">
        <w:rPr>
          <w:szCs w:val="24"/>
        </w:rPr>
        <w:t>solvents were</w:t>
      </w:r>
      <w:r w:rsidR="00666FDC" w:rsidRPr="0068257C">
        <w:rPr>
          <w:szCs w:val="24"/>
        </w:rPr>
        <w:t xml:space="preserve"> </w:t>
      </w:r>
      <w:r w:rsidR="00666FDC">
        <w:rPr>
          <w:szCs w:val="24"/>
        </w:rPr>
        <w:t>dried by storage</w:t>
      </w:r>
      <w:r w:rsidR="00666FDC" w:rsidRPr="0068257C">
        <w:rPr>
          <w:szCs w:val="24"/>
        </w:rPr>
        <w:t xml:space="preserve"> over activated sieves.</w:t>
      </w:r>
    </w:p>
    <w:p w14:paraId="7FEFD213" w14:textId="32B91277" w:rsidR="004A5C88" w:rsidRPr="0068257C" w:rsidRDefault="004A5C88" w:rsidP="003B3F1C">
      <w:pPr>
        <w:pStyle w:val="TAMainTextTNR"/>
        <w:spacing w:after="240"/>
        <w:ind w:firstLine="204"/>
      </w:pPr>
      <w:r w:rsidRPr="00DB5D21">
        <w:rPr>
          <w:rFonts w:ascii="Arial" w:hAnsi="Arial" w:cs="Arial"/>
          <w:i/>
        </w:rPr>
        <w:t>(2</w:t>
      </w:r>
      <w:r w:rsidRPr="00DB5D21">
        <w:rPr>
          <w:rFonts w:ascii="Arial" w:hAnsi="Arial" w:cs="Arial"/>
          <w:i/>
          <w:iCs/>
        </w:rPr>
        <w:t>S</w:t>
      </w:r>
      <w:r w:rsidRPr="00DB5D21">
        <w:rPr>
          <w:rFonts w:ascii="Arial" w:hAnsi="Arial" w:cs="Arial"/>
          <w:i/>
        </w:rPr>
        <w:t>,3</w:t>
      </w:r>
      <w:r w:rsidRPr="00DB5D21">
        <w:rPr>
          <w:rFonts w:ascii="Arial" w:hAnsi="Arial" w:cs="Arial"/>
          <w:i/>
          <w:iCs/>
        </w:rPr>
        <w:t>R</w:t>
      </w:r>
      <w:r w:rsidRPr="00DB5D21">
        <w:rPr>
          <w:rFonts w:ascii="Arial" w:hAnsi="Arial" w:cs="Arial"/>
          <w:i/>
        </w:rPr>
        <w:t>)-2-Benzyloxycarbonylmethylamino-3-(4-benzyloxy-3-((1</w:t>
      </w:r>
      <w:r w:rsidR="0085357A">
        <w:rPr>
          <w:rFonts w:ascii="Arial" w:hAnsi="Arial" w:cs="Arial"/>
          <w:i/>
        </w:rPr>
        <w:t>R</w:t>
      </w:r>
      <w:r w:rsidRPr="00DB5D21">
        <w:rPr>
          <w:rFonts w:ascii="Arial" w:hAnsi="Arial" w:cs="Arial"/>
          <w:i/>
        </w:rPr>
        <w:t>)-1-hydroxymethyl-1-methylallyloxy))phenyl-3-(</w:t>
      </w:r>
      <w:r w:rsidRPr="00DB5D21">
        <w:rPr>
          <w:rFonts w:ascii="Arial" w:hAnsi="Arial" w:cs="Arial"/>
          <w:i/>
          <w:iCs/>
        </w:rPr>
        <w:t>tert</w:t>
      </w:r>
      <w:r w:rsidRPr="00DB5D21">
        <w:rPr>
          <w:rFonts w:ascii="Arial" w:hAnsi="Arial" w:cs="Arial"/>
          <w:i/>
        </w:rPr>
        <w:t xml:space="preserve">-butyldimethylsilanyloxy)propionic acid 4-methoxybenzyl ester </w:t>
      </w:r>
      <w:r w:rsidR="00DB5D21">
        <w:rPr>
          <w:rFonts w:ascii="Arial" w:hAnsi="Arial" w:cs="Arial"/>
          <w:i/>
        </w:rPr>
        <w:t>(</w:t>
      </w:r>
      <w:r w:rsidRPr="00DB5D21">
        <w:rPr>
          <w:rFonts w:ascii="Arial" w:hAnsi="Arial" w:cs="Arial"/>
          <w:b/>
          <w:i/>
        </w:rPr>
        <w:t>9</w:t>
      </w:r>
      <w:r w:rsidR="00DB5D21">
        <w:rPr>
          <w:rFonts w:ascii="Arial" w:hAnsi="Arial" w:cs="Arial"/>
          <w:i/>
        </w:rPr>
        <w:t>)</w:t>
      </w:r>
      <w:r w:rsidR="00DB5D21">
        <w:t xml:space="preserve">. </w:t>
      </w:r>
      <w:r w:rsidRPr="0068257C">
        <w:t>Under an atmosphere of argon, Pd</w:t>
      </w:r>
      <w:r w:rsidRPr="00DB5D21">
        <w:rPr>
          <w:vertAlign w:val="subscript"/>
        </w:rPr>
        <w:t>2</w:t>
      </w:r>
      <w:r w:rsidRPr="0068257C">
        <w:t>dba</w:t>
      </w:r>
      <w:r w:rsidRPr="0068257C">
        <w:rPr>
          <w:vertAlign w:val="subscript"/>
        </w:rPr>
        <w:t>3</w:t>
      </w:r>
      <w:r w:rsidRPr="0068257C">
        <w:t>.CHCl</w:t>
      </w:r>
      <w:r w:rsidRPr="0068257C">
        <w:rPr>
          <w:vertAlign w:val="subscript"/>
        </w:rPr>
        <w:t xml:space="preserve">3 </w:t>
      </w:r>
      <w:r w:rsidRPr="0068257C">
        <w:t xml:space="preserve">(32 mg, 0.031 mmol 5%), Trost </w:t>
      </w:r>
      <w:r>
        <w:t>l</w:t>
      </w:r>
      <w:r w:rsidRPr="0068257C">
        <w:t>igand (</w:t>
      </w:r>
      <w:r w:rsidRPr="0068257C">
        <w:rPr>
          <w:i/>
        </w:rPr>
        <w:t>S,S</w:t>
      </w:r>
      <w:r w:rsidRPr="0068257C">
        <w:t>)-L</w:t>
      </w:r>
      <w:r w:rsidRPr="0068257C">
        <w:rPr>
          <w:vertAlign w:val="subscript"/>
        </w:rPr>
        <w:t xml:space="preserve">ST </w:t>
      </w:r>
      <w:r w:rsidRPr="0068257C">
        <w:t xml:space="preserve">(56 mg, 0.090 mmol) were added to an oven dried round bottom flask. Dry, deoxygenated DCM (8 ml) was added to the reaction vessel by cannula, followed by methyl vinyloxirane (235 μl, 2.43 mmol). A solution of phenol </w:t>
      </w:r>
      <w:r w:rsidRPr="00765994">
        <w:rPr>
          <w:b/>
        </w:rPr>
        <w:t>7</w:t>
      </w:r>
      <w:r>
        <w:t xml:space="preserve"> </w:t>
      </w:r>
      <w:r w:rsidRPr="0068257C">
        <w:t>(417 mg, 0.61 mmol) in deoxygenated DCM (4 ml) was added to the flask by means of a syri</w:t>
      </w:r>
      <w:r>
        <w:t>nge pump at a rate of 600 μl/hr</w:t>
      </w:r>
      <w:r w:rsidRPr="0068257C">
        <w:t xml:space="preserve">. The reaction was stirred for 18h and the solvent was evaporated </w:t>
      </w:r>
      <w:r w:rsidR="00F766B9">
        <w:t>under reduced pressure</w:t>
      </w:r>
      <w:r w:rsidRPr="0068257C">
        <w:t xml:space="preserve">. The crude material was purified by flash chromatography (25:75 EtOAc: Pet. spirits) to give the olefin </w:t>
      </w:r>
      <w:r w:rsidRPr="00765994">
        <w:rPr>
          <w:b/>
        </w:rPr>
        <w:t>9</w:t>
      </w:r>
      <w:r w:rsidRPr="0068257C">
        <w:t xml:space="preserve"> (447 mg, 0.58 mmol, 96%) as a clear oil. </w:t>
      </w:r>
      <w:r w:rsidRPr="0068257C">
        <w:rPr>
          <w:vertAlign w:val="superscript"/>
        </w:rPr>
        <w:t>1</w:t>
      </w:r>
      <w:r w:rsidRPr="0068257C">
        <w:t xml:space="preserve">H NMR (500 MHz, 100 °C, DMSO) </w:t>
      </w:r>
      <w:r w:rsidRPr="0068257C">
        <w:sym w:font="Symbol" w:char="F064"/>
      </w:r>
      <w:r w:rsidRPr="0068257C">
        <w:t xml:space="preserve"> 7.46 (d, </w:t>
      </w:r>
      <w:r w:rsidRPr="0068257C">
        <w:rPr>
          <w:i/>
        </w:rPr>
        <w:t>J</w:t>
      </w:r>
      <w:r w:rsidRPr="0068257C">
        <w:t xml:space="preserve">=7.4 Hz, 2H) 7.38–7.28 (m, 8H), 7.16 (d, </w:t>
      </w:r>
      <w:r w:rsidRPr="0068257C">
        <w:rPr>
          <w:i/>
        </w:rPr>
        <w:t>J</w:t>
      </w:r>
      <w:r w:rsidRPr="0068257C">
        <w:t xml:space="preserve">=8.4 Hz, 2H), 7.07 (s, 1H), 6.98–6.92 (m, 2H), 6.95 (d, </w:t>
      </w:r>
      <w:r w:rsidRPr="0068257C">
        <w:rPr>
          <w:i/>
        </w:rPr>
        <w:t>J</w:t>
      </w:r>
      <w:r w:rsidRPr="0068257C">
        <w:t xml:space="preserve">=10.8 Hz, 2H) 6.01 (dd, </w:t>
      </w:r>
      <w:r w:rsidRPr="0068257C">
        <w:rPr>
          <w:i/>
        </w:rPr>
        <w:t>J</w:t>
      </w:r>
      <w:r w:rsidRPr="0068257C">
        <w:t>=17.4, 11.2 Hz, 1H), 5.21–</w:t>
      </w:r>
      <w:r>
        <w:t>5.16 (m, 2H), 5.08–5.06 (m, 3</w:t>
      </w:r>
      <w:r w:rsidRPr="0068257C">
        <w:t xml:space="preserve">H), 5.03–4.98 (m, 2H), 4.93–4.90 (m, 2H), 4.24 (br s, 1H), 3.75 (s, 3H), 3.54 (d, </w:t>
      </w:r>
      <w:r w:rsidRPr="0068257C">
        <w:rPr>
          <w:i/>
        </w:rPr>
        <w:t>J</w:t>
      </w:r>
      <w:r w:rsidRPr="0068257C">
        <w:t xml:space="preserve">=11.0 Hz, 1H), 3.50 </w:t>
      </w:r>
      <w:r w:rsidRPr="0068257C">
        <w:lastRenderedPageBreak/>
        <w:t xml:space="preserve">(d, </w:t>
      </w:r>
      <w:r w:rsidRPr="0068257C">
        <w:rPr>
          <w:i/>
        </w:rPr>
        <w:t>J</w:t>
      </w:r>
      <w:r w:rsidRPr="0068257C">
        <w:t xml:space="preserve">=11.0 Hz, 1H), 3.04 (s, 3H), 1.29 (s, 3H), 0.80 (s, 9H), </w:t>
      </w:r>
      <w:r w:rsidR="00765994">
        <w:t>–</w:t>
      </w:r>
      <w:r w:rsidRPr="0068257C">
        <w:t xml:space="preserve">0.01 (s, 3H), </w:t>
      </w:r>
      <w:r w:rsidR="00765994">
        <w:t>–</w:t>
      </w:r>
      <w:r w:rsidRPr="0068257C">
        <w:t>0.26 (s, 3H</w:t>
      </w:r>
      <w:r w:rsidR="00765994">
        <w:t>).</w:t>
      </w:r>
      <w:r w:rsidRPr="0068257C">
        <w:rPr>
          <w:vertAlign w:val="superscript"/>
        </w:rPr>
        <w:t xml:space="preserve"> 13</w:t>
      </w:r>
      <w:r>
        <w:t>C NMR (125</w:t>
      </w:r>
      <w:r w:rsidRPr="0068257C">
        <w:t xml:space="preserve"> MHz, CDCl</w:t>
      </w:r>
      <w:r w:rsidRPr="0068257C">
        <w:rPr>
          <w:vertAlign w:val="subscript"/>
        </w:rPr>
        <w:t>3</w:t>
      </w:r>
      <w:r>
        <w:t xml:space="preserve">) </w:t>
      </w:r>
      <w:r w:rsidR="00765994">
        <w:t xml:space="preserve">(rotamers observed, </w:t>
      </w:r>
      <w:r w:rsidR="00765994" w:rsidRPr="001C13B8">
        <w:rPr>
          <w:color w:val="000000"/>
        </w:rPr>
        <w:t>minor rotamers are reported in brackets</w:t>
      </w:r>
      <w:r w:rsidR="00765994">
        <w:rPr>
          <w:color w:val="000000"/>
        </w:rPr>
        <w:t xml:space="preserve">) </w:t>
      </w:r>
      <w:r w:rsidRPr="0068257C">
        <w:sym w:font="Symbol" w:char="F064"/>
      </w:r>
      <w:r w:rsidRPr="0068257C">
        <w:t xml:space="preserve"> 169.5 (169.2), 159.8 (159.8), 157.0 (156.2), 151.8 (151.8), 144.5 (144.3), 140.4 (140.0), 136.8 (136.6), 136.3 (136.3), 133.8 (133.9), 130.4 (130.3), 128.5 (128.5), 128.5, 128.0 (127.9), 127.8 (127.6), 127.9 (127.9), 127.7 (127.6), 127.5 (127.4), 122.8 (123.0), 122.5 (122.7), 116.6 (116.4), 114.0 (114.0), 113.1 (113.3), 84.3 (84.2), 74.5 (74.0), 71.3, 67.4 (67.3), 67.2 (67.1), 66.9, 64.8 (65.0), 55.4, 33.4, 25.8 (25.7), 19.5 (19.9), 18.0, –4.2 (–4.3), –5.4 (–5.3</w:t>
      </w:r>
      <w:r w:rsidR="00765994">
        <w:t>).</w:t>
      </w:r>
      <w:r w:rsidRPr="00D318D6">
        <w:t xml:space="preserve"> </w:t>
      </w:r>
      <m:oMath>
        <m:sSubSup>
          <m:sSubSupPr>
            <m:ctrlPr>
              <w:rPr>
                <w:rFonts w:ascii="Cambria Math" w:hAnsi="Cambria Math"/>
                <w:i/>
              </w:rPr>
            </m:ctrlPr>
          </m:sSubSupPr>
          <m:e>
            <m:r>
              <w:rPr>
                <w:rFonts w:ascii="Cambria Math" w:hAnsi="Cambria Math"/>
              </w:rPr>
              <m:t>[</m:t>
            </m:r>
            <m:r>
              <m:rPr>
                <m:sty m:val="p"/>
              </m:rPr>
              <w:rPr>
                <w:rFonts w:ascii="Cambria Math" w:hAnsi="Cambria Math"/>
              </w:rPr>
              <m:t>α</m:t>
            </m:r>
            <m:r>
              <w:rPr>
                <w:rFonts w:ascii="Cambria Math" w:hAnsi="Cambria Math"/>
              </w:rPr>
              <m:t>]</m:t>
            </m:r>
          </m:e>
          <m:sub>
            <m:r>
              <w:rPr>
                <w:rFonts w:ascii="Cambria Math" w:hAnsi="Cambria Math"/>
              </w:rPr>
              <m:t>D</m:t>
            </m:r>
          </m:sub>
          <m:sup>
            <m:r>
              <w:rPr>
                <w:rFonts w:ascii="Cambria Math" w:hAnsi="Cambria Math"/>
              </w:rPr>
              <m:t>23</m:t>
            </m:r>
          </m:sup>
        </m:sSubSup>
      </m:oMath>
      <w:r w:rsidRPr="00D318D6">
        <w:t xml:space="preserve"> –38.1 (</w:t>
      </w:r>
      <w:r w:rsidRPr="0068257C">
        <w:rPr>
          <w:i/>
        </w:rPr>
        <w:t xml:space="preserve">c </w:t>
      </w:r>
      <w:r w:rsidRPr="0068257C">
        <w:t>1.2, CHCl</w:t>
      </w:r>
      <w:r w:rsidRPr="0068257C">
        <w:rPr>
          <w:vertAlign w:val="subscript"/>
        </w:rPr>
        <w:t>3</w:t>
      </w:r>
      <w:r w:rsidR="00765994">
        <w:t>).</w:t>
      </w:r>
      <w:r w:rsidRPr="0068257C">
        <w:t xml:space="preserve"> IR (neat) 3690, 2933, 1703, 1613, 1515, 1455, 1401, 1304, 1250, 1144, 1101, 1004, 836, 778, 698</w:t>
      </w:r>
      <w:r w:rsidR="00765994">
        <w:t xml:space="preserve"> cm</w:t>
      </w:r>
      <w:r w:rsidR="00765994">
        <w:rPr>
          <w:vertAlign w:val="superscript"/>
        </w:rPr>
        <w:t>–1</w:t>
      </w:r>
      <w:r w:rsidR="00765994">
        <w:t>.</w:t>
      </w:r>
      <w:r w:rsidRPr="0068257C">
        <w:t xml:space="preserve"> </w:t>
      </w:r>
      <w:r w:rsidRPr="0068257C">
        <w:rPr>
          <w:lang w:val="en-GB"/>
        </w:rPr>
        <w:t xml:space="preserve">HRMS (ESI positive ion) </w:t>
      </w:r>
      <w:r w:rsidRPr="0068257C">
        <w:t>C</w:t>
      </w:r>
      <w:r w:rsidRPr="0068257C">
        <w:rPr>
          <w:vertAlign w:val="subscript"/>
        </w:rPr>
        <w:t>44</w:t>
      </w:r>
      <w:r w:rsidRPr="0068257C">
        <w:t>H</w:t>
      </w:r>
      <w:r w:rsidRPr="0068257C">
        <w:rPr>
          <w:vertAlign w:val="subscript"/>
        </w:rPr>
        <w:t>55</w:t>
      </w:r>
      <w:r w:rsidRPr="0068257C">
        <w:t>NNaO</w:t>
      </w:r>
      <w:r w:rsidRPr="0068257C">
        <w:rPr>
          <w:vertAlign w:val="subscript"/>
        </w:rPr>
        <w:t>9</w:t>
      </w:r>
      <w:r w:rsidRPr="0068257C">
        <w:t>Si</w:t>
      </w:r>
      <w:r w:rsidRPr="0068257C">
        <w:rPr>
          <w:vertAlign w:val="superscript"/>
        </w:rPr>
        <w:t>+</w:t>
      </w:r>
      <w:r w:rsidRPr="0068257C">
        <w:t xml:space="preserve"> </w:t>
      </w:r>
      <w:r w:rsidRPr="0068257C">
        <w:rPr>
          <w:lang w:val="en-GB"/>
        </w:rPr>
        <w:t xml:space="preserve">requires </w:t>
      </w:r>
      <w:r w:rsidR="00765994">
        <w:rPr>
          <w:i/>
          <w:lang w:val="en-GB"/>
        </w:rPr>
        <w:t xml:space="preserve">m/z </w:t>
      </w:r>
      <w:r w:rsidRPr="0068257C">
        <w:rPr>
          <w:lang w:val="en-GB"/>
        </w:rPr>
        <w:t>792.3539</w:t>
      </w:r>
      <w:r w:rsidRPr="0068257C">
        <w:t xml:space="preserve">, found 792.3540. </w:t>
      </w:r>
    </w:p>
    <w:p w14:paraId="08759E52" w14:textId="626A0B84" w:rsidR="0079461A" w:rsidRPr="001C13B8" w:rsidRDefault="0079461A" w:rsidP="003B3F1C">
      <w:pPr>
        <w:pStyle w:val="TAMainTextTNR"/>
        <w:spacing w:after="240"/>
        <w:ind w:firstLine="204"/>
      </w:pPr>
      <w:r w:rsidRPr="001A22A8">
        <w:rPr>
          <w:rFonts w:ascii="Arial" w:hAnsi="Arial"/>
          <w:bCs/>
          <w:i/>
          <w:color w:val="000000"/>
        </w:rPr>
        <w:t>(2</w:t>
      </w:r>
      <w:r w:rsidRPr="001A22A8">
        <w:rPr>
          <w:rFonts w:ascii="Arial" w:hAnsi="Arial"/>
          <w:bCs/>
          <w:i/>
          <w:iCs/>
          <w:color w:val="000000"/>
        </w:rPr>
        <w:t>S</w:t>
      </w:r>
      <w:r w:rsidRPr="001A22A8">
        <w:rPr>
          <w:rFonts w:ascii="Arial" w:hAnsi="Arial"/>
          <w:bCs/>
          <w:i/>
          <w:color w:val="000000"/>
        </w:rPr>
        <w:t>,3</w:t>
      </w:r>
      <w:r w:rsidRPr="001A22A8">
        <w:rPr>
          <w:rFonts w:ascii="Arial" w:hAnsi="Arial"/>
          <w:bCs/>
          <w:i/>
          <w:iCs/>
          <w:color w:val="000000"/>
        </w:rPr>
        <w:t>R</w:t>
      </w:r>
      <w:r w:rsidR="001A22A8">
        <w:rPr>
          <w:rFonts w:ascii="Arial" w:hAnsi="Arial"/>
          <w:bCs/>
          <w:i/>
          <w:color w:val="000000"/>
        </w:rPr>
        <w:t>)-2-Benzyloxycarbonylmethylamino</w:t>
      </w:r>
      <w:r w:rsidRPr="001A22A8">
        <w:rPr>
          <w:rFonts w:ascii="Arial" w:hAnsi="Arial"/>
          <w:bCs/>
          <w:i/>
          <w:color w:val="000000"/>
        </w:rPr>
        <w:t>-3-(4-benzyloxy-3-</w:t>
      </w:r>
      <w:r w:rsidRPr="001A22A8">
        <w:rPr>
          <w:rFonts w:ascii="Arial" w:hAnsi="Arial"/>
          <w:i/>
        </w:rPr>
        <w:t>((1</w:t>
      </w:r>
      <w:r w:rsidR="0085357A">
        <w:rPr>
          <w:rFonts w:ascii="Arial" w:hAnsi="Arial"/>
          <w:i/>
        </w:rPr>
        <w:t>R</w:t>
      </w:r>
      <w:r w:rsidRPr="001A22A8">
        <w:rPr>
          <w:rFonts w:ascii="Arial" w:hAnsi="Arial"/>
          <w:i/>
        </w:rPr>
        <w:t>)-</w:t>
      </w:r>
      <w:r w:rsidR="0070538D" w:rsidRPr="00DB5D21">
        <w:rPr>
          <w:rFonts w:ascii="Arial" w:hAnsi="Arial" w:cs="Arial"/>
          <w:i/>
        </w:rPr>
        <w:t>1-formyl-1-methyl</w:t>
      </w:r>
      <w:r w:rsidR="0070538D">
        <w:rPr>
          <w:rFonts w:ascii="Arial" w:hAnsi="Arial" w:cs="Arial"/>
          <w:i/>
        </w:rPr>
        <w:t>all</w:t>
      </w:r>
      <w:r w:rsidR="0070538D" w:rsidRPr="00DB5D21">
        <w:rPr>
          <w:rFonts w:ascii="Arial" w:hAnsi="Arial" w:cs="Arial"/>
          <w:i/>
        </w:rPr>
        <w:t>yloxy)</w:t>
      </w:r>
      <w:r w:rsidR="0070538D">
        <w:rPr>
          <w:rFonts w:ascii="Arial" w:hAnsi="Arial" w:cs="Arial"/>
          <w:i/>
        </w:rPr>
        <w:t>)</w:t>
      </w:r>
      <w:r w:rsidRPr="001A22A8">
        <w:rPr>
          <w:rFonts w:ascii="Arial" w:hAnsi="Arial"/>
          <w:i/>
        </w:rPr>
        <w:t>phenyl)</w:t>
      </w:r>
      <w:r w:rsidRPr="001A22A8">
        <w:rPr>
          <w:rFonts w:ascii="Arial" w:hAnsi="Arial"/>
          <w:bCs/>
          <w:i/>
          <w:color w:val="000000"/>
        </w:rPr>
        <w:t>)-3-(</w:t>
      </w:r>
      <w:r w:rsidRPr="001A22A8">
        <w:rPr>
          <w:rFonts w:ascii="Arial" w:hAnsi="Arial"/>
          <w:bCs/>
          <w:i/>
          <w:iCs/>
          <w:color w:val="000000"/>
        </w:rPr>
        <w:t>tert</w:t>
      </w:r>
      <w:r w:rsidRPr="001A22A8">
        <w:rPr>
          <w:rFonts w:ascii="Arial" w:hAnsi="Arial"/>
          <w:bCs/>
          <w:i/>
          <w:color w:val="000000"/>
        </w:rPr>
        <w:t>-butyldimethylsilanyloxy)propionic acid 4-methoxybenzyl ester</w:t>
      </w:r>
      <w:r w:rsidRPr="001A22A8">
        <w:rPr>
          <w:rFonts w:ascii="Arial" w:hAnsi="Arial"/>
          <w:i/>
        </w:rPr>
        <w:t xml:space="preserve"> (</w:t>
      </w:r>
      <w:r w:rsidR="0070538D" w:rsidRPr="0070538D">
        <w:rPr>
          <w:rFonts w:ascii="Arial" w:hAnsi="Arial"/>
          <w:b/>
          <w:i/>
        </w:rPr>
        <w:t>15</w:t>
      </w:r>
      <w:r w:rsidRPr="001A22A8">
        <w:rPr>
          <w:rFonts w:ascii="Arial" w:hAnsi="Arial"/>
          <w:i/>
        </w:rPr>
        <w:t>)</w:t>
      </w:r>
      <w:r w:rsidR="0070538D">
        <w:rPr>
          <w:rFonts w:ascii="Arial" w:hAnsi="Arial"/>
          <w:i/>
        </w:rPr>
        <w:t xml:space="preserve">. </w:t>
      </w:r>
      <w:r>
        <w:t>To a</w:t>
      </w:r>
      <w:r w:rsidRPr="001C13B8">
        <w:t xml:space="preserve">n oven dried flask </w:t>
      </w:r>
      <w:r>
        <w:t>was added</w:t>
      </w:r>
      <w:r w:rsidRPr="001C13B8">
        <w:t xml:space="preserve"> D</w:t>
      </w:r>
      <w:r w:rsidR="00B05A50">
        <w:t>ess Martin periodinane (DMP)</w:t>
      </w:r>
      <w:r w:rsidRPr="001C13B8">
        <w:t xml:space="preserve"> (134 mg, 0.32 mmol), and the flask was evacuated and backfilled with argon. DCM (500 </w:t>
      </w:r>
      <w:r w:rsidRPr="001C13B8">
        <w:rPr>
          <w:color w:val="000000"/>
        </w:rPr>
        <w:t>μl</w:t>
      </w:r>
      <w:r w:rsidRPr="001C13B8">
        <w:t xml:space="preserve">) was added to the </w:t>
      </w:r>
      <w:r>
        <w:t>reaction mixture</w:t>
      </w:r>
      <w:r w:rsidRPr="001C13B8">
        <w:t xml:space="preserve">. A flask containing primary alcohol </w:t>
      </w:r>
      <w:r w:rsidR="0070538D" w:rsidRPr="0070538D">
        <w:rPr>
          <w:b/>
        </w:rPr>
        <w:t>9</w:t>
      </w:r>
      <w:r w:rsidR="0070538D">
        <w:t xml:space="preserve"> </w:t>
      </w:r>
      <w:r w:rsidRPr="001C13B8">
        <w:t>(163 mg, 0.212 mmol) was evacuated and backfilled with argon. To this flask was added DCM (2</w:t>
      </w:r>
      <w:r w:rsidR="00F766B9">
        <w:t xml:space="preserve"> × </w:t>
      </w:r>
      <w:r w:rsidRPr="001C13B8">
        <w:t xml:space="preserve">200 </w:t>
      </w:r>
      <w:r w:rsidRPr="001C13B8">
        <w:rPr>
          <w:color w:val="000000"/>
        </w:rPr>
        <w:t>μl</w:t>
      </w:r>
      <w:r w:rsidRPr="001C13B8">
        <w:t xml:space="preserve">), and the solution was </w:t>
      </w:r>
      <w:r>
        <w:t>slowly added to the DMP suspension</w:t>
      </w:r>
      <w:r w:rsidRPr="001C13B8">
        <w:t xml:space="preserve">. The reaction was stirred for 1h, before the </w:t>
      </w:r>
      <w:r>
        <w:t>reaction mixture</w:t>
      </w:r>
      <w:r w:rsidRPr="001C13B8">
        <w:t xml:space="preserve"> was diluted with ether (10 ml) and added to 1M NaHCO</w:t>
      </w:r>
      <w:r w:rsidRPr="001C13B8">
        <w:rPr>
          <w:vertAlign w:val="subscript"/>
        </w:rPr>
        <w:t>3</w:t>
      </w:r>
      <w:r w:rsidRPr="001C13B8">
        <w:t>/Na</w:t>
      </w:r>
      <w:r w:rsidRPr="001C13B8">
        <w:rPr>
          <w:vertAlign w:val="subscript"/>
        </w:rPr>
        <w:t>2</w:t>
      </w:r>
      <w:r w:rsidRPr="001C13B8">
        <w:t>S</w:t>
      </w:r>
      <w:r w:rsidRPr="001C13B8">
        <w:rPr>
          <w:vertAlign w:val="subscript"/>
        </w:rPr>
        <w:t>2</w:t>
      </w:r>
      <w:r w:rsidRPr="001C13B8">
        <w:t>O</w:t>
      </w:r>
      <w:r w:rsidRPr="001C13B8">
        <w:rPr>
          <w:vertAlign w:val="subscript"/>
        </w:rPr>
        <w:t>3</w:t>
      </w:r>
      <w:r w:rsidRPr="001C13B8">
        <w:t xml:space="preserve"> (10 ml). The biphasic mixture was stirred vigorously for 10 min. The organic layer was separated and washed with 1M NaHCO</w:t>
      </w:r>
      <w:r w:rsidRPr="001C13B8">
        <w:rPr>
          <w:vertAlign w:val="subscript"/>
        </w:rPr>
        <w:t>3</w:t>
      </w:r>
      <w:r w:rsidRPr="001C13B8">
        <w:t>/Na</w:t>
      </w:r>
      <w:r w:rsidRPr="001C13B8">
        <w:rPr>
          <w:vertAlign w:val="subscript"/>
        </w:rPr>
        <w:t>2</w:t>
      </w:r>
      <w:r w:rsidRPr="001C13B8">
        <w:t>S</w:t>
      </w:r>
      <w:r w:rsidRPr="001C13B8">
        <w:rPr>
          <w:vertAlign w:val="subscript"/>
        </w:rPr>
        <w:t>2</w:t>
      </w:r>
      <w:r w:rsidRPr="001C13B8">
        <w:t>O</w:t>
      </w:r>
      <w:r w:rsidRPr="001C13B8">
        <w:rPr>
          <w:vertAlign w:val="subscript"/>
        </w:rPr>
        <w:t>3</w:t>
      </w:r>
      <w:r w:rsidRPr="001C13B8">
        <w:t xml:space="preserve"> (10 ml) and distilled water (10 ml). The organic phase was dried over MgSO</w:t>
      </w:r>
      <w:r w:rsidRPr="001C13B8">
        <w:rPr>
          <w:vertAlign w:val="subscript"/>
        </w:rPr>
        <w:t>4</w:t>
      </w:r>
      <w:r w:rsidRPr="001C13B8">
        <w:t xml:space="preserve">, filtered and the solvent removed </w:t>
      </w:r>
      <w:r w:rsidR="00F766B9">
        <w:t>under reduced pressure</w:t>
      </w:r>
      <w:r w:rsidRPr="001C13B8">
        <w:t xml:space="preserve">. The crude material was purified by flash chromatography (20:80 EtOAc:Pet. spirits) to </w:t>
      </w:r>
      <w:r w:rsidR="00B05A50">
        <w:t>furnish</w:t>
      </w:r>
      <w:r w:rsidRPr="001C13B8">
        <w:t xml:space="preserve"> aldehyde</w:t>
      </w:r>
      <w:r w:rsidRPr="001C13B8">
        <w:rPr>
          <w:b/>
        </w:rPr>
        <w:t xml:space="preserve"> </w:t>
      </w:r>
      <w:r w:rsidR="00B05A50">
        <w:rPr>
          <w:b/>
        </w:rPr>
        <w:t>15</w:t>
      </w:r>
      <w:r w:rsidRPr="001C13B8">
        <w:t xml:space="preserve"> (121 mg, 0.158 mmol, 75%). </w:t>
      </w:r>
      <w:r w:rsidRPr="001C13B8">
        <w:rPr>
          <w:vertAlign w:val="superscript"/>
        </w:rPr>
        <w:t>1</w:t>
      </w:r>
      <w:r w:rsidRPr="001C13B8">
        <w:t>H NMR (500 MHz, CDCl</w:t>
      </w:r>
      <w:r w:rsidRPr="001C13B8">
        <w:rPr>
          <w:vertAlign w:val="subscript"/>
        </w:rPr>
        <w:t>3</w:t>
      </w:r>
      <w:r w:rsidRPr="001C13B8">
        <w:t xml:space="preserve">) </w:t>
      </w:r>
      <w:r w:rsidR="0066655E">
        <w:t xml:space="preserve">(rotamers observed, </w:t>
      </w:r>
      <w:r w:rsidR="0066655E" w:rsidRPr="001C13B8">
        <w:rPr>
          <w:color w:val="000000"/>
        </w:rPr>
        <w:t>minor rotamers are reported in brackets</w:t>
      </w:r>
      <w:r w:rsidR="0066655E">
        <w:rPr>
          <w:color w:val="000000"/>
        </w:rPr>
        <w:t xml:space="preserve">) </w:t>
      </w:r>
      <w:r w:rsidRPr="001C13B8">
        <w:sym w:font="Symbol" w:char="F064"/>
      </w:r>
      <w:r w:rsidRPr="001C13B8">
        <w:t xml:space="preserve"> 9.60 (9.60) (s, 1H), 7.43–7.12 (m, 12H), 6.98–6.81 (m, 5H), 5.87 (dd, </w:t>
      </w:r>
      <w:r w:rsidRPr="001C13B8">
        <w:rPr>
          <w:i/>
        </w:rPr>
        <w:t>J=</w:t>
      </w:r>
      <w:r w:rsidRPr="001C13B8">
        <w:t>17.4, 10.8 Hz</w:t>
      </w:r>
      <w:r>
        <w:t>, 1H</w:t>
      </w:r>
      <w:r w:rsidRPr="001C13B8">
        <w:t>), 5.53–5.46 (m, 1H), 5.34–5.31 (m, 2H), 5.19–4.81 (m, 7H), 3.80 (3.79) (s, 3H), 3</w:t>
      </w:r>
      <w:r>
        <w:t>.12 (3.10) (s, 3H), 1.33 (1.36)</w:t>
      </w:r>
      <w:r w:rsidRPr="001C13B8">
        <w:t xml:space="preserve"> (s 3H), 0.84 (0.82) (s, 9H), 0.00 (</w:t>
      </w:r>
      <w:r w:rsidR="0066655E">
        <w:t>–</w:t>
      </w:r>
      <w:r w:rsidRPr="001C13B8">
        <w:t xml:space="preserve">0.01) (s, 3H), </w:t>
      </w:r>
      <w:r w:rsidR="0066655E">
        <w:t>–</w:t>
      </w:r>
      <w:r w:rsidRPr="001C13B8">
        <w:t xml:space="preserve">0.26, </w:t>
      </w:r>
      <w:r>
        <w:t>(</w:t>
      </w:r>
      <w:r w:rsidR="0066655E">
        <w:t>–</w:t>
      </w:r>
      <w:r w:rsidR="00AB24D3">
        <w:t>0.29) (s, 3H).</w:t>
      </w:r>
      <w:r w:rsidRPr="001C13B8">
        <w:t xml:space="preserve"> </w:t>
      </w:r>
      <w:r w:rsidRPr="001C13B8">
        <w:rPr>
          <w:vertAlign w:val="superscript"/>
        </w:rPr>
        <w:t>13</w:t>
      </w:r>
      <w:r>
        <w:t>C NMR (125</w:t>
      </w:r>
      <w:r w:rsidRPr="001C13B8">
        <w:t xml:space="preserve"> MHz, CDCl</w:t>
      </w:r>
      <w:r w:rsidRPr="001C13B8">
        <w:rPr>
          <w:vertAlign w:val="subscript"/>
        </w:rPr>
        <w:t>3</w:t>
      </w:r>
      <w:r w:rsidRPr="001C13B8">
        <w:t>)</w:t>
      </w:r>
      <w:r w:rsidR="0066655E">
        <w:t xml:space="preserve"> (rotamers observed, </w:t>
      </w:r>
      <w:r w:rsidR="0066655E" w:rsidRPr="001C13B8">
        <w:rPr>
          <w:color w:val="000000"/>
        </w:rPr>
        <w:t>minor rotamers are reported in brackets</w:t>
      </w:r>
      <w:r w:rsidR="0066655E">
        <w:rPr>
          <w:color w:val="000000"/>
        </w:rPr>
        <w:t xml:space="preserve">) </w:t>
      </w:r>
      <w:r w:rsidR="0066655E" w:rsidRPr="001C13B8">
        <w:sym w:font="Symbol" w:char="F064"/>
      </w:r>
      <w:r w:rsidR="0066655E" w:rsidRPr="001C13B8">
        <w:t xml:space="preserve"> </w:t>
      </w:r>
      <w:r w:rsidRPr="001C13B8">
        <w:t xml:space="preserve">199.8 (199.6), 169.5 (169.2), </w:t>
      </w:r>
      <w:r w:rsidRPr="001C13B8">
        <w:lastRenderedPageBreak/>
        <w:t xml:space="preserve">159.8 (159.8), 157.0 (156.1), 151.0 (151.0), 144.1 (144.3), 136.8 (136.6), 136.7 (136.7), 136.2 (135.9), 133.9 (134.0), 130.3, 128.7 (128.6), 128.5 (128.4), 128.1 (128.2), 127.9, 127.7 (127.8), 127.6, 127.5 (127.4), 122.7 (122.7), 121.5 (121.4), 118.3 (118.4), 114.0 (114.0), 113.9 (113.7), 86.5 (86.4), 74.4 (74.0), 70.9 (70.9), 67.4 (67.3), 66.9, 64.8 (65.0), 55.4, 33.3, 25.8 (25.7), 19.7 (19.5), 18.0 (18.0), </w:t>
      </w:r>
      <w:r w:rsidR="0066655E">
        <w:t>–</w:t>
      </w:r>
      <w:r w:rsidRPr="001C13B8">
        <w:t>4.3 (</w:t>
      </w:r>
      <w:r w:rsidR="0066655E">
        <w:t>–</w:t>
      </w:r>
      <w:r w:rsidRPr="001C13B8">
        <w:t xml:space="preserve">4.4), </w:t>
      </w:r>
      <w:r w:rsidR="0066655E">
        <w:t>–</w:t>
      </w:r>
      <w:r w:rsidRPr="001C13B8">
        <w:t>5.4 (</w:t>
      </w:r>
      <w:r w:rsidR="0066655E">
        <w:t>–</w:t>
      </w:r>
      <w:r w:rsidRPr="001C13B8">
        <w:t>5.3).</w:t>
      </w:r>
      <m:oMath>
        <m:r>
          <w:rPr>
            <w:rFonts w:ascii="Cambria Math" w:hAnsi="Cambria Math"/>
            <w:color w:val="000000"/>
          </w:rPr>
          <m:t xml:space="preserve"> </m:t>
        </m:r>
        <m:sSubSup>
          <m:sSubSupPr>
            <m:ctrlPr>
              <w:rPr>
                <w:rFonts w:ascii="Cambria Math" w:hAnsi="Cambria Math"/>
                <w:i/>
                <w:color w:val="000000"/>
              </w:rPr>
            </m:ctrlPr>
          </m:sSubSupPr>
          <m:e>
            <m:r>
              <w:rPr>
                <w:rFonts w:ascii="Cambria Math" w:hAnsi="Cambria Math"/>
                <w:color w:val="000000"/>
              </w:rPr>
              <m:t>[</m:t>
            </m:r>
            <m:r>
              <m:rPr>
                <m:sty m:val="p"/>
              </m:rPr>
              <w:rPr>
                <w:rFonts w:ascii="Cambria Math" w:hAnsi="Cambria Math"/>
                <w:color w:val="000000"/>
              </w:rPr>
              <m:t>α</m:t>
            </m:r>
            <m:r>
              <w:rPr>
                <w:rFonts w:ascii="Cambria Math" w:hAnsi="Cambria Math"/>
                <w:color w:val="000000"/>
              </w:rPr>
              <m:t>]</m:t>
            </m:r>
          </m:e>
          <m:sub>
            <m:r>
              <w:rPr>
                <w:rFonts w:ascii="Cambria Math" w:hAnsi="Cambria Math"/>
                <w:color w:val="000000"/>
              </w:rPr>
              <m:t>D</m:t>
            </m:r>
          </m:sub>
          <m:sup>
            <m:r>
              <w:rPr>
                <w:rFonts w:ascii="Cambria Math" w:hAnsi="Cambria Math"/>
                <w:color w:val="000000"/>
              </w:rPr>
              <m:t>25</m:t>
            </m:r>
          </m:sup>
        </m:sSubSup>
      </m:oMath>
      <w:r w:rsidRPr="001C13B8">
        <w:rPr>
          <w:color w:val="000000"/>
        </w:rPr>
        <w:t xml:space="preserve">; </w:t>
      </w:r>
      <w:r w:rsidR="004E6F06">
        <w:rPr>
          <w:color w:val="000000"/>
        </w:rPr>
        <w:t>–</w:t>
      </w:r>
      <w:r w:rsidRPr="001C13B8">
        <w:rPr>
          <w:color w:val="000000"/>
        </w:rPr>
        <w:t>11.9 (</w:t>
      </w:r>
      <w:r w:rsidRPr="001C13B8">
        <w:rPr>
          <w:i/>
          <w:color w:val="000000"/>
        </w:rPr>
        <w:t xml:space="preserve">c </w:t>
      </w:r>
      <w:r w:rsidRPr="001C13B8">
        <w:rPr>
          <w:color w:val="000000"/>
        </w:rPr>
        <w:t>0.9, CHCl</w:t>
      </w:r>
      <w:r w:rsidRPr="001C13B8">
        <w:rPr>
          <w:color w:val="000000"/>
          <w:vertAlign w:val="subscript"/>
        </w:rPr>
        <w:t>3</w:t>
      </w:r>
      <w:r w:rsidRPr="001C13B8">
        <w:rPr>
          <w:color w:val="000000"/>
        </w:rPr>
        <w:t>).</w:t>
      </w:r>
      <w:r w:rsidRPr="001C13B8">
        <w:t xml:space="preserve"> HR</w:t>
      </w:r>
      <w:r w:rsidRPr="001C13B8">
        <w:rPr>
          <w:lang w:val="en-GB"/>
        </w:rPr>
        <w:t xml:space="preserve">MS (ESI positive ion) </w:t>
      </w:r>
      <w:r w:rsidRPr="001C13B8">
        <w:rPr>
          <w:color w:val="000000"/>
        </w:rPr>
        <w:t>C</w:t>
      </w:r>
      <w:r w:rsidRPr="001C13B8">
        <w:rPr>
          <w:color w:val="000000"/>
          <w:vertAlign w:val="subscript"/>
        </w:rPr>
        <w:t>44</w:t>
      </w:r>
      <w:r w:rsidRPr="001C13B8">
        <w:rPr>
          <w:color w:val="000000"/>
        </w:rPr>
        <w:t>H</w:t>
      </w:r>
      <w:r w:rsidRPr="001C13B8">
        <w:rPr>
          <w:color w:val="000000"/>
          <w:vertAlign w:val="subscript"/>
        </w:rPr>
        <w:t>53</w:t>
      </w:r>
      <w:r w:rsidRPr="001C13B8">
        <w:rPr>
          <w:color w:val="000000"/>
        </w:rPr>
        <w:t>NNaO</w:t>
      </w:r>
      <w:r w:rsidRPr="001C13B8">
        <w:rPr>
          <w:color w:val="000000"/>
          <w:vertAlign w:val="subscript"/>
        </w:rPr>
        <w:t>9</w:t>
      </w:r>
      <w:r w:rsidRPr="001C13B8">
        <w:rPr>
          <w:color w:val="000000"/>
        </w:rPr>
        <w:t>Si</w:t>
      </w:r>
      <w:r w:rsidRPr="001C13B8">
        <w:rPr>
          <w:color w:val="000000"/>
          <w:vertAlign w:val="superscript"/>
        </w:rPr>
        <w:t>+</w:t>
      </w:r>
      <w:r w:rsidRPr="001C13B8">
        <w:rPr>
          <w:color w:val="000000"/>
        </w:rPr>
        <w:t xml:space="preserve"> </w:t>
      </w:r>
      <w:r w:rsidRPr="001C13B8">
        <w:rPr>
          <w:lang w:val="en-GB"/>
        </w:rPr>
        <w:t xml:space="preserve">requires </w:t>
      </w:r>
      <w:r w:rsidR="00AB24D3" w:rsidRPr="00C676AA">
        <w:rPr>
          <w:i/>
          <w:lang w:val="en-GB"/>
        </w:rPr>
        <w:t>m/z</w:t>
      </w:r>
      <w:r w:rsidR="00AB24D3" w:rsidRPr="001C13B8">
        <w:rPr>
          <w:color w:val="000000"/>
        </w:rPr>
        <w:t xml:space="preserve"> </w:t>
      </w:r>
      <w:r w:rsidRPr="001C13B8">
        <w:rPr>
          <w:color w:val="000000"/>
        </w:rPr>
        <w:t>790.3387, found 790.3360.</w:t>
      </w:r>
    </w:p>
    <w:p w14:paraId="7802C447" w14:textId="5ADB6414" w:rsidR="004A5C88" w:rsidRDefault="004E6F06" w:rsidP="003B3F1C">
      <w:pPr>
        <w:pStyle w:val="TAMainTextTNR"/>
        <w:spacing w:after="240"/>
        <w:ind w:firstLine="204"/>
        <w:rPr>
          <w:color w:val="000000"/>
        </w:rPr>
      </w:pPr>
      <w:r w:rsidRPr="00DB5D21">
        <w:rPr>
          <w:rFonts w:ascii="Arial" w:hAnsi="Arial" w:cs="Arial"/>
          <w:i/>
        </w:rPr>
        <w:t xml:space="preserve"> (2</w:t>
      </w:r>
      <w:r w:rsidRPr="00DB5D21">
        <w:rPr>
          <w:rFonts w:ascii="Arial" w:hAnsi="Arial" w:cs="Arial"/>
          <w:i/>
          <w:iCs/>
        </w:rPr>
        <w:t>S</w:t>
      </w:r>
      <w:r w:rsidRPr="00DB5D21">
        <w:rPr>
          <w:rFonts w:ascii="Arial" w:hAnsi="Arial" w:cs="Arial"/>
          <w:i/>
        </w:rPr>
        <w:t>,3</w:t>
      </w:r>
      <w:r w:rsidRPr="00DB5D21">
        <w:rPr>
          <w:rFonts w:ascii="Arial" w:hAnsi="Arial" w:cs="Arial"/>
          <w:i/>
          <w:iCs/>
        </w:rPr>
        <w:t>R</w:t>
      </w:r>
      <w:r w:rsidRPr="00DB5D21">
        <w:rPr>
          <w:rFonts w:ascii="Arial" w:hAnsi="Arial" w:cs="Arial"/>
          <w:i/>
        </w:rPr>
        <w:t>)-3-(4-Benzyloxy-3-{(</w:t>
      </w:r>
      <w:r w:rsidR="0085357A">
        <w:rPr>
          <w:rFonts w:ascii="Arial" w:hAnsi="Arial" w:cs="Arial"/>
          <w:i/>
        </w:rPr>
        <w:t>1</w:t>
      </w:r>
      <w:r w:rsidRPr="00DB5D21">
        <w:rPr>
          <w:rFonts w:ascii="Arial" w:hAnsi="Arial" w:cs="Arial"/>
          <w:i/>
          <w:iCs/>
        </w:rPr>
        <w:t>R</w:t>
      </w:r>
      <w:r w:rsidR="0085357A">
        <w:rPr>
          <w:rFonts w:ascii="Arial" w:hAnsi="Arial" w:cs="Arial"/>
          <w:i/>
        </w:rPr>
        <w:t>)-1</w:t>
      </w:r>
      <w:r w:rsidRPr="00DB5D21">
        <w:rPr>
          <w:rFonts w:ascii="Arial" w:hAnsi="Arial" w:cs="Arial"/>
          <w:i/>
        </w:rPr>
        <w:t>-[(benzyloxycarbonylmethylcarbamoyl)-((S)-2-</w:t>
      </w:r>
      <w:r w:rsidRPr="00DB5D21">
        <w:rPr>
          <w:rFonts w:ascii="Arial" w:hAnsi="Arial" w:cs="Arial"/>
          <w:i/>
          <w:iCs/>
        </w:rPr>
        <w:t>tert</w:t>
      </w:r>
      <w:r w:rsidRPr="00DB5D21">
        <w:rPr>
          <w:rFonts w:ascii="Arial" w:hAnsi="Arial" w:cs="Arial"/>
          <w:i/>
        </w:rPr>
        <w:t>- butoxycarbonylamino-3-methylbutyryl-(N-benzyl)amino)methyl]-1-methylprop</w:t>
      </w:r>
      <w:r>
        <w:rPr>
          <w:rFonts w:ascii="Arial" w:hAnsi="Arial" w:cs="Arial"/>
          <w:i/>
        </w:rPr>
        <w:t>-2-en</w:t>
      </w:r>
      <w:r w:rsidRPr="00DB5D21">
        <w:rPr>
          <w:rFonts w:ascii="Arial" w:hAnsi="Arial" w:cs="Arial"/>
          <w:i/>
        </w:rPr>
        <w:t>yloxy}phenyl)-2-(benzyloxycarbonylmethylamino)-3-(</w:t>
      </w:r>
      <w:r w:rsidRPr="00DB5D21">
        <w:rPr>
          <w:rFonts w:ascii="Arial" w:hAnsi="Arial" w:cs="Arial"/>
          <w:i/>
          <w:iCs/>
        </w:rPr>
        <w:t>tert</w:t>
      </w:r>
      <w:r w:rsidRPr="00DB5D21">
        <w:rPr>
          <w:rFonts w:ascii="Arial" w:hAnsi="Arial" w:cs="Arial"/>
          <w:i/>
        </w:rPr>
        <w:t>-butyldimethylsilanyloxy)propionic acid</w:t>
      </w:r>
      <w:r>
        <w:rPr>
          <w:rFonts w:ascii="Arial" w:hAnsi="Arial" w:cs="Arial"/>
          <w:i/>
        </w:rPr>
        <w:t xml:space="preserve"> </w:t>
      </w:r>
      <w:r w:rsidRPr="00DB5D21">
        <w:rPr>
          <w:rFonts w:ascii="Arial" w:hAnsi="Arial" w:cs="Arial"/>
          <w:i/>
        </w:rPr>
        <w:t>4-methoxybenzyl ester (</w:t>
      </w:r>
      <w:r>
        <w:rPr>
          <w:rFonts w:ascii="Arial" w:hAnsi="Arial" w:cs="Arial"/>
          <w:b/>
          <w:i/>
        </w:rPr>
        <w:t>19</w:t>
      </w:r>
      <w:r w:rsidRPr="00DB5D21">
        <w:rPr>
          <w:rFonts w:ascii="Arial" w:hAnsi="Arial" w:cs="Arial"/>
          <w:i/>
        </w:rPr>
        <w:t>).</w:t>
      </w:r>
      <w:r>
        <w:rPr>
          <w:rFonts w:ascii="Arial" w:hAnsi="Arial"/>
          <w:bCs/>
          <w:i/>
          <w:color w:val="000000"/>
        </w:rPr>
        <w:t xml:space="preserve"> </w:t>
      </w:r>
      <w:r w:rsidR="0079461A" w:rsidRPr="001C13B8">
        <w:rPr>
          <w:bCs/>
          <w:color w:val="000000"/>
        </w:rPr>
        <w:t>To an oven dr</w:t>
      </w:r>
      <w:r>
        <w:rPr>
          <w:bCs/>
          <w:color w:val="000000"/>
        </w:rPr>
        <w:t>ied</w:t>
      </w:r>
      <w:r w:rsidR="0079461A" w:rsidRPr="001C13B8">
        <w:rPr>
          <w:bCs/>
          <w:color w:val="000000"/>
        </w:rPr>
        <w:t xml:space="preserve"> round bottom flask </w:t>
      </w:r>
      <w:r>
        <w:rPr>
          <w:bCs/>
          <w:color w:val="000000"/>
        </w:rPr>
        <w:t>was</w:t>
      </w:r>
      <w:r w:rsidR="0079461A" w:rsidRPr="001C13B8">
        <w:rPr>
          <w:bCs/>
          <w:color w:val="000000"/>
        </w:rPr>
        <w:t xml:space="preserve"> added powdered 3</w:t>
      </w:r>
      <w:r w:rsidR="0079461A" w:rsidRPr="001C13B8">
        <w:rPr>
          <w:color w:val="000000"/>
        </w:rPr>
        <w:t xml:space="preserve">Å </w:t>
      </w:r>
      <w:r w:rsidR="0079461A" w:rsidRPr="001C13B8">
        <w:rPr>
          <w:bCs/>
          <w:color w:val="000000"/>
        </w:rPr>
        <w:t>sieves (90 mg). The sieves were activated with a heat gun under vacuum, and the flask ba</w:t>
      </w:r>
      <w:r w:rsidR="0079461A">
        <w:rPr>
          <w:bCs/>
          <w:color w:val="000000"/>
        </w:rPr>
        <w:t>ckfilled with N</w:t>
      </w:r>
      <w:r w:rsidR="0079461A">
        <w:rPr>
          <w:bCs/>
          <w:color w:val="000000"/>
          <w:vertAlign w:val="subscript"/>
        </w:rPr>
        <w:t>2</w:t>
      </w:r>
      <w:r w:rsidR="0079461A" w:rsidRPr="001C13B8">
        <w:rPr>
          <w:bCs/>
          <w:color w:val="000000"/>
        </w:rPr>
        <w:t xml:space="preserve">. A solution of aldehyde </w:t>
      </w:r>
      <w:r>
        <w:rPr>
          <w:b/>
          <w:bCs/>
          <w:color w:val="000000"/>
        </w:rPr>
        <w:t>15</w:t>
      </w:r>
      <w:r w:rsidR="0079461A" w:rsidRPr="001C13B8">
        <w:rPr>
          <w:b/>
          <w:bCs/>
          <w:color w:val="000000"/>
        </w:rPr>
        <w:t xml:space="preserve"> (</w:t>
      </w:r>
      <w:r w:rsidR="0079461A" w:rsidRPr="001C13B8">
        <w:rPr>
          <w:bCs/>
          <w:color w:val="000000"/>
        </w:rPr>
        <w:t xml:space="preserve">121 mg, 0.158 mmol) in DCM (900 </w:t>
      </w:r>
      <w:r w:rsidR="0079461A" w:rsidRPr="001C13B8">
        <w:rPr>
          <w:color w:val="000000"/>
        </w:rPr>
        <w:t xml:space="preserve">μl) </w:t>
      </w:r>
      <w:r w:rsidR="0079461A" w:rsidRPr="001C13B8">
        <w:rPr>
          <w:bCs/>
          <w:color w:val="000000"/>
        </w:rPr>
        <w:t>was added t</w:t>
      </w:r>
      <w:r w:rsidR="0079461A">
        <w:rPr>
          <w:bCs/>
          <w:color w:val="000000"/>
        </w:rPr>
        <w:t>o the flask, followed by benzyl</w:t>
      </w:r>
      <w:r w:rsidR="0079461A" w:rsidRPr="001C13B8">
        <w:rPr>
          <w:bCs/>
          <w:color w:val="000000"/>
        </w:rPr>
        <w:t xml:space="preserve">amine (17.5 </w:t>
      </w:r>
      <w:r w:rsidR="0079461A" w:rsidRPr="001C13B8">
        <w:rPr>
          <w:color w:val="000000"/>
        </w:rPr>
        <w:t>μl, 0.164 mmol). The reaction mixture was allowed to stir for 18h. The reaction mixture was filtered using a glass fri</w:t>
      </w:r>
      <w:r w:rsidR="0079461A">
        <w:rPr>
          <w:color w:val="000000"/>
        </w:rPr>
        <w:t xml:space="preserve">t, and the solvent removed. To the </w:t>
      </w:r>
      <w:r>
        <w:rPr>
          <w:color w:val="000000"/>
        </w:rPr>
        <w:t>residual</w:t>
      </w:r>
      <w:r w:rsidR="0079461A" w:rsidRPr="001C13B8">
        <w:rPr>
          <w:color w:val="000000"/>
        </w:rPr>
        <w:t xml:space="preserve"> imine (125 mg) was added dry MeOH (600 μl). A solution of </w:t>
      </w:r>
      <w:r w:rsidR="0079461A" w:rsidRPr="002962F6">
        <w:rPr>
          <w:i/>
          <w:color w:val="000000"/>
        </w:rPr>
        <w:t>N</w:t>
      </w:r>
      <w:r w:rsidR="0079461A">
        <w:rPr>
          <w:color w:val="000000"/>
        </w:rPr>
        <w:t>-B</w:t>
      </w:r>
      <w:r w:rsidR="0079461A" w:rsidRPr="001C13B8">
        <w:rPr>
          <w:color w:val="000000"/>
        </w:rPr>
        <w:t>oc-valine</w:t>
      </w:r>
      <w:r>
        <w:rPr>
          <w:color w:val="000000"/>
        </w:rPr>
        <w:t xml:space="preserve"> </w:t>
      </w:r>
      <w:r>
        <w:rPr>
          <w:b/>
          <w:color w:val="000000"/>
        </w:rPr>
        <w:t>16</w:t>
      </w:r>
      <w:r w:rsidR="0079461A" w:rsidRPr="001C13B8">
        <w:rPr>
          <w:color w:val="000000"/>
        </w:rPr>
        <w:t xml:space="preserve"> (32 mg, 0.147 mmol) in dry MeOH (500 μl) was added to the flask and the mixture was allowed to stir for 10 minutes. </w:t>
      </w:r>
      <w:r>
        <w:rPr>
          <w:color w:val="000000"/>
        </w:rPr>
        <w:t>A</w:t>
      </w:r>
      <w:r w:rsidR="0079461A" w:rsidRPr="001C13B8">
        <w:rPr>
          <w:color w:val="000000"/>
        </w:rPr>
        <w:t xml:space="preserve"> solution of isonitrile </w:t>
      </w:r>
      <w:r>
        <w:rPr>
          <w:b/>
          <w:color w:val="000000"/>
        </w:rPr>
        <w:t>17</w:t>
      </w:r>
      <w:r w:rsidR="0079461A" w:rsidRPr="001C13B8">
        <w:rPr>
          <w:color w:val="000000"/>
        </w:rPr>
        <w:t xml:space="preserve"> (26 mg, 0.147 μl) in MeOH (400 μl) was added and the reaction mixture was allowed to stir for 96 h. The solvent was removed </w:t>
      </w:r>
      <w:r w:rsidR="00F766B9">
        <w:rPr>
          <w:color w:val="000000"/>
        </w:rPr>
        <w:t>under reduced pressure</w:t>
      </w:r>
      <w:r w:rsidR="0079461A" w:rsidRPr="001C13B8">
        <w:rPr>
          <w:color w:val="000000"/>
        </w:rPr>
        <w:t xml:space="preserve">. </w:t>
      </w:r>
      <w:r w:rsidR="00126FCF" w:rsidRPr="0068257C">
        <w:rPr>
          <w:szCs w:val="24"/>
        </w:rPr>
        <w:t xml:space="preserve">The crude material was purified using flash chromatography (35:65 EtOAc: </w:t>
      </w:r>
      <w:r w:rsidR="00126FCF">
        <w:rPr>
          <w:szCs w:val="24"/>
        </w:rPr>
        <w:t xml:space="preserve">pet. spirits), yielding </w:t>
      </w:r>
      <w:r w:rsidR="00E311C4">
        <w:rPr>
          <w:szCs w:val="24"/>
        </w:rPr>
        <w:t xml:space="preserve">two </w:t>
      </w:r>
      <w:r w:rsidR="00126FCF" w:rsidRPr="0068257C">
        <w:rPr>
          <w:szCs w:val="24"/>
        </w:rPr>
        <w:t xml:space="preserve">epimers of </w:t>
      </w:r>
      <w:r w:rsidR="00126FCF">
        <w:rPr>
          <w:szCs w:val="24"/>
        </w:rPr>
        <w:t xml:space="preserve">tripeptide </w:t>
      </w:r>
      <w:r w:rsidR="00126FCF">
        <w:rPr>
          <w:b/>
          <w:szCs w:val="24"/>
        </w:rPr>
        <w:t>19</w:t>
      </w:r>
      <w:r w:rsidR="00126FCF">
        <w:rPr>
          <w:szCs w:val="24"/>
        </w:rPr>
        <w:t xml:space="preserve">. </w:t>
      </w:r>
      <w:r w:rsidR="00126FCF">
        <w:rPr>
          <w:color w:val="000000"/>
        </w:rPr>
        <w:t>First eluting epimer</w:t>
      </w:r>
      <w:r w:rsidR="00C83AA1">
        <w:rPr>
          <w:color w:val="000000"/>
        </w:rPr>
        <w:t xml:space="preserve"> </w:t>
      </w:r>
      <w:r w:rsidR="00C83AA1">
        <w:rPr>
          <w:b/>
          <w:color w:val="000000"/>
        </w:rPr>
        <w:t>19a</w:t>
      </w:r>
      <w:r w:rsidR="00126FCF">
        <w:rPr>
          <w:color w:val="000000"/>
        </w:rPr>
        <w:t>; pale yellow oil (</w:t>
      </w:r>
      <w:r w:rsidR="00126FCF" w:rsidRPr="001C13B8">
        <w:rPr>
          <w:color w:val="000000"/>
        </w:rPr>
        <w:t>R</w:t>
      </w:r>
      <w:r w:rsidR="00126FCF" w:rsidRPr="001C13B8">
        <w:rPr>
          <w:color w:val="000000"/>
          <w:vertAlign w:val="subscript"/>
        </w:rPr>
        <w:t>f</w:t>
      </w:r>
      <w:r w:rsidR="00126FCF" w:rsidRPr="001C13B8">
        <w:rPr>
          <w:color w:val="000000"/>
        </w:rPr>
        <w:t xml:space="preserve"> = </w:t>
      </w:r>
      <w:r w:rsidR="00126FCF">
        <w:rPr>
          <w:color w:val="000000"/>
        </w:rPr>
        <w:t>0</w:t>
      </w:r>
      <w:r w:rsidR="00126FCF" w:rsidRPr="001C13B8">
        <w:rPr>
          <w:color w:val="000000"/>
        </w:rPr>
        <w:t>.35</w:t>
      </w:r>
      <w:r w:rsidR="00126FCF">
        <w:rPr>
          <w:color w:val="000000"/>
        </w:rPr>
        <w:t>,</w:t>
      </w:r>
      <w:r w:rsidR="00126FCF" w:rsidRPr="001C13B8">
        <w:rPr>
          <w:color w:val="000000"/>
        </w:rPr>
        <w:t xml:space="preserve"> </w:t>
      </w:r>
      <w:r w:rsidR="00126FCF">
        <w:rPr>
          <w:color w:val="000000"/>
        </w:rPr>
        <w:t>64 mg</w:t>
      </w:r>
      <w:r w:rsidR="0079461A" w:rsidRPr="001C13B8">
        <w:rPr>
          <w:color w:val="000000"/>
        </w:rPr>
        <w:t xml:space="preserve">, 35%). </w:t>
      </w:r>
      <w:r w:rsidR="0079461A" w:rsidRPr="001C13B8">
        <w:rPr>
          <w:vertAlign w:val="superscript"/>
        </w:rPr>
        <w:t>1</w:t>
      </w:r>
      <w:r w:rsidR="0079461A" w:rsidRPr="001C13B8">
        <w:t>H NMR (500 MHz, CDCl</w:t>
      </w:r>
      <w:r w:rsidR="0079461A" w:rsidRPr="001C13B8">
        <w:rPr>
          <w:vertAlign w:val="subscript"/>
        </w:rPr>
        <w:t>3</w:t>
      </w:r>
      <w:r w:rsidR="0079461A" w:rsidRPr="001C13B8">
        <w:t xml:space="preserve">) </w:t>
      </w:r>
      <w:r w:rsidR="00126FCF">
        <w:t xml:space="preserve">(rotamers observed, </w:t>
      </w:r>
      <w:r w:rsidR="00E311C4">
        <w:t xml:space="preserve">only </w:t>
      </w:r>
      <w:r w:rsidR="00126FCF">
        <w:rPr>
          <w:color w:val="000000"/>
        </w:rPr>
        <w:t>major rotamer</w:t>
      </w:r>
      <w:r w:rsidR="00126FCF" w:rsidRPr="001C13B8">
        <w:rPr>
          <w:color w:val="000000"/>
        </w:rPr>
        <w:t xml:space="preserve"> reported</w:t>
      </w:r>
      <w:r w:rsidR="00126FCF">
        <w:rPr>
          <w:color w:val="000000"/>
        </w:rPr>
        <w:t>)</w:t>
      </w:r>
      <w:r w:rsidR="00126FCF" w:rsidRPr="001C13B8">
        <w:rPr>
          <w:color w:val="000000"/>
        </w:rPr>
        <w:t xml:space="preserve"> </w:t>
      </w:r>
      <w:r w:rsidR="0079461A" w:rsidRPr="001C13B8">
        <w:sym w:font="Symbol" w:char="F064"/>
      </w:r>
      <w:r w:rsidR="0079461A" w:rsidRPr="001C13B8">
        <w:t xml:space="preserve"> 7.53–6.68 (m, 27H), 5.89–5.47 (m, 2H), 5.22–4.66 (m, 12H), 4.55–4.00 (m, 3H), 3.79–3.76 (m, 3H), 3.39–2.98 (m, 5H), 1.93–1.91 (m, 1H), 1.79–1.71 (m, 3H), 1.44–1.37 (m, 9H) 0.94–0.75 (m, 15H), </w:t>
      </w:r>
      <w:r w:rsidR="00126FCF">
        <w:t>–</w:t>
      </w:r>
      <w:r w:rsidR="0079461A" w:rsidRPr="001C13B8">
        <w:t>0.02–</w:t>
      </w:r>
      <w:r w:rsidR="00126FCF">
        <w:t xml:space="preserve"> –</w:t>
      </w:r>
      <w:r w:rsidR="0079461A" w:rsidRPr="001C13B8">
        <w:t xml:space="preserve">0.06 (m, 3H), </w:t>
      </w:r>
      <w:r w:rsidR="00126FCF">
        <w:t>–</w:t>
      </w:r>
      <w:r w:rsidR="0079461A" w:rsidRPr="001C13B8">
        <w:t>0.26–</w:t>
      </w:r>
      <w:r w:rsidR="00126FCF">
        <w:t xml:space="preserve"> –</w:t>
      </w:r>
      <w:r w:rsidR="0079461A" w:rsidRPr="001C13B8">
        <w:t xml:space="preserve">0.30 (m, 3H). </w:t>
      </w:r>
      <w:r w:rsidR="0079461A" w:rsidRPr="001C13B8">
        <w:rPr>
          <w:vertAlign w:val="superscript"/>
        </w:rPr>
        <w:t>13</w:t>
      </w:r>
      <w:r w:rsidR="0079461A">
        <w:t>C NMR (125</w:t>
      </w:r>
      <w:r w:rsidR="0079461A" w:rsidRPr="001C13B8">
        <w:t xml:space="preserve"> MHz, CDCl</w:t>
      </w:r>
      <w:r w:rsidR="0079461A" w:rsidRPr="001C13B8">
        <w:rPr>
          <w:vertAlign w:val="subscript"/>
        </w:rPr>
        <w:t>3</w:t>
      </w:r>
      <w:r w:rsidR="0079461A">
        <w:t xml:space="preserve">) </w:t>
      </w:r>
      <w:r w:rsidR="00126FCF">
        <w:t xml:space="preserve">(rotamers observed, </w:t>
      </w:r>
      <w:r w:rsidR="00126FCF" w:rsidRPr="001C13B8">
        <w:rPr>
          <w:color w:val="000000"/>
        </w:rPr>
        <w:t>minor rotamers are reported in brackets</w:t>
      </w:r>
      <w:r w:rsidR="00126FCF">
        <w:rPr>
          <w:color w:val="000000"/>
        </w:rPr>
        <w:t>)</w:t>
      </w:r>
      <w:r w:rsidR="00126FCF" w:rsidRPr="001C13B8">
        <w:rPr>
          <w:color w:val="000000"/>
        </w:rPr>
        <w:t xml:space="preserve"> </w:t>
      </w:r>
      <w:r w:rsidR="0079461A" w:rsidRPr="001C13B8">
        <w:sym w:font="Symbol" w:char="F064"/>
      </w:r>
      <w:r w:rsidR="0079461A" w:rsidRPr="001C13B8">
        <w:t xml:space="preserve"> 174.0 (173.6), 169.7 (169.6), 169.5 (169.5), 169.3, 169.3 (169.2), 159.9, 157.2, 156.2 (155.8), 145.0, 143.7 (143.3), 137.6, 137.0, 135.5 </w:t>
      </w:r>
      <w:r w:rsidR="0079461A" w:rsidRPr="001C13B8">
        <w:lastRenderedPageBreak/>
        <w:t xml:space="preserve">(135.3), 133.5, 132.3 (132.1), 131.9, 131.6 (131.5), 130.5 (130.3), 128.8 (128.7), 128.6, 128.5 (128.4), 128.2 (128.2), 128.0, 127.9 (127.8), 127.6 (127.5), 127.4 (127.2), 126.9 (126.8), 126.5 (126.3), 123.0 (122.6), 118.5, 114.1, 109.6, 79.5, 71.9, 71.2 (71.1), 68.1, 67.7 (67.5), 67.3 (67.2), 66.9 (67.1), 63.7, 56.2, 55.4, 51.2, 41.6, 34.1, 31.7 (31.5), 29.9, 28.5, 25.8 (25.7), 19.9 (19.8), 18.0, 17.7 (17.5), </w:t>
      </w:r>
      <w:r w:rsidR="00126FCF">
        <w:t>–</w:t>
      </w:r>
      <w:r w:rsidR="0079461A" w:rsidRPr="001C13B8">
        <w:t>4.3 (</w:t>
      </w:r>
      <w:r w:rsidR="00126FCF">
        <w:t>–</w:t>
      </w:r>
      <w:r w:rsidR="0079461A" w:rsidRPr="001C13B8">
        <w:t xml:space="preserve">4.4), </w:t>
      </w:r>
      <w:r w:rsidR="00126FCF">
        <w:t>–</w:t>
      </w:r>
      <w:r w:rsidR="0079461A" w:rsidRPr="001C13B8">
        <w:t>5.2 (</w:t>
      </w:r>
      <w:r w:rsidR="00126FCF">
        <w:t>–</w:t>
      </w:r>
      <w:r w:rsidR="0079461A" w:rsidRPr="001C13B8">
        <w:t xml:space="preserve">5.3). </w:t>
      </w:r>
      <m:oMath>
        <m:sSubSup>
          <m:sSubSupPr>
            <m:ctrlPr>
              <w:rPr>
                <w:rFonts w:ascii="Cambria Math" w:hAnsi="Cambria Math"/>
                <w:i/>
                <w:color w:val="000000"/>
              </w:rPr>
            </m:ctrlPr>
          </m:sSubSupPr>
          <m:e>
            <m:r>
              <w:rPr>
                <w:rFonts w:ascii="Cambria Math" w:hAnsi="Cambria Math"/>
                <w:color w:val="000000"/>
              </w:rPr>
              <m:t>[</m:t>
            </m:r>
            <m:r>
              <m:rPr>
                <m:sty m:val="p"/>
              </m:rPr>
              <w:rPr>
                <w:rFonts w:ascii="Cambria Math" w:hAnsi="Cambria Math"/>
                <w:color w:val="000000"/>
              </w:rPr>
              <m:t>α</m:t>
            </m:r>
            <m:r>
              <w:rPr>
                <w:rFonts w:ascii="Cambria Math" w:hAnsi="Cambria Math"/>
                <w:color w:val="000000"/>
              </w:rPr>
              <m:t>]</m:t>
            </m:r>
          </m:e>
          <m:sub>
            <m:r>
              <w:rPr>
                <w:rFonts w:ascii="Cambria Math" w:hAnsi="Cambria Math"/>
                <w:color w:val="000000"/>
              </w:rPr>
              <m:t>D</m:t>
            </m:r>
          </m:sub>
          <m:sup>
            <m:r>
              <w:rPr>
                <w:rFonts w:ascii="Cambria Math" w:hAnsi="Cambria Math"/>
                <w:color w:val="000000"/>
              </w:rPr>
              <m:t>25</m:t>
            </m:r>
          </m:sup>
        </m:sSubSup>
      </m:oMath>
      <w:r w:rsidR="0079461A" w:rsidRPr="001C13B8">
        <w:rPr>
          <w:color w:val="000000"/>
        </w:rPr>
        <w:t xml:space="preserve"> </w:t>
      </w:r>
      <w:r w:rsidR="00126FCF">
        <w:rPr>
          <w:color w:val="000000"/>
        </w:rPr>
        <w:t>–</w:t>
      </w:r>
      <w:r w:rsidR="0079461A" w:rsidRPr="001C13B8">
        <w:rPr>
          <w:color w:val="000000"/>
        </w:rPr>
        <w:t>21.7</w:t>
      </w:r>
      <w:r w:rsidR="0079461A" w:rsidRPr="001C13B8">
        <w:t xml:space="preserve"> </w:t>
      </w:r>
      <w:r w:rsidR="0079461A" w:rsidRPr="001C13B8">
        <w:rPr>
          <w:color w:val="000000"/>
        </w:rPr>
        <w:t>(</w:t>
      </w:r>
      <w:r w:rsidR="0079461A" w:rsidRPr="001C13B8">
        <w:rPr>
          <w:i/>
          <w:color w:val="000000"/>
        </w:rPr>
        <w:t xml:space="preserve">c </w:t>
      </w:r>
      <w:r w:rsidR="0079461A" w:rsidRPr="001C13B8">
        <w:rPr>
          <w:color w:val="000000"/>
        </w:rPr>
        <w:t>0.7, CHCl</w:t>
      </w:r>
      <w:r w:rsidR="0079461A" w:rsidRPr="001C13B8">
        <w:rPr>
          <w:color w:val="000000"/>
          <w:vertAlign w:val="subscript"/>
        </w:rPr>
        <w:t>3</w:t>
      </w:r>
      <w:r w:rsidR="0079461A" w:rsidRPr="001C13B8">
        <w:rPr>
          <w:color w:val="000000"/>
        </w:rPr>
        <w:t>)</w:t>
      </w:r>
      <w:r w:rsidR="0066655E">
        <w:rPr>
          <w:color w:val="000000"/>
        </w:rPr>
        <w:t>.</w:t>
      </w:r>
      <w:r w:rsidR="0079461A" w:rsidRPr="001C13B8">
        <w:rPr>
          <w:color w:val="000000"/>
        </w:rPr>
        <w:t xml:space="preserve"> IR (neat), 3364, 2954, 1742, 1698, 1516, 1497, 1456, 1390, 1366, 1304, 1249, 1174, 1094, 1003, 837, 778, 754, 698</w:t>
      </w:r>
      <w:r w:rsidR="00E311C4" w:rsidRPr="00E311C4">
        <w:t xml:space="preserve"> </w:t>
      </w:r>
      <w:r w:rsidR="00E311C4" w:rsidRPr="00C676AA">
        <w:t>cm</w:t>
      </w:r>
      <w:r w:rsidR="00E311C4" w:rsidRPr="00C676AA">
        <w:rPr>
          <w:vertAlign w:val="superscript"/>
        </w:rPr>
        <w:t>–1</w:t>
      </w:r>
      <w:r w:rsidR="00E311C4" w:rsidRPr="00C676AA">
        <w:t>.</w:t>
      </w:r>
      <w:r w:rsidR="0079461A" w:rsidRPr="001C13B8">
        <w:rPr>
          <w:color w:val="000000"/>
        </w:rPr>
        <w:t xml:space="preserve"> </w:t>
      </w:r>
      <w:r w:rsidR="0079461A" w:rsidRPr="001C13B8">
        <w:rPr>
          <w:lang w:val="en-GB"/>
        </w:rPr>
        <w:t xml:space="preserve">HRMS (ESI positive ion) </w:t>
      </w:r>
      <w:r w:rsidR="0079461A" w:rsidRPr="001C13B8">
        <w:rPr>
          <w:color w:val="000000"/>
        </w:rPr>
        <w:t>C</w:t>
      </w:r>
      <w:r w:rsidR="0079461A" w:rsidRPr="001C13B8">
        <w:rPr>
          <w:color w:val="000000"/>
          <w:vertAlign w:val="subscript"/>
        </w:rPr>
        <w:t>71</w:t>
      </w:r>
      <w:r w:rsidR="0079461A" w:rsidRPr="001C13B8">
        <w:rPr>
          <w:color w:val="000000"/>
        </w:rPr>
        <w:t>H</w:t>
      </w:r>
      <w:r w:rsidR="0079461A" w:rsidRPr="001C13B8">
        <w:rPr>
          <w:color w:val="000000"/>
          <w:vertAlign w:val="subscript"/>
        </w:rPr>
        <w:t>89</w:t>
      </w:r>
      <w:r w:rsidR="0079461A" w:rsidRPr="001C13B8">
        <w:rPr>
          <w:color w:val="000000"/>
        </w:rPr>
        <w:t>N</w:t>
      </w:r>
      <w:r w:rsidR="0079461A" w:rsidRPr="001C13B8">
        <w:rPr>
          <w:color w:val="000000"/>
          <w:vertAlign w:val="subscript"/>
        </w:rPr>
        <w:t>4</w:t>
      </w:r>
      <w:r w:rsidR="0079461A" w:rsidRPr="001C13B8">
        <w:rPr>
          <w:color w:val="000000"/>
        </w:rPr>
        <w:t>O</w:t>
      </w:r>
      <w:r w:rsidR="0079461A" w:rsidRPr="001C13B8">
        <w:rPr>
          <w:color w:val="000000"/>
          <w:vertAlign w:val="subscript"/>
        </w:rPr>
        <w:t>14</w:t>
      </w:r>
      <w:r w:rsidR="0079461A" w:rsidRPr="001C13B8">
        <w:rPr>
          <w:color w:val="000000"/>
        </w:rPr>
        <w:t>Si</w:t>
      </w:r>
      <w:r w:rsidR="0079461A" w:rsidRPr="001C13B8">
        <w:rPr>
          <w:color w:val="000000"/>
          <w:vertAlign w:val="superscript"/>
        </w:rPr>
        <w:t xml:space="preserve">+ </w:t>
      </w:r>
      <w:r w:rsidR="0079461A" w:rsidRPr="001C13B8">
        <w:rPr>
          <w:lang w:val="en-GB"/>
        </w:rPr>
        <w:t xml:space="preserve">requires </w:t>
      </w:r>
      <w:r w:rsidR="00E311C4" w:rsidRPr="00C676AA">
        <w:rPr>
          <w:i/>
          <w:lang w:val="en-GB"/>
        </w:rPr>
        <w:t>m/z</w:t>
      </w:r>
      <w:r w:rsidR="00E311C4" w:rsidRPr="001C13B8">
        <w:rPr>
          <w:lang w:val="en-GB"/>
        </w:rPr>
        <w:t xml:space="preserve"> </w:t>
      </w:r>
      <w:r w:rsidR="0079461A" w:rsidRPr="001C13B8">
        <w:rPr>
          <w:lang w:val="en-GB"/>
        </w:rPr>
        <w:t>1249.6140</w:t>
      </w:r>
      <w:r w:rsidR="0079461A" w:rsidRPr="001C13B8">
        <w:rPr>
          <w:color w:val="000000"/>
        </w:rPr>
        <w:t xml:space="preserve">, found </w:t>
      </w:r>
      <w:r w:rsidR="0079461A" w:rsidRPr="001C13B8">
        <w:rPr>
          <w:lang w:val="en-GB"/>
        </w:rPr>
        <w:t>1249.6138</w:t>
      </w:r>
      <w:r w:rsidR="0079461A" w:rsidRPr="001C13B8">
        <w:rPr>
          <w:color w:val="000000"/>
        </w:rPr>
        <w:t>.</w:t>
      </w:r>
      <w:r w:rsidR="008970C6">
        <w:rPr>
          <w:rFonts w:ascii="Arial" w:hAnsi="Arial"/>
          <w:bCs/>
          <w:i/>
          <w:color w:val="000000"/>
        </w:rPr>
        <w:t xml:space="preserve"> </w:t>
      </w:r>
      <w:r w:rsidR="00E311C4">
        <w:rPr>
          <w:color w:val="000000"/>
        </w:rPr>
        <w:t>Second eluting epimer</w:t>
      </w:r>
      <w:r w:rsidR="00C83AA1">
        <w:rPr>
          <w:color w:val="000000"/>
        </w:rPr>
        <w:t xml:space="preserve"> </w:t>
      </w:r>
      <w:r w:rsidR="00C83AA1" w:rsidRPr="00C83AA1">
        <w:rPr>
          <w:b/>
          <w:color w:val="000000"/>
        </w:rPr>
        <w:t>19b</w:t>
      </w:r>
      <w:r w:rsidR="00E311C4">
        <w:rPr>
          <w:color w:val="000000"/>
        </w:rPr>
        <w:t>; pale</w:t>
      </w:r>
      <w:r w:rsidR="00E311C4" w:rsidRPr="001C13B8">
        <w:rPr>
          <w:color w:val="000000"/>
        </w:rPr>
        <w:t xml:space="preserve"> yellow oil (R</w:t>
      </w:r>
      <w:r w:rsidR="00E311C4" w:rsidRPr="001C13B8">
        <w:rPr>
          <w:color w:val="000000"/>
          <w:vertAlign w:val="subscript"/>
        </w:rPr>
        <w:t>f</w:t>
      </w:r>
      <w:r w:rsidR="00E311C4" w:rsidRPr="001C13B8">
        <w:rPr>
          <w:color w:val="000000"/>
        </w:rPr>
        <w:t xml:space="preserve"> = .27</w:t>
      </w:r>
      <w:r w:rsidR="00E311C4">
        <w:rPr>
          <w:color w:val="000000"/>
        </w:rPr>
        <w:t>,</w:t>
      </w:r>
      <w:r w:rsidR="00E311C4" w:rsidRPr="001C13B8">
        <w:rPr>
          <w:color w:val="000000"/>
        </w:rPr>
        <w:t xml:space="preserve"> 65 mg, 36%)</w:t>
      </w:r>
      <w:r w:rsidR="00E311C4">
        <w:rPr>
          <w:color w:val="000000"/>
        </w:rPr>
        <w:t>.</w:t>
      </w:r>
      <w:r w:rsidR="0079461A" w:rsidRPr="001C13B8">
        <w:t xml:space="preserve"> </w:t>
      </w:r>
      <w:r w:rsidR="0079461A" w:rsidRPr="001C13B8">
        <w:rPr>
          <w:vertAlign w:val="superscript"/>
        </w:rPr>
        <w:t>1</w:t>
      </w:r>
      <w:r w:rsidR="0079461A" w:rsidRPr="001C13B8">
        <w:t>H NMR (500 MHz, CDCl</w:t>
      </w:r>
      <w:r w:rsidR="0079461A" w:rsidRPr="001C13B8">
        <w:rPr>
          <w:vertAlign w:val="subscript"/>
        </w:rPr>
        <w:t>3</w:t>
      </w:r>
      <w:r w:rsidR="0079461A" w:rsidRPr="001C13B8">
        <w:t xml:space="preserve">) </w:t>
      </w:r>
      <w:r w:rsidR="00CD144F">
        <w:t xml:space="preserve">(rotamers observed, only </w:t>
      </w:r>
      <w:r w:rsidR="00CD144F">
        <w:rPr>
          <w:color w:val="000000"/>
        </w:rPr>
        <w:t>major rotamer</w:t>
      </w:r>
      <w:r w:rsidR="00CD144F" w:rsidRPr="001C13B8">
        <w:rPr>
          <w:color w:val="000000"/>
        </w:rPr>
        <w:t xml:space="preserve"> reported</w:t>
      </w:r>
      <w:r w:rsidR="00CD144F">
        <w:rPr>
          <w:color w:val="000000"/>
        </w:rPr>
        <w:t>)</w:t>
      </w:r>
      <w:r w:rsidR="00CD144F" w:rsidRPr="001C13B8">
        <w:rPr>
          <w:color w:val="000000"/>
        </w:rPr>
        <w:t xml:space="preserve"> </w:t>
      </w:r>
      <w:r w:rsidR="0079461A" w:rsidRPr="001C13B8">
        <w:sym w:font="Symbol" w:char="F064"/>
      </w:r>
      <w:r w:rsidR="0079461A">
        <w:t xml:space="preserve"> </w:t>
      </w:r>
      <w:r w:rsidR="0079461A" w:rsidRPr="001C13B8">
        <w:t>7.52–6.71 (m, 27H), 5.83–5.55 (m, 2H), 5.33–4.74 (m, 12H), 4.59–4.42 (m, 2H), 3.90–3.68 (m, 4H), 3.42–3.01 (m, 5H), 2.10–2.00 (m, 1H), 1.44–1.37 (m, 12H)</w:t>
      </w:r>
      <w:r w:rsidR="00CD144F">
        <w:t>,</w:t>
      </w:r>
      <w:r w:rsidR="0079461A" w:rsidRPr="001C13B8">
        <w:t xml:space="preserve"> 0.94–0.75 (m, 15H), </w:t>
      </w:r>
      <w:r w:rsidR="00CD144F">
        <w:t>–</w:t>
      </w:r>
      <w:r w:rsidR="0079461A" w:rsidRPr="001C13B8">
        <w:t>0.02–</w:t>
      </w:r>
      <w:r w:rsidR="00CD144F">
        <w:t xml:space="preserve"> –</w:t>
      </w:r>
      <w:r w:rsidR="0079461A" w:rsidRPr="001C13B8">
        <w:t xml:space="preserve">0.06 (m, 3H), </w:t>
      </w:r>
      <w:r w:rsidR="00CD144F">
        <w:t>–</w:t>
      </w:r>
      <w:r w:rsidR="0079461A" w:rsidRPr="001C13B8">
        <w:t>0.26–</w:t>
      </w:r>
      <w:r w:rsidR="00CD144F">
        <w:t xml:space="preserve"> –</w:t>
      </w:r>
      <w:r w:rsidR="0079461A" w:rsidRPr="001C13B8">
        <w:t xml:space="preserve">0.30 (m, 3H). </w:t>
      </w:r>
      <w:r w:rsidR="0079461A" w:rsidRPr="001C13B8">
        <w:rPr>
          <w:vertAlign w:val="superscript"/>
        </w:rPr>
        <w:t>13</w:t>
      </w:r>
      <w:r w:rsidR="0079461A">
        <w:t>C NMR (125</w:t>
      </w:r>
      <w:r w:rsidR="0079461A" w:rsidRPr="001C13B8">
        <w:t xml:space="preserve"> MHz, CDCl</w:t>
      </w:r>
      <w:r w:rsidR="0079461A" w:rsidRPr="001C13B8">
        <w:rPr>
          <w:vertAlign w:val="subscript"/>
        </w:rPr>
        <w:t>3</w:t>
      </w:r>
      <w:r w:rsidR="0079461A" w:rsidRPr="001C13B8">
        <w:t>)</w:t>
      </w:r>
      <w:r w:rsidR="0079461A">
        <w:t xml:space="preserve"> </w:t>
      </w:r>
      <w:r w:rsidR="00CD144F">
        <w:t xml:space="preserve">(rotamers observed, </w:t>
      </w:r>
      <w:r w:rsidR="00CD144F" w:rsidRPr="001C13B8">
        <w:rPr>
          <w:color w:val="000000"/>
        </w:rPr>
        <w:t>minor rotamers are reported in brackets</w:t>
      </w:r>
      <w:r w:rsidR="00CD144F">
        <w:rPr>
          <w:color w:val="000000"/>
        </w:rPr>
        <w:t>)</w:t>
      </w:r>
      <w:r w:rsidR="00CD144F" w:rsidRPr="001C13B8">
        <w:rPr>
          <w:color w:val="000000"/>
        </w:rPr>
        <w:t xml:space="preserve"> </w:t>
      </w:r>
      <w:r w:rsidR="0079461A" w:rsidRPr="001C13B8">
        <w:sym w:font="Symbol" w:char="F064"/>
      </w:r>
      <w:r w:rsidR="0079461A" w:rsidRPr="001C13B8">
        <w:t xml:space="preserve"> 174.5, 169.7, 169.6, 169.4, 169.1, 160.0, 157.1, 156.2 (155.4), 145.2, 143.7, 137.8, 136.5, 135.7, 132.4 (132.8), 132.1 (132.2), 131.8 (131.9), 130.7 (130.8), 130.5 (130.3), 128.8 (128.7), 128.6 (128.6), 128.5, 128.4 (128.3), 128.2 (128.0), 127.6 (127.5), 127.4 (127.3), 127.3 (127.1), 126.7 (126.4), 123.0 (122.6), 118.4 (118.8) 114.2, 109.7, 79.3, 72.0, 71.2, 67.5, 67.2, 66.9, 66.6, 63.5, 56.3, 55.4, 49.4, 41.7, 34.5, 32.4, 29.9, 28.4, 25.9, 19.9, 18.1, 17.3, </w:t>
      </w:r>
      <w:r w:rsidR="00CD144F">
        <w:t>–</w:t>
      </w:r>
      <w:r w:rsidR="0079461A" w:rsidRPr="001C13B8">
        <w:t>4.3 (</w:t>
      </w:r>
      <w:r w:rsidR="00CD144F">
        <w:t>–</w:t>
      </w:r>
      <w:r w:rsidR="0079461A" w:rsidRPr="001C13B8">
        <w:t xml:space="preserve">4.4), </w:t>
      </w:r>
      <w:r w:rsidR="00CD144F">
        <w:t>–</w:t>
      </w:r>
      <w:r w:rsidR="0079461A" w:rsidRPr="001C13B8">
        <w:t>5.4 (</w:t>
      </w:r>
      <w:r w:rsidR="00CD144F">
        <w:t>–</w:t>
      </w:r>
      <w:r w:rsidR="0079461A" w:rsidRPr="001C13B8">
        <w:t xml:space="preserve">5.5). </w:t>
      </w:r>
      <m:oMath>
        <m:sSubSup>
          <m:sSubSupPr>
            <m:ctrlPr>
              <w:rPr>
                <w:rFonts w:ascii="Cambria Math" w:hAnsi="Cambria Math"/>
                <w:i/>
                <w:color w:val="000000"/>
              </w:rPr>
            </m:ctrlPr>
          </m:sSubSupPr>
          <m:e>
            <m:r>
              <w:rPr>
                <w:rFonts w:ascii="Cambria Math" w:hAnsi="Cambria Math"/>
                <w:color w:val="000000"/>
              </w:rPr>
              <m:t>[</m:t>
            </m:r>
            <m:r>
              <m:rPr>
                <m:sty m:val="p"/>
              </m:rPr>
              <w:rPr>
                <w:rFonts w:ascii="Cambria Math" w:hAnsi="Cambria Math"/>
                <w:color w:val="000000"/>
              </w:rPr>
              <m:t>α</m:t>
            </m:r>
            <m:r>
              <w:rPr>
                <w:rFonts w:ascii="Cambria Math" w:hAnsi="Cambria Math"/>
                <w:color w:val="000000"/>
              </w:rPr>
              <m:t>]</m:t>
            </m:r>
          </m:e>
          <m:sub>
            <m:r>
              <w:rPr>
                <w:rFonts w:ascii="Cambria Math" w:hAnsi="Cambria Math"/>
                <w:color w:val="000000"/>
              </w:rPr>
              <m:t>D</m:t>
            </m:r>
          </m:sub>
          <m:sup>
            <m:r>
              <w:rPr>
                <w:rFonts w:ascii="Cambria Math" w:hAnsi="Cambria Math"/>
                <w:color w:val="000000"/>
              </w:rPr>
              <m:t>25</m:t>
            </m:r>
          </m:sup>
        </m:sSubSup>
      </m:oMath>
      <w:r w:rsidR="0079461A" w:rsidRPr="001C13B8">
        <w:rPr>
          <w:color w:val="000000"/>
        </w:rPr>
        <w:t xml:space="preserve"> </w:t>
      </w:r>
      <w:r w:rsidR="00CD144F">
        <w:rPr>
          <w:color w:val="000000"/>
        </w:rPr>
        <w:t>–</w:t>
      </w:r>
      <w:r w:rsidR="0079461A" w:rsidRPr="001C13B8">
        <w:rPr>
          <w:color w:val="000000"/>
        </w:rPr>
        <w:t>16.5</w:t>
      </w:r>
      <w:r w:rsidR="0079461A" w:rsidRPr="001C13B8">
        <w:t xml:space="preserve"> </w:t>
      </w:r>
      <w:r w:rsidR="0079461A" w:rsidRPr="001C13B8">
        <w:rPr>
          <w:color w:val="000000"/>
        </w:rPr>
        <w:t>(</w:t>
      </w:r>
      <w:r w:rsidR="0079461A" w:rsidRPr="001C13B8">
        <w:rPr>
          <w:i/>
          <w:color w:val="000000"/>
        </w:rPr>
        <w:t xml:space="preserve">c </w:t>
      </w:r>
      <w:r w:rsidR="0079461A" w:rsidRPr="001C13B8">
        <w:rPr>
          <w:color w:val="000000"/>
        </w:rPr>
        <w:t>0.5, CHCl</w:t>
      </w:r>
      <w:r w:rsidR="0079461A" w:rsidRPr="001C13B8">
        <w:rPr>
          <w:color w:val="000000"/>
          <w:vertAlign w:val="subscript"/>
        </w:rPr>
        <w:t>3</w:t>
      </w:r>
      <w:r w:rsidR="0079461A" w:rsidRPr="001C13B8">
        <w:rPr>
          <w:color w:val="000000"/>
        </w:rPr>
        <w:t>)</w:t>
      </w:r>
      <w:r w:rsidR="00CD144F">
        <w:rPr>
          <w:color w:val="000000"/>
        </w:rPr>
        <w:t>.</w:t>
      </w:r>
      <w:r w:rsidR="0079461A" w:rsidRPr="001C13B8">
        <w:t xml:space="preserve"> </w:t>
      </w:r>
      <w:r w:rsidR="0079461A" w:rsidRPr="001C13B8">
        <w:rPr>
          <w:color w:val="000000"/>
        </w:rPr>
        <w:t>IR (neat), 3363, 2960, 1742, 1698, 1513, 1499, 1457, 1250, 1174, 838, 738, 699</w:t>
      </w:r>
      <w:r w:rsidR="00CD144F" w:rsidRPr="00CD144F">
        <w:t xml:space="preserve"> </w:t>
      </w:r>
      <w:r w:rsidR="00CD144F" w:rsidRPr="00C676AA">
        <w:t>cm</w:t>
      </w:r>
      <w:r w:rsidR="00CD144F" w:rsidRPr="00C676AA">
        <w:rPr>
          <w:vertAlign w:val="superscript"/>
        </w:rPr>
        <w:t>–1</w:t>
      </w:r>
      <w:r w:rsidR="00CD144F" w:rsidRPr="00C676AA">
        <w:t>.</w:t>
      </w:r>
      <w:r w:rsidR="0079461A" w:rsidRPr="001C13B8">
        <w:rPr>
          <w:color w:val="000000"/>
        </w:rPr>
        <w:t xml:space="preserve"> </w:t>
      </w:r>
      <w:r w:rsidR="0079461A" w:rsidRPr="001C13B8">
        <w:rPr>
          <w:lang w:val="en-GB"/>
        </w:rPr>
        <w:t xml:space="preserve">HRMS (ESI positive ion) </w:t>
      </w:r>
      <w:r w:rsidR="0079461A" w:rsidRPr="001C13B8">
        <w:rPr>
          <w:color w:val="000000"/>
        </w:rPr>
        <w:t>C</w:t>
      </w:r>
      <w:r w:rsidR="0079461A" w:rsidRPr="001C13B8">
        <w:rPr>
          <w:color w:val="000000"/>
          <w:vertAlign w:val="subscript"/>
        </w:rPr>
        <w:t>71</w:t>
      </w:r>
      <w:r w:rsidR="0079461A" w:rsidRPr="001C13B8">
        <w:rPr>
          <w:color w:val="000000"/>
        </w:rPr>
        <w:t>H</w:t>
      </w:r>
      <w:r w:rsidR="0079461A" w:rsidRPr="001C13B8">
        <w:rPr>
          <w:color w:val="000000"/>
          <w:vertAlign w:val="subscript"/>
        </w:rPr>
        <w:t>89</w:t>
      </w:r>
      <w:r w:rsidR="0079461A" w:rsidRPr="001C13B8">
        <w:rPr>
          <w:color w:val="000000"/>
        </w:rPr>
        <w:t>N</w:t>
      </w:r>
      <w:r w:rsidR="0079461A" w:rsidRPr="001C13B8">
        <w:rPr>
          <w:color w:val="000000"/>
          <w:vertAlign w:val="subscript"/>
        </w:rPr>
        <w:t>4</w:t>
      </w:r>
      <w:r w:rsidR="0079461A" w:rsidRPr="001C13B8">
        <w:rPr>
          <w:color w:val="000000"/>
        </w:rPr>
        <w:t>O</w:t>
      </w:r>
      <w:r w:rsidR="0079461A" w:rsidRPr="001C13B8">
        <w:rPr>
          <w:color w:val="000000"/>
          <w:vertAlign w:val="subscript"/>
        </w:rPr>
        <w:t>14</w:t>
      </w:r>
      <w:r w:rsidR="0079461A" w:rsidRPr="001C13B8">
        <w:rPr>
          <w:color w:val="000000"/>
        </w:rPr>
        <w:t>Si</w:t>
      </w:r>
      <w:r w:rsidR="0079461A" w:rsidRPr="001C13B8">
        <w:rPr>
          <w:color w:val="000000"/>
          <w:vertAlign w:val="superscript"/>
        </w:rPr>
        <w:t xml:space="preserve">+ </w:t>
      </w:r>
      <w:r w:rsidR="0079461A" w:rsidRPr="001C13B8">
        <w:rPr>
          <w:lang w:val="en-GB"/>
        </w:rPr>
        <w:t xml:space="preserve">requires </w:t>
      </w:r>
      <w:r w:rsidR="00CD144F" w:rsidRPr="00C676AA">
        <w:rPr>
          <w:i/>
          <w:lang w:val="en-GB"/>
        </w:rPr>
        <w:t>m/z</w:t>
      </w:r>
      <w:r w:rsidR="00CD144F" w:rsidRPr="001C13B8">
        <w:rPr>
          <w:lang w:val="en-GB"/>
        </w:rPr>
        <w:t xml:space="preserve"> </w:t>
      </w:r>
      <w:r w:rsidR="0079461A" w:rsidRPr="001C13B8">
        <w:rPr>
          <w:lang w:val="en-GB"/>
        </w:rPr>
        <w:t>1249.6140</w:t>
      </w:r>
      <w:r w:rsidR="0079461A" w:rsidRPr="001C13B8">
        <w:rPr>
          <w:color w:val="000000"/>
        </w:rPr>
        <w:t xml:space="preserve">, found </w:t>
      </w:r>
      <w:r w:rsidR="0079461A" w:rsidRPr="001C13B8">
        <w:rPr>
          <w:lang w:val="en-GB"/>
        </w:rPr>
        <w:t>1249.6146</w:t>
      </w:r>
      <w:r w:rsidR="0079461A" w:rsidRPr="001C13B8">
        <w:rPr>
          <w:color w:val="000000"/>
        </w:rPr>
        <w:t>.</w:t>
      </w:r>
    </w:p>
    <w:p w14:paraId="6AC3E0AF" w14:textId="10B52266" w:rsidR="00CF5878" w:rsidRPr="00CF5878" w:rsidRDefault="005235B9" w:rsidP="003B3F1C">
      <w:pPr>
        <w:pStyle w:val="TAMainTextTNR"/>
        <w:spacing w:after="240"/>
        <w:ind w:firstLine="0"/>
        <w:rPr>
          <w:color w:val="000000"/>
        </w:rPr>
      </w:pPr>
      <w:r w:rsidRPr="00DB5D21">
        <w:rPr>
          <w:rFonts w:ascii="Arial" w:hAnsi="Arial" w:cs="Arial"/>
          <w:i/>
        </w:rPr>
        <w:t>(2</w:t>
      </w:r>
      <w:r w:rsidRPr="00DB5D21">
        <w:rPr>
          <w:rFonts w:ascii="Arial" w:hAnsi="Arial" w:cs="Arial"/>
          <w:i/>
          <w:iCs/>
        </w:rPr>
        <w:t>S</w:t>
      </w:r>
      <w:r w:rsidRPr="00DB5D21">
        <w:rPr>
          <w:rFonts w:ascii="Arial" w:hAnsi="Arial" w:cs="Arial"/>
          <w:i/>
        </w:rPr>
        <w:t>,3</w:t>
      </w:r>
      <w:r w:rsidRPr="00DB5D21">
        <w:rPr>
          <w:rFonts w:ascii="Arial" w:hAnsi="Arial" w:cs="Arial"/>
          <w:i/>
          <w:iCs/>
        </w:rPr>
        <w:t>R</w:t>
      </w:r>
      <w:r w:rsidRPr="00DB5D21">
        <w:rPr>
          <w:rFonts w:ascii="Arial" w:hAnsi="Arial" w:cs="Arial"/>
          <w:i/>
        </w:rPr>
        <w:t>)-2-Benzyloxycarbonylmethylamino-3-(4-benzyloxy-3-((1</w:t>
      </w:r>
      <w:r>
        <w:rPr>
          <w:rFonts w:ascii="Arial" w:hAnsi="Arial" w:cs="Arial"/>
          <w:i/>
        </w:rPr>
        <w:t>R</w:t>
      </w:r>
      <w:r w:rsidRPr="00DB5D21">
        <w:rPr>
          <w:rFonts w:ascii="Arial" w:hAnsi="Arial" w:cs="Arial"/>
          <w:i/>
        </w:rPr>
        <w:t>)-1-</w:t>
      </w:r>
      <w:r>
        <w:rPr>
          <w:rFonts w:ascii="Arial" w:hAnsi="Arial" w:cs="Arial"/>
          <w:i/>
        </w:rPr>
        <w:t>hydroxymethyl</w:t>
      </w:r>
      <w:r w:rsidRPr="00DB5D21">
        <w:rPr>
          <w:rFonts w:ascii="Arial" w:hAnsi="Arial" w:cs="Arial"/>
          <w:i/>
        </w:rPr>
        <w:t>-1-methylpropyloxy))phenyl-3-(</w:t>
      </w:r>
      <w:r w:rsidRPr="00DB5D21">
        <w:rPr>
          <w:rFonts w:ascii="Arial" w:hAnsi="Arial" w:cs="Arial"/>
          <w:i/>
          <w:iCs/>
        </w:rPr>
        <w:t>tert</w:t>
      </w:r>
      <w:r w:rsidRPr="00DB5D21">
        <w:rPr>
          <w:rFonts w:ascii="Arial" w:hAnsi="Arial" w:cs="Arial"/>
          <w:i/>
        </w:rPr>
        <w:t>-butyldimethylsilanyloxy)propionic acid 4-methoxybenzyl ester</w:t>
      </w:r>
      <w:r w:rsidR="00B209B4">
        <w:rPr>
          <w:rFonts w:ascii="Arial" w:hAnsi="Arial" w:cs="Arial"/>
          <w:bCs/>
          <w:i/>
          <w:color w:val="000000"/>
        </w:rPr>
        <w:t xml:space="preserve"> (</w:t>
      </w:r>
      <w:r w:rsidR="00B209B4">
        <w:rPr>
          <w:rFonts w:ascii="Arial" w:hAnsi="Arial" w:cs="Arial"/>
          <w:b/>
          <w:bCs/>
          <w:i/>
          <w:color w:val="000000"/>
        </w:rPr>
        <w:t>20</w:t>
      </w:r>
      <w:r w:rsidR="00B209B4" w:rsidRPr="00B209B4">
        <w:rPr>
          <w:rFonts w:ascii="Arial" w:hAnsi="Arial" w:cs="Arial"/>
          <w:bCs/>
          <w:i/>
          <w:color w:val="000000"/>
        </w:rPr>
        <w:t>)</w:t>
      </w:r>
      <w:r w:rsidR="00462B42">
        <w:rPr>
          <w:rFonts w:ascii="Arial" w:hAnsi="Arial" w:cs="Arial"/>
          <w:bCs/>
          <w:i/>
          <w:color w:val="000000"/>
        </w:rPr>
        <w:t xml:space="preserve">. </w:t>
      </w:r>
      <w:r w:rsidR="00CF5878" w:rsidRPr="001C13B8">
        <w:t xml:space="preserve">To a flask containing olefin </w:t>
      </w:r>
      <w:r w:rsidR="00287C08">
        <w:rPr>
          <w:b/>
          <w:bCs/>
          <w:color w:val="000000"/>
        </w:rPr>
        <w:t>9</w:t>
      </w:r>
      <w:r w:rsidR="00CF5878" w:rsidRPr="001C13B8">
        <w:rPr>
          <w:b/>
        </w:rPr>
        <w:t xml:space="preserve"> </w:t>
      </w:r>
      <w:r w:rsidR="00CF5878" w:rsidRPr="001C13B8">
        <w:t xml:space="preserve">(379 mg, 0.49 mmol), was added EtOH (10 ml). The solution was cooled to 0 </w:t>
      </w:r>
      <w:r w:rsidR="00CF5878" w:rsidRPr="001C13B8">
        <w:rPr>
          <w:color w:val="000000"/>
        </w:rPr>
        <w:t xml:space="preserve">°C, before addition of hydrazine monohydrate (355 </w:t>
      </w:r>
      <w:r w:rsidR="00CF5878" w:rsidRPr="001C13B8">
        <w:rPr>
          <w:color w:val="000000"/>
        </w:rPr>
        <w:sym w:font="Symbol" w:char="F06D"/>
      </w:r>
      <w:r w:rsidR="00CF5878" w:rsidRPr="001C13B8">
        <w:rPr>
          <w:color w:val="000000"/>
        </w:rPr>
        <w:t>l) and saturated aqueous CuSO</w:t>
      </w:r>
      <w:r w:rsidR="00CF5878" w:rsidRPr="001C13B8">
        <w:rPr>
          <w:color w:val="000000"/>
          <w:vertAlign w:val="subscript"/>
        </w:rPr>
        <w:t>4</w:t>
      </w:r>
      <w:r w:rsidR="00CF5878" w:rsidRPr="001C13B8">
        <w:rPr>
          <w:color w:val="000000"/>
        </w:rPr>
        <w:t xml:space="preserve"> (100 </w:t>
      </w:r>
      <w:r w:rsidR="00CF5878" w:rsidRPr="001C13B8">
        <w:rPr>
          <w:color w:val="000000"/>
        </w:rPr>
        <w:sym w:font="Symbol" w:char="F06D"/>
      </w:r>
      <w:r w:rsidR="00CF5878" w:rsidRPr="001C13B8">
        <w:rPr>
          <w:color w:val="000000"/>
        </w:rPr>
        <w:t>l). The reaction mixture was allowed to stir vigorously for 48 h. The crude reaction mixture was diluted with DCM (50 ml) and washed with brine (50 ml) and distilled water (50 ml). The organic layer was dried over MgSO</w:t>
      </w:r>
      <w:r w:rsidR="00CF5878" w:rsidRPr="001C13B8">
        <w:rPr>
          <w:color w:val="000000"/>
          <w:vertAlign w:val="subscript"/>
        </w:rPr>
        <w:t>4</w:t>
      </w:r>
      <w:r w:rsidR="00CF5878" w:rsidRPr="001C13B8">
        <w:rPr>
          <w:color w:val="000000"/>
        </w:rPr>
        <w:t xml:space="preserve">, filtered and the solvent evaporated at the pump. The crude material was purified </w:t>
      </w:r>
      <w:r w:rsidR="00CF5878" w:rsidRPr="001C13B8">
        <w:rPr>
          <w:color w:val="000000"/>
        </w:rPr>
        <w:lastRenderedPageBreak/>
        <w:t>by fla</w:t>
      </w:r>
      <w:r w:rsidR="00CF5878">
        <w:rPr>
          <w:color w:val="000000"/>
        </w:rPr>
        <w:t>sh chromatography (30:70 EtOAc:p</w:t>
      </w:r>
      <w:r w:rsidR="00CF5878" w:rsidRPr="001C13B8">
        <w:rPr>
          <w:color w:val="000000"/>
        </w:rPr>
        <w:t xml:space="preserve">et. spirits) to yield primary alcohol </w:t>
      </w:r>
      <w:r w:rsidR="007C3FEC">
        <w:rPr>
          <w:b/>
          <w:bCs/>
          <w:color w:val="000000"/>
        </w:rPr>
        <w:t>20</w:t>
      </w:r>
      <w:r w:rsidR="00CF5878" w:rsidRPr="001C13B8">
        <w:rPr>
          <w:color w:val="000000"/>
        </w:rPr>
        <w:t xml:space="preserve"> (346 mg, 0.45 mmol, 91%) as a yellow oil. </w:t>
      </w:r>
      <w:r w:rsidR="00CF5878" w:rsidRPr="001C13B8">
        <w:rPr>
          <w:vertAlign w:val="superscript"/>
        </w:rPr>
        <w:t>1</w:t>
      </w:r>
      <w:r w:rsidR="00CF5878" w:rsidRPr="001C13B8">
        <w:t>H NMR (500 MHz, CDCl</w:t>
      </w:r>
      <w:r w:rsidR="00CF5878" w:rsidRPr="001C13B8">
        <w:rPr>
          <w:vertAlign w:val="subscript"/>
        </w:rPr>
        <w:t>3</w:t>
      </w:r>
      <w:r w:rsidR="00CF5878" w:rsidRPr="001C13B8">
        <w:t xml:space="preserve">) </w:t>
      </w:r>
      <w:r w:rsidR="00CF5878" w:rsidRPr="001C13B8">
        <w:sym w:font="Symbol" w:char="F064"/>
      </w:r>
      <w:r w:rsidR="00CF5878" w:rsidRPr="001C13B8">
        <w:t xml:space="preserve"> </w:t>
      </w:r>
      <w:r w:rsidR="00462B42">
        <w:t xml:space="preserve">(rotamers observed, </w:t>
      </w:r>
      <w:r w:rsidR="00462B42" w:rsidRPr="001C13B8">
        <w:rPr>
          <w:color w:val="000000"/>
        </w:rPr>
        <w:t>minor rotamers are reported in brackets</w:t>
      </w:r>
      <w:r w:rsidR="00462B42">
        <w:rPr>
          <w:color w:val="000000"/>
        </w:rPr>
        <w:t xml:space="preserve">) </w:t>
      </w:r>
      <w:r w:rsidR="00CF5878" w:rsidRPr="001C13B8">
        <w:t xml:space="preserve">7.45–6.84 (m, 17H), 5.34–4.81 (m, 9H), 3.80 (3.79) (s, 1H), 3.43–3.41 (m, 1H), 3.36–3.32 (m, 1H), 3.14 (3.12) (s, 3H), 1.71 (1.67) (q, </w:t>
      </w:r>
      <w:r w:rsidR="00CF5878" w:rsidRPr="001C13B8">
        <w:rPr>
          <w:i/>
        </w:rPr>
        <w:t>J</w:t>
      </w:r>
      <w:r w:rsidR="00CF5878" w:rsidRPr="001C13B8">
        <w:t>=7.5 Hz, 2H), 1.13 (1.12) (s, 3H), 0.97–0.96 (m, 3H), 0.85 (0.82) (s, 9H), 0.01</w:t>
      </w:r>
      <w:r w:rsidR="00CF5878">
        <w:t xml:space="preserve"> (0.00)</w:t>
      </w:r>
      <w:r w:rsidR="00CF5878" w:rsidRPr="001C13B8">
        <w:t xml:space="preserve"> (s, 3H), -0.25 (-0.27) (s, 3H). </w:t>
      </w:r>
      <w:r w:rsidR="00CF5878" w:rsidRPr="001C13B8">
        <w:rPr>
          <w:vertAlign w:val="superscript"/>
        </w:rPr>
        <w:t>13</w:t>
      </w:r>
      <w:r w:rsidR="00CF5878">
        <w:t>C NMR (125</w:t>
      </w:r>
      <w:r w:rsidR="00CF5878" w:rsidRPr="001C13B8">
        <w:t xml:space="preserve"> MHz, CDCl</w:t>
      </w:r>
      <w:r w:rsidR="00CF5878" w:rsidRPr="001C13B8">
        <w:rPr>
          <w:vertAlign w:val="subscript"/>
        </w:rPr>
        <w:t>3</w:t>
      </w:r>
      <w:r w:rsidR="00CF5878">
        <w:t xml:space="preserve">) </w:t>
      </w:r>
      <w:r w:rsidR="00CF5878" w:rsidRPr="001C13B8">
        <w:sym w:font="Symbol" w:char="F064"/>
      </w:r>
      <w:r w:rsidR="00CF5878" w:rsidRPr="001C13B8">
        <w:t xml:space="preserve"> </w:t>
      </w:r>
      <w:r w:rsidR="00462B42">
        <w:t xml:space="preserve">(rotamers observed, </w:t>
      </w:r>
      <w:r w:rsidR="00462B42" w:rsidRPr="001C13B8">
        <w:rPr>
          <w:color w:val="000000"/>
        </w:rPr>
        <w:t>minor rotamers are reported in brackets</w:t>
      </w:r>
      <w:r w:rsidR="00462B42">
        <w:rPr>
          <w:color w:val="000000"/>
        </w:rPr>
        <w:t xml:space="preserve">) </w:t>
      </w:r>
      <w:r w:rsidR="00CF5878" w:rsidRPr="001C13B8">
        <w:t xml:space="preserve">169.5 (169.2), 159.9 (159.8), 157.0 (156.2), 152.5 (152.4), 143.9 (144.0), 136.8 (136.7), 136.1 (136.1), 134.1 (134.2), 130.3, 128.8 (128.8), 128.6, 128.6 (128.5), 128.2 (128.0), 127.9 (127.9), 127.7 (127.6), 127.5 (127.4), 124.1 (124.3), 122.7 (123.0), 114.1 (114.0), 113.6 (113.5), 85.7 (85.7), 74.5 (74.0), 71.6, 67.4 (67.3), 67.2 (67.1), 66.9, 64.8 (65.0), 55.4, 33.4, 29.8 (29.4), 25.8 (25.7), 20.2 (19.9), 18.0 (18.0), 8.7 (8.7), </w:t>
      </w:r>
      <w:r w:rsidR="00462B42">
        <w:t>–</w:t>
      </w:r>
      <w:r w:rsidR="00CF5878" w:rsidRPr="001C13B8">
        <w:t>4.3 (</w:t>
      </w:r>
      <w:r w:rsidR="00462B42">
        <w:t>–</w:t>
      </w:r>
      <w:r w:rsidR="00CF5878" w:rsidRPr="001C13B8">
        <w:t xml:space="preserve">4.3), </w:t>
      </w:r>
      <w:r w:rsidR="00462B42">
        <w:t>–</w:t>
      </w:r>
      <w:r w:rsidR="00CF5878" w:rsidRPr="001C13B8">
        <w:t>5.4 (</w:t>
      </w:r>
      <w:r w:rsidR="00462B42">
        <w:t>–</w:t>
      </w:r>
      <w:r w:rsidR="00CF5878" w:rsidRPr="001C13B8">
        <w:t xml:space="preserve">5.3); </w:t>
      </w:r>
      <m:oMath>
        <m:sSubSup>
          <m:sSubSupPr>
            <m:ctrlPr>
              <w:rPr>
                <w:rFonts w:ascii="Cambria Math" w:hAnsi="Cambria Math"/>
                <w:i/>
                <w:color w:val="000000"/>
              </w:rPr>
            </m:ctrlPr>
          </m:sSubSupPr>
          <m:e>
            <m:r>
              <w:rPr>
                <w:rFonts w:ascii="Cambria Math" w:hAnsi="Cambria Math"/>
                <w:color w:val="000000"/>
              </w:rPr>
              <m:t>[</m:t>
            </m:r>
            <m:r>
              <m:rPr>
                <m:sty m:val="p"/>
              </m:rPr>
              <w:rPr>
                <w:rFonts w:ascii="Cambria Math" w:hAnsi="Cambria Math"/>
                <w:color w:val="000000"/>
              </w:rPr>
              <m:t>α</m:t>
            </m:r>
            <m:r>
              <w:rPr>
                <w:rFonts w:ascii="Cambria Math" w:hAnsi="Cambria Math"/>
                <w:color w:val="000000"/>
              </w:rPr>
              <m:t>]</m:t>
            </m:r>
          </m:e>
          <m:sub>
            <m:r>
              <w:rPr>
                <w:rFonts w:ascii="Cambria Math" w:hAnsi="Cambria Math"/>
                <w:color w:val="000000"/>
              </w:rPr>
              <m:t>D</m:t>
            </m:r>
          </m:sub>
          <m:sup>
            <m:r>
              <w:rPr>
                <w:rFonts w:ascii="Cambria Math" w:hAnsi="Cambria Math"/>
                <w:color w:val="000000"/>
              </w:rPr>
              <m:t>25</m:t>
            </m:r>
          </m:sup>
        </m:sSubSup>
      </m:oMath>
      <w:r w:rsidR="00CF5878" w:rsidRPr="001C13B8">
        <w:rPr>
          <w:color w:val="000000"/>
        </w:rPr>
        <w:t xml:space="preserve">; </w:t>
      </w:r>
      <w:r w:rsidR="007C3FEC">
        <w:rPr>
          <w:color w:val="000000"/>
        </w:rPr>
        <w:t>–</w:t>
      </w:r>
      <w:r w:rsidR="00CF5878" w:rsidRPr="001C13B8">
        <w:rPr>
          <w:color w:val="000000"/>
        </w:rPr>
        <w:t>34.1 (</w:t>
      </w:r>
      <w:r w:rsidR="00CF5878" w:rsidRPr="001C13B8">
        <w:rPr>
          <w:i/>
          <w:color w:val="000000"/>
        </w:rPr>
        <w:t xml:space="preserve">c </w:t>
      </w:r>
      <w:r w:rsidR="00CF5878" w:rsidRPr="001C13B8">
        <w:rPr>
          <w:color w:val="000000"/>
        </w:rPr>
        <w:t>1.0, CHCl</w:t>
      </w:r>
      <w:r w:rsidR="00CF5878" w:rsidRPr="001C13B8">
        <w:rPr>
          <w:color w:val="000000"/>
          <w:vertAlign w:val="subscript"/>
        </w:rPr>
        <w:t>3</w:t>
      </w:r>
      <w:r w:rsidR="00CF5878" w:rsidRPr="001C13B8">
        <w:rPr>
          <w:color w:val="000000"/>
        </w:rPr>
        <w:t xml:space="preserve">); IR (neat) 3697, 2950, 2343, 1702, 1508, 1463, 1304, 1259, 1033, 778, 700; </w:t>
      </w:r>
      <w:r w:rsidR="00CF5878" w:rsidRPr="001C13B8">
        <w:t>HR</w:t>
      </w:r>
      <w:r w:rsidR="00CF5878" w:rsidRPr="001C13B8">
        <w:rPr>
          <w:lang w:val="en-GB"/>
        </w:rPr>
        <w:t xml:space="preserve">MS (ESI positive ion) </w:t>
      </w:r>
      <w:r w:rsidR="00CF5878" w:rsidRPr="001C13B8">
        <w:rPr>
          <w:color w:val="000000"/>
        </w:rPr>
        <w:t>C</w:t>
      </w:r>
      <w:r w:rsidR="00CF5878" w:rsidRPr="001C13B8">
        <w:rPr>
          <w:color w:val="000000"/>
          <w:vertAlign w:val="subscript"/>
        </w:rPr>
        <w:t>44</w:t>
      </w:r>
      <w:r w:rsidR="00CF5878" w:rsidRPr="001C13B8">
        <w:rPr>
          <w:color w:val="000000"/>
        </w:rPr>
        <w:t>H</w:t>
      </w:r>
      <w:r w:rsidR="00CF5878" w:rsidRPr="001C13B8">
        <w:rPr>
          <w:color w:val="000000"/>
          <w:vertAlign w:val="subscript"/>
        </w:rPr>
        <w:t>57</w:t>
      </w:r>
      <w:r w:rsidR="00CF5878" w:rsidRPr="001C13B8">
        <w:rPr>
          <w:color w:val="000000"/>
        </w:rPr>
        <w:t>NO</w:t>
      </w:r>
      <w:r w:rsidR="00CF5878" w:rsidRPr="001C13B8">
        <w:rPr>
          <w:color w:val="000000"/>
          <w:vertAlign w:val="subscript"/>
        </w:rPr>
        <w:t>9</w:t>
      </w:r>
      <w:r w:rsidR="00CF5878" w:rsidRPr="001C13B8">
        <w:rPr>
          <w:color w:val="000000"/>
        </w:rPr>
        <w:t>SiNH</w:t>
      </w:r>
      <w:r w:rsidR="00CF5878" w:rsidRPr="001C13B8">
        <w:rPr>
          <w:color w:val="000000"/>
          <w:vertAlign w:val="subscript"/>
        </w:rPr>
        <w:t>4</w:t>
      </w:r>
      <w:r w:rsidR="00CF5878" w:rsidRPr="001C13B8">
        <w:rPr>
          <w:color w:val="000000"/>
          <w:vertAlign w:val="superscript"/>
        </w:rPr>
        <w:t>+</w:t>
      </w:r>
      <w:r w:rsidR="00CF5878" w:rsidRPr="001C13B8">
        <w:rPr>
          <w:color w:val="000000"/>
        </w:rPr>
        <w:t xml:space="preserve"> </w:t>
      </w:r>
      <w:r w:rsidR="00CF5878" w:rsidRPr="001C13B8">
        <w:rPr>
          <w:lang w:val="en-GB"/>
        </w:rPr>
        <w:t xml:space="preserve">requires </w:t>
      </w:r>
      <w:r w:rsidR="00462B42">
        <w:rPr>
          <w:color w:val="000000"/>
        </w:rPr>
        <w:t>789.4146, found 789.4141.</w:t>
      </w:r>
    </w:p>
    <w:p w14:paraId="0154693E" w14:textId="5113FBF1" w:rsidR="004A5C88" w:rsidRPr="001C09D8" w:rsidRDefault="004A5C88" w:rsidP="003B3F1C">
      <w:pPr>
        <w:pStyle w:val="TAMainTextTNR"/>
        <w:spacing w:after="240"/>
        <w:ind w:firstLine="204"/>
      </w:pPr>
      <w:r w:rsidRPr="00DB5D21">
        <w:rPr>
          <w:rFonts w:ascii="Arial" w:hAnsi="Arial" w:cs="Arial"/>
          <w:i/>
        </w:rPr>
        <w:t>(2</w:t>
      </w:r>
      <w:r w:rsidRPr="00DB5D21">
        <w:rPr>
          <w:rFonts w:ascii="Arial" w:hAnsi="Arial" w:cs="Arial"/>
          <w:i/>
          <w:iCs/>
        </w:rPr>
        <w:t>S</w:t>
      </w:r>
      <w:r w:rsidRPr="00DB5D21">
        <w:rPr>
          <w:rFonts w:ascii="Arial" w:hAnsi="Arial" w:cs="Arial"/>
          <w:i/>
        </w:rPr>
        <w:t>,3</w:t>
      </w:r>
      <w:r w:rsidRPr="00DB5D21">
        <w:rPr>
          <w:rFonts w:ascii="Arial" w:hAnsi="Arial" w:cs="Arial"/>
          <w:i/>
          <w:iCs/>
        </w:rPr>
        <w:t>R</w:t>
      </w:r>
      <w:r w:rsidRPr="00DB5D21">
        <w:rPr>
          <w:rFonts w:ascii="Arial" w:hAnsi="Arial" w:cs="Arial"/>
          <w:i/>
        </w:rPr>
        <w:t>)-2-Benzyloxycarbonylmethylamino-3-(4-benzyloxy-3-((1</w:t>
      </w:r>
      <w:r w:rsidR="005235B9">
        <w:rPr>
          <w:rFonts w:ascii="Arial" w:hAnsi="Arial" w:cs="Arial"/>
          <w:i/>
        </w:rPr>
        <w:t>R</w:t>
      </w:r>
      <w:r w:rsidRPr="00DB5D21">
        <w:rPr>
          <w:rFonts w:ascii="Arial" w:hAnsi="Arial" w:cs="Arial"/>
          <w:i/>
        </w:rPr>
        <w:t>)-1-formyl-1-methylpropyloxy))phenyl-3-(</w:t>
      </w:r>
      <w:r w:rsidRPr="00DB5D21">
        <w:rPr>
          <w:rFonts w:ascii="Arial" w:hAnsi="Arial" w:cs="Arial"/>
          <w:i/>
          <w:iCs/>
        </w:rPr>
        <w:t>tert</w:t>
      </w:r>
      <w:r w:rsidRPr="00DB5D21">
        <w:rPr>
          <w:rFonts w:ascii="Arial" w:hAnsi="Arial" w:cs="Arial"/>
          <w:i/>
        </w:rPr>
        <w:t xml:space="preserve">-butyldimethylsilanyloxy)propionic acid 4-methoxybenzyl ester </w:t>
      </w:r>
      <w:r w:rsidR="00DB5D21" w:rsidRPr="00DB5D21">
        <w:rPr>
          <w:rFonts w:ascii="Arial" w:hAnsi="Arial" w:cs="Arial"/>
          <w:i/>
        </w:rPr>
        <w:t>(</w:t>
      </w:r>
      <w:r w:rsidR="00031AB5">
        <w:rPr>
          <w:rFonts w:ascii="Arial" w:hAnsi="Arial" w:cs="Arial"/>
          <w:b/>
          <w:i/>
        </w:rPr>
        <w:t>2</w:t>
      </w:r>
      <w:r w:rsidR="007C3FEC">
        <w:rPr>
          <w:rFonts w:ascii="Arial" w:hAnsi="Arial" w:cs="Arial"/>
          <w:b/>
          <w:i/>
        </w:rPr>
        <w:t>1</w:t>
      </w:r>
      <w:r w:rsidR="00DB5D21" w:rsidRPr="00DB5D21">
        <w:rPr>
          <w:rFonts w:ascii="Arial" w:hAnsi="Arial" w:cs="Arial"/>
          <w:i/>
        </w:rPr>
        <w:t>).</w:t>
      </w:r>
      <w:r w:rsidR="00DB5D21">
        <w:t xml:space="preserve"> </w:t>
      </w:r>
      <w:r w:rsidR="00CF5878" w:rsidRPr="0068257C">
        <w:t xml:space="preserve">To a flask containing olefin </w:t>
      </w:r>
      <w:r w:rsidR="007C3FEC">
        <w:rPr>
          <w:b/>
          <w:bCs/>
          <w:color w:val="000000"/>
        </w:rPr>
        <w:t>20</w:t>
      </w:r>
      <w:r w:rsidR="00CF5878">
        <w:rPr>
          <w:b/>
          <w:bCs/>
          <w:color w:val="000000"/>
        </w:rPr>
        <w:t xml:space="preserve"> </w:t>
      </w:r>
      <w:r w:rsidR="00CF5878">
        <w:t>(340 mg, 0.44</w:t>
      </w:r>
      <w:r w:rsidR="00CF5878" w:rsidRPr="0068257C">
        <w:t xml:space="preserve"> mmol), was added EtOH (10 ml). The solution was cooled to 0 </w:t>
      </w:r>
      <w:r w:rsidR="00CF5878" w:rsidRPr="0068257C">
        <w:rPr>
          <w:color w:val="000000"/>
        </w:rPr>
        <w:t xml:space="preserve">°C, before addition of hydrazine monohydrate (355 </w:t>
      </w:r>
      <w:r w:rsidR="00CF5878" w:rsidRPr="0068257C">
        <w:rPr>
          <w:color w:val="000000"/>
        </w:rPr>
        <w:sym w:font="Symbol" w:char="F06D"/>
      </w:r>
      <w:r w:rsidR="00CF5878" w:rsidRPr="0068257C">
        <w:rPr>
          <w:color w:val="000000"/>
        </w:rPr>
        <w:t>l) and saturated aqueous CuSO</w:t>
      </w:r>
      <w:r w:rsidR="00CF5878" w:rsidRPr="0068257C">
        <w:rPr>
          <w:color w:val="000000"/>
          <w:vertAlign w:val="subscript"/>
        </w:rPr>
        <w:t>4</w:t>
      </w:r>
      <w:r w:rsidR="00CF5878" w:rsidRPr="0068257C">
        <w:rPr>
          <w:color w:val="000000"/>
        </w:rPr>
        <w:t xml:space="preserve"> (100 </w:t>
      </w:r>
      <w:r w:rsidR="00CF5878" w:rsidRPr="0068257C">
        <w:rPr>
          <w:color w:val="000000"/>
        </w:rPr>
        <w:sym w:font="Symbol" w:char="F06D"/>
      </w:r>
      <w:r w:rsidR="00CF5878" w:rsidRPr="0068257C">
        <w:rPr>
          <w:color w:val="000000"/>
        </w:rPr>
        <w:t>l). The reaction mixture was allowed to stir vigorously for 48 h. The crude reaction mixture was diluted with DCM (50 ml) and washed with brine (50 ml) and distilled water (50 ml). The organic layer was dried over MgSO</w:t>
      </w:r>
      <w:r w:rsidR="00CF5878" w:rsidRPr="0068257C">
        <w:rPr>
          <w:color w:val="000000"/>
          <w:vertAlign w:val="subscript"/>
        </w:rPr>
        <w:t>4</w:t>
      </w:r>
      <w:r w:rsidR="00CF5878" w:rsidRPr="0068257C">
        <w:rPr>
          <w:color w:val="000000"/>
        </w:rPr>
        <w:t>, filtered and the solvent evaporated at the pump. The cru</w:t>
      </w:r>
      <w:r w:rsidR="00CF5878">
        <w:rPr>
          <w:color w:val="000000"/>
        </w:rPr>
        <w:t xml:space="preserve">de material </w:t>
      </w:r>
      <w:r w:rsidR="00CF5878" w:rsidRPr="0068257C">
        <w:rPr>
          <w:color w:val="000000"/>
        </w:rPr>
        <w:t>(346 mg</w:t>
      </w:r>
      <w:r w:rsidR="00CF5878">
        <w:rPr>
          <w:color w:val="000000"/>
        </w:rPr>
        <w:t xml:space="preserve">) was added </w:t>
      </w:r>
      <w:r w:rsidR="00CF5878">
        <w:t>to an oven-</w:t>
      </w:r>
      <w:r w:rsidR="00CF5878" w:rsidRPr="00415F01">
        <w:t xml:space="preserve">dried flask containing IBX (186 mg, 0.66 mmol) in dry MeCN (2.4 ml). The mixture was stirred at 80 </w:t>
      </w:r>
      <w:r w:rsidR="00CF5878" w:rsidRPr="00415F01">
        <w:rPr>
          <w:color w:val="000000"/>
        </w:rPr>
        <w:t>°C</w:t>
      </w:r>
      <w:r w:rsidR="00CF5878" w:rsidRPr="00415F01">
        <w:t xml:space="preserve"> for 90 min. </w:t>
      </w:r>
      <w:r w:rsidR="00CF5878">
        <w:t>The suspension was allowed to cool to room temperature, silica was added and</w:t>
      </w:r>
      <w:r w:rsidR="00CF5878" w:rsidRPr="00415F01">
        <w:t xml:space="preserve"> the solvent removed at the pump. Purification by flas</w:t>
      </w:r>
      <w:r w:rsidR="00CF5878">
        <w:t>h chromatography (20:80 EtOAc:pet. s</w:t>
      </w:r>
      <w:r w:rsidR="00CF5878" w:rsidRPr="00415F01">
        <w:t xml:space="preserve">pirits) afforded aldehyde </w:t>
      </w:r>
      <w:r w:rsidR="007C3FEC">
        <w:rPr>
          <w:b/>
          <w:bCs/>
          <w:color w:val="000000"/>
        </w:rPr>
        <w:t>21</w:t>
      </w:r>
      <w:r w:rsidR="00CF5878" w:rsidRPr="00415F01">
        <w:rPr>
          <w:b/>
        </w:rPr>
        <w:t xml:space="preserve"> </w:t>
      </w:r>
      <w:r w:rsidR="00CF5878" w:rsidRPr="00415F01">
        <w:t>(303 mg 0.39 mmo</w:t>
      </w:r>
      <w:r w:rsidR="00CF5878">
        <w:t xml:space="preserve">l, 89%) as a light yellow oil. </w:t>
      </w:r>
      <w:r w:rsidRPr="00415F01">
        <w:rPr>
          <w:vertAlign w:val="superscript"/>
        </w:rPr>
        <w:t>1</w:t>
      </w:r>
      <w:r w:rsidRPr="00415F01">
        <w:t>H NMR (500 MHz, CDCl</w:t>
      </w:r>
      <w:r w:rsidRPr="00415F01">
        <w:rPr>
          <w:vertAlign w:val="subscript"/>
        </w:rPr>
        <w:t>3</w:t>
      </w:r>
      <w:r w:rsidRPr="00415F01">
        <w:t xml:space="preserve">) </w:t>
      </w:r>
      <w:r w:rsidR="00CD144F" w:rsidRPr="00C676AA">
        <w:t xml:space="preserve">(rotamers observed, </w:t>
      </w:r>
      <w:r w:rsidR="00CD144F" w:rsidRPr="00C676AA">
        <w:rPr>
          <w:color w:val="000000"/>
        </w:rPr>
        <w:t>minor rotamers are reported in brackets)</w:t>
      </w:r>
      <w:r w:rsidR="00CD144F">
        <w:rPr>
          <w:color w:val="000000"/>
        </w:rPr>
        <w:t xml:space="preserve"> </w:t>
      </w:r>
      <w:r w:rsidRPr="00415F01">
        <w:sym w:font="Symbol" w:char="F064"/>
      </w:r>
      <w:r w:rsidRPr="00415F01">
        <w:t xml:space="preserve"> 9.76 (9.74) (s, 1H), 7.39–6.78 (m, 17H), 5.33–4.81 (m, 8H), 3.80 (3.79) (s, </w:t>
      </w:r>
      <w:r w:rsidR="00CD144F">
        <w:t>3H), 3.12 (3.10) (s, 3H), 1.87–</w:t>
      </w:r>
      <w:r w:rsidRPr="00415F01">
        <w:t xml:space="preserve">1.79 (m 1H), 1.71–1.64 </w:t>
      </w:r>
      <w:r w:rsidRPr="00415F01">
        <w:lastRenderedPageBreak/>
        <w:t>(m 1H), 1.11 (1.13) (s, 3H), 0.99–0.95 (m, 3H), 0.85 (0.82) (s, 9H), 0.00 (</w:t>
      </w:r>
      <w:r w:rsidR="00CD144F">
        <w:softHyphen/>
        <w:t>–</w:t>
      </w:r>
      <w:r w:rsidRPr="00415F01">
        <w:t xml:space="preserve">0.01) (s, 3H), </w:t>
      </w:r>
      <w:r w:rsidRPr="0068257C">
        <w:t>–</w:t>
      </w:r>
      <w:r w:rsidRPr="00415F01">
        <w:t>0.25 (</w:t>
      </w:r>
      <w:r w:rsidRPr="0068257C">
        <w:t>–</w:t>
      </w:r>
      <w:r w:rsidRPr="00415F01">
        <w:t>0.28) (s, 3H)</w:t>
      </w:r>
      <w:r w:rsidR="00CD144F">
        <w:t>.</w:t>
      </w:r>
      <w:r w:rsidRPr="00415F01">
        <w:t xml:space="preserve"> </w:t>
      </w:r>
      <w:r w:rsidRPr="00415F01">
        <w:rPr>
          <w:vertAlign w:val="superscript"/>
        </w:rPr>
        <w:t>13</w:t>
      </w:r>
      <w:r>
        <w:t>C NMR (125</w:t>
      </w:r>
      <w:r w:rsidRPr="00415F01">
        <w:t xml:space="preserve"> MHz, CDCl</w:t>
      </w:r>
      <w:r w:rsidRPr="00415F01">
        <w:rPr>
          <w:vertAlign w:val="subscript"/>
        </w:rPr>
        <w:t>3</w:t>
      </w:r>
      <w:r>
        <w:t xml:space="preserve">) </w:t>
      </w:r>
      <w:r w:rsidR="00CD144F" w:rsidRPr="00C676AA">
        <w:t xml:space="preserve">(rotamers observed, </w:t>
      </w:r>
      <w:r w:rsidR="00CD144F" w:rsidRPr="00C676AA">
        <w:rPr>
          <w:color w:val="000000"/>
        </w:rPr>
        <w:t>minor rotamers are reported in brackets)</w:t>
      </w:r>
      <w:r w:rsidR="00CD144F">
        <w:rPr>
          <w:color w:val="000000"/>
        </w:rPr>
        <w:t xml:space="preserve"> </w:t>
      </w:r>
      <w:r w:rsidRPr="0068257C">
        <w:sym w:font="Symbol" w:char="F064"/>
      </w:r>
      <w:r w:rsidRPr="00415F01">
        <w:t xml:space="preserve"> 203.7 (203.5), 169.5 (169.2), 159.8 (159.8), 157.0 (156.1), 151. 4 (151.4)</w:t>
      </w:r>
      <w:r>
        <w:t>,</w:t>
      </w:r>
      <w:r w:rsidRPr="00415F01">
        <w:t xml:space="preserve"> 144.1 (144.3), 136.8 (136.3), 136.5 (136.6), 133.9 (134.1), 130.4 (130.3), 128.5 (128.5), 128.6, 128.6 (128.5), 128.2 (128.2), 127.9 (127.9), 127.8 (127.8), 127.7 (127.6), 123.0 (122.8), 122.2 (122.2), 114.0 (114.0), 113.6 (113.4), 86.6 (86.5), 74.4 (74.0), 70.8 (70.8), 67.3 (67.4), 66.9, 64.8 (65.0), 55.4, 33.3 (33.4), 29.9 (29.7), 25.8 (25.7), 18.0 (18.0), 17.3 (17.2), 7.5 (7.5), </w:t>
      </w:r>
      <w:r w:rsidRPr="0068257C">
        <w:t>–</w:t>
      </w:r>
      <w:r w:rsidRPr="00415F01">
        <w:t>4.3 (</w:t>
      </w:r>
      <w:r w:rsidRPr="0068257C">
        <w:t>–</w:t>
      </w:r>
      <w:r w:rsidRPr="00415F01">
        <w:t xml:space="preserve">4.4), </w:t>
      </w:r>
      <w:r w:rsidRPr="0068257C">
        <w:t>–</w:t>
      </w:r>
      <w:r w:rsidRPr="00415F01">
        <w:t>5.4 (</w:t>
      </w:r>
      <w:r w:rsidRPr="0068257C">
        <w:t>–</w:t>
      </w:r>
      <w:r w:rsidR="00765994">
        <w:t>5.3).</w:t>
      </w:r>
      <w:r w:rsidRPr="00415F01">
        <w:t xml:space="preserve"> </w:t>
      </w:r>
      <m:oMath>
        <m:sSubSup>
          <m:sSubSupPr>
            <m:ctrlPr>
              <w:rPr>
                <w:rFonts w:ascii="Cambria Math" w:hAnsi="Cambria Math"/>
                <w:i/>
              </w:rPr>
            </m:ctrlPr>
          </m:sSubSupPr>
          <m:e>
            <m:r>
              <w:rPr>
                <w:rFonts w:ascii="Cambria Math" w:hAnsi="Cambria Math"/>
              </w:rPr>
              <m:t>[</m:t>
            </m:r>
            <m:r>
              <m:rPr>
                <m:sty m:val="p"/>
              </m:rPr>
              <w:rPr>
                <w:rFonts w:ascii="Cambria Math" w:hAnsi="Cambria Math"/>
              </w:rPr>
              <m:t>α</m:t>
            </m:r>
            <m:r>
              <w:rPr>
                <w:rFonts w:ascii="Cambria Math" w:hAnsi="Cambria Math"/>
              </w:rPr>
              <m:t>]</m:t>
            </m:r>
          </m:e>
          <m:sub>
            <m:r>
              <w:rPr>
                <w:rFonts w:ascii="Cambria Math" w:hAnsi="Cambria Math"/>
              </w:rPr>
              <m:t>D</m:t>
            </m:r>
          </m:sub>
          <m:sup>
            <m:r>
              <w:rPr>
                <w:rFonts w:ascii="Cambria Math" w:hAnsi="Cambria Math"/>
              </w:rPr>
              <m:t>25</m:t>
            </m:r>
          </m:sup>
        </m:sSubSup>
      </m:oMath>
      <w:r w:rsidRPr="00415F01">
        <w:t xml:space="preserve"> </w:t>
      </w:r>
      <w:r w:rsidRPr="0068257C">
        <w:t>–</w:t>
      </w:r>
      <w:r w:rsidRPr="00415F01">
        <w:t>15.9 (</w:t>
      </w:r>
      <w:r w:rsidRPr="00415F01">
        <w:rPr>
          <w:i/>
        </w:rPr>
        <w:t xml:space="preserve">c </w:t>
      </w:r>
      <w:r w:rsidRPr="00415F01">
        <w:t>1.0, CHCl</w:t>
      </w:r>
      <w:r w:rsidRPr="00415F01">
        <w:rPr>
          <w:vertAlign w:val="subscript"/>
        </w:rPr>
        <w:t>3</w:t>
      </w:r>
      <w:r w:rsidRPr="00415F01">
        <w:t>)</w:t>
      </w:r>
      <w:r w:rsidR="00CD144F">
        <w:t>.</w:t>
      </w:r>
      <w:r w:rsidRPr="00415F01">
        <w:t xml:space="preserve"> IR (neat); 2931, 1733, 1703, 1613, 1506, 1455, 1381, 1304, 1249, 1143, 1004, 827, 778, 737, 697</w:t>
      </w:r>
      <w:r w:rsidR="00CD144F" w:rsidRPr="00CD144F">
        <w:t xml:space="preserve"> </w:t>
      </w:r>
      <w:r w:rsidR="00CD144F" w:rsidRPr="00C676AA">
        <w:t>cm</w:t>
      </w:r>
      <w:r w:rsidR="00CD144F" w:rsidRPr="00C676AA">
        <w:rPr>
          <w:vertAlign w:val="superscript"/>
        </w:rPr>
        <w:t>–1</w:t>
      </w:r>
      <w:r w:rsidR="00CD144F" w:rsidRPr="00C676AA">
        <w:t>.</w:t>
      </w:r>
      <w:r w:rsidRPr="00415F01">
        <w:t xml:space="preserve"> HR</w:t>
      </w:r>
      <w:r w:rsidRPr="00415F01">
        <w:rPr>
          <w:lang w:val="en-GB"/>
        </w:rPr>
        <w:t xml:space="preserve">MS (ESI positive ion) </w:t>
      </w:r>
      <w:r w:rsidRPr="00415F01">
        <w:t>C</w:t>
      </w:r>
      <w:r w:rsidRPr="00415F01">
        <w:rPr>
          <w:vertAlign w:val="subscript"/>
        </w:rPr>
        <w:t>44</w:t>
      </w:r>
      <w:r w:rsidRPr="00415F01">
        <w:t>H</w:t>
      </w:r>
      <w:r w:rsidRPr="00415F01">
        <w:rPr>
          <w:vertAlign w:val="subscript"/>
        </w:rPr>
        <w:t>56</w:t>
      </w:r>
      <w:r w:rsidRPr="00415F01">
        <w:t>NO</w:t>
      </w:r>
      <w:r w:rsidRPr="00415F01">
        <w:rPr>
          <w:vertAlign w:val="subscript"/>
        </w:rPr>
        <w:t>9</w:t>
      </w:r>
      <w:r w:rsidRPr="00415F01">
        <w:t>Si</w:t>
      </w:r>
      <w:r w:rsidRPr="00415F01">
        <w:rPr>
          <w:vertAlign w:val="superscript"/>
        </w:rPr>
        <w:t>+</w:t>
      </w:r>
      <w:r w:rsidRPr="00415F01">
        <w:t xml:space="preserve"> </w:t>
      </w:r>
      <w:r w:rsidRPr="00415F01">
        <w:rPr>
          <w:lang w:val="en-GB"/>
        </w:rPr>
        <w:t xml:space="preserve">requires </w:t>
      </w:r>
      <w:r w:rsidR="00CD144F" w:rsidRPr="00C676AA">
        <w:rPr>
          <w:i/>
          <w:lang w:val="en-GB"/>
        </w:rPr>
        <w:t>m/z</w:t>
      </w:r>
      <w:r w:rsidR="00CD144F" w:rsidRPr="00415F01">
        <w:t xml:space="preserve"> </w:t>
      </w:r>
      <w:r w:rsidRPr="00415F01">
        <w:t>770.3719, found 770.3721.</w:t>
      </w:r>
    </w:p>
    <w:p w14:paraId="2D8294A8" w14:textId="79EFCA98" w:rsidR="004A5C88" w:rsidRPr="00FD1A8B" w:rsidRDefault="00FD1A8B" w:rsidP="003B3F1C">
      <w:pPr>
        <w:pStyle w:val="TAMainTextTNR"/>
        <w:spacing w:after="240"/>
        <w:ind w:firstLine="204"/>
        <w:rPr>
          <w:rFonts w:ascii="Arial" w:hAnsi="Arial" w:cs="Arial"/>
          <w:i/>
        </w:rPr>
      </w:pPr>
      <w:r w:rsidRPr="00DB5D21">
        <w:rPr>
          <w:rFonts w:ascii="Arial" w:hAnsi="Arial" w:cs="Arial"/>
          <w:i/>
        </w:rPr>
        <w:t>(2</w:t>
      </w:r>
      <w:r w:rsidRPr="00DB5D21">
        <w:rPr>
          <w:rFonts w:ascii="Arial" w:hAnsi="Arial" w:cs="Arial"/>
          <w:i/>
          <w:iCs/>
        </w:rPr>
        <w:t>S</w:t>
      </w:r>
      <w:r w:rsidRPr="00DB5D21">
        <w:rPr>
          <w:rFonts w:ascii="Arial" w:hAnsi="Arial" w:cs="Arial"/>
          <w:i/>
        </w:rPr>
        <w:t>,3</w:t>
      </w:r>
      <w:r w:rsidRPr="00DB5D21">
        <w:rPr>
          <w:rFonts w:ascii="Arial" w:hAnsi="Arial" w:cs="Arial"/>
          <w:i/>
          <w:iCs/>
        </w:rPr>
        <w:t>R</w:t>
      </w:r>
      <w:r w:rsidRPr="00DB5D21">
        <w:rPr>
          <w:rFonts w:ascii="Arial" w:hAnsi="Arial" w:cs="Arial"/>
          <w:i/>
        </w:rPr>
        <w:t>)-3-(4-Benzyloxy-3-{(</w:t>
      </w:r>
      <w:r w:rsidRPr="00DB5D21">
        <w:rPr>
          <w:rFonts w:ascii="Arial" w:hAnsi="Arial" w:cs="Arial"/>
          <w:i/>
          <w:iCs/>
        </w:rPr>
        <w:t>R</w:t>
      </w:r>
      <w:r w:rsidRPr="00DB5D21">
        <w:rPr>
          <w:rFonts w:ascii="Arial" w:hAnsi="Arial" w:cs="Arial"/>
          <w:i/>
        </w:rPr>
        <w:t>)-1-[(benzyloxycarbonylmethylcarbamoyl)-((S)-2-</w:t>
      </w:r>
      <w:r w:rsidRPr="00DB5D21">
        <w:rPr>
          <w:rFonts w:ascii="Arial" w:hAnsi="Arial" w:cs="Arial"/>
          <w:i/>
          <w:iCs/>
        </w:rPr>
        <w:t>tert</w:t>
      </w:r>
      <w:r w:rsidRPr="00DB5D21">
        <w:rPr>
          <w:rFonts w:ascii="Arial" w:hAnsi="Arial" w:cs="Arial"/>
          <w:i/>
        </w:rPr>
        <w:t>- butoxycarbonylamino-3-methylbutyryl-(N-benzyl)amino)methyl]-1-methylpropoxy}phenyl)-2-(benzyloxycarbonylmethylamino)-3-(</w:t>
      </w:r>
      <w:r w:rsidRPr="00DB5D21">
        <w:rPr>
          <w:rFonts w:ascii="Arial" w:hAnsi="Arial" w:cs="Arial"/>
          <w:i/>
          <w:iCs/>
        </w:rPr>
        <w:t>tert</w:t>
      </w:r>
      <w:r w:rsidRPr="00DB5D21">
        <w:rPr>
          <w:rFonts w:ascii="Arial" w:hAnsi="Arial" w:cs="Arial"/>
          <w:i/>
        </w:rPr>
        <w:t>-butyldimethylsilanyloxy)propionic acid</w:t>
      </w:r>
      <w:r>
        <w:rPr>
          <w:rFonts w:ascii="Arial" w:hAnsi="Arial" w:cs="Arial"/>
          <w:i/>
        </w:rPr>
        <w:t xml:space="preserve"> </w:t>
      </w:r>
      <w:r w:rsidRPr="00DB5D21">
        <w:rPr>
          <w:rFonts w:ascii="Arial" w:hAnsi="Arial" w:cs="Arial"/>
          <w:i/>
        </w:rPr>
        <w:t>4-methoxybenzyl ester</w:t>
      </w:r>
      <w:r w:rsidR="004A5C88" w:rsidRPr="00DB5D21">
        <w:rPr>
          <w:rFonts w:ascii="Arial" w:hAnsi="Arial" w:cs="Arial"/>
          <w:i/>
        </w:rPr>
        <w:t xml:space="preserve"> </w:t>
      </w:r>
      <w:r w:rsidR="00DB5D21" w:rsidRPr="00DB5D21">
        <w:rPr>
          <w:rFonts w:ascii="Arial" w:hAnsi="Arial" w:cs="Arial"/>
          <w:i/>
        </w:rPr>
        <w:t>(</w:t>
      </w:r>
      <w:r w:rsidR="00031AB5">
        <w:rPr>
          <w:rFonts w:ascii="Arial" w:hAnsi="Arial" w:cs="Arial"/>
          <w:b/>
          <w:i/>
        </w:rPr>
        <w:t>2</w:t>
      </w:r>
      <w:r w:rsidR="0015394E">
        <w:rPr>
          <w:rFonts w:ascii="Arial" w:hAnsi="Arial" w:cs="Arial"/>
          <w:b/>
          <w:i/>
        </w:rPr>
        <w:t>2</w:t>
      </w:r>
      <w:r w:rsidR="00DB5D21" w:rsidRPr="00DB5D21">
        <w:rPr>
          <w:rFonts w:ascii="Arial" w:hAnsi="Arial" w:cs="Arial"/>
          <w:i/>
        </w:rPr>
        <w:t>).</w:t>
      </w:r>
      <w:r w:rsidR="00DB5D21">
        <w:t xml:space="preserve"> </w:t>
      </w:r>
      <w:r w:rsidR="004A5C88" w:rsidRPr="0068257C">
        <w:rPr>
          <w:szCs w:val="24"/>
        </w:rPr>
        <w:t>To an oven dr</w:t>
      </w:r>
      <w:r w:rsidR="004E6F06">
        <w:rPr>
          <w:szCs w:val="24"/>
        </w:rPr>
        <w:t>ied</w:t>
      </w:r>
      <w:r w:rsidR="004A5C88" w:rsidRPr="0068257C">
        <w:rPr>
          <w:szCs w:val="24"/>
        </w:rPr>
        <w:t xml:space="preserve"> round bottom flask </w:t>
      </w:r>
      <w:r w:rsidR="004E6F06">
        <w:rPr>
          <w:szCs w:val="24"/>
        </w:rPr>
        <w:t>was</w:t>
      </w:r>
      <w:r w:rsidR="004A5C88" w:rsidRPr="0068257C">
        <w:rPr>
          <w:szCs w:val="24"/>
        </w:rPr>
        <w:t xml:space="preserve"> added powdered 3Å sieves (60 mg). The sieves were activated with a heat gun under vacuum, and the flask backfilled with ni</w:t>
      </w:r>
      <w:r w:rsidR="004A5C88">
        <w:rPr>
          <w:szCs w:val="24"/>
        </w:rPr>
        <w:t xml:space="preserve">trogen. A solution of aldehyde </w:t>
      </w:r>
      <w:r w:rsidR="00031AB5">
        <w:rPr>
          <w:b/>
          <w:szCs w:val="24"/>
        </w:rPr>
        <w:t>2</w:t>
      </w:r>
      <w:r w:rsidR="0015394E">
        <w:rPr>
          <w:b/>
          <w:szCs w:val="24"/>
        </w:rPr>
        <w:t>1</w:t>
      </w:r>
      <w:r w:rsidR="004A5C88" w:rsidRPr="0068257C">
        <w:rPr>
          <w:szCs w:val="24"/>
        </w:rPr>
        <w:t xml:space="preserve"> </w:t>
      </w:r>
      <w:r w:rsidR="004A5C88">
        <w:rPr>
          <w:szCs w:val="24"/>
        </w:rPr>
        <w:t>(</w:t>
      </w:r>
      <w:r w:rsidR="004A5C88" w:rsidRPr="0068257C">
        <w:rPr>
          <w:szCs w:val="24"/>
        </w:rPr>
        <w:t>61 mg, 0.079 mmol) in DCM (600 μl) was added t</w:t>
      </w:r>
      <w:r w:rsidR="004E6F06">
        <w:rPr>
          <w:szCs w:val="24"/>
        </w:rPr>
        <w:t>o the flask, followed by benzyl</w:t>
      </w:r>
      <w:r w:rsidR="004A5C88" w:rsidRPr="0068257C">
        <w:rPr>
          <w:szCs w:val="24"/>
        </w:rPr>
        <w:t>amine (9 μl, 0.080 mmol). The reaction mixture was allowed to stir for 18 h. The reaction mixture was filtered using a glass frit, and the solvent removed. To a flask containing N-</w:t>
      </w:r>
      <w:r w:rsidR="004A5C88">
        <w:rPr>
          <w:szCs w:val="24"/>
        </w:rPr>
        <w:t>B</w:t>
      </w:r>
      <w:r w:rsidR="004A5C88" w:rsidRPr="0068257C">
        <w:rPr>
          <w:szCs w:val="24"/>
        </w:rPr>
        <w:t>oc-valine</w:t>
      </w:r>
      <w:r w:rsidR="004E6F06">
        <w:rPr>
          <w:szCs w:val="24"/>
        </w:rPr>
        <w:t xml:space="preserve"> </w:t>
      </w:r>
      <w:r w:rsidR="004E6F06">
        <w:rPr>
          <w:b/>
          <w:szCs w:val="24"/>
        </w:rPr>
        <w:t>16</w:t>
      </w:r>
      <w:r w:rsidR="004A5C88" w:rsidRPr="0068257C">
        <w:rPr>
          <w:szCs w:val="24"/>
        </w:rPr>
        <w:t xml:space="preserve"> (16 mg, 0.079 mmol) was added a solution of crude imine (67 mg) in dry MeOH (600 μl) and the mixture was allowed to stir for 10 minutes. Subsequ</w:t>
      </w:r>
      <w:r w:rsidR="004A5C88">
        <w:rPr>
          <w:szCs w:val="24"/>
        </w:rPr>
        <w:t xml:space="preserve">ently a solution of isonitrile </w:t>
      </w:r>
      <w:r w:rsidR="004A5C88" w:rsidRPr="004E6F06">
        <w:rPr>
          <w:b/>
          <w:szCs w:val="24"/>
        </w:rPr>
        <w:t>17</w:t>
      </w:r>
      <w:r w:rsidR="004A5C88" w:rsidRPr="0068257C">
        <w:rPr>
          <w:szCs w:val="24"/>
        </w:rPr>
        <w:t xml:space="preserve"> (13 mg, 0.079 μl) in MeOH (400 μl) was added and the reaction mixture was allowed to stir for 96 h. The solvent was removed </w:t>
      </w:r>
      <w:r w:rsidR="00F766B9">
        <w:rPr>
          <w:szCs w:val="24"/>
        </w:rPr>
        <w:t>under reduced pressure</w:t>
      </w:r>
      <w:r w:rsidR="004A5C88" w:rsidRPr="0068257C">
        <w:rPr>
          <w:szCs w:val="24"/>
        </w:rPr>
        <w:t xml:space="preserve">. The crude material was purified </w:t>
      </w:r>
      <w:r w:rsidR="004E6F06">
        <w:rPr>
          <w:szCs w:val="24"/>
        </w:rPr>
        <w:t>by</w:t>
      </w:r>
      <w:r w:rsidR="004A5C88" w:rsidRPr="0068257C">
        <w:rPr>
          <w:szCs w:val="24"/>
        </w:rPr>
        <w:t xml:space="preserve"> flash chromatography (35:65 EtOAc: </w:t>
      </w:r>
      <w:r w:rsidR="004A5C88">
        <w:rPr>
          <w:szCs w:val="24"/>
        </w:rPr>
        <w:t>pet. spirits</w:t>
      </w:r>
      <w:r w:rsidR="004A5C88" w:rsidRPr="0068257C">
        <w:rPr>
          <w:szCs w:val="24"/>
        </w:rPr>
        <w:t xml:space="preserve">), yielding a 1:1 mixture of epimers of </w:t>
      </w:r>
      <w:r w:rsidR="004A5C88">
        <w:rPr>
          <w:szCs w:val="24"/>
        </w:rPr>
        <w:t xml:space="preserve">tripeptide </w:t>
      </w:r>
      <w:r w:rsidR="00031AB5">
        <w:rPr>
          <w:b/>
          <w:szCs w:val="24"/>
        </w:rPr>
        <w:t>2</w:t>
      </w:r>
      <w:r w:rsidR="0015394E">
        <w:rPr>
          <w:b/>
          <w:szCs w:val="24"/>
        </w:rPr>
        <w:t>2</w:t>
      </w:r>
      <w:r w:rsidR="004A5C88" w:rsidRPr="0068257C">
        <w:rPr>
          <w:szCs w:val="24"/>
        </w:rPr>
        <w:t xml:space="preserve"> (68 mg, 0.054 mmol, 68%) as a yellow oil. </w:t>
      </w:r>
      <w:r w:rsidR="004A5C88" w:rsidRPr="0068257C">
        <w:rPr>
          <w:szCs w:val="24"/>
          <w:vertAlign w:val="superscript"/>
        </w:rPr>
        <w:t>1</w:t>
      </w:r>
      <w:r w:rsidR="004A5C88" w:rsidRPr="0068257C">
        <w:rPr>
          <w:szCs w:val="24"/>
        </w:rPr>
        <w:t>H NMR (500 MHz, CDCl</w:t>
      </w:r>
      <w:r w:rsidR="004A5C88" w:rsidRPr="0068257C">
        <w:rPr>
          <w:szCs w:val="24"/>
          <w:vertAlign w:val="subscript"/>
        </w:rPr>
        <w:t>3</w:t>
      </w:r>
      <w:r w:rsidR="004A5C88" w:rsidRPr="0068257C">
        <w:rPr>
          <w:szCs w:val="24"/>
        </w:rPr>
        <w:t xml:space="preserve">) </w:t>
      </w:r>
      <w:r w:rsidR="004A5C88" w:rsidRPr="0068257C">
        <w:rPr>
          <w:szCs w:val="24"/>
        </w:rPr>
        <w:sym w:font="Symbol" w:char="F064"/>
      </w:r>
      <w:r w:rsidR="004A5C88" w:rsidRPr="0068257C">
        <w:rPr>
          <w:szCs w:val="24"/>
        </w:rPr>
        <w:t xml:space="preserve"> 8.67–6.26 (m, 27 H), 5.75–4.38 (m, 14H), 3.84–3.69 (m, 3H), 3.43–3.19 (m, 1H), 3.15–3.08 (m 3H), 3.02–2.67 (m, 1H) 2.18–1.29 (m, 15H) 1.00–0.73 (m, 18H), 0.07–0.0</w:t>
      </w:r>
      <w:r w:rsidR="004A5C88">
        <w:rPr>
          <w:szCs w:val="24"/>
        </w:rPr>
        <w:t xml:space="preserve">1 (m, 3H), </w:t>
      </w:r>
      <w:r w:rsidR="004A5C88" w:rsidRPr="0068257C">
        <w:t>–</w:t>
      </w:r>
      <w:r w:rsidR="004A5C88">
        <w:rPr>
          <w:szCs w:val="24"/>
        </w:rPr>
        <w:t xml:space="preserve">0.17– </w:t>
      </w:r>
      <w:r w:rsidR="004A5C88" w:rsidRPr="0068257C">
        <w:t>–</w:t>
      </w:r>
      <w:r w:rsidR="004A5C88">
        <w:rPr>
          <w:szCs w:val="24"/>
        </w:rPr>
        <w:t>0.30 (m, 3H)</w:t>
      </w:r>
      <w:r w:rsidR="00C50902">
        <w:rPr>
          <w:szCs w:val="24"/>
        </w:rPr>
        <w:t>.</w:t>
      </w:r>
      <w:r w:rsidR="004A5C88" w:rsidRPr="0068257C">
        <w:rPr>
          <w:szCs w:val="24"/>
        </w:rPr>
        <w:t xml:space="preserve"> </w:t>
      </w:r>
      <w:r w:rsidR="004A5C88" w:rsidRPr="0068257C">
        <w:rPr>
          <w:szCs w:val="24"/>
          <w:vertAlign w:val="superscript"/>
        </w:rPr>
        <w:t>13</w:t>
      </w:r>
      <w:r w:rsidR="004A5C88">
        <w:rPr>
          <w:szCs w:val="24"/>
        </w:rPr>
        <w:t>C NMR (125</w:t>
      </w:r>
      <w:r w:rsidR="004A5C88" w:rsidRPr="0068257C">
        <w:rPr>
          <w:szCs w:val="24"/>
        </w:rPr>
        <w:t xml:space="preserve"> MHz, CDCl</w:t>
      </w:r>
      <w:r w:rsidR="004A5C88" w:rsidRPr="0068257C">
        <w:rPr>
          <w:szCs w:val="24"/>
          <w:vertAlign w:val="subscript"/>
        </w:rPr>
        <w:t>3</w:t>
      </w:r>
      <w:r w:rsidR="004A5C88" w:rsidRPr="0068257C">
        <w:rPr>
          <w:szCs w:val="24"/>
        </w:rPr>
        <w:t>) (</w:t>
      </w:r>
      <w:r w:rsidR="00C50902">
        <w:rPr>
          <w:szCs w:val="24"/>
        </w:rPr>
        <w:t>d</w:t>
      </w:r>
      <w:r w:rsidR="004A5C88" w:rsidRPr="0068257C">
        <w:rPr>
          <w:szCs w:val="24"/>
        </w:rPr>
        <w:t xml:space="preserve">iastereomers and rotamers </w:t>
      </w:r>
      <w:r w:rsidR="004A5C88" w:rsidRPr="0068257C">
        <w:rPr>
          <w:szCs w:val="24"/>
        </w:rPr>
        <w:lastRenderedPageBreak/>
        <w:t>present, only dist</w:t>
      </w:r>
      <w:r w:rsidR="004A5C88">
        <w:rPr>
          <w:szCs w:val="24"/>
        </w:rPr>
        <w:t xml:space="preserve">inct resolvable peaks reported) </w:t>
      </w:r>
      <w:r w:rsidR="004A5C88" w:rsidRPr="0068257C">
        <w:rPr>
          <w:szCs w:val="24"/>
        </w:rPr>
        <w:sym w:font="Symbol" w:char="F064"/>
      </w:r>
      <w:r w:rsidR="004A5C88" w:rsidRPr="0068257C">
        <w:rPr>
          <w:szCs w:val="24"/>
        </w:rPr>
        <w:t xml:space="preserve"> 159.9, (133.8, 133.7, 133.5, 133.3), 114.1, (70.9, 70.7), (55.8, 55.4), (50.4, 49.8, 49.5, 48.3), (40.8, 40.6, </w:t>
      </w:r>
      <w:r w:rsidR="004A5C88">
        <w:rPr>
          <w:szCs w:val="24"/>
        </w:rPr>
        <w:t>40.5, 40.5), (28.5, 28.4, 28.4)</w:t>
      </w:r>
      <w:r w:rsidR="00C50902">
        <w:rPr>
          <w:szCs w:val="24"/>
        </w:rPr>
        <w:t>.</w:t>
      </w:r>
      <w:r w:rsidR="004A5C88" w:rsidRPr="0068257C">
        <w:rPr>
          <w:szCs w:val="24"/>
        </w:rPr>
        <w:t xml:space="preserve"> IR (neat)</w:t>
      </w:r>
      <w:r w:rsidR="00C50902">
        <w:rPr>
          <w:szCs w:val="24"/>
        </w:rPr>
        <w:t>.</w:t>
      </w:r>
      <w:r w:rsidR="004A5C88" w:rsidRPr="0068257C">
        <w:rPr>
          <w:szCs w:val="24"/>
        </w:rPr>
        <w:t xml:space="preserve"> 3363, 2960, 1708, 1514, 1457, 1366, 1250, 1174, 1004,</w:t>
      </w:r>
      <w:r w:rsidR="004A5C88">
        <w:rPr>
          <w:szCs w:val="24"/>
        </w:rPr>
        <w:t xml:space="preserve"> 833, 7450, 697</w:t>
      </w:r>
      <w:r w:rsidR="00C50902" w:rsidRPr="00C50902">
        <w:t xml:space="preserve"> </w:t>
      </w:r>
      <w:r w:rsidR="00C50902" w:rsidRPr="00C676AA">
        <w:t>cm</w:t>
      </w:r>
      <w:r w:rsidR="00C50902" w:rsidRPr="00C676AA">
        <w:rPr>
          <w:vertAlign w:val="superscript"/>
        </w:rPr>
        <w:t>–1</w:t>
      </w:r>
      <w:r w:rsidR="00C50902" w:rsidRPr="00C676AA">
        <w:t>.</w:t>
      </w:r>
      <w:r w:rsidR="004A5C88" w:rsidRPr="0068257C">
        <w:rPr>
          <w:szCs w:val="24"/>
        </w:rPr>
        <w:t xml:space="preserve"> HR</w:t>
      </w:r>
      <w:r w:rsidR="004A5C88" w:rsidRPr="0068257C">
        <w:rPr>
          <w:szCs w:val="24"/>
          <w:lang w:val="en-GB"/>
        </w:rPr>
        <w:t xml:space="preserve">MS (ESI positive ion) </w:t>
      </w:r>
      <w:r w:rsidR="004A5C88" w:rsidRPr="0068257C">
        <w:rPr>
          <w:szCs w:val="24"/>
        </w:rPr>
        <w:t>C</w:t>
      </w:r>
      <w:r w:rsidR="004A5C88" w:rsidRPr="0068257C">
        <w:rPr>
          <w:szCs w:val="24"/>
          <w:vertAlign w:val="subscript"/>
        </w:rPr>
        <w:t>71</w:t>
      </w:r>
      <w:r w:rsidR="004A5C88" w:rsidRPr="0068257C">
        <w:rPr>
          <w:szCs w:val="24"/>
        </w:rPr>
        <w:t>H</w:t>
      </w:r>
      <w:r w:rsidR="004A5C88" w:rsidRPr="0068257C">
        <w:rPr>
          <w:szCs w:val="24"/>
          <w:vertAlign w:val="subscript"/>
        </w:rPr>
        <w:t>91</w:t>
      </w:r>
      <w:r w:rsidR="004A5C88" w:rsidRPr="0068257C">
        <w:rPr>
          <w:szCs w:val="24"/>
        </w:rPr>
        <w:t>N</w:t>
      </w:r>
      <w:r w:rsidR="004A5C88" w:rsidRPr="0068257C">
        <w:rPr>
          <w:szCs w:val="24"/>
          <w:vertAlign w:val="subscript"/>
        </w:rPr>
        <w:t>4</w:t>
      </w:r>
      <w:r w:rsidR="004A5C88" w:rsidRPr="0068257C">
        <w:rPr>
          <w:szCs w:val="24"/>
        </w:rPr>
        <w:t>O</w:t>
      </w:r>
      <w:r w:rsidR="004A5C88" w:rsidRPr="0068257C">
        <w:rPr>
          <w:szCs w:val="24"/>
          <w:vertAlign w:val="subscript"/>
        </w:rPr>
        <w:t>14</w:t>
      </w:r>
      <w:r w:rsidR="004A5C88" w:rsidRPr="0068257C">
        <w:rPr>
          <w:szCs w:val="24"/>
        </w:rPr>
        <w:t>Si</w:t>
      </w:r>
      <w:r w:rsidR="004A5C88" w:rsidRPr="0068257C">
        <w:rPr>
          <w:szCs w:val="24"/>
          <w:vertAlign w:val="superscript"/>
        </w:rPr>
        <w:t xml:space="preserve">+ </w:t>
      </w:r>
      <w:r w:rsidR="004A5C88" w:rsidRPr="0068257C">
        <w:rPr>
          <w:szCs w:val="24"/>
          <w:lang w:val="en-GB"/>
        </w:rPr>
        <w:t xml:space="preserve">requires </w:t>
      </w:r>
      <w:r w:rsidR="00C50902" w:rsidRPr="00C676AA">
        <w:rPr>
          <w:i/>
          <w:lang w:val="en-GB"/>
        </w:rPr>
        <w:t>m/z</w:t>
      </w:r>
      <w:r w:rsidR="00C50902" w:rsidRPr="0068257C">
        <w:rPr>
          <w:szCs w:val="24"/>
        </w:rPr>
        <w:t xml:space="preserve"> </w:t>
      </w:r>
      <w:r w:rsidR="004A5C88" w:rsidRPr="0068257C">
        <w:rPr>
          <w:szCs w:val="24"/>
        </w:rPr>
        <w:t>1251.6296, found 1251.6298.</w:t>
      </w:r>
    </w:p>
    <w:p w14:paraId="136C566B" w14:textId="18179B2C" w:rsidR="004A5C88" w:rsidRDefault="00D64CB0" w:rsidP="003B3F1C">
      <w:pPr>
        <w:pStyle w:val="TAMainTextTNR"/>
        <w:spacing w:after="240"/>
        <w:ind w:firstLine="204"/>
        <w:rPr>
          <w:szCs w:val="24"/>
        </w:rPr>
      </w:pPr>
      <w:r>
        <w:rPr>
          <w:rFonts w:ascii="Arial" w:hAnsi="Arial" w:cs="Arial"/>
          <w:i/>
        </w:rPr>
        <w:t>[(</w:t>
      </w:r>
      <w:r w:rsidR="004A5C88" w:rsidRPr="00E67340">
        <w:rPr>
          <w:rFonts w:ascii="Arial" w:hAnsi="Arial" w:cs="Arial"/>
          <w:i/>
        </w:rPr>
        <w:t>(3</w:t>
      </w:r>
      <w:r w:rsidR="004A5C88" w:rsidRPr="00E67340">
        <w:rPr>
          <w:rFonts w:ascii="Arial" w:hAnsi="Arial" w:cs="Arial"/>
          <w:i/>
          <w:iCs/>
        </w:rPr>
        <w:t>R</w:t>
      </w:r>
      <w:r w:rsidR="004A5C88" w:rsidRPr="00E67340">
        <w:rPr>
          <w:rFonts w:ascii="Arial" w:hAnsi="Arial" w:cs="Arial"/>
          <w:i/>
        </w:rPr>
        <w:t>,4</w:t>
      </w:r>
      <w:r w:rsidR="004A5C88" w:rsidRPr="00E67340">
        <w:rPr>
          <w:rFonts w:ascii="Arial" w:hAnsi="Arial" w:cs="Arial"/>
          <w:i/>
          <w:iCs/>
        </w:rPr>
        <w:t>S</w:t>
      </w:r>
      <w:r w:rsidR="004A5C88" w:rsidRPr="00E67340">
        <w:rPr>
          <w:rFonts w:ascii="Arial" w:hAnsi="Arial" w:cs="Arial"/>
          <w:i/>
        </w:rPr>
        <w:t>,7</w:t>
      </w:r>
      <w:r w:rsidR="004A5C88" w:rsidRPr="00E67340">
        <w:rPr>
          <w:rFonts w:ascii="Arial" w:hAnsi="Arial" w:cs="Arial"/>
          <w:i/>
          <w:iCs/>
        </w:rPr>
        <w:t>S</w:t>
      </w:r>
      <w:r w:rsidR="004A5C88" w:rsidRPr="00E67340">
        <w:rPr>
          <w:rFonts w:ascii="Arial" w:hAnsi="Arial" w:cs="Arial"/>
          <w:i/>
        </w:rPr>
        <w:t>,10</w:t>
      </w:r>
      <w:r w:rsidR="004A5C88" w:rsidRPr="00E67340">
        <w:rPr>
          <w:rFonts w:ascii="Arial" w:hAnsi="Arial" w:cs="Arial"/>
          <w:i/>
          <w:iCs/>
        </w:rPr>
        <w:t>S</w:t>
      </w:r>
      <w:r w:rsidR="004A5C88" w:rsidRPr="00E67340">
        <w:rPr>
          <w:rFonts w:ascii="Arial" w:hAnsi="Arial" w:cs="Arial"/>
          <w:i/>
        </w:rPr>
        <w:t>,11</w:t>
      </w:r>
      <w:r w:rsidR="004A5C88" w:rsidRPr="00E67340">
        <w:rPr>
          <w:rFonts w:ascii="Arial" w:hAnsi="Arial" w:cs="Arial"/>
          <w:i/>
          <w:iCs/>
        </w:rPr>
        <w:t>R</w:t>
      </w:r>
      <w:r w:rsidR="004A5C88" w:rsidRPr="00E67340">
        <w:rPr>
          <w:rFonts w:ascii="Arial" w:hAnsi="Arial" w:cs="Arial"/>
          <w:i/>
        </w:rPr>
        <w:t xml:space="preserve">)-15-Benzyloxy-10-(benzyloxycarbonylmethylamino)-3-ethyl-11-hydroxy-7-isopropyl-3-methyl-6,9-dioxo-2-oxa-5-benzylamino-8-amino-bicyclo[10.3.1]hexadeca-1(16),12,14-triene-4-carbonyl]amino}acetic acid benzyl ester </w:t>
      </w:r>
      <w:r w:rsidR="00E67340" w:rsidRPr="00E67340">
        <w:rPr>
          <w:rFonts w:ascii="Arial" w:hAnsi="Arial" w:cs="Arial"/>
          <w:i/>
        </w:rPr>
        <w:t>(</w:t>
      </w:r>
      <w:r w:rsidR="004A5C88" w:rsidRPr="00E67340">
        <w:rPr>
          <w:rFonts w:ascii="Arial" w:hAnsi="Arial" w:cs="Arial"/>
          <w:b/>
          <w:i/>
        </w:rPr>
        <w:t>2</w:t>
      </w:r>
      <w:r w:rsidR="0015394E">
        <w:rPr>
          <w:rFonts w:ascii="Arial" w:hAnsi="Arial" w:cs="Arial"/>
          <w:b/>
          <w:i/>
        </w:rPr>
        <w:t>3</w:t>
      </w:r>
      <w:r w:rsidR="00DB5D21" w:rsidRPr="00E67340">
        <w:rPr>
          <w:rFonts w:ascii="Arial" w:hAnsi="Arial" w:cs="Arial"/>
          <w:i/>
        </w:rPr>
        <w:t>)</w:t>
      </w:r>
      <w:r w:rsidR="00E67340" w:rsidRPr="00E67340">
        <w:rPr>
          <w:rFonts w:ascii="Arial" w:hAnsi="Arial" w:cs="Arial"/>
          <w:i/>
        </w:rPr>
        <w:t>.</w:t>
      </w:r>
      <w:r w:rsidR="00E67340">
        <w:t xml:space="preserve"> </w:t>
      </w:r>
      <w:r w:rsidR="004A5C88" w:rsidRPr="0068257C">
        <w:rPr>
          <w:szCs w:val="24"/>
        </w:rPr>
        <w:t xml:space="preserve">To a solution of tripeptide </w:t>
      </w:r>
      <w:r w:rsidR="00031AB5">
        <w:rPr>
          <w:b/>
          <w:szCs w:val="24"/>
        </w:rPr>
        <w:t>2</w:t>
      </w:r>
      <w:r w:rsidR="0015394E">
        <w:rPr>
          <w:b/>
          <w:szCs w:val="24"/>
        </w:rPr>
        <w:t>2</w:t>
      </w:r>
      <w:r w:rsidR="004A5C88" w:rsidRPr="0068257C">
        <w:rPr>
          <w:szCs w:val="24"/>
        </w:rPr>
        <w:t xml:space="preserve"> </w:t>
      </w:r>
      <w:r w:rsidR="004A5C88">
        <w:rPr>
          <w:szCs w:val="24"/>
        </w:rPr>
        <w:t>(</w:t>
      </w:r>
      <w:r w:rsidR="004A5C88" w:rsidRPr="0068257C">
        <w:rPr>
          <w:szCs w:val="24"/>
        </w:rPr>
        <w:t xml:space="preserve">36 mg, 0.03 mmol) and DCM (500 </w:t>
      </w:r>
      <w:r w:rsidR="004A5C88" w:rsidRPr="0068257C">
        <w:rPr>
          <w:szCs w:val="24"/>
        </w:rPr>
        <w:sym w:font="Symbol" w:char="F06D"/>
      </w:r>
      <w:r w:rsidR="004A5C88" w:rsidRPr="0068257C">
        <w:rPr>
          <w:szCs w:val="24"/>
        </w:rPr>
        <w:t xml:space="preserve">l) at 0 °C was added TFA (153 </w:t>
      </w:r>
      <w:r w:rsidR="004A5C88" w:rsidRPr="0068257C">
        <w:rPr>
          <w:szCs w:val="24"/>
        </w:rPr>
        <w:sym w:font="Symbol" w:char="F06D"/>
      </w:r>
      <w:r w:rsidR="004A5C88" w:rsidRPr="0068257C">
        <w:rPr>
          <w:szCs w:val="24"/>
        </w:rPr>
        <w:t>l) and Et</w:t>
      </w:r>
      <w:r w:rsidR="004A5C88" w:rsidRPr="0068257C">
        <w:rPr>
          <w:szCs w:val="24"/>
          <w:vertAlign w:val="subscript"/>
        </w:rPr>
        <w:t>3</w:t>
      </w:r>
      <w:r w:rsidR="004A5C88" w:rsidRPr="0068257C">
        <w:rPr>
          <w:szCs w:val="24"/>
        </w:rPr>
        <w:t xml:space="preserve">SiH (129 </w:t>
      </w:r>
      <w:r w:rsidR="004A5C88" w:rsidRPr="0068257C">
        <w:rPr>
          <w:szCs w:val="24"/>
        </w:rPr>
        <w:sym w:font="Symbol" w:char="F06D"/>
      </w:r>
      <w:r w:rsidR="004A5C88" w:rsidRPr="0068257C">
        <w:rPr>
          <w:szCs w:val="24"/>
        </w:rPr>
        <w:t>l). The reaction</w:t>
      </w:r>
      <w:r w:rsidR="00CE4B84">
        <w:rPr>
          <w:szCs w:val="24"/>
        </w:rPr>
        <w:t xml:space="preserve"> mixture was stirred for 7 h</w:t>
      </w:r>
      <w:r w:rsidR="004A5C88" w:rsidRPr="0068257C">
        <w:rPr>
          <w:szCs w:val="24"/>
        </w:rPr>
        <w:t xml:space="preserve"> and then added to distilled water (5 ml). The organic layer was evaporated and the resulting suspension was dispersed by addition of acetonitrile (3 </w:t>
      </w:r>
      <w:r w:rsidR="004A5C88">
        <w:rPr>
          <w:rFonts w:ascii="Symbol" w:hAnsi="Symbol"/>
          <w:szCs w:val="24"/>
        </w:rPr>
        <w:sym w:font="Symbol" w:char="F0B4"/>
      </w:r>
      <w:r w:rsidR="004A5C88" w:rsidRPr="0068257C">
        <w:rPr>
          <w:szCs w:val="24"/>
        </w:rPr>
        <w:t xml:space="preserve"> 1 ml) and the solution was lyophilized.</w:t>
      </w:r>
      <w:r w:rsidR="00E67340">
        <w:rPr>
          <w:szCs w:val="24"/>
        </w:rPr>
        <w:t xml:space="preserve"> </w:t>
      </w:r>
      <w:r w:rsidR="004A5C88" w:rsidRPr="0068257C">
        <w:rPr>
          <w:szCs w:val="24"/>
        </w:rPr>
        <w:t>The resulting white solid was dissolved in DMF (16 ml) and the mixture cooled to 0 °C. To this solution was added EDCI (20 mg, 0.11 mmol), HOBt (14 mg, 0.11 mmol) and NaHCO</w:t>
      </w:r>
      <w:r w:rsidR="004A5C88" w:rsidRPr="0068257C">
        <w:rPr>
          <w:szCs w:val="24"/>
          <w:vertAlign w:val="subscript"/>
        </w:rPr>
        <w:t xml:space="preserve">3 </w:t>
      </w:r>
      <w:r w:rsidR="004A5C88" w:rsidRPr="0068257C">
        <w:rPr>
          <w:szCs w:val="24"/>
        </w:rPr>
        <w:t>(30 mg, 0.35 mmol). The reaction mixture was stirred and allowed to return to room temperature over 18</w:t>
      </w:r>
      <w:r w:rsidR="00CE4B84">
        <w:rPr>
          <w:szCs w:val="24"/>
        </w:rPr>
        <w:t xml:space="preserve"> </w:t>
      </w:r>
      <w:r w:rsidR="004A5C88" w:rsidRPr="0068257C">
        <w:rPr>
          <w:szCs w:val="24"/>
        </w:rPr>
        <w:t>h. The solvent was evaporated and the resulting yellow oil dissolved in EtOAc (100 ml), washed with HCl (0.5 M, 100 ml), NaHCO</w:t>
      </w:r>
      <w:r w:rsidR="004A5C88" w:rsidRPr="0068257C">
        <w:rPr>
          <w:szCs w:val="24"/>
          <w:vertAlign w:val="subscript"/>
        </w:rPr>
        <w:t xml:space="preserve">3 </w:t>
      </w:r>
      <w:r w:rsidR="004A5C88" w:rsidRPr="0068257C">
        <w:rPr>
          <w:szCs w:val="24"/>
        </w:rPr>
        <w:t>(sat. 100 ml) and brine (100 ml). The organic layer was dried with MgSO</w:t>
      </w:r>
      <w:r w:rsidR="004A5C88" w:rsidRPr="0068257C">
        <w:rPr>
          <w:szCs w:val="24"/>
          <w:vertAlign w:val="subscript"/>
        </w:rPr>
        <w:t>4</w:t>
      </w:r>
      <w:r w:rsidR="00F766B9">
        <w:rPr>
          <w:szCs w:val="24"/>
        </w:rPr>
        <w:t>,</w:t>
      </w:r>
      <w:r w:rsidR="004A5C88" w:rsidRPr="0068257C">
        <w:rPr>
          <w:szCs w:val="24"/>
        </w:rPr>
        <w:t xml:space="preserve"> filtered and the solvent </w:t>
      </w:r>
      <w:r w:rsidR="00F766B9">
        <w:rPr>
          <w:szCs w:val="24"/>
        </w:rPr>
        <w:t>evaporated under reduced pressure.</w:t>
      </w:r>
      <w:r w:rsidR="004A5C88" w:rsidRPr="0068257C">
        <w:rPr>
          <w:szCs w:val="24"/>
        </w:rPr>
        <w:t xml:space="preserve"> Purification by flash chromatography (</w:t>
      </w:r>
      <w:r w:rsidR="004A5C88">
        <w:rPr>
          <w:szCs w:val="24"/>
        </w:rPr>
        <w:t>acetone</w:t>
      </w:r>
      <w:r w:rsidR="004A5C88" w:rsidRPr="0068257C">
        <w:rPr>
          <w:szCs w:val="24"/>
        </w:rPr>
        <w:t>:</w:t>
      </w:r>
      <w:r w:rsidR="004A5C88">
        <w:rPr>
          <w:szCs w:val="24"/>
        </w:rPr>
        <w:t>pet. spirits, 35:65) afforded</w:t>
      </w:r>
      <w:r w:rsidR="004A5C88" w:rsidRPr="0068257C">
        <w:rPr>
          <w:szCs w:val="24"/>
        </w:rPr>
        <w:t xml:space="preserve"> macrocycle </w:t>
      </w:r>
      <w:r w:rsidR="00031AB5">
        <w:rPr>
          <w:b/>
          <w:szCs w:val="24"/>
        </w:rPr>
        <w:t>2</w:t>
      </w:r>
      <w:r w:rsidR="0015394E">
        <w:rPr>
          <w:b/>
          <w:szCs w:val="24"/>
        </w:rPr>
        <w:t>3</w:t>
      </w:r>
      <w:r w:rsidR="004A5C88" w:rsidRPr="0068257C">
        <w:rPr>
          <w:szCs w:val="24"/>
        </w:rPr>
        <w:t xml:space="preserve"> (7 mg, 27%); </w:t>
      </w:r>
      <w:r w:rsidR="004A5C88" w:rsidRPr="0068257C">
        <w:rPr>
          <w:szCs w:val="24"/>
          <w:vertAlign w:val="superscript"/>
        </w:rPr>
        <w:t>1</w:t>
      </w:r>
      <w:r w:rsidR="004A5C88" w:rsidRPr="0068257C">
        <w:rPr>
          <w:szCs w:val="24"/>
        </w:rPr>
        <w:t>H NMR (500 MHz, CDCl</w:t>
      </w:r>
      <w:r w:rsidR="004A5C88" w:rsidRPr="0068257C">
        <w:rPr>
          <w:szCs w:val="24"/>
          <w:vertAlign w:val="subscript"/>
        </w:rPr>
        <w:t>3</w:t>
      </w:r>
      <w:r w:rsidR="004A5C88" w:rsidRPr="0068257C">
        <w:rPr>
          <w:szCs w:val="24"/>
        </w:rPr>
        <w:t xml:space="preserve">) </w:t>
      </w:r>
      <w:r w:rsidR="004A5C88" w:rsidRPr="0068257C">
        <w:rPr>
          <w:szCs w:val="24"/>
        </w:rPr>
        <w:sym w:font="Symbol" w:char="F064"/>
      </w:r>
      <w:r w:rsidR="004A5C88">
        <w:rPr>
          <w:szCs w:val="24"/>
        </w:rPr>
        <w:t xml:space="preserve"> 7.40–7.12 (m, 22</w:t>
      </w:r>
      <w:r w:rsidR="004A5C88" w:rsidRPr="0068257C">
        <w:rPr>
          <w:szCs w:val="24"/>
        </w:rPr>
        <w:t xml:space="preserve">H), </w:t>
      </w:r>
      <w:r w:rsidR="004A5C88">
        <w:rPr>
          <w:szCs w:val="24"/>
        </w:rPr>
        <w:t xml:space="preserve">6.99 (s, 1H), </w:t>
      </w:r>
      <w:r w:rsidR="004A5C88" w:rsidRPr="0068257C">
        <w:rPr>
          <w:szCs w:val="24"/>
        </w:rPr>
        <w:t xml:space="preserve">6.39 (d, </w:t>
      </w:r>
      <w:r w:rsidR="004A5C88" w:rsidRPr="0068257C">
        <w:rPr>
          <w:i/>
          <w:szCs w:val="24"/>
        </w:rPr>
        <w:t>J</w:t>
      </w:r>
      <w:r w:rsidR="004A5C88">
        <w:rPr>
          <w:szCs w:val="24"/>
        </w:rPr>
        <w:t>=</w:t>
      </w:r>
      <w:r w:rsidR="004A5C88" w:rsidRPr="0068257C">
        <w:rPr>
          <w:szCs w:val="24"/>
        </w:rPr>
        <w:t xml:space="preserve">9.6 Hz, 1H), 5.74 (s, 1H), 5.17–4.80 (m, 10H), 4.45 (t, </w:t>
      </w:r>
      <w:r w:rsidR="004A5C88" w:rsidRPr="0068257C">
        <w:rPr>
          <w:i/>
          <w:szCs w:val="24"/>
        </w:rPr>
        <w:t>J</w:t>
      </w:r>
      <w:r w:rsidR="004A5C88">
        <w:rPr>
          <w:szCs w:val="24"/>
        </w:rPr>
        <w:t>=</w:t>
      </w:r>
      <w:r w:rsidR="004A5C88" w:rsidRPr="0068257C">
        <w:rPr>
          <w:szCs w:val="24"/>
        </w:rPr>
        <w:t>9.7 Hz, 1H), 3.83–3.66 (m, 2H), 3.09 (s, 3H), 1.84–1.71 (m, 3H), 1.58 (s 3H</w:t>
      </w:r>
      <w:r w:rsidR="004A5C88">
        <w:rPr>
          <w:szCs w:val="24"/>
        </w:rPr>
        <w:t>, obscured by water peak</w:t>
      </w:r>
      <w:r w:rsidR="004A5C88" w:rsidRPr="0068257C">
        <w:rPr>
          <w:szCs w:val="24"/>
        </w:rPr>
        <w:t>), 1.07–1.05 (m, 3H), 0.66–</w:t>
      </w:r>
      <w:r w:rsidR="004A5C88">
        <w:rPr>
          <w:szCs w:val="24"/>
        </w:rPr>
        <w:t>0.59 (m, 3H), 0.27–0.20 (m, 3H)</w:t>
      </w:r>
      <w:r w:rsidR="00CE4B84">
        <w:rPr>
          <w:szCs w:val="24"/>
        </w:rPr>
        <w:t>.</w:t>
      </w:r>
      <w:r w:rsidR="005D0E43">
        <w:rPr>
          <w:szCs w:val="24"/>
        </w:rPr>
        <w:t xml:space="preserve"> </w:t>
      </w:r>
      <w:r w:rsidR="005D0E43" w:rsidRPr="0068257C">
        <w:rPr>
          <w:szCs w:val="24"/>
          <w:vertAlign w:val="superscript"/>
        </w:rPr>
        <w:t>13</w:t>
      </w:r>
      <w:r w:rsidR="005D0E43">
        <w:rPr>
          <w:szCs w:val="24"/>
        </w:rPr>
        <w:t>C NMR</w:t>
      </w:r>
      <w:r w:rsidR="00196836">
        <w:rPr>
          <w:szCs w:val="24"/>
        </w:rPr>
        <w:t xml:space="preserve"> </w:t>
      </w:r>
      <w:r w:rsidR="005D0E43">
        <w:rPr>
          <w:szCs w:val="24"/>
        </w:rPr>
        <w:t xml:space="preserve"> (125</w:t>
      </w:r>
      <w:r w:rsidR="005D0E43" w:rsidRPr="0068257C">
        <w:rPr>
          <w:szCs w:val="24"/>
        </w:rPr>
        <w:t xml:space="preserve"> MHz, CDCl</w:t>
      </w:r>
      <w:r w:rsidR="005D0E43" w:rsidRPr="0068257C">
        <w:rPr>
          <w:szCs w:val="24"/>
          <w:vertAlign w:val="subscript"/>
        </w:rPr>
        <w:t>3</w:t>
      </w:r>
      <w:r w:rsidR="005D0E43" w:rsidRPr="0068257C">
        <w:rPr>
          <w:szCs w:val="24"/>
        </w:rPr>
        <w:t>)</w:t>
      </w:r>
      <w:r w:rsidR="005D0E43">
        <w:rPr>
          <w:szCs w:val="24"/>
        </w:rPr>
        <w:t xml:space="preserve"> </w:t>
      </w:r>
      <w:r w:rsidR="005D0E43" w:rsidRPr="0068257C">
        <w:rPr>
          <w:szCs w:val="24"/>
        </w:rPr>
        <w:sym w:font="Symbol" w:char="F064"/>
      </w:r>
      <w:r w:rsidR="005D0E43">
        <w:rPr>
          <w:szCs w:val="24"/>
        </w:rPr>
        <w:t xml:space="preserve"> 173.9, 169.2, 168.9, 168.5, 157.8, 152.3, 145.6, 139.2, 136.8, 136.5, 135.3, 133.2, 128.8, 128.7, 128.7, 128.6, 128.2, 127.9, 127.8, 127.2, 126.8, (4 Obs C), 122.2, 120.8, 114.5, 87.1, 71.2, 70.9, 67.9, 67.3, 62.5, 55.3, 54.9, 50.2, 41.2, 33.0, 31.2, 29.9, 23.0, 19.5, 18.0, 8.4.</w:t>
      </w:r>
      <w:r w:rsidR="004A5C88" w:rsidRPr="0068257C">
        <w:rPr>
          <w:szCs w:val="24"/>
        </w:rPr>
        <w:t xml:space="preserve"> </w:t>
      </w:r>
      <m:oMath>
        <m:sSubSup>
          <m:sSubSupPr>
            <m:ctrlPr>
              <w:rPr>
                <w:rFonts w:ascii="Cambria Math" w:hAnsi="Cambria Math"/>
                <w:i/>
                <w:szCs w:val="24"/>
              </w:rPr>
            </m:ctrlPr>
          </m:sSubSupPr>
          <m:e>
            <m:r>
              <w:rPr>
                <w:rFonts w:ascii="Cambria Math" w:hAnsi="Cambria Math"/>
                <w:szCs w:val="24"/>
              </w:rPr>
              <m:t>[</m:t>
            </m:r>
            <m:r>
              <m:rPr>
                <m:sty m:val="p"/>
              </m:rPr>
              <w:rPr>
                <w:rFonts w:ascii="Cambria Math" w:hAnsi="Cambria Math"/>
                <w:szCs w:val="24"/>
              </w:rPr>
              <m:t>α</m:t>
            </m:r>
            <m:r>
              <w:rPr>
                <w:rFonts w:ascii="Cambria Math" w:hAnsi="Cambria Math"/>
                <w:szCs w:val="24"/>
              </w:rPr>
              <m:t>]</m:t>
            </m:r>
          </m:e>
          <m:sub>
            <m:r>
              <w:rPr>
                <w:rFonts w:ascii="Cambria Math" w:hAnsi="Cambria Math"/>
                <w:szCs w:val="24"/>
              </w:rPr>
              <m:t>D</m:t>
            </m:r>
          </m:sub>
          <m:sup>
            <m:r>
              <w:rPr>
                <w:rFonts w:ascii="Cambria Math" w:hAnsi="Cambria Math"/>
                <w:szCs w:val="24"/>
              </w:rPr>
              <m:t>25</m:t>
            </m:r>
          </m:sup>
        </m:sSubSup>
      </m:oMath>
      <w:r w:rsidR="004A5C88" w:rsidRPr="0068257C">
        <w:rPr>
          <w:szCs w:val="24"/>
        </w:rPr>
        <w:t xml:space="preserve"> </w:t>
      </w:r>
      <w:r w:rsidR="004A5C88" w:rsidRPr="0068257C">
        <w:t>–</w:t>
      </w:r>
      <w:r w:rsidR="00F1325E">
        <w:rPr>
          <w:szCs w:val="24"/>
        </w:rPr>
        <w:t>40.1</w:t>
      </w:r>
      <w:r w:rsidR="004A5C88" w:rsidRPr="0068257C">
        <w:rPr>
          <w:szCs w:val="24"/>
        </w:rPr>
        <w:t xml:space="preserve"> (</w:t>
      </w:r>
      <w:r w:rsidR="004A5C88" w:rsidRPr="0068257C">
        <w:rPr>
          <w:i/>
          <w:szCs w:val="24"/>
        </w:rPr>
        <w:t xml:space="preserve">c </w:t>
      </w:r>
      <w:r w:rsidR="004A5C88" w:rsidRPr="0068257C">
        <w:rPr>
          <w:szCs w:val="24"/>
        </w:rPr>
        <w:t>0.1, CHCl</w:t>
      </w:r>
      <w:r w:rsidR="004A5C88" w:rsidRPr="0068257C">
        <w:rPr>
          <w:szCs w:val="24"/>
          <w:vertAlign w:val="subscript"/>
        </w:rPr>
        <w:t>3</w:t>
      </w:r>
      <w:r w:rsidR="004A5C88" w:rsidRPr="0068257C">
        <w:rPr>
          <w:szCs w:val="24"/>
        </w:rPr>
        <w:t>)</w:t>
      </w:r>
      <w:r w:rsidR="00CE4B84">
        <w:rPr>
          <w:szCs w:val="24"/>
        </w:rPr>
        <w:t>. IR (neat)</w:t>
      </w:r>
      <w:r w:rsidR="004A5C88" w:rsidRPr="0068257C">
        <w:rPr>
          <w:szCs w:val="24"/>
        </w:rPr>
        <w:t xml:space="preserve"> 3313, 29</w:t>
      </w:r>
      <w:r w:rsidR="004A5C88">
        <w:rPr>
          <w:szCs w:val="24"/>
        </w:rPr>
        <w:t>73, 1676, 1393, 1228, 1065, 698</w:t>
      </w:r>
      <w:r w:rsidR="00765994">
        <w:rPr>
          <w:szCs w:val="24"/>
        </w:rPr>
        <w:t xml:space="preserve"> cm</w:t>
      </w:r>
      <w:r w:rsidR="00765994">
        <w:rPr>
          <w:szCs w:val="24"/>
          <w:vertAlign w:val="superscript"/>
        </w:rPr>
        <w:t>–1</w:t>
      </w:r>
      <w:r w:rsidR="00765994">
        <w:rPr>
          <w:szCs w:val="24"/>
        </w:rPr>
        <w:t>.</w:t>
      </w:r>
      <w:r w:rsidR="004A5C88" w:rsidRPr="0068257C">
        <w:rPr>
          <w:szCs w:val="24"/>
        </w:rPr>
        <w:t xml:space="preserve"> HR</w:t>
      </w:r>
      <w:r w:rsidR="004A5C88" w:rsidRPr="0068257C">
        <w:rPr>
          <w:szCs w:val="24"/>
          <w:lang w:val="en-GB"/>
        </w:rPr>
        <w:t xml:space="preserve">MS (ESI positive ion) </w:t>
      </w:r>
      <w:r w:rsidR="004A5C88" w:rsidRPr="0068257C">
        <w:rPr>
          <w:szCs w:val="24"/>
        </w:rPr>
        <w:t>C</w:t>
      </w:r>
      <w:r w:rsidR="004A5C88" w:rsidRPr="0068257C">
        <w:rPr>
          <w:szCs w:val="24"/>
          <w:vertAlign w:val="subscript"/>
        </w:rPr>
        <w:t>52</w:t>
      </w:r>
      <w:r w:rsidR="004A5C88" w:rsidRPr="0068257C">
        <w:rPr>
          <w:szCs w:val="24"/>
        </w:rPr>
        <w:t>H</w:t>
      </w:r>
      <w:r w:rsidR="004A5C88" w:rsidRPr="0068257C">
        <w:rPr>
          <w:szCs w:val="24"/>
          <w:vertAlign w:val="subscript"/>
        </w:rPr>
        <w:t>59</w:t>
      </w:r>
      <w:r w:rsidR="004A5C88" w:rsidRPr="0068257C">
        <w:rPr>
          <w:szCs w:val="24"/>
        </w:rPr>
        <w:t>N</w:t>
      </w:r>
      <w:r w:rsidR="004A5C88" w:rsidRPr="0068257C">
        <w:rPr>
          <w:szCs w:val="24"/>
          <w:vertAlign w:val="subscript"/>
        </w:rPr>
        <w:t>4</w:t>
      </w:r>
      <w:r w:rsidR="004A5C88" w:rsidRPr="0068257C">
        <w:rPr>
          <w:szCs w:val="24"/>
        </w:rPr>
        <w:t>O</w:t>
      </w:r>
      <w:r w:rsidR="004A5C88" w:rsidRPr="0068257C">
        <w:rPr>
          <w:szCs w:val="24"/>
          <w:vertAlign w:val="subscript"/>
        </w:rPr>
        <w:t>10</w:t>
      </w:r>
      <w:r w:rsidR="004A5C88" w:rsidRPr="0068257C">
        <w:rPr>
          <w:szCs w:val="24"/>
          <w:vertAlign w:val="superscript"/>
        </w:rPr>
        <w:t xml:space="preserve">+ </w:t>
      </w:r>
      <w:r w:rsidR="004A5C88" w:rsidRPr="0068257C">
        <w:rPr>
          <w:szCs w:val="24"/>
          <w:lang w:val="en-GB"/>
        </w:rPr>
        <w:t xml:space="preserve">requires </w:t>
      </w:r>
      <w:r w:rsidR="00CE4B84" w:rsidRPr="00C676AA">
        <w:rPr>
          <w:i/>
          <w:lang w:val="en-GB"/>
        </w:rPr>
        <w:t>m/z</w:t>
      </w:r>
      <w:r w:rsidR="00CE4B84" w:rsidRPr="0068257C">
        <w:rPr>
          <w:szCs w:val="24"/>
        </w:rPr>
        <w:t xml:space="preserve"> </w:t>
      </w:r>
      <w:r w:rsidR="004A5C88" w:rsidRPr="0068257C">
        <w:rPr>
          <w:szCs w:val="24"/>
        </w:rPr>
        <w:t>899.4226, found 899.4224.</w:t>
      </w:r>
    </w:p>
    <w:p w14:paraId="074524E0" w14:textId="63534278" w:rsidR="001F1655" w:rsidRPr="001F1655" w:rsidRDefault="001F1655" w:rsidP="00AB637D">
      <w:pPr>
        <w:widowControl w:val="0"/>
        <w:autoSpaceDE w:val="0"/>
        <w:autoSpaceDN w:val="0"/>
        <w:adjustRightInd w:val="0"/>
        <w:spacing w:after="240" w:line="480" w:lineRule="auto"/>
        <w:rPr>
          <w:rFonts w:ascii="Times New Roman" w:hAnsi="Times New Roman"/>
          <w:color w:val="000000"/>
        </w:rPr>
      </w:pPr>
      <w:r w:rsidRPr="001F1655">
        <w:rPr>
          <w:rFonts w:ascii="Arial" w:hAnsi="Arial" w:cs="Arial"/>
          <w:bCs/>
          <w:i/>
        </w:rPr>
        <w:lastRenderedPageBreak/>
        <w:t>[((3R,4S,7</w:t>
      </w:r>
      <w:r w:rsidR="003B3F1C">
        <w:rPr>
          <w:rFonts w:ascii="Arial" w:hAnsi="Arial" w:cs="Arial"/>
          <w:bCs/>
          <w:i/>
        </w:rPr>
        <w:t>S</w:t>
      </w:r>
      <w:r w:rsidRPr="001F1655">
        <w:rPr>
          <w:rFonts w:ascii="Arial" w:hAnsi="Arial" w:cs="Arial"/>
          <w:bCs/>
          <w:i/>
        </w:rPr>
        <w:t>,10S,</w:t>
      </w:r>
      <w:r>
        <w:rPr>
          <w:rFonts w:ascii="Arial" w:hAnsi="Arial" w:cs="Arial"/>
          <w:bCs/>
          <w:i/>
        </w:rPr>
        <w:t>11R)-3-Ethyl-11,15-dihydroxy-7-</w:t>
      </w:r>
      <w:r w:rsidRPr="001F1655">
        <w:rPr>
          <w:rFonts w:ascii="Arial" w:hAnsi="Arial" w:cs="Arial"/>
          <w:bCs/>
          <w:i/>
        </w:rPr>
        <w:t>isopropyl-3-methyl-10-methylami</w:t>
      </w:r>
      <w:r>
        <w:rPr>
          <w:rFonts w:ascii="Arial" w:hAnsi="Arial" w:cs="Arial"/>
          <w:bCs/>
          <w:i/>
        </w:rPr>
        <w:t>no-6,9-dioxo-2-oxa-</w:t>
      </w:r>
      <w:r w:rsidRPr="001F1655">
        <w:rPr>
          <w:rFonts w:ascii="Arial" w:hAnsi="Arial" w:cs="Arial"/>
          <w:bCs/>
          <w:i/>
        </w:rPr>
        <w:t>5-benzylamino-8-aminobicyclo[10.3.1]</w:t>
      </w:r>
      <w:r>
        <w:rPr>
          <w:rFonts w:ascii="Arial" w:hAnsi="Arial" w:cs="Arial"/>
          <w:bCs/>
          <w:i/>
        </w:rPr>
        <w:t>hexadeca-1(16),12,14-triene-4-</w:t>
      </w:r>
      <w:r w:rsidRPr="001F1655">
        <w:rPr>
          <w:rFonts w:ascii="Arial" w:hAnsi="Arial" w:cs="Arial"/>
          <w:bCs/>
          <w:i/>
        </w:rPr>
        <w:t xml:space="preserve">carbonyl)amino]acetic </w:t>
      </w:r>
      <w:r w:rsidRPr="0015394E">
        <w:rPr>
          <w:rFonts w:ascii="Arial" w:hAnsi="Arial" w:cs="Arial"/>
          <w:bCs/>
          <w:i/>
        </w:rPr>
        <w:t>acid</w:t>
      </w:r>
      <w:r w:rsidRPr="0015394E">
        <w:rPr>
          <w:rFonts w:ascii="Arial" w:hAnsi="Arial"/>
          <w:b/>
          <w:bCs/>
          <w:i/>
        </w:rPr>
        <w:t xml:space="preserve"> </w:t>
      </w:r>
      <w:r w:rsidRPr="0015394E">
        <w:rPr>
          <w:rFonts w:ascii="Arial" w:hAnsi="Arial"/>
          <w:bCs/>
          <w:i/>
        </w:rPr>
        <w:t>(</w:t>
      </w:r>
      <w:r w:rsidRPr="0015394E">
        <w:rPr>
          <w:rFonts w:ascii="Arial" w:hAnsi="Arial"/>
          <w:b/>
          <w:bCs/>
          <w:i/>
        </w:rPr>
        <w:t>2</w:t>
      </w:r>
      <w:r w:rsidR="0015394E" w:rsidRPr="0015394E">
        <w:rPr>
          <w:rFonts w:ascii="Arial" w:hAnsi="Arial"/>
          <w:b/>
          <w:bCs/>
          <w:i/>
        </w:rPr>
        <w:t>4</w:t>
      </w:r>
      <w:r w:rsidRPr="0015394E">
        <w:rPr>
          <w:rFonts w:ascii="Arial" w:hAnsi="Arial"/>
          <w:bCs/>
          <w:i/>
        </w:rPr>
        <w:t>)</w:t>
      </w:r>
      <w:r w:rsidR="0015394E" w:rsidRPr="0015394E">
        <w:rPr>
          <w:rFonts w:ascii="Arial" w:hAnsi="Arial"/>
          <w:bCs/>
          <w:i/>
        </w:rPr>
        <w:t>.</w:t>
      </w:r>
      <w:r>
        <w:rPr>
          <w:rFonts w:ascii="Times New Roman" w:hAnsi="Times New Roman"/>
          <w:b/>
          <w:bCs/>
        </w:rPr>
        <w:t xml:space="preserve"> </w:t>
      </w:r>
      <w:r w:rsidRPr="0068257C">
        <w:rPr>
          <w:rFonts w:ascii="Times New Roman" w:hAnsi="Times New Roman"/>
        </w:rPr>
        <w:t xml:space="preserve">A </w:t>
      </w:r>
      <w:r>
        <w:rPr>
          <w:rFonts w:ascii="Times New Roman" w:hAnsi="Times New Roman"/>
        </w:rPr>
        <w:t>suspension of palladium black (4</w:t>
      </w:r>
      <w:r w:rsidRPr="0068257C">
        <w:rPr>
          <w:rFonts w:ascii="Times New Roman" w:hAnsi="Times New Roman"/>
        </w:rPr>
        <w:t xml:space="preserve"> mg)</w:t>
      </w:r>
      <w:r>
        <w:rPr>
          <w:rFonts w:ascii="Times New Roman" w:hAnsi="Times New Roman"/>
        </w:rPr>
        <w:t xml:space="preserve"> in </w:t>
      </w:r>
      <w:r w:rsidRPr="0068257C">
        <w:rPr>
          <w:rFonts w:ascii="Times New Roman" w:hAnsi="Times New Roman"/>
        </w:rPr>
        <w:t>THF/H</w:t>
      </w:r>
      <w:r w:rsidRPr="0068257C">
        <w:rPr>
          <w:rFonts w:ascii="Times New Roman" w:hAnsi="Times New Roman"/>
          <w:vertAlign w:val="subscript"/>
        </w:rPr>
        <w:t>2</w:t>
      </w:r>
      <w:r>
        <w:rPr>
          <w:rFonts w:ascii="Times New Roman" w:hAnsi="Times New Roman"/>
        </w:rPr>
        <w:t xml:space="preserve">O (1:1, 700 </w:t>
      </w:r>
      <w:r>
        <w:rPr>
          <w:rFonts w:ascii="Times New Roman" w:hAnsi="Times New Roman"/>
        </w:rPr>
        <w:sym w:font="Symbol" w:char="F06D"/>
      </w:r>
      <w:r>
        <w:rPr>
          <w:rFonts w:ascii="Times New Roman" w:hAnsi="Times New Roman"/>
        </w:rPr>
        <w:t>l)</w:t>
      </w:r>
      <w:r w:rsidRPr="0068257C">
        <w:rPr>
          <w:rFonts w:ascii="Times New Roman" w:hAnsi="Times New Roman"/>
        </w:rPr>
        <w:t xml:space="preserve"> was added to a flask containing macrocycle </w:t>
      </w:r>
      <w:r w:rsidR="0015394E">
        <w:rPr>
          <w:rFonts w:ascii="Times New Roman" w:hAnsi="Times New Roman"/>
          <w:b/>
          <w:bCs/>
        </w:rPr>
        <w:t>23</w:t>
      </w:r>
      <w:r w:rsidRPr="0068257C">
        <w:rPr>
          <w:rFonts w:ascii="Times New Roman" w:hAnsi="Times New Roman"/>
          <w:b/>
        </w:rPr>
        <w:t xml:space="preserve"> </w:t>
      </w:r>
      <w:r>
        <w:rPr>
          <w:rFonts w:ascii="Times New Roman" w:hAnsi="Times New Roman"/>
        </w:rPr>
        <w:t>(9.0 mg, 10.0</w:t>
      </w:r>
      <w:r w:rsidRPr="0068257C">
        <w:rPr>
          <w:rFonts w:ascii="Times New Roman" w:hAnsi="Times New Roman"/>
        </w:rPr>
        <w:t xml:space="preserve"> </w:t>
      </w:r>
      <w:r w:rsidRPr="0068257C">
        <w:rPr>
          <w:rFonts w:ascii="Times New Roman" w:hAnsi="Times New Roman"/>
        </w:rPr>
        <w:sym w:font="Symbol" w:char="F06D"/>
      </w:r>
      <w:r w:rsidRPr="0068257C">
        <w:rPr>
          <w:rFonts w:ascii="Times New Roman" w:hAnsi="Times New Roman"/>
        </w:rPr>
        <w:t>mol). The flask was filled with hydrogen and the reaction mixture stirred overnight. T</w:t>
      </w:r>
      <w:r>
        <w:rPr>
          <w:rFonts w:ascii="Times New Roman" w:hAnsi="Times New Roman"/>
        </w:rPr>
        <w:t>he slurry was filtered through</w:t>
      </w:r>
      <w:r w:rsidRPr="0068257C">
        <w:rPr>
          <w:rFonts w:ascii="Times New Roman" w:hAnsi="Times New Roman"/>
        </w:rPr>
        <w:t xml:space="preserve"> celite, using H</w:t>
      </w:r>
      <w:r w:rsidRPr="0068257C">
        <w:rPr>
          <w:rFonts w:ascii="Times New Roman" w:hAnsi="Times New Roman"/>
          <w:vertAlign w:val="subscript"/>
        </w:rPr>
        <w:t>2</w:t>
      </w:r>
      <w:r w:rsidRPr="0068257C">
        <w:rPr>
          <w:rFonts w:ascii="Times New Roman" w:hAnsi="Times New Roman"/>
        </w:rPr>
        <w:t>O as the eluent. The solvent was evaporated and the crude yellow oil</w:t>
      </w:r>
      <w:r>
        <w:rPr>
          <w:rFonts w:ascii="Times New Roman" w:hAnsi="Times New Roman"/>
        </w:rPr>
        <w:t xml:space="preserve"> was dissolved in distilled</w:t>
      </w:r>
      <w:r w:rsidRPr="0068257C">
        <w:rPr>
          <w:rFonts w:ascii="Times New Roman" w:hAnsi="Times New Roman"/>
        </w:rPr>
        <w:t xml:space="preserve"> H</w:t>
      </w:r>
      <w:r w:rsidRPr="0068257C">
        <w:rPr>
          <w:rFonts w:ascii="Times New Roman" w:hAnsi="Times New Roman"/>
          <w:vertAlign w:val="subscript"/>
        </w:rPr>
        <w:t>2</w:t>
      </w:r>
      <w:r w:rsidRPr="0068257C">
        <w:rPr>
          <w:rFonts w:ascii="Times New Roman" w:hAnsi="Times New Roman"/>
        </w:rPr>
        <w:t>O</w:t>
      </w:r>
      <w:r>
        <w:rPr>
          <w:rFonts w:ascii="Times New Roman" w:hAnsi="Times New Roman"/>
        </w:rPr>
        <w:t xml:space="preserve"> (2 ml) and lyophilis</w:t>
      </w:r>
      <w:r w:rsidRPr="0068257C">
        <w:rPr>
          <w:rFonts w:ascii="Times New Roman" w:hAnsi="Times New Roman"/>
        </w:rPr>
        <w:t>ed. The crude material was purified by HPLC (Phenomenex, C18, 100Å, AXIA, 150</w:t>
      </w:r>
      <w:r>
        <w:rPr>
          <w:rFonts w:ascii="Times New Roman" w:hAnsi="Times New Roman"/>
        </w:rPr>
        <w:t xml:space="preserve"> × </w:t>
      </w:r>
      <w:r w:rsidRPr="0068257C">
        <w:rPr>
          <w:rFonts w:ascii="Times New Roman" w:hAnsi="Times New Roman"/>
        </w:rPr>
        <w:t>21.2 mm, 5</w:t>
      </w:r>
      <w:r w:rsidRPr="0068257C">
        <w:t>–</w:t>
      </w:r>
      <w:r>
        <w:rPr>
          <w:rFonts w:ascii="Times New Roman" w:hAnsi="Times New Roman"/>
        </w:rPr>
        <w:t>15</w:t>
      </w:r>
      <w:r w:rsidRPr="0068257C">
        <w:rPr>
          <w:rFonts w:ascii="Times New Roman" w:hAnsi="Times New Roman"/>
        </w:rPr>
        <w:t>% MeCN in H</w:t>
      </w:r>
      <w:r w:rsidRPr="0068257C">
        <w:rPr>
          <w:rFonts w:ascii="Times New Roman" w:hAnsi="Times New Roman"/>
          <w:vertAlign w:val="subscript"/>
        </w:rPr>
        <w:t>2</w:t>
      </w:r>
      <w:r>
        <w:rPr>
          <w:rFonts w:ascii="Times New Roman" w:hAnsi="Times New Roman"/>
        </w:rPr>
        <w:t>O with 0.1% TFA over 5 min</w:t>
      </w:r>
      <w:r w:rsidRPr="0068257C">
        <w:rPr>
          <w:rFonts w:ascii="Times New Roman" w:hAnsi="Times New Roman"/>
        </w:rPr>
        <w:t xml:space="preserve"> and then 15</w:t>
      </w:r>
      <w:r w:rsidRPr="0068257C">
        <w:t>–</w:t>
      </w:r>
      <w:r>
        <w:rPr>
          <w:rFonts w:ascii="Times New Roman" w:hAnsi="Times New Roman"/>
        </w:rPr>
        <w:t>25% MeCN over 15 min</w:t>
      </w:r>
      <w:r w:rsidRPr="0068257C">
        <w:rPr>
          <w:rFonts w:ascii="Times New Roman" w:hAnsi="Times New Roman"/>
        </w:rPr>
        <w:t xml:space="preserve">) to afford </w:t>
      </w:r>
      <w:r>
        <w:rPr>
          <w:rFonts w:ascii="Times New Roman" w:hAnsi="Times New Roman"/>
        </w:rPr>
        <w:t xml:space="preserve">benzyl protected macrocycle </w:t>
      </w:r>
      <w:r w:rsidR="0015394E">
        <w:rPr>
          <w:rFonts w:ascii="Times New Roman" w:hAnsi="Times New Roman"/>
          <w:b/>
        </w:rPr>
        <w:t>24</w:t>
      </w:r>
      <w:r>
        <w:rPr>
          <w:rFonts w:ascii="Times New Roman" w:hAnsi="Times New Roman"/>
        </w:rPr>
        <w:t xml:space="preserve"> (3.2 mg, 5.5</w:t>
      </w:r>
      <w:r w:rsidRPr="0068257C">
        <w:rPr>
          <w:rFonts w:ascii="Times New Roman" w:hAnsi="Times New Roman"/>
        </w:rPr>
        <w:t xml:space="preserve"> </w:t>
      </w:r>
      <w:r w:rsidRPr="0068257C">
        <w:rPr>
          <w:rFonts w:ascii="Times New Roman" w:hAnsi="Times New Roman"/>
        </w:rPr>
        <w:sym w:font="Symbol" w:char="F06D"/>
      </w:r>
      <w:r>
        <w:rPr>
          <w:rFonts w:ascii="Times New Roman" w:hAnsi="Times New Roman"/>
        </w:rPr>
        <w:t>mol, 55</w:t>
      </w:r>
      <w:r w:rsidRPr="0068257C">
        <w:rPr>
          <w:rFonts w:ascii="Times New Roman" w:hAnsi="Times New Roman"/>
        </w:rPr>
        <w:t>%)</w:t>
      </w:r>
      <w:r>
        <w:rPr>
          <w:rFonts w:ascii="Times New Roman" w:hAnsi="Times New Roman"/>
        </w:rPr>
        <w:t>.</w:t>
      </w:r>
      <w:r w:rsidRPr="0068257C">
        <w:rPr>
          <w:rFonts w:ascii="Times New Roman" w:hAnsi="Times New Roman"/>
        </w:rPr>
        <w:t xml:space="preserve"> </w:t>
      </w:r>
      <w:r w:rsidRPr="0068257C">
        <w:rPr>
          <w:rFonts w:ascii="Times New Roman" w:hAnsi="Times New Roman"/>
          <w:vertAlign w:val="superscript"/>
        </w:rPr>
        <w:t>1</w:t>
      </w:r>
      <w:r w:rsidRPr="0068257C">
        <w:rPr>
          <w:rFonts w:ascii="Times New Roman" w:hAnsi="Times New Roman"/>
        </w:rPr>
        <w:t xml:space="preserve">H NMR (500 MHz, </w:t>
      </w:r>
      <w:r w:rsidR="00AB637D">
        <w:rPr>
          <w:rFonts w:ascii="Times New Roman" w:hAnsi="Times New Roman"/>
        </w:rPr>
        <w:t>DMSO</w:t>
      </w:r>
      <w:r w:rsidRPr="0068257C">
        <w:rPr>
          <w:rFonts w:ascii="Times New Roman" w:hAnsi="Times New Roman"/>
        </w:rPr>
        <w:t xml:space="preserve">) </w:t>
      </w:r>
      <w:r w:rsidRPr="0068257C">
        <w:rPr>
          <w:rFonts w:ascii="Times New Roman" w:hAnsi="Times New Roman"/>
        </w:rPr>
        <w:sym w:font="Symbol" w:char="F064"/>
      </w:r>
      <w:r w:rsidRPr="0068257C">
        <w:rPr>
          <w:rFonts w:ascii="Times New Roman" w:hAnsi="Times New Roman"/>
        </w:rPr>
        <w:t xml:space="preserve"> </w:t>
      </w:r>
      <w:r>
        <w:rPr>
          <w:rFonts w:ascii="Times New Roman" w:hAnsi="Times New Roman"/>
        </w:rPr>
        <w:t xml:space="preserve">9.34 (app t, </w:t>
      </w:r>
      <w:r>
        <w:rPr>
          <w:rFonts w:ascii="Times New Roman" w:hAnsi="Times New Roman"/>
          <w:i/>
        </w:rPr>
        <w:t>J</w:t>
      </w:r>
      <w:r>
        <w:rPr>
          <w:rFonts w:ascii="Times New Roman" w:hAnsi="Times New Roman"/>
        </w:rPr>
        <w:t xml:space="preserve">=5.7, 1H), 8.79 (s, 1H), 7.32–7.20 (m, 5H), 7.01 (dd, </w:t>
      </w:r>
      <w:r>
        <w:rPr>
          <w:rFonts w:ascii="Times New Roman" w:hAnsi="Times New Roman"/>
          <w:i/>
        </w:rPr>
        <w:t>J</w:t>
      </w:r>
      <w:r>
        <w:rPr>
          <w:rFonts w:ascii="Times New Roman" w:hAnsi="Times New Roman"/>
        </w:rPr>
        <w:t xml:space="preserve">=8.2, 1.7 Hz, 1H), 6.82 (d, </w:t>
      </w:r>
      <w:r>
        <w:rPr>
          <w:rFonts w:ascii="Times New Roman" w:hAnsi="Times New Roman"/>
          <w:i/>
        </w:rPr>
        <w:t>J</w:t>
      </w:r>
      <w:r>
        <w:rPr>
          <w:rFonts w:ascii="Times New Roman" w:hAnsi="Times New Roman"/>
        </w:rPr>
        <w:t xml:space="preserve">=8.2 Hz, 1H), 6.44 (br s, 1H), 5.75 (s, 1H), 5.43 (d, </w:t>
      </w:r>
      <w:r>
        <w:rPr>
          <w:rFonts w:ascii="Times New Roman" w:hAnsi="Times New Roman"/>
          <w:i/>
        </w:rPr>
        <w:t>J=</w:t>
      </w:r>
      <w:r>
        <w:rPr>
          <w:rFonts w:ascii="Times New Roman" w:hAnsi="Times New Roman"/>
        </w:rPr>
        <w:t xml:space="preserve">15.9 Hz, 1H), 5.10 (d, </w:t>
      </w:r>
      <w:r>
        <w:rPr>
          <w:rFonts w:ascii="Times New Roman" w:hAnsi="Times New Roman"/>
          <w:i/>
        </w:rPr>
        <w:t>J</w:t>
      </w:r>
      <w:r>
        <w:rPr>
          <w:rFonts w:ascii="Times New Roman" w:hAnsi="Times New Roman"/>
        </w:rPr>
        <w:t xml:space="preserve">=15.9 Hz, 1H), 4.76 (br s, 1H), 4.39 (app t, </w:t>
      </w:r>
      <w:r>
        <w:rPr>
          <w:rFonts w:ascii="Times New Roman" w:hAnsi="Times New Roman"/>
          <w:i/>
        </w:rPr>
        <w:t>J</w:t>
      </w:r>
      <w:r>
        <w:rPr>
          <w:rFonts w:ascii="Times New Roman" w:hAnsi="Times New Roman"/>
        </w:rPr>
        <w:t xml:space="preserve">=9.9 Hz, 1H), 3.78 (dd, </w:t>
      </w:r>
      <w:r>
        <w:rPr>
          <w:rFonts w:ascii="Times New Roman" w:hAnsi="Times New Roman"/>
          <w:i/>
        </w:rPr>
        <w:t>J</w:t>
      </w:r>
      <w:r>
        <w:rPr>
          <w:rFonts w:ascii="Times New Roman" w:hAnsi="Times New Roman"/>
        </w:rPr>
        <w:t xml:space="preserve">=17.3, 6.3 Hz, 1H), 3.62 (dd, </w:t>
      </w:r>
      <w:r>
        <w:rPr>
          <w:rFonts w:ascii="Times New Roman" w:hAnsi="Times New Roman"/>
          <w:i/>
        </w:rPr>
        <w:t>J</w:t>
      </w:r>
      <w:r>
        <w:rPr>
          <w:rFonts w:ascii="Times New Roman" w:hAnsi="Times New Roman"/>
        </w:rPr>
        <w:t xml:space="preserve">=17.3, 5.3, 1H), 2.35 (s, 3H), 1.89–1.84 (m, 2H), 1.61 (dq, </w:t>
      </w:r>
      <w:r>
        <w:rPr>
          <w:rFonts w:ascii="Times New Roman" w:hAnsi="Times New Roman"/>
          <w:i/>
        </w:rPr>
        <w:t>J</w:t>
      </w:r>
      <w:r>
        <w:rPr>
          <w:rFonts w:ascii="Times New Roman" w:hAnsi="Times New Roman"/>
        </w:rPr>
        <w:t xml:space="preserve">=13.8, 7.0 Hz, 1H), 1.40 (s, 3H), 1.04 (t, </w:t>
      </w:r>
      <w:r>
        <w:rPr>
          <w:rFonts w:ascii="Times New Roman" w:hAnsi="Times New Roman"/>
          <w:i/>
        </w:rPr>
        <w:t>J</w:t>
      </w:r>
      <w:r>
        <w:rPr>
          <w:rFonts w:ascii="Times New Roman" w:hAnsi="Times New Roman"/>
        </w:rPr>
        <w:t xml:space="preserve">-7.29 Hz, 3H), 0.56 (d, </w:t>
      </w:r>
      <w:r>
        <w:rPr>
          <w:rFonts w:ascii="Times New Roman" w:hAnsi="Times New Roman"/>
          <w:i/>
        </w:rPr>
        <w:t>J</w:t>
      </w:r>
      <w:r>
        <w:rPr>
          <w:rFonts w:ascii="Times New Roman" w:hAnsi="Times New Roman"/>
        </w:rPr>
        <w:t xml:space="preserve">=6.7 Hz, 3H), 0.16 (d, </w:t>
      </w:r>
      <w:r>
        <w:rPr>
          <w:rFonts w:ascii="Times New Roman" w:hAnsi="Times New Roman"/>
          <w:i/>
        </w:rPr>
        <w:t>J</w:t>
      </w:r>
      <w:r>
        <w:rPr>
          <w:rFonts w:ascii="Times New Roman" w:hAnsi="Times New Roman"/>
        </w:rPr>
        <w:t xml:space="preserve">-6.7 Hz, 3H). </w:t>
      </w:r>
      <w:r w:rsidR="00196836" w:rsidRPr="0068257C">
        <w:rPr>
          <w:szCs w:val="24"/>
          <w:vertAlign w:val="superscript"/>
        </w:rPr>
        <w:t>13</w:t>
      </w:r>
      <w:r w:rsidR="00196836">
        <w:rPr>
          <w:szCs w:val="24"/>
        </w:rPr>
        <w:t>C NMR (125</w:t>
      </w:r>
      <w:r w:rsidR="00DE726D">
        <w:rPr>
          <w:szCs w:val="24"/>
        </w:rPr>
        <w:t xml:space="preserve"> MHz, DMSO</w:t>
      </w:r>
      <w:r w:rsidR="00196836" w:rsidRPr="0068257C">
        <w:rPr>
          <w:szCs w:val="24"/>
        </w:rPr>
        <w:t>)</w:t>
      </w:r>
      <w:r w:rsidR="00196836">
        <w:rPr>
          <w:szCs w:val="24"/>
        </w:rPr>
        <w:t xml:space="preserve"> </w:t>
      </w:r>
      <w:r w:rsidR="00196836" w:rsidRPr="0068257C">
        <w:rPr>
          <w:szCs w:val="24"/>
        </w:rPr>
        <w:sym w:font="Symbol" w:char="F064"/>
      </w:r>
      <w:r w:rsidR="00196836">
        <w:rPr>
          <w:szCs w:val="24"/>
        </w:rPr>
        <w:t xml:space="preserve"> 172.5, 172.3, 170.2, 167.9, 148.9, 142.7, 140.3, 131.8, 131.8, 128.1</w:t>
      </w:r>
      <w:r w:rsidR="00DE726D">
        <w:rPr>
          <w:szCs w:val="24"/>
        </w:rPr>
        <w:t>, 126.6, 126.5, 119.7, 115.2, (1</w:t>
      </w:r>
      <w:r w:rsidR="00196836">
        <w:rPr>
          <w:szCs w:val="24"/>
        </w:rPr>
        <w:t xml:space="preserve"> obscured C), 85.6, 71.6, 69.3, 61.8, 55.0, 48.5 (1 obscured C), 34.7, 28.7, 20.2, 19.2, 18.5, 7.7</w:t>
      </w:r>
      <w:r w:rsidR="00DE726D">
        <w:rPr>
          <w:szCs w:val="24"/>
        </w:rPr>
        <w:t>.</w:t>
      </w:r>
      <w:r w:rsidR="00196836">
        <w:rPr>
          <w:szCs w:val="24"/>
        </w:rPr>
        <w:t xml:space="preserve"> </w:t>
      </w:r>
      <m:oMath>
        <m:sSubSup>
          <m:sSubSupPr>
            <m:ctrlPr>
              <w:rPr>
                <w:rFonts w:ascii="Cambria Math" w:hAnsi="Cambria Math"/>
                <w:i/>
                <w:szCs w:val="24"/>
              </w:rPr>
            </m:ctrlPr>
          </m:sSubSupPr>
          <m:e>
            <m:r>
              <w:rPr>
                <w:rFonts w:ascii="Cambria Math" w:hAnsi="Cambria Math"/>
                <w:szCs w:val="24"/>
              </w:rPr>
              <m:t>[</m:t>
            </m:r>
            <m:r>
              <m:rPr>
                <m:sty m:val="p"/>
              </m:rPr>
              <w:rPr>
                <w:rFonts w:ascii="Cambria Math" w:hAnsi="Cambria Math"/>
                <w:szCs w:val="24"/>
              </w:rPr>
              <m:t>α</m:t>
            </m:r>
            <m:r>
              <w:rPr>
                <w:rFonts w:ascii="Cambria Math" w:hAnsi="Cambria Math"/>
                <w:szCs w:val="24"/>
              </w:rPr>
              <m:t>]</m:t>
            </m:r>
          </m:e>
          <m:sub>
            <m:r>
              <w:rPr>
                <w:rFonts w:ascii="Cambria Math" w:hAnsi="Cambria Math"/>
                <w:szCs w:val="24"/>
              </w:rPr>
              <m:t>D</m:t>
            </m:r>
          </m:sub>
          <m:sup>
            <m:r>
              <w:rPr>
                <w:rFonts w:ascii="Cambria Math" w:hAnsi="Cambria Math"/>
                <w:szCs w:val="24"/>
              </w:rPr>
              <m:t>25</m:t>
            </m:r>
          </m:sup>
        </m:sSubSup>
      </m:oMath>
      <w:r w:rsidR="00196836" w:rsidRPr="0068257C">
        <w:rPr>
          <w:szCs w:val="24"/>
        </w:rPr>
        <w:t xml:space="preserve"> </w:t>
      </w:r>
      <w:r w:rsidR="00196836">
        <w:t>+</w:t>
      </w:r>
      <w:r w:rsidR="00196836">
        <w:rPr>
          <w:szCs w:val="24"/>
        </w:rPr>
        <w:t>46.5</w:t>
      </w:r>
      <w:r w:rsidR="00196836" w:rsidRPr="0068257C">
        <w:rPr>
          <w:szCs w:val="24"/>
        </w:rPr>
        <w:t xml:space="preserve"> (</w:t>
      </w:r>
      <w:r w:rsidR="00196836" w:rsidRPr="0068257C">
        <w:rPr>
          <w:i/>
          <w:szCs w:val="24"/>
        </w:rPr>
        <w:t xml:space="preserve">c </w:t>
      </w:r>
      <w:r w:rsidR="00196836" w:rsidRPr="0068257C">
        <w:rPr>
          <w:szCs w:val="24"/>
        </w:rPr>
        <w:t>0.1</w:t>
      </w:r>
      <w:r w:rsidR="00196836">
        <w:rPr>
          <w:szCs w:val="24"/>
        </w:rPr>
        <w:t>5</w:t>
      </w:r>
      <w:r w:rsidR="00196836" w:rsidRPr="0068257C">
        <w:rPr>
          <w:szCs w:val="24"/>
        </w:rPr>
        <w:t xml:space="preserve">, </w:t>
      </w:r>
      <w:r w:rsidR="00196836">
        <w:rPr>
          <w:szCs w:val="24"/>
        </w:rPr>
        <w:t>d</w:t>
      </w:r>
      <w:r w:rsidR="00196836">
        <w:rPr>
          <w:szCs w:val="24"/>
          <w:vertAlign w:val="subscript"/>
        </w:rPr>
        <w:t>6</w:t>
      </w:r>
      <w:r w:rsidR="00196836">
        <w:rPr>
          <w:szCs w:val="24"/>
        </w:rPr>
        <w:t xml:space="preserve"> DMSO</w:t>
      </w:r>
      <w:r w:rsidR="00196836" w:rsidRPr="0068257C">
        <w:rPr>
          <w:szCs w:val="24"/>
        </w:rPr>
        <w:t>)</w:t>
      </w:r>
      <w:r w:rsidR="00196836">
        <w:rPr>
          <w:szCs w:val="24"/>
        </w:rPr>
        <w:t xml:space="preserve">. </w:t>
      </w:r>
      <w:r w:rsidRPr="000B7DDD">
        <w:rPr>
          <w:rFonts w:ascii="Times New Roman" w:hAnsi="Times New Roman"/>
        </w:rPr>
        <w:t>HR</w:t>
      </w:r>
      <w:r w:rsidRPr="000B7DDD">
        <w:rPr>
          <w:rFonts w:ascii="Times New Roman" w:hAnsi="Times New Roman"/>
          <w:lang w:val="en-GB"/>
        </w:rPr>
        <w:t>MS</w:t>
      </w:r>
      <w:r w:rsidRPr="0068257C">
        <w:rPr>
          <w:rFonts w:ascii="Times New Roman" w:hAnsi="Times New Roman"/>
          <w:lang w:val="en-GB"/>
        </w:rPr>
        <w:t xml:space="preserve"> (ESI positive ion) </w:t>
      </w:r>
      <w:r w:rsidRPr="0068257C">
        <w:rPr>
          <w:rFonts w:ascii="Times New Roman" w:hAnsi="Times New Roman"/>
          <w:color w:val="000000"/>
        </w:rPr>
        <w:t>C</w:t>
      </w:r>
      <w:r>
        <w:rPr>
          <w:rFonts w:ascii="Times New Roman" w:hAnsi="Times New Roman"/>
          <w:color w:val="000000"/>
          <w:vertAlign w:val="subscript"/>
        </w:rPr>
        <w:t>30</w:t>
      </w:r>
      <w:r w:rsidRPr="0068257C">
        <w:rPr>
          <w:rFonts w:ascii="Times New Roman" w:hAnsi="Times New Roman"/>
          <w:color w:val="000000"/>
        </w:rPr>
        <w:t>H</w:t>
      </w:r>
      <w:r>
        <w:rPr>
          <w:rFonts w:ascii="Times New Roman" w:hAnsi="Times New Roman"/>
          <w:color w:val="000000"/>
          <w:vertAlign w:val="subscript"/>
        </w:rPr>
        <w:t>41</w:t>
      </w:r>
      <w:r w:rsidRPr="0068257C">
        <w:rPr>
          <w:rFonts w:ascii="Times New Roman" w:hAnsi="Times New Roman"/>
          <w:color w:val="000000"/>
        </w:rPr>
        <w:t>N</w:t>
      </w:r>
      <w:r w:rsidRPr="0068257C">
        <w:rPr>
          <w:rFonts w:ascii="Times New Roman" w:hAnsi="Times New Roman"/>
          <w:color w:val="000000"/>
          <w:vertAlign w:val="subscript"/>
        </w:rPr>
        <w:t>4</w:t>
      </w:r>
      <w:r w:rsidRPr="0068257C">
        <w:rPr>
          <w:rFonts w:ascii="Times New Roman" w:hAnsi="Times New Roman"/>
          <w:color w:val="000000"/>
        </w:rPr>
        <w:t>O</w:t>
      </w:r>
      <w:r w:rsidRPr="0068257C">
        <w:rPr>
          <w:rFonts w:ascii="Times New Roman" w:hAnsi="Times New Roman"/>
          <w:color w:val="000000"/>
          <w:vertAlign w:val="subscript"/>
        </w:rPr>
        <w:t>8</w:t>
      </w:r>
      <w:r w:rsidRPr="0068257C">
        <w:rPr>
          <w:rFonts w:ascii="Times New Roman" w:hAnsi="Times New Roman"/>
          <w:color w:val="000000"/>
          <w:vertAlign w:val="superscript"/>
        </w:rPr>
        <w:t>+</w:t>
      </w:r>
      <w:r w:rsidRPr="0068257C">
        <w:rPr>
          <w:rFonts w:ascii="Times New Roman" w:hAnsi="Times New Roman"/>
          <w:color w:val="000000"/>
        </w:rPr>
        <w:t xml:space="preserve"> </w:t>
      </w:r>
      <w:r w:rsidRPr="0068257C">
        <w:rPr>
          <w:rFonts w:ascii="Times New Roman" w:hAnsi="Times New Roman"/>
          <w:lang w:val="en-GB"/>
        </w:rPr>
        <w:t xml:space="preserve">requires </w:t>
      </w:r>
      <w:r>
        <w:rPr>
          <w:rFonts w:ascii="Times New Roman" w:hAnsi="Times New Roman"/>
          <w:lang w:val="en-GB"/>
        </w:rPr>
        <w:t>585.2919</w:t>
      </w:r>
      <w:r>
        <w:rPr>
          <w:rFonts w:ascii="Times New Roman" w:hAnsi="Times New Roman"/>
          <w:color w:val="000000"/>
        </w:rPr>
        <w:t>, found 585.2915</w:t>
      </w:r>
      <w:r w:rsidRPr="0068257C">
        <w:rPr>
          <w:rFonts w:ascii="Times New Roman" w:hAnsi="Times New Roman"/>
          <w:color w:val="000000"/>
        </w:rPr>
        <w:t>.</w:t>
      </w:r>
    </w:p>
    <w:p w14:paraId="0E3D57E9" w14:textId="5E914C28" w:rsidR="00B926E4" w:rsidRDefault="004A5C88" w:rsidP="00B926E4">
      <w:pPr>
        <w:spacing w:line="480" w:lineRule="auto"/>
        <w:rPr>
          <w:rFonts w:ascii="Times New Roman" w:hAnsi="Times New Roman"/>
          <w:color w:val="000000"/>
        </w:rPr>
      </w:pPr>
      <w:r w:rsidRPr="00E67340">
        <w:rPr>
          <w:rFonts w:ascii="Arial" w:hAnsi="Arial" w:cs="Arial"/>
          <w:i/>
          <w:szCs w:val="24"/>
        </w:rPr>
        <w:t xml:space="preserve">1-(Benzyloxy)-2-((1-formyl-1-methyl)propyloxy)benzene </w:t>
      </w:r>
      <w:r w:rsidR="00E67340" w:rsidRPr="00E67340">
        <w:rPr>
          <w:rFonts w:ascii="Arial" w:hAnsi="Arial" w:cs="Arial"/>
          <w:i/>
          <w:szCs w:val="24"/>
        </w:rPr>
        <w:t>(</w:t>
      </w:r>
      <w:r w:rsidRPr="00E67340">
        <w:rPr>
          <w:rFonts w:ascii="Arial" w:hAnsi="Arial" w:cs="Arial"/>
          <w:b/>
          <w:i/>
          <w:szCs w:val="24"/>
        </w:rPr>
        <w:t>2</w:t>
      </w:r>
      <w:r w:rsidR="0015394E">
        <w:rPr>
          <w:rFonts w:ascii="Arial" w:hAnsi="Arial" w:cs="Arial"/>
          <w:b/>
          <w:i/>
          <w:szCs w:val="24"/>
        </w:rPr>
        <w:t>7</w:t>
      </w:r>
      <w:r w:rsidR="00E67340" w:rsidRPr="00E67340">
        <w:rPr>
          <w:rFonts w:ascii="Arial" w:hAnsi="Arial" w:cs="Arial"/>
          <w:i/>
          <w:szCs w:val="24"/>
        </w:rPr>
        <w:t>).</w:t>
      </w:r>
      <w:r w:rsidR="00E67340">
        <w:rPr>
          <w:szCs w:val="24"/>
        </w:rPr>
        <w:t xml:space="preserve"> </w:t>
      </w:r>
      <w:r w:rsidR="00B926E4" w:rsidRPr="001C13B8">
        <w:rPr>
          <w:rFonts w:ascii="Times New Roman" w:hAnsi="Times New Roman"/>
        </w:rPr>
        <w:t>Under an atmosphere of argon, Pd</w:t>
      </w:r>
      <w:r w:rsidR="00B926E4" w:rsidRPr="001C13B8">
        <w:rPr>
          <w:rFonts w:ascii="Times New Roman" w:hAnsi="Times New Roman"/>
          <w:vertAlign w:val="subscript"/>
        </w:rPr>
        <w:t>2</w:t>
      </w:r>
      <w:r w:rsidR="00B926E4" w:rsidRPr="001C13B8">
        <w:rPr>
          <w:rFonts w:ascii="Times New Roman" w:hAnsi="Times New Roman"/>
        </w:rPr>
        <w:t>dba</w:t>
      </w:r>
      <w:r w:rsidR="00B926E4" w:rsidRPr="001C13B8">
        <w:rPr>
          <w:rFonts w:ascii="Times New Roman" w:hAnsi="Times New Roman"/>
          <w:vertAlign w:val="subscript"/>
        </w:rPr>
        <w:t>3</w:t>
      </w:r>
      <w:r w:rsidR="00B926E4" w:rsidRPr="001C13B8">
        <w:rPr>
          <w:rFonts w:ascii="Times New Roman" w:hAnsi="Times New Roman"/>
        </w:rPr>
        <w:t>.CHCl</w:t>
      </w:r>
      <w:r w:rsidR="00B926E4" w:rsidRPr="001C13B8">
        <w:rPr>
          <w:rFonts w:ascii="Times New Roman" w:hAnsi="Times New Roman"/>
          <w:vertAlign w:val="subscript"/>
        </w:rPr>
        <w:t xml:space="preserve">3 </w:t>
      </w:r>
      <w:r w:rsidR="00B926E4">
        <w:rPr>
          <w:rFonts w:ascii="Times New Roman" w:hAnsi="Times New Roman"/>
        </w:rPr>
        <w:t>(42 mg, 0.040 mmol), and Trost l</w:t>
      </w:r>
      <w:r w:rsidR="00B926E4" w:rsidRPr="001C13B8">
        <w:rPr>
          <w:rFonts w:ascii="Times New Roman" w:hAnsi="Times New Roman"/>
        </w:rPr>
        <w:t>igand (</w:t>
      </w:r>
      <w:r w:rsidR="00B926E4" w:rsidRPr="001C13B8">
        <w:rPr>
          <w:rFonts w:ascii="Times New Roman" w:hAnsi="Times New Roman"/>
          <w:i/>
        </w:rPr>
        <w:t>R,R</w:t>
      </w:r>
      <w:r w:rsidR="00B926E4" w:rsidRPr="001C13B8">
        <w:rPr>
          <w:rFonts w:ascii="Times New Roman" w:hAnsi="Times New Roman"/>
        </w:rPr>
        <w:t>)-L</w:t>
      </w:r>
      <w:r w:rsidR="00B926E4" w:rsidRPr="001C13B8">
        <w:rPr>
          <w:rFonts w:ascii="Times New Roman" w:hAnsi="Times New Roman"/>
          <w:vertAlign w:val="subscript"/>
        </w:rPr>
        <w:t xml:space="preserve">ST </w:t>
      </w:r>
      <w:r w:rsidR="00B926E4" w:rsidRPr="001C13B8">
        <w:rPr>
          <w:rFonts w:ascii="Times New Roman" w:hAnsi="Times New Roman"/>
        </w:rPr>
        <w:t xml:space="preserve">(56 mg, 0.090 mmol) were added to an oven dried round bottom flask. Dry, deoxygenated DCM (60 ml) was added to the reaction vessel by cannula, followed by methyl vinyloxirane (1.16 </w:t>
      </w:r>
      <w:r w:rsidR="00B926E4" w:rsidRPr="001C13B8">
        <w:rPr>
          <w:rFonts w:ascii="Times New Roman" w:hAnsi="Times New Roman"/>
          <w:color w:val="000000"/>
        </w:rPr>
        <w:t xml:space="preserve">ml, 16 mmol). A solution of 2-benzyloxyphenol (700 </w:t>
      </w:r>
      <w:r w:rsidR="00B926E4" w:rsidRPr="001C13B8">
        <w:rPr>
          <w:rFonts w:ascii="Times New Roman" w:hAnsi="Times New Roman"/>
          <w:color w:val="000000"/>
        </w:rPr>
        <w:sym w:font="Symbol" w:char="F06D"/>
      </w:r>
      <w:r w:rsidR="00B926E4" w:rsidRPr="001C13B8">
        <w:rPr>
          <w:rFonts w:ascii="Times New Roman" w:hAnsi="Times New Roman"/>
          <w:color w:val="000000"/>
        </w:rPr>
        <w:t>l, 4 mmol) in deoxygenated DCM (20 ml)</w:t>
      </w:r>
      <w:r w:rsidR="00B926E4" w:rsidRPr="001C13B8">
        <w:rPr>
          <w:rFonts w:ascii="Times New Roman" w:hAnsi="Times New Roman"/>
          <w:b/>
          <w:color w:val="000000"/>
        </w:rPr>
        <w:t xml:space="preserve"> </w:t>
      </w:r>
      <w:r w:rsidR="00B926E4" w:rsidRPr="001C13B8">
        <w:rPr>
          <w:rFonts w:ascii="Times New Roman" w:hAnsi="Times New Roman"/>
          <w:color w:val="000000"/>
        </w:rPr>
        <w:t xml:space="preserve">was added to the flask. The </w:t>
      </w:r>
      <w:r w:rsidR="00B926E4">
        <w:rPr>
          <w:rFonts w:ascii="Times New Roman" w:hAnsi="Times New Roman"/>
          <w:color w:val="000000"/>
        </w:rPr>
        <w:t xml:space="preserve">solution </w:t>
      </w:r>
      <w:r w:rsidR="00B926E4" w:rsidRPr="001C13B8">
        <w:rPr>
          <w:rFonts w:ascii="Times New Roman" w:hAnsi="Times New Roman"/>
          <w:color w:val="000000"/>
        </w:rPr>
        <w:t>was stirred for 18</w:t>
      </w:r>
      <w:r w:rsidR="00B926E4">
        <w:rPr>
          <w:rFonts w:ascii="Times New Roman" w:hAnsi="Times New Roman"/>
          <w:color w:val="000000"/>
        </w:rPr>
        <w:t xml:space="preserve"> </w:t>
      </w:r>
      <w:r w:rsidR="00B926E4" w:rsidRPr="001C13B8">
        <w:rPr>
          <w:rFonts w:ascii="Times New Roman" w:hAnsi="Times New Roman"/>
          <w:color w:val="000000"/>
        </w:rPr>
        <w:t xml:space="preserve">h and the solvent was evaporated </w:t>
      </w:r>
      <w:r w:rsidR="00B926E4">
        <w:rPr>
          <w:rFonts w:ascii="Times New Roman" w:hAnsi="Times New Roman"/>
          <w:color w:val="000000"/>
        </w:rPr>
        <w:t>under reduced pressure</w:t>
      </w:r>
      <w:r w:rsidR="00B926E4" w:rsidRPr="001C13B8">
        <w:rPr>
          <w:rFonts w:ascii="Times New Roman" w:hAnsi="Times New Roman"/>
          <w:color w:val="000000"/>
        </w:rPr>
        <w:t>. The crude material was purified by flas</w:t>
      </w:r>
      <w:r w:rsidR="00B926E4">
        <w:rPr>
          <w:rFonts w:ascii="Times New Roman" w:hAnsi="Times New Roman"/>
          <w:color w:val="000000"/>
        </w:rPr>
        <w:t xml:space="preserve">h chromatography (20:80 EtOAc:pet. spirits) to give the corresponding olefin </w:t>
      </w:r>
      <w:r w:rsidR="00B926E4" w:rsidRPr="001C13B8">
        <w:rPr>
          <w:rFonts w:ascii="Times New Roman" w:hAnsi="Times New Roman"/>
          <w:color w:val="000000"/>
        </w:rPr>
        <w:t xml:space="preserve">(1.016 mg, 3.6 mmol, 90%) as a clear oil. </w:t>
      </w:r>
      <w:r w:rsidR="00B926E4" w:rsidRPr="001C13B8">
        <w:rPr>
          <w:rFonts w:ascii="Times New Roman" w:hAnsi="Times New Roman"/>
        </w:rPr>
        <w:t xml:space="preserve">To a flask containing </w:t>
      </w:r>
      <w:r w:rsidR="00B926E4">
        <w:rPr>
          <w:rFonts w:ascii="Times New Roman" w:hAnsi="Times New Roman"/>
        </w:rPr>
        <w:t xml:space="preserve">the olefin </w:t>
      </w:r>
      <w:r w:rsidR="00B926E4" w:rsidRPr="001C13B8">
        <w:rPr>
          <w:rFonts w:ascii="Times New Roman" w:hAnsi="Times New Roman"/>
        </w:rPr>
        <w:t xml:space="preserve">(997 mg, 3.5 mmol), was added EtOH (73 ml). The </w:t>
      </w:r>
      <w:r w:rsidR="00B926E4" w:rsidRPr="001C13B8">
        <w:rPr>
          <w:rFonts w:ascii="Times New Roman" w:hAnsi="Times New Roman"/>
        </w:rPr>
        <w:lastRenderedPageBreak/>
        <w:t xml:space="preserve">solution was cooled to 0 </w:t>
      </w:r>
      <w:r w:rsidR="00B926E4" w:rsidRPr="001C13B8">
        <w:rPr>
          <w:rFonts w:ascii="Times New Roman" w:hAnsi="Times New Roman"/>
          <w:color w:val="000000"/>
        </w:rPr>
        <w:t>°C, before addition of hydrazine monohydrate (2.55 ml) and saturated aqueous CuSO</w:t>
      </w:r>
      <w:r w:rsidR="00B926E4" w:rsidRPr="001C13B8">
        <w:rPr>
          <w:rFonts w:ascii="Times New Roman" w:hAnsi="Times New Roman"/>
          <w:color w:val="000000"/>
          <w:vertAlign w:val="subscript"/>
        </w:rPr>
        <w:t>4</w:t>
      </w:r>
      <w:r w:rsidR="00B926E4" w:rsidRPr="001C13B8">
        <w:rPr>
          <w:rFonts w:ascii="Times New Roman" w:hAnsi="Times New Roman"/>
          <w:color w:val="000000"/>
        </w:rPr>
        <w:t xml:space="preserve"> (680 </w:t>
      </w:r>
      <w:r w:rsidR="00B926E4" w:rsidRPr="001C13B8">
        <w:rPr>
          <w:rFonts w:ascii="Times New Roman" w:hAnsi="Times New Roman"/>
          <w:color w:val="000000"/>
        </w:rPr>
        <w:sym w:font="Symbol" w:char="F06D"/>
      </w:r>
      <w:r w:rsidR="00B926E4" w:rsidRPr="001C13B8">
        <w:rPr>
          <w:rFonts w:ascii="Times New Roman" w:hAnsi="Times New Roman"/>
          <w:color w:val="000000"/>
        </w:rPr>
        <w:t xml:space="preserve">l). The reaction mixture was allowed to stir vigorously for 48 h. </w:t>
      </w:r>
      <w:r w:rsidR="00B926E4">
        <w:rPr>
          <w:rFonts w:ascii="Times New Roman" w:hAnsi="Times New Roman"/>
          <w:color w:val="000000"/>
        </w:rPr>
        <w:t>DCM (100 ml) was added.</w:t>
      </w:r>
      <w:r w:rsidR="00B926E4" w:rsidRPr="001C13B8">
        <w:rPr>
          <w:rFonts w:ascii="Times New Roman" w:hAnsi="Times New Roman"/>
          <w:color w:val="000000"/>
        </w:rPr>
        <w:t xml:space="preserve"> The organic layer was separated, dried over MgSO</w:t>
      </w:r>
      <w:r w:rsidR="00B926E4" w:rsidRPr="001C13B8">
        <w:rPr>
          <w:rFonts w:ascii="Times New Roman" w:hAnsi="Times New Roman"/>
          <w:color w:val="000000"/>
          <w:vertAlign w:val="subscript"/>
        </w:rPr>
        <w:t>4</w:t>
      </w:r>
      <w:r w:rsidR="00B926E4" w:rsidRPr="001C13B8">
        <w:rPr>
          <w:rFonts w:ascii="Times New Roman" w:hAnsi="Times New Roman"/>
          <w:color w:val="000000"/>
        </w:rPr>
        <w:t xml:space="preserve">, filtered and the solvent evaporated </w:t>
      </w:r>
      <w:r w:rsidR="00B926E4">
        <w:rPr>
          <w:rFonts w:ascii="Times New Roman" w:hAnsi="Times New Roman"/>
          <w:color w:val="000000"/>
        </w:rPr>
        <w:t>under reduced pressure</w:t>
      </w:r>
      <w:r w:rsidR="00B926E4" w:rsidRPr="001C13B8">
        <w:rPr>
          <w:rFonts w:ascii="Times New Roman" w:hAnsi="Times New Roman"/>
          <w:color w:val="000000"/>
        </w:rPr>
        <w:t xml:space="preserve">. The crude alcohol (908 mg) was used in future reactions without purification. </w:t>
      </w:r>
    </w:p>
    <w:p w14:paraId="6268ADF7" w14:textId="67414599" w:rsidR="004A5C88" w:rsidRPr="003B3F1C" w:rsidRDefault="00B926E4" w:rsidP="003B3F1C">
      <w:pPr>
        <w:spacing w:line="480" w:lineRule="auto"/>
        <w:ind w:firstLine="720"/>
        <w:rPr>
          <w:rFonts w:ascii="Times New Roman" w:hAnsi="Times New Roman"/>
          <w:color w:val="000000"/>
        </w:rPr>
      </w:pPr>
      <w:r>
        <w:rPr>
          <w:rFonts w:ascii="Times New Roman" w:hAnsi="Times New Roman"/>
        </w:rPr>
        <w:t>An oven-</w:t>
      </w:r>
      <w:r w:rsidRPr="001C13B8">
        <w:rPr>
          <w:rFonts w:ascii="Times New Roman" w:hAnsi="Times New Roman"/>
        </w:rPr>
        <w:t xml:space="preserve">dried flask containing IBX (144 mg, 0.51 mmol) was added a solution of the crude alcohol (98 mg, 0.34 mmol) in dry MeCN (2.0 ml). The mixture was stirred at 80 </w:t>
      </w:r>
      <w:r w:rsidRPr="001C13B8">
        <w:rPr>
          <w:rFonts w:ascii="Times New Roman" w:hAnsi="Times New Roman"/>
          <w:color w:val="000000"/>
        </w:rPr>
        <w:t>°C</w:t>
      </w:r>
      <w:r w:rsidRPr="001C13B8">
        <w:rPr>
          <w:rFonts w:ascii="Times New Roman" w:hAnsi="Times New Roman"/>
        </w:rPr>
        <w:t xml:space="preserve"> for 90 min. The solvent was removed </w:t>
      </w:r>
      <w:r>
        <w:rPr>
          <w:rFonts w:ascii="Times New Roman" w:hAnsi="Times New Roman"/>
        </w:rPr>
        <w:t>under reduced pressure</w:t>
      </w:r>
      <w:r w:rsidRPr="001C13B8">
        <w:rPr>
          <w:rFonts w:ascii="Times New Roman" w:hAnsi="Times New Roman"/>
        </w:rPr>
        <w:t xml:space="preserve">. Purification by flash chromatography </w:t>
      </w:r>
      <w:r>
        <w:rPr>
          <w:rFonts w:ascii="Times New Roman" w:hAnsi="Times New Roman"/>
        </w:rPr>
        <w:t>(5:95 EtOAc:pet. s</w:t>
      </w:r>
      <w:r w:rsidRPr="001C13B8">
        <w:rPr>
          <w:rFonts w:ascii="Times New Roman" w:hAnsi="Times New Roman"/>
        </w:rPr>
        <w:t xml:space="preserve">pirits) afforded aldehyde </w:t>
      </w:r>
      <w:r>
        <w:rPr>
          <w:rFonts w:ascii="Times New Roman" w:hAnsi="Times New Roman"/>
          <w:b/>
          <w:bCs/>
          <w:color w:val="000000"/>
        </w:rPr>
        <w:t>2</w:t>
      </w:r>
      <w:r w:rsidR="0015394E">
        <w:rPr>
          <w:rFonts w:ascii="Times New Roman" w:hAnsi="Times New Roman"/>
          <w:b/>
          <w:bCs/>
          <w:color w:val="000000"/>
        </w:rPr>
        <w:t>7</w:t>
      </w:r>
      <w:r w:rsidRPr="001C13B8">
        <w:rPr>
          <w:rFonts w:ascii="Times New Roman" w:hAnsi="Times New Roman"/>
          <w:b/>
        </w:rPr>
        <w:t xml:space="preserve"> </w:t>
      </w:r>
      <w:r w:rsidRPr="001C13B8">
        <w:rPr>
          <w:rFonts w:ascii="Times New Roman" w:hAnsi="Times New Roman"/>
        </w:rPr>
        <w:t xml:space="preserve">(70 mg 0.25 mmol, </w:t>
      </w:r>
      <w:r>
        <w:rPr>
          <w:rFonts w:ascii="Times New Roman" w:hAnsi="Times New Roman"/>
        </w:rPr>
        <w:t>57</w:t>
      </w:r>
      <w:r w:rsidRPr="001C13B8">
        <w:rPr>
          <w:rFonts w:ascii="Times New Roman" w:hAnsi="Times New Roman"/>
        </w:rPr>
        <w:t>%</w:t>
      </w:r>
      <w:r>
        <w:rPr>
          <w:rFonts w:ascii="Times New Roman" w:hAnsi="Times New Roman"/>
        </w:rPr>
        <w:t xml:space="preserve"> (over three steps)</w:t>
      </w:r>
      <w:r w:rsidRPr="001C13B8">
        <w:rPr>
          <w:rFonts w:ascii="Times New Roman" w:hAnsi="Times New Roman"/>
        </w:rPr>
        <w:t xml:space="preserve">) as a light yellow oil. </w:t>
      </w:r>
      <w:r w:rsidRPr="001C13B8">
        <w:rPr>
          <w:rFonts w:ascii="Times New Roman" w:hAnsi="Times New Roman"/>
          <w:vertAlign w:val="superscript"/>
        </w:rPr>
        <w:t>1</w:t>
      </w:r>
      <w:r w:rsidRPr="001C13B8">
        <w:rPr>
          <w:rFonts w:ascii="Times New Roman" w:hAnsi="Times New Roman"/>
        </w:rPr>
        <w:t>H NMR (500 MHz, CDCl</w:t>
      </w:r>
      <w:r w:rsidRPr="001C13B8">
        <w:rPr>
          <w:rFonts w:ascii="Times New Roman" w:hAnsi="Times New Roman"/>
          <w:vertAlign w:val="subscript"/>
        </w:rPr>
        <w:t>3</w:t>
      </w:r>
      <w:r w:rsidRPr="001C13B8">
        <w:rPr>
          <w:rFonts w:ascii="Times New Roman" w:hAnsi="Times New Roman"/>
        </w:rPr>
        <w:t xml:space="preserve">) </w:t>
      </w:r>
      <w:r w:rsidRPr="001C13B8">
        <w:rPr>
          <w:rFonts w:ascii="Times New Roman" w:hAnsi="Times New Roman"/>
        </w:rPr>
        <w:sym w:font="Symbol" w:char="F064"/>
      </w:r>
      <w:r w:rsidRPr="001C13B8">
        <w:rPr>
          <w:rFonts w:ascii="Times New Roman" w:hAnsi="Times New Roman"/>
        </w:rPr>
        <w:t xml:space="preserve"> 9.83 (s, 1H), 7.42–7.33 (m, 5H), 7.01 (ddd </w:t>
      </w:r>
      <w:r w:rsidRPr="001C13B8">
        <w:rPr>
          <w:rFonts w:ascii="Times New Roman" w:hAnsi="Times New Roman"/>
          <w:i/>
        </w:rPr>
        <w:t xml:space="preserve">J </w:t>
      </w:r>
      <w:r w:rsidRPr="001C13B8">
        <w:rPr>
          <w:rFonts w:ascii="Times New Roman" w:hAnsi="Times New Roman"/>
        </w:rPr>
        <w:t>= 8.1, 7.3, 1.7, 1H)</w:t>
      </w:r>
      <w:r>
        <w:rPr>
          <w:rFonts w:ascii="Times New Roman" w:hAnsi="Times New Roman"/>
        </w:rPr>
        <w:t>,</w:t>
      </w:r>
      <w:r w:rsidRPr="001C13B8">
        <w:rPr>
          <w:rFonts w:ascii="Times New Roman" w:hAnsi="Times New Roman"/>
        </w:rPr>
        <w:t xml:space="preserve"> 6.96 (dd, </w:t>
      </w:r>
      <w:r w:rsidRPr="001C13B8">
        <w:rPr>
          <w:rFonts w:ascii="Times New Roman" w:hAnsi="Times New Roman"/>
          <w:i/>
        </w:rPr>
        <w:t xml:space="preserve">J </w:t>
      </w:r>
      <w:r w:rsidRPr="001C13B8">
        <w:rPr>
          <w:rFonts w:ascii="Times New Roman" w:hAnsi="Times New Roman"/>
        </w:rPr>
        <w:t xml:space="preserve">= 7.9, 1.7, 1H), 6.94 (dd, </w:t>
      </w:r>
      <w:r w:rsidRPr="001C13B8">
        <w:rPr>
          <w:rFonts w:ascii="Times New Roman" w:hAnsi="Times New Roman"/>
          <w:i/>
        </w:rPr>
        <w:t xml:space="preserve">J </w:t>
      </w:r>
      <w:r w:rsidRPr="001C13B8">
        <w:rPr>
          <w:rFonts w:ascii="Times New Roman" w:hAnsi="Times New Roman"/>
        </w:rPr>
        <w:t xml:space="preserve">= 8.1, 1.6, 1H), 6.88 (ddd, </w:t>
      </w:r>
      <w:r w:rsidRPr="001C13B8">
        <w:rPr>
          <w:rFonts w:ascii="Times New Roman" w:hAnsi="Times New Roman"/>
          <w:i/>
        </w:rPr>
        <w:t xml:space="preserve">J </w:t>
      </w:r>
      <w:r w:rsidRPr="001C13B8">
        <w:rPr>
          <w:rFonts w:ascii="Times New Roman" w:hAnsi="Times New Roman"/>
        </w:rPr>
        <w:t xml:space="preserve">= 7.9, 7.3, 1.6, 1H), 5.07 (s, 2H), 1.88 (dq, </w:t>
      </w:r>
      <w:r w:rsidRPr="001C13B8">
        <w:rPr>
          <w:rFonts w:ascii="Times New Roman" w:hAnsi="Times New Roman"/>
          <w:i/>
        </w:rPr>
        <w:t xml:space="preserve">J </w:t>
      </w:r>
      <w:r w:rsidRPr="001C13B8">
        <w:rPr>
          <w:rFonts w:ascii="Times New Roman" w:hAnsi="Times New Roman"/>
        </w:rPr>
        <w:t xml:space="preserve">= 14.3, 7.3, 1H), 1.75 (dq, </w:t>
      </w:r>
      <w:r w:rsidRPr="001C13B8">
        <w:rPr>
          <w:rFonts w:ascii="Times New Roman" w:hAnsi="Times New Roman"/>
          <w:i/>
        </w:rPr>
        <w:t xml:space="preserve">J </w:t>
      </w:r>
      <w:r w:rsidRPr="001C13B8">
        <w:rPr>
          <w:rFonts w:ascii="Times New Roman" w:hAnsi="Times New Roman"/>
        </w:rPr>
        <w:t>= 14.3, 7.3, 1H)</w:t>
      </w:r>
      <w:r>
        <w:rPr>
          <w:rFonts w:ascii="Times New Roman" w:hAnsi="Times New Roman"/>
        </w:rPr>
        <w:t>,</w:t>
      </w:r>
      <w:r w:rsidRPr="001C13B8">
        <w:rPr>
          <w:rFonts w:ascii="Times New Roman" w:hAnsi="Times New Roman"/>
        </w:rPr>
        <w:t xml:space="preserve"> 1.23 (s, 3H), 1.02 (t, 7.3</w:t>
      </w:r>
      <w:r>
        <w:rPr>
          <w:rFonts w:ascii="Times New Roman" w:hAnsi="Times New Roman"/>
        </w:rPr>
        <w:t>, 3H</w:t>
      </w:r>
      <w:r w:rsidRPr="001C13B8">
        <w:rPr>
          <w:rFonts w:ascii="Times New Roman" w:hAnsi="Times New Roman"/>
        </w:rPr>
        <w:t>)</w:t>
      </w:r>
      <w:r>
        <w:rPr>
          <w:rFonts w:ascii="Times New Roman" w:hAnsi="Times New Roman"/>
        </w:rPr>
        <w:t>;</w:t>
      </w:r>
      <w:r w:rsidRPr="001C13B8">
        <w:rPr>
          <w:rFonts w:ascii="Times New Roman" w:hAnsi="Times New Roman"/>
        </w:rPr>
        <w:t xml:space="preserve"> </w:t>
      </w:r>
      <w:r w:rsidRPr="001C13B8">
        <w:rPr>
          <w:rFonts w:ascii="Times New Roman" w:hAnsi="Times New Roman"/>
          <w:vertAlign w:val="superscript"/>
        </w:rPr>
        <w:t>13</w:t>
      </w:r>
      <w:r>
        <w:rPr>
          <w:rFonts w:ascii="Times New Roman" w:hAnsi="Times New Roman"/>
        </w:rPr>
        <w:t>C NMR (175</w:t>
      </w:r>
      <w:r w:rsidRPr="001C13B8">
        <w:rPr>
          <w:rFonts w:ascii="Times New Roman" w:hAnsi="Times New Roman"/>
        </w:rPr>
        <w:t xml:space="preserve"> MHz, CDCl</w:t>
      </w:r>
      <w:r w:rsidRPr="001C13B8">
        <w:rPr>
          <w:rFonts w:ascii="Times New Roman" w:hAnsi="Times New Roman"/>
          <w:vertAlign w:val="subscript"/>
        </w:rPr>
        <w:t>3</w:t>
      </w:r>
      <w:r>
        <w:rPr>
          <w:rFonts w:ascii="Times New Roman" w:hAnsi="Times New Roman"/>
        </w:rPr>
        <w:t>)</w:t>
      </w:r>
      <w:r w:rsidRPr="001C13B8">
        <w:rPr>
          <w:rFonts w:ascii="Times New Roman" w:hAnsi="Times New Roman"/>
        </w:rPr>
        <w:t xml:space="preserve"> </w:t>
      </w:r>
      <w:r w:rsidRPr="001C13B8">
        <w:rPr>
          <w:rFonts w:ascii="Times New Roman" w:hAnsi="Times New Roman"/>
        </w:rPr>
        <w:sym w:font="Symbol" w:char="F064"/>
      </w:r>
      <w:r w:rsidRPr="001C13B8">
        <w:rPr>
          <w:rFonts w:ascii="Times New Roman" w:hAnsi="Times New Roman"/>
        </w:rPr>
        <w:t xml:space="preserve"> 203.7, 151.9, 144.6, 136.8, 128.6, 128.1, 127.6, 124.5, 123.6, 121.4, 114.3, 86.5, 70.8, 29.7, 17.3, 7.5</w:t>
      </w:r>
      <w:r>
        <w:rPr>
          <w:rFonts w:ascii="Times New Roman" w:hAnsi="Times New Roman"/>
          <w:color w:val="000000"/>
        </w:rPr>
        <w:t>;</w:t>
      </w:r>
      <w:r w:rsidRPr="001C13B8">
        <w:rPr>
          <w:rFonts w:ascii="Times New Roman" w:hAnsi="Times New Roman"/>
          <w:lang w:val="en-GB"/>
        </w:rPr>
        <w:t xml:space="preserve"> IR (neat); 2976, 1732, 1593, 1495, 1452, 1381, 1254, 1204, 1112, 1006, 743. HRMS (ESI positive ion) </w:t>
      </w:r>
      <w:r w:rsidRPr="001C13B8">
        <w:rPr>
          <w:rFonts w:ascii="Times New Roman" w:hAnsi="Times New Roman"/>
          <w:color w:val="000000"/>
        </w:rPr>
        <w:t>C</w:t>
      </w:r>
      <w:r w:rsidRPr="001C13B8">
        <w:rPr>
          <w:rFonts w:ascii="Times New Roman" w:hAnsi="Times New Roman"/>
          <w:color w:val="000000"/>
          <w:vertAlign w:val="subscript"/>
        </w:rPr>
        <w:t>18</w:t>
      </w:r>
      <w:r w:rsidRPr="001C13B8">
        <w:rPr>
          <w:rFonts w:ascii="Times New Roman" w:hAnsi="Times New Roman"/>
          <w:color w:val="000000"/>
        </w:rPr>
        <w:t>H</w:t>
      </w:r>
      <w:r w:rsidRPr="001C13B8">
        <w:rPr>
          <w:rFonts w:ascii="Times New Roman" w:hAnsi="Times New Roman"/>
          <w:color w:val="000000"/>
          <w:vertAlign w:val="subscript"/>
        </w:rPr>
        <w:t>20</w:t>
      </w:r>
      <w:r w:rsidRPr="001C13B8">
        <w:rPr>
          <w:rFonts w:ascii="Times New Roman" w:hAnsi="Times New Roman"/>
          <w:color w:val="000000"/>
        </w:rPr>
        <w:t>NaO</w:t>
      </w:r>
      <w:r w:rsidRPr="001C13B8">
        <w:rPr>
          <w:rFonts w:ascii="Times New Roman" w:hAnsi="Times New Roman"/>
          <w:color w:val="000000"/>
          <w:vertAlign w:val="subscript"/>
        </w:rPr>
        <w:t xml:space="preserve">3 </w:t>
      </w:r>
      <w:r w:rsidRPr="001C13B8">
        <w:rPr>
          <w:rFonts w:ascii="Times New Roman" w:hAnsi="Times New Roman"/>
          <w:lang w:val="en-GB"/>
        </w:rPr>
        <w:t xml:space="preserve">requires </w:t>
      </w:r>
      <w:r w:rsidRPr="001C13B8">
        <w:rPr>
          <w:rFonts w:ascii="Times New Roman" w:hAnsi="Times New Roman"/>
          <w:color w:val="000000"/>
        </w:rPr>
        <w:t>307.1310, found 307.1312.</w:t>
      </w:r>
    </w:p>
    <w:p w14:paraId="111F8F80" w14:textId="0A71D926" w:rsidR="004A5C88" w:rsidRPr="00AA29C7" w:rsidRDefault="005235B9" w:rsidP="004A5C88">
      <w:pPr>
        <w:pStyle w:val="TAMainTextTNR"/>
        <w:rPr>
          <w:szCs w:val="24"/>
        </w:rPr>
      </w:pPr>
      <w:r>
        <w:rPr>
          <w:rFonts w:ascii="Arial" w:hAnsi="Arial" w:cs="Arial"/>
          <w:i/>
          <w:szCs w:val="24"/>
        </w:rPr>
        <w:t>N-Boc-valyl-(3-(2-benzyloxyphenoxy))isoleucylglycine benzyl ester</w:t>
      </w:r>
      <w:r w:rsidR="004A5C88" w:rsidRPr="00E67340">
        <w:rPr>
          <w:rFonts w:ascii="Arial" w:hAnsi="Arial" w:cs="Arial"/>
          <w:i/>
          <w:szCs w:val="24"/>
        </w:rPr>
        <w:t xml:space="preserve"> </w:t>
      </w:r>
      <w:r w:rsidR="00E67340" w:rsidRPr="00E67340">
        <w:rPr>
          <w:rFonts w:ascii="Arial" w:hAnsi="Arial" w:cs="Arial"/>
          <w:i/>
          <w:szCs w:val="24"/>
        </w:rPr>
        <w:t>(</w:t>
      </w:r>
      <w:r w:rsidR="004A5C88" w:rsidRPr="00E67340">
        <w:rPr>
          <w:rFonts w:ascii="Arial" w:hAnsi="Arial" w:cs="Arial"/>
          <w:b/>
          <w:i/>
          <w:szCs w:val="24"/>
        </w:rPr>
        <w:t>2</w:t>
      </w:r>
      <w:r w:rsidR="0015394E">
        <w:rPr>
          <w:rFonts w:ascii="Arial" w:hAnsi="Arial" w:cs="Arial"/>
          <w:b/>
          <w:i/>
          <w:szCs w:val="24"/>
        </w:rPr>
        <w:t>8</w:t>
      </w:r>
      <w:r w:rsidR="00E67340" w:rsidRPr="00E67340">
        <w:rPr>
          <w:rFonts w:ascii="Arial" w:hAnsi="Arial" w:cs="Arial"/>
          <w:i/>
          <w:szCs w:val="24"/>
        </w:rPr>
        <w:t>).</w:t>
      </w:r>
      <w:r w:rsidR="00E67340">
        <w:rPr>
          <w:szCs w:val="24"/>
        </w:rPr>
        <w:t xml:space="preserve"> </w:t>
      </w:r>
      <w:r w:rsidR="004A5C88" w:rsidRPr="0068257C">
        <w:rPr>
          <w:szCs w:val="24"/>
        </w:rPr>
        <w:t>Trifluoroethanol (TFE) (85 ml) was dried over 3Å sieves for 96</w:t>
      </w:r>
      <w:r w:rsidR="004A5C88">
        <w:rPr>
          <w:szCs w:val="24"/>
        </w:rPr>
        <w:t xml:space="preserve"> </w:t>
      </w:r>
      <w:r w:rsidR="004A5C88" w:rsidRPr="0068257C">
        <w:rPr>
          <w:szCs w:val="24"/>
        </w:rPr>
        <w:t xml:space="preserve">h. The solvent was transferred by cannula into a dry round bottom flask. Approximately 10 </w:t>
      </w:r>
      <w:r w:rsidR="008428B6">
        <w:rPr>
          <w:szCs w:val="24"/>
        </w:rPr>
        <w:t>mL</w:t>
      </w:r>
      <w:r w:rsidR="004A5C88" w:rsidRPr="0068257C">
        <w:rPr>
          <w:szCs w:val="24"/>
        </w:rPr>
        <w:t xml:space="preserve"> of condensed ammonia was transferred by cannula into the TFE. The concentration of ammonia was determined to be 2.7</w:t>
      </w:r>
      <w:r w:rsidR="008428B6">
        <w:rPr>
          <w:szCs w:val="24"/>
        </w:rPr>
        <w:t xml:space="preserve"> </w:t>
      </w:r>
      <w:r w:rsidR="004A5C88" w:rsidRPr="0068257C">
        <w:rPr>
          <w:szCs w:val="24"/>
        </w:rPr>
        <w:t xml:space="preserve">M by titration with HCl (0.5M), using bromothymol blue as an indicator. To a solution of aldehyde </w:t>
      </w:r>
      <w:r w:rsidR="00031AB5">
        <w:rPr>
          <w:b/>
          <w:szCs w:val="24"/>
        </w:rPr>
        <w:t>2</w:t>
      </w:r>
      <w:r w:rsidR="0015394E">
        <w:rPr>
          <w:b/>
          <w:szCs w:val="24"/>
        </w:rPr>
        <w:t>7</w:t>
      </w:r>
      <w:r w:rsidR="004A5C88">
        <w:rPr>
          <w:szCs w:val="24"/>
        </w:rPr>
        <w:t xml:space="preserve"> </w:t>
      </w:r>
      <w:r w:rsidR="004A5C88" w:rsidRPr="0068257C">
        <w:rPr>
          <w:szCs w:val="24"/>
        </w:rPr>
        <w:t>(33 mg, 0.12 mmol) and TFE (6 ml) at 0 °C was added this solution of NH</w:t>
      </w:r>
      <w:r w:rsidR="004A5C88" w:rsidRPr="0068257C">
        <w:rPr>
          <w:szCs w:val="24"/>
          <w:vertAlign w:val="subscript"/>
        </w:rPr>
        <w:t>3</w:t>
      </w:r>
      <w:r w:rsidR="004A5C88" w:rsidRPr="0068257C">
        <w:rPr>
          <w:szCs w:val="24"/>
        </w:rPr>
        <w:t xml:space="preserve"> in TFE (2.7</w:t>
      </w:r>
      <w:r w:rsidR="008428B6">
        <w:rPr>
          <w:szCs w:val="24"/>
        </w:rPr>
        <w:t xml:space="preserve"> </w:t>
      </w:r>
      <w:r w:rsidR="004A5C88" w:rsidRPr="0068257C">
        <w:rPr>
          <w:szCs w:val="24"/>
        </w:rPr>
        <w:t xml:space="preserve">M, 51 </w:t>
      </w:r>
      <w:r w:rsidR="004A5C88" w:rsidRPr="0068257C">
        <w:rPr>
          <w:szCs w:val="24"/>
        </w:rPr>
        <w:sym w:font="Symbol" w:char="F06D"/>
      </w:r>
      <w:r w:rsidR="004A5C88" w:rsidRPr="0068257C">
        <w:rPr>
          <w:szCs w:val="24"/>
        </w:rPr>
        <w:t>l, 0.14 mmol). The solution was allowed to stand for 10 min before addition of N-</w:t>
      </w:r>
      <w:r w:rsidR="004A5C88">
        <w:rPr>
          <w:szCs w:val="24"/>
        </w:rPr>
        <w:t>B</w:t>
      </w:r>
      <w:r w:rsidR="004A5C88" w:rsidRPr="0068257C">
        <w:rPr>
          <w:szCs w:val="24"/>
        </w:rPr>
        <w:t xml:space="preserve">oc-valine </w:t>
      </w:r>
      <w:r w:rsidR="00AA29C7">
        <w:rPr>
          <w:b/>
          <w:szCs w:val="24"/>
        </w:rPr>
        <w:t xml:space="preserve">16 </w:t>
      </w:r>
      <w:r w:rsidR="004A5C88" w:rsidRPr="0068257C">
        <w:rPr>
          <w:szCs w:val="24"/>
        </w:rPr>
        <w:t>(30.3 mg 0.14 mmol)</w:t>
      </w:r>
      <w:r w:rsidR="00AA29C7">
        <w:rPr>
          <w:szCs w:val="24"/>
        </w:rPr>
        <w:t>.</w:t>
      </w:r>
      <w:r w:rsidR="004A5C88" w:rsidRPr="0068257C">
        <w:rPr>
          <w:szCs w:val="24"/>
        </w:rPr>
        <w:t xml:space="preserve"> The mixture was allowed to stand for a further 10 min before addition of isonitrile </w:t>
      </w:r>
      <w:r w:rsidR="004A5C88" w:rsidRPr="00AA29C7">
        <w:rPr>
          <w:b/>
          <w:szCs w:val="24"/>
        </w:rPr>
        <w:t>17</w:t>
      </w:r>
      <w:r w:rsidR="004A5C88" w:rsidRPr="0068257C">
        <w:rPr>
          <w:szCs w:val="24"/>
        </w:rPr>
        <w:t xml:space="preserve"> (20.6 mg, 0.12 mmol). The reaction mixture was allowed to warm to room temperature over the course of 18</w:t>
      </w:r>
      <w:r w:rsidR="00AA29C7">
        <w:rPr>
          <w:szCs w:val="24"/>
        </w:rPr>
        <w:t xml:space="preserve"> </w:t>
      </w:r>
      <w:r w:rsidR="004A5C88" w:rsidRPr="0068257C">
        <w:rPr>
          <w:szCs w:val="24"/>
        </w:rPr>
        <w:t>h. The solvent was evaporated</w:t>
      </w:r>
      <w:r w:rsidR="00AA29C7">
        <w:rPr>
          <w:szCs w:val="24"/>
        </w:rPr>
        <w:t>, and f</w:t>
      </w:r>
      <w:r w:rsidR="004A5C88" w:rsidRPr="0068257C">
        <w:rPr>
          <w:szCs w:val="24"/>
        </w:rPr>
        <w:t xml:space="preserve">lash chromatography (35:65 EtOAc:Pet. Spirits) afforded a mixture of </w:t>
      </w:r>
      <w:r w:rsidR="004A5C88">
        <w:rPr>
          <w:szCs w:val="24"/>
        </w:rPr>
        <w:t>diastereoisomers</w:t>
      </w:r>
      <w:r w:rsidR="004A5C88" w:rsidRPr="0068257C">
        <w:rPr>
          <w:szCs w:val="24"/>
        </w:rPr>
        <w:t xml:space="preserve"> of tripeptide </w:t>
      </w:r>
      <w:r w:rsidR="00031AB5">
        <w:rPr>
          <w:b/>
          <w:szCs w:val="24"/>
        </w:rPr>
        <w:t>2</w:t>
      </w:r>
      <w:r w:rsidR="0015394E">
        <w:rPr>
          <w:b/>
          <w:szCs w:val="24"/>
        </w:rPr>
        <w:t>8</w:t>
      </w:r>
      <w:r w:rsidR="004A5C88">
        <w:rPr>
          <w:szCs w:val="24"/>
        </w:rPr>
        <w:t xml:space="preserve"> </w:t>
      </w:r>
      <w:r w:rsidR="004A5C88">
        <w:rPr>
          <w:szCs w:val="24"/>
        </w:rPr>
        <w:lastRenderedPageBreak/>
        <w:t>(66 mg, 0.10 mmol, 85</w:t>
      </w:r>
      <w:r w:rsidR="004A5C88" w:rsidRPr="0068257C">
        <w:rPr>
          <w:szCs w:val="24"/>
        </w:rPr>
        <w:t xml:space="preserve">%). </w:t>
      </w:r>
      <w:r w:rsidR="004A5C88" w:rsidRPr="0068257C">
        <w:rPr>
          <w:szCs w:val="24"/>
          <w:vertAlign w:val="superscript"/>
        </w:rPr>
        <w:t>1</w:t>
      </w:r>
      <w:r w:rsidR="004A5C88" w:rsidRPr="0068257C">
        <w:rPr>
          <w:szCs w:val="24"/>
        </w:rPr>
        <w:t>H NMR (500 MHz, CDCl</w:t>
      </w:r>
      <w:r w:rsidR="004A5C88" w:rsidRPr="0068257C">
        <w:rPr>
          <w:szCs w:val="24"/>
          <w:vertAlign w:val="subscript"/>
        </w:rPr>
        <w:t>3</w:t>
      </w:r>
      <w:r w:rsidR="004A5C88" w:rsidRPr="0068257C">
        <w:rPr>
          <w:szCs w:val="24"/>
        </w:rPr>
        <w:t xml:space="preserve">) </w:t>
      </w:r>
      <w:r w:rsidR="004A5C88" w:rsidRPr="0068257C">
        <w:rPr>
          <w:szCs w:val="24"/>
        </w:rPr>
        <w:sym w:font="Symbol" w:char="F064"/>
      </w:r>
      <w:r w:rsidR="004A5C88">
        <w:rPr>
          <w:szCs w:val="24"/>
        </w:rPr>
        <w:t xml:space="preserve"> 7.58–6.89 (m, 14</w:t>
      </w:r>
      <w:r w:rsidR="004A5C88" w:rsidRPr="0068257C">
        <w:rPr>
          <w:szCs w:val="24"/>
        </w:rPr>
        <w:t>H), 5.17–4.82 (m, 5H), 4.</w:t>
      </w:r>
      <w:r w:rsidR="004A5C88">
        <w:rPr>
          <w:szCs w:val="24"/>
        </w:rPr>
        <w:t>11–3.48 (m, 3H), 2.10–1.61 (m, 3</w:t>
      </w:r>
      <w:r w:rsidR="004A5C88" w:rsidRPr="0068257C">
        <w:rPr>
          <w:szCs w:val="24"/>
        </w:rPr>
        <w:t xml:space="preserve">H), 1.42–0.83 (m, 18H); </w:t>
      </w:r>
      <w:r w:rsidR="004A5C88" w:rsidRPr="0068257C">
        <w:rPr>
          <w:szCs w:val="24"/>
          <w:vertAlign w:val="superscript"/>
        </w:rPr>
        <w:t>13</w:t>
      </w:r>
      <w:r w:rsidR="004A5C88">
        <w:rPr>
          <w:szCs w:val="24"/>
        </w:rPr>
        <w:t>C NMR (125</w:t>
      </w:r>
      <w:r w:rsidR="004A5C88" w:rsidRPr="0068257C">
        <w:rPr>
          <w:szCs w:val="24"/>
        </w:rPr>
        <w:t xml:space="preserve"> MHz, CDCl</w:t>
      </w:r>
      <w:r w:rsidR="004A5C88" w:rsidRPr="0068257C">
        <w:rPr>
          <w:szCs w:val="24"/>
          <w:vertAlign w:val="subscript"/>
        </w:rPr>
        <w:t>3</w:t>
      </w:r>
      <w:r w:rsidR="00AA29C7">
        <w:rPr>
          <w:szCs w:val="24"/>
        </w:rPr>
        <w:t>)</w:t>
      </w:r>
      <w:r w:rsidR="004A5C88" w:rsidRPr="0068257C">
        <w:rPr>
          <w:szCs w:val="24"/>
        </w:rPr>
        <w:t xml:space="preserve"> (</w:t>
      </w:r>
      <w:r w:rsidR="004A5C88">
        <w:rPr>
          <w:szCs w:val="24"/>
        </w:rPr>
        <w:t>diastereomers</w:t>
      </w:r>
      <w:r w:rsidR="004A5C88" w:rsidRPr="0068257C">
        <w:rPr>
          <w:szCs w:val="24"/>
        </w:rPr>
        <w:t xml:space="preserve"> present, only distinct resolvable pea</w:t>
      </w:r>
      <w:r w:rsidR="004A5C88">
        <w:rPr>
          <w:szCs w:val="24"/>
        </w:rPr>
        <w:t xml:space="preserve">ks reported) </w:t>
      </w:r>
      <w:r w:rsidR="004A5C88" w:rsidRPr="0068257C">
        <w:rPr>
          <w:szCs w:val="24"/>
        </w:rPr>
        <w:sym w:font="Symbol" w:char="F064"/>
      </w:r>
      <w:r w:rsidR="004A5C88" w:rsidRPr="0068257C">
        <w:rPr>
          <w:szCs w:val="24"/>
        </w:rPr>
        <w:t xml:space="preserve"> (172.0, 171.9, 171.8, 171.7), (155.9 155.7), (152.7, 152.7, 151.5, 151.4), (144.0, 143.7 143.6 143.5), (136.5, 136.1, 136.0, 135.5), (114.1, 113.7, 113.4, 113.0), 113.4 (113.7), (86.3, 86.1, 85.5, 85.3), (80.0, 79.9), (71.5, 71.2, 71.1, 71.0), (66.8, 66.8), (4</w:t>
      </w:r>
      <w:r w:rsidR="004A5C88">
        <w:rPr>
          <w:szCs w:val="24"/>
        </w:rPr>
        <w:t>1.4, 41.1), 8.7, 8.6, 8.5, 8.4)</w:t>
      </w:r>
      <w:r w:rsidR="00AA29C7">
        <w:rPr>
          <w:szCs w:val="24"/>
        </w:rPr>
        <w:t>. IR (neat)</w:t>
      </w:r>
      <w:r w:rsidR="004A5C88" w:rsidRPr="0068257C">
        <w:rPr>
          <w:szCs w:val="24"/>
        </w:rPr>
        <w:t xml:space="preserve"> 3328, 2968, 16</w:t>
      </w:r>
      <w:r w:rsidR="004A5C88">
        <w:rPr>
          <w:szCs w:val="24"/>
        </w:rPr>
        <w:t>60, 1497, 1389, 1249, 1176, 748</w:t>
      </w:r>
      <w:r w:rsidR="00AA29C7" w:rsidRPr="00AA29C7">
        <w:t xml:space="preserve"> </w:t>
      </w:r>
      <w:r w:rsidR="00AA29C7" w:rsidRPr="00C676AA">
        <w:t>cm</w:t>
      </w:r>
      <w:r w:rsidR="00AA29C7" w:rsidRPr="00C676AA">
        <w:rPr>
          <w:vertAlign w:val="superscript"/>
        </w:rPr>
        <w:t>–1</w:t>
      </w:r>
      <w:r w:rsidR="00AA29C7" w:rsidRPr="00C676AA">
        <w:t>.</w:t>
      </w:r>
      <w:r w:rsidR="004A5C88" w:rsidRPr="0068257C">
        <w:rPr>
          <w:szCs w:val="24"/>
        </w:rPr>
        <w:t xml:space="preserve"> HR</w:t>
      </w:r>
      <w:r w:rsidR="004A5C88" w:rsidRPr="0068257C">
        <w:rPr>
          <w:szCs w:val="24"/>
          <w:lang w:val="en-GB"/>
        </w:rPr>
        <w:t xml:space="preserve">MS (ESI positive ion) </w:t>
      </w:r>
      <w:r w:rsidR="004A5C88" w:rsidRPr="0068257C">
        <w:rPr>
          <w:szCs w:val="24"/>
        </w:rPr>
        <w:t>C</w:t>
      </w:r>
      <w:r w:rsidR="004A5C88" w:rsidRPr="0068257C">
        <w:rPr>
          <w:szCs w:val="24"/>
          <w:vertAlign w:val="subscript"/>
        </w:rPr>
        <w:t>38</w:t>
      </w:r>
      <w:r w:rsidR="004A5C88" w:rsidRPr="0068257C">
        <w:rPr>
          <w:szCs w:val="24"/>
        </w:rPr>
        <w:t>H</w:t>
      </w:r>
      <w:r w:rsidR="004A5C88" w:rsidRPr="0068257C">
        <w:rPr>
          <w:szCs w:val="24"/>
          <w:vertAlign w:val="subscript"/>
        </w:rPr>
        <w:t>50</w:t>
      </w:r>
      <w:r w:rsidR="004A5C88" w:rsidRPr="0068257C">
        <w:rPr>
          <w:szCs w:val="24"/>
        </w:rPr>
        <w:t>N</w:t>
      </w:r>
      <w:r w:rsidR="004A5C88" w:rsidRPr="0068257C">
        <w:rPr>
          <w:szCs w:val="24"/>
          <w:vertAlign w:val="subscript"/>
        </w:rPr>
        <w:t>3</w:t>
      </w:r>
      <w:r w:rsidR="004A5C88" w:rsidRPr="0068257C">
        <w:rPr>
          <w:szCs w:val="24"/>
        </w:rPr>
        <w:t>O</w:t>
      </w:r>
      <w:r w:rsidR="004A5C88" w:rsidRPr="0068257C">
        <w:rPr>
          <w:szCs w:val="24"/>
          <w:vertAlign w:val="subscript"/>
        </w:rPr>
        <w:t>8</w:t>
      </w:r>
      <w:r w:rsidR="004A5C88" w:rsidRPr="0068257C">
        <w:rPr>
          <w:szCs w:val="24"/>
          <w:vertAlign w:val="superscript"/>
        </w:rPr>
        <w:t xml:space="preserve">+ </w:t>
      </w:r>
      <w:r w:rsidR="004A5C88" w:rsidRPr="0068257C">
        <w:rPr>
          <w:szCs w:val="24"/>
          <w:lang w:val="en-GB"/>
        </w:rPr>
        <w:t xml:space="preserve">requires </w:t>
      </w:r>
      <w:r w:rsidR="00AA29C7" w:rsidRPr="00C676AA">
        <w:rPr>
          <w:i/>
          <w:lang w:val="en-GB"/>
        </w:rPr>
        <w:t>m/z</w:t>
      </w:r>
      <w:r w:rsidR="00AA29C7" w:rsidRPr="0068257C">
        <w:rPr>
          <w:szCs w:val="24"/>
        </w:rPr>
        <w:t xml:space="preserve"> </w:t>
      </w:r>
      <w:r w:rsidR="004A5C88" w:rsidRPr="0068257C">
        <w:rPr>
          <w:szCs w:val="24"/>
        </w:rPr>
        <w:t>676.3593, found 676.3595.</w:t>
      </w:r>
    </w:p>
    <w:p w14:paraId="2133BB42" w14:textId="466703BA" w:rsidR="004A5C88" w:rsidRPr="0068257C" w:rsidRDefault="004A5C88" w:rsidP="004A5C88">
      <w:pPr>
        <w:pStyle w:val="TAMainTextTNR"/>
      </w:pPr>
      <w:r w:rsidRPr="005C274B">
        <w:rPr>
          <w:rFonts w:ascii="Arial" w:hAnsi="Arial" w:cs="Arial"/>
          <w:i/>
        </w:rPr>
        <w:t>(2</w:t>
      </w:r>
      <w:r w:rsidRPr="005C274B">
        <w:rPr>
          <w:rFonts w:ascii="Arial" w:hAnsi="Arial" w:cs="Arial"/>
          <w:i/>
          <w:iCs/>
        </w:rPr>
        <w:t>S</w:t>
      </w:r>
      <w:r w:rsidRPr="005C274B">
        <w:rPr>
          <w:rFonts w:ascii="Arial" w:hAnsi="Arial" w:cs="Arial"/>
          <w:i/>
        </w:rPr>
        <w:t>,3</w:t>
      </w:r>
      <w:r w:rsidRPr="005C274B">
        <w:rPr>
          <w:rFonts w:ascii="Arial" w:hAnsi="Arial" w:cs="Arial"/>
          <w:i/>
          <w:iCs/>
        </w:rPr>
        <w:t>R</w:t>
      </w:r>
      <w:r w:rsidRPr="005C274B">
        <w:rPr>
          <w:rFonts w:ascii="Arial" w:hAnsi="Arial" w:cs="Arial"/>
          <w:i/>
        </w:rPr>
        <w:t>)-3-(4-Benzyloxy-3-{(</w:t>
      </w:r>
      <w:r w:rsidRPr="005C274B">
        <w:rPr>
          <w:rFonts w:ascii="Arial" w:hAnsi="Arial" w:cs="Arial"/>
          <w:i/>
          <w:iCs/>
        </w:rPr>
        <w:t>R</w:t>
      </w:r>
      <w:r w:rsidRPr="005C274B">
        <w:rPr>
          <w:rFonts w:ascii="Arial" w:hAnsi="Arial" w:cs="Arial"/>
          <w:i/>
        </w:rPr>
        <w:t>)-1-[(benzyloxycarbonylmethylcarbamoyl)-((S)-2-</w:t>
      </w:r>
      <w:r w:rsidRPr="005C274B">
        <w:rPr>
          <w:rFonts w:ascii="Arial" w:hAnsi="Arial" w:cs="Arial"/>
          <w:i/>
          <w:iCs/>
        </w:rPr>
        <w:t>tert</w:t>
      </w:r>
      <w:r w:rsidRPr="005C274B">
        <w:rPr>
          <w:rFonts w:ascii="Arial" w:hAnsi="Arial" w:cs="Arial"/>
          <w:i/>
        </w:rPr>
        <w:t>- butoxycarbonylamino-3-methylbutyrylamino)methyl]-1-methylpropyloxy}phenyl)-2-(benzyloxycarbonylmethylamino)-3-(</w:t>
      </w:r>
      <w:r w:rsidRPr="005C274B">
        <w:rPr>
          <w:rFonts w:ascii="Arial" w:hAnsi="Arial" w:cs="Arial"/>
          <w:i/>
          <w:iCs/>
        </w:rPr>
        <w:t>tert</w:t>
      </w:r>
      <w:r w:rsidRPr="005C274B">
        <w:rPr>
          <w:rFonts w:ascii="Arial" w:hAnsi="Arial" w:cs="Arial"/>
          <w:i/>
        </w:rPr>
        <w:t>-butyldimethylsilanyloxy)propionic acid</w:t>
      </w:r>
      <w:r w:rsidR="005C274B">
        <w:rPr>
          <w:rFonts w:ascii="Arial" w:hAnsi="Arial" w:cs="Arial"/>
          <w:i/>
        </w:rPr>
        <w:br/>
      </w:r>
      <w:r w:rsidRPr="005C274B">
        <w:rPr>
          <w:rFonts w:ascii="Arial" w:hAnsi="Arial" w:cs="Arial"/>
          <w:i/>
        </w:rPr>
        <w:t xml:space="preserve">4-methoxybenzyl ester </w:t>
      </w:r>
      <w:r w:rsidR="005C274B" w:rsidRPr="005C274B">
        <w:rPr>
          <w:rFonts w:ascii="Arial" w:hAnsi="Arial" w:cs="Arial"/>
          <w:i/>
        </w:rPr>
        <w:t>(</w:t>
      </w:r>
      <w:r w:rsidR="00031AB5">
        <w:rPr>
          <w:rFonts w:ascii="Arial" w:hAnsi="Arial" w:cs="Arial"/>
          <w:b/>
          <w:i/>
        </w:rPr>
        <w:t>2</w:t>
      </w:r>
      <w:r w:rsidR="0015394E">
        <w:rPr>
          <w:rFonts w:ascii="Arial" w:hAnsi="Arial" w:cs="Arial"/>
          <w:b/>
          <w:i/>
        </w:rPr>
        <w:t>9</w:t>
      </w:r>
      <w:r w:rsidR="005C274B" w:rsidRPr="005C274B">
        <w:rPr>
          <w:rFonts w:ascii="Arial" w:hAnsi="Arial" w:cs="Arial"/>
          <w:i/>
        </w:rPr>
        <w:t>).</w:t>
      </w:r>
      <w:r w:rsidR="005C274B">
        <w:t xml:space="preserve"> </w:t>
      </w:r>
      <w:r w:rsidRPr="0068257C">
        <w:t>Trifluoroethanol (TFE) (85 ml) was dried over 3Å sieves for 96</w:t>
      </w:r>
      <w:r>
        <w:t xml:space="preserve"> </w:t>
      </w:r>
      <w:r w:rsidRPr="0068257C">
        <w:t xml:space="preserve">h. The solvent was transferred by cannula into a dry round bottom flask. Approximately 10 </w:t>
      </w:r>
      <w:r w:rsidR="008970C6">
        <w:t>ml</w:t>
      </w:r>
      <w:r w:rsidRPr="0068257C">
        <w:t xml:space="preserve"> of </w:t>
      </w:r>
      <w:r w:rsidR="008970C6">
        <w:t>liquid</w:t>
      </w:r>
      <w:r w:rsidRPr="0068257C">
        <w:t xml:space="preserve"> ammonia was transferred by cannula into the TFE. The concentration of ammonia was determined to be 2.7</w:t>
      </w:r>
      <w:r w:rsidR="0015394E">
        <w:t xml:space="preserve"> </w:t>
      </w:r>
      <w:r w:rsidRPr="0068257C">
        <w:t xml:space="preserve">M by titration with HCl (0.5M), using bromothymol blue as an indicator. To a solution of aldehyde </w:t>
      </w:r>
      <w:r w:rsidR="00B521C2">
        <w:rPr>
          <w:b/>
        </w:rPr>
        <w:t>2</w:t>
      </w:r>
      <w:r w:rsidR="0015394E">
        <w:rPr>
          <w:b/>
        </w:rPr>
        <w:t>1</w:t>
      </w:r>
      <w:r>
        <w:t xml:space="preserve"> </w:t>
      </w:r>
      <w:r w:rsidRPr="0068257C">
        <w:t>(105 mg, 0.094 mmol) and TFE (6.8 ml) at 0 °C was added this solution of NH</w:t>
      </w:r>
      <w:r w:rsidRPr="0068257C">
        <w:rPr>
          <w:vertAlign w:val="subscript"/>
        </w:rPr>
        <w:t>3</w:t>
      </w:r>
      <w:r w:rsidRPr="0068257C">
        <w:t xml:space="preserve"> in TFE (2.7M, 60 </w:t>
      </w:r>
      <w:r w:rsidRPr="0068257C">
        <w:sym w:font="Symbol" w:char="F06D"/>
      </w:r>
      <w:r w:rsidRPr="0068257C">
        <w:t xml:space="preserve">l, 0.16 mmol). The solution was allowed to stand for 10 min before addition of </w:t>
      </w:r>
      <w:r w:rsidRPr="003D3FAB">
        <w:rPr>
          <w:i/>
        </w:rPr>
        <w:t>N-</w:t>
      </w:r>
      <w:r>
        <w:t>B</w:t>
      </w:r>
      <w:r w:rsidRPr="0068257C">
        <w:t>oc-valine</w:t>
      </w:r>
      <w:r w:rsidR="00031AB5">
        <w:t xml:space="preserve"> </w:t>
      </w:r>
      <w:r w:rsidR="003D3FAB">
        <w:rPr>
          <w:b/>
        </w:rPr>
        <w:t>16</w:t>
      </w:r>
      <w:r w:rsidRPr="0068257C">
        <w:t xml:space="preserve"> (36 mg 0.16 mmol) The mixture was allowed to stand for a further 10 min before addition of </w:t>
      </w:r>
      <w:r>
        <w:t xml:space="preserve">isonitrile </w:t>
      </w:r>
      <w:r w:rsidRPr="003D3FAB">
        <w:rPr>
          <w:b/>
        </w:rPr>
        <w:t>17</w:t>
      </w:r>
      <w:r w:rsidRPr="0068257C">
        <w:t xml:space="preserve"> (24 mg, 0.14 mmol). The reaction mixture was allowed to warm to room temperature over the course of 18</w:t>
      </w:r>
      <w:r>
        <w:t xml:space="preserve"> </w:t>
      </w:r>
      <w:r w:rsidRPr="0068257C">
        <w:t xml:space="preserve">h. The solvent was </w:t>
      </w:r>
      <w:r w:rsidR="00F766B9">
        <w:t>evaporated under reduced pressure.</w:t>
      </w:r>
      <w:r w:rsidRPr="0068257C">
        <w:t xml:space="preserve"> Flash chromatography (35:65 EtOAc:Pet. Spirits) afforded a mixture of epimers of tripeptide </w:t>
      </w:r>
      <w:r w:rsidR="003D3FAB">
        <w:rPr>
          <w:b/>
        </w:rPr>
        <w:t>2</w:t>
      </w:r>
      <w:r w:rsidR="0015394E">
        <w:rPr>
          <w:b/>
        </w:rPr>
        <w:t>9</w:t>
      </w:r>
      <w:r>
        <w:t xml:space="preserve"> </w:t>
      </w:r>
      <w:r w:rsidRPr="0068257C">
        <w:t xml:space="preserve">(122 mg, 0.10 mmol, 77%). </w:t>
      </w:r>
      <w:r w:rsidRPr="0068257C">
        <w:rPr>
          <w:vertAlign w:val="superscript"/>
        </w:rPr>
        <w:t>1</w:t>
      </w:r>
      <w:r w:rsidRPr="0068257C">
        <w:t>H NMR (500 MHz, CDCl</w:t>
      </w:r>
      <w:r w:rsidRPr="0068257C">
        <w:rPr>
          <w:vertAlign w:val="subscript"/>
        </w:rPr>
        <w:t>3</w:t>
      </w:r>
      <w:r w:rsidRPr="0068257C">
        <w:t xml:space="preserve">) </w:t>
      </w:r>
      <w:r w:rsidRPr="0068257C">
        <w:sym w:font="Symbol" w:char="F064"/>
      </w:r>
      <w:r w:rsidRPr="0068257C">
        <w:t xml:space="preserve"> 7.48–6.82 (m, 22H), 5.34–4.76 (m, 11H), 3.88–3.75 (m, 4H), 3.61–3.51 (m, 1H), 3.48–3.32 (m, 1H), 3.15–3.08 (m, 3H), 2.17–1.11 (m, 15H), 1.01–1.79 (m, 18H), 0.02–0.01 (m, 3H), –0.24– –0.28 (m,  3H)</w:t>
      </w:r>
      <w:r w:rsidR="008970C6">
        <w:t>.</w:t>
      </w:r>
      <w:r w:rsidRPr="0068257C">
        <w:t xml:space="preserve"> </w:t>
      </w:r>
      <w:r w:rsidRPr="0068257C">
        <w:rPr>
          <w:vertAlign w:val="superscript"/>
        </w:rPr>
        <w:t>13</w:t>
      </w:r>
      <w:r>
        <w:t>C NMR (125</w:t>
      </w:r>
      <w:r w:rsidRPr="0068257C">
        <w:t xml:space="preserve"> MHz, CDCl</w:t>
      </w:r>
      <w:r w:rsidRPr="0068257C">
        <w:rPr>
          <w:vertAlign w:val="subscript"/>
        </w:rPr>
        <w:t>3</w:t>
      </w:r>
      <w:r w:rsidRPr="0068257C">
        <w:t>) (</w:t>
      </w:r>
      <w:r w:rsidR="008970C6">
        <w:t>d</w:t>
      </w:r>
      <w:r w:rsidRPr="0068257C">
        <w:t>iastereomers and rotamers present, only dist</w:t>
      </w:r>
      <w:r>
        <w:t xml:space="preserve">inct resolvable peaks reported) </w:t>
      </w:r>
      <w:r w:rsidRPr="0068257C">
        <w:sym w:font="Symbol" w:char="F064"/>
      </w:r>
      <w:r w:rsidRPr="0068257C">
        <w:t xml:space="preserve"> (171.9, 171.7, 171.6), 170.0, 159.8, 157.0, (143.9, 143.7, 143.5, 143.3), 114.0, (74.4, 73.7), (71.7, 71.4, 71.1, 71.0), 55.4, (41.4, 41.2), (33.6, 33.5), 28.4, 25.8,  (25.7), (–4.2, –</w:t>
      </w:r>
      <w:r>
        <w:t>4.3), (</w:t>
      </w:r>
      <w:r w:rsidRPr="0068257C">
        <w:t>–</w:t>
      </w:r>
      <w:r>
        <w:t xml:space="preserve">5.3, </w:t>
      </w:r>
      <w:r w:rsidRPr="0068257C">
        <w:t>–</w:t>
      </w:r>
      <w:r>
        <w:lastRenderedPageBreak/>
        <w:t xml:space="preserve">5.4, </w:t>
      </w:r>
      <w:r w:rsidRPr="0068257C">
        <w:t>–</w:t>
      </w:r>
      <w:r>
        <w:t xml:space="preserve">5.4, </w:t>
      </w:r>
      <w:r w:rsidRPr="0068257C">
        <w:t>–</w:t>
      </w:r>
      <w:r>
        <w:t>5.4)</w:t>
      </w:r>
      <w:r w:rsidR="008970C6">
        <w:t>.</w:t>
      </w:r>
      <w:r w:rsidRPr="0068257C">
        <w:t xml:space="preserve"> IR (neat) 2957, 1740, 1699, 1497, 1454, 1389, 1366, 1248, 1173, 1004, 827, 778, 736, 697</w:t>
      </w:r>
      <w:r w:rsidR="009610B0" w:rsidRPr="009610B0">
        <w:t xml:space="preserve"> </w:t>
      </w:r>
      <w:r w:rsidR="009610B0" w:rsidRPr="00C676AA">
        <w:t>cm</w:t>
      </w:r>
      <w:r w:rsidR="009610B0" w:rsidRPr="00C676AA">
        <w:rPr>
          <w:vertAlign w:val="superscript"/>
        </w:rPr>
        <w:t>–1</w:t>
      </w:r>
      <w:r w:rsidR="009610B0">
        <w:t>.</w:t>
      </w:r>
      <w:r w:rsidRPr="0068257C">
        <w:t xml:space="preserve"> HR</w:t>
      </w:r>
      <w:r w:rsidRPr="0068257C">
        <w:rPr>
          <w:lang w:val="en-GB"/>
        </w:rPr>
        <w:t xml:space="preserve">MS (ESI positive ion) </w:t>
      </w:r>
      <w:r w:rsidRPr="0068257C">
        <w:t>C</w:t>
      </w:r>
      <w:r w:rsidRPr="0068257C">
        <w:rPr>
          <w:vertAlign w:val="subscript"/>
        </w:rPr>
        <w:t>64</w:t>
      </w:r>
      <w:r w:rsidRPr="0068257C">
        <w:t>H</w:t>
      </w:r>
      <w:r w:rsidRPr="0068257C">
        <w:rPr>
          <w:vertAlign w:val="subscript"/>
        </w:rPr>
        <w:t>85</w:t>
      </w:r>
      <w:r w:rsidRPr="0068257C">
        <w:t>N</w:t>
      </w:r>
      <w:r w:rsidRPr="0068257C">
        <w:rPr>
          <w:vertAlign w:val="subscript"/>
        </w:rPr>
        <w:t>4</w:t>
      </w:r>
      <w:r w:rsidRPr="0068257C">
        <w:t>O</w:t>
      </w:r>
      <w:r w:rsidRPr="0068257C">
        <w:rPr>
          <w:vertAlign w:val="subscript"/>
        </w:rPr>
        <w:t>14</w:t>
      </w:r>
      <w:r w:rsidRPr="0068257C">
        <w:t>Si</w:t>
      </w:r>
      <w:r w:rsidRPr="0068257C">
        <w:rPr>
          <w:vertAlign w:val="superscript"/>
        </w:rPr>
        <w:t>+</w:t>
      </w:r>
      <w:r w:rsidRPr="0068257C">
        <w:t xml:space="preserve"> </w:t>
      </w:r>
      <w:r w:rsidRPr="0068257C">
        <w:rPr>
          <w:lang w:val="en-GB"/>
        </w:rPr>
        <w:t xml:space="preserve">requires </w:t>
      </w:r>
      <w:r w:rsidR="009610B0" w:rsidRPr="00C676AA">
        <w:rPr>
          <w:i/>
          <w:lang w:val="en-GB"/>
        </w:rPr>
        <w:t>m/z</w:t>
      </w:r>
      <w:r w:rsidR="009610B0" w:rsidRPr="0068257C">
        <w:t xml:space="preserve"> </w:t>
      </w:r>
      <w:r w:rsidRPr="0068257C">
        <w:t>1161.5827, found 1161.5836.</w:t>
      </w:r>
    </w:p>
    <w:p w14:paraId="7FC574E3" w14:textId="5D5B44E9" w:rsidR="004A5C88" w:rsidRPr="0068257C" w:rsidRDefault="004A5C88" w:rsidP="004A5C88">
      <w:pPr>
        <w:pStyle w:val="TAMainTextTNR"/>
        <w:rPr>
          <w:szCs w:val="24"/>
        </w:rPr>
      </w:pPr>
      <w:r w:rsidRPr="005C274B">
        <w:rPr>
          <w:rFonts w:ascii="Arial" w:hAnsi="Arial" w:cs="Arial"/>
          <w:i/>
          <w:szCs w:val="24"/>
        </w:rPr>
        <w:t>{[(3</w:t>
      </w:r>
      <w:r w:rsidRPr="005C274B">
        <w:rPr>
          <w:rFonts w:ascii="Arial" w:hAnsi="Arial" w:cs="Arial"/>
          <w:i/>
          <w:iCs/>
          <w:szCs w:val="24"/>
        </w:rPr>
        <w:t>R</w:t>
      </w:r>
      <w:r w:rsidRPr="005C274B">
        <w:rPr>
          <w:rFonts w:ascii="Arial" w:hAnsi="Arial" w:cs="Arial"/>
          <w:i/>
          <w:szCs w:val="24"/>
        </w:rPr>
        <w:t>,4</w:t>
      </w:r>
      <w:r w:rsidRPr="005C274B">
        <w:rPr>
          <w:rFonts w:ascii="Arial" w:hAnsi="Arial" w:cs="Arial"/>
          <w:i/>
          <w:iCs/>
          <w:szCs w:val="24"/>
        </w:rPr>
        <w:t>S</w:t>
      </w:r>
      <w:r w:rsidRPr="005C274B">
        <w:rPr>
          <w:rFonts w:ascii="Arial" w:hAnsi="Arial" w:cs="Arial"/>
          <w:i/>
          <w:szCs w:val="24"/>
        </w:rPr>
        <w:t>,7</w:t>
      </w:r>
      <w:r w:rsidRPr="005C274B">
        <w:rPr>
          <w:rFonts w:ascii="Arial" w:hAnsi="Arial" w:cs="Arial"/>
          <w:i/>
          <w:iCs/>
          <w:szCs w:val="24"/>
        </w:rPr>
        <w:t>S</w:t>
      </w:r>
      <w:r w:rsidRPr="005C274B">
        <w:rPr>
          <w:rFonts w:ascii="Arial" w:hAnsi="Arial" w:cs="Arial"/>
          <w:i/>
          <w:szCs w:val="24"/>
        </w:rPr>
        <w:t>,10</w:t>
      </w:r>
      <w:r w:rsidRPr="005C274B">
        <w:rPr>
          <w:rFonts w:ascii="Arial" w:hAnsi="Arial" w:cs="Arial"/>
          <w:i/>
          <w:iCs/>
          <w:szCs w:val="24"/>
        </w:rPr>
        <w:t>S</w:t>
      </w:r>
      <w:r w:rsidRPr="005C274B">
        <w:rPr>
          <w:rFonts w:ascii="Arial" w:hAnsi="Arial" w:cs="Arial"/>
          <w:i/>
          <w:szCs w:val="24"/>
        </w:rPr>
        <w:t>,11</w:t>
      </w:r>
      <w:r w:rsidRPr="005C274B">
        <w:rPr>
          <w:rFonts w:ascii="Arial" w:hAnsi="Arial" w:cs="Arial"/>
          <w:i/>
          <w:iCs/>
          <w:szCs w:val="24"/>
        </w:rPr>
        <w:t>R</w:t>
      </w:r>
      <w:r w:rsidRPr="005C274B">
        <w:rPr>
          <w:rFonts w:ascii="Arial" w:hAnsi="Arial" w:cs="Arial"/>
          <w:i/>
          <w:szCs w:val="24"/>
        </w:rPr>
        <w:t xml:space="preserve">)-15-Benzyloxy-10-(benzyloxycarbonylmethylamino)-3-ethyl-11- hydroxy-7-isopropyl-3-methyl-6,9-dioxo-2-oxa-5,8-diazabicyclo[10.3.1]hexadeca-1(16),12,14-triene-4-carbonyl]amino}acetic acid benzyl ester </w:t>
      </w:r>
      <w:r w:rsidR="005C274B" w:rsidRPr="005C274B">
        <w:rPr>
          <w:rFonts w:ascii="Arial" w:hAnsi="Arial" w:cs="Arial"/>
          <w:i/>
          <w:szCs w:val="24"/>
        </w:rPr>
        <w:t>(</w:t>
      </w:r>
      <w:r w:rsidR="0015394E">
        <w:rPr>
          <w:rFonts w:ascii="Arial" w:hAnsi="Arial" w:cs="Arial"/>
          <w:b/>
          <w:i/>
          <w:szCs w:val="24"/>
        </w:rPr>
        <w:t>30</w:t>
      </w:r>
      <w:r w:rsidR="005C274B" w:rsidRPr="005C274B">
        <w:rPr>
          <w:rFonts w:ascii="Arial" w:hAnsi="Arial" w:cs="Arial"/>
          <w:i/>
          <w:szCs w:val="24"/>
        </w:rPr>
        <w:t>).</w:t>
      </w:r>
      <w:r w:rsidR="005C274B">
        <w:rPr>
          <w:szCs w:val="24"/>
        </w:rPr>
        <w:t xml:space="preserve"> </w:t>
      </w:r>
      <w:r w:rsidRPr="0068257C">
        <w:rPr>
          <w:szCs w:val="24"/>
        </w:rPr>
        <w:t xml:space="preserve">To a solution of tripeptide </w:t>
      </w:r>
      <w:r w:rsidR="003D3FAB">
        <w:rPr>
          <w:b/>
          <w:szCs w:val="24"/>
        </w:rPr>
        <w:t>2</w:t>
      </w:r>
      <w:r w:rsidR="0015394E">
        <w:rPr>
          <w:b/>
          <w:szCs w:val="24"/>
        </w:rPr>
        <w:t>9</w:t>
      </w:r>
      <w:r w:rsidRPr="0068257C">
        <w:rPr>
          <w:szCs w:val="24"/>
        </w:rPr>
        <w:t xml:space="preserve"> (124 mg, 0.11 mmol) and DCM (5 ml) at 0 °C was added TFA (1.6 ml) and Et</w:t>
      </w:r>
      <w:r w:rsidRPr="0068257C">
        <w:rPr>
          <w:szCs w:val="24"/>
          <w:vertAlign w:val="subscript"/>
        </w:rPr>
        <w:t>3</w:t>
      </w:r>
      <w:r w:rsidRPr="0068257C">
        <w:rPr>
          <w:szCs w:val="24"/>
        </w:rPr>
        <w:t>SiH (1.3 ml). The reaction mixture was stirred for 7 hours and then added to distilled water (5 ml). The organic layer was evaporated and the resulting suspension was dispersed by addition of acetonitrile (3</w:t>
      </w:r>
      <w:r>
        <w:rPr>
          <w:szCs w:val="24"/>
        </w:rPr>
        <w:t xml:space="preserve"> × </w:t>
      </w:r>
      <w:r w:rsidRPr="0068257C">
        <w:rPr>
          <w:szCs w:val="24"/>
        </w:rPr>
        <w:t>1 ml) and the solution was lyophilized overnight.</w:t>
      </w:r>
      <w:r w:rsidR="005C274B">
        <w:rPr>
          <w:szCs w:val="24"/>
        </w:rPr>
        <w:t xml:space="preserve"> </w:t>
      </w:r>
      <w:r w:rsidRPr="0068257C">
        <w:rPr>
          <w:szCs w:val="24"/>
        </w:rPr>
        <w:t>The resulting white solid was dissolved in DMF (50 ml) and the mixture cooled to 0 °C. To this solution was added EDCI (75 mg, 0.39 mmol), HOBt (53 mg, 0.39 mmol) and NaHCO</w:t>
      </w:r>
      <w:r w:rsidRPr="0068257C">
        <w:rPr>
          <w:szCs w:val="24"/>
          <w:vertAlign w:val="subscript"/>
        </w:rPr>
        <w:t xml:space="preserve">3 </w:t>
      </w:r>
      <w:r w:rsidRPr="0068257C">
        <w:rPr>
          <w:szCs w:val="24"/>
        </w:rPr>
        <w:t>(9 mg, 0.11 mmol). The reaction mixture was stirred and allowed to return to room temperature over 18</w:t>
      </w:r>
      <w:r w:rsidR="00B86C3E">
        <w:rPr>
          <w:szCs w:val="24"/>
        </w:rPr>
        <w:t xml:space="preserve"> </w:t>
      </w:r>
      <w:r w:rsidRPr="0068257C">
        <w:rPr>
          <w:szCs w:val="24"/>
        </w:rPr>
        <w:t>h. The solvent was evaporated and the resulting yellow oil dissolved in EtOAc (100 ml), washed with HCl (0.5 M, 100 ml), NaHCO</w:t>
      </w:r>
      <w:r w:rsidRPr="0068257C">
        <w:rPr>
          <w:szCs w:val="24"/>
          <w:vertAlign w:val="subscript"/>
        </w:rPr>
        <w:t xml:space="preserve">3 </w:t>
      </w:r>
      <w:r w:rsidRPr="0068257C">
        <w:rPr>
          <w:szCs w:val="24"/>
        </w:rPr>
        <w:t>(sat. 100 ml) and brine (100 ml). The organic layer was dried with MgSO</w:t>
      </w:r>
      <w:r w:rsidRPr="0068257C">
        <w:rPr>
          <w:szCs w:val="24"/>
          <w:vertAlign w:val="subscript"/>
        </w:rPr>
        <w:t>4</w:t>
      </w:r>
      <w:r w:rsidRPr="0068257C">
        <w:rPr>
          <w:szCs w:val="24"/>
        </w:rPr>
        <w:t xml:space="preserve"> filtered and the solvent </w:t>
      </w:r>
      <w:r w:rsidR="00F766B9">
        <w:rPr>
          <w:szCs w:val="24"/>
        </w:rPr>
        <w:t>evaporated under reduced pressure.</w:t>
      </w:r>
      <w:r w:rsidRPr="0068257C">
        <w:rPr>
          <w:szCs w:val="24"/>
        </w:rPr>
        <w:t xml:space="preserve"> Purification by flash chromatography (</w:t>
      </w:r>
      <w:r>
        <w:rPr>
          <w:szCs w:val="24"/>
        </w:rPr>
        <w:t>a</w:t>
      </w:r>
      <w:r w:rsidRPr="0068257C">
        <w:rPr>
          <w:szCs w:val="24"/>
        </w:rPr>
        <w:t>cetone:</w:t>
      </w:r>
      <w:r>
        <w:rPr>
          <w:szCs w:val="24"/>
        </w:rPr>
        <w:t>pet. spirits</w:t>
      </w:r>
      <w:r w:rsidRPr="0068257C">
        <w:rPr>
          <w:szCs w:val="24"/>
        </w:rPr>
        <w:t xml:space="preserve">, 40:60) afforded the macrocycle </w:t>
      </w:r>
      <w:r w:rsidR="0015394E">
        <w:rPr>
          <w:b/>
          <w:szCs w:val="24"/>
        </w:rPr>
        <w:t>30</w:t>
      </w:r>
      <w:r>
        <w:rPr>
          <w:szCs w:val="24"/>
        </w:rPr>
        <w:t xml:space="preserve"> </w:t>
      </w:r>
      <w:r w:rsidRPr="0068257C">
        <w:rPr>
          <w:szCs w:val="24"/>
        </w:rPr>
        <w:t xml:space="preserve">(22 mg, 0.27 mmol, 25%) as a white solid. </w:t>
      </w:r>
      <w:r w:rsidRPr="0068257C">
        <w:rPr>
          <w:szCs w:val="24"/>
          <w:vertAlign w:val="superscript"/>
        </w:rPr>
        <w:t>1</w:t>
      </w:r>
      <w:r w:rsidRPr="0068257C">
        <w:rPr>
          <w:szCs w:val="24"/>
        </w:rPr>
        <w:t>H NMR (500 MHz, CDCl</w:t>
      </w:r>
      <w:r w:rsidRPr="0068257C">
        <w:rPr>
          <w:szCs w:val="24"/>
          <w:vertAlign w:val="subscript"/>
        </w:rPr>
        <w:t>3</w:t>
      </w:r>
      <w:r w:rsidRPr="0068257C">
        <w:rPr>
          <w:szCs w:val="24"/>
        </w:rPr>
        <w:t xml:space="preserve">) </w:t>
      </w:r>
      <w:r w:rsidRPr="0068257C">
        <w:rPr>
          <w:szCs w:val="24"/>
        </w:rPr>
        <w:sym w:font="Symbol" w:char="F064"/>
      </w:r>
      <w:r w:rsidRPr="0068257C">
        <w:rPr>
          <w:szCs w:val="24"/>
        </w:rPr>
        <w:t xml:space="preserve"> 7.40–7.30 (m, 17H), 6.94 (d, </w:t>
      </w:r>
      <w:r w:rsidRPr="0068257C">
        <w:rPr>
          <w:i/>
          <w:szCs w:val="24"/>
        </w:rPr>
        <w:t>J</w:t>
      </w:r>
      <w:r w:rsidRPr="0068257C">
        <w:rPr>
          <w:szCs w:val="24"/>
        </w:rPr>
        <w:t xml:space="preserve">=8.4 Hz, 1H), 6.59 (d, </w:t>
      </w:r>
      <w:r w:rsidRPr="0068257C">
        <w:rPr>
          <w:i/>
          <w:szCs w:val="24"/>
        </w:rPr>
        <w:t>J</w:t>
      </w:r>
      <w:r w:rsidRPr="0068257C">
        <w:rPr>
          <w:szCs w:val="24"/>
        </w:rPr>
        <w:t xml:space="preserve">=9.5, 1H), 6.48 (d, </w:t>
      </w:r>
      <w:r w:rsidRPr="0068257C">
        <w:rPr>
          <w:i/>
          <w:szCs w:val="24"/>
        </w:rPr>
        <w:t>J</w:t>
      </w:r>
      <w:r w:rsidRPr="0068257C">
        <w:rPr>
          <w:szCs w:val="24"/>
        </w:rPr>
        <w:t xml:space="preserve">=4.0, 1H), 5.17–4.87 (m, 7H), 4.72 (d, </w:t>
      </w:r>
      <w:r w:rsidRPr="0068257C">
        <w:rPr>
          <w:i/>
          <w:szCs w:val="24"/>
        </w:rPr>
        <w:t>J</w:t>
      </w:r>
      <w:r w:rsidRPr="0068257C">
        <w:rPr>
          <w:szCs w:val="24"/>
        </w:rPr>
        <w:t xml:space="preserve">=10.2, 1H), 4.66 (d </w:t>
      </w:r>
      <w:r w:rsidRPr="0068257C">
        <w:rPr>
          <w:i/>
          <w:szCs w:val="24"/>
        </w:rPr>
        <w:t>J</w:t>
      </w:r>
      <w:r w:rsidRPr="0068257C">
        <w:rPr>
          <w:szCs w:val="24"/>
        </w:rPr>
        <w:t xml:space="preserve">=9.5, 1H), 4.35 (br d, </w:t>
      </w:r>
      <w:r w:rsidRPr="0068257C">
        <w:rPr>
          <w:i/>
          <w:szCs w:val="24"/>
        </w:rPr>
        <w:t>J</w:t>
      </w:r>
      <w:r w:rsidRPr="0068257C">
        <w:rPr>
          <w:szCs w:val="24"/>
        </w:rPr>
        <w:t xml:space="preserve">=17.9, 1H) 3.92 (dd </w:t>
      </w:r>
      <w:r w:rsidRPr="0068257C">
        <w:rPr>
          <w:i/>
          <w:szCs w:val="24"/>
        </w:rPr>
        <w:t>J</w:t>
      </w:r>
      <w:r>
        <w:rPr>
          <w:szCs w:val="24"/>
        </w:rPr>
        <w:t xml:space="preserve">=17.9, 4.8, 1H), 3.85 </w:t>
      </w:r>
      <w:r w:rsidRPr="0068257C">
        <w:rPr>
          <w:szCs w:val="24"/>
        </w:rPr>
        <w:t xml:space="preserve">(t </w:t>
      </w:r>
      <w:r w:rsidRPr="0068257C">
        <w:rPr>
          <w:i/>
          <w:szCs w:val="24"/>
        </w:rPr>
        <w:t>J</w:t>
      </w:r>
      <w:r w:rsidRPr="0068257C">
        <w:rPr>
          <w:szCs w:val="24"/>
        </w:rPr>
        <w:t xml:space="preserve">=5.49, 1H), 3.24 (s, 3H), 2.23–2.16 (m, 1H), 1.98–1.92 (m, 1H), 1.80 (s, 3H), </w:t>
      </w:r>
      <w:r>
        <w:rPr>
          <w:szCs w:val="24"/>
        </w:rPr>
        <w:t>1.59–1.52 (m, 1H),</w:t>
      </w:r>
      <w:r w:rsidRPr="0068257C">
        <w:rPr>
          <w:szCs w:val="24"/>
        </w:rPr>
        <w:t xml:space="preserve"> 0.79–0.74 </w:t>
      </w:r>
      <w:r>
        <w:rPr>
          <w:szCs w:val="24"/>
        </w:rPr>
        <w:t>(m, 9H)</w:t>
      </w:r>
      <w:r w:rsidR="00B86C3E">
        <w:rPr>
          <w:szCs w:val="24"/>
        </w:rPr>
        <w:t>.</w:t>
      </w:r>
      <w:r w:rsidRPr="0068257C">
        <w:rPr>
          <w:szCs w:val="24"/>
        </w:rPr>
        <w:t xml:space="preserve"> </w:t>
      </w:r>
      <w:r w:rsidRPr="0068257C">
        <w:rPr>
          <w:szCs w:val="24"/>
          <w:vertAlign w:val="superscript"/>
        </w:rPr>
        <w:t>13</w:t>
      </w:r>
      <w:r>
        <w:rPr>
          <w:szCs w:val="24"/>
        </w:rPr>
        <w:t>C NMR (125</w:t>
      </w:r>
      <w:r w:rsidRPr="0068257C">
        <w:rPr>
          <w:szCs w:val="24"/>
        </w:rPr>
        <w:t xml:space="preserve"> MHz, CDCl</w:t>
      </w:r>
      <w:r w:rsidRPr="0068257C">
        <w:rPr>
          <w:szCs w:val="24"/>
          <w:vertAlign w:val="subscript"/>
        </w:rPr>
        <w:t>3</w:t>
      </w:r>
      <w:r>
        <w:rPr>
          <w:szCs w:val="24"/>
        </w:rPr>
        <w:t xml:space="preserve">) </w:t>
      </w:r>
      <w:r w:rsidRPr="0068257C">
        <w:rPr>
          <w:szCs w:val="24"/>
        </w:rPr>
        <w:sym w:font="Symbol" w:char="F064"/>
      </w:r>
      <w:r w:rsidRPr="0068257C">
        <w:rPr>
          <w:szCs w:val="24"/>
        </w:rPr>
        <w:t xml:space="preserve"> 171.1, 169.6, 169.3, 169.2, 157.4, 153.3, 144.6, 136.7, 136.0, 135.4, 133.6, 128.6, 128.5, 128.5, 128.4, 128.3, 1</w:t>
      </w:r>
      <w:r>
        <w:rPr>
          <w:szCs w:val="24"/>
        </w:rPr>
        <w:t>28.1, 128.0, 127.5, 127.4, 124.9</w:t>
      </w:r>
      <w:r w:rsidRPr="0068257C">
        <w:rPr>
          <w:szCs w:val="24"/>
        </w:rPr>
        <w:t xml:space="preserve">, 121.9, 116.4, 85.7, 71.2, 70.3, 67.8, </w:t>
      </w:r>
      <w:r>
        <w:rPr>
          <w:szCs w:val="24"/>
        </w:rPr>
        <w:t>67.0, 65.3, 60.4, 58.5, 41.3, 31</w:t>
      </w:r>
      <w:r w:rsidRPr="0068257C">
        <w:rPr>
          <w:szCs w:val="24"/>
        </w:rPr>
        <w:t>.7, 30.2, 28.4, 24.2, 19.1, 17.2, 8.8</w:t>
      </w:r>
      <w:r w:rsidR="00B86C3E">
        <w:rPr>
          <w:szCs w:val="24"/>
        </w:rPr>
        <w:t>.</w:t>
      </w:r>
      <w:r w:rsidRPr="0068257C">
        <w:rPr>
          <w:szCs w:val="24"/>
        </w:rPr>
        <w:t xml:space="preserve"> </w:t>
      </w:r>
      <m:oMath>
        <m:sSubSup>
          <m:sSubSupPr>
            <m:ctrlPr>
              <w:rPr>
                <w:rFonts w:ascii="Cambria Math" w:hAnsi="Cambria Math"/>
                <w:i/>
                <w:szCs w:val="24"/>
              </w:rPr>
            </m:ctrlPr>
          </m:sSubSupPr>
          <m:e>
            <m:r>
              <w:rPr>
                <w:rFonts w:ascii="Cambria Math" w:hAnsi="Cambria Math"/>
                <w:szCs w:val="24"/>
              </w:rPr>
              <m:t>[</m:t>
            </m:r>
            <m:r>
              <m:rPr>
                <m:sty m:val="p"/>
              </m:rPr>
              <w:rPr>
                <w:rFonts w:ascii="Cambria Math" w:hAnsi="Cambria Math"/>
                <w:szCs w:val="24"/>
              </w:rPr>
              <m:t>α</m:t>
            </m:r>
            <m:r>
              <w:rPr>
                <w:rFonts w:ascii="Cambria Math" w:hAnsi="Cambria Math"/>
                <w:szCs w:val="24"/>
              </w:rPr>
              <m:t>]</m:t>
            </m:r>
          </m:e>
          <m:sub>
            <m:r>
              <w:rPr>
                <w:rFonts w:ascii="Cambria Math" w:hAnsi="Cambria Math"/>
                <w:szCs w:val="24"/>
              </w:rPr>
              <m:t>D</m:t>
            </m:r>
          </m:sub>
          <m:sup>
            <m:r>
              <w:rPr>
                <w:rFonts w:ascii="Cambria Math" w:hAnsi="Cambria Math"/>
                <w:szCs w:val="24"/>
              </w:rPr>
              <m:t>25</m:t>
            </m:r>
          </m:sup>
        </m:sSubSup>
      </m:oMath>
      <w:r>
        <w:rPr>
          <w:szCs w:val="24"/>
        </w:rPr>
        <w:t xml:space="preserve"> </w:t>
      </w:r>
      <w:r w:rsidRPr="0068257C">
        <w:t>–</w:t>
      </w:r>
      <w:r>
        <w:rPr>
          <w:szCs w:val="24"/>
        </w:rPr>
        <w:t>93.2</w:t>
      </w:r>
      <w:r w:rsidRPr="0068257C">
        <w:rPr>
          <w:szCs w:val="24"/>
        </w:rPr>
        <w:t xml:space="preserve"> (</w:t>
      </w:r>
      <w:r w:rsidRPr="0068257C">
        <w:rPr>
          <w:i/>
          <w:szCs w:val="24"/>
        </w:rPr>
        <w:t xml:space="preserve">c </w:t>
      </w:r>
      <w:r>
        <w:rPr>
          <w:szCs w:val="24"/>
        </w:rPr>
        <w:t>1.0</w:t>
      </w:r>
      <w:r w:rsidRPr="0068257C">
        <w:rPr>
          <w:szCs w:val="24"/>
        </w:rPr>
        <w:t>, CHCl</w:t>
      </w:r>
      <w:r w:rsidRPr="0068257C">
        <w:rPr>
          <w:szCs w:val="24"/>
          <w:vertAlign w:val="subscript"/>
        </w:rPr>
        <w:t>3</w:t>
      </w:r>
      <w:r w:rsidRPr="0068257C">
        <w:rPr>
          <w:szCs w:val="24"/>
        </w:rPr>
        <w:t>)</w:t>
      </w:r>
      <w:r w:rsidR="00B86C3E">
        <w:rPr>
          <w:szCs w:val="24"/>
        </w:rPr>
        <w:t>. IR (neat)</w:t>
      </w:r>
      <w:r w:rsidRPr="0068257C">
        <w:rPr>
          <w:szCs w:val="24"/>
        </w:rPr>
        <w:t xml:space="preserve"> 3320, 2964, 1747, 1659, 1506, 1455, 1384, 1263, 1193, 1154, 1032, 736, 697</w:t>
      </w:r>
      <w:r w:rsidR="00B86C3E" w:rsidRPr="00B86C3E">
        <w:t xml:space="preserve"> </w:t>
      </w:r>
      <w:r w:rsidR="00B86C3E" w:rsidRPr="00C676AA">
        <w:t>cm</w:t>
      </w:r>
      <w:r w:rsidR="00B86C3E" w:rsidRPr="00C676AA">
        <w:rPr>
          <w:vertAlign w:val="superscript"/>
        </w:rPr>
        <w:t>–1</w:t>
      </w:r>
      <w:r w:rsidR="00B86C3E" w:rsidRPr="00C676AA">
        <w:t>.</w:t>
      </w:r>
      <w:r w:rsidRPr="0068257C">
        <w:rPr>
          <w:szCs w:val="24"/>
        </w:rPr>
        <w:t xml:space="preserve"> HR</w:t>
      </w:r>
      <w:r w:rsidRPr="0068257C">
        <w:rPr>
          <w:szCs w:val="24"/>
          <w:lang w:val="en-GB"/>
        </w:rPr>
        <w:t xml:space="preserve">MS (ESI positive ion) </w:t>
      </w:r>
      <w:r w:rsidRPr="0068257C">
        <w:rPr>
          <w:szCs w:val="24"/>
        </w:rPr>
        <w:t>C</w:t>
      </w:r>
      <w:r w:rsidRPr="0068257C">
        <w:rPr>
          <w:szCs w:val="24"/>
          <w:vertAlign w:val="subscript"/>
        </w:rPr>
        <w:t>45</w:t>
      </w:r>
      <w:r w:rsidRPr="0068257C">
        <w:rPr>
          <w:szCs w:val="24"/>
        </w:rPr>
        <w:t>H</w:t>
      </w:r>
      <w:r w:rsidRPr="0068257C">
        <w:rPr>
          <w:szCs w:val="24"/>
          <w:vertAlign w:val="subscript"/>
        </w:rPr>
        <w:t>53</w:t>
      </w:r>
      <w:r w:rsidRPr="0068257C">
        <w:rPr>
          <w:szCs w:val="24"/>
        </w:rPr>
        <w:t>N</w:t>
      </w:r>
      <w:r w:rsidRPr="0068257C">
        <w:rPr>
          <w:szCs w:val="24"/>
          <w:vertAlign w:val="subscript"/>
        </w:rPr>
        <w:t>4</w:t>
      </w:r>
      <w:r w:rsidRPr="0068257C">
        <w:rPr>
          <w:szCs w:val="24"/>
        </w:rPr>
        <w:t>O</w:t>
      </w:r>
      <w:r w:rsidRPr="0068257C">
        <w:rPr>
          <w:szCs w:val="24"/>
          <w:vertAlign w:val="subscript"/>
        </w:rPr>
        <w:t>10</w:t>
      </w:r>
      <w:r w:rsidRPr="0068257C">
        <w:rPr>
          <w:szCs w:val="24"/>
          <w:vertAlign w:val="superscript"/>
        </w:rPr>
        <w:t>+</w:t>
      </w:r>
      <w:r w:rsidRPr="0068257C">
        <w:rPr>
          <w:szCs w:val="24"/>
        </w:rPr>
        <w:t xml:space="preserve"> </w:t>
      </w:r>
      <w:r w:rsidRPr="0068257C">
        <w:rPr>
          <w:szCs w:val="24"/>
          <w:lang w:val="en-GB"/>
        </w:rPr>
        <w:t xml:space="preserve">requires </w:t>
      </w:r>
      <w:r w:rsidR="00B86C3E" w:rsidRPr="00C676AA">
        <w:rPr>
          <w:i/>
          <w:lang w:val="en-GB"/>
        </w:rPr>
        <w:t>m/z</w:t>
      </w:r>
      <w:r w:rsidR="00B86C3E" w:rsidRPr="0068257C">
        <w:rPr>
          <w:szCs w:val="24"/>
        </w:rPr>
        <w:t xml:space="preserve"> </w:t>
      </w:r>
      <w:r w:rsidRPr="0068257C">
        <w:rPr>
          <w:szCs w:val="24"/>
        </w:rPr>
        <w:t>809.3762, found 809.3765.</w:t>
      </w:r>
    </w:p>
    <w:p w14:paraId="6B5AFBCF" w14:textId="5B264C12" w:rsidR="004A5C88" w:rsidRPr="0068257C" w:rsidRDefault="004A5C88" w:rsidP="004A5C88">
      <w:pPr>
        <w:pStyle w:val="TAMainTextTNR"/>
        <w:rPr>
          <w:szCs w:val="24"/>
        </w:rPr>
      </w:pPr>
      <w:r w:rsidRPr="005C274B">
        <w:rPr>
          <w:rFonts w:ascii="Arial" w:hAnsi="Arial" w:cs="Arial"/>
          <w:i/>
          <w:szCs w:val="24"/>
        </w:rPr>
        <w:lastRenderedPageBreak/>
        <w:t>[((3R,4S,7</w:t>
      </w:r>
      <w:r w:rsidR="003B3F1C">
        <w:rPr>
          <w:rFonts w:ascii="Arial" w:hAnsi="Arial" w:cs="Arial"/>
          <w:i/>
          <w:szCs w:val="24"/>
        </w:rPr>
        <w:t>S</w:t>
      </w:r>
      <w:r w:rsidRPr="005C274B">
        <w:rPr>
          <w:rFonts w:ascii="Arial" w:hAnsi="Arial" w:cs="Arial"/>
          <w:i/>
          <w:szCs w:val="24"/>
        </w:rPr>
        <w:t>,10S,11R</w:t>
      </w:r>
      <w:r w:rsidR="005C274B" w:rsidRPr="005C274B">
        <w:rPr>
          <w:rFonts w:ascii="Arial" w:hAnsi="Arial" w:cs="Arial"/>
          <w:i/>
          <w:szCs w:val="24"/>
        </w:rPr>
        <w:t>)-3-Ethyl-11,15-dihydroxy-7-</w:t>
      </w:r>
      <w:r w:rsidRPr="005C274B">
        <w:rPr>
          <w:rFonts w:ascii="Arial" w:hAnsi="Arial" w:cs="Arial"/>
          <w:i/>
          <w:szCs w:val="24"/>
        </w:rPr>
        <w:t>isopropyl-3-methyl-10-methylamino-6,9-dioxo-2-oxa-5,8-diazabicyclo[10.3.1]hexadeca-1(16),12,14-triene-4-carbonyl</w:t>
      </w:r>
      <w:r w:rsidR="005C274B" w:rsidRPr="005C274B">
        <w:rPr>
          <w:rFonts w:ascii="Arial" w:hAnsi="Arial" w:cs="Arial"/>
          <w:i/>
          <w:szCs w:val="24"/>
        </w:rPr>
        <w:t xml:space="preserve">)amino]acetic acid (ustiloxin D, </w:t>
      </w:r>
      <w:r w:rsidR="003D3FAB">
        <w:rPr>
          <w:rFonts w:ascii="Arial" w:hAnsi="Arial" w:cs="Arial"/>
          <w:b/>
          <w:i/>
          <w:szCs w:val="24"/>
        </w:rPr>
        <w:t>1</w:t>
      </w:r>
      <w:r w:rsidR="005C274B" w:rsidRPr="005C274B">
        <w:rPr>
          <w:rFonts w:ascii="Arial" w:hAnsi="Arial" w:cs="Arial"/>
          <w:i/>
          <w:szCs w:val="24"/>
        </w:rPr>
        <w:t>).</w:t>
      </w:r>
      <w:r w:rsidR="005C274B">
        <w:rPr>
          <w:szCs w:val="24"/>
        </w:rPr>
        <w:t xml:space="preserve"> </w:t>
      </w:r>
      <w:r w:rsidRPr="0068257C">
        <w:rPr>
          <w:szCs w:val="24"/>
        </w:rPr>
        <w:t>A suspension of THF/H</w:t>
      </w:r>
      <w:r w:rsidRPr="0068257C">
        <w:rPr>
          <w:szCs w:val="24"/>
          <w:vertAlign w:val="subscript"/>
        </w:rPr>
        <w:t>2</w:t>
      </w:r>
      <w:r w:rsidRPr="0068257C">
        <w:rPr>
          <w:szCs w:val="24"/>
        </w:rPr>
        <w:t xml:space="preserve">O (1:1, 1 ml) and palladium black (5 mg) was added to a flask containing macrocycle </w:t>
      </w:r>
      <w:r w:rsidR="0015394E">
        <w:rPr>
          <w:b/>
          <w:szCs w:val="24"/>
        </w:rPr>
        <w:t>30</w:t>
      </w:r>
      <w:r w:rsidRPr="0068257C">
        <w:rPr>
          <w:szCs w:val="24"/>
        </w:rPr>
        <w:t xml:space="preserve"> (9.0 mg, 11.1 </w:t>
      </w:r>
      <w:r w:rsidRPr="0068257C">
        <w:rPr>
          <w:szCs w:val="24"/>
        </w:rPr>
        <w:sym w:font="Symbol" w:char="F06D"/>
      </w:r>
      <w:r w:rsidRPr="0068257C">
        <w:rPr>
          <w:szCs w:val="24"/>
        </w:rPr>
        <w:t>mol). The flask was filled with hydrogen and the reaction mixture stirred overnight. The slurry was filtered by celite, using H</w:t>
      </w:r>
      <w:r w:rsidRPr="0068257C">
        <w:rPr>
          <w:szCs w:val="24"/>
          <w:vertAlign w:val="subscript"/>
        </w:rPr>
        <w:t>2</w:t>
      </w:r>
      <w:r w:rsidRPr="0068257C">
        <w:rPr>
          <w:szCs w:val="24"/>
        </w:rPr>
        <w:t>O as the eluent. The solvent was evaporated and the crude yellow oil</w:t>
      </w:r>
      <w:r>
        <w:rPr>
          <w:szCs w:val="24"/>
        </w:rPr>
        <w:t xml:space="preserve"> was dissolved in distilled</w:t>
      </w:r>
      <w:r w:rsidRPr="0068257C">
        <w:rPr>
          <w:szCs w:val="24"/>
        </w:rPr>
        <w:t xml:space="preserve"> H</w:t>
      </w:r>
      <w:r w:rsidRPr="0068257C">
        <w:rPr>
          <w:szCs w:val="24"/>
          <w:vertAlign w:val="subscript"/>
        </w:rPr>
        <w:t>2</w:t>
      </w:r>
      <w:r w:rsidRPr="0068257C">
        <w:rPr>
          <w:szCs w:val="24"/>
        </w:rPr>
        <w:t>O</w:t>
      </w:r>
      <w:r>
        <w:rPr>
          <w:szCs w:val="24"/>
        </w:rPr>
        <w:t xml:space="preserve"> (2 ml)</w:t>
      </w:r>
      <w:r w:rsidRPr="0068257C">
        <w:rPr>
          <w:szCs w:val="24"/>
        </w:rPr>
        <w:t xml:space="preserve"> and lyophilized. The crude material was purified by HPLC (Phenomenex, C18, 100Å, AXIA, 150</w:t>
      </w:r>
      <w:r>
        <w:rPr>
          <w:szCs w:val="24"/>
        </w:rPr>
        <w:t xml:space="preserve"> × </w:t>
      </w:r>
      <w:r w:rsidRPr="0068257C">
        <w:rPr>
          <w:szCs w:val="24"/>
        </w:rPr>
        <w:t>21.2 mm, 5</w:t>
      </w:r>
      <w:r w:rsidRPr="0068257C">
        <w:t>–</w:t>
      </w:r>
      <w:r w:rsidRPr="0068257C">
        <w:rPr>
          <w:szCs w:val="24"/>
        </w:rPr>
        <w:t>10% MeCN in H</w:t>
      </w:r>
      <w:r w:rsidRPr="0068257C">
        <w:rPr>
          <w:szCs w:val="24"/>
          <w:vertAlign w:val="subscript"/>
        </w:rPr>
        <w:t>2</w:t>
      </w:r>
      <w:r w:rsidRPr="0068257C">
        <w:rPr>
          <w:szCs w:val="24"/>
        </w:rPr>
        <w:t>O with 0.1% TFA over 5 min and then 15</w:t>
      </w:r>
      <w:r w:rsidRPr="0068257C">
        <w:t>–</w:t>
      </w:r>
      <w:r w:rsidRPr="0068257C">
        <w:rPr>
          <w:szCs w:val="24"/>
        </w:rPr>
        <w:t xml:space="preserve">25% MeCN over 15 min) to afford ustiloxin D </w:t>
      </w:r>
      <w:r w:rsidR="00522548">
        <w:rPr>
          <w:b/>
          <w:szCs w:val="24"/>
        </w:rPr>
        <w:t xml:space="preserve">1 </w:t>
      </w:r>
      <w:r w:rsidRPr="0068257C">
        <w:rPr>
          <w:szCs w:val="24"/>
        </w:rPr>
        <w:t xml:space="preserve">(4.7 mg, 9.5 </w:t>
      </w:r>
      <w:r w:rsidRPr="0068257C">
        <w:rPr>
          <w:szCs w:val="24"/>
        </w:rPr>
        <w:sym w:font="Symbol" w:char="F06D"/>
      </w:r>
      <w:r w:rsidRPr="0068257C">
        <w:rPr>
          <w:szCs w:val="24"/>
        </w:rPr>
        <w:t>mol, 86%)</w:t>
      </w:r>
      <w:r w:rsidR="00522548">
        <w:rPr>
          <w:szCs w:val="24"/>
        </w:rPr>
        <w:t>.</w:t>
      </w:r>
      <w:r w:rsidRPr="0068257C">
        <w:rPr>
          <w:szCs w:val="24"/>
        </w:rPr>
        <w:t xml:space="preserve"> </w:t>
      </w:r>
      <w:r w:rsidRPr="0068257C">
        <w:rPr>
          <w:szCs w:val="24"/>
          <w:vertAlign w:val="superscript"/>
        </w:rPr>
        <w:t>1</w:t>
      </w:r>
      <w:r w:rsidRPr="0068257C">
        <w:rPr>
          <w:szCs w:val="24"/>
        </w:rPr>
        <w:t>H NMR (500 MHz, D</w:t>
      </w:r>
      <w:r w:rsidRPr="0068257C">
        <w:rPr>
          <w:szCs w:val="24"/>
          <w:vertAlign w:val="subscript"/>
        </w:rPr>
        <w:t>2</w:t>
      </w:r>
      <w:r w:rsidRPr="0068257C">
        <w:rPr>
          <w:szCs w:val="24"/>
        </w:rPr>
        <w:t xml:space="preserve">O) </w:t>
      </w:r>
      <w:r w:rsidRPr="0068257C">
        <w:rPr>
          <w:szCs w:val="24"/>
        </w:rPr>
        <w:sym w:font="Symbol" w:char="F064"/>
      </w:r>
      <w:r w:rsidRPr="0068257C">
        <w:rPr>
          <w:szCs w:val="24"/>
        </w:rPr>
        <w:t xml:space="preserve"> 7.19 (dd </w:t>
      </w:r>
      <w:r w:rsidRPr="0068257C">
        <w:rPr>
          <w:i/>
          <w:szCs w:val="24"/>
        </w:rPr>
        <w:t>J</w:t>
      </w:r>
      <w:r w:rsidRPr="0068257C">
        <w:rPr>
          <w:szCs w:val="24"/>
        </w:rPr>
        <w:t xml:space="preserve">=8.5, 2.0 Hz, 1H), 7.07 (d, </w:t>
      </w:r>
      <w:r w:rsidRPr="0068257C">
        <w:rPr>
          <w:i/>
          <w:szCs w:val="24"/>
        </w:rPr>
        <w:t>J</w:t>
      </w:r>
      <w:r w:rsidRPr="0068257C">
        <w:rPr>
          <w:szCs w:val="24"/>
        </w:rPr>
        <w:t>=8.</w:t>
      </w:r>
      <w:r>
        <w:rPr>
          <w:szCs w:val="24"/>
        </w:rPr>
        <w:t>5 Hz, 1H), 7.02 (br s, 1H), 4.85–4.75 (m, 2H, obscured by solvent peak)</w:t>
      </w:r>
      <w:r w:rsidRPr="0068257C">
        <w:rPr>
          <w:szCs w:val="24"/>
        </w:rPr>
        <w:t xml:space="preserve">, 4.08 (d, </w:t>
      </w:r>
      <w:r w:rsidRPr="0068257C">
        <w:rPr>
          <w:i/>
          <w:szCs w:val="24"/>
        </w:rPr>
        <w:t>J</w:t>
      </w:r>
      <w:r>
        <w:rPr>
          <w:szCs w:val="24"/>
        </w:rPr>
        <w:t>=10.0 Hz, 1H), 3.92 (d</w:t>
      </w:r>
      <w:r w:rsidRPr="0068257C">
        <w:rPr>
          <w:szCs w:val="24"/>
        </w:rPr>
        <w:t xml:space="preserve">, </w:t>
      </w:r>
      <w:r>
        <w:rPr>
          <w:i/>
          <w:szCs w:val="24"/>
        </w:rPr>
        <w:t>J=</w:t>
      </w:r>
      <w:r>
        <w:rPr>
          <w:szCs w:val="24"/>
        </w:rPr>
        <w:t>9.5 Hz, 1H), 3.90 (s, 2H),</w:t>
      </w:r>
      <w:r w:rsidRPr="0068257C">
        <w:rPr>
          <w:szCs w:val="24"/>
        </w:rPr>
        <w:t xml:space="preserve"> 2.75 (s, 3H), 2.14 (dq, </w:t>
      </w:r>
      <w:r w:rsidRPr="0068257C">
        <w:rPr>
          <w:i/>
          <w:szCs w:val="24"/>
        </w:rPr>
        <w:t>J</w:t>
      </w:r>
      <w:r w:rsidRPr="0068257C">
        <w:rPr>
          <w:szCs w:val="24"/>
        </w:rPr>
        <w:t xml:space="preserve">=14.3, 7.3 Hz, 1H), 1.72–1.67 (m, 1H), 1.61–1.52 (m, 4H), 1.07 (t, </w:t>
      </w:r>
      <w:r w:rsidRPr="0068257C">
        <w:rPr>
          <w:i/>
          <w:szCs w:val="24"/>
        </w:rPr>
        <w:t>J</w:t>
      </w:r>
      <w:r>
        <w:rPr>
          <w:szCs w:val="24"/>
        </w:rPr>
        <w:t xml:space="preserve">=7.3 </w:t>
      </w:r>
      <w:r w:rsidRPr="0068257C">
        <w:rPr>
          <w:szCs w:val="24"/>
        </w:rPr>
        <w:t xml:space="preserve">Hz, 3H), 0.84 (d, </w:t>
      </w:r>
      <w:r w:rsidRPr="0068257C">
        <w:rPr>
          <w:i/>
          <w:szCs w:val="24"/>
        </w:rPr>
        <w:t>J</w:t>
      </w:r>
      <w:r w:rsidRPr="0068257C">
        <w:rPr>
          <w:szCs w:val="24"/>
        </w:rPr>
        <w:t xml:space="preserve">=6.7 Hz, 3H), 0.75 (d, </w:t>
      </w:r>
      <w:r w:rsidRPr="0068257C">
        <w:rPr>
          <w:i/>
          <w:szCs w:val="24"/>
        </w:rPr>
        <w:t>J</w:t>
      </w:r>
      <w:r w:rsidRPr="0068257C">
        <w:rPr>
          <w:szCs w:val="24"/>
        </w:rPr>
        <w:t>=6.7 Hz, 3H)</w:t>
      </w:r>
      <w:r w:rsidR="00522548">
        <w:rPr>
          <w:szCs w:val="24"/>
        </w:rPr>
        <w:t>.</w:t>
      </w:r>
      <w:r w:rsidRPr="0068257C">
        <w:rPr>
          <w:szCs w:val="24"/>
        </w:rPr>
        <w:t xml:space="preserve"> </w:t>
      </w:r>
      <w:r w:rsidRPr="0068257C">
        <w:rPr>
          <w:szCs w:val="24"/>
          <w:vertAlign w:val="superscript"/>
        </w:rPr>
        <w:t>13</w:t>
      </w:r>
      <w:r>
        <w:rPr>
          <w:szCs w:val="24"/>
        </w:rPr>
        <w:t>C NMR (125</w:t>
      </w:r>
      <w:r w:rsidRPr="0068257C">
        <w:rPr>
          <w:szCs w:val="24"/>
        </w:rPr>
        <w:t xml:space="preserve"> MHz, CDCl</w:t>
      </w:r>
      <w:r w:rsidRPr="0068257C">
        <w:rPr>
          <w:szCs w:val="24"/>
          <w:vertAlign w:val="subscript"/>
        </w:rPr>
        <w:t>3</w:t>
      </w:r>
      <w:r w:rsidRPr="0068257C">
        <w:rPr>
          <w:szCs w:val="24"/>
        </w:rPr>
        <w:t xml:space="preserve">) </w:t>
      </w:r>
      <w:r w:rsidRPr="0068257C">
        <w:rPr>
          <w:szCs w:val="24"/>
        </w:rPr>
        <w:sym w:font="Symbol" w:char="F064"/>
      </w:r>
      <w:r>
        <w:rPr>
          <w:szCs w:val="24"/>
        </w:rPr>
        <w:t xml:space="preserve"> </w:t>
      </w:r>
      <w:r w:rsidRPr="0068257C">
        <w:rPr>
          <w:szCs w:val="24"/>
        </w:rPr>
        <w:t>174.6, 171.2, 171.1, 166.2, 150.9, 142.6, 130.</w:t>
      </w:r>
      <w:r>
        <w:rPr>
          <w:szCs w:val="24"/>
        </w:rPr>
        <w:t>6, 124.0, 122.7, 119.0, 85.9, 7</w:t>
      </w:r>
      <w:r w:rsidRPr="0068257C">
        <w:rPr>
          <w:szCs w:val="24"/>
        </w:rPr>
        <w:t>3.0, 68.9, 60.1, 59.4, 42.8, 32.4, 32.3, 29.0, 21.3, 18.4, 18.0, 8.0</w:t>
      </w:r>
      <w:r w:rsidR="00522548">
        <w:rPr>
          <w:szCs w:val="24"/>
        </w:rPr>
        <w:t>.</w:t>
      </w:r>
      <w:r w:rsidRPr="0068257C">
        <w:rPr>
          <w:szCs w:val="24"/>
        </w:rPr>
        <w:t xml:space="preserve"> </w:t>
      </w:r>
      <m:oMath>
        <m:sSubSup>
          <m:sSubSupPr>
            <m:ctrlPr>
              <w:rPr>
                <w:rFonts w:ascii="Cambria Math" w:hAnsi="Cambria Math"/>
                <w:i/>
                <w:szCs w:val="24"/>
              </w:rPr>
            </m:ctrlPr>
          </m:sSubSupPr>
          <m:e>
            <m:r>
              <w:rPr>
                <w:rFonts w:ascii="Cambria Math" w:hAnsi="Cambria Math"/>
                <w:szCs w:val="24"/>
              </w:rPr>
              <m:t>[</m:t>
            </m:r>
            <m:r>
              <m:rPr>
                <m:sty m:val="p"/>
              </m:rPr>
              <w:rPr>
                <w:rFonts w:ascii="Cambria Math" w:hAnsi="Cambria Math"/>
                <w:szCs w:val="24"/>
              </w:rPr>
              <m:t>α</m:t>
            </m:r>
            <m:r>
              <w:rPr>
                <w:rFonts w:ascii="Cambria Math" w:hAnsi="Cambria Math"/>
                <w:szCs w:val="24"/>
              </w:rPr>
              <m:t>]</m:t>
            </m:r>
          </m:e>
          <m:sub>
            <m:r>
              <w:rPr>
                <w:rFonts w:ascii="Cambria Math" w:hAnsi="Cambria Math"/>
                <w:szCs w:val="24"/>
              </w:rPr>
              <m:t>D</m:t>
            </m:r>
          </m:sub>
          <m:sup>
            <m:r>
              <w:rPr>
                <w:rFonts w:ascii="Cambria Math" w:hAnsi="Cambria Math"/>
                <w:szCs w:val="24"/>
              </w:rPr>
              <m:t>25</m:t>
            </m:r>
          </m:sup>
        </m:sSubSup>
      </m:oMath>
      <w:r w:rsidRPr="0068257C">
        <w:rPr>
          <w:szCs w:val="24"/>
        </w:rPr>
        <w:t xml:space="preserve"> </w:t>
      </w:r>
      <w:r w:rsidRPr="0068257C">
        <w:t>–</w:t>
      </w:r>
      <w:r w:rsidRPr="0068257C">
        <w:rPr>
          <w:szCs w:val="24"/>
        </w:rPr>
        <w:t>46.1 (</w:t>
      </w:r>
      <w:r w:rsidRPr="0068257C">
        <w:rPr>
          <w:i/>
          <w:szCs w:val="24"/>
        </w:rPr>
        <w:t xml:space="preserve">c </w:t>
      </w:r>
      <w:r>
        <w:rPr>
          <w:szCs w:val="24"/>
        </w:rPr>
        <w:t>0.14</w:t>
      </w:r>
      <w:r w:rsidRPr="0068257C">
        <w:rPr>
          <w:szCs w:val="24"/>
        </w:rPr>
        <w:t>, H</w:t>
      </w:r>
      <w:r w:rsidRPr="0068257C">
        <w:rPr>
          <w:szCs w:val="24"/>
          <w:vertAlign w:val="subscript"/>
        </w:rPr>
        <w:t>2</w:t>
      </w:r>
      <w:r w:rsidRPr="0068257C">
        <w:rPr>
          <w:szCs w:val="24"/>
        </w:rPr>
        <w:t>O)</w:t>
      </w:r>
      <w:r w:rsidR="00522548">
        <w:rPr>
          <w:szCs w:val="24"/>
        </w:rPr>
        <w:t>.</w:t>
      </w:r>
      <w:r w:rsidRPr="0068257C">
        <w:rPr>
          <w:szCs w:val="24"/>
        </w:rPr>
        <w:t xml:space="preserve"> IR 3319, 1651, 1433, 1282, 1183, 1132, 958, 839, 800, 722</w:t>
      </w:r>
      <w:r w:rsidR="00522548" w:rsidRPr="00522548">
        <w:t xml:space="preserve"> </w:t>
      </w:r>
      <w:r w:rsidR="00522548" w:rsidRPr="00C676AA">
        <w:t>cm</w:t>
      </w:r>
      <w:r w:rsidR="00522548" w:rsidRPr="00C676AA">
        <w:rPr>
          <w:vertAlign w:val="superscript"/>
        </w:rPr>
        <w:t>–1</w:t>
      </w:r>
      <w:r w:rsidR="00522548">
        <w:t>.</w:t>
      </w:r>
      <w:r w:rsidRPr="0068257C">
        <w:rPr>
          <w:szCs w:val="24"/>
        </w:rPr>
        <w:t xml:space="preserve"> HR</w:t>
      </w:r>
      <w:r w:rsidRPr="0068257C">
        <w:rPr>
          <w:szCs w:val="24"/>
          <w:lang w:val="en-GB"/>
        </w:rPr>
        <w:t xml:space="preserve">MS (ESI positive ion) </w:t>
      </w:r>
      <w:r w:rsidRPr="0068257C">
        <w:rPr>
          <w:szCs w:val="24"/>
        </w:rPr>
        <w:t>C</w:t>
      </w:r>
      <w:r w:rsidRPr="0068257C">
        <w:rPr>
          <w:szCs w:val="24"/>
          <w:vertAlign w:val="subscript"/>
        </w:rPr>
        <w:t>23</w:t>
      </w:r>
      <w:r w:rsidRPr="0068257C">
        <w:rPr>
          <w:szCs w:val="24"/>
        </w:rPr>
        <w:t>H</w:t>
      </w:r>
      <w:r w:rsidRPr="0068257C">
        <w:rPr>
          <w:szCs w:val="24"/>
          <w:vertAlign w:val="subscript"/>
        </w:rPr>
        <w:t>35</w:t>
      </w:r>
      <w:r w:rsidRPr="0068257C">
        <w:rPr>
          <w:szCs w:val="24"/>
        </w:rPr>
        <w:t>N</w:t>
      </w:r>
      <w:r w:rsidRPr="0068257C">
        <w:rPr>
          <w:szCs w:val="24"/>
          <w:vertAlign w:val="subscript"/>
        </w:rPr>
        <w:t>4</w:t>
      </w:r>
      <w:r w:rsidRPr="0068257C">
        <w:rPr>
          <w:szCs w:val="24"/>
        </w:rPr>
        <w:t>O</w:t>
      </w:r>
      <w:r w:rsidRPr="0068257C">
        <w:rPr>
          <w:szCs w:val="24"/>
          <w:vertAlign w:val="subscript"/>
        </w:rPr>
        <w:t>8</w:t>
      </w:r>
      <w:r w:rsidRPr="0068257C">
        <w:rPr>
          <w:szCs w:val="24"/>
          <w:vertAlign w:val="superscript"/>
        </w:rPr>
        <w:t>+</w:t>
      </w:r>
      <w:r w:rsidRPr="0068257C">
        <w:rPr>
          <w:szCs w:val="24"/>
        </w:rPr>
        <w:t xml:space="preserve"> </w:t>
      </w:r>
      <w:r w:rsidRPr="0068257C">
        <w:rPr>
          <w:szCs w:val="24"/>
          <w:lang w:val="en-GB"/>
        </w:rPr>
        <w:t xml:space="preserve">requires </w:t>
      </w:r>
      <w:r w:rsidR="00522548" w:rsidRPr="00C676AA">
        <w:rPr>
          <w:i/>
          <w:lang w:val="en-GB"/>
        </w:rPr>
        <w:t>m/z</w:t>
      </w:r>
      <w:r w:rsidR="00522548" w:rsidRPr="0068257C">
        <w:rPr>
          <w:szCs w:val="24"/>
        </w:rPr>
        <w:t xml:space="preserve"> </w:t>
      </w:r>
      <w:r w:rsidRPr="0068257C">
        <w:rPr>
          <w:szCs w:val="24"/>
        </w:rPr>
        <w:t>495.2450, found 495.2447.</w:t>
      </w:r>
    </w:p>
    <w:p w14:paraId="42B6AE95" w14:textId="77777777" w:rsidR="004631DA" w:rsidRDefault="004631DA" w:rsidP="004631DA">
      <w:pPr>
        <w:pStyle w:val="Heading6"/>
        <w:spacing w:before="0" w:after="0" w:line="360" w:lineRule="auto"/>
        <w:rPr>
          <w:rFonts w:ascii="Arno Pro" w:hAnsi="Arno Pro"/>
          <w:sz w:val="28"/>
          <w:szCs w:val="28"/>
        </w:rPr>
      </w:pPr>
    </w:p>
    <w:p w14:paraId="75545162" w14:textId="77777777" w:rsidR="006E77AA" w:rsidRPr="00DA59F0" w:rsidRDefault="006E77AA" w:rsidP="004631DA">
      <w:pPr>
        <w:pStyle w:val="Heading6"/>
        <w:spacing w:before="0" w:after="0" w:line="480" w:lineRule="auto"/>
        <w:rPr>
          <w:rFonts w:ascii="Arno Pro" w:hAnsi="Arno Pro"/>
          <w:sz w:val="28"/>
          <w:szCs w:val="28"/>
        </w:rPr>
      </w:pPr>
      <w:r w:rsidRPr="00DA59F0">
        <w:rPr>
          <w:rFonts w:ascii="Arno Pro" w:hAnsi="Arno Pro"/>
          <w:sz w:val="28"/>
          <w:szCs w:val="28"/>
        </w:rPr>
        <w:t xml:space="preserve">ASSOCIATED CONTENT </w:t>
      </w:r>
    </w:p>
    <w:p w14:paraId="3EC312D7" w14:textId="77777777" w:rsidR="006E77AA" w:rsidRPr="00A21720" w:rsidRDefault="006E77AA" w:rsidP="00A21720">
      <w:pPr>
        <w:pStyle w:val="Heading7"/>
        <w:spacing w:before="0" w:after="0" w:line="480" w:lineRule="auto"/>
        <w:rPr>
          <w:rFonts w:ascii="Times New Roman" w:hAnsi="Times New Roman"/>
          <w:b/>
        </w:rPr>
      </w:pPr>
      <w:r w:rsidRPr="00A21720">
        <w:rPr>
          <w:rFonts w:ascii="Times New Roman" w:hAnsi="Times New Roman"/>
          <w:b/>
        </w:rPr>
        <w:t>Supporting Information</w:t>
      </w:r>
    </w:p>
    <w:p w14:paraId="5CB68DDB" w14:textId="77777777" w:rsidR="006E77AA" w:rsidRDefault="006E77AA" w:rsidP="004631DA">
      <w:pPr>
        <w:pStyle w:val="TESupportingInformation"/>
        <w:spacing w:after="0"/>
      </w:pPr>
      <w:r>
        <w:rPr>
          <w:vertAlign w:val="superscript"/>
        </w:rPr>
        <w:t>1</w:t>
      </w:r>
      <w:r>
        <w:t xml:space="preserve">H and </w:t>
      </w:r>
      <w:r>
        <w:rPr>
          <w:vertAlign w:val="superscript"/>
        </w:rPr>
        <w:t>13</w:t>
      </w:r>
      <w:r>
        <w:t xml:space="preserve">C NMR spectra for all compounds. This material is available free of charge via the Internet at </w:t>
      </w:r>
      <w:r w:rsidRPr="003E5207">
        <w:t>http://pubs.acs.org</w:t>
      </w:r>
      <w:r>
        <w:t xml:space="preserve">. </w:t>
      </w:r>
    </w:p>
    <w:p w14:paraId="626CFCE6" w14:textId="77777777" w:rsidR="00695B2E" w:rsidRDefault="00695B2E" w:rsidP="004631DA">
      <w:pPr>
        <w:pStyle w:val="Heading6"/>
        <w:spacing w:before="0" w:after="0" w:line="360" w:lineRule="auto"/>
        <w:rPr>
          <w:rFonts w:ascii="Arno Pro" w:hAnsi="Arno Pro"/>
          <w:sz w:val="28"/>
          <w:szCs w:val="28"/>
        </w:rPr>
      </w:pPr>
    </w:p>
    <w:p w14:paraId="0A2EE471" w14:textId="77777777" w:rsidR="006E77AA" w:rsidRPr="00DA59F0" w:rsidRDefault="006E77AA" w:rsidP="00DA59F0">
      <w:pPr>
        <w:pStyle w:val="Heading6"/>
        <w:spacing w:before="0" w:after="0" w:line="480" w:lineRule="auto"/>
        <w:rPr>
          <w:rFonts w:ascii="Arno Pro" w:hAnsi="Arno Pro"/>
          <w:sz w:val="28"/>
          <w:szCs w:val="28"/>
        </w:rPr>
      </w:pPr>
      <w:r w:rsidRPr="00DA59F0">
        <w:rPr>
          <w:rFonts w:ascii="Arno Pro" w:hAnsi="Arno Pro"/>
          <w:sz w:val="28"/>
          <w:szCs w:val="28"/>
        </w:rPr>
        <w:t>AUTHOR INFORMATION</w:t>
      </w:r>
    </w:p>
    <w:p w14:paraId="43FE7135" w14:textId="77777777" w:rsidR="00DA59F0" w:rsidRDefault="006E77AA" w:rsidP="00DA59F0">
      <w:pPr>
        <w:pStyle w:val="TAMainTextTNR"/>
        <w:ind w:firstLine="0"/>
        <w:rPr>
          <w:b/>
        </w:rPr>
      </w:pPr>
      <w:r w:rsidRPr="00DA59F0">
        <w:rPr>
          <w:b/>
        </w:rPr>
        <w:t>Corresponding Author</w:t>
      </w:r>
    </w:p>
    <w:p w14:paraId="1349D3E6" w14:textId="69FC54AF" w:rsidR="006E77AA" w:rsidRPr="00DA59F0" w:rsidRDefault="00DA59F0" w:rsidP="00DA59F0">
      <w:pPr>
        <w:pStyle w:val="TAMainTextTNR"/>
        <w:ind w:firstLine="0"/>
        <w:rPr>
          <w:b/>
        </w:rPr>
      </w:pPr>
      <w:r>
        <w:t>*</w:t>
      </w:r>
      <w:r w:rsidR="006E77AA">
        <w:t xml:space="preserve">Email: </w:t>
      </w:r>
      <w:r w:rsidRPr="00B269ED">
        <w:t>chutton@unimelb.edu.au</w:t>
      </w:r>
      <w:r>
        <w:t xml:space="preserve"> </w:t>
      </w:r>
    </w:p>
    <w:p w14:paraId="1252E9A3" w14:textId="77777777" w:rsidR="006E77AA" w:rsidRDefault="006E77AA" w:rsidP="004631DA">
      <w:pPr>
        <w:pStyle w:val="TAMainTextTNR"/>
        <w:ind w:firstLine="0"/>
      </w:pPr>
      <w:r w:rsidRPr="00DA59F0">
        <w:rPr>
          <w:rStyle w:val="Heading7Char"/>
          <w:rFonts w:ascii="Times New Roman" w:hAnsi="Times New Roman"/>
          <w:b/>
        </w:rPr>
        <w:lastRenderedPageBreak/>
        <w:t>Notes</w:t>
      </w:r>
      <w:r w:rsidRPr="00DA59F0">
        <w:br/>
      </w:r>
      <w:r>
        <w:t>The authors declare no competing financial interest.</w:t>
      </w:r>
    </w:p>
    <w:p w14:paraId="11D9C5D8" w14:textId="77777777" w:rsidR="00DA59F0" w:rsidRDefault="00DA59F0" w:rsidP="004631DA">
      <w:pPr>
        <w:pStyle w:val="Heading6"/>
        <w:spacing w:before="0" w:after="0" w:line="360" w:lineRule="auto"/>
        <w:rPr>
          <w:rFonts w:ascii="Arno Pro" w:hAnsi="Arno Pro"/>
          <w:sz w:val="28"/>
          <w:szCs w:val="28"/>
        </w:rPr>
      </w:pPr>
    </w:p>
    <w:p w14:paraId="6A87A8B6" w14:textId="77777777" w:rsidR="006E77AA" w:rsidRPr="00DA59F0" w:rsidRDefault="00DA59F0" w:rsidP="00DA59F0">
      <w:pPr>
        <w:pStyle w:val="Heading6"/>
        <w:spacing w:before="0" w:after="0" w:line="480" w:lineRule="auto"/>
        <w:rPr>
          <w:rFonts w:ascii="Arno Pro" w:hAnsi="Arno Pro"/>
          <w:sz w:val="28"/>
          <w:szCs w:val="28"/>
        </w:rPr>
      </w:pPr>
      <w:r w:rsidRPr="00DA59F0">
        <w:rPr>
          <w:rFonts w:ascii="Arno Pro" w:hAnsi="Arno Pro"/>
          <w:sz w:val="28"/>
          <w:szCs w:val="28"/>
        </w:rPr>
        <w:t>ACKNOWLEDGMENTS</w:t>
      </w:r>
    </w:p>
    <w:p w14:paraId="716045A0" w14:textId="77777777" w:rsidR="006E77AA" w:rsidRDefault="006E77AA" w:rsidP="00C61964">
      <w:pPr>
        <w:pStyle w:val="TDAcknowledgments"/>
        <w:spacing w:before="0" w:after="0"/>
        <w:ind w:firstLine="0"/>
      </w:pPr>
      <w:r>
        <w:t>The Australian Research Council is acknowledged for support.</w:t>
      </w:r>
    </w:p>
    <w:p w14:paraId="155C0077" w14:textId="77777777" w:rsidR="00DA59F0" w:rsidRDefault="00DA59F0" w:rsidP="00DA59F0">
      <w:pPr>
        <w:pStyle w:val="Heading6"/>
        <w:spacing w:before="0" w:after="0" w:line="480" w:lineRule="auto"/>
        <w:rPr>
          <w:rFonts w:ascii="Arno Pro" w:hAnsi="Arno Pro"/>
          <w:sz w:val="28"/>
          <w:szCs w:val="28"/>
        </w:rPr>
      </w:pPr>
    </w:p>
    <w:p w14:paraId="717AF041" w14:textId="77777777" w:rsidR="00C50483" w:rsidRPr="00C50483" w:rsidRDefault="00C50483" w:rsidP="00C50483"/>
    <w:p w14:paraId="058A9A18" w14:textId="77777777" w:rsidR="006E77AA" w:rsidRPr="00DA59F0" w:rsidRDefault="006E77AA" w:rsidP="00CA118F">
      <w:pPr>
        <w:pStyle w:val="Heading6"/>
        <w:spacing w:before="0" w:after="0" w:line="480" w:lineRule="auto"/>
        <w:rPr>
          <w:rFonts w:ascii="Arno Pro" w:hAnsi="Arno Pro"/>
          <w:sz w:val="28"/>
          <w:szCs w:val="28"/>
        </w:rPr>
      </w:pPr>
      <w:r w:rsidRPr="00DA59F0">
        <w:rPr>
          <w:rFonts w:ascii="Arno Pro" w:hAnsi="Arno Pro"/>
          <w:sz w:val="28"/>
          <w:szCs w:val="28"/>
        </w:rPr>
        <w:t>REFERENCES</w:t>
      </w:r>
    </w:p>
    <w:p w14:paraId="7B9399B5" w14:textId="435FE17A" w:rsidR="00A91553" w:rsidRPr="00A91553" w:rsidRDefault="00A91553" w:rsidP="00A91553">
      <w:pPr>
        <w:pStyle w:val="TFReferencesSection"/>
      </w:pPr>
      <w:r w:rsidRPr="00A91553">
        <w:t>(1) (</w:t>
      </w:r>
      <w:r>
        <w:t xml:space="preserve">a) </w:t>
      </w:r>
      <w:r w:rsidRPr="00A97CD0">
        <w:t>Koiso, Y.; Li, Y.; Iwasaki, S.; Hanaoka, K.; Kobayashi, T.; Sonoda, R.; Fujita, Y.; Yaegashi, H.; Sato, Z.</w:t>
      </w:r>
      <w:r>
        <w:rPr>
          <w:i/>
        </w:rPr>
        <w:t xml:space="preserve"> J. Antibiot.</w:t>
      </w:r>
      <w:r>
        <w:t>,</w:t>
      </w:r>
      <w:r w:rsidRPr="00A97CD0">
        <w:t xml:space="preserve"> </w:t>
      </w:r>
      <w:r w:rsidRPr="00A97CD0">
        <w:rPr>
          <w:b/>
        </w:rPr>
        <w:t>1994</w:t>
      </w:r>
      <w:r w:rsidRPr="00A97CD0">
        <w:t xml:space="preserve">, </w:t>
      </w:r>
      <w:r w:rsidRPr="00A97CD0">
        <w:rPr>
          <w:i/>
        </w:rPr>
        <w:t>47</w:t>
      </w:r>
      <w:r w:rsidRPr="00A97CD0">
        <w:t>, 765.</w:t>
      </w:r>
      <w:r>
        <w:t xml:space="preserve"> (b) </w:t>
      </w:r>
      <w:r w:rsidRPr="00A97CD0">
        <w:t xml:space="preserve">Koiso, Y.; Natori, M.; Iwasaki, S.; Sato, S.; Sonoda, R.; </w:t>
      </w:r>
      <w:r w:rsidRPr="00A91553">
        <w:t xml:space="preserve">Fujita, Y.; Yaegashi, H.; Sato, Z. </w:t>
      </w:r>
      <w:r w:rsidRPr="00A91553">
        <w:rPr>
          <w:i/>
        </w:rPr>
        <w:t>Tetrahedron Lett.</w:t>
      </w:r>
      <w:r w:rsidRPr="00A91553">
        <w:t xml:space="preserve">, </w:t>
      </w:r>
      <w:r w:rsidRPr="00A91553">
        <w:rPr>
          <w:b/>
        </w:rPr>
        <w:t>1992</w:t>
      </w:r>
      <w:r w:rsidRPr="00A91553">
        <w:t xml:space="preserve">, </w:t>
      </w:r>
      <w:r w:rsidRPr="00A91553">
        <w:rPr>
          <w:i/>
        </w:rPr>
        <w:t>33</w:t>
      </w:r>
      <w:r w:rsidRPr="00A91553">
        <w:t>, 4157.</w:t>
      </w:r>
    </w:p>
    <w:p w14:paraId="687CB6AD" w14:textId="2476A6B0" w:rsidR="00A91553" w:rsidRPr="00A91553" w:rsidRDefault="00A91553" w:rsidP="00A91553">
      <w:pPr>
        <w:pStyle w:val="TFReferencesSection"/>
      </w:pPr>
      <w:r>
        <w:t>(</w:t>
      </w:r>
      <w:r w:rsidRPr="00A91553">
        <w:t>2</w:t>
      </w:r>
      <w:r>
        <w:t>)</w:t>
      </w:r>
      <w:r w:rsidRPr="00A91553">
        <w:t xml:space="preserve"> (a) Luduena, R. F.; Roach, M. C.; Prasad, V.; Banerjee, M.; Koiso, Y.; Iwasaki, S. </w:t>
      </w:r>
      <w:r w:rsidRPr="00A91553">
        <w:rPr>
          <w:i/>
          <w:iCs/>
        </w:rPr>
        <w:t>Biochem. Pharmacol.</w:t>
      </w:r>
      <w:r w:rsidRPr="00A91553">
        <w:t xml:space="preserve">, </w:t>
      </w:r>
      <w:r w:rsidRPr="00A91553">
        <w:rPr>
          <w:b/>
        </w:rPr>
        <w:t>1994</w:t>
      </w:r>
      <w:r w:rsidRPr="00A91553">
        <w:t xml:space="preserve">, </w:t>
      </w:r>
      <w:r w:rsidRPr="00A91553">
        <w:rPr>
          <w:i/>
        </w:rPr>
        <w:t>47</w:t>
      </w:r>
      <w:r w:rsidRPr="00A91553">
        <w:t>, 1593. (</w:t>
      </w:r>
      <w:r w:rsidRPr="00A91553">
        <w:rPr>
          <w:iCs/>
        </w:rPr>
        <w:t>b</w:t>
      </w:r>
      <w:r w:rsidRPr="00A91553">
        <w:t xml:space="preserve">) Morisaki, N.; Mitsui, Y.; Yamashita, Y.; Koiso, Y.; Shirai, R.; Hashimoto, Y.; Iwasaki, S. </w:t>
      </w:r>
      <w:r w:rsidRPr="00A91553">
        <w:rPr>
          <w:i/>
          <w:iCs/>
        </w:rPr>
        <w:t>J. Antibiot.</w:t>
      </w:r>
      <w:r w:rsidRPr="00A91553">
        <w:t xml:space="preserve">, </w:t>
      </w:r>
      <w:r w:rsidRPr="00A91553">
        <w:rPr>
          <w:b/>
        </w:rPr>
        <w:t>1998</w:t>
      </w:r>
      <w:r w:rsidRPr="00A91553">
        <w:t>,</w:t>
      </w:r>
      <w:r w:rsidRPr="00A91553">
        <w:rPr>
          <w:i/>
        </w:rPr>
        <w:t xml:space="preserve"> </w:t>
      </w:r>
      <w:r w:rsidRPr="00A91553">
        <w:rPr>
          <w:bCs/>
          <w:i/>
        </w:rPr>
        <w:t>51</w:t>
      </w:r>
      <w:r w:rsidRPr="00A91553">
        <w:t>, 423.</w:t>
      </w:r>
    </w:p>
    <w:p w14:paraId="137909DB" w14:textId="5A975D01" w:rsidR="00A91553" w:rsidRPr="00A91553" w:rsidRDefault="00A91553" w:rsidP="00A91553">
      <w:pPr>
        <w:pStyle w:val="TFReferencesSection"/>
      </w:pPr>
      <w:r>
        <w:t>(</w:t>
      </w:r>
      <w:r w:rsidRPr="00A91553">
        <w:t>3</w:t>
      </w:r>
      <w:r>
        <w:t>)</w:t>
      </w:r>
      <w:r w:rsidRPr="00A91553">
        <w:t xml:space="preserve"> Hunter, L.; McLeod, M. D.; Hutton. C. A. </w:t>
      </w:r>
      <w:r w:rsidRPr="00A91553">
        <w:rPr>
          <w:i/>
        </w:rPr>
        <w:t xml:space="preserve">Org. Biomol. Chem., </w:t>
      </w:r>
      <w:r w:rsidRPr="00A91553">
        <w:rPr>
          <w:b/>
        </w:rPr>
        <w:t>2005</w:t>
      </w:r>
      <w:r w:rsidRPr="00A91553">
        <w:t xml:space="preserve">, </w:t>
      </w:r>
      <w:r w:rsidRPr="00A91553">
        <w:rPr>
          <w:i/>
        </w:rPr>
        <w:t>3</w:t>
      </w:r>
      <w:r w:rsidRPr="00A91553">
        <w:t>, 732.</w:t>
      </w:r>
    </w:p>
    <w:p w14:paraId="257BC577" w14:textId="21A7920C" w:rsidR="00A91553" w:rsidRPr="00A91553" w:rsidRDefault="00A91553" w:rsidP="00A91553">
      <w:pPr>
        <w:pStyle w:val="TFReferencesSection"/>
      </w:pPr>
      <w:r>
        <w:t>(</w:t>
      </w:r>
      <w:r w:rsidRPr="00A91553">
        <w:t>4</w:t>
      </w:r>
      <w:r>
        <w:t>)</w:t>
      </w:r>
      <w:r w:rsidRPr="00A91553">
        <w:t xml:space="preserve"> (a) Cao, B.; Park, H.; Joulli</w:t>
      </w:r>
      <w:r w:rsidRPr="00A91553">
        <w:rPr>
          <w:rFonts w:cs="Arno Pro"/>
        </w:rPr>
        <w:t>é</w:t>
      </w:r>
      <w:r w:rsidRPr="00A91553">
        <w:t xml:space="preserve">, M. M. </w:t>
      </w:r>
      <w:r w:rsidRPr="00A91553">
        <w:rPr>
          <w:i/>
        </w:rPr>
        <w:t>J. Am. Chem. Soc.</w:t>
      </w:r>
      <w:r w:rsidRPr="00A91553">
        <w:t xml:space="preserve">, </w:t>
      </w:r>
      <w:r w:rsidRPr="00A91553">
        <w:rPr>
          <w:b/>
        </w:rPr>
        <w:t>2002</w:t>
      </w:r>
      <w:r w:rsidRPr="00A91553">
        <w:t xml:space="preserve">, </w:t>
      </w:r>
      <w:r w:rsidRPr="00A91553">
        <w:rPr>
          <w:i/>
        </w:rPr>
        <w:t>124</w:t>
      </w:r>
      <w:r w:rsidRPr="00A91553">
        <w:t>, 520. (b) T</w:t>
      </w:r>
      <w:r w:rsidRPr="00A91553">
        <w:rPr>
          <w:rFonts w:cs="Arno Pro"/>
        </w:rPr>
        <w:t xml:space="preserve">anaka, H.; Sawayama, A. M.; Wandless, T. J. </w:t>
      </w:r>
      <w:r w:rsidRPr="00A91553">
        <w:rPr>
          <w:rFonts w:cs="Arno Pro"/>
          <w:i/>
          <w:iCs/>
        </w:rPr>
        <w:t>J. Am. Chem. Soc.</w:t>
      </w:r>
      <w:r w:rsidRPr="00A91553">
        <w:rPr>
          <w:rFonts w:cs="Arno Pro"/>
          <w:iCs/>
        </w:rPr>
        <w:t>,</w:t>
      </w:r>
      <w:r w:rsidRPr="00A91553">
        <w:rPr>
          <w:rFonts w:cs="Arno Pro"/>
        </w:rPr>
        <w:t xml:space="preserve"> </w:t>
      </w:r>
      <w:r w:rsidRPr="00A91553">
        <w:rPr>
          <w:rFonts w:cs="Arno Pro"/>
          <w:b/>
        </w:rPr>
        <w:t>2003</w:t>
      </w:r>
      <w:r w:rsidRPr="00A91553">
        <w:rPr>
          <w:rFonts w:cs="Arno Pro"/>
        </w:rPr>
        <w:t xml:space="preserve">, </w:t>
      </w:r>
      <w:r w:rsidRPr="00A91553">
        <w:rPr>
          <w:rFonts w:cs="Arno Pro"/>
          <w:i/>
          <w:iCs/>
        </w:rPr>
        <w:t>125</w:t>
      </w:r>
      <w:r w:rsidRPr="00A91553">
        <w:rPr>
          <w:rFonts w:cs="Arno Pro"/>
        </w:rPr>
        <w:t xml:space="preserve">, 6864. (c) </w:t>
      </w:r>
      <w:r w:rsidRPr="00A91553">
        <w:t xml:space="preserve">Sawayama, A. M.; Tanaka, H.; Wandless, T. J. </w:t>
      </w:r>
      <w:r w:rsidRPr="00A91553">
        <w:rPr>
          <w:i/>
        </w:rPr>
        <w:t>J. Org. Chem</w:t>
      </w:r>
      <w:r w:rsidRPr="00A91553">
        <w:t xml:space="preserve">., </w:t>
      </w:r>
      <w:r w:rsidRPr="00A91553">
        <w:rPr>
          <w:b/>
        </w:rPr>
        <w:t>2004</w:t>
      </w:r>
      <w:r w:rsidRPr="00A91553">
        <w:t xml:space="preserve">, </w:t>
      </w:r>
      <w:r w:rsidRPr="00A91553">
        <w:rPr>
          <w:i/>
        </w:rPr>
        <w:t>69</w:t>
      </w:r>
      <w:r w:rsidRPr="00A91553">
        <w:t xml:space="preserve">, 8810. (d) </w:t>
      </w:r>
      <w:r w:rsidRPr="00A91553">
        <w:rPr>
          <w:rFonts w:cs="Arno Pro"/>
        </w:rPr>
        <w:t xml:space="preserve">Li, P.; Evans, C. D.; Joullié, M. M. </w:t>
      </w:r>
      <w:r w:rsidRPr="00A91553">
        <w:rPr>
          <w:rFonts w:cs="Arno Pro"/>
          <w:i/>
          <w:iCs/>
        </w:rPr>
        <w:t>Org. Lett.</w:t>
      </w:r>
      <w:r w:rsidRPr="00A91553">
        <w:rPr>
          <w:rFonts w:cs="Arno Pro"/>
          <w:iCs/>
        </w:rPr>
        <w:t>,</w:t>
      </w:r>
      <w:r w:rsidRPr="00A91553">
        <w:rPr>
          <w:rFonts w:cs="Arno Pro"/>
        </w:rPr>
        <w:t xml:space="preserve"> </w:t>
      </w:r>
      <w:r w:rsidRPr="00A91553">
        <w:rPr>
          <w:rFonts w:cs="Arno Pro"/>
          <w:b/>
        </w:rPr>
        <w:t>2005</w:t>
      </w:r>
      <w:r w:rsidRPr="00A91553">
        <w:rPr>
          <w:rFonts w:cs="Arno Pro"/>
        </w:rPr>
        <w:t xml:space="preserve">, </w:t>
      </w:r>
      <w:r w:rsidRPr="00A91553">
        <w:rPr>
          <w:rFonts w:cs="Arno Pro"/>
          <w:i/>
          <w:iCs/>
        </w:rPr>
        <w:t>7</w:t>
      </w:r>
      <w:r w:rsidRPr="00A91553">
        <w:rPr>
          <w:rFonts w:cs="Arno Pro"/>
        </w:rPr>
        <w:t xml:space="preserve">, 5325. (e) </w:t>
      </w:r>
      <w:r w:rsidRPr="00A91553">
        <w:t>Li, P.; Evans, C. D.; Wu, Y.; Cao, B.; Hamel, E.; Joulli</w:t>
      </w:r>
      <w:r w:rsidRPr="00A91553">
        <w:rPr>
          <w:rFonts w:cs="Arno Pro"/>
        </w:rPr>
        <w:t>é</w:t>
      </w:r>
      <w:r w:rsidRPr="00A91553">
        <w:t xml:space="preserve">, M. M. </w:t>
      </w:r>
      <w:r w:rsidRPr="00A91553">
        <w:rPr>
          <w:i/>
        </w:rPr>
        <w:t>J. Am. Chem. Soc.</w:t>
      </w:r>
      <w:r w:rsidRPr="00A91553">
        <w:t xml:space="preserve">, </w:t>
      </w:r>
      <w:r w:rsidRPr="00A91553">
        <w:rPr>
          <w:b/>
        </w:rPr>
        <w:t>2008</w:t>
      </w:r>
      <w:r w:rsidRPr="00A91553">
        <w:t xml:space="preserve">, </w:t>
      </w:r>
      <w:r w:rsidRPr="00A91553">
        <w:rPr>
          <w:i/>
        </w:rPr>
        <w:t>130</w:t>
      </w:r>
      <w:r w:rsidRPr="00A91553">
        <w:t>, 2351.</w:t>
      </w:r>
    </w:p>
    <w:p w14:paraId="185334D5" w14:textId="283C21B1" w:rsidR="00A91553" w:rsidRPr="00A91553" w:rsidRDefault="00A91553" w:rsidP="00A91553">
      <w:pPr>
        <w:pStyle w:val="TFReferencesSection"/>
      </w:pPr>
      <w:r>
        <w:t>(</w:t>
      </w:r>
      <w:r w:rsidRPr="00A91553">
        <w:t>5</w:t>
      </w:r>
      <w:r>
        <w:t>)</w:t>
      </w:r>
      <w:r w:rsidRPr="00A91553">
        <w:t xml:space="preserve"> (a) Joulli</w:t>
      </w:r>
      <w:r w:rsidRPr="00A91553">
        <w:rPr>
          <w:rFonts w:cs="Arno Pro"/>
        </w:rPr>
        <w:t>é</w:t>
      </w:r>
      <w:r w:rsidRPr="00A91553">
        <w:t xml:space="preserve">, M. M.; Berritt, S.; Hamel, E. </w:t>
      </w:r>
      <w:r w:rsidRPr="00A91553">
        <w:rPr>
          <w:i/>
        </w:rPr>
        <w:t>Tetrahedron Lett.</w:t>
      </w:r>
      <w:r w:rsidRPr="00A91553">
        <w:t>,</w:t>
      </w:r>
      <w:r w:rsidRPr="00A91553">
        <w:rPr>
          <w:i/>
        </w:rPr>
        <w:t xml:space="preserve"> </w:t>
      </w:r>
      <w:r w:rsidRPr="00A91553">
        <w:rPr>
          <w:b/>
        </w:rPr>
        <w:t>2011</w:t>
      </w:r>
      <w:r w:rsidRPr="00A91553">
        <w:t xml:space="preserve">, </w:t>
      </w:r>
      <w:r w:rsidRPr="00A91553">
        <w:rPr>
          <w:i/>
        </w:rPr>
        <w:t>52</w:t>
      </w:r>
      <w:r w:rsidRPr="00A91553">
        <w:t>, 2136. (b) Li, P.; Evans, C. D.; Forbeck, E. M.; Park, H.; Bai, R.; Hamel, E.; Joulli</w:t>
      </w:r>
      <w:r w:rsidRPr="00A91553">
        <w:rPr>
          <w:rFonts w:cs="Arno Pro"/>
        </w:rPr>
        <w:t>é</w:t>
      </w:r>
      <w:r w:rsidRPr="00A91553">
        <w:t xml:space="preserve">, M. M. </w:t>
      </w:r>
      <w:r w:rsidRPr="00A91553">
        <w:rPr>
          <w:i/>
        </w:rPr>
        <w:t>Bioorg. Med. Chem. Lett.</w:t>
      </w:r>
      <w:r w:rsidRPr="00A91553">
        <w:t>,</w:t>
      </w:r>
      <w:r w:rsidRPr="00A91553">
        <w:rPr>
          <w:i/>
        </w:rPr>
        <w:t xml:space="preserve"> </w:t>
      </w:r>
      <w:r w:rsidRPr="00A91553">
        <w:rPr>
          <w:b/>
        </w:rPr>
        <w:t>2006</w:t>
      </w:r>
      <w:r w:rsidRPr="00A91553">
        <w:t xml:space="preserve">, </w:t>
      </w:r>
      <w:r w:rsidRPr="00A91553">
        <w:rPr>
          <w:i/>
        </w:rPr>
        <w:t>18</w:t>
      </w:r>
      <w:r w:rsidRPr="00A91553">
        <w:t>, 4804.</w:t>
      </w:r>
    </w:p>
    <w:p w14:paraId="4B1E979C" w14:textId="67C36752" w:rsidR="00A91553" w:rsidRPr="00A91553" w:rsidRDefault="00A91553" w:rsidP="00A91553">
      <w:pPr>
        <w:pStyle w:val="TFReferencesSection"/>
      </w:pPr>
      <w:r>
        <w:lastRenderedPageBreak/>
        <w:t>(</w:t>
      </w:r>
      <w:r w:rsidRPr="00A91553">
        <w:t>6</w:t>
      </w:r>
      <w:r>
        <w:t>)</w:t>
      </w:r>
      <w:r w:rsidRPr="00A91553">
        <w:t xml:space="preserve"> Trost, B. M.; Dong, G.; Vance, J. A. </w:t>
      </w:r>
      <w:r w:rsidRPr="00A91553">
        <w:rPr>
          <w:i/>
        </w:rPr>
        <w:t>Chem. Eur. J.</w:t>
      </w:r>
      <w:r w:rsidRPr="00A91553">
        <w:t xml:space="preserve">, </w:t>
      </w:r>
      <w:r w:rsidRPr="00A91553">
        <w:rPr>
          <w:b/>
        </w:rPr>
        <w:t>2010</w:t>
      </w:r>
      <w:r w:rsidRPr="00A91553">
        <w:t xml:space="preserve">, </w:t>
      </w:r>
      <w:r w:rsidRPr="00A91553">
        <w:rPr>
          <w:i/>
        </w:rPr>
        <w:t>16</w:t>
      </w:r>
      <w:r w:rsidRPr="00A91553">
        <w:t>, 6265.</w:t>
      </w:r>
    </w:p>
    <w:p w14:paraId="6FAB1968" w14:textId="47E04F42" w:rsidR="00A91553" w:rsidRPr="00A91553" w:rsidRDefault="00A91553" w:rsidP="00A91553">
      <w:pPr>
        <w:pStyle w:val="TFReferencesSection"/>
      </w:pPr>
      <w:r>
        <w:rPr>
          <w:rFonts w:cs="Arno Pro"/>
          <w:szCs w:val="24"/>
        </w:rPr>
        <w:t>(</w:t>
      </w:r>
      <w:r w:rsidRPr="00A91553">
        <w:rPr>
          <w:rFonts w:cs="Arno Pro"/>
          <w:szCs w:val="24"/>
        </w:rPr>
        <w:t>7</w:t>
      </w:r>
      <w:r>
        <w:rPr>
          <w:rFonts w:cs="Arno Pro"/>
          <w:szCs w:val="24"/>
        </w:rPr>
        <w:t>)</w:t>
      </w:r>
      <w:r w:rsidRPr="00A91553">
        <w:rPr>
          <w:rFonts w:cs="Arno Pro"/>
          <w:szCs w:val="24"/>
        </w:rPr>
        <w:t xml:space="preserve"> (a) Eastoe, J.; Fairlamb, I. J. S.; Fernández-Hernández, J. M.; Filali, E.; Jeffery, J. C.; Lloyd-Jones, G. C.; Martorell, A.; Meadowcroft, A.; Norrby, P.-O.; Riis-Johannessen, T.; Sale, D. A.; Tomlin, P. M. </w:t>
      </w:r>
      <w:r w:rsidRPr="00A91553">
        <w:rPr>
          <w:rFonts w:cs="Arno Pro"/>
          <w:i/>
          <w:iCs/>
          <w:szCs w:val="24"/>
        </w:rPr>
        <w:t>Faraday Discuss.</w:t>
      </w:r>
      <w:r w:rsidRPr="00A91553">
        <w:rPr>
          <w:rFonts w:cs="Arno Pro"/>
          <w:iCs/>
          <w:szCs w:val="24"/>
        </w:rPr>
        <w:t>,</w:t>
      </w:r>
      <w:r w:rsidRPr="00A91553">
        <w:rPr>
          <w:rFonts w:cs="Arno Pro"/>
          <w:szCs w:val="24"/>
        </w:rPr>
        <w:t xml:space="preserve"> </w:t>
      </w:r>
      <w:r w:rsidRPr="00A91553">
        <w:rPr>
          <w:rFonts w:cs="Arno Pro"/>
          <w:b/>
          <w:szCs w:val="24"/>
        </w:rPr>
        <w:t>2010</w:t>
      </w:r>
      <w:r w:rsidRPr="00A91553">
        <w:rPr>
          <w:rFonts w:cs="Arno Pro"/>
          <w:szCs w:val="24"/>
        </w:rPr>
        <w:t xml:space="preserve">, </w:t>
      </w:r>
      <w:r w:rsidRPr="00A91553">
        <w:rPr>
          <w:rFonts w:cs="Arno Pro"/>
          <w:i/>
          <w:iCs/>
          <w:szCs w:val="24"/>
        </w:rPr>
        <w:t>145</w:t>
      </w:r>
      <w:r w:rsidRPr="00A91553">
        <w:rPr>
          <w:rFonts w:cs="Arno Pro"/>
          <w:szCs w:val="24"/>
        </w:rPr>
        <w:t xml:space="preserve">, 27. (b) Butts, C. P.; Filali, E.; Lloyd-Jones, G. C.; Norrby, P.-O.; Sale, D. A.; Schramm, Y. </w:t>
      </w:r>
      <w:r w:rsidRPr="00A91553">
        <w:rPr>
          <w:rFonts w:cs="Arno Pro"/>
          <w:i/>
          <w:iCs/>
          <w:szCs w:val="24"/>
        </w:rPr>
        <w:t>J. Am. Chem. Soc.</w:t>
      </w:r>
      <w:r w:rsidRPr="00A91553">
        <w:rPr>
          <w:rFonts w:cs="Arno Pro"/>
          <w:iCs/>
          <w:szCs w:val="24"/>
        </w:rPr>
        <w:t>,</w:t>
      </w:r>
      <w:r w:rsidRPr="00A91553">
        <w:rPr>
          <w:rFonts w:cs="Arno Pro"/>
          <w:szCs w:val="24"/>
        </w:rPr>
        <w:t xml:space="preserve"> </w:t>
      </w:r>
      <w:r w:rsidRPr="00A91553">
        <w:rPr>
          <w:rFonts w:cs="Arno Pro"/>
          <w:b/>
          <w:szCs w:val="24"/>
        </w:rPr>
        <w:t>2009</w:t>
      </w:r>
      <w:r w:rsidRPr="00A91553">
        <w:rPr>
          <w:rFonts w:cs="Arno Pro"/>
          <w:szCs w:val="24"/>
        </w:rPr>
        <w:t xml:space="preserve">, </w:t>
      </w:r>
      <w:r w:rsidRPr="00A91553">
        <w:rPr>
          <w:rFonts w:cs="Arno Pro"/>
          <w:i/>
          <w:iCs/>
          <w:szCs w:val="24"/>
        </w:rPr>
        <w:t>131</w:t>
      </w:r>
      <w:r w:rsidRPr="00A91553">
        <w:rPr>
          <w:rFonts w:cs="Arno Pro"/>
          <w:szCs w:val="24"/>
        </w:rPr>
        <w:t>, 9945.</w:t>
      </w:r>
    </w:p>
    <w:p w14:paraId="11FA8D8A" w14:textId="4B55A5F6" w:rsidR="00A91553" w:rsidRPr="00A91553" w:rsidRDefault="00A91553" w:rsidP="00A91553">
      <w:pPr>
        <w:pStyle w:val="TFReferencesSection"/>
      </w:pPr>
      <w:r>
        <w:t>(</w:t>
      </w:r>
      <w:r w:rsidRPr="00A91553">
        <w:t>8</w:t>
      </w:r>
      <w:r>
        <w:t>)</w:t>
      </w:r>
      <w:r w:rsidRPr="00A91553">
        <w:t xml:space="preserve"> Lash, T.; Belletini, J.; Bastian, J.; Couch, K. </w:t>
      </w:r>
      <w:r w:rsidRPr="00A91553">
        <w:rPr>
          <w:i/>
        </w:rPr>
        <w:t>Synthesis</w:t>
      </w:r>
      <w:r w:rsidRPr="00A91553">
        <w:t xml:space="preserve">., </w:t>
      </w:r>
      <w:r w:rsidRPr="00A91553">
        <w:rPr>
          <w:b/>
        </w:rPr>
        <w:t>1994</w:t>
      </w:r>
      <w:r w:rsidRPr="00A91553">
        <w:t>, 170.</w:t>
      </w:r>
    </w:p>
    <w:p w14:paraId="5414AA31" w14:textId="7AE8B1FC" w:rsidR="00A91553" w:rsidRPr="00A91553" w:rsidRDefault="00A91553" w:rsidP="00A91553">
      <w:pPr>
        <w:pStyle w:val="TFReferencesSection"/>
      </w:pPr>
      <w:r>
        <w:t>(</w:t>
      </w:r>
      <w:r w:rsidRPr="00A91553">
        <w:t>9</w:t>
      </w:r>
      <w:r>
        <w:t>)</w:t>
      </w:r>
      <w:r w:rsidRPr="00A91553">
        <w:t xml:space="preserve"> </w:t>
      </w:r>
      <w:r w:rsidRPr="00A91553">
        <w:rPr>
          <w:rFonts w:cs="Arno Pro"/>
        </w:rPr>
        <w:t xml:space="preserve">(a) Dömling, A. </w:t>
      </w:r>
      <w:r w:rsidRPr="00A91553">
        <w:rPr>
          <w:rFonts w:cs="Arno Pro"/>
          <w:i/>
          <w:iCs/>
        </w:rPr>
        <w:t>Chem. Rev.</w:t>
      </w:r>
      <w:r w:rsidRPr="00A91553">
        <w:rPr>
          <w:rFonts w:cs="Arno Pro"/>
          <w:iCs/>
        </w:rPr>
        <w:t>,</w:t>
      </w:r>
      <w:r w:rsidRPr="00A91553">
        <w:rPr>
          <w:rFonts w:cs="Arno Pro"/>
        </w:rPr>
        <w:t xml:space="preserve"> </w:t>
      </w:r>
      <w:r w:rsidRPr="00A91553">
        <w:rPr>
          <w:rFonts w:cs="Arno Pro"/>
          <w:b/>
        </w:rPr>
        <w:t>2006</w:t>
      </w:r>
      <w:r w:rsidRPr="00A91553">
        <w:rPr>
          <w:rFonts w:cs="Arno Pro"/>
        </w:rPr>
        <w:t xml:space="preserve">, </w:t>
      </w:r>
      <w:r w:rsidRPr="00A91553">
        <w:rPr>
          <w:rFonts w:cs="Arno Pro"/>
          <w:i/>
          <w:iCs/>
        </w:rPr>
        <w:t>106</w:t>
      </w:r>
      <w:r w:rsidRPr="00A91553">
        <w:rPr>
          <w:rFonts w:cs="Arno Pro"/>
        </w:rPr>
        <w:t xml:space="preserve">, 17. </w:t>
      </w:r>
      <w:r w:rsidRPr="00A91553">
        <w:t xml:space="preserve">(b) </w:t>
      </w:r>
      <w:r w:rsidRPr="00A91553">
        <w:rPr>
          <w:rFonts w:cs="Arno Pro"/>
        </w:rPr>
        <w:t xml:space="preserve">Ramón, D. J.; Yus, M. </w:t>
      </w:r>
      <w:r w:rsidRPr="00A91553">
        <w:rPr>
          <w:rFonts w:cs="Arno Pro"/>
          <w:i/>
          <w:iCs/>
        </w:rPr>
        <w:t>Angew. Chem. Int. Ed.</w:t>
      </w:r>
      <w:r w:rsidRPr="00A91553">
        <w:rPr>
          <w:rFonts w:cs="Arno Pro"/>
          <w:iCs/>
        </w:rPr>
        <w:t>,</w:t>
      </w:r>
      <w:r w:rsidRPr="00A91553">
        <w:rPr>
          <w:rFonts w:cs="Arno Pro"/>
        </w:rPr>
        <w:t xml:space="preserve"> </w:t>
      </w:r>
      <w:r w:rsidRPr="00A91553">
        <w:rPr>
          <w:rFonts w:cs="Arno Pro"/>
          <w:b/>
        </w:rPr>
        <w:t>2005</w:t>
      </w:r>
      <w:r w:rsidRPr="00A91553">
        <w:rPr>
          <w:rFonts w:cs="Arno Pro"/>
        </w:rPr>
        <w:t xml:space="preserve">, </w:t>
      </w:r>
      <w:r w:rsidRPr="00A91553">
        <w:rPr>
          <w:rFonts w:cs="Arno Pro"/>
          <w:i/>
          <w:iCs/>
        </w:rPr>
        <w:t>44</w:t>
      </w:r>
      <w:r w:rsidRPr="00A91553">
        <w:rPr>
          <w:rFonts w:cs="Arno Pro"/>
        </w:rPr>
        <w:t xml:space="preserve">, 1602. (c) Banfi, L.; Riva, R.; Basso, A. </w:t>
      </w:r>
      <w:r w:rsidRPr="00A91553">
        <w:rPr>
          <w:rFonts w:cs="Arno Pro"/>
          <w:i/>
          <w:iCs/>
        </w:rPr>
        <w:t>Synlett</w:t>
      </w:r>
      <w:r w:rsidRPr="00A91553">
        <w:rPr>
          <w:rFonts w:cs="Arno Pro"/>
          <w:iCs/>
        </w:rPr>
        <w:t>,</w:t>
      </w:r>
      <w:r w:rsidRPr="00A91553">
        <w:rPr>
          <w:rFonts w:cs="Arno Pro"/>
        </w:rPr>
        <w:t xml:space="preserve"> </w:t>
      </w:r>
      <w:r w:rsidRPr="00A91553">
        <w:rPr>
          <w:rFonts w:cs="Arno Pro"/>
          <w:b/>
        </w:rPr>
        <w:t>2010</w:t>
      </w:r>
      <w:r w:rsidRPr="00A91553">
        <w:rPr>
          <w:rFonts w:cs="Arno Pro"/>
        </w:rPr>
        <w:t>, 23. (d) Ugi, I.; Werner, B.; D</w:t>
      </w:r>
      <w:r w:rsidR="00F30502" w:rsidRPr="00A91553">
        <w:rPr>
          <w:rFonts w:cs="Arno Pro"/>
        </w:rPr>
        <w:t>ö</w:t>
      </w:r>
      <w:r w:rsidRPr="00A91553">
        <w:rPr>
          <w:rFonts w:cs="Arno Pro"/>
        </w:rPr>
        <w:t xml:space="preserve">mling, A. </w:t>
      </w:r>
      <w:r w:rsidRPr="00A91553">
        <w:rPr>
          <w:rFonts w:cs="Arno Pro"/>
          <w:i/>
          <w:iCs/>
        </w:rPr>
        <w:t>Molecules</w:t>
      </w:r>
      <w:r w:rsidRPr="00A91553">
        <w:rPr>
          <w:rFonts w:cs="Arno Pro"/>
        </w:rPr>
        <w:t xml:space="preserve"> </w:t>
      </w:r>
      <w:r w:rsidRPr="00A91553">
        <w:rPr>
          <w:rFonts w:cs="Arno Pro"/>
          <w:b/>
        </w:rPr>
        <w:t>2003</w:t>
      </w:r>
      <w:r w:rsidRPr="00A91553">
        <w:rPr>
          <w:rFonts w:cs="Arno Pro"/>
        </w:rPr>
        <w:t xml:space="preserve">, </w:t>
      </w:r>
      <w:r w:rsidRPr="00A91553">
        <w:rPr>
          <w:rFonts w:cs="Arno Pro"/>
          <w:i/>
          <w:iCs/>
        </w:rPr>
        <w:t>8</w:t>
      </w:r>
      <w:r w:rsidRPr="00A91553">
        <w:rPr>
          <w:rFonts w:cs="Arno Pro"/>
        </w:rPr>
        <w:t xml:space="preserve">, 53. (e) van Berkel, S. S.; Bögels, B. G. M.; Wijdeven, M. A.; Westermann, B.; Rutjes, F. P. J. T. </w:t>
      </w:r>
      <w:r w:rsidRPr="00A91553">
        <w:rPr>
          <w:rFonts w:cs="Arno Pro"/>
          <w:i/>
          <w:iCs/>
        </w:rPr>
        <w:t>Eur. J. Org. Chem.</w:t>
      </w:r>
      <w:r w:rsidRPr="00A91553">
        <w:rPr>
          <w:rFonts w:cs="Arno Pro"/>
          <w:iCs/>
        </w:rPr>
        <w:t>,</w:t>
      </w:r>
      <w:r w:rsidRPr="00A91553">
        <w:rPr>
          <w:rFonts w:cs="Arno Pro"/>
        </w:rPr>
        <w:t xml:space="preserve"> </w:t>
      </w:r>
      <w:r w:rsidRPr="00A91553">
        <w:rPr>
          <w:rFonts w:cs="Arno Pro"/>
          <w:b/>
        </w:rPr>
        <w:t>2012</w:t>
      </w:r>
      <w:r w:rsidRPr="00A91553">
        <w:rPr>
          <w:rFonts w:cs="Arno Pro"/>
        </w:rPr>
        <w:t xml:space="preserve">, </w:t>
      </w:r>
      <w:r w:rsidRPr="00A91553">
        <w:rPr>
          <w:rFonts w:cs="Arno Pro"/>
          <w:i/>
        </w:rPr>
        <w:t>19</w:t>
      </w:r>
      <w:r w:rsidRPr="00A91553">
        <w:rPr>
          <w:rFonts w:cs="Arno Pro"/>
        </w:rPr>
        <w:t>, 3543.</w:t>
      </w:r>
    </w:p>
    <w:p w14:paraId="37D20972" w14:textId="1FACC237" w:rsidR="00A91553" w:rsidRPr="00A91553" w:rsidRDefault="00A91553" w:rsidP="00A91553">
      <w:pPr>
        <w:pStyle w:val="TFReferencesSection"/>
      </w:pPr>
      <w:r>
        <w:t>(</w:t>
      </w:r>
      <w:r w:rsidRPr="00A91553">
        <w:t>10</w:t>
      </w:r>
      <w:r>
        <w:t>)</w:t>
      </w:r>
      <w:r w:rsidRPr="00A91553">
        <w:t xml:space="preserve"> (a) </w:t>
      </w:r>
      <w:r w:rsidRPr="00A91553">
        <w:rPr>
          <w:rFonts w:cs="Arno Pro"/>
        </w:rPr>
        <w:t xml:space="preserve">Baker, S. R.; Parsons, A. F.; Wilson, M. </w:t>
      </w:r>
      <w:r w:rsidRPr="00A91553">
        <w:rPr>
          <w:rFonts w:cs="Arno Pro"/>
          <w:i/>
          <w:iCs/>
        </w:rPr>
        <w:t>Tetrahedron Lett.</w:t>
      </w:r>
      <w:r w:rsidRPr="00A91553">
        <w:rPr>
          <w:rFonts w:cs="Arno Pro"/>
          <w:iCs/>
        </w:rPr>
        <w:t>,</w:t>
      </w:r>
      <w:r w:rsidRPr="00A91553">
        <w:rPr>
          <w:rFonts w:cs="Arno Pro"/>
        </w:rPr>
        <w:t xml:space="preserve"> </w:t>
      </w:r>
      <w:r w:rsidRPr="00A91553">
        <w:rPr>
          <w:rFonts w:cs="Arno Pro"/>
          <w:b/>
        </w:rPr>
        <w:t>1998</w:t>
      </w:r>
      <w:r w:rsidRPr="00A91553">
        <w:rPr>
          <w:rFonts w:cs="Arno Pro"/>
        </w:rPr>
        <w:t xml:space="preserve">, </w:t>
      </w:r>
      <w:r w:rsidRPr="00A91553">
        <w:rPr>
          <w:rFonts w:cs="Arno Pro"/>
          <w:i/>
          <w:iCs/>
        </w:rPr>
        <w:t>39</w:t>
      </w:r>
      <w:r w:rsidRPr="00A91553">
        <w:rPr>
          <w:rFonts w:cs="Arno Pro"/>
        </w:rPr>
        <w:t xml:space="preserve">, 331. (b) Kuang, L.; Zhou, J.; Chen, S.; Ding, K. </w:t>
      </w:r>
      <w:r w:rsidRPr="00A91553">
        <w:rPr>
          <w:rFonts w:cs="Arno Pro"/>
          <w:i/>
          <w:iCs/>
        </w:rPr>
        <w:t>Synthesis</w:t>
      </w:r>
      <w:r w:rsidRPr="00A91553">
        <w:rPr>
          <w:rFonts w:cs="Arno Pro"/>
          <w:iCs/>
        </w:rPr>
        <w:t>,</w:t>
      </w:r>
      <w:r w:rsidRPr="00A91553">
        <w:rPr>
          <w:rFonts w:cs="Arno Pro"/>
        </w:rPr>
        <w:t xml:space="preserve"> </w:t>
      </w:r>
      <w:r w:rsidRPr="00A91553">
        <w:rPr>
          <w:rFonts w:cs="Arno Pro"/>
          <w:b/>
        </w:rPr>
        <w:t>2007</w:t>
      </w:r>
      <w:r w:rsidRPr="00A91553">
        <w:rPr>
          <w:rFonts w:cs="Arno Pro"/>
        </w:rPr>
        <w:t>, 3129</w:t>
      </w:r>
      <w:r w:rsidRPr="00A91553">
        <w:t>.</w:t>
      </w:r>
    </w:p>
    <w:p w14:paraId="0FC1269F" w14:textId="36CE289F" w:rsidR="00A91553" w:rsidRPr="00A91553" w:rsidRDefault="00A91553" w:rsidP="00A91553">
      <w:pPr>
        <w:pStyle w:val="TFReferencesSection"/>
      </w:pPr>
      <w:r>
        <w:t>(</w:t>
      </w:r>
      <w:r w:rsidRPr="00A91553">
        <w:t>11</w:t>
      </w:r>
      <w:r>
        <w:t>)</w:t>
      </w:r>
      <w:r w:rsidRPr="00A91553">
        <w:t xml:space="preserve"> See the following representative examples; (a) Thompson, M.; Chen, B. </w:t>
      </w:r>
      <w:r w:rsidRPr="00A91553">
        <w:rPr>
          <w:i/>
        </w:rPr>
        <w:t>Tetrahedron Lett.</w:t>
      </w:r>
      <w:r w:rsidRPr="00A91553">
        <w:t>,</w:t>
      </w:r>
      <w:r w:rsidRPr="00A91553">
        <w:rPr>
          <w:i/>
        </w:rPr>
        <w:t xml:space="preserve"> </w:t>
      </w:r>
      <w:r w:rsidRPr="00A91553">
        <w:rPr>
          <w:b/>
        </w:rPr>
        <w:t>2008</w:t>
      </w:r>
      <w:r w:rsidRPr="00A91553">
        <w:t xml:space="preserve">, </w:t>
      </w:r>
      <w:r w:rsidRPr="00A91553">
        <w:rPr>
          <w:i/>
        </w:rPr>
        <w:t>49</w:t>
      </w:r>
      <w:r w:rsidRPr="00A91553">
        <w:t xml:space="preserve">, 5324. (b) Zahariev, S.; Guarnaccia, C.; Zanuttin, F.; Pintar, A.; Esposito, G.; Maravic, G.; Krust, B.; Hovanessian, A. G.; Pongor, S. </w:t>
      </w:r>
      <w:r w:rsidRPr="00A91553">
        <w:rPr>
          <w:i/>
        </w:rPr>
        <w:t>J. Peptide Sci.</w:t>
      </w:r>
      <w:r w:rsidRPr="00A91553">
        <w:t>,</w:t>
      </w:r>
      <w:r w:rsidRPr="00A91553">
        <w:rPr>
          <w:i/>
        </w:rPr>
        <w:t xml:space="preserve"> </w:t>
      </w:r>
      <w:r w:rsidRPr="00A91553">
        <w:rPr>
          <w:b/>
        </w:rPr>
        <w:t>2005</w:t>
      </w:r>
      <w:r w:rsidRPr="00A91553">
        <w:t xml:space="preserve">, </w:t>
      </w:r>
      <w:r w:rsidRPr="00A91553">
        <w:rPr>
          <w:i/>
        </w:rPr>
        <w:t>11</w:t>
      </w:r>
      <w:r w:rsidRPr="00A91553">
        <w:t xml:space="preserve">, 17. (c) Aussedat, B.; Fasching, B.; Johnston, E.; Sane, N.; Nagorny, P.; Danishevsky, S. J. </w:t>
      </w:r>
      <w:r w:rsidRPr="00A91553">
        <w:rPr>
          <w:i/>
        </w:rPr>
        <w:t>J. Am. Chem. Soc</w:t>
      </w:r>
      <w:r w:rsidRPr="00A91553">
        <w:t xml:space="preserve">., </w:t>
      </w:r>
      <w:r w:rsidRPr="00A91553">
        <w:rPr>
          <w:b/>
        </w:rPr>
        <w:t>2012</w:t>
      </w:r>
      <w:r w:rsidRPr="00A91553">
        <w:t xml:space="preserve">, </w:t>
      </w:r>
      <w:r w:rsidRPr="00A91553">
        <w:rPr>
          <w:i/>
        </w:rPr>
        <w:t>134</w:t>
      </w:r>
      <w:r w:rsidRPr="00A91553">
        <w:t>, 3532.</w:t>
      </w:r>
    </w:p>
    <w:p w14:paraId="7FF34AD2" w14:textId="7DE8D6D6" w:rsidR="00A91553" w:rsidRPr="00A91553" w:rsidRDefault="00A91553" w:rsidP="00A91553">
      <w:pPr>
        <w:pStyle w:val="TFReferencesSection"/>
      </w:pPr>
      <w:r>
        <w:t>(</w:t>
      </w:r>
      <w:r w:rsidRPr="00A91553">
        <w:t>12</w:t>
      </w:r>
      <w:r>
        <w:t>)</w:t>
      </w:r>
      <w:r w:rsidRPr="00A91553">
        <w:t xml:space="preserve"> Kent, S.; Johnson, E. </w:t>
      </w:r>
      <w:r w:rsidRPr="00A91553">
        <w:rPr>
          <w:i/>
        </w:rPr>
        <w:t>Chem. Commun</w:t>
      </w:r>
      <w:r w:rsidRPr="00A91553">
        <w:t xml:space="preserve">., </w:t>
      </w:r>
      <w:r w:rsidRPr="00A91553">
        <w:rPr>
          <w:b/>
        </w:rPr>
        <w:t>2006</w:t>
      </w:r>
      <w:r w:rsidRPr="00A91553">
        <w:t>, 1557</w:t>
      </w:r>
    </w:p>
    <w:p w14:paraId="4F3ABF9A" w14:textId="1A997849" w:rsidR="00646E64" w:rsidRPr="0041208B" w:rsidRDefault="00A91553" w:rsidP="0041208B">
      <w:pPr>
        <w:pStyle w:val="TFReferencesSection"/>
        <w:rPr>
          <w:rFonts w:ascii="Times New Roman" w:hAnsi="Times New Roman"/>
          <w:lang w:val="en-US"/>
        </w:rPr>
      </w:pPr>
      <w:r>
        <w:t>(</w:t>
      </w:r>
      <w:r w:rsidRPr="00A91553">
        <w:t>13</w:t>
      </w:r>
      <w:r>
        <w:t>)</w:t>
      </w:r>
      <w:r w:rsidRPr="00A91553">
        <w:t xml:space="preserve"> (a) Floyd, C.; Harnett, L.; Miller, A.; Patel, S.; Saroglou, L.; Whittaker, M. </w:t>
      </w:r>
      <w:r w:rsidRPr="00A91553">
        <w:rPr>
          <w:i/>
        </w:rPr>
        <w:t>Synlett</w:t>
      </w:r>
      <w:r w:rsidRPr="00A91553">
        <w:t xml:space="preserve">, </w:t>
      </w:r>
      <w:r w:rsidRPr="00A91553">
        <w:rPr>
          <w:b/>
        </w:rPr>
        <w:t>1998</w:t>
      </w:r>
      <w:r w:rsidRPr="00A91553">
        <w:t xml:space="preserve">, 637. (b) Kazmaier, U.; Hebach, C.; </w:t>
      </w:r>
      <w:r w:rsidRPr="00A91553">
        <w:rPr>
          <w:i/>
        </w:rPr>
        <w:t>Synlett</w:t>
      </w:r>
      <w:r w:rsidRPr="00A91553">
        <w:t xml:space="preserve">, </w:t>
      </w:r>
      <w:r w:rsidRPr="00A91553">
        <w:rPr>
          <w:b/>
        </w:rPr>
        <w:t>2003</w:t>
      </w:r>
      <w:r w:rsidRPr="00A91553">
        <w:t xml:space="preserve">, 1591. (c) Pick, R., Bauer, M., Kazmaier, U.; Hebach, C. </w:t>
      </w:r>
      <w:r w:rsidRPr="00A91553">
        <w:rPr>
          <w:i/>
        </w:rPr>
        <w:t>Synlett</w:t>
      </w:r>
      <w:r w:rsidRPr="00A91553">
        <w:t xml:space="preserve">, </w:t>
      </w:r>
      <w:r w:rsidRPr="00A91553">
        <w:rPr>
          <w:b/>
        </w:rPr>
        <w:t>2005</w:t>
      </w:r>
      <w:r w:rsidRPr="00A91553">
        <w:t>, 757</w:t>
      </w:r>
      <w:r w:rsidR="00BA73CA" w:rsidRPr="00E33A40">
        <w:rPr>
          <w:rFonts w:ascii="Times New Roman" w:hAnsi="Times New Roman"/>
        </w:rPr>
        <w:t xml:space="preserve">. </w:t>
      </w:r>
      <w:r w:rsidR="00646E64">
        <w:rPr>
          <w:rFonts w:ascii="Times New Roman" w:hAnsi="Times New Roman"/>
        </w:rPr>
        <w:t xml:space="preserve">(d) </w:t>
      </w:r>
      <w:r w:rsidR="00646E64" w:rsidRPr="00E33A40">
        <w:rPr>
          <w:rFonts w:ascii="Times New Roman" w:hAnsi="Times New Roman"/>
          <w:lang w:val="en-US"/>
        </w:rPr>
        <w:t xml:space="preserve">Barthelon, A.; El Kaïm, L.; Gizzi, M.; Grimaud, L. </w:t>
      </w:r>
      <w:r w:rsidR="00646E64" w:rsidRPr="00E33A40">
        <w:rPr>
          <w:rFonts w:ascii="Times New Roman" w:hAnsi="Times New Roman"/>
          <w:i/>
          <w:iCs/>
          <w:lang w:val="en-US"/>
        </w:rPr>
        <w:t>Synlett</w:t>
      </w:r>
      <w:r w:rsidR="00646E64">
        <w:rPr>
          <w:rFonts w:ascii="Times New Roman" w:hAnsi="Times New Roman"/>
          <w:iCs/>
          <w:lang w:val="en-US"/>
        </w:rPr>
        <w:t>,</w:t>
      </w:r>
      <w:r w:rsidR="00646E64" w:rsidRPr="00E33A40">
        <w:rPr>
          <w:rFonts w:ascii="Times New Roman" w:hAnsi="Times New Roman"/>
          <w:lang w:val="en-US"/>
        </w:rPr>
        <w:t xml:space="preserve"> </w:t>
      </w:r>
      <w:r w:rsidR="00646E64" w:rsidRPr="00E33A40">
        <w:rPr>
          <w:rFonts w:ascii="Times New Roman" w:hAnsi="Times New Roman"/>
          <w:b/>
          <w:lang w:val="en-US"/>
        </w:rPr>
        <w:t>2010</w:t>
      </w:r>
      <w:r w:rsidR="00646E64" w:rsidRPr="00646E64">
        <w:rPr>
          <w:rFonts w:ascii="Times New Roman" w:hAnsi="Times New Roman"/>
          <w:lang w:val="en-US"/>
        </w:rPr>
        <w:t xml:space="preserve">, </w:t>
      </w:r>
      <w:r w:rsidR="00646E64" w:rsidRPr="00E33A40">
        <w:rPr>
          <w:rFonts w:ascii="Times New Roman" w:hAnsi="Times New Roman"/>
          <w:lang w:val="en-US"/>
        </w:rPr>
        <w:t>2784</w:t>
      </w:r>
      <w:r w:rsidR="00646E64">
        <w:rPr>
          <w:rFonts w:ascii="Times New Roman" w:hAnsi="Times New Roman"/>
          <w:lang w:val="en-US"/>
        </w:rPr>
        <w:t>.</w:t>
      </w:r>
    </w:p>
    <w:sectPr w:rsidR="00646E64" w:rsidRPr="0041208B" w:rsidSect="00695B2E">
      <w:footerReference w:type="even" r:id="rId19"/>
      <w:footerReference w:type="default" r:id="rId20"/>
      <w:type w:val="continuous"/>
      <w:pgSz w:w="12240" w:h="15840"/>
      <w:pgMar w:top="720" w:right="1094" w:bottom="953" w:left="1094" w:header="0" w:footer="567" w:gutter="0"/>
      <w:cols w:space="475"/>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D81B95F" w15:done="0"/>
  <w15:commentEx w15:paraId="1A23822E" w15:done="0"/>
  <w15:commentEx w15:paraId="30123C85" w15:done="0"/>
  <w15:commentEx w15:paraId="6473CEAD" w15:done="0"/>
</w15:commentsEx>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0A68A81" w14:textId="77777777" w:rsidR="00BA73CA" w:rsidRDefault="00BA73CA">
      <w:pPr>
        <w:spacing w:after="0"/>
      </w:pPr>
      <w:r>
        <w:separator/>
      </w:r>
    </w:p>
  </w:endnote>
  <w:endnote w:type="continuationSeparator" w:id="0">
    <w:p w14:paraId="66CCF808" w14:textId="77777777" w:rsidR="00BA73CA" w:rsidRDefault="00BA73CA">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New York">
    <w:altName w:val="Times New Roman"/>
    <w:panose1 w:val="00000000000000000000"/>
    <w:charset w:val="4D"/>
    <w:family w:val="roman"/>
    <w:notTrueType/>
    <w:pitch w:val="variable"/>
    <w:sig w:usb0="00000003" w:usb1="00000000" w:usb2="00000000" w:usb3="00000000" w:csb0="00000001" w:csb1="00000000"/>
  </w:font>
  <w:font w:name="Myriad Pro Light">
    <w:panose1 w:val="020B0403030403020204"/>
    <w:charset w:val="00"/>
    <w:family w:val="auto"/>
    <w:pitch w:val="variable"/>
    <w:sig w:usb0="A00002AF" w:usb1="5000204B" w:usb2="00000000" w:usb3="00000000" w:csb0="0000019F"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MS Mincho">
    <w:altName w:val="ＭＳ 明朝"/>
    <w:charset w:val="80"/>
    <w:family w:val="modern"/>
    <w:pitch w:val="fixed"/>
    <w:sig w:usb0="E00002FF" w:usb1="6AC7FDFB" w:usb2="08000012" w:usb3="00000000" w:csb0="0002009F" w:csb1="00000000"/>
  </w:font>
  <w:font w:name="Arno Pro">
    <w:panose1 w:val="02020502040506020403"/>
    <w:charset w:val="00"/>
    <w:family w:val="auto"/>
    <w:pitch w:val="variable"/>
    <w:sig w:usb0="60000287" w:usb1="00000001" w:usb2="00000000" w:usb3="00000000" w:csb0="0000019F" w:csb1="00000000"/>
  </w:font>
  <w:font w:name="Tahoma">
    <w:panose1 w:val="020B0604030504040204"/>
    <w:charset w:val="00"/>
    <w:family w:val="auto"/>
    <w:pitch w:val="variable"/>
    <w:sig w:usb0="E1002AFF" w:usb1="C000605B" w:usb2="00000029" w:usb3="00000000" w:csb0="000101F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 w:name="Cambria Math">
    <w:panose1 w:val="02040503050406030204"/>
    <w:charset w:val="00"/>
    <w:family w:val="auto"/>
    <w:pitch w:val="variable"/>
    <w:sig w:usb0="E00002FF" w:usb1="420024FF" w:usb2="00000000" w:usb3="00000000" w:csb0="000001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352B3C" w14:textId="77777777" w:rsidR="00BA73CA" w:rsidRDefault="00BA73C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1</w:t>
    </w:r>
    <w:r>
      <w:rPr>
        <w:rStyle w:val="PageNumber"/>
      </w:rPr>
      <w:fldChar w:fldCharType="end"/>
    </w:r>
  </w:p>
  <w:p w14:paraId="28C85A2A" w14:textId="77777777" w:rsidR="00BA73CA" w:rsidRDefault="00BA73CA">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E7DB67" w14:textId="77777777" w:rsidR="00BA73CA" w:rsidRDefault="00BA73CA">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32402">
      <w:rPr>
        <w:rStyle w:val="PageNumber"/>
      </w:rPr>
      <w:t>13</w:t>
    </w:r>
    <w:r>
      <w:rPr>
        <w:rStyle w:val="PageNumber"/>
      </w:rPr>
      <w:fldChar w:fldCharType="end"/>
    </w:r>
  </w:p>
  <w:p w14:paraId="45D8D7BC" w14:textId="77777777" w:rsidR="00BA73CA" w:rsidRDefault="00BA73CA">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7EDC6D" w14:textId="77777777" w:rsidR="00BA73CA" w:rsidRDefault="00BA73CA">
      <w:pPr>
        <w:spacing w:after="0"/>
      </w:pPr>
      <w:r>
        <w:separator/>
      </w:r>
    </w:p>
  </w:footnote>
  <w:footnote w:type="continuationSeparator" w:id="0">
    <w:p w14:paraId="38CF114E" w14:textId="77777777" w:rsidR="00BA73CA" w:rsidRDefault="00BA73CA">
      <w:pPr>
        <w:spacing w:after="0"/>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D"/>
    <w:multiLevelType w:val="singleLevel"/>
    <w:tmpl w:val="78200842"/>
    <w:lvl w:ilvl="0">
      <w:start w:val="1"/>
      <w:numFmt w:val="decimal"/>
      <w:lvlText w:val="%1."/>
      <w:lvlJc w:val="left"/>
      <w:pPr>
        <w:tabs>
          <w:tab w:val="num" w:pos="1209"/>
        </w:tabs>
        <w:ind w:left="1209" w:hanging="360"/>
      </w:pPr>
    </w:lvl>
  </w:abstractNum>
  <w:abstractNum w:abstractNumId="1">
    <w:nsid w:val="FFFFFF7E"/>
    <w:multiLevelType w:val="singleLevel"/>
    <w:tmpl w:val="CF56D2CC"/>
    <w:lvl w:ilvl="0">
      <w:start w:val="1"/>
      <w:numFmt w:val="decimal"/>
      <w:lvlText w:val="%1."/>
      <w:lvlJc w:val="left"/>
      <w:pPr>
        <w:tabs>
          <w:tab w:val="num" w:pos="926"/>
        </w:tabs>
        <w:ind w:left="926" w:hanging="360"/>
      </w:pPr>
    </w:lvl>
  </w:abstractNum>
  <w:abstractNum w:abstractNumId="2">
    <w:nsid w:val="FFFFFF7F"/>
    <w:multiLevelType w:val="singleLevel"/>
    <w:tmpl w:val="938013B0"/>
    <w:lvl w:ilvl="0">
      <w:start w:val="1"/>
      <w:numFmt w:val="decimal"/>
      <w:lvlText w:val="%1."/>
      <w:lvlJc w:val="left"/>
      <w:pPr>
        <w:tabs>
          <w:tab w:val="num" w:pos="643"/>
        </w:tabs>
        <w:ind w:left="643" w:hanging="360"/>
      </w:pPr>
    </w:lvl>
  </w:abstractNum>
  <w:abstractNum w:abstractNumId="3">
    <w:nsid w:val="FFFFFF80"/>
    <w:multiLevelType w:val="singleLevel"/>
    <w:tmpl w:val="938C0E4E"/>
    <w:lvl w:ilvl="0">
      <w:start w:val="1"/>
      <w:numFmt w:val="bullet"/>
      <w:lvlText w:val=""/>
      <w:lvlJc w:val="left"/>
      <w:pPr>
        <w:tabs>
          <w:tab w:val="num" w:pos="1492"/>
        </w:tabs>
        <w:ind w:left="1492" w:hanging="360"/>
      </w:pPr>
      <w:rPr>
        <w:rFonts w:ascii="Symbol" w:hAnsi="Symbol" w:hint="default"/>
      </w:rPr>
    </w:lvl>
  </w:abstractNum>
  <w:abstractNum w:abstractNumId="4">
    <w:nsid w:val="FFFFFF81"/>
    <w:multiLevelType w:val="singleLevel"/>
    <w:tmpl w:val="71B25244"/>
    <w:lvl w:ilvl="0">
      <w:start w:val="1"/>
      <w:numFmt w:val="bullet"/>
      <w:lvlText w:val=""/>
      <w:lvlJc w:val="left"/>
      <w:pPr>
        <w:tabs>
          <w:tab w:val="num" w:pos="1209"/>
        </w:tabs>
        <w:ind w:left="1209" w:hanging="360"/>
      </w:pPr>
      <w:rPr>
        <w:rFonts w:ascii="Symbol" w:hAnsi="Symbol" w:hint="default"/>
      </w:rPr>
    </w:lvl>
  </w:abstractNum>
  <w:abstractNum w:abstractNumId="5">
    <w:nsid w:val="FFFFFF82"/>
    <w:multiLevelType w:val="singleLevel"/>
    <w:tmpl w:val="80803B96"/>
    <w:lvl w:ilvl="0">
      <w:start w:val="1"/>
      <w:numFmt w:val="bullet"/>
      <w:lvlText w:val=""/>
      <w:lvlJc w:val="left"/>
      <w:pPr>
        <w:tabs>
          <w:tab w:val="num" w:pos="926"/>
        </w:tabs>
        <w:ind w:left="926" w:hanging="360"/>
      </w:pPr>
      <w:rPr>
        <w:rFonts w:ascii="Symbol" w:hAnsi="Symbol" w:hint="default"/>
      </w:rPr>
    </w:lvl>
  </w:abstractNum>
  <w:abstractNum w:abstractNumId="6">
    <w:nsid w:val="FFFFFF83"/>
    <w:multiLevelType w:val="singleLevel"/>
    <w:tmpl w:val="2DDCAD58"/>
    <w:lvl w:ilvl="0">
      <w:start w:val="1"/>
      <w:numFmt w:val="bullet"/>
      <w:lvlText w:val=""/>
      <w:lvlJc w:val="left"/>
      <w:pPr>
        <w:tabs>
          <w:tab w:val="num" w:pos="643"/>
        </w:tabs>
        <w:ind w:left="643" w:hanging="360"/>
      </w:pPr>
      <w:rPr>
        <w:rFonts w:ascii="Symbol" w:hAnsi="Symbol" w:hint="default"/>
      </w:rPr>
    </w:lvl>
  </w:abstractNum>
  <w:abstractNum w:abstractNumId="7">
    <w:nsid w:val="FFFFFF88"/>
    <w:multiLevelType w:val="singleLevel"/>
    <w:tmpl w:val="0D62A6B8"/>
    <w:lvl w:ilvl="0">
      <w:start w:val="1"/>
      <w:numFmt w:val="decimal"/>
      <w:lvlText w:val="%1."/>
      <w:lvlJc w:val="left"/>
      <w:pPr>
        <w:tabs>
          <w:tab w:val="num" w:pos="360"/>
        </w:tabs>
        <w:ind w:left="360" w:hanging="360"/>
      </w:pPr>
    </w:lvl>
  </w:abstractNum>
  <w:abstractNum w:abstractNumId="8">
    <w:nsid w:val="FFFFFF89"/>
    <w:multiLevelType w:val="singleLevel"/>
    <w:tmpl w:val="7BC0EA5A"/>
    <w:lvl w:ilvl="0">
      <w:start w:val="1"/>
      <w:numFmt w:val="bullet"/>
      <w:lvlText w:val=""/>
      <w:lvlJc w:val="left"/>
      <w:pPr>
        <w:tabs>
          <w:tab w:val="num" w:pos="360"/>
        </w:tabs>
        <w:ind w:left="360" w:hanging="360"/>
      </w:pPr>
      <w:rPr>
        <w:rFonts w:ascii="Symbol" w:hAnsi="Symbol" w:hint="default"/>
      </w:rPr>
    </w:lvl>
  </w:abstractNum>
  <w:abstractNum w:abstractNumId="9">
    <w:nsid w:val="0DA23D59"/>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0">
    <w:nsid w:val="195A3F3A"/>
    <w:multiLevelType w:val="hybridMultilevel"/>
    <w:tmpl w:val="C700035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0661C5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nsid w:val="20DB1BA5"/>
    <w:multiLevelType w:val="hybridMultilevel"/>
    <w:tmpl w:val="CDAE4C24"/>
    <w:lvl w:ilvl="0" w:tplc="755CDE3E">
      <w:start w:val="1"/>
      <w:numFmt w:val="upperLetter"/>
      <w:lvlText w:val="%1."/>
      <w:lvlJc w:val="left"/>
      <w:pPr>
        <w:tabs>
          <w:tab w:val="num" w:pos="562"/>
        </w:tabs>
        <w:ind w:left="562" w:hanging="360"/>
      </w:pPr>
      <w:rPr>
        <w:rFonts w:hint="default"/>
        <w:b/>
      </w:rPr>
    </w:lvl>
    <w:lvl w:ilvl="1" w:tplc="04090019" w:tentative="1">
      <w:start w:val="1"/>
      <w:numFmt w:val="lowerLetter"/>
      <w:lvlText w:val="%2."/>
      <w:lvlJc w:val="left"/>
      <w:pPr>
        <w:tabs>
          <w:tab w:val="num" w:pos="1282"/>
        </w:tabs>
        <w:ind w:left="1282" w:hanging="360"/>
      </w:pPr>
    </w:lvl>
    <w:lvl w:ilvl="2" w:tplc="0409001B" w:tentative="1">
      <w:start w:val="1"/>
      <w:numFmt w:val="lowerRoman"/>
      <w:lvlText w:val="%3."/>
      <w:lvlJc w:val="right"/>
      <w:pPr>
        <w:tabs>
          <w:tab w:val="num" w:pos="2002"/>
        </w:tabs>
        <w:ind w:left="2002" w:hanging="180"/>
      </w:pPr>
    </w:lvl>
    <w:lvl w:ilvl="3" w:tplc="0409000F" w:tentative="1">
      <w:start w:val="1"/>
      <w:numFmt w:val="decimal"/>
      <w:lvlText w:val="%4."/>
      <w:lvlJc w:val="left"/>
      <w:pPr>
        <w:tabs>
          <w:tab w:val="num" w:pos="2722"/>
        </w:tabs>
        <w:ind w:left="2722" w:hanging="360"/>
      </w:pPr>
    </w:lvl>
    <w:lvl w:ilvl="4" w:tplc="04090019" w:tentative="1">
      <w:start w:val="1"/>
      <w:numFmt w:val="lowerLetter"/>
      <w:lvlText w:val="%5."/>
      <w:lvlJc w:val="left"/>
      <w:pPr>
        <w:tabs>
          <w:tab w:val="num" w:pos="3442"/>
        </w:tabs>
        <w:ind w:left="3442" w:hanging="360"/>
      </w:pPr>
    </w:lvl>
    <w:lvl w:ilvl="5" w:tplc="0409001B" w:tentative="1">
      <w:start w:val="1"/>
      <w:numFmt w:val="lowerRoman"/>
      <w:lvlText w:val="%6."/>
      <w:lvlJc w:val="right"/>
      <w:pPr>
        <w:tabs>
          <w:tab w:val="num" w:pos="4162"/>
        </w:tabs>
        <w:ind w:left="4162" w:hanging="180"/>
      </w:pPr>
    </w:lvl>
    <w:lvl w:ilvl="6" w:tplc="0409000F" w:tentative="1">
      <w:start w:val="1"/>
      <w:numFmt w:val="decimal"/>
      <w:lvlText w:val="%7."/>
      <w:lvlJc w:val="left"/>
      <w:pPr>
        <w:tabs>
          <w:tab w:val="num" w:pos="4882"/>
        </w:tabs>
        <w:ind w:left="4882" w:hanging="360"/>
      </w:pPr>
    </w:lvl>
    <w:lvl w:ilvl="7" w:tplc="04090019" w:tentative="1">
      <w:start w:val="1"/>
      <w:numFmt w:val="lowerLetter"/>
      <w:lvlText w:val="%8."/>
      <w:lvlJc w:val="left"/>
      <w:pPr>
        <w:tabs>
          <w:tab w:val="num" w:pos="5602"/>
        </w:tabs>
        <w:ind w:left="5602" w:hanging="360"/>
      </w:pPr>
    </w:lvl>
    <w:lvl w:ilvl="8" w:tplc="0409001B" w:tentative="1">
      <w:start w:val="1"/>
      <w:numFmt w:val="lowerRoman"/>
      <w:lvlText w:val="%9."/>
      <w:lvlJc w:val="right"/>
      <w:pPr>
        <w:tabs>
          <w:tab w:val="num" w:pos="6322"/>
        </w:tabs>
        <w:ind w:left="6322" w:hanging="180"/>
      </w:pPr>
    </w:lvl>
  </w:abstractNum>
  <w:abstractNum w:abstractNumId="13">
    <w:nsid w:val="24BB490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4">
    <w:nsid w:val="326D3F9A"/>
    <w:multiLevelType w:val="singleLevel"/>
    <w:tmpl w:val="8BC469AA"/>
    <w:lvl w:ilvl="0">
      <w:start w:val="1"/>
      <w:numFmt w:val="lowerLetter"/>
      <w:lvlText w:val="%1."/>
      <w:lvlJc w:val="left"/>
      <w:pPr>
        <w:tabs>
          <w:tab w:val="num" w:pos="720"/>
        </w:tabs>
        <w:ind w:left="720" w:hanging="360"/>
      </w:pPr>
      <w:rPr>
        <w:rFonts w:hint="default"/>
      </w:rPr>
    </w:lvl>
  </w:abstractNum>
  <w:abstractNum w:abstractNumId="15">
    <w:nsid w:val="342229E4"/>
    <w:multiLevelType w:val="hybridMultilevel"/>
    <w:tmpl w:val="999801A2"/>
    <w:lvl w:ilvl="0" w:tplc="0409000F">
      <w:start w:val="1"/>
      <w:numFmt w:val="decimal"/>
      <w:lvlText w:val="%1."/>
      <w:lvlJc w:val="left"/>
      <w:pPr>
        <w:tabs>
          <w:tab w:val="num" w:pos="907"/>
        </w:tabs>
        <w:ind w:left="907" w:hanging="360"/>
      </w:pPr>
    </w:lvl>
    <w:lvl w:ilvl="1" w:tplc="04090019" w:tentative="1">
      <w:start w:val="1"/>
      <w:numFmt w:val="lowerLetter"/>
      <w:lvlText w:val="%2."/>
      <w:lvlJc w:val="left"/>
      <w:pPr>
        <w:tabs>
          <w:tab w:val="num" w:pos="1627"/>
        </w:tabs>
        <w:ind w:left="1627" w:hanging="360"/>
      </w:pPr>
    </w:lvl>
    <w:lvl w:ilvl="2" w:tplc="0409001B" w:tentative="1">
      <w:start w:val="1"/>
      <w:numFmt w:val="lowerRoman"/>
      <w:lvlText w:val="%3."/>
      <w:lvlJc w:val="right"/>
      <w:pPr>
        <w:tabs>
          <w:tab w:val="num" w:pos="2347"/>
        </w:tabs>
        <w:ind w:left="2347" w:hanging="180"/>
      </w:pPr>
    </w:lvl>
    <w:lvl w:ilvl="3" w:tplc="0409000F" w:tentative="1">
      <w:start w:val="1"/>
      <w:numFmt w:val="decimal"/>
      <w:lvlText w:val="%4."/>
      <w:lvlJc w:val="left"/>
      <w:pPr>
        <w:tabs>
          <w:tab w:val="num" w:pos="3067"/>
        </w:tabs>
        <w:ind w:left="3067" w:hanging="360"/>
      </w:pPr>
    </w:lvl>
    <w:lvl w:ilvl="4" w:tplc="04090019" w:tentative="1">
      <w:start w:val="1"/>
      <w:numFmt w:val="lowerLetter"/>
      <w:lvlText w:val="%5."/>
      <w:lvlJc w:val="left"/>
      <w:pPr>
        <w:tabs>
          <w:tab w:val="num" w:pos="3787"/>
        </w:tabs>
        <w:ind w:left="3787" w:hanging="360"/>
      </w:pPr>
    </w:lvl>
    <w:lvl w:ilvl="5" w:tplc="0409001B" w:tentative="1">
      <w:start w:val="1"/>
      <w:numFmt w:val="lowerRoman"/>
      <w:lvlText w:val="%6."/>
      <w:lvlJc w:val="right"/>
      <w:pPr>
        <w:tabs>
          <w:tab w:val="num" w:pos="4507"/>
        </w:tabs>
        <w:ind w:left="4507" w:hanging="180"/>
      </w:pPr>
    </w:lvl>
    <w:lvl w:ilvl="6" w:tplc="0409000F" w:tentative="1">
      <w:start w:val="1"/>
      <w:numFmt w:val="decimal"/>
      <w:lvlText w:val="%7."/>
      <w:lvlJc w:val="left"/>
      <w:pPr>
        <w:tabs>
          <w:tab w:val="num" w:pos="5227"/>
        </w:tabs>
        <w:ind w:left="5227" w:hanging="360"/>
      </w:pPr>
    </w:lvl>
    <w:lvl w:ilvl="7" w:tplc="04090019" w:tentative="1">
      <w:start w:val="1"/>
      <w:numFmt w:val="lowerLetter"/>
      <w:lvlText w:val="%8."/>
      <w:lvlJc w:val="left"/>
      <w:pPr>
        <w:tabs>
          <w:tab w:val="num" w:pos="5947"/>
        </w:tabs>
        <w:ind w:left="5947" w:hanging="360"/>
      </w:pPr>
    </w:lvl>
    <w:lvl w:ilvl="8" w:tplc="0409001B" w:tentative="1">
      <w:start w:val="1"/>
      <w:numFmt w:val="lowerRoman"/>
      <w:lvlText w:val="%9."/>
      <w:lvlJc w:val="right"/>
      <w:pPr>
        <w:tabs>
          <w:tab w:val="num" w:pos="6667"/>
        </w:tabs>
        <w:ind w:left="6667" w:hanging="180"/>
      </w:pPr>
    </w:lvl>
  </w:abstractNum>
  <w:abstractNum w:abstractNumId="16">
    <w:nsid w:val="34FD0C72"/>
    <w:multiLevelType w:val="singleLevel"/>
    <w:tmpl w:val="0409000F"/>
    <w:lvl w:ilvl="0">
      <w:start w:val="1"/>
      <w:numFmt w:val="decimal"/>
      <w:lvlText w:val="%1."/>
      <w:lvlJc w:val="left"/>
      <w:pPr>
        <w:tabs>
          <w:tab w:val="num" w:pos="360"/>
        </w:tabs>
        <w:ind w:left="360" w:hanging="360"/>
      </w:pPr>
      <w:rPr>
        <w:rFonts w:hint="default"/>
      </w:rPr>
    </w:lvl>
  </w:abstractNum>
  <w:abstractNum w:abstractNumId="17">
    <w:nsid w:val="3762623B"/>
    <w:multiLevelType w:val="singleLevel"/>
    <w:tmpl w:val="0409000F"/>
    <w:lvl w:ilvl="0">
      <w:start w:val="1"/>
      <w:numFmt w:val="decimal"/>
      <w:lvlText w:val="%1."/>
      <w:lvlJc w:val="left"/>
      <w:pPr>
        <w:tabs>
          <w:tab w:val="num" w:pos="360"/>
        </w:tabs>
        <w:ind w:left="360" w:hanging="360"/>
      </w:pPr>
      <w:rPr>
        <w:rFonts w:hint="default"/>
      </w:rPr>
    </w:lvl>
  </w:abstractNum>
  <w:abstractNum w:abstractNumId="18">
    <w:nsid w:val="384622AB"/>
    <w:multiLevelType w:val="singleLevel"/>
    <w:tmpl w:val="6FF0DD10"/>
    <w:lvl w:ilvl="0">
      <w:start w:val="1"/>
      <w:numFmt w:val="lowerLetter"/>
      <w:lvlText w:val="%1."/>
      <w:lvlJc w:val="left"/>
      <w:pPr>
        <w:tabs>
          <w:tab w:val="num" w:pos="922"/>
        </w:tabs>
        <w:ind w:left="922" w:hanging="360"/>
      </w:pPr>
      <w:rPr>
        <w:rFonts w:hint="default"/>
      </w:rPr>
    </w:lvl>
  </w:abstractNum>
  <w:abstractNum w:abstractNumId="19">
    <w:nsid w:val="3E7A7E0C"/>
    <w:multiLevelType w:val="singleLevel"/>
    <w:tmpl w:val="E32C900E"/>
    <w:lvl w:ilvl="0">
      <w:start w:val="1"/>
      <w:numFmt w:val="decimal"/>
      <w:lvlText w:val="%1."/>
      <w:lvlJc w:val="left"/>
      <w:pPr>
        <w:tabs>
          <w:tab w:val="num" w:pos="562"/>
        </w:tabs>
        <w:ind w:left="562" w:hanging="360"/>
      </w:pPr>
      <w:rPr>
        <w:rFonts w:hint="default"/>
      </w:rPr>
    </w:lvl>
  </w:abstractNum>
  <w:abstractNum w:abstractNumId="20">
    <w:nsid w:val="41DB2E3C"/>
    <w:multiLevelType w:val="singleLevel"/>
    <w:tmpl w:val="E5E28CB0"/>
    <w:lvl w:ilvl="0">
      <w:start w:val="1"/>
      <w:numFmt w:val="lowerLetter"/>
      <w:lvlText w:val="%1."/>
      <w:lvlJc w:val="left"/>
      <w:pPr>
        <w:tabs>
          <w:tab w:val="num" w:pos="1080"/>
        </w:tabs>
        <w:ind w:left="1080" w:hanging="360"/>
      </w:pPr>
      <w:rPr>
        <w:rFonts w:hint="default"/>
      </w:rPr>
    </w:lvl>
  </w:abstractNum>
  <w:abstractNum w:abstractNumId="21">
    <w:nsid w:val="458E28C7"/>
    <w:multiLevelType w:val="hybridMultilevel"/>
    <w:tmpl w:val="3540511C"/>
    <w:lvl w:ilvl="0" w:tplc="06B009D8">
      <w:start w:val="1"/>
      <w:numFmt w:val="decimal"/>
      <w:lvlText w:val="(%1)"/>
      <w:lvlJc w:val="left"/>
      <w:pPr>
        <w:ind w:left="720" w:hanging="360"/>
      </w:pPr>
      <w:rPr>
        <w:rFonts w:hint="default"/>
        <w:color w:val="2320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B44B3F"/>
    <w:multiLevelType w:val="hybridMultilevel"/>
    <w:tmpl w:val="E59C3DD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0120D5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4">
    <w:nsid w:val="54A33634"/>
    <w:multiLevelType w:val="multilevel"/>
    <w:tmpl w:val="29EEFA32"/>
    <w:lvl w:ilvl="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5">
    <w:nsid w:val="59A71E9C"/>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6">
    <w:nsid w:val="5E6814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7">
    <w:nsid w:val="5F743387"/>
    <w:multiLevelType w:val="singleLevel"/>
    <w:tmpl w:val="0C090001"/>
    <w:lvl w:ilvl="0">
      <w:start w:val="1"/>
      <w:numFmt w:val="bullet"/>
      <w:lvlText w:val=""/>
      <w:lvlJc w:val="left"/>
      <w:pPr>
        <w:tabs>
          <w:tab w:val="num" w:pos="360"/>
        </w:tabs>
        <w:ind w:left="360" w:hanging="360"/>
      </w:pPr>
      <w:rPr>
        <w:rFonts w:ascii="Symbol" w:hAnsi="Symbol" w:hint="default"/>
      </w:rPr>
    </w:lvl>
  </w:abstractNum>
  <w:abstractNum w:abstractNumId="28">
    <w:nsid w:val="72920F8F"/>
    <w:multiLevelType w:val="hybridMultilevel"/>
    <w:tmpl w:val="E59C3DD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17"/>
  </w:num>
  <w:num w:numId="3">
    <w:abstractNumId w:val="20"/>
  </w:num>
  <w:num w:numId="4">
    <w:abstractNumId w:val="18"/>
  </w:num>
  <w:num w:numId="5">
    <w:abstractNumId w:val="16"/>
  </w:num>
  <w:num w:numId="6">
    <w:abstractNumId w:val="14"/>
  </w:num>
  <w:num w:numId="7">
    <w:abstractNumId w:val="27"/>
  </w:num>
  <w:num w:numId="8">
    <w:abstractNumId w:val="13"/>
  </w:num>
  <w:num w:numId="9">
    <w:abstractNumId w:val="25"/>
  </w:num>
  <w:num w:numId="10">
    <w:abstractNumId w:val="9"/>
  </w:num>
  <w:num w:numId="11">
    <w:abstractNumId w:val="23"/>
  </w:num>
  <w:num w:numId="12">
    <w:abstractNumId w:val="26"/>
  </w:num>
  <w:num w:numId="13">
    <w:abstractNumId w:val="11"/>
  </w:num>
  <w:num w:numId="14">
    <w:abstractNumId w:val="10"/>
  </w:num>
  <w:num w:numId="15">
    <w:abstractNumId w:val="15"/>
  </w:num>
  <w:num w:numId="16">
    <w:abstractNumId w:val="8"/>
  </w:num>
  <w:num w:numId="17">
    <w:abstractNumId w:val="6"/>
  </w:num>
  <w:num w:numId="18">
    <w:abstractNumId w:val="5"/>
  </w:num>
  <w:num w:numId="19">
    <w:abstractNumId w:val="4"/>
  </w:num>
  <w:num w:numId="20">
    <w:abstractNumId w:val="3"/>
  </w:num>
  <w:num w:numId="21">
    <w:abstractNumId w:val="7"/>
  </w:num>
  <w:num w:numId="22">
    <w:abstractNumId w:val="2"/>
  </w:num>
  <w:num w:numId="23">
    <w:abstractNumId w:val="1"/>
  </w:num>
  <w:num w:numId="24">
    <w:abstractNumId w:val="0"/>
  </w:num>
  <w:num w:numId="25">
    <w:abstractNumId w:val="24"/>
  </w:num>
  <w:num w:numId="26">
    <w:abstractNumId w:val="12"/>
  </w:num>
  <w:num w:numId="27">
    <w:abstractNumId w:val="21"/>
  </w:num>
  <w:num w:numId="28">
    <w:abstractNumId w:val="22"/>
  </w:num>
  <w:num w:numId="29">
    <w:abstractNumId w:val="28"/>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Churches, Quentin (Manufacturing, Parkville)">
    <w15:presenceInfo w15:providerId="AD" w15:userId="S-1-5-21-61289985-2027487937-1858953157-26910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spelling="clean" w:grammar="clean"/>
  <w:defaultTabStop w:val="720"/>
  <w:hyphenationZone w:val="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ENInstantFormat&gt;"/>
    <w:docVar w:name="EN.Layout" w:val="&lt;ENLayout&gt;&lt;Style&gt;J Organic Chem&lt;/Style&gt;&lt;LeftDelim&gt;{&lt;/LeftDelim&gt;&lt;RightDelim&gt;}&lt;/RightDelim&gt;&lt;FontName&gt;Times&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peptidomimetics.enl&lt;/item&gt;&lt;/Libraries&gt;&lt;/ENLibraries&gt;"/>
  </w:docVars>
  <w:rsids>
    <w:rsidRoot w:val="00E97FEA"/>
    <w:rsid w:val="0000123A"/>
    <w:rsid w:val="00015825"/>
    <w:rsid w:val="00022702"/>
    <w:rsid w:val="00031AB5"/>
    <w:rsid w:val="00047E4E"/>
    <w:rsid w:val="00051052"/>
    <w:rsid w:val="0006601C"/>
    <w:rsid w:val="00077C78"/>
    <w:rsid w:val="00095CCB"/>
    <w:rsid w:val="000A0B1D"/>
    <w:rsid w:val="000A6125"/>
    <w:rsid w:val="000A7CB6"/>
    <w:rsid w:val="000B7D8C"/>
    <w:rsid w:val="000D32D1"/>
    <w:rsid w:val="000E26CE"/>
    <w:rsid w:val="000F508D"/>
    <w:rsid w:val="00113C87"/>
    <w:rsid w:val="00120160"/>
    <w:rsid w:val="0012430C"/>
    <w:rsid w:val="00126FCF"/>
    <w:rsid w:val="00131129"/>
    <w:rsid w:val="00143297"/>
    <w:rsid w:val="0015394E"/>
    <w:rsid w:val="00156540"/>
    <w:rsid w:val="0017750B"/>
    <w:rsid w:val="00193D87"/>
    <w:rsid w:val="001960BE"/>
    <w:rsid w:val="00196836"/>
    <w:rsid w:val="00197DF4"/>
    <w:rsid w:val="001A22A8"/>
    <w:rsid w:val="001A2A69"/>
    <w:rsid w:val="001A4790"/>
    <w:rsid w:val="001A4F66"/>
    <w:rsid w:val="001B0BF9"/>
    <w:rsid w:val="001B0D47"/>
    <w:rsid w:val="001B4C65"/>
    <w:rsid w:val="001B754D"/>
    <w:rsid w:val="001C28AA"/>
    <w:rsid w:val="001E317D"/>
    <w:rsid w:val="001F1655"/>
    <w:rsid w:val="001F79DE"/>
    <w:rsid w:val="00205864"/>
    <w:rsid w:val="00206D37"/>
    <w:rsid w:val="00210385"/>
    <w:rsid w:val="00220969"/>
    <w:rsid w:val="00234942"/>
    <w:rsid w:val="002419C8"/>
    <w:rsid w:val="00247F7F"/>
    <w:rsid w:val="00263D5B"/>
    <w:rsid w:val="00287C08"/>
    <w:rsid w:val="002A03A4"/>
    <w:rsid w:val="002B279D"/>
    <w:rsid w:val="002D7973"/>
    <w:rsid w:val="002E103E"/>
    <w:rsid w:val="002E440D"/>
    <w:rsid w:val="002E62B1"/>
    <w:rsid w:val="002F7016"/>
    <w:rsid w:val="0031340A"/>
    <w:rsid w:val="00315141"/>
    <w:rsid w:val="00315EF4"/>
    <w:rsid w:val="00323D84"/>
    <w:rsid w:val="00336DD4"/>
    <w:rsid w:val="00342358"/>
    <w:rsid w:val="00344ABA"/>
    <w:rsid w:val="0035412E"/>
    <w:rsid w:val="00362FB8"/>
    <w:rsid w:val="003740F8"/>
    <w:rsid w:val="003A37C7"/>
    <w:rsid w:val="003B3F1C"/>
    <w:rsid w:val="003C7F3C"/>
    <w:rsid w:val="003D180F"/>
    <w:rsid w:val="003D3FAB"/>
    <w:rsid w:val="003D5025"/>
    <w:rsid w:val="003E557A"/>
    <w:rsid w:val="004042C1"/>
    <w:rsid w:val="0041208B"/>
    <w:rsid w:val="004124D5"/>
    <w:rsid w:val="00412E2E"/>
    <w:rsid w:val="00421BAD"/>
    <w:rsid w:val="0042216A"/>
    <w:rsid w:val="004279F2"/>
    <w:rsid w:val="00435A33"/>
    <w:rsid w:val="00436EFA"/>
    <w:rsid w:val="004450D7"/>
    <w:rsid w:val="004533FC"/>
    <w:rsid w:val="00454519"/>
    <w:rsid w:val="00455912"/>
    <w:rsid w:val="00461B24"/>
    <w:rsid w:val="00462B42"/>
    <w:rsid w:val="004631DA"/>
    <w:rsid w:val="004A3AF6"/>
    <w:rsid w:val="004A5C88"/>
    <w:rsid w:val="004B1665"/>
    <w:rsid w:val="004B6A78"/>
    <w:rsid w:val="004D5121"/>
    <w:rsid w:val="004E6F06"/>
    <w:rsid w:val="004F0252"/>
    <w:rsid w:val="00514AE6"/>
    <w:rsid w:val="00522548"/>
    <w:rsid w:val="005235B9"/>
    <w:rsid w:val="00531BE6"/>
    <w:rsid w:val="00535EEC"/>
    <w:rsid w:val="00535FED"/>
    <w:rsid w:val="00545B3C"/>
    <w:rsid w:val="0055573C"/>
    <w:rsid w:val="005664E9"/>
    <w:rsid w:val="005767E6"/>
    <w:rsid w:val="00585EBA"/>
    <w:rsid w:val="00587284"/>
    <w:rsid w:val="00587E2F"/>
    <w:rsid w:val="005A6D44"/>
    <w:rsid w:val="005B18FF"/>
    <w:rsid w:val="005C274B"/>
    <w:rsid w:val="005D0E43"/>
    <w:rsid w:val="005D2EAB"/>
    <w:rsid w:val="00603949"/>
    <w:rsid w:val="00606C59"/>
    <w:rsid w:val="00635D96"/>
    <w:rsid w:val="00635E2B"/>
    <w:rsid w:val="006449F8"/>
    <w:rsid w:val="00646E64"/>
    <w:rsid w:val="006517AC"/>
    <w:rsid w:val="00654AC3"/>
    <w:rsid w:val="0066655E"/>
    <w:rsid w:val="00666FDC"/>
    <w:rsid w:val="00670167"/>
    <w:rsid w:val="00682D9B"/>
    <w:rsid w:val="00686FF7"/>
    <w:rsid w:val="006900CB"/>
    <w:rsid w:val="00694160"/>
    <w:rsid w:val="00695B2E"/>
    <w:rsid w:val="006C5A78"/>
    <w:rsid w:val="006D1E12"/>
    <w:rsid w:val="006D7D80"/>
    <w:rsid w:val="006E77AA"/>
    <w:rsid w:val="0070538D"/>
    <w:rsid w:val="00724A68"/>
    <w:rsid w:val="00734130"/>
    <w:rsid w:val="00740745"/>
    <w:rsid w:val="0074600B"/>
    <w:rsid w:val="007467DF"/>
    <w:rsid w:val="007521DA"/>
    <w:rsid w:val="00753EEA"/>
    <w:rsid w:val="00756EAC"/>
    <w:rsid w:val="00760B21"/>
    <w:rsid w:val="007641A6"/>
    <w:rsid w:val="00765994"/>
    <w:rsid w:val="00771629"/>
    <w:rsid w:val="00781AE1"/>
    <w:rsid w:val="00792E81"/>
    <w:rsid w:val="0079461A"/>
    <w:rsid w:val="00794857"/>
    <w:rsid w:val="0079519B"/>
    <w:rsid w:val="007A18B0"/>
    <w:rsid w:val="007A4D4D"/>
    <w:rsid w:val="007A59E5"/>
    <w:rsid w:val="007B5F24"/>
    <w:rsid w:val="007C3FEC"/>
    <w:rsid w:val="007F0059"/>
    <w:rsid w:val="0081325A"/>
    <w:rsid w:val="008428B6"/>
    <w:rsid w:val="00844C8C"/>
    <w:rsid w:val="0085357A"/>
    <w:rsid w:val="0086029E"/>
    <w:rsid w:val="0086168C"/>
    <w:rsid w:val="0086389E"/>
    <w:rsid w:val="00865743"/>
    <w:rsid w:val="00873E60"/>
    <w:rsid w:val="00875B6A"/>
    <w:rsid w:val="00880795"/>
    <w:rsid w:val="008858EC"/>
    <w:rsid w:val="008970C6"/>
    <w:rsid w:val="008A1A0B"/>
    <w:rsid w:val="008A5C11"/>
    <w:rsid w:val="008A6458"/>
    <w:rsid w:val="008B0F70"/>
    <w:rsid w:val="008C26CD"/>
    <w:rsid w:val="008C4659"/>
    <w:rsid w:val="00906B47"/>
    <w:rsid w:val="00932461"/>
    <w:rsid w:val="0094498A"/>
    <w:rsid w:val="009610B0"/>
    <w:rsid w:val="009A31A0"/>
    <w:rsid w:val="009A365B"/>
    <w:rsid w:val="009C583C"/>
    <w:rsid w:val="009D6A8E"/>
    <w:rsid w:val="00A04C09"/>
    <w:rsid w:val="00A07B2E"/>
    <w:rsid w:val="00A1284C"/>
    <w:rsid w:val="00A21720"/>
    <w:rsid w:val="00A24665"/>
    <w:rsid w:val="00A25EA2"/>
    <w:rsid w:val="00A27B5E"/>
    <w:rsid w:val="00A35125"/>
    <w:rsid w:val="00A40051"/>
    <w:rsid w:val="00A76888"/>
    <w:rsid w:val="00A80826"/>
    <w:rsid w:val="00A852A9"/>
    <w:rsid w:val="00A91553"/>
    <w:rsid w:val="00A941AD"/>
    <w:rsid w:val="00AA29C7"/>
    <w:rsid w:val="00AA50C4"/>
    <w:rsid w:val="00AB24D3"/>
    <w:rsid w:val="00AB637D"/>
    <w:rsid w:val="00AD103F"/>
    <w:rsid w:val="00AD56F8"/>
    <w:rsid w:val="00AE50E5"/>
    <w:rsid w:val="00B04D1D"/>
    <w:rsid w:val="00B05A50"/>
    <w:rsid w:val="00B209B4"/>
    <w:rsid w:val="00B23F7B"/>
    <w:rsid w:val="00B24235"/>
    <w:rsid w:val="00B26295"/>
    <w:rsid w:val="00B269ED"/>
    <w:rsid w:val="00B50449"/>
    <w:rsid w:val="00B521C2"/>
    <w:rsid w:val="00B57F11"/>
    <w:rsid w:val="00B60184"/>
    <w:rsid w:val="00B645F6"/>
    <w:rsid w:val="00B7197D"/>
    <w:rsid w:val="00B73E40"/>
    <w:rsid w:val="00B86C3E"/>
    <w:rsid w:val="00B926E4"/>
    <w:rsid w:val="00B945CA"/>
    <w:rsid w:val="00BA73CA"/>
    <w:rsid w:val="00BA7676"/>
    <w:rsid w:val="00BC0D50"/>
    <w:rsid w:val="00BD0253"/>
    <w:rsid w:val="00C01379"/>
    <w:rsid w:val="00C04F41"/>
    <w:rsid w:val="00C114D4"/>
    <w:rsid w:val="00C24882"/>
    <w:rsid w:val="00C461C5"/>
    <w:rsid w:val="00C50483"/>
    <w:rsid w:val="00C50902"/>
    <w:rsid w:val="00C57CD8"/>
    <w:rsid w:val="00C61964"/>
    <w:rsid w:val="00C72513"/>
    <w:rsid w:val="00C82E66"/>
    <w:rsid w:val="00C83AA1"/>
    <w:rsid w:val="00CA118F"/>
    <w:rsid w:val="00CA5540"/>
    <w:rsid w:val="00CB2F99"/>
    <w:rsid w:val="00CB57A1"/>
    <w:rsid w:val="00CB7547"/>
    <w:rsid w:val="00CC128B"/>
    <w:rsid w:val="00CD144F"/>
    <w:rsid w:val="00CD1537"/>
    <w:rsid w:val="00CE4B84"/>
    <w:rsid w:val="00CE5281"/>
    <w:rsid w:val="00CF5878"/>
    <w:rsid w:val="00D07C72"/>
    <w:rsid w:val="00D154D8"/>
    <w:rsid w:val="00D17A2D"/>
    <w:rsid w:val="00D318D6"/>
    <w:rsid w:val="00D32402"/>
    <w:rsid w:val="00D60975"/>
    <w:rsid w:val="00D64CB0"/>
    <w:rsid w:val="00D75A9B"/>
    <w:rsid w:val="00D917FF"/>
    <w:rsid w:val="00DA59F0"/>
    <w:rsid w:val="00DB5D21"/>
    <w:rsid w:val="00DE05C4"/>
    <w:rsid w:val="00DE4527"/>
    <w:rsid w:val="00DE726D"/>
    <w:rsid w:val="00DE7FD4"/>
    <w:rsid w:val="00E015AD"/>
    <w:rsid w:val="00E02BEA"/>
    <w:rsid w:val="00E03272"/>
    <w:rsid w:val="00E311C4"/>
    <w:rsid w:val="00E33A40"/>
    <w:rsid w:val="00E35CF6"/>
    <w:rsid w:val="00E67340"/>
    <w:rsid w:val="00E72DD7"/>
    <w:rsid w:val="00E764A5"/>
    <w:rsid w:val="00E77A07"/>
    <w:rsid w:val="00E97FEA"/>
    <w:rsid w:val="00EA09AD"/>
    <w:rsid w:val="00EB722B"/>
    <w:rsid w:val="00EF2296"/>
    <w:rsid w:val="00F0326F"/>
    <w:rsid w:val="00F1325E"/>
    <w:rsid w:val="00F20520"/>
    <w:rsid w:val="00F30502"/>
    <w:rsid w:val="00F62A29"/>
    <w:rsid w:val="00F62A2C"/>
    <w:rsid w:val="00F766B9"/>
    <w:rsid w:val="00F81310"/>
    <w:rsid w:val="00F84241"/>
    <w:rsid w:val="00F90AD5"/>
    <w:rsid w:val="00F95671"/>
    <w:rsid w:val="00FA19EA"/>
    <w:rsid w:val="00FD0E42"/>
    <w:rsid w:val="00FD1A8B"/>
    <w:rsid w:val="00FD5A98"/>
    <w:rsid w:val="00FE0F56"/>
    <w:rsid w:val="00FF084A"/>
    <w:rsid w:val="00FF0861"/>
    <w:rsid w:val="00FF2A86"/>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103987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New York" w:eastAsia="Times New Roman" w:hAnsi="New York" w:cs="Times New Roman"/>
        <w:lang w:val="en-AU"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jc w:val="both"/>
    </w:pPr>
    <w:rPr>
      <w:noProof/>
      <w:sz w:val="24"/>
    </w:rPr>
  </w:style>
  <w:style w:type="paragraph" w:styleId="Heading1">
    <w:name w:val="heading 1"/>
    <w:basedOn w:val="Normal"/>
    <w:next w:val="Normal"/>
    <w:link w:val="Heading1Char"/>
    <w:qFormat/>
    <w:rsid w:val="006E77AA"/>
    <w:pPr>
      <w:keepNext/>
      <w:spacing w:before="180" w:after="60"/>
      <w:ind w:left="480" w:hanging="240"/>
      <w:outlineLvl w:val="0"/>
    </w:pPr>
    <w:rPr>
      <w:rFonts w:ascii="Myriad Pro Light" w:hAnsi="Myriad Pro Light" w:cs="Arial"/>
      <w:b/>
      <w:bCs/>
      <w:noProof w:val="0"/>
      <w:kern w:val="32"/>
      <w:sz w:val="22"/>
      <w:szCs w:val="32"/>
      <w:lang w:val="en-US"/>
    </w:rPr>
  </w:style>
  <w:style w:type="paragraph" w:styleId="Heading2">
    <w:name w:val="heading 2"/>
    <w:basedOn w:val="Normal"/>
    <w:next w:val="Normal"/>
    <w:link w:val="Heading2Char"/>
    <w:qFormat/>
    <w:rsid w:val="006E77AA"/>
    <w:pPr>
      <w:keepNext/>
      <w:spacing w:before="60" w:after="60"/>
      <w:outlineLvl w:val="1"/>
    </w:pPr>
    <w:rPr>
      <w:rFonts w:ascii="Myriad Pro Light" w:hAnsi="Myriad Pro Light" w:cs="Arial"/>
      <w:b/>
      <w:bCs/>
      <w:iCs/>
      <w:noProof w:val="0"/>
      <w:sz w:val="20"/>
      <w:szCs w:val="28"/>
      <w:lang w:val="en-US"/>
    </w:rPr>
  </w:style>
  <w:style w:type="paragraph" w:styleId="Heading3">
    <w:name w:val="heading 3"/>
    <w:basedOn w:val="Normal"/>
    <w:next w:val="Normal"/>
    <w:link w:val="Heading3Char"/>
    <w:qFormat/>
    <w:rsid w:val="006E77AA"/>
    <w:pPr>
      <w:keepNext/>
      <w:spacing w:before="60" w:after="60"/>
      <w:ind w:left="180"/>
      <w:outlineLvl w:val="2"/>
    </w:pPr>
    <w:rPr>
      <w:rFonts w:ascii="Myriad Pro Light" w:hAnsi="Myriad Pro Light" w:cs="Arial"/>
      <w:b/>
      <w:bCs/>
      <w:noProof w:val="0"/>
      <w:sz w:val="20"/>
      <w:szCs w:val="26"/>
      <w:lang w:val="en-US"/>
    </w:rPr>
  </w:style>
  <w:style w:type="paragraph" w:styleId="Heading4">
    <w:name w:val="heading 4"/>
    <w:basedOn w:val="Normal"/>
    <w:next w:val="Normal"/>
    <w:link w:val="Heading4Char"/>
    <w:uiPriority w:val="9"/>
    <w:unhideWhenUsed/>
    <w:qFormat/>
    <w:rsid w:val="0031340A"/>
    <w:pPr>
      <w:keepNext/>
      <w:spacing w:before="240" w:after="60"/>
      <w:outlineLvl w:val="3"/>
    </w:pPr>
    <w:rPr>
      <w:rFonts w:ascii="Cambria" w:eastAsia="MS Mincho" w:hAnsi="Cambria"/>
      <w:b/>
      <w:bCs/>
      <w:sz w:val="28"/>
      <w:szCs w:val="28"/>
    </w:rPr>
  </w:style>
  <w:style w:type="paragraph" w:styleId="Heading5">
    <w:name w:val="heading 5"/>
    <w:basedOn w:val="Normal"/>
    <w:next w:val="Normal"/>
    <w:link w:val="Heading5Char"/>
    <w:uiPriority w:val="9"/>
    <w:unhideWhenUsed/>
    <w:qFormat/>
    <w:rsid w:val="0031340A"/>
    <w:pPr>
      <w:spacing w:before="240" w:after="60"/>
      <w:outlineLvl w:val="4"/>
    </w:pPr>
    <w:rPr>
      <w:rFonts w:ascii="Cambria" w:eastAsia="MS Mincho" w:hAnsi="Cambria"/>
      <w:b/>
      <w:bCs/>
      <w:i/>
      <w:iCs/>
      <w:sz w:val="26"/>
      <w:szCs w:val="26"/>
    </w:rPr>
  </w:style>
  <w:style w:type="paragraph" w:styleId="Heading6">
    <w:name w:val="heading 6"/>
    <w:basedOn w:val="Normal"/>
    <w:next w:val="Normal"/>
    <w:link w:val="Heading6Char"/>
    <w:uiPriority w:val="9"/>
    <w:unhideWhenUsed/>
    <w:qFormat/>
    <w:rsid w:val="0031340A"/>
    <w:pPr>
      <w:spacing w:before="240" w:after="60"/>
      <w:outlineLvl w:val="5"/>
    </w:pPr>
    <w:rPr>
      <w:rFonts w:ascii="Cambria" w:eastAsia="MS Mincho" w:hAnsi="Cambria"/>
      <w:b/>
      <w:bCs/>
      <w:sz w:val="22"/>
      <w:szCs w:val="22"/>
    </w:rPr>
  </w:style>
  <w:style w:type="paragraph" w:styleId="Heading7">
    <w:name w:val="heading 7"/>
    <w:basedOn w:val="Normal"/>
    <w:next w:val="Normal"/>
    <w:link w:val="Heading7Char"/>
    <w:uiPriority w:val="9"/>
    <w:unhideWhenUsed/>
    <w:qFormat/>
    <w:rsid w:val="0031340A"/>
    <w:pPr>
      <w:spacing w:before="240" w:after="60"/>
      <w:outlineLvl w:val="6"/>
    </w:pPr>
    <w:rPr>
      <w:rFonts w:ascii="Cambria" w:eastAsia="MS Mincho" w:hAnsi="Cambria"/>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6E77AA"/>
    <w:rPr>
      <w:rFonts w:ascii="Myriad Pro Light" w:hAnsi="Myriad Pro Light" w:cs="Arial"/>
      <w:b/>
      <w:bCs/>
      <w:kern w:val="32"/>
      <w:sz w:val="22"/>
      <w:szCs w:val="32"/>
      <w:lang w:val="en-US"/>
    </w:rPr>
  </w:style>
  <w:style w:type="character" w:customStyle="1" w:styleId="Heading2Char">
    <w:name w:val="Heading 2 Char"/>
    <w:link w:val="Heading2"/>
    <w:rsid w:val="006E77AA"/>
    <w:rPr>
      <w:rFonts w:ascii="Myriad Pro Light" w:hAnsi="Myriad Pro Light" w:cs="Arial"/>
      <w:b/>
      <w:bCs/>
      <w:iCs/>
      <w:szCs w:val="28"/>
      <w:lang w:val="en-US"/>
    </w:rPr>
  </w:style>
  <w:style w:type="character" w:customStyle="1" w:styleId="Heading3Char">
    <w:name w:val="Heading 3 Char"/>
    <w:link w:val="Heading3"/>
    <w:rsid w:val="006E77AA"/>
    <w:rPr>
      <w:rFonts w:ascii="Myriad Pro Light" w:hAnsi="Myriad Pro Light" w:cs="Arial"/>
      <w:b/>
      <w:bCs/>
      <w:szCs w:val="26"/>
      <w:lang w:val="en-US"/>
    </w:rPr>
  </w:style>
  <w:style w:type="character" w:customStyle="1" w:styleId="Heading4Char">
    <w:name w:val="Heading 4 Char"/>
    <w:link w:val="Heading4"/>
    <w:uiPriority w:val="9"/>
    <w:rsid w:val="0031340A"/>
    <w:rPr>
      <w:rFonts w:ascii="Cambria" w:eastAsia="MS Mincho" w:hAnsi="Cambria" w:cs="Times New Roman"/>
      <w:b/>
      <w:bCs/>
      <w:noProof/>
      <w:sz w:val="28"/>
      <w:szCs w:val="28"/>
    </w:rPr>
  </w:style>
  <w:style w:type="character" w:customStyle="1" w:styleId="Heading5Char">
    <w:name w:val="Heading 5 Char"/>
    <w:link w:val="Heading5"/>
    <w:uiPriority w:val="9"/>
    <w:rsid w:val="0031340A"/>
    <w:rPr>
      <w:rFonts w:ascii="Cambria" w:eastAsia="MS Mincho" w:hAnsi="Cambria" w:cs="Times New Roman"/>
      <w:b/>
      <w:bCs/>
      <w:i/>
      <w:iCs/>
      <w:noProof/>
      <w:sz w:val="26"/>
      <w:szCs w:val="26"/>
    </w:rPr>
  </w:style>
  <w:style w:type="character" w:customStyle="1" w:styleId="Heading6Char">
    <w:name w:val="Heading 6 Char"/>
    <w:link w:val="Heading6"/>
    <w:uiPriority w:val="9"/>
    <w:rsid w:val="0031340A"/>
    <w:rPr>
      <w:rFonts w:ascii="Cambria" w:eastAsia="MS Mincho" w:hAnsi="Cambria" w:cs="Times New Roman"/>
      <w:b/>
      <w:bCs/>
      <w:noProof/>
      <w:sz w:val="22"/>
      <w:szCs w:val="22"/>
    </w:rPr>
  </w:style>
  <w:style w:type="character" w:customStyle="1" w:styleId="Heading7Char">
    <w:name w:val="Heading 7 Char"/>
    <w:link w:val="Heading7"/>
    <w:uiPriority w:val="9"/>
    <w:rsid w:val="0031340A"/>
    <w:rPr>
      <w:rFonts w:ascii="Cambria" w:eastAsia="MS Mincho" w:hAnsi="Cambria" w:cs="Times New Roman"/>
      <w:noProof/>
      <w:sz w:val="24"/>
      <w:szCs w:val="24"/>
    </w:rPr>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link w:val="FootnoteTextChar"/>
  </w:style>
  <w:style w:type="paragraph" w:customStyle="1" w:styleId="TFReferencesSection">
    <w:name w:val="TF_References_Section"/>
    <w:basedOn w:val="Normal"/>
    <w:pPr>
      <w:spacing w:line="480" w:lineRule="auto"/>
      <w:ind w:firstLine="187"/>
    </w:pPr>
  </w:style>
  <w:style w:type="character" w:customStyle="1" w:styleId="FootnoteTextChar">
    <w:name w:val="Footnote Text Char"/>
    <w:link w:val="FootnoteText"/>
    <w:rsid w:val="001C28AA"/>
    <w:rPr>
      <w:noProof/>
      <w:sz w:val="24"/>
    </w:rPr>
  </w:style>
  <w:style w:type="paragraph" w:customStyle="1" w:styleId="TAMainTextTNR">
    <w:name w:val="TA_Main_Text_TNR"/>
    <w:basedOn w:val="Normal"/>
    <w:rsid w:val="001B0BF9"/>
    <w:pPr>
      <w:spacing w:after="0" w:line="480" w:lineRule="auto"/>
      <w:ind w:firstLine="202"/>
    </w:pPr>
    <w:rPr>
      <w:rFonts w:ascii="Times New Roman" w:hAnsi="Times New Roman"/>
    </w:r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TNR"/>
    <w:link w:val="BDAbstractChar"/>
    <w:pPr>
      <w:spacing w:before="360" w:after="360" w:line="480" w:lineRule="auto"/>
    </w:pPr>
  </w:style>
  <w:style w:type="character" w:customStyle="1" w:styleId="BDAbstractChar">
    <w:name w:val="BD_Abstract Char"/>
    <w:link w:val="BDAbstract"/>
    <w:rsid w:val="006E77AA"/>
    <w:rPr>
      <w:noProof/>
      <w:sz w:val="24"/>
    </w:rPr>
  </w:style>
  <w:style w:type="paragraph" w:customStyle="1" w:styleId="TDAcknowledgments">
    <w:name w:val="TD_Acknowledgments"/>
    <w:basedOn w:val="Normal"/>
    <w:next w:val="Normal"/>
    <w:link w:val="TDAcknowledgmentsChar"/>
    <w:pPr>
      <w:spacing w:before="200" w:line="480" w:lineRule="auto"/>
      <w:ind w:firstLine="202"/>
    </w:pPr>
  </w:style>
  <w:style w:type="character" w:customStyle="1" w:styleId="TDAcknowledgmentsChar">
    <w:name w:val="TD_Acknowledgments Char"/>
    <w:link w:val="TDAcknowledgments"/>
    <w:rsid w:val="006E77AA"/>
    <w:rPr>
      <w:noProof/>
      <w:sz w:val="24"/>
    </w:r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link w:val="TCTableBodyChar"/>
  </w:style>
  <w:style w:type="character" w:customStyle="1" w:styleId="TCTableBodyChar">
    <w:name w:val="TC_Table_Body Char"/>
    <w:link w:val="TCTableBody"/>
    <w:rsid w:val="006E77AA"/>
    <w:rPr>
      <w:noProof/>
      <w:sz w:val="24"/>
    </w:rPr>
  </w:style>
  <w:style w:type="paragraph" w:customStyle="1" w:styleId="AFTitleRunningHead">
    <w:name w:val="AF_Title_Running_Head"/>
    <w:basedOn w:val="Normal"/>
    <w:next w:val="TAMainTextTNR"/>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TNR"/>
    <w:pPr>
      <w:spacing w:line="480" w:lineRule="auto"/>
    </w:pPr>
  </w:style>
  <w:style w:type="paragraph" w:customStyle="1" w:styleId="SNSynopsisTOC">
    <w:name w:val="SN_Synopsis_TOC"/>
    <w:basedOn w:val="Normal"/>
    <w:pPr>
      <w:spacing w:line="480" w:lineRule="auto"/>
    </w:pPr>
  </w:style>
  <w:style w:type="character" w:styleId="Hyperlink">
    <w:name w:val="Hyperlink"/>
    <w:uiPriority w:val="99"/>
    <w:rPr>
      <w:color w:val="0000FF"/>
      <w:u w:val="single"/>
    </w:r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rsid w:val="001C28AA"/>
    <w:rPr>
      <w:noProof/>
      <w:sz w:val="24"/>
    </w:r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uiPriority w:val="99"/>
  </w:style>
  <w:style w:type="paragraph" w:customStyle="1" w:styleId="paragraph">
    <w:name w:val="paragraph"/>
    <w:basedOn w:val="Normal"/>
    <w:pPr>
      <w:spacing w:after="0"/>
      <w:ind w:firstLine="284"/>
    </w:pPr>
    <w:rPr>
      <w:rFonts w:ascii="Times New Roman" w:hAnsi="Times New Roman"/>
    </w:rPr>
  </w:style>
  <w:style w:type="paragraph" w:styleId="Header">
    <w:name w:val="header"/>
    <w:basedOn w:val="Normal"/>
    <w:link w:val="HeaderChar"/>
    <w:uiPriority w:val="99"/>
    <w:pPr>
      <w:tabs>
        <w:tab w:val="center" w:pos="4320"/>
        <w:tab w:val="right" w:pos="8640"/>
      </w:tabs>
    </w:pPr>
  </w:style>
  <w:style w:type="character" w:customStyle="1" w:styleId="HeaderChar">
    <w:name w:val="Header Char"/>
    <w:link w:val="Header"/>
    <w:uiPriority w:val="99"/>
    <w:rsid w:val="001C28AA"/>
    <w:rPr>
      <w:noProof/>
      <w:sz w:val="24"/>
    </w:rPr>
  </w:style>
  <w:style w:type="paragraph" w:customStyle="1" w:styleId="08ArticleText">
    <w:name w:val="08 Article Text"/>
    <w:autoRedefine/>
    <w:pPr>
      <w:tabs>
        <w:tab w:val="left" w:pos="198"/>
      </w:tabs>
      <w:spacing w:line="230" w:lineRule="exact"/>
      <w:jc w:val="both"/>
    </w:pPr>
    <w:rPr>
      <w:rFonts w:ascii="Times New Roman" w:hAnsi="Times New Roman"/>
      <w:noProof/>
      <w:spacing w:val="4"/>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6E77AA"/>
    <w:pPr>
      <w:spacing w:after="0"/>
      <w:jc w:val="left"/>
    </w:pPr>
    <w:rPr>
      <w:rFonts w:ascii="Arno Pro" w:hAnsi="Arno Pro"/>
      <w:noProof w:val="0"/>
      <w:kern w:val="20"/>
      <w:sz w:val="18"/>
      <w:lang w:val="en-US"/>
    </w:rPr>
  </w:style>
  <w:style w:type="character" w:customStyle="1" w:styleId="StyleFACorrespondingAuthorFootnote7ptChar">
    <w:name w:val="Style FA_Corresponding_Author_Footnote + 7 pt Char"/>
    <w:link w:val="StyleFACorrespondingAuthorFootnote7pt"/>
    <w:rsid w:val="006E77AA"/>
    <w:rPr>
      <w:rFonts w:ascii="Arno Pro" w:hAnsi="Arno Pro"/>
      <w:kern w:val="20"/>
      <w:sz w:val="18"/>
      <w:lang w:val="en-US"/>
    </w:rPr>
  </w:style>
  <w:style w:type="paragraph" w:customStyle="1" w:styleId="StyleBIEmailAddress95pt">
    <w:name w:val="Style BI_Email_Address + 9.5 pt"/>
    <w:basedOn w:val="BIEmailAddress"/>
    <w:rsid w:val="006E77AA"/>
    <w:pPr>
      <w:spacing w:after="60" w:line="240" w:lineRule="auto"/>
      <w:jc w:val="left"/>
    </w:pPr>
    <w:rPr>
      <w:rFonts w:ascii="Arno Pro" w:hAnsi="Arno Pro"/>
      <w:noProof w:val="0"/>
      <w:sz w:val="19"/>
      <w:lang w:val="en-US"/>
    </w:rPr>
  </w:style>
  <w:style w:type="character" w:customStyle="1" w:styleId="BalloonTextChar">
    <w:name w:val="Balloon Text Char"/>
    <w:link w:val="BalloonText"/>
    <w:uiPriority w:val="99"/>
    <w:semiHidden/>
    <w:rsid w:val="006E77AA"/>
    <w:rPr>
      <w:rFonts w:ascii="Tahoma" w:hAnsi="Tahoma" w:cs="Tahoma"/>
      <w:sz w:val="16"/>
      <w:szCs w:val="16"/>
      <w:lang w:val="en-US"/>
    </w:rPr>
  </w:style>
  <w:style w:type="paragraph" w:styleId="BalloonText">
    <w:name w:val="Balloon Text"/>
    <w:basedOn w:val="Normal"/>
    <w:link w:val="BalloonTextChar"/>
    <w:uiPriority w:val="99"/>
    <w:semiHidden/>
    <w:rsid w:val="006E77AA"/>
    <w:rPr>
      <w:rFonts w:ascii="Tahoma" w:hAnsi="Tahoma" w:cs="Tahoma"/>
      <w:noProof w:val="0"/>
      <w:sz w:val="16"/>
      <w:szCs w:val="16"/>
      <w:lang w:val="en-US"/>
    </w:rPr>
  </w:style>
  <w:style w:type="paragraph" w:customStyle="1" w:styleId="StyleTCTableBodyBold">
    <w:name w:val="Style TC_Table_Body + Bold"/>
    <w:basedOn w:val="TCTableBody"/>
    <w:link w:val="StyleTCTableBodyBoldChar"/>
    <w:rsid w:val="006E77AA"/>
    <w:pPr>
      <w:spacing w:before="20" w:after="60"/>
      <w:jc w:val="center"/>
    </w:pPr>
    <w:rPr>
      <w:rFonts w:ascii="Arno Pro" w:hAnsi="Arno Pro"/>
      <w:b/>
      <w:bCs/>
      <w:noProof w:val="0"/>
      <w:kern w:val="22"/>
      <w:sz w:val="15"/>
      <w:lang w:val="en-US"/>
    </w:rPr>
  </w:style>
  <w:style w:type="character" w:customStyle="1" w:styleId="StyleTCTableBodyBoldChar">
    <w:name w:val="Style TC_Table_Body + Bold Char"/>
    <w:link w:val="StyleTCTableBodyBold"/>
    <w:rsid w:val="006E77AA"/>
    <w:rPr>
      <w:rFonts w:ascii="Arno Pro" w:hAnsi="Arno Pro"/>
      <w:b/>
      <w:bCs/>
      <w:kern w:val="22"/>
      <w:sz w:val="15"/>
      <w:lang w:val="en-US"/>
    </w:rPr>
  </w:style>
  <w:style w:type="paragraph" w:customStyle="1" w:styleId="BDAbstractTitle">
    <w:name w:val="BD_Abstract_Title"/>
    <w:basedOn w:val="BDAbstract"/>
    <w:link w:val="BDAbstractTitleChar"/>
    <w:rsid w:val="006E77AA"/>
    <w:pPr>
      <w:pBdr>
        <w:top w:val="single" w:sz="4" w:space="1" w:color="auto"/>
        <w:bottom w:val="single" w:sz="4" w:space="1" w:color="auto"/>
      </w:pBdr>
      <w:spacing w:before="100" w:after="600" w:line="240" w:lineRule="auto"/>
    </w:pPr>
    <w:rPr>
      <w:rFonts w:ascii="Arno Pro" w:hAnsi="Arno Pro"/>
      <w:b/>
      <w:noProof w:val="0"/>
      <w:kern w:val="21"/>
      <w:sz w:val="19"/>
      <w:lang w:val="en-US"/>
    </w:rPr>
  </w:style>
  <w:style w:type="character" w:customStyle="1" w:styleId="BDAbstractTitleChar">
    <w:name w:val="BD_Abstract_Title Char"/>
    <w:link w:val="BDAbstractTitle"/>
    <w:rsid w:val="006E77AA"/>
    <w:rPr>
      <w:rFonts w:ascii="Arno Pro" w:hAnsi="Arno Pro"/>
      <w:b/>
      <w:kern w:val="21"/>
      <w:sz w:val="19"/>
      <w:lang w:val="en-US"/>
    </w:rPr>
  </w:style>
  <w:style w:type="paragraph" w:customStyle="1" w:styleId="TDAckTitle">
    <w:name w:val="TD_Ack_Title"/>
    <w:basedOn w:val="TDAcknowledgments"/>
    <w:link w:val="TDAckTitleChar"/>
    <w:rsid w:val="006E77AA"/>
    <w:pPr>
      <w:spacing w:before="180" w:after="60" w:line="240" w:lineRule="auto"/>
      <w:ind w:firstLine="0"/>
    </w:pPr>
    <w:rPr>
      <w:rFonts w:ascii="Myriad Pro Light" w:hAnsi="Myriad Pro Light"/>
      <w:b/>
      <w:noProof w:val="0"/>
      <w:kern w:val="23"/>
      <w:sz w:val="21"/>
      <w:lang w:val="en-US"/>
    </w:rPr>
  </w:style>
  <w:style w:type="character" w:customStyle="1" w:styleId="TDAckTitleChar">
    <w:name w:val="TD_Ack_Title Char"/>
    <w:link w:val="TDAckTitle"/>
    <w:rsid w:val="006E77AA"/>
    <w:rPr>
      <w:rFonts w:ascii="Myriad Pro Light" w:hAnsi="Myriad Pro Light"/>
      <w:b/>
      <w:kern w:val="23"/>
      <w:sz w:val="21"/>
      <w:lang w:val="en-US"/>
    </w:rPr>
  </w:style>
  <w:style w:type="paragraph" w:customStyle="1" w:styleId="TESupportingInfoTitle">
    <w:name w:val="TE_Supporting_Info_Title"/>
    <w:basedOn w:val="TESupportingInformation"/>
    <w:autoRedefine/>
    <w:rsid w:val="006E77AA"/>
    <w:pPr>
      <w:spacing w:before="180" w:after="60" w:line="240" w:lineRule="auto"/>
      <w:ind w:firstLine="0"/>
    </w:pPr>
    <w:rPr>
      <w:rFonts w:ascii="Myriad Pro Light" w:hAnsi="Myriad Pro Light"/>
      <w:b/>
      <w:caps/>
      <w:noProof w:val="0"/>
      <w:kern w:val="20"/>
      <w:sz w:val="21"/>
      <w:szCs w:val="18"/>
      <w:lang w:val="en-US"/>
    </w:rPr>
  </w:style>
  <w:style w:type="paragraph" w:customStyle="1" w:styleId="AuthorInformationTitle">
    <w:name w:val="Author_Information_Title"/>
    <w:basedOn w:val="TDAckTitle"/>
    <w:rsid w:val="006E77AA"/>
  </w:style>
  <w:style w:type="paragraph" w:customStyle="1" w:styleId="FAAuthorInfoSubtitle">
    <w:name w:val="FA_Author_Info_Subtitle"/>
    <w:basedOn w:val="Normal"/>
    <w:link w:val="FAAuthorInfoSubtitleChar"/>
    <w:autoRedefine/>
    <w:rsid w:val="006E77AA"/>
    <w:pPr>
      <w:spacing w:before="120" w:after="60"/>
      <w:jc w:val="left"/>
    </w:pPr>
    <w:rPr>
      <w:rFonts w:ascii="Myriad Pro Light" w:hAnsi="Myriad Pro Light"/>
      <w:b/>
      <w:noProof w:val="0"/>
      <w:kern w:val="21"/>
      <w:sz w:val="19"/>
      <w:szCs w:val="14"/>
      <w:lang w:val="en-US"/>
    </w:rPr>
  </w:style>
  <w:style w:type="character" w:customStyle="1" w:styleId="FAAuthorInfoSubtitleChar">
    <w:name w:val="FA_Author_Info_Subtitle Char"/>
    <w:link w:val="FAAuthorInfoSubtitle"/>
    <w:rsid w:val="006E77AA"/>
    <w:rPr>
      <w:rFonts w:ascii="Myriad Pro Light" w:hAnsi="Myriad Pro Light"/>
      <w:b/>
      <w:kern w:val="21"/>
      <w:sz w:val="19"/>
      <w:szCs w:val="14"/>
      <w:lang w:val="en-US"/>
    </w:rPr>
  </w:style>
  <w:style w:type="paragraph" w:customStyle="1" w:styleId="TFExperimentalSection">
    <w:name w:val="TF_Experimental_Section"/>
    <w:basedOn w:val="TFReferencesSection"/>
    <w:qFormat/>
    <w:rsid w:val="006E77AA"/>
    <w:pPr>
      <w:spacing w:after="0" w:line="240" w:lineRule="auto"/>
      <w:ind w:firstLine="0"/>
    </w:pPr>
    <w:rPr>
      <w:rFonts w:ascii="Arno Pro" w:hAnsi="Arno Pro"/>
      <w:noProof w:val="0"/>
      <w:kern w:val="19"/>
      <w:sz w:val="17"/>
      <w:szCs w:val="14"/>
      <w:lang w:val="en-US"/>
    </w:rPr>
  </w:style>
  <w:style w:type="paragraph" w:customStyle="1" w:styleId="TESectionHeading">
    <w:name w:val="TE_Section_Heading"/>
    <w:basedOn w:val="TESupportingInfoTitle"/>
    <w:qFormat/>
    <w:rsid w:val="006E77AA"/>
  </w:style>
  <w:style w:type="character" w:styleId="FootnoteReference">
    <w:name w:val="footnote reference"/>
    <w:unhideWhenUsed/>
    <w:rsid w:val="006E77AA"/>
    <w:rPr>
      <w:vertAlign w:val="superscript"/>
    </w:rPr>
  </w:style>
  <w:style w:type="character" w:customStyle="1" w:styleId="CommentTextChar">
    <w:name w:val="Comment Text Char"/>
    <w:link w:val="CommentText"/>
    <w:uiPriority w:val="99"/>
    <w:semiHidden/>
    <w:rsid w:val="006E77AA"/>
    <w:rPr>
      <w:rFonts w:ascii="Times" w:hAnsi="Times"/>
      <w:lang w:val="en-US"/>
    </w:rPr>
  </w:style>
  <w:style w:type="paragraph" w:styleId="CommentText">
    <w:name w:val="annotation text"/>
    <w:basedOn w:val="Normal"/>
    <w:link w:val="CommentTextChar"/>
    <w:uiPriority w:val="99"/>
    <w:semiHidden/>
    <w:unhideWhenUsed/>
    <w:rsid w:val="006E77AA"/>
    <w:rPr>
      <w:rFonts w:ascii="Times" w:hAnsi="Times"/>
      <w:noProof w:val="0"/>
      <w:sz w:val="20"/>
      <w:lang w:val="en-US"/>
    </w:rPr>
  </w:style>
  <w:style w:type="character" w:customStyle="1" w:styleId="CommentSubjectChar">
    <w:name w:val="Comment Subject Char"/>
    <w:link w:val="CommentSubject"/>
    <w:uiPriority w:val="99"/>
    <w:semiHidden/>
    <w:rsid w:val="006E77AA"/>
    <w:rPr>
      <w:rFonts w:ascii="Times" w:hAnsi="Times"/>
      <w:b/>
      <w:bCs/>
      <w:lang w:val="en-US"/>
    </w:rPr>
  </w:style>
  <w:style w:type="paragraph" w:styleId="CommentSubject">
    <w:name w:val="annotation subject"/>
    <w:basedOn w:val="CommentText"/>
    <w:next w:val="CommentText"/>
    <w:link w:val="CommentSubjectChar"/>
    <w:uiPriority w:val="99"/>
    <w:semiHidden/>
    <w:unhideWhenUsed/>
    <w:rsid w:val="006E77AA"/>
    <w:rPr>
      <w:b/>
      <w:bCs/>
    </w:rPr>
  </w:style>
  <w:style w:type="character" w:styleId="Emphasis">
    <w:name w:val="Emphasis"/>
    <w:uiPriority w:val="20"/>
    <w:qFormat/>
    <w:rsid w:val="001C28AA"/>
    <w:rPr>
      <w:i/>
      <w:iCs/>
    </w:rPr>
  </w:style>
  <w:style w:type="character" w:customStyle="1" w:styleId="apple-converted-space">
    <w:name w:val="apple-converted-space"/>
    <w:rsid w:val="001C28AA"/>
  </w:style>
  <w:style w:type="character" w:customStyle="1" w:styleId="iconlinktext">
    <w:name w:val="iconlinktext"/>
    <w:rsid w:val="001C28AA"/>
  </w:style>
  <w:style w:type="character" w:customStyle="1" w:styleId="detailwholabel">
    <w:name w:val="detailwholabel"/>
    <w:rsid w:val="001C28AA"/>
  </w:style>
  <w:style w:type="character" w:customStyle="1" w:styleId="detailsourcelabel">
    <w:name w:val="detailsourcelabel"/>
    <w:rsid w:val="001C28AA"/>
  </w:style>
  <w:style w:type="character" w:styleId="CommentReference">
    <w:name w:val="annotation reference"/>
    <w:uiPriority w:val="99"/>
    <w:semiHidden/>
    <w:unhideWhenUsed/>
    <w:rsid w:val="001C28AA"/>
    <w:rPr>
      <w:sz w:val="16"/>
      <w:szCs w:val="16"/>
    </w:rPr>
  </w:style>
  <w:style w:type="paragraph" w:styleId="NoSpacing">
    <w:name w:val="No Spacing"/>
    <w:uiPriority w:val="1"/>
    <w:qFormat/>
    <w:rsid w:val="001C28AA"/>
    <w:rPr>
      <w:rFonts w:ascii="Calibri" w:eastAsia="Calibri" w:hAnsi="Calibri"/>
      <w:sz w:val="22"/>
      <w:szCs w:val="22"/>
    </w:rPr>
  </w:style>
  <w:style w:type="character" w:styleId="PlaceholderText">
    <w:name w:val="Placeholder Text"/>
    <w:uiPriority w:val="99"/>
    <w:semiHidden/>
    <w:rsid w:val="001C28AA"/>
    <w:rPr>
      <w:color w:val="808080"/>
    </w:rPr>
  </w:style>
  <w:style w:type="paragraph" w:styleId="NormalWeb">
    <w:name w:val="Normal (Web)"/>
    <w:basedOn w:val="Normal"/>
    <w:uiPriority w:val="99"/>
    <w:rsid w:val="007521DA"/>
    <w:pPr>
      <w:spacing w:before="100" w:beforeAutospacing="1" w:after="100" w:afterAutospacing="1"/>
      <w:jc w:val="left"/>
    </w:pPr>
    <w:rPr>
      <w:rFonts w:ascii="Times New Roman" w:hAnsi="Times New Roman"/>
      <w:noProof w:val="0"/>
      <w:szCs w:val="24"/>
      <w:lang w:eastAsia="en-AU"/>
    </w:rPr>
  </w:style>
  <w:style w:type="paragraph" w:styleId="ListParagraph">
    <w:name w:val="List Paragraph"/>
    <w:basedOn w:val="Normal"/>
    <w:uiPriority w:val="34"/>
    <w:qFormat/>
    <w:rsid w:val="007521DA"/>
    <w:pPr>
      <w:ind w:left="720"/>
      <w:contextualSpacing/>
    </w:pPr>
  </w:style>
  <w:style w:type="paragraph" w:customStyle="1" w:styleId="ThesisText">
    <w:name w:val="Thesis Text"/>
    <w:basedOn w:val="Normal"/>
    <w:rsid w:val="004A5C88"/>
    <w:pPr>
      <w:spacing w:after="0" w:line="480" w:lineRule="auto"/>
      <w:jc w:val="left"/>
    </w:pPr>
    <w:rPr>
      <w:rFonts w:ascii="Times New Roman" w:hAnsi="Times New Roman"/>
      <w:noProof w:val="0"/>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New York" w:eastAsia="Times New Roman" w:hAnsi="New York" w:cs="Times New Roman"/>
        <w:lang w:val="en-AU"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end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200"/>
      <w:jc w:val="both"/>
    </w:pPr>
    <w:rPr>
      <w:noProof/>
      <w:sz w:val="24"/>
    </w:rPr>
  </w:style>
  <w:style w:type="paragraph" w:styleId="Heading1">
    <w:name w:val="heading 1"/>
    <w:basedOn w:val="Normal"/>
    <w:next w:val="Normal"/>
    <w:link w:val="Heading1Char"/>
    <w:qFormat/>
    <w:rsid w:val="006E77AA"/>
    <w:pPr>
      <w:keepNext/>
      <w:spacing w:before="180" w:after="60"/>
      <w:ind w:left="480" w:hanging="240"/>
      <w:outlineLvl w:val="0"/>
    </w:pPr>
    <w:rPr>
      <w:rFonts w:ascii="Myriad Pro Light" w:hAnsi="Myriad Pro Light" w:cs="Arial"/>
      <w:b/>
      <w:bCs/>
      <w:noProof w:val="0"/>
      <w:kern w:val="32"/>
      <w:sz w:val="22"/>
      <w:szCs w:val="32"/>
      <w:lang w:val="en-US"/>
    </w:rPr>
  </w:style>
  <w:style w:type="paragraph" w:styleId="Heading2">
    <w:name w:val="heading 2"/>
    <w:basedOn w:val="Normal"/>
    <w:next w:val="Normal"/>
    <w:link w:val="Heading2Char"/>
    <w:qFormat/>
    <w:rsid w:val="006E77AA"/>
    <w:pPr>
      <w:keepNext/>
      <w:spacing w:before="60" w:after="60"/>
      <w:outlineLvl w:val="1"/>
    </w:pPr>
    <w:rPr>
      <w:rFonts w:ascii="Myriad Pro Light" w:hAnsi="Myriad Pro Light" w:cs="Arial"/>
      <w:b/>
      <w:bCs/>
      <w:iCs/>
      <w:noProof w:val="0"/>
      <w:sz w:val="20"/>
      <w:szCs w:val="28"/>
      <w:lang w:val="en-US"/>
    </w:rPr>
  </w:style>
  <w:style w:type="paragraph" w:styleId="Heading3">
    <w:name w:val="heading 3"/>
    <w:basedOn w:val="Normal"/>
    <w:next w:val="Normal"/>
    <w:link w:val="Heading3Char"/>
    <w:qFormat/>
    <w:rsid w:val="006E77AA"/>
    <w:pPr>
      <w:keepNext/>
      <w:spacing w:before="60" w:after="60"/>
      <w:ind w:left="180"/>
      <w:outlineLvl w:val="2"/>
    </w:pPr>
    <w:rPr>
      <w:rFonts w:ascii="Myriad Pro Light" w:hAnsi="Myriad Pro Light" w:cs="Arial"/>
      <w:b/>
      <w:bCs/>
      <w:noProof w:val="0"/>
      <w:sz w:val="20"/>
      <w:szCs w:val="26"/>
      <w:lang w:val="en-US"/>
    </w:rPr>
  </w:style>
  <w:style w:type="paragraph" w:styleId="Heading4">
    <w:name w:val="heading 4"/>
    <w:basedOn w:val="Normal"/>
    <w:next w:val="Normal"/>
    <w:link w:val="Heading4Char"/>
    <w:uiPriority w:val="9"/>
    <w:unhideWhenUsed/>
    <w:qFormat/>
    <w:rsid w:val="0031340A"/>
    <w:pPr>
      <w:keepNext/>
      <w:spacing w:before="240" w:after="60"/>
      <w:outlineLvl w:val="3"/>
    </w:pPr>
    <w:rPr>
      <w:rFonts w:ascii="Cambria" w:eastAsia="MS Mincho" w:hAnsi="Cambria"/>
      <w:b/>
      <w:bCs/>
      <w:sz w:val="28"/>
      <w:szCs w:val="28"/>
    </w:rPr>
  </w:style>
  <w:style w:type="paragraph" w:styleId="Heading5">
    <w:name w:val="heading 5"/>
    <w:basedOn w:val="Normal"/>
    <w:next w:val="Normal"/>
    <w:link w:val="Heading5Char"/>
    <w:uiPriority w:val="9"/>
    <w:unhideWhenUsed/>
    <w:qFormat/>
    <w:rsid w:val="0031340A"/>
    <w:pPr>
      <w:spacing w:before="240" w:after="60"/>
      <w:outlineLvl w:val="4"/>
    </w:pPr>
    <w:rPr>
      <w:rFonts w:ascii="Cambria" w:eastAsia="MS Mincho" w:hAnsi="Cambria"/>
      <w:b/>
      <w:bCs/>
      <w:i/>
      <w:iCs/>
      <w:sz w:val="26"/>
      <w:szCs w:val="26"/>
    </w:rPr>
  </w:style>
  <w:style w:type="paragraph" w:styleId="Heading6">
    <w:name w:val="heading 6"/>
    <w:basedOn w:val="Normal"/>
    <w:next w:val="Normal"/>
    <w:link w:val="Heading6Char"/>
    <w:uiPriority w:val="9"/>
    <w:unhideWhenUsed/>
    <w:qFormat/>
    <w:rsid w:val="0031340A"/>
    <w:pPr>
      <w:spacing w:before="240" w:after="60"/>
      <w:outlineLvl w:val="5"/>
    </w:pPr>
    <w:rPr>
      <w:rFonts w:ascii="Cambria" w:eastAsia="MS Mincho" w:hAnsi="Cambria"/>
      <w:b/>
      <w:bCs/>
      <w:sz w:val="22"/>
      <w:szCs w:val="22"/>
    </w:rPr>
  </w:style>
  <w:style w:type="paragraph" w:styleId="Heading7">
    <w:name w:val="heading 7"/>
    <w:basedOn w:val="Normal"/>
    <w:next w:val="Normal"/>
    <w:link w:val="Heading7Char"/>
    <w:uiPriority w:val="9"/>
    <w:unhideWhenUsed/>
    <w:qFormat/>
    <w:rsid w:val="0031340A"/>
    <w:pPr>
      <w:spacing w:before="240" w:after="60"/>
      <w:outlineLvl w:val="6"/>
    </w:pPr>
    <w:rPr>
      <w:rFonts w:ascii="Cambria" w:eastAsia="MS Mincho" w:hAnsi="Cambria"/>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6E77AA"/>
    <w:rPr>
      <w:rFonts w:ascii="Myriad Pro Light" w:hAnsi="Myriad Pro Light" w:cs="Arial"/>
      <w:b/>
      <w:bCs/>
      <w:kern w:val="32"/>
      <w:sz w:val="22"/>
      <w:szCs w:val="32"/>
      <w:lang w:val="en-US"/>
    </w:rPr>
  </w:style>
  <w:style w:type="character" w:customStyle="1" w:styleId="Heading2Char">
    <w:name w:val="Heading 2 Char"/>
    <w:link w:val="Heading2"/>
    <w:rsid w:val="006E77AA"/>
    <w:rPr>
      <w:rFonts w:ascii="Myriad Pro Light" w:hAnsi="Myriad Pro Light" w:cs="Arial"/>
      <w:b/>
      <w:bCs/>
      <w:iCs/>
      <w:szCs w:val="28"/>
      <w:lang w:val="en-US"/>
    </w:rPr>
  </w:style>
  <w:style w:type="character" w:customStyle="1" w:styleId="Heading3Char">
    <w:name w:val="Heading 3 Char"/>
    <w:link w:val="Heading3"/>
    <w:rsid w:val="006E77AA"/>
    <w:rPr>
      <w:rFonts w:ascii="Myriad Pro Light" w:hAnsi="Myriad Pro Light" w:cs="Arial"/>
      <w:b/>
      <w:bCs/>
      <w:szCs w:val="26"/>
      <w:lang w:val="en-US"/>
    </w:rPr>
  </w:style>
  <w:style w:type="character" w:customStyle="1" w:styleId="Heading4Char">
    <w:name w:val="Heading 4 Char"/>
    <w:link w:val="Heading4"/>
    <w:uiPriority w:val="9"/>
    <w:rsid w:val="0031340A"/>
    <w:rPr>
      <w:rFonts w:ascii="Cambria" w:eastAsia="MS Mincho" w:hAnsi="Cambria" w:cs="Times New Roman"/>
      <w:b/>
      <w:bCs/>
      <w:noProof/>
      <w:sz w:val="28"/>
      <w:szCs w:val="28"/>
    </w:rPr>
  </w:style>
  <w:style w:type="character" w:customStyle="1" w:styleId="Heading5Char">
    <w:name w:val="Heading 5 Char"/>
    <w:link w:val="Heading5"/>
    <w:uiPriority w:val="9"/>
    <w:rsid w:val="0031340A"/>
    <w:rPr>
      <w:rFonts w:ascii="Cambria" w:eastAsia="MS Mincho" w:hAnsi="Cambria" w:cs="Times New Roman"/>
      <w:b/>
      <w:bCs/>
      <w:i/>
      <w:iCs/>
      <w:noProof/>
      <w:sz w:val="26"/>
      <w:szCs w:val="26"/>
    </w:rPr>
  </w:style>
  <w:style w:type="character" w:customStyle="1" w:styleId="Heading6Char">
    <w:name w:val="Heading 6 Char"/>
    <w:link w:val="Heading6"/>
    <w:uiPriority w:val="9"/>
    <w:rsid w:val="0031340A"/>
    <w:rPr>
      <w:rFonts w:ascii="Cambria" w:eastAsia="MS Mincho" w:hAnsi="Cambria" w:cs="Times New Roman"/>
      <w:b/>
      <w:bCs/>
      <w:noProof/>
      <w:sz w:val="22"/>
      <w:szCs w:val="22"/>
    </w:rPr>
  </w:style>
  <w:style w:type="character" w:customStyle="1" w:styleId="Heading7Char">
    <w:name w:val="Heading 7 Char"/>
    <w:link w:val="Heading7"/>
    <w:uiPriority w:val="9"/>
    <w:rsid w:val="0031340A"/>
    <w:rPr>
      <w:rFonts w:ascii="Cambria" w:eastAsia="MS Mincho" w:hAnsi="Cambria" w:cs="Times New Roman"/>
      <w:noProof/>
      <w:sz w:val="24"/>
      <w:szCs w:val="24"/>
    </w:rPr>
  </w:style>
  <w:style w:type="character" w:styleId="FollowedHyperlink">
    <w:name w:val="FollowedHyperlink"/>
    <w:rPr>
      <w:color w:val="800080"/>
      <w:u w:val="single"/>
    </w:rPr>
  </w:style>
  <w:style w:type="paragraph" w:styleId="BodyText">
    <w:name w:val="Body Text"/>
    <w:basedOn w:val="Normal"/>
    <w:pPr>
      <w:jc w:val="center"/>
    </w:pPr>
    <w:rPr>
      <w:b/>
      <w:sz w:val="40"/>
    </w:rPr>
  </w:style>
  <w:style w:type="paragraph" w:styleId="FootnoteText">
    <w:name w:val="footnote text"/>
    <w:basedOn w:val="Normal"/>
    <w:next w:val="TFReferencesSection"/>
    <w:link w:val="FootnoteTextChar"/>
  </w:style>
  <w:style w:type="paragraph" w:customStyle="1" w:styleId="TFReferencesSection">
    <w:name w:val="TF_References_Section"/>
    <w:basedOn w:val="Normal"/>
    <w:pPr>
      <w:spacing w:line="480" w:lineRule="auto"/>
      <w:ind w:firstLine="187"/>
    </w:pPr>
  </w:style>
  <w:style w:type="character" w:customStyle="1" w:styleId="FootnoteTextChar">
    <w:name w:val="Footnote Text Char"/>
    <w:link w:val="FootnoteText"/>
    <w:rsid w:val="001C28AA"/>
    <w:rPr>
      <w:noProof/>
      <w:sz w:val="24"/>
    </w:rPr>
  </w:style>
  <w:style w:type="paragraph" w:customStyle="1" w:styleId="TAMainTextTNR">
    <w:name w:val="TA_Main_Text_TNR"/>
    <w:basedOn w:val="Normal"/>
    <w:rsid w:val="001B0BF9"/>
    <w:pPr>
      <w:spacing w:after="0" w:line="480" w:lineRule="auto"/>
      <w:ind w:firstLine="202"/>
    </w:pPr>
    <w:rPr>
      <w:rFonts w:ascii="Times New Roman" w:hAnsi="Times New Roman"/>
    </w:rPr>
  </w:style>
  <w:style w:type="paragraph" w:customStyle="1" w:styleId="BATitle">
    <w:name w:val="BA_Title"/>
    <w:basedOn w:val="Normal"/>
    <w:next w:val="BBAuthorName"/>
    <w:pPr>
      <w:spacing w:before="720" w:after="360" w:line="480" w:lineRule="auto"/>
      <w:jc w:val="center"/>
    </w:pPr>
    <w:rPr>
      <w:rFonts w:ascii="Times New Roman" w:hAnsi="Times New Roman"/>
      <w:sz w:val="44"/>
    </w:rPr>
  </w:style>
  <w:style w:type="paragraph" w:customStyle="1" w:styleId="BBAuthorName">
    <w:name w:val="BB_Author_Name"/>
    <w:basedOn w:val="Normal"/>
    <w:next w:val="BCAuthorAddress"/>
    <w:pPr>
      <w:spacing w:after="240" w:line="480" w:lineRule="auto"/>
      <w:jc w:val="center"/>
    </w:pPr>
    <w:rPr>
      <w:i/>
    </w:rPr>
  </w:style>
  <w:style w:type="paragraph" w:customStyle="1" w:styleId="BCAuthorAddress">
    <w:name w:val="BC_Author_Address"/>
    <w:basedOn w:val="Normal"/>
    <w:next w:val="BIEmailAddress"/>
    <w:pPr>
      <w:spacing w:after="240" w:line="480" w:lineRule="auto"/>
      <w:jc w:val="center"/>
    </w:pPr>
  </w:style>
  <w:style w:type="paragraph" w:customStyle="1" w:styleId="BIEmailAddress">
    <w:name w:val="BI_Email_Address"/>
    <w:basedOn w:val="Normal"/>
    <w:next w:val="AIReceivedDate"/>
    <w:pPr>
      <w:spacing w:line="480" w:lineRule="auto"/>
    </w:pPr>
  </w:style>
  <w:style w:type="paragraph" w:customStyle="1" w:styleId="AIReceivedDate">
    <w:name w:val="AI_Received_Date"/>
    <w:basedOn w:val="Normal"/>
    <w:next w:val="BDAbstract"/>
    <w:pPr>
      <w:spacing w:after="240" w:line="480" w:lineRule="auto"/>
    </w:pPr>
    <w:rPr>
      <w:b/>
    </w:rPr>
  </w:style>
  <w:style w:type="paragraph" w:customStyle="1" w:styleId="BDAbstract">
    <w:name w:val="BD_Abstract"/>
    <w:basedOn w:val="Normal"/>
    <w:next w:val="TAMainTextTNR"/>
    <w:link w:val="BDAbstractChar"/>
    <w:pPr>
      <w:spacing w:before="360" w:after="360" w:line="480" w:lineRule="auto"/>
    </w:pPr>
  </w:style>
  <w:style w:type="character" w:customStyle="1" w:styleId="BDAbstractChar">
    <w:name w:val="BD_Abstract Char"/>
    <w:link w:val="BDAbstract"/>
    <w:rsid w:val="006E77AA"/>
    <w:rPr>
      <w:noProof/>
      <w:sz w:val="24"/>
    </w:rPr>
  </w:style>
  <w:style w:type="paragraph" w:customStyle="1" w:styleId="TDAcknowledgments">
    <w:name w:val="TD_Acknowledgments"/>
    <w:basedOn w:val="Normal"/>
    <w:next w:val="Normal"/>
    <w:link w:val="TDAcknowledgmentsChar"/>
    <w:pPr>
      <w:spacing w:before="200" w:line="480" w:lineRule="auto"/>
      <w:ind w:firstLine="202"/>
    </w:pPr>
  </w:style>
  <w:style w:type="character" w:customStyle="1" w:styleId="TDAcknowledgmentsChar">
    <w:name w:val="TD_Acknowledgments Char"/>
    <w:link w:val="TDAcknowledgments"/>
    <w:rsid w:val="006E77AA"/>
    <w:rPr>
      <w:noProof/>
      <w:sz w:val="24"/>
    </w:rPr>
  </w:style>
  <w:style w:type="paragraph" w:customStyle="1" w:styleId="TESupportingInformation">
    <w:name w:val="TE_Supporting_Information"/>
    <w:basedOn w:val="Normal"/>
    <w:next w:val="Normal"/>
    <w:pPr>
      <w:spacing w:line="480" w:lineRule="auto"/>
      <w:ind w:firstLine="187"/>
    </w:pPr>
  </w:style>
  <w:style w:type="paragraph" w:customStyle="1" w:styleId="VCSchemeTitle">
    <w:name w:val="VC_Scheme_Title"/>
    <w:basedOn w:val="Normal"/>
    <w:next w:val="Normal"/>
    <w:pPr>
      <w:spacing w:line="480" w:lineRule="auto"/>
    </w:pPr>
  </w:style>
  <w:style w:type="paragraph" w:customStyle="1" w:styleId="VDTableTitle">
    <w:name w:val="VD_Table_Title"/>
    <w:basedOn w:val="Normal"/>
    <w:next w:val="Normal"/>
    <w:pPr>
      <w:spacing w:line="480" w:lineRule="auto"/>
    </w:pPr>
  </w:style>
  <w:style w:type="paragraph" w:customStyle="1" w:styleId="VAFigureCaption">
    <w:name w:val="VA_Figure_Caption"/>
    <w:basedOn w:val="Normal"/>
    <w:next w:val="Normal"/>
    <w:pPr>
      <w:spacing w:line="480" w:lineRule="auto"/>
    </w:pPr>
  </w:style>
  <w:style w:type="paragraph" w:customStyle="1" w:styleId="VBChartTitle">
    <w:name w:val="VB_Chart_Title"/>
    <w:basedOn w:val="Normal"/>
    <w:next w:val="Normal"/>
    <w:pPr>
      <w:spacing w:line="480" w:lineRule="auto"/>
    </w:pPr>
  </w:style>
  <w:style w:type="paragraph" w:customStyle="1" w:styleId="FETableFootnote">
    <w:name w:val="FE_Table_Footnote"/>
    <w:basedOn w:val="Normal"/>
    <w:next w:val="Normal"/>
    <w:pPr>
      <w:ind w:firstLine="187"/>
    </w:pPr>
  </w:style>
  <w:style w:type="paragraph" w:customStyle="1" w:styleId="FCChartFootnote">
    <w:name w:val="FC_Chart_Footnote"/>
    <w:basedOn w:val="Normal"/>
    <w:next w:val="Normal"/>
    <w:pPr>
      <w:ind w:firstLine="187"/>
    </w:pPr>
  </w:style>
  <w:style w:type="paragraph" w:customStyle="1" w:styleId="FDSchemeFootnote">
    <w:name w:val="FD_Scheme_Footnote"/>
    <w:basedOn w:val="Normal"/>
    <w:next w:val="Normal"/>
    <w:pPr>
      <w:ind w:firstLine="187"/>
    </w:pPr>
  </w:style>
  <w:style w:type="paragraph" w:customStyle="1" w:styleId="TCTableBody">
    <w:name w:val="TC_Table_Body"/>
    <w:basedOn w:val="Normal"/>
    <w:link w:val="TCTableBodyChar"/>
  </w:style>
  <w:style w:type="character" w:customStyle="1" w:styleId="TCTableBodyChar">
    <w:name w:val="TC_Table_Body Char"/>
    <w:link w:val="TCTableBody"/>
    <w:rsid w:val="006E77AA"/>
    <w:rPr>
      <w:noProof/>
      <w:sz w:val="24"/>
    </w:rPr>
  </w:style>
  <w:style w:type="paragraph" w:customStyle="1" w:styleId="AFTitleRunningHead">
    <w:name w:val="AF_Title_Running_Head"/>
    <w:basedOn w:val="Normal"/>
    <w:next w:val="TAMainTextTNR"/>
    <w:pPr>
      <w:spacing w:line="480" w:lineRule="auto"/>
    </w:pPr>
  </w:style>
  <w:style w:type="paragraph" w:customStyle="1" w:styleId="BEAuthorBiography">
    <w:name w:val="BE_Author_Biography"/>
    <w:basedOn w:val="Normal"/>
    <w:pPr>
      <w:spacing w:line="480" w:lineRule="auto"/>
    </w:pPr>
  </w:style>
  <w:style w:type="paragraph" w:customStyle="1" w:styleId="FACorrespondingAuthorFootnote">
    <w:name w:val="FA_Corresponding_Author_Footnote"/>
    <w:basedOn w:val="Normal"/>
    <w:next w:val="TAMainTextTNR"/>
    <w:pPr>
      <w:spacing w:line="480" w:lineRule="auto"/>
    </w:pPr>
  </w:style>
  <w:style w:type="paragraph" w:customStyle="1" w:styleId="SNSynopsisTOC">
    <w:name w:val="SN_Synopsis_TOC"/>
    <w:basedOn w:val="Normal"/>
    <w:pPr>
      <w:spacing w:line="480" w:lineRule="auto"/>
    </w:pPr>
  </w:style>
  <w:style w:type="character" w:styleId="Hyperlink">
    <w:name w:val="Hyperlink"/>
    <w:uiPriority w:val="99"/>
    <w:rPr>
      <w:color w:val="0000FF"/>
      <w:u w:val="single"/>
    </w:r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rsid w:val="001C28AA"/>
    <w:rPr>
      <w:noProof/>
      <w:sz w:val="24"/>
    </w:rPr>
  </w:style>
  <w:style w:type="paragraph" w:customStyle="1" w:styleId="BGKeywords">
    <w:name w:val="BG_Keywords"/>
    <w:basedOn w:val="Normal"/>
    <w:pPr>
      <w:spacing w:line="480" w:lineRule="auto"/>
    </w:pPr>
  </w:style>
  <w:style w:type="paragraph" w:customStyle="1" w:styleId="BHBriefs">
    <w:name w:val="BH_Briefs"/>
    <w:basedOn w:val="Normal"/>
    <w:pPr>
      <w:spacing w:line="480" w:lineRule="auto"/>
    </w:pPr>
  </w:style>
  <w:style w:type="character" w:styleId="PageNumber">
    <w:name w:val="page number"/>
    <w:basedOn w:val="DefaultParagraphFont"/>
    <w:uiPriority w:val="99"/>
  </w:style>
  <w:style w:type="paragraph" w:customStyle="1" w:styleId="paragraph">
    <w:name w:val="paragraph"/>
    <w:basedOn w:val="Normal"/>
    <w:pPr>
      <w:spacing w:after="0"/>
      <w:ind w:firstLine="284"/>
    </w:pPr>
    <w:rPr>
      <w:rFonts w:ascii="Times New Roman" w:hAnsi="Times New Roman"/>
    </w:rPr>
  </w:style>
  <w:style w:type="paragraph" w:styleId="Header">
    <w:name w:val="header"/>
    <w:basedOn w:val="Normal"/>
    <w:link w:val="HeaderChar"/>
    <w:uiPriority w:val="99"/>
    <w:pPr>
      <w:tabs>
        <w:tab w:val="center" w:pos="4320"/>
        <w:tab w:val="right" w:pos="8640"/>
      </w:tabs>
    </w:pPr>
  </w:style>
  <w:style w:type="character" w:customStyle="1" w:styleId="HeaderChar">
    <w:name w:val="Header Char"/>
    <w:link w:val="Header"/>
    <w:uiPriority w:val="99"/>
    <w:rsid w:val="001C28AA"/>
    <w:rPr>
      <w:noProof/>
      <w:sz w:val="24"/>
    </w:rPr>
  </w:style>
  <w:style w:type="paragraph" w:customStyle="1" w:styleId="08ArticleText">
    <w:name w:val="08 Article Text"/>
    <w:autoRedefine/>
    <w:pPr>
      <w:tabs>
        <w:tab w:val="left" w:pos="198"/>
      </w:tabs>
      <w:spacing w:line="230" w:lineRule="exact"/>
      <w:jc w:val="both"/>
    </w:pPr>
    <w:rPr>
      <w:rFonts w:ascii="Times New Roman" w:hAnsi="Times New Roman"/>
      <w:noProof/>
      <w:spacing w:val="4"/>
      <w:sz w:val="18"/>
    </w:rPr>
  </w:style>
  <w:style w:type="paragraph" w:customStyle="1" w:styleId="StyleFACorrespondingAuthorFootnote7pt">
    <w:name w:val="Style FA_Corresponding_Author_Footnote + 7 pt"/>
    <w:basedOn w:val="Normal"/>
    <w:next w:val="BGKeywords"/>
    <w:link w:val="StyleFACorrespondingAuthorFootnote7ptChar"/>
    <w:autoRedefine/>
    <w:rsid w:val="006E77AA"/>
    <w:pPr>
      <w:spacing w:after="0"/>
      <w:jc w:val="left"/>
    </w:pPr>
    <w:rPr>
      <w:rFonts w:ascii="Arno Pro" w:hAnsi="Arno Pro"/>
      <w:noProof w:val="0"/>
      <w:kern w:val="20"/>
      <w:sz w:val="18"/>
      <w:lang w:val="en-US"/>
    </w:rPr>
  </w:style>
  <w:style w:type="character" w:customStyle="1" w:styleId="StyleFACorrespondingAuthorFootnote7ptChar">
    <w:name w:val="Style FA_Corresponding_Author_Footnote + 7 pt Char"/>
    <w:link w:val="StyleFACorrespondingAuthorFootnote7pt"/>
    <w:rsid w:val="006E77AA"/>
    <w:rPr>
      <w:rFonts w:ascii="Arno Pro" w:hAnsi="Arno Pro"/>
      <w:kern w:val="20"/>
      <w:sz w:val="18"/>
      <w:lang w:val="en-US"/>
    </w:rPr>
  </w:style>
  <w:style w:type="paragraph" w:customStyle="1" w:styleId="StyleBIEmailAddress95pt">
    <w:name w:val="Style BI_Email_Address + 9.5 pt"/>
    <w:basedOn w:val="BIEmailAddress"/>
    <w:rsid w:val="006E77AA"/>
    <w:pPr>
      <w:spacing w:after="60" w:line="240" w:lineRule="auto"/>
      <w:jc w:val="left"/>
    </w:pPr>
    <w:rPr>
      <w:rFonts w:ascii="Arno Pro" w:hAnsi="Arno Pro"/>
      <w:noProof w:val="0"/>
      <w:sz w:val="19"/>
      <w:lang w:val="en-US"/>
    </w:rPr>
  </w:style>
  <w:style w:type="character" w:customStyle="1" w:styleId="BalloonTextChar">
    <w:name w:val="Balloon Text Char"/>
    <w:link w:val="BalloonText"/>
    <w:uiPriority w:val="99"/>
    <w:semiHidden/>
    <w:rsid w:val="006E77AA"/>
    <w:rPr>
      <w:rFonts w:ascii="Tahoma" w:hAnsi="Tahoma" w:cs="Tahoma"/>
      <w:sz w:val="16"/>
      <w:szCs w:val="16"/>
      <w:lang w:val="en-US"/>
    </w:rPr>
  </w:style>
  <w:style w:type="paragraph" w:styleId="BalloonText">
    <w:name w:val="Balloon Text"/>
    <w:basedOn w:val="Normal"/>
    <w:link w:val="BalloonTextChar"/>
    <w:uiPriority w:val="99"/>
    <w:semiHidden/>
    <w:rsid w:val="006E77AA"/>
    <w:rPr>
      <w:rFonts w:ascii="Tahoma" w:hAnsi="Tahoma" w:cs="Tahoma"/>
      <w:noProof w:val="0"/>
      <w:sz w:val="16"/>
      <w:szCs w:val="16"/>
      <w:lang w:val="en-US"/>
    </w:rPr>
  </w:style>
  <w:style w:type="paragraph" w:customStyle="1" w:styleId="StyleTCTableBodyBold">
    <w:name w:val="Style TC_Table_Body + Bold"/>
    <w:basedOn w:val="TCTableBody"/>
    <w:link w:val="StyleTCTableBodyBoldChar"/>
    <w:rsid w:val="006E77AA"/>
    <w:pPr>
      <w:spacing w:before="20" w:after="60"/>
      <w:jc w:val="center"/>
    </w:pPr>
    <w:rPr>
      <w:rFonts w:ascii="Arno Pro" w:hAnsi="Arno Pro"/>
      <w:b/>
      <w:bCs/>
      <w:noProof w:val="0"/>
      <w:kern w:val="22"/>
      <w:sz w:val="15"/>
      <w:lang w:val="en-US"/>
    </w:rPr>
  </w:style>
  <w:style w:type="character" w:customStyle="1" w:styleId="StyleTCTableBodyBoldChar">
    <w:name w:val="Style TC_Table_Body + Bold Char"/>
    <w:link w:val="StyleTCTableBodyBold"/>
    <w:rsid w:val="006E77AA"/>
    <w:rPr>
      <w:rFonts w:ascii="Arno Pro" w:hAnsi="Arno Pro"/>
      <w:b/>
      <w:bCs/>
      <w:kern w:val="22"/>
      <w:sz w:val="15"/>
      <w:lang w:val="en-US"/>
    </w:rPr>
  </w:style>
  <w:style w:type="paragraph" w:customStyle="1" w:styleId="BDAbstractTitle">
    <w:name w:val="BD_Abstract_Title"/>
    <w:basedOn w:val="BDAbstract"/>
    <w:link w:val="BDAbstractTitleChar"/>
    <w:rsid w:val="006E77AA"/>
    <w:pPr>
      <w:pBdr>
        <w:top w:val="single" w:sz="4" w:space="1" w:color="auto"/>
        <w:bottom w:val="single" w:sz="4" w:space="1" w:color="auto"/>
      </w:pBdr>
      <w:spacing w:before="100" w:after="600" w:line="240" w:lineRule="auto"/>
    </w:pPr>
    <w:rPr>
      <w:rFonts w:ascii="Arno Pro" w:hAnsi="Arno Pro"/>
      <w:b/>
      <w:noProof w:val="0"/>
      <w:kern w:val="21"/>
      <w:sz w:val="19"/>
      <w:lang w:val="en-US"/>
    </w:rPr>
  </w:style>
  <w:style w:type="character" w:customStyle="1" w:styleId="BDAbstractTitleChar">
    <w:name w:val="BD_Abstract_Title Char"/>
    <w:link w:val="BDAbstractTitle"/>
    <w:rsid w:val="006E77AA"/>
    <w:rPr>
      <w:rFonts w:ascii="Arno Pro" w:hAnsi="Arno Pro"/>
      <w:b/>
      <w:kern w:val="21"/>
      <w:sz w:val="19"/>
      <w:lang w:val="en-US"/>
    </w:rPr>
  </w:style>
  <w:style w:type="paragraph" w:customStyle="1" w:styleId="TDAckTitle">
    <w:name w:val="TD_Ack_Title"/>
    <w:basedOn w:val="TDAcknowledgments"/>
    <w:link w:val="TDAckTitleChar"/>
    <w:rsid w:val="006E77AA"/>
    <w:pPr>
      <w:spacing w:before="180" w:after="60" w:line="240" w:lineRule="auto"/>
      <w:ind w:firstLine="0"/>
    </w:pPr>
    <w:rPr>
      <w:rFonts w:ascii="Myriad Pro Light" w:hAnsi="Myriad Pro Light"/>
      <w:b/>
      <w:noProof w:val="0"/>
      <w:kern w:val="23"/>
      <w:sz w:val="21"/>
      <w:lang w:val="en-US"/>
    </w:rPr>
  </w:style>
  <w:style w:type="character" w:customStyle="1" w:styleId="TDAckTitleChar">
    <w:name w:val="TD_Ack_Title Char"/>
    <w:link w:val="TDAckTitle"/>
    <w:rsid w:val="006E77AA"/>
    <w:rPr>
      <w:rFonts w:ascii="Myriad Pro Light" w:hAnsi="Myriad Pro Light"/>
      <w:b/>
      <w:kern w:val="23"/>
      <w:sz w:val="21"/>
      <w:lang w:val="en-US"/>
    </w:rPr>
  </w:style>
  <w:style w:type="paragraph" w:customStyle="1" w:styleId="TESupportingInfoTitle">
    <w:name w:val="TE_Supporting_Info_Title"/>
    <w:basedOn w:val="TESupportingInformation"/>
    <w:autoRedefine/>
    <w:rsid w:val="006E77AA"/>
    <w:pPr>
      <w:spacing w:before="180" w:after="60" w:line="240" w:lineRule="auto"/>
      <w:ind w:firstLine="0"/>
    </w:pPr>
    <w:rPr>
      <w:rFonts w:ascii="Myriad Pro Light" w:hAnsi="Myriad Pro Light"/>
      <w:b/>
      <w:caps/>
      <w:noProof w:val="0"/>
      <w:kern w:val="20"/>
      <w:sz w:val="21"/>
      <w:szCs w:val="18"/>
      <w:lang w:val="en-US"/>
    </w:rPr>
  </w:style>
  <w:style w:type="paragraph" w:customStyle="1" w:styleId="AuthorInformationTitle">
    <w:name w:val="Author_Information_Title"/>
    <w:basedOn w:val="TDAckTitle"/>
    <w:rsid w:val="006E77AA"/>
  </w:style>
  <w:style w:type="paragraph" w:customStyle="1" w:styleId="FAAuthorInfoSubtitle">
    <w:name w:val="FA_Author_Info_Subtitle"/>
    <w:basedOn w:val="Normal"/>
    <w:link w:val="FAAuthorInfoSubtitleChar"/>
    <w:autoRedefine/>
    <w:rsid w:val="006E77AA"/>
    <w:pPr>
      <w:spacing w:before="120" w:after="60"/>
      <w:jc w:val="left"/>
    </w:pPr>
    <w:rPr>
      <w:rFonts w:ascii="Myriad Pro Light" w:hAnsi="Myriad Pro Light"/>
      <w:b/>
      <w:noProof w:val="0"/>
      <w:kern w:val="21"/>
      <w:sz w:val="19"/>
      <w:szCs w:val="14"/>
      <w:lang w:val="en-US"/>
    </w:rPr>
  </w:style>
  <w:style w:type="character" w:customStyle="1" w:styleId="FAAuthorInfoSubtitleChar">
    <w:name w:val="FA_Author_Info_Subtitle Char"/>
    <w:link w:val="FAAuthorInfoSubtitle"/>
    <w:rsid w:val="006E77AA"/>
    <w:rPr>
      <w:rFonts w:ascii="Myriad Pro Light" w:hAnsi="Myriad Pro Light"/>
      <w:b/>
      <w:kern w:val="21"/>
      <w:sz w:val="19"/>
      <w:szCs w:val="14"/>
      <w:lang w:val="en-US"/>
    </w:rPr>
  </w:style>
  <w:style w:type="paragraph" w:customStyle="1" w:styleId="TFExperimentalSection">
    <w:name w:val="TF_Experimental_Section"/>
    <w:basedOn w:val="TFReferencesSection"/>
    <w:qFormat/>
    <w:rsid w:val="006E77AA"/>
    <w:pPr>
      <w:spacing w:after="0" w:line="240" w:lineRule="auto"/>
      <w:ind w:firstLine="0"/>
    </w:pPr>
    <w:rPr>
      <w:rFonts w:ascii="Arno Pro" w:hAnsi="Arno Pro"/>
      <w:noProof w:val="0"/>
      <w:kern w:val="19"/>
      <w:sz w:val="17"/>
      <w:szCs w:val="14"/>
      <w:lang w:val="en-US"/>
    </w:rPr>
  </w:style>
  <w:style w:type="paragraph" w:customStyle="1" w:styleId="TESectionHeading">
    <w:name w:val="TE_Section_Heading"/>
    <w:basedOn w:val="TESupportingInfoTitle"/>
    <w:qFormat/>
    <w:rsid w:val="006E77AA"/>
  </w:style>
  <w:style w:type="character" w:styleId="FootnoteReference">
    <w:name w:val="footnote reference"/>
    <w:unhideWhenUsed/>
    <w:rsid w:val="006E77AA"/>
    <w:rPr>
      <w:vertAlign w:val="superscript"/>
    </w:rPr>
  </w:style>
  <w:style w:type="character" w:customStyle="1" w:styleId="CommentTextChar">
    <w:name w:val="Comment Text Char"/>
    <w:link w:val="CommentText"/>
    <w:uiPriority w:val="99"/>
    <w:semiHidden/>
    <w:rsid w:val="006E77AA"/>
    <w:rPr>
      <w:rFonts w:ascii="Times" w:hAnsi="Times"/>
      <w:lang w:val="en-US"/>
    </w:rPr>
  </w:style>
  <w:style w:type="paragraph" w:styleId="CommentText">
    <w:name w:val="annotation text"/>
    <w:basedOn w:val="Normal"/>
    <w:link w:val="CommentTextChar"/>
    <w:uiPriority w:val="99"/>
    <w:semiHidden/>
    <w:unhideWhenUsed/>
    <w:rsid w:val="006E77AA"/>
    <w:rPr>
      <w:rFonts w:ascii="Times" w:hAnsi="Times"/>
      <w:noProof w:val="0"/>
      <w:sz w:val="20"/>
      <w:lang w:val="en-US"/>
    </w:rPr>
  </w:style>
  <w:style w:type="character" w:customStyle="1" w:styleId="CommentSubjectChar">
    <w:name w:val="Comment Subject Char"/>
    <w:link w:val="CommentSubject"/>
    <w:uiPriority w:val="99"/>
    <w:semiHidden/>
    <w:rsid w:val="006E77AA"/>
    <w:rPr>
      <w:rFonts w:ascii="Times" w:hAnsi="Times"/>
      <w:b/>
      <w:bCs/>
      <w:lang w:val="en-US"/>
    </w:rPr>
  </w:style>
  <w:style w:type="paragraph" w:styleId="CommentSubject">
    <w:name w:val="annotation subject"/>
    <w:basedOn w:val="CommentText"/>
    <w:next w:val="CommentText"/>
    <w:link w:val="CommentSubjectChar"/>
    <w:uiPriority w:val="99"/>
    <w:semiHidden/>
    <w:unhideWhenUsed/>
    <w:rsid w:val="006E77AA"/>
    <w:rPr>
      <w:b/>
      <w:bCs/>
    </w:rPr>
  </w:style>
  <w:style w:type="character" w:styleId="Emphasis">
    <w:name w:val="Emphasis"/>
    <w:uiPriority w:val="20"/>
    <w:qFormat/>
    <w:rsid w:val="001C28AA"/>
    <w:rPr>
      <w:i/>
      <w:iCs/>
    </w:rPr>
  </w:style>
  <w:style w:type="character" w:customStyle="1" w:styleId="apple-converted-space">
    <w:name w:val="apple-converted-space"/>
    <w:rsid w:val="001C28AA"/>
  </w:style>
  <w:style w:type="character" w:customStyle="1" w:styleId="iconlinktext">
    <w:name w:val="iconlinktext"/>
    <w:rsid w:val="001C28AA"/>
  </w:style>
  <w:style w:type="character" w:customStyle="1" w:styleId="detailwholabel">
    <w:name w:val="detailwholabel"/>
    <w:rsid w:val="001C28AA"/>
  </w:style>
  <w:style w:type="character" w:customStyle="1" w:styleId="detailsourcelabel">
    <w:name w:val="detailsourcelabel"/>
    <w:rsid w:val="001C28AA"/>
  </w:style>
  <w:style w:type="character" w:styleId="CommentReference">
    <w:name w:val="annotation reference"/>
    <w:uiPriority w:val="99"/>
    <w:semiHidden/>
    <w:unhideWhenUsed/>
    <w:rsid w:val="001C28AA"/>
    <w:rPr>
      <w:sz w:val="16"/>
      <w:szCs w:val="16"/>
    </w:rPr>
  </w:style>
  <w:style w:type="paragraph" w:styleId="NoSpacing">
    <w:name w:val="No Spacing"/>
    <w:uiPriority w:val="1"/>
    <w:qFormat/>
    <w:rsid w:val="001C28AA"/>
    <w:rPr>
      <w:rFonts w:ascii="Calibri" w:eastAsia="Calibri" w:hAnsi="Calibri"/>
      <w:sz w:val="22"/>
      <w:szCs w:val="22"/>
    </w:rPr>
  </w:style>
  <w:style w:type="character" w:styleId="PlaceholderText">
    <w:name w:val="Placeholder Text"/>
    <w:uiPriority w:val="99"/>
    <w:semiHidden/>
    <w:rsid w:val="001C28AA"/>
    <w:rPr>
      <w:color w:val="808080"/>
    </w:rPr>
  </w:style>
  <w:style w:type="paragraph" w:styleId="NormalWeb">
    <w:name w:val="Normal (Web)"/>
    <w:basedOn w:val="Normal"/>
    <w:uiPriority w:val="99"/>
    <w:rsid w:val="007521DA"/>
    <w:pPr>
      <w:spacing w:before="100" w:beforeAutospacing="1" w:after="100" w:afterAutospacing="1"/>
      <w:jc w:val="left"/>
    </w:pPr>
    <w:rPr>
      <w:rFonts w:ascii="Times New Roman" w:hAnsi="Times New Roman"/>
      <w:noProof w:val="0"/>
      <w:szCs w:val="24"/>
      <w:lang w:eastAsia="en-AU"/>
    </w:rPr>
  </w:style>
  <w:style w:type="paragraph" w:styleId="ListParagraph">
    <w:name w:val="List Paragraph"/>
    <w:basedOn w:val="Normal"/>
    <w:uiPriority w:val="34"/>
    <w:qFormat/>
    <w:rsid w:val="007521DA"/>
    <w:pPr>
      <w:ind w:left="720"/>
      <w:contextualSpacing/>
    </w:pPr>
  </w:style>
  <w:style w:type="paragraph" w:customStyle="1" w:styleId="ThesisText">
    <w:name w:val="Thesis Text"/>
    <w:basedOn w:val="Normal"/>
    <w:rsid w:val="004A5C88"/>
    <w:pPr>
      <w:spacing w:after="0" w:line="480" w:lineRule="auto"/>
      <w:jc w:val="left"/>
    </w:pPr>
    <w:rPr>
      <w:rFonts w:ascii="Times New Roman" w:hAnsi="Times New Roman"/>
      <w:noProof w:val="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365647">
      <w:bodyDiv w:val="1"/>
      <w:marLeft w:val="0"/>
      <w:marRight w:val="0"/>
      <w:marTop w:val="0"/>
      <w:marBottom w:val="0"/>
      <w:divBdr>
        <w:top w:val="none" w:sz="0" w:space="0" w:color="auto"/>
        <w:left w:val="none" w:sz="0" w:space="0" w:color="auto"/>
        <w:bottom w:val="none" w:sz="0" w:space="0" w:color="auto"/>
        <w:right w:val="none" w:sz="0" w:space="0" w:color="auto"/>
      </w:divBdr>
      <w:divsChild>
        <w:div w:id="647589251">
          <w:marLeft w:val="0"/>
          <w:marRight w:val="0"/>
          <w:marTop w:val="0"/>
          <w:marBottom w:val="0"/>
          <w:divBdr>
            <w:top w:val="none" w:sz="0" w:space="0" w:color="auto"/>
            <w:left w:val="none" w:sz="0" w:space="0" w:color="auto"/>
            <w:bottom w:val="none" w:sz="0" w:space="0" w:color="auto"/>
            <w:right w:val="none" w:sz="0" w:space="0" w:color="auto"/>
          </w:divBdr>
        </w:div>
        <w:div w:id="1659336912">
          <w:marLeft w:val="0"/>
          <w:marRight w:val="0"/>
          <w:marTop w:val="0"/>
          <w:marBottom w:val="0"/>
          <w:divBdr>
            <w:top w:val="none" w:sz="0" w:space="0" w:color="auto"/>
            <w:left w:val="none" w:sz="0" w:space="0" w:color="auto"/>
            <w:bottom w:val="none" w:sz="0" w:space="0" w:color="auto"/>
            <w:right w:val="none" w:sz="0" w:space="0" w:color="auto"/>
          </w:divBdr>
        </w:div>
        <w:div w:id="1848861782">
          <w:marLeft w:val="0"/>
          <w:marRight w:val="0"/>
          <w:marTop w:val="0"/>
          <w:marBottom w:val="0"/>
          <w:divBdr>
            <w:top w:val="none" w:sz="0" w:space="0" w:color="auto"/>
            <w:left w:val="none" w:sz="0" w:space="0" w:color="auto"/>
            <w:bottom w:val="none" w:sz="0" w:space="0" w:color="auto"/>
            <w:right w:val="none" w:sz="0" w:space="0" w:color="auto"/>
          </w:divBdr>
        </w:div>
        <w:div w:id="1485396688">
          <w:marLeft w:val="0"/>
          <w:marRight w:val="0"/>
          <w:marTop w:val="0"/>
          <w:marBottom w:val="0"/>
          <w:divBdr>
            <w:top w:val="none" w:sz="0" w:space="0" w:color="auto"/>
            <w:left w:val="none" w:sz="0" w:space="0" w:color="auto"/>
            <w:bottom w:val="none" w:sz="0" w:space="0" w:color="auto"/>
            <w:right w:val="none" w:sz="0" w:space="0" w:color="auto"/>
          </w:divBdr>
        </w:div>
        <w:div w:id="257837307">
          <w:marLeft w:val="0"/>
          <w:marRight w:val="0"/>
          <w:marTop w:val="0"/>
          <w:marBottom w:val="0"/>
          <w:divBdr>
            <w:top w:val="none" w:sz="0" w:space="0" w:color="auto"/>
            <w:left w:val="none" w:sz="0" w:space="0" w:color="auto"/>
            <w:bottom w:val="none" w:sz="0" w:space="0" w:color="auto"/>
            <w:right w:val="none" w:sz="0" w:space="0" w:color="auto"/>
          </w:divBdr>
        </w:div>
        <w:div w:id="1476338144">
          <w:marLeft w:val="0"/>
          <w:marRight w:val="0"/>
          <w:marTop w:val="0"/>
          <w:marBottom w:val="0"/>
          <w:divBdr>
            <w:top w:val="none" w:sz="0" w:space="0" w:color="auto"/>
            <w:left w:val="none" w:sz="0" w:space="0" w:color="auto"/>
            <w:bottom w:val="none" w:sz="0" w:space="0" w:color="auto"/>
            <w:right w:val="none" w:sz="0" w:space="0" w:color="auto"/>
          </w:divBdr>
        </w:div>
        <w:div w:id="594633188">
          <w:marLeft w:val="0"/>
          <w:marRight w:val="0"/>
          <w:marTop w:val="0"/>
          <w:marBottom w:val="0"/>
          <w:divBdr>
            <w:top w:val="none" w:sz="0" w:space="0" w:color="auto"/>
            <w:left w:val="none" w:sz="0" w:space="0" w:color="auto"/>
            <w:bottom w:val="none" w:sz="0" w:space="0" w:color="auto"/>
            <w:right w:val="none" w:sz="0" w:space="0" w:color="auto"/>
          </w:divBdr>
        </w:div>
        <w:div w:id="442456554">
          <w:marLeft w:val="0"/>
          <w:marRight w:val="0"/>
          <w:marTop w:val="0"/>
          <w:marBottom w:val="0"/>
          <w:divBdr>
            <w:top w:val="none" w:sz="0" w:space="0" w:color="auto"/>
            <w:left w:val="none" w:sz="0" w:space="0" w:color="auto"/>
            <w:bottom w:val="none" w:sz="0" w:space="0" w:color="auto"/>
            <w:right w:val="none" w:sz="0" w:space="0" w:color="auto"/>
          </w:divBdr>
        </w:div>
        <w:div w:id="1998728802">
          <w:marLeft w:val="0"/>
          <w:marRight w:val="0"/>
          <w:marTop w:val="0"/>
          <w:marBottom w:val="0"/>
          <w:divBdr>
            <w:top w:val="none" w:sz="0" w:space="0" w:color="auto"/>
            <w:left w:val="none" w:sz="0" w:space="0" w:color="auto"/>
            <w:bottom w:val="none" w:sz="0" w:space="0" w:color="auto"/>
            <w:right w:val="none" w:sz="0" w:space="0" w:color="auto"/>
          </w:divBdr>
        </w:div>
      </w:divsChild>
    </w:div>
    <w:div w:id="3719979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emf"/><Relationship Id="rId20" Type="http://schemas.openxmlformats.org/officeDocument/2006/relationships/footer" Target="footer2.xml"/><Relationship Id="rId21" Type="http://schemas.openxmlformats.org/officeDocument/2006/relationships/fontTable" Target="fontTable.xml"/><Relationship Id="rId22" Type="http://schemas.openxmlformats.org/officeDocument/2006/relationships/theme" Target="theme/theme1.xml"/><Relationship Id="rId65" Type="http://schemas.microsoft.com/office/2011/relationships/commentsExtended" Target="commentsExtended.xml"/><Relationship Id="rId64" Type="http://schemas.microsoft.com/office/2011/relationships/people" Target="people.xml"/><Relationship Id="rId10" Type="http://schemas.openxmlformats.org/officeDocument/2006/relationships/image" Target="media/image2.emf"/><Relationship Id="rId11" Type="http://schemas.openxmlformats.org/officeDocument/2006/relationships/image" Target="media/image3.emf"/><Relationship Id="rId12" Type="http://schemas.openxmlformats.org/officeDocument/2006/relationships/image" Target="media/image4.emf"/><Relationship Id="rId13" Type="http://schemas.openxmlformats.org/officeDocument/2006/relationships/image" Target="media/image5.emf"/><Relationship Id="rId14" Type="http://schemas.openxmlformats.org/officeDocument/2006/relationships/image" Target="media/image6.emf"/><Relationship Id="rId15" Type="http://schemas.openxmlformats.org/officeDocument/2006/relationships/image" Target="media/image7.emf"/><Relationship Id="rId16" Type="http://schemas.openxmlformats.org/officeDocument/2006/relationships/image" Target="media/image8.emf"/><Relationship Id="rId17" Type="http://schemas.openxmlformats.org/officeDocument/2006/relationships/image" Target="media/image9.emf"/><Relationship Id="rId18" Type="http://schemas.openxmlformats.org/officeDocument/2006/relationships/image" Target="media/image10.emf"/><Relationship Id="rId19" Type="http://schemas.openxmlformats.org/officeDocument/2006/relationships/footer" Target="footer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0CACADF-4F75-AA4A-B6F2-EAA8D57DD0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6635</Words>
  <Characters>37825</Characters>
  <Application>Microsoft Macintosh Word</Application>
  <DocSecurity>0</DocSecurity>
  <Lines>315</Lines>
  <Paragraphs>88</Paragraphs>
  <ScaleCrop>false</ScaleCrop>
  <HeadingPairs>
    <vt:vector size="2" baseType="variant">
      <vt:variant>
        <vt:lpstr>Title</vt:lpstr>
      </vt:variant>
      <vt:variant>
        <vt:i4>1</vt:i4>
      </vt:variant>
    </vt:vector>
  </HeadingPairs>
  <TitlesOfParts>
    <vt:vector size="1" baseType="lpstr">
      <vt:lpstr>Template for Electronic Submission to ACS Journals</vt:lpstr>
    </vt:vector>
  </TitlesOfParts>
  <Company>ACS</Company>
  <LinksUpToDate>false</LinksUpToDate>
  <CharactersWithSpaces>44372</CharactersWithSpaces>
  <SharedDoc>false</SharedDoc>
  <HLinks>
    <vt:vector size="6" baseType="variant">
      <vt:variant>
        <vt:i4>262151</vt:i4>
      </vt:variant>
      <vt:variant>
        <vt:i4>66</vt:i4>
      </vt:variant>
      <vt:variant>
        <vt:i4>0</vt:i4>
      </vt:variant>
      <vt:variant>
        <vt:i4>5</vt:i4>
      </vt:variant>
      <vt:variant>
        <vt:lpwstr>mailto:chutton@unimelb.edu.au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for Electronic Submission to ACS Journals</dc:title>
  <dc:creator>lmv00</dc:creator>
  <cp:lastModifiedBy>Craig Hutton</cp:lastModifiedBy>
  <cp:revision>2</cp:revision>
  <cp:lastPrinted>2015-09-07T03:53:00Z</cp:lastPrinted>
  <dcterms:created xsi:type="dcterms:W3CDTF">2015-09-17T02:37:00Z</dcterms:created>
  <dcterms:modified xsi:type="dcterms:W3CDTF">2015-09-17T02:37:00Z</dcterms:modified>
</cp:coreProperties>
</file>