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451696" w14:textId="5727EA28" w:rsidR="00091E97" w:rsidRPr="00712C8E" w:rsidRDefault="00091E97" w:rsidP="00091E97">
      <w:pPr>
        <w:spacing w:after="240" w:line="480" w:lineRule="auto"/>
        <w:jc w:val="center"/>
        <w:rPr>
          <w:rFonts w:cstheme="minorHAnsi"/>
          <w:b/>
          <w:sz w:val="24"/>
          <w:szCs w:val="24"/>
        </w:rPr>
      </w:pPr>
      <w:r w:rsidRPr="00712C8E">
        <w:rPr>
          <w:rFonts w:cstheme="minorHAnsi"/>
          <w:b/>
          <w:sz w:val="24"/>
          <w:szCs w:val="24"/>
        </w:rPr>
        <w:t>EMPLOYED BUT NOT INCLUDED: THE CASE OF CONSUMER-WOR</w:t>
      </w:r>
      <w:r w:rsidR="00D55EDC">
        <w:rPr>
          <w:rFonts w:cstheme="minorHAnsi"/>
          <w:b/>
          <w:sz w:val="24"/>
          <w:szCs w:val="24"/>
        </w:rPr>
        <w:t>K</w:t>
      </w:r>
      <w:r w:rsidRPr="00712C8E">
        <w:rPr>
          <w:rFonts w:cstheme="minorHAnsi"/>
          <w:b/>
          <w:sz w:val="24"/>
          <w:szCs w:val="24"/>
        </w:rPr>
        <w:t>ERS IN MENTAL HEALTH CARE SERVICES</w:t>
      </w:r>
    </w:p>
    <w:p w14:paraId="6D8064E9" w14:textId="77777777" w:rsidR="00091E97" w:rsidRPr="00712C8E" w:rsidRDefault="00091E97" w:rsidP="00091E97">
      <w:pPr>
        <w:spacing w:after="240" w:line="480" w:lineRule="auto"/>
        <w:rPr>
          <w:rFonts w:cstheme="minorHAnsi"/>
          <w:b/>
          <w:sz w:val="24"/>
          <w:szCs w:val="24"/>
        </w:rPr>
      </w:pPr>
      <w:proofErr w:type="spellStart"/>
      <w:r w:rsidRPr="00712C8E">
        <w:rPr>
          <w:rFonts w:cstheme="minorHAnsi"/>
          <w:b/>
          <w:sz w:val="24"/>
          <w:szCs w:val="24"/>
        </w:rPr>
        <w:t>Vrinda</w:t>
      </w:r>
      <w:proofErr w:type="spellEnd"/>
      <w:r w:rsidRPr="00712C8E">
        <w:rPr>
          <w:rFonts w:cstheme="minorHAnsi"/>
          <w:b/>
          <w:sz w:val="24"/>
          <w:szCs w:val="24"/>
        </w:rPr>
        <w:t xml:space="preserve"> Edan, Kathryn Sellick, Susan Ainsworth*, Susie Alvarez-</w:t>
      </w:r>
      <w:proofErr w:type="spellStart"/>
      <w:r w:rsidRPr="00712C8E">
        <w:rPr>
          <w:rFonts w:cstheme="minorHAnsi"/>
          <w:b/>
          <w:sz w:val="24"/>
          <w:szCs w:val="24"/>
        </w:rPr>
        <w:t>Varquez</w:t>
      </w:r>
      <w:proofErr w:type="spellEnd"/>
      <w:r w:rsidRPr="00712C8E">
        <w:rPr>
          <w:rFonts w:cstheme="minorHAnsi"/>
          <w:b/>
          <w:sz w:val="24"/>
          <w:szCs w:val="24"/>
        </w:rPr>
        <w:t xml:space="preserve">, Brendan Johnson, </w:t>
      </w:r>
      <w:proofErr w:type="spellStart"/>
      <w:r w:rsidRPr="00712C8E">
        <w:rPr>
          <w:rFonts w:cstheme="minorHAnsi"/>
          <w:b/>
          <w:sz w:val="24"/>
          <w:szCs w:val="24"/>
        </w:rPr>
        <w:t>Krystyn</w:t>
      </w:r>
      <w:proofErr w:type="spellEnd"/>
      <w:r w:rsidRPr="00712C8E">
        <w:rPr>
          <w:rFonts w:cstheme="minorHAnsi"/>
          <w:b/>
          <w:sz w:val="24"/>
          <w:szCs w:val="24"/>
        </w:rPr>
        <w:t xml:space="preserve"> </w:t>
      </w:r>
      <w:proofErr w:type="spellStart"/>
      <w:r w:rsidRPr="00712C8E">
        <w:rPr>
          <w:rFonts w:cstheme="minorHAnsi"/>
          <w:b/>
          <w:sz w:val="24"/>
          <w:szCs w:val="24"/>
        </w:rPr>
        <w:t>Smale</w:t>
      </w:r>
      <w:proofErr w:type="spellEnd"/>
      <w:r w:rsidRPr="00712C8E">
        <w:rPr>
          <w:rFonts w:cstheme="minorHAnsi"/>
          <w:b/>
          <w:sz w:val="24"/>
          <w:szCs w:val="24"/>
        </w:rPr>
        <w:t>, Rory Randall and Cath Roper</w:t>
      </w:r>
    </w:p>
    <w:p w14:paraId="71AC387A" w14:textId="77777777" w:rsidR="00091E97" w:rsidRPr="00712C8E" w:rsidRDefault="00091E97" w:rsidP="00091E97">
      <w:pPr>
        <w:spacing w:after="240" w:line="480" w:lineRule="auto"/>
        <w:rPr>
          <w:rFonts w:cstheme="minorHAnsi"/>
          <w:b/>
          <w:sz w:val="24"/>
          <w:szCs w:val="24"/>
        </w:rPr>
      </w:pPr>
    </w:p>
    <w:p w14:paraId="76FF87A5" w14:textId="77777777" w:rsidR="00091E97" w:rsidRPr="00712C8E" w:rsidRDefault="00091E97" w:rsidP="00091E97">
      <w:pPr>
        <w:spacing w:after="240" w:line="480" w:lineRule="auto"/>
        <w:rPr>
          <w:rFonts w:cstheme="minorHAnsi"/>
          <w:b/>
          <w:sz w:val="24"/>
          <w:szCs w:val="24"/>
        </w:rPr>
      </w:pPr>
      <w:r w:rsidRPr="00712C8E">
        <w:rPr>
          <w:rFonts w:cstheme="minorHAnsi"/>
          <w:b/>
          <w:sz w:val="24"/>
          <w:szCs w:val="24"/>
        </w:rPr>
        <w:t xml:space="preserve">*Corresponding author: </w:t>
      </w:r>
    </w:p>
    <w:p w14:paraId="4403B15D" w14:textId="77777777" w:rsidR="00091E97" w:rsidRPr="00712C8E" w:rsidRDefault="00091E97" w:rsidP="00091E97">
      <w:pPr>
        <w:spacing w:after="240" w:line="240" w:lineRule="auto"/>
        <w:rPr>
          <w:rFonts w:cstheme="minorHAnsi"/>
          <w:bCs/>
          <w:sz w:val="24"/>
          <w:szCs w:val="24"/>
        </w:rPr>
      </w:pPr>
      <w:r w:rsidRPr="00712C8E">
        <w:rPr>
          <w:rFonts w:cstheme="minorHAnsi"/>
          <w:bCs/>
          <w:sz w:val="24"/>
          <w:szCs w:val="24"/>
        </w:rPr>
        <w:t>Department of Management and Marketing</w:t>
      </w:r>
    </w:p>
    <w:p w14:paraId="5CB81054" w14:textId="77777777" w:rsidR="00091E97" w:rsidRPr="00712C8E" w:rsidRDefault="00091E97" w:rsidP="00091E97">
      <w:pPr>
        <w:spacing w:after="240" w:line="240" w:lineRule="auto"/>
        <w:rPr>
          <w:rFonts w:cstheme="minorHAnsi"/>
          <w:bCs/>
          <w:sz w:val="24"/>
          <w:szCs w:val="24"/>
        </w:rPr>
      </w:pPr>
      <w:r w:rsidRPr="00712C8E">
        <w:rPr>
          <w:rFonts w:cstheme="minorHAnsi"/>
          <w:bCs/>
          <w:sz w:val="24"/>
          <w:szCs w:val="24"/>
        </w:rPr>
        <w:t>Faculty of Business and Economics</w:t>
      </w:r>
    </w:p>
    <w:p w14:paraId="1C5754AA" w14:textId="77777777" w:rsidR="00091E97" w:rsidRPr="00712C8E" w:rsidRDefault="00091E97" w:rsidP="00091E97">
      <w:pPr>
        <w:spacing w:after="240" w:line="240" w:lineRule="auto"/>
        <w:rPr>
          <w:rFonts w:cstheme="minorHAnsi"/>
          <w:bCs/>
          <w:sz w:val="24"/>
          <w:szCs w:val="24"/>
        </w:rPr>
      </w:pPr>
      <w:r w:rsidRPr="00712C8E">
        <w:rPr>
          <w:rFonts w:cstheme="minorHAnsi"/>
          <w:bCs/>
          <w:sz w:val="24"/>
          <w:szCs w:val="24"/>
        </w:rPr>
        <w:t>The University of Melbourne</w:t>
      </w:r>
    </w:p>
    <w:p w14:paraId="5D57B1AF" w14:textId="77777777" w:rsidR="00091E97" w:rsidRPr="00712C8E" w:rsidRDefault="00091E97" w:rsidP="00091E97">
      <w:pPr>
        <w:spacing w:after="240" w:line="240" w:lineRule="auto"/>
        <w:rPr>
          <w:rFonts w:cstheme="minorHAnsi"/>
          <w:bCs/>
          <w:sz w:val="24"/>
          <w:szCs w:val="24"/>
          <w:lang w:val="fr-FR"/>
        </w:rPr>
      </w:pPr>
      <w:r w:rsidRPr="00712C8E">
        <w:rPr>
          <w:rFonts w:cstheme="minorHAnsi"/>
          <w:bCs/>
          <w:sz w:val="24"/>
          <w:szCs w:val="24"/>
          <w:lang w:val="fr-FR"/>
        </w:rPr>
        <w:t>PARKVILLE VIC 3010</w:t>
      </w:r>
    </w:p>
    <w:p w14:paraId="08485BB2" w14:textId="77777777" w:rsidR="00091E97" w:rsidRPr="00712C8E" w:rsidRDefault="00091E97" w:rsidP="00091E97">
      <w:pPr>
        <w:spacing w:after="240" w:line="240" w:lineRule="auto"/>
        <w:rPr>
          <w:rFonts w:cstheme="minorHAnsi"/>
          <w:bCs/>
          <w:sz w:val="24"/>
          <w:szCs w:val="24"/>
          <w:lang w:val="fr-FR"/>
        </w:rPr>
      </w:pPr>
      <w:r w:rsidRPr="00712C8E">
        <w:rPr>
          <w:rFonts w:cstheme="minorHAnsi"/>
          <w:bCs/>
          <w:sz w:val="24"/>
          <w:szCs w:val="24"/>
          <w:lang w:val="fr-FR"/>
        </w:rPr>
        <w:t>AUSTRALIA</w:t>
      </w:r>
    </w:p>
    <w:p w14:paraId="5AF27C53" w14:textId="77777777" w:rsidR="00091E97" w:rsidRPr="00712C8E" w:rsidRDefault="00091E97" w:rsidP="00091E97">
      <w:pPr>
        <w:spacing w:after="240" w:line="240" w:lineRule="auto"/>
        <w:rPr>
          <w:rFonts w:cstheme="minorHAnsi"/>
          <w:bCs/>
          <w:sz w:val="24"/>
          <w:szCs w:val="24"/>
          <w:lang w:val="fr-FR"/>
        </w:rPr>
      </w:pPr>
      <w:r w:rsidRPr="00712C8E">
        <w:rPr>
          <w:rFonts w:cstheme="minorHAnsi"/>
          <w:bCs/>
          <w:sz w:val="24"/>
          <w:szCs w:val="24"/>
          <w:lang w:val="fr-FR"/>
        </w:rPr>
        <w:t>susanaa@unimelb.edu.au</w:t>
      </w:r>
    </w:p>
    <w:p w14:paraId="239872FE" w14:textId="77777777" w:rsidR="00091E97" w:rsidRPr="00712C8E" w:rsidRDefault="00091E97" w:rsidP="00091E97">
      <w:pPr>
        <w:rPr>
          <w:rFonts w:cstheme="minorHAnsi"/>
          <w:b/>
          <w:sz w:val="24"/>
          <w:szCs w:val="24"/>
          <w:lang w:val="fr-FR"/>
        </w:rPr>
      </w:pPr>
    </w:p>
    <w:p w14:paraId="2A8030E6" w14:textId="77777777" w:rsidR="00091E97" w:rsidRPr="00712C8E" w:rsidRDefault="00091E97" w:rsidP="00091E97">
      <w:pPr>
        <w:rPr>
          <w:rFonts w:cstheme="minorHAnsi"/>
          <w:b/>
          <w:sz w:val="24"/>
          <w:szCs w:val="24"/>
        </w:rPr>
      </w:pPr>
      <w:r w:rsidRPr="00712C8E">
        <w:rPr>
          <w:rFonts w:cstheme="minorHAnsi"/>
          <w:b/>
          <w:sz w:val="24"/>
          <w:szCs w:val="24"/>
        </w:rPr>
        <w:t>All other authors’ affiliation is:</w:t>
      </w:r>
    </w:p>
    <w:p w14:paraId="12E0AAFE" w14:textId="77777777" w:rsidR="00091E97" w:rsidRPr="00712C8E" w:rsidRDefault="00091E97" w:rsidP="00091E97">
      <w:pPr>
        <w:rPr>
          <w:rFonts w:cstheme="minorHAnsi"/>
          <w:bCs/>
          <w:sz w:val="24"/>
          <w:szCs w:val="24"/>
        </w:rPr>
      </w:pPr>
      <w:r w:rsidRPr="00712C8E">
        <w:rPr>
          <w:rFonts w:cstheme="minorHAnsi"/>
          <w:bCs/>
          <w:sz w:val="24"/>
          <w:szCs w:val="24"/>
        </w:rPr>
        <w:t>Department of Social Work</w:t>
      </w:r>
    </w:p>
    <w:p w14:paraId="500C9808" w14:textId="77777777" w:rsidR="00091E97" w:rsidRPr="00712C8E" w:rsidRDefault="00091E97" w:rsidP="00091E97">
      <w:pPr>
        <w:rPr>
          <w:rFonts w:cstheme="minorHAnsi"/>
          <w:bCs/>
          <w:sz w:val="24"/>
          <w:szCs w:val="24"/>
        </w:rPr>
      </w:pPr>
      <w:r w:rsidRPr="00712C8E">
        <w:rPr>
          <w:rFonts w:cstheme="minorHAnsi"/>
          <w:bCs/>
          <w:sz w:val="24"/>
          <w:szCs w:val="24"/>
        </w:rPr>
        <w:t>School of Health Sciences</w:t>
      </w:r>
    </w:p>
    <w:p w14:paraId="0E3148DF" w14:textId="77777777" w:rsidR="00091E97" w:rsidRPr="00712C8E" w:rsidRDefault="00091E97" w:rsidP="00091E97">
      <w:pPr>
        <w:rPr>
          <w:rFonts w:cstheme="minorHAnsi"/>
          <w:bCs/>
          <w:sz w:val="24"/>
          <w:szCs w:val="24"/>
        </w:rPr>
      </w:pPr>
      <w:r w:rsidRPr="00712C8E">
        <w:rPr>
          <w:rFonts w:cstheme="minorHAnsi"/>
          <w:bCs/>
          <w:sz w:val="24"/>
          <w:szCs w:val="24"/>
        </w:rPr>
        <w:t>The University of Melbourne</w:t>
      </w:r>
    </w:p>
    <w:p w14:paraId="13C53DF3" w14:textId="77777777" w:rsidR="00091E97" w:rsidRPr="00712C8E" w:rsidRDefault="00091E97" w:rsidP="00091E97">
      <w:pPr>
        <w:rPr>
          <w:rFonts w:cstheme="minorHAnsi"/>
          <w:bCs/>
          <w:sz w:val="24"/>
          <w:szCs w:val="24"/>
        </w:rPr>
      </w:pPr>
      <w:r w:rsidRPr="00712C8E">
        <w:rPr>
          <w:rFonts w:cstheme="minorHAnsi"/>
          <w:bCs/>
          <w:sz w:val="24"/>
          <w:szCs w:val="24"/>
        </w:rPr>
        <w:t>PARKVILLE Victoria 3010</w:t>
      </w:r>
    </w:p>
    <w:p w14:paraId="32142C25" w14:textId="10E649D4" w:rsidR="00091E97" w:rsidRPr="00712C8E" w:rsidRDefault="00091E97" w:rsidP="00091E97">
      <w:pPr>
        <w:rPr>
          <w:rFonts w:cstheme="minorHAnsi"/>
          <w:b/>
          <w:sz w:val="24"/>
          <w:szCs w:val="24"/>
        </w:rPr>
      </w:pPr>
      <w:r w:rsidRPr="00712C8E">
        <w:rPr>
          <w:rFonts w:cstheme="minorHAnsi"/>
          <w:bCs/>
          <w:sz w:val="24"/>
          <w:szCs w:val="24"/>
        </w:rPr>
        <w:t>AUSTRALIA</w:t>
      </w:r>
      <w:r w:rsidRPr="00712C8E">
        <w:rPr>
          <w:rFonts w:cstheme="minorHAnsi"/>
          <w:b/>
          <w:sz w:val="24"/>
          <w:szCs w:val="24"/>
        </w:rPr>
        <w:br w:type="page"/>
      </w:r>
    </w:p>
    <w:p w14:paraId="7D9F030D" w14:textId="77777777" w:rsidR="00633DB8" w:rsidRPr="00712C8E" w:rsidRDefault="00633DB8" w:rsidP="00090DDB">
      <w:pPr>
        <w:rPr>
          <w:rFonts w:cstheme="minorHAnsi"/>
          <w:b/>
          <w:sz w:val="24"/>
          <w:szCs w:val="24"/>
        </w:rPr>
      </w:pPr>
    </w:p>
    <w:p w14:paraId="44F6E89C" w14:textId="156FE5B1" w:rsidR="007E629A" w:rsidRPr="00712C8E" w:rsidRDefault="00A96436" w:rsidP="002F6AF3">
      <w:pPr>
        <w:jc w:val="center"/>
        <w:rPr>
          <w:rFonts w:cstheme="minorHAnsi"/>
          <w:b/>
          <w:sz w:val="24"/>
          <w:szCs w:val="24"/>
        </w:rPr>
      </w:pPr>
      <w:r w:rsidRPr="00712C8E">
        <w:rPr>
          <w:rFonts w:cstheme="minorHAnsi"/>
          <w:b/>
          <w:sz w:val="24"/>
          <w:szCs w:val="24"/>
        </w:rPr>
        <w:t>EMPLOYED BUT NOT INCLU</w:t>
      </w:r>
      <w:r w:rsidR="002F6AF3" w:rsidRPr="00712C8E">
        <w:rPr>
          <w:rFonts w:cstheme="minorHAnsi"/>
          <w:b/>
          <w:sz w:val="24"/>
          <w:szCs w:val="24"/>
        </w:rPr>
        <w:t>D</w:t>
      </w:r>
      <w:r w:rsidRPr="00712C8E">
        <w:rPr>
          <w:rFonts w:cstheme="minorHAnsi"/>
          <w:b/>
          <w:sz w:val="24"/>
          <w:szCs w:val="24"/>
        </w:rPr>
        <w:t>ED: THE CASE OF CONSUMER-WORKERS IN MENTAL HEALTH CARE SERVICES</w:t>
      </w:r>
    </w:p>
    <w:p w14:paraId="4CD36CE4" w14:textId="77777777" w:rsidR="00A96436" w:rsidRPr="00712C8E" w:rsidRDefault="00A96436" w:rsidP="002C6859">
      <w:pPr>
        <w:tabs>
          <w:tab w:val="left" w:pos="7568"/>
        </w:tabs>
        <w:spacing w:after="240" w:line="480" w:lineRule="auto"/>
        <w:rPr>
          <w:rFonts w:cstheme="minorHAnsi"/>
          <w:b/>
        </w:rPr>
      </w:pPr>
    </w:p>
    <w:p w14:paraId="70CE45F7" w14:textId="164717B3" w:rsidR="00A96436" w:rsidRPr="00712C8E" w:rsidRDefault="00A96436" w:rsidP="002C6859">
      <w:pPr>
        <w:tabs>
          <w:tab w:val="left" w:pos="7568"/>
        </w:tabs>
        <w:spacing w:after="240" w:line="480" w:lineRule="auto"/>
        <w:rPr>
          <w:rFonts w:cstheme="minorHAnsi"/>
          <w:b/>
        </w:rPr>
      </w:pPr>
      <w:r w:rsidRPr="00712C8E">
        <w:rPr>
          <w:rFonts w:cstheme="minorHAnsi"/>
          <w:b/>
        </w:rPr>
        <w:t>Abstract</w:t>
      </w:r>
    </w:p>
    <w:p w14:paraId="4064E194" w14:textId="3734A254" w:rsidR="00A96436" w:rsidRPr="00712C8E" w:rsidRDefault="00CB7D6B" w:rsidP="002C6859">
      <w:pPr>
        <w:tabs>
          <w:tab w:val="left" w:pos="7568"/>
        </w:tabs>
        <w:spacing w:after="240" w:line="480" w:lineRule="auto"/>
        <w:jc w:val="both"/>
        <w:rPr>
          <w:rFonts w:cstheme="minorHAnsi"/>
          <w:bCs/>
        </w:rPr>
      </w:pPr>
      <w:r w:rsidRPr="00712C8E">
        <w:rPr>
          <w:rFonts w:cstheme="minorHAnsi"/>
          <w:bCs/>
        </w:rPr>
        <w:t xml:space="preserve">This article explores how employees with mental illness perceive HRM and its impact, drawing on consumer-centred perspectives. Using the case of consumer-workers employed for their lived experience of mental illness in mental health care services, we investigate the degree to which they feel included or marginalised by HR systems, processes and practices. Through a mixed method study designed along co-production principles, we found consumer-workers faced different but interrelated problems stemming from their status: a general lack of understanding of the role and its purpose; inequity in pay rates, workplace conditions, and training and development; as well as employment precarity and difficulties around disclosure, stigmatisation and discrimination. </w:t>
      </w:r>
      <w:r w:rsidR="008239DA" w:rsidRPr="00712C8E">
        <w:rPr>
          <w:rFonts w:cstheme="minorHAnsi"/>
          <w:bCs/>
        </w:rPr>
        <w:t>Overall, organisational</w:t>
      </w:r>
      <w:r w:rsidRPr="00712C8E">
        <w:rPr>
          <w:rFonts w:cstheme="minorHAnsi"/>
          <w:bCs/>
        </w:rPr>
        <w:t xml:space="preserve"> support for these unique roles seemed to be lacking despite the clear business need for these positions.  We make several contributions: firstly, we show how employees in a unique role that requires experience of mental illness are impacted by the interaction between HR systems, processes and practices; secondly, we illustrate why HR scholars need to engage with varied paradigms of knowledge about mental illness beyond the dominant medical/psychiatric one; and thirdly, we demonstrate a methodology that not only explores employee perspectives, but includes employees in the research design and process.</w:t>
      </w:r>
    </w:p>
    <w:p w14:paraId="3D3D3762" w14:textId="77777777" w:rsidR="00A96436" w:rsidRPr="00712C8E" w:rsidRDefault="00A96436" w:rsidP="002C6859">
      <w:pPr>
        <w:tabs>
          <w:tab w:val="left" w:pos="7568"/>
        </w:tabs>
        <w:spacing w:after="240" w:line="480" w:lineRule="auto"/>
        <w:rPr>
          <w:rFonts w:cstheme="minorHAnsi"/>
          <w:b/>
        </w:rPr>
      </w:pPr>
    </w:p>
    <w:p w14:paraId="1D1D557E" w14:textId="77777777" w:rsidR="007C6FE2" w:rsidRPr="00712C8E" w:rsidRDefault="007C6FE2">
      <w:pPr>
        <w:rPr>
          <w:rFonts w:cstheme="minorHAnsi"/>
          <w:b/>
        </w:rPr>
      </w:pPr>
      <w:r w:rsidRPr="00712C8E">
        <w:rPr>
          <w:rFonts w:cstheme="minorHAnsi"/>
          <w:b/>
        </w:rPr>
        <w:br w:type="page"/>
      </w:r>
    </w:p>
    <w:p w14:paraId="5D352257" w14:textId="23DE2AD1" w:rsidR="007E629A" w:rsidRPr="00712C8E" w:rsidRDefault="007E629A" w:rsidP="002C6859">
      <w:pPr>
        <w:tabs>
          <w:tab w:val="left" w:pos="7568"/>
        </w:tabs>
        <w:spacing w:after="240" w:line="480" w:lineRule="auto"/>
        <w:rPr>
          <w:rFonts w:cstheme="minorHAnsi"/>
        </w:rPr>
      </w:pPr>
      <w:r w:rsidRPr="00712C8E">
        <w:rPr>
          <w:rFonts w:cstheme="minorHAnsi"/>
          <w:b/>
        </w:rPr>
        <w:lastRenderedPageBreak/>
        <w:t>Introduction</w:t>
      </w:r>
      <w:r w:rsidRPr="00712C8E">
        <w:rPr>
          <w:rFonts w:cstheme="minorHAnsi"/>
          <w:b/>
        </w:rPr>
        <w:tab/>
      </w:r>
    </w:p>
    <w:p w14:paraId="5744FC86" w14:textId="5C6482E4" w:rsidR="00456709" w:rsidRPr="00712C8E" w:rsidRDefault="00EC79EF" w:rsidP="002C6859">
      <w:pPr>
        <w:spacing w:after="240" w:line="480" w:lineRule="auto"/>
        <w:jc w:val="both"/>
        <w:rPr>
          <w:rFonts w:cstheme="minorHAnsi"/>
        </w:rPr>
      </w:pPr>
      <w:r w:rsidRPr="00712C8E">
        <w:rPr>
          <w:rFonts w:cstheme="minorHAnsi"/>
        </w:rPr>
        <w:t>E</w:t>
      </w:r>
      <w:r w:rsidR="007E629A" w:rsidRPr="00712C8E">
        <w:rPr>
          <w:rFonts w:cstheme="minorHAnsi"/>
        </w:rPr>
        <w:t xml:space="preserve">ngagement in employment can provide various benefits for people with </w:t>
      </w:r>
      <w:r w:rsidR="003D6521" w:rsidRPr="00712C8E">
        <w:rPr>
          <w:rFonts w:cstheme="minorHAnsi"/>
        </w:rPr>
        <w:t>‘</w:t>
      </w:r>
      <w:r w:rsidR="00A76705" w:rsidRPr="00712C8E">
        <w:rPr>
          <w:rFonts w:cstheme="minorHAnsi"/>
        </w:rPr>
        <w:t>mental illness</w:t>
      </w:r>
      <w:r w:rsidR="003D6521" w:rsidRPr="00712C8E">
        <w:rPr>
          <w:rFonts w:cstheme="minorHAnsi"/>
        </w:rPr>
        <w:t>’</w:t>
      </w:r>
      <w:r w:rsidR="007E629A" w:rsidRPr="00712C8E">
        <w:rPr>
          <w:rFonts w:cstheme="minorHAnsi"/>
          <w:vertAlign w:val="superscript"/>
        </w:rPr>
        <w:footnoteReference w:id="2"/>
      </w:r>
      <w:r w:rsidR="007E629A" w:rsidRPr="00712C8E">
        <w:rPr>
          <w:rFonts w:cstheme="minorHAnsi"/>
        </w:rPr>
        <w:t xml:space="preserve"> yet they face persistent barriers and challenges in obtaining and retaining paid work</w:t>
      </w:r>
      <w:r w:rsidR="000C13F9" w:rsidRPr="00712C8E">
        <w:rPr>
          <w:rFonts w:cstheme="minorHAnsi"/>
        </w:rPr>
        <w:t xml:space="preserve"> (Folmer &amp; Jones, 2018; Krupa et al., 2009; Peterson et al., 2017)</w:t>
      </w:r>
      <w:r w:rsidR="007E629A" w:rsidRPr="00712C8E">
        <w:rPr>
          <w:rFonts w:cstheme="minorHAnsi"/>
        </w:rPr>
        <w:t xml:space="preserve">.  </w:t>
      </w:r>
      <w:r w:rsidRPr="00712C8E">
        <w:rPr>
          <w:rFonts w:cstheme="minorHAnsi"/>
        </w:rPr>
        <w:t xml:space="preserve">Moreover, </w:t>
      </w:r>
      <w:r w:rsidR="00F41A69" w:rsidRPr="00712C8E">
        <w:rPr>
          <w:rFonts w:cstheme="minorHAnsi"/>
        </w:rPr>
        <w:t xml:space="preserve">there are </w:t>
      </w:r>
      <w:r w:rsidR="007E629A" w:rsidRPr="00712C8E">
        <w:rPr>
          <w:rFonts w:cstheme="minorHAnsi"/>
        </w:rPr>
        <w:t>substantial gaps in our understanding of mental illness, employment and organi</w:t>
      </w:r>
      <w:r w:rsidR="00F27588" w:rsidRPr="00712C8E">
        <w:rPr>
          <w:rFonts w:cstheme="minorHAnsi"/>
        </w:rPr>
        <w:t>s</w:t>
      </w:r>
      <w:r w:rsidR="007E629A" w:rsidRPr="00712C8E">
        <w:rPr>
          <w:rFonts w:cstheme="minorHAnsi"/>
        </w:rPr>
        <w:t xml:space="preserve">ational contexts.  </w:t>
      </w:r>
      <w:r w:rsidR="00242512" w:rsidRPr="00712C8E">
        <w:rPr>
          <w:rFonts w:cstheme="minorHAnsi"/>
        </w:rPr>
        <w:t xml:space="preserve">Specifically, little </w:t>
      </w:r>
      <w:r w:rsidR="007E629A" w:rsidRPr="00712C8E">
        <w:rPr>
          <w:rFonts w:cstheme="minorHAnsi"/>
        </w:rPr>
        <w:t>research explores mental health in the workplace from employee</w:t>
      </w:r>
      <w:r w:rsidR="00F41A69" w:rsidRPr="00712C8E">
        <w:rPr>
          <w:rFonts w:cstheme="minorHAnsi"/>
        </w:rPr>
        <w:t>s’</w:t>
      </w:r>
      <w:r w:rsidR="007E629A" w:rsidRPr="00712C8E">
        <w:rPr>
          <w:rFonts w:cstheme="minorHAnsi"/>
        </w:rPr>
        <w:t xml:space="preserve"> perspective</w:t>
      </w:r>
      <w:r w:rsidR="00F41A69" w:rsidRPr="00712C8E">
        <w:rPr>
          <w:rFonts w:cstheme="minorHAnsi"/>
        </w:rPr>
        <w:t>s</w:t>
      </w:r>
      <w:r w:rsidR="007E629A" w:rsidRPr="00712C8E">
        <w:rPr>
          <w:rFonts w:cstheme="minorHAnsi"/>
        </w:rPr>
        <w:t xml:space="preserve"> (Follmer </w:t>
      </w:r>
      <w:r w:rsidR="00B175D2" w:rsidRPr="00712C8E">
        <w:rPr>
          <w:rFonts w:cstheme="minorHAnsi"/>
        </w:rPr>
        <w:t>&amp;</w:t>
      </w:r>
      <w:r w:rsidR="007E629A" w:rsidRPr="00712C8E">
        <w:rPr>
          <w:rFonts w:cstheme="minorHAnsi"/>
        </w:rPr>
        <w:t xml:space="preserve"> Jones</w:t>
      </w:r>
      <w:r w:rsidR="00B175D2" w:rsidRPr="00712C8E">
        <w:rPr>
          <w:rFonts w:cstheme="minorHAnsi"/>
        </w:rPr>
        <w:t>,</w:t>
      </w:r>
      <w:r w:rsidR="007E629A" w:rsidRPr="00712C8E">
        <w:rPr>
          <w:rFonts w:cstheme="minorHAnsi"/>
        </w:rPr>
        <w:t xml:space="preserve"> 201</w:t>
      </w:r>
      <w:r w:rsidR="00F41A69" w:rsidRPr="00712C8E">
        <w:rPr>
          <w:rFonts w:cstheme="minorHAnsi"/>
        </w:rPr>
        <w:t>8</w:t>
      </w:r>
      <w:r w:rsidR="00B4231F" w:rsidRPr="00712C8E">
        <w:rPr>
          <w:rFonts w:cstheme="minorHAnsi"/>
        </w:rPr>
        <w:t>; for an exception see Elraz, 2018</w:t>
      </w:r>
      <w:r w:rsidR="00305B18" w:rsidRPr="00712C8E">
        <w:rPr>
          <w:rFonts w:cstheme="minorHAnsi"/>
        </w:rPr>
        <w:t>)</w:t>
      </w:r>
      <w:r w:rsidR="00A64213" w:rsidRPr="00712C8E">
        <w:rPr>
          <w:rFonts w:cstheme="minorHAnsi"/>
        </w:rPr>
        <w:t xml:space="preserve"> and how they experience </w:t>
      </w:r>
      <w:r w:rsidR="008E245A" w:rsidRPr="00712C8E">
        <w:rPr>
          <w:rFonts w:cstheme="minorHAnsi"/>
        </w:rPr>
        <w:t>human resource management</w:t>
      </w:r>
      <w:r w:rsidR="007E629A" w:rsidRPr="00712C8E">
        <w:rPr>
          <w:rFonts w:cstheme="minorHAnsi"/>
        </w:rPr>
        <w:t xml:space="preserve">. </w:t>
      </w:r>
      <w:r w:rsidR="00F41A69" w:rsidRPr="00712C8E">
        <w:rPr>
          <w:rFonts w:cstheme="minorHAnsi"/>
        </w:rPr>
        <w:t xml:space="preserve"> </w:t>
      </w:r>
      <w:r w:rsidR="007E629A" w:rsidRPr="00712C8E">
        <w:rPr>
          <w:rFonts w:cstheme="minorHAnsi"/>
        </w:rPr>
        <w:t xml:space="preserve">In this study </w:t>
      </w:r>
      <w:r w:rsidR="009C7A0B" w:rsidRPr="00712C8E">
        <w:rPr>
          <w:rFonts w:cstheme="minorHAnsi"/>
        </w:rPr>
        <w:t xml:space="preserve">we focus on both these issues </w:t>
      </w:r>
      <w:r w:rsidR="007E629A" w:rsidRPr="00712C8E">
        <w:rPr>
          <w:rFonts w:cstheme="minorHAnsi"/>
        </w:rPr>
        <w:t xml:space="preserve">and investigate </w:t>
      </w:r>
      <w:r w:rsidR="009C7A0B" w:rsidRPr="00712C8E">
        <w:rPr>
          <w:rFonts w:cstheme="minorHAnsi"/>
        </w:rPr>
        <w:t xml:space="preserve">them </w:t>
      </w:r>
      <w:r w:rsidR="007E629A" w:rsidRPr="00712C8E">
        <w:rPr>
          <w:rFonts w:cstheme="minorHAnsi"/>
        </w:rPr>
        <w:t xml:space="preserve">in </w:t>
      </w:r>
      <w:r w:rsidR="00EF7A48" w:rsidRPr="00712C8E">
        <w:rPr>
          <w:rFonts w:cstheme="minorHAnsi"/>
        </w:rPr>
        <w:t>relation to a unique role and</w:t>
      </w:r>
      <w:r w:rsidR="007E629A" w:rsidRPr="00712C8E">
        <w:rPr>
          <w:rFonts w:cstheme="minorHAnsi"/>
        </w:rPr>
        <w:t xml:space="preserve"> context</w:t>
      </w:r>
      <w:r w:rsidR="00EF7A48" w:rsidRPr="00712C8E">
        <w:rPr>
          <w:rFonts w:cstheme="minorHAnsi"/>
        </w:rPr>
        <w:t>:</w:t>
      </w:r>
      <w:r w:rsidR="007E629A" w:rsidRPr="00712C8E">
        <w:rPr>
          <w:rFonts w:cstheme="minorHAnsi"/>
        </w:rPr>
        <w:t xml:space="preserve"> </w:t>
      </w:r>
      <w:r w:rsidR="00EF7A48" w:rsidRPr="00712C8E">
        <w:rPr>
          <w:rFonts w:cstheme="minorHAnsi"/>
        </w:rPr>
        <w:t>individuals employed because of their lived experience of mental illness to provide support to current consumers</w:t>
      </w:r>
      <w:r w:rsidR="0048598D" w:rsidRPr="00712C8E">
        <w:rPr>
          <w:rStyle w:val="FootnoteReference"/>
          <w:rFonts w:cstheme="minorHAnsi"/>
        </w:rPr>
        <w:footnoteReference w:id="3"/>
      </w:r>
      <w:r w:rsidR="00EF7A48" w:rsidRPr="00712C8E">
        <w:rPr>
          <w:rFonts w:cstheme="minorHAnsi"/>
        </w:rPr>
        <w:t xml:space="preserve"> in mental health care services. </w:t>
      </w:r>
      <w:r w:rsidR="007E629A" w:rsidRPr="00712C8E">
        <w:rPr>
          <w:rFonts w:cstheme="minorHAnsi"/>
        </w:rPr>
        <w:t xml:space="preserve"> </w:t>
      </w:r>
    </w:p>
    <w:p w14:paraId="008E8CC0" w14:textId="0C047839" w:rsidR="008E245A" w:rsidRPr="00712C8E" w:rsidRDefault="008B6FB2" w:rsidP="00563A74">
      <w:pPr>
        <w:spacing w:after="240" w:line="480" w:lineRule="auto"/>
        <w:ind w:firstLine="720"/>
        <w:jc w:val="both"/>
        <w:rPr>
          <w:rFonts w:cstheme="minorHAnsi"/>
        </w:rPr>
      </w:pPr>
      <w:r w:rsidRPr="00712C8E">
        <w:rPr>
          <w:rFonts w:cstheme="minorHAnsi"/>
        </w:rPr>
        <w:t xml:space="preserve">International evidence suggests </w:t>
      </w:r>
      <w:r w:rsidR="001B2FAF" w:rsidRPr="00712C8E">
        <w:rPr>
          <w:rFonts w:cstheme="minorHAnsi"/>
        </w:rPr>
        <w:t>such roles improve outcomes for consumers of mental health services (Edan &amp; Cadogan, 2018; Rogers, 2017; Scanlan et al., 2017; Simpson et al., 2014)</w:t>
      </w:r>
      <w:r w:rsidRPr="00712C8E">
        <w:rPr>
          <w:rFonts w:cstheme="minorHAnsi"/>
        </w:rPr>
        <w:t xml:space="preserve"> and yet those hired into such roles </w:t>
      </w:r>
      <w:r w:rsidR="0011329D" w:rsidRPr="00712C8E">
        <w:rPr>
          <w:rFonts w:cstheme="minorHAnsi"/>
        </w:rPr>
        <w:t xml:space="preserve">report </w:t>
      </w:r>
      <w:r w:rsidR="00DC235D" w:rsidRPr="00712C8E">
        <w:rPr>
          <w:rFonts w:cstheme="minorHAnsi"/>
        </w:rPr>
        <w:t>experienc</w:t>
      </w:r>
      <w:r w:rsidR="0011329D" w:rsidRPr="00712C8E">
        <w:rPr>
          <w:rFonts w:cstheme="minorHAnsi"/>
        </w:rPr>
        <w:t>ing</w:t>
      </w:r>
      <w:r w:rsidR="00DC235D" w:rsidRPr="00712C8E">
        <w:rPr>
          <w:rFonts w:cstheme="minorHAnsi"/>
        </w:rPr>
        <w:t xml:space="preserve"> bullying, discrimination and marginali</w:t>
      </w:r>
      <w:r w:rsidR="00F27588" w:rsidRPr="00712C8E">
        <w:rPr>
          <w:rFonts w:cstheme="minorHAnsi"/>
        </w:rPr>
        <w:t>s</w:t>
      </w:r>
      <w:r w:rsidR="00DC235D" w:rsidRPr="00712C8E">
        <w:rPr>
          <w:rFonts w:cstheme="minorHAnsi"/>
        </w:rPr>
        <w:t>ation within the services in which they are employed</w:t>
      </w:r>
      <w:r w:rsidR="00305B18" w:rsidRPr="00712C8E">
        <w:rPr>
          <w:rFonts w:cstheme="minorHAnsi"/>
        </w:rPr>
        <w:t xml:space="preserve"> (</w:t>
      </w:r>
      <w:r w:rsidR="000D01F7" w:rsidRPr="00712C8E">
        <w:rPr>
          <w:rFonts w:cstheme="minorHAnsi"/>
        </w:rPr>
        <w:t xml:space="preserve">Bradstreet </w:t>
      </w:r>
      <w:r w:rsidR="00B4231F" w:rsidRPr="00712C8E">
        <w:rPr>
          <w:rFonts w:cstheme="minorHAnsi"/>
        </w:rPr>
        <w:t>&amp;</w:t>
      </w:r>
      <w:r w:rsidR="000D01F7" w:rsidRPr="00712C8E">
        <w:rPr>
          <w:rFonts w:cstheme="minorHAnsi"/>
        </w:rPr>
        <w:t xml:space="preserve"> Pratt</w:t>
      </w:r>
      <w:r w:rsidR="00B4231F" w:rsidRPr="00712C8E">
        <w:rPr>
          <w:rFonts w:cstheme="minorHAnsi"/>
        </w:rPr>
        <w:t>,</w:t>
      </w:r>
      <w:r w:rsidR="000D01F7" w:rsidRPr="00712C8E">
        <w:rPr>
          <w:rFonts w:cstheme="minorHAnsi"/>
        </w:rPr>
        <w:t xml:space="preserve"> 2010; Kemp </w:t>
      </w:r>
      <w:r w:rsidR="00B4231F" w:rsidRPr="00712C8E">
        <w:rPr>
          <w:rFonts w:cstheme="minorHAnsi"/>
        </w:rPr>
        <w:t>&amp;</w:t>
      </w:r>
      <w:r w:rsidR="000D01F7" w:rsidRPr="00712C8E">
        <w:rPr>
          <w:rFonts w:cstheme="minorHAnsi"/>
        </w:rPr>
        <w:t xml:space="preserve"> Henderson</w:t>
      </w:r>
      <w:r w:rsidR="00B4231F" w:rsidRPr="00712C8E">
        <w:rPr>
          <w:rFonts w:cstheme="minorHAnsi"/>
        </w:rPr>
        <w:t>,</w:t>
      </w:r>
      <w:r w:rsidR="000D01F7" w:rsidRPr="00712C8E">
        <w:rPr>
          <w:rFonts w:cstheme="minorHAnsi"/>
        </w:rPr>
        <w:t xml:space="preserve"> 2012; Walker </w:t>
      </w:r>
      <w:r w:rsidR="00B4231F" w:rsidRPr="00712C8E">
        <w:rPr>
          <w:rFonts w:cstheme="minorHAnsi"/>
        </w:rPr>
        <w:t>&amp;</w:t>
      </w:r>
      <w:r w:rsidR="000D01F7" w:rsidRPr="00712C8E">
        <w:rPr>
          <w:rFonts w:cstheme="minorHAnsi"/>
        </w:rPr>
        <w:t xml:space="preserve"> Bryant</w:t>
      </w:r>
      <w:r w:rsidR="00B4231F" w:rsidRPr="00712C8E">
        <w:rPr>
          <w:rFonts w:cstheme="minorHAnsi"/>
        </w:rPr>
        <w:t>,</w:t>
      </w:r>
      <w:r w:rsidR="000D01F7" w:rsidRPr="00712C8E">
        <w:rPr>
          <w:rFonts w:cstheme="minorHAnsi"/>
        </w:rPr>
        <w:t xml:space="preserve"> 2013</w:t>
      </w:r>
      <w:r w:rsidR="00305B18" w:rsidRPr="00712C8E">
        <w:rPr>
          <w:rFonts w:cstheme="minorHAnsi"/>
        </w:rPr>
        <w:t xml:space="preserve">). </w:t>
      </w:r>
      <w:r w:rsidR="008E245A" w:rsidRPr="00712C8E">
        <w:rPr>
          <w:rFonts w:cstheme="minorHAnsi"/>
        </w:rPr>
        <w:t xml:space="preserve"> This is curious given that, in this occupation, unlike many others, there is a clear alignment between their disability and the job</w:t>
      </w:r>
      <w:r w:rsidR="00A77B65" w:rsidRPr="00712C8E">
        <w:rPr>
          <w:rFonts w:cstheme="minorHAnsi"/>
        </w:rPr>
        <w:t xml:space="preserve"> (cf. Colella et al</w:t>
      </w:r>
      <w:r w:rsidR="00A71128" w:rsidRPr="00712C8E">
        <w:rPr>
          <w:rFonts w:cstheme="minorHAnsi"/>
        </w:rPr>
        <w:t>.</w:t>
      </w:r>
      <w:r w:rsidR="00A77B65" w:rsidRPr="00712C8E">
        <w:rPr>
          <w:rFonts w:cstheme="minorHAnsi"/>
        </w:rPr>
        <w:t>, 1998)</w:t>
      </w:r>
      <w:r w:rsidR="008E245A" w:rsidRPr="00712C8E">
        <w:rPr>
          <w:rFonts w:cstheme="minorHAnsi"/>
        </w:rPr>
        <w:t xml:space="preserve">. </w:t>
      </w:r>
      <w:r w:rsidR="00A74C22" w:rsidRPr="00712C8E">
        <w:rPr>
          <w:rFonts w:cstheme="minorHAnsi"/>
        </w:rPr>
        <w:t>However</w:t>
      </w:r>
      <w:r w:rsidR="009D67B9" w:rsidRPr="00712C8E">
        <w:rPr>
          <w:rFonts w:cstheme="minorHAnsi"/>
        </w:rPr>
        <w:t>,</w:t>
      </w:r>
      <w:r w:rsidR="00A74C22" w:rsidRPr="00712C8E">
        <w:rPr>
          <w:rFonts w:cstheme="minorHAnsi"/>
        </w:rPr>
        <w:t xml:space="preserve"> </w:t>
      </w:r>
      <w:r w:rsidRPr="00712C8E">
        <w:rPr>
          <w:rFonts w:cstheme="minorHAnsi"/>
        </w:rPr>
        <w:t>these</w:t>
      </w:r>
      <w:r w:rsidR="009D67B9" w:rsidRPr="00712C8E">
        <w:rPr>
          <w:rFonts w:cstheme="minorHAnsi"/>
        </w:rPr>
        <w:t xml:space="preserve"> findings come from studies </w:t>
      </w:r>
      <w:r w:rsidRPr="00712C8E">
        <w:rPr>
          <w:rFonts w:cstheme="minorHAnsi"/>
        </w:rPr>
        <w:t>f</w:t>
      </w:r>
      <w:r w:rsidR="009D67B9" w:rsidRPr="00712C8E">
        <w:rPr>
          <w:rFonts w:cstheme="minorHAnsi"/>
        </w:rPr>
        <w:t xml:space="preserve">ocused primarily on </w:t>
      </w:r>
      <w:r w:rsidR="00A74C22" w:rsidRPr="00712C8E">
        <w:rPr>
          <w:rFonts w:cstheme="minorHAnsi"/>
        </w:rPr>
        <w:t>consumers</w:t>
      </w:r>
      <w:r w:rsidR="009C7A0B" w:rsidRPr="00712C8E">
        <w:rPr>
          <w:rFonts w:cstheme="minorHAnsi"/>
        </w:rPr>
        <w:t xml:space="preserve"> themselves</w:t>
      </w:r>
      <w:r w:rsidR="00A74C22" w:rsidRPr="00712C8E">
        <w:rPr>
          <w:rFonts w:cstheme="minorHAnsi"/>
        </w:rPr>
        <w:t xml:space="preserve">, rather than those </w:t>
      </w:r>
      <w:r w:rsidR="009D67B9" w:rsidRPr="00712C8E">
        <w:rPr>
          <w:rFonts w:cstheme="minorHAnsi"/>
        </w:rPr>
        <w:t xml:space="preserve">employed to </w:t>
      </w:r>
      <w:r w:rsidR="00A74C22" w:rsidRPr="00712C8E">
        <w:rPr>
          <w:rFonts w:cstheme="minorHAnsi"/>
        </w:rPr>
        <w:t>provid</w:t>
      </w:r>
      <w:r w:rsidR="009D67B9" w:rsidRPr="00712C8E">
        <w:rPr>
          <w:rFonts w:cstheme="minorHAnsi"/>
        </w:rPr>
        <w:t>e</w:t>
      </w:r>
      <w:r w:rsidR="00A74C22" w:rsidRPr="00712C8E">
        <w:rPr>
          <w:rFonts w:cstheme="minorHAnsi"/>
        </w:rPr>
        <w:t xml:space="preserve"> </w:t>
      </w:r>
      <w:r w:rsidR="00A74C22" w:rsidRPr="00712C8E">
        <w:rPr>
          <w:rFonts w:cstheme="minorHAnsi"/>
        </w:rPr>
        <w:lastRenderedPageBreak/>
        <w:t xml:space="preserve">support to consumers, </w:t>
      </w:r>
      <w:r w:rsidR="009D67B9" w:rsidRPr="00712C8E">
        <w:rPr>
          <w:rFonts w:cstheme="minorHAnsi"/>
        </w:rPr>
        <w:t xml:space="preserve">using their </w:t>
      </w:r>
      <w:r w:rsidRPr="00712C8E">
        <w:rPr>
          <w:rFonts w:cstheme="minorHAnsi"/>
        </w:rPr>
        <w:t>lived</w:t>
      </w:r>
      <w:r w:rsidRPr="00712C8E">
        <w:rPr>
          <w:rFonts w:ascii="Calibri" w:hAnsi="Calibri" w:cs="Calibri"/>
        </w:rPr>
        <w:t xml:space="preserve">–experience </w:t>
      </w:r>
      <w:r w:rsidR="009D67B9" w:rsidRPr="00712C8E">
        <w:rPr>
          <w:rFonts w:cstheme="minorHAnsi"/>
        </w:rPr>
        <w:t>knowledge</w:t>
      </w:r>
      <w:r w:rsidR="00A74C22" w:rsidRPr="00712C8E">
        <w:rPr>
          <w:rFonts w:cstheme="minorHAnsi"/>
        </w:rPr>
        <w:t xml:space="preserve">. </w:t>
      </w:r>
      <w:r w:rsidR="009D67B9" w:rsidRPr="00712C8E">
        <w:rPr>
          <w:rFonts w:cstheme="minorHAnsi"/>
        </w:rPr>
        <w:t xml:space="preserve"> In contrast, our </w:t>
      </w:r>
      <w:r w:rsidR="00BA0541" w:rsidRPr="00712C8E">
        <w:rPr>
          <w:rFonts w:cstheme="minorHAnsi"/>
        </w:rPr>
        <w:t>project</w:t>
      </w:r>
      <w:r w:rsidR="009D67B9" w:rsidRPr="00712C8E">
        <w:rPr>
          <w:rFonts w:cstheme="minorHAnsi"/>
        </w:rPr>
        <w:t xml:space="preserve"> sought to explicitly </w:t>
      </w:r>
      <w:r w:rsidR="00BA0541" w:rsidRPr="00712C8E">
        <w:rPr>
          <w:rFonts w:cstheme="minorHAnsi"/>
        </w:rPr>
        <w:t xml:space="preserve">generate insights about these problems by </w:t>
      </w:r>
      <w:r w:rsidR="009B5DB6" w:rsidRPr="00712C8E">
        <w:rPr>
          <w:rFonts w:cstheme="minorHAnsi"/>
        </w:rPr>
        <w:t>investigating</w:t>
      </w:r>
      <w:r w:rsidR="009D67B9" w:rsidRPr="00712C8E">
        <w:rPr>
          <w:rFonts w:cstheme="minorHAnsi"/>
        </w:rPr>
        <w:t xml:space="preserve"> </w:t>
      </w:r>
      <w:r w:rsidR="009B5DB6" w:rsidRPr="00712C8E">
        <w:rPr>
          <w:rFonts w:cstheme="minorHAnsi"/>
        </w:rPr>
        <w:t xml:space="preserve">the experiences of </w:t>
      </w:r>
      <w:r w:rsidR="00BA0541" w:rsidRPr="00712C8E">
        <w:rPr>
          <w:rFonts w:cstheme="minorHAnsi"/>
        </w:rPr>
        <w:t>consumer-workers</w:t>
      </w:r>
      <w:r w:rsidR="0048598D" w:rsidRPr="00712C8E">
        <w:rPr>
          <w:rStyle w:val="FootnoteReference"/>
          <w:rFonts w:cstheme="minorHAnsi"/>
        </w:rPr>
        <w:footnoteReference w:id="4"/>
      </w:r>
      <w:r w:rsidR="00BA0541" w:rsidRPr="00712C8E">
        <w:rPr>
          <w:rFonts w:cstheme="minorHAnsi"/>
        </w:rPr>
        <w:t xml:space="preserve"> (people employed because they have a mental illness) </w:t>
      </w:r>
      <w:r w:rsidR="009B5DB6" w:rsidRPr="00712C8E">
        <w:rPr>
          <w:rFonts w:cstheme="minorHAnsi"/>
        </w:rPr>
        <w:t xml:space="preserve">working </w:t>
      </w:r>
      <w:r w:rsidR="00BA0541" w:rsidRPr="00712C8E">
        <w:rPr>
          <w:rFonts w:cstheme="minorHAnsi"/>
        </w:rPr>
        <w:t xml:space="preserve">in mental health services. </w:t>
      </w:r>
      <w:r w:rsidR="009B5DB6" w:rsidRPr="00712C8E">
        <w:rPr>
          <w:rFonts w:cstheme="minorHAnsi"/>
        </w:rPr>
        <w:t xml:space="preserve"> </w:t>
      </w:r>
      <w:r w:rsidR="008E245A" w:rsidRPr="00712C8E">
        <w:rPr>
          <w:rFonts w:cstheme="minorHAnsi"/>
        </w:rPr>
        <w:t>The broad research question we sought to explore was: how do consumer</w:t>
      </w:r>
      <w:r w:rsidR="008E245A" w:rsidRPr="00712C8E">
        <w:rPr>
          <w:rFonts w:ascii="Calibri" w:hAnsi="Calibri" w:cs="Calibri"/>
        </w:rPr>
        <w:t xml:space="preserve">–workers experience employment, HRM and the organisations in which they work and what challenges and problems do they face? </w:t>
      </w:r>
    </w:p>
    <w:p w14:paraId="77497722" w14:textId="3B8B21A0" w:rsidR="00EE77B0" w:rsidRPr="00712C8E" w:rsidRDefault="009B5DB6" w:rsidP="00853CE1">
      <w:pPr>
        <w:spacing w:after="240" w:line="480" w:lineRule="auto"/>
        <w:ind w:firstLine="720"/>
        <w:jc w:val="both"/>
        <w:rPr>
          <w:rFonts w:cstheme="minorHAnsi"/>
        </w:rPr>
      </w:pPr>
      <w:r w:rsidRPr="00712C8E">
        <w:rPr>
          <w:rFonts w:cstheme="minorHAnsi"/>
        </w:rPr>
        <w:t>Based on principles of co-production, this</w:t>
      </w:r>
      <w:r w:rsidR="00456709" w:rsidRPr="00712C8E">
        <w:rPr>
          <w:rFonts w:cstheme="minorHAnsi"/>
        </w:rPr>
        <w:t xml:space="preserve"> research, conducted in</w:t>
      </w:r>
      <w:r w:rsidR="008E1699" w:rsidRPr="00712C8E">
        <w:rPr>
          <w:rFonts w:cstheme="minorHAnsi"/>
        </w:rPr>
        <w:t xml:space="preserve"> </w:t>
      </w:r>
      <w:r w:rsidR="00456709" w:rsidRPr="00712C8E">
        <w:rPr>
          <w:rFonts w:cstheme="minorHAnsi"/>
        </w:rPr>
        <w:t>Victoria</w:t>
      </w:r>
      <w:r w:rsidR="008E1699" w:rsidRPr="00712C8E">
        <w:rPr>
          <w:rFonts w:cstheme="minorHAnsi"/>
        </w:rPr>
        <w:t>, Australia,</w:t>
      </w:r>
      <w:r w:rsidR="00456709" w:rsidRPr="00712C8E">
        <w:rPr>
          <w:rFonts w:cstheme="minorHAnsi"/>
        </w:rPr>
        <w:t xml:space="preserve"> during 20</w:t>
      </w:r>
      <w:r w:rsidR="00B7067D" w:rsidRPr="00712C8E">
        <w:rPr>
          <w:rFonts w:cstheme="minorHAnsi"/>
        </w:rPr>
        <w:t>18-19</w:t>
      </w:r>
      <w:r w:rsidR="00456709" w:rsidRPr="00712C8E">
        <w:rPr>
          <w:rFonts w:cstheme="minorHAnsi"/>
        </w:rPr>
        <w:t xml:space="preserve">, </w:t>
      </w:r>
      <w:r w:rsidRPr="00712C8E">
        <w:rPr>
          <w:rFonts w:cstheme="minorHAnsi"/>
        </w:rPr>
        <w:t xml:space="preserve">investigated </w:t>
      </w:r>
      <w:r w:rsidR="00456709" w:rsidRPr="00712C8E">
        <w:rPr>
          <w:rFonts w:cstheme="minorHAnsi"/>
        </w:rPr>
        <w:t xml:space="preserve">77 </w:t>
      </w:r>
      <w:r w:rsidR="008E245A" w:rsidRPr="00712C8E">
        <w:rPr>
          <w:rFonts w:cstheme="minorHAnsi"/>
        </w:rPr>
        <w:t>c</w:t>
      </w:r>
      <w:r w:rsidR="00456709" w:rsidRPr="00712C8E">
        <w:rPr>
          <w:rFonts w:cstheme="minorHAnsi"/>
        </w:rPr>
        <w:t>onsumer</w:t>
      </w:r>
      <w:r w:rsidR="00820038" w:rsidRPr="00712C8E">
        <w:rPr>
          <w:rFonts w:cstheme="minorHAnsi"/>
        </w:rPr>
        <w:t>-</w:t>
      </w:r>
      <w:r w:rsidR="00456709" w:rsidRPr="00712C8E">
        <w:rPr>
          <w:rFonts w:cstheme="minorHAnsi"/>
        </w:rPr>
        <w:t>workers</w:t>
      </w:r>
      <w:r w:rsidR="00347643" w:rsidRPr="00712C8E">
        <w:rPr>
          <w:rFonts w:cstheme="minorHAnsi"/>
        </w:rPr>
        <w:t>’</w:t>
      </w:r>
      <w:r w:rsidR="00456709" w:rsidRPr="00712C8E">
        <w:rPr>
          <w:rFonts w:cstheme="minorHAnsi"/>
        </w:rPr>
        <w:t xml:space="preserve"> experiences of working in mental health services through a survey and in-depth interviews. </w:t>
      </w:r>
      <w:r w:rsidR="00390335" w:rsidRPr="00712C8E">
        <w:rPr>
          <w:rFonts w:cstheme="minorHAnsi"/>
        </w:rPr>
        <w:t>C</w:t>
      </w:r>
      <w:r w:rsidR="00347643" w:rsidRPr="00712C8E">
        <w:rPr>
          <w:rFonts w:cstheme="minorHAnsi"/>
        </w:rPr>
        <w:t>onsumer</w:t>
      </w:r>
      <w:r w:rsidR="00820038" w:rsidRPr="00712C8E">
        <w:rPr>
          <w:rFonts w:cstheme="minorHAnsi"/>
        </w:rPr>
        <w:t>-</w:t>
      </w:r>
      <w:r w:rsidR="00347643" w:rsidRPr="00712C8E">
        <w:rPr>
          <w:rFonts w:cstheme="minorHAnsi"/>
        </w:rPr>
        <w:t xml:space="preserve">workers reported several interrelated problems at work stemming from their status as </w:t>
      </w:r>
      <w:r w:rsidR="00EC79EF" w:rsidRPr="00712C8E">
        <w:rPr>
          <w:rFonts w:cstheme="minorHAnsi"/>
        </w:rPr>
        <w:t xml:space="preserve">having </w:t>
      </w:r>
      <w:r w:rsidR="00347643" w:rsidRPr="00712C8E">
        <w:rPr>
          <w:rFonts w:cstheme="minorHAnsi"/>
        </w:rPr>
        <w:t>lived experience of mental illness</w:t>
      </w:r>
      <w:r w:rsidR="00853CE1" w:rsidRPr="00712C8E">
        <w:rPr>
          <w:rFonts w:cstheme="minorHAnsi"/>
        </w:rPr>
        <w:t xml:space="preserve"> including </w:t>
      </w:r>
      <w:r w:rsidR="00347643" w:rsidRPr="00712C8E">
        <w:rPr>
          <w:rFonts w:cstheme="minorHAnsi"/>
        </w:rPr>
        <w:t>a lack of understanding of their role (by others), less favourable work conditions and pay rates than peers, lack of access to training and development</w:t>
      </w:r>
      <w:r w:rsidR="00305B18" w:rsidRPr="00712C8E">
        <w:rPr>
          <w:rFonts w:cstheme="minorHAnsi"/>
        </w:rPr>
        <w:t>,</w:t>
      </w:r>
      <w:r w:rsidR="00347643" w:rsidRPr="00712C8E">
        <w:rPr>
          <w:rFonts w:cstheme="minorHAnsi"/>
        </w:rPr>
        <w:t xml:space="preserve"> as well as routine discrimination, exclusion and isolation.  </w:t>
      </w:r>
      <w:r w:rsidR="00EE77B0" w:rsidRPr="00712C8E">
        <w:rPr>
          <w:rFonts w:cstheme="minorHAnsi"/>
        </w:rPr>
        <w:t>Overall, m</w:t>
      </w:r>
      <w:r w:rsidR="0095700B" w:rsidRPr="00712C8E">
        <w:rPr>
          <w:rFonts w:cstheme="minorHAnsi"/>
        </w:rPr>
        <w:t>any</w:t>
      </w:r>
      <w:r w:rsidR="00EE77B0" w:rsidRPr="00712C8E">
        <w:rPr>
          <w:rFonts w:cstheme="minorHAnsi"/>
        </w:rPr>
        <w:t xml:space="preserve"> consumer</w:t>
      </w:r>
      <w:r w:rsidR="00820038" w:rsidRPr="00712C8E">
        <w:rPr>
          <w:rFonts w:cstheme="minorHAnsi"/>
        </w:rPr>
        <w:t>-</w:t>
      </w:r>
      <w:r w:rsidR="00EE77B0" w:rsidRPr="00712C8E">
        <w:rPr>
          <w:rFonts w:cstheme="minorHAnsi"/>
        </w:rPr>
        <w:t>workers felt marginalised</w:t>
      </w:r>
      <w:r w:rsidR="00EC79EF" w:rsidRPr="00712C8E">
        <w:rPr>
          <w:rFonts w:cstheme="minorHAnsi"/>
        </w:rPr>
        <w:t xml:space="preserve">, </w:t>
      </w:r>
      <w:r w:rsidR="00B61A9C" w:rsidRPr="00712C8E">
        <w:rPr>
          <w:rFonts w:cstheme="minorHAnsi"/>
        </w:rPr>
        <w:t xml:space="preserve">not </w:t>
      </w:r>
      <w:r w:rsidR="00A64213" w:rsidRPr="00712C8E">
        <w:rPr>
          <w:rFonts w:cstheme="minorHAnsi"/>
        </w:rPr>
        <w:t xml:space="preserve">because of any </w:t>
      </w:r>
      <w:r w:rsidR="00EC79EF" w:rsidRPr="00712C8E">
        <w:rPr>
          <w:rFonts w:cstheme="minorHAnsi"/>
        </w:rPr>
        <w:t xml:space="preserve">single HR </w:t>
      </w:r>
      <w:r w:rsidR="00EE77B0" w:rsidRPr="00712C8E">
        <w:rPr>
          <w:rFonts w:cstheme="minorHAnsi"/>
        </w:rPr>
        <w:t xml:space="preserve">practice but the interaction of </w:t>
      </w:r>
      <w:r w:rsidR="00A64213" w:rsidRPr="00712C8E">
        <w:rPr>
          <w:rFonts w:cstheme="minorHAnsi"/>
        </w:rPr>
        <w:t>several</w:t>
      </w:r>
      <w:r w:rsidR="00EE77B0" w:rsidRPr="00712C8E">
        <w:rPr>
          <w:rFonts w:cstheme="minorHAnsi"/>
        </w:rPr>
        <w:t xml:space="preserve">.   </w:t>
      </w:r>
      <w:r w:rsidR="00853CE1" w:rsidRPr="00712C8E">
        <w:rPr>
          <w:rFonts w:cstheme="minorHAnsi"/>
        </w:rPr>
        <w:t>A subsequent focus group of consumer-workers identified improving the systems, processes and practices that constitute HRM as a high priority.</w:t>
      </w:r>
    </w:p>
    <w:p w14:paraId="2932FA54" w14:textId="62413DDE" w:rsidR="00B01D3B" w:rsidRPr="00712C8E" w:rsidRDefault="009B7D30" w:rsidP="009B4A22">
      <w:pPr>
        <w:spacing w:after="240" w:line="480" w:lineRule="auto"/>
        <w:ind w:firstLine="720"/>
        <w:jc w:val="both"/>
        <w:rPr>
          <w:rFonts w:cstheme="minorHAnsi"/>
        </w:rPr>
      </w:pPr>
      <w:r w:rsidRPr="00712C8E">
        <w:rPr>
          <w:rFonts w:cstheme="minorHAnsi"/>
        </w:rPr>
        <w:t>Our study makes several contributions that, taken together, assist in advanc</w:t>
      </w:r>
      <w:r w:rsidR="009B4A22" w:rsidRPr="00712C8E">
        <w:rPr>
          <w:rFonts w:cstheme="minorHAnsi"/>
        </w:rPr>
        <w:t>ing our</w:t>
      </w:r>
      <w:r w:rsidRPr="00712C8E">
        <w:rPr>
          <w:rFonts w:cstheme="minorHAnsi"/>
        </w:rPr>
        <w:t xml:space="preserve"> understanding of how HRM is experienced by employees with mental illness. Firstly the unique nature of the consumer-worker role and its </w:t>
      </w:r>
      <w:r w:rsidR="004F3840" w:rsidRPr="00712C8E">
        <w:rPr>
          <w:rFonts w:cstheme="minorHAnsi"/>
        </w:rPr>
        <w:t xml:space="preserve">organisational context </w:t>
      </w:r>
      <w:r w:rsidRPr="00712C8E">
        <w:rPr>
          <w:rFonts w:cstheme="minorHAnsi"/>
        </w:rPr>
        <w:t>allows us to explore</w:t>
      </w:r>
      <w:r w:rsidR="004F3840" w:rsidRPr="00712C8E">
        <w:rPr>
          <w:rFonts w:cstheme="minorHAnsi"/>
        </w:rPr>
        <w:t xml:space="preserve"> and reflect upon several points made in the literature to date.  </w:t>
      </w:r>
      <w:r w:rsidR="00B01D3B" w:rsidRPr="00712C8E">
        <w:rPr>
          <w:rFonts w:cstheme="minorHAnsi"/>
        </w:rPr>
        <w:t xml:space="preserve">Specifically we show how </w:t>
      </w:r>
      <w:r w:rsidR="004F3840" w:rsidRPr="00712C8E">
        <w:rPr>
          <w:rFonts w:cstheme="minorHAnsi"/>
        </w:rPr>
        <w:t xml:space="preserve">disability/job fit (see </w:t>
      </w:r>
      <w:proofErr w:type="spellStart"/>
      <w:r w:rsidR="004F3840" w:rsidRPr="00712C8E">
        <w:rPr>
          <w:rFonts w:cstheme="minorHAnsi"/>
        </w:rPr>
        <w:t>Collela</w:t>
      </w:r>
      <w:proofErr w:type="spellEnd"/>
      <w:r w:rsidR="004F3840" w:rsidRPr="00712C8E">
        <w:rPr>
          <w:rFonts w:cstheme="minorHAnsi"/>
        </w:rPr>
        <w:t xml:space="preserve"> </w:t>
      </w:r>
      <w:proofErr w:type="spellStart"/>
      <w:r w:rsidR="00B01D3B" w:rsidRPr="00712C8E">
        <w:rPr>
          <w:rFonts w:cstheme="minorHAnsi"/>
        </w:rPr>
        <w:t>DeNisi</w:t>
      </w:r>
      <w:proofErr w:type="spellEnd"/>
      <w:r w:rsidR="00B01D3B" w:rsidRPr="00712C8E">
        <w:rPr>
          <w:rFonts w:cstheme="minorHAnsi"/>
        </w:rPr>
        <w:t xml:space="preserve"> and Varma,</w:t>
      </w:r>
      <w:r w:rsidR="004F3840" w:rsidRPr="00712C8E">
        <w:rPr>
          <w:rFonts w:cstheme="minorHAnsi"/>
        </w:rPr>
        <w:t xml:space="preserve"> 1998) </w:t>
      </w:r>
      <w:r w:rsidR="00B01D3B" w:rsidRPr="00712C8E">
        <w:rPr>
          <w:rFonts w:cstheme="minorHAnsi"/>
        </w:rPr>
        <w:t xml:space="preserve">cannot explain </w:t>
      </w:r>
      <w:r w:rsidR="004F3840" w:rsidRPr="00712C8E">
        <w:rPr>
          <w:rFonts w:cstheme="minorHAnsi"/>
        </w:rPr>
        <w:t xml:space="preserve">discrimination and exclusion </w:t>
      </w:r>
      <w:r w:rsidR="00B01D3B" w:rsidRPr="00712C8E">
        <w:rPr>
          <w:rFonts w:cstheme="minorHAnsi"/>
        </w:rPr>
        <w:t xml:space="preserve">in this instance </w:t>
      </w:r>
      <w:r w:rsidR="004F3840" w:rsidRPr="00712C8E">
        <w:rPr>
          <w:rFonts w:cstheme="minorHAnsi"/>
        </w:rPr>
        <w:t xml:space="preserve">and </w:t>
      </w:r>
      <w:r w:rsidR="00B01D3B" w:rsidRPr="00712C8E">
        <w:rPr>
          <w:rFonts w:cstheme="minorHAnsi"/>
        </w:rPr>
        <w:t xml:space="preserve">further that </w:t>
      </w:r>
      <w:r w:rsidR="004F3840" w:rsidRPr="00712C8E">
        <w:rPr>
          <w:rFonts w:cstheme="minorHAnsi"/>
        </w:rPr>
        <w:t xml:space="preserve">contact and educational responses to promote inclusion and integration of those with mental illness </w:t>
      </w:r>
      <w:r w:rsidR="00B01D3B" w:rsidRPr="00712C8E">
        <w:rPr>
          <w:rFonts w:cstheme="minorHAnsi"/>
        </w:rPr>
        <w:t>have s</w:t>
      </w:r>
      <w:r w:rsidR="00D02DBA" w:rsidRPr="00712C8E">
        <w:rPr>
          <w:rFonts w:cstheme="minorHAnsi"/>
        </w:rPr>
        <w:t xml:space="preserve">imilar </w:t>
      </w:r>
      <w:r w:rsidR="00B01D3B" w:rsidRPr="00712C8E">
        <w:rPr>
          <w:rFonts w:cstheme="minorHAnsi"/>
        </w:rPr>
        <w:t xml:space="preserve">limitations </w:t>
      </w:r>
      <w:r w:rsidR="004F3840" w:rsidRPr="00712C8E">
        <w:rPr>
          <w:rFonts w:cstheme="minorHAnsi"/>
        </w:rPr>
        <w:t xml:space="preserve">(see </w:t>
      </w:r>
      <w:r w:rsidR="00CC7423" w:rsidRPr="00712C8E">
        <w:rPr>
          <w:rFonts w:cstheme="minorHAnsi"/>
        </w:rPr>
        <w:t xml:space="preserve">Corrigan, Kerr &amp; Knudsen, 2005 as well as </w:t>
      </w:r>
      <w:r w:rsidR="004F3840" w:rsidRPr="00712C8E">
        <w:rPr>
          <w:rFonts w:cstheme="minorHAnsi"/>
        </w:rPr>
        <w:t xml:space="preserve">Martin, Wood </w:t>
      </w:r>
      <w:r w:rsidR="00CC7423" w:rsidRPr="00712C8E">
        <w:rPr>
          <w:rFonts w:cstheme="minorHAnsi"/>
        </w:rPr>
        <w:t>&amp;</w:t>
      </w:r>
      <w:r w:rsidR="004F3840" w:rsidRPr="00712C8E">
        <w:rPr>
          <w:rFonts w:cstheme="minorHAnsi"/>
        </w:rPr>
        <w:t xml:space="preserve"> Dawkins, </w:t>
      </w:r>
      <w:r w:rsidR="004F3840" w:rsidRPr="00712C8E">
        <w:rPr>
          <w:rFonts w:cstheme="minorHAnsi"/>
        </w:rPr>
        <w:lastRenderedPageBreak/>
        <w:t xml:space="preserve">2015). </w:t>
      </w:r>
      <w:r w:rsidR="00B01D3B" w:rsidRPr="00712C8E">
        <w:rPr>
          <w:rFonts w:cstheme="minorHAnsi"/>
        </w:rPr>
        <w:t xml:space="preserve"> </w:t>
      </w:r>
      <w:r w:rsidR="00CC7423" w:rsidRPr="00712C8E">
        <w:rPr>
          <w:rFonts w:cstheme="minorHAnsi"/>
        </w:rPr>
        <w:t xml:space="preserve">Secondly, we </w:t>
      </w:r>
      <w:r w:rsidR="008901BF" w:rsidRPr="00712C8E">
        <w:rPr>
          <w:rFonts w:cstheme="minorHAnsi"/>
        </w:rPr>
        <w:t xml:space="preserve">demonstrate why </w:t>
      </w:r>
      <w:r w:rsidR="00CC7423" w:rsidRPr="00712C8E">
        <w:rPr>
          <w:rFonts w:cstheme="minorHAnsi"/>
        </w:rPr>
        <w:t xml:space="preserve">HR scholarship </w:t>
      </w:r>
      <w:r w:rsidR="008901BF" w:rsidRPr="00712C8E">
        <w:rPr>
          <w:rFonts w:cstheme="minorHAnsi"/>
        </w:rPr>
        <w:t xml:space="preserve">needs </w:t>
      </w:r>
      <w:r w:rsidR="00CC7423" w:rsidRPr="00712C8E">
        <w:rPr>
          <w:rFonts w:cstheme="minorHAnsi"/>
        </w:rPr>
        <w:t xml:space="preserve">to consider and engage with non-dominant paradigms of knowledge </w:t>
      </w:r>
      <w:r w:rsidR="008901BF" w:rsidRPr="00712C8E">
        <w:rPr>
          <w:rFonts w:cstheme="minorHAnsi"/>
        </w:rPr>
        <w:t xml:space="preserve">from other fields (see Janssens &amp; </w:t>
      </w:r>
      <w:proofErr w:type="spellStart"/>
      <w:r w:rsidR="008901BF" w:rsidRPr="00712C8E">
        <w:rPr>
          <w:rFonts w:cstheme="minorHAnsi"/>
        </w:rPr>
        <w:t>Steyaert</w:t>
      </w:r>
      <w:proofErr w:type="spellEnd"/>
      <w:r w:rsidR="008901BF" w:rsidRPr="00712C8E">
        <w:rPr>
          <w:rFonts w:cstheme="minorHAnsi"/>
        </w:rPr>
        <w:t xml:space="preserve">, 2009), in our case, </w:t>
      </w:r>
      <w:r w:rsidR="00CC7423" w:rsidRPr="00712C8E">
        <w:rPr>
          <w:rFonts w:cstheme="minorHAnsi"/>
        </w:rPr>
        <w:t xml:space="preserve">about mental illness. We show why </w:t>
      </w:r>
      <w:r w:rsidR="009B4A22" w:rsidRPr="00712C8E">
        <w:rPr>
          <w:rFonts w:cstheme="minorHAnsi"/>
        </w:rPr>
        <w:t xml:space="preserve">training and </w:t>
      </w:r>
      <w:r w:rsidR="00CC7423" w:rsidRPr="00712C8E">
        <w:rPr>
          <w:rFonts w:cstheme="minorHAnsi"/>
        </w:rPr>
        <w:t xml:space="preserve">raising awareness of mental illness </w:t>
      </w:r>
      <w:r w:rsidR="00D02DBA" w:rsidRPr="00712C8E">
        <w:rPr>
          <w:rFonts w:cstheme="minorHAnsi"/>
        </w:rPr>
        <w:t xml:space="preserve">needs to consider </w:t>
      </w:r>
      <w:r w:rsidR="00CC7423" w:rsidRPr="00712C8E">
        <w:rPr>
          <w:rFonts w:cstheme="minorHAnsi"/>
        </w:rPr>
        <w:t xml:space="preserve">the power effects of the knowledge on which such </w:t>
      </w:r>
      <w:r w:rsidR="00D02DBA" w:rsidRPr="00712C8E">
        <w:rPr>
          <w:rFonts w:cstheme="minorHAnsi"/>
        </w:rPr>
        <w:t xml:space="preserve">interventions are </w:t>
      </w:r>
      <w:r w:rsidR="00CC7423" w:rsidRPr="00712C8E">
        <w:rPr>
          <w:rFonts w:cstheme="minorHAnsi"/>
        </w:rPr>
        <w:t xml:space="preserve">based. In </w:t>
      </w:r>
      <w:r w:rsidR="00D02DBA" w:rsidRPr="00712C8E">
        <w:rPr>
          <w:rFonts w:cstheme="minorHAnsi"/>
        </w:rPr>
        <w:t xml:space="preserve">other words, </w:t>
      </w:r>
      <w:r w:rsidR="00CC7423" w:rsidRPr="00712C8E">
        <w:rPr>
          <w:rFonts w:cstheme="minorHAnsi"/>
        </w:rPr>
        <w:t>there is a need to look beyond the dominant medical and psychiatric deficit model to recogni</w:t>
      </w:r>
      <w:r w:rsidR="009B4A22" w:rsidRPr="00712C8E">
        <w:rPr>
          <w:rFonts w:cstheme="minorHAnsi"/>
        </w:rPr>
        <w:t>s</w:t>
      </w:r>
      <w:r w:rsidR="00CC7423" w:rsidRPr="00712C8E">
        <w:rPr>
          <w:rFonts w:cstheme="minorHAnsi"/>
        </w:rPr>
        <w:t>e the knowledge arising from employees’ lived experience of mental illness.  Thirdly, as HR theory and research is called upon to engage more with practitioners and employees, and expand its methodological repertoire (</w:t>
      </w:r>
      <w:proofErr w:type="spellStart"/>
      <w:r w:rsidR="008901BF" w:rsidRPr="00712C8E">
        <w:rPr>
          <w:rFonts w:cstheme="minorHAnsi"/>
        </w:rPr>
        <w:t>Bleijenbergh</w:t>
      </w:r>
      <w:proofErr w:type="spellEnd"/>
      <w:r w:rsidR="008901BF" w:rsidRPr="00712C8E">
        <w:rPr>
          <w:rFonts w:cstheme="minorHAnsi"/>
        </w:rPr>
        <w:t xml:space="preserve">, van </w:t>
      </w:r>
      <w:proofErr w:type="spellStart"/>
      <w:r w:rsidR="008901BF" w:rsidRPr="00712C8E">
        <w:rPr>
          <w:rFonts w:cstheme="minorHAnsi"/>
        </w:rPr>
        <w:t>Mierlo</w:t>
      </w:r>
      <w:proofErr w:type="spellEnd"/>
      <w:r w:rsidR="008901BF" w:rsidRPr="00712C8E">
        <w:rPr>
          <w:rFonts w:cstheme="minorHAnsi"/>
        </w:rPr>
        <w:t xml:space="preserve"> &amp; </w:t>
      </w:r>
      <w:proofErr w:type="spellStart"/>
      <w:r w:rsidR="008901BF" w:rsidRPr="00712C8E">
        <w:rPr>
          <w:rFonts w:cstheme="minorHAnsi"/>
        </w:rPr>
        <w:t>Bonadrouk</w:t>
      </w:r>
      <w:proofErr w:type="spellEnd"/>
      <w:r w:rsidR="008901BF" w:rsidRPr="00712C8E">
        <w:rPr>
          <w:rFonts w:cstheme="minorHAnsi"/>
        </w:rPr>
        <w:t xml:space="preserve">, 2020; </w:t>
      </w:r>
      <w:proofErr w:type="spellStart"/>
      <w:r w:rsidR="008901BF" w:rsidRPr="00712C8E">
        <w:rPr>
          <w:rFonts w:cstheme="minorHAnsi"/>
        </w:rPr>
        <w:t>Delbridge</w:t>
      </w:r>
      <w:proofErr w:type="spellEnd"/>
      <w:r w:rsidR="008901BF" w:rsidRPr="00712C8E">
        <w:rPr>
          <w:rFonts w:cstheme="minorHAnsi"/>
        </w:rPr>
        <w:t xml:space="preserve">, 2010; </w:t>
      </w:r>
      <w:proofErr w:type="spellStart"/>
      <w:r w:rsidR="008901BF" w:rsidRPr="00712C8E">
        <w:rPr>
          <w:rFonts w:cstheme="minorHAnsi"/>
        </w:rPr>
        <w:t>Delbridge</w:t>
      </w:r>
      <w:proofErr w:type="spellEnd"/>
      <w:r w:rsidR="008901BF" w:rsidRPr="00712C8E">
        <w:rPr>
          <w:rFonts w:cstheme="minorHAnsi"/>
        </w:rPr>
        <w:t xml:space="preserve"> &amp; </w:t>
      </w:r>
      <w:proofErr w:type="spellStart"/>
      <w:r w:rsidR="008901BF" w:rsidRPr="00712C8E">
        <w:rPr>
          <w:rFonts w:cstheme="minorHAnsi"/>
        </w:rPr>
        <w:t>Keenoy</w:t>
      </w:r>
      <w:proofErr w:type="spellEnd"/>
      <w:r w:rsidR="009B4A22" w:rsidRPr="00712C8E">
        <w:rPr>
          <w:rFonts w:cstheme="minorHAnsi"/>
        </w:rPr>
        <w:t>,</w:t>
      </w:r>
      <w:r w:rsidR="008901BF" w:rsidRPr="00712C8E">
        <w:rPr>
          <w:rFonts w:cstheme="minorHAnsi"/>
        </w:rPr>
        <w:t xml:space="preserve"> 2010; </w:t>
      </w:r>
      <w:proofErr w:type="spellStart"/>
      <w:r w:rsidR="008901BF" w:rsidRPr="00712C8E">
        <w:rPr>
          <w:rFonts w:cstheme="minorHAnsi"/>
        </w:rPr>
        <w:t>Dundon</w:t>
      </w:r>
      <w:proofErr w:type="spellEnd"/>
      <w:r w:rsidR="008901BF" w:rsidRPr="00712C8E">
        <w:rPr>
          <w:rFonts w:cstheme="minorHAnsi"/>
        </w:rPr>
        <w:t xml:space="preserve"> &amp; Raffer</w:t>
      </w:r>
      <w:r w:rsidR="009B4A22" w:rsidRPr="00712C8E">
        <w:rPr>
          <w:rFonts w:cstheme="minorHAnsi"/>
        </w:rPr>
        <w:t>t</w:t>
      </w:r>
      <w:r w:rsidR="008901BF" w:rsidRPr="00712C8E">
        <w:rPr>
          <w:rFonts w:cstheme="minorHAnsi"/>
        </w:rPr>
        <w:t>y, 2018; Harley, 2015)</w:t>
      </w:r>
      <w:r w:rsidR="009B4A22" w:rsidRPr="00712C8E">
        <w:rPr>
          <w:rFonts w:cstheme="minorHAnsi"/>
        </w:rPr>
        <w:t xml:space="preserve">, we provide an example of an approach to research that not only explores how employees with mental illness experience HR and the workplace but also involves them in designing, undertaking and analysing empirical study of this experience.  We thus show how HR scholarship can both research inclusion as well as practice it in the research process itself. </w:t>
      </w:r>
    </w:p>
    <w:p w14:paraId="452F80C9" w14:textId="0B6927E6" w:rsidR="00EE4D90" w:rsidRPr="00712C8E" w:rsidRDefault="00050BC1" w:rsidP="00822DBF">
      <w:pPr>
        <w:spacing w:after="240" w:line="480" w:lineRule="auto"/>
        <w:ind w:firstLine="720"/>
        <w:jc w:val="both"/>
        <w:rPr>
          <w:rFonts w:cstheme="minorHAnsi"/>
        </w:rPr>
      </w:pPr>
      <w:r w:rsidRPr="00712C8E">
        <w:rPr>
          <w:rFonts w:cstheme="minorHAnsi"/>
        </w:rPr>
        <w:t>We begin with a</w:t>
      </w:r>
      <w:r w:rsidR="00FB2D6C" w:rsidRPr="00712C8E">
        <w:rPr>
          <w:rFonts w:cstheme="minorHAnsi"/>
        </w:rPr>
        <w:t xml:space="preserve">n </w:t>
      </w:r>
      <w:r w:rsidR="002331E9" w:rsidRPr="00712C8E">
        <w:rPr>
          <w:rFonts w:cstheme="minorHAnsi"/>
        </w:rPr>
        <w:t xml:space="preserve">overview </w:t>
      </w:r>
      <w:r w:rsidR="00FB2D6C" w:rsidRPr="00712C8E">
        <w:rPr>
          <w:rFonts w:cstheme="minorHAnsi"/>
        </w:rPr>
        <w:t xml:space="preserve">of </w:t>
      </w:r>
      <w:r w:rsidR="006D24EA" w:rsidRPr="00712C8E">
        <w:rPr>
          <w:rFonts w:cstheme="minorHAnsi"/>
        </w:rPr>
        <w:t>consumer</w:t>
      </w:r>
      <w:r w:rsidR="00A64213" w:rsidRPr="00712C8E">
        <w:rPr>
          <w:rFonts w:ascii="Calibri" w:hAnsi="Calibri" w:cs="Calibri"/>
        </w:rPr>
        <w:t>–</w:t>
      </w:r>
      <w:r w:rsidR="006D24EA" w:rsidRPr="00712C8E">
        <w:rPr>
          <w:rFonts w:cstheme="minorHAnsi"/>
        </w:rPr>
        <w:t xml:space="preserve">work and its emergence as a profession within contemporary western mental health </w:t>
      </w:r>
      <w:r w:rsidR="007070B4" w:rsidRPr="00712C8E">
        <w:rPr>
          <w:rFonts w:cstheme="minorHAnsi"/>
        </w:rPr>
        <w:t xml:space="preserve">sectors, using the Australian context as a specific example. </w:t>
      </w:r>
      <w:r w:rsidR="006D24EA" w:rsidRPr="00712C8E">
        <w:rPr>
          <w:rFonts w:cstheme="minorHAnsi"/>
        </w:rPr>
        <w:t xml:space="preserve"> </w:t>
      </w:r>
      <w:r w:rsidR="002331E9" w:rsidRPr="00712C8E">
        <w:rPr>
          <w:rFonts w:cstheme="minorHAnsi"/>
        </w:rPr>
        <w:t>In doing so, we compare findings about the consumer</w:t>
      </w:r>
      <w:r w:rsidR="002331E9" w:rsidRPr="00712C8E">
        <w:rPr>
          <w:rFonts w:ascii="Calibri" w:hAnsi="Calibri" w:cs="Calibri"/>
        </w:rPr>
        <w:t>–work role with literature on employees with mental illness more generally</w:t>
      </w:r>
      <w:r w:rsidR="00861FAB" w:rsidRPr="00712C8E">
        <w:rPr>
          <w:rFonts w:ascii="Calibri" w:hAnsi="Calibri" w:cs="Calibri"/>
        </w:rPr>
        <w:t xml:space="preserve"> including from the fields of management and HRM</w:t>
      </w:r>
      <w:r w:rsidR="002331E9" w:rsidRPr="00712C8E">
        <w:rPr>
          <w:rFonts w:ascii="Calibri" w:hAnsi="Calibri" w:cs="Calibri"/>
        </w:rPr>
        <w:t xml:space="preserve">. </w:t>
      </w:r>
      <w:r w:rsidR="004C4516" w:rsidRPr="00712C8E">
        <w:rPr>
          <w:rFonts w:ascii="Calibri" w:hAnsi="Calibri" w:cs="Calibri"/>
        </w:rPr>
        <w:t>We then explain the theoretical lens we adopted and the principles of co–production that underpinned the project. After outlining how we undertook the research, and generated and analysed the data</w:t>
      </w:r>
      <w:r w:rsidR="004A0984" w:rsidRPr="00712C8E">
        <w:rPr>
          <w:rFonts w:ascii="Calibri" w:hAnsi="Calibri" w:cs="Calibri"/>
        </w:rPr>
        <w:t>,</w:t>
      </w:r>
      <w:r w:rsidR="004C4516" w:rsidRPr="00712C8E">
        <w:rPr>
          <w:rFonts w:ascii="Calibri" w:hAnsi="Calibri" w:cs="Calibri"/>
        </w:rPr>
        <w:t xml:space="preserve"> we present our findings</w:t>
      </w:r>
      <w:r w:rsidR="004A0984" w:rsidRPr="00712C8E">
        <w:rPr>
          <w:rFonts w:ascii="Calibri" w:hAnsi="Calibri" w:cs="Calibri"/>
        </w:rPr>
        <w:t xml:space="preserve"> including recommendations to improve practice.  I</w:t>
      </w:r>
      <w:r w:rsidR="004C4516" w:rsidRPr="00712C8E">
        <w:rPr>
          <w:rFonts w:ascii="Calibri" w:hAnsi="Calibri" w:cs="Calibri"/>
        </w:rPr>
        <w:t xml:space="preserve">n the final section we </w:t>
      </w:r>
      <w:r w:rsidR="004A0984" w:rsidRPr="00712C8E">
        <w:rPr>
          <w:rFonts w:ascii="Calibri" w:hAnsi="Calibri" w:cs="Calibri"/>
        </w:rPr>
        <w:t>discuss the implications of our researc</w:t>
      </w:r>
      <w:r w:rsidR="00861FAB" w:rsidRPr="00712C8E">
        <w:rPr>
          <w:rFonts w:ascii="Calibri" w:hAnsi="Calibri" w:cs="Calibri"/>
        </w:rPr>
        <w:t xml:space="preserve">h and its contributions to addressing the gap in understanding about how employees with mental illness experience their workplaces and HRM, </w:t>
      </w:r>
      <w:r w:rsidR="004A0984" w:rsidRPr="00712C8E">
        <w:rPr>
          <w:rFonts w:ascii="Calibri" w:hAnsi="Calibri" w:cs="Calibri"/>
        </w:rPr>
        <w:t xml:space="preserve">highlighting the need for HR scholarship to engage with varied forms of knowledge about mental illness.  </w:t>
      </w:r>
    </w:p>
    <w:p w14:paraId="6CDCEB63" w14:textId="77777777" w:rsidR="005658F2" w:rsidRPr="00712C8E" w:rsidRDefault="005658F2">
      <w:pPr>
        <w:rPr>
          <w:rFonts w:cstheme="minorHAnsi"/>
          <w:b/>
          <w:bCs/>
        </w:rPr>
      </w:pPr>
      <w:r w:rsidRPr="00712C8E">
        <w:rPr>
          <w:rFonts w:cstheme="minorHAnsi"/>
          <w:b/>
          <w:bCs/>
        </w:rPr>
        <w:br w:type="page"/>
      </w:r>
    </w:p>
    <w:p w14:paraId="3BB57C74" w14:textId="10782981" w:rsidR="004A5334" w:rsidRPr="00712C8E" w:rsidRDefault="00963817" w:rsidP="002C6859">
      <w:pPr>
        <w:spacing w:after="240" w:line="480" w:lineRule="auto"/>
        <w:jc w:val="both"/>
        <w:rPr>
          <w:rFonts w:cstheme="minorHAnsi"/>
          <w:b/>
          <w:bCs/>
        </w:rPr>
      </w:pPr>
      <w:r w:rsidRPr="00712C8E">
        <w:rPr>
          <w:rFonts w:cstheme="minorHAnsi"/>
          <w:b/>
          <w:bCs/>
        </w:rPr>
        <w:lastRenderedPageBreak/>
        <w:t>Lived experience roles in mental health services</w:t>
      </w:r>
      <w:r w:rsidR="009C7A0B" w:rsidRPr="00712C8E">
        <w:rPr>
          <w:rFonts w:cstheme="minorHAnsi"/>
          <w:b/>
          <w:bCs/>
        </w:rPr>
        <w:t xml:space="preserve">: </w:t>
      </w:r>
      <w:r w:rsidR="004A5334" w:rsidRPr="00712C8E">
        <w:rPr>
          <w:rFonts w:cstheme="minorHAnsi"/>
          <w:b/>
          <w:bCs/>
        </w:rPr>
        <w:t>Consumer</w:t>
      </w:r>
      <w:r w:rsidR="000652BC" w:rsidRPr="00712C8E">
        <w:rPr>
          <w:rFonts w:cstheme="minorHAnsi"/>
          <w:b/>
          <w:bCs/>
        </w:rPr>
        <w:t>-</w:t>
      </w:r>
      <w:r w:rsidR="000A6F55" w:rsidRPr="00712C8E">
        <w:rPr>
          <w:rFonts w:cstheme="minorHAnsi"/>
          <w:b/>
          <w:bCs/>
        </w:rPr>
        <w:t>workers</w:t>
      </w:r>
    </w:p>
    <w:p w14:paraId="54B60D68" w14:textId="16FE5BAB" w:rsidR="00585F7C" w:rsidRPr="00712C8E" w:rsidRDefault="004A5334" w:rsidP="005B6073">
      <w:pPr>
        <w:spacing w:after="240" w:line="480" w:lineRule="auto"/>
        <w:jc w:val="both"/>
        <w:rPr>
          <w:rFonts w:cstheme="minorHAnsi"/>
        </w:rPr>
      </w:pPr>
      <w:r w:rsidRPr="00712C8E">
        <w:rPr>
          <w:rFonts w:cstheme="minorHAnsi"/>
        </w:rPr>
        <w:t xml:space="preserve">As early as the 18th century previous users of mental health services have been engaged to provide support to current users </w:t>
      </w:r>
      <w:r w:rsidRPr="00712C8E">
        <w:rPr>
          <w:rFonts w:cstheme="minorHAnsi"/>
        </w:rPr>
        <w:fldChar w:fldCharType="begin">
          <w:fldData xml:space="preserve">PEVuZE5vdGU+PENpdGU+PEF1dGhvcj5EYXZpZHNvbjwvQXV0aG9yPjxZZWFyPjIwMTI8L1llYXI+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</w:fldData>
        </w:fldChar>
      </w:r>
      <w:r w:rsidRPr="00712C8E">
        <w:rPr>
          <w:rFonts w:cstheme="minorHAnsi"/>
        </w:rPr>
        <w:instrText xml:space="preserve"> ADDIN EN.CITE </w:instrText>
      </w:r>
      <w:r w:rsidRPr="00712C8E">
        <w:rPr>
          <w:rFonts w:cstheme="minorHAnsi"/>
        </w:rPr>
        <w:fldChar w:fldCharType="begin">
          <w:fldData xml:space="preserve">PEVuZE5vdGU+PENpdGU+PEF1dGhvcj5EYXZpZHNvbjwvQXV0aG9yPjxZZWFyPjIwMTI8L1llYXI+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</w:fldData>
        </w:fldChar>
      </w:r>
      <w:r w:rsidRPr="00712C8E">
        <w:rPr>
          <w:rFonts w:cstheme="minorHAnsi"/>
        </w:rPr>
        <w:instrText xml:space="preserve"> ADDIN EN.CITE.DATA </w:instrText>
      </w:r>
      <w:r w:rsidRPr="00712C8E">
        <w:rPr>
          <w:rFonts w:cstheme="minorHAnsi"/>
        </w:rPr>
      </w:r>
      <w:r w:rsidRPr="00712C8E">
        <w:rPr>
          <w:rFonts w:cstheme="minorHAnsi"/>
        </w:rPr>
        <w:fldChar w:fldCharType="end"/>
      </w:r>
      <w:r w:rsidRPr="00712C8E">
        <w:rPr>
          <w:rFonts w:cstheme="minorHAnsi"/>
        </w:rPr>
      </w:r>
      <w:r w:rsidRPr="00712C8E">
        <w:rPr>
          <w:rFonts w:cstheme="minorHAnsi"/>
        </w:rPr>
        <w:fldChar w:fldCharType="separate"/>
      </w:r>
      <w:r w:rsidRPr="00712C8E">
        <w:rPr>
          <w:rFonts w:cstheme="minorHAnsi"/>
          <w:noProof/>
        </w:rPr>
        <w:t>(Davidson et al., 2012)</w:t>
      </w:r>
      <w:r w:rsidRPr="00712C8E">
        <w:rPr>
          <w:rFonts w:cstheme="minorHAnsi"/>
        </w:rPr>
        <w:fldChar w:fldCharType="end"/>
      </w:r>
      <w:r w:rsidRPr="00712C8E">
        <w:rPr>
          <w:rFonts w:cstheme="minorHAnsi"/>
        </w:rPr>
        <w:t xml:space="preserve">.  </w:t>
      </w:r>
      <w:r w:rsidR="000A6F55" w:rsidRPr="00712C8E">
        <w:rPr>
          <w:rFonts w:cstheme="minorHAnsi"/>
        </w:rPr>
        <w:t>In recent history, s</w:t>
      </w:r>
      <w:r w:rsidR="00AA5855" w:rsidRPr="00712C8E">
        <w:rPr>
          <w:rFonts w:cstheme="minorHAnsi"/>
        </w:rPr>
        <w:t xml:space="preserve">uch roles emerged out of the consumer/survivor/ex-patient movement in the 1980s and its advocacy to close mental health care institutions and increase community care.  </w:t>
      </w:r>
      <w:r w:rsidR="009B5DB6" w:rsidRPr="00712C8E">
        <w:rPr>
          <w:rFonts w:cstheme="minorHAnsi"/>
        </w:rPr>
        <w:t>The prevalence of such roles</w:t>
      </w:r>
      <w:r w:rsidRPr="00712C8E">
        <w:rPr>
          <w:rFonts w:cstheme="minorHAnsi"/>
        </w:rPr>
        <w:t xml:space="preserve"> </w:t>
      </w:r>
      <w:r w:rsidR="009B5DB6" w:rsidRPr="00712C8E">
        <w:rPr>
          <w:rFonts w:cstheme="minorHAnsi"/>
        </w:rPr>
        <w:t xml:space="preserve">has </w:t>
      </w:r>
      <w:r w:rsidRPr="00712C8E">
        <w:rPr>
          <w:rFonts w:cstheme="minorHAnsi"/>
        </w:rPr>
        <w:t xml:space="preserve">grown significantly in recent years, with increasing evidence of the value </w:t>
      </w:r>
      <w:r w:rsidR="000A6F55" w:rsidRPr="00712C8E">
        <w:rPr>
          <w:rFonts w:cstheme="minorHAnsi"/>
        </w:rPr>
        <w:t xml:space="preserve">of </w:t>
      </w:r>
      <w:r w:rsidRPr="00712C8E">
        <w:rPr>
          <w:rFonts w:cstheme="minorHAnsi"/>
        </w:rPr>
        <w:t xml:space="preserve">this rights-based work, working directly with consumers currently using mental health services and/or experiencing high levels of distress.  In the UK and USA, consumer-workers have focused on providing peer support alongside more established mental health professional roles </w:t>
      </w:r>
      <w:r w:rsidRPr="00712C8E">
        <w:rPr>
          <w:rFonts w:cstheme="minorHAnsi"/>
        </w:rPr>
        <w:fldChar w:fldCharType="begin"/>
      </w:r>
      <w:r w:rsidRPr="00712C8E">
        <w:rPr>
          <w:rFonts w:cstheme="minorHAnsi"/>
        </w:rPr>
        <w:instrText xml:space="preserve"> ADDIN EN.CITE &lt;EndNote&gt;&lt;Cite&gt;&lt;Author&gt;Rogers&lt;/Author&gt;&lt;Year&gt;2017&lt;/Year&gt;&lt;RecNum&gt;175&lt;/RecNum&gt;&lt;DisplayText&gt;(Rogers 2017)&lt;/DisplayText&gt;&lt;record&gt;&lt;rec-number&gt;175&lt;/rec-number&gt;&lt;foreign-keys&gt;&lt;key app="EN" db-id="9xp50v527xepf7ezx5qvfas6zvrstfrpf0d9" timestamp="1582000958" guid="1028bbce-611c-411e-94c2-39f6cef77d86"&gt;175&lt;/key&gt;&lt;/foreign-keys&gt;&lt;ref-type name="Journal Article"&gt;17&lt;/ref-type&gt;&lt;contributors&gt;&lt;authors&gt;&lt;author&gt;Rogers, E. Sally&lt;/author&gt;&lt;/authors&gt;&lt;/contributors&gt;&lt;auth-address&gt;Center for Psychiatric Rehabilitation, Sargent College, Boston University, Boston, Massachusetts, USA&lt;/auth-address&gt;&lt;titles&gt;&lt;title&gt;Peer support services: state of the workforce-state of the field in the USA&lt;/title&gt;&lt;secondary-title&gt;Mental Health &amp;amp; Social Inclusion&lt;/secondary-title&gt;&lt;/titles&gt;&lt;periodical&gt;&lt;full-title&gt;Mental Health &amp;amp; Social Inclusion&lt;/full-title&gt;&lt;/periodical&gt;&lt;pages&gt;168-175&lt;/pages&gt;&lt;volume&gt;21&lt;/volume&gt;&lt;number&gt;3&lt;/number&gt;&lt;keywords&gt;&lt;keyword&gt;Mental Health Services&lt;/keyword&gt;&lt;keyword&gt;Credentialing&lt;/keyword&gt;&lt;keyword&gt;Mental Health&lt;/keyword&gt;&lt;keyword&gt;Self Disclosure&lt;/keyword&gt;&lt;keyword&gt;Substance Abuse and Mental Health Services Administration&lt;/keyword&gt;&lt;keyword&gt;Research&lt;/keyword&gt;&lt;keyword&gt;United States&lt;/keyword&gt;&lt;/keywords&gt;&lt;dates&gt;&lt;year&gt;2017&lt;/year&gt;&lt;/dates&gt;&lt;publisher&gt;Emerald Publishing&lt;/publisher&gt;&lt;isbn&gt;2042-8308&lt;/isbn&gt;&lt;accession-num&gt;123471571. Language: English. Entry Date: 20180117. Revision Date: 20180118. Publication Type: Article. Journal Subset: Biomedical&lt;/accession-num&gt;&lt;urls&gt;&lt;related-urls&gt;&lt;url&gt;https://search.ebscohost.com/login.aspx?direct=true&amp;amp;AuthType=sso&amp;amp;db=ccm&amp;amp;AN=123471571&amp;amp;site=eds-live&amp;amp;scope=site&amp;amp;custid=s2775460&lt;/url&gt;&lt;/related-urls&gt;&lt;/urls&gt;&lt;electronic-resource-num&gt;10.1108/MHSI-03-2017-0015&lt;/electronic-resource-num&gt;&lt;remote-database-name&gt;ccm&lt;/remote-database-name&gt;&lt;remote-database-provider&gt;EBSCOhost&lt;/remote-database-provider&gt;&lt;/record&gt;&lt;/Cite&gt;&lt;/EndNote&gt;</w:instrText>
      </w:r>
      <w:r w:rsidRPr="00712C8E">
        <w:rPr>
          <w:rFonts w:cstheme="minorHAnsi"/>
        </w:rPr>
        <w:fldChar w:fldCharType="separate"/>
      </w:r>
      <w:r w:rsidRPr="00712C8E">
        <w:rPr>
          <w:rFonts w:cstheme="minorHAnsi"/>
          <w:noProof/>
        </w:rPr>
        <w:t>(Rogers, 2017)</w:t>
      </w:r>
      <w:r w:rsidRPr="00712C8E">
        <w:rPr>
          <w:rFonts w:cstheme="minorHAnsi"/>
        </w:rPr>
        <w:fldChar w:fldCharType="end"/>
      </w:r>
      <w:r w:rsidRPr="00712C8E">
        <w:rPr>
          <w:rFonts w:cstheme="minorHAnsi"/>
        </w:rPr>
        <w:t xml:space="preserve">. </w:t>
      </w:r>
      <w:r w:rsidR="005B6073" w:rsidRPr="00712C8E">
        <w:rPr>
          <w:rFonts w:cstheme="minorHAnsi"/>
        </w:rPr>
        <w:t xml:space="preserve">In Australia, Consumer Consultants were first employed in Victorian Mental Health Services in 1996 </w:t>
      </w:r>
      <w:r w:rsidR="005B6073" w:rsidRPr="00712C8E">
        <w:rPr>
          <w:rFonts w:cstheme="minorHAnsi"/>
        </w:rPr>
        <w:fldChar w:fldCharType="begin"/>
      </w:r>
      <w:r w:rsidR="005B6073" w:rsidRPr="00712C8E">
        <w:rPr>
          <w:rFonts w:cstheme="minorHAnsi"/>
        </w:rPr>
        <w:instrText xml:space="preserve"> ADDIN EN.CITE &lt;EndNote&gt;&lt;Cite&gt;&lt;Author&gt;Edan&lt;/Author&gt;&lt;Year&gt;2018&lt;/Year&gt;&lt;RecNum&gt;172&lt;/RecNum&gt;&lt;DisplayText&gt;(Edan and Cadogan 2018)&lt;/DisplayText&gt;&lt;record&gt;&lt;rec-number&gt;172&lt;/rec-number&gt;&lt;foreign-keys&gt;&lt;key app="EN" db-id="9xp50v527xepf7ezx5qvfas6zvrstfrpf0d9" timestamp="1581999974" guid="e26894c6-8864-485a-b02b-b78276e787b6"&gt;172&lt;/key&gt;&lt;/foreign-keys&gt;&lt;ref-type name="Book Section"&gt;5&lt;/ref-type&gt;&lt;contributors&gt;&lt;authors&gt;&lt;author&gt;Edan, Vrinda &lt;/author&gt;&lt;author&gt;Cadogan, Emma&lt;/author&gt;&lt;/authors&gt;&lt;secondary-authors&gt;&lt;author&gt;Meagher, J., &lt;/author&gt;&lt;author&gt;Stratford, A., &lt;/author&gt;&lt;author&gt;Jackson,F., &lt;/author&gt;&lt;author&gt;Jayakody, E., &lt;/author&gt;&lt;author&gt;Fong, T.&lt;/author&gt;&lt;/secondary-authors&gt;&lt;/contributors&gt;&lt;titles&gt;&lt;title&gt;Honouring, developing and growing Victoria&amp;apos;s lived expereince workforce&lt;/title&gt;&lt;secondary-title&gt;Peer work in Australia: A new future for mental health&lt;/secondary-title&gt;&lt;/titles&gt;&lt;pages&gt;155-172&lt;/pages&gt;&lt;dates&gt;&lt;year&gt;2018&lt;/year&gt;&lt;/dates&gt;&lt;pub-location&gt;Sydney &amp;#xD;Melbourne&lt;/pub-location&gt;&lt;publisher&gt;RichmondPRA&amp;#xD;Mind Australia&lt;/publisher&gt;&lt;urls&gt;&lt;/urls&gt;&lt;/record&gt;&lt;/Cite&gt;&lt;/EndNote&gt;</w:instrText>
      </w:r>
      <w:r w:rsidR="005B6073" w:rsidRPr="00712C8E">
        <w:rPr>
          <w:rFonts w:cstheme="minorHAnsi"/>
        </w:rPr>
        <w:fldChar w:fldCharType="separate"/>
      </w:r>
      <w:r w:rsidR="005B6073" w:rsidRPr="00712C8E">
        <w:rPr>
          <w:rFonts w:cstheme="minorHAnsi"/>
          <w:noProof/>
        </w:rPr>
        <w:t>(Edan &amp; Cadogan, 2018)</w:t>
      </w:r>
      <w:r w:rsidR="005B6073" w:rsidRPr="00712C8E">
        <w:rPr>
          <w:rFonts w:cstheme="minorHAnsi"/>
        </w:rPr>
        <w:fldChar w:fldCharType="end"/>
      </w:r>
      <w:r w:rsidR="005B6073" w:rsidRPr="00712C8E">
        <w:rPr>
          <w:rFonts w:cstheme="minorHAnsi"/>
        </w:rPr>
        <w:t xml:space="preserve"> however over the last 20 years consumer-worker</w:t>
      </w:r>
      <w:r w:rsidR="00853CE1" w:rsidRPr="00712C8E">
        <w:rPr>
          <w:rFonts w:cstheme="minorHAnsi"/>
        </w:rPr>
        <w:t xml:space="preserve"> roles have grown and become </w:t>
      </w:r>
      <w:r w:rsidR="005B6073" w:rsidRPr="00712C8E">
        <w:rPr>
          <w:rFonts w:cstheme="minorHAnsi"/>
        </w:rPr>
        <w:t>more complex</w:t>
      </w:r>
      <w:r w:rsidR="00853CE1" w:rsidRPr="00712C8E">
        <w:rPr>
          <w:rFonts w:cstheme="minorHAnsi"/>
        </w:rPr>
        <w:t>.</w:t>
      </w:r>
      <w:r w:rsidR="005B6073" w:rsidRPr="00712C8E">
        <w:rPr>
          <w:rFonts w:cstheme="minorHAnsi"/>
        </w:rPr>
        <w:t xml:space="preserve"> Consumer lived experience now informs not only peer support and individual advocacy but systems advocacy, training and education, policy and research and supervision and leadership (Downes &amp; Edan, 2019b</w:t>
      </w:r>
      <w:r w:rsidR="00853CE1" w:rsidRPr="00712C8E">
        <w:rPr>
          <w:rFonts w:cstheme="minorHAnsi"/>
        </w:rPr>
        <w:t>, see Figure 1</w:t>
      </w:r>
      <w:r w:rsidR="005B6073" w:rsidRPr="00712C8E">
        <w:rPr>
          <w:rFonts w:cstheme="minorHAnsi"/>
        </w:rPr>
        <w:t xml:space="preserve">).  </w:t>
      </w:r>
    </w:p>
    <w:p w14:paraId="3B4208AE" w14:textId="13B61295" w:rsidR="00853CE1" w:rsidRPr="00712C8E" w:rsidRDefault="00853CE1" w:rsidP="00D41F15">
      <w:pPr>
        <w:spacing w:after="240" w:line="480" w:lineRule="auto"/>
        <w:ind w:firstLine="720"/>
        <w:jc w:val="both"/>
        <w:rPr>
          <w:rFonts w:cstheme="minorHAnsi"/>
        </w:rPr>
      </w:pPr>
      <w:r w:rsidRPr="00712C8E">
        <w:rPr>
          <w:rFonts w:cstheme="minorHAnsi"/>
        </w:rPr>
        <w:t>-------------------------------------Figure 1 about here--------------------------------------</w:t>
      </w:r>
    </w:p>
    <w:p w14:paraId="591632E5" w14:textId="20E27ED4" w:rsidR="007A6253" w:rsidRPr="00712C8E" w:rsidRDefault="004A5334" w:rsidP="00D41F15">
      <w:pPr>
        <w:spacing w:after="240" w:line="480" w:lineRule="auto"/>
        <w:ind w:firstLine="720"/>
        <w:jc w:val="both"/>
        <w:rPr>
          <w:rFonts w:cstheme="minorHAnsi"/>
        </w:rPr>
      </w:pPr>
      <w:r w:rsidRPr="00712C8E">
        <w:rPr>
          <w:rFonts w:cstheme="minorHAnsi"/>
        </w:rPr>
        <w:t xml:space="preserve">Although the terminology used to refer to </w:t>
      </w:r>
      <w:r w:rsidR="00FF3A72" w:rsidRPr="00712C8E">
        <w:rPr>
          <w:rFonts w:cstheme="minorHAnsi"/>
        </w:rPr>
        <w:t xml:space="preserve">these </w:t>
      </w:r>
      <w:r w:rsidR="005B6073" w:rsidRPr="00712C8E">
        <w:rPr>
          <w:rFonts w:cstheme="minorHAnsi"/>
        </w:rPr>
        <w:t>consumer-perspective</w:t>
      </w:r>
      <w:r w:rsidR="00FF3A72" w:rsidRPr="00712C8E">
        <w:rPr>
          <w:rFonts w:cstheme="minorHAnsi"/>
        </w:rPr>
        <w:t xml:space="preserve"> </w:t>
      </w:r>
      <w:r w:rsidRPr="00712C8E">
        <w:rPr>
          <w:rFonts w:cstheme="minorHAnsi"/>
        </w:rPr>
        <w:t>roles differs between countries</w:t>
      </w:r>
      <w:r w:rsidR="003B3D18" w:rsidRPr="00712C8E">
        <w:rPr>
          <w:rFonts w:cstheme="minorHAnsi"/>
        </w:rPr>
        <w:t xml:space="preserve"> (</w:t>
      </w:r>
      <w:r w:rsidR="0030235E" w:rsidRPr="00712C8E">
        <w:rPr>
          <w:rFonts w:cstheme="minorHAnsi"/>
        </w:rPr>
        <w:t>Faulkner</w:t>
      </w:r>
      <w:r w:rsidR="00AD5C52" w:rsidRPr="00712C8E">
        <w:rPr>
          <w:rFonts w:cstheme="minorHAnsi"/>
        </w:rPr>
        <w:t>,</w:t>
      </w:r>
      <w:r w:rsidR="0030235E" w:rsidRPr="00712C8E">
        <w:rPr>
          <w:rFonts w:cstheme="minorHAnsi"/>
        </w:rPr>
        <w:t xml:space="preserve"> 2004</w:t>
      </w:r>
      <w:r w:rsidR="00D11DDE" w:rsidRPr="00712C8E">
        <w:rPr>
          <w:rFonts w:cstheme="minorHAnsi"/>
        </w:rPr>
        <w:t xml:space="preserve">; </w:t>
      </w:r>
      <w:r w:rsidR="003B3D18" w:rsidRPr="00712C8E">
        <w:rPr>
          <w:rFonts w:cstheme="minorHAnsi"/>
        </w:rPr>
        <w:t>Landry</w:t>
      </w:r>
      <w:r w:rsidR="00AD5C52" w:rsidRPr="00712C8E">
        <w:rPr>
          <w:rFonts w:cstheme="minorHAnsi"/>
        </w:rPr>
        <w:t>,</w:t>
      </w:r>
      <w:r w:rsidR="003B3D18" w:rsidRPr="00712C8E">
        <w:rPr>
          <w:rFonts w:cstheme="minorHAnsi"/>
        </w:rPr>
        <w:t xml:space="preserve"> 2017)</w:t>
      </w:r>
      <w:r w:rsidRPr="00712C8E">
        <w:rPr>
          <w:rFonts w:cstheme="minorHAnsi"/>
        </w:rPr>
        <w:t xml:space="preserve">, they </w:t>
      </w:r>
      <w:r w:rsidR="006527AC" w:rsidRPr="00712C8E">
        <w:rPr>
          <w:rFonts w:cstheme="minorHAnsi"/>
        </w:rPr>
        <w:t xml:space="preserve">share the broad goal </w:t>
      </w:r>
      <w:r w:rsidRPr="00712C8E">
        <w:rPr>
          <w:rFonts w:cstheme="minorHAnsi"/>
        </w:rPr>
        <w:t xml:space="preserve">to </w:t>
      </w:r>
      <w:r w:rsidR="00133528" w:rsidRPr="00712C8E">
        <w:rPr>
          <w:rFonts w:cstheme="minorHAnsi"/>
        </w:rPr>
        <w:t xml:space="preserve">create more inclusion of the lived experience of mental health consumers into the provision of services themselves. Such roles </w:t>
      </w:r>
      <w:r w:rsidR="00210E05" w:rsidRPr="00712C8E">
        <w:rPr>
          <w:rFonts w:cstheme="minorHAnsi"/>
        </w:rPr>
        <w:t xml:space="preserve">arose from, and are closely </w:t>
      </w:r>
      <w:r w:rsidR="006527AC" w:rsidRPr="00712C8E">
        <w:rPr>
          <w:rFonts w:cstheme="minorHAnsi"/>
        </w:rPr>
        <w:t>aligned with</w:t>
      </w:r>
      <w:r w:rsidR="00210E05" w:rsidRPr="00712C8E">
        <w:rPr>
          <w:rFonts w:cstheme="minorHAnsi"/>
        </w:rPr>
        <w:t>,</w:t>
      </w:r>
      <w:r w:rsidR="006527AC" w:rsidRPr="00712C8E">
        <w:rPr>
          <w:rFonts w:cstheme="minorHAnsi"/>
        </w:rPr>
        <w:t xml:space="preserve"> the patient/survivor/consumer movement and its emancipatory </w:t>
      </w:r>
      <w:r w:rsidR="00F86051" w:rsidRPr="00712C8E">
        <w:rPr>
          <w:rFonts w:cstheme="minorHAnsi"/>
        </w:rPr>
        <w:t>agenda to redress the power imbalance that exists in mental health services between consumer</w:t>
      </w:r>
      <w:r w:rsidR="00D41F15" w:rsidRPr="00712C8E">
        <w:rPr>
          <w:rFonts w:cstheme="minorHAnsi"/>
        </w:rPr>
        <w:t>s</w:t>
      </w:r>
      <w:r w:rsidR="00F86051" w:rsidRPr="00712C8E">
        <w:rPr>
          <w:rFonts w:cstheme="minorHAnsi"/>
        </w:rPr>
        <w:t xml:space="preserve"> and those that treat them.  </w:t>
      </w:r>
      <w:r w:rsidR="00210E05" w:rsidRPr="00712C8E">
        <w:rPr>
          <w:rFonts w:cstheme="minorHAnsi"/>
        </w:rPr>
        <w:t xml:space="preserve"> </w:t>
      </w:r>
      <w:r w:rsidR="00F86051" w:rsidRPr="00712C8E">
        <w:rPr>
          <w:rFonts w:cstheme="minorHAnsi"/>
        </w:rPr>
        <w:t>The</w:t>
      </w:r>
      <w:r w:rsidR="00D41F15" w:rsidRPr="00712C8E">
        <w:rPr>
          <w:rFonts w:cstheme="minorHAnsi"/>
        </w:rPr>
        <w:t xml:space="preserve">ir practice is based in </w:t>
      </w:r>
      <w:r w:rsidR="00CA60C0" w:rsidRPr="00712C8E">
        <w:rPr>
          <w:rFonts w:cstheme="minorHAnsi"/>
        </w:rPr>
        <w:t>user knowledge of mental health services</w:t>
      </w:r>
      <w:r w:rsidR="00D41F15" w:rsidRPr="00712C8E">
        <w:rPr>
          <w:rFonts w:cstheme="minorHAnsi"/>
        </w:rPr>
        <w:t xml:space="preserve">, an alternative epistemology to </w:t>
      </w:r>
      <w:r w:rsidR="00F86051" w:rsidRPr="00712C8E">
        <w:rPr>
          <w:rFonts w:cstheme="minorHAnsi"/>
        </w:rPr>
        <w:t>the medical and psychiatric paradigm which dominates public institutions, mental health care systems and delivery of services, professions and occupational training</w:t>
      </w:r>
      <w:r w:rsidR="00D9634F" w:rsidRPr="00712C8E">
        <w:rPr>
          <w:rFonts w:cstheme="minorHAnsi"/>
        </w:rPr>
        <w:t xml:space="preserve"> (DeFehr</w:t>
      </w:r>
      <w:r w:rsidR="009C7A0B" w:rsidRPr="00712C8E">
        <w:rPr>
          <w:rFonts w:cstheme="minorHAnsi"/>
        </w:rPr>
        <w:t>,</w:t>
      </w:r>
      <w:r w:rsidR="00D9634F" w:rsidRPr="00712C8E">
        <w:rPr>
          <w:rFonts w:cstheme="minorHAnsi"/>
        </w:rPr>
        <w:t xml:space="preserve"> 2016; Kemp &amp; Henderson, 2012)</w:t>
      </w:r>
      <w:r w:rsidR="009B5DB6" w:rsidRPr="00712C8E">
        <w:rPr>
          <w:rFonts w:cstheme="minorHAnsi"/>
        </w:rPr>
        <w:t>. However</w:t>
      </w:r>
      <w:r w:rsidR="007C3AFD" w:rsidRPr="00712C8E">
        <w:rPr>
          <w:rFonts w:cstheme="minorHAnsi"/>
        </w:rPr>
        <w:t>,</w:t>
      </w:r>
      <w:r w:rsidR="009B5DB6" w:rsidRPr="00712C8E">
        <w:rPr>
          <w:rFonts w:cstheme="minorHAnsi"/>
        </w:rPr>
        <w:t xml:space="preserve"> it struggles to be recognised a</w:t>
      </w:r>
      <w:r w:rsidR="00AD5C52" w:rsidRPr="00712C8E">
        <w:rPr>
          <w:rFonts w:cstheme="minorHAnsi"/>
        </w:rPr>
        <w:t>s</w:t>
      </w:r>
      <w:r w:rsidR="00F86051" w:rsidRPr="00712C8E">
        <w:rPr>
          <w:rFonts w:cstheme="minorHAnsi"/>
        </w:rPr>
        <w:t xml:space="preserve"> legitimate expertise.  </w:t>
      </w:r>
      <w:r w:rsidR="00A17EC1" w:rsidRPr="00712C8E">
        <w:rPr>
          <w:rFonts w:cstheme="minorHAnsi"/>
        </w:rPr>
        <w:t xml:space="preserve"> </w:t>
      </w:r>
    </w:p>
    <w:p w14:paraId="5755B2C1" w14:textId="64BF13D2" w:rsidR="009D3136" w:rsidRPr="00712C8E" w:rsidRDefault="00725663" w:rsidP="000A6F55">
      <w:pPr>
        <w:spacing w:after="240" w:line="480" w:lineRule="auto"/>
        <w:ind w:firstLine="720"/>
        <w:jc w:val="both"/>
        <w:rPr>
          <w:rFonts w:cstheme="minorHAnsi"/>
        </w:rPr>
      </w:pPr>
      <w:r w:rsidRPr="00712C8E">
        <w:rPr>
          <w:rFonts w:cstheme="minorHAnsi"/>
        </w:rPr>
        <w:lastRenderedPageBreak/>
        <w:t>Consumer</w:t>
      </w:r>
      <w:r w:rsidR="007C3AFD" w:rsidRPr="00712C8E">
        <w:rPr>
          <w:rFonts w:cstheme="minorHAnsi"/>
        </w:rPr>
        <w:t>-</w:t>
      </w:r>
      <w:r w:rsidRPr="00712C8E">
        <w:rPr>
          <w:rFonts w:cstheme="minorHAnsi"/>
        </w:rPr>
        <w:t xml:space="preserve">work is </w:t>
      </w:r>
      <w:r w:rsidR="000A6F55" w:rsidRPr="00712C8E">
        <w:rPr>
          <w:rFonts w:cstheme="minorHAnsi"/>
        </w:rPr>
        <w:t xml:space="preserve">an </w:t>
      </w:r>
      <w:r w:rsidRPr="00712C8E">
        <w:rPr>
          <w:rFonts w:cstheme="minorHAnsi"/>
        </w:rPr>
        <w:t xml:space="preserve">atypical </w:t>
      </w:r>
      <w:r w:rsidR="000A6F55" w:rsidRPr="00712C8E">
        <w:rPr>
          <w:rFonts w:cstheme="minorHAnsi"/>
        </w:rPr>
        <w:t xml:space="preserve">occupation: unlike the worker who may be employed for their IT skills but also has a </w:t>
      </w:r>
      <w:r w:rsidR="00A76705" w:rsidRPr="00712C8E">
        <w:rPr>
          <w:rFonts w:cstheme="minorHAnsi"/>
        </w:rPr>
        <w:t>mental illness</w:t>
      </w:r>
      <w:r w:rsidR="000A6F55" w:rsidRPr="00712C8E">
        <w:rPr>
          <w:rFonts w:cstheme="minorHAnsi"/>
        </w:rPr>
        <w:t xml:space="preserve">, consumer-workers are employed because they have a diagnosis and </w:t>
      </w:r>
      <w:r w:rsidR="009C7A0B" w:rsidRPr="00712C8E">
        <w:rPr>
          <w:rFonts w:cstheme="minorHAnsi"/>
        </w:rPr>
        <w:t xml:space="preserve">have </w:t>
      </w:r>
      <w:r w:rsidR="000A6F55" w:rsidRPr="00712C8E">
        <w:rPr>
          <w:rFonts w:cstheme="minorHAnsi"/>
        </w:rPr>
        <w:t xml:space="preserve">often experienced firsthand the associated discrimination, stigma and oppression.  </w:t>
      </w:r>
      <w:r w:rsidR="000C78DD" w:rsidRPr="00712C8E">
        <w:rPr>
          <w:rFonts w:cstheme="minorHAnsi"/>
        </w:rPr>
        <w:t xml:space="preserve">Stigma is commonly </w:t>
      </w:r>
      <w:r w:rsidR="009D3136" w:rsidRPr="00712C8E">
        <w:rPr>
          <w:rFonts w:cstheme="minorHAnsi"/>
        </w:rPr>
        <w:t xml:space="preserve">conceptualised as an extreme form of prejudice with both cognitive and affective components that may translate into discriminatory treatment (Corrigan et al., 2005; Elraz, 2018; Follmer &amp; Jones, 2018; Fiske &amp; Lee, 2008).  This could take the form of refusing to hire or promote a person because of their </w:t>
      </w:r>
      <w:r w:rsidR="00A76705" w:rsidRPr="00712C8E">
        <w:rPr>
          <w:rFonts w:cstheme="minorHAnsi"/>
        </w:rPr>
        <w:t>mental illness</w:t>
      </w:r>
      <w:r w:rsidR="009D3136" w:rsidRPr="00712C8E">
        <w:rPr>
          <w:rFonts w:cstheme="minorHAnsi"/>
        </w:rPr>
        <w:t>, a refusal to adjust working hours or conditions to accommodate their workplace needs, and/or a reluctance to interact with them on the part of co-workers and managers (Follmer &amp; Jones, 2018; Peterson, Gordon &amp; Neale, 2017; Santuzzi, Waltz, Finkelstein &amp; Rupp</w:t>
      </w:r>
      <w:r w:rsidR="009C7A0B" w:rsidRPr="00712C8E">
        <w:rPr>
          <w:rFonts w:cstheme="minorHAnsi"/>
        </w:rPr>
        <w:t>,</w:t>
      </w:r>
      <w:r w:rsidR="009D3136" w:rsidRPr="00712C8E">
        <w:rPr>
          <w:rFonts w:cstheme="minorHAnsi"/>
        </w:rPr>
        <w:t xml:space="preserve"> 2014). </w:t>
      </w:r>
      <w:r w:rsidR="000C78DD" w:rsidRPr="00712C8E">
        <w:rPr>
          <w:rFonts w:cstheme="minorHAnsi"/>
        </w:rPr>
        <w:t xml:space="preserve"> More negatively </w:t>
      </w:r>
      <w:r w:rsidR="009D3136" w:rsidRPr="00712C8E">
        <w:rPr>
          <w:rFonts w:cstheme="minorHAnsi"/>
        </w:rPr>
        <w:t xml:space="preserve">stigmatised than physical illness or disability (Follmer &amp; Jones, 2017; Santuzzi &amp; Waltz, 2016), </w:t>
      </w:r>
      <w:r w:rsidR="000C78DD" w:rsidRPr="00712C8E">
        <w:rPr>
          <w:rFonts w:cstheme="minorHAnsi"/>
        </w:rPr>
        <w:t xml:space="preserve">mental illness </w:t>
      </w:r>
      <w:r w:rsidR="009D3136" w:rsidRPr="00712C8E">
        <w:rPr>
          <w:rFonts w:cstheme="minorHAnsi"/>
        </w:rPr>
        <w:t xml:space="preserve">encompasses a range of conditions including affective (mood) disorders, post-traumatic stress disorder (PTSD), personality disorders, psychotic disorders, schizophrenia, substance abuse and eating disorders, with most employment-related research focusing on depression and anxiety (Follmer &amp; Jones, 2017; Martin, Wood &amp; Dawkins, 2015).   Some widely held negative views are that </w:t>
      </w:r>
      <w:r w:rsidR="00B01BA6" w:rsidRPr="00712C8E">
        <w:rPr>
          <w:rFonts w:cstheme="minorHAnsi"/>
        </w:rPr>
        <w:t xml:space="preserve">people </w:t>
      </w:r>
      <w:r w:rsidR="009D3136" w:rsidRPr="00712C8E">
        <w:rPr>
          <w:rFonts w:cstheme="minorHAnsi"/>
        </w:rPr>
        <w:t xml:space="preserve">with mental illness, particularly less common diagnoses, are less reliable, </w:t>
      </w:r>
      <w:r w:rsidR="00B01BA6" w:rsidRPr="00712C8E">
        <w:rPr>
          <w:rFonts w:cstheme="minorHAnsi"/>
        </w:rPr>
        <w:t xml:space="preserve">less </w:t>
      </w:r>
      <w:r w:rsidR="009D3136" w:rsidRPr="00712C8E">
        <w:rPr>
          <w:rFonts w:cstheme="minorHAnsi"/>
        </w:rPr>
        <w:t>competent,</w:t>
      </w:r>
      <w:r w:rsidR="00B01BA6" w:rsidRPr="00712C8E">
        <w:rPr>
          <w:rFonts w:cstheme="minorHAnsi"/>
        </w:rPr>
        <w:t xml:space="preserve"> less</w:t>
      </w:r>
      <w:r w:rsidR="009D3136" w:rsidRPr="00712C8E">
        <w:rPr>
          <w:rFonts w:cstheme="minorHAnsi"/>
        </w:rPr>
        <w:t xml:space="preserve"> productive and </w:t>
      </w:r>
      <w:r w:rsidR="00B01BA6" w:rsidRPr="00712C8E">
        <w:rPr>
          <w:rFonts w:cstheme="minorHAnsi"/>
        </w:rPr>
        <w:t xml:space="preserve">less </w:t>
      </w:r>
      <w:r w:rsidR="009D3136" w:rsidRPr="00712C8E">
        <w:rPr>
          <w:rFonts w:cstheme="minorHAnsi"/>
        </w:rPr>
        <w:t>likeable, and more dangerous and violent than those without such conditions (Corrigan et al., 2005; Follmer &amp; Jones, 2018; Peterson et al., 2017).   However, in consumer</w:t>
      </w:r>
      <w:r w:rsidR="0011329D" w:rsidRPr="00712C8E">
        <w:rPr>
          <w:rFonts w:ascii="Calibri" w:hAnsi="Calibri" w:cs="Calibri"/>
        </w:rPr>
        <w:t>–</w:t>
      </w:r>
      <w:r w:rsidR="009D3136" w:rsidRPr="00712C8E">
        <w:rPr>
          <w:rFonts w:cstheme="minorHAnsi"/>
        </w:rPr>
        <w:t xml:space="preserve">work roles, lived experience of mental illness is a prerequisite. Unlike other occupations where less favourable treatment may arise from a perception </w:t>
      </w:r>
      <w:r w:rsidR="00F74CF2" w:rsidRPr="00712C8E">
        <w:rPr>
          <w:rFonts w:cstheme="minorHAnsi"/>
        </w:rPr>
        <w:t>of lack of fit between the disability and the job (Colella et al</w:t>
      </w:r>
      <w:r w:rsidR="00AD5C52" w:rsidRPr="00712C8E">
        <w:rPr>
          <w:rFonts w:cstheme="minorHAnsi"/>
        </w:rPr>
        <w:t>.,</w:t>
      </w:r>
      <w:r w:rsidR="00F74CF2" w:rsidRPr="00712C8E">
        <w:rPr>
          <w:rFonts w:cstheme="minorHAnsi"/>
        </w:rPr>
        <w:t xml:space="preserve"> 1998), here there is a clear alignment. </w:t>
      </w:r>
    </w:p>
    <w:p w14:paraId="1ACF40FE" w14:textId="7E50AB87" w:rsidR="00F67D55" w:rsidRPr="00712C8E" w:rsidRDefault="00F67D55" w:rsidP="00F67D55">
      <w:pPr>
        <w:spacing w:after="240" w:line="480" w:lineRule="auto"/>
        <w:ind w:firstLine="720"/>
        <w:jc w:val="both"/>
        <w:rPr>
          <w:rFonts w:cstheme="minorHAnsi"/>
        </w:rPr>
      </w:pPr>
      <w:r w:rsidRPr="00712C8E">
        <w:rPr>
          <w:rFonts w:cstheme="minorHAnsi"/>
        </w:rPr>
        <w:t>Consumer</w:t>
      </w:r>
      <w:r w:rsidR="000652BC" w:rsidRPr="00712C8E">
        <w:rPr>
          <w:rFonts w:cstheme="minorHAnsi"/>
        </w:rPr>
        <w:t>-</w:t>
      </w:r>
      <w:r w:rsidRPr="00712C8E">
        <w:rPr>
          <w:rFonts w:cstheme="minorHAnsi"/>
        </w:rPr>
        <w:t>work roles provide employment opportunities for individuals with mental illness,</w:t>
      </w:r>
      <w:r w:rsidR="0011329D" w:rsidRPr="00712C8E">
        <w:rPr>
          <w:rFonts w:cstheme="minorHAnsi"/>
        </w:rPr>
        <w:t xml:space="preserve"> which is </w:t>
      </w:r>
      <w:r w:rsidRPr="00712C8E">
        <w:rPr>
          <w:rFonts w:cstheme="minorHAnsi"/>
        </w:rPr>
        <w:t xml:space="preserve">important given the complex disadvantage they face in attaining and remaining in the workforce. </w:t>
      </w:r>
      <w:r w:rsidR="004A0984" w:rsidRPr="00712C8E">
        <w:rPr>
          <w:rFonts w:cstheme="minorHAnsi"/>
        </w:rPr>
        <w:t>E</w:t>
      </w:r>
      <w:r w:rsidR="009D3136" w:rsidRPr="00712C8E">
        <w:rPr>
          <w:rFonts w:cstheme="minorHAnsi"/>
        </w:rPr>
        <w:t xml:space="preserve">mployees with </w:t>
      </w:r>
      <w:r w:rsidR="00A76705" w:rsidRPr="00712C8E">
        <w:rPr>
          <w:rFonts w:cstheme="minorHAnsi"/>
        </w:rPr>
        <w:t>mental illness</w:t>
      </w:r>
      <w:r w:rsidR="009D3136" w:rsidRPr="00712C8E">
        <w:rPr>
          <w:rFonts w:cstheme="minorHAnsi"/>
        </w:rPr>
        <w:t xml:space="preserve"> have higher unemployment and under-employment, and lower wages, </w:t>
      </w:r>
      <w:r w:rsidR="004A0984" w:rsidRPr="00712C8E">
        <w:rPr>
          <w:rFonts w:cstheme="minorHAnsi"/>
        </w:rPr>
        <w:t xml:space="preserve">than those without, </w:t>
      </w:r>
      <w:r w:rsidR="009D3136" w:rsidRPr="00712C8E">
        <w:rPr>
          <w:rFonts w:cstheme="minorHAnsi"/>
        </w:rPr>
        <w:t xml:space="preserve">even controlling for occupation (Baldwin &amp; Marcus, 2006; Peterson et al., 2017) and </w:t>
      </w:r>
      <w:r w:rsidR="004A0984" w:rsidRPr="00712C8E">
        <w:rPr>
          <w:rFonts w:cstheme="minorHAnsi"/>
        </w:rPr>
        <w:t xml:space="preserve">individuals </w:t>
      </w:r>
      <w:r w:rsidR="009D3136" w:rsidRPr="00712C8E">
        <w:rPr>
          <w:rFonts w:cstheme="minorHAnsi"/>
        </w:rPr>
        <w:t xml:space="preserve">with less common forms of </w:t>
      </w:r>
      <w:r w:rsidR="00A76705" w:rsidRPr="00712C8E">
        <w:rPr>
          <w:rFonts w:cstheme="minorHAnsi"/>
        </w:rPr>
        <w:t>mental illness</w:t>
      </w:r>
      <w:r w:rsidR="009D3136" w:rsidRPr="00712C8E">
        <w:rPr>
          <w:rFonts w:cstheme="minorHAnsi"/>
        </w:rPr>
        <w:t xml:space="preserve"> </w:t>
      </w:r>
      <w:r w:rsidR="004A0984" w:rsidRPr="00712C8E">
        <w:rPr>
          <w:rFonts w:cstheme="minorHAnsi"/>
        </w:rPr>
        <w:t>are</w:t>
      </w:r>
      <w:r w:rsidR="009D3136" w:rsidRPr="00712C8E">
        <w:rPr>
          <w:rFonts w:cstheme="minorHAnsi"/>
        </w:rPr>
        <w:t xml:space="preserve"> worst-off.  Qualitative research has provided insights into how such outcomes are produced, through inability to retain </w:t>
      </w:r>
      <w:r w:rsidR="009D3136" w:rsidRPr="00712C8E">
        <w:rPr>
          <w:rFonts w:cstheme="minorHAnsi"/>
        </w:rPr>
        <w:lastRenderedPageBreak/>
        <w:t xml:space="preserve">existing jobs, interacting cycles of loss, instability in housing, actual and anticipated discrimination, and refusal to provide workplace adjustments to accommodate periods of acute symptoms (Mak, Tzang &amp; Cheung, 2006; Zanker Baker &amp; Procter, 2014). </w:t>
      </w:r>
    </w:p>
    <w:p w14:paraId="5416BA7A" w14:textId="43F9DC79" w:rsidR="000C78DD" w:rsidRPr="00712C8E" w:rsidRDefault="00954041" w:rsidP="009A2F7E">
      <w:pPr>
        <w:spacing w:after="240" w:line="480" w:lineRule="auto"/>
        <w:ind w:firstLine="720"/>
        <w:jc w:val="both"/>
        <w:rPr>
          <w:rFonts w:cstheme="minorHAnsi"/>
        </w:rPr>
      </w:pPr>
      <w:r w:rsidRPr="00712C8E">
        <w:rPr>
          <w:rFonts w:cstheme="minorHAnsi"/>
        </w:rPr>
        <w:t xml:space="preserve">Consequently, </w:t>
      </w:r>
      <w:r w:rsidR="000C78DD" w:rsidRPr="00712C8E">
        <w:rPr>
          <w:rFonts w:cstheme="minorHAnsi"/>
        </w:rPr>
        <w:t xml:space="preserve">as </w:t>
      </w:r>
      <w:r w:rsidR="00A71128" w:rsidRPr="00712C8E">
        <w:rPr>
          <w:rFonts w:cstheme="minorHAnsi"/>
        </w:rPr>
        <w:t xml:space="preserve">people living with </w:t>
      </w:r>
      <w:r w:rsidR="000C78DD" w:rsidRPr="00712C8E">
        <w:rPr>
          <w:rFonts w:cstheme="minorHAnsi"/>
        </w:rPr>
        <w:t xml:space="preserve">an invisible disability (Santuzzi et al. 2014), </w:t>
      </w:r>
      <w:r w:rsidR="00412871" w:rsidRPr="00712C8E">
        <w:rPr>
          <w:rFonts w:cstheme="minorHAnsi"/>
        </w:rPr>
        <w:t xml:space="preserve">those with mental illness may seek to conceal their condition, including those working in health care (e.g. see Cares et al., 2015). </w:t>
      </w:r>
      <w:r w:rsidR="000C78DD" w:rsidRPr="00712C8E">
        <w:rPr>
          <w:rFonts w:cstheme="minorHAnsi"/>
        </w:rPr>
        <w:t xml:space="preserve">However, because lived experience of mental illness is a requirement for consumer worker roles, the choice </w:t>
      </w:r>
      <w:r w:rsidR="007C3AFD" w:rsidRPr="00712C8E">
        <w:rPr>
          <w:rFonts w:cstheme="minorHAnsi"/>
        </w:rPr>
        <w:t>of</w:t>
      </w:r>
      <w:r w:rsidR="000C78DD" w:rsidRPr="00712C8E">
        <w:rPr>
          <w:rFonts w:cstheme="minorHAnsi"/>
        </w:rPr>
        <w:t xml:space="preserve"> when and what to disclose and to whom, takes on a more complex and layered character. </w:t>
      </w:r>
      <w:r w:rsidR="00412871" w:rsidRPr="00712C8E">
        <w:rPr>
          <w:rFonts w:cstheme="minorHAnsi"/>
        </w:rPr>
        <w:t>Co-workers may know the consumer</w:t>
      </w:r>
      <w:r w:rsidR="0011329D" w:rsidRPr="00712C8E">
        <w:rPr>
          <w:rFonts w:ascii="Calibri" w:hAnsi="Calibri" w:cs="Calibri"/>
        </w:rPr>
        <w:t>–</w:t>
      </w:r>
      <w:r w:rsidR="00412871" w:rsidRPr="00712C8E">
        <w:rPr>
          <w:rFonts w:cstheme="minorHAnsi"/>
        </w:rPr>
        <w:t>worker has a mental illness but not know the details of their diagnosis or treatment</w:t>
      </w:r>
      <w:r w:rsidR="00A965E9" w:rsidRPr="00712C8E">
        <w:rPr>
          <w:rFonts w:cstheme="minorHAnsi"/>
        </w:rPr>
        <w:t>.</w:t>
      </w:r>
      <w:r w:rsidR="009A2F7E" w:rsidRPr="00712C8E">
        <w:rPr>
          <w:rFonts w:cstheme="minorHAnsi"/>
        </w:rPr>
        <w:t xml:space="preserve"> </w:t>
      </w:r>
      <w:r w:rsidR="000C78DD" w:rsidRPr="00712C8E">
        <w:rPr>
          <w:rFonts w:cstheme="minorHAnsi"/>
        </w:rPr>
        <w:t>Like employees with mental illness more generally, (e.g. Colella &amp; Stone, 2005; Follmer &amp; Jones, 2017; Madaus, 2008; Ragin, 2008) consumer</w:t>
      </w:r>
      <w:r w:rsidR="0011329D" w:rsidRPr="00712C8E">
        <w:rPr>
          <w:rFonts w:ascii="Calibri" w:hAnsi="Calibri" w:cs="Calibri"/>
        </w:rPr>
        <w:t>–</w:t>
      </w:r>
      <w:r w:rsidR="000C78DD" w:rsidRPr="00712C8E">
        <w:rPr>
          <w:rFonts w:cstheme="minorHAnsi"/>
        </w:rPr>
        <w:t xml:space="preserve">workers may be reluctant to disclose </w:t>
      </w:r>
      <w:r w:rsidR="0011329D" w:rsidRPr="00712C8E">
        <w:rPr>
          <w:rFonts w:cstheme="minorHAnsi"/>
        </w:rPr>
        <w:t xml:space="preserve">their specific </w:t>
      </w:r>
      <w:r w:rsidR="00382201" w:rsidRPr="00712C8E">
        <w:rPr>
          <w:rFonts w:cstheme="minorHAnsi"/>
        </w:rPr>
        <w:t>experience</w:t>
      </w:r>
      <w:r w:rsidR="0011329D" w:rsidRPr="00712C8E">
        <w:rPr>
          <w:rFonts w:cstheme="minorHAnsi"/>
        </w:rPr>
        <w:t xml:space="preserve"> </w:t>
      </w:r>
      <w:r w:rsidR="00382201" w:rsidRPr="00712C8E">
        <w:rPr>
          <w:rFonts w:cstheme="minorHAnsi"/>
        </w:rPr>
        <w:t xml:space="preserve">or diagnosis </w:t>
      </w:r>
      <w:r w:rsidR="000C78DD" w:rsidRPr="00712C8E">
        <w:rPr>
          <w:rFonts w:cstheme="minorHAnsi"/>
        </w:rPr>
        <w:t xml:space="preserve">because </w:t>
      </w:r>
      <w:r w:rsidR="002D2527" w:rsidRPr="00712C8E">
        <w:rPr>
          <w:rFonts w:cstheme="minorHAnsi"/>
        </w:rPr>
        <w:t>they fear</w:t>
      </w:r>
      <w:r w:rsidR="000C78DD" w:rsidRPr="00712C8E">
        <w:rPr>
          <w:rFonts w:cstheme="minorHAnsi"/>
        </w:rPr>
        <w:t xml:space="preserve"> stigmatisation, discrimination and isolation at work (Mead, n.d.; Roper, 2006; Watson et al., 2008).  </w:t>
      </w:r>
    </w:p>
    <w:p w14:paraId="1A6474A4" w14:textId="3C7571B0" w:rsidR="00A965E9" w:rsidRPr="00712C8E" w:rsidRDefault="000C78DD" w:rsidP="000C78DD">
      <w:pPr>
        <w:spacing w:after="240" w:line="480" w:lineRule="auto"/>
        <w:ind w:firstLine="720"/>
        <w:jc w:val="both"/>
        <w:rPr>
          <w:rFonts w:cstheme="minorHAnsi"/>
        </w:rPr>
      </w:pPr>
      <w:r w:rsidRPr="00712C8E">
        <w:rPr>
          <w:rFonts w:cstheme="minorHAnsi"/>
        </w:rPr>
        <w:t>This may seem surprising given they work in settings where there is a high level of formal education about mental illness and frequent contact</w:t>
      </w:r>
      <w:r w:rsidR="00247F88" w:rsidRPr="00712C8E">
        <w:rPr>
          <w:rFonts w:cstheme="minorHAnsi"/>
        </w:rPr>
        <w:t xml:space="preserve">.  After all, </w:t>
      </w:r>
      <w:r w:rsidR="009A2F7E" w:rsidRPr="00712C8E">
        <w:rPr>
          <w:rFonts w:cstheme="minorHAnsi"/>
        </w:rPr>
        <w:t xml:space="preserve">awareness-raising and training are commonly recommended to organisations as ways </w:t>
      </w:r>
      <w:r w:rsidR="007C3AFD" w:rsidRPr="00712C8E">
        <w:rPr>
          <w:rFonts w:cstheme="minorHAnsi"/>
        </w:rPr>
        <w:t>to</w:t>
      </w:r>
      <w:r w:rsidR="009A2F7E" w:rsidRPr="00712C8E">
        <w:rPr>
          <w:rFonts w:cstheme="minorHAnsi"/>
        </w:rPr>
        <w:t xml:space="preserve"> decreas</w:t>
      </w:r>
      <w:r w:rsidR="007C3AFD" w:rsidRPr="00712C8E">
        <w:rPr>
          <w:rFonts w:cstheme="minorHAnsi"/>
        </w:rPr>
        <w:t>e</w:t>
      </w:r>
      <w:r w:rsidR="009A2F7E" w:rsidRPr="00712C8E">
        <w:rPr>
          <w:rFonts w:cstheme="minorHAnsi"/>
        </w:rPr>
        <w:t xml:space="preserve"> the stigma of mental illness</w:t>
      </w:r>
      <w:r w:rsidR="007C3AFD" w:rsidRPr="00712C8E">
        <w:rPr>
          <w:rFonts w:cstheme="minorHAnsi"/>
        </w:rPr>
        <w:t xml:space="preserve">, </w:t>
      </w:r>
      <w:r w:rsidR="009A2F7E" w:rsidRPr="00712C8E">
        <w:rPr>
          <w:rFonts w:cstheme="minorHAnsi"/>
        </w:rPr>
        <w:t>encourag</w:t>
      </w:r>
      <w:r w:rsidR="007C3AFD" w:rsidRPr="00712C8E">
        <w:rPr>
          <w:rFonts w:cstheme="minorHAnsi"/>
        </w:rPr>
        <w:t>e</w:t>
      </w:r>
      <w:r w:rsidR="009A2F7E" w:rsidRPr="00712C8E">
        <w:rPr>
          <w:rFonts w:cstheme="minorHAnsi"/>
        </w:rPr>
        <w:t xml:space="preserve"> voluntary disclosure and </w:t>
      </w:r>
      <w:r w:rsidR="007C3AFD" w:rsidRPr="00712C8E">
        <w:rPr>
          <w:rFonts w:cstheme="minorHAnsi"/>
        </w:rPr>
        <w:t xml:space="preserve">foster </w:t>
      </w:r>
      <w:r w:rsidR="009A2F7E" w:rsidRPr="00712C8E">
        <w:rPr>
          <w:rFonts w:cstheme="minorHAnsi"/>
        </w:rPr>
        <w:t xml:space="preserve">an inclusive climate (e.g. Martin, Wood </w:t>
      </w:r>
      <w:r w:rsidR="00E27455" w:rsidRPr="00712C8E">
        <w:rPr>
          <w:rFonts w:cstheme="minorHAnsi"/>
        </w:rPr>
        <w:t>&amp;</w:t>
      </w:r>
      <w:r w:rsidR="009A2F7E" w:rsidRPr="00712C8E">
        <w:rPr>
          <w:rFonts w:cstheme="minorHAnsi"/>
        </w:rPr>
        <w:t xml:space="preserve"> Dawkins, 2015)</w:t>
      </w:r>
      <w:r w:rsidRPr="00712C8E">
        <w:rPr>
          <w:rFonts w:cstheme="minorHAnsi"/>
        </w:rPr>
        <w:t xml:space="preserve">. </w:t>
      </w:r>
      <w:r w:rsidR="009A2F7E" w:rsidRPr="00712C8E">
        <w:rPr>
          <w:rFonts w:cstheme="minorHAnsi"/>
        </w:rPr>
        <w:t xml:space="preserve"> </w:t>
      </w:r>
      <w:r w:rsidR="007C3AFD" w:rsidRPr="00712C8E">
        <w:rPr>
          <w:rFonts w:cstheme="minorHAnsi"/>
        </w:rPr>
        <w:t>However</w:t>
      </w:r>
      <w:r w:rsidRPr="00712C8E">
        <w:rPr>
          <w:rFonts w:cstheme="minorHAnsi"/>
        </w:rPr>
        <w:t>,</w:t>
      </w:r>
      <w:r w:rsidR="00A965E9" w:rsidRPr="00712C8E">
        <w:rPr>
          <w:rFonts w:cstheme="minorHAnsi"/>
        </w:rPr>
        <w:t xml:space="preserve"> the outcomes of </w:t>
      </w:r>
      <w:r w:rsidR="00133B96" w:rsidRPr="00712C8E">
        <w:rPr>
          <w:rFonts w:cstheme="minorHAnsi"/>
        </w:rPr>
        <w:t xml:space="preserve">programs </w:t>
      </w:r>
      <w:r w:rsidR="00A965E9" w:rsidRPr="00712C8E">
        <w:rPr>
          <w:rFonts w:cstheme="minorHAnsi"/>
        </w:rPr>
        <w:t>based on in</w:t>
      </w:r>
      <w:r w:rsidR="00954041" w:rsidRPr="00712C8E">
        <w:rPr>
          <w:rFonts w:cstheme="minorHAnsi"/>
        </w:rPr>
        <w:t>c</w:t>
      </w:r>
      <w:r w:rsidR="00A965E9" w:rsidRPr="00712C8E">
        <w:rPr>
          <w:rFonts w:cstheme="minorHAnsi"/>
        </w:rPr>
        <w:t xml:space="preserve">reased knowledge about mental illness and personal contact with those who have lived experience of mental illness varies, depending on context. Some studies suggest such interventions actually increase, rather than decrease, discrimination and social distance </w:t>
      </w:r>
      <w:r w:rsidR="00A965E9" w:rsidRPr="00712C8E">
        <w:rPr>
          <w:rFonts w:cstheme="minorHAnsi"/>
        </w:rPr>
        <w:fldChar w:fldCharType="begin">
          <w:fldData xml:space="preserve">PEVuZE5vdGU+PENpdGU+PEF1dGhvcj5TY2hvbWVydXM8L0F1dGhvcj48WWVhcj4yMDEyPC9ZZWFy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</w:fldData>
        </w:fldChar>
      </w:r>
      <w:r w:rsidR="00A965E9" w:rsidRPr="00712C8E">
        <w:rPr>
          <w:rFonts w:cstheme="minorHAnsi"/>
        </w:rPr>
        <w:instrText xml:space="preserve"> ADDIN EN.CITE </w:instrText>
      </w:r>
      <w:r w:rsidR="00A965E9" w:rsidRPr="00712C8E">
        <w:rPr>
          <w:rFonts w:cstheme="minorHAnsi"/>
        </w:rPr>
        <w:fldChar w:fldCharType="begin">
          <w:fldData xml:space="preserve">PEVuZE5vdGU+PENpdGU+PEF1dGhvcj5TY2hvbWVydXM8L0F1dGhvcj48WWVhcj4yMDEyPC9ZZWFy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</w:fldData>
        </w:fldChar>
      </w:r>
      <w:r w:rsidR="00A965E9" w:rsidRPr="00712C8E">
        <w:rPr>
          <w:rFonts w:cstheme="minorHAnsi"/>
        </w:rPr>
        <w:instrText xml:space="preserve"> ADDIN EN.CITE.DATA </w:instrText>
      </w:r>
      <w:r w:rsidR="00A965E9" w:rsidRPr="00712C8E">
        <w:rPr>
          <w:rFonts w:cstheme="minorHAnsi"/>
        </w:rPr>
      </w:r>
      <w:r w:rsidR="00A965E9" w:rsidRPr="00712C8E">
        <w:rPr>
          <w:rFonts w:cstheme="minorHAnsi"/>
        </w:rPr>
        <w:fldChar w:fldCharType="end"/>
      </w:r>
      <w:r w:rsidR="00A965E9" w:rsidRPr="00712C8E">
        <w:rPr>
          <w:rFonts w:cstheme="minorHAnsi"/>
        </w:rPr>
      </w:r>
      <w:r w:rsidR="00A965E9" w:rsidRPr="00712C8E">
        <w:rPr>
          <w:rFonts w:cstheme="minorHAnsi"/>
        </w:rPr>
        <w:fldChar w:fldCharType="separate"/>
      </w:r>
      <w:r w:rsidR="00A965E9" w:rsidRPr="00712C8E">
        <w:rPr>
          <w:rFonts w:cstheme="minorHAnsi"/>
          <w:noProof/>
        </w:rPr>
        <w:t>(Angermeyer et al., 200</w:t>
      </w:r>
      <w:r w:rsidR="00635C5B" w:rsidRPr="00712C8E">
        <w:rPr>
          <w:rFonts w:cstheme="minorHAnsi"/>
          <w:noProof/>
        </w:rPr>
        <w:t>4</w:t>
      </w:r>
      <w:r w:rsidR="00A965E9" w:rsidRPr="00712C8E">
        <w:rPr>
          <w:rFonts w:cstheme="minorHAnsi"/>
          <w:noProof/>
        </w:rPr>
        <w:t>; Schomerus et al., 2012)</w:t>
      </w:r>
      <w:r w:rsidR="00A965E9" w:rsidRPr="00712C8E">
        <w:rPr>
          <w:rFonts w:cstheme="minorHAnsi"/>
        </w:rPr>
        <w:fldChar w:fldCharType="end"/>
      </w:r>
      <w:r w:rsidR="00A965E9" w:rsidRPr="00712C8E">
        <w:rPr>
          <w:rFonts w:cstheme="minorHAnsi"/>
        </w:rPr>
        <w:t xml:space="preserve">, and while attitudes towards people with depression and anxiety may slightly improve, those towards people with diagnoses such as schizophrenia worsen </w:t>
      </w:r>
      <w:r w:rsidR="00A965E9" w:rsidRPr="00712C8E">
        <w:rPr>
          <w:rFonts w:cstheme="minorHAnsi"/>
        </w:rPr>
        <w:fldChar w:fldCharType="begin">
          <w:fldData xml:space="preserve">PEVuZE5vdGU+PENpdGU+PEF1dGhvcj5TY2huaXR0a2VyPC9BdXRob3I+PFllYXI+MjAwODwvWWVh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</w:fldData>
        </w:fldChar>
      </w:r>
      <w:r w:rsidR="00A965E9" w:rsidRPr="00712C8E">
        <w:rPr>
          <w:rFonts w:cstheme="minorHAnsi"/>
        </w:rPr>
        <w:instrText xml:space="preserve"> ADDIN EN.CITE </w:instrText>
      </w:r>
      <w:r w:rsidR="00A965E9" w:rsidRPr="00712C8E">
        <w:rPr>
          <w:rFonts w:cstheme="minorHAnsi"/>
        </w:rPr>
        <w:fldChar w:fldCharType="begin">
          <w:fldData xml:space="preserve">PEVuZE5vdGU+PENpdGU+PEF1dGhvcj5TY2huaXR0a2VyPC9BdXRob3I+PFllYXI+MjAwODwvWWVh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</w:fldData>
        </w:fldChar>
      </w:r>
      <w:r w:rsidR="00A965E9" w:rsidRPr="00712C8E">
        <w:rPr>
          <w:rFonts w:cstheme="minorHAnsi"/>
        </w:rPr>
        <w:instrText xml:space="preserve"> ADDIN EN.CITE.DATA </w:instrText>
      </w:r>
      <w:r w:rsidR="00A965E9" w:rsidRPr="00712C8E">
        <w:rPr>
          <w:rFonts w:cstheme="minorHAnsi"/>
        </w:rPr>
      </w:r>
      <w:r w:rsidR="00A965E9" w:rsidRPr="00712C8E">
        <w:rPr>
          <w:rFonts w:cstheme="minorHAnsi"/>
        </w:rPr>
        <w:fldChar w:fldCharType="end"/>
      </w:r>
      <w:r w:rsidR="00A965E9" w:rsidRPr="00712C8E">
        <w:rPr>
          <w:rFonts w:cstheme="minorHAnsi"/>
        </w:rPr>
      </w:r>
      <w:r w:rsidR="00A965E9" w:rsidRPr="00712C8E">
        <w:rPr>
          <w:rFonts w:cstheme="minorHAnsi"/>
        </w:rPr>
        <w:fldChar w:fldCharType="separate"/>
      </w:r>
      <w:r w:rsidR="00A965E9" w:rsidRPr="00712C8E">
        <w:rPr>
          <w:rFonts w:cstheme="minorHAnsi"/>
          <w:noProof/>
        </w:rPr>
        <w:t>(Crisp et al., 2005; Schnittker, 2008)</w:t>
      </w:r>
      <w:r w:rsidR="00A965E9" w:rsidRPr="00712C8E">
        <w:rPr>
          <w:rFonts w:cstheme="minorHAnsi"/>
        </w:rPr>
        <w:fldChar w:fldCharType="end"/>
      </w:r>
      <w:r w:rsidR="00A965E9" w:rsidRPr="00712C8E">
        <w:rPr>
          <w:rFonts w:cstheme="minorHAnsi"/>
        </w:rPr>
        <w:t xml:space="preserve">. In addition, the mental health first aid model is attracting more critique from consumers and academics for increasing the medicalisation of human distress and neoliberal control of the populace </w:t>
      </w:r>
      <w:r w:rsidR="00A965E9" w:rsidRPr="00712C8E">
        <w:rPr>
          <w:rFonts w:cstheme="minorHAnsi"/>
        </w:rPr>
        <w:fldChar w:fldCharType="begin"/>
      </w:r>
      <w:r w:rsidR="00A965E9" w:rsidRPr="00712C8E">
        <w:rPr>
          <w:rFonts w:cstheme="minorHAnsi"/>
        </w:rPr>
        <w:instrText xml:space="preserve"> ADDIN EN.CITE &lt;EndNote&gt;&lt;Cite&gt;&lt;Author&gt;Jan Nadine&lt;/Author&gt;&lt;Year&gt;2016&lt;/Year&gt;&lt;RecNum&gt;273&lt;/RecNum&gt;&lt;DisplayText&gt;(Jan Nadine 2016)&lt;/DisplayText&gt;&lt;record&gt;&lt;rec-number&gt;273&lt;/rec-number&gt;&lt;foreign-keys&gt;&lt;key app="EN" db-id="9xp50v527xepf7ezx5qvfas6zvrstfrpf0d9" timestamp="1582233293" guid="61a32560-71c7-4582-ae29-814d3349260e"&gt;273&lt;/key&gt;&lt;/foreign-keys&gt;&lt;ref-type name="Journal Article"&gt;17&lt;/ref-type&gt;&lt;contributors&gt;&lt;authors&gt;&lt;author&gt;Jan Nadine, DeFehr&lt;/author&gt;&lt;/authors&gt;&lt;/contributors&gt;&lt;titles&gt;&lt;title&gt;Inventing Mental Health First Aid: The Problem of Psychocentrism&lt;/title&gt;&lt;secondary-title&gt;Studies in Social Justice&lt;/secondary-title&gt;&lt;/titles&gt;&lt;periodical&gt;&lt;full-title&gt;Studies in Social Justice&lt;/full-title&gt;&lt;/periodical&gt;&lt;pages&gt;18&lt;/pages&gt;&lt;number&gt;1&lt;/number&gt;&lt;keywords&gt;&lt;keyword&gt;mental health&lt;/keyword&gt;&lt;keyword&gt;mental health literacy&lt;/keyword&gt;&lt;keyword&gt;mental health first aid&lt;/keyword&gt;&lt;keyword&gt;psychocentrism&lt;/keyword&gt;&lt;keyword&gt;neoliberalism&lt;/keyword&gt;&lt;keyword&gt;critical psychiatry&lt;/keyword&gt;&lt;keyword&gt;psychiatrization&lt;/keyword&gt;&lt;keyword&gt;Social pathology. Social and public welfare. Criminology&lt;/keyword&gt;&lt;keyword&gt;HV1-9960&lt;/keyword&gt;&lt;/keywords&gt;&lt;dates&gt;&lt;year&gt;2016&lt;/year&gt;&lt;/dates&gt;&lt;publisher&gt;Brock University&lt;/publisher&gt;&lt;isbn&gt;1911-4788&lt;/isbn&gt;&lt;accession-num&gt;edsdoj.98e94ca035184482829682f6add9b950&lt;/accession-num&gt;&lt;work-type&gt;article&lt;/work-type&gt;&lt;urls&gt;&lt;related-urls&gt;&lt;url&gt;https://search.ebscohost.com/login.aspx?direct=true&amp;amp;AuthType=sso&amp;amp;db=edsdoj&amp;amp;AN=edsdoj.98e94ca035184482829682f6add9b950&amp;amp;site=eds-live&amp;amp;scope=site&amp;amp;custid=s2775460&lt;/url&gt;&lt;/related-urls&gt;&lt;/urls&gt;&lt;electronic-resource-num&gt;10.26522/ssj.v10i1.1326&lt;/electronic-resource-num&gt;&lt;remote-database-name&gt;edsdoj&lt;/remote-database-name&gt;&lt;remote-database-provider&gt;EBSCOhost&lt;/remote-database-provider&gt;&lt;/record&gt;&lt;/Cite&gt;&lt;/EndNote&gt;</w:instrText>
      </w:r>
      <w:r w:rsidR="00A965E9" w:rsidRPr="00712C8E">
        <w:rPr>
          <w:rFonts w:cstheme="minorHAnsi"/>
        </w:rPr>
        <w:fldChar w:fldCharType="separate"/>
      </w:r>
      <w:r w:rsidR="00A965E9" w:rsidRPr="00712C8E">
        <w:rPr>
          <w:rFonts w:cstheme="minorHAnsi"/>
          <w:noProof/>
        </w:rPr>
        <w:t>(</w:t>
      </w:r>
      <w:r w:rsidR="00B62326" w:rsidRPr="00712C8E">
        <w:rPr>
          <w:rFonts w:cstheme="minorHAnsi"/>
          <w:noProof/>
        </w:rPr>
        <w:t>DeFehr</w:t>
      </w:r>
      <w:r w:rsidR="00A965E9" w:rsidRPr="00712C8E">
        <w:rPr>
          <w:rFonts w:cstheme="minorHAnsi"/>
          <w:noProof/>
        </w:rPr>
        <w:t>, 2016)</w:t>
      </w:r>
      <w:r w:rsidR="00A965E9" w:rsidRPr="00712C8E">
        <w:rPr>
          <w:rFonts w:cstheme="minorHAnsi"/>
        </w:rPr>
        <w:fldChar w:fldCharType="end"/>
      </w:r>
      <w:r w:rsidR="00A965E9" w:rsidRPr="00712C8E">
        <w:rPr>
          <w:rFonts w:cstheme="minorHAnsi"/>
        </w:rPr>
        <w:t xml:space="preserve">. </w:t>
      </w:r>
    </w:p>
    <w:p w14:paraId="28299FC6" w14:textId="77777777" w:rsidR="00A05357" w:rsidRPr="00712C8E" w:rsidRDefault="000C78DD" w:rsidP="009D52E1">
      <w:pPr>
        <w:spacing w:after="240" w:line="480" w:lineRule="auto"/>
        <w:ind w:firstLine="720"/>
        <w:jc w:val="both"/>
        <w:rPr>
          <w:rFonts w:cstheme="minorHAnsi"/>
        </w:rPr>
      </w:pPr>
      <w:r w:rsidRPr="00712C8E">
        <w:rPr>
          <w:rFonts w:cstheme="minorHAnsi"/>
        </w:rPr>
        <w:lastRenderedPageBreak/>
        <w:t>More</w:t>
      </w:r>
      <w:r w:rsidR="00A76705" w:rsidRPr="00712C8E">
        <w:rPr>
          <w:rFonts w:cstheme="minorHAnsi"/>
        </w:rPr>
        <w:t xml:space="preserve"> fundamentally</w:t>
      </w:r>
      <w:r w:rsidRPr="00712C8E">
        <w:rPr>
          <w:rFonts w:cstheme="minorHAnsi"/>
        </w:rPr>
        <w:t xml:space="preserve">, </w:t>
      </w:r>
      <w:r w:rsidR="00AB04D5" w:rsidRPr="00712C8E">
        <w:rPr>
          <w:rFonts w:cstheme="minorHAnsi"/>
        </w:rPr>
        <w:t>it can be difficult for consumer</w:t>
      </w:r>
      <w:r w:rsidR="000652BC" w:rsidRPr="00712C8E">
        <w:rPr>
          <w:rFonts w:cstheme="minorHAnsi"/>
        </w:rPr>
        <w:t>-</w:t>
      </w:r>
      <w:r w:rsidR="00AB04D5" w:rsidRPr="00712C8E">
        <w:rPr>
          <w:rFonts w:cstheme="minorHAnsi"/>
        </w:rPr>
        <w:t>workers, whose practice is based in user knowledge, to challenge the medical/psychiatric paradigm upon which institutions</w:t>
      </w:r>
      <w:r w:rsidR="008A365A" w:rsidRPr="00712C8E">
        <w:rPr>
          <w:rFonts w:cstheme="minorHAnsi"/>
        </w:rPr>
        <w:t>, occupational hierarchies</w:t>
      </w:r>
      <w:r w:rsidR="00AB04D5" w:rsidRPr="00712C8E">
        <w:rPr>
          <w:rFonts w:cstheme="minorHAnsi"/>
        </w:rPr>
        <w:t xml:space="preserve"> and services are built.  </w:t>
      </w:r>
      <w:r w:rsidR="004A446B" w:rsidRPr="00712C8E">
        <w:rPr>
          <w:rFonts w:cstheme="minorHAnsi"/>
        </w:rPr>
        <w:t>From the perspective of this paradigm, an individual who is perceived as deviating from ‘normal’ patterns of behaviour, thought and feelings should seek medical assistance, be diagnosed and treated by experts according to current categories and labels.  It thus involves individuals either voluntarily or coercively being subjected to the power/knowledge of medical experts and the ‘psychiatric gaze’ (Byrne et al., 2017; Rose, 2007; Sinclair, 2018).  By this we mean being seen through the lens of a known (or unknown) psychiatric diagnosis and a medical paradigm that is deficit focused. Consequently ‘recovery’ is equated with the absence/reduction of symptoms (Slade, 2009) with little recognition distress could be experienced concurrently with wellbeing</w:t>
      </w:r>
      <w:r w:rsidR="00954041" w:rsidRPr="00712C8E">
        <w:rPr>
          <w:rFonts w:cstheme="minorHAnsi"/>
        </w:rPr>
        <w:t xml:space="preserve"> (see Folmer &amp; Jones, 2017; Keyes, 2005)</w:t>
      </w:r>
      <w:r w:rsidR="004A446B" w:rsidRPr="00712C8E">
        <w:rPr>
          <w:rFonts w:cstheme="minorHAnsi"/>
        </w:rPr>
        <w:t xml:space="preserve">. </w:t>
      </w:r>
    </w:p>
    <w:p w14:paraId="380A11DC" w14:textId="5A09BBBB" w:rsidR="009D52E1" w:rsidRPr="00712C8E" w:rsidRDefault="00853CE1" w:rsidP="009D52E1">
      <w:pPr>
        <w:spacing w:after="240" w:line="480" w:lineRule="auto"/>
        <w:ind w:firstLine="720"/>
        <w:jc w:val="both"/>
        <w:rPr>
          <w:rFonts w:cstheme="minorHAnsi"/>
        </w:rPr>
      </w:pPr>
      <w:r w:rsidRPr="00712C8E">
        <w:rPr>
          <w:rFonts w:cstheme="minorHAnsi"/>
        </w:rPr>
        <w:t>L</w:t>
      </w:r>
      <w:r w:rsidR="004A446B" w:rsidRPr="00712C8E">
        <w:rPr>
          <w:rFonts w:cstheme="minorHAnsi"/>
        </w:rPr>
        <w:t>egislation</w:t>
      </w:r>
      <w:r w:rsidRPr="00712C8E">
        <w:rPr>
          <w:rFonts w:cstheme="minorHAnsi"/>
        </w:rPr>
        <w:t xml:space="preserve"> has</w:t>
      </w:r>
      <w:r w:rsidR="004A446B" w:rsidRPr="00712C8E">
        <w:rPr>
          <w:rFonts w:cstheme="minorHAnsi"/>
        </w:rPr>
        <w:t xml:space="preserve"> increased the power of </w:t>
      </w:r>
      <w:r w:rsidR="003E78D3" w:rsidRPr="00712C8E">
        <w:rPr>
          <w:rFonts w:cstheme="minorHAnsi"/>
        </w:rPr>
        <w:t xml:space="preserve">selected health professions, particularly the medical and psychiatric profession, </w:t>
      </w:r>
      <w:r w:rsidR="004A446B" w:rsidRPr="00712C8E">
        <w:rPr>
          <w:rFonts w:cstheme="minorHAnsi"/>
        </w:rPr>
        <w:t xml:space="preserve">to </w:t>
      </w:r>
      <w:r w:rsidR="003E78D3" w:rsidRPr="00712C8E">
        <w:rPr>
          <w:rFonts w:cstheme="minorHAnsi"/>
        </w:rPr>
        <w:t xml:space="preserve">assess and </w:t>
      </w:r>
      <w:r w:rsidR="004A446B" w:rsidRPr="00712C8E">
        <w:rPr>
          <w:rFonts w:cstheme="minorHAnsi"/>
        </w:rPr>
        <w:t>treat people with or without their consent. Resistance to this gaze, and the technologies it involves, is likely to be constructed by those operating from the dominant paradigm in ways that reinforce its authority: the individual who rejects their diagnosis may be seen as ‘delusional’ or ‘lacking insight’ and the consumer who refuses to follow treatment (e.g. because of side effects) as ‘non-compliant’.  Consume</w:t>
      </w:r>
      <w:r w:rsidR="00954041" w:rsidRPr="00712C8E">
        <w:rPr>
          <w:rFonts w:cstheme="minorHAnsi"/>
        </w:rPr>
        <w:t>r-</w:t>
      </w:r>
      <w:r w:rsidR="004A446B" w:rsidRPr="00712C8E">
        <w:rPr>
          <w:rFonts w:cstheme="minorHAnsi"/>
        </w:rPr>
        <w:t>workers, on the other hand, using a human-rights and lived experience approach, would both recognise and try to redress the power imbalance between consumers and clinicians (Mead, n.d.).</w:t>
      </w:r>
      <w:r w:rsidR="009D52E1" w:rsidRPr="00712C8E">
        <w:rPr>
          <w:rFonts w:cstheme="minorHAnsi"/>
        </w:rPr>
        <w:t xml:space="preserve"> Individual consumer-workers, therefore, may experience not only the stigmatisation of mental illness but also contradictions and tensions that arise from competing paradigms of power/knowledge </w:t>
      </w:r>
      <w:r w:rsidR="004A446B" w:rsidRPr="00712C8E">
        <w:rPr>
          <w:rFonts w:cstheme="minorHAnsi"/>
        </w:rPr>
        <w:t xml:space="preserve">about mental illness in their workplaces </w:t>
      </w:r>
      <w:r w:rsidR="009D52E1" w:rsidRPr="00712C8E">
        <w:rPr>
          <w:rFonts w:cstheme="minorHAnsi"/>
        </w:rPr>
        <w:t>(Mead, n.d.; Roper, 2006; Watson et al., 2008).</w:t>
      </w:r>
    </w:p>
    <w:p w14:paraId="2B901795" w14:textId="7856A20E" w:rsidR="00995319" w:rsidRPr="00712C8E" w:rsidRDefault="00853CE1" w:rsidP="00133B96">
      <w:pPr>
        <w:spacing w:after="240" w:line="480" w:lineRule="auto"/>
        <w:ind w:firstLine="720"/>
        <w:jc w:val="both"/>
        <w:rPr>
          <w:rFonts w:cstheme="minorHAnsi"/>
        </w:rPr>
      </w:pPr>
      <w:r w:rsidRPr="00712C8E">
        <w:rPr>
          <w:rFonts w:cstheme="minorHAnsi"/>
        </w:rPr>
        <w:t xml:space="preserve">Some existing literature </w:t>
      </w:r>
      <w:r w:rsidR="00211645" w:rsidRPr="00712C8E">
        <w:rPr>
          <w:rFonts w:cstheme="minorHAnsi"/>
        </w:rPr>
        <w:t xml:space="preserve">suggests those in </w:t>
      </w:r>
      <w:r w:rsidRPr="00712C8E">
        <w:rPr>
          <w:rFonts w:cstheme="minorHAnsi"/>
        </w:rPr>
        <w:t>consumer-perspective</w:t>
      </w:r>
      <w:r w:rsidR="00211645" w:rsidRPr="00712C8E">
        <w:rPr>
          <w:rFonts w:cstheme="minorHAnsi"/>
        </w:rPr>
        <w:t xml:space="preserve"> roles experience significant problems in employment </w:t>
      </w:r>
      <w:r w:rsidR="00954041" w:rsidRPr="00712C8E">
        <w:rPr>
          <w:rFonts w:cstheme="minorHAnsi"/>
        </w:rPr>
        <w:t xml:space="preserve">including </w:t>
      </w:r>
      <w:r w:rsidR="00211645" w:rsidRPr="00712C8E">
        <w:rPr>
          <w:rFonts w:cstheme="minorHAnsi"/>
        </w:rPr>
        <w:t>lack of role clarity</w:t>
      </w:r>
      <w:r w:rsidR="00F56388" w:rsidRPr="00712C8E">
        <w:rPr>
          <w:rFonts w:cstheme="minorHAnsi"/>
        </w:rPr>
        <w:t>,</w:t>
      </w:r>
      <w:r w:rsidR="00211645" w:rsidRPr="00712C8E">
        <w:rPr>
          <w:rFonts w:cstheme="minorHAnsi"/>
        </w:rPr>
        <w:t xml:space="preserve"> </w:t>
      </w:r>
      <w:r w:rsidR="00CA5D1C" w:rsidRPr="00712C8E">
        <w:rPr>
          <w:rFonts w:cstheme="minorHAnsi"/>
        </w:rPr>
        <w:t>low work hours and pay</w:t>
      </w:r>
      <w:r w:rsidR="00F56388" w:rsidRPr="00712C8E">
        <w:rPr>
          <w:rFonts w:cstheme="minorHAnsi"/>
        </w:rPr>
        <w:t>,</w:t>
      </w:r>
      <w:r w:rsidR="00CA5D1C" w:rsidRPr="00712C8E">
        <w:rPr>
          <w:rFonts w:cstheme="minorHAnsi"/>
        </w:rPr>
        <w:t xml:space="preserve"> lack of appropriate supervision</w:t>
      </w:r>
      <w:r w:rsidR="00F56388" w:rsidRPr="00712C8E">
        <w:rPr>
          <w:rFonts w:cstheme="minorHAnsi"/>
        </w:rPr>
        <w:t>,</w:t>
      </w:r>
      <w:r w:rsidR="00CA5D1C" w:rsidRPr="00712C8E">
        <w:rPr>
          <w:rFonts w:cstheme="minorHAnsi"/>
        </w:rPr>
        <w:t xml:space="preserve"> feelings of exclusion and lack of recovery orientation by other staff (</w:t>
      </w:r>
      <w:r w:rsidR="00EF648B" w:rsidRPr="00712C8E">
        <w:rPr>
          <w:rFonts w:cstheme="minorHAnsi"/>
        </w:rPr>
        <w:t>e</w:t>
      </w:r>
      <w:r w:rsidR="00954041" w:rsidRPr="00712C8E">
        <w:rPr>
          <w:rFonts w:cstheme="minorHAnsi"/>
        </w:rPr>
        <w:t>.</w:t>
      </w:r>
      <w:r w:rsidR="00EF648B" w:rsidRPr="00712C8E">
        <w:rPr>
          <w:rFonts w:cstheme="minorHAnsi"/>
        </w:rPr>
        <w:t>g</w:t>
      </w:r>
      <w:r w:rsidR="00954041" w:rsidRPr="00712C8E">
        <w:rPr>
          <w:rFonts w:cstheme="minorHAnsi"/>
        </w:rPr>
        <w:t>.</w:t>
      </w:r>
      <w:r w:rsidR="00EF648B" w:rsidRPr="00712C8E">
        <w:rPr>
          <w:rFonts w:cstheme="minorHAnsi"/>
        </w:rPr>
        <w:t xml:space="preserve"> </w:t>
      </w:r>
      <w:r w:rsidR="00CA5D1C" w:rsidRPr="00712C8E">
        <w:rPr>
          <w:rFonts w:cstheme="minorHAnsi"/>
        </w:rPr>
        <w:t>Bradstreet</w:t>
      </w:r>
      <w:r w:rsidR="00954041" w:rsidRPr="00712C8E">
        <w:rPr>
          <w:rFonts w:cstheme="minorHAnsi"/>
        </w:rPr>
        <w:t xml:space="preserve"> &amp;</w:t>
      </w:r>
      <w:r w:rsidR="00CA5D1C" w:rsidRPr="00712C8E">
        <w:rPr>
          <w:rFonts w:cstheme="minorHAnsi"/>
        </w:rPr>
        <w:t xml:space="preserve"> </w:t>
      </w:r>
      <w:r w:rsidR="00CA5D1C" w:rsidRPr="00712C8E">
        <w:rPr>
          <w:rFonts w:cstheme="minorHAnsi"/>
        </w:rPr>
        <w:lastRenderedPageBreak/>
        <w:t>Pratt</w:t>
      </w:r>
      <w:r w:rsidR="00954041" w:rsidRPr="00712C8E">
        <w:rPr>
          <w:rFonts w:cstheme="minorHAnsi"/>
        </w:rPr>
        <w:t>,</w:t>
      </w:r>
      <w:r w:rsidR="00CA5D1C" w:rsidRPr="00712C8E">
        <w:rPr>
          <w:rFonts w:cstheme="minorHAnsi"/>
        </w:rPr>
        <w:t xml:space="preserve"> 2010; Kemp </w:t>
      </w:r>
      <w:r w:rsidR="00954041" w:rsidRPr="00712C8E">
        <w:rPr>
          <w:rFonts w:cstheme="minorHAnsi"/>
        </w:rPr>
        <w:t>&amp;</w:t>
      </w:r>
      <w:r w:rsidR="00CA5D1C" w:rsidRPr="00712C8E">
        <w:rPr>
          <w:rFonts w:cstheme="minorHAnsi"/>
        </w:rPr>
        <w:t xml:space="preserve"> Henderson</w:t>
      </w:r>
      <w:r w:rsidR="00954041" w:rsidRPr="00712C8E">
        <w:rPr>
          <w:rFonts w:cstheme="minorHAnsi"/>
        </w:rPr>
        <w:t>,</w:t>
      </w:r>
      <w:r w:rsidR="00CA5D1C" w:rsidRPr="00712C8E">
        <w:rPr>
          <w:rFonts w:cstheme="minorHAnsi"/>
        </w:rPr>
        <w:t xml:space="preserve"> 2012; Walker </w:t>
      </w:r>
      <w:r w:rsidR="00954041" w:rsidRPr="00712C8E">
        <w:rPr>
          <w:rFonts w:cstheme="minorHAnsi"/>
        </w:rPr>
        <w:t>&amp;</w:t>
      </w:r>
      <w:r w:rsidR="00CA5D1C" w:rsidRPr="00712C8E">
        <w:rPr>
          <w:rFonts w:cstheme="minorHAnsi"/>
        </w:rPr>
        <w:t xml:space="preserve"> Bryant</w:t>
      </w:r>
      <w:r w:rsidR="00954041" w:rsidRPr="00712C8E">
        <w:rPr>
          <w:rFonts w:cstheme="minorHAnsi"/>
        </w:rPr>
        <w:t>,</w:t>
      </w:r>
      <w:r w:rsidR="00CA5D1C" w:rsidRPr="00712C8E">
        <w:rPr>
          <w:rFonts w:cstheme="minorHAnsi"/>
        </w:rPr>
        <w:t xml:space="preserve"> 2013).  However,</w:t>
      </w:r>
      <w:r w:rsidR="00612C3F" w:rsidRPr="00712C8E">
        <w:rPr>
          <w:rFonts w:cstheme="minorHAnsi"/>
        </w:rPr>
        <w:t xml:space="preserve"> these studies </w:t>
      </w:r>
      <w:r w:rsidR="00AD5C52" w:rsidRPr="00712C8E">
        <w:rPr>
          <w:rFonts w:cstheme="minorHAnsi"/>
        </w:rPr>
        <w:t xml:space="preserve">focused mainly </w:t>
      </w:r>
      <w:r w:rsidR="00612C3F" w:rsidRPr="00712C8E">
        <w:rPr>
          <w:rFonts w:cstheme="minorHAnsi"/>
        </w:rPr>
        <w:t xml:space="preserve">on the experiences and outcomes for consumers using mental health services, rather than </w:t>
      </w:r>
      <w:r w:rsidRPr="00712C8E">
        <w:rPr>
          <w:rFonts w:cstheme="minorHAnsi"/>
        </w:rPr>
        <w:t xml:space="preserve">of </w:t>
      </w:r>
      <w:r w:rsidR="00612C3F" w:rsidRPr="00712C8E">
        <w:rPr>
          <w:rFonts w:cstheme="minorHAnsi"/>
        </w:rPr>
        <w:t xml:space="preserve">those </w:t>
      </w:r>
      <w:r w:rsidRPr="00712C8E">
        <w:rPr>
          <w:rFonts w:cstheme="minorHAnsi"/>
        </w:rPr>
        <w:t>in consumer-perspective roles themselves</w:t>
      </w:r>
      <w:r w:rsidR="00612C3F" w:rsidRPr="00712C8E">
        <w:rPr>
          <w:rFonts w:cstheme="minorHAnsi"/>
        </w:rPr>
        <w:t xml:space="preserve">. </w:t>
      </w:r>
      <w:r w:rsidR="00C330F0" w:rsidRPr="00712C8E">
        <w:rPr>
          <w:rFonts w:cstheme="minorHAnsi"/>
        </w:rPr>
        <w:t xml:space="preserve">As such, they provide little detail about the types of challenges </w:t>
      </w:r>
      <w:r w:rsidRPr="00712C8E">
        <w:rPr>
          <w:rFonts w:cstheme="minorHAnsi"/>
        </w:rPr>
        <w:t xml:space="preserve">these workers </w:t>
      </w:r>
      <w:r w:rsidR="00C330F0" w:rsidRPr="00712C8E">
        <w:rPr>
          <w:rFonts w:cstheme="minorHAnsi"/>
        </w:rPr>
        <w:t xml:space="preserve">face, and how </w:t>
      </w:r>
      <w:r w:rsidRPr="00712C8E">
        <w:rPr>
          <w:rFonts w:cstheme="minorHAnsi"/>
        </w:rPr>
        <w:t xml:space="preserve">they experience </w:t>
      </w:r>
      <w:r w:rsidR="00C330F0" w:rsidRPr="00712C8E">
        <w:rPr>
          <w:rFonts w:cstheme="minorHAnsi"/>
        </w:rPr>
        <w:t xml:space="preserve">employment, human resources and interactions with other staff. Moreover, these evaluation-oriented pieces centre on </w:t>
      </w:r>
      <w:r w:rsidR="00133B96" w:rsidRPr="00712C8E">
        <w:rPr>
          <w:rFonts w:cstheme="minorHAnsi"/>
        </w:rPr>
        <w:t xml:space="preserve">one </w:t>
      </w:r>
      <w:r w:rsidR="00C330F0" w:rsidRPr="00712C8E">
        <w:rPr>
          <w:rFonts w:cstheme="minorHAnsi"/>
        </w:rPr>
        <w:t xml:space="preserve">type of consumer-perspective work – that of peer support workers – neglecting other roles that include elements of advocacy and systemic change, as is the case with </w:t>
      </w:r>
      <w:r w:rsidR="00734572" w:rsidRPr="00712C8E">
        <w:rPr>
          <w:rFonts w:cstheme="minorHAnsi"/>
        </w:rPr>
        <w:t xml:space="preserve">many </w:t>
      </w:r>
      <w:r w:rsidR="00C330F0" w:rsidRPr="00712C8E">
        <w:rPr>
          <w:rFonts w:cstheme="minorHAnsi"/>
        </w:rPr>
        <w:t>consumer-workers. These additional aspects of consumer</w:t>
      </w:r>
      <w:r w:rsidR="000652BC" w:rsidRPr="00712C8E">
        <w:rPr>
          <w:rFonts w:cstheme="minorHAnsi"/>
        </w:rPr>
        <w:t>-</w:t>
      </w:r>
      <w:r w:rsidR="00C330F0" w:rsidRPr="00712C8E">
        <w:rPr>
          <w:rFonts w:cstheme="minorHAnsi"/>
        </w:rPr>
        <w:t>work could be expected to generate additional complexity for th</w:t>
      </w:r>
      <w:r w:rsidR="00954041" w:rsidRPr="00712C8E">
        <w:rPr>
          <w:rFonts w:cstheme="minorHAnsi"/>
        </w:rPr>
        <w:t xml:space="preserve">e incumbents </w:t>
      </w:r>
      <w:r w:rsidR="00C330F0" w:rsidRPr="00712C8E">
        <w:rPr>
          <w:rFonts w:cstheme="minorHAnsi"/>
        </w:rPr>
        <w:t>as it involves them in potentially challenging the way consumers are treated. And finally, none of the studies engaged with consumer</w:t>
      </w:r>
      <w:r w:rsidR="00133B96" w:rsidRPr="00712C8E">
        <w:rPr>
          <w:rFonts w:ascii="Calibri" w:hAnsi="Calibri" w:cs="Calibri"/>
        </w:rPr>
        <w:t>–workers</w:t>
      </w:r>
      <w:r w:rsidR="00C330F0" w:rsidRPr="00712C8E">
        <w:rPr>
          <w:rFonts w:cstheme="minorHAnsi"/>
        </w:rPr>
        <w:t xml:space="preserve"> as experts, that is, no advice was sought from consumer</w:t>
      </w:r>
      <w:r w:rsidR="000652BC" w:rsidRPr="00712C8E">
        <w:rPr>
          <w:rFonts w:cstheme="minorHAnsi"/>
        </w:rPr>
        <w:t>-</w:t>
      </w:r>
      <w:r w:rsidR="00C330F0" w:rsidRPr="00712C8E">
        <w:rPr>
          <w:rFonts w:cstheme="minorHAnsi"/>
        </w:rPr>
        <w:t>workers about the study and they did not employ consumer researchers as part of their research teams.</w:t>
      </w:r>
      <w:r w:rsidR="00995319" w:rsidRPr="00712C8E">
        <w:rPr>
          <w:rFonts w:cstheme="minorHAnsi"/>
        </w:rPr>
        <w:t xml:space="preserve">  </w:t>
      </w:r>
    </w:p>
    <w:p w14:paraId="781C1602" w14:textId="48C0C9A6" w:rsidR="00C372E3" w:rsidRPr="00712C8E" w:rsidRDefault="00995319" w:rsidP="00133B96">
      <w:pPr>
        <w:spacing w:after="240" w:line="480" w:lineRule="auto"/>
        <w:ind w:firstLine="720"/>
        <w:jc w:val="both"/>
        <w:rPr>
          <w:rFonts w:cstheme="minorHAnsi"/>
        </w:rPr>
      </w:pPr>
      <w:r w:rsidRPr="00712C8E">
        <w:rPr>
          <w:rFonts w:cstheme="minorHAnsi"/>
        </w:rPr>
        <w:t xml:space="preserve">While this might be standard academic practice, it is problematic because it reproduces </w:t>
      </w:r>
      <w:r w:rsidR="00734572" w:rsidRPr="00712C8E">
        <w:rPr>
          <w:rFonts w:cstheme="minorHAnsi"/>
        </w:rPr>
        <w:t>the power imbalance and exclusion experience</w:t>
      </w:r>
      <w:r w:rsidR="00AC3949" w:rsidRPr="00712C8E">
        <w:rPr>
          <w:rFonts w:cstheme="minorHAnsi"/>
        </w:rPr>
        <w:t>d</w:t>
      </w:r>
      <w:r w:rsidR="00734572" w:rsidRPr="00712C8E">
        <w:rPr>
          <w:rFonts w:cstheme="minorHAnsi"/>
        </w:rPr>
        <w:t xml:space="preserve"> by consumer</w:t>
      </w:r>
      <w:r w:rsidR="00AC3949" w:rsidRPr="00712C8E">
        <w:rPr>
          <w:rFonts w:cstheme="minorHAnsi"/>
        </w:rPr>
        <w:t>s</w:t>
      </w:r>
      <w:r w:rsidR="00AD5C52" w:rsidRPr="00712C8E">
        <w:rPr>
          <w:rFonts w:cstheme="minorHAnsi"/>
        </w:rPr>
        <w:t xml:space="preserve"> </w:t>
      </w:r>
      <w:r w:rsidR="00C372E3" w:rsidRPr="00712C8E">
        <w:rPr>
          <w:rFonts w:cstheme="minorHAnsi"/>
        </w:rPr>
        <w:t>and contradicts the emancipatory ethic of consumer</w:t>
      </w:r>
      <w:r w:rsidR="000652BC" w:rsidRPr="00712C8E">
        <w:rPr>
          <w:rFonts w:cstheme="minorHAnsi"/>
        </w:rPr>
        <w:t>-</w:t>
      </w:r>
      <w:r w:rsidR="00C372E3" w:rsidRPr="00712C8E">
        <w:rPr>
          <w:rFonts w:cstheme="minorHAnsi"/>
        </w:rPr>
        <w:t>work.</w:t>
      </w:r>
      <w:r w:rsidR="00954041" w:rsidRPr="00712C8E">
        <w:rPr>
          <w:rFonts w:cstheme="minorHAnsi"/>
        </w:rPr>
        <w:t xml:space="preserve"> </w:t>
      </w:r>
      <w:r w:rsidR="00E17D0D" w:rsidRPr="00712C8E">
        <w:rPr>
          <w:rFonts w:cstheme="minorHAnsi"/>
        </w:rPr>
        <w:t>It is also inconsistent with critical disability studies - the</w:t>
      </w:r>
      <w:r w:rsidR="00954041" w:rsidRPr="00712C8E">
        <w:rPr>
          <w:rFonts w:cstheme="minorHAnsi"/>
        </w:rPr>
        <w:t xml:space="preserve"> theoretical lens we adopt for this research</w:t>
      </w:r>
      <w:r w:rsidR="00E17D0D" w:rsidRPr="00712C8E">
        <w:rPr>
          <w:rFonts w:cstheme="minorHAnsi"/>
        </w:rPr>
        <w:t xml:space="preserve">. </w:t>
      </w:r>
      <w:r w:rsidR="00C372E3" w:rsidRPr="00712C8E">
        <w:rPr>
          <w:rFonts w:cstheme="minorHAnsi"/>
        </w:rPr>
        <w:t xml:space="preserve">Disability scholarship emerged in conjunction with the disabilities movement and the two have continued to be closely intertwined, working to influence policy and practice (Watson </w:t>
      </w:r>
      <w:r w:rsidR="00E17D0D" w:rsidRPr="00712C8E">
        <w:rPr>
          <w:rFonts w:cstheme="minorHAnsi"/>
        </w:rPr>
        <w:t>&amp;</w:t>
      </w:r>
      <w:r w:rsidR="00C372E3" w:rsidRPr="00712C8E">
        <w:rPr>
          <w:rFonts w:cstheme="minorHAnsi"/>
        </w:rPr>
        <w:t xml:space="preserve"> Vehmas</w:t>
      </w:r>
      <w:r w:rsidR="00E17D0D" w:rsidRPr="00712C8E">
        <w:rPr>
          <w:rFonts w:cstheme="minorHAnsi"/>
        </w:rPr>
        <w:t>,</w:t>
      </w:r>
      <w:r w:rsidR="00C372E3" w:rsidRPr="00712C8E">
        <w:rPr>
          <w:rFonts w:cstheme="minorHAnsi"/>
        </w:rPr>
        <w:t xml:space="preserve"> 2020)</w:t>
      </w:r>
      <w:r w:rsidR="00E17D0D" w:rsidRPr="00712C8E">
        <w:rPr>
          <w:rFonts w:cstheme="minorHAnsi"/>
        </w:rPr>
        <w:t xml:space="preserve"> encapsulated in the well-known phrase “nothing about me without me”</w:t>
      </w:r>
      <w:r w:rsidR="00C372E3" w:rsidRPr="00712C8E">
        <w:rPr>
          <w:rFonts w:cstheme="minorHAnsi"/>
        </w:rPr>
        <w:t xml:space="preserve">.  </w:t>
      </w:r>
      <w:r w:rsidR="000652BC" w:rsidRPr="00712C8E">
        <w:rPr>
          <w:rFonts w:cstheme="minorHAnsi"/>
        </w:rPr>
        <w:t xml:space="preserve">With an </w:t>
      </w:r>
      <w:r w:rsidR="00C372E3" w:rsidRPr="00712C8E">
        <w:rPr>
          <w:rFonts w:cstheme="minorHAnsi"/>
        </w:rPr>
        <w:t>explicit focus on the cultural and material inequalities experienced by those with disabilities</w:t>
      </w:r>
      <w:r w:rsidR="000652BC" w:rsidRPr="00712C8E">
        <w:rPr>
          <w:rFonts w:cstheme="minorHAnsi"/>
        </w:rPr>
        <w:t>, critical disability studies s</w:t>
      </w:r>
      <w:r w:rsidR="00C372E3" w:rsidRPr="00712C8E">
        <w:rPr>
          <w:rFonts w:cstheme="minorHAnsi"/>
        </w:rPr>
        <w:t>eeks to reframe and challenge common sense and taken-for-granted ways of thinking about disability, including its biomedicali</w:t>
      </w:r>
      <w:r w:rsidR="00954041" w:rsidRPr="00712C8E">
        <w:rPr>
          <w:rFonts w:cstheme="minorHAnsi"/>
        </w:rPr>
        <w:t>s</w:t>
      </w:r>
      <w:r w:rsidR="00C372E3" w:rsidRPr="00712C8E">
        <w:rPr>
          <w:rFonts w:cstheme="minorHAnsi"/>
        </w:rPr>
        <w:t xml:space="preserve">ation and </w:t>
      </w:r>
      <w:r w:rsidR="00853CE1" w:rsidRPr="00712C8E">
        <w:rPr>
          <w:rFonts w:cstheme="minorHAnsi"/>
        </w:rPr>
        <w:t xml:space="preserve">construction as </w:t>
      </w:r>
      <w:r w:rsidR="00C372E3" w:rsidRPr="00712C8E">
        <w:rPr>
          <w:rFonts w:cstheme="minorHAnsi"/>
        </w:rPr>
        <w:t>bodily or psychological deficiency (Flynn</w:t>
      </w:r>
      <w:r w:rsidR="00933E18" w:rsidRPr="00712C8E">
        <w:rPr>
          <w:rFonts w:cstheme="minorHAnsi"/>
        </w:rPr>
        <w:t>,</w:t>
      </w:r>
      <w:r w:rsidR="00C372E3" w:rsidRPr="00712C8E">
        <w:rPr>
          <w:rFonts w:cstheme="minorHAnsi"/>
        </w:rPr>
        <w:t xml:space="preserve"> 2017; Goodley</w:t>
      </w:r>
      <w:r w:rsidR="00933E18" w:rsidRPr="00712C8E">
        <w:rPr>
          <w:rFonts w:cstheme="minorHAnsi"/>
        </w:rPr>
        <w:t>,</w:t>
      </w:r>
      <w:r w:rsidR="00C372E3" w:rsidRPr="00712C8E">
        <w:rPr>
          <w:rFonts w:cstheme="minorHAnsi"/>
        </w:rPr>
        <w:t xml:space="preserve"> 2013).  It does not pretend to be value-neutral; moreover, it questions whether neutrality and objectivity is possible or desirable, particularly in research about the experiences of groups that have been systematically disadvantaged (Brunner</w:t>
      </w:r>
      <w:r w:rsidR="00E17D0D" w:rsidRPr="00712C8E">
        <w:rPr>
          <w:rFonts w:cstheme="minorHAnsi"/>
        </w:rPr>
        <w:t>,</w:t>
      </w:r>
      <w:r w:rsidR="00C372E3" w:rsidRPr="00712C8E">
        <w:rPr>
          <w:rFonts w:cstheme="minorHAnsi"/>
        </w:rPr>
        <w:t xml:space="preserve"> 2020; Landry</w:t>
      </w:r>
      <w:r w:rsidR="00E17D0D" w:rsidRPr="00712C8E">
        <w:rPr>
          <w:rFonts w:cstheme="minorHAnsi"/>
        </w:rPr>
        <w:t>,</w:t>
      </w:r>
      <w:r w:rsidR="00C372E3" w:rsidRPr="00712C8E">
        <w:rPr>
          <w:rFonts w:cstheme="minorHAnsi"/>
        </w:rPr>
        <w:t xml:space="preserve"> 2017). </w:t>
      </w:r>
      <w:r w:rsidR="00CB133C" w:rsidRPr="00712C8E">
        <w:rPr>
          <w:rFonts w:cstheme="minorHAnsi"/>
        </w:rPr>
        <w:t xml:space="preserve">Landry (2017: 1437) argues that ‘survivor’ research </w:t>
      </w:r>
      <w:r w:rsidR="00AD5C52" w:rsidRPr="00712C8E">
        <w:rPr>
          <w:rFonts w:cstheme="minorHAnsi"/>
        </w:rPr>
        <w:t xml:space="preserve">must </w:t>
      </w:r>
      <w:r w:rsidR="00CB133C" w:rsidRPr="00712C8E">
        <w:rPr>
          <w:rFonts w:cstheme="minorHAnsi"/>
        </w:rPr>
        <w:t>be critical in order to challenge “what counts as evidence”</w:t>
      </w:r>
      <w:r w:rsidR="00933E18" w:rsidRPr="00712C8E">
        <w:rPr>
          <w:rFonts w:cstheme="minorHAnsi"/>
        </w:rPr>
        <w:t>,</w:t>
      </w:r>
      <w:r w:rsidR="00CB133C" w:rsidRPr="00712C8E">
        <w:rPr>
          <w:rFonts w:cstheme="minorHAnsi"/>
        </w:rPr>
        <w:t xml:space="preserve"> to surface “hidden user knowledges” that have been socially devalued</w:t>
      </w:r>
      <w:r w:rsidR="00E17D0D" w:rsidRPr="00712C8E">
        <w:rPr>
          <w:rFonts w:cstheme="minorHAnsi"/>
        </w:rPr>
        <w:t xml:space="preserve"> while</w:t>
      </w:r>
      <w:r w:rsidR="00CB133C" w:rsidRPr="00712C8E">
        <w:rPr>
          <w:rFonts w:cstheme="minorHAnsi"/>
        </w:rPr>
        <w:t xml:space="preserve"> </w:t>
      </w:r>
      <w:r w:rsidR="00C372E3" w:rsidRPr="00712C8E">
        <w:rPr>
          <w:rFonts w:cstheme="minorHAnsi"/>
        </w:rPr>
        <w:t xml:space="preserve">Brunner </w:t>
      </w:r>
      <w:r w:rsidR="00C372E3" w:rsidRPr="00712C8E">
        <w:rPr>
          <w:rFonts w:cstheme="minorHAnsi"/>
        </w:rPr>
        <w:lastRenderedPageBreak/>
        <w:t xml:space="preserve">(2020, p. 202) </w:t>
      </w:r>
      <w:r w:rsidR="00E17D0D" w:rsidRPr="00712C8E">
        <w:rPr>
          <w:rFonts w:cstheme="minorHAnsi"/>
        </w:rPr>
        <w:t>asserts</w:t>
      </w:r>
      <w:r w:rsidR="00C372E3" w:rsidRPr="00712C8E">
        <w:rPr>
          <w:rFonts w:cstheme="minorHAnsi"/>
        </w:rPr>
        <w:t xml:space="preserve"> “[</w:t>
      </w:r>
      <w:r w:rsidR="00E17D0D" w:rsidRPr="00712C8E">
        <w:rPr>
          <w:rFonts w:cstheme="minorHAnsi"/>
        </w:rPr>
        <w:t>i</w:t>
      </w:r>
      <w:r w:rsidR="00C372E3" w:rsidRPr="00712C8E">
        <w:rPr>
          <w:rFonts w:cstheme="minorHAnsi"/>
        </w:rPr>
        <w:t xml:space="preserve">]t enables us to ask biomedical research on mental health and </w:t>
      </w:r>
      <w:r w:rsidR="00933E18" w:rsidRPr="00712C8E">
        <w:rPr>
          <w:rFonts w:cstheme="minorHAnsi"/>
        </w:rPr>
        <w:t xml:space="preserve">the </w:t>
      </w:r>
      <w:r w:rsidR="00C372E3" w:rsidRPr="00712C8E">
        <w:rPr>
          <w:rFonts w:cstheme="minorHAnsi"/>
        </w:rPr>
        <w:t>medically driven disability researcher harder questions about the reflexivity that they offer in relation to their own foundational concepts”</w:t>
      </w:r>
      <w:r w:rsidR="00E17D0D" w:rsidRPr="00712C8E">
        <w:rPr>
          <w:rFonts w:cstheme="minorHAnsi"/>
        </w:rPr>
        <w:t xml:space="preserve">.  It also offers </w:t>
      </w:r>
      <w:r w:rsidR="00667EAE" w:rsidRPr="00712C8E">
        <w:rPr>
          <w:rFonts w:cstheme="minorHAnsi"/>
        </w:rPr>
        <w:t>alternative understandings of such concepts</w:t>
      </w:r>
      <w:r w:rsidR="00E17D0D" w:rsidRPr="00712C8E">
        <w:rPr>
          <w:rFonts w:cstheme="minorHAnsi"/>
        </w:rPr>
        <w:t>, f</w:t>
      </w:r>
      <w:r w:rsidR="00CB133C" w:rsidRPr="00712C8E">
        <w:rPr>
          <w:rFonts w:cstheme="minorHAnsi"/>
        </w:rPr>
        <w:t>or example, i</w:t>
      </w:r>
      <w:r w:rsidR="00667EAE" w:rsidRPr="00712C8E">
        <w:rPr>
          <w:rFonts w:cstheme="minorHAnsi"/>
        </w:rPr>
        <w:t xml:space="preserve">n a recent monograph, Tyler (2020) provided an extended </w:t>
      </w:r>
      <w:r w:rsidR="00CB133C" w:rsidRPr="00712C8E">
        <w:rPr>
          <w:rFonts w:cstheme="minorHAnsi"/>
        </w:rPr>
        <w:t xml:space="preserve">analysis </w:t>
      </w:r>
      <w:r w:rsidR="00667EAE" w:rsidRPr="00712C8E">
        <w:rPr>
          <w:rFonts w:cstheme="minorHAnsi"/>
        </w:rPr>
        <w:t xml:space="preserve">of ‘stigma’ as </w:t>
      </w:r>
      <w:r w:rsidR="001724DC" w:rsidRPr="00712C8E">
        <w:rPr>
          <w:rFonts w:cstheme="minorHAnsi"/>
        </w:rPr>
        <w:t xml:space="preserve">a form </w:t>
      </w:r>
      <w:r w:rsidR="00A77B65" w:rsidRPr="00712C8E">
        <w:rPr>
          <w:rFonts w:cstheme="minorHAnsi"/>
        </w:rPr>
        <w:t>o</w:t>
      </w:r>
      <w:r w:rsidR="001724DC" w:rsidRPr="00712C8E">
        <w:rPr>
          <w:rFonts w:cstheme="minorHAnsi"/>
        </w:rPr>
        <w:t xml:space="preserve">f power </w:t>
      </w:r>
      <w:r w:rsidR="00E17D0D" w:rsidRPr="00712C8E">
        <w:rPr>
          <w:rFonts w:cstheme="minorHAnsi"/>
        </w:rPr>
        <w:t xml:space="preserve">embedded in </w:t>
      </w:r>
      <w:r w:rsidR="001724DC" w:rsidRPr="00712C8E">
        <w:rPr>
          <w:rFonts w:cstheme="minorHAnsi"/>
        </w:rPr>
        <w:t xml:space="preserve">neoliberalism that blames and shames those who are systematically disadvantaged by its </w:t>
      </w:r>
      <w:r w:rsidR="00CB133C" w:rsidRPr="00712C8E">
        <w:rPr>
          <w:rFonts w:cstheme="minorHAnsi"/>
        </w:rPr>
        <w:t>ideals</w:t>
      </w:r>
      <w:r w:rsidR="00E17D0D" w:rsidRPr="00712C8E">
        <w:rPr>
          <w:rFonts w:cstheme="minorHAnsi"/>
        </w:rPr>
        <w:t xml:space="preserve">. </w:t>
      </w:r>
      <w:r w:rsidR="000652BC" w:rsidRPr="00712C8E">
        <w:rPr>
          <w:rFonts w:cstheme="minorHAnsi"/>
        </w:rPr>
        <w:t>In relation to mental illness, t</w:t>
      </w:r>
      <w:r w:rsidR="00CB133C" w:rsidRPr="00712C8E">
        <w:rPr>
          <w:rFonts w:cstheme="minorHAnsi"/>
        </w:rPr>
        <w:t xml:space="preserve">his shifts the focus from individual psychopathology towards seeing </w:t>
      </w:r>
      <w:r w:rsidR="001724DC" w:rsidRPr="00712C8E">
        <w:rPr>
          <w:rFonts w:cstheme="minorHAnsi"/>
        </w:rPr>
        <w:t xml:space="preserve">mental distress </w:t>
      </w:r>
      <w:r w:rsidR="00CB133C" w:rsidRPr="00712C8E">
        <w:rPr>
          <w:rFonts w:cstheme="minorHAnsi"/>
        </w:rPr>
        <w:t xml:space="preserve">as </w:t>
      </w:r>
      <w:r w:rsidR="001724DC" w:rsidRPr="00712C8E">
        <w:rPr>
          <w:rFonts w:cstheme="minorHAnsi"/>
        </w:rPr>
        <w:t xml:space="preserve">generated and exacerbated by poverty, insecure employment and housing, and reduction in </w:t>
      </w:r>
      <w:r w:rsidR="00CB133C" w:rsidRPr="00712C8E">
        <w:rPr>
          <w:rFonts w:cstheme="minorHAnsi"/>
        </w:rPr>
        <w:t xml:space="preserve">government-funded </w:t>
      </w:r>
      <w:r w:rsidR="001724DC" w:rsidRPr="00712C8E">
        <w:rPr>
          <w:rFonts w:cstheme="minorHAnsi"/>
        </w:rPr>
        <w:t xml:space="preserve">social services. </w:t>
      </w:r>
    </w:p>
    <w:p w14:paraId="0F91AEAD" w14:textId="06507ED9" w:rsidR="00BE5871" w:rsidRPr="00712C8E" w:rsidRDefault="00E17D0D" w:rsidP="009B4A22">
      <w:pPr>
        <w:spacing w:after="240" w:line="480" w:lineRule="auto"/>
        <w:ind w:firstLine="720"/>
        <w:jc w:val="both"/>
        <w:rPr>
          <w:rFonts w:cstheme="minorHAnsi"/>
        </w:rPr>
      </w:pPr>
      <w:r w:rsidRPr="00712C8E">
        <w:rPr>
          <w:rFonts w:cstheme="minorHAnsi"/>
        </w:rPr>
        <w:t>Accordingly, i</w:t>
      </w:r>
      <w:r w:rsidR="00564EE7" w:rsidRPr="00712C8E">
        <w:rPr>
          <w:rFonts w:cstheme="minorHAnsi"/>
        </w:rPr>
        <w:t>n order to understand the experiences of consumer</w:t>
      </w:r>
      <w:r w:rsidR="000652BC" w:rsidRPr="00712C8E">
        <w:rPr>
          <w:rFonts w:cstheme="minorHAnsi"/>
        </w:rPr>
        <w:t>-</w:t>
      </w:r>
      <w:r w:rsidR="00564EE7" w:rsidRPr="00712C8E">
        <w:rPr>
          <w:rFonts w:cstheme="minorHAnsi"/>
        </w:rPr>
        <w:t>workers, we involved those who had previously and were currently employed as consumer-workers in the research design, data collection and analysis, and interpretation of findings</w:t>
      </w:r>
      <w:r w:rsidR="00FF23A6" w:rsidRPr="00712C8E">
        <w:rPr>
          <w:rFonts w:cstheme="minorHAnsi"/>
        </w:rPr>
        <w:t xml:space="preserve"> (an approach known as co-production [</w:t>
      </w:r>
      <w:r w:rsidR="00FF23A6" w:rsidRPr="00712C8E">
        <w:t xml:space="preserve">Orr </w:t>
      </w:r>
      <w:r w:rsidR="008D7DD9" w:rsidRPr="00712C8E">
        <w:t>&amp;</w:t>
      </w:r>
      <w:r w:rsidR="00FF23A6" w:rsidRPr="00712C8E">
        <w:t xml:space="preserve"> Bennett</w:t>
      </w:r>
      <w:r w:rsidR="008D7DD9" w:rsidRPr="00712C8E">
        <w:t>,</w:t>
      </w:r>
      <w:r w:rsidR="00FF23A6" w:rsidRPr="00712C8E">
        <w:t xml:space="preserve"> 20</w:t>
      </w:r>
      <w:r w:rsidR="00635C5B" w:rsidRPr="00712C8E">
        <w:t>12</w:t>
      </w:r>
      <w:r w:rsidR="00FF23A6" w:rsidRPr="00712C8E">
        <w:t xml:space="preserve">; Howard </w:t>
      </w:r>
      <w:r w:rsidR="008D7DD9" w:rsidRPr="00712C8E">
        <w:t>&amp;</w:t>
      </w:r>
      <w:r w:rsidR="00FF23A6" w:rsidRPr="00712C8E">
        <w:t xml:space="preserve"> Thomas-Hughes</w:t>
      </w:r>
      <w:r w:rsidR="008D7DD9" w:rsidRPr="00712C8E">
        <w:t>,</w:t>
      </w:r>
      <w:r w:rsidR="00FF23A6" w:rsidRPr="00712C8E">
        <w:t xml:space="preserve"> 2020])</w:t>
      </w:r>
      <w:r w:rsidR="00564EE7" w:rsidRPr="00712C8E">
        <w:rPr>
          <w:rFonts w:cstheme="minorHAnsi"/>
        </w:rPr>
        <w:t xml:space="preserve">. The broad research question we sought to explore was: </w:t>
      </w:r>
      <w:bookmarkStart w:id="0" w:name="_Hlk49603673"/>
      <w:r w:rsidR="00CB133C" w:rsidRPr="00712C8E">
        <w:rPr>
          <w:rFonts w:cstheme="minorHAnsi"/>
        </w:rPr>
        <w:t xml:space="preserve">how </w:t>
      </w:r>
      <w:r w:rsidR="00564EE7" w:rsidRPr="00712C8E">
        <w:rPr>
          <w:rFonts w:cstheme="minorHAnsi"/>
        </w:rPr>
        <w:t xml:space="preserve">do </w:t>
      </w:r>
      <w:r w:rsidR="00CB133C" w:rsidRPr="00712C8E">
        <w:rPr>
          <w:rFonts w:cstheme="minorHAnsi"/>
        </w:rPr>
        <w:t>consumer</w:t>
      </w:r>
      <w:r w:rsidR="000652BC" w:rsidRPr="00712C8E">
        <w:rPr>
          <w:rFonts w:cstheme="minorHAnsi"/>
        </w:rPr>
        <w:t>-</w:t>
      </w:r>
      <w:r w:rsidR="00CB133C" w:rsidRPr="00712C8E">
        <w:rPr>
          <w:rFonts w:cstheme="minorHAnsi"/>
        </w:rPr>
        <w:t>workers experience employment, human resource management and the organisations in which they wor</w:t>
      </w:r>
      <w:r w:rsidR="00564EE7" w:rsidRPr="00712C8E">
        <w:rPr>
          <w:rFonts w:cstheme="minorHAnsi"/>
        </w:rPr>
        <w:t>k and what challenges and problem</w:t>
      </w:r>
      <w:r w:rsidR="00AC3949" w:rsidRPr="00712C8E">
        <w:rPr>
          <w:rFonts w:cstheme="minorHAnsi"/>
        </w:rPr>
        <w:t>s</w:t>
      </w:r>
      <w:r w:rsidR="00564EE7" w:rsidRPr="00712C8E">
        <w:rPr>
          <w:rFonts w:cstheme="minorHAnsi"/>
        </w:rPr>
        <w:t xml:space="preserve"> do they face? </w:t>
      </w:r>
      <w:bookmarkEnd w:id="0"/>
      <w:r w:rsidR="00564EE7" w:rsidRPr="00712C8E">
        <w:rPr>
          <w:rFonts w:cstheme="minorHAnsi"/>
        </w:rPr>
        <w:t xml:space="preserve">Following Janssens and Steyaert (2009) and Delbridge (2010), we see HR as made up of processes, systems and practices enacted between people, including HR specialists, managers and employees.  While there is a relative lack of attention to how employees perceive and make sense of HRM (e.g. Baluch, 2017; Boon, Den Hartog, Boselie &amp; Pauwe, 2011; Guest, 2011; Piening, Baluch &amp; Ridder, </w:t>
      </w:r>
      <w:r w:rsidR="00564EE7" w:rsidRPr="00712C8E">
        <w:rPr>
          <w:rFonts w:cstheme="minorHAnsi"/>
          <w:iCs/>
        </w:rPr>
        <w:t>2014) and its impact on their lives, inside and outside the workplace, including their well-being</w:t>
      </w:r>
      <w:r w:rsidR="00564EE7" w:rsidRPr="00712C8E">
        <w:rPr>
          <w:rFonts w:cstheme="minorHAnsi"/>
        </w:rPr>
        <w:t xml:space="preserve"> (Delbridge</w:t>
      </w:r>
      <w:r w:rsidR="00F47994" w:rsidRPr="00712C8E">
        <w:rPr>
          <w:rFonts w:cstheme="minorHAnsi"/>
        </w:rPr>
        <w:t>,</w:t>
      </w:r>
      <w:r w:rsidR="00564EE7" w:rsidRPr="00712C8E">
        <w:rPr>
          <w:rFonts w:cstheme="minorHAnsi"/>
        </w:rPr>
        <w:t xml:space="preserve"> 2010; Delbridge &amp; Keenoy, 2010; Kowalski &amp; Loretto, 2017), there is even less on employees with mental illness.  </w:t>
      </w:r>
      <w:bookmarkStart w:id="1" w:name="_Hlk50119623"/>
      <w:r w:rsidR="000652BC" w:rsidRPr="00712C8E">
        <w:rPr>
          <w:rFonts w:cstheme="minorHAnsi"/>
        </w:rPr>
        <w:t>In contrast to employment more generally, t</w:t>
      </w:r>
      <w:r w:rsidR="00564EE7" w:rsidRPr="00712C8E">
        <w:rPr>
          <w:rFonts w:cstheme="minorHAnsi"/>
        </w:rPr>
        <w:t xml:space="preserve">he consumer-worker role </w:t>
      </w:r>
      <w:r w:rsidR="003746E6" w:rsidRPr="00712C8E">
        <w:rPr>
          <w:rFonts w:cstheme="minorHAnsi"/>
        </w:rPr>
        <w:t xml:space="preserve">is unique in that it exists </w:t>
      </w:r>
      <w:r w:rsidR="00564EE7" w:rsidRPr="00712C8E">
        <w:rPr>
          <w:rFonts w:cstheme="minorHAnsi"/>
        </w:rPr>
        <w:t xml:space="preserve">in a context where there is a high level of formal knowledge </w:t>
      </w:r>
      <w:r w:rsidR="000D33E1" w:rsidRPr="00712C8E">
        <w:rPr>
          <w:rFonts w:cstheme="minorHAnsi"/>
        </w:rPr>
        <w:t>about mental illness</w:t>
      </w:r>
      <w:r w:rsidR="003746E6" w:rsidRPr="00712C8E">
        <w:rPr>
          <w:rFonts w:cstheme="minorHAnsi"/>
        </w:rPr>
        <w:t xml:space="preserve"> and a clear fit between the nature of the disability concerned and the job</w:t>
      </w:r>
      <w:r w:rsidR="000652BC" w:rsidRPr="00712C8E">
        <w:rPr>
          <w:rFonts w:cstheme="minorHAnsi"/>
        </w:rPr>
        <w:t xml:space="preserve"> (see Colella et al., 1998</w:t>
      </w:r>
      <w:r w:rsidR="00FF23A6" w:rsidRPr="00712C8E">
        <w:rPr>
          <w:rFonts w:cstheme="minorHAnsi"/>
        </w:rPr>
        <w:t>)</w:t>
      </w:r>
      <w:r w:rsidR="003746E6" w:rsidRPr="00712C8E">
        <w:rPr>
          <w:rFonts w:cstheme="minorHAnsi"/>
        </w:rPr>
        <w:t xml:space="preserve">. On this basis, we might expect that such workers would feel valued and included in their workplaces.  And yet, as we show in our findings, their experiences of inclusion and exclusion are far more complex and contradictory. </w:t>
      </w:r>
      <w:bookmarkEnd w:id="1"/>
    </w:p>
    <w:p w14:paraId="71D69EEE" w14:textId="76EA24C6" w:rsidR="007E629A" w:rsidRPr="00712C8E" w:rsidRDefault="00AA5855" w:rsidP="002C6859">
      <w:pPr>
        <w:spacing w:after="240" w:line="480" w:lineRule="auto"/>
        <w:jc w:val="both"/>
        <w:rPr>
          <w:rFonts w:cstheme="minorHAnsi"/>
          <w:b/>
        </w:rPr>
      </w:pPr>
      <w:r w:rsidRPr="00712C8E">
        <w:rPr>
          <w:rFonts w:cstheme="minorHAnsi"/>
          <w:b/>
        </w:rPr>
        <w:lastRenderedPageBreak/>
        <w:t xml:space="preserve">Specific context </w:t>
      </w:r>
      <w:r w:rsidR="007E629A" w:rsidRPr="00712C8E">
        <w:rPr>
          <w:rFonts w:cstheme="minorHAnsi"/>
          <w:b/>
        </w:rPr>
        <w:t xml:space="preserve">of </w:t>
      </w:r>
      <w:r w:rsidR="003B3B87" w:rsidRPr="00712C8E">
        <w:rPr>
          <w:rFonts w:cstheme="minorHAnsi"/>
          <w:b/>
        </w:rPr>
        <w:t>the study</w:t>
      </w:r>
    </w:p>
    <w:p w14:paraId="0105663F" w14:textId="7A315369" w:rsidR="002A0E73" w:rsidRPr="00712C8E" w:rsidRDefault="007E629A" w:rsidP="002C6859">
      <w:pPr>
        <w:spacing w:after="240" w:line="480" w:lineRule="auto"/>
        <w:ind w:firstLine="720"/>
        <w:jc w:val="both"/>
        <w:rPr>
          <w:rFonts w:cstheme="minorHAnsi"/>
        </w:rPr>
      </w:pPr>
      <w:r w:rsidRPr="00712C8E">
        <w:rPr>
          <w:rFonts w:cstheme="minorHAnsi"/>
        </w:rPr>
        <w:t xml:space="preserve">In 1991 the Victorian Mental Illness Awareness Council </w:t>
      </w:r>
      <w:r w:rsidR="00D55D2D" w:rsidRPr="00712C8E">
        <w:rPr>
          <w:rFonts w:cstheme="minorHAnsi"/>
        </w:rPr>
        <w:t xml:space="preserve">(VMIAC) </w:t>
      </w:r>
      <w:r w:rsidR="00E862A0" w:rsidRPr="00712C8E">
        <w:rPr>
          <w:rFonts w:cstheme="minorHAnsi"/>
        </w:rPr>
        <w:t xml:space="preserve">undertook </w:t>
      </w:r>
      <w:r w:rsidRPr="00712C8E">
        <w:rPr>
          <w:rFonts w:cstheme="minorHAnsi"/>
        </w:rPr>
        <w:t xml:space="preserve">the </w:t>
      </w:r>
      <w:r w:rsidRPr="00712C8E">
        <w:rPr>
          <w:rFonts w:cstheme="minorHAnsi"/>
          <w:i/>
        </w:rPr>
        <w:t>Understanding and Involvement Project</w:t>
      </w:r>
      <w:r w:rsidRPr="00712C8E">
        <w:rPr>
          <w:rFonts w:cstheme="minorHAnsi"/>
        </w:rPr>
        <w:t xml:space="preserve">, that </w:t>
      </w:r>
      <w:r w:rsidR="00E862A0" w:rsidRPr="00712C8E">
        <w:rPr>
          <w:rFonts w:cstheme="minorHAnsi"/>
        </w:rPr>
        <w:t xml:space="preserve">sought to </w:t>
      </w:r>
      <w:r w:rsidR="001763E2" w:rsidRPr="00712C8E">
        <w:rPr>
          <w:rFonts w:cstheme="minorHAnsi"/>
        </w:rPr>
        <w:t xml:space="preserve">give voice </w:t>
      </w:r>
      <w:r w:rsidR="00E862A0" w:rsidRPr="00712C8E">
        <w:rPr>
          <w:rFonts w:cstheme="minorHAnsi"/>
        </w:rPr>
        <w:t>to consumers’ experiences of services</w:t>
      </w:r>
      <w:r w:rsidRPr="00712C8E">
        <w:rPr>
          <w:rFonts w:cstheme="minorHAnsi"/>
        </w:rPr>
        <w:t xml:space="preserve"> </w:t>
      </w:r>
      <w:r w:rsidRPr="00712C8E">
        <w:rPr>
          <w:rFonts w:cstheme="minorHAnsi"/>
        </w:rPr>
        <w:fldChar w:fldCharType="begin">
          <w:fldData xml:space="preserve">PEVuZE5vdGU+PENpdGU+PEF1dGhvcj5XYWRzd29ydGg8L0F1dGhvcj48WWVhcj4xOTk4PC9ZZWFy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</w:fldData>
        </w:fldChar>
      </w:r>
      <w:r w:rsidRPr="00712C8E">
        <w:rPr>
          <w:rFonts w:cstheme="minorHAnsi"/>
        </w:rPr>
        <w:instrText xml:space="preserve"> ADDIN EN.CITE </w:instrText>
      </w:r>
      <w:r w:rsidRPr="00712C8E">
        <w:rPr>
          <w:rFonts w:cstheme="minorHAnsi"/>
        </w:rPr>
        <w:fldChar w:fldCharType="begin">
          <w:fldData xml:space="preserve">PEVuZE5vdGU+PENpdGU+PEF1dGhvcj5XYWRzd29ydGg8L0F1dGhvcj48WWVhcj4xOTk4PC9ZZWFy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</w:fldData>
        </w:fldChar>
      </w:r>
      <w:r w:rsidRPr="00712C8E">
        <w:rPr>
          <w:rFonts w:cstheme="minorHAnsi"/>
        </w:rPr>
        <w:instrText xml:space="preserve"> ADDIN EN.CITE.DATA </w:instrText>
      </w:r>
      <w:r w:rsidRPr="00712C8E">
        <w:rPr>
          <w:rFonts w:cstheme="minorHAnsi"/>
        </w:rPr>
      </w:r>
      <w:r w:rsidRPr="00712C8E">
        <w:rPr>
          <w:rFonts w:cstheme="minorHAnsi"/>
        </w:rPr>
        <w:fldChar w:fldCharType="end"/>
      </w:r>
      <w:r w:rsidRPr="00712C8E">
        <w:rPr>
          <w:rFonts w:cstheme="minorHAnsi"/>
        </w:rPr>
      </w:r>
      <w:r w:rsidRPr="00712C8E">
        <w:rPr>
          <w:rFonts w:cstheme="minorHAnsi"/>
        </w:rPr>
        <w:fldChar w:fldCharType="separate"/>
      </w:r>
      <w:r w:rsidRPr="00712C8E">
        <w:rPr>
          <w:rFonts w:cstheme="minorHAnsi"/>
          <w:noProof/>
        </w:rPr>
        <w:t xml:space="preserve">(Wadsworth </w:t>
      </w:r>
      <w:r w:rsidR="007C6FE2" w:rsidRPr="00712C8E">
        <w:rPr>
          <w:rFonts w:cstheme="minorHAnsi"/>
          <w:noProof/>
        </w:rPr>
        <w:t>&amp;</w:t>
      </w:r>
      <w:r w:rsidRPr="00712C8E">
        <w:rPr>
          <w:rFonts w:cstheme="minorHAnsi"/>
          <w:noProof/>
        </w:rPr>
        <w:t xml:space="preserve"> Epst</w:t>
      </w:r>
      <w:r w:rsidR="008A25AF" w:rsidRPr="00712C8E">
        <w:rPr>
          <w:rFonts w:cstheme="minorHAnsi"/>
          <w:noProof/>
        </w:rPr>
        <w:t>ei</w:t>
      </w:r>
      <w:r w:rsidRPr="00712C8E">
        <w:rPr>
          <w:rFonts w:cstheme="minorHAnsi"/>
          <w:noProof/>
        </w:rPr>
        <w:t>n</w:t>
      </w:r>
      <w:r w:rsidR="007C6FE2" w:rsidRPr="00712C8E">
        <w:rPr>
          <w:rFonts w:cstheme="minorHAnsi"/>
          <w:noProof/>
        </w:rPr>
        <w:t>,</w:t>
      </w:r>
      <w:r w:rsidRPr="00712C8E">
        <w:rPr>
          <w:rFonts w:cstheme="minorHAnsi"/>
          <w:noProof/>
        </w:rPr>
        <w:t xml:space="preserve"> 1998)</w:t>
      </w:r>
      <w:r w:rsidRPr="00712C8E">
        <w:rPr>
          <w:rFonts w:cstheme="minorHAnsi"/>
        </w:rPr>
        <w:fldChar w:fldCharType="end"/>
      </w:r>
      <w:r w:rsidRPr="00712C8E">
        <w:rPr>
          <w:rFonts w:cstheme="minorHAnsi"/>
        </w:rPr>
        <w:t xml:space="preserve">. </w:t>
      </w:r>
      <w:r w:rsidR="00263B39" w:rsidRPr="00712C8E">
        <w:rPr>
          <w:rFonts w:cstheme="minorHAnsi"/>
        </w:rPr>
        <w:t xml:space="preserve">On this basis, </w:t>
      </w:r>
      <w:r w:rsidRPr="00712C8E">
        <w:rPr>
          <w:rFonts w:cstheme="minorHAnsi"/>
        </w:rPr>
        <w:t xml:space="preserve">the first </w:t>
      </w:r>
      <w:r w:rsidR="00263B39" w:rsidRPr="00712C8E">
        <w:rPr>
          <w:rFonts w:cstheme="minorHAnsi"/>
        </w:rPr>
        <w:t xml:space="preserve">consumers were </w:t>
      </w:r>
      <w:r w:rsidRPr="00712C8E">
        <w:rPr>
          <w:rFonts w:cstheme="minorHAnsi"/>
        </w:rPr>
        <w:t>employ</w:t>
      </w:r>
      <w:r w:rsidR="00263B39" w:rsidRPr="00712C8E">
        <w:rPr>
          <w:rFonts w:cstheme="minorHAnsi"/>
        </w:rPr>
        <w:t xml:space="preserve">ed </w:t>
      </w:r>
      <w:r w:rsidRPr="00712C8E">
        <w:rPr>
          <w:rFonts w:cstheme="minorHAnsi"/>
        </w:rPr>
        <w:t xml:space="preserve">for their lived experience in mental health services </w:t>
      </w:r>
      <w:r w:rsidRPr="00712C8E">
        <w:rPr>
          <w:rFonts w:cstheme="minorHAnsi"/>
        </w:rPr>
        <w:fldChar w:fldCharType="begin"/>
      </w:r>
      <w:r w:rsidRPr="00712C8E">
        <w:rPr>
          <w:rFonts w:cstheme="minorHAnsi"/>
        </w:rPr>
        <w:instrText xml:space="preserve"> ADDIN EN.CITE &lt;EndNote&gt;&lt;Cite&gt;&lt;Author&gt;Downes&lt;/Author&gt;&lt;Year&gt;2019 (a)&lt;/Year&gt;&lt;RecNum&gt;177&lt;/RecNum&gt;&lt;DisplayText&gt;(Downes and Edan 2019 (a))&lt;/DisplayText&gt;&lt;record&gt;&lt;rec-number&gt;177&lt;/rec-number&gt;&lt;foreign-keys&gt;&lt;key app="EN" db-id="9xp50v527xepf7ezx5qvfas6zvrstfrpf0d9" timestamp="1582003798" guid="198b678e-afb8-4f81-b61b-709621bb9616"&gt;177&lt;/key&gt;&lt;/foreign-keys&gt;&lt;ref-type name="Report"&gt;27&lt;/ref-type&gt;&lt;contributors&gt;&lt;authors&gt;&lt;author&gt;Downes, Lorna&lt;/author&gt;&lt;author&gt;Edan, Vrinda&lt;/author&gt;&lt;/authors&gt;&lt;/contributors&gt;&lt;titles&gt;&lt;title&gt;History of lived experience work in Victoria&lt;/title&gt;&lt;/titles&gt;&lt;dates&gt;&lt;year&gt;2019 (a)&lt;/year&gt;&lt;pub-dates&gt;&lt;date&gt;Feb 2019&lt;/date&gt;&lt;/pub-dates&gt;&lt;/dates&gt;&lt;pub-location&gt;Melbourne&lt;/pub-location&gt;&lt;publisher&gt;Centre for Mental Health Learning&lt;/publisher&gt;&lt;urls&gt;&lt;related-urls&gt;&lt;url&gt;https://www.cmhl.org.au/sites/default/files/resources-pdfs/CMHL-PeerInside-HistoryofLEW-v3-20190227.pdf?_ga=2.198314031.1805884145.1581973688-1580523842.1571137015&lt;/url&gt;&lt;/related-urls&gt;&lt;/urls&gt;&lt;/record&gt;&lt;/Cite&gt;&lt;Cite&gt;&lt;Author&gt;Downes&lt;/Author&gt;&lt;Year&gt;2019 (a)&lt;/Year&gt;&lt;RecNum&gt;177&lt;/RecNum&gt;&lt;record&gt;&lt;rec-number&gt;177&lt;/rec-number&gt;&lt;foreign-keys&gt;&lt;key app="EN" db-id="9xp50v527xepf7ezx5qvfas6zvrstfrpf0d9" timestamp="1582003798" guid="198b678e-afb8-4f81-b61b-709621bb9616"&gt;177&lt;/key&gt;&lt;/foreign-keys&gt;&lt;ref-type name="Report"&gt;27&lt;/ref-type&gt;&lt;contributors&gt;&lt;authors&gt;&lt;author&gt;Downes, Lorna&lt;/author&gt;&lt;author&gt;Edan, Vrinda&lt;/author&gt;&lt;/authors&gt;&lt;/contributors&gt;&lt;titles&gt;&lt;title&gt;History of lived experience work in Victoria&lt;/title&gt;&lt;/titles&gt;&lt;dates&gt;&lt;year&gt;2019 (a)&lt;/year&gt;&lt;pub-dates&gt;&lt;date&gt;Feb 2019&lt;/date&gt;&lt;/pub-dates&gt;&lt;/dates&gt;&lt;pub-location&gt;Melbourne&lt;/pub-location&gt;&lt;publisher&gt;Centre for Mental Health Learning&lt;/publisher&gt;&lt;urls&gt;&lt;related-urls&gt;&lt;url&gt;https://www.cmhl.org.au/sites/default/files/resources-pdfs/CMHL-PeerInside-HistoryofLEW-v3-20190227.pdf?_ga=2.198314031.1805884145.1581973688-1580523842.1571137015&lt;/url&gt;&lt;/related-urls&gt;&lt;/urls&gt;&lt;/record&gt;&lt;/Cite&gt;&lt;/EndNote&gt;</w:instrText>
      </w:r>
      <w:r w:rsidRPr="00712C8E">
        <w:rPr>
          <w:rFonts w:cstheme="minorHAnsi"/>
        </w:rPr>
        <w:fldChar w:fldCharType="separate"/>
      </w:r>
      <w:r w:rsidRPr="00712C8E">
        <w:rPr>
          <w:rFonts w:cstheme="minorHAnsi"/>
          <w:noProof/>
        </w:rPr>
        <w:t xml:space="preserve">(Downes </w:t>
      </w:r>
      <w:r w:rsidR="007C6FE2" w:rsidRPr="00712C8E">
        <w:rPr>
          <w:rFonts w:cstheme="minorHAnsi"/>
          <w:noProof/>
        </w:rPr>
        <w:t>&amp;</w:t>
      </w:r>
      <w:r w:rsidRPr="00712C8E">
        <w:rPr>
          <w:rFonts w:cstheme="minorHAnsi"/>
          <w:noProof/>
        </w:rPr>
        <w:t xml:space="preserve"> Edan</w:t>
      </w:r>
      <w:r w:rsidR="007C6FE2" w:rsidRPr="00712C8E">
        <w:rPr>
          <w:rFonts w:cstheme="minorHAnsi"/>
          <w:noProof/>
        </w:rPr>
        <w:t>,</w:t>
      </w:r>
      <w:r w:rsidRPr="00712C8E">
        <w:rPr>
          <w:rFonts w:cstheme="minorHAnsi"/>
          <w:noProof/>
        </w:rPr>
        <w:t xml:space="preserve"> 2019</w:t>
      </w:r>
      <w:r w:rsidR="005647FE" w:rsidRPr="00712C8E">
        <w:rPr>
          <w:rFonts w:cstheme="minorHAnsi"/>
          <w:noProof/>
        </w:rPr>
        <w:t>a</w:t>
      </w:r>
      <w:r w:rsidRPr="00712C8E">
        <w:rPr>
          <w:rFonts w:cstheme="minorHAnsi"/>
          <w:noProof/>
        </w:rPr>
        <w:t>)</w:t>
      </w:r>
      <w:r w:rsidRPr="00712C8E">
        <w:rPr>
          <w:rFonts w:cstheme="minorHAnsi"/>
        </w:rPr>
        <w:fldChar w:fldCharType="end"/>
      </w:r>
      <w:r w:rsidR="00263B39" w:rsidRPr="00712C8E">
        <w:rPr>
          <w:rFonts w:cstheme="minorHAnsi"/>
        </w:rPr>
        <w:t>: a</w:t>
      </w:r>
      <w:r w:rsidR="00E862A0" w:rsidRPr="00712C8E">
        <w:rPr>
          <w:rFonts w:cstheme="minorHAnsi"/>
        </w:rPr>
        <w:t xml:space="preserve"> small pilot of </w:t>
      </w:r>
      <w:r w:rsidRPr="00712C8E">
        <w:rPr>
          <w:rFonts w:cstheme="minorHAnsi"/>
        </w:rPr>
        <w:t>four Consumer-Staff Consultants</w:t>
      </w:r>
      <w:r w:rsidR="00E862A0" w:rsidRPr="00712C8E">
        <w:rPr>
          <w:rFonts w:cstheme="minorHAnsi"/>
        </w:rPr>
        <w:t xml:space="preserve"> </w:t>
      </w:r>
      <w:r w:rsidRPr="00712C8E">
        <w:rPr>
          <w:rFonts w:cstheme="minorHAnsi"/>
        </w:rPr>
        <w:t>in an inner metropolitan health service</w:t>
      </w:r>
      <w:r w:rsidR="00E862A0" w:rsidRPr="00712C8E">
        <w:rPr>
          <w:rFonts w:cstheme="minorHAnsi"/>
        </w:rPr>
        <w:t xml:space="preserve"> </w:t>
      </w:r>
      <w:r w:rsidR="00AC7476" w:rsidRPr="00712C8E">
        <w:rPr>
          <w:rFonts w:cstheme="minorHAnsi"/>
        </w:rPr>
        <w:t xml:space="preserve">quickly spread to all </w:t>
      </w:r>
      <w:r w:rsidRPr="00712C8E">
        <w:rPr>
          <w:rFonts w:cstheme="minorHAnsi"/>
        </w:rPr>
        <w:t xml:space="preserve">clinical Mental Health Services in 1996 </w:t>
      </w:r>
      <w:r w:rsidRPr="00712C8E">
        <w:rPr>
          <w:rFonts w:cstheme="minorHAnsi"/>
        </w:rPr>
        <w:fldChar w:fldCharType="begin"/>
      </w:r>
      <w:r w:rsidRPr="00712C8E">
        <w:rPr>
          <w:rFonts w:cstheme="minorHAnsi"/>
        </w:rPr>
        <w:instrText xml:space="preserve"> ADDIN EN.CITE &lt;EndNote&gt;&lt;Cite&gt;&lt;Author&gt;Downes&lt;/Author&gt;&lt;Year&gt;2019 (a)&lt;/Year&gt;&lt;RecNum&gt;177&lt;/RecNum&gt;&lt;DisplayText&gt;(Downes and Edan 2019 (a))&lt;/DisplayText&gt;&lt;record&gt;&lt;rec-number&gt;177&lt;/rec-number&gt;&lt;foreign-keys&gt;&lt;key app="EN" db-id="9xp50v527xepf7ezx5qvfas6zvrstfrpf0d9" timestamp="1582003798" guid="198b678e-afb8-4f81-b61b-709621bb9616"&gt;177&lt;/key&gt;&lt;/foreign-keys&gt;&lt;ref-type name="Report"&gt;27&lt;/ref-type&gt;&lt;contributors&gt;&lt;authors&gt;&lt;author&gt;Downes, Lorna&lt;/author&gt;&lt;author&gt;Edan, Vrinda&lt;/author&gt;&lt;/authors&gt;&lt;/contributors&gt;&lt;titles&gt;&lt;title&gt;History of lived experience work in Victoria&lt;/title&gt;&lt;/titles&gt;&lt;dates&gt;&lt;year&gt;2019 (a)&lt;/year&gt;&lt;pub-dates&gt;&lt;date&gt;Feb 2019&lt;/date&gt;&lt;/pub-dates&gt;&lt;/dates&gt;&lt;pub-location&gt;Melbourne&lt;/pub-location&gt;&lt;publisher&gt;Centre for Mental Health Learning&lt;/publisher&gt;&lt;urls&gt;&lt;related-urls&gt;&lt;url&gt;https://www.cmhl.org.au/sites/default/files/resources-pdfs/CMHL-PeerInside-HistoryofLEW-v3-20190227.pdf?_ga=2.198314031.1805884145.1581973688-1580523842.1571137015&lt;/url&gt;&lt;/related-urls&gt;&lt;/urls&gt;&lt;/record&gt;&lt;/Cite&gt;&lt;Cite&gt;&lt;Author&gt;Downes&lt;/Author&gt;&lt;Year&gt;2019 (a)&lt;/Year&gt;&lt;RecNum&gt;177&lt;/RecNum&gt;&lt;record&gt;&lt;rec-number&gt;177&lt;/rec-number&gt;&lt;foreign-keys&gt;&lt;key app="EN" db-id="9xp50v527xepf7ezx5qvfas6zvrstfrpf0d9" timestamp="1582003798" guid="198b678e-afb8-4f81-b61b-709621bb9616"&gt;177&lt;/key&gt;&lt;/foreign-keys&gt;&lt;ref-type name="Report"&gt;27&lt;/ref-type&gt;&lt;contributors&gt;&lt;authors&gt;&lt;author&gt;Downes, Lorna&lt;/author&gt;&lt;author&gt;Edan, Vrinda&lt;/author&gt;&lt;/authors&gt;&lt;/contributors&gt;&lt;titles&gt;&lt;title&gt;History of lived experience work in Victoria&lt;/title&gt;&lt;/titles&gt;&lt;dates&gt;&lt;year&gt;2019 (a)&lt;/year&gt;&lt;pub-dates&gt;&lt;date&gt;Feb 2019&lt;/date&gt;&lt;/pub-dates&gt;&lt;/dates&gt;&lt;pub-location&gt;Melbourne&lt;/pub-location&gt;&lt;publisher&gt;Centre for Mental Health Learning&lt;/publisher&gt;&lt;urls&gt;&lt;related-urls&gt;&lt;url&gt;https://www.cmhl.org.au/sites/default/files/resources-pdfs/CMHL-PeerInside-HistoryofLEW-v3-20190227.pdf?_ga=2.198314031.1805884145.1581973688-1580523842.1571137015&lt;/url&gt;&lt;/related-urls&gt;&lt;/urls&gt;&lt;/record&gt;&lt;/Cite&gt;&lt;/EndNote&gt;</w:instrText>
      </w:r>
      <w:r w:rsidRPr="00712C8E">
        <w:rPr>
          <w:rFonts w:cstheme="minorHAnsi"/>
        </w:rPr>
        <w:fldChar w:fldCharType="separate"/>
      </w:r>
      <w:r w:rsidRPr="00712C8E">
        <w:rPr>
          <w:rFonts w:cstheme="minorHAnsi"/>
          <w:noProof/>
        </w:rPr>
        <w:t xml:space="preserve">(Downes </w:t>
      </w:r>
      <w:r w:rsidR="007C6FE2" w:rsidRPr="00712C8E">
        <w:rPr>
          <w:rFonts w:cstheme="minorHAnsi"/>
          <w:noProof/>
        </w:rPr>
        <w:t>&amp;</w:t>
      </w:r>
      <w:r w:rsidRPr="00712C8E">
        <w:rPr>
          <w:rFonts w:cstheme="minorHAnsi"/>
          <w:noProof/>
        </w:rPr>
        <w:t xml:space="preserve"> Edan</w:t>
      </w:r>
      <w:r w:rsidR="007C6FE2" w:rsidRPr="00712C8E">
        <w:rPr>
          <w:rFonts w:cstheme="minorHAnsi"/>
          <w:noProof/>
        </w:rPr>
        <w:t>,</w:t>
      </w:r>
      <w:r w:rsidRPr="00712C8E">
        <w:rPr>
          <w:rFonts w:cstheme="minorHAnsi"/>
          <w:noProof/>
        </w:rPr>
        <w:t xml:space="preserve"> 2019a)</w:t>
      </w:r>
      <w:r w:rsidRPr="00712C8E">
        <w:rPr>
          <w:rFonts w:cstheme="minorHAnsi"/>
        </w:rPr>
        <w:fldChar w:fldCharType="end"/>
      </w:r>
      <w:r w:rsidR="00AC7476" w:rsidRPr="00712C8E">
        <w:rPr>
          <w:rFonts w:cstheme="minorHAnsi"/>
        </w:rPr>
        <w:t xml:space="preserve">. </w:t>
      </w:r>
    </w:p>
    <w:p w14:paraId="72F4DADC" w14:textId="707C5201" w:rsidR="002A0E73" w:rsidRPr="00712C8E" w:rsidRDefault="007E629A" w:rsidP="002C6859">
      <w:pPr>
        <w:spacing w:after="240" w:line="480" w:lineRule="auto"/>
        <w:ind w:firstLine="720"/>
        <w:jc w:val="both"/>
        <w:rPr>
          <w:rFonts w:cstheme="minorHAnsi"/>
        </w:rPr>
      </w:pPr>
      <w:r w:rsidRPr="00712C8E">
        <w:rPr>
          <w:rFonts w:cstheme="minorHAnsi"/>
        </w:rPr>
        <w:t>From the early 2000s consumers start</w:t>
      </w:r>
      <w:r w:rsidR="002A0E73" w:rsidRPr="00712C8E">
        <w:rPr>
          <w:rFonts w:cstheme="minorHAnsi"/>
        </w:rPr>
        <w:t xml:space="preserve">ed </w:t>
      </w:r>
      <w:r w:rsidRPr="00712C8E">
        <w:rPr>
          <w:rFonts w:cstheme="minorHAnsi"/>
        </w:rPr>
        <w:t>be</w:t>
      </w:r>
      <w:r w:rsidR="002A0E73" w:rsidRPr="00712C8E">
        <w:rPr>
          <w:rFonts w:cstheme="minorHAnsi"/>
        </w:rPr>
        <w:t>ing</w:t>
      </w:r>
      <w:r w:rsidRPr="00712C8E">
        <w:rPr>
          <w:rFonts w:cstheme="minorHAnsi"/>
        </w:rPr>
        <w:t xml:space="preserve"> employed in peer support roles, working</w:t>
      </w:r>
      <w:r w:rsidR="002A0E73" w:rsidRPr="00712C8E">
        <w:rPr>
          <w:rFonts w:cstheme="minorHAnsi"/>
        </w:rPr>
        <w:t xml:space="preserve"> </w:t>
      </w:r>
      <w:r w:rsidRPr="00712C8E">
        <w:rPr>
          <w:rFonts w:cstheme="minorHAnsi"/>
        </w:rPr>
        <w:t xml:space="preserve">directly with </w:t>
      </w:r>
      <w:r w:rsidR="002A0E73" w:rsidRPr="00712C8E">
        <w:rPr>
          <w:rFonts w:cstheme="minorHAnsi"/>
        </w:rPr>
        <w:t xml:space="preserve">current </w:t>
      </w:r>
      <w:r w:rsidRPr="00712C8E">
        <w:rPr>
          <w:rFonts w:cstheme="minorHAnsi"/>
        </w:rPr>
        <w:t xml:space="preserve">consumers using principles of mutuality to build understanding of emotional, social, spiritual and physical wellbeing </w:t>
      </w:r>
      <w:r w:rsidRPr="00712C8E">
        <w:rPr>
          <w:rFonts w:cstheme="minorHAnsi"/>
        </w:rPr>
        <w:fldChar w:fldCharType="begin"/>
      </w:r>
      <w:r w:rsidRPr="00712C8E">
        <w:rPr>
          <w:rFonts w:cstheme="minorHAnsi"/>
        </w:rPr>
        <w:instrText xml:space="preserve"> ADDIN EN.CITE &lt;EndNote&gt;&lt;Cite&gt;&lt;Author&gt;Downes&lt;/Author&gt;&lt;Year&gt;2019 (b)&lt;/Year&gt;&lt;RecNum&gt;178&lt;/RecNum&gt;&lt;DisplayText&gt;(Downes and Edan 2019 (b))&lt;/DisplayText&gt;&lt;record&gt;&lt;rec-number&gt;178&lt;/rec-number&gt;&lt;foreign-keys&gt;&lt;key app="EN" db-id="9xp50v527xepf7ezx5qvfas6zvrstfrpf0d9" timestamp="1582004061" guid="b7aa8c2f-3080-43b9-8f0f-5268c95cf6e7"&gt;178&lt;/key&gt;&lt;/foreign-keys&gt;&lt;ref-type name="Report"&gt;27&lt;/ref-type&gt;&lt;contributors&gt;&lt;authors&gt;&lt;author&gt;Downes, Lorna&lt;/author&gt;&lt;author&gt;Edan, Vrinda&lt;/author&gt;&lt;/authors&gt;&lt;/contributors&gt;&lt;titles&gt;&lt;title&gt;Introduction to Lived Experience Roles&lt;/title&gt;&lt;/titles&gt;&lt;dates&gt;&lt;year&gt;2019 (b)&lt;/year&gt;&lt;/dates&gt;&lt;publisher&gt;Centre for Mental Health Learning&lt;/publisher&gt;&lt;urls&gt;&lt;related-urls&gt;&lt;url&gt;https://www.cmhl.org.au/sites/default/files/resources-pdfs/CMHL-Intro-to-LEW-roles-v3-20190227.pdf?_ga=2.240715907.1805884145.1581973688-1580523842.1571137015&lt;/url&gt;&lt;/related-urls&gt;&lt;/urls&gt;&lt;/record&gt;&lt;/Cite&gt;&lt;Cite&gt;&lt;Author&gt;Downes&lt;/Author&gt;&lt;Year&gt;2019 (b)&lt;/Year&gt;&lt;RecNum&gt;178&lt;/RecNum&gt;&lt;record&gt;&lt;rec-number&gt;178&lt;/rec-number&gt;&lt;foreign-keys&gt;&lt;key app="EN" db-id="9xp50v527xepf7ezx5qvfas6zvrstfrpf0d9" timestamp="1582004061" guid="b7aa8c2f-3080-43b9-8f0f-5268c95cf6e7"&gt;178&lt;/key&gt;&lt;/foreign-keys&gt;&lt;ref-type name="Report"&gt;27&lt;/ref-type&gt;&lt;contributors&gt;&lt;authors&gt;&lt;author&gt;Downes, Lorna&lt;/author&gt;&lt;author&gt;Edan, Vrinda&lt;/author&gt;&lt;/authors&gt;&lt;/contributors&gt;&lt;titles&gt;&lt;title&gt;Introduction to Lived Experience Roles&lt;/title&gt;&lt;/titles&gt;&lt;dates&gt;&lt;year&gt;2019 (b)&lt;/year&gt;&lt;/dates&gt;&lt;publisher&gt;Centre for Mental Health Learning&lt;/publisher&gt;&lt;urls&gt;&lt;related-urls&gt;&lt;url&gt;https://www.cmhl.org.au/sites/default/files/resources-pdfs/CMHL-Intro-to-LEW-roles-v3-20190227.pdf?_ga=2.240715907.1805884145.1581973688-1580523842.1571137015&lt;/url&gt;&lt;/related-urls&gt;&lt;/urls&gt;&lt;/record&gt;&lt;/Cite&gt;&lt;/EndNote&gt;</w:instrText>
      </w:r>
      <w:r w:rsidRPr="00712C8E">
        <w:rPr>
          <w:rFonts w:cstheme="minorHAnsi"/>
        </w:rPr>
        <w:fldChar w:fldCharType="separate"/>
      </w:r>
      <w:r w:rsidRPr="00712C8E">
        <w:rPr>
          <w:rFonts w:cstheme="minorHAnsi"/>
          <w:noProof/>
        </w:rPr>
        <w:t xml:space="preserve">(Downes </w:t>
      </w:r>
      <w:r w:rsidR="007C6FE2" w:rsidRPr="00712C8E">
        <w:rPr>
          <w:rFonts w:cstheme="minorHAnsi"/>
          <w:noProof/>
        </w:rPr>
        <w:t>&amp;</w:t>
      </w:r>
      <w:r w:rsidRPr="00712C8E">
        <w:rPr>
          <w:rFonts w:cstheme="minorHAnsi"/>
          <w:noProof/>
        </w:rPr>
        <w:t xml:space="preserve"> Edan 2019</w:t>
      </w:r>
      <w:r w:rsidR="005647FE" w:rsidRPr="00712C8E">
        <w:rPr>
          <w:rFonts w:cstheme="minorHAnsi"/>
          <w:noProof/>
        </w:rPr>
        <w:t>b</w:t>
      </w:r>
      <w:r w:rsidRPr="00712C8E">
        <w:rPr>
          <w:rFonts w:cstheme="minorHAnsi"/>
          <w:noProof/>
        </w:rPr>
        <w:t>)</w:t>
      </w:r>
      <w:r w:rsidRPr="00712C8E">
        <w:rPr>
          <w:rFonts w:cstheme="minorHAnsi"/>
        </w:rPr>
        <w:fldChar w:fldCharType="end"/>
      </w:r>
      <w:r w:rsidR="002A0E73" w:rsidRPr="00712C8E">
        <w:rPr>
          <w:rFonts w:cstheme="minorHAnsi"/>
        </w:rPr>
        <w:t>.</w:t>
      </w:r>
      <w:r w:rsidRPr="00712C8E">
        <w:rPr>
          <w:rFonts w:cstheme="minorHAnsi"/>
        </w:rPr>
        <w:t xml:space="preserve">  By 2010 </w:t>
      </w:r>
      <w:r w:rsidR="002A0E73" w:rsidRPr="00712C8E">
        <w:rPr>
          <w:rFonts w:cstheme="minorHAnsi"/>
        </w:rPr>
        <w:t>opportunities emerged for people to use their lived experience in policy</w:t>
      </w:r>
      <w:r w:rsidRPr="00712C8E">
        <w:rPr>
          <w:rFonts w:cstheme="minorHAnsi"/>
        </w:rPr>
        <w:t xml:space="preserve"> work in government departments</w:t>
      </w:r>
      <w:r w:rsidR="005531C8" w:rsidRPr="00712C8E">
        <w:rPr>
          <w:rFonts w:cstheme="minorHAnsi"/>
        </w:rPr>
        <w:t>,</w:t>
      </w:r>
      <w:r w:rsidRPr="00712C8E">
        <w:rPr>
          <w:rFonts w:cstheme="minorHAnsi"/>
        </w:rPr>
        <w:t xml:space="preserve"> academic work in universities</w:t>
      </w:r>
      <w:r w:rsidR="005531C8" w:rsidRPr="00712C8E">
        <w:rPr>
          <w:rFonts w:cstheme="minorHAnsi"/>
        </w:rPr>
        <w:t>, and</w:t>
      </w:r>
      <w:r w:rsidRPr="00712C8E">
        <w:rPr>
          <w:rFonts w:cstheme="minorHAnsi"/>
        </w:rPr>
        <w:t xml:space="preserve"> management roles in services</w:t>
      </w:r>
      <w:r w:rsidR="002A0E73" w:rsidRPr="00712C8E">
        <w:rPr>
          <w:rFonts w:cstheme="minorHAnsi"/>
        </w:rPr>
        <w:t xml:space="preserve"> but there was also confusion about the</w:t>
      </w:r>
      <w:r w:rsidR="00933E18" w:rsidRPr="00712C8E">
        <w:rPr>
          <w:rFonts w:cstheme="minorHAnsi"/>
        </w:rPr>
        <w:t>ir</w:t>
      </w:r>
      <w:r w:rsidR="002A0E73" w:rsidRPr="00712C8E">
        <w:rPr>
          <w:rFonts w:cstheme="minorHAnsi"/>
        </w:rPr>
        <w:t xml:space="preserve"> purpose </w:t>
      </w:r>
      <w:r w:rsidR="00933E18" w:rsidRPr="00712C8E">
        <w:rPr>
          <w:rFonts w:cstheme="minorHAnsi"/>
        </w:rPr>
        <w:t xml:space="preserve">and </w:t>
      </w:r>
      <w:r w:rsidR="006B7309" w:rsidRPr="00712C8E">
        <w:rPr>
          <w:rFonts w:cstheme="minorHAnsi"/>
        </w:rPr>
        <w:t xml:space="preserve">position in relation to existing and more established or traditional approaches to mental health care </w:t>
      </w:r>
      <w:r w:rsidR="002A0E73" w:rsidRPr="00712C8E">
        <w:rPr>
          <w:rFonts w:cstheme="minorHAnsi"/>
        </w:rPr>
        <w:fldChar w:fldCharType="begin"/>
      </w:r>
      <w:r w:rsidR="002A0E73" w:rsidRPr="00712C8E">
        <w:rPr>
          <w:rFonts w:cstheme="minorHAnsi"/>
        </w:rPr>
        <w:instrText xml:space="preserve"> ADDIN EN.CITE &lt;EndNote&gt;&lt;Cite&gt;&lt;Author&gt;Downes&lt;/Author&gt;&lt;Year&gt;2019 (b)&lt;/Year&gt;&lt;RecNum&gt;178&lt;/RecNum&gt;&lt;DisplayText&gt;(Downes and Edan 2019 (b))&lt;/DisplayText&gt;&lt;record&gt;&lt;rec-number&gt;178&lt;/rec-number&gt;&lt;foreign-keys&gt;&lt;key app="EN" db-id="9xp50v527xepf7ezx5qvfas6zvrstfrpf0d9" timestamp="1582004061" guid="b7aa8c2f-3080-43b9-8f0f-5268c95cf6e7"&gt;178&lt;/key&gt;&lt;/foreign-keys&gt;&lt;ref-type name="Report"&gt;27&lt;/ref-type&gt;&lt;contributors&gt;&lt;authors&gt;&lt;author&gt;Downes, Lorna&lt;/author&gt;&lt;author&gt;Edan, Vrinda&lt;/author&gt;&lt;/authors&gt;&lt;/contributors&gt;&lt;titles&gt;&lt;title&gt;Introduction to Lived Experience Roles&lt;/title&gt;&lt;/titles&gt;&lt;dates&gt;&lt;year&gt;2019 (b)&lt;/year&gt;&lt;/dates&gt;&lt;publisher&gt;Centre for Mental Health Learning&lt;/publisher&gt;&lt;urls&gt;&lt;related-urls&gt;&lt;url&gt;https://www.cmhl.org.au/sites/default/files/resources-pdfs/CMHL-Intro-to-LEW-roles-v3-20190227.pdf?_ga=2.240715907.1805884145.1581973688-1580523842.1571137015&lt;/url&gt;&lt;/related-urls&gt;&lt;/urls&gt;&lt;/record&gt;&lt;/Cite&gt;&lt;Cite&gt;&lt;Author&gt;Downes&lt;/Author&gt;&lt;Year&gt;2019 (b)&lt;/Year&gt;&lt;RecNum&gt;178&lt;/RecNum&gt;&lt;record&gt;&lt;rec-number&gt;178&lt;/rec-number&gt;&lt;foreign-keys&gt;&lt;key app="EN" db-id="9xp50v527xepf7ezx5qvfas6zvrstfrpf0d9" timestamp="1582004061" guid="b7aa8c2f-3080-43b9-8f0f-5268c95cf6e7"&gt;178&lt;/key&gt;&lt;/foreign-keys&gt;&lt;ref-type name="Report"&gt;27&lt;/ref-type&gt;&lt;contributors&gt;&lt;authors&gt;&lt;author&gt;Downes, Lorna&lt;/author&gt;&lt;author&gt;Edan, Vrinda&lt;/author&gt;&lt;/authors&gt;&lt;/contributors&gt;&lt;titles&gt;&lt;title&gt;Introduction to Lived Experience Roles&lt;/title&gt;&lt;/titles&gt;&lt;dates&gt;&lt;year&gt;2019 (b)&lt;/year&gt;&lt;/dates&gt;&lt;publisher&gt;Centre for Mental Health Learning&lt;/publisher&gt;&lt;urls&gt;&lt;related-urls&gt;&lt;url&gt;https://www.cmhl.org.au/sites/default/files/resources-pdfs/CMHL-Intro-to-LEW-roles-v3-20190227.pdf?_ga=2.240715907.1805884145.1581973688-1580523842.1571137015&lt;/url&gt;&lt;/related-urls&gt;&lt;/urls&gt;&lt;/record&gt;&lt;/Cite&gt;&lt;/EndNote&gt;</w:instrText>
      </w:r>
      <w:r w:rsidR="002A0E73" w:rsidRPr="00712C8E">
        <w:rPr>
          <w:rFonts w:cstheme="minorHAnsi"/>
        </w:rPr>
        <w:fldChar w:fldCharType="separate"/>
      </w:r>
      <w:r w:rsidR="002A0E73" w:rsidRPr="00712C8E">
        <w:rPr>
          <w:rFonts w:cstheme="minorHAnsi"/>
          <w:noProof/>
        </w:rPr>
        <w:t xml:space="preserve">(Downes </w:t>
      </w:r>
      <w:r w:rsidR="007C6FE2" w:rsidRPr="00712C8E">
        <w:rPr>
          <w:rFonts w:cstheme="minorHAnsi"/>
          <w:noProof/>
        </w:rPr>
        <w:t>&amp;</w:t>
      </w:r>
      <w:r w:rsidR="002A0E73" w:rsidRPr="00712C8E">
        <w:rPr>
          <w:rFonts w:cstheme="minorHAnsi"/>
          <w:noProof/>
        </w:rPr>
        <w:t xml:space="preserve"> Edan</w:t>
      </w:r>
      <w:r w:rsidR="007C6FE2" w:rsidRPr="00712C8E">
        <w:rPr>
          <w:rFonts w:cstheme="minorHAnsi"/>
          <w:noProof/>
        </w:rPr>
        <w:t>,</w:t>
      </w:r>
      <w:r w:rsidR="002A0E73" w:rsidRPr="00712C8E">
        <w:rPr>
          <w:rFonts w:cstheme="minorHAnsi"/>
          <w:noProof/>
        </w:rPr>
        <w:t xml:space="preserve"> 2019</w:t>
      </w:r>
      <w:r w:rsidR="005647FE" w:rsidRPr="00712C8E">
        <w:rPr>
          <w:rFonts w:cstheme="minorHAnsi"/>
          <w:noProof/>
        </w:rPr>
        <w:t>b</w:t>
      </w:r>
      <w:r w:rsidR="002A0E73" w:rsidRPr="00712C8E">
        <w:rPr>
          <w:rFonts w:cstheme="minorHAnsi"/>
          <w:noProof/>
        </w:rPr>
        <w:t>)</w:t>
      </w:r>
      <w:r w:rsidR="002A0E73" w:rsidRPr="00712C8E">
        <w:rPr>
          <w:rFonts w:cstheme="minorHAnsi"/>
        </w:rPr>
        <w:fldChar w:fldCharType="end"/>
      </w:r>
      <w:r w:rsidR="006B7309" w:rsidRPr="00712C8E">
        <w:rPr>
          <w:rFonts w:cstheme="minorHAnsi"/>
        </w:rPr>
        <w:t>.</w:t>
      </w:r>
    </w:p>
    <w:p w14:paraId="72C38BF9" w14:textId="4996B7A2" w:rsidR="007E629A" w:rsidRPr="00712C8E" w:rsidRDefault="007E629A" w:rsidP="00FF23A6">
      <w:pPr>
        <w:spacing w:after="240" w:line="480" w:lineRule="auto"/>
        <w:ind w:firstLine="720"/>
        <w:jc w:val="both"/>
        <w:rPr>
          <w:rFonts w:cstheme="minorHAnsi"/>
        </w:rPr>
      </w:pPr>
      <w:r w:rsidRPr="00712C8E">
        <w:rPr>
          <w:rFonts w:cstheme="minorHAnsi"/>
        </w:rPr>
        <w:t>Along with the growth of the consumer</w:t>
      </w:r>
      <w:r w:rsidR="00820038" w:rsidRPr="00712C8E">
        <w:rPr>
          <w:rFonts w:cstheme="minorHAnsi"/>
        </w:rPr>
        <w:t>-</w:t>
      </w:r>
      <w:r w:rsidRPr="00712C8E">
        <w:rPr>
          <w:rFonts w:cstheme="minorHAnsi"/>
        </w:rPr>
        <w:t xml:space="preserve">workforce, research and other activities began to explore the roles and relationships these workers had within the system.  Many authors </w:t>
      </w:r>
      <w:r w:rsidRPr="00712C8E">
        <w:rPr>
          <w:rFonts w:cstheme="minorHAnsi"/>
        </w:rPr>
        <w:fldChar w:fldCharType="begin">
          <w:fldData xml:space="preserve">PEVuZE5vdGU+PENpdGU+PEF1dGhvcj5CZW5uZXR0czwvQXV0aG9yPjxZZWFyPjIwMTE8L1llYXI+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=
</w:fldData>
        </w:fldChar>
      </w:r>
      <w:r w:rsidRPr="00712C8E">
        <w:rPr>
          <w:rFonts w:cstheme="minorHAnsi"/>
        </w:rPr>
        <w:instrText xml:space="preserve"> ADDIN EN.CITE </w:instrText>
      </w:r>
      <w:r w:rsidRPr="00712C8E">
        <w:rPr>
          <w:rFonts w:cstheme="minorHAnsi"/>
        </w:rPr>
        <w:fldChar w:fldCharType="begin">
          <w:fldData xml:space="preserve">PEVuZE5vdGU+PENpdGU+PEF1dGhvcj5CZW5uZXR0czwvQXV0aG9yPjxZZWFyPjIwMTE8L1llYXI+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=
</w:fldData>
        </w:fldChar>
      </w:r>
      <w:r w:rsidRPr="00712C8E">
        <w:rPr>
          <w:rFonts w:cstheme="minorHAnsi"/>
        </w:rPr>
        <w:instrText xml:space="preserve"> ADDIN EN.CITE.DATA </w:instrText>
      </w:r>
      <w:r w:rsidRPr="00712C8E">
        <w:rPr>
          <w:rFonts w:cstheme="minorHAnsi"/>
        </w:rPr>
      </w:r>
      <w:r w:rsidRPr="00712C8E">
        <w:rPr>
          <w:rFonts w:cstheme="minorHAnsi"/>
        </w:rPr>
        <w:fldChar w:fldCharType="end"/>
      </w:r>
      <w:r w:rsidRPr="00712C8E">
        <w:rPr>
          <w:rFonts w:cstheme="minorHAnsi"/>
        </w:rPr>
      </w:r>
      <w:r w:rsidRPr="00712C8E">
        <w:rPr>
          <w:rFonts w:cstheme="minorHAnsi"/>
        </w:rPr>
        <w:fldChar w:fldCharType="separate"/>
      </w:r>
      <w:r w:rsidRPr="00712C8E">
        <w:rPr>
          <w:rFonts w:cstheme="minorHAnsi"/>
          <w:noProof/>
        </w:rPr>
        <w:t>(Roper</w:t>
      </w:r>
      <w:r w:rsidR="007C6FE2" w:rsidRPr="00712C8E">
        <w:rPr>
          <w:rFonts w:cstheme="minorHAnsi"/>
          <w:noProof/>
        </w:rPr>
        <w:t>,</w:t>
      </w:r>
      <w:r w:rsidRPr="00712C8E">
        <w:rPr>
          <w:rFonts w:cstheme="minorHAnsi"/>
          <w:noProof/>
        </w:rPr>
        <w:t xml:space="preserve"> 2003</w:t>
      </w:r>
      <w:r w:rsidR="007C6FE2" w:rsidRPr="00712C8E">
        <w:rPr>
          <w:rFonts w:cstheme="minorHAnsi"/>
          <w:noProof/>
        </w:rPr>
        <w:t>;</w:t>
      </w:r>
      <w:r w:rsidRPr="00712C8E">
        <w:rPr>
          <w:rFonts w:cstheme="minorHAnsi"/>
          <w:noProof/>
        </w:rPr>
        <w:t xml:space="preserve"> Stewart</w:t>
      </w:r>
      <w:r w:rsidR="007C6FE2" w:rsidRPr="00712C8E">
        <w:rPr>
          <w:rFonts w:cstheme="minorHAnsi"/>
          <w:noProof/>
        </w:rPr>
        <w:t>,</w:t>
      </w:r>
      <w:r w:rsidRPr="00712C8E">
        <w:rPr>
          <w:rFonts w:cstheme="minorHAnsi"/>
          <w:noProof/>
        </w:rPr>
        <w:t xml:space="preserve"> 2008</w:t>
      </w:r>
      <w:r w:rsidR="007C6FE2" w:rsidRPr="00712C8E">
        <w:rPr>
          <w:rFonts w:cstheme="minorHAnsi"/>
          <w:noProof/>
        </w:rPr>
        <w:t xml:space="preserve">; </w:t>
      </w:r>
      <w:r w:rsidRPr="00712C8E">
        <w:rPr>
          <w:rFonts w:cstheme="minorHAnsi"/>
          <w:noProof/>
        </w:rPr>
        <w:t xml:space="preserve"> Bennetts et al.</w:t>
      </w:r>
      <w:r w:rsidR="007C6FE2" w:rsidRPr="00712C8E">
        <w:rPr>
          <w:rFonts w:cstheme="minorHAnsi"/>
          <w:noProof/>
        </w:rPr>
        <w:t>,</w:t>
      </w:r>
      <w:r w:rsidRPr="00712C8E">
        <w:rPr>
          <w:rFonts w:cstheme="minorHAnsi"/>
          <w:noProof/>
        </w:rPr>
        <w:t xml:space="preserve"> 2011</w:t>
      </w:r>
      <w:r w:rsidR="007C6FE2" w:rsidRPr="00712C8E">
        <w:rPr>
          <w:rFonts w:cstheme="minorHAnsi"/>
          <w:noProof/>
        </w:rPr>
        <w:t>;</w:t>
      </w:r>
      <w:r w:rsidRPr="00712C8E">
        <w:rPr>
          <w:rFonts w:cstheme="minorHAnsi"/>
          <w:noProof/>
        </w:rPr>
        <w:t xml:space="preserve"> Byrne</w:t>
      </w:r>
      <w:r w:rsidR="004150A3" w:rsidRPr="00712C8E">
        <w:rPr>
          <w:rFonts w:cstheme="minorHAnsi"/>
          <w:noProof/>
        </w:rPr>
        <w:t xml:space="preserve"> </w:t>
      </w:r>
      <w:r w:rsidRPr="00712C8E">
        <w:rPr>
          <w:rFonts w:cstheme="minorHAnsi"/>
          <w:noProof/>
        </w:rPr>
        <w:t>et al.</w:t>
      </w:r>
      <w:r w:rsidR="007C6FE2" w:rsidRPr="00712C8E">
        <w:rPr>
          <w:rFonts w:cstheme="minorHAnsi"/>
          <w:noProof/>
        </w:rPr>
        <w:t>,</w:t>
      </w:r>
      <w:r w:rsidRPr="00712C8E">
        <w:rPr>
          <w:rFonts w:cstheme="minorHAnsi"/>
          <w:noProof/>
        </w:rPr>
        <w:t xml:space="preserve"> 2017</w:t>
      </w:r>
      <w:r w:rsidR="007C6FE2" w:rsidRPr="00712C8E">
        <w:rPr>
          <w:rFonts w:cstheme="minorHAnsi"/>
          <w:noProof/>
        </w:rPr>
        <w:t>;</w:t>
      </w:r>
      <w:r w:rsidRPr="00712C8E">
        <w:rPr>
          <w:rFonts w:cstheme="minorHAnsi"/>
          <w:noProof/>
        </w:rPr>
        <w:t xml:space="preserve"> Sinclair 2018, Byrne et al.</w:t>
      </w:r>
      <w:r w:rsidR="007C6FE2" w:rsidRPr="00712C8E">
        <w:rPr>
          <w:rFonts w:cstheme="minorHAnsi"/>
          <w:noProof/>
        </w:rPr>
        <w:t>,</w:t>
      </w:r>
      <w:r w:rsidRPr="00712C8E">
        <w:rPr>
          <w:rFonts w:cstheme="minorHAnsi"/>
          <w:noProof/>
        </w:rPr>
        <w:t xml:space="preserve"> 2019)</w:t>
      </w:r>
      <w:r w:rsidRPr="00712C8E">
        <w:rPr>
          <w:rFonts w:cstheme="minorHAnsi"/>
        </w:rPr>
        <w:fldChar w:fldCharType="end"/>
      </w:r>
      <w:r w:rsidRPr="00712C8E">
        <w:rPr>
          <w:rFonts w:cstheme="minorHAnsi"/>
        </w:rPr>
        <w:t xml:space="preserve"> identified </w:t>
      </w:r>
      <w:r w:rsidR="002A0E73" w:rsidRPr="00712C8E">
        <w:rPr>
          <w:rFonts w:cstheme="minorHAnsi"/>
        </w:rPr>
        <w:t xml:space="preserve">how </w:t>
      </w:r>
      <w:r w:rsidRPr="00712C8E">
        <w:rPr>
          <w:rFonts w:cstheme="minorHAnsi"/>
        </w:rPr>
        <w:t xml:space="preserve">disclosure of </w:t>
      </w:r>
      <w:r w:rsidR="00A76705" w:rsidRPr="00712C8E">
        <w:rPr>
          <w:rFonts w:cstheme="minorHAnsi"/>
        </w:rPr>
        <w:t>mental illness</w:t>
      </w:r>
      <w:r w:rsidRPr="00712C8E">
        <w:rPr>
          <w:rFonts w:cstheme="minorHAnsi"/>
        </w:rPr>
        <w:t xml:space="preserve"> impacts on collegial relationships </w:t>
      </w:r>
      <w:r w:rsidR="002A0E73" w:rsidRPr="00712C8E">
        <w:rPr>
          <w:rFonts w:cstheme="minorHAnsi"/>
        </w:rPr>
        <w:t>within the workplace</w:t>
      </w:r>
      <w:r w:rsidR="006B7309" w:rsidRPr="00712C8E">
        <w:rPr>
          <w:rFonts w:cstheme="minorHAnsi"/>
        </w:rPr>
        <w:t>. For example, Sinclair (2018</w:t>
      </w:r>
      <w:r w:rsidR="007C6FE2" w:rsidRPr="00712C8E">
        <w:rPr>
          <w:rFonts w:cstheme="minorHAnsi"/>
        </w:rPr>
        <w:t>,</w:t>
      </w:r>
      <w:r w:rsidR="006B7309" w:rsidRPr="00712C8E">
        <w:rPr>
          <w:rFonts w:cstheme="minorHAnsi"/>
        </w:rPr>
        <w:t xml:space="preserve"> p 168) used the term ‘sanist microaggressions’ to refer to everyday actions, </w:t>
      </w:r>
      <w:r w:rsidR="0030343C" w:rsidRPr="00712C8E">
        <w:rPr>
          <w:rFonts w:cstheme="minorHAnsi"/>
        </w:rPr>
        <w:t xml:space="preserve">that go unnoticed by </w:t>
      </w:r>
      <w:r w:rsidR="006B7309" w:rsidRPr="00712C8E">
        <w:rPr>
          <w:rFonts w:cstheme="minorHAnsi"/>
        </w:rPr>
        <w:t xml:space="preserve">people without a </w:t>
      </w:r>
      <w:r w:rsidR="00A76705" w:rsidRPr="00712C8E">
        <w:rPr>
          <w:rFonts w:cstheme="minorHAnsi"/>
        </w:rPr>
        <w:t>mental illness</w:t>
      </w:r>
      <w:r w:rsidR="006B7309" w:rsidRPr="00712C8E">
        <w:rPr>
          <w:rFonts w:cstheme="minorHAnsi"/>
        </w:rPr>
        <w:t xml:space="preserve"> </w:t>
      </w:r>
      <w:r w:rsidR="0030343C" w:rsidRPr="00712C8E">
        <w:rPr>
          <w:rFonts w:cstheme="minorHAnsi"/>
        </w:rPr>
        <w:t xml:space="preserve">but are experienced by those with a </w:t>
      </w:r>
      <w:r w:rsidR="00A76705" w:rsidRPr="00712C8E">
        <w:rPr>
          <w:rFonts w:cstheme="minorHAnsi"/>
        </w:rPr>
        <w:t>mental illness</w:t>
      </w:r>
      <w:r w:rsidR="0030343C" w:rsidRPr="00712C8E">
        <w:rPr>
          <w:rFonts w:cstheme="minorHAnsi"/>
        </w:rPr>
        <w:t xml:space="preserve"> as hostile and demeaning.</w:t>
      </w:r>
      <w:r w:rsidRPr="00712C8E">
        <w:rPr>
          <w:rFonts w:cstheme="minorHAnsi"/>
        </w:rPr>
        <w:t xml:space="preserve">  The impact of the psychiatric gaze</w:t>
      </w:r>
      <w:r w:rsidR="00F56388" w:rsidRPr="00712C8E">
        <w:rPr>
          <w:rFonts w:cstheme="minorHAnsi"/>
        </w:rPr>
        <w:t>,</w:t>
      </w:r>
      <w:r w:rsidRPr="00712C8E">
        <w:rPr>
          <w:rFonts w:cstheme="minorHAnsi"/>
        </w:rPr>
        <w:t xml:space="preserve"> the language and culture of the mental health workplaces that views all consumers as ‘ill’ or ‘distressed’ or dangerous</w:t>
      </w:r>
      <w:r w:rsidR="00F56388" w:rsidRPr="00712C8E">
        <w:rPr>
          <w:rFonts w:cstheme="minorHAnsi"/>
        </w:rPr>
        <w:t>,</w:t>
      </w:r>
      <w:r w:rsidRPr="00712C8E">
        <w:rPr>
          <w:rFonts w:cstheme="minorHAnsi"/>
        </w:rPr>
        <w:t xml:space="preserve"> and the lack of </w:t>
      </w:r>
      <w:r w:rsidR="002A0E73" w:rsidRPr="00712C8E">
        <w:rPr>
          <w:rFonts w:cstheme="minorHAnsi"/>
        </w:rPr>
        <w:t>understanding of appropriate support for consumer</w:t>
      </w:r>
      <w:r w:rsidR="00820038" w:rsidRPr="00712C8E">
        <w:rPr>
          <w:rFonts w:cstheme="minorHAnsi"/>
        </w:rPr>
        <w:t>-</w:t>
      </w:r>
      <w:r w:rsidR="002A0E73" w:rsidRPr="00712C8E">
        <w:rPr>
          <w:rFonts w:cstheme="minorHAnsi"/>
        </w:rPr>
        <w:t xml:space="preserve">workers, </w:t>
      </w:r>
      <w:r w:rsidR="004B19E9" w:rsidRPr="00712C8E">
        <w:rPr>
          <w:rFonts w:cstheme="minorHAnsi"/>
        </w:rPr>
        <w:t>have been repeatedly highlight</w:t>
      </w:r>
      <w:r w:rsidR="002A0E73" w:rsidRPr="00712C8E">
        <w:rPr>
          <w:rFonts w:cstheme="minorHAnsi"/>
        </w:rPr>
        <w:t>ed</w:t>
      </w:r>
      <w:r w:rsidR="004B19E9" w:rsidRPr="00712C8E">
        <w:rPr>
          <w:rFonts w:cstheme="minorHAnsi"/>
        </w:rPr>
        <w:t xml:space="preserve"> as issues of concern</w:t>
      </w:r>
      <w:r w:rsidR="00AE2025" w:rsidRPr="00712C8E">
        <w:rPr>
          <w:rFonts w:cstheme="minorHAnsi"/>
        </w:rPr>
        <w:t xml:space="preserve"> in academic literature and in practitioner forums</w:t>
      </w:r>
      <w:r w:rsidR="004B19E9" w:rsidRPr="00712C8E">
        <w:rPr>
          <w:rFonts w:cstheme="minorHAnsi"/>
        </w:rPr>
        <w:t xml:space="preserve">. </w:t>
      </w:r>
    </w:p>
    <w:p w14:paraId="1A04AF52" w14:textId="1172945A" w:rsidR="00F4542C" w:rsidRPr="00712C8E" w:rsidRDefault="00F4542C" w:rsidP="00FF23A6">
      <w:pPr>
        <w:spacing w:after="240" w:line="480" w:lineRule="auto"/>
        <w:ind w:firstLine="720"/>
        <w:jc w:val="both"/>
        <w:rPr>
          <w:rFonts w:cstheme="minorHAnsi"/>
        </w:rPr>
      </w:pPr>
      <w:r w:rsidRPr="00712C8E">
        <w:rPr>
          <w:rFonts w:cstheme="minorHAnsi"/>
        </w:rPr>
        <w:lastRenderedPageBreak/>
        <w:t xml:space="preserve">In 2016,  a Consumer Workforce conference was held to share the growing knowledge and experience of consumer workers </w:t>
      </w:r>
      <w:r w:rsidRPr="00712C8E">
        <w:rPr>
          <w:rFonts w:cstheme="minorHAnsi"/>
        </w:rPr>
        <w:fldChar w:fldCharType="begin"/>
      </w:r>
      <w:r w:rsidRPr="00712C8E">
        <w:rPr>
          <w:rFonts w:cstheme="minorHAnsi"/>
        </w:rPr>
        <w:instrText xml:space="preserve"> ADDIN EN.CITE &lt;EndNote&gt;&lt;Cite&gt;&lt;Author&gt;VMIAC&lt;/Author&gt;&lt;Year&gt;2018&lt;/Year&gt;&lt;RecNum&gt;180&lt;/RecNum&gt;&lt;DisplayText&gt;(VMIAC and CPN 2018)&lt;/DisplayText&gt;&lt;record&gt;&lt;rec-number&gt;180&lt;/rec-number&gt;&lt;foreign-keys&gt;&lt;key app="EN" db-id="9xp50v527xepf7ezx5qvfas6zvrstfrpf0d9" timestamp="1582060184" guid="f7f81766-5777-40d6-b7e4-fd0963e4a46a"&gt;180&lt;/key&gt;&lt;/foreign-keys&gt;&lt;ref-type name="Report"&gt;27&lt;/ref-type&gt;&lt;contributors&gt;&lt;authors&gt;&lt;author&gt;Victorian Mental Illness Awareness Council VMIAC&lt;/author&gt;&lt;author&gt;Centre for Psychiatric Nursing CPN&lt;/author&gt;&lt;/authors&gt;&lt;/contributors&gt;&lt;titles&gt;&lt;title&gt;CONSUMER PERSPECTIVE SUPERVISION A framework for supporting the consumer workforce&lt;/title&gt;&lt;/titles&gt;&lt;dates&gt;&lt;year&gt;2018&lt;/year&gt;&lt;/dates&gt;&lt;pub-location&gt;Melbourne&lt;/pub-location&gt;&lt;urls&gt;&lt;related-urls&gt;&lt;url&gt;https://cmhl.org.au/sites/default/files/resources-pdfs/FINAL%20CPS%20framework%2018.pdf&lt;/url&gt;&lt;/related-urls&gt;&lt;/urls&gt;&lt;/record&gt;&lt;/Cite&gt;&lt;Cite&gt;&lt;Author&gt;VMIAC&lt;/Author&gt;&lt;Year&gt;2018&lt;/Year&gt;&lt;RecNum&gt;180&lt;/RecNum&gt;&lt;record&gt;&lt;rec-number&gt;180&lt;/rec-number&gt;&lt;foreign-keys&gt;&lt;key app="EN" db-id="9xp50v527xepf7ezx5qvfas6zvrstfrpf0d9" timestamp="1582060184" guid="f7f81766-5777-40d6-b7e4-fd0963e4a46a"&gt;180&lt;/key&gt;&lt;/foreign-keys&gt;&lt;ref-type name="Report"&gt;27&lt;/ref-type&gt;&lt;contributors&gt;&lt;authors&gt;&lt;author&gt;Victorian Mental Illness Awareness Council VMIAC&lt;/author&gt;&lt;author&gt;Centre for Psychiatric Nursing CPN&lt;/author&gt;&lt;/authors&gt;&lt;/contributors&gt;&lt;titles&gt;&lt;title&gt;CONSUMER PERSPECTIVE SUPERVISION A framework for supporting the consumer workforce&lt;/title&gt;&lt;/titles&gt;&lt;dates&gt;&lt;year&gt;2018&lt;/year&gt;&lt;/dates&gt;&lt;pub-location&gt;Melbourne&lt;/pub-location&gt;&lt;urls&gt;&lt;related-urls&gt;&lt;url&gt;https://cmhl.org.au/sites/default/files/resources-pdfs/FINAL%20CPS%20framework%2018.pdf&lt;/url&gt;&lt;/related-urls&gt;&lt;/urls&gt;&lt;/record&gt;&lt;/Cite&gt;&lt;/EndNote&gt;</w:instrText>
      </w:r>
      <w:r w:rsidRPr="00712C8E">
        <w:rPr>
          <w:rFonts w:cstheme="minorHAnsi"/>
        </w:rPr>
        <w:fldChar w:fldCharType="separate"/>
      </w:r>
      <w:r w:rsidRPr="00712C8E">
        <w:rPr>
          <w:rFonts w:cstheme="minorHAnsi"/>
          <w:noProof/>
        </w:rPr>
        <w:t>(VMIAC &amp; CPN</w:t>
      </w:r>
      <w:r w:rsidR="00F56388" w:rsidRPr="00712C8E">
        <w:rPr>
          <w:rFonts w:cstheme="minorHAnsi"/>
          <w:noProof/>
        </w:rPr>
        <w:t>,</w:t>
      </w:r>
      <w:r w:rsidRPr="00712C8E">
        <w:rPr>
          <w:rFonts w:cstheme="minorHAnsi"/>
          <w:noProof/>
        </w:rPr>
        <w:t xml:space="preserve"> 2018)</w:t>
      </w:r>
      <w:r w:rsidRPr="00712C8E">
        <w:rPr>
          <w:rFonts w:cstheme="minorHAnsi"/>
        </w:rPr>
        <w:fldChar w:fldCharType="end"/>
      </w:r>
      <w:r w:rsidRPr="00712C8E">
        <w:rPr>
          <w:rFonts w:cstheme="minorHAnsi"/>
        </w:rPr>
        <w:t>.  One of its workshops identified a clear need for peer specific supervision and a subsequent project was funded by the Victorian Department of Health and Human Services (DHHS).  During this project concerns beyond supervision were raised by consumer-workers, including experiences of workplace discrimination and a lack o</w:t>
      </w:r>
      <w:r w:rsidR="005D3869" w:rsidRPr="00712C8E">
        <w:rPr>
          <w:rFonts w:cstheme="minorHAnsi"/>
        </w:rPr>
        <w:t>f</w:t>
      </w:r>
      <w:r w:rsidRPr="00712C8E">
        <w:rPr>
          <w:rFonts w:cstheme="minorHAnsi"/>
        </w:rPr>
        <w:t xml:space="preserve"> organisational support </w:t>
      </w:r>
      <w:r w:rsidRPr="00712C8E">
        <w:rPr>
          <w:rFonts w:cstheme="minorHAnsi"/>
        </w:rPr>
        <w:fldChar w:fldCharType="begin"/>
      </w:r>
      <w:r w:rsidRPr="00712C8E">
        <w:rPr>
          <w:rFonts w:cstheme="minorHAnsi"/>
        </w:rPr>
        <w:instrText xml:space="preserve"> ADDIN EN.CITE &lt;EndNote&gt;&lt;Cite&gt;&lt;Author&gt;VMIAC&lt;/Author&gt;&lt;Year&gt;2018&lt;/Year&gt;&lt;RecNum&gt;180&lt;/RecNum&gt;&lt;DisplayText&gt;(VMIAC and CPN 2018)&lt;/DisplayText&gt;&lt;record&gt;&lt;rec-number&gt;180&lt;/rec-number&gt;&lt;foreign-keys&gt;&lt;key app="EN" db-id="9xp50v527xepf7ezx5qvfas6zvrstfrpf0d9" timestamp="1582060184" guid="f7f81766-5777-40d6-b7e4-fd0963e4a46a"&gt;180&lt;/key&gt;&lt;/foreign-keys&gt;&lt;ref-type name="Report"&gt;27&lt;/ref-type&gt;&lt;contributors&gt;&lt;authors&gt;&lt;author&gt;Victorian Mental Illness Awareness Council VMIAC&lt;/author&gt;&lt;author&gt;Centre for Psychiatric Nursing CPN&lt;/author&gt;&lt;/authors&gt;&lt;/contributors&gt;&lt;titles&gt;&lt;title&gt;CONSUMER PERSPECTIVE SUPERVISION A framework for supporting the consumer workforce&lt;/title&gt;&lt;/titles&gt;&lt;dates&gt;&lt;year&gt;2018&lt;/year&gt;&lt;/dates&gt;&lt;pub-location&gt;Melbourne&lt;/pub-location&gt;&lt;urls&gt;&lt;related-urls&gt;&lt;url&gt;https://cmhl.org.au/sites/default/files/resources-pdfs/FINAL%20CPS%20framework%2018.pdf&lt;/url&gt;&lt;/related-urls&gt;&lt;/urls&gt;&lt;/record&gt;&lt;/Cite&gt;&lt;/EndNote&gt;</w:instrText>
      </w:r>
      <w:r w:rsidRPr="00712C8E">
        <w:rPr>
          <w:rFonts w:cstheme="minorHAnsi"/>
        </w:rPr>
        <w:fldChar w:fldCharType="separate"/>
      </w:r>
      <w:r w:rsidRPr="00712C8E">
        <w:rPr>
          <w:rFonts w:cstheme="minorHAnsi"/>
          <w:noProof/>
        </w:rPr>
        <w:t>(VMIAC &amp; CPN</w:t>
      </w:r>
      <w:r w:rsidR="00F56388" w:rsidRPr="00712C8E">
        <w:rPr>
          <w:rFonts w:cstheme="minorHAnsi"/>
          <w:noProof/>
        </w:rPr>
        <w:t>,</w:t>
      </w:r>
      <w:r w:rsidRPr="00712C8E">
        <w:rPr>
          <w:rFonts w:cstheme="minorHAnsi"/>
          <w:noProof/>
        </w:rPr>
        <w:t xml:space="preserve"> 2018)</w:t>
      </w:r>
      <w:r w:rsidRPr="00712C8E">
        <w:rPr>
          <w:rFonts w:cstheme="minorHAnsi"/>
        </w:rPr>
        <w:fldChar w:fldCharType="end"/>
      </w:r>
      <w:r w:rsidRPr="00712C8E">
        <w:rPr>
          <w:rFonts w:cstheme="minorHAnsi"/>
        </w:rPr>
        <w:t xml:space="preserve">.  This </w:t>
      </w:r>
      <w:r w:rsidR="000652BC" w:rsidRPr="00712C8E">
        <w:rPr>
          <w:rFonts w:cstheme="minorHAnsi"/>
        </w:rPr>
        <w:t xml:space="preserve">current </w:t>
      </w:r>
      <w:r w:rsidRPr="00712C8E">
        <w:rPr>
          <w:rFonts w:cstheme="minorHAnsi"/>
        </w:rPr>
        <w:t xml:space="preserve">study aimed to further investigate these concerns. </w:t>
      </w:r>
      <w:r w:rsidR="00AE2025" w:rsidRPr="00712C8E">
        <w:rPr>
          <w:rFonts w:cstheme="minorHAnsi"/>
        </w:rPr>
        <w:t>It was thus motivated both by a gap in the existing academic literature about how employees with mental illness, specifically consumer-workers, experience their workplaces</w:t>
      </w:r>
      <w:r w:rsidR="00933E18" w:rsidRPr="00712C8E">
        <w:rPr>
          <w:rFonts w:cstheme="minorHAnsi"/>
        </w:rPr>
        <w:t>,</w:t>
      </w:r>
      <w:r w:rsidR="00AE2025" w:rsidRPr="00712C8E">
        <w:rPr>
          <w:rFonts w:cstheme="minorHAnsi"/>
        </w:rPr>
        <w:t xml:space="preserve"> as well as a social problem (Bloor, 2016). </w:t>
      </w:r>
      <w:r w:rsidR="00FF23A6" w:rsidRPr="00712C8E">
        <w:rPr>
          <w:rFonts w:cstheme="minorHAnsi"/>
        </w:rPr>
        <w:t xml:space="preserve"> On the basis of our broad research question (how do consumer-workers experience employment, human resource management and the organisations in which they work and what challenges and problems do they face?), </w:t>
      </w:r>
      <w:r w:rsidR="00EF57E1" w:rsidRPr="00712C8E">
        <w:rPr>
          <w:rFonts w:cstheme="minorHAnsi"/>
        </w:rPr>
        <w:t xml:space="preserve">we </w:t>
      </w:r>
      <w:r w:rsidR="00FF23A6" w:rsidRPr="00712C8E">
        <w:rPr>
          <w:rFonts w:cstheme="minorHAnsi"/>
        </w:rPr>
        <w:t xml:space="preserve">developed the following more specific sub-questions that guided data collection and analysis: </w:t>
      </w:r>
    </w:p>
    <w:p w14:paraId="40C6998E" w14:textId="26736F0F" w:rsidR="00F4542C" w:rsidRPr="00712C8E" w:rsidRDefault="00FF23A6" w:rsidP="00F4542C">
      <w:pPr>
        <w:pStyle w:val="ListParagraph"/>
        <w:numPr>
          <w:ilvl w:val="0"/>
          <w:numId w:val="5"/>
        </w:numPr>
        <w:spacing w:after="240" w:line="360" w:lineRule="auto"/>
        <w:rPr>
          <w:rFonts w:asciiTheme="minorHAnsi" w:hAnsiTheme="minorHAnsi" w:cstheme="minorHAnsi"/>
          <w:sz w:val="22"/>
          <w:szCs w:val="22"/>
        </w:rPr>
      </w:pPr>
      <w:r w:rsidRPr="00712C8E">
        <w:rPr>
          <w:rFonts w:asciiTheme="minorHAnsi" w:hAnsiTheme="minorHAnsi" w:cstheme="minorHAnsi"/>
          <w:sz w:val="22"/>
          <w:szCs w:val="22"/>
        </w:rPr>
        <w:t xml:space="preserve">Do consumer-workers experience </w:t>
      </w:r>
      <w:r w:rsidR="00C3445C" w:rsidRPr="00712C8E">
        <w:rPr>
          <w:rFonts w:asciiTheme="minorHAnsi" w:hAnsiTheme="minorHAnsi" w:cstheme="minorHAnsi"/>
          <w:sz w:val="22"/>
          <w:szCs w:val="22"/>
        </w:rPr>
        <w:t xml:space="preserve">inclusion/exclusion, discrimination and bullying in their workplaces and if so, how </w:t>
      </w:r>
      <w:r w:rsidRPr="00712C8E">
        <w:rPr>
          <w:rFonts w:asciiTheme="minorHAnsi" w:hAnsiTheme="minorHAnsi" w:cstheme="minorHAnsi"/>
          <w:sz w:val="22"/>
          <w:szCs w:val="22"/>
        </w:rPr>
        <w:t>do they experience it</w:t>
      </w:r>
      <w:r w:rsidR="00F4542C" w:rsidRPr="00712C8E">
        <w:rPr>
          <w:rFonts w:asciiTheme="minorHAnsi" w:hAnsiTheme="minorHAnsi" w:cstheme="minorHAnsi"/>
          <w:sz w:val="22"/>
          <w:szCs w:val="22"/>
        </w:rPr>
        <w:t xml:space="preserve">? </w:t>
      </w:r>
    </w:p>
    <w:p w14:paraId="1DFDC257" w14:textId="77777777" w:rsidR="00F4542C" w:rsidRPr="00712C8E" w:rsidRDefault="00F4542C" w:rsidP="00F4542C">
      <w:pPr>
        <w:pStyle w:val="ListParagraph"/>
        <w:numPr>
          <w:ilvl w:val="0"/>
          <w:numId w:val="5"/>
        </w:numPr>
        <w:spacing w:after="240" w:line="360" w:lineRule="auto"/>
        <w:rPr>
          <w:rFonts w:asciiTheme="minorHAnsi" w:hAnsiTheme="minorHAnsi" w:cstheme="minorHAnsi"/>
          <w:sz w:val="22"/>
          <w:szCs w:val="22"/>
        </w:rPr>
      </w:pPr>
      <w:r w:rsidRPr="00712C8E">
        <w:rPr>
          <w:rFonts w:asciiTheme="minorHAnsi" w:hAnsiTheme="minorHAnsi" w:cstheme="minorHAnsi"/>
          <w:sz w:val="22"/>
          <w:szCs w:val="22"/>
        </w:rPr>
        <w:t xml:space="preserve">How do consumer workers experience organisational support for their role within mental health services? </w:t>
      </w:r>
    </w:p>
    <w:p w14:paraId="7C525B9B" w14:textId="1076929A" w:rsidR="00E75B1E" w:rsidRPr="00712C8E" w:rsidRDefault="00F4542C" w:rsidP="009B4A22">
      <w:pPr>
        <w:pStyle w:val="ListParagraph"/>
        <w:numPr>
          <w:ilvl w:val="0"/>
          <w:numId w:val="5"/>
        </w:numPr>
        <w:spacing w:after="240" w:line="360" w:lineRule="auto"/>
        <w:rPr>
          <w:rFonts w:asciiTheme="majorHAnsi" w:hAnsiTheme="majorHAnsi" w:cstheme="majorHAnsi"/>
        </w:rPr>
      </w:pPr>
      <w:r w:rsidRPr="00712C8E">
        <w:rPr>
          <w:rFonts w:asciiTheme="minorHAnsi" w:hAnsiTheme="minorHAnsi" w:cstheme="minorHAnsi"/>
          <w:sz w:val="22"/>
          <w:szCs w:val="22"/>
        </w:rPr>
        <w:t>How do consumer workers feel their roles are recognised and understood within mental health services?</w:t>
      </w:r>
      <w:r w:rsidRPr="00712C8E">
        <w:rPr>
          <w:rFonts w:asciiTheme="minorHAnsi" w:hAnsiTheme="minorHAnsi" w:cstheme="minorHAnsi"/>
        </w:rPr>
        <w:t xml:space="preserve"> </w:t>
      </w:r>
      <w:r w:rsidRPr="00712C8E">
        <w:rPr>
          <w:rFonts w:asciiTheme="minorHAnsi" w:hAnsiTheme="minorHAnsi" w:cstheme="minorHAnsi"/>
        </w:rPr>
        <w:tab/>
      </w:r>
      <w:r w:rsidRPr="00712C8E">
        <w:rPr>
          <w:rFonts w:asciiTheme="majorHAnsi" w:hAnsiTheme="majorHAnsi" w:cstheme="majorHAnsi"/>
        </w:rPr>
        <w:t xml:space="preserve"> </w:t>
      </w:r>
    </w:p>
    <w:p w14:paraId="02AEB17D" w14:textId="70B8CB0B" w:rsidR="007E629A" w:rsidRPr="00712C8E" w:rsidRDefault="007E629A" w:rsidP="002C6859">
      <w:pPr>
        <w:spacing w:after="240" w:line="480" w:lineRule="auto"/>
        <w:jc w:val="both"/>
        <w:rPr>
          <w:rFonts w:cstheme="minorHAnsi"/>
          <w:b/>
        </w:rPr>
      </w:pPr>
      <w:r w:rsidRPr="00712C8E">
        <w:rPr>
          <w:rFonts w:cstheme="minorHAnsi"/>
          <w:b/>
        </w:rPr>
        <w:t>Method</w:t>
      </w:r>
    </w:p>
    <w:p w14:paraId="126D4578" w14:textId="17470FA8" w:rsidR="00133B96" w:rsidRPr="00712C8E" w:rsidRDefault="00BD5B2C" w:rsidP="00C12DEE">
      <w:pPr>
        <w:spacing w:line="480" w:lineRule="auto"/>
        <w:jc w:val="both"/>
      </w:pPr>
      <w:r w:rsidRPr="00712C8E">
        <w:t xml:space="preserve">The research paradigm we employed in this study warrants some explanation as it is not often found in literature on HR, employment, and mental illness.  Co-production is a type of collaborative </w:t>
      </w:r>
      <w:r w:rsidR="00933E18" w:rsidRPr="00712C8E">
        <w:t xml:space="preserve">research </w:t>
      </w:r>
      <w:r w:rsidRPr="00712C8E">
        <w:t xml:space="preserve">approach that seeks to change the way knowledge of a phenomena is generated, by involving those who would typically be research ‘subjects’ into the process of the research itself (Orr </w:t>
      </w:r>
      <w:r w:rsidR="00E12B36" w:rsidRPr="00712C8E">
        <w:t>&amp;</w:t>
      </w:r>
      <w:r w:rsidRPr="00712C8E">
        <w:t xml:space="preserve"> Bennett</w:t>
      </w:r>
      <w:r w:rsidR="00E12B36" w:rsidRPr="00712C8E">
        <w:t>,</w:t>
      </w:r>
      <w:r w:rsidRPr="00712C8E">
        <w:t xml:space="preserve"> 20</w:t>
      </w:r>
      <w:r w:rsidR="00635C5B" w:rsidRPr="00712C8E">
        <w:t>12</w:t>
      </w:r>
      <w:r w:rsidRPr="00712C8E">
        <w:t xml:space="preserve">; Howard </w:t>
      </w:r>
      <w:r w:rsidR="00E12B36" w:rsidRPr="00712C8E">
        <w:t>&amp;</w:t>
      </w:r>
      <w:r w:rsidRPr="00712C8E">
        <w:t xml:space="preserve"> Thomas-Hughes</w:t>
      </w:r>
      <w:r w:rsidR="00E12B36" w:rsidRPr="00712C8E">
        <w:t>,</w:t>
      </w:r>
      <w:r w:rsidRPr="00712C8E">
        <w:t xml:space="preserve"> 2020).  It shares many features of action research (or participatory action research) in its explicit moral and political goals of seeking to improve current situations, to promote greater democrati</w:t>
      </w:r>
      <w:r w:rsidR="00954041" w:rsidRPr="00712C8E">
        <w:t>s</w:t>
      </w:r>
      <w:r w:rsidRPr="00712C8E">
        <w:t>ation and inclusion of those who may be marginali</w:t>
      </w:r>
      <w:r w:rsidR="00954041" w:rsidRPr="00712C8E">
        <w:t>s</w:t>
      </w:r>
      <w:r w:rsidRPr="00712C8E">
        <w:t xml:space="preserve">ed (e.g. see Cresswell </w:t>
      </w:r>
      <w:r w:rsidR="00E12B36" w:rsidRPr="00712C8E">
        <w:t>&amp;</w:t>
      </w:r>
      <w:r w:rsidRPr="00712C8E">
        <w:t xml:space="preserve"> Miller</w:t>
      </w:r>
      <w:r w:rsidR="00E12B36" w:rsidRPr="00712C8E">
        <w:t>,</w:t>
      </w:r>
      <w:r w:rsidRPr="00712C8E">
        <w:t xml:space="preserve"> </w:t>
      </w:r>
      <w:r w:rsidRPr="00712C8E">
        <w:lastRenderedPageBreak/>
        <w:t>2000; Feldman</w:t>
      </w:r>
      <w:r w:rsidR="00E12B36" w:rsidRPr="00712C8E">
        <w:t>,</w:t>
      </w:r>
      <w:r w:rsidRPr="00712C8E">
        <w:t xml:space="preserve"> 2007). Consequently, it differs from traditional positivist research in several important way</w:t>
      </w:r>
      <w:r w:rsidR="00933E18" w:rsidRPr="00712C8E">
        <w:t>s</w:t>
      </w:r>
      <w:r w:rsidRPr="00712C8E">
        <w:t>.  For example, like forms of interpretive qualitative inquiry, it rejects the idea that researchers should be separate and detached from the phenomena they study; researcher neutrality and objectivity are neither possible nor desirable goals (Yanow</w:t>
      </w:r>
      <w:r w:rsidR="00E12B36" w:rsidRPr="00712C8E">
        <w:t>,</w:t>
      </w:r>
      <w:r w:rsidRPr="00712C8E">
        <w:t xml:space="preserve"> 2014) because “[c]o-production is dependent on, and produced through, human relationships” (Howard </w:t>
      </w:r>
      <w:r w:rsidR="00E12B36" w:rsidRPr="00712C8E">
        <w:t>&amp;</w:t>
      </w:r>
      <w:r w:rsidRPr="00712C8E">
        <w:t xml:space="preserve"> Thomas-Hughes</w:t>
      </w:r>
      <w:r w:rsidR="00B9571C" w:rsidRPr="00712C8E">
        <w:t>,</w:t>
      </w:r>
      <w:r w:rsidRPr="00712C8E">
        <w:t xml:space="preserve"> 2020, p. 1).  </w:t>
      </w:r>
    </w:p>
    <w:p w14:paraId="5B640390" w14:textId="1397282D" w:rsidR="00AE4274" w:rsidRPr="00712C8E" w:rsidRDefault="00BD5B2C" w:rsidP="00133B96">
      <w:pPr>
        <w:spacing w:line="480" w:lineRule="auto"/>
        <w:ind w:firstLine="720"/>
        <w:jc w:val="both"/>
      </w:pPr>
      <w:r w:rsidRPr="00712C8E">
        <w:t xml:space="preserve">This does not mean that co-produced research is unsystematic or lacks rigor but rather that the criteria used to judge the quality of this type of scholarship differ from those used in positivist inquiry because of their divergent ontological and epistemological </w:t>
      </w:r>
      <w:r w:rsidR="008239DA" w:rsidRPr="00712C8E">
        <w:t>assumptions (</w:t>
      </w:r>
      <w:r w:rsidRPr="00712C8E">
        <w:t>Bloor</w:t>
      </w:r>
      <w:r w:rsidR="00933E18" w:rsidRPr="00712C8E">
        <w:t>,</w:t>
      </w:r>
      <w:r w:rsidRPr="00712C8E">
        <w:t xml:space="preserve"> 2016; </w:t>
      </w:r>
      <w:proofErr w:type="spellStart"/>
      <w:r w:rsidRPr="00712C8E">
        <w:t>Cresswell</w:t>
      </w:r>
      <w:proofErr w:type="spellEnd"/>
      <w:r w:rsidRPr="00712C8E">
        <w:t xml:space="preserve"> </w:t>
      </w:r>
      <w:r w:rsidR="00FF23A6" w:rsidRPr="00712C8E">
        <w:t>&amp;</w:t>
      </w:r>
      <w:r w:rsidRPr="00712C8E">
        <w:t xml:space="preserve"> Miller</w:t>
      </w:r>
      <w:r w:rsidR="00933E18" w:rsidRPr="00712C8E">
        <w:t>,</w:t>
      </w:r>
      <w:r w:rsidRPr="00712C8E">
        <w:t xml:space="preserve"> 2000; Feldman</w:t>
      </w:r>
      <w:r w:rsidR="00933E18" w:rsidRPr="00712C8E">
        <w:t>,</w:t>
      </w:r>
      <w:r w:rsidRPr="00712C8E">
        <w:t xml:space="preserve"> 2007; Landry</w:t>
      </w:r>
      <w:r w:rsidR="00933E18" w:rsidRPr="00712C8E">
        <w:t>,</w:t>
      </w:r>
      <w:r w:rsidRPr="00712C8E">
        <w:t xml:space="preserve"> 2017; Per</w:t>
      </w:r>
      <w:r w:rsidRPr="00712C8E">
        <w:rPr>
          <w:rFonts w:cstheme="minorHAnsi"/>
        </w:rPr>
        <w:t>ä</w:t>
      </w:r>
      <w:r w:rsidRPr="00712C8E">
        <w:t>kyl</w:t>
      </w:r>
      <w:r w:rsidRPr="00712C8E">
        <w:rPr>
          <w:rFonts w:cstheme="minorHAnsi"/>
        </w:rPr>
        <w:t>ä</w:t>
      </w:r>
      <w:r w:rsidR="00933E18" w:rsidRPr="00712C8E">
        <w:rPr>
          <w:rFonts w:cstheme="minorHAnsi"/>
        </w:rPr>
        <w:t>,</w:t>
      </w:r>
      <w:r w:rsidRPr="00712C8E">
        <w:t xml:space="preserve"> 2016; Schwartz-Shea</w:t>
      </w:r>
      <w:r w:rsidR="00933E18" w:rsidRPr="00712C8E">
        <w:t>,</w:t>
      </w:r>
      <w:r w:rsidRPr="00712C8E">
        <w:t xml:space="preserve"> 2014). Validity takes on a different meaning as studies seek to “describe, interpret and understand” (Feldman</w:t>
      </w:r>
      <w:r w:rsidR="00822DBF" w:rsidRPr="00712C8E">
        <w:t>,</w:t>
      </w:r>
      <w:r w:rsidRPr="00712C8E">
        <w:t xml:space="preserve"> 2007</w:t>
      </w:r>
      <w:r w:rsidR="00B9571C" w:rsidRPr="00712C8E">
        <w:t>,</w:t>
      </w:r>
      <w:r w:rsidR="00822DBF" w:rsidRPr="00712C8E">
        <w:t xml:space="preserve"> </w:t>
      </w:r>
      <w:r w:rsidRPr="00712C8E">
        <w:t>p. 22) rather than measure (Per</w:t>
      </w:r>
      <w:r w:rsidRPr="00712C8E">
        <w:rPr>
          <w:rFonts w:cstheme="minorHAnsi"/>
        </w:rPr>
        <w:t>ä</w:t>
      </w:r>
      <w:r w:rsidRPr="00712C8E">
        <w:t>kyl</w:t>
      </w:r>
      <w:r w:rsidRPr="00712C8E">
        <w:rPr>
          <w:rFonts w:cstheme="minorHAnsi"/>
        </w:rPr>
        <w:t>ä</w:t>
      </w:r>
      <w:r w:rsidR="00B9571C" w:rsidRPr="00712C8E">
        <w:rPr>
          <w:rFonts w:cstheme="minorHAnsi"/>
        </w:rPr>
        <w:t>,</w:t>
      </w:r>
      <w:r w:rsidRPr="00712C8E">
        <w:t xml:space="preserve"> 2016). Cresswell and Miller (2000, </w:t>
      </w:r>
      <w:r w:rsidR="00822DBF" w:rsidRPr="00712C8E">
        <w:t xml:space="preserve">pp. </w:t>
      </w:r>
      <w:r w:rsidRPr="00712C8E">
        <w:t>124-125) define it as “how accurately the account represents participants’ realities of the social phenomena and is credible to them (Schwandt</w:t>
      </w:r>
      <w:r w:rsidR="00B9571C" w:rsidRPr="00712C8E">
        <w:t xml:space="preserve">, </w:t>
      </w:r>
      <w:r w:rsidRPr="00712C8E">
        <w:t xml:space="preserve">1997).  Validity refers not to the data but to the inferences drawn from them (Hammersely &amp; Atkinson, 1983)”.  Procedures for validating these inferences will vary, depending on the lens used by the researchers but include triangulation of sources of evidence, and members checks, the latter being particularly important (Lincoln </w:t>
      </w:r>
      <w:r w:rsidR="00FF23A6" w:rsidRPr="00712C8E">
        <w:t>&amp;</w:t>
      </w:r>
      <w:r w:rsidRPr="00712C8E">
        <w:t xml:space="preserve"> Guba</w:t>
      </w:r>
      <w:r w:rsidR="00B9571C" w:rsidRPr="00712C8E">
        <w:t>,</w:t>
      </w:r>
      <w:r w:rsidRPr="00712C8E">
        <w:t xml:space="preserve"> 1985, p. 314).  This gives participants an opportunity to provide feedback on the analysis, categories and themes developed by the researchers and assess whether it reflects their experiences and accounts.</w:t>
      </w:r>
      <w:r w:rsidR="00AE4274" w:rsidRPr="00712C8E">
        <w:t xml:space="preserve"> </w:t>
      </w:r>
    </w:p>
    <w:p w14:paraId="2BA648CA" w14:textId="01972066" w:rsidR="007E629A" w:rsidRPr="00712C8E" w:rsidRDefault="00437B11" w:rsidP="002C6859">
      <w:pPr>
        <w:spacing w:after="240" w:line="480" w:lineRule="auto"/>
        <w:ind w:firstLine="720"/>
        <w:jc w:val="both"/>
        <w:rPr>
          <w:rFonts w:cstheme="minorHAnsi"/>
        </w:rPr>
      </w:pPr>
      <w:r w:rsidRPr="00712C8E">
        <w:rPr>
          <w:rFonts w:cstheme="minorHAnsi"/>
        </w:rPr>
        <w:t>To embed a co-produced approach to this project a</w:t>
      </w:r>
      <w:r w:rsidR="007E629A" w:rsidRPr="00712C8E">
        <w:rPr>
          <w:rFonts w:cstheme="minorHAnsi"/>
        </w:rPr>
        <w:t xml:space="preserve"> Consumer</w:t>
      </w:r>
      <w:r w:rsidR="00820038" w:rsidRPr="00712C8E">
        <w:rPr>
          <w:rFonts w:cstheme="minorHAnsi"/>
        </w:rPr>
        <w:t>-</w:t>
      </w:r>
      <w:r w:rsidR="007E629A" w:rsidRPr="00712C8E">
        <w:rPr>
          <w:rFonts w:cstheme="minorHAnsi"/>
        </w:rPr>
        <w:t>Worker Action Group (CWAG) was formed</w:t>
      </w:r>
      <w:r w:rsidR="00025892" w:rsidRPr="00712C8E">
        <w:rPr>
          <w:rFonts w:cstheme="minorHAnsi"/>
        </w:rPr>
        <w:t xml:space="preserve">, comprising </w:t>
      </w:r>
      <w:r w:rsidR="007E629A" w:rsidRPr="00712C8E">
        <w:rPr>
          <w:rFonts w:cstheme="minorHAnsi"/>
        </w:rPr>
        <w:t xml:space="preserve">four </w:t>
      </w:r>
      <w:r w:rsidR="00E32E36" w:rsidRPr="00712C8E">
        <w:rPr>
          <w:rFonts w:cstheme="minorHAnsi"/>
        </w:rPr>
        <w:t xml:space="preserve">academics (including </w:t>
      </w:r>
      <w:r w:rsidR="00025892" w:rsidRPr="00712C8E">
        <w:rPr>
          <w:rFonts w:cstheme="minorHAnsi"/>
        </w:rPr>
        <w:t>two</w:t>
      </w:r>
      <w:r w:rsidR="00E32E36" w:rsidRPr="00712C8E">
        <w:rPr>
          <w:rFonts w:cstheme="minorHAnsi"/>
        </w:rPr>
        <w:t xml:space="preserve"> with consumer expertise)</w:t>
      </w:r>
      <w:r w:rsidR="00025892" w:rsidRPr="00712C8E">
        <w:rPr>
          <w:rFonts w:cstheme="minorHAnsi"/>
        </w:rPr>
        <w:t>,</w:t>
      </w:r>
      <w:r w:rsidR="00E32E36" w:rsidRPr="00712C8E">
        <w:rPr>
          <w:rFonts w:cstheme="minorHAnsi"/>
        </w:rPr>
        <w:t xml:space="preserve"> f</w:t>
      </w:r>
      <w:r w:rsidR="007E629A" w:rsidRPr="00712C8E">
        <w:rPr>
          <w:rFonts w:cstheme="minorHAnsi"/>
        </w:rPr>
        <w:t>our additional co-researchers, all with experience working as mental health consumer</w:t>
      </w:r>
      <w:r w:rsidR="00820038" w:rsidRPr="00712C8E">
        <w:rPr>
          <w:rFonts w:cstheme="minorHAnsi"/>
        </w:rPr>
        <w:t>-</w:t>
      </w:r>
      <w:r w:rsidR="007E629A" w:rsidRPr="00712C8E">
        <w:rPr>
          <w:rFonts w:cstheme="minorHAnsi"/>
        </w:rPr>
        <w:t>workers</w:t>
      </w:r>
      <w:r w:rsidR="00025892" w:rsidRPr="00712C8E">
        <w:rPr>
          <w:rFonts w:cstheme="minorHAnsi"/>
        </w:rPr>
        <w:t xml:space="preserve">, and a </w:t>
      </w:r>
      <w:r w:rsidR="007E629A" w:rsidRPr="00712C8E">
        <w:rPr>
          <w:rFonts w:cstheme="minorHAnsi"/>
        </w:rPr>
        <w:t xml:space="preserve">representative from DHHS. The role of this group </w:t>
      </w:r>
      <w:r w:rsidR="00716371" w:rsidRPr="00712C8E">
        <w:rPr>
          <w:rFonts w:cstheme="minorHAnsi"/>
        </w:rPr>
        <w:t>was</w:t>
      </w:r>
      <w:r w:rsidR="007E629A" w:rsidRPr="00712C8E">
        <w:rPr>
          <w:rFonts w:cstheme="minorHAnsi"/>
        </w:rPr>
        <w:t xml:space="preserve"> to inform </w:t>
      </w:r>
      <w:r w:rsidR="00FF3DD5" w:rsidRPr="00712C8E">
        <w:rPr>
          <w:rFonts w:cstheme="minorHAnsi"/>
        </w:rPr>
        <w:t xml:space="preserve">and deliver </w:t>
      </w:r>
      <w:r w:rsidR="007E629A" w:rsidRPr="00712C8E">
        <w:rPr>
          <w:rFonts w:cstheme="minorHAnsi"/>
        </w:rPr>
        <w:t>the design,</w:t>
      </w:r>
      <w:r w:rsidR="004E34BB" w:rsidRPr="00712C8E">
        <w:rPr>
          <w:rFonts w:cstheme="minorHAnsi"/>
        </w:rPr>
        <w:t xml:space="preserve"> implementation, and</w:t>
      </w:r>
      <w:r w:rsidR="007E629A" w:rsidRPr="00712C8E">
        <w:rPr>
          <w:rFonts w:cstheme="minorHAnsi"/>
        </w:rPr>
        <w:t xml:space="preserve"> analy</w:t>
      </w:r>
      <w:r w:rsidR="00025892" w:rsidRPr="00712C8E">
        <w:rPr>
          <w:rFonts w:cstheme="minorHAnsi"/>
        </w:rPr>
        <w:t>s</w:t>
      </w:r>
      <w:r w:rsidR="007E629A" w:rsidRPr="00712C8E">
        <w:rPr>
          <w:rFonts w:cstheme="minorHAnsi"/>
        </w:rPr>
        <w:t xml:space="preserve">is of this research.  </w:t>
      </w:r>
      <w:r w:rsidRPr="00712C8E">
        <w:rPr>
          <w:rFonts w:cstheme="minorHAnsi"/>
        </w:rPr>
        <w:t>The CWAG agreed to aim for a convergence of opinions when there was disagreement</w:t>
      </w:r>
      <w:r w:rsidR="00933E18" w:rsidRPr="00712C8E">
        <w:rPr>
          <w:rFonts w:cstheme="minorHAnsi"/>
        </w:rPr>
        <w:t>.</w:t>
      </w:r>
      <w:r w:rsidR="00CC0E2E" w:rsidRPr="00712C8E">
        <w:rPr>
          <w:rFonts w:cstheme="minorHAnsi"/>
        </w:rPr>
        <w:t xml:space="preserve"> In an attempt to address power </w:t>
      </w:r>
      <w:r w:rsidR="00C97B6C" w:rsidRPr="00712C8E">
        <w:rPr>
          <w:rFonts w:cstheme="minorHAnsi"/>
        </w:rPr>
        <w:t xml:space="preserve">imbalance within the group, specifically between </w:t>
      </w:r>
      <w:r w:rsidR="00470450" w:rsidRPr="00712C8E">
        <w:rPr>
          <w:rFonts w:cstheme="minorHAnsi"/>
        </w:rPr>
        <w:lastRenderedPageBreak/>
        <w:t xml:space="preserve">researchers with lived experience of service use and those without, </w:t>
      </w:r>
      <w:r w:rsidR="00932EFC" w:rsidRPr="00712C8E">
        <w:rPr>
          <w:rFonts w:cstheme="minorHAnsi"/>
        </w:rPr>
        <w:t>decision</w:t>
      </w:r>
      <w:r w:rsidR="00FF23A6" w:rsidRPr="00712C8E">
        <w:rPr>
          <w:rFonts w:cstheme="minorHAnsi"/>
        </w:rPr>
        <w:t>-</w:t>
      </w:r>
      <w:r w:rsidR="00932EFC" w:rsidRPr="00712C8E">
        <w:rPr>
          <w:rFonts w:cstheme="minorHAnsi"/>
        </w:rPr>
        <w:t xml:space="preserve">making aimed to </w:t>
      </w:r>
      <w:r w:rsidR="00AD4045" w:rsidRPr="00712C8E">
        <w:rPr>
          <w:rFonts w:cstheme="minorHAnsi"/>
        </w:rPr>
        <w:t xml:space="preserve">privilege the lived experience perspectives in the group. </w:t>
      </w:r>
    </w:p>
    <w:p w14:paraId="5C6AA1E6" w14:textId="44AE25E3" w:rsidR="006D3589" w:rsidRPr="00712C8E" w:rsidRDefault="007B6013" w:rsidP="00F47994">
      <w:pPr>
        <w:spacing w:after="240" w:line="480" w:lineRule="auto"/>
        <w:ind w:firstLine="720"/>
        <w:jc w:val="both"/>
        <w:rPr>
          <w:rFonts w:cstheme="minorHAnsi"/>
        </w:rPr>
      </w:pPr>
      <w:r w:rsidRPr="00712C8E">
        <w:rPr>
          <w:rFonts w:cstheme="minorHAnsi"/>
        </w:rPr>
        <w:t xml:space="preserve">The project used a </w:t>
      </w:r>
      <w:r w:rsidR="004E34BB" w:rsidRPr="00712C8E">
        <w:rPr>
          <w:rFonts w:cstheme="minorHAnsi"/>
        </w:rPr>
        <w:t xml:space="preserve">multi-phased </w:t>
      </w:r>
      <w:r w:rsidR="007E629A" w:rsidRPr="00712C8E">
        <w:rPr>
          <w:rFonts w:cstheme="minorHAnsi"/>
        </w:rPr>
        <w:t xml:space="preserve">mixed </w:t>
      </w:r>
      <w:r w:rsidR="00000DF1" w:rsidRPr="00712C8E">
        <w:rPr>
          <w:rFonts w:cstheme="minorHAnsi"/>
        </w:rPr>
        <w:t>method approach (Teddlie &amp; Tashakkori, 2009)</w:t>
      </w:r>
      <w:r w:rsidR="007E629A" w:rsidRPr="00712C8E">
        <w:rPr>
          <w:rFonts w:cstheme="minorHAnsi"/>
        </w:rPr>
        <w:t xml:space="preserve"> utilising online surveys, semi</w:t>
      </w:r>
      <w:r w:rsidR="004221BE" w:rsidRPr="00712C8E">
        <w:rPr>
          <w:rFonts w:cstheme="minorHAnsi"/>
        </w:rPr>
        <w:t>-</w:t>
      </w:r>
      <w:r w:rsidR="007E629A" w:rsidRPr="00712C8E">
        <w:rPr>
          <w:rFonts w:cstheme="minorHAnsi"/>
        </w:rPr>
        <w:t xml:space="preserve">structured interviews and </w:t>
      </w:r>
      <w:r w:rsidR="00E32E36" w:rsidRPr="00712C8E">
        <w:rPr>
          <w:rFonts w:cstheme="minorHAnsi"/>
        </w:rPr>
        <w:t xml:space="preserve">a </w:t>
      </w:r>
      <w:r w:rsidR="007E629A" w:rsidRPr="00712C8E">
        <w:rPr>
          <w:rFonts w:cstheme="minorHAnsi"/>
        </w:rPr>
        <w:t xml:space="preserve">focus group. </w:t>
      </w:r>
      <w:r w:rsidR="006D3589" w:rsidRPr="00712C8E">
        <w:rPr>
          <w:rFonts w:cstheme="minorHAnsi"/>
        </w:rPr>
        <w:t>Due to paucity of research on this topic a new survey instrument and interview guide was developed by the CWAG. The CWAG workshopped the potential experiences of consumer</w:t>
      </w:r>
      <w:r w:rsidR="00933E18" w:rsidRPr="00712C8E">
        <w:rPr>
          <w:rFonts w:ascii="Calibri" w:hAnsi="Calibri" w:cs="Calibri"/>
        </w:rPr>
        <w:t>–w</w:t>
      </w:r>
      <w:r w:rsidR="006D3589" w:rsidRPr="00712C8E">
        <w:rPr>
          <w:rFonts w:cstheme="minorHAnsi"/>
        </w:rPr>
        <w:t>orkers utilising the lived experience of consumer</w:t>
      </w:r>
      <w:r w:rsidR="00933E18" w:rsidRPr="00712C8E">
        <w:rPr>
          <w:rFonts w:ascii="Calibri" w:hAnsi="Calibri" w:cs="Calibri"/>
        </w:rPr>
        <w:t>–</w:t>
      </w:r>
      <w:r w:rsidR="006D3589" w:rsidRPr="00712C8E">
        <w:rPr>
          <w:rFonts w:cstheme="minorHAnsi"/>
        </w:rPr>
        <w:t>worker</w:t>
      </w:r>
      <w:r w:rsidR="00933E18" w:rsidRPr="00712C8E">
        <w:rPr>
          <w:rFonts w:cstheme="minorHAnsi"/>
        </w:rPr>
        <w:t>s</w:t>
      </w:r>
      <w:r w:rsidR="006D3589" w:rsidRPr="00712C8E">
        <w:rPr>
          <w:rFonts w:cstheme="minorHAnsi"/>
        </w:rPr>
        <w:t xml:space="preserve"> in the group</w:t>
      </w:r>
      <w:r w:rsidR="00EF57E1" w:rsidRPr="00712C8E">
        <w:rPr>
          <w:rFonts w:cstheme="minorHAnsi"/>
        </w:rPr>
        <w:t xml:space="preserve"> and i</w:t>
      </w:r>
      <w:r w:rsidR="006D3589" w:rsidRPr="00712C8E">
        <w:rPr>
          <w:rFonts w:cstheme="minorHAnsi"/>
        </w:rPr>
        <w:t xml:space="preserve">dentified </w:t>
      </w:r>
      <w:r w:rsidR="00C3445C" w:rsidRPr="00712C8E">
        <w:rPr>
          <w:rFonts w:cstheme="minorHAnsi"/>
        </w:rPr>
        <w:t>three</w:t>
      </w:r>
      <w:r w:rsidR="006D3589" w:rsidRPr="00712C8E">
        <w:rPr>
          <w:rFonts w:cstheme="minorHAnsi"/>
        </w:rPr>
        <w:t xml:space="preserve"> key topics that required investigation: </w:t>
      </w:r>
      <w:r w:rsidR="00C3445C" w:rsidRPr="00712C8E">
        <w:rPr>
          <w:rFonts w:cstheme="minorHAnsi"/>
        </w:rPr>
        <w:t>inclusion</w:t>
      </w:r>
      <w:r w:rsidR="00EF57E1" w:rsidRPr="00712C8E">
        <w:rPr>
          <w:rFonts w:cstheme="minorHAnsi"/>
        </w:rPr>
        <w:t xml:space="preserve"> and exclusion</w:t>
      </w:r>
      <w:r w:rsidR="00C3445C" w:rsidRPr="00712C8E">
        <w:rPr>
          <w:rFonts w:cstheme="minorHAnsi"/>
        </w:rPr>
        <w:t xml:space="preserve">, </w:t>
      </w:r>
      <w:r w:rsidR="006D3589" w:rsidRPr="00712C8E">
        <w:rPr>
          <w:rFonts w:cstheme="minorHAnsi"/>
        </w:rPr>
        <w:t xml:space="preserve">workplace </w:t>
      </w:r>
      <w:r w:rsidR="008F30A6" w:rsidRPr="00712C8E">
        <w:rPr>
          <w:rFonts w:cstheme="minorHAnsi"/>
        </w:rPr>
        <w:t>discrimination</w:t>
      </w:r>
      <w:r w:rsidR="00C3445C" w:rsidRPr="00712C8E">
        <w:rPr>
          <w:rFonts w:cstheme="minorHAnsi"/>
        </w:rPr>
        <w:t xml:space="preserve"> and</w:t>
      </w:r>
      <w:r w:rsidR="006D3589" w:rsidRPr="00712C8E">
        <w:rPr>
          <w:rFonts w:cstheme="minorHAnsi"/>
        </w:rPr>
        <w:t xml:space="preserve"> bullying</w:t>
      </w:r>
      <w:r w:rsidR="00C3445C" w:rsidRPr="00712C8E">
        <w:rPr>
          <w:rFonts w:cstheme="minorHAnsi"/>
        </w:rPr>
        <w:t>;</w:t>
      </w:r>
      <w:r w:rsidR="006D3589" w:rsidRPr="00712C8E">
        <w:rPr>
          <w:rFonts w:cstheme="minorHAnsi"/>
        </w:rPr>
        <w:t xml:space="preserve"> </w:t>
      </w:r>
      <w:r w:rsidR="00C3445C" w:rsidRPr="00712C8E">
        <w:rPr>
          <w:rFonts w:cstheme="minorHAnsi"/>
        </w:rPr>
        <w:t xml:space="preserve">organisational </w:t>
      </w:r>
      <w:r w:rsidR="006D3589" w:rsidRPr="00712C8E">
        <w:rPr>
          <w:rFonts w:cstheme="minorHAnsi"/>
        </w:rPr>
        <w:t>support</w:t>
      </w:r>
      <w:r w:rsidR="00C3445C" w:rsidRPr="00712C8E">
        <w:rPr>
          <w:rFonts w:cstheme="minorHAnsi"/>
        </w:rPr>
        <w:t>;</w:t>
      </w:r>
      <w:r w:rsidR="006D3589" w:rsidRPr="00712C8E">
        <w:rPr>
          <w:rFonts w:cstheme="minorHAnsi"/>
        </w:rPr>
        <w:t xml:space="preserve"> and role recognition. </w:t>
      </w:r>
      <w:r w:rsidR="00E27455" w:rsidRPr="00712C8E">
        <w:rPr>
          <w:rFonts w:cstheme="minorHAnsi"/>
        </w:rPr>
        <w:t>T</w:t>
      </w:r>
      <w:r w:rsidR="006D3589" w:rsidRPr="00712C8E">
        <w:rPr>
          <w:rFonts w:cstheme="minorHAnsi"/>
        </w:rPr>
        <w:t>he group</w:t>
      </w:r>
      <w:r w:rsidR="00E27455" w:rsidRPr="00712C8E">
        <w:rPr>
          <w:rFonts w:cstheme="minorHAnsi"/>
        </w:rPr>
        <w:t xml:space="preserve"> then</w:t>
      </w:r>
      <w:r w:rsidR="006D3589" w:rsidRPr="00712C8E">
        <w:rPr>
          <w:rFonts w:cstheme="minorHAnsi"/>
        </w:rPr>
        <w:t xml:space="preserve"> developed questions </w:t>
      </w:r>
      <w:r w:rsidR="00EF57E1" w:rsidRPr="00712C8E">
        <w:rPr>
          <w:rFonts w:cstheme="minorHAnsi"/>
        </w:rPr>
        <w:t>about</w:t>
      </w:r>
      <w:r w:rsidR="006D3589" w:rsidRPr="00712C8E">
        <w:rPr>
          <w:rFonts w:cstheme="minorHAnsi"/>
        </w:rPr>
        <w:t xml:space="preserve"> different features of each topic. </w:t>
      </w:r>
      <w:r w:rsidR="00EF57E1" w:rsidRPr="00712C8E">
        <w:rPr>
          <w:rFonts w:cstheme="minorHAnsi"/>
        </w:rPr>
        <w:t>T</w:t>
      </w:r>
      <w:r w:rsidR="006D3589" w:rsidRPr="00712C8E">
        <w:rPr>
          <w:rFonts w:cstheme="minorHAnsi"/>
        </w:rPr>
        <w:t xml:space="preserve">he survey </w:t>
      </w:r>
      <w:r w:rsidR="00EF57E1" w:rsidRPr="00712C8E">
        <w:rPr>
          <w:rFonts w:cstheme="minorHAnsi"/>
        </w:rPr>
        <w:t xml:space="preserve">contained </w:t>
      </w:r>
      <w:r w:rsidR="006D3589" w:rsidRPr="00712C8E">
        <w:rPr>
          <w:rFonts w:cstheme="minorHAnsi"/>
        </w:rPr>
        <w:t xml:space="preserve">Likert scales, multiple choice questions, and open-ended questions. The interview questions </w:t>
      </w:r>
      <w:r w:rsidR="00EF57E1" w:rsidRPr="00712C8E">
        <w:rPr>
          <w:rFonts w:cstheme="minorHAnsi"/>
        </w:rPr>
        <w:t xml:space="preserve">were </w:t>
      </w:r>
      <w:r w:rsidR="006D3589" w:rsidRPr="00712C8E">
        <w:rPr>
          <w:rFonts w:cstheme="minorHAnsi"/>
        </w:rPr>
        <w:t xml:space="preserve">designed to elicit more details about the </w:t>
      </w:r>
      <w:r w:rsidR="00E27455" w:rsidRPr="00712C8E">
        <w:rPr>
          <w:rFonts w:cstheme="minorHAnsi"/>
        </w:rPr>
        <w:t xml:space="preserve">three </w:t>
      </w:r>
      <w:r w:rsidR="006D3589" w:rsidRPr="00712C8E">
        <w:rPr>
          <w:rFonts w:cstheme="minorHAnsi"/>
        </w:rPr>
        <w:t xml:space="preserve">topics and </w:t>
      </w:r>
      <w:r w:rsidR="00EF57E1" w:rsidRPr="00712C8E">
        <w:rPr>
          <w:rFonts w:cstheme="minorHAnsi"/>
        </w:rPr>
        <w:t xml:space="preserve">prompts </w:t>
      </w:r>
      <w:r w:rsidR="006D3589" w:rsidRPr="00712C8E">
        <w:rPr>
          <w:rFonts w:cstheme="minorHAnsi"/>
        </w:rPr>
        <w:t>for interview</w:t>
      </w:r>
      <w:r w:rsidR="00E27455" w:rsidRPr="00712C8E">
        <w:rPr>
          <w:rFonts w:cstheme="minorHAnsi"/>
        </w:rPr>
        <w:t>ers</w:t>
      </w:r>
      <w:r w:rsidR="006D3589" w:rsidRPr="00712C8E">
        <w:rPr>
          <w:rFonts w:cstheme="minorHAnsi"/>
        </w:rPr>
        <w:t xml:space="preserve"> to </w:t>
      </w:r>
      <w:r w:rsidR="00EF57E1" w:rsidRPr="00712C8E">
        <w:rPr>
          <w:rFonts w:cstheme="minorHAnsi"/>
        </w:rPr>
        <w:t xml:space="preserve">encourage </w:t>
      </w:r>
      <w:r w:rsidR="006D3589" w:rsidRPr="00712C8E">
        <w:rPr>
          <w:rFonts w:cstheme="minorHAnsi"/>
        </w:rPr>
        <w:t>deeper reflection on the consum</w:t>
      </w:r>
      <w:r w:rsidR="00FF23A6" w:rsidRPr="00712C8E">
        <w:rPr>
          <w:rFonts w:cstheme="minorHAnsi"/>
        </w:rPr>
        <w:t>er-</w:t>
      </w:r>
      <w:r w:rsidR="006D3589" w:rsidRPr="00712C8E">
        <w:rPr>
          <w:rFonts w:cstheme="minorHAnsi"/>
        </w:rPr>
        <w:t xml:space="preserve">worker experience. </w:t>
      </w:r>
      <w:r w:rsidR="00227D8C" w:rsidRPr="00712C8E">
        <w:rPr>
          <w:rFonts w:cstheme="minorHAnsi"/>
        </w:rPr>
        <w:t>T</w:t>
      </w:r>
      <w:r w:rsidR="006D3589" w:rsidRPr="00712C8E">
        <w:rPr>
          <w:rFonts w:cstheme="minorHAnsi"/>
        </w:rPr>
        <w:t>he survey was piloted with four consumer</w:t>
      </w:r>
      <w:r w:rsidR="00E27455" w:rsidRPr="00712C8E">
        <w:rPr>
          <w:rFonts w:ascii="Calibri" w:hAnsi="Calibri" w:cs="Calibri"/>
        </w:rPr>
        <w:t>–</w:t>
      </w:r>
      <w:r w:rsidR="006D3589" w:rsidRPr="00712C8E">
        <w:rPr>
          <w:rFonts w:cstheme="minorHAnsi"/>
        </w:rPr>
        <w:t>workers</w:t>
      </w:r>
      <w:r w:rsidR="00C455F4" w:rsidRPr="00712C8E">
        <w:rPr>
          <w:rFonts w:cstheme="minorHAnsi"/>
        </w:rPr>
        <w:t>, all experienced leaders in the field,</w:t>
      </w:r>
      <w:r w:rsidR="006D3589" w:rsidRPr="00712C8E">
        <w:rPr>
          <w:rFonts w:cstheme="minorHAnsi"/>
        </w:rPr>
        <w:t xml:space="preserve"> outside of the CWAG</w:t>
      </w:r>
      <w:r w:rsidR="00FF23A6" w:rsidRPr="00712C8E">
        <w:rPr>
          <w:rFonts w:cstheme="minorHAnsi"/>
        </w:rPr>
        <w:t>, who</w:t>
      </w:r>
      <w:r w:rsidR="006D3589" w:rsidRPr="00712C8E">
        <w:rPr>
          <w:rFonts w:cstheme="minorHAnsi"/>
        </w:rPr>
        <w:t xml:space="preserve"> provided feedback on clarity and time taken to complete the survey</w:t>
      </w:r>
      <w:r w:rsidR="00FF23A6" w:rsidRPr="00712C8E">
        <w:rPr>
          <w:rFonts w:cstheme="minorHAnsi"/>
        </w:rPr>
        <w:t xml:space="preserve"> as well as validat</w:t>
      </w:r>
      <w:r w:rsidR="00EF57E1" w:rsidRPr="00712C8E">
        <w:rPr>
          <w:rFonts w:cstheme="minorHAnsi"/>
        </w:rPr>
        <w:t>ing</w:t>
      </w:r>
      <w:r w:rsidR="00FF23A6" w:rsidRPr="00712C8E">
        <w:rPr>
          <w:rFonts w:cstheme="minorHAnsi"/>
        </w:rPr>
        <w:t xml:space="preserve"> the questions </w:t>
      </w:r>
      <w:r w:rsidR="00227D8C" w:rsidRPr="00712C8E">
        <w:rPr>
          <w:rFonts w:cstheme="minorHAnsi"/>
        </w:rPr>
        <w:t>corresponded to their understanding and experiences (</w:t>
      </w:r>
      <w:r w:rsidR="00227D8C" w:rsidRPr="00712C8E">
        <w:t>Howard &amp; Thomas-Hughes, 2020)</w:t>
      </w:r>
      <w:r w:rsidR="006D3589" w:rsidRPr="00712C8E">
        <w:rPr>
          <w:rFonts w:cstheme="minorHAnsi"/>
        </w:rPr>
        <w:t>. Changes were made to the survey based on this feedback.</w:t>
      </w:r>
    </w:p>
    <w:p w14:paraId="0065EEEF" w14:textId="38273DA0" w:rsidR="00B12AFC" w:rsidRPr="00712C8E" w:rsidRDefault="006D3589" w:rsidP="00F47994">
      <w:pPr>
        <w:spacing w:after="240" w:line="480" w:lineRule="auto"/>
        <w:ind w:firstLine="720"/>
        <w:jc w:val="both"/>
        <w:rPr>
          <w:rFonts w:cstheme="minorHAnsi"/>
        </w:rPr>
      </w:pPr>
      <w:r w:rsidRPr="00712C8E">
        <w:rPr>
          <w:rFonts w:cstheme="minorHAnsi"/>
        </w:rPr>
        <w:t>The online</w:t>
      </w:r>
      <w:r w:rsidR="00937D41" w:rsidRPr="00712C8E">
        <w:rPr>
          <w:rFonts w:cstheme="minorHAnsi"/>
        </w:rPr>
        <w:t xml:space="preserve"> </w:t>
      </w:r>
      <w:r w:rsidRPr="00712C8E">
        <w:rPr>
          <w:rFonts w:cstheme="minorHAnsi"/>
        </w:rPr>
        <w:t>survey was promoted amongst consumer</w:t>
      </w:r>
      <w:r w:rsidR="00227D8C" w:rsidRPr="00712C8E">
        <w:rPr>
          <w:rFonts w:cstheme="minorHAnsi"/>
        </w:rPr>
        <w:t>-</w:t>
      </w:r>
      <w:r w:rsidRPr="00712C8E">
        <w:rPr>
          <w:rFonts w:cstheme="minorHAnsi"/>
        </w:rPr>
        <w:t>worker networks in Victoria. Current consumer</w:t>
      </w:r>
      <w:r w:rsidR="00227D8C" w:rsidRPr="00712C8E">
        <w:rPr>
          <w:rFonts w:cstheme="minorHAnsi"/>
        </w:rPr>
        <w:t>-</w:t>
      </w:r>
      <w:r w:rsidRPr="00712C8E">
        <w:rPr>
          <w:rFonts w:cstheme="minorHAnsi"/>
        </w:rPr>
        <w:t>workers and people who had worked in consumer roles in the previous two years were eligible to participate.</w:t>
      </w:r>
      <w:r w:rsidR="00525E98" w:rsidRPr="00712C8E">
        <w:rPr>
          <w:rFonts w:cstheme="minorHAnsi"/>
        </w:rPr>
        <w:t xml:space="preserve"> All survey submissions with at least one quarter of the survey complete were kept for analysis</w:t>
      </w:r>
      <w:r w:rsidR="006B7F24" w:rsidRPr="00712C8E">
        <w:rPr>
          <w:rFonts w:cstheme="minorHAnsi"/>
        </w:rPr>
        <w:t xml:space="preserve">. </w:t>
      </w:r>
      <w:r w:rsidRPr="00712C8E">
        <w:rPr>
          <w:rFonts w:cstheme="minorHAnsi"/>
        </w:rPr>
        <w:t xml:space="preserve">The results from 77 surveys were analysed using descriptive statistics and thematic analysis of the open-ended questions and comments. </w:t>
      </w:r>
    </w:p>
    <w:p w14:paraId="043C2C24" w14:textId="00F89492" w:rsidR="00B12AFC" w:rsidRPr="00712C8E" w:rsidRDefault="006D3589" w:rsidP="00F47994">
      <w:pPr>
        <w:spacing w:after="240" w:line="480" w:lineRule="auto"/>
        <w:ind w:firstLine="720"/>
        <w:jc w:val="both"/>
        <w:rPr>
          <w:rFonts w:eastAsia="Times New Roman" w:cstheme="minorHAnsi"/>
          <w:lang w:eastAsia="en-GB"/>
        </w:rPr>
      </w:pPr>
      <w:r w:rsidRPr="00712C8E">
        <w:rPr>
          <w:rFonts w:eastAsia="Times New Roman" w:cstheme="minorHAnsi"/>
          <w:lang w:eastAsia="en-GB"/>
        </w:rPr>
        <w:t>As illustrated in Table 1 o</w:t>
      </w:r>
      <w:r w:rsidR="0027061F" w:rsidRPr="00712C8E">
        <w:rPr>
          <w:rFonts w:eastAsia="Times New Roman" w:cstheme="minorHAnsi"/>
          <w:lang w:eastAsia="en-GB"/>
        </w:rPr>
        <w:t xml:space="preserve">ver half (52.7%) of </w:t>
      </w:r>
      <w:r w:rsidR="00B12AFC" w:rsidRPr="00712C8E">
        <w:rPr>
          <w:rFonts w:eastAsia="Times New Roman" w:cstheme="minorHAnsi"/>
          <w:lang w:eastAsia="en-GB"/>
        </w:rPr>
        <w:t>participant</w:t>
      </w:r>
      <w:r w:rsidR="0027061F" w:rsidRPr="00712C8E">
        <w:rPr>
          <w:rFonts w:eastAsia="Times New Roman" w:cstheme="minorHAnsi"/>
          <w:lang w:eastAsia="en-GB"/>
        </w:rPr>
        <w:t>s were aged between 30-49 years of age</w:t>
      </w:r>
      <w:r w:rsidR="003515A3" w:rsidRPr="00712C8E">
        <w:rPr>
          <w:rFonts w:eastAsia="Times New Roman" w:cstheme="minorHAnsi"/>
          <w:lang w:eastAsia="en-GB"/>
        </w:rPr>
        <w:t xml:space="preserve"> with a</w:t>
      </w:r>
      <w:r w:rsidR="0027061F" w:rsidRPr="00712C8E">
        <w:rPr>
          <w:rFonts w:eastAsia="Times New Roman" w:cstheme="minorHAnsi"/>
          <w:lang w:eastAsia="en-GB"/>
        </w:rPr>
        <w:t xml:space="preserve"> smaller proportion </w:t>
      </w:r>
      <w:r w:rsidR="003515A3" w:rsidRPr="00712C8E">
        <w:rPr>
          <w:rFonts w:eastAsia="Times New Roman" w:cstheme="minorHAnsi"/>
          <w:lang w:eastAsia="en-GB"/>
        </w:rPr>
        <w:t>(</w:t>
      </w:r>
      <w:r w:rsidR="0027061F" w:rsidRPr="00712C8E">
        <w:rPr>
          <w:rFonts w:eastAsia="Times New Roman" w:cstheme="minorHAnsi"/>
          <w:lang w:eastAsia="en-GB"/>
        </w:rPr>
        <w:t>15.5%</w:t>
      </w:r>
      <w:r w:rsidR="003515A3" w:rsidRPr="00712C8E">
        <w:rPr>
          <w:rFonts w:eastAsia="Times New Roman" w:cstheme="minorHAnsi"/>
          <w:lang w:eastAsia="en-GB"/>
        </w:rPr>
        <w:t>)</w:t>
      </w:r>
      <w:r w:rsidR="0027061F" w:rsidRPr="00712C8E">
        <w:rPr>
          <w:rFonts w:eastAsia="Times New Roman" w:cstheme="minorHAnsi"/>
          <w:lang w:eastAsia="en-GB"/>
        </w:rPr>
        <w:t xml:space="preserve"> between 18 and 29. </w:t>
      </w:r>
      <w:r w:rsidR="003515A3" w:rsidRPr="00712C8E">
        <w:rPr>
          <w:rFonts w:eastAsia="Times New Roman" w:cstheme="minorHAnsi"/>
          <w:lang w:eastAsia="en-GB"/>
        </w:rPr>
        <w:t>P</w:t>
      </w:r>
      <w:r w:rsidR="00B12AFC" w:rsidRPr="00712C8E">
        <w:rPr>
          <w:rFonts w:eastAsia="Times New Roman" w:cstheme="minorHAnsi"/>
          <w:lang w:eastAsia="en-GB"/>
        </w:rPr>
        <w:t>articipant</w:t>
      </w:r>
      <w:r w:rsidR="0027061F" w:rsidRPr="00712C8E">
        <w:rPr>
          <w:rFonts w:eastAsia="Times New Roman" w:cstheme="minorHAnsi"/>
          <w:lang w:eastAsia="en-GB"/>
        </w:rPr>
        <w:t>s were mostly female (73.</w:t>
      </w:r>
      <w:r w:rsidR="00E27455" w:rsidRPr="00712C8E">
        <w:rPr>
          <w:rFonts w:eastAsia="Times New Roman" w:cstheme="minorHAnsi"/>
          <w:lang w:eastAsia="en-GB"/>
        </w:rPr>
        <w:t>1</w:t>
      </w:r>
      <w:r w:rsidR="0027061F" w:rsidRPr="00712C8E">
        <w:rPr>
          <w:rFonts w:eastAsia="Times New Roman" w:cstheme="minorHAnsi"/>
          <w:lang w:eastAsia="en-GB"/>
        </w:rPr>
        <w:t>%), with 23.</w:t>
      </w:r>
      <w:r w:rsidR="00E27455" w:rsidRPr="00712C8E">
        <w:rPr>
          <w:rFonts w:eastAsia="Times New Roman" w:cstheme="minorHAnsi"/>
          <w:lang w:eastAsia="en-GB"/>
        </w:rPr>
        <w:t>1</w:t>
      </w:r>
      <w:r w:rsidR="0027061F" w:rsidRPr="00712C8E">
        <w:rPr>
          <w:rFonts w:eastAsia="Times New Roman" w:cstheme="minorHAnsi"/>
          <w:lang w:eastAsia="en-GB"/>
        </w:rPr>
        <w:t>% being male and 3.8% agender.</w:t>
      </w:r>
      <w:r w:rsidR="00F86D75" w:rsidRPr="00712C8E">
        <w:rPr>
          <w:rFonts w:eastAsia="Times New Roman" w:cstheme="minorHAnsi"/>
          <w:lang w:eastAsia="en-GB"/>
        </w:rPr>
        <w:t xml:space="preserve">  </w:t>
      </w:r>
      <w:r w:rsidR="003515A3" w:rsidRPr="00712C8E">
        <w:rPr>
          <w:rFonts w:eastAsia="Times New Roman" w:cstheme="minorHAnsi"/>
          <w:lang w:eastAsia="en-GB"/>
        </w:rPr>
        <w:t>Most participants (</w:t>
      </w:r>
      <w:r w:rsidR="0027061F" w:rsidRPr="00712C8E">
        <w:rPr>
          <w:rFonts w:eastAsia="Times New Roman" w:cstheme="minorHAnsi"/>
          <w:lang w:eastAsia="en-GB"/>
        </w:rPr>
        <w:t>85.7%</w:t>
      </w:r>
      <w:r w:rsidR="003515A3" w:rsidRPr="00712C8E">
        <w:rPr>
          <w:rFonts w:eastAsia="Times New Roman" w:cstheme="minorHAnsi"/>
          <w:lang w:eastAsia="en-GB"/>
        </w:rPr>
        <w:t>)</w:t>
      </w:r>
      <w:r w:rsidR="0027061F" w:rsidRPr="00712C8E">
        <w:rPr>
          <w:rFonts w:eastAsia="Times New Roman" w:cstheme="minorHAnsi"/>
          <w:lang w:eastAsia="en-GB"/>
        </w:rPr>
        <w:t xml:space="preserve"> were currently employed </w:t>
      </w:r>
      <w:r w:rsidR="003515A3" w:rsidRPr="00712C8E">
        <w:rPr>
          <w:rFonts w:eastAsia="Times New Roman" w:cstheme="minorHAnsi"/>
          <w:lang w:eastAsia="en-GB"/>
        </w:rPr>
        <w:t>as</w:t>
      </w:r>
      <w:r w:rsidR="0027061F" w:rsidRPr="00712C8E">
        <w:rPr>
          <w:rFonts w:eastAsia="Times New Roman" w:cstheme="minorHAnsi"/>
          <w:lang w:eastAsia="en-GB"/>
        </w:rPr>
        <w:t xml:space="preserve"> </w:t>
      </w:r>
      <w:r w:rsidR="0027061F" w:rsidRPr="00712C8E">
        <w:rPr>
          <w:rFonts w:eastAsia="Times New Roman" w:cstheme="minorHAnsi"/>
          <w:lang w:eastAsia="en-GB"/>
        </w:rPr>
        <w:lastRenderedPageBreak/>
        <w:t>consumer</w:t>
      </w:r>
      <w:r w:rsidR="00820038" w:rsidRPr="00712C8E">
        <w:rPr>
          <w:rFonts w:eastAsia="Times New Roman" w:cstheme="minorHAnsi"/>
          <w:lang w:eastAsia="en-GB"/>
        </w:rPr>
        <w:t>-</w:t>
      </w:r>
      <w:r w:rsidR="0027061F" w:rsidRPr="00712C8E">
        <w:rPr>
          <w:rFonts w:eastAsia="Times New Roman" w:cstheme="minorHAnsi"/>
          <w:lang w:eastAsia="en-GB"/>
        </w:rPr>
        <w:t>workers with 7.</w:t>
      </w:r>
      <w:r w:rsidR="00E27455" w:rsidRPr="00712C8E">
        <w:rPr>
          <w:rFonts w:eastAsia="Times New Roman" w:cstheme="minorHAnsi"/>
          <w:lang w:eastAsia="en-GB"/>
        </w:rPr>
        <w:t>8</w:t>
      </w:r>
      <w:r w:rsidR="0027061F" w:rsidRPr="00712C8E">
        <w:rPr>
          <w:rFonts w:eastAsia="Times New Roman" w:cstheme="minorHAnsi"/>
          <w:lang w:eastAsia="en-GB"/>
        </w:rPr>
        <w:t xml:space="preserve">% employed in the previous </w:t>
      </w:r>
      <w:r w:rsidR="003515A3" w:rsidRPr="00712C8E">
        <w:rPr>
          <w:rFonts w:eastAsia="Times New Roman" w:cstheme="minorHAnsi"/>
          <w:lang w:eastAsia="en-GB"/>
        </w:rPr>
        <w:t>two</w:t>
      </w:r>
      <w:r w:rsidR="0027061F" w:rsidRPr="00712C8E">
        <w:rPr>
          <w:rFonts w:eastAsia="Times New Roman" w:cstheme="minorHAnsi"/>
          <w:lang w:eastAsia="en-GB"/>
        </w:rPr>
        <w:t xml:space="preserve"> years. </w:t>
      </w:r>
      <w:r w:rsidR="003515A3" w:rsidRPr="00712C8E">
        <w:rPr>
          <w:rFonts w:eastAsia="Times New Roman" w:cstheme="minorHAnsi"/>
          <w:lang w:eastAsia="en-GB"/>
        </w:rPr>
        <w:t>Those that had not worked in a consumer role in the last two years ceased the survey at this stage (</w:t>
      </w:r>
      <w:r w:rsidR="0027061F" w:rsidRPr="00712C8E">
        <w:rPr>
          <w:rFonts w:eastAsia="Times New Roman" w:cstheme="minorHAnsi"/>
          <w:lang w:eastAsia="en-GB"/>
        </w:rPr>
        <w:t>6.4 %</w:t>
      </w:r>
      <w:r w:rsidR="003515A3" w:rsidRPr="00712C8E">
        <w:rPr>
          <w:rFonts w:eastAsia="Times New Roman" w:cstheme="minorHAnsi"/>
          <w:lang w:eastAsia="en-GB"/>
        </w:rPr>
        <w:t>).</w:t>
      </w:r>
      <w:r w:rsidR="0027061F" w:rsidRPr="00712C8E">
        <w:rPr>
          <w:rFonts w:eastAsia="Times New Roman" w:cstheme="minorHAnsi"/>
          <w:lang w:eastAsia="en-GB"/>
        </w:rPr>
        <w:t xml:space="preserve"> </w:t>
      </w:r>
    </w:p>
    <w:p w14:paraId="62807A31" w14:textId="2AAAD6D8" w:rsidR="00C3445C" w:rsidRPr="00712C8E" w:rsidRDefault="00C3445C" w:rsidP="00EC7B15">
      <w:pPr>
        <w:spacing w:after="240" w:line="480" w:lineRule="auto"/>
        <w:jc w:val="center"/>
        <w:rPr>
          <w:rFonts w:eastAsia="Times New Roman" w:cstheme="minorHAnsi"/>
          <w:lang w:eastAsia="en-GB"/>
        </w:rPr>
      </w:pPr>
      <w:r w:rsidRPr="00712C8E">
        <w:rPr>
          <w:rFonts w:eastAsia="Times New Roman" w:cstheme="minorHAnsi"/>
          <w:lang w:eastAsia="en-GB"/>
        </w:rPr>
        <w:t>------------------------------TABLE 1 ABOUT HERE------------------------------------------</w:t>
      </w:r>
    </w:p>
    <w:p w14:paraId="2FB14099" w14:textId="357EBF14" w:rsidR="006D3589" w:rsidRPr="00712C8E" w:rsidRDefault="0027061F">
      <w:pPr>
        <w:spacing w:after="240" w:line="480" w:lineRule="auto"/>
        <w:ind w:firstLine="720"/>
        <w:jc w:val="both"/>
        <w:rPr>
          <w:rFonts w:eastAsia="Times New Roman" w:cstheme="minorHAnsi"/>
          <w:lang w:eastAsia="en-GB"/>
        </w:rPr>
      </w:pPr>
      <w:r w:rsidRPr="00712C8E">
        <w:rPr>
          <w:rFonts w:eastAsia="Times New Roman" w:cstheme="minorHAnsi"/>
          <w:lang w:eastAsia="en-GB"/>
        </w:rPr>
        <w:t xml:space="preserve">The majority of </w:t>
      </w:r>
      <w:r w:rsidR="00B12AFC" w:rsidRPr="00712C8E">
        <w:rPr>
          <w:rFonts w:eastAsia="Times New Roman" w:cstheme="minorHAnsi"/>
          <w:lang w:eastAsia="en-GB"/>
        </w:rPr>
        <w:t>participant</w:t>
      </w:r>
      <w:r w:rsidRPr="00712C8E">
        <w:rPr>
          <w:rFonts w:eastAsia="Times New Roman" w:cstheme="minorHAnsi"/>
          <w:lang w:eastAsia="en-GB"/>
        </w:rPr>
        <w:t xml:space="preserve">s </w:t>
      </w:r>
      <w:r w:rsidRPr="00712C8E">
        <w:rPr>
          <w:rFonts w:eastAsia="Times New Roman" w:cstheme="minorHAnsi"/>
          <w:lang w:eastAsia="en-GB" w:bidi="en-US"/>
        </w:rPr>
        <w:t>(</w:t>
      </w:r>
      <w:r w:rsidRPr="00712C8E">
        <w:rPr>
          <w:rFonts w:eastAsia="Times New Roman" w:cstheme="minorHAnsi"/>
          <w:lang w:val="en-US" w:eastAsia="en-GB" w:bidi="en-US"/>
        </w:rPr>
        <w:t>57.1%)</w:t>
      </w:r>
      <w:r w:rsidRPr="00712C8E">
        <w:rPr>
          <w:rFonts w:eastAsia="Times New Roman" w:cstheme="minorHAnsi"/>
          <w:lang w:eastAsia="en-GB"/>
        </w:rPr>
        <w:t xml:space="preserve"> worked in Clinical services known as </w:t>
      </w:r>
      <w:r w:rsidRPr="00712C8E">
        <w:rPr>
          <w:rFonts w:eastAsia="Times New Roman" w:cstheme="minorHAnsi"/>
          <w:lang w:eastAsia="en-GB" w:bidi="en-US"/>
        </w:rPr>
        <w:t>Area Mental Health Services (AMHS)</w:t>
      </w:r>
      <w:r w:rsidR="003515A3" w:rsidRPr="00712C8E">
        <w:rPr>
          <w:rFonts w:eastAsia="Times New Roman" w:cstheme="minorHAnsi"/>
          <w:lang w:eastAsia="en-GB" w:bidi="en-US"/>
        </w:rPr>
        <w:t xml:space="preserve">, </w:t>
      </w:r>
      <w:r w:rsidRPr="00712C8E">
        <w:rPr>
          <w:rFonts w:eastAsia="Times New Roman" w:cstheme="minorHAnsi"/>
          <w:lang w:eastAsia="en-GB" w:bidi="en-US"/>
        </w:rPr>
        <w:t xml:space="preserve">followed by </w:t>
      </w:r>
      <w:r w:rsidRPr="00712C8E">
        <w:rPr>
          <w:rFonts w:eastAsia="Times New Roman" w:cstheme="minorHAnsi"/>
          <w:lang w:val="en-US" w:eastAsia="en-GB" w:bidi="en-US"/>
        </w:rPr>
        <w:t>25.7% in Mental Health Community Support Services (MHCSS) and 11.</w:t>
      </w:r>
      <w:r w:rsidR="00227D8C" w:rsidRPr="00712C8E">
        <w:rPr>
          <w:rFonts w:eastAsia="Times New Roman" w:cstheme="minorHAnsi"/>
          <w:lang w:val="en-US" w:eastAsia="en-GB" w:bidi="en-US"/>
        </w:rPr>
        <w:t>5</w:t>
      </w:r>
      <w:r w:rsidRPr="00712C8E">
        <w:rPr>
          <w:rFonts w:eastAsia="Times New Roman" w:cstheme="minorHAnsi"/>
          <w:lang w:val="en-US" w:eastAsia="en-GB" w:bidi="en-US"/>
        </w:rPr>
        <w:t>% in not</w:t>
      </w:r>
      <w:r w:rsidR="003515A3" w:rsidRPr="00712C8E">
        <w:rPr>
          <w:rFonts w:eastAsia="Times New Roman" w:cstheme="minorHAnsi"/>
          <w:lang w:val="en-US" w:eastAsia="en-GB" w:bidi="en-US"/>
        </w:rPr>
        <w:t>-</w:t>
      </w:r>
      <w:r w:rsidRPr="00712C8E">
        <w:rPr>
          <w:rFonts w:eastAsia="Times New Roman" w:cstheme="minorHAnsi"/>
          <w:lang w:val="en-US" w:eastAsia="en-GB" w:bidi="en-US"/>
        </w:rPr>
        <w:t>for</w:t>
      </w:r>
      <w:r w:rsidR="003515A3" w:rsidRPr="00712C8E">
        <w:rPr>
          <w:rFonts w:eastAsia="Times New Roman" w:cstheme="minorHAnsi"/>
          <w:lang w:val="en-US" w:eastAsia="en-GB" w:bidi="en-US"/>
        </w:rPr>
        <w:t>-</w:t>
      </w:r>
      <w:r w:rsidRPr="00712C8E">
        <w:rPr>
          <w:rFonts w:eastAsia="Times New Roman" w:cstheme="minorHAnsi"/>
          <w:lang w:val="en-US" w:eastAsia="en-GB" w:bidi="en-US"/>
        </w:rPr>
        <w:t xml:space="preserve">profit organisations. The remaining 5.7% worked in “other” employment identified as training and development, forensic, PHN (Primary Health Network) or advocacy organisations. </w:t>
      </w:r>
      <w:r w:rsidR="00F86D75" w:rsidRPr="00712C8E">
        <w:rPr>
          <w:rFonts w:eastAsia="Times New Roman" w:cstheme="minorHAnsi"/>
          <w:lang w:val="en-US" w:eastAsia="en-GB" w:bidi="en-US"/>
        </w:rPr>
        <w:t xml:space="preserve"> </w:t>
      </w:r>
      <w:r w:rsidRPr="00712C8E">
        <w:rPr>
          <w:rFonts w:eastAsia="Times New Roman" w:cstheme="minorHAnsi"/>
          <w:lang w:eastAsia="en-GB"/>
        </w:rPr>
        <w:t>Three quarters (75.7%) of the sample were located in metropolitan region</w:t>
      </w:r>
      <w:r w:rsidR="00A5777B" w:rsidRPr="00712C8E">
        <w:rPr>
          <w:rFonts w:eastAsia="Times New Roman" w:cstheme="minorHAnsi"/>
          <w:lang w:eastAsia="en-GB"/>
        </w:rPr>
        <w:t>s</w:t>
      </w:r>
      <w:r w:rsidRPr="00712C8E">
        <w:rPr>
          <w:rFonts w:eastAsia="Times New Roman" w:cstheme="minorHAnsi"/>
          <w:lang w:eastAsia="en-GB"/>
        </w:rPr>
        <w:t>, 22.</w:t>
      </w:r>
      <w:r w:rsidR="00227D8C" w:rsidRPr="00712C8E">
        <w:rPr>
          <w:rFonts w:eastAsia="Times New Roman" w:cstheme="minorHAnsi"/>
          <w:lang w:eastAsia="en-GB"/>
        </w:rPr>
        <w:t>9</w:t>
      </w:r>
      <w:r w:rsidRPr="00712C8E">
        <w:rPr>
          <w:rFonts w:eastAsia="Times New Roman" w:cstheme="minorHAnsi"/>
          <w:lang w:eastAsia="en-GB"/>
        </w:rPr>
        <w:t>%</w:t>
      </w:r>
      <w:r w:rsidR="00A5777B" w:rsidRPr="00712C8E">
        <w:rPr>
          <w:rFonts w:eastAsia="Times New Roman" w:cstheme="minorHAnsi"/>
          <w:lang w:eastAsia="en-GB"/>
        </w:rPr>
        <w:t xml:space="preserve"> </w:t>
      </w:r>
      <w:r w:rsidRPr="00712C8E">
        <w:rPr>
          <w:rFonts w:eastAsia="Times New Roman" w:cstheme="minorHAnsi"/>
          <w:lang w:eastAsia="en-GB"/>
        </w:rPr>
        <w:t xml:space="preserve">in rural and 1.4% in remote areas. </w:t>
      </w:r>
      <w:r w:rsidR="00227D8C" w:rsidRPr="00712C8E">
        <w:rPr>
          <w:rFonts w:eastAsia="Times New Roman" w:cstheme="minorHAnsi"/>
          <w:lang w:eastAsia="en-GB"/>
        </w:rPr>
        <w:t xml:space="preserve"> This is consistent with </w:t>
      </w:r>
      <w:r w:rsidR="002F47AA" w:rsidRPr="00712C8E">
        <w:rPr>
          <w:rFonts w:eastAsia="Times New Roman" w:cstheme="minorHAnsi"/>
          <w:lang w:eastAsia="en-GB"/>
        </w:rPr>
        <w:t xml:space="preserve">a 2017 Department of Health and Human Services census of the workforce </w:t>
      </w:r>
      <w:r w:rsidR="00227D8C" w:rsidRPr="00712C8E">
        <w:rPr>
          <w:rFonts w:eastAsia="Times New Roman" w:cstheme="minorHAnsi"/>
          <w:lang w:eastAsia="en-GB"/>
        </w:rPr>
        <w:t xml:space="preserve">which found </w:t>
      </w:r>
      <w:r w:rsidR="002F47AA" w:rsidRPr="00712C8E">
        <w:rPr>
          <w:rFonts w:eastAsia="Times New Roman" w:cstheme="minorHAnsi"/>
          <w:lang w:eastAsia="en-GB"/>
        </w:rPr>
        <w:t>69% of workers are employed in clinical services and 18.7% employed in rural/remote areas</w:t>
      </w:r>
      <w:r w:rsidR="00227D8C" w:rsidRPr="00712C8E">
        <w:rPr>
          <w:rFonts w:eastAsia="Times New Roman" w:cstheme="minorHAnsi"/>
          <w:lang w:eastAsia="en-GB"/>
        </w:rPr>
        <w:t>.</w:t>
      </w:r>
    </w:p>
    <w:p w14:paraId="4F133FBA" w14:textId="4B2A037B" w:rsidR="007E629A" w:rsidRPr="00712C8E" w:rsidRDefault="00A5777B" w:rsidP="00F47994">
      <w:pPr>
        <w:spacing w:after="240" w:line="480" w:lineRule="auto"/>
        <w:ind w:firstLine="720"/>
        <w:jc w:val="both"/>
        <w:rPr>
          <w:rFonts w:eastAsia="Times New Roman" w:cstheme="minorHAnsi"/>
          <w:lang w:eastAsia="en-GB"/>
        </w:rPr>
      </w:pPr>
      <w:r w:rsidRPr="00712C8E">
        <w:rPr>
          <w:rFonts w:cstheme="minorHAnsi"/>
        </w:rPr>
        <w:t xml:space="preserve">After </w:t>
      </w:r>
      <w:r w:rsidR="007E629A" w:rsidRPr="00712C8E">
        <w:rPr>
          <w:rFonts w:cstheme="minorHAnsi"/>
        </w:rPr>
        <w:t>completi</w:t>
      </w:r>
      <w:r w:rsidRPr="00712C8E">
        <w:rPr>
          <w:rFonts w:cstheme="minorHAnsi"/>
        </w:rPr>
        <w:t>ng</w:t>
      </w:r>
      <w:r w:rsidR="007E629A" w:rsidRPr="00712C8E">
        <w:rPr>
          <w:rFonts w:cstheme="minorHAnsi"/>
        </w:rPr>
        <w:t xml:space="preserve"> the survey</w:t>
      </w:r>
      <w:r w:rsidR="0027061F" w:rsidRPr="00712C8E">
        <w:rPr>
          <w:rFonts w:cstheme="minorHAnsi"/>
        </w:rPr>
        <w:t>,</w:t>
      </w:r>
      <w:r w:rsidR="007E629A" w:rsidRPr="00712C8E">
        <w:rPr>
          <w:rFonts w:cstheme="minorHAnsi"/>
        </w:rPr>
        <w:t xml:space="preserve"> </w:t>
      </w:r>
      <w:r w:rsidR="00EF57E1" w:rsidRPr="00712C8E">
        <w:rPr>
          <w:rFonts w:cstheme="minorHAnsi"/>
        </w:rPr>
        <w:t xml:space="preserve">individuals </w:t>
      </w:r>
      <w:r w:rsidR="007E629A" w:rsidRPr="00712C8E">
        <w:rPr>
          <w:rFonts w:cstheme="minorHAnsi"/>
        </w:rPr>
        <w:t xml:space="preserve">were asked if they wished to </w:t>
      </w:r>
      <w:r w:rsidR="00EF57E1" w:rsidRPr="00712C8E">
        <w:rPr>
          <w:rFonts w:cstheme="minorHAnsi"/>
        </w:rPr>
        <w:t xml:space="preserve">participate in an </w:t>
      </w:r>
      <w:r w:rsidR="0027061F" w:rsidRPr="00712C8E">
        <w:rPr>
          <w:rFonts w:cstheme="minorHAnsi"/>
        </w:rPr>
        <w:t xml:space="preserve">interview and/or a focus </w:t>
      </w:r>
      <w:r w:rsidR="007E629A" w:rsidRPr="00712C8E">
        <w:rPr>
          <w:rFonts w:cstheme="minorHAnsi"/>
        </w:rPr>
        <w:t xml:space="preserve">group. </w:t>
      </w:r>
      <w:r w:rsidR="0030343C" w:rsidRPr="00712C8E">
        <w:rPr>
          <w:rFonts w:cstheme="minorHAnsi"/>
        </w:rPr>
        <w:t>Fourteen</w:t>
      </w:r>
      <w:r w:rsidR="007E629A" w:rsidRPr="00712C8E">
        <w:rPr>
          <w:rFonts w:cstheme="minorHAnsi"/>
        </w:rPr>
        <w:t xml:space="preserve"> semi-structured interviews were conducted</w:t>
      </w:r>
      <w:r w:rsidRPr="00712C8E">
        <w:rPr>
          <w:rFonts w:cstheme="minorHAnsi"/>
        </w:rPr>
        <w:t>, reflect</w:t>
      </w:r>
      <w:r w:rsidR="0030343C" w:rsidRPr="00712C8E">
        <w:rPr>
          <w:rFonts w:cstheme="minorHAnsi"/>
        </w:rPr>
        <w:t>ing</w:t>
      </w:r>
      <w:r w:rsidRPr="00712C8E">
        <w:rPr>
          <w:rFonts w:cstheme="minorHAnsi"/>
        </w:rPr>
        <w:t xml:space="preserve"> the demographic diversity of </w:t>
      </w:r>
      <w:r w:rsidR="007E629A" w:rsidRPr="00712C8E">
        <w:rPr>
          <w:rFonts w:cstheme="minorHAnsi"/>
        </w:rPr>
        <w:t>the consumer</w:t>
      </w:r>
      <w:r w:rsidR="00907969" w:rsidRPr="00712C8E">
        <w:rPr>
          <w:rFonts w:cstheme="minorHAnsi"/>
        </w:rPr>
        <w:t>-</w:t>
      </w:r>
      <w:r w:rsidR="007E629A" w:rsidRPr="00712C8E">
        <w:rPr>
          <w:rFonts w:cstheme="minorHAnsi"/>
        </w:rPr>
        <w:t xml:space="preserve">workforce. </w:t>
      </w:r>
      <w:bookmarkStart w:id="2" w:name="_Hlk49613607"/>
      <w:r w:rsidR="007E629A" w:rsidRPr="00712C8E">
        <w:rPr>
          <w:rFonts w:cstheme="minorHAnsi"/>
        </w:rPr>
        <w:t>The interview</w:t>
      </w:r>
      <w:r w:rsidR="00227D8C" w:rsidRPr="00712C8E">
        <w:rPr>
          <w:rFonts w:cstheme="minorHAnsi"/>
        </w:rPr>
        <w:t>s</w:t>
      </w:r>
      <w:r w:rsidR="00054C6B" w:rsidRPr="00712C8E">
        <w:rPr>
          <w:rFonts w:cstheme="minorHAnsi"/>
        </w:rPr>
        <w:t xml:space="preserve"> were conducted by members of the CWAG with lived experience of consumer work. </w:t>
      </w:r>
      <w:bookmarkEnd w:id="2"/>
      <w:r w:rsidR="00054C6B" w:rsidRPr="00712C8E">
        <w:rPr>
          <w:rFonts w:cstheme="minorHAnsi"/>
        </w:rPr>
        <w:t xml:space="preserve">They </w:t>
      </w:r>
      <w:r w:rsidR="007E629A" w:rsidRPr="00712C8E">
        <w:rPr>
          <w:rFonts w:cstheme="minorHAnsi"/>
        </w:rPr>
        <w:t xml:space="preserve">were recorded, transcribed and analysed using </w:t>
      </w:r>
      <w:r w:rsidR="00A55657" w:rsidRPr="00712C8E">
        <w:rPr>
          <w:rFonts w:cstheme="minorHAnsi"/>
        </w:rPr>
        <w:t>a co-produced approach to thematic analysis.</w:t>
      </w:r>
      <w:r w:rsidR="00CF058F" w:rsidRPr="00712C8E">
        <w:rPr>
          <w:rFonts w:cstheme="minorHAnsi"/>
        </w:rPr>
        <w:t xml:space="preserve"> </w:t>
      </w:r>
      <w:r w:rsidR="00E27455" w:rsidRPr="00712C8E">
        <w:rPr>
          <w:rFonts w:cstheme="minorHAnsi"/>
        </w:rPr>
        <w:t>A</w:t>
      </w:r>
      <w:r w:rsidR="00CF058F" w:rsidRPr="00712C8E">
        <w:rPr>
          <w:rFonts w:cstheme="minorHAnsi"/>
        </w:rPr>
        <w:t xml:space="preserve"> coding framework</w:t>
      </w:r>
      <w:r w:rsidR="002C7375" w:rsidRPr="00712C8E">
        <w:rPr>
          <w:rFonts w:cstheme="minorHAnsi"/>
        </w:rPr>
        <w:t xml:space="preserve"> </w:t>
      </w:r>
      <w:r w:rsidR="00E27455" w:rsidRPr="00712C8E">
        <w:rPr>
          <w:rFonts w:cstheme="minorHAnsi"/>
        </w:rPr>
        <w:t>was developed from</w:t>
      </w:r>
      <w:r w:rsidR="002C7375" w:rsidRPr="00712C8E">
        <w:rPr>
          <w:rFonts w:cstheme="minorHAnsi"/>
        </w:rPr>
        <w:t xml:space="preserve"> initial coding of two transcripts</w:t>
      </w:r>
      <w:r w:rsidR="0067550F" w:rsidRPr="00712C8E">
        <w:rPr>
          <w:rFonts w:cstheme="minorHAnsi"/>
        </w:rPr>
        <w:t xml:space="preserve"> by members of the CWAG </w:t>
      </w:r>
      <w:r w:rsidR="000408FF" w:rsidRPr="00712C8E">
        <w:rPr>
          <w:rFonts w:cstheme="minorHAnsi"/>
        </w:rPr>
        <w:t xml:space="preserve">using </w:t>
      </w:r>
      <w:r w:rsidR="00227D8C" w:rsidRPr="00712C8E">
        <w:rPr>
          <w:rFonts w:cstheme="minorHAnsi"/>
        </w:rPr>
        <w:t>N</w:t>
      </w:r>
      <w:r w:rsidR="000408FF" w:rsidRPr="00712C8E">
        <w:rPr>
          <w:rFonts w:cstheme="minorHAnsi"/>
        </w:rPr>
        <w:t>Vivo software</w:t>
      </w:r>
      <w:r w:rsidR="0067550F" w:rsidRPr="00712C8E">
        <w:rPr>
          <w:rFonts w:cstheme="minorHAnsi"/>
        </w:rPr>
        <w:t>.</w:t>
      </w:r>
      <w:r w:rsidR="002C7375" w:rsidRPr="00712C8E">
        <w:rPr>
          <w:rFonts w:cstheme="minorHAnsi"/>
        </w:rPr>
        <w:t xml:space="preserve"> </w:t>
      </w:r>
      <w:r w:rsidR="000F486C" w:rsidRPr="00712C8E">
        <w:rPr>
          <w:rFonts w:cstheme="minorHAnsi"/>
        </w:rPr>
        <w:t xml:space="preserve">This framework was then applied to the rest of transcripts with each transcript being coded twice by different </w:t>
      </w:r>
      <w:r w:rsidR="00226D13" w:rsidRPr="00712C8E">
        <w:rPr>
          <w:rFonts w:cstheme="minorHAnsi"/>
        </w:rPr>
        <w:t xml:space="preserve">CWAG members. </w:t>
      </w:r>
      <w:r w:rsidR="0001112C" w:rsidRPr="00712C8E">
        <w:rPr>
          <w:rFonts w:cstheme="minorHAnsi"/>
        </w:rPr>
        <w:t>This coding was</w:t>
      </w:r>
      <w:r w:rsidR="00EF59B6" w:rsidRPr="00712C8E">
        <w:rPr>
          <w:rFonts w:cstheme="minorHAnsi"/>
        </w:rPr>
        <w:t xml:space="preserve"> </w:t>
      </w:r>
      <w:r w:rsidR="0001112C" w:rsidRPr="00712C8E">
        <w:rPr>
          <w:rFonts w:cstheme="minorHAnsi"/>
        </w:rPr>
        <w:t>analysed for inter-rater reliability and any significant discrepancies in coding mediated by a third researcher.</w:t>
      </w:r>
      <w:r w:rsidR="00A55657" w:rsidRPr="00712C8E">
        <w:rPr>
          <w:rFonts w:cstheme="minorHAnsi"/>
        </w:rPr>
        <w:t xml:space="preserve"> </w:t>
      </w:r>
      <w:r w:rsidR="0001112C" w:rsidRPr="00712C8E">
        <w:rPr>
          <w:rFonts w:cstheme="minorHAnsi"/>
        </w:rPr>
        <w:t>The CWAG then met to review the coding</w:t>
      </w:r>
      <w:r w:rsidRPr="00712C8E">
        <w:rPr>
          <w:rFonts w:cstheme="minorHAnsi"/>
        </w:rPr>
        <w:t>, organise the codes into higher-order categories and identify key themes</w:t>
      </w:r>
      <w:r w:rsidR="0001112C" w:rsidRPr="00712C8E">
        <w:rPr>
          <w:rFonts w:cstheme="minorHAnsi"/>
        </w:rPr>
        <w:t xml:space="preserve"> and subthemes</w:t>
      </w:r>
      <w:r w:rsidR="00684346" w:rsidRPr="00712C8E">
        <w:rPr>
          <w:rFonts w:cstheme="minorHAnsi"/>
        </w:rPr>
        <w:t xml:space="preserve"> (</w:t>
      </w:r>
      <w:r w:rsidR="009D4B73" w:rsidRPr="00712C8E">
        <w:rPr>
          <w:rFonts w:cstheme="minorHAnsi"/>
        </w:rPr>
        <w:t xml:space="preserve">Braun &amp; Clarke, 2006; </w:t>
      </w:r>
      <w:r w:rsidR="00684346" w:rsidRPr="00712C8E">
        <w:rPr>
          <w:rFonts w:cstheme="minorHAnsi"/>
        </w:rPr>
        <w:t>Saldaña, 2014)</w:t>
      </w:r>
      <w:r w:rsidR="0001112C" w:rsidRPr="00712C8E">
        <w:rPr>
          <w:rFonts w:cstheme="minorHAnsi"/>
        </w:rPr>
        <w:t>.</w:t>
      </w:r>
    </w:p>
    <w:p w14:paraId="08BB2D7E" w14:textId="0175FB28" w:rsidR="006C6AF4" w:rsidRPr="00712C8E" w:rsidRDefault="006C6AF4" w:rsidP="002C6859">
      <w:pPr>
        <w:spacing w:after="240" w:line="480" w:lineRule="auto"/>
        <w:ind w:firstLine="720"/>
        <w:jc w:val="both"/>
        <w:rPr>
          <w:rFonts w:cstheme="minorHAnsi"/>
        </w:rPr>
      </w:pPr>
      <w:r w:rsidRPr="00712C8E">
        <w:rPr>
          <w:rFonts w:cstheme="minorHAnsi"/>
        </w:rPr>
        <w:t>Based on this analysis</w:t>
      </w:r>
      <w:r w:rsidR="00EC5FC3" w:rsidRPr="00712C8E">
        <w:rPr>
          <w:rFonts w:cstheme="minorHAnsi"/>
        </w:rPr>
        <w:t>, t</w:t>
      </w:r>
      <w:r w:rsidR="007E629A" w:rsidRPr="00712C8E">
        <w:rPr>
          <w:rFonts w:cstheme="minorHAnsi"/>
        </w:rPr>
        <w:t xml:space="preserve">he CWAG </w:t>
      </w:r>
      <w:r w:rsidR="0027061F" w:rsidRPr="00712C8E">
        <w:rPr>
          <w:rFonts w:cstheme="minorHAnsi"/>
        </w:rPr>
        <w:t xml:space="preserve">held a </w:t>
      </w:r>
      <w:r w:rsidR="007E629A" w:rsidRPr="00712C8E">
        <w:rPr>
          <w:rFonts w:cstheme="minorHAnsi"/>
        </w:rPr>
        <w:t xml:space="preserve">focus group </w:t>
      </w:r>
      <w:r w:rsidR="008062DC" w:rsidRPr="00712C8E">
        <w:rPr>
          <w:rFonts w:cstheme="minorHAnsi"/>
        </w:rPr>
        <w:t>with</w:t>
      </w:r>
      <w:r w:rsidR="001215B8" w:rsidRPr="00712C8E">
        <w:rPr>
          <w:rFonts w:cstheme="minorHAnsi"/>
        </w:rPr>
        <w:t xml:space="preserve"> nine </w:t>
      </w:r>
      <w:r w:rsidR="003736BC" w:rsidRPr="00712C8E">
        <w:rPr>
          <w:rFonts w:cstheme="minorHAnsi"/>
        </w:rPr>
        <w:t xml:space="preserve">participants </w:t>
      </w:r>
      <w:r w:rsidR="007C0D01" w:rsidRPr="00712C8E">
        <w:rPr>
          <w:rFonts w:cstheme="minorHAnsi"/>
        </w:rPr>
        <w:t xml:space="preserve">who had completed a survey and/or interview. </w:t>
      </w:r>
      <w:r w:rsidR="00400738" w:rsidRPr="00712C8E">
        <w:t xml:space="preserve">Focus groups are often used as a way of validating the findings </w:t>
      </w:r>
      <w:r w:rsidR="00D077CA" w:rsidRPr="00712C8E">
        <w:t xml:space="preserve">within qualitative research </w:t>
      </w:r>
      <w:r w:rsidR="00400738" w:rsidRPr="00712C8E">
        <w:t xml:space="preserve">(Cresswell </w:t>
      </w:r>
      <w:r w:rsidR="00227D8C" w:rsidRPr="00712C8E">
        <w:t>&amp;</w:t>
      </w:r>
      <w:r w:rsidR="00400738" w:rsidRPr="00712C8E">
        <w:t xml:space="preserve"> Miller</w:t>
      </w:r>
      <w:r w:rsidR="00227D8C" w:rsidRPr="00712C8E">
        <w:t>,</w:t>
      </w:r>
      <w:r w:rsidR="00400738" w:rsidRPr="00712C8E">
        <w:t xml:space="preserve"> 2000) and in our case we </w:t>
      </w:r>
      <w:r w:rsidR="00EF57E1" w:rsidRPr="00712C8E">
        <w:t xml:space="preserve">also </w:t>
      </w:r>
      <w:r w:rsidR="00400738" w:rsidRPr="00712C8E">
        <w:t xml:space="preserve">used the focus group to </w:t>
      </w:r>
      <w:r w:rsidR="00400738" w:rsidRPr="00712C8E">
        <w:lastRenderedPageBreak/>
        <w:t>develop suggestions for action (Feldman</w:t>
      </w:r>
      <w:r w:rsidR="00E27455" w:rsidRPr="00712C8E">
        <w:t>,</w:t>
      </w:r>
      <w:r w:rsidR="00400738" w:rsidRPr="00712C8E">
        <w:t xml:space="preserve"> 2007; Howard </w:t>
      </w:r>
      <w:r w:rsidR="00E27455" w:rsidRPr="00712C8E">
        <w:t>&amp;</w:t>
      </w:r>
      <w:r w:rsidR="00400738" w:rsidRPr="00712C8E">
        <w:t xml:space="preserve"> Thomas-Hughes</w:t>
      </w:r>
      <w:r w:rsidR="00E27455" w:rsidRPr="00712C8E">
        <w:t>,</w:t>
      </w:r>
      <w:r w:rsidR="00400738" w:rsidRPr="00712C8E">
        <w:t xml:space="preserve"> 2020). </w:t>
      </w:r>
      <w:r w:rsidR="00EC5FC3" w:rsidRPr="00712C8E">
        <w:rPr>
          <w:rFonts w:cstheme="minorHAnsi"/>
        </w:rPr>
        <w:t>P</w:t>
      </w:r>
      <w:r w:rsidR="007C0D01" w:rsidRPr="00712C8E">
        <w:rPr>
          <w:rFonts w:cstheme="minorHAnsi"/>
        </w:rPr>
        <w:t>articipants were provided with a summary of key findings</w:t>
      </w:r>
      <w:r w:rsidR="003206EC" w:rsidRPr="00712C8E">
        <w:rPr>
          <w:rFonts w:cstheme="minorHAnsi"/>
        </w:rPr>
        <w:t xml:space="preserve"> and asked to</w:t>
      </w:r>
      <w:r w:rsidR="00635516" w:rsidRPr="00712C8E">
        <w:rPr>
          <w:rFonts w:cstheme="minorHAnsi"/>
        </w:rPr>
        <w:t xml:space="preserve"> brainstorm</w:t>
      </w:r>
      <w:r w:rsidR="003206EC" w:rsidRPr="00712C8E">
        <w:rPr>
          <w:rFonts w:cstheme="minorHAnsi"/>
        </w:rPr>
        <w:t xml:space="preserve"> potential solutions </w:t>
      </w:r>
      <w:r w:rsidR="00635516" w:rsidRPr="00712C8E">
        <w:rPr>
          <w:rFonts w:cstheme="minorHAnsi"/>
        </w:rPr>
        <w:t xml:space="preserve">to the issues identified. The focus group was then asked to vote on which solution would make the most change, and </w:t>
      </w:r>
      <w:r w:rsidR="00A77B65" w:rsidRPr="00712C8E">
        <w:rPr>
          <w:rFonts w:cstheme="minorHAnsi"/>
        </w:rPr>
        <w:t xml:space="preserve">which </w:t>
      </w:r>
      <w:r w:rsidR="00635516" w:rsidRPr="00712C8E">
        <w:rPr>
          <w:rFonts w:cstheme="minorHAnsi"/>
        </w:rPr>
        <w:t>would be the most achievable</w:t>
      </w:r>
      <w:r w:rsidR="00EA1068" w:rsidRPr="00712C8E">
        <w:rPr>
          <w:rFonts w:cstheme="minorHAnsi"/>
        </w:rPr>
        <w:t>. The focus group was audio recorded and notes taken from the group discussions. Th</w:t>
      </w:r>
      <w:r w:rsidRPr="00712C8E">
        <w:rPr>
          <w:rFonts w:cstheme="minorHAnsi"/>
        </w:rPr>
        <w:t xml:space="preserve">is was then used by the </w:t>
      </w:r>
      <w:r w:rsidR="00EA1068" w:rsidRPr="00712C8E">
        <w:rPr>
          <w:rFonts w:cstheme="minorHAnsi"/>
        </w:rPr>
        <w:t xml:space="preserve">CWAG </w:t>
      </w:r>
      <w:r w:rsidR="004832BF" w:rsidRPr="00712C8E">
        <w:rPr>
          <w:rFonts w:cstheme="minorHAnsi"/>
        </w:rPr>
        <w:t xml:space="preserve">to inform recommendations. </w:t>
      </w:r>
    </w:p>
    <w:p w14:paraId="4801A346" w14:textId="77777777" w:rsidR="002C6859" w:rsidRPr="00712C8E" w:rsidRDefault="002C6859" w:rsidP="002C6859">
      <w:pPr>
        <w:spacing w:after="240" w:line="480" w:lineRule="auto"/>
        <w:jc w:val="both"/>
        <w:rPr>
          <w:rFonts w:cstheme="minorHAnsi"/>
          <w:b/>
        </w:rPr>
      </w:pPr>
    </w:p>
    <w:p w14:paraId="2BB1289A" w14:textId="0C37F1CB" w:rsidR="002E34DD" w:rsidRPr="00712C8E" w:rsidRDefault="007E629A" w:rsidP="002C6859">
      <w:pPr>
        <w:spacing w:after="240" w:line="480" w:lineRule="auto"/>
        <w:jc w:val="both"/>
        <w:rPr>
          <w:rFonts w:cstheme="minorHAnsi"/>
          <w:b/>
        </w:rPr>
      </w:pPr>
      <w:r w:rsidRPr="00712C8E">
        <w:rPr>
          <w:rFonts w:cstheme="minorHAnsi"/>
          <w:b/>
        </w:rPr>
        <w:t>Findings</w:t>
      </w:r>
    </w:p>
    <w:p w14:paraId="5AECE50C" w14:textId="0702604F" w:rsidR="00227D8C" w:rsidRPr="00712C8E" w:rsidRDefault="00C3445C" w:rsidP="002C6859">
      <w:pPr>
        <w:spacing w:after="240" w:line="480" w:lineRule="auto"/>
        <w:jc w:val="both"/>
        <w:rPr>
          <w:rFonts w:cstheme="minorHAnsi"/>
          <w:bCs/>
        </w:rPr>
      </w:pPr>
      <w:r w:rsidRPr="00712C8E">
        <w:rPr>
          <w:rFonts w:cstheme="minorHAnsi"/>
          <w:bCs/>
        </w:rPr>
        <w:t>Reflecting our research questions, o</w:t>
      </w:r>
      <w:r w:rsidR="00227D8C" w:rsidRPr="00712C8E">
        <w:rPr>
          <w:rFonts w:cstheme="minorHAnsi"/>
          <w:bCs/>
        </w:rPr>
        <w:t xml:space="preserve">ur findings are categorised around three topics: consumer-workers’ experiences of workplace inclusion/exclusion, discrimination and bullying; </w:t>
      </w:r>
      <w:r w:rsidRPr="00712C8E">
        <w:rPr>
          <w:rFonts w:cstheme="minorHAnsi"/>
          <w:bCs/>
        </w:rPr>
        <w:t xml:space="preserve">the organisational support they experience for their role; and the extent to which their role is recognised and understood within broader mental health services.  For each of these topics we first present the statistical evidence from </w:t>
      </w:r>
      <w:r w:rsidR="00144769" w:rsidRPr="00712C8E">
        <w:rPr>
          <w:rFonts w:cstheme="minorHAnsi"/>
          <w:bCs/>
        </w:rPr>
        <w:t xml:space="preserve">the </w:t>
      </w:r>
      <w:r w:rsidRPr="00712C8E">
        <w:rPr>
          <w:rFonts w:cstheme="minorHAnsi"/>
          <w:bCs/>
        </w:rPr>
        <w:t xml:space="preserve">online survey, followed by analysis of the qualitative data generated through open-ended questions in the survey and in the fourteen interviews, and conclude with the suggestions for action developed by the focus group.  </w:t>
      </w:r>
    </w:p>
    <w:p w14:paraId="52571823" w14:textId="41FC903F" w:rsidR="004D332E" w:rsidRPr="00712C8E" w:rsidRDefault="00144769" w:rsidP="004D332E">
      <w:pPr>
        <w:spacing w:after="240"/>
        <w:rPr>
          <w:rFonts w:cstheme="minorHAnsi"/>
          <w:b/>
          <w:bCs/>
        </w:rPr>
      </w:pPr>
      <w:r w:rsidRPr="00712C8E">
        <w:rPr>
          <w:rFonts w:cstheme="minorHAnsi"/>
          <w:b/>
          <w:bCs/>
        </w:rPr>
        <w:t>Experiences of w</w:t>
      </w:r>
      <w:r w:rsidR="00227D8C" w:rsidRPr="00712C8E">
        <w:rPr>
          <w:rFonts w:cstheme="minorHAnsi"/>
          <w:b/>
          <w:bCs/>
        </w:rPr>
        <w:t>orkplace inclusion</w:t>
      </w:r>
      <w:r w:rsidRPr="00712C8E">
        <w:rPr>
          <w:rFonts w:cstheme="minorHAnsi"/>
          <w:b/>
          <w:bCs/>
        </w:rPr>
        <w:t xml:space="preserve"> and </w:t>
      </w:r>
      <w:r w:rsidR="00227D8C" w:rsidRPr="00712C8E">
        <w:rPr>
          <w:rFonts w:cstheme="minorHAnsi"/>
          <w:b/>
          <w:bCs/>
        </w:rPr>
        <w:t xml:space="preserve">exclusion, discrimination and bullying </w:t>
      </w:r>
    </w:p>
    <w:p w14:paraId="0772C5AE" w14:textId="7E66C031" w:rsidR="008D7DD9" w:rsidRPr="00712C8E" w:rsidRDefault="008D7DD9" w:rsidP="00144769">
      <w:pPr>
        <w:spacing w:line="480" w:lineRule="auto"/>
        <w:jc w:val="both"/>
      </w:pPr>
      <w:r w:rsidRPr="00712C8E">
        <w:t xml:space="preserve">As shown in Table 2, the </w:t>
      </w:r>
      <w:r w:rsidR="00E27455" w:rsidRPr="00712C8E">
        <w:t xml:space="preserve">survey </w:t>
      </w:r>
      <w:r w:rsidRPr="00712C8E">
        <w:t>result</w:t>
      </w:r>
      <w:r w:rsidR="00E27455" w:rsidRPr="00712C8E">
        <w:t>s</w:t>
      </w:r>
      <w:r w:rsidRPr="00712C8E">
        <w:t xml:space="preserve"> indicated participants had mixed experience</w:t>
      </w:r>
      <w:r w:rsidR="00E27455" w:rsidRPr="00712C8E">
        <w:t>s</w:t>
      </w:r>
      <w:r w:rsidRPr="00712C8E">
        <w:t xml:space="preserve"> in relation to </w:t>
      </w:r>
      <w:r w:rsidR="00E27455" w:rsidRPr="00712C8E">
        <w:t>workplace inclusion and exclusion</w:t>
      </w:r>
      <w:r w:rsidRPr="00712C8E">
        <w:t xml:space="preserve">. While a proportion agreed or strongly agreed with statements indicating a degree of inclusion within the workplace such as “I feel like my achievements are recognised and valued by my colleagues” and </w:t>
      </w:r>
      <w:r w:rsidR="008239DA" w:rsidRPr="00712C8E">
        <w:t>“I feel</w:t>
      </w:r>
      <w:r w:rsidRPr="00712C8E">
        <w:t xml:space="preserve"> like I am part of my work team” there were also strong responses to statements that indicated discrimination and exclusion. Notably almost two thirds (59.1%) of respondents agreed or strongly agreed with the </w:t>
      </w:r>
      <w:r w:rsidR="008239DA" w:rsidRPr="00712C8E">
        <w:t>statement “</w:t>
      </w:r>
      <w:r w:rsidRPr="00712C8E">
        <w:t>I feel like I am treated differently in my workplace because I am a consumer</w:t>
      </w:r>
      <w:r w:rsidR="00E27455" w:rsidRPr="00712C8E">
        <w:rPr>
          <w:rFonts w:ascii="Calibri" w:hAnsi="Calibri" w:cs="Calibri"/>
        </w:rPr>
        <w:t>–</w:t>
      </w:r>
      <w:r w:rsidRPr="00712C8E">
        <w:t>worker” and over half (53%) agreed or strongly agreed with the statement “I have heard my colleagues talk in a derogatory way about consumers or in relation to certain diagnostic categories”.</w:t>
      </w:r>
    </w:p>
    <w:p w14:paraId="59166300" w14:textId="77777777" w:rsidR="008D7DD9" w:rsidRPr="00712C8E" w:rsidRDefault="008D7DD9" w:rsidP="008D7DD9">
      <w:pPr>
        <w:jc w:val="center"/>
      </w:pPr>
      <w:r w:rsidRPr="00712C8E">
        <w:lastRenderedPageBreak/>
        <w:t>-----------TABLE 2 ABOUT HERE ----------------------</w:t>
      </w:r>
    </w:p>
    <w:p w14:paraId="1F5FD379" w14:textId="6CD69200" w:rsidR="008D7DD9" w:rsidRPr="00712C8E" w:rsidRDefault="008D7DD9" w:rsidP="008D7DD9">
      <w:pPr>
        <w:spacing w:line="480" w:lineRule="auto"/>
        <w:jc w:val="both"/>
      </w:pPr>
      <w:r w:rsidRPr="00712C8E">
        <w:t>A series Chi-square tests for independence indicated no significant associations between the statements that indicate</w:t>
      </w:r>
      <w:r w:rsidR="00B9571C" w:rsidRPr="00712C8E">
        <w:t>d</w:t>
      </w:r>
      <w:r w:rsidRPr="00712C8E">
        <w:t xml:space="preserve"> inclusion in the workplace and those that indicated discrimination and exclusion. For example, 42.1% of those who agreed or strongly agreed with the statement “I feel I am treated differently in the workplace” </w:t>
      </w:r>
      <w:r w:rsidR="00E27455" w:rsidRPr="00712C8E">
        <w:t xml:space="preserve">also </w:t>
      </w:r>
      <w:r w:rsidRPr="00712C8E">
        <w:t xml:space="preserve">disagreed or strongly disagreed with the statement </w:t>
      </w:r>
      <w:r w:rsidR="009C7A0B" w:rsidRPr="00712C8E">
        <w:t>“I</w:t>
      </w:r>
      <w:r w:rsidRPr="00712C8E">
        <w:t xml:space="preserve"> feel like I am part of the work team”, as would be expected. However, a larger proportion of this group (47.4%) reported they agreed or strongly agreed with the statement “I feel like I am part of the work team”. Similar proportions were found when comparing the other inclusive statements with statements indicating discrimination. This trend could suggest that consumer work</w:t>
      </w:r>
      <w:r w:rsidR="00144769" w:rsidRPr="00712C8E">
        <w:t>er</w:t>
      </w:r>
      <w:r w:rsidRPr="00712C8E">
        <w:t xml:space="preserve">s may feel included within work </w:t>
      </w:r>
      <w:r w:rsidR="00144769" w:rsidRPr="00712C8E">
        <w:t xml:space="preserve">groups </w:t>
      </w:r>
      <w:r w:rsidRPr="00712C8E">
        <w:t xml:space="preserve">while also experiencing discriminatory practices by work colleagues. </w:t>
      </w:r>
    </w:p>
    <w:p w14:paraId="3A409935" w14:textId="2698A0A5" w:rsidR="008D7DD9" w:rsidRPr="00712C8E" w:rsidRDefault="00E54B7E" w:rsidP="00133B96">
      <w:pPr>
        <w:spacing w:line="480" w:lineRule="auto"/>
        <w:ind w:firstLine="720"/>
        <w:jc w:val="both"/>
      </w:pPr>
      <w:r w:rsidRPr="00712C8E">
        <w:t>A majority of participants (59.2%) reported they felt their work conditions were different to those of their non</w:t>
      </w:r>
      <w:r w:rsidRPr="00712C8E">
        <w:rPr>
          <w:rFonts w:ascii="Calibri" w:hAnsi="Calibri" w:cs="Calibri"/>
        </w:rPr>
        <w:t xml:space="preserve">–consumer colleagues. </w:t>
      </w:r>
      <w:r w:rsidR="008D7DD9" w:rsidRPr="00712C8E">
        <w:t xml:space="preserve">Table 3 indicates the range of differential work conditions that survey participants identified within their workplace. </w:t>
      </w:r>
    </w:p>
    <w:p w14:paraId="5B424E55" w14:textId="77777777" w:rsidR="008D7DD9" w:rsidRPr="00712C8E" w:rsidRDefault="008D7DD9" w:rsidP="008D7DD9">
      <w:pPr>
        <w:jc w:val="center"/>
      </w:pPr>
      <w:r w:rsidRPr="00712C8E">
        <w:t>-----------TABLE 3 ABOUT HERE------------</w:t>
      </w:r>
    </w:p>
    <w:p w14:paraId="6C6CB987" w14:textId="77777777" w:rsidR="008D7DD9" w:rsidRPr="00712C8E" w:rsidRDefault="008D7DD9" w:rsidP="008D7DD9">
      <w:pPr>
        <w:spacing w:line="480" w:lineRule="auto"/>
        <w:jc w:val="both"/>
        <w:rPr>
          <w:b/>
          <w:bCs/>
        </w:rPr>
      </w:pPr>
    </w:p>
    <w:p w14:paraId="22167412" w14:textId="2DE5B523" w:rsidR="008D7DD9" w:rsidRPr="00712C8E" w:rsidRDefault="00B9571C" w:rsidP="00133B96">
      <w:pPr>
        <w:spacing w:after="240" w:line="480" w:lineRule="auto"/>
        <w:ind w:firstLine="720"/>
        <w:jc w:val="both"/>
        <w:rPr>
          <w:rFonts w:cstheme="minorHAnsi"/>
          <w:iCs/>
        </w:rPr>
      </w:pPr>
      <w:r w:rsidRPr="00712C8E">
        <w:rPr>
          <w:rFonts w:cstheme="minorHAnsi"/>
          <w:iCs/>
        </w:rPr>
        <w:t xml:space="preserve">Most consumer-workers worked less than full-time: </w:t>
      </w:r>
      <w:r w:rsidR="008D7DD9" w:rsidRPr="00712C8E">
        <w:rPr>
          <w:rFonts w:cstheme="minorHAnsi"/>
          <w:iCs/>
        </w:rPr>
        <w:t>77.</w:t>
      </w:r>
      <w:r w:rsidR="00237C78" w:rsidRPr="00712C8E">
        <w:rPr>
          <w:rFonts w:cstheme="minorHAnsi"/>
          <w:iCs/>
        </w:rPr>
        <w:t>5</w:t>
      </w:r>
      <w:r w:rsidR="008D7DD9" w:rsidRPr="00712C8E">
        <w:rPr>
          <w:rFonts w:cstheme="minorHAnsi"/>
          <w:iCs/>
        </w:rPr>
        <w:t>% of participants reported working part-time and 8.5% reported working casually</w:t>
      </w:r>
      <w:r w:rsidRPr="00712C8E">
        <w:rPr>
          <w:rFonts w:cstheme="minorHAnsi"/>
          <w:iCs/>
        </w:rPr>
        <w:t xml:space="preserve">. This could reflect a lack of full-time positions with one </w:t>
      </w:r>
      <w:r w:rsidR="008D7DD9" w:rsidRPr="00712C8E">
        <w:rPr>
          <w:rFonts w:cstheme="minorHAnsi"/>
          <w:iCs/>
        </w:rPr>
        <w:t>third (33.3%) of survey participants indicat</w:t>
      </w:r>
      <w:r w:rsidR="001466B6" w:rsidRPr="00712C8E">
        <w:rPr>
          <w:rFonts w:cstheme="minorHAnsi"/>
          <w:iCs/>
        </w:rPr>
        <w:t>ing</w:t>
      </w:r>
      <w:r w:rsidR="008D7DD9" w:rsidRPr="00712C8E">
        <w:rPr>
          <w:rFonts w:cstheme="minorHAnsi"/>
          <w:iCs/>
        </w:rPr>
        <w:t xml:space="preserve"> only part-time roles were available. While not all consumer-workers would seek full-time work, 45.</w:t>
      </w:r>
      <w:r w:rsidR="00237C78" w:rsidRPr="00712C8E">
        <w:rPr>
          <w:rFonts w:cstheme="minorHAnsi"/>
          <w:iCs/>
        </w:rPr>
        <w:t>1</w:t>
      </w:r>
      <w:r w:rsidR="002727F5" w:rsidRPr="00712C8E">
        <w:rPr>
          <w:rFonts w:cstheme="minorHAnsi"/>
          <w:iCs/>
        </w:rPr>
        <w:t>%</w:t>
      </w:r>
      <w:r w:rsidR="008D7DD9" w:rsidRPr="00712C8E">
        <w:rPr>
          <w:rFonts w:cstheme="minorHAnsi"/>
          <w:iCs/>
        </w:rPr>
        <w:t xml:space="preserve"> of our survey participants held more than one position within the same service or elsewhere indicating many had multiple part time jobs. </w:t>
      </w:r>
    </w:p>
    <w:p w14:paraId="1C5F0982" w14:textId="66CAEEE3" w:rsidR="008D7DD9" w:rsidRPr="00712C8E" w:rsidRDefault="00E54B7E" w:rsidP="00133B96">
      <w:pPr>
        <w:spacing w:after="240" w:line="480" w:lineRule="auto"/>
        <w:ind w:firstLine="720"/>
        <w:jc w:val="both"/>
        <w:rPr>
          <w:rFonts w:cstheme="minorHAnsi"/>
          <w:iCs/>
        </w:rPr>
      </w:pPr>
      <w:r w:rsidRPr="00712C8E">
        <w:rPr>
          <w:rFonts w:cstheme="minorHAnsi"/>
          <w:iCs/>
        </w:rPr>
        <w:t xml:space="preserve">In addition to </w:t>
      </w:r>
      <w:r w:rsidR="008D7DD9" w:rsidRPr="00712C8E">
        <w:rPr>
          <w:rFonts w:cstheme="minorHAnsi"/>
          <w:iCs/>
        </w:rPr>
        <w:t xml:space="preserve">discrimination, participants reported high rates of bullying in the workplace with 50.3% </w:t>
      </w:r>
      <w:r w:rsidRPr="00712C8E">
        <w:rPr>
          <w:rFonts w:cstheme="minorHAnsi"/>
          <w:iCs/>
        </w:rPr>
        <w:t xml:space="preserve">indicating they felt they had been </w:t>
      </w:r>
      <w:r w:rsidR="008D7DD9" w:rsidRPr="00712C8E">
        <w:rPr>
          <w:rFonts w:cstheme="minorHAnsi"/>
          <w:iCs/>
        </w:rPr>
        <w:t>verbally abused in the workplace and 41.5% reporting they had felt threatened by others in the workplace. Survey results indicated such treatment at work had an impact o</w:t>
      </w:r>
      <w:r w:rsidR="00B9571C" w:rsidRPr="00712C8E">
        <w:rPr>
          <w:rFonts w:cstheme="minorHAnsi"/>
          <w:iCs/>
        </w:rPr>
        <w:t>n</w:t>
      </w:r>
      <w:r w:rsidR="008D7DD9" w:rsidRPr="00712C8E">
        <w:rPr>
          <w:rFonts w:cstheme="minorHAnsi"/>
          <w:iCs/>
        </w:rPr>
        <w:t xml:space="preserve"> participants’ tenure in consumer-worker roles. A quarter (25%) of survey participants reported they had left a job because they felt unsafe o</w:t>
      </w:r>
      <w:r w:rsidR="00237C78" w:rsidRPr="00712C8E">
        <w:rPr>
          <w:rFonts w:cstheme="minorHAnsi"/>
          <w:iCs/>
        </w:rPr>
        <w:t>r</w:t>
      </w:r>
      <w:r w:rsidR="008D7DD9" w:rsidRPr="00712C8E">
        <w:rPr>
          <w:rFonts w:cstheme="minorHAnsi"/>
          <w:iCs/>
        </w:rPr>
        <w:t xml:space="preserve"> discriminated </w:t>
      </w:r>
      <w:r w:rsidR="00237C78" w:rsidRPr="00712C8E">
        <w:rPr>
          <w:rFonts w:cstheme="minorHAnsi"/>
          <w:iCs/>
        </w:rPr>
        <w:t xml:space="preserve">against </w:t>
      </w:r>
      <w:r w:rsidR="008D7DD9" w:rsidRPr="00712C8E">
        <w:rPr>
          <w:rFonts w:cstheme="minorHAnsi"/>
          <w:iCs/>
        </w:rPr>
        <w:t xml:space="preserve">and a further 60.9% </w:t>
      </w:r>
      <w:r w:rsidR="008D7DD9" w:rsidRPr="00712C8E">
        <w:rPr>
          <w:rFonts w:cstheme="minorHAnsi"/>
          <w:iCs/>
        </w:rPr>
        <w:lastRenderedPageBreak/>
        <w:t xml:space="preserve">reported they had remained in roles where they felt unsafe or discriminated against because they felt they needed the job. </w:t>
      </w:r>
    </w:p>
    <w:p w14:paraId="2A03264C" w14:textId="4C7CD5E5" w:rsidR="008D7DD9" w:rsidRPr="00712C8E" w:rsidRDefault="008D7DD9" w:rsidP="00133B96">
      <w:pPr>
        <w:spacing w:after="240" w:line="480" w:lineRule="auto"/>
        <w:ind w:firstLine="720"/>
        <w:jc w:val="both"/>
        <w:rPr>
          <w:rFonts w:cstheme="minorHAnsi"/>
        </w:rPr>
      </w:pPr>
      <w:r w:rsidRPr="00712C8E">
        <w:rPr>
          <w:rFonts w:cstheme="minorHAnsi"/>
        </w:rPr>
        <w:t xml:space="preserve">While the survey indicated a proportion of participants had some positive experiences of inclusion in the workplace, </w:t>
      </w:r>
      <w:r w:rsidR="00E54B7E" w:rsidRPr="00712C8E">
        <w:rPr>
          <w:rFonts w:cstheme="minorHAnsi"/>
        </w:rPr>
        <w:t xml:space="preserve">in </w:t>
      </w:r>
      <w:r w:rsidRPr="00712C8E">
        <w:rPr>
          <w:rFonts w:cstheme="minorHAnsi"/>
        </w:rPr>
        <w:t>the thematic analysis of the interview and open-ended survey questions</w:t>
      </w:r>
      <w:r w:rsidR="00E54B7E" w:rsidRPr="00712C8E">
        <w:rPr>
          <w:rFonts w:cstheme="minorHAnsi"/>
        </w:rPr>
        <w:t>,</w:t>
      </w:r>
      <w:r w:rsidRPr="00712C8E">
        <w:rPr>
          <w:rFonts w:cstheme="minorHAnsi"/>
        </w:rPr>
        <w:t xml:space="preserve"> </w:t>
      </w:r>
      <w:r w:rsidR="00E54B7E" w:rsidRPr="00712C8E">
        <w:rPr>
          <w:rFonts w:cstheme="minorHAnsi"/>
        </w:rPr>
        <w:t xml:space="preserve">accounts of </w:t>
      </w:r>
      <w:r w:rsidRPr="00712C8E">
        <w:rPr>
          <w:rFonts w:cstheme="minorHAnsi"/>
        </w:rPr>
        <w:t xml:space="preserve">exclusionary and discriminatory experiences </w:t>
      </w:r>
      <w:r w:rsidR="00E54B7E" w:rsidRPr="00712C8E">
        <w:rPr>
          <w:rFonts w:cstheme="minorHAnsi"/>
        </w:rPr>
        <w:t>dominated</w:t>
      </w:r>
      <w:r w:rsidRPr="00712C8E">
        <w:rPr>
          <w:rFonts w:cstheme="minorHAnsi"/>
        </w:rPr>
        <w:t xml:space="preserve">. </w:t>
      </w:r>
    </w:p>
    <w:p w14:paraId="2D8E56A1" w14:textId="723F37A3" w:rsidR="009B4A22" w:rsidRPr="00712C8E" w:rsidRDefault="009B4A22">
      <w:pPr>
        <w:rPr>
          <w:rFonts w:cstheme="minorHAnsi"/>
          <w:i/>
          <w:iCs/>
        </w:rPr>
      </w:pPr>
    </w:p>
    <w:p w14:paraId="55E0FC16" w14:textId="2FE2DEE9" w:rsidR="008D7DD9" w:rsidRPr="00712C8E" w:rsidRDefault="008D7DD9" w:rsidP="008D7DD9">
      <w:pPr>
        <w:spacing w:after="240" w:line="480" w:lineRule="auto"/>
        <w:jc w:val="both"/>
        <w:rPr>
          <w:rFonts w:cstheme="minorHAnsi"/>
          <w:i/>
          <w:iCs/>
        </w:rPr>
      </w:pPr>
      <w:r w:rsidRPr="00712C8E">
        <w:rPr>
          <w:rFonts w:cstheme="minorHAnsi"/>
          <w:i/>
          <w:iCs/>
        </w:rPr>
        <w:t>Psychiatric gaze</w:t>
      </w:r>
    </w:p>
    <w:p w14:paraId="3333C6F6" w14:textId="6ED74B18" w:rsidR="008D7DD9" w:rsidRPr="00712C8E" w:rsidRDefault="00E54B7E" w:rsidP="008D7DD9">
      <w:pPr>
        <w:spacing w:after="240" w:line="480" w:lineRule="auto"/>
        <w:jc w:val="both"/>
        <w:rPr>
          <w:rFonts w:cstheme="minorHAnsi"/>
        </w:rPr>
      </w:pPr>
      <w:r w:rsidRPr="00712C8E">
        <w:rPr>
          <w:rFonts w:cstheme="minorHAnsi"/>
        </w:rPr>
        <w:t xml:space="preserve">Participants reported feeling subject to the psychiatric gaze in the workplace and described the impact this had on their interactions with others and their ability to raise concerns. They </w:t>
      </w:r>
      <w:r w:rsidR="008D7DD9" w:rsidRPr="00712C8E">
        <w:rPr>
          <w:rFonts w:cstheme="minorHAnsi"/>
        </w:rPr>
        <w:t xml:space="preserve">recounted experiences where colleagues would interpret their performance or behaviour in the workplace through the lens of their lived experience. They recalled often being labelled as </w:t>
      </w:r>
      <w:r w:rsidR="002727F5" w:rsidRPr="00712C8E">
        <w:rPr>
          <w:rFonts w:cstheme="minorHAnsi"/>
        </w:rPr>
        <w:t>‘</w:t>
      </w:r>
      <w:r w:rsidR="008D7DD9" w:rsidRPr="00712C8E">
        <w:rPr>
          <w:rFonts w:cstheme="minorHAnsi"/>
        </w:rPr>
        <w:t>sensitive</w:t>
      </w:r>
      <w:r w:rsidR="002727F5" w:rsidRPr="00712C8E">
        <w:rPr>
          <w:rFonts w:cstheme="minorHAnsi"/>
        </w:rPr>
        <w:t>’</w:t>
      </w:r>
      <w:r w:rsidR="008D7DD9" w:rsidRPr="00712C8E">
        <w:rPr>
          <w:rFonts w:cstheme="minorHAnsi"/>
        </w:rPr>
        <w:t xml:space="preserve"> or </w:t>
      </w:r>
      <w:r w:rsidR="002727F5" w:rsidRPr="00712C8E">
        <w:rPr>
          <w:rFonts w:cstheme="minorHAnsi"/>
        </w:rPr>
        <w:t>‘</w:t>
      </w:r>
      <w:r w:rsidR="008D7DD9" w:rsidRPr="00712C8E">
        <w:rPr>
          <w:rFonts w:cstheme="minorHAnsi"/>
        </w:rPr>
        <w:t>triggered</w:t>
      </w:r>
      <w:r w:rsidR="002727F5" w:rsidRPr="00712C8E">
        <w:rPr>
          <w:rFonts w:cstheme="minorHAnsi"/>
        </w:rPr>
        <w:t>’</w:t>
      </w:r>
      <w:r w:rsidR="008D7DD9" w:rsidRPr="00712C8E">
        <w:rPr>
          <w:rFonts w:cstheme="minorHAnsi"/>
        </w:rPr>
        <w:t xml:space="preserve"> when expressing emotions, particularly when they dissented or disagreed with colleagues</w:t>
      </w:r>
      <w:r w:rsidR="002A4736" w:rsidRPr="00712C8E">
        <w:rPr>
          <w:rFonts w:cstheme="minorHAnsi"/>
        </w:rPr>
        <w:t>:</w:t>
      </w:r>
      <w:r w:rsidR="008D7DD9" w:rsidRPr="00712C8E">
        <w:rPr>
          <w:rFonts w:cstheme="minorHAnsi"/>
        </w:rPr>
        <w:t xml:space="preserve"> </w:t>
      </w:r>
    </w:p>
    <w:p w14:paraId="6464A594" w14:textId="77777777" w:rsidR="008D7DD9" w:rsidRPr="00712C8E" w:rsidRDefault="008D7DD9" w:rsidP="008D7DD9">
      <w:pPr>
        <w:spacing w:after="240" w:line="480" w:lineRule="auto"/>
        <w:ind w:left="720"/>
        <w:jc w:val="both"/>
        <w:rPr>
          <w:rFonts w:cstheme="minorHAnsi"/>
        </w:rPr>
      </w:pPr>
      <w:r w:rsidRPr="00712C8E">
        <w:rPr>
          <w:rFonts w:cstheme="minorHAnsi"/>
          <w:i/>
          <w:iCs/>
        </w:rPr>
        <w:t>I had a manager continually 'remind me' that I am "overly sensitive to feedback" when I got angry with him for making decisions about my role when he is not my manager. I've also had the same manager ask me "is that what you perceive is happening or is really happening?".</w:t>
      </w:r>
      <w:r w:rsidRPr="00712C8E">
        <w:rPr>
          <w:rFonts w:cstheme="minorHAnsi"/>
        </w:rPr>
        <w:t xml:space="preserve"> (Survey Participant)</w:t>
      </w:r>
    </w:p>
    <w:p w14:paraId="04311348" w14:textId="5468C94F" w:rsidR="008D7DD9" w:rsidRPr="00712C8E" w:rsidRDefault="008D7DD9" w:rsidP="008D7DD9">
      <w:pPr>
        <w:spacing w:line="480" w:lineRule="auto"/>
        <w:jc w:val="both"/>
        <w:rPr>
          <w:rFonts w:cstheme="minorHAnsi"/>
        </w:rPr>
      </w:pPr>
      <w:r w:rsidRPr="00712C8E">
        <w:rPr>
          <w:rFonts w:cstheme="minorHAnsi"/>
        </w:rPr>
        <w:t>Participants spoke about internalising this gaze through a process of self-monitoring</w:t>
      </w:r>
      <w:r w:rsidR="00E54B7E" w:rsidRPr="00712C8E">
        <w:rPr>
          <w:rFonts w:cstheme="minorHAnsi"/>
        </w:rPr>
        <w:t xml:space="preserve"> at work</w:t>
      </w:r>
      <w:r w:rsidRPr="00712C8E">
        <w:rPr>
          <w:rFonts w:cstheme="minorHAnsi"/>
        </w:rPr>
        <w:t xml:space="preserve">. Being conscious their colleagues may be judging their behaviour at work through a psychiatric lens, participants spoke of feeling hyperconscious </w:t>
      </w:r>
      <w:r w:rsidR="00237C78" w:rsidRPr="00712C8E">
        <w:rPr>
          <w:rFonts w:cstheme="minorHAnsi"/>
        </w:rPr>
        <w:t>about</w:t>
      </w:r>
      <w:r w:rsidRPr="00712C8E">
        <w:rPr>
          <w:rFonts w:cstheme="minorHAnsi"/>
        </w:rPr>
        <w:t xml:space="preserve"> how they behaved with their colleagues to avoid unwanted judgement. This </w:t>
      </w:r>
      <w:r w:rsidR="00E54B7E" w:rsidRPr="00712C8E">
        <w:rPr>
          <w:rFonts w:cstheme="minorHAnsi"/>
        </w:rPr>
        <w:t xml:space="preserve">was </w:t>
      </w:r>
      <w:r w:rsidRPr="00712C8E">
        <w:rPr>
          <w:rFonts w:cstheme="minorHAnsi"/>
        </w:rPr>
        <w:t>described as causing a high level of stress in their day-to-day working lives</w:t>
      </w:r>
      <w:r w:rsidR="002A4736" w:rsidRPr="00712C8E">
        <w:rPr>
          <w:rFonts w:cstheme="minorHAnsi"/>
        </w:rPr>
        <w:t>:</w:t>
      </w:r>
      <w:r w:rsidRPr="00712C8E">
        <w:rPr>
          <w:rFonts w:cstheme="minorHAnsi"/>
        </w:rPr>
        <w:t xml:space="preserve"> </w:t>
      </w:r>
    </w:p>
    <w:p w14:paraId="14F6F54E" w14:textId="76E41734" w:rsidR="00BE5871" w:rsidRPr="00712C8E" w:rsidRDefault="008D7DD9" w:rsidP="009B4A22">
      <w:pPr>
        <w:spacing w:after="240" w:line="480" w:lineRule="auto"/>
        <w:ind w:left="340"/>
        <w:jc w:val="both"/>
        <w:rPr>
          <w:rFonts w:cstheme="minorHAnsi"/>
        </w:rPr>
      </w:pPr>
      <w:r w:rsidRPr="00712C8E">
        <w:rPr>
          <w:rFonts w:cstheme="minorHAnsi"/>
          <w:i/>
          <w:iCs/>
        </w:rPr>
        <w:t xml:space="preserve">But I also find it really, I find it tricky to hold conversations with that, about that with the correct people, and hold it in a way that looks like I’m trying to address an issue, in the way that my </w:t>
      </w:r>
      <w:r w:rsidRPr="00712C8E">
        <w:rPr>
          <w:rFonts w:cstheme="minorHAnsi"/>
          <w:i/>
          <w:iCs/>
        </w:rPr>
        <w:lastRenderedPageBreak/>
        <w:t xml:space="preserve">colleagues speak about consumers, but not look like a consumer who is just being overly sensitive. </w:t>
      </w:r>
      <w:r w:rsidRPr="00712C8E">
        <w:rPr>
          <w:rFonts w:cstheme="minorHAnsi"/>
          <w:iCs/>
        </w:rPr>
        <w:t>(</w:t>
      </w:r>
      <w:r w:rsidRPr="00712C8E">
        <w:rPr>
          <w:rFonts w:cstheme="minorHAnsi"/>
        </w:rPr>
        <w:t>Interviewee 1)</w:t>
      </w:r>
    </w:p>
    <w:p w14:paraId="275B2A4A" w14:textId="77777777" w:rsidR="009B4A22" w:rsidRPr="00712C8E" w:rsidRDefault="009B4A22" w:rsidP="009B4A22">
      <w:pPr>
        <w:spacing w:after="240" w:line="480" w:lineRule="auto"/>
        <w:ind w:left="340"/>
        <w:jc w:val="both"/>
        <w:rPr>
          <w:rFonts w:cstheme="minorHAnsi"/>
        </w:rPr>
      </w:pPr>
    </w:p>
    <w:p w14:paraId="6F3BB6CF" w14:textId="77777777" w:rsidR="008D7DD9" w:rsidRPr="00712C8E" w:rsidRDefault="008D7DD9" w:rsidP="008D7DD9">
      <w:pPr>
        <w:spacing w:line="480" w:lineRule="auto"/>
        <w:jc w:val="both"/>
        <w:rPr>
          <w:rFonts w:cstheme="minorHAnsi"/>
          <w:i/>
          <w:iCs/>
        </w:rPr>
      </w:pPr>
      <w:r w:rsidRPr="00712C8E">
        <w:rPr>
          <w:rFonts w:cstheme="minorHAnsi"/>
          <w:i/>
          <w:iCs/>
        </w:rPr>
        <w:t xml:space="preserve">The complexities of disclosure </w:t>
      </w:r>
    </w:p>
    <w:p w14:paraId="60E1219A" w14:textId="2962C219" w:rsidR="008D7DD9" w:rsidRPr="00712C8E" w:rsidRDefault="00E54B7E" w:rsidP="008D7DD9">
      <w:pPr>
        <w:spacing w:after="240" w:line="480" w:lineRule="auto"/>
        <w:jc w:val="both"/>
        <w:rPr>
          <w:rFonts w:cstheme="minorHAnsi"/>
        </w:rPr>
      </w:pPr>
      <w:r w:rsidRPr="00712C8E">
        <w:rPr>
          <w:rFonts w:cstheme="minorHAnsi"/>
        </w:rPr>
        <w:t>N</w:t>
      </w:r>
      <w:r w:rsidR="008D7DD9" w:rsidRPr="00712C8E">
        <w:rPr>
          <w:rFonts w:cstheme="minorHAnsi"/>
        </w:rPr>
        <w:t xml:space="preserve">avigating disclosure </w:t>
      </w:r>
      <w:r w:rsidRPr="00712C8E">
        <w:rPr>
          <w:rFonts w:cstheme="minorHAnsi"/>
        </w:rPr>
        <w:t xml:space="preserve">was complex for </w:t>
      </w:r>
      <w:r w:rsidR="008D7DD9" w:rsidRPr="00712C8E">
        <w:rPr>
          <w:rFonts w:cstheme="minorHAnsi"/>
        </w:rPr>
        <w:t>consumer</w:t>
      </w:r>
      <w:r w:rsidRPr="00712C8E">
        <w:rPr>
          <w:rFonts w:ascii="Calibri" w:hAnsi="Calibri" w:cs="Calibri"/>
        </w:rPr>
        <w:t>–</w:t>
      </w:r>
      <w:r w:rsidR="008D7DD9" w:rsidRPr="00712C8E">
        <w:rPr>
          <w:rFonts w:cstheme="minorHAnsi"/>
        </w:rPr>
        <w:t>workers within mental health workplaces</w:t>
      </w:r>
      <w:r w:rsidRPr="00712C8E">
        <w:rPr>
          <w:rFonts w:cstheme="minorHAnsi"/>
        </w:rPr>
        <w:t>.</w:t>
      </w:r>
      <w:r w:rsidR="008D7DD9" w:rsidRPr="00712C8E">
        <w:rPr>
          <w:rFonts w:cstheme="minorHAnsi"/>
        </w:rPr>
        <w:t xml:space="preserve"> While </w:t>
      </w:r>
      <w:r w:rsidRPr="00712C8E">
        <w:rPr>
          <w:rFonts w:cstheme="minorHAnsi"/>
        </w:rPr>
        <w:t xml:space="preserve">their </w:t>
      </w:r>
      <w:r w:rsidR="008D7DD9" w:rsidRPr="00712C8E">
        <w:rPr>
          <w:rFonts w:cstheme="minorHAnsi"/>
        </w:rPr>
        <w:t xml:space="preserve">lived experience </w:t>
      </w:r>
      <w:r w:rsidRPr="00712C8E">
        <w:rPr>
          <w:rFonts w:cstheme="minorHAnsi"/>
        </w:rPr>
        <w:t xml:space="preserve">of </w:t>
      </w:r>
      <w:r w:rsidR="008D7DD9" w:rsidRPr="00712C8E">
        <w:rPr>
          <w:rFonts w:cstheme="minorHAnsi"/>
        </w:rPr>
        <w:t xml:space="preserve">‘mental illness’ may have been known by colleagues and management, the specific details of </w:t>
      </w:r>
      <w:r w:rsidRPr="00712C8E">
        <w:rPr>
          <w:rFonts w:cstheme="minorHAnsi"/>
        </w:rPr>
        <w:t xml:space="preserve">this </w:t>
      </w:r>
      <w:r w:rsidR="008D7DD9" w:rsidRPr="00712C8E">
        <w:rPr>
          <w:rFonts w:cstheme="minorHAnsi"/>
        </w:rPr>
        <w:t>lived experience of distress may not be. The decision to disclose was particularly difficult when it involved a heavily stigmatised diagnosis</w:t>
      </w:r>
      <w:r w:rsidR="002A4736" w:rsidRPr="00712C8E">
        <w:rPr>
          <w:rFonts w:cstheme="minorHAnsi"/>
        </w:rPr>
        <w:t>:</w:t>
      </w:r>
    </w:p>
    <w:p w14:paraId="37D2FB45" w14:textId="152CAFF0" w:rsidR="008D7DD9" w:rsidRPr="00712C8E" w:rsidRDefault="008D7DD9" w:rsidP="00C72F1A">
      <w:pPr>
        <w:spacing w:after="240" w:line="480" w:lineRule="auto"/>
        <w:ind w:left="720"/>
        <w:jc w:val="both"/>
        <w:rPr>
          <w:rFonts w:cstheme="minorHAnsi"/>
        </w:rPr>
      </w:pPr>
      <w:r w:rsidRPr="00712C8E">
        <w:rPr>
          <w:rFonts w:eastAsia="Times New Roman" w:cstheme="minorHAnsi"/>
          <w:i/>
          <w:iCs/>
          <w:lang w:eastAsia="en-GB"/>
        </w:rPr>
        <w:t>I definitely felt like it was a huge risk disclosing my diagnosis to people, because it's a diagnosis that’s particularly stigmatised by health professionals, and if, and I’ve been, I have had a little bit of anxiety about whether it's changed their way of thinking about me, their impression of me that kind of thing</w:t>
      </w:r>
      <w:r w:rsidR="002A4736" w:rsidRPr="00712C8E">
        <w:rPr>
          <w:rFonts w:eastAsia="Times New Roman" w:cstheme="minorHAnsi"/>
          <w:i/>
          <w:iCs/>
          <w:lang w:eastAsia="en-GB"/>
        </w:rPr>
        <w:t>.</w:t>
      </w:r>
      <w:r w:rsidRPr="00712C8E">
        <w:rPr>
          <w:rFonts w:eastAsia="Times New Roman" w:cstheme="minorHAnsi"/>
          <w:i/>
          <w:iCs/>
          <w:lang w:eastAsia="en-GB"/>
        </w:rPr>
        <w:t xml:space="preserve"> (</w:t>
      </w:r>
      <w:r w:rsidRPr="00712C8E">
        <w:rPr>
          <w:rFonts w:eastAsia="Times New Roman" w:cstheme="minorHAnsi"/>
          <w:lang w:eastAsia="en-GB"/>
        </w:rPr>
        <w:t>Interviewee 3)</w:t>
      </w:r>
    </w:p>
    <w:p w14:paraId="690BB86A" w14:textId="69CE1D62" w:rsidR="00C72F1A" w:rsidRPr="00712C8E" w:rsidRDefault="008D7DD9" w:rsidP="00C72F1A">
      <w:pPr>
        <w:pStyle w:val="CommentText"/>
        <w:spacing w:line="480" w:lineRule="auto"/>
        <w:rPr>
          <w:sz w:val="22"/>
          <w:szCs w:val="22"/>
        </w:rPr>
      </w:pPr>
      <w:r w:rsidRPr="00712C8E">
        <w:rPr>
          <w:rFonts w:cstheme="minorHAnsi"/>
          <w:sz w:val="22"/>
          <w:szCs w:val="22"/>
        </w:rPr>
        <w:t>Participants described several negative impacts of disclosing specific diagnoses. These included having their work restricted to only working with certain kinds of consumers, having their behaviour perceived within that frame, and feeling their colleagues reduced their identity to their diagnosis.</w:t>
      </w:r>
      <w:r w:rsidR="00C72F1A" w:rsidRPr="00712C8E">
        <w:rPr>
          <w:rStyle w:val="CommentReference"/>
          <w:sz w:val="22"/>
          <w:szCs w:val="22"/>
        </w:rPr>
        <w:t xml:space="preserve"> </w:t>
      </w:r>
      <w:r w:rsidR="00A05357" w:rsidRPr="00712C8E">
        <w:rPr>
          <w:rStyle w:val="CommentReference"/>
          <w:sz w:val="22"/>
          <w:szCs w:val="22"/>
        </w:rPr>
        <w:t xml:space="preserve"> It was difficult to escape the circularity of this framing as one interviewee explained:</w:t>
      </w:r>
    </w:p>
    <w:p w14:paraId="11BE0D65" w14:textId="4315943A" w:rsidR="00BE5871" w:rsidRPr="00712C8E" w:rsidRDefault="00C72F1A" w:rsidP="00C23A3B">
      <w:pPr>
        <w:pStyle w:val="NormalWeb"/>
        <w:shd w:val="clear" w:color="auto" w:fill="FFFFFF"/>
        <w:spacing w:before="0" w:beforeAutospacing="0" w:after="0" w:afterAutospacing="0" w:line="480" w:lineRule="auto"/>
        <w:ind w:left="720"/>
        <w:textAlignment w:val="baseline"/>
        <w:rPr>
          <w:rFonts w:ascii="Calibri" w:hAnsi="Calibri" w:cs="Calibri"/>
          <w:i/>
          <w:iCs/>
          <w:color w:val="201F1E"/>
          <w:sz w:val="22"/>
          <w:szCs w:val="22"/>
        </w:rPr>
      </w:pPr>
      <w:r w:rsidRPr="00712C8E">
        <w:rPr>
          <w:rFonts w:ascii="Calibri" w:hAnsi="Calibri" w:cs="Calibri"/>
          <w:i/>
          <w:iCs/>
          <w:color w:val="201F1E"/>
          <w:sz w:val="22"/>
          <w:szCs w:val="22"/>
        </w:rPr>
        <w:t xml:space="preserve">there's been times when I’ve had management utilise my diagnosis as a reason for me not to be able to do something.  And there's things like that that lead to me feeling unsecure in my job, and my supervisor said that after I’d lost the </w:t>
      </w:r>
      <w:r w:rsidR="008239DA" w:rsidRPr="00712C8E">
        <w:rPr>
          <w:rFonts w:ascii="Calibri" w:hAnsi="Calibri" w:cs="Calibri"/>
          <w:i/>
          <w:iCs/>
          <w:color w:val="201F1E"/>
          <w:sz w:val="22"/>
          <w:szCs w:val="22"/>
        </w:rPr>
        <w:t>job,</w:t>
      </w:r>
      <w:r w:rsidRPr="00712C8E">
        <w:rPr>
          <w:rFonts w:ascii="Calibri" w:hAnsi="Calibri" w:cs="Calibri"/>
          <w:i/>
          <w:iCs/>
          <w:color w:val="201F1E"/>
          <w:sz w:val="22"/>
          <w:szCs w:val="22"/>
        </w:rPr>
        <w:t xml:space="preserve"> they said that my diagnosis makes me not a good fit for the inpatient unit</w:t>
      </w:r>
      <w:r w:rsidR="00A05357" w:rsidRPr="00712C8E">
        <w:rPr>
          <w:rFonts w:ascii="Calibri" w:hAnsi="Calibri" w:cs="Calibri"/>
          <w:i/>
          <w:iCs/>
          <w:color w:val="201F1E"/>
          <w:sz w:val="22"/>
          <w:szCs w:val="22"/>
        </w:rPr>
        <w:t>…We should be wanting to use our lived experience in our work, but then to have a diagnosis brought up as a reason not to have been successful in getting a permanent contract in the job that you're doing</w:t>
      </w:r>
      <w:r w:rsidR="00EF57E1" w:rsidRPr="00712C8E">
        <w:rPr>
          <w:rFonts w:ascii="Calibri" w:hAnsi="Calibri" w:cs="Calibri"/>
          <w:i/>
          <w:iCs/>
          <w:color w:val="201F1E"/>
          <w:sz w:val="22"/>
          <w:szCs w:val="22"/>
        </w:rPr>
        <w:t>..</w:t>
      </w:r>
      <w:r w:rsidR="00A05357" w:rsidRPr="00712C8E">
        <w:rPr>
          <w:rFonts w:ascii="Calibri" w:hAnsi="Calibri" w:cs="Calibri"/>
          <w:i/>
          <w:iCs/>
          <w:color w:val="201F1E"/>
          <w:sz w:val="22"/>
          <w:szCs w:val="22"/>
        </w:rPr>
        <w:t>.</w:t>
      </w:r>
    </w:p>
    <w:p w14:paraId="06357CC3" w14:textId="77777777" w:rsidR="00BE5871" w:rsidRPr="00712C8E" w:rsidRDefault="00BE5871" w:rsidP="008D7DD9">
      <w:pPr>
        <w:spacing w:line="480" w:lineRule="auto"/>
        <w:jc w:val="both"/>
        <w:rPr>
          <w:rFonts w:cstheme="minorHAnsi"/>
          <w:i/>
          <w:iCs/>
        </w:rPr>
      </w:pPr>
    </w:p>
    <w:p w14:paraId="3F3F49A3" w14:textId="43148B6C" w:rsidR="008D7DD9" w:rsidRPr="00712C8E" w:rsidRDefault="008D7DD9" w:rsidP="008D7DD9">
      <w:pPr>
        <w:spacing w:line="480" w:lineRule="auto"/>
        <w:jc w:val="both"/>
        <w:rPr>
          <w:rFonts w:cstheme="minorHAnsi"/>
          <w:i/>
          <w:iCs/>
        </w:rPr>
      </w:pPr>
      <w:r w:rsidRPr="00712C8E">
        <w:rPr>
          <w:rFonts w:cstheme="minorHAnsi"/>
          <w:i/>
          <w:iCs/>
        </w:rPr>
        <w:lastRenderedPageBreak/>
        <w:t>Exclusion and the value of peers</w:t>
      </w:r>
    </w:p>
    <w:p w14:paraId="79F8C622" w14:textId="004E1C7F" w:rsidR="008D7DD9" w:rsidRPr="00712C8E" w:rsidRDefault="008D7DD9" w:rsidP="008D7DD9">
      <w:pPr>
        <w:spacing w:after="240" w:line="480" w:lineRule="auto"/>
        <w:jc w:val="both"/>
        <w:rPr>
          <w:rFonts w:cstheme="minorHAnsi"/>
        </w:rPr>
      </w:pPr>
      <w:r w:rsidRPr="00712C8E">
        <w:rPr>
          <w:rFonts w:cstheme="minorHAnsi"/>
        </w:rPr>
        <w:t xml:space="preserve">A strong theme present within the interviews and open-ended survey responses was the experience of exclusion within the workplace. Participants detailed a range of explicit and implicit behaviour from colleagues such as not being invited to work gatherings, </w:t>
      </w:r>
      <w:r w:rsidR="00A05357" w:rsidRPr="00712C8E">
        <w:rPr>
          <w:rFonts w:cstheme="minorHAnsi"/>
        </w:rPr>
        <w:t xml:space="preserve">not being invited to meetings by managers, </w:t>
      </w:r>
      <w:r w:rsidRPr="00712C8E">
        <w:rPr>
          <w:rFonts w:cstheme="minorHAnsi"/>
        </w:rPr>
        <w:t>not being included in team activities, or colleagues not engaging with, or even acknowledging</w:t>
      </w:r>
      <w:r w:rsidR="0023683A" w:rsidRPr="00712C8E">
        <w:rPr>
          <w:rFonts w:cstheme="minorHAnsi"/>
        </w:rPr>
        <w:t xml:space="preserve"> </w:t>
      </w:r>
      <w:r w:rsidRPr="00712C8E">
        <w:rPr>
          <w:rFonts w:cstheme="minorHAnsi"/>
        </w:rPr>
        <w:t>them, and the use of derogatory language and black humour when talking about consumers</w:t>
      </w:r>
      <w:r w:rsidR="002A4736" w:rsidRPr="00712C8E">
        <w:rPr>
          <w:rFonts w:cstheme="minorHAnsi"/>
        </w:rPr>
        <w:t>:</w:t>
      </w:r>
      <w:r w:rsidRPr="00712C8E">
        <w:rPr>
          <w:rFonts w:cstheme="minorHAnsi"/>
        </w:rPr>
        <w:t xml:space="preserve"> </w:t>
      </w:r>
    </w:p>
    <w:p w14:paraId="57D5F0F9" w14:textId="3B8B3295" w:rsidR="008D7DD9" w:rsidRPr="00712C8E" w:rsidRDefault="008D7DD9" w:rsidP="008D7DD9">
      <w:pPr>
        <w:spacing w:after="240" w:line="480" w:lineRule="auto"/>
        <w:ind w:left="720"/>
        <w:jc w:val="both"/>
        <w:rPr>
          <w:rFonts w:cstheme="minorHAnsi"/>
        </w:rPr>
      </w:pPr>
      <w:r w:rsidRPr="00712C8E">
        <w:rPr>
          <w:rFonts w:cstheme="minorHAnsi"/>
          <w:i/>
          <w:iCs/>
        </w:rPr>
        <w:t>They don’t consider you an equal, they considered you as like a token, you're just put there because they have to have a consumer</w:t>
      </w:r>
      <w:r w:rsidR="00237C78" w:rsidRPr="00712C8E">
        <w:rPr>
          <w:rFonts w:ascii="Calibri" w:hAnsi="Calibri" w:cs="Calibri"/>
          <w:i/>
          <w:iCs/>
        </w:rPr>
        <w:t>–</w:t>
      </w:r>
      <w:r w:rsidRPr="00712C8E">
        <w:rPr>
          <w:rFonts w:cstheme="minorHAnsi"/>
          <w:i/>
          <w:iCs/>
        </w:rPr>
        <w:t xml:space="preserve">worker on their team, and they don’t consider you as part of their team. </w:t>
      </w:r>
      <w:r w:rsidRPr="00712C8E">
        <w:rPr>
          <w:rFonts w:cstheme="minorHAnsi"/>
        </w:rPr>
        <w:t>(Interviewee 12)</w:t>
      </w:r>
    </w:p>
    <w:p w14:paraId="458A6C94" w14:textId="38827ED9" w:rsidR="008D7DD9" w:rsidRPr="00712C8E" w:rsidRDefault="008D7DD9" w:rsidP="008D7DD9">
      <w:pPr>
        <w:spacing w:after="240" w:line="480" w:lineRule="auto"/>
        <w:jc w:val="both"/>
        <w:rPr>
          <w:rFonts w:cstheme="minorHAnsi"/>
        </w:rPr>
      </w:pPr>
      <w:r w:rsidRPr="00712C8E">
        <w:rPr>
          <w:rFonts w:cstheme="minorHAnsi"/>
        </w:rPr>
        <w:t xml:space="preserve">Not all participants detailed experiences of isolation in their workplaces. Those employed within teams </w:t>
      </w:r>
      <w:r w:rsidR="00E54B7E" w:rsidRPr="00712C8E">
        <w:rPr>
          <w:rFonts w:cstheme="minorHAnsi"/>
        </w:rPr>
        <w:t xml:space="preserve">with </w:t>
      </w:r>
      <w:r w:rsidRPr="00712C8E">
        <w:rPr>
          <w:rFonts w:cstheme="minorHAnsi"/>
        </w:rPr>
        <w:t>other consumer</w:t>
      </w:r>
      <w:r w:rsidR="00E54B7E" w:rsidRPr="00712C8E">
        <w:rPr>
          <w:rFonts w:ascii="Calibri" w:hAnsi="Calibri" w:cs="Calibri"/>
        </w:rPr>
        <w:t>–</w:t>
      </w:r>
      <w:r w:rsidRPr="00712C8E">
        <w:rPr>
          <w:rFonts w:cstheme="minorHAnsi"/>
        </w:rPr>
        <w:t>workers reported this helped mitigate feelings of isolation</w:t>
      </w:r>
      <w:r w:rsidR="002A4736" w:rsidRPr="00712C8E">
        <w:rPr>
          <w:rFonts w:cstheme="minorHAnsi"/>
        </w:rPr>
        <w:t>:</w:t>
      </w:r>
      <w:r w:rsidRPr="00712C8E">
        <w:rPr>
          <w:rFonts w:cstheme="minorHAnsi"/>
        </w:rPr>
        <w:t xml:space="preserve"> </w:t>
      </w:r>
    </w:p>
    <w:p w14:paraId="6A7447B9" w14:textId="77777777" w:rsidR="008D7DD9" w:rsidRPr="00712C8E" w:rsidRDefault="008D7DD9" w:rsidP="008D7DD9">
      <w:pPr>
        <w:spacing w:after="240" w:line="480" w:lineRule="auto"/>
        <w:ind w:left="720"/>
        <w:jc w:val="both"/>
        <w:rPr>
          <w:rFonts w:cstheme="minorHAnsi"/>
          <w:i/>
          <w:iCs/>
        </w:rPr>
      </w:pPr>
      <w:r w:rsidRPr="00712C8E">
        <w:rPr>
          <w:rFonts w:cstheme="minorHAnsi"/>
          <w:i/>
          <w:iCs/>
        </w:rPr>
        <w:t>I have felt isolated in my role for the last five years as being the only peer support worker, now that they have increased the lived experience team. I have moved across to this team and am feeling supported.</w:t>
      </w:r>
      <w:r w:rsidRPr="00712C8E">
        <w:rPr>
          <w:rFonts w:cstheme="minorHAnsi"/>
        </w:rPr>
        <w:t xml:space="preserve"> (Survey participant) </w:t>
      </w:r>
    </w:p>
    <w:p w14:paraId="05E1228A" w14:textId="4FA7E48A" w:rsidR="008D7DD9" w:rsidRPr="00712C8E" w:rsidRDefault="008D7DD9" w:rsidP="00133B96">
      <w:pPr>
        <w:spacing w:after="240" w:line="480" w:lineRule="auto"/>
        <w:ind w:firstLine="720"/>
        <w:jc w:val="both"/>
        <w:rPr>
          <w:rFonts w:ascii="Calibri" w:hAnsi="Calibri" w:cs="Calibri"/>
        </w:rPr>
      </w:pPr>
      <w:r w:rsidRPr="00712C8E">
        <w:rPr>
          <w:rFonts w:cstheme="minorHAnsi"/>
        </w:rPr>
        <w:t xml:space="preserve">The </w:t>
      </w:r>
      <w:r w:rsidRPr="00712C8E">
        <w:rPr>
          <w:rFonts w:cstheme="minorHAnsi"/>
          <w:i/>
          <w:iCs/>
        </w:rPr>
        <w:t>focus group</w:t>
      </w:r>
      <w:r w:rsidRPr="00712C8E">
        <w:rPr>
          <w:rFonts w:cstheme="minorHAnsi"/>
        </w:rPr>
        <w:t xml:space="preserve"> responded to the</w:t>
      </w:r>
      <w:r w:rsidR="00E54B7E" w:rsidRPr="00712C8E">
        <w:rPr>
          <w:rFonts w:cstheme="minorHAnsi"/>
        </w:rPr>
        <w:t>se</w:t>
      </w:r>
      <w:r w:rsidRPr="00712C8E">
        <w:rPr>
          <w:rFonts w:cstheme="minorHAnsi"/>
        </w:rPr>
        <w:t xml:space="preserve"> findings </w:t>
      </w:r>
      <w:r w:rsidR="00E54B7E" w:rsidRPr="00712C8E">
        <w:rPr>
          <w:rFonts w:cstheme="minorHAnsi"/>
        </w:rPr>
        <w:t xml:space="preserve">by suggesting </w:t>
      </w:r>
      <w:r w:rsidRPr="00712C8E">
        <w:rPr>
          <w:rFonts w:cstheme="minorHAnsi"/>
        </w:rPr>
        <w:t>several ways bullying</w:t>
      </w:r>
      <w:r w:rsidR="00E54B7E" w:rsidRPr="00712C8E">
        <w:rPr>
          <w:rFonts w:cstheme="minorHAnsi"/>
        </w:rPr>
        <w:t>,</w:t>
      </w:r>
      <w:r w:rsidRPr="00712C8E">
        <w:rPr>
          <w:rFonts w:cstheme="minorHAnsi"/>
        </w:rPr>
        <w:t xml:space="preserve"> discrimination </w:t>
      </w:r>
      <w:r w:rsidR="00E54B7E" w:rsidRPr="00712C8E">
        <w:rPr>
          <w:rFonts w:cstheme="minorHAnsi"/>
        </w:rPr>
        <w:t>and exclusion could be addressed. Organisations employing consumer</w:t>
      </w:r>
      <w:r w:rsidR="00E54B7E" w:rsidRPr="00712C8E">
        <w:rPr>
          <w:rFonts w:ascii="Calibri" w:hAnsi="Calibri" w:cs="Calibri"/>
        </w:rPr>
        <w:t xml:space="preserve">–workers needed to create a safer working environment for them, which would only be achieved through cultural change and training about the purpose of these roles. </w:t>
      </w:r>
      <w:r w:rsidR="0023683A" w:rsidRPr="00712C8E">
        <w:rPr>
          <w:rFonts w:ascii="Calibri" w:hAnsi="Calibri" w:cs="Calibri"/>
        </w:rPr>
        <w:t xml:space="preserve"> </w:t>
      </w:r>
      <w:r w:rsidR="00237C78" w:rsidRPr="00712C8E">
        <w:rPr>
          <w:rFonts w:cstheme="minorHAnsi"/>
        </w:rPr>
        <w:t>M</w:t>
      </w:r>
      <w:r w:rsidRPr="00712C8E">
        <w:rPr>
          <w:rFonts w:cstheme="minorHAnsi"/>
        </w:rPr>
        <w:t xml:space="preserve">anagement </w:t>
      </w:r>
      <w:r w:rsidR="00FB4AA1" w:rsidRPr="00712C8E">
        <w:rPr>
          <w:rFonts w:cstheme="minorHAnsi"/>
        </w:rPr>
        <w:t xml:space="preserve">could </w:t>
      </w:r>
      <w:r w:rsidR="002727F5" w:rsidRPr="00712C8E">
        <w:rPr>
          <w:rFonts w:cstheme="minorHAnsi"/>
        </w:rPr>
        <w:t xml:space="preserve">also be </w:t>
      </w:r>
      <w:r w:rsidR="00FB4AA1" w:rsidRPr="00712C8E">
        <w:rPr>
          <w:rFonts w:cstheme="minorHAnsi"/>
        </w:rPr>
        <w:t xml:space="preserve">more active </w:t>
      </w:r>
      <w:r w:rsidRPr="00712C8E">
        <w:rPr>
          <w:rFonts w:cstheme="minorHAnsi"/>
        </w:rPr>
        <w:t xml:space="preserve">in identifying and responding to problematic attitudes and behaviours amongst staff. </w:t>
      </w:r>
      <w:r w:rsidR="00FB4AA1" w:rsidRPr="00712C8E">
        <w:rPr>
          <w:rFonts w:cstheme="minorHAnsi"/>
        </w:rPr>
        <w:t xml:space="preserve"> </w:t>
      </w:r>
      <w:r w:rsidR="00237C78" w:rsidRPr="00712C8E">
        <w:rPr>
          <w:rFonts w:cstheme="minorHAnsi"/>
        </w:rPr>
        <w:t>In addition, c</w:t>
      </w:r>
      <w:r w:rsidR="00FB4AA1" w:rsidRPr="00712C8E">
        <w:rPr>
          <w:rFonts w:cstheme="minorHAnsi"/>
        </w:rPr>
        <w:t>onsumer</w:t>
      </w:r>
      <w:r w:rsidR="00FB4AA1" w:rsidRPr="00712C8E">
        <w:rPr>
          <w:rFonts w:ascii="Calibri" w:hAnsi="Calibri" w:cs="Calibri"/>
        </w:rPr>
        <w:t xml:space="preserve">–workers would benefit from clearer and more effective reporting mechanisms to deal with discriminatory or bullying behaviour.  Protection from victimisation </w:t>
      </w:r>
      <w:r w:rsidR="00237C78" w:rsidRPr="00712C8E">
        <w:rPr>
          <w:rFonts w:ascii="Calibri" w:hAnsi="Calibri" w:cs="Calibri"/>
        </w:rPr>
        <w:t>because of</w:t>
      </w:r>
      <w:r w:rsidR="00FB4AA1" w:rsidRPr="00712C8E">
        <w:rPr>
          <w:rFonts w:ascii="Calibri" w:hAnsi="Calibri" w:cs="Calibri"/>
        </w:rPr>
        <w:t xml:space="preserve"> reporting was required</w:t>
      </w:r>
      <w:r w:rsidR="002727F5" w:rsidRPr="00712C8E">
        <w:rPr>
          <w:rFonts w:ascii="Calibri" w:hAnsi="Calibri" w:cs="Calibri"/>
        </w:rPr>
        <w:t xml:space="preserve"> and wh</w:t>
      </w:r>
      <w:r w:rsidR="00FB4AA1" w:rsidRPr="00712C8E">
        <w:rPr>
          <w:rFonts w:ascii="Calibri" w:hAnsi="Calibri" w:cs="Calibri"/>
        </w:rPr>
        <w:t xml:space="preserve">ile health sector industrial unions could play a part, they would first need to improve their level of understanding and representation of consumer–workers. </w:t>
      </w:r>
    </w:p>
    <w:p w14:paraId="3BCC6E39" w14:textId="4F9E65FC" w:rsidR="00FB4AA1" w:rsidRPr="00712C8E" w:rsidRDefault="00FB4AA1" w:rsidP="00133B96">
      <w:pPr>
        <w:spacing w:after="240" w:line="480" w:lineRule="auto"/>
        <w:ind w:firstLine="720"/>
        <w:jc w:val="both"/>
        <w:rPr>
          <w:rFonts w:cstheme="minorHAnsi"/>
        </w:rPr>
      </w:pPr>
      <w:r w:rsidRPr="00712C8E">
        <w:rPr>
          <w:rFonts w:ascii="Calibri" w:hAnsi="Calibri" w:cs="Calibri"/>
        </w:rPr>
        <w:lastRenderedPageBreak/>
        <w:t xml:space="preserve">Focus group participants were also critical of the medical model of mental illness and </w:t>
      </w:r>
      <w:r w:rsidRPr="00712C8E">
        <w:rPr>
          <w:rFonts w:cstheme="minorHAnsi"/>
        </w:rPr>
        <w:t xml:space="preserve">identified this as the potential source of discriminatory attitudes towards consumer workers: </w:t>
      </w:r>
    </w:p>
    <w:p w14:paraId="2CAD4BA3" w14:textId="77777777" w:rsidR="00FB4AA1" w:rsidRPr="00712C8E" w:rsidRDefault="00FB4AA1" w:rsidP="00FB4AA1">
      <w:pPr>
        <w:spacing w:after="240" w:line="480" w:lineRule="auto"/>
        <w:ind w:left="720"/>
        <w:jc w:val="both"/>
      </w:pPr>
      <w:r w:rsidRPr="00712C8E">
        <w:rPr>
          <w:i/>
          <w:iCs/>
        </w:rPr>
        <w:t xml:space="preserve">It’s the same psychiatric gaze that gets put on the consumer that is then re-applied to the lived experience worker. </w:t>
      </w:r>
      <w:r w:rsidRPr="00712C8E">
        <w:t xml:space="preserve">Focus group participant </w:t>
      </w:r>
    </w:p>
    <w:p w14:paraId="0F3B7845" w14:textId="75CE9F29" w:rsidR="00FB4AA1" w:rsidRPr="00712C8E" w:rsidRDefault="00FB4AA1" w:rsidP="00FB4AA1">
      <w:pPr>
        <w:spacing w:after="240" w:line="480" w:lineRule="auto"/>
        <w:jc w:val="both"/>
        <w:rPr>
          <w:rFonts w:cstheme="minorHAnsi"/>
        </w:rPr>
      </w:pPr>
      <w:r w:rsidRPr="00712C8E">
        <w:t xml:space="preserve">Participants suggested </w:t>
      </w:r>
      <w:r w:rsidR="00237C78" w:rsidRPr="00712C8E">
        <w:t>funds should be reallocated towards trauma</w:t>
      </w:r>
      <w:r w:rsidR="00EF57E1" w:rsidRPr="00712C8E">
        <w:t>-</w:t>
      </w:r>
      <w:r w:rsidR="00237C78" w:rsidRPr="00712C8E">
        <w:t xml:space="preserve">focused </w:t>
      </w:r>
      <w:r w:rsidRPr="00712C8E">
        <w:t xml:space="preserve">and sociological approaches to supporting people living with distress. </w:t>
      </w:r>
    </w:p>
    <w:p w14:paraId="02A51032" w14:textId="4A328314" w:rsidR="008D7DD9" w:rsidRPr="00712C8E" w:rsidRDefault="00133B96" w:rsidP="008D7DD9">
      <w:pPr>
        <w:spacing w:after="240" w:line="480" w:lineRule="auto"/>
        <w:jc w:val="both"/>
        <w:rPr>
          <w:rFonts w:cstheme="minorHAnsi"/>
          <w:b/>
          <w:bCs/>
        </w:rPr>
      </w:pPr>
      <w:r w:rsidRPr="00712C8E">
        <w:rPr>
          <w:rFonts w:cstheme="minorHAnsi"/>
          <w:b/>
          <w:bCs/>
        </w:rPr>
        <w:t>O</w:t>
      </w:r>
      <w:r w:rsidR="008D7DD9" w:rsidRPr="00712C8E">
        <w:rPr>
          <w:rFonts w:cstheme="minorHAnsi"/>
          <w:b/>
          <w:bCs/>
        </w:rPr>
        <w:t xml:space="preserve">rganisational support for </w:t>
      </w:r>
      <w:r w:rsidRPr="00712C8E">
        <w:rPr>
          <w:rFonts w:cstheme="minorHAnsi"/>
          <w:b/>
          <w:bCs/>
        </w:rPr>
        <w:t>consumer</w:t>
      </w:r>
      <w:r w:rsidRPr="00712C8E">
        <w:rPr>
          <w:rFonts w:ascii="Calibri" w:hAnsi="Calibri" w:cs="Calibri"/>
          <w:b/>
          <w:bCs/>
        </w:rPr>
        <w:t xml:space="preserve">–worker </w:t>
      </w:r>
      <w:r w:rsidR="008D7DD9" w:rsidRPr="00712C8E">
        <w:rPr>
          <w:rFonts w:cstheme="minorHAnsi"/>
          <w:b/>
          <w:bCs/>
        </w:rPr>
        <w:t>role</w:t>
      </w:r>
      <w:r w:rsidRPr="00712C8E">
        <w:rPr>
          <w:rFonts w:cstheme="minorHAnsi"/>
          <w:b/>
          <w:bCs/>
        </w:rPr>
        <w:t>s</w:t>
      </w:r>
      <w:r w:rsidR="008D7DD9" w:rsidRPr="00712C8E">
        <w:rPr>
          <w:rFonts w:cstheme="minorHAnsi"/>
          <w:b/>
          <w:bCs/>
        </w:rPr>
        <w:t xml:space="preserve"> within mental health services </w:t>
      </w:r>
    </w:p>
    <w:p w14:paraId="505BCB90" w14:textId="3872093D" w:rsidR="008D7DD9" w:rsidRPr="00712C8E" w:rsidRDefault="008D7DD9" w:rsidP="008D7DD9">
      <w:pPr>
        <w:spacing w:after="240" w:line="480" w:lineRule="auto"/>
        <w:jc w:val="both"/>
      </w:pPr>
      <w:r w:rsidRPr="00712C8E">
        <w:rPr>
          <w:rFonts w:cstheme="minorHAnsi"/>
        </w:rPr>
        <w:t>As indicated in Table 4</w:t>
      </w:r>
      <w:r w:rsidR="00237C78" w:rsidRPr="00712C8E">
        <w:rPr>
          <w:rFonts w:cstheme="minorHAnsi"/>
        </w:rPr>
        <w:t>,</w:t>
      </w:r>
      <w:r w:rsidRPr="00712C8E">
        <w:rPr>
          <w:rFonts w:cstheme="minorHAnsi"/>
        </w:rPr>
        <w:t xml:space="preserve"> survey participants largely indicated they felt supported to share their lived experience and vulnerability in their roles. The degree to which participants felt supported in their careers through training and professional development was lower with a third (33.3%) strongly disagreeing or disagreeing with the statement “</w:t>
      </w:r>
      <w:r w:rsidRPr="00712C8E">
        <w:t>I feel that I have received enough training to be successful in my role” and 41.3% strongly disagreeing or disagreeing with the statement “I get given feedback that enables me to grow in my profession”.</w:t>
      </w:r>
    </w:p>
    <w:p w14:paraId="6C9D3983" w14:textId="77777777" w:rsidR="008D7DD9" w:rsidRPr="00712C8E" w:rsidRDefault="008D7DD9" w:rsidP="008D7DD9">
      <w:pPr>
        <w:spacing w:after="240"/>
        <w:jc w:val="center"/>
      </w:pPr>
      <w:r w:rsidRPr="00712C8E">
        <w:t>----------------------------TABLE 4 ABOUT HERE--------------------------------</w:t>
      </w:r>
    </w:p>
    <w:p w14:paraId="0A8D4843" w14:textId="77777777" w:rsidR="008D7DD9" w:rsidRPr="00712C8E" w:rsidRDefault="008D7DD9" w:rsidP="008D7DD9">
      <w:pPr>
        <w:spacing w:after="240" w:line="480" w:lineRule="auto"/>
        <w:jc w:val="both"/>
        <w:rPr>
          <w:rFonts w:cstheme="minorHAnsi"/>
          <w:u w:val="single"/>
        </w:rPr>
      </w:pPr>
    </w:p>
    <w:p w14:paraId="6919F34D" w14:textId="11126536" w:rsidR="008D7DD9" w:rsidRPr="00712C8E" w:rsidRDefault="008D7DD9" w:rsidP="00133B96">
      <w:pPr>
        <w:spacing w:after="240" w:line="480" w:lineRule="auto"/>
        <w:ind w:firstLine="720"/>
        <w:jc w:val="both"/>
        <w:rPr>
          <w:rFonts w:cstheme="minorHAnsi"/>
        </w:rPr>
      </w:pPr>
      <w:r w:rsidRPr="00712C8E">
        <w:rPr>
          <w:rFonts w:cstheme="minorHAnsi"/>
        </w:rPr>
        <w:t>The survey also asked questions about specific organisational support strategies and found mixed results. A total of 57.8% of survey participants reported having conversations with their managers about making reasonable adjustments at work because of their mental illness. Of this group 62.1% indicated they received a positive response and over half (56.</w:t>
      </w:r>
      <w:r w:rsidR="00822DBF" w:rsidRPr="00712C8E">
        <w:rPr>
          <w:rFonts w:cstheme="minorHAnsi"/>
        </w:rPr>
        <w:t>8</w:t>
      </w:r>
      <w:r w:rsidRPr="00712C8E">
        <w:rPr>
          <w:rFonts w:cstheme="minorHAnsi"/>
        </w:rPr>
        <w:t>%) found this process helpful or very helpful.</w:t>
      </w:r>
    </w:p>
    <w:p w14:paraId="2397BD52" w14:textId="70B56282" w:rsidR="008D7DD9" w:rsidRPr="00712C8E" w:rsidRDefault="008D7DD9" w:rsidP="00133B96">
      <w:pPr>
        <w:spacing w:after="240" w:line="480" w:lineRule="auto"/>
        <w:ind w:firstLine="720"/>
        <w:jc w:val="both"/>
        <w:rPr>
          <w:rFonts w:cstheme="minorHAnsi"/>
        </w:rPr>
      </w:pPr>
      <w:r w:rsidRPr="00712C8E">
        <w:rPr>
          <w:rFonts w:cstheme="minorHAnsi"/>
        </w:rPr>
        <w:t>Participants identified a range of other formal organisational support mechanisms th</w:t>
      </w:r>
      <w:r w:rsidR="00113A0D" w:rsidRPr="00712C8E">
        <w:rPr>
          <w:rFonts w:cstheme="minorHAnsi"/>
        </w:rPr>
        <w:t>ey</w:t>
      </w:r>
      <w:r w:rsidRPr="00712C8E">
        <w:rPr>
          <w:rFonts w:cstheme="minorHAnsi"/>
        </w:rPr>
        <w:t xml:space="preserve"> had accessed including Employee Assistance Programs (36.9%), Internal mediation (23.1%), and Workplace Health and Safety (15.</w:t>
      </w:r>
      <w:r w:rsidR="00822DBF" w:rsidRPr="00712C8E">
        <w:rPr>
          <w:rFonts w:cstheme="minorHAnsi"/>
        </w:rPr>
        <w:t>4</w:t>
      </w:r>
      <w:r w:rsidRPr="00712C8E">
        <w:rPr>
          <w:rFonts w:cstheme="minorHAnsi"/>
        </w:rPr>
        <w:t>%). Participants</w:t>
      </w:r>
      <w:r w:rsidR="00113A0D" w:rsidRPr="00712C8E">
        <w:rPr>
          <w:rFonts w:cstheme="minorHAnsi"/>
        </w:rPr>
        <w:t>’</w:t>
      </w:r>
      <w:r w:rsidRPr="00712C8E">
        <w:rPr>
          <w:rFonts w:cstheme="minorHAnsi"/>
        </w:rPr>
        <w:t xml:space="preserve"> experience</w:t>
      </w:r>
      <w:r w:rsidR="00113A0D" w:rsidRPr="00712C8E">
        <w:rPr>
          <w:rFonts w:cstheme="minorHAnsi"/>
        </w:rPr>
        <w:t>s</w:t>
      </w:r>
      <w:r w:rsidRPr="00712C8E">
        <w:rPr>
          <w:rFonts w:cstheme="minorHAnsi"/>
        </w:rPr>
        <w:t xml:space="preserve"> of these mechanisms w</w:t>
      </w:r>
      <w:r w:rsidR="00113A0D" w:rsidRPr="00712C8E">
        <w:rPr>
          <w:rFonts w:cstheme="minorHAnsi"/>
        </w:rPr>
        <w:t>ere</w:t>
      </w:r>
      <w:r w:rsidRPr="00712C8E">
        <w:rPr>
          <w:rFonts w:cstheme="minorHAnsi"/>
        </w:rPr>
        <w:t xml:space="preserve"> </w:t>
      </w:r>
      <w:r w:rsidR="00113A0D" w:rsidRPr="00712C8E">
        <w:rPr>
          <w:rFonts w:cstheme="minorHAnsi"/>
        </w:rPr>
        <w:t>varied</w:t>
      </w:r>
      <w:r w:rsidRPr="00712C8E">
        <w:rPr>
          <w:rFonts w:cstheme="minorHAnsi"/>
        </w:rPr>
        <w:t xml:space="preserve">. Out </w:t>
      </w:r>
      <w:r w:rsidRPr="00712C8E">
        <w:rPr>
          <w:rFonts w:cstheme="minorHAnsi"/>
        </w:rPr>
        <w:lastRenderedPageBreak/>
        <w:t>of 31 open ended comments detailing participant experiences of these mechanisms, 11 were coded as positive, 17 negative, and 3 mixed.  Almost two thirds (64.5%) of participants reported they had raised concerns about poor treatment at work. Of this group almost half (45%) felt the organisation responded to this treatment badly or very badly.</w:t>
      </w:r>
    </w:p>
    <w:p w14:paraId="5C103EA7" w14:textId="085D757D" w:rsidR="008D7DD9" w:rsidRPr="00712C8E" w:rsidRDefault="00144769" w:rsidP="00133B96">
      <w:pPr>
        <w:spacing w:line="480" w:lineRule="auto"/>
        <w:ind w:firstLine="720"/>
        <w:jc w:val="both"/>
        <w:rPr>
          <w:rFonts w:cstheme="minorHAnsi"/>
        </w:rPr>
      </w:pPr>
      <w:r w:rsidRPr="00712C8E">
        <w:rPr>
          <w:rFonts w:cstheme="minorHAnsi"/>
        </w:rPr>
        <w:t>In the responses to open</w:t>
      </w:r>
      <w:r w:rsidRPr="00712C8E">
        <w:rPr>
          <w:rFonts w:ascii="Calibri" w:hAnsi="Calibri" w:cs="Calibri"/>
        </w:rPr>
        <w:t xml:space="preserve">–ended survey questions and the interviews, participants </w:t>
      </w:r>
      <w:r w:rsidR="008D7DD9" w:rsidRPr="00712C8E">
        <w:rPr>
          <w:rFonts w:cstheme="minorHAnsi"/>
        </w:rPr>
        <w:t xml:space="preserve">described </w:t>
      </w:r>
      <w:r w:rsidR="00113A0D" w:rsidRPr="00712C8E">
        <w:rPr>
          <w:rFonts w:cstheme="minorHAnsi"/>
        </w:rPr>
        <w:t xml:space="preserve">different </w:t>
      </w:r>
      <w:r w:rsidR="008D7DD9" w:rsidRPr="00712C8E">
        <w:rPr>
          <w:rFonts w:cstheme="minorHAnsi"/>
        </w:rPr>
        <w:t>forms of support available to them as consumer workers. Participants generally spoke positively about organisational approaches to reasonable adjustments. They reported examples of workplace flexibility that supported staff members’ self-care strategies and outside-work demands</w:t>
      </w:r>
      <w:r w:rsidR="002A4736" w:rsidRPr="00712C8E">
        <w:rPr>
          <w:rFonts w:cstheme="minorHAnsi"/>
        </w:rPr>
        <w:t>:</w:t>
      </w:r>
      <w:r w:rsidR="008D7DD9" w:rsidRPr="00712C8E">
        <w:rPr>
          <w:rFonts w:cstheme="minorHAnsi"/>
        </w:rPr>
        <w:t xml:space="preserve"> </w:t>
      </w:r>
    </w:p>
    <w:p w14:paraId="76406574" w14:textId="77777777" w:rsidR="008D7DD9" w:rsidRPr="00712C8E" w:rsidRDefault="008D7DD9" w:rsidP="008D7DD9">
      <w:pPr>
        <w:spacing w:after="240" w:line="480" w:lineRule="auto"/>
        <w:ind w:left="720"/>
        <w:jc w:val="both"/>
        <w:rPr>
          <w:rFonts w:cstheme="minorHAnsi"/>
        </w:rPr>
      </w:pPr>
      <w:r w:rsidRPr="00712C8E">
        <w:rPr>
          <w:rFonts w:cstheme="minorHAnsi"/>
          <w:i/>
          <w:iCs/>
        </w:rPr>
        <w:t>I find there’s a lot of flexibility around being able to attend to self-care needs, it might be that your appointment is at the end of a working day, you have to leave a little bit early to attend something like that.</w:t>
      </w:r>
      <w:r w:rsidRPr="00712C8E">
        <w:rPr>
          <w:rFonts w:cstheme="minorHAnsi"/>
        </w:rPr>
        <w:t xml:space="preserve"> (Interviewee 14)</w:t>
      </w:r>
    </w:p>
    <w:p w14:paraId="1F811CB6" w14:textId="2707AFD3" w:rsidR="008D7DD9" w:rsidRPr="00712C8E" w:rsidRDefault="008D7DD9" w:rsidP="00133B96">
      <w:pPr>
        <w:spacing w:after="240" w:line="480" w:lineRule="auto"/>
        <w:ind w:firstLine="720"/>
        <w:jc w:val="both"/>
        <w:rPr>
          <w:rFonts w:cstheme="minorHAnsi"/>
        </w:rPr>
      </w:pPr>
      <w:r w:rsidRPr="00712C8E">
        <w:rPr>
          <w:rFonts w:cstheme="minorHAnsi"/>
        </w:rPr>
        <w:t>Other formal support mechanisms such as employee assistance programs (EAP), internal mediation, and workplace health and safety office</w:t>
      </w:r>
      <w:r w:rsidR="00113A0D" w:rsidRPr="00712C8E">
        <w:rPr>
          <w:rFonts w:cstheme="minorHAnsi"/>
        </w:rPr>
        <w:t>r</w:t>
      </w:r>
      <w:r w:rsidRPr="00712C8E">
        <w:rPr>
          <w:rFonts w:cstheme="minorHAnsi"/>
        </w:rPr>
        <w:t xml:space="preserve">s were also mentioned but perceptions of their efficacy were mixed.  A consistent theme in the qualitative responses to the survey was the perception that the staff involved </w:t>
      </w:r>
      <w:r w:rsidR="00113A0D" w:rsidRPr="00712C8E">
        <w:rPr>
          <w:rFonts w:cstheme="minorHAnsi"/>
        </w:rPr>
        <w:t xml:space="preserve">did not </w:t>
      </w:r>
      <w:r w:rsidRPr="00712C8E">
        <w:rPr>
          <w:rFonts w:cstheme="minorHAnsi"/>
        </w:rPr>
        <w:t>understand the unique role of consumer</w:t>
      </w:r>
      <w:r w:rsidR="00113A0D" w:rsidRPr="00712C8E">
        <w:rPr>
          <w:rFonts w:ascii="Calibri" w:hAnsi="Calibri" w:cs="Calibri"/>
        </w:rPr>
        <w:t>–</w:t>
      </w:r>
      <w:r w:rsidRPr="00712C8E">
        <w:rPr>
          <w:rFonts w:cstheme="minorHAnsi"/>
        </w:rPr>
        <w:t xml:space="preserve">workers and </w:t>
      </w:r>
      <w:r w:rsidR="00113A0D" w:rsidRPr="00712C8E">
        <w:rPr>
          <w:rFonts w:cstheme="minorHAnsi"/>
        </w:rPr>
        <w:t xml:space="preserve">processes were </w:t>
      </w:r>
      <w:r w:rsidRPr="00712C8E">
        <w:rPr>
          <w:rFonts w:cstheme="minorHAnsi"/>
        </w:rPr>
        <w:t xml:space="preserve">designed around traditional </w:t>
      </w:r>
      <w:r w:rsidR="002727F5" w:rsidRPr="00712C8E">
        <w:rPr>
          <w:rFonts w:cstheme="minorHAnsi"/>
        </w:rPr>
        <w:t xml:space="preserve">occupations </w:t>
      </w:r>
      <w:r w:rsidRPr="00712C8E">
        <w:rPr>
          <w:rFonts w:cstheme="minorHAnsi"/>
        </w:rPr>
        <w:t xml:space="preserve">in these settings: </w:t>
      </w:r>
    </w:p>
    <w:p w14:paraId="3737387A" w14:textId="77777777" w:rsidR="008D7DD9" w:rsidRPr="00712C8E" w:rsidRDefault="008D7DD9" w:rsidP="008D7DD9">
      <w:pPr>
        <w:spacing w:after="240" w:line="480" w:lineRule="auto"/>
        <w:ind w:left="720"/>
        <w:jc w:val="both"/>
        <w:rPr>
          <w:rFonts w:cstheme="minorHAnsi"/>
        </w:rPr>
      </w:pPr>
      <w:r w:rsidRPr="00712C8E">
        <w:rPr>
          <w:rFonts w:cstheme="minorHAnsi"/>
          <w:i/>
          <w:iCs/>
        </w:rPr>
        <w:t>When I called HR it was in relation to discrimination within my workplace and I felt they were not equipped to support me with this. The discrimination was in regards to my diagnosis being mentioned as a reason for me being unsuccessful in gaining a permanent contract in my role and HR didn't understand how this was discrimination as they knew I was in a LE role and suggested I just talk to the person who said this. Upon discussing it with my supervisor, they too didn't understand how this was discrimination</w:t>
      </w:r>
      <w:r w:rsidRPr="00712C8E">
        <w:rPr>
          <w:rFonts w:cstheme="minorHAnsi"/>
        </w:rPr>
        <w:t>. (Survey participant)</w:t>
      </w:r>
    </w:p>
    <w:p w14:paraId="5C7E694D" w14:textId="7F02E71B" w:rsidR="008D7DD9" w:rsidRPr="00712C8E" w:rsidRDefault="008D7DD9" w:rsidP="008D7DD9">
      <w:pPr>
        <w:spacing w:line="480" w:lineRule="auto"/>
        <w:jc w:val="both"/>
        <w:rPr>
          <w:rFonts w:cstheme="minorHAnsi"/>
        </w:rPr>
      </w:pPr>
      <w:r w:rsidRPr="00712C8E">
        <w:rPr>
          <w:rFonts w:cstheme="minorHAnsi"/>
        </w:rPr>
        <w:t xml:space="preserve">Participants detailed a range of problematic responses to utilising formal support mechanisms to deal with workplace issues.  This included not protecting confidentiality, feeling threatened by </w:t>
      </w:r>
      <w:r w:rsidRPr="00712C8E">
        <w:rPr>
          <w:rFonts w:cstheme="minorHAnsi"/>
        </w:rPr>
        <w:lastRenderedPageBreak/>
        <w:t xml:space="preserve">management </w:t>
      </w:r>
      <w:r w:rsidR="00113A0D" w:rsidRPr="00712C8E">
        <w:rPr>
          <w:rFonts w:cstheme="minorHAnsi"/>
        </w:rPr>
        <w:t xml:space="preserve">after </w:t>
      </w:r>
      <w:r w:rsidRPr="00712C8E">
        <w:rPr>
          <w:rFonts w:cstheme="minorHAnsi"/>
        </w:rPr>
        <w:t xml:space="preserve">making complaints, or having their complaints labelled subjective and subsequently dismissed. Participants detailed feeling disillusioned by the </w:t>
      </w:r>
      <w:r w:rsidR="00113A0D" w:rsidRPr="00712C8E">
        <w:rPr>
          <w:rFonts w:cstheme="minorHAnsi"/>
        </w:rPr>
        <w:t>in</w:t>
      </w:r>
      <w:r w:rsidRPr="00712C8E">
        <w:rPr>
          <w:rFonts w:cstheme="minorHAnsi"/>
        </w:rPr>
        <w:t>effectiveness of processes designed to protect them</w:t>
      </w:r>
      <w:r w:rsidR="002A4736" w:rsidRPr="00712C8E">
        <w:rPr>
          <w:rFonts w:cstheme="minorHAnsi"/>
        </w:rPr>
        <w:t>:</w:t>
      </w:r>
    </w:p>
    <w:p w14:paraId="789A85A9" w14:textId="77777777" w:rsidR="008D7DD9" w:rsidRPr="00712C8E" w:rsidRDefault="008D7DD9" w:rsidP="008D7DD9">
      <w:pPr>
        <w:spacing w:after="240" w:line="480" w:lineRule="auto"/>
        <w:ind w:left="720"/>
        <w:jc w:val="both"/>
        <w:rPr>
          <w:rFonts w:eastAsia="Times New Roman" w:cstheme="minorHAnsi"/>
          <w:lang w:eastAsia="en-GB"/>
        </w:rPr>
      </w:pPr>
      <w:r w:rsidRPr="00712C8E">
        <w:rPr>
          <w:rFonts w:eastAsia="Times New Roman" w:cstheme="minorHAnsi"/>
          <w:i/>
          <w:iCs/>
          <w:lang w:eastAsia="en-GB"/>
        </w:rPr>
        <w:t>I’ll never do it again, you know they all say to you that there is a formal grievance procedure and you're welcome to use it, I would never ever do that again, just in terms of what the outcome was for me.</w:t>
      </w:r>
      <w:r w:rsidRPr="00712C8E">
        <w:rPr>
          <w:rFonts w:eastAsia="Times New Roman" w:cstheme="minorHAnsi"/>
          <w:lang w:eastAsia="en-GB"/>
        </w:rPr>
        <w:t xml:space="preserve"> (Interviewee 7)</w:t>
      </w:r>
    </w:p>
    <w:p w14:paraId="5B06AAAA" w14:textId="77777777" w:rsidR="008D7DD9" w:rsidRPr="00712C8E" w:rsidRDefault="008D7DD9" w:rsidP="008D7DD9">
      <w:pPr>
        <w:spacing w:after="240" w:line="480" w:lineRule="auto"/>
        <w:jc w:val="both"/>
        <w:rPr>
          <w:rFonts w:eastAsia="Times New Roman" w:cstheme="minorHAnsi"/>
          <w:i/>
          <w:iCs/>
          <w:lang w:eastAsia="en-GB"/>
        </w:rPr>
      </w:pPr>
      <w:r w:rsidRPr="00712C8E">
        <w:rPr>
          <w:rFonts w:eastAsia="Times New Roman" w:cstheme="minorHAnsi"/>
          <w:i/>
          <w:iCs/>
          <w:lang w:eastAsia="en-GB"/>
        </w:rPr>
        <w:t xml:space="preserve">The need for consumer specific training and development </w:t>
      </w:r>
    </w:p>
    <w:p w14:paraId="29CE28C8" w14:textId="4AF6236E" w:rsidR="008D7DD9" w:rsidRPr="00712C8E" w:rsidRDefault="0006675D" w:rsidP="008D7DD9">
      <w:pPr>
        <w:spacing w:after="240" w:line="480" w:lineRule="auto"/>
        <w:jc w:val="both"/>
        <w:rPr>
          <w:rFonts w:cstheme="minorHAnsi"/>
        </w:rPr>
      </w:pPr>
      <w:r w:rsidRPr="00712C8E">
        <w:rPr>
          <w:rFonts w:cstheme="minorHAnsi"/>
        </w:rPr>
        <w:t>T</w:t>
      </w:r>
      <w:r w:rsidR="008D7DD9" w:rsidRPr="00712C8E">
        <w:rPr>
          <w:rFonts w:cstheme="minorHAnsi"/>
        </w:rPr>
        <w:t>he importance of consumer specific training and development opportunities</w:t>
      </w:r>
      <w:r w:rsidRPr="00712C8E">
        <w:rPr>
          <w:rFonts w:cstheme="minorHAnsi"/>
        </w:rPr>
        <w:t xml:space="preserve"> was a strong theme in the interviews and open-ended survey questions</w:t>
      </w:r>
      <w:r w:rsidR="008D7DD9" w:rsidRPr="00712C8E">
        <w:rPr>
          <w:rFonts w:cstheme="minorHAnsi"/>
        </w:rPr>
        <w:t>.  Consumer</w:t>
      </w:r>
      <w:r w:rsidRPr="00712C8E">
        <w:rPr>
          <w:rFonts w:cstheme="minorHAnsi"/>
        </w:rPr>
        <w:t>-</w:t>
      </w:r>
      <w:r w:rsidR="008D7DD9" w:rsidRPr="00712C8E">
        <w:rPr>
          <w:rFonts w:cstheme="minorHAnsi"/>
        </w:rPr>
        <w:t>perspective work is increasingly seen as a discipline in its own right (Byrne et al., 2017; Bennetts et al., 2011) but unlike other health professionals in Australia, there is no formal qualification process. Many consumer</w:t>
      </w:r>
      <w:r w:rsidR="00113A0D" w:rsidRPr="00712C8E">
        <w:rPr>
          <w:rFonts w:ascii="Calibri" w:hAnsi="Calibri" w:cs="Calibri"/>
        </w:rPr>
        <w:t>–</w:t>
      </w:r>
      <w:r w:rsidR="008D7DD9" w:rsidRPr="00712C8E">
        <w:rPr>
          <w:rFonts w:cstheme="minorHAnsi"/>
        </w:rPr>
        <w:t>workers enter the mental health workforce with no vocational training and/or after a period out of paid employment.  However there appeared to be little recognition of their unique development needs.  On the one hand, they received less mentoring and professional supervision than other health professionals:</w:t>
      </w:r>
    </w:p>
    <w:p w14:paraId="64FF3F25" w14:textId="77777777" w:rsidR="008D7DD9" w:rsidRPr="00712C8E" w:rsidRDefault="008D7DD9" w:rsidP="008D7DD9">
      <w:pPr>
        <w:spacing w:after="240" w:line="480" w:lineRule="auto"/>
        <w:ind w:left="720"/>
        <w:jc w:val="both"/>
        <w:rPr>
          <w:rFonts w:cstheme="minorHAnsi"/>
        </w:rPr>
      </w:pPr>
      <w:r w:rsidRPr="00712C8E">
        <w:rPr>
          <w:rFonts w:cstheme="minorHAnsi"/>
          <w:i/>
          <w:iCs/>
        </w:rPr>
        <w:t>Peer workers are very siloed, they don’t have training, if you're a social worker you get 4 years and you get two placements. Peer workers, if you're lucky, in mental health you get the 5 days or you get the peer work cert, you don’t get any placement, you don’t get mentoring by other peer workers.</w:t>
      </w:r>
      <w:r w:rsidRPr="00712C8E">
        <w:rPr>
          <w:rFonts w:cstheme="minorHAnsi"/>
        </w:rPr>
        <w:t xml:space="preserve"> (Interviewee 2)</w:t>
      </w:r>
    </w:p>
    <w:p w14:paraId="2F265B04" w14:textId="32D897D1" w:rsidR="008D7DD9" w:rsidRPr="00712C8E" w:rsidRDefault="008D7DD9" w:rsidP="008D7DD9">
      <w:pPr>
        <w:spacing w:after="240" w:line="480" w:lineRule="auto"/>
        <w:jc w:val="both"/>
        <w:rPr>
          <w:rFonts w:cstheme="minorHAnsi"/>
        </w:rPr>
      </w:pPr>
      <w:r w:rsidRPr="00712C8E">
        <w:rPr>
          <w:rFonts w:cstheme="minorHAnsi"/>
        </w:rPr>
        <w:t>On the other, their organisations would not support training beyond the standard professional development allowances of mainstream workers</w:t>
      </w:r>
      <w:r w:rsidR="002A4736" w:rsidRPr="00712C8E">
        <w:rPr>
          <w:rFonts w:cstheme="minorHAnsi"/>
        </w:rPr>
        <w:t>:</w:t>
      </w:r>
      <w:r w:rsidRPr="00712C8E">
        <w:rPr>
          <w:rFonts w:cstheme="minorHAnsi"/>
        </w:rPr>
        <w:t xml:space="preserve"> </w:t>
      </w:r>
    </w:p>
    <w:p w14:paraId="6D7E637F" w14:textId="77777777" w:rsidR="008D7DD9" w:rsidRPr="00712C8E" w:rsidRDefault="008D7DD9" w:rsidP="008D7DD9">
      <w:pPr>
        <w:spacing w:after="240" w:line="480" w:lineRule="auto"/>
        <w:ind w:left="720"/>
        <w:jc w:val="both"/>
        <w:rPr>
          <w:rFonts w:cstheme="minorHAnsi"/>
        </w:rPr>
      </w:pPr>
      <w:r w:rsidRPr="00712C8E">
        <w:rPr>
          <w:rFonts w:cstheme="minorHAnsi"/>
          <w:i/>
          <w:iCs/>
        </w:rPr>
        <w:t xml:space="preserve">It's quite frustrating because I'm only three days a week in hours. So, I can do three PDs </w:t>
      </w:r>
      <w:r w:rsidRPr="00712C8E">
        <w:rPr>
          <w:rFonts w:cstheme="minorHAnsi"/>
        </w:rPr>
        <w:t>[professional development sessions]</w:t>
      </w:r>
      <w:r w:rsidRPr="00712C8E">
        <w:rPr>
          <w:rFonts w:cstheme="minorHAnsi"/>
          <w:i/>
          <w:iCs/>
        </w:rPr>
        <w:t xml:space="preserve"> a year. So, they have the cluster of in-services that they do at different sites. So, let's say I do three of those, once I hit three, my senior nurse will say, </w:t>
      </w:r>
      <w:r w:rsidRPr="00712C8E">
        <w:rPr>
          <w:rFonts w:cstheme="minorHAnsi"/>
          <w:i/>
          <w:iCs/>
        </w:rPr>
        <w:lastRenderedPageBreak/>
        <w:t>oh you're only three days a week, you've done your three for the year, that's it. So, I can't do more than I want, even though it's not costing the service money and even though it's free. They restrict me to three a year.</w:t>
      </w:r>
      <w:r w:rsidRPr="00712C8E">
        <w:rPr>
          <w:rFonts w:cstheme="minorHAnsi"/>
        </w:rPr>
        <w:t xml:space="preserve"> (Interviewee 4) </w:t>
      </w:r>
    </w:p>
    <w:p w14:paraId="04428E2C" w14:textId="7753A6D6" w:rsidR="008D7DD9" w:rsidRPr="00712C8E" w:rsidRDefault="0068783B" w:rsidP="00133B96">
      <w:pPr>
        <w:spacing w:after="240" w:line="480" w:lineRule="auto"/>
        <w:ind w:firstLine="720"/>
        <w:jc w:val="both"/>
        <w:rPr>
          <w:rFonts w:cstheme="minorHAnsi"/>
        </w:rPr>
      </w:pPr>
      <w:r w:rsidRPr="00712C8E">
        <w:rPr>
          <w:rFonts w:cstheme="minorHAnsi"/>
        </w:rPr>
        <w:t>When presented with these findings, t</w:t>
      </w:r>
      <w:r w:rsidR="008D7DD9" w:rsidRPr="00712C8E">
        <w:rPr>
          <w:rFonts w:cstheme="minorHAnsi"/>
        </w:rPr>
        <w:t xml:space="preserve">he </w:t>
      </w:r>
      <w:r w:rsidR="008D7DD9" w:rsidRPr="00712C8E">
        <w:rPr>
          <w:rFonts w:cstheme="minorHAnsi"/>
          <w:i/>
          <w:iCs/>
        </w:rPr>
        <w:t>focus group</w:t>
      </w:r>
      <w:r w:rsidR="008D7DD9" w:rsidRPr="00712C8E">
        <w:rPr>
          <w:rFonts w:cstheme="minorHAnsi"/>
        </w:rPr>
        <w:t xml:space="preserve"> </w:t>
      </w:r>
      <w:r w:rsidRPr="00712C8E">
        <w:rPr>
          <w:rFonts w:cstheme="minorHAnsi"/>
        </w:rPr>
        <w:t xml:space="preserve">suggested three strategies. </w:t>
      </w:r>
      <w:r w:rsidR="00144769" w:rsidRPr="00712C8E">
        <w:rPr>
          <w:rFonts w:cstheme="minorHAnsi"/>
        </w:rPr>
        <w:t>The first was to build the capacity of formal support structures by educating those in executive roles, human resource departments, EAP workers and union representatives about the nature of consumer</w:t>
      </w:r>
      <w:r w:rsidR="00144769" w:rsidRPr="00712C8E">
        <w:rPr>
          <w:rFonts w:ascii="Calibri" w:hAnsi="Calibri" w:cs="Calibri"/>
        </w:rPr>
        <w:t>–work. The second was to develop pathways for career progression for consumer–workers.  Aligned with this, Enterprise Bargaining Agreements could be modified</w:t>
      </w:r>
      <w:r w:rsidRPr="00712C8E">
        <w:rPr>
          <w:rFonts w:cstheme="minorHAnsi"/>
        </w:rPr>
        <w:t xml:space="preserve"> </w:t>
      </w:r>
      <w:r w:rsidR="00144769" w:rsidRPr="00712C8E">
        <w:rPr>
          <w:rFonts w:cstheme="minorHAnsi"/>
        </w:rPr>
        <w:t>to include mandated training and development opportunities for consumer</w:t>
      </w:r>
      <w:r w:rsidR="00113A0D" w:rsidRPr="00712C8E">
        <w:rPr>
          <w:rFonts w:ascii="Calibri" w:hAnsi="Calibri" w:cs="Calibri"/>
        </w:rPr>
        <w:t>–</w:t>
      </w:r>
      <w:r w:rsidR="00144769" w:rsidRPr="00712C8E">
        <w:rPr>
          <w:rFonts w:cstheme="minorHAnsi"/>
        </w:rPr>
        <w:t xml:space="preserve">workers along with commensurate pay increases. They also recommended a strategic approach to training and education </w:t>
      </w:r>
      <w:r w:rsidR="00144769" w:rsidRPr="00712C8E">
        <w:rPr>
          <w:rFonts w:ascii="Calibri" w:hAnsi="Calibri" w:cs="Calibri"/>
        </w:rPr>
        <w:t xml:space="preserve">which included </w:t>
      </w:r>
      <w:r w:rsidR="00144769" w:rsidRPr="00712C8E">
        <w:rPr>
          <w:rFonts w:cstheme="minorHAnsi"/>
        </w:rPr>
        <w:t xml:space="preserve">a </w:t>
      </w:r>
      <w:r w:rsidR="008D7DD9" w:rsidRPr="00712C8E">
        <w:rPr>
          <w:rFonts w:cstheme="minorHAnsi"/>
        </w:rPr>
        <w:t xml:space="preserve">range of opportunities </w:t>
      </w:r>
      <w:r w:rsidR="00144769" w:rsidRPr="00712C8E">
        <w:rPr>
          <w:rFonts w:cstheme="minorHAnsi"/>
        </w:rPr>
        <w:t>that matched</w:t>
      </w:r>
      <w:r w:rsidR="008D7DD9" w:rsidRPr="00712C8E">
        <w:rPr>
          <w:rFonts w:cstheme="minorHAnsi"/>
        </w:rPr>
        <w:t xml:space="preserve"> consumer</w:t>
      </w:r>
      <w:r w:rsidR="00144769" w:rsidRPr="00712C8E">
        <w:rPr>
          <w:rFonts w:ascii="Calibri" w:hAnsi="Calibri" w:cs="Calibri"/>
        </w:rPr>
        <w:t>–</w:t>
      </w:r>
      <w:r w:rsidR="008D7DD9" w:rsidRPr="00712C8E">
        <w:rPr>
          <w:rFonts w:cstheme="minorHAnsi"/>
        </w:rPr>
        <w:t>workers</w:t>
      </w:r>
      <w:r w:rsidR="00144769" w:rsidRPr="00712C8E">
        <w:rPr>
          <w:rFonts w:cstheme="minorHAnsi"/>
        </w:rPr>
        <w:t>’</w:t>
      </w:r>
      <w:r w:rsidR="008D7DD9" w:rsidRPr="00712C8E">
        <w:rPr>
          <w:rFonts w:cstheme="minorHAnsi"/>
        </w:rPr>
        <w:t xml:space="preserve"> educational qualification</w:t>
      </w:r>
      <w:r w:rsidR="00144769" w:rsidRPr="00712C8E">
        <w:rPr>
          <w:rFonts w:cstheme="minorHAnsi"/>
        </w:rPr>
        <w:t>s</w:t>
      </w:r>
      <w:r w:rsidR="008D7DD9" w:rsidRPr="00712C8E">
        <w:rPr>
          <w:rFonts w:cstheme="minorHAnsi"/>
        </w:rPr>
        <w:t xml:space="preserve"> and the specifics of their role. </w:t>
      </w:r>
    </w:p>
    <w:p w14:paraId="0854E955" w14:textId="300D8414" w:rsidR="008D7DD9" w:rsidRPr="00712C8E" w:rsidRDefault="00133B96" w:rsidP="008D7DD9">
      <w:pPr>
        <w:spacing w:after="240" w:line="480" w:lineRule="auto"/>
        <w:jc w:val="both"/>
        <w:rPr>
          <w:rFonts w:cstheme="minorHAnsi"/>
          <w:b/>
          <w:bCs/>
        </w:rPr>
      </w:pPr>
      <w:r w:rsidRPr="00712C8E">
        <w:rPr>
          <w:rFonts w:cstheme="minorHAnsi"/>
          <w:b/>
          <w:bCs/>
        </w:rPr>
        <w:t>Recognition and understanding of consumer</w:t>
      </w:r>
      <w:r w:rsidRPr="00712C8E">
        <w:rPr>
          <w:rFonts w:ascii="Calibri" w:hAnsi="Calibri" w:cs="Calibri"/>
          <w:b/>
          <w:bCs/>
        </w:rPr>
        <w:t xml:space="preserve">–worker roles </w:t>
      </w:r>
      <w:r w:rsidR="008D7DD9" w:rsidRPr="00712C8E">
        <w:rPr>
          <w:rFonts w:cstheme="minorHAnsi"/>
          <w:b/>
          <w:bCs/>
        </w:rPr>
        <w:t xml:space="preserve">within mental health services </w:t>
      </w:r>
      <w:r w:rsidR="008D7DD9" w:rsidRPr="00712C8E">
        <w:rPr>
          <w:rFonts w:cstheme="minorHAnsi"/>
          <w:b/>
          <w:bCs/>
        </w:rPr>
        <w:tab/>
      </w:r>
    </w:p>
    <w:p w14:paraId="4AD91F0B" w14:textId="4125C3EE" w:rsidR="008D7DD9" w:rsidRPr="00712C8E" w:rsidRDefault="00EC7B15" w:rsidP="008D7DD9">
      <w:pPr>
        <w:spacing w:line="480" w:lineRule="auto"/>
        <w:jc w:val="both"/>
        <w:rPr>
          <w:rFonts w:cstheme="minorHAnsi"/>
        </w:rPr>
      </w:pPr>
      <w:r w:rsidRPr="00712C8E">
        <w:rPr>
          <w:rFonts w:cstheme="minorHAnsi"/>
        </w:rPr>
        <w:t xml:space="preserve">In the survey responses, </w:t>
      </w:r>
      <w:r w:rsidR="008D7DD9" w:rsidRPr="00712C8E">
        <w:rPr>
          <w:rFonts w:cstheme="minorHAnsi"/>
        </w:rPr>
        <w:t xml:space="preserve">the degree to which participants felt their role was understood and valued within the workplace varied </w:t>
      </w:r>
      <w:r w:rsidR="0023683A" w:rsidRPr="00712C8E">
        <w:rPr>
          <w:rFonts w:cstheme="minorHAnsi"/>
        </w:rPr>
        <w:t xml:space="preserve">depending on the group and organisational level. </w:t>
      </w:r>
      <w:r w:rsidRPr="00712C8E">
        <w:rPr>
          <w:rFonts w:cstheme="minorHAnsi"/>
        </w:rPr>
        <w:t>As indicated in Table 5, p</w:t>
      </w:r>
      <w:r w:rsidR="008D7DD9" w:rsidRPr="00712C8E">
        <w:rPr>
          <w:rFonts w:cstheme="minorHAnsi"/>
        </w:rPr>
        <w:t>articipants felt strongly that consumers understood and valued the work that they did. This was less evident when participants responded in relation to their manager and organisation.</w:t>
      </w:r>
    </w:p>
    <w:p w14:paraId="0688B833" w14:textId="77777777" w:rsidR="008D7DD9" w:rsidRPr="00712C8E" w:rsidRDefault="008D7DD9" w:rsidP="008D7DD9">
      <w:pPr>
        <w:rPr>
          <w:rFonts w:cstheme="minorHAnsi"/>
        </w:rPr>
      </w:pPr>
    </w:p>
    <w:p w14:paraId="460F2FC7" w14:textId="77777777" w:rsidR="008D7DD9" w:rsidRPr="00712C8E" w:rsidRDefault="008D7DD9" w:rsidP="008D7DD9">
      <w:pPr>
        <w:jc w:val="center"/>
        <w:rPr>
          <w:rFonts w:cstheme="minorHAnsi"/>
        </w:rPr>
      </w:pPr>
      <w:r w:rsidRPr="00712C8E">
        <w:rPr>
          <w:rFonts w:cstheme="minorHAnsi"/>
        </w:rPr>
        <w:t>---------------------------TABLE 5 ABOUT HERE------------------------------</w:t>
      </w:r>
    </w:p>
    <w:p w14:paraId="51C8AE36" w14:textId="6F723138" w:rsidR="008D7DD9" w:rsidRPr="00712C8E" w:rsidRDefault="008D7DD9" w:rsidP="008D7DD9">
      <w:pPr>
        <w:rPr>
          <w:rFonts w:cstheme="minorHAnsi"/>
        </w:rPr>
      </w:pPr>
      <w:r w:rsidRPr="00712C8E">
        <w:rPr>
          <w:rFonts w:cstheme="minorHAnsi"/>
        </w:rPr>
        <w:t xml:space="preserve"> </w:t>
      </w:r>
      <w:r w:rsidR="00F63E19" w:rsidRPr="00712C8E">
        <w:rPr>
          <w:rFonts w:cstheme="minorHAnsi"/>
        </w:rPr>
        <w:t xml:space="preserve"> </w:t>
      </w:r>
    </w:p>
    <w:p w14:paraId="1AD03FA9" w14:textId="77777777" w:rsidR="008D7DD9" w:rsidRPr="00712C8E" w:rsidRDefault="008D7DD9" w:rsidP="008D7DD9">
      <w:pPr>
        <w:rPr>
          <w:rFonts w:cstheme="minorHAnsi"/>
        </w:rPr>
      </w:pPr>
    </w:p>
    <w:p w14:paraId="25C99A61" w14:textId="2085FEED" w:rsidR="008D7DD9" w:rsidRPr="00712C8E" w:rsidRDefault="0068783B" w:rsidP="00133B96">
      <w:pPr>
        <w:spacing w:line="480" w:lineRule="auto"/>
        <w:ind w:firstLine="720"/>
        <w:jc w:val="both"/>
        <w:rPr>
          <w:rFonts w:cstheme="minorHAnsi"/>
        </w:rPr>
      </w:pPr>
      <w:r w:rsidRPr="00712C8E">
        <w:t>In the qualitative data generated by the open</w:t>
      </w:r>
      <w:r w:rsidRPr="00712C8E">
        <w:rPr>
          <w:rFonts w:ascii="Calibri" w:hAnsi="Calibri" w:cs="Calibri"/>
        </w:rPr>
        <w:t>–ended questions in the online–survey and the interviews, participants expressed concern their</w:t>
      </w:r>
      <w:r w:rsidR="008D7DD9" w:rsidRPr="00712C8E">
        <w:t xml:space="preserve"> role</w:t>
      </w:r>
      <w:r w:rsidRPr="00712C8E">
        <w:t>s</w:t>
      </w:r>
      <w:r w:rsidR="008D7DD9" w:rsidRPr="00712C8E">
        <w:t xml:space="preserve"> w</w:t>
      </w:r>
      <w:r w:rsidRPr="00712C8E">
        <w:t>ere</w:t>
      </w:r>
      <w:r w:rsidR="008D7DD9" w:rsidRPr="00712C8E">
        <w:t xml:space="preserve"> not well understood by their colleagues</w:t>
      </w:r>
      <w:r w:rsidR="002A4736" w:rsidRPr="00712C8E">
        <w:rPr>
          <w:rFonts w:cstheme="minorHAnsi"/>
        </w:rPr>
        <w:t>:</w:t>
      </w:r>
      <w:r w:rsidR="008D7DD9" w:rsidRPr="00712C8E">
        <w:rPr>
          <w:rFonts w:cstheme="minorHAnsi"/>
        </w:rPr>
        <w:t xml:space="preserve"> </w:t>
      </w:r>
    </w:p>
    <w:p w14:paraId="4234547A" w14:textId="77777777" w:rsidR="008D7DD9" w:rsidRPr="00712C8E" w:rsidRDefault="008D7DD9" w:rsidP="008D7DD9">
      <w:pPr>
        <w:spacing w:after="240" w:line="480" w:lineRule="auto"/>
        <w:ind w:left="720"/>
        <w:jc w:val="both"/>
        <w:rPr>
          <w:rFonts w:cstheme="minorHAnsi"/>
        </w:rPr>
      </w:pPr>
      <w:r w:rsidRPr="00712C8E">
        <w:rPr>
          <w:rFonts w:cstheme="minorHAnsi"/>
          <w:i/>
          <w:iCs/>
        </w:rPr>
        <w:t xml:space="preserve">I don’t think they really understood what it was that I did, even though the coordinator had done presentations every so often saying this is what we do, this is the program. So hardly </w:t>
      </w:r>
      <w:r w:rsidRPr="00712C8E">
        <w:rPr>
          <w:rFonts w:cstheme="minorHAnsi"/>
          <w:i/>
          <w:iCs/>
        </w:rPr>
        <w:lastRenderedPageBreak/>
        <w:t xml:space="preserve">anybody referred, and sometimes they, when they did refer it was a really inappropriate referral and the person was just not interested in talking to you. </w:t>
      </w:r>
      <w:r w:rsidRPr="00712C8E">
        <w:rPr>
          <w:rFonts w:cstheme="minorHAnsi"/>
        </w:rPr>
        <w:t>(Interviewee 12)</w:t>
      </w:r>
    </w:p>
    <w:p w14:paraId="6C99B2F8" w14:textId="660F9267" w:rsidR="008D7DD9" w:rsidRPr="00712C8E" w:rsidRDefault="008D7DD9" w:rsidP="008D7DD9">
      <w:pPr>
        <w:spacing w:after="240" w:line="480" w:lineRule="auto"/>
        <w:jc w:val="both"/>
        <w:rPr>
          <w:rFonts w:cstheme="minorHAnsi"/>
        </w:rPr>
      </w:pPr>
      <w:r w:rsidRPr="00712C8E">
        <w:rPr>
          <w:rFonts w:cstheme="minorHAnsi"/>
        </w:rPr>
        <w:t>Beyond this, participants also commented on being asked to do work at odds with their lived experience values</w:t>
      </w:r>
      <w:r w:rsidR="002A4736" w:rsidRPr="00712C8E">
        <w:rPr>
          <w:rFonts w:cstheme="minorHAnsi"/>
        </w:rPr>
        <w:t>:</w:t>
      </w:r>
      <w:r w:rsidRPr="00712C8E">
        <w:rPr>
          <w:rFonts w:cstheme="minorHAnsi"/>
        </w:rPr>
        <w:t xml:space="preserve"> </w:t>
      </w:r>
    </w:p>
    <w:p w14:paraId="5F73CE73" w14:textId="77777777" w:rsidR="008D7DD9" w:rsidRPr="00712C8E" w:rsidRDefault="008D7DD9" w:rsidP="008D7DD9">
      <w:pPr>
        <w:spacing w:after="240" w:line="480" w:lineRule="auto"/>
        <w:ind w:left="720"/>
        <w:jc w:val="both"/>
        <w:rPr>
          <w:rFonts w:cstheme="minorHAnsi"/>
        </w:rPr>
      </w:pPr>
      <w:r w:rsidRPr="00712C8E">
        <w:rPr>
          <w:rFonts w:cstheme="minorHAnsi"/>
          <w:i/>
          <w:iCs/>
        </w:rPr>
        <w:t>I think to hold onto your values really tightly makes the work more pure, but it can also make the job more distressing at times, especially when you work in organisations that, their values are almost opposite to some of what peer work values are.</w:t>
      </w:r>
      <w:r w:rsidRPr="00712C8E">
        <w:rPr>
          <w:rFonts w:cstheme="minorHAnsi"/>
        </w:rPr>
        <w:t xml:space="preserve"> (Interviewee 1)</w:t>
      </w:r>
    </w:p>
    <w:p w14:paraId="7619E62A" w14:textId="33EA963D" w:rsidR="008D7DD9" w:rsidRPr="00712C8E" w:rsidRDefault="002A4736" w:rsidP="00133B96">
      <w:pPr>
        <w:spacing w:after="240" w:line="480" w:lineRule="auto"/>
        <w:ind w:firstLine="720"/>
        <w:jc w:val="both"/>
        <w:rPr>
          <w:rFonts w:cstheme="minorHAnsi"/>
          <w:b/>
          <w:bCs/>
        </w:rPr>
      </w:pPr>
      <w:r w:rsidRPr="00712C8E">
        <w:rPr>
          <w:rFonts w:cstheme="minorHAnsi"/>
        </w:rPr>
        <w:t xml:space="preserve">The </w:t>
      </w:r>
      <w:r w:rsidRPr="00712C8E">
        <w:rPr>
          <w:rFonts w:cstheme="minorHAnsi"/>
          <w:i/>
          <w:iCs/>
        </w:rPr>
        <w:t>focus group</w:t>
      </w:r>
      <w:r w:rsidRPr="00712C8E">
        <w:rPr>
          <w:rFonts w:cstheme="minorHAnsi"/>
        </w:rPr>
        <w:t xml:space="preserve"> identified two actions needed to address these issues.  </w:t>
      </w:r>
      <w:r w:rsidR="0068783B" w:rsidRPr="00712C8E">
        <w:rPr>
          <w:rFonts w:cstheme="minorHAnsi"/>
        </w:rPr>
        <w:t>T</w:t>
      </w:r>
      <w:r w:rsidRPr="00712C8E">
        <w:rPr>
          <w:rFonts w:cstheme="minorHAnsi"/>
        </w:rPr>
        <w:t>o increase understanding and recognition of consumer</w:t>
      </w:r>
      <w:r w:rsidRPr="00712C8E">
        <w:rPr>
          <w:rFonts w:ascii="Calibri" w:hAnsi="Calibri" w:cs="Calibri"/>
        </w:rPr>
        <w:t>–workers</w:t>
      </w:r>
      <w:r w:rsidRPr="00712C8E">
        <w:rPr>
          <w:rFonts w:cstheme="minorHAnsi"/>
        </w:rPr>
        <w:t xml:space="preserve">, a </w:t>
      </w:r>
      <w:r w:rsidR="0068783B" w:rsidRPr="00712C8E">
        <w:rPr>
          <w:rFonts w:cstheme="minorHAnsi"/>
        </w:rPr>
        <w:t xml:space="preserve">more comprehensive and ongoing </w:t>
      </w:r>
      <w:r w:rsidRPr="00712C8E">
        <w:rPr>
          <w:rFonts w:cstheme="minorHAnsi"/>
        </w:rPr>
        <w:t>program of organisation</w:t>
      </w:r>
      <w:r w:rsidRPr="00712C8E">
        <w:rPr>
          <w:rFonts w:ascii="Calibri" w:hAnsi="Calibri" w:cs="Calibri"/>
        </w:rPr>
        <w:t xml:space="preserve">–wide training should be undertaken about the role. </w:t>
      </w:r>
      <w:r w:rsidRPr="00712C8E">
        <w:rPr>
          <w:rFonts w:cstheme="minorHAnsi"/>
        </w:rPr>
        <w:t xml:space="preserve"> In addition, clearer job descriptions that reflected </w:t>
      </w:r>
      <w:r w:rsidR="0068783B" w:rsidRPr="00712C8E">
        <w:rPr>
          <w:rFonts w:cstheme="minorHAnsi"/>
        </w:rPr>
        <w:t xml:space="preserve">consumer work values and ethics were called for, along with </w:t>
      </w:r>
      <w:r w:rsidR="008D7DD9" w:rsidRPr="00712C8E">
        <w:rPr>
          <w:rFonts w:cstheme="minorHAnsi"/>
        </w:rPr>
        <w:t xml:space="preserve">mechanisms to ensure the work they were being asked to do matched these descriptions. </w:t>
      </w:r>
    </w:p>
    <w:p w14:paraId="3B5FB143" w14:textId="77777777" w:rsidR="002A4736" w:rsidRPr="00712C8E" w:rsidRDefault="002A4736" w:rsidP="002C6859">
      <w:pPr>
        <w:spacing w:line="480" w:lineRule="auto"/>
        <w:jc w:val="both"/>
        <w:rPr>
          <w:rFonts w:cstheme="minorHAnsi"/>
          <w:b/>
          <w:bCs/>
        </w:rPr>
      </w:pPr>
    </w:p>
    <w:p w14:paraId="1117DEE4" w14:textId="7E7075AF" w:rsidR="009033F9" w:rsidRPr="00712C8E" w:rsidRDefault="009033F9" w:rsidP="002C6859">
      <w:pPr>
        <w:spacing w:line="480" w:lineRule="auto"/>
        <w:jc w:val="both"/>
        <w:rPr>
          <w:rFonts w:cstheme="minorHAnsi"/>
        </w:rPr>
      </w:pPr>
      <w:r w:rsidRPr="00712C8E">
        <w:rPr>
          <w:rFonts w:cstheme="minorHAnsi"/>
          <w:b/>
          <w:bCs/>
        </w:rPr>
        <w:t>Discussion and Conclusions</w:t>
      </w:r>
    </w:p>
    <w:p w14:paraId="1C4B2B45" w14:textId="54C7EB4E" w:rsidR="009033F9" w:rsidRPr="00712C8E" w:rsidRDefault="008848C2" w:rsidP="002C6859">
      <w:pPr>
        <w:spacing w:after="240" w:line="480" w:lineRule="auto"/>
        <w:jc w:val="both"/>
        <w:rPr>
          <w:rFonts w:cstheme="minorHAnsi"/>
        </w:rPr>
      </w:pPr>
      <w:r w:rsidRPr="00712C8E">
        <w:rPr>
          <w:rFonts w:cstheme="minorHAnsi"/>
        </w:rPr>
        <w:t>This study aimed</w:t>
      </w:r>
      <w:r w:rsidR="009033F9" w:rsidRPr="00712C8E">
        <w:rPr>
          <w:rFonts w:cstheme="minorHAnsi"/>
        </w:rPr>
        <w:t xml:space="preserve"> to explore how </w:t>
      </w:r>
      <w:r w:rsidR="00714F7A" w:rsidRPr="00712C8E">
        <w:rPr>
          <w:rFonts w:cstheme="minorHAnsi"/>
        </w:rPr>
        <w:t xml:space="preserve">those </w:t>
      </w:r>
      <w:r w:rsidR="00CC5318" w:rsidRPr="00712C8E">
        <w:rPr>
          <w:rFonts w:cstheme="minorHAnsi"/>
        </w:rPr>
        <w:t xml:space="preserve">in lived experience roles in mental health care services experienced their workplaces, focusing specifically on the dynamics of inclusion and exclusion, the level of organisational support and understanding of their work.  In this section we reflect on our findings and discuss how they might inform not only research and practice into this specific kind of occupation but also </w:t>
      </w:r>
      <w:r w:rsidR="00D02DBA" w:rsidRPr="00712C8E">
        <w:rPr>
          <w:rFonts w:cstheme="minorHAnsi"/>
        </w:rPr>
        <w:t xml:space="preserve">HR </w:t>
      </w:r>
      <w:r w:rsidR="00CC5318" w:rsidRPr="00712C8E">
        <w:rPr>
          <w:rFonts w:cstheme="minorHAnsi"/>
        </w:rPr>
        <w:t xml:space="preserve">scholarship on </w:t>
      </w:r>
      <w:r w:rsidR="00861FAB" w:rsidRPr="00712C8E">
        <w:rPr>
          <w:rFonts w:cstheme="minorHAnsi"/>
        </w:rPr>
        <w:t>the dynamics of inclusion and disclosure</w:t>
      </w:r>
      <w:r w:rsidR="00D02DBA" w:rsidRPr="00712C8E">
        <w:rPr>
          <w:rFonts w:cstheme="minorHAnsi"/>
        </w:rPr>
        <w:t xml:space="preserve"> and how the interaction of HR systems, processes and practices may impact on, and be experienced by, </w:t>
      </w:r>
      <w:r w:rsidR="00CC5318" w:rsidRPr="00712C8E">
        <w:rPr>
          <w:rFonts w:cstheme="minorHAnsi"/>
        </w:rPr>
        <w:t xml:space="preserve">employees with mental illness more broadly. </w:t>
      </w:r>
    </w:p>
    <w:p w14:paraId="290C5111" w14:textId="7EAFC7C0" w:rsidR="00F03346" w:rsidRPr="00712C8E" w:rsidRDefault="00714F7A" w:rsidP="00BE71D4">
      <w:pPr>
        <w:spacing w:after="240" w:line="480" w:lineRule="auto"/>
        <w:ind w:firstLine="720"/>
        <w:jc w:val="both"/>
        <w:rPr>
          <w:rFonts w:cstheme="minorHAnsi"/>
        </w:rPr>
      </w:pPr>
      <w:r w:rsidRPr="00712C8E">
        <w:rPr>
          <w:rFonts w:cstheme="minorHAnsi"/>
        </w:rPr>
        <w:t xml:space="preserve">Firstly, </w:t>
      </w:r>
      <w:r w:rsidR="00EB5A08" w:rsidRPr="00712C8E">
        <w:rPr>
          <w:rFonts w:cstheme="minorHAnsi"/>
        </w:rPr>
        <w:t xml:space="preserve">if inclusion is required to harness the potential benefits of workforce diversity and is assessed by whether the individual feels included </w:t>
      </w:r>
      <w:r w:rsidR="00B03D8B" w:rsidRPr="00712C8E">
        <w:rPr>
          <w:rFonts w:cstheme="minorHAnsi"/>
        </w:rPr>
        <w:t>by HR systems and practices (Ferdman</w:t>
      </w:r>
      <w:r w:rsidR="001A6613" w:rsidRPr="00712C8E">
        <w:rPr>
          <w:rFonts w:cstheme="minorHAnsi"/>
        </w:rPr>
        <w:t>,</w:t>
      </w:r>
      <w:r w:rsidR="00B03D8B" w:rsidRPr="00712C8E">
        <w:rPr>
          <w:rFonts w:cstheme="minorHAnsi"/>
        </w:rPr>
        <w:t xml:space="preserve"> 2014) then </w:t>
      </w:r>
      <w:r w:rsidR="00B03D8B" w:rsidRPr="00712C8E">
        <w:rPr>
          <w:rFonts w:cstheme="minorHAnsi"/>
        </w:rPr>
        <w:lastRenderedPageBreak/>
        <w:t xml:space="preserve">the overall picture we present here is </w:t>
      </w:r>
      <w:r w:rsidR="00CC5318" w:rsidRPr="00712C8E">
        <w:rPr>
          <w:rFonts w:cstheme="minorHAnsi"/>
        </w:rPr>
        <w:t>somewhat contradictory.</w:t>
      </w:r>
      <w:r w:rsidR="00B03D8B" w:rsidRPr="00712C8E">
        <w:rPr>
          <w:rFonts w:cstheme="minorHAnsi"/>
        </w:rPr>
        <w:t xml:space="preserve"> </w:t>
      </w:r>
      <w:r w:rsidR="00A7610B" w:rsidRPr="00712C8E">
        <w:rPr>
          <w:rFonts w:cstheme="minorHAnsi"/>
        </w:rPr>
        <w:t>While the survey indicated many participants felt included in their workplace</w:t>
      </w:r>
      <w:r w:rsidR="004E6243" w:rsidRPr="00712C8E">
        <w:rPr>
          <w:rFonts w:cstheme="minorHAnsi"/>
        </w:rPr>
        <w:t xml:space="preserve"> at some level</w:t>
      </w:r>
      <w:r w:rsidR="00F96139" w:rsidRPr="00712C8E">
        <w:rPr>
          <w:rFonts w:cstheme="minorHAnsi"/>
        </w:rPr>
        <w:t xml:space="preserve">, the results also </w:t>
      </w:r>
      <w:r w:rsidR="00CC5318" w:rsidRPr="00712C8E">
        <w:rPr>
          <w:rFonts w:cstheme="minorHAnsi"/>
        </w:rPr>
        <w:t xml:space="preserve">suggested </w:t>
      </w:r>
      <w:r w:rsidR="00F96139" w:rsidRPr="00712C8E">
        <w:rPr>
          <w:rFonts w:cstheme="minorHAnsi"/>
        </w:rPr>
        <w:t>th</w:t>
      </w:r>
      <w:r w:rsidR="00CC5318" w:rsidRPr="00712C8E">
        <w:rPr>
          <w:rFonts w:cstheme="minorHAnsi"/>
        </w:rPr>
        <w:t>ey</w:t>
      </w:r>
      <w:r w:rsidR="00F96139" w:rsidRPr="00712C8E">
        <w:rPr>
          <w:rFonts w:cstheme="minorHAnsi"/>
        </w:rPr>
        <w:t xml:space="preserve"> experienced form</w:t>
      </w:r>
      <w:r w:rsidR="00C90CB3" w:rsidRPr="00712C8E">
        <w:rPr>
          <w:rFonts w:cstheme="minorHAnsi"/>
        </w:rPr>
        <w:t>s</w:t>
      </w:r>
      <w:r w:rsidR="00F96139" w:rsidRPr="00712C8E">
        <w:rPr>
          <w:rFonts w:cstheme="minorHAnsi"/>
        </w:rPr>
        <w:t xml:space="preserve"> of marginalisation</w:t>
      </w:r>
      <w:r w:rsidR="00CC5318" w:rsidRPr="00712C8E">
        <w:rPr>
          <w:rFonts w:cstheme="minorHAnsi"/>
        </w:rPr>
        <w:t>,</w:t>
      </w:r>
      <w:r w:rsidR="00F96139" w:rsidRPr="00712C8E">
        <w:rPr>
          <w:rFonts w:cstheme="minorHAnsi"/>
        </w:rPr>
        <w:t xml:space="preserve"> exclusion</w:t>
      </w:r>
      <w:r w:rsidR="00CC5318" w:rsidRPr="00712C8E">
        <w:rPr>
          <w:rFonts w:cstheme="minorHAnsi"/>
        </w:rPr>
        <w:t xml:space="preserve"> and discrimination</w:t>
      </w:r>
      <w:r w:rsidR="00B03D8B" w:rsidRPr="00712C8E">
        <w:rPr>
          <w:rFonts w:cstheme="minorHAnsi"/>
        </w:rPr>
        <w:t xml:space="preserve">.  </w:t>
      </w:r>
      <w:r w:rsidR="00D96DC6" w:rsidRPr="00712C8E">
        <w:rPr>
          <w:rFonts w:cstheme="minorHAnsi"/>
        </w:rPr>
        <w:t>At the same time as most felt their roles were understood and valued, particularly by consumers and colleagues, they also felt judged because of their lived experience</w:t>
      </w:r>
      <w:r w:rsidR="00F63E19" w:rsidRPr="00712C8E">
        <w:rPr>
          <w:rFonts w:cstheme="minorHAnsi"/>
        </w:rPr>
        <w:t xml:space="preserve"> and</w:t>
      </w:r>
      <w:r w:rsidR="00D96DC6" w:rsidRPr="00712C8E">
        <w:rPr>
          <w:rFonts w:cstheme="minorHAnsi"/>
        </w:rPr>
        <w:t xml:space="preserve"> treated differently than colleagues</w:t>
      </w:r>
      <w:r w:rsidR="00F63E19" w:rsidRPr="00712C8E">
        <w:rPr>
          <w:rFonts w:cstheme="minorHAnsi"/>
        </w:rPr>
        <w:t>. A</w:t>
      </w:r>
      <w:r w:rsidR="00D96DC6" w:rsidRPr="00712C8E">
        <w:rPr>
          <w:rFonts w:cstheme="minorHAnsi"/>
        </w:rPr>
        <w:t xml:space="preserve">nticipation of </w:t>
      </w:r>
      <w:r w:rsidR="0023683A" w:rsidRPr="00712C8E">
        <w:rPr>
          <w:rFonts w:cstheme="minorHAnsi"/>
        </w:rPr>
        <w:t xml:space="preserve">these negative judgements </w:t>
      </w:r>
      <w:r w:rsidR="00D96DC6" w:rsidRPr="00712C8E">
        <w:rPr>
          <w:rFonts w:cstheme="minorHAnsi"/>
        </w:rPr>
        <w:t>undermined their</w:t>
      </w:r>
      <w:r w:rsidR="00F63E19" w:rsidRPr="00712C8E">
        <w:rPr>
          <w:rFonts w:cstheme="minorHAnsi"/>
        </w:rPr>
        <w:t xml:space="preserve"> confidence and </w:t>
      </w:r>
      <w:r w:rsidR="00D96DC6" w:rsidRPr="00712C8E">
        <w:rPr>
          <w:rFonts w:cstheme="minorHAnsi"/>
        </w:rPr>
        <w:t xml:space="preserve">capacity to contribute, </w:t>
      </w:r>
      <w:r w:rsidR="00F63E19" w:rsidRPr="00712C8E">
        <w:rPr>
          <w:rFonts w:cstheme="minorHAnsi"/>
        </w:rPr>
        <w:t>while some managers restricted their work</w:t>
      </w:r>
      <w:r w:rsidR="00D96DC6" w:rsidRPr="00712C8E">
        <w:rPr>
          <w:rFonts w:cstheme="minorHAnsi"/>
        </w:rPr>
        <w:t xml:space="preserve">.   </w:t>
      </w:r>
      <w:r w:rsidR="0023683A" w:rsidRPr="00712C8E">
        <w:rPr>
          <w:rFonts w:cstheme="minorHAnsi"/>
        </w:rPr>
        <w:t xml:space="preserve">At the same time they experienced significant </w:t>
      </w:r>
      <w:r w:rsidR="00BE71D4" w:rsidRPr="00712C8E">
        <w:rPr>
          <w:rFonts w:cstheme="minorHAnsi"/>
        </w:rPr>
        <w:t>material inequalities: consumer</w:t>
      </w:r>
      <w:r w:rsidR="00BE71D4" w:rsidRPr="00712C8E">
        <w:rPr>
          <w:rFonts w:ascii="Calibri" w:hAnsi="Calibri" w:cs="Calibri"/>
        </w:rPr>
        <w:t xml:space="preserve">–workers were paid less, in part–time and precarious employment, lacked industrial representation and had fewer opportunities for training and career development commensurate with their roles.  Mechanisms to deal with grievances and discrimination were ineffective and designed around mainstream occupational groups. </w:t>
      </w:r>
      <w:r w:rsidR="00BE71D4" w:rsidRPr="00712C8E">
        <w:rPr>
          <w:rFonts w:eastAsiaTheme="minorEastAsia" w:cstheme="minorHAnsi"/>
          <w:kern w:val="24"/>
        </w:rPr>
        <w:t xml:space="preserve">HR systems </w:t>
      </w:r>
      <w:r w:rsidR="004E6243" w:rsidRPr="00712C8E">
        <w:rPr>
          <w:rFonts w:eastAsiaTheme="minorEastAsia" w:cstheme="minorHAnsi"/>
          <w:kern w:val="24"/>
        </w:rPr>
        <w:t xml:space="preserve">and staff </w:t>
      </w:r>
      <w:r w:rsidR="00BE71D4" w:rsidRPr="00712C8E">
        <w:rPr>
          <w:rFonts w:eastAsiaTheme="minorEastAsia" w:cstheme="minorHAnsi"/>
          <w:kern w:val="24"/>
        </w:rPr>
        <w:t>seemed ill-equipped to respond to a role that purposefully crossed the boundary between provider and consumer, and of which there was li</w:t>
      </w:r>
      <w:r w:rsidR="004E6243" w:rsidRPr="00712C8E">
        <w:rPr>
          <w:rFonts w:eastAsiaTheme="minorEastAsia" w:cstheme="minorHAnsi"/>
          <w:kern w:val="24"/>
        </w:rPr>
        <w:t>mited</w:t>
      </w:r>
      <w:r w:rsidR="00BE71D4" w:rsidRPr="00712C8E">
        <w:rPr>
          <w:rFonts w:eastAsiaTheme="minorEastAsia" w:cstheme="minorHAnsi"/>
          <w:kern w:val="24"/>
        </w:rPr>
        <w:t xml:space="preserve"> understanding. </w:t>
      </w:r>
      <w:r w:rsidR="00BE71D4" w:rsidRPr="00712C8E">
        <w:rPr>
          <w:rFonts w:ascii="Calibri" w:hAnsi="Calibri" w:cs="Calibri"/>
        </w:rPr>
        <w:t xml:space="preserve"> However, </w:t>
      </w:r>
      <w:r w:rsidR="00F03346" w:rsidRPr="00712C8E">
        <w:rPr>
          <w:rFonts w:ascii="Calibri" w:hAnsi="Calibri" w:cs="Calibri"/>
        </w:rPr>
        <w:t>more positive report</w:t>
      </w:r>
      <w:r w:rsidR="004E6243" w:rsidRPr="00712C8E">
        <w:rPr>
          <w:rFonts w:ascii="Calibri" w:hAnsi="Calibri" w:cs="Calibri"/>
        </w:rPr>
        <w:t xml:space="preserve">s of </w:t>
      </w:r>
      <w:r w:rsidR="00F03346" w:rsidRPr="00712C8E">
        <w:rPr>
          <w:rFonts w:cstheme="minorHAnsi"/>
        </w:rPr>
        <w:t xml:space="preserve">seeking </w:t>
      </w:r>
      <w:r w:rsidR="00BE71D4" w:rsidRPr="00712C8E">
        <w:rPr>
          <w:rFonts w:cstheme="minorHAnsi"/>
        </w:rPr>
        <w:t>reasonable adjustment processes under disability provisions</w:t>
      </w:r>
      <w:r w:rsidR="004E6243" w:rsidRPr="00712C8E">
        <w:rPr>
          <w:rFonts w:cstheme="minorHAnsi"/>
        </w:rPr>
        <w:t xml:space="preserve"> were </w:t>
      </w:r>
      <w:r w:rsidR="009C7A0B" w:rsidRPr="00712C8E">
        <w:rPr>
          <w:rFonts w:cstheme="minorHAnsi"/>
        </w:rPr>
        <w:t>made</w:t>
      </w:r>
      <w:r w:rsidR="00F03346" w:rsidRPr="00712C8E">
        <w:rPr>
          <w:rFonts w:cstheme="minorHAnsi"/>
        </w:rPr>
        <w:t xml:space="preserve"> the</w:t>
      </w:r>
      <w:r w:rsidR="002C1F5D" w:rsidRPr="00712C8E">
        <w:rPr>
          <w:rFonts w:cstheme="minorHAnsi"/>
        </w:rPr>
        <w:t>se</w:t>
      </w:r>
      <w:r w:rsidR="00F03346" w:rsidRPr="00712C8E">
        <w:rPr>
          <w:rFonts w:cstheme="minorHAnsi"/>
        </w:rPr>
        <w:t xml:space="preserve"> were </w:t>
      </w:r>
      <w:r w:rsidR="00F63E19" w:rsidRPr="00712C8E">
        <w:rPr>
          <w:rFonts w:cstheme="minorHAnsi"/>
        </w:rPr>
        <w:t xml:space="preserve">experienced as </w:t>
      </w:r>
      <w:r w:rsidR="00BE71D4" w:rsidRPr="00712C8E">
        <w:rPr>
          <w:rFonts w:cstheme="minorHAnsi"/>
        </w:rPr>
        <w:t>both more effective and less marginalising.</w:t>
      </w:r>
    </w:p>
    <w:p w14:paraId="09EDDE53" w14:textId="484D8E46" w:rsidR="00F03346" w:rsidRPr="00712C8E" w:rsidRDefault="00805B22" w:rsidP="00805B22">
      <w:pPr>
        <w:spacing w:after="240" w:line="480" w:lineRule="auto"/>
        <w:ind w:firstLine="720"/>
        <w:jc w:val="both"/>
        <w:rPr>
          <w:rFonts w:cstheme="minorHAnsi"/>
        </w:rPr>
      </w:pPr>
      <w:r w:rsidRPr="00712C8E">
        <w:rPr>
          <w:rFonts w:cstheme="minorHAnsi"/>
          <w:lang w:val="en-US"/>
        </w:rPr>
        <w:t xml:space="preserve">Mental health care services employ staff who are highly educated about mental illness and have frequent contact with the ‘mentally ill’ and yet the consumer-workers involved in our study reported significant stigmatisation and discrimination within the workplace.  This seems at odds with the idea that education and training and contact-based interventions for managers and employees can combat stigma, as argued by Dawkins et al. (2015) and Corrigan et al. (2005).  Moreover, </w:t>
      </w:r>
      <w:r w:rsidR="00F63E19" w:rsidRPr="00712C8E">
        <w:rPr>
          <w:rFonts w:cstheme="minorHAnsi"/>
          <w:lang w:val="en-US"/>
        </w:rPr>
        <w:t xml:space="preserve">here </w:t>
      </w:r>
      <w:r w:rsidRPr="00712C8E">
        <w:rPr>
          <w:rFonts w:cstheme="minorHAnsi"/>
          <w:lang w:val="en-US"/>
        </w:rPr>
        <w:t>there is a clear alignment between the nature of the disability and the requirements of the role</w:t>
      </w:r>
      <w:r w:rsidR="002C1F5D" w:rsidRPr="00712C8E">
        <w:rPr>
          <w:rFonts w:cstheme="minorHAnsi"/>
          <w:lang w:val="en-US"/>
        </w:rPr>
        <w:t xml:space="preserve"> (cf. Colella et al., 1998)</w:t>
      </w:r>
      <w:r w:rsidRPr="00712C8E">
        <w:rPr>
          <w:rFonts w:cstheme="minorHAnsi"/>
          <w:lang w:val="en-US"/>
        </w:rPr>
        <w:t xml:space="preserve">. </w:t>
      </w:r>
      <w:r w:rsidR="00A5458C" w:rsidRPr="00712C8E">
        <w:rPr>
          <w:rFonts w:cstheme="minorHAnsi"/>
          <w:lang w:val="en-US"/>
        </w:rPr>
        <w:t xml:space="preserve"> This represents something of a contradiction.  We suggest one explanation for this pattern concerns </w:t>
      </w:r>
      <w:r w:rsidR="004E6243" w:rsidRPr="00712C8E">
        <w:rPr>
          <w:rFonts w:cstheme="minorHAnsi"/>
          <w:lang w:val="en-US"/>
        </w:rPr>
        <w:t xml:space="preserve">the interaction between </w:t>
      </w:r>
      <w:r w:rsidRPr="00712C8E">
        <w:rPr>
          <w:rFonts w:cstheme="minorHAnsi"/>
          <w:lang w:val="en-US"/>
        </w:rPr>
        <w:t>different forms of knowledge about mental illness and their power effects</w:t>
      </w:r>
      <w:r w:rsidR="004E6243" w:rsidRPr="00712C8E">
        <w:rPr>
          <w:rFonts w:cstheme="minorHAnsi"/>
          <w:lang w:val="en-US"/>
        </w:rPr>
        <w:t>.</w:t>
      </w:r>
      <w:r w:rsidR="00A5458C" w:rsidRPr="00712C8E">
        <w:rPr>
          <w:rFonts w:cstheme="minorHAnsi"/>
          <w:lang w:val="en-US"/>
        </w:rPr>
        <w:t xml:space="preserve"> </w:t>
      </w:r>
      <w:r w:rsidR="00F03346" w:rsidRPr="00712C8E">
        <w:rPr>
          <w:rFonts w:cstheme="minorHAnsi"/>
          <w:lang w:val="en-US"/>
        </w:rPr>
        <w:t xml:space="preserve"> </w:t>
      </w:r>
      <w:r w:rsidR="004E6243" w:rsidRPr="00712C8E">
        <w:rPr>
          <w:rFonts w:cstheme="minorHAnsi"/>
          <w:lang w:val="en-US"/>
        </w:rPr>
        <w:t>R</w:t>
      </w:r>
      <w:r w:rsidR="00F03346" w:rsidRPr="00712C8E">
        <w:rPr>
          <w:rFonts w:cstheme="minorHAnsi"/>
          <w:lang w:val="en-US"/>
        </w:rPr>
        <w:t>ather than combatting stigma and exclusion, education and contact with those categorised as ‘mentally ill’ can be mediated and framed by knowledge that reproduces stigma and exclusion.</w:t>
      </w:r>
    </w:p>
    <w:p w14:paraId="3D5EFD8C" w14:textId="18A2AACF" w:rsidR="000023AD" w:rsidRPr="00712C8E" w:rsidRDefault="00805B22" w:rsidP="00F03346">
      <w:pPr>
        <w:spacing w:after="240" w:line="480" w:lineRule="auto"/>
        <w:ind w:firstLine="720"/>
        <w:jc w:val="both"/>
        <w:rPr>
          <w:rFonts w:eastAsiaTheme="minorEastAsia" w:cstheme="minorHAnsi"/>
          <w:kern w:val="24"/>
        </w:rPr>
      </w:pPr>
      <w:r w:rsidRPr="00712C8E">
        <w:rPr>
          <w:rFonts w:cstheme="minorHAnsi"/>
        </w:rPr>
        <w:lastRenderedPageBreak/>
        <w:t>More specifically in our case, c</w:t>
      </w:r>
      <w:r w:rsidR="00367072" w:rsidRPr="00712C8E">
        <w:rPr>
          <w:rFonts w:cstheme="minorHAnsi"/>
        </w:rPr>
        <w:t xml:space="preserve">onsumer-workers seemed to be living out the tension between </w:t>
      </w:r>
      <w:r w:rsidRPr="00712C8E">
        <w:rPr>
          <w:rFonts w:cstheme="minorHAnsi"/>
        </w:rPr>
        <w:t xml:space="preserve">these </w:t>
      </w:r>
      <w:r w:rsidR="00367072" w:rsidRPr="00712C8E">
        <w:rPr>
          <w:rFonts w:cstheme="minorHAnsi"/>
        </w:rPr>
        <w:t xml:space="preserve">different forms of knowledge </w:t>
      </w:r>
      <w:r w:rsidR="004E6243" w:rsidRPr="00712C8E">
        <w:rPr>
          <w:rFonts w:cstheme="minorHAnsi"/>
        </w:rPr>
        <w:t xml:space="preserve">in their </w:t>
      </w:r>
      <w:r w:rsidR="00367072" w:rsidRPr="00712C8E">
        <w:rPr>
          <w:rFonts w:cstheme="minorHAnsi"/>
        </w:rPr>
        <w:t>experience</w:t>
      </w:r>
      <w:r w:rsidRPr="00712C8E">
        <w:rPr>
          <w:rFonts w:cstheme="minorHAnsi"/>
        </w:rPr>
        <w:t>s</w:t>
      </w:r>
      <w:r w:rsidR="00367072" w:rsidRPr="00712C8E">
        <w:rPr>
          <w:rFonts w:cstheme="minorHAnsi"/>
        </w:rPr>
        <w:t xml:space="preserve"> of HR and </w:t>
      </w:r>
      <w:r w:rsidRPr="00712C8E">
        <w:rPr>
          <w:rFonts w:cstheme="minorHAnsi"/>
        </w:rPr>
        <w:t>workplaces</w:t>
      </w:r>
      <w:r w:rsidR="00367072" w:rsidRPr="00712C8E">
        <w:rPr>
          <w:rFonts w:cstheme="minorHAnsi"/>
        </w:rPr>
        <w:t>.</w:t>
      </w:r>
      <w:r w:rsidR="000A3F8F" w:rsidRPr="00712C8E">
        <w:rPr>
          <w:rFonts w:cstheme="minorHAnsi"/>
        </w:rPr>
        <w:t xml:space="preserve">  To a large extent these roles appeared to be ‘tacked on’ to existing service delivery with little recognition </w:t>
      </w:r>
      <w:r w:rsidR="00367072" w:rsidRPr="00712C8E">
        <w:rPr>
          <w:rFonts w:cstheme="minorHAnsi"/>
        </w:rPr>
        <w:t xml:space="preserve">of a need </w:t>
      </w:r>
      <w:r w:rsidR="000A3F8F" w:rsidRPr="00712C8E">
        <w:rPr>
          <w:rFonts w:cstheme="minorHAnsi"/>
        </w:rPr>
        <w:t xml:space="preserve">to rethink </w:t>
      </w:r>
      <w:r w:rsidR="00F63E19" w:rsidRPr="00712C8E">
        <w:rPr>
          <w:rFonts w:cstheme="minorHAnsi"/>
        </w:rPr>
        <w:t>their</w:t>
      </w:r>
      <w:r w:rsidR="000A3F8F" w:rsidRPr="00712C8E">
        <w:rPr>
          <w:rFonts w:cstheme="minorHAnsi"/>
        </w:rPr>
        <w:t xml:space="preserve"> bas</w:t>
      </w:r>
      <w:r w:rsidR="00367072" w:rsidRPr="00712C8E">
        <w:rPr>
          <w:rFonts w:cstheme="minorHAnsi"/>
        </w:rPr>
        <w:t>ic</w:t>
      </w:r>
      <w:r w:rsidR="000A3F8F" w:rsidRPr="00712C8E">
        <w:rPr>
          <w:rFonts w:cstheme="minorHAnsi"/>
        </w:rPr>
        <w:t xml:space="preserve"> assumptions. Importantly, these different forms of knowledge – </w:t>
      </w:r>
      <w:r w:rsidR="00367072" w:rsidRPr="00712C8E">
        <w:rPr>
          <w:rFonts w:cstheme="minorHAnsi"/>
        </w:rPr>
        <w:t xml:space="preserve">which we have </w:t>
      </w:r>
      <w:r w:rsidR="000A3F8F" w:rsidRPr="00712C8E">
        <w:rPr>
          <w:rFonts w:cstheme="minorHAnsi"/>
        </w:rPr>
        <w:t>labelled the medical/psychiatric paradigm and the ‘consumer’</w:t>
      </w:r>
      <w:r w:rsidR="00367072" w:rsidRPr="00712C8E">
        <w:rPr>
          <w:rFonts w:cstheme="minorHAnsi"/>
        </w:rPr>
        <w:t xml:space="preserve"> lived experience</w:t>
      </w:r>
      <w:r w:rsidR="000A3F8F" w:rsidRPr="00712C8E">
        <w:rPr>
          <w:rFonts w:cstheme="minorHAnsi"/>
        </w:rPr>
        <w:t xml:space="preserve"> perspective</w:t>
      </w:r>
      <w:r w:rsidR="00367072" w:rsidRPr="00712C8E">
        <w:rPr>
          <w:rFonts w:cstheme="minorHAnsi"/>
        </w:rPr>
        <w:t xml:space="preserve"> </w:t>
      </w:r>
      <w:r w:rsidR="000A3F8F" w:rsidRPr="00712C8E">
        <w:rPr>
          <w:rFonts w:cstheme="minorHAnsi"/>
        </w:rPr>
        <w:t xml:space="preserve">– do not have equal power. </w:t>
      </w:r>
      <w:r w:rsidR="004E6243" w:rsidRPr="00712C8E">
        <w:rPr>
          <w:rFonts w:cstheme="minorHAnsi"/>
        </w:rPr>
        <w:t xml:space="preserve"> </w:t>
      </w:r>
      <w:r w:rsidR="000A3F8F" w:rsidRPr="00712C8E">
        <w:rPr>
          <w:rFonts w:cstheme="minorHAnsi"/>
        </w:rPr>
        <w:t xml:space="preserve">The </w:t>
      </w:r>
      <w:r w:rsidR="00367072" w:rsidRPr="00712C8E">
        <w:rPr>
          <w:rFonts w:cstheme="minorHAnsi"/>
        </w:rPr>
        <w:t>former dominates and is the basis for the institutional settings in which consumer</w:t>
      </w:r>
      <w:r w:rsidR="00907969" w:rsidRPr="00712C8E">
        <w:rPr>
          <w:rFonts w:cstheme="minorHAnsi"/>
        </w:rPr>
        <w:t>-</w:t>
      </w:r>
      <w:r w:rsidR="00367072" w:rsidRPr="00712C8E">
        <w:rPr>
          <w:rFonts w:cstheme="minorHAnsi"/>
        </w:rPr>
        <w:t>workers are employed</w:t>
      </w:r>
      <w:r w:rsidR="004E6243" w:rsidRPr="00712C8E">
        <w:rPr>
          <w:rFonts w:cstheme="minorHAnsi"/>
        </w:rPr>
        <w:t xml:space="preserve">; but the presence of the latter suggests </w:t>
      </w:r>
      <w:r w:rsidR="004E6243" w:rsidRPr="00712C8E">
        <w:rPr>
          <w:rFonts w:cstheme="minorHAnsi"/>
          <w:lang w:val="en-US"/>
        </w:rPr>
        <w:t>knowledge is n</w:t>
      </w:r>
      <w:r w:rsidR="0023683A" w:rsidRPr="00712C8E">
        <w:rPr>
          <w:rFonts w:cstheme="minorHAnsi"/>
          <w:lang w:val="en-US"/>
        </w:rPr>
        <w:t xml:space="preserve">either </w:t>
      </w:r>
      <w:r w:rsidR="004E6243" w:rsidRPr="00712C8E">
        <w:rPr>
          <w:rFonts w:cstheme="minorHAnsi"/>
          <w:lang w:val="en-US"/>
        </w:rPr>
        <w:t>neutral nor settled but political and contested.</w:t>
      </w:r>
      <w:r w:rsidR="000A3F8F" w:rsidRPr="00712C8E">
        <w:rPr>
          <w:rFonts w:cstheme="minorHAnsi"/>
        </w:rPr>
        <w:t xml:space="preserve"> </w:t>
      </w:r>
      <w:r w:rsidR="006A538A" w:rsidRPr="00712C8E">
        <w:rPr>
          <w:rFonts w:cstheme="minorHAnsi"/>
        </w:rPr>
        <w:t>Consumer</w:t>
      </w:r>
      <w:r w:rsidR="00907969" w:rsidRPr="00712C8E">
        <w:rPr>
          <w:rFonts w:cstheme="minorHAnsi"/>
        </w:rPr>
        <w:t>-</w:t>
      </w:r>
      <w:r w:rsidR="006A538A" w:rsidRPr="00712C8E">
        <w:rPr>
          <w:rFonts w:cstheme="minorHAnsi"/>
        </w:rPr>
        <w:t xml:space="preserve">workers are thus in an invidious position – appointed for their lived experience of </w:t>
      </w:r>
      <w:r w:rsidR="00A76705" w:rsidRPr="00712C8E">
        <w:rPr>
          <w:rFonts w:cstheme="minorHAnsi"/>
        </w:rPr>
        <w:t>mental illness</w:t>
      </w:r>
      <w:r w:rsidR="006A538A" w:rsidRPr="00712C8E">
        <w:rPr>
          <w:rFonts w:cstheme="minorHAnsi"/>
        </w:rPr>
        <w:t xml:space="preserve"> but also marginali</w:t>
      </w:r>
      <w:r w:rsidR="00F27588" w:rsidRPr="00712C8E">
        <w:rPr>
          <w:rFonts w:cstheme="minorHAnsi"/>
        </w:rPr>
        <w:t>s</w:t>
      </w:r>
      <w:r w:rsidR="006A538A" w:rsidRPr="00712C8E">
        <w:rPr>
          <w:rFonts w:cstheme="minorHAnsi"/>
        </w:rPr>
        <w:t xml:space="preserve">ed because of it.  In </w:t>
      </w:r>
      <w:r w:rsidR="00367072" w:rsidRPr="00712C8E">
        <w:rPr>
          <w:rFonts w:cstheme="minorHAnsi"/>
        </w:rPr>
        <w:t>this context, the dynamics of disclosure w</w:t>
      </w:r>
      <w:r w:rsidR="009D1E61" w:rsidRPr="00712C8E">
        <w:rPr>
          <w:rFonts w:cstheme="minorHAnsi"/>
        </w:rPr>
        <w:t>ere</w:t>
      </w:r>
      <w:r w:rsidR="00367072" w:rsidRPr="00712C8E">
        <w:rPr>
          <w:rFonts w:cstheme="minorHAnsi"/>
        </w:rPr>
        <w:t xml:space="preserve"> particularly fraught: </w:t>
      </w:r>
      <w:r w:rsidR="0096630D" w:rsidRPr="00712C8E">
        <w:rPr>
          <w:rFonts w:cstheme="minorHAnsi"/>
        </w:rPr>
        <w:t xml:space="preserve">participants detailed the </w:t>
      </w:r>
      <w:r w:rsidR="00032987" w:rsidRPr="00712C8E">
        <w:rPr>
          <w:rFonts w:cstheme="minorHAnsi"/>
        </w:rPr>
        <w:t>tensions involved with disclosing the specifics of their lived experience within a work context where colleagues frequently used derogatory language to describe consumers</w:t>
      </w:r>
      <w:r w:rsidR="00490AB3" w:rsidRPr="00712C8E">
        <w:rPr>
          <w:rFonts w:cstheme="minorHAnsi"/>
        </w:rPr>
        <w:t xml:space="preserve">. They also detailed </w:t>
      </w:r>
      <w:r w:rsidR="00367072" w:rsidRPr="00712C8E">
        <w:rPr>
          <w:rFonts w:cstheme="minorHAnsi"/>
        </w:rPr>
        <w:t>how</w:t>
      </w:r>
      <w:r w:rsidR="00490AB3" w:rsidRPr="00712C8E">
        <w:rPr>
          <w:rFonts w:cstheme="minorHAnsi"/>
        </w:rPr>
        <w:t xml:space="preserve"> the</w:t>
      </w:r>
      <w:r w:rsidR="00367072" w:rsidRPr="00712C8E">
        <w:rPr>
          <w:rFonts w:cstheme="minorHAnsi"/>
        </w:rPr>
        <w:t xml:space="preserve"> </w:t>
      </w:r>
      <w:r w:rsidR="005C1D4A" w:rsidRPr="00712C8E">
        <w:rPr>
          <w:rFonts w:cstheme="minorHAnsi"/>
        </w:rPr>
        <w:t xml:space="preserve">disclosure of </w:t>
      </w:r>
      <w:r w:rsidR="00367072" w:rsidRPr="00712C8E">
        <w:rPr>
          <w:rFonts w:cstheme="minorHAnsi"/>
        </w:rPr>
        <w:t xml:space="preserve">specific </w:t>
      </w:r>
      <w:r w:rsidR="005C1D4A" w:rsidRPr="00712C8E">
        <w:rPr>
          <w:rFonts w:cstheme="minorHAnsi"/>
        </w:rPr>
        <w:t>diagnos</w:t>
      </w:r>
      <w:r w:rsidR="009D1E61" w:rsidRPr="00712C8E">
        <w:rPr>
          <w:rFonts w:cstheme="minorHAnsi"/>
        </w:rPr>
        <w:t>es</w:t>
      </w:r>
      <w:r w:rsidR="005C1D4A" w:rsidRPr="00712C8E">
        <w:rPr>
          <w:rFonts w:cstheme="minorHAnsi"/>
        </w:rPr>
        <w:t xml:space="preserve"> </w:t>
      </w:r>
      <w:r w:rsidR="00367072" w:rsidRPr="00712C8E">
        <w:rPr>
          <w:rFonts w:cstheme="minorHAnsi"/>
        </w:rPr>
        <w:t xml:space="preserve">could be used </w:t>
      </w:r>
      <w:r w:rsidR="005C1D4A" w:rsidRPr="00712C8E">
        <w:rPr>
          <w:rFonts w:cstheme="minorHAnsi"/>
        </w:rPr>
        <w:t xml:space="preserve">by others </w:t>
      </w:r>
      <w:r w:rsidR="006A538A" w:rsidRPr="00712C8E">
        <w:rPr>
          <w:rFonts w:cstheme="minorHAnsi"/>
        </w:rPr>
        <w:t>to undermine the validity of consumer</w:t>
      </w:r>
      <w:r w:rsidR="00907969" w:rsidRPr="00712C8E">
        <w:rPr>
          <w:rFonts w:cstheme="minorHAnsi"/>
        </w:rPr>
        <w:t>-</w:t>
      </w:r>
      <w:r w:rsidR="006A538A" w:rsidRPr="00712C8E">
        <w:rPr>
          <w:rFonts w:cstheme="minorHAnsi"/>
        </w:rPr>
        <w:t>workers’ concerns and complaints by framing them as symptom</w:t>
      </w:r>
      <w:r w:rsidR="00500C88" w:rsidRPr="00712C8E">
        <w:rPr>
          <w:rFonts w:cstheme="minorHAnsi"/>
        </w:rPr>
        <w:t>atic</w:t>
      </w:r>
      <w:r w:rsidR="006A538A" w:rsidRPr="00712C8E">
        <w:rPr>
          <w:rFonts w:cstheme="minorHAnsi"/>
        </w:rPr>
        <w:t xml:space="preserve"> of their </w:t>
      </w:r>
      <w:r w:rsidR="00A76705" w:rsidRPr="00712C8E">
        <w:rPr>
          <w:rFonts w:cstheme="minorHAnsi"/>
        </w:rPr>
        <w:t>mental illness</w:t>
      </w:r>
      <w:r w:rsidR="006A538A" w:rsidRPr="00712C8E">
        <w:rPr>
          <w:rFonts w:cstheme="minorHAnsi"/>
        </w:rPr>
        <w:t xml:space="preserve">. </w:t>
      </w:r>
      <w:r w:rsidR="005C1D4A" w:rsidRPr="00712C8E">
        <w:rPr>
          <w:rFonts w:cstheme="minorHAnsi"/>
        </w:rPr>
        <w:t xml:space="preserve"> </w:t>
      </w:r>
    </w:p>
    <w:p w14:paraId="363D1414" w14:textId="77777777" w:rsidR="005658F2" w:rsidRPr="00712C8E" w:rsidRDefault="00CD191D" w:rsidP="005658F2">
      <w:pPr>
        <w:spacing w:after="240" w:line="480" w:lineRule="auto"/>
        <w:ind w:firstLine="720"/>
        <w:jc w:val="both"/>
        <w:rPr>
          <w:rFonts w:cstheme="minorHAnsi"/>
          <w:lang w:val="en-US"/>
        </w:rPr>
      </w:pPr>
      <w:r w:rsidRPr="00712C8E">
        <w:rPr>
          <w:rFonts w:cstheme="minorHAnsi"/>
        </w:rPr>
        <w:t>In addition to providing more nuanced understandings of the dynamics of inclusion and disclosure in organisations that employ workers with mental illness, o</w:t>
      </w:r>
      <w:r w:rsidR="00805B22" w:rsidRPr="00712C8E">
        <w:rPr>
          <w:rFonts w:cstheme="minorHAnsi"/>
        </w:rPr>
        <w:t>ur findings highlight the importance of alternative ways of conceptualising and providing support to consumers of mental health care</w:t>
      </w:r>
      <w:r w:rsidRPr="00712C8E">
        <w:rPr>
          <w:rFonts w:cstheme="minorHAnsi"/>
        </w:rPr>
        <w:t xml:space="preserve">. </w:t>
      </w:r>
      <w:r w:rsidR="00861FAB" w:rsidRPr="00712C8E">
        <w:rPr>
          <w:rFonts w:cstheme="minorHAnsi"/>
        </w:rPr>
        <w:t xml:space="preserve"> </w:t>
      </w:r>
      <w:r w:rsidR="00805B22" w:rsidRPr="00712C8E">
        <w:rPr>
          <w:rFonts w:cstheme="minorHAnsi"/>
        </w:rPr>
        <w:t>Such alternatives are worthy of serious consideration, given the current problems with the sector</w:t>
      </w:r>
      <w:r w:rsidR="0023683A" w:rsidRPr="00712C8E">
        <w:rPr>
          <w:rFonts w:cstheme="minorHAnsi"/>
        </w:rPr>
        <w:t>.</w:t>
      </w:r>
      <w:r w:rsidR="00805B22" w:rsidRPr="00712C8E">
        <w:rPr>
          <w:rFonts w:cstheme="minorHAnsi"/>
        </w:rPr>
        <w:t xml:space="preserve"> </w:t>
      </w:r>
      <w:r w:rsidR="0023683A" w:rsidRPr="00712C8E">
        <w:rPr>
          <w:rFonts w:cstheme="minorHAnsi"/>
        </w:rPr>
        <w:t>A</w:t>
      </w:r>
      <w:r w:rsidR="00805B22" w:rsidRPr="00712C8E">
        <w:rPr>
          <w:rFonts w:cstheme="minorHAnsi"/>
        </w:rPr>
        <w:t xml:space="preserve"> recent draft report by the Australian Productivity Commission identified the need for “generational change” in mental health care while the interim report of the Royal Commission into Victoria’s Mental Health System “bluntly described [it] as having ‘catastrophically failed to live up to expectations’ and being ‘woefully unprepared’ for future needs” (“Desperate need to Act” 2020). If consumer-led interventions are increased in response, then such roles need to be underpinned by HR systems, processes and practices that recognise their relative effectiveness and unique position, spanning both consumer and employee.  </w:t>
      </w:r>
      <w:r w:rsidRPr="00712C8E">
        <w:rPr>
          <w:rFonts w:cstheme="minorHAnsi"/>
        </w:rPr>
        <w:t xml:space="preserve">Increasing the effectiveness of these services could benefit individual employees, HR practitioners, employers and society overall, given the upwards trend in </w:t>
      </w:r>
      <w:r w:rsidRPr="00712C8E">
        <w:rPr>
          <w:rFonts w:cstheme="minorHAnsi"/>
        </w:rPr>
        <w:lastRenderedPageBreak/>
        <w:t xml:space="preserve">reported </w:t>
      </w:r>
      <w:r w:rsidR="00DF2A8D" w:rsidRPr="00712C8E">
        <w:rPr>
          <w:rFonts w:cstheme="minorHAnsi"/>
        </w:rPr>
        <w:t xml:space="preserve">psychosocial disabilities and mental illness </w:t>
      </w:r>
      <w:r w:rsidRPr="00712C8E">
        <w:rPr>
          <w:rFonts w:cstheme="minorHAnsi"/>
        </w:rPr>
        <w:t>in many developed countries</w:t>
      </w:r>
      <w:r w:rsidR="00DF2A8D" w:rsidRPr="00712C8E">
        <w:rPr>
          <w:rFonts w:cstheme="minorHAnsi"/>
        </w:rPr>
        <w:t xml:space="preserve"> (</w:t>
      </w:r>
      <w:proofErr w:type="spellStart"/>
      <w:r w:rsidR="00DF2A8D" w:rsidRPr="00712C8E">
        <w:rPr>
          <w:rFonts w:cstheme="minorHAnsi"/>
        </w:rPr>
        <w:t>Follmer</w:t>
      </w:r>
      <w:proofErr w:type="spellEnd"/>
      <w:r w:rsidR="00DF2A8D" w:rsidRPr="00712C8E">
        <w:rPr>
          <w:rFonts w:cstheme="minorHAnsi"/>
        </w:rPr>
        <w:t xml:space="preserve"> &amp; Jones, 2017)</w:t>
      </w:r>
      <w:r w:rsidRPr="00712C8E">
        <w:rPr>
          <w:rFonts w:cstheme="minorHAnsi"/>
        </w:rPr>
        <w:t xml:space="preserve">. </w:t>
      </w:r>
    </w:p>
    <w:p w14:paraId="6458C8D3" w14:textId="5443AC95" w:rsidR="00F03346" w:rsidRPr="00712C8E" w:rsidRDefault="00805B22" w:rsidP="005658F2">
      <w:pPr>
        <w:spacing w:after="240" w:line="480" w:lineRule="auto"/>
        <w:ind w:firstLine="720"/>
        <w:jc w:val="both"/>
        <w:rPr>
          <w:rFonts w:cstheme="minorHAnsi"/>
          <w:lang w:val="en-US"/>
        </w:rPr>
      </w:pPr>
      <w:r w:rsidRPr="00712C8E">
        <w:rPr>
          <w:rFonts w:cstheme="minorHAnsi"/>
          <w:lang w:val="en-US"/>
        </w:rPr>
        <w:t xml:space="preserve">More </w:t>
      </w:r>
      <w:r w:rsidR="00D02DBA" w:rsidRPr="00712C8E">
        <w:rPr>
          <w:rFonts w:cstheme="minorHAnsi"/>
          <w:lang w:val="en-US"/>
        </w:rPr>
        <w:t>fundamentally</w:t>
      </w:r>
      <w:r w:rsidRPr="00712C8E">
        <w:rPr>
          <w:rFonts w:cstheme="minorHAnsi"/>
          <w:lang w:val="en-US"/>
        </w:rPr>
        <w:t>, i</w:t>
      </w:r>
      <w:r w:rsidR="00F03346" w:rsidRPr="00712C8E">
        <w:rPr>
          <w:rFonts w:cstheme="minorHAnsi"/>
          <w:lang w:val="en-US"/>
        </w:rPr>
        <w:t xml:space="preserve">f HR scholarship is to advance its understanding of mental illness, then it needs to not only draw on other disciplines and fields but also engage with alternative and non-dominant perspectives within those fields, such as the one discussed here. This would encourage the theoretical reflexivity which Janssens and Steyaert (2009) consider critical to the further development of HRM.  In relation to our topic, this means future research should include more attention to the perspectives of employees with mental illness and how they experience and understand </w:t>
      </w:r>
      <w:r w:rsidR="009C7A0B" w:rsidRPr="00712C8E">
        <w:rPr>
          <w:rFonts w:cstheme="minorHAnsi"/>
          <w:lang w:val="en-US"/>
        </w:rPr>
        <w:t>HR and</w:t>
      </w:r>
      <w:r w:rsidR="004E6243" w:rsidRPr="00712C8E">
        <w:rPr>
          <w:rFonts w:cstheme="minorHAnsi"/>
          <w:lang w:val="en-US"/>
        </w:rPr>
        <w:t xml:space="preserve"> do so in a way that does not merely reproduce dominant ways of knowing</w:t>
      </w:r>
      <w:r w:rsidR="00F03346" w:rsidRPr="00712C8E">
        <w:rPr>
          <w:rFonts w:cstheme="minorHAnsi"/>
          <w:lang w:val="en-US"/>
        </w:rPr>
        <w:t xml:space="preserve">.  </w:t>
      </w:r>
      <w:r w:rsidR="00E652F1" w:rsidRPr="00712C8E">
        <w:rPr>
          <w:rFonts w:cstheme="minorHAnsi"/>
          <w:lang w:val="en-US"/>
        </w:rPr>
        <w:t>While the difficulties in undertaking HRM research related to disabilities that are heavily stigmatised has been acknowledged (</w:t>
      </w:r>
      <w:proofErr w:type="spellStart"/>
      <w:r w:rsidR="00E652F1" w:rsidRPr="00712C8E">
        <w:rPr>
          <w:rFonts w:cstheme="minorHAnsi"/>
          <w:lang w:val="en-US"/>
        </w:rPr>
        <w:t>Dwertmann</w:t>
      </w:r>
      <w:proofErr w:type="spellEnd"/>
      <w:r w:rsidR="00E652F1" w:rsidRPr="00712C8E">
        <w:rPr>
          <w:rFonts w:cstheme="minorHAnsi"/>
          <w:lang w:val="en-US"/>
        </w:rPr>
        <w:t xml:space="preserve">, 2016), we suggest there is a need for researchers not just to consider these as technical issues to be overcome but as opportunities to reflect more deeply on the relationship between the researcher and the researched, </w:t>
      </w:r>
      <w:r w:rsidR="00972B91" w:rsidRPr="00712C8E">
        <w:rPr>
          <w:rFonts w:cstheme="minorHAnsi"/>
          <w:lang w:val="en-US"/>
        </w:rPr>
        <w:t xml:space="preserve">particularly if this concerns </w:t>
      </w:r>
      <w:proofErr w:type="spellStart"/>
      <w:r w:rsidR="00972B91" w:rsidRPr="00712C8E">
        <w:rPr>
          <w:rFonts w:cstheme="minorHAnsi"/>
          <w:lang w:val="en-US"/>
        </w:rPr>
        <w:t>marginalised</w:t>
      </w:r>
      <w:proofErr w:type="spellEnd"/>
      <w:r w:rsidR="00972B91" w:rsidRPr="00712C8E">
        <w:rPr>
          <w:rFonts w:cstheme="minorHAnsi"/>
          <w:lang w:val="en-US"/>
        </w:rPr>
        <w:t xml:space="preserve"> and vulnerable groups. </w:t>
      </w:r>
    </w:p>
    <w:p w14:paraId="67952DCB" w14:textId="77ECE5CC" w:rsidR="00500C88" w:rsidRPr="00712C8E" w:rsidRDefault="00AE5822" w:rsidP="0035025D">
      <w:pPr>
        <w:spacing w:after="240" w:line="480" w:lineRule="auto"/>
        <w:ind w:firstLine="720"/>
        <w:jc w:val="both"/>
        <w:rPr>
          <w:rFonts w:cstheme="minorHAnsi"/>
        </w:rPr>
      </w:pPr>
      <w:r w:rsidRPr="00712C8E">
        <w:rPr>
          <w:rFonts w:cstheme="minorHAnsi"/>
        </w:rPr>
        <w:t xml:space="preserve">Finally, our </w:t>
      </w:r>
      <w:r w:rsidR="00500C88" w:rsidRPr="00712C8E">
        <w:rPr>
          <w:rFonts w:cstheme="minorHAnsi"/>
        </w:rPr>
        <w:t>research a</w:t>
      </w:r>
      <w:r w:rsidRPr="00712C8E">
        <w:rPr>
          <w:rFonts w:cstheme="minorHAnsi"/>
        </w:rPr>
        <w:t>p</w:t>
      </w:r>
      <w:r w:rsidR="00500C88" w:rsidRPr="00712C8E">
        <w:rPr>
          <w:rFonts w:cstheme="minorHAnsi"/>
        </w:rPr>
        <w:t>p</w:t>
      </w:r>
      <w:r w:rsidRPr="00712C8E">
        <w:rPr>
          <w:rFonts w:cstheme="minorHAnsi"/>
        </w:rPr>
        <w:t>roach</w:t>
      </w:r>
      <w:r w:rsidR="00805B22" w:rsidRPr="00712C8E">
        <w:rPr>
          <w:rFonts w:cstheme="minorHAnsi"/>
        </w:rPr>
        <w:t xml:space="preserve"> and its limitations and strengths </w:t>
      </w:r>
      <w:r w:rsidR="00661E64" w:rsidRPr="00712C8E">
        <w:rPr>
          <w:rFonts w:cstheme="minorHAnsi"/>
        </w:rPr>
        <w:t xml:space="preserve">warrant some comment.  </w:t>
      </w:r>
      <w:r w:rsidR="004E6243" w:rsidRPr="00712C8E">
        <w:rPr>
          <w:rFonts w:cstheme="minorHAnsi"/>
        </w:rPr>
        <w:t xml:space="preserve">  </w:t>
      </w:r>
      <w:r w:rsidR="00B731E2" w:rsidRPr="00712C8E">
        <w:rPr>
          <w:rFonts w:cstheme="minorHAnsi"/>
        </w:rPr>
        <w:t xml:space="preserve">While this is a study of a single atypical occupation, the insights generated are potentially </w:t>
      </w:r>
      <w:r w:rsidR="00A5458C" w:rsidRPr="00712C8E">
        <w:rPr>
          <w:rFonts w:cstheme="minorHAnsi"/>
        </w:rPr>
        <w:t>transferable</w:t>
      </w:r>
      <w:r w:rsidR="00B731E2" w:rsidRPr="00712C8E">
        <w:rPr>
          <w:rFonts w:cstheme="minorHAnsi"/>
        </w:rPr>
        <w:t xml:space="preserve"> in the sense that they </w:t>
      </w:r>
      <w:r w:rsidR="00F63E19" w:rsidRPr="00712C8E">
        <w:rPr>
          <w:rFonts w:ascii="Calibri" w:hAnsi="Calibri" w:cs="Calibri"/>
        </w:rPr>
        <w:t xml:space="preserve">could </w:t>
      </w:r>
      <w:r w:rsidR="00A5458C" w:rsidRPr="00712C8E">
        <w:rPr>
          <w:rFonts w:ascii="Calibri" w:hAnsi="Calibri" w:cs="Calibri"/>
        </w:rPr>
        <w:t xml:space="preserve">inform </w:t>
      </w:r>
      <w:r w:rsidR="00F63E19" w:rsidRPr="00712C8E">
        <w:rPr>
          <w:rFonts w:ascii="Calibri" w:hAnsi="Calibri" w:cs="Calibri"/>
        </w:rPr>
        <w:t xml:space="preserve">other research exploring these issues in different settings </w:t>
      </w:r>
      <w:r w:rsidR="00A5458C" w:rsidRPr="00712C8E">
        <w:rPr>
          <w:rFonts w:cstheme="minorHAnsi"/>
        </w:rPr>
        <w:t xml:space="preserve">(Lincoln </w:t>
      </w:r>
      <w:r w:rsidR="00B731E2" w:rsidRPr="00712C8E">
        <w:rPr>
          <w:rFonts w:cstheme="minorHAnsi"/>
        </w:rPr>
        <w:t xml:space="preserve">&amp; </w:t>
      </w:r>
      <w:r w:rsidR="00A5458C" w:rsidRPr="00712C8E">
        <w:rPr>
          <w:rFonts w:cstheme="minorHAnsi"/>
        </w:rPr>
        <w:t xml:space="preserve">Guba, 1985; </w:t>
      </w:r>
      <w:r w:rsidR="00F63E19" w:rsidRPr="00712C8E">
        <w:t>Schwartz-Shea</w:t>
      </w:r>
      <w:r w:rsidR="00B731E2" w:rsidRPr="00712C8E">
        <w:t>,</w:t>
      </w:r>
      <w:r w:rsidR="00F63E19" w:rsidRPr="00712C8E">
        <w:t xml:space="preserve"> 2014, pp. 141-142).  </w:t>
      </w:r>
      <w:r w:rsidR="008B6FB2" w:rsidRPr="00712C8E">
        <w:t xml:space="preserve">In addition, our </w:t>
      </w:r>
      <w:r w:rsidR="008B6FB2" w:rsidRPr="00712C8E">
        <w:rPr>
          <w:rFonts w:cstheme="minorHAnsi"/>
        </w:rPr>
        <w:t xml:space="preserve">methodology is not often seen within the HR literature and we suggest it has great potential to enhance understanding of HRM. Our study involved employees (consumer-workers) working with academics to design the research project, generate </w:t>
      </w:r>
      <w:r w:rsidR="004C2DED" w:rsidRPr="00712C8E">
        <w:rPr>
          <w:rFonts w:cstheme="minorHAnsi"/>
        </w:rPr>
        <w:t xml:space="preserve">and analyse </w:t>
      </w:r>
      <w:r w:rsidR="008B6FB2" w:rsidRPr="00712C8E">
        <w:rPr>
          <w:rFonts w:cstheme="minorHAnsi"/>
        </w:rPr>
        <w:t xml:space="preserve">empirical data, </w:t>
      </w:r>
      <w:r w:rsidR="004C2DED" w:rsidRPr="00712C8E">
        <w:rPr>
          <w:rFonts w:cstheme="minorHAnsi"/>
        </w:rPr>
        <w:t>conceptualise</w:t>
      </w:r>
      <w:r w:rsidR="008B6FB2" w:rsidRPr="00712C8E">
        <w:rPr>
          <w:rFonts w:cstheme="minorHAnsi"/>
        </w:rPr>
        <w:t xml:space="preserve"> findings and articulate recommendations. Rather than simply affording more attention to the experience of employees with mental illness, this was an attempt to practice ‘inclusion’, and offers a way of embedding employee perspectives into the research process. </w:t>
      </w:r>
      <w:r w:rsidR="00B92254" w:rsidRPr="00712C8E">
        <w:rPr>
          <w:rFonts w:ascii="Calibri" w:hAnsi="Calibri" w:cs="Calibri"/>
        </w:rPr>
        <w:t xml:space="preserve"> </w:t>
      </w:r>
    </w:p>
    <w:p w14:paraId="47A2F5EF" w14:textId="77777777" w:rsidR="00EB0FCF" w:rsidRPr="00712C8E" w:rsidRDefault="00EB0FCF" w:rsidP="00EB0FCF">
      <w:pPr>
        <w:spacing w:after="240" w:line="480" w:lineRule="auto"/>
        <w:jc w:val="both"/>
        <w:rPr>
          <w:rFonts w:cstheme="minorHAnsi"/>
          <w:b/>
          <w:bCs/>
        </w:rPr>
      </w:pPr>
    </w:p>
    <w:p w14:paraId="7A47415B" w14:textId="54687D7D" w:rsidR="0035025D" w:rsidRPr="00712C8E" w:rsidRDefault="00592B05" w:rsidP="00EB0FCF">
      <w:pPr>
        <w:spacing w:after="240" w:line="480" w:lineRule="auto"/>
        <w:jc w:val="both"/>
        <w:rPr>
          <w:rFonts w:cstheme="minorHAnsi"/>
          <w:b/>
          <w:bCs/>
        </w:rPr>
      </w:pPr>
      <w:r w:rsidRPr="00712C8E">
        <w:rPr>
          <w:rFonts w:cstheme="minorHAnsi"/>
          <w:b/>
          <w:bCs/>
        </w:rPr>
        <w:lastRenderedPageBreak/>
        <w:t>Data Availability Statement</w:t>
      </w:r>
    </w:p>
    <w:p w14:paraId="02B5FD3A" w14:textId="0E1C982D" w:rsidR="00EB0FCF" w:rsidRPr="00712C8E" w:rsidRDefault="00EB0FCF" w:rsidP="00EB0FCF">
      <w:pPr>
        <w:spacing w:after="0" w:line="480" w:lineRule="auto"/>
        <w:rPr>
          <w:rFonts w:eastAsia="Times New Roman" w:cstheme="minorHAnsi"/>
          <w:lang w:eastAsia="en-GB"/>
        </w:rPr>
      </w:pPr>
      <w:r w:rsidRPr="00712C8E">
        <w:rPr>
          <w:rFonts w:eastAsia="Times New Roman" w:cstheme="minorHAnsi"/>
          <w:lang w:eastAsia="en-GB"/>
        </w:rPr>
        <w:t xml:space="preserve">Due to the nature of this research, the data are not publicly available due to their containing information that could compromise the privacy of research participants. </w:t>
      </w:r>
    </w:p>
    <w:p w14:paraId="7A069EBB" w14:textId="77777777" w:rsidR="00EB0FCF" w:rsidRPr="00712C8E" w:rsidRDefault="00EB0FCF" w:rsidP="00EB0FCF">
      <w:pPr>
        <w:spacing w:after="0" w:line="360" w:lineRule="auto"/>
        <w:rPr>
          <w:rFonts w:eastAsia="Times New Roman" w:cstheme="minorHAnsi"/>
          <w:lang w:eastAsia="en-GB"/>
        </w:rPr>
      </w:pPr>
    </w:p>
    <w:p w14:paraId="16B23672" w14:textId="25A6952F" w:rsidR="0035025D" w:rsidRPr="00712C8E" w:rsidRDefault="0035025D" w:rsidP="0035025D">
      <w:pPr>
        <w:spacing w:after="240" w:line="480" w:lineRule="auto"/>
        <w:jc w:val="both"/>
        <w:rPr>
          <w:rFonts w:cstheme="minorHAnsi"/>
          <w:b/>
          <w:bCs/>
        </w:rPr>
      </w:pPr>
      <w:r w:rsidRPr="00712C8E">
        <w:rPr>
          <w:rFonts w:cstheme="minorHAnsi"/>
          <w:b/>
          <w:bCs/>
        </w:rPr>
        <w:t>Reference List</w:t>
      </w:r>
    </w:p>
    <w:p w14:paraId="4DDF78B9"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Angermeyer, M. C., Beck, M., Dietrich, S., &amp; Holzinger, A. (2004). The Stigma of Mental Illness: Patients’ Anticipations and Experiences. </w:t>
      </w:r>
      <w:r w:rsidRPr="00712C8E">
        <w:rPr>
          <w:rFonts w:cstheme="minorHAnsi"/>
          <w:i/>
          <w:iCs/>
        </w:rPr>
        <w:t>International Journal of Social Psychiatry, 50</w:t>
      </w:r>
      <w:r w:rsidRPr="00712C8E">
        <w:rPr>
          <w:rFonts w:cstheme="minorHAnsi"/>
        </w:rPr>
        <w:t>(2), 153</w:t>
      </w:r>
      <w:r w:rsidRPr="00712C8E">
        <w:rPr>
          <w:rFonts w:ascii="Calibri" w:hAnsi="Calibri" w:cs="Calibri"/>
        </w:rPr>
        <w:t>–</w:t>
      </w:r>
      <w:r w:rsidRPr="00712C8E">
        <w:rPr>
          <w:rFonts w:cstheme="minorHAnsi"/>
        </w:rPr>
        <w:t xml:space="preserve">162. </w:t>
      </w:r>
    </w:p>
    <w:p w14:paraId="11272BB9"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Baker, A. E. Z., &amp; Procter, N. G. (2014). Losses related to everyday occupations for adults affected by mental illness. </w:t>
      </w:r>
      <w:r w:rsidRPr="00712C8E">
        <w:rPr>
          <w:rFonts w:cstheme="minorHAnsi"/>
          <w:i/>
          <w:iCs/>
        </w:rPr>
        <w:t>Scandinavian Journal of Occupational Therapy, 21</w:t>
      </w:r>
      <w:r w:rsidRPr="00712C8E">
        <w:rPr>
          <w:rFonts w:cstheme="minorHAnsi"/>
        </w:rPr>
        <w:t>(4), 287</w:t>
      </w:r>
      <w:r w:rsidRPr="00712C8E">
        <w:rPr>
          <w:rFonts w:ascii="Calibri" w:hAnsi="Calibri" w:cs="Calibri"/>
        </w:rPr>
        <w:t>–</w:t>
      </w:r>
      <w:r w:rsidRPr="00712C8E">
        <w:rPr>
          <w:rFonts w:cstheme="minorHAnsi"/>
        </w:rPr>
        <w:t xml:space="preserve">294. </w:t>
      </w:r>
    </w:p>
    <w:p w14:paraId="26C51BDF"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Baldwin, M. L. &amp; Marcus, S.C. (2006). Perceived and measured stigma among workers with serious mental illness. </w:t>
      </w:r>
      <w:r w:rsidRPr="00712C8E">
        <w:rPr>
          <w:rFonts w:cstheme="minorHAnsi"/>
          <w:i/>
          <w:iCs/>
        </w:rPr>
        <w:t>Psychiatric Services, 57</w:t>
      </w:r>
      <w:r w:rsidRPr="00712C8E">
        <w:rPr>
          <w:rFonts w:cstheme="minorHAnsi"/>
        </w:rPr>
        <w:t>(3), 388</w:t>
      </w:r>
      <w:r w:rsidRPr="00712C8E">
        <w:rPr>
          <w:rFonts w:ascii="Calibri" w:hAnsi="Calibri" w:cs="Calibri"/>
        </w:rPr>
        <w:t>–</w:t>
      </w:r>
      <w:r w:rsidRPr="00712C8E">
        <w:rPr>
          <w:rFonts w:cstheme="minorHAnsi"/>
        </w:rPr>
        <w:t xml:space="preserve">392. </w:t>
      </w:r>
    </w:p>
    <w:p w14:paraId="72CAEE4F" w14:textId="7A8D5089"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Baluch, A. M. (2017). Employee perceptions of HRM and well-being in </w:t>
      </w:r>
      <w:r w:rsidR="009C7A0B" w:rsidRPr="00712C8E">
        <w:rPr>
          <w:rFonts w:cstheme="minorHAnsi"/>
        </w:rPr>
        <w:t>non-profit</w:t>
      </w:r>
      <w:r w:rsidRPr="00712C8E">
        <w:rPr>
          <w:rFonts w:cstheme="minorHAnsi"/>
        </w:rPr>
        <w:t xml:space="preserve"> organizations: unpacking the unintended. </w:t>
      </w:r>
      <w:r w:rsidRPr="00712C8E">
        <w:rPr>
          <w:rFonts w:cstheme="minorHAnsi"/>
          <w:i/>
          <w:iCs/>
        </w:rPr>
        <w:t>International Journal of Human Resource Management, 28</w:t>
      </w:r>
      <w:r w:rsidRPr="00712C8E">
        <w:rPr>
          <w:rFonts w:cstheme="minorHAnsi"/>
        </w:rPr>
        <w:t>(14), 1912</w:t>
      </w:r>
      <w:r w:rsidRPr="00712C8E">
        <w:rPr>
          <w:rFonts w:ascii="Calibri" w:hAnsi="Calibri" w:cs="Calibri"/>
        </w:rPr>
        <w:t>–</w:t>
      </w:r>
      <w:r w:rsidRPr="00712C8E">
        <w:rPr>
          <w:rFonts w:cstheme="minorHAnsi"/>
        </w:rPr>
        <w:t xml:space="preserve">1937. </w:t>
      </w:r>
    </w:p>
    <w:p w14:paraId="6E2544A8"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Bennetts, W., Cross, W., &amp; Bloomer, M. (2011). Understanding consumer participation in mental health: Issues of power and change. </w:t>
      </w:r>
      <w:r w:rsidRPr="00712C8E">
        <w:rPr>
          <w:rFonts w:cstheme="minorHAnsi"/>
          <w:i/>
          <w:iCs/>
        </w:rPr>
        <w:t>Int J Ment Health Nurs, 20</w:t>
      </w:r>
      <w:r w:rsidRPr="00712C8E">
        <w:rPr>
          <w:rFonts w:cstheme="minorHAnsi"/>
        </w:rPr>
        <w:t>(3), 155</w:t>
      </w:r>
      <w:r w:rsidRPr="00712C8E">
        <w:rPr>
          <w:rFonts w:ascii="Calibri" w:hAnsi="Calibri" w:cs="Calibri"/>
        </w:rPr>
        <w:t>–</w:t>
      </w:r>
      <w:r w:rsidRPr="00712C8E">
        <w:rPr>
          <w:rFonts w:cstheme="minorHAnsi"/>
        </w:rPr>
        <w:t xml:space="preserve">164. </w:t>
      </w:r>
    </w:p>
    <w:p w14:paraId="2D1A0E58" w14:textId="77777777" w:rsidR="008901BF" w:rsidRPr="00712C8E" w:rsidRDefault="008901BF" w:rsidP="008901BF">
      <w:pPr>
        <w:spacing w:line="480" w:lineRule="auto"/>
        <w:ind w:left="720" w:hanging="720"/>
        <w:jc w:val="both"/>
        <w:rPr>
          <w:rFonts w:cstheme="minorHAnsi"/>
          <w:color w:val="222222"/>
          <w:shd w:val="clear" w:color="auto" w:fill="FFFFFF"/>
        </w:rPr>
      </w:pPr>
      <w:proofErr w:type="spellStart"/>
      <w:r w:rsidRPr="00712C8E">
        <w:rPr>
          <w:rFonts w:cstheme="minorHAnsi"/>
          <w:color w:val="222222"/>
          <w:shd w:val="clear" w:color="auto" w:fill="FFFFFF"/>
        </w:rPr>
        <w:t>Bleijenbergh</w:t>
      </w:r>
      <w:proofErr w:type="spellEnd"/>
      <w:r w:rsidRPr="00712C8E">
        <w:rPr>
          <w:rFonts w:cstheme="minorHAnsi"/>
          <w:color w:val="222222"/>
          <w:shd w:val="clear" w:color="auto" w:fill="FFFFFF"/>
        </w:rPr>
        <w:t xml:space="preserve">, I., van </w:t>
      </w:r>
      <w:proofErr w:type="spellStart"/>
      <w:r w:rsidRPr="00712C8E">
        <w:rPr>
          <w:rFonts w:cstheme="minorHAnsi"/>
          <w:color w:val="222222"/>
          <w:shd w:val="clear" w:color="auto" w:fill="FFFFFF"/>
        </w:rPr>
        <w:t>Mierlo</w:t>
      </w:r>
      <w:proofErr w:type="spellEnd"/>
      <w:r w:rsidRPr="00712C8E">
        <w:rPr>
          <w:rFonts w:cstheme="minorHAnsi"/>
          <w:color w:val="222222"/>
          <w:shd w:val="clear" w:color="auto" w:fill="FFFFFF"/>
        </w:rPr>
        <w:t xml:space="preserve">, J. &amp; </w:t>
      </w:r>
      <w:proofErr w:type="spellStart"/>
      <w:r w:rsidRPr="00712C8E">
        <w:rPr>
          <w:rFonts w:cstheme="minorHAnsi"/>
          <w:color w:val="222222"/>
          <w:shd w:val="clear" w:color="auto" w:fill="FFFFFF"/>
        </w:rPr>
        <w:t>Bondarouk</w:t>
      </w:r>
      <w:proofErr w:type="spellEnd"/>
      <w:r w:rsidRPr="00712C8E">
        <w:rPr>
          <w:rFonts w:cstheme="minorHAnsi"/>
          <w:color w:val="222222"/>
          <w:shd w:val="clear" w:color="auto" w:fill="FFFFFF"/>
        </w:rPr>
        <w:t xml:space="preserve">, T. (2020). Closing the gap between scholarly knowledge and practice: Guidelines for HRM action research. </w:t>
      </w:r>
      <w:r w:rsidRPr="00712C8E">
        <w:rPr>
          <w:rFonts w:cstheme="minorHAnsi"/>
          <w:i/>
          <w:iCs/>
          <w:color w:val="222222"/>
          <w:shd w:val="clear" w:color="auto" w:fill="FFFFFF"/>
        </w:rPr>
        <w:t>Human Resource Management Review</w:t>
      </w:r>
      <w:r w:rsidRPr="00712C8E">
        <w:rPr>
          <w:rFonts w:cstheme="minorHAnsi"/>
          <w:color w:val="222222"/>
          <w:shd w:val="clear" w:color="auto" w:fill="FFFFFF"/>
        </w:rPr>
        <w:t xml:space="preserve">, Online first (in-press) </w:t>
      </w:r>
      <w:proofErr w:type="gramStart"/>
      <w:r w:rsidRPr="00712C8E">
        <w:rPr>
          <w:rFonts w:cstheme="minorHAnsi"/>
          <w:color w:val="222222"/>
          <w:shd w:val="clear" w:color="auto" w:fill="FFFFFF"/>
        </w:rPr>
        <w:t>https:doi.org/10/1016/j.hrmr</w:t>
      </w:r>
      <w:proofErr w:type="gramEnd"/>
      <w:r w:rsidRPr="00712C8E">
        <w:rPr>
          <w:rFonts w:cstheme="minorHAnsi"/>
          <w:color w:val="222222"/>
          <w:shd w:val="clear" w:color="auto" w:fill="FFFFFF"/>
        </w:rPr>
        <w:t>.2020.100764</w:t>
      </w:r>
    </w:p>
    <w:p w14:paraId="26C7D9E4" w14:textId="77777777" w:rsidR="0035025D" w:rsidRPr="00712C8E" w:rsidRDefault="0035025D" w:rsidP="0035025D">
      <w:pPr>
        <w:spacing w:line="480" w:lineRule="auto"/>
        <w:ind w:left="720" w:hanging="720"/>
        <w:rPr>
          <w:lang w:val="en-US"/>
        </w:rPr>
      </w:pPr>
      <w:r w:rsidRPr="00712C8E">
        <w:rPr>
          <w:lang w:val="en-US"/>
        </w:rPr>
        <w:t xml:space="preserve">Bloor, M. (2016). Addressing social problems through qualitative research. In D. Silverman (Ed.), </w:t>
      </w:r>
      <w:r w:rsidRPr="00712C8E">
        <w:rPr>
          <w:i/>
          <w:iCs/>
          <w:lang w:val="en-US"/>
        </w:rPr>
        <w:t>Qualitative Research 4</w:t>
      </w:r>
      <w:r w:rsidRPr="00712C8E">
        <w:rPr>
          <w:i/>
          <w:iCs/>
          <w:vertAlign w:val="superscript"/>
          <w:lang w:val="en-US"/>
        </w:rPr>
        <w:t>th</w:t>
      </w:r>
      <w:r w:rsidRPr="00712C8E">
        <w:rPr>
          <w:i/>
          <w:iCs/>
          <w:lang w:val="en-US"/>
        </w:rPr>
        <w:t xml:space="preserve"> edn</w:t>
      </w:r>
      <w:r w:rsidRPr="00712C8E">
        <w:rPr>
          <w:lang w:val="en-US"/>
        </w:rPr>
        <w:t xml:space="preserve">, (pp. 15-30). Los Angeles: Sage. </w:t>
      </w:r>
    </w:p>
    <w:p w14:paraId="5BFED937"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Boon, C., Den Hartog, D. N., Boselie, P., &amp; Paauwe, J. (2011). The relationship between perceptions of HR practices and employee outcomes: examining the role of person-organisation and person-job fit. </w:t>
      </w:r>
      <w:r w:rsidRPr="00712C8E">
        <w:rPr>
          <w:rFonts w:cstheme="minorHAnsi"/>
          <w:i/>
          <w:iCs/>
        </w:rPr>
        <w:t>International Journal of Human Resources Management, 22</w:t>
      </w:r>
      <w:r w:rsidRPr="00712C8E">
        <w:rPr>
          <w:rFonts w:cstheme="minorHAnsi"/>
        </w:rPr>
        <w:t>(1), 138</w:t>
      </w:r>
      <w:r w:rsidRPr="00712C8E">
        <w:rPr>
          <w:rFonts w:ascii="Calibri" w:hAnsi="Calibri" w:cs="Calibri"/>
        </w:rPr>
        <w:t>–</w:t>
      </w:r>
      <w:r w:rsidRPr="00712C8E">
        <w:rPr>
          <w:rFonts w:cstheme="minorHAnsi"/>
        </w:rPr>
        <w:t>162.</w:t>
      </w:r>
    </w:p>
    <w:p w14:paraId="5AE00791" w14:textId="77777777" w:rsidR="0035025D" w:rsidRPr="00712C8E" w:rsidRDefault="0035025D" w:rsidP="0035025D">
      <w:pPr>
        <w:shd w:val="clear" w:color="auto" w:fill="FFFFFF"/>
        <w:spacing w:before="100" w:beforeAutospacing="1" w:after="100" w:afterAutospacing="1" w:line="480" w:lineRule="auto"/>
        <w:ind w:left="720" w:hanging="720"/>
        <w:outlineLvl w:val="0"/>
        <w:rPr>
          <w:rFonts w:eastAsia="Times New Roman" w:cstheme="minorHAnsi"/>
          <w:kern w:val="36"/>
          <w:lang w:eastAsia="en-AU"/>
        </w:rPr>
      </w:pPr>
      <w:r w:rsidRPr="00712C8E">
        <w:rPr>
          <w:rFonts w:cstheme="minorHAnsi"/>
        </w:rPr>
        <w:lastRenderedPageBreak/>
        <w:t>Bradstreet, S.&amp; Pratt, R.</w:t>
      </w:r>
      <w:r w:rsidRPr="00712C8E" w:rsidDel="007406B0">
        <w:rPr>
          <w:rFonts w:cstheme="minorHAnsi"/>
        </w:rPr>
        <w:t xml:space="preserve"> </w:t>
      </w:r>
      <w:r w:rsidRPr="00712C8E">
        <w:rPr>
          <w:rFonts w:cstheme="minorHAnsi"/>
        </w:rPr>
        <w:t xml:space="preserve"> (2010)</w:t>
      </w:r>
      <w:r w:rsidRPr="00712C8E">
        <w:rPr>
          <w:rFonts w:eastAsia="Times New Roman" w:cstheme="minorHAnsi"/>
          <w:kern w:val="36"/>
          <w:lang w:eastAsia="en-AU"/>
        </w:rPr>
        <w:t xml:space="preserve"> Developing peer support worker roles: reflecting on experiences in Scotland.</w:t>
      </w:r>
      <w:r w:rsidRPr="00712C8E">
        <w:rPr>
          <w:rFonts w:cstheme="minorHAnsi"/>
        </w:rPr>
        <w:t xml:space="preserve"> </w:t>
      </w:r>
      <w:r w:rsidRPr="00712C8E">
        <w:rPr>
          <w:rFonts w:cstheme="minorHAnsi"/>
          <w:i/>
          <w:iCs/>
        </w:rPr>
        <w:t>Mental Health and Social Inclusion</w:t>
      </w:r>
      <w:r w:rsidRPr="00712C8E">
        <w:rPr>
          <w:rFonts w:cstheme="minorHAnsi"/>
        </w:rPr>
        <w:t>, 14(3), 36</w:t>
      </w:r>
      <w:r w:rsidRPr="00712C8E">
        <w:rPr>
          <w:rFonts w:ascii="Calibri" w:hAnsi="Calibri" w:cs="Calibri"/>
        </w:rPr>
        <w:t>–</w:t>
      </w:r>
      <w:r w:rsidRPr="00712C8E">
        <w:rPr>
          <w:rFonts w:cstheme="minorHAnsi"/>
        </w:rPr>
        <w:t>41.</w:t>
      </w:r>
    </w:p>
    <w:p w14:paraId="5F8F37CA" w14:textId="77777777" w:rsidR="0035025D" w:rsidRPr="00712C8E" w:rsidRDefault="0035025D" w:rsidP="0035025D">
      <w:pPr>
        <w:spacing w:line="480" w:lineRule="auto"/>
        <w:ind w:left="720" w:hanging="720"/>
        <w:rPr>
          <w:lang w:val="en-US"/>
        </w:rPr>
      </w:pPr>
      <w:r w:rsidRPr="00712C8E">
        <w:rPr>
          <w:lang w:val="en-US"/>
        </w:rPr>
        <w:t xml:space="preserve">Braun, V. &amp; Clarke, V. (2006). Using thematic analysis in psychology. </w:t>
      </w:r>
      <w:r w:rsidRPr="00712C8E">
        <w:rPr>
          <w:i/>
          <w:iCs/>
          <w:lang w:val="en-US"/>
        </w:rPr>
        <w:t>Qualitative Research in Psychology, 3(2),</w:t>
      </w:r>
      <w:r w:rsidRPr="00712C8E">
        <w:rPr>
          <w:lang w:val="en-US"/>
        </w:rPr>
        <w:t xml:space="preserve"> 77-101.</w:t>
      </w:r>
    </w:p>
    <w:p w14:paraId="145C32BA" w14:textId="77777777" w:rsidR="0035025D" w:rsidRPr="00712C8E" w:rsidRDefault="0035025D" w:rsidP="0035025D">
      <w:pPr>
        <w:spacing w:line="480" w:lineRule="auto"/>
        <w:ind w:left="720" w:hanging="720"/>
        <w:rPr>
          <w:lang w:val="en-US"/>
        </w:rPr>
      </w:pPr>
      <w:r w:rsidRPr="00712C8E">
        <w:rPr>
          <w:lang w:val="en-US"/>
        </w:rPr>
        <w:t xml:space="preserve">Brunner, R. (2020). Critical realism as the fourth ‘wave’: deepening and broadening social perspectives on mental distress. In N. Watson and S. Vehmas (Eds.), </w:t>
      </w:r>
      <w:r w:rsidRPr="00712C8E">
        <w:rPr>
          <w:i/>
          <w:iCs/>
          <w:lang w:val="en-US"/>
        </w:rPr>
        <w:t>Routledge Handbook of Disability Studies, 2</w:t>
      </w:r>
      <w:r w:rsidRPr="00712C8E">
        <w:rPr>
          <w:i/>
          <w:iCs/>
          <w:vertAlign w:val="superscript"/>
          <w:lang w:val="en-US"/>
        </w:rPr>
        <w:t>nd</w:t>
      </w:r>
      <w:r w:rsidRPr="00712C8E">
        <w:rPr>
          <w:i/>
          <w:iCs/>
          <w:lang w:val="en-US"/>
        </w:rPr>
        <w:t xml:space="preserve"> edn</w:t>
      </w:r>
      <w:r w:rsidRPr="00712C8E">
        <w:rPr>
          <w:lang w:val="en-US"/>
        </w:rPr>
        <w:t xml:space="preserve">, (pp. 189-205). Abingdon UK: Routledge. </w:t>
      </w:r>
    </w:p>
    <w:p w14:paraId="3012C417"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Byrne, L., Happell, B., &amp; Reid-Searl, K. (2017). Risky business: Lived experience mental health practice, nurses as potential allies. </w:t>
      </w:r>
      <w:r w:rsidRPr="00712C8E">
        <w:rPr>
          <w:rFonts w:cstheme="minorHAnsi"/>
          <w:i/>
          <w:iCs/>
        </w:rPr>
        <w:t>Int J Ment Health Nurs, 26</w:t>
      </w:r>
      <w:r w:rsidRPr="00712C8E">
        <w:rPr>
          <w:rFonts w:cstheme="minorHAnsi"/>
        </w:rPr>
        <w:t>(3), 285</w:t>
      </w:r>
      <w:r w:rsidRPr="00712C8E">
        <w:rPr>
          <w:rFonts w:ascii="Calibri" w:hAnsi="Calibri" w:cs="Calibri"/>
        </w:rPr>
        <w:t>–</w:t>
      </w:r>
      <w:r w:rsidRPr="00712C8E">
        <w:rPr>
          <w:rFonts w:cstheme="minorHAnsi"/>
        </w:rPr>
        <w:t xml:space="preserve">292. </w:t>
      </w:r>
    </w:p>
    <w:p w14:paraId="5AF97AE0"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Byrne, L., Roper, C., Happell, B., &amp; Reid-Searl, K. (2019). The stigma of identifying as having a lived experience runs before me: challenges for lived experience roles. </w:t>
      </w:r>
      <w:r w:rsidRPr="00712C8E">
        <w:rPr>
          <w:rFonts w:cstheme="minorHAnsi"/>
          <w:i/>
          <w:iCs/>
        </w:rPr>
        <w:t>Journal of Mental Health, 28</w:t>
      </w:r>
      <w:r w:rsidRPr="00712C8E">
        <w:rPr>
          <w:rFonts w:cstheme="minorHAnsi"/>
        </w:rPr>
        <w:t>(3), 260</w:t>
      </w:r>
      <w:r w:rsidRPr="00712C8E">
        <w:rPr>
          <w:rFonts w:ascii="Calibri" w:hAnsi="Calibri" w:cs="Calibri"/>
        </w:rPr>
        <w:t>–</w:t>
      </w:r>
      <w:r w:rsidRPr="00712C8E">
        <w:rPr>
          <w:rFonts w:cstheme="minorHAnsi"/>
        </w:rPr>
        <w:t xml:space="preserve">266. </w:t>
      </w:r>
    </w:p>
    <w:p w14:paraId="2FEBB905"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Cares, A., Pace, E., Denious, J., &amp; Crane, L. A. (2015). Substance use and mental illness among nurses: workplace warning signs and barriers to seeking assistance. </w:t>
      </w:r>
      <w:r w:rsidRPr="00712C8E">
        <w:rPr>
          <w:rFonts w:cstheme="minorHAnsi"/>
          <w:i/>
          <w:iCs/>
        </w:rPr>
        <w:t>Substance Abuse, 36</w:t>
      </w:r>
      <w:r w:rsidRPr="00712C8E">
        <w:rPr>
          <w:rFonts w:cstheme="minorHAnsi"/>
        </w:rPr>
        <w:t>(1), 59</w:t>
      </w:r>
      <w:r w:rsidRPr="00712C8E">
        <w:rPr>
          <w:rFonts w:ascii="Calibri" w:hAnsi="Calibri" w:cs="Calibri"/>
        </w:rPr>
        <w:t>–</w:t>
      </w:r>
      <w:r w:rsidRPr="00712C8E">
        <w:rPr>
          <w:rFonts w:cstheme="minorHAnsi"/>
        </w:rPr>
        <w:t xml:space="preserve">66. </w:t>
      </w:r>
    </w:p>
    <w:p w14:paraId="0125BFE6" w14:textId="77777777" w:rsidR="0035025D" w:rsidRPr="00712C8E" w:rsidRDefault="0035025D" w:rsidP="0035025D">
      <w:pPr>
        <w:spacing w:line="480" w:lineRule="auto"/>
        <w:ind w:left="720" w:hanging="720"/>
        <w:rPr>
          <w:lang w:val="en-US"/>
        </w:rPr>
      </w:pPr>
      <w:r w:rsidRPr="00712C8E">
        <w:rPr>
          <w:lang w:val="en-US"/>
        </w:rPr>
        <w:t xml:space="preserve">Colella, A., DeNisi, A. S. &amp; Varma, A. (1998). The impact of ratee’s disability on performance judgments and choice as partner: the role of disability – job fit stereotypes and interdependence of rewards. </w:t>
      </w:r>
      <w:r w:rsidRPr="00712C8E">
        <w:rPr>
          <w:i/>
          <w:iCs/>
          <w:lang w:val="en-US"/>
        </w:rPr>
        <w:t>Journal of Applied Psychology, 89(1),</w:t>
      </w:r>
      <w:r w:rsidRPr="00712C8E">
        <w:rPr>
          <w:lang w:val="en-US"/>
        </w:rPr>
        <w:t xml:space="preserve"> 102-111.</w:t>
      </w:r>
    </w:p>
    <w:p w14:paraId="203F8E2F"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Colella, A., &amp; Stone, D. L. (2005). Workplace discrimination towards persons with disabilities: A call for some new research directions. In R. Dipboye &amp; A. Colella (Eds.), </w:t>
      </w:r>
      <w:r w:rsidRPr="00712C8E">
        <w:rPr>
          <w:rFonts w:cstheme="minorHAnsi"/>
          <w:i/>
          <w:iCs/>
        </w:rPr>
        <w:t xml:space="preserve">Discrimination at Work: The Psychological and Organizational Bases </w:t>
      </w:r>
      <w:r w:rsidRPr="00712C8E">
        <w:rPr>
          <w:rFonts w:cstheme="minorHAnsi"/>
        </w:rPr>
        <w:t>(pp. 227</w:t>
      </w:r>
      <w:r w:rsidRPr="00712C8E">
        <w:rPr>
          <w:rFonts w:ascii="Calibri" w:hAnsi="Calibri" w:cs="Calibri"/>
        </w:rPr>
        <w:t>–</w:t>
      </w:r>
      <w:r w:rsidRPr="00712C8E">
        <w:rPr>
          <w:rFonts w:cstheme="minorHAnsi"/>
        </w:rPr>
        <w:t>253). Mahweh, NJ: Lawrence Erlbaum.</w:t>
      </w:r>
    </w:p>
    <w:p w14:paraId="413E5A52"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Corrigan, P. W., Kerr, A., &amp; Knudsen, L. (2005). The stigma of mental illness: Explanatory models and methods for change. </w:t>
      </w:r>
      <w:r w:rsidRPr="00712C8E">
        <w:rPr>
          <w:rFonts w:cstheme="minorHAnsi"/>
          <w:i/>
          <w:iCs/>
        </w:rPr>
        <w:t>Applied and Preventive Psychology 11</w:t>
      </w:r>
      <w:r w:rsidRPr="00712C8E">
        <w:rPr>
          <w:rFonts w:cstheme="minorHAnsi"/>
        </w:rPr>
        <w:t>(3), 179</w:t>
      </w:r>
      <w:r w:rsidRPr="00712C8E">
        <w:rPr>
          <w:rFonts w:ascii="Calibri" w:hAnsi="Calibri" w:cs="Calibri"/>
        </w:rPr>
        <w:t>–</w:t>
      </w:r>
      <w:r w:rsidRPr="00712C8E">
        <w:rPr>
          <w:rFonts w:cstheme="minorHAnsi"/>
        </w:rPr>
        <w:t xml:space="preserve">190. </w:t>
      </w:r>
    </w:p>
    <w:p w14:paraId="101BD871" w14:textId="77777777" w:rsidR="0035025D" w:rsidRPr="00712C8E" w:rsidRDefault="0035025D" w:rsidP="0035025D">
      <w:pPr>
        <w:spacing w:line="480" w:lineRule="auto"/>
        <w:ind w:left="720" w:hanging="720"/>
        <w:rPr>
          <w:lang w:val="en-US"/>
        </w:rPr>
      </w:pPr>
      <w:r w:rsidRPr="00712C8E">
        <w:rPr>
          <w:lang w:val="en-US"/>
        </w:rPr>
        <w:t xml:space="preserve">Cresswell, J.W. &amp; Miller, D.L. (2000). Determining validity in qualitative inquiry. </w:t>
      </w:r>
      <w:r w:rsidRPr="00712C8E">
        <w:rPr>
          <w:i/>
          <w:iCs/>
          <w:lang w:val="en-US"/>
        </w:rPr>
        <w:t>Theory into Practice</w:t>
      </w:r>
      <w:r w:rsidRPr="00712C8E">
        <w:rPr>
          <w:lang w:val="en-US"/>
        </w:rPr>
        <w:t xml:space="preserve">, </w:t>
      </w:r>
      <w:r w:rsidRPr="00712C8E">
        <w:rPr>
          <w:i/>
          <w:iCs/>
          <w:lang w:val="en-US"/>
        </w:rPr>
        <w:t>39(3),</w:t>
      </w:r>
      <w:r w:rsidRPr="00712C8E">
        <w:rPr>
          <w:lang w:val="en-US"/>
        </w:rPr>
        <w:t xml:space="preserve"> 124-130.</w:t>
      </w:r>
    </w:p>
    <w:p w14:paraId="174B1E5A"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lastRenderedPageBreak/>
        <w:t xml:space="preserve">Crisp, A., Gelder, M., Goddard, E &amp; Meltzer, H. (2005). Stigmatization of people with mental illnesses: a follow-up study within the Changing Minds campaign of the Royal College of Psychiatrists. </w:t>
      </w:r>
      <w:r w:rsidRPr="00712C8E">
        <w:rPr>
          <w:rFonts w:cstheme="minorHAnsi"/>
          <w:i/>
          <w:iCs/>
        </w:rPr>
        <w:t>World Psychiatry, 4</w:t>
      </w:r>
      <w:r w:rsidRPr="00712C8E">
        <w:rPr>
          <w:rFonts w:cstheme="minorHAnsi"/>
        </w:rPr>
        <w:t>(2), 106</w:t>
      </w:r>
      <w:r w:rsidRPr="00712C8E">
        <w:rPr>
          <w:rFonts w:ascii="Calibri" w:hAnsi="Calibri" w:cs="Calibri"/>
        </w:rPr>
        <w:t>–113.</w:t>
      </w:r>
    </w:p>
    <w:p w14:paraId="37D8181F"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Davidson, L., Amy, C. B., Guy, K., &amp; Er, R. A. M. (2012). Peer support among persons with severe mental illnesses: A review of evidence and experience. </w:t>
      </w:r>
      <w:r w:rsidRPr="00712C8E">
        <w:rPr>
          <w:rFonts w:cstheme="minorHAnsi"/>
          <w:i/>
          <w:iCs/>
        </w:rPr>
        <w:t>World Psychiatry, 11</w:t>
      </w:r>
      <w:r w:rsidRPr="00712C8E">
        <w:rPr>
          <w:rFonts w:cstheme="minorHAnsi"/>
        </w:rPr>
        <w:t>(2), 123</w:t>
      </w:r>
      <w:r w:rsidRPr="00712C8E">
        <w:rPr>
          <w:rFonts w:ascii="Calibri" w:hAnsi="Calibri" w:cs="Calibri"/>
        </w:rPr>
        <w:t>–</w:t>
      </w:r>
      <w:r w:rsidRPr="00712C8E">
        <w:rPr>
          <w:rFonts w:cstheme="minorHAnsi"/>
        </w:rPr>
        <w:t xml:space="preserve">128. </w:t>
      </w:r>
    </w:p>
    <w:p w14:paraId="7822244A"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DeFehr, J.N. (2016) Inventing Mental Health First Aid: The Problem of Psychocentrism. </w:t>
      </w:r>
      <w:r w:rsidRPr="00712C8E">
        <w:rPr>
          <w:rFonts w:cstheme="minorHAnsi"/>
          <w:i/>
          <w:iCs/>
        </w:rPr>
        <w:t>Studies in Social Justice 10</w:t>
      </w:r>
      <w:r w:rsidRPr="00712C8E">
        <w:rPr>
          <w:rFonts w:cstheme="minorHAnsi"/>
        </w:rPr>
        <w:t>(1), 18</w:t>
      </w:r>
      <w:r w:rsidRPr="00712C8E">
        <w:rPr>
          <w:rFonts w:ascii="Calibri" w:hAnsi="Calibri" w:cs="Calibri"/>
        </w:rPr>
        <w:t>–</w:t>
      </w:r>
      <w:r w:rsidRPr="00712C8E">
        <w:rPr>
          <w:rFonts w:cstheme="minorHAnsi"/>
        </w:rPr>
        <w:t xml:space="preserve">35. </w:t>
      </w:r>
    </w:p>
    <w:p w14:paraId="50D73294"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Delbridge, R. (2010). The critical future of HRM. In P. Blyton, E. Heery, &amp; P. Turnbull (Eds.), </w:t>
      </w:r>
      <w:r w:rsidRPr="00712C8E">
        <w:rPr>
          <w:rFonts w:cstheme="minorHAnsi"/>
          <w:i/>
          <w:iCs/>
        </w:rPr>
        <w:t>Reassessing the Employment Relationship: An Introduction</w:t>
      </w:r>
      <w:r w:rsidRPr="00712C8E">
        <w:rPr>
          <w:rFonts w:cstheme="minorHAnsi"/>
        </w:rPr>
        <w:t xml:space="preserve"> (pp. 21-40). Basingstoke: Palgrave.</w:t>
      </w:r>
    </w:p>
    <w:p w14:paraId="6ABC2FCE"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Delbridge, R., &amp; Keenoy, T. (2010). Beyond managerialism? </w:t>
      </w:r>
      <w:r w:rsidRPr="00712C8E">
        <w:rPr>
          <w:rFonts w:cstheme="minorHAnsi"/>
          <w:i/>
          <w:iCs/>
        </w:rPr>
        <w:t>International Journal of Human Resource Management, 21</w:t>
      </w:r>
      <w:r w:rsidRPr="00712C8E">
        <w:rPr>
          <w:rFonts w:cstheme="minorHAnsi"/>
        </w:rPr>
        <w:t>(6), 799</w:t>
      </w:r>
      <w:r w:rsidRPr="00712C8E">
        <w:rPr>
          <w:rFonts w:ascii="Calibri" w:hAnsi="Calibri" w:cs="Calibri"/>
        </w:rPr>
        <w:t>–</w:t>
      </w:r>
      <w:r w:rsidRPr="00712C8E">
        <w:rPr>
          <w:rFonts w:cstheme="minorHAnsi"/>
        </w:rPr>
        <w:t xml:space="preserve">817. </w:t>
      </w:r>
    </w:p>
    <w:p w14:paraId="172008F1" w14:textId="77777777" w:rsidR="008901BF" w:rsidRPr="00712C8E" w:rsidRDefault="008901BF" w:rsidP="008901BF">
      <w:pPr>
        <w:spacing w:line="480" w:lineRule="auto"/>
        <w:ind w:left="720" w:hanging="720"/>
        <w:jc w:val="both"/>
        <w:rPr>
          <w:rFonts w:cstheme="minorHAnsi"/>
        </w:rPr>
      </w:pPr>
      <w:proofErr w:type="spellStart"/>
      <w:r w:rsidRPr="00712C8E">
        <w:rPr>
          <w:rFonts w:cstheme="minorHAnsi"/>
        </w:rPr>
        <w:t>Dundon</w:t>
      </w:r>
      <w:proofErr w:type="spellEnd"/>
      <w:r w:rsidRPr="00712C8E">
        <w:rPr>
          <w:rFonts w:cstheme="minorHAnsi"/>
        </w:rPr>
        <w:t xml:space="preserve">, T. &amp; Rafferty, A. (2018). The (potential) demise of HRM? </w:t>
      </w:r>
      <w:r w:rsidRPr="00712C8E">
        <w:rPr>
          <w:rFonts w:cstheme="minorHAnsi"/>
          <w:i/>
        </w:rPr>
        <w:t>Human Resource Management Journal</w:t>
      </w:r>
      <w:r w:rsidRPr="00712C8E">
        <w:rPr>
          <w:rFonts w:cstheme="minorHAnsi"/>
        </w:rPr>
        <w:t xml:space="preserve">, </w:t>
      </w:r>
      <w:r w:rsidRPr="00712C8E">
        <w:rPr>
          <w:rFonts w:cstheme="minorHAnsi"/>
          <w:i/>
          <w:iCs/>
        </w:rPr>
        <w:t>28</w:t>
      </w:r>
      <w:r w:rsidRPr="00712C8E">
        <w:rPr>
          <w:rFonts w:cstheme="minorHAnsi"/>
        </w:rPr>
        <w:t>, 377-391. https://doi.10.1111/1748-8583.12195.</w:t>
      </w:r>
    </w:p>
    <w:p w14:paraId="0A2360EA" w14:textId="13A99F02" w:rsidR="009B07AF" w:rsidRPr="00712C8E" w:rsidRDefault="009B07AF" w:rsidP="0035025D">
      <w:pPr>
        <w:autoSpaceDE w:val="0"/>
        <w:autoSpaceDN w:val="0"/>
        <w:adjustRightInd w:val="0"/>
        <w:spacing w:after="0" w:line="480" w:lineRule="auto"/>
        <w:ind w:left="720" w:hanging="720"/>
        <w:jc w:val="both"/>
        <w:rPr>
          <w:rFonts w:cstheme="minorHAnsi"/>
        </w:rPr>
      </w:pPr>
      <w:proofErr w:type="spellStart"/>
      <w:r w:rsidRPr="00712C8E">
        <w:rPr>
          <w:rFonts w:cstheme="minorHAnsi"/>
        </w:rPr>
        <w:t>Dwertmann</w:t>
      </w:r>
      <w:proofErr w:type="spellEnd"/>
      <w:r w:rsidRPr="00712C8E">
        <w:rPr>
          <w:rFonts w:cstheme="minorHAnsi"/>
        </w:rPr>
        <w:t xml:space="preserve">, D.J.G. (2016). Management research on disabilities: Examining methodological challenges and possible solutions. </w:t>
      </w:r>
      <w:r w:rsidRPr="00712C8E">
        <w:rPr>
          <w:rFonts w:cstheme="minorHAnsi"/>
          <w:i/>
          <w:iCs/>
        </w:rPr>
        <w:t>International Journal of Human Resource Management, 27</w:t>
      </w:r>
      <w:r w:rsidRPr="00712C8E">
        <w:rPr>
          <w:rFonts w:cstheme="minorHAnsi"/>
        </w:rPr>
        <w:t>(14), 1477-1509.</w:t>
      </w:r>
    </w:p>
    <w:p w14:paraId="5082DC15" w14:textId="5DCFDB78"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Desperate need to act on mental health (2020) </w:t>
      </w:r>
      <w:r w:rsidRPr="00712C8E">
        <w:rPr>
          <w:rFonts w:cstheme="minorHAnsi"/>
          <w:i/>
          <w:iCs/>
        </w:rPr>
        <w:t>The Age</w:t>
      </w:r>
      <w:r w:rsidRPr="00712C8E">
        <w:rPr>
          <w:rFonts w:cstheme="minorHAnsi"/>
        </w:rPr>
        <w:t>, Tuesday February 25, 2020, p. 18</w:t>
      </w:r>
    </w:p>
    <w:p w14:paraId="47420132"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Downes, L. &amp; Edan, V. (2019 (a). </w:t>
      </w:r>
      <w:r w:rsidRPr="00712C8E">
        <w:rPr>
          <w:rFonts w:cstheme="minorHAnsi"/>
          <w:i/>
          <w:iCs/>
        </w:rPr>
        <w:t>History of lived experience work in Victoria</w:t>
      </w:r>
      <w:r w:rsidRPr="00712C8E">
        <w:rPr>
          <w:rFonts w:cstheme="minorHAnsi"/>
        </w:rPr>
        <w:t>. Retrieved from Melbourne: https://www.cmhl.org.au/sites/default/files/resources-pdfs/CMHL-PeerInside-HistoryofLEW-v3-20190227.pdf?_ga=2.198314031.1805884145.1581973688-1580523842.1571137015</w:t>
      </w:r>
    </w:p>
    <w:p w14:paraId="4A34C6C3"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Downes, L. &amp; Edan, V. (2019 (b). </w:t>
      </w:r>
      <w:r w:rsidRPr="00712C8E">
        <w:rPr>
          <w:rFonts w:cstheme="minorHAnsi"/>
          <w:i/>
          <w:iCs/>
        </w:rPr>
        <w:t>Introduction to Lived Experience Roles</w:t>
      </w:r>
      <w:r w:rsidRPr="00712C8E">
        <w:rPr>
          <w:rFonts w:cstheme="minorHAnsi"/>
        </w:rPr>
        <w:t>. Retrieved from https://www.cmhl.org.au/sites/default/files/resources-pdfs/CMHL-Intro-to-LEW-roles-v3-20190227.pdf?_ga=2.240715907.1805884145.1581973688-1580523842.1571137015</w:t>
      </w:r>
    </w:p>
    <w:p w14:paraId="65B9FA62"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Edan, V., &amp; Cadogan, E. (2018). Honouring, developing and growing Victoria's lived experience workforce. In J. Meagher, A. Stratford, F. Jackson, E. Jayakody, &amp; T. Fong (Eds.), </w:t>
      </w:r>
      <w:r w:rsidRPr="00712C8E">
        <w:rPr>
          <w:rFonts w:cstheme="minorHAnsi"/>
          <w:i/>
          <w:iCs/>
        </w:rPr>
        <w:t xml:space="preserve">Peer work in </w:t>
      </w:r>
      <w:r w:rsidRPr="00712C8E">
        <w:rPr>
          <w:rFonts w:cstheme="minorHAnsi"/>
          <w:i/>
          <w:iCs/>
        </w:rPr>
        <w:lastRenderedPageBreak/>
        <w:t>Australia: A new future for mental health</w:t>
      </w:r>
      <w:r w:rsidRPr="00712C8E">
        <w:rPr>
          <w:rFonts w:cstheme="minorHAnsi"/>
        </w:rPr>
        <w:t xml:space="preserve"> (pp. 155</w:t>
      </w:r>
      <w:r w:rsidRPr="00712C8E">
        <w:rPr>
          <w:rFonts w:ascii="Calibri" w:hAnsi="Calibri" w:cs="Calibri"/>
        </w:rPr>
        <w:t>–</w:t>
      </w:r>
      <w:r w:rsidRPr="00712C8E">
        <w:rPr>
          <w:rFonts w:cstheme="minorHAnsi"/>
        </w:rPr>
        <w:t>172). Sydney, Melbourne: Richmond PRA and Mind Australia.</w:t>
      </w:r>
    </w:p>
    <w:p w14:paraId="2AC76FBF"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Elraz, H. (2018). Identity, mental health and work: How employees with mental health conditions recount stigma and the pejorative discourse of mental illness. </w:t>
      </w:r>
      <w:r w:rsidRPr="00712C8E">
        <w:rPr>
          <w:rFonts w:cstheme="minorHAnsi"/>
          <w:i/>
          <w:iCs/>
        </w:rPr>
        <w:t>Human Relations, 71</w:t>
      </w:r>
      <w:r w:rsidRPr="00712C8E">
        <w:rPr>
          <w:rFonts w:cstheme="minorHAnsi"/>
        </w:rPr>
        <w:t>(5), 722</w:t>
      </w:r>
      <w:r w:rsidRPr="00712C8E">
        <w:rPr>
          <w:rFonts w:ascii="Calibri" w:hAnsi="Calibri" w:cs="Calibri"/>
        </w:rPr>
        <w:t>–</w:t>
      </w:r>
      <w:r w:rsidRPr="00712C8E">
        <w:rPr>
          <w:rFonts w:cstheme="minorHAnsi"/>
        </w:rPr>
        <w:t xml:space="preserve">741. </w:t>
      </w:r>
    </w:p>
    <w:p w14:paraId="4016CCAD" w14:textId="77777777" w:rsidR="0035025D" w:rsidRPr="00712C8E" w:rsidRDefault="0035025D" w:rsidP="0035025D">
      <w:pPr>
        <w:spacing w:line="480" w:lineRule="auto"/>
        <w:ind w:left="720" w:hanging="720"/>
        <w:rPr>
          <w:lang w:val="en-US"/>
        </w:rPr>
      </w:pPr>
      <w:r w:rsidRPr="00712C8E">
        <w:rPr>
          <w:lang w:val="en-US"/>
        </w:rPr>
        <w:t xml:space="preserve">Feldman, A. (2007). Validity and quality in action research. </w:t>
      </w:r>
      <w:r w:rsidRPr="00712C8E">
        <w:rPr>
          <w:i/>
          <w:iCs/>
          <w:lang w:val="en-US"/>
        </w:rPr>
        <w:t>Educational Action Research, 15(1),</w:t>
      </w:r>
      <w:r w:rsidRPr="00712C8E">
        <w:rPr>
          <w:lang w:val="en-US"/>
        </w:rPr>
        <w:t xml:space="preserve"> 21-32.</w:t>
      </w:r>
    </w:p>
    <w:p w14:paraId="45B6DDF7"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Ferdman, B. M. (2014). The practice of inclusion in diverse organizations: towards a systemic and inclusive framework. In B. M. Ferdman &amp; B. R. Deane (Eds.), </w:t>
      </w:r>
      <w:r w:rsidRPr="00712C8E">
        <w:rPr>
          <w:rFonts w:cstheme="minorHAnsi"/>
          <w:i/>
          <w:iCs/>
        </w:rPr>
        <w:t>Diversity at Work: The Practice of Inclusion</w:t>
      </w:r>
      <w:r w:rsidRPr="00712C8E">
        <w:rPr>
          <w:rFonts w:cstheme="minorHAnsi"/>
        </w:rPr>
        <w:t xml:space="preserve"> (pp. 3</w:t>
      </w:r>
      <w:r w:rsidRPr="00712C8E">
        <w:rPr>
          <w:rFonts w:ascii="Calibri" w:hAnsi="Calibri" w:cs="Calibri"/>
        </w:rPr>
        <w:t>–</w:t>
      </w:r>
      <w:r w:rsidRPr="00712C8E">
        <w:rPr>
          <w:rFonts w:cstheme="minorHAnsi"/>
        </w:rPr>
        <w:t>54). San Francisco: Jossey-Bass.</w:t>
      </w:r>
    </w:p>
    <w:p w14:paraId="136E33C3"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Fiske, S. T., &amp; Lee, T. L. (2008). Stereotypes and prejudice create workplace discrimination.  In A. P. Brief (Ed.), </w:t>
      </w:r>
      <w:r w:rsidRPr="00712C8E">
        <w:rPr>
          <w:rFonts w:cstheme="minorHAnsi"/>
          <w:i/>
          <w:iCs/>
        </w:rPr>
        <w:t>Diversity at Work</w:t>
      </w:r>
      <w:r w:rsidRPr="00712C8E">
        <w:rPr>
          <w:rFonts w:cstheme="minorHAnsi"/>
        </w:rPr>
        <w:t xml:space="preserve"> (pp. 13</w:t>
      </w:r>
      <w:r w:rsidRPr="00712C8E">
        <w:rPr>
          <w:rFonts w:ascii="Calibri" w:hAnsi="Calibri" w:cs="Calibri"/>
        </w:rPr>
        <w:t>–</w:t>
      </w:r>
      <w:r w:rsidRPr="00712C8E">
        <w:rPr>
          <w:rFonts w:cstheme="minorHAnsi"/>
        </w:rPr>
        <w:t>52). Cambridge: Cambridge University Press.</w:t>
      </w:r>
    </w:p>
    <w:p w14:paraId="05C469F4"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Follmer, K. B., &amp; Jones, K. S. (2017). Stereotype content and social distancing from employees with mental illness: The moderating roles of gender and social dominance orientation. </w:t>
      </w:r>
      <w:r w:rsidRPr="00712C8E">
        <w:rPr>
          <w:rFonts w:cstheme="minorHAnsi"/>
          <w:i/>
          <w:iCs/>
        </w:rPr>
        <w:t>Journal of Applied Social Psychology, 47</w:t>
      </w:r>
      <w:r w:rsidRPr="00712C8E">
        <w:rPr>
          <w:rFonts w:cstheme="minorHAnsi"/>
        </w:rPr>
        <w:t>(9), 492</w:t>
      </w:r>
      <w:r w:rsidRPr="00712C8E">
        <w:rPr>
          <w:rFonts w:ascii="Calibri" w:hAnsi="Calibri" w:cs="Calibri"/>
        </w:rPr>
        <w:t>–</w:t>
      </w:r>
      <w:r w:rsidRPr="00712C8E">
        <w:rPr>
          <w:rFonts w:cstheme="minorHAnsi"/>
        </w:rPr>
        <w:t xml:space="preserve">504. </w:t>
      </w:r>
    </w:p>
    <w:p w14:paraId="5B216C43"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Follmer, K. B., &amp; Jones, K. S. (2018). Mental Illness in the Workplace: An Interdisciplinary Review and Organizational Research Agenda. </w:t>
      </w:r>
      <w:r w:rsidRPr="00712C8E">
        <w:rPr>
          <w:rFonts w:cstheme="minorHAnsi"/>
          <w:i/>
          <w:iCs/>
        </w:rPr>
        <w:t>Journal of Management</w:t>
      </w:r>
      <w:r w:rsidRPr="00712C8E">
        <w:rPr>
          <w:rFonts w:cstheme="minorHAnsi"/>
        </w:rPr>
        <w:t xml:space="preserve"> 44(1)</w:t>
      </w:r>
      <w:r w:rsidRPr="00712C8E">
        <w:rPr>
          <w:rFonts w:cstheme="minorHAnsi"/>
          <w:i/>
          <w:iCs/>
        </w:rPr>
        <w:t>,</w:t>
      </w:r>
      <w:r w:rsidRPr="00712C8E">
        <w:rPr>
          <w:rFonts w:cstheme="minorHAnsi"/>
        </w:rPr>
        <w:t xml:space="preserve"> 325</w:t>
      </w:r>
      <w:r w:rsidRPr="00712C8E">
        <w:rPr>
          <w:rFonts w:ascii="Calibri" w:hAnsi="Calibri" w:cs="Calibri"/>
        </w:rPr>
        <w:t>–</w:t>
      </w:r>
      <w:r w:rsidRPr="00712C8E">
        <w:rPr>
          <w:rFonts w:cstheme="minorHAnsi"/>
        </w:rPr>
        <w:t xml:space="preserve">351. </w:t>
      </w:r>
    </w:p>
    <w:p w14:paraId="2C433024" w14:textId="77777777" w:rsidR="0035025D" w:rsidRPr="00712C8E" w:rsidRDefault="0035025D" w:rsidP="0035025D">
      <w:pPr>
        <w:spacing w:line="480" w:lineRule="auto"/>
        <w:ind w:left="720" w:hanging="720"/>
        <w:rPr>
          <w:lang w:val="en-US"/>
        </w:rPr>
      </w:pPr>
      <w:r w:rsidRPr="00712C8E">
        <w:rPr>
          <w:lang w:val="en-US"/>
        </w:rPr>
        <w:t xml:space="preserve">Flynn, S. (2017). Engaging with materialism and material reality: critical disability studies and economic recession. </w:t>
      </w:r>
      <w:r w:rsidRPr="00712C8E">
        <w:rPr>
          <w:i/>
          <w:iCs/>
          <w:lang w:val="en-US"/>
        </w:rPr>
        <w:t>Disability &amp; Society, 32(2),</w:t>
      </w:r>
      <w:r w:rsidRPr="00712C8E">
        <w:rPr>
          <w:lang w:val="en-US"/>
        </w:rPr>
        <w:t xml:space="preserve"> 143-159.</w:t>
      </w:r>
    </w:p>
    <w:p w14:paraId="289A9AD7" w14:textId="77777777" w:rsidR="0035025D" w:rsidRPr="00712C8E" w:rsidRDefault="0035025D" w:rsidP="0035025D">
      <w:pPr>
        <w:spacing w:line="480" w:lineRule="auto"/>
        <w:ind w:left="720" w:hanging="720"/>
        <w:rPr>
          <w:lang w:val="en-US"/>
        </w:rPr>
      </w:pPr>
      <w:r w:rsidRPr="00712C8E">
        <w:rPr>
          <w:lang w:val="en-US"/>
        </w:rPr>
        <w:t xml:space="preserve">Goodley, D. (2013). Dis/entangling critical disability studies. </w:t>
      </w:r>
      <w:r w:rsidRPr="00712C8E">
        <w:rPr>
          <w:i/>
          <w:iCs/>
          <w:lang w:val="en-US"/>
        </w:rPr>
        <w:t>Critical Disability Studies, 28(5),</w:t>
      </w:r>
      <w:r w:rsidRPr="00712C8E">
        <w:rPr>
          <w:lang w:val="en-US"/>
        </w:rPr>
        <w:t xml:space="preserve"> 631-644.</w:t>
      </w:r>
    </w:p>
    <w:p w14:paraId="4E32E1B4"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Guest, D. E. (2011). Human resource management and performance: still searching for some answers. </w:t>
      </w:r>
      <w:r w:rsidRPr="00712C8E">
        <w:rPr>
          <w:rFonts w:cstheme="minorHAnsi"/>
          <w:i/>
          <w:iCs/>
        </w:rPr>
        <w:t>Human Resource Management Journal, 21</w:t>
      </w:r>
      <w:r w:rsidRPr="00712C8E">
        <w:rPr>
          <w:rFonts w:cstheme="minorHAnsi"/>
        </w:rPr>
        <w:t>(1), 3</w:t>
      </w:r>
      <w:r w:rsidRPr="00712C8E">
        <w:rPr>
          <w:rFonts w:ascii="Calibri" w:hAnsi="Calibri" w:cs="Calibri"/>
        </w:rPr>
        <w:t>–</w:t>
      </w:r>
      <w:r w:rsidRPr="00712C8E">
        <w:rPr>
          <w:rFonts w:cstheme="minorHAnsi"/>
        </w:rPr>
        <w:t>13.</w:t>
      </w:r>
    </w:p>
    <w:p w14:paraId="5BCE77AB" w14:textId="77777777" w:rsidR="008901BF" w:rsidRPr="00712C8E" w:rsidRDefault="008901BF" w:rsidP="008901BF">
      <w:pPr>
        <w:spacing w:line="480" w:lineRule="auto"/>
        <w:ind w:left="720" w:hanging="720"/>
        <w:jc w:val="both"/>
        <w:rPr>
          <w:rFonts w:cstheme="minorHAnsi"/>
        </w:rPr>
      </w:pPr>
      <w:r w:rsidRPr="00712C8E">
        <w:rPr>
          <w:rFonts w:cstheme="minorHAnsi"/>
          <w:color w:val="222222"/>
          <w:shd w:val="clear" w:color="auto" w:fill="FFFFFF"/>
        </w:rPr>
        <w:t xml:space="preserve">Harley, B. (2015). ‘The one best </w:t>
      </w:r>
      <w:proofErr w:type="gramStart"/>
      <w:r w:rsidRPr="00712C8E">
        <w:rPr>
          <w:rFonts w:cstheme="minorHAnsi"/>
          <w:color w:val="222222"/>
          <w:shd w:val="clear" w:color="auto" w:fill="FFFFFF"/>
        </w:rPr>
        <w:t>way?‘</w:t>
      </w:r>
      <w:proofErr w:type="gramEnd"/>
      <w:r w:rsidRPr="00712C8E">
        <w:rPr>
          <w:rFonts w:cstheme="minorHAnsi"/>
          <w:color w:val="222222"/>
          <w:shd w:val="clear" w:color="auto" w:fill="FFFFFF"/>
        </w:rPr>
        <w:t xml:space="preserve"> Scientific research on HRM and the threat to critical scholarship. </w:t>
      </w:r>
      <w:r w:rsidRPr="00712C8E">
        <w:rPr>
          <w:rFonts w:cstheme="minorHAnsi"/>
          <w:i/>
          <w:iCs/>
          <w:color w:val="222222"/>
          <w:shd w:val="clear" w:color="auto" w:fill="FFFFFF"/>
        </w:rPr>
        <w:t>Human Resource Management Journal</w:t>
      </w:r>
      <w:r w:rsidRPr="00712C8E">
        <w:rPr>
          <w:rFonts w:cstheme="minorHAnsi"/>
          <w:color w:val="222222"/>
          <w:shd w:val="clear" w:color="auto" w:fill="FFFFFF"/>
        </w:rPr>
        <w:t>, </w:t>
      </w:r>
      <w:r w:rsidRPr="00712C8E">
        <w:rPr>
          <w:rFonts w:cstheme="minorHAnsi"/>
          <w:i/>
          <w:iCs/>
          <w:color w:val="222222"/>
          <w:shd w:val="clear" w:color="auto" w:fill="FFFFFF"/>
        </w:rPr>
        <w:t>25</w:t>
      </w:r>
      <w:r w:rsidRPr="00712C8E">
        <w:rPr>
          <w:rFonts w:cstheme="minorHAnsi"/>
          <w:color w:val="222222"/>
          <w:shd w:val="clear" w:color="auto" w:fill="FFFFFF"/>
        </w:rPr>
        <w:t>(4), 399-407. https://doi.10.1111/1748-8583.12082.</w:t>
      </w:r>
    </w:p>
    <w:p w14:paraId="110987B1" w14:textId="77777777" w:rsidR="0035025D" w:rsidRPr="00712C8E" w:rsidRDefault="0035025D" w:rsidP="0035025D">
      <w:pPr>
        <w:spacing w:line="480" w:lineRule="auto"/>
        <w:ind w:left="720" w:hanging="720"/>
        <w:rPr>
          <w:lang w:val="en-US"/>
        </w:rPr>
      </w:pPr>
      <w:r w:rsidRPr="00712C8E">
        <w:rPr>
          <w:lang w:val="en-US"/>
        </w:rPr>
        <w:lastRenderedPageBreak/>
        <w:t xml:space="preserve">Howard, M. &amp; Thomas-Hughes, H. (2020). Conceptualising quality in co-produced research. </w:t>
      </w:r>
      <w:r w:rsidRPr="00712C8E">
        <w:rPr>
          <w:i/>
          <w:iCs/>
          <w:lang w:val="en-US"/>
        </w:rPr>
        <w:t>Qualitative Research</w:t>
      </w:r>
      <w:r w:rsidRPr="00712C8E">
        <w:rPr>
          <w:lang w:val="en-US"/>
        </w:rPr>
        <w:t>, Online first, doi: 10.1177/1468794120919092</w:t>
      </w:r>
    </w:p>
    <w:p w14:paraId="35A747D9"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Janssens, M., &amp; Steyaert, C. (2009). HRM and Performance: A Plea for Reflexivity in HRM Studies, </w:t>
      </w:r>
      <w:r w:rsidRPr="00712C8E">
        <w:rPr>
          <w:rFonts w:cstheme="minorHAnsi"/>
          <w:i/>
          <w:iCs/>
        </w:rPr>
        <w:t>Journal of Management Studies</w:t>
      </w:r>
      <w:r w:rsidRPr="00712C8E">
        <w:rPr>
          <w:rFonts w:cstheme="minorHAnsi"/>
        </w:rPr>
        <w:t>, 46</w:t>
      </w:r>
      <w:r w:rsidRPr="00712C8E">
        <w:rPr>
          <w:rFonts w:cstheme="minorHAnsi"/>
          <w:i/>
          <w:iCs/>
        </w:rPr>
        <w:t>(1),</w:t>
      </w:r>
      <w:r w:rsidRPr="00712C8E">
        <w:rPr>
          <w:rFonts w:cstheme="minorHAnsi"/>
        </w:rPr>
        <w:t xml:space="preserve"> 143</w:t>
      </w:r>
      <w:r w:rsidRPr="00712C8E">
        <w:rPr>
          <w:rFonts w:ascii="Calibri" w:hAnsi="Calibri" w:cs="Calibri"/>
        </w:rPr>
        <w:t>–</w:t>
      </w:r>
      <w:r w:rsidRPr="00712C8E">
        <w:rPr>
          <w:rFonts w:cstheme="minorHAnsi"/>
        </w:rPr>
        <w:t xml:space="preserve">155. </w:t>
      </w:r>
    </w:p>
    <w:p w14:paraId="6D7C32A9"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Jones, K. P., &amp; King, E. B. (2014). Managing Concealable Stigmas at Work: A Review and Multilevel Model. </w:t>
      </w:r>
      <w:r w:rsidRPr="00712C8E">
        <w:rPr>
          <w:rFonts w:cstheme="minorHAnsi"/>
          <w:i/>
          <w:iCs/>
        </w:rPr>
        <w:t>Journal of Management</w:t>
      </w:r>
      <w:r w:rsidRPr="00712C8E">
        <w:rPr>
          <w:rFonts w:cstheme="minorHAnsi"/>
        </w:rPr>
        <w:t>, 40</w:t>
      </w:r>
      <w:r w:rsidRPr="00712C8E">
        <w:rPr>
          <w:rFonts w:cstheme="minorHAnsi"/>
          <w:i/>
          <w:iCs/>
        </w:rPr>
        <w:t>(5),</w:t>
      </w:r>
      <w:r w:rsidRPr="00712C8E">
        <w:rPr>
          <w:rFonts w:cstheme="minorHAnsi"/>
        </w:rPr>
        <w:t xml:space="preserve"> 1466</w:t>
      </w:r>
      <w:r w:rsidRPr="00712C8E">
        <w:rPr>
          <w:rFonts w:ascii="Calibri" w:hAnsi="Calibri" w:cs="Calibri"/>
        </w:rPr>
        <w:t>–</w:t>
      </w:r>
      <w:r w:rsidRPr="00712C8E">
        <w:rPr>
          <w:rFonts w:cstheme="minorHAnsi"/>
        </w:rPr>
        <w:t xml:space="preserve">1494. </w:t>
      </w:r>
    </w:p>
    <w:p w14:paraId="50B06DA3" w14:textId="77777777" w:rsidR="0035025D" w:rsidRPr="00712C8E" w:rsidRDefault="0035025D" w:rsidP="0035025D">
      <w:pPr>
        <w:autoSpaceDE w:val="0"/>
        <w:autoSpaceDN w:val="0"/>
        <w:adjustRightInd w:val="0"/>
        <w:spacing w:line="480" w:lineRule="auto"/>
        <w:ind w:left="720" w:hanging="720"/>
        <w:rPr>
          <w:rFonts w:cstheme="minorHAnsi"/>
        </w:rPr>
      </w:pPr>
      <w:r w:rsidRPr="00712C8E">
        <w:rPr>
          <w:rFonts w:cstheme="minorHAnsi"/>
        </w:rPr>
        <w:t xml:space="preserve">Kemp, V. &amp; Henderson, A.R. (2012). Challenges Faced by Mental Health Peer Support Workers: Peer Support from the Peer Supporter’s Point of View. </w:t>
      </w:r>
      <w:r w:rsidRPr="00712C8E">
        <w:rPr>
          <w:rFonts w:cstheme="minorHAnsi"/>
          <w:i/>
          <w:iCs/>
        </w:rPr>
        <w:t>Psychiatric Rehabilitation Journal</w:t>
      </w:r>
      <w:r w:rsidRPr="00712C8E">
        <w:rPr>
          <w:rFonts w:cstheme="minorHAnsi"/>
        </w:rPr>
        <w:t>, 35(4), 337</w:t>
      </w:r>
      <w:r w:rsidRPr="00712C8E">
        <w:rPr>
          <w:rFonts w:ascii="Calibri" w:hAnsi="Calibri" w:cs="Calibri"/>
        </w:rPr>
        <w:t>–</w:t>
      </w:r>
      <w:r w:rsidRPr="00712C8E">
        <w:rPr>
          <w:rFonts w:cstheme="minorHAnsi"/>
        </w:rPr>
        <w:t>340</w:t>
      </w:r>
    </w:p>
    <w:p w14:paraId="1B6AE3F4"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Keyes, C. L. M. (2005). Mental Illness and/or Mental Health? Investigating Axioms of the Complete State Model of Health. </w:t>
      </w:r>
      <w:r w:rsidRPr="00712C8E">
        <w:rPr>
          <w:rFonts w:cstheme="minorHAnsi"/>
          <w:i/>
          <w:iCs/>
        </w:rPr>
        <w:t>Journal of Consulting &amp; Clinical Psychology, 73</w:t>
      </w:r>
      <w:r w:rsidRPr="00712C8E">
        <w:rPr>
          <w:rFonts w:cstheme="minorHAnsi"/>
        </w:rPr>
        <w:t>(3), 539</w:t>
      </w:r>
      <w:r w:rsidRPr="00712C8E">
        <w:rPr>
          <w:rFonts w:ascii="Calibri" w:hAnsi="Calibri" w:cs="Calibri"/>
        </w:rPr>
        <w:t>–548</w:t>
      </w:r>
      <w:r w:rsidRPr="00712C8E">
        <w:rPr>
          <w:rFonts w:cstheme="minorHAnsi"/>
        </w:rPr>
        <w:t xml:space="preserve">. </w:t>
      </w:r>
    </w:p>
    <w:p w14:paraId="6EB7C408"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Kowalski, T. H. P., &amp; Loretto, W. (2017). Well-being and HRM in the changing workplace. </w:t>
      </w:r>
      <w:r w:rsidRPr="00712C8E">
        <w:rPr>
          <w:rFonts w:cstheme="minorHAnsi"/>
          <w:i/>
          <w:iCs/>
        </w:rPr>
        <w:t>International Journal of Human Resource Management, 28</w:t>
      </w:r>
      <w:r w:rsidRPr="00712C8E">
        <w:rPr>
          <w:rFonts w:cstheme="minorHAnsi"/>
        </w:rPr>
        <w:t>(16), 2229</w:t>
      </w:r>
      <w:r w:rsidRPr="00712C8E">
        <w:rPr>
          <w:rFonts w:ascii="Calibri" w:hAnsi="Calibri" w:cs="Calibri"/>
        </w:rPr>
        <w:t>–</w:t>
      </w:r>
      <w:r w:rsidRPr="00712C8E">
        <w:rPr>
          <w:rFonts w:cstheme="minorHAnsi"/>
        </w:rPr>
        <w:t>2255.</w:t>
      </w:r>
    </w:p>
    <w:p w14:paraId="1AE8502F"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Krupa, T., Kirsh, B., Cockburn, L., &amp; Gewurtz, R. (2009). Understanding the stigma of mental illness in employment. </w:t>
      </w:r>
      <w:r w:rsidRPr="00712C8E">
        <w:rPr>
          <w:rFonts w:cstheme="minorHAnsi"/>
          <w:i/>
          <w:iCs/>
        </w:rPr>
        <w:t>Work, 33</w:t>
      </w:r>
      <w:r w:rsidRPr="00712C8E">
        <w:rPr>
          <w:rFonts w:cstheme="minorHAnsi"/>
        </w:rPr>
        <w:t>(4), 413</w:t>
      </w:r>
      <w:r w:rsidRPr="00712C8E">
        <w:rPr>
          <w:rFonts w:ascii="Calibri" w:hAnsi="Calibri" w:cs="Calibri"/>
        </w:rPr>
        <w:t>–</w:t>
      </w:r>
      <w:r w:rsidRPr="00712C8E">
        <w:rPr>
          <w:rFonts w:cstheme="minorHAnsi"/>
        </w:rPr>
        <w:t xml:space="preserve">425. </w:t>
      </w:r>
    </w:p>
    <w:p w14:paraId="5D58D67E" w14:textId="77777777" w:rsidR="0035025D" w:rsidRPr="00712C8E" w:rsidRDefault="0035025D" w:rsidP="0035025D">
      <w:pPr>
        <w:spacing w:line="480" w:lineRule="auto"/>
        <w:ind w:left="720" w:hanging="720"/>
        <w:rPr>
          <w:lang w:val="en-US"/>
        </w:rPr>
      </w:pPr>
      <w:r w:rsidRPr="00712C8E">
        <w:rPr>
          <w:lang w:val="en-US"/>
        </w:rPr>
        <w:t xml:space="preserve">Landry, D. (2017). Survivor research in Canada: ‘talking’ recovery, resisting psychiatry, and reclaiming madness. </w:t>
      </w:r>
      <w:r w:rsidRPr="00712C8E">
        <w:rPr>
          <w:i/>
          <w:iCs/>
          <w:lang w:val="en-US"/>
        </w:rPr>
        <w:t>Disability &amp; Society, 32(9),</w:t>
      </w:r>
      <w:r w:rsidRPr="00712C8E">
        <w:rPr>
          <w:lang w:val="en-US"/>
        </w:rPr>
        <w:t xml:space="preserve"> 1437-1457.</w:t>
      </w:r>
    </w:p>
    <w:p w14:paraId="34297B30"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Madaus, J. (2008). Employment Self-Disclosure Rates and Rationales of University Graduates with Learning Disabilities. </w:t>
      </w:r>
      <w:r w:rsidRPr="00712C8E">
        <w:rPr>
          <w:rFonts w:cstheme="minorHAnsi"/>
          <w:i/>
          <w:iCs/>
        </w:rPr>
        <w:t>Journal of Learning Disabilities, 41</w:t>
      </w:r>
      <w:r w:rsidRPr="00712C8E">
        <w:rPr>
          <w:rFonts w:cstheme="minorHAnsi"/>
        </w:rPr>
        <w:t>(4), 291</w:t>
      </w:r>
      <w:r w:rsidRPr="00712C8E">
        <w:rPr>
          <w:rFonts w:ascii="Calibri" w:hAnsi="Calibri" w:cs="Calibri"/>
        </w:rPr>
        <w:t>–299.</w:t>
      </w:r>
    </w:p>
    <w:p w14:paraId="3667AAFE"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Mak, D. C. S., Tsang, H. W. H., &amp; Cheung, L. C. C. (2006). Job termination among individuals with severe mental illness participating in a supported employment program. </w:t>
      </w:r>
      <w:r w:rsidRPr="00712C8E">
        <w:rPr>
          <w:rFonts w:cstheme="minorHAnsi"/>
          <w:i/>
          <w:iCs/>
        </w:rPr>
        <w:t>Psychiatry: Interpersonal &amp; Biological Processes, 69</w:t>
      </w:r>
      <w:r w:rsidRPr="00712C8E">
        <w:rPr>
          <w:rFonts w:cstheme="minorHAnsi"/>
        </w:rPr>
        <w:t>(3), 239</w:t>
      </w:r>
      <w:r w:rsidRPr="00712C8E">
        <w:rPr>
          <w:rFonts w:ascii="Calibri" w:hAnsi="Calibri" w:cs="Calibri"/>
        </w:rPr>
        <w:t>–</w:t>
      </w:r>
      <w:r w:rsidRPr="00712C8E">
        <w:rPr>
          <w:rFonts w:cstheme="minorHAnsi"/>
        </w:rPr>
        <w:t xml:space="preserve">248. </w:t>
      </w:r>
    </w:p>
    <w:p w14:paraId="4217A1D9"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Martin, A., Woods, M., &amp; Dawkins, S. (2015). Managing Employees with Mental Health Issues: Identification of Conceptual and Procedural Knowledge for Development Within Management Education Curricula. </w:t>
      </w:r>
      <w:r w:rsidRPr="00712C8E">
        <w:rPr>
          <w:rFonts w:cstheme="minorHAnsi"/>
          <w:i/>
          <w:iCs/>
        </w:rPr>
        <w:t>Academy of Management Learning &amp; Education, 14</w:t>
      </w:r>
      <w:r w:rsidRPr="00712C8E">
        <w:rPr>
          <w:rFonts w:cstheme="minorHAnsi"/>
        </w:rPr>
        <w:t>(1), 50</w:t>
      </w:r>
      <w:r w:rsidRPr="00712C8E">
        <w:rPr>
          <w:rFonts w:ascii="Calibri" w:hAnsi="Calibri" w:cs="Calibri"/>
        </w:rPr>
        <w:t>–</w:t>
      </w:r>
      <w:r w:rsidRPr="00712C8E">
        <w:rPr>
          <w:rFonts w:cstheme="minorHAnsi"/>
        </w:rPr>
        <w:t xml:space="preserve">68. </w:t>
      </w:r>
    </w:p>
    <w:p w14:paraId="1FA8D7ED"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lastRenderedPageBreak/>
        <w:t xml:space="preserve">Mead, S. (n.d.). Peer Support as a Socio-Political Response to Trauma and Abuse. In: Intentional Peer Support International. </w:t>
      </w:r>
      <w:hyperlink r:id="rId11" w:history="1">
        <w:r w:rsidRPr="00712C8E">
          <w:rPr>
            <w:rStyle w:val="Hyperlink"/>
            <w:rFonts w:cstheme="minorHAnsi"/>
          </w:rPr>
          <w:t>https://docs.google.com/document/d/1trJ35i4dXX5AIWRnbg78OaT7-RfPE9_DbPm5kSST9_Q/edit</w:t>
        </w:r>
      </w:hyperlink>
      <w:r w:rsidRPr="00712C8E">
        <w:rPr>
          <w:rFonts w:cstheme="minorHAnsi"/>
        </w:rPr>
        <w:t xml:space="preserve"> accessed 13 Mar 2020</w:t>
      </w:r>
    </w:p>
    <w:p w14:paraId="2B706DA0"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Orr, K., &amp; Bennett, M. (2012). Public Administration Scholarship and the Politics of Coproducing Academic-Practitioner Research. </w:t>
      </w:r>
      <w:r w:rsidRPr="00712C8E">
        <w:rPr>
          <w:rFonts w:cstheme="minorHAnsi"/>
          <w:i/>
          <w:iCs/>
        </w:rPr>
        <w:t>Public Administration Review, 72</w:t>
      </w:r>
      <w:r w:rsidRPr="00712C8E">
        <w:rPr>
          <w:rFonts w:cstheme="minorHAnsi"/>
        </w:rPr>
        <w:t>(4), 487</w:t>
      </w:r>
      <w:r w:rsidRPr="00712C8E">
        <w:rPr>
          <w:rFonts w:ascii="Calibri" w:hAnsi="Calibri" w:cs="Calibri"/>
        </w:rPr>
        <w:t>–</w:t>
      </w:r>
      <w:r w:rsidRPr="00712C8E">
        <w:rPr>
          <w:rFonts w:cstheme="minorHAnsi"/>
        </w:rPr>
        <w:t xml:space="preserve">496. </w:t>
      </w:r>
    </w:p>
    <w:p w14:paraId="132A5464" w14:textId="77777777" w:rsidR="0035025D" w:rsidRPr="00712C8E" w:rsidRDefault="0035025D" w:rsidP="0035025D">
      <w:pPr>
        <w:spacing w:line="480" w:lineRule="auto"/>
        <w:ind w:left="720" w:hanging="720"/>
        <w:rPr>
          <w:lang w:val="en-US"/>
        </w:rPr>
      </w:pPr>
      <w:r w:rsidRPr="00712C8E">
        <w:rPr>
          <w:lang w:val="en-US"/>
        </w:rPr>
        <w:t>Per</w:t>
      </w:r>
      <w:r w:rsidRPr="00712C8E">
        <w:rPr>
          <w:rFonts w:cstheme="minorHAnsi"/>
          <w:lang w:val="en-US"/>
        </w:rPr>
        <w:t>ä</w:t>
      </w:r>
      <w:r w:rsidRPr="00712C8E">
        <w:rPr>
          <w:lang w:val="en-US"/>
        </w:rPr>
        <w:t>kyl</w:t>
      </w:r>
      <w:r w:rsidRPr="00712C8E">
        <w:rPr>
          <w:rFonts w:cstheme="minorHAnsi"/>
          <w:lang w:val="en-US"/>
        </w:rPr>
        <w:t>ä</w:t>
      </w:r>
      <w:r w:rsidRPr="00712C8E">
        <w:rPr>
          <w:lang w:val="en-US"/>
        </w:rPr>
        <w:t xml:space="preserve">, A. (2016). Validity in qualitative research In D. Silverman (Ed.), </w:t>
      </w:r>
      <w:r w:rsidRPr="00712C8E">
        <w:rPr>
          <w:i/>
          <w:iCs/>
          <w:lang w:val="en-US"/>
        </w:rPr>
        <w:t>Qualitative Research 4</w:t>
      </w:r>
      <w:r w:rsidRPr="00712C8E">
        <w:rPr>
          <w:i/>
          <w:iCs/>
          <w:vertAlign w:val="superscript"/>
          <w:lang w:val="en-US"/>
        </w:rPr>
        <w:t>th</w:t>
      </w:r>
      <w:r w:rsidRPr="00712C8E">
        <w:rPr>
          <w:i/>
          <w:iCs/>
          <w:lang w:val="en-US"/>
        </w:rPr>
        <w:t xml:space="preserve"> edn</w:t>
      </w:r>
      <w:r w:rsidRPr="00712C8E">
        <w:rPr>
          <w:lang w:val="en-US"/>
        </w:rPr>
        <w:t xml:space="preserve">, (pp. 413-428). Los Angeles: Sage. </w:t>
      </w:r>
    </w:p>
    <w:p w14:paraId="59F43BD2"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Peterson, D., Gordon, S., &amp; Neale, J. (2017). It can work: Open employment for people with experience of mental illness. </w:t>
      </w:r>
      <w:r w:rsidRPr="00712C8E">
        <w:rPr>
          <w:rFonts w:cstheme="minorHAnsi"/>
          <w:i/>
          <w:iCs/>
        </w:rPr>
        <w:t>Work, 56</w:t>
      </w:r>
      <w:r w:rsidRPr="00712C8E">
        <w:rPr>
          <w:rFonts w:cstheme="minorHAnsi"/>
        </w:rPr>
        <w:t>(3), 443</w:t>
      </w:r>
      <w:r w:rsidRPr="00712C8E">
        <w:rPr>
          <w:rFonts w:ascii="Calibri" w:hAnsi="Calibri" w:cs="Calibri"/>
        </w:rPr>
        <w:t>–</w:t>
      </w:r>
      <w:r w:rsidRPr="00712C8E">
        <w:rPr>
          <w:rFonts w:cstheme="minorHAnsi"/>
        </w:rPr>
        <w:t xml:space="preserve">454. </w:t>
      </w:r>
    </w:p>
    <w:p w14:paraId="09A7C9AC"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Piening, E. P., Baluch, A. M., &amp; Ridder, H. G. (2014). Mind the Intended-Implemented Gap: Understanding Employees' Perceptions of HRM. </w:t>
      </w:r>
      <w:r w:rsidRPr="00712C8E">
        <w:rPr>
          <w:rFonts w:cstheme="minorHAnsi"/>
          <w:i/>
          <w:iCs/>
        </w:rPr>
        <w:t>Human Resource Management, 53</w:t>
      </w:r>
      <w:r w:rsidRPr="00712C8E">
        <w:rPr>
          <w:rFonts w:cstheme="minorHAnsi"/>
        </w:rPr>
        <w:t>(4), 545</w:t>
      </w:r>
      <w:r w:rsidRPr="00712C8E">
        <w:rPr>
          <w:rFonts w:ascii="Calibri" w:hAnsi="Calibri" w:cs="Calibri"/>
        </w:rPr>
        <w:t>–</w:t>
      </w:r>
      <w:r w:rsidRPr="00712C8E">
        <w:rPr>
          <w:rFonts w:cstheme="minorHAnsi"/>
        </w:rPr>
        <w:t xml:space="preserve">567. </w:t>
      </w:r>
    </w:p>
    <w:p w14:paraId="04F091EC" w14:textId="727F9445"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Ragin, B. R. (2008). Disclosure disconnects: antecedents and consequences of disclosing invisible stigmas across life domains. </w:t>
      </w:r>
      <w:r w:rsidRPr="00712C8E">
        <w:rPr>
          <w:rFonts w:cstheme="minorHAnsi"/>
          <w:i/>
          <w:iCs/>
        </w:rPr>
        <w:t>Academy of Management Review, 33</w:t>
      </w:r>
      <w:r w:rsidRPr="00712C8E">
        <w:rPr>
          <w:rFonts w:cstheme="minorHAnsi"/>
        </w:rPr>
        <w:t>(1), 194</w:t>
      </w:r>
      <w:r w:rsidRPr="00712C8E">
        <w:rPr>
          <w:rFonts w:ascii="Calibri" w:hAnsi="Calibri" w:cs="Calibri"/>
        </w:rPr>
        <w:t>–</w:t>
      </w:r>
      <w:r w:rsidRPr="00712C8E">
        <w:rPr>
          <w:rFonts w:cstheme="minorHAnsi"/>
        </w:rPr>
        <w:t>215.</w:t>
      </w:r>
    </w:p>
    <w:p w14:paraId="1C1AB452"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Rogers, E. S. (2017). Peer support services: state of the workforce-state of the field in the USA. </w:t>
      </w:r>
      <w:r w:rsidRPr="00712C8E">
        <w:rPr>
          <w:rFonts w:cstheme="minorHAnsi"/>
          <w:i/>
          <w:iCs/>
        </w:rPr>
        <w:t>Mental Health &amp; Social Inclusion, 21</w:t>
      </w:r>
      <w:r w:rsidRPr="00712C8E">
        <w:rPr>
          <w:rFonts w:cstheme="minorHAnsi"/>
        </w:rPr>
        <w:t>(3), 168</w:t>
      </w:r>
      <w:r w:rsidRPr="00712C8E">
        <w:rPr>
          <w:rFonts w:ascii="Calibri" w:hAnsi="Calibri" w:cs="Calibri"/>
        </w:rPr>
        <w:t>–</w:t>
      </w:r>
      <w:r w:rsidRPr="00712C8E">
        <w:rPr>
          <w:rFonts w:cstheme="minorHAnsi"/>
        </w:rPr>
        <w:t xml:space="preserve">175. </w:t>
      </w:r>
    </w:p>
    <w:p w14:paraId="4784805C"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Roper, C. (2003). Consumer Perspective Employment in the Psychiatric Service System: A Victorian View on Safety Issues. </w:t>
      </w:r>
      <w:r w:rsidRPr="00712C8E">
        <w:rPr>
          <w:rFonts w:cstheme="minorHAnsi"/>
          <w:i/>
          <w:iCs/>
        </w:rPr>
        <w:t>Australian E-Journal for the Advancement of Mental Health, 2</w:t>
      </w:r>
      <w:r w:rsidRPr="00712C8E">
        <w:rPr>
          <w:rFonts w:cstheme="minorHAnsi"/>
        </w:rPr>
        <w:t>(1), 56</w:t>
      </w:r>
      <w:r w:rsidRPr="00712C8E">
        <w:rPr>
          <w:rFonts w:ascii="Calibri" w:hAnsi="Calibri" w:cs="Calibri"/>
        </w:rPr>
        <w:t>–</w:t>
      </w:r>
      <w:r w:rsidRPr="00712C8E">
        <w:rPr>
          <w:rFonts w:cstheme="minorHAnsi"/>
        </w:rPr>
        <w:t xml:space="preserve">61. </w:t>
      </w:r>
    </w:p>
    <w:p w14:paraId="413D29B4" w14:textId="77777777" w:rsidR="0035025D" w:rsidRPr="00712C8E" w:rsidRDefault="0035025D" w:rsidP="0035025D">
      <w:pPr>
        <w:autoSpaceDE w:val="0"/>
        <w:autoSpaceDN w:val="0"/>
        <w:adjustRightInd w:val="0"/>
        <w:spacing w:after="0" w:line="480" w:lineRule="auto"/>
        <w:ind w:left="720" w:hanging="720"/>
        <w:rPr>
          <w:rFonts w:cstheme="minorHAnsi"/>
        </w:rPr>
      </w:pPr>
      <w:r w:rsidRPr="00712C8E">
        <w:rPr>
          <w:rFonts w:cstheme="minorHAnsi"/>
        </w:rPr>
        <w:t xml:space="preserve">Roper, C., Grey, F., &amp; Cadogan, E. (2018). </w:t>
      </w:r>
      <w:r w:rsidRPr="00712C8E">
        <w:rPr>
          <w:rFonts w:cstheme="minorHAnsi"/>
          <w:i/>
          <w:iCs/>
        </w:rPr>
        <w:t>Co-production: Putting principles into practice in mental health contexts</w:t>
      </w:r>
      <w:r w:rsidRPr="00712C8E">
        <w:rPr>
          <w:rFonts w:cstheme="minorHAnsi"/>
        </w:rPr>
        <w:t>. Retrieved from https://recoverylibrary.unimelb.edu.au/__data/assets/pdf_file/0010/2659969/Coproduction_putting-principles-into-practice.pdf</w:t>
      </w:r>
    </w:p>
    <w:p w14:paraId="6275C7E3"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Rose, N. S. (2007). </w:t>
      </w:r>
      <w:r w:rsidRPr="00712C8E">
        <w:rPr>
          <w:rFonts w:cstheme="minorHAnsi"/>
          <w:i/>
          <w:iCs/>
        </w:rPr>
        <w:t>Politics of life itself: biomedicine, power, and subjectivity in the twenty-first century</w:t>
      </w:r>
      <w:r w:rsidRPr="00712C8E">
        <w:rPr>
          <w:rFonts w:cstheme="minorHAnsi"/>
        </w:rPr>
        <w:t>. Princeton NJ: Princeton University Press.</w:t>
      </w:r>
    </w:p>
    <w:p w14:paraId="5B824613"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lastRenderedPageBreak/>
        <w:t xml:space="preserve">Saldaña, J. (2014) Coding and Analysis Strategies. In P. Leary (Ed.), </w:t>
      </w:r>
      <w:r w:rsidRPr="00712C8E">
        <w:rPr>
          <w:rFonts w:cstheme="minorHAnsi"/>
          <w:i/>
          <w:iCs/>
        </w:rPr>
        <w:t>The Oxford Handbook of Qualitative Research</w:t>
      </w:r>
      <w:r w:rsidRPr="00712C8E">
        <w:rPr>
          <w:rFonts w:cstheme="minorHAnsi"/>
        </w:rPr>
        <w:t xml:space="preserve"> (pp. 581-605). New York: Oxford University Press</w:t>
      </w:r>
    </w:p>
    <w:p w14:paraId="2FC73559"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Santuzzi, A. M., Waltz, P. R., Finkelstein, L. M., &amp; Rupp, D. E. (2014). Invisible Disabilities: Unique Challenges for Employees and Organizations. </w:t>
      </w:r>
      <w:r w:rsidRPr="00712C8E">
        <w:rPr>
          <w:rFonts w:cstheme="minorHAnsi"/>
          <w:i/>
          <w:iCs/>
        </w:rPr>
        <w:t>Industrial and Organizational Psychology</w:t>
      </w:r>
      <w:r w:rsidRPr="00712C8E">
        <w:rPr>
          <w:rFonts w:cstheme="minorHAnsi"/>
        </w:rPr>
        <w:t>, 7</w:t>
      </w:r>
      <w:r w:rsidRPr="00712C8E">
        <w:rPr>
          <w:rFonts w:cstheme="minorHAnsi"/>
          <w:i/>
          <w:iCs/>
        </w:rPr>
        <w:t>(2),</w:t>
      </w:r>
      <w:r w:rsidRPr="00712C8E">
        <w:rPr>
          <w:rFonts w:cstheme="minorHAnsi"/>
        </w:rPr>
        <w:t xml:space="preserve"> 204</w:t>
      </w:r>
      <w:r w:rsidRPr="00712C8E">
        <w:rPr>
          <w:rFonts w:ascii="Calibri" w:hAnsi="Calibri" w:cs="Calibri"/>
        </w:rPr>
        <w:t>–</w:t>
      </w:r>
      <w:r w:rsidRPr="00712C8E">
        <w:rPr>
          <w:rFonts w:cstheme="minorHAnsi"/>
        </w:rPr>
        <w:t xml:space="preserve">219. </w:t>
      </w:r>
    </w:p>
    <w:p w14:paraId="08566722"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Santuzzi, A.M. &amp; Waltz, P.R. (2016). Disability in the Workplace: A Unique and Variable Identity. </w:t>
      </w:r>
      <w:r w:rsidRPr="00712C8E">
        <w:rPr>
          <w:rFonts w:cstheme="minorHAnsi"/>
          <w:i/>
          <w:iCs/>
        </w:rPr>
        <w:t>Journal of Management, 42</w:t>
      </w:r>
      <w:r w:rsidRPr="00712C8E">
        <w:rPr>
          <w:rFonts w:cstheme="minorHAnsi"/>
        </w:rPr>
        <w:t>(5), 1111</w:t>
      </w:r>
      <w:r w:rsidRPr="00712C8E">
        <w:rPr>
          <w:rFonts w:ascii="Calibri" w:hAnsi="Calibri" w:cs="Calibri"/>
        </w:rPr>
        <w:t>–</w:t>
      </w:r>
      <w:r w:rsidRPr="00712C8E">
        <w:rPr>
          <w:rFonts w:cstheme="minorHAnsi"/>
        </w:rPr>
        <w:t>1135.</w:t>
      </w:r>
    </w:p>
    <w:p w14:paraId="75BF47FC"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Scanlan, J. N., Hancock, N., &amp; Honey, A. (2017). Evaluation of a peer-delivered, transitional and post-discharge support program following psychiatric hospitalisation. </w:t>
      </w:r>
      <w:r w:rsidRPr="00712C8E">
        <w:rPr>
          <w:rFonts w:cstheme="minorHAnsi"/>
          <w:i/>
          <w:iCs/>
        </w:rPr>
        <w:t>BMC Psychiatry, 17</w:t>
      </w:r>
      <w:r w:rsidRPr="00712C8E">
        <w:rPr>
          <w:rFonts w:cstheme="minorHAnsi"/>
        </w:rPr>
        <w:t xml:space="preserve">(1), 307. </w:t>
      </w:r>
    </w:p>
    <w:p w14:paraId="46397712"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Schnittker, J. (2008). An uncertain revolution: Why the rise of a genetic model of mental illness has not increased tolerance. </w:t>
      </w:r>
      <w:r w:rsidRPr="00712C8E">
        <w:rPr>
          <w:rFonts w:cstheme="minorHAnsi"/>
          <w:i/>
          <w:iCs/>
        </w:rPr>
        <w:t>Social Science &amp; Medicine, 67</w:t>
      </w:r>
      <w:r w:rsidRPr="00712C8E">
        <w:rPr>
          <w:rFonts w:cstheme="minorHAnsi"/>
        </w:rPr>
        <w:t>(9), 1370</w:t>
      </w:r>
      <w:r w:rsidRPr="00712C8E">
        <w:rPr>
          <w:rFonts w:ascii="Calibri" w:hAnsi="Calibri" w:cs="Calibri"/>
        </w:rPr>
        <w:t>–1381.</w:t>
      </w:r>
    </w:p>
    <w:p w14:paraId="2599D65E"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Schomerus, G., Schwahn, C., Holzinger, A., Corrigan, P. W., Grabe, H. J., Carta, M. G., &amp; Angermeyer, M. C. (2012). Evolution of public attitudes about mental illness: a systematic review and meta-analysis. </w:t>
      </w:r>
      <w:r w:rsidRPr="00712C8E">
        <w:rPr>
          <w:rFonts w:cstheme="minorHAnsi"/>
          <w:i/>
          <w:iCs/>
        </w:rPr>
        <w:t>Acta Psychiatrica Scandinavica, 125</w:t>
      </w:r>
      <w:r w:rsidRPr="00712C8E">
        <w:rPr>
          <w:rFonts w:cstheme="minorHAnsi"/>
        </w:rPr>
        <w:t>(6), 440–452.</w:t>
      </w:r>
    </w:p>
    <w:p w14:paraId="19C18C0C" w14:textId="2F52B0AD" w:rsidR="0035025D" w:rsidRPr="00712C8E" w:rsidRDefault="0035025D" w:rsidP="0035025D">
      <w:pPr>
        <w:spacing w:line="480" w:lineRule="auto"/>
        <w:ind w:left="720" w:hanging="720"/>
        <w:rPr>
          <w:lang w:val="en-US"/>
        </w:rPr>
      </w:pPr>
      <w:r w:rsidRPr="00712C8E">
        <w:rPr>
          <w:lang w:val="en-US"/>
        </w:rPr>
        <w:t xml:space="preserve">Schwartz-Shea, P. (2014) Judging quality: evaluating criteria and epistemic communities. In D. Yanow and P. Schwartz-Shea (Eds.) </w:t>
      </w:r>
      <w:r w:rsidRPr="00712C8E">
        <w:rPr>
          <w:i/>
          <w:iCs/>
          <w:lang w:val="en-US"/>
        </w:rPr>
        <w:t>Interpretation and Method: Empirical Research Methods and the Interpretive Turn, 2</w:t>
      </w:r>
      <w:r w:rsidRPr="00712C8E">
        <w:rPr>
          <w:i/>
          <w:iCs/>
          <w:vertAlign w:val="superscript"/>
          <w:lang w:val="en-US"/>
        </w:rPr>
        <w:t>nd</w:t>
      </w:r>
      <w:r w:rsidRPr="00712C8E">
        <w:rPr>
          <w:i/>
          <w:iCs/>
          <w:lang w:val="en-US"/>
        </w:rPr>
        <w:t xml:space="preserve"> edn</w:t>
      </w:r>
      <w:r w:rsidRPr="00712C8E">
        <w:rPr>
          <w:lang w:val="en-US"/>
        </w:rPr>
        <w:t xml:space="preserve">, (pp. 120-146). Armonk, NY: M.E. Sharpe. </w:t>
      </w:r>
    </w:p>
    <w:p w14:paraId="31266F2B"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Simpson, A., Flood, C., Rowe, J., Quigley, J., Henry, S., Hall, C., . . . Bowers, L. (2014). Results of a pilot randomised controlled trial to measure the clinical and cost effectiveness of peer support in increasing hope and quality of life in mental health patients discharged from hospital in the UK. </w:t>
      </w:r>
      <w:r w:rsidRPr="00712C8E">
        <w:rPr>
          <w:rFonts w:cstheme="minorHAnsi"/>
          <w:i/>
          <w:iCs/>
        </w:rPr>
        <w:t>BMC Psychiatry, 14</w:t>
      </w:r>
      <w:r w:rsidRPr="00712C8E">
        <w:rPr>
          <w:rFonts w:cstheme="minorHAnsi"/>
        </w:rPr>
        <w:t xml:space="preserve">, 30. </w:t>
      </w:r>
    </w:p>
    <w:p w14:paraId="2A83910D"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Sinclair, A. (2018). Help yourself to our staff kitchen: a peer worker’s reflections on microaggressions. </w:t>
      </w:r>
      <w:r w:rsidRPr="00712C8E">
        <w:rPr>
          <w:rFonts w:cstheme="minorHAnsi"/>
          <w:i/>
          <w:iCs/>
        </w:rPr>
        <w:t>The Journal of Mental Health Training, Education and Practice, 13</w:t>
      </w:r>
      <w:r w:rsidRPr="00712C8E">
        <w:rPr>
          <w:rFonts w:cstheme="minorHAnsi"/>
        </w:rPr>
        <w:t>(3), 167</w:t>
      </w:r>
      <w:r w:rsidRPr="00712C8E">
        <w:rPr>
          <w:rFonts w:ascii="Calibri" w:hAnsi="Calibri" w:cs="Calibri"/>
        </w:rPr>
        <w:t>–</w:t>
      </w:r>
      <w:r w:rsidRPr="00712C8E">
        <w:rPr>
          <w:rFonts w:cstheme="minorHAnsi"/>
        </w:rPr>
        <w:t xml:space="preserve">172. </w:t>
      </w:r>
    </w:p>
    <w:p w14:paraId="14605DB1"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Slade, M. (2009). </w:t>
      </w:r>
      <w:r w:rsidRPr="00712C8E">
        <w:rPr>
          <w:rFonts w:cstheme="minorHAnsi"/>
          <w:i/>
          <w:iCs/>
        </w:rPr>
        <w:t>Personal Recovery and Mental Illness: A Guide for Mental Health Professionals</w:t>
      </w:r>
      <w:r w:rsidRPr="00712C8E">
        <w:rPr>
          <w:rFonts w:cstheme="minorHAnsi"/>
        </w:rPr>
        <w:t>. Cambridge: Cambridge University Press.</w:t>
      </w:r>
    </w:p>
    <w:p w14:paraId="4FF70B18"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lastRenderedPageBreak/>
        <w:t xml:space="preserve">Stewart, S., Watson, S., Montague, R., &amp; Stevenson, C. (2008). Set up to fail? Consumer participation in the mental health service system. </w:t>
      </w:r>
      <w:r w:rsidRPr="00712C8E">
        <w:rPr>
          <w:rFonts w:cstheme="minorHAnsi"/>
          <w:i/>
          <w:iCs/>
        </w:rPr>
        <w:t>Australian Psychiatry, 16</w:t>
      </w:r>
      <w:r w:rsidRPr="00712C8E">
        <w:rPr>
          <w:rFonts w:cstheme="minorHAnsi"/>
        </w:rPr>
        <w:t>(5), 348</w:t>
      </w:r>
      <w:r w:rsidRPr="00712C8E">
        <w:rPr>
          <w:rFonts w:ascii="Calibri" w:hAnsi="Calibri" w:cs="Calibri"/>
        </w:rPr>
        <w:t>–</w:t>
      </w:r>
      <w:r w:rsidRPr="00712C8E">
        <w:rPr>
          <w:rFonts w:cstheme="minorHAnsi"/>
        </w:rPr>
        <w:t xml:space="preserve">353. </w:t>
      </w:r>
    </w:p>
    <w:p w14:paraId="53716F9C"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Teddlie, C. &amp; Tashakkori, A. (2009). </w:t>
      </w:r>
      <w:r w:rsidRPr="00712C8E">
        <w:rPr>
          <w:rFonts w:cstheme="minorHAnsi"/>
          <w:i/>
          <w:iCs/>
        </w:rPr>
        <w:t>Foundations of Mixed Methods Research: Integrating Quantitative and Qualitative Approaches in the Social and Behavioral Sciences.</w:t>
      </w:r>
      <w:r w:rsidRPr="00712C8E">
        <w:rPr>
          <w:rFonts w:cstheme="minorHAnsi"/>
        </w:rPr>
        <w:t xml:space="preserve"> Los Angeles: Sage.</w:t>
      </w:r>
    </w:p>
    <w:p w14:paraId="41D38FFC" w14:textId="77777777" w:rsidR="0035025D" w:rsidRPr="00712C8E" w:rsidRDefault="0035025D" w:rsidP="0035025D">
      <w:pPr>
        <w:spacing w:line="480" w:lineRule="auto"/>
        <w:ind w:left="720" w:hanging="720"/>
        <w:rPr>
          <w:lang w:val="en-US"/>
        </w:rPr>
      </w:pPr>
      <w:r w:rsidRPr="00712C8E">
        <w:rPr>
          <w:lang w:val="en-US"/>
        </w:rPr>
        <w:t xml:space="preserve">Tyler, I. (2020). </w:t>
      </w:r>
      <w:r w:rsidRPr="00712C8E">
        <w:rPr>
          <w:i/>
          <w:iCs/>
          <w:lang w:val="en-US"/>
        </w:rPr>
        <w:t>Stigma: The Machinery of Inequality</w:t>
      </w:r>
      <w:r w:rsidRPr="00712C8E">
        <w:rPr>
          <w:lang w:val="en-US"/>
        </w:rPr>
        <w:t>. London: Zed Books.</w:t>
      </w:r>
    </w:p>
    <w:p w14:paraId="6C4787FE" w14:textId="77777777" w:rsidR="0035025D" w:rsidRPr="00712C8E" w:rsidRDefault="0035025D" w:rsidP="0035025D">
      <w:pPr>
        <w:spacing w:line="480" w:lineRule="auto"/>
        <w:ind w:left="720" w:hanging="720"/>
        <w:rPr>
          <w:lang w:val="en-US"/>
        </w:rPr>
      </w:pPr>
      <w:r w:rsidRPr="00712C8E">
        <w:rPr>
          <w:lang w:val="en-US"/>
        </w:rPr>
        <w:t xml:space="preserve">Watson, N. &amp; Vehmas, S. (2020). Disability studies: into the multidisciplinary future. In N. Watson and S. Vehmas (Eds.), </w:t>
      </w:r>
      <w:r w:rsidRPr="00712C8E">
        <w:rPr>
          <w:i/>
          <w:iCs/>
          <w:lang w:val="en-US"/>
        </w:rPr>
        <w:t>Routledge Handbook of Disability Studies,2</w:t>
      </w:r>
      <w:r w:rsidRPr="00712C8E">
        <w:rPr>
          <w:i/>
          <w:iCs/>
          <w:vertAlign w:val="superscript"/>
          <w:lang w:val="en-US"/>
        </w:rPr>
        <w:t>nd</w:t>
      </w:r>
      <w:r w:rsidRPr="00712C8E">
        <w:rPr>
          <w:i/>
          <w:iCs/>
          <w:lang w:val="en-US"/>
        </w:rPr>
        <w:t xml:space="preserve"> edn</w:t>
      </w:r>
      <w:r w:rsidRPr="00712C8E">
        <w:rPr>
          <w:lang w:val="en-US"/>
        </w:rPr>
        <w:t>, (pp. 3-13). Abingdon UK: Routledge.</w:t>
      </w:r>
    </w:p>
    <w:p w14:paraId="0F390620" w14:textId="77777777"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VMIAC, &amp; CPN, (2018). </w:t>
      </w:r>
      <w:r w:rsidRPr="00712C8E">
        <w:rPr>
          <w:rFonts w:cstheme="minorHAnsi"/>
          <w:i/>
          <w:iCs/>
        </w:rPr>
        <w:t>Consumer Perspective Supervision: A framework for supporting the consumer workforce</w:t>
      </w:r>
      <w:r w:rsidRPr="00712C8E">
        <w:rPr>
          <w:rFonts w:cstheme="minorHAnsi"/>
        </w:rPr>
        <w:t>. Retrieved from Melbourne: https://cmhl.org.au/sites/default/files/resources-pdfs/FINAL%20CPS%20framework%2018.pdf</w:t>
      </w:r>
    </w:p>
    <w:p w14:paraId="19ACAE01" w14:textId="77777777" w:rsidR="0035025D" w:rsidRPr="00712C8E" w:rsidRDefault="0035025D" w:rsidP="0035025D">
      <w:pPr>
        <w:spacing w:line="480" w:lineRule="auto"/>
        <w:ind w:left="720" w:hanging="720"/>
        <w:rPr>
          <w:rFonts w:cstheme="minorHAnsi"/>
        </w:rPr>
      </w:pPr>
      <w:r w:rsidRPr="00712C8E">
        <w:rPr>
          <w:rFonts w:cstheme="minorHAnsi"/>
        </w:rPr>
        <w:t xml:space="preserve">Walker, G. &amp; Bryant, W. (2013) Peer support in adult mental health services: A metasynthesis of qualitative findings.  </w:t>
      </w:r>
      <w:r w:rsidRPr="00712C8E">
        <w:rPr>
          <w:rFonts w:cstheme="minorHAnsi"/>
          <w:i/>
          <w:iCs/>
        </w:rPr>
        <w:t>Psychiatric Rehabilitation Journal</w:t>
      </w:r>
      <w:r w:rsidRPr="00712C8E">
        <w:rPr>
          <w:rFonts w:cstheme="minorHAnsi"/>
        </w:rPr>
        <w:t xml:space="preserve">, </w:t>
      </w:r>
      <w:r w:rsidRPr="00712C8E">
        <w:rPr>
          <w:rFonts w:cstheme="minorHAnsi"/>
          <w:i/>
          <w:iCs/>
        </w:rPr>
        <w:t>36</w:t>
      </w:r>
      <w:r w:rsidRPr="00712C8E">
        <w:rPr>
          <w:rFonts w:cstheme="minorHAnsi"/>
        </w:rPr>
        <w:t>(1), 28</w:t>
      </w:r>
      <w:r w:rsidRPr="00712C8E">
        <w:rPr>
          <w:rFonts w:ascii="Calibri" w:hAnsi="Calibri" w:cs="Calibri"/>
        </w:rPr>
        <w:t>–</w:t>
      </w:r>
      <w:r w:rsidRPr="00712C8E">
        <w:rPr>
          <w:rFonts w:cstheme="minorHAnsi"/>
        </w:rPr>
        <w:t>34</w:t>
      </w:r>
    </w:p>
    <w:p w14:paraId="109C0E92" w14:textId="3B84F525" w:rsidR="0035025D" w:rsidRPr="00712C8E" w:rsidRDefault="0035025D" w:rsidP="0035025D">
      <w:pPr>
        <w:autoSpaceDE w:val="0"/>
        <w:autoSpaceDN w:val="0"/>
        <w:adjustRightInd w:val="0"/>
        <w:spacing w:after="0" w:line="480" w:lineRule="auto"/>
        <w:ind w:left="720" w:hanging="720"/>
        <w:jc w:val="both"/>
        <w:rPr>
          <w:rFonts w:cstheme="minorHAnsi"/>
        </w:rPr>
      </w:pPr>
      <w:r w:rsidRPr="00712C8E">
        <w:rPr>
          <w:rFonts w:cstheme="minorHAnsi"/>
        </w:rPr>
        <w:t xml:space="preserve">Wadsworth, Y., &amp; Epstein, M. (1998). Building in </w:t>
      </w:r>
      <w:r w:rsidR="00B01D3B" w:rsidRPr="00712C8E">
        <w:rPr>
          <w:rFonts w:cstheme="minorHAnsi"/>
        </w:rPr>
        <w:t>di</w:t>
      </w:r>
      <w:r w:rsidRPr="00712C8E">
        <w:rPr>
          <w:rFonts w:cstheme="minorHAnsi"/>
        </w:rPr>
        <w:t xml:space="preserve">alogue </w:t>
      </w:r>
      <w:r w:rsidR="00B01D3B" w:rsidRPr="00712C8E">
        <w:rPr>
          <w:rFonts w:cstheme="minorHAnsi"/>
        </w:rPr>
        <w:t>b</w:t>
      </w:r>
      <w:r w:rsidRPr="00712C8E">
        <w:rPr>
          <w:rFonts w:cstheme="minorHAnsi"/>
        </w:rPr>
        <w:t xml:space="preserve">etween </w:t>
      </w:r>
      <w:r w:rsidR="00B01D3B" w:rsidRPr="00712C8E">
        <w:rPr>
          <w:rFonts w:cstheme="minorHAnsi"/>
        </w:rPr>
        <w:t>c</w:t>
      </w:r>
      <w:r w:rsidRPr="00712C8E">
        <w:rPr>
          <w:rFonts w:cstheme="minorHAnsi"/>
        </w:rPr>
        <w:t xml:space="preserve">onsumers and </w:t>
      </w:r>
      <w:r w:rsidR="00B01D3B" w:rsidRPr="00712C8E">
        <w:rPr>
          <w:rFonts w:cstheme="minorHAnsi"/>
        </w:rPr>
        <w:t>st</w:t>
      </w:r>
      <w:r w:rsidRPr="00712C8E">
        <w:rPr>
          <w:rFonts w:cstheme="minorHAnsi"/>
        </w:rPr>
        <w:t xml:space="preserve">aff in </w:t>
      </w:r>
      <w:r w:rsidR="00B01D3B" w:rsidRPr="00712C8E">
        <w:rPr>
          <w:rFonts w:cstheme="minorHAnsi"/>
        </w:rPr>
        <w:t>a</w:t>
      </w:r>
      <w:r w:rsidRPr="00712C8E">
        <w:rPr>
          <w:rFonts w:cstheme="minorHAnsi"/>
        </w:rPr>
        <w:t xml:space="preserve">cute </w:t>
      </w:r>
      <w:r w:rsidR="00B01D3B" w:rsidRPr="00712C8E">
        <w:rPr>
          <w:rFonts w:cstheme="minorHAnsi"/>
        </w:rPr>
        <w:t>m</w:t>
      </w:r>
      <w:r w:rsidRPr="00712C8E">
        <w:rPr>
          <w:rFonts w:cstheme="minorHAnsi"/>
        </w:rPr>
        <w:t xml:space="preserve">ental </w:t>
      </w:r>
      <w:r w:rsidR="00B01D3B" w:rsidRPr="00712C8E">
        <w:rPr>
          <w:rFonts w:cstheme="minorHAnsi"/>
        </w:rPr>
        <w:t>h</w:t>
      </w:r>
      <w:r w:rsidRPr="00712C8E">
        <w:rPr>
          <w:rFonts w:cstheme="minorHAnsi"/>
        </w:rPr>
        <w:t xml:space="preserve">ealth </w:t>
      </w:r>
      <w:r w:rsidR="00B01D3B" w:rsidRPr="00712C8E">
        <w:rPr>
          <w:rFonts w:cstheme="minorHAnsi"/>
        </w:rPr>
        <w:t>s</w:t>
      </w:r>
      <w:r w:rsidRPr="00712C8E">
        <w:rPr>
          <w:rFonts w:cstheme="minorHAnsi"/>
        </w:rPr>
        <w:t xml:space="preserve">ervices. </w:t>
      </w:r>
      <w:r w:rsidRPr="00712C8E">
        <w:rPr>
          <w:rFonts w:cstheme="minorHAnsi"/>
          <w:i/>
          <w:iCs/>
        </w:rPr>
        <w:t>Systemic Practice and Action Research, 11</w:t>
      </w:r>
      <w:r w:rsidRPr="00712C8E">
        <w:rPr>
          <w:rFonts w:cstheme="minorHAnsi"/>
        </w:rPr>
        <w:t>(4), 353</w:t>
      </w:r>
      <w:r w:rsidRPr="00712C8E">
        <w:rPr>
          <w:rFonts w:ascii="Calibri" w:hAnsi="Calibri" w:cs="Calibri"/>
        </w:rPr>
        <w:t>–</w:t>
      </w:r>
      <w:r w:rsidRPr="00712C8E">
        <w:rPr>
          <w:rFonts w:cstheme="minorHAnsi"/>
        </w:rPr>
        <w:t xml:space="preserve">379. </w:t>
      </w:r>
    </w:p>
    <w:p w14:paraId="36D3654F" w14:textId="13078318" w:rsidR="005E6BB5" w:rsidRPr="00712C8E" w:rsidRDefault="0035025D" w:rsidP="00B01D3B">
      <w:pPr>
        <w:spacing w:line="480" w:lineRule="auto"/>
        <w:ind w:left="720" w:hanging="720"/>
        <w:rPr>
          <w:lang w:val="en-US"/>
        </w:rPr>
      </w:pPr>
      <w:r w:rsidRPr="00712C8E">
        <w:rPr>
          <w:lang w:val="en-US"/>
        </w:rPr>
        <w:t xml:space="preserve">Yanow, D. (2014) Neither rigorous nor objective? Interrogating criteria for knowledge claims in interpretive science. In D. Yanow and P. Schwartz-Shea (Eds.) </w:t>
      </w:r>
      <w:r w:rsidRPr="00712C8E">
        <w:rPr>
          <w:i/>
          <w:iCs/>
          <w:lang w:val="en-US"/>
        </w:rPr>
        <w:t>Interpretation and Method: Empirical Research Methods and the Interpretive Turn, 2</w:t>
      </w:r>
      <w:r w:rsidRPr="00712C8E">
        <w:rPr>
          <w:i/>
          <w:iCs/>
          <w:vertAlign w:val="superscript"/>
          <w:lang w:val="en-US"/>
        </w:rPr>
        <w:t>nd</w:t>
      </w:r>
      <w:r w:rsidRPr="00712C8E">
        <w:rPr>
          <w:i/>
          <w:iCs/>
          <w:lang w:val="en-US"/>
        </w:rPr>
        <w:t xml:space="preserve"> edn</w:t>
      </w:r>
      <w:r w:rsidRPr="00712C8E">
        <w:rPr>
          <w:lang w:val="en-US"/>
        </w:rPr>
        <w:t xml:space="preserve">, (pp. 97-119). Armonk, NY: M.E. Sharpe. </w:t>
      </w:r>
    </w:p>
    <w:p w14:paraId="48B2EBA9" w14:textId="77777777" w:rsidR="00B01D3B" w:rsidRDefault="00B01D3B" w:rsidP="00B01D3B">
      <w:pPr>
        <w:spacing w:line="480" w:lineRule="auto"/>
        <w:ind w:left="720" w:hanging="720"/>
        <w:jc w:val="both"/>
        <w:rPr>
          <w:rFonts w:cstheme="minorHAnsi"/>
        </w:rPr>
      </w:pPr>
      <w:proofErr w:type="spellStart"/>
      <w:r w:rsidRPr="00712C8E">
        <w:rPr>
          <w:rFonts w:cstheme="minorHAnsi"/>
        </w:rPr>
        <w:t>Zanker</w:t>
      </w:r>
      <w:proofErr w:type="spellEnd"/>
      <w:r w:rsidRPr="00712C8E">
        <w:rPr>
          <w:rFonts w:cstheme="minorHAnsi"/>
        </w:rPr>
        <w:t xml:space="preserve"> Baker, A.E., &amp; Proctor, G.N. (2014). Losses related to everyday occupations for adults: Effects by   mental illness.  Scandinavian Journal of Occupational Therapy, 24(1), 287-294.</w:t>
      </w:r>
      <w:r>
        <w:rPr>
          <w:rFonts w:cstheme="minorHAnsi"/>
        </w:rPr>
        <w:t xml:space="preserve"> </w:t>
      </w:r>
    </w:p>
    <w:p w14:paraId="37432D22" w14:textId="03C21BD8" w:rsidR="00B01D3B" w:rsidRDefault="00B01D3B" w:rsidP="00C12DEE">
      <w:pPr>
        <w:spacing w:line="480" w:lineRule="auto"/>
        <w:jc w:val="both"/>
        <w:rPr>
          <w:rFonts w:cstheme="minorHAnsi"/>
        </w:rPr>
        <w:sectPr w:rsidR="00B01D3B">
          <w:footerReference w:type="default" r:id="rId12"/>
          <w:pgSz w:w="11906" w:h="16838"/>
          <w:pgMar w:top="1440" w:right="1440" w:bottom="1440" w:left="1440" w:header="708" w:footer="708" w:gutter="0"/>
          <w:cols w:space="708"/>
          <w:docGrid w:linePitch="360"/>
        </w:sectPr>
      </w:pPr>
    </w:p>
    <w:p w14:paraId="0180ACD7" w14:textId="77777777" w:rsidR="00867AA2" w:rsidRDefault="00867AA2" w:rsidP="005E6BB5">
      <w:pPr>
        <w:spacing w:line="480" w:lineRule="auto"/>
        <w:jc w:val="both"/>
        <w:rPr>
          <w:rFonts w:cstheme="minorHAnsi"/>
        </w:rPr>
      </w:pPr>
    </w:p>
    <w:p w14:paraId="5EB40960" w14:textId="321CF66C" w:rsidR="003C129E" w:rsidRPr="00C12DEE" w:rsidRDefault="003C129E" w:rsidP="00C12DEE">
      <w:pPr>
        <w:pStyle w:val="Caption"/>
        <w:keepNext/>
      </w:pPr>
      <w:r>
        <w:t>T</w:t>
      </w:r>
      <w:r w:rsidRPr="00C12DEE">
        <w:rPr>
          <w:sz w:val="22"/>
          <w:szCs w:val="22"/>
        </w:rPr>
        <w:t xml:space="preserve">able </w:t>
      </w:r>
      <w:r w:rsidRPr="00C12DEE">
        <w:rPr>
          <w:sz w:val="22"/>
          <w:szCs w:val="22"/>
        </w:rPr>
        <w:fldChar w:fldCharType="begin"/>
      </w:r>
      <w:r w:rsidRPr="00C12DEE">
        <w:rPr>
          <w:sz w:val="22"/>
          <w:szCs w:val="22"/>
        </w:rPr>
        <w:instrText xml:space="preserve"> SEQ Table \* ARABIC </w:instrText>
      </w:r>
      <w:r w:rsidRPr="00C12DEE">
        <w:rPr>
          <w:sz w:val="22"/>
          <w:szCs w:val="22"/>
        </w:rPr>
        <w:fldChar w:fldCharType="separate"/>
      </w:r>
      <w:r w:rsidR="00A77B65">
        <w:rPr>
          <w:noProof/>
          <w:sz w:val="22"/>
          <w:szCs w:val="22"/>
        </w:rPr>
        <w:t>1</w:t>
      </w:r>
      <w:r w:rsidRPr="00C12DEE">
        <w:rPr>
          <w:sz w:val="22"/>
          <w:szCs w:val="22"/>
        </w:rPr>
        <w:fldChar w:fldCharType="end"/>
      </w:r>
      <w:r w:rsidRPr="00C12DEE">
        <w:rPr>
          <w:sz w:val="22"/>
          <w:szCs w:val="22"/>
        </w:rPr>
        <w:t xml:space="preserve"> Demographics</w:t>
      </w:r>
    </w:p>
    <w:tbl>
      <w:tblPr>
        <w:tblStyle w:val="TableGrid"/>
        <w:tblW w:w="0" w:type="auto"/>
        <w:tblLayout w:type="fixed"/>
        <w:tblLook w:val="04A0" w:firstRow="1" w:lastRow="0" w:firstColumn="1" w:lastColumn="0" w:noHBand="0" w:noVBand="1"/>
      </w:tblPr>
      <w:tblGrid>
        <w:gridCol w:w="2252"/>
        <w:gridCol w:w="2421"/>
        <w:gridCol w:w="1559"/>
        <w:gridCol w:w="1276"/>
        <w:gridCol w:w="1276"/>
        <w:gridCol w:w="1701"/>
        <w:gridCol w:w="1701"/>
        <w:gridCol w:w="1417"/>
      </w:tblGrid>
      <w:tr w:rsidR="004B2983" w:rsidRPr="003C129E" w14:paraId="34731D32" w14:textId="77777777" w:rsidTr="008C730E">
        <w:tc>
          <w:tcPr>
            <w:tcW w:w="2252" w:type="dxa"/>
            <w:shd w:val="clear" w:color="auto" w:fill="D9D9D9" w:themeFill="background1" w:themeFillShade="D9"/>
          </w:tcPr>
          <w:p w14:paraId="4073682E" w14:textId="77777777" w:rsidR="004B2983" w:rsidRPr="00C12DEE" w:rsidRDefault="004B2983" w:rsidP="008C730E">
            <w:pPr>
              <w:rPr>
                <w:b/>
                <w:bCs/>
                <w:sz w:val="20"/>
                <w:szCs w:val="20"/>
              </w:rPr>
            </w:pPr>
            <w:r w:rsidRPr="00C12DEE">
              <w:rPr>
                <w:b/>
                <w:bCs/>
                <w:sz w:val="20"/>
                <w:szCs w:val="20"/>
              </w:rPr>
              <w:t>Demographic</w:t>
            </w:r>
          </w:p>
        </w:tc>
        <w:tc>
          <w:tcPr>
            <w:tcW w:w="2421" w:type="dxa"/>
            <w:shd w:val="clear" w:color="auto" w:fill="D9D9D9" w:themeFill="background1" w:themeFillShade="D9"/>
          </w:tcPr>
          <w:p w14:paraId="26708FC5" w14:textId="77777777" w:rsidR="004B2983" w:rsidRPr="00C12DEE" w:rsidRDefault="004B2983" w:rsidP="008C730E">
            <w:pPr>
              <w:rPr>
                <w:b/>
                <w:bCs/>
                <w:sz w:val="20"/>
                <w:szCs w:val="20"/>
              </w:rPr>
            </w:pPr>
            <w:r w:rsidRPr="00C12DEE">
              <w:rPr>
                <w:b/>
                <w:bCs/>
                <w:sz w:val="20"/>
                <w:szCs w:val="20"/>
              </w:rPr>
              <w:t>Type</w:t>
            </w:r>
          </w:p>
        </w:tc>
        <w:tc>
          <w:tcPr>
            <w:tcW w:w="1559" w:type="dxa"/>
          </w:tcPr>
          <w:p w14:paraId="47483C74" w14:textId="77777777" w:rsidR="004B2983" w:rsidRPr="00C12DEE" w:rsidRDefault="004B2983" w:rsidP="008C730E">
            <w:pPr>
              <w:rPr>
                <w:b/>
                <w:bCs/>
                <w:sz w:val="20"/>
                <w:szCs w:val="20"/>
              </w:rPr>
            </w:pPr>
            <w:r w:rsidRPr="00C12DEE">
              <w:rPr>
                <w:b/>
                <w:bCs/>
                <w:sz w:val="20"/>
                <w:szCs w:val="20"/>
              </w:rPr>
              <w:t>Survey</w:t>
            </w:r>
          </w:p>
          <w:p w14:paraId="3943F759" w14:textId="77777777" w:rsidR="004B2983" w:rsidRPr="00C12DEE" w:rsidRDefault="004B2983" w:rsidP="008C730E">
            <w:pPr>
              <w:rPr>
                <w:b/>
                <w:bCs/>
                <w:sz w:val="20"/>
                <w:szCs w:val="20"/>
              </w:rPr>
            </w:pPr>
            <w:r w:rsidRPr="00C12DEE">
              <w:rPr>
                <w:b/>
                <w:bCs/>
                <w:sz w:val="20"/>
                <w:szCs w:val="20"/>
              </w:rPr>
              <w:t>N</w:t>
            </w:r>
          </w:p>
        </w:tc>
        <w:tc>
          <w:tcPr>
            <w:tcW w:w="1276" w:type="dxa"/>
          </w:tcPr>
          <w:p w14:paraId="7F74D690" w14:textId="77777777" w:rsidR="004B2983" w:rsidRPr="00C12DEE" w:rsidRDefault="004B2983" w:rsidP="008C730E">
            <w:pPr>
              <w:rPr>
                <w:b/>
                <w:bCs/>
                <w:sz w:val="20"/>
                <w:szCs w:val="20"/>
              </w:rPr>
            </w:pPr>
            <w:r w:rsidRPr="00C12DEE">
              <w:rPr>
                <w:b/>
                <w:bCs/>
                <w:sz w:val="20"/>
                <w:szCs w:val="20"/>
              </w:rPr>
              <w:t xml:space="preserve">Survey </w:t>
            </w:r>
          </w:p>
          <w:p w14:paraId="40584C39" w14:textId="77777777" w:rsidR="004B2983" w:rsidRPr="00C12DEE" w:rsidRDefault="004B2983" w:rsidP="008C730E">
            <w:pPr>
              <w:rPr>
                <w:b/>
                <w:bCs/>
                <w:sz w:val="20"/>
                <w:szCs w:val="20"/>
              </w:rPr>
            </w:pPr>
            <w:r w:rsidRPr="00C12DEE">
              <w:rPr>
                <w:b/>
                <w:bCs/>
                <w:sz w:val="20"/>
                <w:szCs w:val="20"/>
              </w:rPr>
              <w:t>%</w:t>
            </w:r>
          </w:p>
        </w:tc>
        <w:tc>
          <w:tcPr>
            <w:tcW w:w="1276" w:type="dxa"/>
          </w:tcPr>
          <w:p w14:paraId="1670EE91" w14:textId="77777777" w:rsidR="004B2983" w:rsidRPr="00C12DEE" w:rsidRDefault="004B2983" w:rsidP="008C730E">
            <w:pPr>
              <w:rPr>
                <w:b/>
                <w:bCs/>
                <w:sz w:val="20"/>
                <w:szCs w:val="20"/>
              </w:rPr>
            </w:pPr>
            <w:r w:rsidRPr="00C12DEE">
              <w:rPr>
                <w:b/>
                <w:bCs/>
                <w:sz w:val="20"/>
                <w:szCs w:val="20"/>
              </w:rPr>
              <w:t>Interview</w:t>
            </w:r>
          </w:p>
          <w:p w14:paraId="057CEB93" w14:textId="77777777" w:rsidR="004B2983" w:rsidRPr="00C12DEE" w:rsidRDefault="004B2983" w:rsidP="008C730E">
            <w:pPr>
              <w:rPr>
                <w:b/>
                <w:bCs/>
                <w:sz w:val="20"/>
                <w:szCs w:val="20"/>
              </w:rPr>
            </w:pPr>
            <w:r w:rsidRPr="00C12DEE">
              <w:rPr>
                <w:b/>
                <w:bCs/>
                <w:sz w:val="20"/>
                <w:szCs w:val="20"/>
              </w:rPr>
              <w:t>N</w:t>
            </w:r>
          </w:p>
        </w:tc>
        <w:tc>
          <w:tcPr>
            <w:tcW w:w="1701" w:type="dxa"/>
          </w:tcPr>
          <w:p w14:paraId="2466110A" w14:textId="77777777" w:rsidR="004B2983" w:rsidRPr="00C12DEE" w:rsidRDefault="004B2983" w:rsidP="008C730E">
            <w:pPr>
              <w:rPr>
                <w:b/>
                <w:bCs/>
                <w:sz w:val="20"/>
                <w:szCs w:val="20"/>
              </w:rPr>
            </w:pPr>
            <w:r w:rsidRPr="00C12DEE">
              <w:rPr>
                <w:b/>
                <w:bCs/>
                <w:sz w:val="20"/>
                <w:szCs w:val="20"/>
              </w:rPr>
              <w:t>Interview</w:t>
            </w:r>
          </w:p>
          <w:p w14:paraId="7AA86DAB" w14:textId="77777777" w:rsidR="004B2983" w:rsidRPr="00C12DEE" w:rsidRDefault="004B2983" w:rsidP="008C730E">
            <w:pPr>
              <w:rPr>
                <w:b/>
                <w:bCs/>
                <w:sz w:val="20"/>
                <w:szCs w:val="20"/>
              </w:rPr>
            </w:pPr>
            <w:r w:rsidRPr="00C12DEE">
              <w:rPr>
                <w:b/>
                <w:bCs/>
                <w:sz w:val="20"/>
                <w:szCs w:val="20"/>
              </w:rPr>
              <w:t>%</w:t>
            </w:r>
          </w:p>
        </w:tc>
        <w:tc>
          <w:tcPr>
            <w:tcW w:w="1701" w:type="dxa"/>
          </w:tcPr>
          <w:p w14:paraId="2A842C70" w14:textId="77777777" w:rsidR="004B2983" w:rsidRPr="00C12DEE" w:rsidRDefault="004B2983" w:rsidP="008C730E">
            <w:pPr>
              <w:rPr>
                <w:b/>
                <w:bCs/>
                <w:sz w:val="20"/>
                <w:szCs w:val="20"/>
              </w:rPr>
            </w:pPr>
            <w:r w:rsidRPr="00C12DEE">
              <w:rPr>
                <w:b/>
                <w:bCs/>
                <w:sz w:val="20"/>
                <w:szCs w:val="20"/>
              </w:rPr>
              <w:t>Focus Group</w:t>
            </w:r>
          </w:p>
          <w:p w14:paraId="2BA98D25" w14:textId="77777777" w:rsidR="004B2983" w:rsidRPr="00C12DEE" w:rsidRDefault="004B2983" w:rsidP="008C730E">
            <w:pPr>
              <w:rPr>
                <w:b/>
                <w:bCs/>
                <w:sz w:val="20"/>
                <w:szCs w:val="20"/>
              </w:rPr>
            </w:pPr>
            <w:r w:rsidRPr="00C12DEE">
              <w:rPr>
                <w:b/>
                <w:bCs/>
                <w:sz w:val="20"/>
                <w:szCs w:val="20"/>
              </w:rPr>
              <w:t>N</w:t>
            </w:r>
          </w:p>
        </w:tc>
        <w:tc>
          <w:tcPr>
            <w:tcW w:w="1417" w:type="dxa"/>
          </w:tcPr>
          <w:p w14:paraId="229890B8" w14:textId="77777777" w:rsidR="004B2983" w:rsidRPr="00C12DEE" w:rsidRDefault="004B2983" w:rsidP="008C730E">
            <w:pPr>
              <w:rPr>
                <w:b/>
                <w:bCs/>
                <w:sz w:val="20"/>
                <w:szCs w:val="20"/>
              </w:rPr>
            </w:pPr>
            <w:r w:rsidRPr="00C12DEE">
              <w:rPr>
                <w:b/>
                <w:bCs/>
                <w:sz w:val="20"/>
                <w:szCs w:val="20"/>
              </w:rPr>
              <w:t>Focus Group</w:t>
            </w:r>
          </w:p>
          <w:p w14:paraId="51F4B93C" w14:textId="77777777" w:rsidR="004B2983" w:rsidRPr="00C12DEE" w:rsidRDefault="004B2983" w:rsidP="008C730E">
            <w:pPr>
              <w:rPr>
                <w:b/>
                <w:bCs/>
                <w:sz w:val="20"/>
                <w:szCs w:val="20"/>
              </w:rPr>
            </w:pPr>
            <w:r w:rsidRPr="00C12DEE">
              <w:rPr>
                <w:b/>
                <w:bCs/>
                <w:sz w:val="20"/>
                <w:szCs w:val="20"/>
              </w:rPr>
              <w:t>%</w:t>
            </w:r>
          </w:p>
        </w:tc>
      </w:tr>
      <w:tr w:rsidR="004B2983" w:rsidRPr="003C129E" w14:paraId="5ECFAD33" w14:textId="77777777" w:rsidTr="008C730E">
        <w:tc>
          <w:tcPr>
            <w:tcW w:w="2252" w:type="dxa"/>
            <w:shd w:val="clear" w:color="auto" w:fill="D9D9D9" w:themeFill="background1" w:themeFillShade="D9"/>
          </w:tcPr>
          <w:p w14:paraId="3F33DE4E" w14:textId="77777777" w:rsidR="004B2983" w:rsidRPr="00C12DEE" w:rsidRDefault="004B2983" w:rsidP="008C730E">
            <w:pPr>
              <w:rPr>
                <w:b/>
                <w:bCs/>
                <w:sz w:val="20"/>
                <w:szCs w:val="20"/>
              </w:rPr>
            </w:pPr>
            <w:r w:rsidRPr="00C12DEE">
              <w:rPr>
                <w:b/>
                <w:bCs/>
                <w:sz w:val="20"/>
                <w:szCs w:val="20"/>
              </w:rPr>
              <w:t>Gender</w:t>
            </w:r>
          </w:p>
        </w:tc>
        <w:tc>
          <w:tcPr>
            <w:tcW w:w="2421" w:type="dxa"/>
            <w:shd w:val="clear" w:color="auto" w:fill="D9D9D9" w:themeFill="background1" w:themeFillShade="D9"/>
          </w:tcPr>
          <w:p w14:paraId="43E439B1" w14:textId="77777777" w:rsidR="004B2983" w:rsidRPr="00C12DEE" w:rsidRDefault="004B2983" w:rsidP="008C730E">
            <w:pPr>
              <w:rPr>
                <w:sz w:val="20"/>
                <w:szCs w:val="20"/>
              </w:rPr>
            </w:pPr>
            <w:r w:rsidRPr="00C12DEE">
              <w:rPr>
                <w:sz w:val="20"/>
                <w:szCs w:val="20"/>
              </w:rPr>
              <w:t>Female</w:t>
            </w:r>
          </w:p>
        </w:tc>
        <w:tc>
          <w:tcPr>
            <w:tcW w:w="1559" w:type="dxa"/>
          </w:tcPr>
          <w:p w14:paraId="25860F99" w14:textId="77777777" w:rsidR="004B2983" w:rsidRPr="00C12DEE" w:rsidRDefault="004B2983" w:rsidP="008C730E">
            <w:pPr>
              <w:rPr>
                <w:sz w:val="20"/>
                <w:szCs w:val="20"/>
              </w:rPr>
            </w:pPr>
            <w:r w:rsidRPr="00C12DEE">
              <w:rPr>
                <w:sz w:val="20"/>
                <w:szCs w:val="20"/>
              </w:rPr>
              <w:t>52</w:t>
            </w:r>
          </w:p>
        </w:tc>
        <w:tc>
          <w:tcPr>
            <w:tcW w:w="1276" w:type="dxa"/>
          </w:tcPr>
          <w:p w14:paraId="23112152" w14:textId="77777777" w:rsidR="004B2983" w:rsidRPr="00C12DEE" w:rsidRDefault="004B2983" w:rsidP="008C730E">
            <w:pPr>
              <w:rPr>
                <w:sz w:val="20"/>
                <w:szCs w:val="20"/>
              </w:rPr>
            </w:pPr>
            <w:r w:rsidRPr="00C12DEE">
              <w:rPr>
                <w:sz w:val="20"/>
                <w:szCs w:val="20"/>
              </w:rPr>
              <w:t>72.2</w:t>
            </w:r>
          </w:p>
        </w:tc>
        <w:tc>
          <w:tcPr>
            <w:tcW w:w="1276" w:type="dxa"/>
          </w:tcPr>
          <w:p w14:paraId="63381E3B" w14:textId="77777777" w:rsidR="004B2983" w:rsidRPr="00C12DEE" w:rsidRDefault="004B2983" w:rsidP="008C730E">
            <w:pPr>
              <w:rPr>
                <w:sz w:val="20"/>
                <w:szCs w:val="20"/>
              </w:rPr>
            </w:pPr>
            <w:r w:rsidRPr="00C12DEE">
              <w:rPr>
                <w:bCs/>
                <w:sz w:val="20"/>
                <w:szCs w:val="20"/>
              </w:rPr>
              <w:t>10</w:t>
            </w:r>
          </w:p>
        </w:tc>
        <w:tc>
          <w:tcPr>
            <w:tcW w:w="1701" w:type="dxa"/>
          </w:tcPr>
          <w:p w14:paraId="7AEC964C" w14:textId="77777777" w:rsidR="004B2983" w:rsidRPr="00C12DEE" w:rsidRDefault="004B2983" w:rsidP="008C730E">
            <w:pPr>
              <w:rPr>
                <w:sz w:val="20"/>
                <w:szCs w:val="20"/>
              </w:rPr>
            </w:pPr>
            <w:r w:rsidRPr="00C12DEE">
              <w:rPr>
                <w:bCs/>
                <w:sz w:val="20"/>
                <w:szCs w:val="20"/>
              </w:rPr>
              <w:t>71.4</w:t>
            </w:r>
          </w:p>
        </w:tc>
        <w:tc>
          <w:tcPr>
            <w:tcW w:w="1701" w:type="dxa"/>
          </w:tcPr>
          <w:p w14:paraId="614ECBC8" w14:textId="77777777" w:rsidR="004B2983" w:rsidRPr="00C12DEE" w:rsidRDefault="004B2983" w:rsidP="008C730E">
            <w:pPr>
              <w:rPr>
                <w:sz w:val="20"/>
                <w:szCs w:val="20"/>
              </w:rPr>
            </w:pPr>
            <w:r w:rsidRPr="00C12DEE">
              <w:rPr>
                <w:sz w:val="20"/>
                <w:szCs w:val="20"/>
              </w:rPr>
              <w:t>6</w:t>
            </w:r>
          </w:p>
        </w:tc>
        <w:tc>
          <w:tcPr>
            <w:tcW w:w="1417" w:type="dxa"/>
          </w:tcPr>
          <w:p w14:paraId="26ECA055" w14:textId="77777777" w:rsidR="004B2983" w:rsidRPr="00C12DEE" w:rsidRDefault="004B2983" w:rsidP="008C730E">
            <w:pPr>
              <w:rPr>
                <w:sz w:val="20"/>
                <w:szCs w:val="20"/>
              </w:rPr>
            </w:pPr>
            <w:r w:rsidRPr="00C12DEE">
              <w:rPr>
                <w:sz w:val="20"/>
                <w:szCs w:val="20"/>
              </w:rPr>
              <w:t>66.7</w:t>
            </w:r>
          </w:p>
        </w:tc>
      </w:tr>
      <w:tr w:rsidR="004B2983" w:rsidRPr="003C129E" w14:paraId="5FE55C24" w14:textId="77777777" w:rsidTr="008C730E">
        <w:tc>
          <w:tcPr>
            <w:tcW w:w="2252" w:type="dxa"/>
            <w:shd w:val="clear" w:color="auto" w:fill="D9D9D9" w:themeFill="background1" w:themeFillShade="D9"/>
          </w:tcPr>
          <w:p w14:paraId="603472F0" w14:textId="77777777" w:rsidR="004B2983" w:rsidRPr="00C12DEE" w:rsidRDefault="004B2983" w:rsidP="008C730E">
            <w:pPr>
              <w:rPr>
                <w:sz w:val="20"/>
                <w:szCs w:val="20"/>
              </w:rPr>
            </w:pPr>
          </w:p>
        </w:tc>
        <w:tc>
          <w:tcPr>
            <w:tcW w:w="2421" w:type="dxa"/>
            <w:shd w:val="clear" w:color="auto" w:fill="D9D9D9" w:themeFill="background1" w:themeFillShade="D9"/>
          </w:tcPr>
          <w:p w14:paraId="572A533A" w14:textId="77777777" w:rsidR="004B2983" w:rsidRPr="00C12DEE" w:rsidRDefault="004B2983" w:rsidP="008C730E">
            <w:pPr>
              <w:rPr>
                <w:sz w:val="20"/>
                <w:szCs w:val="20"/>
              </w:rPr>
            </w:pPr>
            <w:r w:rsidRPr="00C12DEE">
              <w:rPr>
                <w:sz w:val="20"/>
                <w:szCs w:val="20"/>
              </w:rPr>
              <w:t>Male</w:t>
            </w:r>
          </w:p>
        </w:tc>
        <w:tc>
          <w:tcPr>
            <w:tcW w:w="1559" w:type="dxa"/>
          </w:tcPr>
          <w:p w14:paraId="0DC7C372" w14:textId="77777777" w:rsidR="004B2983" w:rsidRPr="00C12DEE" w:rsidRDefault="004B2983" w:rsidP="008C730E">
            <w:pPr>
              <w:rPr>
                <w:sz w:val="20"/>
                <w:szCs w:val="20"/>
              </w:rPr>
            </w:pPr>
            <w:r w:rsidRPr="00C12DEE">
              <w:rPr>
                <w:sz w:val="20"/>
                <w:szCs w:val="20"/>
              </w:rPr>
              <w:t>18</w:t>
            </w:r>
          </w:p>
        </w:tc>
        <w:tc>
          <w:tcPr>
            <w:tcW w:w="1276" w:type="dxa"/>
          </w:tcPr>
          <w:p w14:paraId="43A1AB0E" w14:textId="77777777" w:rsidR="004B2983" w:rsidRPr="00C12DEE" w:rsidRDefault="004B2983" w:rsidP="008C730E">
            <w:pPr>
              <w:rPr>
                <w:sz w:val="20"/>
                <w:szCs w:val="20"/>
              </w:rPr>
            </w:pPr>
            <w:r w:rsidRPr="00C12DEE">
              <w:rPr>
                <w:sz w:val="20"/>
                <w:szCs w:val="20"/>
              </w:rPr>
              <w:t>25</w:t>
            </w:r>
          </w:p>
        </w:tc>
        <w:tc>
          <w:tcPr>
            <w:tcW w:w="1276" w:type="dxa"/>
          </w:tcPr>
          <w:p w14:paraId="2C2C0C3B" w14:textId="77777777" w:rsidR="004B2983" w:rsidRPr="00C12DEE" w:rsidRDefault="004B2983" w:rsidP="008C730E">
            <w:pPr>
              <w:rPr>
                <w:sz w:val="20"/>
                <w:szCs w:val="20"/>
              </w:rPr>
            </w:pPr>
            <w:r w:rsidRPr="00C12DEE">
              <w:rPr>
                <w:bCs/>
                <w:sz w:val="20"/>
                <w:szCs w:val="20"/>
              </w:rPr>
              <w:t>4</w:t>
            </w:r>
          </w:p>
        </w:tc>
        <w:tc>
          <w:tcPr>
            <w:tcW w:w="1701" w:type="dxa"/>
          </w:tcPr>
          <w:p w14:paraId="30DE0C99" w14:textId="77777777" w:rsidR="004B2983" w:rsidRPr="00C12DEE" w:rsidRDefault="004B2983" w:rsidP="008C730E">
            <w:pPr>
              <w:rPr>
                <w:sz w:val="20"/>
                <w:szCs w:val="20"/>
              </w:rPr>
            </w:pPr>
            <w:r w:rsidRPr="00C12DEE">
              <w:rPr>
                <w:bCs/>
                <w:sz w:val="20"/>
                <w:szCs w:val="20"/>
              </w:rPr>
              <w:t>28.6</w:t>
            </w:r>
          </w:p>
        </w:tc>
        <w:tc>
          <w:tcPr>
            <w:tcW w:w="1701" w:type="dxa"/>
          </w:tcPr>
          <w:p w14:paraId="51962944" w14:textId="77777777" w:rsidR="004B2983" w:rsidRPr="00C12DEE" w:rsidRDefault="004B2983" w:rsidP="008C730E">
            <w:pPr>
              <w:rPr>
                <w:sz w:val="20"/>
                <w:szCs w:val="20"/>
              </w:rPr>
            </w:pPr>
            <w:r w:rsidRPr="00C12DEE">
              <w:rPr>
                <w:sz w:val="20"/>
                <w:szCs w:val="20"/>
              </w:rPr>
              <w:t>2</w:t>
            </w:r>
          </w:p>
        </w:tc>
        <w:tc>
          <w:tcPr>
            <w:tcW w:w="1417" w:type="dxa"/>
          </w:tcPr>
          <w:p w14:paraId="08B9EDD3" w14:textId="77777777" w:rsidR="004B2983" w:rsidRPr="00C12DEE" w:rsidRDefault="004B2983" w:rsidP="008C730E">
            <w:pPr>
              <w:rPr>
                <w:sz w:val="20"/>
                <w:szCs w:val="20"/>
              </w:rPr>
            </w:pPr>
            <w:r w:rsidRPr="00C12DEE">
              <w:rPr>
                <w:sz w:val="20"/>
                <w:szCs w:val="20"/>
              </w:rPr>
              <w:t>22.2</w:t>
            </w:r>
          </w:p>
        </w:tc>
      </w:tr>
      <w:tr w:rsidR="004B2983" w:rsidRPr="003C129E" w14:paraId="44AD7FC5" w14:textId="77777777" w:rsidTr="008C730E">
        <w:tc>
          <w:tcPr>
            <w:tcW w:w="2252" w:type="dxa"/>
            <w:shd w:val="clear" w:color="auto" w:fill="D9D9D9" w:themeFill="background1" w:themeFillShade="D9"/>
          </w:tcPr>
          <w:p w14:paraId="7D0CBC86" w14:textId="77777777" w:rsidR="004B2983" w:rsidRPr="00C12DEE" w:rsidRDefault="004B2983" w:rsidP="008C730E">
            <w:pPr>
              <w:rPr>
                <w:sz w:val="20"/>
                <w:szCs w:val="20"/>
              </w:rPr>
            </w:pPr>
          </w:p>
        </w:tc>
        <w:tc>
          <w:tcPr>
            <w:tcW w:w="2421" w:type="dxa"/>
            <w:shd w:val="clear" w:color="auto" w:fill="D9D9D9" w:themeFill="background1" w:themeFillShade="D9"/>
          </w:tcPr>
          <w:p w14:paraId="6CA94CA6" w14:textId="77777777" w:rsidR="004B2983" w:rsidRPr="00C12DEE" w:rsidRDefault="004B2983" w:rsidP="008C730E">
            <w:pPr>
              <w:rPr>
                <w:sz w:val="20"/>
                <w:szCs w:val="20"/>
              </w:rPr>
            </w:pPr>
            <w:r w:rsidRPr="00C12DEE">
              <w:rPr>
                <w:sz w:val="20"/>
                <w:szCs w:val="20"/>
              </w:rPr>
              <w:t>Identifying as another gender</w:t>
            </w:r>
          </w:p>
        </w:tc>
        <w:tc>
          <w:tcPr>
            <w:tcW w:w="1559" w:type="dxa"/>
          </w:tcPr>
          <w:p w14:paraId="35EE72C4" w14:textId="77777777" w:rsidR="004B2983" w:rsidRPr="00C12DEE" w:rsidRDefault="004B2983" w:rsidP="008C730E">
            <w:pPr>
              <w:rPr>
                <w:sz w:val="20"/>
                <w:szCs w:val="20"/>
              </w:rPr>
            </w:pPr>
            <w:r w:rsidRPr="00C12DEE">
              <w:rPr>
                <w:sz w:val="20"/>
                <w:szCs w:val="20"/>
              </w:rPr>
              <w:t>2</w:t>
            </w:r>
          </w:p>
        </w:tc>
        <w:tc>
          <w:tcPr>
            <w:tcW w:w="1276" w:type="dxa"/>
          </w:tcPr>
          <w:p w14:paraId="17B5A9CA" w14:textId="77777777" w:rsidR="004B2983" w:rsidRPr="00C12DEE" w:rsidRDefault="004B2983" w:rsidP="008C730E">
            <w:pPr>
              <w:rPr>
                <w:sz w:val="20"/>
                <w:szCs w:val="20"/>
              </w:rPr>
            </w:pPr>
            <w:r w:rsidRPr="00C12DEE">
              <w:rPr>
                <w:sz w:val="20"/>
                <w:szCs w:val="20"/>
              </w:rPr>
              <w:t>2.8</w:t>
            </w:r>
          </w:p>
        </w:tc>
        <w:tc>
          <w:tcPr>
            <w:tcW w:w="1276" w:type="dxa"/>
          </w:tcPr>
          <w:p w14:paraId="2F3F6308" w14:textId="77777777" w:rsidR="004B2983" w:rsidRPr="00C12DEE" w:rsidRDefault="004B2983" w:rsidP="008C730E">
            <w:pPr>
              <w:rPr>
                <w:sz w:val="20"/>
                <w:szCs w:val="20"/>
              </w:rPr>
            </w:pPr>
            <w:r w:rsidRPr="00C12DEE">
              <w:rPr>
                <w:sz w:val="20"/>
                <w:szCs w:val="20"/>
              </w:rPr>
              <w:t>0</w:t>
            </w:r>
          </w:p>
        </w:tc>
        <w:tc>
          <w:tcPr>
            <w:tcW w:w="1701" w:type="dxa"/>
          </w:tcPr>
          <w:p w14:paraId="2DC6E9AC" w14:textId="77777777" w:rsidR="004B2983" w:rsidRPr="00C12DEE" w:rsidRDefault="004B2983" w:rsidP="008C730E">
            <w:pPr>
              <w:rPr>
                <w:sz w:val="20"/>
                <w:szCs w:val="20"/>
              </w:rPr>
            </w:pPr>
            <w:r w:rsidRPr="00C12DEE">
              <w:rPr>
                <w:sz w:val="20"/>
                <w:szCs w:val="20"/>
              </w:rPr>
              <w:t>0</w:t>
            </w:r>
          </w:p>
        </w:tc>
        <w:tc>
          <w:tcPr>
            <w:tcW w:w="1701" w:type="dxa"/>
          </w:tcPr>
          <w:p w14:paraId="42FF3510" w14:textId="77777777" w:rsidR="004B2983" w:rsidRPr="00C12DEE" w:rsidRDefault="004B2983" w:rsidP="008C730E">
            <w:pPr>
              <w:rPr>
                <w:sz w:val="20"/>
                <w:szCs w:val="20"/>
              </w:rPr>
            </w:pPr>
            <w:r w:rsidRPr="00C12DEE">
              <w:rPr>
                <w:sz w:val="20"/>
                <w:szCs w:val="20"/>
              </w:rPr>
              <w:t>1</w:t>
            </w:r>
          </w:p>
        </w:tc>
        <w:tc>
          <w:tcPr>
            <w:tcW w:w="1417" w:type="dxa"/>
          </w:tcPr>
          <w:p w14:paraId="53A38EE3" w14:textId="77777777" w:rsidR="004B2983" w:rsidRPr="00C12DEE" w:rsidRDefault="004B2983" w:rsidP="008C730E">
            <w:pPr>
              <w:rPr>
                <w:sz w:val="20"/>
                <w:szCs w:val="20"/>
              </w:rPr>
            </w:pPr>
            <w:r w:rsidRPr="00C12DEE">
              <w:rPr>
                <w:sz w:val="20"/>
                <w:szCs w:val="20"/>
              </w:rPr>
              <w:t>11.1</w:t>
            </w:r>
          </w:p>
        </w:tc>
      </w:tr>
      <w:tr w:rsidR="004B2983" w:rsidRPr="003C129E" w14:paraId="2BAB3D77" w14:textId="77777777" w:rsidTr="008C730E">
        <w:tc>
          <w:tcPr>
            <w:tcW w:w="2252" w:type="dxa"/>
            <w:shd w:val="clear" w:color="auto" w:fill="D9D9D9" w:themeFill="background1" w:themeFillShade="D9"/>
          </w:tcPr>
          <w:p w14:paraId="4F0B7238" w14:textId="77777777" w:rsidR="004B2983" w:rsidRPr="00C12DEE" w:rsidRDefault="004B2983" w:rsidP="008C730E">
            <w:pPr>
              <w:rPr>
                <w:sz w:val="20"/>
                <w:szCs w:val="20"/>
              </w:rPr>
            </w:pPr>
          </w:p>
        </w:tc>
        <w:tc>
          <w:tcPr>
            <w:tcW w:w="2421" w:type="dxa"/>
            <w:shd w:val="clear" w:color="auto" w:fill="D9D9D9" w:themeFill="background1" w:themeFillShade="D9"/>
          </w:tcPr>
          <w:p w14:paraId="0529BD64" w14:textId="77777777" w:rsidR="004B2983" w:rsidRPr="00C12DEE" w:rsidRDefault="004B2983" w:rsidP="008C730E">
            <w:pPr>
              <w:rPr>
                <w:sz w:val="20"/>
                <w:szCs w:val="20"/>
              </w:rPr>
            </w:pPr>
            <w:r w:rsidRPr="00C12DEE">
              <w:rPr>
                <w:b/>
                <w:sz w:val="20"/>
                <w:szCs w:val="20"/>
              </w:rPr>
              <w:t>Total</w:t>
            </w:r>
          </w:p>
        </w:tc>
        <w:tc>
          <w:tcPr>
            <w:tcW w:w="1559" w:type="dxa"/>
          </w:tcPr>
          <w:p w14:paraId="2D536026" w14:textId="77777777" w:rsidR="004B2983" w:rsidRPr="00C12DEE" w:rsidRDefault="004B2983" w:rsidP="008C730E">
            <w:pPr>
              <w:rPr>
                <w:sz w:val="20"/>
                <w:szCs w:val="20"/>
              </w:rPr>
            </w:pPr>
            <w:r w:rsidRPr="00C12DEE">
              <w:rPr>
                <w:b/>
                <w:sz w:val="20"/>
                <w:szCs w:val="20"/>
              </w:rPr>
              <w:t>72</w:t>
            </w:r>
          </w:p>
        </w:tc>
        <w:tc>
          <w:tcPr>
            <w:tcW w:w="1276" w:type="dxa"/>
          </w:tcPr>
          <w:p w14:paraId="729C5BD5" w14:textId="77777777" w:rsidR="004B2983" w:rsidRPr="00C12DEE" w:rsidRDefault="004B2983" w:rsidP="008C730E">
            <w:pPr>
              <w:rPr>
                <w:sz w:val="20"/>
                <w:szCs w:val="20"/>
              </w:rPr>
            </w:pPr>
            <w:r w:rsidRPr="00C12DEE">
              <w:rPr>
                <w:b/>
                <w:sz w:val="20"/>
                <w:szCs w:val="20"/>
              </w:rPr>
              <w:t>100</w:t>
            </w:r>
          </w:p>
        </w:tc>
        <w:tc>
          <w:tcPr>
            <w:tcW w:w="1276" w:type="dxa"/>
          </w:tcPr>
          <w:p w14:paraId="737BE5E6" w14:textId="77777777" w:rsidR="004B2983" w:rsidRPr="00C12DEE" w:rsidRDefault="004B2983" w:rsidP="008C730E">
            <w:pPr>
              <w:rPr>
                <w:b/>
                <w:bCs/>
                <w:sz w:val="20"/>
                <w:szCs w:val="20"/>
              </w:rPr>
            </w:pPr>
            <w:r w:rsidRPr="00C12DEE">
              <w:rPr>
                <w:b/>
                <w:bCs/>
                <w:sz w:val="20"/>
                <w:szCs w:val="20"/>
              </w:rPr>
              <w:t>14</w:t>
            </w:r>
          </w:p>
        </w:tc>
        <w:tc>
          <w:tcPr>
            <w:tcW w:w="1701" w:type="dxa"/>
          </w:tcPr>
          <w:p w14:paraId="732F9B91" w14:textId="77777777" w:rsidR="004B2983" w:rsidRPr="00C12DEE" w:rsidRDefault="004B2983" w:rsidP="008C730E">
            <w:pPr>
              <w:rPr>
                <w:b/>
                <w:bCs/>
                <w:sz w:val="20"/>
                <w:szCs w:val="20"/>
              </w:rPr>
            </w:pPr>
            <w:r w:rsidRPr="00C12DEE">
              <w:rPr>
                <w:b/>
                <w:bCs/>
                <w:sz w:val="20"/>
                <w:szCs w:val="20"/>
              </w:rPr>
              <w:t>100</w:t>
            </w:r>
          </w:p>
        </w:tc>
        <w:tc>
          <w:tcPr>
            <w:tcW w:w="1701" w:type="dxa"/>
          </w:tcPr>
          <w:p w14:paraId="047002FD" w14:textId="77777777" w:rsidR="004B2983" w:rsidRPr="00C12DEE" w:rsidRDefault="004B2983" w:rsidP="008C730E">
            <w:pPr>
              <w:rPr>
                <w:b/>
                <w:bCs/>
                <w:sz w:val="20"/>
                <w:szCs w:val="20"/>
              </w:rPr>
            </w:pPr>
            <w:r w:rsidRPr="00C12DEE">
              <w:rPr>
                <w:b/>
                <w:bCs/>
                <w:sz w:val="20"/>
                <w:szCs w:val="20"/>
              </w:rPr>
              <w:t>9</w:t>
            </w:r>
          </w:p>
        </w:tc>
        <w:tc>
          <w:tcPr>
            <w:tcW w:w="1417" w:type="dxa"/>
          </w:tcPr>
          <w:p w14:paraId="582F5A62" w14:textId="77777777" w:rsidR="004B2983" w:rsidRPr="00C12DEE" w:rsidRDefault="004B2983" w:rsidP="008C730E">
            <w:pPr>
              <w:rPr>
                <w:b/>
                <w:bCs/>
                <w:sz w:val="20"/>
                <w:szCs w:val="20"/>
              </w:rPr>
            </w:pPr>
            <w:r w:rsidRPr="00C12DEE">
              <w:rPr>
                <w:b/>
                <w:bCs/>
                <w:sz w:val="20"/>
                <w:szCs w:val="20"/>
              </w:rPr>
              <w:t>100</w:t>
            </w:r>
          </w:p>
        </w:tc>
      </w:tr>
      <w:tr w:rsidR="004B2983" w:rsidRPr="003C129E" w14:paraId="3FD1E390" w14:textId="77777777" w:rsidTr="008C730E">
        <w:tc>
          <w:tcPr>
            <w:tcW w:w="2252" w:type="dxa"/>
            <w:shd w:val="clear" w:color="auto" w:fill="D9D9D9" w:themeFill="background1" w:themeFillShade="D9"/>
          </w:tcPr>
          <w:p w14:paraId="6361CC3B" w14:textId="77777777" w:rsidR="004B2983" w:rsidRPr="00C12DEE" w:rsidRDefault="004B2983" w:rsidP="008C730E">
            <w:pPr>
              <w:rPr>
                <w:b/>
                <w:sz w:val="20"/>
                <w:szCs w:val="20"/>
              </w:rPr>
            </w:pPr>
            <w:r w:rsidRPr="00C12DEE">
              <w:rPr>
                <w:b/>
                <w:sz w:val="20"/>
                <w:szCs w:val="20"/>
              </w:rPr>
              <w:t>Age Range</w:t>
            </w:r>
          </w:p>
        </w:tc>
        <w:tc>
          <w:tcPr>
            <w:tcW w:w="2421" w:type="dxa"/>
            <w:shd w:val="clear" w:color="auto" w:fill="D9D9D9" w:themeFill="background1" w:themeFillShade="D9"/>
          </w:tcPr>
          <w:p w14:paraId="39E4D0A5" w14:textId="77777777" w:rsidR="004B2983" w:rsidRPr="00C12DEE" w:rsidRDefault="004B2983" w:rsidP="008C730E">
            <w:pPr>
              <w:rPr>
                <w:sz w:val="20"/>
                <w:szCs w:val="20"/>
              </w:rPr>
            </w:pPr>
            <w:r w:rsidRPr="00C12DEE">
              <w:rPr>
                <w:bCs/>
                <w:sz w:val="20"/>
                <w:szCs w:val="20"/>
              </w:rPr>
              <w:t>18-25</w:t>
            </w:r>
          </w:p>
        </w:tc>
        <w:tc>
          <w:tcPr>
            <w:tcW w:w="1559" w:type="dxa"/>
          </w:tcPr>
          <w:p w14:paraId="1A252249" w14:textId="77777777" w:rsidR="004B2983" w:rsidRPr="00C12DEE" w:rsidRDefault="004B2983" w:rsidP="008C730E">
            <w:pPr>
              <w:rPr>
                <w:sz w:val="20"/>
                <w:szCs w:val="20"/>
              </w:rPr>
            </w:pPr>
            <w:r w:rsidRPr="00C12DEE">
              <w:rPr>
                <w:bCs/>
                <w:sz w:val="20"/>
                <w:szCs w:val="20"/>
              </w:rPr>
              <w:t>3</w:t>
            </w:r>
          </w:p>
        </w:tc>
        <w:tc>
          <w:tcPr>
            <w:tcW w:w="1276" w:type="dxa"/>
          </w:tcPr>
          <w:p w14:paraId="1DA103EB" w14:textId="77777777" w:rsidR="004B2983" w:rsidRPr="00C12DEE" w:rsidRDefault="004B2983" w:rsidP="008C730E">
            <w:pPr>
              <w:rPr>
                <w:sz w:val="20"/>
                <w:szCs w:val="20"/>
              </w:rPr>
            </w:pPr>
            <w:r w:rsidRPr="00C12DEE">
              <w:rPr>
                <w:bCs/>
                <w:sz w:val="20"/>
                <w:szCs w:val="20"/>
              </w:rPr>
              <w:t>4</w:t>
            </w:r>
          </w:p>
        </w:tc>
        <w:tc>
          <w:tcPr>
            <w:tcW w:w="1276" w:type="dxa"/>
          </w:tcPr>
          <w:p w14:paraId="45200718" w14:textId="77777777" w:rsidR="004B2983" w:rsidRPr="00C12DEE" w:rsidRDefault="004B2983" w:rsidP="008C730E">
            <w:pPr>
              <w:rPr>
                <w:sz w:val="20"/>
                <w:szCs w:val="20"/>
              </w:rPr>
            </w:pPr>
            <w:r w:rsidRPr="00C12DEE">
              <w:rPr>
                <w:sz w:val="20"/>
                <w:szCs w:val="20"/>
              </w:rPr>
              <w:t>0</w:t>
            </w:r>
          </w:p>
        </w:tc>
        <w:tc>
          <w:tcPr>
            <w:tcW w:w="1701" w:type="dxa"/>
          </w:tcPr>
          <w:p w14:paraId="78BCEA73" w14:textId="77777777" w:rsidR="004B2983" w:rsidRPr="00C12DEE" w:rsidRDefault="004B2983" w:rsidP="008C730E">
            <w:pPr>
              <w:rPr>
                <w:sz w:val="20"/>
                <w:szCs w:val="20"/>
              </w:rPr>
            </w:pPr>
            <w:r w:rsidRPr="00C12DEE">
              <w:rPr>
                <w:sz w:val="20"/>
                <w:szCs w:val="20"/>
              </w:rPr>
              <w:t>0</w:t>
            </w:r>
          </w:p>
        </w:tc>
        <w:tc>
          <w:tcPr>
            <w:tcW w:w="1701" w:type="dxa"/>
          </w:tcPr>
          <w:p w14:paraId="027B299A" w14:textId="77777777" w:rsidR="004B2983" w:rsidRPr="00C12DEE" w:rsidRDefault="004B2983" w:rsidP="008C730E">
            <w:pPr>
              <w:rPr>
                <w:sz w:val="20"/>
                <w:szCs w:val="20"/>
              </w:rPr>
            </w:pPr>
            <w:r w:rsidRPr="00C12DEE">
              <w:rPr>
                <w:sz w:val="20"/>
                <w:szCs w:val="20"/>
              </w:rPr>
              <w:t>1</w:t>
            </w:r>
          </w:p>
        </w:tc>
        <w:tc>
          <w:tcPr>
            <w:tcW w:w="1417" w:type="dxa"/>
          </w:tcPr>
          <w:p w14:paraId="49F7BB1B" w14:textId="77777777" w:rsidR="004B2983" w:rsidRPr="00C12DEE" w:rsidRDefault="004B2983" w:rsidP="008C730E">
            <w:pPr>
              <w:rPr>
                <w:sz w:val="20"/>
                <w:szCs w:val="20"/>
              </w:rPr>
            </w:pPr>
            <w:r w:rsidRPr="00C12DEE">
              <w:rPr>
                <w:sz w:val="20"/>
                <w:szCs w:val="20"/>
              </w:rPr>
              <w:t>11.1</w:t>
            </w:r>
          </w:p>
        </w:tc>
      </w:tr>
      <w:tr w:rsidR="004B2983" w:rsidRPr="003C129E" w14:paraId="5E364354" w14:textId="77777777" w:rsidTr="008C730E">
        <w:tc>
          <w:tcPr>
            <w:tcW w:w="2252" w:type="dxa"/>
            <w:shd w:val="clear" w:color="auto" w:fill="D9D9D9" w:themeFill="background1" w:themeFillShade="D9"/>
          </w:tcPr>
          <w:p w14:paraId="7213D33E" w14:textId="77777777" w:rsidR="004B2983" w:rsidRPr="00C12DEE" w:rsidRDefault="004B2983" w:rsidP="008C730E">
            <w:pPr>
              <w:rPr>
                <w:sz w:val="20"/>
                <w:szCs w:val="20"/>
              </w:rPr>
            </w:pPr>
          </w:p>
        </w:tc>
        <w:tc>
          <w:tcPr>
            <w:tcW w:w="2421" w:type="dxa"/>
            <w:shd w:val="clear" w:color="auto" w:fill="D9D9D9" w:themeFill="background1" w:themeFillShade="D9"/>
          </w:tcPr>
          <w:p w14:paraId="7D9BD9BF" w14:textId="77777777" w:rsidR="004B2983" w:rsidRPr="00C12DEE" w:rsidRDefault="004B2983" w:rsidP="008C730E">
            <w:pPr>
              <w:rPr>
                <w:sz w:val="20"/>
                <w:szCs w:val="20"/>
              </w:rPr>
            </w:pPr>
            <w:r w:rsidRPr="00C12DEE">
              <w:rPr>
                <w:bCs/>
                <w:sz w:val="20"/>
                <w:szCs w:val="20"/>
              </w:rPr>
              <w:t>26-29</w:t>
            </w:r>
          </w:p>
        </w:tc>
        <w:tc>
          <w:tcPr>
            <w:tcW w:w="1559" w:type="dxa"/>
          </w:tcPr>
          <w:p w14:paraId="5EFD67B3" w14:textId="77777777" w:rsidR="004B2983" w:rsidRPr="00C12DEE" w:rsidRDefault="004B2983" w:rsidP="008C730E">
            <w:pPr>
              <w:rPr>
                <w:sz w:val="20"/>
                <w:szCs w:val="20"/>
              </w:rPr>
            </w:pPr>
            <w:r w:rsidRPr="00C12DEE">
              <w:rPr>
                <w:bCs/>
                <w:sz w:val="20"/>
                <w:szCs w:val="20"/>
              </w:rPr>
              <w:t>8</w:t>
            </w:r>
          </w:p>
        </w:tc>
        <w:tc>
          <w:tcPr>
            <w:tcW w:w="1276" w:type="dxa"/>
          </w:tcPr>
          <w:p w14:paraId="3A802CD9" w14:textId="77777777" w:rsidR="004B2983" w:rsidRPr="00C12DEE" w:rsidRDefault="004B2983" w:rsidP="008C730E">
            <w:pPr>
              <w:rPr>
                <w:sz w:val="20"/>
                <w:szCs w:val="20"/>
              </w:rPr>
            </w:pPr>
            <w:r w:rsidRPr="00C12DEE">
              <w:rPr>
                <w:bCs/>
                <w:sz w:val="20"/>
                <w:szCs w:val="20"/>
              </w:rPr>
              <w:t>10.5</w:t>
            </w:r>
          </w:p>
        </w:tc>
        <w:tc>
          <w:tcPr>
            <w:tcW w:w="1276" w:type="dxa"/>
          </w:tcPr>
          <w:p w14:paraId="62454D1B" w14:textId="77777777" w:rsidR="004B2983" w:rsidRPr="00C12DEE" w:rsidRDefault="004B2983" w:rsidP="008C730E">
            <w:pPr>
              <w:rPr>
                <w:sz w:val="20"/>
                <w:szCs w:val="20"/>
              </w:rPr>
            </w:pPr>
            <w:r w:rsidRPr="00C12DEE">
              <w:rPr>
                <w:bCs/>
                <w:sz w:val="20"/>
                <w:szCs w:val="20"/>
              </w:rPr>
              <w:t>1</w:t>
            </w:r>
          </w:p>
        </w:tc>
        <w:tc>
          <w:tcPr>
            <w:tcW w:w="1701" w:type="dxa"/>
          </w:tcPr>
          <w:p w14:paraId="17AC0191" w14:textId="77777777" w:rsidR="004B2983" w:rsidRPr="00C12DEE" w:rsidRDefault="004B2983" w:rsidP="008C730E">
            <w:pPr>
              <w:rPr>
                <w:sz w:val="20"/>
                <w:szCs w:val="20"/>
              </w:rPr>
            </w:pPr>
            <w:r w:rsidRPr="00C12DEE">
              <w:rPr>
                <w:bCs/>
                <w:sz w:val="20"/>
                <w:szCs w:val="20"/>
              </w:rPr>
              <w:t>7.1</w:t>
            </w:r>
          </w:p>
        </w:tc>
        <w:tc>
          <w:tcPr>
            <w:tcW w:w="1701" w:type="dxa"/>
          </w:tcPr>
          <w:p w14:paraId="3CC4DBB6" w14:textId="77777777" w:rsidR="004B2983" w:rsidRPr="00C12DEE" w:rsidRDefault="004B2983" w:rsidP="008C730E">
            <w:pPr>
              <w:rPr>
                <w:sz w:val="20"/>
                <w:szCs w:val="20"/>
              </w:rPr>
            </w:pPr>
            <w:r w:rsidRPr="00C12DEE">
              <w:rPr>
                <w:sz w:val="20"/>
                <w:szCs w:val="20"/>
              </w:rPr>
              <w:t>1</w:t>
            </w:r>
          </w:p>
        </w:tc>
        <w:tc>
          <w:tcPr>
            <w:tcW w:w="1417" w:type="dxa"/>
          </w:tcPr>
          <w:p w14:paraId="672DAC42" w14:textId="77777777" w:rsidR="004B2983" w:rsidRPr="00C12DEE" w:rsidRDefault="004B2983" w:rsidP="008C730E">
            <w:pPr>
              <w:rPr>
                <w:sz w:val="20"/>
                <w:szCs w:val="20"/>
              </w:rPr>
            </w:pPr>
            <w:r w:rsidRPr="00C12DEE">
              <w:rPr>
                <w:sz w:val="20"/>
                <w:szCs w:val="20"/>
              </w:rPr>
              <w:t>11.1</w:t>
            </w:r>
          </w:p>
        </w:tc>
      </w:tr>
      <w:tr w:rsidR="004B2983" w:rsidRPr="003C129E" w14:paraId="0CB21842" w14:textId="77777777" w:rsidTr="008C730E">
        <w:tc>
          <w:tcPr>
            <w:tcW w:w="2252" w:type="dxa"/>
            <w:shd w:val="clear" w:color="auto" w:fill="D9D9D9" w:themeFill="background1" w:themeFillShade="D9"/>
          </w:tcPr>
          <w:p w14:paraId="62C1E82C" w14:textId="77777777" w:rsidR="004B2983" w:rsidRPr="00C12DEE" w:rsidRDefault="004B2983" w:rsidP="008C730E">
            <w:pPr>
              <w:rPr>
                <w:sz w:val="20"/>
                <w:szCs w:val="20"/>
              </w:rPr>
            </w:pPr>
          </w:p>
        </w:tc>
        <w:tc>
          <w:tcPr>
            <w:tcW w:w="2421" w:type="dxa"/>
            <w:shd w:val="clear" w:color="auto" w:fill="D9D9D9" w:themeFill="background1" w:themeFillShade="D9"/>
          </w:tcPr>
          <w:p w14:paraId="43F4C716" w14:textId="77777777" w:rsidR="004B2983" w:rsidRPr="00C12DEE" w:rsidRDefault="004B2983" w:rsidP="008C730E">
            <w:pPr>
              <w:rPr>
                <w:bCs/>
                <w:sz w:val="20"/>
                <w:szCs w:val="20"/>
              </w:rPr>
            </w:pPr>
            <w:r w:rsidRPr="00C12DEE">
              <w:rPr>
                <w:bCs/>
                <w:sz w:val="20"/>
                <w:szCs w:val="20"/>
              </w:rPr>
              <w:t>30-39</w:t>
            </w:r>
          </w:p>
        </w:tc>
        <w:tc>
          <w:tcPr>
            <w:tcW w:w="1559" w:type="dxa"/>
          </w:tcPr>
          <w:p w14:paraId="20866E70" w14:textId="77777777" w:rsidR="004B2983" w:rsidRPr="00C12DEE" w:rsidRDefault="004B2983" w:rsidP="008C730E">
            <w:pPr>
              <w:rPr>
                <w:bCs/>
                <w:sz w:val="20"/>
                <w:szCs w:val="20"/>
              </w:rPr>
            </w:pPr>
            <w:r w:rsidRPr="00C12DEE">
              <w:rPr>
                <w:bCs/>
                <w:sz w:val="20"/>
                <w:szCs w:val="20"/>
              </w:rPr>
              <w:t>21</w:t>
            </w:r>
          </w:p>
        </w:tc>
        <w:tc>
          <w:tcPr>
            <w:tcW w:w="1276" w:type="dxa"/>
          </w:tcPr>
          <w:p w14:paraId="60477130" w14:textId="77777777" w:rsidR="004B2983" w:rsidRPr="00C12DEE" w:rsidRDefault="004B2983" w:rsidP="008C730E">
            <w:pPr>
              <w:rPr>
                <w:bCs/>
                <w:sz w:val="20"/>
                <w:szCs w:val="20"/>
              </w:rPr>
            </w:pPr>
            <w:r w:rsidRPr="00C12DEE">
              <w:rPr>
                <w:bCs/>
                <w:sz w:val="20"/>
                <w:szCs w:val="20"/>
              </w:rPr>
              <w:t>27.6</w:t>
            </w:r>
          </w:p>
        </w:tc>
        <w:tc>
          <w:tcPr>
            <w:tcW w:w="1276" w:type="dxa"/>
          </w:tcPr>
          <w:p w14:paraId="2FCE289D" w14:textId="77777777" w:rsidR="004B2983" w:rsidRPr="00C12DEE" w:rsidRDefault="004B2983" w:rsidP="008C730E">
            <w:pPr>
              <w:rPr>
                <w:sz w:val="20"/>
                <w:szCs w:val="20"/>
              </w:rPr>
            </w:pPr>
            <w:r w:rsidRPr="00C12DEE">
              <w:rPr>
                <w:bCs/>
                <w:sz w:val="20"/>
                <w:szCs w:val="20"/>
              </w:rPr>
              <w:t>8</w:t>
            </w:r>
          </w:p>
        </w:tc>
        <w:tc>
          <w:tcPr>
            <w:tcW w:w="1701" w:type="dxa"/>
          </w:tcPr>
          <w:p w14:paraId="12F8D146" w14:textId="77777777" w:rsidR="004B2983" w:rsidRPr="00C12DEE" w:rsidRDefault="004B2983" w:rsidP="008C730E">
            <w:pPr>
              <w:rPr>
                <w:sz w:val="20"/>
                <w:szCs w:val="20"/>
              </w:rPr>
            </w:pPr>
            <w:r w:rsidRPr="00C12DEE">
              <w:rPr>
                <w:bCs/>
                <w:sz w:val="20"/>
                <w:szCs w:val="20"/>
              </w:rPr>
              <w:t>57.1</w:t>
            </w:r>
          </w:p>
        </w:tc>
        <w:tc>
          <w:tcPr>
            <w:tcW w:w="1701" w:type="dxa"/>
          </w:tcPr>
          <w:p w14:paraId="6E8133C8" w14:textId="77777777" w:rsidR="004B2983" w:rsidRPr="00C12DEE" w:rsidRDefault="004B2983" w:rsidP="008C730E">
            <w:pPr>
              <w:rPr>
                <w:sz w:val="20"/>
                <w:szCs w:val="20"/>
              </w:rPr>
            </w:pPr>
            <w:r w:rsidRPr="00C12DEE">
              <w:rPr>
                <w:sz w:val="20"/>
                <w:szCs w:val="20"/>
              </w:rPr>
              <w:t>4</w:t>
            </w:r>
          </w:p>
        </w:tc>
        <w:tc>
          <w:tcPr>
            <w:tcW w:w="1417" w:type="dxa"/>
          </w:tcPr>
          <w:p w14:paraId="6DAC7930" w14:textId="77777777" w:rsidR="004B2983" w:rsidRPr="00C12DEE" w:rsidRDefault="004B2983" w:rsidP="008C730E">
            <w:pPr>
              <w:rPr>
                <w:sz w:val="20"/>
                <w:szCs w:val="20"/>
              </w:rPr>
            </w:pPr>
            <w:r w:rsidRPr="00C12DEE">
              <w:rPr>
                <w:sz w:val="20"/>
                <w:szCs w:val="20"/>
              </w:rPr>
              <w:t>44.4</w:t>
            </w:r>
          </w:p>
        </w:tc>
      </w:tr>
      <w:tr w:rsidR="004B2983" w:rsidRPr="003C129E" w14:paraId="039C1D47" w14:textId="77777777" w:rsidTr="008C730E">
        <w:tc>
          <w:tcPr>
            <w:tcW w:w="2252" w:type="dxa"/>
            <w:shd w:val="clear" w:color="auto" w:fill="D9D9D9" w:themeFill="background1" w:themeFillShade="D9"/>
          </w:tcPr>
          <w:p w14:paraId="27594C28" w14:textId="77777777" w:rsidR="004B2983" w:rsidRPr="00C12DEE" w:rsidRDefault="004B2983" w:rsidP="008C730E">
            <w:pPr>
              <w:rPr>
                <w:sz w:val="20"/>
                <w:szCs w:val="20"/>
              </w:rPr>
            </w:pPr>
          </w:p>
        </w:tc>
        <w:tc>
          <w:tcPr>
            <w:tcW w:w="2421" w:type="dxa"/>
            <w:shd w:val="clear" w:color="auto" w:fill="D9D9D9" w:themeFill="background1" w:themeFillShade="D9"/>
          </w:tcPr>
          <w:p w14:paraId="27CB6C81" w14:textId="77777777" w:rsidR="004B2983" w:rsidRPr="00C12DEE" w:rsidRDefault="004B2983" w:rsidP="008C730E">
            <w:pPr>
              <w:rPr>
                <w:bCs/>
                <w:sz w:val="20"/>
                <w:szCs w:val="20"/>
              </w:rPr>
            </w:pPr>
            <w:r w:rsidRPr="00C12DEE">
              <w:rPr>
                <w:bCs/>
                <w:sz w:val="20"/>
                <w:szCs w:val="20"/>
              </w:rPr>
              <w:t>40-49</w:t>
            </w:r>
          </w:p>
        </w:tc>
        <w:tc>
          <w:tcPr>
            <w:tcW w:w="1559" w:type="dxa"/>
          </w:tcPr>
          <w:p w14:paraId="420E5FC3" w14:textId="77777777" w:rsidR="004B2983" w:rsidRPr="00C12DEE" w:rsidRDefault="004B2983" w:rsidP="008C730E">
            <w:pPr>
              <w:rPr>
                <w:bCs/>
                <w:sz w:val="20"/>
                <w:szCs w:val="20"/>
              </w:rPr>
            </w:pPr>
            <w:r w:rsidRPr="00C12DEE">
              <w:rPr>
                <w:bCs/>
                <w:sz w:val="20"/>
                <w:szCs w:val="20"/>
              </w:rPr>
              <w:t>19</w:t>
            </w:r>
          </w:p>
        </w:tc>
        <w:tc>
          <w:tcPr>
            <w:tcW w:w="1276" w:type="dxa"/>
          </w:tcPr>
          <w:p w14:paraId="3C7C9FF2" w14:textId="77777777" w:rsidR="004B2983" w:rsidRPr="00C12DEE" w:rsidRDefault="004B2983" w:rsidP="008C730E">
            <w:pPr>
              <w:rPr>
                <w:bCs/>
                <w:sz w:val="20"/>
                <w:szCs w:val="20"/>
              </w:rPr>
            </w:pPr>
            <w:r w:rsidRPr="00C12DEE">
              <w:rPr>
                <w:bCs/>
                <w:sz w:val="20"/>
                <w:szCs w:val="20"/>
              </w:rPr>
              <w:t>25</w:t>
            </w:r>
          </w:p>
        </w:tc>
        <w:tc>
          <w:tcPr>
            <w:tcW w:w="1276" w:type="dxa"/>
          </w:tcPr>
          <w:p w14:paraId="1410D42B" w14:textId="77777777" w:rsidR="004B2983" w:rsidRPr="00C12DEE" w:rsidRDefault="004B2983" w:rsidP="008C730E">
            <w:pPr>
              <w:rPr>
                <w:sz w:val="20"/>
                <w:szCs w:val="20"/>
              </w:rPr>
            </w:pPr>
            <w:r w:rsidRPr="00C12DEE">
              <w:rPr>
                <w:bCs/>
                <w:sz w:val="20"/>
                <w:szCs w:val="20"/>
              </w:rPr>
              <w:t>2</w:t>
            </w:r>
          </w:p>
        </w:tc>
        <w:tc>
          <w:tcPr>
            <w:tcW w:w="1701" w:type="dxa"/>
          </w:tcPr>
          <w:p w14:paraId="64A83383" w14:textId="77777777" w:rsidR="004B2983" w:rsidRPr="00C12DEE" w:rsidRDefault="004B2983" w:rsidP="008C730E">
            <w:pPr>
              <w:rPr>
                <w:sz w:val="20"/>
                <w:szCs w:val="20"/>
              </w:rPr>
            </w:pPr>
            <w:r w:rsidRPr="00C12DEE">
              <w:rPr>
                <w:bCs/>
                <w:sz w:val="20"/>
                <w:szCs w:val="20"/>
              </w:rPr>
              <w:t>14.3</w:t>
            </w:r>
          </w:p>
        </w:tc>
        <w:tc>
          <w:tcPr>
            <w:tcW w:w="1701" w:type="dxa"/>
          </w:tcPr>
          <w:p w14:paraId="23CD03C8" w14:textId="77777777" w:rsidR="004B2983" w:rsidRPr="00C12DEE" w:rsidRDefault="004B2983" w:rsidP="008C730E">
            <w:pPr>
              <w:rPr>
                <w:sz w:val="20"/>
                <w:szCs w:val="20"/>
              </w:rPr>
            </w:pPr>
            <w:r w:rsidRPr="00C12DEE">
              <w:rPr>
                <w:sz w:val="20"/>
                <w:szCs w:val="20"/>
              </w:rPr>
              <w:t>2</w:t>
            </w:r>
          </w:p>
        </w:tc>
        <w:tc>
          <w:tcPr>
            <w:tcW w:w="1417" w:type="dxa"/>
          </w:tcPr>
          <w:p w14:paraId="0B16C54F" w14:textId="77777777" w:rsidR="004B2983" w:rsidRPr="00C12DEE" w:rsidRDefault="004B2983" w:rsidP="008C730E">
            <w:pPr>
              <w:rPr>
                <w:sz w:val="20"/>
                <w:szCs w:val="20"/>
              </w:rPr>
            </w:pPr>
            <w:r w:rsidRPr="00C12DEE">
              <w:rPr>
                <w:sz w:val="20"/>
                <w:szCs w:val="20"/>
              </w:rPr>
              <w:t>22.2</w:t>
            </w:r>
          </w:p>
        </w:tc>
      </w:tr>
      <w:tr w:rsidR="004B2983" w:rsidRPr="003C129E" w14:paraId="1F33AEF6" w14:textId="77777777" w:rsidTr="008C730E">
        <w:tc>
          <w:tcPr>
            <w:tcW w:w="2252" w:type="dxa"/>
            <w:shd w:val="clear" w:color="auto" w:fill="D9D9D9" w:themeFill="background1" w:themeFillShade="D9"/>
          </w:tcPr>
          <w:p w14:paraId="171BDB67" w14:textId="77777777" w:rsidR="004B2983" w:rsidRPr="00C12DEE" w:rsidRDefault="004B2983" w:rsidP="008C730E">
            <w:pPr>
              <w:rPr>
                <w:sz w:val="20"/>
                <w:szCs w:val="20"/>
              </w:rPr>
            </w:pPr>
          </w:p>
        </w:tc>
        <w:tc>
          <w:tcPr>
            <w:tcW w:w="2421" w:type="dxa"/>
            <w:shd w:val="clear" w:color="auto" w:fill="D9D9D9" w:themeFill="background1" w:themeFillShade="D9"/>
          </w:tcPr>
          <w:p w14:paraId="22BCB126" w14:textId="77777777" w:rsidR="004B2983" w:rsidRPr="00C12DEE" w:rsidRDefault="004B2983" w:rsidP="008C730E">
            <w:pPr>
              <w:rPr>
                <w:bCs/>
                <w:sz w:val="20"/>
                <w:szCs w:val="20"/>
              </w:rPr>
            </w:pPr>
            <w:r w:rsidRPr="00C12DEE">
              <w:rPr>
                <w:bCs/>
                <w:sz w:val="20"/>
                <w:szCs w:val="20"/>
              </w:rPr>
              <w:t>50-59</w:t>
            </w:r>
          </w:p>
        </w:tc>
        <w:tc>
          <w:tcPr>
            <w:tcW w:w="1559" w:type="dxa"/>
          </w:tcPr>
          <w:p w14:paraId="3BE4B128" w14:textId="77777777" w:rsidR="004B2983" w:rsidRPr="00C12DEE" w:rsidRDefault="004B2983" w:rsidP="008C730E">
            <w:pPr>
              <w:rPr>
                <w:bCs/>
                <w:sz w:val="20"/>
                <w:szCs w:val="20"/>
              </w:rPr>
            </w:pPr>
            <w:r w:rsidRPr="00C12DEE">
              <w:rPr>
                <w:bCs/>
                <w:sz w:val="20"/>
                <w:szCs w:val="20"/>
              </w:rPr>
              <w:t>16</w:t>
            </w:r>
          </w:p>
        </w:tc>
        <w:tc>
          <w:tcPr>
            <w:tcW w:w="1276" w:type="dxa"/>
          </w:tcPr>
          <w:p w14:paraId="4F6D27C4" w14:textId="77777777" w:rsidR="004B2983" w:rsidRPr="00C12DEE" w:rsidRDefault="004B2983" w:rsidP="008C730E">
            <w:pPr>
              <w:rPr>
                <w:bCs/>
                <w:sz w:val="20"/>
                <w:szCs w:val="20"/>
              </w:rPr>
            </w:pPr>
            <w:r w:rsidRPr="00C12DEE">
              <w:rPr>
                <w:bCs/>
                <w:sz w:val="20"/>
                <w:szCs w:val="20"/>
              </w:rPr>
              <w:t>21.1</w:t>
            </w:r>
          </w:p>
        </w:tc>
        <w:tc>
          <w:tcPr>
            <w:tcW w:w="1276" w:type="dxa"/>
          </w:tcPr>
          <w:p w14:paraId="299B7B0C" w14:textId="77777777" w:rsidR="004B2983" w:rsidRPr="00C12DEE" w:rsidRDefault="004B2983" w:rsidP="008C730E">
            <w:pPr>
              <w:rPr>
                <w:sz w:val="20"/>
                <w:szCs w:val="20"/>
              </w:rPr>
            </w:pPr>
            <w:r w:rsidRPr="00C12DEE">
              <w:rPr>
                <w:bCs/>
                <w:sz w:val="20"/>
                <w:szCs w:val="20"/>
              </w:rPr>
              <w:t>1</w:t>
            </w:r>
          </w:p>
        </w:tc>
        <w:tc>
          <w:tcPr>
            <w:tcW w:w="1701" w:type="dxa"/>
          </w:tcPr>
          <w:p w14:paraId="4CCC43F7" w14:textId="77777777" w:rsidR="004B2983" w:rsidRPr="00C12DEE" w:rsidRDefault="004B2983" w:rsidP="008C730E">
            <w:pPr>
              <w:rPr>
                <w:sz w:val="20"/>
                <w:szCs w:val="20"/>
              </w:rPr>
            </w:pPr>
            <w:r w:rsidRPr="00C12DEE">
              <w:rPr>
                <w:bCs/>
                <w:sz w:val="20"/>
                <w:szCs w:val="20"/>
              </w:rPr>
              <w:t>7.1</w:t>
            </w:r>
          </w:p>
        </w:tc>
        <w:tc>
          <w:tcPr>
            <w:tcW w:w="1701" w:type="dxa"/>
          </w:tcPr>
          <w:p w14:paraId="535834F1" w14:textId="77777777" w:rsidR="004B2983" w:rsidRPr="00C12DEE" w:rsidRDefault="004B2983" w:rsidP="008C730E">
            <w:pPr>
              <w:rPr>
                <w:sz w:val="20"/>
                <w:szCs w:val="20"/>
              </w:rPr>
            </w:pPr>
            <w:r w:rsidRPr="00C12DEE">
              <w:rPr>
                <w:sz w:val="20"/>
                <w:szCs w:val="20"/>
              </w:rPr>
              <w:t>0</w:t>
            </w:r>
          </w:p>
        </w:tc>
        <w:tc>
          <w:tcPr>
            <w:tcW w:w="1417" w:type="dxa"/>
          </w:tcPr>
          <w:p w14:paraId="79F3F610" w14:textId="77777777" w:rsidR="004B2983" w:rsidRPr="00C12DEE" w:rsidRDefault="004B2983" w:rsidP="008C730E">
            <w:pPr>
              <w:rPr>
                <w:sz w:val="20"/>
                <w:szCs w:val="20"/>
              </w:rPr>
            </w:pPr>
            <w:r w:rsidRPr="00C12DEE">
              <w:rPr>
                <w:sz w:val="20"/>
                <w:szCs w:val="20"/>
              </w:rPr>
              <w:t>0</w:t>
            </w:r>
          </w:p>
        </w:tc>
      </w:tr>
      <w:tr w:rsidR="004B2983" w:rsidRPr="003C129E" w14:paraId="4E69C4A2" w14:textId="77777777" w:rsidTr="008C730E">
        <w:tc>
          <w:tcPr>
            <w:tcW w:w="2252" w:type="dxa"/>
            <w:shd w:val="clear" w:color="auto" w:fill="D9D9D9" w:themeFill="background1" w:themeFillShade="D9"/>
          </w:tcPr>
          <w:p w14:paraId="1CCBE39E" w14:textId="77777777" w:rsidR="004B2983" w:rsidRPr="00C12DEE" w:rsidRDefault="004B2983" w:rsidP="008C730E">
            <w:pPr>
              <w:rPr>
                <w:sz w:val="20"/>
                <w:szCs w:val="20"/>
              </w:rPr>
            </w:pPr>
          </w:p>
        </w:tc>
        <w:tc>
          <w:tcPr>
            <w:tcW w:w="2421" w:type="dxa"/>
            <w:shd w:val="clear" w:color="auto" w:fill="D9D9D9" w:themeFill="background1" w:themeFillShade="D9"/>
          </w:tcPr>
          <w:p w14:paraId="54E7EC7A" w14:textId="77777777" w:rsidR="004B2983" w:rsidRPr="00C12DEE" w:rsidRDefault="004B2983" w:rsidP="008C730E">
            <w:pPr>
              <w:rPr>
                <w:bCs/>
                <w:sz w:val="20"/>
                <w:szCs w:val="20"/>
              </w:rPr>
            </w:pPr>
            <w:r w:rsidRPr="00C12DEE">
              <w:rPr>
                <w:bCs/>
                <w:sz w:val="20"/>
                <w:szCs w:val="20"/>
              </w:rPr>
              <w:t>60-69</w:t>
            </w:r>
          </w:p>
        </w:tc>
        <w:tc>
          <w:tcPr>
            <w:tcW w:w="1559" w:type="dxa"/>
          </w:tcPr>
          <w:p w14:paraId="6067FA7B" w14:textId="77777777" w:rsidR="004B2983" w:rsidRPr="00C12DEE" w:rsidRDefault="004B2983" w:rsidP="008C730E">
            <w:pPr>
              <w:rPr>
                <w:bCs/>
                <w:sz w:val="20"/>
                <w:szCs w:val="20"/>
              </w:rPr>
            </w:pPr>
            <w:r w:rsidRPr="00C12DEE">
              <w:rPr>
                <w:sz w:val="20"/>
                <w:szCs w:val="20"/>
              </w:rPr>
              <w:t>7</w:t>
            </w:r>
          </w:p>
        </w:tc>
        <w:tc>
          <w:tcPr>
            <w:tcW w:w="1276" w:type="dxa"/>
          </w:tcPr>
          <w:p w14:paraId="10012BAF" w14:textId="77777777" w:rsidR="004B2983" w:rsidRPr="00C12DEE" w:rsidRDefault="004B2983" w:rsidP="008C730E">
            <w:pPr>
              <w:rPr>
                <w:bCs/>
                <w:sz w:val="20"/>
                <w:szCs w:val="20"/>
              </w:rPr>
            </w:pPr>
            <w:r w:rsidRPr="00C12DEE">
              <w:rPr>
                <w:bCs/>
                <w:sz w:val="20"/>
                <w:szCs w:val="20"/>
              </w:rPr>
              <w:t>9.2</w:t>
            </w:r>
          </w:p>
        </w:tc>
        <w:tc>
          <w:tcPr>
            <w:tcW w:w="1276" w:type="dxa"/>
          </w:tcPr>
          <w:p w14:paraId="17F59ABD" w14:textId="77777777" w:rsidR="004B2983" w:rsidRPr="00C12DEE" w:rsidRDefault="004B2983" w:rsidP="008C730E">
            <w:pPr>
              <w:rPr>
                <w:sz w:val="20"/>
                <w:szCs w:val="20"/>
              </w:rPr>
            </w:pPr>
            <w:r w:rsidRPr="00C12DEE">
              <w:rPr>
                <w:bCs/>
                <w:sz w:val="20"/>
                <w:szCs w:val="20"/>
              </w:rPr>
              <w:t>2</w:t>
            </w:r>
          </w:p>
        </w:tc>
        <w:tc>
          <w:tcPr>
            <w:tcW w:w="1701" w:type="dxa"/>
          </w:tcPr>
          <w:p w14:paraId="443E070C" w14:textId="77777777" w:rsidR="004B2983" w:rsidRPr="00C12DEE" w:rsidRDefault="004B2983" w:rsidP="008C730E">
            <w:pPr>
              <w:rPr>
                <w:sz w:val="20"/>
                <w:szCs w:val="20"/>
              </w:rPr>
            </w:pPr>
            <w:r w:rsidRPr="00C12DEE">
              <w:rPr>
                <w:bCs/>
                <w:sz w:val="20"/>
                <w:szCs w:val="20"/>
              </w:rPr>
              <w:t>14.3</w:t>
            </w:r>
          </w:p>
        </w:tc>
        <w:tc>
          <w:tcPr>
            <w:tcW w:w="1701" w:type="dxa"/>
          </w:tcPr>
          <w:p w14:paraId="1AA12EA7" w14:textId="77777777" w:rsidR="004B2983" w:rsidRPr="00C12DEE" w:rsidRDefault="004B2983" w:rsidP="008C730E">
            <w:pPr>
              <w:rPr>
                <w:sz w:val="20"/>
                <w:szCs w:val="20"/>
              </w:rPr>
            </w:pPr>
            <w:r w:rsidRPr="00C12DEE">
              <w:rPr>
                <w:sz w:val="20"/>
                <w:szCs w:val="20"/>
              </w:rPr>
              <w:t>1</w:t>
            </w:r>
          </w:p>
        </w:tc>
        <w:tc>
          <w:tcPr>
            <w:tcW w:w="1417" w:type="dxa"/>
          </w:tcPr>
          <w:p w14:paraId="34878799" w14:textId="77777777" w:rsidR="004B2983" w:rsidRPr="00C12DEE" w:rsidRDefault="004B2983" w:rsidP="008C730E">
            <w:pPr>
              <w:rPr>
                <w:sz w:val="20"/>
                <w:szCs w:val="20"/>
              </w:rPr>
            </w:pPr>
            <w:r w:rsidRPr="00C12DEE">
              <w:rPr>
                <w:sz w:val="20"/>
                <w:szCs w:val="20"/>
              </w:rPr>
              <w:t>11.1</w:t>
            </w:r>
          </w:p>
        </w:tc>
      </w:tr>
      <w:tr w:rsidR="004B2983" w:rsidRPr="003C129E" w14:paraId="6E633C02" w14:textId="77777777" w:rsidTr="008C730E">
        <w:tc>
          <w:tcPr>
            <w:tcW w:w="2252" w:type="dxa"/>
            <w:shd w:val="clear" w:color="auto" w:fill="D9D9D9" w:themeFill="background1" w:themeFillShade="D9"/>
          </w:tcPr>
          <w:p w14:paraId="4AA962B4" w14:textId="77777777" w:rsidR="004B2983" w:rsidRPr="00C12DEE" w:rsidRDefault="004B2983" w:rsidP="008C730E">
            <w:pPr>
              <w:rPr>
                <w:sz w:val="20"/>
                <w:szCs w:val="20"/>
              </w:rPr>
            </w:pPr>
          </w:p>
        </w:tc>
        <w:tc>
          <w:tcPr>
            <w:tcW w:w="2421" w:type="dxa"/>
            <w:shd w:val="clear" w:color="auto" w:fill="D9D9D9" w:themeFill="background1" w:themeFillShade="D9"/>
          </w:tcPr>
          <w:p w14:paraId="5F3C63C9" w14:textId="77777777" w:rsidR="004B2983" w:rsidRPr="00C12DEE" w:rsidRDefault="004B2983" w:rsidP="008C730E">
            <w:pPr>
              <w:rPr>
                <w:bCs/>
                <w:sz w:val="20"/>
                <w:szCs w:val="20"/>
              </w:rPr>
            </w:pPr>
            <w:r w:rsidRPr="00C12DEE">
              <w:rPr>
                <w:bCs/>
                <w:sz w:val="20"/>
                <w:szCs w:val="20"/>
              </w:rPr>
              <w:t>70-79</w:t>
            </w:r>
          </w:p>
        </w:tc>
        <w:tc>
          <w:tcPr>
            <w:tcW w:w="1559" w:type="dxa"/>
          </w:tcPr>
          <w:p w14:paraId="2ACD1267" w14:textId="77777777" w:rsidR="004B2983" w:rsidRPr="00C12DEE" w:rsidRDefault="004B2983" w:rsidP="008C730E">
            <w:pPr>
              <w:rPr>
                <w:sz w:val="20"/>
                <w:szCs w:val="20"/>
              </w:rPr>
            </w:pPr>
            <w:r w:rsidRPr="00C12DEE">
              <w:rPr>
                <w:sz w:val="20"/>
                <w:szCs w:val="20"/>
              </w:rPr>
              <w:t>1</w:t>
            </w:r>
          </w:p>
        </w:tc>
        <w:tc>
          <w:tcPr>
            <w:tcW w:w="1276" w:type="dxa"/>
          </w:tcPr>
          <w:p w14:paraId="1847C0FA" w14:textId="77777777" w:rsidR="004B2983" w:rsidRPr="00C12DEE" w:rsidRDefault="004B2983" w:rsidP="008C730E">
            <w:pPr>
              <w:rPr>
                <w:bCs/>
                <w:sz w:val="20"/>
                <w:szCs w:val="20"/>
              </w:rPr>
            </w:pPr>
            <w:r w:rsidRPr="00C12DEE">
              <w:rPr>
                <w:bCs/>
                <w:sz w:val="20"/>
                <w:szCs w:val="20"/>
              </w:rPr>
              <w:t>1.3</w:t>
            </w:r>
          </w:p>
        </w:tc>
        <w:tc>
          <w:tcPr>
            <w:tcW w:w="1276" w:type="dxa"/>
          </w:tcPr>
          <w:p w14:paraId="13C2FC35" w14:textId="77777777" w:rsidR="004B2983" w:rsidRPr="00C12DEE" w:rsidRDefault="004B2983" w:rsidP="008C730E">
            <w:pPr>
              <w:rPr>
                <w:sz w:val="20"/>
                <w:szCs w:val="20"/>
              </w:rPr>
            </w:pPr>
            <w:r w:rsidRPr="00C12DEE">
              <w:rPr>
                <w:sz w:val="20"/>
                <w:szCs w:val="20"/>
              </w:rPr>
              <w:t>0</w:t>
            </w:r>
          </w:p>
        </w:tc>
        <w:tc>
          <w:tcPr>
            <w:tcW w:w="1701" w:type="dxa"/>
          </w:tcPr>
          <w:p w14:paraId="3A52385F" w14:textId="77777777" w:rsidR="004B2983" w:rsidRPr="00C12DEE" w:rsidRDefault="004B2983" w:rsidP="008C730E">
            <w:pPr>
              <w:rPr>
                <w:sz w:val="20"/>
                <w:szCs w:val="20"/>
              </w:rPr>
            </w:pPr>
            <w:r w:rsidRPr="00C12DEE">
              <w:rPr>
                <w:sz w:val="20"/>
                <w:szCs w:val="20"/>
              </w:rPr>
              <w:t>0</w:t>
            </w:r>
          </w:p>
        </w:tc>
        <w:tc>
          <w:tcPr>
            <w:tcW w:w="1701" w:type="dxa"/>
          </w:tcPr>
          <w:p w14:paraId="7F497A69" w14:textId="77777777" w:rsidR="004B2983" w:rsidRPr="00C12DEE" w:rsidRDefault="004B2983" w:rsidP="008C730E">
            <w:pPr>
              <w:rPr>
                <w:sz w:val="20"/>
                <w:szCs w:val="20"/>
              </w:rPr>
            </w:pPr>
            <w:r w:rsidRPr="00C12DEE">
              <w:rPr>
                <w:sz w:val="20"/>
                <w:szCs w:val="20"/>
              </w:rPr>
              <w:t>0</w:t>
            </w:r>
          </w:p>
        </w:tc>
        <w:tc>
          <w:tcPr>
            <w:tcW w:w="1417" w:type="dxa"/>
          </w:tcPr>
          <w:p w14:paraId="40EA0F8C" w14:textId="77777777" w:rsidR="004B2983" w:rsidRPr="00C12DEE" w:rsidRDefault="004B2983" w:rsidP="008C730E">
            <w:pPr>
              <w:rPr>
                <w:sz w:val="20"/>
                <w:szCs w:val="20"/>
              </w:rPr>
            </w:pPr>
            <w:r w:rsidRPr="00C12DEE">
              <w:rPr>
                <w:sz w:val="20"/>
                <w:szCs w:val="20"/>
              </w:rPr>
              <w:t>0</w:t>
            </w:r>
          </w:p>
        </w:tc>
      </w:tr>
      <w:tr w:rsidR="004B2983" w:rsidRPr="003C129E" w14:paraId="745F1EE9" w14:textId="77777777" w:rsidTr="008C730E">
        <w:tc>
          <w:tcPr>
            <w:tcW w:w="2252" w:type="dxa"/>
            <w:shd w:val="clear" w:color="auto" w:fill="D9D9D9" w:themeFill="background1" w:themeFillShade="D9"/>
          </w:tcPr>
          <w:p w14:paraId="700203DF" w14:textId="77777777" w:rsidR="004B2983" w:rsidRPr="00C12DEE" w:rsidRDefault="004B2983" w:rsidP="008C730E">
            <w:pPr>
              <w:rPr>
                <w:sz w:val="20"/>
                <w:szCs w:val="20"/>
              </w:rPr>
            </w:pPr>
          </w:p>
        </w:tc>
        <w:tc>
          <w:tcPr>
            <w:tcW w:w="2421" w:type="dxa"/>
            <w:shd w:val="clear" w:color="auto" w:fill="D9D9D9" w:themeFill="background1" w:themeFillShade="D9"/>
          </w:tcPr>
          <w:p w14:paraId="185B78A0" w14:textId="77777777" w:rsidR="004B2983" w:rsidRPr="00C12DEE" w:rsidRDefault="004B2983" w:rsidP="008C730E">
            <w:pPr>
              <w:rPr>
                <w:bCs/>
                <w:sz w:val="20"/>
                <w:szCs w:val="20"/>
              </w:rPr>
            </w:pPr>
            <w:r w:rsidRPr="00C12DEE">
              <w:rPr>
                <w:bCs/>
                <w:sz w:val="20"/>
                <w:szCs w:val="20"/>
              </w:rPr>
              <w:t>Rather not say</w:t>
            </w:r>
          </w:p>
        </w:tc>
        <w:tc>
          <w:tcPr>
            <w:tcW w:w="1559" w:type="dxa"/>
          </w:tcPr>
          <w:p w14:paraId="082F5A49" w14:textId="77777777" w:rsidR="004B2983" w:rsidRPr="00C12DEE" w:rsidRDefault="004B2983" w:rsidP="008C730E">
            <w:pPr>
              <w:rPr>
                <w:sz w:val="20"/>
                <w:szCs w:val="20"/>
              </w:rPr>
            </w:pPr>
            <w:r w:rsidRPr="00C12DEE">
              <w:rPr>
                <w:sz w:val="20"/>
                <w:szCs w:val="20"/>
              </w:rPr>
              <w:t>1</w:t>
            </w:r>
          </w:p>
        </w:tc>
        <w:tc>
          <w:tcPr>
            <w:tcW w:w="1276" w:type="dxa"/>
          </w:tcPr>
          <w:p w14:paraId="1BA752ED" w14:textId="77777777" w:rsidR="004B2983" w:rsidRPr="00C12DEE" w:rsidRDefault="004B2983" w:rsidP="008C730E">
            <w:pPr>
              <w:rPr>
                <w:bCs/>
                <w:sz w:val="20"/>
                <w:szCs w:val="20"/>
              </w:rPr>
            </w:pPr>
            <w:r w:rsidRPr="00C12DEE">
              <w:rPr>
                <w:bCs/>
                <w:sz w:val="20"/>
                <w:szCs w:val="20"/>
              </w:rPr>
              <w:t>1.3</w:t>
            </w:r>
          </w:p>
        </w:tc>
        <w:tc>
          <w:tcPr>
            <w:tcW w:w="1276" w:type="dxa"/>
          </w:tcPr>
          <w:p w14:paraId="7D250E9C" w14:textId="77777777" w:rsidR="004B2983" w:rsidRPr="00C12DEE" w:rsidRDefault="004B2983" w:rsidP="008C730E">
            <w:pPr>
              <w:rPr>
                <w:sz w:val="20"/>
                <w:szCs w:val="20"/>
              </w:rPr>
            </w:pPr>
            <w:r w:rsidRPr="00C12DEE">
              <w:rPr>
                <w:sz w:val="20"/>
                <w:szCs w:val="20"/>
              </w:rPr>
              <w:t>0</w:t>
            </w:r>
          </w:p>
        </w:tc>
        <w:tc>
          <w:tcPr>
            <w:tcW w:w="1701" w:type="dxa"/>
          </w:tcPr>
          <w:p w14:paraId="11AE5F93" w14:textId="77777777" w:rsidR="004B2983" w:rsidRPr="00C12DEE" w:rsidRDefault="004B2983" w:rsidP="008C730E">
            <w:pPr>
              <w:rPr>
                <w:sz w:val="20"/>
                <w:szCs w:val="20"/>
              </w:rPr>
            </w:pPr>
            <w:r w:rsidRPr="00C12DEE">
              <w:rPr>
                <w:sz w:val="20"/>
                <w:szCs w:val="20"/>
              </w:rPr>
              <w:t>0</w:t>
            </w:r>
          </w:p>
        </w:tc>
        <w:tc>
          <w:tcPr>
            <w:tcW w:w="1701" w:type="dxa"/>
          </w:tcPr>
          <w:p w14:paraId="69954944" w14:textId="77777777" w:rsidR="004B2983" w:rsidRPr="00C12DEE" w:rsidRDefault="004B2983" w:rsidP="008C730E">
            <w:pPr>
              <w:rPr>
                <w:sz w:val="20"/>
                <w:szCs w:val="20"/>
              </w:rPr>
            </w:pPr>
            <w:r w:rsidRPr="00C12DEE">
              <w:rPr>
                <w:sz w:val="20"/>
                <w:szCs w:val="20"/>
              </w:rPr>
              <w:t>0</w:t>
            </w:r>
          </w:p>
        </w:tc>
        <w:tc>
          <w:tcPr>
            <w:tcW w:w="1417" w:type="dxa"/>
          </w:tcPr>
          <w:p w14:paraId="1F289EC1" w14:textId="77777777" w:rsidR="004B2983" w:rsidRPr="00C12DEE" w:rsidRDefault="004B2983" w:rsidP="008C730E">
            <w:pPr>
              <w:rPr>
                <w:sz w:val="20"/>
                <w:szCs w:val="20"/>
              </w:rPr>
            </w:pPr>
            <w:r w:rsidRPr="00C12DEE">
              <w:rPr>
                <w:sz w:val="20"/>
                <w:szCs w:val="20"/>
              </w:rPr>
              <w:t>0</w:t>
            </w:r>
          </w:p>
        </w:tc>
      </w:tr>
      <w:tr w:rsidR="004B2983" w:rsidRPr="003C129E" w14:paraId="0E078340" w14:textId="77777777" w:rsidTr="008C730E">
        <w:tc>
          <w:tcPr>
            <w:tcW w:w="2252" w:type="dxa"/>
            <w:shd w:val="clear" w:color="auto" w:fill="D9D9D9" w:themeFill="background1" w:themeFillShade="D9"/>
          </w:tcPr>
          <w:p w14:paraId="0031D7D2" w14:textId="77777777" w:rsidR="004B2983" w:rsidRPr="00C12DEE" w:rsidRDefault="004B2983" w:rsidP="008C730E">
            <w:pPr>
              <w:rPr>
                <w:sz w:val="20"/>
                <w:szCs w:val="20"/>
              </w:rPr>
            </w:pPr>
          </w:p>
        </w:tc>
        <w:tc>
          <w:tcPr>
            <w:tcW w:w="2421" w:type="dxa"/>
            <w:shd w:val="clear" w:color="auto" w:fill="D9D9D9" w:themeFill="background1" w:themeFillShade="D9"/>
          </w:tcPr>
          <w:p w14:paraId="13313A7B" w14:textId="77777777" w:rsidR="004B2983" w:rsidRPr="00C12DEE" w:rsidRDefault="004B2983" w:rsidP="008C730E">
            <w:pPr>
              <w:rPr>
                <w:bCs/>
                <w:sz w:val="20"/>
                <w:szCs w:val="20"/>
              </w:rPr>
            </w:pPr>
            <w:r w:rsidRPr="00C12DEE">
              <w:rPr>
                <w:b/>
                <w:sz w:val="20"/>
                <w:szCs w:val="20"/>
              </w:rPr>
              <w:t xml:space="preserve">Total </w:t>
            </w:r>
          </w:p>
        </w:tc>
        <w:tc>
          <w:tcPr>
            <w:tcW w:w="1559" w:type="dxa"/>
          </w:tcPr>
          <w:p w14:paraId="629D3416" w14:textId="77777777" w:rsidR="004B2983" w:rsidRPr="00C12DEE" w:rsidRDefault="004B2983" w:rsidP="008C730E">
            <w:pPr>
              <w:rPr>
                <w:b/>
                <w:bCs/>
                <w:sz w:val="20"/>
                <w:szCs w:val="20"/>
              </w:rPr>
            </w:pPr>
            <w:r w:rsidRPr="00C12DEE">
              <w:rPr>
                <w:b/>
                <w:bCs/>
                <w:sz w:val="20"/>
                <w:szCs w:val="20"/>
              </w:rPr>
              <w:t>76</w:t>
            </w:r>
          </w:p>
        </w:tc>
        <w:tc>
          <w:tcPr>
            <w:tcW w:w="1276" w:type="dxa"/>
          </w:tcPr>
          <w:p w14:paraId="43E40910" w14:textId="77777777" w:rsidR="004B2983" w:rsidRPr="00C12DEE" w:rsidRDefault="004B2983" w:rsidP="008C730E">
            <w:pPr>
              <w:rPr>
                <w:b/>
                <w:bCs/>
                <w:sz w:val="20"/>
                <w:szCs w:val="20"/>
              </w:rPr>
            </w:pPr>
            <w:r w:rsidRPr="00C12DEE">
              <w:rPr>
                <w:b/>
                <w:bCs/>
                <w:sz w:val="20"/>
                <w:szCs w:val="20"/>
              </w:rPr>
              <w:t>100</w:t>
            </w:r>
          </w:p>
        </w:tc>
        <w:tc>
          <w:tcPr>
            <w:tcW w:w="1276" w:type="dxa"/>
          </w:tcPr>
          <w:p w14:paraId="1E3C8B66" w14:textId="77777777" w:rsidR="004B2983" w:rsidRPr="00C12DEE" w:rsidRDefault="004B2983" w:rsidP="008C730E">
            <w:pPr>
              <w:rPr>
                <w:b/>
                <w:bCs/>
                <w:sz w:val="20"/>
                <w:szCs w:val="20"/>
              </w:rPr>
            </w:pPr>
            <w:r w:rsidRPr="00C12DEE">
              <w:rPr>
                <w:b/>
                <w:bCs/>
                <w:sz w:val="20"/>
                <w:szCs w:val="20"/>
              </w:rPr>
              <w:t>14</w:t>
            </w:r>
          </w:p>
        </w:tc>
        <w:tc>
          <w:tcPr>
            <w:tcW w:w="1701" w:type="dxa"/>
          </w:tcPr>
          <w:p w14:paraId="13BC80B4" w14:textId="77777777" w:rsidR="004B2983" w:rsidRPr="00C12DEE" w:rsidRDefault="004B2983" w:rsidP="008C730E">
            <w:pPr>
              <w:rPr>
                <w:b/>
                <w:bCs/>
                <w:sz w:val="20"/>
                <w:szCs w:val="20"/>
              </w:rPr>
            </w:pPr>
            <w:r w:rsidRPr="00C12DEE">
              <w:rPr>
                <w:b/>
                <w:bCs/>
                <w:sz w:val="20"/>
                <w:szCs w:val="20"/>
              </w:rPr>
              <w:t>100</w:t>
            </w:r>
          </w:p>
        </w:tc>
        <w:tc>
          <w:tcPr>
            <w:tcW w:w="1701" w:type="dxa"/>
          </w:tcPr>
          <w:p w14:paraId="41A23928" w14:textId="77777777" w:rsidR="004B2983" w:rsidRPr="00C12DEE" w:rsidRDefault="004B2983" w:rsidP="008C730E">
            <w:pPr>
              <w:rPr>
                <w:b/>
                <w:bCs/>
                <w:sz w:val="20"/>
                <w:szCs w:val="20"/>
              </w:rPr>
            </w:pPr>
            <w:r w:rsidRPr="00C12DEE">
              <w:rPr>
                <w:b/>
                <w:bCs/>
                <w:sz w:val="20"/>
                <w:szCs w:val="20"/>
              </w:rPr>
              <w:t>9</w:t>
            </w:r>
          </w:p>
        </w:tc>
        <w:tc>
          <w:tcPr>
            <w:tcW w:w="1417" w:type="dxa"/>
          </w:tcPr>
          <w:p w14:paraId="07777D1D" w14:textId="77777777" w:rsidR="004B2983" w:rsidRPr="00C12DEE" w:rsidRDefault="004B2983" w:rsidP="008C730E">
            <w:pPr>
              <w:rPr>
                <w:b/>
                <w:bCs/>
                <w:sz w:val="20"/>
                <w:szCs w:val="20"/>
              </w:rPr>
            </w:pPr>
            <w:r w:rsidRPr="00C12DEE">
              <w:rPr>
                <w:b/>
                <w:bCs/>
                <w:sz w:val="20"/>
                <w:szCs w:val="20"/>
              </w:rPr>
              <w:t>100</w:t>
            </w:r>
          </w:p>
        </w:tc>
      </w:tr>
      <w:tr w:rsidR="004B2983" w:rsidRPr="003C129E" w14:paraId="0D5FD8FE" w14:textId="77777777" w:rsidTr="008C730E">
        <w:tc>
          <w:tcPr>
            <w:tcW w:w="2252" w:type="dxa"/>
            <w:shd w:val="clear" w:color="auto" w:fill="D9D9D9" w:themeFill="background1" w:themeFillShade="D9"/>
          </w:tcPr>
          <w:p w14:paraId="5142ED30" w14:textId="77777777" w:rsidR="004B2983" w:rsidRPr="00C12DEE" w:rsidRDefault="004B2983" w:rsidP="008C730E">
            <w:pPr>
              <w:rPr>
                <w:b/>
                <w:sz w:val="20"/>
                <w:szCs w:val="20"/>
              </w:rPr>
            </w:pPr>
            <w:r w:rsidRPr="00C12DEE">
              <w:rPr>
                <w:b/>
                <w:sz w:val="20"/>
                <w:szCs w:val="20"/>
              </w:rPr>
              <w:t>Type of employer</w:t>
            </w:r>
            <w:r w:rsidRPr="00C12DEE">
              <w:rPr>
                <w:b/>
                <w:sz w:val="20"/>
                <w:szCs w:val="20"/>
              </w:rPr>
              <w:tab/>
            </w:r>
          </w:p>
        </w:tc>
        <w:tc>
          <w:tcPr>
            <w:tcW w:w="2421" w:type="dxa"/>
            <w:shd w:val="clear" w:color="auto" w:fill="D9D9D9" w:themeFill="background1" w:themeFillShade="D9"/>
          </w:tcPr>
          <w:p w14:paraId="0F923A75" w14:textId="77777777" w:rsidR="004B2983" w:rsidRPr="00C12DEE" w:rsidRDefault="004B2983" w:rsidP="008C730E">
            <w:pPr>
              <w:rPr>
                <w:b/>
                <w:sz w:val="20"/>
                <w:szCs w:val="20"/>
              </w:rPr>
            </w:pPr>
            <w:r w:rsidRPr="00C12DEE">
              <w:rPr>
                <w:bCs/>
                <w:sz w:val="20"/>
                <w:szCs w:val="20"/>
              </w:rPr>
              <w:t>Area Mental Health Service</w:t>
            </w:r>
          </w:p>
        </w:tc>
        <w:tc>
          <w:tcPr>
            <w:tcW w:w="1559" w:type="dxa"/>
          </w:tcPr>
          <w:p w14:paraId="77D9632E" w14:textId="77777777" w:rsidR="004B2983" w:rsidRPr="00C12DEE" w:rsidRDefault="004B2983" w:rsidP="008C730E">
            <w:pPr>
              <w:rPr>
                <w:sz w:val="20"/>
                <w:szCs w:val="20"/>
              </w:rPr>
            </w:pPr>
            <w:r w:rsidRPr="00C12DEE">
              <w:rPr>
                <w:sz w:val="20"/>
                <w:szCs w:val="20"/>
              </w:rPr>
              <w:t>40</w:t>
            </w:r>
          </w:p>
        </w:tc>
        <w:tc>
          <w:tcPr>
            <w:tcW w:w="1276" w:type="dxa"/>
          </w:tcPr>
          <w:p w14:paraId="69BEE341" w14:textId="77777777" w:rsidR="004B2983" w:rsidRPr="00C12DEE" w:rsidRDefault="004B2983" w:rsidP="008C730E">
            <w:pPr>
              <w:rPr>
                <w:bCs/>
                <w:sz w:val="20"/>
                <w:szCs w:val="20"/>
              </w:rPr>
            </w:pPr>
            <w:r w:rsidRPr="00C12DEE">
              <w:rPr>
                <w:bCs/>
                <w:sz w:val="20"/>
                <w:szCs w:val="20"/>
              </w:rPr>
              <w:t>57.1</w:t>
            </w:r>
          </w:p>
        </w:tc>
        <w:tc>
          <w:tcPr>
            <w:tcW w:w="1276" w:type="dxa"/>
          </w:tcPr>
          <w:p w14:paraId="5B212514" w14:textId="77777777" w:rsidR="004B2983" w:rsidRPr="00C12DEE" w:rsidRDefault="004B2983" w:rsidP="008C730E">
            <w:pPr>
              <w:rPr>
                <w:sz w:val="20"/>
                <w:szCs w:val="20"/>
              </w:rPr>
            </w:pPr>
            <w:r w:rsidRPr="00C12DEE">
              <w:rPr>
                <w:sz w:val="20"/>
                <w:szCs w:val="20"/>
              </w:rPr>
              <w:t>8</w:t>
            </w:r>
          </w:p>
        </w:tc>
        <w:tc>
          <w:tcPr>
            <w:tcW w:w="1701" w:type="dxa"/>
          </w:tcPr>
          <w:p w14:paraId="219862C2" w14:textId="77777777" w:rsidR="004B2983" w:rsidRPr="00C12DEE" w:rsidRDefault="004B2983" w:rsidP="008C730E">
            <w:pPr>
              <w:rPr>
                <w:sz w:val="20"/>
                <w:szCs w:val="20"/>
              </w:rPr>
            </w:pPr>
            <w:r w:rsidRPr="00C12DEE">
              <w:rPr>
                <w:sz w:val="20"/>
                <w:szCs w:val="20"/>
              </w:rPr>
              <w:t>57.1</w:t>
            </w:r>
          </w:p>
        </w:tc>
        <w:tc>
          <w:tcPr>
            <w:tcW w:w="1701" w:type="dxa"/>
          </w:tcPr>
          <w:p w14:paraId="6E1174EE" w14:textId="77777777" w:rsidR="004B2983" w:rsidRPr="00C12DEE" w:rsidRDefault="004B2983" w:rsidP="008C730E">
            <w:pPr>
              <w:rPr>
                <w:sz w:val="20"/>
                <w:szCs w:val="20"/>
              </w:rPr>
            </w:pPr>
            <w:r w:rsidRPr="00C12DEE">
              <w:rPr>
                <w:sz w:val="20"/>
                <w:szCs w:val="20"/>
              </w:rPr>
              <w:t>5</w:t>
            </w:r>
          </w:p>
        </w:tc>
        <w:tc>
          <w:tcPr>
            <w:tcW w:w="1417" w:type="dxa"/>
          </w:tcPr>
          <w:p w14:paraId="2EBFC11A" w14:textId="77777777" w:rsidR="004B2983" w:rsidRPr="00C12DEE" w:rsidRDefault="004B2983" w:rsidP="008C730E">
            <w:pPr>
              <w:rPr>
                <w:sz w:val="20"/>
                <w:szCs w:val="20"/>
              </w:rPr>
            </w:pPr>
            <w:r w:rsidRPr="00C12DEE">
              <w:rPr>
                <w:sz w:val="20"/>
                <w:szCs w:val="20"/>
              </w:rPr>
              <w:t>55.6</w:t>
            </w:r>
          </w:p>
        </w:tc>
      </w:tr>
      <w:tr w:rsidR="004B2983" w:rsidRPr="003C129E" w14:paraId="5AB321D9" w14:textId="77777777" w:rsidTr="008C730E">
        <w:tc>
          <w:tcPr>
            <w:tcW w:w="2252" w:type="dxa"/>
            <w:shd w:val="clear" w:color="auto" w:fill="D9D9D9" w:themeFill="background1" w:themeFillShade="D9"/>
          </w:tcPr>
          <w:p w14:paraId="311433E2" w14:textId="77777777" w:rsidR="004B2983" w:rsidRPr="00C12DEE" w:rsidRDefault="004B2983" w:rsidP="008C730E">
            <w:pPr>
              <w:rPr>
                <w:bCs/>
                <w:sz w:val="20"/>
                <w:szCs w:val="20"/>
              </w:rPr>
            </w:pPr>
          </w:p>
        </w:tc>
        <w:tc>
          <w:tcPr>
            <w:tcW w:w="2421" w:type="dxa"/>
            <w:shd w:val="clear" w:color="auto" w:fill="D9D9D9" w:themeFill="background1" w:themeFillShade="D9"/>
          </w:tcPr>
          <w:p w14:paraId="6F173400" w14:textId="77777777" w:rsidR="004B2983" w:rsidRPr="00C12DEE" w:rsidRDefault="004B2983" w:rsidP="008C730E">
            <w:pPr>
              <w:rPr>
                <w:bCs/>
                <w:sz w:val="20"/>
                <w:szCs w:val="20"/>
              </w:rPr>
            </w:pPr>
            <w:r w:rsidRPr="00C12DEE">
              <w:rPr>
                <w:bCs/>
                <w:sz w:val="20"/>
                <w:szCs w:val="20"/>
              </w:rPr>
              <w:t>Mental Health Community Service</w:t>
            </w:r>
          </w:p>
        </w:tc>
        <w:tc>
          <w:tcPr>
            <w:tcW w:w="1559" w:type="dxa"/>
          </w:tcPr>
          <w:p w14:paraId="6832C81A" w14:textId="77777777" w:rsidR="004B2983" w:rsidRPr="00C12DEE" w:rsidRDefault="004B2983" w:rsidP="008C730E">
            <w:pPr>
              <w:rPr>
                <w:sz w:val="20"/>
                <w:szCs w:val="20"/>
              </w:rPr>
            </w:pPr>
            <w:r w:rsidRPr="00C12DEE">
              <w:rPr>
                <w:bCs/>
                <w:sz w:val="20"/>
                <w:szCs w:val="20"/>
              </w:rPr>
              <w:t>18</w:t>
            </w:r>
          </w:p>
        </w:tc>
        <w:tc>
          <w:tcPr>
            <w:tcW w:w="1276" w:type="dxa"/>
          </w:tcPr>
          <w:p w14:paraId="7F33810E" w14:textId="77777777" w:rsidR="004B2983" w:rsidRPr="00C12DEE" w:rsidRDefault="004B2983" w:rsidP="008C730E">
            <w:pPr>
              <w:rPr>
                <w:bCs/>
                <w:sz w:val="20"/>
                <w:szCs w:val="20"/>
              </w:rPr>
            </w:pPr>
            <w:r w:rsidRPr="00C12DEE">
              <w:rPr>
                <w:bCs/>
                <w:sz w:val="20"/>
                <w:szCs w:val="20"/>
              </w:rPr>
              <w:t>25.7</w:t>
            </w:r>
          </w:p>
        </w:tc>
        <w:tc>
          <w:tcPr>
            <w:tcW w:w="1276" w:type="dxa"/>
          </w:tcPr>
          <w:p w14:paraId="75EB00B3" w14:textId="77777777" w:rsidR="004B2983" w:rsidRPr="00C12DEE" w:rsidRDefault="004B2983" w:rsidP="008C730E">
            <w:pPr>
              <w:rPr>
                <w:sz w:val="20"/>
                <w:szCs w:val="20"/>
              </w:rPr>
            </w:pPr>
            <w:r w:rsidRPr="00C12DEE">
              <w:rPr>
                <w:sz w:val="20"/>
                <w:szCs w:val="20"/>
              </w:rPr>
              <w:t>4</w:t>
            </w:r>
          </w:p>
        </w:tc>
        <w:tc>
          <w:tcPr>
            <w:tcW w:w="1701" w:type="dxa"/>
          </w:tcPr>
          <w:p w14:paraId="5386D4BA" w14:textId="77777777" w:rsidR="004B2983" w:rsidRPr="00C12DEE" w:rsidRDefault="004B2983" w:rsidP="008C730E">
            <w:pPr>
              <w:rPr>
                <w:sz w:val="20"/>
                <w:szCs w:val="20"/>
              </w:rPr>
            </w:pPr>
            <w:r w:rsidRPr="00C12DEE">
              <w:rPr>
                <w:sz w:val="20"/>
                <w:szCs w:val="20"/>
              </w:rPr>
              <w:t>28.6</w:t>
            </w:r>
          </w:p>
        </w:tc>
        <w:tc>
          <w:tcPr>
            <w:tcW w:w="1701" w:type="dxa"/>
          </w:tcPr>
          <w:p w14:paraId="769BCD97" w14:textId="77777777" w:rsidR="004B2983" w:rsidRPr="00C12DEE" w:rsidRDefault="004B2983" w:rsidP="008C730E">
            <w:pPr>
              <w:rPr>
                <w:sz w:val="20"/>
                <w:szCs w:val="20"/>
              </w:rPr>
            </w:pPr>
            <w:r w:rsidRPr="00C12DEE">
              <w:rPr>
                <w:sz w:val="20"/>
                <w:szCs w:val="20"/>
              </w:rPr>
              <w:t>1</w:t>
            </w:r>
          </w:p>
        </w:tc>
        <w:tc>
          <w:tcPr>
            <w:tcW w:w="1417" w:type="dxa"/>
          </w:tcPr>
          <w:p w14:paraId="522B1AE2" w14:textId="77777777" w:rsidR="004B2983" w:rsidRPr="00C12DEE" w:rsidRDefault="004B2983" w:rsidP="008C730E">
            <w:pPr>
              <w:rPr>
                <w:sz w:val="20"/>
                <w:szCs w:val="20"/>
              </w:rPr>
            </w:pPr>
            <w:r w:rsidRPr="00C12DEE">
              <w:rPr>
                <w:sz w:val="20"/>
                <w:szCs w:val="20"/>
              </w:rPr>
              <w:t>11.1</w:t>
            </w:r>
          </w:p>
        </w:tc>
      </w:tr>
      <w:tr w:rsidR="004B2983" w:rsidRPr="003C129E" w14:paraId="22E1BB03" w14:textId="77777777" w:rsidTr="008C730E">
        <w:tc>
          <w:tcPr>
            <w:tcW w:w="2252" w:type="dxa"/>
            <w:shd w:val="clear" w:color="auto" w:fill="D9D9D9" w:themeFill="background1" w:themeFillShade="D9"/>
          </w:tcPr>
          <w:p w14:paraId="25266231" w14:textId="77777777" w:rsidR="004B2983" w:rsidRPr="00C12DEE" w:rsidRDefault="004B2983" w:rsidP="008C730E">
            <w:pPr>
              <w:rPr>
                <w:bCs/>
                <w:sz w:val="20"/>
                <w:szCs w:val="20"/>
              </w:rPr>
            </w:pPr>
          </w:p>
        </w:tc>
        <w:tc>
          <w:tcPr>
            <w:tcW w:w="2421" w:type="dxa"/>
            <w:shd w:val="clear" w:color="auto" w:fill="D9D9D9" w:themeFill="background1" w:themeFillShade="D9"/>
          </w:tcPr>
          <w:p w14:paraId="4C91BBE8" w14:textId="77777777" w:rsidR="004B2983" w:rsidRPr="00C12DEE" w:rsidRDefault="004B2983" w:rsidP="008C730E">
            <w:pPr>
              <w:rPr>
                <w:bCs/>
                <w:sz w:val="20"/>
                <w:szCs w:val="20"/>
              </w:rPr>
            </w:pPr>
            <w:r w:rsidRPr="00C12DEE">
              <w:rPr>
                <w:bCs/>
                <w:sz w:val="20"/>
                <w:szCs w:val="20"/>
              </w:rPr>
              <w:t>Not for Profit</w:t>
            </w:r>
          </w:p>
        </w:tc>
        <w:tc>
          <w:tcPr>
            <w:tcW w:w="1559" w:type="dxa"/>
          </w:tcPr>
          <w:p w14:paraId="0DE27F69" w14:textId="77777777" w:rsidR="004B2983" w:rsidRPr="00C12DEE" w:rsidRDefault="004B2983" w:rsidP="008C730E">
            <w:pPr>
              <w:rPr>
                <w:bCs/>
                <w:sz w:val="20"/>
                <w:szCs w:val="20"/>
              </w:rPr>
            </w:pPr>
            <w:r w:rsidRPr="00C12DEE">
              <w:rPr>
                <w:bCs/>
                <w:sz w:val="20"/>
                <w:szCs w:val="20"/>
              </w:rPr>
              <w:t>8</w:t>
            </w:r>
          </w:p>
        </w:tc>
        <w:tc>
          <w:tcPr>
            <w:tcW w:w="1276" w:type="dxa"/>
          </w:tcPr>
          <w:p w14:paraId="453EA79A" w14:textId="3F382B4C" w:rsidR="004B2983" w:rsidRPr="00C12DEE" w:rsidRDefault="004B2983" w:rsidP="008C730E">
            <w:pPr>
              <w:rPr>
                <w:bCs/>
                <w:sz w:val="20"/>
                <w:szCs w:val="20"/>
              </w:rPr>
            </w:pPr>
            <w:r w:rsidRPr="00C12DEE">
              <w:rPr>
                <w:bCs/>
                <w:sz w:val="20"/>
                <w:szCs w:val="20"/>
              </w:rPr>
              <w:t>11.</w:t>
            </w:r>
            <w:r w:rsidR="00EC7B15">
              <w:rPr>
                <w:bCs/>
                <w:sz w:val="20"/>
                <w:szCs w:val="20"/>
              </w:rPr>
              <w:t>5</w:t>
            </w:r>
          </w:p>
        </w:tc>
        <w:tc>
          <w:tcPr>
            <w:tcW w:w="1276" w:type="dxa"/>
          </w:tcPr>
          <w:p w14:paraId="0FB08B3A" w14:textId="77777777" w:rsidR="004B2983" w:rsidRPr="00C12DEE" w:rsidRDefault="004B2983" w:rsidP="008C730E">
            <w:pPr>
              <w:rPr>
                <w:sz w:val="20"/>
                <w:szCs w:val="20"/>
              </w:rPr>
            </w:pPr>
            <w:r w:rsidRPr="00C12DEE">
              <w:rPr>
                <w:sz w:val="20"/>
                <w:szCs w:val="20"/>
              </w:rPr>
              <w:t>0</w:t>
            </w:r>
          </w:p>
        </w:tc>
        <w:tc>
          <w:tcPr>
            <w:tcW w:w="1701" w:type="dxa"/>
          </w:tcPr>
          <w:p w14:paraId="02D9E01A" w14:textId="77777777" w:rsidR="004B2983" w:rsidRPr="00C12DEE" w:rsidRDefault="004B2983" w:rsidP="008C730E">
            <w:pPr>
              <w:rPr>
                <w:sz w:val="20"/>
                <w:szCs w:val="20"/>
              </w:rPr>
            </w:pPr>
            <w:r w:rsidRPr="00C12DEE">
              <w:rPr>
                <w:sz w:val="20"/>
                <w:szCs w:val="20"/>
              </w:rPr>
              <w:t>0</w:t>
            </w:r>
          </w:p>
        </w:tc>
        <w:tc>
          <w:tcPr>
            <w:tcW w:w="1701" w:type="dxa"/>
          </w:tcPr>
          <w:p w14:paraId="7B77097A" w14:textId="77777777" w:rsidR="004B2983" w:rsidRPr="00C12DEE" w:rsidRDefault="004B2983" w:rsidP="008C730E">
            <w:pPr>
              <w:rPr>
                <w:sz w:val="20"/>
                <w:szCs w:val="20"/>
              </w:rPr>
            </w:pPr>
            <w:r w:rsidRPr="00C12DEE">
              <w:rPr>
                <w:sz w:val="20"/>
                <w:szCs w:val="20"/>
              </w:rPr>
              <w:t>0</w:t>
            </w:r>
          </w:p>
        </w:tc>
        <w:tc>
          <w:tcPr>
            <w:tcW w:w="1417" w:type="dxa"/>
          </w:tcPr>
          <w:p w14:paraId="20B38AD4" w14:textId="77777777" w:rsidR="004B2983" w:rsidRPr="00C12DEE" w:rsidRDefault="004B2983" w:rsidP="008C730E">
            <w:pPr>
              <w:rPr>
                <w:sz w:val="20"/>
                <w:szCs w:val="20"/>
              </w:rPr>
            </w:pPr>
            <w:r w:rsidRPr="00C12DEE">
              <w:rPr>
                <w:sz w:val="20"/>
                <w:szCs w:val="20"/>
              </w:rPr>
              <w:t>0</w:t>
            </w:r>
          </w:p>
        </w:tc>
      </w:tr>
      <w:tr w:rsidR="004B2983" w:rsidRPr="003C129E" w14:paraId="1BF160C0" w14:textId="77777777" w:rsidTr="008C730E">
        <w:tc>
          <w:tcPr>
            <w:tcW w:w="2252" w:type="dxa"/>
            <w:shd w:val="clear" w:color="auto" w:fill="D9D9D9" w:themeFill="background1" w:themeFillShade="D9"/>
          </w:tcPr>
          <w:p w14:paraId="48D02D51" w14:textId="77777777" w:rsidR="004B2983" w:rsidRPr="00C12DEE" w:rsidRDefault="004B2983" w:rsidP="008C730E">
            <w:pPr>
              <w:rPr>
                <w:bCs/>
                <w:sz w:val="20"/>
                <w:szCs w:val="20"/>
              </w:rPr>
            </w:pPr>
          </w:p>
        </w:tc>
        <w:tc>
          <w:tcPr>
            <w:tcW w:w="2421" w:type="dxa"/>
            <w:shd w:val="clear" w:color="auto" w:fill="D9D9D9" w:themeFill="background1" w:themeFillShade="D9"/>
          </w:tcPr>
          <w:p w14:paraId="75676459" w14:textId="77777777" w:rsidR="004B2983" w:rsidRPr="00C12DEE" w:rsidRDefault="004B2983" w:rsidP="008C730E">
            <w:pPr>
              <w:rPr>
                <w:bCs/>
                <w:sz w:val="20"/>
                <w:szCs w:val="20"/>
              </w:rPr>
            </w:pPr>
            <w:r w:rsidRPr="00C12DEE">
              <w:rPr>
                <w:bCs/>
                <w:sz w:val="20"/>
                <w:szCs w:val="20"/>
              </w:rPr>
              <w:t>Other</w:t>
            </w:r>
          </w:p>
        </w:tc>
        <w:tc>
          <w:tcPr>
            <w:tcW w:w="1559" w:type="dxa"/>
          </w:tcPr>
          <w:p w14:paraId="1A81A810" w14:textId="77777777" w:rsidR="004B2983" w:rsidRPr="00C12DEE" w:rsidRDefault="004B2983" w:rsidP="008C730E">
            <w:pPr>
              <w:rPr>
                <w:bCs/>
                <w:sz w:val="20"/>
                <w:szCs w:val="20"/>
              </w:rPr>
            </w:pPr>
            <w:r w:rsidRPr="00C12DEE">
              <w:rPr>
                <w:bCs/>
                <w:sz w:val="20"/>
                <w:szCs w:val="20"/>
              </w:rPr>
              <w:t>4</w:t>
            </w:r>
          </w:p>
        </w:tc>
        <w:tc>
          <w:tcPr>
            <w:tcW w:w="1276" w:type="dxa"/>
          </w:tcPr>
          <w:p w14:paraId="7B193FDB" w14:textId="77777777" w:rsidR="004B2983" w:rsidRPr="00C12DEE" w:rsidRDefault="004B2983" w:rsidP="008C730E">
            <w:pPr>
              <w:rPr>
                <w:bCs/>
                <w:sz w:val="20"/>
                <w:szCs w:val="20"/>
              </w:rPr>
            </w:pPr>
            <w:r w:rsidRPr="00C12DEE">
              <w:rPr>
                <w:bCs/>
                <w:sz w:val="20"/>
                <w:szCs w:val="20"/>
              </w:rPr>
              <w:t>5.7</w:t>
            </w:r>
          </w:p>
        </w:tc>
        <w:tc>
          <w:tcPr>
            <w:tcW w:w="1276" w:type="dxa"/>
          </w:tcPr>
          <w:p w14:paraId="12B3B0CB" w14:textId="77777777" w:rsidR="004B2983" w:rsidRPr="00C12DEE" w:rsidRDefault="004B2983" w:rsidP="008C730E">
            <w:pPr>
              <w:rPr>
                <w:sz w:val="20"/>
                <w:szCs w:val="20"/>
              </w:rPr>
            </w:pPr>
            <w:r w:rsidRPr="00C12DEE">
              <w:rPr>
                <w:sz w:val="20"/>
                <w:szCs w:val="20"/>
              </w:rPr>
              <w:t>2</w:t>
            </w:r>
          </w:p>
        </w:tc>
        <w:tc>
          <w:tcPr>
            <w:tcW w:w="1701" w:type="dxa"/>
          </w:tcPr>
          <w:p w14:paraId="12921585" w14:textId="77777777" w:rsidR="004B2983" w:rsidRPr="00C12DEE" w:rsidRDefault="004B2983" w:rsidP="008C730E">
            <w:pPr>
              <w:rPr>
                <w:sz w:val="20"/>
                <w:szCs w:val="20"/>
              </w:rPr>
            </w:pPr>
            <w:r w:rsidRPr="00C12DEE">
              <w:rPr>
                <w:sz w:val="20"/>
                <w:szCs w:val="20"/>
              </w:rPr>
              <w:t>14.3</w:t>
            </w:r>
          </w:p>
        </w:tc>
        <w:tc>
          <w:tcPr>
            <w:tcW w:w="1701" w:type="dxa"/>
          </w:tcPr>
          <w:p w14:paraId="09504485" w14:textId="77777777" w:rsidR="004B2983" w:rsidRPr="00C12DEE" w:rsidRDefault="004B2983" w:rsidP="008C730E">
            <w:pPr>
              <w:rPr>
                <w:sz w:val="20"/>
                <w:szCs w:val="20"/>
              </w:rPr>
            </w:pPr>
            <w:r w:rsidRPr="00C12DEE">
              <w:rPr>
                <w:sz w:val="20"/>
                <w:szCs w:val="20"/>
              </w:rPr>
              <w:t>3</w:t>
            </w:r>
          </w:p>
        </w:tc>
        <w:tc>
          <w:tcPr>
            <w:tcW w:w="1417" w:type="dxa"/>
          </w:tcPr>
          <w:p w14:paraId="67615471" w14:textId="77777777" w:rsidR="004B2983" w:rsidRPr="00C12DEE" w:rsidRDefault="004B2983" w:rsidP="008C730E">
            <w:pPr>
              <w:rPr>
                <w:sz w:val="20"/>
                <w:szCs w:val="20"/>
              </w:rPr>
            </w:pPr>
            <w:r w:rsidRPr="00C12DEE">
              <w:rPr>
                <w:sz w:val="20"/>
                <w:szCs w:val="20"/>
              </w:rPr>
              <w:t>33.3</w:t>
            </w:r>
          </w:p>
        </w:tc>
      </w:tr>
      <w:tr w:rsidR="004B2983" w:rsidRPr="003C129E" w14:paraId="73EDC9DB" w14:textId="77777777" w:rsidTr="008C730E">
        <w:tc>
          <w:tcPr>
            <w:tcW w:w="2252" w:type="dxa"/>
            <w:shd w:val="clear" w:color="auto" w:fill="D9D9D9" w:themeFill="background1" w:themeFillShade="D9"/>
          </w:tcPr>
          <w:p w14:paraId="1619563B" w14:textId="77777777" w:rsidR="004B2983" w:rsidRPr="00C12DEE" w:rsidRDefault="004B2983" w:rsidP="008C730E">
            <w:pPr>
              <w:rPr>
                <w:bCs/>
                <w:sz w:val="20"/>
                <w:szCs w:val="20"/>
              </w:rPr>
            </w:pPr>
          </w:p>
        </w:tc>
        <w:tc>
          <w:tcPr>
            <w:tcW w:w="2421" w:type="dxa"/>
            <w:shd w:val="clear" w:color="auto" w:fill="D9D9D9" w:themeFill="background1" w:themeFillShade="D9"/>
          </w:tcPr>
          <w:p w14:paraId="650DDCEA" w14:textId="77777777" w:rsidR="004B2983" w:rsidRPr="00C12DEE" w:rsidRDefault="004B2983" w:rsidP="008C730E">
            <w:pPr>
              <w:rPr>
                <w:bCs/>
                <w:sz w:val="20"/>
                <w:szCs w:val="20"/>
              </w:rPr>
            </w:pPr>
            <w:r w:rsidRPr="00C12DEE">
              <w:rPr>
                <w:b/>
                <w:sz w:val="20"/>
                <w:szCs w:val="20"/>
              </w:rPr>
              <w:t xml:space="preserve">Total </w:t>
            </w:r>
          </w:p>
        </w:tc>
        <w:tc>
          <w:tcPr>
            <w:tcW w:w="1559" w:type="dxa"/>
          </w:tcPr>
          <w:p w14:paraId="5FE0E1C9" w14:textId="77777777" w:rsidR="004B2983" w:rsidRPr="00C12DEE" w:rsidRDefault="004B2983" w:rsidP="008C730E">
            <w:pPr>
              <w:rPr>
                <w:bCs/>
                <w:sz w:val="20"/>
                <w:szCs w:val="20"/>
              </w:rPr>
            </w:pPr>
            <w:r w:rsidRPr="00C12DEE">
              <w:rPr>
                <w:b/>
                <w:sz w:val="20"/>
                <w:szCs w:val="20"/>
              </w:rPr>
              <w:t>70</w:t>
            </w:r>
          </w:p>
        </w:tc>
        <w:tc>
          <w:tcPr>
            <w:tcW w:w="1276" w:type="dxa"/>
          </w:tcPr>
          <w:p w14:paraId="5142C19F" w14:textId="77777777" w:rsidR="004B2983" w:rsidRPr="00C12DEE" w:rsidRDefault="004B2983" w:rsidP="008C730E">
            <w:pPr>
              <w:rPr>
                <w:bCs/>
                <w:sz w:val="20"/>
                <w:szCs w:val="20"/>
              </w:rPr>
            </w:pPr>
            <w:r w:rsidRPr="00C12DEE">
              <w:rPr>
                <w:b/>
                <w:sz w:val="20"/>
                <w:szCs w:val="20"/>
              </w:rPr>
              <w:t>100</w:t>
            </w:r>
          </w:p>
        </w:tc>
        <w:tc>
          <w:tcPr>
            <w:tcW w:w="1276" w:type="dxa"/>
          </w:tcPr>
          <w:p w14:paraId="090AD64B" w14:textId="77777777" w:rsidR="004B2983" w:rsidRPr="00C12DEE" w:rsidRDefault="004B2983" w:rsidP="008C730E">
            <w:pPr>
              <w:rPr>
                <w:b/>
                <w:bCs/>
                <w:sz w:val="20"/>
                <w:szCs w:val="20"/>
              </w:rPr>
            </w:pPr>
            <w:r w:rsidRPr="00C12DEE">
              <w:rPr>
                <w:b/>
                <w:bCs/>
                <w:sz w:val="20"/>
                <w:szCs w:val="20"/>
              </w:rPr>
              <w:t>14</w:t>
            </w:r>
          </w:p>
        </w:tc>
        <w:tc>
          <w:tcPr>
            <w:tcW w:w="1701" w:type="dxa"/>
          </w:tcPr>
          <w:p w14:paraId="7FCBB370" w14:textId="77777777" w:rsidR="004B2983" w:rsidRPr="00C12DEE" w:rsidRDefault="004B2983" w:rsidP="008C730E">
            <w:pPr>
              <w:rPr>
                <w:b/>
                <w:bCs/>
                <w:sz w:val="20"/>
                <w:szCs w:val="20"/>
              </w:rPr>
            </w:pPr>
            <w:r w:rsidRPr="00C12DEE">
              <w:rPr>
                <w:b/>
                <w:bCs/>
                <w:sz w:val="20"/>
                <w:szCs w:val="20"/>
              </w:rPr>
              <w:t>100</w:t>
            </w:r>
          </w:p>
        </w:tc>
        <w:tc>
          <w:tcPr>
            <w:tcW w:w="1701" w:type="dxa"/>
          </w:tcPr>
          <w:p w14:paraId="44AFD8BB" w14:textId="77777777" w:rsidR="004B2983" w:rsidRPr="00C12DEE" w:rsidRDefault="004B2983" w:rsidP="008C730E">
            <w:pPr>
              <w:rPr>
                <w:b/>
                <w:bCs/>
                <w:sz w:val="20"/>
                <w:szCs w:val="20"/>
              </w:rPr>
            </w:pPr>
            <w:r w:rsidRPr="00C12DEE">
              <w:rPr>
                <w:b/>
                <w:bCs/>
                <w:sz w:val="20"/>
                <w:szCs w:val="20"/>
              </w:rPr>
              <w:t>9</w:t>
            </w:r>
          </w:p>
        </w:tc>
        <w:tc>
          <w:tcPr>
            <w:tcW w:w="1417" w:type="dxa"/>
          </w:tcPr>
          <w:p w14:paraId="291A6051" w14:textId="77777777" w:rsidR="004B2983" w:rsidRPr="00C12DEE" w:rsidRDefault="004B2983" w:rsidP="008C730E">
            <w:pPr>
              <w:rPr>
                <w:b/>
                <w:bCs/>
                <w:sz w:val="20"/>
                <w:szCs w:val="20"/>
              </w:rPr>
            </w:pPr>
            <w:r w:rsidRPr="00C12DEE">
              <w:rPr>
                <w:b/>
                <w:bCs/>
                <w:sz w:val="20"/>
                <w:szCs w:val="20"/>
              </w:rPr>
              <w:t>100</w:t>
            </w:r>
          </w:p>
        </w:tc>
      </w:tr>
      <w:tr w:rsidR="004B2983" w:rsidRPr="003C129E" w14:paraId="213F8CAC" w14:textId="77777777" w:rsidTr="008C730E">
        <w:tc>
          <w:tcPr>
            <w:tcW w:w="2252" w:type="dxa"/>
            <w:shd w:val="clear" w:color="auto" w:fill="D9D9D9" w:themeFill="background1" w:themeFillShade="D9"/>
          </w:tcPr>
          <w:p w14:paraId="0465CCE0" w14:textId="77777777" w:rsidR="004B2983" w:rsidRPr="00C12DEE" w:rsidRDefault="004B2983" w:rsidP="008C730E">
            <w:pPr>
              <w:rPr>
                <w:b/>
                <w:bCs/>
                <w:sz w:val="20"/>
                <w:szCs w:val="20"/>
              </w:rPr>
            </w:pPr>
            <w:r w:rsidRPr="00C12DEE">
              <w:rPr>
                <w:b/>
                <w:bCs/>
                <w:sz w:val="20"/>
                <w:szCs w:val="20"/>
              </w:rPr>
              <w:t>Length of employment</w:t>
            </w:r>
          </w:p>
        </w:tc>
        <w:tc>
          <w:tcPr>
            <w:tcW w:w="2421" w:type="dxa"/>
            <w:shd w:val="clear" w:color="auto" w:fill="D9D9D9" w:themeFill="background1" w:themeFillShade="D9"/>
          </w:tcPr>
          <w:p w14:paraId="507159A8" w14:textId="77777777" w:rsidR="004B2983" w:rsidRPr="00C12DEE" w:rsidRDefault="004B2983" w:rsidP="008C730E">
            <w:pPr>
              <w:rPr>
                <w:b/>
                <w:sz w:val="20"/>
                <w:szCs w:val="20"/>
              </w:rPr>
            </w:pPr>
            <w:r w:rsidRPr="00C12DEE">
              <w:rPr>
                <w:bCs/>
                <w:sz w:val="20"/>
                <w:szCs w:val="20"/>
              </w:rPr>
              <w:t>Less than 1 years</w:t>
            </w:r>
          </w:p>
        </w:tc>
        <w:tc>
          <w:tcPr>
            <w:tcW w:w="1559" w:type="dxa"/>
          </w:tcPr>
          <w:p w14:paraId="27896949" w14:textId="77777777" w:rsidR="004B2983" w:rsidRPr="00C12DEE" w:rsidRDefault="004B2983" w:rsidP="008C730E">
            <w:pPr>
              <w:rPr>
                <w:b/>
                <w:sz w:val="20"/>
                <w:szCs w:val="20"/>
              </w:rPr>
            </w:pPr>
            <w:r w:rsidRPr="00C12DEE">
              <w:rPr>
                <w:bCs/>
                <w:sz w:val="20"/>
                <w:szCs w:val="20"/>
              </w:rPr>
              <w:t>7</w:t>
            </w:r>
          </w:p>
        </w:tc>
        <w:tc>
          <w:tcPr>
            <w:tcW w:w="1276" w:type="dxa"/>
          </w:tcPr>
          <w:p w14:paraId="5D98D488" w14:textId="77777777" w:rsidR="004B2983" w:rsidRPr="00C12DEE" w:rsidRDefault="004B2983" w:rsidP="008C730E">
            <w:pPr>
              <w:rPr>
                <w:b/>
                <w:sz w:val="20"/>
                <w:szCs w:val="20"/>
              </w:rPr>
            </w:pPr>
            <w:r w:rsidRPr="00C12DEE">
              <w:rPr>
                <w:bCs/>
                <w:sz w:val="20"/>
                <w:szCs w:val="20"/>
              </w:rPr>
              <w:t>10</w:t>
            </w:r>
          </w:p>
        </w:tc>
        <w:tc>
          <w:tcPr>
            <w:tcW w:w="1276" w:type="dxa"/>
          </w:tcPr>
          <w:p w14:paraId="4B1E5C64" w14:textId="77777777" w:rsidR="004B2983" w:rsidRPr="00C12DEE" w:rsidRDefault="004B2983" w:rsidP="008C730E">
            <w:pPr>
              <w:rPr>
                <w:sz w:val="20"/>
                <w:szCs w:val="20"/>
              </w:rPr>
            </w:pPr>
            <w:r w:rsidRPr="00C12DEE">
              <w:rPr>
                <w:sz w:val="20"/>
                <w:szCs w:val="20"/>
              </w:rPr>
              <w:t>1</w:t>
            </w:r>
          </w:p>
        </w:tc>
        <w:tc>
          <w:tcPr>
            <w:tcW w:w="1701" w:type="dxa"/>
          </w:tcPr>
          <w:p w14:paraId="66CB5340" w14:textId="77777777" w:rsidR="004B2983" w:rsidRPr="00C12DEE" w:rsidRDefault="004B2983" w:rsidP="008C730E">
            <w:pPr>
              <w:rPr>
                <w:sz w:val="20"/>
                <w:szCs w:val="20"/>
              </w:rPr>
            </w:pPr>
            <w:r w:rsidRPr="00C12DEE">
              <w:rPr>
                <w:sz w:val="20"/>
                <w:szCs w:val="20"/>
              </w:rPr>
              <w:t>7.1</w:t>
            </w:r>
          </w:p>
        </w:tc>
        <w:tc>
          <w:tcPr>
            <w:tcW w:w="1701" w:type="dxa"/>
          </w:tcPr>
          <w:p w14:paraId="21459FCF" w14:textId="77777777" w:rsidR="004B2983" w:rsidRPr="00C12DEE" w:rsidRDefault="004B2983" w:rsidP="008C730E">
            <w:pPr>
              <w:rPr>
                <w:sz w:val="20"/>
                <w:szCs w:val="20"/>
              </w:rPr>
            </w:pPr>
            <w:r w:rsidRPr="00C12DEE">
              <w:rPr>
                <w:sz w:val="20"/>
                <w:szCs w:val="20"/>
              </w:rPr>
              <w:t>1</w:t>
            </w:r>
          </w:p>
        </w:tc>
        <w:tc>
          <w:tcPr>
            <w:tcW w:w="1417" w:type="dxa"/>
          </w:tcPr>
          <w:p w14:paraId="07108EB6" w14:textId="77777777" w:rsidR="004B2983" w:rsidRPr="00C12DEE" w:rsidRDefault="004B2983" w:rsidP="008C730E">
            <w:pPr>
              <w:rPr>
                <w:sz w:val="20"/>
                <w:szCs w:val="20"/>
              </w:rPr>
            </w:pPr>
            <w:r w:rsidRPr="00C12DEE">
              <w:rPr>
                <w:sz w:val="20"/>
                <w:szCs w:val="20"/>
              </w:rPr>
              <w:t>11.1</w:t>
            </w:r>
          </w:p>
        </w:tc>
      </w:tr>
      <w:tr w:rsidR="004B2983" w:rsidRPr="003C129E" w14:paraId="43025F23" w14:textId="77777777" w:rsidTr="008C730E">
        <w:tc>
          <w:tcPr>
            <w:tcW w:w="2252" w:type="dxa"/>
            <w:shd w:val="clear" w:color="auto" w:fill="D9D9D9" w:themeFill="background1" w:themeFillShade="D9"/>
          </w:tcPr>
          <w:p w14:paraId="1E0470F0" w14:textId="77777777" w:rsidR="004B2983" w:rsidRPr="00C12DEE" w:rsidRDefault="004B2983" w:rsidP="008C730E">
            <w:pPr>
              <w:rPr>
                <w:sz w:val="20"/>
                <w:szCs w:val="20"/>
              </w:rPr>
            </w:pPr>
          </w:p>
        </w:tc>
        <w:tc>
          <w:tcPr>
            <w:tcW w:w="2421" w:type="dxa"/>
            <w:shd w:val="clear" w:color="auto" w:fill="D9D9D9" w:themeFill="background1" w:themeFillShade="D9"/>
          </w:tcPr>
          <w:p w14:paraId="2B6D617C" w14:textId="77777777" w:rsidR="004B2983" w:rsidRPr="00C12DEE" w:rsidRDefault="004B2983" w:rsidP="008C730E">
            <w:pPr>
              <w:rPr>
                <w:bCs/>
                <w:sz w:val="20"/>
                <w:szCs w:val="20"/>
              </w:rPr>
            </w:pPr>
            <w:r w:rsidRPr="00C12DEE">
              <w:rPr>
                <w:bCs/>
                <w:sz w:val="20"/>
                <w:szCs w:val="20"/>
              </w:rPr>
              <w:t>1-2 years</w:t>
            </w:r>
          </w:p>
        </w:tc>
        <w:tc>
          <w:tcPr>
            <w:tcW w:w="1559" w:type="dxa"/>
          </w:tcPr>
          <w:p w14:paraId="1E4191AA" w14:textId="77777777" w:rsidR="004B2983" w:rsidRPr="00C12DEE" w:rsidRDefault="004B2983" w:rsidP="008C730E">
            <w:pPr>
              <w:rPr>
                <w:bCs/>
                <w:sz w:val="20"/>
                <w:szCs w:val="20"/>
              </w:rPr>
            </w:pPr>
            <w:r w:rsidRPr="00C12DEE">
              <w:rPr>
                <w:bCs/>
                <w:sz w:val="20"/>
                <w:szCs w:val="20"/>
              </w:rPr>
              <w:t>23</w:t>
            </w:r>
          </w:p>
        </w:tc>
        <w:tc>
          <w:tcPr>
            <w:tcW w:w="1276" w:type="dxa"/>
          </w:tcPr>
          <w:p w14:paraId="547DE266" w14:textId="77777777" w:rsidR="004B2983" w:rsidRPr="00C12DEE" w:rsidRDefault="004B2983" w:rsidP="008C730E">
            <w:pPr>
              <w:rPr>
                <w:bCs/>
                <w:sz w:val="20"/>
                <w:szCs w:val="20"/>
              </w:rPr>
            </w:pPr>
            <w:r w:rsidRPr="00C12DEE">
              <w:rPr>
                <w:bCs/>
                <w:sz w:val="20"/>
                <w:szCs w:val="20"/>
              </w:rPr>
              <w:t>32.9</w:t>
            </w:r>
          </w:p>
        </w:tc>
        <w:tc>
          <w:tcPr>
            <w:tcW w:w="1276" w:type="dxa"/>
          </w:tcPr>
          <w:p w14:paraId="7C63535E" w14:textId="77777777" w:rsidR="004B2983" w:rsidRPr="00C12DEE" w:rsidRDefault="004B2983" w:rsidP="008C730E">
            <w:pPr>
              <w:rPr>
                <w:sz w:val="20"/>
                <w:szCs w:val="20"/>
              </w:rPr>
            </w:pPr>
            <w:r w:rsidRPr="00C12DEE">
              <w:rPr>
                <w:sz w:val="20"/>
                <w:szCs w:val="20"/>
              </w:rPr>
              <w:t>5</w:t>
            </w:r>
          </w:p>
        </w:tc>
        <w:tc>
          <w:tcPr>
            <w:tcW w:w="1701" w:type="dxa"/>
          </w:tcPr>
          <w:p w14:paraId="09824812" w14:textId="77777777" w:rsidR="004B2983" w:rsidRPr="00C12DEE" w:rsidRDefault="004B2983" w:rsidP="008C730E">
            <w:pPr>
              <w:rPr>
                <w:sz w:val="20"/>
                <w:szCs w:val="20"/>
              </w:rPr>
            </w:pPr>
            <w:r w:rsidRPr="00C12DEE">
              <w:rPr>
                <w:sz w:val="20"/>
                <w:szCs w:val="20"/>
              </w:rPr>
              <w:t>35.7</w:t>
            </w:r>
          </w:p>
        </w:tc>
        <w:tc>
          <w:tcPr>
            <w:tcW w:w="1701" w:type="dxa"/>
          </w:tcPr>
          <w:p w14:paraId="66138505" w14:textId="77777777" w:rsidR="004B2983" w:rsidRPr="00C12DEE" w:rsidRDefault="004B2983" w:rsidP="008C730E">
            <w:pPr>
              <w:rPr>
                <w:sz w:val="20"/>
                <w:szCs w:val="20"/>
              </w:rPr>
            </w:pPr>
            <w:r w:rsidRPr="00C12DEE">
              <w:rPr>
                <w:sz w:val="20"/>
                <w:szCs w:val="20"/>
              </w:rPr>
              <w:t>4</w:t>
            </w:r>
          </w:p>
        </w:tc>
        <w:tc>
          <w:tcPr>
            <w:tcW w:w="1417" w:type="dxa"/>
          </w:tcPr>
          <w:p w14:paraId="15E310A6" w14:textId="77777777" w:rsidR="004B2983" w:rsidRPr="00C12DEE" w:rsidRDefault="004B2983" w:rsidP="008C730E">
            <w:pPr>
              <w:rPr>
                <w:sz w:val="20"/>
                <w:szCs w:val="20"/>
              </w:rPr>
            </w:pPr>
            <w:r w:rsidRPr="00C12DEE">
              <w:rPr>
                <w:sz w:val="20"/>
                <w:szCs w:val="20"/>
              </w:rPr>
              <w:t>44.4</w:t>
            </w:r>
          </w:p>
        </w:tc>
      </w:tr>
      <w:tr w:rsidR="004B2983" w:rsidRPr="003C129E" w14:paraId="49E447DB" w14:textId="77777777" w:rsidTr="008C730E">
        <w:tc>
          <w:tcPr>
            <w:tcW w:w="2252" w:type="dxa"/>
            <w:shd w:val="clear" w:color="auto" w:fill="D9D9D9" w:themeFill="background1" w:themeFillShade="D9"/>
          </w:tcPr>
          <w:p w14:paraId="4D088959" w14:textId="77777777" w:rsidR="004B2983" w:rsidRPr="00C12DEE" w:rsidRDefault="004B2983" w:rsidP="008C730E">
            <w:pPr>
              <w:rPr>
                <w:sz w:val="20"/>
                <w:szCs w:val="20"/>
              </w:rPr>
            </w:pPr>
          </w:p>
        </w:tc>
        <w:tc>
          <w:tcPr>
            <w:tcW w:w="2421" w:type="dxa"/>
            <w:shd w:val="clear" w:color="auto" w:fill="D9D9D9" w:themeFill="background1" w:themeFillShade="D9"/>
          </w:tcPr>
          <w:p w14:paraId="5B89E7AF" w14:textId="77777777" w:rsidR="004B2983" w:rsidRPr="00C12DEE" w:rsidRDefault="004B2983" w:rsidP="008C730E">
            <w:pPr>
              <w:rPr>
                <w:bCs/>
                <w:sz w:val="20"/>
                <w:szCs w:val="20"/>
              </w:rPr>
            </w:pPr>
            <w:r w:rsidRPr="00C12DEE">
              <w:rPr>
                <w:bCs/>
                <w:sz w:val="20"/>
                <w:szCs w:val="20"/>
              </w:rPr>
              <w:t>3 – 5 years</w:t>
            </w:r>
          </w:p>
        </w:tc>
        <w:tc>
          <w:tcPr>
            <w:tcW w:w="1559" w:type="dxa"/>
          </w:tcPr>
          <w:p w14:paraId="548A01EF" w14:textId="77777777" w:rsidR="004B2983" w:rsidRPr="00C12DEE" w:rsidRDefault="004B2983" w:rsidP="008C730E">
            <w:pPr>
              <w:rPr>
                <w:bCs/>
                <w:sz w:val="20"/>
                <w:szCs w:val="20"/>
              </w:rPr>
            </w:pPr>
            <w:r w:rsidRPr="00C12DEE">
              <w:rPr>
                <w:bCs/>
                <w:sz w:val="20"/>
                <w:szCs w:val="20"/>
              </w:rPr>
              <w:t>23</w:t>
            </w:r>
          </w:p>
        </w:tc>
        <w:tc>
          <w:tcPr>
            <w:tcW w:w="1276" w:type="dxa"/>
          </w:tcPr>
          <w:p w14:paraId="4D79141A" w14:textId="77777777" w:rsidR="004B2983" w:rsidRPr="00C12DEE" w:rsidRDefault="004B2983" w:rsidP="008C730E">
            <w:pPr>
              <w:rPr>
                <w:bCs/>
                <w:sz w:val="20"/>
                <w:szCs w:val="20"/>
              </w:rPr>
            </w:pPr>
            <w:r w:rsidRPr="00C12DEE">
              <w:rPr>
                <w:bCs/>
                <w:sz w:val="20"/>
                <w:szCs w:val="20"/>
              </w:rPr>
              <w:t>32.9</w:t>
            </w:r>
          </w:p>
        </w:tc>
        <w:tc>
          <w:tcPr>
            <w:tcW w:w="1276" w:type="dxa"/>
          </w:tcPr>
          <w:p w14:paraId="390500F6" w14:textId="77777777" w:rsidR="004B2983" w:rsidRPr="00C12DEE" w:rsidRDefault="004B2983" w:rsidP="008C730E">
            <w:pPr>
              <w:rPr>
                <w:sz w:val="20"/>
                <w:szCs w:val="20"/>
              </w:rPr>
            </w:pPr>
            <w:r w:rsidRPr="00C12DEE">
              <w:rPr>
                <w:sz w:val="20"/>
                <w:szCs w:val="20"/>
              </w:rPr>
              <w:t>4</w:t>
            </w:r>
          </w:p>
        </w:tc>
        <w:tc>
          <w:tcPr>
            <w:tcW w:w="1701" w:type="dxa"/>
          </w:tcPr>
          <w:p w14:paraId="1002BD34" w14:textId="77777777" w:rsidR="004B2983" w:rsidRPr="00C12DEE" w:rsidRDefault="004B2983" w:rsidP="008C730E">
            <w:pPr>
              <w:rPr>
                <w:sz w:val="20"/>
                <w:szCs w:val="20"/>
              </w:rPr>
            </w:pPr>
            <w:r w:rsidRPr="00C12DEE">
              <w:rPr>
                <w:sz w:val="20"/>
                <w:szCs w:val="20"/>
              </w:rPr>
              <w:t>28.6</w:t>
            </w:r>
          </w:p>
        </w:tc>
        <w:tc>
          <w:tcPr>
            <w:tcW w:w="1701" w:type="dxa"/>
          </w:tcPr>
          <w:p w14:paraId="54213394" w14:textId="77777777" w:rsidR="004B2983" w:rsidRPr="00C12DEE" w:rsidRDefault="004B2983" w:rsidP="008C730E">
            <w:pPr>
              <w:rPr>
                <w:sz w:val="20"/>
                <w:szCs w:val="20"/>
              </w:rPr>
            </w:pPr>
            <w:r w:rsidRPr="00C12DEE">
              <w:rPr>
                <w:sz w:val="20"/>
                <w:szCs w:val="20"/>
              </w:rPr>
              <w:t>4</w:t>
            </w:r>
          </w:p>
        </w:tc>
        <w:tc>
          <w:tcPr>
            <w:tcW w:w="1417" w:type="dxa"/>
          </w:tcPr>
          <w:p w14:paraId="18C49DBE" w14:textId="77777777" w:rsidR="004B2983" w:rsidRPr="00C12DEE" w:rsidRDefault="004B2983" w:rsidP="008C730E">
            <w:pPr>
              <w:rPr>
                <w:sz w:val="20"/>
                <w:szCs w:val="20"/>
              </w:rPr>
            </w:pPr>
            <w:r w:rsidRPr="00C12DEE">
              <w:rPr>
                <w:sz w:val="20"/>
                <w:szCs w:val="20"/>
              </w:rPr>
              <w:t>44.4</w:t>
            </w:r>
          </w:p>
        </w:tc>
      </w:tr>
      <w:tr w:rsidR="004B2983" w:rsidRPr="003C129E" w14:paraId="002B24A8" w14:textId="77777777" w:rsidTr="008C730E">
        <w:tc>
          <w:tcPr>
            <w:tcW w:w="2252" w:type="dxa"/>
            <w:shd w:val="clear" w:color="auto" w:fill="D9D9D9" w:themeFill="background1" w:themeFillShade="D9"/>
          </w:tcPr>
          <w:p w14:paraId="55A5817C" w14:textId="77777777" w:rsidR="004B2983" w:rsidRPr="00C12DEE" w:rsidRDefault="004B2983" w:rsidP="008C730E">
            <w:pPr>
              <w:rPr>
                <w:sz w:val="20"/>
                <w:szCs w:val="20"/>
              </w:rPr>
            </w:pPr>
          </w:p>
        </w:tc>
        <w:tc>
          <w:tcPr>
            <w:tcW w:w="2421" w:type="dxa"/>
            <w:shd w:val="clear" w:color="auto" w:fill="D9D9D9" w:themeFill="background1" w:themeFillShade="D9"/>
          </w:tcPr>
          <w:p w14:paraId="49656596" w14:textId="77777777" w:rsidR="004B2983" w:rsidRPr="00C12DEE" w:rsidRDefault="004B2983" w:rsidP="008C730E">
            <w:pPr>
              <w:rPr>
                <w:bCs/>
                <w:sz w:val="20"/>
                <w:szCs w:val="20"/>
              </w:rPr>
            </w:pPr>
            <w:r w:rsidRPr="00C12DEE">
              <w:rPr>
                <w:bCs/>
                <w:sz w:val="20"/>
                <w:szCs w:val="20"/>
              </w:rPr>
              <w:t>6-10 years</w:t>
            </w:r>
          </w:p>
        </w:tc>
        <w:tc>
          <w:tcPr>
            <w:tcW w:w="1559" w:type="dxa"/>
          </w:tcPr>
          <w:p w14:paraId="51F708C7" w14:textId="77777777" w:rsidR="004B2983" w:rsidRPr="00C12DEE" w:rsidRDefault="004B2983" w:rsidP="008C730E">
            <w:pPr>
              <w:rPr>
                <w:bCs/>
                <w:sz w:val="20"/>
                <w:szCs w:val="20"/>
              </w:rPr>
            </w:pPr>
            <w:r w:rsidRPr="00C12DEE">
              <w:rPr>
                <w:bCs/>
                <w:sz w:val="20"/>
                <w:szCs w:val="20"/>
              </w:rPr>
              <w:t>8</w:t>
            </w:r>
          </w:p>
        </w:tc>
        <w:tc>
          <w:tcPr>
            <w:tcW w:w="1276" w:type="dxa"/>
          </w:tcPr>
          <w:p w14:paraId="0D18999B" w14:textId="77777777" w:rsidR="004B2983" w:rsidRPr="00C12DEE" w:rsidRDefault="004B2983" w:rsidP="008C730E">
            <w:pPr>
              <w:rPr>
                <w:bCs/>
                <w:sz w:val="20"/>
                <w:szCs w:val="20"/>
              </w:rPr>
            </w:pPr>
            <w:r w:rsidRPr="00C12DEE">
              <w:rPr>
                <w:bCs/>
                <w:sz w:val="20"/>
                <w:szCs w:val="20"/>
              </w:rPr>
              <w:t>11.4</w:t>
            </w:r>
          </w:p>
        </w:tc>
        <w:tc>
          <w:tcPr>
            <w:tcW w:w="1276" w:type="dxa"/>
          </w:tcPr>
          <w:p w14:paraId="03C98496" w14:textId="77777777" w:rsidR="004B2983" w:rsidRPr="00C12DEE" w:rsidRDefault="004B2983" w:rsidP="008C730E">
            <w:pPr>
              <w:rPr>
                <w:sz w:val="20"/>
                <w:szCs w:val="20"/>
              </w:rPr>
            </w:pPr>
            <w:r w:rsidRPr="00C12DEE">
              <w:rPr>
                <w:sz w:val="20"/>
                <w:szCs w:val="20"/>
              </w:rPr>
              <w:t>3</w:t>
            </w:r>
          </w:p>
        </w:tc>
        <w:tc>
          <w:tcPr>
            <w:tcW w:w="1701" w:type="dxa"/>
          </w:tcPr>
          <w:p w14:paraId="64F02796" w14:textId="77777777" w:rsidR="004B2983" w:rsidRPr="00C12DEE" w:rsidRDefault="004B2983" w:rsidP="008C730E">
            <w:pPr>
              <w:rPr>
                <w:sz w:val="20"/>
                <w:szCs w:val="20"/>
              </w:rPr>
            </w:pPr>
            <w:r w:rsidRPr="00C12DEE">
              <w:rPr>
                <w:sz w:val="20"/>
                <w:szCs w:val="20"/>
              </w:rPr>
              <w:t>21.4</w:t>
            </w:r>
          </w:p>
        </w:tc>
        <w:tc>
          <w:tcPr>
            <w:tcW w:w="1701" w:type="dxa"/>
          </w:tcPr>
          <w:p w14:paraId="6C2B8F10" w14:textId="77777777" w:rsidR="004B2983" w:rsidRPr="00C12DEE" w:rsidRDefault="004B2983" w:rsidP="008C730E">
            <w:pPr>
              <w:rPr>
                <w:sz w:val="20"/>
                <w:szCs w:val="20"/>
              </w:rPr>
            </w:pPr>
            <w:r w:rsidRPr="00C12DEE">
              <w:rPr>
                <w:sz w:val="20"/>
                <w:szCs w:val="20"/>
              </w:rPr>
              <w:t>0</w:t>
            </w:r>
          </w:p>
        </w:tc>
        <w:tc>
          <w:tcPr>
            <w:tcW w:w="1417" w:type="dxa"/>
          </w:tcPr>
          <w:p w14:paraId="5E1C5664" w14:textId="77777777" w:rsidR="004B2983" w:rsidRPr="00C12DEE" w:rsidRDefault="004B2983" w:rsidP="008C730E">
            <w:pPr>
              <w:rPr>
                <w:sz w:val="20"/>
                <w:szCs w:val="20"/>
              </w:rPr>
            </w:pPr>
            <w:r w:rsidRPr="00C12DEE">
              <w:rPr>
                <w:sz w:val="20"/>
                <w:szCs w:val="20"/>
              </w:rPr>
              <w:t>0</w:t>
            </w:r>
          </w:p>
        </w:tc>
      </w:tr>
      <w:tr w:rsidR="004B2983" w:rsidRPr="003C129E" w14:paraId="0E55572A" w14:textId="77777777" w:rsidTr="008C730E">
        <w:tc>
          <w:tcPr>
            <w:tcW w:w="2252" w:type="dxa"/>
            <w:shd w:val="clear" w:color="auto" w:fill="D9D9D9" w:themeFill="background1" w:themeFillShade="D9"/>
          </w:tcPr>
          <w:p w14:paraId="1229EAD8" w14:textId="77777777" w:rsidR="004B2983" w:rsidRPr="00C12DEE" w:rsidRDefault="004B2983" w:rsidP="008C730E">
            <w:pPr>
              <w:rPr>
                <w:sz w:val="20"/>
                <w:szCs w:val="20"/>
              </w:rPr>
            </w:pPr>
          </w:p>
        </w:tc>
        <w:tc>
          <w:tcPr>
            <w:tcW w:w="2421" w:type="dxa"/>
            <w:shd w:val="clear" w:color="auto" w:fill="D9D9D9" w:themeFill="background1" w:themeFillShade="D9"/>
          </w:tcPr>
          <w:p w14:paraId="6D232195" w14:textId="77777777" w:rsidR="004B2983" w:rsidRPr="00C12DEE" w:rsidRDefault="004B2983" w:rsidP="008C730E">
            <w:pPr>
              <w:rPr>
                <w:bCs/>
                <w:sz w:val="20"/>
                <w:szCs w:val="20"/>
              </w:rPr>
            </w:pPr>
            <w:r w:rsidRPr="00C12DEE">
              <w:rPr>
                <w:bCs/>
                <w:sz w:val="20"/>
                <w:szCs w:val="20"/>
              </w:rPr>
              <w:t>Over 10 years</w:t>
            </w:r>
          </w:p>
        </w:tc>
        <w:tc>
          <w:tcPr>
            <w:tcW w:w="1559" w:type="dxa"/>
          </w:tcPr>
          <w:p w14:paraId="77CC336A" w14:textId="77777777" w:rsidR="004B2983" w:rsidRPr="00C12DEE" w:rsidRDefault="004B2983" w:rsidP="008C730E">
            <w:pPr>
              <w:rPr>
                <w:bCs/>
                <w:sz w:val="20"/>
                <w:szCs w:val="20"/>
              </w:rPr>
            </w:pPr>
            <w:r w:rsidRPr="00C12DEE">
              <w:rPr>
                <w:bCs/>
                <w:sz w:val="20"/>
                <w:szCs w:val="20"/>
              </w:rPr>
              <w:t>9</w:t>
            </w:r>
          </w:p>
        </w:tc>
        <w:tc>
          <w:tcPr>
            <w:tcW w:w="1276" w:type="dxa"/>
          </w:tcPr>
          <w:p w14:paraId="6FDD5746" w14:textId="77777777" w:rsidR="004B2983" w:rsidRPr="00C12DEE" w:rsidRDefault="004B2983" w:rsidP="008C730E">
            <w:pPr>
              <w:rPr>
                <w:bCs/>
                <w:sz w:val="20"/>
                <w:szCs w:val="20"/>
              </w:rPr>
            </w:pPr>
            <w:r w:rsidRPr="00C12DEE">
              <w:rPr>
                <w:bCs/>
                <w:sz w:val="20"/>
                <w:szCs w:val="20"/>
              </w:rPr>
              <w:t>12.9</w:t>
            </w:r>
          </w:p>
        </w:tc>
        <w:tc>
          <w:tcPr>
            <w:tcW w:w="1276" w:type="dxa"/>
          </w:tcPr>
          <w:p w14:paraId="196A1CAE" w14:textId="77777777" w:rsidR="004B2983" w:rsidRPr="00C12DEE" w:rsidRDefault="004B2983" w:rsidP="008C730E">
            <w:pPr>
              <w:rPr>
                <w:sz w:val="20"/>
                <w:szCs w:val="20"/>
              </w:rPr>
            </w:pPr>
            <w:r w:rsidRPr="00C12DEE">
              <w:rPr>
                <w:sz w:val="20"/>
                <w:szCs w:val="20"/>
              </w:rPr>
              <w:t>1</w:t>
            </w:r>
          </w:p>
        </w:tc>
        <w:tc>
          <w:tcPr>
            <w:tcW w:w="1701" w:type="dxa"/>
          </w:tcPr>
          <w:p w14:paraId="16DB099E" w14:textId="77777777" w:rsidR="004B2983" w:rsidRPr="00C12DEE" w:rsidRDefault="004B2983" w:rsidP="008C730E">
            <w:pPr>
              <w:rPr>
                <w:sz w:val="20"/>
                <w:szCs w:val="20"/>
              </w:rPr>
            </w:pPr>
            <w:r w:rsidRPr="00C12DEE">
              <w:rPr>
                <w:sz w:val="20"/>
                <w:szCs w:val="20"/>
              </w:rPr>
              <w:t>7.1</w:t>
            </w:r>
          </w:p>
        </w:tc>
        <w:tc>
          <w:tcPr>
            <w:tcW w:w="1701" w:type="dxa"/>
          </w:tcPr>
          <w:p w14:paraId="6C0CB409" w14:textId="77777777" w:rsidR="004B2983" w:rsidRPr="00C12DEE" w:rsidRDefault="004B2983" w:rsidP="008C730E">
            <w:pPr>
              <w:rPr>
                <w:sz w:val="20"/>
                <w:szCs w:val="20"/>
              </w:rPr>
            </w:pPr>
            <w:r w:rsidRPr="00C12DEE">
              <w:rPr>
                <w:sz w:val="20"/>
                <w:szCs w:val="20"/>
              </w:rPr>
              <w:t>0</w:t>
            </w:r>
          </w:p>
        </w:tc>
        <w:tc>
          <w:tcPr>
            <w:tcW w:w="1417" w:type="dxa"/>
          </w:tcPr>
          <w:p w14:paraId="3E639B9B" w14:textId="77777777" w:rsidR="004B2983" w:rsidRPr="00C12DEE" w:rsidRDefault="004B2983" w:rsidP="008C730E">
            <w:pPr>
              <w:rPr>
                <w:sz w:val="20"/>
                <w:szCs w:val="20"/>
              </w:rPr>
            </w:pPr>
            <w:r w:rsidRPr="00C12DEE">
              <w:rPr>
                <w:sz w:val="20"/>
                <w:szCs w:val="20"/>
              </w:rPr>
              <w:t>0</w:t>
            </w:r>
          </w:p>
        </w:tc>
      </w:tr>
      <w:tr w:rsidR="004B2983" w:rsidRPr="003C129E" w14:paraId="4FEB853A" w14:textId="77777777" w:rsidTr="008C730E">
        <w:tc>
          <w:tcPr>
            <w:tcW w:w="2252" w:type="dxa"/>
            <w:shd w:val="clear" w:color="auto" w:fill="D9D9D9" w:themeFill="background1" w:themeFillShade="D9"/>
          </w:tcPr>
          <w:p w14:paraId="7AFD8F2A" w14:textId="77777777" w:rsidR="004B2983" w:rsidRPr="00C12DEE" w:rsidRDefault="004B2983" w:rsidP="008C730E">
            <w:pPr>
              <w:rPr>
                <w:sz w:val="20"/>
                <w:szCs w:val="20"/>
              </w:rPr>
            </w:pPr>
          </w:p>
        </w:tc>
        <w:tc>
          <w:tcPr>
            <w:tcW w:w="2421" w:type="dxa"/>
            <w:shd w:val="clear" w:color="auto" w:fill="D9D9D9" w:themeFill="background1" w:themeFillShade="D9"/>
          </w:tcPr>
          <w:p w14:paraId="6C6A4534" w14:textId="77777777" w:rsidR="004B2983" w:rsidRPr="00C12DEE" w:rsidRDefault="004B2983" w:rsidP="008C730E">
            <w:pPr>
              <w:rPr>
                <w:bCs/>
                <w:sz w:val="20"/>
                <w:szCs w:val="20"/>
              </w:rPr>
            </w:pPr>
            <w:r w:rsidRPr="00C12DEE">
              <w:rPr>
                <w:b/>
                <w:sz w:val="20"/>
                <w:szCs w:val="20"/>
              </w:rPr>
              <w:t xml:space="preserve">Total </w:t>
            </w:r>
          </w:p>
        </w:tc>
        <w:tc>
          <w:tcPr>
            <w:tcW w:w="1559" w:type="dxa"/>
          </w:tcPr>
          <w:p w14:paraId="43EDBAFA" w14:textId="77777777" w:rsidR="004B2983" w:rsidRPr="00C12DEE" w:rsidRDefault="004B2983" w:rsidP="008C730E">
            <w:pPr>
              <w:rPr>
                <w:b/>
                <w:sz w:val="20"/>
                <w:szCs w:val="20"/>
              </w:rPr>
            </w:pPr>
            <w:r w:rsidRPr="00C12DEE">
              <w:rPr>
                <w:b/>
                <w:sz w:val="20"/>
                <w:szCs w:val="20"/>
              </w:rPr>
              <w:t>70</w:t>
            </w:r>
          </w:p>
        </w:tc>
        <w:tc>
          <w:tcPr>
            <w:tcW w:w="1276" w:type="dxa"/>
          </w:tcPr>
          <w:p w14:paraId="122ACFA1" w14:textId="77777777" w:rsidR="004B2983" w:rsidRPr="00C12DEE" w:rsidRDefault="004B2983" w:rsidP="008C730E">
            <w:pPr>
              <w:rPr>
                <w:b/>
                <w:sz w:val="20"/>
                <w:szCs w:val="20"/>
              </w:rPr>
            </w:pPr>
            <w:r w:rsidRPr="00C12DEE">
              <w:rPr>
                <w:b/>
                <w:sz w:val="20"/>
                <w:szCs w:val="20"/>
              </w:rPr>
              <w:t>100</w:t>
            </w:r>
          </w:p>
        </w:tc>
        <w:tc>
          <w:tcPr>
            <w:tcW w:w="1276" w:type="dxa"/>
          </w:tcPr>
          <w:p w14:paraId="0F6C1FEB" w14:textId="77777777" w:rsidR="004B2983" w:rsidRPr="00C12DEE" w:rsidRDefault="004B2983" w:rsidP="008C730E">
            <w:pPr>
              <w:rPr>
                <w:b/>
                <w:sz w:val="20"/>
                <w:szCs w:val="20"/>
              </w:rPr>
            </w:pPr>
            <w:r w:rsidRPr="00C12DEE">
              <w:rPr>
                <w:b/>
                <w:sz w:val="20"/>
                <w:szCs w:val="20"/>
              </w:rPr>
              <w:t>14</w:t>
            </w:r>
          </w:p>
        </w:tc>
        <w:tc>
          <w:tcPr>
            <w:tcW w:w="1701" w:type="dxa"/>
          </w:tcPr>
          <w:p w14:paraId="42113856" w14:textId="77777777" w:rsidR="004B2983" w:rsidRPr="00C12DEE" w:rsidRDefault="004B2983" w:rsidP="008C730E">
            <w:pPr>
              <w:rPr>
                <w:b/>
                <w:sz w:val="20"/>
                <w:szCs w:val="20"/>
              </w:rPr>
            </w:pPr>
            <w:r w:rsidRPr="00C12DEE">
              <w:rPr>
                <w:b/>
                <w:sz w:val="20"/>
                <w:szCs w:val="20"/>
              </w:rPr>
              <w:t>100</w:t>
            </w:r>
          </w:p>
        </w:tc>
        <w:tc>
          <w:tcPr>
            <w:tcW w:w="1701" w:type="dxa"/>
          </w:tcPr>
          <w:p w14:paraId="29AB1D66" w14:textId="77777777" w:rsidR="004B2983" w:rsidRPr="00C12DEE" w:rsidRDefault="004B2983" w:rsidP="008C730E">
            <w:pPr>
              <w:rPr>
                <w:b/>
                <w:bCs/>
                <w:sz w:val="20"/>
                <w:szCs w:val="20"/>
              </w:rPr>
            </w:pPr>
            <w:r w:rsidRPr="00C12DEE">
              <w:rPr>
                <w:b/>
                <w:bCs/>
                <w:sz w:val="20"/>
                <w:szCs w:val="20"/>
              </w:rPr>
              <w:t>9</w:t>
            </w:r>
          </w:p>
        </w:tc>
        <w:tc>
          <w:tcPr>
            <w:tcW w:w="1417" w:type="dxa"/>
          </w:tcPr>
          <w:p w14:paraId="2493A9F3" w14:textId="77777777" w:rsidR="004B2983" w:rsidRPr="00C12DEE" w:rsidRDefault="004B2983" w:rsidP="008C730E">
            <w:pPr>
              <w:rPr>
                <w:b/>
                <w:bCs/>
                <w:sz w:val="20"/>
                <w:szCs w:val="20"/>
              </w:rPr>
            </w:pPr>
            <w:r w:rsidRPr="00C12DEE">
              <w:rPr>
                <w:b/>
                <w:bCs/>
                <w:sz w:val="20"/>
                <w:szCs w:val="20"/>
              </w:rPr>
              <w:t>100</w:t>
            </w:r>
          </w:p>
        </w:tc>
      </w:tr>
    </w:tbl>
    <w:p w14:paraId="4DC010D3" w14:textId="59B73265" w:rsidR="00822DBF" w:rsidRDefault="00822DBF" w:rsidP="005E6BB5">
      <w:pPr>
        <w:spacing w:line="480" w:lineRule="auto"/>
        <w:jc w:val="both"/>
        <w:rPr>
          <w:rFonts w:cstheme="minorHAnsi"/>
        </w:rPr>
      </w:pPr>
    </w:p>
    <w:p w14:paraId="641538A9" w14:textId="080CE48F" w:rsidR="00822DBF" w:rsidRDefault="00822DBF">
      <w:pPr>
        <w:rPr>
          <w:rFonts w:cstheme="minorHAnsi"/>
        </w:rPr>
      </w:pPr>
    </w:p>
    <w:p w14:paraId="12E4E08E" w14:textId="77777777" w:rsidR="00397191" w:rsidRDefault="00397191" w:rsidP="00397191">
      <w:pPr>
        <w:pStyle w:val="Caption"/>
      </w:pPr>
      <w:r>
        <w:t>Table 2 Discrimination and inclusion</w:t>
      </w:r>
    </w:p>
    <w:tbl>
      <w:tblPr>
        <w:tblStyle w:val="TableGrid"/>
        <w:tblW w:w="13603" w:type="dxa"/>
        <w:tblLook w:val="04A0" w:firstRow="1" w:lastRow="0" w:firstColumn="1" w:lastColumn="0" w:noHBand="0" w:noVBand="1"/>
      </w:tblPr>
      <w:tblGrid>
        <w:gridCol w:w="4673"/>
        <w:gridCol w:w="1467"/>
        <w:gridCol w:w="993"/>
        <w:gridCol w:w="990"/>
        <w:gridCol w:w="986"/>
        <w:gridCol w:w="1545"/>
        <w:gridCol w:w="564"/>
        <w:gridCol w:w="1126"/>
        <w:gridCol w:w="1259"/>
      </w:tblGrid>
      <w:tr w:rsidR="00397191" w14:paraId="25861F87" w14:textId="77777777" w:rsidTr="00397191">
        <w:trPr>
          <w:trHeight w:val="683"/>
        </w:trPr>
        <w:tc>
          <w:tcPr>
            <w:tcW w:w="4673" w:type="dxa"/>
          </w:tcPr>
          <w:p w14:paraId="71875F68" w14:textId="77777777" w:rsidR="00397191" w:rsidRDefault="00397191" w:rsidP="006E3121">
            <w:r>
              <w:t>Statement</w:t>
            </w:r>
          </w:p>
        </w:tc>
        <w:tc>
          <w:tcPr>
            <w:tcW w:w="1467" w:type="dxa"/>
          </w:tcPr>
          <w:p w14:paraId="7163FEFB" w14:textId="77777777" w:rsidR="00397191" w:rsidRDefault="00397191" w:rsidP="006E3121">
            <w:pPr>
              <w:jc w:val="center"/>
            </w:pPr>
            <w:r>
              <w:t>Strongly disagree %</w:t>
            </w:r>
          </w:p>
        </w:tc>
        <w:tc>
          <w:tcPr>
            <w:tcW w:w="993" w:type="dxa"/>
          </w:tcPr>
          <w:p w14:paraId="2439DA19" w14:textId="77777777" w:rsidR="00397191" w:rsidRDefault="00397191" w:rsidP="006E3121">
            <w:pPr>
              <w:jc w:val="center"/>
            </w:pPr>
            <w:r>
              <w:t>Disagree</w:t>
            </w:r>
          </w:p>
          <w:p w14:paraId="5A70AEBF" w14:textId="77777777" w:rsidR="00397191" w:rsidRDefault="00397191" w:rsidP="006E3121">
            <w:pPr>
              <w:jc w:val="center"/>
            </w:pPr>
            <w:r>
              <w:t>%</w:t>
            </w:r>
          </w:p>
        </w:tc>
        <w:tc>
          <w:tcPr>
            <w:tcW w:w="990" w:type="dxa"/>
          </w:tcPr>
          <w:p w14:paraId="2FECC209" w14:textId="77777777" w:rsidR="00397191" w:rsidRDefault="00397191" w:rsidP="006E3121">
            <w:pPr>
              <w:jc w:val="center"/>
            </w:pPr>
            <w:r>
              <w:t>Neutral</w:t>
            </w:r>
          </w:p>
          <w:p w14:paraId="28DC9548" w14:textId="77777777" w:rsidR="00397191" w:rsidRDefault="00397191" w:rsidP="006E3121">
            <w:pPr>
              <w:jc w:val="center"/>
            </w:pPr>
            <w:r>
              <w:t>%</w:t>
            </w:r>
          </w:p>
        </w:tc>
        <w:tc>
          <w:tcPr>
            <w:tcW w:w="986" w:type="dxa"/>
          </w:tcPr>
          <w:p w14:paraId="3157C5F8" w14:textId="77777777" w:rsidR="00397191" w:rsidRDefault="00397191" w:rsidP="006E3121">
            <w:pPr>
              <w:jc w:val="center"/>
            </w:pPr>
            <w:r>
              <w:t>Agree</w:t>
            </w:r>
          </w:p>
          <w:p w14:paraId="0F529AA1" w14:textId="77777777" w:rsidR="00397191" w:rsidRDefault="00397191" w:rsidP="006E3121">
            <w:pPr>
              <w:jc w:val="center"/>
            </w:pPr>
            <w:r>
              <w:t>%</w:t>
            </w:r>
          </w:p>
        </w:tc>
        <w:tc>
          <w:tcPr>
            <w:tcW w:w="1545" w:type="dxa"/>
          </w:tcPr>
          <w:p w14:paraId="6F02DCAA" w14:textId="77777777" w:rsidR="00397191" w:rsidRDefault="00397191" w:rsidP="006E3121">
            <w:pPr>
              <w:jc w:val="center"/>
            </w:pPr>
            <w:r>
              <w:t>Strongly agree</w:t>
            </w:r>
          </w:p>
          <w:p w14:paraId="5BD85F37" w14:textId="77777777" w:rsidR="00397191" w:rsidRDefault="00397191" w:rsidP="006E3121">
            <w:pPr>
              <w:jc w:val="center"/>
            </w:pPr>
            <w:r>
              <w:t>%</w:t>
            </w:r>
          </w:p>
        </w:tc>
        <w:tc>
          <w:tcPr>
            <w:tcW w:w="564" w:type="dxa"/>
          </w:tcPr>
          <w:p w14:paraId="16C9ABC2" w14:textId="77777777" w:rsidR="00397191" w:rsidRDefault="00397191" w:rsidP="006E3121">
            <w:r>
              <w:t>n</w:t>
            </w:r>
          </w:p>
        </w:tc>
        <w:tc>
          <w:tcPr>
            <w:tcW w:w="1126" w:type="dxa"/>
          </w:tcPr>
          <w:p w14:paraId="51CEDEBC" w14:textId="77777777" w:rsidR="00397191" w:rsidRPr="00DD23B2" w:rsidRDefault="00397191" w:rsidP="006E3121">
            <w:pPr>
              <w:rPr>
                <w:vertAlign w:val="superscript"/>
              </w:rPr>
            </w:pPr>
            <w:r>
              <w:t>Mean</w:t>
            </w:r>
            <w:r>
              <w:rPr>
                <w:vertAlign w:val="superscript"/>
              </w:rPr>
              <w:t>1</w:t>
            </w:r>
          </w:p>
        </w:tc>
        <w:tc>
          <w:tcPr>
            <w:tcW w:w="1259" w:type="dxa"/>
          </w:tcPr>
          <w:p w14:paraId="0843A10D" w14:textId="77777777" w:rsidR="00397191" w:rsidRDefault="00397191" w:rsidP="006E3121">
            <w:r>
              <w:t>SD</w:t>
            </w:r>
          </w:p>
        </w:tc>
      </w:tr>
      <w:tr w:rsidR="00397191" w14:paraId="6999DAC1" w14:textId="77777777" w:rsidTr="00397191">
        <w:tc>
          <w:tcPr>
            <w:tcW w:w="4673" w:type="dxa"/>
          </w:tcPr>
          <w:p w14:paraId="2574538A" w14:textId="77777777" w:rsidR="00397191" w:rsidRDefault="00397191" w:rsidP="006E3121">
            <w:r w:rsidRPr="00934D03">
              <w:t>I feel I have at least one trusting relationship in the workplace</w:t>
            </w:r>
            <w:r>
              <w:t xml:space="preserve"> </w:t>
            </w:r>
          </w:p>
        </w:tc>
        <w:tc>
          <w:tcPr>
            <w:tcW w:w="1467" w:type="dxa"/>
          </w:tcPr>
          <w:p w14:paraId="7AB59245" w14:textId="77777777" w:rsidR="00397191" w:rsidRDefault="00397191" w:rsidP="006E3121">
            <w:r w:rsidRPr="00934D03">
              <w:t>7.</w:t>
            </w:r>
            <w:r>
              <w:t>7</w:t>
            </w:r>
          </w:p>
        </w:tc>
        <w:tc>
          <w:tcPr>
            <w:tcW w:w="993" w:type="dxa"/>
          </w:tcPr>
          <w:p w14:paraId="22B969AA" w14:textId="77777777" w:rsidR="00397191" w:rsidRDefault="00397191" w:rsidP="006E3121">
            <w:r w:rsidRPr="00934D03">
              <w:t>3.8</w:t>
            </w:r>
          </w:p>
        </w:tc>
        <w:tc>
          <w:tcPr>
            <w:tcW w:w="990" w:type="dxa"/>
          </w:tcPr>
          <w:p w14:paraId="3E175754" w14:textId="77777777" w:rsidR="00397191" w:rsidRDefault="00397191" w:rsidP="006E3121">
            <w:r>
              <w:t>0</w:t>
            </w:r>
          </w:p>
        </w:tc>
        <w:tc>
          <w:tcPr>
            <w:tcW w:w="986" w:type="dxa"/>
          </w:tcPr>
          <w:p w14:paraId="207E10AD" w14:textId="77777777" w:rsidR="00397191" w:rsidRDefault="00397191" w:rsidP="006E3121">
            <w:r>
              <w:t>46.2</w:t>
            </w:r>
          </w:p>
        </w:tc>
        <w:tc>
          <w:tcPr>
            <w:tcW w:w="1545" w:type="dxa"/>
          </w:tcPr>
          <w:p w14:paraId="1F528A8D" w14:textId="77777777" w:rsidR="00397191" w:rsidRDefault="00397191" w:rsidP="006E3121">
            <w:r>
              <w:t>42.3</w:t>
            </w:r>
          </w:p>
        </w:tc>
        <w:tc>
          <w:tcPr>
            <w:tcW w:w="564" w:type="dxa"/>
          </w:tcPr>
          <w:p w14:paraId="3C9A0490" w14:textId="77777777" w:rsidR="00397191" w:rsidRDefault="00397191" w:rsidP="006E3121">
            <w:r>
              <w:t>66</w:t>
            </w:r>
          </w:p>
        </w:tc>
        <w:tc>
          <w:tcPr>
            <w:tcW w:w="1126" w:type="dxa"/>
          </w:tcPr>
          <w:p w14:paraId="7BADCAC5" w14:textId="77777777" w:rsidR="00397191" w:rsidRDefault="00397191" w:rsidP="006E3121">
            <w:r>
              <w:t>4.20</w:t>
            </w:r>
          </w:p>
        </w:tc>
        <w:tc>
          <w:tcPr>
            <w:tcW w:w="1259" w:type="dxa"/>
          </w:tcPr>
          <w:p w14:paraId="5548EC30" w14:textId="77777777" w:rsidR="00397191" w:rsidRDefault="00397191" w:rsidP="006E3121">
            <w:r>
              <w:t>1.14</w:t>
            </w:r>
          </w:p>
        </w:tc>
      </w:tr>
      <w:tr w:rsidR="00397191" w14:paraId="50931476" w14:textId="77777777" w:rsidTr="00397191">
        <w:tc>
          <w:tcPr>
            <w:tcW w:w="4673" w:type="dxa"/>
            <w:shd w:val="clear" w:color="auto" w:fill="auto"/>
          </w:tcPr>
          <w:p w14:paraId="4E6A1ED7" w14:textId="77777777" w:rsidR="00397191" w:rsidRPr="00C12DEE" w:rsidRDefault="00397191" w:rsidP="006E3121">
            <w:r w:rsidRPr="00C12DEE">
              <w:t xml:space="preserve">I feel like I am part of my work team </w:t>
            </w:r>
          </w:p>
        </w:tc>
        <w:tc>
          <w:tcPr>
            <w:tcW w:w="1467" w:type="dxa"/>
            <w:shd w:val="clear" w:color="auto" w:fill="auto"/>
          </w:tcPr>
          <w:p w14:paraId="582DFA31" w14:textId="77777777" w:rsidR="00397191" w:rsidRPr="00C12DEE" w:rsidRDefault="00397191" w:rsidP="006E3121">
            <w:r w:rsidRPr="00C12DEE">
              <w:t>12.3</w:t>
            </w:r>
          </w:p>
        </w:tc>
        <w:tc>
          <w:tcPr>
            <w:tcW w:w="993" w:type="dxa"/>
            <w:shd w:val="clear" w:color="auto" w:fill="auto"/>
          </w:tcPr>
          <w:p w14:paraId="76E40CB4" w14:textId="77777777" w:rsidR="00397191" w:rsidRPr="00C12DEE" w:rsidRDefault="00397191" w:rsidP="006E3121">
            <w:r w:rsidRPr="00C12DEE">
              <w:t>12.3</w:t>
            </w:r>
          </w:p>
        </w:tc>
        <w:tc>
          <w:tcPr>
            <w:tcW w:w="990" w:type="dxa"/>
            <w:shd w:val="clear" w:color="auto" w:fill="auto"/>
          </w:tcPr>
          <w:p w14:paraId="25C84C9A" w14:textId="77777777" w:rsidR="00397191" w:rsidRPr="00C12DEE" w:rsidRDefault="00397191" w:rsidP="006E3121">
            <w:r w:rsidRPr="00C12DEE">
              <w:t>7.7</w:t>
            </w:r>
          </w:p>
        </w:tc>
        <w:tc>
          <w:tcPr>
            <w:tcW w:w="986" w:type="dxa"/>
            <w:shd w:val="clear" w:color="auto" w:fill="auto"/>
          </w:tcPr>
          <w:p w14:paraId="102F897D" w14:textId="77777777" w:rsidR="00397191" w:rsidRPr="00C12DEE" w:rsidRDefault="00397191" w:rsidP="006E3121">
            <w:r w:rsidRPr="00C12DEE">
              <w:t>44.6</w:t>
            </w:r>
          </w:p>
        </w:tc>
        <w:tc>
          <w:tcPr>
            <w:tcW w:w="1545" w:type="dxa"/>
            <w:shd w:val="clear" w:color="auto" w:fill="auto"/>
          </w:tcPr>
          <w:p w14:paraId="0ABA3636" w14:textId="77777777" w:rsidR="00397191" w:rsidRPr="00C12DEE" w:rsidRDefault="00397191" w:rsidP="006E3121">
            <w:r w:rsidRPr="00C12DEE">
              <w:t>23.1</w:t>
            </w:r>
          </w:p>
        </w:tc>
        <w:tc>
          <w:tcPr>
            <w:tcW w:w="564" w:type="dxa"/>
            <w:shd w:val="clear" w:color="auto" w:fill="auto"/>
          </w:tcPr>
          <w:p w14:paraId="24BE7921" w14:textId="77777777" w:rsidR="00397191" w:rsidRPr="00C12DEE" w:rsidRDefault="00397191" w:rsidP="006E3121">
            <w:r w:rsidRPr="00C12DEE">
              <w:t>65</w:t>
            </w:r>
          </w:p>
        </w:tc>
        <w:tc>
          <w:tcPr>
            <w:tcW w:w="1126" w:type="dxa"/>
            <w:shd w:val="clear" w:color="auto" w:fill="auto"/>
          </w:tcPr>
          <w:p w14:paraId="3A39B3B7" w14:textId="77777777" w:rsidR="00397191" w:rsidRPr="00C12DEE" w:rsidRDefault="00397191" w:rsidP="006E3121">
            <w:r w:rsidRPr="00C12DEE">
              <w:t>3.54</w:t>
            </w:r>
          </w:p>
        </w:tc>
        <w:tc>
          <w:tcPr>
            <w:tcW w:w="1259" w:type="dxa"/>
            <w:shd w:val="clear" w:color="auto" w:fill="auto"/>
          </w:tcPr>
          <w:p w14:paraId="52B04D52" w14:textId="77777777" w:rsidR="00397191" w:rsidRPr="00C12DEE" w:rsidRDefault="00397191" w:rsidP="006E3121">
            <w:r w:rsidRPr="00C12DEE">
              <w:t>1.31</w:t>
            </w:r>
          </w:p>
        </w:tc>
      </w:tr>
      <w:tr w:rsidR="00397191" w14:paraId="5AFA1F58" w14:textId="77777777" w:rsidTr="00397191">
        <w:tc>
          <w:tcPr>
            <w:tcW w:w="4673" w:type="dxa"/>
            <w:shd w:val="clear" w:color="auto" w:fill="auto"/>
          </w:tcPr>
          <w:p w14:paraId="3584CC42" w14:textId="77777777" w:rsidR="00397191" w:rsidRDefault="00397191" w:rsidP="006E3121">
            <w:r w:rsidRPr="00934D03">
              <w:t>I feel like my work achievements are recognised and valued by my colleagues</w:t>
            </w:r>
          </w:p>
        </w:tc>
        <w:tc>
          <w:tcPr>
            <w:tcW w:w="1467" w:type="dxa"/>
            <w:shd w:val="clear" w:color="auto" w:fill="auto"/>
          </w:tcPr>
          <w:p w14:paraId="429CCE34" w14:textId="77777777" w:rsidR="00397191" w:rsidRDefault="00397191" w:rsidP="006E3121">
            <w:r>
              <w:t>9.1</w:t>
            </w:r>
          </w:p>
        </w:tc>
        <w:tc>
          <w:tcPr>
            <w:tcW w:w="993" w:type="dxa"/>
            <w:shd w:val="clear" w:color="auto" w:fill="auto"/>
          </w:tcPr>
          <w:p w14:paraId="149F6CA5" w14:textId="77777777" w:rsidR="00397191" w:rsidRDefault="00397191" w:rsidP="006E3121">
            <w:r>
              <w:t>15.1</w:t>
            </w:r>
          </w:p>
        </w:tc>
        <w:tc>
          <w:tcPr>
            <w:tcW w:w="990" w:type="dxa"/>
            <w:shd w:val="clear" w:color="auto" w:fill="auto"/>
          </w:tcPr>
          <w:p w14:paraId="4317C1EB" w14:textId="77777777" w:rsidR="00397191" w:rsidRDefault="00397191" w:rsidP="006E3121">
            <w:r>
              <w:t>13.6</w:t>
            </w:r>
          </w:p>
        </w:tc>
        <w:tc>
          <w:tcPr>
            <w:tcW w:w="986" w:type="dxa"/>
            <w:shd w:val="clear" w:color="auto" w:fill="auto"/>
          </w:tcPr>
          <w:p w14:paraId="01773542" w14:textId="77777777" w:rsidR="00397191" w:rsidRDefault="00397191" w:rsidP="006E3121">
            <w:r>
              <w:t>39.4</w:t>
            </w:r>
          </w:p>
        </w:tc>
        <w:tc>
          <w:tcPr>
            <w:tcW w:w="1545" w:type="dxa"/>
            <w:shd w:val="clear" w:color="auto" w:fill="auto"/>
          </w:tcPr>
          <w:p w14:paraId="5542D322" w14:textId="77777777" w:rsidR="00397191" w:rsidRDefault="00397191" w:rsidP="006E3121">
            <w:r>
              <w:t>22.7</w:t>
            </w:r>
          </w:p>
        </w:tc>
        <w:tc>
          <w:tcPr>
            <w:tcW w:w="564" w:type="dxa"/>
            <w:shd w:val="clear" w:color="auto" w:fill="auto"/>
          </w:tcPr>
          <w:p w14:paraId="7FAA94FE" w14:textId="77777777" w:rsidR="00397191" w:rsidRDefault="00397191" w:rsidP="006E3121">
            <w:r>
              <w:t>66</w:t>
            </w:r>
          </w:p>
        </w:tc>
        <w:tc>
          <w:tcPr>
            <w:tcW w:w="1126" w:type="dxa"/>
            <w:shd w:val="clear" w:color="auto" w:fill="auto"/>
          </w:tcPr>
          <w:p w14:paraId="4E22D12E" w14:textId="77777777" w:rsidR="00397191" w:rsidRDefault="00397191" w:rsidP="006E3121">
            <w:r>
              <w:t>3.52</w:t>
            </w:r>
          </w:p>
        </w:tc>
        <w:tc>
          <w:tcPr>
            <w:tcW w:w="1259" w:type="dxa"/>
            <w:shd w:val="clear" w:color="auto" w:fill="auto"/>
          </w:tcPr>
          <w:p w14:paraId="28BFA3C2" w14:textId="77777777" w:rsidR="00397191" w:rsidRDefault="00397191" w:rsidP="006E3121">
            <w:r>
              <w:t>1.26</w:t>
            </w:r>
          </w:p>
        </w:tc>
      </w:tr>
      <w:tr w:rsidR="00397191" w14:paraId="5E383CBB" w14:textId="77777777" w:rsidTr="00397191">
        <w:tc>
          <w:tcPr>
            <w:tcW w:w="4673" w:type="dxa"/>
            <w:shd w:val="clear" w:color="auto" w:fill="auto"/>
          </w:tcPr>
          <w:p w14:paraId="489152F4" w14:textId="77777777" w:rsidR="00397191" w:rsidRPr="00C12DEE" w:rsidRDefault="00397191" w:rsidP="006E3121">
            <w:r w:rsidRPr="00C12DEE">
              <w:t xml:space="preserve">I feel like I am treated differently in my workplace because I am a consumer worker  </w:t>
            </w:r>
          </w:p>
        </w:tc>
        <w:tc>
          <w:tcPr>
            <w:tcW w:w="1467" w:type="dxa"/>
            <w:shd w:val="clear" w:color="auto" w:fill="auto"/>
          </w:tcPr>
          <w:p w14:paraId="0A282845" w14:textId="77777777" w:rsidR="00397191" w:rsidRPr="00C12DEE" w:rsidRDefault="00397191" w:rsidP="006E3121">
            <w:r w:rsidRPr="00C12DEE">
              <w:t>10.6</w:t>
            </w:r>
          </w:p>
        </w:tc>
        <w:tc>
          <w:tcPr>
            <w:tcW w:w="993" w:type="dxa"/>
            <w:shd w:val="clear" w:color="auto" w:fill="auto"/>
          </w:tcPr>
          <w:p w14:paraId="419D9970" w14:textId="77777777" w:rsidR="00397191" w:rsidRPr="00C12DEE" w:rsidRDefault="00397191" w:rsidP="006E3121">
            <w:r w:rsidRPr="00C12DEE">
              <w:t>15.1</w:t>
            </w:r>
          </w:p>
        </w:tc>
        <w:tc>
          <w:tcPr>
            <w:tcW w:w="990" w:type="dxa"/>
            <w:shd w:val="clear" w:color="auto" w:fill="auto"/>
          </w:tcPr>
          <w:p w14:paraId="56142445" w14:textId="77777777" w:rsidR="00397191" w:rsidRPr="00C12DEE" w:rsidRDefault="00397191" w:rsidP="006E3121">
            <w:r w:rsidRPr="00C12DEE">
              <w:t>15.1</w:t>
            </w:r>
          </w:p>
        </w:tc>
        <w:tc>
          <w:tcPr>
            <w:tcW w:w="986" w:type="dxa"/>
            <w:shd w:val="clear" w:color="auto" w:fill="auto"/>
          </w:tcPr>
          <w:p w14:paraId="5DC048F3" w14:textId="77777777" w:rsidR="00397191" w:rsidRPr="00C12DEE" w:rsidRDefault="00397191" w:rsidP="006E3121">
            <w:r w:rsidRPr="00C12DEE">
              <w:t>42.4</w:t>
            </w:r>
          </w:p>
        </w:tc>
        <w:tc>
          <w:tcPr>
            <w:tcW w:w="1545" w:type="dxa"/>
            <w:shd w:val="clear" w:color="auto" w:fill="auto"/>
          </w:tcPr>
          <w:p w14:paraId="34BB82F8" w14:textId="77777777" w:rsidR="00397191" w:rsidRPr="00C12DEE" w:rsidRDefault="00397191" w:rsidP="006E3121">
            <w:r w:rsidRPr="00C12DEE">
              <w:t>16.7</w:t>
            </w:r>
          </w:p>
        </w:tc>
        <w:tc>
          <w:tcPr>
            <w:tcW w:w="564" w:type="dxa"/>
            <w:shd w:val="clear" w:color="auto" w:fill="auto"/>
          </w:tcPr>
          <w:p w14:paraId="189C4521" w14:textId="77777777" w:rsidR="00397191" w:rsidRPr="00C12DEE" w:rsidRDefault="00397191" w:rsidP="006E3121">
            <w:r w:rsidRPr="00C12DEE">
              <w:t>66</w:t>
            </w:r>
          </w:p>
        </w:tc>
        <w:tc>
          <w:tcPr>
            <w:tcW w:w="1126" w:type="dxa"/>
            <w:shd w:val="clear" w:color="auto" w:fill="auto"/>
          </w:tcPr>
          <w:p w14:paraId="3E14BF15" w14:textId="77777777" w:rsidR="00397191" w:rsidRPr="00C12DEE" w:rsidRDefault="00397191" w:rsidP="006E3121">
            <w:r w:rsidRPr="00C12DEE">
              <w:t>3.39</w:t>
            </w:r>
          </w:p>
        </w:tc>
        <w:tc>
          <w:tcPr>
            <w:tcW w:w="1259" w:type="dxa"/>
            <w:shd w:val="clear" w:color="auto" w:fill="auto"/>
          </w:tcPr>
          <w:p w14:paraId="3CF35608" w14:textId="77777777" w:rsidR="00397191" w:rsidRPr="00C12DEE" w:rsidRDefault="00397191" w:rsidP="006E3121">
            <w:r w:rsidRPr="00C12DEE">
              <w:t>1.24</w:t>
            </w:r>
          </w:p>
        </w:tc>
      </w:tr>
      <w:tr w:rsidR="00397191" w14:paraId="3F341366" w14:textId="77777777" w:rsidTr="00397191">
        <w:tc>
          <w:tcPr>
            <w:tcW w:w="4673" w:type="dxa"/>
          </w:tcPr>
          <w:p w14:paraId="2E7ECB3E" w14:textId="77777777" w:rsidR="00397191" w:rsidRPr="00934D03" w:rsidRDefault="00397191" w:rsidP="006E3121">
            <w:r w:rsidRPr="00934D03">
              <w:t>I have heard my colleagues talk in a derogatory way about consumers or in relation to certain diagnostic categories</w:t>
            </w:r>
            <w:r>
              <w:t xml:space="preserve">  </w:t>
            </w:r>
          </w:p>
        </w:tc>
        <w:tc>
          <w:tcPr>
            <w:tcW w:w="1467" w:type="dxa"/>
          </w:tcPr>
          <w:p w14:paraId="5147E649" w14:textId="77777777" w:rsidR="00397191" w:rsidRDefault="00397191" w:rsidP="006E3121">
            <w:r>
              <w:t>16.7</w:t>
            </w:r>
          </w:p>
        </w:tc>
        <w:tc>
          <w:tcPr>
            <w:tcW w:w="993" w:type="dxa"/>
          </w:tcPr>
          <w:p w14:paraId="4E5A536A" w14:textId="77777777" w:rsidR="00397191" w:rsidRDefault="00397191" w:rsidP="006E3121">
            <w:r>
              <w:t>21.2</w:t>
            </w:r>
          </w:p>
        </w:tc>
        <w:tc>
          <w:tcPr>
            <w:tcW w:w="990" w:type="dxa"/>
          </w:tcPr>
          <w:p w14:paraId="7A3EDBA0" w14:textId="77777777" w:rsidR="00397191" w:rsidRDefault="00397191" w:rsidP="006E3121">
            <w:r>
              <w:t>9.1</w:t>
            </w:r>
          </w:p>
        </w:tc>
        <w:tc>
          <w:tcPr>
            <w:tcW w:w="986" w:type="dxa"/>
          </w:tcPr>
          <w:p w14:paraId="587C8C53" w14:textId="77777777" w:rsidR="00397191" w:rsidRDefault="00397191" w:rsidP="006E3121">
            <w:r>
              <w:t>18.2</w:t>
            </w:r>
          </w:p>
        </w:tc>
        <w:tc>
          <w:tcPr>
            <w:tcW w:w="1545" w:type="dxa"/>
          </w:tcPr>
          <w:p w14:paraId="3D202817" w14:textId="77777777" w:rsidR="00397191" w:rsidRDefault="00397191" w:rsidP="006E3121">
            <w:r>
              <w:t>34.8</w:t>
            </w:r>
          </w:p>
        </w:tc>
        <w:tc>
          <w:tcPr>
            <w:tcW w:w="564" w:type="dxa"/>
          </w:tcPr>
          <w:p w14:paraId="15AECF54" w14:textId="77777777" w:rsidR="00397191" w:rsidRDefault="00397191" w:rsidP="006E3121">
            <w:r>
              <w:t>66</w:t>
            </w:r>
          </w:p>
        </w:tc>
        <w:tc>
          <w:tcPr>
            <w:tcW w:w="1126" w:type="dxa"/>
          </w:tcPr>
          <w:p w14:paraId="6E547C3D" w14:textId="77777777" w:rsidR="00397191" w:rsidRDefault="00397191" w:rsidP="006E3121">
            <w:r>
              <w:t>3.33</w:t>
            </w:r>
          </w:p>
        </w:tc>
        <w:tc>
          <w:tcPr>
            <w:tcW w:w="1259" w:type="dxa"/>
          </w:tcPr>
          <w:p w14:paraId="3A2F2F3D" w14:textId="77777777" w:rsidR="00397191" w:rsidRDefault="00397191" w:rsidP="006E3121">
            <w:r>
              <w:t>1.54</w:t>
            </w:r>
          </w:p>
        </w:tc>
      </w:tr>
      <w:tr w:rsidR="00397191" w14:paraId="338F43E8" w14:textId="77777777" w:rsidTr="00397191">
        <w:tc>
          <w:tcPr>
            <w:tcW w:w="4673" w:type="dxa"/>
          </w:tcPr>
          <w:p w14:paraId="4BD8FA88" w14:textId="77777777" w:rsidR="00397191" w:rsidRDefault="00397191" w:rsidP="006E3121">
            <w:r w:rsidRPr="00934D03">
              <w:t>I feel that others in the workplace make judgements about me based on my disclosed lived experience</w:t>
            </w:r>
            <w:r>
              <w:t xml:space="preserve">  </w:t>
            </w:r>
          </w:p>
        </w:tc>
        <w:tc>
          <w:tcPr>
            <w:tcW w:w="1467" w:type="dxa"/>
          </w:tcPr>
          <w:p w14:paraId="5E102260" w14:textId="77777777" w:rsidR="00397191" w:rsidRDefault="00397191" w:rsidP="006E3121">
            <w:r>
              <w:t>13.6</w:t>
            </w:r>
          </w:p>
        </w:tc>
        <w:tc>
          <w:tcPr>
            <w:tcW w:w="993" w:type="dxa"/>
          </w:tcPr>
          <w:p w14:paraId="2C039717" w14:textId="77777777" w:rsidR="00397191" w:rsidRDefault="00397191" w:rsidP="006E3121">
            <w:r>
              <w:t>18.2</w:t>
            </w:r>
          </w:p>
        </w:tc>
        <w:tc>
          <w:tcPr>
            <w:tcW w:w="990" w:type="dxa"/>
          </w:tcPr>
          <w:p w14:paraId="20C81B82" w14:textId="77777777" w:rsidR="00397191" w:rsidRDefault="00397191" w:rsidP="006E3121">
            <w:r>
              <w:t>15.1</w:t>
            </w:r>
          </w:p>
        </w:tc>
        <w:tc>
          <w:tcPr>
            <w:tcW w:w="986" w:type="dxa"/>
          </w:tcPr>
          <w:p w14:paraId="37D40F03" w14:textId="77777777" w:rsidR="00397191" w:rsidRPr="00397191" w:rsidRDefault="00397191" w:rsidP="006E3121">
            <w:r w:rsidRPr="00397191">
              <w:t>37.9</w:t>
            </w:r>
          </w:p>
        </w:tc>
        <w:tc>
          <w:tcPr>
            <w:tcW w:w="1545" w:type="dxa"/>
          </w:tcPr>
          <w:p w14:paraId="5D50B630" w14:textId="77777777" w:rsidR="00397191" w:rsidRPr="00397191" w:rsidRDefault="00397191" w:rsidP="006E3121">
            <w:r w:rsidRPr="00397191">
              <w:t>15.2</w:t>
            </w:r>
          </w:p>
        </w:tc>
        <w:tc>
          <w:tcPr>
            <w:tcW w:w="564" w:type="dxa"/>
          </w:tcPr>
          <w:p w14:paraId="7C6A2FF1" w14:textId="77777777" w:rsidR="00397191" w:rsidRDefault="00397191" w:rsidP="006E3121">
            <w:r>
              <w:t>66</w:t>
            </w:r>
          </w:p>
        </w:tc>
        <w:tc>
          <w:tcPr>
            <w:tcW w:w="1126" w:type="dxa"/>
          </w:tcPr>
          <w:p w14:paraId="10BE2EF5" w14:textId="77777777" w:rsidR="00397191" w:rsidRDefault="00397191" w:rsidP="006E3121">
            <w:r>
              <w:t>3.23</w:t>
            </w:r>
          </w:p>
        </w:tc>
        <w:tc>
          <w:tcPr>
            <w:tcW w:w="1259" w:type="dxa"/>
          </w:tcPr>
          <w:p w14:paraId="6B1C30F6" w14:textId="77777777" w:rsidR="00397191" w:rsidRDefault="00397191" w:rsidP="006E3121">
            <w:r>
              <w:t>1.3</w:t>
            </w:r>
          </w:p>
        </w:tc>
      </w:tr>
      <w:tr w:rsidR="00397191" w14:paraId="7C9370E0" w14:textId="77777777" w:rsidTr="00397191">
        <w:tc>
          <w:tcPr>
            <w:tcW w:w="4673" w:type="dxa"/>
          </w:tcPr>
          <w:p w14:paraId="1A2CDC8C" w14:textId="77777777" w:rsidR="00397191" w:rsidRDefault="00397191" w:rsidP="006E3121">
            <w:r w:rsidRPr="00934D03">
              <w:t>I anticipate being treated differently which impedes my confidence in putting myself forward or expressing my opinions with my team</w:t>
            </w:r>
            <w:r>
              <w:t xml:space="preserve">  </w:t>
            </w:r>
          </w:p>
        </w:tc>
        <w:tc>
          <w:tcPr>
            <w:tcW w:w="1467" w:type="dxa"/>
          </w:tcPr>
          <w:p w14:paraId="4615A25A" w14:textId="77777777" w:rsidR="00397191" w:rsidRDefault="00397191" w:rsidP="006E3121">
            <w:r>
              <w:t>11.8</w:t>
            </w:r>
          </w:p>
        </w:tc>
        <w:tc>
          <w:tcPr>
            <w:tcW w:w="993" w:type="dxa"/>
          </w:tcPr>
          <w:p w14:paraId="47023913" w14:textId="77777777" w:rsidR="00397191" w:rsidRDefault="00397191" w:rsidP="006E3121">
            <w:r>
              <w:t>29.4</w:t>
            </w:r>
          </w:p>
        </w:tc>
        <w:tc>
          <w:tcPr>
            <w:tcW w:w="990" w:type="dxa"/>
          </w:tcPr>
          <w:p w14:paraId="3B547AB3" w14:textId="77777777" w:rsidR="00397191" w:rsidRDefault="00397191" w:rsidP="006E3121">
            <w:r>
              <w:t>0</w:t>
            </w:r>
          </w:p>
        </w:tc>
        <w:tc>
          <w:tcPr>
            <w:tcW w:w="986" w:type="dxa"/>
          </w:tcPr>
          <w:p w14:paraId="32F3F4FA" w14:textId="77777777" w:rsidR="00397191" w:rsidRDefault="00397191" w:rsidP="006E3121">
            <w:r>
              <w:t>35.3</w:t>
            </w:r>
          </w:p>
        </w:tc>
        <w:tc>
          <w:tcPr>
            <w:tcW w:w="1545" w:type="dxa"/>
          </w:tcPr>
          <w:p w14:paraId="5409ED64" w14:textId="77777777" w:rsidR="00397191" w:rsidRDefault="00397191" w:rsidP="006E3121">
            <w:r>
              <w:t>23.5</w:t>
            </w:r>
          </w:p>
        </w:tc>
        <w:tc>
          <w:tcPr>
            <w:tcW w:w="564" w:type="dxa"/>
          </w:tcPr>
          <w:p w14:paraId="1BE4F59D" w14:textId="77777777" w:rsidR="00397191" w:rsidRDefault="00397191" w:rsidP="006E3121">
            <w:r>
              <w:t>66</w:t>
            </w:r>
          </w:p>
        </w:tc>
        <w:tc>
          <w:tcPr>
            <w:tcW w:w="1126" w:type="dxa"/>
          </w:tcPr>
          <w:p w14:paraId="39AF4B2C" w14:textId="77777777" w:rsidR="00397191" w:rsidRDefault="00397191" w:rsidP="006E3121">
            <w:r>
              <w:t>2.92</w:t>
            </w:r>
          </w:p>
        </w:tc>
        <w:tc>
          <w:tcPr>
            <w:tcW w:w="1259" w:type="dxa"/>
          </w:tcPr>
          <w:p w14:paraId="14E3A73C" w14:textId="77777777" w:rsidR="00397191" w:rsidRDefault="00397191" w:rsidP="006E3121">
            <w:r>
              <w:t>1.43</w:t>
            </w:r>
          </w:p>
        </w:tc>
      </w:tr>
      <w:tr w:rsidR="00397191" w14:paraId="5DC01808" w14:textId="77777777" w:rsidTr="00397191">
        <w:tc>
          <w:tcPr>
            <w:tcW w:w="4673" w:type="dxa"/>
          </w:tcPr>
          <w:p w14:paraId="3F5E378A" w14:textId="77777777" w:rsidR="00397191" w:rsidRDefault="00397191" w:rsidP="006E3121">
            <w:r w:rsidRPr="00934D03">
              <w:t>I feel isolated in my workplace because of being a consumer worker</w:t>
            </w:r>
          </w:p>
        </w:tc>
        <w:tc>
          <w:tcPr>
            <w:tcW w:w="1467" w:type="dxa"/>
          </w:tcPr>
          <w:p w14:paraId="1C856DD8" w14:textId="77777777" w:rsidR="00397191" w:rsidRDefault="00397191" w:rsidP="006E3121">
            <w:r>
              <w:t>27.7</w:t>
            </w:r>
          </w:p>
        </w:tc>
        <w:tc>
          <w:tcPr>
            <w:tcW w:w="993" w:type="dxa"/>
          </w:tcPr>
          <w:p w14:paraId="45D3C099" w14:textId="77777777" w:rsidR="00397191" w:rsidRDefault="00397191" w:rsidP="006E3121">
            <w:r>
              <w:t>16.9</w:t>
            </w:r>
          </w:p>
        </w:tc>
        <w:tc>
          <w:tcPr>
            <w:tcW w:w="990" w:type="dxa"/>
          </w:tcPr>
          <w:p w14:paraId="67909235" w14:textId="77777777" w:rsidR="00397191" w:rsidRDefault="00397191" w:rsidP="006E3121">
            <w:r>
              <w:t>18.4</w:t>
            </w:r>
          </w:p>
        </w:tc>
        <w:tc>
          <w:tcPr>
            <w:tcW w:w="986" w:type="dxa"/>
          </w:tcPr>
          <w:p w14:paraId="3045F949" w14:textId="77777777" w:rsidR="00397191" w:rsidRDefault="00397191" w:rsidP="006E3121">
            <w:r>
              <w:t>23.1</w:t>
            </w:r>
          </w:p>
        </w:tc>
        <w:tc>
          <w:tcPr>
            <w:tcW w:w="1545" w:type="dxa"/>
          </w:tcPr>
          <w:p w14:paraId="07792CEE" w14:textId="77777777" w:rsidR="00397191" w:rsidRDefault="00397191" w:rsidP="006E3121">
            <w:r>
              <w:t>13.8</w:t>
            </w:r>
          </w:p>
        </w:tc>
        <w:tc>
          <w:tcPr>
            <w:tcW w:w="564" w:type="dxa"/>
          </w:tcPr>
          <w:p w14:paraId="4EBD5DE8" w14:textId="77777777" w:rsidR="00397191" w:rsidRDefault="00397191" w:rsidP="006E3121">
            <w:r>
              <w:t>65</w:t>
            </w:r>
          </w:p>
        </w:tc>
        <w:tc>
          <w:tcPr>
            <w:tcW w:w="1126" w:type="dxa"/>
          </w:tcPr>
          <w:p w14:paraId="51C87701" w14:textId="77777777" w:rsidR="00397191" w:rsidRDefault="00397191" w:rsidP="006E3121">
            <w:r>
              <w:t>2.78</w:t>
            </w:r>
          </w:p>
        </w:tc>
        <w:tc>
          <w:tcPr>
            <w:tcW w:w="1259" w:type="dxa"/>
          </w:tcPr>
          <w:p w14:paraId="128A4685" w14:textId="77777777" w:rsidR="00397191" w:rsidRDefault="00397191" w:rsidP="006E3121">
            <w:r>
              <w:t>1.25</w:t>
            </w:r>
          </w:p>
        </w:tc>
      </w:tr>
      <w:tr w:rsidR="00397191" w14:paraId="750294B7" w14:textId="77777777" w:rsidTr="00397191">
        <w:tc>
          <w:tcPr>
            <w:tcW w:w="4673" w:type="dxa"/>
          </w:tcPr>
          <w:p w14:paraId="2D66E232" w14:textId="77777777" w:rsidR="00397191" w:rsidRPr="00397191" w:rsidRDefault="00397191" w:rsidP="006E3121">
            <w:r w:rsidRPr="00397191">
              <w:t>I feel that I am not given certain kinds of work as my manager feels that I will not cope with it</w:t>
            </w:r>
          </w:p>
        </w:tc>
        <w:tc>
          <w:tcPr>
            <w:tcW w:w="1467" w:type="dxa"/>
          </w:tcPr>
          <w:p w14:paraId="5F00523B" w14:textId="77777777" w:rsidR="00397191" w:rsidRPr="00397191" w:rsidRDefault="00397191" w:rsidP="006E3121">
            <w:r w:rsidRPr="00397191">
              <w:t>19.7</w:t>
            </w:r>
          </w:p>
        </w:tc>
        <w:tc>
          <w:tcPr>
            <w:tcW w:w="993" w:type="dxa"/>
          </w:tcPr>
          <w:p w14:paraId="2A5F98DF" w14:textId="77777777" w:rsidR="00397191" w:rsidRPr="00397191" w:rsidRDefault="00397191" w:rsidP="006E3121">
            <w:r w:rsidRPr="00397191">
              <w:t>39.4</w:t>
            </w:r>
          </w:p>
        </w:tc>
        <w:tc>
          <w:tcPr>
            <w:tcW w:w="990" w:type="dxa"/>
          </w:tcPr>
          <w:p w14:paraId="30786B05" w14:textId="77777777" w:rsidR="00397191" w:rsidRPr="00397191" w:rsidRDefault="00397191" w:rsidP="006E3121">
            <w:r w:rsidRPr="00397191">
              <w:t>24.2</w:t>
            </w:r>
          </w:p>
        </w:tc>
        <w:tc>
          <w:tcPr>
            <w:tcW w:w="986" w:type="dxa"/>
          </w:tcPr>
          <w:p w14:paraId="16AE67A6" w14:textId="77777777" w:rsidR="00397191" w:rsidRPr="00397191" w:rsidRDefault="00397191" w:rsidP="006E3121">
            <w:r w:rsidRPr="00397191">
              <w:t>6.1</w:t>
            </w:r>
          </w:p>
        </w:tc>
        <w:tc>
          <w:tcPr>
            <w:tcW w:w="1545" w:type="dxa"/>
          </w:tcPr>
          <w:p w14:paraId="3BCB1410" w14:textId="77777777" w:rsidR="00397191" w:rsidRPr="00397191" w:rsidRDefault="00397191" w:rsidP="006E3121">
            <w:r w:rsidRPr="00397191">
              <w:t>10.6</w:t>
            </w:r>
          </w:p>
        </w:tc>
        <w:tc>
          <w:tcPr>
            <w:tcW w:w="564" w:type="dxa"/>
          </w:tcPr>
          <w:p w14:paraId="78CD6B99" w14:textId="77777777" w:rsidR="00397191" w:rsidRPr="00397191" w:rsidRDefault="00397191" w:rsidP="006E3121">
            <w:r w:rsidRPr="00397191">
              <w:t>66</w:t>
            </w:r>
          </w:p>
        </w:tc>
        <w:tc>
          <w:tcPr>
            <w:tcW w:w="1126" w:type="dxa"/>
          </w:tcPr>
          <w:p w14:paraId="7BA5B8DA" w14:textId="77777777" w:rsidR="00397191" w:rsidRPr="00397191" w:rsidRDefault="00397191" w:rsidP="006E3121">
            <w:r w:rsidRPr="00397191">
              <w:t>2.48</w:t>
            </w:r>
          </w:p>
        </w:tc>
        <w:tc>
          <w:tcPr>
            <w:tcW w:w="1259" w:type="dxa"/>
          </w:tcPr>
          <w:p w14:paraId="1FB16F2B" w14:textId="77777777" w:rsidR="00397191" w:rsidRPr="00397191" w:rsidRDefault="00397191" w:rsidP="006E3121">
            <w:r w:rsidRPr="00397191">
              <w:t>1.2</w:t>
            </w:r>
          </w:p>
        </w:tc>
      </w:tr>
      <w:tr w:rsidR="00397191" w14:paraId="3419ED02" w14:textId="77777777" w:rsidTr="00397191">
        <w:tc>
          <w:tcPr>
            <w:tcW w:w="4673" w:type="dxa"/>
          </w:tcPr>
          <w:p w14:paraId="7F103759" w14:textId="77777777" w:rsidR="00397191" w:rsidRDefault="00397191" w:rsidP="006E3121">
            <w:r>
              <w:t xml:space="preserve">I have been subject to others talking in appropriately about me in the workplace </w:t>
            </w:r>
          </w:p>
        </w:tc>
        <w:tc>
          <w:tcPr>
            <w:tcW w:w="1467" w:type="dxa"/>
          </w:tcPr>
          <w:p w14:paraId="2C284FBD" w14:textId="77777777" w:rsidR="00397191" w:rsidRDefault="00397191" w:rsidP="006E3121">
            <w:r>
              <w:t>47.7</w:t>
            </w:r>
          </w:p>
        </w:tc>
        <w:tc>
          <w:tcPr>
            <w:tcW w:w="993" w:type="dxa"/>
          </w:tcPr>
          <w:p w14:paraId="2187C99F" w14:textId="77777777" w:rsidR="00397191" w:rsidRDefault="00397191" w:rsidP="006E3121">
            <w:r>
              <w:t>13.8</w:t>
            </w:r>
          </w:p>
        </w:tc>
        <w:tc>
          <w:tcPr>
            <w:tcW w:w="990" w:type="dxa"/>
          </w:tcPr>
          <w:p w14:paraId="714EA8EF" w14:textId="77777777" w:rsidR="00397191" w:rsidRDefault="00397191" w:rsidP="006E3121">
            <w:r>
              <w:t>26.1</w:t>
            </w:r>
          </w:p>
        </w:tc>
        <w:tc>
          <w:tcPr>
            <w:tcW w:w="986" w:type="dxa"/>
          </w:tcPr>
          <w:p w14:paraId="71B3C04C" w14:textId="77777777" w:rsidR="00397191" w:rsidRDefault="00397191" w:rsidP="006E3121">
            <w:r>
              <w:t>6.1</w:t>
            </w:r>
          </w:p>
        </w:tc>
        <w:tc>
          <w:tcPr>
            <w:tcW w:w="1545" w:type="dxa"/>
          </w:tcPr>
          <w:p w14:paraId="17E51DF8" w14:textId="77777777" w:rsidR="00397191" w:rsidRDefault="00397191" w:rsidP="006E3121">
            <w:r>
              <w:t>6.1</w:t>
            </w:r>
          </w:p>
        </w:tc>
        <w:tc>
          <w:tcPr>
            <w:tcW w:w="564" w:type="dxa"/>
          </w:tcPr>
          <w:p w14:paraId="4BBB7E65" w14:textId="77777777" w:rsidR="00397191" w:rsidRDefault="00397191" w:rsidP="006E3121">
            <w:r>
              <w:t>65</w:t>
            </w:r>
          </w:p>
        </w:tc>
        <w:tc>
          <w:tcPr>
            <w:tcW w:w="1126" w:type="dxa"/>
          </w:tcPr>
          <w:p w14:paraId="72ECD795" w14:textId="77777777" w:rsidR="00397191" w:rsidRDefault="00397191" w:rsidP="006E3121">
            <w:r>
              <w:t>2.09</w:t>
            </w:r>
          </w:p>
        </w:tc>
        <w:tc>
          <w:tcPr>
            <w:tcW w:w="1259" w:type="dxa"/>
          </w:tcPr>
          <w:p w14:paraId="031768BE" w14:textId="77777777" w:rsidR="00397191" w:rsidRDefault="00397191" w:rsidP="006E3121">
            <w:r>
              <w:t>1.25</w:t>
            </w:r>
          </w:p>
        </w:tc>
      </w:tr>
    </w:tbl>
    <w:p w14:paraId="61A6311B" w14:textId="77777777" w:rsidR="00397191" w:rsidRPr="00DD23B2" w:rsidRDefault="00397191" w:rsidP="00397191">
      <w:pPr>
        <w:rPr>
          <w:vertAlign w:val="superscript"/>
        </w:rPr>
      </w:pPr>
      <w:r>
        <w:rPr>
          <w:vertAlign w:val="superscript"/>
        </w:rPr>
        <w:t>1 Mean score of 1-5 with 1=Strongly Disagree and 5=Strongly Agree</w:t>
      </w:r>
    </w:p>
    <w:p w14:paraId="1CC8AD90" w14:textId="77777777" w:rsidR="004B2983" w:rsidRDefault="004B2983" w:rsidP="005E6BB5">
      <w:pPr>
        <w:spacing w:line="480" w:lineRule="auto"/>
        <w:jc w:val="both"/>
        <w:rPr>
          <w:rFonts w:cstheme="minorHAnsi"/>
        </w:rPr>
        <w:sectPr w:rsidR="004B2983" w:rsidSect="005E6BB5">
          <w:pgSz w:w="16838" w:h="11906" w:orient="landscape"/>
          <w:pgMar w:top="1440" w:right="1440" w:bottom="1440" w:left="1440" w:header="708" w:footer="708" w:gutter="0"/>
          <w:cols w:space="708"/>
          <w:docGrid w:linePitch="360"/>
        </w:sectPr>
      </w:pPr>
    </w:p>
    <w:p w14:paraId="7CEB2471" w14:textId="77777777" w:rsidR="00397191" w:rsidRDefault="00EC7B15" w:rsidP="00397191">
      <w:pPr>
        <w:pStyle w:val="Caption"/>
        <w:keepNext/>
      </w:pPr>
      <w:r>
        <w:rPr>
          <w:lang w:val="en-US"/>
        </w:rPr>
        <w:lastRenderedPageBreak/>
        <w:t xml:space="preserve"> </w:t>
      </w:r>
      <w:r w:rsidR="00397191">
        <w:t>Table 3 Working conditions</w:t>
      </w:r>
    </w:p>
    <w:tbl>
      <w:tblPr>
        <w:tblStyle w:val="TableGrid"/>
        <w:tblW w:w="0" w:type="auto"/>
        <w:tblLook w:val="04A0" w:firstRow="1" w:lastRow="0" w:firstColumn="1" w:lastColumn="0" w:noHBand="0" w:noVBand="1"/>
      </w:tblPr>
      <w:tblGrid>
        <w:gridCol w:w="10060"/>
        <w:gridCol w:w="1842"/>
        <w:gridCol w:w="1418"/>
      </w:tblGrid>
      <w:tr w:rsidR="00397191" w:rsidRPr="00584871" w14:paraId="446C779D" w14:textId="77777777" w:rsidTr="00397191">
        <w:tc>
          <w:tcPr>
            <w:tcW w:w="10060" w:type="dxa"/>
          </w:tcPr>
          <w:p w14:paraId="63E1F2D8" w14:textId="77777777" w:rsidR="00397191" w:rsidRPr="00584871" w:rsidRDefault="00397191" w:rsidP="006E3121">
            <w:pPr>
              <w:rPr>
                <w:b/>
              </w:rPr>
            </w:pPr>
            <w:r w:rsidRPr="00584871">
              <w:t xml:space="preserve">Condition </w:t>
            </w:r>
          </w:p>
        </w:tc>
        <w:tc>
          <w:tcPr>
            <w:tcW w:w="1842" w:type="dxa"/>
          </w:tcPr>
          <w:p w14:paraId="6E2E229B" w14:textId="77777777" w:rsidR="00397191" w:rsidRPr="00584871" w:rsidRDefault="00397191" w:rsidP="006E3121">
            <w:pPr>
              <w:rPr>
                <w:b/>
              </w:rPr>
            </w:pPr>
            <w:r w:rsidRPr="00584871">
              <w:rPr>
                <w:bCs/>
              </w:rPr>
              <w:t>% of 69 respondents </w:t>
            </w:r>
          </w:p>
        </w:tc>
        <w:tc>
          <w:tcPr>
            <w:tcW w:w="1418" w:type="dxa"/>
          </w:tcPr>
          <w:p w14:paraId="7AF281DA" w14:textId="77777777" w:rsidR="00397191" w:rsidRPr="0053197A" w:rsidRDefault="00397191" w:rsidP="006E3121">
            <w:pPr>
              <w:rPr>
                <w:bCs/>
              </w:rPr>
            </w:pPr>
            <w:r>
              <w:rPr>
                <w:bCs/>
              </w:rPr>
              <w:t>N</w:t>
            </w:r>
          </w:p>
        </w:tc>
      </w:tr>
      <w:tr w:rsidR="00397191" w:rsidRPr="00584871" w14:paraId="2E209198" w14:textId="77777777" w:rsidTr="00397191">
        <w:tc>
          <w:tcPr>
            <w:tcW w:w="10060" w:type="dxa"/>
            <w:vAlign w:val="center"/>
          </w:tcPr>
          <w:p w14:paraId="10359FC6" w14:textId="77777777" w:rsidR="00397191" w:rsidRPr="00584871" w:rsidRDefault="00397191" w:rsidP="006E3121">
            <w:pPr>
              <w:rPr>
                <w:bCs/>
              </w:rPr>
            </w:pPr>
            <w:r w:rsidRPr="00584871">
              <w:rPr>
                <w:bCs/>
              </w:rPr>
              <w:t>I get paid less than my non-consumer colleagues for doing work of equal skill level or experience</w:t>
            </w:r>
          </w:p>
        </w:tc>
        <w:tc>
          <w:tcPr>
            <w:tcW w:w="1842" w:type="dxa"/>
          </w:tcPr>
          <w:p w14:paraId="743F2B52" w14:textId="77777777" w:rsidR="00397191" w:rsidRPr="00584871" w:rsidRDefault="00397191" w:rsidP="006E3121">
            <w:r w:rsidRPr="00584871">
              <w:t>40.1 </w:t>
            </w:r>
          </w:p>
        </w:tc>
        <w:tc>
          <w:tcPr>
            <w:tcW w:w="1418" w:type="dxa"/>
            <w:vAlign w:val="center"/>
          </w:tcPr>
          <w:p w14:paraId="366DD210" w14:textId="77777777" w:rsidR="00397191" w:rsidRPr="00584871" w:rsidRDefault="00397191" w:rsidP="006E3121">
            <w:r w:rsidRPr="00584871">
              <w:t>28</w:t>
            </w:r>
          </w:p>
        </w:tc>
      </w:tr>
      <w:tr w:rsidR="00397191" w:rsidRPr="00584871" w14:paraId="4F400E27" w14:textId="77777777" w:rsidTr="00397191">
        <w:tc>
          <w:tcPr>
            <w:tcW w:w="10060" w:type="dxa"/>
            <w:vAlign w:val="center"/>
          </w:tcPr>
          <w:p w14:paraId="327E4FA2" w14:textId="77777777" w:rsidR="00397191" w:rsidRPr="00584871" w:rsidRDefault="00397191" w:rsidP="006E3121">
            <w:pPr>
              <w:rPr>
                <w:bCs/>
              </w:rPr>
            </w:pPr>
            <w:r w:rsidRPr="00584871">
              <w:rPr>
                <w:bCs/>
              </w:rPr>
              <w:t>I only have part time positions available to me</w:t>
            </w:r>
          </w:p>
        </w:tc>
        <w:tc>
          <w:tcPr>
            <w:tcW w:w="1842" w:type="dxa"/>
          </w:tcPr>
          <w:p w14:paraId="32C1C468" w14:textId="77777777" w:rsidR="00397191" w:rsidRPr="00584871" w:rsidRDefault="00397191" w:rsidP="006E3121">
            <w:r w:rsidRPr="00584871">
              <w:t>33.3 </w:t>
            </w:r>
          </w:p>
        </w:tc>
        <w:tc>
          <w:tcPr>
            <w:tcW w:w="1418" w:type="dxa"/>
            <w:vAlign w:val="center"/>
          </w:tcPr>
          <w:p w14:paraId="4E98995B" w14:textId="77777777" w:rsidR="00397191" w:rsidRPr="00584871" w:rsidRDefault="00397191" w:rsidP="006E3121">
            <w:r w:rsidRPr="00584871">
              <w:t>23</w:t>
            </w:r>
          </w:p>
        </w:tc>
      </w:tr>
      <w:tr w:rsidR="00397191" w:rsidRPr="00584871" w14:paraId="0F2C6506" w14:textId="77777777" w:rsidTr="00397191">
        <w:tc>
          <w:tcPr>
            <w:tcW w:w="10060" w:type="dxa"/>
            <w:vAlign w:val="center"/>
          </w:tcPr>
          <w:p w14:paraId="676BBCB1" w14:textId="77777777" w:rsidR="00397191" w:rsidRPr="00584871" w:rsidRDefault="00397191" w:rsidP="006E3121">
            <w:pPr>
              <w:rPr>
                <w:bCs/>
              </w:rPr>
            </w:pPr>
            <w:r w:rsidRPr="00584871">
              <w:rPr>
                <w:bCs/>
              </w:rPr>
              <w:t>I don’t have the same access to the same workplace resources as my non-consumer colleagues</w:t>
            </w:r>
          </w:p>
        </w:tc>
        <w:tc>
          <w:tcPr>
            <w:tcW w:w="1842" w:type="dxa"/>
          </w:tcPr>
          <w:p w14:paraId="2B32B9EE" w14:textId="77777777" w:rsidR="00397191" w:rsidRPr="00584871" w:rsidRDefault="00397191" w:rsidP="006E3121">
            <w:r w:rsidRPr="00584871">
              <w:t>21.7 </w:t>
            </w:r>
          </w:p>
        </w:tc>
        <w:tc>
          <w:tcPr>
            <w:tcW w:w="1418" w:type="dxa"/>
            <w:vAlign w:val="center"/>
          </w:tcPr>
          <w:p w14:paraId="54139AF4" w14:textId="77777777" w:rsidR="00397191" w:rsidRPr="00584871" w:rsidRDefault="00397191" w:rsidP="006E3121">
            <w:r w:rsidRPr="00584871">
              <w:t>15</w:t>
            </w:r>
          </w:p>
        </w:tc>
      </w:tr>
      <w:tr w:rsidR="00397191" w:rsidRPr="00584871" w14:paraId="25413430" w14:textId="77777777" w:rsidTr="00397191">
        <w:tc>
          <w:tcPr>
            <w:tcW w:w="10060" w:type="dxa"/>
            <w:vAlign w:val="center"/>
          </w:tcPr>
          <w:p w14:paraId="352C5D9D" w14:textId="77777777" w:rsidR="00397191" w:rsidRPr="00584871" w:rsidRDefault="00397191" w:rsidP="006E3121">
            <w:pPr>
              <w:rPr>
                <w:bCs/>
              </w:rPr>
            </w:pPr>
            <w:r w:rsidRPr="00584871">
              <w:rPr>
                <w:bCs/>
              </w:rPr>
              <w:t>I have been required to develop a care plan as part of my employment</w:t>
            </w:r>
          </w:p>
        </w:tc>
        <w:tc>
          <w:tcPr>
            <w:tcW w:w="1842" w:type="dxa"/>
          </w:tcPr>
          <w:p w14:paraId="02101FFD" w14:textId="77777777" w:rsidR="00397191" w:rsidRPr="00584871" w:rsidRDefault="00397191" w:rsidP="006E3121">
            <w:r w:rsidRPr="00584871">
              <w:t>17.4 </w:t>
            </w:r>
          </w:p>
        </w:tc>
        <w:tc>
          <w:tcPr>
            <w:tcW w:w="1418" w:type="dxa"/>
            <w:vAlign w:val="center"/>
          </w:tcPr>
          <w:p w14:paraId="3FA7D91E" w14:textId="77777777" w:rsidR="00397191" w:rsidRPr="00584871" w:rsidRDefault="00397191" w:rsidP="006E3121">
            <w:r w:rsidRPr="00584871">
              <w:t>12</w:t>
            </w:r>
          </w:p>
        </w:tc>
      </w:tr>
      <w:tr w:rsidR="00397191" w:rsidRPr="00584871" w14:paraId="409E38FB" w14:textId="77777777" w:rsidTr="00397191">
        <w:tc>
          <w:tcPr>
            <w:tcW w:w="10060" w:type="dxa"/>
            <w:vAlign w:val="center"/>
          </w:tcPr>
          <w:p w14:paraId="517BC936" w14:textId="77777777" w:rsidR="00397191" w:rsidRPr="00584871" w:rsidRDefault="00397191" w:rsidP="006E3121">
            <w:pPr>
              <w:rPr>
                <w:bCs/>
              </w:rPr>
            </w:pPr>
            <w:r w:rsidRPr="00584871">
              <w:rPr>
                <w:bCs/>
              </w:rPr>
              <w:t>I have been forced to take annual leave as a wellness strategy</w:t>
            </w:r>
          </w:p>
        </w:tc>
        <w:tc>
          <w:tcPr>
            <w:tcW w:w="1842" w:type="dxa"/>
          </w:tcPr>
          <w:p w14:paraId="14E30A2A" w14:textId="77777777" w:rsidR="00397191" w:rsidRPr="00584871" w:rsidRDefault="00397191" w:rsidP="006E3121">
            <w:r w:rsidRPr="00584871">
              <w:t>15.9 </w:t>
            </w:r>
          </w:p>
        </w:tc>
        <w:tc>
          <w:tcPr>
            <w:tcW w:w="1418" w:type="dxa"/>
            <w:vAlign w:val="center"/>
          </w:tcPr>
          <w:p w14:paraId="6509B629" w14:textId="77777777" w:rsidR="00397191" w:rsidRPr="00584871" w:rsidRDefault="00397191" w:rsidP="006E3121">
            <w:r w:rsidRPr="00584871">
              <w:t>11</w:t>
            </w:r>
          </w:p>
        </w:tc>
      </w:tr>
      <w:tr w:rsidR="00397191" w:rsidRPr="00584871" w14:paraId="5756924B" w14:textId="77777777" w:rsidTr="00397191">
        <w:trPr>
          <w:trHeight w:val="136"/>
        </w:trPr>
        <w:tc>
          <w:tcPr>
            <w:tcW w:w="10060" w:type="dxa"/>
            <w:vAlign w:val="center"/>
          </w:tcPr>
          <w:p w14:paraId="10FCD937" w14:textId="77777777" w:rsidR="00397191" w:rsidRPr="00584871" w:rsidRDefault="00397191" w:rsidP="006E3121">
            <w:pPr>
              <w:rPr>
                <w:bCs/>
              </w:rPr>
            </w:pPr>
            <w:r w:rsidRPr="00584871">
              <w:rPr>
                <w:bCs/>
              </w:rPr>
              <w:t>I am not allowed in certain areas of the workplace</w:t>
            </w:r>
          </w:p>
        </w:tc>
        <w:tc>
          <w:tcPr>
            <w:tcW w:w="1842" w:type="dxa"/>
          </w:tcPr>
          <w:p w14:paraId="4F25D943" w14:textId="77777777" w:rsidR="00397191" w:rsidRPr="00584871" w:rsidRDefault="00397191" w:rsidP="006E3121">
            <w:r w:rsidRPr="00584871">
              <w:t>14.5 </w:t>
            </w:r>
          </w:p>
        </w:tc>
        <w:tc>
          <w:tcPr>
            <w:tcW w:w="1418" w:type="dxa"/>
            <w:vAlign w:val="center"/>
          </w:tcPr>
          <w:p w14:paraId="7A0CC7B6" w14:textId="77777777" w:rsidR="00397191" w:rsidRPr="00584871" w:rsidRDefault="00397191" w:rsidP="006E3121">
            <w:r w:rsidRPr="00584871">
              <w:t>10</w:t>
            </w:r>
          </w:p>
        </w:tc>
      </w:tr>
      <w:tr w:rsidR="00397191" w:rsidRPr="00584871" w14:paraId="1BE3E084" w14:textId="77777777" w:rsidTr="00397191">
        <w:trPr>
          <w:trHeight w:val="136"/>
        </w:trPr>
        <w:tc>
          <w:tcPr>
            <w:tcW w:w="10060" w:type="dxa"/>
            <w:vAlign w:val="center"/>
          </w:tcPr>
          <w:p w14:paraId="2F3726C8" w14:textId="77777777" w:rsidR="00397191" w:rsidRPr="00584871" w:rsidRDefault="00397191" w:rsidP="006E3121">
            <w:r w:rsidRPr="00584871">
              <w:t>I have not been allowed to take study leave</w:t>
            </w:r>
          </w:p>
        </w:tc>
        <w:tc>
          <w:tcPr>
            <w:tcW w:w="1842" w:type="dxa"/>
          </w:tcPr>
          <w:p w14:paraId="71D790D5" w14:textId="77777777" w:rsidR="00397191" w:rsidRPr="00584871" w:rsidRDefault="00397191" w:rsidP="006E3121">
            <w:r w:rsidRPr="00584871">
              <w:t>11.6</w:t>
            </w:r>
          </w:p>
        </w:tc>
        <w:tc>
          <w:tcPr>
            <w:tcW w:w="1418" w:type="dxa"/>
            <w:vAlign w:val="center"/>
          </w:tcPr>
          <w:p w14:paraId="75DC34D6" w14:textId="77777777" w:rsidR="00397191" w:rsidRPr="00584871" w:rsidRDefault="00397191" w:rsidP="006E3121">
            <w:r w:rsidRPr="00584871">
              <w:t>8</w:t>
            </w:r>
          </w:p>
        </w:tc>
      </w:tr>
      <w:tr w:rsidR="00397191" w:rsidRPr="00584871" w14:paraId="20402BF1" w14:textId="77777777" w:rsidTr="00397191">
        <w:tc>
          <w:tcPr>
            <w:tcW w:w="10060" w:type="dxa"/>
            <w:vAlign w:val="center"/>
          </w:tcPr>
          <w:p w14:paraId="1028FBA7" w14:textId="77777777" w:rsidR="00397191" w:rsidRPr="00584871" w:rsidRDefault="00397191" w:rsidP="006E3121">
            <w:pPr>
              <w:rPr>
                <w:bCs/>
              </w:rPr>
            </w:pPr>
            <w:r w:rsidRPr="00584871">
              <w:rPr>
                <w:bCs/>
              </w:rPr>
              <w:t>I am employed on a fixed term contract when my non-consumer work colleagues are on ongoing contracts</w:t>
            </w:r>
          </w:p>
        </w:tc>
        <w:tc>
          <w:tcPr>
            <w:tcW w:w="1842" w:type="dxa"/>
          </w:tcPr>
          <w:p w14:paraId="0F4AE507" w14:textId="77777777" w:rsidR="00397191" w:rsidRPr="00584871" w:rsidRDefault="00397191" w:rsidP="006E3121">
            <w:r w:rsidRPr="00584871">
              <w:t> 8.7</w:t>
            </w:r>
          </w:p>
        </w:tc>
        <w:tc>
          <w:tcPr>
            <w:tcW w:w="1418" w:type="dxa"/>
            <w:vAlign w:val="center"/>
          </w:tcPr>
          <w:p w14:paraId="4740E93A" w14:textId="77777777" w:rsidR="00397191" w:rsidRPr="00584871" w:rsidRDefault="00397191" w:rsidP="006E3121">
            <w:r w:rsidRPr="00584871">
              <w:t>6</w:t>
            </w:r>
          </w:p>
        </w:tc>
      </w:tr>
      <w:tr w:rsidR="00397191" w:rsidRPr="00584871" w14:paraId="3255945E" w14:textId="77777777" w:rsidTr="00397191">
        <w:tc>
          <w:tcPr>
            <w:tcW w:w="10060" w:type="dxa"/>
            <w:vAlign w:val="center"/>
          </w:tcPr>
          <w:p w14:paraId="58E2762B" w14:textId="77777777" w:rsidR="00397191" w:rsidRPr="00584871" w:rsidRDefault="00397191" w:rsidP="006E3121">
            <w:pPr>
              <w:rPr>
                <w:bCs/>
              </w:rPr>
            </w:pPr>
            <w:r w:rsidRPr="00584871">
              <w:rPr>
                <w:bCs/>
              </w:rPr>
              <w:t>Other</w:t>
            </w:r>
          </w:p>
        </w:tc>
        <w:tc>
          <w:tcPr>
            <w:tcW w:w="1842" w:type="dxa"/>
          </w:tcPr>
          <w:p w14:paraId="02DC439D" w14:textId="77777777" w:rsidR="00397191" w:rsidRPr="00584871" w:rsidRDefault="00397191" w:rsidP="006E3121">
            <w:r w:rsidRPr="00584871">
              <w:t>24.6 </w:t>
            </w:r>
          </w:p>
        </w:tc>
        <w:tc>
          <w:tcPr>
            <w:tcW w:w="1418" w:type="dxa"/>
            <w:vAlign w:val="center"/>
          </w:tcPr>
          <w:p w14:paraId="571A9867" w14:textId="77777777" w:rsidR="00397191" w:rsidRPr="00584871" w:rsidRDefault="00397191" w:rsidP="006E3121">
            <w:r w:rsidRPr="00584871">
              <w:t>17</w:t>
            </w:r>
          </w:p>
        </w:tc>
      </w:tr>
      <w:tr w:rsidR="00397191" w:rsidRPr="00584871" w14:paraId="271F18ED" w14:textId="77777777" w:rsidTr="00397191">
        <w:tc>
          <w:tcPr>
            <w:tcW w:w="10060" w:type="dxa"/>
            <w:vAlign w:val="center"/>
          </w:tcPr>
          <w:p w14:paraId="1829A8AD" w14:textId="77777777" w:rsidR="00397191" w:rsidRPr="00584871" w:rsidRDefault="00397191" w:rsidP="006E3121">
            <w:pPr>
              <w:rPr>
                <w:b/>
              </w:rPr>
            </w:pPr>
            <w:r w:rsidRPr="00584871">
              <w:t>Total</w:t>
            </w:r>
          </w:p>
        </w:tc>
        <w:tc>
          <w:tcPr>
            <w:tcW w:w="1842" w:type="dxa"/>
          </w:tcPr>
          <w:p w14:paraId="1138B61D" w14:textId="77777777" w:rsidR="00397191" w:rsidRPr="00584871" w:rsidRDefault="00397191" w:rsidP="006E3121">
            <w:r w:rsidRPr="00584871">
              <w:t> </w:t>
            </w:r>
          </w:p>
        </w:tc>
        <w:tc>
          <w:tcPr>
            <w:tcW w:w="1418" w:type="dxa"/>
            <w:vAlign w:val="center"/>
          </w:tcPr>
          <w:p w14:paraId="47AF3207" w14:textId="77777777" w:rsidR="00397191" w:rsidRPr="00584871" w:rsidRDefault="00397191" w:rsidP="006E3121">
            <w:r w:rsidRPr="00584871">
              <w:t>130</w:t>
            </w:r>
          </w:p>
        </w:tc>
      </w:tr>
    </w:tbl>
    <w:p w14:paraId="70699440" w14:textId="77777777" w:rsidR="00397191" w:rsidRDefault="00397191" w:rsidP="00397191">
      <w:pPr>
        <w:pStyle w:val="Caption"/>
        <w:keepNext/>
      </w:pPr>
      <w:r>
        <w:t>Table 4 Organisational support</w:t>
      </w:r>
    </w:p>
    <w:tbl>
      <w:tblPr>
        <w:tblStyle w:val="TableGrid"/>
        <w:tblW w:w="13320" w:type="dxa"/>
        <w:tblLook w:val="04A0" w:firstRow="1" w:lastRow="0" w:firstColumn="1" w:lastColumn="0" w:noHBand="0" w:noVBand="1"/>
      </w:tblPr>
      <w:tblGrid>
        <w:gridCol w:w="4957"/>
        <w:gridCol w:w="1275"/>
        <w:gridCol w:w="993"/>
        <w:gridCol w:w="1134"/>
        <w:gridCol w:w="992"/>
        <w:gridCol w:w="1559"/>
        <w:gridCol w:w="709"/>
        <w:gridCol w:w="992"/>
        <w:gridCol w:w="709"/>
      </w:tblGrid>
      <w:tr w:rsidR="00397191" w14:paraId="18FF9E4C" w14:textId="77777777" w:rsidTr="00397191">
        <w:tc>
          <w:tcPr>
            <w:tcW w:w="4957" w:type="dxa"/>
          </w:tcPr>
          <w:p w14:paraId="1D69613A" w14:textId="77777777" w:rsidR="00397191" w:rsidRDefault="00397191" w:rsidP="006E3121">
            <w:r>
              <w:t>Statement</w:t>
            </w:r>
          </w:p>
        </w:tc>
        <w:tc>
          <w:tcPr>
            <w:tcW w:w="1275" w:type="dxa"/>
          </w:tcPr>
          <w:p w14:paraId="6EC3A73D" w14:textId="77777777" w:rsidR="00397191" w:rsidRDefault="00397191" w:rsidP="006E3121">
            <w:pPr>
              <w:jc w:val="center"/>
            </w:pPr>
            <w:r>
              <w:t>Strongly disagree %</w:t>
            </w:r>
          </w:p>
        </w:tc>
        <w:tc>
          <w:tcPr>
            <w:tcW w:w="993" w:type="dxa"/>
          </w:tcPr>
          <w:p w14:paraId="62F3BFB3" w14:textId="77777777" w:rsidR="00397191" w:rsidRDefault="00397191" w:rsidP="006E3121">
            <w:pPr>
              <w:jc w:val="center"/>
            </w:pPr>
            <w:r>
              <w:t>Disagree</w:t>
            </w:r>
          </w:p>
          <w:p w14:paraId="3C0E2FA3" w14:textId="77777777" w:rsidR="00397191" w:rsidRDefault="00397191" w:rsidP="006E3121">
            <w:pPr>
              <w:jc w:val="center"/>
            </w:pPr>
            <w:r>
              <w:t>%</w:t>
            </w:r>
          </w:p>
        </w:tc>
        <w:tc>
          <w:tcPr>
            <w:tcW w:w="1134" w:type="dxa"/>
          </w:tcPr>
          <w:p w14:paraId="0746527D" w14:textId="77777777" w:rsidR="00397191" w:rsidRDefault="00397191" w:rsidP="006E3121">
            <w:pPr>
              <w:jc w:val="center"/>
            </w:pPr>
            <w:r>
              <w:t>Neutral</w:t>
            </w:r>
          </w:p>
          <w:p w14:paraId="2FD749D2" w14:textId="77777777" w:rsidR="00397191" w:rsidRDefault="00397191" w:rsidP="006E3121">
            <w:pPr>
              <w:jc w:val="center"/>
            </w:pPr>
            <w:r>
              <w:t>%</w:t>
            </w:r>
          </w:p>
        </w:tc>
        <w:tc>
          <w:tcPr>
            <w:tcW w:w="992" w:type="dxa"/>
          </w:tcPr>
          <w:p w14:paraId="7137D0E8" w14:textId="77777777" w:rsidR="00397191" w:rsidRDefault="00397191" w:rsidP="006E3121">
            <w:pPr>
              <w:jc w:val="center"/>
            </w:pPr>
            <w:r>
              <w:t>Agree</w:t>
            </w:r>
          </w:p>
          <w:p w14:paraId="05564966" w14:textId="77777777" w:rsidR="00397191" w:rsidRDefault="00397191" w:rsidP="006E3121">
            <w:pPr>
              <w:jc w:val="center"/>
            </w:pPr>
            <w:r>
              <w:t>%</w:t>
            </w:r>
          </w:p>
        </w:tc>
        <w:tc>
          <w:tcPr>
            <w:tcW w:w="1559" w:type="dxa"/>
          </w:tcPr>
          <w:p w14:paraId="5A4A7DEF" w14:textId="77777777" w:rsidR="00397191" w:rsidRDefault="00397191" w:rsidP="006E3121">
            <w:pPr>
              <w:jc w:val="center"/>
            </w:pPr>
            <w:r>
              <w:t>Strongly agree</w:t>
            </w:r>
          </w:p>
          <w:p w14:paraId="76CE1648" w14:textId="77777777" w:rsidR="00397191" w:rsidRDefault="00397191" w:rsidP="006E3121">
            <w:pPr>
              <w:jc w:val="center"/>
            </w:pPr>
            <w:r>
              <w:t>%</w:t>
            </w:r>
          </w:p>
        </w:tc>
        <w:tc>
          <w:tcPr>
            <w:tcW w:w="709" w:type="dxa"/>
          </w:tcPr>
          <w:p w14:paraId="5B39CDE7" w14:textId="77777777" w:rsidR="00397191" w:rsidRDefault="00397191" w:rsidP="006E3121">
            <w:r>
              <w:t>n</w:t>
            </w:r>
          </w:p>
        </w:tc>
        <w:tc>
          <w:tcPr>
            <w:tcW w:w="992" w:type="dxa"/>
          </w:tcPr>
          <w:p w14:paraId="539CF999" w14:textId="77777777" w:rsidR="00397191" w:rsidRPr="00DD23B2" w:rsidRDefault="00397191" w:rsidP="006E3121">
            <w:pPr>
              <w:rPr>
                <w:vertAlign w:val="superscript"/>
              </w:rPr>
            </w:pPr>
            <w:r>
              <w:t>Mean</w:t>
            </w:r>
            <w:r>
              <w:rPr>
                <w:vertAlign w:val="superscript"/>
              </w:rPr>
              <w:t>1</w:t>
            </w:r>
          </w:p>
        </w:tc>
        <w:tc>
          <w:tcPr>
            <w:tcW w:w="709" w:type="dxa"/>
          </w:tcPr>
          <w:p w14:paraId="482044E3" w14:textId="77777777" w:rsidR="00397191" w:rsidRDefault="00397191" w:rsidP="006E3121">
            <w:r>
              <w:t>SD</w:t>
            </w:r>
          </w:p>
        </w:tc>
      </w:tr>
      <w:tr w:rsidR="00397191" w14:paraId="55BDF7CF" w14:textId="77777777" w:rsidTr="00397191">
        <w:tc>
          <w:tcPr>
            <w:tcW w:w="4957" w:type="dxa"/>
          </w:tcPr>
          <w:p w14:paraId="21687751" w14:textId="77777777" w:rsidR="00397191" w:rsidRDefault="00397191" w:rsidP="006E3121">
            <w:r>
              <w:t>I feel supported when asked/and or choosing to share my lived experience in my workplace</w:t>
            </w:r>
          </w:p>
        </w:tc>
        <w:tc>
          <w:tcPr>
            <w:tcW w:w="1275" w:type="dxa"/>
          </w:tcPr>
          <w:p w14:paraId="3FB6309F" w14:textId="77777777" w:rsidR="00397191" w:rsidRDefault="00397191" w:rsidP="006E3121">
            <w:r>
              <w:t>11.1</w:t>
            </w:r>
          </w:p>
        </w:tc>
        <w:tc>
          <w:tcPr>
            <w:tcW w:w="993" w:type="dxa"/>
          </w:tcPr>
          <w:p w14:paraId="4B742791" w14:textId="77777777" w:rsidR="00397191" w:rsidRDefault="00397191" w:rsidP="006E3121">
            <w:r>
              <w:t>14.3</w:t>
            </w:r>
          </w:p>
        </w:tc>
        <w:tc>
          <w:tcPr>
            <w:tcW w:w="1134" w:type="dxa"/>
          </w:tcPr>
          <w:p w14:paraId="421EBD6B" w14:textId="77777777" w:rsidR="00397191" w:rsidRDefault="00397191" w:rsidP="006E3121">
            <w:r>
              <w:t>14.3</w:t>
            </w:r>
          </w:p>
        </w:tc>
        <w:tc>
          <w:tcPr>
            <w:tcW w:w="992" w:type="dxa"/>
          </w:tcPr>
          <w:p w14:paraId="3055803F" w14:textId="77777777" w:rsidR="00397191" w:rsidRDefault="00397191" w:rsidP="006E3121">
            <w:r>
              <w:t>42.9</w:t>
            </w:r>
          </w:p>
        </w:tc>
        <w:tc>
          <w:tcPr>
            <w:tcW w:w="1559" w:type="dxa"/>
          </w:tcPr>
          <w:p w14:paraId="5B25CA93" w14:textId="77777777" w:rsidR="00397191" w:rsidRDefault="00397191" w:rsidP="006E3121">
            <w:r>
              <w:t>17.5</w:t>
            </w:r>
          </w:p>
        </w:tc>
        <w:tc>
          <w:tcPr>
            <w:tcW w:w="709" w:type="dxa"/>
          </w:tcPr>
          <w:p w14:paraId="53D95380" w14:textId="77777777" w:rsidR="00397191" w:rsidRDefault="00397191" w:rsidP="006E3121">
            <w:r>
              <w:t>63</w:t>
            </w:r>
          </w:p>
        </w:tc>
        <w:tc>
          <w:tcPr>
            <w:tcW w:w="992" w:type="dxa"/>
          </w:tcPr>
          <w:p w14:paraId="53653721" w14:textId="77777777" w:rsidR="00397191" w:rsidRDefault="00397191" w:rsidP="006E3121">
            <w:r>
              <w:t>3.41</w:t>
            </w:r>
          </w:p>
        </w:tc>
        <w:tc>
          <w:tcPr>
            <w:tcW w:w="709" w:type="dxa"/>
          </w:tcPr>
          <w:p w14:paraId="6D00E0D3" w14:textId="77777777" w:rsidR="00397191" w:rsidRDefault="00397191" w:rsidP="006E3121">
            <w:r>
              <w:t>1.25</w:t>
            </w:r>
          </w:p>
        </w:tc>
      </w:tr>
      <w:tr w:rsidR="00397191" w14:paraId="727E0285" w14:textId="77777777" w:rsidTr="00397191">
        <w:tc>
          <w:tcPr>
            <w:tcW w:w="4957" w:type="dxa"/>
          </w:tcPr>
          <w:p w14:paraId="73D8B576" w14:textId="77777777" w:rsidR="00397191" w:rsidRPr="00934D03" w:rsidRDefault="00397191" w:rsidP="006E3121">
            <w:r>
              <w:t xml:space="preserve">Sharing vulnerability is considered a strength in the workplace </w:t>
            </w:r>
          </w:p>
        </w:tc>
        <w:tc>
          <w:tcPr>
            <w:tcW w:w="1275" w:type="dxa"/>
          </w:tcPr>
          <w:p w14:paraId="5BB653F8" w14:textId="77777777" w:rsidR="00397191" w:rsidRDefault="00397191" w:rsidP="006E3121">
            <w:r>
              <w:t>14.5</w:t>
            </w:r>
          </w:p>
        </w:tc>
        <w:tc>
          <w:tcPr>
            <w:tcW w:w="993" w:type="dxa"/>
          </w:tcPr>
          <w:p w14:paraId="7CC044B4" w14:textId="77777777" w:rsidR="00397191" w:rsidRDefault="00397191" w:rsidP="006E3121">
            <w:r>
              <w:t>11.3</w:t>
            </w:r>
          </w:p>
        </w:tc>
        <w:tc>
          <w:tcPr>
            <w:tcW w:w="1134" w:type="dxa"/>
          </w:tcPr>
          <w:p w14:paraId="7718B801" w14:textId="77777777" w:rsidR="00397191" w:rsidRDefault="00397191" w:rsidP="006E3121">
            <w:r>
              <w:t>24.2</w:t>
            </w:r>
          </w:p>
        </w:tc>
        <w:tc>
          <w:tcPr>
            <w:tcW w:w="992" w:type="dxa"/>
          </w:tcPr>
          <w:p w14:paraId="0A580011" w14:textId="77777777" w:rsidR="00397191" w:rsidRDefault="00397191" w:rsidP="006E3121">
            <w:r>
              <w:t>35.5</w:t>
            </w:r>
          </w:p>
        </w:tc>
        <w:tc>
          <w:tcPr>
            <w:tcW w:w="1559" w:type="dxa"/>
          </w:tcPr>
          <w:p w14:paraId="6D074FD5" w14:textId="77777777" w:rsidR="00397191" w:rsidRDefault="00397191" w:rsidP="006E3121">
            <w:r>
              <w:t>14.5</w:t>
            </w:r>
          </w:p>
        </w:tc>
        <w:tc>
          <w:tcPr>
            <w:tcW w:w="709" w:type="dxa"/>
          </w:tcPr>
          <w:p w14:paraId="4C8E9F68" w14:textId="77777777" w:rsidR="00397191" w:rsidRDefault="00397191" w:rsidP="006E3121">
            <w:r>
              <w:t>63</w:t>
            </w:r>
          </w:p>
        </w:tc>
        <w:tc>
          <w:tcPr>
            <w:tcW w:w="992" w:type="dxa"/>
          </w:tcPr>
          <w:p w14:paraId="16862A88" w14:textId="77777777" w:rsidR="00397191" w:rsidRDefault="00397191" w:rsidP="006E3121">
            <w:r>
              <w:t>3.24</w:t>
            </w:r>
          </w:p>
        </w:tc>
        <w:tc>
          <w:tcPr>
            <w:tcW w:w="709" w:type="dxa"/>
          </w:tcPr>
          <w:p w14:paraId="341A5D67" w14:textId="77777777" w:rsidR="00397191" w:rsidRDefault="00397191" w:rsidP="006E3121">
            <w:r>
              <w:t>1.26</w:t>
            </w:r>
          </w:p>
        </w:tc>
      </w:tr>
      <w:tr w:rsidR="00397191" w14:paraId="577FF997" w14:textId="77777777" w:rsidTr="00397191">
        <w:tc>
          <w:tcPr>
            <w:tcW w:w="4957" w:type="dxa"/>
          </w:tcPr>
          <w:p w14:paraId="67339ACE" w14:textId="77777777" w:rsidR="00397191" w:rsidRDefault="00397191" w:rsidP="006E3121">
            <w:r>
              <w:t xml:space="preserve">I feel that I have received enough training to be successful in my role </w:t>
            </w:r>
          </w:p>
        </w:tc>
        <w:tc>
          <w:tcPr>
            <w:tcW w:w="1275" w:type="dxa"/>
          </w:tcPr>
          <w:p w14:paraId="41C6BFA8" w14:textId="77777777" w:rsidR="00397191" w:rsidRDefault="00397191" w:rsidP="006E3121">
            <w:r>
              <w:t>11.1</w:t>
            </w:r>
          </w:p>
        </w:tc>
        <w:tc>
          <w:tcPr>
            <w:tcW w:w="993" w:type="dxa"/>
          </w:tcPr>
          <w:p w14:paraId="00B35C50" w14:textId="77777777" w:rsidR="00397191" w:rsidRDefault="00397191" w:rsidP="006E3121">
            <w:r>
              <w:t>22.2</w:t>
            </w:r>
          </w:p>
        </w:tc>
        <w:tc>
          <w:tcPr>
            <w:tcW w:w="1134" w:type="dxa"/>
          </w:tcPr>
          <w:p w14:paraId="7BE91917" w14:textId="77777777" w:rsidR="00397191" w:rsidRDefault="00397191" w:rsidP="006E3121">
            <w:r>
              <w:t>14.3</w:t>
            </w:r>
          </w:p>
        </w:tc>
        <w:tc>
          <w:tcPr>
            <w:tcW w:w="992" w:type="dxa"/>
          </w:tcPr>
          <w:p w14:paraId="387471C1" w14:textId="77777777" w:rsidR="00397191" w:rsidRDefault="00397191" w:rsidP="006E3121">
            <w:r>
              <w:t>36.5</w:t>
            </w:r>
          </w:p>
        </w:tc>
        <w:tc>
          <w:tcPr>
            <w:tcW w:w="1559" w:type="dxa"/>
          </w:tcPr>
          <w:p w14:paraId="663CDBCB" w14:textId="77777777" w:rsidR="00397191" w:rsidRDefault="00397191" w:rsidP="006E3121">
            <w:r>
              <w:t>15.9</w:t>
            </w:r>
          </w:p>
        </w:tc>
        <w:tc>
          <w:tcPr>
            <w:tcW w:w="709" w:type="dxa"/>
          </w:tcPr>
          <w:p w14:paraId="47C8DD0D" w14:textId="77777777" w:rsidR="00397191" w:rsidRDefault="00397191" w:rsidP="006E3121">
            <w:r>
              <w:t>63</w:t>
            </w:r>
          </w:p>
        </w:tc>
        <w:tc>
          <w:tcPr>
            <w:tcW w:w="992" w:type="dxa"/>
          </w:tcPr>
          <w:p w14:paraId="7FD5218C" w14:textId="77777777" w:rsidR="00397191" w:rsidRDefault="00397191" w:rsidP="006E3121">
            <w:r>
              <w:t>3.24</w:t>
            </w:r>
          </w:p>
        </w:tc>
        <w:tc>
          <w:tcPr>
            <w:tcW w:w="709" w:type="dxa"/>
          </w:tcPr>
          <w:p w14:paraId="2E74F24B" w14:textId="77777777" w:rsidR="00397191" w:rsidRDefault="00397191" w:rsidP="006E3121">
            <w:r>
              <w:t>1.28</w:t>
            </w:r>
          </w:p>
        </w:tc>
      </w:tr>
      <w:tr w:rsidR="00397191" w14:paraId="502CDA65" w14:textId="77777777" w:rsidTr="00397191">
        <w:tc>
          <w:tcPr>
            <w:tcW w:w="4957" w:type="dxa"/>
          </w:tcPr>
          <w:p w14:paraId="63970798" w14:textId="77777777" w:rsidR="00397191" w:rsidRDefault="00397191" w:rsidP="006E3121">
            <w:r>
              <w:t xml:space="preserve">I feel that I have enough support from my organisation to do my role </w:t>
            </w:r>
          </w:p>
        </w:tc>
        <w:tc>
          <w:tcPr>
            <w:tcW w:w="1275" w:type="dxa"/>
          </w:tcPr>
          <w:p w14:paraId="340B4815" w14:textId="77777777" w:rsidR="00397191" w:rsidRDefault="00397191" w:rsidP="006E3121">
            <w:r>
              <w:t>12.7</w:t>
            </w:r>
          </w:p>
        </w:tc>
        <w:tc>
          <w:tcPr>
            <w:tcW w:w="993" w:type="dxa"/>
          </w:tcPr>
          <w:p w14:paraId="2FD91CC1" w14:textId="77777777" w:rsidR="00397191" w:rsidRDefault="00397191" w:rsidP="006E3121">
            <w:r>
              <w:t>23.8</w:t>
            </w:r>
          </w:p>
        </w:tc>
        <w:tc>
          <w:tcPr>
            <w:tcW w:w="1134" w:type="dxa"/>
          </w:tcPr>
          <w:p w14:paraId="3730EAC3" w14:textId="77777777" w:rsidR="00397191" w:rsidRDefault="00397191" w:rsidP="006E3121">
            <w:r>
              <w:t>11.1</w:t>
            </w:r>
          </w:p>
        </w:tc>
        <w:tc>
          <w:tcPr>
            <w:tcW w:w="992" w:type="dxa"/>
          </w:tcPr>
          <w:p w14:paraId="6AAAFBBA" w14:textId="77777777" w:rsidR="00397191" w:rsidRDefault="00397191" w:rsidP="006E3121">
            <w:r>
              <w:t>36.5</w:t>
            </w:r>
          </w:p>
        </w:tc>
        <w:tc>
          <w:tcPr>
            <w:tcW w:w="1559" w:type="dxa"/>
          </w:tcPr>
          <w:p w14:paraId="3C87F3F3" w14:textId="77777777" w:rsidR="00397191" w:rsidRDefault="00397191" w:rsidP="006E3121">
            <w:r>
              <w:t>15.9</w:t>
            </w:r>
          </w:p>
        </w:tc>
        <w:tc>
          <w:tcPr>
            <w:tcW w:w="709" w:type="dxa"/>
          </w:tcPr>
          <w:p w14:paraId="46A681E6" w14:textId="77777777" w:rsidR="00397191" w:rsidRDefault="00397191" w:rsidP="006E3121">
            <w:r>
              <w:t>63</w:t>
            </w:r>
          </w:p>
        </w:tc>
        <w:tc>
          <w:tcPr>
            <w:tcW w:w="992" w:type="dxa"/>
          </w:tcPr>
          <w:p w14:paraId="7CD23F79" w14:textId="77777777" w:rsidR="00397191" w:rsidRDefault="00397191" w:rsidP="006E3121">
            <w:r>
              <w:t>3.19</w:t>
            </w:r>
          </w:p>
        </w:tc>
        <w:tc>
          <w:tcPr>
            <w:tcW w:w="709" w:type="dxa"/>
          </w:tcPr>
          <w:p w14:paraId="28DA0CE1" w14:textId="77777777" w:rsidR="00397191" w:rsidRDefault="00397191" w:rsidP="006E3121">
            <w:r>
              <w:t>1.3</w:t>
            </w:r>
          </w:p>
        </w:tc>
      </w:tr>
      <w:tr w:rsidR="00397191" w14:paraId="558179F3" w14:textId="77777777" w:rsidTr="00397191">
        <w:tc>
          <w:tcPr>
            <w:tcW w:w="4957" w:type="dxa"/>
          </w:tcPr>
          <w:p w14:paraId="63C3398B" w14:textId="77777777" w:rsidR="00397191" w:rsidRPr="00934D03" w:rsidRDefault="00397191" w:rsidP="006E3121">
            <w:r>
              <w:t xml:space="preserve">I get given feedback that enables me to grow in my profession </w:t>
            </w:r>
          </w:p>
        </w:tc>
        <w:tc>
          <w:tcPr>
            <w:tcW w:w="1275" w:type="dxa"/>
          </w:tcPr>
          <w:p w14:paraId="53837611" w14:textId="77777777" w:rsidR="00397191" w:rsidRDefault="00397191" w:rsidP="006E3121">
            <w:r>
              <w:t>17.5</w:t>
            </w:r>
          </w:p>
        </w:tc>
        <w:tc>
          <w:tcPr>
            <w:tcW w:w="993" w:type="dxa"/>
          </w:tcPr>
          <w:p w14:paraId="75554B94" w14:textId="77777777" w:rsidR="00397191" w:rsidRDefault="00397191" w:rsidP="006E3121">
            <w:r>
              <w:t>23.8</w:t>
            </w:r>
          </w:p>
        </w:tc>
        <w:tc>
          <w:tcPr>
            <w:tcW w:w="1134" w:type="dxa"/>
          </w:tcPr>
          <w:p w14:paraId="64417210" w14:textId="77777777" w:rsidR="00397191" w:rsidRDefault="00397191" w:rsidP="006E3121">
            <w:r>
              <w:t>4.8</w:t>
            </w:r>
          </w:p>
        </w:tc>
        <w:tc>
          <w:tcPr>
            <w:tcW w:w="992" w:type="dxa"/>
          </w:tcPr>
          <w:p w14:paraId="3DC1AF0C" w14:textId="77777777" w:rsidR="00397191" w:rsidRDefault="00397191" w:rsidP="006E3121">
            <w:r>
              <w:t>34.9</w:t>
            </w:r>
          </w:p>
        </w:tc>
        <w:tc>
          <w:tcPr>
            <w:tcW w:w="1559" w:type="dxa"/>
          </w:tcPr>
          <w:p w14:paraId="4A653407" w14:textId="77777777" w:rsidR="00397191" w:rsidRDefault="00397191" w:rsidP="006E3121">
            <w:r>
              <w:t>19.0</w:t>
            </w:r>
          </w:p>
        </w:tc>
        <w:tc>
          <w:tcPr>
            <w:tcW w:w="709" w:type="dxa"/>
          </w:tcPr>
          <w:p w14:paraId="2789D420" w14:textId="77777777" w:rsidR="00397191" w:rsidRDefault="00397191" w:rsidP="006E3121">
            <w:r>
              <w:t>63</w:t>
            </w:r>
          </w:p>
        </w:tc>
        <w:tc>
          <w:tcPr>
            <w:tcW w:w="992" w:type="dxa"/>
          </w:tcPr>
          <w:p w14:paraId="6D9B9275" w14:textId="77777777" w:rsidR="00397191" w:rsidRDefault="00397191" w:rsidP="006E3121">
            <w:r>
              <w:t>3.14</w:t>
            </w:r>
          </w:p>
        </w:tc>
        <w:tc>
          <w:tcPr>
            <w:tcW w:w="709" w:type="dxa"/>
          </w:tcPr>
          <w:p w14:paraId="044E939C" w14:textId="77777777" w:rsidR="00397191" w:rsidRDefault="00397191" w:rsidP="006E3121">
            <w:r>
              <w:t>1.43</w:t>
            </w:r>
          </w:p>
        </w:tc>
      </w:tr>
    </w:tbl>
    <w:p w14:paraId="6330348B" w14:textId="77777777" w:rsidR="00397191" w:rsidRPr="00DD23B2" w:rsidRDefault="00397191" w:rsidP="00397191">
      <w:pPr>
        <w:rPr>
          <w:vertAlign w:val="superscript"/>
        </w:rPr>
      </w:pPr>
      <w:r>
        <w:rPr>
          <w:vertAlign w:val="superscript"/>
        </w:rPr>
        <w:t>1 Mean score of 1-5 with 1=Strongly Disagree and 5=Strongly Agree</w:t>
      </w:r>
    </w:p>
    <w:p w14:paraId="7C7279E5" w14:textId="77777777" w:rsidR="00293307" w:rsidRDefault="00293307">
      <w:pPr>
        <w:rPr>
          <w:i/>
          <w:iCs/>
          <w:color w:val="44546A" w:themeColor="text2"/>
          <w:sz w:val="18"/>
          <w:szCs w:val="18"/>
        </w:rPr>
      </w:pPr>
      <w:r>
        <w:br w:type="page"/>
      </w:r>
    </w:p>
    <w:p w14:paraId="23A7EED6" w14:textId="624E99E3" w:rsidR="00397191" w:rsidRDefault="00397191" w:rsidP="00397191">
      <w:pPr>
        <w:pStyle w:val="Caption"/>
        <w:keepNext/>
      </w:pPr>
      <w:r>
        <w:lastRenderedPageBreak/>
        <w:t>Table 5 Role recognition and value</w:t>
      </w:r>
    </w:p>
    <w:tbl>
      <w:tblPr>
        <w:tblStyle w:val="TableGrid"/>
        <w:tblW w:w="13320" w:type="dxa"/>
        <w:tblLook w:val="04A0" w:firstRow="1" w:lastRow="0" w:firstColumn="1" w:lastColumn="0" w:noHBand="0" w:noVBand="1"/>
      </w:tblPr>
      <w:tblGrid>
        <w:gridCol w:w="3823"/>
        <w:gridCol w:w="1984"/>
        <w:gridCol w:w="1418"/>
        <w:gridCol w:w="992"/>
        <w:gridCol w:w="1134"/>
        <w:gridCol w:w="1701"/>
        <w:gridCol w:w="709"/>
        <w:gridCol w:w="850"/>
        <w:gridCol w:w="709"/>
      </w:tblGrid>
      <w:tr w:rsidR="00397191" w14:paraId="149B9691" w14:textId="77777777" w:rsidTr="00293307">
        <w:tc>
          <w:tcPr>
            <w:tcW w:w="3823" w:type="dxa"/>
          </w:tcPr>
          <w:p w14:paraId="7C825C8F" w14:textId="77777777" w:rsidR="00397191" w:rsidRDefault="00397191" w:rsidP="006E3121">
            <w:r>
              <w:t>Statement</w:t>
            </w:r>
          </w:p>
        </w:tc>
        <w:tc>
          <w:tcPr>
            <w:tcW w:w="1984" w:type="dxa"/>
          </w:tcPr>
          <w:p w14:paraId="3025CB78" w14:textId="77777777" w:rsidR="00397191" w:rsidRDefault="00397191" w:rsidP="006E3121">
            <w:pPr>
              <w:jc w:val="center"/>
            </w:pPr>
            <w:r>
              <w:t>Strongly disagree %</w:t>
            </w:r>
          </w:p>
        </w:tc>
        <w:tc>
          <w:tcPr>
            <w:tcW w:w="1418" w:type="dxa"/>
          </w:tcPr>
          <w:p w14:paraId="34FB7543" w14:textId="77777777" w:rsidR="00397191" w:rsidRDefault="00397191" w:rsidP="006E3121">
            <w:pPr>
              <w:jc w:val="center"/>
            </w:pPr>
            <w:r>
              <w:t>Disagree</w:t>
            </w:r>
          </w:p>
          <w:p w14:paraId="2DCE6DCC" w14:textId="77777777" w:rsidR="00397191" w:rsidRDefault="00397191" w:rsidP="006E3121">
            <w:pPr>
              <w:jc w:val="center"/>
            </w:pPr>
            <w:r>
              <w:t>%</w:t>
            </w:r>
          </w:p>
        </w:tc>
        <w:tc>
          <w:tcPr>
            <w:tcW w:w="992" w:type="dxa"/>
          </w:tcPr>
          <w:p w14:paraId="6356F882" w14:textId="77777777" w:rsidR="00397191" w:rsidRDefault="00397191" w:rsidP="006E3121">
            <w:pPr>
              <w:jc w:val="center"/>
            </w:pPr>
            <w:r>
              <w:t>Neutral</w:t>
            </w:r>
          </w:p>
          <w:p w14:paraId="1A88856B" w14:textId="77777777" w:rsidR="00397191" w:rsidRDefault="00397191" w:rsidP="006E3121">
            <w:pPr>
              <w:jc w:val="center"/>
            </w:pPr>
            <w:r>
              <w:t>%</w:t>
            </w:r>
          </w:p>
        </w:tc>
        <w:tc>
          <w:tcPr>
            <w:tcW w:w="1134" w:type="dxa"/>
          </w:tcPr>
          <w:p w14:paraId="02732CD2" w14:textId="77777777" w:rsidR="00397191" w:rsidRDefault="00397191" w:rsidP="006E3121">
            <w:pPr>
              <w:jc w:val="center"/>
            </w:pPr>
            <w:r>
              <w:t>Agree</w:t>
            </w:r>
          </w:p>
          <w:p w14:paraId="178B2AB1" w14:textId="77777777" w:rsidR="00397191" w:rsidRDefault="00397191" w:rsidP="006E3121">
            <w:pPr>
              <w:jc w:val="center"/>
            </w:pPr>
            <w:r>
              <w:t>%</w:t>
            </w:r>
          </w:p>
        </w:tc>
        <w:tc>
          <w:tcPr>
            <w:tcW w:w="1701" w:type="dxa"/>
          </w:tcPr>
          <w:p w14:paraId="50F176D5" w14:textId="77777777" w:rsidR="00397191" w:rsidRDefault="00397191" w:rsidP="006E3121">
            <w:pPr>
              <w:jc w:val="center"/>
            </w:pPr>
            <w:r>
              <w:t>Strongly agree</w:t>
            </w:r>
          </w:p>
          <w:p w14:paraId="5A68B281" w14:textId="77777777" w:rsidR="00397191" w:rsidRDefault="00397191" w:rsidP="006E3121">
            <w:pPr>
              <w:jc w:val="center"/>
            </w:pPr>
            <w:r>
              <w:t>%</w:t>
            </w:r>
          </w:p>
        </w:tc>
        <w:tc>
          <w:tcPr>
            <w:tcW w:w="709" w:type="dxa"/>
          </w:tcPr>
          <w:p w14:paraId="7D94D2A1" w14:textId="77777777" w:rsidR="00397191" w:rsidRDefault="00397191" w:rsidP="006E3121">
            <w:r>
              <w:t>N</w:t>
            </w:r>
          </w:p>
        </w:tc>
        <w:tc>
          <w:tcPr>
            <w:tcW w:w="850" w:type="dxa"/>
          </w:tcPr>
          <w:p w14:paraId="51616D8A" w14:textId="77777777" w:rsidR="00397191" w:rsidRPr="00DD23B2" w:rsidRDefault="00397191" w:rsidP="006E3121">
            <w:pPr>
              <w:rPr>
                <w:vertAlign w:val="superscript"/>
              </w:rPr>
            </w:pPr>
            <w:r>
              <w:t>Mean</w:t>
            </w:r>
            <w:r>
              <w:rPr>
                <w:vertAlign w:val="superscript"/>
              </w:rPr>
              <w:t>1</w:t>
            </w:r>
          </w:p>
        </w:tc>
        <w:tc>
          <w:tcPr>
            <w:tcW w:w="709" w:type="dxa"/>
          </w:tcPr>
          <w:p w14:paraId="21B41523" w14:textId="77777777" w:rsidR="00397191" w:rsidRDefault="00397191" w:rsidP="006E3121">
            <w:r>
              <w:t>SD</w:t>
            </w:r>
          </w:p>
        </w:tc>
      </w:tr>
      <w:tr w:rsidR="00397191" w14:paraId="4D48D236" w14:textId="77777777" w:rsidTr="00293307">
        <w:tc>
          <w:tcPr>
            <w:tcW w:w="3823" w:type="dxa"/>
          </w:tcPr>
          <w:p w14:paraId="2FEBEAA7" w14:textId="77777777" w:rsidR="00397191" w:rsidRDefault="00397191" w:rsidP="006E3121">
            <w:r>
              <w:t>I feel that the consumer work I do is understood and valued by consumers</w:t>
            </w:r>
          </w:p>
        </w:tc>
        <w:tc>
          <w:tcPr>
            <w:tcW w:w="1984" w:type="dxa"/>
          </w:tcPr>
          <w:p w14:paraId="0895E86E" w14:textId="77777777" w:rsidR="00397191" w:rsidRDefault="00397191" w:rsidP="006E3121">
            <w:r>
              <w:t>1.6</w:t>
            </w:r>
          </w:p>
        </w:tc>
        <w:tc>
          <w:tcPr>
            <w:tcW w:w="1418" w:type="dxa"/>
          </w:tcPr>
          <w:p w14:paraId="7A027CAE" w14:textId="77777777" w:rsidR="00397191" w:rsidRDefault="00397191" w:rsidP="006E3121">
            <w:r>
              <w:t>7.9</w:t>
            </w:r>
          </w:p>
        </w:tc>
        <w:tc>
          <w:tcPr>
            <w:tcW w:w="992" w:type="dxa"/>
          </w:tcPr>
          <w:p w14:paraId="4C760C4E" w14:textId="77777777" w:rsidR="00397191" w:rsidRDefault="00397191" w:rsidP="006E3121">
            <w:r>
              <w:t>11.1</w:t>
            </w:r>
          </w:p>
        </w:tc>
        <w:tc>
          <w:tcPr>
            <w:tcW w:w="1134" w:type="dxa"/>
          </w:tcPr>
          <w:p w14:paraId="67C2F828" w14:textId="77777777" w:rsidR="00397191" w:rsidRDefault="00397191" w:rsidP="006E3121">
            <w:r>
              <w:t>49.2</w:t>
            </w:r>
          </w:p>
        </w:tc>
        <w:tc>
          <w:tcPr>
            <w:tcW w:w="1701" w:type="dxa"/>
          </w:tcPr>
          <w:p w14:paraId="3DB6FEFB" w14:textId="77777777" w:rsidR="00397191" w:rsidRDefault="00397191" w:rsidP="006E3121">
            <w:r>
              <w:t>30.2</w:t>
            </w:r>
          </w:p>
        </w:tc>
        <w:tc>
          <w:tcPr>
            <w:tcW w:w="709" w:type="dxa"/>
          </w:tcPr>
          <w:p w14:paraId="3060C4F7" w14:textId="77777777" w:rsidR="00397191" w:rsidRDefault="00397191" w:rsidP="006E3121">
            <w:r>
              <w:t>63</w:t>
            </w:r>
          </w:p>
        </w:tc>
        <w:tc>
          <w:tcPr>
            <w:tcW w:w="850" w:type="dxa"/>
          </w:tcPr>
          <w:p w14:paraId="0B711326" w14:textId="77777777" w:rsidR="00397191" w:rsidRDefault="00397191" w:rsidP="006E3121">
            <w:r>
              <w:t>3.98</w:t>
            </w:r>
          </w:p>
        </w:tc>
        <w:tc>
          <w:tcPr>
            <w:tcW w:w="709" w:type="dxa"/>
          </w:tcPr>
          <w:p w14:paraId="0BF83D00" w14:textId="77777777" w:rsidR="00397191" w:rsidRDefault="00397191" w:rsidP="006E3121">
            <w:r>
              <w:t>0.94</w:t>
            </w:r>
          </w:p>
        </w:tc>
      </w:tr>
      <w:tr w:rsidR="00397191" w14:paraId="2C00676F" w14:textId="77777777" w:rsidTr="00293307">
        <w:tc>
          <w:tcPr>
            <w:tcW w:w="3823" w:type="dxa"/>
          </w:tcPr>
          <w:p w14:paraId="7DB537B5" w14:textId="77777777" w:rsidR="00397191" w:rsidRDefault="00397191" w:rsidP="006E3121">
            <w:r>
              <w:t>I feel that the consumer work I do is understood and valued by family/carers</w:t>
            </w:r>
          </w:p>
        </w:tc>
        <w:tc>
          <w:tcPr>
            <w:tcW w:w="1984" w:type="dxa"/>
          </w:tcPr>
          <w:p w14:paraId="2C270FA5" w14:textId="77777777" w:rsidR="00397191" w:rsidRDefault="00397191" w:rsidP="006E3121">
            <w:r>
              <w:t>4.8</w:t>
            </w:r>
          </w:p>
        </w:tc>
        <w:tc>
          <w:tcPr>
            <w:tcW w:w="1418" w:type="dxa"/>
          </w:tcPr>
          <w:p w14:paraId="718FEE34" w14:textId="77777777" w:rsidR="00397191" w:rsidRDefault="00397191" w:rsidP="006E3121">
            <w:r>
              <w:t>9.5</w:t>
            </w:r>
          </w:p>
        </w:tc>
        <w:tc>
          <w:tcPr>
            <w:tcW w:w="992" w:type="dxa"/>
          </w:tcPr>
          <w:p w14:paraId="39B222BF" w14:textId="77777777" w:rsidR="00397191" w:rsidRDefault="00397191" w:rsidP="006E3121">
            <w:r>
              <w:t>30.2</w:t>
            </w:r>
          </w:p>
        </w:tc>
        <w:tc>
          <w:tcPr>
            <w:tcW w:w="1134" w:type="dxa"/>
          </w:tcPr>
          <w:p w14:paraId="01EBDBEC" w14:textId="77777777" w:rsidR="00397191" w:rsidRDefault="00397191" w:rsidP="006E3121">
            <w:r>
              <w:t>39.7</w:t>
            </w:r>
          </w:p>
        </w:tc>
        <w:tc>
          <w:tcPr>
            <w:tcW w:w="1701" w:type="dxa"/>
          </w:tcPr>
          <w:p w14:paraId="50609ABD" w14:textId="77777777" w:rsidR="00397191" w:rsidRDefault="00397191" w:rsidP="006E3121">
            <w:r>
              <w:t>15.9</w:t>
            </w:r>
          </w:p>
        </w:tc>
        <w:tc>
          <w:tcPr>
            <w:tcW w:w="709" w:type="dxa"/>
          </w:tcPr>
          <w:p w14:paraId="251D32BC" w14:textId="77777777" w:rsidR="00397191" w:rsidRDefault="00397191" w:rsidP="006E3121">
            <w:r>
              <w:t>63</w:t>
            </w:r>
          </w:p>
        </w:tc>
        <w:tc>
          <w:tcPr>
            <w:tcW w:w="850" w:type="dxa"/>
          </w:tcPr>
          <w:p w14:paraId="6C301A41" w14:textId="77777777" w:rsidR="00397191" w:rsidRDefault="00397191" w:rsidP="006E3121">
            <w:r>
              <w:t>3.52</w:t>
            </w:r>
          </w:p>
        </w:tc>
        <w:tc>
          <w:tcPr>
            <w:tcW w:w="709" w:type="dxa"/>
          </w:tcPr>
          <w:p w14:paraId="0C6C2627" w14:textId="77777777" w:rsidR="00397191" w:rsidRDefault="00397191" w:rsidP="006E3121">
            <w:r>
              <w:t>1.03</w:t>
            </w:r>
          </w:p>
        </w:tc>
      </w:tr>
      <w:tr w:rsidR="00397191" w14:paraId="7102D25D" w14:textId="77777777" w:rsidTr="00293307">
        <w:tc>
          <w:tcPr>
            <w:tcW w:w="3823" w:type="dxa"/>
          </w:tcPr>
          <w:p w14:paraId="268CC8D2" w14:textId="77777777" w:rsidR="00397191" w:rsidRDefault="00397191" w:rsidP="006E3121">
            <w:r>
              <w:t xml:space="preserve">I feel that the consumer work that I do is understood and valued by my colleagues </w:t>
            </w:r>
          </w:p>
        </w:tc>
        <w:tc>
          <w:tcPr>
            <w:tcW w:w="1984" w:type="dxa"/>
          </w:tcPr>
          <w:p w14:paraId="0200DC50" w14:textId="77777777" w:rsidR="00397191" w:rsidRDefault="00397191" w:rsidP="006E3121">
            <w:r>
              <w:t>11.1</w:t>
            </w:r>
          </w:p>
        </w:tc>
        <w:tc>
          <w:tcPr>
            <w:tcW w:w="1418" w:type="dxa"/>
          </w:tcPr>
          <w:p w14:paraId="76108921" w14:textId="77777777" w:rsidR="00397191" w:rsidRDefault="00397191" w:rsidP="006E3121">
            <w:r>
              <w:t>11.1</w:t>
            </w:r>
          </w:p>
        </w:tc>
        <w:tc>
          <w:tcPr>
            <w:tcW w:w="992" w:type="dxa"/>
          </w:tcPr>
          <w:p w14:paraId="7369AD4D" w14:textId="77777777" w:rsidR="00397191" w:rsidRDefault="00397191" w:rsidP="006E3121">
            <w:r>
              <w:t>15.9</w:t>
            </w:r>
          </w:p>
        </w:tc>
        <w:tc>
          <w:tcPr>
            <w:tcW w:w="1134" w:type="dxa"/>
          </w:tcPr>
          <w:p w14:paraId="382A4C8C" w14:textId="77777777" w:rsidR="00397191" w:rsidRDefault="00397191" w:rsidP="006E3121">
            <w:r>
              <w:t>41.3</w:t>
            </w:r>
          </w:p>
        </w:tc>
        <w:tc>
          <w:tcPr>
            <w:tcW w:w="1701" w:type="dxa"/>
          </w:tcPr>
          <w:p w14:paraId="49C76E27" w14:textId="77777777" w:rsidR="00397191" w:rsidRDefault="00397191" w:rsidP="006E3121">
            <w:r>
              <w:t>20.6</w:t>
            </w:r>
          </w:p>
        </w:tc>
        <w:tc>
          <w:tcPr>
            <w:tcW w:w="709" w:type="dxa"/>
          </w:tcPr>
          <w:p w14:paraId="02D9991A" w14:textId="77777777" w:rsidR="00397191" w:rsidRDefault="00397191" w:rsidP="006E3121">
            <w:r>
              <w:t>63</w:t>
            </w:r>
          </w:p>
        </w:tc>
        <w:tc>
          <w:tcPr>
            <w:tcW w:w="850" w:type="dxa"/>
          </w:tcPr>
          <w:p w14:paraId="70D32022" w14:textId="77777777" w:rsidR="00397191" w:rsidRDefault="00397191" w:rsidP="006E3121">
            <w:r>
              <w:t>3.49</w:t>
            </w:r>
          </w:p>
        </w:tc>
        <w:tc>
          <w:tcPr>
            <w:tcW w:w="709" w:type="dxa"/>
          </w:tcPr>
          <w:p w14:paraId="6E84A034" w14:textId="77777777" w:rsidR="00397191" w:rsidRDefault="00397191" w:rsidP="006E3121">
            <w:r>
              <w:t>1.26</w:t>
            </w:r>
          </w:p>
        </w:tc>
      </w:tr>
      <w:tr w:rsidR="00397191" w14:paraId="6E4855DF" w14:textId="77777777" w:rsidTr="00293307">
        <w:tc>
          <w:tcPr>
            <w:tcW w:w="3823" w:type="dxa"/>
          </w:tcPr>
          <w:p w14:paraId="144D3425" w14:textId="77777777" w:rsidR="00397191" w:rsidRPr="00934D03" w:rsidRDefault="00397191" w:rsidP="006E3121">
            <w:r>
              <w:t>I feel that the consumer work I do is understood and valued by my manager</w:t>
            </w:r>
          </w:p>
        </w:tc>
        <w:tc>
          <w:tcPr>
            <w:tcW w:w="1984" w:type="dxa"/>
          </w:tcPr>
          <w:p w14:paraId="70D63ABE" w14:textId="77777777" w:rsidR="00397191" w:rsidRDefault="00397191" w:rsidP="006E3121">
            <w:r>
              <w:t>12.7</w:t>
            </w:r>
          </w:p>
        </w:tc>
        <w:tc>
          <w:tcPr>
            <w:tcW w:w="1418" w:type="dxa"/>
          </w:tcPr>
          <w:p w14:paraId="659879EA" w14:textId="77777777" w:rsidR="00397191" w:rsidRDefault="00397191" w:rsidP="006E3121">
            <w:r>
              <w:t>17.5</w:t>
            </w:r>
          </w:p>
        </w:tc>
        <w:tc>
          <w:tcPr>
            <w:tcW w:w="992" w:type="dxa"/>
          </w:tcPr>
          <w:p w14:paraId="2589FF9E" w14:textId="77777777" w:rsidR="00397191" w:rsidRDefault="00397191" w:rsidP="006E3121">
            <w:r>
              <w:t>14.3</w:t>
            </w:r>
          </w:p>
        </w:tc>
        <w:tc>
          <w:tcPr>
            <w:tcW w:w="1134" w:type="dxa"/>
          </w:tcPr>
          <w:p w14:paraId="3A2022AC" w14:textId="77777777" w:rsidR="00397191" w:rsidRDefault="00397191" w:rsidP="006E3121">
            <w:r>
              <w:t>23.8</w:t>
            </w:r>
          </w:p>
        </w:tc>
        <w:tc>
          <w:tcPr>
            <w:tcW w:w="1701" w:type="dxa"/>
          </w:tcPr>
          <w:p w14:paraId="7DDEE4E4" w14:textId="77777777" w:rsidR="00397191" w:rsidRDefault="00397191" w:rsidP="006E3121">
            <w:r>
              <w:t>31.7</w:t>
            </w:r>
          </w:p>
        </w:tc>
        <w:tc>
          <w:tcPr>
            <w:tcW w:w="709" w:type="dxa"/>
          </w:tcPr>
          <w:p w14:paraId="6AFFF8CF" w14:textId="77777777" w:rsidR="00397191" w:rsidRDefault="00397191" w:rsidP="006E3121">
            <w:r>
              <w:t>63</w:t>
            </w:r>
          </w:p>
        </w:tc>
        <w:tc>
          <w:tcPr>
            <w:tcW w:w="850" w:type="dxa"/>
          </w:tcPr>
          <w:p w14:paraId="78F9124F" w14:textId="77777777" w:rsidR="00397191" w:rsidRDefault="00397191" w:rsidP="006E3121">
            <w:r>
              <w:t>3.44</w:t>
            </w:r>
          </w:p>
        </w:tc>
        <w:tc>
          <w:tcPr>
            <w:tcW w:w="709" w:type="dxa"/>
          </w:tcPr>
          <w:p w14:paraId="06405D4F" w14:textId="77777777" w:rsidR="00397191" w:rsidRDefault="00397191" w:rsidP="006E3121">
            <w:r>
              <w:t>1.42</w:t>
            </w:r>
          </w:p>
        </w:tc>
      </w:tr>
      <w:tr w:rsidR="00397191" w14:paraId="00EB6F1D" w14:textId="77777777" w:rsidTr="00293307">
        <w:tc>
          <w:tcPr>
            <w:tcW w:w="3823" w:type="dxa"/>
          </w:tcPr>
          <w:p w14:paraId="6813325D" w14:textId="77777777" w:rsidR="00397191" w:rsidRDefault="00397191" w:rsidP="006E3121">
            <w:r>
              <w:t xml:space="preserve">I feel like the consumer work that I do is understood and valued by the organisation </w:t>
            </w:r>
          </w:p>
        </w:tc>
        <w:tc>
          <w:tcPr>
            <w:tcW w:w="1984" w:type="dxa"/>
          </w:tcPr>
          <w:p w14:paraId="437FF86B" w14:textId="77777777" w:rsidR="00397191" w:rsidRDefault="00397191" w:rsidP="006E3121">
            <w:r>
              <w:t>14.3</w:t>
            </w:r>
          </w:p>
        </w:tc>
        <w:tc>
          <w:tcPr>
            <w:tcW w:w="1418" w:type="dxa"/>
          </w:tcPr>
          <w:p w14:paraId="1F6A0A86" w14:textId="77777777" w:rsidR="00397191" w:rsidRDefault="00397191" w:rsidP="006E3121">
            <w:r>
              <w:t>19.0</w:t>
            </w:r>
          </w:p>
        </w:tc>
        <w:tc>
          <w:tcPr>
            <w:tcW w:w="992" w:type="dxa"/>
          </w:tcPr>
          <w:p w14:paraId="42226E80" w14:textId="77777777" w:rsidR="00397191" w:rsidRDefault="00397191" w:rsidP="006E3121">
            <w:r>
              <w:t>14.3</w:t>
            </w:r>
          </w:p>
        </w:tc>
        <w:tc>
          <w:tcPr>
            <w:tcW w:w="1134" w:type="dxa"/>
          </w:tcPr>
          <w:p w14:paraId="3DF60AB4" w14:textId="77777777" w:rsidR="00397191" w:rsidRDefault="00397191" w:rsidP="006E3121">
            <w:r>
              <w:t>39.7</w:t>
            </w:r>
          </w:p>
        </w:tc>
        <w:tc>
          <w:tcPr>
            <w:tcW w:w="1701" w:type="dxa"/>
          </w:tcPr>
          <w:p w14:paraId="23056BF1" w14:textId="77777777" w:rsidR="00397191" w:rsidRDefault="00397191" w:rsidP="006E3121">
            <w:r>
              <w:t>12.7</w:t>
            </w:r>
          </w:p>
        </w:tc>
        <w:tc>
          <w:tcPr>
            <w:tcW w:w="709" w:type="dxa"/>
          </w:tcPr>
          <w:p w14:paraId="220ABA25" w14:textId="77777777" w:rsidR="00397191" w:rsidRDefault="00397191" w:rsidP="006E3121">
            <w:r>
              <w:t>63</w:t>
            </w:r>
          </w:p>
        </w:tc>
        <w:tc>
          <w:tcPr>
            <w:tcW w:w="850" w:type="dxa"/>
          </w:tcPr>
          <w:p w14:paraId="1093DCC2" w14:textId="77777777" w:rsidR="00397191" w:rsidRDefault="00397191" w:rsidP="006E3121">
            <w:r>
              <w:t>3.17</w:t>
            </w:r>
          </w:p>
        </w:tc>
        <w:tc>
          <w:tcPr>
            <w:tcW w:w="709" w:type="dxa"/>
          </w:tcPr>
          <w:p w14:paraId="1388C49D" w14:textId="77777777" w:rsidR="00397191" w:rsidRDefault="00397191" w:rsidP="006E3121">
            <w:r>
              <w:t>1.29</w:t>
            </w:r>
          </w:p>
        </w:tc>
      </w:tr>
    </w:tbl>
    <w:p w14:paraId="6312683A" w14:textId="77777777" w:rsidR="00397191" w:rsidRPr="00DD23B2" w:rsidRDefault="00397191" w:rsidP="00397191">
      <w:pPr>
        <w:rPr>
          <w:vertAlign w:val="superscript"/>
        </w:rPr>
      </w:pPr>
      <w:r>
        <w:rPr>
          <w:vertAlign w:val="superscript"/>
        </w:rPr>
        <w:t>1 Mean score of 1-5 with 1=Strongly Disagree and 5=Strongly Agree</w:t>
      </w:r>
    </w:p>
    <w:p w14:paraId="1AE662A6" w14:textId="4ABFAFA2" w:rsidR="00397191" w:rsidRPr="00293307" w:rsidRDefault="00397191" w:rsidP="00293307">
      <w:pPr>
        <w:rPr>
          <w:rFonts w:cstheme="minorHAnsi"/>
          <w:i/>
          <w:iCs/>
          <w:color w:val="44546A" w:themeColor="text2"/>
          <w:sz w:val="18"/>
          <w:szCs w:val="18"/>
        </w:rPr>
        <w:sectPr w:rsidR="00397191" w:rsidRPr="00293307" w:rsidSect="005E6BB5">
          <w:pgSz w:w="16838" w:h="11906" w:orient="landscape"/>
          <w:pgMar w:top="1440" w:right="1440" w:bottom="1440" w:left="1440" w:header="708" w:footer="708" w:gutter="0"/>
          <w:cols w:space="708"/>
          <w:docGrid w:linePitch="360"/>
        </w:sectPr>
      </w:pPr>
    </w:p>
    <w:p w14:paraId="615F60BE" w14:textId="0EE42669" w:rsidR="00397191" w:rsidRPr="00114ED8" w:rsidRDefault="0020376F" w:rsidP="0035025D">
      <w:pPr>
        <w:spacing w:after="240" w:line="480" w:lineRule="auto"/>
        <w:jc w:val="both"/>
      </w:pPr>
      <w:r>
        <w:rPr>
          <w:noProof/>
        </w:rPr>
        <w:lastRenderedPageBreak/>
        <mc:AlternateContent>
          <mc:Choice Requires="wps">
            <w:drawing>
              <wp:anchor distT="45720" distB="45720" distL="114300" distR="114300" simplePos="0" relativeHeight="251659264" behindDoc="0" locked="0" layoutInCell="1" allowOverlap="1" wp14:anchorId="61A23B5F" wp14:editId="27CC9251">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2550404" w14:textId="5452FFB5" w:rsidR="00D02DBA" w:rsidRDefault="00D02DBA">
                            <w:r>
                              <w:t>Figure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1A23B5F" id="_x0000_t202" coordsize="21600,21600" o:spt="202" path="m,l,21600r21600,l21600,xe">
                <v:stroke joinstyle="miter"/>
                <v:path gradientshapeok="t" o:connecttype="rect"/>
              </v:shapetype>
              <v:shape id="Text Box 2" o:spid="_x0000_s1026" type="#_x0000_t202" style="position:absolute;left:0;text-align:left;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">
                <v:textbox style="mso-fit-shape-to-text:t">
                  <w:txbxContent>
                    <w:p w14:paraId="12550404" w14:textId="5452FFB5" w:rsidR="00D02DBA" w:rsidRDefault="00D02DBA">
                      <w:r>
                        <w:t>Figure 1</w:t>
                      </w:r>
                    </w:p>
                  </w:txbxContent>
                </v:textbox>
                <w10:wrap type="square"/>
              </v:shape>
            </w:pict>
          </mc:Fallback>
        </mc:AlternateContent>
      </w:r>
      <w:r>
        <w:rPr>
          <w:noProof/>
        </w:rPr>
        <w:drawing>
          <wp:inline distT="0" distB="0" distL="0" distR="0" wp14:anchorId="641C6A62" wp14:editId="5321EBD0">
            <wp:extent cx="5731510" cy="55359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731510" cy="5535930"/>
                    </a:xfrm>
                    <a:prstGeom prst="rect">
                      <a:avLst/>
                    </a:prstGeom>
                  </pic:spPr>
                </pic:pic>
              </a:graphicData>
            </a:graphic>
          </wp:inline>
        </w:drawing>
      </w:r>
    </w:p>
    <w:sectPr w:rsidR="00397191" w:rsidRPr="00114ED8" w:rsidSect="00C12D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04D44" w14:textId="77777777" w:rsidR="004C6482" w:rsidRDefault="004C6482" w:rsidP="007E629A">
      <w:pPr>
        <w:spacing w:after="0" w:line="240" w:lineRule="auto"/>
      </w:pPr>
      <w:r>
        <w:separator/>
      </w:r>
    </w:p>
  </w:endnote>
  <w:endnote w:type="continuationSeparator" w:id="0">
    <w:p w14:paraId="683727C9" w14:textId="77777777" w:rsidR="004C6482" w:rsidRDefault="004C6482" w:rsidP="007E629A">
      <w:pPr>
        <w:spacing w:after="0" w:line="240" w:lineRule="auto"/>
      </w:pPr>
      <w:r>
        <w:continuationSeparator/>
      </w:r>
    </w:p>
  </w:endnote>
  <w:endnote w:type="continuationNotice" w:id="1">
    <w:p w14:paraId="04472053" w14:textId="77777777" w:rsidR="004C6482" w:rsidRDefault="004C64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6919180"/>
      <w:docPartObj>
        <w:docPartGallery w:val="Page Numbers (Bottom of Page)"/>
        <w:docPartUnique/>
      </w:docPartObj>
    </w:sdtPr>
    <w:sdtEndPr>
      <w:rPr>
        <w:noProof/>
      </w:rPr>
    </w:sdtEndPr>
    <w:sdtContent>
      <w:p w14:paraId="4CA073AD" w14:textId="24F2B114" w:rsidR="00D02DBA" w:rsidRDefault="00D02D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C5F8F2" w14:textId="77777777" w:rsidR="00D02DBA" w:rsidRDefault="00D02DBA" w:rsidP="00903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CC6B49" w14:textId="77777777" w:rsidR="004C6482" w:rsidRDefault="004C6482" w:rsidP="007E629A">
      <w:pPr>
        <w:spacing w:after="0" w:line="240" w:lineRule="auto"/>
      </w:pPr>
      <w:r>
        <w:separator/>
      </w:r>
    </w:p>
  </w:footnote>
  <w:footnote w:type="continuationSeparator" w:id="0">
    <w:p w14:paraId="41041097" w14:textId="77777777" w:rsidR="004C6482" w:rsidRDefault="004C6482" w:rsidP="007E629A">
      <w:pPr>
        <w:spacing w:after="0" w:line="240" w:lineRule="auto"/>
      </w:pPr>
      <w:r>
        <w:continuationSeparator/>
      </w:r>
    </w:p>
  </w:footnote>
  <w:footnote w:type="continuationNotice" w:id="1">
    <w:p w14:paraId="38B6EE5C" w14:textId="77777777" w:rsidR="004C6482" w:rsidRDefault="004C6482">
      <w:pPr>
        <w:spacing w:after="0" w:line="240" w:lineRule="auto"/>
      </w:pPr>
    </w:p>
  </w:footnote>
  <w:footnote w:id="2">
    <w:p w14:paraId="759463F0" w14:textId="2B62D4BE" w:rsidR="00D02DBA" w:rsidRDefault="00D02DBA" w:rsidP="007E629A">
      <w:pPr>
        <w:pStyle w:val="FootnoteText"/>
        <w:rPr>
          <w:b/>
        </w:rPr>
      </w:pPr>
      <w:r>
        <w:rPr>
          <w:rStyle w:val="FootnoteReference"/>
        </w:rPr>
        <w:footnoteRef/>
      </w:r>
      <w:r>
        <w:t xml:space="preserve"> Following Roper et al. (2018), we use the term mental illness in single quotation marks to signal this labelling reflects the dominance of the medical paradigm and that there are other ways of understanding such phenomena.  For example, lived experience of mental illness gives rise to a different form of knowledge, the value of which is increasingly recognised and is one of the reasons for establishing consumer-worker roles in mental health services.  In addition, individuals may experience symptoms but not be formally ‘diagnosed’ or be subject to changing diagnoses over time.  They may also not identify with, or accept, their medical ‘diagnosis’ nor consider their experience to be an ‘illness’ but rather a form of neurodiversity or a natural reaction to the experience of trauma. </w:t>
      </w:r>
    </w:p>
    <w:p w14:paraId="58CAF296" w14:textId="3ED0A5A4" w:rsidR="00D02DBA" w:rsidRDefault="00D02DBA" w:rsidP="007E629A">
      <w:pPr>
        <w:pStyle w:val="FootnoteText"/>
      </w:pPr>
    </w:p>
  </w:footnote>
  <w:footnote w:id="3">
    <w:p w14:paraId="4AC305B5" w14:textId="25EDB763" w:rsidR="00D02DBA" w:rsidRDefault="00D02DBA">
      <w:pPr>
        <w:pStyle w:val="FootnoteText"/>
      </w:pPr>
      <w:r>
        <w:rPr>
          <w:rStyle w:val="FootnoteReference"/>
        </w:rPr>
        <w:footnoteRef/>
      </w:r>
      <w:r>
        <w:t xml:space="preserve"> </w:t>
      </w:r>
      <w:r w:rsidRPr="0048598D">
        <w:t>We acknowledge there are many ways of referring to people who have the experience of a diagnosis of mental illness. The preferred language is person first, i</w:t>
      </w:r>
      <w:r>
        <w:t>.</w:t>
      </w:r>
      <w:r w:rsidRPr="0048598D">
        <w:t>e</w:t>
      </w:r>
      <w:r>
        <w:t>.</w:t>
      </w:r>
      <w:r w:rsidRPr="0048598D">
        <w:t xml:space="preserve"> a person with a lived experience of [a specific condition]. Following a worldwide movement in the 1980s, in Australia, the term ‘consumer’ has been used by advocates, community groups, services and policymakers to refer to people who use mental health services.  In other countries terms such as service user, patient or survivor may be used. For the purpose of this paper, the language most common in Australia has been adopted.</w:t>
      </w:r>
    </w:p>
  </w:footnote>
  <w:footnote w:id="4">
    <w:p w14:paraId="586A7FF0" w14:textId="20418052" w:rsidR="00D02DBA" w:rsidRDefault="00D02DBA">
      <w:pPr>
        <w:pStyle w:val="FootnoteText"/>
      </w:pPr>
      <w:r>
        <w:rPr>
          <w:rStyle w:val="FootnoteReference"/>
        </w:rPr>
        <w:footnoteRef/>
      </w:r>
      <w:r>
        <w:t xml:space="preserve"> Consumer workers is the term commonly used in Australia to identify people using their lived experience of mental illness in their work.  In other countries terms such as ‘service user’ or ‘peer worker’ may be used.  See </w:t>
      </w:r>
      <w:r w:rsidRPr="0048598D">
        <w:rPr>
          <w:i/>
          <w:iCs/>
        </w:rPr>
        <w:t>p</w:t>
      </w:r>
      <w:r>
        <w:rPr>
          <w:i/>
          <w:iCs/>
        </w:rPr>
        <w:t>.</w:t>
      </w:r>
      <w:r w:rsidRPr="0048598D">
        <w:rPr>
          <w:i/>
          <w:iCs/>
        </w:rPr>
        <w:t xml:space="preserve"> </w:t>
      </w:r>
      <w:r>
        <w:rPr>
          <w:i/>
          <w:iCs/>
        </w:rPr>
        <w:t xml:space="preserve">4 </w:t>
      </w:r>
      <w:r w:rsidRPr="00585F7C">
        <w:rPr>
          <w:i/>
          <w:iCs/>
        </w:rPr>
        <w:t>Lived experience roles in mental health services: Consumer-workers</w:t>
      </w:r>
      <w:r>
        <w:t xml:space="preserve"> for an explanation of this specialist workforce.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812EB"/>
    <w:multiLevelType w:val="hybridMultilevel"/>
    <w:tmpl w:val="0046F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E71018"/>
    <w:multiLevelType w:val="hybridMultilevel"/>
    <w:tmpl w:val="1CAE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B5D58"/>
    <w:multiLevelType w:val="hybridMultilevel"/>
    <w:tmpl w:val="A0C65072"/>
    <w:lvl w:ilvl="0" w:tplc="7D70CA58">
      <w:start w:val="1"/>
      <w:numFmt w:val="bullet"/>
      <w:lvlText w:val=""/>
      <w:lvlJc w:val="left"/>
      <w:pPr>
        <w:tabs>
          <w:tab w:val="num" w:pos="360"/>
        </w:tabs>
        <w:ind w:left="360" w:hanging="360"/>
      </w:pPr>
      <w:rPr>
        <w:rFonts w:ascii="Wingdings 2" w:hAnsi="Wingdings 2" w:hint="default"/>
      </w:rPr>
    </w:lvl>
    <w:lvl w:ilvl="1" w:tplc="14B8300E" w:tentative="1">
      <w:start w:val="1"/>
      <w:numFmt w:val="bullet"/>
      <w:lvlText w:val=""/>
      <w:lvlJc w:val="left"/>
      <w:pPr>
        <w:tabs>
          <w:tab w:val="num" w:pos="1080"/>
        </w:tabs>
        <w:ind w:left="1080" w:hanging="360"/>
      </w:pPr>
      <w:rPr>
        <w:rFonts w:ascii="Wingdings 2" w:hAnsi="Wingdings 2" w:hint="default"/>
      </w:rPr>
    </w:lvl>
    <w:lvl w:ilvl="2" w:tplc="F57E8D58" w:tentative="1">
      <w:start w:val="1"/>
      <w:numFmt w:val="bullet"/>
      <w:lvlText w:val=""/>
      <w:lvlJc w:val="left"/>
      <w:pPr>
        <w:tabs>
          <w:tab w:val="num" w:pos="1800"/>
        </w:tabs>
        <w:ind w:left="1800" w:hanging="360"/>
      </w:pPr>
      <w:rPr>
        <w:rFonts w:ascii="Wingdings 2" w:hAnsi="Wingdings 2" w:hint="default"/>
      </w:rPr>
    </w:lvl>
    <w:lvl w:ilvl="3" w:tplc="E9D069E6" w:tentative="1">
      <w:start w:val="1"/>
      <w:numFmt w:val="bullet"/>
      <w:lvlText w:val=""/>
      <w:lvlJc w:val="left"/>
      <w:pPr>
        <w:tabs>
          <w:tab w:val="num" w:pos="2520"/>
        </w:tabs>
        <w:ind w:left="2520" w:hanging="360"/>
      </w:pPr>
      <w:rPr>
        <w:rFonts w:ascii="Wingdings 2" w:hAnsi="Wingdings 2" w:hint="default"/>
      </w:rPr>
    </w:lvl>
    <w:lvl w:ilvl="4" w:tplc="0EC0286A" w:tentative="1">
      <w:start w:val="1"/>
      <w:numFmt w:val="bullet"/>
      <w:lvlText w:val=""/>
      <w:lvlJc w:val="left"/>
      <w:pPr>
        <w:tabs>
          <w:tab w:val="num" w:pos="3240"/>
        </w:tabs>
        <w:ind w:left="3240" w:hanging="360"/>
      </w:pPr>
      <w:rPr>
        <w:rFonts w:ascii="Wingdings 2" w:hAnsi="Wingdings 2" w:hint="default"/>
      </w:rPr>
    </w:lvl>
    <w:lvl w:ilvl="5" w:tplc="B3BA99F6" w:tentative="1">
      <w:start w:val="1"/>
      <w:numFmt w:val="bullet"/>
      <w:lvlText w:val=""/>
      <w:lvlJc w:val="left"/>
      <w:pPr>
        <w:tabs>
          <w:tab w:val="num" w:pos="3960"/>
        </w:tabs>
        <w:ind w:left="3960" w:hanging="360"/>
      </w:pPr>
      <w:rPr>
        <w:rFonts w:ascii="Wingdings 2" w:hAnsi="Wingdings 2" w:hint="default"/>
      </w:rPr>
    </w:lvl>
    <w:lvl w:ilvl="6" w:tplc="1E228550" w:tentative="1">
      <w:start w:val="1"/>
      <w:numFmt w:val="bullet"/>
      <w:lvlText w:val=""/>
      <w:lvlJc w:val="left"/>
      <w:pPr>
        <w:tabs>
          <w:tab w:val="num" w:pos="4680"/>
        </w:tabs>
        <w:ind w:left="4680" w:hanging="360"/>
      </w:pPr>
      <w:rPr>
        <w:rFonts w:ascii="Wingdings 2" w:hAnsi="Wingdings 2" w:hint="default"/>
      </w:rPr>
    </w:lvl>
    <w:lvl w:ilvl="7" w:tplc="B088E2A8" w:tentative="1">
      <w:start w:val="1"/>
      <w:numFmt w:val="bullet"/>
      <w:lvlText w:val=""/>
      <w:lvlJc w:val="left"/>
      <w:pPr>
        <w:tabs>
          <w:tab w:val="num" w:pos="5400"/>
        </w:tabs>
        <w:ind w:left="5400" w:hanging="360"/>
      </w:pPr>
      <w:rPr>
        <w:rFonts w:ascii="Wingdings 2" w:hAnsi="Wingdings 2" w:hint="default"/>
      </w:rPr>
    </w:lvl>
    <w:lvl w:ilvl="8" w:tplc="E760F02C" w:tentative="1">
      <w:start w:val="1"/>
      <w:numFmt w:val="bullet"/>
      <w:lvlText w:val=""/>
      <w:lvlJc w:val="left"/>
      <w:pPr>
        <w:tabs>
          <w:tab w:val="num" w:pos="6120"/>
        </w:tabs>
        <w:ind w:left="6120" w:hanging="360"/>
      </w:pPr>
      <w:rPr>
        <w:rFonts w:ascii="Wingdings 2" w:hAnsi="Wingdings 2" w:hint="default"/>
      </w:rPr>
    </w:lvl>
  </w:abstractNum>
  <w:abstractNum w:abstractNumId="3" w15:restartNumberingAfterBreak="0">
    <w:nsid w:val="64124B84"/>
    <w:multiLevelType w:val="hybridMultilevel"/>
    <w:tmpl w:val="AF4EB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F5D10EF"/>
    <w:multiLevelType w:val="hybridMultilevel"/>
    <w:tmpl w:val="C4EADB98"/>
    <w:lvl w:ilvl="0" w:tplc="15628F52">
      <w:start w:val="1"/>
      <w:numFmt w:val="bullet"/>
      <w:lvlText w:val=""/>
      <w:lvlJc w:val="left"/>
      <w:pPr>
        <w:tabs>
          <w:tab w:val="num" w:pos="720"/>
        </w:tabs>
        <w:ind w:left="720" w:hanging="360"/>
      </w:pPr>
      <w:rPr>
        <w:rFonts w:ascii="Wingdings 2" w:hAnsi="Wingdings 2" w:hint="default"/>
      </w:rPr>
    </w:lvl>
    <w:lvl w:ilvl="1" w:tplc="D72EC27E" w:tentative="1">
      <w:start w:val="1"/>
      <w:numFmt w:val="bullet"/>
      <w:lvlText w:val=""/>
      <w:lvlJc w:val="left"/>
      <w:pPr>
        <w:tabs>
          <w:tab w:val="num" w:pos="1440"/>
        </w:tabs>
        <w:ind w:left="1440" w:hanging="360"/>
      </w:pPr>
      <w:rPr>
        <w:rFonts w:ascii="Wingdings 2" w:hAnsi="Wingdings 2" w:hint="default"/>
      </w:rPr>
    </w:lvl>
    <w:lvl w:ilvl="2" w:tplc="15EC6650" w:tentative="1">
      <w:start w:val="1"/>
      <w:numFmt w:val="bullet"/>
      <w:lvlText w:val=""/>
      <w:lvlJc w:val="left"/>
      <w:pPr>
        <w:tabs>
          <w:tab w:val="num" w:pos="2160"/>
        </w:tabs>
        <w:ind w:left="2160" w:hanging="360"/>
      </w:pPr>
      <w:rPr>
        <w:rFonts w:ascii="Wingdings 2" w:hAnsi="Wingdings 2" w:hint="default"/>
      </w:rPr>
    </w:lvl>
    <w:lvl w:ilvl="3" w:tplc="9F4A546C" w:tentative="1">
      <w:start w:val="1"/>
      <w:numFmt w:val="bullet"/>
      <w:lvlText w:val=""/>
      <w:lvlJc w:val="left"/>
      <w:pPr>
        <w:tabs>
          <w:tab w:val="num" w:pos="2880"/>
        </w:tabs>
        <w:ind w:left="2880" w:hanging="360"/>
      </w:pPr>
      <w:rPr>
        <w:rFonts w:ascii="Wingdings 2" w:hAnsi="Wingdings 2" w:hint="default"/>
      </w:rPr>
    </w:lvl>
    <w:lvl w:ilvl="4" w:tplc="1220CD06" w:tentative="1">
      <w:start w:val="1"/>
      <w:numFmt w:val="bullet"/>
      <w:lvlText w:val=""/>
      <w:lvlJc w:val="left"/>
      <w:pPr>
        <w:tabs>
          <w:tab w:val="num" w:pos="3600"/>
        </w:tabs>
        <w:ind w:left="3600" w:hanging="360"/>
      </w:pPr>
      <w:rPr>
        <w:rFonts w:ascii="Wingdings 2" w:hAnsi="Wingdings 2" w:hint="default"/>
      </w:rPr>
    </w:lvl>
    <w:lvl w:ilvl="5" w:tplc="196A4C08" w:tentative="1">
      <w:start w:val="1"/>
      <w:numFmt w:val="bullet"/>
      <w:lvlText w:val=""/>
      <w:lvlJc w:val="left"/>
      <w:pPr>
        <w:tabs>
          <w:tab w:val="num" w:pos="4320"/>
        </w:tabs>
        <w:ind w:left="4320" w:hanging="360"/>
      </w:pPr>
      <w:rPr>
        <w:rFonts w:ascii="Wingdings 2" w:hAnsi="Wingdings 2" w:hint="default"/>
      </w:rPr>
    </w:lvl>
    <w:lvl w:ilvl="6" w:tplc="4B90262C" w:tentative="1">
      <w:start w:val="1"/>
      <w:numFmt w:val="bullet"/>
      <w:lvlText w:val=""/>
      <w:lvlJc w:val="left"/>
      <w:pPr>
        <w:tabs>
          <w:tab w:val="num" w:pos="5040"/>
        </w:tabs>
        <w:ind w:left="5040" w:hanging="360"/>
      </w:pPr>
      <w:rPr>
        <w:rFonts w:ascii="Wingdings 2" w:hAnsi="Wingdings 2" w:hint="default"/>
      </w:rPr>
    </w:lvl>
    <w:lvl w:ilvl="7" w:tplc="E8F6D7B8" w:tentative="1">
      <w:start w:val="1"/>
      <w:numFmt w:val="bullet"/>
      <w:lvlText w:val=""/>
      <w:lvlJc w:val="left"/>
      <w:pPr>
        <w:tabs>
          <w:tab w:val="num" w:pos="5760"/>
        </w:tabs>
        <w:ind w:left="5760" w:hanging="360"/>
      </w:pPr>
      <w:rPr>
        <w:rFonts w:ascii="Wingdings 2" w:hAnsi="Wingdings 2" w:hint="default"/>
      </w:rPr>
    </w:lvl>
    <w:lvl w:ilvl="8" w:tplc="45AA122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29A"/>
    <w:rsid w:val="00000DF1"/>
    <w:rsid w:val="000023AD"/>
    <w:rsid w:val="00002DE1"/>
    <w:rsid w:val="000073B6"/>
    <w:rsid w:val="0001112C"/>
    <w:rsid w:val="00013283"/>
    <w:rsid w:val="0001328D"/>
    <w:rsid w:val="00020CB4"/>
    <w:rsid w:val="000213B6"/>
    <w:rsid w:val="00021468"/>
    <w:rsid w:val="00022BF1"/>
    <w:rsid w:val="00025892"/>
    <w:rsid w:val="00030F16"/>
    <w:rsid w:val="00032987"/>
    <w:rsid w:val="00034C52"/>
    <w:rsid w:val="00035993"/>
    <w:rsid w:val="000408FF"/>
    <w:rsid w:val="00040E62"/>
    <w:rsid w:val="000414D2"/>
    <w:rsid w:val="00041F23"/>
    <w:rsid w:val="000428DF"/>
    <w:rsid w:val="0004589F"/>
    <w:rsid w:val="00050BC1"/>
    <w:rsid w:val="00052898"/>
    <w:rsid w:val="00052A1D"/>
    <w:rsid w:val="00054923"/>
    <w:rsid w:val="00054C6B"/>
    <w:rsid w:val="00054D05"/>
    <w:rsid w:val="00063B0D"/>
    <w:rsid w:val="00063BE0"/>
    <w:rsid w:val="000650C4"/>
    <w:rsid w:val="000652BC"/>
    <w:rsid w:val="0006532C"/>
    <w:rsid w:val="0006675D"/>
    <w:rsid w:val="00067E58"/>
    <w:rsid w:val="00072011"/>
    <w:rsid w:val="00072A45"/>
    <w:rsid w:val="000764A6"/>
    <w:rsid w:val="00090DDB"/>
    <w:rsid w:val="000910EE"/>
    <w:rsid w:val="00091E97"/>
    <w:rsid w:val="000929CF"/>
    <w:rsid w:val="000A3F8F"/>
    <w:rsid w:val="000A6F55"/>
    <w:rsid w:val="000B07DA"/>
    <w:rsid w:val="000B2F61"/>
    <w:rsid w:val="000B73FD"/>
    <w:rsid w:val="000C13F9"/>
    <w:rsid w:val="000C3D7A"/>
    <w:rsid w:val="000C6378"/>
    <w:rsid w:val="000C692D"/>
    <w:rsid w:val="000C78DD"/>
    <w:rsid w:val="000D01F7"/>
    <w:rsid w:val="000D33E1"/>
    <w:rsid w:val="000E11B0"/>
    <w:rsid w:val="000E18D5"/>
    <w:rsid w:val="000E76C2"/>
    <w:rsid w:val="000F03A4"/>
    <w:rsid w:val="000F486C"/>
    <w:rsid w:val="00112F2C"/>
    <w:rsid w:val="0011329D"/>
    <w:rsid w:val="00113A0D"/>
    <w:rsid w:val="001145DD"/>
    <w:rsid w:val="00114ED8"/>
    <w:rsid w:val="001152F4"/>
    <w:rsid w:val="001167F0"/>
    <w:rsid w:val="0012078A"/>
    <w:rsid w:val="001215B8"/>
    <w:rsid w:val="00121B50"/>
    <w:rsid w:val="00122F34"/>
    <w:rsid w:val="00123870"/>
    <w:rsid w:val="00130B99"/>
    <w:rsid w:val="00131998"/>
    <w:rsid w:val="00133528"/>
    <w:rsid w:val="00133B96"/>
    <w:rsid w:val="00136994"/>
    <w:rsid w:val="00137B55"/>
    <w:rsid w:val="00144769"/>
    <w:rsid w:val="00144A13"/>
    <w:rsid w:val="00144B2F"/>
    <w:rsid w:val="0014576D"/>
    <w:rsid w:val="001466B6"/>
    <w:rsid w:val="00146BD5"/>
    <w:rsid w:val="001505BC"/>
    <w:rsid w:val="001562E5"/>
    <w:rsid w:val="00163C26"/>
    <w:rsid w:val="00165380"/>
    <w:rsid w:val="001724DC"/>
    <w:rsid w:val="0017380F"/>
    <w:rsid w:val="001763E2"/>
    <w:rsid w:val="0018310E"/>
    <w:rsid w:val="00183686"/>
    <w:rsid w:val="00186A99"/>
    <w:rsid w:val="00190A2B"/>
    <w:rsid w:val="00191589"/>
    <w:rsid w:val="001958E7"/>
    <w:rsid w:val="00195EC1"/>
    <w:rsid w:val="001A2776"/>
    <w:rsid w:val="001A5F1F"/>
    <w:rsid w:val="001A6613"/>
    <w:rsid w:val="001A7DA9"/>
    <w:rsid w:val="001B2FAF"/>
    <w:rsid w:val="001B4469"/>
    <w:rsid w:val="001C2F15"/>
    <w:rsid w:val="001C468D"/>
    <w:rsid w:val="001C5D13"/>
    <w:rsid w:val="001C729E"/>
    <w:rsid w:val="001C7897"/>
    <w:rsid w:val="001D4886"/>
    <w:rsid w:val="001E1502"/>
    <w:rsid w:val="001E4F85"/>
    <w:rsid w:val="002003BB"/>
    <w:rsid w:val="0020276B"/>
    <w:rsid w:val="0020376F"/>
    <w:rsid w:val="00207112"/>
    <w:rsid w:val="00207F45"/>
    <w:rsid w:val="00210D0E"/>
    <w:rsid w:val="00210E05"/>
    <w:rsid w:val="00211645"/>
    <w:rsid w:val="00211861"/>
    <w:rsid w:val="0021262A"/>
    <w:rsid w:val="002132ED"/>
    <w:rsid w:val="00214A48"/>
    <w:rsid w:val="00226D13"/>
    <w:rsid w:val="00227D8C"/>
    <w:rsid w:val="00232E08"/>
    <w:rsid w:val="002331E9"/>
    <w:rsid w:val="002366E7"/>
    <w:rsid w:val="0023683A"/>
    <w:rsid w:val="00237C78"/>
    <w:rsid w:val="00240940"/>
    <w:rsid w:val="00241CCC"/>
    <w:rsid w:val="00242512"/>
    <w:rsid w:val="00243FFD"/>
    <w:rsid w:val="00247F88"/>
    <w:rsid w:val="00253BAC"/>
    <w:rsid w:val="00263B39"/>
    <w:rsid w:val="0027061F"/>
    <w:rsid w:val="00271167"/>
    <w:rsid w:val="00271D16"/>
    <w:rsid w:val="0027210F"/>
    <w:rsid w:val="002727F5"/>
    <w:rsid w:val="00273E65"/>
    <w:rsid w:val="002820A3"/>
    <w:rsid w:val="00282B95"/>
    <w:rsid w:val="00285EED"/>
    <w:rsid w:val="0028613C"/>
    <w:rsid w:val="00287DE2"/>
    <w:rsid w:val="00290AA7"/>
    <w:rsid w:val="00293307"/>
    <w:rsid w:val="002A0E73"/>
    <w:rsid w:val="002A4736"/>
    <w:rsid w:val="002A5E70"/>
    <w:rsid w:val="002A7A03"/>
    <w:rsid w:val="002B5E75"/>
    <w:rsid w:val="002C1F5D"/>
    <w:rsid w:val="002C2E9F"/>
    <w:rsid w:val="002C6859"/>
    <w:rsid w:val="002C7375"/>
    <w:rsid w:val="002D0081"/>
    <w:rsid w:val="002D05DE"/>
    <w:rsid w:val="002D2527"/>
    <w:rsid w:val="002D257F"/>
    <w:rsid w:val="002D47D1"/>
    <w:rsid w:val="002D66F2"/>
    <w:rsid w:val="002E19B3"/>
    <w:rsid w:val="002E2538"/>
    <w:rsid w:val="002E34DD"/>
    <w:rsid w:val="002E60A5"/>
    <w:rsid w:val="002F3AE4"/>
    <w:rsid w:val="002F47AA"/>
    <w:rsid w:val="002F6AF3"/>
    <w:rsid w:val="003016B2"/>
    <w:rsid w:val="00301806"/>
    <w:rsid w:val="0030235E"/>
    <w:rsid w:val="0030343C"/>
    <w:rsid w:val="003053A8"/>
    <w:rsid w:val="00305B18"/>
    <w:rsid w:val="003068B9"/>
    <w:rsid w:val="003120A2"/>
    <w:rsid w:val="003206EC"/>
    <w:rsid w:val="00321449"/>
    <w:rsid w:val="003226E5"/>
    <w:rsid w:val="00322CAD"/>
    <w:rsid w:val="00323FCB"/>
    <w:rsid w:val="00324991"/>
    <w:rsid w:val="00330B7E"/>
    <w:rsid w:val="003346C4"/>
    <w:rsid w:val="00340307"/>
    <w:rsid w:val="0034199F"/>
    <w:rsid w:val="00342716"/>
    <w:rsid w:val="00343324"/>
    <w:rsid w:val="00347643"/>
    <w:rsid w:val="0035025D"/>
    <w:rsid w:val="0035144C"/>
    <w:rsid w:val="003515A3"/>
    <w:rsid w:val="00351C4A"/>
    <w:rsid w:val="003551D5"/>
    <w:rsid w:val="00356275"/>
    <w:rsid w:val="0036431E"/>
    <w:rsid w:val="003668C7"/>
    <w:rsid w:val="00367072"/>
    <w:rsid w:val="003736BC"/>
    <w:rsid w:val="003746E6"/>
    <w:rsid w:val="00374ECD"/>
    <w:rsid w:val="00377BE4"/>
    <w:rsid w:val="00382201"/>
    <w:rsid w:val="00385533"/>
    <w:rsid w:val="00390335"/>
    <w:rsid w:val="00391260"/>
    <w:rsid w:val="00397191"/>
    <w:rsid w:val="003A1CDC"/>
    <w:rsid w:val="003B3B87"/>
    <w:rsid w:val="003B3D18"/>
    <w:rsid w:val="003C02D6"/>
    <w:rsid w:val="003C129E"/>
    <w:rsid w:val="003C5F3C"/>
    <w:rsid w:val="003D35B1"/>
    <w:rsid w:val="003D3B98"/>
    <w:rsid w:val="003D6521"/>
    <w:rsid w:val="003E0BCC"/>
    <w:rsid w:val="003E701C"/>
    <w:rsid w:val="003E78D3"/>
    <w:rsid w:val="003F1DC4"/>
    <w:rsid w:val="003F285A"/>
    <w:rsid w:val="003F7226"/>
    <w:rsid w:val="00400738"/>
    <w:rsid w:val="00401F63"/>
    <w:rsid w:val="00406027"/>
    <w:rsid w:val="00406423"/>
    <w:rsid w:val="004112D1"/>
    <w:rsid w:val="00412557"/>
    <w:rsid w:val="00412871"/>
    <w:rsid w:val="00412E46"/>
    <w:rsid w:val="004150A3"/>
    <w:rsid w:val="00415B69"/>
    <w:rsid w:val="00421630"/>
    <w:rsid w:val="004221BE"/>
    <w:rsid w:val="00424783"/>
    <w:rsid w:val="00425913"/>
    <w:rsid w:val="004267EC"/>
    <w:rsid w:val="00426E6D"/>
    <w:rsid w:val="0043077C"/>
    <w:rsid w:val="00432804"/>
    <w:rsid w:val="00432C5C"/>
    <w:rsid w:val="00433C54"/>
    <w:rsid w:val="0043456A"/>
    <w:rsid w:val="00437B11"/>
    <w:rsid w:val="00440462"/>
    <w:rsid w:val="004405B5"/>
    <w:rsid w:val="00445468"/>
    <w:rsid w:val="0044757A"/>
    <w:rsid w:val="00454117"/>
    <w:rsid w:val="00456709"/>
    <w:rsid w:val="00466724"/>
    <w:rsid w:val="00466FE2"/>
    <w:rsid w:val="00470450"/>
    <w:rsid w:val="00471971"/>
    <w:rsid w:val="004802E3"/>
    <w:rsid w:val="004832BF"/>
    <w:rsid w:val="0048598D"/>
    <w:rsid w:val="00490AB3"/>
    <w:rsid w:val="004914A4"/>
    <w:rsid w:val="0049548B"/>
    <w:rsid w:val="004959FE"/>
    <w:rsid w:val="004A0984"/>
    <w:rsid w:val="004A3C7E"/>
    <w:rsid w:val="004A446B"/>
    <w:rsid w:val="004A5334"/>
    <w:rsid w:val="004B0356"/>
    <w:rsid w:val="004B19E9"/>
    <w:rsid w:val="004B2983"/>
    <w:rsid w:val="004B6E99"/>
    <w:rsid w:val="004C0330"/>
    <w:rsid w:val="004C2DED"/>
    <w:rsid w:val="004C31A6"/>
    <w:rsid w:val="004C435F"/>
    <w:rsid w:val="004C4516"/>
    <w:rsid w:val="004C6482"/>
    <w:rsid w:val="004C774E"/>
    <w:rsid w:val="004D2E32"/>
    <w:rsid w:val="004D332E"/>
    <w:rsid w:val="004E09D0"/>
    <w:rsid w:val="004E261F"/>
    <w:rsid w:val="004E34BB"/>
    <w:rsid w:val="004E6243"/>
    <w:rsid w:val="004F3840"/>
    <w:rsid w:val="004F7060"/>
    <w:rsid w:val="00500767"/>
    <w:rsid w:val="00500C88"/>
    <w:rsid w:val="005019A2"/>
    <w:rsid w:val="005116E8"/>
    <w:rsid w:val="00512F00"/>
    <w:rsid w:val="00525E98"/>
    <w:rsid w:val="00525FB7"/>
    <w:rsid w:val="005342CA"/>
    <w:rsid w:val="005344CD"/>
    <w:rsid w:val="00540998"/>
    <w:rsid w:val="00543DC7"/>
    <w:rsid w:val="005448D9"/>
    <w:rsid w:val="005531C8"/>
    <w:rsid w:val="00553415"/>
    <w:rsid w:val="00557E31"/>
    <w:rsid w:val="00560E8A"/>
    <w:rsid w:val="00563A74"/>
    <w:rsid w:val="00564309"/>
    <w:rsid w:val="005647FE"/>
    <w:rsid w:val="00564EE7"/>
    <w:rsid w:val="005658F2"/>
    <w:rsid w:val="00566B48"/>
    <w:rsid w:val="005675F3"/>
    <w:rsid w:val="00583FEB"/>
    <w:rsid w:val="00585F5F"/>
    <w:rsid w:val="00585F7C"/>
    <w:rsid w:val="00590A9C"/>
    <w:rsid w:val="00592B05"/>
    <w:rsid w:val="005934CE"/>
    <w:rsid w:val="005950B2"/>
    <w:rsid w:val="00596B87"/>
    <w:rsid w:val="005B00C2"/>
    <w:rsid w:val="005B539C"/>
    <w:rsid w:val="005B6073"/>
    <w:rsid w:val="005B6C85"/>
    <w:rsid w:val="005C1D4A"/>
    <w:rsid w:val="005C4EBA"/>
    <w:rsid w:val="005C5F01"/>
    <w:rsid w:val="005D16DE"/>
    <w:rsid w:val="005D2F17"/>
    <w:rsid w:val="005D3869"/>
    <w:rsid w:val="005D3E49"/>
    <w:rsid w:val="005D4AA7"/>
    <w:rsid w:val="005D60CF"/>
    <w:rsid w:val="005E586F"/>
    <w:rsid w:val="005E6BB5"/>
    <w:rsid w:val="005F0D6F"/>
    <w:rsid w:val="00600095"/>
    <w:rsid w:val="00611598"/>
    <w:rsid w:val="00612086"/>
    <w:rsid w:val="00612BD6"/>
    <w:rsid w:val="00612C3F"/>
    <w:rsid w:val="006150C4"/>
    <w:rsid w:val="00616D0C"/>
    <w:rsid w:val="00624976"/>
    <w:rsid w:val="00630F8B"/>
    <w:rsid w:val="00633DB8"/>
    <w:rsid w:val="006352AF"/>
    <w:rsid w:val="00635516"/>
    <w:rsid w:val="00635C5B"/>
    <w:rsid w:val="00641DF6"/>
    <w:rsid w:val="00643351"/>
    <w:rsid w:val="006447F9"/>
    <w:rsid w:val="00644909"/>
    <w:rsid w:val="00645F47"/>
    <w:rsid w:val="0064781A"/>
    <w:rsid w:val="006527AC"/>
    <w:rsid w:val="00654E33"/>
    <w:rsid w:val="00655595"/>
    <w:rsid w:val="00657748"/>
    <w:rsid w:val="00660C33"/>
    <w:rsid w:val="00661E64"/>
    <w:rsid w:val="00663EE5"/>
    <w:rsid w:val="00667EAE"/>
    <w:rsid w:val="0067550F"/>
    <w:rsid w:val="0068087E"/>
    <w:rsid w:val="00684346"/>
    <w:rsid w:val="00685377"/>
    <w:rsid w:val="00686D84"/>
    <w:rsid w:val="0068783B"/>
    <w:rsid w:val="006A424B"/>
    <w:rsid w:val="006A4D50"/>
    <w:rsid w:val="006A538A"/>
    <w:rsid w:val="006B1F1E"/>
    <w:rsid w:val="006B7309"/>
    <w:rsid w:val="006B7F24"/>
    <w:rsid w:val="006C6AF4"/>
    <w:rsid w:val="006D0C7B"/>
    <w:rsid w:val="006D24EA"/>
    <w:rsid w:val="006D3589"/>
    <w:rsid w:val="006D3A45"/>
    <w:rsid w:val="006D47A5"/>
    <w:rsid w:val="006D6FE2"/>
    <w:rsid w:val="006E3121"/>
    <w:rsid w:val="006E3165"/>
    <w:rsid w:val="006F05F5"/>
    <w:rsid w:val="006F5DF2"/>
    <w:rsid w:val="006F715E"/>
    <w:rsid w:val="006F7614"/>
    <w:rsid w:val="00703DF7"/>
    <w:rsid w:val="007070B4"/>
    <w:rsid w:val="00712C8E"/>
    <w:rsid w:val="00714F7A"/>
    <w:rsid w:val="00715D32"/>
    <w:rsid w:val="00716371"/>
    <w:rsid w:val="0071648D"/>
    <w:rsid w:val="00725663"/>
    <w:rsid w:val="00727EED"/>
    <w:rsid w:val="00734572"/>
    <w:rsid w:val="00734B65"/>
    <w:rsid w:val="00734C83"/>
    <w:rsid w:val="0074029B"/>
    <w:rsid w:val="007406B0"/>
    <w:rsid w:val="00753597"/>
    <w:rsid w:val="00754A1E"/>
    <w:rsid w:val="0076059F"/>
    <w:rsid w:val="007675C4"/>
    <w:rsid w:val="00767982"/>
    <w:rsid w:val="00784D71"/>
    <w:rsid w:val="0078763B"/>
    <w:rsid w:val="00796638"/>
    <w:rsid w:val="007A2910"/>
    <w:rsid w:val="007A6253"/>
    <w:rsid w:val="007A79FD"/>
    <w:rsid w:val="007B020D"/>
    <w:rsid w:val="007B1246"/>
    <w:rsid w:val="007B2D7C"/>
    <w:rsid w:val="007B4A2B"/>
    <w:rsid w:val="007B6013"/>
    <w:rsid w:val="007C0D01"/>
    <w:rsid w:val="007C2FCB"/>
    <w:rsid w:val="007C3AFD"/>
    <w:rsid w:val="007C41C3"/>
    <w:rsid w:val="007C5A35"/>
    <w:rsid w:val="007C6FE2"/>
    <w:rsid w:val="007D0FA7"/>
    <w:rsid w:val="007D3121"/>
    <w:rsid w:val="007E1F09"/>
    <w:rsid w:val="007E4E8A"/>
    <w:rsid w:val="007E629A"/>
    <w:rsid w:val="007F2BFA"/>
    <w:rsid w:val="007F36FF"/>
    <w:rsid w:val="007F3FB1"/>
    <w:rsid w:val="008020ED"/>
    <w:rsid w:val="00805B22"/>
    <w:rsid w:val="00805CD8"/>
    <w:rsid w:val="008062DC"/>
    <w:rsid w:val="00820038"/>
    <w:rsid w:val="00822DBF"/>
    <w:rsid w:val="00822F35"/>
    <w:rsid w:val="008239DA"/>
    <w:rsid w:val="008357AF"/>
    <w:rsid w:val="00840660"/>
    <w:rsid w:val="00840FC4"/>
    <w:rsid w:val="00845995"/>
    <w:rsid w:val="00850CB5"/>
    <w:rsid w:val="008510CB"/>
    <w:rsid w:val="00853CE1"/>
    <w:rsid w:val="00861FAB"/>
    <w:rsid w:val="00867AA2"/>
    <w:rsid w:val="008712C8"/>
    <w:rsid w:val="00874CB0"/>
    <w:rsid w:val="008774A4"/>
    <w:rsid w:val="00877DDB"/>
    <w:rsid w:val="00881573"/>
    <w:rsid w:val="008848C2"/>
    <w:rsid w:val="008901BF"/>
    <w:rsid w:val="008A2488"/>
    <w:rsid w:val="008A25AF"/>
    <w:rsid w:val="008A365A"/>
    <w:rsid w:val="008B0AD7"/>
    <w:rsid w:val="008B51AD"/>
    <w:rsid w:val="008B6E07"/>
    <w:rsid w:val="008B6FB2"/>
    <w:rsid w:val="008B70F4"/>
    <w:rsid w:val="008C116D"/>
    <w:rsid w:val="008C730E"/>
    <w:rsid w:val="008D5C88"/>
    <w:rsid w:val="008D6FC9"/>
    <w:rsid w:val="008D7DD9"/>
    <w:rsid w:val="008E0520"/>
    <w:rsid w:val="008E1699"/>
    <w:rsid w:val="008E245A"/>
    <w:rsid w:val="008E698A"/>
    <w:rsid w:val="008F278D"/>
    <w:rsid w:val="008F30A6"/>
    <w:rsid w:val="008F3727"/>
    <w:rsid w:val="008F4C0E"/>
    <w:rsid w:val="009005CB"/>
    <w:rsid w:val="009033F9"/>
    <w:rsid w:val="00904C78"/>
    <w:rsid w:val="00907969"/>
    <w:rsid w:val="00914949"/>
    <w:rsid w:val="0091622F"/>
    <w:rsid w:val="00920EC2"/>
    <w:rsid w:val="009226A6"/>
    <w:rsid w:val="009305D2"/>
    <w:rsid w:val="009329F7"/>
    <w:rsid w:val="00932EFC"/>
    <w:rsid w:val="00933E18"/>
    <w:rsid w:val="00937913"/>
    <w:rsid w:val="00937D41"/>
    <w:rsid w:val="009446BF"/>
    <w:rsid w:val="009447CE"/>
    <w:rsid w:val="00951E5B"/>
    <w:rsid w:val="00952A1F"/>
    <w:rsid w:val="00954041"/>
    <w:rsid w:val="0095700B"/>
    <w:rsid w:val="0095776E"/>
    <w:rsid w:val="00957C0D"/>
    <w:rsid w:val="00961B42"/>
    <w:rsid w:val="00963817"/>
    <w:rsid w:val="009643DA"/>
    <w:rsid w:val="0096630D"/>
    <w:rsid w:val="00972B91"/>
    <w:rsid w:val="00974120"/>
    <w:rsid w:val="00974B28"/>
    <w:rsid w:val="00981C6C"/>
    <w:rsid w:val="00986A9E"/>
    <w:rsid w:val="00987510"/>
    <w:rsid w:val="00995319"/>
    <w:rsid w:val="009A0C0D"/>
    <w:rsid w:val="009A2F7E"/>
    <w:rsid w:val="009A33FF"/>
    <w:rsid w:val="009A4144"/>
    <w:rsid w:val="009A4C1F"/>
    <w:rsid w:val="009A7AFF"/>
    <w:rsid w:val="009B07AF"/>
    <w:rsid w:val="009B2C35"/>
    <w:rsid w:val="009B47F5"/>
    <w:rsid w:val="009B4A22"/>
    <w:rsid w:val="009B5DB6"/>
    <w:rsid w:val="009B7D30"/>
    <w:rsid w:val="009C0F2F"/>
    <w:rsid w:val="009C7A0B"/>
    <w:rsid w:val="009C7DAC"/>
    <w:rsid w:val="009D012E"/>
    <w:rsid w:val="009D026E"/>
    <w:rsid w:val="009D1E61"/>
    <w:rsid w:val="009D3136"/>
    <w:rsid w:val="009D4B73"/>
    <w:rsid w:val="009D52E1"/>
    <w:rsid w:val="009D67B9"/>
    <w:rsid w:val="009E44E7"/>
    <w:rsid w:val="009E6F04"/>
    <w:rsid w:val="009E7A8D"/>
    <w:rsid w:val="009F2681"/>
    <w:rsid w:val="009F5C9B"/>
    <w:rsid w:val="009F6875"/>
    <w:rsid w:val="009F6E91"/>
    <w:rsid w:val="00A05357"/>
    <w:rsid w:val="00A17843"/>
    <w:rsid w:val="00A17EC1"/>
    <w:rsid w:val="00A207F8"/>
    <w:rsid w:val="00A2311D"/>
    <w:rsid w:val="00A24001"/>
    <w:rsid w:val="00A24536"/>
    <w:rsid w:val="00A325FD"/>
    <w:rsid w:val="00A32E37"/>
    <w:rsid w:val="00A42460"/>
    <w:rsid w:val="00A42AEB"/>
    <w:rsid w:val="00A509D6"/>
    <w:rsid w:val="00A51C82"/>
    <w:rsid w:val="00A5458C"/>
    <w:rsid w:val="00A55657"/>
    <w:rsid w:val="00A5774B"/>
    <w:rsid w:val="00A5777B"/>
    <w:rsid w:val="00A62014"/>
    <w:rsid w:val="00A64213"/>
    <w:rsid w:val="00A6537A"/>
    <w:rsid w:val="00A67F0A"/>
    <w:rsid w:val="00A71128"/>
    <w:rsid w:val="00A74C22"/>
    <w:rsid w:val="00A75C51"/>
    <w:rsid w:val="00A7610B"/>
    <w:rsid w:val="00A76705"/>
    <w:rsid w:val="00A77B65"/>
    <w:rsid w:val="00A82004"/>
    <w:rsid w:val="00A831DE"/>
    <w:rsid w:val="00A96436"/>
    <w:rsid w:val="00A965E9"/>
    <w:rsid w:val="00AA1FA1"/>
    <w:rsid w:val="00AA46BC"/>
    <w:rsid w:val="00AA537D"/>
    <w:rsid w:val="00AA5855"/>
    <w:rsid w:val="00AB04D5"/>
    <w:rsid w:val="00AB1E7B"/>
    <w:rsid w:val="00AB2362"/>
    <w:rsid w:val="00AB61E6"/>
    <w:rsid w:val="00AB7114"/>
    <w:rsid w:val="00AC3949"/>
    <w:rsid w:val="00AC5C2E"/>
    <w:rsid w:val="00AC7476"/>
    <w:rsid w:val="00AD4045"/>
    <w:rsid w:val="00AD5C52"/>
    <w:rsid w:val="00AE14ED"/>
    <w:rsid w:val="00AE2025"/>
    <w:rsid w:val="00AE30FD"/>
    <w:rsid w:val="00AE3FF1"/>
    <w:rsid w:val="00AE4274"/>
    <w:rsid w:val="00AE5822"/>
    <w:rsid w:val="00AE66AB"/>
    <w:rsid w:val="00AF24C0"/>
    <w:rsid w:val="00AF3E8E"/>
    <w:rsid w:val="00AF58D1"/>
    <w:rsid w:val="00AF5DC6"/>
    <w:rsid w:val="00B00384"/>
    <w:rsid w:val="00B01BA6"/>
    <w:rsid w:val="00B01D3B"/>
    <w:rsid w:val="00B03D8B"/>
    <w:rsid w:val="00B0553E"/>
    <w:rsid w:val="00B05A4C"/>
    <w:rsid w:val="00B12AFC"/>
    <w:rsid w:val="00B12C50"/>
    <w:rsid w:val="00B12DD7"/>
    <w:rsid w:val="00B13759"/>
    <w:rsid w:val="00B175D2"/>
    <w:rsid w:val="00B200AA"/>
    <w:rsid w:val="00B2186A"/>
    <w:rsid w:val="00B25F61"/>
    <w:rsid w:val="00B31D84"/>
    <w:rsid w:val="00B42030"/>
    <w:rsid w:val="00B4231F"/>
    <w:rsid w:val="00B53525"/>
    <w:rsid w:val="00B537C8"/>
    <w:rsid w:val="00B57B74"/>
    <w:rsid w:val="00B61A9C"/>
    <w:rsid w:val="00B62326"/>
    <w:rsid w:val="00B642EB"/>
    <w:rsid w:val="00B64E68"/>
    <w:rsid w:val="00B66CA3"/>
    <w:rsid w:val="00B700B5"/>
    <w:rsid w:val="00B7067D"/>
    <w:rsid w:val="00B731E2"/>
    <w:rsid w:val="00B8078A"/>
    <w:rsid w:val="00B92254"/>
    <w:rsid w:val="00B9558B"/>
    <w:rsid w:val="00B9571C"/>
    <w:rsid w:val="00BA0541"/>
    <w:rsid w:val="00BA1EF5"/>
    <w:rsid w:val="00BA41B4"/>
    <w:rsid w:val="00BB0200"/>
    <w:rsid w:val="00BB7185"/>
    <w:rsid w:val="00BC341E"/>
    <w:rsid w:val="00BC375D"/>
    <w:rsid w:val="00BC3CC6"/>
    <w:rsid w:val="00BC556B"/>
    <w:rsid w:val="00BD4817"/>
    <w:rsid w:val="00BD59BA"/>
    <w:rsid w:val="00BD5B2C"/>
    <w:rsid w:val="00BD5CDB"/>
    <w:rsid w:val="00BD62CF"/>
    <w:rsid w:val="00BE0D14"/>
    <w:rsid w:val="00BE146F"/>
    <w:rsid w:val="00BE1CE7"/>
    <w:rsid w:val="00BE1DBB"/>
    <w:rsid w:val="00BE5871"/>
    <w:rsid w:val="00BE6962"/>
    <w:rsid w:val="00BE71D4"/>
    <w:rsid w:val="00BF23C6"/>
    <w:rsid w:val="00C0427F"/>
    <w:rsid w:val="00C10F39"/>
    <w:rsid w:val="00C12DEE"/>
    <w:rsid w:val="00C13019"/>
    <w:rsid w:val="00C14010"/>
    <w:rsid w:val="00C15F0C"/>
    <w:rsid w:val="00C23A3B"/>
    <w:rsid w:val="00C26C06"/>
    <w:rsid w:val="00C330F0"/>
    <w:rsid w:val="00C3445C"/>
    <w:rsid w:val="00C36199"/>
    <w:rsid w:val="00C372E3"/>
    <w:rsid w:val="00C3753E"/>
    <w:rsid w:val="00C40309"/>
    <w:rsid w:val="00C437FD"/>
    <w:rsid w:val="00C44598"/>
    <w:rsid w:val="00C455F4"/>
    <w:rsid w:val="00C4770D"/>
    <w:rsid w:val="00C72F1A"/>
    <w:rsid w:val="00C74BD3"/>
    <w:rsid w:val="00C805A0"/>
    <w:rsid w:val="00C807D3"/>
    <w:rsid w:val="00C8526F"/>
    <w:rsid w:val="00C86635"/>
    <w:rsid w:val="00C87165"/>
    <w:rsid w:val="00C87BD6"/>
    <w:rsid w:val="00C90CB3"/>
    <w:rsid w:val="00C91418"/>
    <w:rsid w:val="00C94B1D"/>
    <w:rsid w:val="00C95E2C"/>
    <w:rsid w:val="00C97B6C"/>
    <w:rsid w:val="00CA4AAD"/>
    <w:rsid w:val="00CA572B"/>
    <w:rsid w:val="00CA5D1C"/>
    <w:rsid w:val="00CA60C0"/>
    <w:rsid w:val="00CB0CBA"/>
    <w:rsid w:val="00CB112F"/>
    <w:rsid w:val="00CB133C"/>
    <w:rsid w:val="00CB3DBF"/>
    <w:rsid w:val="00CB7D6B"/>
    <w:rsid w:val="00CC0E2E"/>
    <w:rsid w:val="00CC5318"/>
    <w:rsid w:val="00CC7423"/>
    <w:rsid w:val="00CC7CAA"/>
    <w:rsid w:val="00CD0F49"/>
    <w:rsid w:val="00CD191D"/>
    <w:rsid w:val="00CE0992"/>
    <w:rsid w:val="00CE1DF1"/>
    <w:rsid w:val="00CE3892"/>
    <w:rsid w:val="00CE4BF3"/>
    <w:rsid w:val="00CF0214"/>
    <w:rsid w:val="00CF058F"/>
    <w:rsid w:val="00CF05C3"/>
    <w:rsid w:val="00CF05CC"/>
    <w:rsid w:val="00CF7774"/>
    <w:rsid w:val="00D02DBA"/>
    <w:rsid w:val="00D077CA"/>
    <w:rsid w:val="00D11DDE"/>
    <w:rsid w:val="00D237B0"/>
    <w:rsid w:val="00D30393"/>
    <w:rsid w:val="00D305F5"/>
    <w:rsid w:val="00D3362F"/>
    <w:rsid w:val="00D3417C"/>
    <w:rsid w:val="00D41F15"/>
    <w:rsid w:val="00D4684C"/>
    <w:rsid w:val="00D54521"/>
    <w:rsid w:val="00D550F1"/>
    <w:rsid w:val="00D55D2D"/>
    <w:rsid w:val="00D55EDC"/>
    <w:rsid w:val="00D61A83"/>
    <w:rsid w:val="00D64523"/>
    <w:rsid w:val="00D66387"/>
    <w:rsid w:val="00D666E0"/>
    <w:rsid w:val="00D83560"/>
    <w:rsid w:val="00D8534D"/>
    <w:rsid w:val="00D930C0"/>
    <w:rsid w:val="00D9634F"/>
    <w:rsid w:val="00D96DC6"/>
    <w:rsid w:val="00DA791F"/>
    <w:rsid w:val="00DB1EDE"/>
    <w:rsid w:val="00DB2E96"/>
    <w:rsid w:val="00DB785C"/>
    <w:rsid w:val="00DC235D"/>
    <w:rsid w:val="00DD070D"/>
    <w:rsid w:val="00DD0EE9"/>
    <w:rsid w:val="00DD1A9A"/>
    <w:rsid w:val="00DE2BDB"/>
    <w:rsid w:val="00DE2F8A"/>
    <w:rsid w:val="00DF014A"/>
    <w:rsid w:val="00DF1DC0"/>
    <w:rsid w:val="00DF2A8D"/>
    <w:rsid w:val="00DF6961"/>
    <w:rsid w:val="00E01FB9"/>
    <w:rsid w:val="00E07E26"/>
    <w:rsid w:val="00E12B36"/>
    <w:rsid w:val="00E13287"/>
    <w:rsid w:val="00E13904"/>
    <w:rsid w:val="00E15EFD"/>
    <w:rsid w:val="00E1607E"/>
    <w:rsid w:val="00E17D0D"/>
    <w:rsid w:val="00E23673"/>
    <w:rsid w:val="00E23B74"/>
    <w:rsid w:val="00E26135"/>
    <w:rsid w:val="00E27455"/>
    <w:rsid w:val="00E327D6"/>
    <w:rsid w:val="00E32E36"/>
    <w:rsid w:val="00E33CA2"/>
    <w:rsid w:val="00E34F7C"/>
    <w:rsid w:val="00E4308C"/>
    <w:rsid w:val="00E45B7E"/>
    <w:rsid w:val="00E461CA"/>
    <w:rsid w:val="00E54B7E"/>
    <w:rsid w:val="00E60BBC"/>
    <w:rsid w:val="00E60CEE"/>
    <w:rsid w:val="00E635D3"/>
    <w:rsid w:val="00E647D7"/>
    <w:rsid w:val="00E652F1"/>
    <w:rsid w:val="00E75B1E"/>
    <w:rsid w:val="00E75BE7"/>
    <w:rsid w:val="00E805B2"/>
    <w:rsid w:val="00E8085D"/>
    <w:rsid w:val="00E85FDA"/>
    <w:rsid w:val="00E862A0"/>
    <w:rsid w:val="00EA1068"/>
    <w:rsid w:val="00EA1F72"/>
    <w:rsid w:val="00EA2C85"/>
    <w:rsid w:val="00EB0FCF"/>
    <w:rsid w:val="00EB1C29"/>
    <w:rsid w:val="00EB5A08"/>
    <w:rsid w:val="00EC1327"/>
    <w:rsid w:val="00EC2942"/>
    <w:rsid w:val="00EC3A7B"/>
    <w:rsid w:val="00EC41FC"/>
    <w:rsid w:val="00EC5FC3"/>
    <w:rsid w:val="00EC79EF"/>
    <w:rsid w:val="00EC7B15"/>
    <w:rsid w:val="00ED1BBA"/>
    <w:rsid w:val="00ED1F02"/>
    <w:rsid w:val="00ED1FE2"/>
    <w:rsid w:val="00ED445B"/>
    <w:rsid w:val="00ED66FB"/>
    <w:rsid w:val="00EE0233"/>
    <w:rsid w:val="00EE1E2F"/>
    <w:rsid w:val="00EE3A64"/>
    <w:rsid w:val="00EE4D90"/>
    <w:rsid w:val="00EE77B0"/>
    <w:rsid w:val="00EF0137"/>
    <w:rsid w:val="00EF57E1"/>
    <w:rsid w:val="00EF59B6"/>
    <w:rsid w:val="00EF648B"/>
    <w:rsid w:val="00EF7A48"/>
    <w:rsid w:val="00F00713"/>
    <w:rsid w:val="00F03346"/>
    <w:rsid w:val="00F07725"/>
    <w:rsid w:val="00F10D11"/>
    <w:rsid w:val="00F231FD"/>
    <w:rsid w:val="00F23D75"/>
    <w:rsid w:val="00F27588"/>
    <w:rsid w:val="00F3091C"/>
    <w:rsid w:val="00F31356"/>
    <w:rsid w:val="00F32560"/>
    <w:rsid w:val="00F3572B"/>
    <w:rsid w:val="00F41A69"/>
    <w:rsid w:val="00F4542C"/>
    <w:rsid w:val="00F4636C"/>
    <w:rsid w:val="00F465F6"/>
    <w:rsid w:val="00F47994"/>
    <w:rsid w:val="00F50CCE"/>
    <w:rsid w:val="00F51EC4"/>
    <w:rsid w:val="00F532DD"/>
    <w:rsid w:val="00F56388"/>
    <w:rsid w:val="00F61DDC"/>
    <w:rsid w:val="00F63682"/>
    <w:rsid w:val="00F63E19"/>
    <w:rsid w:val="00F66B42"/>
    <w:rsid w:val="00F67D55"/>
    <w:rsid w:val="00F72C04"/>
    <w:rsid w:val="00F72EC9"/>
    <w:rsid w:val="00F74A3C"/>
    <w:rsid w:val="00F74CF2"/>
    <w:rsid w:val="00F750C4"/>
    <w:rsid w:val="00F7646D"/>
    <w:rsid w:val="00F823B2"/>
    <w:rsid w:val="00F85C7A"/>
    <w:rsid w:val="00F86051"/>
    <w:rsid w:val="00F86D75"/>
    <w:rsid w:val="00F91916"/>
    <w:rsid w:val="00F96139"/>
    <w:rsid w:val="00F97D54"/>
    <w:rsid w:val="00FA0B9A"/>
    <w:rsid w:val="00FA4A49"/>
    <w:rsid w:val="00FA54C3"/>
    <w:rsid w:val="00FA66E4"/>
    <w:rsid w:val="00FB02CE"/>
    <w:rsid w:val="00FB2298"/>
    <w:rsid w:val="00FB2D6C"/>
    <w:rsid w:val="00FB2E11"/>
    <w:rsid w:val="00FB4AA1"/>
    <w:rsid w:val="00FB7A50"/>
    <w:rsid w:val="00FC357A"/>
    <w:rsid w:val="00FD22F9"/>
    <w:rsid w:val="00FD2FC2"/>
    <w:rsid w:val="00FD47B6"/>
    <w:rsid w:val="00FD580D"/>
    <w:rsid w:val="00FE02C8"/>
    <w:rsid w:val="00FE157F"/>
    <w:rsid w:val="00FE2128"/>
    <w:rsid w:val="00FE2442"/>
    <w:rsid w:val="00FE3EF7"/>
    <w:rsid w:val="00FE67DD"/>
    <w:rsid w:val="00FF1F76"/>
    <w:rsid w:val="00FF23A6"/>
    <w:rsid w:val="00FF3A72"/>
    <w:rsid w:val="00FF3DD5"/>
    <w:rsid w:val="00FF576D"/>
    <w:rsid w:val="00FF675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C0E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6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29A"/>
    <w:rPr>
      <w:rFonts w:ascii="Segoe UI" w:hAnsi="Segoe UI" w:cs="Segoe UI"/>
      <w:sz w:val="18"/>
      <w:szCs w:val="18"/>
    </w:rPr>
  </w:style>
  <w:style w:type="paragraph" w:styleId="CommentText">
    <w:name w:val="annotation text"/>
    <w:basedOn w:val="Normal"/>
    <w:link w:val="CommentTextChar"/>
    <w:uiPriority w:val="99"/>
    <w:unhideWhenUsed/>
    <w:rsid w:val="007E629A"/>
    <w:pPr>
      <w:spacing w:line="240" w:lineRule="auto"/>
    </w:pPr>
    <w:rPr>
      <w:sz w:val="20"/>
      <w:szCs w:val="20"/>
    </w:rPr>
  </w:style>
  <w:style w:type="character" w:customStyle="1" w:styleId="CommentTextChar">
    <w:name w:val="Comment Text Char"/>
    <w:basedOn w:val="DefaultParagraphFont"/>
    <w:link w:val="CommentText"/>
    <w:uiPriority w:val="99"/>
    <w:rsid w:val="007E629A"/>
    <w:rPr>
      <w:sz w:val="20"/>
      <w:szCs w:val="20"/>
    </w:rPr>
  </w:style>
  <w:style w:type="character" w:styleId="CommentReference">
    <w:name w:val="annotation reference"/>
    <w:basedOn w:val="DefaultParagraphFont"/>
    <w:uiPriority w:val="99"/>
    <w:semiHidden/>
    <w:unhideWhenUsed/>
    <w:rsid w:val="007E629A"/>
    <w:rPr>
      <w:sz w:val="16"/>
      <w:szCs w:val="16"/>
    </w:rPr>
  </w:style>
  <w:style w:type="paragraph" w:styleId="Header">
    <w:name w:val="header"/>
    <w:basedOn w:val="Normal"/>
    <w:link w:val="HeaderChar"/>
    <w:uiPriority w:val="99"/>
    <w:unhideWhenUsed/>
    <w:rsid w:val="007E6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29A"/>
  </w:style>
  <w:style w:type="paragraph" w:styleId="Footer">
    <w:name w:val="footer"/>
    <w:basedOn w:val="Normal"/>
    <w:link w:val="FooterChar"/>
    <w:uiPriority w:val="99"/>
    <w:unhideWhenUsed/>
    <w:rsid w:val="007E6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29A"/>
  </w:style>
  <w:style w:type="paragraph" w:styleId="FootnoteText">
    <w:name w:val="footnote text"/>
    <w:basedOn w:val="Normal"/>
    <w:link w:val="FootnoteTextChar"/>
    <w:uiPriority w:val="99"/>
    <w:semiHidden/>
    <w:unhideWhenUsed/>
    <w:rsid w:val="007E62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629A"/>
    <w:rPr>
      <w:sz w:val="20"/>
      <w:szCs w:val="20"/>
    </w:rPr>
  </w:style>
  <w:style w:type="character" w:styleId="FootnoteReference">
    <w:name w:val="footnote reference"/>
    <w:basedOn w:val="DefaultParagraphFont"/>
    <w:uiPriority w:val="99"/>
    <w:semiHidden/>
    <w:unhideWhenUsed/>
    <w:rsid w:val="007E629A"/>
    <w:rPr>
      <w:vertAlign w:val="superscript"/>
    </w:rPr>
  </w:style>
  <w:style w:type="table" w:customStyle="1" w:styleId="TableGrid1">
    <w:name w:val="Table Grid1"/>
    <w:basedOn w:val="TableNormal"/>
    <w:next w:val="TableGrid"/>
    <w:uiPriority w:val="39"/>
    <w:rsid w:val="00B05A4C"/>
    <w:pPr>
      <w:spacing w:after="0" w:line="240" w:lineRule="auto"/>
    </w:pPr>
    <w:rPr>
      <w:rFonts w:eastAsia="SimSun"/>
      <w:sz w:val="20"/>
      <w:lang w:eastAsia="zh-CN"/>
    </w:rPr>
    <w:tblPr>
      <w:tblStyleRowBandSize w:val="1"/>
      <w:tblCellMar>
        <w:top w:w="57" w:type="dxa"/>
        <w:left w:w="57" w:type="dxa"/>
        <w:bottom w:w="57" w:type="dxa"/>
        <w:right w:w="85" w:type="dxa"/>
      </w:tblCellMar>
    </w:tblPr>
    <w:tblStylePr w:type="firstRow">
      <w:rPr>
        <w:b/>
        <w:color w:val="FFFFFF"/>
      </w:rPr>
      <w:tblPr/>
      <w:tcPr>
        <w:shd w:val="clear" w:color="auto" w:fill="094183"/>
      </w:tcPr>
    </w:tblStylePr>
    <w:tblStylePr w:type="lastRow">
      <w:tblPr/>
      <w:tcPr>
        <w:tcBorders>
          <w:top w:val="single" w:sz="8" w:space="0" w:color="FFFFFF"/>
          <w:left w:val="nil"/>
          <w:bottom w:val="nil"/>
          <w:right w:val="nil"/>
          <w:insideH w:val="nil"/>
          <w:insideV w:val="nil"/>
          <w:tl2br w:val="nil"/>
          <w:tr2bl w:val="nil"/>
        </w:tcBorders>
        <w:shd w:val="clear" w:color="auto" w:fill="F2F2F2"/>
      </w:tcPr>
    </w:tblStylePr>
    <w:tblStylePr w:type="firstCol">
      <w:rPr>
        <w:b/>
      </w:rPr>
    </w:tblStylePr>
    <w:tblStylePr w:type="lastCol">
      <w:pPr>
        <w:wordWrap/>
        <w:jc w:val="right"/>
      </w:pPr>
    </w:tblStylePr>
    <w:tblStylePr w:type="band1Horz">
      <w:tblPr/>
      <w:tcPr>
        <w:shd w:val="clear" w:color="auto" w:fill="FFFFFF"/>
      </w:tcPr>
    </w:tblStylePr>
    <w:tblStylePr w:type="band2Horz">
      <w:tblPr/>
      <w:tcPr>
        <w:shd w:val="clear" w:color="auto" w:fill="F2F2F2"/>
      </w:tcPr>
    </w:tblStylePr>
  </w:style>
  <w:style w:type="table" w:styleId="TableGrid">
    <w:name w:val="Table Grid"/>
    <w:basedOn w:val="TableNormal"/>
    <w:uiPriority w:val="39"/>
    <w:rsid w:val="00B05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D8534D"/>
    <w:rPr>
      <w:b/>
      <w:bCs/>
    </w:rPr>
  </w:style>
  <w:style w:type="character" w:customStyle="1" w:styleId="CommentSubjectChar">
    <w:name w:val="Comment Subject Char"/>
    <w:basedOn w:val="CommentTextChar"/>
    <w:link w:val="CommentSubject"/>
    <w:uiPriority w:val="99"/>
    <w:semiHidden/>
    <w:rsid w:val="00D8534D"/>
    <w:rPr>
      <w:b/>
      <w:bCs/>
      <w:sz w:val="20"/>
      <w:szCs w:val="20"/>
    </w:rPr>
  </w:style>
  <w:style w:type="paragraph" w:styleId="ListParagraph">
    <w:name w:val="List Paragraph"/>
    <w:basedOn w:val="Normal"/>
    <w:uiPriority w:val="34"/>
    <w:qFormat/>
    <w:rsid w:val="009033F9"/>
    <w:pPr>
      <w:spacing w:after="0" w:line="240" w:lineRule="auto"/>
      <w:ind w:left="720"/>
      <w:contextualSpacing/>
    </w:pPr>
    <w:rPr>
      <w:rFonts w:ascii="Times New Roman" w:eastAsia="Times New Roman" w:hAnsi="Times New Roman" w:cs="Times New Roman"/>
      <w:sz w:val="24"/>
      <w:szCs w:val="24"/>
      <w:lang w:eastAsia="en-AU"/>
    </w:rPr>
  </w:style>
  <w:style w:type="paragraph" w:styleId="NormalWeb">
    <w:name w:val="Normal (Web)"/>
    <w:basedOn w:val="Normal"/>
    <w:uiPriority w:val="99"/>
    <w:unhideWhenUsed/>
    <w:rsid w:val="009033F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Revision">
    <w:name w:val="Revision"/>
    <w:hidden/>
    <w:uiPriority w:val="99"/>
    <w:semiHidden/>
    <w:rsid w:val="00121B50"/>
    <w:pPr>
      <w:spacing w:after="0" w:line="240" w:lineRule="auto"/>
    </w:pPr>
  </w:style>
  <w:style w:type="paragraph" w:styleId="Bibliography">
    <w:name w:val="Bibliography"/>
    <w:basedOn w:val="Normal"/>
    <w:next w:val="Normal"/>
    <w:uiPriority w:val="37"/>
    <w:semiHidden/>
    <w:unhideWhenUsed/>
    <w:rsid w:val="001E4F85"/>
  </w:style>
  <w:style w:type="character" w:styleId="Hyperlink">
    <w:name w:val="Hyperlink"/>
    <w:basedOn w:val="DefaultParagraphFont"/>
    <w:uiPriority w:val="99"/>
    <w:unhideWhenUsed/>
    <w:rsid w:val="00500C88"/>
    <w:rPr>
      <w:color w:val="0563C1" w:themeColor="hyperlink"/>
      <w:u w:val="single"/>
    </w:rPr>
  </w:style>
  <w:style w:type="paragraph" w:styleId="Caption">
    <w:name w:val="caption"/>
    <w:basedOn w:val="Normal"/>
    <w:next w:val="Normal"/>
    <w:uiPriority w:val="35"/>
    <w:unhideWhenUsed/>
    <w:qFormat/>
    <w:rsid w:val="003C129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387482">
      <w:bodyDiv w:val="1"/>
      <w:marLeft w:val="0"/>
      <w:marRight w:val="0"/>
      <w:marTop w:val="0"/>
      <w:marBottom w:val="0"/>
      <w:divBdr>
        <w:top w:val="none" w:sz="0" w:space="0" w:color="auto"/>
        <w:left w:val="none" w:sz="0" w:space="0" w:color="auto"/>
        <w:bottom w:val="none" w:sz="0" w:space="0" w:color="auto"/>
        <w:right w:val="none" w:sz="0" w:space="0" w:color="auto"/>
      </w:divBdr>
    </w:div>
    <w:div w:id="322395176">
      <w:bodyDiv w:val="1"/>
      <w:marLeft w:val="0"/>
      <w:marRight w:val="0"/>
      <w:marTop w:val="0"/>
      <w:marBottom w:val="0"/>
      <w:divBdr>
        <w:top w:val="none" w:sz="0" w:space="0" w:color="auto"/>
        <w:left w:val="none" w:sz="0" w:space="0" w:color="auto"/>
        <w:bottom w:val="none" w:sz="0" w:space="0" w:color="auto"/>
        <w:right w:val="none" w:sz="0" w:space="0" w:color="auto"/>
      </w:divBdr>
    </w:div>
    <w:div w:id="711615842">
      <w:bodyDiv w:val="1"/>
      <w:marLeft w:val="0"/>
      <w:marRight w:val="0"/>
      <w:marTop w:val="0"/>
      <w:marBottom w:val="0"/>
      <w:divBdr>
        <w:top w:val="none" w:sz="0" w:space="0" w:color="auto"/>
        <w:left w:val="none" w:sz="0" w:space="0" w:color="auto"/>
        <w:bottom w:val="none" w:sz="0" w:space="0" w:color="auto"/>
        <w:right w:val="none" w:sz="0" w:space="0" w:color="auto"/>
      </w:divBdr>
    </w:div>
    <w:div w:id="799346592">
      <w:bodyDiv w:val="1"/>
      <w:marLeft w:val="0"/>
      <w:marRight w:val="0"/>
      <w:marTop w:val="0"/>
      <w:marBottom w:val="0"/>
      <w:divBdr>
        <w:top w:val="none" w:sz="0" w:space="0" w:color="auto"/>
        <w:left w:val="none" w:sz="0" w:space="0" w:color="auto"/>
        <w:bottom w:val="none" w:sz="0" w:space="0" w:color="auto"/>
        <w:right w:val="none" w:sz="0" w:space="0" w:color="auto"/>
      </w:divBdr>
    </w:div>
    <w:div w:id="821192281">
      <w:bodyDiv w:val="1"/>
      <w:marLeft w:val="0"/>
      <w:marRight w:val="0"/>
      <w:marTop w:val="0"/>
      <w:marBottom w:val="0"/>
      <w:divBdr>
        <w:top w:val="none" w:sz="0" w:space="0" w:color="auto"/>
        <w:left w:val="none" w:sz="0" w:space="0" w:color="auto"/>
        <w:bottom w:val="none" w:sz="0" w:space="0" w:color="auto"/>
        <w:right w:val="none" w:sz="0" w:space="0" w:color="auto"/>
      </w:divBdr>
    </w:div>
    <w:div w:id="882257749">
      <w:bodyDiv w:val="1"/>
      <w:marLeft w:val="0"/>
      <w:marRight w:val="0"/>
      <w:marTop w:val="0"/>
      <w:marBottom w:val="0"/>
      <w:divBdr>
        <w:top w:val="none" w:sz="0" w:space="0" w:color="auto"/>
        <w:left w:val="none" w:sz="0" w:space="0" w:color="auto"/>
        <w:bottom w:val="none" w:sz="0" w:space="0" w:color="auto"/>
        <w:right w:val="none" w:sz="0" w:space="0" w:color="auto"/>
      </w:divBdr>
      <w:divsChild>
        <w:div w:id="1382940855">
          <w:marLeft w:val="0"/>
          <w:marRight w:val="0"/>
          <w:marTop w:val="0"/>
          <w:marBottom w:val="0"/>
          <w:divBdr>
            <w:top w:val="none" w:sz="0" w:space="0" w:color="auto"/>
            <w:left w:val="none" w:sz="0" w:space="0" w:color="auto"/>
            <w:bottom w:val="none" w:sz="0" w:space="0" w:color="auto"/>
            <w:right w:val="none" w:sz="0" w:space="0" w:color="auto"/>
          </w:divBdr>
          <w:divsChild>
            <w:div w:id="493567636">
              <w:marLeft w:val="0"/>
              <w:marRight w:val="0"/>
              <w:marTop w:val="0"/>
              <w:marBottom w:val="0"/>
              <w:divBdr>
                <w:top w:val="none" w:sz="0" w:space="0" w:color="auto"/>
                <w:left w:val="none" w:sz="0" w:space="0" w:color="auto"/>
                <w:bottom w:val="single" w:sz="8" w:space="1" w:color="auto"/>
                <w:right w:val="none" w:sz="0" w:space="0" w:color="auto"/>
              </w:divBdr>
            </w:div>
          </w:divsChild>
        </w:div>
        <w:div w:id="2042631741">
          <w:marLeft w:val="0"/>
          <w:marRight w:val="0"/>
          <w:marTop w:val="0"/>
          <w:marBottom w:val="0"/>
          <w:divBdr>
            <w:top w:val="none" w:sz="0" w:space="0" w:color="auto"/>
            <w:left w:val="none" w:sz="0" w:space="0" w:color="auto"/>
            <w:bottom w:val="none" w:sz="0" w:space="0" w:color="auto"/>
            <w:right w:val="none" w:sz="0" w:space="0" w:color="auto"/>
          </w:divBdr>
        </w:div>
      </w:divsChild>
    </w:div>
    <w:div w:id="99892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s.google.com/document/d/1trJ35i4dXX5AIWRnbg78OaT7-RfPE9_DbPm5kSST9_Q/edi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6E7F058612444FA51978873AAB0D8A" ma:contentTypeVersion="13" ma:contentTypeDescription="Create a new document." ma:contentTypeScope="" ma:versionID="bcf5f382e1ccb2129286cdde64bbbacb">
  <xsd:schema xmlns:xsd="http://www.w3.org/2001/XMLSchema" xmlns:xs="http://www.w3.org/2001/XMLSchema" xmlns:p="http://schemas.microsoft.com/office/2006/metadata/properties" xmlns:ns3="1b5bd34e-d94a-40d4-b0e4-06fc499ad3d9" xmlns:ns4="263dff28-9ea4-4543-b74a-182215f2a03c" targetNamespace="http://schemas.microsoft.com/office/2006/metadata/properties" ma:root="true" ma:fieldsID="9188da210cf13da688523297670e2449" ns3:_="" ns4:_="">
    <xsd:import namespace="1b5bd34e-d94a-40d4-b0e4-06fc499ad3d9"/>
    <xsd:import namespace="263dff28-9ea4-4543-b74a-182215f2a03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5bd34e-d94a-40d4-b0e4-06fc499ad3d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dff28-9ea4-4543-b74a-182215f2a03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3E8726-E024-E945-9174-D6675A57B0CC}">
  <ds:schemaRefs>
    <ds:schemaRef ds:uri="http://schemas.openxmlformats.org/officeDocument/2006/bibliography"/>
  </ds:schemaRefs>
</ds:datastoreItem>
</file>

<file path=customXml/itemProps2.xml><?xml version="1.0" encoding="utf-8"?>
<ds:datastoreItem xmlns:ds="http://schemas.openxmlformats.org/officeDocument/2006/customXml" ds:itemID="{9B7EA457-90A1-412C-AC65-35924BEB4D78}">
  <ds:schemaRefs>
    <ds:schemaRef ds:uri="http://schemas.microsoft.com/sharepoint/v3/contenttype/forms"/>
  </ds:schemaRefs>
</ds:datastoreItem>
</file>

<file path=customXml/itemProps3.xml><?xml version="1.0" encoding="utf-8"?>
<ds:datastoreItem xmlns:ds="http://schemas.openxmlformats.org/officeDocument/2006/customXml" ds:itemID="{3B43559E-FB10-4575-A075-04E866979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5bd34e-d94a-40d4-b0e4-06fc499ad3d9"/>
    <ds:schemaRef ds:uri="263dff28-9ea4-4543-b74a-182215f2a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4F656D-93C9-47EE-BA50-A51467B0EB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13991</Words>
  <Characters>79751</Characters>
  <Application>Microsoft Office Word</Application>
  <DocSecurity>0</DocSecurity>
  <Lines>664</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93555</CharactersWithSpaces>
  <SharedDoc>false</SharedDoc>
  <HLinks>
    <vt:vector size="6" baseType="variant">
      <vt:variant>
        <vt:i4>6357035</vt:i4>
      </vt:variant>
      <vt:variant>
        <vt:i4>57</vt:i4>
      </vt:variant>
      <vt:variant>
        <vt:i4>0</vt:i4>
      </vt:variant>
      <vt:variant>
        <vt:i4>5</vt:i4>
      </vt:variant>
      <vt:variant>
        <vt:lpwstr>https://docs.google.com/document/d/1trJ35i4dXX5AIWRnbg78OaT7-RfPE9_DbPm5kSST9_Q/edit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2021-03-19T00:46:00Z</dcterms:created>
  <dcterms:modified xsi:type="dcterms:W3CDTF">2021-03-19T00:46:00Z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0x010100F66E7F058612444FA51978873AAB0D8A</vt:lpwstr>
  </property>
</Properties>
</file>