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5D7" w:rsidRPr="002B73AE" w:rsidRDefault="006305D7" w:rsidP="003A6D5B">
      <w:pPr>
        <w:pStyle w:val="NormalWeb"/>
        <w:spacing w:before="0" w:beforeAutospacing="0" w:after="0" w:afterAutospacing="0"/>
        <w:jc w:val="center"/>
        <w:rPr>
          <w:rFonts w:asciiTheme="minorHAnsi" w:hAnsiTheme="minorHAnsi" w:cs="Arial"/>
          <w:color w:val="auto"/>
        </w:rPr>
      </w:pPr>
      <w:bookmarkStart w:id="0" w:name="_GoBack"/>
      <w:bookmarkEnd w:id="0"/>
      <w:r w:rsidRPr="002B73AE">
        <w:rPr>
          <w:rFonts w:asciiTheme="minorHAnsi" w:hAnsiTheme="minorHAnsi" w:cs="Arial"/>
          <w:b/>
          <w:bCs/>
          <w:color w:val="auto"/>
        </w:rPr>
        <w:t>TITLE:</w:t>
      </w:r>
      <w:r w:rsidRPr="002B73AE">
        <w:rPr>
          <w:rFonts w:asciiTheme="minorHAnsi" w:hAnsiTheme="minorHAnsi" w:cs="Arial"/>
          <w:color w:val="auto"/>
        </w:rPr>
        <w:t xml:space="preserve"> </w:t>
      </w:r>
      <w:r w:rsidR="003A5011" w:rsidRPr="002B73AE">
        <w:rPr>
          <w:rFonts w:asciiTheme="minorHAnsi" w:hAnsiTheme="minorHAnsi" w:cs="Arial"/>
          <w:color w:val="auto"/>
        </w:rPr>
        <w:t xml:space="preserve">Implantation and recording of wireless electroretinogram and visual evoked potential in </w:t>
      </w:r>
      <w:r w:rsidR="009A13E1" w:rsidRPr="002B73AE">
        <w:rPr>
          <w:rFonts w:asciiTheme="minorHAnsi" w:hAnsiTheme="minorHAnsi" w:cs="Arial"/>
          <w:color w:val="auto"/>
        </w:rPr>
        <w:t xml:space="preserve">conscious </w:t>
      </w:r>
      <w:r w:rsidR="003A5011" w:rsidRPr="002B73AE">
        <w:rPr>
          <w:rFonts w:asciiTheme="minorHAnsi" w:hAnsiTheme="minorHAnsi" w:cs="Arial"/>
          <w:color w:val="auto"/>
        </w:rPr>
        <w:t>rats</w:t>
      </w:r>
    </w:p>
    <w:p w:rsidR="006305D7" w:rsidRPr="002B73AE" w:rsidRDefault="006305D7" w:rsidP="009F217C">
      <w:pPr>
        <w:rPr>
          <w:rFonts w:asciiTheme="minorHAnsi" w:hAnsiTheme="minorHAnsi" w:cs="Arial"/>
          <w:b/>
          <w:bCs/>
          <w:color w:val="auto"/>
        </w:rPr>
      </w:pPr>
    </w:p>
    <w:p w:rsidR="006305D7" w:rsidRPr="002B73AE" w:rsidRDefault="006305D7" w:rsidP="009F217C">
      <w:pPr>
        <w:rPr>
          <w:rFonts w:asciiTheme="minorHAnsi" w:hAnsiTheme="minorHAnsi" w:cs="Arial"/>
          <w:bCs/>
          <w:i/>
          <w:color w:val="auto"/>
        </w:rPr>
      </w:pPr>
      <w:r w:rsidRPr="002B73AE">
        <w:rPr>
          <w:rFonts w:asciiTheme="minorHAnsi" w:hAnsiTheme="minorHAnsi" w:cs="Arial"/>
          <w:b/>
          <w:bCs/>
          <w:color w:val="auto"/>
        </w:rPr>
        <w:t xml:space="preserve">AUTHORS: </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Charng, Jason</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Department of Optometry and Vision Sciences,</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University of Melbourne</w:t>
      </w:r>
    </w:p>
    <w:p w:rsidR="00F75577" w:rsidRPr="002B73AE" w:rsidRDefault="00A720ED" w:rsidP="009F217C">
      <w:pPr>
        <w:rPr>
          <w:rFonts w:asciiTheme="minorHAnsi" w:hAnsiTheme="minorHAnsi" w:cs="Arial"/>
          <w:color w:val="auto"/>
        </w:rPr>
      </w:pPr>
      <w:r w:rsidRPr="002B73AE">
        <w:rPr>
          <w:rFonts w:asciiTheme="minorHAnsi" w:hAnsiTheme="minorHAnsi" w:cs="Arial"/>
          <w:color w:val="auto"/>
        </w:rPr>
        <w:t xml:space="preserve">Melbourne, </w:t>
      </w:r>
      <w:r w:rsidR="00F75577" w:rsidRPr="002B73AE">
        <w:rPr>
          <w:rFonts w:asciiTheme="minorHAnsi" w:hAnsiTheme="minorHAnsi" w:cs="Arial"/>
          <w:color w:val="auto"/>
        </w:rPr>
        <w:t>Victoria, Australia</w:t>
      </w:r>
    </w:p>
    <w:p w:rsidR="00F75577" w:rsidRPr="002B73AE" w:rsidRDefault="00702A81" w:rsidP="009F217C">
      <w:pPr>
        <w:rPr>
          <w:rFonts w:asciiTheme="minorHAnsi" w:hAnsiTheme="minorHAnsi" w:cs="Arial"/>
          <w:color w:val="auto"/>
        </w:rPr>
      </w:pPr>
      <w:hyperlink r:id="rId8" w:history="1">
        <w:r w:rsidR="00F75577" w:rsidRPr="002B73AE">
          <w:rPr>
            <w:rStyle w:val="Hyperlink"/>
            <w:rFonts w:asciiTheme="minorHAnsi" w:hAnsiTheme="minorHAnsi" w:cs="Arial"/>
            <w:color w:val="auto"/>
          </w:rPr>
          <w:t>jcharng@student.unimelb.edu.au</w:t>
        </w:r>
      </w:hyperlink>
    </w:p>
    <w:p w:rsidR="00F75577" w:rsidRPr="002B73AE" w:rsidRDefault="00F75577" w:rsidP="009F217C">
      <w:pPr>
        <w:rPr>
          <w:rFonts w:asciiTheme="minorHAnsi" w:hAnsiTheme="minorHAnsi" w:cs="Arial"/>
          <w:color w:val="auto"/>
        </w:rPr>
      </w:pP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He, Zheng</w:t>
      </w: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Department of Optometry and Vision Sciences,</w:t>
      </w: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University of Melbourne</w:t>
      </w:r>
    </w:p>
    <w:p w:rsidR="008114A5" w:rsidRPr="002B73AE" w:rsidRDefault="00A720ED" w:rsidP="009F217C">
      <w:pPr>
        <w:rPr>
          <w:rFonts w:asciiTheme="minorHAnsi" w:hAnsiTheme="minorHAnsi" w:cs="Arial"/>
          <w:color w:val="auto"/>
        </w:rPr>
      </w:pPr>
      <w:r w:rsidRPr="002B73AE">
        <w:rPr>
          <w:rFonts w:asciiTheme="minorHAnsi" w:hAnsiTheme="minorHAnsi" w:cs="Arial"/>
          <w:color w:val="auto"/>
        </w:rPr>
        <w:t xml:space="preserve">Melbourne, </w:t>
      </w:r>
      <w:r w:rsidR="008114A5" w:rsidRPr="002B73AE">
        <w:rPr>
          <w:rFonts w:asciiTheme="minorHAnsi" w:hAnsiTheme="minorHAnsi" w:cs="Arial"/>
          <w:color w:val="auto"/>
        </w:rPr>
        <w:t>Victoria, Australia</w:t>
      </w:r>
    </w:p>
    <w:p w:rsidR="002204D1" w:rsidRPr="002B73AE" w:rsidRDefault="00702A81" w:rsidP="009F217C">
      <w:pPr>
        <w:rPr>
          <w:color w:val="auto"/>
        </w:rPr>
      </w:pPr>
      <w:hyperlink r:id="rId9" w:history="1">
        <w:r w:rsidR="002204D1" w:rsidRPr="002B73AE">
          <w:rPr>
            <w:rStyle w:val="Hyperlink"/>
            <w:color w:val="auto"/>
          </w:rPr>
          <w:t>hez@unimelb.edu.au</w:t>
        </w:r>
      </w:hyperlink>
    </w:p>
    <w:p w:rsidR="008114A5" w:rsidRPr="002B73AE" w:rsidRDefault="008114A5" w:rsidP="009F217C">
      <w:pPr>
        <w:rPr>
          <w:rFonts w:asciiTheme="minorHAnsi" w:hAnsiTheme="minorHAnsi" w:cs="Arial"/>
          <w:color w:val="auto"/>
        </w:rPr>
      </w:pP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Bui, Bang V</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Department of Optometry and Vision Sciences,</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University of Melbourne</w:t>
      </w:r>
    </w:p>
    <w:p w:rsidR="00F75577" w:rsidRPr="002B73AE" w:rsidRDefault="00A720ED" w:rsidP="009F217C">
      <w:pPr>
        <w:rPr>
          <w:rFonts w:asciiTheme="minorHAnsi" w:hAnsiTheme="minorHAnsi" w:cs="Arial"/>
          <w:color w:val="auto"/>
        </w:rPr>
      </w:pPr>
      <w:r w:rsidRPr="002B73AE">
        <w:rPr>
          <w:rFonts w:asciiTheme="minorHAnsi" w:hAnsiTheme="minorHAnsi" w:cs="Arial"/>
          <w:color w:val="auto"/>
        </w:rPr>
        <w:t xml:space="preserve">Melbourne, </w:t>
      </w:r>
      <w:r w:rsidR="00F75577" w:rsidRPr="002B73AE">
        <w:rPr>
          <w:rFonts w:asciiTheme="minorHAnsi" w:hAnsiTheme="minorHAnsi" w:cs="Arial"/>
          <w:color w:val="auto"/>
        </w:rPr>
        <w:t>Victoria, Australia</w:t>
      </w:r>
    </w:p>
    <w:p w:rsidR="00F75577" w:rsidRPr="002B73AE" w:rsidRDefault="00702A81" w:rsidP="009F217C">
      <w:pPr>
        <w:rPr>
          <w:rFonts w:asciiTheme="minorHAnsi" w:hAnsiTheme="minorHAnsi" w:cs="Arial"/>
          <w:color w:val="auto"/>
        </w:rPr>
      </w:pPr>
      <w:hyperlink r:id="rId10" w:history="1">
        <w:r w:rsidR="00F75577" w:rsidRPr="002B73AE">
          <w:rPr>
            <w:rStyle w:val="Hyperlink"/>
            <w:rFonts w:asciiTheme="minorHAnsi" w:hAnsiTheme="minorHAnsi" w:cs="Arial"/>
            <w:color w:val="auto"/>
          </w:rPr>
          <w:t>bvb@unimelb.edu.au</w:t>
        </w:r>
      </w:hyperlink>
    </w:p>
    <w:p w:rsidR="00F75577" w:rsidRPr="002B73AE" w:rsidRDefault="00F75577" w:rsidP="009F217C">
      <w:pPr>
        <w:rPr>
          <w:rFonts w:asciiTheme="minorHAnsi" w:hAnsiTheme="minorHAnsi" w:cs="Arial"/>
          <w:color w:val="auto"/>
        </w:rPr>
      </w:pP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Vingrys, Algis J</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Department of Optometry and Vision Sciences,</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University of Melbourne</w:t>
      </w:r>
    </w:p>
    <w:p w:rsidR="00F75577" w:rsidRPr="002B73AE" w:rsidRDefault="00A720ED" w:rsidP="009F217C">
      <w:pPr>
        <w:rPr>
          <w:rFonts w:asciiTheme="minorHAnsi" w:hAnsiTheme="minorHAnsi" w:cs="Arial"/>
          <w:color w:val="auto"/>
        </w:rPr>
      </w:pPr>
      <w:r w:rsidRPr="002B73AE">
        <w:rPr>
          <w:rFonts w:asciiTheme="minorHAnsi" w:hAnsiTheme="minorHAnsi" w:cs="Arial"/>
          <w:color w:val="auto"/>
        </w:rPr>
        <w:t xml:space="preserve">Melbourne, </w:t>
      </w:r>
      <w:r w:rsidR="00F75577" w:rsidRPr="002B73AE">
        <w:rPr>
          <w:rFonts w:asciiTheme="minorHAnsi" w:hAnsiTheme="minorHAnsi" w:cs="Arial"/>
          <w:color w:val="auto"/>
        </w:rPr>
        <w:t>Victoria, Australia</w:t>
      </w:r>
    </w:p>
    <w:p w:rsidR="00F75577" w:rsidRPr="002B73AE" w:rsidRDefault="00702A81" w:rsidP="009F217C">
      <w:pPr>
        <w:rPr>
          <w:rFonts w:asciiTheme="minorHAnsi" w:hAnsiTheme="minorHAnsi" w:cs="Arial"/>
          <w:color w:val="auto"/>
        </w:rPr>
      </w:pPr>
      <w:hyperlink r:id="rId11" w:history="1">
        <w:r w:rsidR="00F75577" w:rsidRPr="002B73AE">
          <w:rPr>
            <w:rStyle w:val="Hyperlink"/>
            <w:rFonts w:asciiTheme="minorHAnsi" w:hAnsiTheme="minorHAnsi" w:cs="Arial"/>
            <w:color w:val="auto"/>
          </w:rPr>
          <w:t>algis@unimelb.edu.au</w:t>
        </w:r>
      </w:hyperlink>
    </w:p>
    <w:p w:rsidR="00F75577" w:rsidRPr="002B73AE" w:rsidRDefault="00F75577" w:rsidP="009F217C">
      <w:pPr>
        <w:rPr>
          <w:rFonts w:asciiTheme="minorHAnsi" w:hAnsiTheme="minorHAnsi" w:cs="Arial"/>
          <w:color w:val="auto"/>
        </w:rPr>
      </w:pPr>
    </w:p>
    <w:p w:rsidR="00F75577" w:rsidRPr="002B73AE" w:rsidRDefault="00813147" w:rsidP="009F217C">
      <w:pPr>
        <w:rPr>
          <w:rFonts w:asciiTheme="minorHAnsi" w:hAnsiTheme="minorHAnsi" w:cs="Arial"/>
          <w:color w:val="auto"/>
        </w:rPr>
      </w:pPr>
      <w:r w:rsidRPr="002B73AE">
        <w:rPr>
          <w:rFonts w:asciiTheme="minorHAnsi" w:hAnsiTheme="minorHAnsi" w:cs="Arial"/>
          <w:color w:val="auto"/>
        </w:rPr>
        <w:t>Ivarsson, Magnus</w:t>
      </w:r>
    </w:p>
    <w:p w:rsidR="00F75577" w:rsidRPr="002B73AE" w:rsidRDefault="00813147" w:rsidP="009F217C">
      <w:pPr>
        <w:rPr>
          <w:rFonts w:asciiTheme="minorHAnsi" w:hAnsiTheme="minorHAnsi" w:cs="Arial"/>
          <w:color w:val="auto"/>
        </w:rPr>
      </w:pPr>
      <w:r w:rsidRPr="002B73AE">
        <w:rPr>
          <w:rFonts w:asciiTheme="minorHAnsi" w:hAnsiTheme="minorHAnsi" w:cs="Arial"/>
          <w:color w:val="auto"/>
        </w:rPr>
        <w:t>Department of Optometry and Vision Sciences,</w:t>
      </w:r>
    </w:p>
    <w:p w:rsidR="00F75577" w:rsidRPr="002B73AE" w:rsidRDefault="00813147" w:rsidP="009F217C">
      <w:pPr>
        <w:rPr>
          <w:rFonts w:asciiTheme="minorHAnsi" w:hAnsiTheme="minorHAnsi" w:cs="Arial"/>
          <w:color w:val="auto"/>
        </w:rPr>
      </w:pPr>
      <w:r w:rsidRPr="002B73AE">
        <w:rPr>
          <w:rFonts w:asciiTheme="minorHAnsi" w:hAnsiTheme="minorHAnsi" w:cs="Arial"/>
          <w:color w:val="auto"/>
        </w:rPr>
        <w:t>University of Melbourne</w:t>
      </w:r>
    </w:p>
    <w:p w:rsidR="00F75577" w:rsidRPr="002B73AE" w:rsidRDefault="00B35A0F" w:rsidP="009F217C">
      <w:pPr>
        <w:rPr>
          <w:rFonts w:asciiTheme="minorHAnsi" w:hAnsiTheme="minorHAnsi" w:cs="Arial"/>
          <w:color w:val="auto"/>
        </w:rPr>
      </w:pPr>
      <w:r w:rsidRPr="002B73AE">
        <w:rPr>
          <w:rFonts w:asciiTheme="minorHAnsi" w:hAnsiTheme="minorHAnsi" w:cs="Arial"/>
          <w:color w:val="auto"/>
        </w:rPr>
        <w:t xml:space="preserve">Melbourne, </w:t>
      </w:r>
      <w:r w:rsidR="00813147" w:rsidRPr="002B73AE">
        <w:rPr>
          <w:rFonts w:asciiTheme="minorHAnsi" w:hAnsiTheme="minorHAnsi" w:cs="Arial"/>
          <w:color w:val="auto"/>
        </w:rPr>
        <w:t>Victoria, Australia</w:t>
      </w:r>
    </w:p>
    <w:p w:rsidR="00F75577" w:rsidRPr="002B73AE" w:rsidRDefault="00702A81" w:rsidP="009F217C">
      <w:pPr>
        <w:rPr>
          <w:rFonts w:asciiTheme="minorHAnsi" w:hAnsiTheme="minorHAnsi" w:cs="Arial"/>
          <w:color w:val="auto"/>
        </w:rPr>
      </w:pPr>
      <w:hyperlink r:id="rId12" w:history="1">
        <w:r w:rsidR="00F75577" w:rsidRPr="002B73AE">
          <w:rPr>
            <w:rStyle w:val="Hyperlink"/>
            <w:rFonts w:asciiTheme="minorHAnsi" w:hAnsiTheme="minorHAnsi" w:cs="Arial"/>
            <w:color w:val="auto"/>
          </w:rPr>
          <w:t>cmivarsson@gmail.com</w:t>
        </w:r>
      </w:hyperlink>
    </w:p>
    <w:p w:rsidR="00F75577" w:rsidRPr="002B73AE" w:rsidRDefault="00F75577" w:rsidP="009F217C">
      <w:pPr>
        <w:rPr>
          <w:rFonts w:asciiTheme="minorHAnsi" w:hAnsiTheme="minorHAnsi" w:cs="Arial"/>
          <w:color w:val="auto"/>
        </w:rPr>
      </w:pP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Fish, Rebecca L</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 xml:space="preserve">Pfizer Neusentis, </w:t>
      </w:r>
    </w:p>
    <w:p w:rsidR="00F75577" w:rsidRPr="002B73AE" w:rsidRDefault="00A720ED" w:rsidP="009F217C">
      <w:pPr>
        <w:rPr>
          <w:rFonts w:asciiTheme="minorHAnsi" w:hAnsiTheme="minorHAnsi" w:cs="Arial"/>
          <w:color w:val="auto"/>
        </w:rPr>
      </w:pPr>
      <w:r w:rsidRPr="002B73AE">
        <w:rPr>
          <w:rFonts w:asciiTheme="minorHAnsi" w:hAnsiTheme="minorHAnsi" w:cs="Arial"/>
          <w:color w:val="auto"/>
        </w:rPr>
        <w:t xml:space="preserve">Great Abington, </w:t>
      </w:r>
      <w:r w:rsidR="00F75577" w:rsidRPr="002B73AE">
        <w:rPr>
          <w:rFonts w:asciiTheme="minorHAnsi" w:hAnsiTheme="minorHAnsi" w:cs="Arial"/>
          <w:color w:val="auto"/>
        </w:rPr>
        <w:t>Cambridge, United Kingdom</w:t>
      </w:r>
    </w:p>
    <w:p w:rsidR="00F75577" w:rsidRPr="002B73AE" w:rsidRDefault="00702A81" w:rsidP="009F217C">
      <w:pPr>
        <w:rPr>
          <w:rFonts w:asciiTheme="minorHAnsi" w:hAnsiTheme="minorHAnsi" w:cs="Arial"/>
          <w:color w:val="auto"/>
        </w:rPr>
      </w:pPr>
      <w:hyperlink r:id="rId13" w:history="1">
        <w:r w:rsidR="00F75577" w:rsidRPr="002B73AE">
          <w:rPr>
            <w:rStyle w:val="Hyperlink"/>
            <w:rFonts w:asciiTheme="minorHAnsi" w:hAnsiTheme="minorHAnsi" w:cs="Arial"/>
            <w:color w:val="auto"/>
          </w:rPr>
          <w:t>Rebecca.Fish@pfizer.com</w:t>
        </w:r>
      </w:hyperlink>
    </w:p>
    <w:p w:rsidR="00F75577" w:rsidRPr="002B73AE" w:rsidRDefault="00F75577" w:rsidP="009F217C">
      <w:pPr>
        <w:rPr>
          <w:rFonts w:asciiTheme="minorHAnsi" w:hAnsiTheme="minorHAnsi" w:cs="Arial"/>
          <w:color w:val="auto"/>
        </w:rPr>
      </w:pP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Gurrell, Rachel</w:t>
      </w:r>
    </w:p>
    <w:p w:rsidR="00F75577" w:rsidRPr="002B73AE" w:rsidRDefault="00F75577" w:rsidP="009F217C">
      <w:pPr>
        <w:rPr>
          <w:rFonts w:asciiTheme="minorHAnsi" w:hAnsiTheme="minorHAnsi" w:cs="Arial"/>
          <w:color w:val="auto"/>
        </w:rPr>
      </w:pPr>
      <w:r w:rsidRPr="002B73AE">
        <w:rPr>
          <w:rFonts w:asciiTheme="minorHAnsi" w:hAnsiTheme="minorHAnsi" w:cs="Arial"/>
          <w:color w:val="auto"/>
        </w:rPr>
        <w:t xml:space="preserve">Pfizer Neusentis, </w:t>
      </w:r>
    </w:p>
    <w:p w:rsidR="00F75577" w:rsidRPr="002B73AE" w:rsidRDefault="00A720ED" w:rsidP="009F217C">
      <w:pPr>
        <w:rPr>
          <w:rFonts w:asciiTheme="minorHAnsi" w:hAnsiTheme="minorHAnsi" w:cs="Arial"/>
          <w:color w:val="auto"/>
        </w:rPr>
      </w:pPr>
      <w:r w:rsidRPr="002B73AE">
        <w:rPr>
          <w:rFonts w:asciiTheme="minorHAnsi" w:hAnsiTheme="minorHAnsi" w:cs="Arial"/>
          <w:color w:val="auto"/>
        </w:rPr>
        <w:t xml:space="preserve">Great Abington, </w:t>
      </w:r>
      <w:r w:rsidR="00F75577" w:rsidRPr="002B73AE">
        <w:rPr>
          <w:rFonts w:asciiTheme="minorHAnsi" w:hAnsiTheme="minorHAnsi" w:cs="Arial"/>
          <w:color w:val="auto"/>
        </w:rPr>
        <w:t>Cambridge, United Kingdom</w:t>
      </w:r>
    </w:p>
    <w:p w:rsidR="00F75577" w:rsidRPr="002B73AE" w:rsidRDefault="00702A81" w:rsidP="009F217C">
      <w:pPr>
        <w:rPr>
          <w:rFonts w:asciiTheme="minorHAnsi" w:hAnsiTheme="minorHAnsi" w:cs="Arial"/>
          <w:color w:val="auto"/>
        </w:rPr>
      </w:pPr>
      <w:hyperlink r:id="rId14" w:history="1">
        <w:r w:rsidR="00F75577" w:rsidRPr="002B73AE">
          <w:rPr>
            <w:rStyle w:val="Hyperlink"/>
            <w:rFonts w:asciiTheme="minorHAnsi" w:hAnsiTheme="minorHAnsi" w:cs="Arial"/>
            <w:color w:val="auto"/>
          </w:rPr>
          <w:t>Rachel.Gurrell@pfizer.com</w:t>
        </w:r>
      </w:hyperlink>
    </w:p>
    <w:p w:rsidR="008114A5" w:rsidRPr="002B73AE" w:rsidRDefault="008114A5" w:rsidP="009F217C">
      <w:pPr>
        <w:rPr>
          <w:rFonts w:asciiTheme="minorHAnsi" w:hAnsiTheme="minorHAnsi" w:cs="Arial"/>
          <w:color w:val="auto"/>
        </w:rPr>
      </w:pP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lastRenderedPageBreak/>
        <w:t>Nguyen, Christine T</w:t>
      </w: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Department of Optometry and Vision Sciences,</w:t>
      </w: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University of Melbourne</w:t>
      </w:r>
    </w:p>
    <w:p w:rsidR="008114A5" w:rsidRPr="002B73AE" w:rsidRDefault="00A720ED" w:rsidP="009F217C">
      <w:pPr>
        <w:rPr>
          <w:rFonts w:asciiTheme="minorHAnsi" w:hAnsiTheme="minorHAnsi" w:cs="Arial"/>
          <w:color w:val="auto"/>
        </w:rPr>
      </w:pPr>
      <w:r w:rsidRPr="002B73AE">
        <w:rPr>
          <w:rFonts w:asciiTheme="minorHAnsi" w:hAnsiTheme="minorHAnsi" w:cs="Arial"/>
          <w:color w:val="auto"/>
        </w:rPr>
        <w:t xml:space="preserve">Melbourne, </w:t>
      </w:r>
      <w:r w:rsidR="008114A5" w:rsidRPr="002B73AE">
        <w:rPr>
          <w:rFonts w:asciiTheme="minorHAnsi" w:hAnsiTheme="minorHAnsi" w:cs="Arial"/>
          <w:color w:val="auto"/>
        </w:rPr>
        <w:t>Victoria, Australia</w:t>
      </w:r>
    </w:p>
    <w:p w:rsidR="008114A5" w:rsidRPr="002B73AE" w:rsidRDefault="00702A81" w:rsidP="009F217C">
      <w:pPr>
        <w:rPr>
          <w:rFonts w:asciiTheme="minorHAnsi" w:hAnsiTheme="minorHAnsi" w:cs="Arial"/>
          <w:color w:val="auto"/>
        </w:rPr>
      </w:pPr>
      <w:hyperlink r:id="rId15" w:history="1">
        <w:r w:rsidR="008114A5" w:rsidRPr="002B73AE">
          <w:rPr>
            <w:rStyle w:val="Hyperlink"/>
            <w:rFonts w:asciiTheme="minorHAnsi" w:hAnsiTheme="minorHAnsi" w:cs="Arial"/>
            <w:color w:val="auto"/>
          </w:rPr>
          <w:t>christine.nguyen@unimelb.edu.au</w:t>
        </w:r>
      </w:hyperlink>
    </w:p>
    <w:p w:rsidR="00F75577" w:rsidRPr="002B73AE" w:rsidRDefault="00F75577" w:rsidP="009F217C">
      <w:pPr>
        <w:rPr>
          <w:rFonts w:asciiTheme="minorHAnsi" w:hAnsiTheme="minorHAnsi" w:cs="Arial"/>
          <w:color w:val="auto"/>
        </w:rPr>
      </w:pPr>
    </w:p>
    <w:p w:rsidR="006305D7" w:rsidRPr="002B73AE" w:rsidRDefault="006305D7" w:rsidP="009F217C">
      <w:pPr>
        <w:pStyle w:val="NormalWeb"/>
        <w:spacing w:before="0" w:beforeAutospacing="0" w:after="0" w:afterAutospacing="0"/>
        <w:rPr>
          <w:rFonts w:asciiTheme="minorHAnsi" w:hAnsiTheme="minorHAnsi" w:cs="Arial"/>
          <w:color w:val="auto"/>
        </w:rPr>
      </w:pPr>
      <w:r w:rsidRPr="002B73AE">
        <w:rPr>
          <w:rFonts w:asciiTheme="minorHAnsi" w:hAnsiTheme="minorHAnsi" w:cs="Arial"/>
          <w:b/>
          <w:bCs/>
          <w:color w:val="auto"/>
        </w:rPr>
        <w:t>CORRESPONDING AUTHOR:</w:t>
      </w:r>
      <w:r w:rsidRPr="002B73AE">
        <w:rPr>
          <w:rFonts w:asciiTheme="minorHAnsi" w:hAnsiTheme="minorHAnsi" w:cs="Arial"/>
          <w:color w:val="auto"/>
        </w:rPr>
        <w:t xml:space="preserve"> </w:t>
      </w: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Nguyen, Christine T</w:t>
      </w: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Department of Optometry and Vision Sciences,</w:t>
      </w:r>
    </w:p>
    <w:p w:rsidR="008114A5" w:rsidRPr="002B73AE" w:rsidRDefault="008114A5" w:rsidP="009F217C">
      <w:pPr>
        <w:rPr>
          <w:rFonts w:asciiTheme="minorHAnsi" w:hAnsiTheme="minorHAnsi" w:cs="Arial"/>
          <w:color w:val="auto"/>
        </w:rPr>
      </w:pPr>
      <w:r w:rsidRPr="002B73AE">
        <w:rPr>
          <w:rFonts w:asciiTheme="minorHAnsi" w:hAnsiTheme="minorHAnsi" w:cs="Arial"/>
          <w:color w:val="auto"/>
        </w:rPr>
        <w:t>University of Melbourne</w:t>
      </w:r>
    </w:p>
    <w:p w:rsidR="008114A5" w:rsidRPr="002B73AE" w:rsidRDefault="00A720ED" w:rsidP="009F217C">
      <w:pPr>
        <w:rPr>
          <w:rFonts w:asciiTheme="minorHAnsi" w:hAnsiTheme="minorHAnsi" w:cs="Arial"/>
          <w:color w:val="auto"/>
        </w:rPr>
      </w:pPr>
      <w:r w:rsidRPr="002B73AE">
        <w:rPr>
          <w:rFonts w:asciiTheme="minorHAnsi" w:hAnsiTheme="minorHAnsi" w:cs="Arial"/>
          <w:color w:val="auto"/>
        </w:rPr>
        <w:t xml:space="preserve">Melbourne, </w:t>
      </w:r>
      <w:r w:rsidR="008114A5" w:rsidRPr="002B73AE">
        <w:rPr>
          <w:rFonts w:asciiTheme="minorHAnsi" w:hAnsiTheme="minorHAnsi" w:cs="Arial"/>
          <w:color w:val="auto"/>
        </w:rPr>
        <w:t>Victoria, Australia</w:t>
      </w:r>
    </w:p>
    <w:p w:rsidR="008114A5" w:rsidRPr="002B73AE" w:rsidRDefault="00702A81" w:rsidP="009F217C">
      <w:pPr>
        <w:rPr>
          <w:rFonts w:asciiTheme="minorHAnsi" w:hAnsiTheme="minorHAnsi" w:cs="Arial"/>
          <w:color w:val="auto"/>
        </w:rPr>
      </w:pPr>
      <w:hyperlink r:id="rId16" w:history="1">
        <w:r w:rsidR="008114A5" w:rsidRPr="002B73AE">
          <w:rPr>
            <w:rStyle w:val="Hyperlink"/>
            <w:rFonts w:asciiTheme="minorHAnsi" w:hAnsiTheme="minorHAnsi" w:cs="Arial"/>
            <w:color w:val="auto"/>
          </w:rPr>
          <w:t>christine.nguyen@unimelb.edu.au</w:t>
        </w:r>
      </w:hyperlink>
    </w:p>
    <w:p w:rsidR="003A5011" w:rsidRPr="002B73AE" w:rsidRDefault="003A5011" w:rsidP="009F217C">
      <w:pPr>
        <w:pStyle w:val="NormalWeb"/>
        <w:spacing w:before="0" w:beforeAutospacing="0" w:after="0" w:afterAutospacing="0"/>
        <w:rPr>
          <w:rFonts w:asciiTheme="minorHAnsi" w:hAnsiTheme="minorHAnsi" w:cs="Arial"/>
          <w:b/>
          <w:bCs/>
          <w:color w:val="auto"/>
        </w:rPr>
      </w:pPr>
    </w:p>
    <w:p w:rsidR="006305D7" w:rsidRPr="002B73AE" w:rsidRDefault="006305D7" w:rsidP="009F217C">
      <w:pPr>
        <w:pStyle w:val="NormalWeb"/>
        <w:spacing w:before="0" w:beforeAutospacing="0" w:after="0" w:afterAutospacing="0"/>
        <w:rPr>
          <w:rFonts w:asciiTheme="minorHAnsi" w:hAnsiTheme="minorHAnsi" w:cs="Arial"/>
          <w:color w:val="auto"/>
        </w:rPr>
      </w:pPr>
      <w:r w:rsidRPr="002B73AE">
        <w:rPr>
          <w:rFonts w:asciiTheme="minorHAnsi" w:hAnsiTheme="minorHAnsi" w:cs="Arial"/>
          <w:b/>
          <w:bCs/>
          <w:color w:val="auto"/>
        </w:rPr>
        <w:t>KEYWORDS:</w:t>
      </w:r>
      <w:r w:rsidRPr="002B73AE">
        <w:rPr>
          <w:rFonts w:asciiTheme="minorHAnsi" w:hAnsiTheme="minorHAnsi" w:cs="Arial"/>
          <w:color w:val="auto"/>
        </w:rPr>
        <w:t xml:space="preserve"> </w:t>
      </w:r>
    </w:p>
    <w:p w:rsidR="00A9633A" w:rsidRPr="002B73AE" w:rsidRDefault="00A9633A" w:rsidP="009F217C">
      <w:pPr>
        <w:pStyle w:val="NormalWeb"/>
        <w:spacing w:before="0" w:beforeAutospacing="0" w:after="0" w:afterAutospacing="0"/>
        <w:rPr>
          <w:rFonts w:asciiTheme="minorHAnsi" w:hAnsiTheme="minorHAnsi" w:cs="Arial"/>
          <w:color w:val="auto"/>
        </w:rPr>
      </w:pPr>
      <w:r w:rsidRPr="002B73AE">
        <w:rPr>
          <w:rFonts w:asciiTheme="minorHAnsi" w:hAnsiTheme="minorHAnsi" w:cs="Arial"/>
          <w:color w:val="auto"/>
        </w:rPr>
        <w:t>Electrophysiology, telemetry, electroretinogram, visual evoked potential, conscious, anaesthesia</w:t>
      </w:r>
    </w:p>
    <w:p w:rsidR="006305D7" w:rsidRPr="002B73AE" w:rsidRDefault="006305D7" w:rsidP="009F217C">
      <w:pPr>
        <w:pStyle w:val="NormalWeb"/>
        <w:spacing w:before="0" w:beforeAutospacing="0" w:after="0" w:afterAutospacing="0"/>
        <w:rPr>
          <w:rFonts w:asciiTheme="minorHAnsi" w:hAnsiTheme="minorHAnsi" w:cs="Arial"/>
          <w:color w:val="auto"/>
        </w:rPr>
      </w:pPr>
    </w:p>
    <w:p w:rsidR="006305D7" w:rsidRPr="002B73AE" w:rsidRDefault="006305D7" w:rsidP="009F217C">
      <w:pPr>
        <w:rPr>
          <w:rFonts w:asciiTheme="minorHAnsi" w:hAnsiTheme="minorHAnsi" w:cs="Arial"/>
          <w:color w:val="auto"/>
        </w:rPr>
      </w:pPr>
      <w:r w:rsidRPr="002B73AE">
        <w:rPr>
          <w:rFonts w:asciiTheme="minorHAnsi" w:hAnsiTheme="minorHAnsi" w:cs="Arial"/>
          <w:b/>
          <w:bCs/>
          <w:color w:val="auto"/>
        </w:rPr>
        <w:t>SHORT ABSTRACT:</w:t>
      </w:r>
      <w:r w:rsidRPr="002B73AE">
        <w:rPr>
          <w:rFonts w:asciiTheme="minorHAnsi" w:hAnsiTheme="minorHAnsi" w:cs="Arial"/>
          <w:color w:val="auto"/>
        </w:rPr>
        <w:t xml:space="preserve"> </w:t>
      </w:r>
    </w:p>
    <w:p w:rsidR="008F4D99" w:rsidRPr="002B73AE" w:rsidRDefault="00A9633A" w:rsidP="009F217C">
      <w:pPr>
        <w:rPr>
          <w:rFonts w:asciiTheme="minorHAnsi" w:hAnsiTheme="minorHAnsi" w:cs="Arial"/>
          <w:color w:val="auto"/>
        </w:rPr>
      </w:pPr>
      <w:r w:rsidRPr="002B73AE">
        <w:rPr>
          <w:rFonts w:asciiTheme="minorHAnsi" w:hAnsiTheme="minorHAnsi" w:cs="Arial"/>
          <w:color w:val="auto"/>
        </w:rPr>
        <w:t xml:space="preserve">We </w:t>
      </w:r>
      <w:r w:rsidR="00B316A7" w:rsidRPr="002B73AE">
        <w:rPr>
          <w:rFonts w:asciiTheme="minorHAnsi" w:hAnsiTheme="minorHAnsi" w:cs="Arial"/>
          <w:color w:val="auto"/>
        </w:rPr>
        <w:t xml:space="preserve">show </w:t>
      </w:r>
      <w:r w:rsidR="00EB35F1" w:rsidRPr="002B73AE">
        <w:rPr>
          <w:rFonts w:asciiTheme="minorHAnsi" w:hAnsiTheme="minorHAnsi" w:cs="Arial"/>
          <w:color w:val="auto"/>
        </w:rPr>
        <w:t xml:space="preserve">surgical implantation and recording </w:t>
      </w:r>
      <w:r w:rsidR="00B316A7" w:rsidRPr="002B73AE">
        <w:rPr>
          <w:rFonts w:asciiTheme="minorHAnsi" w:hAnsiTheme="minorHAnsi" w:cs="Arial"/>
          <w:color w:val="auto"/>
        </w:rPr>
        <w:t xml:space="preserve">procedures </w:t>
      </w:r>
      <w:r w:rsidR="008D021E" w:rsidRPr="002B73AE">
        <w:rPr>
          <w:rFonts w:asciiTheme="minorHAnsi" w:hAnsiTheme="minorHAnsi" w:cs="Arial"/>
          <w:color w:val="auto"/>
        </w:rPr>
        <w:t xml:space="preserve">to </w:t>
      </w:r>
      <w:r w:rsidR="00B15691" w:rsidRPr="002B73AE">
        <w:rPr>
          <w:rFonts w:asciiTheme="minorHAnsi" w:hAnsiTheme="minorHAnsi" w:cs="Arial"/>
          <w:color w:val="auto"/>
        </w:rPr>
        <w:t xml:space="preserve">measure </w:t>
      </w:r>
      <w:r w:rsidR="00EB35F1" w:rsidRPr="002B73AE">
        <w:rPr>
          <w:rFonts w:asciiTheme="minorHAnsi" w:hAnsiTheme="minorHAnsi" w:cs="Arial"/>
          <w:color w:val="auto"/>
        </w:rPr>
        <w:t>visual electrophysiolog</w:t>
      </w:r>
      <w:r w:rsidR="00B15691" w:rsidRPr="002B73AE">
        <w:rPr>
          <w:rFonts w:asciiTheme="minorHAnsi" w:hAnsiTheme="minorHAnsi" w:cs="Arial"/>
          <w:color w:val="auto"/>
        </w:rPr>
        <w:t>ical signals</w:t>
      </w:r>
      <w:r w:rsidR="00EB35F1" w:rsidRPr="002B73AE">
        <w:rPr>
          <w:rFonts w:asciiTheme="minorHAnsi" w:hAnsiTheme="minorHAnsi" w:cs="Arial"/>
          <w:color w:val="auto"/>
        </w:rPr>
        <w:t xml:space="preserve"> from the eye (electroretinogram) and brain (visual evoked potential)</w:t>
      </w:r>
      <w:r w:rsidR="008D021E" w:rsidRPr="002B73AE">
        <w:rPr>
          <w:rFonts w:asciiTheme="minorHAnsi" w:hAnsiTheme="minorHAnsi" w:cs="Arial"/>
          <w:color w:val="auto"/>
        </w:rPr>
        <w:t xml:space="preserve"> in conscious rats, which </w:t>
      </w:r>
      <w:r w:rsidR="008F4D99" w:rsidRPr="002B73AE">
        <w:rPr>
          <w:rFonts w:asciiTheme="minorHAnsi" w:hAnsiTheme="minorHAnsi" w:cs="Arial"/>
          <w:color w:val="auto"/>
        </w:rPr>
        <w:t xml:space="preserve">is more </w:t>
      </w:r>
      <w:r w:rsidR="00174F80" w:rsidRPr="002B73AE">
        <w:rPr>
          <w:rFonts w:asciiTheme="minorHAnsi" w:hAnsiTheme="minorHAnsi" w:cs="Arial"/>
          <w:color w:val="auto"/>
        </w:rPr>
        <w:t>analogous</w:t>
      </w:r>
      <w:r w:rsidR="008F4D99" w:rsidRPr="002B73AE">
        <w:rPr>
          <w:rFonts w:asciiTheme="minorHAnsi" w:hAnsiTheme="minorHAnsi" w:cs="Arial"/>
          <w:color w:val="auto"/>
        </w:rPr>
        <w:t xml:space="preserve"> to the human condition where </w:t>
      </w:r>
      <w:r w:rsidR="00174F80" w:rsidRPr="002B73AE">
        <w:rPr>
          <w:rFonts w:asciiTheme="minorHAnsi" w:hAnsiTheme="minorHAnsi" w:cs="Arial"/>
          <w:color w:val="auto"/>
        </w:rPr>
        <w:t>recordings are</w:t>
      </w:r>
      <w:r w:rsidR="008F4D99" w:rsidRPr="002B73AE">
        <w:rPr>
          <w:rFonts w:asciiTheme="minorHAnsi" w:hAnsiTheme="minorHAnsi" w:cs="Arial"/>
          <w:color w:val="auto"/>
        </w:rPr>
        <w:t xml:space="preserve"> conducted without </w:t>
      </w:r>
      <w:r w:rsidR="00174F80" w:rsidRPr="002B73AE">
        <w:rPr>
          <w:rFonts w:asciiTheme="minorHAnsi" w:hAnsiTheme="minorHAnsi" w:cs="Arial"/>
          <w:color w:val="auto"/>
        </w:rPr>
        <w:t>anaesthesia confounds</w:t>
      </w:r>
      <w:r w:rsidR="008F4D99" w:rsidRPr="002B73AE">
        <w:rPr>
          <w:rFonts w:asciiTheme="minorHAnsi" w:hAnsiTheme="minorHAnsi" w:cs="Arial"/>
          <w:color w:val="auto"/>
        </w:rPr>
        <w:t xml:space="preserve">. </w:t>
      </w:r>
    </w:p>
    <w:p w:rsidR="006305D7" w:rsidRPr="002B73AE" w:rsidRDefault="006305D7" w:rsidP="009F217C">
      <w:pPr>
        <w:rPr>
          <w:rFonts w:asciiTheme="minorHAnsi" w:hAnsiTheme="minorHAnsi" w:cs="Arial"/>
          <w:color w:val="auto"/>
        </w:rPr>
      </w:pPr>
    </w:p>
    <w:p w:rsidR="006305D7" w:rsidRPr="002B73AE" w:rsidRDefault="006305D7" w:rsidP="009F217C">
      <w:pPr>
        <w:rPr>
          <w:rFonts w:asciiTheme="minorHAnsi" w:hAnsiTheme="minorHAnsi" w:cs="Arial"/>
          <w:i/>
          <w:color w:val="auto"/>
        </w:rPr>
      </w:pPr>
      <w:r w:rsidRPr="002B73AE">
        <w:rPr>
          <w:rFonts w:asciiTheme="minorHAnsi" w:hAnsiTheme="minorHAnsi" w:cs="Arial"/>
          <w:b/>
          <w:bCs/>
          <w:color w:val="auto"/>
        </w:rPr>
        <w:t>LONG ABSTRACT:</w:t>
      </w:r>
      <w:r w:rsidRPr="002B73AE">
        <w:rPr>
          <w:rFonts w:asciiTheme="minorHAnsi" w:hAnsiTheme="minorHAnsi" w:cs="Arial"/>
          <w:color w:val="auto"/>
        </w:rPr>
        <w:t xml:space="preserve"> </w:t>
      </w:r>
    </w:p>
    <w:p w:rsidR="00174F80" w:rsidRPr="002B73AE" w:rsidRDefault="00174F80" w:rsidP="009F217C">
      <w:pPr>
        <w:rPr>
          <w:rFonts w:asciiTheme="minorHAnsi" w:hAnsiTheme="minorHAnsi" w:cs="Arial"/>
          <w:color w:val="auto"/>
        </w:rPr>
      </w:pPr>
      <w:r w:rsidRPr="002B73AE">
        <w:rPr>
          <w:rFonts w:asciiTheme="minorHAnsi" w:hAnsiTheme="minorHAnsi" w:cs="Arial"/>
          <w:color w:val="auto"/>
        </w:rPr>
        <w:t xml:space="preserve">The </w:t>
      </w:r>
      <w:r w:rsidR="001E27B9" w:rsidRPr="002B73AE">
        <w:rPr>
          <w:rFonts w:asciiTheme="minorHAnsi" w:hAnsiTheme="minorHAnsi" w:cs="Arial"/>
          <w:color w:val="auto"/>
        </w:rPr>
        <w:t xml:space="preserve">full-field </w:t>
      </w:r>
      <w:r w:rsidRPr="002B73AE">
        <w:rPr>
          <w:rFonts w:asciiTheme="minorHAnsi" w:hAnsiTheme="minorHAnsi" w:cs="Arial"/>
          <w:color w:val="auto"/>
        </w:rPr>
        <w:t xml:space="preserve">electroretinogram (ERG) and visual evoked potential (VEP) are </w:t>
      </w:r>
      <w:r w:rsidR="001E27B9" w:rsidRPr="002B73AE">
        <w:rPr>
          <w:rFonts w:asciiTheme="minorHAnsi" w:hAnsiTheme="minorHAnsi" w:cs="Arial"/>
          <w:color w:val="auto"/>
        </w:rPr>
        <w:t xml:space="preserve">useful tools to assess retinal and visual pathway integrity in both laboratory and clinical settings. Currently, preclinical ERG and VEP measurements are performed with anaesthesia to </w:t>
      </w:r>
      <w:r w:rsidR="00CF0305" w:rsidRPr="002B73AE">
        <w:rPr>
          <w:rFonts w:asciiTheme="minorHAnsi" w:hAnsiTheme="minorHAnsi" w:cs="Arial"/>
          <w:color w:val="auto"/>
        </w:rPr>
        <w:t xml:space="preserve">ensure </w:t>
      </w:r>
      <w:r w:rsidR="00FE1B50" w:rsidRPr="002B73AE">
        <w:rPr>
          <w:rFonts w:asciiTheme="minorHAnsi" w:hAnsiTheme="minorHAnsi" w:cs="Arial"/>
          <w:color w:val="auto"/>
        </w:rPr>
        <w:t>stab</w:t>
      </w:r>
      <w:r w:rsidR="00CF0305" w:rsidRPr="002B73AE">
        <w:rPr>
          <w:rFonts w:asciiTheme="minorHAnsi" w:hAnsiTheme="minorHAnsi" w:cs="Arial"/>
          <w:color w:val="auto"/>
        </w:rPr>
        <w:t>le</w:t>
      </w:r>
      <w:r w:rsidR="001E27B9" w:rsidRPr="002B73AE">
        <w:rPr>
          <w:rFonts w:asciiTheme="minorHAnsi" w:hAnsiTheme="minorHAnsi" w:cs="Arial"/>
          <w:color w:val="auto"/>
        </w:rPr>
        <w:t xml:space="preserve"> electrode placement</w:t>
      </w:r>
      <w:r w:rsidR="00CF0305" w:rsidRPr="002B73AE">
        <w:rPr>
          <w:rFonts w:asciiTheme="minorHAnsi" w:hAnsiTheme="minorHAnsi" w:cs="Arial"/>
          <w:color w:val="auto"/>
        </w:rPr>
        <w:t>s</w:t>
      </w:r>
      <w:r w:rsidR="00267A16" w:rsidRPr="002B73AE">
        <w:rPr>
          <w:rFonts w:asciiTheme="minorHAnsi" w:hAnsiTheme="minorHAnsi" w:cs="Arial"/>
          <w:color w:val="auto"/>
        </w:rPr>
        <w:t xml:space="preserve">. However, the </w:t>
      </w:r>
      <w:r w:rsidR="00CF0305" w:rsidRPr="002B73AE">
        <w:rPr>
          <w:rFonts w:asciiTheme="minorHAnsi" w:hAnsiTheme="minorHAnsi" w:cs="Arial"/>
          <w:color w:val="auto"/>
        </w:rPr>
        <w:t xml:space="preserve">very </w:t>
      </w:r>
      <w:r w:rsidR="00267A16" w:rsidRPr="002B73AE">
        <w:rPr>
          <w:rFonts w:asciiTheme="minorHAnsi" w:hAnsiTheme="minorHAnsi" w:cs="Arial"/>
          <w:color w:val="auto"/>
        </w:rPr>
        <w:t>presence of anaesthesia</w:t>
      </w:r>
      <w:r w:rsidR="00FE1B50" w:rsidRPr="002B73AE">
        <w:rPr>
          <w:rFonts w:asciiTheme="minorHAnsi" w:hAnsiTheme="minorHAnsi" w:cs="Arial"/>
          <w:color w:val="auto"/>
        </w:rPr>
        <w:t xml:space="preserve"> </w:t>
      </w:r>
      <w:r w:rsidR="00CF0305" w:rsidRPr="002B73AE">
        <w:rPr>
          <w:rFonts w:asciiTheme="minorHAnsi" w:hAnsiTheme="minorHAnsi" w:cs="Arial"/>
          <w:color w:val="auto"/>
        </w:rPr>
        <w:t xml:space="preserve">has been shown to </w:t>
      </w:r>
      <w:r w:rsidR="001E27B9" w:rsidRPr="002B73AE">
        <w:rPr>
          <w:rFonts w:asciiTheme="minorHAnsi" w:hAnsiTheme="minorHAnsi" w:cs="Arial"/>
          <w:color w:val="auto"/>
        </w:rPr>
        <w:t>contaminate normal physiological responses.</w:t>
      </w:r>
      <w:r w:rsidR="00B62FB5" w:rsidRPr="002B73AE">
        <w:rPr>
          <w:rFonts w:asciiTheme="minorHAnsi" w:hAnsiTheme="minorHAnsi" w:cs="Arial"/>
          <w:color w:val="auto"/>
        </w:rPr>
        <w:t xml:space="preserve"> </w:t>
      </w:r>
      <w:r w:rsidR="00CF0305" w:rsidRPr="002B73AE">
        <w:rPr>
          <w:rFonts w:asciiTheme="minorHAnsi" w:hAnsiTheme="minorHAnsi" w:cs="Arial"/>
          <w:color w:val="auto"/>
        </w:rPr>
        <w:t>To overcome these anaesthesia confounds, w</w:t>
      </w:r>
      <w:r w:rsidR="001E27B9" w:rsidRPr="002B73AE">
        <w:rPr>
          <w:rFonts w:asciiTheme="minorHAnsi" w:hAnsiTheme="minorHAnsi" w:cs="Arial"/>
          <w:color w:val="auto"/>
        </w:rPr>
        <w:t xml:space="preserve">e </w:t>
      </w:r>
      <w:r w:rsidR="00C62259" w:rsidRPr="002B73AE">
        <w:rPr>
          <w:rFonts w:asciiTheme="minorHAnsi" w:hAnsiTheme="minorHAnsi" w:cs="Arial"/>
          <w:color w:val="auto"/>
        </w:rPr>
        <w:t xml:space="preserve">develop </w:t>
      </w:r>
      <w:r w:rsidR="001E27B9" w:rsidRPr="002B73AE">
        <w:rPr>
          <w:rFonts w:asciiTheme="minorHAnsi" w:hAnsiTheme="minorHAnsi" w:cs="Arial"/>
          <w:color w:val="auto"/>
        </w:rPr>
        <w:t xml:space="preserve">a novel platform to </w:t>
      </w:r>
      <w:r w:rsidR="00EB35F1" w:rsidRPr="002B73AE">
        <w:rPr>
          <w:rFonts w:asciiTheme="minorHAnsi" w:hAnsiTheme="minorHAnsi" w:cs="Arial"/>
          <w:color w:val="auto"/>
        </w:rPr>
        <w:t xml:space="preserve">assay </w:t>
      </w:r>
      <w:r w:rsidR="001E27B9" w:rsidRPr="002B73AE">
        <w:rPr>
          <w:rFonts w:asciiTheme="minorHAnsi" w:hAnsiTheme="minorHAnsi" w:cs="Arial"/>
          <w:color w:val="auto"/>
        </w:rPr>
        <w:t>ERG and VEP in conscious rats</w:t>
      </w:r>
      <w:r w:rsidR="00C62259" w:rsidRPr="002B73AE">
        <w:rPr>
          <w:rFonts w:asciiTheme="minorHAnsi" w:hAnsiTheme="minorHAnsi" w:cs="Arial"/>
          <w:color w:val="auto"/>
        </w:rPr>
        <w:t>. Electrodes are surgically implanted</w:t>
      </w:r>
      <w:r w:rsidR="001E27B9" w:rsidRPr="002B73AE">
        <w:rPr>
          <w:rFonts w:asciiTheme="minorHAnsi" w:hAnsiTheme="minorHAnsi" w:cs="Arial"/>
          <w:color w:val="auto"/>
        </w:rPr>
        <w:t xml:space="preserve"> </w:t>
      </w:r>
      <w:r w:rsidR="00C62259" w:rsidRPr="002B73AE">
        <w:rPr>
          <w:rFonts w:asciiTheme="minorHAnsi" w:hAnsiTheme="minorHAnsi" w:cs="Arial"/>
          <w:color w:val="auto"/>
        </w:rPr>
        <w:t xml:space="preserve">sub-conjunctivally on the eye to assay the ERG and </w:t>
      </w:r>
      <w:r w:rsidR="004D3F5C" w:rsidRPr="002B73AE">
        <w:rPr>
          <w:rFonts w:asciiTheme="minorHAnsi" w:hAnsiTheme="minorHAnsi" w:cs="Arial"/>
          <w:color w:val="auto"/>
        </w:rPr>
        <w:t>epidurally over the visual cortex</w:t>
      </w:r>
      <w:r w:rsidR="00EB35F1" w:rsidRPr="002B73AE">
        <w:rPr>
          <w:rFonts w:asciiTheme="minorHAnsi" w:hAnsiTheme="minorHAnsi" w:cs="Arial"/>
          <w:color w:val="auto"/>
        </w:rPr>
        <w:t xml:space="preserve"> </w:t>
      </w:r>
      <w:r w:rsidR="00C62259" w:rsidRPr="002B73AE">
        <w:rPr>
          <w:rFonts w:asciiTheme="minorHAnsi" w:hAnsiTheme="minorHAnsi" w:cs="Arial"/>
          <w:color w:val="auto"/>
        </w:rPr>
        <w:t xml:space="preserve">to measure </w:t>
      </w:r>
      <w:r w:rsidR="00267A16" w:rsidRPr="002B73AE">
        <w:rPr>
          <w:rFonts w:asciiTheme="minorHAnsi" w:hAnsiTheme="minorHAnsi" w:cs="Arial"/>
          <w:color w:val="auto"/>
        </w:rPr>
        <w:t xml:space="preserve">the </w:t>
      </w:r>
      <w:r w:rsidR="00EB35F1" w:rsidRPr="002B73AE">
        <w:rPr>
          <w:rFonts w:asciiTheme="minorHAnsi" w:hAnsiTheme="minorHAnsi" w:cs="Arial"/>
          <w:color w:val="auto"/>
        </w:rPr>
        <w:t>VEP</w:t>
      </w:r>
      <w:r w:rsidR="004D3F5C" w:rsidRPr="002B73AE">
        <w:rPr>
          <w:rFonts w:asciiTheme="minorHAnsi" w:hAnsiTheme="minorHAnsi" w:cs="Arial"/>
          <w:color w:val="auto"/>
        </w:rPr>
        <w:t xml:space="preserve">. </w:t>
      </w:r>
      <w:r w:rsidR="00C62259" w:rsidRPr="002B73AE">
        <w:rPr>
          <w:rFonts w:asciiTheme="minorHAnsi" w:hAnsiTheme="minorHAnsi" w:cs="Arial"/>
          <w:color w:val="auto"/>
        </w:rPr>
        <w:t>A range of amplitude and sensitivity/timing parameters are assayed for both the ERG and VEP</w:t>
      </w:r>
      <w:r w:rsidR="00267A16" w:rsidRPr="002B73AE">
        <w:rPr>
          <w:rFonts w:asciiTheme="minorHAnsi" w:hAnsiTheme="minorHAnsi" w:cs="Arial"/>
          <w:color w:val="auto"/>
        </w:rPr>
        <w:t xml:space="preserve"> at increasing luminous energies</w:t>
      </w:r>
      <w:r w:rsidR="00C62259" w:rsidRPr="002B73AE">
        <w:rPr>
          <w:rFonts w:asciiTheme="minorHAnsi" w:hAnsiTheme="minorHAnsi" w:cs="Arial"/>
          <w:color w:val="auto"/>
        </w:rPr>
        <w:t xml:space="preserve">. </w:t>
      </w:r>
      <w:r w:rsidR="00267A16" w:rsidRPr="002B73AE">
        <w:rPr>
          <w:rFonts w:asciiTheme="minorHAnsi" w:hAnsiTheme="minorHAnsi" w:cs="Arial"/>
          <w:color w:val="auto"/>
        </w:rPr>
        <w:t xml:space="preserve">The </w:t>
      </w:r>
      <w:r w:rsidR="00C62259" w:rsidRPr="002B73AE">
        <w:rPr>
          <w:rFonts w:asciiTheme="minorHAnsi" w:hAnsiTheme="minorHAnsi" w:cs="Arial"/>
          <w:color w:val="auto"/>
        </w:rPr>
        <w:t xml:space="preserve">ERG and VEP </w:t>
      </w:r>
      <w:r w:rsidR="00267A16" w:rsidRPr="002B73AE">
        <w:rPr>
          <w:rFonts w:asciiTheme="minorHAnsi" w:hAnsiTheme="minorHAnsi" w:cs="Arial"/>
          <w:color w:val="auto"/>
        </w:rPr>
        <w:t xml:space="preserve">signals </w:t>
      </w:r>
      <w:r w:rsidR="00CF0305" w:rsidRPr="002B73AE">
        <w:rPr>
          <w:rFonts w:asciiTheme="minorHAnsi" w:hAnsiTheme="minorHAnsi" w:cs="Arial"/>
          <w:color w:val="auto"/>
        </w:rPr>
        <w:t xml:space="preserve">are </w:t>
      </w:r>
      <w:r w:rsidR="00C62259" w:rsidRPr="002B73AE">
        <w:rPr>
          <w:rFonts w:asciiTheme="minorHAnsi" w:hAnsiTheme="minorHAnsi" w:cs="Arial"/>
          <w:color w:val="auto"/>
        </w:rPr>
        <w:t xml:space="preserve">shown to be stable and repeatable </w:t>
      </w:r>
      <w:r w:rsidR="00267A16" w:rsidRPr="002B73AE">
        <w:rPr>
          <w:rFonts w:asciiTheme="minorHAnsi" w:hAnsiTheme="minorHAnsi" w:cs="Arial"/>
          <w:color w:val="auto"/>
        </w:rPr>
        <w:t>for at least</w:t>
      </w:r>
      <w:r w:rsidR="00C62259" w:rsidRPr="002B73AE">
        <w:rPr>
          <w:rFonts w:asciiTheme="minorHAnsi" w:hAnsiTheme="minorHAnsi" w:cs="Arial"/>
          <w:color w:val="auto"/>
        </w:rPr>
        <w:t xml:space="preserve"> 4 week</w:t>
      </w:r>
      <w:r w:rsidR="00267A16" w:rsidRPr="002B73AE">
        <w:rPr>
          <w:rFonts w:asciiTheme="minorHAnsi" w:hAnsiTheme="minorHAnsi" w:cs="Arial"/>
          <w:color w:val="auto"/>
        </w:rPr>
        <w:t>s post surgical implantation</w:t>
      </w:r>
      <w:r w:rsidR="00C62259" w:rsidRPr="002B73AE">
        <w:rPr>
          <w:rFonts w:asciiTheme="minorHAnsi" w:hAnsiTheme="minorHAnsi" w:cs="Arial"/>
          <w:color w:val="auto"/>
        </w:rPr>
        <w:t xml:space="preserve">. </w:t>
      </w:r>
      <w:r w:rsidR="00FE1B50" w:rsidRPr="002B73AE">
        <w:rPr>
          <w:rFonts w:asciiTheme="minorHAnsi" w:hAnsiTheme="minorHAnsi" w:cs="Arial"/>
          <w:color w:val="auto"/>
        </w:rPr>
        <w:t xml:space="preserve">This ability to record </w:t>
      </w:r>
      <w:r w:rsidR="00CA5B17" w:rsidRPr="002B73AE">
        <w:rPr>
          <w:rFonts w:asciiTheme="minorHAnsi" w:hAnsiTheme="minorHAnsi" w:cs="Arial"/>
          <w:color w:val="auto"/>
        </w:rPr>
        <w:t xml:space="preserve">ERG and VEP </w:t>
      </w:r>
      <w:r w:rsidR="00FE1B50" w:rsidRPr="002B73AE">
        <w:rPr>
          <w:rFonts w:asciiTheme="minorHAnsi" w:hAnsiTheme="minorHAnsi" w:cs="Arial"/>
          <w:color w:val="auto"/>
        </w:rPr>
        <w:t xml:space="preserve">signals without anaesthesia confounds in the preclinical setting </w:t>
      </w:r>
      <w:r w:rsidR="00267A16" w:rsidRPr="002B73AE">
        <w:rPr>
          <w:rFonts w:asciiTheme="minorHAnsi" w:hAnsiTheme="minorHAnsi" w:cs="Arial"/>
          <w:color w:val="auto"/>
        </w:rPr>
        <w:t xml:space="preserve">should provide </w:t>
      </w:r>
      <w:r w:rsidR="00FE1B50" w:rsidRPr="002B73AE">
        <w:rPr>
          <w:rFonts w:asciiTheme="minorHAnsi" w:hAnsiTheme="minorHAnsi" w:cs="Arial"/>
          <w:color w:val="auto"/>
        </w:rPr>
        <w:t xml:space="preserve">superior translation to clinical data. </w:t>
      </w:r>
    </w:p>
    <w:p w:rsidR="006305D7" w:rsidRPr="002B73AE" w:rsidRDefault="006305D7" w:rsidP="009F217C">
      <w:pPr>
        <w:rPr>
          <w:rFonts w:asciiTheme="minorHAnsi" w:hAnsiTheme="minorHAnsi" w:cs="Arial"/>
          <w:color w:val="auto"/>
        </w:rPr>
      </w:pPr>
    </w:p>
    <w:p w:rsidR="006305D7" w:rsidRPr="002B73AE" w:rsidRDefault="006305D7" w:rsidP="009F217C">
      <w:pPr>
        <w:rPr>
          <w:rFonts w:asciiTheme="minorHAnsi" w:hAnsiTheme="minorHAnsi" w:cs="Arial"/>
          <w:i/>
          <w:color w:val="auto"/>
        </w:rPr>
      </w:pPr>
      <w:r w:rsidRPr="002B73AE">
        <w:rPr>
          <w:rFonts w:asciiTheme="minorHAnsi" w:hAnsiTheme="minorHAnsi" w:cs="Arial"/>
          <w:b/>
          <w:color w:val="auto"/>
        </w:rPr>
        <w:t>INTRODUCTION</w:t>
      </w:r>
      <w:r w:rsidRPr="002B73AE">
        <w:rPr>
          <w:rFonts w:asciiTheme="minorHAnsi" w:hAnsiTheme="minorHAnsi" w:cs="Arial"/>
          <w:b/>
          <w:bCs/>
          <w:color w:val="auto"/>
        </w:rPr>
        <w:t>:</w:t>
      </w:r>
      <w:r w:rsidRPr="002B73AE">
        <w:rPr>
          <w:rFonts w:asciiTheme="minorHAnsi" w:hAnsiTheme="minorHAnsi" w:cs="Arial"/>
          <w:color w:val="auto"/>
        </w:rPr>
        <w:t xml:space="preserve"> </w:t>
      </w:r>
    </w:p>
    <w:p w:rsidR="00CF0305" w:rsidRPr="002B73AE" w:rsidRDefault="00405B3D" w:rsidP="009F217C">
      <w:pPr>
        <w:rPr>
          <w:rFonts w:asciiTheme="minorHAnsi" w:hAnsiTheme="minorHAnsi" w:cs="Arial"/>
          <w:color w:val="auto"/>
        </w:rPr>
      </w:pPr>
      <w:r w:rsidRPr="002B73AE">
        <w:rPr>
          <w:rFonts w:asciiTheme="minorHAnsi" w:hAnsiTheme="minorHAnsi" w:cs="Arial"/>
          <w:color w:val="auto"/>
        </w:rPr>
        <w:t xml:space="preserve">The ERG and VEP are minimally invasive </w:t>
      </w:r>
      <w:r w:rsidRPr="002B73AE">
        <w:rPr>
          <w:rFonts w:asciiTheme="minorHAnsi" w:hAnsiTheme="minorHAnsi" w:cs="Arial"/>
          <w:i/>
          <w:color w:val="auto"/>
        </w:rPr>
        <w:t>in vivo</w:t>
      </w:r>
      <w:r w:rsidRPr="002B73AE">
        <w:rPr>
          <w:rFonts w:asciiTheme="minorHAnsi" w:hAnsiTheme="minorHAnsi" w:cs="Arial"/>
          <w:color w:val="auto"/>
        </w:rPr>
        <w:t xml:space="preserve"> tools to assess the integrity of retinal and visual pathways respectively</w:t>
      </w:r>
      <w:r w:rsidR="00843474" w:rsidRPr="002B73AE">
        <w:rPr>
          <w:rFonts w:asciiTheme="minorHAnsi" w:hAnsiTheme="minorHAnsi" w:cs="Arial"/>
          <w:color w:val="auto"/>
        </w:rPr>
        <w:t xml:space="preserve"> in both the laboratory and clinic</w:t>
      </w:r>
      <w:r w:rsidRPr="002B73AE">
        <w:rPr>
          <w:rFonts w:asciiTheme="minorHAnsi" w:hAnsiTheme="minorHAnsi" w:cs="Arial"/>
          <w:color w:val="auto"/>
        </w:rPr>
        <w:t xml:space="preserve">. </w:t>
      </w:r>
      <w:r w:rsidR="00DB4EC0" w:rsidRPr="002B73AE">
        <w:rPr>
          <w:rFonts w:asciiTheme="minorHAnsi" w:hAnsiTheme="minorHAnsi" w:cs="Arial"/>
          <w:color w:val="auto"/>
        </w:rPr>
        <w:t xml:space="preserve">The full-field ERG yields </w:t>
      </w:r>
      <w:r w:rsidR="00DD5FDA" w:rsidRPr="002B73AE">
        <w:rPr>
          <w:rFonts w:asciiTheme="minorHAnsi" w:hAnsiTheme="minorHAnsi" w:cs="Arial"/>
          <w:color w:val="auto"/>
        </w:rPr>
        <w:t xml:space="preserve">a characteristic waveform which can be broken down into different components, with each </w:t>
      </w:r>
      <w:r w:rsidR="00A53E2E" w:rsidRPr="002B73AE">
        <w:rPr>
          <w:rFonts w:asciiTheme="minorHAnsi" w:hAnsiTheme="minorHAnsi" w:cs="Arial"/>
          <w:color w:val="auto"/>
        </w:rPr>
        <w:t>element</w:t>
      </w:r>
      <w:r w:rsidR="00DD5FDA" w:rsidRPr="002B73AE">
        <w:rPr>
          <w:rFonts w:asciiTheme="minorHAnsi" w:hAnsiTheme="minorHAnsi" w:cs="Arial"/>
          <w:color w:val="auto"/>
        </w:rPr>
        <w:t xml:space="preserve"> representing different cell classes of the retinal pathway</w:t>
      </w:r>
      <w:r w:rsidR="00B44AA9" w:rsidRPr="002B73AE">
        <w:rPr>
          <w:rFonts w:asciiTheme="minorHAnsi" w:hAnsiTheme="minorHAnsi" w:cs="Arial"/>
          <w:color w:val="auto"/>
        </w:rPr>
        <w:fldChar w:fldCharType="begin">
          <w:fldData xml:space="preserve">PEVuZE5vdGU+PENpdGU+PEF1dGhvcj5GcmlzaG1hbjwvQXV0aG9yPjxZZWFyPjIwMDY8L1llYXI+
PFJlY051bT4xODc8L1JlY051bT48RGlzcGxheVRleHQ+PHN0eWxlIGZhY2U9InN1cGVyc2NyaXB0
Ij4xLDI8L3N0eWxlPjwvRGlzcGxheVRleHQ+PHJlY29yZD48cmVjLW51bWJlcj4xODc8L3JlYy1u
dW1iZXI+PGZvcmVpZ24ta2V5cz48a2V5IGFwcD0iRU4iIGRiLWlkPSIydHYwMDVmMHN6ZjJwb2V6
cHhweDV0dDNldDl4eHB0dHp2OXIiPjE4Nzwva2V5PjwvZm9yZWlnbi1rZXlzPjxyZWYtdHlwZSBu
YW1lPSJCb29rIFNlY3Rpb24iPjU8L3JlZi10eXBlPjxjb250cmlidXRvcnM+PGF1dGhvcnM+PGF1
dGhvcj5GcmlzaG1hbiwgTC5KLjwvYXV0aG9yPjwvYXV0aG9ycz48L2NvbnRyaWJ1dG9ycz48dGl0
bGVzPjx0aXRsZT5PcmlnaW5zIG9mIHRoZSBFbGVjdHJvcmV0aW5vZ3JhbTwvdGl0bGU+PC90aXRs
ZXM+PGRhdGVzPjx5ZWFyPjIwMDY8L3llYXI+PC9kYXRlcz48cHViLWxvY2F0aW9uPkNhbWJyaWRn
ZTwvcHViLWxvY2F0aW9uPjxwdWJsaXNoZXI+VGhlIE1JVCBQcmVzczwvcHVibGlzaGVyPjx1cmxz
PjwvdXJscz48L3JlY29yZD48L0NpdGU+PENpdGU+PEF1dGhvcj5HcmFuaXQ8L0F1dGhvcj48WWVh
cj4xOTMzPC9ZZWFyPjxSZWNOdW0+NDk8L1JlY051bT48cmVjb3JkPjxyZWMtbnVtYmVyPjQ5PC9y
ZWMtbnVtYmVyPjxmb3JlaWduLWtleXM+PGtleSBhcHA9IkVOIiBkYi1pZD0iMnR2MDA1ZjBzemYy
cG9lenB4cHg1dHQzZXQ5eHhwdHR6djlyIj40OTwva2V5PjwvZm9yZWlnbi1rZXlzPjxyZWYtdHlw
ZSBuYW1lPSJKb3VybmFsIEFydGljbGUiPjE3PC9yZWYtdHlwZT48Y29udHJpYnV0b3JzPjxhdXRo
b3JzPjxhdXRob3I+R3Jhbml0LCBSLjwvYXV0aG9yPjwvYXV0aG9ycz48L2NvbnRyaWJ1dG9ycz48
dGl0bGVzPjx0aXRsZT5UaGUgY29tcG9uZW50cyBvZiB0aGUgcmV0aW5hbCBhY3Rpb24gcG90ZW50
aWFsIGluIG1hbW1hbHMgYW5kIHRoZWlyIHJlbGF0aW9uIHRvIHRoZSBkaXNjaGFyZ2UgaW4gdGhl
IG9wdGljIG5lcnZlPC90aXRsZT48c2Vjb25kYXJ5LXRpdGxlPkogUGh5c2lvbDwvc2Vjb25kYXJ5
LXRpdGxlPjwvdGl0bGVzPjxwZXJpb2RpY2FsPjxmdWxsLXRpdGxlPkogUGh5c2lvbDwvZnVsbC10
aXRsZT48L3BlcmlvZGljYWw+PHBhZ2VzPjIwNy0zOTwvcGFnZXM+PHZvbHVtZT43Nzwvdm9sdW1l
PjxudW1iZXI+MzwvbnVtYmVyPjxlZGl0aW9uPjE5MzMvMDIvMDg8L2VkaXRpb24+PGRhdGVzPjx5
ZWFyPjE5MzM8L3llYXI+PHB1Yi1kYXRlcz48ZGF0ZT5GZWIgODwvZGF0ZT48L3B1Yi1kYXRlcz48
L2RhdGVzPjxpc2JuPjAwMjItMzc1MSAoUHJpbnQpPC9pc2JuPjxhY2Nlc3Npb24tbnVtPjE2OTk0
Mzg1PC9hY2Nlc3Npb24tbnVtPjx1cmxzPjxyZWxhdGVkLXVybHM+PHVybD5odHRwOi8vd3d3Lm5j
YmkubmxtLm5paC5nb3YvZW50cmV6L3F1ZXJ5LmZjZ2k/Y21kPVJldHJpZXZlJmFtcDtkYj1QdWJN
ZWQmYW1wO2RvcHQ9Q2l0YXRpb24mYW1wO2xpc3RfdWlkcz0xNjk5NDM4NTwvdXJsPjwvcmVsYXRl
ZC11cmxzPjwvdXJscz48bGFuZ3VhZ2U+ZW5nPC9sYW5ndWFnZT48L3JlY29yZD48L0NpdGU+PENp
dGU+PEF1dGhvcj5GcmlzaG1hbjwvQXV0aG9yPjxZZWFyPjIwMDY8L1llYXI+PFJlY051bT4xODc8
L1JlY051bT48cmVjb3JkPjxyZWMtbnVtYmVyPjE4NzwvcmVjLW51bWJlcj48Zm9yZWlnbi1rZXlz
PjxrZXkgYXBwPSJFTiIgZGItaWQ9IjJ0djAwNWYwc3pmMnBvZXpweHB4NXR0M2V0OXh4cHR0enY5
ciI+MTg3PC9rZXk+PC9mb3JlaWduLWtleXM+PHJlZi10eXBlIG5hbWU9IkJvb2sgU2VjdGlvbiI+
NTwvcmVmLXR5cGU+PGNvbnRyaWJ1dG9ycz48YXV0aG9ycz48YXV0aG9yPkZyaXNobWFuLCBMLkou
PC9hdXRob3I+PC9hdXRob3JzPjwvY29udHJpYnV0b3JzPjx0aXRsZXM+PHRpdGxlPk9yaWdpbnMg
b2YgdGhlIEVsZWN0cm9yZXRpbm9ncmFtPC90aXRsZT48L3RpdGxlcz48ZGF0ZXM+PHllYXI+MjAw
NjwveWVhcj48L2RhdGVzPjxwdWItbG9jYXRpb24+Q2FtYnJpZGdlPC9wdWItbG9jYXRpb24+PHB1
Ymxpc2hlcj5UaGUgTUlUIFByZXNzPC9wdWJsaXNoZXI+PHVybHM+PC91cmxzPjwvcmVjb3JkPjwv
Q2l0ZT48Q2l0ZT48QXV0aG9yPkdyYW5pdDwvQXV0aG9yPjxZZWFyPjE5MzM8L1llYXI+PFJlY051
bT40OTwvUmVjTnVtPjxyZWNvcmQ+PHJlYy1udW1iZXI+NDk8L3JlYy1udW1iZXI+PGZvcmVpZ24t
a2V5cz48a2V5IGFwcD0iRU4iIGRiLWlkPSIydHYwMDVmMHN6ZjJwb2V6cHhweDV0dDNldDl4eHB0
dHp2OXIiPjQ5PC9rZXk+PC9mb3JlaWduLWtleXM+PHJlZi10eXBlIG5hbWU9IkpvdXJuYWwgQXJ0
aWNsZSI+MTc8L3JlZi10eXBlPjxjb250cmlidXRvcnM+PGF1dGhvcnM+PGF1dGhvcj5HcmFuaXQs
IFIuPC9hdXRob3I+PC9hdXRob3JzPjwvY29udHJpYnV0b3JzPjx0aXRsZXM+PHRpdGxlPlRoZSBj
b21wb25lbnRzIG9mIHRoZSByZXRpbmFsIGFjdGlvbiBwb3RlbnRpYWwgaW4gbWFtbWFscyBhbmQg
dGhlaXIgcmVsYXRpb24gdG8gdGhlIGRpc2NoYXJnZSBpbiB0aGUgb3B0aWMgbmVydmU8L3RpdGxl
PjxzZWNvbmRhcnktdGl0bGU+SiBQaHlzaW9sPC9zZWNvbmRhcnktdGl0bGU+PC90aXRsZXM+PHBl
cmlvZGljYWw+PGZ1bGwtdGl0bGU+SiBQaHlzaW9sPC9mdWxsLXRpdGxlPjwvcGVyaW9kaWNhbD48
cGFnZXM+MjA3LTM5PC9wYWdlcz48dm9sdW1lPjc3PC92b2x1bWU+PG51bWJlcj4zPC9udW1iZXI+
PGVkaXRpb24+MTkzMy8wMi8wODwvZWRpdGlvbj48ZGF0ZXM+PHllYXI+MTkzMzwveWVhcj48cHVi
LWRhdGVzPjxkYXRlPkZlYiA4PC9kYXRlPjwvcHViLWRhdGVzPjwvZGF0ZXM+PGlzYm4+MDAyMi0z
NzUxIChQcmludCk8L2lzYm4+PGFjY2Vzc2lvbi1udW0+MTY5OTQzODU8L2FjY2Vzc2lvbi1udW0+
PHVybHM+PHJlbGF0ZWQtdXJscz48dXJsPmh0dHA6Ly93d3cubmNiaS5ubG0ubmloLmdvdi9lbnRy
ZXovcXVlcnkuZmNnaT9jbWQ9UmV0cmlldmUmYW1wO2RiPVB1Yk1lZCZhbXA7ZG9wdD1DaXRhdGlv
biZhbXA7bGlzdF91aWRzPTE2OTk0Mzg1PC91cmw+PC9yZWxhdGVkLXVybHM+PC91cmxzPjxsYW5n
dWFnZT5lbmc8L2xhbmd1YWdlPjwvcmVjb3JkPjwvQ2l0ZT48L0VuZE5vdGU+AG==
</w:fldData>
        </w:fldChar>
      </w:r>
      <w:r w:rsidR="00B44AA9" w:rsidRPr="002B73AE">
        <w:rPr>
          <w:rFonts w:asciiTheme="minorHAnsi" w:hAnsiTheme="minorHAnsi" w:cs="Arial"/>
          <w:color w:val="auto"/>
        </w:rPr>
        <w:instrText xml:space="preserve"> ADDIN EN.CITE </w:instrText>
      </w:r>
      <w:r w:rsidR="00B44AA9" w:rsidRPr="002B73AE">
        <w:rPr>
          <w:rFonts w:asciiTheme="minorHAnsi" w:hAnsiTheme="minorHAnsi" w:cs="Arial"/>
          <w:color w:val="auto"/>
        </w:rPr>
        <w:fldChar w:fldCharType="begin">
          <w:fldData xml:space="preserve">PEVuZE5vdGU+PENpdGU+PEF1dGhvcj5GcmlzaG1hbjwvQXV0aG9yPjxZZWFyPjIwMDY8L1llYXI+
PFJlY051bT4xODc8L1JlY051bT48RGlzcGxheVRleHQ+PHN0eWxlIGZhY2U9InN1cGVyc2NyaXB0
Ij4xLDI8L3N0eWxlPjwvRGlzcGxheVRleHQ+PHJlY29yZD48cmVjLW51bWJlcj4xODc8L3JlYy1u
dW1iZXI+PGZvcmVpZ24ta2V5cz48a2V5IGFwcD0iRU4iIGRiLWlkPSIydHYwMDVmMHN6ZjJwb2V6
cHhweDV0dDNldDl4eHB0dHp2OXIiPjE4Nzwva2V5PjwvZm9yZWlnbi1rZXlzPjxyZWYtdHlwZSBu
YW1lPSJCb29rIFNlY3Rpb24iPjU8L3JlZi10eXBlPjxjb250cmlidXRvcnM+PGF1dGhvcnM+PGF1
dGhvcj5GcmlzaG1hbiwgTC5KLjwvYXV0aG9yPjwvYXV0aG9ycz48L2NvbnRyaWJ1dG9ycz48dGl0
bGVzPjx0aXRsZT5PcmlnaW5zIG9mIHRoZSBFbGVjdHJvcmV0aW5vZ3JhbTwvdGl0bGU+PC90aXRs
ZXM+PGRhdGVzPjx5ZWFyPjIwMDY8L3llYXI+PC9kYXRlcz48cHViLWxvY2F0aW9uPkNhbWJyaWRn
ZTwvcHViLWxvY2F0aW9uPjxwdWJsaXNoZXI+VGhlIE1JVCBQcmVzczwvcHVibGlzaGVyPjx1cmxz
PjwvdXJscz48L3JlY29yZD48L0NpdGU+PENpdGU+PEF1dGhvcj5HcmFuaXQ8L0F1dGhvcj48WWVh
cj4xOTMzPC9ZZWFyPjxSZWNOdW0+NDk8L1JlY051bT48cmVjb3JkPjxyZWMtbnVtYmVyPjQ5PC9y
ZWMtbnVtYmVyPjxmb3JlaWduLWtleXM+PGtleSBhcHA9IkVOIiBkYi1pZD0iMnR2MDA1ZjBzemYy
cG9lenB4cHg1dHQzZXQ5eHhwdHR6djlyIj40OTwva2V5PjwvZm9yZWlnbi1rZXlzPjxyZWYtdHlw
ZSBuYW1lPSJKb3VybmFsIEFydGljbGUiPjE3PC9yZWYtdHlwZT48Y29udHJpYnV0b3JzPjxhdXRo
b3JzPjxhdXRob3I+R3Jhbml0LCBSLjwvYXV0aG9yPjwvYXV0aG9ycz48L2NvbnRyaWJ1dG9ycz48
dGl0bGVzPjx0aXRsZT5UaGUgY29tcG9uZW50cyBvZiB0aGUgcmV0aW5hbCBhY3Rpb24gcG90ZW50
aWFsIGluIG1hbW1hbHMgYW5kIHRoZWlyIHJlbGF0aW9uIHRvIHRoZSBkaXNjaGFyZ2UgaW4gdGhl
IG9wdGljIG5lcnZlPC90aXRsZT48c2Vjb25kYXJ5LXRpdGxlPkogUGh5c2lvbDwvc2Vjb25kYXJ5
LXRpdGxlPjwvdGl0bGVzPjxwZXJpb2RpY2FsPjxmdWxsLXRpdGxlPkogUGh5c2lvbDwvZnVsbC10
aXRsZT48L3BlcmlvZGljYWw+PHBhZ2VzPjIwNy0zOTwvcGFnZXM+PHZvbHVtZT43Nzwvdm9sdW1l
PjxudW1iZXI+MzwvbnVtYmVyPjxlZGl0aW9uPjE5MzMvMDIvMDg8L2VkaXRpb24+PGRhdGVzPjx5
ZWFyPjE5MzM8L3llYXI+PHB1Yi1kYXRlcz48ZGF0ZT5GZWIgODwvZGF0ZT48L3B1Yi1kYXRlcz48
L2RhdGVzPjxpc2JuPjAwMjItMzc1MSAoUHJpbnQpPC9pc2JuPjxhY2Nlc3Npb24tbnVtPjE2OTk0
Mzg1PC9hY2Nlc3Npb24tbnVtPjx1cmxzPjxyZWxhdGVkLXVybHM+PHVybD5odHRwOi8vd3d3Lm5j
YmkubmxtLm5paC5nb3YvZW50cmV6L3F1ZXJ5LmZjZ2k/Y21kPVJldHJpZXZlJmFtcDtkYj1QdWJN
ZWQmYW1wO2RvcHQ9Q2l0YXRpb24mYW1wO2xpc3RfdWlkcz0xNjk5NDM4NTwvdXJsPjwvcmVsYXRl
ZC11cmxzPjwvdXJscz48bGFuZ3VhZ2U+ZW5nPC9sYW5ndWFnZT48L3JlY29yZD48L0NpdGU+PENp
dGU+PEF1dGhvcj5GcmlzaG1hbjwvQXV0aG9yPjxZZWFyPjIwMDY8L1llYXI+PFJlY051bT4xODc8
L1JlY051bT48cmVjb3JkPjxyZWMtbnVtYmVyPjE4NzwvcmVjLW51bWJlcj48Zm9yZWlnbi1rZXlz
PjxrZXkgYXBwPSJFTiIgZGItaWQ9IjJ0djAwNWYwc3pmMnBvZXpweHB4NXR0M2V0OXh4cHR0enY5
ciI+MTg3PC9rZXk+PC9mb3JlaWduLWtleXM+PHJlZi10eXBlIG5hbWU9IkJvb2sgU2VjdGlvbiI+
NTwvcmVmLXR5cGU+PGNvbnRyaWJ1dG9ycz48YXV0aG9ycz48YXV0aG9yPkZyaXNobWFuLCBMLkou
PC9hdXRob3I+PC9hdXRob3JzPjwvY29udHJpYnV0b3JzPjx0aXRsZXM+PHRpdGxlPk9yaWdpbnMg
b2YgdGhlIEVsZWN0cm9yZXRpbm9ncmFtPC90aXRsZT48L3RpdGxlcz48ZGF0ZXM+PHllYXI+MjAw
NjwveWVhcj48L2RhdGVzPjxwdWItbG9jYXRpb24+Q2FtYnJpZGdlPC9wdWItbG9jYXRpb24+PHB1
Ymxpc2hlcj5UaGUgTUlUIFByZXNzPC9wdWJsaXNoZXI+PHVybHM+PC91cmxzPjwvcmVjb3JkPjwv
Q2l0ZT48Q2l0ZT48QXV0aG9yPkdyYW5pdDwvQXV0aG9yPjxZZWFyPjE5MzM8L1llYXI+PFJlY051
bT40OTwvUmVjTnVtPjxyZWNvcmQ+PHJlYy1udW1iZXI+NDk8L3JlYy1udW1iZXI+PGZvcmVpZ24t
a2V5cz48a2V5IGFwcD0iRU4iIGRiLWlkPSIydHYwMDVmMHN6ZjJwb2V6cHhweDV0dDNldDl4eHB0
dHp2OXIiPjQ5PC9rZXk+PC9mb3JlaWduLWtleXM+PHJlZi10eXBlIG5hbWU9IkpvdXJuYWwgQXJ0
aWNsZSI+MTc8L3JlZi10eXBlPjxjb250cmlidXRvcnM+PGF1dGhvcnM+PGF1dGhvcj5HcmFuaXQs
IFIuPC9hdXRob3I+PC9hdXRob3JzPjwvY29udHJpYnV0b3JzPjx0aXRsZXM+PHRpdGxlPlRoZSBj
b21wb25lbnRzIG9mIHRoZSByZXRpbmFsIGFjdGlvbiBwb3RlbnRpYWwgaW4gbWFtbWFscyBhbmQg
dGhlaXIgcmVsYXRpb24gdG8gdGhlIGRpc2NoYXJnZSBpbiB0aGUgb3B0aWMgbmVydmU8L3RpdGxl
PjxzZWNvbmRhcnktdGl0bGU+SiBQaHlzaW9sPC9zZWNvbmRhcnktdGl0bGU+PC90aXRsZXM+PHBl
cmlvZGljYWw+PGZ1bGwtdGl0bGU+SiBQaHlzaW9sPC9mdWxsLXRpdGxlPjwvcGVyaW9kaWNhbD48
cGFnZXM+MjA3LTM5PC9wYWdlcz48dm9sdW1lPjc3PC92b2x1bWU+PG51bWJlcj4zPC9udW1iZXI+
PGVkaXRpb24+MTkzMy8wMi8wODwvZWRpdGlvbj48ZGF0ZXM+PHllYXI+MTkzMzwveWVhcj48cHVi
LWRhdGVzPjxkYXRlPkZlYiA4PC9kYXRlPjwvcHViLWRhdGVzPjwvZGF0ZXM+PGlzYm4+MDAyMi0z
NzUxIChQcmludCk8L2lzYm4+PGFjY2Vzc2lvbi1udW0+MTY5OTQzODU8L2FjY2Vzc2lvbi1udW0+
PHVybHM+PHJlbGF0ZWQtdXJscz48dXJsPmh0dHA6Ly93d3cubmNiaS5ubG0ubmloLmdvdi9lbnRy
ZXovcXVlcnkuZmNnaT9jbWQ9UmV0cmlldmUmYW1wO2RiPVB1Yk1lZCZhbXA7ZG9wdD1DaXRhdGlv
biZhbXA7bGlzdF91aWRzPTE2OTk0Mzg1PC91cmw+PC9yZWxhdGVkLXVybHM+PC91cmxzPjxsYW5n
dWFnZT5lbmc8L2xhbmd1YWdlPjwvcmVjb3JkPjwvQ2l0ZT48L0VuZE5vdGU+AG==
</w:fldData>
        </w:fldChar>
      </w:r>
      <w:r w:rsidR="00B44AA9" w:rsidRPr="002B73AE">
        <w:rPr>
          <w:rFonts w:asciiTheme="minorHAnsi" w:hAnsiTheme="minorHAnsi" w:cs="Arial"/>
          <w:color w:val="auto"/>
        </w:rPr>
        <w:instrText xml:space="preserve"> ADDIN EN.CITE.DATA </w:instrText>
      </w:r>
      <w:r w:rsidR="00B44AA9" w:rsidRPr="002B73AE">
        <w:rPr>
          <w:rFonts w:asciiTheme="minorHAnsi" w:hAnsiTheme="minorHAnsi" w:cs="Arial"/>
          <w:color w:val="auto"/>
        </w:rPr>
      </w:r>
      <w:r w:rsidR="00B44AA9" w:rsidRPr="002B73AE">
        <w:rPr>
          <w:rFonts w:asciiTheme="minorHAnsi" w:hAnsiTheme="minorHAnsi" w:cs="Arial"/>
          <w:color w:val="auto"/>
        </w:rPr>
        <w:fldChar w:fldCharType="end"/>
      </w:r>
      <w:r w:rsidR="00B44AA9" w:rsidRPr="002B73AE">
        <w:rPr>
          <w:rFonts w:asciiTheme="minorHAnsi" w:hAnsiTheme="minorHAnsi" w:cs="Arial"/>
          <w:color w:val="auto"/>
        </w:rPr>
      </w:r>
      <w:r w:rsidR="00B44AA9" w:rsidRPr="002B73AE">
        <w:rPr>
          <w:rFonts w:asciiTheme="minorHAnsi" w:hAnsiTheme="minorHAnsi" w:cs="Arial"/>
          <w:color w:val="auto"/>
        </w:rPr>
        <w:fldChar w:fldCharType="separate"/>
      </w:r>
      <w:hyperlink w:anchor="_ENREF_1" w:tooltip="Frishman, 2006 #187" w:history="1">
        <w:r w:rsidR="00B44AA9" w:rsidRPr="002B73AE">
          <w:rPr>
            <w:rFonts w:asciiTheme="minorHAnsi" w:hAnsiTheme="minorHAnsi" w:cs="Arial"/>
            <w:noProof/>
            <w:color w:val="auto"/>
            <w:vertAlign w:val="superscript"/>
          </w:rPr>
          <w:t>1</w:t>
        </w:r>
      </w:hyperlink>
      <w:r w:rsidR="00B44AA9" w:rsidRPr="002B73AE">
        <w:rPr>
          <w:rFonts w:asciiTheme="minorHAnsi" w:hAnsiTheme="minorHAnsi" w:cs="Arial"/>
          <w:noProof/>
          <w:color w:val="auto"/>
          <w:vertAlign w:val="superscript"/>
        </w:rPr>
        <w:t>,</w:t>
      </w:r>
      <w:hyperlink w:anchor="_ENREF_2" w:tooltip="Granit, 1933 #49" w:history="1">
        <w:r w:rsidR="00B44AA9" w:rsidRPr="002B73AE">
          <w:rPr>
            <w:rFonts w:asciiTheme="minorHAnsi" w:hAnsiTheme="minorHAnsi" w:cs="Arial"/>
            <w:noProof/>
            <w:color w:val="auto"/>
            <w:vertAlign w:val="superscript"/>
          </w:rPr>
          <w:t>2</w:t>
        </w:r>
      </w:hyperlink>
      <w:r w:rsidR="00B44AA9" w:rsidRPr="002B73AE">
        <w:rPr>
          <w:rFonts w:asciiTheme="minorHAnsi" w:hAnsiTheme="minorHAnsi" w:cs="Arial"/>
          <w:color w:val="auto"/>
        </w:rPr>
        <w:fldChar w:fldCharType="end"/>
      </w:r>
      <w:r w:rsidR="00DD5FDA" w:rsidRPr="002B73AE">
        <w:rPr>
          <w:rFonts w:asciiTheme="minorHAnsi" w:hAnsiTheme="minorHAnsi" w:cs="Arial"/>
          <w:color w:val="auto"/>
        </w:rPr>
        <w:t xml:space="preserve">. </w:t>
      </w:r>
      <w:r w:rsidR="00C73145" w:rsidRPr="002B73AE">
        <w:rPr>
          <w:rFonts w:asciiTheme="minorHAnsi" w:hAnsiTheme="minorHAnsi" w:cs="Arial"/>
          <w:color w:val="auto"/>
        </w:rPr>
        <w:t>The classic</w:t>
      </w:r>
      <w:r w:rsidR="00DD5FDA" w:rsidRPr="002B73AE">
        <w:rPr>
          <w:rFonts w:asciiTheme="minorHAnsi" w:hAnsiTheme="minorHAnsi" w:cs="Arial"/>
          <w:color w:val="auto"/>
        </w:rPr>
        <w:t xml:space="preserve"> full-field ERG </w:t>
      </w:r>
      <w:r w:rsidR="00C01DDF" w:rsidRPr="002B73AE">
        <w:rPr>
          <w:rFonts w:asciiTheme="minorHAnsi" w:hAnsiTheme="minorHAnsi" w:cs="Arial"/>
          <w:color w:val="auto"/>
        </w:rPr>
        <w:t xml:space="preserve">waveform </w:t>
      </w:r>
      <w:r w:rsidR="00DD5FDA" w:rsidRPr="002B73AE">
        <w:rPr>
          <w:rFonts w:asciiTheme="minorHAnsi" w:hAnsiTheme="minorHAnsi" w:cs="Arial"/>
          <w:color w:val="auto"/>
        </w:rPr>
        <w:t>consists of an initial negative slope (a-wave)</w:t>
      </w:r>
      <w:r w:rsidR="00267A16" w:rsidRPr="002B73AE">
        <w:rPr>
          <w:rFonts w:asciiTheme="minorHAnsi" w:hAnsiTheme="minorHAnsi" w:cs="Arial"/>
          <w:color w:val="auto"/>
        </w:rPr>
        <w:t xml:space="preserve">, which has been shown to </w:t>
      </w:r>
      <w:r w:rsidR="00CA48C9" w:rsidRPr="002B73AE">
        <w:rPr>
          <w:rFonts w:asciiTheme="minorHAnsi" w:hAnsiTheme="minorHAnsi" w:cs="Arial"/>
          <w:color w:val="auto"/>
        </w:rPr>
        <w:t xml:space="preserve">represent photoreceptor </w:t>
      </w:r>
      <w:r w:rsidR="00CF0305" w:rsidRPr="002B73AE">
        <w:rPr>
          <w:rFonts w:asciiTheme="minorHAnsi" w:hAnsiTheme="minorHAnsi" w:cs="Arial"/>
          <w:color w:val="auto"/>
        </w:rPr>
        <w:t xml:space="preserve">activity </w:t>
      </w:r>
      <w:r w:rsidR="00CA48C9" w:rsidRPr="002B73AE">
        <w:rPr>
          <w:rFonts w:asciiTheme="minorHAnsi" w:hAnsiTheme="minorHAnsi" w:cs="Arial"/>
          <w:color w:val="auto"/>
        </w:rPr>
        <w:t xml:space="preserve">post light </w:t>
      </w:r>
      <w:r w:rsidR="004C30F3" w:rsidRPr="002B73AE">
        <w:rPr>
          <w:rFonts w:asciiTheme="minorHAnsi" w:hAnsiTheme="minorHAnsi" w:cs="Arial"/>
          <w:color w:val="auto"/>
        </w:rPr>
        <w:t>exposure</w:t>
      </w:r>
      <w:hyperlink w:anchor="_ENREF_2" w:tooltip="Granit, 1933 #49" w:history="1">
        <w:r w:rsidR="00B44AA9" w:rsidRPr="002B73AE">
          <w:rPr>
            <w:rFonts w:asciiTheme="minorHAnsi" w:hAnsiTheme="minorHAnsi"/>
            <w:color w:val="auto"/>
            <w:lang w:val="en-AU"/>
          </w:rPr>
          <w:fldChar w:fldCharType="begin">
            <w:fldData xml:space="preserve">PEVuZE5vdGU+PENpdGU+PEF1dGhvcj5Ccm93bjwvQXV0aG9yPjxZZWFyPjE5Njg8L1llYXI+PFJl
Y051bT40NzwvUmVjTnVtPjxEaXNwbGF5VGV4dD48c3R5bGUgZmFjZT0ic3VwZXJzY3JpcHQiPjIt
NDwvc3R5bGU+PC9EaXNwbGF5VGV4dD48cmVjb3JkPjxyZWMtbnVtYmVyPjQ3PC9yZWMtbnVtYmVy
Pjxmb3JlaWduLWtleXM+PGtleSBhcHA9IkVOIiBkYi1pZD0iMnR2MDA1ZjBzemYycG9lenB4cHg1
dHQzZXQ5eHhwdHR6djlyIj40Nzwva2V5PjwvZm9yZWlnbi1rZXlzPjxyZWYtdHlwZSBuYW1lPSJK
b3VybmFsIEFydGljbGUiPjE3PC9yZWYtdHlwZT48Y29udHJpYnV0b3JzPjxhdXRob3JzPjxhdXRo
b3I+QnJvd24sIEsuIFQuPC9hdXRob3I+PC9hdXRob3JzPjwvY29udHJpYnV0b3JzPjx0aXRsZXM+
PHRpdGxlPlRoZSBlY2xlY3Ryb3JldGlub2dyYW06IGl0cyBjb21wb25lbnRzIGFuZCB0aGVpciBv
cmlnaW5zPC90aXRsZT48c2Vjb25kYXJ5LXRpdGxlPlZpc2lvbiBSZXM8L3NlY29uZGFyeS10aXRs
ZT48L3RpdGxlcz48cGVyaW9kaWNhbD48ZnVsbC10aXRsZT5WaXNpb24gUmVzPC9mdWxsLXRpdGxl
PjwvcGVyaW9kaWNhbD48cGFnZXM+NjMzLTc3PC9wYWdlcz48dm9sdW1lPjg8L3ZvbHVtZT48bnVt
YmVyPjY8L251bWJlcj48ZWRpdGlvbj4xOTY4LzA2LzAxPC9lZGl0aW9uPjxrZXl3b3Jkcz48a2V5
d29yZD5BZGFwdGF0aW9uLCBPY3VsYXI8L2tleXdvcmQ+PGtleXdvcmQ+QW5pbWFsczwva2V5d29y
ZD48a2V5d29yZD5BbnVyYTwva2V5d29yZD48a2V5d29yZD5DYXRzPC9rZXl3b3JkPjxrZXl3b3Jk
PipFbGVjdHJvcmV0aW5vZ3JhcGh5PC9rZXl3b3JkPjxrZXl3b3JkPkV2b2tlZCBQb3RlbnRpYWxz
PC9rZXl3b3JkPjxrZXl3b3JkPkhhcGxvcmhpbmk8L2tleXdvcmQ+PGtleXdvcmQ+TWFjdWxhIEx1
dGVhL3BoeXNpb2xvZ3k8L2tleXdvcmQ+PGtleXdvcmQ+UGhvdG9yZWNlcHRvciBDZWxscy9waHlz
aW9sb2d5PC9rZXl3b3JkPjxrZXl3b3JkPlJhYmJpdHM8L2tleXdvcmQ+PGtleXdvcmQ+UmV0aW5h
PC9rZXl3b3JkPjxrZXl3b3JkPlJldGluYWwgRGVnZW5lcmF0aW9uPC9rZXl3b3JkPjxrZXl3b3Jk
PlNjaXVyaWRhZTwva2V5d29yZD48L2tleXdvcmRzPjxkYXRlcz48eWVhcj4xOTY4PC95ZWFyPjxw
dWItZGF0ZXM+PGRhdGU+SnVuPC9kYXRlPjwvcHViLWRhdGVzPjwvZGF0ZXM+PGlzYm4+MDA0Mi02
OTg5IChQcmludCkmI3hEOzAwNDItNjk4OSAoTGlua2luZyk8L2lzYm4+PGFjY2Vzc2lvbi1udW0+
NDk3ODAwOTwvYWNjZXNzaW9uLW51bT48dXJscz48cmVsYXRlZC11cmxzPjx1cmw+aHR0cDovL3d3
dy5uY2JpLm5sbS5uaWguZ292L2VudHJlei9xdWVyeS5mY2dpP2NtZD1SZXRyaWV2ZSZhbXA7ZGI9
UHViTWVkJmFtcDtkb3B0PUNpdGF0aW9uJmFtcDtsaXN0X3VpZHM9NDk3ODAwOTwvdXJsPjwvcmVs
YXRlZC11cmxzPjwvdXJscz48bGFuZ3VhZ2U+ZW5nPC9sYW5ndWFnZT48L3JlY29yZD48L0NpdGU+
PENpdGU+PEF1dGhvcj5Ccm93bjwvQXV0aG9yPjxZZWFyPjE5NjQ8L1llYXI+PFJlY051bT40ODwv
UmVjTnVtPjxyZWNvcmQ+PHJlYy1udW1iZXI+NDg8L3JlYy1udW1iZXI+PGZvcmVpZ24ta2V5cz48
a2V5IGFwcD0iRU4iIGRiLWlkPSIydHYwMDVmMHN6ZjJwb2V6cHhweDV0dDNldDl4eHB0dHp2OXIi
PjQ4PC9rZXk+PC9mb3JlaWduLWtleXM+PHJlZi10eXBlIG5hbWU9IkpvdXJuYWwgQXJ0aWNsZSI+
MTc8L3JlZi10eXBlPjxjb250cmlidXRvcnM+PGF1dGhvcnM+PGF1dGhvcj5Ccm93biwgSy4gVC48
L2F1dGhvcj48YXV0aG9yPk11cmFrYW1pLCBNLjwvYXV0aG9yPjwvYXV0aG9ycz48L2NvbnRyaWJ1
dG9ycz48dGl0bGVzPjx0aXRsZT5CaXBoYXNpYyBGb3JtIG9mIHRoZSBFYXJseSBSZWNlcHRvciBQ
b3RlbnRpYWwgb2YgdGhlIE1vbmtleSBSZXRpbmE8L3RpdGxlPjxzZWNvbmRhcnktdGl0bGU+TmF0
dXJlPC9zZWNvbmRhcnktdGl0bGU+PC90aXRsZXM+PHBlcmlvZGljYWw+PGZ1bGwtdGl0bGU+TmF0
dXJlPC9mdWxsLXRpdGxlPjwvcGVyaW9kaWNhbD48cGFnZXM+NzM5LTQwPC9wYWdlcz48dm9sdW1l
PjIwNDwvdm9sdW1lPjxlZGl0aW9uPjE5NjQvMTEvMjE8L2VkaXRpb24+PGtleXdvcmRzPjxrZXl3
b3JkPipFbGVjdHJvcmV0aW5vZ3JhcGh5PC9rZXl3b3JkPjxrZXl3b3JkPipIYXBsb3JoaW5pPC9r
ZXl3b3JkPjxrZXl3b3JkPipOZXVyb2NoZW1pc3RyeTwva2V5d29yZD48a2V5d29yZD4qTmV1cm9w
aHlzaW9sb2d5PC9rZXl3b3JkPjxrZXl3b3JkPipQaHlzaW9sb2d5LCBDb21wYXJhdGl2ZTwva2V5
d29yZD48a2V5d29yZD4qUmVzZWFyY2g8L2tleXdvcmQ+PGtleXdvcmQ+KlJldGluYWwgUGlnbWVu
dHM8L2tleXdvcmQ+PGtleXdvcmQ+KlZpc2lvbiwgT2N1bGFyPC9rZXl3b3JkPjwva2V5d29yZHM+
PGRhdGVzPjx5ZWFyPjE5NjQ8L3llYXI+PHB1Yi1kYXRlcz48ZGF0ZT5Ob3YgMjE8L2RhdGU+PC9w
dWItZGF0ZXM+PC9kYXRlcz48aXNibj4wMDI4LTA4MzYgKFByaW50KSYjeEQ7MDAyOC0wODM2IChM
aW5raW5nKTwvaXNibj48YWNjZXNzaW9uLW51bT4xNDIzNTY2MzwvYWNjZXNzaW9uLW51bT48dXJs
cz48cmVsYXRlZC11cmxzPjx1cmw+aHR0cDovL3d3dy5uY2JpLm5sbS5uaWguZ292L2VudHJlei9x
dWVyeS5mY2dpP2NtZD1SZXRyaWV2ZSZhbXA7ZGI9UHViTWVkJmFtcDtkb3B0PUNpdGF0aW9uJmFt
cDtsaXN0X3VpZHM9MTQyMzU2NjM8L3VybD48L3JlbGF0ZWQtdXJscz48L3VybHM+PGxhbmd1YWdl
PmVuZzwvbGFuZ3VhZ2U+PC9yZWNvcmQ+PC9DaXRlPjxDaXRlPjxBdXRob3I+R3Jhbml0PC9BdXRo
b3I+PFllYXI+MTkzMzwvWWVhcj48UmVjTnVtPjQ5PC9SZWNOdW0+PHJlY29yZD48cmVjLW51bWJl
cj40OTwvcmVjLW51bWJlcj48Zm9yZWlnbi1rZXlzPjxrZXkgYXBwPSJFTiIgZGItaWQ9IjJ0djAw
NWYwc3pmMnBvZXpweHB4NXR0M2V0OXh4cHR0enY5ciI+NDk8L2tleT48L2ZvcmVpZ24ta2V5cz48
cmVmLXR5cGUgbmFtZT0iSm91cm5hbCBBcnRpY2xlIj4xNzwvcmVmLXR5cGU+PGNvbnRyaWJ1dG9y
cz48YXV0aG9ycz48YXV0aG9yPkdyYW5pdCwgUi48L2F1dGhvcj48L2F1dGhvcnM+PC9jb250cmli
dXRvcnM+PHRpdGxlcz48dGl0bGU+VGhlIGNvbXBvbmVudHMgb2YgdGhlIHJldGluYWwgYWN0aW9u
IHBvdGVudGlhbCBpbiBtYW1tYWxzIGFuZCB0aGVpciByZWxhdGlvbiB0byB0aGUgZGlzY2hhcmdl
IGluIHRoZSBvcHRpYyBuZXJ2ZTwvdGl0bGU+PHNlY29uZGFyeS10aXRsZT5KIFBoeXNpb2w8L3Nl
Y29uZGFyeS10aXRsZT48L3RpdGxlcz48cGVyaW9kaWNhbD48ZnVsbC10aXRsZT5KIFBoeXNpb2w8
L2Z1bGwtdGl0bGU+PC9wZXJpb2RpY2FsPjxwYWdlcz4yMDctMzk8L3BhZ2VzPjx2b2x1bWU+Nzc8
L3ZvbHVtZT48bnVtYmVyPjM8L251bWJlcj48ZWRpdGlvbj4xOTMzLzAyLzA4PC9lZGl0aW9uPjxk
YXRlcz48eWVhcj4xOTMzPC95ZWFyPjxwdWItZGF0ZXM+PGRhdGU+RmViIDg8L2RhdGU+PC9wdWIt
ZGF0ZXM+PC9kYXRlcz48aXNibj4wMDIyLTM3NTEgKFByaW50KTwvaXNibj48YWNjZXNzaW9uLW51
bT4xNjk5NDM4NTwvYWNjZXNzaW9uLW51bT48dXJscz48cmVsYXRlZC11cmxzPjx1cmw+aHR0cDov
L3d3dy5uY2JpLm5sbS5uaWguZ292L2VudHJlei9xdWVyeS5mY2dpP2NtZD1SZXRyaWV2ZSZhbXA7
ZGI9UHViTWVkJmFtcDtkb3B0PUNpdGF0aW9uJmFtcDtsaXN0X3VpZHM9MTY5OTQzODU8L3VybD48
L3JlbGF0ZWQtdXJscz48L3VybHM+PGxhbmd1YWdlPmVuZzwvbGFuZ3VhZ2U+PC9yZWNvcmQ+PC9D
aXRlPjwvRW5kTm90ZT5=
</w:fldData>
          </w:fldChar>
        </w:r>
        <w:r w:rsidR="00B44AA9" w:rsidRPr="002B73AE">
          <w:rPr>
            <w:rFonts w:asciiTheme="minorHAnsi" w:hAnsiTheme="minorHAnsi"/>
            <w:color w:val="auto"/>
            <w:lang w:val="en-AU"/>
          </w:rPr>
          <w:instrText xml:space="preserve"> ADDIN EN.CITE </w:instrText>
        </w:r>
        <w:r w:rsidR="00B44AA9" w:rsidRPr="002B73AE">
          <w:rPr>
            <w:rFonts w:asciiTheme="minorHAnsi" w:hAnsiTheme="minorHAnsi"/>
            <w:color w:val="auto"/>
            <w:lang w:val="en-AU"/>
          </w:rPr>
          <w:fldChar w:fldCharType="begin">
            <w:fldData xml:space="preserve">PEVuZE5vdGU+PENpdGU+PEF1dGhvcj5Ccm93bjwvQXV0aG9yPjxZZWFyPjE5Njg8L1llYXI+PFJl
Y051bT40NzwvUmVjTnVtPjxEaXNwbGF5VGV4dD48c3R5bGUgZmFjZT0ic3VwZXJzY3JpcHQiPjIt
NDwvc3R5bGU+PC9EaXNwbGF5VGV4dD48cmVjb3JkPjxyZWMtbnVtYmVyPjQ3PC9yZWMtbnVtYmVy
Pjxmb3JlaWduLWtleXM+PGtleSBhcHA9IkVOIiBkYi1pZD0iMnR2MDA1ZjBzemYycG9lenB4cHg1
dHQzZXQ5eHhwdHR6djlyIj40Nzwva2V5PjwvZm9yZWlnbi1rZXlzPjxyZWYtdHlwZSBuYW1lPSJK
b3VybmFsIEFydGljbGUiPjE3PC9yZWYtdHlwZT48Y29udHJpYnV0b3JzPjxhdXRob3JzPjxhdXRo
b3I+QnJvd24sIEsuIFQuPC9hdXRob3I+PC9hdXRob3JzPjwvY29udHJpYnV0b3JzPjx0aXRsZXM+
PHRpdGxlPlRoZSBlY2xlY3Ryb3JldGlub2dyYW06IGl0cyBjb21wb25lbnRzIGFuZCB0aGVpciBv
cmlnaW5zPC90aXRsZT48c2Vjb25kYXJ5LXRpdGxlPlZpc2lvbiBSZXM8L3NlY29uZGFyeS10aXRs
ZT48L3RpdGxlcz48cGVyaW9kaWNhbD48ZnVsbC10aXRsZT5WaXNpb24gUmVzPC9mdWxsLXRpdGxl
PjwvcGVyaW9kaWNhbD48cGFnZXM+NjMzLTc3PC9wYWdlcz48dm9sdW1lPjg8L3ZvbHVtZT48bnVt
YmVyPjY8L251bWJlcj48ZWRpdGlvbj4xOTY4LzA2LzAxPC9lZGl0aW9uPjxrZXl3b3Jkcz48a2V5
d29yZD5BZGFwdGF0aW9uLCBPY3VsYXI8L2tleXdvcmQ+PGtleXdvcmQ+QW5pbWFsczwva2V5d29y
ZD48a2V5d29yZD5BbnVyYTwva2V5d29yZD48a2V5d29yZD5DYXRzPC9rZXl3b3JkPjxrZXl3b3Jk
PipFbGVjdHJvcmV0aW5vZ3JhcGh5PC9rZXl3b3JkPjxrZXl3b3JkPkV2b2tlZCBQb3RlbnRpYWxz
PC9rZXl3b3JkPjxrZXl3b3JkPkhhcGxvcmhpbmk8L2tleXdvcmQ+PGtleXdvcmQ+TWFjdWxhIEx1
dGVhL3BoeXNpb2xvZ3k8L2tleXdvcmQ+PGtleXdvcmQ+UGhvdG9yZWNlcHRvciBDZWxscy9waHlz
aW9sb2d5PC9rZXl3b3JkPjxrZXl3b3JkPlJhYmJpdHM8L2tleXdvcmQ+PGtleXdvcmQ+UmV0aW5h
PC9rZXl3b3JkPjxrZXl3b3JkPlJldGluYWwgRGVnZW5lcmF0aW9uPC9rZXl3b3JkPjxrZXl3b3Jk
PlNjaXVyaWRhZTwva2V5d29yZD48L2tleXdvcmRzPjxkYXRlcz48eWVhcj4xOTY4PC95ZWFyPjxw
dWItZGF0ZXM+PGRhdGU+SnVuPC9kYXRlPjwvcHViLWRhdGVzPjwvZGF0ZXM+PGlzYm4+MDA0Mi02
OTg5IChQcmludCkmI3hEOzAwNDItNjk4OSAoTGlua2luZyk8L2lzYm4+PGFjY2Vzc2lvbi1udW0+
NDk3ODAwOTwvYWNjZXNzaW9uLW51bT48dXJscz48cmVsYXRlZC11cmxzPjx1cmw+aHR0cDovL3d3
dy5uY2JpLm5sbS5uaWguZ292L2VudHJlei9xdWVyeS5mY2dpP2NtZD1SZXRyaWV2ZSZhbXA7ZGI9
UHViTWVkJmFtcDtkb3B0PUNpdGF0aW9uJmFtcDtsaXN0X3VpZHM9NDk3ODAwOTwvdXJsPjwvcmVs
YXRlZC11cmxzPjwvdXJscz48bGFuZ3VhZ2U+ZW5nPC9sYW5ndWFnZT48L3JlY29yZD48L0NpdGU+
PENpdGU+PEF1dGhvcj5Ccm93bjwvQXV0aG9yPjxZZWFyPjE5NjQ8L1llYXI+PFJlY051bT40ODwv
UmVjTnVtPjxyZWNvcmQ+PHJlYy1udW1iZXI+NDg8L3JlYy1udW1iZXI+PGZvcmVpZ24ta2V5cz48
a2V5IGFwcD0iRU4iIGRiLWlkPSIydHYwMDVmMHN6ZjJwb2V6cHhweDV0dDNldDl4eHB0dHp2OXIi
PjQ4PC9rZXk+PC9mb3JlaWduLWtleXM+PHJlZi10eXBlIG5hbWU9IkpvdXJuYWwgQXJ0aWNsZSI+
MTc8L3JlZi10eXBlPjxjb250cmlidXRvcnM+PGF1dGhvcnM+PGF1dGhvcj5Ccm93biwgSy4gVC48
L2F1dGhvcj48YXV0aG9yPk11cmFrYW1pLCBNLjwvYXV0aG9yPjwvYXV0aG9ycz48L2NvbnRyaWJ1
dG9ycz48dGl0bGVzPjx0aXRsZT5CaXBoYXNpYyBGb3JtIG9mIHRoZSBFYXJseSBSZWNlcHRvciBQ
b3RlbnRpYWwgb2YgdGhlIE1vbmtleSBSZXRpbmE8L3RpdGxlPjxzZWNvbmRhcnktdGl0bGU+TmF0
dXJlPC9zZWNvbmRhcnktdGl0bGU+PC90aXRsZXM+PHBlcmlvZGljYWw+PGZ1bGwtdGl0bGU+TmF0
dXJlPC9mdWxsLXRpdGxlPjwvcGVyaW9kaWNhbD48cGFnZXM+NzM5LTQwPC9wYWdlcz48dm9sdW1l
PjIwNDwvdm9sdW1lPjxlZGl0aW9uPjE5NjQvMTEvMjE8L2VkaXRpb24+PGtleXdvcmRzPjxrZXl3
b3JkPipFbGVjdHJvcmV0aW5vZ3JhcGh5PC9rZXl3b3JkPjxrZXl3b3JkPipIYXBsb3JoaW5pPC9r
ZXl3b3JkPjxrZXl3b3JkPipOZXVyb2NoZW1pc3RyeTwva2V5d29yZD48a2V5d29yZD4qTmV1cm9w
aHlzaW9sb2d5PC9rZXl3b3JkPjxrZXl3b3JkPipQaHlzaW9sb2d5LCBDb21wYXJhdGl2ZTwva2V5
d29yZD48a2V5d29yZD4qUmVzZWFyY2g8L2tleXdvcmQ+PGtleXdvcmQ+KlJldGluYWwgUGlnbWVu
dHM8L2tleXdvcmQ+PGtleXdvcmQ+KlZpc2lvbiwgT2N1bGFyPC9rZXl3b3JkPjwva2V5d29yZHM+
PGRhdGVzPjx5ZWFyPjE5NjQ8L3llYXI+PHB1Yi1kYXRlcz48ZGF0ZT5Ob3YgMjE8L2RhdGU+PC9w
dWItZGF0ZXM+PC9kYXRlcz48aXNibj4wMDI4LTA4MzYgKFByaW50KSYjeEQ7MDAyOC0wODM2IChM
aW5raW5nKTwvaXNibj48YWNjZXNzaW9uLW51bT4xNDIzNTY2MzwvYWNjZXNzaW9uLW51bT48dXJs
cz48cmVsYXRlZC11cmxzPjx1cmw+aHR0cDovL3d3dy5uY2JpLm5sbS5uaWguZ292L2VudHJlei9x
dWVyeS5mY2dpP2NtZD1SZXRyaWV2ZSZhbXA7ZGI9UHViTWVkJmFtcDtkb3B0PUNpdGF0aW9uJmFt
cDtsaXN0X3VpZHM9MTQyMzU2NjM8L3VybD48L3JlbGF0ZWQtdXJscz48L3VybHM+PGxhbmd1YWdl
PmVuZzwvbGFuZ3VhZ2U+PC9yZWNvcmQ+PC9DaXRlPjxDaXRlPjxBdXRob3I+R3Jhbml0PC9BdXRo
b3I+PFllYXI+MTkzMzwvWWVhcj48UmVjTnVtPjQ5PC9SZWNOdW0+PHJlY29yZD48cmVjLW51bWJl
cj40OTwvcmVjLW51bWJlcj48Zm9yZWlnbi1rZXlzPjxrZXkgYXBwPSJFTiIgZGItaWQ9IjJ0djAw
NWYwc3pmMnBvZXpweHB4NXR0M2V0OXh4cHR0enY5ciI+NDk8L2tleT48L2ZvcmVpZ24ta2V5cz48
cmVmLXR5cGUgbmFtZT0iSm91cm5hbCBBcnRpY2xlIj4xNzwvcmVmLXR5cGU+PGNvbnRyaWJ1dG9y
cz48YXV0aG9ycz48YXV0aG9yPkdyYW5pdCwgUi48L2F1dGhvcj48L2F1dGhvcnM+PC9jb250cmli
dXRvcnM+PHRpdGxlcz48dGl0bGU+VGhlIGNvbXBvbmVudHMgb2YgdGhlIHJldGluYWwgYWN0aW9u
IHBvdGVudGlhbCBpbiBtYW1tYWxzIGFuZCB0aGVpciByZWxhdGlvbiB0byB0aGUgZGlzY2hhcmdl
IGluIHRoZSBvcHRpYyBuZXJ2ZTwvdGl0bGU+PHNlY29uZGFyeS10aXRsZT5KIFBoeXNpb2w8L3Nl
Y29uZGFyeS10aXRsZT48L3RpdGxlcz48cGVyaW9kaWNhbD48ZnVsbC10aXRsZT5KIFBoeXNpb2w8
L2Z1bGwtdGl0bGU+PC9wZXJpb2RpY2FsPjxwYWdlcz4yMDctMzk8L3BhZ2VzPjx2b2x1bWU+Nzc8
L3ZvbHVtZT48bnVtYmVyPjM8L251bWJlcj48ZWRpdGlvbj4xOTMzLzAyLzA4PC9lZGl0aW9uPjxk
YXRlcz48eWVhcj4xOTMzPC95ZWFyPjxwdWItZGF0ZXM+PGRhdGU+RmViIDg8L2RhdGU+PC9wdWIt
ZGF0ZXM+PC9kYXRlcz48aXNibj4wMDIyLTM3NTEgKFByaW50KTwvaXNibj48YWNjZXNzaW9uLW51
bT4xNjk5NDM4NTwvYWNjZXNzaW9uLW51bT48dXJscz48cmVsYXRlZC11cmxzPjx1cmw+aHR0cDov
L3d3dy5uY2JpLm5sbS5uaWguZ292L2VudHJlei9xdWVyeS5mY2dpP2NtZD1SZXRyaWV2ZSZhbXA7
ZGI9UHViTWVkJmFtcDtkb3B0PUNpdGF0aW9uJmFtcDtsaXN0X3VpZHM9MTY5OTQzODU8L3VybD48
L3JlbGF0ZWQtdXJscz48L3VybHM+PGxhbmd1YWdlPmVuZzwvbGFuZ3VhZ2U+PC9yZWNvcmQ+PC9D
aXRlPjwvRW5kTm90ZT5=
</w:fldData>
          </w:fldChar>
        </w:r>
        <w:r w:rsidR="00B44AA9" w:rsidRPr="002B73AE">
          <w:rPr>
            <w:rFonts w:asciiTheme="minorHAnsi" w:hAnsiTheme="minorHAnsi"/>
            <w:color w:val="auto"/>
            <w:lang w:val="en-AU"/>
          </w:rPr>
          <w:instrText xml:space="preserve"> ADDIN EN.CITE.DATA </w:instrText>
        </w:r>
        <w:r w:rsidR="00B44AA9" w:rsidRPr="002B73AE">
          <w:rPr>
            <w:rFonts w:asciiTheme="minorHAnsi" w:hAnsiTheme="minorHAnsi"/>
            <w:color w:val="auto"/>
            <w:lang w:val="en-AU"/>
          </w:rPr>
        </w:r>
        <w:r w:rsidR="00B44AA9" w:rsidRPr="002B73AE">
          <w:rPr>
            <w:rFonts w:asciiTheme="minorHAnsi" w:hAnsiTheme="minorHAnsi"/>
            <w:color w:val="auto"/>
            <w:lang w:val="en-AU"/>
          </w:rPr>
          <w:fldChar w:fldCharType="end"/>
        </w:r>
        <w:r w:rsidR="00B44AA9" w:rsidRPr="002B73AE">
          <w:rPr>
            <w:rFonts w:asciiTheme="minorHAnsi" w:hAnsiTheme="minorHAnsi"/>
            <w:color w:val="auto"/>
            <w:lang w:val="en-AU"/>
          </w:rPr>
        </w:r>
        <w:r w:rsidR="00B44AA9" w:rsidRPr="002B73AE">
          <w:rPr>
            <w:rFonts w:asciiTheme="minorHAnsi" w:hAnsiTheme="minorHAnsi"/>
            <w:color w:val="auto"/>
            <w:lang w:val="en-AU"/>
          </w:rPr>
          <w:fldChar w:fldCharType="separate"/>
        </w:r>
        <w:r w:rsidR="00B44AA9" w:rsidRPr="002B73AE">
          <w:rPr>
            <w:rFonts w:asciiTheme="minorHAnsi" w:hAnsiTheme="minorHAnsi"/>
            <w:noProof/>
            <w:color w:val="auto"/>
            <w:vertAlign w:val="superscript"/>
            <w:lang w:val="en-AU"/>
          </w:rPr>
          <w:t>2-4</w:t>
        </w:r>
        <w:r w:rsidR="00B44AA9" w:rsidRPr="002B73AE">
          <w:rPr>
            <w:rFonts w:asciiTheme="minorHAnsi" w:hAnsiTheme="minorHAnsi"/>
            <w:color w:val="auto"/>
            <w:lang w:val="en-AU"/>
          </w:rPr>
          <w:fldChar w:fldCharType="end"/>
        </w:r>
      </w:hyperlink>
      <w:r w:rsidR="00C62259" w:rsidRPr="002B73AE">
        <w:rPr>
          <w:rFonts w:asciiTheme="minorHAnsi" w:hAnsiTheme="minorHAnsi" w:cs="Arial"/>
          <w:color w:val="auto"/>
        </w:rPr>
        <w:t xml:space="preserve">. The </w:t>
      </w:r>
      <w:r w:rsidR="001B62E2" w:rsidRPr="002B73AE">
        <w:rPr>
          <w:rFonts w:asciiTheme="minorHAnsi" w:hAnsiTheme="minorHAnsi" w:cs="Arial"/>
          <w:color w:val="auto"/>
        </w:rPr>
        <w:t xml:space="preserve">a-wave is </w:t>
      </w:r>
      <w:r w:rsidR="00DD5FDA" w:rsidRPr="002B73AE">
        <w:rPr>
          <w:rFonts w:asciiTheme="minorHAnsi" w:hAnsiTheme="minorHAnsi" w:cs="Arial"/>
          <w:color w:val="auto"/>
        </w:rPr>
        <w:t xml:space="preserve">followed by a substantial positive </w:t>
      </w:r>
      <w:r w:rsidR="00F73D61" w:rsidRPr="002B73AE">
        <w:rPr>
          <w:rFonts w:asciiTheme="minorHAnsi" w:hAnsiTheme="minorHAnsi" w:cs="Arial"/>
          <w:color w:val="auto"/>
        </w:rPr>
        <w:t>waveform (b-wave</w:t>
      </w:r>
      <w:r w:rsidR="001B62E2" w:rsidRPr="002B73AE">
        <w:rPr>
          <w:rFonts w:asciiTheme="minorHAnsi" w:hAnsiTheme="minorHAnsi" w:cs="Arial"/>
          <w:color w:val="auto"/>
        </w:rPr>
        <w:t xml:space="preserve">) </w:t>
      </w:r>
      <w:r w:rsidR="00CA48C9" w:rsidRPr="002B73AE">
        <w:rPr>
          <w:rFonts w:asciiTheme="minorHAnsi" w:hAnsiTheme="minorHAnsi" w:cs="Arial"/>
          <w:color w:val="auto"/>
        </w:rPr>
        <w:t xml:space="preserve">which </w:t>
      </w:r>
      <w:r w:rsidR="00CF0305" w:rsidRPr="002B73AE">
        <w:rPr>
          <w:rFonts w:asciiTheme="minorHAnsi" w:hAnsiTheme="minorHAnsi" w:cs="Arial"/>
          <w:color w:val="auto"/>
        </w:rPr>
        <w:t xml:space="preserve">reflects </w:t>
      </w:r>
      <w:r w:rsidR="00CA48C9" w:rsidRPr="002B73AE">
        <w:rPr>
          <w:rFonts w:asciiTheme="minorHAnsi" w:hAnsiTheme="minorHAnsi" w:cs="Arial"/>
          <w:color w:val="auto"/>
        </w:rPr>
        <w:t>electrical activity of middle retina, predominantly</w:t>
      </w:r>
      <w:r w:rsidR="00CF0305" w:rsidRPr="002B73AE">
        <w:rPr>
          <w:rFonts w:asciiTheme="minorHAnsi" w:hAnsiTheme="minorHAnsi" w:cs="Arial"/>
          <w:color w:val="auto"/>
        </w:rPr>
        <w:t xml:space="preserve"> the </w:t>
      </w:r>
      <w:r w:rsidR="00CA48C9" w:rsidRPr="002B73AE">
        <w:rPr>
          <w:rFonts w:asciiTheme="minorHAnsi" w:hAnsiTheme="minorHAnsi" w:cs="Arial"/>
          <w:color w:val="auto"/>
        </w:rPr>
        <w:t>ON-bipolar cells</w:t>
      </w:r>
      <w:hyperlink w:anchor="_ENREF_5" w:tooltip="Kline, 1978 #59" w:history="1">
        <w:r w:rsidR="00B44AA9" w:rsidRPr="002B73AE">
          <w:rPr>
            <w:rFonts w:asciiTheme="minorHAnsi" w:hAnsiTheme="minorHAnsi" w:cs="Arial"/>
            <w:color w:val="auto"/>
          </w:rPr>
          <w:fldChar w:fldCharType="begin">
            <w:fldData xml:space="preserve">PEVuZE5vdGU+PENpdGU+PEF1dGhvcj5LbGluZTwvQXV0aG9yPjxZZWFyPjE5Nzg8L1llYXI+PFJl
Y051bT41OTwvUmVjTnVtPjxEaXNwbGF5VGV4dD48c3R5bGUgZmFjZT0ic3VwZXJzY3JpcHQiPjUt
Nzwvc3R5bGU+PC9EaXNwbGF5VGV4dD48cmVjb3JkPjxyZWMtbnVtYmVyPjU5PC9yZWMtbnVtYmVy
Pjxmb3JlaWduLWtleXM+PGtleSBhcHA9IkVOIiBkYi1pZD0iMnR2MDA1ZjBzemYycG9lenB4cHg1
dHQzZXQ5eHhwdHR6djlyIj41OTwva2V5PjwvZm9yZWlnbi1rZXlzPjxyZWYtdHlwZSBuYW1lPSJK
b3VybmFsIEFydGljbGUiPjE3PC9yZWYtdHlwZT48Y29udHJpYnV0b3JzPjxhdXRob3JzPjxhdXRo
b3I+S2xpbmUsIFIuIFAuPC9hdXRob3I+PGF1dGhvcj5SaXBwcywgSC48L2F1dGhvcj48YXV0aG9y
PkRvd2xpbmcsIEouIEUuPC9hdXRob3I+PC9hdXRob3JzPjwvY29udHJpYnV0b3JzPjx0aXRsZXM+
PHRpdGxlPkdlbmVyYXRpb24gb2YgYi13YXZlIGN1cnJlbnRzIGluIHRoZSBza2F0ZSByZXRpbmE8
L3RpdGxlPjxzZWNvbmRhcnktdGl0bGU+UHJvYyBOYXRsIEFjYWQgU2NpIFUgUyBBPC9zZWNvbmRh
cnktdGl0bGU+PC90aXRsZXM+PHBlcmlvZGljYWw+PGZ1bGwtdGl0bGU+UHJvYyBOYXRsIEFjYWQg
U2NpIFUgUyBBPC9mdWxsLXRpdGxlPjwvcGVyaW9kaWNhbD48cGFnZXM+NTcyNy0zMTwvcGFnZXM+
PHZvbHVtZT43NTwvdm9sdW1lPjxudW1iZXI+MTE8L251bWJlcj48ZWRpdGlvbj4xOTc4LzExLzAx
PC9lZGl0aW9uPjxrZXl3b3Jkcz48a2V5d29yZD5BbmltYWxzPC9rZXl3b3JkPjxrZXl3b3JkPkJy
YWluLypwaHlzaW9sb2d5PC9rZXl3b3JkPjxrZXl3b3JkPkVsZWN0cmljIFN0aW11bGF0aW9uPC9r
ZXl3b3JkPjxrZXl3b3JkPkZpc2hlczwva2V5d29yZD48a2V5d29yZD5LaW5ldGljczwva2V5d29y
ZD48a2V5d29yZD5MaWdodDwva2V5d29yZD48a2V5d29yZD5Qb3Rhc3NpdW0vbWV0YWJvbGlzbTwv
a2V5d29yZD48L2tleXdvcmRzPjxkYXRlcz48eWVhcj4xOTc4PC95ZWFyPjxwdWItZGF0ZXM+PGRh
dGU+Tm92PC9kYXRlPjwvcHViLWRhdGVzPjwvZGF0ZXM+PGlzYm4+MDAyNy04NDI0IChQcmludCkm
I3hEOzAwMjctODQyNCAoTGlua2luZyk8L2lzYm4+PGFjY2Vzc2lvbi1udW0+MjgxNzE5PC9hY2Nl
c3Npb24tbnVtPjx1cmxzPjxyZWxhdGVkLXVybHM+PHVybD5odHRwOi8vd3d3Lm5jYmkubmxtLm5p
aC5nb3YvZW50cmV6L3F1ZXJ5LmZjZ2k/Y21kPVJldHJpZXZlJmFtcDtkYj1QdWJNZWQmYW1wO2Rv
cHQ9Q2l0YXRpb24mYW1wO2xpc3RfdWlkcz0yODE3MTk8L3VybD48L3JlbGF0ZWQtdXJscz48L3Vy
bHM+PGxhbmd1YWdlPmVuZzwvbGFuZ3VhZ2U+PC9yZWNvcmQ+PC9DaXRlPjxDaXRlPjxBdXRob3I+
S3Jhc293c2tpPC9BdXRob3I+PFllYXI+MTk5ODwvWWVhcj48UmVjTnVtPjQyPC9SZWNOdW0+PHJl
Y29yZD48cmVjLW51bWJlcj40MjwvcmVjLW51bWJlcj48Zm9yZWlnbi1rZXlzPjxrZXkgYXBwPSJF
TiIgZGItaWQ9IjJ0djAwNWYwc3pmMnBvZXpweHB4NXR0M2V0OXh4cHR0enY5ciI+NDI8L2tleT48
L2ZvcmVpZ24ta2V5cz48cmVmLXR5cGUgbmFtZT0iSm91cm5hbCBBcnRpY2xlIj4xNzwvcmVmLXR5
cGU+PGNvbnRyaWJ1dG9ycz48YXV0aG9ycz48YXV0aG9yPktyYXNvd3NraSwgTS4gRC48L2F1dGhv
cj48YXV0aG9yPktvbHRjaGluZSwgVi4gVi48L2F1dGhvcj48YXV0aG9yPlJpY2ssIEMuIEUuPC9h
dXRob3I+PGF1dGhvcj5ZZSwgUS48L2F1dGhvcj48YXV0aG9yPkZpbm4sIFMuIEUuPC9hdXRob3I+
PGF1dGhvcj5IYXJyaXNvbiwgTi4gTC48L2F1dGhvcj48L2F1dGhvcnM+PC9jb250cmlidXRvcnM+
PGF1dGgtYWRkcmVzcz5EZXBhcnRtZW50IG9mIENvbW1pdHRlZSBvbiBOZXVyb2Jpb2xvZ3ksIFVu
aXZlcnNpdHkgb2YgQ2hpY2FnbywgQ2hpY2FnbywgSWxsaW5vaXMgNjA2MzcsIFVTQS4ga3JhM0Bo
YXJwZXIudWNoaWNhZ28uZWR1PC9hdXRoLWFkZHJlc3M+PHRpdGxlcz48dGl0bGU+UHJvcG9mb2wg
YW5kIG90aGVyIGludHJhdmVub3VzIGFuZXN0aGV0aWNzIGhhdmUgc2l0ZXMgb2YgYWN0aW9uIG9u
IHRoZSBnYW1tYS1hbWlub2J1dHlyaWMgYWNpZCB0eXBlIEEgcmVjZXB0b3IgZGlzdGluY3QgZnJv
bSB0aGF0IGZvciBpc29mbHVyYW5lPC90aXRsZT48c2Vjb25kYXJ5LXRpdGxlPk1vbCBQaGFybWFj
b2w8L3NlY29uZGFyeS10aXRsZT48L3RpdGxlcz48cGVyaW9kaWNhbD48ZnVsbC10aXRsZT5Nb2wg
UGhhcm1hY29sPC9mdWxsLXRpdGxlPjwvcGVyaW9kaWNhbD48cGFnZXM+NTMwLTg8L3BhZ2VzPjx2
b2x1bWU+NTM8L3ZvbHVtZT48bnVtYmVyPjM8L251bWJlcj48ZWRpdGlvbj4xOTk4LzA0LzA0PC9l
ZGl0aW9uPjxrZXl3b3Jkcz48a2V5d29yZD5BbmVzdGhldGljcywgSW5oYWxhdGlvbi8qcGhhcm1h
Y29sb2d5PC9rZXl3b3JkPjxrZXl3b3JkPkFuZXN0aGV0aWNzLCBJbnRyYXZlbm91cy8qcGhhcm1h
Y29sb2d5PC9rZXl3b3JkPjxrZXl3b3JkPkJpbmRpbmcgU2l0ZXM8L2tleXdvcmQ+PGtleXdvcmQ+
Q2VsbHMsIEN1bHR1cmVkPC9rZXl3b3JkPjxrZXl3b3JkPkRydWcgU3luZXJnaXNtPC9rZXl3b3Jk
PjxrZXl3b3JkPkV0b21pZGF0ZS9waGFybWFjb2xvZ3k8L2tleXdvcmQ+PGtleXdvcmQ+SHVtYW5z
PC9rZXl3b3JkPjxrZXl3b3JkPklzb2ZsdXJhbmUvKnBoYXJtYWNvbG9neTwva2V5d29yZD48a2V5
d29yZD5NZXRob2hleGl0YWwvcGhhcm1hY29sb2d5PC9rZXl3b3JkPjxrZXl3b3JkPk11dGFnZW5l
c2lzLCBTaXRlLURpcmVjdGVkPC9rZXl3b3JkPjxrZXl3b3JkPlByb3BvZm9sLypwaGFybWFjb2xv
Z3k8L2tleXdvcmQ+PGtleXdvcmQ+UmVjZXB0b3JzLCBHQUJBLUEvKmRydWcgZWZmZWN0czwva2V5
d29yZD48a2V5d29yZD5nYW1tYS1BbWlub2J1dHlyaWMgQWNpZC9waGFybWFjb2xvZ3k8L2tleXdv
cmQ+PC9rZXl3b3Jkcz48ZGF0ZXM+PHllYXI+MTk5ODwveWVhcj48cHViLWRhdGVzPjxkYXRlPk1h
cjwvZGF0ZT48L3B1Yi1kYXRlcz48L2RhdGVzPjxpc2JuPjAwMjYtODk1WCAoUHJpbnQpJiN4RDsw
MDI2LTg5NVggKExpbmtpbmcpPC9pc2JuPjxhY2Nlc3Npb24tbnVtPjk0OTU4MjE8L2FjY2Vzc2lv
bi1udW0+PHVybHM+PHJlbGF0ZWQtdXJscz48dXJsPmh0dHA6Ly93d3cubmNiaS5ubG0ubmloLmdv
di9wdWJtZWQvOTQ5NTgyMTwvdXJsPjwvcmVsYXRlZC11cmxzPjwvdXJscz48bGFuZ3VhZ2U+ZW5n
PC9sYW5ndWFnZT48L3JlY29yZD48L0NpdGU+PENpdGU+PEF1dGhvcj5TdG9ja3RvbjwvQXV0aG9y
PjxZZWFyPjE5ODk8L1llYXI+PFJlY051bT42MTwvUmVjTnVtPjxyZWNvcmQ+PHJlYy1udW1iZXI+
NjE8L3JlYy1udW1iZXI+PGZvcmVpZ24ta2V5cz48a2V5IGFwcD0iRU4iIGRiLWlkPSIydHYwMDVm
MHN6ZjJwb2V6cHhweDV0dDNldDl4eHB0dHp2OXIiPjYxPC9rZXk+PC9mb3JlaWduLWtleXM+PHJl
Zi10eXBlIG5hbWU9IkpvdXJuYWwgQXJ0aWNsZSI+MTc8L3JlZi10eXBlPjxjb250cmlidXRvcnM+
PGF1dGhvcnM+PGF1dGhvcj5TdG9ja3RvbiwgUi4gQS48L2F1dGhvcj48YXV0aG9yPlNsYXVnaHRl
ciwgTS4gTS48L2F1dGhvcj48L2F1dGhvcnM+PC9jb250cmlidXRvcnM+PGF1dGgtYWRkcmVzcz5E
ZXBhcnRtZW50IG9mIEJpb3BoeXNpY2FsIFNjaWVuY2VzLCBTdGF0ZSBVbml2ZXJzaXR5IG9mIE5l
dyBZb3JrLCBTY2hvb2wgb2YgTWVkaWNpbmUsIEJ1ZmZhbG8gMTQyMTQuPC9hdXRoLWFkZHJlc3M+
PHRpdGxlcz48dGl0bGU+Qi13YXZlIG9mIHRoZSBlbGVjdHJvcmV0aW5vZ3JhbS4gQSByZWZsZWN0
aW9uIG9mIE9OIGJpcG9sYXIgY2VsbCBhY3Rpdml0eTwvdGl0bGU+PHNlY29uZGFyeS10aXRsZT5K
IEdlbiBQaHlzaW9sPC9zZWNvbmRhcnktdGl0bGU+PC90aXRsZXM+PHBlcmlvZGljYWw+PGZ1bGwt
dGl0bGU+SiBHZW4gUGh5c2lvbDwvZnVsbC10aXRsZT48L3BlcmlvZGljYWw+PHBhZ2VzPjEwMS0y
MjwvcGFnZXM+PHZvbHVtZT45Mzwvdm9sdW1lPjxudW1iZXI+MTwvbnVtYmVyPjxlZGl0aW9uPjE5
ODkvMDEvMDE8L2VkaXRpb24+PGtleXdvcmRzPjxrZXl3b3JkPkFtYnlzdG9tYTwva2V5d29yZD48
a2V5d29yZD5BbmltYWxzPC9rZXl3b3JkPjxrZXl3b3JkPkVsZWN0cm9yZXRpbm9ncmFwaHk8L2tl
eXdvcmQ+PGtleXdvcmQ+TmVjdHVydXMgbWFjdWxvc3VzPC9rZXl3b3JkPjxrZXl3b3JkPk5ldXJv
bnMvKnBoeXNpb2xvZ3k8L2tleXdvcmQ+PGtleXdvcmQ+UGhvdGljIFN0aW11bGF0aW9uPC9rZXl3
b3JkPjxrZXl3b3JkPlJldGluYS8qY3l0b2xvZ3kvcGh5c2lvbG9neTwva2V5d29yZD48a2V5d29y
ZD5SZXRpbmFsIEdhbmdsaW9uIENlbGxzL3BoeXNpb2xvZ3k8L2tleXdvcmQ+PC9rZXl3b3Jkcz48
ZGF0ZXM+PHllYXI+MTk4OTwveWVhcj48cHViLWRhdGVzPjxkYXRlPkphbjwvZGF0ZT48L3B1Yi1k
YXRlcz48L2RhdGVzPjxpc2JuPjAwMjItMTI5NSAoUHJpbnQpPC9pc2JuPjxhY2Nlc3Npb24tbnVt
PjI5MTUyMTE8L2FjY2Vzc2lvbi1udW0+PHVybHM+PHJlbGF0ZWQtdXJscz48dXJsPmh0dHA6Ly93
d3cubmNiaS5ubG0ubmloLmdvdi9lbnRyZXovcXVlcnkuZmNnaT9jbWQ9UmV0cmlldmUmYW1wO2Ri
PVB1Yk1lZCZhbXA7ZG9wdD1DaXRhdGlvbiZhbXA7bGlzdF91aWRzPTI5MTUyMTE8L3VybD48L3Jl
bGF0ZWQtdXJscz48L3VybHM+PGxhbmd1YWdlPmVuZzwvbGFuZ3VhZ2U+PC9yZWNvcmQ+PC9DaXRl
PjwvRW5kTm90ZT4A
</w:fldData>
          </w:fldChar>
        </w:r>
        <w:r w:rsidR="00B44AA9" w:rsidRPr="002B73AE">
          <w:rPr>
            <w:rFonts w:asciiTheme="minorHAnsi" w:hAnsiTheme="minorHAnsi" w:cs="Arial"/>
            <w:color w:val="auto"/>
          </w:rPr>
          <w:instrText xml:space="preserve"> ADDIN EN.CITE </w:instrText>
        </w:r>
        <w:r w:rsidR="00B44AA9" w:rsidRPr="002B73AE">
          <w:rPr>
            <w:rFonts w:asciiTheme="minorHAnsi" w:hAnsiTheme="minorHAnsi" w:cs="Arial"/>
            <w:color w:val="auto"/>
          </w:rPr>
          <w:fldChar w:fldCharType="begin">
            <w:fldData xml:space="preserve">PEVuZE5vdGU+PENpdGU+PEF1dGhvcj5LbGluZTwvQXV0aG9yPjxZZWFyPjE5Nzg8L1llYXI+PFJl
Y051bT41OTwvUmVjTnVtPjxEaXNwbGF5VGV4dD48c3R5bGUgZmFjZT0ic3VwZXJzY3JpcHQiPjUt
Nzwvc3R5bGU+PC9EaXNwbGF5VGV4dD48cmVjb3JkPjxyZWMtbnVtYmVyPjU5PC9yZWMtbnVtYmVy
Pjxmb3JlaWduLWtleXM+PGtleSBhcHA9IkVOIiBkYi1pZD0iMnR2MDA1ZjBzemYycG9lenB4cHg1
dHQzZXQ5eHhwdHR6djlyIj41OTwva2V5PjwvZm9yZWlnbi1rZXlzPjxyZWYtdHlwZSBuYW1lPSJK
b3VybmFsIEFydGljbGUiPjE3PC9yZWYtdHlwZT48Y29udHJpYnV0b3JzPjxhdXRob3JzPjxhdXRo
b3I+S2xpbmUsIFIuIFAuPC9hdXRob3I+PGF1dGhvcj5SaXBwcywgSC48L2F1dGhvcj48YXV0aG9y
PkRvd2xpbmcsIEouIEUuPC9hdXRob3I+PC9hdXRob3JzPjwvY29udHJpYnV0b3JzPjx0aXRsZXM+
PHRpdGxlPkdlbmVyYXRpb24gb2YgYi13YXZlIGN1cnJlbnRzIGluIHRoZSBza2F0ZSByZXRpbmE8
L3RpdGxlPjxzZWNvbmRhcnktdGl0bGU+UHJvYyBOYXRsIEFjYWQgU2NpIFUgUyBBPC9zZWNvbmRh
cnktdGl0bGU+PC90aXRsZXM+PHBlcmlvZGljYWw+PGZ1bGwtdGl0bGU+UHJvYyBOYXRsIEFjYWQg
U2NpIFUgUyBBPC9mdWxsLXRpdGxlPjwvcGVyaW9kaWNhbD48cGFnZXM+NTcyNy0zMTwvcGFnZXM+
PHZvbHVtZT43NTwvdm9sdW1lPjxudW1iZXI+MTE8L251bWJlcj48ZWRpdGlvbj4xOTc4LzExLzAx
PC9lZGl0aW9uPjxrZXl3b3Jkcz48a2V5d29yZD5BbmltYWxzPC9rZXl3b3JkPjxrZXl3b3JkPkJy
YWluLypwaHlzaW9sb2d5PC9rZXl3b3JkPjxrZXl3b3JkPkVsZWN0cmljIFN0aW11bGF0aW9uPC9r
ZXl3b3JkPjxrZXl3b3JkPkZpc2hlczwva2V5d29yZD48a2V5d29yZD5LaW5ldGljczwva2V5d29y
ZD48a2V5d29yZD5MaWdodDwva2V5d29yZD48a2V5d29yZD5Qb3Rhc3NpdW0vbWV0YWJvbGlzbTwv
a2V5d29yZD48L2tleXdvcmRzPjxkYXRlcz48eWVhcj4xOTc4PC95ZWFyPjxwdWItZGF0ZXM+PGRh
dGU+Tm92PC9kYXRlPjwvcHViLWRhdGVzPjwvZGF0ZXM+PGlzYm4+MDAyNy04NDI0IChQcmludCkm
I3hEOzAwMjctODQyNCAoTGlua2luZyk8L2lzYm4+PGFjY2Vzc2lvbi1udW0+MjgxNzE5PC9hY2Nl
c3Npb24tbnVtPjx1cmxzPjxyZWxhdGVkLXVybHM+PHVybD5odHRwOi8vd3d3Lm5jYmkubmxtLm5p
aC5nb3YvZW50cmV6L3F1ZXJ5LmZjZ2k/Y21kPVJldHJpZXZlJmFtcDtkYj1QdWJNZWQmYW1wO2Rv
cHQ9Q2l0YXRpb24mYW1wO2xpc3RfdWlkcz0yODE3MTk8L3VybD48L3JlbGF0ZWQtdXJscz48L3Vy
bHM+PGxhbmd1YWdlPmVuZzwvbGFuZ3VhZ2U+PC9yZWNvcmQ+PC9DaXRlPjxDaXRlPjxBdXRob3I+
S3Jhc293c2tpPC9BdXRob3I+PFllYXI+MTk5ODwvWWVhcj48UmVjTnVtPjQyPC9SZWNOdW0+PHJl
Y29yZD48cmVjLW51bWJlcj40MjwvcmVjLW51bWJlcj48Zm9yZWlnbi1rZXlzPjxrZXkgYXBwPSJF
TiIgZGItaWQ9IjJ0djAwNWYwc3pmMnBvZXpweHB4NXR0M2V0OXh4cHR0enY5ciI+NDI8L2tleT48
L2ZvcmVpZ24ta2V5cz48cmVmLXR5cGUgbmFtZT0iSm91cm5hbCBBcnRpY2xlIj4xNzwvcmVmLXR5
cGU+PGNvbnRyaWJ1dG9ycz48YXV0aG9ycz48YXV0aG9yPktyYXNvd3NraSwgTS4gRC48L2F1dGhv
cj48YXV0aG9yPktvbHRjaGluZSwgVi4gVi48L2F1dGhvcj48YXV0aG9yPlJpY2ssIEMuIEUuPC9h
dXRob3I+PGF1dGhvcj5ZZSwgUS48L2F1dGhvcj48YXV0aG9yPkZpbm4sIFMuIEUuPC9hdXRob3I+
PGF1dGhvcj5IYXJyaXNvbiwgTi4gTC48L2F1dGhvcj48L2F1dGhvcnM+PC9jb250cmlidXRvcnM+
PGF1dGgtYWRkcmVzcz5EZXBhcnRtZW50IG9mIENvbW1pdHRlZSBvbiBOZXVyb2Jpb2xvZ3ksIFVu
aXZlcnNpdHkgb2YgQ2hpY2FnbywgQ2hpY2FnbywgSWxsaW5vaXMgNjA2MzcsIFVTQS4ga3JhM0Bo
YXJwZXIudWNoaWNhZ28uZWR1PC9hdXRoLWFkZHJlc3M+PHRpdGxlcz48dGl0bGU+UHJvcG9mb2wg
YW5kIG90aGVyIGludHJhdmVub3VzIGFuZXN0aGV0aWNzIGhhdmUgc2l0ZXMgb2YgYWN0aW9uIG9u
IHRoZSBnYW1tYS1hbWlub2J1dHlyaWMgYWNpZCB0eXBlIEEgcmVjZXB0b3IgZGlzdGluY3QgZnJv
bSB0aGF0IGZvciBpc29mbHVyYW5lPC90aXRsZT48c2Vjb25kYXJ5LXRpdGxlPk1vbCBQaGFybWFj
b2w8L3NlY29uZGFyeS10aXRsZT48L3RpdGxlcz48cGVyaW9kaWNhbD48ZnVsbC10aXRsZT5Nb2wg
UGhhcm1hY29sPC9mdWxsLXRpdGxlPjwvcGVyaW9kaWNhbD48cGFnZXM+NTMwLTg8L3BhZ2VzPjx2
b2x1bWU+NTM8L3ZvbHVtZT48bnVtYmVyPjM8L251bWJlcj48ZWRpdGlvbj4xOTk4LzA0LzA0PC9l
ZGl0aW9uPjxrZXl3b3Jkcz48a2V5d29yZD5BbmVzdGhldGljcywgSW5oYWxhdGlvbi8qcGhhcm1h
Y29sb2d5PC9rZXl3b3JkPjxrZXl3b3JkPkFuZXN0aGV0aWNzLCBJbnRyYXZlbm91cy8qcGhhcm1h
Y29sb2d5PC9rZXl3b3JkPjxrZXl3b3JkPkJpbmRpbmcgU2l0ZXM8L2tleXdvcmQ+PGtleXdvcmQ+
Q2VsbHMsIEN1bHR1cmVkPC9rZXl3b3JkPjxrZXl3b3JkPkRydWcgU3luZXJnaXNtPC9rZXl3b3Jk
PjxrZXl3b3JkPkV0b21pZGF0ZS9waGFybWFjb2xvZ3k8L2tleXdvcmQ+PGtleXdvcmQ+SHVtYW5z
PC9rZXl3b3JkPjxrZXl3b3JkPklzb2ZsdXJhbmUvKnBoYXJtYWNvbG9neTwva2V5d29yZD48a2V5
d29yZD5NZXRob2hleGl0YWwvcGhhcm1hY29sb2d5PC9rZXl3b3JkPjxrZXl3b3JkPk11dGFnZW5l
c2lzLCBTaXRlLURpcmVjdGVkPC9rZXl3b3JkPjxrZXl3b3JkPlByb3BvZm9sLypwaGFybWFjb2xv
Z3k8L2tleXdvcmQ+PGtleXdvcmQ+UmVjZXB0b3JzLCBHQUJBLUEvKmRydWcgZWZmZWN0czwva2V5
d29yZD48a2V5d29yZD5nYW1tYS1BbWlub2J1dHlyaWMgQWNpZC9waGFybWFjb2xvZ3k8L2tleXdv
cmQ+PC9rZXl3b3Jkcz48ZGF0ZXM+PHllYXI+MTk5ODwveWVhcj48cHViLWRhdGVzPjxkYXRlPk1h
cjwvZGF0ZT48L3B1Yi1kYXRlcz48L2RhdGVzPjxpc2JuPjAwMjYtODk1WCAoUHJpbnQpJiN4RDsw
MDI2LTg5NVggKExpbmtpbmcpPC9pc2JuPjxhY2Nlc3Npb24tbnVtPjk0OTU4MjE8L2FjY2Vzc2lv
bi1udW0+PHVybHM+PHJlbGF0ZWQtdXJscz48dXJsPmh0dHA6Ly93d3cubmNiaS5ubG0ubmloLmdv
di9wdWJtZWQvOTQ5NTgyMTwvdXJsPjwvcmVsYXRlZC11cmxzPjwvdXJscz48bGFuZ3VhZ2U+ZW5n
PC9sYW5ndWFnZT48L3JlY29yZD48L0NpdGU+PENpdGU+PEF1dGhvcj5TdG9ja3RvbjwvQXV0aG9y
PjxZZWFyPjE5ODk8L1llYXI+PFJlY051bT42MTwvUmVjTnVtPjxyZWNvcmQ+PHJlYy1udW1iZXI+
NjE8L3JlYy1udW1iZXI+PGZvcmVpZ24ta2V5cz48a2V5IGFwcD0iRU4iIGRiLWlkPSIydHYwMDVm
MHN6ZjJwb2V6cHhweDV0dDNldDl4eHB0dHp2OXIiPjYxPC9rZXk+PC9mb3JlaWduLWtleXM+PHJl
Zi10eXBlIG5hbWU9IkpvdXJuYWwgQXJ0aWNsZSI+MTc8L3JlZi10eXBlPjxjb250cmlidXRvcnM+
PGF1dGhvcnM+PGF1dGhvcj5TdG9ja3RvbiwgUi4gQS48L2F1dGhvcj48YXV0aG9yPlNsYXVnaHRl
ciwgTS4gTS48L2F1dGhvcj48L2F1dGhvcnM+PC9jb250cmlidXRvcnM+PGF1dGgtYWRkcmVzcz5E
ZXBhcnRtZW50IG9mIEJpb3BoeXNpY2FsIFNjaWVuY2VzLCBTdGF0ZSBVbml2ZXJzaXR5IG9mIE5l
dyBZb3JrLCBTY2hvb2wgb2YgTWVkaWNpbmUsIEJ1ZmZhbG8gMTQyMTQuPC9hdXRoLWFkZHJlc3M+
PHRpdGxlcz48dGl0bGU+Qi13YXZlIG9mIHRoZSBlbGVjdHJvcmV0aW5vZ3JhbS4gQSByZWZsZWN0
aW9uIG9mIE9OIGJpcG9sYXIgY2VsbCBhY3Rpdml0eTwvdGl0bGU+PHNlY29uZGFyeS10aXRsZT5K
IEdlbiBQaHlzaW9sPC9zZWNvbmRhcnktdGl0bGU+PC90aXRsZXM+PHBlcmlvZGljYWw+PGZ1bGwt
dGl0bGU+SiBHZW4gUGh5c2lvbDwvZnVsbC10aXRsZT48L3BlcmlvZGljYWw+PHBhZ2VzPjEwMS0y
MjwvcGFnZXM+PHZvbHVtZT45Mzwvdm9sdW1lPjxudW1iZXI+MTwvbnVtYmVyPjxlZGl0aW9uPjE5
ODkvMDEvMDE8L2VkaXRpb24+PGtleXdvcmRzPjxrZXl3b3JkPkFtYnlzdG9tYTwva2V5d29yZD48
a2V5d29yZD5BbmltYWxzPC9rZXl3b3JkPjxrZXl3b3JkPkVsZWN0cm9yZXRpbm9ncmFwaHk8L2tl
eXdvcmQ+PGtleXdvcmQ+TmVjdHVydXMgbWFjdWxvc3VzPC9rZXl3b3JkPjxrZXl3b3JkPk5ldXJv
bnMvKnBoeXNpb2xvZ3k8L2tleXdvcmQ+PGtleXdvcmQ+UGhvdGljIFN0aW11bGF0aW9uPC9rZXl3
b3JkPjxrZXl3b3JkPlJldGluYS8qY3l0b2xvZ3kvcGh5c2lvbG9neTwva2V5d29yZD48a2V5d29y
ZD5SZXRpbmFsIEdhbmdsaW9uIENlbGxzL3BoeXNpb2xvZ3k8L2tleXdvcmQ+PC9rZXl3b3Jkcz48
ZGF0ZXM+PHllYXI+MTk4OTwveWVhcj48cHViLWRhdGVzPjxkYXRlPkphbjwvZGF0ZT48L3B1Yi1k
YXRlcz48L2RhdGVzPjxpc2JuPjAwMjItMTI5NSAoUHJpbnQpPC9pc2JuPjxhY2Nlc3Npb24tbnVt
PjI5MTUyMTE8L2FjY2Vzc2lvbi1udW0+PHVybHM+PHJlbGF0ZWQtdXJscz48dXJsPmh0dHA6Ly93
d3cubmNiaS5ubG0ubmloLmdvdi9lbnRyZXovcXVlcnkuZmNnaT9jbWQ9UmV0cmlldmUmYW1wO2Ri
PVB1Yk1lZCZhbXA7ZG9wdD1DaXRhdGlvbiZhbXA7bGlzdF91aWRzPTI5MTUyMTE8L3VybD48L3Jl
bGF0ZWQtdXJscz48L3VybHM+PGxhbmd1YWdlPmVuZzwvbGFuZ3VhZ2U+PC9yZWNvcmQ+PC9DaXRl
PjwvRW5kTm90ZT4A
</w:fldData>
          </w:fldChar>
        </w:r>
        <w:r w:rsidR="00B44AA9" w:rsidRPr="002B73AE">
          <w:rPr>
            <w:rFonts w:asciiTheme="minorHAnsi" w:hAnsiTheme="minorHAnsi" w:cs="Arial"/>
            <w:color w:val="auto"/>
          </w:rPr>
          <w:instrText xml:space="preserve"> ADDIN EN.CITE.DATA </w:instrText>
        </w:r>
        <w:r w:rsidR="00B44AA9" w:rsidRPr="002B73AE">
          <w:rPr>
            <w:rFonts w:asciiTheme="minorHAnsi" w:hAnsiTheme="minorHAnsi" w:cs="Arial"/>
            <w:color w:val="auto"/>
          </w:rPr>
        </w:r>
        <w:r w:rsidR="00B44AA9" w:rsidRPr="002B73AE">
          <w:rPr>
            <w:rFonts w:asciiTheme="minorHAnsi" w:hAnsiTheme="minorHAnsi" w:cs="Arial"/>
            <w:color w:val="auto"/>
          </w:rPr>
          <w:fldChar w:fldCharType="end"/>
        </w:r>
        <w:r w:rsidR="00B44AA9" w:rsidRPr="002B73AE">
          <w:rPr>
            <w:rFonts w:asciiTheme="minorHAnsi" w:hAnsiTheme="minorHAnsi" w:cs="Arial"/>
            <w:color w:val="auto"/>
          </w:rPr>
        </w:r>
        <w:r w:rsidR="00B44AA9" w:rsidRPr="002B73AE">
          <w:rPr>
            <w:rFonts w:asciiTheme="minorHAnsi" w:hAnsiTheme="minorHAnsi" w:cs="Arial"/>
            <w:color w:val="auto"/>
          </w:rPr>
          <w:fldChar w:fldCharType="separate"/>
        </w:r>
        <w:r w:rsidR="00B44AA9" w:rsidRPr="002B73AE">
          <w:rPr>
            <w:rFonts w:asciiTheme="minorHAnsi" w:hAnsiTheme="minorHAnsi" w:cs="Arial"/>
            <w:noProof/>
            <w:color w:val="auto"/>
            <w:vertAlign w:val="superscript"/>
          </w:rPr>
          <w:t>5-7</w:t>
        </w:r>
        <w:r w:rsidR="00B44AA9" w:rsidRPr="002B73AE">
          <w:rPr>
            <w:rFonts w:asciiTheme="minorHAnsi" w:hAnsiTheme="minorHAnsi" w:cs="Arial"/>
            <w:color w:val="auto"/>
          </w:rPr>
          <w:fldChar w:fldCharType="end"/>
        </w:r>
      </w:hyperlink>
      <w:r w:rsidR="00F73D61" w:rsidRPr="002B73AE">
        <w:rPr>
          <w:rFonts w:asciiTheme="minorHAnsi" w:hAnsiTheme="minorHAnsi" w:cs="Arial"/>
          <w:color w:val="auto"/>
        </w:rPr>
        <w:t xml:space="preserve">. Furthermore, one can vary </w:t>
      </w:r>
      <w:r w:rsidR="00C73145" w:rsidRPr="002B73AE">
        <w:rPr>
          <w:rFonts w:asciiTheme="minorHAnsi" w:hAnsiTheme="minorHAnsi" w:cs="Arial"/>
          <w:color w:val="auto"/>
        </w:rPr>
        <w:t>luminous energy</w:t>
      </w:r>
      <w:r w:rsidR="00F73D61" w:rsidRPr="002B73AE">
        <w:rPr>
          <w:rFonts w:asciiTheme="minorHAnsi" w:hAnsiTheme="minorHAnsi" w:cs="Arial"/>
          <w:color w:val="auto"/>
        </w:rPr>
        <w:t xml:space="preserve"> and </w:t>
      </w:r>
      <w:r w:rsidR="00C73145" w:rsidRPr="002B73AE">
        <w:rPr>
          <w:rFonts w:asciiTheme="minorHAnsi" w:hAnsiTheme="minorHAnsi" w:cs="Arial"/>
          <w:color w:val="auto"/>
        </w:rPr>
        <w:t xml:space="preserve">inter-stimulus-interval </w:t>
      </w:r>
      <w:r w:rsidR="00F73D61" w:rsidRPr="002B73AE">
        <w:rPr>
          <w:rFonts w:asciiTheme="minorHAnsi" w:hAnsiTheme="minorHAnsi" w:cs="Arial"/>
          <w:color w:val="auto"/>
        </w:rPr>
        <w:t>to isolate cone from rod responses</w:t>
      </w:r>
      <w:hyperlink w:anchor="_ENREF_8" w:tooltip="Nixon, 2001 #201" w:history="1">
        <w:r w:rsidR="00B44AA9" w:rsidRPr="002B73AE">
          <w:rPr>
            <w:rFonts w:asciiTheme="minorHAnsi" w:hAnsiTheme="minorHAnsi" w:cs="Arial"/>
            <w:color w:val="auto"/>
          </w:rPr>
          <w:fldChar w:fldCharType="begin"/>
        </w:r>
        <w:r w:rsidR="00B44AA9" w:rsidRPr="002B73AE">
          <w:rPr>
            <w:rFonts w:asciiTheme="minorHAnsi" w:hAnsiTheme="minorHAnsi" w:cs="Arial"/>
            <w:color w:val="auto"/>
          </w:rPr>
          <w:instrText xml:space="preserve"> ADDIN EN.CITE &lt;EndNote&gt;&lt;Cite&gt;&lt;Author&gt;Nixon&lt;/Author&gt;&lt;Year&gt;2001&lt;/Year&gt;&lt;RecNum&gt;201&lt;/RecNum&gt;&lt;DisplayText&gt;&lt;style face="superscript"&gt;8&lt;/style&gt;&lt;/DisplayText&gt;&lt;record&gt;&lt;rec-number&gt;201&lt;/rec-number&gt;&lt;foreign-keys&gt;&lt;key app="EN" db-id="2tv005f0szf2poezpxpx5tt3et9xxpttzv9r"&gt;201&lt;/key&gt;&lt;/foreign-keys&gt;&lt;ref-type name="Journal Article"&gt;17&lt;/ref-type&gt;&lt;contributors&gt;&lt;authors&gt;&lt;author&gt;Nixon, P. J.&lt;/author&gt;&lt;author&gt;Bui, B. V.&lt;/author&gt;&lt;author&gt;Armitage, J. A.&lt;/author&gt;&lt;author&gt;Vingrys, A. J.&lt;/author&gt;&lt;/authors&gt;&lt;/contributors&gt;&lt;auth-address&gt;Department of Optometry and Vision Sciences, University of Melbourne, Victoria, Australia.&lt;/auth-address&gt;&lt;titles&gt;&lt;title&gt;The contribution of cone responses to rat electroretinograms&lt;/title&gt;&lt;secondary-title&gt;Clin Experiment Ophthalmol&lt;/secondary-title&gt;&lt;/titles&gt;&lt;periodical&gt;&lt;full-title&gt;Clin Experiment Ophthalmol&lt;/full-title&gt;&lt;/periodical&gt;&lt;pages&gt;193-6&lt;/pages&gt;&lt;volume&gt;29&lt;/volume&gt;&lt;number&gt;3&lt;/number&gt;&lt;edition&gt;2001/07/12&lt;/edition&gt;&lt;keywords&gt;&lt;keyword&gt;Animals&lt;/keyword&gt;&lt;keyword&gt;Dark Adaptation&lt;/keyword&gt;&lt;keyword&gt;*Electroretinography&lt;/keyword&gt;&lt;keyword&gt;Male&lt;/keyword&gt;&lt;keyword&gt;Photic Stimulation&lt;/keyword&gt;&lt;keyword&gt;Rats&lt;/keyword&gt;&lt;keyword&gt;Rats, Long-Evans&lt;/keyword&gt;&lt;keyword&gt;Retinal Cone Photoreceptor Cells/*physiology&lt;/keyword&gt;&lt;keyword&gt;Retinal Rod Photoreceptor Cells/physiology&lt;/keyword&gt;&lt;/keywords&gt;&lt;dates&gt;&lt;year&gt;2001&lt;/year&gt;&lt;pub-dates&gt;&lt;date&gt;Jun&lt;/date&gt;&lt;/pub-dates&gt;&lt;/dates&gt;&lt;isbn&gt;1442-6404 (Print)&lt;/isbn&gt;&lt;accession-num&gt;11446467&lt;/accession-num&gt;&lt;urls&gt;&lt;related-urls&gt;&lt;url&gt;http://www.ncbi.nlm.nih.gov/entrez/query.fcgi?cmd=Retrieve&amp;amp;db=PubMed&amp;amp;dopt=Citation&amp;amp;list_uids=11446467&lt;/url&gt;&lt;/related-urls&gt;&lt;/urls&gt;&lt;language&gt;eng&lt;/language&gt;&lt;/record&gt;&lt;/Cite&gt;&lt;/EndNote&gt;</w:instrText>
        </w:r>
        <w:r w:rsidR="00B44AA9" w:rsidRPr="002B73AE">
          <w:rPr>
            <w:rFonts w:asciiTheme="minorHAnsi" w:hAnsiTheme="minorHAnsi" w:cs="Arial"/>
            <w:color w:val="auto"/>
          </w:rPr>
          <w:fldChar w:fldCharType="separate"/>
        </w:r>
        <w:r w:rsidR="00B44AA9" w:rsidRPr="002B73AE">
          <w:rPr>
            <w:rFonts w:asciiTheme="minorHAnsi" w:hAnsiTheme="minorHAnsi" w:cs="Arial"/>
            <w:noProof/>
            <w:color w:val="auto"/>
            <w:vertAlign w:val="superscript"/>
          </w:rPr>
          <w:t>8</w:t>
        </w:r>
        <w:r w:rsidR="00B44AA9" w:rsidRPr="002B73AE">
          <w:rPr>
            <w:rFonts w:asciiTheme="minorHAnsi" w:hAnsiTheme="minorHAnsi" w:cs="Arial"/>
            <w:color w:val="auto"/>
          </w:rPr>
          <w:fldChar w:fldCharType="end"/>
        </w:r>
      </w:hyperlink>
      <w:r w:rsidR="00F73D61" w:rsidRPr="002B73AE">
        <w:rPr>
          <w:rFonts w:asciiTheme="minorHAnsi" w:hAnsiTheme="minorHAnsi" w:cs="Arial"/>
          <w:color w:val="auto"/>
        </w:rPr>
        <w:t xml:space="preserve">. </w:t>
      </w:r>
    </w:p>
    <w:p w:rsidR="00B62FB5" w:rsidRPr="002B73AE" w:rsidRDefault="00B62FB5" w:rsidP="009F217C">
      <w:pPr>
        <w:rPr>
          <w:rFonts w:asciiTheme="minorHAnsi" w:hAnsiTheme="minorHAnsi" w:cs="Arial"/>
          <w:color w:val="auto"/>
        </w:rPr>
      </w:pPr>
    </w:p>
    <w:p w:rsidR="00520B09" w:rsidRPr="002B73AE" w:rsidRDefault="000319E1" w:rsidP="009F217C">
      <w:pPr>
        <w:rPr>
          <w:rFonts w:asciiTheme="minorHAnsi" w:hAnsiTheme="minorHAnsi" w:cstheme="minorHAnsi"/>
          <w:color w:val="auto"/>
          <w:lang w:val="en-AU"/>
        </w:rPr>
      </w:pPr>
      <w:r w:rsidRPr="002B73AE">
        <w:rPr>
          <w:rFonts w:asciiTheme="minorHAnsi" w:hAnsiTheme="minorHAnsi" w:cs="Arial"/>
          <w:color w:val="auto"/>
        </w:rPr>
        <w:t xml:space="preserve">The </w:t>
      </w:r>
      <w:r w:rsidR="00CF0305" w:rsidRPr="002B73AE">
        <w:rPr>
          <w:rFonts w:asciiTheme="minorHAnsi" w:hAnsiTheme="minorHAnsi" w:cs="Arial"/>
          <w:color w:val="auto"/>
        </w:rPr>
        <w:t xml:space="preserve">flash </w:t>
      </w:r>
      <w:r w:rsidRPr="002B73AE">
        <w:rPr>
          <w:rFonts w:asciiTheme="minorHAnsi" w:hAnsiTheme="minorHAnsi" w:cs="Arial"/>
          <w:color w:val="auto"/>
        </w:rPr>
        <w:t xml:space="preserve">VEP </w:t>
      </w:r>
      <w:r w:rsidRPr="002B73AE">
        <w:rPr>
          <w:rFonts w:asciiTheme="minorHAnsi" w:hAnsiTheme="minorHAnsi"/>
          <w:color w:val="auto"/>
        </w:rPr>
        <w:t>represents electrical potentials of the visual cortex and brain stem in response to retinal light stimulation</w:t>
      </w:r>
      <w:r w:rsidR="00B44AA9" w:rsidRPr="002B73AE">
        <w:rPr>
          <w:rFonts w:asciiTheme="minorHAnsi" w:eastAsiaTheme="majorEastAsia" w:hAnsiTheme="minorHAnsi" w:cstheme="minorHAnsi"/>
          <w:bCs/>
          <w:color w:val="auto"/>
        </w:rPr>
        <w:fldChar w:fldCharType="begin">
          <w:fldData xml:space="preserve">PEVuZE5vdGU+PENpdGU+PEF1dGhvcj5XZWluc3RlaW48L0F1dGhvcj48WWVhcj4xOTkxPC9ZZWFy
PjxSZWNOdW0+MjY1PC9SZWNOdW0+PERpc3BsYXlUZXh0PjxzdHlsZSBmYWNlPSJzdXBlcnNjcmlw
dCI+OSwxMDwvc3R5bGU+PC9EaXNwbGF5VGV4dD48cmVjb3JkPjxyZWMtbnVtYmVyPjI2NTwvcmVj
LW51bWJlcj48Zm9yZWlnbi1rZXlzPjxrZXkgYXBwPSJFTiIgZGItaWQ9IjJ0djAwNWYwc3pmMnBv
ZXpweHB4NXR0M2V0OXh4cHR0enY5ciI+MjY1PC9rZXk+PC9mb3JlaWduLWtleXM+PHJlZi10eXBl
IG5hbWU9IkpvdXJuYWwgQXJ0aWNsZSI+MTc8L3JlZi10eXBlPjxjb250cmlidXRvcnM+PGF1dGhv
cnM+PGF1dGhvcj5XZWluc3RlaW4sIEcuIFcuPC9hdXRob3I+PGF1dGhvcj5PZG9tLCBKLiBWLjwv
YXV0aG9yPjxhdXRob3I+Q2F2ZW5kZXIsIFMuPC9hdXRob3I+PC9hdXRob3JzPjwvY29udHJpYnV0
b3JzPjxhdXRoLWFkZHJlc3M+RGVwYXJ0bWVudCBvZiBPcGh0aGFsbW9sb2d5LCBXZXN0IFZpcmdp
bmlhIFVuaXZlcnNpdHkgSGVhbHRoIFNjaWVuY2VzIENlbnRlciwgTW9yZ2FudG93bi48L2F1dGgt
YWRkcmVzcz48dGl0bGVzPjx0aXRsZT5WaXN1YWxseSBldm9rZWQgcG90ZW50aWFscyBhbmQgZWxl
Y3Ryb3JldGlub2dyYXBoeSBpbiBuZXVyb2xvZ2ljIGV2YWx1YXRpb248L3RpdGxlPjxzZWNvbmRh
cnktdGl0bGU+TmV1cm9sIENsaW48L3NlY29uZGFyeS10aXRsZT48L3RpdGxlcz48cGVyaW9kaWNh
bD48ZnVsbC10aXRsZT5OZXVyb2wgQ2xpbjwvZnVsbC10aXRsZT48L3BlcmlvZGljYWw+PHBhZ2Vz
PjIyNS00MjwvcGFnZXM+PHZvbHVtZT45PC92b2x1bWU+PG51bWJlcj4xPC9udW1iZXI+PGVkaXRp
b24+MTk5MS8wMi8wMTwvZWRpdGlvbj48a2V5d29yZHM+PGtleXdvcmQ+KkVsZWN0cm9yZXRpbm9n
cmFwaHk8L2tleXdvcmQ+PGtleXdvcmQ+KkV2b2tlZCBQb3RlbnRpYWxzLCBWaXN1YWw8L2tleXdv
cmQ+PGtleXdvcmQ+SHVtYW5zPC9rZXl3b3JkPjxrZXl3b3JkPk1hbGluZ2VyaW5nPC9rZXl3b3Jk
PjxrZXl3b3JkPk9wdGljIE5lcnZlIERpc2Vhc2VzL2RpYWdub3Npcy9waHlzaW9wYXRob2xvZ3k8
L2tleXdvcmQ+PGtleXdvcmQ+UGF0dGVybiBSZWNvZ25pdGlvbiwgVmlzdWFsPC9rZXl3b3JkPjxr
ZXl3b3JkPlBlcmlwaGVyYWwgTmVydm91cyBTeXN0ZW0gRGlzZWFzZXMvZGlhZ25vc2lzL3BoeXNp
b3BhdGhvbG9neTwva2V5d29yZD48L2tleXdvcmRzPjxkYXRlcz48eWVhcj4xOTkxPC95ZWFyPjxw
dWItZGF0ZXM+PGRhdGU+RmViPC9kYXRlPjwvcHViLWRhdGVzPjwvZGF0ZXM+PGlzYm4+MDczMy04
NjE5IChQcmludCkmI3hEOzA3MzMtODYxOSAoTGlua2luZyk8L2lzYm4+PGFjY2Vzc2lvbi1udW0+
MTg0OTIyNjwvYWNjZXNzaW9uLW51bT48dXJscz48cmVsYXRlZC11cmxzPjx1cmw+aHR0cDovL3d3
dy5uY2JpLm5sbS5uaWguZ292L3B1Ym1lZC8xODQ5MjI2PC91cmw+PC9yZWxhdGVkLXVybHM+PC91
cmxzPjxsYW5ndWFnZT5lbmc8L2xhbmd1YWdlPjwvcmVjb3JkPjwvQ2l0ZT48Q2l0ZT48QXV0aG9y
PlNhbmQ8L0F1dGhvcj48WWVhcj4yMDEzPC9ZZWFyPjxSZWNOdW0+NDQ3PC9SZWNOdW0+PHJlY29y
ZD48cmVjLW51bWJlcj40NDc8L3JlYy1udW1iZXI+PGZvcmVpZ24ta2V5cz48a2V5IGFwcD0iRU4i
IGRiLWlkPSIydHYwMDVmMHN6ZjJwb2V6cHhweDV0dDNldDl4eHB0dHp2OXIiPjQ0Nzwva2V5Pjwv
Zm9yZWlnbi1rZXlzPjxyZWYtdHlwZSBuYW1lPSJKb3VybmFsIEFydGljbGUiPjE3PC9yZWYtdHlw
ZT48Y29udHJpYnV0b3JzPjxhdXRob3JzPjxhdXRob3I+U2FuZCwgVC48L2F1dGhvcj48YXV0aG9y
Pkt2YWxveSwgTS4gQi48L2F1dGhvcj48YXV0aG9yPldhZGVyLCBULjwvYXV0aG9yPjxhdXRob3I+
SG92ZGFsLCBILjwvYXV0aG9yPjwvYXV0aG9ycz48L2NvbnRyaWJ1dG9ycz48YXV0aC1hZGRyZXNz
PkRlcGFydG1lbnQgb2YgTmV1cm9sb2d5IGFuZCBDbGluaWNhbCBOZXVyb3BoeXNpb2xvZ3ksIFN0
LiBPbGF2cyBIb3NwaXRhbCwgTm9yd2F5LiB0cm9uZC5zYW5kQG50bnUubm88L2F1dGgtYWRkcmVz
cz48dGl0bGVzPjx0aXRsZT5Fdm9rZWQgcG90ZW50aWFsIHRlc3RzIGluIGNsaW5pY2FsIGRpYWdu
b3NpczwvdGl0bGU+PHNlY29uZGFyeS10aXRsZT5UaWRzc2tyIE5vciBMYWVnZWZvcmVuPC9zZWNv
bmRhcnktdGl0bGU+PC90aXRsZXM+PHBlcmlvZGljYWw+PGZ1bGwtdGl0bGU+VGlkc3NrciBOb3Ig
TGFlZ2Vmb3JlbjwvZnVsbC10aXRsZT48L3BlcmlvZGljYWw+PHBhZ2VzPjk2MC01PC9wYWdlcz48
dm9sdW1lPjEzMzwvdm9sdW1lPjxudW1iZXI+OTwvbnVtYmVyPjxlZGl0aW9uPjIwMTMvMDUvMDk8
L2VkaXRpb24+PGtleXdvcmRzPjxrZXl3b3JkPkNvbWEvZGlhZ25vc2lzL3BoeXNpb3BhdGhvbG9n
eTwva2V5d29yZD48a2V5d29yZD5EZW15ZWxpbmF0aW5nIERpc2Vhc2VzL2RpYWdub3Npcy9waHlz
aW9wYXRob2xvZ3k8L2tleXdvcmQ+PGtleXdvcmQ+RXZva2VkIFBvdGVudGlhbHMvKnBoeXNpb2xv
Z3k8L2tleXdvcmQ+PGtleXdvcmQ+SHVtYW5zPC9rZXl3b3JkPjxrZXl3b3JkPk1vbml0b3Jpbmcs
IEludHJhb3BlcmF0aXZlL21ldGhvZHM8L2tleXdvcmQ+PGtleXdvcmQ+T3B0aWMgTmV1cml0aXMv
ZGlhZ25vc2lzL3BoeXNpb3BhdGhvbG9neTwva2V5d29yZD48L2tleXdvcmRzPjxkYXRlcz48eWVh
cj4yMDEzPC95ZWFyPjxwdWItZGF0ZXM+PGRhdGU+TWF5IDc8L2RhdGU+PC9wdWItZGF0ZXM+PC9k
YXRlcz48aXNibj4wODA3LTcwOTYgKEVsZWN0cm9uaWMpJiN4RDswMDI5LTIwMDEgKExpbmtpbmcp
PC9pc2JuPjxhY2Nlc3Npb24tbnVtPjIzNjUyMTQ0PC9hY2Nlc3Npb24tbnVtPjx1cmxzPjxyZWxh
dGVkLXVybHM+PHVybD5odHRwOi8vd3d3Lm5jYmkubmxtLm5paC5nb3YvcHVibWVkLzIzNjUyMTQ0
PC91cmw+PC9yZWxhdGVkLXVybHM+PC91cmxzPjxlbGVjdHJvbmljLXJlc291cmNlLW51bT4xMC40
MDQ1L3RpZHNza3IuMTIuMTE3NiYjeEQ7MzAwODE5NiBbcGlpXTwvZWxlY3Ryb25pYy1yZXNvdXJj
ZS1udW0+PGxhbmd1YWdlPmVuZyYjeEQ7bm9yPC9sYW5ndWFnZT48L3JlY29yZD48L0NpdGU+PC9F
bmROb3RlPgB=
</w:fldData>
        </w:fldChar>
      </w:r>
      <w:r w:rsidR="00B44AA9" w:rsidRPr="002B73AE">
        <w:rPr>
          <w:rFonts w:asciiTheme="minorHAnsi" w:eastAsiaTheme="majorEastAsia" w:hAnsiTheme="minorHAnsi" w:cstheme="minorHAnsi"/>
          <w:bCs/>
          <w:color w:val="auto"/>
        </w:rPr>
        <w:instrText xml:space="preserve"> ADDIN EN.CITE </w:instrText>
      </w:r>
      <w:r w:rsidR="00B44AA9" w:rsidRPr="002B73AE">
        <w:rPr>
          <w:rFonts w:asciiTheme="minorHAnsi" w:eastAsiaTheme="majorEastAsia" w:hAnsiTheme="minorHAnsi" w:cstheme="minorHAnsi"/>
          <w:bCs/>
          <w:color w:val="auto"/>
        </w:rPr>
        <w:fldChar w:fldCharType="begin">
          <w:fldData xml:space="preserve">PEVuZE5vdGU+PENpdGU+PEF1dGhvcj5XZWluc3RlaW48L0F1dGhvcj48WWVhcj4xOTkxPC9ZZWFy
PjxSZWNOdW0+MjY1PC9SZWNOdW0+PERpc3BsYXlUZXh0PjxzdHlsZSBmYWNlPSJzdXBlcnNjcmlw
dCI+OSwxMDwvc3R5bGU+PC9EaXNwbGF5VGV4dD48cmVjb3JkPjxyZWMtbnVtYmVyPjI2NTwvcmVj
LW51bWJlcj48Zm9yZWlnbi1rZXlzPjxrZXkgYXBwPSJFTiIgZGItaWQ9IjJ0djAwNWYwc3pmMnBv
ZXpweHB4NXR0M2V0OXh4cHR0enY5ciI+MjY1PC9rZXk+PC9mb3JlaWduLWtleXM+PHJlZi10eXBl
IG5hbWU9IkpvdXJuYWwgQXJ0aWNsZSI+MTc8L3JlZi10eXBlPjxjb250cmlidXRvcnM+PGF1dGhv
cnM+PGF1dGhvcj5XZWluc3RlaW4sIEcuIFcuPC9hdXRob3I+PGF1dGhvcj5PZG9tLCBKLiBWLjwv
YXV0aG9yPjxhdXRob3I+Q2F2ZW5kZXIsIFMuPC9hdXRob3I+PC9hdXRob3JzPjwvY29udHJpYnV0
b3JzPjxhdXRoLWFkZHJlc3M+RGVwYXJ0bWVudCBvZiBPcGh0aGFsbW9sb2d5LCBXZXN0IFZpcmdp
bmlhIFVuaXZlcnNpdHkgSGVhbHRoIFNjaWVuY2VzIENlbnRlciwgTW9yZ2FudG93bi48L2F1dGgt
YWRkcmVzcz48dGl0bGVzPjx0aXRsZT5WaXN1YWxseSBldm9rZWQgcG90ZW50aWFscyBhbmQgZWxl
Y3Ryb3JldGlub2dyYXBoeSBpbiBuZXVyb2xvZ2ljIGV2YWx1YXRpb248L3RpdGxlPjxzZWNvbmRh
cnktdGl0bGU+TmV1cm9sIENsaW48L3NlY29uZGFyeS10aXRsZT48L3RpdGxlcz48cGVyaW9kaWNh
bD48ZnVsbC10aXRsZT5OZXVyb2wgQ2xpbjwvZnVsbC10aXRsZT48L3BlcmlvZGljYWw+PHBhZ2Vz
PjIyNS00MjwvcGFnZXM+PHZvbHVtZT45PC92b2x1bWU+PG51bWJlcj4xPC9udW1iZXI+PGVkaXRp
b24+MTk5MS8wMi8wMTwvZWRpdGlvbj48a2V5d29yZHM+PGtleXdvcmQ+KkVsZWN0cm9yZXRpbm9n
cmFwaHk8L2tleXdvcmQ+PGtleXdvcmQ+KkV2b2tlZCBQb3RlbnRpYWxzLCBWaXN1YWw8L2tleXdv
cmQ+PGtleXdvcmQ+SHVtYW5zPC9rZXl3b3JkPjxrZXl3b3JkPk1hbGluZ2VyaW5nPC9rZXl3b3Jk
PjxrZXl3b3JkPk9wdGljIE5lcnZlIERpc2Vhc2VzL2RpYWdub3Npcy9waHlzaW9wYXRob2xvZ3k8
L2tleXdvcmQ+PGtleXdvcmQ+UGF0dGVybiBSZWNvZ25pdGlvbiwgVmlzdWFsPC9rZXl3b3JkPjxr
ZXl3b3JkPlBlcmlwaGVyYWwgTmVydm91cyBTeXN0ZW0gRGlzZWFzZXMvZGlhZ25vc2lzL3BoeXNp
b3BhdGhvbG9neTwva2V5d29yZD48L2tleXdvcmRzPjxkYXRlcz48eWVhcj4xOTkxPC95ZWFyPjxw
dWItZGF0ZXM+PGRhdGU+RmViPC9kYXRlPjwvcHViLWRhdGVzPjwvZGF0ZXM+PGlzYm4+MDczMy04
NjE5IChQcmludCkmI3hEOzA3MzMtODYxOSAoTGlua2luZyk8L2lzYm4+PGFjY2Vzc2lvbi1udW0+
MTg0OTIyNjwvYWNjZXNzaW9uLW51bT48dXJscz48cmVsYXRlZC11cmxzPjx1cmw+aHR0cDovL3d3
dy5uY2JpLm5sbS5uaWguZ292L3B1Ym1lZC8xODQ5MjI2PC91cmw+PC9yZWxhdGVkLXVybHM+PC91
cmxzPjxsYW5ndWFnZT5lbmc8L2xhbmd1YWdlPjwvcmVjb3JkPjwvQ2l0ZT48Q2l0ZT48QXV0aG9y
PlNhbmQ8L0F1dGhvcj48WWVhcj4yMDEzPC9ZZWFyPjxSZWNOdW0+NDQ3PC9SZWNOdW0+PHJlY29y
ZD48cmVjLW51bWJlcj40NDc8L3JlYy1udW1iZXI+PGZvcmVpZ24ta2V5cz48a2V5IGFwcD0iRU4i
IGRiLWlkPSIydHYwMDVmMHN6ZjJwb2V6cHhweDV0dDNldDl4eHB0dHp2OXIiPjQ0Nzwva2V5Pjwv
Zm9yZWlnbi1rZXlzPjxyZWYtdHlwZSBuYW1lPSJKb3VybmFsIEFydGljbGUiPjE3PC9yZWYtdHlw
ZT48Y29udHJpYnV0b3JzPjxhdXRob3JzPjxhdXRob3I+U2FuZCwgVC48L2F1dGhvcj48YXV0aG9y
Pkt2YWxveSwgTS4gQi48L2F1dGhvcj48YXV0aG9yPldhZGVyLCBULjwvYXV0aG9yPjxhdXRob3I+
SG92ZGFsLCBILjwvYXV0aG9yPjwvYXV0aG9ycz48L2NvbnRyaWJ1dG9ycz48YXV0aC1hZGRyZXNz
PkRlcGFydG1lbnQgb2YgTmV1cm9sb2d5IGFuZCBDbGluaWNhbCBOZXVyb3BoeXNpb2xvZ3ksIFN0
LiBPbGF2cyBIb3NwaXRhbCwgTm9yd2F5LiB0cm9uZC5zYW5kQG50bnUubm88L2F1dGgtYWRkcmVz
cz48dGl0bGVzPjx0aXRsZT5Fdm9rZWQgcG90ZW50aWFsIHRlc3RzIGluIGNsaW5pY2FsIGRpYWdu
b3NpczwvdGl0bGU+PHNlY29uZGFyeS10aXRsZT5UaWRzc2tyIE5vciBMYWVnZWZvcmVuPC9zZWNv
bmRhcnktdGl0bGU+PC90aXRsZXM+PHBlcmlvZGljYWw+PGZ1bGwtdGl0bGU+VGlkc3NrciBOb3Ig
TGFlZ2Vmb3JlbjwvZnVsbC10aXRsZT48L3BlcmlvZGljYWw+PHBhZ2VzPjk2MC01PC9wYWdlcz48
dm9sdW1lPjEzMzwvdm9sdW1lPjxudW1iZXI+OTwvbnVtYmVyPjxlZGl0aW9uPjIwMTMvMDUvMDk8
L2VkaXRpb24+PGtleXdvcmRzPjxrZXl3b3JkPkNvbWEvZGlhZ25vc2lzL3BoeXNpb3BhdGhvbG9n
eTwva2V5d29yZD48a2V5d29yZD5EZW15ZWxpbmF0aW5nIERpc2Vhc2VzL2RpYWdub3Npcy9waHlz
aW9wYXRob2xvZ3k8L2tleXdvcmQ+PGtleXdvcmQ+RXZva2VkIFBvdGVudGlhbHMvKnBoeXNpb2xv
Z3k8L2tleXdvcmQ+PGtleXdvcmQ+SHVtYW5zPC9rZXl3b3JkPjxrZXl3b3JkPk1vbml0b3Jpbmcs
IEludHJhb3BlcmF0aXZlL21ldGhvZHM8L2tleXdvcmQ+PGtleXdvcmQ+T3B0aWMgTmV1cml0aXMv
ZGlhZ25vc2lzL3BoeXNpb3BhdGhvbG9neTwva2V5d29yZD48L2tleXdvcmRzPjxkYXRlcz48eWVh
cj4yMDEzPC95ZWFyPjxwdWItZGF0ZXM+PGRhdGU+TWF5IDc8L2RhdGU+PC9wdWItZGF0ZXM+PC9k
YXRlcz48aXNibj4wODA3LTcwOTYgKEVsZWN0cm9uaWMpJiN4RDswMDI5LTIwMDEgKExpbmtpbmcp
PC9pc2JuPjxhY2Nlc3Npb24tbnVtPjIzNjUyMTQ0PC9hY2Nlc3Npb24tbnVtPjx1cmxzPjxyZWxh
dGVkLXVybHM+PHVybD5odHRwOi8vd3d3Lm5jYmkubmxtLm5paC5nb3YvcHVibWVkLzIzNjUyMTQ0
PC91cmw+PC9yZWxhdGVkLXVybHM+PC91cmxzPjxlbGVjdHJvbmljLXJlc291cmNlLW51bT4xMC40
MDQ1L3RpZHNza3IuMTIuMTE3NiYjeEQ7MzAwODE5NiBbcGlpXTwvZWxlY3Ryb25pYy1yZXNvdXJj
ZS1udW0+PGxhbmd1YWdlPmVuZyYjeEQ7bm9yPC9sYW5ndWFnZT48L3JlY29yZD48L0NpdGU+PC9F
bmROb3RlPgB=
</w:fldData>
        </w:fldChar>
      </w:r>
      <w:r w:rsidR="00B44AA9" w:rsidRPr="002B73AE">
        <w:rPr>
          <w:rFonts w:asciiTheme="minorHAnsi" w:eastAsiaTheme="majorEastAsia" w:hAnsiTheme="minorHAnsi" w:cstheme="minorHAnsi"/>
          <w:bCs/>
          <w:color w:val="auto"/>
        </w:rPr>
        <w:instrText xml:space="preserve"> ADDIN EN.CITE.DATA </w:instrText>
      </w:r>
      <w:r w:rsidR="00B44AA9" w:rsidRPr="002B73AE">
        <w:rPr>
          <w:rFonts w:asciiTheme="minorHAnsi" w:eastAsiaTheme="majorEastAsia" w:hAnsiTheme="minorHAnsi" w:cstheme="minorHAnsi"/>
          <w:bCs/>
          <w:color w:val="auto"/>
        </w:rPr>
      </w:r>
      <w:r w:rsidR="00B44AA9" w:rsidRPr="002B73AE">
        <w:rPr>
          <w:rFonts w:asciiTheme="minorHAnsi" w:eastAsiaTheme="majorEastAsia" w:hAnsiTheme="minorHAnsi" w:cstheme="minorHAnsi"/>
          <w:bCs/>
          <w:color w:val="auto"/>
        </w:rPr>
        <w:fldChar w:fldCharType="end"/>
      </w:r>
      <w:r w:rsidR="00B44AA9" w:rsidRPr="002B73AE">
        <w:rPr>
          <w:rFonts w:asciiTheme="minorHAnsi" w:eastAsiaTheme="majorEastAsia" w:hAnsiTheme="minorHAnsi" w:cstheme="minorHAnsi"/>
          <w:bCs/>
          <w:color w:val="auto"/>
        </w:rPr>
      </w:r>
      <w:r w:rsidR="00B44AA9" w:rsidRPr="002B73AE">
        <w:rPr>
          <w:rFonts w:asciiTheme="minorHAnsi" w:eastAsiaTheme="majorEastAsia" w:hAnsiTheme="minorHAnsi" w:cstheme="minorHAnsi"/>
          <w:bCs/>
          <w:color w:val="auto"/>
        </w:rPr>
        <w:fldChar w:fldCharType="separate"/>
      </w:r>
      <w:hyperlink w:anchor="_ENREF_9" w:tooltip="Weinstein, 1991 #265" w:history="1">
        <w:r w:rsidR="00B44AA9" w:rsidRPr="002B73AE">
          <w:rPr>
            <w:rFonts w:asciiTheme="minorHAnsi" w:eastAsiaTheme="majorEastAsia" w:hAnsiTheme="minorHAnsi" w:cstheme="minorHAnsi"/>
            <w:bCs/>
            <w:noProof/>
            <w:color w:val="auto"/>
            <w:vertAlign w:val="superscript"/>
          </w:rPr>
          <w:t>9</w:t>
        </w:r>
      </w:hyperlink>
      <w:r w:rsidR="00B44AA9" w:rsidRPr="002B73AE">
        <w:rPr>
          <w:rFonts w:asciiTheme="minorHAnsi" w:eastAsiaTheme="majorEastAsia" w:hAnsiTheme="minorHAnsi" w:cstheme="minorHAnsi"/>
          <w:bCs/>
          <w:noProof/>
          <w:color w:val="auto"/>
          <w:vertAlign w:val="superscript"/>
        </w:rPr>
        <w:t>,</w:t>
      </w:r>
      <w:hyperlink w:anchor="_ENREF_10" w:tooltip="Sand, 2013 #447" w:history="1">
        <w:r w:rsidR="00B44AA9" w:rsidRPr="002B73AE">
          <w:rPr>
            <w:rFonts w:asciiTheme="minorHAnsi" w:eastAsiaTheme="majorEastAsia" w:hAnsiTheme="minorHAnsi" w:cstheme="minorHAnsi"/>
            <w:bCs/>
            <w:noProof/>
            <w:color w:val="auto"/>
            <w:vertAlign w:val="superscript"/>
          </w:rPr>
          <w:t>10</w:t>
        </w:r>
      </w:hyperlink>
      <w:r w:rsidR="00B44AA9" w:rsidRPr="002B73AE">
        <w:rPr>
          <w:rFonts w:asciiTheme="minorHAnsi" w:eastAsiaTheme="majorEastAsia" w:hAnsiTheme="minorHAnsi" w:cstheme="minorHAnsi"/>
          <w:bCs/>
          <w:color w:val="auto"/>
        </w:rPr>
        <w:fldChar w:fldCharType="end"/>
      </w:r>
      <w:r w:rsidR="006C39F0" w:rsidRPr="002B73AE">
        <w:rPr>
          <w:rFonts w:asciiTheme="minorHAnsi" w:hAnsiTheme="minorHAnsi"/>
          <w:color w:val="auto"/>
        </w:rPr>
        <w:t xml:space="preserve">. </w:t>
      </w:r>
      <w:r w:rsidR="00CF0305" w:rsidRPr="002B73AE">
        <w:rPr>
          <w:rFonts w:asciiTheme="minorHAnsi" w:hAnsiTheme="minorHAnsi"/>
          <w:color w:val="auto"/>
        </w:rPr>
        <w:t>This waveform</w:t>
      </w:r>
      <w:r w:rsidR="006C39F0" w:rsidRPr="002B73AE">
        <w:rPr>
          <w:rFonts w:asciiTheme="minorHAnsi" w:hAnsiTheme="minorHAnsi"/>
          <w:color w:val="auto"/>
        </w:rPr>
        <w:t xml:space="preserve"> can be broken down into early and late c</w:t>
      </w:r>
      <w:r w:rsidR="00D34FC5" w:rsidRPr="002B73AE">
        <w:rPr>
          <w:rFonts w:asciiTheme="minorHAnsi" w:hAnsiTheme="minorHAnsi"/>
          <w:color w:val="auto"/>
        </w:rPr>
        <w:t xml:space="preserve">omponents, with the early component </w:t>
      </w:r>
      <w:r w:rsidR="00D34FC5" w:rsidRPr="002B73AE">
        <w:rPr>
          <w:rFonts w:asciiTheme="minorHAnsi" w:hAnsiTheme="minorHAnsi" w:cstheme="minorHAnsi"/>
          <w:color w:val="auto"/>
          <w:lang w:val="en-AU"/>
        </w:rPr>
        <w:t>reflecting activity of neurons of the retino-geniculo-striate pathway</w:t>
      </w:r>
      <w:hyperlink w:anchor="_ENREF_11" w:tooltip="Brankack, 1990 #86" w:history="1">
        <w:r w:rsidR="00B44AA9" w:rsidRPr="002B73AE">
          <w:rPr>
            <w:rFonts w:asciiTheme="minorHAnsi" w:hAnsiTheme="minorHAnsi" w:cstheme="minorHAnsi"/>
            <w:color w:val="auto"/>
            <w:lang w:val="en-AU"/>
          </w:rPr>
          <w:fldChar w:fldCharType="begin">
            <w:fldData xml:space="preserve">PEVuZE5vdGU+PENpdGU+PEF1dGhvcj5CcmFua2FjazwvQXV0aG9yPjxZZWFyPjE5OTA8L1llYXI+
PFJlY051bT44NjwvUmVjTnVtPjxEaXNwbGF5VGV4dD48c3R5bGUgZmFjZT0ic3VwZXJzY3JpcHQi
PjExLTEzPC9zdHlsZT48L0Rpc3BsYXlUZXh0PjxyZWNvcmQ+PHJlYy1udW1iZXI+ODY8L3JlYy1u
dW1iZXI+PGZvcmVpZ24ta2V5cz48a2V5IGFwcD0iRU4iIGRiLWlkPSIydHYwMDVmMHN6ZjJwb2V6
cHhweDV0dDNldDl4eHB0dHp2OXIiPjg2PC9rZXk+PC9mb3JlaWduLWtleXM+PHJlZi10eXBlIG5h
bWU9IkpvdXJuYWwgQXJ0aWNsZSI+MTc8L3JlZi10eXBlPjxjb250cmlidXRvcnM+PGF1dGhvcnM+
PGF1dGhvcj5CcmFua2FjaywgSi48L2F1dGhvcj48YXV0aG9yPlNjaG9iZXIsIFcuPC9hdXRob3I+
PGF1dGhvcj5LbGluZ2JlcmcsIEYuPC9hdXRob3I+PC9hdXRob3JzPjwvY29udHJpYnV0b3JzPjxh
dXRoLWFkZHJlc3M+RGVwYXJ0bWVudCBvZiBOZXVyb3BoeXNpb2xvZ3ksIFBhdWwtRmxlY2hzaWct
SW5zdGl0dXRlIGZvciBCcmFpbiBSZXNlYXJjaCwgS2FybC1NYXJ4LVVuaXZlcnNpdHksIExlaXB6
aWcsIEcuRC5SLjwvYXV0aC1hZGRyZXNzPjx0aXRsZXM+PHRpdGxlPkRpZmZlcmVudCBsYW1pbmFy
IGRpc3RyaWJ1dGlvbiBvZiBmbGFzaCBldm9rZWQgcG90ZW50aWFscyBpbiBjb3J0aWNhbCBhcmVh
cyAxNyBhbmQgMTggYiBvZiBmcmVlbHkgbW92aW5nIHJhdHM8L3RpdGxlPjxzZWNvbmRhcnktdGl0
bGU+SiBIaXJuZm9yc2NoPC9zZWNvbmRhcnktdGl0bGU+PC90aXRsZXM+PHBlcmlvZGljYWw+PGZ1
bGwtdGl0bGU+SiBIaXJuZm9yc2NoPC9mdWxsLXRpdGxlPjwvcGVyaW9kaWNhbD48cGFnZXM+NTI1
LTMzPC9wYWdlcz48dm9sdW1lPjMxPC92b2x1bWU+PG51bWJlcj40PC9udW1iZXI+PGVkaXRpb24+
MTk5MC8wMS8wMTwvZWRpdGlvbj48a2V5d29yZHM+PGtleXdvcmQ+QW5pbWFsczwva2V5d29yZD48
a2V5d29yZD5DZXJlYnJhbCBDb3J0ZXgvKnBoeXNpb2xvZ3k8L2tleXdvcmQ+PGtleXdvcmQ+RWxl
Y3Ryb2VuY2VwaGFsb2dyYXBoeTwva2V5d29yZD48a2V5d29yZD4qRXZva2VkIFBvdGVudGlhbHMs
IFZpc3VhbDwva2V5d29yZD48a2V5d29yZD5GZW1hbGU8L2tleXdvcmQ+PGtleXdvcmQ+T2xmYWN0
b3J5IEJ1bGIvcGh5c2lvbG9neTwva2V5d29yZD48a2V5d29yZD5SYXRzPC9rZXl3b3JkPjxrZXl3
b3JkPlJhdHMsIEluYnJlZCBTdHJhaW5zPC9rZXl3b3JkPjxrZXl3b3JkPlZpc3VhbCBDb3J0ZXgv
cGh5c2lvbG9neTwva2V5d29yZD48a2V5d29yZD5XYWtlZnVsbmVzczwva2V5d29yZD48L2tleXdv
cmRzPjxkYXRlcz48eWVhcj4xOTkwPC95ZWFyPjwvZGF0ZXM+PGlzYm4+MDAyMS04MzU5IChQcmlu
dCkmI3hEOzAwMjEtODM1OSAoTGlua2luZyk8L2lzYm4+PGFjY2Vzc2lvbi1udW0+MjI1NDY2MTwv
YWNjZXNzaW9uLW51bT48dXJscz48cmVsYXRlZC11cmxzPjx1cmw+aHR0cDovL3d3dy5uY2JpLm5s
bS5uaWguZ292L3B1Ym1lZC8yMjU0NjYxPC91cmw+PC9yZWxhdGVkLXVybHM+PC91cmxzPjxsYW5n
dWFnZT5lbmc8L2xhbmd1YWdlPjwvcmVjb3JkPjwvQ2l0ZT48Q2l0ZT48QXV0aG9yPkNyZWVsPC9B
dXRob3I+PFllYXI+MTk3NDwvWWVhcj48UmVjTnVtPjg3PC9SZWNOdW0+PHJlY29yZD48cmVjLW51
bWJlcj44NzwvcmVjLW51bWJlcj48Zm9yZWlnbi1rZXlzPjxrZXkgYXBwPSJFTiIgZGItaWQ9IjJ0
djAwNWYwc3pmMnBvZXpweHB4NXR0M2V0OXh4cHR0enY5ciI+ODc8L2tleT48L2ZvcmVpZ24ta2V5
cz48cmVmLXR5cGUgbmFtZT0iSm91cm5hbCBBcnRpY2xlIj4xNzwvcmVmLXR5cGU+PGNvbnRyaWJ1
dG9ycz48YXV0aG9ycz48YXV0aG9yPkNyZWVsLCBELjwvYXV0aG9yPjxhdXRob3I+RHVzdG1hbiwg
Ui4gRS48L2F1dGhvcj48YXV0aG9yPkJlY2ssIEUuIEMuPC9hdXRob3I+PC9hdXRob3JzPjwvY29u
dHJpYnV0b3JzPjx0aXRsZXM+PHRpdGxlPkludGVuc2l0eSBvZiBmbGFzaCBpbGx1bWluYXRpb24g
YW5kIHRoZSB2aXN1YWxseSBldm9rZWQgcG90ZW50aWFsIG9mIHJhdHMsIGd1aW5lYSBwaWdzIGFu
ZCBjYXRzPC90aXRsZT48c2Vjb25kYXJ5LXRpdGxlPlZpc2lvbiBSZXM8L3NlY29uZGFyeS10aXRs
ZT48L3RpdGxlcz48cGVyaW9kaWNhbD48ZnVsbC10aXRsZT5WaXNpb24gUmVzPC9mdWxsLXRpdGxl
PjwvcGVyaW9kaWNhbD48cGFnZXM+NzI1LTk8L3BhZ2VzPjx2b2x1bWU+MTQ8L3ZvbHVtZT48bnVt
YmVyPjg8L251bWJlcj48ZWRpdGlvbj4xOTc0LzA4LzAxPC9lZGl0aW9uPjxrZXl3b3Jkcz48a2V5
d29yZD5BbmltYWxzPC9rZXl3b3JkPjxrZXl3b3JkPkJyYWluIE1hcHBpbmc8L2tleXdvcmQ+PGtl
eXdvcmQ+Q2F0czwva2V5d29yZD48a2V5d29yZD5FbGVjdHJvZW5jZXBoYWxvZ3JhcGh5PC9rZXl3
b3JkPjxrZXl3b3JkPipFdm9rZWQgUG90ZW50aWFsczwva2V5d29yZD48a2V5d29yZD5HdWluZWEg
UGlnczwva2V5d29yZD48a2V5d29yZD5QaG90aWMgU3RpbXVsYXRpb248L2tleXdvcmQ+PGtleXdv
cmQ+UmF0czwva2V5d29yZD48a2V5d29yZD5SZXRpbmEvaW5uZXJ2YXRpb24vcGh5c2lvbG9neTwv
a2V5d29yZD48a2V5d29yZD5TcGVjaWVzIFNwZWNpZmljaXR5PC9rZXl3b3JkPjxrZXl3b3JkPlRp
bWUgRmFjdG9yczwva2V5d29yZD48a2V5d29yZD4qVmlzaW9uLCBPY3VsYXI8L2tleXdvcmQ+PGtl
eXdvcmQ+VmlzdWFsIENvcnRleC9waHlzaW9sb2d5PC9rZXl3b3JkPjwva2V5d29yZHM+PGRhdGVz
Pjx5ZWFyPjE5NzQ8L3llYXI+PHB1Yi1kYXRlcz48ZGF0ZT5BdWc8L2RhdGU+PC9wdWItZGF0ZXM+
PC9kYXRlcz48aXNibj4wMDQyLTY5ODkgKFByaW50KSYjeEQ7MDA0Mi02OTg5IChMaW5raW5nKTwv
aXNibj48YWNjZXNzaW9uLW51bT40NDIyNTc0PC9hY2Nlc3Npb24tbnVtPjx1cmxzPjxyZWxhdGVk
LXVybHM+PHVybD5odHRwOi8vd3d3Lm5jYmkubmxtLm5paC5nb3YvcHVibWVkLzQ0MjI1NzQ8L3Vy
bD48L3JlbGF0ZWQtdXJscz48L3VybHM+PGVsZWN0cm9uaWMtcmVzb3VyY2UtbnVtPjAwNDItNjk4
OSg3NCk5MDA3MC00IFtwaWldPC9lbGVjdHJvbmljLXJlc291cmNlLW51bT48bGFuZ3VhZ2U+ZW5n
PC9sYW5ndWFnZT48L3JlY29yZD48L0NpdGU+PENpdGU+PEF1dGhvcj5IZXJyPC9BdXRob3I+PFll
YXI+MTk5MTwvWWVhcj48UmVjTnVtPjg4PC9SZWNOdW0+PHJlY29yZD48cmVjLW51bWJlcj44ODwv
cmVjLW51bWJlcj48Zm9yZWlnbi1rZXlzPjxrZXkgYXBwPSJFTiIgZGItaWQ9IjJ0djAwNWYwc3pm
MnBvZXpweHB4NXR0M2V0OXh4cHR0enY5ciI+ODg8L2tleT48L2ZvcmVpZ24ta2V5cz48cmVmLXR5
cGUgbmFtZT0iSm91cm5hbCBBcnRpY2xlIj4xNzwvcmVmLXR5cGU+PGNvbnRyaWJ1dG9ycz48YXV0
aG9ycz48YXV0aG9yPkhlcnIsIEQuIFcuPC9hdXRob3I+PGF1dGhvcj5Cb3llcywgVy4gSy48L2F1
dGhvcj48YXV0aG9yPkR5ZXIsIFIuIFMuPC9hdXRob3I+PC9hdXRob3JzPjwvY29udHJpYnV0b3Jz
PjxhdXRoLWFkZHJlc3M+SGVhbHRoIEVmZmVjdHMgUmVzZWFyY2ggTGFib3JhdG9yeSwgVVMgRW52
aXJvbm1lbnRhbCBQcm90ZWN0aW9uIEFnZW5jeSwgUmVzZWFyY2ggVHJpYW5nbGUgUGFyaywgTkMg
Mjc3MTEuPC9hdXRoLWFkZHJlc3M+PHRpdGxlcz48dGl0bGU+UmF0IGZsYXNoLWV2b2tlZCBwb3Rl
bnRpYWwgcGVhayBOMTYwIGFtcGxpdHVkZTogbW9kdWxhdGlvbiBieSByZWxhdGl2ZSBmbGFzaCBp
bnRlbnNpdHk8L3RpdGxlPjxzZWNvbmRhcnktdGl0bGU+UGh5c2lvbCBCZWhhdjwvc2Vjb25kYXJ5
LXRpdGxlPjwvdGl0bGVzPjxwZXJpb2RpY2FsPjxmdWxsLXRpdGxlPlBoeXNpb2wgQmVoYXY8L2Z1
bGwtdGl0bGU+PC9wZXJpb2RpY2FsPjxwYWdlcz4zNTUtNjU8L3BhZ2VzPjx2b2x1bWU+NDk8L3Zv
bHVtZT48bnVtYmVyPjI8L251bWJlcj48ZWRpdGlvbj4xOTkxLzAyLzAxPC9lZGl0aW9uPjxrZXl3
b3Jkcz48a2V5d29yZD5BbmltYWxzPC9rZXl3b3JkPjxrZXl3b3JkPkFyb3VzYWwvKnBoeXNpb2xv
Z3k8L2tleXdvcmQ+PGtleXdvcmQ+Q2VyZWJyYWwgQ29ydGV4LypwaHlzaW9sb2d5PC9rZXl3b3Jk
PjxrZXl3b3JkPipFbGVjdHJvZW5jZXBoYWxvZ3JhcGh5PC9rZXl3b3JkPjxrZXl3b3JkPkV2b2tl
ZCBQb3RlbnRpYWxzLCBWaXN1YWwvKnBoeXNpb2xvZ3k8L2tleXdvcmQ+PGtleXdvcmQ+KkxpZ2h0
PC9rZXl3b3JkPjxrZXl3b3JkPk1hbGU8L2tleXdvcmQ+PGtleXdvcmQ+UGhvdGljIFN0aW11bGF0
aW9uL21ldGhvZHM8L2tleXdvcmQ+PGtleXdvcmQ+UmF0czwva2V5d29yZD48a2V5d29yZD5SZWFj
dGlvbiBUaW1lL3BoeXNpb2xvZ3k8L2tleXdvcmQ+PGtleXdvcmQ+UmVmbGV4LCBQdXBpbGxhcnkv
cGh5c2lvbG9neTwva2V5d29yZD48L2tleXdvcmRzPjxkYXRlcz48eWVhcj4xOTkxPC95ZWFyPjxw
dWItZGF0ZXM+PGRhdGU+RmViPC9kYXRlPjwvcHViLWRhdGVzPjwvZGF0ZXM+PGlzYm4+MDAzMS05
Mzg0IChQcmludCkmI3hEOzAwMzEtOTM4NCAoTGlua2luZyk8L2lzYm4+PGFjY2Vzc2lvbi1udW0+
MjA2MjkwODwvYWNjZXNzaW9uLW51bT48dXJscz48cmVsYXRlZC11cmxzPjx1cmw+aHR0cDovL3d3
dy5uY2JpLm5sbS5uaWguZ292L3B1Ym1lZC8yMDYyOTA4PC91cmw+PC9yZWxhdGVkLXVybHM+PC91
cmxzPjxlbGVjdHJvbmljLXJlc291cmNlLW51bT4wMDMxLTkzODQoOTEpOTAwNTYtVCBbcGlpXTwv
ZWxlY3Ryb25pYy1yZXNvdXJjZS1udW0+PGxhbmd1YWdlPmVuZzwvbGFuZ3VhZ2U+PC9yZWNvcmQ+
PC9DaXRlPjwvRW5kTm90ZT5=
</w:fldData>
          </w:fldChar>
        </w:r>
        <w:r w:rsidR="00B44AA9" w:rsidRPr="002B73AE">
          <w:rPr>
            <w:rFonts w:asciiTheme="minorHAnsi" w:hAnsiTheme="minorHAnsi" w:cstheme="minorHAnsi"/>
            <w:color w:val="auto"/>
            <w:lang w:val="en-AU"/>
          </w:rPr>
          <w:instrText xml:space="preserve"> ADDIN EN.CITE </w:instrText>
        </w:r>
        <w:r w:rsidR="00B44AA9" w:rsidRPr="002B73AE">
          <w:rPr>
            <w:rFonts w:asciiTheme="minorHAnsi" w:hAnsiTheme="minorHAnsi" w:cstheme="minorHAnsi"/>
            <w:color w:val="auto"/>
            <w:lang w:val="en-AU"/>
          </w:rPr>
          <w:fldChar w:fldCharType="begin">
            <w:fldData xml:space="preserve">PEVuZE5vdGU+PENpdGU+PEF1dGhvcj5CcmFua2FjazwvQXV0aG9yPjxZZWFyPjE5OTA8L1llYXI+
PFJlY051bT44NjwvUmVjTnVtPjxEaXNwbGF5VGV4dD48c3R5bGUgZmFjZT0ic3VwZXJzY3JpcHQi
PjExLTEzPC9zdHlsZT48L0Rpc3BsYXlUZXh0PjxyZWNvcmQ+PHJlYy1udW1iZXI+ODY8L3JlYy1u
dW1iZXI+PGZvcmVpZ24ta2V5cz48a2V5IGFwcD0iRU4iIGRiLWlkPSIydHYwMDVmMHN6ZjJwb2V6
cHhweDV0dDNldDl4eHB0dHp2OXIiPjg2PC9rZXk+PC9mb3JlaWduLWtleXM+PHJlZi10eXBlIG5h
bWU9IkpvdXJuYWwgQXJ0aWNsZSI+MTc8L3JlZi10eXBlPjxjb250cmlidXRvcnM+PGF1dGhvcnM+
PGF1dGhvcj5CcmFua2FjaywgSi48L2F1dGhvcj48YXV0aG9yPlNjaG9iZXIsIFcuPC9hdXRob3I+
PGF1dGhvcj5LbGluZ2JlcmcsIEYuPC9hdXRob3I+PC9hdXRob3JzPjwvY29udHJpYnV0b3JzPjxh
dXRoLWFkZHJlc3M+RGVwYXJ0bWVudCBvZiBOZXVyb3BoeXNpb2xvZ3ksIFBhdWwtRmxlY2hzaWct
SW5zdGl0dXRlIGZvciBCcmFpbiBSZXNlYXJjaCwgS2FybC1NYXJ4LVVuaXZlcnNpdHksIExlaXB6
aWcsIEcuRC5SLjwvYXV0aC1hZGRyZXNzPjx0aXRsZXM+PHRpdGxlPkRpZmZlcmVudCBsYW1pbmFy
IGRpc3RyaWJ1dGlvbiBvZiBmbGFzaCBldm9rZWQgcG90ZW50aWFscyBpbiBjb3J0aWNhbCBhcmVh
cyAxNyBhbmQgMTggYiBvZiBmcmVlbHkgbW92aW5nIHJhdHM8L3RpdGxlPjxzZWNvbmRhcnktdGl0
bGU+SiBIaXJuZm9yc2NoPC9zZWNvbmRhcnktdGl0bGU+PC90aXRsZXM+PHBlcmlvZGljYWw+PGZ1
bGwtdGl0bGU+SiBIaXJuZm9yc2NoPC9mdWxsLXRpdGxlPjwvcGVyaW9kaWNhbD48cGFnZXM+NTI1
LTMzPC9wYWdlcz48dm9sdW1lPjMxPC92b2x1bWU+PG51bWJlcj40PC9udW1iZXI+PGVkaXRpb24+
MTk5MC8wMS8wMTwvZWRpdGlvbj48a2V5d29yZHM+PGtleXdvcmQ+QW5pbWFsczwva2V5d29yZD48
a2V5d29yZD5DZXJlYnJhbCBDb3J0ZXgvKnBoeXNpb2xvZ3k8L2tleXdvcmQ+PGtleXdvcmQ+RWxl
Y3Ryb2VuY2VwaGFsb2dyYXBoeTwva2V5d29yZD48a2V5d29yZD4qRXZva2VkIFBvdGVudGlhbHMs
IFZpc3VhbDwva2V5d29yZD48a2V5d29yZD5GZW1hbGU8L2tleXdvcmQ+PGtleXdvcmQ+T2xmYWN0
b3J5IEJ1bGIvcGh5c2lvbG9neTwva2V5d29yZD48a2V5d29yZD5SYXRzPC9rZXl3b3JkPjxrZXl3
b3JkPlJhdHMsIEluYnJlZCBTdHJhaW5zPC9rZXl3b3JkPjxrZXl3b3JkPlZpc3VhbCBDb3J0ZXgv
cGh5c2lvbG9neTwva2V5d29yZD48a2V5d29yZD5XYWtlZnVsbmVzczwva2V5d29yZD48L2tleXdv
cmRzPjxkYXRlcz48eWVhcj4xOTkwPC95ZWFyPjwvZGF0ZXM+PGlzYm4+MDAyMS04MzU5IChQcmlu
dCkmI3hEOzAwMjEtODM1OSAoTGlua2luZyk8L2lzYm4+PGFjY2Vzc2lvbi1udW0+MjI1NDY2MTwv
YWNjZXNzaW9uLW51bT48dXJscz48cmVsYXRlZC11cmxzPjx1cmw+aHR0cDovL3d3dy5uY2JpLm5s
bS5uaWguZ292L3B1Ym1lZC8yMjU0NjYxPC91cmw+PC9yZWxhdGVkLXVybHM+PC91cmxzPjxsYW5n
dWFnZT5lbmc8L2xhbmd1YWdlPjwvcmVjb3JkPjwvQ2l0ZT48Q2l0ZT48QXV0aG9yPkNyZWVsPC9B
dXRob3I+PFllYXI+MTk3NDwvWWVhcj48UmVjTnVtPjg3PC9SZWNOdW0+PHJlY29yZD48cmVjLW51
bWJlcj44NzwvcmVjLW51bWJlcj48Zm9yZWlnbi1rZXlzPjxrZXkgYXBwPSJFTiIgZGItaWQ9IjJ0
djAwNWYwc3pmMnBvZXpweHB4NXR0M2V0OXh4cHR0enY5ciI+ODc8L2tleT48L2ZvcmVpZ24ta2V5
cz48cmVmLXR5cGUgbmFtZT0iSm91cm5hbCBBcnRpY2xlIj4xNzwvcmVmLXR5cGU+PGNvbnRyaWJ1
dG9ycz48YXV0aG9ycz48YXV0aG9yPkNyZWVsLCBELjwvYXV0aG9yPjxhdXRob3I+RHVzdG1hbiwg
Ui4gRS48L2F1dGhvcj48YXV0aG9yPkJlY2ssIEUuIEMuPC9hdXRob3I+PC9hdXRob3JzPjwvY29u
dHJpYnV0b3JzPjx0aXRsZXM+PHRpdGxlPkludGVuc2l0eSBvZiBmbGFzaCBpbGx1bWluYXRpb24g
YW5kIHRoZSB2aXN1YWxseSBldm9rZWQgcG90ZW50aWFsIG9mIHJhdHMsIGd1aW5lYSBwaWdzIGFu
ZCBjYXRzPC90aXRsZT48c2Vjb25kYXJ5LXRpdGxlPlZpc2lvbiBSZXM8L3NlY29uZGFyeS10aXRs
ZT48L3RpdGxlcz48cGVyaW9kaWNhbD48ZnVsbC10aXRsZT5WaXNpb24gUmVzPC9mdWxsLXRpdGxl
PjwvcGVyaW9kaWNhbD48cGFnZXM+NzI1LTk8L3BhZ2VzPjx2b2x1bWU+MTQ8L3ZvbHVtZT48bnVt
YmVyPjg8L251bWJlcj48ZWRpdGlvbj4xOTc0LzA4LzAxPC9lZGl0aW9uPjxrZXl3b3Jkcz48a2V5
d29yZD5BbmltYWxzPC9rZXl3b3JkPjxrZXl3b3JkPkJyYWluIE1hcHBpbmc8L2tleXdvcmQ+PGtl
eXdvcmQ+Q2F0czwva2V5d29yZD48a2V5d29yZD5FbGVjdHJvZW5jZXBoYWxvZ3JhcGh5PC9rZXl3
b3JkPjxrZXl3b3JkPipFdm9rZWQgUG90ZW50aWFsczwva2V5d29yZD48a2V5d29yZD5HdWluZWEg
UGlnczwva2V5d29yZD48a2V5d29yZD5QaG90aWMgU3RpbXVsYXRpb248L2tleXdvcmQ+PGtleXdv
cmQ+UmF0czwva2V5d29yZD48a2V5d29yZD5SZXRpbmEvaW5uZXJ2YXRpb24vcGh5c2lvbG9neTwv
a2V5d29yZD48a2V5d29yZD5TcGVjaWVzIFNwZWNpZmljaXR5PC9rZXl3b3JkPjxrZXl3b3JkPlRp
bWUgRmFjdG9yczwva2V5d29yZD48a2V5d29yZD4qVmlzaW9uLCBPY3VsYXI8L2tleXdvcmQ+PGtl
eXdvcmQ+VmlzdWFsIENvcnRleC9waHlzaW9sb2d5PC9rZXl3b3JkPjwva2V5d29yZHM+PGRhdGVz
Pjx5ZWFyPjE5NzQ8L3llYXI+PHB1Yi1kYXRlcz48ZGF0ZT5BdWc8L2RhdGU+PC9wdWItZGF0ZXM+
PC9kYXRlcz48aXNibj4wMDQyLTY5ODkgKFByaW50KSYjeEQ7MDA0Mi02OTg5IChMaW5raW5nKTwv
aXNibj48YWNjZXNzaW9uLW51bT40NDIyNTc0PC9hY2Nlc3Npb24tbnVtPjx1cmxzPjxyZWxhdGVk
LXVybHM+PHVybD5odHRwOi8vd3d3Lm5jYmkubmxtLm5paC5nb3YvcHVibWVkLzQ0MjI1NzQ8L3Vy
bD48L3JlbGF0ZWQtdXJscz48L3VybHM+PGVsZWN0cm9uaWMtcmVzb3VyY2UtbnVtPjAwNDItNjk4
OSg3NCk5MDA3MC00IFtwaWldPC9lbGVjdHJvbmljLXJlc291cmNlLW51bT48bGFuZ3VhZ2U+ZW5n
PC9sYW5ndWFnZT48L3JlY29yZD48L0NpdGU+PENpdGU+PEF1dGhvcj5IZXJyPC9BdXRob3I+PFll
YXI+MTk5MTwvWWVhcj48UmVjTnVtPjg4PC9SZWNOdW0+PHJlY29yZD48cmVjLW51bWJlcj44ODwv
cmVjLW51bWJlcj48Zm9yZWlnbi1rZXlzPjxrZXkgYXBwPSJFTiIgZGItaWQ9IjJ0djAwNWYwc3pm
MnBvZXpweHB4NXR0M2V0OXh4cHR0enY5ciI+ODg8L2tleT48L2ZvcmVpZ24ta2V5cz48cmVmLXR5
cGUgbmFtZT0iSm91cm5hbCBBcnRpY2xlIj4xNzwvcmVmLXR5cGU+PGNvbnRyaWJ1dG9ycz48YXV0
aG9ycz48YXV0aG9yPkhlcnIsIEQuIFcuPC9hdXRob3I+PGF1dGhvcj5Cb3llcywgVy4gSy48L2F1
dGhvcj48YXV0aG9yPkR5ZXIsIFIuIFMuPC9hdXRob3I+PC9hdXRob3JzPjwvY29udHJpYnV0b3Jz
PjxhdXRoLWFkZHJlc3M+SGVhbHRoIEVmZmVjdHMgUmVzZWFyY2ggTGFib3JhdG9yeSwgVVMgRW52
aXJvbm1lbnRhbCBQcm90ZWN0aW9uIEFnZW5jeSwgUmVzZWFyY2ggVHJpYW5nbGUgUGFyaywgTkMg
Mjc3MTEuPC9hdXRoLWFkZHJlc3M+PHRpdGxlcz48dGl0bGU+UmF0IGZsYXNoLWV2b2tlZCBwb3Rl
bnRpYWwgcGVhayBOMTYwIGFtcGxpdHVkZTogbW9kdWxhdGlvbiBieSByZWxhdGl2ZSBmbGFzaCBp
bnRlbnNpdHk8L3RpdGxlPjxzZWNvbmRhcnktdGl0bGU+UGh5c2lvbCBCZWhhdjwvc2Vjb25kYXJ5
LXRpdGxlPjwvdGl0bGVzPjxwZXJpb2RpY2FsPjxmdWxsLXRpdGxlPlBoeXNpb2wgQmVoYXY8L2Z1
bGwtdGl0bGU+PC9wZXJpb2RpY2FsPjxwYWdlcz4zNTUtNjU8L3BhZ2VzPjx2b2x1bWU+NDk8L3Zv
bHVtZT48bnVtYmVyPjI8L251bWJlcj48ZWRpdGlvbj4xOTkxLzAyLzAxPC9lZGl0aW9uPjxrZXl3
b3Jkcz48a2V5d29yZD5BbmltYWxzPC9rZXl3b3JkPjxrZXl3b3JkPkFyb3VzYWwvKnBoeXNpb2xv
Z3k8L2tleXdvcmQ+PGtleXdvcmQ+Q2VyZWJyYWwgQ29ydGV4LypwaHlzaW9sb2d5PC9rZXl3b3Jk
PjxrZXl3b3JkPipFbGVjdHJvZW5jZXBoYWxvZ3JhcGh5PC9rZXl3b3JkPjxrZXl3b3JkPkV2b2tl
ZCBQb3RlbnRpYWxzLCBWaXN1YWwvKnBoeXNpb2xvZ3k8L2tleXdvcmQ+PGtleXdvcmQ+KkxpZ2h0
PC9rZXl3b3JkPjxrZXl3b3JkPk1hbGU8L2tleXdvcmQ+PGtleXdvcmQ+UGhvdGljIFN0aW11bGF0
aW9uL21ldGhvZHM8L2tleXdvcmQ+PGtleXdvcmQ+UmF0czwva2V5d29yZD48a2V5d29yZD5SZWFj
dGlvbiBUaW1lL3BoeXNpb2xvZ3k8L2tleXdvcmQ+PGtleXdvcmQ+UmVmbGV4LCBQdXBpbGxhcnkv
cGh5c2lvbG9neTwva2V5d29yZD48L2tleXdvcmRzPjxkYXRlcz48eWVhcj4xOTkxPC95ZWFyPjxw
dWItZGF0ZXM+PGRhdGU+RmViPC9kYXRlPjwvcHViLWRhdGVzPjwvZGF0ZXM+PGlzYm4+MDAzMS05
Mzg0IChQcmludCkmI3hEOzAwMzEtOTM4NCAoTGlua2luZyk8L2lzYm4+PGFjY2Vzc2lvbi1udW0+
MjA2MjkwODwvYWNjZXNzaW9uLW51bT48dXJscz48cmVsYXRlZC11cmxzPjx1cmw+aHR0cDovL3d3
dy5uY2JpLm5sbS5uaWguZ292L3B1Ym1lZC8yMDYyOTA4PC91cmw+PC9yZWxhdGVkLXVybHM+PC91
cmxzPjxlbGVjdHJvbmljLXJlc291cmNlLW51bT4wMDMxLTkzODQoOTEpOTAwNTYtVCBbcGlpXTwv
ZWxlY3Ryb25pYy1yZXNvdXJjZS1udW0+PGxhbmd1YWdlPmVuZzwvbGFuZ3VhZ2U+PC9yZWNvcmQ+
PC9DaXRlPjwvRW5kTm90ZT5=
</w:fldData>
          </w:fldChar>
        </w:r>
        <w:r w:rsidR="00B44AA9" w:rsidRPr="002B73AE">
          <w:rPr>
            <w:rFonts w:asciiTheme="minorHAnsi" w:hAnsiTheme="minorHAnsi" w:cstheme="minorHAnsi"/>
            <w:color w:val="auto"/>
            <w:lang w:val="en-AU"/>
          </w:rPr>
          <w:instrText xml:space="preserve"> ADDIN EN.CITE.DATA </w:instrText>
        </w:r>
        <w:r w:rsidR="00B44AA9" w:rsidRPr="002B73AE">
          <w:rPr>
            <w:rFonts w:asciiTheme="minorHAnsi" w:hAnsiTheme="minorHAnsi" w:cstheme="minorHAnsi"/>
            <w:color w:val="auto"/>
            <w:lang w:val="en-AU"/>
          </w:rPr>
        </w:r>
        <w:r w:rsidR="00B44AA9" w:rsidRPr="002B73AE">
          <w:rPr>
            <w:rFonts w:asciiTheme="minorHAnsi" w:hAnsiTheme="minorHAnsi" w:cstheme="minorHAnsi"/>
            <w:color w:val="auto"/>
            <w:lang w:val="en-AU"/>
          </w:rPr>
          <w:fldChar w:fldCharType="end"/>
        </w:r>
        <w:r w:rsidR="00B44AA9" w:rsidRPr="002B73AE">
          <w:rPr>
            <w:rFonts w:asciiTheme="minorHAnsi" w:hAnsiTheme="minorHAnsi" w:cstheme="minorHAnsi"/>
            <w:color w:val="auto"/>
            <w:lang w:val="en-AU"/>
          </w:rPr>
        </w:r>
        <w:r w:rsidR="00B44AA9" w:rsidRPr="002B73AE">
          <w:rPr>
            <w:rFonts w:asciiTheme="minorHAnsi" w:hAnsiTheme="minorHAnsi" w:cstheme="minorHAnsi"/>
            <w:color w:val="auto"/>
            <w:lang w:val="en-AU"/>
          </w:rPr>
          <w:fldChar w:fldCharType="separate"/>
        </w:r>
        <w:r w:rsidR="00B44AA9" w:rsidRPr="002B73AE">
          <w:rPr>
            <w:rFonts w:asciiTheme="minorHAnsi" w:hAnsiTheme="minorHAnsi" w:cstheme="minorHAnsi"/>
            <w:noProof/>
            <w:color w:val="auto"/>
            <w:vertAlign w:val="superscript"/>
            <w:lang w:val="en-AU"/>
          </w:rPr>
          <w:t>11-13</w:t>
        </w:r>
        <w:r w:rsidR="00B44AA9" w:rsidRPr="002B73AE">
          <w:rPr>
            <w:rFonts w:asciiTheme="minorHAnsi" w:hAnsiTheme="minorHAnsi" w:cstheme="minorHAnsi"/>
            <w:color w:val="auto"/>
            <w:lang w:val="en-AU"/>
          </w:rPr>
          <w:fldChar w:fldCharType="end"/>
        </w:r>
      </w:hyperlink>
      <w:r w:rsidR="00D34FC5" w:rsidRPr="002B73AE">
        <w:rPr>
          <w:rFonts w:asciiTheme="minorHAnsi" w:hAnsiTheme="minorHAnsi" w:cstheme="minorHAnsi"/>
          <w:color w:val="auto"/>
          <w:lang w:val="en-AU"/>
        </w:rPr>
        <w:t xml:space="preserve"> and the late component representing cortical processing performed in various V1 laminae in rats</w:t>
      </w:r>
      <w:r w:rsidR="00B44AA9" w:rsidRPr="002B73AE">
        <w:rPr>
          <w:rFonts w:asciiTheme="minorHAnsi" w:hAnsiTheme="minorHAnsi" w:cstheme="minorHAnsi"/>
          <w:color w:val="auto"/>
          <w:lang w:val="en-AU"/>
        </w:rPr>
        <w:fldChar w:fldCharType="begin">
          <w:fldData xml:space="preserve">PEVuZE5vdGU+PENpdGU+PEF1dGhvcj5CcmFua2FjazwvQXV0aG9yPjxZZWFyPjE5OTA8L1llYXI+
PFJlY051bT44NjwvUmVjTnVtPjxEaXNwbGF5VGV4dD48c3R5bGUgZmFjZT0ic3VwZXJzY3JpcHQi
PjExLDEzPC9zdHlsZT48L0Rpc3BsYXlUZXh0PjxyZWNvcmQ+PHJlYy1udW1iZXI+ODY8L3JlYy1u
dW1iZXI+PGZvcmVpZ24ta2V5cz48a2V5IGFwcD0iRU4iIGRiLWlkPSIydHYwMDVmMHN6ZjJwb2V6
cHhweDV0dDNldDl4eHB0dHp2OXIiPjg2PC9rZXk+PC9mb3JlaWduLWtleXM+PHJlZi10eXBlIG5h
bWU9IkpvdXJuYWwgQXJ0aWNsZSI+MTc8L3JlZi10eXBlPjxjb250cmlidXRvcnM+PGF1dGhvcnM+
PGF1dGhvcj5CcmFua2FjaywgSi48L2F1dGhvcj48YXV0aG9yPlNjaG9iZXIsIFcuPC9hdXRob3I+
PGF1dGhvcj5LbGluZ2JlcmcsIEYuPC9hdXRob3I+PC9hdXRob3JzPjwvY29udHJpYnV0b3JzPjxh
dXRoLWFkZHJlc3M+RGVwYXJ0bWVudCBvZiBOZXVyb3BoeXNpb2xvZ3ksIFBhdWwtRmxlY2hzaWct
SW5zdGl0dXRlIGZvciBCcmFpbiBSZXNlYXJjaCwgS2FybC1NYXJ4LVVuaXZlcnNpdHksIExlaXB6
aWcsIEcuRC5SLjwvYXV0aC1hZGRyZXNzPjx0aXRsZXM+PHRpdGxlPkRpZmZlcmVudCBsYW1pbmFy
IGRpc3RyaWJ1dGlvbiBvZiBmbGFzaCBldm9rZWQgcG90ZW50aWFscyBpbiBjb3J0aWNhbCBhcmVh
cyAxNyBhbmQgMTggYiBvZiBmcmVlbHkgbW92aW5nIHJhdHM8L3RpdGxlPjxzZWNvbmRhcnktdGl0
bGU+SiBIaXJuZm9yc2NoPC9zZWNvbmRhcnktdGl0bGU+PC90aXRsZXM+PHBlcmlvZGljYWw+PGZ1
bGwtdGl0bGU+SiBIaXJuZm9yc2NoPC9mdWxsLXRpdGxlPjwvcGVyaW9kaWNhbD48cGFnZXM+NTI1
LTMzPC9wYWdlcz48dm9sdW1lPjMxPC92b2x1bWU+PG51bWJlcj40PC9udW1iZXI+PGVkaXRpb24+
MTk5MC8wMS8wMTwvZWRpdGlvbj48a2V5d29yZHM+PGtleXdvcmQ+QW5pbWFsczwva2V5d29yZD48
a2V5d29yZD5DZXJlYnJhbCBDb3J0ZXgvKnBoeXNpb2xvZ3k8L2tleXdvcmQ+PGtleXdvcmQ+RWxl
Y3Ryb2VuY2VwaGFsb2dyYXBoeTwva2V5d29yZD48a2V5d29yZD4qRXZva2VkIFBvdGVudGlhbHMs
IFZpc3VhbDwva2V5d29yZD48a2V5d29yZD5GZW1hbGU8L2tleXdvcmQ+PGtleXdvcmQ+T2xmYWN0
b3J5IEJ1bGIvcGh5c2lvbG9neTwva2V5d29yZD48a2V5d29yZD5SYXRzPC9rZXl3b3JkPjxrZXl3
b3JkPlJhdHMsIEluYnJlZCBTdHJhaW5zPC9rZXl3b3JkPjxrZXl3b3JkPlZpc3VhbCBDb3J0ZXgv
cGh5c2lvbG9neTwva2V5d29yZD48a2V5d29yZD5XYWtlZnVsbmVzczwva2V5d29yZD48L2tleXdv
cmRzPjxkYXRlcz48eWVhcj4xOTkwPC95ZWFyPjwvZGF0ZXM+PGlzYm4+MDAyMS04MzU5IChQcmlu
dCkmI3hEOzAwMjEtODM1OSAoTGlua2luZyk8L2lzYm4+PGFjY2Vzc2lvbi1udW0+MjI1NDY2MTwv
YWNjZXNzaW9uLW51bT48dXJscz48cmVsYXRlZC11cmxzPjx1cmw+aHR0cDovL3d3dy5uY2JpLm5s
bS5uaWguZ292L3B1Ym1lZC8yMjU0NjYxPC91cmw+PC9yZWxhdGVkLXVybHM+PC91cmxzPjxsYW5n
dWFnZT5lbmc8L2xhbmd1YWdlPjwvcmVjb3JkPjwvQ2l0ZT48Q2l0ZT48QXV0aG9yPkhlcnI8L0F1
dGhvcj48WWVhcj4xOTkxPC9ZZWFyPjxSZWNOdW0+ODg8L1JlY051bT48cmVjb3JkPjxyZWMtbnVt
YmVyPjg4PC9yZWMtbnVtYmVyPjxmb3JlaWduLWtleXM+PGtleSBhcHA9IkVOIiBkYi1pZD0iMnR2
MDA1ZjBzemYycG9lenB4cHg1dHQzZXQ5eHhwdHR6djlyIj44ODwva2V5PjwvZm9yZWlnbi1rZXlz
PjxyZWYtdHlwZSBuYW1lPSJKb3VybmFsIEFydGljbGUiPjE3PC9yZWYtdHlwZT48Y29udHJpYnV0
b3JzPjxhdXRob3JzPjxhdXRob3I+SGVyciwgRC4gVy48L2F1dGhvcj48YXV0aG9yPkJveWVzLCBX
LiBLLjwvYXV0aG9yPjxhdXRob3I+RHllciwgUi4gUy48L2F1dGhvcj48L2F1dGhvcnM+PC9jb250
cmlidXRvcnM+PGF1dGgtYWRkcmVzcz5IZWFsdGggRWZmZWN0cyBSZXNlYXJjaCBMYWJvcmF0b3J5
LCBVUyBFbnZpcm9ubWVudGFsIFByb3RlY3Rpb24gQWdlbmN5LCBSZXNlYXJjaCBUcmlhbmdsZSBQ
YXJrLCBOQyAyNzcxMS48L2F1dGgtYWRkcmVzcz48dGl0bGVzPjx0aXRsZT5SYXQgZmxhc2gtZXZv
a2VkIHBvdGVudGlhbCBwZWFrIE4xNjAgYW1wbGl0dWRlOiBtb2R1bGF0aW9uIGJ5IHJlbGF0aXZl
IGZsYXNoIGludGVuc2l0eTwvdGl0bGU+PHNlY29uZGFyeS10aXRsZT5QaHlzaW9sIEJlaGF2PC9z
ZWNvbmRhcnktdGl0bGU+PC90aXRsZXM+PHBlcmlvZGljYWw+PGZ1bGwtdGl0bGU+UGh5c2lvbCBC
ZWhhdjwvZnVsbC10aXRsZT48L3BlcmlvZGljYWw+PHBhZ2VzPjM1NS02NTwvcGFnZXM+PHZvbHVt
ZT40OTwvdm9sdW1lPjxudW1iZXI+MjwvbnVtYmVyPjxlZGl0aW9uPjE5OTEvMDIvMDE8L2VkaXRp
b24+PGtleXdvcmRzPjxrZXl3b3JkPkFuaW1hbHM8L2tleXdvcmQ+PGtleXdvcmQ+QXJvdXNhbC8q
cGh5c2lvbG9neTwva2V5d29yZD48a2V5d29yZD5DZXJlYnJhbCBDb3J0ZXgvKnBoeXNpb2xvZ3k8
L2tleXdvcmQ+PGtleXdvcmQ+KkVsZWN0cm9lbmNlcGhhbG9ncmFwaHk8L2tleXdvcmQ+PGtleXdv
cmQ+RXZva2VkIFBvdGVudGlhbHMsIFZpc3VhbC8qcGh5c2lvbG9neTwva2V5d29yZD48a2V5d29y
ZD4qTGlnaHQ8L2tleXdvcmQ+PGtleXdvcmQ+TWFsZTwva2V5d29yZD48a2V5d29yZD5QaG90aWMg
U3RpbXVsYXRpb24vbWV0aG9kczwva2V5d29yZD48a2V5d29yZD5SYXRzPC9rZXl3b3JkPjxrZXl3
b3JkPlJlYWN0aW9uIFRpbWUvcGh5c2lvbG9neTwva2V5d29yZD48a2V5d29yZD5SZWZsZXgsIFB1
cGlsbGFyeS9waHlzaW9sb2d5PC9rZXl3b3JkPjwva2V5d29yZHM+PGRhdGVzPjx5ZWFyPjE5OTE8
L3llYXI+PHB1Yi1kYXRlcz48ZGF0ZT5GZWI8L2RhdGU+PC9wdWItZGF0ZXM+PC9kYXRlcz48aXNi
bj4wMDMxLTkzODQgKFByaW50KSYjeEQ7MDAzMS05Mzg0IChMaW5raW5nKTwvaXNibj48YWNjZXNz
aW9uLW51bT4yMDYyOTA4PC9hY2Nlc3Npb24tbnVtPjx1cmxzPjxyZWxhdGVkLXVybHM+PHVybD5o
dHRwOi8vd3d3Lm5jYmkubmxtLm5paC5nb3YvcHVibWVkLzIwNjI5MDg8L3VybD48L3JlbGF0ZWQt
dXJscz48L3VybHM+PGVsZWN0cm9uaWMtcmVzb3VyY2UtbnVtPjAwMzEtOTM4NCg5MSk5MDA1Ni1U
IFtwaWldPC9lbGVjdHJvbmljLXJlc291cmNlLW51bT48bGFuZ3VhZ2U+ZW5nPC9sYW5ndWFnZT48
L3JlY29yZD48L0NpdGU+PC9FbmROb3RlPgB=
</w:fldData>
        </w:fldChar>
      </w:r>
      <w:r w:rsidR="00B44AA9" w:rsidRPr="002B73AE">
        <w:rPr>
          <w:rFonts w:asciiTheme="minorHAnsi" w:hAnsiTheme="minorHAnsi" w:cstheme="minorHAnsi"/>
          <w:color w:val="auto"/>
          <w:lang w:val="en-AU"/>
        </w:rPr>
        <w:instrText xml:space="preserve"> ADDIN EN.CITE </w:instrText>
      </w:r>
      <w:r w:rsidR="00B44AA9" w:rsidRPr="002B73AE">
        <w:rPr>
          <w:rFonts w:asciiTheme="minorHAnsi" w:hAnsiTheme="minorHAnsi" w:cstheme="minorHAnsi"/>
          <w:color w:val="auto"/>
          <w:lang w:val="en-AU"/>
        </w:rPr>
        <w:fldChar w:fldCharType="begin">
          <w:fldData xml:space="preserve">PEVuZE5vdGU+PENpdGU+PEF1dGhvcj5CcmFua2FjazwvQXV0aG9yPjxZZWFyPjE5OTA8L1llYXI+
PFJlY051bT44NjwvUmVjTnVtPjxEaXNwbGF5VGV4dD48c3R5bGUgZmFjZT0ic3VwZXJzY3JpcHQi
PjExLDEzPC9zdHlsZT48L0Rpc3BsYXlUZXh0PjxyZWNvcmQ+PHJlYy1udW1iZXI+ODY8L3JlYy1u
dW1iZXI+PGZvcmVpZ24ta2V5cz48a2V5IGFwcD0iRU4iIGRiLWlkPSIydHYwMDVmMHN6ZjJwb2V6
cHhweDV0dDNldDl4eHB0dHp2OXIiPjg2PC9rZXk+PC9mb3JlaWduLWtleXM+PHJlZi10eXBlIG5h
bWU9IkpvdXJuYWwgQXJ0aWNsZSI+MTc8L3JlZi10eXBlPjxjb250cmlidXRvcnM+PGF1dGhvcnM+
PGF1dGhvcj5CcmFua2FjaywgSi48L2F1dGhvcj48YXV0aG9yPlNjaG9iZXIsIFcuPC9hdXRob3I+
PGF1dGhvcj5LbGluZ2JlcmcsIEYuPC9hdXRob3I+PC9hdXRob3JzPjwvY29udHJpYnV0b3JzPjxh
dXRoLWFkZHJlc3M+RGVwYXJ0bWVudCBvZiBOZXVyb3BoeXNpb2xvZ3ksIFBhdWwtRmxlY2hzaWct
SW5zdGl0dXRlIGZvciBCcmFpbiBSZXNlYXJjaCwgS2FybC1NYXJ4LVVuaXZlcnNpdHksIExlaXB6
aWcsIEcuRC5SLjwvYXV0aC1hZGRyZXNzPjx0aXRsZXM+PHRpdGxlPkRpZmZlcmVudCBsYW1pbmFy
IGRpc3RyaWJ1dGlvbiBvZiBmbGFzaCBldm9rZWQgcG90ZW50aWFscyBpbiBjb3J0aWNhbCBhcmVh
cyAxNyBhbmQgMTggYiBvZiBmcmVlbHkgbW92aW5nIHJhdHM8L3RpdGxlPjxzZWNvbmRhcnktdGl0
bGU+SiBIaXJuZm9yc2NoPC9zZWNvbmRhcnktdGl0bGU+PC90aXRsZXM+PHBlcmlvZGljYWw+PGZ1
bGwtdGl0bGU+SiBIaXJuZm9yc2NoPC9mdWxsLXRpdGxlPjwvcGVyaW9kaWNhbD48cGFnZXM+NTI1
LTMzPC9wYWdlcz48dm9sdW1lPjMxPC92b2x1bWU+PG51bWJlcj40PC9udW1iZXI+PGVkaXRpb24+
MTk5MC8wMS8wMTwvZWRpdGlvbj48a2V5d29yZHM+PGtleXdvcmQ+QW5pbWFsczwva2V5d29yZD48
a2V5d29yZD5DZXJlYnJhbCBDb3J0ZXgvKnBoeXNpb2xvZ3k8L2tleXdvcmQ+PGtleXdvcmQ+RWxl
Y3Ryb2VuY2VwaGFsb2dyYXBoeTwva2V5d29yZD48a2V5d29yZD4qRXZva2VkIFBvdGVudGlhbHMs
IFZpc3VhbDwva2V5d29yZD48a2V5d29yZD5GZW1hbGU8L2tleXdvcmQ+PGtleXdvcmQ+T2xmYWN0
b3J5IEJ1bGIvcGh5c2lvbG9neTwva2V5d29yZD48a2V5d29yZD5SYXRzPC9rZXl3b3JkPjxrZXl3
b3JkPlJhdHMsIEluYnJlZCBTdHJhaW5zPC9rZXl3b3JkPjxrZXl3b3JkPlZpc3VhbCBDb3J0ZXgv
cGh5c2lvbG9neTwva2V5d29yZD48a2V5d29yZD5XYWtlZnVsbmVzczwva2V5d29yZD48L2tleXdv
cmRzPjxkYXRlcz48eWVhcj4xOTkwPC95ZWFyPjwvZGF0ZXM+PGlzYm4+MDAyMS04MzU5IChQcmlu
dCkmI3hEOzAwMjEtODM1OSAoTGlua2luZyk8L2lzYm4+PGFjY2Vzc2lvbi1udW0+MjI1NDY2MTwv
YWNjZXNzaW9uLW51bT48dXJscz48cmVsYXRlZC11cmxzPjx1cmw+aHR0cDovL3d3dy5uY2JpLm5s
bS5uaWguZ292L3B1Ym1lZC8yMjU0NjYxPC91cmw+PC9yZWxhdGVkLXVybHM+PC91cmxzPjxsYW5n
dWFnZT5lbmc8L2xhbmd1YWdlPjwvcmVjb3JkPjwvQ2l0ZT48Q2l0ZT48QXV0aG9yPkhlcnI8L0F1
dGhvcj48WWVhcj4xOTkxPC9ZZWFyPjxSZWNOdW0+ODg8L1JlY051bT48cmVjb3JkPjxyZWMtbnVt
YmVyPjg4PC9yZWMtbnVtYmVyPjxmb3JlaWduLWtleXM+PGtleSBhcHA9IkVOIiBkYi1pZD0iMnR2
MDA1ZjBzemYycG9lenB4cHg1dHQzZXQ5eHhwdHR6djlyIj44ODwva2V5PjwvZm9yZWlnbi1rZXlz
PjxyZWYtdHlwZSBuYW1lPSJKb3VybmFsIEFydGljbGUiPjE3PC9yZWYtdHlwZT48Y29udHJpYnV0
b3JzPjxhdXRob3JzPjxhdXRob3I+SGVyciwgRC4gVy48L2F1dGhvcj48YXV0aG9yPkJveWVzLCBX
LiBLLjwvYXV0aG9yPjxhdXRob3I+RHllciwgUi4gUy48L2F1dGhvcj48L2F1dGhvcnM+PC9jb250
cmlidXRvcnM+PGF1dGgtYWRkcmVzcz5IZWFsdGggRWZmZWN0cyBSZXNlYXJjaCBMYWJvcmF0b3J5
LCBVUyBFbnZpcm9ubWVudGFsIFByb3RlY3Rpb24gQWdlbmN5LCBSZXNlYXJjaCBUcmlhbmdsZSBQ
YXJrLCBOQyAyNzcxMS48L2F1dGgtYWRkcmVzcz48dGl0bGVzPjx0aXRsZT5SYXQgZmxhc2gtZXZv
a2VkIHBvdGVudGlhbCBwZWFrIE4xNjAgYW1wbGl0dWRlOiBtb2R1bGF0aW9uIGJ5IHJlbGF0aXZl
IGZsYXNoIGludGVuc2l0eTwvdGl0bGU+PHNlY29uZGFyeS10aXRsZT5QaHlzaW9sIEJlaGF2PC9z
ZWNvbmRhcnktdGl0bGU+PC90aXRsZXM+PHBlcmlvZGljYWw+PGZ1bGwtdGl0bGU+UGh5c2lvbCBC
ZWhhdjwvZnVsbC10aXRsZT48L3BlcmlvZGljYWw+PHBhZ2VzPjM1NS02NTwvcGFnZXM+PHZvbHVt
ZT40OTwvdm9sdW1lPjxudW1iZXI+MjwvbnVtYmVyPjxlZGl0aW9uPjE5OTEvMDIvMDE8L2VkaXRp
b24+PGtleXdvcmRzPjxrZXl3b3JkPkFuaW1hbHM8L2tleXdvcmQ+PGtleXdvcmQ+QXJvdXNhbC8q
cGh5c2lvbG9neTwva2V5d29yZD48a2V5d29yZD5DZXJlYnJhbCBDb3J0ZXgvKnBoeXNpb2xvZ3k8
L2tleXdvcmQ+PGtleXdvcmQ+KkVsZWN0cm9lbmNlcGhhbG9ncmFwaHk8L2tleXdvcmQ+PGtleXdv
cmQ+RXZva2VkIFBvdGVudGlhbHMsIFZpc3VhbC8qcGh5c2lvbG9neTwva2V5d29yZD48a2V5d29y
ZD4qTGlnaHQ8L2tleXdvcmQ+PGtleXdvcmQ+TWFsZTwva2V5d29yZD48a2V5d29yZD5QaG90aWMg
U3RpbXVsYXRpb24vbWV0aG9kczwva2V5d29yZD48a2V5d29yZD5SYXRzPC9rZXl3b3JkPjxrZXl3
b3JkPlJlYWN0aW9uIFRpbWUvcGh5c2lvbG9neTwva2V5d29yZD48a2V5d29yZD5SZWZsZXgsIFB1
cGlsbGFyeS9waHlzaW9sb2d5PC9rZXl3b3JkPjwva2V5d29yZHM+PGRhdGVzPjx5ZWFyPjE5OTE8
L3llYXI+PHB1Yi1kYXRlcz48ZGF0ZT5GZWI8L2RhdGU+PC9wdWItZGF0ZXM+PC9kYXRlcz48aXNi
bj4wMDMxLTkzODQgKFByaW50KSYjeEQ7MDAzMS05Mzg0IChMaW5raW5nKTwvaXNibj48YWNjZXNz
aW9uLW51bT4yMDYyOTA4PC9hY2Nlc3Npb24tbnVtPjx1cmxzPjxyZWxhdGVkLXVybHM+PHVybD5o
dHRwOi8vd3d3Lm5jYmkubmxtLm5paC5nb3YvcHVibWVkLzIwNjI5MDg8L3VybD48L3JlbGF0ZWQt
dXJscz48L3VybHM+PGVsZWN0cm9uaWMtcmVzb3VyY2UtbnVtPjAwMzEtOTM4NCg5MSk5MDA1Ni1U
IFtwaWldPC9lbGVjdHJvbmljLXJlc291cmNlLW51bT48bGFuZ3VhZ2U+ZW5nPC9sYW5ndWFnZT48
L3JlY29yZD48L0NpdGU+PC9FbmROb3RlPgB=
</w:fldData>
        </w:fldChar>
      </w:r>
      <w:r w:rsidR="00B44AA9" w:rsidRPr="002B73AE">
        <w:rPr>
          <w:rFonts w:asciiTheme="minorHAnsi" w:hAnsiTheme="minorHAnsi" w:cstheme="minorHAnsi"/>
          <w:color w:val="auto"/>
          <w:lang w:val="en-AU"/>
        </w:rPr>
        <w:instrText xml:space="preserve"> ADDIN EN.CITE.DATA </w:instrText>
      </w:r>
      <w:r w:rsidR="00B44AA9" w:rsidRPr="002B73AE">
        <w:rPr>
          <w:rFonts w:asciiTheme="minorHAnsi" w:hAnsiTheme="minorHAnsi" w:cstheme="minorHAnsi"/>
          <w:color w:val="auto"/>
          <w:lang w:val="en-AU"/>
        </w:rPr>
      </w:r>
      <w:r w:rsidR="00B44AA9" w:rsidRPr="002B73AE">
        <w:rPr>
          <w:rFonts w:asciiTheme="minorHAnsi" w:hAnsiTheme="minorHAnsi" w:cstheme="minorHAnsi"/>
          <w:color w:val="auto"/>
          <w:lang w:val="en-AU"/>
        </w:rPr>
        <w:fldChar w:fldCharType="end"/>
      </w:r>
      <w:r w:rsidR="00B44AA9" w:rsidRPr="002B73AE">
        <w:rPr>
          <w:rFonts w:asciiTheme="minorHAnsi" w:hAnsiTheme="minorHAnsi" w:cstheme="minorHAnsi"/>
          <w:color w:val="auto"/>
          <w:lang w:val="en-AU"/>
        </w:rPr>
      </w:r>
      <w:r w:rsidR="00B44AA9" w:rsidRPr="002B73AE">
        <w:rPr>
          <w:rFonts w:asciiTheme="minorHAnsi" w:hAnsiTheme="minorHAnsi" w:cstheme="minorHAnsi"/>
          <w:color w:val="auto"/>
          <w:lang w:val="en-AU"/>
        </w:rPr>
        <w:fldChar w:fldCharType="separate"/>
      </w:r>
      <w:hyperlink w:anchor="_ENREF_11" w:tooltip="Brankack, 1990 #86" w:history="1">
        <w:r w:rsidR="00B44AA9" w:rsidRPr="002B73AE">
          <w:rPr>
            <w:rFonts w:asciiTheme="minorHAnsi" w:hAnsiTheme="minorHAnsi" w:cstheme="minorHAnsi"/>
            <w:noProof/>
            <w:color w:val="auto"/>
            <w:vertAlign w:val="superscript"/>
            <w:lang w:val="en-AU"/>
          </w:rPr>
          <w:t>11</w:t>
        </w:r>
      </w:hyperlink>
      <w:r w:rsidR="00B44AA9" w:rsidRPr="002B73AE">
        <w:rPr>
          <w:rFonts w:asciiTheme="minorHAnsi" w:hAnsiTheme="minorHAnsi" w:cstheme="minorHAnsi"/>
          <w:noProof/>
          <w:color w:val="auto"/>
          <w:vertAlign w:val="superscript"/>
          <w:lang w:val="en-AU"/>
        </w:rPr>
        <w:t>,</w:t>
      </w:r>
      <w:hyperlink w:anchor="_ENREF_13" w:tooltip="Herr, 1991 #88" w:history="1">
        <w:r w:rsidR="00B44AA9" w:rsidRPr="002B73AE">
          <w:rPr>
            <w:rFonts w:asciiTheme="minorHAnsi" w:hAnsiTheme="minorHAnsi" w:cstheme="minorHAnsi"/>
            <w:noProof/>
            <w:color w:val="auto"/>
            <w:vertAlign w:val="superscript"/>
            <w:lang w:val="en-AU"/>
          </w:rPr>
          <w:t>13</w:t>
        </w:r>
      </w:hyperlink>
      <w:r w:rsidR="00B44AA9" w:rsidRPr="002B73AE">
        <w:rPr>
          <w:rFonts w:asciiTheme="minorHAnsi" w:hAnsiTheme="minorHAnsi" w:cstheme="minorHAnsi"/>
          <w:color w:val="auto"/>
          <w:lang w:val="en-AU"/>
        </w:rPr>
        <w:fldChar w:fldCharType="end"/>
      </w:r>
      <w:r w:rsidR="00C62259" w:rsidRPr="002B73AE">
        <w:rPr>
          <w:rFonts w:asciiTheme="minorHAnsi" w:hAnsiTheme="minorHAnsi" w:cstheme="minorHAnsi"/>
          <w:color w:val="auto"/>
          <w:lang w:val="en-AU"/>
        </w:rPr>
        <w:t>.</w:t>
      </w:r>
      <w:r w:rsidR="00D34FC5" w:rsidRPr="002B73AE">
        <w:rPr>
          <w:rFonts w:asciiTheme="minorHAnsi" w:hAnsiTheme="minorHAnsi" w:cstheme="minorHAnsi"/>
          <w:color w:val="auto"/>
          <w:lang w:val="en-AU"/>
        </w:rPr>
        <w:t xml:space="preserve"> </w:t>
      </w:r>
      <w:r w:rsidR="006229BE" w:rsidRPr="002B73AE">
        <w:rPr>
          <w:rFonts w:asciiTheme="minorHAnsi" w:hAnsiTheme="minorHAnsi" w:cstheme="minorHAnsi"/>
          <w:color w:val="auto"/>
          <w:lang w:val="en-AU"/>
        </w:rPr>
        <w:t xml:space="preserve">Therefore simultaneous measurement of the ERG and VEP returns comprehensive assessment </w:t>
      </w:r>
      <w:r w:rsidR="001B62E2" w:rsidRPr="002B73AE">
        <w:rPr>
          <w:rFonts w:asciiTheme="minorHAnsi" w:hAnsiTheme="minorHAnsi" w:cstheme="minorHAnsi"/>
          <w:color w:val="auto"/>
          <w:lang w:val="en-AU"/>
        </w:rPr>
        <w:t xml:space="preserve">of </w:t>
      </w:r>
      <w:r w:rsidR="006229BE" w:rsidRPr="002B73AE">
        <w:rPr>
          <w:rFonts w:asciiTheme="minorHAnsi" w:hAnsiTheme="minorHAnsi" w:cstheme="minorHAnsi"/>
          <w:color w:val="auto"/>
          <w:lang w:val="en-AU"/>
        </w:rPr>
        <w:t>the</w:t>
      </w:r>
      <w:r w:rsidR="00886EDB" w:rsidRPr="002B73AE">
        <w:rPr>
          <w:rFonts w:asciiTheme="minorHAnsi" w:hAnsiTheme="minorHAnsi" w:cstheme="minorHAnsi"/>
          <w:color w:val="auto"/>
          <w:lang w:val="en-AU"/>
        </w:rPr>
        <w:t xml:space="preserve"> structures</w:t>
      </w:r>
      <w:r w:rsidR="006229BE" w:rsidRPr="002B73AE">
        <w:rPr>
          <w:rFonts w:asciiTheme="minorHAnsi" w:hAnsiTheme="minorHAnsi" w:cstheme="minorHAnsi"/>
          <w:color w:val="auto"/>
          <w:lang w:val="en-AU"/>
        </w:rPr>
        <w:t xml:space="preserve"> </w:t>
      </w:r>
      <w:r w:rsidR="00886EDB" w:rsidRPr="002B73AE">
        <w:rPr>
          <w:rFonts w:asciiTheme="minorHAnsi" w:hAnsiTheme="minorHAnsi" w:cstheme="minorHAnsi"/>
          <w:color w:val="auto"/>
          <w:lang w:val="en-AU"/>
        </w:rPr>
        <w:t>involved in</w:t>
      </w:r>
      <w:r w:rsidR="006229BE" w:rsidRPr="002B73AE">
        <w:rPr>
          <w:rFonts w:asciiTheme="minorHAnsi" w:hAnsiTheme="minorHAnsi" w:cstheme="minorHAnsi"/>
          <w:color w:val="auto"/>
          <w:lang w:val="en-AU"/>
        </w:rPr>
        <w:t xml:space="preserve"> the visual pathway.</w:t>
      </w:r>
    </w:p>
    <w:p w:rsidR="006229BE" w:rsidRPr="002B73AE" w:rsidRDefault="006229BE" w:rsidP="009F217C">
      <w:pPr>
        <w:rPr>
          <w:rFonts w:asciiTheme="minorHAnsi" w:hAnsiTheme="minorHAnsi" w:cs="Arial"/>
          <w:color w:val="auto"/>
        </w:rPr>
      </w:pPr>
    </w:p>
    <w:p w:rsidR="001B62E2" w:rsidRPr="002B73AE" w:rsidRDefault="00C73145" w:rsidP="009F217C">
      <w:pPr>
        <w:contextualSpacing/>
        <w:rPr>
          <w:rFonts w:asciiTheme="minorHAnsi" w:hAnsiTheme="minorHAnsi" w:cstheme="minorHAnsi"/>
          <w:color w:val="auto"/>
        </w:rPr>
      </w:pPr>
      <w:r w:rsidRPr="002B73AE">
        <w:rPr>
          <w:rFonts w:asciiTheme="minorHAnsi" w:hAnsiTheme="minorHAnsi" w:cs="Arial"/>
          <w:color w:val="auto"/>
        </w:rPr>
        <w:t xml:space="preserve">Currently, in order to record electrophysiology </w:t>
      </w:r>
      <w:r w:rsidR="00520B09" w:rsidRPr="002B73AE">
        <w:rPr>
          <w:rFonts w:asciiTheme="minorHAnsi" w:hAnsiTheme="minorHAnsi" w:cs="Arial"/>
          <w:color w:val="auto"/>
        </w:rPr>
        <w:t>in</w:t>
      </w:r>
      <w:r w:rsidRPr="002B73AE">
        <w:rPr>
          <w:rFonts w:asciiTheme="minorHAnsi" w:hAnsiTheme="minorHAnsi" w:cs="Arial"/>
          <w:color w:val="auto"/>
        </w:rPr>
        <w:t xml:space="preserve"> animals, </w:t>
      </w:r>
      <w:r w:rsidR="00520B09" w:rsidRPr="002B73AE">
        <w:rPr>
          <w:rFonts w:asciiTheme="minorHAnsi" w:hAnsiTheme="minorHAnsi" w:cs="Arial"/>
          <w:color w:val="auto"/>
        </w:rPr>
        <w:t xml:space="preserve">anaesthesia is employed to </w:t>
      </w:r>
      <w:r w:rsidR="001B62E2" w:rsidRPr="002B73AE">
        <w:rPr>
          <w:rFonts w:asciiTheme="minorHAnsi" w:hAnsiTheme="minorHAnsi" w:cs="Arial"/>
          <w:color w:val="auto"/>
        </w:rPr>
        <w:t xml:space="preserve">enable </w:t>
      </w:r>
      <w:r w:rsidR="00520B09" w:rsidRPr="002B73AE">
        <w:rPr>
          <w:rFonts w:asciiTheme="minorHAnsi" w:hAnsiTheme="minorHAnsi" w:cs="Arial"/>
          <w:color w:val="auto"/>
        </w:rPr>
        <w:t xml:space="preserve">stable </w:t>
      </w:r>
      <w:r w:rsidR="001B62E2" w:rsidRPr="002B73AE">
        <w:rPr>
          <w:rFonts w:asciiTheme="minorHAnsi" w:hAnsiTheme="minorHAnsi" w:cs="Arial"/>
          <w:color w:val="auto"/>
        </w:rPr>
        <w:t xml:space="preserve">placement of </w:t>
      </w:r>
      <w:r w:rsidR="00520B09" w:rsidRPr="002B73AE">
        <w:rPr>
          <w:rFonts w:asciiTheme="minorHAnsi" w:hAnsiTheme="minorHAnsi" w:cs="Arial"/>
          <w:color w:val="auto"/>
        </w:rPr>
        <w:t>electrode</w:t>
      </w:r>
      <w:r w:rsidR="001B62E2" w:rsidRPr="002B73AE">
        <w:rPr>
          <w:rFonts w:asciiTheme="minorHAnsi" w:hAnsiTheme="minorHAnsi" w:cs="Arial"/>
          <w:color w:val="auto"/>
        </w:rPr>
        <w:t>s</w:t>
      </w:r>
      <w:r w:rsidR="00520B09" w:rsidRPr="002B73AE">
        <w:rPr>
          <w:rFonts w:asciiTheme="minorHAnsi" w:hAnsiTheme="minorHAnsi" w:cs="Arial"/>
          <w:color w:val="auto"/>
        </w:rPr>
        <w:t>. There have been attempts to measure ERG and VEP in conscious rats</w:t>
      </w:r>
      <w:hyperlink w:anchor="_ENREF_14" w:tooltip="Guarino, 2004 #2" w:history="1">
        <w:r w:rsidR="00B44AA9" w:rsidRPr="002B73AE">
          <w:rPr>
            <w:rFonts w:asciiTheme="minorHAnsi" w:hAnsiTheme="minorHAnsi" w:cstheme="minorHAnsi"/>
            <w:color w:val="auto"/>
          </w:rPr>
          <w:fldChar w:fldCharType="begin">
            <w:fldData xml:space="preserve">PEVuZE5vdGU+PENpdGU+PEF1dGhvcj5HdWFyaW5vPC9BdXRob3I+PFllYXI+MjAwNDwvWWVhcj48
UmVjTnVtPjI8L1JlY051bT48RGlzcGxheVRleHQ+PHN0eWxlIGZhY2U9InN1cGVyc2NyaXB0Ij4x
NC0xNjwvc3R5bGU+PC9EaXNwbGF5VGV4dD48cmVjb3JkPjxyZWMtbnVtYmVyPjI8L3JlYy1udW1i
ZXI+PGZvcmVpZ24ta2V5cz48a2V5IGFwcD0iRU4iIGRiLWlkPSIydHYwMDVmMHN6ZjJwb2V6cHhw
eDV0dDNldDl4eHB0dHp2OXIiPjI8L2tleT48L2ZvcmVpZ24ta2V5cz48cmVmLXR5cGUgbmFtZT0i
Sm91cm5hbCBBcnRpY2xlIj4xNzwvcmVmLXR5cGU+PGNvbnRyaWJ1dG9ycz48YXV0aG9ycz48YXV0
aG9yPkd1YXJpbm8sIEkuPC9hdXRob3I+PGF1dGhvcj5Mb2l6em8sIFMuPC9hdXRob3I+PGF1dGhv
cj5Mb3BleiwgTC48L2F1dGhvcj48YXV0aG9yPkZhZGRhLCBBLjwvYXV0aG9yPjxhdXRob3I+TG9p
enpvLCBBLjwvYXV0aG9yPjwvYXV0aG9ycz48L2NvbnRyaWJ1dG9ycz48YXV0aC1hZGRyZXNzPklz
dGl0dXRvIFN1cGVyaW9yZSBkaSBTYW5pdGEsIFZpYSBSZWdpbmEgRWxlbmEgMjk5LCAwMDE2MSBS
b21hLCBJdGFseS48L2F1dGgtYWRkcmVzcz48dGl0bGVzPjx0aXRsZT5BIGNocm9uaWMgaW1wbGFu
dCB0byByZWNvcmQgZWxlY3Ryb3JldGlub2dyYW0sIHZpc3VhbCBldm9rZWQgcG90ZW50aWFscyBh
bmQgb3NjaWxsYXRvcnkgcG90ZW50aWFscyBpbiBhd2FrZSwgZnJlZWx5IG1vdmluZyByYXRzIGZv
ciBwaGFybWFjb2xvZ2ljYWwgc3R1ZGllczwvdGl0bGU+PHNlY29uZGFyeS10aXRsZT5OZXVyYWwg
UGxhc3Q8L3NlY29uZGFyeS10aXRsZT48L3RpdGxlcz48cGVyaW9kaWNhbD48ZnVsbC10aXRsZT5O
ZXVyYWwgUGxhc3Q8L2Z1bGwtdGl0bGU+PC9wZXJpb2RpY2FsPjxwYWdlcz4yNDEtNTA8L3BhZ2Vz
Pjx2b2x1bWU+MTE8L3ZvbHVtZT48bnVtYmVyPjMtNDwvbnVtYmVyPjxlZGl0aW9uPjIwMDUvMDEv
MjA8L2VkaXRpb24+PGtleXdvcmRzPjxrZXl3b3JkPkFuZXN0aGV0aWNzL3BoYXJtYWNvbG9neTwv
a2V5d29yZD48a2V5d29yZD5BbmltYWxzPC9rZXl3b3JkPjxrZXl3b3JkPkJpb2xvZ2ljYWwgQ2xv
Y2tzL2RydWcgZWZmZWN0cy9waHlzaW9sb2d5PC9rZXl3b3JkPjxrZXl3b3JkPkVsZWN0cm9kZXMs
IEltcGxhbnRlZDwva2V5d29yZD48a2V5d29yZD5FbGVjdHJvcGh5c2lvbG9neTwva2V5d29yZD48
a2V5d29yZD5FbGVjdHJvcmV0aW5vZ3JhcGh5LyppbnN0cnVtZW50YXRpb248L2tleXdvcmQ+PGtl
eXdvcmQ+RXZva2VkIFBvdGVudGlhbHMsIFZpc3VhbC9kcnVnIGVmZmVjdHMvKnBoeXNpb2xvZ3k8
L2tleXdvcmQ+PGtleXdvcmQ+UGhvdGljIFN0aW11bGF0aW9uPC9rZXl3b3JkPjxrZXl3b3JkPlJh
dHM8L2tleXdvcmQ+PGtleXdvcmQ+UmF0cywgU3ByYWd1ZS1EYXdsZXk8L2tleXdvcmQ+PGtleXdv
cmQ+UmVhY3Rpb24gVGltZS9kcnVnIGVmZmVjdHMvcGh5c2lvbG9neTwva2V5d29yZD48a2V5d29y
ZD5SZXRpbmEvZHJ1ZyBlZmZlY3RzLypwaHlzaW9sb2d5PC9rZXl3b3JkPjxrZXl3b3JkPlNjb3Bv
bGFtaW5lL3BoYXJtYWNvbG9neTwva2V5d29yZD48a2V5d29yZD5VcmV0aGFuZS9waGFybWFjb2xv
Z3k8L2tleXdvcmQ+PGtleXdvcmQ+VmlzdWFsIENvcnRleC9kcnVnIGVmZmVjdHMvKnBoeXNpb2xv
Z3k8L2tleXdvcmQ+PGtleXdvcmQ+VmlzdWFsIFBhdGh3YXlzL2RydWcgZWZmZWN0cy8qcGh5c2lv
bG9neTwva2V5d29yZD48a2V5d29yZD5XYWtlZnVsbmVzcy8qcGh5c2lvbG9neTwva2V5d29yZD48
L2tleXdvcmRzPjxkYXRlcz48eWVhcj4yMDA0PC95ZWFyPjwvZGF0ZXM+PGlzYm4+MjA5MC01OTA0
IChQcmludCk8L2lzYm4+PGFjY2Vzc2lvbi1udW0+MTU2NTYyNzE8L2FjY2Vzc2lvbi1udW0+PHVy
bHM+PHJlbGF0ZWQtdXJscz48dXJsPmh0dHA6Ly93d3cubmNiaS5ubG0ubmloLmdvdi9lbnRyZXov
cXVlcnkuZmNnaT9jbWQ9UmV0cmlldmUmYW1wO2RiPVB1Yk1lZCZhbXA7ZG9wdD1DaXRhdGlvbiZh
bXA7bGlzdF91aWRzPTE1NjU2MjcxPC91cmw+PC9yZWxhdGVkLXVybHM+PC91cmxzPjxlbGVjdHJv
bmljLXJlc291cmNlLW51bT4xMC4xMTU1L05QLjIwMDQuMjQxPC9lbGVjdHJvbmljLXJlc291cmNl
LW51bT48bGFuZ3VhZ2U+ZW5nPC9sYW5ndWFnZT48L3JlY29yZD48L0NpdGU+PENpdGU+PEF1dGhv
cj5TemFiby1TYWxmYXk8L0F1dGhvcj48WWVhcj4yMDAxPC9ZZWFyPjxSZWNOdW0+NjwvUmVjTnVt
PjxyZWNvcmQ+PHJlYy1udW1iZXI+NjwvcmVjLW51bWJlcj48Zm9yZWlnbi1rZXlzPjxrZXkgYXBw
PSJFTiIgZGItaWQ9IjJ0djAwNWYwc3pmMnBvZXpweHB4NXR0M2V0OXh4cHR0enY5ciI+Njwva2V5
PjwvZm9yZWlnbi1rZXlzPjxyZWYtdHlwZSBuYW1lPSJKb3VybmFsIEFydGljbGUiPjE3PC9yZWYt
dHlwZT48Y29udHJpYnV0b3JzPjxhdXRob3JzPjxhdXRob3I+U3phYm8tU2FsZmF5LCBPLjwvYXV0
aG9yPjxhdXRob3I+UGFsaGFsbWksIEouPC9hdXRob3I+PGF1dGhvcj5TemF0bWFyaSwgRS48L2F1
dGhvcj48YXV0aG9yPkJhcmFiYXMsIFAuPC9hdXRob3I+PGF1dGhvcj5TemlsYWd5aSwgTi48L2F1
dGhvcj48YXV0aG9yPkp1aGFzeiwgRy48L2F1dGhvcj48L2F1dGhvcnM+PC9jb250cmlidXRvcnM+
PGF1dGgtYWRkcmVzcz5SZXNlYXJjaCBHcm91cCBvZiBOZXVyb2Jpb2xvZ3ksIE1UQS1FTFRFLCBI
dW5nYXJpYW4gQWNhZGVteSBvZiBTY2llbmNlcywgRW90dm9zIExvcmFuZCBVbml2ZXJzaXR5LCBC
dWRhcGVzdCwgSHVuZ2FyeS48L2F1dGgtYWRkcmVzcz48dGl0bGVzPjx0aXRsZT5UaGUgZWxlY3Ry
b3JldGlub2dyYW0gYW5kIHZpc3VhbCBldm9rZWQgcG90ZW50aWFsIG9mIGZyZWVseSBtb3Zpbmcg
cmF0czwvdGl0bGU+PHNlY29uZGFyeS10aXRsZT5CcmFpbiBSZXMgQnVsbDwvc2Vjb25kYXJ5LXRp
dGxlPjwvdGl0bGVzPjxwZXJpb2RpY2FsPjxmdWxsLXRpdGxlPkJyYWluIFJlcyBCdWxsPC9mdWxs
LXRpdGxlPjwvcGVyaW9kaWNhbD48cGFnZXM+Ny0xNDwvcGFnZXM+PHZvbHVtZT41Njwvdm9sdW1l
PjxudW1iZXI+MTwvbnVtYmVyPjxlZGl0aW9uPjIwMDEvMTAvMTg8L2VkaXRpb24+PGtleXdvcmRz
PjxrZXl3b3JkPkFuaW1hbHM8L2tleXdvcmQ+PGtleXdvcmQ+Q2VyZWJyYWwgQ29ydGV4L2N5dG9s
b2d5LypwaHlzaW9sb2d5PC9rZXl3b3JkPjxrZXl3b3JkPkVsZWN0cm9kZXMvc3RhbmRhcmRzPC9r
ZXl3b3JkPjxrZXl3b3JkPkVsZWN0cm9lbmNlcGhhbG9ncmFwaHkvKmluc3RydW1lbnRhdGlvbi9t
ZXRob2RzPC9rZXl3b3JkPjxrZXl3b3JkPkVsZWN0cm9waHlzaW9sb2d5LyppbnN0cnVtZW50YXRp
b24vbWV0aG9kczwva2V5d29yZD48a2V5d29yZD5FbGVjdHJvcmV0aW5vZ3JhcGh5L2luc3RydW1l
bnRhdGlvbi9tZXRob2RzPC9rZXl3b3JkPjxrZXl3b3JkPkV2b2tlZCBQb3RlbnRpYWxzLCBWaXN1
YWwvKnBoeXNpb2xvZ3k8L2tleXdvcmQ+PGtleXdvcmQ+TWFsZTwva2V5d29yZD48a2V5d29yZD5N
b2RlbHMsIEFuaW1hbDwva2V5d29yZD48a2V5d29yZD5Nb3ZlbWVudC9waHlzaW9sb2d5PC9rZXl3
b3JkPjxrZXl3b3JkPlBob3RpYyBTdGltdWxhdGlvbjwva2V5d29yZD48a2V5d29yZD5SYXRzPC9r
ZXl3b3JkPjxrZXl3b3JkPlJhdHMsIFdpc3Rhci9hbmF0b215ICZhbXA7IGhpc3RvbG9neS8qcGh5
c2lvbG9neTwva2V5d29yZD48a2V5d29yZD5SZWFjdGlvbiBUaW1lL3BoeXNpb2xvZ3k8L2tleXdv
cmQ+PGtleXdvcmQ+UmVwcm9kdWNpYmlsaXR5IG9mIFJlc3VsdHM8L2tleXdvcmQ+PGtleXdvcmQ+
UmV0aW5hL2N5dG9sb2d5LypwaHlzaW9sb2d5PC9rZXl3b3JkPjxrZXl3b3JkPlNpZ25hbCBQcm9j
ZXNzaW5nLCBDb21wdXRlci1Bc3Npc3RlZC9pbnN0cnVtZW50YXRpb248L2tleXdvcmQ+PGtleXdv
cmQ+VmlzaW9uLCBPY3VsYXIvcGh5c2lvbG9neTwva2V5d29yZD48L2tleXdvcmRzPjxkYXRlcz48
eWVhcj4yMDAxPC95ZWFyPjxwdWItZGF0ZXM+PGRhdGU+U2VwIDE8L2RhdGU+PC9wdWItZGF0ZXM+
PC9kYXRlcz48aXNibj4wMzYxLTkyMzAgKFByaW50KSYjeEQ7MDM2MS05MjMwIChMaW5raW5nKTwv
aXNibj48YWNjZXNzaW9uLW51bT4xMTYwNDI0MjwvYWNjZXNzaW9uLW51bT48dXJscz48cmVsYXRl
ZC11cmxzPjx1cmw+aHR0cDovL3d3dy5uY2JpLm5sbS5uaWguZ292L2VudHJlei9xdWVyeS5mY2dp
P2NtZD1SZXRyaWV2ZSZhbXA7ZGI9UHViTWVkJmFtcDtkb3B0PUNpdGF0aW9uJmFtcDtsaXN0X3Vp
ZHM9MTE2MDQyNDI8L3VybD48L3JlbGF0ZWQtdXJscz48L3VybHM+PGVsZWN0cm9uaWMtcmVzb3Vy
Y2UtbnVtPlMwMzYxLTkyMzAoMDEpMDA1ODUtOCBbcGlpXTwvZWxlY3Ryb25pYy1yZXNvdXJjZS1u
dW0+PGxhbmd1YWdlPmVuZzwvbGFuZ3VhZ2U+PC9yZWNvcmQ+PC9DaXRlPjxDaXRlPjxBdXRob3I+
VmFsamFra2E8L0F1dGhvcj48WWVhcj4yMDA3PC9ZZWFyPjxSZWNOdW0+MTU1PC9SZWNOdW0+PHJl
Y29yZD48cmVjLW51bWJlcj4xNTU8L3JlYy1udW1iZXI+PGZvcmVpZ24ta2V5cz48a2V5IGFwcD0i
RU4iIGRiLWlkPSIydHYwMDVmMHN6ZjJwb2V6cHhweDV0dDNldDl4eHB0dHp2OXIiPjE1NTwva2V5
PjwvZm9yZWlnbi1rZXlzPjxyZWYtdHlwZSBuYW1lPSJKb3VybmFsIEFydGljbGUiPjE3PC9yZWYt
dHlwZT48Y29udHJpYnV0b3JzPjxhdXRob3JzPjxhdXRob3I+VmFsamFra2EsIEEuPC9hdXRob3I+
PC9hdXRob3JzPjwvY29udHJpYnV0b3JzPjxhdXRoLWFkZHJlc3M+RGVwYXJ0bWVudCBvZiBQaGFy
bWFjZXV0aWNzLCBVbml2ZXJzaXR5IG9mIEt1b3BpbywgUC5PLiBCb3ggMTYyNywgS3VvcGlvIDcw
MjExLCBGaW5sYW5kLiBhbnR0aXZhbGpha2thQGRuYWludGVybmV0Lm5ldDwvYXV0aC1hZGRyZXNz
Pjx0aXRsZXM+PHRpdGxlPlRoZSByZWZsZWN0aW9uIG9mIHJldGluYWwgbGlnaHQgcmVzcG9uc2Ug
aW5mb3JtYXRpb24gb250byB0aGUgc3VwZXJpb3IgY29sbGljdWx1cyBpbiB0aGUgcmF0PC90aXRs
ZT48c2Vjb25kYXJ5LXRpdGxlPkdyYWVmZXMgQXJjaCBDbGluIEV4cCBPcGh0aGFsbW9sPC9zZWNv
bmRhcnktdGl0bGU+PC90aXRsZXM+PHBlcmlvZGljYWw+PGZ1bGwtdGl0bGU+R3JhZWZlcyBBcmNo
IENsaW4gRXhwIE9waHRoYWxtb2w8L2Z1bGwtdGl0bGU+PC9wZXJpb2RpY2FsPjxwYWdlcz4xMTk5
LTIxMDwvcGFnZXM+PHZvbHVtZT4yNDU8L3ZvbHVtZT48bnVtYmVyPjg8L251bWJlcj48ZWRpdGlv
bj4yMDA3LzAxLzE2PC9lZGl0aW9uPjxrZXl3b3Jkcz48a2V5d29yZD5BbmltYWxzPC9rZXl3b3Jk
PjxrZXl3b3JkPkVsZWN0cm9yZXRpbm9ncmFwaHk8L2tleXdvcmQ+PGtleXdvcmQ+RXZva2VkIFBv
dGVudGlhbHMvcGh5c2lvbG9neTwva2V5d29yZD48a2V5d29yZD4qTGlnaHQ8L2tleXdvcmQ+PGtl
eXdvcmQ+TWFsZTwva2V5d29yZD48a2V5d29yZD5PcHRpYyBOZXJ2ZS8qcGh5c2lvbG9neTwva2V5
d29yZD48a2V5d29yZD5QaG90aWMgU3RpbXVsYXRpb248L2tleXdvcmQ+PGtleXdvcmQ+UmF0czwv
a2V5d29yZD48a2V5d29yZD5SZXRpbmEvKnJhZGlhdGlvbiBlZmZlY3RzPC9rZXl3b3JkPjxrZXl3
b3JkPlN1cGVyaW9yIENvbGxpY3VsaS8qcGh5c2lvbG9neTwva2V5d29yZD48a2V5d29yZD5WaXN1
YWwgUGF0aHdheXMvcGh5c2lvbG9neTwva2V5d29yZD48L2tleXdvcmRzPjxkYXRlcz48eWVhcj4y
MDA3PC95ZWFyPjxwdWItZGF0ZXM+PGRhdGU+QXVnPC9kYXRlPjwvcHViLWRhdGVzPjwvZGF0ZXM+
PGlzYm4+MDcyMS04MzJYIChQcmludCkmI3hEOzA3MjEtODMyWCAoTGlua2luZyk8L2lzYm4+PGFj
Y2Vzc2lvbi1udW0+MTcyMTkxMDc8L2FjY2Vzc2lvbi1udW0+PHVybHM+PHJlbGF0ZWQtdXJscz48
dXJsPmh0dHA6Ly93d3cubmNiaS5ubG0ubmloLmdvdi9wdWJtZWQvMTcyMTkxMDc8L3VybD48L3Jl
bGF0ZWQtdXJscz48L3VybHM+PGVsZWN0cm9uaWMtcmVzb3VyY2UtbnVtPjEwLjEwMDcvczAwNDE3
LTAwNi0wNTE5LTg8L2VsZWN0cm9uaWMtcmVzb3VyY2UtbnVtPjxsYW5ndWFnZT5lbmc8L2xhbmd1
YWdlPjwvcmVjb3JkPjwvQ2l0ZT48L0VuZE5vdGU+AG==
</w:fldData>
          </w:fldChar>
        </w:r>
        <w:r w:rsidR="00B44AA9" w:rsidRPr="002B73AE">
          <w:rPr>
            <w:rFonts w:asciiTheme="minorHAnsi" w:hAnsiTheme="minorHAnsi" w:cstheme="minorHAnsi"/>
            <w:color w:val="auto"/>
          </w:rPr>
          <w:instrText xml:space="preserve"> ADDIN EN.CITE </w:instrText>
        </w:r>
        <w:r w:rsidR="00B44AA9" w:rsidRPr="002B73AE">
          <w:rPr>
            <w:rFonts w:asciiTheme="minorHAnsi" w:hAnsiTheme="minorHAnsi" w:cstheme="minorHAnsi"/>
            <w:color w:val="auto"/>
          </w:rPr>
          <w:fldChar w:fldCharType="begin">
            <w:fldData xml:space="preserve">PEVuZE5vdGU+PENpdGU+PEF1dGhvcj5HdWFyaW5vPC9BdXRob3I+PFllYXI+MjAwNDwvWWVhcj48
UmVjTnVtPjI8L1JlY051bT48RGlzcGxheVRleHQ+PHN0eWxlIGZhY2U9InN1cGVyc2NyaXB0Ij4x
NC0xNjwvc3R5bGU+PC9EaXNwbGF5VGV4dD48cmVjb3JkPjxyZWMtbnVtYmVyPjI8L3JlYy1udW1i
ZXI+PGZvcmVpZ24ta2V5cz48a2V5IGFwcD0iRU4iIGRiLWlkPSIydHYwMDVmMHN6ZjJwb2V6cHhw
eDV0dDNldDl4eHB0dHp2OXIiPjI8L2tleT48L2ZvcmVpZ24ta2V5cz48cmVmLXR5cGUgbmFtZT0i
Sm91cm5hbCBBcnRpY2xlIj4xNzwvcmVmLXR5cGU+PGNvbnRyaWJ1dG9ycz48YXV0aG9ycz48YXV0
aG9yPkd1YXJpbm8sIEkuPC9hdXRob3I+PGF1dGhvcj5Mb2l6em8sIFMuPC9hdXRob3I+PGF1dGhv
cj5Mb3BleiwgTC48L2F1dGhvcj48YXV0aG9yPkZhZGRhLCBBLjwvYXV0aG9yPjxhdXRob3I+TG9p
enpvLCBBLjwvYXV0aG9yPjwvYXV0aG9ycz48L2NvbnRyaWJ1dG9ycz48YXV0aC1hZGRyZXNzPklz
dGl0dXRvIFN1cGVyaW9yZSBkaSBTYW5pdGEsIFZpYSBSZWdpbmEgRWxlbmEgMjk5LCAwMDE2MSBS
b21hLCBJdGFseS48L2F1dGgtYWRkcmVzcz48dGl0bGVzPjx0aXRsZT5BIGNocm9uaWMgaW1wbGFu
dCB0byByZWNvcmQgZWxlY3Ryb3JldGlub2dyYW0sIHZpc3VhbCBldm9rZWQgcG90ZW50aWFscyBh
bmQgb3NjaWxsYXRvcnkgcG90ZW50aWFscyBpbiBhd2FrZSwgZnJlZWx5IG1vdmluZyByYXRzIGZv
ciBwaGFybWFjb2xvZ2ljYWwgc3R1ZGllczwvdGl0bGU+PHNlY29uZGFyeS10aXRsZT5OZXVyYWwg
UGxhc3Q8L3NlY29uZGFyeS10aXRsZT48L3RpdGxlcz48cGVyaW9kaWNhbD48ZnVsbC10aXRsZT5O
ZXVyYWwgUGxhc3Q8L2Z1bGwtdGl0bGU+PC9wZXJpb2RpY2FsPjxwYWdlcz4yNDEtNTA8L3BhZ2Vz
Pjx2b2x1bWU+MTE8L3ZvbHVtZT48bnVtYmVyPjMtNDwvbnVtYmVyPjxlZGl0aW9uPjIwMDUvMDEv
MjA8L2VkaXRpb24+PGtleXdvcmRzPjxrZXl3b3JkPkFuZXN0aGV0aWNzL3BoYXJtYWNvbG9neTwv
a2V5d29yZD48a2V5d29yZD5BbmltYWxzPC9rZXl3b3JkPjxrZXl3b3JkPkJpb2xvZ2ljYWwgQ2xv
Y2tzL2RydWcgZWZmZWN0cy9waHlzaW9sb2d5PC9rZXl3b3JkPjxrZXl3b3JkPkVsZWN0cm9kZXMs
IEltcGxhbnRlZDwva2V5d29yZD48a2V5d29yZD5FbGVjdHJvcGh5c2lvbG9neTwva2V5d29yZD48
a2V5d29yZD5FbGVjdHJvcmV0aW5vZ3JhcGh5LyppbnN0cnVtZW50YXRpb248L2tleXdvcmQ+PGtl
eXdvcmQ+RXZva2VkIFBvdGVudGlhbHMsIFZpc3VhbC9kcnVnIGVmZmVjdHMvKnBoeXNpb2xvZ3k8
L2tleXdvcmQ+PGtleXdvcmQ+UGhvdGljIFN0aW11bGF0aW9uPC9rZXl3b3JkPjxrZXl3b3JkPlJh
dHM8L2tleXdvcmQ+PGtleXdvcmQ+UmF0cywgU3ByYWd1ZS1EYXdsZXk8L2tleXdvcmQ+PGtleXdv
cmQ+UmVhY3Rpb24gVGltZS9kcnVnIGVmZmVjdHMvcGh5c2lvbG9neTwva2V5d29yZD48a2V5d29y
ZD5SZXRpbmEvZHJ1ZyBlZmZlY3RzLypwaHlzaW9sb2d5PC9rZXl3b3JkPjxrZXl3b3JkPlNjb3Bv
bGFtaW5lL3BoYXJtYWNvbG9neTwva2V5d29yZD48a2V5d29yZD5VcmV0aGFuZS9waGFybWFjb2xv
Z3k8L2tleXdvcmQ+PGtleXdvcmQ+VmlzdWFsIENvcnRleC9kcnVnIGVmZmVjdHMvKnBoeXNpb2xv
Z3k8L2tleXdvcmQ+PGtleXdvcmQ+VmlzdWFsIFBhdGh3YXlzL2RydWcgZWZmZWN0cy8qcGh5c2lv
bG9neTwva2V5d29yZD48a2V5d29yZD5XYWtlZnVsbmVzcy8qcGh5c2lvbG9neTwva2V5d29yZD48
L2tleXdvcmRzPjxkYXRlcz48eWVhcj4yMDA0PC95ZWFyPjwvZGF0ZXM+PGlzYm4+MjA5MC01OTA0
IChQcmludCk8L2lzYm4+PGFjY2Vzc2lvbi1udW0+MTU2NTYyNzE8L2FjY2Vzc2lvbi1udW0+PHVy
bHM+PHJlbGF0ZWQtdXJscz48dXJsPmh0dHA6Ly93d3cubmNiaS5ubG0ubmloLmdvdi9lbnRyZXov
cXVlcnkuZmNnaT9jbWQ9UmV0cmlldmUmYW1wO2RiPVB1Yk1lZCZhbXA7ZG9wdD1DaXRhdGlvbiZh
bXA7bGlzdF91aWRzPTE1NjU2MjcxPC91cmw+PC9yZWxhdGVkLXVybHM+PC91cmxzPjxlbGVjdHJv
bmljLXJlc291cmNlLW51bT4xMC4xMTU1L05QLjIwMDQuMjQxPC9lbGVjdHJvbmljLXJlc291cmNl
LW51bT48bGFuZ3VhZ2U+ZW5nPC9sYW5ndWFnZT48L3JlY29yZD48L0NpdGU+PENpdGU+PEF1dGhv
cj5TemFiby1TYWxmYXk8L0F1dGhvcj48WWVhcj4yMDAxPC9ZZWFyPjxSZWNOdW0+NjwvUmVjTnVt
PjxyZWNvcmQ+PHJlYy1udW1iZXI+NjwvcmVjLW51bWJlcj48Zm9yZWlnbi1rZXlzPjxrZXkgYXBw
PSJFTiIgZGItaWQ9IjJ0djAwNWYwc3pmMnBvZXpweHB4NXR0M2V0OXh4cHR0enY5ciI+Njwva2V5
PjwvZm9yZWlnbi1rZXlzPjxyZWYtdHlwZSBuYW1lPSJKb3VybmFsIEFydGljbGUiPjE3PC9yZWYt
dHlwZT48Y29udHJpYnV0b3JzPjxhdXRob3JzPjxhdXRob3I+U3phYm8tU2FsZmF5LCBPLjwvYXV0
aG9yPjxhdXRob3I+UGFsaGFsbWksIEouPC9hdXRob3I+PGF1dGhvcj5TemF0bWFyaSwgRS48L2F1
dGhvcj48YXV0aG9yPkJhcmFiYXMsIFAuPC9hdXRob3I+PGF1dGhvcj5TemlsYWd5aSwgTi48L2F1
dGhvcj48YXV0aG9yPkp1aGFzeiwgRy48L2F1dGhvcj48L2F1dGhvcnM+PC9jb250cmlidXRvcnM+
PGF1dGgtYWRkcmVzcz5SZXNlYXJjaCBHcm91cCBvZiBOZXVyb2Jpb2xvZ3ksIE1UQS1FTFRFLCBI
dW5nYXJpYW4gQWNhZGVteSBvZiBTY2llbmNlcywgRW90dm9zIExvcmFuZCBVbml2ZXJzaXR5LCBC
dWRhcGVzdCwgSHVuZ2FyeS48L2F1dGgtYWRkcmVzcz48dGl0bGVzPjx0aXRsZT5UaGUgZWxlY3Ry
b3JldGlub2dyYW0gYW5kIHZpc3VhbCBldm9rZWQgcG90ZW50aWFsIG9mIGZyZWVseSBtb3Zpbmcg
cmF0czwvdGl0bGU+PHNlY29uZGFyeS10aXRsZT5CcmFpbiBSZXMgQnVsbDwvc2Vjb25kYXJ5LXRp
dGxlPjwvdGl0bGVzPjxwZXJpb2RpY2FsPjxmdWxsLXRpdGxlPkJyYWluIFJlcyBCdWxsPC9mdWxs
LXRpdGxlPjwvcGVyaW9kaWNhbD48cGFnZXM+Ny0xNDwvcGFnZXM+PHZvbHVtZT41Njwvdm9sdW1l
PjxudW1iZXI+MTwvbnVtYmVyPjxlZGl0aW9uPjIwMDEvMTAvMTg8L2VkaXRpb24+PGtleXdvcmRz
PjxrZXl3b3JkPkFuaW1hbHM8L2tleXdvcmQ+PGtleXdvcmQ+Q2VyZWJyYWwgQ29ydGV4L2N5dG9s
b2d5LypwaHlzaW9sb2d5PC9rZXl3b3JkPjxrZXl3b3JkPkVsZWN0cm9kZXMvc3RhbmRhcmRzPC9r
ZXl3b3JkPjxrZXl3b3JkPkVsZWN0cm9lbmNlcGhhbG9ncmFwaHkvKmluc3RydW1lbnRhdGlvbi9t
ZXRob2RzPC9rZXl3b3JkPjxrZXl3b3JkPkVsZWN0cm9waHlzaW9sb2d5LyppbnN0cnVtZW50YXRp
b24vbWV0aG9kczwva2V5d29yZD48a2V5d29yZD5FbGVjdHJvcmV0aW5vZ3JhcGh5L2luc3RydW1l
bnRhdGlvbi9tZXRob2RzPC9rZXl3b3JkPjxrZXl3b3JkPkV2b2tlZCBQb3RlbnRpYWxzLCBWaXN1
YWwvKnBoeXNpb2xvZ3k8L2tleXdvcmQ+PGtleXdvcmQ+TWFsZTwva2V5d29yZD48a2V5d29yZD5N
b2RlbHMsIEFuaW1hbDwva2V5d29yZD48a2V5d29yZD5Nb3ZlbWVudC9waHlzaW9sb2d5PC9rZXl3
b3JkPjxrZXl3b3JkPlBob3RpYyBTdGltdWxhdGlvbjwva2V5d29yZD48a2V5d29yZD5SYXRzPC9r
ZXl3b3JkPjxrZXl3b3JkPlJhdHMsIFdpc3Rhci9hbmF0b215ICZhbXA7IGhpc3RvbG9neS8qcGh5
c2lvbG9neTwva2V5d29yZD48a2V5d29yZD5SZWFjdGlvbiBUaW1lL3BoeXNpb2xvZ3k8L2tleXdv
cmQ+PGtleXdvcmQ+UmVwcm9kdWNpYmlsaXR5IG9mIFJlc3VsdHM8L2tleXdvcmQ+PGtleXdvcmQ+
UmV0aW5hL2N5dG9sb2d5LypwaHlzaW9sb2d5PC9rZXl3b3JkPjxrZXl3b3JkPlNpZ25hbCBQcm9j
ZXNzaW5nLCBDb21wdXRlci1Bc3Npc3RlZC9pbnN0cnVtZW50YXRpb248L2tleXdvcmQ+PGtleXdv
cmQ+VmlzaW9uLCBPY3VsYXIvcGh5c2lvbG9neTwva2V5d29yZD48L2tleXdvcmRzPjxkYXRlcz48
eWVhcj4yMDAxPC95ZWFyPjxwdWItZGF0ZXM+PGRhdGU+U2VwIDE8L2RhdGU+PC9wdWItZGF0ZXM+
PC9kYXRlcz48aXNibj4wMzYxLTkyMzAgKFByaW50KSYjeEQ7MDM2MS05MjMwIChMaW5raW5nKTwv
aXNibj48YWNjZXNzaW9uLW51bT4xMTYwNDI0MjwvYWNjZXNzaW9uLW51bT48dXJscz48cmVsYXRl
ZC11cmxzPjx1cmw+aHR0cDovL3d3dy5uY2JpLm5sbS5uaWguZ292L2VudHJlei9xdWVyeS5mY2dp
P2NtZD1SZXRyaWV2ZSZhbXA7ZGI9UHViTWVkJmFtcDtkb3B0PUNpdGF0aW9uJmFtcDtsaXN0X3Vp
ZHM9MTE2MDQyNDI8L3VybD48L3JlbGF0ZWQtdXJscz48L3VybHM+PGVsZWN0cm9uaWMtcmVzb3Vy
Y2UtbnVtPlMwMzYxLTkyMzAoMDEpMDA1ODUtOCBbcGlpXTwvZWxlY3Ryb25pYy1yZXNvdXJjZS1u
dW0+PGxhbmd1YWdlPmVuZzwvbGFuZ3VhZ2U+PC9yZWNvcmQ+PC9DaXRlPjxDaXRlPjxBdXRob3I+
VmFsamFra2E8L0F1dGhvcj48WWVhcj4yMDA3PC9ZZWFyPjxSZWNOdW0+MTU1PC9SZWNOdW0+PHJl
Y29yZD48cmVjLW51bWJlcj4xNTU8L3JlYy1udW1iZXI+PGZvcmVpZ24ta2V5cz48a2V5IGFwcD0i
RU4iIGRiLWlkPSIydHYwMDVmMHN6ZjJwb2V6cHhweDV0dDNldDl4eHB0dHp2OXIiPjE1NTwva2V5
PjwvZm9yZWlnbi1rZXlzPjxyZWYtdHlwZSBuYW1lPSJKb3VybmFsIEFydGljbGUiPjE3PC9yZWYt
dHlwZT48Y29udHJpYnV0b3JzPjxhdXRob3JzPjxhdXRob3I+VmFsamFra2EsIEEuPC9hdXRob3I+
PC9hdXRob3JzPjwvY29udHJpYnV0b3JzPjxhdXRoLWFkZHJlc3M+RGVwYXJ0bWVudCBvZiBQaGFy
bWFjZXV0aWNzLCBVbml2ZXJzaXR5IG9mIEt1b3BpbywgUC5PLiBCb3ggMTYyNywgS3VvcGlvIDcw
MjExLCBGaW5sYW5kLiBhbnR0aXZhbGpha2thQGRuYWludGVybmV0Lm5ldDwvYXV0aC1hZGRyZXNz
Pjx0aXRsZXM+PHRpdGxlPlRoZSByZWZsZWN0aW9uIG9mIHJldGluYWwgbGlnaHQgcmVzcG9uc2Ug
aW5mb3JtYXRpb24gb250byB0aGUgc3VwZXJpb3IgY29sbGljdWx1cyBpbiB0aGUgcmF0PC90aXRs
ZT48c2Vjb25kYXJ5LXRpdGxlPkdyYWVmZXMgQXJjaCBDbGluIEV4cCBPcGh0aGFsbW9sPC9zZWNv
bmRhcnktdGl0bGU+PC90aXRsZXM+PHBlcmlvZGljYWw+PGZ1bGwtdGl0bGU+R3JhZWZlcyBBcmNo
IENsaW4gRXhwIE9waHRoYWxtb2w8L2Z1bGwtdGl0bGU+PC9wZXJpb2RpY2FsPjxwYWdlcz4xMTk5
LTIxMDwvcGFnZXM+PHZvbHVtZT4yNDU8L3ZvbHVtZT48bnVtYmVyPjg8L251bWJlcj48ZWRpdGlv
bj4yMDA3LzAxLzE2PC9lZGl0aW9uPjxrZXl3b3Jkcz48a2V5d29yZD5BbmltYWxzPC9rZXl3b3Jk
PjxrZXl3b3JkPkVsZWN0cm9yZXRpbm9ncmFwaHk8L2tleXdvcmQ+PGtleXdvcmQ+RXZva2VkIFBv
dGVudGlhbHMvcGh5c2lvbG9neTwva2V5d29yZD48a2V5d29yZD4qTGlnaHQ8L2tleXdvcmQ+PGtl
eXdvcmQ+TWFsZTwva2V5d29yZD48a2V5d29yZD5PcHRpYyBOZXJ2ZS8qcGh5c2lvbG9neTwva2V5
d29yZD48a2V5d29yZD5QaG90aWMgU3RpbXVsYXRpb248L2tleXdvcmQ+PGtleXdvcmQ+UmF0czwv
a2V5d29yZD48a2V5d29yZD5SZXRpbmEvKnJhZGlhdGlvbiBlZmZlY3RzPC9rZXl3b3JkPjxrZXl3
b3JkPlN1cGVyaW9yIENvbGxpY3VsaS8qcGh5c2lvbG9neTwva2V5d29yZD48a2V5d29yZD5WaXN1
YWwgUGF0aHdheXMvcGh5c2lvbG9neTwva2V5d29yZD48L2tleXdvcmRzPjxkYXRlcz48eWVhcj4y
MDA3PC95ZWFyPjxwdWItZGF0ZXM+PGRhdGU+QXVnPC9kYXRlPjwvcHViLWRhdGVzPjwvZGF0ZXM+
PGlzYm4+MDcyMS04MzJYIChQcmludCkmI3hEOzA3MjEtODMyWCAoTGlua2luZyk8L2lzYm4+PGFj
Y2Vzc2lvbi1udW0+MTcyMTkxMDc8L2FjY2Vzc2lvbi1udW0+PHVybHM+PHJlbGF0ZWQtdXJscz48
dXJsPmh0dHA6Ly93d3cubmNiaS5ubG0ubmloLmdvdi9wdWJtZWQvMTcyMTkxMDc8L3VybD48L3Jl
bGF0ZWQtdXJscz48L3VybHM+PGVsZWN0cm9uaWMtcmVzb3VyY2UtbnVtPjEwLjEwMDcvczAwNDE3
LTAwNi0wNTE5LTg8L2VsZWN0cm9uaWMtcmVzb3VyY2UtbnVtPjxsYW5ndWFnZT5lbmc8L2xhbmd1
YWdlPjwvcmVjb3JkPjwvQ2l0ZT48L0VuZE5vdGU+AG==
</w:fldData>
          </w:fldChar>
        </w:r>
        <w:r w:rsidR="00B44AA9" w:rsidRPr="002B73AE">
          <w:rPr>
            <w:rFonts w:asciiTheme="minorHAnsi" w:hAnsiTheme="minorHAnsi" w:cstheme="minorHAnsi"/>
            <w:color w:val="auto"/>
          </w:rPr>
          <w:instrText xml:space="preserve"> ADDIN EN.CITE.DATA </w:instrText>
        </w:r>
        <w:r w:rsidR="00B44AA9" w:rsidRPr="002B73AE">
          <w:rPr>
            <w:rFonts w:asciiTheme="minorHAnsi" w:hAnsiTheme="minorHAnsi" w:cstheme="minorHAnsi"/>
            <w:color w:val="auto"/>
          </w:rPr>
        </w:r>
        <w:r w:rsidR="00B44AA9" w:rsidRPr="002B73AE">
          <w:rPr>
            <w:rFonts w:asciiTheme="minorHAnsi" w:hAnsiTheme="minorHAnsi" w:cstheme="minorHAnsi"/>
            <w:color w:val="auto"/>
          </w:rPr>
          <w:fldChar w:fldCharType="end"/>
        </w:r>
        <w:r w:rsidR="00B44AA9" w:rsidRPr="002B73AE">
          <w:rPr>
            <w:rFonts w:asciiTheme="minorHAnsi" w:hAnsiTheme="minorHAnsi" w:cstheme="minorHAnsi"/>
            <w:color w:val="auto"/>
          </w:rPr>
        </w:r>
        <w:r w:rsidR="00B44AA9" w:rsidRPr="002B73AE">
          <w:rPr>
            <w:rFonts w:asciiTheme="minorHAnsi" w:hAnsiTheme="minorHAnsi" w:cstheme="minorHAnsi"/>
            <w:color w:val="auto"/>
          </w:rPr>
          <w:fldChar w:fldCharType="separate"/>
        </w:r>
        <w:r w:rsidR="00B44AA9" w:rsidRPr="002B73AE">
          <w:rPr>
            <w:rFonts w:asciiTheme="minorHAnsi" w:hAnsiTheme="minorHAnsi" w:cstheme="minorHAnsi"/>
            <w:noProof/>
            <w:color w:val="auto"/>
            <w:vertAlign w:val="superscript"/>
          </w:rPr>
          <w:t>14-16</w:t>
        </w:r>
        <w:r w:rsidR="00B44AA9" w:rsidRPr="002B73AE">
          <w:rPr>
            <w:rFonts w:asciiTheme="minorHAnsi" w:hAnsiTheme="minorHAnsi" w:cstheme="minorHAnsi"/>
            <w:color w:val="auto"/>
          </w:rPr>
          <w:fldChar w:fldCharType="end"/>
        </w:r>
      </w:hyperlink>
      <w:r w:rsidR="00520B09" w:rsidRPr="002B73AE">
        <w:rPr>
          <w:rFonts w:asciiTheme="minorHAnsi" w:hAnsiTheme="minorHAnsi" w:cstheme="minorHAnsi"/>
          <w:color w:val="auto"/>
        </w:rPr>
        <w:t xml:space="preserve"> but these studies employed a wired setup, which can be cumbersome and may lead to animal stress by restricting animal movement and natural </w:t>
      </w:r>
      <w:r w:rsidR="009F69B2" w:rsidRPr="002B73AE">
        <w:rPr>
          <w:rFonts w:asciiTheme="minorHAnsi" w:hAnsiTheme="minorHAnsi" w:cstheme="minorHAnsi"/>
          <w:color w:val="auto"/>
        </w:rPr>
        <w:t>behavior</w:t>
      </w:r>
      <w:hyperlink w:anchor="_ENREF_17" w:tooltip="Lapray, 2008 #9" w:history="1">
        <w:r w:rsidR="00B44AA9" w:rsidRPr="002B73AE">
          <w:rPr>
            <w:rFonts w:asciiTheme="minorHAnsi" w:hAnsiTheme="minorHAnsi" w:cstheme="minorHAnsi"/>
            <w:color w:val="auto"/>
          </w:rPr>
          <w:fldChar w:fldCharType="begin"/>
        </w:r>
        <w:r w:rsidR="00B44AA9" w:rsidRPr="002B73AE">
          <w:rPr>
            <w:rFonts w:asciiTheme="minorHAnsi" w:hAnsiTheme="minorHAnsi" w:cstheme="minorHAnsi"/>
            <w:color w:val="auto"/>
          </w:rPr>
          <w:instrText xml:space="preserve"> ADDIN EN.CITE &lt;EndNote&gt;&lt;Cite&gt;&lt;Author&gt;Lapray&lt;/Author&gt;&lt;Year&gt;2008&lt;/Year&gt;&lt;RecNum&gt;9&lt;/RecNum&gt;&lt;DisplayText&gt;&lt;style face="superscript"&gt;17&lt;/style&gt;&lt;/DisplayText&gt;&lt;record&gt;&lt;rec-number&gt;9&lt;/rec-number&gt;&lt;foreign-keys&gt;&lt;key app="EN" db-id="2tv005f0szf2poezpxpx5tt3et9xxpttzv9r"&gt;9&lt;/key&gt;&lt;/foreign-keys&gt;&lt;ref-type name="Journal Article"&gt;17&lt;/ref-type&gt;&lt;contributors&gt;&lt;authors&gt;&lt;author&gt;Lapray, D.&lt;/author&gt;&lt;author&gt;Bergeler, J.&lt;/author&gt;&lt;author&gt;Dupont, E.&lt;/author&gt;&lt;author&gt;Thews, O.&lt;/author&gt;&lt;author&gt;Luhmann, H. J.&lt;/author&gt;&lt;/authors&gt;&lt;/contributors&gt;&lt;auth-address&gt;Institute of Physiology and Pathophysiology, University of Mainz, Duesbergweg 6, D-55128 Mainz, Germany.&lt;/auth-address&gt;&lt;titles&gt;&lt;title&gt;A novel miniature telemetric system for recording EEG activity in freely moving rats&lt;/title&gt;&lt;secondary-title&gt;J Neurosci Methods&lt;/secondary-title&gt;&lt;/titles&gt;&lt;periodical&gt;&lt;full-title&gt;J Neurosci Methods&lt;/full-title&gt;&lt;/periodical&gt;&lt;pages&gt;119-26&lt;/pages&gt;&lt;volume&gt;168&lt;/volume&gt;&lt;number&gt;1&lt;/number&gt;&lt;edition&gt;2007/11/07&lt;/edition&gt;&lt;keywords&gt;&lt;keyword&gt;Animals&lt;/keyword&gt;&lt;keyword&gt;Behavior, Animal&lt;/keyword&gt;&lt;keyword&gt;Brain/*physiology&lt;/keyword&gt;&lt;keyword&gt;Electroencephalography/instrumentation/*methods&lt;/keyword&gt;&lt;keyword&gt;Male&lt;/keyword&gt;&lt;keyword&gt;Maze Learning/physiology&lt;/keyword&gt;&lt;keyword&gt;Motor Activity/physiology&lt;/keyword&gt;&lt;keyword&gt;Rats&lt;/keyword&gt;&lt;keyword&gt;Rats, Wistar&lt;/keyword&gt;&lt;keyword&gt;Software&lt;/keyword&gt;&lt;keyword&gt;Telemetry/instrumentation/*methods&lt;/keyword&gt;&lt;keyword&gt;Wakefulness/*physiology&lt;/keyword&gt;&lt;/keywords&gt;&lt;dates&gt;&lt;year&gt;2008&lt;/year&gt;&lt;pub-dates&gt;&lt;date&gt;Feb 15&lt;/date&gt;&lt;/pub-dates&gt;&lt;/dates&gt;&lt;isbn&gt;0165-0270 (Print)&amp;#xD;0165-0270 (Linking)&lt;/isbn&gt;&lt;accession-num&gt;17983664&lt;/accession-num&gt;&lt;urls&gt;&lt;related-urls&gt;&lt;url&gt;http://www.ncbi.nlm.nih.gov/entrez/query.fcgi?cmd=Retrieve&amp;amp;db=PubMed&amp;amp;dopt=Citation&amp;amp;list_uids=17983664&lt;/url&gt;&lt;/related-urls&gt;&lt;/urls&gt;&lt;electronic-resource-num&gt;S0165-0270(07)00482-7 [pii]&amp;#xD;10.1016/j.jneumeth.2007.09.029&lt;/electronic-resource-num&gt;&lt;language&gt;eng&lt;/language&gt;&lt;/record&gt;&lt;/Cite&gt;&lt;/EndNote&gt;</w:instrText>
        </w:r>
        <w:r w:rsidR="00B44AA9" w:rsidRPr="002B73AE">
          <w:rPr>
            <w:rFonts w:asciiTheme="minorHAnsi" w:hAnsiTheme="minorHAnsi" w:cstheme="minorHAnsi"/>
            <w:color w:val="auto"/>
          </w:rPr>
          <w:fldChar w:fldCharType="separate"/>
        </w:r>
        <w:r w:rsidR="00B44AA9" w:rsidRPr="002B73AE">
          <w:rPr>
            <w:rFonts w:asciiTheme="minorHAnsi" w:hAnsiTheme="minorHAnsi" w:cstheme="minorHAnsi"/>
            <w:noProof/>
            <w:color w:val="auto"/>
            <w:vertAlign w:val="superscript"/>
          </w:rPr>
          <w:t>17</w:t>
        </w:r>
        <w:r w:rsidR="00B44AA9" w:rsidRPr="002B73AE">
          <w:rPr>
            <w:rFonts w:asciiTheme="minorHAnsi" w:hAnsiTheme="minorHAnsi" w:cstheme="minorHAnsi"/>
            <w:color w:val="auto"/>
          </w:rPr>
          <w:fldChar w:fldCharType="end"/>
        </w:r>
      </w:hyperlink>
      <w:r w:rsidR="00520B09" w:rsidRPr="002B73AE">
        <w:rPr>
          <w:rFonts w:asciiTheme="minorHAnsi" w:hAnsiTheme="minorHAnsi" w:cstheme="minorHAnsi"/>
          <w:color w:val="auto"/>
        </w:rPr>
        <w:t xml:space="preserve">. With recent advances in wireless technology including improved miniaturization and battery life, it is now possible to implement a telemetry approach for ERG and VEP recording, </w:t>
      </w:r>
      <w:r w:rsidR="001B62E2" w:rsidRPr="002B73AE">
        <w:rPr>
          <w:rFonts w:asciiTheme="minorHAnsi" w:hAnsiTheme="minorHAnsi" w:cstheme="minorHAnsi"/>
          <w:color w:val="auto"/>
        </w:rPr>
        <w:t xml:space="preserve">decreasing </w:t>
      </w:r>
      <w:r w:rsidR="00520B09" w:rsidRPr="002B73AE">
        <w:rPr>
          <w:rFonts w:asciiTheme="minorHAnsi" w:hAnsiTheme="minorHAnsi" w:cstheme="minorHAnsi"/>
          <w:color w:val="auto"/>
        </w:rPr>
        <w:t xml:space="preserve">the stress associated with wired recordings and improving </w:t>
      </w:r>
      <w:r w:rsidR="001B62E2" w:rsidRPr="002B73AE">
        <w:rPr>
          <w:rFonts w:asciiTheme="minorHAnsi" w:hAnsiTheme="minorHAnsi" w:cstheme="minorHAnsi"/>
          <w:color w:val="auto"/>
        </w:rPr>
        <w:t xml:space="preserve">long term </w:t>
      </w:r>
      <w:r w:rsidR="00520B09" w:rsidRPr="002B73AE">
        <w:rPr>
          <w:rFonts w:asciiTheme="minorHAnsi" w:hAnsiTheme="minorHAnsi" w:cstheme="minorHAnsi"/>
          <w:color w:val="auto"/>
        </w:rPr>
        <w:t>viability. Fully internal</w:t>
      </w:r>
      <w:r w:rsidR="00560D17" w:rsidRPr="002B73AE">
        <w:rPr>
          <w:rFonts w:asciiTheme="minorHAnsi" w:hAnsiTheme="minorHAnsi" w:cstheme="minorHAnsi"/>
          <w:color w:val="auto"/>
        </w:rPr>
        <w:t>iz</w:t>
      </w:r>
      <w:r w:rsidR="00520B09" w:rsidRPr="002B73AE">
        <w:rPr>
          <w:rFonts w:asciiTheme="minorHAnsi" w:hAnsiTheme="minorHAnsi" w:cstheme="minorHAnsi"/>
          <w:color w:val="auto"/>
        </w:rPr>
        <w:t>ed stable implantations of telemetry probes have proven to be successful for chronic monitoring of tempe</w:t>
      </w:r>
      <w:r w:rsidR="003E1B29" w:rsidRPr="002B73AE">
        <w:rPr>
          <w:rFonts w:asciiTheme="minorHAnsi" w:hAnsiTheme="minorHAnsi" w:cstheme="minorHAnsi"/>
          <w:color w:val="auto"/>
        </w:rPr>
        <w:t>rature, blood pressure</w:t>
      </w:r>
      <w:hyperlink w:anchor="_ENREF_18" w:tooltip="Lim, 2012 #673" w:history="1">
        <w:r w:rsidR="00B44AA9" w:rsidRPr="002B73AE">
          <w:rPr>
            <w:rFonts w:asciiTheme="minorHAnsi" w:hAnsiTheme="minorHAnsi" w:cstheme="minorHAnsi"/>
            <w:color w:val="auto"/>
          </w:rPr>
          <w:fldChar w:fldCharType="begin">
            <w:fldData xml:space="preserve">PEVuZE5vdGU+PENpdGU+PEF1dGhvcj5MaW08L0F1dGhvcj48WWVhcj4yMDEyPC9ZZWFyPjxSZWNO
dW0+NjczPC9SZWNOdW0+PERpc3BsYXlUZXh0PjxzdHlsZSBmYWNlPSJzdXBlcnNjcmlwdCI+MTg8
L3N0eWxlPjwvRGlzcGxheVRleHQ+PHJlY29yZD48cmVjLW51bWJlcj42NzM8L3JlYy1udW1iZXI+
PGZvcmVpZ24ta2V5cz48a2V5IGFwcD0iRU4iIGRiLWlkPSIydHYwMDVmMHN6ZjJwb2V6cHhweDV0
dDNldDl4eHB0dHp2OXIiPjY3Mzwva2V5PjwvZm9yZWlnbi1rZXlzPjxyZWYtdHlwZSBuYW1lPSJK
b3VybmFsIEFydGljbGUiPjE3PC9yZWYtdHlwZT48Y29udHJpYnV0b3JzPjxhdXRob3JzPjxhdXRo
b3I+TGltLCBLLjwvYXV0aG9yPjxhdXRob3I+QnVya2UsIFMuIEwuPC9hdXRob3I+PGF1dGhvcj5B
cm1pdGFnZSwgSi4gQS48L2F1dGhvcj48YXV0aG9yPkhlYWQsIEcuIEEuPC9hdXRob3I+PC9hdXRo
b3JzPjwvY29udHJpYnV0b3JzPjxhdXRoLWFkZHJlc3M+RGVwYXJ0bWVudCBvZiBOZXVyb3BoYXJt
YWNvbG9neSBMYWJvcmF0b3J5LCBCYWtlciBJREkgSGVhcnQgYW5kIERpYWJldGVzIEluc3RpdHV0
ZSwgTWVsYm91cm5lLCBWaWN0b3JpYSwgQXVzdHJhbGlhLjwvYXV0aC1hZGRyZXNzPjx0aXRsZXM+
PHRpdGxlPkNvbXBhcmlzb24gb2YgYmxvb2QgcHJlc3N1cmUgYW5kIHN5bXBhdGhldGljIGFjdGl2
aXR5IG9mIHJhYmJpdHMgaW4gdGhlaXIgaG9tZSBjYWdlIGFuZCB0aGUgbGFib3JhdG9yeSBlbnZp
cm9ubWVudDwvdGl0bGU+PHNlY29uZGFyeS10aXRsZT5FeHAgUGh5c2lvbDwvc2Vjb25kYXJ5LXRp
dGxlPjwvdGl0bGVzPjxwZXJpb2RpY2FsPjxmdWxsLXRpdGxlPkV4cCBQaHlzaW9sPC9mdWxsLXRp
dGxlPjwvcGVyaW9kaWNhbD48cGFnZXM+MTI2My03MTwvcGFnZXM+PHZvbHVtZT45Nzwvdm9sdW1l
PjxudW1iZXI+MTI8L251bWJlcj48ZWRpdGlvbj4yMDEyLzA1LzIzPC9lZGl0aW9uPjxrZXl3b3Jk
cz48a2V5d29yZD5BbmltYWxzPC9rZXl3b3JkPjxrZXl3b3JkPipBcnRlcmlhbCBQcmVzc3VyZTwv
a2V5d29yZD48a2V5d29yZD5CYXJvcmVmbGV4PC9rZXl3b3JkPjxrZXl3b3JkPkJsb29kIFByZXNz
dXJlIE1vbml0b3JpbmcsIEFtYnVsYXRvcnkvbWV0aG9kczwva2V5d29yZD48a2V5d29yZD5DaXJj
YWRpYW4gUmh5dGhtPC9rZXl3b3JkPjxrZXl3b3JkPipFbnZpcm9ubWVudDwva2V5d29yZD48a2V5
d29yZD5GZWVkaW5nIEJlaGF2aW9yPC9rZXl3b3JkPjxrZXl3b3JkPkhlYXJ0IFJhdGU8L2tleXdv
cmQ+PGtleXdvcmQ+KkhvdXNpbmcsIEFuaW1hbDwva2V5d29yZD48a2V5d29yZD5LaWRuZXkvKmlu
bmVydmF0aW9uPC9rZXl3b3JkPjxrZXl3b3JkPk1hbGU8L2tleXdvcmQ+PGtleXdvcmQ+TW90b3Ig
QWN0aXZpdHk8L2tleXdvcmQ+PGtleXdvcmQ+UmFiYml0czwva2V5d29yZD48a2V5d29yZD5SZXBy
b2R1Y2liaWxpdHkgb2YgUmVzdWx0czwva2V5d29yZD48a2V5d29yZD4qUmVzdHJhaW50LCBQaHlz
aWNhbDwva2V5d29yZD48a2V5d29yZD5TeW1wYXRoZXRpYyBOZXJ2b3VzIFN5c3RlbS8qcGh5c2lv
bG9neTwva2V5d29yZD48a2V5d29yZD5UZWxlbWV0cnk8L2tleXdvcmQ+PGtleXdvcmQ+VGltZSBG
YWN0b3JzPC9rZXl3b3JkPjwva2V5d29yZHM+PGRhdGVzPjx5ZWFyPjIwMTI8L3llYXI+PHB1Yi1k
YXRlcz48ZGF0ZT5EZWM8L2RhdGU+PC9wdWItZGF0ZXM+PC9kYXRlcz48aXNibj4xNDY5LTQ0NVgg
KEVsZWN0cm9uaWMpJiN4RDswOTU4LTA2NzAgKExpbmtpbmcpPC9pc2JuPjxhY2Nlc3Npb24tbnVt
PjIyNjEzNzM5PC9hY2Nlc3Npb24tbnVtPjx1cmxzPjxyZWxhdGVkLXVybHM+PHVybD5odHRwOi8v
d3d3Lm5jYmkubmxtLm5paC5nb3YvcHVibWVkLzIyNjEzNzM5PC91cmw+PC9yZWxhdGVkLXVybHM+
PC91cmxzPjxlbGVjdHJvbmljLXJlc291cmNlLW51bT4xMC4xMTEzL2V4cHBoeXNpb2wuMjAxMi4w
NjQ5NzImI3hEO2V4cHBoeXNpb2wuMjAxMi4wNjQ5NzIgW3BpaV08L2VsZWN0cm9uaWMtcmVzb3Vy
Y2UtbnVtPjxsYW5ndWFnZT5lbmc8L2xhbmd1YWdlPjwvcmVjb3JkPjwvQ2l0ZT48L0VuZE5vdGU+
</w:fldData>
          </w:fldChar>
        </w:r>
        <w:r w:rsidR="00B44AA9" w:rsidRPr="002B73AE">
          <w:rPr>
            <w:rFonts w:asciiTheme="minorHAnsi" w:hAnsiTheme="minorHAnsi" w:cstheme="minorHAnsi"/>
            <w:color w:val="auto"/>
          </w:rPr>
          <w:instrText xml:space="preserve"> ADDIN EN.CITE </w:instrText>
        </w:r>
        <w:r w:rsidR="00B44AA9" w:rsidRPr="002B73AE">
          <w:rPr>
            <w:rFonts w:asciiTheme="minorHAnsi" w:hAnsiTheme="minorHAnsi" w:cstheme="minorHAnsi"/>
            <w:color w:val="auto"/>
          </w:rPr>
          <w:fldChar w:fldCharType="begin">
            <w:fldData xml:space="preserve">PEVuZE5vdGU+PENpdGU+PEF1dGhvcj5MaW08L0F1dGhvcj48WWVhcj4yMDEyPC9ZZWFyPjxSZWNO
dW0+NjczPC9SZWNOdW0+PERpc3BsYXlUZXh0PjxzdHlsZSBmYWNlPSJzdXBlcnNjcmlwdCI+MTg8
L3N0eWxlPjwvRGlzcGxheVRleHQ+PHJlY29yZD48cmVjLW51bWJlcj42NzM8L3JlYy1udW1iZXI+
PGZvcmVpZ24ta2V5cz48a2V5IGFwcD0iRU4iIGRiLWlkPSIydHYwMDVmMHN6ZjJwb2V6cHhweDV0
dDNldDl4eHB0dHp2OXIiPjY3Mzwva2V5PjwvZm9yZWlnbi1rZXlzPjxyZWYtdHlwZSBuYW1lPSJK
b3VybmFsIEFydGljbGUiPjE3PC9yZWYtdHlwZT48Y29udHJpYnV0b3JzPjxhdXRob3JzPjxhdXRo
b3I+TGltLCBLLjwvYXV0aG9yPjxhdXRob3I+QnVya2UsIFMuIEwuPC9hdXRob3I+PGF1dGhvcj5B
cm1pdGFnZSwgSi4gQS48L2F1dGhvcj48YXV0aG9yPkhlYWQsIEcuIEEuPC9hdXRob3I+PC9hdXRo
b3JzPjwvY29udHJpYnV0b3JzPjxhdXRoLWFkZHJlc3M+RGVwYXJ0bWVudCBvZiBOZXVyb3BoYXJt
YWNvbG9neSBMYWJvcmF0b3J5LCBCYWtlciBJREkgSGVhcnQgYW5kIERpYWJldGVzIEluc3RpdHV0
ZSwgTWVsYm91cm5lLCBWaWN0b3JpYSwgQXVzdHJhbGlhLjwvYXV0aC1hZGRyZXNzPjx0aXRsZXM+
PHRpdGxlPkNvbXBhcmlzb24gb2YgYmxvb2QgcHJlc3N1cmUgYW5kIHN5bXBhdGhldGljIGFjdGl2
aXR5IG9mIHJhYmJpdHMgaW4gdGhlaXIgaG9tZSBjYWdlIGFuZCB0aGUgbGFib3JhdG9yeSBlbnZp
cm9ubWVudDwvdGl0bGU+PHNlY29uZGFyeS10aXRsZT5FeHAgUGh5c2lvbDwvc2Vjb25kYXJ5LXRp
dGxlPjwvdGl0bGVzPjxwZXJpb2RpY2FsPjxmdWxsLXRpdGxlPkV4cCBQaHlzaW9sPC9mdWxsLXRp
dGxlPjwvcGVyaW9kaWNhbD48cGFnZXM+MTI2My03MTwvcGFnZXM+PHZvbHVtZT45Nzwvdm9sdW1l
PjxudW1iZXI+MTI8L251bWJlcj48ZWRpdGlvbj4yMDEyLzA1LzIzPC9lZGl0aW9uPjxrZXl3b3Jk
cz48a2V5d29yZD5BbmltYWxzPC9rZXl3b3JkPjxrZXl3b3JkPipBcnRlcmlhbCBQcmVzc3VyZTwv
a2V5d29yZD48a2V5d29yZD5CYXJvcmVmbGV4PC9rZXl3b3JkPjxrZXl3b3JkPkJsb29kIFByZXNz
dXJlIE1vbml0b3JpbmcsIEFtYnVsYXRvcnkvbWV0aG9kczwva2V5d29yZD48a2V5d29yZD5DaXJj
YWRpYW4gUmh5dGhtPC9rZXl3b3JkPjxrZXl3b3JkPipFbnZpcm9ubWVudDwva2V5d29yZD48a2V5
d29yZD5GZWVkaW5nIEJlaGF2aW9yPC9rZXl3b3JkPjxrZXl3b3JkPkhlYXJ0IFJhdGU8L2tleXdv
cmQ+PGtleXdvcmQ+KkhvdXNpbmcsIEFuaW1hbDwva2V5d29yZD48a2V5d29yZD5LaWRuZXkvKmlu
bmVydmF0aW9uPC9rZXl3b3JkPjxrZXl3b3JkPk1hbGU8L2tleXdvcmQ+PGtleXdvcmQ+TW90b3Ig
QWN0aXZpdHk8L2tleXdvcmQ+PGtleXdvcmQ+UmFiYml0czwva2V5d29yZD48a2V5d29yZD5SZXBy
b2R1Y2liaWxpdHkgb2YgUmVzdWx0czwva2V5d29yZD48a2V5d29yZD4qUmVzdHJhaW50LCBQaHlz
aWNhbDwva2V5d29yZD48a2V5d29yZD5TeW1wYXRoZXRpYyBOZXJ2b3VzIFN5c3RlbS8qcGh5c2lv
bG9neTwva2V5d29yZD48a2V5d29yZD5UZWxlbWV0cnk8L2tleXdvcmQ+PGtleXdvcmQ+VGltZSBG
YWN0b3JzPC9rZXl3b3JkPjwva2V5d29yZHM+PGRhdGVzPjx5ZWFyPjIwMTI8L3llYXI+PHB1Yi1k
YXRlcz48ZGF0ZT5EZWM8L2RhdGU+PC9wdWItZGF0ZXM+PC9kYXRlcz48aXNibj4xNDY5LTQ0NVgg
KEVsZWN0cm9uaWMpJiN4RDswOTU4LTA2NzAgKExpbmtpbmcpPC9pc2JuPjxhY2Nlc3Npb24tbnVt
PjIyNjEzNzM5PC9hY2Nlc3Npb24tbnVtPjx1cmxzPjxyZWxhdGVkLXVybHM+PHVybD5odHRwOi8v
d3d3Lm5jYmkubmxtLm5paC5nb3YvcHVibWVkLzIyNjEzNzM5PC91cmw+PC9yZWxhdGVkLXVybHM+
PC91cmxzPjxlbGVjdHJvbmljLXJlc291cmNlLW51bT4xMC4xMTEzL2V4cHBoeXNpb2wuMjAxMi4w
NjQ5NzImI3hEO2V4cHBoeXNpb2wuMjAxMi4wNjQ5NzIgW3BpaV08L2VsZWN0cm9uaWMtcmVzb3Vy
Y2UtbnVtPjxsYW5ndWFnZT5lbmc8L2xhbmd1YWdlPjwvcmVjb3JkPjwvQ2l0ZT48L0VuZE5vdGU+
</w:fldData>
          </w:fldChar>
        </w:r>
        <w:r w:rsidR="00B44AA9" w:rsidRPr="002B73AE">
          <w:rPr>
            <w:rFonts w:asciiTheme="minorHAnsi" w:hAnsiTheme="minorHAnsi" w:cstheme="minorHAnsi"/>
            <w:color w:val="auto"/>
          </w:rPr>
          <w:instrText xml:space="preserve"> ADDIN EN.CITE.DATA </w:instrText>
        </w:r>
        <w:r w:rsidR="00B44AA9" w:rsidRPr="002B73AE">
          <w:rPr>
            <w:rFonts w:asciiTheme="minorHAnsi" w:hAnsiTheme="minorHAnsi" w:cstheme="minorHAnsi"/>
            <w:color w:val="auto"/>
          </w:rPr>
        </w:r>
        <w:r w:rsidR="00B44AA9" w:rsidRPr="002B73AE">
          <w:rPr>
            <w:rFonts w:asciiTheme="minorHAnsi" w:hAnsiTheme="minorHAnsi" w:cstheme="minorHAnsi"/>
            <w:color w:val="auto"/>
          </w:rPr>
          <w:fldChar w:fldCharType="end"/>
        </w:r>
        <w:r w:rsidR="00B44AA9" w:rsidRPr="002B73AE">
          <w:rPr>
            <w:rFonts w:asciiTheme="minorHAnsi" w:hAnsiTheme="minorHAnsi" w:cstheme="minorHAnsi"/>
            <w:color w:val="auto"/>
          </w:rPr>
        </w:r>
        <w:r w:rsidR="00B44AA9" w:rsidRPr="002B73AE">
          <w:rPr>
            <w:rFonts w:asciiTheme="minorHAnsi" w:hAnsiTheme="minorHAnsi" w:cstheme="minorHAnsi"/>
            <w:color w:val="auto"/>
          </w:rPr>
          <w:fldChar w:fldCharType="separate"/>
        </w:r>
        <w:r w:rsidR="00B44AA9" w:rsidRPr="002B73AE">
          <w:rPr>
            <w:rFonts w:asciiTheme="minorHAnsi" w:hAnsiTheme="minorHAnsi" w:cstheme="minorHAnsi"/>
            <w:noProof/>
            <w:color w:val="auto"/>
            <w:vertAlign w:val="superscript"/>
          </w:rPr>
          <w:t>18</w:t>
        </w:r>
        <w:r w:rsidR="00B44AA9" w:rsidRPr="002B73AE">
          <w:rPr>
            <w:rFonts w:asciiTheme="minorHAnsi" w:hAnsiTheme="minorHAnsi" w:cstheme="minorHAnsi"/>
            <w:color w:val="auto"/>
          </w:rPr>
          <w:fldChar w:fldCharType="end"/>
        </w:r>
      </w:hyperlink>
      <w:r w:rsidR="003E1B29" w:rsidRPr="002B73AE">
        <w:rPr>
          <w:rFonts w:asciiTheme="minorHAnsi" w:hAnsiTheme="minorHAnsi" w:cstheme="minorHAnsi"/>
          <w:color w:val="auto"/>
        </w:rPr>
        <w:t>, activity</w:t>
      </w:r>
      <w:hyperlink w:anchor="_ENREF_19" w:tooltip="Nguyen, 2012 #675" w:history="1">
        <w:r w:rsidR="00B44AA9" w:rsidRPr="002B73AE">
          <w:rPr>
            <w:rFonts w:asciiTheme="minorHAnsi" w:hAnsiTheme="minorHAnsi" w:cstheme="minorHAnsi"/>
            <w:color w:val="auto"/>
          </w:rPr>
          <w:fldChar w:fldCharType="begin"/>
        </w:r>
        <w:r w:rsidR="00B44AA9" w:rsidRPr="002B73AE">
          <w:rPr>
            <w:rFonts w:asciiTheme="minorHAnsi" w:hAnsiTheme="minorHAnsi" w:cstheme="minorHAnsi"/>
            <w:color w:val="auto"/>
          </w:rPr>
          <w:instrText xml:space="preserve"> ADDIN EN.CITE &lt;EndNote&gt;&lt;Cite&gt;&lt;Author&gt;Nguyen&lt;/Author&gt;&lt;Year&gt;2012&lt;/Year&gt;&lt;RecNum&gt;675&lt;/RecNum&gt;&lt;DisplayText&gt;&lt;style face="superscript"&gt;19&lt;/style&gt;&lt;/DisplayText&gt;&lt;record&gt;&lt;rec-number&gt;675&lt;/rec-number&gt;&lt;foreign-keys&gt;&lt;key app="EN" db-id="2tv005f0szf2poezpxpx5tt3et9xxpttzv9r"&gt;675&lt;/key&gt;&lt;/foreign-keys&gt;&lt;ref-type name="Journal Article"&gt;17&lt;/ref-type&gt;&lt;contributors&gt;&lt;authors&gt;&lt;author&gt;Nguyen, C. T.&lt;/author&gt;&lt;author&gt;Brain, P.&lt;/author&gt;&lt;author&gt;Ivarsson, M.&lt;/author&gt;&lt;/authors&gt;&lt;/contributors&gt;&lt;auth-address&gt;Pfizer Global Research and Development, Ramsgate Road, Sandwich, Kent CT13 9NJ, UK. christine.nguyen@unimelb.edu.au&lt;/auth-address&gt;&lt;titles&gt;&lt;title&gt;Comparing activity analyses for improved accuracy and sensitivity of drug detection&lt;/title&gt;&lt;secondary-title&gt;J Neurosci Methods&lt;/secondary-title&gt;&lt;/titles&gt;&lt;periodical&gt;&lt;full-title&gt;J Neurosci Methods&lt;/full-title&gt;&lt;/periodical&gt;&lt;pages&gt;374-8&lt;/pages&gt;&lt;volume&gt;204&lt;/volume&gt;&lt;number&gt;2&lt;/number&gt;&lt;edition&gt;2011/12/06&lt;/edition&gt;&lt;keywords&gt;&lt;keyword&gt;Animals&lt;/keyword&gt;&lt;keyword&gt;Behavior, Animal/drug effects&lt;/keyword&gt;&lt;keyword&gt;Central Nervous System Depressants/*pharmacology&lt;/keyword&gt;&lt;keyword&gt;Central Nervous System Stimulants/*pharmacology&lt;/keyword&gt;&lt;keyword&gt;Circadian Rhythm/drug effects&lt;/keyword&gt;&lt;keyword&gt;Drug Evaluation, Preclinical/instrumentation/*methods&lt;/keyword&gt;&lt;keyword&gt;Locomotion/*drug effects&lt;/keyword&gt;&lt;keyword&gt;Male&lt;/keyword&gt;&lt;keyword&gt;Probability&lt;/keyword&gt;&lt;keyword&gt;Rats&lt;/keyword&gt;&lt;keyword&gt;Rats, Sprague-Dawley&lt;/keyword&gt;&lt;keyword&gt;Reproducibility of Results&lt;/keyword&gt;&lt;keyword&gt;Research Design&lt;/keyword&gt;&lt;keyword&gt;Sensitivity and Specificity&lt;/keyword&gt;&lt;keyword&gt;Telemetry&lt;/keyword&gt;&lt;keyword&gt;Time Factors&lt;/keyword&gt;&lt;/keywords&gt;&lt;dates&gt;&lt;year&gt;2012&lt;/year&gt;&lt;pub-dates&gt;&lt;date&gt;Mar 15&lt;/date&gt;&lt;/pub-dates&gt;&lt;/dates&gt;&lt;isbn&gt;1872-678X (Electronic)&amp;#xD;0165-0270 (Linking)&lt;/isbn&gt;&lt;accession-num&gt;22138631&lt;/accession-num&gt;&lt;urls&gt;&lt;related-urls&gt;&lt;url&gt;http://www.ncbi.nlm.nih.gov/pubmed/22138631&lt;/url&gt;&lt;/related-urls&gt;&lt;/urls&gt;&lt;electronic-resource-num&gt;10.1016/j.jneumeth.2011.11.006&amp;#xD;S0165-0270(11)00680-7 [pii]&lt;/electronic-resource-num&gt;&lt;language&gt;eng&lt;/language&gt;&lt;/record&gt;&lt;/Cite&gt;&lt;/EndNote&gt;</w:instrText>
        </w:r>
        <w:r w:rsidR="00B44AA9" w:rsidRPr="002B73AE">
          <w:rPr>
            <w:rFonts w:asciiTheme="minorHAnsi" w:hAnsiTheme="minorHAnsi" w:cstheme="minorHAnsi"/>
            <w:color w:val="auto"/>
          </w:rPr>
          <w:fldChar w:fldCharType="separate"/>
        </w:r>
        <w:r w:rsidR="00B44AA9" w:rsidRPr="002B73AE">
          <w:rPr>
            <w:rFonts w:asciiTheme="minorHAnsi" w:hAnsiTheme="minorHAnsi" w:cstheme="minorHAnsi"/>
            <w:noProof/>
            <w:color w:val="auto"/>
            <w:vertAlign w:val="superscript"/>
          </w:rPr>
          <w:t>19</w:t>
        </w:r>
        <w:r w:rsidR="00B44AA9" w:rsidRPr="002B73AE">
          <w:rPr>
            <w:rFonts w:asciiTheme="minorHAnsi" w:hAnsiTheme="minorHAnsi" w:cstheme="minorHAnsi"/>
            <w:color w:val="auto"/>
          </w:rPr>
          <w:fldChar w:fldCharType="end"/>
        </w:r>
      </w:hyperlink>
      <w:r w:rsidR="003E1B29" w:rsidRPr="002B73AE">
        <w:rPr>
          <w:rFonts w:asciiTheme="minorHAnsi" w:hAnsiTheme="minorHAnsi" w:cstheme="minorHAnsi"/>
          <w:color w:val="auto"/>
        </w:rPr>
        <w:t xml:space="preserve"> as well as electroencephalography</w:t>
      </w:r>
      <w:hyperlink w:anchor="_ENREF_20" w:tooltip="Ivarsson, 2005 #154" w:history="1">
        <w:r w:rsidR="00B44AA9" w:rsidRPr="002B73AE">
          <w:rPr>
            <w:rFonts w:asciiTheme="minorHAnsi" w:hAnsiTheme="minorHAnsi" w:cstheme="minorHAnsi"/>
            <w:color w:val="auto"/>
          </w:rPr>
          <w:fldChar w:fldCharType="begin"/>
        </w:r>
        <w:r w:rsidR="00B44AA9" w:rsidRPr="002B73AE">
          <w:rPr>
            <w:rFonts w:asciiTheme="minorHAnsi" w:hAnsiTheme="minorHAnsi" w:cstheme="minorHAnsi"/>
            <w:color w:val="auto"/>
          </w:rPr>
          <w:instrText xml:space="preserve"> ADDIN EN.CITE &lt;EndNote&gt;&lt;Cite&gt;&lt;Author&gt;Ivarsson&lt;/Author&gt;&lt;Year&gt;2005&lt;/Year&gt;&lt;RecNum&gt;154&lt;/RecNum&gt;&lt;DisplayText&gt;&lt;style face="superscript"&gt;20&lt;/style&gt;&lt;/DisplayText&gt;&lt;record&gt;&lt;rec-number&gt;154&lt;/rec-number&gt;&lt;foreign-keys&gt;&lt;key app="EN" db-id="2tv005f0szf2poezpxpx5tt3et9xxpttzv9r"&gt;154&lt;/key&gt;&lt;/foreign-keys&gt;&lt;ref-type name="Journal Article"&gt;17&lt;/ref-type&gt;&lt;contributors&gt;&lt;authors&gt;&lt;author&gt;Ivarsson, M.&lt;/author&gt;&lt;author&gt;Paterson, L. M.&lt;/author&gt;&lt;author&gt;Hutson, P. H.&lt;/author&gt;&lt;/authors&gt;&lt;/contributors&gt;&lt;auth-address&gt;Merck Sharp &amp;amp; Dohme Research Laboratories, Neuroscience Research Centre, Harlow, Essex, UK. Magnus_Ivarsson@merck.com&lt;/auth-address&gt;&lt;titles&gt;&lt;title&gt;Antidepressants and REM sleep in Wistar-Kyoto and Sprague-Dawley rats&lt;/title&gt;&lt;secondary-title&gt;Eur J Pharmacol&lt;/secondary-title&gt;&lt;/titles&gt;&lt;periodical&gt;&lt;full-title&gt;Eur J Pharmacol&lt;/full-title&gt;&lt;/periodical&gt;&lt;pages&gt;63-71&lt;/pages&gt;&lt;volume&gt;522&lt;/volume&gt;&lt;number&gt;1-3&lt;/number&gt;&lt;edition&gt;2005/10/15&lt;/edition&gt;&lt;keywords&gt;&lt;keyword&gt;Administration, Oral&lt;/keyword&gt;&lt;keyword&gt;Animals&lt;/keyword&gt;&lt;keyword&gt;Antidepressive Agents/*pharmacology&lt;/keyword&gt;&lt;keyword&gt;Body Temperature/drug effects&lt;/keyword&gt;&lt;keyword&gt;Circadian Rhythm/physiology&lt;/keyword&gt;&lt;keyword&gt;Citalopram/pharmacology&lt;/keyword&gt;&lt;keyword&gt;Cross-Over Studies&lt;/keyword&gt;&lt;keyword&gt;Desipramine/pharmacology&lt;/keyword&gt;&lt;keyword&gt;Electroencephalography&lt;/keyword&gt;&lt;keyword&gt;Electromyography&lt;/keyword&gt;&lt;keyword&gt;Fluoxetine/pharmacology&lt;/keyword&gt;&lt;keyword&gt;Rats&lt;/keyword&gt;&lt;keyword&gt;Rats, Inbred WKY&lt;/keyword&gt;&lt;keyword&gt;Rats, Sprague-Dawley&lt;/keyword&gt;&lt;keyword&gt;Sleep, REM/*drug effects/physiology&lt;/keyword&gt;&lt;keyword&gt;Species Specificity&lt;/keyword&gt;&lt;/keywords&gt;&lt;dates&gt;&lt;year&gt;2005&lt;/year&gt;&lt;pub-dates&gt;&lt;date&gt;Oct 17&lt;/date&gt;&lt;/pub-dates&gt;&lt;/dates&gt;&lt;isbn&gt;0014-2999 (Print)&amp;#xD;0014-2999 (Linking)&lt;/isbn&gt;&lt;accession-num&gt;16223479&lt;/accession-num&gt;&lt;urls&gt;&lt;related-urls&gt;&lt;url&gt;http://www.ncbi.nlm.nih.gov/pubmed/16223479&lt;/url&gt;&lt;/related-urls&gt;&lt;/urls&gt;&lt;electronic-resource-num&gt;S0014-2999(05)00852-6 [pii]&amp;#xD;10.1016/j.ejphar.2005.08.050&lt;/electronic-resource-num&gt;&lt;language&gt;eng&lt;/language&gt;&lt;/record&gt;&lt;/Cite&gt;&lt;/EndNote&gt;</w:instrText>
        </w:r>
        <w:r w:rsidR="00B44AA9" w:rsidRPr="002B73AE">
          <w:rPr>
            <w:rFonts w:asciiTheme="minorHAnsi" w:hAnsiTheme="minorHAnsi" w:cstheme="minorHAnsi"/>
            <w:color w:val="auto"/>
          </w:rPr>
          <w:fldChar w:fldCharType="separate"/>
        </w:r>
        <w:r w:rsidR="00B44AA9" w:rsidRPr="002B73AE">
          <w:rPr>
            <w:rFonts w:asciiTheme="minorHAnsi" w:hAnsiTheme="minorHAnsi" w:cstheme="minorHAnsi"/>
            <w:noProof/>
            <w:color w:val="auto"/>
            <w:vertAlign w:val="superscript"/>
          </w:rPr>
          <w:t>20</w:t>
        </w:r>
        <w:r w:rsidR="00B44AA9" w:rsidRPr="002B73AE">
          <w:rPr>
            <w:rFonts w:asciiTheme="minorHAnsi" w:hAnsiTheme="minorHAnsi" w:cstheme="minorHAnsi"/>
            <w:color w:val="auto"/>
          </w:rPr>
          <w:fldChar w:fldCharType="end"/>
        </w:r>
      </w:hyperlink>
      <w:r w:rsidR="003E1B29" w:rsidRPr="002B73AE">
        <w:rPr>
          <w:rFonts w:asciiTheme="minorHAnsi" w:hAnsiTheme="minorHAnsi" w:cstheme="minorHAnsi"/>
          <w:color w:val="auto"/>
        </w:rPr>
        <w:t>. Such advances in technology will also assist with repeatability and stability of conscious recordings, increasing the platform</w:t>
      </w:r>
      <w:r w:rsidR="008F7BF6" w:rsidRPr="002B73AE">
        <w:rPr>
          <w:rFonts w:asciiTheme="minorHAnsi" w:hAnsiTheme="minorHAnsi" w:cstheme="minorHAnsi"/>
          <w:color w:val="auto"/>
        </w:rPr>
        <w:t>’</w:t>
      </w:r>
      <w:r w:rsidR="003E1B29" w:rsidRPr="002B73AE">
        <w:rPr>
          <w:rFonts w:asciiTheme="minorHAnsi" w:hAnsiTheme="minorHAnsi" w:cstheme="minorHAnsi"/>
          <w:color w:val="auto"/>
        </w:rPr>
        <w:t>s utility for</w:t>
      </w:r>
      <w:r w:rsidR="001B62E2" w:rsidRPr="002B73AE">
        <w:rPr>
          <w:rFonts w:asciiTheme="minorHAnsi" w:hAnsiTheme="minorHAnsi" w:cstheme="minorHAnsi"/>
          <w:color w:val="auto"/>
        </w:rPr>
        <w:t xml:space="preserve"> chronic studies.</w:t>
      </w:r>
      <w:r w:rsidR="003941F5" w:rsidRPr="002B73AE">
        <w:rPr>
          <w:rFonts w:asciiTheme="minorHAnsi" w:hAnsiTheme="minorHAnsi" w:cstheme="minorHAnsi"/>
          <w:color w:val="auto"/>
        </w:rPr>
        <w:t xml:space="preserve"> </w:t>
      </w:r>
    </w:p>
    <w:p w:rsidR="007B4CD5" w:rsidRPr="002B73AE" w:rsidRDefault="007B4CD5" w:rsidP="009F217C">
      <w:pPr>
        <w:rPr>
          <w:rFonts w:asciiTheme="minorHAnsi" w:hAnsiTheme="minorHAnsi" w:cs="Arial"/>
          <w:b/>
          <w:color w:val="auto"/>
        </w:rPr>
      </w:pPr>
    </w:p>
    <w:p w:rsidR="00886EDB" w:rsidRPr="002B73AE" w:rsidRDefault="006305D7" w:rsidP="009F217C">
      <w:pPr>
        <w:rPr>
          <w:rFonts w:asciiTheme="minorHAnsi" w:hAnsiTheme="minorHAnsi" w:cs="Arial"/>
          <w:b/>
          <w:color w:val="auto"/>
        </w:rPr>
      </w:pPr>
      <w:r w:rsidRPr="002B73AE">
        <w:rPr>
          <w:rFonts w:asciiTheme="minorHAnsi" w:hAnsiTheme="minorHAnsi" w:cs="Arial"/>
          <w:b/>
          <w:color w:val="auto"/>
        </w:rPr>
        <w:t>PROTOCOL</w:t>
      </w:r>
      <w:r w:rsidR="00886EDB" w:rsidRPr="002B73AE">
        <w:rPr>
          <w:rFonts w:asciiTheme="minorHAnsi" w:hAnsiTheme="minorHAnsi" w:cs="Arial"/>
          <w:b/>
          <w:color w:val="auto"/>
        </w:rPr>
        <w:t>:</w:t>
      </w:r>
    </w:p>
    <w:p w:rsidR="00554F2F" w:rsidRPr="002B73AE" w:rsidRDefault="00554F2F" w:rsidP="009F217C">
      <w:pPr>
        <w:rPr>
          <w:rFonts w:asciiTheme="minorHAnsi" w:hAnsiTheme="minorHAnsi" w:cs="Arial"/>
          <w:color w:val="auto"/>
        </w:rPr>
      </w:pPr>
    </w:p>
    <w:p w:rsidR="00D20AD8" w:rsidRPr="002B73AE" w:rsidRDefault="003E1B29" w:rsidP="009F217C">
      <w:pPr>
        <w:rPr>
          <w:rFonts w:asciiTheme="minorHAnsi" w:hAnsiTheme="minorHAnsi" w:cs="Arial"/>
          <w:color w:val="auto"/>
        </w:rPr>
      </w:pPr>
      <w:r w:rsidRPr="002B73AE">
        <w:rPr>
          <w:rFonts w:asciiTheme="minorHAnsi" w:hAnsiTheme="minorHAnsi" w:cs="Arial"/>
          <w:b/>
          <w:color w:val="auto"/>
        </w:rPr>
        <w:t>Ethics statement</w:t>
      </w:r>
      <w:r w:rsidR="00554F2F" w:rsidRPr="002B73AE">
        <w:rPr>
          <w:rFonts w:asciiTheme="minorHAnsi" w:hAnsiTheme="minorHAnsi" w:cs="Arial"/>
          <w:b/>
          <w:color w:val="auto"/>
        </w:rPr>
        <w:t xml:space="preserve">: </w:t>
      </w:r>
      <w:r w:rsidR="00D20AD8" w:rsidRPr="002B73AE">
        <w:rPr>
          <w:rFonts w:asciiTheme="minorHAnsi" w:hAnsiTheme="minorHAnsi" w:cs="Arial"/>
          <w:color w:val="auto"/>
        </w:rPr>
        <w:t xml:space="preserve">Animal experiments were conducted in accordance with the </w:t>
      </w:r>
      <w:r w:rsidR="008F7BF6" w:rsidRPr="002B73AE">
        <w:rPr>
          <w:rFonts w:asciiTheme="minorHAnsi" w:hAnsiTheme="minorHAnsi" w:cs="Arial"/>
          <w:color w:val="auto"/>
        </w:rPr>
        <w:t>Australian Code for the Care and Use of Animals for Scientific Purposes (2013)</w:t>
      </w:r>
      <w:r w:rsidR="00D20AD8" w:rsidRPr="002B73AE">
        <w:rPr>
          <w:rFonts w:asciiTheme="minorHAnsi" w:hAnsiTheme="minorHAnsi" w:cs="Arial"/>
          <w:color w:val="auto"/>
        </w:rPr>
        <w:t>. Animal ethics approval was obtained from the Animal Ethics Committee, University of Melbourne.</w:t>
      </w:r>
    </w:p>
    <w:p w:rsidR="00D20AD8" w:rsidRPr="002B73AE" w:rsidRDefault="00D20AD8" w:rsidP="009F217C">
      <w:pPr>
        <w:rPr>
          <w:rFonts w:asciiTheme="minorHAnsi" w:hAnsiTheme="minorHAnsi" w:cs="Arial"/>
          <w:color w:val="auto"/>
        </w:rPr>
      </w:pPr>
    </w:p>
    <w:p w:rsidR="0083155D" w:rsidRPr="002B73AE" w:rsidRDefault="006C7CCB" w:rsidP="00780224">
      <w:pPr>
        <w:spacing w:after="240"/>
        <w:rPr>
          <w:rFonts w:asciiTheme="minorHAnsi" w:hAnsiTheme="minorHAnsi" w:cs="Arial"/>
          <w:b/>
          <w:color w:val="auto"/>
        </w:rPr>
      </w:pPr>
      <w:r w:rsidRPr="002B73AE">
        <w:rPr>
          <w:rFonts w:asciiTheme="minorHAnsi" w:hAnsiTheme="minorHAnsi" w:cs="Arial"/>
          <w:b/>
          <w:color w:val="auto"/>
          <w:highlight w:val="yellow"/>
        </w:rPr>
        <w:t>1</w:t>
      </w:r>
      <w:r w:rsidR="0083155D" w:rsidRPr="002B73AE">
        <w:rPr>
          <w:rFonts w:asciiTheme="minorHAnsi" w:hAnsiTheme="minorHAnsi" w:cs="Arial"/>
          <w:b/>
          <w:color w:val="auto"/>
          <w:highlight w:val="yellow"/>
        </w:rPr>
        <w:t>. Preparing electrode</w:t>
      </w:r>
      <w:r w:rsidR="008660A6" w:rsidRPr="002B73AE">
        <w:rPr>
          <w:rFonts w:asciiTheme="minorHAnsi" w:hAnsiTheme="minorHAnsi" w:cs="Arial"/>
          <w:b/>
          <w:color w:val="auto"/>
          <w:highlight w:val="yellow"/>
        </w:rPr>
        <w:t>s</w:t>
      </w:r>
    </w:p>
    <w:p w:rsidR="000925AC" w:rsidRPr="002B73AE" w:rsidRDefault="0052412B" w:rsidP="000925AC">
      <w:pPr>
        <w:contextualSpacing/>
        <w:rPr>
          <w:rFonts w:cs="Arial"/>
          <w:color w:val="auto"/>
          <w:lang w:eastAsia="en-AU"/>
        </w:rPr>
      </w:pPr>
      <w:r w:rsidRPr="002B73AE">
        <w:rPr>
          <w:rFonts w:asciiTheme="minorHAnsi" w:hAnsiTheme="minorHAnsi" w:cs="Arial"/>
          <w:color w:val="auto"/>
        </w:rPr>
        <w:t xml:space="preserve">Note: </w:t>
      </w:r>
      <w:r w:rsidR="00C14DC6" w:rsidRPr="002B73AE">
        <w:rPr>
          <w:rFonts w:asciiTheme="minorHAnsi" w:hAnsiTheme="minorHAnsi" w:cs="Arial"/>
          <w:color w:val="auto"/>
        </w:rPr>
        <w:t>A three channel transmitter is used for surgical implantation which enables 2 ERG and 1 VEP recording to be conducted simultaneously.</w:t>
      </w:r>
      <w:r w:rsidRPr="002B73AE">
        <w:rPr>
          <w:rFonts w:asciiTheme="minorHAnsi" w:hAnsiTheme="minorHAnsi" w:cs="Arial"/>
          <w:color w:val="auto"/>
        </w:rPr>
        <w:t xml:space="preserve"> </w:t>
      </w:r>
      <w:r w:rsidR="003E1B29" w:rsidRPr="002B73AE">
        <w:rPr>
          <w:rFonts w:asciiTheme="minorHAnsi" w:hAnsiTheme="minorHAnsi" w:cs="Arial"/>
          <w:color w:val="auto"/>
        </w:rPr>
        <w:t>The</w:t>
      </w:r>
      <w:r w:rsidR="008660A6" w:rsidRPr="002B73AE">
        <w:rPr>
          <w:rFonts w:asciiTheme="minorHAnsi" w:hAnsiTheme="minorHAnsi" w:cs="Arial"/>
          <w:color w:val="auto"/>
        </w:rPr>
        <w:t xml:space="preserve"> </w:t>
      </w:r>
      <w:r w:rsidR="00560D17" w:rsidRPr="002B73AE">
        <w:rPr>
          <w:rFonts w:asciiTheme="minorHAnsi" w:hAnsiTheme="minorHAnsi" w:cs="Arial"/>
          <w:color w:val="auto"/>
        </w:rPr>
        <w:t xml:space="preserve">three </w:t>
      </w:r>
      <w:r w:rsidR="008660A6" w:rsidRPr="002B73AE">
        <w:rPr>
          <w:rFonts w:asciiTheme="minorHAnsi" w:hAnsiTheme="minorHAnsi" w:cs="Arial"/>
          <w:color w:val="auto"/>
        </w:rPr>
        <w:t xml:space="preserve">active and </w:t>
      </w:r>
      <w:r w:rsidR="00560D17" w:rsidRPr="002B73AE">
        <w:rPr>
          <w:rFonts w:asciiTheme="minorHAnsi" w:hAnsiTheme="minorHAnsi" w:cs="Arial"/>
          <w:color w:val="auto"/>
        </w:rPr>
        <w:t xml:space="preserve">three </w:t>
      </w:r>
      <w:r w:rsidR="008660A6" w:rsidRPr="002B73AE">
        <w:rPr>
          <w:rFonts w:asciiTheme="minorHAnsi" w:hAnsiTheme="minorHAnsi" w:cs="Arial"/>
          <w:color w:val="auto"/>
        </w:rPr>
        <w:t xml:space="preserve">inactive electrodes need to be pre-fashioned into a ring shape before implantation </w:t>
      </w:r>
      <w:r w:rsidR="00411B5B" w:rsidRPr="002B73AE">
        <w:rPr>
          <w:rFonts w:asciiTheme="minorHAnsi" w:hAnsiTheme="minorHAnsi" w:cs="Arial"/>
          <w:color w:val="auto"/>
        </w:rPr>
        <w:t>in order to attach to the eye</w:t>
      </w:r>
      <w:r w:rsidR="008660A6" w:rsidRPr="002B73AE">
        <w:rPr>
          <w:rFonts w:asciiTheme="minorHAnsi" w:hAnsiTheme="minorHAnsi" w:cs="Arial"/>
          <w:color w:val="auto"/>
        </w:rPr>
        <w:t xml:space="preserve">. </w:t>
      </w:r>
      <w:r w:rsidR="00560D17" w:rsidRPr="002B73AE">
        <w:rPr>
          <w:rFonts w:asciiTheme="minorHAnsi" w:hAnsiTheme="minorHAnsi" w:cs="Arial"/>
          <w:color w:val="auto"/>
        </w:rPr>
        <w:t>For identification purposes, the manufacturer has enclosed active electrodes in half white, half colored plastic sheath</w:t>
      </w:r>
      <w:r w:rsidR="00DB0240" w:rsidRPr="002B73AE">
        <w:rPr>
          <w:rFonts w:asciiTheme="minorHAnsi" w:hAnsiTheme="minorHAnsi" w:cs="Arial"/>
          <w:color w:val="auto"/>
        </w:rPr>
        <w:t>s</w:t>
      </w:r>
      <w:r w:rsidR="00560D17" w:rsidRPr="002B73AE">
        <w:rPr>
          <w:rFonts w:asciiTheme="minorHAnsi" w:hAnsiTheme="minorHAnsi" w:cs="Arial"/>
          <w:color w:val="auto"/>
        </w:rPr>
        <w:t xml:space="preserve"> while inactive electrodes are covered in full colored sheaths. </w:t>
      </w:r>
      <w:r w:rsidR="0092550E" w:rsidRPr="002B73AE">
        <w:rPr>
          <w:rFonts w:asciiTheme="minorHAnsi" w:hAnsiTheme="minorHAnsi" w:cs="Arial"/>
          <w:color w:val="auto"/>
        </w:rPr>
        <w:t xml:space="preserve">The ground electrode </w:t>
      </w:r>
      <w:r w:rsidR="00A81FD3" w:rsidRPr="002B73AE">
        <w:rPr>
          <w:rFonts w:asciiTheme="minorHAnsi" w:hAnsiTheme="minorHAnsi" w:cs="Arial"/>
          <w:color w:val="auto"/>
        </w:rPr>
        <w:t xml:space="preserve">(clear plastic sheath) </w:t>
      </w:r>
      <w:r w:rsidR="00411B5B" w:rsidRPr="002B73AE">
        <w:rPr>
          <w:rFonts w:asciiTheme="minorHAnsi" w:hAnsiTheme="minorHAnsi" w:cs="Arial"/>
          <w:color w:val="auto"/>
        </w:rPr>
        <w:t>is</w:t>
      </w:r>
      <w:r w:rsidR="0092550E" w:rsidRPr="002B73AE">
        <w:rPr>
          <w:rFonts w:asciiTheme="minorHAnsi" w:hAnsiTheme="minorHAnsi" w:cs="Arial"/>
          <w:color w:val="auto"/>
        </w:rPr>
        <w:t xml:space="preserve"> left unaltered</w:t>
      </w:r>
      <w:r w:rsidR="00CF0305" w:rsidRPr="002B73AE">
        <w:rPr>
          <w:rFonts w:asciiTheme="minorHAnsi" w:hAnsiTheme="minorHAnsi" w:cs="Arial"/>
          <w:color w:val="auto"/>
        </w:rPr>
        <w:t>.</w:t>
      </w:r>
      <w:r w:rsidR="000925AC" w:rsidRPr="002B73AE">
        <w:rPr>
          <w:rFonts w:asciiTheme="minorHAnsi" w:hAnsiTheme="minorHAnsi" w:cs="Arial"/>
          <w:color w:val="auto"/>
        </w:rPr>
        <w:t xml:space="preserve"> </w:t>
      </w:r>
      <w:r w:rsidR="000925AC" w:rsidRPr="002B73AE">
        <w:rPr>
          <w:rFonts w:cs="Arial"/>
          <w:color w:val="auto"/>
          <w:lang w:eastAsia="en-AU"/>
        </w:rPr>
        <w:t xml:space="preserve">For all active and inactive electrodes conduct steps 1.1, 1.2, 1.3 and 1.7. </w:t>
      </w:r>
    </w:p>
    <w:p w:rsidR="008660A6" w:rsidRPr="002B73AE" w:rsidRDefault="008660A6" w:rsidP="0052412B">
      <w:pPr>
        <w:rPr>
          <w:rFonts w:asciiTheme="minorHAnsi" w:hAnsiTheme="minorHAnsi" w:cs="Arial"/>
          <w:color w:val="auto"/>
        </w:rPr>
      </w:pPr>
    </w:p>
    <w:p w:rsidR="006C7CCB" w:rsidRPr="002B73AE" w:rsidRDefault="003E1B29" w:rsidP="00554F2F">
      <w:pPr>
        <w:pStyle w:val="ListParagraph"/>
        <w:numPr>
          <w:ilvl w:val="1"/>
          <w:numId w:val="13"/>
        </w:numPr>
        <w:spacing w:after="240"/>
        <w:ind w:left="0" w:firstLine="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Untwist the double stranded stainless steel electrode with two fine tipped </w:t>
      </w:r>
      <w:r w:rsidR="00411B5B" w:rsidRPr="002B73AE">
        <w:rPr>
          <w:rFonts w:asciiTheme="minorHAnsi" w:hAnsiTheme="minorHAnsi" w:cs="Arial"/>
          <w:color w:val="auto"/>
          <w:highlight w:val="yellow"/>
        </w:rPr>
        <w:t>pliers</w:t>
      </w:r>
      <w:r w:rsidRPr="002B73AE">
        <w:rPr>
          <w:rFonts w:asciiTheme="minorHAnsi" w:hAnsiTheme="minorHAnsi" w:cs="Arial"/>
          <w:color w:val="auto"/>
          <w:highlight w:val="yellow"/>
        </w:rPr>
        <w:t>.</w:t>
      </w:r>
    </w:p>
    <w:p w:rsidR="0092550E" w:rsidRPr="002B73AE" w:rsidRDefault="006C7CCB" w:rsidP="0052412B">
      <w:pPr>
        <w:pStyle w:val="ListParagraph"/>
        <w:numPr>
          <w:ilvl w:val="1"/>
          <w:numId w:val="13"/>
        </w:numPr>
        <w:spacing w:after="240"/>
        <w:ind w:left="0" w:firstLine="0"/>
        <w:contextualSpacing w:val="0"/>
        <w:rPr>
          <w:color w:val="auto"/>
          <w:highlight w:val="yellow"/>
        </w:rPr>
      </w:pPr>
      <w:r w:rsidRPr="002B73AE">
        <w:rPr>
          <w:color w:val="auto"/>
          <w:highlight w:val="yellow"/>
        </w:rPr>
        <w:t xml:space="preserve"> </w:t>
      </w:r>
      <w:r w:rsidR="001A7308" w:rsidRPr="002B73AE">
        <w:rPr>
          <w:rFonts w:cs="Times New Roman"/>
          <w:color w:val="auto"/>
          <w:highlight w:val="yellow"/>
          <w:lang w:eastAsia="en-AU"/>
        </w:rPr>
        <w:t>Trim one of the stainless steel strands (approximately 1 cm from the tip), leaving a single longer straight strand remaining to shape the ring electrode.</w:t>
      </w:r>
    </w:p>
    <w:p w:rsidR="00CE30E7" w:rsidRPr="002B73AE" w:rsidRDefault="00813147" w:rsidP="00554F2F">
      <w:pPr>
        <w:pStyle w:val="ListParagraph"/>
        <w:numPr>
          <w:ilvl w:val="1"/>
          <w:numId w:val="13"/>
        </w:numPr>
        <w:spacing w:after="240"/>
        <w:ind w:left="0" w:firstLine="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Fold the </w:t>
      </w:r>
      <w:r w:rsidRPr="002B73AE">
        <w:rPr>
          <w:rFonts w:cs="Times New Roman"/>
          <w:color w:val="auto"/>
          <w:highlight w:val="yellow"/>
          <w:lang w:eastAsia="en-AU"/>
        </w:rPr>
        <w:t>single</w:t>
      </w:r>
      <w:r w:rsidRPr="002B73AE">
        <w:rPr>
          <w:rFonts w:asciiTheme="minorHAnsi" w:hAnsiTheme="minorHAnsi" w:cs="Arial"/>
          <w:color w:val="auto"/>
          <w:highlight w:val="yellow"/>
        </w:rPr>
        <w:t xml:space="preserve"> stainless steel strand back onto itself and twist, forming a smooth ring at the tip of the electrode.</w:t>
      </w:r>
      <w:r w:rsidR="00560D17" w:rsidRPr="002B73AE">
        <w:rPr>
          <w:rFonts w:asciiTheme="minorHAnsi" w:hAnsiTheme="minorHAnsi" w:cs="Arial"/>
          <w:color w:val="auto"/>
          <w:highlight w:val="yellow"/>
        </w:rPr>
        <w:t xml:space="preserve"> </w:t>
      </w:r>
    </w:p>
    <w:p w:rsidR="0092550E" w:rsidRPr="002B73AE" w:rsidRDefault="006C7CCB" w:rsidP="006C7CC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1.4 </w:t>
      </w:r>
      <w:r w:rsidR="00813147" w:rsidRPr="002B73AE">
        <w:rPr>
          <w:rFonts w:asciiTheme="minorHAnsi" w:hAnsiTheme="minorHAnsi" w:cs="Arial"/>
          <w:color w:val="auto"/>
          <w:highlight w:val="yellow"/>
        </w:rPr>
        <w:t>For the ERG active electrode</w:t>
      </w:r>
      <w:r w:rsidR="00A81FD3" w:rsidRPr="002B73AE">
        <w:rPr>
          <w:rFonts w:asciiTheme="minorHAnsi" w:hAnsiTheme="minorHAnsi" w:cs="Arial"/>
          <w:color w:val="auto"/>
          <w:highlight w:val="yellow"/>
        </w:rPr>
        <w:t>s</w:t>
      </w:r>
      <w:r w:rsidR="00813147" w:rsidRPr="002B73AE">
        <w:rPr>
          <w:rFonts w:asciiTheme="minorHAnsi" w:hAnsiTheme="minorHAnsi" w:cs="Arial"/>
          <w:color w:val="auto"/>
          <w:highlight w:val="yellow"/>
        </w:rPr>
        <w:t xml:space="preserve"> fashion this loop ~0.2-0.5mm in diameter</w:t>
      </w:r>
      <w:r w:rsidR="00A81FD3" w:rsidRPr="002B73AE">
        <w:rPr>
          <w:rFonts w:asciiTheme="minorHAnsi" w:hAnsiTheme="minorHAnsi" w:cs="Arial"/>
          <w:color w:val="auto"/>
          <w:highlight w:val="yellow"/>
        </w:rPr>
        <w:t xml:space="preserve"> </w:t>
      </w:r>
      <w:r w:rsidR="00CE14C9" w:rsidRPr="002B73AE">
        <w:rPr>
          <w:rFonts w:asciiTheme="minorHAnsi" w:hAnsiTheme="minorHAnsi" w:cs="Arial"/>
          <w:color w:val="auto"/>
          <w:highlight w:val="yellow"/>
        </w:rPr>
        <w:t xml:space="preserve">by twisting the base of the loop </w:t>
      </w:r>
      <w:r w:rsidR="00A81FD3" w:rsidRPr="002B73AE">
        <w:rPr>
          <w:rFonts w:asciiTheme="minorHAnsi" w:hAnsiTheme="minorHAnsi" w:cs="Arial"/>
          <w:color w:val="auto"/>
          <w:highlight w:val="yellow"/>
        </w:rPr>
        <w:t xml:space="preserve">(for </w:t>
      </w:r>
      <w:r w:rsidR="00DB0240" w:rsidRPr="002B73AE">
        <w:rPr>
          <w:rFonts w:asciiTheme="minorHAnsi" w:hAnsiTheme="minorHAnsi" w:cs="Arial"/>
          <w:color w:val="auto"/>
          <w:highlight w:val="yellow"/>
        </w:rPr>
        <w:t xml:space="preserve">the </w:t>
      </w:r>
      <w:r w:rsidR="00A81FD3" w:rsidRPr="002B73AE">
        <w:rPr>
          <w:rFonts w:asciiTheme="minorHAnsi" w:hAnsiTheme="minorHAnsi" w:cs="Arial"/>
          <w:color w:val="auto"/>
          <w:highlight w:val="yellow"/>
        </w:rPr>
        <w:t>purpose</w:t>
      </w:r>
      <w:r w:rsidR="00DB0240" w:rsidRPr="002B73AE">
        <w:rPr>
          <w:rFonts w:asciiTheme="minorHAnsi" w:hAnsiTheme="minorHAnsi" w:cs="Arial"/>
          <w:color w:val="auto"/>
          <w:highlight w:val="yellow"/>
        </w:rPr>
        <w:t xml:space="preserve"> described here</w:t>
      </w:r>
      <w:r w:rsidR="00A81FD3" w:rsidRPr="002B73AE">
        <w:rPr>
          <w:rFonts w:asciiTheme="minorHAnsi" w:hAnsiTheme="minorHAnsi" w:cs="Arial"/>
          <w:color w:val="auto"/>
          <w:highlight w:val="yellow"/>
        </w:rPr>
        <w:t xml:space="preserve">, </w:t>
      </w:r>
      <w:r w:rsidR="00DB0240" w:rsidRPr="002B73AE">
        <w:rPr>
          <w:rFonts w:asciiTheme="minorHAnsi" w:hAnsiTheme="minorHAnsi" w:cs="Arial"/>
          <w:color w:val="auto"/>
          <w:highlight w:val="yellow"/>
        </w:rPr>
        <w:t>shape two</w:t>
      </w:r>
      <w:r w:rsidR="00A81FD3" w:rsidRPr="002B73AE">
        <w:rPr>
          <w:rFonts w:asciiTheme="minorHAnsi" w:hAnsiTheme="minorHAnsi" w:cs="Arial"/>
          <w:color w:val="auto"/>
          <w:highlight w:val="yellow"/>
        </w:rPr>
        <w:t xml:space="preserve"> active electrodes </w:t>
      </w:r>
      <w:r w:rsidR="00DB0240" w:rsidRPr="002B73AE">
        <w:rPr>
          <w:rFonts w:asciiTheme="minorHAnsi" w:hAnsiTheme="minorHAnsi" w:cs="Arial"/>
          <w:color w:val="auto"/>
          <w:highlight w:val="yellow"/>
        </w:rPr>
        <w:t>in</w:t>
      </w:r>
      <w:r w:rsidR="00A81FD3" w:rsidRPr="002B73AE">
        <w:rPr>
          <w:rFonts w:asciiTheme="minorHAnsi" w:hAnsiTheme="minorHAnsi" w:cs="Arial"/>
          <w:color w:val="auto"/>
          <w:highlight w:val="yellow"/>
        </w:rPr>
        <w:t xml:space="preserve"> this way to record ERG</w:t>
      </w:r>
      <w:r w:rsidR="000925AC" w:rsidRPr="002B73AE">
        <w:rPr>
          <w:rFonts w:asciiTheme="minorHAnsi" w:hAnsiTheme="minorHAnsi" w:cs="Arial"/>
          <w:color w:val="auto"/>
          <w:highlight w:val="yellow"/>
        </w:rPr>
        <w:t xml:space="preserve"> from both eyes</w:t>
      </w:r>
      <w:r w:rsidR="00A81FD3" w:rsidRPr="002B73AE">
        <w:rPr>
          <w:rFonts w:asciiTheme="minorHAnsi" w:hAnsiTheme="minorHAnsi" w:cs="Arial"/>
          <w:color w:val="auto"/>
          <w:highlight w:val="yellow"/>
        </w:rPr>
        <w:t>)</w:t>
      </w:r>
      <w:r w:rsidR="00813147" w:rsidRPr="002B73AE">
        <w:rPr>
          <w:rFonts w:asciiTheme="minorHAnsi" w:hAnsiTheme="minorHAnsi" w:cs="Arial"/>
          <w:color w:val="auto"/>
          <w:highlight w:val="yellow"/>
        </w:rPr>
        <w:t>, and for the ERG inactive and VEP electrodes make the loop diameter ~0.8mm diameter</w:t>
      </w:r>
      <w:r w:rsidR="00A81FD3" w:rsidRPr="002B73AE">
        <w:rPr>
          <w:rFonts w:asciiTheme="minorHAnsi" w:hAnsiTheme="minorHAnsi" w:cs="Arial"/>
          <w:color w:val="auto"/>
          <w:highlight w:val="yellow"/>
        </w:rPr>
        <w:t xml:space="preserve"> (</w:t>
      </w:r>
      <w:r w:rsidR="00DB0240" w:rsidRPr="002B73AE">
        <w:rPr>
          <w:rFonts w:asciiTheme="minorHAnsi" w:hAnsiTheme="minorHAnsi" w:cs="Arial"/>
          <w:color w:val="auto"/>
          <w:highlight w:val="yellow"/>
        </w:rPr>
        <w:t>in this example, do this</w:t>
      </w:r>
      <w:r w:rsidR="00A81FD3" w:rsidRPr="002B73AE">
        <w:rPr>
          <w:rFonts w:asciiTheme="minorHAnsi" w:hAnsiTheme="minorHAnsi" w:cs="Arial"/>
          <w:color w:val="auto"/>
          <w:highlight w:val="yellow"/>
        </w:rPr>
        <w:t xml:space="preserve"> for </w:t>
      </w:r>
      <w:r w:rsidR="00DB0240" w:rsidRPr="002B73AE">
        <w:rPr>
          <w:rFonts w:asciiTheme="minorHAnsi" w:hAnsiTheme="minorHAnsi" w:cs="Arial"/>
          <w:color w:val="auto"/>
          <w:highlight w:val="yellow"/>
        </w:rPr>
        <w:t>one</w:t>
      </w:r>
      <w:r w:rsidR="00A81FD3" w:rsidRPr="002B73AE">
        <w:rPr>
          <w:rFonts w:asciiTheme="minorHAnsi" w:hAnsiTheme="minorHAnsi" w:cs="Arial"/>
          <w:color w:val="auto"/>
          <w:highlight w:val="yellow"/>
        </w:rPr>
        <w:t xml:space="preserve"> active VEP</w:t>
      </w:r>
      <w:r w:rsidR="000925AC" w:rsidRPr="002B73AE">
        <w:rPr>
          <w:rFonts w:asciiTheme="minorHAnsi" w:hAnsiTheme="minorHAnsi" w:cs="Arial"/>
          <w:color w:val="auto"/>
          <w:highlight w:val="yellow"/>
        </w:rPr>
        <w:t xml:space="preserve"> electrode</w:t>
      </w:r>
      <w:r w:rsidR="00A81FD3" w:rsidRPr="002B73AE">
        <w:rPr>
          <w:rFonts w:asciiTheme="minorHAnsi" w:hAnsiTheme="minorHAnsi" w:cs="Arial"/>
          <w:color w:val="auto"/>
          <w:highlight w:val="yellow"/>
        </w:rPr>
        <w:t xml:space="preserve"> and all </w:t>
      </w:r>
      <w:r w:rsidR="00DB0240" w:rsidRPr="002B73AE">
        <w:rPr>
          <w:rFonts w:asciiTheme="minorHAnsi" w:hAnsiTheme="minorHAnsi" w:cs="Arial"/>
          <w:color w:val="auto"/>
          <w:highlight w:val="yellow"/>
        </w:rPr>
        <w:t>three</w:t>
      </w:r>
      <w:r w:rsidR="00A81FD3" w:rsidRPr="002B73AE">
        <w:rPr>
          <w:rFonts w:asciiTheme="minorHAnsi" w:hAnsiTheme="minorHAnsi" w:cs="Arial"/>
          <w:color w:val="auto"/>
          <w:highlight w:val="yellow"/>
        </w:rPr>
        <w:t xml:space="preserve"> inactive electrodes)</w:t>
      </w:r>
      <w:r w:rsidR="00813147" w:rsidRPr="002B73AE">
        <w:rPr>
          <w:rFonts w:asciiTheme="minorHAnsi" w:hAnsiTheme="minorHAnsi" w:cs="Arial"/>
          <w:color w:val="auto"/>
          <w:highlight w:val="yellow"/>
        </w:rPr>
        <w:t>.</w:t>
      </w:r>
    </w:p>
    <w:p w:rsidR="00CE30E7" w:rsidRPr="002B73AE" w:rsidRDefault="006C7CCB" w:rsidP="006C7CC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1.5 </w:t>
      </w:r>
      <w:r w:rsidR="006B5A0C" w:rsidRPr="002B73AE">
        <w:rPr>
          <w:rFonts w:asciiTheme="minorHAnsi" w:hAnsiTheme="minorHAnsi" w:cs="Arial"/>
          <w:color w:val="auto"/>
          <w:highlight w:val="yellow"/>
        </w:rPr>
        <w:t xml:space="preserve">Hook the circular VEP active electrode around a stainless steel screw (diameter 0.7 mm, length 3 mm) so the electrode rests against the screw head. </w:t>
      </w:r>
    </w:p>
    <w:p w:rsidR="00CE30E7" w:rsidRPr="002B73AE" w:rsidRDefault="006C7CCB" w:rsidP="006C7CC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highlight w:val="yellow"/>
        </w:rPr>
        <w:t xml:space="preserve">1.6 </w:t>
      </w:r>
      <w:r w:rsidR="00A71ED6" w:rsidRPr="002B73AE">
        <w:rPr>
          <w:rFonts w:asciiTheme="minorHAnsi" w:hAnsiTheme="minorHAnsi" w:cs="Arial"/>
          <w:color w:val="auto"/>
          <w:highlight w:val="yellow"/>
        </w:rPr>
        <w:t>Hook the 3 inactive electrodes (2 ERG, 1 VEP) around a second stainless steel screw</w:t>
      </w:r>
      <w:r w:rsidR="00554F2F" w:rsidRPr="002B73AE">
        <w:rPr>
          <w:rFonts w:asciiTheme="minorHAnsi" w:hAnsiTheme="minorHAnsi" w:cs="Arial"/>
          <w:color w:val="auto"/>
          <w:highlight w:val="yellow"/>
        </w:rPr>
        <w:t xml:space="preserve"> (diameter 0.7 mm, length 3 mm).</w:t>
      </w:r>
    </w:p>
    <w:p w:rsidR="00CE30E7" w:rsidRPr="002B73AE" w:rsidRDefault="006C7CCB" w:rsidP="006C7CC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1.7 </w:t>
      </w:r>
      <w:r w:rsidR="003E1B29" w:rsidRPr="002B73AE">
        <w:rPr>
          <w:rFonts w:asciiTheme="minorHAnsi" w:hAnsiTheme="minorHAnsi" w:cs="Arial"/>
          <w:color w:val="auto"/>
        </w:rPr>
        <w:t xml:space="preserve">Pull the plastic sleeve forward over the sharp ends of the two stainless steel strand to reduce irritation. </w:t>
      </w:r>
    </w:p>
    <w:p w:rsidR="001E7BC3" w:rsidRPr="002B73AE" w:rsidRDefault="006C7CCB" w:rsidP="006C7CC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1.8 </w:t>
      </w:r>
      <w:r w:rsidR="009202B4" w:rsidRPr="002B73AE">
        <w:rPr>
          <w:rFonts w:asciiTheme="minorHAnsi" w:hAnsiTheme="minorHAnsi" w:cs="Arial"/>
          <w:color w:val="auto"/>
        </w:rPr>
        <w:t>Sterilize t</w:t>
      </w:r>
      <w:r w:rsidR="001E7BC3" w:rsidRPr="002B73AE">
        <w:rPr>
          <w:rFonts w:asciiTheme="minorHAnsi" w:hAnsiTheme="minorHAnsi" w:cs="Arial"/>
          <w:color w:val="auto"/>
        </w:rPr>
        <w:t xml:space="preserve">he telemetry transmitters by soaking in 2% </w:t>
      </w:r>
      <w:r w:rsidR="00CF0305" w:rsidRPr="002B73AE">
        <w:rPr>
          <w:rFonts w:asciiTheme="minorHAnsi" w:hAnsiTheme="minorHAnsi" w:cs="Arial"/>
          <w:color w:val="auto"/>
        </w:rPr>
        <w:t>g</w:t>
      </w:r>
      <w:r w:rsidR="001E7BC3" w:rsidRPr="002B73AE">
        <w:rPr>
          <w:rFonts w:asciiTheme="minorHAnsi" w:hAnsiTheme="minorHAnsi" w:cs="Arial"/>
          <w:color w:val="auto"/>
        </w:rPr>
        <w:t>lutaraldehyde for more than 10 hours at approximately 25°C</w:t>
      </w:r>
      <w:r w:rsidR="000F2025" w:rsidRPr="002B73AE">
        <w:rPr>
          <w:rFonts w:asciiTheme="minorHAnsi" w:hAnsiTheme="minorHAnsi" w:cs="Arial"/>
          <w:color w:val="auto"/>
        </w:rPr>
        <w:t xml:space="preserve">. </w:t>
      </w:r>
      <w:r w:rsidR="009202B4" w:rsidRPr="002B73AE">
        <w:rPr>
          <w:rFonts w:asciiTheme="minorHAnsi" w:hAnsiTheme="minorHAnsi" w:cs="Arial"/>
          <w:color w:val="auto"/>
        </w:rPr>
        <w:t>Then rinse</w:t>
      </w:r>
      <w:r w:rsidR="000F2025" w:rsidRPr="002B73AE">
        <w:rPr>
          <w:rFonts w:asciiTheme="minorHAnsi" w:hAnsiTheme="minorHAnsi" w:cs="Arial"/>
          <w:color w:val="auto"/>
        </w:rPr>
        <w:t xml:space="preserve"> the transmitter with sterile saline 3 times.</w:t>
      </w:r>
    </w:p>
    <w:p w:rsidR="008E6D3A" w:rsidRPr="002B73AE" w:rsidRDefault="006C7CCB" w:rsidP="00780224">
      <w:pPr>
        <w:spacing w:after="240"/>
        <w:rPr>
          <w:rFonts w:asciiTheme="minorHAnsi" w:hAnsiTheme="minorHAnsi" w:cs="Arial"/>
          <w:b/>
          <w:color w:val="auto"/>
        </w:rPr>
      </w:pPr>
      <w:r w:rsidRPr="002B73AE">
        <w:rPr>
          <w:rFonts w:asciiTheme="minorHAnsi" w:hAnsiTheme="minorHAnsi" w:cs="Arial"/>
          <w:b/>
          <w:color w:val="auto"/>
        </w:rPr>
        <w:t>2</w:t>
      </w:r>
      <w:r w:rsidR="000916B3" w:rsidRPr="002B73AE">
        <w:rPr>
          <w:rFonts w:asciiTheme="minorHAnsi" w:hAnsiTheme="minorHAnsi" w:cs="Arial"/>
          <w:b/>
          <w:color w:val="auto"/>
        </w:rPr>
        <w:t>.</w:t>
      </w:r>
      <w:r w:rsidR="008E6D3A" w:rsidRPr="002B73AE">
        <w:rPr>
          <w:rFonts w:asciiTheme="minorHAnsi" w:hAnsiTheme="minorHAnsi" w:cs="Arial"/>
          <w:b/>
          <w:color w:val="auto"/>
        </w:rPr>
        <w:t xml:space="preserve"> Transmitter implantation</w:t>
      </w:r>
    </w:p>
    <w:p w:rsidR="000B3234" w:rsidRPr="002B73AE" w:rsidRDefault="000B3234" w:rsidP="006C7CCB">
      <w:pPr>
        <w:pStyle w:val="ListParagraph"/>
        <w:numPr>
          <w:ilvl w:val="1"/>
          <w:numId w:val="14"/>
        </w:numPr>
        <w:spacing w:after="240"/>
        <w:rPr>
          <w:rFonts w:asciiTheme="minorHAnsi" w:hAnsiTheme="minorHAnsi" w:cs="Arial"/>
          <w:i/>
          <w:color w:val="auto"/>
        </w:rPr>
      </w:pPr>
      <w:r w:rsidRPr="002B73AE">
        <w:rPr>
          <w:rFonts w:asciiTheme="minorHAnsi" w:hAnsiTheme="minorHAnsi" w:cs="Arial"/>
          <w:i/>
          <w:color w:val="auto"/>
        </w:rPr>
        <w:t>Animal preparation</w:t>
      </w:r>
    </w:p>
    <w:p w:rsidR="00554F2F" w:rsidRPr="002B73AE" w:rsidRDefault="00554F2F" w:rsidP="00554F2F">
      <w:pPr>
        <w:pStyle w:val="ListParagraph"/>
        <w:spacing w:after="240"/>
        <w:ind w:left="360"/>
        <w:rPr>
          <w:rFonts w:asciiTheme="minorHAnsi" w:hAnsiTheme="minorHAnsi" w:cs="Arial"/>
          <w:i/>
          <w:color w:val="auto"/>
        </w:rPr>
      </w:pPr>
    </w:p>
    <w:p w:rsidR="00723133" w:rsidRPr="002B73AE" w:rsidRDefault="00723133" w:rsidP="0052412B">
      <w:pPr>
        <w:pStyle w:val="ListParagraph"/>
        <w:numPr>
          <w:ilvl w:val="2"/>
          <w:numId w:val="14"/>
        </w:numPr>
        <w:spacing w:after="240"/>
        <w:ind w:left="0" w:firstLine="0"/>
        <w:rPr>
          <w:rFonts w:asciiTheme="minorHAnsi" w:hAnsiTheme="minorHAnsi" w:cs="Arial"/>
          <w:color w:val="auto"/>
        </w:rPr>
      </w:pPr>
      <w:r w:rsidRPr="002B73AE">
        <w:rPr>
          <w:rFonts w:asciiTheme="minorHAnsi" w:hAnsiTheme="minorHAnsi" w:cs="Arial"/>
          <w:color w:val="auto"/>
        </w:rPr>
        <w:t>Steril</w:t>
      </w:r>
      <w:r w:rsidR="00560D17" w:rsidRPr="002B73AE">
        <w:rPr>
          <w:rFonts w:asciiTheme="minorHAnsi" w:hAnsiTheme="minorHAnsi" w:cs="Arial"/>
          <w:color w:val="auto"/>
        </w:rPr>
        <w:t>iz</w:t>
      </w:r>
      <w:r w:rsidRPr="002B73AE">
        <w:rPr>
          <w:rFonts w:asciiTheme="minorHAnsi" w:hAnsiTheme="minorHAnsi" w:cs="Arial"/>
          <w:color w:val="auto"/>
        </w:rPr>
        <w:t>e the surgical area prior to experimentation by cleaning with 70% ethanol. Autoclave all surgical equipment before use and maintain equipment in chlorhexidine when not in use during surgery. Cover the animal with a surgical drape during surgery to maintain a sterile environment. Ensure all experimenters wear surgical masks, gloves and gowns.</w:t>
      </w:r>
    </w:p>
    <w:p w:rsidR="00D20AD8" w:rsidRPr="002B73AE" w:rsidRDefault="006C7CCB" w:rsidP="006C7CCB">
      <w:pPr>
        <w:spacing w:after="240"/>
        <w:rPr>
          <w:rFonts w:asciiTheme="minorHAnsi" w:hAnsiTheme="minorHAnsi" w:cs="Arial"/>
          <w:color w:val="auto"/>
        </w:rPr>
      </w:pPr>
      <w:r w:rsidRPr="002B73AE">
        <w:rPr>
          <w:rFonts w:asciiTheme="minorHAnsi" w:hAnsiTheme="minorHAnsi" w:cs="Arial"/>
          <w:color w:val="auto"/>
        </w:rPr>
        <w:t xml:space="preserve">2.1.2 </w:t>
      </w:r>
      <w:r w:rsidR="00813147" w:rsidRPr="002B73AE">
        <w:rPr>
          <w:rFonts w:asciiTheme="minorHAnsi" w:hAnsiTheme="minorHAnsi" w:cs="Arial"/>
          <w:color w:val="auto"/>
        </w:rPr>
        <w:t>Induce anaesthesia with 1.5 – 2% isoflurane, at a flow rate of 3 L/min and maintained at 1.5 – 2 % at 2 L/min throughout the surgery.</w:t>
      </w:r>
      <w:r w:rsidR="0052412B" w:rsidRPr="002B73AE">
        <w:rPr>
          <w:rFonts w:asciiTheme="minorHAnsi" w:hAnsiTheme="minorHAnsi" w:cs="Arial"/>
          <w:color w:val="auto"/>
        </w:rPr>
        <w:t xml:space="preserve"> Confirm s</w:t>
      </w:r>
      <w:r w:rsidR="00C14DC6" w:rsidRPr="002B73AE">
        <w:rPr>
          <w:rFonts w:asciiTheme="minorHAnsi" w:hAnsiTheme="minorHAnsi" w:cs="Arial"/>
          <w:color w:val="auto"/>
        </w:rPr>
        <w:t>ufficient depth of a</w:t>
      </w:r>
      <w:r w:rsidR="00813147" w:rsidRPr="002B73AE">
        <w:rPr>
          <w:rFonts w:asciiTheme="minorHAnsi" w:hAnsiTheme="minorHAnsi" w:cs="Arial"/>
          <w:color w:val="auto"/>
        </w:rPr>
        <w:t xml:space="preserve">naesthesia by absence of </w:t>
      </w:r>
      <w:r w:rsidR="00C14DC6" w:rsidRPr="002B73AE">
        <w:rPr>
          <w:rFonts w:asciiTheme="minorHAnsi" w:hAnsiTheme="minorHAnsi" w:cs="Arial"/>
          <w:color w:val="auto"/>
        </w:rPr>
        <w:t xml:space="preserve">a </w:t>
      </w:r>
      <w:r w:rsidR="00813147" w:rsidRPr="002B73AE">
        <w:rPr>
          <w:rFonts w:asciiTheme="minorHAnsi" w:hAnsiTheme="minorHAnsi" w:cs="Arial"/>
          <w:color w:val="auto"/>
        </w:rPr>
        <w:t xml:space="preserve">pedal reflex upon pinching the muscle between the toes. </w:t>
      </w:r>
    </w:p>
    <w:p w:rsidR="00D20AD8" w:rsidRPr="002B73AE" w:rsidRDefault="006C7CCB" w:rsidP="006C7CC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2.1.3 </w:t>
      </w:r>
      <w:r w:rsidR="00813147" w:rsidRPr="002B73AE">
        <w:rPr>
          <w:rFonts w:asciiTheme="minorHAnsi" w:hAnsiTheme="minorHAnsi" w:cs="Arial"/>
          <w:color w:val="auto"/>
        </w:rPr>
        <w:t xml:space="preserve">Shave a </w:t>
      </w:r>
      <w:r w:rsidR="00256CCB" w:rsidRPr="002B73AE">
        <w:rPr>
          <w:rFonts w:asciiTheme="minorHAnsi" w:hAnsiTheme="minorHAnsi" w:cs="Arial"/>
          <w:color w:val="auto"/>
        </w:rPr>
        <w:t>4</w:t>
      </w:r>
      <w:r w:rsidR="00813147" w:rsidRPr="002B73AE">
        <w:rPr>
          <w:rFonts w:asciiTheme="minorHAnsi" w:hAnsiTheme="minorHAnsi" w:cs="Arial"/>
          <w:color w:val="auto"/>
        </w:rPr>
        <w:t xml:space="preserve">0 mm x </w:t>
      </w:r>
      <w:r w:rsidR="00256CCB" w:rsidRPr="002B73AE">
        <w:rPr>
          <w:rFonts w:asciiTheme="minorHAnsi" w:hAnsiTheme="minorHAnsi" w:cs="Arial"/>
          <w:color w:val="auto"/>
        </w:rPr>
        <w:t>3</w:t>
      </w:r>
      <w:r w:rsidR="00813147" w:rsidRPr="002B73AE">
        <w:rPr>
          <w:rFonts w:asciiTheme="minorHAnsi" w:hAnsiTheme="minorHAnsi" w:cs="Arial"/>
          <w:color w:val="auto"/>
        </w:rPr>
        <w:t xml:space="preserve">0 mm area over the abdomen from above the </w:t>
      </w:r>
      <w:r w:rsidR="00256CCB" w:rsidRPr="002B73AE">
        <w:rPr>
          <w:rFonts w:asciiTheme="minorHAnsi" w:hAnsiTheme="minorHAnsi" w:cs="Arial"/>
          <w:color w:val="auto"/>
        </w:rPr>
        <w:t xml:space="preserve">groin </w:t>
      </w:r>
      <w:r w:rsidR="00813147" w:rsidRPr="002B73AE">
        <w:rPr>
          <w:rFonts w:asciiTheme="minorHAnsi" w:hAnsiTheme="minorHAnsi" w:cs="Arial"/>
          <w:color w:val="auto"/>
        </w:rPr>
        <w:t xml:space="preserve">to the sternum. </w:t>
      </w:r>
    </w:p>
    <w:p w:rsidR="006D496E" w:rsidRPr="002B73AE" w:rsidRDefault="006C7CCB" w:rsidP="006C7CC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2.1.4 </w:t>
      </w:r>
      <w:r w:rsidR="00813147" w:rsidRPr="002B73AE">
        <w:rPr>
          <w:rFonts w:asciiTheme="minorHAnsi" w:hAnsiTheme="minorHAnsi" w:cs="Arial"/>
          <w:color w:val="auto"/>
        </w:rPr>
        <w:t>Shave a 30 mm x 20 mm area over the forehead, posterior to the eyes and anterior to the ears.</w:t>
      </w:r>
    </w:p>
    <w:p w:rsidR="00C60B79" w:rsidRPr="002B73AE" w:rsidRDefault="006C7CCB" w:rsidP="00E00DB1">
      <w:pPr>
        <w:rPr>
          <w:rFonts w:cs="Arial"/>
          <w:color w:val="auto"/>
        </w:rPr>
      </w:pPr>
      <w:r w:rsidRPr="002B73AE">
        <w:rPr>
          <w:rFonts w:asciiTheme="minorHAnsi" w:hAnsiTheme="minorHAnsi" w:cs="Arial"/>
          <w:color w:val="auto"/>
        </w:rPr>
        <w:t xml:space="preserve">2.1.5 </w:t>
      </w:r>
      <w:r w:rsidR="00813147" w:rsidRPr="002B73AE">
        <w:rPr>
          <w:rFonts w:asciiTheme="minorHAnsi" w:hAnsiTheme="minorHAnsi" w:cs="Arial"/>
          <w:color w:val="auto"/>
        </w:rPr>
        <w:t>Disinfect the two shaved areas</w:t>
      </w:r>
      <w:r w:rsidR="00C60B79" w:rsidRPr="002B73AE">
        <w:rPr>
          <w:rFonts w:asciiTheme="minorHAnsi" w:hAnsiTheme="minorHAnsi" w:cs="Arial"/>
          <w:color w:val="auto"/>
        </w:rPr>
        <w:t xml:space="preserve">. For the forehead area disinfect with </w:t>
      </w:r>
      <w:r w:rsidR="00C60B79" w:rsidRPr="002B73AE">
        <w:rPr>
          <w:rFonts w:cs="Arial"/>
          <w:color w:val="auto"/>
        </w:rPr>
        <w:t>10% povidone-iodine three times (avoid the use of alcohol-based antiseptics for area near the eye, being consistent with the Standard of Practice set out by the Association of Surgical Technologists).</w:t>
      </w:r>
      <w:r w:rsidR="00F63BD8" w:rsidRPr="002B73AE">
        <w:rPr>
          <w:rFonts w:cs="Arial"/>
          <w:color w:val="auto"/>
        </w:rPr>
        <w:t xml:space="preserve"> Over the abdomen disinfect with 10% povidone iodine and 70% ethanol.</w:t>
      </w:r>
    </w:p>
    <w:p w:rsidR="00E00DB1" w:rsidRDefault="00E00DB1" w:rsidP="00E00DB1">
      <w:pPr>
        <w:pStyle w:val="ListParagraph"/>
        <w:ind w:left="0"/>
        <w:contextualSpacing w:val="0"/>
        <w:rPr>
          <w:rFonts w:asciiTheme="minorHAnsi" w:hAnsiTheme="minorHAnsi" w:cs="Arial"/>
          <w:color w:val="auto"/>
        </w:rPr>
      </w:pPr>
    </w:p>
    <w:p w:rsidR="006D496E" w:rsidRDefault="006C7CCB" w:rsidP="00E00DB1">
      <w:pPr>
        <w:pStyle w:val="ListParagraph"/>
        <w:ind w:left="0"/>
        <w:contextualSpacing w:val="0"/>
        <w:rPr>
          <w:rFonts w:asciiTheme="minorHAnsi" w:hAnsiTheme="minorHAnsi" w:cs="Arial"/>
          <w:color w:val="auto"/>
        </w:rPr>
      </w:pPr>
      <w:r w:rsidRPr="002B73AE">
        <w:rPr>
          <w:rFonts w:asciiTheme="minorHAnsi" w:hAnsiTheme="minorHAnsi" w:cs="Arial"/>
          <w:color w:val="auto"/>
        </w:rPr>
        <w:t xml:space="preserve">2.1.6 </w:t>
      </w:r>
      <w:r w:rsidR="00813147" w:rsidRPr="002B73AE">
        <w:rPr>
          <w:rFonts w:asciiTheme="minorHAnsi" w:hAnsiTheme="minorHAnsi" w:cs="Arial"/>
          <w:color w:val="auto"/>
        </w:rPr>
        <w:t>Apply 1 drop of proxymetacaine to the cornea for additional topical anaesthesia.</w:t>
      </w:r>
    </w:p>
    <w:p w:rsidR="00E00DB1" w:rsidRPr="002B73AE" w:rsidRDefault="00E00DB1" w:rsidP="00E00DB1">
      <w:pPr>
        <w:pStyle w:val="ListParagraph"/>
        <w:ind w:left="0"/>
        <w:contextualSpacing w:val="0"/>
        <w:rPr>
          <w:rFonts w:asciiTheme="minorHAnsi" w:hAnsiTheme="minorHAnsi" w:cs="Arial"/>
          <w:color w:val="auto"/>
        </w:rPr>
      </w:pPr>
    </w:p>
    <w:p w:rsidR="001F14D1" w:rsidRPr="002B73AE" w:rsidRDefault="006C7CCB" w:rsidP="006C7CC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2.1.7 </w:t>
      </w:r>
      <w:r w:rsidR="00813147" w:rsidRPr="002B73AE">
        <w:rPr>
          <w:rFonts w:asciiTheme="minorHAnsi" w:hAnsiTheme="minorHAnsi" w:cs="Arial"/>
          <w:color w:val="auto"/>
        </w:rPr>
        <w:t>Apply 1 drop of carboxymethylcellulose sodium to the cornea to prevent drying of the eyes.</w:t>
      </w:r>
    </w:p>
    <w:p w:rsidR="000B3234" w:rsidRPr="002B73AE" w:rsidRDefault="006C7CCB" w:rsidP="0043362B">
      <w:pPr>
        <w:spacing w:after="240"/>
        <w:rPr>
          <w:rFonts w:asciiTheme="minorHAnsi" w:hAnsiTheme="minorHAnsi" w:cs="Arial"/>
          <w:i/>
          <w:color w:val="auto"/>
          <w:highlight w:val="yellow"/>
        </w:rPr>
      </w:pPr>
      <w:r w:rsidRPr="002B73AE">
        <w:rPr>
          <w:rFonts w:asciiTheme="minorHAnsi" w:hAnsiTheme="minorHAnsi" w:cs="Arial"/>
          <w:i/>
          <w:color w:val="auto"/>
          <w:highlight w:val="yellow"/>
        </w:rPr>
        <w:t xml:space="preserve">2.2 </w:t>
      </w:r>
      <w:r w:rsidR="00813147" w:rsidRPr="002B73AE">
        <w:rPr>
          <w:rFonts w:asciiTheme="minorHAnsi" w:hAnsiTheme="minorHAnsi" w:cs="Arial"/>
          <w:i/>
          <w:color w:val="auto"/>
          <w:highlight w:val="yellow"/>
        </w:rPr>
        <w:t>Surgical implantation</w:t>
      </w:r>
    </w:p>
    <w:p w:rsidR="00CC5E97"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 </w:t>
      </w:r>
      <w:r w:rsidR="00813147" w:rsidRPr="002B73AE">
        <w:rPr>
          <w:rFonts w:asciiTheme="minorHAnsi" w:hAnsiTheme="minorHAnsi" w:cs="Arial"/>
          <w:color w:val="auto"/>
          <w:highlight w:val="yellow"/>
        </w:rPr>
        <w:t>Make a 10 mm incision on the head along the vertical midline between the ears</w:t>
      </w:r>
      <w:r w:rsidR="008F7C1F" w:rsidRPr="002B73AE">
        <w:rPr>
          <w:rFonts w:asciiTheme="minorHAnsi" w:hAnsiTheme="minorHAnsi" w:cs="Arial"/>
          <w:color w:val="auto"/>
          <w:highlight w:val="yellow"/>
        </w:rPr>
        <w:t xml:space="preserve"> with a surgical scalpel</w:t>
      </w:r>
      <w:r w:rsidR="00813147" w:rsidRPr="002B73AE">
        <w:rPr>
          <w:rFonts w:asciiTheme="minorHAnsi" w:hAnsiTheme="minorHAnsi" w:cs="Arial"/>
          <w:color w:val="auto"/>
          <w:highlight w:val="yellow"/>
        </w:rPr>
        <w:t>.</w:t>
      </w:r>
    </w:p>
    <w:p w:rsidR="000B323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 </w:t>
      </w:r>
      <w:r w:rsidR="00813147" w:rsidRPr="002B73AE">
        <w:rPr>
          <w:rFonts w:asciiTheme="minorHAnsi" w:hAnsiTheme="minorHAnsi" w:cs="Arial"/>
          <w:color w:val="auto"/>
          <w:highlight w:val="yellow"/>
        </w:rPr>
        <w:t>Make a 5 mm incision on the abdomen through the skin layer along the midline below the sternum.</w:t>
      </w:r>
    </w:p>
    <w:p w:rsidR="000B323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2.2.3 </w:t>
      </w:r>
      <w:r w:rsidR="00813147" w:rsidRPr="002B73AE">
        <w:rPr>
          <w:rFonts w:asciiTheme="minorHAnsi" w:hAnsiTheme="minorHAnsi" w:cs="Arial"/>
          <w:color w:val="auto"/>
          <w:highlight w:val="yellow"/>
        </w:rPr>
        <w:t>Tunnel a 5 mm diameter cannula subcutaneously from the abdomen incision to the head incision.</w:t>
      </w:r>
    </w:p>
    <w:p w:rsidR="000B323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2.2.4 </w:t>
      </w:r>
      <w:r w:rsidR="00813147" w:rsidRPr="002B73AE">
        <w:rPr>
          <w:rFonts w:asciiTheme="minorHAnsi" w:hAnsiTheme="minorHAnsi" w:cs="Arial"/>
          <w:color w:val="auto"/>
          <w:highlight w:val="yellow"/>
        </w:rPr>
        <w:t>Feed the electrode wires (3 active and 3 inactive) of the transmitter through the cannula from the abdomen to the head.</w:t>
      </w:r>
    </w:p>
    <w:p w:rsidR="001F14D1"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2.2.5 </w:t>
      </w:r>
      <w:r w:rsidR="00813147" w:rsidRPr="002B73AE">
        <w:rPr>
          <w:rFonts w:asciiTheme="minorHAnsi" w:hAnsiTheme="minorHAnsi" w:cs="Arial"/>
          <w:color w:val="auto"/>
          <w:highlight w:val="yellow"/>
        </w:rPr>
        <w:t xml:space="preserve">Leave the reference electrode with the transmitter base and cover </w:t>
      </w:r>
      <w:r w:rsidR="0020232D" w:rsidRPr="002B73AE">
        <w:rPr>
          <w:rFonts w:asciiTheme="minorHAnsi" w:hAnsiTheme="minorHAnsi" w:cs="Arial"/>
          <w:color w:val="auto"/>
          <w:highlight w:val="yellow"/>
        </w:rPr>
        <w:t xml:space="preserve">the electrode tip </w:t>
      </w:r>
      <w:r w:rsidR="00813147" w:rsidRPr="002B73AE">
        <w:rPr>
          <w:rFonts w:asciiTheme="minorHAnsi" w:hAnsiTheme="minorHAnsi" w:cs="Arial"/>
          <w:color w:val="auto"/>
          <w:highlight w:val="yellow"/>
        </w:rPr>
        <w:t xml:space="preserve">with aseptic gauze. </w:t>
      </w:r>
    </w:p>
    <w:p w:rsidR="001F14D1"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2.2.6 </w:t>
      </w:r>
      <w:r w:rsidR="00551E8C" w:rsidRPr="002B73AE">
        <w:rPr>
          <w:rFonts w:asciiTheme="minorHAnsi" w:hAnsiTheme="minorHAnsi" w:cs="Arial"/>
          <w:color w:val="auto"/>
          <w:highlight w:val="yellow"/>
        </w:rPr>
        <w:t>C</w:t>
      </w:r>
      <w:r w:rsidR="00813147" w:rsidRPr="002B73AE">
        <w:rPr>
          <w:rFonts w:asciiTheme="minorHAnsi" w:hAnsiTheme="minorHAnsi" w:cs="Arial"/>
          <w:color w:val="auto"/>
          <w:highlight w:val="yellow"/>
        </w:rPr>
        <w:t xml:space="preserve">over the </w:t>
      </w:r>
      <w:r w:rsidR="00551E8C" w:rsidRPr="002B73AE">
        <w:rPr>
          <w:rFonts w:asciiTheme="minorHAnsi" w:hAnsiTheme="minorHAnsi" w:cs="Arial"/>
          <w:color w:val="auto"/>
          <w:highlight w:val="yellow"/>
        </w:rPr>
        <w:t xml:space="preserve">electrode tips </w:t>
      </w:r>
      <w:r w:rsidR="00813147" w:rsidRPr="002B73AE">
        <w:rPr>
          <w:rFonts w:asciiTheme="minorHAnsi" w:hAnsiTheme="minorHAnsi" w:cs="Arial"/>
          <w:color w:val="auto"/>
          <w:highlight w:val="yellow"/>
        </w:rPr>
        <w:t>(3 active and 3 inactive) with aseptic gauze.</w:t>
      </w:r>
    </w:p>
    <w:p w:rsidR="0097465F"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2.2.7 </w:t>
      </w:r>
      <w:r w:rsidR="00813147" w:rsidRPr="002B73AE">
        <w:rPr>
          <w:rFonts w:asciiTheme="minorHAnsi" w:hAnsiTheme="minorHAnsi" w:cs="Arial"/>
          <w:color w:val="auto"/>
          <w:highlight w:val="yellow"/>
        </w:rPr>
        <w:t>Secure the rat’s head to a stereotaxic platform.</w:t>
      </w:r>
    </w:p>
    <w:p w:rsidR="002E115C"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2.2.8 </w:t>
      </w:r>
      <w:r w:rsidR="00813147" w:rsidRPr="002B73AE">
        <w:rPr>
          <w:rFonts w:asciiTheme="minorHAnsi" w:hAnsiTheme="minorHAnsi" w:cs="Arial"/>
          <w:color w:val="auto"/>
          <w:highlight w:val="yellow"/>
        </w:rPr>
        <w:t>Extend the forehead incision to 30mm in length</w:t>
      </w:r>
      <w:r w:rsidR="00551E8C" w:rsidRPr="002B73AE">
        <w:rPr>
          <w:rFonts w:asciiTheme="minorHAnsi" w:hAnsiTheme="minorHAnsi" w:cs="Arial"/>
          <w:color w:val="auto"/>
          <w:highlight w:val="yellow"/>
        </w:rPr>
        <w:t xml:space="preserve"> with surgical scissors</w:t>
      </w:r>
      <w:r w:rsidR="00813147" w:rsidRPr="002B73AE">
        <w:rPr>
          <w:rFonts w:asciiTheme="minorHAnsi" w:hAnsiTheme="minorHAnsi" w:cs="Arial"/>
          <w:color w:val="auto"/>
          <w:highlight w:val="yellow"/>
        </w:rPr>
        <w:t>.</w:t>
      </w:r>
    </w:p>
    <w:p w:rsidR="001F14D1"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2.2.9 </w:t>
      </w:r>
      <w:r w:rsidR="00813147" w:rsidRPr="002B73AE">
        <w:rPr>
          <w:rFonts w:asciiTheme="minorHAnsi" w:hAnsiTheme="minorHAnsi" w:cs="Arial"/>
          <w:color w:val="auto"/>
          <w:highlight w:val="yellow"/>
        </w:rPr>
        <w:t>Expose surgical area by retracting loose skin with 2 sutures (3-0) at ~ 3 and 9 o’clock.</w:t>
      </w:r>
    </w:p>
    <w:p w:rsidR="0073275A"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2.2.10 </w:t>
      </w:r>
      <w:r w:rsidR="00813147" w:rsidRPr="002B73AE">
        <w:rPr>
          <w:rFonts w:asciiTheme="minorHAnsi" w:hAnsiTheme="minorHAnsi" w:cs="Arial"/>
          <w:color w:val="auto"/>
          <w:highlight w:val="yellow"/>
        </w:rPr>
        <w:t xml:space="preserve">Scrape off the periosteum overlying the skull using sterilized gauze to expose bregma, lambda and midline sutures. </w:t>
      </w:r>
    </w:p>
    <w:p w:rsidR="002E115C"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2.2.11 </w:t>
      </w:r>
      <w:r w:rsidR="00813147" w:rsidRPr="002B73AE">
        <w:rPr>
          <w:rFonts w:asciiTheme="minorHAnsi" w:hAnsiTheme="minorHAnsi" w:cs="Arial"/>
          <w:color w:val="auto"/>
          <w:highlight w:val="yellow"/>
        </w:rPr>
        <w:t xml:space="preserve">Drill two holes through the skull at the VEP active (7 mm ventral to bregma 3 mm lateral to midline) and inactive (5 mm rostral to bregma on the midline) stereotaxic co-ordinates. </w:t>
      </w:r>
    </w:p>
    <w:p w:rsidR="0083155D"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2.2.12 </w:t>
      </w:r>
      <w:r w:rsidR="00813147" w:rsidRPr="002B73AE">
        <w:rPr>
          <w:rFonts w:asciiTheme="minorHAnsi" w:hAnsiTheme="minorHAnsi" w:cs="Arial"/>
          <w:color w:val="auto"/>
          <w:highlight w:val="yellow"/>
        </w:rPr>
        <w:t xml:space="preserve">Attach </w:t>
      </w:r>
      <w:r w:rsidR="000925AC" w:rsidRPr="002B73AE">
        <w:rPr>
          <w:rFonts w:asciiTheme="minorHAnsi" w:hAnsiTheme="minorHAnsi" w:cs="Arial"/>
          <w:color w:val="auto"/>
          <w:highlight w:val="yellow"/>
        </w:rPr>
        <w:t xml:space="preserve">VEP active and </w:t>
      </w:r>
      <w:r w:rsidR="007171D9" w:rsidRPr="002B73AE">
        <w:rPr>
          <w:rFonts w:asciiTheme="minorHAnsi" w:hAnsiTheme="minorHAnsi" w:cs="Arial"/>
          <w:color w:val="auto"/>
          <w:highlight w:val="yellow"/>
        </w:rPr>
        <w:t xml:space="preserve">inactive </w:t>
      </w:r>
      <w:r w:rsidR="000925AC" w:rsidRPr="002B73AE">
        <w:rPr>
          <w:rFonts w:asciiTheme="minorHAnsi" w:hAnsiTheme="minorHAnsi" w:cs="Arial"/>
          <w:color w:val="auto"/>
          <w:highlight w:val="yellow"/>
        </w:rPr>
        <w:t xml:space="preserve">electrodes </w:t>
      </w:r>
      <w:r w:rsidR="007171D9" w:rsidRPr="002B73AE">
        <w:rPr>
          <w:rFonts w:asciiTheme="minorHAnsi" w:hAnsiTheme="minorHAnsi" w:cs="Arial"/>
          <w:color w:val="auto"/>
          <w:highlight w:val="yellow"/>
        </w:rPr>
        <w:t xml:space="preserve">with pre-attached stainless steel screws (diameter 0.7 mm, length 3 mm) to the skull </w:t>
      </w:r>
      <w:r w:rsidR="00813147" w:rsidRPr="002B73AE">
        <w:rPr>
          <w:rFonts w:asciiTheme="minorHAnsi" w:hAnsiTheme="minorHAnsi" w:cs="Arial"/>
          <w:color w:val="auto"/>
          <w:highlight w:val="yellow"/>
        </w:rPr>
        <w:t xml:space="preserve">with a small screw-driver to ~ 1mm in depth into the premade holes. This anchors the screw to the bone </w:t>
      </w:r>
      <w:r w:rsidR="0059013F" w:rsidRPr="002B73AE">
        <w:rPr>
          <w:rFonts w:asciiTheme="minorHAnsi" w:hAnsiTheme="minorHAnsi" w:cs="Arial"/>
          <w:color w:val="auto"/>
          <w:highlight w:val="yellow"/>
        </w:rPr>
        <w:t xml:space="preserve">without </w:t>
      </w:r>
      <w:r w:rsidR="00813147" w:rsidRPr="002B73AE">
        <w:rPr>
          <w:rFonts w:asciiTheme="minorHAnsi" w:hAnsiTheme="minorHAnsi" w:cs="Arial"/>
          <w:color w:val="auto"/>
          <w:highlight w:val="yellow"/>
        </w:rPr>
        <w:t>damaging the underlying cortical tissue.</w:t>
      </w:r>
    </w:p>
    <w:p w:rsidR="00455D7F"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2.2.13 </w:t>
      </w:r>
      <w:r w:rsidR="00813147" w:rsidRPr="002B73AE">
        <w:rPr>
          <w:rFonts w:asciiTheme="minorHAnsi" w:hAnsiTheme="minorHAnsi" w:cs="Arial"/>
          <w:color w:val="auto"/>
          <w:highlight w:val="yellow"/>
        </w:rPr>
        <w:t>To implant the ERG active electrodes use an 8-0 suture to temporarily retract the upper eyelid.</w:t>
      </w:r>
    </w:p>
    <w:p w:rsidR="007F636D"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2.2.14 </w:t>
      </w:r>
      <w:r w:rsidR="00813147" w:rsidRPr="002B73AE">
        <w:rPr>
          <w:rFonts w:asciiTheme="minorHAnsi" w:hAnsiTheme="minorHAnsi" w:cs="Arial"/>
          <w:color w:val="auto"/>
          <w:highlight w:val="yellow"/>
        </w:rPr>
        <w:t>Insert a 16 to 21 G cannula subcutaneously from behind the eye through to the superior conjunctival fornix.</w:t>
      </w:r>
    </w:p>
    <w:p w:rsidR="00455D7F"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2.2.15 </w:t>
      </w:r>
      <w:r w:rsidR="00813147" w:rsidRPr="002B73AE">
        <w:rPr>
          <w:rFonts w:asciiTheme="minorHAnsi" w:hAnsiTheme="minorHAnsi" w:cs="Arial"/>
          <w:color w:val="auto"/>
          <w:highlight w:val="yellow"/>
        </w:rPr>
        <w:t>Remove the guiding needle and cut the remaining plastic catheter to ~ 20mm.</w:t>
      </w:r>
    </w:p>
    <w:p w:rsidR="00CB4AEE"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2.2.16 </w:t>
      </w:r>
      <w:r w:rsidR="00813147" w:rsidRPr="002B73AE">
        <w:rPr>
          <w:rFonts w:asciiTheme="minorHAnsi" w:hAnsiTheme="minorHAnsi" w:cs="Arial"/>
          <w:color w:val="auto"/>
          <w:highlight w:val="yellow"/>
        </w:rPr>
        <w:t>Feed the active electrode through the shortened plastic catheter from the forehead towards the eye.</w:t>
      </w:r>
    </w:p>
    <w:p w:rsidR="00455D7F"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2.2.17 </w:t>
      </w:r>
      <w:r w:rsidR="00813147" w:rsidRPr="002B73AE">
        <w:rPr>
          <w:rFonts w:asciiTheme="minorHAnsi" w:hAnsiTheme="minorHAnsi" w:cs="Arial"/>
          <w:color w:val="auto"/>
          <w:highlight w:val="yellow"/>
        </w:rPr>
        <w:t>Use a temporary suture (8-0)</w:t>
      </w:r>
      <w:r w:rsidR="00551E8C" w:rsidRPr="002B73AE">
        <w:rPr>
          <w:rFonts w:asciiTheme="minorHAnsi" w:hAnsiTheme="minorHAnsi" w:cs="Arial"/>
          <w:color w:val="auto"/>
          <w:highlight w:val="yellow"/>
        </w:rPr>
        <w:t>, which is thread</w:t>
      </w:r>
      <w:r w:rsidR="00FB4412" w:rsidRPr="002B73AE">
        <w:rPr>
          <w:rFonts w:asciiTheme="minorHAnsi" w:hAnsiTheme="minorHAnsi" w:cs="Arial"/>
          <w:color w:val="auto"/>
          <w:highlight w:val="yellow"/>
        </w:rPr>
        <w:t>ed</w:t>
      </w:r>
      <w:r w:rsidR="00551E8C" w:rsidRPr="002B73AE">
        <w:rPr>
          <w:rFonts w:asciiTheme="minorHAnsi" w:hAnsiTheme="minorHAnsi" w:cs="Arial"/>
          <w:color w:val="auto"/>
          <w:highlight w:val="yellow"/>
        </w:rPr>
        <w:t xml:space="preserve"> through the </w:t>
      </w:r>
      <w:r w:rsidR="00FB4412" w:rsidRPr="002B73AE">
        <w:rPr>
          <w:rFonts w:asciiTheme="minorHAnsi" w:hAnsiTheme="minorHAnsi" w:cs="Arial"/>
          <w:color w:val="auto"/>
          <w:highlight w:val="yellow"/>
        </w:rPr>
        <w:t>electrode loop,</w:t>
      </w:r>
      <w:r w:rsidR="00551E8C" w:rsidRPr="002B73AE">
        <w:rPr>
          <w:rFonts w:asciiTheme="minorHAnsi" w:hAnsiTheme="minorHAnsi" w:cs="Arial"/>
          <w:color w:val="auto"/>
          <w:highlight w:val="yellow"/>
        </w:rPr>
        <w:t xml:space="preserve"> </w:t>
      </w:r>
      <w:r w:rsidR="00813147" w:rsidRPr="002B73AE">
        <w:rPr>
          <w:rFonts w:asciiTheme="minorHAnsi" w:hAnsiTheme="minorHAnsi" w:cs="Arial"/>
          <w:color w:val="auto"/>
          <w:highlight w:val="yellow"/>
        </w:rPr>
        <w:t>to prevent the electrode from retracting back into the tunnel.</w:t>
      </w:r>
    </w:p>
    <w:p w:rsidR="00455D7F"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2.2.18 </w:t>
      </w:r>
      <w:r w:rsidR="00813147" w:rsidRPr="002B73AE">
        <w:rPr>
          <w:rFonts w:asciiTheme="minorHAnsi" w:hAnsiTheme="minorHAnsi" w:cs="Arial"/>
          <w:color w:val="auto"/>
          <w:highlight w:val="yellow"/>
        </w:rPr>
        <w:t>Make a 0.5mm incision on the superior conjunctiva at 12 o’clock, 1 mm behind limbus. Use blunt dissection to expose the underlying sclera.</w:t>
      </w:r>
    </w:p>
    <w:p w:rsidR="00455D7F"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2.2.19 </w:t>
      </w:r>
      <w:r w:rsidR="00813147" w:rsidRPr="002B73AE">
        <w:rPr>
          <w:rFonts w:asciiTheme="minorHAnsi" w:hAnsiTheme="minorHAnsi" w:cs="Arial"/>
          <w:color w:val="auto"/>
          <w:highlight w:val="yellow"/>
        </w:rPr>
        <w:t xml:space="preserve">Implant an 8-0 </w:t>
      </w:r>
      <w:r w:rsidR="00551E8C" w:rsidRPr="002B73AE">
        <w:rPr>
          <w:rFonts w:asciiTheme="minorHAnsi" w:hAnsiTheme="minorHAnsi" w:cs="Arial"/>
          <w:color w:val="auto"/>
          <w:highlight w:val="yellow"/>
        </w:rPr>
        <w:t xml:space="preserve">or </w:t>
      </w:r>
      <w:r w:rsidR="00813147" w:rsidRPr="002B73AE">
        <w:rPr>
          <w:rFonts w:asciiTheme="minorHAnsi" w:hAnsiTheme="minorHAnsi" w:cs="Arial"/>
          <w:color w:val="auto"/>
          <w:highlight w:val="yellow"/>
        </w:rPr>
        <w:t>9-0 suture immediately behind the limbus at half scleral thickness.</w:t>
      </w:r>
    </w:p>
    <w:p w:rsidR="00117B4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2.2.20 </w:t>
      </w:r>
      <w:r w:rsidR="00813147" w:rsidRPr="002B73AE">
        <w:rPr>
          <w:rFonts w:asciiTheme="minorHAnsi" w:hAnsiTheme="minorHAnsi" w:cs="Arial"/>
          <w:color w:val="auto"/>
          <w:highlight w:val="yellow"/>
        </w:rPr>
        <w:t>Remove temporary suture from ERG active electrode.</w:t>
      </w:r>
    </w:p>
    <w:p w:rsidR="00455D7F"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2.2.21 </w:t>
      </w:r>
      <w:r w:rsidR="00813147" w:rsidRPr="002B73AE">
        <w:rPr>
          <w:rFonts w:asciiTheme="minorHAnsi" w:hAnsiTheme="minorHAnsi" w:cs="Arial"/>
          <w:color w:val="auto"/>
          <w:highlight w:val="yellow"/>
        </w:rPr>
        <w:t xml:space="preserve">Anchor the ERG active electrode to the half scleral thickness suture by tying 3 </w:t>
      </w:r>
      <w:r w:rsidR="00551E8C" w:rsidRPr="002B73AE">
        <w:rPr>
          <w:rFonts w:asciiTheme="minorHAnsi" w:hAnsiTheme="minorHAnsi" w:cs="Arial"/>
          <w:color w:val="auto"/>
          <w:highlight w:val="yellow"/>
        </w:rPr>
        <w:t xml:space="preserve">consecutive </w:t>
      </w:r>
      <w:r w:rsidR="00813147" w:rsidRPr="002B73AE">
        <w:rPr>
          <w:rFonts w:asciiTheme="minorHAnsi" w:hAnsiTheme="minorHAnsi" w:cs="Arial"/>
          <w:color w:val="auto"/>
          <w:highlight w:val="yellow"/>
        </w:rPr>
        <w:t>knots ensuring the tip of the electrode is situated close to the limbus.</w:t>
      </w:r>
    </w:p>
    <w:p w:rsidR="00117B4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2.2.22 </w:t>
      </w:r>
      <w:r w:rsidR="00813147" w:rsidRPr="002B73AE">
        <w:rPr>
          <w:rFonts w:asciiTheme="minorHAnsi" w:hAnsiTheme="minorHAnsi" w:cs="Arial"/>
          <w:color w:val="auto"/>
          <w:highlight w:val="yellow"/>
        </w:rPr>
        <w:t>Close the conjunctival flap using 1 to 2 interrupted sutures (8-0 to 9-0). Ensure that the conjunctiva completely covers the ERG electrode to improve comfort.</w:t>
      </w:r>
    </w:p>
    <w:p w:rsidR="00117B4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2.2.23 </w:t>
      </w:r>
      <w:r w:rsidR="00813147" w:rsidRPr="002B73AE">
        <w:rPr>
          <w:rFonts w:asciiTheme="minorHAnsi" w:hAnsiTheme="minorHAnsi" w:cs="Arial"/>
          <w:color w:val="auto"/>
          <w:highlight w:val="yellow"/>
        </w:rPr>
        <w:t xml:space="preserve">Remove the eyelid retracting suture. </w:t>
      </w:r>
    </w:p>
    <w:p w:rsidR="007F636D"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2.2.24 </w:t>
      </w:r>
      <w:r w:rsidR="00813147" w:rsidRPr="002B73AE">
        <w:rPr>
          <w:rFonts w:asciiTheme="minorHAnsi" w:hAnsiTheme="minorHAnsi" w:cs="Arial"/>
          <w:color w:val="auto"/>
          <w:highlight w:val="yellow"/>
        </w:rPr>
        <w:t>Repeat the procedure for the contralateral eye.</w:t>
      </w:r>
    </w:p>
    <w:p w:rsidR="00117B4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2.2.25 </w:t>
      </w:r>
      <w:r w:rsidR="002B73AE">
        <w:rPr>
          <w:rFonts w:asciiTheme="minorHAnsi" w:hAnsiTheme="minorHAnsi" w:cs="Arial"/>
          <w:color w:val="auto"/>
          <w:highlight w:val="yellow"/>
        </w:rPr>
        <w:t>Apply cyano</w:t>
      </w:r>
      <w:r w:rsidR="00813147" w:rsidRPr="002B73AE">
        <w:rPr>
          <w:rFonts w:asciiTheme="minorHAnsi" w:hAnsiTheme="minorHAnsi" w:cs="Arial"/>
          <w:color w:val="auto"/>
          <w:highlight w:val="yellow"/>
        </w:rPr>
        <w:t>acrylate gel over the skull to secure all stainless screws and electrode wires. Ensure the ERG active electrodes are not pulled too tight before securing to enable eye movements.</w:t>
      </w:r>
    </w:p>
    <w:p w:rsidR="007F636D"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2.2.26 </w:t>
      </w:r>
      <w:r w:rsidR="00813147" w:rsidRPr="002B73AE">
        <w:rPr>
          <w:rFonts w:asciiTheme="minorHAnsi" w:hAnsiTheme="minorHAnsi" w:cs="Arial"/>
          <w:color w:val="auto"/>
          <w:highlight w:val="yellow"/>
        </w:rPr>
        <w:t>Close the head wound using a non-absorbable 3-0 suture.</w:t>
      </w:r>
    </w:p>
    <w:p w:rsidR="007F636D"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2.2.27 </w:t>
      </w:r>
      <w:r w:rsidR="00813147" w:rsidRPr="002B73AE">
        <w:rPr>
          <w:rFonts w:asciiTheme="minorHAnsi" w:hAnsiTheme="minorHAnsi" w:cs="Arial"/>
          <w:color w:val="auto"/>
          <w:highlight w:val="yellow"/>
        </w:rPr>
        <w:t>Rotate rodent to expose abdominal area. Lengthen the abdominal dermal incision to 40mm along the linea alba</w:t>
      </w:r>
      <w:r w:rsidR="00551E8C" w:rsidRPr="002B73AE">
        <w:rPr>
          <w:rFonts w:asciiTheme="minorHAnsi" w:hAnsiTheme="minorHAnsi" w:cs="Arial"/>
          <w:color w:val="auto"/>
          <w:highlight w:val="yellow"/>
        </w:rPr>
        <w:t xml:space="preserve"> with surgical scissors</w:t>
      </w:r>
      <w:r w:rsidR="00813147" w:rsidRPr="002B73AE">
        <w:rPr>
          <w:rFonts w:asciiTheme="minorHAnsi" w:hAnsiTheme="minorHAnsi" w:cs="Arial"/>
          <w:color w:val="auto"/>
          <w:highlight w:val="yellow"/>
        </w:rPr>
        <w:t>.</w:t>
      </w:r>
    </w:p>
    <w:p w:rsidR="007F636D"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2.2.28 </w:t>
      </w:r>
      <w:r w:rsidR="00813147" w:rsidRPr="002B73AE">
        <w:rPr>
          <w:rFonts w:asciiTheme="minorHAnsi" w:hAnsiTheme="minorHAnsi" w:cs="Arial"/>
          <w:color w:val="auto"/>
          <w:highlight w:val="yellow"/>
        </w:rPr>
        <w:t xml:space="preserve">Make a 35mm incision through the inner muscle wall to expose the inner abdominal cavity. </w:t>
      </w:r>
    </w:p>
    <w:p w:rsidR="00994EEB"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2.2.29 </w:t>
      </w:r>
      <w:r w:rsidR="00813147" w:rsidRPr="002B73AE">
        <w:rPr>
          <w:rFonts w:asciiTheme="minorHAnsi" w:hAnsiTheme="minorHAnsi" w:cs="Arial"/>
          <w:color w:val="auto"/>
          <w:highlight w:val="yellow"/>
        </w:rPr>
        <w:t xml:space="preserve">Using two sutures (3-0) attach the transmitter body to the animal’s right hand side inner abdominal wall. Avoid contacting the liver. </w:t>
      </w:r>
    </w:p>
    <w:p w:rsidR="00117B44"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2.2.30 </w:t>
      </w:r>
      <w:r w:rsidR="00813147" w:rsidRPr="002B73AE">
        <w:rPr>
          <w:rFonts w:asciiTheme="minorHAnsi" w:hAnsiTheme="minorHAnsi" w:cs="Arial"/>
          <w:color w:val="auto"/>
          <w:highlight w:val="yellow"/>
        </w:rPr>
        <w:t xml:space="preserve">Loop the ground electrode and secure in this shape with a suture (3-0). Place </w:t>
      </w:r>
      <w:r w:rsidR="00551E8C" w:rsidRPr="002B73AE">
        <w:rPr>
          <w:rFonts w:asciiTheme="minorHAnsi" w:hAnsiTheme="minorHAnsi" w:cs="Arial"/>
          <w:color w:val="auto"/>
          <w:highlight w:val="yellow"/>
        </w:rPr>
        <w:t xml:space="preserve">it free-floating </w:t>
      </w:r>
      <w:r w:rsidR="00813147" w:rsidRPr="002B73AE">
        <w:rPr>
          <w:rFonts w:asciiTheme="minorHAnsi" w:hAnsiTheme="minorHAnsi" w:cs="Arial"/>
          <w:color w:val="auto"/>
          <w:highlight w:val="yellow"/>
        </w:rPr>
        <w:t xml:space="preserve">in </w:t>
      </w:r>
      <w:r w:rsidR="00551E8C" w:rsidRPr="002B73AE">
        <w:rPr>
          <w:rFonts w:asciiTheme="minorHAnsi" w:hAnsiTheme="minorHAnsi" w:cs="Arial"/>
          <w:color w:val="auto"/>
          <w:highlight w:val="yellow"/>
        </w:rPr>
        <w:t xml:space="preserve">the </w:t>
      </w:r>
      <w:r w:rsidR="00813147" w:rsidRPr="002B73AE">
        <w:rPr>
          <w:rFonts w:asciiTheme="minorHAnsi" w:hAnsiTheme="minorHAnsi" w:cs="Arial"/>
          <w:color w:val="auto"/>
          <w:highlight w:val="yellow"/>
        </w:rPr>
        <w:t>abdominal cavity</w:t>
      </w:r>
      <w:r w:rsidR="00551E8C" w:rsidRPr="002B73AE">
        <w:rPr>
          <w:rFonts w:asciiTheme="minorHAnsi" w:hAnsiTheme="minorHAnsi" w:cs="Arial"/>
          <w:color w:val="auto"/>
          <w:highlight w:val="yellow"/>
        </w:rPr>
        <w:t>.</w:t>
      </w:r>
    </w:p>
    <w:p w:rsidR="00D8174E" w:rsidRPr="002B73AE" w:rsidRDefault="006C7CC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2.2.31 </w:t>
      </w:r>
      <w:r w:rsidR="00813147" w:rsidRPr="002B73AE">
        <w:rPr>
          <w:rFonts w:asciiTheme="minorHAnsi" w:hAnsiTheme="minorHAnsi" w:cs="Arial"/>
          <w:color w:val="auto"/>
          <w:highlight w:val="yellow"/>
        </w:rPr>
        <w:t>Close the peritoneum using a continuous suture (3-0).</w:t>
      </w:r>
    </w:p>
    <w:p w:rsidR="00D8174E" w:rsidRPr="002B73AE" w:rsidRDefault="00813147" w:rsidP="00554F2F">
      <w:pPr>
        <w:pStyle w:val="ListParagraph"/>
        <w:numPr>
          <w:ilvl w:val="2"/>
          <w:numId w:val="15"/>
        </w:numPr>
        <w:spacing w:after="240"/>
        <w:ind w:left="0" w:firstLine="0"/>
        <w:contextualSpacing w:val="0"/>
        <w:rPr>
          <w:rFonts w:asciiTheme="minorHAnsi" w:hAnsiTheme="minorHAnsi" w:cs="Arial"/>
          <w:color w:val="auto"/>
        </w:rPr>
      </w:pPr>
      <w:r w:rsidRPr="002B73AE">
        <w:rPr>
          <w:rFonts w:asciiTheme="minorHAnsi" w:hAnsiTheme="minorHAnsi" w:cs="Arial"/>
          <w:color w:val="auto"/>
          <w:highlight w:val="yellow"/>
        </w:rPr>
        <w:t>Close the skin incision using interrupted sutures (3-0).</w:t>
      </w:r>
    </w:p>
    <w:p w:rsidR="00473289" w:rsidRPr="002B73AE" w:rsidRDefault="006C7CCB" w:rsidP="0043362B">
      <w:pPr>
        <w:pStyle w:val="ListParagraph"/>
        <w:spacing w:after="240"/>
        <w:ind w:left="0"/>
        <w:contextualSpacing w:val="0"/>
        <w:rPr>
          <w:rFonts w:asciiTheme="minorHAnsi" w:hAnsiTheme="minorHAnsi" w:cs="Arial"/>
          <w:i/>
          <w:color w:val="auto"/>
        </w:rPr>
      </w:pPr>
      <w:r w:rsidRPr="002B73AE">
        <w:rPr>
          <w:rFonts w:asciiTheme="minorHAnsi" w:hAnsiTheme="minorHAnsi" w:cs="Arial"/>
          <w:i/>
          <w:color w:val="auto"/>
        </w:rPr>
        <w:t xml:space="preserve">2.3 </w:t>
      </w:r>
      <w:r w:rsidR="00813147" w:rsidRPr="002B73AE">
        <w:rPr>
          <w:rFonts w:asciiTheme="minorHAnsi" w:hAnsiTheme="minorHAnsi" w:cs="Arial"/>
          <w:i/>
          <w:color w:val="auto"/>
        </w:rPr>
        <w:t>Post-operative care</w:t>
      </w:r>
    </w:p>
    <w:p w:rsidR="00554F2F" w:rsidRPr="002B73AE" w:rsidRDefault="006C7CCB"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2.3.1 </w:t>
      </w:r>
      <w:r w:rsidR="00554F2F" w:rsidRPr="002B73AE">
        <w:rPr>
          <w:rFonts w:asciiTheme="minorHAnsi" w:hAnsiTheme="minorHAnsi" w:cs="Arial"/>
          <w:color w:val="auto"/>
        </w:rPr>
        <w:t>Monitor the animal until it has regained sufficient consciousness to maintain sternal recumbency. House the animal singly following the surgery.</w:t>
      </w:r>
    </w:p>
    <w:p w:rsidR="00473289" w:rsidRPr="002B73AE" w:rsidRDefault="00554F2F"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2.3.2 </w:t>
      </w:r>
      <w:r w:rsidR="00813147" w:rsidRPr="002B73AE">
        <w:rPr>
          <w:rFonts w:asciiTheme="minorHAnsi" w:hAnsiTheme="minorHAnsi" w:cs="Arial"/>
          <w:color w:val="auto"/>
        </w:rPr>
        <w:t xml:space="preserve">Administer carprofen subcutaneously for analgesia (5 mg/kg) once a day for 4 days. </w:t>
      </w:r>
    </w:p>
    <w:p w:rsidR="00473289" w:rsidRPr="002B73AE" w:rsidRDefault="00554F2F"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2.3.3</w:t>
      </w:r>
      <w:r w:rsidR="006C7CCB" w:rsidRPr="002B73AE">
        <w:rPr>
          <w:rFonts w:asciiTheme="minorHAnsi" w:hAnsiTheme="minorHAnsi" w:cs="Arial"/>
          <w:color w:val="auto"/>
        </w:rPr>
        <w:t xml:space="preserve"> </w:t>
      </w:r>
      <w:r w:rsidR="00813147" w:rsidRPr="002B73AE">
        <w:rPr>
          <w:rFonts w:asciiTheme="minorHAnsi" w:hAnsiTheme="minorHAnsi" w:cs="Arial"/>
          <w:color w:val="auto"/>
        </w:rPr>
        <w:t>Add prophylactic oral antibiotics (Enrofloxin</w:t>
      </w:r>
      <w:r w:rsidR="00551E8C" w:rsidRPr="002B73AE">
        <w:rPr>
          <w:rFonts w:asciiTheme="minorHAnsi" w:hAnsiTheme="minorHAnsi" w:cs="Arial"/>
          <w:color w:val="auto"/>
        </w:rPr>
        <w:t>, 5mg/kg</w:t>
      </w:r>
      <w:r w:rsidR="00813147" w:rsidRPr="002B73AE">
        <w:rPr>
          <w:rFonts w:asciiTheme="minorHAnsi" w:hAnsiTheme="minorHAnsi" w:cs="Arial"/>
          <w:color w:val="auto"/>
        </w:rPr>
        <w:t>) to the drinking water for 7 days post-surgery.</w:t>
      </w:r>
    </w:p>
    <w:p w:rsidR="00473289" w:rsidRPr="002B73AE" w:rsidRDefault="00554F2F"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2.3.4</w:t>
      </w:r>
      <w:r w:rsidR="006C7CCB" w:rsidRPr="002B73AE">
        <w:rPr>
          <w:rFonts w:asciiTheme="minorHAnsi" w:hAnsiTheme="minorHAnsi" w:cs="Arial"/>
          <w:color w:val="auto"/>
        </w:rPr>
        <w:t xml:space="preserve"> </w:t>
      </w:r>
      <w:r w:rsidR="00813147" w:rsidRPr="002B73AE">
        <w:rPr>
          <w:rFonts w:asciiTheme="minorHAnsi" w:hAnsiTheme="minorHAnsi" w:cs="Arial"/>
          <w:color w:val="auto"/>
        </w:rPr>
        <w:t xml:space="preserve">Apply an anti-inflammatory ointment to skin incision sites to reduce irritation </w:t>
      </w:r>
      <w:r w:rsidR="002B73AE">
        <w:rPr>
          <w:rFonts w:asciiTheme="minorHAnsi" w:hAnsiTheme="minorHAnsi" w:cs="Arial"/>
          <w:color w:val="auto"/>
        </w:rPr>
        <w:t>for the first 7 days post-</w:t>
      </w:r>
      <w:r w:rsidR="00813147" w:rsidRPr="002B73AE">
        <w:rPr>
          <w:rFonts w:asciiTheme="minorHAnsi" w:hAnsiTheme="minorHAnsi" w:cs="Arial"/>
          <w:color w:val="auto"/>
        </w:rPr>
        <w:t>surgery.</w:t>
      </w:r>
    </w:p>
    <w:p w:rsidR="00994EEB" w:rsidRPr="002B73AE" w:rsidRDefault="0043362B" w:rsidP="00780224">
      <w:pPr>
        <w:spacing w:after="240"/>
        <w:rPr>
          <w:rFonts w:asciiTheme="minorHAnsi" w:hAnsiTheme="minorHAnsi" w:cs="Arial"/>
          <w:b/>
          <w:color w:val="auto"/>
          <w:highlight w:val="yellow"/>
        </w:rPr>
      </w:pPr>
      <w:r w:rsidRPr="002B73AE">
        <w:rPr>
          <w:rFonts w:asciiTheme="minorHAnsi" w:hAnsiTheme="minorHAnsi" w:cs="Arial"/>
          <w:b/>
          <w:color w:val="auto"/>
          <w:highlight w:val="yellow"/>
        </w:rPr>
        <w:t>3</w:t>
      </w:r>
      <w:r w:rsidR="00813147" w:rsidRPr="002B73AE">
        <w:rPr>
          <w:rFonts w:asciiTheme="minorHAnsi" w:hAnsiTheme="minorHAnsi" w:cs="Arial"/>
          <w:b/>
          <w:color w:val="auto"/>
          <w:highlight w:val="yellow"/>
        </w:rPr>
        <w:t>. Conduct ERG and VEP recordings in conscious rats</w:t>
      </w:r>
    </w:p>
    <w:p w:rsidR="00093CE2" w:rsidRPr="002B73AE" w:rsidRDefault="0043362B"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3.1 </w:t>
      </w:r>
      <w:r w:rsidR="00813147" w:rsidRPr="002B73AE">
        <w:rPr>
          <w:rFonts w:asciiTheme="minorHAnsi" w:hAnsiTheme="minorHAnsi" w:cs="Arial"/>
          <w:color w:val="auto"/>
        </w:rPr>
        <w:t>Dark adapt animal for 12 hours prior to ERG and VEP recordings</w:t>
      </w:r>
    </w:p>
    <w:p w:rsidR="00093CE2" w:rsidRPr="002B73AE" w:rsidRDefault="0043362B"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3.2 </w:t>
      </w:r>
      <w:r w:rsidR="00813147" w:rsidRPr="002B73AE">
        <w:rPr>
          <w:rFonts w:asciiTheme="minorHAnsi" w:hAnsiTheme="minorHAnsi" w:cs="Arial"/>
          <w:color w:val="auto"/>
        </w:rPr>
        <w:t>Conduct all experimental manipulations under dim red illumination (17.4 cd.m-2, λmax = 600 nm)</w:t>
      </w:r>
    </w:p>
    <w:p w:rsidR="00994EEB" w:rsidRPr="002B73AE" w:rsidRDefault="0043362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3.3 </w:t>
      </w:r>
      <w:r w:rsidR="00813147" w:rsidRPr="002B73AE">
        <w:rPr>
          <w:rFonts w:asciiTheme="minorHAnsi" w:hAnsiTheme="minorHAnsi" w:cs="Arial"/>
          <w:color w:val="auto"/>
          <w:highlight w:val="yellow"/>
        </w:rPr>
        <w:t xml:space="preserve">Apply topical anaesthesia (0.5% proxymetacaine) and dilating </w:t>
      </w:r>
      <w:r w:rsidR="00B47B8E" w:rsidRPr="002B73AE">
        <w:rPr>
          <w:rFonts w:asciiTheme="minorHAnsi" w:hAnsiTheme="minorHAnsi" w:cs="Arial"/>
          <w:color w:val="auto"/>
          <w:highlight w:val="yellow"/>
        </w:rPr>
        <w:t xml:space="preserve">(0.5% tropicamide) </w:t>
      </w:r>
      <w:r w:rsidR="00813147" w:rsidRPr="002B73AE">
        <w:rPr>
          <w:rFonts w:asciiTheme="minorHAnsi" w:hAnsiTheme="minorHAnsi" w:cs="Arial"/>
          <w:color w:val="auto"/>
          <w:highlight w:val="yellow"/>
        </w:rPr>
        <w:t>drops</w:t>
      </w:r>
      <w:r w:rsidR="00005E46" w:rsidRPr="002B73AE">
        <w:rPr>
          <w:rFonts w:asciiTheme="minorHAnsi" w:hAnsiTheme="minorHAnsi" w:cs="Arial"/>
          <w:color w:val="auto"/>
          <w:highlight w:val="yellow"/>
        </w:rPr>
        <w:t xml:space="preserve"> </w:t>
      </w:r>
      <w:r w:rsidR="00813147" w:rsidRPr="002B73AE">
        <w:rPr>
          <w:rFonts w:asciiTheme="minorHAnsi" w:hAnsiTheme="minorHAnsi" w:cs="Arial"/>
          <w:color w:val="auto"/>
          <w:highlight w:val="yellow"/>
        </w:rPr>
        <w:t>to the cornea.</w:t>
      </w:r>
    </w:p>
    <w:p w:rsidR="00904408" w:rsidRPr="002B73AE" w:rsidRDefault="0043362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3.4 </w:t>
      </w:r>
      <w:r w:rsidR="00813147" w:rsidRPr="002B73AE">
        <w:rPr>
          <w:rFonts w:asciiTheme="minorHAnsi" w:hAnsiTheme="minorHAnsi" w:cs="Arial"/>
          <w:color w:val="auto"/>
          <w:highlight w:val="yellow"/>
        </w:rPr>
        <w:t xml:space="preserve">Guide the conscious rodent into a custom made, clear restrainer. </w:t>
      </w:r>
    </w:p>
    <w:p w:rsidR="00994EEB" w:rsidRPr="002B73AE" w:rsidRDefault="00813147" w:rsidP="00904408">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Note: The length of this plastic tube can be adjusted to accommodate different sized rats with the overall diameter fixed at 60 mm. The front end of the device is tapered to minimize head movement and contains perforations to enable normal breathing. This tapered front allows alignment and stabilization of the rat’s head and eyes to the opening of the Ganzfeld sphere. Note that the rodent has been acclimatized to the restrainer (3 to 5 occasions) prior to surgery.</w:t>
      </w:r>
    </w:p>
    <w:p w:rsidR="00093CE2" w:rsidRPr="002B73AE" w:rsidRDefault="0043362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3.5 </w:t>
      </w:r>
      <w:r w:rsidR="00813147" w:rsidRPr="002B73AE">
        <w:rPr>
          <w:rFonts w:asciiTheme="minorHAnsi" w:hAnsiTheme="minorHAnsi" w:cs="Arial"/>
          <w:color w:val="auto"/>
          <w:highlight w:val="yellow"/>
        </w:rPr>
        <w:t>Place the rodent in front of the Ganzfeld bowl with the eyes aligned with the opening of the bowl.</w:t>
      </w:r>
    </w:p>
    <w:p w:rsidR="00D8174E" w:rsidRPr="002B73AE" w:rsidRDefault="0043362B" w:rsidP="0043362B">
      <w:pPr>
        <w:pStyle w:val="ListParagraph"/>
        <w:spacing w:after="240"/>
        <w:ind w:left="0"/>
        <w:contextualSpacing w:val="0"/>
        <w:rPr>
          <w:rFonts w:asciiTheme="minorHAnsi" w:hAnsiTheme="minorHAnsi" w:cs="Arial"/>
          <w:color w:val="auto"/>
          <w:highlight w:val="yellow"/>
        </w:rPr>
      </w:pPr>
      <w:r w:rsidRPr="002B73AE">
        <w:rPr>
          <w:rFonts w:asciiTheme="minorHAnsi" w:hAnsiTheme="minorHAnsi" w:cs="Arial"/>
          <w:color w:val="auto"/>
          <w:highlight w:val="yellow"/>
        </w:rPr>
        <w:t xml:space="preserve">3.6 </w:t>
      </w:r>
      <w:r w:rsidR="00813147" w:rsidRPr="002B73AE">
        <w:rPr>
          <w:rFonts w:asciiTheme="minorHAnsi" w:hAnsiTheme="minorHAnsi" w:cs="Arial"/>
          <w:color w:val="auto"/>
          <w:highlight w:val="yellow"/>
        </w:rPr>
        <w:t xml:space="preserve">Turn on indwelling transmitter </w:t>
      </w:r>
      <w:r w:rsidR="00A71ED6" w:rsidRPr="002B73AE">
        <w:rPr>
          <w:rFonts w:asciiTheme="minorHAnsi" w:hAnsiTheme="minorHAnsi" w:cs="Arial"/>
          <w:color w:val="auto"/>
          <w:highlight w:val="yellow"/>
        </w:rPr>
        <w:t xml:space="preserve">by passing </w:t>
      </w:r>
      <w:r w:rsidR="00813147" w:rsidRPr="002B73AE">
        <w:rPr>
          <w:rFonts w:asciiTheme="minorHAnsi" w:hAnsiTheme="minorHAnsi" w:cs="Arial"/>
          <w:color w:val="auto"/>
          <w:highlight w:val="yellow"/>
        </w:rPr>
        <w:t>a magnet</w:t>
      </w:r>
      <w:r w:rsidR="00A71ED6" w:rsidRPr="002B73AE">
        <w:rPr>
          <w:rFonts w:asciiTheme="minorHAnsi" w:hAnsiTheme="minorHAnsi" w:cs="Arial"/>
          <w:color w:val="auto"/>
          <w:highlight w:val="yellow"/>
        </w:rPr>
        <w:t xml:space="preserve"> within ~ 5cm of the transmitter. Verify that the transmitter is on by checking the LED status light on the receiver base. </w:t>
      </w:r>
    </w:p>
    <w:p w:rsidR="00BF4733" w:rsidRPr="002B73AE" w:rsidRDefault="0043362B"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3.7 </w:t>
      </w:r>
      <w:r w:rsidR="00093CE2" w:rsidRPr="002B73AE">
        <w:rPr>
          <w:rFonts w:asciiTheme="minorHAnsi" w:hAnsiTheme="minorHAnsi" w:cs="Arial"/>
          <w:color w:val="auto"/>
        </w:rPr>
        <w:t>Collect signals over a range of luminous energies (i.e. -5.6 to 1.52 log cd.s.m</w:t>
      </w:r>
      <w:r w:rsidR="003E1B29" w:rsidRPr="002B73AE">
        <w:rPr>
          <w:rFonts w:asciiTheme="minorHAnsi" w:hAnsiTheme="minorHAnsi" w:cs="Arial"/>
          <w:color w:val="auto"/>
          <w:vertAlign w:val="superscript"/>
        </w:rPr>
        <w:t>-2</w:t>
      </w:r>
      <w:r w:rsidR="00904408" w:rsidRPr="002B73AE">
        <w:rPr>
          <w:rFonts w:asciiTheme="minorHAnsi" w:hAnsiTheme="minorHAnsi" w:cs="Arial"/>
          <w:color w:val="auto"/>
        </w:rPr>
        <w:t xml:space="preserve">) as described </w:t>
      </w:r>
      <w:r w:rsidR="00D8174E" w:rsidRPr="002B73AE">
        <w:rPr>
          <w:rFonts w:asciiTheme="minorHAnsi" w:hAnsiTheme="minorHAnsi" w:cs="Arial"/>
          <w:color w:val="auto"/>
        </w:rPr>
        <w:t>previously</w:t>
      </w:r>
      <w:hyperlink w:anchor="_ENREF_21" w:tooltip="He, 2006 #223" w:history="1">
        <w:r w:rsidR="00B44AA9" w:rsidRPr="002B73AE">
          <w:rPr>
            <w:rFonts w:asciiTheme="minorHAnsi" w:hAnsiTheme="minorHAnsi" w:cs="Arial"/>
            <w:color w:val="auto"/>
            <w:vertAlign w:val="superscript"/>
          </w:rPr>
          <w:fldChar w:fldCharType="begin"/>
        </w:r>
        <w:r w:rsidR="00B44AA9" w:rsidRPr="002B73AE">
          <w:rPr>
            <w:rFonts w:asciiTheme="minorHAnsi" w:hAnsiTheme="minorHAnsi" w:cs="Arial"/>
            <w:color w:val="auto"/>
            <w:vertAlign w:val="superscript"/>
          </w:rPr>
          <w:instrText xml:space="preserve"> ADDIN EN.CITE &lt;EndNote&gt;&lt;Cite&gt;&lt;Author&gt;He&lt;/Author&gt;&lt;Year&gt;2006&lt;/Year&gt;&lt;RecNum&gt;223&lt;/RecNum&gt;&lt;DisplayText&gt;&lt;style face="superscript"&gt;21&lt;/style&gt;&lt;/DisplayText&gt;&lt;record&gt;&lt;rec-number&gt;223&lt;/rec-number&gt;&lt;foreign-keys&gt;&lt;key app="EN" db-id="2tv005f0szf2poezpxpx5tt3et9xxpttzv9r"&gt;223&lt;/key&gt;&lt;/foreign-keys&gt;&lt;ref-type name="Journal Article"&gt;17&lt;/ref-type&gt;&lt;contributors&gt;&lt;authors&gt;&lt;author&gt;He, Z.&lt;/author&gt;&lt;author&gt;Bui, B. V.&lt;/author&gt;&lt;author&gt;Vingrys, A. J.&lt;/author&gt;&lt;/authors&gt;&lt;/contributors&gt;&lt;auth-address&gt;Department of Optometry and Vision Sciences, University of Melbourne, Parkville 3010, Victoria, Australia.&lt;/auth-address&gt;&lt;titles&gt;&lt;title&gt;The rate of functional recovery from acute IOP elevation&lt;/title&gt;&lt;secondary-title&gt;Invest Ophthalmol Vis Sci&lt;/secondary-title&gt;&lt;/titles&gt;&lt;periodical&gt;&lt;full-title&gt;Invest Ophthalmol Vis Sci&lt;/full-title&gt;&lt;/periodical&gt;&lt;pages&gt;4872-80&lt;/pages&gt;&lt;volume&gt;47&lt;/volume&gt;&lt;number&gt;11&lt;/number&gt;&lt;edition&gt;2006/10/27&lt;/edition&gt;&lt;keywords&gt;&lt;keyword&gt;Animals&lt;/keyword&gt;&lt;keyword&gt;Dark Adaptation&lt;/keyword&gt;&lt;keyword&gt;Electroretinography&lt;/keyword&gt;&lt;keyword&gt;*Intraocular Pressure&lt;/keyword&gt;&lt;keyword&gt;Ocular Hypertension/*physiopathology&lt;/keyword&gt;&lt;keyword&gt;Photic Stimulation&lt;/keyword&gt;&lt;keyword&gt;Rats&lt;/keyword&gt;&lt;keyword&gt;Rats, Long-Evans&lt;/keyword&gt;&lt;keyword&gt;Recovery of Function/physiology&lt;/keyword&gt;&lt;keyword&gt;Retina/*physiology&lt;/keyword&gt;&lt;keyword&gt;Retinal Ganglion Cells/*physiology&lt;/keyword&gt;&lt;/keywords&gt;&lt;dates&gt;&lt;year&gt;2006&lt;/year&gt;&lt;pub-dates&gt;&lt;date&gt;Nov&lt;/date&gt;&lt;/pub-dates&gt;&lt;/dates&gt;&lt;isbn&gt;0146-0404 (Print)&lt;/isbn&gt;&lt;accession-num&gt;17065501&lt;/accession-num&gt;&lt;urls&gt;&lt;related-urls&gt;&lt;url&gt;http://www.ncbi.nlm.nih.gov/entrez/query.fcgi?cmd=Retrieve&amp;amp;db=PubMed&amp;amp;dopt=Citation&amp;amp;list_uids=17065501&lt;/url&gt;&lt;/related-urls&gt;&lt;/urls&gt;&lt;electronic-resource-num&gt;47/11/4872 [pii]&amp;#xD;10.1167/iovs.06-0590&lt;/electronic-resource-num&gt;&lt;language&gt;eng&lt;/language&gt;&lt;/record&gt;&lt;/Cite&gt;&lt;/EndNote&gt;</w:instrText>
        </w:r>
        <w:r w:rsidR="00B44AA9" w:rsidRPr="002B73AE">
          <w:rPr>
            <w:rFonts w:asciiTheme="minorHAnsi" w:hAnsiTheme="minorHAnsi" w:cs="Arial"/>
            <w:color w:val="auto"/>
            <w:vertAlign w:val="superscript"/>
          </w:rPr>
          <w:fldChar w:fldCharType="separate"/>
        </w:r>
        <w:r w:rsidR="00B44AA9" w:rsidRPr="002B73AE">
          <w:rPr>
            <w:rFonts w:asciiTheme="minorHAnsi" w:hAnsiTheme="minorHAnsi" w:cs="Arial"/>
            <w:noProof/>
            <w:color w:val="auto"/>
            <w:vertAlign w:val="superscript"/>
          </w:rPr>
          <w:t>21</w:t>
        </w:r>
        <w:r w:rsidR="00B44AA9" w:rsidRPr="002B73AE">
          <w:rPr>
            <w:rFonts w:asciiTheme="minorHAnsi" w:hAnsiTheme="minorHAnsi" w:cs="Arial"/>
            <w:color w:val="auto"/>
            <w:vertAlign w:val="superscript"/>
          </w:rPr>
          <w:fldChar w:fldCharType="end"/>
        </w:r>
      </w:hyperlink>
      <w:r w:rsidR="00093CE2" w:rsidRPr="002B73AE">
        <w:rPr>
          <w:rFonts w:asciiTheme="minorHAnsi" w:hAnsiTheme="minorHAnsi" w:cs="Arial"/>
          <w:color w:val="auto"/>
        </w:rPr>
        <w:t xml:space="preserve">. </w:t>
      </w:r>
      <w:r w:rsidR="00BF4733" w:rsidRPr="002B73AE">
        <w:rPr>
          <w:rFonts w:asciiTheme="minorHAnsi" w:hAnsiTheme="minorHAnsi" w:cs="Arial"/>
          <w:color w:val="auto"/>
        </w:rPr>
        <w:t xml:space="preserve">Briefly, average more signals at the dimmer light levels (~ 80 repeats) and less at the brighter luminous energies (~ 1 repeat). Gradually lengthen the interstimulus interval from 1 to 180 seconds from dimmest to the brightest light level. </w:t>
      </w:r>
    </w:p>
    <w:p w:rsidR="00AA78A2" w:rsidRPr="002B73AE" w:rsidRDefault="0043362B"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3.8</w:t>
      </w:r>
      <w:r w:rsidR="00A34DE0" w:rsidRPr="002B73AE">
        <w:rPr>
          <w:rFonts w:asciiTheme="minorHAnsi" w:hAnsiTheme="minorHAnsi" w:cs="Arial"/>
          <w:color w:val="auto"/>
        </w:rPr>
        <w:t xml:space="preserve"> </w:t>
      </w:r>
      <w:r w:rsidR="00AA78A2" w:rsidRPr="002B73AE">
        <w:rPr>
          <w:rFonts w:asciiTheme="minorHAnsi" w:hAnsiTheme="minorHAnsi" w:cs="Arial"/>
          <w:color w:val="auto"/>
        </w:rPr>
        <w:t xml:space="preserve">To isolate the ERG rod and cone responses utilize a </w:t>
      </w:r>
      <w:r w:rsidR="003E1B29" w:rsidRPr="002B73AE">
        <w:rPr>
          <w:rFonts w:asciiTheme="minorHAnsi" w:hAnsiTheme="minorHAnsi" w:cs="Arial"/>
          <w:color w:val="auto"/>
        </w:rPr>
        <w:t xml:space="preserve">twin-flash </w:t>
      </w:r>
      <w:r w:rsidR="00AA78A2" w:rsidRPr="002B73AE">
        <w:rPr>
          <w:rFonts w:asciiTheme="minorHAnsi" w:hAnsiTheme="minorHAnsi" w:cs="Arial"/>
          <w:color w:val="auto"/>
        </w:rPr>
        <w:t>paradigm</w:t>
      </w:r>
      <w:hyperlink w:anchor="_ENREF_8" w:tooltip="Nixon, 2001 #201" w:history="1">
        <w:r w:rsidR="00B44AA9" w:rsidRPr="002B73AE">
          <w:rPr>
            <w:rFonts w:asciiTheme="minorHAnsi" w:hAnsiTheme="minorHAnsi" w:cs="Arial"/>
            <w:color w:val="auto"/>
            <w:vertAlign w:val="superscript"/>
          </w:rPr>
          <w:fldChar w:fldCharType="begin"/>
        </w:r>
        <w:r w:rsidR="00B44AA9" w:rsidRPr="002B73AE">
          <w:rPr>
            <w:rFonts w:asciiTheme="minorHAnsi" w:hAnsiTheme="minorHAnsi" w:cs="Arial"/>
            <w:color w:val="auto"/>
            <w:vertAlign w:val="superscript"/>
          </w:rPr>
          <w:instrText xml:space="preserve"> ADDIN EN.CITE &lt;EndNote&gt;&lt;Cite&gt;&lt;Author&gt;Nixon&lt;/Author&gt;&lt;Year&gt;2001&lt;/Year&gt;&lt;RecNum&gt;201&lt;/RecNum&gt;&lt;DisplayText&gt;&lt;style face="superscript"&gt;8&lt;/style&gt;&lt;/DisplayText&gt;&lt;record&gt;&lt;rec-number&gt;201&lt;/rec-number&gt;&lt;foreign-keys&gt;&lt;key app="EN" db-id="2tv005f0szf2poezpxpx5tt3et9xxpttzv9r"&gt;201&lt;/key&gt;&lt;/foreign-keys&gt;&lt;ref-type name="Journal Article"&gt;17&lt;/ref-type&gt;&lt;contributors&gt;&lt;authors&gt;&lt;author&gt;Nixon, P. J.&lt;/author&gt;&lt;author&gt;Bui, B. V.&lt;/author&gt;&lt;author&gt;Armitage, J. A.&lt;/author&gt;&lt;author&gt;Vingrys, A. J.&lt;/author&gt;&lt;/authors&gt;&lt;/contributors&gt;&lt;auth-address&gt;Department of Optometry and Vision Sciences, University of Melbourne, Victoria, Australia.&lt;/auth-address&gt;&lt;titles&gt;&lt;title&gt;The contribution of cone responses to rat electroretinograms&lt;/title&gt;&lt;secondary-title&gt;Clin Experiment Ophthalmol&lt;/secondary-title&gt;&lt;/titles&gt;&lt;periodical&gt;&lt;full-title&gt;Clin Experiment Ophthalmol&lt;/full-title&gt;&lt;/periodical&gt;&lt;pages&gt;193-6&lt;/pages&gt;&lt;volume&gt;29&lt;/volume&gt;&lt;number&gt;3&lt;/number&gt;&lt;edition&gt;2001/07/12&lt;/edition&gt;&lt;keywords&gt;&lt;keyword&gt;Animals&lt;/keyword&gt;&lt;keyword&gt;Dark Adaptation&lt;/keyword&gt;&lt;keyword&gt;*Electroretinography&lt;/keyword&gt;&lt;keyword&gt;Male&lt;/keyword&gt;&lt;keyword&gt;Photic Stimulation&lt;/keyword&gt;&lt;keyword&gt;Rats&lt;/keyword&gt;&lt;keyword&gt;Rats, Long-Evans&lt;/keyword&gt;&lt;keyword&gt;Retinal Cone Photoreceptor Cells/*physiology&lt;/keyword&gt;&lt;keyword&gt;Retinal Rod Photoreceptor Cells/physiology&lt;/keyword&gt;&lt;/keywords&gt;&lt;dates&gt;&lt;year&gt;2001&lt;/year&gt;&lt;pub-dates&gt;&lt;date&gt;Jun&lt;/date&gt;&lt;/pub-dates&gt;&lt;/dates&gt;&lt;isbn&gt;1442-6404 (Print)&lt;/isbn&gt;&lt;accession-num&gt;11446467&lt;/accession-num&gt;&lt;urls&gt;&lt;related-urls&gt;&lt;url&gt;http://www.ncbi.nlm.nih.gov/entrez/query.fcgi?cmd=Retrieve&amp;amp;db=PubMed&amp;amp;dopt=Citation&amp;amp;list_uids=11446467&lt;/url&gt;&lt;/related-urls&gt;&lt;/urls&gt;&lt;language&gt;eng&lt;/language&gt;&lt;/record&gt;&lt;/Cite&gt;&lt;/EndNote&gt;</w:instrText>
        </w:r>
        <w:r w:rsidR="00B44AA9" w:rsidRPr="002B73AE">
          <w:rPr>
            <w:rFonts w:asciiTheme="minorHAnsi" w:hAnsiTheme="minorHAnsi" w:cs="Arial"/>
            <w:color w:val="auto"/>
            <w:vertAlign w:val="superscript"/>
          </w:rPr>
          <w:fldChar w:fldCharType="separate"/>
        </w:r>
        <w:r w:rsidR="00B44AA9" w:rsidRPr="002B73AE">
          <w:rPr>
            <w:rFonts w:asciiTheme="minorHAnsi" w:hAnsiTheme="minorHAnsi" w:cs="Arial"/>
            <w:noProof/>
            <w:color w:val="auto"/>
            <w:vertAlign w:val="superscript"/>
          </w:rPr>
          <w:t>8</w:t>
        </w:r>
        <w:r w:rsidR="00B44AA9" w:rsidRPr="002B73AE">
          <w:rPr>
            <w:rFonts w:asciiTheme="minorHAnsi" w:hAnsiTheme="minorHAnsi" w:cs="Arial"/>
            <w:color w:val="auto"/>
            <w:vertAlign w:val="superscript"/>
          </w:rPr>
          <w:fldChar w:fldCharType="end"/>
        </w:r>
      </w:hyperlink>
      <w:r w:rsidR="00AA78A2" w:rsidRPr="002B73AE">
        <w:rPr>
          <w:rFonts w:asciiTheme="minorHAnsi" w:hAnsiTheme="minorHAnsi" w:cs="Arial"/>
          <w:color w:val="auto"/>
        </w:rPr>
        <w:t>. For example, initiate two flashes at 1.52 log cd.s.m</w:t>
      </w:r>
      <w:r w:rsidR="003E1B29" w:rsidRPr="002B73AE">
        <w:rPr>
          <w:rFonts w:asciiTheme="minorHAnsi" w:hAnsiTheme="minorHAnsi" w:cs="Arial"/>
          <w:color w:val="auto"/>
          <w:vertAlign w:val="superscript"/>
        </w:rPr>
        <w:t>-2</w:t>
      </w:r>
      <w:r w:rsidR="00AA78A2" w:rsidRPr="002B73AE">
        <w:rPr>
          <w:rFonts w:asciiTheme="minorHAnsi" w:hAnsiTheme="minorHAnsi" w:cs="Arial"/>
          <w:color w:val="auto"/>
        </w:rPr>
        <w:t xml:space="preserve"> with a 500ms inter-stimulus interval in-between. </w:t>
      </w:r>
    </w:p>
    <w:p w:rsidR="00AA78A2" w:rsidRPr="002B73AE" w:rsidRDefault="0043362B"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3.9 </w:t>
      </w:r>
      <w:r w:rsidR="00AA78A2" w:rsidRPr="002B73AE">
        <w:rPr>
          <w:rFonts w:asciiTheme="minorHAnsi" w:hAnsiTheme="minorHAnsi" w:cs="Arial"/>
          <w:color w:val="auto"/>
        </w:rPr>
        <w:t>To record VEP signals</w:t>
      </w:r>
      <w:r w:rsidR="00904408" w:rsidRPr="002B73AE">
        <w:rPr>
          <w:rFonts w:asciiTheme="minorHAnsi" w:hAnsiTheme="minorHAnsi" w:cs="Arial"/>
          <w:color w:val="auto"/>
        </w:rPr>
        <w:t>,</w:t>
      </w:r>
      <w:r w:rsidR="00AA78A2" w:rsidRPr="002B73AE">
        <w:rPr>
          <w:rFonts w:asciiTheme="minorHAnsi" w:hAnsiTheme="minorHAnsi" w:cs="Arial"/>
          <w:color w:val="auto"/>
        </w:rPr>
        <w:t xml:space="preserve"> average 20 repeats at the brighter luminous energies (i.e. 1.52 log cd.s.m</w:t>
      </w:r>
      <w:r w:rsidR="003E1B29" w:rsidRPr="002B73AE">
        <w:rPr>
          <w:rFonts w:asciiTheme="minorHAnsi" w:hAnsiTheme="minorHAnsi" w:cs="Arial"/>
          <w:color w:val="auto"/>
          <w:vertAlign w:val="superscript"/>
        </w:rPr>
        <w:t>-2</w:t>
      </w:r>
      <w:r w:rsidR="00AA78A2" w:rsidRPr="002B73AE">
        <w:rPr>
          <w:rFonts w:asciiTheme="minorHAnsi" w:hAnsiTheme="minorHAnsi" w:cs="Arial"/>
          <w:color w:val="auto"/>
        </w:rPr>
        <w:t xml:space="preserve">, </w:t>
      </w:r>
      <w:r w:rsidR="003E1B29" w:rsidRPr="002B73AE">
        <w:rPr>
          <w:rFonts w:asciiTheme="minorHAnsi" w:hAnsiTheme="minorHAnsi" w:cs="Arial"/>
          <w:color w:val="auto"/>
        </w:rPr>
        <w:t>5 seconds</w:t>
      </w:r>
      <w:r w:rsidR="00AA78A2" w:rsidRPr="002B73AE">
        <w:rPr>
          <w:rFonts w:asciiTheme="minorHAnsi" w:hAnsiTheme="minorHAnsi" w:cs="Arial"/>
          <w:color w:val="auto"/>
        </w:rPr>
        <w:t xml:space="preserve"> inter-stimulus interval)</w:t>
      </w:r>
      <w:r w:rsidR="00BF4733" w:rsidRPr="002B73AE">
        <w:rPr>
          <w:rFonts w:asciiTheme="minorHAnsi" w:hAnsiTheme="minorHAnsi" w:cs="Arial"/>
          <w:color w:val="auto"/>
        </w:rPr>
        <w:t>.</w:t>
      </w:r>
    </w:p>
    <w:p w:rsidR="00BF4733" w:rsidRPr="002B73AE" w:rsidRDefault="0043362B"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3.10 </w:t>
      </w:r>
      <w:r w:rsidR="00994EEB" w:rsidRPr="002B73AE">
        <w:rPr>
          <w:rFonts w:asciiTheme="minorHAnsi" w:hAnsiTheme="minorHAnsi" w:cs="Arial"/>
          <w:color w:val="auto"/>
        </w:rPr>
        <w:t>T</w:t>
      </w:r>
      <w:r w:rsidR="00093CE2" w:rsidRPr="002B73AE">
        <w:rPr>
          <w:rFonts w:asciiTheme="minorHAnsi" w:hAnsiTheme="minorHAnsi" w:cs="Arial"/>
          <w:color w:val="auto"/>
        </w:rPr>
        <w:t xml:space="preserve">o evaluate </w:t>
      </w:r>
      <w:r w:rsidR="00BF4733" w:rsidRPr="002B73AE">
        <w:rPr>
          <w:rFonts w:asciiTheme="minorHAnsi" w:hAnsiTheme="minorHAnsi" w:cs="Arial"/>
          <w:color w:val="auto"/>
        </w:rPr>
        <w:t xml:space="preserve">implant </w:t>
      </w:r>
      <w:r w:rsidR="00093CE2" w:rsidRPr="002B73AE">
        <w:rPr>
          <w:rFonts w:asciiTheme="minorHAnsi" w:hAnsiTheme="minorHAnsi" w:cs="Arial"/>
          <w:color w:val="auto"/>
        </w:rPr>
        <w:t>stability</w:t>
      </w:r>
      <w:r w:rsidR="00BF4733" w:rsidRPr="002B73AE">
        <w:rPr>
          <w:rFonts w:asciiTheme="minorHAnsi" w:hAnsiTheme="minorHAnsi" w:cs="Arial"/>
          <w:color w:val="auto"/>
        </w:rPr>
        <w:t xml:space="preserve">, which is assessed by signal variability over time, </w:t>
      </w:r>
      <w:r w:rsidR="009202B4" w:rsidRPr="002B73AE">
        <w:rPr>
          <w:rFonts w:asciiTheme="minorHAnsi" w:hAnsiTheme="minorHAnsi" w:cs="Arial"/>
          <w:color w:val="auto"/>
        </w:rPr>
        <w:t xml:space="preserve">conduct </w:t>
      </w:r>
      <w:r w:rsidR="00BF4733" w:rsidRPr="002B73AE">
        <w:rPr>
          <w:rFonts w:asciiTheme="minorHAnsi" w:hAnsiTheme="minorHAnsi" w:cs="Arial"/>
          <w:color w:val="auto"/>
        </w:rPr>
        <w:t xml:space="preserve">ERG </w:t>
      </w:r>
      <w:r w:rsidR="009202B4" w:rsidRPr="002B73AE">
        <w:rPr>
          <w:rFonts w:asciiTheme="minorHAnsi" w:hAnsiTheme="minorHAnsi" w:cs="Arial"/>
          <w:color w:val="auto"/>
        </w:rPr>
        <w:t>and VEP recordings</w:t>
      </w:r>
      <w:r w:rsidR="002B73AE">
        <w:rPr>
          <w:rFonts w:asciiTheme="minorHAnsi" w:hAnsiTheme="minorHAnsi" w:cs="Arial"/>
          <w:color w:val="auto"/>
        </w:rPr>
        <w:t xml:space="preserve"> 7, 10, 14, 21 and 28 days post-</w:t>
      </w:r>
      <w:r w:rsidR="00BF4733" w:rsidRPr="002B73AE">
        <w:rPr>
          <w:rFonts w:asciiTheme="minorHAnsi" w:hAnsiTheme="minorHAnsi" w:cs="Arial"/>
          <w:color w:val="auto"/>
        </w:rPr>
        <w:t>surgery.</w:t>
      </w:r>
    </w:p>
    <w:p w:rsidR="006231F2" w:rsidRPr="002B73AE" w:rsidRDefault="00551E8C" w:rsidP="0043362B">
      <w:pPr>
        <w:pStyle w:val="ListParagraph"/>
        <w:spacing w:after="240"/>
        <w:ind w:left="0"/>
        <w:contextualSpacing w:val="0"/>
        <w:rPr>
          <w:rFonts w:asciiTheme="minorHAnsi" w:hAnsiTheme="minorHAnsi" w:cs="Arial"/>
          <w:color w:val="auto"/>
        </w:rPr>
      </w:pPr>
      <w:r w:rsidRPr="002B73AE">
        <w:rPr>
          <w:rFonts w:asciiTheme="minorHAnsi" w:hAnsiTheme="minorHAnsi" w:cs="Arial"/>
          <w:color w:val="auto"/>
        </w:rPr>
        <w:t xml:space="preserve">3.11 </w:t>
      </w:r>
      <w:r w:rsidR="006231F2" w:rsidRPr="002B73AE">
        <w:rPr>
          <w:rFonts w:asciiTheme="minorHAnsi" w:hAnsiTheme="minorHAnsi" w:cs="Arial"/>
          <w:color w:val="auto"/>
        </w:rPr>
        <w:t xml:space="preserve">Following experimental period, </w:t>
      </w:r>
      <w:r w:rsidR="00A074CC" w:rsidRPr="002B73AE">
        <w:rPr>
          <w:rFonts w:asciiTheme="minorHAnsi" w:hAnsiTheme="minorHAnsi" w:cs="Arial"/>
          <w:color w:val="auto"/>
        </w:rPr>
        <w:t xml:space="preserve">euthanize </w:t>
      </w:r>
      <w:r w:rsidR="006231F2" w:rsidRPr="002B73AE">
        <w:rPr>
          <w:rFonts w:asciiTheme="minorHAnsi" w:hAnsiTheme="minorHAnsi" w:cs="Arial"/>
          <w:color w:val="auto"/>
        </w:rPr>
        <w:t>rats via intracardial injection of pento</w:t>
      </w:r>
      <w:r w:rsidR="002B73AE">
        <w:rPr>
          <w:rFonts w:asciiTheme="minorHAnsi" w:hAnsiTheme="minorHAnsi" w:cs="Arial"/>
          <w:color w:val="auto"/>
        </w:rPr>
        <w:t>barbiturate</w:t>
      </w:r>
      <w:r w:rsidR="006231F2" w:rsidRPr="002B73AE">
        <w:rPr>
          <w:rFonts w:asciiTheme="minorHAnsi" w:hAnsiTheme="minorHAnsi" w:cs="Arial"/>
          <w:color w:val="auto"/>
        </w:rPr>
        <w:t xml:space="preserve"> (</w:t>
      </w:r>
      <w:r w:rsidR="007F5200" w:rsidRPr="002B73AE">
        <w:rPr>
          <w:rFonts w:asciiTheme="minorHAnsi" w:hAnsiTheme="minorHAnsi" w:cs="Arial"/>
          <w:color w:val="auto"/>
        </w:rPr>
        <w:t>1.5ml/kg</w:t>
      </w:r>
      <w:r w:rsidR="006231F2" w:rsidRPr="002B73AE">
        <w:rPr>
          <w:rFonts w:asciiTheme="minorHAnsi" w:hAnsiTheme="minorHAnsi" w:cs="Arial"/>
          <w:color w:val="auto"/>
        </w:rPr>
        <w:t xml:space="preserve">) </w:t>
      </w:r>
      <w:r w:rsidR="00A074CC" w:rsidRPr="002B73AE">
        <w:rPr>
          <w:rFonts w:asciiTheme="minorHAnsi" w:hAnsiTheme="minorHAnsi" w:cs="Arial"/>
          <w:color w:val="auto"/>
        </w:rPr>
        <w:t>after</w:t>
      </w:r>
      <w:r w:rsidR="006231F2" w:rsidRPr="002B73AE">
        <w:rPr>
          <w:rFonts w:asciiTheme="minorHAnsi" w:hAnsiTheme="minorHAnsi" w:cs="Arial"/>
          <w:color w:val="auto"/>
        </w:rPr>
        <w:t xml:space="preserve"> ketamine:xylazine anaesthesia (12:1 mg/kg).</w:t>
      </w:r>
    </w:p>
    <w:p w:rsidR="006305D7" w:rsidRPr="002B73AE" w:rsidRDefault="006305D7" w:rsidP="009F217C">
      <w:pPr>
        <w:rPr>
          <w:rFonts w:asciiTheme="minorHAnsi" w:hAnsiTheme="minorHAnsi" w:cs="Arial"/>
          <w:b/>
          <w:bCs/>
          <w:color w:val="auto"/>
        </w:rPr>
      </w:pPr>
      <w:r w:rsidRPr="002B73AE">
        <w:rPr>
          <w:rFonts w:asciiTheme="minorHAnsi" w:hAnsiTheme="minorHAnsi" w:cs="Arial"/>
          <w:b/>
          <w:color w:val="auto"/>
        </w:rPr>
        <w:t>REPRESENTATIVE RESULTS</w:t>
      </w:r>
      <w:r w:rsidRPr="002B73AE">
        <w:rPr>
          <w:rFonts w:asciiTheme="minorHAnsi" w:hAnsiTheme="minorHAnsi" w:cs="Arial"/>
          <w:b/>
          <w:bCs/>
          <w:color w:val="auto"/>
        </w:rPr>
        <w:t xml:space="preserve">: </w:t>
      </w:r>
    </w:p>
    <w:p w:rsidR="00780224" w:rsidRPr="002B73AE" w:rsidRDefault="00780224" w:rsidP="009F217C">
      <w:pPr>
        <w:rPr>
          <w:rFonts w:asciiTheme="minorHAnsi" w:hAnsiTheme="minorHAnsi" w:cs="Arial"/>
          <w:color w:val="auto"/>
        </w:rPr>
      </w:pPr>
    </w:p>
    <w:p w:rsidR="00032CF0" w:rsidRPr="002B73AE" w:rsidRDefault="00A072D1" w:rsidP="00032CF0">
      <w:pPr>
        <w:rPr>
          <w:rFonts w:asciiTheme="minorHAnsi" w:hAnsiTheme="minorHAnsi" w:cs="Arial"/>
          <w:color w:val="auto"/>
          <w:lang w:eastAsia="en-AU"/>
        </w:rPr>
      </w:pPr>
      <w:r w:rsidRPr="002B73AE">
        <w:rPr>
          <w:rFonts w:asciiTheme="minorHAnsi" w:hAnsiTheme="minorHAnsi" w:cs="Arial"/>
          <w:color w:val="auto"/>
          <w:lang w:eastAsia="en-AU"/>
        </w:rPr>
        <w:t>The p</w:t>
      </w:r>
      <w:r w:rsidR="004C5D78" w:rsidRPr="002B73AE">
        <w:rPr>
          <w:rFonts w:asciiTheme="minorHAnsi" w:hAnsiTheme="minorHAnsi" w:cs="Arial"/>
          <w:color w:val="auto"/>
          <w:lang w:eastAsia="en-AU"/>
        </w:rPr>
        <w:t xml:space="preserve">hotoreceptor response </w:t>
      </w:r>
      <w:r w:rsidRPr="002B73AE">
        <w:rPr>
          <w:rFonts w:asciiTheme="minorHAnsi" w:hAnsiTheme="minorHAnsi" w:cs="Arial"/>
          <w:color w:val="auto"/>
          <w:lang w:eastAsia="en-AU"/>
        </w:rPr>
        <w:t>is</w:t>
      </w:r>
      <w:r w:rsidR="004C5D78" w:rsidRPr="002B73AE">
        <w:rPr>
          <w:rFonts w:asciiTheme="minorHAnsi" w:hAnsiTheme="minorHAnsi" w:cs="Arial"/>
          <w:color w:val="auto"/>
          <w:lang w:eastAsia="en-AU"/>
        </w:rPr>
        <w:t xml:space="preserve"> analyzed by fitting a delayed Gaussian to the leading edge of the initial descending limb of the ERG response at the top 2 luminous energies</w:t>
      </w:r>
      <w:r w:rsidRPr="002B73AE">
        <w:rPr>
          <w:rFonts w:asciiTheme="minorHAnsi" w:hAnsiTheme="minorHAnsi" w:cs="Arial"/>
          <w:color w:val="auto"/>
          <w:lang w:eastAsia="en-AU"/>
        </w:rPr>
        <w:t xml:space="preserve"> </w:t>
      </w:r>
      <w:r w:rsidR="004C5D78" w:rsidRPr="002B73AE">
        <w:rPr>
          <w:rFonts w:asciiTheme="minorHAnsi" w:hAnsiTheme="minorHAnsi" w:cs="Arial"/>
          <w:color w:val="auto"/>
          <w:lang w:eastAsia="en-AU"/>
        </w:rPr>
        <w:t>(1.20, 1.52 log c.s.m</w:t>
      </w:r>
      <w:r w:rsidR="004C5D78" w:rsidRPr="002B73AE">
        <w:rPr>
          <w:rFonts w:asciiTheme="minorHAnsi" w:hAnsiTheme="minorHAnsi" w:cs="Arial"/>
          <w:color w:val="auto"/>
          <w:vertAlign w:val="superscript"/>
          <w:lang w:eastAsia="en-AU"/>
        </w:rPr>
        <w:t>-2</w:t>
      </w:r>
      <w:r w:rsidR="004C5D78" w:rsidRPr="002B73AE">
        <w:rPr>
          <w:rFonts w:asciiTheme="minorHAnsi" w:hAnsiTheme="minorHAnsi" w:cs="Arial"/>
          <w:color w:val="auto"/>
          <w:lang w:eastAsia="en-AU"/>
        </w:rPr>
        <w:t xml:space="preserve">) </w:t>
      </w:r>
      <w:r w:rsidRPr="002B73AE">
        <w:rPr>
          <w:rFonts w:asciiTheme="minorHAnsi" w:hAnsiTheme="minorHAnsi" w:cs="Arial"/>
          <w:color w:val="auto"/>
          <w:lang w:eastAsia="en-AU"/>
        </w:rPr>
        <w:t>for</w:t>
      </w:r>
      <w:r w:rsidR="004C5D78" w:rsidRPr="002B73AE">
        <w:rPr>
          <w:rFonts w:asciiTheme="minorHAnsi" w:hAnsiTheme="minorHAnsi" w:cs="Arial"/>
          <w:color w:val="auto"/>
          <w:lang w:eastAsia="en-AU"/>
        </w:rPr>
        <w:t xml:space="preserve"> each animal, based on the model of Lamb and Pugh</w:t>
      </w:r>
      <w:hyperlink w:anchor="_ENREF_22" w:tooltip="Lamb, 1992 #178" w:history="1">
        <w:r w:rsidR="00B44AA9" w:rsidRPr="002B73AE">
          <w:rPr>
            <w:rFonts w:asciiTheme="minorHAnsi" w:hAnsiTheme="minorHAnsi" w:cs="Arial"/>
            <w:color w:val="auto"/>
            <w:lang w:eastAsia="en-AU"/>
          </w:rPr>
          <w:fldChar w:fldCharType="begin"/>
        </w:r>
        <w:r w:rsidR="00B44AA9" w:rsidRPr="002B73AE">
          <w:rPr>
            <w:rFonts w:asciiTheme="minorHAnsi" w:hAnsiTheme="minorHAnsi" w:cs="Arial"/>
            <w:color w:val="auto"/>
            <w:lang w:eastAsia="en-AU"/>
          </w:rPr>
          <w:instrText xml:space="preserve"> ADDIN EN.CITE &lt;EndNote&gt;&lt;Cite ExcludeAuth="1"&gt;&lt;Year&gt;1992&lt;/Year&gt;&lt;RecNum&gt;178&lt;/RecNum&gt;&lt;DisplayText&gt;&lt;style face="superscript"&gt;22&lt;/style&gt;&lt;/DisplayText&gt;&lt;record&gt;&lt;rec-number&gt;178&lt;/rec-number&gt;&lt;foreign-keys&gt;&lt;key app="EN" db-id="2tv005f0szf2poezpxpx5tt3et9xxpttzv9r"&gt;178&lt;/key&gt;&lt;/foreign-keys&gt;&lt;ref-type name="Journal Article"&gt;17&lt;/ref-type&gt;&lt;contributors&gt;&lt;authors&gt;&lt;author&gt;Lamb, T. D.&lt;/author&gt;&lt;author&gt;Pugh, E. N., Jr.&lt;/author&gt;&lt;/authors&gt;&lt;/contributors&gt;&lt;auth-address&gt;Physiological Laboratory, University of Cambridge.&lt;/auth-address&gt;&lt;titles&gt;&lt;title&gt;A quantitative account of the activation steps involved in phototransduction in amphibian photoreceptors&lt;/title&gt;&lt;secondary-title&gt;J Physiol&lt;/secondary-title&gt;&lt;/titles&gt;&lt;periodical&gt;&lt;full-title&gt;J Physiol&lt;/full-title&gt;&lt;/periodical&gt;&lt;pages&gt;719-58&lt;/pages&gt;&lt;volume&gt;449&lt;/volume&gt;&lt;edition&gt;1992/04/11&lt;/edition&gt;&lt;keywords&gt;&lt;keyword&gt;Animals&lt;/keyword&gt;&lt;keyword&gt;Cyclic GMP/metabolism&lt;/keyword&gt;&lt;keyword&gt;Luminescent Measurements&lt;/keyword&gt;&lt;keyword&gt;Phosphoric Diester Hydrolases/metabolism&lt;/keyword&gt;&lt;keyword&gt;Photic Stimulation&lt;/keyword&gt;&lt;keyword&gt;Photoreceptor Cells/*physiology&lt;/keyword&gt;&lt;keyword&gt;Reaction Time&lt;/keyword&gt;&lt;keyword&gt;Rhodopsin/metabolism&lt;/keyword&gt;&lt;keyword&gt;Signal Transduction/*physiology&lt;/keyword&gt;&lt;keyword&gt;Urodela&lt;/keyword&gt;&lt;/keywords&gt;&lt;dates&gt;&lt;year&gt;1992&lt;/year&gt;&lt;pub-dates&gt;&lt;date&gt;Apr&lt;/date&gt;&lt;/pub-dates&gt;&lt;/dates&gt;&lt;isbn&gt;0022-3751 (Print)&lt;/isbn&gt;&lt;accession-num&gt;1326052&lt;/accession-num&gt;&lt;urls&gt;&lt;related-urls&gt;&lt;url&gt;http://www.ncbi.nlm.nih.gov/entrez/query.fcgi?cmd=Retrieve&amp;amp;db=PubMed&amp;amp;dopt=Citation&amp;amp;list_uids=1326052&lt;/url&gt;&lt;/related-urls&gt;&lt;/urls&gt;&lt;language&gt;eng&lt;/language&gt;&lt;/record&gt;&lt;/Cite&gt;&lt;/EndNote&gt;</w:instrText>
        </w:r>
        <w:r w:rsidR="00B44AA9" w:rsidRPr="002B73AE">
          <w:rPr>
            <w:rFonts w:asciiTheme="minorHAnsi" w:hAnsiTheme="minorHAnsi" w:cs="Arial"/>
            <w:color w:val="auto"/>
            <w:lang w:eastAsia="en-AU"/>
          </w:rPr>
          <w:fldChar w:fldCharType="separate"/>
        </w:r>
        <w:r w:rsidR="00B44AA9" w:rsidRPr="002B73AE">
          <w:rPr>
            <w:rFonts w:asciiTheme="minorHAnsi" w:hAnsiTheme="minorHAnsi" w:cs="Arial"/>
            <w:noProof/>
            <w:color w:val="auto"/>
            <w:vertAlign w:val="superscript"/>
            <w:lang w:eastAsia="en-AU"/>
          </w:rPr>
          <w:t>22</w:t>
        </w:r>
        <w:r w:rsidR="00B44AA9" w:rsidRPr="002B73AE">
          <w:rPr>
            <w:rFonts w:asciiTheme="minorHAnsi" w:hAnsiTheme="minorHAnsi" w:cs="Arial"/>
            <w:color w:val="auto"/>
            <w:lang w:eastAsia="en-AU"/>
          </w:rPr>
          <w:fldChar w:fldCharType="end"/>
        </w:r>
      </w:hyperlink>
      <w:r w:rsidR="004C5D78" w:rsidRPr="002B73AE">
        <w:rPr>
          <w:rFonts w:asciiTheme="minorHAnsi" w:hAnsiTheme="minorHAnsi" w:cs="Arial"/>
          <w:color w:val="auto"/>
          <w:lang w:eastAsia="en-AU"/>
        </w:rPr>
        <w:t>, formulated by Hood and Birch</w:t>
      </w:r>
      <w:hyperlink w:anchor="_ENREF_23" w:tooltip="Hood, 1994 #177" w:history="1">
        <w:r w:rsidR="00B44AA9" w:rsidRPr="002B73AE">
          <w:rPr>
            <w:rFonts w:asciiTheme="minorHAnsi" w:hAnsiTheme="minorHAnsi" w:cs="Arial"/>
            <w:color w:val="auto"/>
            <w:lang w:eastAsia="en-AU"/>
          </w:rPr>
          <w:fldChar w:fldCharType="begin"/>
        </w:r>
        <w:r w:rsidR="00B44AA9" w:rsidRPr="002B73AE">
          <w:rPr>
            <w:rFonts w:asciiTheme="minorHAnsi" w:hAnsiTheme="minorHAnsi" w:cs="Arial"/>
            <w:color w:val="auto"/>
            <w:lang w:eastAsia="en-AU"/>
          </w:rPr>
          <w:instrText xml:space="preserve"> ADDIN EN.CITE &lt;EndNote&gt;&lt;Cite ExcludeAuth="1"&gt;&lt;Year&gt;1994&lt;/Year&gt;&lt;RecNum&gt;177&lt;/RecNum&gt;&lt;DisplayText&gt;&lt;style face="superscript"&gt;23&lt;/style&gt;&lt;/DisplayText&gt;&lt;record&gt;&lt;rec-number&gt;177&lt;/rec-number&gt;&lt;foreign-keys&gt;&lt;key app="EN" db-id="2tv005f0szf2poezpxpx5tt3et9xxpttzv9r"&gt;177&lt;/key&gt;&lt;/foreign-keys&gt;&lt;ref-type name="Journal Article"&gt;17&lt;/ref-type&gt;&lt;contributors&gt;&lt;authors&gt;&lt;author&gt;Hood, D. C.&lt;/author&gt;&lt;author&gt;Birch, D. G.&lt;/author&gt;&lt;/authors&gt;&lt;/contributors&gt;&lt;auth-address&gt;Department of Psychology, Columbia University, New York, NY 10027.&lt;/auth-address&gt;&lt;titles&gt;&lt;title&gt;Rod phototransduction in retinitis pigmentosa: estimation and interpretation of parameters derived from the rod a-wave&lt;/title&gt;&lt;secondary-title&gt;Invest Ophthalmol Vis Sci&lt;/secondary-title&gt;&lt;/titles&gt;&lt;periodical&gt;&lt;full-title&gt;Invest Ophthalmol Vis Sci&lt;/full-title&gt;&lt;/periodical&gt;&lt;pages&gt;2948-61&lt;/pages&gt;&lt;volume&gt;35&lt;/volume&gt;&lt;number&gt;7&lt;/number&gt;&lt;edition&gt;1994/06/01&lt;/edition&gt;&lt;keywords&gt;&lt;keyword&gt;Adolescent&lt;/keyword&gt;&lt;keyword&gt;Adult&lt;/keyword&gt;&lt;keyword&gt;Child&lt;/keyword&gt;&lt;keyword&gt;*Electroretinography&lt;/keyword&gt;&lt;keyword&gt;Female&lt;/keyword&gt;&lt;keyword&gt;Humans&lt;/keyword&gt;&lt;keyword&gt;Male&lt;/keyword&gt;&lt;keyword&gt;Middle Aged&lt;/keyword&gt;&lt;keyword&gt;Retinal Cone Photoreceptor Cells/physiology&lt;/keyword&gt;&lt;keyword&gt;Retinal Degeneration/physiopathology&lt;/keyword&gt;&lt;keyword&gt;Retinal Rod Photoreceptor Cells/*physiology&lt;/keyword&gt;&lt;keyword&gt;Retinitis Pigmentosa/*physiopathology&lt;/keyword&gt;&lt;keyword&gt;Signal Transduction&lt;/keyword&gt;&lt;/keywords&gt;&lt;dates&gt;&lt;year&gt;1994&lt;/year&gt;&lt;pub-dates&gt;&lt;date&gt;Jun&lt;/date&gt;&lt;/pub-dates&gt;&lt;/dates&gt;&lt;isbn&gt;0146-0404 (Print)&amp;#xD;0146-0404 (Linking)&lt;/isbn&gt;&lt;accession-num&gt;8206712&lt;/accession-num&gt;&lt;urls&gt;&lt;related-urls&gt;&lt;url&gt;http://www.ncbi.nlm.nih.gov/entrez/query.fcgi?cmd=Retrieve&amp;amp;db=PubMed&amp;amp;dopt=Citation&amp;amp;list_uids=8206712&lt;/url&gt;&lt;/related-urls&gt;&lt;/urls&gt;&lt;language&gt;eng&lt;/language&gt;&lt;/record&gt;&lt;/Cite&gt;&lt;/EndNote&gt;</w:instrText>
        </w:r>
        <w:r w:rsidR="00B44AA9" w:rsidRPr="002B73AE">
          <w:rPr>
            <w:rFonts w:asciiTheme="minorHAnsi" w:hAnsiTheme="minorHAnsi" w:cs="Arial"/>
            <w:color w:val="auto"/>
            <w:lang w:eastAsia="en-AU"/>
          </w:rPr>
          <w:fldChar w:fldCharType="separate"/>
        </w:r>
        <w:r w:rsidR="00B44AA9" w:rsidRPr="002B73AE">
          <w:rPr>
            <w:rFonts w:asciiTheme="minorHAnsi" w:hAnsiTheme="minorHAnsi" w:cs="Arial"/>
            <w:noProof/>
            <w:color w:val="auto"/>
            <w:vertAlign w:val="superscript"/>
            <w:lang w:eastAsia="en-AU"/>
          </w:rPr>
          <w:t>23</w:t>
        </w:r>
        <w:r w:rsidR="00B44AA9" w:rsidRPr="002B73AE">
          <w:rPr>
            <w:rFonts w:asciiTheme="minorHAnsi" w:hAnsiTheme="minorHAnsi" w:cs="Arial"/>
            <w:color w:val="auto"/>
            <w:lang w:eastAsia="en-AU"/>
          </w:rPr>
          <w:fldChar w:fldCharType="end"/>
        </w:r>
      </w:hyperlink>
      <w:r w:rsidR="004C5D78" w:rsidRPr="002B73AE">
        <w:rPr>
          <w:rFonts w:asciiTheme="minorHAnsi" w:hAnsiTheme="minorHAnsi" w:cs="Arial"/>
          <w:color w:val="auto"/>
          <w:lang w:eastAsia="en-AU"/>
        </w:rPr>
        <w:t xml:space="preserve">. This formula returns an amplitude and a sensitivity parameter, </w:t>
      </w:r>
      <w:r w:rsidRPr="002B73AE">
        <w:rPr>
          <w:rFonts w:asciiTheme="minorHAnsi" w:hAnsiTheme="minorHAnsi" w:cs="Arial"/>
          <w:color w:val="auto"/>
          <w:lang w:eastAsia="en-AU"/>
        </w:rPr>
        <w:t>(</w:t>
      </w:r>
      <w:r w:rsidR="00DB0240" w:rsidRPr="002B73AE">
        <w:rPr>
          <w:rFonts w:asciiTheme="minorHAnsi" w:hAnsiTheme="minorHAnsi" w:cs="Arial"/>
          <w:color w:val="auto"/>
          <w:lang w:eastAsia="en-AU"/>
        </w:rPr>
        <w:t>Figure</w:t>
      </w:r>
      <w:r w:rsidR="004C5D78" w:rsidRPr="002B73AE">
        <w:rPr>
          <w:rFonts w:asciiTheme="minorHAnsi" w:hAnsiTheme="minorHAnsi" w:cs="Arial"/>
          <w:color w:val="auto"/>
          <w:lang w:eastAsia="en-AU"/>
        </w:rPr>
        <w:t xml:space="preserve"> 1C and 1D</w:t>
      </w:r>
      <w:r w:rsidR="00DB0240" w:rsidRPr="002B73AE">
        <w:rPr>
          <w:rFonts w:asciiTheme="minorHAnsi" w:hAnsiTheme="minorHAnsi" w:cs="Arial"/>
          <w:color w:val="auto"/>
          <w:lang w:eastAsia="en-AU"/>
        </w:rPr>
        <w:t>,</w:t>
      </w:r>
      <w:r w:rsidRPr="002B73AE">
        <w:rPr>
          <w:rFonts w:asciiTheme="minorHAnsi" w:hAnsiTheme="minorHAnsi" w:cs="Arial"/>
          <w:color w:val="auto"/>
          <w:lang w:eastAsia="en-AU"/>
        </w:rPr>
        <w:t xml:space="preserve"> respectively)</w:t>
      </w:r>
      <w:r w:rsidR="004C5D78" w:rsidRPr="002B73AE">
        <w:rPr>
          <w:rFonts w:asciiTheme="minorHAnsi" w:hAnsiTheme="minorHAnsi" w:cs="Arial"/>
          <w:color w:val="auto"/>
          <w:lang w:eastAsia="en-AU"/>
        </w:rPr>
        <w:t xml:space="preserve">. A hyperbolic function was fitted to the luminous energy response of rod bipolar cells for each animal, which also returned an amplitude and a sensitivity parameter, </w:t>
      </w:r>
      <w:r w:rsidRPr="002B73AE">
        <w:rPr>
          <w:rFonts w:asciiTheme="minorHAnsi" w:hAnsiTheme="minorHAnsi" w:cs="Arial"/>
          <w:color w:val="auto"/>
          <w:lang w:eastAsia="en-AU"/>
        </w:rPr>
        <w:t>(</w:t>
      </w:r>
      <w:r w:rsidR="00DB0240" w:rsidRPr="002B73AE">
        <w:rPr>
          <w:rFonts w:asciiTheme="minorHAnsi" w:hAnsiTheme="minorHAnsi" w:cs="Arial"/>
          <w:color w:val="auto"/>
          <w:lang w:eastAsia="en-AU"/>
        </w:rPr>
        <w:t>Figure</w:t>
      </w:r>
      <w:r w:rsidR="004C5D78" w:rsidRPr="002B73AE">
        <w:rPr>
          <w:rFonts w:asciiTheme="minorHAnsi" w:hAnsiTheme="minorHAnsi" w:cs="Arial"/>
          <w:color w:val="auto"/>
          <w:lang w:eastAsia="en-AU"/>
        </w:rPr>
        <w:t xml:space="preserve"> 1E and 1F</w:t>
      </w:r>
      <w:r w:rsidRPr="002B73AE">
        <w:rPr>
          <w:rFonts w:asciiTheme="minorHAnsi" w:hAnsiTheme="minorHAnsi" w:cs="Arial"/>
          <w:color w:val="auto"/>
          <w:lang w:eastAsia="en-AU"/>
        </w:rPr>
        <w:t xml:space="preserve"> respectively)</w:t>
      </w:r>
      <w:r w:rsidR="004C5D78" w:rsidRPr="002B73AE">
        <w:rPr>
          <w:rFonts w:asciiTheme="minorHAnsi" w:hAnsiTheme="minorHAnsi" w:cs="Arial"/>
          <w:color w:val="auto"/>
          <w:lang w:eastAsia="en-AU"/>
        </w:rPr>
        <w:t xml:space="preserve">. Cone bipolar cell amplitude was analyzed as peak response of the waveform (top waveform of </w:t>
      </w:r>
      <w:r w:rsidR="00DB0240" w:rsidRPr="002B73AE">
        <w:rPr>
          <w:rFonts w:asciiTheme="minorHAnsi" w:hAnsiTheme="minorHAnsi" w:cs="Arial"/>
          <w:color w:val="auto"/>
          <w:lang w:eastAsia="en-AU"/>
        </w:rPr>
        <w:t>Figure</w:t>
      </w:r>
      <w:r w:rsidR="004C5D78" w:rsidRPr="002B73AE">
        <w:rPr>
          <w:rFonts w:asciiTheme="minorHAnsi" w:hAnsiTheme="minorHAnsi" w:cs="Arial"/>
          <w:color w:val="auto"/>
          <w:lang w:eastAsia="en-AU"/>
        </w:rPr>
        <w:t xml:space="preserve"> 1A and 1B), with implicit time taken as the time it took to reach peak response.</w:t>
      </w:r>
      <w:r w:rsidR="003636CE" w:rsidRPr="002B73AE">
        <w:rPr>
          <w:rFonts w:asciiTheme="minorHAnsi" w:hAnsiTheme="minorHAnsi" w:cs="Arial"/>
          <w:color w:val="auto"/>
          <w:lang w:eastAsia="en-AU"/>
        </w:rPr>
        <w:t xml:space="preserve"> For </w:t>
      </w:r>
      <w:r w:rsidRPr="002B73AE">
        <w:rPr>
          <w:rFonts w:asciiTheme="minorHAnsi" w:hAnsiTheme="minorHAnsi" w:cs="Arial"/>
          <w:color w:val="auto"/>
          <w:lang w:eastAsia="en-AU"/>
        </w:rPr>
        <w:t xml:space="preserve">further </w:t>
      </w:r>
      <w:r w:rsidR="003636CE" w:rsidRPr="002B73AE">
        <w:rPr>
          <w:rFonts w:asciiTheme="minorHAnsi" w:hAnsiTheme="minorHAnsi" w:cs="Arial"/>
          <w:color w:val="auto"/>
          <w:lang w:eastAsia="en-AU"/>
        </w:rPr>
        <w:t xml:space="preserve">details </w:t>
      </w:r>
      <w:r w:rsidRPr="002B73AE">
        <w:rPr>
          <w:rFonts w:asciiTheme="minorHAnsi" w:hAnsiTheme="minorHAnsi" w:cs="Arial"/>
          <w:color w:val="auto"/>
          <w:lang w:eastAsia="en-AU"/>
        </w:rPr>
        <w:t xml:space="preserve">please </w:t>
      </w:r>
      <w:r w:rsidR="003636CE" w:rsidRPr="002B73AE">
        <w:rPr>
          <w:rFonts w:asciiTheme="minorHAnsi" w:hAnsiTheme="minorHAnsi" w:cs="Arial"/>
          <w:color w:val="auto"/>
          <w:lang w:eastAsia="en-AU"/>
        </w:rPr>
        <w:t xml:space="preserve">see Charng </w:t>
      </w:r>
      <w:r w:rsidR="003636CE" w:rsidRPr="002B73AE">
        <w:rPr>
          <w:rFonts w:asciiTheme="minorHAnsi" w:hAnsiTheme="minorHAnsi" w:cs="Arial"/>
          <w:i/>
          <w:color w:val="auto"/>
          <w:lang w:eastAsia="en-AU"/>
        </w:rPr>
        <w:t>et al</w:t>
      </w:r>
      <w:hyperlink w:anchor="_ENREF_24" w:tooltip="Charng, 2013 #241" w:history="1">
        <w:r w:rsidR="00B44AA9" w:rsidRPr="002B73AE">
          <w:rPr>
            <w:rFonts w:asciiTheme="minorHAnsi" w:hAnsiTheme="minorHAnsi" w:cs="Arial"/>
            <w:color w:val="auto"/>
            <w:lang w:eastAsia="en-AU"/>
          </w:rPr>
          <w:fldChar w:fldCharType="begin"/>
        </w:r>
        <w:r w:rsidR="00B44AA9" w:rsidRPr="002B73AE">
          <w:rPr>
            <w:rFonts w:asciiTheme="minorHAnsi" w:hAnsiTheme="minorHAnsi" w:cs="Arial"/>
            <w:color w:val="auto"/>
            <w:lang w:eastAsia="en-AU"/>
          </w:rPr>
          <w:instrText xml:space="preserve"> ADDIN EN.CITE &lt;EndNote&gt;&lt;Cite ExcludeAuth="1"&gt;&lt;Year&gt;2013&lt;/Year&gt;&lt;RecNum&gt;241&lt;/RecNum&gt;&lt;DisplayText&gt;&lt;style face="superscript"&gt;24&lt;/style&gt;&lt;/DisplayText&gt;&lt;record&gt;&lt;rec-number&gt;241&lt;/rec-number&gt;&lt;foreign-keys&gt;&lt;key app="EN" db-id="2tv005f0szf2poezpxpx5tt3et9xxpttzv9r"&gt;241&lt;/key&gt;&lt;/foreign-keys&gt;&lt;ref-type name="Journal Article"&gt;17&lt;/ref-type&gt;&lt;contributors&gt;&lt;authors&gt;&lt;author&gt;Charng, J.&lt;/author&gt;&lt;author&gt;Nguyen, C. T.&lt;/author&gt;&lt;author&gt;He, Z.&lt;/author&gt;&lt;author&gt;Dang, T. M.&lt;/author&gt;&lt;author&gt;Vingrys, A. J.&lt;/author&gt;&lt;author&gt;Fish, R. L.&lt;/author&gt;&lt;author&gt;Gurrell, R.&lt;/author&gt;&lt;author&gt;Brain, P.&lt;/author&gt;&lt;author&gt;Bui, B. V.&lt;/author&gt;&lt;/authors&gt;&lt;/contributors&gt;&lt;auth-address&gt;Department of Optometry &amp;amp; Vision Sciences, University of Melbourne, Victoria, Australia.&lt;/auth-address&gt;&lt;titles&gt;&lt;title&gt;Conscious wireless electroretinogram and visual evoked potentials in rats&lt;/title&gt;&lt;secondary-title&gt;PLoS One&lt;/secondary-title&gt;&lt;/titles&gt;&lt;periodical&gt;&lt;full-title&gt;PLoS One&lt;/full-title&gt;&lt;/periodical&gt;&lt;pages&gt;e74172&lt;/pages&gt;&lt;volume&gt;8&lt;/volume&gt;&lt;number&gt;9&lt;/number&gt;&lt;edition&gt;2013/09/27&lt;/edition&gt;&lt;keywords&gt;&lt;keyword&gt;Anesthesia&lt;/keyword&gt;&lt;keyword&gt;Anesthetics/pharmacology&lt;/keyword&gt;&lt;keyword&gt;Animals&lt;/keyword&gt;&lt;keyword&gt;Consciousness/*physiology&lt;/keyword&gt;&lt;keyword&gt;Electrodes, Implanted&lt;/keyword&gt;&lt;keyword&gt;Electroretinography&lt;/keyword&gt;&lt;keyword&gt;*Evoked Potentials, Visual/drug effects&lt;/keyword&gt;&lt;keyword&gt;Male&lt;/keyword&gt;&lt;keyword&gt;Rats&lt;/keyword&gt;&lt;keyword&gt;Retina/*physiology&lt;/keyword&gt;&lt;/keywords&gt;&lt;dates&gt;&lt;year&gt;2013&lt;/year&gt;&lt;/dates&gt;&lt;isbn&gt;1932-6203 (Electronic)&amp;#xD;1932-6203 (Linking)&lt;/isbn&gt;&lt;accession-num&gt;24069276&lt;/accession-num&gt;&lt;urls&gt;&lt;related-urls&gt;&lt;url&gt;http://www.ncbi.nlm.nih.gov/pubmed/24069276&lt;/url&gt;&lt;/related-urls&gt;&lt;/urls&gt;&lt;custom2&gt;3771909&lt;/custom2&gt;&lt;electronic-resource-num&gt;10.1371/journal.pone.0074172&amp;#xD;PONE-D-13-14608 [pii]&lt;/electronic-resource-num&gt;&lt;language&gt;eng&lt;/language&gt;&lt;/record&gt;&lt;/Cite&gt;&lt;/EndNote&gt;</w:instrText>
        </w:r>
        <w:r w:rsidR="00B44AA9" w:rsidRPr="002B73AE">
          <w:rPr>
            <w:rFonts w:asciiTheme="minorHAnsi" w:hAnsiTheme="minorHAnsi" w:cs="Arial"/>
            <w:color w:val="auto"/>
            <w:lang w:eastAsia="en-AU"/>
          </w:rPr>
          <w:fldChar w:fldCharType="separate"/>
        </w:r>
        <w:r w:rsidR="00B44AA9" w:rsidRPr="002B73AE">
          <w:rPr>
            <w:rFonts w:asciiTheme="minorHAnsi" w:hAnsiTheme="minorHAnsi" w:cs="Arial"/>
            <w:noProof/>
            <w:color w:val="auto"/>
            <w:vertAlign w:val="superscript"/>
            <w:lang w:eastAsia="en-AU"/>
          </w:rPr>
          <w:t>24</w:t>
        </w:r>
        <w:r w:rsidR="00B44AA9" w:rsidRPr="002B73AE">
          <w:rPr>
            <w:rFonts w:asciiTheme="minorHAnsi" w:hAnsiTheme="minorHAnsi" w:cs="Arial"/>
            <w:color w:val="auto"/>
            <w:lang w:eastAsia="en-AU"/>
          </w:rPr>
          <w:fldChar w:fldCharType="end"/>
        </w:r>
      </w:hyperlink>
      <w:r w:rsidR="003636CE" w:rsidRPr="002B73AE">
        <w:rPr>
          <w:rFonts w:asciiTheme="minorHAnsi" w:hAnsiTheme="minorHAnsi" w:cs="Arial"/>
          <w:color w:val="auto"/>
          <w:lang w:eastAsia="en-AU"/>
        </w:rPr>
        <w:t>.</w:t>
      </w:r>
    </w:p>
    <w:p w:rsidR="00032CF0" w:rsidRPr="002B73AE" w:rsidRDefault="00032CF0" w:rsidP="00476102">
      <w:pPr>
        <w:rPr>
          <w:rFonts w:asciiTheme="minorHAnsi" w:hAnsiTheme="minorHAnsi" w:cs="Arial"/>
          <w:color w:val="auto"/>
        </w:rPr>
      </w:pPr>
    </w:p>
    <w:p w:rsidR="00017AAA" w:rsidRPr="002B73AE" w:rsidRDefault="00017AAA" w:rsidP="009F217C">
      <w:pPr>
        <w:rPr>
          <w:rFonts w:asciiTheme="minorHAnsi" w:hAnsiTheme="minorHAnsi" w:cs="Arial"/>
          <w:color w:val="auto"/>
        </w:rPr>
      </w:pPr>
      <w:r w:rsidRPr="002B73AE">
        <w:rPr>
          <w:rFonts w:asciiTheme="minorHAnsi" w:hAnsiTheme="minorHAnsi" w:cs="Arial"/>
          <w:color w:val="auto"/>
        </w:rPr>
        <w:t>Figure 1A and B shows ERG waveform ± SEMs (n = 8) in conscious rats at day 7 and 28 post-surgery. The waveforms appear to be slightly larger at day 28 compared to day 7, but linear mixed model analysis revealed no significant time effect (p = 0.14 to 0.67) for photoreceptor (dark-adapted PIII) amplitude (</w:t>
      </w:r>
      <w:r w:rsidR="00DB0240" w:rsidRPr="002B73AE">
        <w:rPr>
          <w:rFonts w:asciiTheme="minorHAnsi" w:hAnsiTheme="minorHAnsi" w:cs="Arial"/>
          <w:color w:val="auto"/>
        </w:rPr>
        <w:t xml:space="preserve">Figure </w:t>
      </w:r>
      <w:r w:rsidRPr="002B73AE">
        <w:rPr>
          <w:rFonts w:asciiTheme="minorHAnsi" w:hAnsiTheme="minorHAnsi" w:cs="Arial"/>
          <w:color w:val="auto"/>
        </w:rPr>
        <w:t>1C) and sensitivity (</w:t>
      </w:r>
      <w:r w:rsidR="00DB0240" w:rsidRPr="002B73AE">
        <w:rPr>
          <w:rFonts w:asciiTheme="minorHAnsi" w:hAnsiTheme="minorHAnsi" w:cs="Arial"/>
          <w:color w:val="auto"/>
        </w:rPr>
        <w:t xml:space="preserve">Figure </w:t>
      </w:r>
      <w:r w:rsidRPr="002B73AE">
        <w:rPr>
          <w:rFonts w:asciiTheme="minorHAnsi" w:hAnsiTheme="minorHAnsi" w:cs="Arial"/>
          <w:color w:val="auto"/>
        </w:rPr>
        <w:t>1D); rod bipolar cell (dark-adapted PII) amplitude (</w:t>
      </w:r>
      <w:r w:rsidR="00DB0240" w:rsidRPr="002B73AE">
        <w:rPr>
          <w:rFonts w:asciiTheme="minorHAnsi" w:hAnsiTheme="minorHAnsi" w:cs="Arial"/>
          <w:color w:val="auto"/>
        </w:rPr>
        <w:t xml:space="preserve">Figure </w:t>
      </w:r>
      <w:r w:rsidRPr="002B73AE">
        <w:rPr>
          <w:rFonts w:asciiTheme="minorHAnsi" w:hAnsiTheme="minorHAnsi" w:cs="Arial"/>
          <w:color w:val="auto"/>
        </w:rPr>
        <w:t>1E) and sensitivity (</w:t>
      </w:r>
      <w:r w:rsidR="00DB0240" w:rsidRPr="002B73AE">
        <w:rPr>
          <w:rFonts w:asciiTheme="minorHAnsi" w:hAnsiTheme="minorHAnsi" w:cs="Arial"/>
          <w:color w:val="auto"/>
        </w:rPr>
        <w:t xml:space="preserve">Figure </w:t>
      </w:r>
      <w:r w:rsidRPr="002B73AE">
        <w:rPr>
          <w:rFonts w:asciiTheme="minorHAnsi" w:hAnsiTheme="minorHAnsi" w:cs="Arial"/>
          <w:color w:val="auto"/>
        </w:rPr>
        <w:t>1F); cone bipolar cell (light-adapted PII) amplitude (</w:t>
      </w:r>
      <w:r w:rsidR="00DB0240" w:rsidRPr="002B73AE">
        <w:rPr>
          <w:rFonts w:asciiTheme="minorHAnsi" w:hAnsiTheme="minorHAnsi" w:cs="Arial"/>
          <w:color w:val="auto"/>
        </w:rPr>
        <w:t xml:space="preserve">Figure </w:t>
      </w:r>
      <w:r w:rsidRPr="002B73AE">
        <w:rPr>
          <w:rFonts w:asciiTheme="minorHAnsi" w:hAnsiTheme="minorHAnsi" w:cs="Arial"/>
          <w:color w:val="auto"/>
        </w:rPr>
        <w:t>1G) and implicit time (</w:t>
      </w:r>
      <w:r w:rsidR="00DB0240" w:rsidRPr="002B73AE">
        <w:rPr>
          <w:rFonts w:asciiTheme="minorHAnsi" w:hAnsiTheme="minorHAnsi" w:cs="Arial"/>
          <w:color w:val="auto"/>
        </w:rPr>
        <w:t xml:space="preserve">Figure </w:t>
      </w:r>
      <w:r w:rsidRPr="002B73AE">
        <w:rPr>
          <w:rFonts w:asciiTheme="minorHAnsi" w:hAnsiTheme="minorHAnsi" w:cs="Arial"/>
          <w:color w:val="auto"/>
        </w:rPr>
        <w:t>1H). Similarly, VEP waveform SEMs (n = 8, Figure 2A) appear comparable at 7 and 28 days post</w:t>
      </w:r>
      <w:r w:rsidR="002B73AE" w:rsidRPr="002B73AE">
        <w:rPr>
          <w:rFonts w:asciiTheme="minorHAnsi" w:hAnsiTheme="minorHAnsi" w:cs="Arial"/>
          <w:color w:val="auto"/>
        </w:rPr>
        <w:t>-</w:t>
      </w:r>
      <w:r w:rsidRPr="002B73AE">
        <w:rPr>
          <w:rFonts w:asciiTheme="minorHAnsi" w:hAnsiTheme="minorHAnsi" w:cs="Arial"/>
          <w:color w:val="auto"/>
        </w:rPr>
        <w:t>surgery, with amplitude (</w:t>
      </w:r>
      <w:r w:rsidR="00DB0240" w:rsidRPr="002B73AE">
        <w:rPr>
          <w:rFonts w:asciiTheme="minorHAnsi" w:hAnsiTheme="minorHAnsi" w:cs="Arial"/>
          <w:color w:val="auto"/>
        </w:rPr>
        <w:t>Figure</w:t>
      </w:r>
      <w:r w:rsidRPr="002B73AE">
        <w:rPr>
          <w:rFonts w:asciiTheme="minorHAnsi" w:hAnsiTheme="minorHAnsi" w:cs="Arial"/>
          <w:color w:val="auto"/>
        </w:rPr>
        <w:t xml:space="preserve"> </w:t>
      </w:r>
      <w:r w:rsidR="00DB0240" w:rsidRPr="002B73AE">
        <w:rPr>
          <w:rFonts w:asciiTheme="minorHAnsi" w:hAnsiTheme="minorHAnsi" w:cs="Arial"/>
          <w:color w:val="auto"/>
        </w:rPr>
        <w:t>2</w:t>
      </w:r>
      <w:r w:rsidRPr="002B73AE">
        <w:rPr>
          <w:rFonts w:asciiTheme="minorHAnsi" w:hAnsiTheme="minorHAnsi" w:cs="Arial"/>
          <w:color w:val="auto"/>
        </w:rPr>
        <w:t xml:space="preserve">B and </w:t>
      </w:r>
      <w:r w:rsidR="00DB0240" w:rsidRPr="002B73AE">
        <w:rPr>
          <w:rFonts w:asciiTheme="minorHAnsi" w:hAnsiTheme="minorHAnsi" w:cs="Arial"/>
          <w:color w:val="auto"/>
        </w:rPr>
        <w:t>2</w:t>
      </w:r>
      <w:r w:rsidRPr="002B73AE">
        <w:rPr>
          <w:rFonts w:asciiTheme="minorHAnsi" w:hAnsiTheme="minorHAnsi" w:cs="Arial"/>
          <w:color w:val="auto"/>
        </w:rPr>
        <w:t>C) and timing (</w:t>
      </w:r>
      <w:r w:rsidR="00DB0240" w:rsidRPr="002B73AE">
        <w:rPr>
          <w:rFonts w:asciiTheme="minorHAnsi" w:hAnsiTheme="minorHAnsi" w:cs="Arial"/>
          <w:color w:val="auto"/>
        </w:rPr>
        <w:t>Figure 2</w:t>
      </w:r>
      <w:r w:rsidRPr="002B73AE">
        <w:rPr>
          <w:rFonts w:asciiTheme="minorHAnsi" w:hAnsiTheme="minorHAnsi" w:cs="Arial"/>
          <w:color w:val="auto"/>
        </w:rPr>
        <w:t xml:space="preserve">D – </w:t>
      </w:r>
      <w:r w:rsidR="00DB0240" w:rsidRPr="002B73AE">
        <w:rPr>
          <w:rFonts w:asciiTheme="minorHAnsi" w:hAnsiTheme="minorHAnsi" w:cs="Arial"/>
          <w:color w:val="auto"/>
        </w:rPr>
        <w:t>2</w:t>
      </w:r>
      <w:r w:rsidRPr="002B73AE">
        <w:rPr>
          <w:rFonts w:asciiTheme="minorHAnsi" w:hAnsiTheme="minorHAnsi" w:cs="Arial"/>
          <w:color w:val="auto"/>
        </w:rPr>
        <w:t>F) parameters showing no significant time effect (p = 0.20 to 0.93). These results indicate robust ERG and VEP signal stability.</w:t>
      </w:r>
    </w:p>
    <w:p w:rsidR="00032CF0" w:rsidRPr="002B73AE" w:rsidRDefault="00032CF0" w:rsidP="009F217C">
      <w:pPr>
        <w:rPr>
          <w:rFonts w:asciiTheme="minorHAnsi" w:hAnsiTheme="minorHAnsi" w:cs="Arial"/>
          <w:color w:val="auto"/>
        </w:rPr>
      </w:pPr>
    </w:p>
    <w:p w:rsidR="00BD3742" w:rsidRPr="002B73AE" w:rsidRDefault="007B125F" w:rsidP="009F217C">
      <w:pPr>
        <w:rPr>
          <w:rFonts w:asciiTheme="minorHAnsi" w:hAnsiTheme="minorHAnsi"/>
          <w:color w:val="auto"/>
          <w:lang w:val="en-AU"/>
        </w:rPr>
      </w:pPr>
      <w:r w:rsidRPr="002B73AE">
        <w:rPr>
          <w:rFonts w:asciiTheme="minorHAnsi" w:hAnsiTheme="minorHAnsi" w:cs="Arial"/>
          <w:color w:val="auto"/>
        </w:rPr>
        <w:t>Average s</w:t>
      </w:r>
      <w:r w:rsidR="00BD3742" w:rsidRPr="002B73AE">
        <w:rPr>
          <w:rFonts w:asciiTheme="minorHAnsi" w:hAnsiTheme="minorHAnsi" w:cs="Arial"/>
          <w:color w:val="auto"/>
        </w:rPr>
        <w:t>ignal-to-noise (SNR</w:t>
      </w:r>
      <w:r w:rsidRPr="002B73AE">
        <w:rPr>
          <w:rFonts w:asciiTheme="minorHAnsi" w:hAnsiTheme="minorHAnsi" w:cs="Arial"/>
          <w:color w:val="auto"/>
        </w:rPr>
        <w:t>, n = 8</w:t>
      </w:r>
      <w:r w:rsidR="00BD3742" w:rsidRPr="002B73AE">
        <w:rPr>
          <w:rFonts w:asciiTheme="minorHAnsi" w:hAnsiTheme="minorHAnsi" w:cs="Arial"/>
          <w:color w:val="auto"/>
        </w:rPr>
        <w:t xml:space="preserve">) ratio </w:t>
      </w:r>
      <w:r w:rsidR="00B26EF2" w:rsidRPr="002B73AE">
        <w:rPr>
          <w:rFonts w:asciiTheme="minorHAnsi" w:hAnsiTheme="minorHAnsi" w:cs="Arial"/>
          <w:color w:val="auto"/>
        </w:rPr>
        <w:t>of both ERG</w:t>
      </w:r>
      <w:r w:rsidR="00DF726B" w:rsidRPr="002B73AE">
        <w:rPr>
          <w:rFonts w:asciiTheme="minorHAnsi" w:hAnsiTheme="minorHAnsi" w:cs="Arial"/>
          <w:color w:val="auto"/>
        </w:rPr>
        <w:t xml:space="preserve"> (</w:t>
      </w:r>
      <w:r w:rsidR="00DB0240" w:rsidRPr="002B73AE">
        <w:rPr>
          <w:rFonts w:asciiTheme="minorHAnsi" w:hAnsiTheme="minorHAnsi" w:cs="Arial"/>
          <w:color w:val="auto"/>
        </w:rPr>
        <w:t>Figure</w:t>
      </w:r>
      <w:r w:rsidR="00DF726B" w:rsidRPr="002B73AE">
        <w:rPr>
          <w:rFonts w:asciiTheme="minorHAnsi" w:hAnsiTheme="minorHAnsi" w:cs="Arial"/>
          <w:color w:val="auto"/>
        </w:rPr>
        <w:t xml:space="preserve"> 3A)</w:t>
      </w:r>
      <w:r w:rsidR="00B26EF2" w:rsidRPr="002B73AE">
        <w:rPr>
          <w:rFonts w:asciiTheme="minorHAnsi" w:hAnsiTheme="minorHAnsi" w:cs="Arial"/>
          <w:color w:val="auto"/>
        </w:rPr>
        <w:t xml:space="preserve"> and VEP </w:t>
      </w:r>
      <w:r w:rsidR="00BD3742" w:rsidRPr="002B73AE">
        <w:rPr>
          <w:rFonts w:asciiTheme="minorHAnsi" w:hAnsiTheme="minorHAnsi" w:cs="Arial"/>
          <w:color w:val="auto"/>
        </w:rPr>
        <w:t>(</w:t>
      </w:r>
      <w:r w:rsidR="00DB0240" w:rsidRPr="002B73AE">
        <w:rPr>
          <w:rFonts w:asciiTheme="minorHAnsi" w:hAnsiTheme="minorHAnsi" w:cs="Arial"/>
          <w:color w:val="auto"/>
        </w:rPr>
        <w:t xml:space="preserve">Figure </w:t>
      </w:r>
      <w:r w:rsidR="00DF726B" w:rsidRPr="002B73AE">
        <w:rPr>
          <w:rFonts w:asciiTheme="minorHAnsi" w:hAnsiTheme="minorHAnsi" w:cs="Arial"/>
          <w:color w:val="auto"/>
        </w:rPr>
        <w:t>3B</w:t>
      </w:r>
      <w:r w:rsidR="00BD3742" w:rsidRPr="002B73AE">
        <w:rPr>
          <w:rFonts w:asciiTheme="minorHAnsi" w:hAnsiTheme="minorHAnsi" w:cs="Arial"/>
          <w:color w:val="auto"/>
        </w:rPr>
        <w:t xml:space="preserve">) </w:t>
      </w:r>
      <w:r w:rsidR="00EE2B00" w:rsidRPr="002B73AE">
        <w:rPr>
          <w:rFonts w:asciiTheme="minorHAnsi" w:hAnsiTheme="minorHAnsi" w:cs="Arial"/>
          <w:color w:val="auto"/>
        </w:rPr>
        <w:t xml:space="preserve">returned good stability over the five </w:t>
      </w:r>
      <w:r w:rsidR="00841AFA" w:rsidRPr="002B73AE">
        <w:rPr>
          <w:rFonts w:asciiTheme="minorHAnsi" w:hAnsiTheme="minorHAnsi" w:cs="Arial"/>
          <w:color w:val="auto"/>
        </w:rPr>
        <w:t xml:space="preserve">conscious </w:t>
      </w:r>
      <w:r w:rsidR="00EE2B00" w:rsidRPr="002B73AE">
        <w:rPr>
          <w:rFonts w:asciiTheme="minorHAnsi" w:hAnsiTheme="minorHAnsi" w:cs="Arial"/>
          <w:color w:val="auto"/>
        </w:rPr>
        <w:t>recording sessions</w:t>
      </w:r>
      <w:r w:rsidR="00841AFA" w:rsidRPr="002B73AE">
        <w:rPr>
          <w:rFonts w:asciiTheme="minorHAnsi" w:hAnsiTheme="minorHAnsi" w:cs="Arial"/>
          <w:color w:val="auto"/>
        </w:rPr>
        <w:t xml:space="preserve">. </w:t>
      </w:r>
      <w:r w:rsidR="006E2B0B" w:rsidRPr="002B73AE">
        <w:rPr>
          <w:rFonts w:asciiTheme="minorHAnsi" w:hAnsiTheme="minorHAnsi" w:cs="Arial"/>
          <w:color w:val="auto"/>
        </w:rPr>
        <w:t xml:space="preserve">In this scenario, </w:t>
      </w:r>
      <w:r w:rsidR="00B26EF2" w:rsidRPr="002B73AE">
        <w:rPr>
          <w:rFonts w:asciiTheme="minorHAnsi" w:hAnsiTheme="minorHAnsi" w:cs="Arial"/>
          <w:color w:val="auto"/>
        </w:rPr>
        <w:t xml:space="preserve">ERG </w:t>
      </w:r>
      <w:r w:rsidR="006E2B0B" w:rsidRPr="002B73AE">
        <w:rPr>
          <w:rFonts w:asciiTheme="minorHAnsi" w:hAnsiTheme="minorHAnsi" w:cs="Arial"/>
          <w:color w:val="auto"/>
        </w:rPr>
        <w:t xml:space="preserve">signal is defined as the </w:t>
      </w:r>
      <w:r w:rsidR="006E2B0B" w:rsidRPr="002B73AE">
        <w:rPr>
          <w:rFonts w:asciiTheme="minorHAnsi" w:hAnsiTheme="minorHAnsi"/>
          <w:color w:val="auto"/>
          <w:lang w:val="en-AU"/>
        </w:rPr>
        <w:t xml:space="preserve">as the amplitude of the ERG </w:t>
      </w:r>
      <w:r w:rsidR="008F3BD6" w:rsidRPr="002B73AE">
        <w:rPr>
          <w:rFonts w:asciiTheme="minorHAnsi" w:hAnsiTheme="minorHAnsi"/>
          <w:color w:val="auto"/>
          <w:lang w:val="en-AU"/>
        </w:rPr>
        <w:t>P2 response</w:t>
      </w:r>
      <w:r w:rsidR="006E2B0B" w:rsidRPr="002B73AE">
        <w:rPr>
          <w:rFonts w:asciiTheme="minorHAnsi" w:hAnsiTheme="minorHAnsi"/>
          <w:color w:val="auto"/>
          <w:lang w:val="en-AU"/>
        </w:rPr>
        <w:t xml:space="preserve"> while noise is the maximal peak to trough amplitude calculated from a 10 ms pre-stimulus interval. </w:t>
      </w:r>
      <w:r w:rsidR="00B26EF2" w:rsidRPr="002B73AE">
        <w:rPr>
          <w:rFonts w:asciiTheme="minorHAnsi" w:hAnsiTheme="minorHAnsi"/>
          <w:color w:val="auto"/>
          <w:lang w:val="en-AU"/>
        </w:rPr>
        <w:t>In the VEP, P2-N1 amplitude is deemed as the signal while noise is also returned by the peak to trough of the 10 ms pre-stimulus interval.</w:t>
      </w:r>
      <w:r w:rsidR="00615E30" w:rsidRPr="002B73AE">
        <w:rPr>
          <w:rFonts w:asciiTheme="minorHAnsi" w:hAnsiTheme="minorHAnsi"/>
          <w:color w:val="auto"/>
          <w:lang w:val="en-AU"/>
        </w:rPr>
        <w:t xml:space="preserve"> </w:t>
      </w:r>
      <w:r w:rsidR="00615E30" w:rsidRPr="002B73AE">
        <w:rPr>
          <w:rFonts w:asciiTheme="minorHAnsi" w:hAnsiTheme="minorHAnsi" w:cs="Arial"/>
          <w:color w:val="auto"/>
        </w:rPr>
        <w:t>There was no significant time effect across the SNR of both ERG and VEP (</w:t>
      </w:r>
      <w:r w:rsidR="00555412" w:rsidRPr="002B73AE">
        <w:rPr>
          <w:rFonts w:asciiTheme="minorHAnsi" w:hAnsiTheme="minorHAnsi" w:cs="Arial"/>
          <w:color w:val="auto"/>
        </w:rPr>
        <w:t>p</w:t>
      </w:r>
      <w:r w:rsidR="004E408B" w:rsidRPr="002B73AE">
        <w:rPr>
          <w:rFonts w:asciiTheme="minorHAnsi" w:hAnsiTheme="minorHAnsi" w:cs="Arial"/>
          <w:color w:val="auto"/>
        </w:rPr>
        <w:t xml:space="preserve"> </w:t>
      </w:r>
      <w:r w:rsidR="00555412" w:rsidRPr="002B73AE">
        <w:rPr>
          <w:rFonts w:asciiTheme="minorHAnsi" w:hAnsiTheme="minorHAnsi" w:cs="Arial"/>
          <w:color w:val="auto"/>
        </w:rPr>
        <w:t>=</w:t>
      </w:r>
      <w:r w:rsidR="004E408B" w:rsidRPr="002B73AE">
        <w:rPr>
          <w:rFonts w:asciiTheme="minorHAnsi" w:hAnsiTheme="minorHAnsi" w:cs="Arial"/>
          <w:color w:val="auto"/>
        </w:rPr>
        <w:t xml:space="preserve"> </w:t>
      </w:r>
      <w:r w:rsidR="00555412" w:rsidRPr="002B73AE">
        <w:rPr>
          <w:rFonts w:asciiTheme="minorHAnsi" w:hAnsiTheme="minorHAnsi" w:cs="Arial"/>
          <w:color w:val="auto"/>
        </w:rPr>
        <w:t>0.49</w:t>
      </w:r>
      <w:r w:rsidR="00615E30" w:rsidRPr="002B73AE">
        <w:rPr>
          <w:rFonts w:asciiTheme="minorHAnsi" w:hAnsiTheme="minorHAnsi" w:cs="Arial"/>
          <w:color w:val="auto"/>
        </w:rPr>
        <w:t xml:space="preserve"> </w:t>
      </w:r>
      <w:r w:rsidR="00555412" w:rsidRPr="002B73AE">
        <w:rPr>
          <w:rFonts w:asciiTheme="minorHAnsi" w:hAnsiTheme="minorHAnsi" w:cs="Arial"/>
          <w:color w:val="auto"/>
        </w:rPr>
        <w:t>and</w:t>
      </w:r>
      <w:r w:rsidR="00615E30" w:rsidRPr="002B73AE">
        <w:rPr>
          <w:rFonts w:asciiTheme="minorHAnsi" w:hAnsiTheme="minorHAnsi" w:cs="Arial"/>
          <w:color w:val="auto"/>
        </w:rPr>
        <w:t xml:space="preserve"> </w:t>
      </w:r>
      <w:r w:rsidR="004E408B" w:rsidRPr="002B73AE">
        <w:rPr>
          <w:rFonts w:asciiTheme="minorHAnsi" w:hAnsiTheme="minorHAnsi" w:cs="Arial"/>
          <w:color w:val="auto"/>
        </w:rPr>
        <w:t>0.62</w:t>
      </w:r>
      <w:r w:rsidR="00555412" w:rsidRPr="002B73AE">
        <w:rPr>
          <w:rFonts w:asciiTheme="minorHAnsi" w:hAnsiTheme="minorHAnsi" w:cs="Arial"/>
          <w:color w:val="auto"/>
        </w:rPr>
        <w:t xml:space="preserve"> respectively</w:t>
      </w:r>
      <w:r w:rsidR="00615E30" w:rsidRPr="002B73AE">
        <w:rPr>
          <w:rFonts w:asciiTheme="minorHAnsi" w:hAnsiTheme="minorHAnsi" w:cs="Arial"/>
          <w:color w:val="auto"/>
        </w:rPr>
        <w:t>)</w:t>
      </w:r>
      <w:r w:rsidR="00555412" w:rsidRPr="002B73AE">
        <w:rPr>
          <w:rFonts w:asciiTheme="minorHAnsi" w:hAnsiTheme="minorHAnsi" w:cs="Arial"/>
          <w:color w:val="auto"/>
        </w:rPr>
        <w:t>.</w:t>
      </w:r>
    </w:p>
    <w:p w:rsidR="00220472" w:rsidRPr="002B73AE" w:rsidRDefault="00220472" w:rsidP="009F217C">
      <w:pPr>
        <w:rPr>
          <w:rFonts w:asciiTheme="minorHAnsi" w:hAnsiTheme="minorHAnsi" w:cs="Arial"/>
          <w:color w:val="auto"/>
        </w:rPr>
      </w:pPr>
    </w:p>
    <w:p w:rsidR="006305D7" w:rsidRPr="002B73AE" w:rsidRDefault="006305D7" w:rsidP="009F217C">
      <w:pPr>
        <w:rPr>
          <w:rFonts w:asciiTheme="minorHAnsi" w:hAnsiTheme="minorHAnsi" w:cs="Arial"/>
          <w:b/>
          <w:color w:val="auto"/>
        </w:rPr>
      </w:pPr>
      <w:r w:rsidRPr="002B73AE">
        <w:rPr>
          <w:rFonts w:asciiTheme="minorHAnsi" w:hAnsiTheme="minorHAnsi" w:cs="Arial"/>
          <w:b/>
          <w:color w:val="auto"/>
        </w:rPr>
        <w:t>Figure Legends:</w:t>
      </w:r>
      <w:r w:rsidRPr="002B73AE">
        <w:rPr>
          <w:rFonts w:asciiTheme="minorHAnsi" w:hAnsiTheme="minorHAnsi" w:cs="Arial"/>
          <w:bCs/>
          <w:i/>
          <w:color w:val="auto"/>
        </w:rPr>
        <w:t xml:space="preserve"> </w:t>
      </w:r>
    </w:p>
    <w:p w:rsidR="00B925F5" w:rsidRPr="002B73AE" w:rsidRDefault="006305D7" w:rsidP="009F217C">
      <w:pPr>
        <w:widowControl/>
        <w:rPr>
          <w:rFonts w:asciiTheme="minorHAnsi" w:hAnsiTheme="minorHAnsi" w:cs="Arial-BoldMT"/>
          <w:b/>
          <w:bCs/>
          <w:color w:val="auto"/>
          <w:lang w:val="en-AU"/>
        </w:rPr>
      </w:pPr>
      <w:r w:rsidRPr="002B73AE">
        <w:rPr>
          <w:rFonts w:asciiTheme="minorHAnsi" w:hAnsiTheme="minorHAnsi" w:cs="Arial"/>
          <w:b/>
          <w:color w:val="auto"/>
        </w:rPr>
        <w:t xml:space="preserve">Figure 1: </w:t>
      </w:r>
      <w:r w:rsidR="00E969E6" w:rsidRPr="002B73AE">
        <w:rPr>
          <w:rFonts w:asciiTheme="minorHAnsi" w:hAnsiTheme="minorHAnsi" w:cs="Arial"/>
          <w:b/>
          <w:color w:val="auto"/>
        </w:rPr>
        <w:t xml:space="preserve">Conscious </w:t>
      </w:r>
      <w:r w:rsidR="000F2025" w:rsidRPr="002B73AE">
        <w:rPr>
          <w:rFonts w:asciiTheme="minorHAnsi" w:hAnsiTheme="minorHAnsi" w:cs="Arial-BoldMT"/>
          <w:b/>
          <w:bCs/>
          <w:color w:val="auto"/>
          <w:lang w:val="en-AU"/>
        </w:rPr>
        <w:t xml:space="preserve">electroretinograms </w:t>
      </w:r>
      <w:r w:rsidR="00E969E6" w:rsidRPr="002B73AE">
        <w:rPr>
          <w:rFonts w:asciiTheme="minorHAnsi" w:hAnsiTheme="minorHAnsi" w:cs="Arial-BoldMT"/>
          <w:b/>
          <w:bCs/>
          <w:color w:val="auto"/>
          <w:lang w:val="en-AU"/>
        </w:rPr>
        <w:t>exhibit characteristic waveforms and repeatable measurements</w:t>
      </w:r>
      <w:r w:rsidR="00B925F5" w:rsidRPr="002B73AE">
        <w:rPr>
          <w:rFonts w:asciiTheme="minorHAnsi" w:hAnsiTheme="minorHAnsi" w:cs="Arial-BoldMT"/>
          <w:b/>
          <w:bCs/>
          <w:color w:val="auto"/>
          <w:lang w:val="en-AU"/>
        </w:rPr>
        <w:t xml:space="preserve">. </w:t>
      </w:r>
      <w:r w:rsidR="00B925F5" w:rsidRPr="002B73AE">
        <w:rPr>
          <w:rFonts w:asciiTheme="minorHAnsi" w:hAnsiTheme="minorHAnsi" w:cs="ArialMT"/>
          <w:color w:val="auto"/>
          <w:lang w:val="en-AU"/>
        </w:rPr>
        <w:t>(</w:t>
      </w:r>
      <w:r w:rsidR="00B925F5" w:rsidRPr="002B73AE">
        <w:rPr>
          <w:rFonts w:asciiTheme="minorHAnsi" w:hAnsiTheme="minorHAnsi" w:cs="Arial-BoldMT"/>
          <w:b/>
          <w:bCs/>
          <w:color w:val="auto"/>
          <w:lang w:val="en-AU"/>
        </w:rPr>
        <w:t>A</w:t>
      </w:r>
      <w:r w:rsidR="00B925F5" w:rsidRPr="002B73AE">
        <w:rPr>
          <w:rFonts w:asciiTheme="minorHAnsi" w:hAnsiTheme="minorHAnsi" w:cs="ArialMT"/>
          <w:color w:val="auto"/>
          <w:lang w:val="en-AU"/>
        </w:rPr>
        <w:t>-</w:t>
      </w:r>
      <w:r w:rsidR="00220472" w:rsidRPr="002B73AE">
        <w:rPr>
          <w:rFonts w:asciiTheme="minorHAnsi" w:hAnsiTheme="minorHAnsi" w:cs="Arial-BoldMT"/>
          <w:b/>
          <w:bCs/>
          <w:color w:val="auto"/>
          <w:lang w:val="en-AU"/>
        </w:rPr>
        <w:t>B</w:t>
      </w:r>
      <w:r w:rsidR="00B925F5" w:rsidRPr="002B73AE">
        <w:rPr>
          <w:rFonts w:asciiTheme="minorHAnsi" w:hAnsiTheme="minorHAnsi" w:cs="ArialMT"/>
          <w:color w:val="auto"/>
          <w:lang w:val="en-AU"/>
        </w:rPr>
        <w:t>) ERG waveforms</w:t>
      </w:r>
      <w:r w:rsidR="00017AAA" w:rsidRPr="002B73AE">
        <w:rPr>
          <w:rFonts w:asciiTheme="minorHAnsi" w:hAnsiTheme="minorHAnsi" w:cs="ArialMT"/>
          <w:color w:val="auto"/>
          <w:lang w:val="en-AU"/>
        </w:rPr>
        <w:t xml:space="preserve"> ± SEMs</w:t>
      </w:r>
      <w:r w:rsidR="00B925F5" w:rsidRPr="002B73AE">
        <w:rPr>
          <w:rFonts w:asciiTheme="minorHAnsi" w:hAnsiTheme="minorHAnsi" w:cs="ArialMT"/>
          <w:color w:val="auto"/>
          <w:lang w:val="en-AU"/>
        </w:rPr>
        <w:t xml:space="preserve"> </w:t>
      </w:r>
      <w:r w:rsidR="009C104F" w:rsidRPr="002B73AE">
        <w:rPr>
          <w:rFonts w:asciiTheme="minorHAnsi" w:hAnsiTheme="minorHAnsi" w:cs="ArialMT"/>
          <w:color w:val="auto"/>
          <w:lang w:val="en-AU"/>
        </w:rPr>
        <w:t xml:space="preserve">(n = 8) </w:t>
      </w:r>
      <w:r w:rsidR="00B925F5" w:rsidRPr="002B73AE">
        <w:rPr>
          <w:rFonts w:asciiTheme="minorHAnsi" w:hAnsiTheme="minorHAnsi" w:cs="ArialMT"/>
          <w:color w:val="auto"/>
          <w:lang w:val="en-AU"/>
        </w:rPr>
        <w:t>across a wide range of luminous energies</w:t>
      </w:r>
      <w:r w:rsidR="00220472" w:rsidRPr="002B73AE">
        <w:rPr>
          <w:rFonts w:asciiTheme="minorHAnsi" w:hAnsiTheme="minorHAnsi" w:cs="ArialMT"/>
          <w:color w:val="auto"/>
          <w:lang w:val="en-AU"/>
        </w:rPr>
        <w:t xml:space="preserve"> at </w:t>
      </w:r>
      <w:r w:rsidR="00B925F5" w:rsidRPr="002B73AE">
        <w:rPr>
          <w:rFonts w:asciiTheme="minorHAnsi" w:hAnsiTheme="minorHAnsi" w:cs="ArialMT"/>
          <w:color w:val="auto"/>
          <w:lang w:val="en-AU"/>
        </w:rPr>
        <w:t xml:space="preserve">day </w:t>
      </w:r>
      <w:r w:rsidR="00220472" w:rsidRPr="002B73AE">
        <w:rPr>
          <w:rFonts w:asciiTheme="minorHAnsi" w:hAnsiTheme="minorHAnsi" w:cs="ArialMT"/>
          <w:color w:val="auto"/>
          <w:lang w:val="en-AU"/>
        </w:rPr>
        <w:t>7</w:t>
      </w:r>
      <w:r w:rsidR="00B925F5" w:rsidRPr="002B73AE">
        <w:rPr>
          <w:rFonts w:asciiTheme="minorHAnsi" w:hAnsiTheme="minorHAnsi" w:cs="ArialMT"/>
          <w:color w:val="auto"/>
          <w:lang w:val="en-AU"/>
        </w:rPr>
        <w:t xml:space="preserve"> (</w:t>
      </w:r>
      <w:r w:rsidR="003E1B29" w:rsidRPr="002B73AE">
        <w:rPr>
          <w:rFonts w:asciiTheme="minorHAnsi" w:hAnsiTheme="minorHAnsi" w:cs="ArialMT"/>
          <w:b/>
          <w:color w:val="auto"/>
          <w:lang w:val="en-AU"/>
        </w:rPr>
        <w:t>A</w:t>
      </w:r>
      <w:r w:rsidR="00B925F5" w:rsidRPr="002B73AE">
        <w:rPr>
          <w:rFonts w:asciiTheme="minorHAnsi" w:hAnsiTheme="minorHAnsi" w:cs="ArialMT"/>
          <w:color w:val="auto"/>
          <w:lang w:val="en-AU"/>
        </w:rPr>
        <w:t>) and 28 (</w:t>
      </w:r>
      <w:r w:rsidR="003E1B29" w:rsidRPr="002B73AE">
        <w:rPr>
          <w:rFonts w:asciiTheme="minorHAnsi" w:hAnsiTheme="minorHAnsi" w:cs="ArialMT"/>
          <w:b/>
          <w:color w:val="auto"/>
          <w:lang w:val="en-AU"/>
        </w:rPr>
        <w:t>B</w:t>
      </w:r>
      <w:r w:rsidR="002B73AE">
        <w:rPr>
          <w:rFonts w:asciiTheme="minorHAnsi" w:hAnsiTheme="minorHAnsi" w:cs="ArialMT"/>
          <w:color w:val="auto"/>
          <w:lang w:val="en-AU"/>
        </w:rPr>
        <w:t>) post-</w:t>
      </w:r>
      <w:r w:rsidR="00B925F5" w:rsidRPr="002B73AE">
        <w:rPr>
          <w:rFonts w:asciiTheme="minorHAnsi" w:hAnsiTheme="minorHAnsi" w:cs="ArialMT"/>
          <w:color w:val="auto"/>
          <w:lang w:val="en-AU"/>
        </w:rPr>
        <w:t>surgery</w:t>
      </w:r>
      <w:r w:rsidR="00220472" w:rsidRPr="002B73AE">
        <w:rPr>
          <w:rFonts w:asciiTheme="minorHAnsi" w:hAnsiTheme="minorHAnsi" w:cs="ArialMT"/>
          <w:color w:val="auto"/>
          <w:lang w:val="en-AU"/>
        </w:rPr>
        <w:t>.</w:t>
      </w:r>
      <w:r w:rsidR="00B925F5" w:rsidRPr="002B73AE">
        <w:rPr>
          <w:rFonts w:asciiTheme="minorHAnsi" w:hAnsiTheme="minorHAnsi" w:cs="ArialMT"/>
          <w:color w:val="auto"/>
          <w:lang w:val="en-AU"/>
        </w:rPr>
        <w:t xml:space="preserve"> (</w:t>
      </w:r>
      <w:r w:rsidR="00220472" w:rsidRPr="002B73AE">
        <w:rPr>
          <w:rFonts w:asciiTheme="minorHAnsi" w:hAnsiTheme="minorHAnsi" w:cs="ArialMT"/>
          <w:b/>
          <w:color w:val="auto"/>
          <w:lang w:val="en-AU"/>
        </w:rPr>
        <w:t>C</w:t>
      </w:r>
      <w:r w:rsidR="008F3BD6" w:rsidRPr="002B73AE">
        <w:rPr>
          <w:rFonts w:asciiTheme="minorHAnsi" w:hAnsiTheme="minorHAnsi" w:cs="ArialMT"/>
          <w:b/>
          <w:color w:val="auto"/>
          <w:lang w:val="en-AU"/>
        </w:rPr>
        <w:t>-F</w:t>
      </w:r>
      <w:r w:rsidR="00B925F5" w:rsidRPr="002B73AE">
        <w:rPr>
          <w:rFonts w:asciiTheme="minorHAnsi" w:hAnsiTheme="minorHAnsi" w:cs="ArialMT"/>
          <w:color w:val="auto"/>
          <w:lang w:val="en-AU"/>
        </w:rPr>
        <w:t xml:space="preserve">) </w:t>
      </w:r>
      <w:r w:rsidR="008F3BD6" w:rsidRPr="002B73AE">
        <w:rPr>
          <w:rFonts w:asciiTheme="minorHAnsi" w:hAnsiTheme="minorHAnsi" w:cs="ArialMT"/>
          <w:color w:val="auto"/>
          <w:lang w:val="en-AU"/>
        </w:rPr>
        <w:t xml:space="preserve">Rod and cone ERG parameters are plotted against time </w:t>
      </w:r>
      <w:r w:rsidR="00E969E6" w:rsidRPr="002B73AE">
        <w:rPr>
          <w:rFonts w:asciiTheme="minorHAnsi" w:hAnsiTheme="minorHAnsi" w:cs="ArialMT"/>
          <w:color w:val="auto"/>
          <w:lang w:val="en-AU"/>
        </w:rPr>
        <w:t>after implan</w:t>
      </w:r>
      <w:r w:rsidR="008F3BD6" w:rsidRPr="002B73AE">
        <w:rPr>
          <w:rFonts w:asciiTheme="minorHAnsi" w:hAnsiTheme="minorHAnsi" w:cs="ArialMT"/>
          <w:color w:val="auto"/>
          <w:lang w:val="en-AU"/>
        </w:rPr>
        <w:t>tation. Rod</w:t>
      </w:r>
      <w:r w:rsidR="00663639" w:rsidRPr="002B73AE">
        <w:rPr>
          <w:rFonts w:asciiTheme="minorHAnsi" w:hAnsiTheme="minorHAnsi" w:cs="ArialMT"/>
          <w:color w:val="auto"/>
          <w:lang w:val="en-AU"/>
        </w:rPr>
        <w:t xml:space="preserve"> (dark-adapted PIII)</w:t>
      </w:r>
      <w:r w:rsidR="008F3BD6" w:rsidRPr="002B73AE">
        <w:rPr>
          <w:rFonts w:asciiTheme="minorHAnsi" w:hAnsiTheme="minorHAnsi" w:cs="ArialMT"/>
          <w:color w:val="auto"/>
          <w:lang w:val="en-AU"/>
        </w:rPr>
        <w:t xml:space="preserve"> p</w:t>
      </w:r>
      <w:r w:rsidR="00B925F5" w:rsidRPr="002B73AE">
        <w:rPr>
          <w:rFonts w:asciiTheme="minorHAnsi" w:hAnsiTheme="minorHAnsi" w:cs="ArialMT"/>
          <w:color w:val="auto"/>
          <w:lang w:val="en-AU"/>
        </w:rPr>
        <w:t>hotoreceptor</w:t>
      </w:r>
      <w:r w:rsidR="008F3BD6" w:rsidRPr="002B73AE">
        <w:rPr>
          <w:rFonts w:asciiTheme="minorHAnsi" w:hAnsiTheme="minorHAnsi" w:cs="ArialMT"/>
          <w:color w:val="auto"/>
          <w:lang w:val="en-AU"/>
        </w:rPr>
        <w:t>al</w:t>
      </w:r>
      <w:r w:rsidR="00B925F5" w:rsidRPr="002B73AE">
        <w:rPr>
          <w:rFonts w:asciiTheme="minorHAnsi" w:hAnsiTheme="minorHAnsi" w:cs="ArialMT"/>
          <w:color w:val="auto"/>
          <w:lang w:val="en-AU"/>
        </w:rPr>
        <w:t xml:space="preserve"> </w:t>
      </w:r>
      <w:r w:rsidR="00225CB1" w:rsidRPr="002B73AE">
        <w:rPr>
          <w:rFonts w:asciiTheme="minorHAnsi" w:hAnsiTheme="minorHAnsi" w:cs="ArialMT"/>
          <w:color w:val="auto"/>
          <w:lang w:val="en-AU"/>
        </w:rPr>
        <w:t>amplitude</w:t>
      </w:r>
      <w:r w:rsidR="00B925F5" w:rsidRPr="002B73AE">
        <w:rPr>
          <w:rFonts w:asciiTheme="minorHAnsi" w:hAnsiTheme="minorHAnsi" w:cs="ArialMT"/>
          <w:color w:val="auto"/>
          <w:lang w:val="en-AU"/>
        </w:rPr>
        <w:t xml:space="preserve"> </w:t>
      </w:r>
      <w:r w:rsidR="008F3BD6" w:rsidRPr="002B73AE">
        <w:rPr>
          <w:rFonts w:asciiTheme="minorHAnsi" w:hAnsiTheme="minorHAnsi" w:cs="ArialMT"/>
          <w:color w:val="auto"/>
          <w:lang w:val="en-AU"/>
        </w:rPr>
        <w:t>(</w:t>
      </w:r>
      <w:r w:rsidR="003E1B29" w:rsidRPr="002B73AE">
        <w:rPr>
          <w:rFonts w:asciiTheme="minorHAnsi" w:hAnsiTheme="minorHAnsi" w:cs="ArialMT"/>
          <w:b/>
          <w:color w:val="auto"/>
          <w:lang w:val="en-AU"/>
        </w:rPr>
        <w:t>C</w:t>
      </w:r>
      <w:r w:rsidR="008F3BD6" w:rsidRPr="002B73AE">
        <w:rPr>
          <w:rFonts w:asciiTheme="minorHAnsi" w:hAnsiTheme="minorHAnsi" w:cs="ArialMT"/>
          <w:color w:val="auto"/>
          <w:lang w:val="en-AU"/>
        </w:rPr>
        <w:t xml:space="preserve">) </w:t>
      </w:r>
      <w:r w:rsidR="00E969E6" w:rsidRPr="002B73AE">
        <w:rPr>
          <w:rFonts w:asciiTheme="minorHAnsi" w:hAnsiTheme="minorHAnsi" w:cs="ArialMT"/>
          <w:color w:val="auto"/>
          <w:lang w:val="en-AU"/>
        </w:rPr>
        <w:t xml:space="preserve">and </w:t>
      </w:r>
      <w:r w:rsidR="00225CB1" w:rsidRPr="002B73AE">
        <w:rPr>
          <w:rFonts w:asciiTheme="minorHAnsi" w:hAnsiTheme="minorHAnsi" w:cs="ArialMT"/>
          <w:color w:val="auto"/>
          <w:lang w:val="en-AU"/>
        </w:rPr>
        <w:t>sensitivity</w:t>
      </w:r>
      <w:r w:rsidR="00B925F5" w:rsidRPr="002B73AE">
        <w:rPr>
          <w:rFonts w:asciiTheme="minorHAnsi" w:hAnsiTheme="minorHAnsi" w:cs="ArialMT"/>
          <w:color w:val="auto"/>
          <w:lang w:val="en-AU"/>
        </w:rPr>
        <w:t xml:space="preserve"> (</w:t>
      </w:r>
      <w:r w:rsidR="00225CB1" w:rsidRPr="002B73AE">
        <w:rPr>
          <w:rFonts w:asciiTheme="minorHAnsi" w:hAnsiTheme="minorHAnsi" w:cs="Arial-BoldMT"/>
          <w:b/>
          <w:bCs/>
          <w:color w:val="auto"/>
          <w:lang w:val="en-AU"/>
        </w:rPr>
        <w:t>D</w:t>
      </w:r>
      <w:r w:rsidR="00B925F5" w:rsidRPr="002B73AE">
        <w:rPr>
          <w:rFonts w:asciiTheme="minorHAnsi" w:hAnsiTheme="minorHAnsi" w:cs="ArialMT"/>
          <w:color w:val="auto"/>
          <w:lang w:val="en-AU"/>
        </w:rPr>
        <w:t>)</w:t>
      </w:r>
      <w:r w:rsidR="008F3BD6" w:rsidRPr="002B73AE">
        <w:rPr>
          <w:rFonts w:asciiTheme="minorHAnsi" w:hAnsiTheme="minorHAnsi" w:cs="ArialMT"/>
          <w:color w:val="auto"/>
          <w:lang w:val="en-AU"/>
        </w:rPr>
        <w:t>, r</w:t>
      </w:r>
      <w:r w:rsidR="00225CB1" w:rsidRPr="002B73AE">
        <w:rPr>
          <w:rFonts w:asciiTheme="minorHAnsi" w:hAnsiTheme="minorHAnsi" w:cs="ArialMT"/>
          <w:color w:val="auto"/>
          <w:lang w:val="en-AU"/>
        </w:rPr>
        <w:t xml:space="preserve">od bipolar </w:t>
      </w:r>
      <w:r w:rsidR="008F3BD6" w:rsidRPr="002B73AE">
        <w:rPr>
          <w:rFonts w:asciiTheme="minorHAnsi" w:hAnsiTheme="minorHAnsi" w:cs="ArialMT"/>
          <w:color w:val="auto"/>
          <w:lang w:val="en-AU"/>
        </w:rPr>
        <w:t xml:space="preserve">cell </w:t>
      </w:r>
      <w:r w:rsidR="00663639" w:rsidRPr="002B73AE">
        <w:rPr>
          <w:rFonts w:asciiTheme="minorHAnsi" w:hAnsiTheme="minorHAnsi" w:cs="ArialMT"/>
          <w:color w:val="auto"/>
          <w:lang w:val="en-AU"/>
        </w:rPr>
        <w:t xml:space="preserve">(dark-adapted PII) </w:t>
      </w:r>
      <w:r w:rsidR="00225CB1" w:rsidRPr="002B73AE">
        <w:rPr>
          <w:rFonts w:asciiTheme="minorHAnsi" w:hAnsiTheme="minorHAnsi" w:cs="ArialMT"/>
          <w:color w:val="auto"/>
          <w:lang w:val="en-AU"/>
        </w:rPr>
        <w:t>amplitude (</w:t>
      </w:r>
      <w:r w:rsidR="00225CB1" w:rsidRPr="002B73AE">
        <w:rPr>
          <w:rFonts w:asciiTheme="minorHAnsi" w:hAnsiTheme="minorHAnsi" w:cs="ArialMT"/>
          <w:b/>
          <w:color w:val="auto"/>
          <w:lang w:val="en-AU"/>
        </w:rPr>
        <w:t>E</w:t>
      </w:r>
      <w:r w:rsidR="00225CB1" w:rsidRPr="002B73AE">
        <w:rPr>
          <w:rFonts w:asciiTheme="minorHAnsi" w:hAnsiTheme="minorHAnsi" w:cs="ArialMT"/>
          <w:color w:val="auto"/>
          <w:lang w:val="en-AU"/>
        </w:rPr>
        <w:t xml:space="preserve">) </w:t>
      </w:r>
      <w:r w:rsidR="00E969E6" w:rsidRPr="002B73AE">
        <w:rPr>
          <w:rFonts w:asciiTheme="minorHAnsi" w:hAnsiTheme="minorHAnsi" w:cs="ArialMT"/>
          <w:color w:val="auto"/>
          <w:lang w:val="en-AU"/>
        </w:rPr>
        <w:t xml:space="preserve">and </w:t>
      </w:r>
      <w:r w:rsidR="00225CB1" w:rsidRPr="002B73AE">
        <w:rPr>
          <w:rFonts w:asciiTheme="minorHAnsi" w:hAnsiTheme="minorHAnsi" w:cs="ArialMT"/>
          <w:color w:val="auto"/>
          <w:lang w:val="en-AU"/>
        </w:rPr>
        <w:t>sensitivity (</w:t>
      </w:r>
      <w:r w:rsidR="00225CB1" w:rsidRPr="002B73AE">
        <w:rPr>
          <w:rFonts w:asciiTheme="minorHAnsi" w:hAnsiTheme="minorHAnsi" w:cs="ArialMT"/>
          <w:b/>
          <w:color w:val="auto"/>
          <w:lang w:val="en-AU"/>
        </w:rPr>
        <w:t>F</w:t>
      </w:r>
      <w:r w:rsidR="00225CB1" w:rsidRPr="002B73AE">
        <w:rPr>
          <w:rFonts w:asciiTheme="minorHAnsi" w:hAnsiTheme="minorHAnsi" w:cs="ArialMT"/>
          <w:color w:val="auto"/>
          <w:lang w:val="en-AU"/>
        </w:rPr>
        <w:t>)</w:t>
      </w:r>
      <w:r w:rsidR="008F3BD6" w:rsidRPr="002B73AE">
        <w:rPr>
          <w:rFonts w:asciiTheme="minorHAnsi" w:hAnsiTheme="minorHAnsi" w:cs="ArialMT"/>
          <w:color w:val="auto"/>
          <w:lang w:val="en-AU"/>
        </w:rPr>
        <w:t xml:space="preserve">, and cone </w:t>
      </w:r>
      <w:r w:rsidR="00225CB1" w:rsidRPr="002B73AE">
        <w:rPr>
          <w:rFonts w:asciiTheme="minorHAnsi" w:hAnsiTheme="minorHAnsi" w:cs="ArialMT"/>
          <w:color w:val="auto"/>
          <w:lang w:val="en-AU"/>
        </w:rPr>
        <w:t xml:space="preserve">bipolar cell </w:t>
      </w:r>
      <w:r w:rsidR="00663639" w:rsidRPr="002B73AE">
        <w:rPr>
          <w:rFonts w:asciiTheme="minorHAnsi" w:hAnsiTheme="minorHAnsi" w:cs="ArialMT"/>
          <w:color w:val="auto"/>
          <w:lang w:val="en-AU"/>
        </w:rPr>
        <w:t xml:space="preserve">(light-adapted PII) </w:t>
      </w:r>
      <w:r w:rsidR="00225CB1" w:rsidRPr="002B73AE">
        <w:rPr>
          <w:rFonts w:asciiTheme="minorHAnsi" w:hAnsiTheme="minorHAnsi" w:cs="ArialMT"/>
          <w:color w:val="auto"/>
          <w:lang w:val="en-AU"/>
        </w:rPr>
        <w:t>amplitude (</w:t>
      </w:r>
      <w:r w:rsidR="00225CB1" w:rsidRPr="002B73AE">
        <w:rPr>
          <w:rFonts w:asciiTheme="minorHAnsi" w:hAnsiTheme="minorHAnsi" w:cs="ArialMT"/>
          <w:b/>
          <w:color w:val="auto"/>
          <w:lang w:val="en-AU"/>
        </w:rPr>
        <w:t>G</w:t>
      </w:r>
      <w:r w:rsidR="00225CB1" w:rsidRPr="002B73AE">
        <w:rPr>
          <w:rFonts w:asciiTheme="minorHAnsi" w:hAnsiTheme="minorHAnsi" w:cs="ArialMT"/>
          <w:color w:val="auto"/>
          <w:lang w:val="en-AU"/>
        </w:rPr>
        <w:t xml:space="preserve">) </w:t>
      </w:r>
      <w:r w:rsidR="00E969E6" w:rsidRPr="002B73AE">
        <w:rPr>
          <w:rFonts w:asciiTheme="minorHAnsi" w:hAnsiTheme="minorHAnsi" w:cs="ArialMT"/>
          <w:color w:val="auto"/>
          <w:lang w:val="en-AU"/>
        </w:rPr>
        <w:t xml:space="preserve">and </w:t>
      </w:r>
      <w:r w:rsidR="00225CB1" w:rsidRPr="002B73AE">
        <w:rPr>
          <w:rFonts w:asciiTheme="minorHAnsi" w:hAnsiTheme="minorHAnsi" w:cs="ArialMT"/>
          <w:color w:val="auto"/>
          <w:lang w:val="en-AU"/>
        </w:rPr>
        <w:t>implicit time (</w:t>
      </w:r>
      <w:r w:rsidR="00225CB1" w:rsidRPr="002B73AE">
        <w:rPr>
          <w:rFonts w:asciiTheme="minorHAnsi" w:hAnsiTheme="minorHAnsi" w:cs="ArialMT"/>
          <w:b/>
          <w:color w:val="auto"/>
          <w:lang w:val="en-AU"/>
        </w:rPr>
        <w:t>H</w:t>
      </w:r>
      <w:r w:rsidR="00225CB1" w:rsidRPr="002B73AE">
        <w:rPr>
          <w:rFonts w:asciiTheme="minorHAnsi" w:hAnsiTheme="minorHAnsi" w:cs="ArialMT"/>
          <w:color w:val="auto"/>
          <w:lang w:val="en-AU"/>
        </w:rPr>
        <w:t>)</w:t>
      </w:r>
      <w:r w:rsidR="008F3BD6" w:rsidRPr="002B73AE">
        <w:rPr>
          <w:rFonts w:asciiTheme="minorHAnsi" w:hAnsiTheme="minorHAnsi" w:cs="ArialMT"/>
          <w:color w:val="auto"/>
          <w:lang w:val="en-AU"/>
        </w:rPr>
        <w:t xml:space="preserve"> all showed stable recordings over the 5 sessions.</w:t>
      </w:r>
      <w:r w:rsidR="00127A3B" w:rsidRPr="002B73AE">
        <w:rPr>
          <w:rFonts w:asciiTheme="minorHAnsi" w:hAnsiTheme="minorHAnsi" w:cs="ArialMT"/>
          <w:color w:val="auto"/>
          <w:lang w:val="en-AU"/>
        </w:rPr>
        <w:t xml:space="preserve"> All symbols indicate average value (± SEM).</w:t>
      </w:r>
      <w:r w:rsidR="006231F2" w:rsidRPr="002B73AE">
        <w:rPr>
          <w:rFonts w:asciiTheme="minorHAnsi" w:hAnsiTheme="minorHAnsi" w:cs="ArialMT"/>
          <w:color w:val="auto"/>
          <w:lang w:val="en-AU"/>
        </w:rPr>
        <w:t xml:space="preserve"> This figure has been modified from </w:t>
      </w:r>
      <w:r w:rsidR="00C56BCE" w:rsidRPr="002B73AE">
        <w:rPr>
          <w:rFonts w:asciiTheme="minorHAnsi" w:hAnsiTheme="minorHAnsi" w:cs="ArialMT"/>
          <w:color w:val="auto"/>
          <w:lang w:val="en-AU"/>
        </w:rPr>
        <w:t>Charng et al</w:t>
      </w:r>
      <w:r w:rsidR="00E5461E" w:rsidRPr="002B73AE">
        <w:rPr>
          <w:rFonts w:asciiTheme="minorHAnsi" w:hAnsiTheme="minorHAnsi" w:cs="ArialMT"/>
          <w:color w:val="auto"/>
          <w:vertAlign w:val="superscript"/>
          <w:lang w:val="en-AU"/>
        </w:rPr>
        <w:t>24</w:t>
      </w:r>
      <w:r w:rsidR="00C56BCE" w:rsidRPr="002B73AE">
        <w:rPr>
          <w:rFonts w:asciiTheme="minorHAnsi" w:hAnsiTheme="minorHAnsi" w:cs="ArialMT"/>
          <w:color w:val="auto"/>
          <w:lang w:val="en-AU"/>
        </w:rPr>
        <w:t xml:space="preserve"> Figure 4.</w:t>
      </w:r>
    </w:p>
    <w:p w:rsidR="00225CB1" w:rsidRPr="002B73AE" w:rsidRDefault="00225CB1" w:rsidP="009F217C">
      <w:pPr>
        <w:widowControl/>
        <w:rPr>
          <w:rFonts w:asciiTheme="minorHAnsi" w:hAnsiTheme="minorHAnsi" w:cs="Arial"/>
          <w:color w:val="auto"/>
        </w:rPr>
      </w:pPr>
    </w:p>
    <w:p w:rsidR="003252EB" w:rsidRPr="002B73AE" w:rsidRDefault="00B925F5" w:rsidP="009F217C">
      <w:pPr>
        <w:widowControl/>
        <w:rPr>
          <w:rFonts w:asciiTheme="minorHAnsi" w:hAnsiTheme="minorHAnsi" w:cs="ArialMT"/>
          <w:color w:val="auto"/>
          <w:lang w:val="en-AU"/>
        </w:rPr>
      </w:pPr>
      <w:r w:rsidRPr="002B73AE">
        <w:rPr>
          <w:rFonts w:asciiTheme="minorHAnsi" w:hAnsiTheme="minorHAnsi" w:cs="Arial"/>
          <w:b/>
          <w:color w:val="auto"/>
        </w:rPr>
        <w:t xml:space="preserve">Figure 2: </w:t>
      </w:r>
      <w:r w:rsidR="00E969E6" w:rsidRPr="002B73AE">
        <w:rPr>
          <w:rFonts w:asciiTheme="minorHAnsi" w:hAnsiTheme="minorHAnsi" w:cs="Arial"/>
          <w:b/>
          <w:color w:val="auto"/>
        </w:rPr>
        <w:t xml:space="preserve">Conscious </w:t>
      </w:r>
      <w:r w:rsidR="00E969E6" w:rsidRPr="002B73AE">
        <w:rPr>
          <w:rFonts w:asciiTheme="minorHAnsi" w:hAnsiTheme="minorHAnsi" w:cs="Arial-BoldMT"/>
          <w:b/>
          <w:bCs/>
          <w:color w:val="auto"/>
          <w:lang w:val="en-AU"/>
        </w:rPr>
        <w:t xml:space="preserve">visual evoked potentials exhibit characteristic waveforms and repeatable measurements. </w:t>
      </w:r>
      <w:r w:rsidRPr="002B73AE">
        <w:rPr>
          <w:rFonts w:asciiTheme="minorHAnsi" w:hAnsiTheme="minorHAnsi" w:cs="ArialMT"/>
          <w:color w:val="auto"/>
          <w:lang w:val="en-AU"/>
        </w:rPr>
        <w:t>(</w:t>
      </w:r>
      <w:r w:rsidRPr="002B73AE">
        <w:rPr>
          <w:rFonts w:asciiTheme="minorHAnsi" w:hAnsiTheme="minorHAnsi" w:cs="Arial-BoldMT"/>
          <w:b/>
          <w:bCs/>
          <w:color w:val="auto"/>
          <w:lang w:val="en-AU"/>
        </w:rPr>
        <w:t>A</w:t>
      </w:r>
      <w:r w:rsidRPr="002B73AE">
        <w:rPr>
          <w:rFonts w:asciiTheme="minorHAnsi" w:hAnsiTheme="minorHAnsi" w:cs="ArialMT"/>
          <w:color w:val="auto"/>
          <w:lang w:val="en-AU"/>
        </w:rPr>
        <w:t xml:space="preserve">) VEP waveforms </w:t>
      </w:r>
      <w:r w:rsidR="00017AAA" w:rsidRPr="002B73AE">
        <w:rPr>
          <w:rFonts w:asciiTheme="minorHAnsi" w:hAnsiTheme="minorHAnsi" w:cs="ArialMT"/>
          <w:color w:val="auto"/>
          <w:lang w:val="en-AU"/>
        </w:rPr>
        <w:t xml:space="preserve">± SEMs </w:t>
      </w:r>
      <w:r w:rsidR="009C104F" w:rsidRPr="002B73AE">
        <w:rPr>
          <w:rFonts w:asciiTheme="minorHAnsi" w:hAnsiTheme="minorHAnsi" w:cs="ArialMT"/>
          <w:color w:val="auto"/>
          <w:lang w:val="en-AU"/>
        </w:rPr>
        <w:t xml:space="preserve">(n = 8) </w:t>
      </w:r>
      <w:r w:rsidR="00225CB1" w:rsidRPr="002B73AE">
        <w:rPr>
          <w:rFonts w:asciiTheme="minorHAnsi" w:hAnsiTheme="minorHAnsi" w:cs="ArialMT"/>
          <w:color w:val="auto"/>
          <w:lang w:val="en-AU"/>
        </w:rPr>
        <w:t xml:space="preserve">are plotted at </w:t>
      </w:r>
      <w:r w:rsidRPr="002B73AE">
        <w:rPr>
          <w:rFonts w:asciiTheme="minorHAnsi" w:hAnsiTheme="minorHAnsi" w:cs="ArialMT"/>
          <w:color w:val="auto"/>
          <w:lang w:val="en-AU"/>
        </w:rPr>
        <w:t>day 7 and 28 post surgery</w:t>
      </w:r>
      <w:r w:rsidR="00225CB1" w:rsidRPr="002B73AE">
        <w:rPr>
          <w:rFonts w:asciiTheme="minorHAnsi" w:hAnsiTheme="minorHAnsi" w:cs="ArialMT"/>
          <w:color w:val="auto"/>
          <w:lang w:val="en-AU"/>
        </w:rPr>
        <w:t xml:space="preserve">. </w:t>
      </w:r>
      <w:r w:rsidRPr="002B73AE">
        <w:rPr>
          <w:rFonts w:asciiTheme="minorHAnsi" w:hAnsiTheme="minorHAnsi" w:cs="ArialMT"/>
          <w:color w:val="auto"/>
          <w:lang w:val="en-AU"/>
        </w:rPr>
        <w:t>(</w:t>
      </w:r>
      <w:r w:rsidRPr="002B73AE">
        <w:rPr>
          <w:rFonts w:asciiTheme="minorHAnsi" w:hAnsiTheme="minorHAnsi" w:cs="Arial-BoldMT"/>
          <w:b/>
          <w:bCs/>
          <w:color w:val="auto"/>
          <w:lang w:val="en-AU"/>
        </w:rPr>
        <w:t>B</w:t>
      </w:r>
      <w:r w:rsidRPr="002B73AE">
        <w:rPr>
          <w:rFonts w:asciiTheme="minorHAnsi" w:hAnsiTheme="minorHAnsi" w:cs="ArialMT"/>
          <w:color w:val="auto"/>
          <w:lang w:val="en-AU"/>
        </w:rPr>
        <w:t>-</w:t>
      </w:r>
      <w:r w:rsidRPr="002B73AE">
        <w:rPr>
          <w:rFonts w:asciiTheme="minorHAnsi" w:hAnsiTheme="minorHAnsi" w:cs="Arial-BoldMT"/>
          <w:b/>
          <w:bCs/>
          <w:color w:val="auto"/>
          <w:lang w:val="en-AU"/>
        </w:rPr>
        <w:t>F</w:t>
      </w:r>
      <w:r w:rsidRPr="002B73AE">
        <w:rPr>
          <w:rFonts w:asciiTheme="minorHAnsi" w:hAnsiTheme="minorHAnsi" w:cs="ArialMT"/>
          <w:color w:val="auto"/>
          <w:lang w:val="en-AU"/>
        </w:rPr>
        <w:t xml:space="preserve">) </w:t>
      </w:r>
      <w:r w:rsidR="003252EB" w:rsidRPr="002B73AE">
        <w:rPr>
          <w:rFonts w:asciiTheme="minorHAnsi" w:hAnsiTheme="minorHAnsi" w:cs="ArialMT"/>
          <w:color w:val="auto"/>
          <w:lang w:val="en-AU"/>
        </w:rPr>
        <w:t>VEP amplitude and timing parameters are assessed over 1 month after implantation. P1-N1 (</w:t>
      </w:r>
      <w:r w:rsidR="003E1B29" w:rsidRPr="002B73AE">
        <w:rPr>
          <w:rFonts w:asciiTheme="minorHAnsi" w:hAnsiTheme="minorHAnsi" w:cs="ArialMT"/>
          <w:b/>
          <w:color w:val="auto"/>
          <w:lang w:val="en-AU"/>
        </w:rPr>
        <w:t>B</w:t>
      </w:r>
      <w:r w:rsidR="003252EB" w:rsidRPr="002B73AE">
        <w:rPr>
          <w:rFonts w:asciiTheme="minorHAnsi" w:hAnsiTheme="minorHAnsi" w:cs="ArialMT"/>
          <w:color w:val="auto"/>
          <w:lang w:val="en-AU"/>
        </w:rPr>
        <w:t>) and P2-N1 (</w:t>
      </w:r>
      <w:r w:rsidR="003252EB" w:rsidRPr="002B73AE">
        <w:rPr>
          <w:rFonts w:asciiTheme="minorHAnsi" w:hAnsiTheme="minorHAnsi" w:cs="ArialMT"/>
          <w:b/>
          <w:color w:val="auto"/>
          <w:lang w:val="en-AU"/>
        </w:rPr>
        <w:t>C</w:t>
      </w:r>
      <w:r w:rsidR="003252EB" w:rsidRPr="002B73AE">
        <w:rPr>
          <w:rFonts w:asciiTheme="minorHAnsi" w:hAnsiTheme="minorHAnsi" w:cs="ArialMT"/>
          <w:color w:val="auto"/>
          <w:lang w:val="en-AU"/>
        </w:rPr>
        <w:t>) amplitude as well as P1 (</w:t>
      </w:r>
      <w:r w:rsidR="003252EB" w:rsidRPr="002B73AE">
        <w:rPr>
          <w:rFonts w:asciiTheme="minorHAnsi" w:hAnsiTheme="minorHAnsi" w:cs="ArialMT"/>
          <w:b/>
          <w:color w:val="auto"/>
          <w:lang w:val="en-AU"/>
        </w:rPr>
        <w:t>D</w:t>
      </w:r>
      <w:r w:rsidR="003252EB" w:rsidRPr="002B73AE">
        <w:rPr>
          <w:rFonts w:asciiTheme="minorHAnsi" w:hAnsiTheme="minorHAnsi" w:cs="ArialMT"/>
          <w:color w:val="auto"/>
          <w:lang w:val="en-AU"/>
        </w:rPr>
        <w:t>), N1 (</w:t>
      </w:r>
      <w:r w:rsidR="003252EB" w:rsidRPr="002B73AE">
        <w:rPr>
          <w:rFonts w:asciiTheme="minorHAnsi" w:hAnsiTheme="minorHAnsi" w:cs="ArialMT"/>
          <w:b/>
          <w:color w:val="auto"/>
          <w:lang w:val="en-AU"/>
        </w:rPr>
        <w:t>E</w:t>
      </w:r>
      <w:r w:rsidR="003252EB" w:rsidRPr="002B73AE">
        <w:rPr>
          <w:rFonts w:asciiTheme="minorHAnsi" w:hAnsiTheme="minorHAnsi" w:cs="ArialMT"/>
          <w:color w:val="auto"/>
          <w:lang w:val="en-AU"/>
        </w:rPr>
        <w:t>) and P2 (</w:t>
      </w:r>
      <w:r w:rsidR="003252EB" w:rsidRPr="002B73AE">
        <w:rPr>
          <w:rFonts w:asciiTheme="minorHAnsi" w:hAnsiTheme="minorHAnsi" w:cs="ArialMT"/>
          <w:b/>
          <w:color w:val="auto"/>
          <w:lang w:val="en-AU"/>
        </w:rPr>
        <w:t>F</w:t>
      </w:r>
      <w:r w:rsidR="003252EB" w:rsidRPr="002B73AE">
        <w:rPr>
          <w:rFonts w:asciiTheme="minorHAnsi" w:hAnsiTheme="minorHAnsi" w:cs="ArialMT"/>
          <w:color w:val="auto"/>
          <w:lang w:val="en-AU"/>
        </w:rPr>
        <w:t>) implicit time parameters were all stable over the 5 recording sessions.</w:t>
      </w:r>
      <w:r w:rsidR="00127A3B" w:rsidRPr="002B73AE">
        <w:rPr>
          <w:rFonts w:asciiTheme="minorHAnsi" w:hAnsiTheme="minorHAnsi" w:cs="ArialMT"/>
          <w:color w:val="auto"/>
          <w:lang w:val="en-AU"/>
        </w:rPr>
        <w:t xml:space="preserve"> All symbols indicate average value (± SEM).</w:t>
      </w:r>
      <w:r w:rsidR="00C56BCE" w:rsidRPr="002B73AE">
        <w:rPr>
          <w:rFonts w:asciiTheme="minorHAnsi" w:hAnsiTheme="minorHAnsi" w:cs="ArialMT"/>
          <w:color w:val="auto"/>
          <w:lang w:val="en-AU"/>
        </w:rPr>
        <w:t xml:space="preserve"> This figure has been modified from Charng et al</w:t>
      </w:r>
      <w:r w:rsidR="00C56BCE" w:rsidRPr="002B73AE">
        <w:rPr>
          <w:rFonts w:asciiTheme="minorHAnsi" w:hAnsiTheme="minorHAnsi" w:cs="ArialMT"/>
          <w:color w:val="auto"/>
          <w:vertAlign w:val="superscript"/>
          <w:lang w:val="en-AU"/>
        </w:rPr>
        <w:t>24</w:t>
      </w:r>
      <w:r w:rsidR="00C56BCE" w:rsidRPr="002B73AE">
        <w:rPr>
          <w:rFonts w:asciiTheme="minorHAnsi" w:hAnsiTheme="minorHAnsi" w:cs="ArialMT"/>
          <w:color w:val="auto"/>
          <w:lang w:val="en-AU"/>
        </w:rPr>
        <w:t xml:space="preserve"> Figure 6.</w:t>
      </w:r>
    </w:p>
    <w:p w:rsidR="0018008C" w:rsidRPr="002B73AE" w:rsidRDefault="0018008C" w:rsidP="009F217C">
      <w:pPr>
        <w:widowControl/>
        <w:rPr>
          <w:rFonts w:asciiTheme="minorHAnsi" w:hAnsiTheme="minorHAnsi" w:cs="Arial"/>
          <w:color w:val="auto"/>
        </w:rPr>
      </w:pPr>
    </w:p>
    <w:p w:rsidR="00C56BCE" w:rsidRPr="002B73AE" w:rsidRDefault="00B925F5" w:rsidP="00C56BCE">
      <w:pPr>
        <w:widowControl/>
        <w:rPr>
          <w:rFonts w:asciiTheme="minorHAnsi" w:hAnsiTheme="minorHAnsi" w:cs="ArialMT"/>
          <w:color w:val="auto"/>
          <w:lang w:val="en-AU"/>
        </w:rPr>
      </w:pPr>
      <w:r w:rsidRPr="002B73AE">
        <w:rPr>
          <w:rFonts w:asciiTheme="minorHAnsi" w:hAnsiTheme="minorHAnsi" w:cs="Arial"/>
          <w:b/>
          <w:color w:val="auto"/>
        </w:rPr>
        <w:t xml:space="preserve">Figure 3: </w:t>
      </w:r>
      <w:r w:rsidRPr="002B73AE">
        <w:rPr>
          <w:rFonts w:asciiTheme="minorHAnsi" w:hAnsiTheme="minorHAnsi" w:cs="Arial-BoldMT"/>
          <w:b/>
          <w:bCs/>
          <w:color w:val="auto"/>
          <w:lang w:val="en-AU"/>
        </w:rPr>
        <w:t xml:space="preserve">The telemetry system demonstrates stable </w:t>
      </w:r>
      <w:r w:rsidR="000F2025" w:rsidRPr="002B73AE">
        <w:rPr>
          <w:rFonts w:asciiTheme="minorHAnsi" w:hAnsiTheme="minorHAnsi" w:cs="Arial-BoldMT"/>
          <w:b/>
          <w:bCs/>
          <w:color w:val="auto"/>
          <w:lang w:val="en-AU"/>
        </w:rPr>
        <w:t xml:space="preserve">signal-to-noise ratio </w:t>
      </w:r>
      <w:r w:rsidRPr="002B73AE">
        <w:rPr>
          <w:rFonts w:asciiTheme="minorHAnsi" w:hAnsiTheme="minorHAnsi" w:cs="Arial-BoldMT"/>
          <w:b/>
          <w:bCs/>
          <w:color w:val="auto"/>
          <w:lang w:val="en-AU"/>
        </w:rPr>
        <w:t xml:space="preserve">over time. </w:t>
      </w:r>
      <w:r w:rsidR="00116208" w:rsidRPr="002B73AE">
        <w:rPr>
          <w:rFonts w:asciiTheme="minorHAnsi" w:hAnsiTheme="minorHAnsi" w:cs="Arial-BoldMT"/>
          <w:bCs/>
          <w:color w:val="auto"/>
          <w:lang w:val="en-AU"/>
        </w:rPr>
        <w:t>The signal</w:t>
      </w:r>
      <w:r w:rsidR="009907E9" w:rsidRPr="002B73AE">
        <w:rPr>
          <w:rFonts w:asciiTheme="minorHAnsi" w:hAnsiTheme="minorHAnsi" w:cs="Arial-BoldMT"/>
          <w:bCs/>
          <w:color w:val="auto"/>
          <w:lang w:val="en-AU"/>
        </w:rPr>
        <w:t>-</w:t>
      </w:r>
      <w:r w:rsidR="00116208" w:rsidRPr="002B73AE">
        <w:rPr>
          <w:rFonts w:asciiTheme="minorHAnsi" w:hAnsiTheme="minorHAnsi" w:cs="Arial-BoldMT"/>
          <w:bCs/>
          <w:color w:val="auto"/>
          <w:lang w:val="en-AU"/>
        </w:rPr>
        <w:t>to</w:t>
      </w:r>
      <w:r w:rsidR="009907E9" w:rsidRPr="002B73AE">
        <w:rPr>
          <w:rFonts w:asciiTheme="minorHAnsi" w:hAnsiTheme="minorHAnsi" w:cs="Arial-BoldMT"/>
          <w:bCs/>
          <w:color w:val="auto"/>
          <w:lang w:val="en-AU"/>
        </w:rPr>
        <w:t>-</w:t>
      </w:r>
      <w:r w:rsidR="00116208" w:rsidRPr="002B73AE">
        <w:rPr>
          <w:rFonts w:asciiTheme="minorHAnsi" w:hAnsiTheme="minorHAnsi" w:cs="Arial-BoldMT"/>
          <w:bCs/>
          <w:color w:val="auto"/>
          <w:lang w:val="en-AU"/>
        </w:rPr>
        <w:t xml:space="preserve">noise ratio of the </w:t>
      </w:r>
      <w:r w:rsidR="00127A3B" w:rsidRPr="002B73AE">
        <w:rPr>
          <w:rFonts w:asciiTheme="minorHAnsi" w:hAnsiTheme="minorHAnsi" w:cs="Arial-BoldMT"/>
          <w:bCs/>
          <w:color w:val="auto"/>
          <w:lang w:val="en-AU"/>
        </w:rPr>
        <w:t>(</w:t>
      </w:r>
      <w:r w:rsidR="00127A3B" w:rsidRPr="002B73AE">
        <w:rPr>
          <w:rFonts w:asciiTheme="minorHAnsi" w:hAnsiTheme="minorHAnsi" w:cs="Arial-BoldMT"/>
          <w:b/>
          <w:bCs/>
          <w:color w:val="auto"/>
          <w:lang w:val="en-AU"/>
        </w:rPr>
        <w:t>A</w:t>
      </w:r>
      <w:r w:rsidR="00127A3B" w:rsidRPr="002B73AE">
        <w:rPr>
          <w:rFonts w:asciiTheme="minorHAnsi" w:hAnsiTheme="minorHAnsi" w:cs="Arial-BoldMT"/>
          <w:bCs/>
          <w:color w:val="auto"/>
          <w:lang w:val="en-AU"/>
        </w:rPr>
        <w:t xml:space="preserve">) </w:t>
      </w:r>
      <w:r w:rsidR="00116208" w:rsidRPr="002B73AE">
        <w:rPr>
          <w:rFonts w:asciiTheme="minorHAnsi" w:hAnsiTheme="minorHAnsi" w:cs="Arial-BoldMT"/>
          <w:bCs/>
          <w:color w:val="auto"/>
          <w:lang w:val="en-AU"/>
        </w:rPr>
        <w:t xml:space="preserve">ERG </w:t>
      </w:r>
      <w:r w:rsidR="00B26EF2" w:rsidRPr="002B73AE">
        <w:rPr>
          <w:rFonts w:asciiTheme="minorHAnsi" w:hAnsiTheme="minorHAnsi" w:cs="Arial-BoldMT"/>
          <w:bCs/>
          <w:color w:val="auto"/>
          <w:lang w:val="en-AU"/>
        </w:rPr>
        <w:t xml:space="preserve">and </w:t>
      </w:r>
      <w:r w:rsidR="00127A3B" w:rsidRPr="002B73AE">
        <w:rPr>
          <w:rFonts w:asciiTheme="minorHAnsi" w:hAnsiTheme="minorHAnsi" w:cs="Arial-BoldMT"/>
          <w:bCs/>
          <w:color w:val="auto"/>
          <w:lang w:val="en-AU"/>
        </w:rPr>
        <w:t>(</w:t>
      </w:r>
      <w:r w:rsidR="00127A3B" w:rsidRPr="002B73AE">
        <w:rPr>
          <w:rFonts w:asciiTheme="minorHAnsi" w:hAnsiTheme="minorHAnsi" w:cs="Arial-BoldMT"/>
          <w:b/>
          <w:bCs/>
          <w:color w:val="auto"/>
          <w:lang w:val="en-AU"/>
        </w:rPr>
        <w:t>B</w:t>
      </w:r>
      <w:r w:rsidR="00127A3B" w:rsidRPr="002B73AE">
        <w:rPr>
          <w:rFonts w:asciiTheme="minorHAnsi" w:hAnsiTheme="minorHAnsi" w:cs="Arial-BoldMT"/>
          <w:bCs/>
          <w:color w:val="auto"/>
          <w:lang w:val="en-AU"/>
        </w:rPr>
        <w:t xml:space="preserve">) </w:t>
      </w:r>
      <w:r w:rsidR="00B26EF2" w:rsidRPr="002B73AE">
        <w:rPr>
          <w:rFonts w:asciiTheme="minorHAnsi" w:hAnsiTheme="minorHAnsi" w:cs="Arial-BoldMT"/>
          <w:bCs/>
          <w:color w:val="auto"/>
          <w:lang w:val="en-AU"/>
        </w:rPr>
        <w:t xml:space="preserve">VEP </w:t>
      </w:r>
      <w:r w:rsidR="00116208" w:rsidRPr="002B73AE">
        <w:rPr>
          <w:rFonts w:asciiTheme="minorHAnsi" w:hAnsiTheme="minorHAnsi" w:cs="Arial-BoldMT"/>
          <w:bCs/>
          <w:color w:val="auto"/>
          <w:lang w:val="en-AU"/>
        </w:rPr>
        <w:t>w</w:t>
      </w:r>
      <w:r w:rsidR="00B26EF2" w:rsidRPr="002B73AE">
        <w:rPr>
          <w:rFonts w:asciiTheme="minorHAnsi" w:hAnsiTheme="minorHAnsi" w:cs="Arial-BoldMT"/>
          <w:bCs/>
          <w:color w:val="auto"/>
          <w:lang w:val="en-AU"/>
        </w:rPr>
        <w:t>ere</w:t>
      </w:r>
      <w:r w:rsidR="00116208" w:rsidRPr="002B73AE">
        <w:rPr>
          <w:rFonts w:asciiTheme="minorHAnsi" w:hAnsiTheme="minorHAnsi" w:cs="Arial-BoldMT"/>
          <w:bCs/>
          <w:color w:val="auto"/>
          <w:lang w:val="en-AU"/>
        </w:rPr>
        <w:t xml:space="preserve"> not significantly altered over time</w:t>
      </w:r>
      <w:r w:rsidR="009C104F" w:rsidRPr="002B73AE">
        <w:rPr>
          <w:rFonts w:asciiTheme="minorHAnsi" w:hAnsiTheme="minorHAnsi" w:cs="Arial-BoldMT"/>
          <w:bCs/>
          <w:color w:val="auto"/>
          <w:lang w:val="en-AU"/>
        </w:rPr>
        <w:t xml:space="preserve"> </w:t>
      </w:r>
      <w:r w:rsidR="009C104F" w:rsidRPr="002B73AE">
        <w:rPr>
          <w:rFonts w:asciiTheme="minorHAnsi" w:hAnsiTheme="minorHAnsi" w:cs="ArialMT"/>
          <w:color w:val="auto"/>
          <w:lang w:val="en-AU"/>
        </w:rPr>
        <w:t>(n = 8)</w:t>
      </w:r>
      <w:r w:rsidR="0018008C" w:rsidRPr="002B73AE">
        <w:rPr>
          <w:rFonts w:asciiTheme="minorHAnsi" w:hAnsiTheme="minorHAnsi" w:cs="ArialMT"/>
          <w:color w:val="auto"/>
          <w:lang w:val="en-AU"/>
        </w:rPr>
        <w:t>.</w:t>
      </w:r>
      <w:r w:rsidR="00127A3B" w:rsidRPr="002B73AE">
        <w:rPr>
          <w:rFonts w:asciiTheme="minorHAnsi" w:hAnsiTheme="minorHAnsi" w:cs="ArialMT"/>
          <w:color w:val="auto"/>
          <w:lang w:val="en-AU"/>
        </w:rPr>
        <w:t xml:space="preserve"> All symbols indicate average value (± SEM).</w:t>
      </w:r>
      <w:r w:rsidR="00C56BCE" w:rsidRPr="002B73AE">
        <w:rPr>
          <w:rFonts w:asciiTheme="minorHAnsi" w:hAnsiTheme="minorHAnsi" w:cs="ArialMT"/>
          <w:color w:val="auto"/>
          <w:lang w:val="en-AU"/>
        </w:rPr>
        <w:t xml:space="preserve"> This figure has been modified from Charng et al</w:t>
      </w:r>
      <w:r w:rsidR="00C56BCE" w:rsidRPr="002B73AE">
        <w:rPr>
          <w:rFonts w:asciiTheme="minorHAnsi" w:hAnsiTheme="minorHAnsi" w:cs="ArialMT"/>
          <w:color w:val="auto"/>
          <w:vertAlign w:val="superscript"/>
          <w:lang w:val="en-AU"/>
        </w:rPr>
        <w:t>24</w:t>
      </w:r>
      <w:r w:rsidR="00C56BCE" w:rsidRPr="002B73AE">
        <w:rPr>
          <w:rFonts w:asciiTheme="minorHAnsi" w:hAnsiTheme="minorHAnsi" w:cs="ArialMT"/>
          <w:color w:val="auto"/>
          <w:lang w:val="en-AU"/>
        </w:rPr>
        <w:t xml:space="preserve"> Figure S1.</w:t>
      </w:r>
    </w:p>
    <w:p w:rsidR="006305D7" w:rsidRPr="002B73AE" w:rsidRDefault="006305D7" w:rsidP="009F217C">
      <w:pPr>
        <w:rPr>
          <w:rFonts w:asciiTheme="minorHAnsi" w:hAnsiTheme="minorHAnsi"/>
          <w:b/>
          <w:color w:val="auto"/>
        </w:rPr>
      </w:pPr>
    </w:p>
    <w:p w:rsidR="00F3621A" w:rsidRPr="002B73AE" w:rsidRDefault="006305D7" w:rsidP="009F217C">
      <w:pPr>
        <w:rPr>
          <w:rFonts w:asciiTheme="minorHAnsi" w:hAnsiTheme="minorHAnsi"/>
          <w:b/>
          <w:bCs/>
          <w:color w:val="auto"/>
        </w:rPr>
      </w:pPr>
      <w:r w:rsidRPr="002B73AE">
        <w:rPr>
          <w:rFonts w:asciiTheme="minorHAnsi" w:hAnsiTheme="minorHAnsi"/>
          <w:b/>
          <w:color w:val="auto"/>
        </w:rPr>
        <w:t>DISCUSSION</w:t>
      </w:r>
      <w:r w:rsidRPr="002B73AE">
        <w:rPr>
          <w:rFonts w:asciiTheme="minorHAnsi" w:hAnsiTheme="minorHAnsi"/>
          <w:b/>
          <w:bCs/>
          <w:color w:val="auto"/>
        </w:rPr>
        <w:t xml:space="preserve">: </w:t>
      </w:r>
    </w:p>
    <w:p w:rsidR="0052412B" w:rsidRPr="002B73AE" w:rsidRDefault="0052412B" w:rsidP="0078336E">
      <w:pPr>
        <w:rPr>
          <w:rFonts w:asciiTheme="minorHAnsi" w:hAnsiTheme="minorHAnsi"/>
          <w:bCs/>
          <w:color w:val="auto"/>
        </w:rPr>
      </w:pPr>
    </w:p>
    <w:p w:rsidR="0078336E" w:rsidRPr="002B73AE" w:rsidRDefault="0078336E" w:rsidP="0078336E">
      <w:pPr>
        <w:rPr>
          <w:rFonts w:asciiTheme="minorHAnsi" w:hAnsiTheme="minorHAnsi" w:cstheme="minorHAnsi"/>
          <w:color w:val="auto"/>
        </w:rPr>
      </w:pPr>
      <w:r w:rsidRPr="002B73AE">
        <w:rPr>
          <w:rFonts w:asciiTheme="minorHAnsi" w:hAnsiTheme="minorHAnsi"/>
          <w:bCs/>
          <w:color w:val="auto"/>
        </w:rPr>
        <w:t>Due to the minimally invasive nature of visual electrophysiology, ERG and VEP recordings in human patients are conducted under conscious conditions and only require the use of topical anaesthetics for electrode placement. In contrast, visual electrophysiology in animal models is conventionally conducted under general anaesthesia to enable stable electrode placement by eliminating voluntary eye and body movements. However, commonly used general anaesthetics alter the ERG and VEP responses as shown by our previous publication</w:t>
      </w:r>
      <w:hyperlink w:anchor="_ENREF_24" w:tooltip="Charng, 2013 #241" w:history="1">
        <w:r w:rsidR="00B44AA9" w:rsidRPr="002B73AE">
          <w:rPr>
            <w:rFonts w:asciiTheme="minorHAnsi" w:hAnsiTheme="minorHAnsi"/>
            <w:bCs/>
            <w:color w:val="auto"/>
          </w:rPr>
          <w:fldChar w:fldCharType="begin"/>
        </w:r>
        <w:r w:rsidR="00B44AA9" w:rsidRPr="002B73AE">
          <w:rPr>
            <w:rFonts w:asciiTheme="minorHAnsi" w:hAnsiTheme="minorHAnsi"/>
            <w:bCs/>
            <w:color w:val="auto"/>
          </w:rPr>
          <w:instrText xml:space="preserve"> ADDIN EN.CITE &lt;EndNote&gt;&lt;Cite&gt;&lt;Author&gt;Charng&lt;/Author&gt;&lt;Year&gt;2013&lt;/Year&gt;&lt;RecNum&gt;241&lt;/RecNum&gt;&lt;DisplayText&gt;&lt;style face="superscript"&gt;24&lt;/style&gt;&lt;/DisplayText&gt;&lt;record&gt;&lt;rec-number&gt;241&lt;/rec-number&gt;&lt;foreign-keys&gt;&lt;key app="EN" db-id="2tv005f0szf2poezpxpx5tt3et9xxpttzv9r"&gt;241&lt;/key&gt;&lt;/foreign-keys&gt;&lt;ref-type name="Journal Article"&gt;17&lt;/ref-type&gt;&lt;contributors&gt;&lt;authors&gt;&lt;author&gt;Charng, J.&lt;/author&gt;&lt;author&gt;Nguyen, C. T.&lt;/author&gt;&lt;author&gt;He, Z.&lt;/author&gt;&lt;author&gt;Dang, T. M.&lt;/author&gt;&lt;author&gt;Vingrys, A. J.&lt;/author&gt;&lt;author&gt;Fish, R. L.&lt;/author&gt;&lt;author&gt;Gurrell, R.&lt;/author&gt;&lt;author&gt;Brain, P.&lt;/author&gt;&lt;author&gt;Bui, B. V.&lt;/author&gt;&lt;/authors&gt;&lt;/contributors&gt;&lt;auth-address&gt;Department of Optometry &amp;amp; Vision Sciences, University of Melbourne, Victoria, Australia.&lt;/auth-address&gt;&lt;titles&gt;&lt;title&gt;Conscious wireless electroretinogram and visual evoked potentials in rats&lt;/title&gt;&lt;secondary-title&gt;PLoS One&lt;/secondary-title&gt;&lt;/titles&gt;&lt;periodical&gt;&lt;full-title&gt;PLoS One&lt;/full-title&gt;&lt;/periodical&gt;&lt;pages&gt;e74172&lt;/pages&gt;&lt;volume&gt;8&lt;/volume&gt;&lt;number&gt;9&lt;/number&gt;&lt;edition&gt;2013/09/27&lt;/edition&gt;&lt;keywords&gt;&lt;keyword&gt;Anesthesia&lt;/keyword&gt;&lt;keyword&gt;Anesthetics/pharmacology&lt;/keyword&gt;&lt;keyword&gt;Animals&lt;/keyword&gt;&lt;keyword&gt;Consciousness/*physiology&lt;/keyword&gt;&lt;keyword&gt;Electrodes, Implanted&lt;/keyword&gt;&lt;keyword&gt;Electroretinography&lt;/keyword&gt;&lt;keyword&gt;*Evoked Potentials, Visual/drug effects&lt;/keyword&gt;&lt;keyword&gt;Male&lt;/keyword&gt;&lt;keyword&gt;Rats&lt;/keyword&gt;&lt;keyword&gt;Retina/*physiology&lt;/keyword&gt;&lt;/keywords&gt;&lt;dates&gt;&lt;year&gt;2013&lt;/year&gt;&lt;/dates&gt;&lt;isbn&gt;1932-6203 (Electronic)&amp;#xD;1932-6203 (Linking)&lt;/isbn&gt;&lt;accession-num&gt;24069276&lt;/accession-num&gt;&lt;urls&gt;&lt;related-urls&gt;&lt;url&gt;http://www.ncbi.nlm.nih.gov/pubmed/24069276&lt;/url&gt;&lt;/related-urls&gt;&lt;/urls&gt;&lt;custom2&gt;3771909&lt;/custom2&gt;&lt;electronic-resource-num&gt;10.1371/journal.pone.0074172&amp;#xD;PONE-D-13-14608 [pii]&lt;/electronic-resource-num&gt;&lt;language&gt;eng&lt;/language&gt;&lt;/record&gt;&lt;/Cite&gt;&lt;/EndNote&gt;</w:instrText>
        </w:r>
        <w:r w:rsidR="00B44AA9" w:rsidRPr="002B73AE">
          <w:rPr>
            <w:rFonts w:asciiTheme="minorHAnsi" w:hAnsiTheme="minorHAnsi"/>
            <w:bCs/>
            <w:color w:val="auto"/>
          </w:rPr>
          <w:fldChar w:fldCharType="separate"/>
        </w:r>
        <w:r w:rsidR="00B44AA9" w:rsidRPr="002B73AE">
          <w:rPr>
            <w:rFonts w:asciiTheme="minorHAnsi" w:hAnsiTheme="minorHAnsi"/>
            <w:bCs/>
            <w:noProof/>
            <w:color w:val="auto"/>
            <w:vertAlign w:val="superscript"/>
          </w:rPr>
          <w:t>24</w:t>
        </w:r>
        <w:r w:rsidR="00B44AA9" w:rsidRPr="002B73AE">
          <w:rPr>
            <w:rFonts w:asciiTheme="minorHAnsi" w:hAnsiTheme="minorHAnsi"/>
            <w:bCs/>
            <w:color w:val="auto"/>
          </w:rPr>
          <w:fldChar w:fldCharType="end"/>
        </w:r>
      </w:hyperlink>
      <w:r w:rsidRPr="002B73AE">
        <w:rPr>
          <w:rFonts w:asciiTheme="minorHAnsi" w:hAnsiTheme="minorHAnsi"/>
          <w:bCs/>
          <w:color w:val="auto"/>
        </w:rPr>
        <w:t xml:space="preserve"> and others</w:t>
      </w:r>
      <w:hyperlink w:anchor="_ENREF_25" w:tooltip="Galambos, 2001 #5" w:history="1">
        <w:r w:rsidR="00B44AA9" w:rsidRPr="002B73AE">
          <w:rPr>
            <w:rFonts w:asciiTheme="minorHAnsi" w:hAnsiTheme="minorHAnsi" w:cstheme="minorHAnsi"/>
            <w:color w:val="auto"/>
          </w:rPr>
          <w:fldChar w:fldCharType="begin">
            <w:fldData xml:space="preserve">PEVuZE5vdGU+PENpdGU+PEF1dGhvcj5HYWxhbWJvczwvQXV0aG9yPjxZZWFyPjIwMDE8L1llYXI+
PFJlY051bT41PC9SZWNOdW0+PERpc3BsYXlUZXh0PjxzdHlsZSBmYWNlPSJzdXBlcnNjcmlwdCI+
MjUtMjc8L3N0eWxlPjwvRGlzcGxheVRleHQ+PHJlY29yZD48cmVjLW51bWJlcj41PC9yZWMtbnVt
YmVyPjxmb3JlaWduLWtleXM+PGtleSBhcHA9IkVOIiBkYi1pZD0iMnR2MDA1ZjBzemYycG9lenB4
cHg1dHQzZXQ5eHhwdHR6djlyIj41PC9rZXk+PC9mb3JlaWduLWtleXM+PHJlZi10eXBlIG5hbWU9
IkpvdXJuYWwgQXJ0aWNsZSI+MTc8L3JlZi10eXBlPjxjb250cmlidXRvcnM+PGF1dGhvcnM+PGF1
dGhvcj5HYWxhbWJvcywgUi48L2F1dGhvcj48YXV0aG9yPlN6YWJvLVNhbGZheSwgTy48L2F1dGhv
cj48YXV0aG9yPlN6YXRtYXJpLCBFLjwvYXV0aG9yPjxhdXRob3I+U3ppbGFneWksIE4uPC9hdXRo
b3I+PGF1dGhvcj5KdWhhc3osIEcuPC9hdXRob3I+PC9hdXRob3JzPjwvY29udHJpYnV0b3JzPjxh
dXRoLWFkZHJlc3M+VW5pdmVyc2l0eSBvZiBDYWxpZm9ybmlhLCBTYW4gRGllZ28sIENBIDkyMDkz
LCBVU0EuIHJnYWxhbWJvc0B1Y3NkLmVkdTwvYXV0aC1hZGRyZXNzPjx0aXRsZXM+PHRpdGxlPlNs
ZWVwIG1vZGlmaWVzIHJldGluYWwgZ2FuZ2xpb24gY2VsbCByZXNwb25zZXMgaW4gdGhlIG5vcm1h
bCByYXQ8L3RpdGxlPjxzZWNvbmRhcnktdGl0bGU+UHJvYyBOYXRsIEFjYWQgU2NpIFUgUyBBPC9z
ZWNvbmRhcnktdGl0bGU+PC90aXRsZXM+PHBlcmlvZGljYWw+PGZ1bGwtdGl0bGU+UHJvYyBOYXRs
IEFjYWQgU2NpIFUgUyBBPC9mdWxsLXRpdGxlPjwvcGVyaW9kaWNhbD48cGFnZXM+MjA4My04PC9w
YWdlcz48dm9sdW1lPjk4PC92b2x1bWU+PG51bWJlcj40PC9udW1iZXI+PGVkaXRpb24+MjAwMS8w
Mi8xNTwvZWRpdGlvbj48a2V5d29yZHM+PGtleXdvcmQ+QW5pbWFsczwva2V5d29yZD48a2V5d29y
ZD5Db3JuZWEvcGh5c2lvbG9neTwva2V5d29yZD48a2V5d29yZD5FbGVjdHJvcGh5c2lvbG9neTwv
a2V5d29yZD48a2V5d29yZD5NYWxlPC9rZXl3b3JkPjxrZXl3b3JkPk9wdGljIENoaWFzbS9waHlz
aW9sb2d5PC9rZXl3b3JkPjxrZXl3b3JkPlJhdHM8L2tleXdvcmQ+PGtleXdvcmQ+UmF0cywgV2lz
dGFyPC9rZXl3b3JkPjxrZXl3b3JkPlJldGluYWwgR2FuZ2xpb24gQ2VsbHMvKnBoeXNpb2xvZ3k8
L2tleXdvcmQ+PGtleXdvcmQ+U2xlZXAvKnBoeXNpb2xvZ3k8L2tleXdvcmQ+PGtleXdvcmQ+U2xl
ZXAsIFJFTS8qcGh5c2lvbG9neTwva2V5d29yZD48L2tleXdvcmRzPjxkYXRlcz48eWVhcj4yMDAx
PC95ZWFyPjxwdWItZGF0ZXM+PGRhdGU+RmViIDEzPC9kYXRlPjwvcHViLWRhdGVzPjwvZGF0ZXM+
PGlzYm4+MDAyNy04NDI0IChQcmludCkmI3hEOzAwMjctODQyNCAoTGlua2luZyk8L2lzYm4+PGFj
Y2Vzc2lvbi1udW0+MTExNzIwNzk8L2FjY2Vzc2lvbi1udW0+PHVybHM+PHJlbGF0ZWQtdXJscz48
dXJsPmh0dHA6Ly93d3cubmNiaS5ubG0ubmloLmdvdi9lbnRyZXovcXVlcnkuZmNnaT9jbWQ9UmV0
cmlldmUmYW1wO2RiPVB1Yk1lZCZhbXA7ZG9wdD1DaXRhdGlvbiZhbXA7bGlzdF91aWRzPTExMTcy
MDc5PC91cmw+PC9yZWxhdGVkLXVybHM+PC91cmxzPjxlbGVjdHJvbmljLXJlc291cmNlLW51bT4x
MC4xMDczL3BuYXMuOTguNC4yMDgzJiN4RDs5OC80LzIwODMgW3BpaV08L2VsZWN0cm9uaWMtcmVz
b3VyY2UtbnVtPjxsYW5ndWFnZT5lbmc8L2xhbmd1YWdlPjwvcmVjb3JkPjwvQ2l0ZT48Q2l0ZT48
QXV0aG9yPk1lZXJlbjwvQXV0aG9yPjxZZWFyPjE5OTg8L1llYXI+PFJlY051bT40PC9SZWNOdW0+
PHJlY29yZD48cmVjLW51bWJlcj40PC9yZWMtbnVtYmVyPjxmb3JlaWduLWtleXM+PGtleSBhcHA9
IkVOIiBkYi1pZD0iMnR2MDA1ZjBzemYycG9lenB4cHg1dHQzZXQ5eHhwdHR6djlyIj40PC9rZXk+
PC9mb3JlaWduLWtleXM+PHJlZi10eXBlIG5hbWU9IkpvdXJuYWwgQXJ0aWNsZSI+MTc8L3JlZi10
eXBlPjxjb250cmlidXRvcnM+PGF1dGhvcnM+PGF1dGhvcj5NZWVyZW4sIEguIEsuPC9hdXRob3I+
PGF1dGhvcj5WYW4gTHVpanRlbGFhciwgRS4gTC48L2F1dGhvcj48YXV0aG9yPkNvZW5lbiwgQS4g
TS48L2F1dGhvcj48L2F1dGhvcnM+PC9jb250cmlidXRvcnM+PGF1dGgtYWRkcmVzcz5OaWptZWdl
biBJbnN0aXR1dGUgZm9yIENvZ25pdGlvbiBhbmQgSW5mb3JtYXRpb24vRGVwYXJ0bWVudCBvZiBD
b21wYXJhdGl2ZSBhbmQgUGh5c2lvbG9naWNhbCBQc3ljaG9sb2d5LCBVbml2ZXJzaXR5IG9mIE5p
am1lZ2VuLCBUaGUgTmV0aGVybGFuZHMuIG1lZXJlbkBuaWNpLmt1bi5ubDwvYXV0aC1hZGRyZXNz
Pjx0aXRsZXM+PHRpdGxlPkNvcnRpY2FsIGFuZCB0aGFsYW1pYyB2aXN1YWwgZXZva2VkIHBvdGVu
dGlhbHMgZHVyaW5nIHNsZWVwLXdha2Ugc3RhdGVzIGFuZCBzcGlrZS13YXZlIGRpc2NoYXJnZXMg
aW4gdGhlIHJhdDwvdGl0bGU+PHNlY29uZGFyeS10aXRsZT5FbGVjdHJvZW5jZXBoYWxvZ3IgQ2xp
biBOZXVyb3BoeXNpb2w8L3NlY29uZGFyeS10aXRsZT48L3RpdGxlcz48cGVyaW9kaWNhbD48ZnVs
bC10aXRsZT5FbGVjdHJvZW5jZXBoYWxvZ3IgQ2xpbiBOZXVyb3BoeXNpb2w8L2Z1bGwtdGl0bGU+
PC9wZXJpb2RpY2FsPjxwYWdlcz4zMDYtMTk8L3BhZ2VzPjx2b2x1bWU+MTA4PC92b2x1bWU+PG51
bWJlcj4zPC9udW1iZXI+PGVkaXRpb24+MTk5OC8wNi8wMjwvZWRpdGlvbj48a2V5d29yZHM+PGtl
eXdvcmQ+QWN0aW9uIFBvdGVudGlhbHMvcGh5c2lvbG9neTwva2V5d29yZD48a2V5d29yZD5BbmFs
eXNpcyBvZiBWYXJpYW5jZTwva2V5d29yZD48a2V5d29yZD5BbmltYWxzPC9rZXl3b3JkPjxrZXl3
b3JkPkV2b2tlZCBQb3RlbnRpYWxzLCBWaXN1YWwvKnBoeXNpb2xvZ3k8L2tleXdvcmQ+PGtleXdv
cmQ+SHVtYW5zPC9rZXl3b3JkPjxrZXl3b3JkPk1hbGU8L2tleXdvcmQ+PGtleXdvcmQ+UmF0czwv
a2V5d29yZD48a2V5d29yZD5SYXRzLCBJbmJyZWQgU3RyYWluczwva2V5d29yZD48a2V5d29yZD5T
bGVlcCBTdGFnZXMvKnBoeXNpb2xvZ3k8L2tleXdvcmQ+PGtleXdvcmQ+U3luYXB0aWMgVHJhbnNt
aXNzaW9uL3BoeXNpb2xvZ3k8L2tleXdvcmQ+PGtleXdvcmQ+VGhhbGFtdXMvKnBoeXNpb2xvZ3k8
L2tleXdvcmQ+PGtleXdvcmQ+VmlzdWFsIENvcnRleC8qcGh5c2lvbG9neTwva2V5d29yZD48a2V5
d29yZD5XYWtlZnVsbmVzcy8qcGh5c2lvbG9neTwva2V5d29yZD48L2tleXdvcmRzPjxkYXRlcz48
eWVhcj4xOTk4PC95ZWFyPjxwdWItZGF0ZXM+PGRhdGU+QXByPC9kYXRlPjwvcHViLWRhdGVzPjwv
ZGF0ZXM+PGlzYm4+MDAxMy00Njk0IChQcmludCkmI3hEOzAwMTMtNDY5NCAoTGlua2luZyk8L2lz
Ym4+PGFjY2Vzc2lvbi1udW0+OTYwNzUyMDwvYWNjZXNzaW9uLW51bT48dXJscz48cmVsYXRlZC11
cmxzPjx1cmw+aHR0cDovL3d3dy5uY2JpLm5sbS5uaWguZ292L2VudHJlei9xdWVyeS5mY2dpP2Nt
ZD1SZXRyaWV2ZSZhbXA7ZGI9UHViTWVkJmFtcDtkb3B0PUNpdGF0aW9uJmFtcDtsaXN0X3VpZHM9
OTYwNzUyMDwvdXJsPjwvcmVsYXRlZC11cmxzPjwvdXJscz48bGFuZ3VhZ2U+ZW5nPC9sYW5ndWFn
ZT48L3JlY29yZD48L0NpdGU+PENpdGU+PEF1dGhvcj5OYWlyPC9BdXRob3I+PFllYXI+MjAxMTwv
WWVhcj48UmVjTnVtPjM8L1JlY051bT48cmVjb3JkPjxyZWMtbnVtYmVyPjM8L3JlYy1udW1iZXI+
PGZvcmVpZ24ta2V5cz48a2V5IGFwcD0iRU4iIGRiLWlkPSIydHYwMDVmMHN6ZjJwb2V6cHhweDV0
dDNldDl4eHB0dHp2OXIiPjM8L2tleT48L2ZvcmVpZ24ta2V5cz48cmVmLXR5cGUgbmFtZT0iSm91
cm5hbCBBcnRpY2xlIj4xNzwvcmVmLXR5cGU+PGNvbnRyaWJ1dG9ycz48YXV0aG9ycz48YXV0aG9y
Pk5haXIsIEcuPC9hdXRob3I+PGF1dGhvcj5LaW0sIE0uPC9hdXRob3I+PGF1dGhvcj5OYWdhb2th
LCBULjwvYXV0aG9yPjxhdXRob3I+T2xzb24sIEQuIEUuPC9hdXRob3I+PGF1dGhvcj5UaHVsZSwg
UC4gTS48L2F1dGhvcj48YXV0aG9yPlBhcmR1ZSwgTS4gVC48L2F1dGhvcj48YXV0aG9yPkR1b25n
LCBULiBRLjwvYXV0aG9yPjwvYXV0aG9ycz48L2NvbnRyaWJ1dG9ycz48YXV0aC1hZGRyZXNzPlll
cmtlcyBJbWFnaW5nIENlbnRlciwgTmV1cm9zY2llbmNlIERpdmlzaW9uLCBFbW9yeSBVbml2ZXJz
aXR5LCBBdGxhbnRhLCBHQSwgVVNBLjwvYXV0aC1hZGRyZXNzPjx0aXRsZXM+PHRpdGxlPkVmZmVj
dHMgb2YgY29tbW9uIGFuZXN0aGV0aWNzIG9uIGV5ZSBtb3ZlbWVudCBhbmQgZWxlY3Ryb3JldGlu
b2dyYW08L3RpdGxlPjxzZWNvbmRhcnktdGl0bGU+RG9jIE9waHRoYWxtb2w8L3NlY29uZGFyeS10
aXRsZT48L3RpdGxlcz48cGVyaW9kaWNhbD48ZnVsbC10aXRsZT5Eb2MgT3BodGhhbG1vbDwvZnVs
bC10aXRsZT48L3BlcmlvZGljYWw+PHBhZ2VzPjE2My03NjwvcGFnZXM+PHZvbHVtZT4xMjI8L3Zv
bHVtZT48bnVtYmVyPjM8L251bWJlcj48ZWRpdGlvbj4yMDExLzA0LzI3PC9lZGl0aW9uPjxkYXRl
cz48eWVhcj4yMDExPC95ZWFyPjxwdWItZGF0ZXM+PGRhdGU+SnVuPC9kYXRlPjwvcHViLWRhdGVz
PjwvZGF0ZXM+PGlzYm4+MTU3My0yNjIyIChFbGVjdHJvbmljKSYjeEQ7MDAxMi00NDg2IChMaW5r
aW5nKTwvaXNibj48YWNjZXNzaW9uLW51bT4yMTUxOTg4MDwvYWNjZXNzaW9uLW51bT48dXJscz48
cmVsYXRlZC11cmxzPjx1cmw+aHR0cDovL3d3dy5uY2JpLm5sbS5uaWguZ292L2VudHJlei9xdWVy
eS5mY2dpP2NtZD1SZXRyaWV2ZSZhbXA7ZGI9UHViTWVkJmFtcDtkb3B0PUNpdGF0aW9uJmFtcDts
aXN0X3VpZHM9MjE1MTk4ODA8L3VybD48L3JlbGF0ZWQtdXJscz48L3VybHM+PGVsZWN0cm9uaWMt
cmVzb3VyY2UtbnVtPjEwLjEwMDcvczEwNjMzLTAxMS05MjcxLTQ8L2VsZWN0cm9uaWMtcmVzb3Vy
Y2UtbnVtPjxsYW5ndWFnZT5lbmc8L2xhbmd1YWdlPjwvcmVjb3JkPjwvQ2l0ZT48L0VuZE5vdGU+
AG==
</w:fldData>
          </w:fldChar>
        </w:r>
        <w:r w:rsidR="00B44AA9" w:rsidRPr="002B73AE">
          <w:rPr>
            <w:rFonts w:asciiTheme="minorHAnsi" w:hAnsiTheme="minorHAnsi" w:cstheme="minorHAnsi"/>
            <w:color w:val="auto"/>
          </w:rPr>
          <w:instrText xml:space="preserve"> ADDIN EN.CITE </w:instrText>
        </w:r>
        <w:r w:rsidR="00B44AA9" w:rsidRPr="002B73AE">
          <w:rPr>
            <w:rFonts w:asciiTheme="minorHAnsi" w:hAnsiTheme="minorHAnsi" w:cstheme="minorHAnsi"/>
            <w:color w:val="auto"/>
          </w:rPr>
          <w:fldChar w:fldCharType="begin">
            <w:fldData xml:space="preserve">PEVuZE5vdGU+PENpdGU+PEF1dGhvcj5HYWxhbWJvczwvQXV0aG9yPjxZZWFyPjIwMDE8L1llYXI+
PFJlY051bT41PC9SZWNOdW0+PERpc3BsYXlUZXh0PjxzdHlsZSBmYWNlPSJzdXBlcnNjcmlwdCI+
MjUtMjc8L3N0eWxlPjwvRGlzcGxheVRleHQ+PHJlY29yZD48cmVjLW51bWJlcj41PC9yZWMtbnVt
YmVyPjxmb3JlaWduLWtleXM+PGtleSBhcHA9IkVOIiBkYi1pZD0iMnR2MDA1ZjBzemYycG9lenB4
cHg1dHQzZXQ5eHhwdHR6djlyIj41PC9rZXk+PC9mb3JlaWduLWtleXM+PHJlZi10eXBlIG5hbWU9
IkpvdXJuYWwgQXJ0aWNsZSI+MTc8L3JlZi10eXBlPjxjb250cmlidXRvcnM+PGF1dGhvcnM+PGF1
dGhvcj5HYWxhbWJvcywgUi48L2F1dGhvcj48YXV0aG9yPlN6YWJvLVNhbGZheSwgTy48L2F1dGhv
cj48YXV0aG9yPlN6YXRtYXJpLCBFLjwvYXV0aG9yPjxhdXRob3I+U3ppbGFneWksIE4uPC9hdXRo
b3I+PGF1dGhvcj5KdWhhc3osIEcuPC9hdXRob3I+PC9hdXRob3JzPjwvY29udHJpYnV0b3JzPjxh
dXRoLWFkZHJlc3M+VW5pdmVyc2l0eSBvZiBDYWxpZm9ybmlhLCBTYW4gRGllZ28sIENBIDkyMDkz
LCBVU0EuIHJnYWxhbWJvc0B1Y3NkLmVkdTwvYXV0aC1hZGRyZXNzPjx0aXRsZXM+PHRpdGxlPlNs
ZWVwIG1vZGlmaWVzIHJldGluYWwgZ2FuZ2xpb24gY2VsbCByZXNwb25zZXMgaW4gdGhlIG5vcm1h
bCByYXQ8L3RpdGxlPjxzZWNvbmRhcnktdGl0bGU+UHJvYyBOYXRsIEFjYWQgU2NpIFUgUyBBPC9z
ZWNvbmRhcnktdGl0bGU+PC90aXRsZXM+PHBlcmlvZGljYWw+PGZ1bGwtdGl0bGU+UHJvYyBOYXRs
IEFjYWQgU2NpIFUgUyBBPC9mdWxsLXRpdGxlPjwvcGVyaW9kaWNhbD48cGFnZXM+MjA4My04PC9w
YWdlcz48dm9sdW1lPjk4PC92b2x1bWU+PG51bWJlcj40PC9udW1iZXI+PGVkaXRpb24+MjAwMS8w
Mi8xNTwvZWRpdGlvbj48a2V5d29yZHM+PGtleXdvcmQ+QW5pbWFsczwva2V5d29yZD48a2V5d29y
ZD5Db3JuZWEvcGh5c2lvbG9neTwva2V5d29yZD48a2V5d29yZD5FbGVjdHJvcGh5c2lvbG9neTwv
a2V5d29yZD48a2V5d29yZD5NYWxlPC9rZXl3b3JkPjxrZXl3b3JkPk9wdGljIENoaWFzbS9waHlz
aW9sb2d5PC9rZXl3b3JkPjxrZXl3b3JkPlJhdHM8L2tleXdvcmQ+PGtleXdvcmQ+UmF0cywgV2lz
dGFyPC9rZXl3b3JkPjxrZXl3b3JkPlJldGluYWwgR2FuZ2xpb24gQ2VsbHMvKnBoeXNpb2xvZ3k8
L2tleXdvcmQ+PGtleXdvcmQ+U2xlZXAvKnBoeXNpb2xvZ3k8L2tleXdvcmQ+PGtleXdvcmQ+U2xl
ZXAsIFJFTS8qcGh5c2lvbG9neTwva2V5d29yZD48L2tleXdvcmRzPjxkYXRlcz48eWVhcj4yMDAx
PC95ZWFyPjxwdWItZGF0ZXM+PGRhdGU+RmViIDEzPC9kYXRlPjwvcHViLWRhdGVzPjwvZGF0ZXM+
PGlzYm4+MDAyNy04NDI0IChQcmludCkmI3hEOzAwMjctODQyNCAoTGlua2luZyk8L2lzYm4+PGFj
Y2Vzc2lvbi1udW0+MTExNzIwNzk8L2FjY2Vzc2lvbi1udW0+PHVybHM+PHJlbGF0ZWQtdXJscz48
dXJsPmh0dHA6Ly93d3cubmNiaS5ubG0ubmloLmdvdi9lbnRyZXovcXVlcnkuZmNnaT9jbWQ9UmV0
cmlldmUmYW1wO2RiPVB1Yk1lZCZhbXA7ZG9wdD1DaXRhdGlvbiZhbXA7bGlzdF91aWRzPTExMTcy
MDc5PC91cmw+PC9yZWxhdGVkLXVybHM+PC91cmxzPjxlbGVjdHJvbmljLXJlc291cmNlLW51bT4x
MC4xMDczL3BuYXMuOTguNC4yMDgzJiN4RDs5OC80LzIwODMgW3BpaV08L2VsZWN0cm9uaWMtcmVz
b3VyY2UtbnVtPjxsYW5ndWFnZT5lbmc8L2xhbmd1YWdlPjwvcmVjb3JkPjwvQ2l0ZT48Q2l0ZT48
QXV0aG9yPk1lZXJlbjwvQXV0aG9yPjxZZWFyPjE5OTg8L1llYXI+PFJlY051bT40PC9SZWNOdW0+
PHJlY29yZD48cmVjLW51bWJlcj40PC9yZWMtbnVtYmVyPjxmb3JlaWduLWtleXM+PGtleSBhcHA9
IkVOIiBkYi1pZD0iMnR2MDA1ZjBzemYycG9lenB4cHg1dHQzZXQ5eHhwdHR6djlyIj40PC9rZXk+
PC9mb3JlaWduLWtleXM+PHJlZi10eXBlIG5hbWU9IkpvdXJuYWwgQXJ0aWNsZSI+MTc8L3JlZi10
eXBlPjxjb250cmlidXRvcnM+PGF1dGhvcnM+PGF1dGhvcj5NZWVyZW4sIEguIEsuPC9hdXRob3I+
PGF1dGhvcj5WYW4gTHVpanRlbGFhciwgRS4gTC48L2F1dGhvcj48YXV0aG9yPkNvZW5lbiwgQS4g
TS48L2F1dGhvcj48L2F1dGhvcnM+PC9jb250cmlidXRvcnM+PGF1dGgtYWRkcmVzcz5OaWptZWdl
biBJbnN0aXR1dGUgZm9yIENvZ25pdGlvbiBhbmQgSW5mb3JtYXRpb24vRGVwYXJ0bWVudCBvZiBD
b21wYXJhdGl2ZSBhbmQgUGh5c2lvbG9naWNhbCBQc3ljaG9sb2d5LCBVbml2ZXJzaXR5IG9mIE5p
am1lZ2VuLCBUaGUgTmV0aGVybGFuZHMuIG1lZXJlbkBuaWNpLmt1bi5ubDwvYXV0aC1hZGRyZXNz
Pjx0aXRsZXM+PHRpdGxlPkNvcnRpY2FsIGFuZCB0aGFsYW1pYyB2aXN1YWwgZXZva2VkIHBvdGVu
dGlhbHMgZHVyaW5nIHNsZWVwLXdha2Ugc3RhdGVzIGFuZCBzcGlrZS13YXZlIGRpc2NoYXJnZXMg
aW4gdGhlIHJhdDwvdGl0bGU+PHNlY29uZGFyeS10aXRsZT5FbGVjdHJvZW5jZXBoYWxvZ3IgQ2xp
biBOZXVyb3BoeXNpb2w8L3NlY29uZGFyeS10aXRsZT48L3RpdGxlcz48cGVyaW9kaWNhbD48ZnVs
bC10aXRsZT5FbGVjdHJvZW5jZXBoYWxvZ3IgQ2xpbiBOZXVyb3BoeXNpb2w8L2Z1bGwtdGl0bGU+
PC9wZXJpb2RpY2FsPjxwYWdlcz4zMDYtMTk8L3BhZ2VzPjx2b2x1bWU+MTA4PC92b2x1bWU+PG51
bWJlcj4zPC9udW1iZXI+PGVkaXRpb24+MTk5OC8wNi8wMjwvZWRpdGlvbj48a2V5d29yZHM+PGtl
eXdvcmQ+QWN0aW9uIFBvdGVudGlhbHMvcGh5c2lvbG9neTwva2V5d29yZD48a2V5d29yZD5BbmFs
eXNpcyBvZiBWYXJpYW5jZTwva2V5d29yZD48a2V5d29yZD5BbmltYWxzPC9rZXl3b3JkPjxrZXl3
b3JkPkV2b2tlZCBQb3RlbnRpYWxzLCBWaXN1YWwvKnBoeXNpb2xvZ3k8L2tleXdvcmQ+PGtleXdv
cmQ+SHVtYW5zPC9rZXl3b3JkPjxrZXl3b3JkPk1hbGU8L2tleXdvcmQ+PGtleXdvcmQ+UmF0czwv
a2V5d29yZD48a2V5d29yZD5SYXRzLCBJbmJyZWQgU3RyYWluczwva2V5d29yZD48a2V5d29yZD5T
bGVlcCBTdGFnZXMvKnBoeXNpb2xvZ3k8L2tleXdvcmQ+PGtleXdvcmQ+U3luYXB0aWMgVHJhbnNt
aXNzaW9uL3BoeXNpb2xvZ3k8L2tleXdvcmQ+PGtleXdvcmQ+VGhhbGFtdXMvKnBoeXNpb2xvZ3k8
L2tleXdvcmQ+PGtleXdvcmQ+VmlzdWFsIENvcnRleC8qcGh5c2lvbG9neTwva2V5d29yZD48a2V5
d29yZD5XYWtlZnVsbmVzcy8qcGh5c2lvbG9neTwva2V5d29yZD48L2tleXdvcmRzPjxkYXRlcz48
eWVhcj4xOTk4PC95ZWFyPjxwdWItZGF0ZXM+PGRhdGU+QXByPC9kYXRlPjwvcHViLWRhdGVzPjwv
ZGF0ZXM+PGlzYm4+MDAxMy00Njk0IChQcmludCkmI3hEOzAwMTMtNDY5NCAoTGlua2luZyk8L2lz
Ym4+PGFjY2Vzc2lvbi1udW0+OTYwNzUyMDwvYWNjZXNzaW9uLW51bT48dXJscz48cmVsYXRlZC11
cmxzPjx1cmw+aHR0cDovL3d3dy5uY2JpLm5sbS5uaWguZ292L2VudHJlei9xdWVyeS5mY2dpP2Nt
ZD1SZXRyaWV2ZSZhbXA7ZGI9UHViTWVkJmFtcDtkb3B0PUNpdGF0aW9uJmFtcDtsaXN0X3VpZHM9
OTYwNzUyMDwvdXJsPjwvcmVsYXRlZC11cmxzPjwvdXJscz48bGFuZ3VhZ2U+ZW5nPC9sYW5ndWFn
ZT48L3JlY29yZD48L0NpdGU+PENpdGU+PEF1dGhvcj5OYWlyPC9BdXRob3I+PFllYXI+MjAxMTwv
WWVhcj48UmVjTnVtPjM8L1JlY051bT48cmVjb3JkPjxyZWMtbnVtYmVyPjM8L3JlYy1udW1iZXI+
PGZvcmVpZ24ta2V5cz48a2V5IGFwcD0iRU4iIGRiLWlkPSIydHYwMDVmMHN6ZjJwb2V6cHhweDV0
dDNldDl4eHB0dHp2OXIiPjM8L2tleT48L2ZvcmVpZ24ta2V5cz48cmVmLXR5cGUgbmFtZT0iSm91
cm5hbCBBcnRpY2xlIj4xNzwvcmVmLXR5cGU+PGNvbnRyaWJ1dG9ycz48YXV0aG9ycz48YXV0aG9y
Pk5haXIsIEcuPC9hdXRob3I+PGF1dGhvcj5LaW0sIE0uPC9hdXRob3I+PGF1dGhvcj5OYWdhb2th
LCBULjwvYXV0aG9yPjxhdXRob3I+T2xzb24sIEQuIEUuPC9hdXRob3I+PGF1dGhvcj5UaHVsZSwg
UC4gTS48L2F1dGhvcj48YXV0aG9yPlBhcmR1ZSwgTS4gVC48L2F1dGhvcj48YXV0aG9yPkR1b25n
LCBULiBRLjwvYXV0aG9yPjwvYXV0aG9ycz48L2NvbnRyaWJ1dG9ycz48YXV0aC1hZGRyZXNzPlll
cmtlcyBJbWFnaW5nIENlbnRlciwgTmV1cm9zY2llbmNlIERpdmlzaW9uLCBFbW9yeSBVbml2ZXJz
aXR5LCBBdGxhbnRhLCBHQSwgVVNBLjwvYXV0aC1hZGRyZXNzPjx0aXRsZXM+PHRpdGxlPkVmZmVj
dHMgb2YgY29tbW9uIGFuZXN0aGV0aWNzIG9uIGV5ZSBtb3ZlbWVudCBhbmQgZWxlY3Ryb3JldGlu
b2dyYW08L3RpdGxlPjxzZWNvbmRhcnktdGl0bGU+RG9jIE9waHRoYWxtb2w8L3NlY29uZGFyeS10
aXRsZT48L3RpdGxlcz48cGVyaW9kaWNhbD48ZnVsbC10aXRsZT5Eb2MgT3BodGhhbG1vbDwvZnVs
bC10aXRsZT48L3BlcmlvZGljYWw+PHBhZ2VzPjE2My03NjwvcGFnZXM+PHZvbHVtZT4xMjI8L3Zv
bHVtZT48bnVtYmVyPjM8L251bWJlcj48ZWRpdGlvbj4yMDExLzA0LzI3PC9lZGl0aW9uPjxkYXRl
cz48eWVhcj4yMDExPC95ZWFyPjxwdWItZGF0ZXM+PGRhdGU+SnVuPC9kYXRlPjwvcHViLWRhdGVz
PjwvZGF0ZXM+PGlzYm4+MTU3My0yNjIyIChFbGVjdHJvbmljKSYjeEQ7MDAxMi00NDg2IChMaW5r
aW5nKTwvaXNibj48YWNjZXNzaW9uLW51bT4yMTUxOTg4MDwvYWNjZXNzaW9uLW51bT48dXJscz48
cmVsYXRlZC11cmxzPjx1cmw+aHR0cDovL3d3dy5uY2JpLm5sbS5uaWguZ292L2VudHJlei9xdWVy
eS5mY2dpP2NtZD1SZXRyaWV2ZSZhbXA7ZGI9UHViTWVkJmFtcDtkb3B0PUNpdGF0aW9uJmFtcDts
aXN0X3VpZHM9MjE1MTk4ODA8L3VybD48L3JlbGF0ZWQtdXJscz48L3VybHM+PGVsZWN0cm9uaWMt
cmVzb3VyY2UtbnVtPjEwLjEwMDcvczEwNjMzLTAxMS05MjcxLTQ8L2VsZWN0cm9uaWMtcmVzb3Vy
Y2UtbnVtPjxsYW5ndWFnZT5lbmc8L2xhbmd1YWdlPjwvcmVjb3JkPjwvQ2l0ZT48L0VuZE5vdGU+
AG==
</w:fldData>
          </w:fldChar>
        </w:r>
        <w:r w:rsidR="00B44AA9" w:rsidRPr="002B73AE">
          <w:rPr>
            <w:rFonts w:asciiTheme="minorHAnsi" w:hAnsiTheme="minorHAnsi" w:cstheme="minorHAnsi"/>
            <w:color w:val="auto"/>
          </w:rPr>
          <w:instrText xml:space="preserve"> ADDIN EN.CITE.DATA </w:instrText>
        </w:r>
        <w:r w:rsidR="00B44AA9" w:rsidRPr="002B73AE">
          <w:rPr>
            <w:rFonts w:asciiTheme="minorHAnsi" w:hAnsiTheme="minorHAnsi" w:cstheme="minorHAnsi"/>
            <w:color w:val="auto"/>
          </w:rPr>
        </w:r>
        <w:r w:rsidR="00B44AA9" w:rsidRPr="002B73AE">
          <w:rPr>
            <w:rFonts w:asciiTheme="minorHAnsi" w:hAnsiTheme="minorHAnsi" w:cstheme="minorHAnsi"/>
            <w:color w:val="auto"/>
          </w:rPr>
          <w:fldChar w:fldCharType="end"/>
        </w:r>
        <w:r w:rsidR="00B44AA9" w:rsidRPr="002B73AE">
          <w:rPr>
            <w:rFonts w:asciiTheme="minorHAnsi" w:hAnsiTheme="minorHAnsi" w:cstheme="minorHAnsi"/>
            <w:color w:val="auto"/>
          </w:rPr>
        </w:r>
        <w:r w:rsidR="00B44AA9" w:rsidRPr="002B73AE">
          <w:rPr>
            <w:rFonts w:asciiTheme="minorHAnsi" w:hAnsiTheme="minorHAnsi" w:cstheme="minorHAnsi"/>
            <w:color w:val="auto"/>
          </w:rPr>
          <w:fldChar w:fldCharType="separate"/>
        </w:r>
        <w:r w:rsidR="00B44AA9" w:rsidRPr="002B73AE">
          <w:rPr>
            <w:rFonts w:asciiTheme="minorHAnsi" w:hAnsiTheme="minorHAnsi" w:cstheme="minorHAnsi"/>
            <w:noProof/>
            <w:color w:val="auto"/>
            <w:vertAlign w:val="superscript"/>
          </w:rPr>
          <w:t>25-27</w:t>
        </w:r>
        <w:r w:rsidR="00B44AA9" w:rsidRPr="002B73AE">
          <w:rPr>
            <w:rFonts w:asciiTheme="minorHAnsi" w:hAnsiTheme="minorHAnsi" w:cstheme="minorHAnsi"/>
            <w:color w:val="auto"/>
          </w:rPr>
          <w:fldChar w:fldCharType="end"/>
        </w:r>
      </w:hyperlink>
      <w:r w:rsidRPr="002B73AE">
        <w:rPr>
          <w:rFonts w:asciiTheme="minorHAnsi" w:hAnsiTheme="minorHAnsi"/>
          <w:bCs/>
          <w:color w:val="auto"/>
        </w:rPr>
        <w:t xml:space="preserve">. As such development of a conscious ERG and VEP platform in a rodent model provides superior representation of physiological responses in animal models, which may in turn afford better translatability from preclinical to clinical findings. </w:t>
      </w:r>
      <w:r w:rsidRPr="002B73AE">
        <w:rPr>
          <w:rFonts w:asciiTheme="minorHAnsi" w:hAnsiTheme="minorHAnsi" w:cstheme="minorHAnsi"/>
          <w:color w:val="auto"/>
        </w:rPr>
        <w:t>Another disadvantage of using anaesthesia is that it limits the duration of an experiment. More specifically, the use of prolonged anaesthesia as well as repeated administration of anaesthetics can increase chance of adverse effects such as drug build up and associated respiratory problems</w:t>
      </w:r>
      <w:hyperlink w:anchor="_ENREF_28" w:tooltip="Amouzadeh, 1991 #147" w:history="1">
        <w:r w:rsidR="00B44AA9" w:rsidRPr="002B73AE">
          <w:rPr>
            <w:rFonts w:asciiTheme="minorHAnsi" w:hAnsiTheme="minorHAnsi" w:cstheme="minorHAnsi"/>
            <w:color w:val="auto"/>
          </w:rPr>
          <w:fldChar w:fldCharType="begin"/>
        </w:r>
        <w:r w:rsidR="00B44AA9" w:rsidRPr="002B73AE">
          <w:rPr>
            <w:rFonts w:asciiTheme="minorHAnsi" w:hAnsiTheme="minorHAnsi" w:cstheme="minorHAnsi"/>
            <w:color w:val="auto"/>
          </w:rPr>
          <w:instrText xml:space="preserve"> ADDIN EN.CITE &lt;EndNote&gt;&lt;Cite&gt;&lt;Author&gt;Amouzadeh&lt;/Author&gt;&lt;Year&gt;1991&lt;/Year&gt;&lt;RecNum&gt;147&lt;/RecNum&gt;&lt;DisplayText&gt;&lt;style face="superscript"&gt;28&lt;/style&gt;&lt;/DisplayText&gt;&lt;record&gt;&lt;rec-number&gt;147&lt;/rec-number&gt;&lt;foreign-keys&gt;&lt;key app="EN" db-id="2tv005f0szf2poezpxpx5tt3et9xxpttzv9r"&gt;147&lt;/key&gt;&lt;/foreign-keys&gt;&lt;ref-type name="Journal Article"&gt;17&lt;/ref-type&gt;&lt;contributors&gt;&lt;authors&gt;&lt;author&gt;Amouzadeh, H. R.&lt;/author&gt;&lt;author&gt;Sangiah, S.&lt;/author&gt;&lt;author&gt;Qualls, C. W., Jr.&lt;/author&gt;&lt;author&gt;Cowell, R. L.&lt;/author&gt;&lt;author&gt;Mauromoustakos, A.&lt;/author&gt;&lt;/authors&gt;&lt;/contributors&gt;&lt;auth-address&gt;Department of Physiological Sciences, Oklahoma State University, Stillwater 74078.&lt;/auth-address&gt;&lt;titles&gt;&lt;title&gt;Xylazine-induced pulmonary edema in rats&lt;/title&gt;&lt;secondary-title&gt;Toxicol Appl Pharmacol&lt;/secondary-title&gt;&lt;/titles&gt;&lt;periodical&gt;&lt;full-title&gt;Toxicol Appl Pharmacol&lt;/full-title&gt;&lt;/periodical&gt;&lt;pages&gt;417-27&lt;/pages&gt;&lt;volume&gt;108&lt;/volume&gt;&lt;number&gt;3&lt;/number&gt;&lt;edition&gt;1991/05/11&lt;/edition&gt;&lt;keywords&gt;&lt;keyword&gt;*Anesthetics&lt;/keyword&gt;&lt;keyword&gt;Animals&lt;/keyword&gt;&lt;keyword&gt;Blood Proteins/analysis&lt;/keyword&gt;&lt;keyword&gt;Dose-Response Relationship, Drug&lt;/keyword&gt;&lt;keyword&gt;Lung/drug effects/pathology&lt;/keyword&gt;&lt;keyword&gt;Male&lt;/keyword&gt;&lt;keyword&gt;Pleura/chemistry/drug effects&lt;/keyword&gt;&lt;keyword&gt;Pulmonary Edema/*chemically induced&lt;/keyword&gt;&lt;keyword&gt;Rats&lt;/keyword&gt;&lt;keyword&gt;Rats, Inbred Strains&lt;/keyword&gt;&lt;keyword&gt;Thiourea/analogs &amp;amp; derivatives/toxicity&lt;/keyword&gt;&lt;keyword&gt;Xylazine/*toxicity&lt;/keyword&gt;&lt;/keywords&gt;&lt;dates&gt;&lt;year&gt;1991&lt;/year&gt;&lt;pub-dates&gt;&lt;date&gt;May&lt;/date&gt;&lt;/pub-dates&gt;&lt;/dates&gt;&lt;isbn&gt;0041-008X (Print)&lt;/isbn&gt;&lt;accession-num&gt;1902333&lt;/accession-num&gt;&lt;urls&gt;&lt;related-urls&gt;&lt;url&gt;http://www.ncbi.nlm.nih.gov/entrez/query.fcgi?cmd=Retrieve&amp;amp;db=PubMed&amp;amp;dopt=Citation&amp;amp;list_uids=1902333&lt;/url&gt;&lt;/related-urls&gt;&lt;/urls&gt;&lt;language&gt;eng&lt;/language&gt;&lt;/record&gt;&lt;/Cite&gt;&lt;/EndNote&gt;</w:instrText>
        </w:r>
        <w:r w:rsidR="00B44AA9" w:rsidRPr="002B73AE">
          <w:rPr>
            <w:rFonts w:asciiTheme="minorHAnsi" w:hAnsiTheme="minorHAnsi" w:cstheme="minorHAnsi"/>
            <w:color w:val="auto"/>
          </w:rPr>
          <w:fldChar w:fldCharType="separate"/>
        </w:r>
        <w:r w:rsidR="00B44AA9" w:rsidRPr="002B73AE">
          <w:rPr>
            <w:rFonts w:asciiTheme="minorHAnsi" w:hAnsiTheme="minorHAnsi" w:cstheme="minorHAnsi"/>
            <w:noProof/>
            <w:color w:val="auto"/>
            <w:vertAlign w:val="superscript"/>
          </w:rPr>
          <w:t>28</w:t>
        </w:r>
        <w:r w:rsidR="00B44AA9" w:rsidRPr="002B73AE">
          <w:rPr>
            <w:rFonts w:asciiTheme="minorHAnsi" w:hAnsiTheme="minorHAnsi" w:cstheme="minorHAnsi"/>
            <w:color w:val="auto"/>
          </w:rPr>
          <w:fldChar w:fldCharType="end"/>
        </w:r>
      </w:hyperlink>
      <w:r w:rsidRPr="002B73AE">
        <w:rPr>
          <w:rFonts w:asciiTheme="minorHAnsi" w:hAnsiTheme="minorHAnsi" w:cstheme="minorHAnsi"/>
          <w:color w:val="auto"/>
        </w:rPr>
        <w:t xml:space="preserve">. </w:t>
      </w:r>
    </w:p>
    <w:p w:rsidR="0078336E" w:rsidRPr="002B73AE" w:rsidRDefault="0078336E" w:rsidP="0078336E">
      <w:pPr>
        <w:contextualSpacing/>
        <w:rPr>
          <w:rFonts w:asciiTheme="minorHAnsi" w:hAnsiTheme="minorHAnsi"/>
          <w:bCs/>
          <w:color w:val="auto"/>
        </w:rPr>
      </w:pPr>
    </w:p>
    <w:p w:rsidR="0078336E" w:rsidRPr="002B73AE" w:rsidRDefault="0078336E" w:rsidP="0078336E">
      <w:pPr>
        <w:contextualSpacing/>
        <w:rPr>
          <w:color w:val="auto"/>
          <w:lang w:val="en-AU"/>
        </w:rPr>
      </w:pPr>
      <w:r w:rsidRPr="002B73AE">
        <w:rPr>
          <w:rFonts w:asciiTheme="minorHAnsi" w:hAnsiTheme="minorHAnsi"/>
          <w:bCs/>
          <w:color w:val="auto"/>
        </w:rPr>
        <w:t xml:space="preserve">This study showed that </w:t>
      </w:r>
      <w:r w:rsidRPr="002B73AE">
        <w:rPr>
          <w:color w:val="auto"/>
          <w:lang w:val="en-AU"/>
        </w:rPr>
        <w:t>the telemetry system</w:t>
      </w:r>
      <w:r w:rsidRPr="002B73AE">
        <w:rPr>
          <w:rFonts w:asciiTheme="minorHAnsi" w:hAnsiTheme="minorHAnsi"/>
          <w:color w:val="auto"/>
          <w:lang w:val="en-AU"/>
        </w:rPr>
        <w:t xml:space="preserve"> in conscious rats</w:t>
      </w:r>
      <w:r w:rsidRPr="002B73AE">
        <w:rPr>
          <w:color w:val="auto"/>
          <w:lang w:val="en-AU"/>
        </w:rPr>
        <w:t xml:space="preserve"> returned robust ERG and VEP signal stability for at least 28 days post-surgery. Our group is the first to conduct conscious wireless ERG and VEP responses simultaneously</w:t>
      </w:r>
      <w:hyperlink w:anchor="_ENREF_24" w:tooltip="Charng, 2013 #241" w:history="1">
        <w:r w:rsidR="00B44AA9" w:rsidRPr="002B73AE">
          <w:rPr>
            <w:rFonts w:asciiTheme="minorHAnsi" w:hAnsiTheme="minorHAnsi"/>
            <w:bCs/>
            <w:color w:val="auto"/>
          </w:rPr>
          <w:fldChar w:fldCharType="begin"/>
        </w:r>
        <w:r w:rsidR="00B44AA9" w:rsidRPr="002B73AE">
          <w:rPr>
            <w:rFonts w:asciiTheme="minorHAnsi" w:hAnsiTheme="minorHAnsi"/>
            <w:bCs/>
            <w:color w:val="auto"/>
          </w:rPr>
          <w:instrText xml:space="preserve"> ADDIN EN.CITE &lt;EndNote&gt;&lt;Cite&gt;&lt;Author&gt;Charng&lt;/Author&gt;&lt;Year&gt;2013&lt;/Year&gt;&lt;RecNum&gt;241&lt;/RecNum&gt;&lt;DisplayText&gt;&lt;style face="superscript"&gt;24&lt;/style&gt;&lt;/DisplayText&gt;&lt;record&gt;&lt;rec-number&gt;241&lt;/rec-number&gt;&lt;foreign-keys&gt;&lt;key app="EN" db-id="2tv005f0szf2poezpxpx5tt3et9xxpttzv9r"&gt;241&lt;/key&gt;&lt;/foreign-keys&gt;&lt;ref-type name="Journal Article"&gt;17&lt;/ref-type&gt;&lt;contributors&gt;&lt;authors&gt;&lt;author&gt;Charng, J.&lt;/author&gt;&lt;author&gt;Nguyen, C. T.&lt;/author&gt;&lt;author&gt;He, Z.&lt;/author&gt;&lt;author&gt;Dang, T. M.&lt;/author&gt;&lt;author&gt;Vingrys, A. J.&lt;/author&gt;&lt;author&gt;Fish, R. L.&lt;/author&gt;&lt;author&gt;Gurrell, R.&lt;/author&gt;&lt;author&gt;Brain, P.&lt;/author&gt;&lt;author&gt;Bui, B. V.&lt;/author&gt;&lt;/authors&gt;&lt;/contributors&gt;&lt;auth-address&gt;Department of Optometry &amp;amp; Vision Sciences, University of Melbourne, Victoria, Australia.&lt;/auth-address&gt;&lt;titles&gt;&lt;title&gt;Conscious wireless electroretinogram and visual evoked potentials in rats&lt;/title&gt;&lt;secondary-title&gt;PLoS One&lt;/secondary-title&gt;&lt;/titles&gt;&lt;periodical&gt;&lt;full-title&gt;PLoS One&lt;/full-title&gt;&lt;/periodical&gt;&lt;pages&gt;e74172&lt;/pages&gt;&lt;volume&gt;8&lt;/volume&gt;&lt;number&gt;9&lt;/number&gt;&lt;edition&gt;2013/09/27&lt;/edition&gt;&lt;keywords&gt;&lt;keyword&gt;Anesthesia&lt;/keyword&gt;&lt;keyword&gt;Anesthetics/pharmacology&lt;/keyword&gt;&lt;keyword&gt;Animals&lt;/keyword&gt;&lt;keyword&gt;Consciousness/*physiology&lt;/keyword&gt;&lt;keyword&gt;Electrodes, Implanted&lt;/keyword&gt;&lt;keyword&gt;Electroretinography&lt;/keyword&gt;&lt;keyword&gt;*Evoked Potentials, Visual/drug effects&lt;/keyword&gt;&lt;keyword&gt;Male&lt;/keyword&gt;&lt;keyword&gt;Rats&lt;/keyword&gt;&lt;keyword&gt;Retina/*physiology&lt;/keyword&gt;&lt;/keywords&gt;&lt;dates&gt;&lt;year&gt;2013&lt;/year&gt;&lt;/dates&gt;&lt;isbn&gt;1932-6203 (Electronic)&amp;#xD;1932-6203 (Linking)&lt;/isbn&gt;&lt;accession-num&gt;24069276&lt;/accession-num&gt;&lt;urls&gt;&lt;related-urls&gt;&lt;url&gt;http://www.ncbi.nlm.nih.gov/pubmed/24069276&lt;/url&gt;&lt;/related-urls&gt;&lt;/urls&gt;&lt;custom2&gt;3771909&lt;/custom2&gt;&lt;electronic-resource-num&gt;10.1371/journal.pone.0074172&amp;#xD;PONE-D-13-14608 [pii]&lt;/electronic-resource-num&gt;&lt;language&gt;eng&lt;/language&gt;&lt;/record&gt;&lt;/Cite&gt;&lt;/EndNote&gt;</w:instrText>
        </w:r>
        <w:r w:rsidR="00B44AA9" w:rsidRPr="002B73AE">
          <w:rPr>
            <w:rFonts w:asciiTheme="minorHAnsi" w:hAnsiTheme="minorHAnsi"/>
            <w:bCs/>
            <w:color w:val="auto"/>
          </w:rPr>
          <w:fldChar w:fldCharType="separate"/>
        </w:r>
        <w:r w:rsidR="00B44AA9" w:rsidRPr="002B73AE">
          <w:rPr>
            <w:rFonts w:asciiTheme="minorHAnsi" w:hAnsiTheme="minorHAnsi"/>
            <w:bCs/>
            <w:noProof/>
            <w:color w:val="auto"/>
            <w:vertAlign w:val="superscript"/>
          </w:rPr>
          <w:t>24</w:t>
        </w:r>
        <w:r w:rsidR="00B44AA9" w:rsidRPr="002B73AE">
          <w:rPr>
            <w:rFonts w:asciiTheme="minorHAnsi" w:hAnsiTheme="minorHAnsi"/>
            <w:bCs/>
            <w:color w:val="auto"/>
          </w:rPr>
          <w:fldChar w:fldCharType="end"/>
        </w:r>
      </w:hyperlink>
      <w:r w:rsidRPr="002B73AE">
        <w:rPr>
          <w:color w:val="auto"/>
          <w:lang w:val="en-AU"/>
        </w:rPr>
        <w:t xml:space="preserve"> and this manuscript details the surgical and recording procedures involved. Comparison to other surgical procedures conducted with wired conscious ERG and VEP recordings illustrate superior stability in the ERG and equivalent repeatability in VEP recordings over a 1 month period</w:t>
      </w:r>
      <w:hyperlink w:anchor="_ENREF_15" w:tooltip="Szabo-Salfay, 2001 #6" w:history="1">
        <w:r w:rsidR="00B44AA9" w:rsidRPr="002B73AE">
          <w:rPr>
            <w:rFonts w:asciiTheme="minorHAnsi" w:hAnsiTheme="minorHAnsi" w:cstheme="minorHAnsi"/>
            <w:color w:val="auto"/>
            <w:lang w:val="en-AU"/>
          </w:rPr>
          <w:fldChar w:fldCharType="begin">
            <w:fldData xml:space="preserve">PEVuZE5vdGU+PENpdGU+PEF1dGhvcj5TemFiby1TYWxmYXk8L0F1dGhvcj48WWVhcj4yMDAxPC9Z
ZWFyPjxSZWNOdW0+NjwvUmVjTnVtPjxEaXNwbGF5VGV4dD48c3R5bGUgZmFjZT0ic3VwZXJzY3Jp
cHQiPjE1PC9zdHlsZT48L0Rpc3BsYXlUZXh0PjxyZWNvcmQ+PHJlYy1udW1iZXI+NjwvcmVjLW51
bWJlcj48Zm9yZWlnbi1rZXlzPjxrZXkgYXBwPSJFTiIgZGItaWQ9IjJ0djAwNWYwc3pmMnBvZXpw
eHB4NXR0M2V0OXh4cHR0enY5ciI+Njwva2V5PjwvZm9yZWlnbi1rZXlzPjxyZWYtdHlwZSBuYW1l
PSJKb3VybmFsIEFydGljbGUiPjE3PC9yZWYtdHlwZT48Y29udHJpYnV0b3JzPjxhdXRob3JzPjxh
dXRob3I+U3phYm8tU2FsZmF5LCBPLjwvYXV0aG9yPjxhdXRob3I+UGFsaGFsbWksIEouPC9hdXRo
b3I+PGF1dGhvcj5TemF0bWFyaSwgRS48L2F1dGhvcj48YXV0aG9yPkJhcmFiYXMsIFAuPC9hdXRo
b3I+PGF1dGhvcj5TemlsYWd5aSwgTi48L2F1dGhvcj48YXV0aG9yPkp1aGFzeiwgRy48L2F1dGhv
cj48L2F1dGhvcnM+PC9jb250cmlidXRvcnM+PGF1dGgtYWRkcmVzcz5SZXNlYXJjaCBHcm91cCBv
ZiBOZXVyb2Jpb2xvZ3ksIE1UQS1FTFRFLCBIdW5nYXJpYW4gQWNhZGVteSBvZiBTY2llbmNlcywg
RW90dm9zIExvcmFuZCBVbml2ZXJzaXR5LCBCdWRhcGVzdCwgSHVuZ2FyeS48L2F1dGgtYWRkcmVz
cz48dGl0bGVzPjx0aXRsZT5UaGUgZWxlY3Ryb3JldGlub2dyYW0gYW5kIHZpc3VhbCBldm9rZWQg
cG90ZW50aWFsIG9mIGZyZWVseSBtb3ZpbmcgcmF0czwvdGl0bGU+PHNlY29uZGFyeS10aXRsZT5C
cmFpbiBSZXMgQnVsbDwvc2Vjb25kYXJ5LXRpdGxlPjwvdGl0bGVzPjxwZXJpb2RpY2FsPjxmdWxs
LXRpdGxlPkJyYWluIFJlcyBCdWxsPC9mdWxsLXRpdGxlPjwvcGVyaW9kaWNhbD48cGFnZXM+Ny0x
NDwvcGFnZXM+PHZvbHVtZT41Njwvdm9sdW1lPjxudW1iZXI+MTwvbnVtYmVyPjxlZGl0aW9uPjIw
MDEvMTAvMTg8L2VkaXRpb24+PGtleXdvcmRzPjxrZXl3b3JkPkFuaW1hbHM8L2tleXdvcmQ+PGtl
eXdvcmQ+Q2VyZWJyYWwgQ29ydGV4L2N5dG9sb2d5LypwaHlzaW9sb2d5PC9rZXl3b3JkPjxrZXl3
b3JkPkVsZWN0cm9kZXMvc3RhbmRhcmRzPC9rZXl3b3JkPjxrZXl3b3JkPkVsZWN0cm9lbmNlcGhh
bG9ncmFwaHkvKmluc3RydW1lbnRhdGlvbi9tZXRob2RzPC9rZXl3b3JkPjxrZXl3b3JkPkVsZWN0
cm9waHlzaW9sb2d5LyppbnN0cnVtZW50YXRpb24vbWV0aG9kczwva2V5d29yZD48a2V5d29yZD5F
bGVjdHJvcmV0aW5vZ3JhcGh5L2luc3RydW1lbnRhdGlvbi9tZXRob2RzPC9rZXl3b3JkPjxrZXl3
b3JkPkV2b2tlZCBQb3RlbnRpYWxzLCBWaXN1YWwvKnBoeXNpb2xvZ3k8L2tleXdvcmQ+PGtleXdv
cmQ+TWFsZTwva2V5d29yZD48a2V5d29yZD5Nb2RlbHMsIEFuaW1hbDwva2V5d29yZD48a2V5d29y
ZD5Nb3ZlbWVudC9waHlzaW9sb2d5PC9rZXl3b3JkPjxrZXl3b3JkPlBob3RpYyBTdGltdWxhdGlv
bjwva2V5d29yZD48a2V5d29yZD5SYXRzPC9rZXl3b3JkPjxrZXl3b3JkPlJhdHMsIFdpc3Rhci9h
bmF0b215ICZhbXA7IGhpc3RvbG9neS8qcGh5c2lvbG9neTwva2V5d29yZD48a2V5d29yZD5SZWFj
dGlvbiBUaW1lL3BoeXNpb2xvZ3k8L2tleXdvcmQ+PGtleXdvcmQ+UmVwcm9kdWNpYmlsaXR5IG9m
IFJlc3VsdHM8L2tleXdvcmQ+PGtleXdvcmQ+UmV0aW5hL2N5dG9sb2d5LypwaHlzaW9sb2d5PC9r
ZXl3b3JkPjxrZXl3b3JkPlNpZ25hbCBQcm9jZXNzaW5nLCBDb21wdXRlci1Bc3Npc3RlZC9pbnN0
cnVtZW50YXRpb248L2tleXdvcmQ+PGtleXdvcmQ+VmlzaW9uLCBPY3VsYXIvcGh5c2lvbG9neTwv
a2V5d29yZD48L2tleXdvcmRzPjxkYXRlcz48eWVhcj4yMDAxPC95ZWFyPjxwdWItZGF0ZXM+PGRh
dGU+U2VwIDE8L2RhdGU+PC9wdWItZGF0ZXM+PC9kYXRlcz48aXNibj4wMzYxLTkyMzAgKFByaW50
KSYjeEQ7MDM2MS05MjMwIChMaW5raW5nKTwvaXNibj48YWNjZXNzaW9uLW51bT4xMTYwNDI0Mjwv
YWNjZXNzaW9uLW51bT48dXJscz48cmVsYXRlZC11cmxzPjx1cmw+aHR0cDovL3d3dy5uY2JpLm5s
bS5uaWguZ292L2VudHJlei9xdWVyeS5mY2dpP2NtZD1SZXRyaWV2ZSZhbXA7ZGI9UHViTWVkJmFt
cDtkb3B0PUNpdGF0aW9uJmFtcDtsaXN0X3VpZHM9MTE2MDQyNDI8L3VybD48L3JlbGF0ZWQtdXJs
cz48L3VybHM+PGVsZWN0cm9uaWMtcmVzb3VyY2UtbnVtPlMwMzYxLTkyMzAoMDEpMDA1ODUtOCBb
cGlpXTwvZWxlY3Ryb25pYy1yZXNvdXJjZS1udW0+PGxhbmd1YWdlPmVuZzwvbGFuZ3VhZ2U+PC9y
ZWNvcmQ+PC9DaXRlPjwvRW5kTm90ZT4A
</w:fldData>
          </w:fldChar>
        </w:r>
        <w:r w:rsidR="00B44AA9" w:rsidRPr="002B73AE">
          <w:rPr>
            <w:rFonts w:asciiTheme="minorHAnsi" w:hAnsiTheme="minorHAnsi" w:cstheme="minorHAnsi"/>
            <w:color w:val="auto"/>
            <w:lang w:val="en-AU"/>
          </w:rPr>
          <w:instrText xml:space="preserve"> ADDIN EN.CITE </w:instrText>
        </w:r>
        <w:r w:rsidR="00B44AA9" w:rsidRPr="002B73AE">
          <w:rPr>
            <w:rFonts w:asciiTheme="minorHAnsi" w:hAnsiTheme="minorHAnsi" w:cstheme="minorHAnsi"/>
            <w:color w:val="auto"/>
            <w:lang w:val="en-AU"/>
          </w:rPr>
          <w:fldChar w:fldCharType="begin">
            <w:fldData xml:space="preserve">PEVuZE5vdGU+PENpdGU+PEF1dGhvcj5TemFiby1TYWxmYXk8L0F1dGhvcj48WWVhcj4yMDAxPC9Z
ZWFyPjxSZWNOdW0+NjwvUmVjTnVtPjxEaXNwbGF5VGV4dD48c3R5bGUgZmFjZT0ic3VwZXJzY3Jp
cHQiPjE1PC9zdHlsZT48L0Rpc3BsYXlUZXh0PjxyZWNvcmQ+PHJlYy1udW1iZXI+NjwvcmVjLW51
bWJlcj48Zm9yZWlnbi1rZXlzPjxrZXkgYXBwPSJFTiIgZGItaWQ9IjJ0djAwNWYwc3pmMnBvZXpw
eHB4NXR0M2V0OXh4cHR0enY5ciI+Njwva2V5PjwvZm9yZWlnbi1rZXlzPjxyZWYtdHlwZSBuYW1l
PSJKb3VybmFsIEFydGljbGUiPjE3PC9yZWYtdHlwZT48Y29udHJpYnV0b3JzPjxhdXRob3JzPjxh
dXRob3I+U3phYm8tU2FsZmF5LCBPLjwvYXV0aG9yPjxhdXRob3I+UGFsaGFsbWksIEouPC9hdXRo
b3I+PGF1dGhvcj5TemF0bWFyaSwgRS48L2F1dGhvcj48YXV0aG9yPkJhcmFiYXMsIFAuPC9hdXRo
b3I+PGF1dGhvcj5TemlsYWd5aSwgTi48L2F1dGhvcj48YXV0aG9yPkp1aGFzeiwgRy48L2F1dGhv
cj48L2F1dGhvcnM+PC9jb250cmlidXRvcnM+PGF1dGgtYWRkcmVzcz5SZXNlYXJjaCBHcm91cCBv
ZiBOZXVyb2Jpb2xvZ3ksIE1UQS1FTFRFLCBIdW5nYXJpYW4gQWNhZGVteSBvZiBTY2llbmNlcywg
RW90dm9zIExvcmFuZCBVbml2ZXJzaXR5LCBCdWRhcGVzdCwgSHVuZ2FyeS48L2F1dGgtYWRkcmVz
cz48dGl0bGVzPjx0aXRsZT5UaGUgZWxlY3Ryb3JldGlub2dyYW0gYW5kIHZpc3VhbCBldm9rZWQg
cG90ZW50aWFsIG9mIGZyZWVseSBtb3ZpbmcgcmF0czwvdGl0bGU+PHNlY29uZGFyeS10aXRsZT5C
cmFpbiBSZXMgQnVsbDwvc2Vjb25kYXJ5LXRpdGxlPjwvdGl0bGVzPjxwZXJpb2RpY2FsPjxmdWxs
LXRpdGxlPkJyYWluIFJlcyBCdWxsPC9mdWxsLXRpdGxlPjwvcGVyaW9kaWNhbD48cGFnZXM+Ny0x
NDwvcGFnZXM+PHZvbHVtZT41Njwvdm9sdW1lPjxudW1iZXI+MTwvbnVtYmVyPjxlZGl0aW9uPjIw
MDEvMTAvMTg8L2VkaXRpb24+PGtleXdvcmRzPjxrZXl3b3JkPkFuaW1hbHM8L2tleXdvcmQ+PGtl
eXdvcmQ+Q2VyZWJyYWwgQ29ydGV4L2N5dG9sb2d5LypwaHlzaW9sb2d5PC9rZXl3b3JkPjxrZXl3
b3JkPkVsZWN0cm9kZXMvc3RhbmRhcmRzPC9rZXl3b3JkPjxrZXl3b3JkPkVsZWN0cm9lbmNlcGhh
bG9ncmFwaHkvKmluc3RydW1lbnRhdGlvbi9tZXRob2RzPC9rZXl3b3JkPjxrZXl3b3JkPkVsZWN0
cm9waHlzaW9sb2d5LyppbnN0cnVtZW50YXRpb24vbWV0aG9kczwva2V5d29yZD48a2V5d29yZD5F
bGVjdHJvcmV0aW5vZ3JhcGh5L2luc3RydW1lbnRhdGlvbi9tZXRob2RzPC9rZXl3b3JkPjxrZXl3
b3JkPkV2b2tlZCBQb3RlbnRpYWxzLCBWaXN1YWwvKnBoeXNpb2xvZ3k8L2tleXdvcmQ+PGtleXdv
cmQ+TWFsZTwva2V5d29yZD48a2V5d29yZD5Nb2RlbHMsIEFuaW1hbDwva2V5d29yZD48a2V5d29y
ZD5Nb3ZlbWVudC9waHlzaW9sb2d5PC9rZXl3b3JkPjxrZXl3b3JkPlBob3RpYyBTdGltdWxhdGlv
bjwva2V5d29yZD48a2V5d29yZD5SYXRzPC9rZXl3b3JkPjxrZXl3b3JkPlJhdHMsIFdpc3Rhci9h
bmF0b215ICZhbXA7IGhpc3RvbG9neS8qcGh5c2lvbG9neTwva2V5d29yZD48a2V5d29yZD5SZWFj
dGlvbiBUaW1lL3BoeXNpb2xvZ3k8L2tleXdvcmQ+PGtleXdvcmQ+UmVwcm9kdWNpYmlsaXR5IG9m
IFJlc3VsdHM8L2tleXdvcmQ+PGtleXdvcmQ+UmV0aW5hL2N5dG9sb2d5LypwaHlzaW9sb2d5PC9r
ZXl3b3JkPjxrZXl3b3JkPlNpZ25hbCBQcm9jZXNzaW5nLCBDb21wdXRlci1Bc3Npc3RlZC9pbnN0
cnVtZW50YXRpb248L2tleXdvcmQ+PGtleXdvcmQ+VmlzaW9uLCBPY3VsYXIvcGh5c2lvbG9neTwv
a2V5d29yZD48L2tleXdvcmRzPjxkYXRlcz48eWVhcj4yMDAxPC95ZWFyPjxwdWItZGF0ZXM+PGRh
dGU+U2VwIDE8L2RhdGU+PC9wdWItZGF0ZXM+PC9kYXRlcz48aXNibj4wMzYxLTkyMzAgKFByaW50
KSYjeEQ7MDM2MS05MjMwIChMaW5raW5nKTwvaXNibj48YWNjZXNzaW9uLW51bT4xMTYwNDI0Mjwv
YWNjZXNzaW9uLW51bT48dXJscz48cmVsYXRlZC11cmxzPjx1cmw+aHR0cDovL3d3dy5uY2JpLm5s
bS5uaWguZ292L2VudHJlei9xdWVyeS5mY2dpP2NtZD1SZXRyaWV2ZSZhbXA7ZGI9UHViTWVkJmFt
cDtkb3B0PUNpdGF0aW9uJmFtcDtsaXN0X3VpZHM9MTE2MDQyNDI8L3VybD48L3JlbGF0ZWQtdXJs
cz48L3VybHM+PGVsZWN0cm9uaWMtcmVzb3VyY2UtbnVtPlMwMzYxLTkyMzAoMDEpMDA1ODUtOCBb
cGlpXTwvZWxlY3Ryb25pYy1yZXNvdXJjZS1udW0+PGxhbmd1YWdlPmVuZzwvbGFuZ3VhZ2U+PC9y
ZWNvcmQ+PC9DaXRlPjwvRW5kTm90ZT4A
</w:fldData>
          </w:fldChar>
        </w:r>
        <w:r w:rsidR="00B44AA9" w:rsidRPr="002B73AE">
          <w:rPr>
            <w:rFonts w:asciiTheme="minorHAnsi" w:hAnsiTheme="minorHAnsi" w:cstheme="minorHAnsi"/>
            <w:color w:val="auto"/>
            <w:lang w:val="en-AU"/>
          </w:rPr>
          <w:instrText xml:space="preserve"> ADDIN EN.CITE.DATA </w:instrText>
        </w:r>
        <w:r w:rsidR="00B44AA9" w:rsidRPr="002B73AE">
          <w:rPr>
            <w:rFonts w:asciiTheme="minorHAnsi" w:hAnsiTheme="minorHAnsi" w:cstheme="minorHAnsi"/>
            <w:color w:val="auto"/>
            <w:lang w:val="en-AU"/>
          </w:rPr>
        </w:r>
        <w:r w:rsidR="00B44AA9" w:rsidRPr="002B73AE">
          <w:rPr>
            <w:rFonts w:asciiTheme="minorHAnsi" w:hAnsiTheme="minorHAnsi" w:cstheme="minorHAnsi"/>
            <w:color w:val="auto"/>
            <w:lang w:val="en-AU"/>
          </w:rPr>
          <w:fldChar w:fldCharType="end"/>
        </w:r>
        <w:r w:rsidR="00B44AA9" w:rsidRPr="002B73AE">
          <w:rPr>
            <w:rFonts w:asciiTheme="minorHAnsi" w:hAnsiTheme="minorHAnsi" w:cstheme="minorHAnsi"/>
            <w:color w:val="auto"/>
            <w:lang w:val="en-AU"/>
          </w:rPr>
        </w:r>
        <w:r w:rsidR="00B44AA9" w:rsidRPr="002B73AE">
          <w:rPr>
            <w:rFonts w:asciiTheme="minorHAnsi" w:hAnsiTheme="minorHAnsi" w:cstheme="minorHAnsi"/>
            <w:color w:val="auto"/>
            <w:lang w:val="en-AU"/>
          </w:rPr>
          <w:fldChar w:fldCharType="separate"/>
        </w:r>
        <w:r w:rsidR="00B44AA9" w:rsidRPr="002B73AE">
          <w:rPr>
            <w:rFonts w:asciiTheme="minorHAnsi" w:hAnsiTheme="minorHAnsi" w:cstheme="minorHAnsi"/>
            <w:noProof/>
            <w:color w:val="auto"/>
            <w:vertAlign w:val="superscript"/>
            <w:lang w:val="en-AU"/>
          </w:rPr>
          <w:t>15</w:t>
        </w:r>
        <w:r w:rsidR="00B44AA9" w:rsidRPr="002B73AE">
          <w:rPr>
            <w:rFonts w:asciiTheme="minorHAnsi" w:hAnsiTheme="minorHAnsi" w:cstheme="minorHAnsi"/>
            <w:color w:val="auto"/>
            <w:lang w:val="en-AU"/>
          </w:rPr>
          <w:fldChar w:fldCharType="end"/>
        </w:r>
      </w:hyperlink>
      <w:r w:rsidRPr="002B73AE">
        <w:rPr>
          <w:rFonts w:asciiTheme="minorHAnsi" w:hAnsiTheme="minorHAnsi" w:cstheme="minorHAnsi"/>
          <w:color w:val="auto"/>
          <w:lang w:val="en-AU"/>
        </w:rPr>
        <w:t>.</w:t>
      </w:r>
    </w:p>
    <w:p w:rsidR="0078336E" w:rsidRPr="002B73AE" w:rsidRDefault="0078336E" w:rsidP="0078336E">
      <w:pPr>
        <w:rPr>
          <w:rFonts w:asciiTheme="minorHAnsi" w:hAnsiTheme="minorHAnsi"/>
          <w:bCs/>
          <w:color w:val="auto"/>
        </w:rPr>
      </w:pPr>
    </w:p>
    <w:p w:rsidR="0078336E" w:rsidRPr="002B73AE" w:rsidRDefault="0078336E" w:rsidP="0078336E">
      <w:pPr>
        <w:contextualSpacing/>
        <w:rPr>
          <w:rFonts w:asciiTheme="minorHAnsi" w:hAnsiTheme="minorHAnsi"/>
          <w:bCs/>
          <w:color w:val="auto"/>
        </w:rPr>
      </w:pPr>
      <w:r w:rsidRPr="002B73AE">
        <w:rPr>
          <w:rFonts w:asciiTheme="minorHAnsi" w:hAnsiTheme="minorHAnsi"/>
          <w:bCs/>
          <w:color w:val="auto"/>
        </w:rPr>
        <w:t>The surgical techniques and subsequent conscious recordings have the potential to be applied to various animal models</w:t>
      </w:r>
      <w:r w:rsidR="00F050DA" w:rsidRPr="002B73AE">
        <w:rPr>
          <w:rFonts w:asciiTheme="minorHAnsi" w:hAnsiTheme="minorHAnsi"/>
          <w:bCs/>
          <w:color w:val="auto"/>
        </w:rPr>
        <w:t>.</w:t>
      </w:r>
      <w:r w:rsidRPr="002B73AE">
        <w:rPr>
          <w:rFonts w:asciiTheme="minorHAnsi" w:hAnsiTheme="minorHAnsi"/>
          <w:bCs/>
          <w:color w:val="auto"/>
        </w:rPr>
        <w:t xml:space="preserve"> The platform has potential utility in multiple applications where it is beneficial to avoid confounds associated with anaesthesia. These include drug discovery, improved translation to human studies, and chronic or longitudinal experiments.</w:t>
      </w:r>
    </w:p>
    <w:p w:rsidR="0078336E" w:rsidRPr="002B73AE" w:rsidRDefault="0078336E" w:rsidP="009F217C">
      <w:pPr>
        <w:rPr>
          <w:rFonts w:asciiTheme="minorHAnsi" w:hAnsiTheme="minorHAnsi"/>
          <w:b/>
          <w:bCs/>
          <w:color w:val="auto"/>
        </w:rPr>
      </w:pPr>
    </w:p>
    <w:p w:rsidR="00717CB2" w:rsidRPr="002B73AE" w:rsidRDefault="00717CB2" w:rsidP="005925E7">
      <w:pPr>
        <w:rPr>
          <w:rFonts w:asciiTheme="minorHAnsi" w:hAnsiTheme="minorHAnsi"/>
          <w:bCs/>
          <w:color w:val="auto"/>
        </w:rPr>
      </w:pPr>
      <w:r w:rsidRPr="002B73AE">
        <w:rPr>
          <w:rFonts w:asciiTheme="minorHAnsi" w:hAnsiTheme="minorHAnsi"/>
          <w:bCs/>
          <w:color w:val="auto"/>
        </w:rPr>
        <w:t>Possible modifications to the technique include altering the number of biopotential channels implanted and simultaneously recorded. This can vary from 1 to 4 biopotential leads and thus could measure visual evoked electrophysiology from between 1 eye to 2 eyes and 2 visual cort</w:t>
      </w:r>
      <w:r w:rsidR="009F69B2" w:rsidRPr="002B73AE">
        <w:rPr>
          <w:rFonts w:asciiTheme="minorHAnsi" w:hAnsiTheme="minorHAnsi"/>
          <w:bCs/>
          <w:color w:val="auto"/>
        </w:rPr>
        <w:t>ices</w:t>
      </w:r>
      <w:r w:rsidRPr="002B73AE">
        <w:rPr>
          <w:rFonts w:asciiTheme="minorHAnsi" w:hAnsiTheme="minorHAnsi"/>
          <w:bCs/>
          <w:color w:val="auto"/>
        </w:rPr>
        <w:t xml:space="preserve">. Note that the alteration in the number of biopotentials channels also leads to modification of the band-width recorded which will have implications for high frequency electrophysiological signals. For example the 3 channel biopotential transmitter used in this study (F50-EEE) </w:t>
      </w:r>
      <w:r w:rsidR="00B26204" w:rsidRPr="002B73AE">
        <w:rPr>
          <w:rFonts w:asciiTheme="minorHAnsi" w:hAnsiTheme="minorHAnsi"/>
          <w:bCs/>
          <w:color w:val="auto"/>
        </w:rPr>
        <w:t>was chosen to show that it is possible to simultaneously record visually evoked responses from the retina and visual cortex of a conscious rat. However, these 3 channel transmitters have</w:t>
      </w:r>
      <w:r w:rsidRPr="002B73AE">
        <w:rPr>
          <w:rFonts w:asciiTheme="minorHAnsi" w:hAnsiTheme="minorHAnsi"/>
          <w:bCs/>
          <w:color w:val="auto"/>
        </w:rPr>
        <w:t xml:space="preserve"> a band-width of 1-100Hz, which can faithfully record </w:t>
      </w:r>
      <w:r w:rsidR="00AF7EA8" w:rsidRPr="002B73AE">
        <w:rPr>
          <w:rFonts w:asciiTheme="minorHAnsi" w:hAnsiTheme="minorHAnsi"/>
          <w:bCs/>
          <w:color w:val="auto"/>
        </w:rPr>
        <w:t>ERG a- and b-waves but will alter oscillatory potentials due to their higher frequency</w:t>
      </w:r>
      <w:hyperlink w:anchor="_ENREF_24" w:tooltip="Charng, 2013 #241" w:history="1">
        <w:r w:rsidR="00B44AA9" w:rsidRPr="002B73AE">
          <w:rPr>
            <w:rFonts w:asciiTheme="minorHAnsi" w:hAnsiTheme="minorHAnsi" w:cs="Arial"/>
            <w:color w:val="auto"/>
          </w:rPr>
          <w:fldChar w:fldCharType="begin"/>
        </w:r>
        <w:r w:rsidR="00B44AA9" w:rsidRPr="002B73AE">
          <w:rPr>
            <w:rFonts w:asciiTheme="minorHAnsi" w:hAnsiTheme="minorHAnsi" w:cs="Arial"/>
            <w:color w:val="auto"/>
          </w:rPr>
          <w:instrText xml:space="preserve"> ADDIN EN.CITE &lt;EndNote&gt;&lt;Cite&gt;&lt;Author&gt;Charng&lt;/Author&gt;&lt;Year&gt;2013&lt;/Year&gt;&lt;RecNum&gt;241&lt;/RecNum&gt;&lt;DisplayText&gt;&lt;style face="superscript"&gt;24&lt;/style&gt;&lt;/DisplayText&gt;&lt;record&gt;&lt;rec-number&gt;241&lt;/rec-number&gt;&lt;foreign-keys&gt;&lt;key app="EN" db-id="2tv005f0szf2poezpxpx5tt3et9xxpttzv9r"&gt;241&lt;/key&gt;&lt;/foreign-keys&gt;&lt;ref-type name="Journal Article"&gt;17&lt;/ref-type&gt;&lt;contributors&gt;&lt;authors&gt;&lt;author&gt;Charng, J.&lt;/author&gt;&lt;author&gt;Nguyen, C. T.&lt;/author&gt;&lt;author&gt;He, Z.&lt;/author&gt;&lt;author&gt;Dang, T. M.&lt;/author&gt;&lt;author&gt;Vingrys, A. J.&lt;/author&gt;&lt;author&gt;Fish, R. L.&lt;/author&gt;&lt;author&gt;Gurrell, R.&lt;/author&gt;&lt;author&gt;Brain, P.&lt;/author&gt;&lt;author&gt;Bui, B. V.&lt;/author&gt;&lt;/authors&gt;&lt;/contributors&gt;&lt;auth-address&gt;Department of Optometry &amp;amp; Vision Sciences, University of Melbourne, Victoria, Australia.&lt;/auth-address&gt;&lt;titles&gt;&lt;title&gt;Conscious wireless electroretinogram and visual evoked potentials in rats&lt;/title&gt;&lt;secondary-title&gt;PLoS One&lt;/secondary-title&gt;&lt;/titles&gt;&lt;periodical&gt;&lt;full-title&gt;PLoS One&lt;/full-title&gt;&lt;/periodical&gt;&lt;pages&gt;e74172&lt;/pages&gt;&lt;volume&gt;8&lt;/volume&gt;&lt;number&gt;9&lt;/number&gt;&lt;edition&gt;2013/09/27&lt;/edition&gt;&lt;keywords&gt;&lt;keyword&gt;Anesthesia&lt;/keyword&gt;&lt;keyword&gt;Anesthetics/pharmacology&lt;/keyword&gt;&lt;keyword&gt;Animals&lt;/keyword&gt;&lt;keyword&gt;Consciousness/*physiology&lt;/keyword&gt;&lt;keyword&gt;Electrodes, Implanted&lt;/keyword&gt;&lt;keyword&gt;Electroretinography&lt;/keyword&gt;&lt;keyword&gt;*Evoked Potentials, Visual/drug effects&lt;/keyword&gt;&lt;keyword&gt;Male&lt;/keyword&gt;&lt;keyword&gt;Rats&lt;/keyword&gt;&lt;keyword&gt;Retina/*physiology&lt;/keyword&gt;&lt;/keywords&gt;&lt;dates&gt;&lt;year&gt;2013&lt;/year&gt;&lt;/dates&gt;&lt;isbn&gt;1932-6203 (Electronic)&amp;#xD;1932-6203 (Linking)&lt;/isbn&gt;&lt;accession-num&gt;24069276&lt;/accession-num&gt;&lt;urls&gt;&lt;related-urls&gt;&lt;url&gt;http://www.ncbi.nlm.nih.gov/pubmed/24069276&lt;/url&gt;&lt;/related-urls&gt;&lt;/urls&gt;&lt;custom2&gt;3771909&lt;/custom2&gt;&lt;electronic-resource-num&gt;10.1371/journal.pone.0074172&amp;#xD;PONE-D-13-14608 [pii]&lt;/electronic-resource-num&gt;&lt;language&gt;eng&lt;/language&gt;&lt;/record&gt;&lt;/Cite&gt;&lt;/EndNote&gt;</w:instrText>
        </w:r>
        <w:r w:rsidR="00B44AA9" w:rsidRPr="002B73AE">
          <w:rPr>
            <w:rFonts w:asciiTheme="minorHAnsi" w:hAnsiTheme="minorHAnsi" w:cs="Arial"/>
            <w:color w:val="auto"/>
          </w:rPr>
          <w:fldChar w:fldCharType="separate"/>
        </w:r>
        <w:r w:rsidR="00B44AA9" w:rsidRPr="002B73AE">
          <w:rPr>
            <w:rFonts w:asciiTheme="minorHAnsi" w:hAnsiTheme="minorHAnsi" w:cs="Arial"/>
            <w:noProof/>
            <w:color w:val="auto"/>
            <w:vertAlign w:val="superscript"/>
          </w:rPr>
          <w:t>24</w:t>
        </w:r>
        <w:r w:rsidR="00B44AA9" w:rsidRPr="002B73AE">
          <w:rPr>
            <w:rFonts w:asciiTheme="minorHAnsi" w:hAnsiTheme="minorHAnsi" w:cs="Arial"/>
            <w:color w:val="auto"/>
          </w:rPr>
          <w:fldChar w:fldCharType="end"/>
        </w:r>
      </w:hyperlink>
      <w:r w:rsidR="00AF7EA8" w:rsidRPr="002B73AE">
        <w:rPr>
          <w:rFonts w:asciiTheme="minorHAnsi" w:hAnsiTheme="minorHAnsi" w:cs="Arial"/>
          <w:color w:val="auto"/>
        </w:rPr>
        <w:t>.</w:t>
      </w:r>
      <w:r w:rsidRPr="002B73AE">
        <w:rPr>
          <w:rFonts w:asciiTheme="minorHAnsi" w:hAnsiTheme="minorHAnsi"/>
          <w:bCs/>
          <w:color w:val="auto"/>
        </w:rPr>
        <w:t xml:space="preserve"> </w:t>
      </w:r>
      <w:r w:rsidR="00AF7EA8" w:rsidRPr="002B73AE">
        <w:rPr>
          <w:rFonts w:asciiTheme="minorHAnsi" w:hAnsiTheme="minorHAnsi"/>
          <w:bCs/>
          <w:color w:val="auto"/>
        </w:rPr>
        <w:t xml:space="preserve">In contrast, if it was of interest to the study to record oscillatory potentials then a transmitter with less </w:t>
      </w:r>
      <w:r w:rsidR="00FB4412" w:rsidRPr="002B73AE">
        <w:rPr>
          <w:rFonts w:asciiTheme="minorHAnsi" w:hAnsiTheme="minorHAnsi"/>
          <w:bCs/>
          <w:color w:val="auto"/>
        </w:rPr>
        <w:t xml:space="preserve">recording channels (i.e. </w:t>
      </w:r>
      <w:r w:rsidR="00AF7EA8" w:rsidRPr="002B73AE">
        <w:rPr>
          <w:rFonts w:asciiTheme="minorHAnsi" w:hAnsiTheme="minorHAnsi"/>
          <w:bCs/>
          <w:color w:val="auto"/>
        </w:rPr>
        <w:t>broader band-width</w:t>
      </w:r>
      <w:r w:rsidR="00FB4412" w:rsidRPr="002B73AE">
        <w:rPr>
          <w:rFonts w:asciiTheme="minorHAnsi" w:hAnsiTheme="minorHAnsi"/>
          <w:bCs/>
          <w:color w:val="auto"/>
        </w:rPr>
        <w:t>)</w:t>
      </w:r>
      <w:r w:rsidR="00AF7EA8" w:rsidRPr="002B73AE">
        <w:rPr>
          <w:rFonts w:asciiTheme="minorHAnsi" w:hAnsiTheme="minorHAnsi"/>
          <w:bCs/>
          <w:color w:val="auto"/>
        </w:rPr>
        <w:t xml:space="preserve"> could be employed.</w:t>
      </w:r>
      <w:r w:rsidR="000B45DB" w:rsidRPr="002B73AE">
        <w:rPr>
          <w:rFonts w:asciiTheme="minorHAnsi" w:hAnsiTheme="minorHAnsi"/>
          <w:bCs/>
          <w:color w:val="auto"/>
        </w:rPr>
        <w:t xml:space="preserve"> It is also possible for the light stimulus to be altered, for example instead of conducting full-field ERG and VEP, visual physiology in response to flicker stimuli may also be utilized.  </w:t>
      </w:r>
    </w:p>
    <w:p w:rsidR="00AF7EA8" w:rsidRPr="002B73AE" w:rsidRDefault="00AF7EA8" w:rsidP="005925E7">
      <w:pPr>
        <w:rPr>
          <w:rFonts w:asciiTheme="minorHAnsi" w:hAnsiTheme="minorHAnsi"/>
          <w:bCs/>
          <w:color w:val="auto"/>
        </w:rPr>
      </w:pPr>
    </w:p>
    <w:p w:rsidR="00FE2001" w:rsidRPr="002B73AE" w:rsidRDefault="002078E4" w:rsidP="005925E7">
      <w:pPr>
        <w:rPr>
          <w:rFonts w:asciiTheme="minorHAnsi" w:hAnsiTheme="minorHAnsi"/>
          <w:bCs/>
          <w:color w:val="auto"/>
        </w:rPr>
      </w:pPr>
      <w:r w:rsidRPr="002B73AE">
        <w:rPr>
          <w:rFonts w:asciiTheme="minorHAnsi" w:hAnsiTheme="minorHAnsi"/>
          <w:bCs/>
          <w:color w:val="auto"/>
        </w:rPr>
        <w:t xml:space="preserve">One major limitation in translating this technique to other animal models is the size of the animal’s eye. One should have no problem implanting the ocular electrodes to animals bigger than rats. However, it would be challenging to implant the ERG electrode onto a mouse eye due to the </w:t>
      </w:r>
      <w:r w:rsidR="008F7BF6" w:rsidRPr="002B73AE">
        <w:rPr>
          <w:rFonts w:asciiTheme="minorHAnsi" w:hAnsiTheme="minorHAnsi"/>
          <w:bCs/>
          <w:color w:val="auto"/>
        </w:rPr>
        <w:t>smaller working area</w:t>
      </w:r>
      <w:r w:rsidRPr="002B73AE">
        <w:rPr>
          <w:rFonts w:asciiTheme="minorHAnsi" w:hAnsiTheme="minorHAnsi"/>
          <w:bCs/>
          <w:color w:val="auto"/>
        </w:rPr>
        <w:t xml:space="preserve">. The cortical implantation, on the other hand, should be relatively straightforward to perform in most laboratory animals.  </w:t>
      </w:r>
    </w:p>
    <w:p w:rsidR="00292448" w:rsidRPr="002B73AE" w:rsidRDefault="00292448" w:rsidP="005925E7">
      <w:pPr>
        <w:rPr>
          <w:rFonts w:asciiTheme="minorHAnsi" w:hAnsiTheme="minorHAnsi"/>
          <w:bCs/>
          <w:color w:val="auto"/>
        </w:rPr>
      </w:pPr>
    </w:p>
    <w:p w:rsidR="00703B30" w:rsidRPr="002B73AE" w:rsidRDefault="00703B30" w:rsidP="00703B30">
      <w:pPr>
        <w:rPr>
          <w:rFonts w:asciiTheme="minorHAnsi" w:hAnsiTheme="minorHAnsi"/>
          <w:bCs/>
          <w:color w:val="auto"/>
        </w:rPr>
      </w:pPr>
      <w:r w:rsidRPr="002B73AE">
        <w:rPr>
          <w:rFonts w:asciiTheme="minorHAnsi" w:hAnsiTheme="minorHAnsi"/>
          <w:bCs/>
          <w:color w:val="auto"/>
        </w:rPr>
        <w:t xml:space="preserve">There are several aspects of the surgery that need to be closely observed to ensure successful implantation. It is imperative that the ERG electrode ring </w:t>
      </w:r>
      <w:r w:rsidR="00174FDB" w:rsidRPr="002B73AE">
        <w:rPr>
          <w:rFonts w:asciiTheme="minorHAnsi" w:hAnsiTheme="minorHAnsi"/>
          <w:bCs/>
          <w:color w:val="auto"/>
        </w:rPr>
        <w:t>is</w:t>
      </w:r>
      <w:r w:rsidRPr="002B73AE">
        <w:rPr>
          <w:rFonts w:asciiTheme="minorHAnsi" w:hAnsiTheme="minorHAnsi"/>
          <w:bCs/>
          <w:color w:val="auto"/>
        </w:rPr>
        <w:t xml:space="preserve"> formed into a smooth ring </w:t>
      </w:r>
      <w:r w:rsidR="00174FDB" w:rsidRPr="002B73AE">
        <w:rPr>
          <w:rFonts w:asciiTheme="minorHAnsi" w:hAnsiTheme="minorHAnsi"/>
          <w:bCs/>
          <w:color w:val="auto"/>
        </w:rPr>
        <w:t xml:space="preserve">due </w:t>
      </w:r>
      <w:r w:rsidRPr="002B73AE">
        <w:rPr>
          <w:rFonts w:asciiTheme="minorHAnsi" w:hAnsiTheme="minorHAnsi"/>
          <w:bCs/>
          <w:color w:val="auto"/>
        </w:rPr>
        <w:t>to irritation that may be induced by any rough edges on the loop. The implantation of ERG active electrodes is facilitated by two concurrent experimenters, one to stabilize the eye while the other attaches the electrode to the sclera. Particular care has to be taken to ensure the scleral suture (</w:t>
      </w:r>
      <w:r w:rsidR="00560D17" w:rsidRPr="002B73AE">
        <w:rPr>
          <w:rFonts w:asciiTheme="minorHAnsi" w:hAnsiTheme="minorHAnsi"/>
          <w:bCs/>
          <w:color w:val="auto"/>
        </w:rPr>
        <w:t>2</w:t>
      </w:r>
      <w:r w:rsidRPr="002B73AE">
        <w:rPr>
          <w:rFonts w:asciiTheme="minorHAnsi" w:hAnsiTheme="minorHAnsi"/>
          <w:bCs/>
          <w:color w:val="auto"/>
        </w:rPr>
        <w:t xml:space="preserve">.2.19) is only half-thickness, as a full thickness scleral suture will puncture the eyeball and cause vitreous leakage. The implantation of electrodes onto the skull (VEP active and ERG/VEP inactive electrodes) </w:t>
      </w:r>
      <w:r w:rsidR="008366B6" w:rsidRPr="002B73AE">
        <w:rPr>
          <w:rFonts w:asciiTheme="minorHAnsi" w:hAnsiTheme="minorHAnsi"/>
          <w:bCs/>
          <w:color w:val="auto"/>
        </w:rPr>
        <w:t>is</w:t>
      </w:r>
      <w:r w:rsidRPr="002B73AE">
        <w:rPr>
          <w:rFonts w:asciiTheme="minorHAnsi" w:hAnsiTheme="minorHAnsi"/>
          <w:bCs/>
          <w:color w:val="auto"/>
        </w:rPr>
        <w:t xml:space="preserve"> less technically demanding than that of ERG electrodes. Nevertheless, it is imperative that once the electrodes are anchored to the skull, the wires are allowed to uncurl naturally to reduce any unnecessary tension. Acclimat</w:t>
      </w:r>
      <w:r w:rsidR="00560D17" w:rsidRPr="002B73AE">
        <w:rPr>
          <w:rFonts w:asciiTheme="minorHAnsi" w:hAnsiTheme="minorHAnsi"/>
          <w:bCs/>
          <w:color w:val="auto"/>
        </w:rPr>
        <w:t>iz</w:t>
      </w:r>
      <w:r w:rsidRPr="002B73AE">
        <w:rPr>
          <w:rFonts w:asciiTheme="minorHAnsi" w:hAnsiTheme="minorHAnsi"/>
          <w:bCs/>
          <w:color w:val="auto"/>
        </w:rPr>
        <w:t>ation to the recording restrainer prior to surgical implantation is advantageous to reduce excessive movements during ERG and VEP recordings.</w:t>
      </w:r>
    </w:p>
    <w:p w:rsidR="00292448" w:rsidRPr="002B73AE" w:rsidRDefault="00292448" w:rsidP="005925E7">
      <w:pPr>
        <w:rPr>
          <w:rFonts w:asciiTheme="minorHAnsi" w:hAnsiTheme="minorHAnsi"/>
          <w:bCs/>
          <w:color w:val="auto"/>
        </w:rPr>
      </w:pPr>
    </w:p>
    <w:p w:rsidR="006305D7" w:rsidRPr="002B73AE" w:rsidRDefault="006305D7" w:rsidP="009F217C">
      <w:pPr>
        <w:rPr>
          <w:rFonts w:asciiTheme="minorHAnsi" w:hAnsiTheme="minorHAnsi" w:cs="Arial"/>
          <w:color w:val="auto"/>
        </w:rPr>
      </w:pPr>
      <w:r w:rsidRPr="002B73AE">
        <w:rPr>
          <w:rFonts w:asciiTheme="minorHAnsi" w:hAnsiTheme="minorHAnsi" w:cs="Arial"/>
          <w:b/>
          <w:bCs/>
          <w:color w:val="auto"/>
        </w:rPr>
        <w:t>ACKNOWLEDGMENTS:</w:t>
      </w:r>
      <w:r w:rsidRPr="002B73AE">
        <w:rPr>
          <w:rFonts w:asciiTheme="minorHAnsi" w:hAnsiTheme="minorHAnsi" w:cs="Arial"/>
          <w:color w:val="auto"/>
        </w:rPr>
        <w:t xml:space="preserve"> </w:t>
      </w:r>
    </w:p>
    <w:p w:rsidR="00CC7C15" w:rsidRPr="002B73AE" w:rsidRDefault="009719F0" w:rsidP="009F217C">
      <w:pPr>
        <w:rPr>
          <w:rFonts w:asciiTheme="minorHAnsi" w:hAnsiTheme="minorHAnsi"/>
          <w:color w:val="auto"/>
        </w:rPr>
      </w:pPr>
      <w:r w:rsidRPr="002B73AE">
        <w:rPr>
          <w:rFonts w:asciiTheme="minorHAnsi" w:hAnsiTheme="minorHAnsi"/>
          <w:color w:val="auto"/>
        </w:rPr>
        <w:t>JC would like to acknowledge the David Hay</w:t>
      </w:r>
      <w:r w:rsidR="003D51E9" w:rsidRPr="002B73AE">
        <w:rPr>
          <w:rFonts w:asciiTheme="minorHAnsi" w:hAnsiTheme="minorHAnsi"/>
          <w:color w:val="auto"/>
        </w:rPr>
        <w:t xml:space="preserve"> Memorial Fund</w:t>
      </w:r>
      <w:r w:rsidRPr="002B73AE">
        <w:rPr>
          <w:rFonts w:asciiTheme="minorHAnsi" w:hAnsiTheme="minorHAnsi"/>
          <w:color w:val="auto"/>
        </w:rPr>
        <w:t>, The University of Melbourne for financial support in writing this manuscript.</w:t>
      </w:r>
      <w:r w:rsidR="006305D7" w:rsidRPr="002B73AE">
        <w:rPr>
          <w:rFonts w:asciiTheme="minorHAnsi" w:hAnsiTheme="minorHAnsi"/>
          <w:color w:val="auto"/>
        </w:rPr>
        <w:t xml:space="preserve"> </w:t>
      </w:r>
      <w:r w:rsidR="00CC7C15" w:rsidRPr="002B73AE">
        <w:rPr>
          <w:rFonts w:asciiTheme="minorHAnsi" w:hAnsiTheme="minorHAnsi"/>
          <w:color w:val="auto"/>
        </w:rPr>
        <w:t>Funding for this project was provided by an ARC Linkage grant 100200129 (BVB, AJV, CTON).</w:t>
      </w:r>
    </w:p>
    <w:p w:rsidR="006305D7" w:rsidRPr="002B73AE" w:rsidRDefault="006305D7" w:rsidP="009F217C">
      <w:pPr>
        <w:rPr>
          <w:rFonts w:asciiTheme="minorHAnsi" w:hAnsiTheme="minorHAnsi"/>
          <w:color w:val="auto"/>
        </w:rPr>
      </w:pPr>
    </w:p>
    <w:p w:rsidR="006305D7" w:rsidRPr="002B73AE" w:rsidRDefault="006305D7" w:rsidP="009F217C">
      <w:pPr>
        <w:rPr>
          <w:rFonts w:asciiTheme="minorHAnsi" w:hAnsiTheme="minorHAnsi" w:cs="Arial"/>
          <w:b/>
          <w:color w:val="auto"/>
        </w:rPr>
      </w:pPr>
      <w:r w:rsidRPr="002B73AE">
        <w:rPr>
          <w:rFonts w:asciiTheme="minorHAnsi" w:hAnsiTheme="minorHAnsi" w:cs="Arial"/>
          <w:b/>
          <w:color w:val="auto"/>
        </w:rPr>
        <w:t>DISCLOSURES</w:t>
      </w:r>
      <w:r w:rsidR="00E00BE7" w:rsidRPr="002B73AE">
        <w:rPr>
          <w:rFonts w:asciiTheme="minorHAnsi" w:hAnsiTheme="minorHAnsi" w:cs="Arial"/>
          <w:b/>
          <w:color w:val="auto"/>
        </w:rPr>
        <w:t>:</w:t>
      </w:r>
    </w:p>
    <w:p w:rsidR="00E00BE7" w:rsidRPr="002B73AE" w:rsidRDefault="00F3621A" w:rsidP="009F217C">
      <w:pPr>
        <w:rPr>
          <w:rFonts w:asciiTheme="minorHAnsi" w:hAnsiTheme="minorHAnsi" w:cs="Arial"/>
          <w:color w:val="auto"/>
        </w:rPr>
      </w:pPr>
      <w:r w:rsidRPr="002B73AE">
        <w:rPr>
          <w:rFonts w:asciiTheme="minorHAnsi" w:hAnsiTheme="minorHAnsi" w:cs="Arial"/>
          <w:color w:val="auto"/>
        </w:rPr>
        <w:t>RG and</w:t>
      </w:r>
      <w:r w:rsidR="00E00BE7" w:rsidRPr="002B73AE">
        <w:rPr>
          <w:rFonts w:asciiTheme="minorHAnsi" w:hAnsiTheme="minorHAnsi" w:cs="Arial"/>
          <w:color w:val="auto"/>
        </w:rPr>
        <w:t xml:space="preserve"> RF are employees to the commercial funder of this research (Pfizer Neusentis and Pfizer Global Research).</w:t>
      </w:r>
      <w:r w:rsidR="00DB2C84" w:rsidRPr="002B73AE">
        <w:rPr>
          <w:rFonts w:asciiTheme="minorHAnsi" w:hAnsiTheme="minorHAnsi" w:cs="Arial"/>
          <w:color w:val="auto"/>
        </w:rPr>
        <w:t xml:space="preserve"> </w:t>
      </w:r>
      <w:r w:rsidR="00E46C42" w:rsidRPr="002B73AE">
        <w:rPr>
          <w:rFonts w:asciiTheme="minorHAnsi" w:hAnsiTheme="minorHAnsi" w:cs="Arial"/>
          <w:color w:val="auto"/>
        </w:rPr>
        <w:t xml:space="preserve">MI was an employee of Pfizer Global Research during this research and is currently an employee of </w:t>
      </w:r>
      <w:r w:rsidR="00DB2C84" w:rsidRPr="002B73AE">
        <w:rPr>
          <w:rFonts w:asciiTheme="minorHAnsi" w:hAnsiTheme="minorHAnsi" w:cs="Arial"/>
          <w:color w:val="auto"/>
        </w:rPr>
        <w:t>Proteostasis Therapeutics</w:t>
      </w:r>
      <w:r w:rsidR="00E46C42" w:rsidRPr="002B73AE">
        <w:rPr>
          <w:rFonts w:asciiTheme="minorHAnsi" w:hAnsiTheme="minorHAnsi" w:cs="Arial"/>
          <w:color w:val="auto"/>
        </w:rPr>
        <w:t xml:space="preserve"> (</w:t>
      </w:r>
      <w:r w:rsidR="00DB2C84" w:rsidRPr="002B73AE">
        <w:rPr>
          <w:rFonts w:asciiTheme="minorHAnsi" w:hAnsiTheme="minorHAnsi" w:cs="Arial"/>
          <w:color w:val="auto"/>
        </w:rPr>
        <w:t>Cambridge, USA</w:t>
      </w:r>
      <w:r w:rsidR="00E46C42" w:rsidRPr="002B73AE">
        <w:rPr>
          <w:rFonts w:asciiTheme="minorHAnsi" w:hAnsiTheme="minorHAnsi" w:cs="Arial"/>
          <w:color w:val="auto"/>
        </w:rPr>
        <w:t>)</w:t>
      </w:r>
      <w:r w:rsidR="00293C8F" w:rsidRPr="002B73AE">
        <w:rPr>
          <w:rFonts w:asciiTheme="minorHAnsi" w:hAnsiTheme="minorHAnsi" w:cs="Arial"/>
          <w:color w:val="auto"/>
        </w:rPr>
        <w:t>.</w:t>
      </w:r>
      <w:r w:rsidR="00DB2C84" w:rsidRPr="002B73AE">
        <w:rPr>
          <w:rFonts w:asciiTheme="minorHAnsi" w:hAnsiTheme="minorHAnsi" w:cs="Arial"/>
          <w:color w:val="auto"/>
        </w:rPr>
        <w:t xml:space="preserve"> </w:t>
      </w:r>
      <w:r w:rsidR="00E00BE7" w:rsidRPr="002B73AE">
        <w:rPr>
          <w:rFonts w:asciiTheme="minorHAnsi" w:hAnsiTheme="minorHAnsi" w:cs="Arial"/>
          <w:color w:val="auto"/>
        </w:rPr>
        <w:t xml:space="preserve"> </w:t>
      </w:r>
    </w:p>
    <w:p w:rsidR="00E00BE7" w:rsidRPr="002B73AE" w:rsidRDefault="00E00BE7" w:rsidP="009F217C">
      <w:pPr>
        <w:rPr>
          <w:rFonts w:asciiTheme="minorHAnsi" w:hAnsiTheme="minorHAnsi" w:cs="Arial"/>
          <w:color w:val="auto"/>
        </w:rPr>
      </w:pPr>
    </w:p>
    <w:p w:rsidR="00E00BE7" w:rsidRPr="002B73AE" w:rsidRDefault="006305D7" w:rsidP="009F217C">
      <w:pPr>
        <w:rPr>
          <w:rFonts w:asciiTheme="minorHAnsi" w:hAnsiTheme="minorHAnsi"/>
          <w:color w:val="auto"/>
        </w:rPr>
      </w:pPr>
      <w:r w:rsidRPr="002B73AE">
        <w:rPr>
          <w:rFonts w:asciiTheme="minorHAnsi" w:hAnsiTheme="minorHAnsi" w:cs="Arial"/>
          <w:b/>
          <w:bCs/>
          <w:color w:val="auto"/>
        </w:rPr>
        <w:t>REFERENCES</w:t>
      </w:r>
      <w:r w:rsidR="00B20750" w:rsidRPr="002B73AE">
        <w:rPr>
          <w:rFonts w:asciiTheme="minorHAnsi" w:hAnsiTheme="minorHAnsi" w:cs="Arial"/>
          <w:color w:val="auto"/>
        </w:rPr>
        <w:t>:</w:t>
      </w:r>
    </w:p>
    <w:p w:rsidR="00B44AA9" w:rsidRPr="002B73AE" w:rsidRDefault="00E5461E" w:rsidP="00B44AA9">
      <w:pPr>
        <w:ind w:left="720" w:hanging="720"/>
        <w:rPr>
          <w:rFonts w:asciiTheme="minorHAnsi" w:hAnsiTheme="minorHAnsi" w:cs="Arial"/>
          <w:noProof/>
          <w:color w:val="auto"/>
        </w:rPr>
      </w:pPr>
      <w:r w:rsidRPr="002B73AE">
        <w:rPr>
          <w:rFonts w:asciiTheme="minorHAnsi" w:hAnsiTheme="minorHAnsi"/>
          <w:color w:val="auto"/>
        </w:rPr>
        <w:fldChar w:fldCharType="begin"/>
      </w:r>
      <w:r w:rsidR="002D774D" w:rsidRPr="002B73AE">
        <w:rPr>
          <w:rFonts w:asciiTheme="minorHAnsi" w:hAnsiTheme="minorHAnsi"/>
          <w:color w:val="auto"/>
        </w:rPr>
        <w:instrText xml:space="preserve"> ADDIN EN.REFLIST </w:instrText>
      </w:r>
      <w:r w:rsidRPr="002B73AE">
        <w:rPr>
          <w:rFonts w:asciiTheme="minorHAnsi" w:hAnsiTheme="minorHAnsi"/>
          <w:color w:val="auto"/>
        </w:rPr>
        <w:fldChar w:fldCharType="separate"/>
      </w:r>
      <w:bookmarkStart w:id="1" w:name="_ENREF_1"/>
      <w:r w:rsidR="00B44AA9" w:rsidRPr="002B73AE">
        <w:rPr>
          <w:noProof/>
          <w:color w:val="auto"/>
          <w:sz w:val="20"/>
          <w:szCs w:val="20"/>
        </w:rPr>
        <w:t>1</w:t>
      </w:r>
      <w:r w:rsidR="00B44AA9" w:rsidRPr="002B73AE">
        <w:rPr>
          <w:noProof/>
          <w:color w:val="auto"/>
          <w:sz w:val="20"/>
          <w:szCs w:val="20"/>
        </w:rPr>
        <w:tab/>
      </w:r>
      <w:r w:rsidR="00B44AA9" w:rsidRPr="002B73AE">
        <w:rPr>
          <w:rFonts w:asciiTheme="minorHAnsi" w:hAnsiTheme="minorHAnsi" w:cs="Arial"/>
          <w:noProof/>
          <w:color w:val="auto"/>
        </w:rPr>
        <w:t>Frishman, L. J.      Origins of the Electroretinogram (The MIT Press, 2006).</w:t>
      </w:r>
      <w:bookmarkEnd w:id="1"/>
    </w:p>
    <w:p w:rsidR="00B44AA9" w:rsidRPr="002B73AE" w:rsidRDefault="00B44AA9" w:rsidP="00B44AA9">
      <w:pPr>
        <w:ind w:left="720" w:hanging="720"/>
        <w:rPr>
          <w:rFonts w:asciiTheme="minorHAnsi" w:hAnsiTheme="minorHAnsi" w:cs="Arial"/>
          <w:noProof/>
          <w:color w:val="auto"/>
        </w:rPr>
      </w:pPr>
      <w:bookmarkStart w:id="2" w:name="_ENREF_2"/>
      <w:r w:rsidRPr="002B73AE">
        <w:rPr>
          <w:rFonts w:asciiTheme="minorHAnsi" w:hAnsiTheme="minorHAnsi" w:cs="Arial"/>
          <w:noProof/>
          <w:color w:val="auto"/>
        </w:rPr>
        <w:t>2</w:t>
      </w:r>
      <w:r w:rsidRPr="002B73AE">
        <w:rPr>
          <w:rFonts w:asciiTheme="minorHAnsi" w:hAnsiTheme="minorHAnsi" w:cs="Arial"/>
          <w:noProof/>
          <w:color w:val="auto"/>
        </w:rPr>
        <w:tab/>
        <w:t xml:space="preserve">Granit, R. The components of the retinal action potential in mammals and their relation to the discharge in the optic nerve. </w:t>
      </w:r>
      <w:r w:rsidRPr="002B73AE">
        <w:rPr>
          <w:rFonts w:asciiTheme="minorHAnsi" w:hAnsiTheme="minorHAnsi" w:cs="Arial"/>
          <w:i/>
          <w:noProof/>
          <w:color w:val="auto"/>
        </w:rPr>
        <w:t>J Physiol</w:t>
      </w:r>
      <w:r w:rsidRPr="002B73AE">
        <w:rPr>
          <w:rFonts w:asciiTheme="minorHAnsi" w:hAnsiTheme="minorHAnsi" w:cs="Arial"/>
          <w:noProof/>
          <w:color w:val="auto"/>
        </w:rPr>
        <w:t xml:space="preserve"> </w:t>
      </w:r>
      <w:r w:rsidRPr="002B73AE">
        <w:rPr>
          <w:rFonts w:asciiTheme="minorHAnsi" w:hAnsiTheme="minorHAnsi" w:cs="Arial"/>
          <w:b/>
          <w:noProof/>
          <w:color w:val="auto"/>
        </w:rPr>
        <w:t>77</w:t>
      </w:r>
      <w:r w:rsidRPr="002B73AE">
        <w:rPr>
          <w:rFonts w:asciiTheme="minorHAnsi" w:hAnsiTheme="minorHAnsi" w:cs="Arial"/>
          <w:noProof/>
          <w:color w:val="auto"/>
        </w:rPr>
        <w:t>, 207-239 (1933).</w:t>
      </w:r>
      <w:bookmarkEnd w:id="2"/>
    </w:p>
    <w:p w:rsidR="00B44AA9" w:rsidRPr="002B73AE" w:rsidRDefault="00B44AA9" w:rsidP="00B44AA9">
      <w:pPr>
        <w:ind w:left="720" w:hanging="720"/>
        <w:rPr>
          <w:rFonts w:asciiTheme="minorHAnsi" w:hAnsiTheme="minorHAnsi" w:cs="Arial"/>
          <w:noProof/>
          <w:color w:val="auto"/>
        </w:rPr>
      </w:pPr>
      <w:bookmarkStart w:id="3" w:name="_ENREF_3"/>
      <w:r w:rsidRPr="002B73AE">
        <w:rPr>
          <w:rFonts w:asciiTheme="minorHAnsi" w:hAnsiTheme="minorHAnsi" w:cs="Arial"/>
          <w:noProof/>
          <w:color w:val="auto"/>
        </w:rPr>
        <w:t>3</w:t>
      </w:r>
      <w:r w:rsidRPr="002B73AE">
        <w:rPr>
          <w:rFonts w:asciiTheme="minorHAnsi" w:hAnsiTheme="minorHAnsi" w:cs="Arial"/>
          <w:noProof/>
          <w:color w:val="auto"/>
        </w:rPr>
        <w:tab/>
        <w:t xml:space="preserve">Brown, K. T. The eclectroretinogram: its components and their origins. </w:t>
      </w:r>
      <w:r w:rsidRPr="002B73AE">
        <w:rPr>
          <w:rFonts w:asciiTheme="minorHAnsi" w:hAnsiTheme="minorHAnsi" w:cs="Arial"/>
          <w:i/>
          <w:noProof/>
          <w:color w:val="auto"/>
        </w:rPr>
        <w:t>Vision Res</w:t>
      </w:r>
      <w:r w:rsidRPr="002B73AE">
        <w:rPr>
          <w:rFonts w:asciiTheme="minorHAnsi" w:hAnsiTheme="minorHAnsi" w:cs="Arial"/>
          <w:noProof/>
          <w:color w:val="auto"/>
        </w:rPr>
        <w:t xml:space="preserve"> </w:t>
      </w:r>
      <w:r w:rsidRPr="002B73AE">
        <w:rPr>
          <w:rFonts w:asciiTheme="minorHAnsi" w:hAnsiTheme="minorHAnsi" w:cs="Arial"/>
          <w:b/>
          <w:noProof/>
          <w:color w:val="auto"/>
        </w:rPr>
        <w:t>8</w:t>
      </w:r>
      <w:r w:rsidRPr="002B73AE">
        <w:rPr>
          <w:rFonts w:asciiTheme="minorHAnsi" w:hAnsiTheme="minorHAnsi" w:cs="Arial"/>
          <w:noProof/>
          <w:color w:val="auto"/>
        </w:rPr>
        <w:t>, 633-677 (1968).</w:t>
      </w:r>
      <w:bookmarkEnd w:id="3"/>
    </w:p>
    <w:p w:rsidR="00B44AA9" w:rsidRPr="002B73AE" w:rsidRDefault="00B44AA9" w:rsidP="00B44AA9">
      <w:pPr>
        <w:ind w:left="720" w:hanging="720"/>
        <w:rPr>
          <w:rFonts w:asciiTheme="minorHAnsi" w:hAnsiTheme="minorHAnsi" w:cs="Arial"/>
          <w:noProof/>
          <w:color w:val="auto"/>
        </w:rPr>
      </w:pPr>
      <w:bookmarkStart w:id="4" w:name="_ENREF_4"/>
      <w:r w:rsidRPr="002B73AE">
        <w:rPr>
          <w:rFonts w:asciiTheme="minorHAnsi" w:hAnsiTheme="minorHAnsi" w:cs="Arial"/>
          <w:noProof/>
          <w:color w:val="auto"/>
        </w:rPr>
        <w:t>4</w:t>
      </w:r>
      <w:r w:rsidRPr="002B73AE">
        <w:rPr>
          <w:rFonts w:asciiTheme="minorHAnsi" w:hAnsiTheme="minorHAnsi" w:cs="Arial"/>
          <w:noProof/>
          <w:color w:val="auto"/>
        </w:rPr>
        <w:tab/>
        <w:t xml:space="preserve">Brown, K. T. &amp; Murakami, M. Biphasic Form of the Early Receptor Potential of the Monkey Retina. </w:t>
      </w:r>
      <w:r w:rsidRPr="002B73AE">
        <w:rPr>
          <w:rFonts w:asciiTheme="minorHAnsi" w:hAnsiTheme="minorHAnsi" w:cs="Arial"/>
          <w:i/>
          <w:noProof/>
          <w:color w:val="auto"/>
        </w:rPr>
        <w:t>Nature</w:t>
      </w:r>
      <w:r w:rsidRPr="002B73AE">
        <w:rPr>
          <w:rFonts w:asciiTheme="minorHAnsi" w:hAnsiTheme="minorHAnsi" w:cs="Arial"/>
          <w:noProof/>
          <w:color w:val="auto"/>
        </w:rPr>
        <w:t xml:space="preserve"> </w:t>
      </w:r>
      <w:r w:rsidRPr="002B73AE">
        <w:rPr>
          <w:rFonts w:asciiTheme="minorHAnsi" w:hAnsiTheme="minorHAnsi" w:cs="Arial"/>
          <w:b/>
          <w:noProof/>
          <w:color w:val="auto"/>
        </w:rPr>
        <w:t>204</w:t>
      </w:r>
      <w:r w:rsidRPr="002B73AE">
        <w:rPr>
          <w:rFonts w:asciiTheme="minorHAnsi" w:hAnsiTheme="minorHAnsi" w:cs="Arial"/>
          <w:noProof/>
          <w:color w:val="auto"/>
        </w:rPr>
        <w:t>, 739-740 (1964).</w:t>
      </w:r>
      <w:bookmarkEnd w:id="4"/>
    </w:p>
    <w:p w:rsidR="00B44AA9" w:rsidRPr="002B73AE" w:rsidRDefault="00B44AA9" w:rsidP="00B44AA9">
      <w:pPr>
        <w:ind w:left="720" w:hanging="720"/>
        <w:rPr>
          <w:rFonts w:asciiTheme="minorHAnsi" w:hAnsiTheme="minorHAnsi" w:cs="Arial"/>
          <w:noProof/>
          <w:color w:val="auto"/>
        </w:rPr>
      </w:pPr>
      <w:bookmarkStart w:id="5" w:name="_ENREF_5"/>
      <w:r w:rsidRPr="002B73AE">
        <w:rPr>
          <w:rFonts w:asciiTheme="minorHAnsi" w:hAnsiTheme="minorHAnsi" w:cs="Arial"/>
          <w:noProof/>
          <w:color w:val="auto"/>
        </w:rPr>
        <w:t>5</w:t>
      </w:r>
      <w:r w:rsidRPr="002B73AE">
        <w:rPr>
          <w:rFonts w:asciiTheme="minorHAnsi" w:hAnsiTheme="minorHAnsi" w:cs="Arial"/>
          <w:noProof/>
          <w:color w:val="auto"/>
        </w:rPr>
        <w:tab/>
        <w:t xml:space="preserve">Kline, R. P., Ripps, H. &amp; Dowling, J. E. Generation of b-wave currents in the skate retina. </w:t>
      </w:r>
      <w:r w:rsidRPr="002B73AE">
        <w:rPr>
          <w:rFonts w:asciiTheme="minorHAnsi" w:hAnsiTheme="minorHAnsi" w:cs="Arial"/>
          <w:i/>
          <w:noProof/>
          <w:color w:val="auto"/>
        </w:rPr>
        <w:t>Proc Natl Acad Sci U S A</w:t>
      </w:r>
      <w:r w:rsidRPr="002B73AE">
        <w:rPr>
          <w:rFonts w:asciiTheme="minorHAnsi" w:hAnsiTheme="minorHAnsi" w:cs="Arial"/>
          <w:noProof/>
          <w:color w:val="auto"/>
        </w:rPr>
        <w:t xml:space="preserve"> </w:t>
      </w:r>
      <w:r w:rsidRPr="002B73AE">
        <w:rPr>
          <w:rFonts w:asciiTheme="minorHAnsi" w:hAnsiTheme="minorHAnsi" w:cs="Arial"/>
          <w:b/>
          <w:noProof/>
          <w:color w:val="auto"/>
        </w:rPr>
        <w:t>75</w:t>
      </w:r>
      <w:r w:rsidRPr="002B73AE">
        <w:rPr>
          <w:rFonts w:asciiTheme="minorHAnsi" w:hAnsiTheme="minorHAnsi" w:cs="Arial"/>
          <w:noProof/>
          <w:color w:val="auto"/>
        </w:rPr>
        <w:t>, 5727-5731 (1978).</w:t>
      </w:r>
      <w:bookmarkEnd w:id="5"/>
    </w:p>
    <w:p w:rsidR="00B44AA9" w:rsidRPr="002B73AE" w:rsidRDefault="00B44AA9" w:rsidP="00B44AA9">
      <w:pPr>
        <w:ind w:left="720" w:hanging="720"/>
        <w:rPr>
          <w:rFonts w:asciiTheme="minorHAnsi" w:hAnsiTheme="minorHAnsi" w:cs="Arial"/>
          <w:noProof/>
          <w:color w:val="auto"/>
        </w:rPr>
      </w:pPr>
      <w:bookmarkStart w:id="6" w:name="_ENREF_6"/>
      <w:r w:rsidRPr="002B73AE">
        <w:rPr>
          <w:rFonts w:asciiTheme="minorHAnsi" w:hAnsiTheme="minorHAnsi" w:cs="Arial"/>
          <w:noProof/>
          <w:color w:val="auto"/>
        </w:rPr>
        <w:t>6</w:t>
      </w:r>
      <w:r w:rsidRPr="002B73AE">
        <w:rPr>
          <w:rFonts w:asciiTheme="minorHAnsi" w:hAnsiTheme="minorHAnsi" w:cs="Arial"/>
          <w:noProof/>
          <w:color w:val="auto"/>
        </w:rPr>
        <w:tab/>
        <w:t>Krasowski, M. D.</w:t>
      </w:r>
      <w:r w:rsidRPr="002B73AE">
        <w:rPr>
          <w:rFonts w:asciiTheme="minorHAnsi" w:hAnsiTheme="minorHAnsi" w:cs="Arial"/>
          <w:i/>
          <w:noProof/>
          <w:color w:val="auto"/>
        </w:rPr>
        <w:t xml:space="preserve"> et al.</w:t>
      </w:r>
      <w:r w:rsidRPr="002B73AE">
        <w:rPr>
          <w:rFonts w:asciiTheme="minorHAnsi" w:hAnsiTheme="minorHAnsi" w:cs="Arial"/>
          <w:noProof/>
          <w:color w:val="auto"/>
        </w:rPr>
        <w:t xml:space="preserve"> Propofol and other intravenous anesthetics have sites of action on the gamma-aminobutyric acid type A receptor distinct from that for isoflurane. </w:t>
      </w:r>
      <w:r w:rsidRPr="002B73AE">
        <w:rPr>
          <w:rFonts w:asciiTheme="minorHAnsi" w:hAnsiTheme="minorHAnsi" w:cs="Arial"/>
          <w:i/>
          <w:noProof/>
          <w:color w:val="auto"/>
        </w:rPr>
        <w:t>Mol Pharmacol</w:t>
      </w:r>
      <w:r w:rsidRPr="002B73AE">
        <w:rPr>
          <w:rFonts w:asciiTheme="minorHAnsi" w:hAnsiTheme="minorHAnsi" w:cs="Arial"/>
          <w:noProof/>
          <w:color w:val="auto"/>
        </w:rPr>
        <w:t xml:space="preserve"> </w:t>
      </w:r>
      <w:r w:rsidRPr="002B73AE">
        <w:rPr>
          <w:rFonts w:asciiTheme="minorHAnsi" w:hAnsiTheme="minorHAnsi" w:cs="Arial"/>
          <w:b/>
          <w:noProof/>
          <w:color w:val="auto"/>
        </w:rPr>
        <w:t>53</w:t>
      </w:r>
      <w:r w:rsidRPr="002B73AE">
        <w:rPr>
          <w:rFonts w:asciiTheme="minorHAnsi" w:hAnsiTheme="minorHAnsi" w:cs="Arial"/>
          <w:noProof/>
          <w:color w:val="auto"/>
        </w:rPr>
        <w:t>, 530-538 (1998).</w:t>
      </w:r>
      <w:bookmarkEnd w:id="6"/>
    </w:p>
    <w:p w:rsidR="00B44AA9" w:rsidRPr="002B73AE" w:rsidRDefault="00B44AA9" w:rsidP="00B44AA9">
      <w:pPr>
        <w:ind w:left="720" w:hanging="720"/>
        <w:rPr>
          <w:rFonts w:asciiTheme="minorHAnsi" w:hAnsiTheme="minorHAnsi" w:cs="Arial"/>
          <w:noProof/>
          <w:color w:val="auto"/>
        </w:rPr>
      </w:pPr>
      <w:bookmarkStart w:id="7" w:name="_ENREF_7"/>
      <w:r w:rsidRPr="002B73AE">
        <w:rPr>
          <w:rFonts w:asciiTheme="minorHAnsi" w:hAnsiTheme="minorHAnsi" w:cs="Arial"/>
          <w:noProof/>
          <w:color w:val="auto"/>
        </w:rPr>
        <w:t>7</w:t>
      </w:r>
      <w:r w:rsidRPr="002B73AE">
        <w:rPr>
          <w:rFonts w:asciiTheme="minorHAnsi" w:hAnsiTheme="minorHAnsi" w:cs="Arial"/>
          <w:noProof/>
          <w:color w:val="auto"/>
        </w:rPr>
        <w:tab/>
        <w:t xml:space="preserve">Stockton, R. A. &amp; Slaughter, M. M. B-wave of the electroretinogram. A reflection of ON bipolar cell activity. </w:t>
      </w:r>
      <w:r w:rsidRPr="002B73AE">
        <w:rPr>
          <w:rFonts w:asciiTheme="minorHAnsi" w:hAnsiTheme="minorHAnsi" w:cs="Arial"/>
          <w:i/>
          <w:noProof/>
          <w:color w:val="auto"/>
        </w:rPr>
        <w:t>J Gen Physiol</w:t>
      </w:r>
      <w:r w:rsidRPr="002B73AE">
        <w:rPr>
          <w:rFonts w:asciiTheme="minorHAnsi" w:hAnsiTheme="minorHAnsi" w:cs="Arial"/>
          <w:noProof/>
          <w:color w:val="auto"/>
        </w:rPr>
        <w:t xml:space="preserve"> </w:t>
      </w:r>
      <w:r w:rsidRPr="002B73AE">
        <w:rPr>
          <w:rFonts w:asciiTheme="minorHAnsi" w:hAnsiTheme="minorHAnsi" w:cs="Arial"/>
          <w:b/>
          <w:noProof/>
          <w:color w:val="auto"/>
        </w:rPr>
        <w:t>93</w:t>
      </w:r>
      <w:r w:rsidRPr="002B73AE">
        <w:rPr>
          <w:rFonts w:asciiTheme="minorHAnsi" w:hAnsiTheme="minorHAnsi" w:cs="Arial"/>
          <w:noProof/>
          <w:color w:val="auto"/>
        </w:rPr>
        <w:t>, 101-122 (1989).</w:t>
      </w:r>
      <w:bookmarkEnd w:id="7"/>
    </w:p>
    <w:p w:rsidR="00B44AA9" w:rsidRPr="002B73AE" w:rsidRDefault="00B44AA9" w:rsidP="00B44AA9">
      <w:pPr>
        <w:ind w:left="720" w:hanging="720"/>
        <w:rPr>
          <w:rFonts w:asciiTheme="minorHAnsi" w:hAnsiTheme="minorHAnsi" w:cs="Arial"/>
          <w:noProof/>
          <w:color w:val="auto"/>
        </w:rPr>
      </w:pPr>
      <w:bookmarkStart w:id="8" w:name="_ENREF_8"/>
      <w:r w:rsidRPr="002B73AE">
        <w:rPr>
          <w:rFonts w:asciiTheme="minorHAnsi" w:hAnsiTheme="minorHAnsi" w:cs="Arial"/>
          <w:noProof/>
          <w:color w:val="auto"/>
        </w:rPr>
        <w:t>8</w:t>
      </w:r>
      <w:r w:rsidRPr="002B73AE">
        <w:rPr>
          <w:rFonts w:asciiTheme="minorHAnsi" w:hAnsiTheme="minorHAnsi" w:cs="Arial"/>
          <w:noProof/>
          <w:color w:val="auto"/>
        </w:rPr>
        <w:tab/>
        <w:t xml:space="preserve">Nixon, P. J., Bui, B. V., Armitage, J. A. &amp; Vingrys, A. J. The contribution of cone responses to rat electroretinograms. </w:t>
      </w:r>
      <w:r w:rsidRPr="002B73AE">
        <w:rPr>
          <w:rFonts w:asciiTheme="minorHAnsi" w:hAnsiTheme="minorHAnsi" w:cs="Arial"/>
          <w:i/>
          <w:noProof/>
          <w:color w:val="auto"/>
        </w:rPr>
        <w:t>Clin Experiment Ophthalmol</w:t>
      </w:r>
      <w:r w:rsidRPr="002B73AE">
        <w:rPr>
          <w:rFonts w:asciiTheme="minorHAnsi" w:hAnsiTheme="minorHAnsi" w:cs="Arial"/>
          <w:noProof/>
          <w:color w:val="auto"/>
        </w:rPr>
        <w:t xml:space="preserve"> </w:t>
      </w:r>
      <w:r w:rsidRPr="002B73AE">
        <w:rPr>
          <w:rFonts w:asciiTheme="minorHAnsi" w:hAnsiTheme="minorHAnsi" w:cs="Arial"/>
          <w:b/>
          <w:noProof/>
          <w:color w:val="auto"/>
        </w:rPr>
        <w:t>29</w:t>
      </w:r>
      <w:r w:rsidRPr="002B73AE">
        <w:rPr>
          <w:rFonts w:asciiTheme="minorHAnsi" w:hAnsiTheme="minorHAnsi" w:cs="Arial"/>
          <w:noProof/>
          <w:color w:val="auto"/>
        </w:rPr>
        <w:t>, 193-196 (2001).</w:t>
      </w:r>
      <w:bookmarkEnd w:id="8"/>
    </w:p>
    <w:p w:rsidR="00B44AA9" w:rsidRPr="002B73AE" w:rsidRDefault="00B44AA9" w:rsidP="00B44AA9">
      <w:pPr>
        <w:ind w:left="720" w:hanging="720"/>
        <w:rPr>
          <w:rFonts w:asciiTheme="minorHAnsi" w:hAnsiTheme="minorHAnsi" w:cs="Arial"/>
          <w:noProof/>
          <w:color w:val="auto"/>
        </w:rPr>
      </w:pPr>
      <w:bookmarkStart w:id="9" w:name="_ENREF_9"/>
      <w:r w:rsidRPr="002B73AE">
        <w:rPr>
          <w:rFonts w:asciiTheme="minorHAnsi" w:hAnsiTheme="minorHAnsi" w:cs="Arial"/>
          <w:noProof/>
          <w:color w:val="auto"/>
        </w:rPr>
        <w:t>9</w:t>
      </w:r>
      <w:r w:rsidRPr="002B73AE">
        <w:rPr>
          <w:rFonts w:asciiTheme="minorHAnsi" w:hAnsiTheme="minorHAnsi" w:cs="Arial"/>
          <w:noProof/>
          <w:color w:val="auto"/>
        </w:rPr>
        <w:tab/>
        <w:t xml:space="preserve">Weinstein, G. W., Odom, J. V. &amp; Cavender, S. Visually evoked potentials and electroretinography in neurologic evaluation. </w:t>
      </w:r>
      <w:r w:rsidRPr="002B73AE">
        <w:rPr>
          <w:rFonts w:asciiTheme="minorHAnsi" w:hAnsiTheme="minorHAnsi" w:cs="Arial"/>
          <w:i/>
          <w:noProof/>
          <w:color w:val="auto"/>
        </w:rPr>
        <w:t>Neurol Clin</w:t>
      </w:r>
      <w:r w:rsidRPr="002B73AE">
        <w:rPr>
          <w:rFonts w:asciiTheme="minorHAnsi" w:hAnsiTheme="minorHAnsi" w:cs="Arial"/>
          <w:noProof/>
          <w:color w:val="auto"/>
        </w:rPr>
        <w:t xml:space="preserve"> </w:t>
      </w:r>
      <w:r w:rsidRPr="002B73AE">
        <w:rPr>
          <w:rFonts w:asciiTheme="minorHAnsi" w:hAnsiTheme="minorHAnsi" w:cs="Arial"/>
          <w:b/>
          <w:noProof/>
          <w:color w:val="auto"/>
        </w:rPr>
        <w:t>9</w:t>
      </w:r>
      <w:r w:rsidRPr="002B73AE">
        <w:rPr>
          <w:rFonts w:asciiTheme="minorHAnsi" w:hAnsiTheme="minorHAnsi" w:cs="Arial"/>
          <w:noProof/>
          <w:color w:val="auto"/>
        </w:rPr>
        <w:t>, 225-242 (1991).</w:t>
      </w:r>
      <w:bookmarkEnd w:id="9"/>
    </w:p>
    <w:p w:rsidR="00B44AA9" w:rsidRPr="002B73AE" w:rsidRDefault="00B44AA9" w:rsidP="002B73AE">
      <w:pPr>
        <w:ind w:left="720" w:hanging="720"/>
        <w:rPr>
          <w:rFonts w:asciiTheme="minorHAnsi" w:hAnsiTheme="minorHAnsi" w:cs="Arial"/>
          <w:noProof/>
          <w:color w:val="auto"/>
        </w:rPr>
      </w:pPr>
      <w:bookmarkStart w:id="10" w:name="_ENREF_10"/>
      <w:r w:rsidRPr="002B73AE">
        <w:rPr>
          <w:rFonts w:asciiTheme="minorHAnsi" w:hAnsiTheme="minorHAnsi" w:cs="Arial"/>
          <w:noProof/>
          <w:color w:val="auto"/>
        </w:rPr>
        <w:t>10</w:t>
      </w:r>
      <w:r w:rsidRPr="002B73AE">
        <w:rPr>
          <w:rFonts w:asciiTheme="minorHAnsi" w:hAnsiTheme="minorHAnsi" w:cs="Arial"/>
          <w:noProof/>
          <w:color w:val="auto"/>
        </w:rPr>
        <w:tab/>
        <w:t xml:space="preserve">Sand, T., Kvaloy, M. B., Wader, T. &amp; Hovdal, H. Evoked potential tests in clinical diagnosis. </w:t>
      </w:r>
      <w:r w:rsidRPr="002B73AE">
        <w:rPr>
          <w:rFonts w:asciiTheme="minorHAnsi" w:hAnsiTheme="minorHAnsi" w:cs="Arial"/>
          <w:i/>
          <w:noProof/>
          <w:color w:val="auto"/>
        </w:rPr>
        <w:t>Tidsskr Nor Laegeforen</w:t>
      </w:r>
      <w:r w:rsidRPr="002B73AE">
        <w:rPr>
          <w:rFonts w:asciiTheme="minorHAnsi" w:hAnsiTheme="minorHAnsi" w:cs="Arial"/>
          <w:noProof/>
          <w:color w:val="auto"/>
        </w:rPr>
        <w:t xml:space="preserve"> </w:t>
      </w:r>
      <w:r w:rsidRPr="002B73AE">
        <w:rPr>
          <w:rFonts w:asciiTheme="minorHAnsi" w:hAnsiTheme="minorHAnsi" w:cs="Arial"/>
          <w:b/>
          <w:noProof/>
          <w:color w:val="auto"/>
        </w:rPr>
        <w:t>133</w:t>
      </w:r>
      <w:r w:rsidRPr="002B73AE">
        <w:rPr>
          <w:rFonts w:asciiTheme="minorHAnsi" w:hAnsiTheme="minorHAnsi" w:cs="Arial"/>
          <w:noProof/>
          <w:color w:val="auto"/>
        </w:rPr>
        <w:t>, 960-965, doi:10.4045/tidsskr.12.11763008196 [pii] (2013).</w:t>
      </w:r>
      <w:bookmarkEnd w:id="10"/>
    </w:p>
    <w:p w:rsidR="00B44AA9" w:rsidRPr="002B73AE" w:rsidRDefault="00B44AA9" w:rsidP="00B44AA9">
      <w:pPr>
        <w:ind w:left="720" w:hanging="720"/>
        <w:rPr>
          <w:rFonts w:asciiTheme="minorHAnsi" w:hAnsiTheme="minorHAnsi" w:cs="Arial"/>
          <w:noProof/>
          <w:color w:val="auto"/>
        </w:rPr>
      </w:pPr>
      <w:bookmarkStart w:id="11" w:name="_ENREF_11"/>
      <w:r w:rsidRPr="002B73AE">
        <w:rPr>
          <w:rFonts w:asciiTheme="minorHAnsi" w:hAnsiTheme="minorHAnsi" w:cs="Arial"/>
          <w:noProof/>
          <w:color w:val="auto"/>
        </w:rPr>
        <w:t>11</w:t>
      </w:r>
      <w:r w:rsidRPr="002B73AE">
        <w:rPr>
          <w:rFonts w:asciiTheme="minorHAnsi" w:hAnsiTheme="minorHAnsi" w:cs="Arial"/>
          <w:noProof/>
          <w:color w:val="auto"/>
        </w:rPr>
        <w:tab/>
        <w:t xml:space="preserve">Brankack, J., Schober, W. &amp; Klingberg, F. Different laminar distribution of flash evoked potentials in cortical areas 17 and 18 b of freely moving rats. </w:t>
      </w:r>
      <w:r w:rsidRPr="002B73AE">
        <w:rPr>
          <w:rFonts w:asciiTheme="minorHAnsi" w:hAnsiTheme="minorHAnsi" w:cs="Arial"/>
          <w:i/>
          <w:noProof/>
          <w:color w:val="auto"/>
        </w:rPr>
        <w:t>J Hirnforsch</w:t>
      </w:r>
      <w:r w:rsidRPr="002B73AE">
        <w:rPr>
          <w:rFonts w:asciiTheme="minorHAnsi" w:hAnsiTheme="minorHAnsi" w:cs="Arial"/>
          <w:noProof/>
          <w:color w:val="auto"/>
        </w:rPr>
        <w:t xml:space="preserve"> </w:t>
      </w:r>
      <w:r w:rsidRPr="002B73AE">
        <w:rPr>
          <w:rFonts w:asciiTheme="minorHAnsi" w:hAnsiTheme="minorHAnsi" w:cs="Arial"/>
          <w:b/>
          <w:noProof/>
          <w:color w:val="auto"/>
        </w:rPr>
        <w:t>31</w:t>
      </w:r>
      <w:r w:rsidRPr="002B73AE">
        <w:rPr>
          <w:rFonts w:asciiTheme="minorHAnsi" w:hAnsiTheme="minorHAnsi" w:cs="Arial"/>
          <w:noProof/>
          <w:color w:val="auto"/>
        </w:rPr>
        <w:t>, 525-533 (1990).</w:t>
      </w:r>
      <w:bookmarkEnd w:id="11"/>
    </w:p>
    <w:p w:rsidR="00B44AA9" w:rsidRPr="002B73AE" w:rsidRDefault="00B44AA9" w:rsidP="00B44AA9">
      <w:pPr>
        <w:ind w:left="720" w:hanging="720"/>
        <w:rPr>
          <w:rFonts w:asciiTheme="minorHAnsi" w:hAnsiTheme="minorHAnsi" w:cs="Arial"/>
          <w:noProof/>
          <w:color w:val="auto"/>
        </w:rPr>
      </w:pPr>
      <w:bookmarkStart w:id="12" w:name="_ENREF_12"/>
      <w:r w:rsidRPr="002B73AE">
        <w:rPr>
          <w:rFonts w:asciiTheme="minorHAnsi" w:hAnsiTheme="minorHAnsi" w:cs="Arial"/>
          <w:noProof/>
          <w:color w:val="auto"/>
        </w:rPr>
        <w:t>12</w:t>
      </w:r>
      <w:r w:rsidRPr="002B73AE">
        <w:rPr>
          <w:rFonts w:asciiTheme="minorHAnsi" w:hAnsiTheme="minorHAnsi" w:cs="Arial"/>
          <w:noProof/>
          <w:color w:val="auto"/>
        </w:rPr>
        <w:tab/>
        <w:t xml:space="preserve">Creel, D., Dustman, R. E. &amp; Beck, E. C. Intensity of flash illumination and the visually evoked potential of rats, guinea pigs and cats. </w:t>
      </w:r>
      <w:r w:rsidRPr="002B73AE">
        <w:rPr>
          <w:rFonts w:asciiTheme="minorHAnsi" w:hAnsiTheme="minorHAnsi" w:cs="Arial"/>
          <w:i/>
          <w:noProof/>
          <w:color w:val="auto"/>
        </w:rPr>
        <w:t>Vision Res</w:t>
      </w:r>
      <w:r w:rsidRPr="002B73AE">
        <w:rPr>
          <w:rFonts w:asciiTheme="minorHAnsi" w:hAnsiTheme="minorHAnsi" w:cs="Arial"/>
          <w:noProof/>
          <w:color w:val="auto"/>
        </w:rPr>
        <w:t xml:space="preserve"> </w:t>
      </w:r>
      <w:r w:rsidRPr="002B73AE">
        <w:rPr>
          <w:rFonts w:asciiTheme="minorHAnsi" w:hAnsiTheme="minorHAnsi" w:cs="Arial"/>
          <w:b/>
          <w:noProof/>
          <w:color w:val="auto"/>
        </w:rPr>
        <w:t>14</w:t>
      </w:r>
      <w:r w:rsidRPr="002B73AE">
        <w:rPr>
          <w:rFonts w:asciiTheme="minorHAnsi" w:hAnsiTheme="minorHAnsi" w:cs="Arial"/>
          <w:noProof/>
          <w:color w:val="auto"/>
        </w:rPr>
        <w:t>, 725-729, doi:0042-6989(74)90070-4 [pii] (1974).</w:t>
      </w:r>
      <w:bookmarkEnd w:id="12"/>
    </w:p>
    <w:p w:rsidR="00B44AA9" w:rsidRPr="002B73AE" w:rsidRDefault="00B44AA9" w:rsidP="00B44AA9">
      <w:pPr>
        <w:ind w:left="720" w:hanging="720"/>
        <w:rPr>
          <w:rFonts w:asciiTheme="minorHAnsi" w:hAnsiTheme="minorHAnsi" w:cs="Arial"/>
          <w:noProof/>
          <w:color w:val="auto"/>
        </w:rPr>
      </w:pPr>
      <w:bookmarkStart w:id="13" w:name="_ENREF_13"/>
      <w:r w:rsidRPr="002B73AE">
        <w:rPr>
          <w:rFonts w:asciiTheme="minorHAnsi" w:hAnsiTheme="minorHAnsi" w:cs="Arial"/>
          <w:noProof/>
          <w:color w:val="auto"/>
        </w:rPr>
        <w:t>13</w:t>
      </w:r>
      <w:r w:rsidRPr="002B73AE">
        <w:rPr>
          <w:rFonts w:asciiTheme="minorHAnsi" w:hAnsiTheme="minorHAnsi" w:cs="Arial"/>
          <w:noProof/>
          <w:color w:val="auto"/>
        </w:rPr>
        <w:tab/>
        <w:t xml:space="preserve">Herr, D. W., Boyes, W. K. &amp; Dyer, R. S. Rat flash-evoked potential peak N160 amplitude: modulation by relative flash intensity. </w:t>
      </w:r>
      <w:r w:rsidRPr="002B73AE">
        <w:rPr>
          <w:rFonts w:asciiTheme="minorHAnsi" w:hAnsiTheme="minorHAnsi" w:cs="Arial"/>
          <w:i/>
          <w:noProof/>
          <w:color w:val="auto"/>
        </w:rPr>
        <w:t>Physiol Behav</w:t>
      </w:r>
      <w:r w:rsidRPr="002B73AE">
        <w:rPr>
          <w:rFonts w:asciiTheme="minorHAnsi" w:hAnsiTheme="minorHAnsi" w:cs="Arial"/>
          <w:noProof/>
          <w:color w:val="auto"/>
        </w:rPr>
        <w:t xml:space="preserve"> </w:t>
      </w:r>
      <w:r w:rsidRPr="002B73AE">
        <w:rPr>
          <w:rFonts w:asciiTheme="minorHAnsi" w:hAnsiTheme="minorHAnsi" w:cs="Arial"/>
          <w:b/>
          <w:noProof/>
          <w:color w:val="auto"/>
        </w:rPr>
        <w:t>49</w:t>
      </w:r>
      <w:r w:rsidRPr="002B73AE">
        <w:rPr>
          <w:rFonts w:asciiTheme="minorHAnsi" w:hAnsiTheme="minorHAnsi" w:cs="Arial"/>
          <w:noProof/>
          <w:color w:val="auto"/>
        </w:rPr>
        <w:t>, 355-365, doi:0031-9384(91)90056-T [pii] (1991).</w:t>
      </w:r>
      <w:bookmarkEnd w:id="13"/>
    </w:p>
    <w:p w:rsidR="00B44AA9" w:rsidRPr="002B73AE" w:rsidRDefault="00B44AA9" w:rsidP="00B44AA9">
      <w:pPr>
        <w:ind w:left="720" w:hanging="720"/>
        <w:rPr>
          <w:rFonts w:asciiTheme="minorHAnsi" w:hAnsiTheme="minorHAnsi" w:cs="Arial"/>
          <w:noProof/>
          <w:color w:val="auto"/>
        </w:rPr>
      </w:pPr>
      <w:bookmarkStart w:id="14" w:name="_ENREF_14"/>
      <w:r w:rsidRPr="002B73AE">
        <w:rPr>
          <w:rFonts w:asciiTheme="minorHAnsi" w:hAnsiTheme="minorHAnsi" w:cs="Arial"/>
          <w:noProof/>
          <w:color w:val="auto"/>
        </w:rPr>
        <w:t>14</w:t>
      </w:r>
      <w:r w:rsidRPr="002B73AE">
        <w:rPr>
          <w:rFonts w:asciiTheme="minorHAnsi" w:hAnsiTheme="minorHAnsi" w:cs="Arial"/>
          <w:noProof/>
          <w:color w:val="auto"/>
        </w:rPr>
        <w:tab/>
        <w:t xml:space="preserve">Guarino, I., Loizzo, S., Lopez, L., Fadda, A. &amp; Loizzo, A. A chronic implant to record electroretinogram, visual evoked potentials and oscillatory potentials in awake, freely moving rats for pharmacological studies. </w:t>
      </w:r>
      <w:r w:rsidRPr="002B73AE">
        <w:rPr>
          <w:rFonts w:asciiTheme="minorHAnsi" w:hAnsiTheme="minorHAnsi" w:cs="Arial"/>
          <w:i/>
          <w:noProof/>
          <w:color w:val="auto"/>
        </w:rPr>
        <w:t>Neural Plast</w:t>
      </w:r>
      <w:r w:rsidRPr="002B73AE">
        <w:rPr>
          <w:rFonts w:asciiTheme="minorHAnsi" w:hAnsiTheme="minorHAnsi" w:cs="Arial"/>
          <w:noProof/>
          <w:color w:val="auto"/>
        </w:rPr>
        <w:t xml:space="preserve"> </w:t>
      </w:r>
      <w:r w:rsidRPr="002B73AE">
        <w:rPr>
          <w:rFonts w:asciiTheme="minorHAnsi" w:hAnsiTheme="minorHAnsi" w:cs="Arial"/>
          <w:b/>
          <w:noProof/>
          <w:color w:val="auto"/>
        </w:rPr>
        <w:t>11</w:t>
      </w:r>
      <w:r w:rsidRPr="002B73AE">
        <w:rPr>
          <w:rFonts w:asciiTheme="minorHAnsi" w:hAnsiTheme="minorHAnsi" w:cs="Arial"/>
          <w:noProof/>
          <w:color w:val="auto"/>
        </w:rPr>
        <w:t>, 241-250, doi:10.1155/NP.2004.241 (2004).</w:t>
      </w:r>
      <w:bookmarkEnd w:id="14"/>
    </w:p>
    <w:p w:rsidR="00B44AA9" w:rsidRPr="002B73AE" w:rsidRDefault="00B44AA9" w:rsidP="00B44AA9">
      <w:pPr>
        <w:ind w:left="720" w:hanging="720"/>
        <w:rPr>
          <w:rFonts w:asciiTheme="minorHAnsi" w:hAnsiTheme="minorHAnsi" w:cs="Arial"/>
          <w:noProof/>
          <w:color w:val="auto"/>
        </w:rPr>
      </w:pPr>
      <w:bookmarkStart w:id="15" w:name="_ENREF_15"/>
      <w:r w:rsidRPr="002B73AE">
        <w:rPr>
          <w:rFonts w:asciiTheme="minorHAnsi" w:hAnsiTheme="minorHAnsi" w:cs="Arial"/>
          <w:noProof/>
          <w:color w:val="auto"/>
        </w:rPr>
        <w:t>15</w:t>
      </w:r>
      <w:r w:rsidRPr="002B73AE">
        <w:rPr>
          <w:rFonts w:asciiTheme="minorHAnsi" w:hAnsiTheme="minorHAnsi" w:cs="Arial"/>
          <w:noProof/>
          <w:color w:val="auto"/>
        </w:rPr>
        <w:tab/>
        <w:t>Szabo-Salfay, O.</w:t>
      </w:r>
      <w:r w:rsidRPr="002B73AE">
        <w:rPr>
          <w:rFonts w:asciiTheme="minorHAnsi" w:hAnsiTheme="minorHAnsi" w:cs="Arial"/>
          <w:i/>
          <w:noProof/>
          <w:color w:val="auto"/>
        </w:rPr>
        <w:t xml:space="preserve"> et al.</w:t>
      </w:r>
      <w:r w:rsidRPr="002B73AE">
        <w:rPr>
          <w:rFonts w:asciiTheme="minorHAnsi" w:hAnsiTheme="minorHAnsi" w:cs="Arial"/>
          <w:noProof/>
          <w:color w:val="auto"/>
        </w:rPr>
        <w:t xml:space="preserve"> The electroretinogram and visual evoked potential of freely moving rats. </w:t>
      </w:r>
      <w:r w:rsidRPr="002B73AE">
        <w:rPr>
          <w:rFonts w:asciiTheme="minorHAnsi" w:hAnsiTheme="minorHAnsi" w:cs="Arial"/>
          <w:i/>
          <w:noProof/>
          <w:color w:val="auto"/>
        </w:rPr>
        <w:t>Brain Res Bull</w:t>
      </w:r>
      <w:r w:rsidRPr="002B73AE">
        <w:rPr>
          <w:rFonts w:asciiTheme="minorHAnsi" w:hAnsiTheme="minorHAnsi" w:cs="Arial"/>
          <w:noProof/>
          <w:color w:val="auto"/>
        </w:rPr>
        <w:t xml:space="preserve"> </w:t>
      </w:r>
      <w:r w:rsidRPr="002B73AE">
        <w:rPr>
          <w:rFonts w:asciiTheme="minorHAnsi" w:hAnsiTheme="minorHAnsi" w:cs="Arial"/>
          <w:b/>
          <w:noProof/>
          <w:color w:val="auto"/>
        </w:rPr>
        <w:t>56</w:t>
      </w:r>
      <w:r w:rsidRPr="002B73AE">
        <w:rPr>
          <w:rFonts w:asciiTheme="minorHAnsi" w:hAnsiTheme="minorHAnsi" w:cs="Arial"/>
          <w:noProof/>
          <w:color w:val="auto"/>
        </w:rPr>
        <w:t>, 7-14, doi:S0361-9230(01)00585-8 [pii] (2001).</w:t>
      </w:r>
      <w:bookmarkEnd w:id="15"/>
    </w:p>
    <w:p w:rsidR="00B44AA9" w:rsidRPr="002B73AE" w:rsidRDefault="00B44AA9" w:rsidP="00B44AA9">
      <w:pPr>
        <w:ind w:left="720" w:hanging="720"/>
        <w:rPr>
          <w:rFonts w:asciiTheme="minorHAnsi" w:hAnsiTheme="minorHAnsi" w:cs="Arial"/>
          <w:noProof/>
          <w:color w:val="auto"/>
        </w:rPr>
      </w:pPr>
      <w:bookmarkStart w:id="16" w:name="_ENREF_16"/>
      <w:r w:rsidRPr="002B73AE">
        <w:rPr>
          <w:rFonts w:asciiTheme="minorHAnsi" w:hAnsiTheme="minorHAnsi" w:cs="Arial"/>
          <w:noProof/>
          <w:color w:val="auto"/>
        </w:rPr>
        <w:t>16</w:t>
      </w:r>
      <w:r w:rsidRPr="002B73AE">
        <w:rPr>
          <w:rFonts w:asciiTheme="minorHAnsi" w:hAnsiTheme="minorHAnsi" w:cs="Arial"/>
          <w:noProof/>
          <w:color w:val="auto"/>
        </w:rPr>
        <w:tab/>
        <w:t xml:space="preserve">Valjakka, A. The reflection of retinal light response information onto the superior colliculus in the rat. </w:t>
      </w:r>
      <w:r w:rsidRPr="002B73AE">
        <w:rPr>
          <w:rFonts w:asciiTheme="minorHAnsi" w:hAnsiTheme="minorHAnsi" w:cs="Arial"/>
          <w:i/>
          <w:noProof/>
          <w:color w:val="auto"/>
        </w:rPr>
        <w:t>Graefes Arch Clin Exp Ophthalmol</w:t>
      </w:r>
      <w:r w:rsidRPr="002B73AE">
        <w:rPr>
          <w:rFonts w:asciiTheme="minorHAnsi" w:hAnsiTheme="minorHAnsi" w:cs="Arial"/>
          <w:noProof/>
          <w:color w:val="auto"/>
        </w:rPr>
        <w:t xml:space="preserve"> </w:t>
      </w:r>
      <w:r w:rsidRPr="002B73AE">
        <w:rPr>
          <w:rFonts w:asciiTheme="minorHAnsi" w:hAnsiTheme="minorHAnsi" w:cs="Arial"/>
          <w:b/>
          <w:noProof/>
          <w:color w:val="auto"/>
        </w:rPr>
        <w:t>245</w:t>
      </w:r>
      <w:r w:rsidRPr="002B73AE">
        <w:rPr>
          <w:rFonts w:asciiTheme="minorHAnsi" w:hAnsiTheme="minorHAnsi" w:cs="Arial"/>
          <w:noProof/>
          <w:color w:val="auto"/>
        </w:rPr>
        <w:t>, 1199-1210, doi:10.1007/s00417-006-0519-8 (2007).</w:t>
      </w:r>
      <w:bookmarkEnd w:id="16"/>
    </w:p>
    <w:p w:rsidR="00B44AA9" w:rsidRPr="002B73AE" w:rsidRDefault="00B44AA9" w:rsidP="002B73AE">
      <w:pPr>
        <w:ind w:left="720" w:hanging="720"/>
        <w:rPr>
          <w:rFonts w:asciiTheme="minorHAnsi" w:hAnsiTheme="minorHAnsi" w:cs="Arial"/>
          <w:noProof/>
          <w:color w:val="auto"/>
        </w:rPr>
      </w:pPr>
      <w:bookmarkStart w:id="17" w:name="_ENREF_17"/>
      <w:r w:rsidRPr="002B73AE">
        <w:rPr>
          <w:rFonts w:asciiTheme="minorHAnsi" w:hAnsiTheme="minorHAnsi" w:cs="Arial"/>
          <w:noProof/>
          <w:color w:val="auto"/>
        </w:rPr>
        <w:t>17</w:t>
      </w:r>
      <w:r w:rsidRPr="002B73AE">
        <w:rPr>
          <w:rFonts w:asciiTheme="minorHAnsi" w:hAnsiTheme="minorHAnsi" w:cs="Arial"/>
          <w:noProof/>
          <w:color w:val="auto"/>
        </w:rPr>
        <w:tab/>
        <w:t xml:space="preserve">Lapray, D., Bergeler, J., Dupont, E., Thews, O. &amp; Luhmann, H. J. A novel miniature telemetric system for recording EEG activity in freely moving rats. </w:t>
      </w:r>
      <w:r w:rsidRPr="002B73AE">
        <w:rPr>
          <w:rFonts w:asciiTheme="minorHAnsi" w:hAnsiTheme="minorHAnsi" w:cs="Arial"/>
          <w:i/>
          <w:noProof/>
          <w:color w:val="auto"/>
        </w:rPr>
        <w:t>J Neurosci Methods</w:t>
      </w:r>
      <w:r w:rsidRPr="002B73AE">
        <w:rPr>
          <w:rFonts w:asciiTheme="minorHAnsi" w:hAnsiTheme="minorHAnsi" w:cs="Arial"/>
          <w:noProof/>
          <w:color w:val="auto"/>
        </w:rPr>
        <w:t xml:space="preserve"> </w:t>
      </w:r>
      <w:r w:rsidRPr="002B73AE">
        <w:rPr>
          <w:rFonts w:asciiTheme="minorHAnsi" w:hAnsiTheme="minorHAnsi" w:cs="Arial"/>
          <w:b/>
          <w:noProof/>
          <w:color w:val="auto"/>
        </w:rPr>
        <w:t>168</w:t>
      </w:r>
      <w:r w:rsidRPr="002B73AE">
        <w:rPr>
          <w:rFonts w:asciiTheme="minorHAnsi" w:hAnsiTheme="minorHAnsi" w:cs="Arial"/>
          <w:noProof/>
          <w:color w:val="auto"/>
        </w:rPr>
        <w:t>, 119-126, doi:S0165-0270(07)00482-7 [pii]10.1016/j.jneumeth.2007.09.029 (2008).</w:t>
      </w:r>
      <w:bookmarkEnd w:id="17"/>
    </w:p>
    <w:p w:rsidR="00B44AA9" w:rsidRPr="002B73AE" w:rsidRDefault="00B44AA9" w:rsidP="002B73AE">
      <w:pPr>
        <w:ind w:left="720" w:hanging="720"/>
        <w:rPr>
          <w:rFonts w:asciiTheme="minorHAnsi" w:hAnsiTheme="minorHAnsi" w:cs="Arial"/>
          <w:noProof/>
          <w:color w:val="auto"/>
        </w:rPr>
      </w:pPr>
      <w:bookmarkStart w:id="18" w:name="_ENREF_18"/>
      <w:r w:rsidRPr="002B73AE">
        <w:rPr>
          <w:rFonts w:asciiTheme="minorHAnsi" w:hAnsiTheme="minorHAnsi" w:cs="Arial"/>
          <w:noProof/>
          <w:color w:val="auto"/>
        </w:rPr>
        <w:t>18</w:t>
      </w:r>
      <w:r w:rsidRPr="002B73AE">
        <w:rPr>
          <w:rFonts w:asciiTheme="minorHAnsi" w:hAnsiTheme="minorHAnsi" w:cs="Arial"/>
          <w:noProof/>
          <w:color w:val="auto"/>
        </w:rPr>
        <w:tab/>
        <w:t xml:space="preserve">Lim, K., Burke, S. L., Armitage, J. A. &amp; Head, G. A. Comparison of blood pressure and sympathetic activity of rabbits in their home cage and the laboratory environment. </w:t>
      </w:r>
      <w:r w:rsidRPr="002B73AE">
        <w:rPr>
          <w:rFonts w:asciiTheme="minorHAnsi" w:hAnsiTheme="minorHAnsi" w:cs="Arial"/>
          <w:i/>
          <w:noProof/>
          <w:color w:val="auto"/>
        </w:rPr>
        <w:t>Exp Physiol</w:t>
      </w:r>
      <w:r w:rsidRPr="002B73AE">
        <w:rPr>
          <w:rFonts w:asciiTheme="minorHAnsi" w:hAnsiTheme="minorHAnsi" w:cs="Arial"/>
          <w:noProof/>
          <w:color w:val="auto"/>
        </w:rPr>
        <w:t xml:space="preserve"> </w:t>
      </w:r>
      <w:r w:rsidRPr="002B73AE">
        <w:rPr>
          <w:rFonts w:asciiTheme="minorHAnsi" w:hAnsiTheme="minorHAnsi" w:cs="Arial"/>
          <w:b/>
          <w:noProof/>
          <w:color w:val="auto"/>
        </w:rPr>
        <w:t>97</w:t>
      </w:r>
      <w:r w:rsidRPr="002B73AE">
        <w:rPr>
          <w:rFonts w:asciiTheme="minorHAnsi" w:hAnsiTheme="minorHAnsi" w:cs="Arial"/>
          <w:noProof/>
          <w:color w:val="auto"/>
        </w:rPr>
        <w:t>, 1263-1271, doi:10.1113/expphysiol.2012.064972expphysiol.2012.064972 [pii] (2012).</w:t>
      </w:r>
      <w:bookmarkEnd w:id="18"/>
    </w:p>
    <w:p w:rsidR="00B44AA9" w:rsidRPr="002B73AE" w:rsidRDefault="00B44AA9" w:rsidP="002B73AE">
      <w:pPr>
        <w:ind w:left="720" w:hanging="720"/>
        <w:rPr>
          <w:rFonts w:asciiTheme="minorHAnsi" w:hAnsiTheme="minorHAnsi" w:cs="Arial"/>
          <w:noProof/>
          <w:color w:val="auto"/>
        </w:rPr>
      </w:pPr>
      <w:bookmarkStart w:id="19" w:name="_ENREF_19"/>
      <w:r w:rsidRPr="002B73AE">
        <w:rPr>
          <w:rFonts w:asciiTheme="minorHAnsi" w:hAnsiTheme="minorHAnsi" w:cs="Arial"/>
          <w:noProof/>
          <w:color w:val="auto"/>
        </w:rPr>
        <w:t>19</w:t>
      </w:r>
      <w:r w:rsidRPr="002B73AE">
        <w:rPr>
          <w:rFonts w:asciiTheme="minorHAnsi" w:hAnsiTheme="minorHAnsi" w:cs="Arial"/>
          <w:noProof/>
          <w:color w:val="auto"/>
        </w:rPr>
        <w:tab/>
        <w:t xml:space="preserve">Nguyen, C. T., Brain, P. &amp; Ivarsson, M. Comparing activity analyses for improved accuracy and sensitivity of drug detection. </w:t>
      </w:r>
      <w:r w:rsidRPr="002B73AE">
        <w:rPr>
          <w:rFonts w:asciiTheme="minorHAnsi" w:hAnsiTheme="minorHAnsi" w:cs="Arial"/>
          <w:i/>
          <w:noProof/>
          <w:color w:val="auto"/>
        </w:rPr>
        <w:t>J Neurosci Methods</w:t>
      </w:r>
      <w:r w:rsidRPr="002B73AE">
        <w:rPr>
          <w:rFonts w:asciiTheme="minorHAnsi" w:hAnsiTheme="minorHAnsi" w:cs="Arial"/>
          <w:noProof/>
          <w:color w:val="auto"/>
        </w:rPr>
        <w:t xml:space="preserve"> </w:t>
      </w:r>
      <w:r w:rsidRPr="002B73AE">
        <w:rPr>
          <w:rFonts w:asciiTheme="minorHAnsi" w:hAnsiTheme="minorHAnsi" w:cs="Arial"/>
          <w:b/>
          <w:noProof/>
          <w:color w:val="auto"/>
        </w:rPr>
        <w:t>204</w:t>
      </w:r>
      <w:r w:rsidRPr="002B73AE">
        <w:rPr>
          <w:rFonts w:asciiTheme="minorHAnsi" w:hAnsiTheme="minorHAnsi" w:cs="Arial"/>
          <w:noProof/>
          <w:color w:val="auto"/>
        </w:rPr>
        <w:t>, 374-378, doi:10.1016/j.jneumeth.2011.11.006S0165-0270(11)00680-7 [pii] (2012).</w:t>
      </w:r>
      <w:bookmarkEnd w:id="19"/>
    </w:p>
    <w:p w:rsidR="00B44AA9" w:rsidRPr="002B73AE" w:rsidRDefault="00B44AA9" w:rsidP="002B73AE">
      <w:pPr>
        <w:ind w:left="720" w:hanging="720"/>
        <w:rPr>
          <w:rFonts w:asciiTheme="minorHAnsi" w:hAnsiTheme="minorHAnsi" w:cs="Arial"/>
          <w:noProof/>
          <w:color w:val="auto"/>
        </w:rPr>
      </w:pPr>
      <w:bookmarkStart w:id="20" w:name="_ENREF_20"/>
      <w:r w:rsidRPr="002B73AE">
        <w:rPr>
          <w:rFonts w:asciiTheme="minorHAnsi" w:hAnsiTheme="minorHAnsi" w:cs="Arial"/>
          <w:noProof/>
          <w:color w:val="auto"/>
        </w:rPr>
        <w:t>20</w:t>
      </w:r>
      <w:r w:rsidRPr="002B73AE">
        <w:rPr>
          <w:rFonts w:asciiTheme="minorHAnsi" w:hAnsiTheme="minorHAnsi" w:cs="Arial"/>
          <w:noProof/>
          <w:color w:val="auto"/>
        </w:rPr>
        <w:tab/>
        <w:t xml:space="preserve">Ivarsson, M., Paterson, L. M. &amp; Hutson, P. H. Antidepressants and REM sleep in Wistar-Kyoto and Sprague-Dawley rats. </w:t>
      </w:r>
      <w:r w:rsidRPr="002B73AE">
        <w:rPr>
          <w:rFonts w:asciiTheme="minorHAnsi" w:hAnsiTheme="minorHAnsi" w:cs="Arial"/>
          <w:i/>
          <w:noProof/>
          <w:color w:val="auto"/>
        </w:rPr>
        <w:t>Eur J Pharmacol</w:t>
      </w:r>
      <w:r w:rsidRPr="002B73AE">
        <w:rPr>
          <w:rFonts w:asciiTheme="minorHAnsi" w:hAnsiTheme="minorHAnsi" w:cs="Arial"/>
          <w:noProof/>
          <w:color w:val="auto"/>
        </w:rPr>
        <w:t xml:space="preserve"> </w:t>
      </w:r>
      <w:r w:rsidRPr="002B73AE">
        <w:rPr>
          <w:rFonts w:asciiTheme="minorHAnsi" w:hAnsiTheme="minorHAnsi" w:cs="Arial"/>
          <w:b/>
          <w:noProof/>
          <w:color w:val="auto"/>
        </w:rPr>
        <w:t>522</w:t>
      </w:r>
      <w:r w:rsidRPr="002B73AE">
        <w:rPr>
          <w:rFonts w:asciiTheme="minorHAnsi" w:hAnsiTheme="minorHAnsi" w:cs="Arial"/>
          <w:noProof/>
          <w:color w:val="auto"/>
        </w:rPr>
        <w:t>, 63-71, doi:S0014-2999(05)00852-6 [pii]10.1016/j.ejphar.2005.08.050 (2005).</w:t>
      </w:r>
      <w:bookmarkEnd w:id="20"/>
    </w:p>
    <w:p w:rsidR="00B44AA9" w:rsidRPr="002B73AE" w:rsidRDefault="00B44AA9" w:rsidP="002B73AE">
      <w:pPr>
        <w:ind w:left="720" w:hanging="720"/>
        <w:rPr>
          <w:rFonts w:asciiTheme="minorHAnsi" w:hAnsiTheme="minorHAnsi" w:cs="Arial"/>
          <w:noProof/>
          <w:color w:val="auto"/>
        </w:rPr>
      </w:pPr>
      <w:bookmarkStart w:id="21" w:name="_ENREF_21"/>
      <w:r w:rsidRPr="002B73AE">
        <w:rPr>
          <w:rFonts w:asciiTheme="minorHAnsi" w:hAnsiTheme="minorHAnsi" w:cs="Arial"/>
          <w:noProof/>
          <w:color w:val="auto"/>
        </w:rPr>
        <w:t>21</w:t>
      </w:r>
      <w:r w:rsidRPr="002B73AE">
        <w:rPr>
          <w:rFonts w:asciiTheme="minorHAnsi" w:hAnsiTheme="minorHAnsi" w:cs="Arial"/>
          <w:noProof/>
          <w:color w:val="auto"/>
        </w:rPr>
        <w:tab/>
        <w:t xml:space="preserve">He, Z., Bui, B. V. &amp; Vingrys, A. J. The rate of functional recovery from acute IOP elevation. </w:t>
      </w:r>
      <w:r w:rsidRPr="002B73AE">
        <w:rPr>
          <w:rFonts w:asciiTheme="minorHAnsi" w:hAnsiTheme="minorHAnsi" w:cs="Arial"/>
          <w:i/>
          <w:noProof/>
          <w:color w:val="auto"/>
        </w:rPr>
        <w:t>Invest Ophthalmol Vis Sci</w:t>
      </w:r>
      <w:r w:rsidRPr="002B73AE">
        <w:rPr>
          <w:rFonts w:asciiTheme="minorHAnsi" w:hAnsiTheme="minorHAnsi" w:cs="Arial"/>
          <w:noProof/>
          <w:color w:val="auto"/>
        </w:rPr>
        <w:t xml:space="preserve"> </w:t>
      </w:r>
      <w:r w:rsidRPr="002B73AE">
        <w:rPr>
          <w:rFonts w:asciiTheme="minorHAnsi" w:hAnsiTheme="minorHAnsi" w:cs="Arial"/>
          <w:b/>
          <w:noProof/>
          <w:color w:val="auto"/>
        </w:rPr>
        <w:t>47</w:t>
      </w:r>
      <w:r w:rsidRPr="002B73AE">
        <w:rPr>
          <w:rFonts w:asciiTheme="minorHAnsi" w:hAnsiTheme="minorHAnsi" w:cs="Arial"/>
          <w:noProof/>
          <w:color w:val="auto"/>
        </w:rPr>
        <w:t>, 4872-4880, doi:47/11/4872 [pii]10.1167/iovs.06-0590 (2006).</w:t>
      </w:r>
      <w:bookmarkEnd w:id="21"/>
    </w:p>
    <w:p w:rsidR="00B44AA9" w:rsidRPr="002B73AE" w:rsidRDefault="00B44AA9" w:rsidP="00B44AA9">
      <w:pPr>
        <w:ind w:left="720" w:hanging="720"/>
        <w:rPr>
          <w:rFonts w:asciiTheme="minorHAnsi" w:hAnsiTheme="minorHAnsi" w:cs="Arial"/>
          <w:noProof/>
          <w:color w:val="auto"/>
        </w:rPr>
      </w:pPr>
      <w:bookmarkStart w:id="22" w:name="_ENREF_22"/>
      <w:r w:rsidRPr="002B73AE">
        <w:rPr>
          <w:rFonts w:asciiTheme="minorHAnsi" w:hAnsiTheme="minorHAnsi" w:cs="Arial"/>
          <w:noProof/>
          <w:color w:val="auto"/>
        </w:rPr>
        <w:t>22</w:t>
      </w:r>
      <w:r w:rsidRPr="002B73AE">
        <w:rPr>
          <w:rFonts w:asciiTheme="minorHAnsi" w:hAnsiTheme="minorHAnsi" w:cs="Arial"/>
          <w:noProof/>
          <w:color w:val="auto"/>
        </w:rPr>
        <w:tab/>
        <w:t xml:space="preserve">Lamb, T. D. &amp; Pugh, E. N., Jr. A quantitative account of the activation steps involved in phototransduction in amphibian photoreceptors. </w:t>
      </w:r>
      <w:r w:rsidRPr="002B73AE">
        <w:rPr>
          <w:rFonts w:asciiTheme="minorHAnsi" w:hAnsiTheme="minorHAnsi" w:cs="Arial"/>
          <w:i/>
          <w:noProof/>
          <w:color w:val="auto"/>
        </w:rPr>
        <w:t>J Physiol</w:t>
      </w:r>
      <w:r w:rsidRPr="002B73AE">
        <w:rPr>
          <w:rFonts w:asciiTheme="minorHAnsi" w:hAnsiTheme="minorHAnsi" w:cs="Arial"/>
          <w:noProof/>
          <w:color w:val="auto"/>
        </w:rPr>
        <w:t xml:space="preserve"> </w:t>
      </w:r>
      <w:r w:rsidRPr="002B73AE">
        <w:rPr>
          <w:rFonts w:asciiTheme="minorHAnsi" w:hAnsiTheme="minorHAnsi" w:cs="Arial"/>
          <w:b/>
          <w:noProof/>
          <w:color w:val="auto"/>
        </w:rPr>
        <w:t>449</w:t>
      </w:r>
      <w:r w:rsidRPr="002B73AE">
        <w:rPr>
          <w:rFonts w:asciiTheme="minorHAnsi" w:hAnsiTheme="minorHAnsi" w:cs="Arial"/>
          <w:noProof/>
          <w:color w:val="auto"/>
        </w:rPr>
        <w:t>, 719-758 (1992).</w:t>
      </w:r>
      <w:bookmarkEnd w:id="22"/>
    </w:p>
    <w:p w:rsidR="00B44AA9" w:rsidRPr="002B73AE" w:rsidRDefault="00B44AA9" w:rsidP="00B44AA9">
      <w:pPr>
        <w:ind w:left="720" w:hanging="720"/>
        <w:rPr>
          <w:rFonts w:asciiTheme="minorHAnsi" w:hAnsiTheme="minorHAnsi" w:cs="Arial"/>
          <w:noProof/>
          <w:color w:val="auto"/>
        </w:rPr>
      </w:pPr>
      <w:bookmarkStart w:id="23" w:name="_ENREF_23"/>
      <w:r w:rsidRPr="002B73AE">
        <w:rPr>
          <w:rFonts w:asciiTheme="minorHAnsi" w:hAnsiTheme="minorHAnsi" w:cs="Arial"/>
          <w:noProof/>
          <w:color w:val="auto"/>
        </w:rPr>
        <w:t>23</w:t>
      </w:r>
      <w:r w:rsidRPr="002B73AE">
        <w:rPr>
          <w:rFonts w:asciiTheme="minorHAnsi" w:hAnsiTheme="minorHAnsi" w:cs="Arial"/>
          <w:noProof/>
          <w:color w:val="auto"/>
        </w:rPr>
        <w:tab/>
        <w:t xml:space="preserve">Hood, D. C. &amp; Birch, D. G. Rod phototransduction in retinitis pigmentosa: estimation and interpretation of parameters derived from the rod a-wave. </w:t>
      </w:r>
      <w:r w:rsidRPr="002B73AE">
        <w:rPr>
          <w:rFonts w:asciiTheme="minorHAnsi" w:hAnsiTheme="minorHAnsi" w:cs="Arial"/>
          <w:i/>
          <w:noProof/>
          <w:color w:val="auto"/>
        </w:rPr>
        <w:t>Invest Ophthalmol Vis Sci</w:t>
      </w:r>
      <w:r w:rsidRPr="002B73AE">
        <w:rPr>
          <w:rFonts w:asciiTheme="minorHAnsi" w:hAnsiTheme="minorHAnsi" w:cs="Arial"/>
          <w:noProof/>
          <w:color w:val="auto"/>
        </w:rPr>
        <w:t xml:space="preserve"> </w:t>
      </w:r>
      <w:r w:rsidRPr="002B73AE">
        <w:rPr>
          <w:rFonts w:asciiTheme="minorHAnsi" w:hAnsiTheme="minorHAnsi" w:cs="Arial"/>
          <w:b/>
          <w:noProof/>
          <w:color w:val="auto"/>
        </w:rPr>
        <w:t>35</w:t>
      </w:r>
      <w:r w:rsidRPr="002B73AE">
        <w:rPr>
          <w:rFonts w:asciiTheme="minorHAnsi" w:hAnsiTheme="minorHAnsi" w:cs="Arial"/>
          <w:noProof/>
          <w:color w:val="auto"/>
        </w:rPr>
        <w:t>, 2948-2961 (1994).</w:t>
      </w:r>
      <w:bookmarkEnd w:id="23"/>
    </w:p>
    <w:p w:rsidR="00B44AA9" w:rsidRPr="002B73AE" w:rsidRDefault="00B44AA9" w:rsidP="002B73AE">
      <w:pPr>
        <w:ind w:left="720" w:hanging="720"/>
        <w:rPr>
          <w:rFonts w:asciiTheme="minorHAnsi" w:hAnsiTheme="minorHAnsi" w:cs="Arial"/>
          <w:noProof/>
          <w:color w:val="auto"/>
        </w:rPr>
      </w:pPr>
      <w:bookmarkStart w:id="24" w:name="_ENREF_24"/>
      <w:r w:rsidRPr="002B73AE">
        <w:rPr>
          <w:rFonts w:asciiTheme="minorHAnsi" w:hAnsiTheme="minorHAnsi" w:cs="Arial"/>
          <w:noProof/>
          <w:color w:val="auto"/>
        </w:rPr>
        <w:t>24</w:t>
      </w:r>
      <w:r w:rsidRPr="002B73AE">
        <w:rPr>
          <w:rFonts w:asciiTheme="minorHAnsi" w:hAnsiTheme="minorHAnsi" w:cs="Arial"/>
          <w:noProof/>
          <w:color w:val="auto"/>
        </w:rPr>
        <w:tab/>
        <w:t>Charng, J.</w:t>
      </w:r>
      <w:r w:rsidRPr="002B73AE">
        <w:rPr>
          <w:rFonts w:asciiTheme="minorHAnsi" w:hAnsiTheme="minorHAnsi" w:cs="Arial"/>
          <w:i/>
          <w:noProof/>
          <w:color w:val="auto"/>
        </w:rPr>
        <w:t xml:space="preserve"> et al.</w:t>
      </w:r>
      <w:r w:rsidRPr="002B73AE">
        <w:rPr>
          <w:rFonts w:asciiTheme="minorHAnsi" w:hAnsiTheme="minorHAnsi" w:cs="Arial"/>
          <w:noProof/>
          <w:color w:val="auto"/>
        </w:rPr>
        <w:t xml:space="preserve"> Conscious wireless electroretinogram and visual evoked potentials in rats. </w:t>
      </w:r>
      <w:r w:rsidRPr="002B73AE">
        <w:rPr>
          <w:rFonts w:asciiTheme="minorHAnsi" w:hAnsiTheme="minorHAnsi" w:cs="Arial"/>
          <w:i/>
          <w:noProof/>
          <w:color w:val="auto"/>
        </w:rPr>
        <w:t>PLoS One</w:t>
      </w:r>
      <w:r w:rsidRPr="002B73AE">
        <w:rPr>
          <w:rFonts w:asciiTheme="minorHAnsi" w:hAnsiTheme="minorHAnsi" w:cs="Arial"/>
          <w:noProof/>
          <w:color w:val="auto"/>
        </w:rPr>
        <w:t xml:space="preserve"> </w:t>
      </w:r>
      <w:r w:rsidRPr="002B73AE">
        <w:rPr>
          <w:rFonts w:asciiTheme="minorHAnsi" w:hAnsiTheme="minorHAnsi" w:cs="Arial"/>
          <w:b/>
          <w:noProof/>
          <w:color w:val="auto"/>
        </w:rPr>
        <w:t>8</w:t>
      </w:r>
      <w:r w:rsidRPr="002B73AE">
        <w:rPr>
          <w:rFonts w:asciiTheme="minorHAnsi" w:hAnsiTheme="minorHAnsi" w:cs="Arial"/>
          <w:noProof/>
          <w:color w:val="auto"/>
        </w:rPr>
        <w:t>, e74172, doi:10.1371/journal.pone.0074172PONE-D-13-14608 [pii] (2013).</w:t>
      </w:r>
      <w:bookmarkEnd w:id="24"/>
    </w:p>
    <w:p w:rsidR="00B44AA9" w:rsidRPr="002B73AE" w:rsidRDefault="00B44AA9" w:rsidP="002B73AE">
      <w:pPr>
        <w:ind w:left="720" w:hanging="720"/>
        <w:rPr>
          <w:rFonts w:asciiTheme="minorHAnsi" w:hAnsiTheme="minorHAnsi" w:cs="Arial"/>
          <w:noProof/>
          <w:color w:val="auto"/>
        </w:rPr>
      </w:pPr>
      <w:bookmarkStart w:id="25" w:name="_ENREF_25"/>
      <w:r w:rsidRPr="002B73AE">
        <w:rPr>
          <w:rFonts w:asciiTheme="minorHAnsi" w:hAnsiTheme="minorHAnsi" w:cs="Arial"/>
          <w:noProof/>
          <w:color w:val="auto"/>
        </w:rPr>
        <w:t>25</w:t>
      </w:r>
      <w:r w:rsidRPr="002B73AE">
        <w:rPr>
          <w:rFonts w:asciiTheme="minorHAnsi" w:hAnsiTheme="minorHAnsi" w:cs="Arial"/>
          <w:noProof/>
          <w:color w:val="auto"/>
        </w:rPr>
        <w:tab/>
        <w:t xml:space="preserve">Galambos, R., Szabo-Salfay, O., Szatmari, E., Szilagyi, N. &amp; Juhasz, G. Sleep modifies retinal ganglion cell responses in the normal rat. </w:t>
      </w:r>
      <w:r w:rsidRPr="002B73AE">
        <w:rPr>
          <w:rFonts w:asciiTheme="minorHAnsi" w:hAnsiTheme="minorHAnsi" w:cs="Arial"/>
          <w:i/>
          <w:noProof/>
          <w:color w:val="auto"/>
        </w:rPr>
        <w:t>Proc Natl Acad Sci U S A</w:t>
      </w:r>
      <w:r w:rsidRPr="002B73AE">
        <w:rPr>
          <w:rFonts w:asciiTheme="minorHAnsi" w:hAnsiTheme="minorHAnsi" w:cs="Arial"/>
          <w:noProof/>
          <w:color w:val="auto"/>
        </w:rPr>
        <w:t xml:space="preserve"> </w:t>
      </w:r>
      <w:r w:rsidRPr="002B73AE">
        <w:rPr>
          <w:rFonts w:asciiTheme="minorHAnsi" w:hAnsiTheme="minorHAnsi" w:cs="Arial"/>
          <w:b/>
          <w:noProof/>
          <w:color w:val="auto"/>
        </w:rPr>
        <w:t>98</w:t>
      </w:r>
      <w:r w:rsidRPr="002B73AE">
        <w:rPr>
          <w:rFonts w:asciiTheme="minorHAnsi" w:hAnsiTheme="minorHAnsi" w:cs="Arial"/>
          <w:noProof/>
          <w:color w:val="auto"/>
        </w:rPr>
        <w:t>, 2083-2088, doi:10.1073/pnas.98.4.208398/4/2083 [pii] (2001).</w:t>
      </w:r>
      <w:bookmarkEnd w:id="25"/>
    </w:p>
    <w:p w:rsidR="00B44AA9" w:rsidRPr="002B73AE" w:rsidRDefault="00B44AA9" w:rsidP="00B44AA9">
      <w:pPr>
        <w:ind w:left="720" w:hanging="720"/>
        <w:rPr>
          <w:rFonts w:asciiTheme="minorHAnsi" w:hAnsiTheme="minorHAnsi" w:cs="Arial"/>
          <w:noProof/>
          <w:color w:val="auto"/>
        </w:rPr>
      </w:pPr>
      <w:bookmarkStart w:id="26" w:name="_ENREF_26"/>
      <w:r w:rsidRPr="002B73AE">
        <w:rPr>
          <w:rFonts w:asciiTheme="minorHAnsi" w:hAnsiTheme="minorHAnsi" w:cs="Arial"/>
          <w:noProof/>
          <w:color w:val="auto"/>
        </w:rPr>
        <w:t>26</w:t>
      </w:r>
      <w:r w:rsidRPr="002B73AE">
        <w:rPr>
          <w:rFonts w:asciiTheme="minorHAnsi" w:hAnsiTheme="minorHAnsi" w:cs="Arial"/>
          <w:noProof/>
          <w:color w:val="auto"/>
        </w:rPr>
        <w:tab/>
        <w:t xml:space="preserve">Meeren, H. K., Van Luijtelaar, E. L. &amp; Coenen, A. M. Cortical and thalamic visual evoked potentials during sleep-wake states and spike-wave discharges in the rat. </w:t>
      </w:r>
      <w:r w:rsidRPr="002B73AE">
        <w:rPr>
          <w:rFonts w:asciiTheme="minorHAnsi" w:hAnsiTheme="minorHAnsi" w:cs="Arial"/>
          <w:i/>
          <w:noProof/>
          <w:color w:val="auto"/>
        </w:rPr>
        <w:t>Electroencephalogr Clin Neurophysiol</w:t>
      </w:r>
      <w:r w:rsidRPr="002B73AE">
        <w:rPr>
          <w:rFonts w:asciiTheme="minorHAnsi" w:hAnsiTheme="minorHAnsi" w:cs="Arial"/>
          <w:noProof/>
          <w:color w:val="auto"/>
        </w:rPr>
        <w:t xml:space="preserve"> </w:t>
      </w:r>
      <w:r w:rsidRPr="002B73AE">
        <w:rPr>
          <w:rFonts w:asciiTheme="minorHAnsi" w:hAnsiTheme="minorHAnsi" w:cs="Arial"/>
          <w:b/>
          <w:noProof/>
          <w:color w:val="auto"/>
        </w:rPr>
        <w:t>108</w:t>
      </w:r>
      <w:r w:rsidRPr="002B73AE">
        <w:rPr>
          <w:rFonts w:asciiTheme="minorHAnsi" w:hAnsiTheme="minorHAnsi" w:cs="Arial"/>
          <w:noProof/>
          <w:color w:val="auto"/>
        </w:rPr>
        <w:t>, 306-319 (1998).</w:t>
      </w:r>
      <w:bookmarkEnd w:id="26"/>
    </w:p>
    <w:p w:rsidR="00B44AA9" w:rsidRPr="002B73AE" w:rsidRDefault="00B44AA9" w:rsidP="00B44AA9">
      <w:pPr>
        <w:ind w:left="720" w:hanging="720"/>
        <w:rPr>
          <w:rFonts w:asciiTheme="minorHAnsi" w:hAnsiTheme="minorHAnsi" w:cs="Arial"/>
          <w:noProof/>
          <w:color w:val="auto"/>
        </w:rPr>
      </w:pPr>
      <w:bookmarkStart w:id="27" w:name="_ENREF_27"/>
      <w:r w:rsidRPr="002B73AE">
        <w:rPr>
          <w:rFonts w:asciiTheme="minorHAnsi" w:hAnsiTheme="minorHAnsi" w:cs="Arial"/>
          <w:noProof/>
          <w:color w:val="auto"/>
        </w:rPr>
        <w:t>27</w:t>
      </w:r>
      <w:r w:rsidRPr="002B73AE">
        <w:rPr>
          <w:rFonts w:asciiTheme="minorHAnsi" w:hAnsiTheme="minorHAnsi" w:cs="Arial"/>
          <w:noProof/>
          <w:color w:val="auto"/>
        </w:rPr>
        <w:tab/>
        <w:t>Nair, G.</w:t>
      </w:r>
      <w:r w:rsidRPr="002B73AE">
        <w:rPr>
          <w:rFonts w:asciiTheme="minorHAnsi" w:hAnsiTheme="minorHAnsi" w:cs="Arial"/>
          <w:i/>
          <w:noProof/>
          <w:color w:val="auto"/>
        </w:rPr>
        <w:t xml:space="preserve"> et al.</w:t>
      </w:r>
      <w:r w:rsidRPr="002B73AE">
        <w:rPr>
          <w:rFonts w:asciiTheme="minorHAnsi" w:hAnsiTheme="minorHAnsi" w:cs="Arial"/>
          <w:noProof/>
          <w:color w:val="auto"/>
        </w:rPr>
        <w:t xml:space="preserve"> Effects of common anesthetics on eye movement and electroretinogram. </w:t>
      </w:r>
      <w:r w:rsidRPr="002B73AE">
        <w:rPr>
          <w:rFonts w:asciiTheme="minorHAnsi" w:hAnsiTheme="minorHAnsi" w:cs="Arial"/>
          <w:i/>
          <w:noProof/>
          <w:color w:val="auto"/>
        </w:rPr>
        <w:t>Doc Ophthalmol</w:t>
      </w:r>
      <w:r w:rsidRPr="002B73AE">
        <w:rPr>
          <w:rFonts w:asciiTheme="minorHAnsi" w:hAnsiTheme="minorHAnsi" w:cs="Arial"/>
          <w:noProof/>
          <w:color w:val="auto"/>
        </w:rPr>
        <w:t xml:space="preserve"> </w:t>
      </w:r>
      <w:r w:rsidRPr="002B73AE">
        <w:rPr>
          <w:rFonts w:asciiTheme="minorHAnsi" w:hAnsiTheme="minorHAnsi" w:cs="Arial"/>
          <w:b/>
          <w:noProof/>
          <w:color w:val="auto"/>
        </w:rPr>
        <w:t>122</w:t>
      </w:r>
      <w:r w:rsidRPr="002B73AE">
        <w:rPr>
          <w:rFonts w:asciiTheme="minorHAnsi" w:hAnsiTheme="minorHAnsi" w:cs="Arial"/>
          <w:noProof/>
          <w:color w:val="auto"/>
        </w:rPr>
        <w:t>, 163-176, doi:10.1007/s10633-011-9271-4 (2011).</w:t>
      </w:r>
      <w:bookmarkEnd w:id="27"/>
    </w:p>
    <w:p w:rsidR="00B44AA9" w:rsidRPr="002B73AE" w:rsidRDefault="00B44AA9" w:rsidP="00B44AA9">
      <w:pPr>
        <w:ind w:left="720" w:hanging="720"/>
        <w:rPr>
          <w:rFonts w:asciiTheme="minorHAnsi" w:hAnsiTheme="minorHAnsi" w:cs="Arial"/>
          <w:noProof/>
          <w:color w:val="auto"/>
        </w:rPr>
      </w:pPr>
      <w:bookmarkStart w:id="28" w:name="_ENREF_28"/>
      <w:r w:rsidRPr="002B73AE">
        <w:rPr>
          <w:rFonts w:asciiTheme="minorHAnsi" w:hAnsiTheme="minorHAnsi" w:cs="Arial"/>
          <w:noProof/>
          <w:color w:val="auto"/>
        </w:rPr>
        <w:t>28</w:t>
      </w:r>
      <w:r w:rsidRPr="002B73AE">
        <w:rPr>
          <w:rFonts w:asciiTheme="minorHAnsi" w:hAnsiTheme="minorHAnsi" w:cs="Arial"/>
          <w:noProof/>
          <w:color w:val="auto"/>
        </w:rPr>
        <w:tab/>
        <w:t xml:space="preserve">Amouzadeh, H. R., Sangiah, S., Qualls, C. W., Jr., Cowell, R. L. &amp; Mauromoustakos, A. Xylazine-induced pulmonary edema in rats. </w:t>
      </w:r>
      <w:r w:rsidRPr="002B73AE">
        <w:rPr>
          <w:rFonts w:asciiTheme="minorHAnsi" w:hAnsiTheme="minorHAnsi" w:cs="Arial"/>
          <w:i/>
          <w:noProof/>
          <w:color w:val="auto"/>
        </w:rPr>
        <w:t>Toxicol Appl Pharmacol</w:t>
      </w:r>
      <w:r w:rsidRPr="002B73AE">
        <w:rPr>
          <w:rFonts w:asciiTheme="minorHAnsi" w:hAnsiTheme="minorHAnsi" w:cs="Arial"/>
          <w:noProof/>
          <w:color w:val="auto"/>
        </w:rPr>
        <w:t xml:space="preserve"> </w:t>
      </w:r>
      <w:r w:rsidRPr="002B73AE">
        <w:rPr>
          <w:rFonts w:asciiTheme="minorHAnsi" w:hAnsiTheme="minorHAnsi" w:cs="Arial"/>
          <w:b/>
          <w:noProof/>
          <w:color w:val="auto"/>
        </w:rPr>
        <w:t>108</w:t>
      </w:r>
      <w:r w:rsidRPr="002B73AE">
        <w:rPr>
          <w:rFonts w:asciiTheme="minorHAnsi" w:hAnsiTheme="minorHAnsi" w:cs="Arial"/>
          <w:noProof/>
          <w:color w:val="auto"/>
        </w:rPr>
        <w:t>, 417-427 (1991).</w:t>
      </w:r>
      <w:bookmarkEnd w:id="28"/>
    </w:p>
    <w:p w:rsidR="00B44AA9" w:rsidRPr="002B73AE" w:rsidRDefault="00B44AA9" w:rsidP="00B44AA9">
      <w:pPr>
        <w:rPr>
          <w:rFonts w:asciiTheme="minorHAnsi" w:hAnsiTheme="minorHAnsi" w:cs="Arial"/>
          <w:noProof/>
          <w:color w:val="auto"/>
        </w:rPr>
      </w:pPr>
    </w:p>
    <w:p w:rsidR="00326CDF" w:rsidRPr="002B73AE" w:rsidRDefault="00E5461E" w:rsidP="009F217C">
      <w:pPr>
        <w:rPr>
          <w:rFonts w:asciiTheme="minorHAnsi" w:hAnsiTheme="minorHAnsi"/>
          <w:color w:val="auto"/>
        </w:rPr>
      </w:pPr>
      <w:r w:rsidRPr="002B73AE">
        <w:rPr>
          <w:rFonts w:asciiTheme="minorHAnsi" w:hAnsiTheme="minorHAnsi"/>
          <w:color w:val="auto"/>
        </w:rPr>
        <w:fldChar w:fldCharType="end"/>
      </w:r>
    </w:p>
    <w:sectPr w:rsidR="00326CDF" w:rsidRPr="002B73AE" w:rsidSect="0042067C">
      <w:headerReference w:type="default" r:id="rId17"/>
      <w:footerReference w:type="default" r:id="rId18"/>
      <w:footerReference w:type="first" r:id="rId19"/>
      <w:pgSz w:w="12240" w:h="15840"/>
      <w:pgMar w:top="1440" w:right="1440" w:bottom="1440" w:left="1440" w:header="720" w:footer="605"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E02" w:rsidRDefault="00262E02" w:rsidP="00621C4E">
      <w:r>
        <w:separator/>
      </w:r>
    </w:p>
  </w:endnote>
  <w:endnote w:type="continuationSeparator" w:id="0">
    <w:p w:rsidR="00262E02" w:rsidRDefault="00262E02" w:rsidP="00621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25F" w:rsidRDefault="007B125F">
    <w:pPr>
      <w:jc w:val="right"/>
    </w:pPr>
    <w:r w:rsidRPr="00494F77">
      <w:t xml:space="preserve">Page </w:t>
    </w:r>
    <w:r w:rsidR="00E5461E">
      <w:fldChar w:fldCharType="begin"/>
    </w:r>
    <w:r w:rsidR="00A437D6">
      <w:instrText xml:space="preserve"> PAGE </w:instrText>
    </w:r>
    <w:r w:rsidR="00E5461E">
      <w:fldChar w:fldCharType="separate"/>
    </w:r>
    <w:r w:rsidR="00E00DB1">
      <w:rPr>
        <w:noProof/>
      </w:rPr>
      <w:t>9</w:t>
    </w:r>
    <w:r w:rsidR="00E5461E">
      <w:rPr>
        <w:noProof/>
      </w:rPr>
      <w:fldChar w:fldCharType="end"/>
    </w:r>
    <w:r w:rsidRPr="00494F77">
      <w:t xml:space="preserve"> of </w:t>
    </w:r>
    <w:r w:rsidR="00E5461E">
      <w:fldChar w:fldCharType="begin"/>
    </w:r>
    <w:r w:rsidR="00A437D6">
      <w:instrText xml:space="preserve"> NUMPAGES  </w:instrText>
    </w:r>
    <w:r w:rsidR="00E5461E">
      <w:fldChar w:fldCharType="separate"/>
    </w:r>
    <w:r w:rsidR="00E00DB1">
      <w:rPr>
        <w:noProof/>
      </w:rPr>
      <w:t>12</w:t>
    </w:r>
    <w:r w:rsidR="00E5461E">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25F" w:rsidRDefault="007B125F">
    <w:pPr>
      <w:jc w:val="right"/>
    </w:pPr>
    <w:r w:rsidRPr="00801257">
      <w:rPr>
        <w:sz w:val="22"/>
      </w:rPr>
      <w:t xml:space="preserve">Page </w:t>
    </w:r>
    <w:r w:rsidR="00E5461E" w:rsidRPr="00801257">
      <w:rPr>
        <w:sz w:val="22"/>
      </w:rPr>
      <w:fldChar w:fldCharType="begin"/>
    </w:r>
    <w:r w:rsidRPr="00801257">
      <w:rPr>
        <w:sz w:val="22"/>
      </w:rPr>
      <w:instrText xml:space="preserve"> PAGE </w:instrText>
    </w:r>
    <w:r w:rsidR="00E5461E" w:rsidRPr="00801257">
      <w:rPr>
        <w:sz w:val="22"/>
      </w:rPr>
      <w:fldChar w:fldCharType="separate"/>
    </w:r>
    <w:r w:rsidR="00702A81">
      <w:rPr>
        <w:noProof/>
        <w:sz w:val="22"/>
      </w:rPr>
      <w:t>1</w:t>
    </w:r>
    <w:r w:rsidR="00E5461E" w:rsidRPr="00801257">
      <w:rPr>
        <w:sz w:val="22"/>
      </w:rPr>
      <w:fldChar w:fldCharType="end"/>
    </w:r>
    <w:r w:rsidRPr="00801257">
      <w:rPr>
        <w:sz w:val="22"/>
      </w:rPr>
      <w:t xml:space="preserve"> of </w:t>
    </w:r>
    <w:r>
      <w:rPr>
        <w:sz w:val="22"/>
      </w:rPr>
      <w:t>9</w:t>
    </w:r>
  </w:p>
  <w:p w:rsidR="007B125F" w:rsidRDefault="007B125F" w:rsidP="00621C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E02" w:rsidRDefault="00262E02" w:rsidP="00621C4E">
      <w:r>
        <w:separator/>
      </w:r>
    </w:p>
  </w:footnote>
  <w:footnote w:type="continuationSeparator" w:id="0">
    <w:p w:rsidR="00262E02" w:rsidRDefault="00262E02" w:rsidP="00621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25F" w:rsidRPr="006F06E4" w:rsidRDefault="007B125F" w:rsidP="00621C4E">
    <w:pPr>
      <w:pStyle w:val="Header"/>
      <w:rPr>
        <w:b/>
        <w:color w:val="1F497D"/>
        <w:sz w:val="28"/>
        <w:szCs w:val="28"/>
      </w:rPr>
    </w:pPr>
    <w:r w:rsidRPr="009A38A5">
      <w:rPr>
        <w:sz w:val="22"/>
      </w:rPr>
      <w:tab/>
    </w:r>
    <w:r w:rsidRPr="009A38A5">
      <w:rPr>
        <w:sz w:val="2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200092"/>
    <w:multiLevelType w:val="hybridMultilevel"/>
    <w:tmpl w:val="2F841F8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E2101DD"/>
    <w:multiLevelType w:val="multilevel"/>
    <w:tmpl w:val="909E7BC8"/>
    <w:lvl w:ilvl="0">
      <w:start w:val="1"/>
      <w:numFmt w:val="decimal"/>
      <w:lvlText w:val="%1."/>
      <w:lvlJc w:val="left"/>
      <w:pPr>
        <w:ind w:left="720" w:hanging="360"/>
      </w:pPr>
    </w:lvl>
    <w:lvl w:ilvl="1">
      <w:start w:val="1"/>
      <w:numFmt w:val="decimal"/>
      <w:isLgl/>
      <w:lvlText w:val="%1.%2"/>
      <w:lvlJc w:val="left"/>
      <w:pPr>
        <w:ind w:left="163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1F4C6887"/>
    <w:multiLevelType w:val="hybridMultilevel"/>
    <w:tmpl w:val="A2D66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D979AD"/>
    <w:multiLevelType w:val="multilevel"/>
    <w:tmpl w:val="7F94E0AC"/>
    <w:lvl w:ilvl="0">
      <w:start w:val="4"/>
      <w:numFmt w:val="decimal"/>
      <w:lvlText w:val="%1"/>
      <w:lvlJc w:val="left"/>
      <w:pPr>
        <w:ind w:left="360" w:hanging="360"/>
      </w:pPr>
      <w:rPr>
        <w:rFonts w:hint="default"/>
        <w:color w:val="000000"/>
      </w:rPr>
    </w:lvl>
    <w:lvl w:ilvl="1">
      <w:start w:val="1"/>
      <w:numFmt w:val="decimal"/>
      <w:lvlText w:val="%1.%2"/>
      <w:lvlJc w:val="left"/>
      <w:pPr>
        <w:ind w:left="54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4">
    <w:nsid w:val="23110568"/>
    <w:multiLevelType w:val="hybridMultilevel"/>
    <w:tmpl w:val="6BC6241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59A34C8"/>
    <w:multiLevelType w:val="multilevel"/>
    <w:tmpl w:val="22CC43A6"/>
    <w:lvl w:ilvl="0">
      <w:start w:val="2"/>
      <w:numFmt w:val="decimal"/>
      <w:lvlText w:val="%1"/>
      <w:lvlJc w:val="left"/>
      <w:pPr>
        <w:ind w:left="600" w:hanging="600"/>
      </w:pPr>
      <w:rPr>
        <w:rFonts w:hint="default"/>
      </w:rPr>
    </w:lvl>
    <w:lvl w:ilvl="1">
      <w:start w:val="2"/>
      <w:numFmt w:val="decimal"/>
      <w:lvlText w:val="%1.%2"/>
      <w:lvlJc w:val="left"/>
      <w:pPr>
        <w:ind w:left="960" w:hanging="600"/>
      </w:pPr>
      <w:rPr>
        <w:rFonts w:hint="default"/>
      </w:rPr>
    </w:lvl>
    <w:lvl w:ilvl="2">
      <w:start w:val="3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4010595A"/>
    <w:multiLevelType w:val="multilevel"/>
    <w:tmpl w:val="4F0C11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6637526"/>
    <w:multiLevelType w:val="hybridMultilevel"/>
    <w:tmpl w:val="2B40BA8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54FB5D91"/>
    <w:multiLevelType w:val="hybridMultilevel"/>
    <w:tmpl w:val="D97E6DB0"/>
    <w:lvl w:ilvl="0" w:tplc="A892903C">
      <w:start w:val="1"/>
      <w:numFmt w:val="decimal"/>
      <w:lvlText w:val="%1)"/>
      <w:lvlJc w:val="left"/>
      <w:pPr>
        <w:ind w:left="720" w:hanging="360"/>
      </w:pPr>
      <w:rPr>
        <w:rFonts w:cs="Calibr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57855EFC"/>
    <w:multiLevelType w:val="hybridMultilevel"/>
    <w:tmpl w:val="2B641A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5E106169"/>
    <w:multiLevelType w:val="hybridMultilevel"/>
    <w:tmpl w:val="A9AE16C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671D0971"/>
    <w:multiLevelType w:val="multilevel"/>
    <w:tmpl w:val="E10E5FC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6ACD05EB"/>
    <w:multiLevelType w:val="multilevel"/>
    <w:tmpl w:val="86A290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74604F3"/>
    <w:multiLevelType w:val="hybridMultilevel"/>
    <w:tmpl w:val="5540D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AAC7118"/>
    <w:multiLevelType w:val="multilevel"/>
    <w:tmpl w:val="C79C64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3"/>
  </w:num>
  <w:num w:numId="3">
    <w:abstractNumId w:val="1"/>
  </w:num>
  <w:num w:numId="4">
    <w:abstractNumId w:val="0"/>
  </w:num>
  <w:num w:numId="5">
    <w:abstractNumId w:val="9"/>
  </w:num>
  <w:num w:numId="6">
    <w:abstractNumId w:val="10"/>
  </w:num>
  <w:num w:numId="7">
    <w:abstractNumId w:val="7"/>
  </w:num>
  <w:num w:numId="8">
    <w:abstractNumId w:val="4"/>
  </w:num>
  <w:num w:numId="9">
    <w:abstractNumId w:val="11"/>
  </w:num>
  <w:num w:numId="10">
    <w:abstractNumId w:val="12"/>
  </w:num>
  <w:num w:numId="11">
    <w:abstractNumId w:val="3"/>
  </w:num>
  <w:num w:numId="12">
    <w:abstractNumId w:val="8"/>
  </w:num>
  <w:num w:numId="13">
    <w:abstractNumId w:val="14"/>
  </w:num>
  <w:num w:numId="14">
    <w:abstractNumId w:val="6"/>
  </w:num>
  <w:num w:numId="15">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docVars>
    <w:docVar w:name="EN.InstantFormat" w:val="&lt;ENInstantFormat&gt;&lt;Enabled&gt;0&lt;/Enabled&gt;&lt;ScanUnformatted&gt;1&lt;/ScanUnformatted&gt;&lt;ScanChanges&gt;1&lt;/ScanChanges&gt;&lt;Suspended&gt;1&lt;/Suspended&gt;&lt;/ENInstantFormat&gt;"/>
    <w:docVar w:name="EN.Layout" w:val="&lt;ENLayout&gt;&lt;Style&gt;JoV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tv005f0szf2poezpxpx5tt3et9xxpttzv9r&quot;&gt;jcharng phD&lt;record-ids&gt;&lt;item&gt;2&lt;/item&gt;&lt;item&gt;3&lt;/item&gt;&lt;item&gt;4&lt;/item&gt;&lt;item&gt;5&lt;/item&gt;&lt;item&gt;6&lt;/item&gt;&lt;item&gt;9&lt;/item&gt;&lt;item&gt;42&lt;/item&gt;&lt;item&gt;47&lt;/item&gt;&lt;item&gt;48&lt;/item&gt;&lt;item&gt;49&lt;/item&gt;&lt;item&gt;59&lt;/item&gt;&lt;item&gt;61&lt;/item&gt;&lt;item&gt;86&lt;/item&gt;&lt;item&gt;87&lt;/item&gt;&lt;item&gt;88&lt;/item&gt;&lt;item&gt;147&lt;/item&gt;&lt;item&gt;154&lt;/item&gt;&lt;item&gt;155&lt;/item&gt;&lt;item&gt;177&lt;/item&gt;&lt;item&gt;178&lt;/item&gt;&lt;item&gt;187&lt;/item&gt;&lt;item&gt;201&lt;/item&gt;&lt;item&gt;223&lt;/item&gt;&lt;item&gt;241&lt;/item&gt;&lt;item&gt;265&lt;/item&gt;&lt;item&gt;447&lt;/item&gt;&lt;item&gt;673&lt;/item&gt;&lt;item&gt;675&lt;/item&gt;&lt;/record-ids&gt;&lt;/item&gt;&lt;/Libraries&gt;"/>
  </w:docVars>
  <w:rsids>
    <w:rsidRoot w:val="00EE705F"/>
    <w:rsid w:val="00001806"/>
    <w:rsid w:val="00005815"/>
    <w:rsid w:val="00005E46"/>
    <w:rsid w:val="00007DBC"/>
    <w:rsid w:val="00007EA1"/>
    <w:rsid w:val="000100F0"/>
    <w:rsid w:val="000112DF"/>
    <w:rsid w:val="00012FF9"/>
    <w:rsid w:val="00017AAA"/>
    <w:rsid w:val="00017DD8"/>
    <w:rsid w:val="00021434"/>
    <w:rsid w:val="00021DF3"/>
    <w:rsid w:val="00023869"/>
    <w:rsid w:val="00024598"/>
    <w:rsid w:val="000319E1"/>
    <w:rsid w:val="00032769"/>
    <w:rsid w:val="00032CF0"/>
    <w:rsid w:val="000371E2"/>
    <w:rsid w:val="00037B58"/>
    <w:rsid w:val="00037D76"/>
    <w:rsid w:val="00051B73"/>
    <w:rsid w:val="00057E9A"/>
    <w:rsid w:val="00060ABE"/>
    <w:rsid w:val="00061A50"/>
    <w:rsid w:val="00064104"/>
    <w:rsid w:val="00066025"/>
    <w:rsid w:val="000701D1"/>
    <w:rsid w:val="00080A20"/>
    <w:rsid w:val="00082796"/>
    <w:rsid w:val="00087C0A"/>
    <w:rsid w:val="000916B3"/>
    <w:rsid w:val="000925AC"/>
    <w:rsid w:val="00093BC4"/>
    <w:rsid w:val="00093CE2"/>
    <w:rsid w:val="00094F3D"/>
    <w:rsid w:val="00097929"/>
    <w:rsid w:val="000A1E80"/>
    <w:rsid w:val="000A3B70"/>
    <w:rsid w:val="000A5153"/>
    <w:rsid w:val="000B10AE"/>
    <w:rsid w:val="000B30BF"/>
    <w:rsid w:val="000B3234"/>
    <w:rsid w:val="000B45DB"/>
    <w:rsid w:val="000B566B"/>
    <w:rsid w:val="000B7294"/>
    <w:rsid w:val="000B75D0"/>
    <w:rsid w:val="000C1CF8"/>
    <w:rsid w:val="000C49CF"/>
    <w:rsid w:val="000C4F47"/>
    <w:rsid w:val="000C52E9"/>
    <w:rsid w:val="000C5CDC"/>
    <w:rsid w:val="000C65DC"/>
    <w:rsid w:val="000C66F3"/>
    <w:rsid w:val="000C6900"/>
    <w:rsid w:val="000C775E"/>
    <w:rsid w:val="000D150B"/>
    <w:rsid w:val="000D26F8"/>
    <w:rsid w:val="000D31E8"/>
    <w:rsid w:val="000D76E4"/>
    <w:rsid w:val="000E3816"/>
    <w:rsid w:val="000E4F77"/>
    <w:rsid w:val="000E7B89"/>
    <w:rsid w:val="000F2025"/>
    <w:rsid w:val="000F265C"/>
    <w:rsid w:val="000F3AFA"/>
    <w:rsid w:val="000F5712"/>
    <w:rsid w:val="000F6611"/>
    <w:rsid w:val="000F789D"/>
    <w:rsid w:val="000F7E22"/>
    <w:rsid w:val="00112EEB"/>
    <w:rsid w:val="00116208"/>
    <w:rsid w:val="00117B44"/>
    <w:rsid w:val="00123D50"/>
    <w:rsid w:val="0012563A"/>
    <w:rsid w:val="00127A3B"/>
    <w:rsid w:val="001313A7"/>
    <w:rsid w:val="0013276F"/>
    <w:rsid w:val="001469CE"/>
    <w:rsid w:val="00152A23"/>
    <w:rsid w:val="00156CF1"/>
    <w:rsid w:val="00162CB7"/>
    <w:rsid w:val="00171E5B"/>
    <w:rsid w:val="00171F94"/>
    <w:rsid w:val="00173CAC"/>
    <w:rsid w:val="00174358"/>
    <w:rsid w:val="00174F80"/>
    <w:rsid w:val="00174FDB"/>
    <w:rsid w:val="001759D8"/>
    <w:rsid w:val="00176473"/>
    <w:rsid w:val="0017668A"/>
    <w:rsid w:val="001766FE"/>
    <w:rsid w:val="001771E7"/>
    <w:rsid w:val="0018008C"/>
    <w:rsid w:val="0018658B"/>
    <w:rsid w:val="00192006"/>
    <w:rsid w:val="00193180"/>
    <w:rsid w:val="001938EE"/>
    <w:rsid w:val="001A313F"/>
    <w:rsid w:val="001A717B"/>
    <w:rsid w:val="001A7308"/>
    <w:rsid w:val="001B2E2D"/>
    <w:rsid w:val="001B5CD2"/>
    <w:rsid w:val="001B62E2"/>
    <w:rsid w:val="001C0BEE"/>
    <w:rsid w:val="001C2A98"/>
    <w:rsid w:val="001C670C"/>
    <w:rsid w:val="001D3D7D"/>
    <w:rsid w:val="001D3FFF"/>
    <w:rsid w:val="001D625F"/>
    <w:rsid w:val="001D7576"/>
    <w:rsid w:val="001D7C83"/>
    <w:rsid w:val="001E14A0"/>
    <w:rsid w:val="001E1CD6"/>
    <w:rsid w:val="001E27B9"/>
    <w:rsid w:val="001E7376"/>
    <w:rsid w:val="001E7BC3"/>
    <w:rsid w:val="001F14D1"/>
    <w:rsid w:val="001F1B5E"/>
    <w:rsid w:val="001F225C"/>
    <w:rsid w:val="00201CFA"/>
    <w:rsid w:val="0020220D"/>
    <w:rsid w:val="0020232D"/>
    <w:rsid w:val="00202448"/>
    <w:rsid w:val="00202D15"/>
    <w:rsid w:val="00203CC9"/>
    <w:rsid w:val="002060EE"/>
    <w:rsid w:val="002078E4"/>
    <w:rsid w:val="00214BEE"/>
    <w:rsid w:val="00220472"/>
    <w:rsid w:val="002204D1"/>
    <w:rsid w:val="002205B8"/>
    <w:rsid w:val="00221241"/>
    <w:rsid w:val="002259E5"/>
    <w:rsid w:val="00225CB1"/>
    <w:rsid w:val="00226140"/>
    <w:rsid w:val="00226F3C"/>
    <w:rsid w:val="002274F3"/>
    <w:rsid w:val="0023094C"/>
    <w:rsid w:val="00234BE3"/>
    <w:rsid w:val="00235A90"/>
    <w:rsid w:val="00241E48"/>
    <w:rsid w:val="0024214E"/>
    <w:rsid w:val="00242623"/>
    <w:rsid w:val="00250558"/>
    <w:rsid w:val="002513DB"/>
    <w:rsid w:val="00256CCB"/>
    <w:rsid w:val="00260652"/>
    <w:rsid w:val="00261F25"/>
    <w:rsid w:val="00262E02"/>
    <w:rsid w:val="00262E84"/>
    <w:rsid w:val="002648A9"/>
    <w:rsid w:val="00264A5D"/>
    <w:rsid w:val="0026553C"/>
    <w:rsid w:val="002659E8"/>
    <w:rsid w:val="002666A8"/>
    <w:rsid w:val="00267A16"/>
    <w:rsid w:val="00267DD5"/>
    <w:rsid w:val="0027301A"/>
    <w:rsid w:val="00274A0A"/>
    <w:rsid w:val="00277593"/>
    <w:rsid w:val="002806B5"/>
    <w:rsid w:val="00280918"/>
    <w:rsid w:val="00282AF6"/>
    <w:rsid w:val="00287085"/>
    <w:rsid w:val="00290AF9"/>
    <w:rsid w:val="00292448"/>
    <w:rsid w:val="00293C8F"/>
    <w:rsid w:val="002967CF"/>
    <w:rsid w:val="00297788"/>
    <w:rsid w:val="002A64A6"/>
    <w:rsid w:val="002B2367"/>
    <w:rsid w:val="002B73AE"/>
    <w:rsid w:val="002C42EB"/>
    <w:rsid w:val="002C47D4"/>
    <w:rsid w:val="002D0F38"/>
    <w:rsid w:val="002D774D"/>
    <w:rsid w:val="002D77E3"/>
    <w:rsid w:val="002E115C"/>
    <w:rsid w:val="002E4DD5"/>
    <w:rsid w:val="002E7FD8"/>
    <w:rsid w:val="002F2859"/>
    <w:rsid w:val="002F379A"/>
    <w:rsid w:val="002F6E3C"/>
    <w:rsid w:val="0030117D"/>
    <w:rsid w:val="00303C87"/>
    <w:rsid w:val="003120CB"/>
    <w:rsid w:val="003158F5"/>
    <w:rsid w:val="00320153"/>
    <w:rsid w:val="00320367"/>
    <w:rsid w:val="00322871"/>
    <w:rsid w:val="003252EB"/>
    <w:rsid w:val="00326CDF"/>
    <w:rsid w:val="00326FB3"/>
    <w:rsid w:val="003316D4"/>
    <w:rsid w:val="00333822"/>
    <w:rsid w:val="00336715"/>
    <w:rsid w:val="00340DFD"/>
    <w:rsid w:val="00350CD7"/>
    <w:rsid w:val="00351429"/>
    <w:rsid w:val="00360C17"/>
    <w:rsid w:val="003621C6"/>
    <w:rsid w:val="003622B8"/>
    <w:rsid w:val="003636CE"/>
    <w:rsid w:val="00366B76"/>
    <w:rsid w:val="00373051"/>
    <w:rsid w:val="00373B8F"/>
    <w:rsid w:val="00374926"/>
    <w:rsid w:val="00376D95"/>
    <w:rsid w:val="00377FBB"/>
    <w:rsid w:val="00381349"/>
    <w:rsid w:val="003941F5"/>
    <w:rsid w:val="003949C1"/>
    <w:rsid w:val="003A16FC"/>
    <w:rsid w:val="003A2DB0"/>
    <w:rsid w:val="003A315B"/>
    <w:rsid w:val="003A4FCD"/>
    <w:rsid w:val="003A5011"/>
    <w:rsid w:val="003A6D5B"/>
    <w:rsid w:val="003B0944"/>
    <w:rsid w:val="003B1593"/>
    <w:rsid w:val="003B4381"/>
    <w:rsid w:val="003C1043"/>
    <w:rsid w:val="003C1A30"/>
    <w:rsid w:val="003C2C33"/>
    <w:rsid w:val="003C6779"/>
    <w:rsid w:val="003D0DBA"/>
    <w:rsid w:val="003D1EF2"/>
    <w:rsid w:val="003D2998"/>
    <w:rsid w:val="003D2F0A"/>
    <w:rsid w:val="003D3891"/>
    <w:rsid w:val="003D51E9"/>
    <w:rsid w:val="003D5756"/>
    <w:rsid w:val="003D6136"/>
    <w:rsid w:val="003E0F4F"/>
    <w:rsid w:val="003E18AC"/>
    <w:rsid w:val="003E1B29"/>
    <w:rsid w:val="003E210B"/>
    <w:rsid w:val="003E2A12"/>
    <w:rsid w:val="003E3384"/>
    <w:rsid w:val="003E548E"/>
    <w:rsid w:val="004054BD"/>
    <w:rsid w:val="00405B3D"/>
    <w:rsid w:val="00411B5B"/>
    <w:rsid w:val="004148E1"/>
    <w:rsid w:val="00414CFA"/>
    <w:rsid w:val="0042067C"/>
    <w:rsid w:val="00420BE9"/>
    <w:rsid w:val="00423AD8"/>
    <w:rsid w:val="00424C85"/>
    <w:rsid w:val="004260BD"/>
    <w:rsid w:val="0043012F"/>
    <w:rsid w:val="00430F1F"/>
    <w:rsid w:val="004326EA"/>
    <w:rsid w:val="0043362B"/>
    <w:rsid w:val="0043722A"/>
    <w:rsid w:val="0044456B"/>
    <w:rsid w:val="00447BD1"/>
    <w:rsid w:val="004507F3"/>
    <w:rsid w:val="00450AF4"/>
    <w:rsid w:val="00455D7F"/>
    <w:rsid w:val="004671C7"/>
    <w:rsid w:val="00472F4D"/>
    <w:rsid w:val="004730BF"/>
    <w:rsid w:val="00473289"/>
    <w:rsid w:val="00473806"/>
    <w:rsid w:val="0047535C"/>
    <w:rsid w:val="00476102"/>
    <w:rsid w:val="00476CCE"/>
    <w:rsid w:val="00485870"/>
    <w:rsid w:val="00485FE8"/>
    <w:rsid w:val="004863C2"/>
    <w:rsid w:val="00492EB5"/>
    <w:rsid w:val="00494F77"/>
    <w:rsid w:val="00496E04"/>
    <w:rsid w:val="00497721"/>
    <w:rsid w:val="004A0229"/>
    <w:rsid w:val="004A35D2"/>
    <w:rsid w:val="004B004F"/>
    <w:rsid w:val="004B2EB7"/>
    <w:rsid w:val="004B2F00"/>
    <w:rsid w:val="004B6E31"/>
    <w:rsid w:val="004C1D66"/>
    <w:rsid w:val="004C30F3"/>
    <w:rsid w:val="004C31D7"/>
    <w:rsid w:val="004C4AD2"/>
    <w:rsid w:val="004C5D78"/>
    <w:rsid w:val="004D1F21"/>
    <w:rsid w:val="004D3F5C"/>
    <w:rsid w:val="004D59D8"/>
    <w:rsid w:val="004D5DA1"/>
    <w:rsid w:val="004D6A09"/>
    <w:rsid w:val="004E150F"/>
    <w:rsid w:val="004E23A1"/>
    <w:rsid w:val="004E3489"/>
    <w:rsid w:val="004E37D4"/>
    <w:rsid w:val="004E3AFA"/>
    <w:rsid w:val="004E408B"/>
    <w:rsid w:val="00502A0A"/>
    <w:rsid w:val="00506971"/>
    <w:rsid w:val="00507C50"/>
    <w:rsid w:val="00513ED3"/>
    <w:rsid w:val="00517C3A"/>
    <w:rsid w:val="00520B09"/>
    <w:rsid w:val="005235E1"/>
    <w:rsid w:val="0052412B"/>
    <w:rsid w:val="00527BF4"/>
    <w:rsid w:val="00534F6C"/>
    <w:rsid w:val="0053646D"/>
    <w:rsid w:val="0053731C"/>
    <w:rsid w:val="00540AAD"/>
    <w:rsid w:val="005449B8"/>
    <w:rsid w:val="00546458"/>
    <w:rsid w:val="0055087C"/>
    <w:rsid w:val="005513CA"/>
    <w:rsid w:val="00551E8C"/>
    <w:rsid w:val="005520B1"/>
    <w:rsid w:val="00553413"/>
    <w:rsid w:val="00554F2F"/>
    <w:rsid w:val="00555412"/>
    <w:rsid w:val="00560D17"/>
    <w:rsid w:val="00562501"/>
    <w:rsid w:val="0058219C"/>
    <w:rsid w:val="0058707F"/>
    <w:rsid w:val="0059013F"/>
    <w:rsid w:val="005925E7"/>
    <w:rsid w:val="005931FE"/>
    <w:rsid w:val="005B0072"/>
    <w:rsid w:val="005B0732"/>
    <w:rsid w:val="005B38A0"/>
    <w:rsid w:val="005B491C"/>
    <w:rsid w:val="005B4DBF"/>
    <w:rsid w:val="005B5DE2"/>
    <w:rsid w:val="005B674C"/>
    <w:rsid w:val="005C7561"/>
    <w:rsid w:val="005D13E2"/>
    <w:rsid w:val="005D1E57"/>
    <w:rsid w:val="005D2F57"/>
    <w:rsid w:val="005D34F6"/>
    <w:rsid w:val="005D5336"/>
    <w:rsid w:val="005D5651"/>
    <w:rsid w:val="005E1884"/>
    <w:rsid w:val="005F373A"/>
    <w:rsid w:val="005F6567"/>
    <w:rsid w:val="005F6B0E"/>
    <w:rsid w:val="005F760E"/>
    <w:rsid w:val="005F7B1D"/>
    <w:rsid w:val="0060222A"/>
    <w:rsid w:val="006063CE"/>
    <w:rsid w:val="00610C21"/>
    <w:rsid w:val="00611907"/>
    <w:rsid w:val="00612E07"/>
    <w:rsid w:val="00613116"/>
    <w:rsid w:val="00615E30"/>
    <w:rsid w:val="006202A6"/>
    <w:rsid w:val="00621C4E"/>
    <w:rsid w:val="006229BE"/>
    <w:rsid w:val="006231F2"/>
    <w:rsid w:val="006305D7"/>
    <w:rsid w:val="00633A01"/>
    <w:rsid w:val="006341F7"/>
    <w:rsid w:val="00635014"/>
    <w:rsid w:val="00636551"/>
    <w:rsid w:val="006369CE"/>
    <w:rsid w:val="006411CA"/>
    <w:rsid w:val="006563BF"/>
    <w:rsid w:val="006619C8"/>
    <w:rsid w:val="00663639"/>
    <w:rsid w:val="00670B0C"/>
    <w:rsid w:val="00671710"/>
    <w:rsid w:val="00673414"/>
    <w:rsid w:val="00676079"/>
    <w:rsid w:val="00676ECD"/>
    <w:rsid w:val="00677D0A"/>
    <w:rsid w:val="0068185F"/>
    <w:rsid w:val="006A01CF"/>
    <w:rsid w:val="006B074C"/>
    <w:rsid w:val="006B5A0C"/>
    <w:rsid w:val="006B5D8C"/>
    <w:rsid w:val="006B72D4"/>
    <w:rsid w:val="006C11CC"/>
    <w:rsid w:val="006C1AB7"/>
    <w:rsid w:val="006C1AEB"/>
    <w:rsid w:val="006C39F0"/>
    <w:rsid w:val="006C3C05"/>
    <w:rsid w:val="006C57FE"/>
    <w:rsid w:val="006C76CB"/>
    <w:rsid w:val="006C7CCB"/>
    <w:rsid w:val="006D496E"/>
    <w:rsid w:val="006E2B0B"/>
    <w:rsid w:val="006E4B63"/>
    <w:rsid w:val="006F06E4"/>
    <w:rsid w:val="006F7B41"/>
    <w:rsid w:val="00702A81"/>
    <w:rsid w:val="00702B5D"/>
    <w:rsid w:val="00703B30"/>
    <w:rsid w:val="00703ED2"/>
    <w:rsid w:val="00707B8D"/>
    <w:rsid w:val="00707F34"/>
    <w:rsid w:val="00713636"/>
    <w:rsid w:val="00714B8C"/>
    <w:rsid w:val="0071675D"/>
    <w:rsid w:val="007171D9"/>
    <w:rsid w:val="00717CB2"/>
    <w:rsid w:val="00723133"/>
    <w:rsid w:val="0073275A"/>
    <w:rsid w:val="00735CF5"/>
    <w:rsid w:val="007360C8"/>
    <w:rsid w:val="0074063A"/>
    <w:rsid w:val="00743BA1"/>
    <w:rsid w:val="00745F1E"/>
    <w:rsid w:val="007468BB"/>
    <w:rsid w:val="007515FE"/>
    <w:rsid w:val="007601D0"/>
    <w:rsid w:val="0076109D"/>
    <w:rsid w:val="007610DF"/>
    <w:rsid w:val="00764D48"/>
    <w:rsid w:val="00767107"/>
    <w:rsid w:val="00773BFD"/>
    <w:rsid w:val="007743B3"/>
    <w:rsid w:val="00774490"/>
    <w:rsid w:val="00776538"/>
    <w:rsid w:val="00777069"/>
    <w:rsid w:val="0077714F"/>
    <w:rsid w:val="00780224"/>
    <w:rsid w:val="007803FC"/>
    <w:rsid w:val="007819FF"/>
    <w:rsid w:val="0078336E"/>
    <w:rsid w:val="00784BC6"/>
    <w:rsid w:val="0078523D"/>
    <w:rsid w:val="007931DF"/>
    <w:rsid w:val="007A0172"/>
    <w:rsid w:val="007A2511"/>
    <w:rsid w:val="007A260E"/>
    <w:rsid w:val="007A4D4C"/>
    <w:rsid w:val="007A5CB9"/>
    <w:rsid w:val="007B11D4"/>
    <w:rsid w:val="007B125F"/>
    <w:rsid w:val="007B4CD5"/>
    <w:rsid w:val="007B6D43"/>
    <w:rsid w:val="007B7C6E"/>
    <w:rsid w:val="007C05EE"/>
    <w:rsid w:val="007C7572"/>
    <w:rsid w:val="007D44D7"/>
    <w:rsid w:val="007D621A"/>
    <w:rsid w:val="007E2887"/>
    <w:rsid w:val="007E5278"/>
    <w:rsid w:val="007E6192"/>
    <w:rsid w:val="007E749C"/>
    <w:rsid w:val="007F1B5C"/>
    <w:rsid w:val="007F35FE"/>
    <w:rsid w:val="007F5200"/>
    <w:rsid w:val="007F636D"/>
    <w:rsid w:val="00801257"/>
    <w:rsid w:val="00801EDE"/>
    <w:rsid w:val="00803B0A"/>
    <w:rsid w:val="00804DED"/>
    <w:rsid w:val="00805B96"/>
    <w:rsid w:val="008114A5"/>
    <w:rsid w:val="008115A5"/>
    <w:rsid w:val="00811D46"/>
    <w:rsid w:val="00813147"/>
    <w:rsid w:val="0081415D"/>
    <w:rsid w:val="00820229"/>
    <w:rsid w:val="008214E3"/>
    <w:rsid w:val="00822448"/>
    <w:rsid w:val="00822ABE"/>
    <w:rsid w:val="00827F51"/>
    <w:rsid w:val="0083104E"/>
    <w:rsid w:val="008313A7"/>
    <w:rsid w:val="0083155D"/>
    <w:rsid w:val="008343BE"/>
    <w:rsid w:val="008366B6"/>
    <w:rsid w:val="00840CD8"/>
    <w:rsid w:val="00840FB4"/>
    <w:rsid w:val="008410B2"/>
    <w:rsid w:val="00841AFA"/>
    <w:rsid w:val="00843474"/>
    <w:rsid w:val="008500A0"/>
    <w:rsid w:val="008502F0"/>
    <w:rsid w:val="0085351C"/>
    <w:rsid w:val="0085453F"/>
    <w:rsid w:val="00854691"/>
    <w:rsid w:val="008549CA"/>
    <w:rsid w:val="008556C3"/>
    <w:rsid w:val="0085687C"/>
    <w:rsid w:val="008660A6"/>
    <w:rsid w:val="008706C5"/>
    <w:rsid w:val="00871091"/>
    <w:rsid w:val="00871A95"/>
    <w:rsid w:val="00873707"/>
    <w:rsid w:val="008740D1"/>
    <w:rsid w:val="008763E1"/>
    <w:rsid w:val="00877EC8"/>
    <w:rsid w:val="00880F36"/>
    <w:rsid w:val="00885530"/>
    <w:rsid w:val="00886EDB"/>
    <w:rsid w:val="008910D1"/>
    <w:rsid w:val="0089296C"/>
    <w:rsid w:val="00896ABD"/>
    <w:rsid w:val="008975B0"/>
    <w:rsid w:val="008A7A9C"/>
    <w:rsid w:val="008B33E1"/>
    <w:rsid w:val="008B5218"/>
    <w:rsid w:val="008B7102"/>
    <w:rsid w:val="008C22E5"/>
    <w:rsid w:val="008C3B7D"/>
    <w:rsid w:val="008C779B"/>
    <w:rsid w:val="008D021E"/>
    <w:rsid w:val="008D0F90"/>
    <w:rsid w:val="008D3715"/>
    <w:rsid w:val="008D5465"/>
    <w:rsid w:val="008D7EB7"/>
    <w:rsid w:val="008E3684"/>
    <w:rsid w:val="008E57F5"/>
    <w:rsid w:val="008E66E6"/>
    <w:rsid w:val="008E6D3A"/>
    <w:rsid w:val="008E7606"/>
    <w:rsid w:val="008F1DAA"/>
    <w:rsid w:val="008F35BC"/>
    <w:rsid w:val="008F3BD6"/>
    <w:rsid w:val="008F3EBD"/>
    <w:rsid w:val="008F4D99"/>
    <w:rsid w:val="008F60B2"/>
    <w:rsid w:val="008F7BF6"/>
    <w:rsid w:val="008F7C1F"/>
    <w:rsid w:val="008F7C41"/>
    <w:rsid w:val="009031E2"/>
    <w:rsid w:val="00904408"/>
    <w:rsid w:val="0090553E"/>
    <w:rsid w:val="0091276C"/>
    <w:rsid w:val="009165AC"/>
    <w:rsid w:val="009202B4"/>
    <w:rsid w:val="0092053F"/>
    <w:rsid w:val="0092340A"/>
    <w:rsid w:val="0092550E"/>
    <w:rsid w:val="009313D9"/>
    <w:rsid w:val="00935B7F"/>
    <w:rsid w:val="00941293"/>
    <w:rsid w:val="00947F95"/>
    <w:rsid w:val="00950237"/>
    <w:rsid w:val="00950C17"/>
    <w:rsid w:val="00954740"/>
    <w:rsid w:val="00961DEB"/>
    <w:rsid w:val="00963ABC"/>
    <w:rsid w:val="00964392"/>
    <w:rsid w:val="00965D21"/>
    <w:rsid w:val="00967764"/>
    <w:rsid w:val="00970B0E"/>
    <w:rsid w:val="009719F0"/>
    <w:rsid w:val="0097465F"/>
    <w:rsid w:val="00976D03"/>
    <w:rsid w:val="00977B30"/>
    <w:rsid w:val="00982F41"/>
    <w:rsid w:val="00985090"/>
    <w:rsid w:val="00987710"/>
    <w:rsid w:val="009904AB"/>
    <w:rsid w:val="009907E9"/>
    <w:rsid w:val="00994EEB"/>
    <w:rsid w:val="00995688"/>
    <w:rsid w:val="009958A6"/>
    <w:rsid w:val="00996456"/>
    <w:rsid w:val="009A04F5"/>
    <w:rsid w:val="009A13E1"/>
    <w:rsid w:val="009A15EF"/>
    <w:rsid w:val="009A38A5"/>
    <w:rsid w:val="009A7DA5"/>
    <w:rsid w:val="009B118B"/>
    <w:rsid w:val="009B1737"/>
    <w:rsid w:val="009B3D4B"/>
    <w:rsid w:val="009B5B99"/>
    <w:rsid w:val="009B6EFC"/>
    <w:rsid w:val="009C104F"/>
    <w:rsid w:val="009C2DF8"/>
    <w:rsid w:val="009C68B7"/>
    <w:rsid w:val="009D0834"/>
    <w:rsid w:val="009D0A1E"/>
    <w:rsid w:val="009D52BC"/>
    <w:rsid w:val="009D7D0A"/>
    <w:rsid w:val="009E543E"/>
    <w:rsid w:val="009F01B1"/>
    <w:rsid w:val="009F0DBB"/>
    <w:rsid w:val="009F217C"/>
    <w:rsid w:val="009F3887"/>
    <w:rsid w:val="009F69B2"/>
    <w:rsid w:val="009F732B"/>
    <w:rsid w:val="00A01FE0"/>
    <w:rsid w:val="00A072D1"/>
    <w:rsid w:val="00A074CC"/>
    <w:rsid w:val="00A10656"/>
    <w:rsid w:val="00A125BA"/>
    <w:rsid w:val="00A12FA6"/>
    <w:rsid w:val="00A1339B"/>
    <w:rsid w:val="00A14ABA"/>
    <w:rsid w:val="00A24CB6"/>
    <w:rsid w:val="00A26CD2"/>
    <w:rsid w:val="00A27667"/>
    <w:rsid w:val="00A34A67"/>
    <w:rsid w:val="00A34DE0"/>
    <w:rsid w:val="00A37462"/>
    <w:rsid w:val="00A437D6"/>
    <w:rsid w:val="00A459E1"/>
    <w:rsid w:val="00A52296"/>
    <w:rsid w:val="00A53E2E"/>
    <w:rsid w:val="00A55661"/>
    <w:rsid w:val="00A61B70"/>
    <w:rsid w:val="00A61FA8"/>
    <w:rsid w:val="00A637F4"/>
    <w:rsid w:val="00A63FDA"/>
    <w:rsid w:val="00A65485"/>
    <w:rsid w:val="00A66E05"/>
    <w:rsid w:val="00A70753"/>
    <w:rsid w:val="00A712D2"/>
    <w:rsid w:val="00A71ED6"/>
    <w:rsid w:val="00A720ED"/>
    <w:rsid w:val="00A81FD3"/>
    <w:rsid w:val="00A82844"/>
    <w:rsid w:val="00A82C8A"/>
    <w:rsid w:val="00A852FF"/>
    <w:rsid w:val="00A87337"/>
    <w:rsid w:val="00A9064F"/>
    <w:rsid w:val="00A90C97"/>
    <w:rsid w:val="00A913E4"/>
    <w:rsid w:val="00A960C8"/>
    <w:rsid w:val="00A9633A"/>
    <w:rsid w:val="00AA1B4F"/>
    <w:rsid w:val="00AA54F3"/>
    <w:rsid w:val="00AA6B43"/>
    <w:rsid w:val="00AA78A2"/>
    <w:rsid w:val="00AB367A"/>
    <w:rsid w:val="00AC01D1"/>
    <w:rsid w:val="00AD6A05"/>
    <w:rsid w:val="00AE272B"/>
    <w:rsid w:val="00AE3E3A"/>
    <w:rsid w:val="00AE77B4"/>
    <w:rsid w:val="00AE7C1A"/>
    <w:rsid w:val="00AF0D9C"/>
    <w:rsid w:val="00AF13AB"/>
    <w:rsid w:val="00AF1C5B"/>
    <w:rsid w:val="00AF1D36"/>
    <w:rsid w:val="00AF5F75"/>
    <w:rsid w:val="00AF6001"/>
    <w:rsid w:val="00AF7EA8"/>
    <w:rsid w:val="00B01A16"/>
    <w:rsid w:val="00B02134"/>
    <w:rsid w:val="00B07B76"/>
    <w:rsid w:val="00B07F45"/>
    <w:rsid w:val="00B1021A"/>
    <w:rsid w:val="00B15691"/>
    <w:rsid w:val="00B15A1F"/>
    <w:rsid w:val="00B15FE9"/>
    <w:rsid w:val="00B20750"/>
    <w:rsid w:val="00B2148A"/>
    <w:rsid w:val="00B220C2"/>
    <w:rsid w:val="00B25B32"/>
    <w:rsid w:val="00B26204"/>
    <w:rsid w:val="00B26EF2"/>
    <w:rsid w:val="00B316A7"/>
    <w:rsid w:val="00B35A0F"/>
    <w:rsid w:val="00B36C42"/>
    <w:rsid w:val="00B41AFF"/>
    <w:rsid w:val="00B42EA7"/>
    <w:rsid w:val="00B44AA9"/>
    <w:rsid w:val="00B4543C"/>
    <w:rsid w:val="00B4679E"/>
    <w:rsid w:val="00B47B8E"/>
    <w:rsid w:val="00B5337C"/>
    <w:rsid w:val="00B53FDE"/>
    <w:rsid w:val="00B56397"/>
    <w:rsid w:val="00B6027B"/>
    <w:rsid w:val="00B62FB5"/>
    <w:rsid w:val="00B64E3D"/>
    <w:rsid w:val="00B67AFF"/>
    <w:rsid w:val="00B70B59"/>
    <w:rsid w:val="00B72316"/>
    <w:rsid w:val="00B73657"/>
    <w:rsid w:val="00B80AFE"/>
    <w:rsid w:val="00B80D6B"/>
    <w:rsid w:val="00B925F5"/>
    <w:rsid w:val="00B95F1D"/>
    <w:rsid w:val="00B97E10"/>
    <w:rsid w:val="00BA1735"/>
    <w:rsid w:val="00BA19FA"/>
    <w:rsid w:val="00BA307F"/>
    <w:rsid w:val="00BA4288"/>
    <w:rsid w:val="00BB228C"/>
    <w:rsid w:val="00BB48E5"/>
    <w:rsid w:val="00BB4C01"/>
    <w:rsid w:val="00BB5249"/>
    <w:rsid w:val="00BB5607"/>
    <w:rsid w:val="00BB5ACA"/>
    <w:rsid w:val="00BB77BA"/>
    <w:rsid w:val="00BC3823"/>
    <w:rsid w:val="00BC5841"/>
    <w:rsid w:val="00BD30F1"/>
    <w:rsid w:val="00BD3742"/>
    <w:rsid w:val="00BD60B4"/>
    <w:rsid w:val="00BE40C0"/>
    <w:rsid w:val="00BE5F4A"/>
    <w:rsid w:val="00BF09B0"/>
    <w:rsid w:val="00BF1544"/>
    <w:rsid w:val="00BF1B53"/>
    <w:rsid w:val="00BF4733"/>
    <w:rsid w:val="00C01DDF"/>
    <w:rsid w:val="00C06F06"/>
    <w:rsid w:val="00C14D19"/>
    <w:rsid w:val="00C14DC6"/>
    <w:rsid w:val="00C20FAD"/>
    <w:rsid w:val="00C2375F"/>
    <w:rsid w:val="00C247CB"/>
    <w:rsid w:val="00C3039D"/>
    <w:rsid w:val="00C3355F"/>
    <w:rsid w:val="00C34007"/>
    <w:rsid w:val="00C3569A"/>
    <w:rsid w:val="00C43F48"/>
    <w:rsid w:val="00C448FF"/>
    <w:rsid w:val="00C45E57"/>
    <w:rsid w:val="00C5054D"/>
    <w:rsid w:val="00C52F29"/>
    <w:rsid w:val="00C56BCE"/>
    <w:rsid w:val="00C56CE6"/>
    <w:rsid w:val="00C5745F"/>
    <w:rsid w:val="00C60B79"/>
    <w:rsid w:val="00C61A98"/>
    <w:rsid w:val="00C62259"/>
    <w:rsid w:val="00C63201"/>
    <w:rsid w:val="00C64E62"/>
    <w:rsid w:val="00C651D5"/>
    <w:rsid w:val="00C65CCC"/>
    <w:rsid w:val="00C73145"/>
    <w:rsid w:val="00C7618F"/>
    <w:rsid w:val="00C765A9"/>
    <w:rsid w:val="00C8162D"/>
    <w:rsid w:val="00C83A0B"/>
    <w:rsid w:val="00C842D0"/>
    <w:rsid w:val="00C84ED1"/>
    <w:rsid w:val="00C9038F"/>
    <w:rsid w:val="00C92AAB"/>
    <w:rsid w:val="00C96312"/>
    <w:rsid w:val="00CA2435"/>
    <w:rsid w:val="00CA48C9"/>
    <w:rsid w:val="00CA5B17"/>
    <w:rsid w:val="00CB4AEE"/>
    <w:rsid w:val="00CB6353"/>
    <w:rsid w:val="00CC5461"/>
    <w:rsid w:val="00CC5E97"/>
    <w:rsid w:val="00CC71AD"/>
    <w:rsid w:val="00CC7C15"/>
    <w:rsid w:val="00CD0E2F"/>
    <w:rsid w:val="00CD2F20"/>
    <w:rsid w:val="00CD3C92"/>
    <w:rsid w:val="00CD6B20"/>
    <w:rsid w:val="00CE1339"/>
    <w:rsid w:val="00CE14C9"/>
    <w:rsid w:val="00CE30E7"/>
    <w:rsid w:val="00CE61CC"/>
    <w:rsid w:val="00CE6E42"/>
    <w:rsid w:val="00CF0305"/>
    <w:rsid w:val="00CF20B7"/>
    <w:rsid w:val="00CF363C"/>
    <w:rsid w:val="00CF6020"/>
    <w:rsid w:val="00CF6692"/>
    <w:rsid w:val="00CF7441"/>
    <w:rsid w:val="00D00D16"/>
    <w:rsid w:val="00D03C6C"/>
    <w:rsid w:val="00D06288"/>
    <w:rsid w:val="00D068C7"/>
    <w:rsid w:val="00D128A4"/>
    <w:rsid w:val="00D20954"/>
    <w:rsid w:val="00D20AD8"/>
    <w:rsid w:val="00D21C39"/>
    <w:rsid w:val="00D21FC6"/>
    <w:rsid w:val="00D2243A"/>
    <w:rsid w:val="00D24698"/>
    <w:rsid w:val="00D26BFB"/>
    <w:rsid w:val="00D33393"/>
    <w:rsid w:val="00D33D36"/>
    <w:rsid w:val="00D34A98"/>
    <w:rsid w:val="00D34D94"/>
    <w:rsid w:val="00D34FC5"/>
    <w:rsid w:val="00D4007C"/>
    <w:rsid w:val="00D409E2"/>
    <w:rsid w:val="00D427D7"/>
    <w:rsid w:val="00D42ABF"/>
    <w:rsid w:val="00D44E62"/>
    <w:rsid w:val="00D46DAA"/>
    <w:rsid w:val="00D51570"/>
    <w:rsid w:val="00D556AD"/>
    <w:rsid w:val="00D60381"/>
    <w:rsid w:val="00D616DE"/>
    <w:rsid w:val="00D62201"/>
    <w:rsid w:val="00D651D1"/>
    <w:rsid w:val="00D717BB"/>
    <w:rsid w:val="00D7226B"/>
    <w:rsid w:val="00D72707"/>
    <w:rsid w:val="00D75A9C"/>
    <w:rsid w:val="00D8174E"/>
    <w:rsid w:val="00D865C2"/>
    <w:rsid w:val="00D90871"/>
    <w:rsid w:val="00D9155F"/>
    <w:rsid w:val="00D934E4"/>
    <w:rsid w:val="00D9403F"/>
    <w:rsid w:val="00D959B4"/>
    <w:rsid w:val="00DA1936"/>
    <w:rsid w:val="00DA44DE"/>
    <w:rsid w:val="00DA7E79"/>
    <w:rsid w:val="00DB0240"/>
    <w:rsid w:val="00DB2C84"/>
    <w:rsid w:val="00DB4A9F"/>
    <w:rsid w:val="00DB4EC0"/>
    <w:rsid w:val="00DB620A"/>
    <w:rsid w:val="00DC3832"/>
    <w:rsid w:val="00DC5628"/>
    <w:rsid w:val="00DC7A51"/>
    <w:rsid w:val="00DD5FDA"/>
    <w:rsid w:val="00DE5B5F"/>
    <w:rsid w:val="00DF0866"/>
    <w:rsid w:val="00DF726B"/>
    <w:rsid w:val="00E00696"/>
    <w:rsid w:val="00E00BE7"/>
    <w:rsid w:val="00E00DB1"/>
    <w:rsid w:val="00E02604"/>
    <w:rsid w:val="00E060C2"/>
    <w:rsid w:val="00E06324"/>
    <w:rsid w:val="00E12FB0"/>
    <w:rsid w:val="00E14814"/>
    <w:rsid w:val="00E1591B"/>
    <w:rsid w:val="00E16A50"/>
    <w:rsid w:val="00E249D5"/>
    <w:rsid w:val="00E25B91"/>
    <w:rsid w:val="00E33C68"/>
    <w:rsid w:val="00E34EEB"/>
    <w:rsid w:val="00E44EB9"/>
    <w:rsid w:val="00E46358"/>
    <w:rsid w:val="00E46C42"/>
    <w:rsid w:val="00E471DC"/>
    <w:rsid w:val="00E50EB4"/>
    <w:rsid w:val="00E518D8"/>
    <w:rsid w:val="00E532FC"/>
    <w:rsid w:val="00E5461E"/>
    <w:rsid w:val="00E55BB0"/>
    <w:rsid w:val="00E609E5"/>
    <w:rsid w:val="00E60F27"/>
    <w:rsid w:val="00E64D93"/>
    <w:rsid w:val="00E65EDB"/>
    <w:rsid w:val="00E66927"/>
    <w:rsid w:val="00E677B8"/>
    <w:rsid w:val="00E67FA1"/>
    <w:rsid w:val="00E73D53"/>
    <w:rsid w:val="00E75111"/>
    <w:rsid w:val="00E77296"/>
    <w:rsid w:val="00E93763"/>
    <w:rsid w:val="00E969E6"/>
    <w:rsid w:val="00EA427A"/>
    <w:rsid w:val="00EA723B"/>
    <w:rsid w:val="00EA7B85"/>
    <w:rsid w:val="00EB0202"/>
    <w:rsid w:val="00EB1877"/>
    <w:rsid w:val="00EB35F1"/>
    <w:rsid w:val="00EB6350"/>
    <w:rsid w:val="00EC18A4"/>
    <w:rsid w:val="00EC2F62"/>
    <w:rsid w:val="00EC62EB"/>
    <w:rsid w:val="00EC6E9F"/>
    <w:rsid w:val="00ED254A"/>
    <w:rsid w:val="00ED44F0"/>
    <w:rsid w:val="00ED4B33"/>
    <w:rsid w:val="00ED7DD6"/>
    <w:rsid w:val="00EE15A1"/>
    <w:rsid w:val="00EE2654"/>
    <w:rsid w:val="00EE2A7C"/>
    <w:rsid w:val="00EE2B00"/>
    <w:rsid w:val="00EE2C42"/>
    <w:rsid w:val="00EE341B"/>
    <w:rsid w:val="00EE4453"/>
    <w:rsid w:val="00EE5FCE"/>
    <w:rsid w:val="00EE6BBD"/>
    <w:rsid w:val="00EE6E1E"/>
    <w:rsid w:val="00EE705F"/>
    <w:rsid w:val="00EE75D7"/>
    <w:rsid w:val="00EF54FD"/>
    <w:rsid w:val="00F0070E"/>
    <w:rsid w:val="00F00FE2"/>
    <w:rsid w:val="00F050DA"/>
    <w:rsid w:val="00F06AAE"/>
    <w:rsid w:val="00F13112"/>
    <w:rsid w:val="00F16FE6"/>
    <w:rsid w:val="00F22DFC"/>
    <w:rsid w:val="00F238BD"/>
    <w:rsid w:val="00F24992"/>
    <w:rsid w:val="00F2660D"/>
    <w:rsid w:val="00F3213C"/>
    <w:rsid w:val="00F32F2F"/>
    <w:rsid w:val="00F33F3F"/>
    <w:rsid w:val="00F35BDD"/>
    <w:rsid w:val="00F3621A"/>
    <w:rsid w:val="00F403FD"/>
    <w:rsid w:val="00F41E72"/>
    <w:rsid w:val="00F42DEE"/>
    <w:rsid w:val="00F476F2"/>
    <w:rsid w:val="00F50300"/>
    <w:rsid w:val="00F56E39"/>
    <w:rsid w:val="00F623E9"/>
    <w:rsid w:val="00F63951"/>
    <w:rsid w:val="00F63BD8"/>
    <w:rsid w:val="00F63C86"/>
    <w:rsid w:val="00F66160"/>
    <w:rsid w:val="00F70E50"/>
    <w:rsid w:val="00F73D61"/>
    <w:rsid w:val="00F75577"/>
    <w:rsid w:val="00F766BE"/>
    <w:rsid w:val="00F77EB9"/>
    <w:rsid w:val="00F80635"/>
    <w:rsid w:val="00F815D1"/>
    <w:rsid w:val="00F81E7E"/>
    <w:rsid w:val="00F81F0F"/>
    <w:rsid w:val="00F825F4"/>
    <w:rsid w:val="00F90BF6"/>
    <w:rsid w:val="00F91012"/>
    <w:rsid w:val="00F91BA2"/>
    <w:rsid w:val="00F92AA1"/>
    <w:rsid w:val="00F932DE"/>
    <w:rsid w:val="00F963DD"/>
    <w:rsid w:val="00FA2045"/>
    <w:rsid w:val="00FA4ED3"/>
    <w:rsid w:val="00FB1AA9"/>
    <w:rsid w:val="00FB4412"/>
    <w:rsid w:val="00FB4B5A"/>
    <w:rsid w:val="00FB5DAA"/>
    <w:rsid w:val="00FC04B9"/>
    <w:rsid w:val="00FC13AF"/>
    <w:rsid w:val="00FC161A"/>
    <w:rsid w:val="00FC23D5"/>
    <w:rsid w:val="00FC4C1A"/>
    <w:rsid w:val="00FC6468"/>
    <w:rsid w:val="00FC6D49"/>
    <w:rsid w:val="00FD4922"/>
    <w:rsid w:val="00FD6461"/>
    <w:rsid w:val="00FE0281"/>
    <w:rsid w:val="00FE1B50"/>
    <w:rsid w:val="00FE2001"/>
    <w:rsid w:val="00FE7083"/>
    <w:rsid w:val="00FF019F"/>
    <w:rsid w:val="00FF3DCB"/>
    <w:rsid w:val="00FF644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C4E"/>
    <w:pPr>
      <w:widowControl w:val="0"/>
      <w:autoSpaceDE w:val="0"/>
      <w:autoSpaceDN w:val="0"/>
      <w:adjustRightInd w:val="0"/>
      <w:jc w:val="both"/>
    </w:pPr>
    <w:rPr>
      <w:rFonts w:ascii="Calibri" w:hAnsi="Calibri" w:cs="Calibri"/>
      <w:color w:val="000000"/>
      <w:sz w:val="24"/>
      <w:szCs w:val="24"/>
    </w:rPr>
  </w:style>
  <w:style w:type="paragraph" w:styleId="Heading1">
    <w:name w:val="heading 1"/>
    <w:basedOn w:val="Normal"/>
    <w:next w:val="Normal"/>
    <w:link w:val="Heading1Char"/>
    <w:qFormat/>
    <w:rsid w:val="008D3715"/>
    <w:pPr>
      <w:keepNext/>
      <w:spacing w:before="240" w:after="60"/>
      <w:outlineLvl w:val="0"/>
    </w:pPr>
    <w:rPr>
      <w:rFonts w:cs="Times New Roman"/>
      <w:b/>
      <w:bCs/>
      <w:kern w:val="32"/>
      <w:sz w:val="28"/>
      <w:szCs w:val="32"/>
    </w:rPr>
  </w:style>
  <w:style w:type="paragraph" w:styleId="Heading2">
    <w:name w:val="heading 2"/>
    <w:basedOn w:val="Normal"/>
    <w:next w:val="Normal"/>
    <w:link w:val="Heading2Char"/>
    <w:qFormat/>
    <w:rsid w:val="007A4D4C"/>
    <w:pPr>
      <w:keepNext/>
      <w:outlineLvl w:val="1"/>
    </w:pPr>
    <w:rPr>
      <w:rFonts w:cs="Times New Roman"/>
      <w:b/>
      <w:bCs/>
      <w:iCs/>
      <w:szCs w:val="28"/>
    </w:rPr>
  </w:style>
  <w:style w:type="paragraph" w:styleId="Heading3">
    <w:name w:val="heading 3"/>
    <w:basedOn w:val="Normal"/>
    <w:next w:val="Normal"/>
    <w:link w:val="Heading3Char"/>
    <w:uiPriority w:val="9"/>
    <w:unhideWhenUsed/>
    <w:qFormat/>
    <w:rsid w:val="00366B7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E705F"/>
    <w:pPr>
      <w:spacing w:before="100" w:beforeAutospacing="1" w:after="100" w:afterAutospacing="1"/>
    </w:pPr>
  </w:style>
  <w:style w:type="character" w:styleId="Hyperlink">
    <w:name w:val="Hyperlink"/>
    <w:uiPriority w:val="99"/>
    <w:rsid w:val="00EE705F"/>
    <w:rPr>
      <w:color w:val="0000FF"/>
      <w:u w:val="single"/>
    </w:rPr>
  </w:style>
  <w:style w:type="paragraph" w:styleId="Header">
    <w:name w:val="header"/>
    <w:basedOn w:val="Normal"/>
    <w:link w:val="HeaderChar"/>
    <w:rsid w:val="00157BE6"/>
    <w:pPr>
      <w:tabs>
        <w:tab w:val="center" w:pos="4680"/>
        <w:tab w:val="right" w:pos="9360"/>
      </w:tabs>
    </w:pPr>
  </w:style>
  <w:style w:type="character" w:customStyle="1" w:styleId="HeaderChar">
    <w:name w:val="Header Char"/>
    <w:link w:val="Header"/>
    <w:rsid w:val="00157BE6"/>
    <w:rPr>
      <w:sz w:val="24"/>
      <w:szCs w:val="24"/>
    </w:rPr>
  </w:style>
  <w:style w:type="paragraph" w:styleId="Footer">
    <w:name w:val="footer"/>
    <w:basedOn w:val="Normal"/>
    <w:link w:val="FooterChar"/>
    <w:uiPriority w:val="99"/>
    <w:rsid w:val="00157BE6"/>
    <w:pPr>
      <w:tabs>
        <w:tab w:val="center" w:pos="4680"/>
        <w:tab w:val="right" w:pos="9360"/>
      </w:tabs>
    </w:pPr>
  </w:style>
  <w:style w:type="character" w:customStyle="1" w:styleId="FooterChar">
    <w:name w:val="Footer Char"/>
    <w:link w:val="Footer"/>
    <w:uiPriority w:val="99"/>
    <w:rsid w:val="00157BE6"/>
    <w:rPr>
      <w:sz w:val="24"/>
      <w:szCs w:val="24"/>
    </w:rPr>
  </w:style>
  <w:style w:type="character" w:styleId="CommentReference">
    <w:name w:val="annotation reference"/>
    <w:rsid w:val="0084610C"/>
    <w:rPr>
      <w:sz w:val="18"/>
      <w:szCs w:val="18"/>
    </w:rPr>
  </w:style>
  <w:style w:type="paragraph" w:styleId="CommentText">
    <w:name w:val="annotation text"/>
    <w:basedOn w:val="Normal"/>
    <w:link w:val="CommentTextChar"/>
    <w:rsid w:val="0084610C"/>
  </w:style>
  <w:style w:type="character" w:customStyle="1" w:styleId="CommentTextChar">
    <w:name w:val="Comment Text Char"/>
    <w:link w:val="CommentText"/>
    <w:rsid w:val="0084610C"/>
    <w:rPr>
      <w:sz w:val="24"/>
      <w:szCs w:val="24"/>
      <w:lang w:val="en-US"/>
    </w:rPr>
  </w:style>
  <w:style w:type="paragraph" w:styleId="CommentSubject">
    <w:name w:val="annotation subject"/>
    <w:basedOn w:val="CommentText"/>
    <w:next w:val="CommentText"/>
    <w:link w:val="CommentSubjectChar"/>
    <w:rsid w:val="0084610C"/>
    <w:rPr>
      <w:b/>
      <w:bCs/>
      <w:sz w:val="20"/>
      <w:szCs w:val="20"/>
    </w:rPr>
  </w:style>
  <w:style w:type="character" w:customStyle="1" w:styleId="CommentSubjectChar">
    <w:name w:val="Comment Subject Char"/>
    <w:link w:val="CommentSubject"/>
    <w:rsid w:val="0084610C"/>
    <w:rPr>
      <w:b/>
      <w:bCs/>
      <w:sz w:val="24"/>
      <w:szCs w:val="24"/>
      <w:lang w:val="en-US"/>
    </w:rPr>
  </w:style>
  <w:style w:type="paragraph" w:styleId="BalloonText">
    <w:name w:val="Balloon Text"/>
    <w:basedOn w:val="Normal"/>
    <w:link w:val="BalloonTextChar"/>
    <w:rsid w:val="0084610C"/>
    <w:rPr>
      <w:rFonts w:ascii="Lucida Grande" w:hAnsi="Lucida Grande"/>
      <w:sz w:val="18"/>
      <w:szCs w:val="18"/>
    </w:rPr>
  </w:style>
  <w:style w:type="character" w:customStyle="1" w:styleId="BalloonTextChar">
    <w:name w:val="Balloon Text Char"/>
    <w:link w:val="BalloonText"/>
    <w:rsid w:val="0084610C"/>
    <w:rPr>
      <w:rFonts w:ascii="Lucida Grande" w:hAnsi="Lucida Grande"/>
      <w:sz w:val="18"/>
      <w:szCs w:val="18"/>
      <w:lang w:val="en-US"/>
    </w:rPr>
  </w:style>
  <w:style w:type="character" w:styleId="PageNumber">
    <w:name w:val="page number"/>
    <w:basedOn w:val="DefaultParagraphFont"/>
    <w:rsid w:val="00C83836"/>
  </w:style>
  <w:style w:type="character" w:styleId="FollowedHyperlink">
    <w:name w:val="FollowedHyperlink"/>
    <w:rsid w:val="00D9403F"/>
    <w:rPr>
      <w:color w:val="800080"/>
      <w:u w:val="single"/>
    </w:rPr>
  </w:style>
  <w:style w:type="character" w:customStyle="1" w:styleId="apple-converted-space">
    <w:name w:val="apple-converted-space"/>
    <w:basedOn w:val="DefaultParagraphFont"/>
    <w:rsid w:val="008D3715"/>
  </w:style>
  <w:style w:type="character" w:customStyle="1" w:styleId="Heading1Char">
    <w:name w:val="Heading 1 Char"/>
    <w:link w:val="Heading1"/>
    <w:rsid w:val="008D3715"/>
    <w:rPr>
      <w:rFonts w:ascii="Calibri" w:eastAsia="Times New Roman" w:hAnsi="Calibri" w:cs="Times New Roman"/>
      <w:b/>
      <w:bCs/>
      <w:kern w:val="32"/>
      <w:sz w:val="28"/>
      <w:szCs w:val="32"/>
    </w:rPr>
  </w:style>
  <w:style w:type="character" w:styleId="IntenseEmphasis">
    <w:name w:val="Intense Emphasis"/>
    <w:qFormat/>
    <w:rsid w:val="00703ED2"/>
    <w:rPr>
      <w:b/>
      <w:bCs/>
      <w:i/>
      <w:iCs/>
      <w:color w:val="4F81BD"/>
    </w:rPr>
  </w:style>
  <w:style w:type="character" w:customStyle="1" w:styleId="Heading2Char">
    <w:name w:val="Heading 2 Char"/>
    <w:link w:val="Heading2"/>
    <w:rsid w:val="007A4D4C"/>
    <w:rPr>
      <w:rFonts w:ascii="Calibri" w:eastAsia="Times New Roman" w:hAnsi="Calibri" w:cs="Times New Roman"/>
      <w:b/>
      <w:bCs/>
      <w:iCs/>
      <w:sz w:val="24"/>
      <w:szCs w:val="28"/>
    </w:rPr>
  </w:style>
  <w:style w:type="paragraph" w:customStyle="1" w:styleId="Exampletext">
    <w:name w:val="Example text"/>
    <w:basedOn w:val="Normal"/>
    <w:link w:val="ExampletextChar"/>
    <w:qFormat/>
    <w:rsid w:val="00621C4E"/>
    <w:pPr>
      <w:spacing w:after="240"/>
    </w:pPr>
    <w:rPr>
      <w:color w:val="7F7F7F"/>
    </w:rPr>
  </w:style>
  <w:style w:type="character" w:customStyle="1" w:styleId="ExampletextChar">
    <w:name w:val="Example text Char"/>
    <w:link w:val="Exampletext"/>
    <w:rsid w:val="00621C4E"/>
    <w:rPr>
      <w:rFonts w:ascii="Calibri" w:hAnsi="Calibri" w:cs="Calibri"/>
      <w:color w:val="7F7F7F"/>
      <w:sz w:val="24"/>
      <w:szCs w:val="24"/>
    </w:rPr>
  </w:style>
  <w:style w:type="paragraph" w:styleId="ListParagraph">
    <w:name w:val="List Paragraph"/>
    <w:basedOn w:val="Normal"/>
    <w:uiPriority w:val="34"/>
    <w:qFormat/>
    <w:rsid w:val="00A34A67"/>
    <w:pPr>
      <w:ind w:left="720"/>
      <w:contextualSpacing/>
    </w:pPr>
  </w:style>
  <w:style w:type="character" w:customStyle="1" w:styleId="Heading3Char">
    <w:name w:val="Heading 3 Char"/>
    <w:basedOn w:val="DefaultParagraphFont"/>
    <w:link w:val="Heading3"/>
    <w:uiPriority w:val="9"/>
    <w:rsid w:val="00366B76"/>
    <w:rPr>
      <w:rFonts w:asciiTheme="majorHAnsi" w:eastAsiaTheme="majorEastAsia" w:hAnsiTheme="majorHAnsi" w:cstheme="majorBidi"/>
      <w:b/>
      <w:bCs/>
      <w:color w:val="4F81BD" w:themeColor="accent1"/>
      <w:sz w:val="24"/>
      <w:szCs w:val="24"/>
    </w:rPr>
  </w:style>
  <w:style w:type="paragraph" w:styleId="Revision">
    <w:name w:val="Revision"/>
    <w:hidden/>
    <w:uiPriority w:val="99"/>
    <w:semiHidden/>
    <w:rsid w:val="0091276C"/>
    <w:rPr>
      <w:rFonts w:ascii="Calibri" w:hAnsi="Calibri" w:cs="Calibri"/>
      <w:color w:val="000000"/>
      <w:sz w:val="24"/>
      <w:szCs w:val="24"/>
    </w:rPr>
  </w:style>
  <w:style w:type="character" w:styleId="LineNumber">
    <w:name w:val="line number"/>
    <w:basedOn w:val="DefaultParagraphFont"/>
    <w:uiPriority w:val="99"/>
    <w:semiHidden/>
    <w:unhideWhenUsed/>
    <w:rsid w:val="009E5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777734">
      <w:bodyDiv w:val="1"/>
      <w:marLeft w:val="0"/>
      <w:marRight w:val="0"/>
      <w:marTop w:val="0"/>
      <w:marBottom w:val="0"/>
      <w:divBdr>
        <w:top w:val="none" w:sz="0" w:space="0" w:color="auto"/>
        <w:left w:val="none" w:sz="0" w:space="0" w:color="auto"/>
        <w:bottom w:val="none" w:sz="0" w:space="0" w:color="auto"/>
        <w:right w:val="none" w:sz="0" w:space="0" w:color="auto"/>
      </w:divBdr>
      <w:divsChild>
        <w:div w:id="1513106960">
          <w:marLeft w:val="120"/>
          <w:marRight w:val="120"/>
          <w:marTop w:val="120"/>
          <w:marBottom w:val="120"/>
          <w:divBdr>
            <w:top w:val="none" w:sz="0" w:space="0" w:color="auto"/>
            <w:left w:val="none" w:sz="0" w:space="0" w:color="auto"/>
            <w:bottom w:val="none" w:sz="0" w:space="0" w:color="auto"/>
            <w:right w:val="none" w:sz="0" w:space="0" w:color="auto"/>
          </w:divBdr>
          <w:divsChild>
            <w:div w:id="189950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54440">
      <w:bodyDiv w:val="1"/>
      <w:marLeft w:val="0"/>
      <w:marRight w:val="0"/>
      <w:marTop w:val="0"/>
      <w:marBottom w:val="0"/>
      <w:divBdr>
        <w:top w:val="none" w:sz="0" w:space="0" w:color="auto"/>
        <w:left w:val="none" w:sz="0" w:space="0" w:color="auto"/>
        <w:bottom w:val="none" w:sz="0" w:space="0" w:color="auto"/>
        <w:right w:val="none" w:sz="0" w:space="0" w:color="auto"/>
      </w:divBdr>
    </w:div>
    <w:div w:id="1120566089">
      <w:bodyDiv w:val="1"/>
      <w:marLeft w:val="0"/>
      <w:marRight w:val="0"/>
      <w:marTop w:val="0"/>
      <w:marBottom w:val="0"/>
      <w:divBdr>
        <w:top w:val="none" w:sz="0" w:space="0" w:color="auto"/>
        <w:left w:val="none" w:sz="0" w:space="0" w:color="auto"/>
        <w:bottom w:val="none" w:sz="0" w:space="0" w:color="auto"/>
        <w:right w:val="none" w:sz="0" w:space="0" w:color="auto"/>
      </w:divBdr>
    </w:div>
    <w:div w:id="1949773813">
      <w:bodyDiv w:val="1"/>
      <w:marLeft w:val="0"/>
      <w:marRight w:val="0"/>
      <w:marTop w:val="0"/>
      <w:marBottom w:val="0"/>
      <w:divBdr>
        <w:top w:val="none" w:sz="0" w:space="0" w:color="auto"/>
        <w:left w:val="none" w:sz="0" w:space="0" w:color="auto"/>
        <w:bottom w:val="none" w:sz="0" w:space="0" w:color="auto"/>
        <w:right w:val="none" w:sz="0" w:space="0" w:color="auto"/>
      </w:divBdr>
      <w:divsChild>
        <w:div w:id="872840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harng@student.unimelb.edu.au" TargetMode="External"/><Relationship Id="rId13" Type="http://schemas.openxmlformats.org/officeDocument/2006/relationships/hyperlink" Target="mailto:Rebecca.Fish@pfizer.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mivarsson@gmail.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hristine.nguyen@unimelb.edu.a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gis@unimelb.edu.au" TargetMode="External"/><Relationship Id="rId5" Type="http://schemas.openxmlformats.org/officeDocument/2006/relationships/webSettings" Target="webSettings.xml"/><Relationship Id="rId15" Type="http://schemas.openxmlformats.org/officeDocument/2006/relationships/hyperlink" Target="mailto:christine.nguyen@unimelb.edu.au" TargetMode="External"/><Relationship Id="rId10" Type="http://schemas.openxmlformats.org/officeDocument/2006/relationships/hyperlink" Target="mailto:bvb@unimelb.edu.a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hez@unimelb.edu.au" TargetMode="External"/><Relationship Id="rId14" Type="http://schemas.openxmlformats.org/officeDocument/2006/relationships/hyperlink" Target="mailto:Rachel.Gurrell@pfiz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0E9DD-D0CE-4A16-8231-D537D3F63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8209</Words>
  <Characters>46794</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Please suggest names of 5 peer reviewers with their institutional affiliation and email address</vt:lpstr>
    </vt:vector>
  </TitlesOfParts>
  <LinksUpToDate>false</LinksUpToDate>
  <CharactersWithSpaces>54894</CharactersWithSpaces>
  <SharedDoc>false</SharedDoc>
  <HLinks>
    <vt:vector size="234" baseType="variant">
      <vt:variant>
        <vt:i4>524404</vt:i4>
      </vt:variant>
      <vt:variant>
        <vt:i4>114</vt:i4>
      </vt:variant>
      <vt:variant>
        <vt:i4>0</vt:i4>
      </vt:variant>
      <vt:variant>
        <vt:i4>5</vt:i4>
      </vt:variant>
      <vt:variant>
        <vt:lpwstr>../../../../Jeremy/AppData/Local/AppData/Local/Temp/editorial@jove.com</vt:lpwstr>
      </vt:variant>
      <vt:variant>
        <vt:lpwstr/>
      </vt:variant>
      <vt:variant>
        <vt:i4>8323180</vt:i4>
      </vt:variant>
      <vt:variant>
        <vt:i4>111</vt:i4>
      </vt:variant>
      <vt:variant>
        <vt:i4>0</vt:i4>
      </vt:variant>
      <vt:variant>
        <vt:i4>5</vt:i4>
      </vt:variant>
      <vt:variant>
        <vt:lpwstr>http://www.jove.com/files/JoVE.csl</vt:lpwstr>
      </vt:variant>
      <vt:variant>
        <vt:lpwstr/>
      </vt:variant>
      <vt:variant>
        <vt:i4>6684785</vt:i4>
      </vt:variant>
      <vt:variant>
        <vt:i4>108</vt:i4>
      </vt:variant>
      <vt:variant>
        <vt:i4>0</vt:i4>
      </vt:variant>
      <vt:variant>
        <vt:i4>5</vt:i4>
      </vt:variant>
      <vt:variant>
        <vt:lpwstr>http://www.jove.com/files/JoVE.ens</vt:lpwstr>
      </vt:variant>
      <vt:variant>
        <vt:lpwstr/>
      </vt:variant>
      <vt:variant>
        <vt:i4>7340095</vt:i4>
      </vt:variant>
      <vt:variant>
        <vt:i4>105</vt:i4>
      </vt:variant>
      <vt:variant>
        <vt:i4>0</vt:i4>
      </vt:variant>
      <vt:variant>
        <vt:i4>5</vt:i4>
      </vt:variant>
      <vt:variant>
        <vt:lpwstr>http://www.jove.com/publish/submit</vt:lpwstr>
      </vt:variant>
      <vt:variant>
        <vt:lpwstr/>
      </vt:variant>
      <vt:variant>
        <vt:i4>2424897</vt:i4>
      </vt:variant>
      <vt:variant>
        <vt:i4>102</vt:i4>
      </vt:variant>
      <vt:variant>
        <vt:i4>0</vt:i4>
      </vt:variant>
      <vt:variant>
        <vt:i4>5</vt:i4>
      </vt:variant>
      <vt:variant>
        <vt:lpwstr/>
      </vt:variant>
      <vt:variant>
        <vt:lpwstr>_References_(use_heading</vt:lpwstr>
      </vt:variant>
      <vt:variant>
        <vt:i4>5570685</vt:i4>
      </vt:variant>
      <vt:variant>
        <vt:i4>99</vt:i4>
      </vt:variant>
      <vt:variant>
        <vt:i4>0</vt:i4>
      </vt:variant>
      <vt:variant>
        <vt:i4>5</vt:i4>
      </vt:variant>
      <vt:variant>
        <vt:lpwstr/>
      </vt:variant>
      <vt:variant>
        <vt:lpwstr>_Table_of_specific</vt:lpwstr>
      </vt:variant>
      <vt:variant>
        <vt:i4>3539018</vt:i4>
      </vt:variant>
      <vt:variant>
        <vt:i4>96</vt:i4>
      </vt:variant>
      <vt:variant>
        <vt:i4>0</vt:i4>
      </vt:variant>
      <vt:variant>
        <vt:i4>5</vt:i4>
      </vt:variant>
      <vt:variant>
        <vt:lpwstr/>
      </vt:variant>
      <vt:variant>
        <vt:lpwstr>_Discussion_(use_heading</vt:lpwstr>
      </vt:variant>
      <vt:variant>
        <vt:i4>7733273</vt:i4>
      </vt:variant>
      <vt:variant>
        <vt:i4>93</vt:i4>
      </vt:variant>
      <vt:variant>
        <vt:i4>0</vt:i4>
      </vt:variant>
      <vt:variant>
        <vt:i4>5</vt:i4>
      </vt:variant>
      <vt:variant>
        <vt:lpwstr/>
      </vt:variant>
      <vt:variant>
        <vt:lpwstr>_Acknowledgments_(use_heading</vt:lpwstr>
      </vt:variant>
      <vt:variant>
        <vt:i4>3539018</vt:i4>
      </vt:variant>
      <vt:variant>
        <vt:i4>90</vt:i4>
      </vt:variant>
      <vt:variant>
        <vt:i4>0</vt:i4>
      </vt:variant>
      <vt:variant>
        <vt:i4>5</vt:i4>
      </vt:variant>
      <vt:variant>
        <vt:lpwstr/>
      </vt:variant>
      <vt:variant>
        <vt:lpwstr>_Discussion_(use_heading</vt:lpwstr>
      </vt:variant>
      <vt:variant>
        <vt:i4>6553687</vt:i4>
      </vt:variant>
      <vt:variant>
        <vt:i4>87</vt:i4>
      </vt:variant>
      <vt:variant>
        <vt:i4>0</vt:i4>
      </vt:variant>
      <vt:variant>
        <vt:i4>5</vt:i4>
      </vt:variant>
      <vt:variant>
        <vt:lpwstr/>
      </vt:variant>
      <vt:variant>
        <vt:lpwstr>_Tables_and_Figures</vt:lpwstr>
      </vt:variant>
      <vt:variant>
        <vt:i4>125</vt:i4>
      </vt:variant>
      <vt:variant>
        <vt:i4>84</vt:i4>
      </vt:variant>
      <vt:variant>
        <vt:i4>0</vt:i4>
      </vt:variant>
      <vt:variant>
        <vt:i4>5</vt:i4>
      </vt:variant>
      <vt:variant>
        <vt:lpwstr/>
      </vt:variant>
      <vt:variant>
        <vt:lpwstr>_Representative_Results_(use</vt:lpwstr>
      </vt:variant>
      <vt:variant>
        <vt:i4>2490386</vt:i4>
      </vt:variant>
      <vt:variant>
        <vt:i4>81</vt:i4>
      </vt:variant>
      <vt:variant>
        <vt:i4>0</vt:i4>
      </vt:variant>
      <vt:variant>
        <vt:i4>5</vt:i4>
      </vt:variant>
      <vt:variant>
        <vt:lpwstr/>
      </vt:variant>
      <vt:variant>
        <vt:lpwstr>_Step_by_step</vt:lpwstr>
      </vt:variant>
      <vt:variant>
        <vt:i4>5505064</vt:i4>
      </vt:variant>
      <vt:variant>
        <vt:i4>78</vt:i4>
      </vt:variant>
      <vt:variant>
        <vt:i4>0</vt:i4>
      </vt:variant>
      <vt:variant>
        <vt:i4>5</vt:i4>
      </vt:variant>
      <vt:variant>
        <vt:lpwstr/>
      </vt:variant>
      <vt:variant>
        <vt:lpwstr>_Introduction_(use_heading</vt:lpwstr>
      </vt:variant>
      <vt:variant>
        <vt:i4>6160468</vt:i4>
      </vt:variant>
      <vt:variant>
        <vt:i4>75</vt:i4>
      </vt:variant>
      <vt:variant>
        <vt:i4>0</vt:i4>
      </vt:variant>
      <vt:variant>
        <vt:i4>5</vt:i4>
      </vt:variant>
      <vt:variant>
        <vt:lpwstr/>
      </vt:variant>
      <vt:variant>
        <vt:lpwstr>_Long_Abstract:</vt:lpwstr>
      </vt:variant>
      <vt:variant>
        <vt:i4>5308441</vt:i4>
      </vt:variant>
      <vt:variant>
        <vt:i4>72</vt:i4>
      </vt:variant>
      <vt:variant>
        <vt:i4>0</vt:i4>
      </vt:variant>
      <vt:variant>
        <vt:i4>5</vt:i4>
      </vt:variant>
      <vt:variant>
        <vt:lpwstr/>
      </vt:variant>
      <vt:variant>
        <vt:lpwstr>_Short_Abstract:</vt:lpwstr>
      </vt:variant>
      <vt:variant>
        <vt:i4>2293836</vt:i4>
      </vt:variant>
      <vt:variant>
        <vt:i4>69</vt:i4>
      </vt:variant>
      <vt:variant>
        <vt:i4>0</vt:i4>
      </vt:variant>
      <vt:variant>
        <vt:i4>5</vt:i4>
      </vt:variant>
      <vt:variant>
        <vt:lpwstr/>
      </vt:variant>
      <vt:variant>
        <vt:lpwstr>_Keywords:</vt:lpwstr>
      </vt:variant>
      <vt:variant>
        <vt:i4>2359396</vt:i4>
      </vt:variant>
      <vt:variant>
        <vt:i4>66</vt:i4>
      </vt:variant>
      <vt:variant>
        <vt:i4>0</vt:i4>
      </vt:variant>
      <vt:variant>
        <vt:i4>5</vt:i4>
      </vt:variant>
      <vt:variant>
        <vt:lpwstr/>
      </vt:variant>
      <vt:variant>
        <vt:lpwstr>_Corresponding_author:</vt:lpwstr>
      </vt:variant>
      <vt:variant>
        <vt:i4>589872</vt:i4>
      </vt:variant>
      <vt:variant>
        <vt:i4>63</vt:i4>
      </vt:variant>
      <vt:variant>
        <vt:i4>0</vt:i4>
      </vt:variant>
      <vt:variant>
        <vt:i4>5</vt:i4>
      </vt:variant>
      <vt:variant>
        <vt:lpwstr/>
      </vt:variant>
      <vt:variant>
        <vt:lpwstr>_Authors:</vt:lpwstr>
      </vt:variant>
      <vt:variant>
        <vt:i4>6619226</vt:i4>
      </vt:variant>
      <vt:variant>
        <vt:i4>60</vt:i4>
      </vt:variant>
      <vt:variant>
        <vt:i4>0</vt:i4>
      </vt:variant>
      <vt:variant>
        <vt:i4>5</vt:i4>
      </vt:variant>
      <vt:variant>
        <vt:lpwstr/>
      </vt:variant>
      <vt:variant>
        <vt:lpwstr>_Title:</vt:lpwstr>
      </vt:variant>
      <vt:variant>
        <vt:i4>6291555</vt:i4>
      </vt:variant>
      <vt:variant>
        <vt:i4>57</vt:i4>
      </vt:variant>
      <vt:variant>
        <vt:i4>0</vt:i4>
      </vt:variant>
      <vt:variant>
        <vt:i4>5</vt:i4>
      </vt:variant>
      <vt:variant>
        <vt:lpwstr>http://www.jove.com/files/Author_License_Agreement.pdf</vt:lpwstr>
      </vt:variant>
      <vt:variant>
        <vt:lpwstr/>
      </vt:variant>
      <vt:variant>
        <vt:i4>3932255</vt:i4>
      </vt:variant>
      <vt:variant>
        <vt:i4>54</vt:i4>
      </vt:variant>
      <vt:variant>
        <vt:i4>0</vt:i4>
      </vt:variant>
      <vt:variant>
        <vt:i4>5</vt:i4>
      </vt:variant>
      <vt:variant>
        <vt:lpwstr>http://www.jove.com/files/templates/JoVE_Materials.xlsx</vt:lpwstr>
      </vt:variant>
      <vt:variant>
        <vt:lpwstr/>
      </vt:variant>
      <vt:variant>
        <vt:i4>6291555</vt:i4>
      </vt:variant>
      <vt:variant>
        <vt:i4>51</vt:i4>
      </vt:variant>
      <vt:variant>
        <vt:i4>0</vt:i4>
      </vt:variant>
      <vt:variant>
        <vt:i4>5</vt:i4>
      </vt:variant>
      <vt:variant>
        <vt:lpwstr>http://www.jove.com/files/Author_License_Agreement.pdf</vt:lpwstr>
      </vt:variant>
      <vt:variant>
        <vt:lpwstr/>
      </vt:variant>
      <vt:variant>
        <vt:i4>2359420</vt:i4>
      </vt:variant>
      <vt:variant>
        <vt:i4>48</vt:i4>
      </vt:variant>
      <vt:variant>
        <vt:i4>0</vt:i4>
      </vt:variant>
      <vt:variant>
        <vt:i4>5</vt:i4>
      </vt:variant>
      <vt:variant>
        <vt:lpwstr>http://www.jove.com/files/Media/AuthorProducedCriteria.pdf</vt:lpwstr>
      </vt:variant>
      <vt:variant>
        <vt:lpwstr/>
      </vt:variant>
      <vt:variant>
        <vt:i4>6750249</vt:i4>
      </vt:variant>
      <vt:variant>
        <vt:i4>45</vt:i4>
      </vt:variant>
      <vt:variant>
        <vt:i4>0</vt:i4>
      </vt:variant>
      <vt:variant>
        <vt:i4>5</vt:i4>
      </vt:variant>
      <vt:variant>
        <vt:lpwstr>http://www.jove.com/authorproduced.php?name=authorproduced</vt:lpwstr>
      </vt:variant>
      <vt:variant>
        <vt:lpwstr/>
      </vt:variant>
      <vt:variant>
        <vt:i4>8126565</vt:i4>
      </vt:variant>
      <vt:variant>
        <vt:i4>42</vt:i4>
      </vt:variant>
      <vt:variant>
        <vt:i4>0</vt:i4>
      </vt:variant>
      <vt:variant>
        <vt:i4>5</vt:i4>
      </vt:variant>
      <vt:variant>
        <vt:lpwstr>http://www.jove.com/publish/author-produced</vt:lpwstr>
      </vt:variant>
      <vt:variant>
        <vt:lpwstr/>
      </vt:variant>
      <vt:variant>
        <vt:i4>7536709</vt:i4>
      </vt:variant>
      <vt:variant>
        <vt:i4>39</vt:i4>
      </vt:variant>
      <vt:variant>
        <vt:i4>0</vt:i4>
      </vt:variant>
      <vt:variant>
        <vt:i4>5</vt:i4>
      </vt:variant>
      <vt:variant>
        <vt:lpwstr/>
      </vt:variant>
      <vt:variant>
        <vt:lpwstr>_Other_Journal_Information:</vt:lpwstr>
      </vt:variant>
      <vt:variant>
        <vt:i4>4456543</vt:i4>
      </vt:variant>
      <vt:variant>
        <vt:i4>36</vt:i4>
      </vt:variant>
      <vt:variant>
        <vt:i4>0</vt:i4>
      </vt:variant>
      <vt:variant>
        <vt:i4>5</vt:i4>
      </vt:variant>
      <vt:variant>
        <vt:lpwstr/>
      </vt:variant>
      <vt:variant>
        <vt:lpwstr>_Detailed_Instructions</vt:lpwstr>
      </vt:variant>
      <vt:variant>
        <vt:i4>5701751</vt:i4>
      </vt:variant>
      <vt:variant>
        <vt:i4>33</vt:i4>
      </vt:variant>
      <vt:variant>
        <vt:i4>0</vt:i4>
      </vt:variant>
      <vt:variant>
        <vt:i4>5</vt:i4>
      </vt:variant>
      <vt:variant>
        <vt:lpwstr/>
      </vt:variant>
      <vt:variant>
        <vt:lpwstr>_Manuscript_Tracking_System</vt:lpwstr>
      </vt:variant>
      <vt:variant>
        <vt:i4>6160496</vt:i4>
      </vt:variant>
      <vt:variant>
        <vt:i4>30</vt:i4>
      </vt:variant>
      <vt:variant>
        <vt:i4>0</vt:i4>
      </vt:variant>
      <vt:variant>
        <vt:i4>5</vt:i4>
      </vt:variant>
      <vt:variant>
        <vt:lpwstr/>
      </vt:variant>
      <vt:variant>
        <vt:lpwstr>_What_to_Submit</vt:lpwstr>
      </vt:variant>
      <vt:variant>
        <vt:i4>7536729</vt:i4>
      </vt:variant>
      <vt:variant>
        <vt:i4>27</vt:i4>
      </vt:variant>
      <vt:variant>
        <vt:i4>0</vt:i4>
      </vt:variant>
      <vt:variant>
        <vt:i4>5</vt:i4>
      </vt:variant>
      <vt:variant>
        <vt:lpwstr/>
      </vt:variant>
      <vt:variant>
        <vt:lpwstr>_Copyright_and_License</vt:lpwstr>
      </vt:variant>
      <vt:variant>
        <vt:i4>5046377</vt:i4>
      </vt:variant>
      <vt:variant>
        <vt:i4>24</vt:i4>
      </vt:variant>
      <vt:variant>
        <vt:i4>0</vt:i4>
      </vt:variant>
      <vt:variant>
        <vt:i4>5</vt:i4>
      </vt:variant>
      <vt:variant>
        <vt:lpwstr/>
      </vt:variant>
      <vt:variant>
        <vt:lpwstr>_National_Institutes_of</vt:lpwstr>
      </vt:variant>
      <vt:variant>
        <vt:i4>4456544</vt:i4>
      </vt:variant>
      <vt:variant>
        <vt:i4>21</vt:i4>
      </vt:variant>
      <vt:variant>
        <vt:i4>0</vt:i4>
      </vt:variant>
      <vt:variant>
        <vt:i4>5</vt:i4>
      </vt:variant>
      <vt:variant>
        <vt:lpwstr/>
      </vt:variant>
      <vt:variant>
        <vt:lpwstr>_Publication_Access_Options</vt:lpwstr>
      </vt:variant>
      <vt:variant>
        <vt:i4>655395</vt:i4>
      </vt:variant>
      <vt:variant>
        <vt:i4>18</vt:i4>
      </vt:variant>
      <vt:variant>
        <vt:i4>0</vt:i4>
      </vt:variant>
      <vt:variant>
        <vt:i4>5</vt:i4>
      </vt:variant>
      <vt:variant>
        <vt:lpwstr/>
      </vt:variant>
      <vt:variant>
        <vt:lpwstr>_Author_contributions_statements</vt:lpwstr>
      </vt:variant>
      <vt:variant>
        <vt:i4>1245232</vt:i4>
      </vt:variant>
      <vt:variant>
        <vt:i4>15</vt:i4>
      </vt:variant>
      <vt:variant>
        <vt:i4>0</vt:i4>
      </vt:variant>
      <vt:variant>
        <vt:i4>5</vt:i4>
      </vt:variant>
      <vt:variant>
        <vt:lpwstr/>
      </vt:variant>
      <vt:variant>
        <vt:lpwstr>_Animal_and_Human</vt:lpwstr>
      </vt:variant>
      <vt:variant>
        <vt:i4>262179</vt:i4>
      </vt:variant>
      <vt:variant>
        <vt:i4>12</vt:i4>
      </vt:variant>
      <vt:variant>
        <vt:i4>0</vt:i4>
      </vt:variant>
      <vt:variant>
        <vt:i4>5</vt:i4>
      </vt:variant>
      <vt:variant>
        <vt:lpwstr/>
      </vt:variant>
      <vt:variant>
        <vt:lpwstr>_Permissions</vt:lpwstr>
      </vt:variant>
      <vt:variant>
        <vt:i4>7012464</vt:i4>
      </vt:variant>
      <vt:variant>
        <vt:i4>9</vt:i4>
      </vt:variant>
      <vt:variant>
        <vt:i4>0</vt:i4>
      </vt:variant>
      <vt:variant>
        <vt:i4>5</vt:i4>
      </vt:variant>
      <vt:variant>
        <vt:lpwstr/>
      </vt:variant>
      <vt:variant>
        <vt:lpwstr>_Other_Requirements</vt:lpwstr>
      </vt:variant>
      <vt:variant>
        <vt:i4>2228256</vt:i4>
      </vt:variant>
      <vt:variant>
        <vt:i4>6</vt:i4>
      </vt:variant>
      <vt:variant>
        <vt:i4>0</vt:i4>
      </vt:variant>
      <vt:variant>
        <vt:i4>5</vt:i4>
      </vt:variant>
      <vt:variant>
        <vt:lpwstr/>
      </vt:variant>
      <vt:variant>
        <vt:lpwstr>_Publishing_Timeline</vt:lpwstr>
      </vt:variant>
      <vt:variant>
        <vt:i4>2359306</vt:i4>
      </vt:variant>
      <vt:variant>
        <vt:i4>3</vt:i4>
      </vt:variant>
      <vt:variant>
        <vt:i4>0</vt:i4>
      </vt:variant>
      <vt:variant>
        <vt:i4>5</vt:i4>
      </vt:variant>
      <vt:variant>
        <vt:lpwstr/>
      </vt:variant>
      <vt:variant>
        <vt:lpwstr>_Video_Production_Options</vt:lpwstr>
      </vt:variant>
      <vt:variant>
        <vt:i4>6357069</vt:i4>
      </vt:variant>
      <vt:variant>
        <vt:i4>0</vt:i4>
      </vt:variant>
      <vt:variant>
        <vt:i4>0</vt:i4>
      </vt:variant>
      <vt:variant>
        <vt:i4>5</vt:i4>
      </vt:variant>
      <vt:variant>
        <vt:lpwstr/>
      </vt:variant>
      <vt:variant>
        <vt:lpwstr>_JoVE_Scope_and</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suggest names of 5 peer reviewers with their institutional affiliation and email address</dc:title>
  <dc:creator/>
  <cp:keywords>Aug 2012 rev</cp:keywords>
  <cp:lastModifiedBy/>
  <cp:revision>1</cp:revision>
  <cp:lastPrinted>2013-05-29T14:32:00Z</cp:lastPrinted>
  <dcterms:created xsi:type="dcterms:W3CDTF">2015-12-08T18:23:00Z</dcterms:created>
  <dcterms:modified xsi:type="dcterms:W3CDTF">2015-12-08T18:23:00Z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true</vt:lpwstr>
  </property>
  <property fmtid="{D5CDD505-2E9C-101B-9397-08002B2CF9AE}" pid="3" name="Google.Documents.DocumentId">
    <vt:lpwstr>1gonA9xkM4o-sAITyndMjq4SWUl72-8iduKojovarBo8</vt:lpwstr>
  </property>
  <property fmtid="{D5CDD505-2E9C-101B-9397-08002B2CF9AE}" pid="4" name="Google.Documents.RevisionId">
    <vt:lpwstr>01113345951225591209</vt:lpwstr>
  </property>
  <property fmtid="{D5CDD505-2E9C-101B-9397-08002B2CF9AE}" pid="5" name="Google.Documents.PreviousRevisionId">
    <vt:lpwstr>01028731471998024230</vt:lpwstr>
  </property>
  <property fmtid="{D5CDD505-2E9C-101B-9397-08002B2CF9AE}" pid="6" name="Google.Documents.PluginVersion">
    <vt:lpwstr>2.0.2662.553</vt:lpwstr>
  </property>
  <property fmtid="{D5CDD505-2E9C-101B-9397-08002B2CF9AE}" pid="7" name="Google.Documents.MergeIncapabilityFlags">
    <vt:i4>0</vt:i4>
  </property>
</Properties>
</file>