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8C0EC9" w14:textId="77777777" w:rsidR="009101D8" w:rsidRPr="004B7E00" w:rsidRDefault="000E1002" w:rsidP="006E6CBA">
      <w:pPr>
        <w:pStyle w:val="01PaperTitle"/>
        <w:spacing w:line="240" w:lineRule="atLeast"/>
        <w:ind w:left="1276"/>
        <w:rPr>
          <w:rFonts w:ascii="Helvetica" w:hAnsi="Helvetica"/>
        </w:rPr>
      </w:pPr>
      <w:bookmarkStart w:id="0" w:name="_GoBack"/>
      <w:bookmarkEnd w:id="0"/>
      <w:r w:rsidRPr="004B7E00">
        <w:rPr>
          <w:rFonts w:ascii="Helvetica" w:hAnsi="Helvetica"/>
        </w:rPr>
        <w:t>Gas-phase structure</w:t>
      </w:r>
      <w:r w:rsidR="005E0065" w:rsidRPr="004B7E00">
        <w:rPr>
          <w:rFonts w:ascii="Helvetica" w:hAnsi="Helvetica"/>
        </w:rPr>
        <w:t xml:space="preserve"> and reactivity of the keto tautomer </w:t>
      </w:r>
      <w:r w:rsidRPr="004B7E00">
        <w:rPr>
          <w:rFonts w:ascii="Helvetica" w:hAnsi="Helvetica"/>
        </w:rPr>
        <w:t xml:space="preserve">of </w:t>
      </w:r>
      <w:r w:rsidR="005E0065" w:rsidRPr="004B7E00">
        <w:rPr>
          <w:rFonts w:ascii="Helvetica" w:hAnsi="Helvetica"/>
        </w:rPr>
        <w:t xml:space="preserve">the </w:t>
      </w:r>
      <w:r w:rsidRPr="004B7E00">
        <w:rPr>
          <w:rFonts w:ascii="Helvetica" w:hAnsi="Helvetica"/>
        </w:rPr>
        <w:t>deoxyguanosine radical cation</w:t>
      </w:r>
    </w:p>
    <w:p w14:paraId="34200EA3" w14:textId="77777777" w:rsidR="009101D8" w:rsidRPr="004B7E00" w:rsidRDefault="006403B8" w:rsidP="006E6CBA">
      <w:pPr>
        <w:pStyle w:val="02PaperAuthors"/>
        <w:ind w:left="1276"/>
        <w:rPr>
          <w:rFonts w:ascii="Helvetica" w:hAnsi="Helvetica"/>
          <w:b w:val="0"/>
        </w:rPr>
      </w:pPr>
      <w:r w:rsidRPr="004B7E00">
        <w:rPr>
          <w:rFonts w:ascii="Helvetica" w:hAnsi="Helvetica"/>
          <w:b w:val="0"/>
        </w:rPr>
        <w:t>Linda Feketeová</w:t>
      </w:r>
      <w:r w:rsidR="009101D8" w:rsidRPr="004B7E00">
        <w:rPr>
          <w:rFonts w:ascii="Helvetica" w:hAnsi="Helvetica"/>
          <w:b w:val="0"/>
        </w:rPr>
        <w:t>,*</w:t>
      </w:r>
      <w:r w:rsidR="009101D8" w:rsidRPr="004B7E00">
        <w:rPr>
          <w:rFonts w:ascii="Helvetica" w:hAnsi="Helvetica"/>
          <w:b w:val="0"/>
          <w:i/>
          <w:vertAlign w:val="superscript"/>
        </w:rPr>
        <w:t>a</w:t>
      </w:r>
      <w:r w:rsidRPr="004B7E00">
        <w:rPr>
          <w:rFonts w:ascii="Helvetica" w:hAnsi="Helvetica"/>
          <w:b w:val="0"/>
          <w:i/>
          <w:vertAlign w:val="superscript"/>
        </w:rPr>
        <w:t>,b,c</w:t>
      </w:r>
      <w:r w:rsidR="009101D8" w:rsidRPr="004B7E00">
        <w:rPr>
          <w:rFonts w:ascii="Helvetica" w:hAnsi="Helvetica"/>
          <w:b w:val="0"/>
        </w:rPr>
        <w:t xml:space="preserve"> </w:t>
      </w:r>
      <w:r w:rsidRPr="004B7E00">
        <w:rPr>
          <w:rFonts w:ascii="Helvetica" w:hAnsi="Helvetica"/>
          <w:b w:val="0"/>
        </w:rPr>
        <w:t>Bun Chan,</w:t>
      </w:r>
      <w:r w:rsidR="0086416C" w:rsidRPr="004B7E00">
        <w:rPr>
          <w:rFonts w:ascii="Helvetica" w:hAnsi="Helvetica"/>
          <w:b w:val="0"/>
        </w:rPr>
        <w:t>*</w:t>
      </w:r>
      <w:r w:rsidRPr="004B7E00">
        <w:rPr>
          <w:rFonts w:ascii="Helvetica" w:hAnsi="Helvetica"/>
          <w:b w:val="0"/>
          <w:i/>
          <w:vertAlign w:val="superscript"/>
        </w:rPr>
        <w:t>b,d</w:t>
      </w:r>
      <w:r w:rsidRPr="004B7E00">
        <w:rPr>
          <w:rFonts w:ascii="Helvetica" w:hAnsi="Helvetica"/>
          <w:b w:val="0"/>
        </w:rPr>
        <w:t xml:space="preserve"> George N. Khairallah,</w:t>
      </w:r>
      <w:r w:rsidRPr="004B7E00">
        <w:rPr>
          <w:rFonts w:ascii="Helvetica" w:hAnsi="Helvetica"/>
          <w:b w:val="0"/>
          <w:i/>
          <w:vertAlign w:val="superscript"/>
        </w:rPr>
        <w:t xml:space="preserve"> a,b</w:t>
      </w:r>
      <w:r w:rsidRPr="004B7E00">
        <w:rPr>
          <w:rFonts w:ascii="Helvetica" w:hAnsi="Helvetica"/>
          <w:b w:val="0"/>
        </w:rPr>
        <w:t xml:space="preserve"> Vincent Steinmetz,</w:t>
      </w:r>
      <w:r w:rsidRPr="004B7E00">
        <w:rPr>
          <w:rFonts w:ascii="Helvetica" w:hAnsi="Helvetica"/>
          <w:b w:val="0"/>
          <w:i/>
          <w:vertAlign w:val="superscript"/>
        </w:rPr>
        <w:t xml:space="preserve"> e</w:t>
      </w:r>
      <w:r w:rsidRPr="004B7E00">
        <w:rPr>
          <w:rFonts w:ascii="Helvetica" w:hAnsi="Helvetica"/>
          <w:b w:val="0"/>
        </w:rPr>
        <w:t xml:space="preserve"> Philippe Maitre,</w:t>
      </w:r>
      <w:r w:rsidRPr="004B7E00">
        <w:rPr>
          <w:rFonts w:ascii="Helvetica" w:hAnsi="Helvetica"/>
          <w:b w:val="0"/>
          <w:i/>
          <w:vertAlign w:val="superscript"/>
        </w:rPr>
        <w:t xml:space="preserve"> e</w:t>
      </w:r>
      <w:r w:rsidRPr="004B7E00">
        <w:rPr>
          <w:rFonts w:ascii="Helvetica" w:hAnsi="Helvetica"/>
          <w:b w:val="0"/>
        </w:rPr>
        <w:t xml:space="preserve"> Leo Radom</w:t>
      </w:r>
      <w:r w:rsidR="009101D8" w:rsidRPr="004B7E00">
        <w:rPr>
          <w:rFonts w:ascii="Helvetica" w:hAnsi="Helvetica"/>
          <w:b w:val="0"/>
          <w:i/>
          <w:vertAlign w:val="superscript"/>
        </w:rPr>
        <w:t>b</w:t>
      </w:r>
      <w:r w:rsidRPr="004B7E00">
        <w:rPr>
          <w:rFonts w:ascii="Helvetica" w:hAnsi="Helvetica"/>
          <w:b w:val="0"/>
          <w:i/>
          <w:vertAlign w:val="superscript"/>
        </w:rPr>
        <w:t>,d</w:t>
      </w:r>
      <w:r w:rsidR="009101D8" w:rsidRPr="004B7E00">
        <w:rPr>
          <w:rFonts w:ascii="Helvetica" w:hAnsi="Helvetica"/>
          <w:b w:val="0"/>
        </w:rPr>
        <w:t xml:space="preserve"> and </w:t>
      </w:r>
      <w:r w:rsidRPr="004B7E00">
        <w:rPr>
          <w:rFonts w:ascii="Helvetica" w:hAnsi="Helvetica"/>
          <w:b w:val="0"/>
        </w:rPr>
        <w:t>Richard A. J. O'Hair</w:t>
      </w:r>
      <w:r w:rsidR="00F23B51" w:rsidRPr="004B7E00">
        <w:rPr>
          <w:rFonts w:ascii="Helvetica" w:hAnsi="Helvetica"/>
          <w:b w:val="0"/>
        </w:rPr>
        <w:t>*</w:t>
      </w:r>
      <w:r w:rsidRPr="004B7E00">
        <w:rPr>
          <w:rFonts w:ascii="Helvetica" w:hAnsi="Helvetica"/>
          <w:b w:val="0"/>
          <w:i/>
          <w:vertAlign w:val="superscript"/>
        </w:rPr>
        <w:t>a,b</w:t>
      </w:r>
    </w:p>
    <w:p w14:paraId="4CDE3FFB" w14:textId="77777777" w:rsidR="009101D8" w:rsidRPr="004B7E00" w:rsidRDefault="00336344" w:rsidP="006E6CBA">
      <w:pPr>
        <w:pStyle w:val="L1Receivedaccepteddates"/>
        <w:ind w:left="1276"/>
        <w:outlineLvl w:val="0"/>
      </w:pPr>
      <w:r w:rsidRPr="004B7E00">
        <w:t xml:space="preserve">Received (in XXX, XXX) </w:t>
      </w:r>
      <w:r w:rsidR="00677018" w:rsidRPr="004B7E00">
        <w:t>Xth</w:t>
      </w:r>
      <w:r w:rsidRPr="004B7E00">
        <w:t xml:space="preserve"> </w:t>
      </w:r>
      <w:r w:rsidR="00677018" w:rsidRPr="004B7E00">
        <w:t>XXXXXXXXX</w:t>
      </w:r>
      <w:r w:rsidRPr="004B7E00">
        <w:t xml:space="preserve"> 20</w:t>
      </w:r>
      <w:r w:rsidR="00457EAC" w:rsidRPr="004B7E00">
        <w:t>X</w:t>
      </w:r>
      <w:r w:rsidR="00677018" w:rsidRPr="004B7E00">
        <w:t>X</w:t>
      </w:r>
      <w:r w:rsidRPr="004B7E00">
        <w:t xml:space="preserve">, </w:t>
      </w:r>
      <w:r w:rsidR="00512302" w:rsidRPr="004B7E00">
        <w:t>Accept</w:t>
      </w:r>
      <w:r w:rsidRPr="004B7E00">
        <w:t xml:space="preserve">ed </w:t>
      </w:r>
      <w:r w:rsidR="00677018" w:rsidRPr="004B7E00">
        <w:t>Xth XXXXXXXXX 20</w:t>
      </w:r>
      <w:r w:rsidR="00457EAC" w:rsidRPr="004B7E00">
        <w:t>X</w:t>
      </w:r>
      <w:r w:rsidR="00677018" w:rsidRPr="004B7E00">
        <w:t>X</w:t>
      </w:r>
    </w:p>
    <w:p w14:paraId="054965F1" w14:textId="1D3B499C" w:rsidR="009101D8" w:rsidRPr="004B7E00" w:rsidRDefault="009101D8" w:rsidP="006E6CBA">
      <w:pPr>
        <w:pStyle w:val="L2DOI"/>
        <w:ind w:left="1276"/>
        <w:outlineLvl w:val="0"/>
      </w:pPr>
      <w:r w:rsidRPr="004B7E00">
        <w:t>DOI: 10.1039/b</w:t>
      </w:r>
      <w:r w:rsidR="00336344" w:rsidRPr="004B7E00">
        <w:t>000000x</w:t>
      </w:r>
      <w:r w:rsidR="00CF468B" w:rsidRPr="004B7E00">
        <w:t xml:space="preserve"> </w:t>
      </w:r>
      <w:r w:rsidR="001025B8">
        <w:t xml:space="preserve">REVISED </w:t>
      </w:r>
      <w:r w:rsidR="002870D8" w:rsidRPr="004B7E00">
        <w:t>VERSION</w:t>
      </w:r>
      <w:r w:rsidR="00CF468B" w:rsidRPr="004B7E00">
        <w:t xml:space="preserve">: </w:t>
      </w:r>
      <w:r w:rsidR="00A81386">
        <w:t>15</w:t>
      </w:r>
      <w:r w:rsidR="001025B8">
        <w:t xml:space="preserve"> April 2015</w:t>
      </w:r>
    </w:p>
    <w:p w14:paraId="6BD87549" w14:textId="79A1177B" w:rsidR="00984F8B" w:rsidRPr="004B7E00" w:rsidRDefault="00EC3F80" w:rsidP="006E6CBA">
      <w:pPr>
        <w:pStyle w:val="03Abstract"/>
        <w:ind w:left="1276" w:right="0"/>
        <w:jc w:val="both"/>
        <w:rPr>
          <w:rFonts w:ascii="Helvetica" w:hAnsi="Helvetica"/>
          <w:b/>
        </w:rPr>
      </w:pPr>
      <w:r w:rsidRPr="004B7E00">
        <w:rPr>
          <w:rFonts w:ascii="Helvetica" w:hAnsi="Helvetica"/>
        </w:rPr>
        <w:t>Guanine radical cations are formed upon oxidation of DNA. Deoxyguanosine</w:t>
      </w:r>
      <w:r w:rsidR="00407016" w:rsidRPr="004B7E00">
        <w:rPr>
          <w:rFonts w:ascii="Helvetica" w:hAnsi="Helvetica"/>
        </w:rPr>
        <w:t xml:space="preserve"> (dG)</w:t>
      </w:r>
      <w:r w:rsidRPr="004B7E00">
        <w:rPr>
          <w:rFonts w:ascii="Helvetica" w:hAnsi="Helvetica"/>
        </w:rPr>
        <w:t xml:space="preserve"> is </w:t>
      </w:r>
      <w:r w:rsidR="007D6AB5" w:rsidRPr="004B7E00">
        <w:rPr>
          <w:rFonts w:ascii="Helvetica" w:hAnsi="Helvetica"/>
        </w:rPr>
        <w:t>used</w:t>
      </w:r>
      <w:r w:rsidRPr="004B7E00">
        <w:rPr>
          <w:rFonts w:ascii="Helvetica" w:hAnsi="Helvetica"/>
        </w:rPr>
        <w:t xml:space="preserve"> as a model</w:t>
      </w:r>
      <w:r w:rsidR="006E6CBA" w:rsidRPr="004B7E00">
        <w:rPr>
          <w:rFonts w:ascii="Helvetica" w:hAnsi="Helvetica"/>
        </w:rPr>
        <w:t>,</w:t>
      </w:r>
      <w:r w:rsidRPr="004B7E00">
        <w:rPr>
          <w:rFonts w:ascii="Helvetica" w:hAnsi="Helvetica"/>
        </w:rPr>
        <w:t xml:space="preserve"> </w:t>
      </w:r>
      <w:r w:rsidR="006E6CBA" w:rsidRPr="004B7E00">
        <w:rPr>
          <w:rFonts w:ascii="Helvetica" w:hAnsi="Helvetica"/>
        </w:rPr>
        <w:t>and</w:t>
      </w:r>
      <w:r w:rsidRPr="004B7E00">
        <w:rPr>
          <w:rFonts w:ascii="Helvetica" w:hAnsi="Helvetica"/>
        </w:rPr>
        <w:t xml:space="preserve"> the gas-phase </w:t>
      </w:r>
      <w:r w:rsidR="007D0F38" w:rsidRPr="004B7E00">
        <w:rPr>
          <w:rFonts w:ascii="Helvetica" w:hAnsi="Helvetica"/>
        </w:rPr>
        <w:t>infrared (</w:t>
      </w:r>
      <w:r w:rsidRPr="004B7E00">
        <w:rPr>
          <w:rFonts w:ascii="Helvetica" w:hAnsi="Helvetica"/>
        </w:rPr>
        <w:t>IR</w:t>
      </w:r>
      <w:r w:rsidR="007D0F38" w:rsidRPr="004B7E00">
        <w:rPr>
          <w:rFonts w:ascii="Helvetica" w:hAnsi="Helvetica"/>
        </w:rPr>
        <w:t>)</w:t>
      </w:r>
      <w:r w:rsidRPr="004B7E00">
        <w:rPr>
          <w:rFonts w:ascii="Helvetica" w:hAnsi="Helvetica"/>
        </w:rPr>
        <w:t xml:space="preserve"> </w:t>
      </w:r>
      <w:r w:rsidR="00EA1733" w:rsidRPr="004B7E00">
        <w:rPr>
          <w:rFonts w:ascii="Helvetica" w:hAnsi="Helvetica"/>
        </w:rPr>
        <w:t>spectroscopic signature and gas-phase unimolecular and bimolecular chemistry</w:t>
      </w:r>
      <w:r w:rsidRPr="004B7E00">
        <w:rPr>
          <w:rFonts w:ascii="Helvetica" w:hAnsi="Helvetica"/>
        </w:rPr>
        <w:t xml:space="preserve"> of its radical cation, dG</w:t>
      </w:r>
      <w:r w:rsidRPr="004B7E00">
        <w:rPr>
          <w:rFonts w:ascii="Helvetica" w:hAnsi="Helvetica"/>
          <w:vertAlign w:val="superscript"/>
        </w:rPr>
        <w:t>•+</w:t>
      </w:r>
      <w:r w:rsidR="006D1A22" w:rsidRPr="004B7E00">
        <w:rPr>
          <w:rFonts w:ascii="Helvetica" w:hAnsi="Helvetica"/>
        </w:rPr>
        <w:t xml:space="preserve">, </w:t>
      </w:r>
      <w:r w:rsidR="006D1A22" w:rsidRPr="004B7E00">
        <w:rPr>
          <w:rFonts w:ascii="Helvetica" w:hAnsi="Helvetica"/>
          <w:b/>
        </w:rPr>
        <w:t>A</w:t>
      </w:r>
      <w:r w:rsidR="006D1A22" w:rsidRPr="004B7E00">
        <w:rPr>
          <w:rFonts w:ascii="Helvetica" w:hAnsi="Helvetica"/>
        </w:rPr>
        <w:t xml:space="preserve">, which </w:t>
      </w:r>
      <w:r w:rsidR="006E6CBA" w:rsidRPr="004B7E00">
        <w:rPr>
          <w:rFonts w:ascii="Helvetica" w:hAnsi="Helvetica"/>
        </w:rPr>
        <w:t>is</w:t>
      </w:r>
      <w:r w:rsidRPr="004B7E00">
        <w:rPr>
          <w:rFonts w:ascii="Helvetica" w:hAnsi="Helvetica"/>
        </w:rPr>
        <w:t xml:space="preserve"> </w:t>
      </w:r>
      <w:r w:rsidR="006D1A22" w:rsidRPr="004B7E00">
        <w:rPr>
          <w:rFonts w:ascii="Helvetica" w:hAnsi="Helvetica"/>
        </w:rPr>
        <w:t xml:space="preserve">formed </w:t>
      </w:r>
      <w:r w:rsidR="00407016" w:rsidRPr="004B7E00">
        <w:rPr>
          <w:rFonts w:ascii="Helvetica" w:hAnsi="Helvetica"/>
        </w:rPr>
        <w:t>via</w:t>
      </w:r>
      <w:r w:rsidR="006D1A22" w:rsidRPr="004B7E00">
        <w:rPr>
          <w:rFonts w:ascii="Helvetica" w:hAnsi="Helvetica"/>
        </w:rPr>
        <w:t xml:space="preserve"> direct</w:t>
      </w:r>
      <w:r w:rsidR="00407016" w:rsidRPr="004B7E00">
        <w:rPr>
          <w:rFonts w:ascii="Helvetica" w:hAnsi="Helvetica"/>
        </w:rPr>
        <w:t xml:space="preserve"> electrospray </w:t>
      </w:r>
      <w:r w:rsidR="00C3037E" w:rsidRPr="004B7E00">
        <w:rPr>
          <w:rFonts w:ascii="Helvetica" w:hAnsi="Helvetica"/>
        </w:rPr>
        <w:t>ionisation</w:t>
      </w:r>
      <w:r w:rsidR="00407016" w:rsidRPr="004B7E00">
        <w:rPr>
          <w:rFonts w:ascii="Helvetica" w:hAnsi="Helvetica"/>
        </w:rPr>
        <w:t xml:space="preserve"> (ESI/MS) of a methanolic solution of Cu(NO</w:t>
      </w:r>
      <w:r w:rsidR="00407016" w:rsidRPr="004B7E00">
        <w:rPr>
          <w:rFonts w:ascii="Helvetica" w:hAnsi="Helvetica"/>
          <w:vertAlign w:val="subscript"/>
        </w:rPr>
        <w:t>3</w:t>
      </w:r>
      <w:r w:rsidR="00407016" w:rsidRPr="004B7E00">
        <w:rPr>
          <w:rFonts w:ascii="Helvetica" w:hAnsi="Helvetica"/>
        </w:rPr>
        <w:t>)</w:t>
      </w:r>
      <w:r w:rsidR="00407016" w:rsidRPr="004B7E00">
        <w:rPr>
          <w:rFonts w:ascii="Helvetica" w:hAnsi="Helvetica"/>
          <w:vertAlign w:val="subscript"/>
        </w:rPr>
        <w:t>2</w:t>
      </w:r>
      <w:r w:rsidR="00407016" w:rsidRPr="004B7E00">
        <w:rPr>
          <w:rFonts w:ascii="Helvetica" w:hAnsi="Helvetica"/>
        </w:rPr>
        <w:t xml:space="preserve"> and dG</w:t>
      </w:r>
      <w:r w:rsidR="006E6CBA" w:rsidRPr="004B7E00">
        <w:rPr>
          <w:rFonts w:ascii="Helvetica" w:hAnsi="Helvetica"/>
        </w:rPr>
        <w:t>, are examined</w:t>
      </w:r>
      <w:r w:rsidR="006D1A22" w:rsidRPr="004B7E00">
        <w:rPr>
          <w:rFonts w:ascii="Helvetica" w:hAnsi="Helvetica"/>
        </w:rPr>
        <w:t>.</w:t>
      </w:r>
      <w:r w:rsidR="00407016" w:rsidRPr="004B7E00">
        <w:rPr>
          <w:rFonts w:ascii="Helvetica" w:hAnsi="Helvetica"/>
        </w:rPr>
        <w:t xml:space="preserve"> </w:t>
      </w:r>
      <w:r w:rsidR="00CB09D0" w:rsidRPr="004B7E00">
        <w:rPr>
          <w:rFonts w:ascii="Helvetica" w:hAnsi="Helvetica"/>
        </w:rPr>
        <w:t xml:space="preserve">Quantum chemistry calculations </w:t>
      </w:r>
      <w:r w:rsidR="00075DDD" w:rsidRPr="004B7E00">
        <w:rPr>
          <w:rFonts w:ascii="Helvetica" w:hAnsi="Helvetica"/>
        </w:rPr>
        <w:t>have been</w:t>
      </w:r>
      <w:r w:rsidR="00CB09D0" w:rsidRPr="004B7E00">
        <w:rPr>
          <w:rFonts w:ascii="Helvetica" w:hAnsi="Helvetica"/>
        </w:rPr>
        <w:t xml:space="preserve"> carried out on 28 isomers and c</w:t>
      </w:r>
      <w:r w:rsidRPr="004B7E00">
        <w:rPr>
          <w:rFonts w:ascii="Helvetica" w:hAnsi="Helvetica"/>
        </w:rPr>
        <w:t xml:space="preserve">omparisons </w:t>
      </w:r>
      <w:r w:rsidR="00CB09D0" w:rsidRPr="004B7E00">
        <w:rPr>
          <w:rFonts w:ascii="Helvetica" w:hAnsi="Helvetica"/>
        </w:rPr>
        <w:t>between their calculated IR</w:t>
      </w:r>
      <w:r w:rsidRPr="004B7E00">
        <w:rPr>
          <w:rFonts w:ascii="Helvetica" w:hAnsi="Helvetica"/>
        </w:rPr>
        <w:t xml:space="preserve"> </w:t>
      </w:r>
      <w:r w:rsidR="00CB09D0" w:rsidRPr="004B7E00">
        <w:rPr>
          <w:rFonts w:ascii="Helvetica" w:hAnsi="Helvetica"/>
        </w:rPr>
        <w:t xml:space="preserve">spectra and the </w:t>
      </w:r>
      <w:r w:rsidR="007D0F38" w:rsidRPr="004B7E00">
        <w:rPr>
          <w:rFonts w:ascii="Helvetica" w:hAnsi="Helvetica"/>
        </w:rPr>
        <w:t>experimentally-</w:t>
      </w:r>
      <w:r w:rsidR="00A30286" w:rsidRPr="004B7E00">
        <w:rPr>
          <w:rFonts w:ascii="Helvetica" w:hAnsi="Helvetica"/>
        </w:rPr>
        <w:t>measured spectra</w:t>
      </w:r>
      <w:r w:rsidR="00CB09D0" w:rsidRPr="004B7E00">
        <w:rPr>
          <w:rFonts w:ascii="Helvetica" w:hAnsi="Helvetica"/>
        </w:rPr>
        <w:t xml:space="preserve"> </w:t>
      </w:r>
      <w:r w:rsidRPr="004B7E00">
        <w:rPr>
          <w:rFonts w:ascii="Helvetica" w:hAnsi="Helvetica"/>
        </w:rPr>
        <w:t xml:space="preserve">suggest that </w:t>
      </w:r>
      <w:r w:rsidR="00A30286" w:rsidRPr="004B7E00">
        <w:rPr>
          <w:rFonts w:ascii="Helvetica" w:hAnsi="Helvetica"/>
          <w:b/>
        </w:rPr>
        <w:t>A</w:t>
      </w:r>
      <w:r w:rsidR="00A30286" w:rsidRPr="004B7E00">
        <w:rPr>
          <w:rFonts w:ascii="Helvetica" w:hAnsi="Helvetica"/>
        </w:rPr>
        <w:t xml:space="preserve"> </w:t>
      </w:r>
      <w:r w:rsidR="006940D2" w:rsidRPr="004B7E00">
        <w:rPr>
          <w:rFonts w:ascii="Helvetica" w:hAnsi="Helvetica"/>
        </w:rPr>
        <w:t>exists</w:t>
      </w:r>
      <w:r w:rsidR="00B13AEF" w:rsidRPr="004B7E00">
        <w:rPr>
          <w:rFonts w:ascii="Helvetica" w:hAnsi="Helvetica"/>
        </w:rPr>
        <w:t xml:space="preserve"> </w:t>
      </w:r>
      <w:r w:rsidR="006940D2" w:rsidRPr="004B7E00">
        <w:rPr>
          <w:rFonts w:ascii="Helvetica" w:hAnsi="Helvetica"/>
        </w:rPr>
        <w:t>as</w:t>
      </w:r>
      <w:r w:rsidRPr="004B7E00">
        <w:rPr>
          <w:rFonts w:ascii="Helvetica" w:hAnsi="Helvetica"/>
        </w:rPr>
        <w:t xml:space="preserve"> the ground-state keto tautomer. </w:t>
      </w:r>
      <w:r w:rsidR="006D1A22" w:rsidRPr="004B7E00">
        <w:rPr>
          <w:rFonts w:ascii="Helvetica" w:hAnsi="Helvetica"/>
        </w:rPr>
        <w:t>Colli</w:t>
      </w:r>
      <w:r w:rsidR="006E6CBA" w:rsidRPr="004B7E00">
        <w:rPr>
          <w:rFonts w:ascii="Helvetica" w:hAnsi="Helvetica"/>
        </w:rPr>
        <w:t>sion-</w:t>
      </w:r>
      <w:r w:rsidR="006D1A22" w:rsidRPr="004B7E00">
        <w:rPr>
          <w:rFonts w:ascii="Helvetica" w:hAnsi="Helvetica"/>
        </w:rPr>
        <w:t>induced dissociation (</w:t>
      </w:r>
      <w:r w:rsidR="00A30286" w:rsidRPr="004B7E00">
        <w:rPr>
          <w:rFonts w:ascii="Helvetica" w:hAnsi="Helvetica"/>
        </w:rPr>
        <w:t>CID</w:t>
      </w:r>
      <w:r w:rsidR="006D1A22" w:rsidRPr="004B7E00">
        <w:rPr>
          <w:rFonts w:ascii="Helvetica" w:hAnsi="Helvetica"/>
        </w:rPr>
        <w:t>)</w:t>
      </w:r>
      <w:r w:rsidR="00B006EE" w:rsidRPr="004B7E00">
        <w:rPr>
          <w:rFonts w:ascii="Helvetica" w:hAnsi="Helvetica"/>
        </w:rPr>
        <w:t xml:space="preserve"> </w:t>
      </w:r>
      <w:r w:rsidR="00EA1733" w:rsidRPr="004B7E00">
        <w:rPr>
          <w:rFonts w:ascii="Helvetica" w:hAnsi="Helvetica"/>
        </w:rPr>
        <w:t xml:space="preserve">of </w:t>
      </w:r>
      <w:r w:rsidR="00A30286" w:rsidRPr="004B7E00">
        <w:rPr>
          <w:rFonts w:ascii="Helvetica" w:hAnsi="Helvetica"/>
          <w:b/>
        </w:rPr>
        <w:t>A</w:t>
      </w:r>
      <w:r w:rsidR="00EA1733" w:rsidRPr="004B7E00">
        <w:rPr>
          <w:rFonts w:ascii="Helvetica" w:hAnsi="Helvetica"/>
        </w:rPr>
        <w:t xml:space="preserve"> proceeds via cleavage of the glycosidic bond, while its i</w:t>
      </w:r>
      <w:r w:rsidRPr="004B7E00">
        <w:rPr>
          <w:rFonts w:ascii="Helvetica" w:hAnsi="Helvetica"/>
        </w:rPr>
        <w:t>on</w:t>
      </w:r>
      <w:r w:rsidR="006E6CBA" w:rsidRPr="004B7E00">
        <w:rPr>
          <w:rFonts w:ascii="Helvetica" w:hAnsi="Helvetica"/>
        </w:rPr>
        <w:t>–</w:t>
      </w:r>
      <w:r w:rsidRPr="004B7E00">
        <w:rPr>
          <w:rFonts w:ascii="Helvetica" w:hAnsi="Helvetica"/>
        </w:rPr>
        <w:t>molecule reactions</w:t>
      </w:r>
      <w:r w:rsidR="00A30286" w:rsidRPr="004B7E00">
        <w:rPr>
          <w:rFonts w:ascii="Helvetica" w:hAnsi="Helvetica"/>
        </w:rPr>
        <w:t xml:space="preserve"> with amine bases</w:t>
      </w:r>
      <w:r w:rsidRPr="004B7E00">
        <w:rPr>
          <w:rFonts w:ascii="Helvetica" w:hAnsi="Helvetica"/>
        </w:rPr>
        <w:t xml:space="preserve"> </w:t>
      </w:r>
      <w:r w:rsidR="00A30286" w:rsidRPr="004B7E00">
        <w:rPr>
          <w:rFonts w:ascii="Helvetica" w:hAnsi="Helvetica"/>
        </w:rPr>
        <w:t>occur</w:t>
      </w:r>
      <w:r w:rsidRPr="004B7E00">
        <w:rPr>
          <w:rFonts w:ascii="Helvetica" w:hAnsi="Helvetica"/>
        </w:rPr>
        <w:t xml:space="preserve"> via a number</w:t>
      </w:r>
      <w:r w:rsidR="007D0F38" w:rsidRPr="004B7E00">
        <w:rPr>
          <w:rFonts w:ascii="Helvetica" w:hAnsi="Helvetica"/>
        </w:rPr>
        <w:t xml:space="preserve"> of pathways including hydrogen-</w:t>
      </w:r>
      <w:r w:rsidRPr="004B7E00">
        <w:rPr>
          <w:rFonts w:ascii="Helvetica" w:hAnsi="Helvetica"/>
        </w:rPr>
        <w:t>atom abstraction, proton transfer and adduct formation. A hidden channel</w:t>
      </w:r>
      <w:r w:rsidR="001836A8">
        <w:rPr>
          <w:rFonts w:ascii="Helvetica" w:hAnsi="Helvetica"/>
        </w:rPr>
        <w:t>,</w:t>
      </w:r>
      <w:r w:rsidRPr="004B7E00">
        <w:rPr>
          <w:rFonts w:ascii="Helvetica" w:hAnsi="Helvetica"/>
        </w:rPr>
        <w:t xml:space="preserve"> involving isomer</w:t>
      </w:r>
      <w:r w:rsidR="00DC2E45" w:rsidRPr="004B7E00">
        <w:rPr>
          <w:rFonts w:ascii="Helvetica" w:hAnsi="Helvetica"/>
        </w:rPr>
        <w:t>isation</w:t>
      </w:r>
      <w:r w:rsidRPr="004B7E00">
        <w:rPr>
          <w:rFonts w:ascii="Helvetica" w:hAnsi="Helvetica"/>
        </w:rPr>
        <w:t xml:space="preserve"> of the radical cati</w:t>
      </w:r>
      <w:r w:rsidR="009162C9" w:rsidRPr="004B7E00">
        <w:rPr>
          <w:rFonts w:ascii="Helvetica" w:hAnsi="Helvetica"/>
        </w:rPr>
        <w:t>on</w:t>
      </w:r>
      <w:r w:rsidR="00575AA9">
        <w:rPr>
          <w:rFonts w:ascii="Helvetica" w:hAnsi="Helvetica"/>
        </w:rPr>
        <w:t xml:space="preserve"> via adduct formation</w:t>
      </w:r>
      <w:r w:rsidR="001836A8">
        <w:rPr>
          <w:rFonts w:ascii="Helvetica" w:hAnsi="Helvetica"/>
        </w:rPr>
        <w:t>,</w:t>
      </w:r>
      <w:r w:rsidR="009162C9" w:rsidRPr="004B7E00">
        <w:rPr>
          <w:rFonts w:ascii="Helvetica" w:hAnsi="Helvetica"/>
        </w:rPr>
        <w:t xml:space="preserve"> is revealed </w:t>
      </w:r>
      <w:r w:rsidR="00575AA9">
        <w:rPr>
          <w:rFonts w:ascii="Helvetica" w:hAnsi="Helvetica"/>
        </w:rPr>
        <w:t>through</w:t>
      </w:r>
      <w:r w:rsidR="009162C9" w:rsidRPr="004B7E00">
        <w:rPr>
          <w:rFonts w:ascii="Helvetica" w:hAnsi="Helvetica"/>
        </w:rPr>
        <w:t xml:space="preserve"> </w:t>
      </w:r>
      <w:r w:rsidR="006D1A22" w:rsidRPr="004B7E00">
        <w:rPr>
          <w:rFonts w:ascii="Helvetica" w:hAnsi="Helvetica"/>
        </w:rPr>
        <w:t xml:space="preserve">the </w:t>
      </w:r>
      <w:r w:rsidR="009162C9" w:rsidRPr="004B7E00">
        <w:rPr>
          <w:rFonts w:ascii="Helvetica" w:hAnsi="Helvetica"/>
        </w:rPr>
        <w:t xml:space="preserve">use of </w:t>
      </w:r>
      <w:r w:rsidR="001836A8">
        <w:rPr>
          <w:rFonts w:ascii="Helvetica" w:hAnsi="Helvetica"/>
        </w:rPr>
        <w:t xml:space="preserve">two stages of </w:t>
      </w:r>
      <w:r w:rsidR="009F4C1D">
        <w:rPr>
          <w:rFonts w:ascii="Helvetica" w:hAnsi="Helvetica"/>
        </w:rPr>
        <w:t>CID, with the final stage of CID</w:t>
      </w:r>
      <w:r w:rsidR="009162C9" w:rsidRPr="004B7E00">
        <w:rPr>
          <w:rFonts w:ascii="Helvetica" w:hAnsi="Helvetica"/>
        </w:rPr>
        <w:t xml:space="preserve"> </w:t>
      </w:r>
      <w:r w:rsidR="009F4C1D">
        <w:rPr>
          <w:rFonts w:ascii="Helvetica" w:hAnsi="Helvetica"/>
        </w:rPr>
        <w:t>showing</w:t>
      </w:r>
      <w:r w:rsidR="009162C9" w:rsidRPr="004B7E00">
        <w:rPr>
          <w:rFonts w:ascii="Helvetica" w:hAnsi="Helvetica"/>
        </w:rPr>
        <w:t xml:space="preserve"> the loss of CH</w:t>
      </w:r>
      <w:r w:rsidR="009162C9" w:rsidRPr="004B7E00">
        <w:rPr>
          <w:rFonts w:ascii="Helvetica" w:hAnsi="Helvetica"/>
          <w:vertAlign w:val="subscript"/>
        </w:rPr>
        <w:t>2</w:t>
      </w:r>
      <w:r w:rsidR="009162C9" w:rsidRPr="004B7E00">
        <w:rPr>
          <w:rFonts w:ascii="Helvetica" w:hAnsi="Helvetica"/>
        </w:rPr>
        <w:t xml:space="preserve">O as a major </w:t>
      </w:r>
      <w:r w:rsidR="003A3B60" w:rsidRPr="004B7E00">
        <w:rPr>
          <w:rFonts w:ascii="Helvetica" w:hAnsi="Helvetica"/>
        </w:rPr>
        <w:t>fragmentation pathway</w:t>
      </w:r>
      <w:r w:rsidR="001836A8">
        <w:rPr>
          <w:rFonts w:ascii="Helvetica" w:hAnsi="Helvetica"/>
        </w:rPr>
        <w:t xml:space="preserve"> from the reformed </w:t>
      </w:r>
      <w:r w:rsidR="001836A8" w:rsidRPr="004B7E00">
        <w:rPr>
          <w:rFonts w:ascii="Helvetica" w:hAnsi="Helvetica"/>
        </w:rPr>
        <w:t>radical cation, dG</w:t>
      </w:r>
      <w:r w:rsidR="001836A8" w:rsidRPr="004B7E00">
        <w:rPr>
          <w:rFonts w:ascii="Helvetica" w:hAnsi="Helvetica"/>
          <w:vertAlign w:val="superscript"/>
        </w:rPr>
        <w:t>•+</w:t>
      </w:r>
      <w:r w:rsidR="009162C9" w:rsidRPr="004B7E00">
        <w:rPr>
          <w:rFonts w:ascii="Helvetica" w:hAnsi="Helvetica"/>
        </w:rPr>
        <w:t xml:space="preserve">. </w:t>
      </w:r>
      <w:r w:rsidR="000714B0" w:rsidRPr="004B7E00">
        <w:rPr>
          <w:rFonts w:ascii="Helvetica" w:hAnsi="Helvetica"/>
        </w:rPr>
        <w:t xml:space="preserve">Quantum chemistry calculations </w:t>
      </w:r>
      <w:r w:rsidR="006D1A22" w:rsidRPr="004B7E00">
        <w:rPr>
          <w:rFonts w:ascii="Helvetica" w:hAnsi="Helvetica"/>
        </w:rPr>
        <w:t>on the unimolecular and bimolecular reactivity of</w:t>
      </w:r>
      <w:r w:rsidR="006D1A22" w:rsidRPr="004B7E00">
        <w:rPr>
          <w:rFonts w:ascii="Helvetica" w:hAnsi="Helvetica"/>
          <w:b/>
        </w:rPr>
        <w:t xml:space="preserve"> A</w:t>
      </w:r>
      <w:r w:rsidR="006D1A22" w:rsidRPr="004B7E00">
        <w:rPr>
          <w:rFonts w:ascii="Helvetica" w:hAnsi="Helvetica"/>
        </w:rPr>
        <w:t xml:space="preserve"> are also consistent </w:t>
      </w:r>
      <w:r w:rsidR="00A854A4" w:rsidRPr="004B7E00">
        <w:rPr>
          <w:rFonts w:ascii="Helvetica" w:hAnsi="Helvetica"/>
        </w:rPr>
        <w:t>with</w:t>
      </w:r>
      <w:r w:rsidR="006D1A22" w:rsidRPr="004B7E00">
        <w:rPr>
          <w:rFonts w:ascii="Helvetica" w:hAnsi="Helvetica"/>
        </w:rPr>
        <w:t xml:space="preserve"> </w:t>
      </w:r>
      <w:r w:rsidR="003C5A20" w:rsidRPr="004B7E00">
        <w:rPr>
          <w:rFonts w:ascii="Helvetica" w:hAnsi="Helvetica"/>
        </w:rPr>
        <w:t xml:space="preserve">it </w:t>
      </w:r>
      <w:r w:rsidR="006E6CBA" w:rsidRPr="004B7E00">
        <w:rPr>
          <w:rFonts w:ascii="Helvetica" w:hAnsi="Helvetica"/>
        </w:rPr>
        <w:t>being present as</w:t>
      </w:r>
      <w:r w:rsidR="003C5A20" w:rsidRPr="004B7E00">
        <w:rPr>
          <w:rFonts w:ascii="Helvetica" w:hAnsi="Helvetica"/>
        </w:rPr>
        <w:t xml:space="preserve"> </w:t>
      </w:r>
      <w:r w:rsidR="003A3B60" w:rsidRPr="004B7E00">
        <w:rPr>
          <w:rFonts w:ascii="Helvetica" w:hAnsi="Helvetica"/>
        </w:rPr>
        <w:t>a</w:t>
      </w:r>
      <w:r w:rsidR="006D1A22" w:rsidRPr="004B7E00">
        <w:rPr>
          <w:rFonts w:ascii="Helvetica" w:hAnsi="Helvetica"/>
        </w:rPr>
        <w:t xml:space="preserve"> ground-state keto tautomer</w:t>
      </w:r>
      <w:r w:rsidR="000714B0" w:rsidRPr="004B7E00">
        <w:rPr>
          <w:rFonts w:ascii="Helvetica" w:hAnsi="Helvetica"/>
        </w:rPr>
        <w:t>.</w:t>
      </w:r>
    </w:p>
    <w:p w14:paraId="6A186E33" w14:textId="77777777" w:rsidR="00F41228" w:rsidRPr="004B7E00" w:rsidRDefault="00F41228" w:rsidP="006E6CBA">
      <w:pPr>
        <w:pStyle w:val="08ArticleText"/>
        <w:widowControl/>
        <w:sectPr w:rsidR="00F41228" w:rsidRPr="004B7E00" w:rsidSect="00152DB1">
          <w:headerReference w:type="even" r:id="rId9"/>
          <w:headerReference w:type="default" r:id="rId10"/>
          <w:footerReference w:type="even" r:id="rId11"/>
          <w:footerReference w:type="default" r:id="rId12"/>
          <w:headerReference w:type="first" r:id="rId13"/>
          <w:footerReference w:type="first" r:id="rId14"/>
          <w:endnotePr>
            <w:numFmt w:val="decimal"/>
          </w:endnotePr>
          <w:pgSz w:w="11907" w:h="15593" w:code="119"/>
          <w:pgMar w:top="1021" w:right="907" w:bottom="1021" w:left="1077" w:header="227" w:footer="624" w:gutter="0"/>
          <w:lnNumType w:countBy="5" w:distance="57"/>
          <w:pgNumType w:start="1"/>
          <w:cols w:space="397"/>
          <w:titlePg/>
          <w:docGrid w:linePitch="360"/>
        </w:sectPr>
      </w:pPr>
    </w:p>
    <w:p w14:paraId="46487DF5" w14:textId="77777777" w:rsidR="0080711F" w:rsidRPr="004B7E00" w:rsidRDefault="009954B9" w:rsidP="00C41A62">
      <w:pPr>
        <w:pStyle w:val="04AHeading"/>
        <w:keepNext/>
        <w:spacing w:before="0"/>
        <w:outlineLvl w:val="0"/>
        <w:rPr>
          <w:rFonts w:ascii="Helvetica" w:hAnsi="Helvetica"/>
          <w:b w:val="0"/>
        </w:rPr>
      </w:pPr>
      <w:r w:rsidRPr="004B7E00">
        <w:rPr>
          <w:rFonts w:ascii="Helvetica" w:hAnsi="Helvetica"/>
          <w:b w:val="0"/>
        </w:rPr>
        <w:lastRenderedPageBreak/>
        <w:t>Introduction</w:t>
      </w:r>
    </w:p>
    <w:p w14:paraId="6614FB44" w14:textId="6C6AE115" w:rsidR="009954B9" w:rsidRPr="004B7E00" w:rsidRDefault="00841F08" w:rsidP="00E41FC7">
      <w:pPr>
        <w:pStyle w:val="08ArticleText"/>
        <w:widowControl/>
      </w:pPr>
      <w:r w:rsidRPr="004B7E00">
        <w:rPr>
          <w:rFonts w:ascii="Times" w:hAnsi="Times"/>
        </w:rPr>
        <w:t>Reports on the carcinogenic effects of ion</w:t>
      </w:r>
      <w:r w:rsidR="00DF37DE" w:rsidRPr="004B7E00">
        <w:rPr>
          <w:rFonts w:ascii="Times" w:hAnsi="Times"/>
        </w:rPr>
        <w:t>ising</w:t>
      </w:r>
      <w:r w:rsidRPr="004B7E00">
        <w:rPr>
          <w:rFonts w:ascii="Times" w:hAnsi="Times"/>
        </w:rPr>
        <w:t xml:space="preserve"> radiation date back to as early as 1902</w:t>
      </w:r>
      <w:r w:rsidR="006E6CBA" w:rsidRPr="004B7E00">
        <w:rPr>
          <w:rFonts w:ascii="Times" w:hAnsi="Times"/>
        </w:rPr>
        <w:t>,</w:t>
      </w:r>
      <w:r w:rsidRPr="004B7E00">
        <w:rPr>
          <w:rFonts w:ascii="Times" w:hAnsi="Times"/>
        </w:rPr>
        <w:t xml:space="preserve"> and Marie Curie and her daughter Irene are believed to have succumbed to complications from radiation</w:t>
      </w:r>
      <w:r w:rsidR="005D38DF" w:rsidRPr="004B7E00">
        <w:rPr>
          <w:rFonts w:ascii="Times" w:hAnsi="Times"/>
        </w:rPr>
        <w:t>-</w:t>
      </w:r>
      <w:r w:rsidRPr="004B7E00">
        <w:rPr>
          <w:rFonts w:ascii="Times" w:hAnsi="Times"/>
        </w:rPr>
        <w:t>induced leukemia.</w:t>
      </w:r>
      <w:r w:rsidRPr="004B7E00">
        <w:rPr>
          <w:rFonts w:ascii="Times" w:hAnsi="Times"/>
          <w:vertAlign w:val="superscript"/>
        </w:rPr>
        <w:t>1</w:t>
      </w:r>
      <w:r w:rsidR="00E37D49" w:rsidRPr="004B7E00">
        <w:rPr>
          <w:rFonts w:ascii="Times" w:hAnsi="Times"/>
        </w:rPr>
        <w:t xml:space="preserve"> </w:t>
      </w:r>
      <w:r w:rsidR="00C2336E" w:rsidRPr="004B7E00">
        <w:rPr>
          <w:rFonts w:ascii="Times" w:hAnsi="Times"/>
        </w:rPr>
        <w:t>Early research on the effects of ion</w:t>
      </w:r>
      <w:r w:rsidR="00DF37DE" w:rsidRPr="004B7E00">
        <w:rPr>
          <w:rFonts w:ascii="Times" w:hAnsi="Times"/>
        </w:rPr>
        <w:t>ising</w:t>
      </w:r>
      <w:r w:rsidR="00C2336E" w:rsidRPr="004B7E00">
        <w:rPr>
          <w:rFonts w:ascii="Times" w:hAnsi="Times"/>
        </w:rPr>
        <w:t xml:space="preserve"> radiation on DNA</w:t>
      </w:r>
      <w:r w:rsidRPr="004B7E00">
        <w:rPr>
          <w:rFonts w:ascii="Times" w:hAnsi="Times"/>
          <w:vertAlign w:val="superscript"/>
        </w:rPr>
        <w:t>2</w:t>
      </w:r>
      <w:r w:rsidR="00EC7B12" w:rsidRPr="004B7E00">
        <w:rPr>
          <w:rFonts w:ascii="Times" w:hAnsi="Times"/>
        </w:rPr>
        <w:t xml:space="preserve"> predated</w:t>
      </w:r>
      <w:r w:rsidR="00C2336E" w:rsidRPr="004B7E00">
        <w:rPr>
          <w:rFonts w:ascii="Times" w:hAnsi="Times"/>
        </w:rPr>
        <w:t xml:space="preserve"> Watson and Crick’s revelation of </w:t>
      </w:r>
      <w:r w:rsidR="006E6CBA" w:rsidRPr="004B7E00">
        <w:rPr>
          <w:rFonts w:ascii="Times" w:hAnsi="Times"/>
        </w:rPr>
        <w:t>its</w:t>
      </w:r>
      <w:r w:rsidR="00C2336E" w:rsidRPr="004B7E00">
        <w:rPr>
          <w:rFonts w:ascii="Times" w:hAnsi="Times"/>
        </w:rPr>
        <w:t xml:space="preserve"> structure,</w:t>
      </w:r>
      <w:r w:rsidR="00EC7B12" w:rsidRPr="004B7E00">
        <w:rPr>
          <w:rFonts w:ascii="Times" w:hAnsi="Times"/>
          <w:vertAlign w:val="superscript"/>
        </w:rPr>
        <w:t>3</w:t>
      </w:r>
      <w:r w:rsidR="00C2336E" w:rsidRPr="004B7E00">
        <w:rPr>
          <w:rFonts w:ascii="Times" w:hAnsi="Times"/>
        </w:rPr>
        <w:t xml:space="preserve"> which provided an important molecular foundation for all subsequent research</w:t>
      </w:r>
      <w:r w:rsidR="00EC7B12" w:rsidRPr="004B7E00">
        <w:rPr>
          <w:rFonts w:ascii="Times" w:hAnsi="Times"/>
        </w:rPr>
        <w:t>.</w:t>
      </w:r>
      <w:r w:rsidR="008421ED" w:rsidRPr="004B7E00">
        <w:rPr>
          <w:rFonts w:ascii="Times" w:hAnsi="Times"/>
          <w:vertAlign w:val="superscript"/>
        </w:rPr>
        <w:t>4</w:t>
      </w:r>
      <w:r w:rsidR="00C2336E" w:rsidRPr="004B7E00">
        <w:rPr>
          <w:rFonts w:ascii="Times" w:hAnsi="Times"/>
        </w:rPr>
        <w:t xml:space="preserve"> It is now widely recogn</w:t>
      </w:r>
      <w:r w:rsidR="00DC2E45" w:rsidRPr="004B7E00">
        <w:rPr>
          <w:rFonts w:ascii="Times" w:hAnsi="Times"/>
        </w:rPr>
        <w:t>ise</w:t>
      </w:r>
      <w:r w:rsidR="00C2336E" w:rsidRPr="004B7E00">
        <w:rPr>
          <w:rFonts w:ascii="Times" w:hAnsi="Times"/>
        </w:rPr>
        <w:t>d that o</w:t>
      </w:r>
      <w:r w:rsidR="00C2336E" w:rsidRPr="004B7E00">
        <w:t>xidative damage to DNA, through nucleobase modifications and the formation of strand breaks, can cause mutagenesis, cancer and is involved in aging</w:t>
      </w:r>
      <w:r w:rsidR="00BF4685" w:rsidRPr="004B7E00">
        <w:t>.</w:t>
      </w:r>
      <w:r w:rsidR="004F36D5" w:rsidRPr="004B7E00">
        <w:rPr>
          <w:vertAlign w:val="superscript"/>
        </w:rPr>
        <w:t>5</w:t>
      </w:r>
    </w:p>
    <w:p w14:paraId="4DF842AF" w14:textId="0030067C" w:rsidR="00C2336E" w:rsidRPr="004B7E00" w:rsidRDefault="006E6CBA" w:rsidP="00E41FC7">
      <w:pPr>
        <w:pStyle w:val="08ArticleText"/>
        <w:widowControl/>
      </w:pPr>
      <w:r w:rsidRPr="004B7E00">
        <w:tab/>
        <w:t>Extensive research focusing</w:t>
      </w:r>
      <w:r w:rsidR="00C2336E" w:rsidRPr="004B7E00">
        <w:t xml:space="preserve"> on </w:t>
      </w:r>
      <w:r w:rsidR="00D3462F" w:rsidRPr="004B7E00">
        <w:t xml:space="preserve">a molecular </w:t>
      </w:r>
      <w:r w:rsidR="00C2336E" w:rsidRPr="004B7E00">
        <w:t xml:space="preserve">understanding </w:t>
      </w:r>
      <w:r w:rsidR="00D3462F" w:rsidRPr="004B7E00">
        <w:t xml:space="preserve">of </w:t>
      </w:r>
      <w:r w:rsidR="00C2336E" w:rsidRPr="004B7E00">
        <w:t>th</w:t>
      </w:r>
      <w:r w:rsidR="00326D9E" w:rsidRPr="004B7E00">
        <w:t>e effects of ion</w:t>
      </w:r>
      <w:r w:rsidR="00DF37DE" w:rsidRPr="004B7E00">
        <w:t>ising</w:t>
      </w:r>
      <w:r w:rsidR="00326D9E" w:rsidRPr="004B7E00">
        <w:t xml:space="preserve"> radiation</w:t>
      </w:r>
      <w:r w:rsidR="00C2336E" w:rsidRPr="004B7E00">
        <w:t xml:space="preserve"> on DNA and its consequences</w:t>
      </w:r>
      <w:r w:rsidR="002C3514" w:rsidRPr="004B7E00">
        <w:rPr>
          <w:vertAlign w:val="superscript"/>
        </w:rPr>
        <w:t xml:space="preserve">6 </w:t>
      </w:r>
      <w:r w:rsidR="00C2336E" w:rsidRPr="004B7E00">
        <w:t xml:space="preserve">has revealed that </w:t>
      </w:r>
      <w:r w:rsidR="0069212C" w:rsidRPr="004B7E00">
        <w:t xml:space="preserve">the </w:t>
      </w:r>
      <w:r w:rsidR="00C2336E" w:rsidRPr="004B7E00">
        <w:t>holes produced during the initial ion</w:t>
      </w:r>
      <w:r w:rsidR="00DF37DE" w:rsidRPr="004B7E00">
        <w:t>ising</w:t>
      </w:r>
      <w:r w:rsidR="00C2336E" w:rsidRPr="004B7E00">
        <w:t xml:space="preserve"> event in DNA transfer mostly to t</w:t>
      </w:r>
      <w:r w:rsidR="0069212C" w:rsidRPr="004B7E00">
        <w:t xml:space="preserve">he guanine (G) sites, which </w:t>
      </w:r>
      <w:r w:rsidRPr="004B7E00">
        <w:t>have</w:t>
      </w:r>
      <w:r w:rsidR="00C2336E" w:rsidRPr="004B7E00">
        <w:t xml:space="preserve"> the lowest </w:t>
      </w:r>
      <w:r w:rsidR="00C3037E" w:rsidRPr="004B7E00">
        <w:t>ionisation</w:t>
      </w:r>
      <w:r w:rsidR="00C2336E" w:rsidRPr="004B7E00">
        <w:t xml:space="preserve"> </w:t>
      </w:r>
      <w:r w:rsidR="00C10C75" w:rsidRPr="004B7E00">
        <w:t>energy</w:t>
      </w:r>
      <w:r w:rsidR="00C2336E" w:rsidRPr="004B7E00">
        <w:t xml:space="preserve"> </w:t>
      </w:r>
      <w:r w:rsidR="00C41C2A" w:rsidRPr="004B7E00">
        <w:t xml:space="preserve">(IE) </w:t>
      </w:r>
      <w:r w:rsidR="00C2336E" w:rsidRPr="004B7E00">
        <w:t>of the four DNA bases</w:t>
      </w:r>
      <w:r w:rsidR="009D0A05" w:rsidRPr="004B7E00">
        <w:t>.</w:t>
      </w:r>
      <w:r w:rsidR="00B85CD2" w:rsidRPr="004B7E00">
        <w:rPr>
          <w:vertAlign w:val="superscript"/>
        </w:rPr>
        <w:t>7</w:t>
      </w:r>
      <w:r w:rsidRPr="004B7E00">
        <w:t xml:space="preserve"> Thus, the electron-</w:t>
      </w:r>
      <w:r w:rsidR="00C2336E" w:rsidRPr="004B7E00">
        <w:t xml:space="preserve">loss </w:t>
      </w:r>
      <w:r w:rsidR="00C605BE" w:rsidRPr="004B7E00">
        <w:t>centre</w:t>
      </w:r>
      <w:r w:rsidR="00C2336E" w:rsidRPr="004B7E00">
        <w:t xml:space="preserve"> generated in duplex DNA ultimately ends up at guanine sites via hole migration through the DNA duplex. On loss of one electron, the </w:t>
      </w:r>
      <w:r w:rsidR="00BD5679" w:rsidRPr="004B7E00">
        <w:t>resultant DNA base radical cation has a</w:t>
      </w:r>
      <w:r w:rsidR="00C2336E" w:rsidRPr="004B7E00">
        <w:t xml:space="preserve"> greatly increase</w:t>
      </w:r>
      <w:r w:rsidR="00BD5679" w:rsidRPr="004B7E00">
        <w:t>d</w:t>
      </w:r>
      <w:r w:rsidR="00C2336E" w:rsidRPr="004B7E00">
        <w:t xml:space="preserve"> acidity. For example, work on DNA models </w:t>
      </w:r>
      <w:r w:rsidRPr="004B7E00">
        <w:t xml:space="preserve">has </w:t>
      </w:r>
      <w:r w:rsidR="00C2336E" w:rsidRPr="004B7E00">
        <w:t>demonstrated that the acidity of deoxyguanosine is enhanced in aqueous solution by around 5.6 orders of magnitude (5.6 p</w:t>
      </w:r>
      <w:r w:rsidR="00C2336E" w:rsidRPr="004B7E00">
        <w:rPr>
          <w:i/>
        </w:rPr>
        <w:t>K</w:t>
      </w:r>
      <w:r w:rsidR="00C2336E" w:rsidRPr="004B7E00">
        <w:rPr>
          <w:vertAlign w:val="subscript"/>
        </w:rPr>
        <w:t>a</w:t>
      </w:r>
      <w:r w:rsidR="00C2336E" w:rsidRPr="004B7E00">
        <w:t xml:space="preserve"> units) upon oxidation.</w:t>
      </w:r>
      <w:r w:rsidR="00B85CD2" w:rsidRPr="004B7E00">
        <w:rPr>
          <w:vertAlign w:val="superscript"/>
        </w:rPr>
        <w:t>7</w:t>
      </w:r>
      <w:r w:rsidR="00C2336E" w:rsidRPr="004B7E00">
        <w:t xml:space="preserve"> Thus, proton-coupled electron and hole transfer becomes an important feature i</w:t>
      </w:r>
      <w:r w:rsidR="00C867EF" w:rsidRPr="004B7E00">
        <w:t>n the radiation damage process</w:t>
      </w:r>
      <w:r w:rsidR="00A46B64" w:rsidRPr="004B7E00">
        <w:t>.</w:t>
      </w:r>
      <w:r w:rsidR="00B85CD2" w:rsidRPr="004B7E00">
        <w:rPr>
          <w:vertAlign w:val="superscript"/>
        </w:rPr>
        <w:t>6</w:t>
      </w:r>
      <w:r w:rsidR="00C2336E" w:rsidRPr="004B7E00">
        <w:t xml:space="preserve"> One proposed pathway to strand breakage in DNA </w:t>
      </w:r>
      <w:r w:rsidR="00BD5679" w:rsidRPr="004B7E00">
        <w:t>proceeds via</w:t>
      </w:r>
      <w:r w:rsidR="00C2336E" w:rsidRPr="004B7E00">
        <w:t xml:space="preserve"> species</w:t>
      </w:r>
      <w:r w:rsidR="00BD5679" w:rsidRPr="004B7E00">
        <w:t xml:space="preserve"> resulting from deprotonation</w:t>
      </w:r>
      <w:r w:rsidR="00C2336E" w:rsidRPr="004B7E00">
        <w:t xml:space="preserve"> of the guanine radical cation</w:t>
      </w:r>
      <w:r w:rsidR="00BD5679" w:rsidRPr="004B7E00">
        <w:t>, which</w:t>
      </w:r>
      <w:r w:rsidR="00C2336E" w:rsidRPr="004B7E00">
        <w:t xml:space="preserve"> </w:t>
      </w:r>
      <w:r w:rsidR="00BD5679" w:rsidRPr="004B7E00">
        <w:t>trigger</w:t>
      </w:r>
      <w:r w:rsidRPr="004B7E00">
        <w:t xml:space="preserve"> specific hydrogen-</w:t>
      </w:r>
      <w:r w:rsidR="00C2336E" w:rsidRPr="004B7E00">
        <w:t>atom abstraction reactions from the sugar moiety,</w:t>
      </w:r>
      <w:r w:rsidR="001B45D5" w:rsidRPr="004B7E00">
        <w:rPr>
          <w:vertAlign w:val="superscript"/>
        </w:rPr>
        <w:t>8</w:t>
      </w:r>
      <w:r w:rsidR="00C2336E" w:rsidRPr="004B7E00">
        <w:t xml:space="preserve"> </w:t>
      </w:r>
      <w:r w:rsidR="00BD5679" w:rsidRPr="004B7E00">
        <w:lastRenderedPageBreak/>
        <w:t xml:space="preserve">thereby </w:t>
      </w:r>
      <w:r w:rsidR="00C2336E" w:rsidRPr="004B7E00">
        <w:t>causing the heterolytic elimination of the phosphate ester bond</w:t>
      </w:r>
      <w:r w:rsidR="000D52DF" w:rsidRPr="004B7E00">
        <w:t>.</w:t>
      </w:r>
      <w:r w:rsidR="001B45D5" w:rsidRPr="004B7E00">
        <w:rPr>
          <w:vertAlign w:val="superscript"/>
        </w:rPr>
        <w:t>9</w:t>
      </w:r>
    </w:p>
    <w:p w14:paraId="48230B64" w14:textId="4641618B" w:rsidR="005B716B" w:rsidRPr="004B7E00" w:rsidRDefault="00C2336E" w:rsidP="00E41FC7">
      <w:pPr>
        <w:pStyle w:val="08ArticleText"/>
        <w:widowControl/>
      </w:pPr>
      <w:r w:rsidRPr="004B7E00">
        <w:tab/>
      </w:r>
      <w:r w:rsidR="0038050E" w:rsidRPr="004B7E00">
        <w:t xml:space="preserve">Infrared (IR) spectroscopy </w:t>
      </w:r>
      <w:r w:rsidR="001875C8" w:rsidRPr="004B7E00">
        <w:t>integrated to</w:t>
      </w:r>
      <w:r w:rsidR="0038050E" w:rsidRPr="004B7E00">
        <w:t xml:space="preserve"> t</w:t>
      </w:r>
      <w:r w:rsidR="00463808" w:rsidRPr="004B7E00">
        <w:t>andem mass s</w:t>
      </w:r>
      <w:r w:rsidR="0038050E" w:rsidRPr="004B7E00">
        <w:t xml:space="preserve">pectrometry </w:t>
      </w:r>
      <w:r w:rsidR="00463808" w:rsidRPr="004B7E00">
        <w:t>has emerged as an important</w:t>
      </w:r>
      <w:r w:rsidR="0038050E" w:rsidRPr="004B7E00">
        <w:t xml:space="preserve"> tool to characterise the structure of mass-selected and trapped molecular ions.</w:t>
      </w:r>
      <w:r w:rsidR="0081691B" w:rsidRPr="004B7E00">
        <w:rPr>
          <w:vertAlign w:val="superscript"/>
        </w:rPr>
        <w:t>10</w:t>
      </w:r>
      <w:r w:rsidR="0038050E" w:rsidRPr="004B7E00">
        <w:t xml:space="preserve"> The highly intense and </w:t>
      </w:r>
      <w:r w:rsidR="00FA0839" w:rsidRPr="004B7E00">
        <w:t>tuneable</w:t>
      </w:r>
      <w:r w:rsidR="0038050E" w:rsidRPr="004B7E00">
        <w:t xml:space="preserve"> IR beam d</w:t>
      </w:r>
      <w:r w:rsidR="0063615B" w:rsidRPr="004B7E00">
        <w:t>elivered by</w:t>
      </w:r>
      <w:r w:rsidR="00495147" w:rsidRPr="004B7E00">
        <w:t xml:space="preserve"> </w:t>
      </w:r>
      <w:r w:rsidR="0063615B" w:rsidRPr="004B7E00">
        <w:t>Free Electron Laser</w:t>
      </w:r>
      <w:r w:rsidR="002C15FB" w:rsidRPr="004B7E00">
        <w:t>s</w:t>
      </w:r>
      <w:r w:rsidR="0038050E" w:rsidRPr="004B7E00">
        <w:t xml:space="preserve"> (FEL</w:t>
      </w:r>
      <w:r w:rsidR="0063615B" w:rsidRPr="004B7E00">
        <w:t>)</w:t>
      </w:r>
      <w:r w:rsidR="002C15FB" w:rsidRPr="004B7E00" w:rsidDel="002C15FB">
        <w:t xml:space="preserve"> </w:t>
      </w:r>
      <w:r w:rsidR="0063615B" w:rsidRPr="004B7E00">
        <w:rPr>
          <w:vertAlign w:val="superscript"/>
        </w:rPr>
        <w:t>11</w:t>
      </w:r>
      <w:r w:rsidR="001E27FE" w:rsidRPr="004B7E00">
        <w:rPr>
          <w:vertAlign w:val="superscript"/>
        </w:rPr>
        <w:t>,12</w:t>
      </w:r>
      <w:r w:rsidR="0063615B" w:rsidRPr="004B7E00">
        <w:t xml:space="preserve"> </w:t>
      </w:r>
      <w:r w:rsidR="0038050E" w:rsidRPr="004B7E00">
        <w:t>is particularly well suited since it provides access to the so-called IR fingerprint region. As a result, isobaric ions bearing distinct functional groups can be clearly distinguished. Thus</w:t>
      </w:r>
      <w:r w:rsidR="00E21340" w:rsidRPr="004B7E00">
        <w:t>,</w:t>
      </w:r>
      <w:r w:rsidR="0038050E" w:rsidRPr="004B7E00">
        <w:t xml:space="preserve"> the tautomers of protonated pyrimidic bases (thymine, cytosine, and uracil) have been character</w:t>
      </w:r>
      <w:r w:rsidR="00DC2E45" w:rsidRPr="004B7E00">
        <w:t>ise</w:t>
      </w:r>
      <w:r w:rsidR="0038050E" w:rsidRPr="004B7E00">
        <w:t>d.</w:t>
      </w:r>
      <w:r w:rsidR="00E25A6B" w:rsidRPr="004B7E00">
        <w:rPr>
          <w:vertAlign w:val="superscript"/>
        </w:rPr>
        <w:t>13</w:t>
      </w:r>
      <w:r w:rsidR="0038050E" w:rsidRPr="004B7E00">
        <w:t xml:space="preserve"> </w:t>
      </w:r>
      <w:r w:rsidR="005B716B" w:rsidRPr="004B7E00">
        <w:t xml:space="preserve">It turns out that </w:t>
      </w:r>
      <w:r w:rsidR="00C3037E" w:rsidRPr="004B7E00">
        <w:t xml:space="preserve">the </w:t>
      </w:r>
      <w:r w:rsidR="005B716B" w:rsidRPr="004B7E00">
        <w:t>CO stretching region around 1800 cm</w:t>
      </w:r>
      <w:r w:rsidR="00495147" w:rsidRPr="004B7E00">
        <w:rPr>
          <w:vertAlign w:val="superscript"/>
        </w:rPr>
        <w:t>−</w:t>
      </w:r>
      <w:r w:rsidR="005B716B" w:rsidRPr="004B7E00">
        <w:rPr>
          <w:vertAlign w:val="superscript"/>
        </w:rPr>
        <w:t>1</w:t>
      </w:r>
      <w:r w:rsidR="005B716B" w:rsidRPr="004B7E00">
        <w:t xml:space="preserve"> is </w:t>
      </w:r>
      <w:r w:rsidR="00C867EF" w:rsidRPr="004B7E00">
        <w:t xml:space="preserve">the </w:t>
      </w:r>
      <w:r w:rsidR="005B716B" w:rsidRPr="004B7E00">
        <w:t>most diagnostically useful part of the IR spectrum, since it is characteristic of the keto form.</w:t>
      </w:r>
      <w:r w:rsidR="00EF37A2" w:rsidRPr="004B7E00">
        <w:t xml:space="preserve"> Although the </w:t>
      </w:r>
      <w:r w:rsidR="00091241" w:rsidRPr="004B7E00">
        <w:t xml:space="preserve">spectral assignment in the </w:t>
      </w:r>
      <w:r w:rsidR="007E391D" w:rsidRPr="004B7E00">
        <w:t>1500</w:t>
      </w:r>
      <w:r w:rsidR="00C3037E" w:rsidRPr="004B7E00">
        <w:t>–</w:t>
      </w:r>
      <w:r w:rsidR="007E391D" w:rsidRPr="004B7E00">
        <w:t>1800 cm</w:t>
      </w:r>
      <w:r w:rsidR="00495147" w:rsidRPr="004B7E00">
        <w:rPr>
          <w:vertAlign w:val="superscript"/>
        </w:rPr>
        <w:t>−</w:t>
      </w:r>
      <w:r w:rsidR="007E391D" w:rsidRPr="004B7E00">
        <w:rPr>
          <w:vertAlign w:val="superscript"/>
        </w:rPr>
        <w:t>1</w:t>
      </w:r>
      <w:r w:rsidR="007E391D" w:rsidRPr="004B7E00">
        <w:t xml:space="preserve"> </w:t>
      </w:r>
      <w:r w:rsidR="000B6EDA" w:rsidRPr="004B7E00">
        <w:t>region</w:t>
      </w:r>
      <w:r w:rsidR="007E391D" w:rsidRPr="004B7E00">
        <w:t xml:space="preserve"> is more challenging, it also appears </w:t>
      </w:r>
      <w:r w:rsidR="008C334C" w:rsidRPr="004B7E00">
        <w:t>to be very informative for the structural assignment of tautomers.</w:t>
      </w:r>
    </w:p>
    <w:p w14:paraId="0378D0AD" w14:textId="720EAC75" w:rsidR="005E6EEA" w:rsidRPr="004B7E00" w:rsidRDefault="00B46272" w:rsidP="00E41FC7">
      <w:pPr>
        <w:pStyle w:val="08ArticleText"/>
        <w:widowControl/>
      </w:pPr>
      <w:r w:rsidRPr="004B7E00">
        <w:tab/>
      </w:r>
      <w:r w:rsidR="00C2336E" w:rsidRPr="004B7E00">
        <w:t xml:space="preserve">We </w:t>
      </w:r>
      <w:r w:rsidR="00C3037E" w:rsidRPr="004B7E00">
        <w:t>have recently shown that mass-spectrometry-</w:t>
      </w:r>
      <w:r w:rsidR="00C2336E" w:rsidRPr="004B7E00">
        <w:t>based gas-phase studies that combine the use of IR spectroscopy, ion</w:t>
      </w:r>
      <w:r w:rsidR="005D38DF" w:rsidRPr="004B7E00">
        <w:t>–</w:t>
      </w:r>
      <w:r w:rsidR="00C2336E" w:rsidRPr="004B7E00">
        <w:t>molecule reactions and computational chemistry provide a powerful way of relating the structure of radical cations of relevance to biological damage to their fundamental chemistry</w:t>
      </w:r>
      <w:r w:rsidR="00B52F6C" w:rsidRPr="004B7E00">
        <w:t>.</w:t>
      </w:r>
      <w:r w:rsidR="00D94E89" w:rsidRPr="004B7E00">
        <w:rPr>
          <w:vertAlign w:val="superscript"/>
        </w:rPr>
        <w:t>14</w:t>
      </w:r>
      <w:r w:rsidR="00D56D9A" w:rsidRPr="004B7E00">
        <w:rPr>
          <w:vertAlign w:val="superscript"/>
        </w:rPr>
        <w:t>,1</w:t>
      </w:r>
      <w:r w:rsidR="00D94E89" w:rsidRPr="004B7E00">
        <w:rPr>
          <w:vertAlign w:val="superscript"/>
        </w:rPr>
        <w:t>5</w:t>
      </w:r>
      <w:r w:rsidR="00D56D9A" w:rsidRPr="004B7E00">
        <w:t xml:space="preserve"> </w:t>
      </w:r>
      <w:r w:rsidR="00C2336E" w:rsidRPr="004B7E00">
        <w:t xml:space="preserve">For example, we have </w:t>
      </w:r>
      <w:r w:rsidR="00EE13FC" w:rsidRPr="004B7E00">
        <w:t>used IR spectroscopy to show</w:t>
      </w:r>
      <w:r w:rsidR="00C2336E" w:rsidRPr="004B7E00">
        <w:t xml:space="preserve"> that the radical cation of 9-methylguanine</w:t>
      </w:r>
      <w:r w:rsidR="0044035A" w:rsidRPr="004B7E00">
        <w:t xml:space="preserve"> (9MG)</w:t>
      </w:r>
      <w:r w:rsidR="00C2336E" w:rsidRPr="004B7E00">
        <w:t xml:space="preserve"> has </w:t>
      </w:r>
      <w:r w:rsidR="003A5DC3" w:rsidRPr="004B7E00">
        <w:t xml:space="preserve">the same </w:t>
      </w:r>
      <w:r w:rsidR="00C2336E" w:rsidRPr="004B7E00">
        <w:t xml:space="preserve">ground-state keto tautomer </w:t>
      </w:r>
      <w:r w:rsidR="003A5DC3" w:rsidRPr="004B7E00">
        <w:t xml:space="preserve">found in DNA, </w:t>
      </w:r>
      <w:r w:rsidR="00EE13FC" w:rsidRPr="004B7E00">
        <w:t xml:space="preserve">and </w:t>
      </w:r>
      <w:r w:rsidR="003A5DC3" w:rsidRPr="004B7E00">
        <w:t xml:space="preserve">discovered via the use of </w:t>
      </w:r>
      <w:r w:rsidR="00EE13FC" w:rsidRPr="004B7E00">
        <w:t>ion</w:t>
      </w:r>
      <w:r w:rsidR="00C3037E" w:rsidRPr="004B7E00">
        <w:t>–</w:t>
      </w:r>
      <w:r w:rsidR="00EE13FC" w:rsidRPr="004B7E00">
        <w:t>molecule reactions that its</w:t>
      </w:r>
      <w:r w:rsidR="00C2336E" w:rsidRPr="004B7E00">
        <w:t xml:space="preserve"> N</w:t>
      </w:r>
      <w:r w:rsidR="003932AC" w:rsidRPr="004B7E00">
        <w:t>−</w:t>
      </w:r>
      <w:r w:rsidR="00C2336E" w:rsidRPr="004B7E00">
        <w:t>H acidity is enhanced by ~470 kJ mol</w:t>
      </w:r>
      <w:r w:rsidR="00C2336E" w:rsidRPr="004B7E00">
        <w:rPr>
          <w:vertAlign w:val="superscript"/>
        </w:rPr>
        <w:t>–1</w:t>
      </w:r>
      <w:r w:rsidR="00C2336E" w:rsidRPr="004B7E00">
        <w:t xml:space="preserve"> in the gas-phase.</w:t>
      </w:r>
      <w:r w:rsidR="00D56D9A" w:rsidRPr="004B7E00">
        <w:rPr>
          <w:vertAlign w:val="superscript"/>
        </w:rPr>
        <w:t>1</w:t>
      </w:r>
      <w:r w:rsidR="00D94E89" w:rsidRPr="004B7E00">
        <w:rPr>
          <w:vertAlign w:val="superscript"/>
        </w:rPr>
        <w:t>5</w:t>
      </w:r>
      <w:r w:rsidR="00C41A62" w:rsidRPr="004B7E00">
        <w:t xml:space="preserve"> </w:t>
      </w:r>
      <w:r w:rsidR="005E6EEA" w:rsidRPr="004B7E00">
        <w:t>As noted in our previous paper,</w:t>
      </w:r>
      <w:r w:rsidR="007E04F3" w:rsidRPr="004B7E00">
        <w:rPr>
          <w:vertAlign w:val="superscript"/>
        </w:rPr>
        <w:t>15</w:t>
      </w:r>
      <w:r w:rsidR="007E04F3" w:rsidRPr="004B7E00">
        <w:t xml:space="preserve"> </w:t>
      </w:r>
      <w:r w:rsidR="00CF0CD3" w:rsidRPr="004B7E00">
        <w:t>a key motivation</w:t>
      </w:r>
      <w:r w:rsidR="007E04F3" w:rsidRPr="004B7E00">
        <w:t xml:space="preserve"> for</w:t>
      </w:r>
      <w:r w:rsidR="005E6EEA" w:rsidRPr="004B7E00">
        <w:t xml:space="preserve"> </w:t>
      </w:r>
      <w:r w:rsidR="00CF0CD3" w:rsidRPr="004B7E00">
        <w:t>our studies is that</w:t>
      </w:r>
      <w:r w:rsidR="005E6EEA" w:rsidRPr="004B7E00">
        <w:t xml:space="preserve"> </w:t>
      </w:r>
      <w:r w:rsidR="00CF0CD3" w:rsidRPr="004B7E00">
        <w:t>Steenken has emphas</w:t>
      </w:r>
      <w:r w:rsidR="00DC2E45" w:rsidRPr="004B7E00">
        <w:t>ise</w:t>
      </w:r>
      <w:r w:rsidR="00CF0CD3" w:rsidRPr="004B7E00">
        <w:t xml:space="preserve">d that the local environment experienced by nucleobases within DNA is different to model systems in bulk </w:t>
      </w:r>
      <w:r w:rsidR="00CF0CD3" w:rsidRPr="004B7E00">
        <w:lastRenderedPageBreak/>
        <w:t>water</w:t>
      </w:r>
      <w:r w:rsidR="00C3037E" w:rsidRPr="004B7E00">
        <w:t>,</w:t>
      </w:r>
      <w:r w:rsidR="00CF0CD3" w:rsidRPr="004B7E00">
        <w:t xml:space="preserve"> and suggested that gas-phase acidity data may be more appropriate </w:t>
      </w:r>
      <w:r w:rsidR="00CF0CD3" w:rsidRPr="004B7E00">
        <w:rPr>
          <w:lang w:val="en-US"/>
        </w:rPr>
        <w:t>to character</w:t>
      </w:r>
      <w:r w:rsidR="00DC2E45" w:rsidRPr="004B7E00">
        <w:rPr>
          <w:lang w:val="en-US"/>
        </w:rPr>
        <w:t>ise</w:t>
      </w:r>
      <w:r w:rsidR="00CF0CD3" w:rsidRPr="004B7E00">
        <w:rPr>
          <w:lang w:val="en-US"/>
        </w:rPr>
        <w:t xml:space="preserve"> the equilibrium position of the proton</w:t>
      </w:r>
      <w:r w:rsidR="00CF0CD3" w:rsidRPr="004B7E00">
        <w:t xml:space="preserve"> in oxid</w:t>
      </w:r>
      <w:r w:rsidR="00DC2E45" w:rsidRPr="004B7E00">
        <w:t>ise</w:t>
      </w:r>
      <w:r w:rsidR="00CF0CD3" w:rsidRPr="004B7E00">
        <w:t>d GC base pairs.</w:t>
      </w:r>
      <w:r w:rsidR="006D1DBC" w:rsidRPr="004B7E00">
        <w:rPr>
          <w:vertAlign w:val="superscript"/>
        </w:rPr>
        <w:t>6c,7a</w:t>
      </w:r>
      <w:r w:rsidR="00C41A62" w:rsidRPr="004B7E00">
        <w:rPr>
          <w:vertAlign w:val="superscript"/>
        </w:rPr>
        <w:t xml:space="preserve"> </w:t>
      </w:r>
    </w:p>
    <w:p w14:paraId="4EA8D932" w14:textId="46CC297E" w:rsidR="00E03071" w:rsidRPr="004B7E00" w:rsidRDefault="0038050E" w:rsidP="00E41FC7">
      <w:pPr>
        <w:pStyle w:val="08ArticleText"/>
        <w:widowControl/>
      </w:pPr>
      <w:r w:rsidRPr="004B7E00">
        <w:tab/>
      </w:r>
      <w:r w:rsidR="00D55BB4" w:rsidRPr="004B7E00">
        <w:t xml:space="preserve">Given that sugar radicals have been implicated as products arising from </w:t>
      </w:r>
      <w:r w:rsidR="00C3037E" w:rsidRPr="004B7E00">
        <w:t>ionisation</w:t>
      </w:r>
      <w:r w:rsidR="00D55BB4" w:rsidRPr="004B7E00">
        <w:t xml:space="preserve"> at guanine sites, we examine </w:t>
      </w:r>
      <w:r w:rsidR="00C3037E" w:rsidRPr="004B7E00">
        <w:t xml:space="preserve">here </w:t>
      </w:r>
      <w:r w:rsidR="00D55BB4" w:rsidRPr="004B7E00">
        <w:t xml:space="preserve">the gas-phase IR spectrum, </w:t>
      </w:r>
      <w:r w:rsidR="00C3037E" w:rsidRPr="004B7E00">
        <w:t xml:space="preserve">and the </w:t>
      </w:r>
      <w:r w:rsidR="00D55BB4" w:rsidRPr="004B7E00">
        <w:t>bimolecular and unimolecular chemistry of the deoxyguanosine radical cation, dG</w:t>
      </w:r>
      <w:r w:rsidR="00D55BB4" w:rsidRPr="004B7E00">
        <w:rPr>
          <w:vertAlign w:val="superscript"/>
        </w:rPr>
        <w:t>•+</w:t>
      </w:r>
      <w:r w:rsidR="00D55BB4" w:rsidRPr="004B7E00">
        <w:t xml:space="preserve">. </w:t>
      </w:r>
      <w:r w:rsidR="00E61E38" w:rsidRPr="004B7E00">
        <w:t>In previous work</w:t>
      </w:r>
      <w:r w:rsidR="00C3037E" w:rsidRPr="004B7E00">
        <w:t>,</w:t>
      </w:r>
      <w:r w:rsidR="00E61E38" w:rsidRPr="004B7E00">
        <w:t xml:space="preserve"> we showed that electrospray </w:t>
      </w:r>
      <w:r w:rsidR="00C3037E" w:rsidRPr="004B7E00">
        <w:t>ionisation</w:t>
      </w:r>
      <w:r w:rsidR="00C21153" w:rsidRPr="004B7E00">
        <w:t xml:space="preserve"> (ESI)</w:t>
      </w:r>
      <w:r w:rsidR="00E61E38" w:rsidRPr="004B7E00">
        <w:t xml:space="preserve"> </w:t>
      </w:r>
      <w:r w:rsidR="006C6826" w:rsidRPr="004B7E00">
        <w:t xml:space="preserve">of a solution of dG and </w:t>
      </w:r>
      <w:r w:rsidR="007E0EE3" w:rsidRPr="004B7E00">
        <w:t>Cu(NO</w:t>
      </w:r>
      <w:r w:rsidR="007E0EE3" w:rsidRPr="004B7E00">
        <w:rPr>
          <w:vertAlign w:val="subscript"/>
        </w:rPr>
        <w:t>3</w:t>
      </w:r>
      <w:r w:rsidR="007E0EE3" w:rsidRPr="004B7E00">
        <w:t>)</w:t>
      </w:r>
      <w:r w:rsidR="007E0EE3" w:rsidRPr="004B7E00">
        <w:rPr>
          <w:vertAlign w:val="subscript"/>
        </w:rPr>
        <w:t>2</w:t>
      </w:r>
      <w:r w:rsidR="006C6826" w:rsidRPr="004B7E00">
        <w:t xml:space="preserve">, </w:t>
      </w:r>
      <w:r w:rsidR="00E61E38" w:rsidRPr="004B7E00">
        <w:t>coupled with multistage co</w:t>
      </w:r>
      <w:r w:rsidR="00C3037E" w:rsidRPr="004B7E00">
        <w:t>llision-</w:t>
      </w:r>
      <w:r w:rsidR="00E61E38" w:rsidRPr="004B7E00">
        <w:t>induced dissociation</w:t>
      </w:r>
      <w:r w:rsidR="001C696A" w:rsidRPr="004B7E00">
        <w:t xml:space="preserve"> (CID)</w:t>
      </w:r>
      <w:r w:rsidR="00C3037E" w:rsidRPr="004B7E00">
        <w:t xml:space="preserve"> in an ion-</w:t>
      </w:r>
      <w:r w:rsidR="00E61E38" w:rsidRPr="004B7E00">
        <w:t>trap mass spectrometer</w:t>
      </w:r>
      <w:r w:rsidR="006C6826" w:rsidRPr="004B7E00">
        <w:t>,</w:t>
      </w:r>
      <w:r w:rsidR="00E61E38" w:rsidRPr="004B7E00">
        <w:t xml:space="preserve"> resulted in isomeric dG</w:t>
      </w:r>
      <w:r w:rsidR="00E61E38" w:rsidRPr="004B7E00">
        <w:rPr>
          <w:vertAlign w:val="superscript"/>
        </w:rPr>
        <w:t xml:space="preserve">•+ </w:t>
      </w:r>
      <w:r w:rsidR="00E61E38" w:rsidRPr="004B7E00">
        <w:t xml:space="preserve">species </w:t>
      </w:r>
      <w:r w:rsidR="001C696A" w:rsidRPr="004B7E00">
        <w:rPr>
          <w:b/>
        </w:rPr>
        <w:t>A</w:t>
      </w:r>
      <w:r w:rsidR="001C696A" w:rsidRPr="004B7E00">
        <w:t xml:space="preserve"> and </w:t>
      </w:r>
      <w:r w:rsidR="001C696A" w:rsidRPr="004B7E00">
        <w:rPr>
          <w:b/>
        </w:rPr>
        <w:t>B</w:t>
      </w:r>
      <w:r w:rsidR="001C696A" w:rsidRPr="004B7E00">
        <w:t>, which could be distinguished by the</w:t>
      </w:r>
      <w:r w:rsidR="006C6826" w:rsidRPr="004B7E00">
        <w:t>ir</w:t>
      </w:r>
      <w:r w:rsidR="001C696A" w:rsidRPr="004B7E00">
        <w:t xml:space="preserve"> different fragmentation behaviour under CID </w:t>
      </w:r>
      <w:r w:rsidR="00E61E38" w:rsidRPr="004B7E00">
        <w:t>(Scheme 1).</w:t>
      </w:r>
      <w:r w:rsidR="00EC4FC3" w:rsidRPr="004B7E00">
        <w:rPr>
          <w:vertAlign w:val="superscript"/>
        </w:rPr>
        <w:t>16b</w:t>
      </w:r>
      <w:r w:rsidR="001C696A" w:rsidRPr="004B7E00">
        <w:t xml:space="preserve"> Thus</w:t>
      </w:r>
      <w:r w:rsidR="00C3037E" w:rsidRPr="004B7E00">
        <w:t>,</w:t>
      </w:r>
      <w:r w:rsidR="001C696A" w:rsidRPr="004B7E00">
        <w:t xml:space="preserve"> the major fragment ion formed </w:t>
      </w:r>
      <w:r w:rsidR="00C3037E" w:rsidRPr="004B7E00">
        <w:t>from</w:t>
      </w:r>
      <w:r w:rsidR="001C696A" w:rsidRPr="004B7E00">
        <w:t xml:space="preserve"> </w:t>
      </w:r>
      <w:r w:rsidR="001C696A" w:rsidRPr="004B7E00">
        <w:rPr>
          <w:b/>
        </w:rPr>
        <w:t>A</w:t>
      </w:r>
      <w:r w:rsidR="001C696A" w:rsidRPr="004B7E00">
        <w:t xml:space="preserve"> arises from cleavage of the glycosidic bond. In contrast, formaldehyde loss is the major fragmentation channel for </w:t>
      </w:r>
      <w:r w:rsidR="001C696A" w:rsidRPr="004B7E00">
        <w:rPr>
          <w:b/>
        </w:rPr>
        <w:t>B</w:t>
      </w:r>
      <w:r w:rsidR="001C696A" w:rsidRPr="004B7E00">
        <w:t xml:space="preserve">. </w:t>
      </w:r>
      <w:r w:rsidR="005F0E72" w:rsidRPr="004B7E00">
        <w:t xml:space="preserve">We speculated that the difference in the unimolecular chemistry was due to the nucleobase moiety G, existing in different tautomeric forms in </w:t>
      </w:r>
      <w:r w:rsidR="005F0E72" w:rsidRPr="004B7E00">
        <w:rPr>
          <w:b/>
        </w:rPr>
        <w:t>A</w:t>
      </w:r>
      <w:r w:rsidR="005F0E72" w:rsidRPr="004B7E00">
        <w:t xml:space="preserve"> and </w:t>
      </w:r>
      <w:r w:rsidR="005F0E72" w:rsidRPr="004B7E00">
        <w:rPr>
          <w:b/>
        </w:rPr>
        <w:t>B</w:t>
      </w:r>
      <w:r w:rsidR="005F0E72" w:rsidRPr="004B7E00">
        <w:t>.</w:t>
      </w:r>
      <w:r w:rsidR="007C1CD6" w:rsidRPr="004B7E00">
        <w:rPr>
          <w:vertAlign w:val="superscript"/>
        </w:rPr>
        <w:t>16b</w:t>
      </w:r>
    </w:p>
    <w:p w14:paraId="3EA13146" w14:textId="1178BBAC" w:rsidR="00E61E38" w:rsidRPr="004B7E00" w:rsidRDefault="00F33F9F" w:rsidP="00FD46B8">
      <w:pPr>
        <w:pStyle w:val="08ArticleText"/>
        <w:keepNext/>
        <w:widowControl/>
        <w:spacing w:before="240" w:line="240" w:lineRule="auto"/>
        <w:jc w:val="center"/>
      </w:pPr>
      <w:r w:rsidRPr="004B7E00">
        <w:rPr>
          <w:noProof/>
          <w:lang w:val="en-US" w:eastAsia="en-US"/>
        </w:rPr>
        <w:drawing>
          <wp:inline distT="0" distB="0" distL="0" distR="0" wp14:anchorId="14A822CD" wp14:editId="4214683A">
            <wp:extent cx="2382520" cy="2667000"/>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82520" cy="2667000"/>
                    </a:xfrm>
                    <a:prstGeom prst="rect">
                      <a:avLst/>
                    </a:prstGeom>
                    <a:noFill/>
                    <a:ln>
                      <a:noFill/>
                    </a:ln>
                  </pic:spPr>
                </pic:pic>
              </a:graphicData>
            </a:graphic>
          </wp:inline>
        </w:drawing>
      </w:r>
    </w:p>
    <w:p w14:paraId="48EC29AA" w14:textId="7208A28F" w:rsidR="00BA693E" w:rsidRPr="004B7E00" w:rsidRDefault="00BA693E" w:rsidP="00E41FC7">
      <w:pPr>
        <w:pStyle w:val="08ArticleText"/>
        <w:widowControl/>
      </w:pPr>
      <w:r w:rsidRPr="004B7E00">
        <w:rPr>
          <w:rFonts w:ascii="Helvetica" w:hAnsi="Helvetica"/>
          <w:b/>
          <w:sz w:val="16"/>
        </w:rPr>
        <w:t>Scheme 1</w:t>
      </w:r>
      <w:r w:rsidRPr="004B7E00">
        <w:rPr>
          <w:b/>
          <w:sz w:val="16"/>
        </w:rPr>
        <w:t xml:space="preserve"> </w:t>
      </w:r>
      <w:r w:rsidR="006D5E01" w:rsidRPr="004B7E00">
        <w:rPr>
          <w:b/>
          <w:sz w:val="16"/>
        </w:rPr>
        <w:t xml:space="preserve"> </w:t>
      </w:r>
      <w:r w:rsidR="00B143FF" w:rsidRPr="004B7E00">
        <w:rPr>
          <w:rFonts w:ascii="Helvetica" w:hAnsi="Helvetica"/>
          <w:sz w:val="16"/>
          <w:szCs w:val="20"/>
        </w:rPr>
        <w:t xml:space="preserve">Structure and atom numbering of the anti form of the neutral keto isomer of deoxyguanosine (dG), together with the experimental procedure for the </w:t>
      </w:r>
      <w:r w:rsidRPr="004B7E00">
        <w:rPr>
          <w:rFonts w:ascii="Helvetica" w:hAnsi="Helvetica"/>
          <w:sz w:val="16"/>
          <w:szCs w:val="20"/>
        </w:rPr>
        <w:t xml:space="preserve">formation of </w:t>
      </w:r>
      <w:r w:rsidRPr="004B7E00">
        <w:rPr>
          <w:rFonts w:ascii="Helvetica" w:hAnsi="Helvetica"/>
          <w:sz w:val="16"/>
          <w:szCs w:val="16"/>
        </w:rPr>
        <w:t>isomeric dG</w:t>
      </w:r>
      <w:r w:rsidRPr="004B7E00">
        <w:rPr>
          <w:rFonts w:ascii="Helvetica" w:hAnsi="Helvetica"/>
          <w:sz w:val="16"/>
          <w:szCs w:val="16"/>
          <w:vertAlign w:val="superscript"/>
        </w:rPr>
        <w:t xml:space="preserve">•+ </w:t>
      </w:r>
      <w:r w:rsidRPr="004B7E00">
        <w:rPr>
          <w:rFonts w:ascii="Helvetica" w:hAnsi="Helvetica"/>
          <w:sz w:val="16"/>
          <w:szCs w:val="16"/>
        </w:rPr>
        <w:t>species</w:t>
      </w:r>
      <w:r w:rsidR="00C3037E" w:rsidRPr="004B7E00">
        <w:rPr>
          <w:rFonts w:ascii="Helvetica" w:hAnsi="Helvetica"/>
          <w:sz w:val="16"/>
          <w:szCs w:val="16"/>
        </w:rPr>
        <w:t xml:space="preserve"> (</w:t>
      </w:r>
      <w:r w:rsidR="00C3037E" w:rsidRPr="004B7E00">
        <w:rPr>
          <w:rFonts w:ascii="Helvetica" w:hAnsi="Helvetica"/>
          <w:b/>
          <w:sz w:val="16"/>
          <w:szCs w:val="16"/>
        </w:rPr>
        <w:t>A</w:t>
      </w:r>
      <w:r w:rsidR="00C3037E" w:rsidRPr="004B7E00">
        <w:rPr>
          <w:rFonts w:ascii="Helvetica" w:hAnsi="Helvetica"/>
          <w:sz w:val="16"/>
          <w:szCs w:val="16"/>
        </w:rPr>
        <w:t xml:space="preserve"> and </w:t>
      </w:r>
      <w:r w:rsidR="00C3037E" w:rsidRPr="004B7E00">
        <w:rPr>
          <w:rFonts w:ascii="Helvetica" w:hAnsi="Helvetica"/>
          <w:b/>
          <w:sz w:val="16"/>
          <w:szCs w:val="16"/>
        </w:rPr>
        <w:t>B</w:t>
      </w:r>
      <w:r w:rsidR="00C3037E" w:rsidRPr="004B7E00">
        <w:rPr>
          <w:rFonts w:ascii="Helvetica" w:hAnsi="Helvetica"/>
          <w:sz w:val="16"/>
          <w:szCs w:val="16"/>
        </w:rPr>
        <w:t>)</w:t>
      </w:r>
      <w:r w:rsidR="00B143FF" w:rsidRPr="004B7E00">
        <w:rPr>
          <w:rFonts w:ascii="Helvetica" w:hAnsi="Helvetica"/>
          <w:sz w:val="16"/>
          <w:szCs w:val="16"/>
        </w:rPr>
        <w:t xml:space="preserve"> via </w:t>
      </w:r>
      <w:r w:rsidR="00B143FF" w:rsidRPr="004B7E00">
        <w:rPr>
          <w:rFonts w:ascii="Helvetica" w:hAnsi="Helvetica"/>
          <w:sz w:val="16"/>
          <w:szCs w:val="20"/>
        </w:rPr>
        <w:t>ESI/MS</w:t>
      </w:r>
      <w:r w:rsidR="00B143FF" w:rsidRPr="004B7E00">
        <w:rPr>
          <w:rFonts w:ascii="Helvetica" w:hAnsi="Helvetica"/>
          <w:i/>
          <w:sz w:val="16"/>
          <w:szCs w:val="20"/>
          <w:vertAlign w:val="superscript"/>
        </w:rPr>
        <w:t>n</w:t>
      </w:r>
      <w:r w:rsidR="005D38DF" w:rsidRPr="004B7E00">
        <w:rPr>
          <w:rFonts w:ascii="Helvetica" w:hAnsi="Helvetica"/>
          <w:sz w:val="16"/>
          <w:szCs w:val="20"/>
        </w:rPr>
        <w:t xml:space="preserve">, </w:t>
      </w:r>
      <w:r w:rsidR="00B143FF" w:rsidRPr="004B7E00">
        <w:rPr>
          <w:rFonts w:ascii="Helvetica" w:hAnsi="Helvetica"/>
          <w:sz w:val="16"/>
          <w:szCs w:val="16"/>
        </w:rPr>
        <w:t>and their resultant fragmentation channels und</w:t>
      </w:r>
      <w:r w:rsidR="005D38DF" w:rsidRPr="004B7E00">
        <w:rPr>
          <w:rFonts w:ascii="Helvetica" w:hAnsi="Helvetica"/>
          <w:sz w:val="16"/>
          <w:szCs w:val="16"/>
        </w:rPr>
        <w:t>er conditions of collision-induc</w:t>
      </w:r>
      <w:r w:rsidR="00B143FF" w:rsidRPr="004B7E00">
        <w:rPr>
          <w:rFonts w:ascii="Helvetica" w:hAnsi="Helvetica"/>
          <w:sz w:val="16"/>
          <w:szCs w:val="16"/>
        </w:rPr>
        <w:t>ed dissociation (CID)</w:t>
      </w:r>
      <w:r w:rsidRPr="004B7E00">
        <w:rPr>
          <w:rFonts w:ascii="Helvetica" w:hAnsi="Helvetica"/>
          <w:sz w:val="16"/>
          <w:szCs w:val="16"/>
        </w:rPr>
        <w:t>.</w:t>
      </w:r>
    </w:p>
    <w:p w14:paraId="5A4CC02D" w14:textId="049D2F2F" w:rsidR="00A5083A" w:rsidRPr="004B7E00" w:rsidRDefault="00E61E38" w:rsidP="00E41FC7">
      <w:pPr>
        <w:pStyle w:val="08ArticleText"/>
        <w:widowControl/>
        <w:spacing w:before="240"/>
      </w:pPr>
      <w:r w:rsidRPr="004B7E00">
        <w:tab/>
      </w:r>
      <w:r w:rsidR="00C3037E" w:rsidRPr="004B7E00">
        <w:t>Here we use gas-</w:t>
      </w:r>
      <w:r w:rsidR="006C6826" w:rsidRPr="004B7E00">
        <w:t>phase IR spectroscopy, ion</w:t>
      </w:r>
      <w:r w:rsidR="00C3037E" w:rsidRPr="004B7E00">
        <w:t>–</w:t>
      </w:r>
      <w:r w:rsidR="006C6826" w:rsidRPr="004B7E00">
        <w:t>molecule reactions and quantum chemistry calculations</w:t>
      </w:r>
      <w:r w:rsidR="003A5DC3" w:rsidRPr="004B7E00">
        <w:t xml:space="preserve"> to interrogate the </w:t>
      </w:r>
      <w:r w:rsidR="006C6826" w:rsidRPr="004B7E00">
        <w:t xml:space="preserve">structure and reactivity of species </w:t>
      </w:r>
      <w:r w:rsidR="006C6826" w:rsidRPr="004B7E00">
        <w:rPr>
          <w:b/>
        </w:rPr>
        <w:t>A</w:t>
      </w:r>
      <w:r w:rsidR="003A5DC3" w:rsidRPr="004B7E00">
        <w:t>, which is formed via direct ESI/MS</w:t>
      </w:r>
      <w:r w:rsidR="006C6826" w:rsidRPr="004B7E00">
        <w:t xml:space="preserve">. </w:t>
      </w:r>
      <w:r w:rsidR="003A5DC3" w:rsidRPr="004B7E00">
        <w:t xml:space="preserve">Compared </w:t>
      </w:r>
      <w:r w:rsidR="00C3037E" w:rsidRPr="004B7E00">
        <w:t>with</w:t>
      </w:r>
      <w:r w:rsidR="003A5DC3" w:rsidRPr="004B7E00">
        <w:t xml:space="preserve"> </w:t>
      </w:r>
      <w:r w:rsidR="0046251C" w:rsidRPr="004B7E00">
        <w:t>the radical cation of 9MG</w:t>
      </w:r>
      <w:proofErr w:type="gramStart"/>
      <w:r w:rsidR="0046251C" w:rsidRPr="004B7E00">
        <w:t>,</w:t>
      </w:r>
      <w:r w:rsidR="005015CC" w:rsidRPr="004B7E00">
        <w:rPr>
          <w:vertAlign w:val="superscript"/>
        </w:rPr>
        <w:t>15</w:t>
      </w:r>
      <w:proofErr w:type="gramEnd"/>
      <w:r w:rsidR="00C41A62" w:rsidRPr="004B7E00">
        <w:t xml:space="preserve"> </w:t>
      </w:r>
      <w:r w:rsidR="0046251C" w:rsidRPr="004B7E00">
        <w:t>t</w:t>
      </w:r>
      <w:r w:rsidR="00D55BB4" w:rsidRPr="004B7E00">
        <w:t xml:space="preserve">he presence of the sugar moiety greatly increases the number of isomers </w:t>
      </w:r>
      <w:r w:rsidR="005D38DF" w:rsidRPr="004B7E00">
        <w:t xml:space="preserve">whose structures, energies and IR spectra </w:t>
      </w:r>
      <w:r w:rsidR="00D55BB4" w:rsidRPr="004B7E00">
        <w:t xml:space="preserve">need to be considered </w:t>
      </w:r>
      <w:r w:rsidR="005D38DF" w:rsidRPr="004B7E00">
        <w:t>by</w:t>
      </w:r>
      <w:r w:rsidR="00D55BB4" w:rsidRPr="004B7E00">
        <w:t xml:space="preserve"> </w:t>
      </w:r>
      <w:r w:rsidR="00C21153" w:rsidRPr="004B7E00">
        <w:t>quantum chemistry</w:t>
      </w:r>
      <w:r w:rsidR="00D55BB4" w:rsidRPr="004B7E00">
        <w:t xml:space="preserve"> calculations. Apart from the keto and enol tautomers, there are </w:t>
      </w:r>
      <w:r w:rsidR="00A405FC" w:rsidRPr="004B7E00">
        <w:t xml:space="preserve">the syn and anti </w:t>
      </w:r>
      <w:r w:rsidR="00D55BB4" w:rsidRPr="004B7E00">
        <w:t xml:space="preserve">conformational isomers associated with rotations around the </w:t>
      </w:r>
      <w:r w:rsidR="00A405FC" w:rsidRPr="004B7E00">
        <w:t>C</w:t>
      </w:r>
      <w:r w:rsidR="002C2120" w:rsidRPr="004B7E00">
        <w:t>−</w:t>
      </w:r>
      <w:r w:rsidR="00A405FC" w:rsidRPr="004B7E00">
        <w:t>N</w:t>
      </w:r>
      <w:r w:rsidR="001C5CC5" w:rsidRPr="004B7E00">
        <w:t xml:space="preserve"> glycosidic</w:t>
      </w:r>
      <w:r w:rsidR="009D32C7" w:rsidRPr="004B7E00">
        <w:t xml:space="preserve"> bond</w:t>
      </w:r>
      <w:r w:rsidR="0093309E" w:rsidRPr="004B7E00">
        <w:t>.</w:t>
      </w:r>
      <w:r w:rsidR="00EC4FC3" w:rsidRPr="004B7E00">
        <w:rPr>
          <w:vertAlign w:val="superscript"/>
        </w:rPr>
        <w:t>17</w:t>
      </w:r>
      <w:r w:rsidR="00AC586C" w:rsidRPr="004B7E00">
        <w:rPr>
          <w:vertAlign w:val="superscript"/>
        </w:rPr>
        <w:t xml:space="preserve"> </w:t>
      </w:r>
      <w:r w:rsidR="00AC586C" w:rsidRPr="004B7E00">
        <w:t>In</w:t>
      </w:r>
      <w:r w:rsidR="00C71DCF" w:rsidRPr="004B7E00">
        <w:t xml:space="preserve"> </w:t>
      </w:r>
      <w:r w:rsidR="00AC586C" w:rsidRPr="004B7E00">
        <w:t xml:space="preserve">addition, distonic ions </w:t>
      </w:r>
      <w:r w:rsidR="002233DF" w:rsidRPr="004B7E00">
        <w:t>can be formed</w:t>
      </w:r>
      <w:r w:rsidR="00C3037E" w:rsidRPr="004B7E00">
        <w:t xml:space="preserve"> via H-</w:t>
      </w:r>
      <w:r w:rsidR="00E23F93" w:rsidRPr="004B7E00">
        <w:t>atom transfer</w:t>
      </w:r>
      <w:r w:rsidR="008A1360" w:rsidRPr="004B7E00">
        <w:t xml:space="preserve"> from </w:t>
      </w:r>
      <w:r w:rsidR="005015CC" w:rsidRPr="004B7E00">
        <w:t xml:space="preserve">the </w:t>
      </w:r>
      <w:r w:rsidR="004B29BA" w:rsidRPr="004B7E00">
        <w:t>sugar</w:t>
      </w:r>
      <w:r w:rsidR="008A1360" w:rsidRPr="004B7E00">
        <w:t xml:space="preserve"> to</w:t>
      </w:r>
      <w:r w:rsidR="00F00978" w:rsidRPr="004B7E00">
        <w:t xml:space="preserve"> </w:t>
      </w:r>
      <w:r w:rsidR="00C3037E" w:rsidRPr="004B7E00">
        <w:t xml:space="preserve">the </w:t>
      </w:r>
      <w:r w:rsidR="00F00978" w:rsidRPr="004B7E00">
        <w:t>nucleobase</w:t>
      </w:r>
      <w:r w:rsidR="005015CC" w:rsidRPr="004B7E00">
        <w:t xml:space="preserve"> radical cation</w:t>
      </w:r>
      <w:r w:rsidR="00F00978" w:rsidRPr="004B7E00">
        <w:t>.</w:t>
      </w:r>
    </w:p>
    <w:p w14:paraId="53450625" w14:textId="77777777" w:rsidR="004B088D" w:rsidRPr="004B7E00" w:rsidRDefault="004B088D" w:rsidP="00C41A62">
      <w:pPr>
        <w:pStyle w:val="04AHeading"/>
        <w:keepNext/>
        <w:outlineLvl w:val="0"/>
        <w:rPr>
          <w:rFonts w:ascii="Helvetica" w:hAnsi="Helvetica"/>
          <w:b w:val="0"/>
        </w:rPr>
      </w:pPr>
      <w:r w:rsidRPr="004B7E00">
        <w:rPr>
          <w:rFonts w:ascii="Helvetica" w:hAnsi="Helvetica"/>
          <w:b w:val="0"/>
        </w:rPr>
        <w:lastRenderedPageBreak/>
        <w:t>Methods</w:t>
      </w:r>
    </w:p>
    <w:p w14:paraId="1A09AE1B" w14:textId="635A6E00" w:rsidR="009954B9" w:rsidRPr="004B7E00" w:rsidRDefault="005D38DF" w:rsidP="00E41FC7">
      <w:pPr>
        <w:pStyle w:val="08ArticleText"/>
        <w:widowControl/>
      </w:pPr>
      <w:r w:rsidRPr="004B7E00">
        <w:t>R</w:t>
      </w:r>
      <w:r w:rsidR="00FC3FE8" w:rsidRPr="004B7E00">
        <w:t>eagents were used as supplied: Cu(NO</w:t>
      </w:r>
      <w:r w:rsidR="00FC3FE8" w:rsidRPr="004B7E00">
        <w:rPr>
          <w:vertAlign w:val="subscript"/>
        </w:rPr>
        <w:t>3</w:t>
      </w:r>
      <w:r w:rsidR="00FC3FE8" w:rsidRPr="004B7E00">
        <w:t>)</w:t>
      </w:r>
      <w:r w:rsidR="00FC3FE8" w:rsidRPr="004B7E00">
        <w:rPr>
          <w:vertAlign w:val="subscript"/>
        </w:rPr>
        <w:t>2</w:t>
      </w:r>
      <w:r w:rsidR="00FC3FE8" w:rsidRPr="004B7E00">
        <w:t xml:space="preserve"> (Ajax chemicals,</w:t>
      </w:r>
      <w:r w:rsidR="00AE26E0" w:rsidRPr="004B7E00">
        <w:t xml:space="preserve"> </w:t>
      </w:r>
      <w:r w:rsidR="00FC3FE8" w:rsidRPr="004B7E00">
        <w:t xml:space="preserve">99%) and deoxyguanosine (Sigma, 99%). Complexes were prepared by mixing 2:1 mM </w:t>
      </w:r>
      <w:r w:rsidR="00E04921" w:rsidRPr="004B7E00">
        <w:t>solutions of the nucleoside</w:t>
      </w:r>
      <w:r w:rsidR="00FC3FE8" w:rsidRPr="004B7E00">
        <w:t>: Cu(NO</w:t>
      </w:r>
      <w:r w:rsidR="00FC3FE8" w:rsidRPr="004B7E00">
        <w:rPr>
          <w:vertAlign w:val="subscript"/>
        </w:rPr>
        <w:t>3</w:t>
      </w:r>
      <w:r w:rsidR="00FC3FE8" w:rsidRPr="004B7E00">
        <w:t>)</w:t>
      </w:r>
      <w:r w:rsidR="00FC3FE8" w:rsidRPr="004B7E00">
        <w:rPr>
          <w:vertAlign w:val="subscript"/>
        </w:rPr>
        <w:t>2</w:t>
      </w:r>
      <w:r w:rsidR="00FC3FE8" w:rsidRPr="004B7E00">
        <w:t xml:space="preserve">, dissolved in 3:1 methanol:water, </w:t>
      </w:r>
      <w:r w:rsidR="00C21153" w:rsidRPr="004B7E00">
        <w:t>immediately</w:t>
      </w:r>
      <w:r w:rsidR="00FC3FE8" w:rsidRPr="004B7E00">
        <w:t xml:space="preserve"> before infusing the reaction mixture into the mass spectrometer.</w:t>
      </w:r>
    </w:p>
    <w:p w14:paraId="00691489" w14:textId="13D5BC66" w:rsidR="00CC675F" w:rsidRPr="004B7E00" w:rsidRDefault="00C21153" w:rsidP="00C41A62">
      <w:pPr>
        <w:pStyle w:val="05BHeading"/>
        <w:keepNext/>
        <w:outlineLvl w:val="0"/>
      </w:pPr>
      <w:r w:rsidRPr="004B7E00">
        <w:t>Infrared</w:t>
      </w:r>
      <w:r w:rsidR="00CC675F" w:rsidRPr="004B7E00">
        <w:t xml:space="preserve"> spectroscopy</w:t>
      </w:r>
    </w:p>
    <w:p w14:paraId="5A456D43" w14:textId="150CFA4D" w:rsidR="00CC675F" w:rsidRPr="004B7E00" w:rsidRDefault="00CC675F" w:rsidP="00E41FC7">
      <w:pPr>
        <w:pStyle w:val="08ArticleText"/>
        <w:widowControl/>
      </w:pPr>
      <w:r w:rsidRPr="004B7E00">
        <w:t>IR spectroscopy in the 1000</w:t>
      </w:r>
      <w:r w:rsidR="00C21153" w:rsidRPr="004B7E00">
        <w:t>–</w:t>
      </w:r>
      <w:r w:rsidRPr="004B7E00">
        <w:t>2000 cm</w:t>
      </w:r>
      <w:r w:rsidR="00C15A4E" w:rsidRPr="004B7E00">
        <w:rPr>
          <w:vertAlign w:val="superscript"/>
        </w:rPr>
        <w:t>−</w:t>
      </w:r>
      <w:r w:rsidRPr="004B7E00">
        <w:rPr>
          <w:vertAlign w:val="superscript"/>
        </w:rPr>
        <w:t>1</w:t>
      </w:r>
      <w:r w:rsidRPr="004B7E00">
        <w:t xml:space="preserve"> spectral range was carried out using the FEL </w:t>
      </w:r>
      <w:r w:rsidR="00C15A4E" w:rsidRPr="004B7E00">
        <w:t>of</w:t>
      </w:r>
      <w:r w:rsidRPr="004B7E00">
        <w:t xml:space="preserve"> CLIO</w:t>
      </w:r>
      <w:r w:rsidR="00D61D62" w:rsidRPr="004B7E00">
        <w:rPr>
          <w:vertAlign w:val="superscript"/>
        </w:rPr>
        <w:t>12</w:t>
      </w:r>
      <w:r w:rsidRPr="004B7E00">
        <w:t xml:space="preserve"> coupled to </w:t>
      </w:r>
      <w:r w:rsidR="00C21153" w:rsidRPr="004B7E00">
        <w:t xml:space="preserve">a hybrid FT-ICR tandem mass </w:t>
      </w:r>
      <w:r w:rsidR="001875C8" w:rsidRPr="004B7E00">
        <w:t>spectrometer</w:t>
      </w:r>
      <w:r w:rsidR="00D61D62" w:rsidRPr="004B7E00">
        <w:t>.</w:t>
      </w:r>
      <w:r w:rsidR="00D61D62" w:rsidRPr="004B7E00">
        <w:rPr>
          <w:vertAlign w:val="superscript"/>
        </w:rPr>
        <w:t>1</w:t>
      </w:r>
      <w:r w:rsidR="00EC4FC3" w:rsidRPr="004B7E00">
        <w:rPr>
          <w:vertAlign w:val="superscript"/>
        </w:rPr>
        <w:t>8</w:t>
      </w:r>
      <w:r w:rsidRPr="004B7E00">
        <w:t xml:space="preserve"> </w:t>
      </w:r>
      <w:r w:rsidR="001875C8" w:rsidRPr="004B7E00">
        <w:t>Hybrid stands for the fact that prior to the transfer to the ICR cell, electrosprayed ions can be mass-selected in a quadrupole and accumulate</w:t>
      </w:r>
      <w:r w:rsidR="00C21153" w:rsidRPr="004B7E00">
        <w:t>d in a linear hexapole pressuris</w:t>
      </w:r>
      <w:r w:rsidR="001875C8" w:rsidRPr="004B7E00">
        <w:t>ed with Ar (~10</w:t>
      </w:r>
      <w:r w:rsidR="001875C8" w:rsidRPr="004B7E00">
        <w:rPr>
          <w:vertAlign w:val="superscript"/>
        </w:rPr>
        <w:t>−3</w:t>
      </w:r>
      <w:r w:rsidR="001875C8" w:rsidRPr="004B7E00">
        <w:t xml:space="preserve"> mbar) a</w:t>
      </w:r>
      <w:r w:rsidR="00C21153" w:rsidRPr="004B7E00">
        <w:t>llowing for CID and/or thermalis</w:t>
      </w:r>
      <w:r w:rsidR="001875C8" w:rsidRPr="004B7E00">
        <w:t xml:space="preserve">ation of the ions. </w:t>
      </w:r>
      <w:r w:rsidRPr="004B7E00">
        <w:t xml:space="preserve">As described </w:t>
      </w:r>
      <w:r w:rsidR="00956601" w:rsidRPr="004B7E00">
        <w:t>previously</w:t>
      </w:r>
      <w:r w:rsidRPr="004B7E00">
        <w:t>, dG</w:t>
      </w:r>
      <w:r w:rsidR="00E06683" w:rsidRPr="004B7E00">
        <w:rPr>
          <w:vertAlign w:val="superscript"/>
        </w:rPr>
        <w:t>•</w:t>
      </w:r>
      <w:r w:rsidRPr="004B7E00">
        <w:rPr>
          <w:vertAlign w:val="superscript"/>
        </w:rPr>
        <w:t>+</w:t>
      </w:r>
      <w:r w:rsidRPr="004B7E00">
        <w:t xml:space="preserve"> </w:t>
      </w:r>
      <w:r w:rsidR="00035F97" w:rsidRPr="004B7E00">
        <w:t xml:space="preserve">species </w:t>
      </w:r>
      <w:r w:rsidR="00035F97" w:rsidRPr="004B7E00">
        <w:rPr>
          <w:b/>
        </w:rPr>
        <w:t>A</w:t>
      </w:r>
      <w:r w:rsidR="00035F97" w:rsidRPr="004B7E00">
        <w:t xml:space="preserve"> </w:t>
      </w:r>
      <w:r w:rsidRPr="004B7E00">
        <w:t>can be observed directly by ESI.</w:t>
      </w:r>
      <w:r w:rsidR="00956601" w:rsidRPr="004B7E00">
        <w:rPr>
          <w:vertAlign w:val="superscript"/>
        </w:rPr>
        <w:t>1</w:t>
      </w:r>
      <w:r w:rsidR="00EC4FC3" w:rsidRPr="004B7E00">
        <w:rPr>
          <w:vertAlign w:val="superscript"/>
        </w:rPr>
        <w:t>6</w:t>
      </w:r>
      <w:r w:rsidRPr="004B7E00">
        <w:t xml:space="preserve"> Following mass-selection, the isolated </w:t>
      </w:r>
      <w:r w:rsidR="0046251C" w:rsidRPr="004B7E00">
        <w:t>dG</w:t>
      </w:r>
      <w:r w:rsidR="0046251C" w:rsidRPr="004B7E00">
        <w:rPr>
          <w:vertAlign w:val="superscript"/>
        </w:rPr>
        <w:t>•+</w:t>
      </w:r>
      <w:r w:rsidR="0046251C" w:rsidRPr="004B7E00">
        <w:t xml:space="preserve"> </w:t>
      </w:r>
      <w:r w:rsidR="00986F20" w:rsidRPr="004B7E00">
        <w:t>(</w:t>
      </w:r>
      <w:r w:rsidR="0046251C" w:rsidRPr="004B7E00">
        <w:t xml:space="preserve">species </w:t>
      </w:r>
      <w:r w:rsidR="0046251C" w:rsidRPr="004B7E00">
        <w:rPr>
          <w:b/>
        </w:rPr>
        <w:t>A</w:t>
      </w:r>
      <w:r w:rsidR="00986F20" w:rsidRPr="004B7E00">
        <w:t>)</w:t>
      </w:r>
      <w:r w:rsidR="0046251C" w:rsidRPr="004B7E00">
        <w:t xml:space="preserve"> </w:t>
      </w:r>
      <w:r w:rsidR="00986F20" w:rsidRPr="004B7E00">
        <w:t>was</w:t>
      </w:r>
      <w:r w:rsidRPr="004B7E00">
        <w:t xml:space="preserve"> irradiated with the FEL IR beam for 250 or 500 ms. On the basis of previous results,</w:t>
      </w:r>
      <w:r w:rsidR="003F36AA" w:rsidRPr="004B7E00">
        <w:rPr>
          <w:vertAlign w:val="superscript"/>
        </w:rPr>
        <w:t>1</w:t>
      </w:r>
      <w:r w:rsidR="00EC4FC3" w:rsidRPr="004B7E00">
        <w:rPr>
          <w:vertAlign w:val="superscript"/>
        </w:rPr>
        <w:t>8</w:t>
      </w:r>
      <w:r w:rsidRPr="004B7E00">
        <w:t xml:space="preserve"> it is important to </w:t>
      </w:r>
      <w:r w:rsidR="00C21153" w:rsidRPr="004B7E00">
        <w:t>emphasise</w:t>
      </w:r>
      <w:r w:rsidRPr="004B7E00">
        <w:t xml:space="preserve"> that </w:t>
      </w:r>
      <w:r w:rsidR="00C21153" w:rsidRPr="004B7E00">
        <w:t xml:space="preserve">the </w:t>
      </w:r>
      <w:r w:rsidRPr="004B7E00">
        <w:t xml:space="preserve">mass-selected radical ions are subjected to multiple collisions with </w:t>
      </w:r>
      <w:r w:rsidR="001875C8" w:rsidRPr="004B7E00">
        <w:t>argon</w:t>
      </w:r>
      <w:r w:rsidR="00C21153" w:rsidRPr="004B7E00">
        <w:t>,</w:t>
      </w:r>
      <w:r w:rsidRPr="004B7E00">
        <w:t xml:space="preserve"> thus</w:t>
      </w:r>
      <w:r w:rsidR="00C21153" w:rsidRPr="004B7E00">
        <w:t xml:space="preserve"> ensuring an efficient thermalis</w:t>
      </w:r>
      <w:r w:rsidRPr="004B7E00">
        <w:t>ation</w:t>
      </w:r>
      <w:r w:rsidR="001875C8" w:rsidRPr="004B7E00">
        <w:t xml:space="preserve"> prior to the pulsed extraction towards the ICR cell</w:t>
      </w:r>
      <w:r w:rsidRPr="004B7E00">
        <w:t>.</w:t>
      </w:r>
    </w:p>
    <w:p w14:paraId="347D8499" w14:textId="256167FC" w:rsidR="00CC675F" w:rsidRPr="004B7E00" w:rsidRDefault="003F36AA" w:rsidP="00E41FC7">
      <w:pPr>
        <w:pStyle w:val="08ArticleText"/>
        <w:widowControl/>
      </w:pPr>
      <w:r w:rsidRPr="004B7E00">
        <w:tab/>
      </w:r>
      <w:r w:rsidR="00CC675F" w:rsidRPr="004B7E00">
        <w:t>Upon resonant vibrational excitation, dissociation of</w:t>
      </w:r>
      <w:r w:rsidR="00C21153" w:rsidRPr="004B7E00">
        <w:t xml:space="preserve"> the</w:t>
      </w:r>
      <w:r w:rsidR="00CC675F" w:rsidRPr="004B7E00">
        <w:t xml:space="preserve"> </w:t>
      </w:r>
      <w:r w:rsidR="00CC675F" w:rsidRPr="004B7E00">
        <w:rPr>
          <w:i/>
        </w:rPr>
        <w:t>m/z</w:t>
      </w:r>
      <w:r w:rsidR="00CC675F" w:rsidRPr="004B7E00">
        <w:t xml:space="preserve"> 267 radical ions was monitored via the </w:t>
      </w:r>
      <w:r w:rsidR="004B1122" w:rsidRPr="004B7E00">
        <w:t xml:space="preserve">formation of the diagnostic </w:t>
      </w:r>
      <w:r w:rsidR="004B1122" w:rsidRPr="004B7E00">
        <w:rPr>
          <w:i/>
        </w:rPr>
        <w:t>m/z</w:t>
      </w:r>
      <w:r w:rsidR="004B1122" w:rsidRPr="004B7E00">
        <w:t xml:space="preserve"> 151 </w:t>
      </w:r>
      <w:r w:rsidR="00FD55E9" w:rsidRPr="004B7E00">
        <w:t xml:space="preserve">fragment </w:t>
      </w:r>
      <w:r w:rsidR="00CC675F" w:rsidRPr="004B7E00">
        <w:t>peak</w:t>
      </w:r>
      <w:r w:rsidR="00E2498B" w:rsidRPr="004B7E00">
        <w:t xml:space="preserve"> ions. The abundance</w:t>
      </w:r>
      <w:r w:rsidR="004B1122" w:rsidRPr="004B7E00">
        <w:t xml:space="preserve"> of this photofragment and its corresponding precursor</w:t>
      </w:r>
      <w:r w:rsidR="00CC675F" w:rsidRPr="004B7E00">
        <w:t xml:space="preserve"> were recorded as a function of the IR wavelength in order to derive the IR action spectra</w:t>
      </w:r>
      <w:r w:rsidR="0076446A" w:rsidRPr="004B7E00">
        <w:t>,</w:t>
      </w:r>
      <w:r w:rsidR="00CC675F" w:rsidRPr="004B7E00">
        <w:t xml:space="preserve"> where the </w:t>
      </w:r>
      <w:r w:rsidR="00FD55E9" w:rsidRPr="004B7E00">
        <w:t>IR multiple-photon dissociation (</w:t>
      </w:r>
      <w:r w:rsidR="00CC675F" w:rsidRPr="004B7E00">
        <w:t>IRMPD</w:t>
      </w:r>
      <w:r w:rsidR="00FD55E9" w:rsidRPr="004B7E00">
        <w:t>)</w:t>
      </w:r>
      <w:r w:rsidR="00CC675F" w:rsidRPr="004B7E00">
        <w:t xml:space="preserve"> efficiency is plotted against the photon energy</w:t>
      </w:r>
      <w:r w:rsidR="001875C8" w:rsidRPr="004B7E00">
        <w:t>, which was varied stepwise</w:t>
      </w:r>
      <w:r w:rsidR="00CC675F" w:rsidRPr="004B7E00">
        <w:t>.</w:t>
      </w:r>
    </w:p>
    <w:p w14:paraId="4E54C0F7" w14:textId="77777777" w:rsidR="009954B9" w:rsidRPr="004B7E00" w:rsidRDefault="009954B9" w:rsidP="00C41A62">
      <w:pPr>
        <w:pStyle w:val="05BHeading"/>
        <w:keepNext/>
        <w:outlineLvl w:val="0"/>
      </w:pPr>
      <w:r w:rsidRPr="004B7E00">
        <w:t>Mass spectrometry</w:t>
      </w:r>
    </w:p>
    <w:p w14:paraId="247BA657" w14:textId="4BD83026" w:rsidR="009954B9" w:rsidRPr="004B7E00" w:rsidRDefault="00E226B2" w:rsidP="00E41FC7">
      <w:pPr>
        <w:pStyle w:val="08ArticleText"/>
        <w:widowControl/>
      </w:pPr>
      <w:r w:rsidRPr="004B7E00">
        <w:t>All</w:t>
      </w:r>
      <w:r w:rsidR="007D04FF" w:rsidRPr="004B7E00">
        <w:t xml:space="preserve"> mass spectrometry</w:t>
      </w:r>
      <w:r w:rsidRPr="004B7E00">
        <w:t xml:space="preserve"> experiments were carried out using a commercially available</w:t>
      </w:r>
      <w:r w:rsidR="00E06683" w:rsidRPr="004B7E00">
        <w:t xml:space="preserve"> </w:t>
      </w:r>
      <w:r w:rsidRPr="004B7E00">
        <w:t>Finnigan-LTQ-FT (Thermo, Bremen, Germany) mass spectrometer equipped with ESI source</w:t>
      </w:r>
      <w:r w:rsidR="00C62C57" w:rsidRPr="004B7E00">
        <w:rPr>
          <w:vertAlign w:val="superscript"/>
        </w:rPr>
        <w:t>1</w:t>
      </w:r>
      <w:r w:rsidR="007273E5" w:rsidRPr="004B7E00">
        <w:rPr>
          <w:vertAlign w:val="superscript"/>
        </w:rPr>
        <w:t>9</w:t>
      </w:r>
      <w:r w:rsidRPr="004B7E00">
        <w:t xml:space="preserve"> described in detail elsewhere.</w:t>
      </w:r>
      <w:r w:rsidR="007273E5" w:rsidRPr="004B7E00">
        <w:rPr>
          <w:vertAlign w:val="superscript"/>
        </w:rPr>
        <w:t>20</w:t>
      </w:r>
      <w:r w:rsidRPr="004B7E00">
        <w:t xml:space="preserve"> </w:t>
      </w:r>
      <w:r w:rsidR="00E06683" w:rsidRPr="004B7E00">
        <w:t xml:space="preserve">The procedure </w:t>
      </w:r>
      <w:r w:rsidR="00C21153" w:rsidRPr="004B7E00">
        <w:t xml:space="preserve">used </w:t>
      </w:r>
      <w:r w:rsidR="00E06683" w:rsidRPr="004B7E00">
        <w:t xml:space="preserve">to generate </w:t>
      </w:r>
      <w:r w:rsidR="00874D28" w:rsidRPr="004B7E00">
        <w:t>dG</w:t>
      </w:r>
      <w:r w:rsidR="00874D28" w:rsidRPr="004B7E00">
        <w:rPr>
          <w:vertAlign w:val="superscript"/>
        </w:rPr>
        <w:t>•+</w:t>
      </w:r>
      <w:r w:rsidR="00874D28" w:rsidRPr="004B7E00">
        <w:t xml:space="preserve"> species </w:t>
      </w:r>
      <w:r w:rsidR="00874D28" w:rsidRPr="004B7E00">
        <w:rPr>
          <w:b/>
        </w:rPr>
        <w:t>A</w:t>
      </w:r>
      <w:r w:rsidR="00874D28" w:rsidRPr="004B7E00">
        <w:t xml:space="preserve"> </w:t>
      </w:r>
      <w:r w:rsidR="00E06683" w:rsidRPr="004B7E00">
        <w:t xml:space="preserve">was as described above. </w:t>
      </w:r>
      <w:r w:rsidR="00874D28" w:rsidRPr="004B7E00">
        <w:t>The sample was</w:t>
      </w:r>
      <w:r w:rsidRPr="004B7E00">
        <w:t xml:space="preserve"> introduced into the mass spectrometer at</w:t>
      </w:r>
      <w:r w:rsidR="00C62C57" w:rsidRPr="004B7E00">
        <w:t xml:space="preserve"> </w:t>
      </w:r>
      <w:r w:rsidRPr="004B7E00">
        <w:t xml:space="preserve">5.0 </w:t>
      </w:r>
      <w:r w:rsidR="00C62C57" w:rsidRPr="004B7E00">
        <w:t>μ</w:t>
      </w:r>
      <w:r w:rsidRPr="004B7E00">
        <w:t>L/min via ESI. Typical ESI conditions used were: spray voltage,</w:t>
      </w:r>
      <w:r w:rsidR="00C62C57" w:rsidRPr="004B7E00">
        <w:t xml:space="preserve"> </w:t>
      </w:r>
      <w:r w:rsidRPr="004B7E00">
        <w:t>3.3–5.0 kV; capillary temperature, 250 ◦C; nitrogen sheath pressure,</w:t>
      </w:r>
      <w:r w:rsidR="00C62C57" w:rsidRPr="004B7E00">
        <w:t xml:space="preserve"> </w:t>
      </w:r>
      <w:r w:rsidRPr="004B7E00">
        <w:t>8–40 (arbitrary units). The capillary voltage and the tube</w:t>
      </w:r>
      <w:r w:rsidR="00C62C57" w:rsidRPr="004B7E00">
        <w:t xml:space="preserve"> </w:t>
      </w:r>
      <w:r w:rsidRPr="004B7E00">
        <w:t>lens offset were tuned to maximise the desired peak. The injection</w:t>
      </w:r>
      <w:r w:rsidR="00C62C57" w:rsidRPr="004B7E00">
        <w:t xml:space="preserve"> </w:t>
      </w:r>
      <w:r w:rsidRPr="004B7E00">
        <w:t>time was set using the automatic gain control function. The</w:t>
      </w:r>
      <w:r w:rsidR="00C62C57" w:rsidRPr="004B7E00">
        <w:t xml:space="preserve"> </w:t>
      </w:r>
      <w:r w:rsidRPr="004B7E00">
        <w:t>LTQ-FT mass spectrometer consists of (i) a linear ion trap (LTQ);</w:t>
      </w:r>
      <w:r w:rsidR="00C62C57" w:rsidRPr="004B7E00">
        <w:t xml:space="preserve"> </w:t>
      </w:r>
      <w:r w:rsidR="00485DC4" w:rsidRPr="004B7E00">
        <w:t>(ii) ion-</w:t>
      </w:r>
      <w:r w:rsidRPr="004B7E00">
        <w:t>transfer optics; and (iii) a</w:t>
      </w:r>
      <w:r w:rsidR="00485DC4" w:rsidRPr="004B7E00">
        <w:t>n</w:t>
      </w:r>
      <w:r w:rsidRPr="004B7E00">
        <w:t xml:space="preserve"> FT-ICR mass analyser. For the</w:t>
      </w:r>
      <w:r w:rsidR="00C62C57" w:rsidRPr="004B7E00">
        <w:t xml:space="preserve"> </w:t>
      </w:r>
      <w:r w:rsidRPr="004B7E00">
        <w:t xml:space="preserve">tandem mass spectrometry (MS/MS) experiments, </w:t>
      </w:r>
      <w:r w:rsidR="00874D28" w:rsidRPr="004B7E00">
        <w:t>dG</w:t>
      </w:r>
      <w:r w:rsidR="00874D28" w:rsidRPr="004B7E00">
        <w:rPr>
          <w:vertAlign w:val="superscript"/>
        </w:rPr>
        <w:t>•+</w:t>
      </w:r>
      <w:r w:rsidR="00874D28" w:rsidRPr="004B7E00">
        <w:t xml:space="preserve"> species </w:t>
      </w:r>
      <w:r w:rsidR="00874D28" w:rsidRPr="004B7E00">
        <w:rPr>
          <w:b/>
        </w:rPr>
        <w:t>A</w:t>
      </w:r>
      <w:r w:rsidR="00C62C57" w:rsidRPr="004B7E00">
        <w:t xml:space="preserve"> </w:t>
      </w:r>
      <w:r w:rsidR="00874D28" w:rsidRPr="004B7E00">
        <w:t>produced via ESI was</w:t>
      </w:r>
      <w:r w:rsidRPr="004B7E00">
        <w:t xml:space="preserve"> trapped in the LTQ and subjected to CID at</w:t>
      </w:r>
      <w:r w:rsidR="00C62C57" w:rsidRPr="004B7E00">
        <w:t xml:space="preserve"> </w:t>
      </w:r>
      <w:r w:rsidRPr="004B7E00">
        <w:t>a</w:t>
      </w:r>
      <w:r w:rsidR="0076446A" w:rsidRPr="004B7E00">
        <w:t>n</w:t>
      </w:r>
      <w:r w:rsidRPr="004B7E00">
        <w:t xml:space="preserve"> He bath gas pressure of ca. </w:t>
      </w:r>
      <w:r w:rsidR="005775B7" w:rsidRPr="004B7E00">
        <w:t>2</w:t>
      </w:r>
      <w:r w:rsidR="00150D7C" w:rsidRPr="004B7E00">
        <w:t xml:space="preserve"> </w:t>
      </w:r>
      <w:r w:rsidRPr="004B7E00">
        <w:t>×</w:t>
      </w:r>
      <w:r w:rsidR="00C62C57" w:rsidRPr="004B7E00">
        <w:t xml:space="preserve"> </w:t>
      </w:r>
      <w:r w:rsidRPr="004B7E00">
        <w:t>10</w:t>
      </w:r>
      <w:r w:rsidRPr="004B7E00">
        <w:rPr>
          <w:vertAlign w:val="superscript"/>
        </w:rPr>
        <w:t>−3</w:t>
      </w:r>
      <w:r w:rsidRPr="004B7E00">
        <w:t xml:space="preserve"> Torr. CID was carried out by</w:t>
      </w:r>
      <w:r w:rsidR="00C62C57" w:rsidRPr="004B7E00">
        <w:t xml:space="preserve"> </w:t>
      </w:r>
      <w:r w:rsidRPr="004B7E00">
        <w:t xml:space="preserve">mass selecting the desired ions with a 1.5–6 </w:t>
      </w:r>
      <w:r w:rsidRPr="004B7E00">
        <w:rPr>
          <w:i/>
        </w:rPr>
        <w:t>m/z</w:t>
      </w:r>
      <w:r w:rsidRPr="004B7E00">
        <w:t xml:space="preserve"> units window and</w:t>
      </w:r>
      <w:r w:rsidR="00C62C57" w:rsidRPr="004B7E00">
        <w:t xml:space="preserve"> </w:t>
      </w:r>
      <w:r w:rsidRPr="004B7E00">
        <w:t>subjecting them to the following typical conditions: normalised</w:t>
      </w:r>
      <w:r w:rsidR="00C62C57" w:rsidRPr="004B7E00">
        <w:t xml:space="preserve"> </w:t>
      </w:r>
      <w:r w:rsidRPr="004B7E00">
        <w:t>coll</w:t>
      </w:r>
      <w:r w:rsidR="00150D7C" w:rsidRPr="004B7E00">
        <w:t>ision energy between 16 and 40</w:t>
      </w:r>
      <w:r w:rsidRPr="004B7E00">
        <w:t>, which determines the translational</w:t>
      </w:r>
      <w:r w:rsidR="00C62C57" w:rsidRPr="004B7E00">
        <w:t xml:space="preserve"> </w:t>
      </w:r>
      <w:r w:rsidRPr="004B7E00">
        <w:t>kinetic energy of the ions; activation (Q), 0.25–0.35, which</w:t>
      </w:r>
      <w:r w:rsidR="00C62C57" w:rsidRPr="004B7E00">
        <w:t xml:space="preserve"> </w:t>
      </w:r>
      <w:r w:rsidRPr="004B7E00">
        <w:t xml:space="preserve">assigns the radio-frequency (RF) </w:t>
      </w:r>
      <w:r w:rsidR="007D04FF" w:rsidRPr="004B7E00">
        <w:t xml:space="preserve">amplitude </w:t>
      </w:r>
      <w:r w:rsidRPr="004B7E00">
        <w:t>used to fragment ions, and activation</w:t>
      </w:r>
      <w:r w:rsidR="00C62C57" w:rsidRPr="004B7E00">
        <w:t xml:space="preserve"> </w:t>
      </w:r>
      <w:r w:rsidRPr="004B7E00">
        <w:t>time of 30 ms that is the time set to excite the ions via CID.</w:t>
      </w:r>
      <w:r w:rsidR="00C62C57" w:rsidRPr="004B7E00">
        <w:t xml:space="preserve"> </w:t>
      </w:r>
      <w:r w:rsidRPr="004B7E00">
        <w:t>The high resolution of the FT-ICR mass spectrometer was used to</w:t>
      </w:r>
      <w:r w:rsidR="00C62C57" w:rsidRPr="004B7E00">
        <w:t xml:space="preserve"> </w:t>
      </w:r>
      <w:r w:rsidRPr="004B7E00">
        <w:t>confirm the charge states of the mass-selected precursor ions. For</w:t>
      </w:r>
      <w:r w:rsidR="00C62C57" w:rsidRPr="004B7E00">
        <w:t xml:space="preserve"> </w:t>
      </w:r>
      <w:r w:rsidRPr="004B7E00">
        <w:t>high-resolution mass analysis, the ions were transferred via the ion</w:t>
      </w:r>
      <w:r w:rsidR="00C62C57" w:rsidRPr="004B7E00">
        <w:t xml:space="preserve"> </w:t>
      </w:r>
      <w:r w:rsidRPr="004B7E00">
        <w:t xml:space="preserve">optics transfer </w:t>
      </w:r>
      <w:r w:rsidRPr="004B7E00">
        <w:lastRenderedPageBreak/>
        <w:t>region (2</w:t>
      </w:r>
      <w:r w:rsidR="00C62C57" w:rsidRPr="004B7E00">
        <w:t xml:space="preserve"> </w:t>
      </w:r>
      <w:r w:rsidRPr="004B7E00">
        <w:t>×</w:t>
      </w:r>
      <w:r w:rsidR="00C62C57" w:rsidRPr="004B7E00">
        <w:t xml:space="preserve"> </w:t>
      </w:r>
      <w:r w:rsidRPr="004B7E00">
        <w:t>10</w:t>
      </w:r>
      <w:r w:rsidRPr="004B7E00">
        <w:rPr>
          <w:vertAlign w:val="superscript"/>
        </w:rPr>
        <w:t>−7</w:t>
      </w:r>
      <w:r w:rsidRPr="004B7E00">
        <w:t xml:space="preserve"> Torr) into a</w:t>
      </w:r>
      <w:r w:rsidR="00485DC4" w:rsidRPr="004B7E00">
        <w:t>n</w:t>
      </w:r>
      <w:r w:rsidRPr="004B7E00">
        <w:t xml:space="preserve"> FT-ICR cell at a pressure</w:t>
      </w:r>
      <w:r w:rsidR="00C62C57" w:rsidRPr="004B7E00">
        <w:t xml:space="preserve"> </w:t>
      </w:r>
      <w:r w:rsidRPr="004B7E00">
        <w:t>below 1.5</w:t>
      </w:r>
      <w:r w:rsidR="00C62C57" w:rsidRPr="004B7E00">
        <w:t xml:space="preserve"> </w:t>
      </w:r>
      <w:r w:rsidRPr="004B7E00">
        <w:t>×</w:t>
      </w:r>
      <w:r w:rsidR="00C62C57" w:rsidRPr="004B7E00">
        <w:t xml:space="preserve"> </w:t>
      </w:r>
      <w:r w:rsidRPr="004B7E00">
        <w:t>10</w:t>
      </w:r>
      <w:r w:rsidRPr="004B7E00">
        <w:rPr>
          <w:vertAlign w:val="superscript"/>
        </w:rPr>
        <w:t>−9</w:t>
      </w:r>
      <w:r w:rsidRPr="004B7E00">
        <w:t xml:space="preserve"> Torr.</w:t>
      </w:r>
    </w:p>
    <w:p w14:paraId="36A90C95" w14:textId="51026308" w:rsidR="0073178D" w:rsidRPr="004B7E00" w:rsidRDefault="0073178D" w:rsidP="00C41A62">
      <w:pPr>
        <w:pStyle w:val="05BHeading"/>
        <w:keepNext/>
        <w:outlineLvl w:val="0"/>
      </w:pPr>
      <w:r w:rsidRPr="004B7E00">
        <w:t>Ion</w:t>
      </w:r>
      <w:r w:rsidR="00485DC4" w:rsidRPr="004B7E00">
        <w:t>–</w:t>
      </w:r>
      <w:r w:rsidRPr="004B7E00">
        <w:t>molecule reactions</w:t>
      </w:r>
    </w:p>
    <w:p w14:paraId="0E5473B8" w14:textId="18EBB0C3" w:rsidR="003E5D6C" w:rsidRPr="004B7E00" w:rsidRDefault="00B5689F" w:rsidP="00E41FC7">
      <w:pPr>
        <w:pStyle w:val="08ArticleText"/>
        <w:widowControl/>
        <w:rPr>
          <w:b/>
        </w:rPr>
      </w:pPr>
      <w:r w:rsidRPr="004B7E00">
        <w:t>Th</w:t>
      </w:r>
      <w:r w:rsidR="005775B7" w:rsidRPr="004B7E00">
        <w:t>e</w:t>
      </w:r>
      <w:r w:rsidR="007D04FF" w:rsidRPr="004B7E00">
        <w:t xml:space="preserve"> mass spectrometry</w:t>
      </w:r>
      <w:r w:rsidRPr="004B7E00">
        <w:t xml:space="preserve"> instrument described above has been modified to allow ion–molecule reactions (</w:t>
      </w:r>
      <w:r w:rsidR="00FA1CBB" w:rsidRPr="004B7E00">
        <w:t>IMRs</w:t>
      </w:r>
      <w:r w:rsidRPr="004B7E00">
        <w:t xml:space="preserve">) to take place in the </w:t>
      </w:r>
      <w:r w:rsidR="00882AE3" w:rsidRPr="004B7E00">
        <w:t>LTQ</w:t>
      </w:r>
      <w:r w:rsidRPr="004B7E00">
        <w:t>.</w:t>
      </w:r>
      <w:r w:rsidR="00EA2BD3" w:rsidRPr="004B7E00">
        <w:rPr>
          <w:vertAlign w:val="superscript"/>
        </w:rPr>
        <w:t>2</w:t>
      </w:r>
      <w:r w:rsidR="007273E5" w:rsidRPr="004B7E00">
        <w:rPr>
          <w:vertAlign w:val="superscript"/>
        </w:rPr>
        <w:t>1</w:t>
      </w:r>
      <w:r w:rsidRPr="004B7E00">
        <w:t xml:space="preserve"> </w:t>
      </w:r>
      <w:r w:rsidR="00874D28" w:rsidRPr="004B7E00">
        <w:t>dG</w:t>
      </w:r>
      <w:r w:rsidR="00874D28" w:rsidRPr="004B7E00">
        <w:rPr>
          <w:vertAlign w:val="superscript"/>
        </w:rPr>
        <w:t>•+</w:t>
      </w:r>
      <w:r w:rsidR="00874D28" w:rsidRPr="004B7E00">
        <w:t xml:space="preserve"> species </w:t>
      </w:r>
      <w:r w:rsidR="00874D28" w:rsidRPr="004B7E00">
        <w:rPr>
          <w:b/>
        </w:rPr>
        <w:t>A</w:t>
      </w:r>
      <w:r w:rsidR="00874D28" w:rsidRPr="004B7E00">
        <w:t xml:space="preserve"> was </w:t>
      </w:r>
      <w:r w:rsidRPr="004B7E00">
        <w:t xml:space="preserve">trapped in the LTQ and subjected to </w:t>
      </w:r>
      <w:r w:rsidR="00FA1CBB" w:rsidRPr="004B7E00">
        <w:t>IMRs</w:t>
      </w:r>
      <w:r w:rsidRPr="004B7E00">
        <w:t xml:space="preserve"> with </w:t>
      </w:r>
      <w:r w:rsidR="00F7791C" w:rsidRPr="004B7E00">
        <w:t xml:space="preserve">the </w:t>
      </w:r>
      <w:r w:rsidRPr="004B7E00">
        <w:t>desired neutral reagents</w:t>
      </w:r>
      <w:r w:rsidR="00B41D44" w:rsidRPr="004B7E00">
        <w:t>: diisopropylethylamine (iPr</w:t>
      </w:r>
      <w:r w:rsidR="00B41D44" w:rsidRPr="004B7E00">
        <w:rPr>
          <w:vertAlign w:val="subscript"/>
        </w:rPr>
        <w:t>2</w:t>
      </w:r>
      <w:r w:rsidR="00B41D44" w:rsidRPr="004B7E00">
        <w:t>NEt), triethylamine (Et</w:t>
      </w:r>
      <w:r w:rsidR="00B41D44" w:rsidRPr="004B7E00">
        <w:rPr>
          <w:vertAlign w:val="subscript"/>
        </w:rPr>
        <w:t>3</w:t>
      </w:r>
      <w:r w:rsidR="00B41D44" w:rsidRPr="004B7E00">
        <w:t>N), and diisopropylamine (iPr</w:t>
      </w:r>
      <w:r w:rsidR="00B41D44" w:rsidRPr="004B7E00">
        <w:rPr>
          <w:vertAlign w:val="subscript"/>
        </w:rPr>
        <w:t>2</w:t>
      </w:r>
      <w:r w:rsidR="00B41D44" w:rsidRPr="004B7E00">
        <w:t>NH)</w:t>
      </w:r>
      <w:r w:rsidRPr="004B7E00">
        <w:t xml:space="preserve">. </w:t>
      </w:r>
      <w:r w:rsidR="00FA1CBB" w:rsidRPr="004B7E00">
        <w:t>IMRs</w:t>
      </w:r>
      <w:r w:rsidR="003B1A4F" w:rsidRPr="004B7E00">
        <w:t xml:space="preserve"> between the mass selected </w:t>
      </w:r>
      <w:r w:rsidR="00874D28" w:rsidRPr="004B7E00">
        <w:t>dG</w:t>
      </w:r>
      <w:r w:rsidR="00874D28" w:rsidRPr="004B7E00">
        <w:rPr>
          <w:vertAlign w:val="superscript"/>
        </w:rPr>
        <w:t>•+</w:t>
      </w:r>
      <w:r w:rsidR="00874D28" w:rsidRPr="004B7E00">
        <w:t xml:space="preserve"> species </w:t>
      </w:r>
      <w:r w:rsidR="00874D28" w:rsidRPr="004B7E00">
        <w:rPr>
          <w:b/>
        </w:rPr>
        <w:t>A</w:t>
      </w:r>
      <w:r w:rsidR="00874D28" w:rsidRPr="004B7E00">
        <w:t xml:space="preserve"> </w:t>
      </w:r>
      <w:r w:rsidR="003B1A4F" w:rsidRPr="004B7E00">
        <w:t>and the various bases were carried out with reaction</w:t>
      </w:r>
      <w:r w:rsidR="00882AE3" w:rsidRPr="004B7E00">
        <w:t xml:space="preserve"> times varying between 30 and 1</w:t>
      </w:r>
      <w:r w:rsidR="003B1A4F" w:rsidRPr="004B7E00">
        <w:t xml:space="preserve">000 ms. Branching ratios of the products were calculated by integrating </w:t>
      </w:r>
      <w:r w:rsidR="00882AE3" w:rsidRPr="004B7E00">
        <w:t xml:space="preserve">the intensities </w:t>
      </w:r>
      <w:r w:rsidR="003B1A4F" w:rsidRPr="004B7E00">
        <w:t xml:space="preserve">under the appropriate peaks. </w:t>
      </w:r>
    </w:p>
    <w:p w14:paraId="58E8072D" w14:textId="77777777" w:rsidR="009954B9" w:rsidRPr="004B7E00" w:rsidRDefault="009954B9" w:rsidP="00C41A62">
      <w:pPr>
        <w:pStyle w:val="05BHeading"/>
        <w:keepNext/>
        <w:outlineLvl w:val="0"/>
      </w:pPr>
      <w:r w:rsidRPr="004B7E00">
        <w:t>Computational method</w:t>
      </w:r>
      <w:r w:rsidR="006534FA" w:rsidRPr="004B7E00">
        <w:t>s</w:t>
      </w:r>
    </w:p>
    <w:p w14:paraId="58681F11" w14:textId="05E620E1" w:rsidR="00902F73" w:rsidRPr="004B7E00" w:rsidRDefault="00F57D1F" w:rsidP="00E41FC7">
      <w:pPr>
        <w:pStyle w:val="08ArticleText"/>
        <w:widowControl/>
      </w:pPr>
      <w:r w:rsidRPr="004B7E00">
        <w:t>Standard density functional theory calculations were carried out with Gaussian 09.</w:t>
      </w:r>
      <w:r w:rsidR="00FE3A32" w:rsidRPr="004B7E00">
        <w:rPr>
          <w:vertAlign w:val="superscript"/>
        </w:rPr>
        <w:t>2</w:t>
      </w:r>
      <w:r w:rsidR="007273E5" w:rsidRPr="004B7E00">
        <w:rPr>
          <w:vertAlign w:val="superscript"/>
        </w:rPr>
        <w:t>2</w:t>
      </w:r>
      <w:r w:rsidRPr="004B7E00">
        <w:t xml:space="preserve"> Geometries wer</w:t>
      </w:r>
      <w:r w:rsidR="00485DC4" w:rsidRPr="004B7E00">
        <w:t>e optimis</w:t>
      </w:r>
      <w:r w:rsidRPr="004B7E00">
        <w:t xml:space="preserve">ed at the B3-LYP/6-31+G(d,p) level. Improved single-point energies were obtained using the </w:t>
      </w:r>
      <w:r w:rsidR="00107075" w:rsidRPr="004B7E00">
        <w:t>M06-2X/6-311+G(3df,2p)</w:t>
      </w:r>
      <w:r w:rsidRPr="004B7E00">
        <w:t xml:space="preserve"> protocol.</w:t>
      </w:r>
      <w:r w:rsidR="00483B95" w:rsidRPr="004B7E00">
        <w:rPr>
          <w:vertAlign w:val="superscript"/>
        </w:rPr>
        <w:t>2</w:t>
      </w:r>
      <w:r w:rsidR="007273E5" w:rsidRPr="004B7E00">
        <w:rPr>
          <w:vertAlign w:val="superscript"/>
        </w:rPr>
        <w:t>3</w:t>
      </w:r>
      <w:r w:rsidRPr="004B7E00">
        <w:t xml:space="preserve"> Zero-point vibrational energies and thermal corrections for enthalpies at 298 K were obtained using scaled B3-LYP harmonic vibrational frequencies.</w:t>
      </w:r>
      <w:r w:rsidR="00483B95" w:rsidRPr="004B7E00">
        <w:rPr>
          <w:vertAlign w:val="superscript"/>
        </w:rPr>
        <w:t>2</w:t>
      </w:r>
      <w:r w:rsidR="007273E5" w:rsidRPr="004B7E00">
        <w:rPr>
          <w:vertAlign w:val="superscript"/>
        </w:rPr>
        <w:t>4</w:t>
      </w:r>
      <w:r w:rsidR="00485DC4" w:rsidRPr="004B7E00">
        <w:t xml:space="preserve"> </w:t>
      </w:r>
      <w:r w:rsidR="00DC2E45" w:rsidRPr="004B7E00">
        <w:t xml:space="preserve">Unless otherwise noted, energies in </w:t>
      </w:r>
      <w:r w:rsidR="00431682" w:rsidRPr="004B7E00">
        <w:t xml:space="preserve">the </w:t>
      </w:r>
      <w:r w:rsidR="00DC2E45" w:rsidRPr="004B7E00">
        <w:t>text refer to free energies at 298 K.</w:t>
      </w:r>
      <w:r w:rsidR="00431682" w:rsidRPr="004B7E00">
        <w:t xml:space="preserve"> </w:t>
      </w:r>
      <w:r w:rsidR="00485DC4" w:rsidRPr="004B7E00">
        <w:t>The v</w:t>
      </w:r>
      <w:r w:rsidRPr="004B7E00">
        <w:t xml:space="preserve">ibrational frequencies (B3-LYP) used for the simulated </w:t>
      </w:r>
      <w:r w:rsidR="00485DC4" w:rsidRPr="004B7E00">
        <w:t xml:space="preserve">IR </w:t>
      </w:r>
      <w:r w:rsidRPr="004B7E00">
        <w:t>spectra were scaled according to</w:t>
      </w:r>
      <w:r w:rsidR="00D07F2B" w:rsidRPr="004B7E00">
        <w:t xml:space="preserve"> </w:t>
      </w:r>
      <w:r w:rsidRPr="004B7E00">
        <w:t>literature recommendations.</w:t>
      </w:r>
      <w:r w:rsidR="00483B95" w:rsidRPr="004B7E00">
        <w:rPr>
          <w:vertAlign w:val="superscript"/>
        </w:rPr>
        <w:t>2</w:t>
      </w:r>
      <w:r w:rsidR="007273E5" w:rsidRPr="004B7E00">
        <w:rPr>
          <w:vertAlign w:val="superscript"/>
        </w:rPr>
        <w:t>5</w:t>
      </w:r>
      <w:r w:rsidR="00483B95" w:rsidRPr="004B7E00">
        <w:rPr>
          <w:vertAlign w:val="superscript"/>
        </w:rPr>
        <w:t xml:space="preserve"> </w:t>
      </w:r>
      <w:r w:rsidR="00902F73" w:rsidRPr="004B7E00">
        <w:t>A scaling factor of 0.98</w:t>
      </w:r>
      <w:r w:rsidRPr="004B7E00">
        <w:t xml:space="preserve"> was applied to the calculated B3-LYP/6-31+G(d,p) harmonic frequencies in the 1000–2000</w:t>
      </w:r>
      <w:r w:rsidR="005C6ADB" w:rsidRPr="004B7E00">
        <w:t xml:space="preserve"> </w:t>
      </w:r>
      <w:r w:rsidRPr="004B7E00">
        <w:t>cm</w:t>
      </w:r>
      <w:r w:rsidRPr="004B7E00">
        <w:rPr>
          <w:vertAlign w:val="superscript"/>
        </w:rPr>
        <w:t>–1</w:t>
      </w:r>
      <w:r w:rsidRPr="004B7E00">
        <w:t xml:space="preserve"> region. Each calculated band was convoluted assuming a Gaussian shape with</w:t>
      </w:r>
      <w:r w:rsidR="008D7CDF" w:rsidRPr="004B7E00">
        <w:t xml:space="preserve"> full width at half maximum of 2</w:t>
      </w:r>
      <w:r w:rsidRPr="004B7E00">
        <w:t>0 cm</w:t>
      </w:r>
      <w:r w:rsidRPr="004B7E00">
        <w:rPr>
          <w:vertAlign w:val="superscript"/>
        </w:rPr>
        <w:t>–1</w:t>
      </w:r>
      <w:r w:rsidRPr="004B7E00">
        <w:t>.</w:t>
      </w:r>
    </w:p>
    <w:p w14:paraId="2D7CA139" w14:textId="77777777" w:rsidR="00AC6483" w:rsidRPr="004B7E00" w:rsidRDefault="009954B9" w:rsidP="00C41A62">
      <w:pPr>
        <w:pStyle w:val="04AHeading"/>
        <w:keepNext/>
        <w:outlineLvl w:val="0"/>
        <w:rPr>
          <w:rFonts w:ascii="Helvetica" w:hAnsi="Helvetica"/>
          <w:b w:val="0"/>
        </w:rPr>
      </w:pPr>
      <w:r w:rsidRPr="004B7E00">
        <w:rPr>
          <w:rFonts w:ascii="Helvetica" w:hAnsi="Helvetica"/>
          <w:b w:val="0"/>
        </w:rPr>
        <w:t>Results and discussion</w:t>
      </w:r>
    </w:p>
    <w:p w14:paraId="2141DD94" w14:textId="325909DC" w:rsidR="004E4E28" w:rsidRPr="004B7E00" w:rsidRDefault="004E4E28" w:rsidP="00336F2D">
      <w:pPr>
        <w:pStyle w:val="05BHeading"/>
        <w:keepNext/>
      </w:pPr>
      <w:r w:rsidRPr="004B7E00">
        <w:t xml:space="preserve">IR spectroscopy </w:t>
      </w:r>
      <w:r w:rsidR="00C35A3A" w:rsidRPr="004B7E00">
        <w:t>of</w:t>
      </w:r>
      <w:r w:rsidRPr="004B7E00">
        <w:t xml:space="preserve"> dG</w:t>
      </w:r>
      <w:r w:rsidRPr="004B7E00">
        <w:rPr>
          <w:vertAlign w:val="superscript"/>
        </w:rPr>
        <w:t>•+</w:t>
      </w:r>
      <w:r w:rsidRPr="004B7E00">
        <w:t xml:space="preserve"> </w:t>
      </w:r>
      <w:r w:rsidR="003A63FF" w:rsidRPr="004B7E00">
        <w:t>species A</w:t>
      </w:r>
      <w:r w:rsidR="00C41A62" w:rsidRPr="004B7E00">
        <w:t xml:space="preserve"> </w:t>
      </w:r>
      <w:r w:rsidR="003A63FF" w:rsidRPr="004B7E00">
        <w:t xml:space="preserve">directly </w:t>
      </w:r>
      <w:r w:rsidRPr="004B7E00">
        <w:t xml:space="preserve">formed via </w:t>
      </w:r>
      <w:r w:rsidR="00E048B6" w:rsidRPr="004B7E00">
        <w:t>ESI/MS</w:t>
      </w:r>
      <w:r w:rsidR="00C41A62" w:rsidRPr="004B7E00">
        <w:t xml:space="preserve"> </w:t>
      </w:r>
      <w:r w:rsidR="00E048B6" w:rsidRPr="004B7E00">
        <w:t>on copper(II) solutions</w:t>
      </w:r>
    </w:p>
    <w:p w14:paraId="76DE3062" w14:textId="4DD8F490" w:rsidR="00902F73" w:rsidRPr="004B7E00" w:rsidRDefault="00956601" w:rsidP="00E41FC7">
      <w:pPr>
        <w:pStyle w:val="08ArticleText"/>
        <w:widowControl/>
      </w:pPr>
      <w:r w:rsidRPr="004B7E00">
        <w:t>The gas-phase deoxyguanosine radical cations, dG</w:t>
      </w:r>
      <w:r w:rsidRPr="004B7E00">
        <w:rPr>
          <w:vertAlign w:val="superscript"/>
        </w:rPr>
        <w:t>•+</w:t>
      </w:r>
      <w:r w:rsidR="003A63FF" w:rsidRPr="004B7E00">
        <w:t xml:space="preserve"> </w:t>
      </w:r>
      <w:r w:rsidR="003A63FF" w:rsidRPr="004B7E00">
        <w:rPr>
          <w:b/>
        </w:rPr>
        <w:t>A</w:t>
      </w:r>
      <w:r w:rsidR="003A63FF" w:rsidRPr="004B7E00">
        <w:t>,</w:t>
      </w:r>
      <w:r w:rsidRPr="004B7E00">
        <w:t xml:space="preserve"> formed via electrospray </w:t>
      </w:r>
      <w:r w:rsidR="00C3037E" w:rsidRPr="004B7E00">
        <w:t>ionisation</w:t>
      </w:r>
      <w:r w:rsidRPr="004B7E00">
        <w:t xml:space="preserve"> of a methanolic solution of a mixture of copper nitrate and dG,</w:t>
      </w:r>
      <w:r w:rsidR="0077074B" w:rsidRPr="004B7E00">
        <w:rPr>
          <w:vertAlign w:val="superscript"/>
        </w:rPr>
        <w:t>1</w:t>
      </w:r>
      <w:r w:rsidR="003A63FF" w:rsidRPr="004B7E00">
        <w:rPr>
          <w:vertAlign w:val="superscript"/>
        </w:rPr>
        <w:t>6</w:t>
      </w:r>
      <w:r w:rsidRPr="004B7E00">
        <w:t xml:space="preserve"> were mass selected and stored in the cell of a Fourier transform ion cyclotron resonance mass spectrometer, where they were subjected to infrared radiation. </w:t>
      </w:r>
      <w:r w:rsidR="00E44894" w:rsidRPr="004B7E00">
        <w:t>T</w:t>
      </w:r>
      <w:r w:rsidRPr="004B7E00">
        <w:t>he</w:t>
      </w:r>
      <w:r w:rsidR="00E44894" w:rsidRPr="004B7E00">
        <w:t xml:space="preserve"> resulting</w:t>
      </w:r>
      <w:r w:rsidRPr="004B7E00">
        <w:t xml:space="preserve"> IR multiple-photon dissociatio</w:t>
      </w:r>
      <w:r w:rsidR="007C6AA1" w:rsidRPr="004B7E00">
        <w:t>n (IRMPD) spectrum shown in Figure</w:t>
      </w:r>
      <w:r w:rsidRPr="004B7E00">
        <w:t xml:space="preserve"> 1a was obtained. </w:t>
      </w:r>
      <w:r w:rsidR="00D60AB4" w:rsidRPr="004B7E00">
        <w:t>Table S1 (ESI</w:t>
      </w:r>
      <w:r w:rsidR="00D60AB4" w:rsidRPr="004B7E00">
        <w:rPr>
          <w:vertAlign w:val="superscript"/>
        </w:rPr>
        <w:t>†</w:t>
      </w:r>
      <w:r w:rsidR="00D60AB4" w:rsidRPr="004B7E00">
        <w:t>) lists the experimental band positions.</w:t>
      </w:r>
    </w:p>
    <w:p w14:paraId="44F31397" w14:textId="7B2900EC" w:rsidR="00301D24" w:rsidRPr="004B7E00" w:rsidRDefault="0070126D" w:rsidP="00E41FC7">
      <w:pPr>
        <w:pStyle w:val="08ArticleText"/>
        <w:widowControl/>
      </w:pPr>
      <w:r w:rsidRPr="004B7E00">
        <w:tab/>
      </w:r>
      <w:r w:rsidR="00E44894" w:rsidRPr="004B7E00">
        <w:t>The IR spectrum is dominated by an unresolved feature with two maxima at ~1595 and ~1650 cm</w:t>
      </w:r>
      <w:r w:rsidR="00E44894" w:rsidRPr="004B7E00">
        <w:rPr>
          <w:vertAlign w:val="superscript"/>
        </w:rPr>
        <w:t>−1</w:t>
      </w:r>
      <w:r w:rsidR="00E44894" w:rsidRPr="004B7E00">
        <w:t>. The band observed at ~1750 cm</w:t>
      </w:r>
      <w:r w:rsidR="00E44894" w:rsidRPr="004B7E00">
        <w:rPr>
          <w:vertAlign w:val="superscript"/>
        </w:rPr>
        <w:t>−1</w:t>
      </w:r>
      <w:r w:rsidR="00C41A62" w:rsidRPr="004B7E00">
        <w:t xml:space="preserve"> </w:t>
      </w:r>
      <w:r w:rsidR="00E44894" w:rsidRPr="004B7E00">
        <w:t>when dG</w:t>
      </w:r>
      <w:r w:rsidR="00E44894" w:rsidRPr="004B7E00">
        <w:rPr>
          <w:vertAlign w:val="superscript"/>
        </w:rPr>
        <w:t>•+</w:t>
      </w:r>
      <w:r w:rsidR="00E44894" w:rsidRPr="004B7E00">
        <w:t xml:space="preserve"> ions are formed in the source region is characteristic of a C=O stretching mode. Two other intense bands are observed at ~1110 and ~1372 cm</w:t>
      </w:r>
      <w:r w:rsidR="00E44894" w:rsidRPr="004B7E00">
        <w:rPr>
          <w:vertAlign w:val="superscript"/>
        </w:rPr>
        <w:t>−1</w:t>
      </w:r>
      <w:r w:rsidR="00E44894" w:rsidRPr="004B7E00">
        <w:t>. Finally, weaker features are observed at ~1200, ~1275, and ~1511 cm</w:t>
      </w:r>
      <w:r w:rsidR="00E44894" w:rsidRPr="004B7E00">
        <w:rPr>
          <w:vertAlign w:val="superscript"/>
        </w:rPr>
        <w:t>−1</w:t>
      </w:r>
      <w:r w:rsidR="00E44894" w:rsidRPr="004B7E00">
        <w:t>.</w:t>
      </w:r>
    </w:p>
    <w:p w14:paraId="3C436897" w14:textId="31347FB0" w:rsidR="0083688C" w:rsidRPr="004B7E00" w:rsidRDefault="0083688C" w:rsidP="00E41FC7">
      <w:pPr>
        <w:pStyle w:val="08ArticleText"/>
        <w:widowControl/>
      </w:pPr>
      <w:r w:rsidRPr="004B7E00">
        <w:tab/>
        <w:t>The</w:t>
      </w:r>
      <w:r w:rsidR="00E44894" w:rsidRPr="004B7E00">
        <w:t xml:space="preserve"> experimental IR spectrum of </w:t>
      </w:r>
      <w:r w:rsidR="00B1206F" w:rsidRPr="004B7E00">
        <w:rPr>
          <w:b/>
        </w:rPr>
        <w:t>A</w:t>
      </w:r>
      <w:r w:rsidRPr="004B7E00">
        <w:t xml:space="preserve"> is compared </w:t>
      </w:r>
      <w:r w:rsidR="0020433C" w:rsidRPr="004B7E00">
        <w:t>with</w:t>
      </w:r>
      <w:r w:rsidRPr="004B7E00">
        <w:t xml:space="preserve"> the </w:t>
      </w:r>
      <w:r w:rsidR="00B217D4" w:rsidRPr="004B7E00">
        <w:t xml:space="preserve">spectra </w:t>
      </w:r>
      <w:r w:rsidR="0020433C" w:rsidRPr="004B7E00">
        <w:t xml:space="preserve">calculated </w:t>
      </w:r>
      <w:r w:rsidR="00326833" w:rsidRPr="004B7E00">
        <w:t xml:space="preserve">(at the B3-LYP/6-31+G(d,p) level) </w:t>
      </w:r>
      <w:r w:rsidR="00B217D4" w:rsidRPr="004B7E00">
        <w:t xml:space="preserve">for </w:t>
      </w:r>
      <w:r w:rsidR="007D5C37" w:rsidRPr="004B7E00">
        <w:t>a number of different</w:t>
      </w:r>
      <w:r w:rsidRPr="004B7E00">
        <w:t xml:space="preserve"> tautomers</w:t>
      </w:r>
      <w:r w:rsidR="007D5C37" w:rsidRPr="004B7E00">
        <w:t xml:space="preserve"> </w:t>
      </w:r>
      <w:r w:rsidR="0020433C" w:rsidRPr="004B7E00">
        <w:t>lying</w:t>
      </w:r>
      <w:r w:rsidR="007D5C37" w:rsidRPr="004B7E00">
        <w:t xml:space="preserve"> within 50 kJ mol</w:t>
      </w:r>
      <w:r w:rsidR="007D5C37" w:rsidRPr="004B7E00">
        <w:rPr>
          <w:vertAlign w:val="superscript"/>
        </w:rPr>
        <w:t>−1</w:t>
      </w:r>
      <w:r w:rsidR="00D57FEA" w:rsidRPr="004B7E00">
        <w:t xml:space="preserve"> in free energy</w:t>
      </w:r>
      <w:r w:rsidR="00326833" w:rsidRPr="004B7E00">
        <w:t xml:space="preserve"> (at the M06-2X/6-311+G(3df,2p) level)</w:t>
      </w:r>
      <w:r w:rsidR="00B229CB" w:rsidRPr="004B7E00">
        <w:t xml:space="preserve"> of the lowest-energy isomer </w:t>
      </w:r>
      <w:r w:rsidR="00B229CB" w:rsidRPr="004B7E00">
        <w:rPr>
          <w:b/>
        </w:rPr>
        <w:t>1a</w:t>
      </w:r>
      <w:r w:rsidR="00326833" w:rsidRPr="004B7E00">
        <w:t>, together with some higher-</w:t>
      </w:r>
      <w:r w:rsidR="00D57FEA" w:rsidRPr="004B7E00">
        <w:t>energy tautomers</w:t>
      </w:r>
      <w:r w:rsidRPr="004B7E00">
        <w:t xml:space="preserve"> </w:t>
      </w:r>
      <w:r w:rsidR="00332C96" w:rsidRPr="004B7E00">
        <w:t xml:space="preserve">such as </w:t>
      </w:r>
      <w:r w:rsidR="00921E5A" w:rsidRPr="004B7E00">
        <w:t xml:space="preserve">one </w:t>
      </w:r>
      <w:r w:rsidR="00332C96" w:rsidRPr="004B7E00">
        <w:t>proposed in our previous study</w:t>
      </w:r>
      <w:r w:rsidR="007D5C37" w:rsidRPr="004B7E00">
        <w:t>.</w:t>
      </w:r>
      <w:r w:rsidR="00332C96" w:rsidRPr="004B7E00">
        <w:rPr>
          <w:vertAlign w:val="superscript"/>
        </w:rPr>
        <w:t>18b</w:t>
      </w:r>
      <w:r w:rsidR="007D5C37" w:rsidRPr="004B7E00">
        <w:t xml:space="preserve"> </w:t>
      </w:r>
      <w:r w:rsidR="00326833" w:rsidRPr="004B7E00">
        <w:t>A</w:t>
      </w:r>
      <w:r w:rsidR="00B217D4" w:rsidRPr="004B7E00">
        <w:t xml:space="preserve"> total of </w:t>
      </w:r>
      <w:r w:rsidR="007D5C37" w:rsidRPr="004B7E00">
        <w:t>28</w:t>
      </w:r>
      <w:r w:rsidR="007D5C37" w:rsidRPr="004B7E00">
        <w:rPr>
          <w:b/>
        </w:rPr>
        <w:t xml:space="preserve"> </w:t>
      </w:r>
      <w:r w:rsidR="00B217D4" w:rsidRPr="004B7E00">
        <w:t>tautomers of dG</w:t>
      </w:r>
      <w:r w:rsidR="00B217D4" w:rsidRPr="004B7E00">
        <w:rPr>
          <w:vertAlign w:val="superscript"/>
        </w:rPr>
        <w:t>•+</w:t>
      </w:r>
      <w:r w:rsidR="00B217D4" w:rsidRPr="004B7E00">
        <w:t xml:space="preserve"> </w:t>
      </w:r>
      <w:r w:rsidR="00326833" w:rsidRPr="004B7E00">
        <w:t>were examined theoretically in this way</w:t>
      </w:r>
      <w:r w:rsidR="00D57FEA" w:rsidRPr="004B7E00">
        <w:t>,</w:t>
      </w:r>
      <w:r w:rsidR="00B217D4" w:rsidRPr="004B7E00">
        <w:t xml:space="preserve"> and their structures and IR spectra are given in </w:t>
      </w:r>
      <w:r w:rsidR="0054604F" w:rsidRPr="004B7E00">
        <w:t xml:space="preserve">Supplementary </w:t>
      </w:r>
      <w:r w:rsidR="007C6AA1" w:rsidRPr="004B7E00">
        <w:t>Figure</w:t>
      </w:r>
      <w:r w:rsidR="00326833" w:rsidRPr="004B7E00">
        <w:t>s</w:t>
      </w:r>
      <w:r w:rsidR="00B217D4" w:rsidRPr="004B7E00">
        <w:t xml:space="preserve"> S1</w:t>
      </w:r>
      <w:r w:rsidR="00423760" w:rsidRPr="004B7E00">
        <w:t xml:space="preserve">, </w:t>
      </w:r>
      <w:r w:rsidR="00B217D4" w:rsidRPr="004B7E00">
        <w:t>S2</w:t>
      </w:r>
      <w:r w:rsidR="00423760" w:rsidRPr="004B7E00">
        <w:t>, and S3</w:t>
      </w:r>
      <w:r w:rsidR="00B217D4" w:rsidRPr="004B7E00">
        <w:t>.</w:t>
      </w:r>
      <w:r w:rsidR="00961358" w:rsidRPr="004B7E00">
        <w:rPr>
          <w:vertAlign w:val="superscript"/>
        </w:rPr>
        <w:t>†</w:t>
      </w:r>
      <w:r w:rsidR="00B217D4" w:rsidRPr="004B7E00">
        <w:t xml:space="preserve"> </w:t>
      </w:r>
    </w:p>
    <w:p w14:paraId="40098F64" w14:textId="0E655620" w:rsidR="002E2384" w:rsidRPr="004B7E00" w:rsidRDefault="00B46D7C" w:rsidP="00B46D7C">
      <w:pPr>
        <w:pStyle w:val="08ArticleText"/>
        <w:widowControl/>
      </w:pPr>
      <w:r w:rsidRPr="004B7E00">
        <w:tab/>
      </w:r>
      <w:r w:rsidR="00326833" w:rsidRPr="004B7E00">
        <w:t>An examination</w:t>
      </w:r>
      <w:r w:rsidR="002E2384" w:rsidRPr="004B7E00">
        <w:t xml:space="preserve"> of the calculated IR spectra (Figure</w:t>
      </w:r>
      <w:r w:rsidR="007B6521" w:rsidRPr="004B7E00">
        <w:t xml:space="preserve"> 1 </w:t>
      </w:r>
      <w:r w:rsidR="002E2384" w:rsidRPr="004B7E00">
        <w:t>and Figure S3)</w:t>
      </w:r>
      <w:r w:rsidR="002E2384" w:rsidRPr="004B7E00">
        <w:rPr>
          <w:vertAlign w:val="superscript"/>
        </w:rPr>
        <w:t>†</w:t>
      </w:r>
      <w:r w:rsidR="002E2384" w:rsidRPr="004B7E00">
        <w:t xml:space="preserve"> shows that the IR spectrum is very sensitive to the </w:t>
      </w:r>
      <w:r w:rsidR="002E2384" w:rsidRPr="004B7E00">
        <w:lastRenderedPageBreak/>
        <w:t xml:space="preserve">nature of the tautomers. The experimental spectrum (Figure 1a) nicely matches the </w:t>
      </w:r>
      <w:r w:rsidR="006606AC" w:rsidRPr="004B7E00">
        <w:t>spectrum</w:t>
      </w:r>
      <w:r w:rsidR="002E2384" w:rsidRPr="004B7E00">
        <w:t xml:space="preserve"> </w:t>
      </w:r>
      <w:r w:rsidR="006606AC" w:rsidRPr="004B7E00">
        <w:t>calculated for</w:t>
      </w:r>
      <w:r w:rsidR="0076446A" w:rsidRPr="004B7E00">
        <w:t xml:space="preserve"> the lowest-energy </w:t>
      </w:r>
      <w:r w:rsidR="002E2384" w:rsidRPr="004B7E00">
        <w:t>keto tautomer</w:t>
      </w:r>
      <w:r w:rsidR="006606AC" w:rsidRPr="004B7E00">
        <w:t xml:space="preserve"> </w:t>
      </w:r>
      <w:r w:rsidR="006606AC" w:rsidRPr="004B7E00">
        <w:rPr>
          <w:b/>
        </w:rPr>
        <w:t xml:space="preserve">1a </w:t>
      </w:r>
      <w:r w:rsidR="006606AC" w:rsidRPr="004B7E00">
        <w:t>(Figure 1b)</w:t>
      </w:r>
      <w:r w:rsidR="00194207" w:rsidRPr="004B7E00">
        <w:t xml:space="preserve">. On this basis, </w:t>
      </w:r>
      <w:r w:rsidR="00075D08" w:rsidRPr="004B7E00">
        <w:t>band assignment</w:t>
      </w:r>
      <w:r w:rsidR="00194207" w:rsidRPr="004B7E00">
        <w:t>s</w:t>
      </w:r>
      <w:r w:rsidR="00075D08" w:rsidRPr="004B7E00">
        <w:t xml:space="preserve"> </w:t>
      </w:r>
      <w:r w:rsidR="00194207" w:rsidRPr="004B7E00">
        <w:t xml:space="preserve">are </w:t>
      </w:r>
      <w:r w:rsidR="00075D08" w:rsidRPr="004B7E00">
        <w:t>proposed in Table S1 (ESI</w:t>
      </w:r>
      <w:r w:rsidR="00075D08" w:rsidRPr="004B7E00">
        <w:rPr>
          <w:vertAlign w:val="superscript"/>
        </w:rPr>
        <w:t>†</w:t>
      </w:r>
      <w:r w:rsidR="00075D08" w:rsidRPr="004B7E00">
        <w:t>). As mentioned above, the band observed at ~1750 cm</w:t>
      </w:r>
      <w:r w:rsidR="00075D08" w:rsidRPr="004B7E00">
        <w:rPr>
          <w:vertAlign w:val="superscript"/>
        </w:rPr>
        <w:t>–1</w:t>
      </w:r>
      <w:r w:rsidR="00075D08" w:rsidRPr="004B7E00">
        <w:t xml:space="preserve"> is a signature of a keto isomer, and the corresponding C=O stretching mode is predicted at </w:t>
      </w:r>
      <w:r w:rsidR="002E2384" w:rsidRPr="004B7E00">
        <w:t>1748 cm</w:t>
      </w:r>
      <w:r w:rsidR="002E2384" w:rsidRPr="004B7E00">
        <w:rPr>
          <w:vertAlign w:val="superscript"/>
        </w:rPr>
        <w:t>–1</w:t>
      </w:r>
      <w:r w:rsidR="00075D08" w:rsidRPr="004B7E00">
        <w:t xml:space="preserve"> for the lowest energy isomer </w:t>
      </w:r>
      <w:r w:rsidR="00075D08" w:rsidRPr="004B7E00">
        <w:rPr>
          <w:b/>
        </w:rPr>
        <w:t>1a</w:t>
      </w:r>
      <w:r w:rsidR="00075D08" w:rsidRPr="004B7E00">
        <w:t xml:space="preserve">. A very good agreement between theory and experiment can also be found for the lower energy </w:t>
      </w:r>
      <w:r w:rsidR="00E817E8" w:rsidRPr="004B7E00">
        <w:t>bands</w:t>
      </w:r>
      <w:r w:rsidR="00194207" w:rsidRPr="004B7E00">
        <w:t>, which are</w:t>
      </w:r>
      <w:r w:rsidR="00E817E8" w:rsidRPr="004B7E00">
        <w:t xml:space="preserve"> assigned to the</w:t>
      </w:r>
      <w:r w:rsidR="002E2384" w:rsidRPr="004B7E00">
        <w:t xml:space="preserve"> ring deformation (N3-C4 stretching) (</w:t>
      </w:r>
      <w:r w:rsidR="002E2384" w:rsidRPr="004B7E00">
        <w:rPr>
          <w:b/>
        </w:rPr>
        <w:t>1a</w:t>
      </w:r>
      <w:r w:rsidR="002E2384" w:rsidRPr="004B7E00">
        <w:t>: 1653 cm</w:t>
      </w:r>
      <w:r w:rsidR="002E2384" w:rsidRPr="004B7E00">
        <w:rPr>
          <w:vertAlign w:val="superscript"/>
        </w:rPr>
        <w:t>–1</w:t>
      </w:r>
      <w:r w:rsidR="002E2384" w:rsidRPr="004B7E00">
        <w:t>, expt: 1640 cm</w:t>
      </w:r>
      <w:r w:rsidR="002E2384" w:rsidRPr="004B7E00">
        <w:rPr>
          <w:vertAlign w:val="superscript"/>
        </w:rPr>
        <w:t>–1</w:t>
      </w:r>
      <w:r w:rsidR="002E2384" w:rsidRPr="004B7E00">
        <w:t>), NH</w:t>
      </w:r>
      <w:r w:rsidR="002E2384" w:rsidRPr="004B7E00">
        <w:rPr>
          <w:vertAlign w:val="subscript"/>
        </w:rPr>
        <w:t>2</w:t>
      </w:r>
      <w:r w:rsidR="002E2384" w:rsidRPr="004B7E00">
        <w:t xml:space="preserve"> scissoring (</w:t>
      </w:r>
      <w:r w:rsidR="002E2384" w:rsidRPr="004B7E00">
        <w:rPr>
          <w:b/>
        </w:rPr>
        <w:t>1a</w:t>
      </w:r>
      <w:r w:rsidR="002E2384" w:rsidRPr="004B7E00">
        <w:t>: 1606 cm</w:t>
      </w:r>
      <w:r w:rsidR="002E2384" w:rsidRPr="004B7E00">
        <w:rPr>
          <w:vertAlign w:val="superscript"/>
        </w:rPr>
        <w:t>–1</w:t>
      </w:r>
      <w:r w:rsidR="002E2384" w:rsidRPr="004B7E00">
        <w:t>, expt: 1595 cm</w:t>
      </w:r>
      <w:r w:rsidR="002E2384" w:rsidRPr="004B7E00">
        <w:rPr>
          <w:vertAlign w:val="superscript"/>
        </w:rPr>
        <w:t>–1</w:t>
      </w:r>
      <w:r w:rsidR="002E2384" w:rsidRPr="004B7E00">
        <w:t>), guanine six-membered-ring breathing (</w:t>
      </w:r>
      <w:r w:rsidR="002E2384" w:rsidRPr="004B7E00">
        <w:rPr>
          <w:b/>
        </w:rPr>
        <w:t>1a</w:t>
      </w:r>
      <w:r w:rsidR="002E2384" w:rsidRPr="004B7E00">
        <w:t>: 1510 cm</w:t>
      </w:r>
      <w:r w:rsidR="002E2384" w:rsidRPr="004B7E00">
        <w:rPr>
          <w:vertAlign w:val="superscript"/>
        </w:rPr>
        <w:t>–1</w:t>
      </w:r>
      <w:r w:rsidR="002E2384" w:rsidRPr="004B7E00">
        <w:t>, expt: 1511 cm</w:t>
      </w:r>
      <w:r w:rsidR="002E2384" w:rsidRPr="004B7E00">
        <w:rPr>
          <w:vertAlign w:val="superscript"/>
        </w:rPr>
        <w:t>–1</w:t>
      </w:r>
      <w:r w:rsidR="002E2384" w:rsidRPr="004B7E00">
        <w:t>), multiply-coupled C–H/N–H bending (</w:t>
      </w:r>
      <w:r w:rsidR="002E2384" w:rsidRPr="004B7E00">
        <w:rPr>
          <w:b/>
        </w:rPr>
        <w:t>1a</w:t>
      </w:r>
      <w:r w:rsidR="002E2384" w:rsidRPr="004B7E00">
        <w:t>: 1353, 1355, and 1398 cm</w:t>
      </w:r>
      <w:r w:rsidR="002E2384" w:rsidRPr="004B7E00">
        <w:rPr>
          <w:vertAlign w:val="superscript"/>
        </w:rPr>
        <w:t>–1</w:t>
      </w:r>
      <w:r w:rsidR="002E2384" w:rsidRPr="004B7E00">
        <w:t>, expt: 1372 cm</w:t>
      </w:r>
      <w:r w:rsidR="002E2384" w:rsidRPr="004B7E00">
        <w:rPr>
          <w:vertAlign w:val="superscript"/>
        </w:rPr>
        <w:t>–1</w:t>
      </w:r>
      <w:r w:rsidR="002E2384" w:rsidRPr="004B7E00">
        <w:t>)</w:t>
      </w:r>
      <w:r w:rsidR="006606AC" w:rsidRPr="004B7E00">
        <w:t>,</w:t>
      </w:r>
      <w:r w:rsidR="002E2384" w:rsidRPr="004B7E00">
        <w:t xml:space="preserve"> and multiply-coupled guanine/sugar ring breathing (</w:t>
      </w:r>
      <w:r w:rsidR="002E2384" w:rsidRPr="004B7E00">
        <w:rPr>
          <w:b/>
        </w:rPr>
        <w:t>1a</w:t>
      </w:r>
      <w:r w:rsidR="002E2384" w:rsidRPr="004B7E00">
        <w:t>: 1076, 1084, 1089, 1099, and 1152 cm</w:t>
      </w:r>
      <w:r w:rsidR="002E2384" w:rsidRPr="004B7E00">
        <w:rPr>
          <w:vertAlign w:val="superscript"/>
        </w:rPr>
        <w:t>–1</w:t>
      </w:r>
      <w:r w:rsidR="002E2384" w:rsidRPr="004B7E00">
        <w:t>, expt: 1110 cm</w:t>
      </w:r>
      <w:r w:rsidR="002E2384" w:rsidRPr="004B7E00">
        <w:rPr>
          <w:vertAlign w:val="superscript"/>
        </w:rPr>
        <w:t>–1</w:t>
      </w:r>
      <w:r w:rsidR="002E2384" w:rsidRPr="004B7E00">
        <w:t xml:space="preserve">) modes. Thus we assign species </w:t>
      </w:r>
      <w:r w:rsidR="002E2384" w:rsidRPr="004B7E00">
        <w:rPr>
          <w:b/>
        </w:rPr>
        <w:t>A</w:t>
      </w:r>
      <w:r w:rsidR="002E2384" w:rsidRPr="004B7E00">
        <w:t xml:space="preserve"> as the keto isomer </w:t>
      </w:r>
      <w:r w:rsidR="002E2384" w:rsidRPr="004B7E00">
        <w:rPr>
          <w:b/>
        </w:rPr>
        <w:t>1a</w:t>
      </w:r>
      <w:r w:rsidR="002E2384" w:rsidRPr="004B7E00">
        <w:t>.</w:t>
      </w:r>
    </w:p>
    <w:p w14:paraId="424FBE29" w14:textId="4727069B" w:rsidR="00336F2D" w:rsidRPr="004B7E00" w:rsidRDefault="00680B6B" w:rsidP="002E2384">
      <w:pPr>
        <w:pStyle w:val="08ArticleText"/>
        <w:widowControl/>
        <w:spacing w:before="240" w:line="240" w:lineRule="auto"/>
        <w:jc w:val="center"/>
      </w:pPr>
      <w:r w:rsidRPr="004B7E00">
        <w:rPr>
          <w:noProof/>
          <w:lang w:val="en-US" w:eastAsia="en-US"/>
        </w:rPr>
        <w:drawing>
          <wp:inline distT="0" distB="0" distL="0" distR="0" wp14:anchorId="6D3D60F0" wp14:editId="20F737DE">
            <wp:extent cx="3014980" cy="2650490"/>
            <wp:effectExtent l="0" t="0" r="0" b="0"/>
            <wp:docPr id="2" name="Picture 2" descr="Macintosh HD:Users:elbuno:Dropbox:MS Word Files:dGdC:Figure1NEW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elbuno:Dropbox:MS Word Files:dGdC:Figure1NEW2.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14980" cy="2650490"/>
                    </a:xfrm>
                    <a:prstGeom prst="rect">
                      <a:avLst/>
                    </a:prstGeom>
                    <a:noFill/>
                    <a:ln>
                      <a:noFill/>
                    </a:ln>
                  </pic:spPr>
                </pic:pic>
              </a:graphicData>
            </a:graphic>
          </wp:inline>
        </w:drawing>
      </w:r>
    </w:p>
    <w:p w14:paraId="14F94ED1" w14:textId="32A0D31F" w:rsidR="00336F2D" w:rsidRPr="004B7E00" w:rsidRDefault="00336F2D" w:rsidP="00E41FC7">
      <w:pPr>
        <w:pStyle w:val="08ArticleText"/>
        <w:widowControl/>
        <w:rPr>
          <w:rFonts w:ascii="Helvetica" w:hAnsi="Helvetica"/>
          <w:sz w:val="16"/>
          <w:szCs w:val="16"/>
        </w:rPr>
      </w:pPr>
      <w:r w:rsidRPr="004B7E00">
        <w:rPr>
          <w:rFonts w:ascii="Helvetica" w:hAnsi="Helvetica"/>
          <w:b/>
          <w:sz w:val="16"/>
          <w:szCs w:val="16"/>
        </w:rPr>
        <w:t>Fig. 1</w:t>
      </w:r>
      <w:r w:rsidR="006D5E01" w:rsidRPr="004B7E00">
        <w:rPr>
          <w:rFonts w:ascii="Helvetica" w:hAnsi="Helvetica"/>
          <w:b/>
          <w:sz w:val="16"/>
          <w:szCs w:val="16"/>
        </w:rPr>
        <w:t xml:space="preserve"> </w:t>
      </w:r>
      <w:r w:rsidRPr="004B7E00">
        <w:rPr>
          <w:b/>
          <w:sz w:val="16"/>
          <w:szCs w:val="16"/>
        </w:rPr>
        <w:t xml:space="preserve"> </w:t>
      </w:r>
      <w:r w:rsidRPr="004B7E00">
        <w:rPr>
          <w:rFonts w:ascii="Helvetica" w:hAnsi="Helvetica"/>
          <w:sz w:val="16"/>
          <w:szCs w:val="16"/>
        </w:rPr>
        <w:t>Experimental and (scaled) theoretical (B3-LYP/6-31+G(d,p)) IR spectra of dG</w:t>
      </w:r>
      <w:r w:rsidRPr="004B7E00">
        <w:rPr>
          <w:rFonts w:ascii="Helvetica" w:hAnsi="Helvetica"/>
          <w:sz w:val="16"/>
          <w:szCs w:val="16"/>
          <w:vertAlign w:val="superscript"/>
        </w:rPr>
        <w:t>•+</w:t>
      </w:r>
      <w:r w:rsidRPr="004B7E00">
        <w:rPr>
          <w:rFonts w:ascii="Helvetica" w:hAnsi="Helvetica"/>
          <w:sz w:val="16"/>
          <w:szCs w:val="16"/>
        </w:rPr>
        <w:t xml:space="preserve">: (a) experimental spectrum </w:t>
      </w:r>
      <w:r w:rsidR="0076446A" w:rsidRPr="004B7E00">
        <w:rPr>
          <w:rFonts w:ascii="Helvetica" w:hAnsi="Helvetica"/>
          <w:sz w:val="16"/>
          <w:szCs w:val="16"/>
        </w:rPr>
        <w:t xml:space="preserve">of </w:t>
      </w:r>
      <w:r w:rsidR="0076446A" w:rsidRPr="004B7E00">
        <w:rPr>
          <w:rFonts w:ascii="Helvetica" w:hAnsi="Helvetica"/>
          <w:b/>
          <w:sz w:val="16"/>
          <w:szCs w:val="16"/>
        </w:rPr>
        <w:t>A</w:t>
      </w:r>
      <w:r w:rsidR="0076446A" w:rsidRPr="004B7E00">
        <w:rPr>
          <w:rFonts w:ascii="Helvetica" w:hAnsi="Helvetica"/>
          <w:sz w:val="16"/>
          <w:szCs w:val="16"/>
        </w:rPr>
        <w:t xml:space="preserve"> </w:t>
      </w:r>
      <w:r w:rsidRPr="004B7E00">
        <w:rPr>
          <w:rFonts w:ascii="Helvetica" w:hAnsi="Helvetica"/>
          <w:sz w:val="16"/>
          <w:szCs w:val="16"/>
        </w:rPr>
        <w:t>with IRMPD efficiency, (b) theo</w:t>
      </w:r>
      <w:r w:rsidR="00B229CB" w:rsidRPr="004B7E00">
        <w:rPr>
          <w:rFonts w:ascii="Helvetica" w:hAnsi="Helvetica"/>
          <w:sz w:val="16"/>
          <w:szCs w:val="16"/>
        </w:rPr>
        <w:t>retical spectrum for the lowest-</w:t>
      </w:r>
      <w:r w:rsidRPr="004B7E00">
        <w:rPr>
          <w:rFonts w:ascii="Helvetica" w:hAnsi="Helvetica"/>
          <w:sz w:val="16"/>
          <w:szCs w:val="16"/>
        </w:rPr>
        <w:t xml:space="preserve">energy keto isomer </w:t>
      </w:r>
      <w:r w:rsidRPr="004B7E00">
        <w:rPr>
          <w:rFonts w:ascii="Helvetica" w:hAnsi="Helvetica"/>
          <w:b/>
          <w:sz w:val="16"/>
          <w:szCs w:val="16"/>
        </w:rPr>
        <w:t>1a</w:t>
      </w:r>
      <w:r w:rsidRPr="004B7E00">
        <w:rPr>
          <w:rFonts w:ascii="Helvetica" w:hAnsi="Helvetica"/>
          <w:sz w:val="16"/>
          <w:szCs w:val="16"/>
        </w:rPr>
        <w:t>. The experimental spectrum is included for comparison in gray in (b)</w:t>
      </w:r>
      <w:r w:rsidR="006F76F6" w:rsidRPr="004B7E00">
        <w:rPr>
          <w:rFonts w:ascii="Helvetica" w:hAnsi="Helvetica"/>
          <w:sz w:val="16"/>
          <w:szCs w:val="16"/>
        </w:rPr>
        <w:t xml:space="preserve"> and the scaling factor used </w:t>
      </w:r>
      <w:r w:rsidR="00B229CB" w:rsidRPr="004B7E00">
        <w:rPr>
          <w:rFonts w:ascii="Helvetica" w:hAnsi="Helvetica"/>
          <w:sz w:val="16"/>
          <w:szCs w:val="16"/>
        </w:rPr>
        <w:t>is</w:t>
      </w:r>
      <w:r w:rsidR="006F76F6" w:rsidRPr="004B7E00">
        <w:rPr>
          <w:rFonts w:ascii="Helvetica" w:hAnsi="Helvetica"/>
          <w:sz w:val="16"/>
          <w:szCs w:val="16"/>
        </w:rPr>
        <w:t xml:space="preserve"> 0.98</w:t>
      </w:r>
      <w:r w:rsidRPr="004B7E00">
        <w:rPr>
          <w:rFonts w:ascii="Helvetica" w:hAnsi="Helvetica"/>
          <w:sz w:val="16"/>
          <w:szCs w:val="16"/>
        </w:rPr>
        <w:t>.</w:t>
      </w:r>
    </w:p>
    <w:p w14:paraId="64F8B992" w14:textId="78586073" w:rsidR="000A234D" w:rsidRPr="004B7E00" w:rsidRDefault="00A9453F" w:rsidP="002E2384">
      <w:pPr>
        <w:pStyle w:val="08ArticleText"/>
        <w:widowControl/>
        <w:spacing w:before="240"/>
      </w:pPr>
      <w:r w:rsidRPr="004B7E00">
        <w:tab/>
      </w:r>
      <w:r w:rsidR="0022241C" w:rsidRPr="004B7E00">
        <w:t xml:space="preserve">It is interesting to compare our results on the IR spectroscopic identification of the keto tautomer radical cation of dG </w:t>
      </w:r>
      <w:r w:rsidR="006606AC" w:rsidRPr="004B7E00">
        <w:t>with results for</w:t>
      </w:r>
      <w:r w:rsidR="0022241C" w:rsidRPr="004B7E00">
        <w:t xml:space="preserve"> the parent neutral.</w:t>
      </w:r>
      <w:r w:rsidR="001C5C45" w:rsidRPr="004B7E00">
        <w:rPr>
          <w:vertAlign w:val="superscript"/>
        </w:rPr>
        <w:t>26</w:t>
      </w:r>
      <w:r w:rsidR="00C41A62" w:rsidRPr="004B7E00">
        <w:t xml:space="preserve"> </w:t>
      </w:r>
      <w:r w:rsidR="005A43CA" w:rsidRPr="004B7E00">
        <w:t>Although the keto tautomer of dG is predicted to be more stable than the enol tautomer</w:t>
      </w:r>
      <w:r w:rsidR="00CD3368">
        <w:t xml:space="preserve"> by 3.8 </w:t>
      </w:r>
      <w:r w:rsidR="00CD3368" w:rsidRPr="004B7E00">
        <w:t xml:space="preserve">kJ </w:t>
      </w:r>
      <w:proofErr w:type="spellStart"/>
      <w:r w:rsidR="00CD3368" w:rsidRPr="004B7E00">
        <w:t>mol</w:t>
      </w:r>
      <w:proofErr w:type="spellEnd"/>
      <w:r w:rsidR="00CD3368" w:rsidRPr="004B7E00">
        <w:rPr>
          <w:vertAlign w:val="superscript"/>
        </w:rPr>
        <w:t>–1</w:t>
      </w:r>
      <w:r w:rsidR="005A43CA" w:rsidRPr="004B7E00">
        <w:t xml:space="preserve">, </w:t>
      </w:r>
      <w:r w:rsidR="006606AC" w:rsidRPr="004B7E00">
        <w:t>gas-</w:t>
      </w:r>
      <w:r w:rsidR="001C5C45" w:rsidRPr="004B7E00">
        <w:t>pha</w:t>
      </w:r>
      <w:r w:rsidR="006606AC" w:rsidRPr="004B7E00">
        <w:t>se IR spectroscopy of laser-</w:t>
      </w:r>
      <w:r w:rsidR="001C5C45" w:rsidRPr="004B7E00">
        <w:t>desorbed dG only identified the enol tau</w:t>
      </w:r>
      <w:r w:rsidR="00203AE1" w:rsidRPr="004B7E00">
        <w:t>to</w:t>
      </w:r>
      <w:r w:rsidR="001C5C45" w:rsidRPr="004B7E00">
        <w:t>mer</w:t>
      </w:r>
      <w:proofErr w:type="gramStart"/>
      <w:r w:rsidR="00701E2C">
        <w:t>,</w:t>
      </w:r>
      <w:r w:rsidR="000E3BA0" w:rsidRPr="004B7E00">
        <w:rPr>
          <w:vertAlign w:val="superscript"/>
        </w:rPr>
        <w:t>26</w:t>
      </w:r>
      <w:r w:rsidR="001C5C45" w:rsidRPr="004B7E00">
        <w:rPr>
          <w:vertAlign w:val="superscript"/>
        </w:rPr>
        <w:t>a</w:t>
      </w:r>
      <w:r w:rsidR="002D5D5B" w:rsidRPr="004B7E00">
        <w:rPr>
          <w:vertAlign w:val="superscript"/>
        </w:rPr>
        <w:t>,b</w:t>
      </w:r>
      <w:proofErr w:type="gramEnd"/>
      <w:r w:rsidR="000E3BA0" w:rsidRPr="004B7E00">
        <w:rPr>
          <w:vertAlign w:val="superscript"/>
        </w:rPr>
        <w:t xml:space="preserve"> </w:t>
      </w:r>
      <w:r w:rsidR="00701E2C" w:rsidRPr="00701E2C">
        <w:t>which has been</w:t>
      </w:r>
      <w:r w:rsidR="00ED4543">
        <w:t xml:space="preserve"> ascribed to a short </w:t>
      </w:r>
      <w:r w:rsidR="001B3FE5">
        <w:t xml:space="preserve">excited state </w:t>
      </w:r>
      <w:r w:rsidR="00ED4543">
        <w:t xml:space="preserve">lifetime of the </w:t>
      </w:r>
      <w:proofErr w:type="spellStart"/>
      <w:r w:rsidR="00ED4543">
        <w:t>keto</w:t>
      </w:r>
      <w:proofErr w:type="spellEnd"/>
      <w:r w:rsidR="00ED4543">
        <w:t xml:space="preserve"> form </w:t>
      </w:r>
      <w:r w:rsidR="001B3FE5">
        <w:t xml:space="preserve">in </w:t>
      </w:r>
      <w:r w:rsidR="00ED4543">
        <w:t xml:space="preserve">the two-photon ionization </w:t>
      </w:r>
      <w:r w:rsidR="001B3FE5">
        <w:t xml:space="preserve">event required to generate the IR </w:t>
      </w:r>
      <w:r w:rsidR="00ED4543">
        <w:t>spectrum</w:t>
      </w:r>
      <w:r w:rsidR="0007108B">
        <w:t>.</w:t>
      </w:r>
      <w:r w:rsidR="00222AE3" w:rsidRPr="004B7E00">
        <w:rPr>
          <w:vertAlign w:val="superscript"/>
        </w:rPr>
        <w:t>26c</w:t>
      </w:r>
      <w:r w:rsidR="00701E2C">
        <w:rPr>
          <w:vertAlign w:val="superscript"/>
        </w:rPr>
        <w:t xml:space="preserve"> </w:t>
      </w:r>
      <w:r w:rsidR="004F0FC1" w:rsidRPr="004B7E00">
        <w:t xml:space="preserve">In contrast, hydration </w:t>
      </w:r>
      <w:r w:rsidR="00AD7C74" w:rsidRPr="004B7E00">
        <w:t xml:space="preserve">of laser-desorbed dG </w:t>
      </w:r>
      <w:r w:rsidR="004F0FC1" w:rsidRPr="004B7E00">
        <w:t xml:space="preserve">by one or two water molecules, results in the keto form being observed in the </w:t>
      </w:r>
      <w:r w:rsidR="003F431A" w:rsidRPr="004B7E00">
        <w:t xml:space="preserve">gas-phase </w:t>
      </w:r>
      <w:r w:rsidR="004F0FC1" w:rsidRPr="004B7E00">
        <w:t>IR spectrum.</w:t>
      </w:r>
      <w:r w:rsidR="004F0FC1" w:rsidRPr="004B7E00">
        <w:rPr>
          <w:vertAlign w:val="superscript"/>
        </w:rPr>
        <w:t>26</w:t>
      </w:r>
      <w:r w:rsidR="002D5D5B" w:rsidRPr="004B7E00">
        <w:rPr>
          <w:vertAlign w:val="superscript"/>
        </w:rPr>
        <w:t>c</w:t>
      </w:r>
      <w:r w:rsidR="004F0FC1" w:rsidRPr="004B7E00">
        <w:t xml:space="preserve"> T</w:t>
      </w:r>
      <w:r w:rsidR="0022241C" w:rsidRPr="004B7E00">
        <w:t xml:space="preserve">hus the way the dG radical cation or neutral is transferred to the gas phase appears to play a key role </w:t>
      </w:r>
      <w:r w:rsidR="006606AC" w:rsidRPr="004B7E00">
        <w:t>as to</w:t>
      </w:r>
      <w:r w:rsidR="0022241C" w:rsidRPr="004B7E00">
        <w:t xml:space="preserve"> which tautomer is formed.</w:t>
      </w:r>
      <w:r w:rsidR="003F431A" w:rsidRPr="004B7E00">
        <w:t xml:space="preserve"> Although the exact mechanism by which dG</w:t>
      </w:r>
      <w:r w:rsidR="003F431A" w:rsidRPr="004B7E00">
        <w:rPr>
          <w:vertAlign w:val="superscript"/>
        </w:rPr>
        <w:t>•+</w:t>
      </w:r>
      <w:r w:rsidR="003F431A" w:rsidRPr="004B7E00">
        <w:t xml:space="preserve"> </w:t>
      </w:r>
      <w:r w:rsidR="003F431A" w:rsidRPr="004B7E00">
        <w:rPr>
          <w:b/>
        </w:rPr>
        <w:t>A</w:t>
      </w:r>
      <w:r w:rsidR="003F431A" w:rsidRPr="004B7E00">
        <w:t xml:space="preserve"> is formed during </w:t>
      </w:r>
      <w:r w:rsidR="00E11987" w:rsidRPr="004B7E00">
        <w:t>the ESI process</w:t>
      </w:r>
      <w:r w:rsidR="00F724DB" w:rsidRPr="004B7E00">
        <w:t>, w</w:t>
      </w:r>
      <w:r w:rsidR="0043512B" w:rsidRPr="004B7E00">
        <w:t>hich transfers species from solu</w:t>
      </w:r>
      <w:r w:rsidR="00F724DB" w:rsidRPr="004B7E00">
        <w:t>tion to the gas</w:t>
      </w:r>
      <w:r w:rsidR="004C1DF4" w:rsidRPr="004B7E00">
        <w:t xml:space="preserve"> </w:t>
      </w:r>
      <w:r w:rsidR="00F724DB" w:rsidRPr="004B7E00">
        <w:t>phase,</w:t>
      </w:r>
      <w:r w:rsidR="003F431A" w:rsidRPr="004B7E00">
        <w:t xml:space="preserve"> remains unknown, our assignment of </w:t>
      </w:r>
      <w:r w:rsidR="004C1DF4" w:rsidRPr="004B7E00">
        <w:t>this species</w:t>
      </w:r>
      <w:r w:rsidR="003F431A" w:rsidRPr="004B7E00">
        <w:t xml:space="preserve"> as the keto form </w:t>
      </w:r>
      <w:r w:rsidR="00E11987" w:rsidRPr="004B7E00">
        <w:t>in the gas</w:t>
      </w:r>
      <w:r w:rsidR="004C1DF4" w:rsidRPr="004B7E00">
        <w:t xml:space="preserve"> </w:t>
      </w:r>
      <w:r w:rsidR="00E11987" w:rsidRPr="004B7E00">
        <w:t xml:space="preserve">phase </w:t>
      </w:r>
      <w:r w:rsidR="003F431A" w:rsidRPr="004B7E00">
        <w:t>is consistent with the following known solution</w:t>
      </w:r>
      <w:r w:rsidR="004C1DF4" w:rsidRPr="004B7E00">
        <w:t>-</w:t>
      </w:r>
      <w:r w:rsidR="003F431A" w:rsidRPr="004B7E00">
        <w:t xml:space="preserve">phase </w:t>
      </w:r>
      <w:r w:rsidR="003F431A" w:rsidRPr="004B7E00">
        <w:lastRenderedPageBreak/>
        <w:t xml:space="preserve">chemistry of dG: (i) NMR studies have </w:t>
      </w:r>
      <w:r w:rsidR="00604404" w:rsidRPr="004B7E00">
        <w:t>demonstrated</w:t>
      </w:r>
      <w:r w:rsidR="003F431A" w:rsidRPr="004B7E00">
        <w:t xml:space="preserve"> that it exists largely as the keto tautomer</w:t>
      </w:r>
      <w:r w:rsidR="00604404" w:rsidRPr="004B7E00">
        <w:t xml:space="preserve"> in its neutral form</w:t>
      </w:r>
      <w:proofErr w:type="gramStart"/>
      <w:r w:rsidR="003F431A" w:rsidRPr="004B7E00">
        <w:t>;</w:t>
      </w:r>
      <w:r w:rsidR="00E11987" w:rsidRPr="004B7E00">
        <w:rPr>
          <w:vertAlign w:val="superscript"/>
        </w:rPr>
        <w:t>27</w:t>
      </w:r>
      <w:proofErr w:type="gramEnd"/>
      <w:r w:rsidR="003F431A" w:rsidRPr="004B7E00">
        <w:t xml:space="preserve"> </w:t>
      </w:r>
      <w:r w:rsidR="004C1DF4" w:rsidRPr="004B7E00">
        <w:t xml:space="preserve">and </w:t>
      </w:r>
      <w:r w:rsidR="003F431A" w:rsidRPr="004B7E00">
        <w:t>(ii) up</w:t>
      </w:r>
      <w:r w:rsidR="00604404" w:rsidRPr="004B7E00">
        <w:t>on</w:t>
      </w:r>
      <w:r w:rsidR="003F431A" w:rsidRPr="004B7E00">
        <w:t xml:space="preserve"> binding of Cu</w:t>
      </w:r>
      <w:r w:rsidR="003F431A" w:rsidRPr="004B7E00">
        <w:rPr>
          <w:vertAlign w:val="superscript"/>
        </w:rPr>
        <w:t>2+</w:t>
      </w:r>
      <w:r w:rsidR="00604404" w:rsidRPr="004B7E00">
        <w:t>, the keto tautomer is maintained</w:t>
      </w:r>
      <w:r w:rsidR="003F431A" w:rsidRPr="004B7E00">
        <w:t>.</w:t>
      </w:r>
      <w:r w:rsidR="00E11987" w:rsidRPr="004B7E00">
        <w:rPr>
          <w:vertAlign w:val="superscript"/>
        </w:rPr>
        <w:t>28</w:t>
      </w:r>
      <w:r w:rsidR="001025B8">
        <w:rPr>
          <w:vertAlign w:val="superscript"/>
        </w:rPr>
        <w:t xml:space="preserve"> </w:t>
      </w:r>
      <w:r w:rsidR="001025B8" w:rsidRPr="001025B8">
        <w:rPr>
          <w:vertAlign w:val="superscript"/>
        </w:rPr>
        <w:t>§</w:t>
      </w:r>
    </w:p>
    <w:p w14:paraId="34F406BC" w14:textId="77777777" w:rsidR="00911295" w:rsidRPr="004B7E00" w:rsidRDefault="004E4E28" w:rsidP="00C41A62">
      <w:pPr>
        <w:pStyle w:val="05BHeading"/>
        <w:keepNext/>
        <w:outlineLvl w:val="0"/>
      </w:pPr>
      <w:r w:rsidRPr="004B7E00">
        <w:t xml:space="preserve">Ion-molecule reactions of </w:t>
      </w:r>
      <w:r w:rsidR="00FE5381" w:rsidRPr="004B7E00">
        <w:t>dG</w:t>
      </w:r>
      <w:r w:rsidR="00FE5381" w:rsidRPr="004B7E00">
        <w:rPr>
          <w:vertAlign w:val="superscript"/>
        </w:rPr>
        <w:t>•+</w:t>
      </w:r>
      <w:r w:rsidR="00FE5381" w:rsidRPr="004B7E00">
        <w:t xml:space="preserve"> A </w:t>
      </w:r>
    </w:p>
    <w:p w14:paraId="10B3206F" w14:textId="323F5092" w:rsidR="005822E7" w:rsidRPr="004B7E00" w:rsidRDefault="00791658" w:rsidP="00E41FC7">
      <w:pPr>
        <w:pStyle w:val="08ArticleText"/>
        <w:widowControl/>
      </w:pPr>
      <w:r w:rsidRPr="004B7E00">
        <w:t xml:space="preserve">The </w:t>
      </w:r>
      <w:r w:rsidR="008435D8" w:rsidRPr="004B7E00">
        <w:t>acidity</w:t>
      </w:r>
      <w:r w:rsidRPr="004B7E00">
        <w:t xml:space="preserve"> of dG</w:t>
      </w:r>
      <w:r w:rsidRPr="004B7E00">
        <w:rPr>
          <w:vertAlign w:val="superscript"/>
        </w:rPr>
        <w:t>•+</w:t>
      </w:r>
      <w:r w:rsidR="00652D61" w:rsidRPr="004B7E00">
        <w:t xml:space="preserve"> </w:t>
      </w:r>
      <w:r w:rsidR="00FE5381" w:rsidRPr="004B7E00">
        <w:rPr>
          <w:b/>
        </w:rPr>
        <w:t>A</w:t>
      </w:r>
      <w:r w:rsidR="00FE5381" w:rsidRPr="004B7E00">
        <w:t xml:space="preserve"> </w:t>
      </w:r>
      <w:r w:rsidR="00652D61" w:rsidRPr="004B7E00">
        <w:t xml:space="preserve">was estimated via </w:t>
      </w:r>
      <w:r w:rsidR="00FA1CBB" w:rsidRPr="004B7E00">
        <w:t>IMRs</w:t>
      </w:r>
      <w:r w:rsidR="00652D61" w:rsidRPr="004B7E00">
        <w:t xml:space="preserve"> with neutral reference bases B with known proton affinities.</w:t>
      </w:r>
      <w:r w:rsidR="00683DA7">
        <w:rPr>
          <w:vertAlign w:val="superscript"/>
        </w:rPr>
        <w:t>31</w:t>
      </w:r>
      <w:r w:rsidR="00652D61" w:rsidRPr="004B7E00">
        <w:t xml:space="preserve"> Five types of reactions were observed: p</w:t>
      </w:r>
      <w:r w:rsidR="006606AC" w:rsidRPr="004B7E00">
        <w:t xml:space="preserve">roton transfer (PT, </w:t>
      </w:r>
      <w:r w:rsidR="00F00249" w:rsidRPr="004B7E00">
        <w:t>eqn</w:t>
      </w:r>
      <w:r w:rsidR="006606AC" w:rsidRPr="004B7E00">
        <w:t xml:space="preserve"> 1), electron transfer (ET, </w:t>
      </w:r>
      <w:r w:rsidR="00F00249" w:rsidRPr="004B7E00">
        <w:t>eqn</w:t>
      </w:r>
      <w:r w:rsidR="006606AC" w:rsidRPr="004B7E00">
        <w:t xml:space="preserve"> 2), hydrogen-atom abstraction (HAA, </w:t>
      </w:r>
      <w:r w:rsidR="00F00249" w:rsidRPr="004B7E00">
        <w:t>eqn</w:t>
      </w:r>
      <w:r w:rsidR="006606AC" w:rsidRPr="004B7E00">
        <w:t xml:space="preserve"> 3), adduct formation (AddF</w:t>
      </w:r>
      <w:r w:rsidR="00652D61" w:rsidRPr="004B7E00">
        <w:t xml:space="preserve">, </w:t>
      </w:r>
      <w:r w:rsidR="00F00249" w:rsidRPr="004B7E00">
        <w:t>eqn</w:t>
      </w:r>
      <w:r w:rsidR="00652D61" w:rsidRPr="004B7E00">
        <w:t xml:space="preserve"> 4),</w:t>
      </w:r>
      <w:r w:rsidR="00F06AC1" w:rsidRPr="004B7E00">
        <w:t xml:space="preserve"> and</w:t>
      </w:r>
      <w:r w:rsidR="00652D61" w:rsidRPr="004B7E00">
        <w:t xml:space="preserve"> </w:t>
      </w:r>
      <w:r w:rsidR="00C40352" w:rsidRPr="004B7E00">
        <w:t xml:space="preserve">complexation-induced fragmentation </w:t>
      </w:r>
      <w:r w:rsidR="00652D61" w:rsidRPr="004B7E00">
        <w:t>(</w:t>
      </w:r>
      <w:r w:rsidR="006606AC" w:rsidRPr="004B7E00">
        <w:t>CplxFr</w:t>
      </w:r>
      <w:r w:rsidR="00C40352" w:rsidRPr="004B7E00">
        <w:t xml:space="preserve">, </w:t>
      </w:r>
      <w:r w:rsidR="00F00249" w:rsidRPr="004B7E00">
        <w:t>eqn</w:t>
      </w:r>
      <w:r w:rsidR="00652D61" w:rsidRPr="004B7E00">
        <w:t xml:space="preserve"> 5). </w:t>
      </w:r>
    </w:p>
    <w:p w14:paraId="0ACC8A1D" w14:textId="4A527071" w:rsidR="00250C68" w:rsidRPr="004B7E00" w:rsidRDefault="00250C68" w:rsidP="0013225C">
      <w:pPr>
        <w:pStyle w:val="08ArticleText"/>
        <w:widowControl/>
        <w:spacing w:before="240"/>
      </w:pPr>
      <w:r w:rsidRPr="004B7E00">
        <w:t>dG</w:t>
      </w:r>
      <w:r w:rsidRPr="004B7E00">
        <w:rPr>
          <w:vertAlign w:val="superscript"/>
        </w:rPr>
        <w:t>•+</w:t>
      </w:r>
      <w:r w:rsidRPr="004B7E00">
        <w:t xml:space="preserve"> + B</w:t>
      </w:r>
      <w:r w:rsidRPr="004B7E00">
        <w:tab/>
        <w:t>→ (dG − H)</w:t>
      </w:r>
      <w:r w:rsidRPr="004B7E00">
        <w:rPr>
          <w:vertAlign w:val="superscript"/>
        </w:rPr>
        <w:t>•</w:t>
      </w:r>
      <w:r w:rsidRPr="004B7E00">
        <w:t xml:space="preserve"> + (B + H)</w:t>
      </w:r>
      <w:r w:rsidRPr="004B7E00">
        <w:rPr>
          <w:vertAlign w:val="superscript"/>
        </w:rPr>
        <w:t>+</w:t>
      </w:r>
      <w:r w:rsidR="006606AC" w:rsidRPr="004B7E00">
        <w:tab/>
      </w:r>
      <w:r w:rsidR="006606AC" w:rsidRPr="004B7E00">
        <w:tab/>
        <w:t>(1) PT</w:t>
      </w:r>
    </w:p>
    <w:p w14:paraId="63DB32F4" w14:textId="0DC5D4C0" w:rsidR="00250C68" w:rsidRPr="004B7E00" w:rsidRDefault="00250C68" w:rsidP="00E41FC7">
      <w:pPr>
        <w:pStyle w:val="08ArticleText"/>
        <w:widowControl/>
      </w:pPr>
      <w:r w:rsidRPr="004B7E00">
        <w:tab/>
      </w:r>
      <w:r w:rsidRPr="004B7E00">
        <w:tab/>
        <w:t>→ dG + B</w:t>
      </w:r>
      <w:r w:rsidRPr="004B7E00">
        <w:rPr>
          <w:vertAlign w:val="superscript"/>
        </w:rPr>
        <w:t>•+</w:t>
      </w:r>
      <w:r w:rsidR="006606AC" w:rsidRPr="004B7E00">
        <w:tab/>
      </w:r>
      <w:r w:rsidR="006606AC" w:rsidRPr="004B7E00">
        <w:tab/>
      </w:r>
      <w:r w:rsidR="006606AC" w:rsidRPr="004B7E00">
        <w:tab/>
        <w:t>(2) ET</w:t>
      </w:r>
    </w:p>
    <w:p w14:paraId="6B3EB239" w14:textId="7F346504" w:rsidR="00250C68" w:rsidRPr="004B7E00" w:rsidRDefault="00250C68" w:rsidP="00E41FC7">
      <w:pPr>
        <w:pStyle w:val="08ArticleText"/>
        <w:widowControl/>
      </w:pPr>
      <w:r w:rsidRPr="004B7E00">
        <w:tab/>
      </w:r>
      <w:r w:rsidRPr="004B7E00">
        <w:tab/>
        <w:t>→ (dG + H)</w:t>
      </w:r>
      <w:r w:rsidRPr="004B7E00">
        <w:rPr>
          <w:vertAlign w:val="superscript"/>
        </w:rPr>
        <w:t>+</w:t>
      </w:r>
      <w:r w:rsidRPr="004B7E00">
        <w:t xml:space="preserve"> + (B − H)</w:t>
      </w:r>
      <w:r w:rsidRPr="004B7E00">
        <w:rPr>
          <w:vertAlign w:val="superscript"/>
        </w:rPr>
        <w:t>•</w:t>
      </w:r>
      <w:r w:rsidR="006606AC" w:rsidRPr="004B7E00">
        <w:tab/>
      </w:r>
      <w:r w:rsidR="006606AC" w:rsidRPr="004B7E00">
        <w:tab/>
        <w:t>(3) HAA</w:t>
      </w:r>
    </w:p>
    <w:p w14:paraId="5F483103" w14:textId="135D9B75" w:rsidR="00250C68" w:rsidRPr="004B7E00" w:rsidRDefault="00250C68" w:rsidP="00E41FC7">
      <w:pPr>
        <w:pStyle w:val="08ArticleText"/>
        <w:widowControl/>
      </w:pPr>
      <w:r w:rsidRPr="004B7E00">
        <w:tab/>
      </w:r>
      <w:r w:rsidRPr="004B7E00">
        <w:tab/>
        <w:t>→ [dG + B]</w:t>
      </w:r>
      <w:r w:rsidRPr="004B7E00">
        <w:rPr>
          <w:vertAlign w:val="superscript"/>
        </w:rPr>
        <w:t>•+</w:t>
      </w:r>
      <w:r w:rsidR="006606AC" w:rsidRPr="004B7E00">
        <w:tab/>
      </w:r>
      <w:r w:rsidR="006606AC" w:rsidRPr="004B7E00">
        <w:tab/>
      </w:r>
      <w:r w:rsidR="006606AC" w:rsidRPr="004B7E00">
        <w:tab/>
        <w:t>(4) AddF</w:t>
      </w:r>
    </w:p>
    <w:p w14:paraId="6F8D271D" w14:textId="045C0AB5" w:rsidR="00250C68" w:rsidRPr="004B7E00" w:rsidRDefault="00250C68" w:rsidP="00E41FC7">
      <w:pPr>
        <w:pStyle w:val="08ArticleText"/>
        <w:widowControl/>
      </w:pPr>
      <w:r w:rsidRPr="004B7E00">
        <w:tab/>
      </w:r>
      <w:r w:rsidRPr="004B7E00">
        <w:tab/>
        <w:t>→ [dG + (B − X)]</w:t>
      </w:r>
      <w:r w:rsidRPr="004B7E00">
        <w:rPr>
          <w:vertAlign w:val="superscript"/>
        </w:rPr>
        <w:t>+</w:t>
      </w:r>
      <w:r w:rsidRPr="004B7E00">
        <w:t xml:space="preserve"> + X</w:t>
      </w:r>
      <w:r w:rsidRPr="004B7E00">
        <w:rPr>
          <w:vertAlign w:val="superscript"/>
        </w:rPr>
        <w:t>•</w:t>
      </w:r>
      <w:r w:rsidRPr="004B7E00">
        <w:tab/>
      </w:r>
      <w:r w:rsidRPr="004B7E00">
        <w:tab/>
        <w:t>(5)</w:t>
      </w:r>
      <w:r w:rsidR="006606AC" w:rsidRPr="004B7E00">
        <w:t xml:space="preserve"> CplxFr</w:t>
      </w:r>
    </w:p>
    <w:p w14:paraId="66BD6BA5" w14:textId="2BD2F3FF" w:rsidR="0005343D" w:rsidRPr="004B7E00" w:rsidRDefault="00F06AC1" w:rsidP="0013225C">
      <w:pPr>
        <w:pStyle w:val="08ArticleText"/>
        <w:widowControl/>
        <w:spacing w:before="240"/>
        <w:rPr>
          <w:lang w:eastAsia="fr-FR"/>
        </w:rPr>
      </w:pPr>
      <w:r w:rsidRPr="004B7E00">
        <w:tab/>
        <w:t>Table 1 provides a summary of the branching ratios</w:t>
      </w:r>
      <w:r w:rsidR="00CB586F" w:rsidRPr="004B7E00">
        <w:t xml:space="preserve"> (BRs)</w:t>
      </w:r>
      <w:r w:rsidRPr="004B7E00">
        <w:t xml:space="preserve"> for these reactions</w:t>
      </w:r>
      <w:r w:rsidR="006606AC" w:rsidRPr="004B7E00">
        <w:t>,</w:t>
      </w:r>
      <w:r w:rsidRPr="004B7E00">
        <w:t xml:space="preserve"> and a sample spectrum of</w:t>
      </w:r>
      <w:r w:rsidR="00FA1CBB" w:rsidRPr="004B7E00">
        <w:t xml:space="preserve"> the</w:t>
      </w:r>
      <w:r w:rsidRPr="004B7E00">
        <w:t xml:space="preserve"> </w:t>
      </w:r>
      <w:r w:rsidR="00130014" w:rsidRPr="004B7E00">
        <w:t>IMR</w:t>
      </w:r>
      <w:r w:rsidRPr="004B7E00">
        <w:t xml:space="preserve"> of dG</w:t>
      </w:r>
      <w:r w:rsidRPr="004B7E00">
        <w:rPr>
          <w:vertAlign w:val="superscript"/>
        </w:rPr>
        <w:t>•+</w:t>
      </w:r>
      <w:r w:rsidRPr="004B7E00">
        <w:t xml:space="preserve"> with iPr</w:t>
      </w:r>
      <w:r w:rsidRPr="004B7E00">
        <w:rPr>
          <w:vertAlign w:val="subscript"/>
        </w:rPr>
        <w:t>2</w:t>
      </w:r>
      <w:r w:rsidRPr="004B7E00">
        <w:t xml:space="preserve">NEt at 100 ms </w:t>
      </w:r>
      <w:r w:rsidR="00130014" w:rsidRPr="004B7E00">
        <w:t>reaction time is shown in Fig</w:t>
      </w:r>
      <w:r w:rsidR="009429BD" w:rsidRPr="004B7E00">
        <w:t>ure</w:t>
      </w:r>
      <w:r w:rsidRPr="004B7E00">
        <w:t xml:space="preserve"> </w:t>
      </w:r>
      <w:r w:rsidR="00F257D4" w:rsidRPr="004B7E00">
        <w:t>2</w:t>
      </w:r>
      <w:r w:rsidR="006E6F3E" w:rsidRPr="004B7E00">
        <w:t xml:space="preserve">. </w:t>
      </w:r>
      <w:r w:rsidR="00D676EB" w:rsidRPr="004B7E00">
        <w:t xml:space="preserve">We found that during the </w:t>
      </w:r>
      <w:r w:rsidR="00FA1CBB" w:rsidRPr="004B7E00">
        <w:t>IMRs</w:t>
      </w:r>
      <w:r w:rsidR="00D676EB" w:rsidRPr="004B7E00">
        <w:t xml:space="preserve"> with the bases, the reaction</w:t>
      </w:r>
      <w:r w:rsidR="006606AC" w:rsidRPr="004B7E00">
        <w:t>s</w:t>
      </w:r>
      <w:r w:rsidR="00D676EB" w:rsidRPr="004B7E00">
        <w:t xml:space="preserve"> did not go to completion and that the dG</w:t>
      </w:r>
      <w:r w:rsidR="00D676EB" w:rsidRPr="004B7E00">
        <w:rPr>
          <w:vertAlign w:val="superscript"/>
        </w:rPr>
        <w:t>•+</w:t>
      </w:r>
      <w:r w:rsidR="00D676EB" w:rsidRPr="004B7E00">
        <w:t xml:space="preserve"> at </w:t>
      </w:r>
      <w:r w:rsidR="00D676EB" w:rsidRPr="004B7E00">
        <w:rPr>
          <w:i/>
        </w:rPr>
        <w:t>m/z</w:t>
      </w:r>
      <w:r w:rsidR="00D676EB" w:rsidRPr="004B7E00">
        <w:t xml:space="preserve"> 267 was still observed even at very</w:t>
      </w:r>
      <w:r w:rsidR="006606AC" w:rsidRPr="004B7E00">
        <w:t xml:space="preserve"> long reaction times </w:t>
      </w:r>
      <w:r w:rsidR="00CB586F" w:rsidRPr="004B7E00">
        <w:t>(e.g.,</w:t>
      </w:r>
      <w:r w:rsidR="006606AC" w:rsidRPr="004B7E00">
        <w:t xml:space="preserve"> 10,</w:t>
      </w:r>
      <w:r w:rsidR="00D676EB" w:rsidRPr="004B7E00">
        <w:t>000 ms</w:t>
      </w:r>
      <w:r w:rsidR="00CB586F" w:rsidRPr="004B7E00">
        <w:t>)</w:t>
      </w:r>
      <w:r w:rsidR="00D676EB" w:rsidRPr="004B7E00">
        <w:t>. We attribute this observation to t</w:t>
      </w:r>
      <w:r w:rsidR="006606AC" w:rsidRPr="004B7E00">
        <w:t>he complexation-induced isomeris</w:t>
      </w:r>
      <w:r w:rsidR="00D676EB" w:rsidRPr="004B7E00">
        <w:t>ation reaction of the dG</w:t>
      </w:r>
      <w:r w:rsidR="00D676EB" w:rsidRPr="004B7E00">
        <w:rPr>
          <w:vertAlign w:val="superscript"/>
        </w:rPr>
        <w:t>•+</w:t>
      </w:r>
      <w:r w:rsidR="00D676EB" w:rsidRPr="004B7E00">
        <w:t xml:space="preserve"> radical cation</w:t>
      </w:r>
      <w:r w:rsidR="00CB586F" w:rsidRPr="004B7E00">
        <w:t>,</w:t>
      </w:r>
      <w:r w:rsidR="00D676EB" w:rsidRPr="004B7E00">
        <w:t xml:space="preserve"> </w:t>
      </w:r>
      <w:r w:rsidR="00CB586F" w:rsidRPr="004B7E00">
        <w:t>which produces</w:t>
      </w:r>
      <w:r w:rsidR="00D676EB" w:rsidRPr="004B7E00">
        <w:t xml:space="preserve"> a different isomer</w:t>
      </w:r>
      <w:r w:rsidR="004C256D" w:rsidRPr="004B7E00">
        <w:t>(s)</w:t>
      </w:r>
      <w:r w:rsidR="0070611B" w:rsidRPr="004B7E00">
        <w:t xml:space="preserve">, which we call species </w:t>
      </w:r>
      <w:r w:rsidR="0070611B" w:rsidRPr="004B7E00">
        <w:rPr>
          <w:b/>
        </w:rPr>
        <w:t>C</w:t>
      </w:r>
      <w:r w:rsidR="00D676EB" w:rsidRPr="004B7E00">
        <w:t xml:space="preserve">. </w:t>
      </w:r>
      <w:r w:rsidR="00987422" w:rsidRPr="004B7E00">
        <w:rPr>
          <w:lang w:eastAsia="fr-FR"/>
        </w:rPr>
        <w:t xml:space="preserve">We base this conclusion on the CID spectrum of </w:t>
      </w:r>
      <w:r w:rsidR="00987422" w:rsidRPr="004B7E00">
        <w:rPr>
          <w:b/>
          <w:lang w:eastAsia="fr-FR"/>
        </w:rPr>
        <w:t>C</w:t>
      </w:r>
      <w:r w:rsidR="00987422" w:rsidRPr="004B7E00">
        <w:rPr>
          <w:lang w:eastAsia="fr-FR"/>
        </w:rPr>
        <w:t>, which is formed in the following sequential MS</w:t>
      </w:r>
      <w:r w:rsidR="00987422" w:rsidRPr="004B7E00">
        <w:rPr>
          <w:i/>
          <w:vertAlign w:val="superscript"/>
          <w:lang w:eastAsia="fr-FR"/>
        </w:rPr>
        <w:t>n</w:t>
      </w:r>
      <w:r w:rsidR="00987422" w:rsidRPr="004B7E00">
        <w:rPr>
          <w:lang w:eastAsia="fr-FR"/>
        </w:rPr>
        <w:t xml:space="preserve"> reactions: (i) the IMR between </w:t>
      </w:r>
      <w:r w:rsidR="00987422" w:rsidRPr="004B7E00">
        <w:t>dG</w:t>
      </w:r>
      <w:r w:rsidR="00987422" w:rsidRPr="004B7E00">
        <w:rPr>
          <w:vertAlign w:val="superscript"/>
        </w:rPr>
        <w:t>•+</w:t>
      </w:r>
      <w:r w:rsidR="00987422" w:rsidRPr="004B7E00">
        <w:t xml:space="preserve"> </w:t>
      </w:r>
      <w:r w:rsidR="00987422" w:rsidRPr="004B7E00">
        <w:rPr>
          <w:b/>
        </w:rPr>
        <w:t>A</w:t>
      </w:r>
      <w:r w:rsidR="00987422" w:rsidRPr="004B7E00">
        <w:t xml:space="preserve"> and a base produces the adduct  </w:t>
      </w:r>
      <w:r w:rsidR="00987422" w:rsidRPr="004B7E00">
        <w:rPr>
          <w:lang w:eastAsia="fr-FR"/>
        </w:rPr>
        <w:t>[dG + B]</w:t>
      </w:r>
      <w:r w:rsidR="00987422" w:rsidRPr="004B7E00">
        <w:rPr>
          <w:vertAlign w:val="superscript"/>
        </w:rPr>
        <w:t>•+</w:t>
      </w:r>
      <w:r w:rsidR="00987422" w:rsidRPr="004B7E00">
        <w:t xml:space="preserve"> (</w:t>
      </w:r>
      <w:r w:rsidR="00987422" w:rsidRPr="004B7E00">
        <w:rPr>
          <w:lang w:eastAsia="fr-FR"/>
        </w:rPr>
        <w:t>MS</w:t>
      </w:r>
      <w:r w:rsidR="00987422" w:rsidRPr="004B7E00">
        <w:rPr>
          <w:vertAlign w:val="superscript"/>
          <w:lang w:eastAsia="fr-FR"/>
        </w:rPr>
        <w:t>2</w:t>
      </w:r>
      <w:r w:rsidR="00987422" w:rsidRPr="004B7E00">
        <w:t>); (ii) isolation of this adduct followed by CID results in loss of the base and generation of dG</w:t>
      </w:r>
      <w:r w:rsidR="00987422" w:rsidRPr="004B7E00">
        <w:rPr>
          <w:vertAlign w:val="superscript"/>
        </w:rPr>
        <w:t>•+</w:t>
      </w:r>
      <w:r w:rsidR="00987422" w:rsidRPr="004B7E00">
        <w:t xml:space="preserve"> </w:t>
      </w:r>
      <w:r w:rsidR="00987422" w:rsidRPr="004B7E00">
        <w:rPr>
          <w:b/>
        </w:rPr>
        <w:t>C</w:t>
      </w:r>
      <w:r w:rsidR="00987422" w:rsidRPr="004B7E00">
        <w:rPr>
          <w:lang w:eastAsia="fr-FR"/>
        </w:rPr>
        <w:t xml:space="preserve"> </w:t>
      </w:r>
      <w:r w:rsidR="00987422" w:rsidRPr="004B7E00">
        <w:t>(</w:t>
      </w:r>
      <w:r w:rsidR="00987422" w:rsidRPr="004B7E00">
        <w:rPr>
          <w:lang w:eastAsia="fr-FR"/>
        </w:rPr>
        <w:t>MS</w:t>
      </w:r>
      <w:r w:rsidR="00987422" w:rsidRPr="004B7E00">
        <w:rPr>
          <w:vertAlign w:val="superscript"/>
          <w:lang w:eastAsia="fr-FR"/>
        </w:rPr>
        <w:t>3</w:t>
      </w:r>
      <w:r w:rsidR="00987422" w:rsidRPr="004B7E00">
        <w:t>); (iii) isolation of dG</w:t>
      </w:r>
      <w:r w:rsidR="00987422" w:rsidRPr="004B7E00">
        <w:rPr>
          <w:vertAlign w:val="superscript"/>
        </w:rPr>
        <w:t>•+</w:t>
      </w:r>
      <w:r w:rsidR="00987422" w:rsidRPr="004B7E00">
        <w:t xml:space="preserve"> </w:t>
      </w:r>
      <w:r w:rsidR="00987422" w:rsidRPr="004B7E00">
        <w:rPr>
          <w:b/>
        </w:rPr>
        <w:t>C</w:t>
      </w:r>
      <w:r w:rsidR="00987422" w:rsidRPr="004B7E00">
        <w:rPr>
          <w:lang w:eastAsia="fr-FR"/>
        </w:rPr>
        <w:t xml:space="preserve"> allows its CID spectrum to be collected in an MS</w:t>
      </w:r>
      <w:r w:rsidR="00987422" w:rsidRPr="004B7E00">
        <w:rPr>
          <w:vertAlign w:val="superscript"/>
          <w:lang w:eastAsia="fr-FR"/>
        </w:rPr>
        <w:t>4</w:t>
      </w:r>
      <w:r w:rsidR="00987422" w:rsidRPr="004B7E00">
        <w:t xml:space="preserve"> experiment</w:t>
      </w:r>
      <w:r w:rsidR="00987422" w:rsidRPr="004B7E00">
        <w:rPr>
          <w:lang w:eastAsia="fr-FR"/>
        </w:rPr>
        <w:t>.</w:t>
      </w:r>
    </w:p>
    <w:p w14:paraId="190DA028" w14:textId="6556C08D" w:rsidR="004B1372" w:rsidRPr="004B7E00" w:rsidRDefault="004B1372" w:rsidP="004B1372">
      <w:pPr>
        <w:pStyle w:val="08ArticleText"/>
        <w:widowControl/>
        <w:spacing w:before="240" w:line="240" w:lineRule="auto"/>
        <w:jc w:val="center"/>
      </w:pPr>
      <w:r w:rsidRPr="004B7E00">
        <w:rPr>
          <w:noProof/>
          <w:lang w:val="en-US" w:eastAsia="en-US"/>
        </w:rPr>
        <w:drawing>
          <wp:inline distT="0" distB="0" distL="0" distR="0" wp14:anchorId="4C25D4FD" wp14:editId="2632B2BB">
            <wp:extent cx="3032078" cy="2234266"/>
            <wp:effectExtent l="0" t="0" r="0" b="0"/>
            <wp:docPr id="9" name="Picture 4" descr="Figure 3 -  NEthyldiisopropylamine100m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3 -  NEthyldiisopropylamine100ms.tif"/>
                    <pic:cNvPicPr/>
                  </pic:nvPicPr>
                  <pic:blipFill>
                    <a:blip r:embed="rId17"/>
                    <a:srcRect l="5984" t="9910" r="12431" b="4054"/>
                    <a:stretch>
                      <a:fillRect/>
                    </a:stretch>
                  </pic:blipFill>
                  <pic:spPr>
                    <a:xfrm>
                      <a:off x="0" y="0"/>
                      <a:ext cx="3032078" cy="2234266"/>
                    </a:xfrm>
                    <a:prstGeom prst="rect">
                      <a:avLst/>
                    </a:prstGeom>
                  </pic:spPr>
                </pic:pic>
              </a:graphicData>
            </a:graphic>
          </wp:inline>
        </w:drawing>
      </w:r>
    </w:p>
    <w:p w14:paraId="15A39DE6" w14:textId="56BC9072" w:rsidR="004B1372" w:rsidRPr="004B7E00" w:rsidRDefault="004B1372" w:rsidP="00E41FC7">
      <w:pPr>
        <w:pStyle w:val="08ArticleText"/>
        <w:widowControl/>
        <w:rPr>
          <w:sz w:val="16"/>
          <w:szCs w:val="16"/>
        </w:rPr>
      </w:pPr>
      <w:r w:rsidRPr="004B7E00">
        <w:rPr>
          <w:rFonts w:ascii="Helvetica" w:hAnsi="Helvetica"/>
          <w:b/>
          <w:sz w:val="16"/>
          <w:szCs w:val="16"/>
        </w:rPr>
        <w:t>Fig.</w:t>
      </w:r>
      <w:r w:rsidR="006D5E01" w:rsidRPr="004B7E00">
        <w:rPr>
          <w:rFonts w:ascii="Helvetica" w:hAnsi="Helvetica"/>
          <w:b/>
          <w:sz w:val="16"/>
          <w:szCs w:val="16"/>
        </w:rPr>
        <w:t xml:space="preserve"> </w:t>
      </w:r>
      <w:r w:rsidRPr="004B7E00">
        <w:rPr>
          <w:rFonts w:ascii="Helvetica" w:hAnsi="Helvetica"/>
          <w:b/>
          <w:sz w:val="16"/>
          <w:szCs w:val="16"/>
        </w:rPr>
        <w:t>2</w:t>
      </w:r>
      <w:r w:rsidRPr="004B7E00">
        <w:rPr>
          <w:sz w:val="16"/>
          <w:szCs w:val="16"/>
        </w:rPr>
        <w:t xml:space="preserve"> </w:t>
      </w:r>
      <w:r w:rsidR="006D5E01" w:rsidRPr="004B7E00">
        <w:rPr>
          <w:sz w:val="16"/>
          <w:szCs w:val="16"/>
        </w:rPr>
        <w:t xml:space="preserve"> </w:t>
      </w:r>
      <w:r w:rsidRPr="004B7E00">
        <w:rPr>
          <w:rFonts w:ascii="Helvetica" w:hAnsi="Helvetica"/>
          <w:sz w:val="16"/>
          <w:szCs w:val="16"/>
        </w:rPr>
        <w:t>Ion</w:t>
      </w:r>
      <w:r w:rsidR="00191A1E" w:rsidRPr="004B7E00">
        <w:rPr>
          <w:rFonts w:ascii="Helvetica" w:hAnsi="Helvetica"/>
          <w:sz w:val="16"/>
          <w:szCs w:val="16"/>
        </w:rPr>
        <w:t>–</w:t>
      </w:r>
      <w:r w:rsidRPr="004B7E00">
        <w:rPr>
          <w:rFonts w:ascii="Helvetica" w:hAnsi="Helvetica"/>
          <w:sz w:val="16"/>
          <w:szCs w:val="16"/>
        </w:rPr>
        <w:t>molecule reaction spectrum of dG</w:t>
      </w:r>
      <w:r w:rsidRPr="004B7E00">
        <w:rPr>
          <w:rFonts w:ascii="Helvetica" w:hAnsi="Helvetica"/>
          <w:sz w:val="16"/>
          <w:szCs w:val="16"/>
          <w:vertAlign w:val="superscript"/>
        </w:rPr>
        <w:t>•+</w:t>
      </w:r>
      <w:r w:rsidRPr="004B7E00">
        <w:rPr>
          <w:rFonts w:ascii="Helvetica" w:hAnsi="Helvetica"/>
          <w:sz w:val="16"/>
          <w:szCs w:val="16"/>
        </w:rPr>
        <w:t xml:space="preserve"> </w:t>
      </w:r>
      <w:r w:rsidR="00191A1E" w:rsidRPr="004B7E00">
        <w:rPr>
          <w:rFonts w:ascii="Helvetica" w:hAnsi="Helvetica"/>
          <w:sz w:val="16"/>
          <w:szCs w:val="16"/>
        </w:rPr>
        <w:t xml:space="preserve">formed in the ESI source reacting </w:t>
      </w:r>
      <w:r w:rsidRPr="004B7E00">
        <w:rPr>
          <w:rFonts w:ascii="Helvetica" w:hAnsi="Helvetica"/>
          <w:sz w:val="16"/>
          <w:szCs w:val="16"/>
        </w:rPr>
        <w:t>with N-ethyl-diisopropylamine (iPr</w:t>
      </w:r>
      <w:r w:rsidRPr="004B7E00">
        <w:rPr>
          <w:rFonts w:ascii="Helvetica" w:hAnsi="Helvetica"/>
          <w:sz w:val="16"/>
          <w:szCs w:val="16"/>
          <w:vertAlign w:val="subscript"/>
        </w:rPr>
        <w:t>2</w:t>
      </w:r>
      <w:r w:rsidRPr="004B7E00">
        <w:rPr>
          <w:rFonts w:ascii="Helvetica" w:hAnsi="Helvetica"/>
          <w:sz w:val="16"/>
          <w:szCs w:val="16"/>
        </w:rPr>
        <w:t>NEt) at 100 ms reaction time.</w:t>
      </w:r>
    </w:p>
    <w:p w14:paraId="509E7949" w14:textId="41248363" w:rsidR="00885C9C" w:rsidRDefault="00987422" w:rsidP="00987422">
      <w:pPr>
        <w:pStyle w:val="08ArticleText"/>
        <w:widowControl/>
        <w:spacing w:before="240"/>
        <w:rPr>
          <w:vertAlign w:val="superscript"/>
          <w:lang w:eastAsia="fr-FR"/>
        </w:rPr>
      </w:pPr>
      <w:r w:rsidRPr="004B7E00">
        <w:rPr>
          <w:lang w:eastAsia="fr-FR"/>
        </w:rPr>
        <w:tab/>
        <w:t>An example</w:t>
      </w:r>
      <w:r w:rsidR="007102BA" w:rsidRPr="004B7E00">
        <w:rPr>
          <w:lang w:eastAsia="fr-FR"/>
        </w:rPr>
        <w:t>, the</w:t>
      </w:r>
      <w:r w:rsidRPr="004B7E00">
        <w:rPr>
          <w:lang w:eastAsia="fr-FR"/>
        </w:rPr>
        <w:t xml:space="preserve"> MS</w:t>
      </w:r>
      <w:r w:rsidRPr="004B7E00">
        <w:rPr>
          <w:vertAlign w:val="superscript"/>
          <w:lang w:eastAsia="fr-FR"/>
        </w:rPr>
        <w:t xml:space="preserve">4 </w:t>
      </w:r>
      <w:r w:rsidRPr="004B7E00">
        <w:rPr>
          <w:lang w:eastAsia="fr-FR"/>
        </w:rPr>
        <w:t xml:space="preserve">spectrum of </w:t>
      </w:r>
      <w:r w:rsidRPr="004B7E00">
        <w:t>dG</w:t>
      </w:r>
      <w:r w:rsidRPr="004B7E00">
        <w:rPr>
          <w:vertAlign w:val="superscript"/>
        </w:rPr>
        <w:t>•+</w:t>
      </w:r>
      <w:r w:rsidRPr="004B7E00">
        <w:t xml:space="preserve"> </w:t>
      </w:r>
      <w:r w:rsidRPr="004B7E00">
        <w:rPr>
          <w:b/>
        </w:rPr>
        <w:t>C</w:t>
      </w:r>
      <w:r w:rsidRPr="004B7E00">
        <w:rPr>
          <w:lang w:eastAsia="fr-FR"/>
        </w:rPr>
        <w:t xml:space="preserve"> is shown in Supplementary Figure S4a</w:t>
      </w:r>
      <w:r w:rsidRPr="004B7E00">
        <w:rPr>
          <w:vertAlign w:val="superscript"/>
        </w:rPr>
        <w:t>†</w:t>
      </w:r>
      <w:r w:rsidRPr="004B7E00">
        <w:rPr>
          <w:lang w:eastAsia="fr-FR"/>
        </w:rPr>
        <w:t>, where isomerisation has taken place through the reaction with iPr</w:t>
      </w:r>
      <w:r w:rsidRPr="004B7E00">
        <w:rPr>
          <w:vertAlign w:val="subscript"/>
          <w:lang w:eastAsia="fr-FR"/>
        </w:rPr>
        <w:t>2</w:t>
      </w:r>
      <w:r w:rsidRPr="004B7E00">
        <w:rPr>
          <w:lang w:eastAsia="fr-FR"/>
        </w:rPr>
        <w:t xml:space="preserve">NEt and the resultant new species </w:t>
      </w:r>
      <w:r w:rsidRPr="004B7E00">
        <w:rPr>
          <w:b/>
          <w:lang w:eastAsia="fr-FR"/>
        </w:rPr>
        <w:t xml:space="preserve">C </w:t>
      </w:r>
      <w:r w:rsidRPr="004B7E00">
        <w:rPr>
          <w:lang w:eastAsia="fr-FR"/>
        </w:rPr>
        <w:t>fragments via the major loss of formaldehyde.</w:t>
      </w:r>
      <w:r w:rsidRPr="004B7E00">
        <w:rPr>
          <w:vertAlign w:val="superscript"/>
        </w:rPr>
        <w:t>‡</w:t>
      </w:r>
      <w:r w:rsidRPr="004B7E00">
        <w:rPr>
          <w:lang w:eastAsia="fr-FR"/>
        </w:rPr>
        <w:t xml:space="preserve"> In contrast, </w:t>
      </w:r>
      <w:r w:rsidRPr="004B7E00">
        <w:rPr>
          <w:b/>
          <w:lang w:eastAsia="fr-FR"/>
        </w:rPr>
        <w:t>C</w:t>
      </w:r>
      <w:r w:rsidRPr="004B7E00">
        <w:rPr>
          <w:lang w:eastAsia="fr-FR"/>
        </w:rPr>
        <w:t xml:space="preserve"> is less reactive than </w:t>
      </w:r>
      <w:r w:rsidRPr="004B7E00">
        <w:rPr>
          <w:b/>
          <w:lang w:eastAsia="fr-FR"/>
        </w:rPr>
        <w:t>A</w:t>
      </w:r>
      <w:r w:rsidRPr="004B7E00">
        <w:rPr>
          <w:lang w:eastAsia="fr-FR"/>
        </w:rPr>
        <w:t xml:space="preserve"> in IMRs with bases, and does not undergo </w:t>
      </w:r>
      <w:r w:rsidRPr="004B7E00">
        <w:rPr>
          <w:lang w:eastAsia="fr-FR"/>
        </w:rPr>
        <w:lastRenderedPageBreak/>
        <w:t xml:space="preserve">reactions via eqns 1–3. Thus it appears that in IMRs of </w:t>
      </w:r>
      <w:r w:rsidRPr="004B7E00">
        <w:t>dG</w:t>
      </w:r>
      <w:r w:rsidRPr="004B7E00">
        <w:rPr>
          <w:vertAlign w:val="superscript"/>
        </w:rPr>
        <w:t>•+</w:t>
      </w:r>
      <w:r w:rsidRPr="004B7E00">
        <w:t xml:space="preserve">, </w:t>
      </w:r>
      <w:r w:rsidRPr="004B7E00">
        <w:rPr>
          <w:b/>
        </w:rPr>
        <w:t>A</w:t>
      </w:r>
      <w:r w:rsidRPr="004B7E00">
        <w:t xml:space="preserve"> </w:t>
      </w:r>
      <w:r w:rsidRPr="004B7E00">
        <w:rPr>
          <w:lang w:eastAsia="fr-FR"/>
        </w:rPr>
        <w:t>can not only react directly via eqns 1–3, but it can also undergo isomerisation. Such reactions have been observed in the gas phase before and Bohme has classed them as proton-transport-catalysed reactions.</w:t>
      </w:r>
      <w:r w:rsidR="00BB0F03" w:rsidRPr="004B7E00">
        <w:rPr>
          <w:vertAlign w:val="superscript"/>
          <w:lang w:eastAsia="fr-FR"/>
        </w:rPr>
        <w:t>3</w:t>
      </w:r>
      <w:r w:rsidR="00683DA7">
        <w:rPr>
          <w:vertAlign w:val="superscript"/>
          <w:lang w:eastAsia="fr-FR"/>
        </w:rPr>
        <w:t>2</w:t>
      </w:r>
      <w:r w:rsidRPr="004B7E00">
        <w:rPr>
          <w:lang w:eastAsia="fr-FR"/>
        </w:rPr>
        <w:t xml:space="preserve"> </w:t>
      </w:r>
      <w:proofErr w:type="gramStart"/>
      <w:r w:rsidRPr="004B7E00">
        <w:rPr>
          <w:lang w:eastAsia="fr-FR"/>
        </w:rPr>
        <w:t>Of</w:t>
      </w:r>
      <w:proofErr w:type="gramEnd"/>
      <w:r w:rsidRPr="004B7E00">
        <w:rPr>
          <w:lang w:eastAsia="fr-FR"/>
        </w:rPr>
        <w:t xml:space="preserve"> particular relevance to the potential tautomers that might be formed in these reactions are previous observations of proton-transport-catalysed reactions that isomerise the keto form of amide radical cations to their enol forms.</w:t>
      </w:r>
      <w:r w:rsidR="00BB0F03" w:rsidRPr="004B7E00">
        <w:rPr>
          <w:vertAlign w:val="superscript"/>
          <w:lang w:eastAsia="fr-FR"/>
        </w:rPr>
        <w:t>3</w:t>
      </w:r>
      <w:r w:rsidR="00683DA7">
        <w:rPr>
          <w:vertAlign w:val="superscript"/>
          <w:lang w:eastAsia="fr-FR"/>
        </w:rPr>
        <w:t>3</w:t>
      </w:r>
    </w:p>
    <w:p w14:paraId="34DFA653" w14:textId="77777777" w:rsidR="00885C9C" w:rsidRPr="004B7E00" w:rsidRDefault="00885C9C" w:rsidP="00885C9C">
      <w:pPr>
        <w:pStyle w:val="G4aTableTitle"/>
        <w:jc w:val="both"/>
      </w:pPr>
      <w:r w:rsidRPr="004B7E00">
        <w:rPr>
          <w:rFonts w:ascii="Helvetica" w:hAnsi="Helvetica"/>
          <w:b/>
        </w:rPr>
        <w:t xml:space="preserve">Table </w:t>
      </w:r>
      <w:proofErr w:type="gramStart"/>
      <w:r w:rsidRPr="004B7E00">
        <w:rPr>
          <w:rFonts w:ascii="Helvetica" w:hAnsi="Helvetica"/>
          <w:b/>
        </w:rPr>
        <w:t>1</w:t>
      </w:r>
      <w:r w:rsidRPr="004B7E00">
        <w:rPr>
          <w:rFonts w:ascii="Helvetica" w:hAnsi="Helvetica"/>
        </w:rPr>
        <w:t xml:space="preserve">  Branching</w:t>
      </w:r>
      <w:proofErr w:type="gramEnd"/>
      <w:r w:rsidRPr="004B7E00">
        <w:rPr>
          <w:rFonts w:ascii="Helvetica" w:hAnsi="Helvetica"/>
        </w:rPr>
        <w:t xml:space="preserve"> ratios (BR) for products of ion–molecule reactions of dG</w:t>
      </w:r>
      <w:r w:rsidRPr="004B7E00">
        <w:rPr>
          <w:rFonts w:ascii="Helvetica" w:hAnsi="Helvetica"/>
          <w:vertAlign w:val="superscript"/>
        </w:rPr>
        <w:t>•+</w:t>
      </w:r>
      <w:r w:rsidRPr="004B7E00">
        <w:rPr>
          <w:rFonts w:ascii="Helvetica" w:hAnsi="Helvetica"/>
        </w:rPr>
        <w:t xml:space="preserve"> with reference bases (B)</w:t>
      </w:r>
    </w:p>
    <w:tbl>
      <w:tblPr>
        <w:tblStyle w:val="TableGrid"/>
        <w:tblW w:w="0" w:type="auto"/>
        <w:tblBorders>
          <w:top w:val="single" w:sz="4" w:space="0" w:color="auto"/>
          <w:bottom w:val="single" w:sz="4" w:space="0" w:color="auto"/>
        </w:tblBorders>
        <w:tblLook w:val="04A0" w:firstRow="1" w:lastRow="0" w:firstColumn="1" w:lastColumn="0" w:noHBand="0" w:noVBand="1"/>
      </w:tblPr>
      <w:tblGrid>
        <w:gridCol w:w="691"/>
        <w:gridCol w:w="688"/>
        <w:gridCol w:w="671"/>
        <w:gridCol w:w="671"/>
        <w:gridCol w:w="676"/>
        <w:gridCol w:w="679"/>
        <w:gridCol w:w="687"/>
      </w:tblGrid>
      <w:tr w:rsidR="00885C9C" w:rsidRPr="004B7E00" w14:paraId="75ED58DF" w14:textId="77777777" w:rsidTr="001025B8">
        <w:tc>
          <w:tcPr>
            <w:tcW w:w="711" w:type="dxa"/>
            <w:tcBorders>
              <w:top w:val="nil"/>
              <w:bottom w:val="single" w:sz="6" w:space="0" w:color="auto"/>
            </w:tcBorders>
            <w:shd w:val="clear" w:color="auto" w:fill="auto"/>
          </w:tcPr>
          <w:p w14:paraId="02FC8D35" w14:textId="77777777" w:rsidR="00885C9C" w:rsidRPr="004B7E00" w:rsidRDefault="00885C9C" w:rsidP="001025B8">
            <w:pPr>
              <w:pStyle w:val="G4bTableBody"/>
              <w:spacing w:after="120"/>
            </w:pPr>
            <w:r w:rsidRPr="004B7E00">
              <w:t>Base (B)</w:t>
            </w:r>
          </w:p>
        </w:tc>
        <w:tc>
          <w:tcPr>
            <w:tcW w:w="711" w:type="dxa"/>
            <w:tcBorders>
              <w:top w:val="nil"/>
              <w:bottom w:val="single" w:sz="6" w:space="0" w:color="auto"/>
            </w:tcBorders>
            <w:shd w:val="clear" w:color="auto" w:fill="auto"/>
          </w:tcPr>
          <w:p w14:paraId="2DC1CF92" w14:textId="77777777" w:rsidR="00885C9C" w:rsidRPr="004B7E00" w:rsidRDefault="00885C9C" w:rsidP="001025B8">
            <w:pPr>
              <w:pStyle w:val="G4bTableBody"/>
              <w:spacing w:after="120"/>
              <w:rPr>
                <w:vertAlign w:val="superscript"/>
              </w:rPr>
            </w:pPr>
            <w:r w:rsidRPr="004B7E00">
              <w:t>Proton affinity (B)</w:t>
            </w:r>
            <w:r w:rsidRPr="004B7E00">
              <w:rPr>
                <w:vertAlign w:val="superscript"/>
              </w:rPr>
              <w:t>a</w:t>
            </w:r>
          </w:p>
        </w:tc>
        <w:tc>
          <w:tcPr>
            <w:tcW w:w="711" w:type="dxa"/>
            <w:tcBorders>
              <w:top w:val="nil"/>
              <w:bottom w:val="single" w:sz="6" w:space="0" w:color="auto"/>
            </w:tcBorders>
            <w:shd w:val="clear" w:color="auto" w:fill="auto"/>
          </w:tcPr>
          <w:p w14:paraId="7F44D90C" w14:textId="77777777" w:rsidR="00885C9C" w:rsidRPr="004B7E00" w:rsidRDefault="00885C9C" w:rsidP="001025B8">
            <w:pPr>
              <w:pStyle w:val="G4bTableBody"/>
              <w:spacing w:after="120"/>
              <w:rPr>
                <w:vertAlign w:val="superscript"/>
              </w:rPr>
            </w:pPr>
            <w:r w:rsidRPr="004B7E00">
              <w:t>BR PT (eqn 1) (%)</w:t>
            </w:r>
            <w:r w:rsidRPr="004B7E00">
              <w:rPr>
                <w:vertAlign w:val="superscript"/>
              </w:rPr>
              <w:t>b</w:t>
            </w:r>
          </w:p>
        </w:tc>
        <w:tc>
          <w:tcPr>
            <w:tcW w:w="711" w:type="dxa"/>
            <w:tcBorders>
              <w:top w:val="nil"/>
              <w:bottom w:val="single" w:sz="6" w:space="0" w:color="auto"/>
            </w:tcBorders>
            <w:shd w:val="clear" w:color="auto" w:fill="auto"/>
          </w:tcPr>
          <w:p w14:paraId="0F479D5E" w14:textId="77777777" w:rsidR="00885C9C" w:rsidRPr="004B7E00" w:rsidRDefault="00885C9C" w:rsidP="001025B8">
            <w:pPr>
              <w:pStyle w:val="G4bTableBody"/>
              <w:spacing w:after="120"/>
            </w:pPr>
            <w:r w:rsidRPr="004B7E00">
              <w:t>BR ET (eqn 2) (%)</w:t>
            </w:r>
            <w:r w:rsidRPr="004B7E00">
              <w:rPr>
                <w:vertAlign w:val="superscript"/>
              </w:rPr>
              <w:t>b</w:t>
            </w:r>
          </w:p>
        </w:tc>
        <w:tc>
          <w:tcPr>
            <w:tcW w:w="711" w:type="dxa"/>
            <w:tcBorders>
              <w:top w:val="nil"/>
              <w:bottom w:val="single" w:sz="6" w:space="0" w:color="auto"/>
            </w:tcBorders>
            <w:shd w:val="clear" w:color="auto" w:fill="auto"/>
          </w:tcPr>
          <w:p w14:paraId="496CEA4D" w14:textId="77777777" w:rsidR="00885C9C" w:rsidRPr="004B7E00" w:rsidRDefault="00885C9C" w:rsidP="001025B8">
            <w:pPr>
              <w:pStyle w:val="G4bTableBody"/>
              <w:spacing w:after="120"/>
            </w:pPr>
            <w:r w:rsidRPr="004B7E00">
              <w:t>BR HAA (eqn 3) (%)</w:t>
            </w:r>
            <w:r w:rsidRPr="004B7E00">
              <w:rPr>
                <w:vertAlign w:val="superscript"/>
              </w:rPr>
              <w:t>b</w:t>
            </w:r>
          </w:p>
        </w:tc>
        <w:tc>
          <w:tcPr>
            <w:tcW w:w="712" w:type="dxa"/>
            <w:tcBorders>
              <w:top w:val="nil"/>
              <w:bottom w:val="single" w:sz="6" w:space="0" w:color="auto"/>
            </w:tcBorders>
            <w:shd w:val="clear" w:color="auto" w:fill="auto"/>
          </w:tcPr>
          <w:p w14:paraId="72656CED" w14:textId="77777777" w:rsidR="00885C9C" w:rsidRPr="004B7E00" w:rsidRDefault="00885C9C" w:rsidP="001025B8">
            <w:pPr>
              <w:pStyle w:val="G4bTableBody"/>
              <w:spacing w:after="120"/>
            </w:pPr>
            <w:r w:rsidRPr="004B7E00">
              <w:t>BR AddF (eqn 4) (%)</w:t>
            </w:r>
            <w:r w:rsidRPr="004B7E00">
              <w:rPr>
                <w:vertAlign w:val="superscript"/>
              </w:rPr>
              <w:t>b</w:t>
            </w:r>
          </w:p>
        </w:tc>
        <w:tc>
          <w:tcPr>
            <w:tcW w:w="712" w:type="dxa"/>
            <w:tcBorders>
              <w:top w:val="nil"/>
              <w:bottom w:val="single" w:sz="6" w:space="0" w:color="auto"/>
            </w:tcBorders>
            <w:shd w:val="clear" w:color="auto" w:fill="auto"/>
          </w:tcPr>
          <w:p w14:paraId="3810C1F3" w14:textId="77777777" w:rsidR="00885C9C" w:rsidRPr="004B7E00" w:rsidRDefault="00885C9C" w:rsidP="001025B8">
            <w:pPr>
              <w:pStyle w:val="G4bTableBody"/>
              <w:spacing w:after="120"/>
            </w:pPr>
            <w:r w:rsidRPr="004B7E00">
              <w:t>BR CplxFr (eqn 5) (%)</w:t>
            </w:r>
            <w:r w:rsidRPr="004B7E00">
              <w:rPr>
                <w:vertAlign w:val="superscript"/>
              </w:rPr>
              <w:t>b</w:t>
            </w:r>
          </w:p>
        </w:tc>
      </w:tr>
      <w:tr w:rsidR="00885C9C" w:rsidRPr="004B7E00" w14:paraId="4FC96A88" w14:textId="77777777" w:rsidTr="001025B8">
        <w:tc>
          <w:tcPr>
            <w:tcW w:w="711" w:type="dxa"/>
            <w:tcBorders>
              <w:top w:val="single" w:sz="6" w:space="0" w:color="auto"/>
            </w:tcBorders>
          </w:tcPr>
          <w:p w14:paraId="2D775BCC" w14:textId="77777777" w:rsidR="00885C9C" w:rsidRPr="004B7E00" w:rsidRDefault="00885C9C" w:rsidP="001025B8">
            <w:pPr>
              <w:pStyle w:val="G4bTableBody"/>
              <w:spacing w:before="60"/>
              <w:jc w:val="left"/>
            </w:pPr>
            <w:r w:rsidRPr="004B7E00">
              <w:t>iPr</w:t>
            </w:r>
            <w:r w:rsidRPr="004B7E00">
              <w:rPr>
                <w:vertAlign w:val="subscript"/>
              </w:rPr>
              <w:t>2</w:t>
            </w:r>
            <w:r w:rsidRPr="004B7E00">
              <w:t>NEt</w:t>
            </w:r>
          </w:p>
        </w:tc>
        <w:tc>
          <w:tcPr>
            <w:tcW w:w="711" w:type="dxa"/>
            <w:tcBorders>
              <w:top w:val="single" w:sz="6" w:space="0" w:color="auto"/>
            </w:tcBorders>
          </w:tcPr>
          <w:p w14:paraId="57097374" w14:textId="77777777" w:rsidR="00885C9C" w:rsidRPr="004B7E00" w:rsidRDefault="00885C9C" w:rsidP="001025B8">
            <w:pPr>
              <w:pStyle w:val="G4bTableBody"/>
              <w:spacing w:before="60"/>
            </w:pPr>
            <w:r w:rsidRPr="004B7E00">
              <w:t>994.3</w:t>
            </w:r>
          </w:p>
        </w:tc>
        <w:tc>
          <w:tcPr>
            <w:tcW w:w="711" w:type="dxa"/>
            <w:tcBorders>
              <w:top w:val="single" w:sz="6" w:space="0" w:color="auto"/>
            </w:tcBorders>
          </w:tcPr>
          <w:p w14:paraId="209F1AE2" w14:textId="77777777" w:rsidR="00885C9C" w:rsidRPr="004B7E00" w:rsidRDefault="00885C9C" w:rsidP="001025B8">
            <w:pPr>
              <w:pStyle w:val="G4bTableBody"/>
              <w:spacing w:before="60"/>
            </w:pPr>
            <w:r w:rsidRPr="004B7E00">
              <w:t>6</w:t>
            </w:r>
          </w:p>
        </w:tc>
        <w:tc>
          <w:tcPr>
            <w:tcW w:w="711" w:type="dxa"/>
            <w:tcBorders>
              <w:top w:val="single" w:sz="6" w:space="0" w:color="auto"/>
            </w:tcBorders>
          </w:tcPr>
          <w:p w14:paraId="12D71F9B" w14:textId="77777777" w:rsidR="00885C9C" w:rsidRPr="004B7E00" w:rsidRDefault="00885C9C" w:rsidP="001025B8">
            <w:pPr>
              <w:pStyle w:val="G4bTableBody"/>
              <w:spacing w:before="60"/>
            </w:pPr>
            <w:r w:rsidRPr="004B7E00">
              <w:t>18</w:t>
            </w:r>
          </w:p>
        </w:tc>
        <w:tc>
          <w:tcPr>
            <w:tcW w:w="711" w:type="dxa"/>
            <w:tcBorders>
              <w:top w:val="single" w:sz="6" w:space="0" w:color="auto"/>
            </w:tcBorders>
          </w:tcPr>
          <w:p w14:paraId="61E42611" w14:textId="77777777" w:rsidR="00885C9C" w:rsidRPr="004B7E00" w:rsidRDefault="00885C9C" w:rsidP="001025B8">
            <w:pPr>
              <w:pStyle w:val="G4bTableBody"/>
              <w:spacing w:before="60"/>
            </w:pPr>
            <w:r w:rsidRPr="004B7E00">
              <w:t>2</w:t>
            </w:r>
          </w:p>
        </w:tc>
        <w:tc>
          <w:tcPr>
            <w:tcW w:w="712" w:type="dxa"/>
            <w:tcBorders>
              <w:top w:val="single" w:sz="6" w:space="0" w:color="auto"/>
            </w:tcBorders>
          </w:tcPr>
          <w:p w14:paraId="08955330" w14:textId="77777777" w:rsidR="00885C9C" w:rsidRPr="004B7E00" w:rsidRDefault="00885C9C" w:rsidP="001025B8">
            <w:pPr>
              <w:pStyle w:val="G4bTableBody"/>
              <w:spacing w:before="60"/>
            </w:pPr>
            <w:r w:rsidRPr="004B7E00">
              <w:t>60</w:t>
            </w:r>
          </w:p>
        </w:tc>
        <w:tc>
          <w:tcPr>
            <w:tcW w:w="712" w:type="dxa"/>
            <w:tcBorders>
              <w:top w:val="single" w:sz="6" w:space="0" w:color="auto"/>
            </w:tcBorders>
          </w:tcPr>
          <w:p w14:paraId="63A51953" w14:textId="77777777" w:rsidR="00885C9C" w:rsidRPr="004B7E00" w:rsidRDefault="00885C9C" w:rsidP="001025B8">
            <w:pPr>
              <w:pStyle w:val="G4bTableBody"/>
              <w:spacing w:before="60"/>
            </w:pPr>
            <w:r w:rsidRPr="004B7E00">
              <w:t>13</w:t>
            </w:r>
          </w:p>
        </w:tc>
      </w:tr>
      <w:tr w:rsidR="00885C9C" w:rsidRPr="004B7E00" w14:paraId="2AB2BBD5" w14:textId="77777777" w:rsidTr="001025B8">
        <w:tc>
          <w:tcPr>
            <w:tcW w:w="711" w:type="dxa"/>
          </w:tcPr>
          <w:p w14:paraId="7D08B407" w14:textId="77777777" w:rsidR="00885C9C" w:rsidRPr="004B7E00" w:rsidRDefault="00885C9C" w:rsidP="001025B8">
            <w:pPr>
              <w:pStyle w:val="G4bTableBody"/>
              <w:jc w:val="left"/>
            </w:pPr>
            <w:r w:rsidRPr="004B7E00">
              <w:t>Et</w:t>
            </w:r>
            <w:r w:rsidRPr="004B7E00">
              <w:rPr>
                <w:vertAlign w:val="subscript"/>
              </w:rPr>
              <w:t>3</w:t>
            </w:r>
            <w:r w:rsidRPr="004B7E00">
              <w:t>N</w:t>
            </w:r>
          </w:p>
        </w:tc>
        <w:tc>
          <w:tcPr>
            <w:tcW w:w="711" w:type="dxa"/>
          </w:tcPr>
          <w:p w14:paraId="51EF5B77" w14:textId="77777777" w:rsidR="00885C9C" w:rsidRPr="004B7E00" w:rsidRDefault="00885C9C" w:rsidP="001025B8">
            <w:pPr>
              <w:pStyle w:val="G4bTableBody"/>
            </w:pPr>
            <w:r w:rsidRPr="004B7E00">
              <w:t>981.8</w:t>
            </w:r>
          </w:p>
        </w:tc>
        <w:tc>
          <w:tcPr>
            <w:tcW w:w="711" w:type="dxa"/>
          </w:tcPr>
          <w:p w14:paraId="6694C5DC" w14:textId="77777777" w:rsidR="00885C9C" w:rsidRPr="004B7E00" w:rsidRDefault="00885C9C" w:rsidP="001025B8">
            <w:pPr>
              <w:pStyle w:val="G4bTableBody"/>
            </w:pPr>
            <w:r w:rsidRPr="004B7E00">
              <w:t>&lt;1</w:t>
            </w:r>
          </w:p>
        </w:tc>
        <w:tc>
          <w:tcPr>
            <w:tcW w:w="711" w:type="dxa"/>
          </w:tcPr>
          <w:p w14:paraId="74777CC2" w14:textId="77777777" w:rsidR="00885C9C" w:rsidRPr="004B7E00" w:rsidRDefault="00885C9C" w:rsidP="001025B8">
            <w:pPr>
              <w:pStyle w:val="G4bTableBody"/>
            </w:pPr>
            <w:r w:rsidRPr="004B7E00">
              <w:t>6</w:t>
            </w:r>
          </w:p>
        </w:tc>
        <w:tc>
          <w:tcPr>
            <w:tcW w:w="711" w:type="dxa"/>
          </w:tcPr>
          <w:p w14:paraId="26FA17A3" w14:textId="77777777" w:rsidR="00885C9C" w:rsidRPr="004B7E00" w:rsidRDefault="00885C9C" w:rsidP="001025B8">
            <w:pPr>
              <w:pStyle w:val="G4bTableBody"/>
            </w:pPr>
            <w:r w:rsidRPr="004B7E00">
              <w:t>50</w:t>
            </w:r>
          </w:p>
        </w:tc>
        <w:tc>
          <w:tcPr>
            <w:tcW w:w="712" w:type="dxa"/>
          </w:tcPr>
          <w:p w14:paraId="6369971D" w14:textId="77777777" w:rsidR="00885C9C" w:rsidRPr="004B7E00" w:rsidRDefault="00885C9C" w:rsidP="001025B8">
            <w:pPr>
              <w:pStyle w:val="G4bTableBody"/>
            </w:pPr>
            <w:r w:rsidRPr="004B7E00">
              <w:t>1</w:t>
            </w:r>
          </w:p>
        </w:tc>
        <w:tc>
          <w:tcPr>
            <w:tcW w:w="712" w:type="dxa"/>
          </w:tcPr>
          <w:p w14:paraId="64D717A3" w14:textId="77777777" w:rsidR="00885C9C" w:rsidRPr="004B7E00" w:rsidRDefault="00885C9C" w:rsidP="001025B8">
            <w:pPr>
              <w:pStyle w:val="G4bTableBody"/>
            </w:pPr>
            <w:r w:rsidRPr="004B7E00">
              <w:t>42</w:t>
            </w:r>
          </w:p>
        </w:tc>
      </w:tr>
      <w:tr w:rsidR="00885C9C" w:rsidRPr="004B7E00" w14:paraId="46D149AF" w14:textId="77777777" w:rsidTr="001025B8">
        <w:tc>
          <w:tcPr>
            <w:tcW w:w="711" w:type="dxa"/>
          </w:tcPr>
          <w:p w14:paraId="25DC9846" w14:textId="77777777" w:rsidR="00885C9C" w:rsidRPr="004B7E00" w:rsidRDefault="00885C9C" w:rsidP="001025B8">
            <w:pPr>
              <w:pStyle w:val="G4bTableBody"/>
              <w:spacing w:after="60"/>
              <w:jc w:val="left"/>
            </w:pPr>
            <w:r w:rsidRPr="004B7E00">
              <w:t>iPr</w:t>
            </w:r>
            <w:r w:rsidRPr="004B7E00">
              <w:rPr>
                <w:vertAlign w:val="subscript"/>
              </w:rPr>
              <w:t>2</w:t>
            </w:r>
            <w:r w:rsidRPr="004B7E00">
              <w:t>NH</w:t>
            </w:r>
          </w:p>
        </w:tc>
        <w:tc>
          <w:tcPr>
            <w:tcW w:w="711" w:type="dxa"/>
          </w:tcPr>
          <w:p w14:paraId="1ACA6A42" w14:textId="77777777" w:rsidR="00885C9C" w:rsidRPr="004B7E00" w:rsidRDefault="00885C9C" w:rsidP="001025B8">
            <w:pPr>
              <w:pStyle w:val="G4bTableBody"/>
              <w:spacing w:after="60"/>
            </w:pPr>
            <w:r w:rsidRPr="004B7E00">
              <w:t>971.9</w:t>
            </w:r>
          </w:p>
        </w:tc>
        <w:tc>
          <w:tcPr>
            <w:tcW w:w="711" w:type="dxa"/>
          </w:tcPr>
          <w:p w14:paraId="625B1BA0" w14:textId="77777777" w:rsidR="00885C9C" w:rsidRPr="004B7E00" w:rsidRDefault="00885C9C" w:rsidP="001025B8">
            <w:pPr>
              <w:pStyle w:val="G4bTableBody"/>
              <w:spacing w:after="60"/>
            </w:pPr>
            <w:r w:rsidRPr="004B7E00">
              <w:t>&lt; 1</w:t>
            </w:r>
          </w:p>
        </w:tc>
        <w:tc>
          <w:tcPr>
            <w:tcW w:w="711" w:type="dxa"/>
          </w:tcPr>
          <w:p w14:paraId="5C3FA510" w14:textId="77777777" w:rsidR="00885C9C" w:rsidRPr="004B7E00" w:rsidRDefault="00885C9C" w:rsidP="001025B8">
            <w:pPr>
              <w:pStyle w:val="G4bTableBody"/>
              <w:spacing w:after="60"/>
            </w:pPr>
            <w:r w:rsidRPr="004B7E00">
              <w:t>0</w:t>
            </w:r>
          </w:p>
        </w:tc>
        <w:tc>
          <w:tcPr>
            <w:tcW w:w="711" w:type="dxa"/>
          </w:tcPr>
          <w:p w14:paraId="10AC2BC9" w14:textId="77777777" w:rsidR="00885C9C" w:rsidRPr="004B7E00" w:rsidRDefault="00885C9C" w:rsidP="001025B8">
            <w:pPr>
              <w:pStyle w:val="G4bTableBody"/>
              <w:spacing w:after="60"/>
            </w:pPr>
            <w:r w:rsidRPr="004B7E00">
              <w:t>5</w:t>
            </w:r>
          </w:p>
        </w:tc>
        <w:tc>
          <w:tcPr>
            <w:tcW w:w="712" w:type="dxa"/>
          </w:tcPr>
          <w:p w14:paraId="381870BF" w14:textId="77777777" w:rsidR="00885C9C" w:rsidRPr="004B7E00" w:rsidRDefault="00885C9C" w:rsidP="001025B8">
            <w:pPr>
              <w:pStyle w:val="G4bTableBody"/>
              <w:spacing w:after="60"/>
            </w:pPr>
            <w:r w:rsidRPr="004B7E00">
              <w:t>58</w:t>
            </w:r>
          </w:p>
        </w:tc>
        <w:tc>
          <w:tcPr>
            <w:tcW w:w="712" w:type="dxa"/>
          </w:tcPr>
          <w:p w14:paraId="1CAA281B" w14:textId="77777777" w:rsidR="00885C9C" w:rsidRPr="004B7E00" w:rsidRDefault="00885C9C" w:rsidP="001025B8">
            <w:pPr>
              <w:pStyle w:val="G4bTableBody"/>
              <w:spacing w:after="60"/>
            </w:pPr>
            <w:r w:rsidRPr="004B7E00">
              <w:t>37</w:t>
            </w:r>
          </w:p>
        </w:tc>
      </w:tr>
    </w:tbl>
    <w:p w14:paraId="6604890D" w14:textId="7B657A99" w:rsidR="00885C9C" w:rsidRPr="004B7E00" w:rsidRDefault="00885C9C" w:rsidP="00885C9C">
      <w:pPr>
        <w:pStyle w:val="G4bTableBody"/>
        <w:spacing w:before="60"/>
        <w:jc w:val="both"/>
        <w:rPr>
          <w:vertAlign w:val="superscript"/>
        </w:rPr>
      </w:pPr>
      <w:proofErr w:type="gramStart"/>
      <w:r w:rsidRPr="004B7E00">
        <w:rPr>
          <w:vertAlign w:val="superscript"/>
        </w:rPr>
        <w:t>a</w:t>
      </w:r>
      <w:proofErr w:type="gramEnd"/>
      <w:r w:rsidRPr="004B7E00">
        <w:t xml:space="preserve"> Values in kJ mol</w:t>
      </w:r>
      <w:r w:rsidRPr="004B7E00">
        <w:rPr>
          <w:vertAlign w:val="superscript"/>
        </w:rPr>
        <w:t>−1</w:t>
      </w:r>
      <w:r w:rsidRPr="004B7E00">
        <w:t xml:space="preserve"> are taken from the NIST database (ref. 3</w:t>
      </w:r>
      <w:r w:rsidR="00683DA7">
        <w:t>7</w:t>
      </w:r>
      <w:r w:rsidRPr="004B7E00">
        <w:t>).</w:t>
      </w:r>
    </w:p>
    <w:p w14:paraId="4516BB48" w14:textId="4A9BE78E" w:rsidR="00885C9C" w:rsidRDefault="00885C9C" w:rsidP="00885C9C">
      <w:pPr>
        <w:pStyle w:val="08ArticleText"/>
        <w:widowControl/>
        <w:rPr>
          <w:sz w:val="16"/>
          <w:szCs w:val="16"/>
        </w:rPr>
      </w:pPr>
      <w:r w:rsidRPr="004B7E00">
        <w:rPr>
          <w:sz w:val="16"/>
          <w:szCs w:val="16"/>
          <w:vertAlign w:val="superscript"/>
        </w:rPr>
        <w:t>b</w:t>
      </w:r>
      <w:r w:rsidRPr="004B7E00">
        <w:rPr>
          <w:sz w:val="16"/>
          <w:szCs w:val="16"/>
        </w:rPr>
        <w:t xml:space="preserve"> Branching ratios (BR) were determined as average values from measurement at several 100–1000 ms reaction times.</w:t>
      </w:r>
    </w:p>
    <w:p w14:paraId="0B6D3E85" w14:textId="77777777" w:rsidR="00885C9C" w:rsidRPr="00885C9C" w:rsidRDefault="00885C9C" w:rsidP="00885C9C">
      <w:pPr>
        <w:pStyle w:val="08ArticleText"/>
        <w:widowControl/>
        <w:rPr>
          <w:sz w:val="16"/>
          <w:szCs w:val="16"/>
        </w:rPr>
      </w:pPr>
    </w:p>
    <w:p w14:paraId="0BD790AE" w14:textId="08EEEAA6" w:rsidR="001D40B3" w:rsidRPr="004B7E00" w:rsidRDefault="0005343D" w:rsidP="00987422">
      <w:pPr>
        <w:pStyle w:val="08ArticleText"/>
        <w:widowControl/>
      </w:pPr>
      <w:r w:rsidRPr="004B7E00">
        <w:tab/>
      </w:r>
      <w:r w:rsidR="006E6F3E" w:rsidRPr="004B7E00">
        <w:t>Theoretical modelling</w:t>
      </w:r>
      <w:r w:rsidR="007D6AB5" w:rsidRPr="004B7E00">
        <w:t xml:space="preserve"> of the </w:t>
      </w:r>
      <w:r w:rsidR="00FA1CBB" w:rsidRPr="004B7E00">
        <w:t>ion–molecule</w:t>
      </w:r>
      <w:r w:rsidR="007D6AB5" w:rsidRPr="004B7E00">
        <w:t xml:space="preserve"> reaction</w:t>
      </w:r>
      <w:r w:rsidR="00FA1CBB" w:rsidRPr="004B7E00">
        <w:t>s</w:t>
      </w:r>
      <w:r w:rsidR="007D6AB5" w:rsidRPr="004B7E00">
        <w:t xml:space="preserve"> </w:t>
      </w:r>
      <w:r w:rsidR="00582679" w:rsidRPr="004B7E00">
        <w:t xml:space="preserve">of the keto and enol tautomers </w:t>
      </w:r>
      <w:r w:rsidR="00FA1CBB" w:rsidRPr="004B7E00">
        <w:t>is</w:t>
      </w:r>
      <w:r w:rsidR="007D6AB5" w:rsidRPr="004B7E00">
        <w:t xml:space="preserve"> summar</w:t>
      </w:r>
      <w:r w:rsidR="00DC2E45" w:rsidRPr="004B7E00">
        <w:t>ise</w:t>
      </w:r>
      <w:r w:rsidR="006E6F3E" w:rsidRPr="004B7E00">
        <w:t>d in Supplementary Figure S</w:t>
      </w:r>
      <w:r w:rsidR="00F3081F" w:rsidRPr="004B7E00">
        <w:t>5</w:t>
      </w:r>
      <w:r w:rsidR="006E6F3E" w:rsidRPr="004B7E00">
        <w:t>.</w:t>
      </w:r>
      <w:r w:rsidR="00961358" w:rsidRPr="004B7E00">
        <w:rPr>
          <w:vertAlign w:val="superscript"/>
        </w:rPr>
        <w:t>†</w:t>
      </w:r>
      <w:r w:rsidR="00DC0673" w:rsidRPr="004B7E00">
        <w:t xml:space="preserve"> Note that the </w:t>
      </w:r>
      <w:r w:rsidR="00CB586F" w:rsidRPr="004B7E00">
        <w:t xml:space="preserve">calculated </w:t>
      </w:r>
      <w:r w:rsidR="00DC0673" w:rsidRPr="004B7E00">
        <w:t xml:space="preserve">M06-2X/6-311+G(3df,2p) </w:t>
      </w:r>
      <w:r w:rsidR="00B006EE" w:rsidRPr="004B7E00">
        <w:t>proton affinities (</w:t>
      </w:r>
      <w:r w:rsidR="00DC0673" w:rsidRPr="004B7E00">
        <w:t>PAs</w:t>
      </w:r>
      <w:r w:rsidR="00B006EE" w:rsidRPr="004B7E00">
        <w:t>)</w:t>
      </w:r>
      <w:r w:rsidR="00DC0673" w:rsidRPr="004B7E00">
        <w:t xml:space="preserve"> of the bases are slightly underestimated by the theory </w:t>
      </w:r>
      <w:r w:rsidR="001B2D3E" w:rsidRPr="004B7E00">
        <w:t>(by 4–8 kJ mol</w:t>
      </w:r>
      <w:r w:rsidR="001B2D3E" w:rsidRPr="004B7E00">
        <w:rPr>
          <w:vertAlign w:val="superscript"/>
        </w:rPr>
        <w:t>–1</w:t>
      </w:r>
      <w:r w:rsidR="001B2D3E" w:rsidRPr="004B7E00">
        <w:t xml:space="preserve">) </w:t>
      </w:r>
      <w:r w:rsidR="00FA1CBB" w:rsidRPr="004B7E00">
        <w:t>while</w:t>
      </w:r>
      <w:r w:rsidR="00B171F6" w:rsidRPr="004B7E00">
        <w:t xml:space="preserve"> </w:t>
      </w:r>
      <w:r w:rsidR="00DC0673" w:rsidRPr="004B7E00">
        <w:t>the IE</w:t>
      </w:r>
      <w:r w:rsidR="001B2D3E" w:rsidRPr="004B7E00">
        <w:t>s</w:t>
      </w:r>
      <w:r w:rsidR="00DC0673" w:rsidRPr="004B7E00">
        <w:t xml:space="preserve"> are slightly overestimated. Nevertheless, t</w:t>
      </w:r>
      <w:r w:rsidR="001B2D3E" w:rsidRPr="004B7E00">
        <w:t xml:space="preserve">he </w:t>
      </w:r>
      <w:r w:rsidR="00186A70" w:rsidRPr="004B7E00">
        <w:t xml:space="preserve">experimental </w:t>
      </w:r>
      <w:r w:rsidR="00CB586F" w:rsidRPr="004B7E00">
        <w:t xml:space="preserve">IMR </w:t>
      </w:r>
      <w:r w:rsidR="00186A70" w:rsidRPr="004B7E00">
        <w:t xml:space="preserve">results are consistent with the proton affinities </w:t>
      </w:r>
      <w:r w:rsidR="001B2D3E" w:rsidRPr="004B7E00">
        <w:t xml:space="preserve">calculated </w:t>
      </w:r>
      <w:r w:rsidR="00186A70" w:rsidRPr="004B7E00">
        <w:t>for</w:t>
      </w:r>
      <w:r w:rsidR="00582679" w:rsidRPr="004B7E00">
        <w:t xml:space="preserve"> the keto tautomer</w:t>
      </w:r>
      <w:r w:rsidR="001D40B3" w:rsidRPr="004B7E00">
        <w:t>.</w:t>
      </w:r>
    </w:p>
    <w:p w14:paraId="67D620BA" w14:textId="5A29C8E6" w:rsidR="00FA5D0F" w:rsidRPr="004B7E00" w:rsidRDefault="001D40B3" w:rsidP="00E41FC7">
      <w:pPr>
        <w:pStyle w:val="08ArticleText"/>
        <w:widowControl/>
        <w:rPr>
          <w:vertAlign w:val="superscript"/>
        </w:rPr>
      </w:pPr>
      <w:r w:rsidRPr="004B7E00">
        <w:tab/>
        <w:t xml:space="preserve">The PA for </w:t>
      </w:r>
      <w:r w:rsidR="00CE6AD1" w:rsidRPr="004B7E00">
        <w:t xml:space="preserve">the </w:t>
      </w:r>
      <w:r w:rsidRPr="004B7E00">
        <w:t>(9MG – H</w:t>
      </w:r>
      <w:r w:rsidR="0042194F" w:rsidRPr="004B7E00">
        <w:rPr>
          <w:vertAlign w:val="subscript"/>
        </w:rPr>
        <w:t>N</w:t>
      </w:r>
      <w:r w:rsidR="00624E48" w:rsidRPr="004B7E00">
        <w:rPr>
          <w:vertAlign w:val="subscript"/>
        </w:rPr>
        <w:t>1</w:t>
      </w:r>
      <w:r w:rsidRPr="004B7E00">
        <w:t>)</w:t>
      </w:r>
      <w:r w:rsidRPr="004B7E00">
        <w:rPr>
          <w:vertAlign w:val="superscript"/>
        </w:rPr>
        <w:t>•</w:t>
      </w:r>
      <w:r w:rsidRPr="004B7E00">
        <w:t xml:space="preserve"> radical is </w:t>
      </w:r>
      <w:r w:rsidR="00624E48" w:rsidRPr="004B7E00">
        <w:t>9</w:t>
      </w:r>
      <w:r w:rsidR="0042194F" w:rsidRPr="004B7E00">
        <w:t>68.9</w:t>
      </w:r>
      <w:r w:rsidRPr="004B7E00">
        <w:t xml:space="preserve"> kJ mol</w:t>
      </w:r>
      <w:r w:rsidRPr="004B7E00">
        <w:rPr>
          <w:vertAlign w:val="superscript"/>
        </w:rPr>
        <w:t>−1</w:t>
      </w:r>
      <w:r w:rsidRPr="004B7E00">
        <w:t xml:space="preserve"> </w:t>
      </w:r>
      <w:r w:rsidR="00624E48" w:rsidRPr="004B7E00">
        <w:t>at the M06-2X/6-311+G(3df,2p) level</w:t>
      </w:r>
      <w:r w:rsidRPr="004B7E00">
        <w:t>.</w:t>
      </w:r>
      <w:r w:rsidR="00C41A62" w:rsidRPr="004B7E00">
        <w:t xml:space="preserve"> </w:t>
      </w:r>
      <w:r w:rsidRPr="004B7E00">
        <w:t>For the</w:t>
      </w:r>
      <w:r w:rsidR="00624E48" w:rsidRPr="004B7E00">
        <w:t xml:space="preserve"> corresponding</w:t>
      </w:r>
      <w:r w:rsidRPr="004B7E00">
        <w:t xml:space="preserve"> </w:t>
      </w:r>
      <w:r w:rsidR="004242BE" w:rsidRPr="004B7E00">
        <w:t>radical (</w:t>
      </w:r>
      <w:r w:rsidR="004242BE" w:rsidRPr="004B7E00">
        <w:rPr>
          <w:b/>
        </w:rPr>
        <w:t>1a</w:t>
      </w:r>
      <w:r w:rsidRPr="004B7E00">
        <w:t xml:space="preserve"> – H</w:t>
      </w:r>
      <w:r w:rsidR="006F5D39" w:rsidRPr="004B7E00">
        <w:rPr>
          <w:vertAlign w:val="subscript"/>
        </w:rPr>
        <w:t>N1</w:t>
      </w:r>
      <w:r w:rsidRPr="004B7E00">
        <w:t>)</w:t>
      </w:r>
      <w:r w:rsidRPr="004B7E00">
        <w:rPr>
          <w:vertAlign w:val="superscript"/>
        </w:rPr>
        <w:t>•</w:t>
      </w:r>
      <w:r w:rsidRPr="004B7E00">
        <w:t xml:space="preserve"> it is </w:t>
      </w:r>
      <w:r w:rsidR="00624E48" w:rsidRPr="004B7E00">
        <w:t>9</w:t>
      </w:r>
      <w:r w:rsidR="0042194F" w:rsidRPr="004B7E00">
        <w:t>93.5</w:t>
      </w:r>
      <w:r w:rsidRPr="004B7E00">
        <w:t xml:space="preserve"> kJ mol</w:t>
      </w:r>
      <w:r w:rsidRPr="004B7E00">
        <w:rPr>
          <w:vertAlign w:val="superscript"/>
        </w:rPr>
        <w:t>−1</w:t>
      </w:r>
      <w:r w:rsidRPr="004B7E00">
        <w:t xml:space="preserve">. This </w:t>
      </w:r>
      <w:r w:rsidR="007234B9" w:rsidRPr="004B7E00">
        <w:t xml:space="preserve">is </w:t>
      </w:r>
      <w:r w:rsidRPr="004B7E00">
        <w:t>consistent with the increase in PA on going from the nucleobase G (</w:t>
      </w:r>
      <w:r w:rsidRPr="004B7E00">
        <w:rPr>
          <w:rFonts w:ascii="Times" w:hAnsi="Times"/>
        </w:rPr>
        <w:t xml:space="preserve">951.4 </w:t>
      </w:r>
      <w:r w:rsidRPr="004B7E00">
        <w:t>kJ mol</w:t>
      </w:r>
      <w:r w:rsidRPr="004B7E00">
        <w:rPr>
          <w:vertAlign w:val="superscript"/>
        </w:rPr>
        <w:t>−1</w:t>
      </w:r>
      <w:r w:rsidRPr="004B7E00">
        <w:t>) to nucleoside dG (</w:t>
      </w:r>
      <w:r w:rsidRPr="004B7E00">
        <w:rPr>
          <w:rFonts w:ascii="Times" w:hAnsi="Times"/>
        </w:rPr>
        <w:t xml:space="preserve">980.7 </w:t>
      </w:r>
      <w:r w:rsidRPr="004B7E00">
        <w:t>kJ mol</w:t>
      </w:r>
      <w:r w:rsidRPr="004B7E00">
        <w:rPr>
          <w:vertAlign w:val="superscript"/>
        </w:rPr>
        <w:t>−1</w:t>
      </w:r>
      <w:r w:rsidRPr="004B7E00">
        <w:t>)</w:t>
      </w:r>
      <w:proofErr w:type="gramStart"/>
      <w:r w:rsidRPr="004B7E00">
        <w:t>.</w:t>
      </w:r>
      <w:r w:rsidR="007234B9" w:rsidRPr="004B7E00">
        <w:rPr>
          <w:vertAlign w:val="superscript"/>
        </w:rPr>
        <w:t>3</w:t>
      </w:r>
      <w:r w:rsidR="00683DA7">
        <w:rPr>
          <w:vertAlign w:val="superscript"/>
        </w:rPr>
        <w:t>4</w:t>
      </w:r>
      <w:proofErr w:type="gramEnd"/>
      <w:r w:rsidRPr="004B7E00">
        <w:t xml:space="preserve"> </w:t>
      </w:r>
      <w:r w:rsidR="00B9680A" w:rsidRPr="004B7E00">
        <w:t>Hence iPr</w:t>
      </w:r>
      <w:r w:rsidR="00B9680A" w:rsidRPr="004B7E00">
        <w:rPr>
          <w:vertAlign w:val="subscript"/>
        </w:rPr>
        <w:t>2</w:t>
      </w:r>
      <w:r w:rsidR="000958EE" w:rsidRPr="004B7E00">
        <w:t>NEt, which has</w:t>
      </w:r>
      <w:r w:rsidR="00B9680A" w:rsidRPr="004B7E00">
        <w:t xml:space="preserve"> the highest </w:t>
      </w:r>
      <w:r w:rsidR="002F2257" w:rsidRPr="004B7E00">
        <w:t xml:space="preserve">calculated </w:t>
      </w:r>
      <w:r w:rsidR="00FF3A24" w:rsidRPr="004B7E00">
        <w:t>PA</w:t>
      </w:r>
      <w:r w:rsidR="00B9680A" w:rsidRPr="004B7E00">
        <w:t xml:space="preserve"> of </w:t>
      </w:r>
      <w:r w:rsidR="00FF3A24" w:rsidRPr="004B7E00">
        <w:t>9</w:t>
      </w:r>
      <w:r w:rsidR="00FA5D0F" w:rsidRPr="004B7E00">
        <w:t>90</w:t>
      </w:r>
      <w:r w:rsidR="00B9680A" w:rsidRPr="004B7E00">
        <w:t xml:space="preserve"> kJ mol</w:t>
      </w:r>
      <w:r w:rsidR="00B9680A" w:rsidRPr="004B7E00">
        <w:rPr>
          <w:vertAlign w:val="superscript"/>
        </w:rPr>
        <w:t>–1</w:t>
      </w:r>
      <w:r w:rsidR="00B9680A" w:rsidRPr="004B7E00">
        <w:t xml:space="preserve"> (Supplementary </w:t>
      </w:r>
      <w:r w:rsidR="00FA5D0F" w:rsidRPr="004B7E00">
        <w:t>Figure</w:t>
      </w:r>
      <w:r w:rsidR="00B9680A" w:rsidRPr="004B7E00">
        <w:t xml:space="preserve"> S</w:t>
      </w:r>
      <w:r w:rsidR="00F3081F" w:rsidRPr="004B7E00">
        <w:t>5</w:t>
      </w:r>
      <w:r w:rsidR="00B9680A" w:rsidRPr="004B7E00">
        <w:t>)</w:t>
      </w:r>
      <w:r w:rsidR="00CB586F" w:rsidRPr="004B7E00">
        <w:t>,</w:t>
      </w:r>
      <w:r w:rsidR="00961358" w:rsidRPr="004B7E00">
        <w:rPr>
          <w:vertAlign w:val="superscript"/>
        </w:rPr>
        <w:t>†</w:t>
      </w:r>
      <w:r w:rsidR="00B9680A" w:rsidRPr="004B7E00">
        <w:t xml:space="preserve"> appears to possess t</w:t>
      </w:r>
      <w:r w:rsidR="00FA5D0F" w:rsidRPr="004B7E00">
        <w:t xml:space="preserve">he highest branching ratio for </w:t>
      </w:r>
      <w:r w:rsidR="00F00249" w:rsidRPr="004B7E00">
        <w:t>eqn</w:t>
      </w:r>
      <w:r w:rsidR="00B9680A" w:rsidRPr="004B7E00">
        <w:t xml:space="preserve"> 1 (6%, Table 1)</w:t>
      </w:r>
      <w:r w:rsidRPr="004B7E00">
        <w:t>, whereas Et</w:t>
      </w:r>
      <w:r w:rsidRPr="004B7E00">
        <w:rPr>
          <w:vertAlign w:val="subscript"/>
        </w:rPr>
        <w:t>3</w:t>
      </w:r>
      <w:r w:rsidRPr="004B7E00">
        <w:t>N</w:t>
      </w:r>
      <w:r w:rsidR="000958EE" w:rsidRPr="004B7E00">
        <w:t>,</w:t>
      </w:r>
      <w:r w:rsidRPr="004B7E00">
        <w:t xml:space="preserve"> with </w:t>
      </w:r>
      <w:r w:rsidR="000958EE" w:rsidRPr="004B7E00">
        <w:t xml:space="preserve">a </w:t>
      </w:r>
      <w:r w:rsidRPr="004B7E00">
        <w:t xml:space="preserve">calculated PA of 976 </w:t>
      </w:r>
      <w:r w:rsidR="007225E4" w:rsidRPr="004B7E00">
        <w:t>kJ mol</w:t>
      </w:r>
      <w:r w:rsidR="007225E4" w:rsidRPr="004B7E00">
        <w:rPr>
          <w:vertAlign w:val="superscript"/>
        </w:rPr>
        <w:t>–1</w:t>
      </w:r>
      <w:r w:rsidR="00AD1A36" w:rsidRPr="004B7E00">
        <w:t xml:space="preserve"> </w:t>
      </w:r>
      <w:r w:rsidR="000958EE" w:rsidRPr="004B7E00">
        <w:t xml:space="preserve">that is </w:t>
      </w:r>
      <w:r w:rsidR="00AD1A36" w:rsidRPr="004B7E00">
        <w:t>smaller than that of (</w:t>
      </w:r>
      <w:r w:rsidR="00AD1A36" w:rsidRPr="004B7E00">
        <w:rPr>
          <w:b/>
        </w:rPr>
        <w:t>1a</w:t>
      </w:r>
      <w:r w:rsidR="007225E4" w:rsidRPr="004B7E00">
        <w:t xml:space="preserve"> – H)</w:t>
      </w:r>
      <w:r w:rsidR="007225E4" w:rsidRPr="004B7E00">
        <w:rPr>
          <w:vertAlign w:val="superscript"/>
        </w:rPr>
        <w:t>•</w:t>
      </w:r>
      <w:r w:rsidR="000958EE" w:rsidRPr="004B7E00">
        <w:t xml:space="preserve">, </w:t>
      </w:r>
      <w:r w:rsidR="007225E4" w:rsidRPr="004B7E00">
        <w:t>shows</w:t>
      </w:r>
      <w:r w:rsidR="002A3E9E" w:rsidRPr="004B7E00">
        <w:t xml:space="preserve"> </w:t>
      </w:r>
      <w:r w:rsidR="00CE6AD1" w:rsidRPr="004B7E00">
        <w:t xml:space="preserve">a </w:t>
      </w:r>
      <w:r w:rsidR="002A3E9E" w:rsidRPr="004B7E00">
        <w:t xml:space="preserve">branching ratio for </w:t>
      </w:r>
      <w:r w:rsidR="00F00249" w:rsidRPr="004B7E00">
        <w:t>eqn</w:t>
      </w:r>
      <w:r w:rsidR="002A3E9E" w:rsidRPr="004B7E00">
        <w:t xml:space="preserve"> 1</w:t>
      </w:r>
      <w:r w:rsidR="007225E4" w:rsidRPr="004B7E00">
        <w:t xml:space="preserve"> &lt; 1%</w:t>
      </w:r>
      <w:r w:rsidR="002A3E9E" w:rsidRPr="004B7E00">
        <w:t>.</w:t>
      </w:r>
      <w:r w:rsidR="00300C1F" w:rsidRPr="004B7E00">
        <w:t xml:space="preserve"> The most </w:t>
      </w:r>
      <w:r w:rsidR="009C0F96" w:rsidRPr="004B7E00">
        <w:t>acidic</w:t>
      </w:r>
      <w:r w:rsidR="00300C1F" w:rsidRPr="004B7E00">
        <w:t xml:space="preserve"> proton </w:t>
      </w:r>
      <w:r w:rsidR="00FF6AA1" w:rsidRPr="004B7E00">
        <w:t xml:space="preserve">of </w:t>
      </w:r>
      <w:r w:rsidR="00AD1A36" w:rsidRPr="004B7E00">
        <w:rPr>
          <w:b/>
        </w:rPr>
        <w:t>1a</w:t>
      </w:r>
      <w:r w:rsidR="00300C1F" w:rsidRPr="004B7E00">
        <w:t xml:space="preserve"> is the C2N−H of the amino group</w:t>
      </w:r>
      <w:r w:rsidR="006D5569" w:rsidRPr="004B7E00">
        <w:t>, the proton that would be involved in a guanine</w:t>
      </w:r>
      <w:r w:rsidR="00075DDD" w:rsidRPr="004B7E00">
        <w:t>–</w:t>
      </w:r>
      <w:r w:rsidR="006D5569" w:rsidRPr="004B7E00">
        <w:t>cytosine pairing,</w:t>
      </w:r>
      <w:r w:rsidR="00300C1F" w:rsidRPr="004B7E00">
        <w:t xml:space="preserve"> consistent with the results observed for 9MG</w:t>
      </w:r>
      <w:r w:rsidR="00300C1F" w:rsidRPr="004B7E00">
        <w:rPr>
          <w:vertAlign w:val="superscript"/>
        </w:rPr>
        <w:t>•+</w:t>
      </w:r>
      <w:r w:rsidR="00300C1F" w:rsidRPr="004B7E00">
        <w:t>.</w:t>
      </w:r>
      <w:r w:rsidR="00300C1F" w:rsidRPr="004B7E00">
        <w:rPr>
          <w:vertAlign w:val="superscript"/>
        </w:rPr>
        <w:t>15</w:t>
      </w:r>
    </w:p>
    <w:p w14:paraId="1CB25E48" w14:textId="17CC45D7" w:rsidR="0009498D" w:rsidRPr="004B7E00" w:rsidRDefault="002A3E9E" w:rsidP="00E41FC7">
      <w:pPr>
        <w:pStyle w:val="08ArticleText"/>
        <w:widowControl/>
      </w:pPr>
      <w:r w:rsidRPr="004B7E00">
        <w:tab/>
      </w:r>
      <w:r w:rsidR="00B9680A" w:rsidRPr="004B7E00">
        <w:t>The elect</w:t>
      </w:r>
      <w:r w:rsidR="00CE6AD1" w:rsidRPr="004B7E00">
        <w:t>ron-</w:t>
      </w:r>
      <w:r w:rsidR="0009498D" w:rsidRPr="004B7E00">
        <w:t>transfer reaction (</w:t>
      </w:r>
      <w:r w:rsidR="00F00249" w:rsidRPr="004B7E00">
        <w:t>eqn</w:t>
      </w:r>
      <w:r w:rsidR="00B9680A" w:rsidRPr="004B7E00">
        <w:t xml:space="preserve"> 2) depends on the </w:t>
      </w:r>
      <w:r w:rsidR="00C10C75" w:rsidRPr="004B7E00">
        <w:t>IE</w:t>
      </w:r>
      <w:r w:rsidR="00B9680A" w:rsidRPr="004B7E00">
        <w:t xml:space="preserve"> of the bases versus the</w:t>
      </w:r>
      <w:r w:rsidR="0009498D" w:rsidRPr="004B7E00">
        <w:t xml:space="preserve"> electron affinity (EA) of</w:t>
      </w:r>
      <w:r w:rsidR="00B9680A" w:rsidRPr="004B7E00">
        <w:t xml:space="preserve"> </w:t>
      </w:r>
      <w:r w:rsidR="00F95735" w:rsidRPr="004B7E00">
        <w:t xml:space="preserve">the </w:t>
      </w:r>
      <w:r w:rsidR="00B9680A" w:rsidRPr="004B7E00">
        <w:t>dG</w:t>
      </w:r>
      <w:r w:rsidR="00B9680A" w:rsidRPr="004B7E00">
        <w:rPr>
          <w:vertAlign w:val="superscript"/>
        </w:rPr>
        <w:t>•+</w:t>
      </w:r>
      <w:r w:rsidR="00B9680A" w:rsidRPr="004B7E00">
        <w:t xml:space="preserve"> radical cation. The calculated IE</w:t>
      </w:r>
      <w:r w:rsidR="0009498D" w:rsidRPr="004B7E00">
        <w:t>s</w:t>
      </w:r>
      <w:r w:rsidR="00B9680A" w:rsidRPr="004B7E00">
        <w:t xml:space="preserve"> (Supplementary </w:t>
      </w:r>
      <w:r w:rsidR="001B450B" w:rsidRPr="004B7E00">
        <w:t>Figure S</w:t>
      </w:r>
      <w:r w:rsidR="00F3081F" w:rsidRPr="004B7E00">
        <w:t>5</w:t>
      </w:r>
      <w:r w:rsidR="00B9680A" w:rsidRPr="004B7E00">
        <w:t>)</w:t>
      </w:r>
      <w:r w:rsidR="00961358" w:rsidRPr="004B7E00">
        <w:rPr>
          <w:vertAlign w:val="superscript"/>
        </w:rPr>
        <w:t>†</w:t>
      </w:r>
      <w:r w:rsidR="00B9680A" w:rsidRPr="004B7E00">
        <w:t xml:space="preserve"> for iPr</w:t>
      </w:r>
      <w:r w:rsidR="00B9680A" w:rsidRPr="004B7E00">
        <w:rPr>
          <w:vertAlign w:val="subscript"/>
        </w:rPr>
        <w:t>2</w:t>
      </w:r>
      <w:r w:rsidR="00B9680A" w:rsidRPr="004B7E00">
        <w:t>NEt, Et</w:t>
      </w:r>
      <w:r w:rsidR="00B9680A" w:rsidRPr="004B7E00">
        <w:rPr>
          <w:vertAlign w:val="subscript"/>
        </w:rPr>
        <w:t>3</w:t>
      </w:r>
      <w:r w:rsidR="00B9680A" w:rsidRPr="004B7E00">
        <w:t>N and iPr</w:t>
      </w:r>
      <w:r w:rsidR="00B9680A" w:rsidRPr="004B7E00">
        <w:rPr>
          <w:vertAlign w:val="subscript"/>
        </w:rPr>
        <w:t>2</w:t>
      </w:r>
      <w:r w:rsidR="0009498D" w:rsidRPr="004B7E00">
        <w:t>NH correspond to 705, 744 and 756</w:t>
      </w:r>
      <w:r w:rsidR="00B9680A" w:rsidRPr="004B7E00">
        <w:t xml:space="preserve"> kJ mol</w:t>
      </w:r>
      <w:r w:rsidR="00B9680A" w:rsidRPr="004B7E00">
        <w:rPr>
          <w:vertAlign w:val="superscript"/>
        </w:rPr>
        <w:t>–1</w:t>
      </w:r>
      <w:r w:rsidR="00075DDD" w:rsidRPr="004B7E00">
        <w:t xml:space="preserve">, </w:t>
      </w:r>
      <w:r w:rsidR="00B9680A" w:rsidRPr="004B7E00">
        <w:t xml:space="preserve">respectively, whereas </w:t>
      </w:r>
      <w:r w:rsidR="0009498D" w:rsidRPr="004B7E00">
        <w:t xml:space="preserve">the EA of </w:t>
      </w:r>
      <w:r w:rsidR="00F95735" w:rsidRPr="004B7E00">
        <w:rPr>
          <w:b/>
        </w:rPr>
        <w:t>1a</w:t>
      </w:r>
      <w:r w:rsidR="00B9680A" w:rsidRPr="004B7E00">
        <w:t xml:space="preserve"> is calculated to be</w:t>
      </w:r>
      <w:r w:rsidR="0009498D" w:rsidRPr="004B7E00">
        <w:t xml:space="preserve"> 712 kJ mol</w:t>
      </w:r>
      <w:r w:rsidR="0009498D" w:rsidRPr="004B7E00">
        <w:rPr>
          <w:vertAlign w:val="superscript"/>
        </w:rPr>
        <w:t>–1</w:t>
      </w:r>
      <w:r w:rsidR="00B9680A" w:rsidRPr="004B7E00">
        <w:t xml:space="preserve">. In this case also, </w:t>
      </w:r>
      <w:r w:rsidR="00CB586F" w:rsidRPr="004B7E00">
        <w:t xml:space="preserve">theory is consistent with </w:t>
      </w:r>
      <w:r w:rsidR="00B9680A" w:rsidRPr="004B7E00">
        <w:t>the experimental results</w:t>
      </w:r>
      <w:r w:rsidR="00FB2BD9" w:rsidRPr="004B7E00">
        <w:t xml:space="preserve">, </w:t>
      </w:r>
      <w:r w:rsidR="00B9680A" w:rsidRPr="004B7E00">
        <w:t>where the branching ratio for the iPr</w:t>
      </w:r>
      <w:r w:rsidR="00B9680A" w:rsidRPr="004B7E00">
        <w:rPr>
          <w:vertAlign w:val="subscript"/>
        </w:rPr>
        <w:t>2</w:t>
      </w:r>
      <w:r w:rsidR="00B9680A" w:rsidRPr="004B7E00">
        <w:t>NEt is the highest (18%, Table 1) and that of iPr</w:t>
      </w:r>
      <w:r w:rsidR="00B9680A" w:rsidRPr="004B7E00">
        <w:rPr>
          <w:vertAlign w:val="subscript"/>
        </w:rPr>
        <w:t>2</w:t>
      </w:r>
      <w:r w:rsidR="00B9680A" w:rsidRPr="004B7E00">
        <w:t>NH is th</w:t>
      </w:r>
      <w:r w:rsidR="0009498D" w:rsidRPr="004B7E00">
        <w:t xml:space="preserve">e lowest (0%, Table 1). Our </w:t>
      </w:r>
      <w:r w:rsidR="00CB586F" w:rsidRPr="004B7E00">
        <w:t xml:space="preserve">theoretical </w:t>
      </w:r>
      <w:r w:rsidR="0009498D" w:rsidRPr="004B7E00">
        <w:t xml:space="preserve">results are </w:t>
      </w:r>
      <w:r w:rsidR="007702F7" w:rsidRPr="004B7E00">
        <w:t xml:space="preserve">also </w:t>
      </w:r>
      <w:r w:rsidR="00CE6AD1" w:rsidRPr="004B7E00">
        <w:t>consistent</w:t>
      </w:r>
      <w:r w:rsidR="00097C44" w:rsidRPr="004B7E00">
        <w:t xml:space="preserve"> </w:t>
      </w:r>
      <w:r w:rsidR="00CE6AD1" w:rsidRPr="004B7E00">
        <w:t>with the gas-</w:t>
      </w:r>
      <w:r w:rsidR="0009498D" w:rsidRPr="004B7E00">
        <w:t xml:space="preserve">phase </w:t>
      </w:r>
      <w:r w:rsidR="00C6727A" w:rsidRPr="004B7E00">
        <w:t>IE</w:t>
      </w:r>
      <w:r w:rsidR="0009498D" w:rsidRPr="004B7E00">
        <w:t xml:space="preserve"> of dG, which has been bracket</w:t>
      </w:r>
      <w:r w:rsidR="00CE6AD1" w:rsidRPr="004B7E00">
        <w:t>ed</w:t>
      </w:r>
      <w:r w:rsidR="0009498D" w:rsidRPr="004B7E00">
        <w:t xml:space="preserve"> as </w:t>
      </w:r>
      <w:r w:rsidR="0009498D" w:rsidRPr="004B7E00">
        <w:rPr>
          <w:rFonts w:ascii="Times" w:hAnsi="Times"/>
        </w:rPr>
        <w:t>718</w:t>
      </w:r>
      <w:r w:rsidR="0009498D" w:rsidRPr="004B7E00">
        <w:t xml:space="preserve"> kJ mol</w:t>
      </w:r>
      <w:r w:rsidR="0009498D" w:rsidRPr="004B7E00">
        <w:rPr>
          <w:vertAlign w:val="superscript"/>
        </w:rPr>
        <w:t>–1</w:t>
      </w:r>
      <w:r w:rsidR="0009498D" w:rsidRPr="004B7E00">
        <w:rPr>
          <w:rFonts w:ascii="Times" w:hAnsi="Times"/>
        </w:rPr>
        <w:t xml:space="preserve"> &lt; IE dG &lt; </w:t>
      </w:r>
      <w:r w:rsidR="0009498D" w:rsidRPr="004B7E00">
        <w:t>751 kJ mol</w:t>
      </w:r>
      <w:r w:rsidR="0009498D" w:rsidRPr="004B7E00">
        <w:rPr>
          <w:vertAlign w:val="superscript"/>
        </w:rPr>
        <w:t>–1</w:t>
      </w:r>
      <w:r w:rsidR="0009498D" w:rsidRPr="004B7E00">
        <w:t xml:space="preserve"> via the Cooks kinetic method</w:t>
      </w:r>
      <w:proofErr w:type="gramStart"/>
      <w:r w:rsidR="002F5231" w:rsidRPr="004B7E00">
        <w:t>,</w:t>
      </w:r>
      <w:r w:rsidR="0009498D" w:rsidRPr="004B7E00">
        <w:rPr>
          <w:vertAlign w:val="superscript"/>
        </w:rPr>
        <w:t>3</w:t>
      </w:r>
      <w:r w:rsidR="00683DA7">
        <w:rPr>
          <w:vertAlign w:val="superscript"/>
        </w:rPr>
        <w:t>5</w:t>
      </w:r>
      <w:proofErr w:type="gramEnd"/>
      <w:r w:rsidR="00C41A62" w:rsidRPr="004B7E00">
        <w:t xml:space="preserve"> </w:t>
      </w:r>
      <w:r w:rsidR="002F5231" w:rsidRPr="004B7E00">
        <w:t xml:space="preserve">as well as with </w:t>
      </w:r>
      <w:r w:rsidR="00227959" w:rsidRPr="004B7E00">
        <w:t xml:space="preserve">a </w:t>
      </w:r>
      <w:r w:rsidR="00BF6A47" w:rsidRPr="004B7E00">
        <w:t xml:space="preserve">literature value </w:t>
      </w:r>
      <w:r w:rsidR="00227959" w:rsidRPr="004B7E00">
        <w:t xml:space="preserve">from DFT calculations </w:t>
      </w:r>
      <w:r w:rsidR="00BF6A47" w:rsidRPr="004B7E00">
        <w:t>of</w:t>
      </w:r>
      <w:r w:rsidR="0009498D" w:rsidRPr="004B7E00">
        <w:rPr>
          <w:rFonts w:ascii="Times" w:hAnsi="Times"/>
        </w:rPr>
        <w:t xml:space="preserve"> </w:t>
      </w:r>
      <w:r w:rsidR="002F5231" w:rsidRPr="004B7E00">
        <w:rPr>
          <w:rFonts w:ascii="Times" w:hAnsi="Times"/>
        </w:rPr>
        <w:t xml:space="preserve">730 </w:t>
      </w:r>
      <w:r w:rsidR="002F5231" w:rsidRPr="004B7E00">
        <w:t xml:space="preserve">kJ </w:t>
      </w:r>
      <w:proofErr w:type="spellStart"/>
      <w:r w:rsidR="002F5231" w:rsidRPr="004B7E00">
        <w:t>mol</w:t>
      </w:r>
      <w:proofErr w:type="spellEnd"/>
      <w:r w:rsidR="002F5231" w:rsidRPr="004B7E00">
        <w:rPr>
          <w:vertAlign w:val="superscript"/>
        </w:rPr>
        <w:t>–1</w:t>
      </w:r>
      <w:r w:rsidR="0009498D" w:rsidRPr="004B7E00">
        <w:rPr>
          <w:rFonts w:ascii="Times" w:hAnsi="Times"/>
        </w:rPr>
        <w:t>.</w:t>
      </w:r>
      <w:r w:rsidR="0009498D" w:rsidRPr="004B7E00">
        <w:rPr>
          <w:vertAlign w:val="superscript"/>
        </w:rPr>
        <w:t>3</w:t>
      </w:r>
      <w:r w:rsidR="00683DA7">
        <w:rPr>
          <w:vertAlign w:val="superscript"/>
        </w:rPr>
        <w:t>6</w:t>
      </w:r>
    </w:p>
    <w:p w14:paraId="01D7BA6A" w14:textId="143856C8" w:rsidR="005822E7" w:rsidRPr="004B7E00" w:rsidRDefault="0009498D" w:rsidP="00E41FC7">
      <w:pPr>
        <w:pStyle w:val="08ArticleText"/>
        <w:widowControl/>
        <w:rPr>
          <w:rFonts w:ascii="Times" w:hAnsi="Times"/>
        </w:rPr>
      </w:pPr>
      <w:r w:rsidRPr="004B7E00">
        <w:tab/>
      </w:r>
      <w:r w:rsidR="00B9680A" w:rsidRPr="004B7E00">
        <w:t xml:space="preserve">The energetics of the </w:t>
      </w:r>
      <w:r w:rsidR="00CE6AD1" w:rsidRPr="004B7E00">
        <w:t>HAA</w:t>
      </w:r>
      <w:r w:rsidR="00B9680A" w:rsidRPr="004B7E00">
        <w:t xml:space="preserve"> pathway (</w:t>
      </w:r>
      <w:r w:rsidR="00F00249" w:rsidRPr="004B7E00">
        <w:t>eqn</w:t>
      </w:r>
      <w:r w:rsidR="00B9680A" w:rsidRPr="004B7E00">
        <w:t xml:space="preserve"> 3) were also </w:t>
      </w:r>
      <w:r w:rsidR="00EA37A9" w:rsidRPr="004B7E00">
        <w:t xml:space="preserve">determined </w:t>
      </w:r>
      <w:r w:rsidR="00B9680A" w:rsidRPr="004B7E00">
        <w:t xml:space="preserve">theoretically by calculating the bond dissociation energies </w:t>
      </w:r>
      <w:r w:rsidR="002C1FB9" w:rsidRPr="004B7E00">
        <w:t xml:space="preserve">(BDE) </w:t>
      </w:r>
      <w:r w:rsidR="003B3AC7" w:rsidRPr="004B7E00">
        <w:t xml:space="preserve">for the bases and </w:t>
      </w:r>
      <w:r w:rsidR="00EA37A9" w:rsidRPr="004B7E00">
        <w:t xml:space="preserve">comparing them </w:t>
      </w:r>
      <w:r w:rsidR="00CE6AD1" w:rsidRPr="004B7E00">
        <w:t>with H-</w:t>
      </w:r>
      <w:r w:rsidR="00CB586F" w:rsidRPr="004B7E00">
        <w:t>atom-</w:t>
      </w:r>
      <w:r w:rsidR="003B3AC7" w:rsidRPr="004B7E00">
        <w:t>abstraction energies for the dG</w:t>
      </w:r>
      <w:r w:rsidR="003B3AC7" w:rsidRPr="004B7E00">
        <w:rPr>
          <w:vertAlign w:val="superscript"/>
        </w:rPr>
        <w:t>•+</w:t>
      </w:r>
      <w:r w:rsidR="003B3AC7" w:rsidRPr="004B7E00">
        <w:t xml:space="preserve"> radical cation </w:t>
      </w:r>
      <w:r w:rsidR="00B9680A" w:rsidRPr="004B7E00">
        <w:t>(</w:t>
      </w:r>
      <w:r w:rsidR="00F8708B" w:rsidRPr="004B7E00">
        <w:t>Supplementary Figure S</w:t>
      </w:r>
      <w:r w:rsidR="00F3081F" w:rsidRPr="004B7E00">
        <w:t>5</w:t>
      </w:r>
      <w:r w:rsidR="002C1FB9" w:rsidRPr="004B7E00">
        <w:t>)</w:t>
      </w:r>
      <w:proofErr w:type="gramStart"/>
      <w:r w:rsidR="002C1FB9" w:rsidRPr="004B7E00">
        <w:t>.</w:t>
      </w:r>
      <w:r w:rsidR="00961358" w:rsidRPr="004B7E00">
        <w:rPr>
          <w:vertAlign w:val="superscript"/>
        </w:rPr>
        <w:t>†</w:t>
      </w:r>
      <w:proofErr w:type="gramEnd"/>
      <w:r w:rsidR="002C1FB9" w:rsidRPr="004B7E00">
        <w:t xml:space="preserve"> The BDE for iPr</w:t>
      </w:r>
      <w:r w:rsidR="002C1FB9" w:rsidRPr="004B7E00">
        <w:rPr>
          <w:vertAlign w:val="subscript"/>
        </w:rPr>
        <w:t>2</w:t>
      </w:r>
      <w:r w:rsidR="002C1FB9" w:rsidRPr="004B7E00">
        <w:t>NEt and iPr</w:t>
      </w:r>
      <w:r w:rsidR="002C1FB9" w:rsidRPr="004B7E00">
        <w:rPr>
          <w:vertAlign w:val="subscript"/>
        </w:rPr>
        <w:t>2</w:t>
      </w:r>
      <w:r w:rsidR="002C1FB9" w:rsidRPr="004B7E00">
        <w:t xml:space="preserve">NH are similar </w:t>
      </w:r>
      <w:r w:rsidR="00CE6AD1" w:rsidRPr="004B7E00">
        <w:t>at</w:t>
      </w:r>
      <w:r w:rsidR="002C1FB9" w:rsidRPr="004B7E00">
        <w:t xml:space="preserve"> 370 </w:t>
      </w:r>
      <w:r w:rsidR="002C1FB9" w:rsidRPr="004B7E00">
        <w:lastRenderedPageBreak/>
        <w:t>and 371 kJ mol</w:t>
      </w:r>
      <w:r w:rsidR="002C1FB9" w:rsidRPr="004B7E00">
        <w:rPr>
          <w:vertAlign w:val="superscript"/>
        </w:rPr>
        <w:t>–1</w:t>
      </w:r>
      <w:r w:rsidR="002C1FB9" w:rsidRPr="004B7E00">
        <w:rPr>
          <w:rFonts w:ascii="Times" w:hAnsi="Times"/>
        </w:rPr>
        <w:t>, respectively, while the BDE for Et</w:t>
      </w:r>
      <w:r w:rsidR="002C1FB9" w:rsidRPr="004B7E00">
        <w:rPr>
          <w:rFonts w:ascii="Times" w:hAnsi="Times"/>
          <w:vertAlign w:val="subscript"/>
        </w:rPr>
        <w:t>3</w:t>
      </w:r>
      <w:r w:rsidR="002C1FB9" w:rsidRPr="004B7E00">
        <w:rPr>
          <w:rFonts w:ascii="Times" w:hAnsi="Times"/>
        </w:rPr>
        <w:t>N is 398 kJ mol</w:t>
      </w:r>
      <w:r w:rsidR="002C1FB9" w:rsidRPr="004B7E00">
        <w:rPr>
          <w:vertAlign w:val="superscript"/>
        </w:rPr>
        <w:t>–1</w:t>
      </w:r>
      <w:r w:rsidR="002C1FB9" w:rsidRPr="004B7E00">
        <w:rPr>
          <w:rFonts w:ascii="Times" w:hAnsi="Times"/>
        </w:rPr>
        <w:t xml:space="preserve">. </w:t>
      </w:r>
      <w:r w:rsidR="00D91618" w:rsidRPr="004B7E00">
        <w:rPr>
          <w:rFonts w:ascii="Times" w:hAnsi="Times"/>
        </w:rPr>
        <w:t>According to the calculations</w:t>
      </w:r>
      <w:r w:rsidR="00CE6AD1" w:rsidRPr="004B7E00">
        <w:rPr>
          <w:rFonts w:ascii="Times" w:hAnsi="Times"/>
        </w:rPr>
        <w:t>,</w:t>
      </w:r>
      <w:r w:rsidR="00D91618" w:rsidRPr="004B7E00">
        <w:rPr>
          <w:rFonts w:ascii="Times" w:hAnsi="Times"/>
        </w:rPr>
        <w:t xml:space="preserve"> the H atom </w:t>
      </w:r>
      <w:r w:rsidR="00090FC1" w:rsidRPr="004B7E00">
        <w:rPr>
          <w:rFonts w:ascii="Times" w:hAnsi="Times"/>
        </w:rPr>
        <w:t xml:space="preserve">of the </w:t>
      </w:r>
      <w:r w:rsidR="00090FC1" w:rsidRPr="004B7E00">
        <w:rPr>
          <w:rFonts w:ascii="Times" w:hAnsi="Times"/>
        </w:rPr>
        <w:sym w:font="Symbol" w:char="F061"/>
      </w:r>
      <w:r w:rsidR="00090FC1" w:rsidRPr="004B7E00">
        <w:rPr>
          <w:rFonts w:ascii="Times" w:hAnsi="Times"/>
        </w:rPr>
        <w:t xml:space="preserve">C </w:t>
      </w:r>
      <w:r w:rsidR="00D91618" w:rsidRPr="004B7E00">
        <w:rPr>
          <w:rFonts w:ascii="Times" w:hAnsi="Times"/>
        </w:rPr>
        <w:t xml:space="preserve">can be </w:t>
      </w:r>
      <w:r w:rsidR="0044258E" w:rsidRPr="004B7E00">
        <w:rPr>
          <w:rFonts w:ascii="Times" w:hAnsi="Times"/>
        </w:rPr>
        <w:t xml:space="preserve">readily </w:t>
      </w:r>
      <w:r w:rsidR="00D91618" w:rsidRPr="004B7E00">
        <w:rPr>
          <w:rFonts w:ascii="Times" w:hAnsi="Times"/>
        </w:rPr>
        <w:t xml:space="preserve">abstracted only by the N7 of the </w:t>
      </w:r>
      <w:r w:rsidR="00D91618" w:rsidRPr="004B7E00">
        <w:t>dG</w:t>
      </w:r>
      <w:r w:rsidR="00D91618" w:rsidRPr="004B7E00">
        <w:rPr>
          <w:vertAlign w:val="superscript"/>
        </w:rPr>
        <w:t>•+</w:t>
      </w:r>
      <w:r w:rsidR="00D91618" w:rsidRPr="004B7E00">
        <w:t xml:space="preserve"> radical cation in its keto form,</w:t>
      </w:r>
      <w:r w:rsidR="00497F87" w:rsidRPr="004B7E00">
        <w:t xml:space="preserve"> i.e., </w:t>
      </w:r>
      <w:r w:rsidR="00497F87" w:rsidRPr="004B7E00">
        <w:rPr>
          <w:b/>
        </w:rPr>
        <w:t>1a</w:t>
      </w:r>
      <w:r w:rsidR="00497F87" w:rsidRPr="004B7E00">
        <w:t>,</w:t>
      </w:r>
      <w:r w:rsidR="00D91618" w:rsidRPr="004B7E00">
        <w:t xml:space="preserve"> where the energy for the abstraction is predicted to be 401 kJ mol</w:t>
      </w:r>
      <w:r w:rsidR="00D91618" w:rsidRPr="004B7E00">
        <w:rPr>
          <w:vertAlign w:val="superscript"/>
        </w:rPr>
        <w:t>–1</w:t>
      </w:r>
      <w:r w:rsidR="00D91618" w:rsidRPr="004B7E00">
        <w:rPr>
          <w:rFonts w:ascii="Times" w:hAnsi="Times"/>
        </w:rPr>
        <w:t xml:space="preserve"> (Supplementary Figure S</w:t>
      </w:r>
      <w:r w:rsidR="00C71DCF" w:rsidRPr="004B7E00">
        <w:rPr>
          <w:rFonts w:ascii="Times" w:hAnsi="Times"/>
        </w:rPr>
        <w:t>5</w:t>
      </w:r>
      <w:r w:rsidR="00D91618" w:rsidRPr="004B7E00">
        <w:rPr>
          <w:rFonts w:ascii="Times" w:hAnsi="Times"/>
        </w:rPr>
        <w:t>).</w:t>
      </w:r>
      <w:r w:rsidR="00961358" w:rsidRPr="004B7E00">
        <w:rPr>
          <w:vertAlign w:val="superscript"/>
        </w:rPr>
        <w:t>†</w:t>
      </w:r>
      <w:r w:rsidR="00D91618" w:rsidRPr="004B7E00">
        <w:rPr>
          <w:rFonts w:ascii="Times" w:hAnsi="Times"/>
        </w:rPr>
        <w:t xml:space="preserve"> The energy for the abstraction of the H atom for the enol form is predicted to be &lt; 397 kJ mol</w:t>
      </w:r>
      <w:r w:rsidR="00D91618" w:rsidRPr="004B7E00">
        <w:rPr>
          <w:vertAlign w:val="superscript"/>
        </w:rPr>
        <w:t>–1</w:t>
      </w:r>
      <w:r w:rsidR="00D91618" w:rsidRPr="004B7E00">
        <w:rPr>
          <w:rFonts w:ascii="Times" w:hAnsi="Times"/>
        </w:rPr>
        <w:t xml:space="preserve">, which </w:t>
      </w:r>
      <w:r w:rsidR="0044258E" w:rsidRPr="004B7E00">
        <w:rPr>
          <w:rFonts w:ascii="Times" w:hAnsi="Times"/>
        </w:rPr>
        <w:t>is also consistent with the assignment</w:t>
      </w:r>
      <w:r w:rsidR="00342FFF" w:rsidRPr="004B7E00">
        <w:rPr>
          <w:rFonts w:ascii="Times" w:hAnsi="Times"/>
        </w:rPr>
        <w:t xml:space="preserve"> of </w:t>
      </w:r>
      <w:r w:rsidR="00342FFF" w:rsidRPr="004B7E00">
        <w:rPr>
          <w:rFonts w:ascii="Times" w:hAnsi="Times"/>
          <w:b/>
        </w:rPr>
        <w:t>1a</w:t>
      </w:r>
      <w:r w:rsidR="00342FFF" w:rsidRPr="004B7E00">
        <w:rPr>
          <w:rFonts w:ascii="Times" w:hAnsi="Times"/>
        </w:rPr>
        <w:t xml:space="preserve"> </w:t>
      </w:r>
      <w:r w:rsidR="0044258E" w:rsidRPr="004B7E00">
        <w:t xml:space="preserve">to </w:t>
      </w:r>
      <w:r w:rsidR="0044258E" w:rsidRPr="004B7E00">
        <w:rPr>
          <w:b/>
        </w:rPr>
        <w:t>A</w:t>
      </w:r>
      <w:r w:rsidR="00D91618" w:rsidRPr="004B7E00">
        <w:t xml:space="preserve">. </w:t>
      </w:r>
      <w:r w:rsidR="00F279B3" w:rsidRPr="004B7E00">
        <w:t>Interestingly</w:t>
      </w:r>
      <w:r w:rsidR="00CE6AD1" w:rsidRPr="004B7E00">
        <w:t>, the branching ratio for the HAA</w:t>
      </w:r>
      <w:r w:rsidR="00D91618" w:rsidRPr="004B7E00">
        <w:t xml:space="preserve"> pathway (</w:t>
      </w:r>
      <w:r w:rsidR="00F00249" w:rsidRPr="004B7E00">
        <w:t>eqn</w:t>
      </w:r>
      <w:r w:rsidR="00D91618" w:rsidRPr="004B7E00">
        <w:t xml:space="preserve"> 3) is 50% for Et</w:t>
      </w:r>
      <w:r w:rsidR="00D91618" w:rsidRPr="004B7E00">
        <w:rPr>
          <w:vertAlign w:val="subscript"/>
        </w:rPr>
        <w:t>3</w:t>
      </w:r>
      <w:r w:rsidR="00D91618" w:rsidRPr="004B7E00">
        <w:t xml:space="preserve">N, </w:t>
      </w:r>
      <w:r w:rsidR="00CE6AD1" w:rsidRPr="004B7E00">
        <w:t>while</w:t>
      </w:r>
      <w:r w:rsidR="00D91618" w:rsidRPr="004B7E00">
        <w:t xml:space="preserve"> for iPr</w:t>
      </w:r>
      <w:r w:rsidR="00D91618" w:rsidRPr="004B7E00">
        <w:rPr>
          <w:vertAlign w:val="subscript"/>
        </w:rPr>
        <w:t>2</w:t>
      </w:r>
      <w:r w:rsidR="00D91618" w:rsidRPr="004B7E00">
        <w:t>NEt and iPr</w:t>
      </w:r>
      <w:r w:rsidR="00D91618" w:rsidRPr="004B7E00">
        <w:rPr>
          <w:vertAlign w:val="subscript"/>
        </w:rPr>
        <w:t>2</w:t>
      </w:r>
      <w:r w:rsidR="00D91618" w:rsidRPr="004B7E00">
        <w:t xml:space="preserve">NH </w:t>
      </w:r>
      <w:r w:rsidR="00CE6AD1" w:rsidRPr="004B7E00">
        <w:t xml:space="preserve">it is </w:t>
      </w:r>
      <w:r w:rsidR="00D91618" w:rsidRPr="004B7E00">
        <w:t>only 2</w:t>
      </w:r>
      <w:r w:rsidR="00CB586F" w:rsidRPr="004B7E00">
        <w:t>%</w:t>
      </w:r>
      <w:r w:rsidR="00D91618" w:rsidRPr="004B7E00">
        <w:t xml:space="preserve"> and 5%, respectively. This </w:t>
      </w:r>
      <w:r w:rsidR="00F279B3" w:rsidRPr="004B7E00">
        <w:t>can be attributed</w:t>
      </w:r>
      <w:r w:rsidR="00D91618" w:rsidRPr="004B7E00">
        <w:t xml:space="preserve"> to the fact that formation of the adduct (</w:t>
      </w:r>
      <w:r w:rsidR="00F00249" w:rsidRPr="004B7E00">
        <w:t>eqn</w:t>
      </w:r>
      <w:r w:rsidR="00D91618" w:rsidRPr="004B7E00">
        <w:t xml:space="preserve"> 4) is in this case more favourable</w:t>
      </w:r>
      <w:r w:rsidR="008C18EC" w:rsidRPr="004B7E00">
        <w:t>, as</w:t>
      </w:r>
      <w:r w:rsidR="00D91618" w:rsidRPr="004B7E00">
        <w:t xml:space="preserve"> shown by </w:t>
      </w:r>
      <w:r w:rsidR="008C18EC" w:rsidRPr="004B7E00">
        <w:t xml:space="preserve">the </w:t>
      </w:r>
      <w:r w:rsidR="00D91618" w:rsidRPr="004B7E00">
        <w:t>high branching ratios for iPr</w:t>
      </w:r>
      <w:r w:rsidR="00D91618" w:rsidRPr="004B7E00">
        <w:rPr>
          <w:vertAlign w:val="subscript"/>
        </w:rPr>
        <w:t>2</w:t>
      </w:r>
      <w:r w:rsidR="00D91618" w:rsidRPr="004B7E00">
        <w:t>NEt and iPr</w:t>
      </w:r>
      <w:r w:rsidR="00D91618" w:rsidRPr="004B7E00">
        <w:rPr>
          <w:vertAlign w:val="subscript"/>
        </w:rPr>
        <w:t>2</w:t>
      </w:r>
      <w:r w:rsidR="00D91618" w:rsidRPr="004B7E00">
        <w:t>NH of 60</w:t>
      </w:r>
      <w:r w:rsidR="00CB586F" w:rsidRPr="004B7E00">
        <w:t>%</w:t>
      </w:r>
      <w:r w:rsidR="00D91618" w:rsidRPr="004B7E00">
        <w:t xml:space="preserve"> and 58%, as </w:t>
      </w:r>
      <w:r w:rsidR="00C605BE" w:rsidRPr="004B7E00">
        <w:t>oppose</w:t>
      </w:r>
      <w:r w:rsidR="00EA37A9" w:rsidRPr="004B7E00">
        <w:t>d</w:t>
      </w:r>
      <w:r w:rsidR="00D91618" w:rsidRPr="004B7E00">
        <w:t xml:space="preserve"> to the branching ratio for </w:t>
      </w:r>
      <w:r w:rsidR="00D91618" w:rsidRPr="004B7E00">
        <w:rPr>
          <w:rFonts w:ascii="Times" w:hAnsi="Times"/>
        </w:rPr>
        <w:t>Et</w:t>
      </w:r>
      <w:r w:rsidR="00D91618" w:rsidRPr="004B7E00">
        <w:rPr>
          <w:rFonts w:ascii="Times" w:hAnsi="Times"/>
          <w:vertAlign w:val="subscript"/>
        </w:rPr>
        <w:t>3</w:t>
      </w:r>
      <w:r w:rsidR="00D91618" w:rsidRPr="004B7E00">
        <w:rPr>
          <w:rFonts w:ascii="Times" w:hAnsi="Times"/>
        </w:rPr>
        <w:t>N of only 1%.</w:t>
      </w:r>
    </w:p>
    <w:p w14:paraId="4C172835" w14:textId="3065AD97" w:rsidR="00911295" w:rsidRPr="004B7E00" w:rsidRDefault="00D91618" w:rsidP="00E41FC7">
      <w:pPr>
        <w:pStyle w:val="08ArticleText"/>
        <w:widowControl/>
        <w:rPr>
          <w:vertAlign w:val="superscript"/>
        </w:rPr>
      </w:pPr>
      <w:r w:rsidRPr="004B7E00">
        <w:tab/>
      </w:r>
      <w:r w:rsidR="00FB725B" w:rsidRPr="004B7E00">
        <w:t xml:space="preserve">Overall, the </w:t>
      </w:r>
      <w:r w:rsidR="004B5A32" w:rsidRPr="004B7E00">
        <w:t>results of our computational investigations</w:t>
      </w:r>
      <w:r w:rsidR="008D0326" w:rsidRPr="004B7E00">
        <w:t xml:space="preserve"> show </w:t>
      </w:r>
      <w:r w:rsidR="000629BD" w:rsidRPr="004B7E00">
        <w:t>proton transfer</w:t>
      </w:r>
      <w:r w:rsidR="00CE6AD1" w:rsidRPr="004B7E00">
        <w:t>s</w:t>
      </w:r>
      <w:r w:rsidR="000629BD" w:rsidRPr="004B7E00">
        <w:t xml:space="preserve"> to neutral reagents that </w:t>
      </w:r>
      <w:r w:rsidR="00CE6AD1" w:rsidRPr="004B7E00">
        <w:t>range</w:t>
      </w:r>
      <w:r w:rsidR="000629BD" w:rsidRPr="004B7E00">
        <w:t xml:space="preserve"> from mildly </w:t>
      </w:r>
      <w:r w:rsidR="00973041" w:rsidRPr="004B7E00">
        <w:t xml:space="preserve">endothermic </w:t>
      </w:r>
      <w:r w:rsidR="00CB586F" w:rsidRPr="004B7E00">
        <w:t>(</w:t>
      </w:r>
      <w:r w:rsidR="00973041" w:rsidRPr="004B7E00">
        <w:t>+14</w:t>
      </w:r>
      <w:r w:rsidR="000629BD" w:rsidRPr="004B7E00">
        <w:t xml:space="preserve"> kJ mol</w:t>
      </w:r>
      <w:r w:rsidR="000629BD" w:rsidRPr="004B7E00">
        <w:rPr>
          <w:vertAlign w:val="superscript"/>
        </w:rPr>
        <w:t>–1</w:t>
      </w:r>
      <w:r w:rsidR="000629BD" w:rsidRPr="004B7E00">
        <w:t xml:space="preserve"> for </w:t>
      </w:r>
      <w:r w:rsidR="00973041" w:rsidRPr="004B7E00">
        <w:t>iPr</w:t>
      </w:r>
      <w:r w:rsidR="00973041" w:rsidRPr="004B7E00">
        <w:rPr>
          <w:vertAlign w:val="subscript"/>
        </w:rPr>
        <w:t>2</w:t>
      </w:r>
      <w:r w:rsidR="00973041" w:rsidRPr="004B7E00">
        <w:t>NH</w:t>
      </w:r>
      <w:r w:rsidR="00CB586F" w:rsidRPr="004B7E00">
        <w:t>)</w:t>
      </w:r>
      <w:r w:rsidR="000629BD" w:rsidRPr="004B7E00">
        <w:t xml:space="preserve"> to mildly </w:t>
      </w:r>
      <w:r w:rsidR="00973041" w:rsidRPr="004B7E00">
        <w:t xml:space="preserve">exothermic </w:t>
      </w:r>
      <w:r w:rsidR="00CB586F" w:rsidRPr="004B7E00">
        <w:t>(</w:t>
      </w:r>
      <w:r w:rsidR="000629BD" w:rsidRPr="004B7E00">
        <w:t>–</w:t>
      </w:r>
      <w:r w:rsidR="00973041" w:rsidRPr="004B7E00">
        <w:t xml:space="preserve">12 </w:t>
      </w:r>
      <w:r w:rsidR="000629BD" w:rsidRPr="004B7E00">
        <w:t>kJ mol</w:t>
      </w:r>
      <w:r w:rsidR="000629BD" w:rsidRPr="004B7E00">
        <w:rPr>
          <w:vertAlign w:val="superscript"/>
        </w:rPr>
        <w:t>–1</w:t>
      </w:r>
      <w:r w:rsidR="000629BD" w:rsidRPr="004B7E00">
        <w:t xml:space="preserve"> for </w:t>
      </w:r>
      <w:r w:rsidR="00300C1F" w:rsidRPr="004B7E00">
        <w:t>iPr</w:t>
      </w:r>
      <w:r w:rsidR="00300C1F" w:rsidRPr="004B7E00">
        <w:rPr>
          <w:vertAlign w:val="subscript"/>
        </w:rPr>
        <w:t>2</w:t>
      </w:r>
      <w:r w:rsidR="00300C1F" w:rsidRPr="004B7E00">
        <w:t>N</w:t>
      </w:r>
      <w:r w:rsidR="00CB586F" w:rsidRPr="004B7E00">
        <w:t>e</w:t>
      </w:r>
      <w:r w:rsidR="00300C1F" w:rsidRPr="004B7E00">
        <w:t>t</w:t>
      </w:r>
      <w:r w:rsidR="00CB586F" w:rsidRPr="004B7E00">
        <w:t>)</w:t>
      </w:r>
      <w:r w:rsidR="00CE6AD1" w:rsidRPr="004B7E00">
        <w:t>.</w:t>
      </w:r>
      <w:r w:rsidR="00B72D0C" w:rsidRPr="004B7E00">
        <w:t xml:space="preserve"> </w:t>
      </w:r>
      <w:r w:rsidR="00CE6AD1" w:rsidRPr="004B7E00">
        <w:t>T</w:t>
      </w:r>
      <w:r w:rsidR="00B72D0C" w:rsidRPr="004B7E00">
        <w:t>he trend</w:t>
      </w:r>
      <w:r w:rsidR="00CE6AD1" w:rsidRPr="004B7E00">
        <w:t>s</w:t>
      </w:r>
      <w:r w:rsidR="00B72D0C" w:rsidRPr="004B7E00">
        <w:t xml:space="preserve"> in these calculated reaction free energies are consistent with </w:t>
      </w:r>
      <w:r w:rsidR="00CE6AD1" w:rsidRPr="004B7E00">
        <w:t xml:space="preserve">the </w:t>
      </w:r>
      <w:r w:rsidR="00B72D0C" w:rsidRPr="004B7E00">
        <w:t>observed experimental yield</w:t>
      </w:r>
      <w:r w:rsidR="00CE6AD1" w:rsidRPr="004B7E00">
        <w:t>s</w:t>
      </w:r>
      <w:r w:rsidR="00B72D0C" w:rsidRPr="004B7E00">
        <w:t xml:space="preserve"> for proton transfer.</w:t>
      </w:r>
      <w:r w:rsidR="00B50C79" w:rsidRPr="004B7E00">
        <w:t xml:space="preserve"> In comparison, hydrogen abstraction from these bases by </w:t>
      </w:r>
      <w:r w:rsidR="00E1024D" w:rsidRPr="004B7E00">
        <w:rPr>
          <w:b/>
        </w:rPr>
        <w:t>1a</w:t>
      </w:r>
      <w:r w:rsidR="00B50C79" w:rsidRPr="004B7E00">
        <w:t xml:space="preserve"> is generally </w:t>
      </w:r>
      <w:r w:rsidR="00C4489C" w:rsidRPr="004B7E00">
        <w:t>exothermic</w:t>
      </w:r>
      <w:r w:rsidR="00B50C79" w:rsidRPr="004B7E00">
        <w:t>, with reaction energies ranging from –</w:t>
      </w:r>
      <w:r w:rsidR="00C4489C" w:rsidRPr="004B7E00">
        <w:t xml:space="preserve">3 </w:t>
      </w:r>
      <w:r w:rsidR="00B50C79" w:rsidRPr="004B7E00">
        <w:t>kJ mol</w:t>
      </w:r>
      <w:r w:rsidR="00B50C79" w:rsidRPr="004B7E00">
        <w:rPr>
          <w:vertAlign w:val="superscript"/>
        </w:rPr>
        <w:t>–1</w:t>
      </w:r>
      <w:r w:rsidR="00B50C79" w:rsidRPr="004B7E00">
        <w:t xml:space="preserve"> for </w:t>
      </w:r>
      <w:r w:rsidR="0059760C" w:rsidRPr="004B7E00">
        <w:t>Et</w:t>
      </w:r>
      <w:r w:rsidR="0059760C" w:rsidRPr="004B7E00">
        <w:rPr>
          <w:vertAlign w:val="subscript"/>
        </w:rPr>
        <w:t>3</w:t>
      </w:r>
      <w:r w:rsidR="0059760C" w:rsidRPr="004B7E00">
        <w:t>N</w:t>
      </w:r>
      <w:r w:rsidR="00B50C79" w:rsidRPr="004B7E00">
        <w:t xml:space="preserve"> to –</w:t>
      </w:r>
      <w:r w:rsidR="00C4489C" w:rsidRPr="004B7E00">
        <w:t xml:space="preserve">31 </w:t>
      </w:r>
      <w:r w:rsidR="00B50C79" w:rsidRPr="004B7E00">
        <w:t>kJ mol</w:t>
      </w:r>
      <w:r w:rsidR="00B50C79" w:rsidRPr="004B7E00">
        <w:rPr>
          <w:vertAlign w:val="superscript"/>
        </w:rPr>
        <w:t>–1</w:t>
      </w:r>
      <w:r w:rsidR="00B50C79" w:rsidRPr="004B7E00">
        <w:t xml:space="preserve"> for </w:t>
      </w:r>
      <w:r w:rsidR="0059760C" w:rsidRPr="004B7E00">
        <w:t>iPr</w:t>
      </w:r>
      <w:r w:rsidR="0059760C" w:rsidRPr="004B7E00">
        <w:rPr>
          <w:vertAlign w:val="subscript"/>
        </w:rPr>
        <w:t>2</w:t>
      </w:r>
      <w:r w:rsidR="0059760C" w:rsidRPr="004B7E00">
        <w:t>NEt</w:t>
      </w:r>
      <w:r w:rsidR="00BC56C6" w:rsidRPr="004B7E00">
        <w:t>.</w:t>
      </w:r>
      <w:r w:rsidR="00F60F4D" w:rsidRPr="004B7E00">
        <w:t xml:space="preserve"> </w:t>
      </w:r>
      <w:r w:rsidR="005061D0" w:rsidRPr="004B7E00">
        <w:t xml:space="preserve">The relatively </w:t>
      </w:r>
      <w:r w:rsidR="00393E11" w:rsidRPr="004B7E00">
        <w:t>small energie</w:t>
      </w:r>
      <w:r w:rsidR="00CB586F" w:rsidRPr="004B7E00">
        <w:t>s for these proton-transfer (eqn</w:t>
      </w:r>
      <w:r w:rsidR="00393E11" w:rsidRPr="004B7E00">
        <w:t xml:space="preserve"> 1) or hydrogen-atom-</w:t>
      </w:r>
      <w:r w:rsidR="00CB586F" w:rsidRPr="004B7E00">
        <w:t>abstraction (eqn</w:t>
      </w:r>
      <w:r w:rsidR="005061D0" w:rsidRPr="004B7E00">
        <w:t xml:space="preserve"> 3) reactions suggest that either class of reaction might be involved as an intermediate step for the observed isomer</w:t>
      </w:r>
      <w:r w:rsidR="00DC2E45" w:rsidRPr="004B7E00">
        <w:t>isation</w:t>
      </w:r>
      <w:r w:rsidR="005061D0" w:rsidRPr="004B7E00">
        <w:t xml:space="preserve"> of </w:t>
      </w:r>
      <w:r w:rsidR="005061D0" w:rsidRPr="004B7E00">
        <w:rPr>
          <w:b/>
        </w:rPr>
        <w:t>A</w:t>
      </w:r>
      <w:r w:rsidR="005061D0" w:rsidRPr="004B7E00">
        <w:t xml:space="preserve"> to </w:t>
      </w:r>
      <w:r w:rsidR="005061D0" w:rsidRPr="004B7E00">
        <w:rPr>
          <w:b/>
        </w:rPr>
        <w:t>C</w:t>
      </w:r>
      <w:r w:rsidR="005061D0" w:rsidRPr="004B7E00">
        <w:t xml:space="preserve">. In any case, the calculated thermochemical quantities and the experimental branching ratios, as well as the very observation of </w:t>
      </w:r>
      <w:r w:rsidR="005061D0" w:rsidRPr="004B7E00">
        <w:rPr>
          <w:b/>
        </w:rPr>
        <w:t>C</w:t>
      </w:r>
      <w:r w:rsidR="00393E11" w:rsidRPr="004B7E00">
        <w:t>, indicates</w:t>
      </w:r>
      <w:r w:rsidR="005061D0" w:rsidRPr="004B7E00">
        <w:t xml:space="preserve"> a complex set of processes induced by </w:t>
      </w:r>
      <w:r w:rsidR="00FA1CBB" w:rsidRPr="004B7E00">
        <w:t>IMRs</w:t>
      </w:r>
      <w:r w:rsidR="002529C5" w:rsidRPr="004B7E00">
        <w:t>.</w:t>
      </w:r>
    </w:p>
    <w:p w14:paraId="385F5269" w14:textId="32E21F25" w:rsidR="007E713D" w:rsidRPr="004B7E00" w:rsidRDefault="001251B7" w:rsidP="00E41FC7">
      <w:pPr>
        <w:pStyle w:val="08ArticleText"/>
        <w:widowControl/>
      </w:pPr>
      <w:r w:rsidRPr="004B7E00">
        <w:tab/>
        <w:t xml:space="preserve">Finally, it is worth considering the results of these gas-phase </w:t>
      </w:r>
      <w:r w:rsidR="00CB586F" w:rsidRPr="004B7E00">
        <w:t xml:space="preserve">reactions </w:t>
      </w:r>
      <w:r w:rsidRPr="004B7E00">
        <w:t>within the context of the propo</w:t>
      </w:r>
      <w:r w:rsidR="00393E11" w:rsidRPr="004B7E00">
        <w:t>sed biological chemistry of one-electron-</w:t>
      </w:r>
      <w:r w:rsidRPr="004B7E00">
        <w:t>oxid</w:t>
      </w:r>
      <w:r w:rsidR="00DC2E45" w:rsidRPr="004B7E00">
        <w:t>ise</w:t>
      </w:r>
      <w:r w:rsidRPr="004B7E00">
        <w:t>d guanine residues within DNA. It has been proposed that oxid</w:t>
      </w:r>
      <w:r w:rsidR="00DC2E45" w:rsidRPr="004B7E00">
        <w:t>ise</w:t>
      </w:r>
      <w:r w:rsidRPr="004B7E00">
        <w:t xml:space="preserve">d guanine residues have a significantly enhanced acidity, which allows them to undergo proton transfer to the adjacent cytosine residues. Our experimental results suggest </w:t>
      </w:r>
      <w:r w:rsidR="00393E11" w:rsidRPr="004B7E00">
        <w:t xml:space="preserve">that </w:t>
      </w:r>
      <w:r w:rsidRPr="004B7E00">
        <w:t>the PA for the (dG – H)</w:t>
      </w:r>
      <w:r w:rsidRPr="004B7E00">
        <w:rPr>
          <w:vertAlign w:val="superscript"/>
        </w:rPr>
        <w:t>•</w:t>
      </w:r>
      <w:r w:rsidRPr="004B7E00">
        <w:t xml:space="preserve"> radical </w:t>
      </w:r>
      <w:r w:rsidRPr="004B7E00">
        <w:rPr>
          <w:b/>
        </w:rPr>
        <w:t>1a</w:t>
      </w:r>
      <w:r w:rsidRPr="004B7E00">
        <w:t xml:space="preserve"> (978–996 kJ mol</w:t>
      </w:r>
      <w:r w:rsidRPr="004B7E00">
        <w:rPr>
          <w:vertAlign w:val="superscript"/>
        </w:rPr>
        <w:t>–1</w:t>
      </w:r>
      <w:r w:rsidRPr="004B7E00">
        <w:t xml:space="preserve">) </w:t>
      </w:r>
      <w:r w:rsidR="00393E11" w:rsidRPr="004B7E00">
        <w:t>is</w:t>
      </w:r>
      <w:r w:rsidRPr="004B7E00">
        <w:t xml:space="preserve"> close to that of iPr</w:t>
      </w:r>
      <w:r w:rsidRPr="004B7E00">
        <w:rPr>
          <w:vertAlign w:val="subscript"/>
        </w:rPr>
        <w:t>2</w:t>
      </w:r>
      <w:r w:rsidRPr="004B7E00">
        <w:t>NEt (994.3 kJ mol</w:t>
      </w:r>
      <w:r w:rsidRPr="004B7E00">
        <w:rPr>
          <w:vertAlign w:val="superscript"/>
        </w:rPr>
        <w:t>–1</w:t>
      </w:r>
      <w:r w:rsidR="00393E11" w:rsidRPr="004B7E00">
        <w:t>). The gas-</w:t>
      </w:r>
      <w:r w:rsidRPr="004B7E00">
        <w:t>phase acidity of neutral dG has been recently determined to be 1409 kJ mol</w:t>
      </w:r>
      <w:r w:rsidRPr="004B7E00">
        <w:rPr>
          <w:vertAlign w:val="superscript"/>
        </w:rPr>
        <w:t>–1</w:t>
      </w:r>
      <w:r w:rsidRPr="004B7E00">
        <w:t>.</w:t>
      </w:r>
      <w:r w:rsidR="00BB0F03" w:rsidRPr="004B7E00">
        <w:rPr>
          <w:vertAlign w:val="superscript"/>
        </w:rPr>
        <w:t>35</w:t>
      </w:r>
      <w:r w:rsidRPr="004B7E00">
        <w:rPr>
          <w:vertAlign w:val="superscript"/>
        </w:rPr>
        <w:t>,3</w:t>
      </w:r>
      <w:r w:rsidR="00BB0F03" w:rsidRPr="004B7E00">
        <w:rPr>
          <w:vertAlign w:val="superscript"/>
        </w:rPr>
        <w:t>6</w:t>
      </w:r>
      <w:r w:rsidRPr="004B7E00">
        <w:t xml:space="preserve"> Thus in</w:t>
      </w:r>
      <w:r w:rsidR="00393E11" w:rsidRPr="004B7E00">
        <w:t xml:space="preserve"> the gas </w:t>
      </w:r>
      <w:r w:rsidRPr="004B7E00">
        <w:t xml:space="preserve">phase, </w:t>
      </w:r>
      <w:r w:rsidR="00C3037E" w:rsidRPr="004B7E00">
        <w:t>ionisation</w:t>
      </w:r>
      <w:r w:rsidRPr="004B7E00">
        <w:t xml:space="preserve"> of dG enhances its acidity by ~ 415 kJ mol</w:t>
      </w:r>
      <w:r w:rsidRPr="004B7E00">
        <w:rPr>
          <w:vertAlign w:val="superscript"/>
        </w:rPr>
        <w:t>–1</w:t>
      </w:r>
      <w:r w:rsidRPr="004B7E00">
        <w:t>, somewhat less than what we found for 9MG (~470 kJ mol</w:t>
      </w:r>
      <w:r w:rsidRPr="004B7E00">
        <w:rPr>
          <w:vertAlign w:val="superscript"/>
        </w:rPr>
        <w:t>–1</w:t>
      </w:r>
      <w:r w:rsidRPr="004B7E00">
        <w:t>), but still a significant enhancement of acidity. Indeed</w:t>
      </w:r>
      <w:r w:rsidR="00393E11" w:rsidRPr="004B7E00">
        <w:t>,</w:t>
      </w:r>
      <w:r w:rsidRPr="004B7E00">
        <w:t xml:space="preserve"> the enhanced acidity of dG</w:t>
      </w:r>
      <w:r w:rsidRPr="004B7E00">
        <w:rPr>
          <w:vertAlign w:val="superscript"/>
        </w:rPr>
        <w:t>•+</w:t>
      </w:r>
      <w:r w:rsidRPr="004B7E00">
        <w:t xml:space="preserve"> is close to the PA of dC (988.4 kJ </w:t>
      </w:r>
      <w:proofErr w:type="spellStart"/>
      <w:r w:rsidRPr="004B7E00">
        <w:t>mol</w:t>
      </w:r>
      <w:proofErr w:type="spellEnd"/>
      <w:r w:rsidRPr="004B7E00">
        <w:rPr>
          <w:vertAlign w:val="superscript"/>
        </w:rPr>
        <w:t>–</w:t>
      </w:r>
      <w:proofErr w:type="gramStart"/>
      <w:r w:rsidRPr="004B7E00">
        <w:rPr>
          <w:vertAlign w:val="superscript"/>
        </w:rPr>
        <w:t>1</w:t>
      </w:r>
      <w:r w:rsidRPr="004B7E00">
        <w:t>)</w:t>
      </w:r>
      <w:r w:rsidRPr="004B7E00">
        <w:rPr>
          <w:vertAlign w:val="superscript"/>
        </w:rPr>
        <w:t>3</w:t>
      </w:r>
      <w:r w:rsidR="00683DA7">
        <w:rPr>
          <w:vertAlign w:val="superscript"/>
        </w:rPr>
        <w:t>8</w:t>
      </w:r>
      <w:proofErr w:type="gramEnd"/>
      <w:r w:rsidRPr="004B7E00">
        <w:t xml:space="preserve"> and this suggests that </w:t>
      </w:r>
      <w:r w:rsidR="00393E11" w:rsidRPr="004B7E00">
        <w:t>proton transfer within the ionis</w:t>
      </w:r>
      <w:r w:rsidRPr="004B7E00">
        <w:t>ed base pair may become viable. As noted i</w:t>
      </w:r>
      <w:r w:rsidR="00393E11" w:rsidRPr="004B7E00">
        <w:t>n the introduction, a mechanism</w:t>
      </w:r>
      <w:r w:rsidRPr="004B7E00">
        <w:t xml:space="preserve"> propo</w:t>
      </w:r>
      <w:r w:rsidR="00393E11" w:rsidRPr="004B7E00">
        <w:t>sed for strand breaking in ionised DNA involves hydrogen-</w:t>
      </w:r>
      <w:r w:rsidRPr="004B7E00">
        <w:t>atom abstraction from the sugar moiety induced by d</w:t>
      </w:r>
      <w:r w:rsidR="00393E11" w:rsidRPr="004B7E00">
        <w:t>eprotonation</w:t>
      </w:r>
      <w:r w:rsidRPr="004B7E00">
        <w:t xml:space="preserve"> of the guanine radical cations.</w:t>
      </w:r>
      <w:r w:rsidRPr="004B7E00">
        <w:rPr>
          <w:vertAlign w:val="superscript"/>
        </w:rPr>
        <w:t>8</w:t>
      </w:r>
      <w:r w:rsidRPr="004B7E00">
        <w:t xml:space="preserve"> </w:t>
      </w:r>
      <w:r w:rsidR="006E4E38" w:rsidRPr="004B7E00">
        <w:t xml:space="preserve">Our observation of a hydrogen-atom abstraction channel </w:t>
      </w:r>
      <w:r w:rsidRPr="004B7E00">
        <w:t>for dG</w:t>
      </w:r>
      <w:r w:rsidRPr="004B7E00">
        <w:rPr>
          <w:vertAlign w:val="superscript"/>
        </w:rPr>
        <w:t>•+</w:t>
      </w:r>
      <w:r w:rsidR="00393E11" w:rsidRPr="004B7E00">
        <w:t xml:space="preserve"> </w:t>
      </w:r>
      <w:r w:rsidR="006E4E38" w:rsidRPr="004B7E00">
        <w:t>suggests</w:t>
      </w:r>
      <w:r w:rsidR="00393E11" w:rsidRPr="004B7E00">
        <w:t xml:space="preserve"> that ionis</w:t>
      </w:r>
      <w:r w:rsidRPr="004B7E00">
        <w:t xml:space="preserve">ed guanine sites within DNA may </w:t>
      </w:r>
      <w:r w:rsidR="006E4E38" w:rsidRPr="004B7E00">
        <w:t>indeed</w:t>
      </w:r>
      <w:r w:rsidR="00393E11" w:rsidRPr="004B7E00">
        <w:t xml:space="preserve"> be cable of inducing hydrogen-</w:t>
      </w:r>
      <w:r w:rsidRPr="004B7E00">
        <w:t>atom abstraction reactions.</w:t>
      </w:r>
      <w:r w:rsidRPr="004B7E00">
        <w:rPr>
          <w:noProof/>
          <w:lang w:val="fr-FR" w:eastAsia="fr-FR"/>
        </w:rPr>
        <w:t xml:space="preserve"> </w:t>
      </w:r>
    </w:p>
    <w:p w14:paraId="3BE94C6E" w14:textId="5E2A7392" w:rsidR="000A234D" w:rsidRPr="004B7E00" w:rsidRDefault="009472B8" w:rsidP="00A94E07">
      <w:pPr>
        <w:pStyle w:val="05BHeading"/>
        <w:keepNext/>
      </w:pPr>
      <w:r w:rsidRPr="004B7E00">
        <w:rPr>
          <w:noProof/>
          <w:lang w:val="en-US" w:eastAsia="en-US"/>
        </w:rPr>
        <mc:AlternateContent>
          <mc:Choice Requires="wps">
            <w:drawing>
              <wp:anchor distT="0" distB="0" distL="114300" distR="114300" simplePos="0" relativeHeight="251674624" behindDoc="0" locked="0" layoutInCell="1" allowOverlap="1" wp14:anchorId="4D42DB45" wp14:editId="03FA63AD">
                <wp:simplePos x="0" y="0"/>
                <wp:positionH relativeFrom="page">
                  <wp:posOffset>607695</wp:posOffset>
                </wp:positionH>
                <wp:positionV relativeFrom="page">
                  <wp:posOffset>534035</wp:posOffset>
                </wp:positionV>
                <wp:extent cx="6477000" cy="3543300"/>
                <wp:effectExtent l="0" t="0" r="0" b="12700"/>
                <wp:wrapTopAndBottom/>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77000" cy="3543300"/>
                        </a:xfrm>
                        <a:prstGeom prst="rect">
                          <a:avLst/>
                        </a:prstGeom>
                        <a:noFill/>
                        <a:ln>
                          <a:noFill/>
                        </a:ln>
                        <a:effectLst/>
                        <a:extLst/>
                      </wps:spPr>
                      <wps:txbx>
                        <w:txbxContent>
                          <w:p w14:paraId="22F77539" w14:textId="55A586C3" w:rsidR="00222AE3" w:rsidRPr="00FA2A94" w:rsidRDefault="00222AE3" w:rsidP="000A234D">
                            <w:pPr>
                              <w:pStyle w:val="G1aFigureImage"/>
                            </w:pPr>
                            <w:r>
                              <w:rPr>
                                <w:noProof/>
                                <w:lang w:val="en-US" w:eastAsia="en-US"/>
                              </w:rPr>
                              <w:drawing>
                                <wp:inline distT="0" distB="0" distL="0" distR="0" wp14:anchorId="005DB01E" wp14:editId="473287FE">
                                  <wp:extent cx="6294120" cy="2925932"/>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94120" cy="2925932"/>
                                          </a:xfrm>
                                          <a:prstGeom prst="rect">
                                            <a:avLst/>
                                          </a:prstGeom>
                                          <a:noFill/>
                                          <a:ln>
                                            <a:noFill/>
                                          </a:ln>
                                        </pic:spPr>
                                      </pic:pic>
                                    </a:graphicData>
                                  </a:graphic>
                                </wp:inline>
                              </w:drawing>
                            </w:r>
                          </w:p>
                          <w:p w14:paraId="0A58C2A0" w14:textId="6AC51B5A" w:rsidR="00222AE3" w:rsidRPr="00182842" w:rsidRDefault="00222AE3" w:rsidP="000A234D">
                            <w:pPr>
                              <w:pStyle w:val="G1bFigureCaption"/>
                              <w:jc w:val="both"/>
                              <w:rPr>
                                <w:b/>
                              </w:rPr>
                            </w:pPr>
                            <w:r w:rsidRPr="006D5E01">
                              <w:rPr>
                                <w:rFonts w:ascii="Helvetica" w:hAnsi="Helvetica"/>
                                <w:b/>
                              </w:rPr>
                              <w:t>Fig. 3</w:t>
                            </w:r>
                            <w:r w:rsidRPr="00FA2A94">
                              <w:t xml:space="preserve"> </w:t>
                            </w:r>
                            <w:r>
                              <w:t xml:space="preserve"> </w:t>
                            </w:r>
                            <w:r w:rsidRPr="0009601C">
                              <w:rPr>
                                <w:rFonts w:ascii="Helvetica" w:hAnsi="Helvetica"/>
                              </w:rPr>
                              <w:t>M06-2X/6-311+G(3df,2p) schematic free energy profile (kJ mol</w:t>
                            </w:r>
                            <w:r w:rsidRPr="0009601C">
                              <w:rPr>
                                <w:rFonts w:ascii="Helvetica" w:hAnsi="Helvetica"/>
                                <w:vertAlign w:val="superscript"/>
                              </w:rPr>
                              <w:t>−1</w:t>
                            </w:r>
                            <w:r w:rsidRPr="0009601C">
                              <w:rPr>
                                <w:rFonts w:ascii="Helvetica" w:hAnsi="Helvetica"/>
                              </w:rPr>
                              <w:t xml:space="preserve">) associated with the fragmentation reactions of </w:t>
                            </w:r>
                            <w:r w:rsidRPr="0009601C">
                              <w:rPr>
                                <w:rFonts w:ascii="Helvetica" w:hAnsi="Helvetica"/>
                                <w:b/>
                              </w:rPr>
                              <w:t>1a</w:t>
                            </w:r>
                            <w:r w:rsidRPr="0009601C">
                              <w:rPr>
                                <w:rFonts w:ascii="Helvetica" w:hAnsi="Helvetica"/>
                              </w:rPr>
                              <w:t xml:space="preserve"> via (a) loss of the cyclised sugar C</w:t>
                            </w:r>
                            <w:r w:rsidRPr="0009601C">
                              <w:rPr>
                                <w:rFonts w:ascii="Helvetica" w:hAnsi="Helvetica"/>
                                <w:vertAlign w:val="subscript"/>
                              </w:rPr>
                              <w:t>5</w:t>
                            </w:r>
                            <w:r w:rsidRPr="0009601C">
                              <w:rPr>
                                <w:rFonts w:ascii="Helvetica" w:hAnsi="Helvetica"/>
                              </w:rPr>
                              <w:t>H</w:t>
                            </w:r>
                            <w:r w:rsidRPr="0009601C">
                              <w:rPr>
                                <w:rFonts w:ascii="Helvetica" w:hAnsi="Helvetica"/>
                                <w:vertAlign w:val="subscript"/>
                              </w:rPr>
                              <w:t>8</w:t>
                            </w:r>
                            <w:r w:rsidRPr="0009601C">
                              <w:rPr>
                                <w:rFonts w:ascii="Helvetica" w:hAnsi="Helvetica"/>
                              </w:rPr>
                              <w:t>O</w:t>
                            </w:r>
                            <w:r w:rsidRPr="0009601C">
                              <w:rPr>
                                <w:rFonts w:ascii="Helvetica" w:hAnsi="Helvetica"/>
                                <w:vertAlign w:val="subscript"/>
                              </w:rPr>
                              <w:t>3</w:t>
                            </w:r>
                            <w:r w:rsidRPr="0009601C">
                              <w:rPr>
                                <w:rFonts w:ascii="Helvetica" w:hAnsi="Helvetica"/>
                              </w:rPr>
                              <w:t xml:space="preserve"> (</w:t>
                            </w:r>
                            <w:r w:rsidRPr="0009601C">
                              <w:rPr>
                                <w:rFonts w:ascii="Helvetica" w:hAnsi="Helvetica"/>
                                <w:color w:val="FF0000"/>
                              </w:rPr>
                              <w:t>red</w:t>
                            </w:r>
                            <w:r w:rsidRPr="0009601C">
                              <w:rPr>
                                <w:rFonts w:ascii="Helvetica" w:hAnsi="Helvetica"/>
                              </w:rPr>
                              <w:t>), and (b) loss of CH</w:t>
                            </w:r>
                            <w:r w:rsidRPr="0009601C">
                              <w:rPr>
                                <w:rFonts w:ascii="Helvetica" w:hAnsi="Helvetica"/>
                                <w:vertAlign w:val="subscript"/>
                              </w:rPr>
                              <w:t>2</w:t>
                            </w:r>
                            <w:r w:rsidRPr="0009601C">
                              <w:rPr>
                                <w:rFonts w:ascii="Helvetica" w:hAnsi="Helvetica"/>
                              </w:rPr>
                              <w:t>O (</w:t>
                            </w:r>
                            <w:r w:rsidRPr="0009601C">
                              <w:rPr>
                                <w:rFonts w:ascii="Helvetica" w:hAnsi="Helvetica"/>
                                <w:color w:val="0000FF"/>
                              </w:rPr>
                              <w:t>blue</w:t>
                            </w:r>
                            <w:r w:rsidRPr="0009601C">
                              <w:rPr>
                                <w:rFonts w:ascii="Helvetica" w:hAnsi="Helvetic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11" o:spid="_x0000_s1026" type="#_x0000_t202" style="position:absolute;left:0;text-align:left;margin-left:47.85pt;margin-top:42.05pt;width:510pt;height:279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" filled="f" stroked="f">
                <v:path arrowok="t"/>
                <v:textbox>
                  <w:txbxContent>
                    <w:p w14:paraId="22F77539" w14:textId="55A586C3" w:rsidR="00F724DB" w:rsidRPr="00FA2A94" w:rsidRDefault="00F724DB" w:rsidP="000A234D">
                      <w:pPr>
                        <w:pStyle w:val="G1aFigureImage"/>
                      </w:pPr>
                      <w:r>
                        <w:rPr>
                          <w:noProof/>
                          <w:lang w:val="en-US" w:eastAsia="en-US"/>
                        </w:rPr>
                        <w:drawing>
                          <wp:inline distT="0" distB="0" distL="0" distR="0" wp14:anchorId="005DB01E" wp14:editId="473287FE">
                            <wp:extent cx="6294120" cy="2925932"/>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94120" cy="2925932"/>
                                    </a:xfrm>
                                    <a:prstGeom prst="rect">
                                      <a:avLst/>
                                    </a:prstGeom>
                                    <a:noFill/>
                                    <a:ln>
                                      <a:noFill/>
                                    </a:ln>
                                  </pic:spPr>
                                </pic:pic>
                              </a:graphicData>
                            </a:graphic>
                          </wp:inline>
                        </w:drawing>
                      </w:r>
                    </w:p>
                    <w:p w14:paraId="0A58C2A0" w14:textId="6AC51B5A" w:rsidR="00F724DB" w:rsidRPr="00182842" w:rsidRDefault="00F724DB" w:rsidP="000A234D">
                      <w:pPr>
                        <w:pStyle w:val="G1bFigureCaption"/>
                        <w:jc w:val="both"/>
                        <w:rPr>
                          <w:b/>
                        </w:rPr>
                      </w:pPr>
                      <w:r w:rsidRPr="006D5E01">
                        <w:rPr>
                          <w:rFonts w:ascii="Helvetica" w:hAnsi="Helvetica"/>
                          <w:b/>
                        </w:rPr>
                        <w:t>Fig. 3</w:t>
                      </w:r>
                      <w:r w:rsidRPr="00FA2A94">
                        <w:t xml:space="preserve"> </w:t>
                      </w:r>
                      <w:r>
                        <w:t xml:space="preserve"> </w:t>
                      </w:r>
                      <w:r w:rsidRPr="0009601C">
                        <w:rPr>
                          <w:rFonts w:ascii="Helvetica" w:hAnsi="Helvetica"/>
                        </w:rPr>
                        <w:t>M06-2X/6-311+G(3df,2p) schematic free energy profile (kJ mol</w:t>
                      </w:r>
                      <w:r w:rsidRPr="0009601C">
                        <w:rPr>
                          <w:rFonts w:ascii="Helvetica" w:hAnsi="Helvetica"/>
                          <w:vertAlign w:val="superscript"/>
                        </w:rPr>
                        <w:t>−1</w:t>
                      </w:r>
                      <w:r w:rsidRPr="0009601C">
                        <w:rPr>
                          <w:rFonts w:ascii="Helvetica" w:hAnsi="Helvetica"/>
                        </w:rPr>
                        <w:t xml:space="preserve">) associated with the fragmentation reactions of </w:t>
                      </w:r>
                      <w:r w:rsidRPr="0009601C">
                        <w:rPr>
                          <w:rFonts w:ascii="Helvetica" w:hAnsi="Helvetica"/>
                          <w:b/>
                        </w:rPr>
                        <w:t>1a</w:t>
                      </w:r>
                      <w:r w:rsidRPr="0009601C">
                        <w:rPr>
                          <w:rFonts w:ascii="Helvetica" w:hAnsi="Helvetica"/>
                        </w:rPr>
                        <w:t xml:space="preserve"> via (a) loss of the cyclised sugar C</w:t>
                      </w:r>
                      <w:r w:rsidRPr="0009601C">
                        <w:rPr>
                          <w:rFonts w:ascii="Helvetica" w:hAnsi="Helvetica"/>
                          <w:vertAlign w:val="subscript"/>
                        </w:rPr>
                        <w:t>5</w:t>
                      </w:r>
                      <w:r w:rsidRPr="0009601C">
                        <w:rPr>
                          <w:rFonts w:ascii="Helvetica" w:hAnsi="Helvetica"/>
                        </w:rPr>
                        <w:t>H</w:t>
                      </w:r>
                      <w:r w:rsidRPr="0009601C">
                        <w:rPr>
                          <w:rFonts w:ascii="Helvetica" w:hAnsi="Helvetica"/>
                          <w:vertAlign w:val="subscript"/>
                        </w:rPr>
                        <w:t>8</w:t>
                      </w:r>
                      <w:r w:rsidRPr="0009601C">
                        <w:rPr>
                          <w:rFonts w:ascii="Helvetica" w:hAnsi="Helvetica"/>
                        </w:rPr>
                        <w:t>O</w:t>
                      </w:r>
                      <w:r w:rsidRPr="0009601C">
                        <w:rPr>
                          <w:rFonts w:ascii="Helvetica" w:hAnsi="Helvetica"/>
                          <w:vertAlign w:val="subscript"/>
                        </w:rPr>
                        <w:t>3</w:t>
                      </w:r>
                      <w:r w:rsidRPr="0009601C">
                        <w:rPr>
                          <w:rFonts w:ascii="Helvetica" w:hAnsi="Helvetica"/>
                        </w:rPr>
                        <w:t xml:space="preserve"> (</w:t>
                      </w:r>
                      <w:r w:rsidRPr="0009601C">
                        <w:rPr>
                          <w:rFonts w:ascii="Helvetica" w:hAnsi="Helvetica"/>
                          <w:color w:val="FF0000"/>
                        </w:rPr>
                        <w:t>red</w:t>
                      </w:r>
                      <w:r w:rsidRPr="0009601C">
                        <w:rPr>
                          <w:rFonts w:ascii="Helvetica" w:hAnsi="Helvetica"/>
                        </w:rPr>
                        <w:t>), and (b) loss of CH</w:t>
                      </w:r>
                      <w:r w:rsidRPr="0009601C">
                        <w:rPr>
                          <w:rFonts w:ascii="Helvetica" w:hAnsi="Helvetica"/>
                          <w:vertAlign w:val="subscript"/>
                        </w:rPr>
                        <w:t>2</w:t>
                      </w:r>
                      <w:r w:rsidRPr="0009601C">
                        <w:rPr>
                          <w:rFonts w:ascii="Helvetica" w:hAnsi="Helvetica"/>
                        </w:rPr>
                        <w:t>O (</w:t>
                      </w:r>
                      <w:r w:rsidRPr="0009601C">
                        <w:rPr>
                          <w:rFonts w:ascii="Helvetica" w:hAnsi="Helvetica"/>
                          <w:color w:val="0000FF"/>
                        </w:rPr>
                        <w:t>blue</w:t>
                      </w:r>
                      <w:r w:rsidRPr="0009601C">
                        <w:rPr>
                          <w:rFonts w:ascii="Helvetica" w:hAnsi="Helvetica"/>
                        </w:rPr>
                        <w:t>).</w:t>
                      </w:r>
                    </w:p>
                  </w:txbxContent>
                </v:textbox>
                <w10:wrap type="topAndBottom" anchorx="page" anchory="page"/>
              </v:shape>
            </w:pict>
          </mc:Fallback>
        </mc:AlternateContent>
      </w:r>
      <w:r w:rsidR="009855E3" w:rsidRPr="004B7E00">
        <w:t xml:space="preserve">A mechanism for the formation of </w:t>
      </w:r>
      <w:r w:rsidR="009855E3" w:rsidRPr="004B7E00">
        <w:rPr>
          <w:i/>
        </w:rPr>
        <w:t>m/z</w:t>
      </w:r>
      <w:r w:rsidR="009855E3" w:rsidRPr="004B7E00">
        <w:t xml:space="preserve"> 151 in the u</w:t>
      </w:r>
      <w:r w:rsidR="000A234D" w:rsidRPr="004B7E00">
        <w:t xml:space="preserve">nimolecular </w:t>
      </w:r>
      <w:r w:rsidR="009855E3" w:rsidRPr="004B7E00">
        <w:t>fragmentation</w:t>
      </w:r>
      <w:r w:rsidR="000A234D" w:rsidRPr="004B7E00">
        <w:t xml:space="preserve"> of </w:t>
      </w:r>
      <w:r w:rsidR="00582679" w:rsidRPr="004B7E00">
        <w:t>dG</w:t>
      </w:r>
      <w:r w:rsidR="00582679" w:rsidRPr="004B7E00">
        <w:rPr>
          <w:vertAlign w:val="superscript"/>
        </w:rPr>
        <w:t>•+</w:t>
      </w:r>
      <w:r w:rsidR="000A2F71" w:rsidRPr="004B7E00">
        <w:t xml:space="preserve"> species A</w:t>
      </w:r>
    </w:p>
    <w:p w14:paraId="47280045" w14:textId="034D36EB" w:rsidR="00582679" w:rsidRPr="004B7E00" w:rsidRDefault="00582679" w:rsidP="00E41FC7">
      <w:pPr>
        <w:pStyle w:val="08ArticleText"/>
        <w:widowControl/>
      </w:pPr>
      <w:r w:rsidRPr="004B7E00">
        <w:t xml:space="preserve">As noted in the introduction, the way </w:t>
      </w:r>
      <w:r w:rsidR="006E4E38" w:rsidRPr="004B7E00">
        <w:t xml:space="preserve">in which </w:t>
      </w:r>
      <w:r w:rsidRPr="004B7E00">
        <w:t xml:space="preserve">the </w:t>
      </w:r>
      <w:r w:rsidR="006E4E38" w:rsidRPr="004B7E00">
        <w:t>various</w:t>
      </w:r>
      <w:r w:rsidRPr="004B7E00">
        <w:t xml:space="preserve"> dG</w:t>
      </w:r>
      <w:r w:rsidRPr="004B7E00">
        <w:rPr>
          <w:vertAlign w:val="superscript"/>
        </w:rPr>
        <w:t>•+</w:t>
      </w:r>
      <w:r w:rsidR="006E4E38" w:rsidRPr="004B7E00">
        <w:t xml:space="preserve"> species fragment depends </w:t>
      </w:r>
      <w:r w:rsidRPr="004B7E00">
        <w:t xml:space="preserve">on the way </w:t>
      </w:r>
      <w:r w:rsidR="00CB586F" w:rsidRPr="004B7E00">
        <w:t xml:space="preserve">that </w:t>
      </w:r>
      <w:r w:rsidRPr="004B7E00">
        <w:t xml:space="preserve">they are generated (Scheme 1). </w:t>
      </w:r>
      <w:r w:rsidR="000A234D" w:rsidRPr="004B7E00">
        <w:t xml:space="preserve">The main </w:t>
      </w:r>
      <w:r w:rsidR="006E4E38" w:rsidRPr="004B7E00">
        <w:t>dissociation channel in the low-</w:t>
      </w:r>
      <w:r w:rsidR="000A234D" w:rsidRPr="004B7E00">
        <w:t xml:space="preserve">energy CID spectrum of </w:t>
      </w:r>
      <w:r w:rsidRPr="004B7E00">
        <w:rPr>
          <w:b/>
        </w:rPr>
        <w:t>A</w:t>
      </w:r>
      <w:r w:rsidR="000A234D" w:rsidRPr="004B7E00">
        <w:t xml:space="preserve"> is </w:t>
      </w:r>
      <w:r w:rsidRPr="004B7E00">
        <w:t>cleavage of the</w:t>
      </w:r>
      <w:r w:rsidR="000A234D" w:rsidRPr="004B7E00">
        <w:t xml:space="preserve"> N-glycosidic bond to give the radical cation of the guanine base at </w:t>
      </w:r>
      <w:r w:rsidR="000A234D" w:rsidRPr="004B7E00">
        <w:rPr>
          <w:i/>
        </w:rPr>
        <w:t>m/z</w:t>
      </w:r>
      <w:r w:rsidR="000A234D" w:rsidRPr="004B7E00">
        <w:t xml:space="preserve"> 151,</w:t>
      </w:r>
      <w:r w:rsidR="000A234D" w:rsidRPr="004B7E00">
        <w:rPr>
          <w:vertAlign w:val="superscript"/>
        </w:rPr>
        <w:t>18</w:t>
      </w:r>
      <w:r w:rsidR="0057549F" w:rsidRPr="004B7E00">
        <w:t xml:space="preserve"> (Supplementary Figure S4b</w:t>
      </w:r>
      <w:r w:rsidR="000A234D" w:rsidRPr="004B7E00">
        <w:t xml:space="preserve">) which contrasts </w:t>
      </w:r>
      <w:r w:rsidR="006E4E38" w:rsidRPr="004B7E00">
        <w:t>with</w:t>
      </w:r>
      <w:r w:rsidR="000A234D" w:rsidRPr="004B7E00">
        <w:t xml:space="preserve"> the series of fragment ions observed in the EI mass spectrum</w:t>
      </w:r>
      <w:r w:rsidR="00BB0F03" w:rsidRPr="004B7E00">
        <w:rPr>
          <w:vertAlign w:val="superscript"/>
        </w:rPr>
        <w:t>3</w:t>
      </w:r>
      <w:r w:rsidR="00683DA7">
        <w:rPr>
          <w:vertAlign w:val="superscript"/>
        </w:rPr>
        <w:t>9</w:t>
      </w:r>
      <w:r w:rsidR="000A234D" w:rsidRPr="004B7E00">
        <w:rPr>
          <w:vertAlign w:val="superscript"/>
        </w:rPr>
        <w:t xml:space="preserve"> </w:t>
      </w:r>
      <w:r w:rsidR="000A234D" w:rsidRPr="004B7E00">
        <w:t>and upon REMPI.</w:t>
      </w:r>
      <w:r w:rsidR="00683DA7">
        <w:rPr>
          <w:vertAlign w:val="superscript"/>
        </w:rPr>
        <w:t>40</w:t>
      </w:r>
      <w:r w:rsidR="000A234D" w:rsidRPr="004B7E00">
        <w:t xml:space="preserve"> </w:t>
      </w:r>
      <w:r w:rsidR="003941AF" w:rsidRPr="004B7E00">
        <w:t xml:space="preserve">The IR spectroscopy and </w:t>
      </w:r>
      <w:r w:rsidR="00986F20" w:rsidRPr="004B7E00">
        <w:t xml:space="preserve">IMR </w:t>
      </w:r>
      <w:r w:rsidR="003941AF" w:rsidRPr="004B7E00">
        <w:t xml:space="preserve">results </w:t>
      </w:r>
      <w:r w:rsidR="001703F4" w:rsidRPr="004B7E00">
        <w:t>suggest</w:t>
      </w:r>
      <w:r w:rsidR="003941AF" w:rsidRPr="004B7E00">
        <w:t xml:space="preserve"> that </w:t>
      </w:r>
      <w:r w:rsidR="003941AF" w:rsidRPr="004B7E00">
        <w:rPr>
          <w:b/>
        </w:rPr>
        <w:t>A</w:t>
      </w:r>
      <w:r w:rsidR="003941AF" w:rsidRPr="004B7E00">
        <w:t xml:space="preserve"> </w:t>
      </w:r>
      <w:r w:rsidR="00FD67AE" w:rsidRPr="004B7E00">
        <w:t>exi</w:t>
      </w:r>
      <w:r w:rsidR="003941AF" w:rsidRPr="004B7E00">
        <w:t xml:space="preserve">sts </w:t>
      </w:r>
      <w:r w:rsidR="00FD67AE" w:rsidRPr="004B7E00">
        <w:t>as</w:t>
      </w:r>
      <w:r w:rsidR="003941AF" w:rsidRPr="004B7E00">
        <w:t xml:space="preserve"> the keto tautomer</w:t>
      </w:r>
      <w:r w:rsidR="00CF7E63" w:rsidRPr="004B7E00">
        <w:t xml:space="preserve"> (</w:t>
      </w:r>
      <w:r w:rsidR="00CF7E63" w:rsidRPr="004B7E00">
        <w:rPr>
          <w:b/>
        </w:rPr>
        <w:t>1a</w:t>
      </w:r>
      <w:r w:rsidR="00CF7E63" w:rsidRPr="004B7E00">
        <w:t>)</w:t>
      </w:r>
      <w:r w:rsidR="009855E3" w:rsidRPr="004B7E00">
        <w:t>.</w:t>
      </w:r>
      <w:r w:rsidR="00317EB5" w:rsidRPr="004B7E00">
        <w:t xml:space="preserve"> </w:t>
      </w:r>
      <w:r w:rsidR="004D7EB7" w:rsidRPr="004B7E00">
        <w:t>Thus we have used DFT calculations to examine the energetics for loss of C</w:t>
      </w:r>
      <w:r w:rsidR="004D7EB7" w:rsidRPr="004B7E00">
        <w:rPr>
          <w:vertAlign w:val="subscript"/>
        </w:rPr>
        <w:t>5</w:t>
      </w:r>
      <w:r w:rsidR="004D7EB7" w:rsidRPr="004B7E00">
        <w:t>H</w:t>
      </w:r>
      <w:r w:rsidR="004D7EB7" w:rsidRPr="004B7E00">
        <w:rPr>
          <w:vertAlign w:val="subscript"/>
        </w:rPr>
        <w:t>8</w:t>
      </w:r>
      <w:r w:rsidR="004D7EB7" w:rsidRPr="004B7E00">
        <w:t>O</w:t>
      </w:r>
      <w:r w:rsidR="004D7EB7" w:rsidRPr="004B7E00">
        <w:rPr>
          <w:vertAlign w:val="subscript"/>
        </w:rPr>
        <w:t xml:space="preserve">3 </w:t>
      </w:r>
      <w:r w:rsidR="004D7EB7" w:rsidRPr="004B7E00">
        <w:t xml:space="preserve">(observed in the CID spectrum of </w:t>
      </w:r>
      <w:r w:rsidR="004D7EB7" w:rsidRPr="004B7E00">
        <w:rPr>
          <w:b/>
        </w:rPr>
        <w:t>A</w:t>
      </w:r>
      <w:r w:rsidR="004D7EB7" w:rsidRPr="004B7E00">
        <w:t xml:space="preserve">) versus loss of </w:t>
      </w:r>
      <w:r w:rsidR="00FD67AE" w:rsidRPr="004B7E00">
        <w:t>CH</w:t>
      </w:r>
      <w:r w:rsidR="00FD67AE" w:rsidRPr="004B7E00">
        <w:rPr>
          <w:vertAlign w:val="subscript"/>
        </w:rPr>
        <w:t>2</w:t>
      </w:r>
      <w:r w:rsidR="00FD67AE" w:rsidRPr="004B7E00">
        <w:t xml:space="preserve">O </w:t>
      </w:r>
      <w:r w:rsidR="004D7EB7" w:rsidRPr="004B7E00">
        <w:t>(</w:t>
      </w:r>
      <w:r w:rsidR="003E777D" w:rsidRPr="004B7E00">
        <w:rPr>
          <w:i/>
        </w:rPr>
        <w:t>not</w:t>
      </w:r>
      <w:r w:rsidR="003E777D" w:rsidRPr="004B7E00">
        <w:t xml:space="preserve"> </w:t>
      </w:r>
      <w:r w:rsidR="004D7EB7" w:rsidRPr="004B7E00">
        <w:t xml:space="preserve">observed in the CID spectrum of </w:t>
      </w:r>
      <w:r w:rsidR="004D7EB7" w:rsidRPr="004B7E00">
        <w:rPr>
          <w:b/>
        </w:rPr>
        <w:t>A</w:t>
      </w:r>
      <w:r w:rsidR="004D7EB7" w:rsidRPr="004B7E00">
        <w:t>)</w:t>
      </w:r>
      <w:r w:rsidR="00AF4DD6" w:rsidRPr="004B7E00">
        <w:t xml:space="preserve"> in the keto isomer </w:t>
      </w:r>
      <w:r w:rsidR="00AF4DD6" w:rsidRPr="004B7E00">
        <w:rPr>
          <w:b/>
        </w:rPr>
        <w:t>1a</w:t>
      </w:r>
      <w:r w:rsidR="004D7EB7" w:rsidRPr="004B7E00">
        <w:t>.</w:t>
      </w:r>
    </w:p>
    <w:p w14:paraId="649F3699" w14:textId="7B29D6EF" w:rsidR="006534FA" w:rsidRPr="004B7E00" w:rsidRDefault="003941AF" w:rsidP="00E41FC7">
      <w:pPr>
        <w:pStyle w:val="08ArticleText"/>
        <w:widowControl/>
      </w:pPr>
      <w:r w:rsidRPr="004B7E00">
        <w:tab/>
      </w:r>
      <w:r w:rsidR="00317EB5" w:rsidRPr="004B7E00">
        <w:t xml:space="preserve"> </w:t>
      </w:r>
      <w:r w:rsidR="00047319" w:rsidRPr="004B7E00">
        <w:t>C</w:t>
      </w:r>
      <w:r w:rsidR="00047319" w:rsidRPr="004B7E00">
        <w:rPr>
          <w:vertAlign w:val="subscript"/>
        </w:rPr>
        <w:t>5</w:t>
      </w:r>
      <w:r w:rsidR="00047319" w:rsidRPr="004B7E00">
        <w:t>H</w:t>
      </w:r>
      <w:r w:rsidR="00047319" w:rsidRPr="004B7E00">
        <w:rPr>
          <w:vertAlign w:val="subscript"/>
        </w:rPr>
        <w:t>8</w:t>
      </w:r>
      <w:r w:rsidR="00047319" w:rsidRPr="004B7E00">
        <w:t>O</w:t>
      </w:r>
      <w:r w:rsidR="00047319" w:rsidRPr="004B7E00">
        <w:rPr>
          <w:vertAlign w:val="subscript"/>
        </w:rPr>
        <w:t xml:space="preserve">3 </w:t>
      </w:r>
      <w:r w:rsidR="00047319" w:rsidRPr="004B7E00">
        <w:t>loss proceeds as follows:</w:t>
      </w:r>
      <w:r w:rsidR="000A234D" w:rsidRPr="004B7E00">
        <w:t xml:space="preserve"> Isomers </w:t>
      </w:r>
      <w:r w:rsidR="000A234D" w:rsidRPr="004B7E00">
        <w:rPr>
          <w:b/>
        </w:rPr>
        <w:t>1a</w:t>
      </w:r>
      <w:r w:rsidR="000A234D" w:rsidRPr="004B7E00">
        <w:t xml:space="preserve"> and </w:t>
      </w:r>
      <w:r w:rsidR="000A234D" w:rsidRPr="004B7E00">
        <w:rPr>
          <w:b/>
        </w:rPr>
        <w:t>1b</w:t>
      </w:r>
      <w:r w:rsidR="000A234D" w:rsidRPr="004B7E00">
        <w:t xml:space="preserve"> are connected by a conformational change of a single-bond rotation and can be presumed to have a small barrier</w:t>
      </w:r>
      <w:r w:rsidR="00047319" w:rsidRPr="004B7E00">
        <w:t xml:space="preserve"> (Figure </w:t>
      </w:r>
      <w:r w:rsidR="009D2BB2" w:rsidRPr="004B7E00">
        <w:t>3</w:t>
      </w:r>
      <w:r w:rsidR="0056040B" w:rsidRPr="004B7E00">
        <w:t xml:space="preserve">, pathway a, </w:t>
      </w:r>
      <w:r w:rsidR="009F0F2D" w:rsidRPr="004B7E00">
        <w:t>red</w:t>
      </w:r>
      <w:r w:rsidR="00047319" w:rsidRPr="004B7E00">
        <w:t>)</w:t>
      </w:r>
      <w:r w:rsidR="000A234D" w:rsidRPr="004B7E00">
        <w:t>. Fragmentation is triggered by N−C bond cleavage (</w:t>
      </w:r>
      <w:r w:rsidR="000A234D" w:rsidRPr="004B7E00">
        <w:rPr>
          <w:b/>
        </w:rPr>
        <w:t>1b–1c</w:t>
      </w:r>
      <w:r w:rsidR="000A234D" w:rsidRPr="004B7E00">
        <w:rPr>
          <w:b/>
          <w:vertAlign w:val="superscript"/>
        </w:rPr>
        <w:t>‡</w:t>
      </w:r>
      <w:r w:rsidR="000A234D" w:rsidRPr="004B7E00">
        <w:t>) to give a complex of the nucleobase–sugar fragments (</w:t>
      </w:r>
      <w:r w:rsidR="000A234D" w:rsidRPr="004B7E00">
        <w:rPr>
          <w:b/>
        </w:rPr>
        <w:t>1c</w:t>
      </w:r>
      <w:r w:rsidR="00AF4DD6" w:rsidRPr="004B7E00">
        <w:t xml:space="preserve">). This is </w:t>
      </w:r>
      <w:r w:rsidR="00AF4DD6" w:rsidRPr="004B7E00">
        <w:lastRenderedPageBreak/>
        <w:t>followed by hydrogen-</w:t>
      </w:r>
      <w:r w:rsidR="000A234D" w:rsidRPr="004B7E00">
        <w:t>atom abstraction from the dissociated sugar moiety with concerted ring closure (</w:t>
      </w:r>
      <w:r w:rsidR="000A234D" w:rsidRPr="004B7E00">
        <w:rPr>
          <w:b/>
        </w:rPr>
        <w:t>1c–1d</w:t>
      </w:r>
      <w:r w:rsidR="000A234D" w:rsidRPr="004B7E00">
        <w:rPr>
          <w:b/>
          <w:vertAlign w:val="superscript"/>
        </w:rPr>
        <w:t>‡</w:t>
      </w:r>
      <w:r w:rsidR="000A234D" w:rsidRPr="004B7E00">
        <w:t>) to yield the cyclised sugar (</w:t>
      </w:r>
      <w:r w:rsidR="000A234D" w:rsidRPr="004B7E00">
        <w:rPr>
          <w:b/>
        </w:rPr>
        <w:t>1d</w:t>
      </w:r>
      <w:r w:rsidR="000A234D" w:rsidRPr="004B7E00">
        <w:t xml:space="preserve">, </w:t>
      </w:r>
      <w:r w:rsidR="000A234D" w:rsidRPr="004B7E00">
        <w:rPr>
          <w:b/>
        </w:rPr>
        <w:t>1e</w:t>
      </w:r>
      <w:r w:rsidR="000A234D" w:rsidRPr="004B7E00">
        <w:t xml:space="preserve">). </w:t>
      </w:r>
      <w:r w:rsidR="00047319" w:rsidRPr="004B7E00">
        <w:t>In contrast, l</w:t>
      </w:r>
      <w:r w:rsidR="00D23BF7" w:rsidRPr="004B7E00">
        <w:t>oss of CH</w:t>
      </w:r>
      <w:r w:rsidR="00D23BF7" w:rsidRPr="004B7E00">
        <w:rPr>
          <w:vertAlign w:val="subscript"/>
        </w:rPr>
        <w:t>2</w:t>
      </w:r>
      <w:r w:rsidR="00AF4DD6" w:rsidRPr="004B7E00">
        <w:t>O is triggered by hydrogen-</w:t>
      </w:r>
      <w:r w:rsidR="00D23BF7" w:rsidRPr="004B7E00">
        <w:t>atom abstraction from the 5</w:t>
      </w:r>
      <w:r w:rsidR="00393E11" w:rsidRPr="004B7E00">
        <w:t>'</w:t>
      </w:r>
      <w:r w:rsidR="00D23BF7" w:rsidRPr="004B7E00">
        <w:t>OH to the N3 position</w:t>
      </w:r>
      <w:r w:rsidR="00047319" w:rsidRPr="004B7E00">
        <w:t xml:space="preserve"> (Figure </w:t>
      </w:r>
      <w:r w:rsidR="0056040B" w:rsidRPr="004B7E00">
        <w:t xml:space="preserve">3, pathway b, </w:t>
      </w:r>
      <w:r w:rsidR="00AD56E2" w:rsidRPr="004B7E00">
        <w:t>blue</w:t>
      </w:r>
      <w:r w:rsidR="00047319" w:rsidRPr="004B7E00">
        <w:t>)</w:t>
      </w:r>
      <w:r w:rsidR="00D23BF7" w:rsidRPr="004B7E00">
        <w:t>.</w:t>
      </w:r>
      <w:r w:rsidR="00644481" w:rsidRPr="004B7E00">
        <w:rPr>
          <w:vertAlign w:val="superscript"/>
        </w:rPr>
        <w:t>¥</w:t>
      </w:r>
      <w:r w:rsidR="00C41A62" w:rsidRPr="004B7E00">
        <w:t xml:space="preserve"> </w:t>
      </w:r>
      <w:r w:rsidR="006537DF" w:rsidRPr="004B7E00">
        <w:t>T</w:t>
      </w:r>
      <w:r w:rsidR="009C131A" w:rsidRPr="004B7E00">
        <w:t xml:space="preserve">he </w:t>
      </w:r>
      <w:r w:rsidR="006537DF" w:rsidRPr="004B7E00">
        <w:t xml:space="preserve">free energy </w:t>
      </w:r>
      <w:r w:rsidR="009C131A" w:rsidRPr="004B7E00">
        <w:t>barrier for C</w:t>
      </w:r>
      <w:r w:rsidR="009C131A" w:rsidRPr="004B7E00">
        <w:rPr>
          <w:vertAlign w:val="subscript"/>
        </w:rPr>
        <w:t>5</w:t>
      </w:r>
      <w:r w:rsidR="009C131A" w:rsidRPr="004B7E00">
        <w:t>H</w:t>
      </w:r>
      <w:r w:rsidR="009C131A" w:rsidRPr="004B7E00">
        <w:rPr>
          <w:vertAlign w:val="subscript"/>
        </w:rPr>
        <w:t>8</w:t>
      </w:r>
      <w:r w:rsidR="009C131A" w:rsidRPr="004B7E00">
        <w:t>O</w:t>
      </w:r>
      <w:r w:rsidR="009C131A" w:rsidRPr="004B7E00">
        <w:rPr>
          <w:vertAlign w:val="subscript"/>
        </w:rPr>
        <w:t xml:space="preserve">3 </w:t>
      </w:r>
      <w:r w:rsidR="009C131A" w:rsidRPr="004B7E00">
        <w:t>loss is 108 kJ mol</w:t>
      </w:r>
      <w:r w:rsidR="009C131A" w:rsidRPr="004B7E00">
        <w:rPr>
          <w:vertAlign w:val="superscript"/>
        </w:rPr>
        <w:t>–1</w:t>
      </w:r>
      <w:r w:rsidR="00AF4DD6" w:rsidRPr="004B7E00">
        <w:t>,</w:t>
      </w:r>
      <w:r w:rsidR="009C131A" w:rsidRPr="004B7E00">
        <w:t xml:space="preserve"> </w:t>
      </w:r>
      <w:r w:rsidR="006537DF" w:rsidRPr="004B7E00">
        <w:t xml:space="preserve">which is </w:t>
      </w:r>
      <w:r w:rsidR="00986F20" w:rsidRPr="004B7E00">
        <w:t xml:space="preserve">very </w:t>
      </w:r>
      <w:r w:rsidR="006537DF" w:rsidRPr="004B7E00">
        <w:t xml:space="preserve">slightly less that </w:t>
      </w:r>
      <w:r w:rsidR="009C131A" w:rsidRPr="004B7E00">
        <w:t>the barrier for loss of CH</w:t>
      </w:r>
      <w:r w:rsidR="009C131A" w:rsidRPr="004B7E00">
        <w:rPr>
          <w:vertAlign w:val="subscript"/>
        </w:rPr>
        <w:t>2</w:t>
      </w:r>
      <w:r w:rsidR="009C131A" w:rsidRPr="004B7E00">
        <w:t xml:space="preserve">O </w:t>
      </w:r>
      <w:r w:rsidR="006537DF" w:rsidRPr="004B7E00">
        <w:t>(</w:t>
      </w:r>
      <w:r w:rsidR="009C131A" w:rsidRPr="004B7E00">
        <w:t>110 kJ mol</w:t>
      </w:r>
      <w:r w:rsidR="009C131A" w:rsidRPr="004B7E00">
        <w:rPr>
          <w:vertAlign w:val="superscript"/>
        </w:rPr>
        <w:t>–1</w:t>
      </w:r>
      <w:r w:rsidR="006537DF" w:rsidRPr="004B7E00">
        <w:t>), consistent with C</w:t>
      </w:r>
      <w:r w:rsidR="006537DF" w:rsidRPr="004B7E00">
        <w:rPr>
          <w:vertAlign w:val="subscript"/>
        </w:rPr>
        <w:t>5</w:t>
      </w:r>
      <w:r w:rsidR="006537DF" w:rsidRPr="004B7E00">
        <w:t>H</w:t>
      </w:r>
      <w:r w:rsidR="006537DF" w:rsidRPr="004B7E00">
        <w:rPr>
          <w:vertAlign w:val="subscript"/>
        </w:rPr>
        <w:t>8</w:t>
      </w:r>
      <w:r w:rsidR="006537DF" w:rsidRPr="004B7E00">
        <w:t>O</w:t>
      </w:r>
      <w:r w:rsidR="006537DF" w:rsidRPr="004B7E00">
        <w:rPr>
          <w:vertAlign w:val="subscript"/>
        </w:rPr>
        <w:t xml:space="preserve">3 </w:t>
      </w:r>
      <w:r w:rsidR="006537DF" w:rsidRPr="004B7E00">
        <w:t>loss being the main fragmentation channel.</w:t>
      </w:r>
      <w:r w:rsidR="00AF4DD6" w:rsidRPr="004B7E00">
        <w:rPr>
          <w:rFonts w:ascii="Helvetica" w:hAnsi="Helvetica"/>
          <w:vertAlign w:val="superscript"/>
        </w:rPr>
        <w:t>¶</w:t>
      </w:r>
    </w:p>
    <w:p w14:paraId="276A3034" w14:textId="77777777" w:rsidR="00AC54DF" w:rsidRPr="004B7E00" w:rsidRDefault="0044383D" w:rsidP="00254F34">
      <w:pPr>
        <w:pStyle w:val="04AHeading"/>
        <w:keepNext/>
        <w:outlineLvl w:val="0"/>
        <w:rPr>
          <w:rFonts w:ascii="Helvetica" w:hAnsi="Helvetica"/>
          <w:b w:val="0"/>
        </w:rPr>
      </w:pPr>
      <w:r w:rsidRPr="004B7E00">
        <w:rPr>
          <w:rFonts w:ascii="Helvetica" w:hAnsi="Helvetica"/>
          <w:b w:val="0"/>
        </w:rPr>
        <w:t>Conclusions</w:t>
      </w:r>
    </w:p>
    <w:p w14:paraId="2FC80359" w14:textId="62F871DE" w:rsidR="007D5011" w:rsidRPr="004B7E00" w:rsidRDefault="00195FDD" w:rsidP="00E41FC7">
      <w:pPr>
        <w:pStyle w:val="08ArticleText"/>
        <w:widowControl/>
      </w:pPr>
      <w:r w:rsidRPr="004B7E00">
        <w:t>The</w:t>
      </w:r>
      <w:r w:rsidR="00586301" w:rsidRPr="004B7E00">
        <w:t xml:space="preserve"> gas-phase structure and reactivity of dG</w:t>
      </w:r>
      <w:r w:rsidR="00586301" w:rsidRPr="004B7E00">
        <w:rPr>
          <w:vertAlign w:val="superscript"/>
        </w:rPr>
        <w:t>•+</w:t>
      </w:r>
      <w:r w:rsidR="00586301" w:rsidRPr="004B7E00">
        <w:t xml:space="preserve"> </w:t>
      </w:r>
      <w:r w:rsidR="00641814" w:rsidRPr="004B7E00">
        <w:t xml:space="preserve">species </w:t>
      </w:r>
      <w:r w:rsidR="00641814" w:rsidRPr="004B7E00">
        <w:rPr>
          <w:b/>
        </w:rPr>
        <w:t>A</w:t>
      </w:r>
      <w:r w:rsidR="00641814" w:rsidRPr="004B7E00">
        <w:t xml:space="preserve"> </w:t>
      </w:r>
      <w:r w:rsidR="00586301" w:rsidRPr="004B7E00">
        <w:t xml:space="preserve">has been investigated by </w:t>
      </w:r>
      <w:r w:rsidR="00D653E8" w:rsidRPr="004B7E00">
        <w:t xml:space="preserve">a </w:t>
      </w:r>
      <w:r w:rsidR="00586301" w:rsidRPr="004B7E00">
        <w:t>combination of IR spectroscopy, mass spectrometry</w:t>
      </w:r>
      <w:r w:rsidR="00D653E8" w:rsidRPr="004B7E00">
        <w:t xml:space="preserve"> experiments involving both </w:t>
      </w:r>
      <w:r w:rsidR="00586301" w:rsidRPr="004B7E00">
        <w:t>ion</w:t>
      </w:r>
      <w:r w:rsidR="00AF4DD6" w:rsidRPr="004B7E00">
        <w:t>–</w:t>
      </w:r>
      <w:r w:rsidR="00586301" w:rsidRPr="004B7E00">
        <w:t xml:space="preserve">molecule reactions </w:t>
      </w:r>
      <w:r w:rsidR="00D653E8" w:rsidRPr="004B7E00">
        <w:t xml:space="preserve">and CID, </w:t>
      </w:r>
      <w:r w:rsidR="00586301" w:rsidRPr="004B7E00">
        <w:t xml:space="preserve">and computational </w:t>
      </w:r>
      <w:r w:rsidR="000A2F71" w:rsidRPr="004B7E00">
        <w:t xml:space="preserve">quantum </w:t>
      </w:r>
      <w:r w:rsidR="00586301" w:rsidRPr="004B7E00">
        <w:t>chemistry</w:t>
      </w:r>
      <w:r w:rsidR="000A2F71" w:rsidRPr="004B7E00">
        <w:t xml:space="preserve"> calculations</w:t>
      </w:r>
      <w:r w:rsidR="00586301" w:rsidRPr="004B7E00">
        <w:t xml:space="preserve">. This powerful </w:t>
      </w:r>
      <w:r w:rsidR="00D653E8" w:rsidRPr="004B7E00">
        <w:t xml:space="preserve">combination has allowed us </w:t>
      </w:r>
      <w:r w:rsidR="00586301" w:rsidRPr="004B7E00">
        <w:t xml:space="preserve">to </w:t>
      </w:r>
      <w:r w:rsidR="00641814" w:rsidRPr="004B7E00">
        <w:t>assign</w:t>
      </w:r>
      <w:r w:rsidR="000070BD" w:rsidRPr="004B7E00">
        <w:t xml:space="preserve"> </w:t>
      </w:r>
      <w:r w:rsidR="000070BD" w:rsidRPr="004B7E00">
        <w:rPr>
          <w:b/>
        </w:rPr>
        <w:t>A</w:t>
      </w:r>
      <w:r w:rsidR="000070BD" w:rsidRPr="004B7E00">
        <w:t xml:space="preserve"> </w:t>
      </w:r>
      <w:r w:rsidR="00641814" w:rsidRPr="004B7E00">
        <w:t>as the</w:t>
      </w:r>
      <w:r w:rsidR="00586301" w:rsidRPr="004B7E00">
        <w:t xml:space="preserve"> ground-state keto form. </w:t>
      </w:r>
      <w:r w:rsidR="000070BD" w:rsidRPr="004B7E00">
        <w:t>It</w:t>
      </w:r>
      <w:r w:rsidR="00586301" w:rsidRPr="004B7E00">
        <w:t xml:space="preserve"> undergo</w:t>
      </w:r>
      <w:r w:rsidR="0064278E" w:rsidRPr="004B7E00">
        <w:t>es</w:t>
      </w:r>
      <w:r w:rsidR="00586301" w:rsidRPr="004B7E00">
        <w:t xml:space="preserve"> a number of reactions with </w:t>
      </w:r>
      <w:r w:rsidR="0064278E" w:rsidRPr="004B7E00">
        <w:t>amines</w:t>
      </w:r>
      <w:r w:rsidR="000070BD" w:rsidRPr="004B7E00">
        <w:t>,</w:t>
      </w:r>
      <w:r w:rsidR="00AF4DD6" w:rsidRPr="004B7E00">
        <w:t xml:space="preserve"> including hydrogen-</w:t>
      </w:r>
      <w:r w:rsidR="00586301" w:rsidRPr="004B7E00">
        <w:t>atom abstraction, proton transfer, electron transfer and adduct formation. Thus, the PA of (dG − H)</w:t>
      </w:r>
      <w:r w:rsidR="00586301" w:rsidRPr="004B7E00">
        <w:rPr>
          <w:vertAlign w:val="superscript"/>
        </w:rPr>
        <w:t>•</w:t>
      </w:r>
      <w:r w:rsidR="00586301" w:rsidRPr="004B7E00">
        <w:t xml:space="preserve"> radical has been experimentally bracketed </w:t>
      </w:r>
      <w:r w:rsidR="00A557F6" w:rsidRPr="004B7E00">
        <w:t xml:space="preserve">as </w:t>
      </w:r>
      <w:r w:rsidR="00586301" w:rsidRPr="004B7E00">
        <w:t>994.3 kJ mol</w:t>
      </w:r>
      <w:r w:rsidR="00586301" w:rsidRPr="004B7E00">
        <w:rPr>
          <w:vertAlign w:val="superscript"/>
        </w:rPr>
        <w:t>−1</w:t>
      </w:r>
      <w:r w:rsidR="00586301" w:rsidRPr="004B7E00">
        <w:t xml:space="preserve"> &gt; PA</w:t>
      </w:r>
      <w:r w:rsidR="003E52FC" w:rsidRPr="004B7E00">
        <w:t xml:space="preserve"> (dG − H)</w:t>
      </w:r>
      <w:r w:rsidR="003E52FC" w:rsidRPr="004B7E00">
        <w:rPr>
          <w:vertAlign w:val="superscript"/>
        </w:rPr>
        <w:t>•</w:t>
      </w:r>
      <w:r w:rsidR="00586301" w:rsidRPr="004B7E00">
        <w:t xml:space="preserve"> &gt; 981.8 kJ mol</w:t>
      </w:r>
      <w:r w:rsidR="00586301" w:rsidRPr="004B7E00">
        <w:rPr>
          <w:vertAlign w:val="superscript"/>
        </w:rPr>
        <w:t>−1</w:t>
      </w:r>
      <w:r w:rsidR="006766B1" w:rsidRPr="004B7E00">
        <w:t xml:space="preserve">, </w:t>
      </w:r>
      <w:r w:rsidR="00AF4DD6" w:rsidRPr="004B7E00">
        <w:t>consistent</w:t>
      </w:r>
      <w:r w:rsidR="003E52FC" w:rsidRPr="004B7E00">
        <w:t xml:space="preserve"> with </w:t>
      </w:r>
      <w:r w:rsidR="00AF4DD6" w:rsidRPr="004B7E00">
        <w:t xml:space="preserve">our </w:t>
      </w:r>
      <w:r w:rsidR="003E52FC" w:rsidRPr="004B7E00">
        <w:t xml:space="preserve">calculated value of </w:t>
      </w:r>
      <w:r w:rsidR="00A96BA6" w:rsidRPr="004B7E00">
        <w:t>993.5 kJ mol</w:t>
      </w:r>
      <w:r w:rsidR="00A96BA6" w:rsidRPr="004B7E00">
        <w:rPr>
          <w:vertAlign w:val="superscript"/>
        </w:rPr>
        <w:t>–1</w:t>
      </w:r>
      <w:r w:rsidR="00A96BA6" w:rsidRPr="004B7E00">
        <w:t xml:space="preserve"> for </w:t>
      </w:r>
      <w:r w:rsidR="00C55B24" w:rsidRPr="004B7E00">
        <w:t xml:space="preserve">removal of </w:t>
      </w:r>
      <w:r w:rsidR="00A96BA6" w:rsidRPr="004B7E00">
        <w:t>the N1 proton</w:t>
      </w:r>
      <w:r w:rsidR="00C55B24" w:rsidRPr="004B7E00">
        <w:t xml:space="preserve"> of the keto form of dG</w:t>
      </w:r>
      <w:r w:rsidR="00C55B24" w:rsidRPr="004B7E00">
        <w:rPr>
          <w:vertAlign w:val="superscript"/>
        </w:rPr>
        <w:t>•+</w:t>
      </w:r>
      <w:r w:rsidR="003E52FC" w:rsidRPr="004B7E00">
        <w:t xml:space="preserve">. Similarly, the electron affinity of </w:t>
      </w:r>
      <w:r w:rsidR="00986F20" w:rsidRPr="004B7E00">
        <w:t xml:space="preserve">the </w:t>
      </w:r>
      <w:r w:rsidR="003E52FC" w:rsidRPr="004B7E00">
        <w:t>dG</w:t>
      </w:r>
      <w:r w:rsidR="003E52FC" w:rsidRPr="004B7E00">
        <w:rPr>
          <w:vertAlign w:val="superscript"/>
        </w:rPr>
        <w:t>•+</w:t>
      </w:r>
      <w:r w:rsidR="003E52FC" w:rsidRPr="004B7E00">
        <w:t xml:space="preserve"> radical cation </w:t>
      </w:r>
      <w:r w:rsidR="00986F20" w:rsidRPr="004B7E00">
        <w:t>(</w:t>
      </w:r>
      <w:r w:rsidR="00986F20" w:rsidRPr="004B7E00">
        <w:rPr>
          <w:b/>
        </w:rPr>
        <w:t>A</w:t>
      </w:r>
      <w:r w:rsidR="00986F20" w:rsidRPr="004B7E00">
        <w:t xml:space="preserve">) </w:t>
      </w:r>
      <w:r w:rsidR="003E52FC" w:rsidRPr="004B7E00">
        <w:t xml:space="preserve">has been bracketed </w:t>
      </w:r>
      <w:r w:rsidR="00A557F6" w:rsidRPr="004B7E00">
        <w:t xml:space="preserve">as </w:t>
      </w:r>
      <w:r w:rsidR="003E52FC" w:rsidRPr="004B7E00">
        <w:t>756 kJ mol</w:t>
      </w:r>
      <w:r w:rsidR="003E52FC" w:rsidRPr="004B7E00">
        <w:rPr>
          <w:vertAlign w:val="superscript"/>
        </w:rPr>
        <w:t>−1</w:t>
      </w:r>
      <w:r w:rsidR="003E52FC" w:rsidRPr="004B7E00">
        <w:t xml:space="preserve"> &gt; electron affinity </w:t>
      </w:r>
      <w:r w:rsidR="00986F20" w:rsidRPr="004B7E00">
        <w:rPr>
          <w:b/>
        </w:rPr>
        <w:t>A</w:t>
      </w:r>
      <w:r w:rsidR="00986F20" w:rsidRPr="004B7E00">
        <w:t xml:space="preserve"> </w:t>
      </w:r>
      <w:r w:rsidR="003E52FC" w:rsidRPr="004B7E00">
        <w:t>&gt; 705 kJ mol</w:t>
      </w:r>
      <w:r w:rsidR="003E52FC" w:rsidRPr="004B7E00">
        <w:rPr>
          <w:vertAlign w:val="superscript"/>
        </w:rPr>
        <w:t>−1</w:t>
      </w:r>
      <w:r w:rsidR="00A557F6" w:rsidRPr="004B7E00">
        <w:t xml:space="preserve">, </w:t>
      </w:r>
      <w:r w:rsidR="00AF4DD6" w:rsidRPr="004B7E00">
        <w:t>consistent</w:t>
      </w:r>
      <w:r w:rsidR="003E52FC" w:rsidRPr="004B7E00">
        <w:t xml:space="preserve"> with</w:t>
      </w:r>
      <w:r w:rsidR="003F41A0" w:rsidRPr="004B7E00">
        <w:t xml:space="preserve"> </w:t>
      </w:r>
      <w:r w:rsidR="00AF4DD6" w:rsidRPr="004B7E00">
        <w:t xml:space="preserve">our </w:t>
      </w:r>
      <w:r w:rsidR="003F41A0" w:rsidRPr="004B7E00">
        <w:t>calculated value of 712 kJ mol</w:t>
      </w:r>
      <w:r w:rsidR="003F41A0" w:rsidRPr="004B7E00">
        <w:rPr>
          <w:vertAlign w:val="superscript"/>
        </w:rPr>
        <w:t>−1</w:t>
      </w:r>
      <w:r w:rsidR="003F41A0" w:rsidRPr="004B7E00">
        <w:t>.</w:t>
      </w:r>
      <w:r w:rsidR="00D545E2" w:rsidRPr="004B7E00">
        <w:t xml:space="preserve"> </w:t>
      </w:r>
      <w:r w:rsidR="005911A1" w:rsidRPr="004B7E00">
        <w:t>Theoretical calculations on t</w:t>
      </w:r>
      <w:r w:rsidR="003E52FC" w:rsidRPr="004B7E00">
        <w:t>he unimolecular dissociation of the keto form</w:t>
      </w:r>
      <w:r w:rsidR="000A2F71" w:rsidRPr="004B7E00">
        <w:t xml:space="preserve"> (</w:t>
      </w:r>
      <w:r w:rsidR="000A2F71" w:rsidRPr="004B7E00">
        <w:rPr>
          <w:b/>
        </w:rPr>
        <w:t>1a</w:t>
      </w:r>
      <w:r w:rsidR="000A2F71" w:rsidRPr="004B7E00">
        <w:t>)</w:t>
      </w:r>
      <w:r w:rsidR="003E52FC" w:rsidRPr="004B7E00">
        <w:t xml:space="preserve"> of dG</w:t>
      </w:r>
      <w:r w:rsidR="003E52FC" w:rsidRPr="004B7E00">
        <w:rPr>
          <w:vertAlign w:val="superscript"/>
        </w:rPr>
        <w:t>•+</w:t>
      </w:r>
      <w:r w:rsidR="003E52FC" w:rsidRPr="004B7E00">
        <w:t xml:space="preserve"> </w:t>
      </w:r>
      <w:r w:rsidR="00AF4DD6" w:rsidRPr="004B7E00">
        <w:t>suggest</w:t>
      </w:r>
      <w:r w:rsidR="005911A1" w:rsidRPr="004B7E00">
        <w:t xml:space="preserve"> that the favoured pathway involves</w:t>
      </w:r>
      <w:r w:rsidR="003E52FC" w:rsidRPr="004B7E00">
        <w:t xml:space="preserve"> </w:t>
      </w:r>
      <w:r w:rsidR="00641814" w:rsidRPr="004B7E00">
        <w:t>cleavage of the glycosidic bond</w:t>
      </w:r>
      <w:r w:rsidR="007E6570" w:rsidRPr="004B7E00">
        <w:t>.</w:t>
      </w:r>
      <w:r w:rsidR="00D573E0" w:rsidRPr="004B7E00">
        <w:t xml:space="preserve"> </w:t>
      </w:r>
    </w:p>
    <w:p w14:paraId="2735399C" w14:textId="0F7E873F" w:rsidR="00641814" w:rsidRPr="004B7E00" w:rsidRDefault="00641814" w:rsidP="00E41FC7">
      <w:pPr>
        <w:pStyle w:val="08ArticleText"/>
        <w:widowControl/>
      </w:pPr>
      <w:r w:rsidRPr="004B7E00">
        <w:tab/>
      </w:r>
      <w:r w:rsidR="00D573E0" w:rsidRPr="004B7E00">
        <w:t xml:space="preserve">On a final note, </w:t>
      </w:r>
      <w:r w:rsidR="003E777D" w:rsidRPr="004B7E00">
        <w:t xml:space="preserve">the </w:t>
      </w:r>
      <w:r w:rsidR="00D573E0" w:rsidRPr="004B7E00">
        <w:t>dG</w:t>
      </w:r>
      <w:r w:rsidR="00D573E0" w:rsidRPr="004B7E00">
        <w:rPr>
          <w:vertAlign w:val="superscript"/>
        </w:rPr>
        <w:t>•+</w:t>
      </w:r>
      <w:r w:rsidR="00D573E0" w:rsidRPr="004B7E00">
        <w:t xml:space="preserve"> species </w:t>
      </w:r>
      <w:r w:rsidRPr="004B7E00">
        <w:rPr>
          <w:b/>
        </w:rPr>
        <w:t>B</w:t>
      </w:r>
      <w:r w:rsidRPr="004B7E00">
        <w:t xml:space="preserve"> </w:t>
      </w:r>
      <w:r w:rsidR="003E777D" w:rsidRPr="004B7E00">
        <w:t xml:space="preserve">and </w:t>
      </w:r>
      <w:r w:rsidR="003E777D" w:rsidRPr="004B7E00">
        <w:rPr>
          <w:b/>
        </w:rPr>
        <w:t>C</w:t>
      </w:r>
      <w:r w:rsidR="003E777D" w:rsidRPr="004B7E00">
        <w:t xml:space="preserve"> remain</w:t>
      </w:r>
      <w:r w:rsidR="00D573E0" w:rsidRPr="004B7E00">
        <w:t xml:space="preserve"> to be fully character</w:t>
      </w:r>
      <w:r w:rsidR="00DC2E45" w:rsidRPr="004B7E00">
        <w:t>ise</w:t>
      </w:r>
      <w:r w:rsidR="00D573E0" w:rsidRPr="004B7E00">
        <w:t>d.</w:t>
      </w:r>
      <w:r w:rsidR="003E777D" w:rsidRPr="004B7E00">
        <w:rPr>
          <w:vertAlign w:val="superscript"/>
        </w:rPr>
        <w:t>‡</w:t>
      </w:r>
      <w:r w:rsidR="00D573E0" w:rsidRPr="004B7E00">
        <w:t xml:space="preserve"> A technical challenge is that </w:t>
      </w:r>
      <w:r w:rsidR="003E777D" w:rsidRPr="004B7E00">
        <w:t>they need</w:t>
      </w:r>
      <w:r w:rsidR="00D573E0" w:rsidRPr="004B7E00">
        <w:t xml:space="preserve"> to be formed in a series of multistage mass spectrometry experiments. Nonetheless, preliminary results suggest</w:t>
      </w:r>
      <w:r w:rsidR="00986F20" w:rsidRPr="004B7E00">
        <w:t xml:space="preserve"> that</w:t>
      </w:r>
      <w:r w:rsidR="00D573E0" w:rsidRPr="004B7E00">
        <w:t xml:space="preserve"> </w:t>
      </w:r>
      <w:r w:rsidR="00D573E0" w:rsidRPr="004B7E00">
        <w:rPr>
          <w:b/>
        </w:rPr>
        <w:t>B</w:t>
      </w:r>
      <w:r w:rsidR="00D573E0" w:rsidRPr="004B7E00">
        <w:t xml:space="preserve"> </w:t>
      </w:r>
      <w:r w:rsidR="003E777D" w:rsidRPr="004B7E00">
        <w:t xml:space="preserve">and </w:t>
      </w:r>
      <w:r w:rsidR="003E777D" w:rsidRPr="004B7E00">
        <w:rPr>
          <w:b/>
        </w:rPr>
        <w:t>C</w:t>
      </w:r>
      <w:r w:rsidR="003E777D" w:rsidRPr="004B7E00">
        <w:t xml:space="preserve"> </w:t>
      </w:r>
      <w:r w:rsidR="00D573E0" w:rsidRPr="004B7E00">
        <w:t xml:space="preserve">consist of isomer(s) </w:t>
      </w:r>
      <w:r w:rsidR="00986F20" w:rsidRPr="004B7E00">
        <w:t xml:space="preserve">that are different </w:t>
      </w:r>
      <w:r w:rsidR="00AF4DD6" w:rsidRPr="004B7E00">
        <w:t xml:space="preserve">to </w:t>
      </w:r>
      <w:r w:rsidR="00AF4DD6" w:rsidRPr="004B7E00">
        <w:rPr>
          <w:b/>
        </w:rPr>
        <w:t>A</w:t>
      </w:r>
      <w:r w:rsidR="00AF4DD6" w:rsidRPr="004B7E00">
        <w:t xml:space="preserve">, </w:t>
      </w:r>
      <w:r w:rsidR="00D573E0" w:rsidRPr="004B7E00">
        <w:t xml:space="preserve">and that </w:t>
      </w:r>
      <w:r w:rsidR="003E777D" w:rsidRPr="004B7E00">
        <w:t>they are less reactive than</w:t>
      </w:r>
      <w:r w:rsidR="00D573E0" w:rsidRPr="004B7E00">
        <w:t xml:space="preserve"> </w:t>
      </w:r>
      <w:r w:rsidR="00D573E0" w:rsidRPr="004B7E00">
        <w:rPr>
          <w:b/>
        </w:rPr>
        <w:t>A</w:t>
      </w:r>
      <w:r w:rsidR="00D573E0" w:rsidRPr="004B7E00">
        <w:t xml:space="preserve"> in ion</w:t>
      </w:r>
      <w:r w:rsidR="00AF4DD6" w:rsidRPr="004B7E00">
        <w:t>–</w:t>
      </w:r>
      <w:r w:rsidR="00D573E0" w:rsidRPr="004B7E00">
        <w:t>molecule reactions.</w:t>
      </w:r>
      <w:r w:rsidRPr="004B7E00">
        <w:t xml:space="preserve"> </w:t>
      </w:r>
    </w:p>
    <w:p w14:paraId="3FEFEC11" w14:textId="77777777" w:rsidR="005168D3" w:rsidRPr="004B7E00" w:rsidRDefault="005168D3" w:rsidP="00254F34">
      <w:pPr>
        <w:pStyle w:val="04AHeading"/>
        <w:keepNext/>
        <w:outlineLvl w:val="0"/>
        <w:rPr>
          <w:rFonts w:ascii="Helvetica" w:hAnsi="Helvetica"/>
          <w:b w:val="0"/>
        </w:rPr>
      </w:pPr>
      <w:r w:rsidRPr="004B7E00">
        <w:rPr>
          <w:rFonts w:ascii="Helvetica" w:hAnsi="Helvetica"/>
          <w:b w:val="0"/>
        </w:rPr>
        <w:t>Acknowledgements</w:t>
      </w:r>
    </w:p>
    <w:p w14:paraId="2590BA8C" w14:textId="7DDA333C" w:rsidR="005168D3" w:rsidRPr="004B7E00" w:rsidRDefault="0044383D" w:rsidP="00254F34">
      <w:pPr>
        <w:pStyle w:val="08ArticleText"/>
        <w:widowControl/>
        <w:outlineLvl w:val="0"/>
      </w:pPr>
      <w:r w:rsidRPr="004B7E00">
        <w:t>Funding from the ARC (CoE program for RAJO and LR, APD</w:t>
      </w:r>
      <w:r w:rsidR="00254F34" w:rsidRPr="004B7E00">
        <w:t xml:space="preserve"> </w:t>
      </w:r>
      <w:r w:rsidRPr="004B7E00">
        <w:t>for LF</w:t>
      </w:r>
      <w:r w:rsidR="0093216E">
        <w:t xml:space="preserve"> (</w:t>
      </w:r>
      <w:r w:rsidR="005B29C5" w:rsidRPr="00816D0C">
        <w:rPr>
          <w:color w:val="000000"/>
          <w:lang w:bidi="x-none"/>
        </w:rPr>
        <w:t>CE0561607</w:t>
      </w:r>
      <w:r w:rsidR="0093216E">
        <w:t>)</w:t>
      </w:r>
      <w:r w:rsidRPr="004B7E00">
        <w:t>, ARF for GNK, and APF for LR), generous grants of</w:t>
      </w:r>
      <w:r w:rsidR="00254F34" w:rsidRPr="004B7E00">
        <w:t xml:space="preserve"> </w:t>
      </w:r>
      <w:r w:rsidRPr="004B7E00">
        <w:t>computer time (to LR) from NCI NF and Intersect Australia Ltd,</w:t>
      </w:r>
      <w:r w:rsidR="00254F34" w:rsidRPr="004B7E00">
        <w:t xml:space="preserve"> </w:t>
      </w:r>
      <w:r w:rsidRPr="004B7E00">
        <w:t xml:space="preserve">and (to RAJO) from VPAC, </w:t>
      </w:r>
      <w:r w:rsidR="00983405" w:rsidRPr="004B7E00">
        <w:t>UPSud for a visit</w:t>
      </w:r>
      <w:r w:rsidR="00C85252" w:rsidRPr="004B7E00">
        <w:t xml:space="preserve">ing Scholar Fellowship (to GNK). </w:t>
      </w:r>
      <w:r w:rsidR="00C85252" w:rsidRPr="004B7E00">
        <w:rPr>
          <w:lang w:val="en-US"/>
        </w:rPr>
        <w:t>Financial support from the National FT-ICR network (FR 3624 CNRS) for conducting the research is gratefully acknowledged.</w:t>
      </w:r>
    </w:p>
    <w:p w14:paraId="3C5149A0" w14:textId="77777777" w:rsidR="00641DA1" w:rsidRPr="004B7E00" w:rsidRDefault="00641DA1" w:rsidP="00254F34">
      <w:pPr>
        <w:pStyle w:val="04AHeading"/>
        <w:keepNext/>
        <w:outlineLvl w:val="0"/>
        <w:rPr>
          <w:rFonts w:ascii="Helvetica" w:hAnsi="Helvetica"/>
          <w:b w:val="0"/>
        </w:rPr>
      </w:pPr>
      <w:r w:rsidRPr="004B7E00">
        <w:rPr>
          <w:rFonts w:ascii="Helvetica" w:hAnsi="Helvetica"/>
          <w:b w:val="0"/>
        </w:rPr>
        <w:t>Notes and references</w:t>
      </w:r>
    </w:p>
    <w:p w14:paraId="158264E1" w14:textId="0D7F7EFF" w:rsidR="00641DA1" w:rsidRPr="004B7E00" w:rsidRDefault="00641DA1" w:rsidP="0088323F">
      <w:pPr>
        <w:pStyle w:val="N1AuthorAddresses"/>
        <w:jc w:val="both"/>
      </w:pPr>
      <w:r w:rsidRPr="004B7E00">
        <w:rPr>
          <w:vertAlign w:val="superscript"/>
        </w:rPr>
        <w:t>a</w:t>
      </w:r>
      <w:r w:rsidR="0084409B" w:rsidRPr="004B7E00">
        <w:t xml:space="preserve"> </w:t>
      </w:r>
      <w:r w:rsidR="0084409B" w:rsidRPr="004B7E00">
        <w:rPr>
          <w:rFonts w:ascii="Cambria" w:hAnsi="Cambria"/>
        </w:rPr>
        <w:t>School of Chemistry and Bio21 Institute of Molecular Science and Biotechnology, The University of Melbourne, 30</w:t>
      </w:r>
      <w:r w:rsidR="00AF4DD6" w:rsidRPr="004B7E00">
        <w:rPr>
          <w:rFonts w:ascii="Cambria" w:hAnsi="Cambria"/>
        </w:rPr>
        <w:t xml:space="preserve"> Flemington Road, Parkville, VIC</w:t>
      </w:r>
      <w:r w:rsidR="0084409B" w:rsidRPr="004B7E00">
        <w:rPr>
          <w:rFonts w:ascii="Cambria" w:hAnsi="Cambria"/>
        </w:rPr>
        <w:t xml:space="preserve"> 3010, Australia</w:t>
      </w:r>
      <w:r w:rsidRPr="004B7E00">
        <w:t xml:space="preserve">. Fax: </w:t>
      </w:r>
      <w:r w:rsidR="00EC794A" w:rsidRPr="004B7E00">
        <w:rPr>
          <w:szCs w:val="24"/>
        </w:rPr>
        <w:t>+61 3 9347-</w:t>
      </w:r>
      <w:r w:rsidR="00330D0F" w:rsidRPr="004B7E00">
        <w:rPr>
          <w:szCs w:val="24"/>
        </w:rPr>
        <w:t>5180</w:t>
      </w:r>
      <w:r w:rsidRPr="004B7E00">
        <w:t xml:space="preserve">; Tel: </w:t>
      </w:r>
      <w:r w:rsidR="00330D0F" w:rsidRPr="004B7E00">
        <w:rPr>
          <w:szCs w:val="24"/>
        </w:rPr>
        <w:t>+61 3 8344-2452</w:t>
      </w:r>
      <w:r w:rsidRPr="004B7E00">
        <w:t xml:space="preserve">; E-mail: </w:t>
      </w:r>
      <w:r w:rsidR="006A76CF" w:rsidRPr="004B7E00">
        <w:t xml:space="preserve">gkhai@unimelb.edu.au; </w:t>
      </w:r>
      <w:r w:rsidR="006F08A7" w:rsidRPr="004B7E00">
        <w:t>rohair@unimelb.edu.au</w:t>
      </w:r>
    </w:p>
    <w:p w14:paraId="4664D8D7" w14:textId="77777777" w:rsidR="00641DA1" w:rsidRPr="004B7E00" w:rsidRDefault="00641DA1" w:rsidP="0088323F">
      <w:pPr>
        <w:pStyle w:val="N1AuthorAddresses"/>
        <w:jc w:val="both"/>
      </w:pPr>
      <w:r w:rsidRPr="004B7E00">
        <w:rPr>
          <w:vertAlign w:val="superscript"/>
        </w:rPr>
        <w:t>b</w:t>
      </w:r>
      <w:r w:rsidRPr="004B7E00">
        <w:t xml:space="preserve"> </w:t>
      </w:r>
      <w:r w:rsidR="0084409B" w:rsidRPr="004B7E00">
        <w:rPr>
          <w:rFonts w:ascii="Cambria" w:hAnsi="Cambria"/>
        </w:rPr>
        <w:t>ARC Centre of Excellence for Free Radical Chemistry and Biotechnology</w:t>
      </w:r>
      <w:r w:rsidRPr="004B7E00">
        <w:t xml:space="preserve">, </w:t>
      </w:r>
      <w:r w:rsidR="00A3618D" w:rsidRPr="004B7E00">
        <w:t>Australia</w:t>
      </w:r>
      <w:r w:rsidRPr="004B7E00">
        <w:t xml:space="preserve">. </w:t>
      </w:r>
    </w:p>
    <w:p w14:paraId="25DF866D" w14:textId="77777777" w:rsidR="006F08A7" w:rsidRPr="004B7E00" w:rsidRDefault="00A3618D" w:rsidP="0088323F">
      <w:pPr>
        <w:pStyle w:val="N1AuthorAddresses"/>
        <w:jc w:val="both"/>
        <w:rPr>
          <w:rFonts w:ascii="Cambria" w:hAnsi="Cambria"/>
        </w:rPr>
      </w:pPr>
      <w:r w:rsidRPr="004B7E00">
        <w:rPr>
          <w:vertAlign w:val="superscript"/>
          <w:lang w:val="fr-FR"/>
        </w:rPr>
        <w:t>c</w:t>
      </w:r>
      <w:r w:rsidRPr="004B7E00">
        <w:rPr>
          <w:lang w:val="fr-FR"/>
        </w:rPr>
        <w:t xml:space="preserve"> </w:t>
      </w:r>
      <w:r w:rsidR="006F08A7" w:rsidRPr="004B7E00">
        <w:rPr>
          <w:rFonts w:ascii="Cambria" w:hAnsi="Cambria"/>
          <w:lang w:val="fr-FR"/>
        </w:rPr>
        <w:t>Université de Lyon, 69003 Lyon, France; CNRS/IN2P3, UMR5822, Institut de Physique Nucléaire de Lyon, 69622 Villeurbanne, France.</w:t>
      </w:r>
      <w:r w:rsidR="006F08A7" w:rsidRPr="004B7E00">
        <w:rPr>
          <w:lang w:val="fr-FR"/>
        </w:rPr>
        <w:t xml:space="preserve"> </w:t>
      </w:r>
      <w:r w:rsidR="006F08A7" w:rsidRPr="004B7E00">
        <w:t>E-mail: l.feketeova@ipnl.in2p3.fr</w:t>
      </w:r>
    </w:p>
    <w:p w14:paraId="0B34C0AB" w14:textId="456E69CA" w:rsidR="00A3618D" w:rsidRPr="004B7E00" w:rsidRDefault="006F08A7" w:rsidP="0088323F">
      <w:pPr>
        <w:pStyle w:val="N1AuthorAddresses"/>
        <w:jc w:val="both"/>
        <w:rPr>
          <w:rFonts w:ascii="Cambria" w:hAnsi="Cambria"/>
        </w:rPr>
      </w:pPr>
      <w:r w:rsidRPr="004B7E00">
        <w:rPr>
          <w:vertAlign w:val="superscript"/>
        </w:rPr>
        <w:t>d</w:t>
      </w:r>
      <w:r w:rsidR="00A3618D" w:rsidRPr="004B7E00">
        <w:t xml:space="preserve"> </w:t>
      </w:r>
      <w:r w:rsidRPr="004B7E00">
        <w:rPr>
          <w:rFonts w:ascii="Cambria" w:hAnsi="Cambria"/>
        </w:rPr>
        <w:t>School of Chemi</w:t>
      </w:r>
      <w:r w:rsidR="00AF4DD6" w:rsidRPr="004B7E00">
        <w:rPr>
          <w:rFonts w:ascii="Cambria" w:hAnsi="Cambria"/>
        </w:rPr>
        <w:t>stry, University of Sydney, NSW</w:t>
      </w:r>
      <w:r w:rsidRPr="004B7E00">
        <w:rPr>
          <w:rFonts w:ascii="Cambria" w:hAnsi="Cambria"/>
        </w:rPr>
        <w:t xml:space="preserve"> 2006, Australia.</w:t>
      </w:r>
      <w:r w:rsidRPr="004B7E00">
        <w:t xml:space="preserve"> Fax: </w:t>
      </w:r>
      <w:r w:rsidR="0023244F" w:rsidRPr="004B7E00">
        <w:t>+61 2 9351-3329</w:t>
      </w:r>
      <w:r w:rsidRPr="004B7E00">
        <w:t xml:space="preserve">; Tel: </w:t>
      </w:r>
      <w:r w:rsidR="00EC794A" w:rsidRPr="004B7E00">
        <w:t>+61</w:t>
      </w:r>
      <w:r w:rsidRPr="004B7E00">
        <w:t xml:space="preserve"> </w:t>
      </w:r>
      <w:r w:rsidR="00EC794A" w:rsidRPr="004B7E00">
        <w:t>2 9351</w:t>
      </w:r>
      <w:r w:rsidR="00EA789B" w:rsidRPr="004B7E00">
        <w:t>-</w:t>
      </w:r>
      <w:r w:rsidR="00EC794A" w:rsidRPr="004B7E00">
        <w:t>5361</w:t>
      </w:r>
      <w:r w:rsidRPr="004B7E00">
        <w:t xml:space="preserve">; E-mail: </w:t>
      </w:r>
      <w:r w:rsidR="00330D0F" w:rsidRPr="004B7E00">
        <w:t>bun.chan@sydney.edu.</w:t>
      </w:r>
      <w:r w:rsidR="0023244F" w:rsidRPr="004B7E00">
        <w:br/>
      </w:r>
      <w:r w:rsidR="00330D0F" w:rsidRPr="004B7E00">
        <w:t xml:space="preserve">au; </w:t>
      </w:r>
      <w:r w:rsidRPr="004B7E00">
        <w:t>radom@chem.usyd.edu.au</w:t>
      </w:r>
      <w:r w:rsidR="00330D0F" w:rsidRPr="004B7E00">
        <w:t xml:space="preserve">. </w:t>
      </w:r>
    </w:p>
    <w:p w14:paraId="01D01506" w14:textId="099F00C9" w:rsidR="00A3618D" w:rsidRPr="004B7E00" w:rsidRDefault="006F08A7" w:rsidP="0088323F">
      <w:pPr>
        <w:pStyle w:val="N1AuthorAddresses"/>
        <w:jc w:val="both"/>
        <w:rPr>
          <w:rFonts w:ascii="Cambria" w:hAnsi="Cambria"/>
          <w:lang w:val="fr-FR"/>
        </w:rPr>
      </w:pPr>
      <w:r w:rsidRPr="004B7E00">
        <w:rPr>
          <w:vertAlign w:val="superscript"/>
          <w:lang w:val="fr-FR"/>
        </w:rPr>
        <w:t>e</w:t>
      </w:r>
      <w:r w:rsidR="00A3618D" w:rsidRPr="004B7E00">
        <w:rPr>
          <w:lang w:val="fr-FR"/>
        </w:rPr>
        <w:t xml:space="preserve"> </w:t>
      </w:r>
      <w:r w:rsidRPr="004B7E00">
        <w:rPr>
          <w:rFonts w:ascii="Cambria" w:hAnsi="Cambria"/>
          <w:lang w:val="fr-FR"/>
        </w:rPr>
        <w:t xml:space="preserve">Laboratoire de Chimie Physique, Université Paris Sud, </w:t>
      </w:r>
      <w:r w:rsidR="00AF4DD6" w:rsidRPr="004B7E00">
        <w:rPr>
          <w:lang w:val="fr-FR"/>
        </w:rPr>
        <w:t>15, A</w:t>
      </w:r>
      <w:r w:rsidRPr="004B7E00">
        <w:rPr>
          <w:lang w:val="fr-FR"/>
        </w:rPr>
        <w:t xml:space="preserve">venue Jean </w:t>
      </w:r>
      <w:r w:rsidR="00E35111" w:rsidRPr="004B7E00">
        <w:rPr>
          <w:lang w:val="fr-FR"/>
        </w:rPr>
        <w:t>Perrin</w:t>
      </w:r>
      <w:r w:rsidRPr="004B7E00">
        <w:rPr>
          <w:lang w:val="fr-FR"/>
        </w:rPr>
        <w:t>, Orsay Cedex, 91405, France</w:t>
      </w:r>
      <w:r w:rsidRPr="004B7E00">
        <w:rPr>
          <w:rFonts w:ascii="Cambria" w:hAnsi="Cambria"/>
          <w:lang w:val="fr-FR"/>
        </w:rPr>
        <w:t xml:space="preserve">. </w:t>
      </w:r>
      <w:r w:rsidRPr="004B7E00">
        <w:rPr>
          <w:lang w:val="fr-FR"/>
        </w:rPr>
        <w:t xml:space="preserve">Fax: </w:t>
      </w:r>
      <w:r w:rsidR="00E45662" w:rsidRPr="004B7E00">
        <w:rPr>
          <w:lang w:val="fr-FR"/>
        </w:rPr>
        <w:t>+33 (0) 16915 6188</w:t>
      </w:r>
      <w:r w:rsidRPr="004B7E00">
        <w:rPr>
          <w:lang w:val="fr-FR"/>
        </w:rPr>
        <w:t xml:space="preserve">; Tel: </w:t>
      </w:r>
      <w:r w:rsidR="00E45662" w:rsidRPr="004B7E00">
        <w:rPr>
          <w:lang w:val="fr-FR"/>
        </w:rPr>
        <w:t>+33 (0) 16915 3250</w:t>
      </w:r>
      <w:r w:rsidRPr="004B7E00">
        <w:rPr>
          <w:lang w:val="fr-FR"/>
        </w:rPr>
        <w:t>; E-mail: philippe.maitre@u-psud.fr</w:t>
      </w:r>
    </w:p>
    <w:p w14:paraId="2C0CC0EE" w14:textId="659DDC58" w:rsidR="00641DA1" w:rsidRPr="004B7E00" w:rsidRDefault="00641DA1" w:rsidP="0088323F">
      <w:pPr>
        <w:pStyle w:val="N2Footnotes"/>
        <w:spacing w:before="240"/>
      </w:pPr>
      <w:r w:rsidRPr="004B7E00">
        <w:lastRenderedPageBreak/>
        <w:t>†</w:t>
      </w:r>
      <w:r w:rsidRPr="004B7E00">
        <w:tab/>
        <w:t>Electronic Supplementary Information (ESI) available: [</w:t>
      </w:r>
      <w:r w:rsidR="00754AE8" w:rsidRPr="004B7E00">
        <w:t>Calculated structures and relative energies of dG</w:t>
      </w:r>
      <w:r w:rsidR="00754AE8" w:rsidRPr="004B7E00">
        <w:rPr>
          <w:vertAlign w:val="superscript"/>
        </w:rPr>
        <w:t>•+</w:t>
      </w:r>
      <w:r w:rsidR="00754AE8" w:rsidRPr="004B7E00">
        <w:t xml:space="preserve"> isomers</w:t>
      </w:r>
      <w:r w:rsidR="004967D2" w:rsidRPr="004B7E00">
        <w:t xml:space="preserve"> (Figs S1 and S2)</w:t>
      </w:r>
      <w:r w:rsidR="00754AE8" w:rsidRPr="004B7E00">
        <w:t>, calculated IR spectra of dG</w:t>
      </w:r>
      <w:r w:rsidR="00754AE8" w:rsidRPr="004B7E00">
        <w:rPr>
          <w:vertAlign w:val="superscript"/>
        </w:rPr>
        <w:t>•+</w:t>
      </w:r>
      <w:r w:rsidR="00754AE8" w:rsidRPr="004B7E00">
        <w:t xml:space="preserve"> isomers</w:t>
      </w:r>
      <w:r w:rsidR="004967D2" w:rsidRPr="004B7E00">
        <w:t xml:space="preserve"> (Fig S3)</w:t>
      </w:r>
      <w:r w:rsidR="00754AE8" w:rsidRPr="004B7E00">
        <w:t>, assignment of the experimental IR spectrum, MS/MS CID spectra of dG</w:t>
      </w:r>
      <w:r w:rsidR="00754AE8" w:rsidRPr="004B7E00">
        <w:rPr>
          <w:vertAlign w:val="superscript"/>
        </w:rPr>
        <w:t>•+</w:t>
      </w:r>
      <w:r w:rsidR="004967D2" w:rsidRPr="004B7E00">
        <w:t xml:space="preserve"> (Table S1),</w:t>
      </w:r>
      <w:r w:rsidR="00754AE8" w:rsidRPr="004B7E00">
        <w:t xml:space="preserve"> calculated thermochemical properties of dG</w:t>
      </w:r>
      <w:r w:rsidR="00754AE8" w:rsidRPr="004B7E00">
        <w:rPr>
          <w:vertAlign w:val="superscript"/>
        </w:rPr>
        <w:t>•+</w:t>
      </w:r>
      <w:r w:rsidR="00754AE8" w:rsidRPr="004B7E00">
        <w:t xml:space="preserve"> isomers</w:t>
      </w:r>
      <w:r w:rsidR="004967D2" w:rsidRPr="004B7E00">
        <w:t xml:space="preserve"> (Fig S4)</w:t>
      </w:r>
      <w:r w:rsidR="00754AE8" w:rsidRPr="004B7E00">
        <w:t xml:space="preserve">, </w:t>
      </w:r>
      <w:r w:rsidR="004967D2" w:rsidRPr="004B7E00">
        <w:t xml:space="preserve">and </w:t>
      </w:r>
      <w:r w:rsidR="00754AE8" w:rsidRPr="004B7E00">
        <w:t>transition structure for keto-enol tatomerisation in dG</w:t>
      </w:r>
      <w:r w:rsidR="00754AE8" w:rsidRPr="004B7E00">
        <w:rPr>
          <w:vertAlign w:val="superscript"/>
        </w:rPr>
        <w:t>•+</w:t>
      </w:r>
      <w:r w:rsidR="004967D2" w:rsidRPr="004B7E00">
        <w:t xml:space="preserve"> (Fig S5)</w:t>
      </w:r>
      <w:r w:rsidRPr="004B7E00">
        <w:t xml:space="preserve">]. See </w:t>
      </w:r>
      <w:r w:rsidR="00E22346" w:rsidRPr="004B7E00">
        <w:t>DOI: </w:t>
      </w:r>
      <w:r w:rsidRPr="004B7E00">
        <w:t>10.1039/b000000x/</w:t>
      </w:r>
    </w:p>
    <w:p w14:paraId="7B5839D4" w14:textId="07A8DFA7" w:rsidR="001025B8" w:rsidRDefault="001025B8" w:rsidP="00E41FC7">
      <w:pPr>
        <w:pStyle w:val="N2Footnotes"/>
      </w:pPr>
      <w:r>
        <w:t>§</w:t>
      </w:r>
      <w:r w:rsidRPr="004B7E00">
        <w:tab/>
      </w:r>
      <w:r w:rsidRPr="005C1359">
        <w:rPr>
          <w:rFonts w:ascii="Times" w:hAnsi="Times"/>
        </w:rPr>
        <w:t xml:space="preserve">A reviewer has asked </w:t>
      </w:r>
      <w:r w:rsidRPr="005C1359">
        <w:rPr>
          <w:rFonts w:ascii="Times" w:hAnsi="Times"/>
          <w:lang w:eastAsia="en-US"/>
        </w:rPr>
        <w:t xml:space="preserve">about the mechanism for the formation of </w:t>
      </w:r>
      <w:r>
        <w:rPr>
          <w:rFonts w:ascii="Times" w:hAnsi="Times"/>
          <w:lang w:eastAsia="en-US"/>
        </w:rPr>
        <w:t xml:space="preserve">the </w:t>
      </w:r>
      <w:r w:rsidRPr="005C1359">
        <w:rPr>
          <w:rFonts w:ascii="Times" w:hAnsi="Times"/>
          <w:lang w:eastAsia="en-US"/>
        </w:rPr>
        <w:t xml:space="preserve">deoxyguanosine radical cation in the gas phase. They can be formed via gas-phase fragmentation of </w:t>
      </w:r>
      <w:r w:rsidR="006710FA">
        <w:rPr>
          <w:rFonts w:ascii="Times" w:hAnsi="Times"/>
          <w:lang w:eastAsia="en-US"/>
        </w:rPr>
        <w:t>mass-</w:t>
      </w:r>
      <w:r>
        <w:rPr>
          <w:rFonts w:ascii="Times" w:hAnsi="Times"/>
          <w:lang w:eastAsia="en-US"/>
        </w:rPr>
        <w:t xml:space="preserve">selected </w:t>
      </w:r>
      <w:r w:rsidRPr="005C1359">
        <w:rPr>
          <w:rFonts w:ascii="Times" w:hAnsi="Times"/>
          <w:lang w:eastAsia="en-US"/>
        </w:rPr>
        <w:t xml:space="preserve">Cu(II) clusters whose stoichiometry is known, as shown for species </w:t>
      </w:r>
      <w:r w:rsidRPr="00997173">
        <w:rPr>
          <w:rFonts w:ascii="Times" w:hAnsi="Times"/>
          <w:b/>
          <w:lang w:eastAsia="en-US"/>
        </w:rPr>
        <w:t>B</w:t>
      </w:r>
      <w:r w:rsidRPr="005C1359">
        <w:rPr>
          <w:rFonts w:ascii="Times" w:hAnsi="Times"/>
          <w:lang w:eastAsia="en-US"/>
        </w:rPr>
        <w:t xml:space="preserve"> in Scheme 1. Species </w:t>
      </w:r>
      <w:r w:rsidRPr="00997173">
        <w:rPr>
          <w:rFonts w:ascii="Times" w:hAnsi="Times"/>
          <w:b/>
          <w:lang w:eastAsia="en-US"/>
        </w:rPr>
        <w:t>A</w:t>
      </w:r>
      <w:r w:rsidRPr="005C1359">
        <w:rPr>
          <w:rFonts w:ascii="Times" w:hAnsi="Times"/>
          <w:lang w:eastAsia="en-US"/>
        </w:rPr>
        <w:t xml:space="preserve"> is directly formed via ESI/MS, but the precise mechanism for its formation remain</w:t>
      </w:r>
      <w:r w:rsidR="00222AE3">
        <w:rPr>
          <w:rFonts w:ascii="Times" w:hAnsi="Times"/>
          <w:lang w:eastAsia="en-US"/>
        </w:rPr>
        <w:t>s</w:t>
      </w:r>
      <w:r w:rsidRPr="005C1359">
        <w:rPr>
          <w:rFonts w:ascii="Times" w:hAnsi="Times"/>
          <w:lang w:eastAsia="en-US"/>
        </w:rPr>
        <w:t xml:space="preserve"> unclear. Under gentle source conditions such as those used here, </w:t>
      </w:r>
      <w:r>
        <w:rPr>
          <w:rFonts w:ascii="Times" w:hAnsi="Times"/>
          <w:lang w:eastAsia="en-US"/>
        </w:rPr>
        <w:t xml:space="preserve">Chen </w:t>
      </w:r>
      <w:r w:rsidRPr="005C1359">
        <w:rPr>
          <w:rFonts w:ascii="Times" w:hAnsi="Times"/>
          <w:lang w:eastAsia="en-US"/>
        </w:rPr>
        <w:t xml:space="preserve">and Bohme </w:t>
      </w:r>
      <w:r>
        <w:rPr>
          <w:rFonts w:ascii="Times" w:hAnsi="Times"/>
          <w:lang w:eastAsia="en-US"/>
        </w:rPr>
        <w:t xml:space="preserve">have suggested that the related guanosine radical cations </w:t>
      </w:r>
      <w:r w:rsidRPr="00EC582F">
        <w:rPr>
          <w:rFonts w:ascii="Times" w:hAnsi="Times"/>
          <w:vertAlign w:val="superscript"/>
          <w:lang w:eastAsia="en-US"/>
        </w:rPr>
        <w:t>16a</w:t>
      </w:r>
      <w:r>
        <w:rPr>
          <w:rFonts w:ascii="Times" w:hAnsi="Times"/>
          <w:lang w:eastAsia="en-US"/>
        </w:rPr>
        <w:t xml:space="preserve"> are formed via intra-complex transfer from a coordinated ligand (in our case </w:t>
      </w:r>
      <w:r w:rsidRPr="005C1359">
        <w:rPr>
          <w:rFonts w:ascii="Times" w:hAnsi="Times"/>
          <w:lang w:eastAsia="en-US"/>
        </w:rPr>
        <w:t>deoxyguanosine</w:t>
      </w:r>
      <w:r>
        <w:rPr>
          <w:rFonts w:ascii="Times" w:hAnsi="Times"/>
          <w:lang w:eastAsia="en-US"/>
        </w:rPr>
        <w:t>) to the Cu</w:t>
      </w:r>
      <w:r w:rsidRPr="00AE33F2">
        <w:rPr>
          <w:rFonts w:ascii="Times" w:hAnsi="Times"/>
          <w:vertAlign w:val="superscript"/>
          <w:lang w:eastAsia="en-US"/>
        </w:rPr>
        <w:t>2+</w:t>
      </w:r>
      <w:r>
        <w:rPr>
          <w:rFonts w:ascii="Times" w:hAnsi="Times"/>
          <w:lang w:eastAsia="en-US"/>
        </w:rPr>
        <w:t xml:space="preserve"> centre within </w:t>
      </w:r>
      <w:r w:rsidRPr="005C1359">
        <w:rPr>
          <w:rFonts w:ascii="Times" w:hAnsi="Times"/>
          <w:lang w:eastAsia="en-US"/>
        </w:rPr>
        <w:t xml:space="preserve">Cu(II) clusters whose </w:t>
      </w:r>
      <w:r>
        <w:rPr>
          <w:rFonts w:ascii="Times" w:hAnsi="Times"/>
          <w:lang w:eastAsia="en-US"/>
        </w:rPr>
        <w:t xml:space="preserve">exact </w:t>
      </w:r>
      <w:r w:rsidRPr="005C1359">
        <w:rPr>
          <w:rFonts w:ascii="Times" w:hAnsi="Times"/>
          <w:lang w:eastAsia="en-US"/>
        </w:rPr>
        <w:t xml:space="preserve">stoichiometry is </w:t>
      </w:r>
      <w:r>
        <w:rPr>
          <w:rFonts w:ascii="Times" w:hAnsi="Times"/>
          <w:lang w:eastAsia="en-US"/>
        </w:rPr>
        <w:t>un</w:t>
      </w:r>
      <w:r w:rsidRPr="005C1359">
        <w:rPr>
          <w:rFonts w:ascii="Times" w:hAnsi="Times"/>
          <w:lang w:eastAsia="en-US"/>
        </w:rPr>
        <w:t>known</w:t>
      </w:r>
      <w:r>
        <w:rPr>
          <w:rFonts w:ascii="Times" w:hAnsi="Times"/>
          <w:lang w:eastAsia="en-US"/>
        </w:rPr>
        <w:t xml:space="preserve">, followed by dissociation within the ESI source to form the free radical cation. We cannot rule out the possibility </w:t>
      </w:r>
      <w:r w:rsidR="006A49FA">
        <w:rPr>
          <w:rFonts w:ascii="Times" w:hAnsi="Times"/>
          <w:lang w:eastAsia="en-US"/>
        </w:rPr>
        <w:t>of an outer-sphere electron-</w:t>
      </w:r>
      <w:r>
        <w:rPr>
          <w:rFonts w:ascii="Times" w:hAnsi="Times"/>
          <w:lang w:eastAsia="en-US"/>
        </w:rPr>
        <w:t xml:space="preserve">transfer process from </w:t>
      </w:r>
      <w:r w:rsidRPr="005C1359">
        <w:rPr>
          <w:rFonts w:ascii="Times" w:hAnsi="Times"/>
          <w:lang w:eastAsia="en-US"/>
        </w:rPr>
        <w:t xml:space="preserve">deoxyguanosine </w:t>
      </w:r>
      <w:r>
        <w:rPr>
          <w:rFonts w:ascii="Times" w:hAnsi="Times"/>
          <w:lang w:eastAsia="en-US"/>
        </w:rPr>
        <w:t xml:space="preserve">to a Cu(II) species during the ESI process. Both mechanisms are consistent with the coordinated </w:t>
      </w:r>
      <w:r>
        <w:rPr>
          <w:rFonts w:ascii="Times" w:hAnsi="Times"/>
          <w:vertAlign w:val="superscript"/>
          <w:lang w:eastAsia="en-US"/>
        </w:rPr>
        <w:t>28</w:t>
      </w:r>
      <w:r>
        <w:rPr>
          <w:rFonts w:ascii="Times" w:hAnsi="Times"/>
          <w:lang w:eastAsia="en-US"/>
        </w:rPr>
        <w:t xml:space="preserve"> or free </w:t>
      </w:r>
      <w:r>
        <w:rPr>
          <w:rFonts w:ascii="Times" w:hAnsi="Times"/>
          <w:vertAlign w:val="superscript"/>
          <w:lang w:eastAsia="en-US"/>
        </w:rPr>
        <w:t>2</w:t>
      </w:r>
      <w:r w:rsidRPr="00997173">
        <w:rPr>
          <w:rFonts w:ascii="Times" w:hAnsi="Times"/>
          <w:vertAlign w:val="superscript"/>
          <w:lang w:eastAsia="en-US"/>
        </w:rPr>
        <w:t>7</w:t>
      </w:r>
      <w:r>
        <w:rPr>
          <w:rFonts w:ascii="Times" w:hAnsi="Times"/>
          <w:lang w:eastAsia="en-US"/>
        </w:rPr>
        <w:t xml:space="preserve"> keto tautomer being present in solution. On a final note, the</w:t>
      </w:r>
      <w:r w:rsidRPr="005C1359">
        <w:rPr>
          <w:rFonts w:ascii="Times" w:hAnsi="Times"/>
          <w:lang w:eastAsia="en-US"/>
        </w:rPr>
        <w:t xml:space="preserve"> ESI </w:t>
      </w:r>
      <w:r>
        <w:rPr>
          <w:rFonts w:ascii="Times" w:hAnsi="Times"/>
          <w:lang w:eastAsia="en-US"/>
        </w:rPr>
        <w:t>source</w:t>
      </w:r>
      <w:r w:rsidRPr="005C1359">
        <w:rPr>
          <w:rFonts w:ascii="Times" w:hAnsi="Times"/>
          <w:lang w:eastAsia="en-US"/>
        </w:rPr>
        <w:t xml:space="preserve"> behaves as </w:t>
      </w:r>
      <w:r>
        <w:rPr>
          <w:rFonts w:ascii="Times" w:hAnsi="Times"/>
          <w:lang w:eastAsia="en-US"/>
        </w:rPr>
        <w:t xml:space="preserve">an electrolytic flow cell </w:t>
      </w:r>
      <w:r>
        <w:rPr>
          <w:rFonts w:ascii="Times" w:hAnsi="Times"/>
          <w:vertAlign w:val="superscript"/>
          <w:lang w:eastAsia="en-US"/>
        </w:rPr>
        <w:t>29</w:t>
      </w:r>
      <w:r w:rsidRPr="005C1359">
        <w:rPr>
          <w:rFonts w:ascii="Times" w:hAnsi="Times"/>
          <w:lang w:eastAsia="en-US"/>
        </w:rPr>
        <w:t xml:space="preserve"> and </w:t>
      </w:r>
      <w:r>
        <w:rPr>
          <w:rFonts w:ascii="Times" w:hAnsi="Times"/>
          <w:lang w:eastAsia="en-US"/>
        </w:rPr>
        <w:t xml:space="preserve">while </w:t>
      </w:r>
      <w:r w:rsidRPr="005C1359">
        <w:rPr>
          <w:rFonts w:ascii="Times" w:hAnsi="Times"/>
          <w:lang w:eastAsia="en-US"/>
        </w:rPr>
        <w:t xml:space="preserve">radical cations </w:t>
      </w:r>
      <w:r>
        <w:rPr>
          <w:rFonts w:ascii="Times" w:hAnsi="Times"/>
          <w:lang w:eastAsia="en-US"/>
        </w:rPr>
        <w:t>of other substrates have been observed previously,</w:t>
      </w:r>
      <w:r>
        <w:rPr>
          <w:rFonts w:ascii="Times" w:hAnsi="Times"/>
          <w:vertAlign w:val="superscript"/>
          <w:lang w:eastAsia="en-US"/>
        </w:rPr>
        <w:t>30</w:t>
      </w:r>
      <w:r>
        <w:rPr>
          <w:rFonts w:ascii="Times" w:hAnsi="Times"/>
          <w:lang w:eastAsia="en-US"/>
        </w:rPr>
        <w:t xml:space="preserve"> the presence of Cu(II) is required to observe the formation of </w:t>
      </w:r>
      <w:r w:rsidRPr="00997173">
        <w:rPr>
          <w:rFonts w:ascii="Times" w:hAnsi="Times"/>
          <w:b/>
          <w:lang w:eastAsia="en-US"/>
        </w:rPr>
        <w:t>A</w:t>
      </w:r>
      <w:r>
        <w:rPr>
          <w:rFonts w:ascii="Times" w:hAnsi="Times"/>
          <w:lang w:eastAsia="en-US"/>
        </w:rPr>
        <w:t xml:space="preserve"> via ESI/MS.</w:t>
      </w:r>
    </w:p>
    <w:p w14:paraId="00523073" w14:textId="02AF81F1" w:rsidR="00BF0A49" w:rsidRPr="004B7E00" w:rsidRDefault="00641DA1" w:rsidP="00E41FC7">
      <w:pPr>
        <w:pStyle w:val="N2Footnotes"/>
      </w:pPr>
      <w:r w:rsidRPr="004B7E00">
        <w:t>‡</w:t>
      </w:r>
      <w:r w:rsidR="00236D7F" w:rsidRPr="004B7E00">
        <w:tab/>
      </w:r>
      <w:r w:rsidR="00BF0A49" w:rsidRPr="004B7E00">
        <w:t xml:space="preserve">Due to their similar CID spectra, it is tempting to speculate that species </w:t>
      </w:r>
      <w:r w:rsidR="00BF0A49" w:rsidRPr="004B7E00">
        <w:rPr>
          <w:b/>
        </w:rPr>
        <w:t>B</w:t>
      </w:r>
      <w:r w:rsidR="00BF0A49" w:rsidRPr="004B7E00">
        <w:t xml:space="preserve"> and </w:t>
      </w:r>
      <w:r w:rsidR="00BF0A49" w:rsidRPr="004B7E00">
        <w:rPr>
          <w:b/>
        </w:rPr>
        <w:t>C</w:t>
      </w:r>
      <w:r w:rsidR="00BF0A49" w:rsidRPr="004B7E00">
        <w:t xml:space="preserve"> are composed of the same isomers. Ideally, we would have like</w:t>
      </w:r>
      <w:r w:rsidR="00015CBF" w:rsidRPr="004B7E00">
        <w:t>d</w:t>
      </w:r>
      <w:r w:rsidR="00BF0A49" w:rsidRPr="004B7E00">
        <w:t xml:space="preserve"> to </w:t>
      </w:r>
      <w:r w:rsidR="00015CBF" w:rsidRPr="004B7E00">
        <w:t xml:space="preserve">have </w:t>
      </w:r>
      <w:r w:rsidR="00BF0A49" w:rsidRPr="004B7E00">
        <w:t>measure</w:t>
      </w:r>
      <w:r w:rsidR="00015CBF" w:rsidRPr="004B7E00">
        <w:t xml:space="preserve">d the IR spectrum of </w:t>
      </w:r>
      <w:r w:rsidR="00015CBF" w:rsidRPr="004B7E00">
        <w:rPr>
          <w:b/>
        </w:rPr>
        <w:t>C</w:t>
      </w:r>
      <w:r w:rsidR="00015CBF" w:rsidRPr="004B7E00">
        <w:t>, but the instru</w:t>
      </w:r>
      <w:r w:rsidR="00C26564" w:rsidRPr="004B7E00">
        <w:t>ment is not set up to allow gas-</w:t>
      </w:r>
      <w:r w:rsidR="00015CBF" w:rsidRPr="004B7E00">
        <w:t>phase ion</w:t>
      </w:r>
      <w:r w:rsidR="00C26564" w:rsidRPr="004B7E00">
        <w:t>–</w:t>
      </w:r>
      <w:r w:rsidR="00015CBF" w:rsidRPr="004B7E00">
        <w:t>molecule reactions.</w:t>
      </w:r>
      <w:r w:rsidR="00BF0A49" w:rsidRPr="004B7E00">
        <w:t xml:space="preserve"> </w:t>
      </w:r>
    </w:p>
    <w:p w14:paraId="6C1951EA" w14:textId="4E6FA061" w:rsidR="00BE631F" w:rsidRPr="004B7E00" w:rsidRDefault="00BE631F" w:rsidP="00035EB7">
      <w:pPr>
        <w:pStyle w:val="N2Footnotes"/>
        <w:rPr>
          <w:vertAlign w:val="superscript"/>
        </w:rPr>
      </w:pPr>
      <w:r w:rsidRPr="004B7E00">
        <w:t>¥</w:t>
      </w:r>
      <w:r w:rsidRPr="004B7E00">
        <w:tab/>
        <w:t xml:space="preserve">The same mechanism has been proposed </w:t>
      </w:r>
      <w:r w:rsidR="00C26564" w:rsidRPr="004B7E00">
        <w:t>for</w:t>
      </w:r>
      <w:r w:rsidRPr="004B7E00">
        <w:t xml:space="preserve"> the loss of CH</w:t>
      </w:r>
      <w:r w:rsidRPr="004B7E00">
        <w:rPr>
          <w:vertAlign w:val="subscript"/>
        </w:rPr>
        <w:t>2</w:t>
      </w:r>
      <w:r w:rsidR="00C26564" w:rsidRPr="004B7E00">
        <w:t>O from deoxy</w:t>
      </w:r>
      <w:r w:rsidRPr="004B7E00">
        <w:t>adenosine analogs.</w:t>
      </w:r>
      <w:r w:rsidR="00683DA7">
        <w:rPr>
          <w:vertAlign w:val="superscript"/>
        </w:rPr>
        <w:t>41</w:t>
      </w:r>
    </w:p>
    <w:p w14:paraId="0719CB6B" w14:textId="368D3954" w:rsidR="00035EB7" w:rsidRPr="004B7E00" w:rsidRDefault="00AF4DD6" w:rsidP="00035EB7">
      <w:pPr>
        <w:pStyle w:val="N2Footnotes"/>
        <w:rPr>
          <w:vertAlign w:val="superscript"/>
        </w:rPr>
      </w:pPr>
      <w:r w:rsidRPr="004B7E00">
        <w:rPr>
          <w:rFonts w:ascii="Helvetica" w:hAnsi="Helvetica"/>
        </w:rPr>
        <w:t>¶</w:t>
      </w:r>
      <w:r w:rsidR="00035EB7" w:rsidRPr="004B7E00">
        <w:tab/>
        <w:t>The barrier to keto-enol tautomer</w:t>
      </w:r>
      <w:r w:rsidR="00DC2E45" w:rsidRPr="004B7E00">
        <w:t>isation</w:t>
      </w:r>
      <w:r w:rsidR="00035EB7" w:rsidRPr="004B7E00">
        <w:t xml:space="preserve"> via an intramolecular 1,3-shift is calculated to be 162 kJ mol</w:t>
      </w:r>
      <w:r w:rsidR="00035EB7" w:rsidRPr="004B7E00">
        <w:rPr>
          <w:vertAlign w:val="superscript"/>
        </w:rPr>
        <w:t>-1</w:t>
      </w:r>
      <w:r w:rsidR="00035EB7" w:rsidRPr="004B7E00">
        <w:t xml:space="preserve"> </w:t>
      </w:r>
      <w:r w:rsidR="00740855" w:rsidRPr="004B7E00">
        <w:t>(</w:t>
      </w:r>
      <w:r w:rsidR="00C26564" w:rsidRPr="004B7E00">
        <w:t xml:space="preserve">via the transition structure shown in </w:t>
      </w:r>
      <w:r w:rsidR="00740855" w:rsidRPr="004B7E00">
        <w:t>Supplementary Figure S6)</w:t>
      </w:r>
      <w:r w:rsidRPr="004B7E00">
        <w:t>,</w:t>
      </w:r>
      <w:r w:rsidR="00740855" w:rsidRPr="004B7E00">
        <w:t xml:space="preserve"> </w:t>
      </w:r>
      <w:r w:rsidR="00035EB7" w:rsidRPr="004B7E00">
        <w:t>a</w:t>
      </w:r>
      <w:r w:rsidR="00C26564" w:rsidRPr="004B7E00">
        <w:t>nd thus isomeris</w:t>
      </w:r>
      <w:r w:rsidR="00035EB7" w:rsidRPr="004B7E00">
        <w:t xml:space="preserve">ation of the keto to the enol form is </w:t>
      </w:r>
      <w:r w:rsidRPr="004B7E00">
        <w:t>unlikely to occur under the low-</w:t>
      </w:r>
      <w:r w:rsidR="00035EB7" w:rsidRPr="004B7E00">
        <w:t>energy CID conditions used in our experiments.</w:t>
      </w:r>
    </w:p>
    <w:p w14:paraId="757852B1" w14:textId="77777777" w:rsidR="00035EB7" w:rsidRPr="004B7E00" w:rsidRDefault="00035EB7" w:rsidP="0088323F">
      <w:pPr>
        <w:pStyle w:val="N2Footnotes"/>
        <w:spacing w:after="240"/>
        <w:rPr>
          <w:vertAlign w:val="superscript"/>
        </w:rPr>
      </w:pPr>
    </w:p>
    <w:p w14:paraId="2268694F" w14:textId="77777777" w:rsidR="00090B5A" w:rsidRPr="004B7E00" w:rsidRDefault="00641DA1" w:rsidP="00E41FC7">
      <w:pPr>
        <w:pStyle w:val="N3References"/>
      </w:pPr>
      <w:r w:rsidRPr="004B7E00">
        <w:t>1</w:t>
      </w:r>
      <w:r w:rsidR="00C17652" w:rsidRPr="004B7E00">
        <w:t>.</w:t>
      </w:r>
      <w:r w:rsidRPr="004B7E00">
        <w:tab/>
      </w:r>
      <w:r w:rsidR="002E4CFC" w:rsidRPr="004B7E00">
        <w:t xml:space="preserve">A. C. </w:t>
      </w:r>
      <w:r w:rsidR="0087643C" w:rsidRPr="004B7E00">
        <w:t>Upton</w:t>
      </w:r>
      <w:r w:rsidR="002E4CFC" w:rsidRPr="004B7E00">
        <w:t>,</w:t>
      </w:r>
      <w:r w:rsidR="0087643C" w:rsidRPr="004B7E00">
        <w:t xml:space="preserve"> Historical perspectives on radiation carcinogenesis: In: </w:t>
      </w:r>
      <w:r w:rsidR="002E4CFC" w:rsidRPr="004B7E00">
        <w:t xml:space="preserve">A. C. </w:t>
      </w:r>
      <w:r w:rsidR="00221BCF" w:rsidRPr="004B7E00">
        <w:t xml:space="preserve">Upton, </w:t>
      </w:r>
      <w:r w:rsidR="002E4CFC" w:rsidRPr="004B7E00">
        <w:t xml:space="preserve">R. E. </w:t>
      </w:r>
      <w:r w:rsidR="00221BCF" w:rsidRPr="004B7E00">
        <w:t xml:space="preserve">Albert, </w:t>
      </w:r>
      <w:r w:rsidR="002E4CFC" w:rsidRPr="004B7E00">
        <w:t xml:space="preserve">F. J. </w:t>
      </w:r>
      <w:r w:rsidR="00221BCF" w:rsidRPr="004B7E00">
        <w:t xml:space="preserve">Burns </w:t>
      </w:r>
      <w:r w:rsidR="002E4CFC" w:rsidRPr="004B7E00">
        <w:t>and</w:t>
      </w:r>
      <w:r w:rsidR="00221BCF" w:rsidRPr="004B7E00">
        <w:t xml:space="preserve"> </w:t>
      </w:r>
      <w:r w:rsidR="002E4CFC" w:rsidRPr="004B7E00">
        <w:t xml:space="preserve">R. E. </w:t>
      </w:r>
      <w:r w:rsidR="00221BCF" w:rsidRPr="004B7E00">
        <w:t xml:space="preserve">Shore, </w:t>
      </w:r>
      <w:r w:rsidR="00221BCF" w:rsidRPr="004B7E00">
        <w:rPr>
          <w:rStyle w:val="Emphasis"/>
        </w:rPr>
        <w:t>Radiation Carcinogenesis</w:t>
      </w:r>
      <w:r w:rsidR="00221BCF" w:rsidRPr="004B7E00">
        <w:t xml:space="preserve"> pp. 1–10 (Elsevier, New York, 1986).</w:t>
      </w:r>
    </w:p>
    <w:p w14:paraId="1A9CC1C3" w14:textId="33DDF54D" w:rsidR="0080711F" w:rsidRPr="004B7E00" w:rsidRDefault="00090B5A" w:rsidP="00E41FC7">
      <w:pPr>
        <w:pStyle w:val="N3References"/>
      </w:pPr>
      <w:r w:rsidRPr="004B7E00">
        <w:t>2</w:t>
      </w:r>
      <w:r w:rsidRPr="004B7E00">
        <w:tab/>
      </w:r>
      <w:r w:rsidR="008F0FF0" w:rsidRPr="004B7E00">
        <w:t xml:space="preserve">(a) </w:t>
      </w:r>
      <w:r w:rsidR="006959D8" w:rsidRPr="004B7E00">
        <w:rPr>
          <w:rFonts w:ascii="Times" w:hAnsi="Times"/>
        </w:rPr>
        <w:t xml:space="preserve">A. H. </w:t>
      </w:r>
      <w:r w:rsidR="002E4CFC" w:rsidRPr="004B7E00">
        <w:rPr>
          <w:rFonts w:ascii="Times" w:hAnsi="Times"/>
        </w:rPr>
        <w:t>Sparrow and</w:t>
      </w:r>
      <w:r w:rsidR="0078307A" w:rsidRPr="004B7E00">
        <w:rPr>
          <w:rFonts w:ascii="Times" w:hAnsi="Times"/>
        </w:rPr>
        <w:t xml:space="preserve"> </w:t>
      </w:r>
      <w:r w:rsidR="006959D8" w:rsidRPr="004B7E00">
        <w:rPr>
          <w:rFonts w:ascii="Times" w:hAnsi="Times"/>
        </w:rPr>
        <w:t xml:space="preserve">F. M. </w:t>
      </w:r>
      <w:r w:rsidR="0078307A" w:rsidRPr="004B7E00">
        <w:rPr>
          <w:rFonts w:ascii="Times" w:hAnsi="Times"/>
        </w:rPr>
        <w:t xml:space="preserve">Rosenfeld, </w:t>
      </w:r>
      <w:r w:rsidR="0078307A" w:rsidRPr="004B7E00">
        <w:rPr>
          <w:rFonts w:ascii="Times" w:hAnsi="Times"/>
          <w:i/>
        </w:rPr>
        <w:t>Science</w:t>
      </w:r>
      <w:r w:rsidR="006959D8" w:rsidRPr="004B7E00">
        <w:rPr>
          <w:rFonts w:ascii="Times" w:hAnsi="Times"/>
        </w:rPr>
        <w:t>, 1946,</w:t>
      </w:r>
      <w:r w:rsidR="0078307A" w:rsidRPr="004B7E00">
        <w:rPr>
          <w:rFonts w:ascii="Times" w:hAnsi="Times"/>
        </w:rPr>
        <w:t xml:space="preserve"> </w:t>
      </w:r>
      <w:r w:rsidR="0078307A" w:rsidRPr="004B7E00">
        <w:rPr>
          <w:rStyle w:val="issue-meta"/>
          <w:b/>
        </w:rPr>
        <w:t>104</w:t>
      </w:r>
      <w:r w:rsidR="0078307A" w:rsidRPr="004B7E00">
        <w:rPr>
          <w:rFonts w:ascii="Times" w:hAnsi="Times"/>
        </w:rPr>
        <w:t>, 245</w:t>
      </w:r>
      <w:r w:rsidR="008F0FF0" w:rsidRPr="004B7E00">
        <w:t xml:space="preserve">; (b) </w:t>
      </w:r>
      <w:r w:rsidR="006959D8" w:rsidRPr="004B7E00">
        <w:rPr>
          <w:rFonts w:ascii="Times" w:hAnsi="Times"/>
        </w:rPr>
        <w:t xml:space="preserve">G. </w:t>
      </w:r>
      <w:r w:rsidR="0078307A" w:rsidRPr="004B7E00">
        <w:rPr>
          <w:rFonts w:ascii="Times" w:hAnsi="Times"/>
        </w:rPr>
        <w:t xml:space="preserve">Scholes, </w:t>
      </w:r>
      <w:r w:rsidR="006959D8" w:rsidRPr="004B7E00">
        <w:rPr>
          <w:rFonts w:ascii="Times" w:hAnsi="Times"/>
        </w:rPr>
        <w:t xml:space="preserve">G. </w:t>
      </w:r>
      <w:r w:rsidR="0078307A" w:rsidRPr="004B7E00">
        <w:rPr>
          <w:rFonts w:ascii="Times" w:hAnsi="Times"/>
        </w:rPr>
        <w:t>Stein</w:t>
      </w:r>
      <w:r w:rsidR="002E4CFC" w:rsidRPr="004B7E00">
        <w:rPr>
          <w:rFonts w:ascii="Times" w:hAnsi="Times"/>
        </w:rPr>
        <w:t xml:space="preserve"> and</w:t>
      </w:r>
      <w:r w:rsidR="0078307A" w:rsidRPr="004B7E00">
        <w:rPr>
          <w:rFonts w:ascii="Times" w:hAnsi="Times"/>
        </w:rPr>
        <w:t xml:space="preserve"> </w:t>
      </w:r>
      <w:r w:rsidR="006959D8" w:rsidRPr="004B7E00">
        <w:rPr>
          <w:rFonts w:ascii="Times" w:hAnsi="Times"/>
        </w:rPr>
        <w:t>J.</w:t>
      </w:r>
      <w:r w:rsidR="0078307A" w:rsidRPr="004B7E00">
        <w:rPr>
          <w:rFonts w:ascii="Times" w:hAnsi="Times"/>
        </w:rPr>
        <w:t xml:space="preserve"> Weiss, </w:t>
      </w:r>
      <w:r w:rsidR="0078307A" w:rsidRPr="004B7E00">
        <w:rPr>
          <w:rFonts w:ascii="Times" w:hAnsi="Times"/>
          <w:i/>
        </w:rPr>
        <w:t>Nature</w:t>
      </w:r>
      <w:r w:rsidR="006959D8" w:rsidRPr="004B7E00">
        <w:rPr>
          <w:rFonts w:ascii="Times" w:hAnsi="Times"/>
        </w:rPr>
        <w:t>, 1949,</w:t>
      </w:r>
      <w:r w:rsidR="0078307A" w:rsidRPr="004B7E00">
        <w:rPr>
          <w:rFonts w:ascii="Times" w:hAnsi="Times"/>
        </w:rPr>
        <w:t xml:space="preserve"> </w:t>
      </w:r>
      <w:r w:rsidR="0078307A" w:rsidRPr="004B7E00">
        <w:rPr>
          <w:rFonts w:ascii="Times" w:hAnsi="Times"/>
          <w:b/>
        </w:rPr>
        <w:t>164</w:t>
      </w:r>
      <w:r w:rsidR="0078307A" w:rsidRPr="004B7E00">
        <w:rPr>
          <w:rFonts w:ascii="Times" w:hAnsi="Times"/>
        </w:rPr>
        <w:t>, 709</w:t>
      </w:r>
      <w:r w:rsidR="008F0FF0" w:rsidRPr="004B7E00">
        <w:t xml:space="preserve">; (c) </w:t>
      </w:r>
      <w:r w:rsidR="006959D8" w:rsidRPr="004B7E00">
        <w:rPr>
          <w:rFonts w:ascii="Times" w:hAnsi="Times"/>
        </w:rPr>
        <w:t xml:space="preserve">G. </w:t>
      </w:r>
      <w:r w:rsidR="00114DF3" w:rsidRPr="004B7E00">
        <w:rPr>
          <w:rFonts w:ascii="Times" w:hAnsi="Times"/>
        </w:rPr>
        <w:t xml:space="preserve">Scholes, </w:t>
      </w:r>
      <w:r w:rsidR="006959D8" w:rsidRPr="004B7E00">
        <w:rPr>
          <w:rFonts w:ascii="Times" w:hAnsi="Times"/>
        </w:rPr>
        <w:t xml:space="preserve">G. </w:t>
      </w:r>
      <w:r w:rsidR="00114DF3" w:rsidRPr="004B7E00">
        <w:rPr>
          <w:rFonts w:ascii="Times" w:hAnsi="Times"/>
        </w:rPr>
        <w:t>Stein</w:t>
      </w:r>
      <w:r w:rsidR="002E4CFC" w:rsidRPr="004B7E00">
        <w:rPr>
          <w:rFonts w:ascii="Times" w:hAnsi="Times"/>
        </w:rPr>
        <w:t xml:space="preserve"> and</w:t>
      </w:r>
      <w:r w:rsidR="00114DF3" w:rsidRPr="004B7E00">
        <w:rPr>
          <w:rFonts w:ascii="Times" w:hAnsi="Times"/>
        </w:rPr>
        <w:t xml:space="preserve"> </w:t>
      </w:r>
      <w:r w:rsidR="006959D8" w:rsidRPr="004B7E00">
        <w:rPr>
          <w:rFonts w:ascii="Times" w:hAnsi="Times"/>
        </w:rPr>
        <w:t xml:space="preserve">J. </w:t>
      </w:r>
      <w:r w:rsidR="00114DF3" w:rsidRPr="004B7E00">
        <w:rPr>
          <w:rFonts w:ascii="Times" w:hAnsi="Times"/>
        </w:rPr>
        <w:t xml:space="preserve">Weiss, </w:t>
      </w:r>
      <w:r w:rsidR="00114DF3" w:rsidRPr="004B7E00">
        <w:rPr>
          <w:rFonts w:ascii="Times" w:hAnsi="Times"/>
          <w:i/>
        </w:rPr>
        <w:t>Nature</w:t>
      </w:r>
      <w:r w:rsidR="006959D8" w:rsidRPr="004B7E00">
        <w:rPr>
          <w:rFonts w:ascii="Times" w:hAnsi="Times"/>
        </w:rPr>
        <w:t>, 1950,</w:t>
      </w:r>
      <w:r w:rsidR="00114DF3" w:rsidRPr="004B7E00">
        <w:rPr>
          <w:rFonts w:ascii="Times" w:hAnsi="Times"/>
        </w:rPr>
        <w:t xml:space="preserve"> </w:t>
      </w:r>
      <w:r w:rsidR="00114DF3" w:rsidRPr="004B7E00">
        <w:rPr>
          <w:rFonts w:ascii="Times" w:hAnsi="Times"/>
          <w:b/>
        </w:rPr>
        <w:t>166</w:t>
      </w:r>
      <w:r w:rsidR="006959D8" w:rsidRPr="004B7E00">
        <w:rPr>
          <w:rFonts w:ascii="Times" w:hAnsi="Times"/>
        </w:rPr>
        <w:t>, 640;</w:t>
      </w:r>
      <w:r w:rsidR="00114DF3" w:rsidRPr="004B7E00">
        <w:rPr>
          <w:rFonts w:ascii="Times" w:hAnsi="Times"/>
        </w:rPr>
        <w:t xml:space="preserve"> (d) </w:t>
      </w:r>
      <w:r w:rsidR="006959D8" w:rsidRPr="004B7E00">
        <w:rPr>
          <w:rFonts w:ascii="Times" w:hAnsi="Times"/>
        </w:rPr>
        <w:t xml:space="preserve">B. E. </w:t>
      </w:r>
      <w:r w:rsidR="005114CF" w:rsidRPr="004B7E00">
        <w:rPr>
          <w:rFonts w:ascii="Times" w:hAnsi="Times"/>
        </w:rPr>
        <w:t xml:space="preserve">Conway, </w:t>
      </w:r>
      <w:r w:rsidR="006959D8" w:rsidRPr="004B7E00">
        <w:rPr>
          <w:rFonts w:ascii="Times" w:hAnsi="Times"/>
        </w:rPr>
        <w:t xml:space="preserve">L. </w:t>
      </w:r>
      <w:r w:rsidR="005114CF" w:rsidRPr="004B7E00">
        <w:rPr>
          <w:rFonts w:ascii="Times" w:hAnsi="Times"/>
        </w:rPr>
        <w:t>Gilbert</w:t>
      </w:r>
      <w:r w:rsidR="002E4CFC" w:rsidRPr="004B7E00">
        <w:rPr>
          <w:rFonts w:ascii="Times" w:hAnsi="Times"/>
        </w:rPr>
        <w:t xml:space="preserve"> and</w:t>
      </w:r>
      <w:r w:rsidR="005114CF" w:rsidRPr="004B7E00">
        <w:rPr>
          <w:rFonts w:ascii="Times" w:hAnsi="Times"/>
        </w:rPr>
        <w:t xml:space="preserve"> </w:t>
      </w:r>
      <w:r w:rsidR="006959D8" w:rsidRPr="004B7E00">
        <w:rPr>
          <w:rFonts w:ascii="Times" w:hAnsi="Times"/>
        </w:rPr>
        <w:t>J. A. V. Butler,</w:t>
      </w:r>
      <w:r w:rsidR="005114CF" w:rsidRPr="004B7E00">
        <w:rPr>
          <w:rFonts w:ascii="Times" w:hAnsi="Times"/>
        </w:rPr>
        <w:t xml:space="preserve"> </w:t>
      </w:r>
      <w:r w:rsidR="005114CF" w:rsidRPr="004B7E00">
        <w:rPr>
          <w:rFonts w:ascii="Times" w:hAnsi="Times"/>
          <w:i/>
        </w:rPr>
        <w:t>J. Chem. Soc.</w:t>
      </w:r>
      <w:r w:rsidR="006959D8" w:rsidRPr="004B7E00">
        <w:rPr>
          <w:rFonts w:ascii="Times" w:hAnsi="Times"/>
        </w:rPr>
        <w:t>, 1950,</w:t>
      </w:r>
      <w:r w:rsidR="005114CF" w:rsidRPr="004B7E00">
        <w:rPr>
          <w:rFonts w:ascii="Times" w:hAnsi="Times"/>
        </w:rPr>
        <w:t xml:space="preserve"> 3421</w:t>
      </w:r>
      <w:r w:rsidR="006959D8" w:rsidRPr="004B7E00">
        <w:rPr>
          <w:rFonts w:ascii="Times" w:hAnsi="Times"/>
        </w:rPr>
        <w:t>.</w:t>
      </w:r>
    </w:p>
    <w:p w14:paraId="0AC202F3" w14:textId="40FBAFB3" w:rsidR="007B43C3" w:rsidRPr="004B7E00" w:rsidRDefault="007B43C3" w:rsidP="00E41FC7">
      <w:pPr>
        <w:pStyle w:val="N3References"/>
      </w:pPr>
      <w:r w:rsidRPr="004B7E00">
        <w:t>3</w:t>
      </w:r>
      <w:r w:rsidR="00EC7B12" w:rsidRPr="004B7E00">
        <w:tab/>
      </w:r>
      <w:r w:rsidR="00E917B1" w:rsidRPr="004B7E00">
        <w:t xml:space="preserve">J. D. </w:t>
      </w:r>
      <w:r w:rsidR="002E4CFC" w:rsidRPr="004B7E00">
        <w:t>Watson and</w:t>
      </w:r>
      <w:r w:rsidR="00EC7B12" w:rsidRPr="004B7E00">
        <w:t xml:space="preserve"> </w:t>
      </w:r>
      <w:r w:rsidR="00E917B1" w:rsidRPr="004B7E00">
        <w:t xml:space="preserve">F. H. C. </w:t>
      </w:r>
      <w:r w:rsidR="00EC7B12" w:rsidRPr="004B7E00">
        <w:t xml:space="preserve">Crick, </w:t>
      </w:r>
      <w:r w:rsidR="00EC7B12" w:rsidRPr="004B7E00">
        <w:rPr>
          <w:i/>
        </w:rPr>
        <w:t>Nature</w:t>
      </w:r>
      <w:r w:rsidR="00E917B1" w:rsidRPr="004B7E00">
        <w:t>, 1953,</w:t>
      </w:r>
      <w:r w:rsidR="00EC7B12" w:rsidRPr="004B7E00">
        <w:t xml:space="preserve"> </w:t>
      </w:r>
      <w:r w:rsidR="00EC7B12" w:rsidRPr="004B7E00">
        <w:rPr>
          <w:b/>
        </w:rPr>
        <w:t>171</w:t>
      </w:r>
      <w:r w:rsidR="00E917B1" w:rsidRPr="004B7E00">
        <w:t>, 737</w:t>
      </w:r>
      <w:r w:rsidR="00EC7B12" w:rsidRPr="004B7E00">
        <w:t>.</w:t>
      </w:r>
    </w:p>
    <w:p w14:paraId="4FF7E517" w14:textId="1DA450E6" w:rsidR="007B43C3" w:rsidRPr="004B7E00" w:rsidRDefault="007B43C3" w:rsidP="00E41FC7">
      <w:pPr>
        <w:pStyle w:val="N3References"/>
      </w:pPr>
      <w:r w:rsidRPr="004B7E00">
        <w:t>4</w:t>
      </w:r>
      <w:r w:rsidR="00666127" w:rsidRPr="004B7E00">
        <w:tab/>
      </w:r>
      <w:r w:rsidR="002E4CFC" w:rsidRPr="004B7E00">
        <w:rPr>
          <w:rStyle w:val="nlmstring-ref"/>
        </w:rPr>
        <w:t xml:space="preserve">C. </w:t>
      </w:r>
      <w:r w:rsidR="00666127" w:rsidRPr="004B7E00">
        <w:rPr>
          <w:rStyle w:val="nlmstring-ref"/>
        </w:rPr>
        <w:t xml:space="preserve">von Sonntag, </w:t>
      </w:r>
      <w:r w:rsidR="00666127" w:rsidRPr="004B7E00">
        <w:rPr>
          <w:rStyle w:val="nlmstring-ref"/>
          <w:i/>
          <w:iCs/>
        </w:rPr>
        <w:t>The Chemical Basis of Radiation Biology</w:t>
      </w:r>
      <w:r w:rsidR="00666127" w:rsidRPr="004B7E00">
        <w:rPr>
          <w:rStyle w:val="nlmstring-ref"/>
        </w:rPr>
        <w:t xml:space="preserve"> (Taylor and Francis,  London, 1987).</w:t>
      </w:r>
    </w:p>
    <w:p w14:paraId="741C81C3" w14:textId="703ADFB0" w:rsidR="007B43C3" w:rsidRPr="004B7E00" w:rsidRDefault="007B43C3" w:rsidP="00E41FC7">
      <w:pPr>
        <w:pStyle w:val="N3References"/>
      </w:pPr>
      <w:r w:rsidRPr="004B7E00">
        <w:rPr>
          <w:lang w:val="fr-FR"/>
        </w:rPr>
        <w:t>5</w:t>
      </w:r>
      <w:r w:rsidR="004F36D5" w:rsidRPr="004B7E00">
        <w:rPr>
          <w:lang w:val="fr-FR"/>
        </w:rPr>
        <w:tab/>
        <w:t xml:space="preserve">(a) </w:t>
      </w:r>
      <w:r w:rsidR="00381A41" w:rsidRPr="004B7E00">
        <w:rPr>
          <w:lang w:val="fr-FR"/>
        </w:rPr>
        <w:t xml:space="preserve">C. </w:t>
      </w:r>
      <w:r w:rsidR="002E4CFC" w:rsidRPr="004B7E00">
        <w:rPr>
          <w:lang w:val="fr-FR"/>
        </w:rPr>
        <w:t>Chatgilialoglu and</w:t>
      </w:r>
      <w:r w:rsidR="004F36D5" w:rsidRPr="004B7E00">
        <w:rPr>
          <w:lang w:val="fr-FR"/>
        </w:rPr>
        <w:t xml:space="preserve"> </w:t>
      </w:r>
      <w:r w:rsidR="00381A41" w:rsidRPr="004B7E00">
        <w:rPr>
          <w:lang w:val="fr-FR"/>
        </w:rPr>
        <w:t xml:space="preserve">P. </w:t>
      </w:r>
      <w:r w:rsidR="004F36D5" w:rsidRPr="004B7E00">
        <w:rPr>
          <w:lang w:val="fr-FR"/>
        </w:rPr>
        <w:t xml:space="preserve">O’Neil, </w:t>
      </w:r>
      <w:r w:rsidR="004F36D5" w:rsidRPr="004B7E00">
        <w:rPr>
          <w:i/>
          <w:iCs/>
          <w:lang w:val="fr-FR"/>
        </w:rPr>
        <w:t xml:space="preserve">Exper. </w:t>
      </w:r>
      <w:r w:rsidR="004F36D5" w:rsidRPr="004B7E00">
        <w:rPr>
          <w:i/>
          <w:iCs/>
        </w:rPr>
        <w:t>Geront.</w:t>
      </w:r>
      <w:r w:rsidR="00381A41" w:rsidRPr="004B7E00">
        <w:rPr>
          <w:iCs/>
        </w:rPr>
        <w:t xml:space="preserve">, </w:t>
      </w:r>
      <w:r w:rsidR="00381A41" w:rsidRPr="004B7E00">
        <w:t>2001</w:t>
      </w:r>
      <w:r w:rsidR="00381A41" w:rsidRPr="004B7E00">
        <w:rPr>
          <w:iCs/>
        </w:rPr>
        <w:t>,</w:t>
      </w:r>
      <w:r w:rsidR="004F36D5" w:rsidRPr="004B7E00">
        <w:t xml:space="preserve"> </w:t>
      </w:r>
      <w:r w:rsidR="004F36D5" w:rsidRPr="004B7E00">
        <w:rPr>
          <w:b/>
          <w:bCs/>
        </w:rPr>
        <w:t>36</w:t>
      </w:r>
      <w:r w:rsidR="00381A41" w:rsidRPr="004B7E00">
        <w:t>, 1459</w:t>
      </w:r>
      <w:r w:rsidR="004F36D5" w:rsidRPr="004B7E00">
        <w:t xml:space="preserve">; (b) </w:t>
      </w:r>
      <w:r w:rsidR="00381A41" w:rsidRPr="004B7E00">
        <w:t xml:space="preserve">C. G. </w:t>
      </w:r>
      <w:r w:rsidR="004F36D5" w:rsidRPr="004B7E00">
        <w:t xml:space="preserve">Fraga, </w:t>
      </w:r>
      <w:r w:rsidR="00381A41" w:rsidRPr="004B7E00">
        <w:t xml:space="preserve">M. K. </w:t>
      </w:r>
      <w:r w:rsidR="004F36D5" w:rsidRPr="004B7E00">
        <w:t xml:space="preserve">Shigenaga, </w:t>
      </w:r>
      <w:r w:rsidR="00381A41" w:rsidRPr="004B7E00">
        <w:t xml:space="preserve">J.-W. </w:t>
      </w:r>
      <w:r w:rsidR="004F36D5" w:rsidRPr="004B7E00">
        <w:t xml:space="preserve">Park, </w:t>
      </w:r>
      <w:r w:rsidR="00381A41" w:rsidRPr="004B7E00">
        <w:t xml:space="preserve">P. </w:t>
      </w:r>
      <w:r w:rsidR="002E4CFC" w:rsidRPr="004B7E00">
        <w:t>Degan and</w:t>
      </w:r>
      <w:r w:rsidR="004F36D5" w:rsidRPr="004B7E00">
        <w:t xml:space="preserve"> </w:t>
      </w:r>
      <w:r w:rsidR="00381A41" w:rsidRPr="004B7E00">
        <w:t xml:space="preserve">B. N. </w:t>
      </w:r>
      <w:r w:rsidR="004F36D5" w:rsidRPr="004B7E00">
        <w:t xml:space="preserve">Ames, </w:t>
      </w:r>
      <w:r w:rsidR="004F36D5" w:rsidRPr="004B7E00">
        <w:rPr>
          <w:i/>
          <w:iCs/>
        </w:rPr>
        <w:t>Proc. Natl. Acad. Sci. USA</w:t>
      </w:r>
      <w:r w:rsidR="00381A41" w:rsidRPr="004B7E00">
        <w:rPr>
          <w:iCs/>
        </w:rPr>
        <w:t xml:space="preserve">, </w:t>
      </w:r>
      <w:r w:rsidR="00381A41" w:rsidRPr="004B7E00">
        <w:t>1990</w:t>
      </w:r>
      <w:r w:rsidR="00381A41" w:rsidRPr="004B7E00">
        <w:rPr>
          <w:iCs/>
        </w:rPr>
        <w:t>,</w:t>
      </w:r>
      <w:r w:rsidR="004F36D5" w:rsidRPr="004B7E00">
        <w:t xml:space="preserve"> </w:t>
      </w:r>
      <w:r w:rsidR="004F36D5" w:rsidRPr="004B7E00">
        <w:rPr>
          <w:b/>
          <w:bCs/>
        </w:rPr>
        <w:t>87</w:t>
      </w:r>
      <w:r w:rsidR="00381A41" w:rsidRPr="004B7E00">
        <w:t>, 4533</w:t>
      </w:r>
      <w:r w:rsidR="004F36D5" w:rsidRPr="004B7E00">
        <w:t>.</w:t>
      </w:r>
    </w:p>
    <w:p w14:paraId="04AB10F3" w14:textId="0330EA1F" w:rsidR="007B43C3" w:rsidRPr="004B7E00" w:rsidRDefault="007B43C3" w:rsidP="00E41FC7">
      <w:pPr>
        <w:pStyle w:val="N3References"/>
      </w:pPr>
      <w:r w:rsidRPr="004B7E00">
        <w:t>6</w:t>
      </w:r>
      <w:r w:rsidR="002C3514" w:rsidRPr="004B7E00">
        <w:tab/>
        <w:t xml:space="preserve">(a) </w:t>
      </w:r>
      <w:r w:rsidR="0072312C" w:rsidRPr="004B7E00">
        <w:t xml:space="preserve">A. O. </w:t>
      </w:r>
      <w:r w:rsidR="002C3514" w:rsidRPr="004B7E00">
        <w:t>Colson</w:t>
      </w:r>
      <w:r w:rsidR="002E4CFC" w:rsidRPr="004B7E00">
        <w:t xml:space="preserve"> and</w:t>
      </w:r>
      <w:r w:rsidR="002C3514" w:rsidRPr="004B7E00">
        <w:t xml:space="preserve"> </w:t>
      </w:r>
      <w:r w:rsidR="0072312C" w:rsidRPr="004B7E00">
        <w:t xml:space="preserve">M. D. </w:t>
      </w:r>
      <w:r w:rsidR="002C3514" w:rsidRPr="004B7E00">
        <w:t xml:space="preserve">Sevilla, </w:t>
      </w:r>
      <w:r w:rsidR="002C3514" w:rsidRPr="004B7E00">
        <w:rPr>
          <w:i/>
          <w:iCs/>
        </w:rPr>
        <w:t>Int. J. Radiat. Biol.</w:t>
      </w:r>
      <w:r w:rsidR="0072312C" w:rsidRPr="004B7E00">
        <w:rPr>
          <w:iCs/>
        </w:rPr>
        <w:t xml:space="preserve">, </w:t>
      </w:r>
      <w:r w:rsidR="0072312C" w:rsidRPr="004B7E00">
        <w:t>1995</w:t>
      </w:r>
      <w:r w:rsidR="0072312C" w:rsidRPr="004B7E00">
        <w:rPr>
          <w:iCs/>
        </w:rPr>
        <w:t>,</w:t>
      </w:r>
      <w:r w:rsidR="002C3514" w:rsidRPr="004B7E00">
        <w:t xml:space="preserve"> </w:t>
      </w:r>
      <w:r w:rsidR="002C3514" w:rsidRPr="004B7E00">
        <w:rPr>
          <w:b/>
          <w:bCs/>
        </w:rPr>
        <w:t>67</w:t>
      </w:r>
      <w:r w:rsidR="0072312C" w:rsidRPr="004B7E00">
        <w:t>, 627</w:t>
      </w:r>
      <w:r w:rsidR="002C3514" w:rsidRPr="004B7E00">
        <w:t xml:space="preserve">; (b) </w:t>
      </w:r>
      <w:r w:rsidR="0072312C" w:rsidRPr="004B7E00">
        <w:t>A. Kumar</w:t>
      </w:r>
      <w:r w:rsidR="002E4CFC" w:rsidRPr="004B7E00">
        <w:t xml:space="preserve"> and</w:t>
      </w:r>
      <w:r w:rsidR="005B300A" w:rsidRPr="004B7E00">
        <w:t xml:space="preserve"> </w:t>
      </w:r>
      <w:r w:rsidR="0072312C" w:rsidRPr="004B7E00">
        <w:t xml:space="preserve">M. D. </w:t>
      </w:r>
      <w:r w:rsidR="005B300A" w:rsidRPr="004B7E00">
        <w:t xml:space="preserve">Sevilla, </w:t>
      </w:r>
      <w:r w:rsidR="005B300A" w:rsidRPr="004B7E00">
        <w:rPr>
          <w:i/>
          <w:iCs/>
        </w:rPr>
        <w:t>Chem. Rev.</w:t>
      </w:r>
      <w:r w:rsidR="0072312C" w:rsidRPr="004B7E00">
        <w:rPr>
          <w:iCs/>
        </w:rPr>
        <w:t xml:space="preserve">, </w:t>
      </w:r>
      <w:r w:rsidR="0072312C" w:rsidRPr="004B7E00">
        <w:t>2010</w:t>
      </w:r>
      <w:r w:rsidR="0072312C" w:rsidRPr="004B7E00">
        <w:rPr>
          <w:iCs/>
        </w:rPr>
        <w:t>,</w:t>
      </w:r>
      <w:r w:rsidR="005B300A" w:rsidRPr="004B7E00">
        <w:t xml:space="preserve"> </w:t>
      </w:r>
      <w:r w:rsidR="005B300A" w:rsidRPr="004B7E00">
        <w:rPr>
          <w:b/>
          <w:bCs/>
        </w:rPr>
        <w:t>110</w:t>
      </w:r>
      <w:r w:rsidR="0072312C" w:rsidRPr="004B7E00">
        <w:t>, 7002</w:t>
      </w:r>
      <w:r w:rsidR="005B300A" w:rsidRPr="004B7E00">
        <w:t xml:space="preserve">; </w:t>
      </w:r>
      <w:r w:rsidR="0084721F" w:rsidRPr="004B7E00">
        <w:t xml:space="preserve">(c) </w:t>
      </w:r>
      <w:r w:rsidR="00BD6153" w:rsidRPr="004B7E00">
        <w:rPr>
          <w:rFonts w:ascii="Times" w:hAnsi="Times"/>
        </w:rPr>
        <w:t xml:space="preserve">S. </w:t>
      </w:r>
      <w:r w:rsidR="0084721F" w:rsidRPr="004B7E00">
        <w:rPr>
          <w:rFonts w:ascii="Times" w:hAnsi="Times"/>
        </w:rPr>
        <w:t xml:space="preserve">Steenken, </w:t>
      </w:r>
      <w:r w:rsidR="0084721F" w:rsidRPr="004B7E00">
        <w:rPr>
          <w:i/>
          <w:iCs/>
        </w:rPr>
        <w:t>Chem. Rev.</w:t>
      </w:r>
      <w:r w:rsidR="00BD6153" w:rsidRPr="004B7E00">
        <w:rPr>
          <w:iCs/>
        </w:rPr>
        <w:t xml:space="preserve">, </w:t>
      </w:r>
      <w:r w:rsidR="00BD6153" w:rsidRPr="004B7E00">
        <w:rPr>
          <w:rFonts w:ascii="Times" w:hAnsi="Times"/>
        </w:rPr>
        <w:t>1989</w:t>
      </w:r>
      <w:r w:rsidR="00BD6153" w:rsidRPr="004B7E00">
        <w:rPr>
          <w:iCs/>
        </w:rPr>
        <w:t>,</w:t>
      </w:r>
      <w:r w:rsidR="0084721F" w:rsidRPr="004B7E00">
        <w:t xml:space="preserve"> </w:t>
      </w:r>
      <w:r w:rsidR="0084721F" w:rsidRPr="004B7E00">
        <w:rPr>
          <w:b/>
          <w:bCs/>
        </w:rPr>
        <w:t>89</w:t>
      </w:r>
      <w:r w:rsidR="0084721F" w:rsidRPr="004B7E00">
        <w:t xml:space="preserve">, </w:t>
      </w:r>
      <w:r w:rsidR="00BD6153" w:rsidRPr="004B7E00">
        <w:rPr>
          <w:rFonts w:ascii="Times" w:hAnsi="Times"/>
        </w:rPr>
        <w:t>503</w:t>
      </w:r>
      <w:r w:rsidR="0084721F" w:rsidRPr="004B7E00">
        <w:rPr>
          <w:rFonts w:ascii="Times" w:hAnsi="Times"/>
        </w:rPr>
        <w:t xml:space="preserve">; (d) </w:t>
      </w:r>
      <w:r w:rsidR="00BD6153" w:rsidRPr="004B7E00">
        <w:rPr>
          <w:rFonts w:ascii="Times" w:hAnsi="Times"/>
        </w:rPr>
        <w:t>C. J. Burrows</w:t>
      </w:r>
      <w:r w:rsidR="002E4CFC" w:rsidRPr="004B7E00">
        <w:rPr>
          <w:rFonts w:ascii="Times" w:hAnsi="Times"/>
        </w:rPr>
        <w:t xml:space="preserve"> and</w:t>
      </w:r>
      <w:r w:rsidR="008350D7" w:rsidRPr="004B7E00">
        <w:rPr>
          <w:rFonts w:ascii="Times" w:hAnsi="Times"/>
        </w:rPr>
        <w:t xml:space="preserve"> </w:t>
      </w:r>
      <w:r w:rsidR="00BD6153" w:rsidRPr="004B7E00">
        <w:rPr>
          <w:rFonts w:ascii="Times" w:hAnsi="Times"/>
        </w:rPr>
        <w:t xml:space="preserve">J. G. </w:t>
      </w:r>
      <w:r w:rsidR="008350D7" w:rsidRPr="004B7E00">
        <w:rPr>
          <w:rFonts w:ascii="Times" w:hAnsi="Times"/>
        </w:rPr>
        <w:t>Muller</w:t>
      </w:r>
      <w:r w:rsidR="00BD6153" w:rsidRPr="004B7E00">
        <w:rPr>
          <w:rFonts w:ascii="Times" w:hAnsi="Times"/>
        </w:rPr>
        <w:t>,</w:t>
      </w:r>
      <w:r w:rsidR="008350D7" w:rsidRPr="004B7E00">
        <w:rPr>
          <w:rFonts w:ascii="Times" w:hAnsi="Times"/>
        </w:rPr>
        <w:t xml:space="preserve"> </w:t>
      </w:r>
      <w:r w:rsidR="008350D7" w:rsidRPr="004B7E00">
        <w:rPr>
          <w:i/>
          <w:iCs/>
        </w:rPr>
        <w:t>Chem. Rev.</w:t>
      </w:r>
      <w:r w:rsidR="00BD6153" w:rsidRPr="004B7E00">
        <w:rPr>
          <w:iCs/>
        </w:rPr>
        <w:t xml:space="preserve">, </w:t>
      </w:r>
      <w:r w:rsidR="00BD6153" w:rsidRPr="004B7E00">
        <w:rPr>
          <w:rFonts w:ascii="Times" w:hAnsi="Times"/>
        </w:rPr>
        <w:t>1999</w:t>
      </w:r>
      <w:r w:rsidR="00BD6153" w:rsidRPr="004B7E00">
        <w:rPr>
          <w:iCs/>
        </w:rPr>
        <w:t>,</w:t>
      </w:r>
      <w:r w:rsidR="008350D7" w:rsidRPr="004B7E00">
        <w:t xml:space="preserve"> </w:t>
      </w:r>
      <w:r w:rsidR="008350D7" w:rsidRPr="004B7E00">
        <w:rPr>
          <w:b/>
          <w:bCs/>
        </w:rPr>
        <w:t>98</w:t>
      </w:r>
      <w:r w:rsidR="008350D7" w:rsidRPr="004B7E00">
        <w:t xml:space="preserve">, </w:t>
      </w:r>
      <w:r w:rsidR="00BD6153" w:rsidRPr="004B7E00">
        <w:rPr>
          <w:rFonts w:ascii="Times" w:hAnsi="Times"/>
        </w:rPr>
        <w:t>1109.</w:t>
      </w:r>
    </w:p>
    <w:p w14:paraId="31B5FE8A" w14:textId="401434CF" w:rsidR="007B43C3" w:rsidRPr="004B7E00" w:rsidRDefault="007B43C3" w:rsidP="00E41FC7">
      <w:pPr>
        <w:pStyle w:val="N3References"/>
      </w:pPr>
      <w:r w:rsidRPr="004B7E00">
        <w:t>7</w:t>
      </w:r>
      <w:r w:rsidR="008350D7" w:rsidRPr="004B7E00">
        <w:tab/>
        <w:t xml:space="preserve">(a) </w:t>
      </w:r>
      <w:r w:rsidR="000E09F1" w:rsidRPr="004B7E00">
        <w:t xml:space="preserve">L. P. Candeias, S. Steenken, </w:t>
      </w:r>
      <w:r w:rsidR="000E09F1" w:rsidRPr="004B7E00">
        <w:rPr>
          <w:rStyle w:val="HTMLCite"/>
          <w:lang w:val="en-AU"/>
        </w:rPr>
        <w:t>J. Am. Chem. Soc.</w:t>
      </w:r>
      <w:r w:rsidR="000E09F1" w:rsidRPr="004B7E00">
        <w:rPr>
          <w:lang w:val="en-AU"/>
        </w:rPr>
        <w:t xml:space="preserve">, </w:t>
      </w:r>
      <w:r w:rsidR="000E09F1" w:rsidRPr="004B7E00">
        <w:t xml:space="preserve">1989, </w:t>
      </w:r>
      <w:r w:rsidR="000E09F1" w:rsidRPr="004B7E00">
        <w:rPr>
          <w:rStyle w:val="citationvolume"/>
          <w:b/>
          <w:lang w:val="en-AU"/>
        </w:rPr>
        <w:t>111</w:t>
      </w:r>
      <w:r w:rsidR="000E09F1" w:rsidRPr="004B7E00">
        <w:rPr>
          <w:lang w:val="en-AU"/>
        </w:rPr>
        <w:t>, 1094</w:t>
      </w:r>
      <w:r w:rsidR="000E09F1" w:rsidRPr="004B7E00">
        <w:t xml:space="preserve">; (b) </w:t>
      </w:r>
      <w:r w:rsidR="00B65E86" w:rsidRPr="004B7E00">
        <w:t xml:space="preserve">S. </w:t>
      </w:r>
      <w:r w:rsidR="008350D7" w:rsidRPr="004B7E00">
        <w:t>Steenken</w:t>
      </w:r>
      <w:r w:rsidR="002E4CFC" w:rsidRPr="004B7E00">
        <w:t xml:space="preserve"> and</w:t>
      </w:r>
      <w:r w:rsidR="008350D7" w:rsidRPr="004B7E00">
        <w:t xml:space="preserve"> </w:t>
      </w:r>
      <w:r w:rsidR="00B65E86" w:rsidRPr="004B7E00">
        <w:t xml:space="preserve">S. V. </w:t>
      </w:r>
      <w:r w:rsidR="008350D7" w:rsidRPr="004B7E00">
        <w:t xml:space="preserve">Jovanovic, </w:t>
      </w:r>
      <w:r w:rsidR="008350D7" w:rsidRPr="004B7E00">
        <w:rPr>
          <w:i/>
          <w:iCs/>
        </w:rPr>
        <w:t>J. Am. Chem. Soc.</w:t>
      </w:r>
      <w:r w:rsidR="00B65E86" w:rsidRPr="004B7E00">
        <w:rPr>
          <w:iCs/>
        </w:rPr>
        <w:t xml:space="preserve">, </w:t>
      </w:r>
      <w:r w:rsidR="00B65E86" w:rsidRPr="004B7E00">
        <w:t>1997</w:t>
      </w:r>
      <w:r w:rsidR="00B65E86" w:rsidRPr="004B7E00">
        <w:rPr>
          <w:iCs/>
        </w:rPr>
        <w:t>,</w:t>
      </w:r>
      <w:r w:rsidR="008350D7" w:rsidRPr="004B7E00">
        <w:rPr>
          <w:i/>
          <w:iCs/>
        </w:rPr>
        <w:t xml:space="preserve"> </w:t>
      </w:r>
      <w:r w:rsidR="008350D7" w:rsidRPr="004B7E00">
        <w:rPr>
          <w:b/>
          <w:bCs/>
        </w:rPr>
        <w:t>119</w:t>
      </w:r>
      <w:r w:rsidR="00B65E86" w:rsidRPr="004B7E00">
        <w:t>, 617</w:t>
      </w:r>
      <w:r w:rsidR="008350D7" w:rsidRPr="004B7E00">
        <w:rPr>
          <w:bCs/>
        </w:rPr>
        <w:t>.</w:t>
      </w:r>
    </w:p>
    <w:p w14:paraId="2DF2B9D1" w14:textId="321A9007" w:rsidR="007B43C3" w:rsidRPr="004B7E00" w:rsidRDefault="007B43C3" w:rsidP="00E41FC7">
      <w:pPr>
        <w:pStyle w:val="N3References"/>
      </w:pPr>
      <w:r w:rsidRPr="004B7E00">
        <w:t>8</w:t>
      </w:r>
      <w:r w:rsidR="00982811" w:rsidRPr="004B7E00">
        <w:tab/>
      </w:r>
      <w:r w:rsidR="001279C3" w:rsidRPr="004B7E00">
        <w:t>(a)</w:t>
      </w:r>
      <w:r w:rsidR="00446851" w:rsidRPr="004B7E00">
        <w:t xml:space="preserve"> </w:t>
      </w:r>
      <w:r w:rsidR="00B65E86" w:rsidRPr="004B7E00">
        <w:t xml:space="preserve">D. </w:t>
      </w:r>
      <w:r w:rsidR="00446851" w:rsidRPr="004B7E00">
        <w:t xml:space="preserve">Khanduri, </w:t>
      </w:r>
      <w:r w:rsidR="00B65E86" w:rsidRPr="004B7E00">
        <w:t xml:space="preserve">S. </w:t>
      </w:r>
      <w:r w:rsidR="00446851" w:rsidRPr="004B7E00">
        <w:t xml:space="preserve">Collins, </w:t>
      </w:r>
      <w:r w:rsidR="00B65E86" w:rsidRPr="004B7E00">
        <w:t xml:space="preserve">A. </w:t>
      </w:r>
      <w:r w:rsidR="00446851" w:rsidRPr="004B7E00">
        <w:t xml:space="preserve">Kumar, </w:t>
      </w:r>
      <w:r w:rsidR="00B65E86" w:rsidRPr="004B7E00">
        <w:t>A. Adhikary</w:t>
      </w:r>
      <w:r w:rsidR="002E4CFC" w:rsidRPr="004B7E00">
        <w:t xml:space="preserve"> and</w:t>
      </w:r>
      <w:r w:rsidR="00446851" w:rsidRPr="004B7E00">
        <w:t xml:space="preserve"> </w:t>
      </w:r>
      <w:r w:rsidR="00B65E86" w:rsidRPr="004B7E00">
        <w:t xml:space="preserve">M. D. </w:t>
      </w:r>
      <w:r w:rsidR="00446851" w:rsidRPr="004B7E00">
        <w:t xml:space="preserve">Sevilla, </w:t>
      </w:r>
      <w:r w:rsidR="00446851" w:rsidRPr="004B7E00">
        <w:rPr>
          <w:i/>
          <w:iCs/>
        </w:rPr>
        <w:t>J. Phys. Chem. B</w:t>
      </w:r>
      <w:r w:rsidR="00B65E86" w:rsidRPr="004B7E00">
        <w:rPr>
          <w:iCs/>
        </w:rPr>
        <w:t xml:space="preserve">, </w:t>
      </w:r>
      <w:r w:rsidR="00B65E86" w:rsidRPr="004B7E00">
        <w:t>2008</w:t>
      </w:r>
      <w:r w:rsidR="00B65E86" w:rsidRPr="004B7E00">
        <w:rPr>
          <w:iCs/>
        </w:rPr>
        <w:t>,</w:t>
      </w:r>
      <w:r w:rsidR="00446851" w:rsidRPr="004B7E00">
        <w:t xml:space="preserve"> </w:t>
      </w:r>
      <w:r w:rsidR="00446851" w:rsidRPr="004B7E00">
        <w:rPr>
          <w:b/>
          <w:bCs/>
        </w:rPr>
        <w:t>112</w:t>
      </w:r>
      <w:r w:rsidR="00B65E86" w:rsidRPr="004B7E00">
        <w:t>, 2168</w:t>
      </w:r>
      <w:r w:rsidR="001279C3" w:rsidRPr="004B7E00">
        <w:t>.</w:t>
      </w:r>
    </w:p>
    <w:p w14:paraId="53CF5DEB" w14:textId="6BE78C63" w:rsidR="00C17652" w:rsidRPr="004B7E00" w:rsidRDefault="008578F9" w:rsidP="00E41FC7">
      <w:pPr>
        <w:pStyle w:val="N3References"/>
      </w:pPr>
      <w:r w:rsidRPr="004B7E00">
        <w:t>9</w:t>
      </w:r>
      <w:r w:rsidR="00446851" w:rsidRPr="004B7E00">
        <w:tab/>
      </w:r>
      <w:r w:rsidR="00982383" w:rsidRPr="004B7E00">
        <w:t xml:space="preserve">T. </w:t>
      </w:r>
      <w:r w:rsidR="00446851" w:rsidRPr="004B7E00">
        <w:t xml:space="preserve">Melvin, </w:t>
      </w:r>
      <w:r w:rsidR="00982383" w:rsidRPr="004B7E00">
        <w:t xml:space="preserve">S. W. </w:t>
      </w:r>
      <w:r w:rsidR="00446851" w:rsidRPr="004B7E00">
        <w:t xml:space="preserve">Botchway, </w:t>
      </w:r>
      <w:r w:rsidR="00982383" w:rsidRPr="004B7E00">
        <w:t xml:space="preserve">A. W. </w:t>
      </w:r>
      <w:r w:rsidR="00446851" w:rsidRPr="004B7E00">
        <w:t>Parker</w:t>
      </w:r>
      <w:r w:rsidR="002E4CFC" w:rsidRPr="004B7E00">
        <w:t xml:space="preserve"> and</w:t>
      </w:r>
      <w:r w:rsidR="00446851" w:rsidRPr="004B7E00">
        <w:t xml:space="preserve"> </w:t>
      </w:r>
      <w:r w:rsidR="00982383" w:rsidRPr="004B7E00">
        <w:t xml:space="preserve">P. O. </w:t>
      </w:r>
      <w:r w:rsidR="00446851" w:rsidRPr="004B7E00">
        <w:t xml:space="preserve">O’Neill, </w:t>
      </w:r>
      <w:r w:rsidR="00446851" w:rsidRPr="004B7E00">
        <w:rPr>
          <w:i/>
          <w:iCs/>
        </w:rPr>
        <w:t>J. Am. Chem. Soc.</w:t>
      </w:r>
      <w:r w:rsidR="00982383" w:rsidRPr="004B7E00">
        <w:rPr>
          <w:iCs/>
        </w:rPr>
        <w:t xml:space="preserve">, </w:t>
      </w:r>
      <w:r w:rsidR="00982383" w:rsidRPr="004B7E00">
        <w:t>1996</w:t>
      </w:r>
      <w:r w:rsidR="00982383" w:rsidRPr="004B7E00">
        <w:rPr>
          <w:iCs/>
        </w:rPr>
        <w:t>,</w:t>
      </w:r>
      <w:r w:rsidR="00446851" w:rsidRPr="004B7E00">
        <w:t xml:space="preserve"> </w:t>
      </w:r>
      <w:r w:rsidR="00446851" w:rsidRPr="004B7E00">
        <w:rPr>
          <w:b/>
          <w:bCs/>
        </w:rPr>
        <w:t>118</w:t>
      </w:r>
      <w:r w:rsidR="00982383" w:rsidRPr="004B7E00">
        <w:t>, 10031.</w:t>
      </w:r>
    </w:p>
    <w:p w14:paraId="5552D5CA" w14:textId="7B50F583" w:rsidR="00C17652" w:rsidRPr="004B7E00" w:rsidRDefault="007D0F38" w:rsidP="00E41FC7">
      <w:pPr>
        <w:pStyle w:val="N3References"/>
      </w:pPr>
      <w:r w:rsidRPr="004B7E00">
        <w:t>10</w:t>
      </w:r>
      <w:r w:rsidR="00C17652" w:rsidRPr="004B7E00">
        <w:tab/>
      </w:r>
      <w:r w:rsidR="00F127D6" w:rsidRPr="004B7E00">
        <w:t xml:space="preserve">L. </w:t>
      </w:r>
      <w:r w:rsidR="00C17652" w:rsidRPr="004B7E00">
        <w:t>Mac Aleese</w:t>
      </w:r>
      <w:r w:rsidR="002E4CFC" w:rsidRPr="004B7E00">
        <w:t xml:space="preserve"> and</w:t>
      </w:r>
      <w:r w:rsidR="00C17652" w:rsidRPr="004B7E00">
        <w:t xml:space="preserve"> </w:t>
      </w:r>
      <w:r w:rsidR="00F127D6" w:rsidRPr="004B7E00">
        <w:t xml:space="preserve">P. </w:t>
      </w:r>
      <w:r w:rsidR="00C17652" w:rsidRPr="004B7E00">
        <w:t xml:space="preserve">Maitre, </w:t>
      </w:r>
      <w:r w:rsidR="00C17652" w:rsidRPr="004B7E00">
        <w:rPr>
          <w:i/>
        </w:rPr>
        <w:t>Mass Spectrom. Rev.</w:t>
      </w:r>
      <w:r w:rsidR="00F127D6" w:rsidRPr="004B7E00">
        <w:t>,</w:t>
      </w:r>
      <w:r w:rsidR="00C17652" w:rsidRPr="004B7E00">
        <w:rPr>
          <w:i/>
        </w:rPr>
        <w:t xml:space="preserve"> </w:t>
      </w:r>
      <w:r w:rsidR="00C17652" w:rsidRPr="004B7E00">
        <w:t>2007</w:t>
      </w:r>
      <w:r w:rsidR="00C17652" w:rsidRPr="004B7E00">
        <w:rPr>
          <w:b/>
        </w:rPr>
        <w:t>,</w:t>
      </w:r>
      <w:r w:rsidR="00C17652" w:rsidRPr="004B7E00">
        <w:t xml:space="preserve"> </w:t>
      </w:r>
      <w:r w:rsidR="00C17652" w:rsidRPr="004B7E00">
        <w:rPr>
          <w:b/>
        </w:rPr>
        <w:t>26</w:t>
      </w:r>
      <w:r w:rsidR="00F127D6" w:rsidRPr="004B7E00">
        <w:t>, 583</w:t>
      </w:r>
      <w:r w:rsidR="00C17652" w:rsidRPr="004B7E00">
        <w:t>.</w:t>
      </w:r>
    </w:p>
    <w:p w14:paraId="65E082EB" w14:textId="4F5D51ED" w:rsidR="00C17652" w:rsidRPr="004B7E00" w:rsidRDefault="007D0F38" w:rsidP="00E41FC7">
      <w:pPr>
        <w:pStyle w:val="N3References"/>
      </w:pPr>
      <w:r w:rsidRPr="004B7E00">
        <w:t>11</w:t>
      </w:r>
      <w:r w:rsidR="00C17652" w:rsidRPr="004B7E00">
        <w:tab/>
      </w:r>
      <w:r w:rsidR="00A5395F" w:rsidRPr="004B7E00">
        <w:t xml:space="preserve">D. </w:t>
      </w:r>
      <w:r w:rsidR="00C17652" w:rsidRPr="004B7E00">
        <w:t xml:space="preserve">Oepts, </w:t>
      </w:r>
      <w:r w:rsidR="00A5395F" w:rsidRPr="004B7E00">
        <w:t xml:space="preserve">A. F. G. </w:t>
      </w:r>
      <w:r w:rsidR="00C17652" w:rsidRPr="004B7E00">
        <w:t>Van der Meer</w:t>
      </w:r>
      <w:r w:rsidR="002E4CFC" w:rsidRPr="004B7E00">
        <w:t xml:space="preserve"> and</w:t>
      </w:r>
      <w:r w:rsidR="00C17652" w:rsidRPr="004B7E00">
        <w:t xml:space="preserve"> </w:t>
      </w:r>
      <w:r w:rsidR="00A5395F" w:rsidRPr="004B7E00">
        <w:t xml:space="preserve">P. W. </w:t>
      </w:r>
      <w:r w:rsidR="00C17652" w:rsidRPr="004B7E00">
        <w:t xml:space="preserve">Van Amersfoort, </w:t>
      </w:r>
      <w:r w:rsidR="00C17652" w:rsidRPr="004B7E00">
        <w:rPr>
          <w:i/>
        </w:rPr>
        <w:t>Infrared Physics &amp; Technology</w:t>
      </w:r>
      <w:r w:rsidR="00A5395F" w:rsidRPr="004B7E00">
        <w:t>,</w:t>
      </w:r>
      <w:r w:rsidR="00C17652" w:rsidRPr="004B7E00">
        <w:rPr>
          <w:i/>
        </w:rPr>
        <w:t xml:space="preserve"> </w:t>
      </w:r>
      <w:r w:rsidR="00C17652" w:rsidRPr="004B7E00">
        <w:t>1995</w:t>
      </w:r>
      <w:r w:rsidR="00C17652" w:rsidRPr="004B7E00">
        <w:rPr>
          <w:b/>
        </w:rPr>
        <w:t>,</w:t>
      </w:r>
      <w:r w:rsidR="00C17652" w:rsidRPr="004B7E00">
        <w:t xml:space="preserve"> </w:t>
      </w:r>
      <w:r w:rsidR="00C17652" w:rsidRPr="004B7E00">
        <w:rPr>
          <w:b/>
        </w:rPr>
        <w:t>36</w:t>
      </w:r>
      <w:r w:rsidR="00A5395F" w:rsidRPr="004B7E00">
        <w:t>, 297</w:t>
      </w:r>
      <w:r w:rsidR="00C17652" w:rsidRPr="004B7E00">
        <w:t>.</w:t>
      </w:r>
    </w:p>
    <w:p w14:paraId="710B57B8" w14:textId="2A2526E3" w:rsidR="00C17652" w:rsidRPr="004B7E00" w:rsidRDefault="007D0F38" w:rsidP="00E41FC7">
      <w:pPr>
        <w:pStyle w:val="N3References"/>
      </w:pPr>
      <w:r w:rsidRPr="004B7E00">
        <w:rPr>
          <w:lang w:val="en-AU"/>
        </w:rPr>
        <w:t>12</w:t>
      </w:r>
      <w:r w:rsidR="00C17652" w:rsidRPr="004B7E00">
        <w:rPr>
          <w:lang w:val="en-AU"/>
        </w:rPr>
        <w:tab/>
      </w:r>
      <w:r w:rsidR="004F6CEF" w:rsidRPr="004B7E00">
        <w:rPr>
          <w:lang w:val="en-AU"/>
        </w:rPr>
        <w:t xml:space="preserve">R. </w:t>
      </w:r>
      <w:r w:rsidR="00C17652" w:rsidRPr="004B7E00">
        <w:rPr>
          <w:lang w:val="en-AU"/>
        </w:rPr>
        <w:t xml:space="preserve">Prazeres, </w:t>
      </w:r>
      <w:r w:rsidR="004F6CEF" w:rsidRPr="004B7E00">
        <w:rPr>
          <w:lang w:val="en-AU"/>
        </w:rPr>
        <w:t xml:space="preserve">F. </w:t>
      </w:r>
      <w:r w:rsidR="00C17652" w:rsidRPr="004B7E00">
        <w:rPr>
          <w:lang w:val="en-AU"/>
        </w:rPr>
        <w:t xml:space="preserve">Glotin, </w:t>
      </w:r>
      <w:r w:rsidR="004F6CEF" w:rsidRPr="004B7E00">
        <w:rPr>
          <w:lang w:val="en-AU"/>
        </w:rPr>
        <w:t xml:space="preserve">C. </w:t>
      </w:r>
      <w:r w:rsidR="00C17652" w:rsidRPr="004B7E00">
        <w:rPr>
          <w:lang w:val="en-AU"/>
        </w:rPr>
        <w:t xml:space="preserve">Insa, </w:t>
      </w:r>
      <w:r w:rsidR="004F6CEF" w:rsidRPr="004B7E00">
        <w:rPr>
          <w:lang w:val="en-AU"/>
        </w:rPr>
        <w:t xml:space="preserve">D. A. </w:t>
      </w:r>
      <w:r w:rsidR="00C17652" w:rsidRPr="004B7E00">
        <w:rPr>
          <w:lang w:val="en-AU"/>
        </w:rPr>
        <w:t>Jaroszynski</w:t>
      </w:r>
      <w:r w:rsidR="002E4CFC" w:rsidRPr="004B7E00">
        <w:rPr>
          <w:lang w:val="en-AU"/>
        </w:rPr>
        <w:t xml:space="preserve"> and</w:t>
      </w:r>
      <w:r w:rsidR="00C17652" w:rsidRPr="004B7E00">
        <w:rPr>
          <w:lang w:val="en-AU"/>
        </w:rPr>
        <w:t xml:space="preserve"> </w:t>
      </w:r>
      <w:r w:rsidR="004F6CEF" w:rsidRPr="004B7E00">
        <w:rPr>
          <w:lang w:val="en-AU"/>
        </w:rPr>
        <w:t xml:space="preserve">J. M. </w:t>
      </w:r>
      <w:r w:rsidR="00C17652" w:rsidRPr="004B7E00">
        <w:rPr>
          <w:lang w:val="en-AU"/>
        </w:rPr>
        <w:t xml:space="preserve">Ortega, </w:t>
      </w:r>
      <w:r w:rsidR="00C17652" w:rsidRPr="004B7E00">
        <w:rPr>
          <w:i/>
          <w:lang w:val="en-AU"/>
        </w:rPr>
        <w:t xml:space="preserve">Eur. </w:t>
      </w:r>
      <w:r w:rsidR="00C17652" w:rsidRPr="004B7E00">
        <w:rPr>
          <w:i/>
        </w:rPr>
        <w:t>Phys. J. D</w:t>
      </w:r>
      <w:r w:rsidR="004F6CEF" w:rsidRPr="004B7E00">
        <w:t>,</w:t>
      </w:r>
      <w:r w:rsidR="00C17652" w:rsidRPr="004B7E00">
        <w:rPr>
          <w:i/>
        </w:rPr>
        <w:t xml:space="preserve"> </w:t>
      </w:r>
      <w:r w:rsidR="00C17652" w:rsidRPr="004B7E00">
        <w:t>1998</w:t>
      </w:r>
      <w:r w:rsidR="00C17652" w:rsidRPr="004B7E00">
        <w:rPr>
          <w:b/>
        </w:rPr>
        <w:t>,</w:t>
      </w:r>
      <w:r w:rsidR="00C17652" w:rsidRPr="004B7E00">
        <w:t xml:space="preserve"> </w:t>
      </w:r>
      <w:r w:rsidR="00C17652" w:rsidRPr="004B7E00">
        <w:rPr>
          <w:b/>
        </w:rPr>
        <w:t>3</w:t>
      </w:r>
      <w:r w:rsidR="004F6CEF" w:rsidRPr="004B7E00">
        <w:t>, 87</w:t>
      </w:r>
      <w:r w:rsidR="00C17652" w:rsidRPr="004B7E00">
        <w:t>.</w:t>
      </w:r>
    </w:p>
    <w:p w14:paraId="5B3132B1" w14:textId="733CD288" w:rsidR="00C17652" w:rsidRPr="004B7E00" w:rsidRDefault="007D0F38" w:rsidP="00E41FC7">
      <w:pPr>
        <w:pStyle w:val="N3References"/>
      </w:pPr>
      <w:r w:rsidRPr="004B7E00">
        <w:t>13</w:t>
      </w:r>
      <w:r w:rsidR="00C17652" w:rsidRPr="004B7E00">
        <w:tab/>
      </w:r>
      <w:r w:rsidR="008A1D8A" w:rsidRPr="004B7E00">
        <w:t xml:space="preserve">J. Y. </w:t>
      </w:r>
      <w:r w:rsidR="00C17652" w:rsidRPr="004B7E00">
        <w:t xml:space="preserve">Salpin, </w:t>
      </w:r>
      <w:r w:rsidR="008A1D8A" w:rsidRPr="004B7E00">
        <w:t xml:space="preserve">S. </w:t>
      </w:r>
      <w:r w:rsidR="00C17652" w:rsidRPr="004B7E00">
        <w:t xml:space="preserve">Guillaumont, </w:t>
      </w:r>
      <w:r w:rsidR="008A1D8A" w:rsidRPr="004B7E00">
        <w:t xml:space="preserve">J. </w:t>
      </w:r>
      <w:r w:rsidR="00C17652" w:rsidRPr="004B7E00">
        <w:t xml:space="preserve">Tortajada, </w:t>
      </w:r>
      <w:r w:rsidR="008A1D8A" w:rsidRPr="004B7E00">
        <w:t xml:space="preserve">L. </w:t>
      </w:r>
      <w:r w:rsidR="00C17652" w:rsidRPr="004B7E00">
        <w:t xml:space="preserve">MacAleese, </w:t>
      </w:r>
      <w:r w:rsidR="008A1D8A" w:rsidRPr="004B7E00">
        <w:t xml:space="preserve">J. </w:t>
      </w:r>
      <w:r w:rsidR="00C17652" w:rsidRPr="004B7E00">
        <w:t>Lemaire</w:t>
      </w:r>
      <w:r w:rsidR="002E4CFC" w:rsidRPr="004B7E00">
        <w:t xml:space="preserve"> and</w:t>
      </w:r>
      <w:r w:rsidR="00C17652" w:rsidRPr="004B7E00">
        <w:t xml:space="preserve"> </w:t>
      </w:r>
      <w:r w:rsidR="008A1D8A" w:rsidRPr="004B7E00">
        <w:t xml:space="preserve">P. </w:t>
      </w:r>
      <w:r w:rsidR="00C743C7" w:rsidRPr="004B7E00">
        <w:rPr>
          <w:szCs w:val="24"/>
        </w:rPr>
        <w:t>Maître</w:t>
      </w:r>
      <w:r w:rsidR="00C17652" w:rsidRPr="004B7E00">
        <w:t xml:space="preserve">, </w:t>
      </w:r>
      <w:r w:rsidR="00C17652" w:rsidRPr="004B7E00">
        <w:rPr>
          <w:i/>
        </w:rPr>
        <w:t>ChemPhysChem</w:t>
      </w:r>
      <w:r w:rsidR="008A1D8A" w:rsidRPr="004B7E00">
        <w:t>,</w:t>
      </w:r>
      <w:r w:rsidR="00C17652" w:rsidRPr="004B7E00">
        <w:rPr>
          <w:i/>
        </w:rPr>
        <w:t xml:space="preserve"> </w:t>
      </w:r>
      <w:r w:rsidR="00C17652" w:rsidRPr="004B7E00">
        <w:t>2007</w:t>
      </w:r>
      <w:r w:rsidR="00C17652" w:rsidRPr="004B7E00">
        <w:rPr>
          <w:b/>
        </w:rPr>
        <w:t>,</w:t>
      </w:r>
      <w:r w:rsidR="00C17652" w:rsidRPr="004B7E00">
        <w:t xml:space="preserve"> </w:t>
      </w:r>
      <w:r w:rsidR="00C17652" w:rsidRPr="004B7E00">
        <w:rPr>
          <w:b/>
        </w:rPr>
        <w:t>8</w:t>
      </w:r>
      <w:r w:rsidR="00C17652" w:rsidRPr="004B7E00">
        <w:t xml:space="preserve">, </w:t>
      </w:r>
      <w:r w:rsidR="008A1D8A" w:rsidRPr="004B7E00">
        <w:t>2235</w:t>
      </w:r>
      <w:r w:rsidR="00C17652" w:rsidRPr="004B7E00">
        <w:t>.</w:t>
      </w:r>
    </w:p>
    <w:p w14:paraId="09728C17" w14:textId="69FC0370" w:rsidR="007B43C3" w:rsidRPr="004B7E00" w:rsidRDefault="007D0F38" w:rsidP="00E41FC7">
      <w:pPr>
        <w:pStyle w:val="N3References"/>
      </w:pPr>
      <w:r w:rsidRPr="004B7E00">
        <w:t>14</w:t>
      </w:r>
      <w:r w:rsidR="00057FB9" w:rsidRPr="004B7E00">
        <w:tab/>
        <w:t xml:space="preserve">(a) </w:t>
      </w:r>
      <w:r w:rsidR="00E85088" w:rsidRPr="004B7E00">
        <w:rPr>
          <w:szCs w:val="24"/>
        </w:rPr>
        <w:t xml:space="preserve">S. </w:t>
      </w:r>
      <w:r w:rsidR="00C047A6" w:rsidRPr="004B7E00">
        <w:rPr>
          <w:szCs w:val="24"/>
        </w:rPr>
        <w:t xml:space="preserve">Osburn, </w:t>
      </w:r>
      <w:r w:rsidR="00E85088" w:rsidRPr="004B7E00">
        <w:rPr>
          <w:szCs w:val="24"/>
        </w:rPr>
        <w:t xml:space="preserve">J. D. </w:t>
      </w:r>
      <w:r w:rsidR="00C047A6" w:rsidRPr="004B7E00">
        <w:rPr>
          <w:szCs w:val="24"/>
        </w:rPr>
        <w:t xml:space="preserve">Steill, </w:t>
      </w:r>
      <w:r w:rsidR="00257AFC" w:rsidRPr="004B7E00">
        <w:rPr>
          <w:szCs w:val="24"/>
        </w:rPr>
        <w:t xml:space="preserve">J. </w:t>
      </w:r>
      <w:r w:rsidR="00C047A6" w:rsidRPr="004B7E00">
        <w:rPr>
          <w:szCs w:val="24"/>
        </w:rPr>
        <w:t xml:space="preserve">Oomens, </w:t>
      </w:r>
      <w:r w:rsidR="00257AFC" w:rsidRPr="004B7E00">
        <w:t xml:space="preserve">R. A. J. </w:t>
      </w:r>
      <w:r w:rsidR="00C047A6" w:rsidRPr="004B7E00">
        <w:t xml:space="preserve">O’Hair, </w:t>
      </w:r>
      <w:r w:rsidR="00257AFC" w:rsidRPr="004B7E00">
        <w:rPr>
          <w:szCs w:val="24"/>
        </w:rPr>
        <w:t xml:space="preserve">M. V. </w:t>
      </w:r>
      <w:r w:rsidR="00C047A6" w:rsidRPr="004B7E00">
        <w:rPr>
          <w:szCs w:val="24"/>
        </w:rPr>
        <w:t>Stipdonk</w:t>
      </w:r>
      <w:r w:rsidR="002E4CFC" w:rsidRPr="004B7E00">
        <w:rPr>
          <w:szCs w:val="24"/>
        </w:rPr>
        <w:t xml:space="preserve"> and</w:t>
      </w:r>
      <w:r w:rsidR="00C047A6" w:rsidRPr="004B7E00">
        <w:rPr>
          <w:szCs w:val="24"/>
        </w:rPr>
        <w:t xml:space="preserve"> </w:t>
      </w:r>
      <w:r w:rsidR="00257AFC" w:rsidRPr="004B7E00">
        <w:rPr>
          <w:szCs w:val="24"/>
        </w:rPr>
        <w:t xml:space="preserve">V. </w:t>
      </w:r>
      <w:r w:rsidR="00C047A6" w:rsidRPr="004B7E00">
        <w:rPr>
          <w:szCs w:val="24"/>
        </w:rPr>
        <w:t xml:space="preserve">Ryzhov, </w:t>
      </w:r>
      <w:r w:rsidR="00C047A6" w:rsidRPr="004B7E00">
        <w:rPr>
          <w:i/>
        </w:rPr>
        <w:t>Chem Eur. J.</w:t>
      </w:r>
      <w:r w:rsidR="00C047A6" w:rsidRPr="004B7E00">
        <w:t xml:space="preserve">, </w:t>
      </w:r>
      <w:r w:rsidR="00C047A6" w:rsidRPr="004B7E00">
        <w:rPr>
          <w:rFonts w:cs="AdvP1491"/>
          <w:color w:val="231F20"/>
          <w:szCs w:val="16"/>
        </w:rPr>
        <w:t xml:space="preserve">2011, </w:t>
      </w:r>
      <w:r w:rsidR="00C047A6" w:rsidRPr="004B7E00">
        <w:rPr>
          <w:rFonts w:cs="AdvP1491"/>
          <w:b/>
          <w:color w:val="231F20"/>
          <w:szCs w:val="16"/>
        </w:rPr>
        <w:t>17</w:t>
      </w:r>
      <w:r w:rsidR="00C047A6" w:rsidRPr="004B7E00">
        <w:rPr>
          <w:rFonts w:cs="AdvP1491"/>
          <w:color w:val="231F20"/>
          <w:szCs w:val="16"/>
        </w:rPr>
        <w:t>, 873</w:t>
      </w:r>
      <w:r w:rsidR="00057FB9" w:rsidRPr="004B7E00">
        <w:t>; (b)</w:t>
      </w:r>
      <w:r w:rsidR="00C41A62" w:rsidRPr="004B7E00">
        <w:t xml:space="preserve"> </w:t>
      </w:r>
      <w:r w:rsidR="00D55920" w:rsidRPr="004B7E00">
        <w:t xml:space="preserve">S. </w:t>
      </w:r>
      <w:r w:rsidR="00C047A6" w:rsidRPr="004B7E00">
        <w:t xml:space="preserve">Osburn, </w:t>
      </w:r>
      <w:r w:rsidR="00D55920" w:rsidRPr="004B7E00">
        <w:rPr>
          <w:szCs w:val="24"/>
        </w:rPr>
        <w:lastRenderedPageBreak/>
        <w:t xml:space="preserve">G. </w:t>
      </w:r>
      <w:r w:rsidR="00C047A6" w:rsidRPr="004B7E00">
        <w:rPr>
          <w:szCs w:val="24"/>
        </w:rPr>
        <w:t xml:space="preserve">Berden, </w:t>
      </w:r>
      <w:r w:rsidR="00D55920" w:rsidRPr="004B7E00">
        <w:rPr>
          <w:szCs w:val="24"/>
        </w:rPr>
        <w:t xml:space="preserve">J. </w:t>
      </w:r>
      <w:r w:rsidR="00C047A6" w:rsidRPr="004B7E00">
        <w:rPr>
          <w:szCs w:val="24"/>
        </w:rPr>
        <w:t xml:space="preserve">Oomens, </w:t>
      </w:r>
      <w:r w:rsidR="00D55920" w:rsidRPr="004B7E00">
        <w:t xml:space="preserve">R. A. J. </w:t>
      </w:r>
      <w:r w:rsidR="00C047A6" w:rsidRPr="004B7E00">
        <w:rPr>
          <w:szCs w:val="24"/>
        </w:rPr>
        <w:t>O’Hair</w:t>
      </w:r>
      <w:r w:rsidR="002E4CFC" w:rsidRPr="004B7E00">
        <w:rPr>
          <w:szCs w:val="24"/>
        </w:rPr>
        <w:t xml:space="preserve"> and</w:t>
      </w:r>
      <w:r w:rsidR="00C047A6" w:rsidRPr="004B7E00">
        <w:rPr>
          <w:szCs w:val="24"/>
        </w:rPr>
        <w:t xml:space="preserve"> </w:t>
      </w:r>
      <w:r w:rsidR="00D55920" w:rsidRPr="004B7E00">
        <w:t xml:space="preserve">V. </w:t>
      </w:r>
      <w:r w:rsidR="00C047A6" w:rsidRPr="004B7E00">
        <w:t xml:space="preserve">Ryzhov, </w:t>
      </w:r>
      <w:r w:rsidR="00C047A6" w:rsidRPr="004B7E00">
        <w:rPr>
          <w:i/>
        </w:rPr>
        <w:t>J. Am. Soc. Mass Spectrom.</w:t>
      </w:r>
      <w:r w:rsidR="00C047A6" w:rsidRPr="004B7E00">
        <w:t xml:space="preserve">, </w:t>
      </w:r>
      <w:r w:rsidR="00C047A6" w:rsidRPr="004B7E00">
        <w:rPr>
          <w:rStyle w:val="volume"/>
        </w:rPr>
        <w:t xml:space="preserve">2011, </w:t>
      </w:r>
      <w:r w:rsidR="00C047A6" w:rsidRPr="004B7E00">
        <w:rPr>
          <w:rStyle w:val="volume"/>
          <w:b/>
        </w:rPr>
        <w:t>22</w:t>
      </w:r>
      <w:r w:rsidR="00C047A6" w:rsidRPr="004B7E00">
        <w:rPr>
          <w:rStyle w:val="part"/>
        </w:rPr>
        <w:t xml:space="preserve">, </w:t>
      </w:r>
      <w:r w:rsidR="00D55920" w:rsidRPr="004B7E00">
        <w:rPr>
          <w:rStyle w:val="contribution"/>
        </w:rPr>
        <w:t>1794</w:t>
      </w:r>
      <w:r w:rsidR="00C047A6" w:rsidRPr="004B7E00">
        <w:rPr>
          <w:rStyle w:val="contribution"/>
        </w:rPr>
        <w:t xml:space="preserve">; (c) </w:t>
      </w:r>
      <w:r w:rsidR="00D55920" w:rsidRPr="004B7E00">
        <w:rPr>
          <w:szCs w:val="24"/>
        </w:rPr>
        <w:t xml:space="preserve">S. </w:t>
      </w:r>
      <w:r w:rsidR="00977E9D" w:rsidRPr="004B7E00">
        <w:rPr>
          <w:szCs w:val="24"/>
        </w:rPr>
        <w:t xml:space="preserve">Osburn, </w:t>
      </w:r>
      <w:r w:rsidR="00D55920" w:rsidRPr="004B7E00">
        <w:rPr>
          <w:szCs w:val="24"/>
        </w:rPr>
        <w:t xml:space="preserve">G. </w:t>
      </w:r>
      <w:r w:rsidR="00977E9D" w:rsidRPr="004B7E00">
        <w:rPr>
          <w:szCs w:val="24"/>
        </w:rPr>
        <w:t xml:space="preserve">Berden, </w:t>
      </w:r>
      <w:r w:rsidR="00D55920" w:rsidRPr="004B7E00">
        <w:rPr>
          <w:szCs w:val="24"/>
        </w:rPr>
        <w:t xml:space="preserve">J. </w:t>
      </w:r>
      <w:r w:rsidR="00977E9D" w:rsidRPr="004B7E00">
        <w:rPr>
          <w:szCs w:val="24"/>
        </w:rPr>
        <w:t xml:space="preserve">Oomens, </w:t>
      </w:r>
      <w:r w:rsidR="00D55920" w:rsidRPr="004B7E00">
        <w:t xml:space="preserve">R. A. J. </w:t>
      </w:r>
      <w:r w:rsidR="00977E9D" w:rsidRPr="004B7E00">
        <w:t>O’Hair</w:t>
      </w:r>
      <w:r w:rsidR="002E4CFC" w:rsidRPr="004B7E00">
        <w:t xml:space="preserve"> and</w:t>
      </w:r>
      <w:r w:rsidR="00977E9D" w:rsidRPr="004B7E00">
        <w:t xml:space="preserve"> </w:t>
      </w:r>
      <w:r w:rsidR="00D55920" w:rsidRPr="004B7E00">
        <w:rPr>
          <w:szCs w:val="24"/>
        </w:rPr>
        <w:t xml:space="preserve">V. </w:t>
      </w:r>
      <w:r w:rsidR="00977E9D" w:rsidRPr="004B7E00">
        <w:rPr>
          <w:szCs w:val="24"/>
        </w:rPr>
        <w:t xml:space="preserve">Ryzhov, </w:t>
      </w:r>
      <w:r w:rsidR="00977E9D" w:rsidRPr="004B7E00">
        <w:rPr>
          <w:i/>
        </w:rPr>
        <w:t>J. Am. Soc. Mass Spectrom.</w:t>
      </w:r>
      <w:r w:rsidR="00977E9D" w:rsidRPr="004B7E00">
        <w:t xml:space="preserve">, </w:t>
      </w:r>
      <w:r w:rsidR="00977E9D" w:rsidRPr="004B7E00">
        <w:rPr>
          <w:rStyle w:val="Strong"/>
          <w:b w:val="0"/>
        </w:rPr>
        <w:t>2012</w:t>
      </w:r>
      <w:r w:rsidR="00977E9D" w:rsidRPr="004B7E00">
        <w:t xml:space="preserve">, </w:t>
      </w:r>
      <w:r w:rsidR="00977E9D" w:rsidRPr="004B7E00">
        <w:rPr>
          <w:rStyle w:val="Emphasis"/>
          <w:b/>
          <w:i w:val="0"/>
        </w:rPr>
        <w:t>23</w:t>
      </w:r>
      <w:r w:rsidR="00977E9D" w:rsidRPr="004B7E00">
        <w:t xml:space="preserve">, </w:t>
      </w:r>
      <w:r w:rsidR="00D55920" w:rsidRPr="004B7E00">
        <w:rPr>
          <w:rStyle w:val="pagination"/>
        </w:rPr>
        <w:t>1019</w:t>
      </w:r>
      <w:r w:rsidR="006E0295" w:rsidRPr="004B7E00">
        <w:rPr>
          <w:rStyle w:val="pagination"/>
        </w:rPr>
        <w:t>; (d</w:t>
      </w:r>
      <w:r w:rsidR="004849BE" w:rsidRPr="004B7E00">
        <w:rPr>
          <w:rStyle w:val="pagination"/>
        </w:rPr>
        <w:t xml:space="preserve">) </w:t>
      </w:r>
      <w:r w:rsidR="00D55920" w:rsidRPr="004B7E00">
        <w:rPr>
          <w:rFonts w:eastAsia="MS PGothic"/>
          <w:szCs w:val="24"/>
        </w:rPr>
        <w:t>S.</w:t>
      </w:r>
      <w:r w:rsidR="00D55920" w:rsidRPr="004B7E00">
        <w:rPr>
          <w:szCs w:val="24"/>
          <w:vertAlign w:val="superscript"/>
        </w:rPr>
        <w:t xml:space="preserve"> </w:t>
      </w:r>
      <w:r w:rsidR="004849BE" w:rsidRPr="004B7E00">
        <w:rPr>
          <w:szCs w:val="24"/>
        </w:rPr>
        <w:t>Osburn</w:t>
      </w:r>
      <w:r w:rsidR="004849BE" w:rsidRPr="004B7E00">
        <w:rPr>
          <w:rFonts w:eastAsia="MS PGothic"/>
          <w:szCs w:val="24"/>
        </w:rPr>
        <w:t xml:space="preserve">, </w:t>
      </w:r>
      <w:r w:rsidR="00D55920" w:rsidRPr="004B7E00">
        <w:rPr>
          <w:rFonts w:eastAsia="MS PGothic"/>
          <w:szCs w:val="24"/>
        </w:rPr>
        <w:t xml:space="preserve">T. </w:t>
      </w:r>
      <w:r w:rsidR="004849BE" w:rsidRPr="004B7E00">
        <w:rPr>
          <w:szCs w:val="24"/>
        </w:rPr>
        <w:t>Burgie</w:t>
      </w:r>
      <w:r w:rsidR="004849BE" w:rsidRPr="004B7E00">
        <w:rPr>
          <w:rFonts w:eastAsia="MS PGothic"/>
          <w:szCs w:val="24"/>
        </w:rPr>
        <w:t xml:space="preserve">, </w:t>
      </w:r>
      <w:r w:rsidR="00D55920" w:rsidRPr="004B7E00">
        <w:t xml:space="preserve">G. </w:t>
      </w:r>
      <w:r w:rsidR="004849BE" w:rsidRPr="004B7E00">
        <w:rPr>
          <w:szCs w:val="24"/>
        </w:rPr>
        <w:t>Berden</w:t>
      </w:r>
      <w:r w:rsidR="004849BE" w:rsidRPr="004B7E00">
        <w:t xml:space="preserve">, </w:t>
      </w:r>
      <w:r w:rsidR="00D55920" w:rsidRPr="004B7E00">
        <w:rPr>
          <w:szCs w:val="24"/>
        </w:rPr>
        <w:t>J.</w:t>
      </w:r>
      <w:r w:rsidR="00D55920" w:rsidRPr="004B7E00">
        <w:t xml:space="preserve"> </w:t>
      </w:r>
      <w:r w:rsidR="004849BE" w:rsidRPr="004B7E00">
        <w:rPr>
          <w:szCs w:val="24"/>
        </w:rPr>
        <w:t xml:space="preserve">Oomens, </w:t>
      </w:r>
      <w:r w:rsidR="00D55920" w:rsidRPr="004B7E00">
        <w:t xml:space="preserve">R. A. J. </w:t>
      </w:r>
      <w:r w:rsidR="004849BE" w:rsidRPr="004B7E00">
        <w:t>O’Hair</w:t>
      </w:r>
      <w:r w:rsidR="002E4CFC" w:rsidRPr="004B7E00">
        <w:t xml:space="preserve"> and</w:t>
      </w:r>
      <w:r w:rsidR="004849BE" w:rsidRPr="004B7E00">
        <w:t xml:space="preserve"> </w:t>
      </w:r>
      <w:r w:rsidR="00D55920" w:rsidRPr="004B7E00">
        <w:t xml:space="preserve">V. </w:t>
      </w:r>
      <w:r w:rsidR="004849BE" w:rsidRPr="004B7E00">
        <w:rPr>
          <w:szCs w:val="24"/>
        </w:rPr>
        <w:t>Ryzhov</w:t>
      </w:r>
      <w:r w:rsidR="004849BE" w:rsidRPr="004B7E00">
        <w:t xml:space="preserve">, </w:t>
      </w:r>
      <w:r w:rsidR="004849BE" w:rsidRPr="004B7E00">
        <w:rPr>
          <w:i/>
        </w:rPr>
        <w:t>J. Phys. Chem. A</w:t>
      </w:r>
      <w:r w:rsidR="004849BE" w:rsidRPr="004B7E00">
        <w:t xml:space="preserve">, </w:t>
      </w:r>
      <w:r w:rsidR="004849BE" w:rsidRPr="004B7E00">
        <w:rPr>
          <w:bCs/>
          <w:noProof w:val="0"/>
          <w:szCs w:val="24"/>
        </w:rPr>
        <w:t>2013</w:t>
      </w:r>
      <w:r w:rsidR="004849BE" w:rsidRPr="004B7E00">
        <w:rPr>
          <w:noProof w:val="0"/>
          <w:szCs w:val="24"/>
        </w:rPr>
        <w:t xml:space="preserve">, </w:t>
      </w:r>
      <w:r w:rsidR="004849BE" w:rsidRPr="004B7E00">
        <w:rPr>
          <w:rFonts w:eastAsia="MS Mincho"/>
          <w:b/>
          <w:iCs/>
          <w:noProof w:val="0"/>
          <w:szCs w:val="24"/>
          <w:lang w:eastAsia="ja-JP"/>
        </w:rPr>
        <w:t>117</w:t>
      </w:r>
      <w:r w:rsidR="004849BE" w:rsidRPr="004B7E00">
        <w:rPr>
          <w:rFonts w:eastAsia="MS Mincho"/>
          <w:noProof w:val="0"/>
          <w:szCs w:val="24"/>
          <w:lang w:eastAsia="ja-JP"/>
        </w:rPr>
        <w:t xml:space="preserve">, </w:t>
      </w:r>
      <w:r w:rsidR="00D55920" w:rsidRPr="004B7E00">
        <w:rPr>
          <w:szCs w:val="24"/>
        </w:rPr>
        <w:t>1144</w:t>
      </w:r>
      <w:r w:rsidR="00AB33D7" w:rsidRPr="004B7E00">
        <w:rPr>
          <w:szCs w:val="24"/>
        </w:rPr>
        <w:t xml:space="preserve">; (e) </w:t>
      </w:r>
      <w:r w:rsidR="00E34405" w:rsidRPr="004B7E00">
        <w:rPr>
          <w:szCs w:val="24"/>
        </w:rPr>
        <w:t xml:space="preserve">S. </w:t>
      </w:r>
      <w:r w:rsidR="00AB33D7" w:rsidRPr="004B7E00">
        <w:rPr>
          <w:szCs w:val="24"/>
        </w:rPr>
        <w:t xml:space="preserve">Osburn, </w:t>
      </w:r>
      <w:r w:rsidR="00E34405" w:rsidRPr="004B7E00">
        <w:rPr>
          <w:szCs w:val="24"/>
        </w:rPr>
        <w:t xml:space="preserve">G. </w:t>
      </w:r>
      <w:r w:rsidR="00AB33D7" w:rsidRPr="004B7E00">
        <w:rPr>
          <w:szCs w:val="24"/>
        </w:rPr>
        <w:t xml:space="preserve">Berden, </w:t>
      </w:r>
      <w:r w:rsidR="00E34405" w:rsidRPr="004B7E00">
        <w:rPr>
          <w:szCs w:val="24"/>
        </w:rPr>
        <w:t xml:space="preserve">J. </w:t>
      </w:r>
      <w:r w:rsidR="00AB33D7" w:rsidRPr="004B7E00">
        <w:rPr>
          <w:szCs w:val="24"/>
        </w:rPr>
        <w:t xml:space="preserve">Oomens, </w:t>
      </w:r>
      <w:r w:rsidR="00E34405" w:rsidRPr="004B7E00">
        <w:rPr>
          <w:szCs w:val="24"/>
        </w:rPr>
        <w:t xml:space="preserve">K. </w:t>
      </w:r>
      <w:r w:rsidR="00AB33D7" w:rsidRPr="004B7E00">
        <w:rPr>
          <w:szCs w:val="24"/>
        </w:rPr>
        <w:t xml:space="preserve">Gulyuz, </w:t>
      </w:r>
      <w:r w:rsidR="00E34405" w:rsidRPr="004B7E00">
        <w:rPr>
          <w:szCs w:val="24"/>
        </w:rPr>
        <w:t xml:space="preserve">N. C. </w:t>
      </w:r>
      <w:r w:rsidR="00AB33D7" w:rsidRPr="004B7E00">
        <w:rPr>
          <w:szCs w:val="24"/>
        </w:rPr>
        <w:t xml:space="preserve">Polfer, </w:t>
      </w:r>
      <w:r w:rsidR="00E34405" w:rsidRPr="004B7E00">
        <w:rPr>
          <w:szCs w:val="24"/>
        </w:rPr>
        <w:t xml:space="preserve">R. A. J. </w:t>
      </w:r>
      <w:r w:rsidR="00AB33D7" w:rsidRPr="004B7E00">
        <w:rPr>
          <w:szCs w:val="24"/>
        </w:rPr>
        <w:t>O’Hair</w:t>
      </w:r>
      <w:r w:rsidR="002E4CFC" w:rsidRPr="004B7E00">
        <w:rPr>
          <w:szCs w:val="24"/>
        </w:rPr>
        <w:t xml:space="preserve"> and</w:t>
      </w:r>
      <w:r w:rsidR="00AB33D7" w:rsidRPr="004B7E00">
        <w:rPr>
          <w:szCs w:val="24"/>
        </w:rPr>
        <w:t xml:space="preserve"> </w:t>
      </w:r>
      <w:r w:rsidR="00E34405" w:rsidRPr="004B7E00">
        <w:rPr>
          <w:szCs w:val="24"/>
        </w:rPr>
        <w:t>V.</w:t>
      </w:r>
      <w:r w:rsidR="00E34405" w:rsidRPr="004B7E00">
        <w:t xml:space="preserve"> </w:t>
      </w:r>
      <w:r w:rsidR="00AB33D7" w:rsidRPr="004B7E00">
        <w:rPr>
          <w:szCs w:val="24"/>
        </w:rPr>
        <w:t xml:space="preserve">Ryzhov, </w:t>
      </w:r>
      <w:r w:rsidR="00AB33D7" w:rsidRPr="004B7E00">
        <w:rPr>
          <w:i/>
        </w:rPr>
        <w:t>ChemPlusChem</w:t>
      </w:r>
      <w:r w:rsidR="00AB33D7" w:rsidRPr="004B7E00">
        <w:t xml:space="preserve">, 2013, </w:t>
      </w:r>
      <w:r w:rsidR="00AB33D7" w:rsidRPr="004B7E00">
        <w:rPr>
          <w:b/>
        </w:rPr>
        <w:t>78</w:t>
      </w:r>
      <w:r w:rsidR="00AB33D7" w:rsidRPr="004B7E00">
        <w:t>, 970</w:t>
      </w:r>
      <w:r w:rsidR="00E34405" w:rsidRPr="004B7E00">
        <w:t>.</w:t>
      </w:r>
    </w:p>
    <w:p w14:paraId="0A751564" w14:textId="4CCFE91F" w:rsidR="00E226B2" w:rsidRPr="004B7E00" w:rsidRDefault="007D0F38" w:rsidP="00E41FC7">
      <w:pPr>
        <w:pStyle w:val="N3References"/>
      </w:pPr>
      <w:r w:rsidRPr="004B7E00">
        <w:t>15</w:t>
      </w:r>
      <w:r w:rsidR="00235453" w:rsidRPr="004B7E00">
        <w:tab/>
      </w:r>
      <w:r w:rsidR="00C743C7" w:rsidRPr="004B7E00">
        <w:rPr>
          <w:szCs w:val="24"/>
        </w:rPr>
        <w:t xml:space="preserve">L. </w:t>
      </w:r>
      <w:r w:rsidR="006714BA" w:rsidRPr="004B7E00">
        <w:rPr>
          <w:szCs w:val="24"/>
        </w:rPr>
        <w:t xml:space="preserve">Feketeová, </w:t>
      </w:r>
      <w:r w:rsidR="00C743C7" w:rsidRPr="004B7E00">
        <w:rPr>
          <w:szCs w:val="24"/>
        </w:rPr>
        <w:t xml:space="preserve">G. N. </w:t>
      </w:r>
      <w:r w:rsidR="006714BA" w:rsidRPr="004B7E00">
        <w:rPr>
          <w:szCs w:val="24"/>
        </w:rPr>
        <w:t xml:space="preserve">Khairallah, </w:t>
      </w:r>
      <w:r w:rsidR="00C743C7" w:rsidRPr="004B7E00">
        <w:rPr>
          <w:szCs w:val="24"/>
        </w:rPr>
        <w:t xml:space="preserve">B. </w:t>
      </w:r>
      <w:r w:rsidR="006714BA" w:rsidRPr="004B7E00">
        <w:rPr>
          <w:szCs w:val="24"/>
        </w:rPr>
        <w:t xml:space="preserve">Chan, </w:t>
      </w:r>
      <w:r w:rsidR="00C743C7" w:rsidRPr="004B7E00">
        <w:rPr>
          <w:szCs w:val="24"/>
        </w:rPr>
        <w:t xml:space="preserve">V. </w:t>
      </w:r>
      <w:r w:rsidR="006714BA" w:rsidRPr="004B7E00">
        <w:rPr>
          <w:szCs w:val="24"/>
        </w:rPr>
        <w:t xml:space="preserve">Steinmetz, </w:t>
      </w:r>
      <w:r w:rsidR="00C743C7" w:rsidRPr="004B7E00">
        <w:rPr>
          <w:szCs w:val="24"/>
        </w:rPr>
        <w:t xml:space="preserve">P. </w:t>
      </w:r>
      <w:r w:rsidR="006714BA" w:rsidRPr="004B7E00">
        <w:rPr>
          <w:szCs w:val="24"/>
        </w:rPr>
        <w:t xml:space="preserve">Maître, </w:t>
      </w:r>
      <w:r w:rsidR="00C743C7" w:rsidRPr="004B7E00">
        <w:rPr>
          <w:szCs w:val="24"/>
        </w:rPr>
        <w:t xml:space="preserve">L. </w:t>
      </w:r>
      <w:r w:rsidR="006714BA" w:rsidRPr="004B7E00">
        <w:rPr>
          <w:szCs w:val="24"/>
        </w:rPr>
        <w:t>Radom</w:t>
      </w:r>
      <w:r w:rsidR="002E4CFC" w:rsidRPr="004B7E00">
        <w:rPr>
          <w:szCs w:val="24"/>
        </w:rPr>
        <w:t xml:space="preserve"> and</w:t>
      </w:r>
      <w:r w:rsidR="006714BA" w:rsidRPr="004B7E00">
        <w:rPr>
          <w:szCs w:val="24"/>
        </w:rPr>
        <w:t xml:space="preserve"> </w:t>
      </w:r>
      <w:r w:rsidR="00C743C7" w:rsidRPr="004B7E00">
        <w:rPr>
          <w:szCs w:val="24"/>
        </w:rPr>
        <w:t xml:space="preserve">R. A. J. </w:t>
      </w:r>
      <w:r w:rsidR="006714BA" w:rsidRPr="004B7E00">
        <w:rPr>
          <w:szCs w:val="24"/>
        </w:rPr>
        <w:t xml:space="preserve">O’Hair, </w:t>
      </w:r>
      <w:r w:rsidR="006714BA" w:rsidRPr="004B7E00">
        <w:rPr>
          <w:i/>
          <w:szCs w:val="24"/>
        </w:rPr>
        <w:t>Chem. Comm.</w:t>
      </w:r>
      <w:r w:rsidR="006714BA" w:rsidRPr="004B7E00">
        <w:rPr>
          <w:szCs w:val="24"/>
        </w:rPr>
        <w:t>,</w:t>
      </w:r>
      <w:r w:rsidR="00C41A62" w:rsidRPr="004B7E00">
        <w:rPr>
          <w:szCs w:val="24"/>
        </w:rPr>
        <w:t xml:space="preserve"> </w:t>
      </w:r>
      <w:r w:rsidR="006714BA" w:rsidRPr="004B7E00">
        <w:rPr>
          <w:szCs w:val="24"/>
        </w:rPr>
        <w:t xml:space="preserve">2013, </w:t>
      </w:r>
      <w:r w:rsidR="006714BA" w:rsidRPr="004B7E00">
        <w:rPr>
          <w:b/>
          <w:szCs w:val="24"/>
        </w:rPr>
        <w:t>49</w:t>
      </w:r>
      <w:r w:rsidR="00C743C7" w:rsidRPr="004B7E00">
        <w:rPr>
          <w:szCs w:val="24"/>
        </w:rPr>
        <w:t>, 7343</w:t>
      </w:r>
      <w:r w:rsidR="007B43C3" w:rsidRPr="004B7E00">
        <w:t>.</w:t>
      </w:r>
    </w:p>
    <w:p w14:paraId="48C2584C" w14:textId="4D64C3B6" w:rsidR="00CD6EF9" w:rsidRPr="004B7E00" w:rsidRDefault="007D0F38" w:rsidP="00E41FC7">
      <w:pPr>
        <w:pStyle w:val="N3References"/>
      </w:pPr>
      <w:r w:rsidRPr="004B7E00">
        <w:t>16</w:t>
      </w:r>
      <w:r w:rsidR="006714BA" w:rsidRPr="004B7E00">
        <w:tab/>
      </w:r>
      <w:r w:rsidR="00CD6EF9" w:rsidRPr="004B7E00">
        <w:t xml:space="preserve">(a) </w:t>
      </w:r>
      <w:r w:rsidR="00CD6EF9" w:rsidRPr="004B7E00">
        <w:rPr>
          <w:rFonts w:ascii="Times" w:hAnsi="Times"/>
        </w:rPr>
        <w:t xml:space="preserve">P. Cheng and D. K. Bohme, </w:t>
      </w:r>
      <w:r w:rsidR="00CD6EF9" w:rsidRPr="004B7E00">
        <w:rPr>
          <w:rFonts w:ascii="Times" w:hAnsi="Times"/>
          <w:i/>
        </w:rPr>
        <w:t>J. Phys. Chem. B</w:t>
      </w:r>
      <w:r w:rsidR="00CD6EF9" w:rsidRPr="004B7E00">
        <w:rPr>
          <w:rFonts w:ascii="Times" w:hAnsi="Times"/>
        </w:rPr>
        <w:t xml:space="preserve">, 2007, </w:t>
      </w:r>
      <w:r w:rsidR="00CD6EF9" w:rsidRPr="004B7E00">
        <w:rPr>
          <w:rFonts w:ascii="Times" w:hAnsi="Times"/>
          <w:b/>
        </w:rPr>
        <w:t>111</w:t>
      </w:r>
      <w:r w:rsidR="00CD6EF9" w:rsidRPr="004B7E00">
        <w:rPr>
          <w:rFonts w:ascii="Times" w:hAnsi="Times"/>
        </w:rPr>
        <w:t>, 11075</w:t>
      </w:r>
      <w:r w:rsidR="00CD6EF9" w:rsidRPr="004B7E00">
        <w:t xml:space="preserve">; (b) L. Feketeová, E. Yuriev, J. D. Orbell, G. N. Khairallah and R. A. J. O'Hair, </w:t>
      </w:r>
      <w:r w:rsidR="00CD6EF9" w:rsidRPr="004B7E00">
        <w:rPr>
          <w:i/>
        </w:rPr>
        <w:t>Int. J. Mass Spectrom.</w:t>
      </w:r>
      <w:r w:rsidR="00CD6EF9" w:rsidRPr="004B7E00">
        <w:t xml:space="preserve">, 2010, </w:t>
      </w:r>
      <w:r w:rsidR="00CD6EF9" w:rsidRPr="004B7E00">
        <w:rPr>
          <w:b/>
        </w:rPr>
        <w:t>304</w:t>
      </w:r>
      <w:r w:rsidR="00CD6EF9" w:rsidRPr="004B7E00">
        <w:t xml:space="preserve">, 74; (c) </w:t>
      </w:r>
      <w:r w:rsidR="00CD6EF9" w:rsidRPr="004B7E00">
        <w:rPr>
          <w:rFonts w:ascii="Times" w:hAnsi="Times"/>
        </w:rPr>
        <w:t xml:space="preserve">S. Wee, R. A. J. O'Hair and W. D. McFadyen, </w:t>
      </w:r>
      <w:r w:rsidR="00CD6EF9" w:rsidRPr="004B7E00">
        <w:rPr>
          <w:rFonts w:ascii="Times" w:hAnsi="Times"/>
          <w:i/>
        </w:rPr>
        <w:t>Rapid Commun. Mass Spectrom.</w:t>
      </w:r>
      <w:r w:rsidR="00CD6EF9" w:rsidRPr="004B7E00">
        <w:rPr>
          <w:rFonts w:ascii="Times" w:hAnsi="Times"/>
        </w:rPr>
        <w:t xml:space="preserve">, 2005, </w:t>
      </w:r>
      <w:r w:rsidR="00CD6EF9" w:rsidRPr="004B7E00">
        <w:rPr>
          <w:rFonts w:ascii="Times" w:hAnsi="Times"/>
          <w:b/>
        </w:rPr>
        <w:t>19</w:t>
      </w:r>
      <w:r w:rsidR="00CD6EF9" w:rsidRPr="004B7E00">
        <w:rPr>
          <w:rFonts w:ascii="Times" w:hAnsi="Times"/>
        </w:rPr>
        <w:t>, 1797</w:t>
      </w:r>
      <w:r w:rsidR="00CD6EF9" w:rsidRPr="004B7E00">
        <w:t xml:space="preserve">; (d) </w:t>
      </w:r>
      <w:r w:rsidR="00CD6EF9" w:rsidRPr="004B7E00">
        <w:rPr>
          <w:rFonts w:ascii="Times" w:hAnsi="Times"/>
        </w:rPr>
        <w:t xml:space="preserve">A. K. Y. Lam, B. F. Abrahams, M. J. Grannas, W. D. McFadyen and R. A. J. O'Hair, </w:t>
      </w:r>
      <w:r w:rsidR="00CD6EF9" w:rsidRPr="004B7E00">
        <w:rPr>
          <w:rFonts w:ascii="Times" w:hAnsi="Times"/>
          <w:i/>
          <w:lang w:val="en-AU"/>
        </w:rPr>
        <w:t>Dalton Trans</w:t>
      </w:r>
      <w:r w:rsidR="00CD6EF9" w:rsidRPr="004B7E00">
        <w:rPr>
          <w:rFonts w:ascii="Times" w:hAnsi="Times"/>
          <w:lang w:val="en-AU"/>
        </w:rPr>
        <w:t>., 2006, 5051</w:t>
      </w:r>
      <w:r w:rsidR="00CD6EF9" w:rsidRPr="004B7E00">
        <w:rPr>
          <w:lang w:val="en-AU"/>
        </w:rPr>
        <w:t>.</w:t>
      </w:r>
    </w:p>
    <w:p w14:paraId="62C23393" w14:textId="31FBB5F7" w:rsidR="007B43C3" w:rsidRPr="004B7E00" w:rsidRDefault="007D0F38" w:rsidP="00E41FC7">
      <w:pPr>
        <w:pStyle w:val="N3References"/>
        <w:rPr>
          <w:color w:val="000000"/>
          <w:lang w:val="de-AT"/>
        </w:rPr>
      </w:pPr>
      <w:r w:rsidRPr="004B7E00">
        <w:t>17</w:t>
      </w:r>
      <w:r w:rsidR="00CD6EF9" w:rsidRPr="004B7E00">
        <w:tab/>
      </w:r>
      <w:r w:rsidR="00BA5AAA" w:rsidRPr="004B7E00">
        <w:rPr>
          <w:color w:val="000000"/>
        </w:rPr>
        <w:t>H. Asami, S.-H. Urashima, M. Tsukamoto, A. Motoda, Y. Hayakawa</w:t>
      </w:r>
      <w:r w:rsidR="002E4CFC" w:rsidRPr="004B7E00">
        <w:rPr>
          <w:color w:val="000000"/>
        </w:rPr>
        <w:t xml:space="preserve"> and</w:t>
      </w:r>
      <w:r w:rsidR="00BA5AAA" w:rsidRPr="004B7E00">
        <w:rPr>
          <w:color w:val="000000"/>
        </w:rPr>
        <w:t xml:space="preserve"> H. Saigusa, </w:t>
      </w:r>
      <w:r w:rsidR="00BA5AAA" w:rsidRPr="004B7E00">
        <w:rPr>
          <w:i/>
          <w:color w:val="000000"/>
        </w:rPr>
        <w:t xml:space="preserve">J. Phys. </w:t>
      </w:r>
      <w:r w:rsidR="00BA5AAA" w:rsidRPr="004B7E00">
        <w:rPr>
          <w:i/>
          <w:color w:val="000000"/>
          <w:lang w:val="de-AT"/>
        </w:rPr>
        <w:t>Chem. Lett.</w:t>
      </w:r>
      <w:r w:rsidR="00605EE4" w:rsidRPr="004B7E00">
        <w:rPr>
          <w:color w:val="000000"/>
          <w:lang w:val="de-AT"/>
        </w:rPr>
        <w:t>,</w:t>
      </w:r>
      <w:r w:rsidR="00BA5AAA" w:rsidRPr="004B7E00">
        <w:rPr>
          <w:color w:val="000000"/>
          <w:lang w:val="de-AT"/>
        </w:rPr>
        <w:t xml:space="preserve"> 2012, </w:t>
      </w:r>
      <w:r w:rsidR="00BA5AAA" w:rsidRPr="004B7E00">
        <w:rPr>
          <w:b/>
          <w:color w:val="000000"/>
          <w:lang w:val="de-AT"/>
        </w:rPr>
        <w:t>3</w:t>
      </w:r>
      <w:r w:rsidR="00605EE4" w:rsidRPr="004B7E00">
        <w:rPr>
          <w:color w:val="000000"/>
          <w:lang w:val="de-AT"/>
        </w:rPr>
        <w:t>, 571</w:t>
      </w:r>
      <w:r w:rsidR="00BA5AAA" w:rsidRPr="004B7E00">
        <w:rPr>
          <w:color w:val="000000"/>
          <w:lang w:val="de-AT"/>
        </w:rPr>
        <w:t>.</w:t>
      </w:r>
    </w:p>
    <w:p w14:paraId="4F4171AF" w14:textId="24D1259C" w:rsidR="00DF1E5F" w:rsidRPr="004B7E00" w:rsidRDefault="007D0F38" w:rsidP="00E41FC7">
      <w:pPr>
        <w:pStyle w:val="N3References"/>
        <w:rPr>
          <w:lang w:val="de-AT"/>
        </w:rPr>
      </w:pPr>
      <w:r w:rsidRPr="004B7E00">
        <w:rPr>
          <w:lang w:val="de-AT"/>
        </w:rPr>
        <w:t>18</w:t>
      </w:r>
      <w:r w:rsidR="00CD6EF9" w:rsidRPr="004B7E00">
        <w:rPr>
          <w:lang w:val="de-AT"/>
        </w:rPr>
        <w:tab/>
      </w:r>
      <w:r w:rsidR="00001F40" w:rsidRPr="004B7E00">
        <w:rPr>
          <w:lang w:val="de-AT"/>
        </w:rPr>
        <w:t xml:space="preserve">J. M. </w:t>
      </w:r>
      <w:r w:rsidR="00D61D62" w:rsidRPr="004B7E00">
        <w:rPr>
          <w:lang w:val="de-AT"/>
        </w:rPr>
        <w:t xml:space="preserve">Bakker, </w:t>
      </w:r>
      <w:r w:rsidR="00001F40" w:rsidRPr="004B7E00">
        <w:rPr>
          <w:lang w:val="de-AT"/>
        </w:rPr>
        <w:t xml:space="preserve">T. </w:t>
      </w:r>
      <w:r w:rsidR="00D61D62" w:rsidRPr="004B7E00">
        <w:rPr>
          <w:lang w:val="de-AT"/>
        </w:rPr>
        <w:t xml:space="preserve">Besson, </w:t>
      </w:r>
      <w:r w:rsidR="00001F40" w:rsidRPr="004B7E00">
        <w:rPr>
          <w:lang w:val="de-AT"/>
        </w:rPr>
        <w:t xml:space="preserve">J. </w:t>
      </w:r>
      <w:r w:rsidR="00D61D62" w:rsidRPr="004B7E00">
        <w:rPr>
          <w:lang w:val="de-AT"/>
        </w:rPr>
        <w:t xml:space="preserve">Lemaire, </w:t>
      </w:r>
      <w:r w:rsidR="00001F40" w:rsidRPr="004B7E00">
        <w:rPr>
          <w:lang w:val="de-AT"/>
        </w:rPr>
        <w:t xml:space="preserve">D. </w:t>
      </w:r>
      <w:r w:rsidR="00D61D62" w:rsidRPr="004B7E00">
        <w:rPr>
          <w:lang w:val="de-AT"/>
        </w:rPr>
        <w:t>Scuderi</w:t>
      </w:r>
      <w:r w:rsidR="002E4CFC" w:rsidRPr="004B7E00">
        <w:rPr>
          <w:lang w:val="de-AT"/>
        </w:rPr>
        <w:t xml:space="preserve"> and</w:t>
      </w:r>
      <w:r w:rsidR="00D61D62" w:rsidRPr="004B7E00">
        <w:rPr>
          <w:lang w:val="de-AT"/>
        </w:rPr>
        <w:t xml:space="preserve"> </w:t>
      </w:r>
      <w:r w:rsidR="00001F40" w:rsidRPr="004B7E00">
        <w:rPr>
          <w:lang w:val="de-AT"/>
        </w:rPr>
        <w:t xml:space="preserve">P. </w:t>
      </w:r>
      <w:r w:rsidR="00001F40" w:rsidRPr="004B7E00">
        <w:rPr>
          <w:szCs w:val="24"/>
          <w:lang w:val="de-AT"/>
        </w:rPr>
        <w:t>Maître</w:t>
      </w:r>
      <w:r w:rsidR="00D61D62" w:rsidRPr="004B7E00">
        <w:rPr>
          <w:lang w:val="de-AT"/>
        </w:rPr>
        <w:t xml:space="preserve">, </w:t>
      </w:r>
      <w:r w:rsidR="00D61D62" w:rsidRPr="004B7E00">
        <w:rPr>
          <w:i/>
          <w:lang w:val="de-AT"/>
        </w:rPr>
        <w:t>J. Phys. Chem. A</w:t>
      </w:r>
      <w:r w:rsidR="00001F40" w:rsidRPr="004B7E00">
        <w:rPr>
          <w:lang w:val="de-AT"/>
        </w:rPr>
        <w:t>,</w:t>
      </w:r>
      <w:r w:rsidR="00D61D62" w:rsidRPr="004B7E00">
        <w:rPr>
          <w:i/>
          <w:lang w:val="de-AT"/>
        </w:rPr>
        <w:t xml:space="preserve"> </w:t>
      </w:r>
      <w:r w:rsidR="00D61D62" w:rsidRPr="004B7E00">
        <w:rPr>
          <w:lang w:val="de-AT"/>
        </w:rPr>
        <w:t>2007</w:t>
      </w:r>
      <w:r w:rsidR="00D61D62" w:rsidRPr="004B7E00">
        <w:rPr>
          <w:b/>
          <w:lang w:val="de-AT"/>
        </w:rPr>
        <w:t>,</w:t>
      </w:r>
      <w:r w:rsidR="00D61D62" w:rsidRPr="004B7E00">
        <w:rPr>
          <w:lang w:val="de-AT"/>
        </w:rPr>
        <w:t xml:space="preserve"> </w:t>
      </w:r>
      <w:r w:rsidR="00D61D62" w:rsidRPr="004B7E00">
        <w:rPr>
          <w:b/>
          <w:lang w:val="de-AT"/>
        </w:rPr>
        <w:t>111</w:t>
      </w:r>
      <w:r w:rsidR="00001F40" w:rsidRPr="004B7E00">
        <w:rPr>
          <w:lang w:val="de-AT"/>
        </w:rPr>
        <w:t>, 13415</w:t>
      </w:r>
      <w:r w:rsidR="00D61D62" w:rsidRPr="004B7E00">
        <w:rPr>
          <w:lang w:val="de-AT"/>
        </w:rPr>
        <w:t>.</w:t>
      </w:r>
    </w:p>
    <w:p w14:paraId="1CB313E7" w14:textId="215F9E9E" w:rsidR="00DF1E5F" w:rsidRPr="004B7E00" w:rsidRDefault="007D0F38" w:rsidP="00E41FC7">
      <w:pPr>
        <w:pStyle w:val="N3References"/>
      </w:pPr>
      <w:r w:rsidRPr="004B7E00">
        <w:rPr>
          <w:lang w:val="de-AT"/>
        </w:rPr>
        <w:t>19</w:t>
      </w:r>
      <w:r w:rsidR="00CD247A" w:rsidRPr="004B7E00">
        <w:rPr>
          <w:lang w:val="de-AT"/>
        </w:rPr>
        <w:tab/>
      </w:r>
      <w:r w:rsidR="00E226B2" w:rsidRPr="004B7E00">
        <w:rPr>
          <w:lang w:val="de-AT"/>
        </w:rPr>
        <w:t xml:space="preserve">R. Malek, W. Metelmann-Strupat, M. Zeller and H. Muenster, </w:t>
      </w:r>
      <w:r w:rsidR="00E226B2" w:rsidRPr="004B7E00">
        <w:rPr>
          <w:i/>
          <w:lang w:val="de-AT"/>
        </w:rPr>
        <w:t xml:space="preserve">Am. </w:t>
      </w:r>
      <w:r w:rsidR="00E226B2" w:rsidRPr="004B7E00">
        <w:rPr>
          <w:i/>
        </w:rPr>
        <w:t>Biotechnol. Lab.</w:t>
      </w:r>
      <w:r w:rsidR="00E226B2" w:rsidRPr="004B7E00">
        <w:t xml:space="preserve">, 2005, </w:t>
      </w:r>
      <w:r w:rsidR="00E226B2" w:rsidRPr="004B7E00">
        <w:rPr>
          <w:b/>
        </w:rPr>
        <w:t>23</w:t>
      </w:r>
      <w:r w:rsidR="00E226B2" w:rsidRPr="004B7E00">
        <w:t xml:space="preserve"> 8</w:t>
      </w:r>
      <w:r w:rsidR="00161129" w:rsidRPr="004B7E00">
        <w:t>;</w:t>
      </w:r>
      <w:r w:rsidR="002D5095" w:rsidRPr="004B7E00">
        <w:t xml:space="preserve"> S. Horning, R. Malek, A. Wieghaus</w:t>
      </w:r>
      <w:r w:rsidR="00C51D34" w:rsidRPr="004B7E00">
        <w:t xml:space="preserve"> and </w:t>
      </w:r>
      <w:r w:rsidR="002D5095" w:rsidRPr="004B7E00">
        <w:t xml:space="preserve">M.W. Senko, J.E.P. Syka, </w:t>
      </w:r>
      <w:r w:rsidR="002D5095" w:rsidRPr="004B7E00">
        <w:rPr>
          <w:i/>
        </w:rPr>
        <w:t>Proc. 51st ASMS Conf. Mass Spectrom. Allied Top.</w:t>
      </w:r>
      <w:r w:rsidR="002D5095" w:rsidRPr="004B7E00">
        <w:t>, Montreal,</w:t>
      </w:r>
      <w:r w:rsidR="00161129" w:rsidRPr="004B7E00">
        <w:t xml:space="preserve"> </w:t>
      </w:r>
      <w:r w:rsidR="002D5095" w:rsidRPr="004B7E00">
        <w:t>Canada, 2003.</w:t>
      </w:r>
    </w:p>
    <w:p w14:paraId="1D0F49C8" w14:textId="195F37E7" w:rsidR="00CD3A0A" w:rsidRPr="004B7E00" w:rsidRDefault="00F36331" w:rsidP="00E41FC7">
      <w:pPr>
        <w:pStyle w:val="N3References"/>
      </w:pPr>
      <w:r w:rsidRPr="004B7E00">
        <w:t>20</w:t>
      </w:r>
      <w:r w:rsidR="00DF1E5F" w:rsidRPr="004B7E00">
        <w:tab/>
      </w:r>
      <w:r w:rsidR="00CD3A0A" w:rsidRPr="004B7E00">
        <w:t>L. Feketeová, G.</w:t>
      </w:r>
      <w:r w:rsidR="001D3BCC" w:rsidRPr="004B7E00">
        <w:t xml:space="preserve"> </w:t>
      </w:r>
      <w:r w:rsidR="00CD3A0A" w:rsidRPr="004B7E00">
        <w:t>N. Khairallah and R.</w:t>
      </w:r>
      <w:r w:rsidR="001D3BCC" w:rsidRPr="004B7E00">
        <w:t xml:space="preserve"> </w:t>
      </w:r>
      <w:r w:rsidR="00CD3A0A" w:rsidRPr="004B7E00">
        <w:t>A.</w:t>
      </w:r>
      <w:r w:rsidR="001D3BCC" w:rsidRPr="004B7E00">
        <w:t xml:space="preserve"> </w:t>
      </w:r>
      <w:r w:rsidR="00CD3A0A" w:rsidRPr="004B7E00">
        <w:t xml:space="preserve">J. O’Hair, </w:t>
      </w:r>
      <w:r w:rsidR="00CD3A0A" w:rsidRPr="004B7E00">
        <w:rPr>
          <w:i/>
        </w:rPr>
        <w:t>Eur. J. Mass Spectrom.</w:t>
      </w:r>
      <w:r w:rsidR="00CD3A0A" w:rsidRPr="004B7E00">
        <w:t xml:space="preserve">, 2008, </w:t>
      </w:r>
      <w:r w:rsidR="00CD3A0A" w:rsidRPr="004B7E00">
        <w:rPr>
          <w:b/>
        </w:rPr>
        <w:t>14</w:t>
      </w:r>
      <w:r w:rsidR="00CD3A0A" w:rsidRPr="004B7E00">
        <w:t>, 107.</w:t>
      </w:r>
    </w:p>
    <w:p w14:paraId="6E8E2E5B" w14:textId="3E3A4E8F" w:rsidR="002C01D1" w:rsidRPr="004B7E00" w:rsidRDefault="00F36331" w:rsidP="00E41FC7">
      <w:pPr>
        <w:pStyle w:val="N3References"/>
      </w:pPr>
      <w:r w:rsidRPr="004B7E00">
        <w:t>21</w:t>
      </w:r>
      <w:r w:rsidR="002C01D1" w:rsidRPr="004B7E00">
        <w:tab/>
        <w:t xml:space="preserve">(a) W. A. Donald, C. J. McKenzie and R. A. J. O'Hair, </w:t>
      </w:r>
      <w:r w:rsidR="002C01D1" w:rsidRPr="004B7E00">
        <w:rPr>
          <w:i/>
          <w:iCs/>
        </w:rPr>
        <w:t xml:space="preserve">Angew. Chem. Int. Ed., </w:t>
      </w:r>
      <w:r w:rsidR="002C01D1" w:rsidRPr="004B7E00">
        <w:t xml:space="preserve">2011, </w:t>
      </w:r>
      <w:r w:rsidR="002C01D1" w:rsidRPr="004B7E00">
        <w:rPr>
          <w:b/>
          <w:bCs/>
        </w:rPr>
        <w:t>50</w:t>
      </w:r>
      <w:r w:rsidR="002C01D1" w:rsidRPr="004B7E00">
        <w:t>, 8379; (b) A. K. Y. Lam, C. Li, G. N. Khairallah, B. B. Kirk, S. J. Blanksby, A. J. Trevitt, U. Wille, R. A. J. O'Hair</w:t>
      </w:r>
      <w:r w:rsidR="00C51D34" w:rsidRPr="004B7E00">
        <w:t xml:space="preserve"> and</w:t>
      </w:r>
      <w:r w:rsidR="002C01D1" w:rsidRPr="004B7E00">
        <w:t xml:space="preserve"> G. da Silva, </w:t>
      </w:r>
      <w:r w:rsidR="002C01D1" w:rsidRPr="004B7E00">
        <w:rPr>
          <w:i/>
          <w:iCs/>
        </w:rPr>
        <w:t xml:space="preserve">Phys. Chem. Chem. Phys., </w:t>
      </w:r>
      <w:r w:rsidR="002C01D1" w:rsidRPr="004B7E00">
        <w:t xml:space="preserve">2012, </w:t>
      </w:r>
      <w:r w:rsidR="002C01D1" w:rsidRPr="004B7E00">
        <w:rPr>
          <w:b/>
          <w:bCs/>
        </w:rPr>
        <w:t>14</w:t>
      </w:r>
      <w:r w:rsidR="002C01D1" w:rsidRPr="004B7E00">
        <w:t xml:space="preserve">, 2417; (c) </w:t>
      </w:r>
      <w:r w:rsidR="00142AB0" w:rsidRPr="004B7E00">
        <w:rPr>
          <w:szCs w:val="24"/>
        </w:rPr>
        <w:t xml:space="preserve">W. A. </w:t>
      </w:r>
      <w:r w:rsidR="006B528B" w:rsidRPr="004B7E00">
        <w:rPr>
          <w:szCs w:val="24"/>
        </w:rPr>
        <w:t xml:space="preserve">Donald, </w:t>
      </w:r>
      <w:r w:rsidR="00142AB0" w:rsidRPr="004B7E00">
        <w:rPr>
          <w:szCs w:val="24"/>
        </w:rPr>
        <w:t xml:space="preserve">G. N. </w:t>
      </w:r>
      <w:r w:rsidR="006B528B" w:rsidRPr="004B7E00">
        <w:rPr>
          <w:szCs w:val="24"/>
        </w:rPr>
        <w:t>Khairallah</w:t>
      </w:r>
      <w:r w:rsidR="00C51D34" w:rsidRPr="004B7E00">
        <w:rPr>
          <w:szCs w:val="24"/>
        </w:rPr>
        <w:t xml:space="preserve"> and</w:t>
      </w:r>
      <w:r w:rsidR="006B528B" w:rsidRPr="004B7E00">
        <w:rPr>
          <w:szCs w:val="24"/>
        </w:rPr>
        <w:t xml:space="preserve"> </w:t>
      </w:r>
      <w:r w:rsidR="00142AB0" w:rsidRPr="004B7E00">
        <w:rPr>
          <w:szCs w:val="24"/>
        </w:rPr>
        <w:t xml:space="preserve">R. A. J. </w:t>
      </w:r>
      <w:r w:rsidR="006B528B" w:rsidRPr="004B7E00">
        <w:rPr>
          <w:szCs w:val="24"/>
        </w:rPr>
        <w:t xml:space="preserve">O’Hair, </w:t>
      </w:r>
      <w:r w:rsidR="006B528B" w:rsidRPr="004B7E00">
        <w:rPr>
          <w:i/>
          <w:szCs w:val="24"/>
        </w:rPr>
        <w:t>J. Am. Soc. Mass Spectrom.</w:t>
      </w:r>
      <w:r w:rsidR="006B528B" w:rsidRPr="004B7E00">
        <w:rPr>
          <w:szCs w:val="24"/>
        </w:rPr>
        <w:t>,</w:t>
      </w:r>
      <w:r w:rsidR="006B528B" w:rsidRPr="004B7E00">
        <w:rPr>
          <w:b/>
          <w:szCs w:val="24"/>
        </w:rPr>
        <w:t xml:space="preserve"> </w:t>
      </w:r>
      <w:r w:rsidR="006B528B" w:rsidRPr="004B7E00">
        <w:rPr>
          <w:szCs w:val="24"/>
        </w:rPr>
        <w:t xml:space="preserve">2013, </w:t>
      </w:r>
      <w:r w:rsidR="006B528B" w:rsidRPr="004B7E00">
        <w:rPr>
          <w:b/>
          <w:szCs w:val="24"/>
        </w:rPr>
        <w:t>24</w:t>
      </w:r>
      <w:r w:rsidR="00142AB0" w:rsidRPr="004B7E00">
        <w:rPr>
          <w:szCs w:val="24"/>
        </w:rPr>
        <w:t>, 811</w:t>
      </w:r>
      <w:r w:rsidR="002C01D1" w:rsidRPr="004B7E00">
        <w:t>.</w:t>
      </w:r>
    </w:p>
    <w:p w14:paraId="5F955BCF" w14:textId="09AFF442" w:rsidR="00F57D1F" w:rsidRPr="004B7E00" w:rsidRDefault="00F36331" w:rsidP="00E41FC7">
      <w:pPr>
        <w:pStyle w:val="N3References"/>
      </w:pPr>
      <w:r w:rsidRPr="004B7E00">
        <w:t>22</w:t>
      </w:r>
      <w:r w:rsidR="00F57D1F" w:rsidRPr="004B7E00">
        <w:tab/>
        <w:t>Gaussian 09, Revision C.01, M. J. Frisch, G. W. Trucks, H. B. Schlegel, G. E. Scuseria, M. A. Robb, J. R. Cheeseman, G. Scalmani, V. Barone, B. Mennucci, G. A. Petersson, H. Nakatsuji, M. Caricato, X. Li, H. P. Hratchian, A. F. Izmaylov, J. Bloino, G. Zheng, J. L. Sonnenberg, M. Hada, M. Ehara, K. Toyota, R. Fukuda, J. Hasegawa, M. Ishida, T. Nakajima, Y. Honda, O. Kitao, H. Nakai, T. Vreven, J. A. Montgomery, Jr., J. E. Peralta, F. Ogliaro, M. Bearpark, J. J. Heyd, E. Brothers, K. N. Kudin, V. N. Staroverov, T. Keith, R. Kobayashi, J. Normand, K. Raghavachari, A. Rendell, J. C. Burant, S. S. Iyengar, J. Tomasi, M. Cossi, N. Rega, J. M. Millam, M. Klene, J. E. Knox, J. B. Cross, V. Bakken, C. Adamo, J. Jaramillo, R. Gomperts, R. E. Stratmann, O. Yazyev, A. J. Austin, R. Cammi, C. Pomelli, J. W. Ochterski, R. L. Martin, K. Morokuma, V. G. Zakrzewski, G. A. Voth, P. Salvador, J. J. Dannenberg, S. Dapprich, A. D. Daniels, O. Farkas, J. B. Foresman, J. V. Ortiz, J. Cioslowski, and D. J. Fox, Gaussian, Inc., Wallingford CT, 2010.</w:t>
      </w:r>
    </w:p>
    <w:p w14:paraId="7FEFECB0" w14:textId="1F77E990" w:rsidR="00F57D1F" w:rsidRPr="004B7E00" w:rsidRDefault="00F36331" w:rsidP="00E41FC7">
      <w:pPr>
        <w:pStyle w:val="N3References"/>
      </w:pPr>
      <w:r w:rsidRPr="004B7E00">
        <w:t>23</w:t>
      </w:r>
      <w:r w:rsidR="00F57D1F" w:rsidRPr="004B7E00">
        <w:tab/>
      </w:r>
      <w:r w:rsidR="004733CD" w:rsidRPr="004B7E00">
        <w:t xml:space="preserve">Y. Zhao and D. G. Truhlar, </w:t>
      </w:r>
      <w:r w:rsidR="004733CD" w:rsidRPr="004B7E00">
        <w:rPr>
          <w:i/>
          <w:iCs/>
        </w:rPr>
        <w:t>Theor. Chem. Acc.</w:t>
      </w:r>
      <w:r w:rsidR="004733CD" w:rsidRPr="004B7E00">
        <w:t xml:space="preserve">, 2008, </w:t>
      </w:r>
      <w:r w:rsidR="004733CD" w:rsidRPr="004B7E00">
        <w:rPr>
          <w:b/>
          <w:bCs/>
        </w:rPr>
        <w:t>120</w:t>
      </w:r>
      <w:r w:rsidR="004733CD" w:rsidRPr="004B7E00">
        <w:t>, 215.</w:t>
      </w:r>
    </w:p>
    <w:p w14:paraId="325809A2" w14:textId="286C5160" w:rsidR="00F57D1F" w:rsidRPr="004B7E00" w:rsidRDefault="00F36331" w:rsidP="00E41FC7">
      <w:pPr>
        <w:pStyle w:val="N3References"/>
      </w:pPr>
      <w:r w:rsidRPr="004B7E00">
        <w:t>24</w:t>
      </w:r>
      <w:r w:rsidR="00F57D1F" w:rsidRPr="004B7E00">
        <w:tab/>
        <w:t xml:space="preserve">J. P. Merrick, D. Moran and L. Radom, </w:t>
      </w:r>
      <w:r w:rsidR="00F57D1F" w:rsidRPr="004B7E00">
        <w:rPr>
          <w:i/>
          <w:iCs/>
        </w:rPr>
        <w:t>J. Phys. Chem. A</w:t>
      </w:r>
      <w:r w:rsidR="00F57D1F" w:rsidRPr="004B7E00">
        <w:t xml:space="preserve">, 2007, </w:t>
      </w:r>
      <w:r w:rsidR="00F57D1F" w:rsidRPr="004B7E00">
        <w:rPr>
          <w:b/>
          <w:bCs/>
        </w:rPr>
        <w:t>111</w:t>
      </w:r>
      <w:r w:rsidR="00F57D1F" w:rsidRPr="004B7E00">
        <w:t>, 11683.</w:t>
      </w:r>
    </w:p>
    <w:p w14:paraId="767662B1" w14:textId="60A968EA" w:rsidR="00F57D1F" w:rsidRPr="004B7E00" w:rsidRDefault="00F36331" w:rsidP="00E41FC7">
      <w:pPr>
        <w:pStyle w:val="N3References"/>
      </w:pPr>
      <w:r w:rsidRPr="004B7E00">
        <w:t>25</w:t>
      </w:r>
      <w:r w:rsidR="00F57D1F" w:rsidRPr="004B7E00">
        <w:tab/>
        <w:t>Y. Bouteiller, J. C. Gillet, G. Grégoire</w:t>
      </w:r>
      <w:r w:rsidR="00B63BB4" w:rsidRPr="004B7E00">
        <w:t xml:space="preserve"> and</w:t>
      </w:r>
      <w:r w:rsidR="00F57D1F" w:rsidRPr="004B7E00">
        <w:t xml:space="preserve"> J. P. Schermann, </w:t>
      </w:r>
      <w:r w:rsidR="00F57D1F" w:rsidRPr="004B7E00">
        <w:rPr>
          <w:i/>
          <w:iCs/>
        </w:rPr>
        <w:t>J. Phys. Chem. A</w:t>
      </w:r>
      <w:r w:rsidR="00F57D1F" w:rsidRPr="004B7E00">
        <w:t xml:space="preserve">, 2008, </w:t>
      </w:r>
      <w:r w:rsidR="00F57D1F" w:rsidRPr="004B7E00">
        <w:rPr>
          <w:b/>
          <w:bCs/>
        </w:rPr>
        <w:t>112</w:t>
      </w:r>
      <w:r w:rsidR="00F57D1F" w:rsidRPr="004B7E00">
        <w:t>, 11656.</w:t>
      </w:r>
    </w:p>
    <w:p w14:paraId="36B50E26" w14:textId="76009E3E" w:rsidR="0053583A" w:rsidRPr="004B7E00" w:rsidRDefault="007D0F38" w:rsidP="00E41FC7">
      <w:pPr>
        <w:pStyle w:val="N3References"/>
        <w:rPr>
          <w:rFonts w:ascii="Times" w:hAnsi="Times"/>
        </w:rPr>
      </w:pPr>
      <w:r w:rsidRPr="004B7E00">
        <w:t>26</w:t>
      </w:r>
      <w:r w:rsidR="0053583A" w:rsidRPr="004B7E00">
        <w:tab/>
      </w:r>
      <w:r w:rsidR="00365841" w:rsidRPr="004B7E00">
        <w:t xml:space="preserve">(a) </w:t>
      </w:r>
      <w:r w:rsidR="00365841" w:rsidRPr="004B7E00">
        <w:rPr>
          <w:rFonts w:ascii="Times" w:hAnsi="Times"/>
        </w:rPr>
        <w:t>A. Abo-riziq, B. O. Crews, I. Compagnon, J. Oomens, G. Meijer, G. Von Helden, M. Kabelac, P. Hobza</w:t>
      </w:r>
      <w:r w:rsidR="00B63BB4" w:rsidRPr="004B7E00">
        <w:rPr>
          <w:rFonts w:ascii="Times" w:hAnsi="Times"/>
        </w:rPr>
        <w:t xml:space="preserve"> and</w:t>
      </w:r>
      <w:r w:rsidR="00365841" w:rsidRPr="004B7E00">
        <w:rPr>
          <w:rFonts w:ascii="Times" w:hAnsi="Times"/>
        </w:rPr>
        <w:t xml:space="preserve"> M. S. de Vries, </w:t>
      </w:r>
      <w:r w:rsidR="00365841" w:rsidRPr="004B7E00">
        <w:rPr>
          <w:rFonts w:ascii="Times" w:hAnsi="Times"/>
          <w:i/>
        </w:rPr>
        <w:t>J. Phys. Chem. A</w:t>
      </w:r>
      <w:r w:rsidR="002D5D5B" w:rsidRPr="004B7E00">
        <w:rPr>
          <w:rFonts w:ascii="Times" w:hAnsi="Times"/>
        </w:rPr>
        <w:t xml:space="preserve">, 2007, </w:t>
      </w:r>
      <w:r w:rsidR="002D5D5B" w:rsidRPr="004B7E00">
        <w:rPr>
          <w:rFonts w:ascii="Times" w:hAnsi="Times"/>
          <w:b/>
        </w:rPr>
        <w:t>111</w:t>
      </w:r>
      <w:r w:rsidR="002D5D5B" w:rsidRPr="004B7E00">
        <w:rPr>
          <w:rFonts w:ascii="Times" w:hAnsi="Times"/>
        </w:rPr>
        <w:t>, 7529</w:t>
      </w:r>
      <w:r w:rsidR="00365841" w:rsidRPr="004B7E00">
        <w:rPr>
          <w:rFonts w:ascii="Times" w:hAnsi="Times"/>
        </w:rPr>
        <w:t>;</w:t>
      </w:r>
      <w:r w:rsidR="002D5D5B" w:rsidRPr="004B7E00">
        <w:rPr>
          <w:rFonts w:ascii="Times" w:hAnsi="Times"/>
        </w:rPr>
        <w:t xml:space="preserve"> (b) E. Nir, I. H</w:t>
      </w:r>
      <w:r w:rsidR="002D5D5B" w:rsidRPr="004B7E00">
        <w:rPr>
          <w:rFonts w:ascii="Times" w:hAnsi="Times"/>
          <w:lang w:val="en-AU"/>
        </w:rPr>
        <w:t>ünig, K. Kleinermanns</w:t>
      </w:r>
      <w:r w:rsidR="00B63BB4" w:rsidRPr="004B7E00">
        <w:rPr>
          <w:rFonts w:ascii="Times" w:hAnsi="Times"/>
          <w:lang w:val="en-AU"/>
        </w:rPr>
        <w:t xml:space="preserve"> and</w:t>
      </w:r>
      <w:r w:rsidR="002D5D5B" w:rsidRPr="004B7E00">
        <w:rPr>
          <w:rFonts w:ascii="Times" w:hAnsi="Times"/>
          <w:lang w:val="en-AU"/>
        </w:rPr>
        <w:t xml:space="preserve"> M. S. de Vries, </w:t>
      </w:r>
      <w:r w:rsidR="002D5D5B" w:rsidRPr="004B7E00">
        <w:rPr>
          <w:rFonts w:ascii="Times" w:hAnsi="Times"/>
          <w:i/>
          <w:lang w:val="en-AU"/>
        </w:rPr>
        <w:t>ChemPhysChem</w:t>
      </w:r>
      <w:r w:rsidR="002D5D5B" w:rsidRPr="004B7E00">
        <w:rPr>
          <w:rFonts w:ascii="Times" w:hAnsi="Times"/>
          <w:lang w:val="en-AU"/>
        </w:rPr>
        <w:t>, 2004</w:t>
      </w:r>
      <w:r w:rsidR="00E11987" w:rsidRPr="004B7E00">
        <w:rPr>
          <w:rFonts w:ascii="Times" w:hAnsi="Times"/>
          <w:lang w:val="en-AU"/>
        </w:rPr>
        <w:t>,</w:t>
      </w:r>
      <w:r w:rsidR="002D5D5B" w:rsidRPr="004B7E00">
        <w:rPr>
          <w:rFonts w:ascii="Times" w:hAnsi="Times"/>
          <w:lang w:val="en-AU"/>
        </w:rPr>
        <w:t xml:space="preserve"> </w:t>
      </w:r>
      <w:r w:rsidR="002D5D5B" w:rsidRPr="004B7E00">
        <w:rPr>
          <w:rFonts w:ascii="Times" w:hAnsi="Times"/>
          <w:b/>
          <w:lang w:val="en-AU"/>
        </w:rPr>
        <w:t>5</w:t>
      </w:r>
      <w:r w:rsidR="00B63BB4" w:rsidRPr="004B7E00">
        <w:rPr>
          <w:rFonts w:ascii="Times" w:hAnsi="Times"/>
          <w:lang w:val="en-AU"/>
        </w:rPr>
        <w:t>, 131;</w:t>
      </w:r>
      <w:r w:rsidR="00365841" w:rsidRPr="004B7E00">
        <w:rPr>
          <w:rFonts w:ascii="Times" w:hAnsi="Times"/>
        </w:rPr>
        <w:t xml:space="preserve"> (</w:t>
      </w:r>
      <w:r w:rsidR="002D5D5B" w:rsidRPr="004B7E00">
        <w:rPr>
          <w:rFonts w:ascii="Times" w:hAnsi="Times"/>
        </w:rPr>
        <w:t>c</w:t>
      </w:r>
      <w:r w:rsidR="00365841" w:rsidRPr="004B7E00">
        <w:rPr>
          <w:rFonts w:ascii="Times" w:hAnsi="Times"/>
        </w:rPr>
        <w:t xml:space="preserve">) </w:t>
      </w:r>
      <w:r w:rsidR="0080710E" w:rsidRPr="004B7E00">
        <w:rPr>
          <w:rFonts w:ascii="Times" w:hAnsi="Times"/>
        </w:rPr>
        <w:t>H. Asami, S.-H. Urashima</w:t>
      </w:r>
      <w:r w:rsidR="00B63BB4" w:rsidRPr="004B7E00">
        <w:rPr>
          <w:rFonts w:ascii="Times" w:hAnsi="Times"/>
        </w:rPr>
        <w:t xml:space="preserve"> and</w:t>
      </w:r>
      <w:r w:rsidR="0080710E" w:rsidRPr="004B7E00">
        <w:rPr>
          <w:rFonts w:ascii="Times" w:hAnsi="Times"/>
        </w:rPr>
        <w:t xml:space="preserve"> H. Saigusa, </w:t>
      </w:r>
      <w:r w:rsidR="0080710E" w:rsidRPr="004B7E00">
        <w:rPr>
          <w:rFonts w:ascii="Times" w:hAnsi="Times"/>
          <w:i/>
        </w:rPr>
        <w:t>Phys. Chem. Chem. Phys.</w:t>
      </w:r>
      <w:r w:rsidR="00B63BB4" w:rsidRPr="004B7E00">
        <w:rPr>
          <w:rFonts w:ascii="Times" w:hAnsi="Times"/>
        </w:rPr>
        <w:t xml:space="preserve">, 2009, </w:t>
      </w:r>
      <w:r w:rsidR="00B63BB4" w:rsidRPr="004B7E00">
        <w:rPr>
          <w:rFonts w:ascii="Times" w:hAnsi="Times"/>
          <w:b/>
        </w:rPr>
        <w:t>11</w:t>
      </w:r>
      <w:r w:rsidR="00B63BB4" w:rsidRPr="004B7E00">
        <w:rPr>
          <w:rFonts w:ascii="Times" w:hAnsi="Times"/>
        </w:rPr>
        <w:t>, 10466</w:t>
      </w:r>
      <w:r w:rsidR="0080710E" w:rsidRPr="004B7E00">
        <w:rPr>
          <w:rFonts w:ascii="Times" w:hAnsi="Times"/>
        </w:rPr>
        <w:t>.</w:t>
      </w:r>
    </w:p>
    <w:p w14:paraId="3BB7B5CF" w14:textId="560CEB9E" w:rsidR="00E11987" w:rsidRPr="004B7E00" w:rsidRDefault="0038533B" w:rsidP="00E41FC7">
      <w:pPr>
        <w:pStyle w:val="N3References"/>
      </w:pPr>
      <w:r w:rsidRPr="004B7E00">
        <w:t>27</w:t>
      </w:r>
      <w:r w:rsidRPr="004B7E00">
        <w:tab/>
      </w:r>
      <w:r w:rsidR="00E11987" w:rsidRPr="004B7E00">
        <w:rPr>
          <w:rFonts w:ascii="Times" w:hAnsi="Times"/>
        </w:rPr>
        <w:t xml:space="preserve">(a) G. C. Y. Lee, S. I. Chan, </w:t>
      </w:r>
      <w:r w:rsidR="00E11987" w:rsidRPr="004B7E00">
        <w:rPr>
          <w:rFonts w:ascii="Times" w:hAnsi="Times"/>
          <w:i/>
        </w:rPr>
        <w:t>J. Am. Chem. Soc.</w:t>
      </w:r>
      <w:r w:rsidR="00E11987" w:rsidRPr="004B7E00">
        <w:rPr>
          <w:rFonts w:ascii="Times" w:hAnsi="Times"/>
        </w:rPr>
        <w:t xml:space="preserve">, 1972, </w:t>
      </w:r>
      <w:r w:rsidR="00E11987" w:rsidRPr="004B7E00">
        <w:rPr>
          <w:rFonts w:ascii="Times" w:hAnsi="Times"/>
          <w:b/>
        </w:rPr>
        <w:t>94</w:t>
      </w:r>
      <w:r w:rsidR="00E11987" w:rsidRPr="004B7E00">
        <w:rPr>
          <w:rFonts w:ascii="Times" w:hAnsi="Times"/>
        </w:rPr>
        <w:t xml:space="preserve">, 3218; (b) C. Chang, D. J. Ashworth, L. Chern, J. DaSilva Gomes, L. Jose, C. Lee, P. W. Mou, R. Narayan, </w:t>
      </w:r>
      <w:r w:rsidR="00E11987" w:rsidRPr="004B7E00">
        <w:rPr>
          <w:rFonts w:ascii="Times" w:hAnsi="Times"/>
          <w:i/>
        </w:rPr>
        <w:t>Org. Mag. Res.</w:t>
      </w:r>
      <w:r w:rsidR="00E11987" w:rsidRPr="004B7E00">
        <w:rPr>
          <w:rFonts w:ascii="Times" w:hAnsi="Times"/>
        </w:rPr>
        <w:t xml:space="preserve">, 1984, </w:t>
      </w:r>
      <w:r w:rsidR="00E11987" w:rsidRPr="004B7E00">
        <w:rPr>
          <w:rFonts w:ascii="Times" w:hAnsi="Times"/>
          <w:b/>
        </w:rPr>
        <w:t>22</w:t>
      </w:r>
      <w:r w:rsidR="00E11987" w:rsidRPr="004B7E00">
        <w:rPr>
          <w:rFonts w:ascii="Times" w:hAnsi="Times"/>
        </w:rPr>
        <w:t>, 671.</w:t>
      </w:r>
    </w:p>
    <w:p w14:paraId="561B9925" w14:textId="798FB335" w:rsidR="00E11987" w:rsidRPr="004B7E00" w:rsidRDefault="00E11987" w:rsidP="00E41FC7">
      <w:pPr>
        <w:pStyle w:val="N3References"/>
      </w:pPr>
      <w:r w:rsidRPr="004B7E00">
        <w:t>28</w:t>
      </w:r>
      <w:r w:rsidRPr="004B7E00">
        <w:tab/>
      </w:r>
      <w:r w:rsidR="00BB0F03" w:rsidRPr="004B7E00">
        <w:rPr>
          <w:rFonts w:ascii="Times" w:hAnsi="Times"/>
        </w:rPr>
        <w:t xml:space="preserve">(a) H. Fritzsche, D. Tresselt, C. Zimmer, </w:t>
      </w:r>
      <w:r w:rsidR="00BB0F03" w:rsidRPr="004B7E00">
        <w:rPr>
          <w:rFonts w:ascii="Times" w:hAnsi="Times"/>
          <w:i/>
        </w:rPr>
        <w:t>Experientia</w:t>
      </w:r>
      <w:r w:rsidR="00BB0F03" w:rsidRPr="004B7E00">
        <w:rPr>
          <w:rFonts w:ascii="Times" w:hAnsi="Times"/>
        </w:rPr>
        <w:t xml:space="preserve">, 1971, </w:t>
      </w:r>
      <w:r w:rsidR="00BB0F03" w:rsidRPr="004B7E00">
        <w:rPr>
          <w:rFonts w:ascii="Times" w:hAnsi="Times"/>
          <w:b/>
        </w:rPr>
        <w:t>27</w:t>
      </w:r>
      <w:r w:rsidR="00BB0F03" w:rsidRPr="004B7E00">
        <w:rPr>
          <w:rFonts w:ascii="Times" w:hAnsi="Times"/>
        </w:rPr>
        <w:t xml:space="preserve">, 1253; (b) V. Andrushchenko, P. Bouř, </w:t>
      </w:r>
      <w:r w:rsidR="00BB0F03" w:rsidRPr="004B7E00">
        <w:rPr>
          <w:rFonts w:ascii="Times" w:hAnsi="Times"/>
          <w:i/>
        </w:rPr>
        <w:t>J. Phys. Chem. B</w:t>
      </w:r>
      <w:r w:rsidR="00BB0F03" w:rsidRPr="004B7E00">
        <w:rPr>
          <w:rFonts w:ascii="Times" w:hAnsi="Times"/>
        </w:rPr>
        <w:t xml:space="preserve">, 2009, </w:t>
      </w:r>
      <w:r w:rsidR="00BB0F03" w:rsidRPr="004B7E00">
        <w:rPr>
          <w:rFonts w:ascii="Times" w:hAnsi="Times"/>
          <w:b/>
        </w:rPr>
        <w:t>113</w:t>
      </w:r>
      <w:r w:rsidR="00BB0F03" w:rsidRPr="004B7E00">
        <w:rPr>
          <w:rFonts w:ascii="Times" w:hAnsi="Times"/>
        </w:rPr>
        <w:t>, 283.</w:t>
      </w:r>
    </w:p>
    <w:p w14:paraId="2DFA8054" w14:textId="5E0D9A1A" w:rsidR="00897B74" w:rsidRDefault="00E11987" w:rsidP="00E41FC7">
      <w:pPr>
        <w:pStyle w:val="N3References"/>
      </w:pPr>
      <w:r w:rsidRPr="004B7E00">
        <w:t>29</w:t>
      </w:r>
      <w:r w:rsidRPr="004B7E00">
        <w:tab/>
      </w:r>
      <w:r w:rsidR="00897B74" w:rsidRPr="00AC3004">
        <w:t xml:space="preserve">B. P. Pozniak, R. B. Cole, </w:t>
      </w:r>
      <w:r w:rsidR="00897B74" w:rsidRPr="00AC3004">
        <w:rPr>
          <w:i/>
        </w:rPr>
        <w:t>J. Am. Soc. Mass Spectrom.</w:t>
      </w:r>
      <w:r w:rsidR="00897B74" w:rsidRPr="00AC3004">
        <w:t xml:space="preserve">, </w:t>
      </w:r>
      <w:r w:rsidR="00897B74" w:rsidRPr="00AC3004">
        <w:rPr>
          <w:rStyle w:val="volume"/>
        </w:rPr>
        <w:t xml:space="preserve">2015, </w:t>
      </w:r>
      <w:r w:rsidR="00897B74" w:rsidRPr="00AC3004">
        <w:rPr>
          <w:rStyle w:val="volume"/>
          <w:b/>
        </w:rPr>
        <w:t>27</w:t>
      </w:r>
      <w:r w:rsidR="00897B74" w:rsidRPr="00AC3004">
        <w:rPr>
          <w:rStyle w:val="part"/>
        </w:rPr>
        <w:t xml:space="preserve">, </w:t>
      </w:r>
      <w:r w:rsidR="00897B74" w:rsidRPr="00AC3004">
        <w:t>369</w:t>
      </w:r>
      <w:r w:rsidR="00897B74">
        <w:t xml:space="preserve"> and references cited therin.</w:t>
      </w:r>
    </w:p>
    <w:p w14:paraId="1A8E6449" w14:textId="52DB398B" w:rsidR="00897B74" w:rsidRDefault="00897B74" w:rsidP="00E41FC7">
      <w:pPr>
        <w:pStyle w:val="N3References"/>
      </w:pPr>
      <w:r>
        <w:t>30</w:t>
      </w:r>
      <w:r w:rsidR="006C533E">
        <w:tab/>
      </w:r>
      <w:r w:rsidR="006C533E">
        <w:rPr>
          <w:rFonts w:ascii="Times" w:hAnsi="Times"/>
        </w:rPr>
        <w:t>G. J. Van Berkel, S. A. McLuckey, G.</w:t>
      </w:r>
      <w:r w:rsidR="006C533E" w:rsidRPr="005C1359">
        <w:rPr>
          <w:rFonts w:ascii="Times" w:hAnsi="Times"/>
        </w:rPr>
        <w:t xml:space="preserve"> L. Glish</w:t>
      </w:r>
      <w:r w:rsidR="006C533E">
        <w:rPr>
          <w:rFonts w:ascii="Times" w:hAnsi="Times"/>
        </w:rPr>
        <w:t>,</w:t>
      </w:r>
      <w:r w:rsidR="006C533E" w:rsidRPr="005C1359">
        <w:rPr>
          <w:rFonts w:ascii="Times" w:hAnsi="Times"/>
        </w:rPr>
        <w:t xml:space="preserve"> </w:t>
      </w:r>
      <w:r w:rsidR="006C533E" w:rsidRPr="000C7369">
        <w:rPr>
          <w:rFonts w:ascii="Times" w:hAnsi="Times"/>
          <w:i/>
        </w:rPr>
        <w:t>Anal. Chem.</w:t>
      </w:r>
      <w:r w:rsidR="006C533E" w:rsidRPr="005C1359">
        <w:rPr>
          <w:rFonts w:ascii="Times" w:hAnsi="Times"/>
        </w:rPr>
        <w:t xml:space="preserve">, 1992, </w:t>
      </w:r>
      <w:r w:rsidR="006C533E" w:rsidRPr="000C7369">
        <w:rPr>
          <w:rFonts w:ascii="Times" w:hAnsi="Times"/>
          <w:b/>
        </w:rPr>
        <w:t>64</w:t>
      </w:r>
      <w:r w:rsidR="006C533E" w:rsidRPr="005C1359">
        <w:rPr>
          <w:rFonts w:ascii="Times" w:hAnsi="Times"/>
        </w:rPr>
        <w:t xml:space="preserve">, </w:t>
      </w:r>
      <w:r w:rsidR="006C533E">
        <w:rPr>
          <w:rFonts w:ascii="Times" w:hAnsi="Times"/>
        </w:rPr>
        <w:t>1586</w:t>
      </w:r>
    </w:p>
    <w:p w14:paraId="5AEC865E" w14:textId="044830B7" w:rsidR="0038533B" w:rsidRPr="004B7E00" w:rsidRDefault="00897B74" w:rsidP="00E41FC7">
      <w:pPr>
        <w:pStyle w:val="N3References"/>
        <w:rPr>
          <w:rFonts w:ascii="Times" w:hAnsi="Times"/>
        </w:rPr>
      </w:pPr>
      <w:r>
        <w:t>31</w:t>
      </w:r>
      <w:r>
        <w:tab/>
      </w:r>
      <w:r w:rsidR="0038533B" w:rsidRPr="004B7E00">
        <w:t xml:space="preserve">E. P. Hunter and S. G. Lias, </w:t>
      </w:r>
      <w:r w:rsidR="0038533B" w:rsidRPr="004B7E00">
        <w:rPr>
          <w:i/>
        </w:rPr>
        <w:t>J. Phys. Chem. Ref. Data</w:t>
      </w:r>
      <w:r w:rsidR="0038533B" w:rsidRPr="004B7E00">
        <w:t xml:space="preserve">, 1998, </w:t>
      </w:r>
      <w:r w:rsidR="0038533B" w:rsidRPr="004B7E00">
        <w:rPr>
          <w:b/>
        </w:rPr>
        <w:t>27</w:t>
      </w:r>
      <w:r w:rsidR="0038533B" w:rsidRPr="004B7E00">
        <w:t>, 413.</w:t>
      </w:r>
    </w:p>
    <w:p w14:paraId="3EEBB7B0" w14:textId="245C43FF" w:rsidR="0038533B" w:rsidRPr="004B7E00" w:rsidRDefault="00BB0F03" w:rsidP="00E41FC7">
      <w:pPr>
        <w:pStyle w:val="N3References"/>
      </w:pPr>
      <w:r w:rsidRPr="004B7E00">
        <w:rPr>
          <w:rFonts w:ascii="Times" w:hAnsi="Times"/>
        </w:rPr>
        <w:t>3</w:t>
      </w:r>
      <w:r w:rsidR="00897B74">
        <w:rPr>
          <w:rFonts w:ascii="Times" w:hAnsi="Times"/>
        </w:rPr>
        <w:t>2</w:t>
      </w:r>
      <w:r w:rsidR="0038533B" w:rsidRPr="004B7E00">
        <w:tab/>
      </w:r>
      <w:r w:rsidR="0038533B" w:rsidRPr="004B7E00">
        <w:rPr>
          <w:rFonts w:ascii="Times" w:eastAsia="Cambria" w:hAnsi="Times"/>
        </w:rPr>
        <w:t xml:space="preserve">D. K. Bohme, </w:t>
      </w:r>
      <w:r w:rsidR="0038533B" w:rsidRPr="004B7E00">
        <w:rPr>
          <w:rFonts w:ascii="Times" w:eastAsia="Cambria" w:hAnsi="Times"/>
          <w:i/>
        </w:rPr>
        <w:t>Int. J. Mass Spectrom.</w:t>
      </w:r>
      <w:r w:rsidR="0038533B" w:rsidRPr="004B7E00">
        <w:rPr>
          <w:rFonts w:ascii="Times" w:eastAsia="Cambria" w:hAnsi="Times"/>
        </w:rPr>
        <w:t xml:space="preserve">, 1992, </w:t>
      </w:r>
      <w:r w:rsidR="0038533B" w:rsidRPr="004B7E00">
        <w:rPr>
          <w:rFonts w:ascii="Times" w:eastAsia="Cambria" w:hAnsi="Times"/>
          <w:b/>
        </w:rPr>
        <w:t>115</w:t>
      </w:r>
      <w:r w:rsidR="0038533B" w:rsidRPr="004B7E00">
        <w:rPr>
          <w:rFonts w:ascii="Times" w:eastAsia="Cambria" w:hAnsi="Times"/>
        </w:rPr>
        <w:t xml:space="preserve">, </w:t>
      </w:r>
      <w:r w:rsidR="0038533B" w:rsidRPr="004B7E00">
        <w:t>95-110.</w:t>
      </w:r>
    </w:p>
    <w:p w14:paraId="73F2B838" w14:textId="383891CE" w:rsidR="0038533B" w:rsidRPr="004B7E00" w:rsidRDefault="00BB0F03" w:rsidP="00E41FC7">
      <w:pPr>
        <w:pStyle w:val="N3References"/>
        <w:rPr>
          <w:rFonts w:ascii="Times" w:hAnsi="Times"/>
        </w:rPr>
      </w:pPr>
      <w:r w:rsidRPr="004B7E00">
        <w:rPr>
          <w:rFonts w:ascii="Times" w:hAnsi="Times"/>
        </w:rPr>
        <w:lastRenderedPageBreak/>
        <w:t>3</w:t>
      </w:r>
      <w:r w:rsidR="00897B74">
        <w:rPr>
          <w:rFonts w:ascii="Times" w:hAnsi="Times"/>
        </w:rPr>
        <w:t>3</w:t>
      </w:r>
      <w:r w:rsidR="0038533B" w:rsidRPr="004B7E00">
        <w:rPr>
          <w:rFonts w:ascii="Times" w:hAnsi="Times"/>
        </w:rPr>
        <w:tab/>
        <w:t xml:space="preserve">(a) P. Mourgues, J. Chamot-Rooke, H. Nedev and H.-E.Audier, </w:t>
      </w:r>
      <w:r w:rsidR="0038533B" w:rsidRPr="004B7E00">
        <w:rPr>
          <w:rFonts w:ascii="Times" w:hAnsi="Times"/>
          <w:i/>
        </w:rPr>
        <w:t>J. Mass Spectrom.</w:t>
      </w:r>
      <w:r w:rsidR="0038533B" w:rsidRPr="004B7E00">
        <w:rPr>
          <w:rFonts w:ascii="Times" w:hAnsi="Times"/>
        </w:rPr>
        <w:t xml:space="preserve">, 2001, </w:t>
      </w:r>
      <w:r w:rsidR="0038533B" w:rsidRPr="004B7E00">
        <w:rPr>
          <w:rFonts w:ascii="Times" w:hAnsi="Times"/>
          <w:b/>
        </w:rPr>
        <w:t>36</w:t>
      </w:r>
      <w:r w:rsidR="0038533B" w:rsidRPr="004B7E00">
        <w:rPr>
          <w:rFonts w:ascii="Times" w:hAnsi="Times"/>
        </w:rPr>
        <w:t xml:space="preserve">, 102; (b) M. A. Trikoupis, P. C. Burgers, P. J. A. Ruttink and J. K. Terlouw, </w:t>
      </w:r>
      <w:r w:rsidR="0038533B" w:rsidRPr="004B7E00">
        <w:rPr>
          <w:rFonts w:ascii="Times" w:hAnsi="Times"/>
          <w:i/>
        </w:rPr>
        <w:t>Int. J. Mass Spectrom.</w:t>
      </w:r>
      <w:r w:rsidR="0038533B" w:rsidRPr="004B7E00">
        <w:rPr>
          <w:rFonts w:ascii="Times" w:hAnsi="Times"/>
        </w:rPr>
        <w:t xml:space="preserve">, 2001, </w:t>
      </w:r>
      <w:r w:rsidR="0038533B" w:rsidRPr="004B7E00">
        <w:rPr>
          <w:rFonts w:ascii="Times" w:hAnsi="Times"/>
          <w:b/>
        </w:rPr>
        <w:t>210/211</w:t>
      </w:r>
      <w:r w:rsidR="0038533B" w:rsidRPr="004B7E00">
        <w:rPr>
          <w:rFonts w:ascii="Times" w:hAnsi="Times"/>
        </w:rPr>
        <w:t xml:space="preserve">, </w:t>
      </w:r>
      <w:r w:rsidR="0038533B" w:rsidRPr="004B7E00">
        <w:rPr>
          <w:rFonts w:ascii="Times" w:hAnsi="Times"/>
          <w:iCs/>
        </w:rPr>
        <w:t>489</w:t>
      </w:r>
      <w:r w:rsidR="0038533B" w:rsidRPr="004B7E00">
        <w:rPr>
          <w:rFonts w:ascii="Times" w:hAnsi="Times"/>
        </w:rPr>
        <w:t xml:space="preserve">; (c) D. Schroeder, J. Loos, R. Thissen, O. Dutuit, P. Mourgues, H.- E. Audier, C. Lifshitz and H. Schwarz, </w:t>
      </w:r>
      <w:r w:rsidR="0038533B" w:rsidRPr="004B7E00">
        <w:rPr>
          <w:rFonts w:ascii="Times" w:hAnsi="Times"/>
          <w:i/>
        </w:rPr>
        <w:t>Angew. Chem. Int. Ed.</w:t>
      </w:r>
      <w:r w:rsidR="0038533B" w:rsidRPr="004B7E00">
        <w:rPr>
          <w:rFonts w:ascii="Times" w:hAnsi="Times"/>
        </w:rPr>
        <w:t xml:space="preserve">, 2002, </w:t>
      </w:r>
      <w:r w:rsidR="0038533B" w:rsidRPr="004B7E00">
        <w:rPr>
          <w:rFonts w:ascii="Times" w:hAnsi="Times"/>
          <w:b/>
        </w:rPr>
        <w:t>41</w:t>
      </w:r>
      <w:r w:rsidR="0038533B" w:rsidRPr="004B7E00">
        <w:rPr>
          <w:rFonts w:ascii="Times" w:hAnsi="Times"/>
        </w:rPr>
        <w:t xml:space="preserve">, 2748; (d) M. A. Trikoupis, P. J. A. Ruttink, P. C. Burgers and J. K. Terlouw, </w:t>
      </w:r>
      <w:r w:rsidR="0038533B" w:rsidRPr="004B7E00">
        <w:rPr>
          <w:rFonts w:ascii="Times" w:hAnsi="Times"/>
          <w:i/>
        </w:rPr>
        <w:t>Eur. J. Mass Spectrom.</w:t>
      </w:r>
      <w:r w:rsidR="0038533B" w:rsidRPr="004B7E00">
        <w:rPr>
          <w:rFonts w:ascii="Times" w:hAnsi="Times"/>
        </w:rPr>
        <w:t xml:space="preserve">, 2004, </w:t>
      </w:r>
      <w:r w:rsidR="0038533B" w:rsidRPr="004B7E00">
        <w:rPr>
          <w:rFonts w:ascii="Times" w:hAnsi="Times"/>
          <w:b/>
        </w:rPr>
        <w:t>10</w:t>
      </w:r>
      <w:r w:rsidR="0038533B" w:rsidRPr="004B7E00">
        <w:rPr>
          <w:rFonts w:ascii="Times" w:hAnsi="Times"/>
        </w:rPr>
        <w:t>, 801.</w:t>
      </w:r>
    </w:p>
    <w:p w14:paraId="41924204" w14:textId="06F920B3" w:rsidR="0038533B" w:rsidRPr="004B7E00" w:rsidRDefault="00BB0F03" w:rsidP="00E41FC7">
      <w:pPr>
        <w:pStyle w:val="N3References"/>
        <w:rPr>
          <w:rFonts w:ascii="Times" w:hAnsi="Times"/>
        </w:rPr>
      </w:pPr>
      <w:r w:rsidRPr="004B7E00">
        <w:rPr>
          <w:rFonts w:ascii="Times" w:hAnsi="Times"/>
        </w:rPr>
        <w:t>3</w:t>
      </w:r>
      <w:r w:rsidR="00897B74">
        <w:rPr>
          <w:rFonts w:ascii="Times" w:hAnsi="Times"/>
        </w:rPr>
        <w:t>4</w:t>
      </w:r>
      <w:r w:rsidR="0038533B" w:rsidRPr="004B7E00">
        <w:rPr>
          <w:rFonts w:ascii="Times" w:hAnsi="Times"/>
        </w:rPr>
        <w:tab/>
        <w:t xml:space="preserve">F. Greco, A. Liguori, G. Sindona and N. Uccella, </w:t>
      </w:r>
      <w:r w:rsidR="0038533B" w:rsidRPr="004B7E00">
        <w:rPr>
          <w:rFonts w:ascii="Times" w:hAnsi="Times"/>
          <w:i/>
        </w:rPr>
        <w:t>J. Am. Chem. Soc.</w:t>
      </w:r>
      <w:r w:rsidR="0038533B" w:rsidRPr="004B7E00">
        <w:rPr>
          <w:rFonts w:ascii="Times" w:hAnsi="Times"/>
        </w:rPr>
        <w:t xml:space="preserve">, 1990, </w:t>
      </w:r>
      <w:r w:rsidR="0038533B" w:rsidRPr="004B7E00">
        <w:rPr>
          <w:rFonts w:ascii="Times" w:hAnsi="Times"/>
          <w:b/>
        </w:rPr>
        <w:t>112</w:t>
      </w:r>
      <w:r w:rsidR="0038533B" w:rsidRPr="004B7E00">
        <w:rPr>
          <w:rFonts w:ascii="Times" w:hAnsi="Times"/>
        </w:rPr>
        <w:t>, 9092.</w:t>
      </w:r>
    </w:p>
    <w:p w14:paraId="22FB6F18" w14:textId="59F9D496" w:rsidR="0038533B" w:rsidRPr="004B7E00" w:rsidRDefault="0038533B" w:rsidP="00E41FC7">
      <w:pPr>
        <w:pStyle w:val="N3References"/>
        <w:rPr>
          <w:rFonts w:ascii="Times" w:hAnsi="Times"/>
        </w:rPr>
      </w:pPr>
      <w:r w:rsidRPr="004B7E00">
        <w:rPr>
          <w:rFonts w:ascii="Times" w:hAnsi="Times"/>
        </w:rPr>
        <w:t>3</w:t>
      </w:r>
      <w:r w:rsidR="00897B74">
        <w:rPr>
          <w:rFonts w:ascii="Times" w:hAnsi="Times"/>
        </w:rPr>
        <w:t>5</w:t>
      </w:r>
      <w:r w:rsidRPr="004B7E00">
        <w:rPr>
          <w:rFonts w:ascii="Times" w:hAnsi="Times"/>
        </w:rPr>
        <w:t xml:space="preserve"> A. Liguori, A. Napoli and G. Sindona, </w:t>
      </w:r>
      <w:r w:rsidRPr="004B7E00">
        <w:rPr>
          <w:rFonts w:ascii="Times" w:hAnsi="Times"/>
          <w:i/>
        </w:rPr>
        <w:t>J. Am. Soc. Mass Spectrom.</w:t>
      </w:r>
      <w:r w:rsidRPr="004B7E00">
        <w:rPr>
          <w:rFonts w:ascii="Times" w:hAnsi="Times"/>
        </w:rPr>
        <w:t xml:space="preserve">, 2001, </w:t>
      </w:r>
      <w:r w:rsidRPr="004B7E00">
        <w:rPr>
          <w:rFonts w:ascii="Times" w:hAnsi="Times"/>
          <w:b/>
        </w:rPr>
        <w:t>12</w:t>
      </w:r>
      <w:r w:rsidRPr="004B7E00">
        <w:rPr>
          <w:rFonts w:ascii="Times" w:hAnsi="Times"/>
        </w:rPr>
        <w:t>, 176.</w:t>
      </w:r>
    </w:p>
    <w:p w14:paraId="22E1A4D1" w14:textId="7B92DA88" w:rsidR="0038533B" w:rsidRPr="004B7E00" w:rsidRDefault="00BB0F03" w:rsidP="00E41FC7">
      <w:pPr>
        <w:pStyle w:val="N3References"/>
      </w:pPr>
      <w:r w:rsidRPr="004B7E00">
        <w:rPr>
          <w:rFonts w:ascii="Times" w:hAnsi="Times"/>
        </w:rPr>
        <w:t>3</w:t>
      </w:r>
      <w:r w:rsidR="00897B74">
        <w:rPr>
          <w:rFonts w:ascii="Times" w:hAnsi="Times"/>
        </w:rPr>
        <w:t>6</w:t>
      </w:r>
      <w:r w:rsidR="0038533B" w:rsidRPr="004B7E00">
        <w:rPr>
          <w:rFonts w:ascii="Times" w:hAnsi="Times"/>
        </w:rPr>
        <w:tab/>
      </w:r>
      <w:r w:rsidR="0038533B" w:rsidRPr="004B7E00">
        <w:t xml:space="preserve">C. E. Crespo-Hernandez, D. M. Close, L. Gorb and J. Leszczynski, </w:t>
      </w:r>
      <w:r w:rsidR="0038533B" w:rsidRPr="004B7E00">
        <w:rPr>
          <w:i/>
        </w:rPr>
        <w:t>J. Phys. Chem. B</w:t>
      </w:r>
      <w:r w:rsidR="0038533B" w:rsidRPr="004B7E00">
        <w:t xml:space="preserve">, 2007, </w:t>
      </w:r>
      <w:r w:rsidR="0038533B" w:rsidRPr="004B7E00">
        <w:rPr>
          <w:b/>
        </w:rPr>
        <w:t>111</w:t>
      </w:r>
      <w:r w:rsidR="0038533B" w:rsidRPr="004B7E00">
        <w:t>, 5386.</w:t>
      </w:r>
    </w:p>
    <w:p w14:paraId="457CA923" w14:textId="27D584C4" w:rsidR="0038533B" w:rsidRPr="004B7E00" w:rsidRDefault="00BB0F03" w:rsidP="00E41FC7">
      <w:pPr>
        <w:pStyle w:val="N3References"/>
        <w:rPr>
          <w:rFonts w:ascii="Times" w:hAnsi="Times"/>
        </w:rPr>
      </w:pPr>
      <w:r w:rsidRPr="004B7E00">
        <w:rPr>
          <w:rFonts w:ascii="Times" w:hAnsi="Times"/>
          <w:lang w:val="en-AU"/>
        </w:rPr>
        <w:t>3</w:t>
      </w:r>
      <w:r w:rsidR="00897B74">
        <w:rPr>
          <w:rFonts w:ascii="Times" w:hAnsi="Times"/>
          <w:lang w:val="en-AU"/>
        </w:rPr>
        <w:t>7</w:t>
      </w:r>
      <w:r w:rsidR="0038533B" w:rsidRPr="004B7E00">
        <w:rPr>
          <w:rFonts w:ascii="Times" w:hAnsi="Times"/>
          <w:lang w:val="en-AU"/>
        </w:rPr>
        <w:tab/>
      </w:r>
      <w:r w:rsidR="0038533B" w:rsidRPr="004B7E00">
        <w:rPr>
          <w:rFonts w:ascii="Times" w:hAnsi="Times"/>
          <w:i/>
        </w:rPr>
        <w:t xml:space="preserve">NIST Chemistry WebBook, NIST Standard Reference Database Number 69, June 2005; </w:t>
      </w:r>
      <w:r w:rsidR="0038533B" w:rsidRPr="004B7E00">
        <w:rPr>
          <w:rFonts w:ascii="Times" w:hAnsi="Times"/>
        </w:rPr>
        <w:t xml:space="preserve">P. J. Linstrom, W. G. Mallard, Eds., National Institute of Standards and Technology: Gaithersburg, MD, 2005; </w:t>
      </w:r>
      <w:hyperlink r:id="rId20" w:history="1">
        <w:r w:rsidR="0038533B" w:rsidRPr="004B7E00">
          <w:rPr>
            <w:rStyle w:val="Hyperlink"/>
            <w:rFonts w:ascii="Times" w:hAnsi="Times"/>
          </w:rPr>
          <w:t>http://webbook.nist.gov.au</w:t>
        </w:r>
      </w:hyperlink>
      <w:r w:rsidR="0038533B" w:rsidRPr="004B7E00">
        <w:rPr>
          <w:rFonts w:ascii="Times" w:hAnsi="Times"/>
        </w:rPr>
        <w:t>.</w:t>
      </w:r>
    </w:p>
    <w:p w14:paraId="5A717AEE" w14:textId="39F90AB1" w:rsidR="0038533B" w:rsidRPr="004B7E00" w:rsidRDefault="00BB0F03" w:rsidP="00E41FC7">
      <w:pPr>
        <w:pStyle w:val="N3References"/>
        <w:rPr>
          <w:rFonts w:ascii="Times" w:hAnsi="Times"/>
        </w:rPr>
      </w:pPr>
      <w:r w:rsidRPr="004B7E00">
        <w:rPr>
          <w:rFonts w:ascii="Times" w:hAnsi="Times"/>
        </w:rPr>
        <w:t>3</w:t>
      </w:r>
      <w:r w:rsidR="00897B74">
        <w:rPr>
          <w:rFonts w:ascii="Times" w:hAnsi="Times"/>
        </w:rPr>
        <w:t>8</w:t>
      </w:r>
      <w:r w:rsidR="0038533B" w:rsidRPr="004B7E00">
        <w:rPr>
          <w:rFonts w:ascii="Times" w:hAnsi="Times"/>
        </w:rPr>
        <w:tab/>
        <w:t xml:space="preserve">S. Kumari, C.L. Devi, S. Prabhakar, K. Bhanuprakash, M. Vairaman, </w:t>
      </w:r>
      <w:r w:rsidR="0038533B" w:rsidRPr="004B7E00">
        <w:rPr>
          <w:rFonts w:ascii="Times" w:hAnsi="Times"/>
          <w:i/>
        </w:rPr>
        <w:t>J. Am. Soc. Mass Spectrom.</w:t>
      </w:r>
      <w:r w:rsidR="0038533B" w:rsidRPr="004B7E00">
        <w:rPr>
          <w:rFonts w:ascii="Times" w:hAnsi="Times"/>
        </w:rPr>
        <w:t xml:space="preserve">, 2010, </w:t>
      </w:r>
      <w:r w:rsidR="0038533B" w:rsidRPr="004B7E00">
        <w:rPr>
          <w:rFonts w:ascii="Times" w:hAnsi="Times"/>
          <w:b/>
        </w:rPr>
        <w:t>21</w:t>
      </w:r>
      <w:r w:rsidR="0038533B" w:rsidRPr="004B7E00">
        <w:rPr>
          <w:rFonts w:ascii="Times" w:hAnsi="Times"/>
        </w:rPr>
        <w:t>, 136.</w:t>
      </w:r>
    </w:p>
    <w:p w14:paraId="4E85E6C9" w14:textId="1470E890" w:rsidR="0029513E" w:rsidRPr="004B7E00" w:rsidRDefault="00BB0F03" w:rsidP="00E41FC7">
      <w:pPr>
        <w:pStyle w:val="N3References"/>
        <w:rPr>
          <w:rFonts w:ascii="Times" w:hAnsi="Times"/>
        </w:rPr>
      </w:pPr>
      <w:r w:rsidRPr="004B7E00">
        <w:rPr>
          <w:rFonts w:ascii="Times" w:hAnsi="Times"/>
        </w:rPr>
        <w:t>3</w:t>
      </w:r>
      <w:r w:rsidR="00897B74">
        <w:rPr>
          <w:rFonts w:ascii="Times" w:hAnsi="Times"/>
        </w:rPr>
        <w:t>9</w:t>
      </w:r>
      <w:r w:rsidR="0029513E" w:rsidRPr="004B7E00">
        <w:rPr>
          <w:rFonts w:ascii="Times" w:hAnsi="Times"/>
        </w:rPr>
        <w:tab/>
        <w:t xml:space="preserve">(a) </w:t>
      </w:r>
      <w:r w:rsidR="00AF6E71" w:rsidRPr="004B7E00">
        <w:rPr>
          <w:rFonts w:ascii="Times" w:hAnsi="Times"/>
        </w:rPr>
        <w:t>K. Biemann</w:t>
      </w:r>
      <w:r w:rsidR="00804934" w:rsidRPr="004B7E00">
        <w:rPr>
          <w:rFonts w:ascii="Times" w:hAnsi="Times"/>
        </w:rPr>
        <w:t xml:space="preserve"> and</w:t>
      </w:r>
      <w:r w:rsidR="00AF6E71" w:rsidRPr="004B7E00">
        <w:rPr>
          <w:rFonts w:ascii="Times" w:hAnsi="Times"/>
        </w:rPr>
        <w:t xml:space="preserve"> J. A. McCloskey, </w:t>
      </w:r>
      <w:r w:rsidR="00AF6E71" w:rsidRPr="004B7E00">
        <w:rPr>
          <w:rFonts w:ascii="Times" w:hAnsi="Times"/>
          <w:i/>
        </w:rPr>
        <w:t>J. Am. Chem. Soc.</w:t>
      </w:r>
      <w:r w:rsidR="00AF6E71" w:rsidRPr="004B7E00">
        <w:rPr>
          <w:rFonts w:ascii="Times" w:hAnsi="Times"/>
        </w:rPr>
        <w:t xml:space="preserve">, 1962, </w:t>
      </w:r>
      <w:r w:rsidR="00AF6E71" w:rsidRPr="004B7E00">
        <w:rPr>
          <w:rFonts w:ascii="Times" w:hAnsi="Times"/>
          <w:b/>
        </w:rPr>
        <w:t>84</w:t>
      </w:r>
      <w:r w:rsidR="00AF6E71" w:rsidRPr="004B7E00">
        <w:rPr>
          <w:rFonts w:ascii="Times" w:hAnsi="Times"/>
        </w:rPr>
        <w:t>, 2005</w:t>
      </w:r>
      <w:r w:rsidR="0029513E" w:rsidRPr="004B7E00">
        <w:rPr>
          <w:rFonts w:ascii="Times" w:hAnsi="Times"/>
        </w:rPr>
        <w:t xml:space="preserve">; (b) </w:t>
      </w:r>
      <w:r w:rsidR="00127F80" w:rsidRPr="004B7E00">
        <w:t xml:space="preserve">NIST Standard Reference Database 69: </w:t>
      </w:r>
      <w:r w:rsidR="00127F80" w:rsidRPr="004B7E00">
        <w:rPr>
          <w:rStyle w:val="Emphasis"/>
        </w:rPr>
        <w:t>NIST Chemistry WebBook</w:t>
      </w:r>
      <w:r w:rsidR="0029513E" w:rsidRPr="004B7E00">
        <w:rPr>
          <w:rFonts w:ascii="Times" w:hAnsi="Times"/>
        </w:rPr>
        <w:t>.</w:t>
      </w:r>
    </w:p>
    <w:p w14:paraId="01F37D32" w14:textId="65CF4EBB" w:rsidR="0029513E" w:rsidRPr="004B7E00" w:rsidRDefault="00897B74" w:rsidP="00E41FC7">
      <w:pPr>
        <w:pStyle w:val="N3References"/>
        <w:rPr>
          <w:rFonts w:ascii="Times" w:hAnsi="Times"/>
        </w:rPr>
      </w:pPr>
      <w:r>
        <w:rPr>
          <w:rFonts w:ascii="Times" w:hAnsi="Times"/>
        </w:rPr>
        <w:t>40</w:t>
      </w:r>
      <w:r w:rsidR="0029513E" w:rsidRPr="004B7E00">
        <w:rPr>
          <w:rFonts w:ascii="Times" w:hAnsi="Times"/>
        </w:rPr>
        <w:tab/>
      </w:r>
      <w:r w:rsidR="004F6AFB" w:rsidRPr="004B7E00">
        <w:rPr>
          <w:rFonts w:ascii="Times" w:hAnsi="Times"/>
        </w:rPr>
        <w:t xml:space="preserve">L. Li, D. M. Lubman, </w:t>
      </w:r>
      <w:r w:rsidR="004F6AFB" w:rsidRPr="004B7E00">
        <w:rPr>
          <w:rFonts w:ascii="Times" w:hAnsi="Times"/>
          <w:i/>
        </w:rPr>
        <w:t>Int. J. Mass Spectrom. Ion Proc.</w:t>
      </w:r>
      <w:r w:rsidR="004F6AFB" w:rsidRPr="004B7E00">
        <w:rPr>
          <w:rFonts w:ascii="Times" w:hAnsi="Times"/>
        </w:rPr>
        <w:t>, 1989, 88, 197</w:t>
      </w:r>
      <w:r w:rsidR="005E4EDD" w:rsidRPr="004B7E00">
        <w:rPr>
          <w:rFonts w:ascii="Times" w:hAnsi="Times"/>
        </w:rPr>
        <w:t>.</w:t>
      </w:r>
    </w:p>
    <w:p w14:paraId="7516A846" w14:textId="4C5E740E" w:rsidR="00BE631F" w:rsidRPr="0029153A" w:rsidRDefault="00897B74" w:rsidP="00E41FC7">
      <w:pPr>
        <w:pStyle w:val="N3References"/>
      </w:pPr>
      <w:r>
        <w:rPr>
          <w:rFonts w:ascii="Times" w:hAnsi="Times"/>
        </w:rPr>
        <w:t>41</w:t>
      </w:r>
      <w:r w:rsidR="00BE631F" w:rsidRPr="004B7E00">
        <w:rPr>
          <w:rFonts w:ascii="Times" w:hAnsi="Times"/>
        </w:rPr>
        <w:tab/>
        <w:t>S. J. Shaw, D. M. Desiderio, K. Tsuboyama and J. A. McCloskey,</w:t>
      </w:r>
      <w:r w:rsidR="00C41A62" w:rsidRPr="004B7E00">
        <w:rPr>
          <w:rFonts w:ascii="Times" w:hAnsi="Times"/>
        </w:rPr>
        <w:t xml:space="preserve"> </w:t>
      </w:r>
      <w:r w:rsidR="00BE631F" w:rsidRPr="004B7E00">
        <w:rPr>
          <w:rFonts w:ascii="Times" w:hAnsi="Times"/>
          <w:i/>
        </w:rPr>
        <w:t>J. Am. Chem. Soc.</w:t>
      </w:r>
      <w:r w:rsidR="00BE631F" w:rsidRPr="004B7E00">
        <w:rPr>
          <w:rFonts w:ascii="Times" w:hAnsi="Times"/>
        </w:rPr>
        <w:t xml:space="preserve">, 1970, </w:t>
      </w:r>
      <w:r w:rsidR="00BE631F" w:rsidRPr="004B7E00">
        <w:rPr>
          <w:rFonts w:ascii="Times" w:hAnsi="Times"/>
          <w:b/>
        </w:rPr>
        <w:t>92</w:t>
      </w:r>
      <w:r w:rsidR="00BE631F" w:rsidRPr="004B7E00">
        <w:rPr>
          <w:rFonts w:ascii="Times" w:hAnsi="Times"/>
        </w:rPr>
        <w:t>, 2510.</w:t>
      </w:r>
    </w:p>
    <w:p w14:paraId="01427FB8" w14:textId="77777777" w:rsidR="0038533B" w:rsidRPr="007743BA" w:rsidRDefault="0038533B" w:rsidP="00E41FC7">
      <w:pPr>
        <w:pStyle w:val="N3References"/>
        <w:rPr>
          <w:color w:val="FF0000"/>
        </w:rPr>
      </w:pPr>
    </w:p>
    <w:sectPr w:rsidR="0038533B" w:rsidRPr="007743BA" w:rsidSect="00152DB1">
      <w:headerReference w:type="even" r:id="rId21"/>
      <w:headerReference w:type="default" r:id="rId22"/>
      <w:endnotePr>
        <w:numFmt w:val="decimal"/>
      </w:endnotePr>
      <w:type w:val="continuous"/>
      <w:pgSz w:w="11907" w:h="15593" w:code="119"/>
      <w:pgMar w:top="1021" w:right="907" w:bottom="1021" w:left="1077" w:header="227" w:footer="624" w:gutter="0"/>
      <w:lnNumType w:countBy="5" w:distance="57"/>
      <w:cols w:num="2" w:space="397"/>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098382" w14:textId="77777777" w:rsidR="00222AE3" w:rsidRPr="004C27D7" w:rsidRDefault="00222AE3" w:rsidP="004C27D7">
      <w:pPr>
        <w:pStyle w:val="Footer"/>
        <w:rPr>
          <w:sz w:val="2"/>
          <w:szCs w:val="2"/>
        </w:rPr>
      </w:pPr>
    </w:p>
    <w:p w14:paraId="7C06C600" w14:textId="77777777" w:rsidR="00222AE3" w:rsidRDefault="00222AE3"/>
  </w:endnote>
  <w:endnote w:type="continuationSeparator" w:id="0">
    <w:p w14:paraId="758152C3" w14:textId="77777777" w:rsidR="00222AE3" w:rsidRPr="004C27D7" w:rsidRDefault="00222AE3" w:rsidP="004C27D7">
      <w:pPr>
        <w:pStyle w:val="Footer"/>
        <w:rPr>
          <w:sz w:val="2"/>
          <w:szCs w:val="2"/>
        </w:rPr>
      </w:pPr>
    </w:p>
    <w:p w14:paraId="7D50F8EC" w14:textId="77777777" w:rsidR="00222AE3" w:rsidRDefault="00222AE3"/>
  </w:endnote>
  <w:endnote w:type="continuationNotice" w:id="1">
    <w:p w14:paraId="5EC23858" w14:textId="77777777" w:rsidR="00222AE3" w:rsidRPr="004C27D7" w:rsidRDefault="00222AE3">
      <w:pPr>
        <w:rPr>
          <w:sz w:val="2"/>
          <w:szCs w:val="2"/>
        </w:rPr>
      </w:pPr>
    </w:p>
    <w:p w14:paraId="5BF87750" w14:textId="77777777" w:rsidR="00222AE3" w:rsidRDefault="00222A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Myriad Pro">
    <w:altName w:val="Corbel"/>
    <w:charset w:val="00"/>
    <w:family w:val="auto"/>
    <w:pitch w:val="variable"/>
    <w:sig w:usb0="20000287" w:usb1="00000001"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Pompei">
    <w:altName w:val="Times New Roman"/>
    <w:panose1 w:val="00000000000000000000"/>
    <w:charset w:val="00"/>
    <w:family w:val="roman"/>
    <w:notTrueType/>
    <w:pitch w:val="variable"/>
    <w:sig w:usb0="00000083" w:usb1="00000000" w:usb2="00000000" w:usb3="00000000" w:csb0="00000009" w:csb1="00000000"/>
  </w:font>
  <w:font w:name="Myriad Pro Light">
    <w:altName w:val="Arial"/>
    <w:panose1 w:val="00000000000000000000"/>
    <w:charset w:val="00"/>
    <w:family w:val="swiss"/>
    <w:notTrueType/>
    <w:pitch w:val="variable"/>
    <w:sig w:usb0="A00002AF" w:usb1="5000204B" w:usb2="00000000" w:usb3="00000000" w:csb0="0000019F" w:csb1="00000000"/>
  </w:font>
  <w:font w:name="Myriad Condensed Web">
    <w:altName w:val="Arial"/>
    <w:charset w:val="00"/>
    <w:family w:val="swiss"/>
    <w:pitch w:val="variable"/>
    <w:sig w:usb0="00000001" w:usb1="00000000" w:usb2="00000000" w:usb3="00000000" w:csb0="00000093" w:csb1="00000000"/>
  </w:font>
  <w:font w:name="Times">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AdvP1491">
    <w:altName w:val="Times New Roman"/>
    <w:panose1 w:val="00000000000000000000"/>
    <w:charset w:val="4D"/>
    <w:family w:val="roman"/>
    <w:notTrueType/>
    <w:pitch w:val="default"/>
    <w:sig w:usb0="00000003" w:usb1="00000000" w:usb2="00000000" w:usb3="00000000" w:csb0="00000001" w:csb1="00000000"/>
  </w:font>
  <w:font w:name="MS PGothic">
    <w:altName w:val="ＭＳ Ｐゴシック"/>
    <w:charset w:val="80"/>
    <w:family w:val="swiss"/>
    <w:pitch w:val="variable"/>
    <w:sig w:usb0="E00002FF" w:usb1="6AC7FDFB" w:usb2="00000012" w:usb3="00000000" w:csb0="0002009F" w:csb1="00000000"/>
  </w:font>
  <w:font w:name="MS Mincho">
    <w:altName w:val="ＭＳ 明朝"/>
    <w:charset w:val="80"/>
    <w:family w:val="modern"/>
    <w:pitch w:val="fixed"/>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7ACEC3" w14:textId="77777777" w:rsidR="00222AE3" w:rsidRPr="004E5F6D" w:rsidRDefault="00222AE3" w:rsidP="00512C15">
    <w:pPr>
      <w:pStyle w:val="F1RunningFooter"/>
    </w:pPr>
    <w:r w:rsidRPr="000C02B6">
      <w:rPr>
        <w:b/>
      </w:rPr>
      <w:fldChar w:fldCharType="begin"/>
    </w:r>
    <w:r w:rsidRPr="000C02B6">
      <w:rPr>
        <w:b/>
      </w:rPr>
      <w:instrText xml:space="preserve"> PAGE </w:instrText>
    </w:r>
    <w:r w:rsidRPr="000C02B6">
      <w:rPr>
        <w:b/>
      </w:rPr>
      <w:fldChar w:fldCharType="separate"/>
    </w:r>
    <w:r w:rsidR="00741BE8">
      <w:rPr>
        <w:b/>
        <w:noProof/>
      </w:rPr>
      <w:t>6</w:t>
    </w:r>
    <w:r w:rsidRPr="000C02B6">
      <w:rPr>
        <w:b/>
      </w:rPr>
      <w:fldChar w:fldCharType="end"/>
    </w:r>
    <w:r>
      <w:t xml:space="preserve">  </w:t>
    </w:r>
    <w:r w:rsidRPr="004E5F6D">
      <w:t>|</w:t>
    </w:r>
    <w:r>
      <w:t xml:space="preserve">  </w:t>
    </w:r>
    <w:r>
      <w:rPr>
        <w:i/>
      </w:rPr>
      <w:t>Journal Name</w:t>
    </w:r>
    <w:r w:rsidRPr="004E5F6D">
      <w:t xml:space="preserve">, </w:t>
    </w:r>
    <w:r>
      <w:t>[year]</w:t>
    </w:r>
    <w:r w:rsidRPr="004E5F6D">
      <w:t xml:space="preserve">, </w:t>
    </w:r>
    <w:r>
      <w:rPr>
        <w:b/>
      </w:rPr>
      <w:t>[vol]</w:t>
    </w:r>
    <w:r w:rsidRPr="004E5F6D">
      <w:t xml:space="preserve">, </w:t>
    </w:r>
    <w:r>
      <w:t>00–00</w:t>
    </w:r>
    <w:r>
      <w:rPr>
        <w:b/>
      </w:rPr>
      <w:tab/>
    </w:r>
    <w:r w:rsidRPr="00E26194">
      <w:rPr>
        <w:rStyle w:val="C1Gray"/>
        <w:lang w:val="en-GB"/>
      </w:rPr>
      <w:t>This journal is © The Royal Society of Chemistry [year]</w:t>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AB355F" w14:textId="77777777" w:rsidR="00222AE3" w:rsidRPr="004E5F6D" w:rsidRDefault="00222AE3" w:rsidP="00512C15">
    <w:pPr>
      <w:pStyle w:val="F1RunningFooter"/>
    </w:pPr>
    <w:r w:rsidRPr="00E26194">
      <w:rPr>
        <w:rStyle w:val="C1Gray"/>
        <w:lang w:val="en-GB"/>
      </w:rPr>
      <w:t>This journal is © The Royal Society of Chemistry [year]</w:t>
    </w:r>
    <w:r>
      <w:rPr>
        <w:b/>
      </w:rPr>
      <w:tab/>
    </w:r>
    <w:r>
      <w:rPr>
        <w:i/>
      </w:rPr>
      <w:t>Journal Name</w:t>
    </w:r>
    <w:r w:rsidRPr="004E5F6D">
      <w:t xml:space="preserve">, </w:t>
    </w:r>
    <w:r>
      <w:t>[year]</w:t>
    </w:r>
    <w:r w:rsidRPr="004E5F6D">
      <w:t xml:space="preserve">, </w:t>
    </w:r>
    <w:r>
      <w:rPr>
        <w:b/>
      </w:rPr>
      <w:t>[vol]</w:t>
    </w:r>
    <w:r w:rsidRPr="004E5F6D">
      <w:t xml:space="preserve">, </w:t>
    </w:r>
    <w:r>
      <w:t xml:space="preserve">00–00  </w:t>
    </w:r>
    <w:r w:rsidRPr="004E5F6D">
      <w:t>|</w:t>
    </w:r>
    <w:r>
      <w:t xml:space="preserve">  </w:t>
    </w:r>
    <w:r w:rsidRPr="000C02B6">
      <w:rPr>
        <w:b/>
      </w:rPr>
      <w:fldChar w:fldCharType="begin"/>
    </w:r>
    <w:r w:rsidRPr="000C02B6">
      <w:rPr>
        <w:b/>
      </w:rPr>
      <w:instrText xml:space="preserve"> PAGE </w:instrText>
    </w:r>
    <w:r w:rsidRPr="000C02B6">
      <w:rPr>
        <w:b/>
      </w:rPr>
      <w:fldChar w:fldCharType="separate"/>
    </w:r>
    <w:r w:rsidR="00741BE8">
      <w:rPr>
        <w:b/>
        <w:noProof/>
      </w:rPr>
      <w:t>7</w:t>
    </w:r>
    <w:r w:rsidRPr="000C02B6">
      <w:rPr>
        <w:b/>
      </w:rPr>
      <w:fldChar w:fldCharType="end"/>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1E11B8" w14:textId="77777777" w:rsidR="00222AE3" w:rsidRPr="004E5F6D" w:rsidRDefault="00222AE3" w:rsidP="008E64AC">
    <w:pPr>
      <w:pBdr>
        <w:top w:val="single" w:sz="6" w:space="1" w:color="auto"/>
      </w:pBdr>
      <w:tabs>
        <w:tab w:val="right" w:pos="9923"/>
      </w:tabs>
      <w:rPr>
        <w:rFonts w:ascii="Arial" w:hAnsi="Arial" w:cs="Arial"/>
        <w:sz w:val="17"/>
        <w:szCs w:val="17"/>
      </w:rPr>
    </w:pPr>
    <w:r w:rsidRPr="00D40D6C">
      <w:rPr>
        <w:rFonts w:ascii="Arial" w:hAnsi="Arial" w:cs="Arial"/>
        <w:color w:val="666666"/>
        <w:sz w:val="17"/>
        <w:szCs w:val="17"/>
      </w:rPr>
      <w:t xml:space="preserve">This journal </w:t>
    </w:r>
    <w:r>
      <w:rPr>
        <w:rFonts w:ascii="Arial" w:hAnsi="Arial" w:cs="Arial"/>
        <w:color w:val="666666"/>
        <w:sz w:val="17"/>
        <w:szCs w:val="17"/>
      </w:rPr>
      <w:t xml:space="preserve">is </w:t>
    </w:r>
    <w:r w:rsidRPr="00D40D6C">
      <w:rPr>
        <w:rFonts w:ascii="Arial" w:hAnsi="Arial" w:cs="Arial"/>
        <w:color w:val="666666"/>
        <w:sz w:val="17"/>
        <w:szCs w:val="17"/>
      </w:rPr>
      <w:t xml:space="preserve">© </w:t>
    </w:r>
    <w:r>
      <w:rPr>
        <w:rFonts w:ascii="Arial" w:hAnsi="Arial" w:cs="Arial"/>
        <w:color w:val="666666"/>
        <w:sz w:val="17"/>
        <w:szCs w:val="17"/>
      </w:rPr>
      <w:t xml:space="preserve">The </w:t>
    </w:r>
    <w:r w:rsidRPr="00D40D6C">
      <w:rPr>
        <w:rFonts w:ascii="Arial" w:hAnsi="Arial" w:cs="Arial"/>
        <w:color w:val="666666"/>
        <w:sz w:val="17"/>
        <w:szCs w:val="17"/>
      </w:rPr>
      <w:t>Royal Society of Chemistry</w:t>
    </w:r>
    <w:r>
      <w:rPr>
        <w:rFonts w:ascii="Arial" w:hAnsi="Arial" w:cs="Arial"/>
        <w:color w:val="666666"/>
        <w:sz w:val="17"/>
        <w:szCs w:val="17"/>
      </w:rPr>
      <w:t xml:space="preserve"> [year]</w:t>
    </w:r>
    <w:r>
      <w:rPr>
        <w:rFonts w:ascii="Arial" w:hAnsi="Arial" w:cs="Arial"/>
        <w:b/>
        <w:sz w:val="17"/>
        <w:szCs w:val="17"/>
      </w:rPr>
      <w:tab/>
    </w:r>
    <w:r w:rsidRPr="00F5304A">
      <w:rPr>
        <w:rFonts w:ascii="Arial" w:hAnsi="Arial" w:cs="Arial"/>
        <w:i/>
        <w:sz w:val="17"/>
        <w:szCs w:val="17"/>
      </w:rPr>
      <w:t>[journal]</w:t>
    </w:r>
    <w:r w:rsidRPr="004E5F6D">
      <w:rPr>
        <w:rFonts w:ascii="Arial" w:hAnsi="Arial" w:cs="Arial"/>
        <w:sz w:val="17"/>
        <w:szCs w:val="17"/>
      </w:rPr>
      <w:t xml:space="preserve">, </w:t>
    </w:r>
    <w:r>
      <w:rPr>
        <w:rFonts w:ascii="Arial" w:hAnsi="Arial" w:cs="Arial"/>
        <w:sz w:val="17"/>
        <w:szCs w:val="17"/>
      </w:rPr>
      <w:t>[year]</w:t>
    </w:r>
    <w:r w:rsidRPr="004E5F6D">
      <w:rPr>
        <w:rFonts w:ascii="Arial" w:hAnsi="Arial" w:cs="Arial"/>
        <w:sz w:val="17"/>
        <w:szCs w:val="17"/>
      </w:rPr>
      <w:t xml:space="preserve">, </w:t>
    </w:r>
    <w:r>
      <w:rPr>
        <w:rFonts w:ascii="Arial" w:hAnsi="Arial" w:cs="Arial"/>
        <w:b/>
        <w:sz w:val="17"/>
        <w:szCs w:val="17"/>
      </w:rPr>
      <w:t>[vol]</w:t>
    </w:r>
    <w:r w:rsidRPr="004E5F6D">
      <w:rPr>
        <w:rFonts w:ascii="Arial" w:hAnsi="Arial" w:cs="Arial"/>
        <w:sz w:val="17"/>
        <w:szCs w:val="17"/>
      </w:rPr>
      <w:t xml:space="preserve">, </w:t>
    </w:r>
    <w:r>
      <w:rPr>
        <w:rFonts w:ascii="Arial" w:hAnsi="Arial" w:cs="Arial"/>
        <w:sz w:val="17"/>
        <w:szCs w:val="17"/>
      </w:rPr>
      <w:t xml:space="preserve">00–00  </w:t>
    </w:r>
    <w:r w:rsidRPr="004E5F6D">
      <w:rPr>
        <w:rFonts w:ascii="Arial" w:hAnsi="Arial" w:cs="Arial"/>
        <w:sz w:val="17"/>
        <w:szCs w:val="17"/>
      </w:rPr>
      <w:t>|</w:t>
    </w:r>
    <w:r>
      <w:rPr>
        <w:rFonts w:ascii="Arial" w:hAnsi="Arial" w:cs="Arial"/>
        <w:sz w:val="17"/>
        <w:szCs w:val="17"/>
      </w:rPr>
      <w:t xml:space="preserve">  </w:t>
    </w:r>
    <w:r w:rsidRPr="000C02B6">
      <w:rPr>
        <w:rFonts w:ascii="Arial" w:hAnsi="Arial" w:cs="Arial"/>
        <w:b/>
        <w:sz w:val="17"/>
        <w:szCs w:val="17"/>
      </w:rPr>
      <w:fldChar w:fldCharType="begin"/>
    </w:r>
    <w:r w:rsidRPr="000C02B6">
      <w:rPr>
        <w:rFonts w:ascii="Arial" w:hAnsi="Arial" w:cs="Arial"/>
        <w:b/>
        <w:sz w:val="17"/>
        <w:szCs w:val="17"/>
      </w:rPr>
      <w:instrText xml:space="preserve"> PAGE </w:instrText>
    </w:r>
    <w:r w:rsidRPr="000C02B6">
      <w:rPr>
        <w:rFonts w:ascii="Arial" w:hAnsi="Arial" w:cs="Arial"/>
        <w:b/>
        <w:sz w:val="17"/>
        <w:szCs w:val="17"/>
      </w:rPr>
      <w:fldChar w:fldCharType="separate"/>
    </w:r>
    <w:r w:rsidR="00741BE8">
      <w:rPr>
        <w:rFonts w:ascii="Arial" w:hAnsi="Arial" w:cs="Arial"/>
        <w:b/>
        <w:noProof/>
        <w:sz w:val="17"/>
        <w:szCs w:val="17"/>
      </w:rPr>
      <w:t>1</w:t>
    </w:r>
    <w:r w:rsidRPr="000C02B6">
      <w:rPr>
        <w:rFonts w:ascii="Arial" w:hAnsi="Arial" w:cs="Arial"/>
        <w:b/>
        <w:sz w:val="17"/>
        <w:szCs w:val="17"/>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A28E71" w14:textId="77777777" w:rsidR="00222AE3" w:rsidRDefault="00222AE3">
      <w:r>
        <w:separator/>
      </w:r>
    </w:p>
    <w:p w14:paraId="4B3F6675" w14:textId="77777777" w:rsidR="00222AE3" w:rsidRDefault="00222AE3"/>
  </w:footnote>
  <w:footnote w:type="continuationSeparator" w:id="0">
    <w:p w14:paraId="758828D8" w14:textId="77777777" w:rsidR="00222AE3" w:rsidRDefault="00222AE3">
      <w:r>
        <w:continuationSeparator/>
      </w:r>
    </w:p>
    <w:p w14:paraId="0393DA89" w14:textId="77777777" w:rsidR="00222AE3" w:rsidRDefault="00222AE3"/>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7D2596" w14:textId="77777777" w:rsidR="00222AE3" w:rsidRDefault="00222AE3" w:rsidP="00D216FB">
    <w:pPr>
      <w:spacing w:after="80"/>
      <w:jc w:val="center"/>
      <w:rPr>
        <w:rFonts w:ascii="Arial" w:hAnsi="Arial"/>
        <w:b/>
        <w:color w:val="000000"/>
        <w:sz w:val="12"/>
      </w:rPr>
    </w:pPr>
    <w:r>
      <w:rPr>
        <w:rFonts w:ascii="Arial" w:hAnsi="Arial"/>
        <w:b/>
        <w:color w:val="000000"/>
        <w:sz w:val="12"/>
      </w:rPr>
      <w:t>CREATED USING THE RSC ARTICLE TEMPLATE (VER. 3.0) - SEE WWW.RSC.ORG/ELECTRONICFILES FOR DETAILS</w:t>
    </w:r>
  </w:p>
  <w:p w14:paraId="4E17B9DE" w14:textId="77777777" w:rsidR="00222AE3" w:rsidRPr="00641DA1" w:rsidRDefault="00222AE3" w:rsidP="008C11DC">
    <w:pPr>
      <w:pStyle w:val="H1RunningHeader"/>
      <w:rPr>
        <w:color w:val="000000"/>
        <w:lang w:val="fr-FR"/>
      </w:rPr>
    </w:pPr>
    <w:r w:rsidRPr="00641DA1">
      <w:rPr>
        <w:rStyle w:val="C1Gray"/>
      </w:rPr>
      <w:t xml:space="preserve">ARTICLE </w:t>
    </w:r>
    <w:r>
      <w:rPr>
        <w:rStyle w:val="C1Gray"/>
      </w:rPr>
      <w:t>TYPE</w:t>
    </w:r>
    <w:r w:rsidRPr="00641DA1">
      <w:rPr>
        <w:color w:val="000000"/>
        <w:lang w:val="fr-FR"/>
      </w:rPr>
      <w:tab/>
    </w:r>
    <w:r w:rsidRPr="00641DA1">
      <w:rPr>
        <w:rStyle w:val="C1Gray"/>
      </w:rPr>
      <w:t>www.rsc.org/xxxxxx</w:t>
    </w:r>
    <w:r w:rsidRPr="00641DA1">
      <w:rPr>
        <w:color w:val="000000"/>
        <w:lang w:val="fr-FR"/>
      </w:rPr>
      <w:t xml:space="preserve">  |  XXXXXXXX</w: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bottom w:val="single" w:sz="4" w:space="0" w:color="auto"/>
      </w:tblBorders>
      <w:tblLook w:val="04A0" w:firstRow="1" w:lastRow="0" w:firstColumn="1" w:lastColumn="0" w:noHBand="0" w:noVBand="1"/>
    </w:tblPr>
    <w:tblGrid>
      <w:gridCol w:w="4971"/>
      <w:gridCol w:w="4952"/>
    </w:tblGrid>
    <w:tr w:rsidR="00222AE3" w:rsidRPr="00045511" w14:paraId="02EA3F26" w14:textId="77777777" w:rsidTr="00152DB1">
      <w:tc>
        <w:tcPr>
          <w:tcW w:w="5069" w:type="dxa"/>
          <w:tcBorders>
            <w:bottom w:val="single" w:sz="4" w:space="0" w:color="auto"/>
          </w:tcBorders>
        </w:tcPr>
        <w:p w14:paraId="2E83F458" w14:textId="77777777" w:rsidR="00222AE3" w:rsidRDefault="00222AE3" w:rsidP="00152DB1">
          <w:pPr>
            <w:pStyle w:val="H1RunningHeader"/>
            <w:pBdr>
              <w:bottom w:val="none" w:sz="0" w:space="0" w:color="auto"/>
            </w:pBdr>
            <w:spacing w:line="440" w:lineRule="exact"/>
            <w:rPr>
              <w:rStyle w:val="C1Gray"/>
              <w:rFonts w:ascii="Pompei" w:hAnsi="Pompei"/>
              <w:color w:val="auto"/>
              <w:position w:val="4"/>
              <w:sz w:val="40"/>
              <w:szCs w:val="40"/>
              <w:lang w:val="en-GB"/>
            </w:rPr>
          </w:pPr>
          <w:r w:rsidRPr="00045511">
            <w:rPr>
              <w:rStyle w:val="C1Gray"/>
              <w:rFonts w:ascii="Pompei" w:hAnsi="Pompei"/>
              <w:color w:val="auto"/>
              <w:position w:val="4"/>
              <w:sz w:val="40"/>
              <w:szCs w:val="40"/>
              <w:lang w:val="en-GB"/>
            </w:rPr>
            <w:t>Journal Name</w:t>
          </w:r>
        </w:p>
        <w:p w14:paraId="17418F3D" w14:textId="77777777" w:rsidR="00222AE3" w:rsidRPr="00045511" w:rsidRDefault="00222AE3" w:rsidP="00152DB1">
          <w:pPr>
            <w:pStyle w:val="H1RunningHeader"/>
            <w:pBdr>
              <w:bottom w:val="none" w:sz="0" w:space="0" w:color="auto"/>
            </w:pBdr>
            <w:spacing w:before="720" w:line="240" w:lineRule="exact"/>
            <w:rPr>
              <w:rStyle w:val="C1Gray"/>
              <w:rFonts w:ascii="Myriad Pro Light" w:hAnsi="Myriad Pro Light"/>
              <w:sz w:val="24"/>
              <w:szCs w:val="24"/>
              <w:lang w:val="en-GB"/>
            </w:rPr>
          </w:pPr>
          <w:r w:rsidRPr="00045511">
            <w:rPr>
              <w:rStyle w:val="C1Gray"/>
              <w:rFonts w:ascii="Myriad Pro Light" w:hAnsi="Myriad Pro Light"/>
              <w:sz w:val="24"/>
              <w:szCs w:val="24"/>
              <w:lang w:val="en-GB"/>
            </w:rPr>
            <w:t>Cite this: DOI: 10.1039/c0xx00000x</w:t>
          </w:r>
        </w:p>
        <w:p w14:paraId="4920E4A3" w14:textId="77777777" w:rsidR="00222AE3" w:rsidRPr="00045511" w:rsidRDefault="00222AE3" w:rsidP="00152DB1">
          <w:pPr>
            <w:pStyle w:val="H1RunningHeader"/>
            <w:pBdr>
              <w:bottom w:val="none" w:sz="0" w:space="0" w:color="auto"/>
            </w:pBdr>
            <w:spacing w:before="220" w:after="60" w:line="240" w:lineRule="exact"/>
            <w:rPr>
              <w:rStyle w:val="C1Gray"/>
              <w:rFonts w:ascii="Myriad Pro Light" w:hAnsi="Myriad Pro Light"/>
              <w:sz w:val="24"/>
              <w:szCs w:val="24"/>
              <w:lang w:val="en-GB"/>
            </w:rPr>
          </w:pPr>
          <w:r w:rsidRPr="00045511">
            <w:rPr>
              <w:rStyle w:val="C1Gray"/>
              <w:rFonts w:ascii="Myriad Pro Light" w:hAnsi="Myriad Pro Light"/>
              <w:sz w:val="24"/>
              <w:szCs w:val="24"/>
              <w:lang w:val="en-GB"/>
            </w:rPr>
            <w:t>www.rsc.org/xxxxxx</w:t>
          </w:r>
        </w:p>
      </w:tc>
      <w:tc>
        <w:tcPr>
          <w:tcW w:w="5070" w:type="dxa"/>
          <w:tcBorders>
            <w:bottom w:val="single" w:sz="4" w:space="0" w:color="auto"/>
          </w:tcBorders>
        </w:tcPr>
        <w:p w14:paraId="0DF01404" w14:textId="77777777" w:rsidR="00222AE3" w:rsidRDefault="00222AE3" w:rsidP="00152DB1">
          <w:pPr>
            <w:pStyle w:val="H1RunningHeader"/>
            <w:pBdr>
              <w:bottom w:val="none" w:sz="0" w:space="0" w:color="auto"/>
            </w:pBdr>
            <w:spacing w:before="20" w:line="240" w:lineRule="exact"/>
            <w:jc w:val="right"/>
            <w:rPr>
              <w:rFonts w:ascii="Times New Roman" w:hAnsi="Times New Roman" w:cs="Times New Roman"/>
              <w:color w:val="0000ED"/>
            </w:rPr>
          </w:pPr>
          <w:r w:rsidRPr="00045511">
            <w:rPr>
              <w:rStyle w:val="C1Gray"/>
              <w:rFonts w:ascii="Myriad Pro Light" w:hAnsi="Myriad Pro Light"/>
              <w:color w:val="0000ED"/>
              <w:sz w:val="24"/>
              <w:szCs w:val="24"/>
              <w:lang w:val="en-GB"/>
            </w:rPr>
            <w:t>Dynamic Article Links</w:t>
          </w:r>
          <w:r w:rsidRPr="00045511">
            <w:t xml:space="preserve"> </w:t>
          </w:r>
          <w:r w:rsidRPr="00045511">
            <w:rPr>
              <w:rFonts w:ascii="Times New Roman" w:hAnsi="Times New Roman" w:cs="Times New Roman"/>
              <w:color w:val="0000ED"/>
            </w:rPr>
            <w:t>►</w:t>
          </w:r>
        </w:p>
        <w:p w14:paraId="4E3C85EA" w14:textId="77777777" w:rsidR="00222AE3" w:rsidRPr="00045511" w:rsidRDefault="00222AE3" w:rsidP="00152DB1">
          <w:pPr>
            <w:pStyle w:val="H1RunningHeader"/>
            <w:pBdr>
              <w:bottom w:val="none" w:sz="0" w:space="0" w:color="auto"/>
            </w:pBdr>
            <w:spacing w:before="1240" w:line="400" w:lineRule="exact"/>
            <w:jc w:val="right"/>
            <w:rPr>
              <w:rStyle w:val="C1Gray"/>
              <w:rFonts w:ascii="Pompei" w:hAnsi="Pompei"/>
              <w:color w:val="auto"/>
              <w:sz w:val="40"/>
              <w:szCs w:val="40"/>
              <w:lang w:val="en-GB"/>
            </w:rPr>
          </w:pPr>
          <w:r w:rsidRPr="00045511">
            <w:rPr>
              <w:rStyle w:val="C1Gray"/>
              <w:rFonts w:ascii="Myriad Condensed Web" w:hAnsi="Myriad Condensed Web"/>
              <w:b/>
              <w:color w:val="auto"/>
              <w:sz w:val="40"/>
              <w:szCs w:val="40"/>
              <w:lang w:val="en-GB"/>
            </w:rPr>
            <w:t>ARTICLE TYPE</w:t>
          </w:r>
        </w:p>
      </w:tc>
    </w:tr>
  </w:tbl>
  <w:p w14:paraId="6F853FD0" w14:textId="77777777" w:rsidR="00222AE3" w:rsidRPr="00171725" w:rsidRDefault="00222AE3" w:rsidP="000D0DE1">
    <w:pPr>
      <w:pStyle w:val="Header"/>
      <w:spacing w:line="200" w:lineRule="exact"/>
      <w:rPr>
        <w:sz w:val="20"/>
      </w:rP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bottom w:val="single" w:sz="4" w:space="0" w:color="auto"/>
      </w:tblBorders>
      <w:tblLook w:val="04A0" w:firstRow="1" w:lastRow="0" w:firstColumn="1" w:lastColumn="0" w:noHBand="0" w:noVBand="1"/>
    </w:tblPr>
    <w:tblGrid>
      <w:gridCol w:w="4969"/>
      <w:gridCol w:w="4954"/>
    </w:tblGrid>
    <w:tr w:rsidR="00222AE3" w:rsidRPr="00045511" w14:paraId="388F88B4" w14:textId="77777777" w:rsidTr="00152DB1">
      <w:tc>
        <w:tcPr>
          <w:tcW w:w="5069" w:type="dxa"/>
          <w:tcBorders>
            <w:bottom w:val="single" w:sz="4" w:space="0" w:color="auto"/>
          </w:tcBorders>
        </w:tcPr>
        <w:p w14:paraId="433FDFE3" w14:textId="77777777" w:rsidR="00222AE3" w:rsidRPr="00384457" w:rsidRDefault="00222AE3" w:rsidP="00152DB1">
          <w:pPr>
            <w:pStyle w:val="H1RunningHeader"/>
            <w:pBdr>
              <w:bottom w:val="none" w:sz="0" w:space="0" w:color="auto"/>
            </w:pBdr>
            <w:spacing w:line="440" w:lineRule="exact"/>
            <w:rPr>
              <w:rStyle w:val="C1Gray"/>
              <w:rFonts w:ascii="Pompei" w:hAnsi="Pompei"/>
              <w:color w:val="auto"/>
              <w:w w:val="100"/>
              <w:position w:val="4"/>
              <w:sz w:val="40"/>
              <w:szCs w:val="40"/>
              <w:lang w:val="en-GB"/>
            </w:rPr>
          </w:pPr>
          <w:r>
            <w:rPr>
              <w:rStyle w:val="C1Gray"/>
              <w:rFonts w:ascii="Pompei" w:hAnsi="Pompei"/>
              <w:color w:val="auto"/>
              <w:w w:val="100"/>
              <w:position w:val="4"/>
              <w:sz w:val="40"/>
              <w:szCs w:val="40"/>
              <w:lang w:val="en-GB"/>
            </w:rPr>
            <w:t>PCCP</w:t>
          </w:r>
        </w:p>
        <w:p w14:paraId="047CDBB0" w14:textId="77777777" w:rsidR="00222AE3" w:rsidRPr="00384457" w:rsidRDefault="00222AE3" w:rsidP="00152DB1">
          <w:pPr>
            <w:pStyle w:val="H1RunningHeader"/>
            <w:pBdr>
              <w:bottom w:val="none" w:sz="0" w:space="0" w:color="auto"/>
            </w:pBdr>
            <w:spacing w:before="720" w:line="240" w:lineRule="exact"/>
            <w:rPr>
              <w:rStyle w:val="C1Gray"/>
              <w:rFonts w:ascii="Myriad Pro Light" w:hAnsi="Myriad Pro Light"/>
              <w:w w:val="100"/>
              <w:sz w:val="24"/>
              <w:szCs w:val="24"/>
              <w:lang w:val="en-GB"/>
            </w:rPr>
          </w:pPr>
          <w:r w:rsidRPr="00384457">
            <w:rPr>
              <w:rStyle w:val="C1Gray"/>
              <w:rFonts w:ascii="Myriad Pro Light" w:hAnsi="Myriad Pro Light"/>
              <w:w w:val="100"/>
              <w:sz w:val="24"/>
              <w:szCs w:val="24"/>
              <w:lang w:val="en-GB"/>
            </w:rPr>
            <w:t>Cite this: DOI: 10.1039/c0xx00000x</w:t>
          </w:r>
        </w:p>
        <w:p w14:paraId="4504A8B5" w14:textId="77777777" w:rsidR="00222AE3" w:rsidRPr="00384457" w:rsidRDefault="00222AE3" w:rsidP="00152DB1">
          <w:pPr>
            <w:pStyle w:val="H1RunningHeader"/>
            <w:pBdr>
              <w:bottom w:val="none" w:sz="0" w:space="0" w:color="auto"/>
            </w:pBdr>
            <w:spacing w:before="220" w:after="60" w:line="240" w:lineRule="exact"/>
            <w:rPr>
              <w:rStyle w:val="C1Gray"/>
              <w:rFonts w:ascii="Myriad Pro Light" w:hAnsi="Myriad Pro Light"/>
              <w:w w:val="100"/>
              <w:sz w:val="24"/>
              <w:szCs w:val="24"/>
              <w:lang w:val="en-GB"/>
            </w:rPr>
          </w:pPr>
          <w:r w:rsidRPr="00384457">
            <w:rPr>
              <w:rStyle w:val="C1Gray"/>
              <w:rFonts w:ascii="Myriad Pro Light" w:hAnsi="Myriad Pro Light"/>
              <w:w w:val="100"/>
              <w:sz w:val="24"/>
              <w:szCs w:val="24"/>
              <w:lang w:val="en-GB"/>
            </w:rPr>
            <w:t>www.rsc.org/xxxxxx</w:t>
          </w:r>
        </w:p>
      </w:tc>
      <w:tc>
        <w:tcPr>
          <w:tcW w:w="5070" w:type="dxa"/>
          <w:tcBorders>
            <w:bottom w:val="single" w:sz="4" w:space="0" w:color="auto"/>
          </w:tcBorders>
        </w:tcPr>
        <w:p w14:paraId="5EC90351" w14:textId="77777777" w:rsidR="00222AE3" w:rsidRPr="00384457" w:rsidRDefault="00222AE3" w:rsidP="00152DB1">
          <w:pPr>
            <w:pStyle w:val="H1RunningHeader"/>
            <w:pBdr>
              <w:bottom w:val="none" w:sz="0" w:space="0" w:color="auto"/>
            </w:pBdr>
            <w:spacing w:before="20" w:line="240" w:lineRule="exact"/>
            <w:jc w:val="right"/>
            <w:rPr>
              <w:rFonts w:ascii="Times New Roman" w:hAnsi="Times New Roman" w:cs="Times New Roman"/>
              <w:color w:val="0000ED"/>
              <w:w w:val="100"/>
            </w:rPr>
          </w:pPr>
          <w:r w:rsidRPr="00384457">
            <w:rPr>
              <w:rStyle w:val="C1Gray"/>
              <w:rFonts w:ascii="Myriad Pro Light" w:hAnsi="Myriad Pro Light"/>
              <w:color w:val="0000ED"/>
              <w:w w:val="100"/>
              <w:sz w:val="24"/>
              <w:szCs w:val="24"/>
              <w:lang w:val="en-GB"/>
            </w:rPr>
            <w:t>Dynamic Article Links</w:t>
          </w:r>
          <w:r w:rsidRPr="00384457">
            <w:rPr>
              <w:w w:val="100"/>
            </w:rPr>
            <w:t xml:space="preserve"> </w:t>
          </w:r>
          <w:r w:rsidRPr="00384457">
            <w:rPr>
              <w:rFonts w:ascii="Times New Roman" w:hAnsi="Times New Roman" w:cs="Times New Roman"/>
              <w:color w:val="0000ED"/>
              <w:w w:val="100"/>
              <w:sz w:val="24"/>
              <w:szCs w:val="24"/>
            </w:rPr>
            <w:t>►</w:t>
          </w:r>
        </w:p>
        <w:p w14:paraId="609112EA" w14:textId="77777777" w:rsidR="00222AE3" w:rsidRPr="00384457" w:rsidRDefault="00222AE3" w:rsidP="00152DB1">
          <w:pPr>
            <w:pStyle w:val="H1RunningHeader"/>
            <w:pBdr>
              <w:bottom w:val="none" w:sz="0" w:space="0" w:color="auto"/>
            </w:pBdr>
            <w:spacing w:before="1240" w:line="400" w:lineRule="exact"/>
            <w:jc w:val="right"/>
            <w:rPr>
              <w:rStyle w:val="C1Gray"/>
              <w:rFonts w:ascii="Pompei" w:hAnsi="Pompei"/>
              <w:color w:val="auto"/>
              <w:w w:val="100"/>
              <w:sz w:val="40"/>
              <w:szCs w:val="40"/>
              <w:lang w:val="en-GB"/>
            </w:rPr>
          </w:pPr>
          <w:r w:rsidRPr="00384457">
            <w:rPr>
              <w:rStyle w:val="C1Gray"/>
              <w:rFonts w:ascii="Myriad Condensed Web" w:hAnsi="Myriad Condensed Web"/>
              <w:b/>
              <w:color w:val="auto"/>
              <w:w w:val="100"/>
              <w:sz w:val="40"/>
              <w:szCs w:val="40"/>
              <w:lang w:val="en-GB"/>
            </w:rPr>
            <w:t>ARTICLE TYPE</w:t>
          </w:r>
        </w:p>
      </w:tc>
    </w:tr>
  </w:tbl>
  <w:p w14:paraId="757C383B" w14:textId="77777777" w:rsidR="00222AE3" w:rsidRPr="00171725" w:rsidRDefault="00222AE3" w:rsidP="000D0DE1">
    <w:pPr>
      <w:pStyle w:val="Header"/>
      <w:spacing w:line="200" w:lineRule="exact"/>
      <w:rPr>
        <w:sz w:val="20"/>
      </w:rPr>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E093E3" w14:textId="77777777" w:rsidR="00222AE3" w:rsidRPr="00740342" w:rsidRDefault="00222AE3" w:rsidP="00822F1E">
    <w:pPr>
      <w:pStyle w:val="H1RunningHeader"/>
      <w:rPr>
        <w:sz w:val="48"/>
        <w:szCs w:val="48"/>
      </w:rPr>
    </w:pPr>
  </w:p>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BF6991" w14:textId="77777777" w:rsidR="00222AE3" w:rsidRPr="00740342" w:rsidRDefault="00222AE3" w:rsidP="00822F1E">
    <w:pPr>
      <w:pStyle w:val="H1RunningHeader"/>
      <w:rPr>
        <w:sz w:val="48"/>
        <w:szCs w:val="48"/>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D"/>
    <w:multiLevelType w:val="singleLevel"/>
    <w:tmpl w:val="78200842"/>
    <w:lvl w:ilvl="0">
      <w:start w:val="1"/>
      <w:numFmt w:val="decimal"/>
      <w:lvlText w:val="%1."/>
      <w:lvlJc w:val="left"/>
      <w:pPr>
        <w:tabs>
          <w:tab w:val="num" w:pos="1209"/>
        </w:tabs>
        <w:ind w:left="1209" w:hanging="360"/>
      </w:pPr>
    </w:lvl>
  </w:abstractNum>
  <w:abstractNum w:abstractNumId="1">
    <w:nsid w:val="FFFFFF7E"/>
    <w:multiLevelType w:val="singleLevel"/>
    <w:tmpl w:val="CF56D2CC"/>
    <w:lvl w:ilvl="0">
      <w:start w:val="1"/>
      <w:numFmt w:val="decimal"/>
      <w:lvlText w:val="%1."/>
      <w:lvlJc w:val="left"/>
      <w:pPr>
        <w:tabs>
          <w:tab w:val="num" w:pos="926"/>
        </w:tabs>
        <w:ind w:left="926" w:hanging="360"/>
      </w:pPr>
    </w:lvl>
  </w:abstractNum>
  <w:abstractNum w:abstractNumId="2">
    <w:nsid w:val="FFFFFF7F"/>
    <w:multiLevelType w:val="singleLevel"/>
    <w:tmpl w:val="938013B0"/>
    <w:lvl w:ilvl="0">
      <w:start w:val="1"/>
      <w:numFmt w:val="decimal"/>
      <w:lvlText w:val="%1."/>
      <w:lvlJc w:val="left"/>
      <w:pPr>
        <w:tabs>
          <w:tab w:val="num" w:pos="643"/>
        </w:tabs>
        <w:ind w:left="643" w:hanging="360"/>
      </w:pPr>
    </w:lvl>
  </w:abstractNum>
  <w:abstractNum w:abstractNumId="3">
    <w:nsid w:val="FFFFFF80"/>
    <w:multiLevelType w:val="singleLevel"/>
    <w:tmpl w:val="938C0E4E"/>
    <w:lvl w:ilvl="0">
      <w:start w:val="1"/>
      <w:numFmt w:val="bullet"/>
      <w:lvlText w:val=""/>
      <w:lvlJc w:val="left"/>
      <w:pPr>
        <w:tabs>
          <w:tab w:val="num" w:pos="1492"/>
        </w:tabs>
        <w:ind w:left="1492" w:hanging="360"/>
      </w:pPr>
      <w:rPr>
        <w:rFonts w:ascii="Symbol" w:hAnsi="Symbol" w:hint="default"/>
      </w:rPr>
    </w:lvl>
  </w:abstractNum>
  <w:abstractNum w:abstractNumId="4">
    <w:nsid w:val="FFFFFF81"/>
    <w:multiLevelType w:val="singleLevel"/>
    <w:tmpl w:val="71B25244"/>
    <w:lvl w:ilvl="0">
      <w:start w:val="1"/>
      <w:numFmt w:val="bullet"/>
      <w:lvlText w:val=""/>
      <w:lvlJc w:val="left"/>
      <w:pPr>
        <w:tabs>
          <w:tab w:val="num" w:pos="1209"/>
        </w:tabs>
        <w:ind w:left="1209" w:hanging="360"/>
      </w:pPr>
      <w:rPr>
        <w:rFonts w:ascii="Symbol" w:hAnsi="Symbol" w:hint="default"/>
      </w:rPr>
    </w:lvl>
  </w:abstractNum>
  <w:abstractNum w:abstractNumId="5">
    <w:nsid w:val="FFFFFF82"/>
    <w:multiLevelType w:val="singleLevel"/>
    <w:tmpl w:val="80803B96"/>
    <w:lvl w:ilvl="0">
      <w:start w:val="1"/>
      <w:numFmt w:val="bullet"/>
      <w:lvlText w:val=""/>
      <w:lvlJc w:val="left"/>
      <w:pPr>
        <w:tabs>
          <w:tab w:val="num" w:pos="926"/>
        </w:tabs>
        <w:ind w:left="926" w:hanging="360"/>
      </w:pPr>
      <w:rPr>
        <w:rFonts w:ascii="Symbol" w:hAnsi="Symbol" w:hint="default"/>
      </w:rPr>
    </w:lvl>
  </w:abstractNum>
  <w:abstractNum w:abstractNumId="6">
    <w:nsid w:val="FFFFFF83"/>
    <w:multiLevelType w:val="singleLevel"/>
    <w:tmpl w:val="2DDCAD58"/>
    <w:lvl w:ilvl="0">
      <w:start w:val="1"/>
      <w:numFmt w:val="bullet"/>
      <w:lvlText w:val=""/>
      <w:lvlJc w:val="left"/>
      <w:pPr>
        <w:tabs>
          <w:tab w:val="num" w:pos="643"/>
        </w:tabs>
        <w:ind w:left="643" w:hanging="360"/>
      </w:pPr>
      <w:rPr>
        <w:rFonts w:ascii="Symbol" w:hAnsi="Symbol" w:hint="default"/>
      </w:rPr>
    </w:lvl>
  </w:abstractNum>
  <w:abstractNum w:abstractNumId="7">
    <w:nsid w:val="FFFFFF88"/>
    <w:multiLevelType w:val="singleLevel"/>
    <w:tmpl w:val="0D62A6B8"/>
    <w:lvl w:ilvl="0">
      <w:start w:val="1"/>
      <w:numFmt w:val="decimal"/>
      <w:lvlText w:val="%1."/>
      <w:lvlJc w:val="left"/>
      <w:pPr>
        <w:tabs>
          <w:tab w:val="num" w:pos="360"/>
        </w:tabs>
        <w:ind w:left="360" w:hanging="360"/>
      </w:pPr>
    </w:lvl>
  </w:abstractNum>
  <w:abstractNum w:abstractNumId="8">
    <w:nsid w:val="FFFFFF89"/>
    <w:multiLevelType w:val="singleLevel"/>
    <w:tmpl w:val="7BC0EA5A"/>
    <w:lvl w:ilvl="0">
      <w:start w:val="1"/>
      <w:numFmt w:val="bullet"/>
      <w:lvlText w:val=""/>
      <w:lvlJc w:val="left"/>
      <w:pPr>
        <w:tabs>
          <w:tab w:val="num" w:pos="360"/>
        </w:tabs>
        <w:ind w:left="360" w:hanging="360"/>
      </w:pPr>
      <w:rPr>
        <w:rFonts w:ascii="Symbol" w:hAnsi="Symbol" w:hint="default"/>
      </w:rPr>
    </w:lvl>
  </w:abstractNum>
  <w:abstractNum w:abstractNumId="9">
    <w:nsid w:val="0D88403A"/>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2DCD3B45"/>
    <w:multiLevelType w:val="multilevel"/>
    <w:tmpl w:val="08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
    <w:nsid w:val="54E77C6C"/>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6"/>
  </w:num>
  <w:num w:numId="3">
    <w:abstractNumId w:val="5"/>
  </w:num>
  <w:num w:numId="4">
    <w:abstractNumId w:val="4"/>
  </w:num>
  <w:num w:numId="5">
    <w:abstractNumId w:val="3"/>
  </w:num>
  <w:num w:numId="6">
    <w:abstractNumId w:val="7"/>
  </w:num>
  <w:num w:numId="7">
    <w:abstractNumId w:val="2"/>
  </w:num>
  <w:num w:numId="8">
    <w:abstractNumId w:val="1"/>
  </w:num>
  <w:num w:numId="9">
    <w:abstractNumId w:val="0"/>
  </w:num>
  <w:num w:numId="10">
    <w:abstractNumId w:val="11"/>
  </w:num>
  <w:num w:numId="11">
    <w:abstractNumId w:val="9"/>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TrueTypeFonts/>
  <w:mirrorMargins/>
  <w:activeWritingStyle w:appName="MSWord" w:lang="en-GB" w:vendorID="64" w:dllVersion="131078" w:nlCheck="1" w:checkStyle="1"/>
  <w:activeWritingStyle w:appName="MSWord" w:lang="fr-FR" w:vendorID="64" w:dllVersion="131078" w:nlCheck="1" w:checkStyle="1"/>
  <w:activeWritingStyle w:appName="MSWord" w:lang="en-AU" w:vendorID="64" w:dllVersion="131078" w:nlCheck="1" w:checkStyle="1"/>
  <w:activeWritingStyle w:appName="MSWord" w:lang="de-AT" w:vendorID="64" w:dllVersion="131078" w:nlCheck="1" w:checkStyle="1"/>
  <w:activeWritingStyle w:appName="MSWord" w:lang="en-US" w:vendorID="64" w:dllVersion="131078"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hyphenationZone w:val="425"/>
  <w:evenAndOddHeaders/>
  <w:drawingGridHorizontalSpacing w:val="120"/>
  <w:displayHorizontalDrawingGridEvery w:val="2"/>
  <w:displayVerticalDrawingGridEvery w:val="2"/>
  <w:noPunctuationKerning/>
  <w:characterSpacingControl w:val="doNotCompress"/>
  <w:hdrShapeDefaults>
    <o:shapedefaults v:ext="edit" spidmax="2050" fillcolor="white">
      <v:fill color="white"/>
      <v:textbox inset="0,0,0,0"/>
    </o:shapedefaults>
  </w:hdrShapeDefaults>
  <w:footnotePr>
    <w:footnote w:id="-1"/>
    <w:footnote w:id="0"/>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Chemical Communications&lt;/Style&gt;&lt;LeftDelim&gt;{&lt;/LeftDelim&gt;&lt;RightDelim&gt;}&lt;/RightDelim&gt;&lt;FontName&gt;Times New Roman&lt;/FontName&gt;&lt;FontSize&gt;8&lt;/FontSize&gt;&lt;ReflistTitle&gt;&lt;/ReflistTitle&gt;&lt;StartingRefnum&gt;1&lt;/StartingRefnum&gt;&lt;FirstLineIndent&gt;0&lt;/FirstLineIndent&gt;&lt;HangingIndent&gt;720&lt;/HangingIndent&gt;&lt;LineSpacing&gt;0&lt;/LineSpacing&gt;&lt;SpaceAfter&gt;0&lt;/SpaceAfter&gt;&lt;/ENLayout&gt;"/>
  </w:docVars>
  <w:rsids>
    <w:rsidRoot w:val="000E1002"/>
    <w:rsid w:val="00001BBF"/>
    <w:rsid w:val="00001F40"/>
    <w:rsid w:val="000070BD"/>
    <w:rsid w:val="000073CD"/>
    <w:rsid w:val="000132B0"/>
    <w:rsid w:val="00013CED"/>
    <w:rsid w:val="0001466E"/>
    <w:rsid w:val="00015CBF"/>
    <w:rsid w:val="000166DC"/>
    <w:rsid w:val="000173F5"/>
    <w:rsid w:val="00020950"/>
    <w:rsid w:val="000216DF"/>
    <w:rsid w:val="000246F9"/>
    <w:rsid w:val="00025CC2"/>
    <w:rsid w:val="00027391"/>
    <w:rsid w:val="00031A1B"/>
    <w:rsid w:val="00031B39"/>
    <w:rsid w:val="000328A9"/>
    <w:rsid w:val="00035EB7"/>
    <w:rsid w:val="00035F97"/>
    <w:rsid w:val="00040CEE"/>
    <w:rsid w:val="00041246"/>
    <w:rsid w:val="00044D21"/>
    <w:rsid w:val="00045271"/>
    <w:rsid w:val="00047319"/>
    <w:rsid w:val="00047C25"/>
    <w:rsid w:val="00047FC4"/>
    <w:rsid w:val="00052346"/>
    <w:rsid w:val="0005343D"/>
    <w:rsid w:val="00056FC3"/>
    <w:rsid w:val="000578BC"/>
    <w:rsid w:val="00057FB9"/>
    <w:rsid w:val="000629BD"/>
    <w:rsid w:val="0006431B"/>
    <w:rsid w:val="00065238"/>
    <w:rsid w:val="00065BFF"/>
    <w:rsid w:val="0007108B"/>
    <w:rsid w:val="000714B0"/>
    <w:rsid w:val="00072806"/>
    <w:rsid w:val="00072C21"/>
    <w:rsid w:val="000734A0"/>
    <w:rsid w:val="0007432A"/>
    <w:rsid w:val="00075008"/>
    <w:rsid w:val="00075D08"/>
    <w:rsid w:val="00075DDD"/>
    <w:rsid w:val="00080803"/>
    <w:rsid w:val="00081108"/>
    <w:rsid w:val="00084B86"/>
    <w:rsid w:val="00086ABE"/>
    <w:rsid w:val="00090B5A"/>
    <w:rsid w:val="00090FC1"/>
    <w:rsid w:val="00091241"/>
    <w:rsid w:val="00092C8F"/>
    <w:rsid w:val="0009498D"/>
    <w:rsid w:val="000958E8"/>
    <w:rsid w:val="000958EE"/>
    <w:rsid w:val="0009601C"/>
    <w:rsid w:val="0009661B"/>
    <w:rsid w:val="00097C44"/>
    <w:rsid w:val="000A234D"/>
    <w:rsid w:val="000A2F71"/>
    <w:rsid w:val="000A3E61"/>
    <w:rsid w:val="000A7DBA"/>
    <w:rsid w:val="000B24AB"/>
    <w:rsid w:val="000B2F1E"/>
    <w:rsid w:val="000B3D03"/>
    <w:rsid w:val="000B6EDA"/>
    <w:rsid w:val="000B70C7"/>
    <w:rsid w:val="000B7545"/>
    <w:rsid w:val="000C0DC2"/>
    <w:rsid w:val="000C1C40"/>
    <w:rsid w:val="000C29C4"/>
    <w:rsid w:val="000C2BB7"/>
    <w:rsid w:val="000C4412"/>
    <w:rsid w:val="000C605C"/>
    <w:rsid w:val="000D0DE1"/>
    <w:rsid w:val="000D17CA"/>
    <w:rsid w:val="000D52DF"/>
    <w:rsid w:val="000D5829"/>
    <w:rsid w:val="000D5B89"/>
    <w:rsid w:val="000D7404"/>
    <w:rsid w:val="000D772A"/>
    <w:rsid w:val="000E04D3"/>
    <w:rsid w:val="000E09F1"/>
    <w:rsid w:val="000E1002"/>
    <w:rsid w:val="000E2372"/>
    <w:rsid w:val="000E2F8D"/>
    <w:rsid w:val="000E3BA0"/>
    <w:rsid w:val="000E5059"/>
    <w:rsid w:val="000E6AFD"/>
    <w:rsid w:val="000F359A"/>
    <w:rsid w:val="000F3DB5"/>
    <w:rsid w:val="000F5A24"/>
    <w:rsid w:val="00100BE6"/>
    <w:rsid w:val="001025B8"/>
    <w:rsid w:val="00106C9C"/>
    <w:rsid w:val="00107075"/>
    <w:rsid w:val="001107BA"/>
    <w:rsid w:val="001108D6"/>
    <w:rsid w:val="00110E73"/>
    <w:rsid w:val="00114DF2"/>
    <w:rsid w:val="00114DF3"/>
    <w:rsid w:val="00115BD0"/>
    <w:rsid w:val="00117360"/>
    <w:rsid w:val="0012428D"/>
    <w:rsid w:val="001251B7"/>
    <w:rsid w:val="001266E9"/>
    <w:rsid w:val="001279C3"/>
    <w:rsid w:val="00127C07"/>
    <w:rsid w:val="00127F80"/>
    <w:rsid w:val="00130014"/>
    <w:rsid w:val="0013225C"/>
    <w:rsid w:val="0013325E"/>
    <w:rsid w:val="00141A04"/>
    <w:rsid w:val="001421DD"/>
    <w:rsid w:val="00142AB0"/>
    <w:rsid w:val="00145F2C"/>
    <w:rsid w:val="00150D7C"/>
    <w:rsid w:val="00151CBD"/>
    <w:rsid w:val="00152DB1"/>
    <w:rsid w:val="001531BA"/>
    <w:rsid w:val="00161129"/>
    <w:rsid w:val="00161B32"/>
    <w:rsid w:val="0016237B"/>
    <w:rsid w:val="00162682"/>
    <w:rsid w:val="00164D4F"/>
    <w:rsid w:val="00165FFB"/>
    <w:rsid w:val="001703F4"/>
    <w:rsid w:val="00170A98"/>
    <w:rsid w:val="00172AF0"/>
    <w:rsid w:val="00172BF9"/>
    <w:rsid w:val="00174FEF"/>
    <w:rsid w:val="00175A0C"/>
    <w:rsid w:val="00176F7E"/>
    <w:rsid w:val="00182842"/>
    <w:rsid w:val="001836A8"/>
    <w:rsid w:val="00186A70"/>
    <w:rsid w:val="001875C8"/>
    <w:rsid w:val="001905D4"/>
    <w:rsid w:val="00190CA1"/>
    <w:rsid w:val="00191A1E"/>
    <w:rsid w:val="001928DD"/>
    <w:rsid w:val="001930D5"/>
    <w:rsid w:val="001936E9"/>
    <w:rsid w:val="00194207"/>
    <w:rsid w:val="00195FDD"/>
    <w:rsid w:val="001A0995"/>
    <w:rsid w:val="001A6533"/>
    <w:rsid w:val="001A7F25"/>
    <w:rsid w:val="001B1FC5"/>
    <w:rsid w:val="001B2209"/>
    <w:rsid w:val="001B2D3E"/>
    <w:rsid w:val="001B3FE5"/>
    <w:rsid w:val="001B450B"/>
    <w:rsid w:val="001B45D5"/>
    <w:rsid w:val="001C32A3"/>
    <w:rsid w:val="001C5C45"/>
    <w:rsid w:val="001C5CC5"/>
    <w:rsid w:val="001C65D3"/>
    <w:rsid w:val="001C696A"/>
    <w:rsid w:val="001D3BCC"/>
    <w:rsid w:val="001D40B3"/>
    <w:rsid w:val="001D4CD8"/>
    <w:rsid w:val="001D5AF5"/>
    <w:rsid w:val="001E27FE"/>
    <w:rsid w:val="001E2892"/>
    <w:rsid w:val="001E2FD2"/>
    <w:rsid w:val="001E7050"/>
    <w:rsid w:val="001F073E"/>
    <w:rsid w:val="001F0E7F"/>
    <w:rsid w:val="001F6931"/>
    <w:rsid w:val="00203AE1"/>
    <w:rsid w:val="0020433C"/>
    <w:rsid w:val="002067F0"/>
    <w:rsid w:val="002107B3"/>
    <w:rsid w:val="00210B9A"/>
    <w:rsid w:val="00216F89"/>
    <w:rsid w:val="00220AD1"/>
    <w:rsid w:val="00221BCF"/>
    <w:rsid w:val="0022241C"/>
    <w:rsid w:val="00222AE3"/>
    <w:rsid w:val="002233DF"/>
    <w:rsid w:val="002243C4"/>
    <w:rsid w:val="00224C70"/>
    <w:rsid w:val="00225822"/>
    <w:rsid w:val="00227959"/>
    <w:rsid w:val="00230AEF"/>
    <w:rsid w:val="0023244F"/>
    <w:rsid w:val="00233BD7"/>
    <w:rsid w:val="00234B95"/>
    <w:rsid w:val="00235453"/>
    <w:rsid w:val="00236D7F"/>
    <w:rsid w:val="00237B10"/>
    <w:rsid w:val="00237FA5"/>
    <w:rsid w:val="00240887"/>
    <w:rsid w:val="00242F45"/>
    <w:rsid w:val="00244910"/>
    <w:rsid w:val="00244945"/>
    <w:rsid w:val="00246EE8"/>
    <w:rsid w:val="00250C68"/>
    <w:rsid w:val="002529C5"/>
    <w:rsid w:val="002544AE"/>
    <w:rsid w:val="00254F34"/>
    <w:rsid w:val="0025590E"/>
    <w:rsid w:val="00257AFC"/>
    <w:rsid w:val="002627E1"/>
    <w:rsid w:val="002678B0"/>
    <w:rsid w:val="00277B24"/>
    <w:rsid w:val="00280EF5"/>
    <w:rsid w:val="00281257"/>
    <w:rsid w:val="00282E4C"/>
    <w:rsid w:val="002830F2"/>
    <w:rsid w:val="00286D57"/>
    <w:rsid w:val="002870D8"/>
    <w:rsid w:val="0029153A"/>
    <w:rsid w:val="00294AC9"/>
    <w:rsid w:val="0029513E"/>
    <w:rsid w:val="00296F0E"/>
    <w:rsid w:val="002A1822"/>
    <w:rsid w:val="002A3E9E"/>
    <w:rsid w:val="002A613F"/>
    <w:rsid w:val="002A6374"/>
    <w:rsid w:val="002A6411"/>
    <w:rsid w:val="002B211E"/>
    <w:rsid w:val="002B3B6C"/>
    <w:rsid w:val="002B4EB4"/>
    <w:rsid w:val="002B7EEE"/>
    <w:rsid w:val="002C01D1"/>
    <w:rsid w:val="002C10EF"/>
    <w:rsid w:val="002C15FB"/>
    <w:rsid w:val="002C1FB9"/>
    <w:rsid w:val="002C2120"/>
    <w:rsid w:val="002C3514"/>
    <w:rsid w:val="002C48E4"/>
    <w:rsid w:val="002C791C"/>
    <w:rsid w:val="002D0294"/>
    <w:rsid w:val="002D04D6"/>
    <w:rsid w:val="002D2AA5"/>
    <w:rsid w:val="002D5095"/>
    <w:rsid w:val="002D5D5B"/>
    <w:rsid w:val="002E2384"/>
    <w:rsid w:val="002E4CFC"/>
    <w:rsid w:val="002F1E95"/>
    <w:rsid w:val="002F20EF"/>
    <w:rsid w:val="002F2257"/>
    <w:rsid w:val="002F3718"/>
    <w:rsid w:val="002F5231"/>
    <w:rsid w:val="002F7FB8"/>
    <w:rsid w:val="00300C1F"/>
    <w:rsid w:val="003017A5"/>
    <w:rsid w:val="00301CF4"/>
    <w:rsid w:val="00301D24"/>
    <w:rsid w:val="003112DB"/>
    <w:rsid w:val="003114A2"/>
    <w:rsid w:val="003115B8"/>
    <w:rsid w:val="003119A9"/>
    <w:rsid w:val="00314B02"/>
    <w:rsid w:val="00315BA1"/>
    <w:rsid w:val="0031610B"/>
    <w:rsid w:val="0031695F"/>
    <w:rsid w:val="003173C3"/>
    <w:rsid w:val="003179BF"/>
    <w:rsid w:val="00317EB5"/>
    <w:rsid w:val="003208CD"/>
    <w:rsid w:val="00321277"/>
    <w:rsid w:val="00321C36"/>
    <w:rsid w:val="0032556E"/>
    <w:rsid w:val="00325875"/>
    <w:rsid w:val="0032611B"/>
    <w:rsid w:val="00326422"/>
    <w:rsid w:val="00326833"/>
    <w:rsid w:val="00326D9E"/>
    <w:rsid w:val="00330D0F"/>
    <w:rsid w:val="00331E77"/>
    <w:rsid w:val="00332C96"/>
    <w:rsid w:val="00334D45"/>
    <w:rsid w:val="00336344"/>
    <w:rsid w:val="00336F2D"/>
    <w:rsid w:val="00342FFF"/>
    <w:rsid w:val="003430DF"/>
    <w:rsid w:val="00343E33"/>
    <w:rsid w:val="00347E26"/>
    <w:rsid w:val="00350810"/>
    <w:rsid w:val="003535DE"/>
    <w:rsid w:val="00357D83"/>
    <w:rsid w:val="003628FE"/>
    <w:rsid w:val="00363EB1"/>
    <w:rsid w:val="00365841"/>
    <w:rsid w:val="00370F48"/>
    <w:rsid w:val="0037307E"/>
    <w:rsid w:val="00373B58"/>
    <w:rsid w:val="00373DD3"/>
    <w:rsid w:val="00373E61"/>
    <w:rsid w:val="0037449D"/>
    <w:rsid w:val="00376048"/>
    <w:rsid w:val="0038050E"/>
    <w:rsid w:val="00381A41"/>
    <w:rsid w:val="00384457"/>
    <w:rsid w:val="003845FC"/>
    <w:rsid w:val="0038533B"/>
    <w:rsid w:val="00386246"/>
    <w:rsid w:val="00386335"/>
    <w:rsid w:val="003871C9"/>
    <w:rsid w:val="00390460"/>
    <w:rsid w:val="00390FDF"/>
    <w:rsid w:val="003932AC"/>
    <w:rsid w:val="00393E11"/>
    <w:rsid w:val="003941AF"/>
    <w:rsid w:val="003979DF"/>
    <w:rsid w:val="003A02D4"/>
    <w:rsid w:val="003A3B60"/>
    <w:rsid w:val="003A5DC3"/>
    <w:rsid w:val="003A63FF"/>
    <w:rsid w:val="003A6438"/>
    <w:rsid w:val="003A7875"/>
    <w:rsid w:val="003B0EE4"/>
    <w:rsid w:val="003B1A4F"/>
    <w:rsid w:val="003B225D"/>
    <w:rsid w:val="003B3AC7"/>
    <w:rsid w:val="003B3EF1"/>
    <w:rsid w:val="003B4829"/>
    <w:rsid w:val="003B67AF"/>
    <w:rsid w:val="003B78DD"/>
    <w:rsid w:val="003C1969"/>
    <w:rsid w:val="003C3652"/>
    <w:rsid w:val="003C4A3E"/>
    <w:rsid w:val="003C5A20"/>
    <w:rsid w:val="003C6397"/>
    <w:rsid w:val="003C7D33"/>
    <w:rsid w:val="003D0711"/>
    <w:rsid w:val="003D0803"/>
    <w:rsid w:val="003D2B9A"/>
    <w:rsid w:val="003D5835"/>
    <w:rsid w:val="003D7ABE"/>
    <w:rsid w:val="003D7C7F"/>
    <w:rsid w:val="003D7D6F"/>
    <w:rsid w:val="003E1184"/>
    <w:rsid w:val="003E183A"/>
    <w:rsid w:val="003E2E49"/>
    <w:rsid w:val="003E4031"/>
    <w:rsid w:val="003E52FC"/>
    <w:rsid w:val="003E5D6C"/>
    <w:rsid w:val="003E777D"/>
    <w:rsid w:val="003F2521"/>
    <w:rsid w:val="003F2BBC"/>
    <w:rsid w:val="003F36AA"/>
    <w:rsid w:val="003F3D97"/>
    <w:rsid w:val="003F41A0"/>
    <w:rsid w:val="003F431A"/>
    <w:rsid w:val="003F4A2D"/>
    <w:rsid w:val="003F516B"/>
    <w:rsid w:val="00401CD9"/>
    <w:rsid w:val="004022D1"/>
    <w:rsid w:val="004030E0"/>
    <w:rsid w:val="00403590"/>
    <w:rsid w:val="00407016"/>
    <w:rsid w:val="004147E6"/>
    <w:rsid w:val="004160E2"/>
    <w:rsid w:val="0042194F"/>
    <w:rsid w:val="0042323E"/>
    <w:rsid w:val="00423760"/>
    <w:rsid w:val="004242BE"/>
    <w:rsid w:val="0042585B"/>
    <w:rsid w:val="00426CC6"/>
    <w:rsid w:val="00430196"/>
    <w:rsid w:val="0043044E"/>
    <w:rsid w:val="00431388"/>
    <w:rsid w:val="0043150C"/>
    <w:rsid w:val="00431682"/>
    <w:rsid w:val="0043352F"/>
    <w:rsid w:val="00434B3B"/>
    <w:rsid w:val="00435068"/>
    <w:rsid w:val="0043512B"/>
    <w:rsid w:val="00436CA5"/>
    <w:rsid w:val="00440293"/>
    <w:rsid w:val="0044035A"/>
    <w:rsid w:val="004407E4"/>
    <w:rsid w:val="00440A3C"/>
    <w:rsid w:val="00441A0D"/>
    <w:rsid w:val="00442358"/>
    <w:rsid w:val="0044258E"/>
    <w:rsid w:val="0044356D"/>
    <w:rsid w:val="0044383D"/>
    <w:rsid w:val="00445505"/>
    <w:rsid w:val="0044613A"/>
    <w:rsid w:val="00446851"/>
    <w:rsid w:val="00451324"/>
    <w:rsid w:val="00453C34"/>
    <w:rsid w:val="004541B5"/>
    <w:rsid w:val="00456365"/>
    <w:rsid w:val="00456897"/>
    <w:rsid w:val="00457715"/>
    <w:rsid w:val="00457EAC"/>
    <w:rsid w:val="00461523"/>
    <w:rsid w:val="004623B6"/>
    <w:rsid w:val="0046251C"/>
    <w:rsid w:val="00463808"/>
    <w:rsid w:val="00465501"/>
    <w:rsid w:val="00465C26"/>
    <w:rsid w:val="004662B2"/>
    <w:rsid w:val="00467A6D"/>
    <w:rsid w:val="00467AD5"/>
    <w:rsid w:val="00467F57"/>
    <w:rsid w:val="004710AC"/>
    <w:rsid w:val="00471E22"/>
    <w:rsid w:val="004733CD"/>
    <w:rsid w:val="004747FF"/>
    <w:rsid w:val="004750B3"/>
    <w:rsid w:val="004755C5"/>
    <w:rsid w:val="004768D5"/>
    <w:rsid w:val="0048194C"/>
    <w:rsid w:val="00483B95"/>
    <w:rsid w:val="004849BE"/>
    <w:rsid w:val="00484A84"/>
    <w:rsid w:val="00485DC4"/>
    <w:rsid w:val="004870C6"/>
    <w:rsid w:val="00487139"/>
    <w:rsid w:val="004871B8"/>
    <w:rsid w:val="00490497"/>
    <w:rsid w:val="00490616"/>
    <w:rsid w:val="00490AEE"/>
    <w:rsid w:val="00491891"/>
    <w:rsid w:val="00494C60"/>
    <w:rsid w:val="00494FA3"/>
    <w:rsid w:val="00495082"/>
    <w:rsid w:val="00495147"/>
    <w:rsid w:val="004967D2"/>
    <w:rsid w:val="00497F87"/>
    <w:rsid w:val="004A0A92"/>
    <w:rsid w:val="004A2393"/>
    <w:rsid w:val="004A5F73"/>
    <w:rsid w:val="004A62CC"/>
    <w:rsid w:val="004B088D"/>
    <w:rsid w:val="004B1122"/>
    <w:rsid w:val="004B1372"/>
    <w:rsid w:val="004B18F3"/>
    <w:rsid w:val="004B29BA"/>
    <w:rsid w:val="004B4AB4"/>
    <w:rsid w:val="004B5A32"/>
    <w:rsid w:val="004B5BDC"/>
    <w:rsid w:val="004B6E9D"/>
    <w:rsid w:val="004B7E00"/>
    <w:rsid w:val="004C16F5"/>
    <w:rsid w:val="004C1DF4"/>
    <w:rsid w:val="004C256D"/>
    <w:rsid w:val="004C27D7"/>
    <w:rsid w:val="004C4987"/>
    <w:rsid w:val="004C4EC6"/>
    <w:rsid w:val="004D1721"/>
    <w:rsid w:val="004D23AE"/>
    <w:rsid w:val="004D37E5"/>
    <w:rsid w:val="004D4530"/>
    <w:rsid w:val="004D62A9"/>
    <w:rsid w:val="004D7EB7"/>
    <w:rsid w:val="004E1FDE"/>
    <w:rsid w:val="004E3054"/>
    <w:rsid w:val="004E4E28"/>
    <w:rsid w:val="004E7316"/>
    <w:rsid w:val="004F0FC1"/>
    <w:rsid w:val="004F36D5"/>
    <w:rsid w:val="004F6AFB"/>
    <w:rsid w:val="004F6CEF"/>
    <w:rsid w:val="005015CC"/>
    <w:rsid w:val="005054BE"/>
    <w:rsid w:val="005061D0"/>
    <w:rsid w:val="00506C50"/>
    <w:rsid w:val="005114CF"/>
    <w:rsid w:val="005121CB"/>
    <w:rsid w:val="00512302"/>
    <w:rsid w:val="00512C15"/>
    <w:rsid w:val="00516730"/>
    <w:rsid w:val="005168D3"/>
    <w:rsid w:val="00517B21"/>
    <w:rsid w:val="00520633"/>
    <w:rsid w:val="00520A36"/>
    <w:rsid w:val="00520FC1"/>
    <w:rsid w:val="00523EED"/>
    <w:rsid w:val="00527598"/>
    <w:rsid w:val="00532640"/>
    <w:rsid w:val="005329FC"/>
    <w:rsid w:val="0053583A"/>
    <w:rsid w:val="00537F25"/>
    <w:rsid w:val="005404D9"/>
    <w:rsid w:val="00540CC9"/>
    <w:rsid w:val="00541400"/>
    <w:rsid w:val="00544FE2"/>
    <w:rsid w:val="005454D3"/>
    <w:rsid w:val="0054604F"/>
    <w:rsid w:val="00555B53"/>
    <w:rsid w:val="0056040B"/>
    <w:rsid w:val="005617C2"/>
    <w:rsid w:val="00561AF1"/>
    <w:rsid w:val="00563C56"/>
    <w:rsid w:val="0056415B"/>
    <w:rsid w:val="005654E1"/>
    <w:rsid w:val="00571CD0"/>
    <w:rsid w:val="0057284A"/>
    <w:rsid w:val="00574B10"/>
    <w:rsid w:val="0057549F"/>
    <w:rsid w:val="00575AA9"/>
    <w:rsid w:val="005775B7"/>
    <w:rsid w:val="005822E7"/>
    <w:rsid w:val="00582679"/>
    <w:rsid w:val="00586301"/>
    <w:rsid w:val="0058640A"/>
    <w:rsid w:val="005878B0"/>
    <w:rsid w:val="0059071F"/>
    <w:rsid w:val="005911A1"/>
    <w:rsid w:val="00591E97"/>
    <w:rsid w:val="00593726"/>
    <w:rsid w:val="00594FBB"/>
    <w:rsid w:val="0059760C"/>
    <w:rsid w:val="005A0729"/>
    <w:rsid w:val="005A2407"/>
    <w:rsid w:val="005A2B22"/>
    <w:rsid w:val="005A2ED8"/>
    <w:rsid w:val="005A3921"/>
    <w:rsid w:val="005A43CA"/>
    <w:rsid w:val="005B1237"/>
    <w:rsid w:val="005B29C5"/>
    <w:rsid w:val="005B300A"/>
    <w:rsid w:val="005B5232"/>
    <w:rsid w:val="005B5286"/>
    <w:rsid w:val="005B625B"/>
    <w:rsid w:val="005B62AB"/>
    <w:rsid w:val="005B6A79"/>
    <w:rsid w:val="005B716B"/>
    <w:rsid w:val="005B7CAC"/>
    <w:rsid w:val="005C38E5"/>
    <w:rsid w:val="005C4499"/>
    <w:rsid w:val="005C6ADB"/>
    <w:rsid w:val="005C75FC"/>
    <w:rsid w:val="005C7D19"/>
    <w:rsid w:val="005D14B1"/>
    <w:rsid w:val="005D179B"/>
    <w:rsid w:val="005D24F2"/>
    <w:rsid w:val="005D38DF"/>
    <w:rsid w:val="005D49A5"/>
    <w:rsid w:val="005D5CDB"/>
    <w:rsid w:val="005D5ED9"/>
    <w:rsid w:val="005E0065"/>
    <w:rsid w:val="005E139E"/>
    <w:rsid w:val="005E4040"/>
    <w:rsid w:val="005E4EDD"/>
    <w:rsid w:val="005E53B5"/>
    <w:rsid w:val="005E6EEA"/>
    <w:rsid w:val="005F0E72"/>
    <w:rsid w:val="005F24E8"/>
    <w:rsid w:val="005F347E"/>
    <w:rsid w:val="005F5453"/>
    <w:rsid w:val="005F7467"/>
    <w:rsid w:val="00602841"/>
    <w:rsid w:val="00604404"/>
    <w:rsid w:val="00605506"/>
    <w:rsid w:val="00605E6B"/>
    <w:rsid w:val="00605EE4"/>
    <w:rsid w:val="00606ACE"/>
    <w:rsid w:val="00607902"/>
    <w:rsid w:val="00610B27"/>
    <w:rsid w:val="00613ECB"/>
    <w:rsid w:val="0061414A"/>
    <w:rsid w:val="00615500"/>
    <w:rsid w:val="00622370"/>
    <w:rsid w:val="0062242B"/>
    <w:rsid w:val="00622895"/>
    <w:rsid w:val="006243F4"/>
    <w:rsid w:val="0062444C"/>
    <w:rsid w:val="00624E48"/>
    <w:rsid w:val="00626858"/>
    <w:rsid w:val="00626B52"/>
    <w:rsid w:val="00630EA5"/>
    <w:rsid w:val="00631326"/>
    <w:rsid w:val="0063615B"/>
    <w:rsid w:val="006403B8"/>
    <w:rsid w:val="006417FC"/>
    <w:rsid w:val="00641814"/>
    <w:rsid w:val="00641DA1"/>
    <w:rsid w:val="0064278E"/>
    <w:rsid w:val="00643135"/>
    <w:rsid w:val="00644481"/>
    <w:rsid w:val="00645243"/>
    <w:rsid w:val="006523E0"/>
    <w:rsid w:val="00652D61"/>
    <w:rsid w:val="006534FA"/>
    <w:rsid w:val="006537DF"/>
    <w:rsid w:val="006548C4"/>
    <w:rsid w:val="006606AC"/>
    <w:rsid w:val="00663F33"/>
    <w:rsid w:val="0066499F"/>
    <w:rsid w:val="00666127"/>
    <w:rsid w:val="006710FA"/>
    <w:rsid w:val="006714BA"/>
    <w:rsid w:val="006763B3"/>
    <w:rsid w:val="006766B1"/>
    <w:rsid w:val="00677018"/>
    <w:rsid w:val="006809F2"/>
    <w:rsid w:val="00680B6B"/>
    <w:rsid w:val="00680B73"/>
    <w:rsid w:val="00683D65"/>
    <w:rsid w:val="00683DA7"/>
    <w:rsid w:val="00684366"/>
    <w:rsid w:val="0068547A"/>
    <w:rsid w:val="0069118F"/>
    <w:rsid w:val="0069136C"/>
    <w:rsid w:val="0069212C"/>
    <w:rsid w:val="00693D3F"/>
    <w:rsid w:val="006940D2"/>
    <w:rsid w:val="00694F76"/>
    <w:rsid w:val="006956CB"/>
    <w:rsid w:val="006959D8"/>
    <w:rsid w:val="00697537"/>
    <w:rsid w:val="006A1028"/>
    <w:rsid w:val="006A1743"/>
    <w:rsid w:val="006A1869"/>
    <w:rsid w:val="006A49FA"/>
    <w:rsid w:val="006A6924"/>
    <w:rsid w:val="006A76CF"/>
    <w:rsid w:val="006B2CBF"/>
    <w:rsid w:val="006B528B"/>
    <w:rsid w:val="006B5767"/>
    <w:rsid w:val="006B5C87"/>
    <w:rsid w:val="006B670A"/>
    <w:rsid w:val="006B6BA7"/>
    <w:rsid w:val="006C0473"/>
    <w:rsid w:val="006C4B0A"/>
    <w:rsid w:val="006C533E"/>
    <w:rsid w:val="006C5CF6"/>
    <w:rsid w:val="006C6826"/>
    <w:rsid w:val="006C7E5E"/>
    <w:rsid w:val="006D0CD0"/>
    <w:rsid w:val="006D1A22"/>
    <w:rsid w:val="006D1DBC"/>
    <w:rsid w:val="006D26C6"/>
    <w:rsid w:val="006D463A"/>
    <w:rsid w:val="006D477A"/>
    <w:rsid w:val="006D5569"/>
    <w:rsid w:val="006D5E01"/>
    <w:rsid w:val="006D67E4"/>
    <w:rsid w:val="006D6856"/>
    <w:rsid w:val="006E0295"/>
    <w:rsid w:val="006E203D"/>
    <w:rsid w:val="006E326C"/>
    <w:rsid w:val="006E4E38"/>
    <w:rsid w:val="006E6CBA"/>
    <w:rsid w:val="006E6F3E"/>
    <w:rsid w:val="006F08A7"/>
    <w:rsid w:val="006F448E"/>
    <w:rsid w:val="006F57AA"/>
    <w:rsid w:val="006F5D39"/>
    <w:rsid w:val="006F7623"/>
    <w:rsid w:val="006F76F6"/>
    <w:rsid w:val="006F7F44"/>
    <w:rsid w:val="007008EC"/>
    <w:rsid w:val="0070126D"/>
    <w:rsid w:val="00701E2C"/>
    <w:rsid w:val="007020C5"/>
    <w:rsid w:val="0070307C"/>
    <w:rsid w:val="0070341E"/>
    <w:rsid w:val="0070611B"/>
    <w:rsid w:val="007102BA"/>
    <w:rsid w:val="00710B65"/>
    <w:rsid w:val="00715C7F"/>
    <w:rsid w:val="0071784E"/>
    <w:rsid w:val="007225E4"/>
    <w:rsid w:val="0072312C"/>
    <w:rsid w:val="007234B9"/>
    <w:rsid w:val="0072442A"/>
    <w:rsid w:val="007273E5"/>
    <w:rsid w:val="00727C41"/>
    <w:rsid w:val="00727F4C"/>
    <w:rsid w:val="0073178D"/>
    <w:rsid w:val="007319C3"/>
    <w:rsid w:val="007320DB"/>
    <w:rsid w:val="007329C7"/>
    <w:rsid w:val="00733905"/>
    <w:rsid w:val="00740855"/>
    <w:rsid w:val="00740CE2"/>
    <w:rsid w:val="007411B0"/>
    <w:rsid w:val="0074183C"/>
    <w:rsid w:val="00741BE8"/>
    <w:rsid w:val="00742C74"/>
    <w:rsid w:val="0074332A"/>
    <w:rsid w:val="00743B20"/>
    <w:rsid w:val="00745C0A"/>
    <w:rsid w:val="00754AE8"/>
    <w:rsid w:val="00763827"/>
    <w:rsid w:val="0076425B"/>
    <w:rsid w:val="0076446A"/>
    <w:rsid w:val="007657D1"/>
    <w:rsid w:val="00767AC9"/>
    <w:rsid w:val="007702F7"/>
    <w:rsid w:val="0077074B"/>
    <w:rsid w:val="007743BA"/>
    <w:rsid w:val="00775019"/>
    <w:rsid w:val="00775AF2"/>
    <w:rsid w:val="00780204"/>
    <w:rsid w:val="0078307A"/>
    <w:rsid w:val="00783484"/>
    <w:rsid w:val="00783580"/>
    <w:rsid w:val="00783694"/>
    <w:rsid w:val="007848F5"/>
    <w:rsid w:val="0078702C"/>
    <w:rsid w:val="007873C2"/>
    <w:rsid w:val="007903BC"/>
    <w:rsid w:val="00791658"/>
    <w:rsid w:val="00792FCA"/>
    <w:rsid w:val="00794A98"/>
    <w:rsid w:val="007964A9"/>
    <w:rsid w:val="007A30C0"/>
    <w:rsid w:val="007A37BD"/>
    <w:rsid w:val="007A49A9"/>
    <w:rsid w:val="007A4C12"/>
    <w:rsid w:val="007B0A03"/>
    <w:rsid w:val="007B34D8"/>
    <w:rsid w:val="007B43C3"/>
    <w:rsid w:val="007B5FF8"/>
    <w:rsid w:val="007B6521"/>
    <w:rsid w:val="007C11F2"/>
    <w:rsid w:val="007C19EF"/>
    <w:rsid w:val="007C1CD6"/>
    <w:rsid w:val="007C614E"/>
    <w:rsid w:val="007C6AA1"/>
    <w:rsid w:val="007C6DFB"/>
    <w:rsid w:val="007D02CC"/>
    <w:rsid w:val="007D04FF"/>
    <w:rsid w:val="007D0519"/>
    <w:rsid w:val="007D0F38"/>
    <w:rsid w:val="007D1C55"/>
    <w:rsid w:val="007D249E"/>
    <w:rsid w:val="007D5011"/>
    <w:rsid w:val="007D510A"/>
    <w:rsid w:val="007D5C37"/>
    <w:rsid w:val="007D6AB5"/>
    <w:rsid w:val="007D7259"/>
    <w:rsid w:val="007D75FF"/>
    <w:rsid w:val="007E04F3"/>
    <w:rsid w:val="007E0DD7"/>
    <w:rsid w:val="007E0EE3"/>
    <w:rsid w:val="007E391D"/>
    <w:rsid w:val="007E6570"/>
    <w:rsid w:val="007E713D"/>
    <w:rsid w:val="007F1CFA"/>
    <w:rsid w:val="007F2863"/>
    <w:rsid w:val="007F4496"/>
    <w:rsid w:val="007F5EC1"/>
    <w:rsid w:val="00801D61"/>
    <w:rsid w:val="00803D75"/>
    <w:rsid w:val="0080485A"/>
    <w:rsid w:val="00804934"/>
    <w:rsid w:val="00804D37"/>
    <w:rsid w:val="008052DB"/>
    <w:rsid w:val="00805A4F"/>
    <w:rsid w:val="0080710E"/>
    <w:rsid w:val="0080711F"/>
    <w:rsid w:val="008128EC"/>
    <w:rsid w:val="00812BF0"/>
    <w:rsid w:val="00813789"/>
    <w:rsid w:val="008162A4"/>
    <w:rsid w:val="0081691B"/>
    <w:rsid w:val="008206D9"/>
    <w:rsid w:val="00822F1E"/>
    <w:rsid w:val="008240A1"/>
    <w:rsid w:val="00826690"/>
    <w:rsid w:val="00826E0B"/>
    <w:rsid w:val="00827B5A"/>
    <w:rsid w:val="008350D7"/>
    <w:rsid w:val="008353A2"/>
    <w:rsid w:val="0083688C"/>
    <w:rsid w:val="00836B92"/>
    <w:rsid w:val="00840C7A"/>
    <w:rsid w:val="00841F08"/>
    <w:rsid w:val="008421ED"/>
    <w:rsid w:val="008435D8"/>
    <w:rsid w:val="0084409B"/>
    <w:rsid w:val="00846128"/>
    <w:rsid w:val="0084721F"/>
    <w:rsid w:val="00852E43"/>
    <w:rsid w:val="008535BA"/>
    <w:rsid w:val="0085460F"/>
    <w:rsid w:val="008563CA"/>
    <w:rsid w:val="00856460"/>
    <w:rsid w:val="00857488"/>
    <w:rsid w:val="008578F9"/>
    <w:rsid w:val="008613A9"/>
    <w:rsid w:val="0086416C"/>
    <w:rsid w:val="00864A5E"/>
    <w:rsid w:val="00870BF4"/>
    <w:rsid w:val="00872E76"/>
    <w:rsid w:val="00873A20"/>
    <w:rsid w:val="00874D28"/>
    <w:rsid w:val="0087563C"/>
    <w:rsid w:val="0087643C"/>
    <w:rsid w:val="00876699"/>
    <w:rsid w:val="00880759"/>
    <w:rsid w:val="00880904"/>
    <w:rsid w:val="00882401"/>
    <w:rsid w:val="00882560"/>
    <w:rsid w:val="008829F4"/>
    <w:rsid w:val="00882AE3"/>
    <w:rsid w:val="0088323F"/>
    <w:rsid w:val="00885C9C"/>
    <w:rsid w:val="00890AD5"/>
    <w:rsid w:val="00893C37"/>
    <w:rsid w:val="00893E43"/>
    <w:rsid w:val="0089601E"/>
    <w:rsid w:val="00897B74"/>
    <w:rsid w:val="008A1360"/>
    <w:rsid w:val="008A1D8A"/>
    <w:rsid w:val="008A6B8F"/>
    <w:rsid w:val="008B165D"/>
    <w:rsid w:val="008B2C86"/>
    <w:rsid w:val="008B3A12"/>
    <w:rsid w:val="008C00C6"/>
    <w:rsid w:val="008C11DC"/>
    <w:rsid w:val="008C1572"/>
    <w:rsid w:val="008C18EC"/>
    <w:rsid w:val="008C1E0A"/>
    <w:rsid w:val="008C334C"/>
    <w:rsid w:val="008C43E4"/>
    <w:rsid w:val="008C6CFC"/>
    <w:rsid w:val="008C7328"/>
    <w:rsid w:val="008D0326"/>
    <w:rsid w:val="008D1779"/>
    <w:rsid w:val="008D6C30"/>
    <w:rsid w:val="008D7CDF"/>
    <w:rsid w:val="008E0418"/>
    <w:rsid w:val="008E0503"/>
    <w:rsid w:val="008E1520"/>
    <w:rsid w:val="008E64AC"/>
    <w:rsid w:val="008F03D4"/>
    <w:rsid w:val="008F06E5"/>
    <w:rsid w:val="008F0FF0"/>
    <w:rsid w:val="008F22F7"/>
    <w:rsid w:val="008F4620"/>
    <w:rsid w:val="008F5F42"/>
    <w:rsid w:val="008F7170"/>
    <w:rsid w:val="00902F73"/>
    <w:rsid w:val="009037D3"/>
    <w:rsid w:val="00905B5F"/>
    <w:rsid w:val="009101D8"/>
    <w:rsid w:val="00911295"/>
    <w:rsid w:val="009121F5"/>
    <w:rsid w:val="00912A1A"/>
    <w:rsid w:val="00913CDF"/>
    <w:rsid w:val="00914C53"/>
    <w:rsid w:val="00914D36"/>
    <w:rsid w:val="009162C9"/>
    <w:rsid w:val="00921D8E"/>
    <w:rsid w:val="00921E5A"/>
    <w:rsid w:val="009241C3"/>
    <w:rsid w:val="0092547C"/>
    <w:rsid w:val="00925B04"/>
    <w:rsid w:val="0092712D"/>
    <w:rsid w:val="009305BA"/>
    <w:rsid w:val="0093216E"/>
    <w:rsid w:val="0093309E"/>
    <w:rsid w:val="009429BD"/>
    <w:rsid w:val="00942BAB"/>
    <w:rsid w:val="00942D45"/>
    <w:rsid w:val="00944BE2"/>
    <w:rsid w:val="00944E9E"/>
    <w:rsid w:val="00946F6A"/>
    <w:rsid w:val="009472B8"/>
    <w:rsid w:val="00947581"/>
    <w:rsid w:val="009522F2"/>
    <w:rsid w:val="009525AE"/>
    <w:rsid w:val="00953E1E"/>
    <w:rsid w:val="009547D1"/>
    <w:rsid w:val="00956601"/>
    <w:rsid w:val="00961358"/>
    <w:rsid w:val="00961714"/>
    <w:rsid w:val="0097149E"/>
    <w:rsid w:val="009717DD"/>
    <w:rsid w:val="00972233"/>
    <w:rsid w:val="00973041"/>
    <w:rsid w:val="0097415F"/>
    <w:rsid w:val="0097496C"/>
    <w:rsid w:val="00977E9D"/>
    <w:rsid w:val="009810E5"/>
    <w:rsid w:val="00982383"/>
    <w:rsid w:val="00982400"/>
    <w:rsid w:val="00982811"/>
    <w:rsid w:val="00983405"/>
    <w:rsid w:val="00984F8B"/>
    <w:rsid w:val="009855E3"/>
    <w:rsid w:val="00986F20"/>
    <w:rsid w:val="00987422"/>
    <w:rsid w:val="00987FE8"/>
    <w:rsid w:val="0099215B"/>
    <w:rsid w:val="009923C9"/>
    <w:rsid w:val="009954B9"/>
    <w:rsid w:val="00995860"/>
    <w:rsid w:val="00997A97"/>
    <w:rsid w:val="009A0CCC"/>
    <w:rsid w:val="009A70A0"/>
    <w:rsid w:val="009B2FFF"/>
    <w:rsid w:val="009B36CB"/>
    <w:rsid w:val="009B3750"/>
    <w:rsid w:val="009B5C42"/>
    <w:rsid w:val="009B6032"/>
    <w:rsid w:val="009B7CC6"/>
    <w:rsid w:val="009B7D02"/>
    <w:rsid w:val="009C0F96"/>
    <w:rsid w:val="009C131A"/>
    <w:rsid w:val="009C2520"/>
    <w:rsid w:val="009C28CE"/>
    <w:rsid w:val="009C36E9"/>
    <w:rsid w:val="009C7A1A"/>
    <w:rsid w:val="009D0A05"/>
    <w:rsid w:val="009D2BB2"/>
    <w:rsid w:val="009D32C7"/>
    <w:rsid w:val="009D4593"/>
    <w:rsid w:val="009D64C2"/>
    <w:rsid w:val="009E226E"/>
    <w:rsid w:val="009E30F9"/>
    <w:rsid w:val="009E3D9E"/>
    <w:rsid w:val="009E6194"/>
    <w:rsid w:val="009E6AA0"/>
    <w:rsid w:val="009F052C"/>
    <w:rsid w:val="009F0F2D"/>
    <w:rsid w:val="009F166D"/>
    <w:rsid w:val="009F4C1D"/>
    <w:rsid w:val="009F60F5"/>
    <w:rsid w:val="009F6C55"/>
    <w:rsid w:val="009F6DF0"/>
    <w:rsid w:val="009F71B5"/>
    <w:rsid w:val="00A038A4"/>
    <w:rsid w:val="00A05B27"/>
    <w:rsid w:val="00A05F83"/>
    <w:rsid w:val="00A11327"/>
    <w:rsid w:val="00A11DB4"/>
    <w:rsid w:val="00A12D1C"/>
    <w:rsid w:val="00A14629"/>
    <w:rsid w:val="00A15D0D"/>
    <w:rsid w:val="00A17E21"/>
    <w:rsid w:val="00A22430"/>
    <w:rsid w:val="00A22BFD"/>
    <w:rsid w:val="00A22F62"/>
    <w:rsid w:val="00A24655"/>
    <w:rsid w:val="00A248B7"/>
    <w:rsid w:val="00A25700"/>
    <w:rsid w:val="00A27F01"/>
    <w:rsid w:val="00A30286"/>
    <w:rsid w:val="00A341B0"/>
    <w:rsid w:val="00A35651"/>
    <w:rsid w:val="00A3618D"/>
    <w:rsid w:val="00A36F2C"/>
    <w:rsid w:val="00A36FCB"/>
    <w:rsid w:val="00A405FC"/>
    <w:rsid w:val="00A40E7B"/>
    <w:rsid w:val="00A432B4"/>
    <w:rsid w:val="00A456AE"/>
    <w:rsid w:val="00A46B64"/>
    <w:rsid w:val="00A46CB4"/>
    <w:rsid w:val="00A46CB9"/>
    <w:rsid w:val="00A5083A"/>
    <w:rsid w:val="00A5119B"/>
    <w:rsid w:val="00A51333"/>
    <w:rsid w:val="00A5395F"/>
    <w:rsid w:val="00A54D0A"/>
    <w:rsid w:val="00A550FC"/>
    <w:rsid w:val="00A557F6"/>
    <w:rsid w:val="00A55B05"/>
    <w:rsid w:val="00A6211E"/>
    <w:rsid w:val="00A63AC2"/>
    <w:rsid w:val="00A6570A"/>
    <w:rsid w:val="00A665BF"/>
    <w:rsid w:val="00A7168E"/>
    <w:rsid w:val="00A71836"/>
    <w:rsid w:val="00A73B64"/>
    <w:rsid w:val="00A81386"/>
    <w:rsid w:val="00A82005"/>
    <w:rsid w:val="00A854A4"/>
    <w:rsid w:val="00A8659B"/>
    <w:rsid w:val="00A87030"/>
    <w:rsid w:val="00A904DD"/>
    <w:rsid w:val="00A920D2"/>
    <w:rsid w:val="00A9453F"/>
    <w:rsid w:val="00A94E07"/>
    <w:rsid w:val="00A96428"/>
    <w:rsid w:val="00A96BA6"/>
    <w:rsid w:val="00A96F94"/>
    <w:rsid w:val="00A974C6"/>
    <w:rsid w:val="00A978F1"/>
    <w:rsid w:val="00AA057F"/>
    <w:rsid w:val="00AA05F0"/>
    <w:rsid w:val="00AA0BD2"/>
    <w:rsid w:val="00AA2AE0"/>
    <w:rsid w:val="00AA4F5C"/>
    <w:rsid w:val="00AB33D7"/>
    <w:rsid w:val="00AB36C4"/>
    <w:rsid w:val="00AB5B56"/>
    <w:rsid w:val="00AC0118"/>
    <w:rsid w:val="00AC54DF"/>
    <w:rsid w:val="00AC586C"/>
    <w:rsid w:val="00AC5B19"/>
    <w:rsid w:val="00AC6483"/>
    <w:rsid w:val="00AC69A9"/>
    <w:rsid w:val="00AD1A36"/>
    <w:rsid w:val="00AD2764"/>
    <w:rsid w:val="00AD55EA"/>
    <w:rsid w:val="00AD56E2"/>
    <w:rsid w:val="00AD7C74"/>
    <w:rsid w:val="00AE016C"/>
    <w:rsid w:val="00AE0A38"/>
    <w:rsid w:val="00AE0E23"/>
    <w:rsid w:val="00AE1259"/>
    <w:rsid w:val="00AE26E0"/>
    <w:rsid w:val="00AE480B"/>
    <w:rsid w:val="00AE51C1"/>
    <w:rsid w:val="00AE74D1"/>
    <w:rsid w:val="00AF4DD6"/>
    <w:rsid w:val="00AF596D"/>
    <w:rsid w:val="00AF6E71"/>
    <w:rsid w:val="00AF7478"/>
    <w:rsid w:val="00B006EE"/>
    <w:rsid w:val="00B02530"/>
    <w:rsid w:val="00B03241"/>
    <w:rsid w:val="00B039C2"/>
    <w:rsid w:val="00B045CC"/>
    <w:rsid w:val="00B07539"/>
    <w:rsid w:val="00B1206F"/>
    <w:rsid w:val="00B12896"/>
    <w:rsid w:val="00B13AEF"/>
    <w:rsid w:val="00B13F4E"/>
    <w:rsid w:val="00B143FF"/>
    <w:rsid w:val="00B14EF7"/>
    <w:rsid w:val="00B171F6"/>
    <w:rsid w:val="00B217D4"/>
    <w:rsid w:val="00B229CB"/>
    <w:rsid w:val="00B22CBB"/>
    <w:rsid w:val="00B22CFF"/>
    <w:rsid w:val="00B24AFB"/>
    <w:rsid w:val="00B25044"/>
    <w:rsid w:val="00B311E7"/>
    <w:rsid w:val="00B351D9"/>
    <w:rsid w:val="00B36900"/>
    <w:rsid w:val="00B41D44"/>
    <w:rsid w:val="00B46272"/>
    <w:rsid w:val="00B462D5"/>
    <w:rsid w:val="00B46D7C"/>
    <w:rsid w:val="00B50C79"/>
    <w:rsid w:val="00B52C54"/>
    <w:rsid w:val="00B52F6C"/>
    <w:rsid w:val="00B54296"/>
    <w:rsid w:val="00B54610"/>
    <w:rsid w:val="00B5689F"/>
    <w:rsid w:val="00B63BB4"/>
    <w:rsid w:val="00B65E86"/>
    <w:rsid w:val="00B665F1"/>
    <w:rsid w:val="00B678DF"/>
    <w:rsid w:val="00B702BE"/>
    <w:rsid w:val="00B72D0C"/>
    <w:rsid w:val="00B74C78"/>
    <w:rsid w:val="00B75704"/>
    <w:rsid w:val="00B75DB7"/>
    <w:rsid w:val="00B762BC"/>
    <w:rsid w:val="00B80726"/>
    <w:rsid w:val="00B80C57"/>
    <w:rsid w:val="00B816A2"/>
    <w:rsid w:val="00B85CD2"/>
    <w:rsid w:val="00B917D3"/>
    <w:rsid w:val="00B9680A"/>
    <w:rsid w:val="00B9768F"/>
    <w:rsid w:val="00BA5AAA"/>
    <w:rsid w:val="00BA635D"/>
    <w:rsid w:val="00BA693E"/>
    <w:rsid w:val="00BB0F03"/>
    <w:rsid w:val="00BB21D5"/>
    <w:rsid w:val="00BB37DA"/>
    <w:rsid w:val="00BB42F6"/>
    <w:rsid w:val="00BB4836"/>
    <w:rsid w:val="00BC2746"/>
    <w:rsid w:val="00BC47BE"/>
    <w:rsid w:val="00BC56C6"/>
    <w:rsid w:val="00BC5C73"/>
    <w:rsid w:val="00BD5679"/>
    <w:rsid w:val="00BD5DDA"/>
    <w:rsid w:val="00BD6153"/>
    <w:rsid w:val="00BE03D9"/>
    <w:rsid w:val="00BE0932"/>
    <w:rsid w:val="00BE10E6"/>
    <w:rsid w:val="00BE3C42"/>
    <w:rsid w:val="00BE631F"/>
    <w:rsid w:val="00BE7703"/>
    <w:rsid w:val="00BF07DF"/>
    <w:rsid w:val="00BF0A49"/>
    <w:rsid w:val="00BF1A29"/>
    <w:rsid w:val="00BF4685"/>
    <w:rsid w:val="00BF55CF"/>
    <w:rsid w:val="00BF6A47"/>
    <w:rsid w:val="00BF73EB"/>
    <w:rsid w:val="00C009EF"/>
    <w:rsid w:val="00C02FFE"/>
    <w:rsid w:val="00C03107"/>
    <w:rsid w:val="00C047A6"/>
    <w:rsid w:val="00C05187"/>
    <w:rsid w:val="00C06DDF"/>
    <w:rsid w:val="00C10C75"/>
    <w:rsid w:val="00C1490C"/>
    <w:rsid w:val="00C15A4E"/>
    <w:rsid w:val="00C17652"/>
    <w:rsid w:val="00C21153"/>
    <w:rsid w:val="00C214BA"/>
    <w:rsid w:val="00C21EB5"/>
    <w:rsid w:val="00C22D8C"/>
    <w:rsid w:val="00C2336E"/>
    <w:rsid w:val="00C24693"/>
    <w:rsid w:val="00C26564"/>
    <w:rsid w:val="00C2764D"/>
    <w:rsid w:val="00C27EFE"/>
    <w:rsid w:val="00C300F5"/>
    <w:rsid w:val="00C3037E"/>
    <w:rsid w:val="00C317AD"/>
    <w:rsid w:val="00C330B4"/>
    <w:rsid w:val="00C35A3A"/>
    <w:rsid w:val="00C3777D"/>
    <w:rsid w:val="00C400FA"/>
    <w:rsid w:val="00C40352"/>
    <w:rsid w:val="00C41A62"/>
    <w:rsid w:val="00C41C2A"/>
    <w:rsid w:val="00C4240E"/>
    <w:rsid w:val="00C43644"/>
    <w:rsid w:val="00C43D15"/>
    <w:rsid w:val="00C4489C"/>
    <w:rsid w:val="00C44C2A"/>
    <w:rsid w:val="00C50515"/>
    <w:rsid w:val="00C51158"/>
    <w:rsid w:val="00C51D34"/>
    <w:rsid w:val="00C54321"/>
    <w:rsid w:val="00C55B24"/>
    <w:rsid w:val="00C57E93"/>
    <w:rsid w:val="00C605BE"/>
    <w:rsid w:val="00C60A76"/>
    <w:rsid w:val="00C60D65"/>
    <w:rsid w:val="00C62C57"/>
    <w:rsid w:val="00C63AA8"/>
    <w:rsid w:val="00C65638"/>
    <w:rsid w:val="00C656AE"/>
    <w:rsid w:val="00C66C99"/>
    <w:rsid w:val="00C6727A"/>
    <w:rsid w:val="00C712A9"/>
    <w:rsid w:val="00C71DCF"/>
    <w:rsid w:val="00C743C7"/>
    <w:rsid w:val="00C76DC9"/>
    <w:rsid w:val="00C809EC"/>
    <w:rsid w:val="00C84725"/>
    <w:rsid w:val="00C85252"/>
    <w:rsid w:val="00C867EF"/>
    <w:rsid w:val="00C945A5"/>
    <w:rsid w:val="00C96815"/>
    <w:rsid w:val="00C97A20"/>
    <w:rsid w:val="00CA0FE6"/>
    <w:rsid w:val="00CA16C4"/>
    <w:rsid w:val="00CA37B5"/>
    <w:rsid w:val="00CA4A53"/>
    <w:rsid w:val="00CA4EDE"/>
    <w:rsid w:val="00CA6279"/>
    <w:rsid w:val="00CA6EBD"/>
    <w:rsid w:val="00CA7F98"/>
    <w:rsid w:val="00CB09D0"/>
    <w:rsid w:val="00CB1B17"/>
    <w:rsid w:val="00CB2900"/>
    <w:rsid w:val="00CB586F"/>
    <w:rsid w:val="00CC11C9"/>
    <w:rsid w:val="00CC1CD2"/>
    <w:rsid w:val="00CC469D"/>
    <w:rsid w:val="00CC675F"/>
    <w:rsid w:val="00CD247A"/>
    <w:rsid w:val="00CD25A4"/>
    <w:rsid w:val="00CD3368"/>
    <w:rsid w:val="00CD3A0A"/>
    <w:rsid w:val="00CD5663"/>
    <w:rsid w:val="00CD63F6"/>
    <w:rsid w:val="00CD6EF9"/>
    <w:rsid w:val="00CE3C1A"/>
    <w:rsid w:val="00CE4FD2"/>
    <w:rsid w:val="00CE6575"/>
    <w:rsid w:val="00CE6AD1"/>
    <w:rsid w:val="00CF0CD3"/>
    <w:rsid w:val="00CF151E"/>
    <w:rsid w:val="00CF184D"/>
    <w:rsid w:val="00CF468B"/>
    <w:rsid w:val="00CF585D"/>
    <w:rsid w:val="00CF7E63"/>
    <w:rsid w:val="00D054EF"/>
    <w:rsid w:val="00D05967"/>
    <w:rsid w:val="00D05F79"/>
    <w:rsid w:val="00D05FE2"/>
    <w:rsid w:val="00D07F2B"/>
    <w:rsid w:val="00D10D0E"/>
    <w:rsid w:val="00D11AD3"/>
    <w:rsid w:val="00D11FE0"/>
    <w:rsid w:val="00D167DD"/>
    <w:rsid w:val="00D203DA"/>
    <w:rsid w:val="00D2054A"/>
    <w:rsid w:val="00D216FB"/>
    <w:rsid w:val="00D23637"/>
    <w:rsid w:val="00D23BF7"/>
    <w:rsid w:val="00D27CAB"/>
    <w:rsid w:val="00D30ECA"/>
    <w:rsid w:val="00D30F74"/>
    <w:rsid w:val="00D3264B"/>
    <w:rsid w:val="00D3462F"/>
    <w:rsid w:val="00D353B9"/>
    <w:rsid w:val="00D40D6C"/>
    <w:rsid w:val="00D4158B"/>
    <w:rsid w:val="00D415AC"/>
    <w:rsid w:val="00D440BD"/>
    <w:rsid w:val="00D46FFF"/>
    <w:rsid w:val="00D478CB"/>
    <w:rsid w:val="00D5213B"/>
    <w:rsid w:val="00D52E65"/>
    <w:rsid w:val="00D545E2"/>
    <w:rsid w:val="00D5548A"/>
    <w:rsid w:val="00D55920"/>
    <w:rsid w:val="00D55BB4"/>
    <w:rsid w:val="00D56D9A"/>
    <w:rsid w:val="00D56E9B"/>
    <w:rsid w:val="00D573E0"/>
    <w:rsid w:val="00D57FEA"/>
    <w:rsid w:val="00D601B1"/>
    <w:rsid w:val="00D601C1"/>
    <w:rsid w:val="00D60761"/>
    <w:rsid w:val="00D60AB4"/>
    <w:rsid w:val="00D60BD8"/>
    <w:rsid w:val="00D61327"/>
    <w:rsid w:val="00D61D62"/>
    <w:rsid w:val="00D64DB6"/>
    <w:rsid w:val="00D653E8"/>
    <w:rsid w:val="00D676EB"/>
    <w:rsid w:val="00D7166F"/>
    <w:rsid w:val="00D76917"/>
    <w:rsid w:val="00D773EB"/>
    <w:rsid w:val="00D805E8"/>
    <w:rsid w:val="00D829B8"/>
    <w:rsid w:val="00D87945"/>
    <w:rsid w:val="00D90441"/>
    <w:rsid w:val="00D91618"/>
    <w:rsid w:val="00D9301C"/>
    <w:rsid w:val="00D93609"/>
    <w:rsid w:val="00D938AD"/>
    <w:rsid w:val="00D93A18"/>
    <w:rsid w:val="00D93EDC"/>
    <w:rsid w:val="00D94862"/>
    <w:rsid w:val="00D94E89"/>
    <w:rsid w:val="00DA3E63"/>
    <w:rsid w:val="00DA772A"/>
    <w:rsid w:val="00DB12C8"/>
    <w:rsid w:val="00DB2721"/>
    <w:rsid w:val="00DB2D2C"/>
    <w:rsid w:val="00DB458A"/>
    <w:rsid w:val="00DB4678"/>
    <w:rsid w:val="00DC024E"/>
    <w:rsid w:val="00DC0673"/>
    <w:rsid w:val="00DC06D1"/>
    <w:rsid w:val="00DC1947"/>
    <w:rsid w:val="00DC2383"/>
    <w:rsid w:val="00DC2E45"/>
    <w:rsid w:val="00DC35F8"/>
    <w:rsid w:val="00DC5F8A"/>
    <w:rsid w:val="00DD0001"/>
    <w:rsid w:val="00DD3786"/>
    <w:rsid w:val="00DD6806"/>
    <w:rsid w:val="00DD68A9"/>
    <w:rsid w:val="00DE05B3"/>
    <w:rsid w:val="00DE1609"/>
    <w:rsid w:val="00DE21DA"/>
    <w:rsid w:val="00DE430E"/>
    <w:rsid w:val="00DE48DE"/>
    <w:rsid w:val="00DE5CCB"/>
    <w:rsid w:val="00DE68E9"/>
    <w:rsid w:val="00DE6AD4"/>
    <w:rsid w:val="00DF05DE"/>
    <w:rsid w:val="00DF1AE6"/>
    <w:rsid w:val="00DF1E5F"/>
    <w:rsid w:val="00DF37DE"/>
    <w:rsid w:val="00DF50C7"/>
    <w:rsid w:val="00DF6238"/>
    <w:rsid w:val="00E008EB"/>
    <w:rsid w:val="00E025A6"/>
    <w:rsid w:val="00E03071"/>
    <w:rsid w:val="00E048B6"/>
    <w:rsid w:val="00E04921"/>
    <w:rsid w:val="00E06683"/>
    <w:rsid w:val="00E07BD4"/>
    <w:rsid w:val="00E1024D"/>
    <w:rsid w:val="00E11987"/>
    <w:rsid w:val="00E1279B"/>
    <w:rsid w:val="00E140F2"/>
    <w:rsid w:val="00E15B29"/>
    <w:rsid w:val="00E21340"/>
    <w:rsid w:val="00E21BFA"/>
    <w:rsid w:val="00E22346"/>
    <w:rsid w:val="00E226B2"/>
    <w:rsid w:val="00E2364D"/>
    <w:rsid w:val="00E23F93"/>
    <w:rsid w:val="00E24644"/>
    <w:rsid w:val="00E2498B"/>
    <w:rsid w:val="00E24C89"/>
    <w:rsid w:val="00E251A5"/>
    <w:rsid w:val="00E25A6B"/>
    <w:rsid w:val="00E26194"/>
    <w:rsid w:val="00E30113"/>
    <w:rsid w:val="00E3365C"/>
    <w:rsid w:val="00E34405"/>
    <w:rsid w:val="00E35111"/>
    <w:rsid w:val="00E37106"/>
    <w:rsid w:val="00E37D49"/>
    <w:rsid w:val="00E41FC7"/>
    <w:rsid w:val="00E42FA3"/>
    <w:rsid w:val="00E44894"/>
    <w:rsid w:val="00E45662"/>
    <w:rsid w:val="00E518AB"/>
    <w:rsid w:val="00E53FA0"/>
    <w:rsid w:val="00E540F9"/>
    <w:rsid w:val="00E54FF9"/>
    <w:rsid w:val="00E5589A"/>
    <w:rsid w:val="00E600A1"/>
    <w:rsid w:val="00E603CC"/>
    <w:rsid w:val="00E6120D"/>
    <w:rsid w:val="00E61E38"/>
    <w:rsid w:val="00E6277D"/>
    <w:rsid w:val="00E62F5A"/>
    <w:rsid w:val="00E6425D"/>
    <w:rsid w:val="00E64BBA"/>
    <w:rsid w:val="00E65A60"/>
    <w:rsid w:val="00E66051"/>
    <w:rsid w:val="00E66FE1"/>
    <w:rsid w:val="00E70200"/>
    <w:rsid w:val="00E75EDC"/>
    <w:rsid w:val="00E761A0"/>
    <w:rsid w:val="00E806BA"/>
    <w:rsid w:val="00E80B3E"/>
    <w:rsid w:val="00E817E8"/>
    <w:rsid w:val="00E8187C"/>
    <w:rsid w:val="00E84CF7"/>
    <w:rsid w:val="00E84E0B"/>
    <w:rsid w:val="00E85088"/>
    <w:rsid w:val="00E852FA"/>
    <w:rsid w:val="00E90FDF"/>
    <w:rsid w:val="00E917B1"/>
    <w:rsid w:val="00E91BD1"/>
    <w:rsid w:val="00EA020E"/>
    <w:rsid w:val="00EA1733"/>
    <w:rsid w:val="00EA1735"/>
    <w:rsid w:val="00EA1D84"/>
    <w:rsid w:val="00EA2906"/>
    <w:rsid w:val="00EA2BD3"/>
    <w:rsid w:val="00EA2EF5"/>
    <w:rsid w:val="00EA37A9"/>
    <w:rsid w:val="00EA5E4E"/>
    <w:rsid w:val="00EA789B"/>
    <w:rsid w:val="00EB0979"/>
    <w:rsid w:val="00EB1BEA"/>
    <w:rsid w:val="00EB3CBA"/>
    <w:rsid w:val="00EB402C"/>
    <w:rsid w:val="00EC2F0C"/>
    <w:rsid w:val="00EC3F80"/>
    <w:rsid w:val="00EC4FC3"/>
    <w:rsid w:val="00EC5DD7"/>
    <w:rsid w:val="00EC794A"/>
    <w:rsid w:val="00EC7B12"/>
    <w:rsid w:val="00ED32A9"/>
    <w:rsid w:val="00ED3A59"/>
    <w:rsid w:val="00ED4543"/>
    <w:rsid w:val="00ED5A6B"/>
    <w:rsid w:val="00EE0B52"/>
    <w:rsid w:val="00EE13FC"/>
    <w:rsid w:val="00EE1AB9"/>
    <w:rsid w:val="00EE2D8C"/>
    <w:rsid w:val="00EE332B"/>
    <w:rsid w:val="00EE4D84"/>
    <w:rsid w:val="00EE5CF1"/>
    <w:rsid w:val="00EE6B29"/>
    <w:rsid w:val="00EF34EC"/>
    <w:rsid w:val="00EF37A2"/>
    <w:rsid w:val="00EF4201"/>
    <w:rsid w:val="00EF620B"/>
    <w:rsid w:val="00EF768F"/>
    <w:rsid w:val="00EF7B13"/>
    <w:rsid w:val="00F00249"/>
    <w:rsid w:val="00F005B1"/>
    <w:rsid w:val="00F006CA"/>
    <w:rsid w:val="00F00978"/>
    <w:rsid w:val="00F0143E"/>
    <w:rsid w:val="00F03DC5"/>
    <w:rsid w:val="00F06AC1"/>
    <w:rsid w:val="00F07F3A"/>
    <w:rsid w:val="00F114B9"/>
    <w:rsid w:val="00F127D6"/>
    <w:rsid w:val="00F13826"/>
    <w:rsid w:val="00F13BB3"/>
    <w:rsid w:val="00F17465"/>
    <w:rsid w:val="00F21472"/>
    <w:rsid w:val="00F23B51"/>
    <w:rsid w:val="00F23C16"/>
    <w:rsid w:val="00F24E32"/>
    <w:rsid w:val="00F257D4"/>
    <w:rsid w:val="00F25923"/>
    <w:rsid w:val="00F2680E"/>
    <w:rsid w:val="00F26AAC"/>
    <w:rsid w:val="00F279B3"/>
    <w:rsid w:val="00F3081F"/>
    <w:rsid w:val="00F32B50"/>
    <w:rsid w:val="00F33F9F"/>
    <w:rsid w:val="00F36331"/>
    <w:rsid w:val="00F36BF7"/>
    <w:rsid w:val="00F4044B"/>
    <w:rsid w:val="00F41228"/>
    <w:rsid w:val="00F45D20"/>
    <w:rsid w:val="00F46121"/>
    <w:rsid w:val="00F463A2"/>
    <w:rsid w:val="00F516D6"/>
    <w:rsid w:val="00F54FA0"/>
    <w:rsid w:val="00F55578"/>
    <w:rsid w:val="00F57D1F"/>
    <w:rsid w:val="00F57F77"/>
    <w:rsid w:val="00F601A3"/>
    <w:rsid w:val="00F60F4D"/>
    <w:rsid w:val="00F65D1D"/>
    <w:rsid w:val="00F6733D"/>
    <w:rsid w:val="00F7067A"/>
    <w:rsid w:val="00F70D18"/>
    <w:rsid w:val="00F71563"/>
    <w:rsid w:val="00F71AE3"/>
    <w:rsid w:val="00F724DB"/>
    <w:rsid w:val="00F72F1C"/>
    <w:rsid w:val="00F7433F"/>
    <w:rsid w:val="00F746D7"/>
    <w:rsid w:val="00F76E84"/>
    <w:rsid w:val="00F7791C"/>
    <w:rsid w:val="00F801A9"/>
    <w:rsid w:val="00F841B1"/>
    <w:rsid w:val="00F8708B"/>
    <w:rsid w:val="00F95735"/>
    <w:rsid w:val="00F96EC6"/>
    <w:rsid w:val="00FA0839"/>
    <w:rsid w:val="00FA0977"/>
    <w:rsid w:val="00FA0C30"/>
    <w:rsid w:val="00FA186E"/>
    <w:rsid w:val="00FA1CBB"/>
    <w:rsid w:val="00FA1EAF"/>
    <w:rsid w:val="00FA2A94"/>
    <w:rsid w:val="00FA3850"/>
    <w:rsid w:val="00FA4CF0"/>
    <w:rsid w:val="00FA55BE"/>
    <w:rsid w:val="00FA5D0F"/>
    <w:rsid w:val="00FA71B5"/>
    <w:rsid w:val="00FB124C"/>
    <w:rsid w:val="00FB28F2"/>
    <w:rsid w:val="00FB2BD9"/>
    <w:rsid w:val="00FB41C7"/>
    <w:rsid w:val="00FB4230"/>
    <w:rsid w:val="00FB50E7"/>
    <w:rsid w:val="00FB725B"/>
    <w:rsid w:val="00FC05BE"/>
    <w:rsid w:val="00FC3A76"/>
    <w:rsid w:val="00FC3A9F"/>
    <w:rsid w:val="00FC3FE8"/>
    <w:rsid w:val="00FC5884"/>
    <w:rsid w:val="00FC6EED"/>
    <w:rsid w:val="00FD3E96"/>
    <w:rsid w:val="00FD46B8"/>
    <w:rsid w:val="00FD55E9"/>
    <w:rsid w:val="00FD5A2B"/>
    <w:rsid w:val="00FD61C2"/>
    <w:rsid w:val="00FD67AE"/>
    <w:rsid w:val="00FD7D20"/>
    <w:rsid w:val="00FE1E1C"/>
    <w:rsid w:val="00FE26EF"/>
    <w:rsid w:val="00FE3A32"/>
    <w:rsid w:val="00FE5381"/>
    <w:rsid w:val="00FE56E7"/>
    <w:rsid w:val="00FF009A"/>
    <w:rsid w:val="00FF3A24"/>
    <w:rsid w:val="00FF4A0B"/>
    <w:rsid w:val="00FF68B9"/>
    <w:rsid w:val="00FF6AA1"/>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v:textbox inset="0,0,0,0"/>
    </o:shapedefaults>
    <o:shapelayout v:ext="edit">
      <o:idmap v:ext="edit" data="1"/>
    </o:shapelayout>
  </w:shapeDefaults>
  <w:decimalSymbol w:val="."/>
  <w:listSeparator w:val=","/>
  <w14:docId w14:val="0DC4B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76">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Strong" w:uiPriority="22" w:qFormat="1"/>
    <w:lsdException w:name="Emphasis" w:uiPriority="20" w:qFormat="1"/>
    <w:lsdException w:name="HTML Cite" w:uiPriority="9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Normal">
    <w:name w:val="Normal"/>
    <w:rsid w:val="005A2ED8"/>
    <w:rPr>
      <w:sz w:val="24"/>
    </w:rPr>
  </w:style>
  <w:style w:type="paragraph" w:styleId="Heading1">
    <w:name w:val="heading 1"/>
    <w:basedOn w:val="Normal"/>
    <w:next w:val="Normal"/>
    <w:rsid w:val="005A2ED8"/>
    <w:pPr>
      <w:keepNext/>
      <w:spacing w:before="240" w:after="60"/>
      <w:outlineLvl w:val="0"/>
    </w:pPr>
    <w:rPr>
      <w:rFonts w:ascii="Arial" w:hAnsi="Arial" w:cs="Arial"/>
      <w:b/>
      <w:bCs/>
      <w:kern w:val="32"/>
      <w:sz w:val="32"/>
      <w:szCs w:val="32"/>
    </w:rPr>
  </w:style>
  <w:style w:type="paragraph" w:styleId="Heading2">
    <w:name w:val="heading 2"/>
    <w:basedOn w:val="Normal"/>
    <w:next w:val="Normal"/>
    <w:rsid w:val="005A2ED8"/>
    <w:pPr>
      <w:keepNext/>
      <w:spacing w:before="240" w:after="60"/>
      <w:outlineLvl w:val="1"/>
    </w:pPr>
    <w:rPr>
      <w:rFonts w:ascii="Arial" w:hAnsi="Arial" w:cs="Arial"/>
      <w:b/>
      <w:bCs/>
      <w:i/>
      <w:iCs/>
      <w:sz w:val="28"/>
      <w:szCs w:val="28"/>
    </w:rPr>
  </w:style>
  <w:style w:type="paragraph" w:styleId="Heading3">
    <w:name w:val="heading 3"/>
    <w:basedOn w:val="Normal"/>
    <w:next w:val="Normal"/>
    <w:rsid w:val="005A2ED8"/>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1PaperTitle">
    <w:name w:val="01 Paper Title"/>
    <w:qFormat/>
    <w:rsid w:val="00F25923"/>
    <w:pPr>
      <w:spacing w:after="180" w:line="360" w:lineRule="exact"/>
    </w:pPr>
    <w:rPr>
      <w:b/>
      <w:position w:val="7"/>
      <w:sz w:val="32"/>
      <w:szCs w:val="32"/>
    </w:rPr>
  </w:style>
  <w:style w:type="paragraph" w:customStyle="1" w:styleId="02PaperAuthors">
    <w:name w:val="02 Paper Authors"/>
    <w:qFormat/>
    <w:rsid w:val="009101D8"/>
    <w:pPr>
      <w:spacing w:line="240" w:lineRule="exact"/>
    </w:pPr>
    <w:rPr>
      <w:b/>
      <w:noProof/>
      <w:sz w:val="22"/>
      <w:szCs w:val="22"/>
    </w:rPr>
  </w:style>
  <w:style w:type="paragraph" w:customStyle="1" w:styleId="G1aFigureImage">
    <w:name w:val="G1a Figure Image"/>
    <w:next w:val="G1bFigureCaption"/>
    <w:qFormat/>
    <w:rsid w:val="00236D7F"/>
    <w:pPr>
      <w:shd w:val="solid" w:color="FFFFFF" w:fill="FFFFFF"/>
      <w:spacing w:before="160" w:after="40"/>
      <w:jc w:val="center"/>
    </w:pPr>
    <w:rPr>
      <w:sz w:val="18"/>
    </w:rPr>
  </w:style>
  <w:style w:type="paragraph" w:customStyle="1" w:styleId="03Abstract">
    <w:name w:val="03 Abstract"/>
    <w:qFormat/>
    <w:rsid w:val="00F25923"/>
    <w:pPr>
      <w:spacing w:after="240" w:line="240" w:lineRule="exact"/>
      <w:ind w:right="2268"/>
    </w:pPr>
    <w:rPr>
      <w:sz w:val="18"/>
      <w:szCs w:val="18"/>
    </w:rPr>
  </w:style>
  <w:style w:type="paragraph" w:customStyle="1" w:styleId="04AHeading">
    <w:name w:val="04 A Heading"/>
    <w:next w:val="08ArticleText"/>
    <w:qFormat/>
    <w:rsid w:val="00F25923"/>
    <w:pPr>
      <w:spacing w:before="240" w:after="120" w:line="240" w:lineRule="exact"/>
    </w:pPr>
    <w:rPr>
      <w:b/>
      <w:sz w:val="22"/>
    </w:rPr>
  </w:style>
  <w:style w:type="paragraph" w:customStyle="1" w:styleId="08ArticleText">
    <w:name w:val="08 Article Text"/>
    <w:qFormat/>
    <w:rsid w:val="00F25923"/>
    <w:pPr>
      <w:widowControl w:val="0"/>
      <w:tabs>
        <w:tab w:val="left" w:pos="198"/>
      </w:tabs>
      <w:spacing w:line="230" w:lineRule="exact"/>
      <w:jc w:val="both"/>
    </w:pPr>
    <w:rPr>
      <w:sz w:val="18"/>
      <w:szCs w:val="18"/>
    </w:rPr>
  </w:style>
  <w:style w:type="paragraph" w:customStyle="1" w:styleId="N2Footnotes">
    <w:name w:val="N2 Footnotes"/>
    <w:qFormat/>
    <w:rsid w:val="00D5548A"/>
    <w:pPr>
      <w:tabs>
        <w:tab w:val="left" w:pos="142"/>
      </w:tabs>
      <w:spacing w:line="190" w:lineRule="exact"/>
      <w:jc w:val="both"/>
    </w:pPr>
    <w:rPr>
      <w:noProof/>
      <w:sz w:val="16"/>
    </w:rPr>
  </w:style>
  <w:style w:type="paragraph" w:customStyle="1" w:styleId="N3References">
    <w:name w:val="N3 References"/>
    <w:qFormat/>
    <w:rsid w:val="00D5548A"/>
    <w:pPr>
      <w:tabs>
        <w:tab w:val="left" w:pos="284"/>
      </w:tabs>
      <w:spacing w:line="190" w:lineRule="exact"/>
      <w:ind w:left="284" w:hanging="284"/>
      <w:jc w:val="both"/>
    </w:pPr>
    <w:rPr>
      <w:noProof/>
      <w:sz w:val="16"/>
    </w:rPr>
  </w:style>
  <w:style w:type="paragraph" w:customStyle="1" w:styleId="L1Receivedaccepteddates">
    <w:name w:val="L1 Received/accepted dates"/>
    <w:next w:val="Normal"/>
    <w:qFormat/>
    <w:rsid w:val="009101D8"/>
    <w:pPr>
      <w:spacing w:before="180" w:line="240" w:lineRule="exact"/>
    </w:pPr>
    <w:rPr>
      <w:b/>
      <w:i/>
      <w:noProof/>
      <w:sz w:val="18"/>
    </w:rPr>
  </w:style>
  <w:style w:type="paragraph" w:customStyle="1" w:styleId="L2DOI">
    <w:name w:val="L2 DOI"/>
    <w:next w:val="03Abstract"/>
    <w:qFormat/>
    <w:rsid w:val="000D0DE1"/>
    <w:pPr>
      <w:spacing w:after="240" w:line="240" w:lineRule="exact"/>
    </w:pPr>
    <w:rPr>
      <w:b/>
      <w:noProof/>
      <w:sz w:val="18"/>
      <w:szCs w:val="18"/>
    </w:rPr>
  </w:style>
  <w:style w:type="paragraph" w:customStyle="1" w:styleId="N1AuthorAddresses">
    <w:name w:val="N1 Author Addresses"/>
    <w:qFormat/>
    <w:rsid w:val="00D5548A"/>
    <w:pPr>
      <w:spacing w:line="190" w:lineRule="exact"/>
    </w:pPr>
    <w:rPr>
      <w:i/>
      <w:sz w:val="16"/>
    </w:rPr>
  </w:style>
  <w:style w:type="paragraph" w:customStyle="1" w:styleId="05BHeading">
    <w:name w:val="05 B Heading"/>
    <w:next w:val="08ArticleText"/>
    <w:qFormat/>
    <w:rsid w:val="00F25923"/>
    <w:pPr>
      <w:spacing w:before="120" w:after="120" w:line="200" w:lineRule="exact"/>
      <w:jc w:val="both"/>
    </w:pPr>
    <w:rPr>
      <w:b/>
      <w:sz w:val="18"/>
    </w:rPr>
  </w:style>
  <w:style w:type="paragraph" w:customStyle="1" w:styleId="06CHeading">
    <w:name w:val="06 C Heading"/>
    <w:next w:val="08ArticleText"/>
    <w:qFormat/>
    <w:rsid w:val="00F25923"/>
    <w:pPr>
      <w:spacing w:line="200" w:lineRule="exact"/>
      <w:jc w:val="both"/>
    </w:pPr>
    <w:rPr>
      <w:b/>
      <w:sz w:val="18"/>
    </w:rPr>
  </w:style>
  <w:style w:type="paragraph" w:customStyle="1" w:styleId="07DHeading">
    <w:name w:val="07 D Heading"/>
    <w:next w:val="08ArticleText"/>
    <w:qFormat/>
    <w:rsid w:val="00F25923"/>
    <w:pPr>
      <w:spacing w:line="200" w:lineRule="exact"/>
      <w:jc w:val="both"/>
    </w:pPr>
    <w:rPr>
      <w:i/>
      <w:sz w:val="18"/>
    </w:rPr>
  </w:style>
  <w:style w:type="paragraph" w:styleId="Header">
    <w:name w:val="header"/>
    <w:basedOn w:val="Normal"/>
    <w:rsid w:val="00D40D6C"/>
    <w:pPr>
      <w:tabs>
        <w:tab w:val="center" w:pos="4153"/>
        <w:tab w:val="right" w:pos="8306"/>
      </w:tabs>
    </w:pPr>
  </w:style>
  <w:style w:type="paragraph" w:styleId="Footer">
    <w:name w:val="footer"/>
    <w:basedOn w:val="Normal"/>
    <w:rsid w:val="00D40D6C"/>
    <w:pPr>
      <w:tabs>
        <w:tab w:val="center" w:pos="4153"/>
        <w:tab w:val="right" w:pos="8306"/>
      </w:tabs>
    </w:pPr>
  </w:style>
  <w:style w:type="character" w:styleId="LineNumber">
    <w:name w:val="line number"/>
    <w:basedOn w:val="DefaultParagraphFont"/>
    <w:rsid w:val="004E1FDE"/>
    <w:rPr>
      <w:rFonts w:ascii="Times New Roman" w:hAnsi="Times New Roman"/>
      <w:sz w:val="10"/>
    </w:rPr>
  </w:style>
  <w:style w:type="paragraph" w:customStyle="1" w:styleId="G1bFigureCaption">
    <w:name w:val="G1b Figure Caption"/>
    <w:basedOn w:val="Normal"/>
    <w:next w:val="08ArticleText"/>
    <w:qFormat/>
    <w:rsid w:val="00ED5A6B"/>
    <w:pPr>
      <w:shd w:val="solid" w:color="FFFFFF" w:fill="FFFFFF"/>
      <w:spacing w:before="40" w:after="160" w:line="190" w:lineRule="exact"/>
      <w:jc w:val="center"/>
    </w:pPr>
    <w:rPr>
      <w:sz w:val="16"/>
    </w:rPr>
  </w:style>
  <w:style w:type="paragraph" w:customStyle="1" w:styleId="G2UncaptionedImage">
    <w:name w:val="G2 Uncaptioned Image"/>
    <w:next w:val="08ArticleText"/>
    <w:qFormat/>
    <w:rsid w:val="00236D7F"/>
    <w:pPr>
      <w:shd w:val="solid" w:color="FFFFFF" w:fill="FFFFFF"/>
      <w:spacing w:before="160" w:after="160"/>
      <w:jc w:val="center"/>
    </w:pPr>
    <w:rPr>
      <w:sz w:val="18"/>
    </w:rPr>
  </w:style>
  <w:style w:type="paragraph" w:customStyle="1" w:styleId="G3SingleColumnEquation">
    <w:name w:val="G3 Single Column Equation"/>
    <w:next w:val="08ArticleText"/>
    <w:qFormat/>
    <w:rsid w:val="0069118F"/>
    <w:pPr>
      <w:tabs>
        <w:tab w:val="center" w:pos="2155"/>
        <w:tab w:val="right" w:pos="4706"/>
      </w:tabs>
      <w:spacing w:before="160" w:after="160"/>
    </w:pPr>
    <w:rPr>
      <w:sz w:val="18"/>
    </w:rPr>
  </w:style>
  <w:style w:type="paragraph" w:customStyle="1" w:styleId="G4aTableTitle">
    <w:name w:val="G4a Table Title"/>
    <w:qFormat/>
    <w:rsid w:val="00236D7F"/>
    <w:pPr>
      <w:keepNext/>
      <w:keepLines/>
      <w:pBdr>
        <w:bottom w:val="single" w:sz="6" w:space="1" w:color="auto"/>
      </w:pBdr>
      <w:spacing w:before="120" w:after="120" w:line="190" w:lineRule="exact"/>
    </w:pPr>
    <w:rPr>
      <w:sz w:val="16"/>
    </w:rPr>
  </w:style>
  <w:style w:type="paragraph" w:customStyle="1" w:styleId="G4cTableFootnote">
    <w:name w:val="G4c Table Footnote"/>
    <w:qFormat/>
    <w:rsid w:val="003F4A2D"/>
    <w:pPr>
      <w:keepLines/>
      <w:pBdr>
        <w:bottom w:val="single" w:sz="6" w:space="1" w:color="auto"/>
      </w:pBdr>
      <w:spacing w:before="120" w:after="60"/>
    </w:pPr>
    <w:rPr>
      <w:sz w:val="16"/>
    </w:rPr>
  </w:style>
  <w:style w:type="table" w:styleId="TableGrid">
    <w:name w:val="Table Grid"/>
    <w:basedOn w:val="TableNormal"/>
    <w:rsid w:val="00CD5663"/>
    <w:tblPr>
      <w:jc w:val="center"/>
      <w:tblInd w:w="0" w:type="dxa"/>
      <w:tblCellMar>
        <w:top w:w="0" w:type="dxa"/>
        <w:left w:w="0" w:type="dxa"/>
        <w:bottom w:w="0" w:type="dxa"/>
        <w:right w:w="0" w:type="dxa"/>
      </w:tblCellMar>
    </w:tblPr>
    <w:trPr>
      <w:jc w:val="center"/>
    </w:trPr>
  </w:style>
  <w:style w:type="paragraph" w:customStyle="1" w:styleId="G4bTableBody">
    <w:name w:val="G4b Table Body"/>
    <w:qFormat/>
    <w:rsid w:val="003F4A2D"/>
    <w:pPr>
      <w:keepNext/>
      <w:keepLines/>
      <w:jc w:val="center"/>
    </w:pPr>
    <w:rPr>
      <w:sz w:val="16"/>
      <w:szCs w:val="16"/>
    </w:rPr>
  </w:style>
  <w:style w:type="paragraph" w:styleId="EndnoteText">
    <w:name w:val="endnote text"/>
    <w:basedOn w:val="Normal"/>
    <w:semiHidden/>
    <w:rsid w:val="004C27D7"/>
    <w:pPr>
      <w:spacing w:line="190" w:lineRule="exact"/>
      <w:ind w:left="284" w:hanging="284"/>
    </w:pPr>
    <w:rPr>
      <w:sz w:val="16"/>
    </w:rPr>
  </w:style>
  <w:style w:type="character" w:styleId="EndnoteReference">
    <w:name w:val="endnote reference"/>
    <w:basedOn w:val="DefaultParagraphFont"/>
    <w:semiHidden/>
    <w:rsid w:val="004C27D7"/>
    <w:rPr>
      <w:vertAlign w:val="superscript"/>
    </w:rPr>
  </w:style>
  <w:style w:type="paragraph" w:customStyle="1" w:styleId="RefOrdinal">
    <w:name w:val="RefOrdinal"/>
    <w:rsid w:val="008128EC"/>
    <w:rPr>
      <w:sz w:val="16"/>
      <w:szCs w:val="16"/>
    </w:rPr>
  </w:style>
  <w:style w:type="paragraph" w:customStyle="1" w:styleId="H1RunningHeader">
    <w:name w:val="H1 Running Header"/>
    <w:rsid w:val="00D216FB"/>
    <w:pPr>
      <w:pBdr>
        <w:bottom w:val="single" w:sz="4" w:space="2" w:color="auto"/>
      </w:pBdr>
      <w:tabs>
        <w:tab w:val="right" w:pos="9923"/>
      </w:tabs>
    </w:pPr>
    <w:rPr>
      <w:rFonts w:ascii="Myriad Pro" w:hAnsi="Myriad Pro" w:cs="Arial"/>
      <w:w w:val="108"/>
    </w:rPr>
  </w:style>
  <w:style w:type="character" w:customStyle="1" w:styleId="C1Gray">
    <w:name w:val="C1 Gray"/>
    <w:rsid w:val="00512C15"/>
    <w:rPr>
      <w:color w:val="666666"/>
      <w:lang w:val="fr-FR"/>
    </w:rPr>
  </w:style>
  <w:style w:type="paragraph" w:customStyle="1" w:styleId="F1RunningFooter">
    <w:name w:val="F1 Running Footer"/>
    <w:rsid w:val="00512C15"/>
    <w:pPr>
      <w:pBdr>
        <w:top w:val="single" w:sz="6" w:space="1" w:color="auto"/>
      </w:pBdr>
      <w:tabs>
        <w:tab w:val="right" w:pos="9923"/>
      </w:tabs>
    </w:pPr>
    <w:rPr>
      <w:rFonts w:ascii="Myriad Pro" w:hAnsi="Myriad Pro" w:cs="Arial"/>
      <w:w w:val="108"/>
      <w:sz w:val="17"/>
      <w:szCs w:val="17"/>
    </w:rPr>
  </w:style>
  <w:style w:type="character" w:styleId="PageNumber">
    <w:name w:val="page number"/>
    <w:basedOn w:val="DefaultParagraphFont"/>
    <w:rsid w:val="008C11DC"/>
  </w:style>
  <w:style w:type="paragraph" w:customStyle="1" w:styleId="09ListText">
    <w:name w:val="09 List Text"/>
    <w:basedOn w:val="08ArticleText"/>
    <w:qFormat/>
    <w:rsid w:val="0072442A"/>
    <w:pPr>
      <w:tabs>
        <w:tab w:val="clear" w:pos="198"/>
        <w:tab w:val="left" w:pos="284"/>
      </w:tabs>
      <w:ind w:left="284" w:hanging="284"/>
    </w:pPr>
  </w:style>
  <w:style w:type="paragraph" w:styleId="BalloonText">
    <w:name w:val="Balloon Text"/>
    <w:basedOn w:val="Normal"/>
    <w:link w:val="BalloonTextChar"/>
    <w:rsid w:val="00D07F2B"/>
    <w:rPr>
      <w:rFonts w:ascii="Lucida Grande" w:hAnsi="Lucida Grande" w:cs="Lucida Grande"/>
      <w:sz w:val="18"/>
      <w:szCs w:val="18"/>
    </w:rPr>
  </w:style>
  <w:style w:type="character" w:customStyle="1" w:styleId="BalloonTextChar">
    <w:name w:val="Balloon Text Char"/>
    <w:basedOn w:val="DefaultParagraphFont"/>
    <w:link w:val="BalloonText"/>
    <w:rsid w:val="00D07F2B"/>
    <w:rPr>
      <w:rFonts w:ascii="Lucida Grande" w:hAnsi="Lucida Grande" w:cs="Lucida Grande"/>
      <w:sz w:val="18"/>
      <w:szCs w:val="18"/>
    </w:rPr>
  </w:style>
  <w:style w:type="character" w:styleId="CommentReference">
    <w:name w:val="annotation reference"/>
    <w:basedOn w:val="DefaultParagraphFont"/>
    <w:rsid w:val="00031A1B"/>
    <w:rPr>
      <w:sz w:val="16"/>
      <w:szCs w:val="16"/>
    </w:rPr>
  </w:style>
  <w:style w:type="paragraph" w:styleId="CommentText">
    <w:name w:val="annotation text"/>
    <w:basedOn w:val="Normal"/>
    <w:link w:val="CommentTextChar"/>
    <w:rsid w:val="00031A1B"/>
    <w:rPr>
      <w:sz w:val="20"/>
    </w:rPr>
  </w:style>
  <w:style w:type="character" w:customStyle="1" w:styleId="CommentTextChar">
    <w:name w:val="Comment Text Char"/>
    <w:basedOn w:val="DefaultParagraphFont"/>
    <w:link w:val="CommentText"/>
    <w:rsid w:val="00031A1B"/>
  </w:style>
  <w:style w:type="paragraph" w:styleId="CommentSubject">
    <w:name w:val="annotation subject"/>
    <w:basedOn w:val="CommentText"/>
    <w:next w:val="CommentText"/>
    <w:link w:val="CommentSubjectChar"/>
    <w:rsid w:val="00031A1B"/>
    <w:rPr>
      <w:b/>
      <w:bCs/>
    </w:rPr>
  </w:style>
  <w:style w:type="character" w:customStyle="1" w:styleId="CommentSubjectChar">
    <w:name w:val="Comment Subject Char"/>
    <w:basedOn w:val="CommentTextChar"/>
    <w:link w:val="CommentSubject"/>
    <w:rsid w:val="00031A1B"/>
    <w:rPr>
      <w:b/>
      <w:bCs/>
    </w:rPr>
  </w:style>
  <w:style w:type="paragraph" w:styleId="Revision">
    <w:name w:val="Revision"/>
    <w:hidden/>
    <w:uiPriority w:val="99"/>
    <w:semiHidden/>
    <w:rsid w:val="00031A1B"/>
    <w:rPr>
      <w:sz w:val="24"/>
    </w:rPr>
  </w:style>
  <w:style w:type="character" w:styleId="Emphasis">
    <w:name w:val="Emphasis"/>
    <w:uiPriority w:val="20"/>
    <w:qFormat/>
    <w:rsid w:val="00221BCF"/>
    <w:rPr>
      <w:i/>
      <w:iCs/>
    </w:rPr>
  </w:style>
  <w:style w:type="character" w:customStyle="1" w:styleId="issue-meta">
    <w:name w:val="issue-meta"/>
    <w:basedOn w:val="DefaultParagraphFont"/>
    <w:rsid w:val="0078307A"/>
  </w:style>
  <w:style w:type="character" w:customStyle="1" w:styleId="nlmstring-ref">
    <w:name w:val="nlm_string-ref"/>
    <w:basedOn w:val="DefaultParagraphFont"/>
    <w:rsid w:val="00666127"/>
  </w:style>
  <w:style w:type="character" w:customStyle="1" w:styleId="volume">
    <w:name w:val="volume"/>
    <w:rsid w:val="00C047A6"/>
  </w:style>
  <w:style w:type="character" w:customStyle="1" w:styleId="part">
    <w:name w:val="part"/>
    <w:rsid w:val="00C047A6"/>
  </w:style>
  <w:style w:type="character" w:customStyle="1" w:styleId="contribution">
    <w:name w:val="contribution"/>
    <w:rsid w:val="00C047A6"/>
  </w:style>
  <w:style w:type="character" w:styleId="Strong">
    <w:name w:val="Strong"/>
    <w:uiPriority w:val="22"/>
    <w:qFormat/>
    <w:rsid w:val="00977E9D"/>
    <w:rPr>
      <w:b/>
    </w:rPr>
  </w:style>
  <w:style w:type="character" w:customStyle="1" w:styleId="pagination">
    <w:name w:val="pagination"/>
    <w:rsid w:val="00977E9D"/>
  </w:style>
  <w:style w:type="character" w:styleId="HTMLCite">
    <w:name w:val="HTML Cite"/>
    <w:basedOn w:val="DefaultParagraphFont"/>
    <w:uiPriority w:val="99"/>
    <w:unhideWhenUsed/>
    <w:rsid w:val="000E09F1"/>
    <w:rPr>
      <w:i/>
      <w:iCs/>
    </w:rPr>
  </w:style>
  <w:style w:type="character" w:customStyle="1" w:styleId="citationvolume">
    <w:name w:val="citation_volume"/>
    <w:basedOn w:val="DefaultParagraphFont"/>
    <w:rsid w:val="000E09F1"/>
  </w:style>
  <w:style w:type="character" w:styleId="Hyperlink">
    <w:name w:val="Hyperlink"/>
    <w:basedOn w:val="DefaultParagraphFont"/>
    <w:rsid w:val="003173C3"/>
    <w:rPr>
      <w:color w:val="0000FF" w:themeColor="hyperlink"/>
      <w:u w:val="single"/>
    </w:rPr>
  </w:style>
  <w:style w:type="paragraph" w:styleId="FootnoteText">
    <w:name w:val="footnote text"/>
    <w:basedOn w:val="Normal"/>
    <w:link w:val="FootnoteTextChar"/>
    <w:rsid w:val="00035EB7"/>
    <w:rPr>
      <w:szCs w:val="24"/>
    </w:rPr>
  </w:style>
  <w:style w:type="character" w:customStyle="1" w:styleId="FootnoteTextChar">
    <w:name w:val="Footnote Text Char"/>
    <w:basedOn w:val="DefaultParagraphFont"/>
    <w:link w:val="FootnoteText"/>
    <w:rsid w:val="00035EB7"/>
    <w:rPr>
      <w:sz w:val="24"/>
      <w:szCs w:val="24"/>
    </w:rPr>
  </w:style>
  <w:style w:type="character" w:styleId="FootnoteReference">
    <w:name w:val="footnote reference"/>
    <w:basedOn w:val="DefaultParagraphFont"/>
    <w:rsid w:val="00035EB7"/>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76">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Strong" w:uiPriority="22" w:qFormat="1"/>
    <w:lsdException w:name="Emphasis" w:uiPriority="20" w:qFormat="1"/>
    <w:lsdException w:name="HTML Cite" w:uiPriority="9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Normal">
    <w:name w:val="Normal"/>
    <w:rsid w:val="005A2ED8"/>
    <w:rPr>
      <w:sz w:val="24"/>
    </w:rPr>
  </w:style>
  <w:style w:type="paragraph" w:styleId="Heading1">
    <w:name w:val="heading 1"/>
    <w:basedOn w:val="Normal"/>
    <w:next w:val="Normal"/>
    <w:rsid w:val="005A2ED8"/>
    <w:pPr>
      <w:keepNext/>
      <w:spacing w:before="240" w:after="60"/>
      <w:outlineLvl w:val="0"/>
    </w:pPr>
    <w:rPr>
      <w:rFonts w:ascii="Arial" w:hAnsi="Arial" w:cs="Arial"/>
      <w:b/>
      <w:bCs/>
      <w:kern w:val="32"/>
      <w:sz w:val="32"/>
      <w:szCs w:val="32"/>
    </w:rPr>
  </w:style>
  <w:style w:type="paragraph" w:styleId="Heading2">
    <w:name w:val="heading 2"/>
    <w:basedOn w:val="Normal"/>
    <w:next w:val="Normal"/>
    <w:rsid w:val="005A2ED8"/>
    <w:pPr>
      <w:keepNext/>
      <w:spacing w:before="240" w:after="60"/>
      <w:outlineLvl w:val="1"/>
    </w:pPr>
    <w:rPr>
      <w:rFonts w:ascii="Arial" w:hAnsi="Arial" w:cs="Arial"/>
      <w:b/>
      <w:bCs/>
      <w:i/>
      <w:iCs/>
      <w:sz w:val="28"/>
      <w:szCs w:val="28"/>
    </w:rPr>
  </w:style>
  <w:style w:type="paragraph" w:styleId="Heading3">
    <w:name w:val="heading 3"/>
    <w:basedOn w:val="Normal"/>
    <w:next w:val="Normal"/>
    <w:rsid w:val="005A2ED8"/>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1PaperTitle">
    <w:name w:val="01 Paper Title"/>
    <w:qFormat/>
    <w:rsid w:val="00F25923"/>
    <w:pPr>
      <w:spacing w:after="180" w:line="360" w:lineRule="exact"/>
    </w:pPr>
    <w:rPr>
      <w:b/>
      <w:position w:val="7"/>
      <w:sz w:val="32"/>
      <w:szCs w:val="32"/>
    </w:rPr>
  </w:style>
  <w:style w:type="paragraph" w:customStyle="1" w:styleId="02PaperAuthors">
    <w:name w:val="02 Paper Authors"/>
    <w:qFormat/>
    <w:rsid w:val="009101D8"/>
    <w:pPr>
      <w:spacing w:line="240" w:lineRule="exact"/>
    </w:pPr>
    <w:rPr>
      <w:b/>
      <w:noProof/>
      <w:sz w:val="22"/>
      <w:szCs w:val="22"/>
    </w:rPr>
  </w:style>
  <w:style w:type="paragraph" w:customStyle="1" w:styleId="G1aFigureImage">
    <w:name w:val="G1a Figure Image"/>
    <w:next w:val="G1bFigureCaption"/>
    <w:qFormat/>
    <w:rsid w:val="00236D7F"/>
    <w:pPr>
      <w:shd w:val="solid" w:color="FFFFFF" w:fill="FFFFFF"/>
      <w:spacing w:before="160" w:after="40"/>
      <w:jc w:val="center"/>
    </w:pPr>
    <w:rPr>
      <w:sz w:val="18"/>
    </w:rPr>
  </w:style>
  <w:style w:type="paragraph" w:customStyle="1" w:styleId="03Abstract">
    <w:name w:val="03 Abstract"/>
    <w:qFormat/>
    <w:rsid w:val="00F25923"/>
    <w:pPr>
      <w:spacing w:after="240" w:line="240" w:lineRule="exact"/>
      <w:ind w:right="2268"/>
    </w:pPr>
    <w:rPr>
      <w:sz w:val="18"/>
      <w:szCs w:val="18"/>
    </w:rPr>
  </w:style>
  <w:style w:type="paragraph" w:customStyle="1" w:styleId="04AHeading">
    <w:name w:val="04 A Heading"/>
    <w:next w:val="08ArticleText"/>
    <w:qFormat/>
    <w:rsid w:val="00F25923"/>
    <w:pPr>
      <w:spacing w:before="240" w:after="120" w:line="240" w:lineRule="exact"/>
    </w:pPr>
    <w:rPr>
      <w:b/>
      <w:sz w:val="22"/>
    </w:rPr>
  </w:style>
  <w:style w:type="paragraph" w:customStyle="1" w:styleId="08ArticleText">
    <w:name w:val="08 Article Text"/>
    <w:qFormat/>
    <w:rsid w:val="00F25923"/>
    <w:pPr>
      <w:widowControl w:val="0"/>
      <w:tabs>
        <w:tab w:val="left" w:pos="198"/>
      </w:tabs>
      <w:spacing w:line="230" w:lineRule="exact"/>
      <w:jc w:val="both"/>
    </w:pPr>
    <w:rPr>
      <w:sz w:val="18"/>
      <w:szCs w:val="18"/>
    </w:rPr>
  </w:style>
  <w:style w:type="paragraph" w:customStyle="1" w:styleId="N2Footnotes">
    <w:name w:val="N2 Footnotes"/>
    <w:qFormat/>
    <w:rsid w:val="00D5548A"/>
    <w:pPr>
      <w:tabs>
        <w:tab w:val="left" w:pos="142"/>
      </w:tabs>
      <w:spacing w:line="190" w:lineRule="exact"/>
      <w:jc w:val="both"/>
    </w:pPr>
    <w:rPr>
      <w:noProof/>
      <w:sz w:val="16"/>
    </w:rPr>
  </w:style>
  <w:style w:type="paragraph" w:customStyle="1" w:styleId="N3References">
    <w:name w:val="N3 References"/>
    <w:qFormat/>
    <w:rsid w:val="00D5548A"/>
    <w:pPr>
      <w:tabs>
        <w:tab w:val="left" w:pos="284"/>
      </w:tabs>
      <w:spacing w:line="190" w:lineRule="exact"/>
      <w:ind w:left="284" w:hanging="284"/>
      <w:jc w:val="both"/>
    </w:pPr>
    <w:rPr>
      <w:noProof/>
      <w:sz w:val="16"/>
    </w:rPr>
  </w:style>
  <w:style w:type="paragraph" w:customStyle="1" w:styleId="L1Receivedaccepteddates">
    <w:name w:val="L1 Received/accepted dates"/>
    <w:next w:val="Normal"/>
    <w:qFormat/>
    <w:rsid w:val="009101D8"/>
    <w:pPr>
      <w:spacing w:before="180" w:line="240" w:lineRule="exact"/>
    </w:pPr>
    <w:rPr>
      <w:b/>
      <w:i/>
      <w:noProof/>
      <w:sz w:val="18"/>
    </w:rPr>
  </w:style>
  <w:style w:type="paragraph" w:customStyle="1" w:styleId="L2DOI">
    <w:name w:val="L2 DOI"/>
    <w:next w:val="03Abstract"/>
    <w:qFormat/>
    <w:rsid w:val="000D0DE1"/>
    <w:pPr>
      <w:spacing w:after="240" w:line="240" w:lineRule="exact"/>
    </w:pPr>
    <w:rPr>
      <w:b/>
      <w:noProof/>
      <w:sz w:val="18"/>
      <w:szCs w:val="18"/>
    </w:rPr>
  </w:style>
  <w:style w:type="paragraph" w:customStyle="1" w:styleId="N1AuthorAddresses">
    <w:name w:val="N1 Author Addresses"/>
    <w:qFormat/>
    <w:rsid w:val="00D5548A"/>
    <w:pPr>
      <w:spacing w:line="190" w:lineRule="exact"/>
    </w:pPr>
    <w:rPr>
      <w:i/>
      <w:sz w:val="16"/>
    </w:rPr>
  </w:style>
  <w:style w:type="paragraph" w:customStyle="1" w:styleId="05BHeading">
    <w:name w:val="05 B Heading"/>
    <w:next w:val="08ArticleText"/>
    <w:qFormat/>
    <w:rsid w:val="00F25923"/>
    <w:pPr>
      <w:spacing w:before="120" w:after="120" w:line="200" w:lineRule="exact"/>
      <w:jc w:val="both"/>
    </w:pPr>
    <w:rPr>
      <w:b/>
      <w:sz w:val="18"/>
    </w:rPr>
  </w:style>
  <w:style w:type="paragraph" w:customStyle="1" w:styleId="06CHeading">
    <w:name w:val="06 C Heading"/>
    <w:next w:val="08ArticleText"/>
    <w:qFormat/>
    <w:rsid w:val="00F25923"/>
    <w:pPr>
      <w:spacing w:line="200" w:lineRule="exact"/>
      <w:jc w:val="both"/>
    </w:pPr>
    <w:rPr>
      <w:b/>
      <w:sz w:val="18"/>
    </w:rPr>
  </w:style>
  <w:style w:type="paragraph" w:customStyle="1" w:styleId="07DHeading">
    <w:name w:val="07 D Heading"/>
    <w:next w:val="08ArticleText"/>
    <w:qFormat/>
    <w:rsid w:val="00F25923"/>
    <w:pPr>
      <w:spacing w:line="200" w:lineRule="exact"/>
      <w:jc w:val="both"/>
    </w:pPr>
    <w:rPr>
      <w:i/>
      <w:sz w:val="18"/>
    </w:rPr>
  </w:style>
  <w:style w:type="paragraph" w:styleId="Header">
    <w:name w:val="header"/>
    <w:basedOn w:val="Normal"/>
    <w:rsid w:val="00D40D6C"/>
    <w:pPr>
      <w:tabs>
        <w:tab w:val="center" w:pos="4153"/>
        <w:tab w:val="right" w:pos="8306"/>
      </w:tabs>
    </w:pPr>
  </w:style>
  <w:style w:type="paragraph" w:styleId="Footer">
    <w:name w:val="footer"/>
    <w:basedOn w:val="Normal"/>
    <w:rsid w:val="00D40D6C"/>
    <w:pPr>
      <w:tabs>
        <w:tab w:val="center" w:pos="4153"/>
        <w:tab w:val="right" w:pos="8306"/>
      </w:tabs>
    </w:pPr>
  </w:style>
  <w:style w:type="character" w:styleId="LineNumber">
    <w:name w:val="line number"/>
    <w:basedOn w:val="DefaultParagraphFont"/>
    <w:rsid w:val="004E1FDE"/>
    <w:rPr>
      <w:rFonts w:ascii="Times New Roman" w:hAnsi="Times New Roman"/>
      <w:sz w:val="10"/>
    </w:rPr>
  </w:style>
  <w:style w:type="paragraph" w:customStyle="1" w:styleId="G1bFigureCaption">
    <w:name w:val="G1b Figure Caption"/>
    <w:basedOn w:val="Normal"/>
    <w:next w:val="08ArticleText"/>
    <w:qFormat/>
    <w:rsid w:val="00ED5A6B"/>
    <w:pPr>
      <w:shd w:val="solid" w:color="FFFFFF" w:fill="FFFFFF"/>
      <w:spacing w:before="40" w:after="160" w:line="190" w:lineRule="exact"/>
      <w:jc w:val="center"/>
    </w:pPr>
    <w:rPr>
      <w:sz w:val="16"/>
    </w:rPr>
  </w:style>
  <w:style w:type="paragraph" w:customStyle="1" w:styleId="G2UncaptionedImage">
    <w:name w:val="G2 Uncaptioned Image"/>
    <w:next w:val="08ArticleText"/>
    <w:qFormat/>
    <w:rsid w:val="00236D7F"/>
    <w:pPr>
      <w:shd w:val="solid" w:color="FFFFFF" w:fill="FFFFFF"/>
      <w:spacing w:before="160" w:after="160"/>
      <w:jc w:val="center"/>
    </w:pPr>
    <w:rPr>
      <w:sz w:val="18"/>
    </w:rPr>
  </w:style>
  <w:style w:type="paragraph" w:customStyle="1" w:styleId="G3SingleColumnEquation">
    <w:name w:val="G3 Single Column Equation"/>
    <w:next w:val="08ArticleText"/>
    <w:qFormat/>
    <w:rsid w:val="0069118F"/>
    <w:pPr>
      <w:tabs>
        <w:tab w:val="center" w:pos="2155"/>
        <w:tab w:val="right" w:pos="4706"/>
      </w:tabs>
      <w:spacing w:before="160" w:after="160"/>
    </w:pPr>
    <w:rPr>
      <w:sz w:val="18"/>
    </w:rPr>
  </w:style>
  <w:style w:type="paragraph" w:customStyle="1" w:styleId="G4aTableTitle">
    <w:name w:val="G4a Table Title"/>
    <w:qFormat/>
    <w:rsid w:val="00236D7F"/>
    <w:pPr>
      <w:keepNext/>
      <w:keepLines/>
      <w:pBdr>
        <w:bottom w:val="single" w:sz="6" w:space="1" w:color="auto"/>
      </w:pBdr>
      <w:spacing w:before="120" w:after="120" w:line="190" w:lineRule="exact"/>
    </w:pPr>
    <w:rPr>
      <w:sz w:val="16"/>
    </w:rPr>
  </w:style>
  <w:style w:type="paragraph" w:customStyle="1" w:styleId="G4cTableFootnote">
    <w:name w:val="G4c Table Footnote"/>
    <w:qFormat/>
    <w:rsid w:val="003F4A2D"/>
    <w:pPr>
      <w:keepLines/>
      <w:pBdr>
        <w:bottom w:val="single" w:sz="6" w:space="1" w:color="auto"/>
      </w:pBdr>
      <w:spacing w:before="120" w:after="60"/>
    </w:pPr>
    <w:rPr>
      <w:sz w:val="16"/>
    </w:rPr>
  </w:style>
  <w:style w:type="table" w:styleId="TableGrid">
    <w:name w:val="Table Grid"/>
    <w:basedOn w:val="TableNormal"/>
    <w:rsid w:val="00CD5663"/>
    <w:tblPr>
      <w:jc w:val="center"/>
      <w:tblInd w:w="0" w:type="dxa"/>
      <w:tblCellMar>
        <w:top w:w="0" w:type="dxa"/>
        <w:left w:w="0" w:type="dxa"/>
        <w:bottom w:w="0" w:type="dxa"/>
        <w:right w:w="0" w:type="dxa"/>
      </w:tblCellMar>
    </w:tblPr>
    <w:trPr>
      <w:jc w:val="center"/>
    </w:trPr>
  </w:style>
  <w:style w:type="paragraph" w:customStyle="1" w:styleId="G4bTableBody">
    <w:name w:val="G4b Table Body"/>
    <w:qFormat/>
    <w:rsid w:val="003F4A2D"/>
    <w:pPr>
      <w:keepNext/>
      <w:keepLines/>
      <w:jc w:val="center"/>
    </w:pPr>
    <w:rPr>
      <w:sz w:val="16"/>
      <w:szCs w:val="16"/>
    </w:rPr>
  </w:style>
  <w:style w:type="paragraph" w:styleId="EndnoteText">
    <w:name w:val="endnote text"/>
    <w:basedOn w:val="Normal"/>
    <w:semiHidden/>
    <w:rsid w:val="004C27D7"/>
    <w:pPr>
      <w:spacing w:line="190" w:lineRule="exact"/>
      <w:ind w:left="284" w:hanging="284"/>
    </w:pPr>
    <w:rPr>
      <w:sz w:val="16"/>
    </w:rPr>
  </w:style>
  <w:style w:type="character" w:styleId="EndnoteReference">
    <w:name w:val="endnote reference"/>
    <w:basedOn w:val="DefaultParagraphFont"/>
    <w:semiHidden/>
    <w:rsid w:val="004C27D7"/>
    <w:rPr>
      <w:vertAlign w:val="superscript"/>
    </w:rPr>
  </w:style>
  <w:style w:type="paragraph" w:customStyle="1" w:styleId="RefOrdinal">
    <w:name w:val="RefOrdinal"/>
    <w:rsid w:val="008128EC"/>
    <w:rPr>
      <w:sz w:val="16"/>
      <w:szCs w:val="16"/>
    </w:rPr>
  </w:style>
  <w:style w:type="paragraph" w:customStyle="1" w:styleId="H1RunningHeader">
    <w:name w:val="H1 Running Header"/>
    <w:rsid w:val="00D216FB"/>
    <w:pPr>
      <w:pBdr>
        <w:bottom w:val="single" w:sz="4" w:space="2" w:color="auto"/>
      </w:pBdr>
      <w:tabs>
        <w:tab w:val="right" w:pos="9923"/>
      </w:tabs>
    </w:pPr>
    <w:rPr>
      <w:rFonts w:ascii="Myriad Pro" w:hAnsi="Myriad Pro" w:cs="Arial"/>
      <w:w w:val="108"/>
    </w:rPr>
  </w:style>
  <w:style w:type="character" w:customStyle="1" w:styleId="C1Gray">
    <w:name w:val="C1 Gray"/>
    <w:rsid w:val="00512C15"/>
    <w:rPr>
      <w:color w:val="666666"/>
      <w:lang w:val="fr-FR"/>
    </w:rPr>
  </w:style>
  <w:style w:type="paragraph" w:customStyle="1" w:styleId="F1RunningFooter">
    <w:name w:val="F1 Running Footer"/>
    <w:rsid w:val="00512C15"/>
    <w:pPr>
      <w:pBdr>
        <w:top w:val="single" w:sz="6" w:space="1" w:color="auto"/>
      </w:pBdr>
      <w:tabs>
        <w:tab w:val="right" w:pos="9923"/>
      </w:tabs>
    </w:pPr>
    <w:rPr>
      <w:rFonts w:ascii="Myriad Pro" w:hAnsi="Myriad Pro" w:cs="Arial"/>
      <w:w w:val="108"/>
      <w:sz w:val="17"/>
      <w:szCs w:val="17"/>
    </w:rPr>
  </w:style>
  <w:style w:type="character" w:styleId="PageNumber">
    <w:name w:val="page number"/>
    <w:basedOn w:val="DefaultParagraphFont"/>
    <w:rsid w:val="008C11DC"/>
  </w:style>
  <w:style w:type="paragraph" w:customStyle="1" w:styleId="09ListText">
    <w:name w:val="09 List Text"/>
    <w:basedOn w:val="08ArticleText"/>
    <w:qFormat/>
    <w:rsid w:val="0072442A"/>
    <w:pPr>
      <w:tabs>
        <w:tab w:val="clear" w:pos="198"/>
        <w:tab w:val="left" w:pos="284"/>
      </w:tabs>
      <w:ind w:left="284" w:hanging="284"/>
    </w:pPr>
  </w:style>
  <w:style w:type="paragraph" w:styleId="BalloonText">
    <w:name w:val="Balloon Text"/>
    <w:basedOn w:val="Normal"/>
    <w:link w:val="BalloonTextChar"/>
    <w:rsid w:val="00D07F2B"/>
    <w:rPr>
      <w:rFonts w:ascii="Lucida Grande" w:hAnsi="Lucida Grande" w:cs="Lucida Grande"/>
      <w:sz w:val="18"/>
      <w:szCs w:val="18"/>
    </w:rPr>
  </w:style>
  <w:style w:type="character" w:customStyle="1" w:styleId="BalloonTextChar">
    <w:name w:val="Balloon Text Char"/>
    <w:basedOn w:val="DefaultParagraphFont"/>
    <w:link w:val="BalloonText"/>
    <w:rsid w:val="00D07F2B"/>
    <w:rPr>
      <w:rFonts w:ascii="Lucida Grande" w:hAnsi="Lucida Grande" w:cs="Lucida Grande"/>
      <w:sz w:val="18"/>
      <w:szCs w:val="18"/>
    </w:rPr>
  </w:style>
  <w:style w:type="character" w:styleId="CommentReference">
    <w:name w:val="annotation reference"/>
    <w:basedOn w:val="DefaultParagraphFont"/>
    <w:rsid w:val="00031A1B"/>
    <w:rPr>
      <w:sz w:val="16"/>
      <w:szCs w:val="16"/>
    </w:rPr>
  </w:style>
  <w:style w:type="paragraph" w:styleId="CommentText">
    <w:name w:val="annotation text"/>
    <w:basedOn w:val="Normal"/>
    <w:link w:val="CommentTextChar"/>
    <w:rsid w:val="00031A1B"/>
    <w:rPr>
      <w:sz w:val="20"/>
    </w:rPr>
  </w:style>
  <w:style w:type="character" w:customStyle="1" w:styleId="CommentTextChar">
    <w:name w:val="Comment Text Char"/>
    <w:basedOn w:val="DefaultParagraphFont"/>
    <w:link w:val="CommentText"/>
    <w:rsid w:val="00031A1B"/>
  </w:style>
  <w:style w:type="paragraph" w:styleId="CommentSubject">
    <w:name w:val="annotation subject"/>
    <w:basedOn w:val="CommentText"/>
    <w:next w:val="CommentText"/>
    <w:link w:val="CommentSubjectChar"/>
    <w:rsid w:val="00031A1B"/>
    <w:rPr>
      <w:b/>
      <w:bCs/>
    </w:rPr>
  </w:style>
  <w:style w:type="character" w:customStyle="1" w:styleId="CommentSubjectChar">
    <w:name w:val="Comment Subject Char"/>
    <w:basedOn w:val="CommentTextChar"/>
    <w:link w:val="CommentSubject"/>
    <w:rsid w:val="00031A1B"/>
    <w:rPr>
      <w:b/>
      <w:bCs/>
    </w:rPr>
  </w:style>
  <w:style w:type="paragraph" w:styleId="Revision">
    <w:name w:val="Revision"/>
    <w:hidden/>
    <w:uiPriority w:val="99"/>
    <w:semiHidden/>
    <w:rsid w:val="00031A1B"/>
    <w:rPr>
      <w:sz w:val="24"/>
    </w:rPr>
  </w:style>
  <w:style w:type="character" w:styleId="Emphasis">
    <w:name w:val="Emphasis"/>
    <w:uiPriority w:val="20"/>
    <w:qFormat/>
    <w:rsid w:val="00221BCF"/>
    <w:rPr>
      <w:i/>
      <w:iCs/>
    </w:rPr>
  </w:style>
  <w:style w:type="character" w:customStyle="1" w:styleId="issue-meta">
    <w:name w:val="issue-meta"/>
    <w:basedOn w:val="DefaultParagraphFont"/>
    <w:rsid w:val="0078307A"/>
  </w:style>
  <w:style w:type="character" w:customStyle="1" w:styleId="nlmstring-ref">
    <w:name w:val="nlm_string-ref"/>
    <w:basedOn w:val="DefaultParagraphFont"/>
    <w:rsid w:val="00666127"/>
  </w:style>
  <w:style w:type="character" w:customStyle="1" w:styleId="volume">
    <w:name w:val="volume"/>
    <w:rsid w:val="00C047A6"/>
  </w:style>
  <w:style w:type="character" w:customStyle="1" w:styleId="part">
    <w:name w:val="part"/>
    <w:rsid w:val="00C047A6"/>
  </w:style>
  <w:style w:type="character" w:customStyle="1" w:styleId="contribution">
    <w:name w:val="contribution"/>
    <w:rsid w:val="00C047A6"/>
  </w:style>
  <w:style w:type="character" w:styleId="Strong">
    <w:name w:val="Strong"/>
    <w:uiPriority w:val="22"/>
    <w:qFormat/>
    <w:rsid w:val="00977E9D"/>
    <w:rPr>
      <w:b/>
    </w:rPr>
  </w:style>
  <w:style w:type="character" w:customStyle="1" w:styleId="pagination">
    <w:name w:val="pagination"/>
    <w:rsid w:val="00977E9D"/>
  </w:style>
  <w:style w:type="character" w:styleId="HTMLCite">
    <w:name w:val="HTML Cite"/>
    <w:basedOn w:val="DefaultParagraphFont"/>
    <w:uiPriority w:val="99"/>
    <w:unhideWhenUsed/>
    <w:rsid w:val="000E09F1"/>
    <w:rPr>
      <w:i/>
      <w:iCs/>
    </w:rPr>
  </w:style>
  <w:style w:type="character" w:customStyle="1" w:styleId="citationvolume">
    <w:name w:val="citation_volume"/>
    <w:basedOn w:val="DefaultParagraphFont"/>
    <w:rsid w:val="000E09F1"/>
  </w:style>
  <w:style w:type="character" w:styleId="Hyperlink">
    <w:name w:val="Hyperlink"/>
    <w:basedOn w:val="DefaultParagraphFont"/>
    <w:rsid w:val="003173C3"/>
    <w:rPr>
      <w:color w:val="0000FF" w:themeColor="hyperlink"/>
      <w:u w:val="single"/>
    </w:rPr>
  </w:style>
  <w:style w:type="paragraph" w:styleId="FootnoteText">
    <w:name w:val="footnote text"/>
    <w:basedOn w:val="Normal"/>
    <w:link w:val="FootnoteTextChar"/>
    <w:rsid w:val="00035EB7"/>
    <w:rPr>
      <w:szCs w:val="24"/>
    </w:rPr>
  </w:style>
  <w:style w:type="character" w:customStyle="1" w:styleId="FootnoteTextChar">
    <w:name w:val="Footnote Text Char"/>
    <w:basedOn w:val="DefaultParagraphFont"/>
    <w:link w:val="FootnoteText"/>
    <w:rsid w:val="00035EB7"/>
    <w:rPr>
      <w:sz w:val="24"/>
      <w:szCs w:val="24"/>
    </w:rPr>
  </w:style>
  <w:style w:type="character" w:styleId="FootnoteReference">
    <w:name w:val="footnote reference"/>
    <w:basedOn w:val="DefaultParagraphFont"/>
    <w:rsid w:val="00035EB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20819">
      <w:bodyDiv w:val="1"/>
      <w:marLeft w:val="0"/>
      <w:marRight w:val="0"/>
      <w:marTop w:val="0"/>
      <w:marBottom w:val="0"/>
      <w:divBdr>
        <w:top w:val="none" w:sz="0" w:space="0" w:color="auto"/>
        <w:left w:val="none" w:sz="0" w:space="0" w:color="auto"/>
        <w:bottom w:val="none" w:sz="0" w:space="0" w:color="auto"/>
        <w:right w:val="none" w:sz="0" w:space="0" w:color="auto"/>
      </w:divBdr>
      <w:divsChild>
        <w:div w:id="1929192133">
          <w:marLeft w:val="0"/>
          <w:marRight w:val="0"/>
          <w:marTop w:val="0"/>
          <w:marBottom w:val="0"/>
          <w:divBdr>
            <w:top w:val="none" w:sz="0" w:space="0" w:color="auto"/>
            <w:left w:val="none" w:sz="0" w:space="0" w:color="auto"/>
            <w:bottom w:val="none" w:sz="0" w:space="0" w:color="auto"/>
            <w:right w:val="none" w:sz="0" w:space="0" w:color="auto"/>
          </w:divBdr>
          <w:divsChild>
            <w:div w:id="2074042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866537">
      <w:bodyDiv w:val="1"/>
      <w:marLeft w:val="0"/>
      <w:marRight w:val="0"/>
      <w:marTop w:val="0"/>
      <w:marBottom w:val="0"/>
      <w:divBdr>
        <w:top w:val="none" w:sz="0" w:space="0" w:color="auto"/>
        <w:left w:val="none" w:sz="0" w:space="0" w:color="auto"/>
        <w:bottom w:val="none" w:sz="0" w:space="0" w:color="auto"/>
        <w:right w:val="none" w:sz="0" w:space="0" w:color="auto"/>
      </w:divBdr>
    </w:div>
    <w:div w:id="1409426691">
      <w:bodyDiv w:val="1"/>
      <w:marLeft w:val="0"/>
      <w:marRight w:val="0"/>
      <w:marTop w:val="0"/>
      <w:marBottom w:val="0"/>
      <w:divBdr>
        <w:top w:val="none" w:sz="0" w:space="0" w:color="auto"/>
        <w:left w:val="none" w:sz="0" w:space="0" w:color="auto"/>
        <w:bottom w:val="none" w:sz="0" w:space="0" w:color="auto"/>
        <w:right w:val="none" w:sz="0" w:space="0" w:color="auto"/>
      </w:divBdr>
    </w:div>
    <w:div w:id="2011713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eader" Target="header1.xml"/><Relationship Id="rId20" Type="http://schemas.openxmlformats.org/officeDocument/2006/relationships/hyperlink" Target="http://webbook.nist.gov.au" TargetMode="External"/><Relationship Id="rId21" Type="http://schemas.openxmlformats.org/officeDocument/2006/relationships/header" Target="header4.xml"/><Relationship Id="rId22" Type="http://schemas.openxmlformats.org/officeDocument/2006/relationships/header" Target="header5.xml"/><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header" Target="header2.xml"/><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image" Target="media/image1.emf"/><Relationship Id="rId16" Type="http://schemas.openxmlformats.org/officeDocument/2006/relationships/image" Target="media/image2.jpeg"/><Relationship Id="rId17" Type="http://schemas.openxmlformats.org/officeDocument/2006/relationships/image" Target="media/image3.tiff"/><Relationship Id="rId18" Type="http://schemas.openxmlformats.org/officeDocument/2006/relationships/image" Target="media/image4.emf"/><Relationship Id="rId19" Type="http://schemas.openxmlformats.org/officeDocument/2006/relationships/image" Target="media/image40.em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inda\AppData\Roaming\Microsoft\Templates\RSC_W2007_ART_32.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EC7DEE-1678-E049-B7A7-4162612E8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\Users\Linda\AppData\Roaming\Microsoft\Templates\RSC_W2007_ART_32.dotm</Template>
  <TotalTime>45</TotalTime>
  <Pages>7</Pages>
  <Words>5701</Words>
  <Characters>32501</Characters>
  <Application>Microsoft Macintosh Word</Application>
  <DocSecurity>0</DocSecurity>
  <Lines>270</Lines>
  <Paragraphs>76</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RSC Article Template (Version 3.2)</vt:lpstr>
      <vt:lpstr>RSC Article Template (Version 3.2)</vt:lpstr>
    </vt:vector>
  </TitlesOfParts>
  <Company>Royal Society of Chemistry</Company>
  <LinksUpToDate>false</LinksUpToDate>
  <CharactersWithSpaces>38126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RSC Article Template (Version 3.2)</dc:title>
  <dc:creator>Linda</dc:creator>
  <dc:description>Design update</dc:description>
  <cp:lastModifiedBy>Richard O'Hair</cp:lastModifiedBy>
  <cp:revision>28</cp:revision>
  <cp:lastPrinted>2015-03-17T03:17:00Z</cp:lastPrinted>
  <dcterms:created xsi:type="dcterms:W3CDTF">2015-03-17T22:44:00Z</dcterms:created>
  <dcterms:modified xsi:type="dcterms:W3CDTF">2015-04-15T10:05:00Z</dcterms:modified>
</cp:coreProperties>
</file>