
<file path=[Content_Types].xml><?xml version="1.0" encoding="utf-8"?>
<Types xmlns="http://schemas.openxmlformats.org/package/2006/content-types">
  <Default Extension="bin" ContentType="application/vnd.openxmlformats-officedocument.oleObject"/>
  <Default Extension="emf" ContentType="image/x-emf"/>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43B6C8" w14:textId="77777777" w:rsidR="00A66EDD" w:rsidRPr="00926D5D" w:rsidRDefault="00DE018F" w:rsidP="009C3935">
      <w:pPr>
        <w:pStyle w:val="BATitle"/>
      </w:pPr>
      <w:r w:rsidRPr="00DC5AF4">
        <w:t xml:space="preserve">Molecular Chemistry </w:t>
      </w:r>
      <w:r w:rsidR="008E420A" w:rsidRPr="00DC5AF4">
        <w:rPr>
          <w:lang w:eastAsia="ja-JP"/>
        </w:rPr>
        <w:t>in</w:t>
      </w:r>
      <w:r w:rsidRPr="00DC5AF4">
        <w:t xml:space="preserve"> Cavity Strong Couplin</w:t>
      </w:r>
      <w:r w:rsidRPr="00DC5AF4">
        <w:rPr>
          <w:lang w:eastAsia="ja-JP"/>
        </w:rPr>
        <w:t>g</w:t>
      </w:r>
    </w:p>
    <w:p w14:paraId="31C7ECC0" w14:textId="77777777" w:rsidR="00A66EDD" w:rsidRPr="00926D5D" w:rsidRDefault="00DE018F" w:rsidP="00FF10FD">
      <w:pPr>
        <w:pStyle w:val="BBAuthorName"/>
        <w:rPr>
          <w:bCs/>
        </w:rPr>
      </w:pPr>
      <w:r w:rsidRPr="00926D5D">
        <w:rPr>
          <w:bCs/>
        </w:rPr>
        <w:t>Kenji Hirai,</w:t>
      </w:r>
      <w:r w:rsidRPr="00926D5D">
        <w:rPr>
          <w:bCs/>
          <w:vertAlign w:val="superscript"/>
        </w:rPr>
        <w:t>†</w:t>
      </w:r>
      <w:r w:rsidRPr="00926D5D">
        <w:rPr>
          <w:bCs/>
        </w:rPr>
        <w:t>, James A</w:t>
      </w:r>
      <w:r w:rsidR="00C8088F" w:rsidRPr="00926D5D">
        <w:rPr>
          <w:bCs/>
        </w:rPr>
        <w:t>.</w:t>
      </w:r>
      <w:r w:rsidRPr="00926D5D">
        <w:rPr>
          <w:bCs/>
        </w:rPr>
        <w:t xml:space="preserve"> Hutchison,</w:t>
      </w:r>
      <w:r w:rsidRPr="00926D5D">
        <w:rPr>
          <w:bCs/>
          <w:vertAlign w:val="superscript"/>
        </w:rPr>
        <w:t>‡</w:t>
      </w:r>
      <w:r w:rsidRPr="00926D5D">
        <w:rPr>
          <w:bCs/>
        </w:rPr>
        <w:t xml:space="preserve"> Hiroshi Uji-i</w:t>
      </w:r>
      <w:r w:rsidRPr="00926D5D">
        <w:rPr>
          <w:bCs/>
          <w:vertAlign w:val="superscript"/>
        </w:rPr>
        <w:t>†,∆</w:t>
      </w:r>
    </w:p>
    <w:p w14:paraId="5DD25046" w14:textId="77777777" w:rsidR="003770CA" w:rsidRPr="00926D5D" w:rsidRDefault="00DE018F" w:rsidP="003770CA">
      <w:pPr>
        <w:pStyle w:val="BCAuthorAddress"/>
        <w:rPr>
          <w:bCs/>
        </w:rPr>
      </w:pPr>
      <w:r w:rsidRPr="00926D5D">
        <w:rPr>
          <w:bCs/>
          <w:vertAlign w:val="superscript"/>
        </w:rPr>
        <w:t>†</w:t>
      </w:r>
      <w:r w:rsidRPr="00926D5D">
        <w:rPr>
          <w:bCs/>
        </w:rPr>
        <w:t>Division of Photonics and Optical Science, Research Institute for Electronic Science (RIES), Hokkaido University, North 20 West 10, Kita ward, Sapporo, Hokkaido, 001-0020, Japan</w:t>
      </w:r>
    </w:p>
    <w:p w14:paraId="685E750E" w14:textId="77777777" w:rsidR="003770CA" w:rsidRPr="00926D5D" w:rsidRDefault="00DE018F" w:rsidP="003770CA">
      <w:pPr>
        <w:pStyle w:val="BCAuthorAddress"/>
        <w:rPr>
          <w:bCs/>
        </w:rPr>
      </w:pPr>
      <w:r w:rsidRPr="00926D5D">
        <w:rPr>
          <w:bCs/>
          <w:vertAlign w:val="superscript"/>
        </w:rPr>
        <w:t>‡</w:t>
      </w:r>
      <w:r w:rsidR="00672CFA" w:rsidRPr="00926D5D">
        <w:rPr>
          <w:bCs/>
        </w:rPr>
        <w:t>School of Chemistry and ARC Centre of Excellence in Exciton Science, The University of Melbourne, Masson Rd, Parkville, VIC 3052 Australia</w:t>
      </w:r>
    </w:p>
    <w:p w14:paraId="0ABD7BF2" w14:textId="77777777" w:rsidR="00A66EDD" w:rsidRPr="00926D5D" w:rsidRDefault="00DE018F" w:rsidP="003770CA">
      <w:pPr>
        <w:pStyle w:val="BCAuthorAddress"/>
        <w:rPr>
          <w:bCs/>
        </w:rPr>
      </w:pPr>
      <w:r w:rsidRPr="00926D5D">
        <w:rPr>
          <w:bCs/>
          <w:vertAlign w:val="superscript"/>
        </w:rPr>
        <w:t>∆</w:t>
      </w:r>
      <w:r w:rsidRPr="00926D5D">
        <w:rPr>
          <w:bCs/>
        </w:rPr>
        <w:t>Department of Chemistry, KU Leuven, Celestijnenlaan 200F, 3001 Heverlee Leuven, Belgium</w:t>
      </w:r>
    </w:p>
    <w:p w14:paraId="2248AEEF" w14:textId="77777777" w:rsidR="00BE533F" w:rsidRPr="00926D5D" w:rsidRDefault="00DE018F" w:rsidP="00835CBD">
      <w:pPr>
        <w:pStyle w:val="BGKeywords"/>
        <w:rPr>
          <w:bCs/>
          <w:lang w:eastAsia="ja-JP"/>
        </w:rPr>
      </w:pPr>
      <w:r w:rsidRPr="00926D5D">
        <w:rPr>
          <w:bCs/>
        </w:rPr>
        <w:t>Strong Coupling, Polariton, Optical Cavity, Rabi Splitting</w:t>
      </w:r>
      <w:r w:rsidR="00BF4D8A" w:rsidRPr="00926D5D">
        <w:rPr>
          <w:bCs/>
          <w:lang w:eastAsia="ja-JP"/>
        </w:rPr>
        <w:t>, Vacuum Field</w:t>
      </w:r>
    </w:p>
    <w:p w14:paraId="596BCD41" w14:textId="77777777" w:rsidR="00A66EDD" w:rsidRPr="00926D5D" w:rsidRDefault="00DE018F" w:rsidP="007F6792">
      <w:pPr>
        <w:pStyle w:val="StyleBIEmailAddress95pt"/>
        <w:rPr>
          <w:bCs/>
        </w:rPr>
        <w:sectPr w:rsidR="00A66EDD" w:rsidRPr="00926D5D" w:rsidSect="00984F9E">
          <w:footerReference w:type="even" r:id="rId8"/>
          <w:footerReference w:type="default" r:id="rId9"/>
          <w:type w:val="continuous"/>
          <w:pgSz w:w="12240" w:h="15840" w:code="1"/>
          <w:pgMar w:top="720" w:right="1094" w:bottom="720" w:left="1094" w:header="720" w:footer="720" w:gutter="0"/>
          <w:cols w:space="720"/>
          <w:titlePg/>
        </w:sectPr>
      </w:pPr>
      <w:r w:rsidRPr="00926D5D">
        <w:rPr>
          <w:bCs/>
        </w:rPr>
        <w:t xml:space="preserve"> </w:t>
      </w:r>
    </w:p>
    <w:p w14:paraId="0FFE52AC" w14:textId="10AC8A48" w:rsidR="004E35E0" w:rsidRPr="009E4B69" w:rsidRDefault="00DE018F" w:rsidP="007821E3">
      <w:pPr>
        <w:pStyle w:val="BDAbstract"/>
        <w:sectPr w:rsidR="004E35E0" w:rsidRPr="009E4B69" w:rsidSect="004E35E0">
          <w:type w:val="continuous"/>
          <w:pgSz w:w="12240" w:h="15840"/>
          <w:pgMar w:top="720" w:right="1094" w:bottom="720" w:left="1094" w:header="720" w:footer="720" w:gutter="0"/>
          <w:cols w:space="461"/>
        </w:sectPr>
      </w:pPr>
      <w:r w:rsidRPr="00926D5D">
        <w:rPr>
          <w:rStyle w:val="BDAbstractTitleChar"/>
          <w:b w:val="0"/>
          <w:bCs/>
        </w:rPr>
        <w:t>ABSTRACT</w:t>
      </w:r>
      <w:r w:rsidR="006532A9" w:rsidRPr="00926D5D">
        <w:rPr>
          <w:rStyle w:val="BDAbstractTitleChar"/>
          <w:b w:val="0"/>
          <w:bCs/>
        </w:rPr>
        <w:t>:</w:t>
      </w:r>
      <w:r w:rsidRPr="00926D5D">
        <w:t xml:space="preserve"> </w:t>
      </w:r>
      <w:bookmarkStart w:id="0" w:name="_Hlk117364935"/>
      <w:r w:rsidR="008978DE">
        <w:t xml:space="preserve">The coherent exchange of energy between </w:t>
      </w:r>
      <w:r w:rsidR="00561105">
        <w:t xml:space="preserve">materials and </w:t>
      </w:r>
      <w:r w:rsidR="00A34AB7">
        <w:t xml:space="preserve">optical fields </w:t>
      </w:r>
      <w:r w:rsidR="00C40307">
        <w:t xml:space="preserve">leads to </w:t>
      </w:r>
      <w:r w:rsidR="00380AAA">
        <w:t>strong light</w:t>
      </w:r>
      <w:r w:rsidR="00C40307">
        <w:t>-matter</w:t>
      </w:r>
      <w:r w:rsidR="00380AAA">
        <w:t xml:space="preserve"> </w:t>
      </w:r>
      <w:r w:rsidR="00C40307">
        <w:t>interactions</w:t>
      </w:r>
      <w:r w:rsidR="00380AAA">
        <w:t xml:space="preserve"> </w:t>
      </w:r>
      <w:r w:rsidR="00C40307">
        <w:t xml:space="preserve">and so-called polaritonic states with </w:t>
      </w:r>
      <w:r w:rsidR="002C400F">
        <w:t>intriguing properties</w:t>
      </w:r>
      <w:r w:rsidR="00A36DB9">
        <w:t>,</w:t>
      </w:r>
      <w:r w:rsidR="002C400F">
        <w:t xml:space="preserve"> </w:t>
      </w:r>
      <w:r w:rsidR="00A36DB9">
        <w:t>halfway</w:t>
      </w:r>
      <w:r w:rsidR="002C400F">
        <w:t xml:space="preserve"> between light and matter. </w:t>
      </w:r>
      <w:r w:rsidR="008678DD" w:rsidRPr="00A36DB9">
        <w:t xml:space="preserve">Two decades ago, research on </w:t>
      </w:r>
      <w:r w:rsidR="00E1558C">
        <w:t xml:space="preserve">these </w:t>
      </w:r>
      <w:r w:rsidR="008678DD" w:rsidRPr="00A36DB9">
        <w:t>strong light-matter interactions</w:t>
      </w:r>
      <w:r w:rsidR="00533E77">
        <w:t>, using</w:t>
      </w:r>
      <w:r w:rsidR="00674A72" w:rsidRPr="00A36DB9">
        <w:t xml:space="preserve"> optical cavity </w:t>
      </w:r>
      <w:r w:rsidR="002C44C3">
        <w:t>(</w:t>
      </w:r>
      <w:r w:rsidR="00674A72" w:rsidRPr="00A36DB9">
        <w:t>vacuum</w:t>
      </w:r>
      <w:r w:rsidR="002C44C3">
        <w:t>)</w:t>
      </w:r>
      <w:r w:rsidR="00674A72" w:rsidRPr="00A36DB9">
        <w:t xml:space="preserve"> fields</w:t>
      </w:r>
      <w:r w:rsidR="00533E77">
        <w:t>,</w:t>
      </w:r>
      <w:r w:rsidR="00674A72" w:rsidRPr="00A36DB9">
        <w:t xml:space="preserve"> </w:t>
      </w:r>
      <w:r w:rsidR="008678DD" w:rsidRPr="00A36DB9">
        <w:t>remained for the most part the province of the physicist</w:t>
      </w:r>
      <w:r w:rsidR="009F0299">
        <w:t xml:space="preserve"> </w:t>
      </w:r>
      <w:r w:rsidR="008678DD" w:rsidRPr="00A36DB9">
        <w:t xml:space="preserve">with a focus on inorganic materials requiring cryogenic temperatures and </w:t>
      </w:r>
      <w:r w:rsidR="00117161" w:rsidRPr="00A36DB9">
        <w:t xml:space="preserve">carefully fabricated, </w:t>
      </w:r>
      <w:r w:rsidR="008678DD" w:rsidRPr="00A36DB9">
        <w:t>high</w:t>
      </w:r>
      <w:r w:rsidR="00117161" w:rsidRPr="00A36DB9">
        <w:t>-quality</w:t>
      </w:r>
      <w:r w:rsidR="008678DD" w:rsidRPr="00A36DB9">
        <w:t xml:space="preserve"> </w:t>
      </w:r>
      <w:r w:rsidR="00117161" w:rsidRPr="00A36DB9">
        <w:t xml:space="preserve">optical </w:t>
      </w:r>
      <w:r w:rsidR="008678DD" w:rsidRPr="00A36DB9">
        <w:t xml:space="preserve">cavities for their study. </w:t>
      </w:r>
      <w:r w:rsidR="008678DD" w:rsidRPr="008678DD">
        <w:t>This review explore</w:t>
      </w:r>
      <w:r w:rsidR="00117161">
        <w:t>s</w:t>
      </w:r>
      <w:r w:rsidR="008678DD" w:rsidRPr="008678DD">
        <w:t xml:space="preserve"> the history and recent acceleration of interest in the application </w:t>
      </w:r>
      <w:r w:rsidR="00A36DB9">
        <w:t>of</w:t>
      </w:r>
      <w:r w:rsidR="000612BA">
        <w:t xml:space="preserve"> p</w:t>
      </w:r>
      <w:r w:rsidR="008678DD" w:rsidRPr="008678DD">
        <w:t xml:space="preserve">olaritonic </w:t>
      </w:r>
      <w:r w:rsidR="000612BA">
        <w:t>states t</w:t>
      </w:r>
      <w:r w:rsidR="008678DD" w:rsidRPr="008678DD">
        <w:t>o molecular properties and processes. The enormous collective oscillator strength of dense films of organic molecules, aggregates, and materials</w:t>
      </w:r>
      <w:r w:rsidR="00F61D7B">
        <w:t>,</w:t>
      </w:r>
      <w:r w:rsidR="008678DD" w:rsidRPr="008678DD">
        <w:t xml:space="preserve"> allows </w:t>
      </w:r>
      <w:r w:rsidR="00533E77">
        <w:t xml:space="preserve">cavity </w:t>
      </w:r>
      <w:r w:rsidR="008678DD" w:rsidRPr="008678DD">
        <w:t xml:space="preserve">vacuum field strong coupling to be achieved at room temperature, even in rapidly fabricated, highly lossy metallic optical cavities. This has put </w:t>
      </w:r>
      <w:r w:rsidR="00117161">
        <w:t xml:space="preserve">polaritonic states </w:t>
      </w:r>
      <w:r w:rsidR="009F7B1C">
        <w:t xml:space="preserve">and their associated coherent phenomena </w:t>
      </w:r>
      <w:r w:rsidR="008678DD" w:rsidRPr="008678DD">
        <w:t xml:space="preserve">at the fingertips of </w:t>
      </w:r>
      <w:r w:rsidR="00117161">
        <w:t xml:space="preserve">laboratory </w:t>
      </w:r>
      <w:r w:rsidR="008678DD" w:rsidRPr="008678DD">
        <w:t>chemists</w:t>
      </w:r>
      <w:r w:rsidR="00C60DB1">
        <w:t xml:space="preserve">, </w:t>
      </w:r>
      <w:r w:rsidR="008678DD" w:rsidRPr="008678DD">
        <w:t xml:space="preserve">materials scientists, </w:t>
      </w:r>
      <w:r w:rsidR="00C60DB1">
        <w:t xml:space="preserve">and even biochemists, </w:t>
      </w:r>
      <w:r w:rsidR="008678DD" w:rsidRPr="008678DD">
        <w:t xml:space="preserve">as a potentially new tool to control </w:t>
      </w:r>
      <w:r w:rsidR="009E4B69">
        <w:t>molecular chemistry</w:t>
      </w:r>
      <w:r w:rsidR="008678DD" w:rsidRPr="008678DD">
        <w:t>.</w:t>
      </w:r>
      <w:bookmarkEnd w:id="0"/>
      <w:r w:rsidR="004761C1">
        <w:t xml:space="preserve"> </w:t>
      </w:r>
      <w:r w:rsidR="00730C46">
        <w:t xml:space="preserve">The exciting phenomena that have </w:t>
      </w:r>
      <w:r w:rsidR="00E1558C">
        <w:t>emerge</w:t>
      </w:r>
      <w:r w:rsidR="00730C46">
        <w:t>d</w:t>
      </w:r>
      <w:r w:rsidR="00E1558C">
        <w:t xml:space="preserve"> </w:t>
      </w:r>
      <w:r w:rsidR="009F0299">
        <w:t xml:space="preserve">suggest </w:t>
      </w:r>
      <w:r w:rsidR="00821CC2">
        <w:t>that</w:t>
      </w:r>
      <w:r w:rsidR="004761C1" w:rsidRPr="0039631E">
        <w:rPr>
          <w:bCs/>
        </w:rPr>
        <w:t xml:space="preserve"> polaritonic states are</w:t>
      </w:r>
      <w:r w:rsidR="001B35AD">
        <w:rPr>
          <w:bCs/>
        </w:rPr>
        <w:t xml:space="preserve"> of</w:t>
      </w:r>
      <w:r w:rsidR="004761C1" w:rsidRPr="0039631E">
        <w:rPr>
          <w:bCs/>
        </w:rPr>
        <w:t xml:space="preserve"> genuine </w:t>
      </w:r>
      <w:r w:rsidR="009A57EE">
        <w:rPr>
          <w:bCs/>
        </w:rPr>
        <w:t xml:space="preserve">relevance </w:t>
      </w:r>
      <w:r w:rsidR="009A57EE" w:rsidRPr="0039631E">
        <w:rPr>
          <w:bCs/>
        </w:rPr>
        <w:t>within</w:t>
      </w:r>
      <w:r w:rsidR="004761C1" w:rsidRPr="0039631E">
        <w:rPr>
          <w:bCs/>
        </w:rPr>
        <w:t xml:space="preserve"> </w:t>
      </w:r>
      <w:r w:rsidR="002F03EE">
        <w:rPr>
          <w:bCs/>
        </w:rPr>
        <w:t xml:space="preserve">the </w:t>
      </w:r>
      <w:r w:rsidR="004761C1" w:rsidRPr="0039631E">
        <w:rPr>
          <w:bCs/>
        </w:rPr>
        <w:t xml:space="preserve">molecular/material energy landscape. </w:t>
      </w:r>
      <w:r w:rsidR="00246729">
        <w:t xml:space="preserve"> </w:t>
      </w:r>
    </w:p>
    <w:p w14:paraId="2AB64A68" w14:textId="77777777" w:rsidR="00546E7F" w:rsidRPr="002E35DA" w:rsidRDefault="00DE018F" w:rsidP="00214D44">
      <w:pPr>
        <w:pStyle w:val="TAMainText"/>
      </w:pPr>
      <w:r w:rsidRPr="002E35DA">
        <w:t>Contents</w:t>
      </w:r>
    </w:p>
    <w:p w14:paraId="4C6F9B2A" w14:textId="52B7E6BB" w:rsidR="009E5502" w:rsidRPr="00E65274" w:rsidRDefault="00DE018F" w:rsidP="00214D44">
      <w:pPr>
        <w:pStyle w:val="TAMainText"/>
      </w:pPr>
      <w:r w:rsidRPr="00E65274">
        <w:t>1. Introduction</w:t>
      </w:r>
      <w:r w:rsidR="00BD20F2" w:rsidRPr="00E65274">
        <w:t xml:space="preserve"> and </w:t>
      </w:r>
      <w:r w:rsidR="00195AFC" w:rsidRPr="00E65274">
        <w:rPr>
          <w:rFonts w:hint="eastAsia"/>
        </w:rPr>
        <w:t>H</w:t>
      </w:r>
      <w:r w:rsidR="00BD20F2" w:rsidRPr="00E65274">
        <w:t xml:space="preserve">istorical </w:t>
      </w:r>
      <w:r w:rsidR="00A66610">
        <w:rPr>
          <w:rFonts w:hint="eastAsia"/>
        </w:rPr>
        <w:t>C</w:t>
      </w:r>
      <w:r w:rsidR="00BD20F2" w:rsidRPr="00E65274">
        <w:t>ontext</w:t>
      </w:r>
    </w:p>
    <w:p w14:paraId="7D4E199E" w14:textId="0E6C1617" w:rsidR="00546E7F" w:rsidRPr="00E65274" w:rsidRDefault="00DE018F" w:rsidP="00214D44">
      <w:pPr>
        <w:pStyle w:val="TAMainText"/>
      </w:pPr>
      <w:r w:rsidRPr="00E65274">
        <w:t xml:space="preserve">2. </w:t>
      </w:r>
      <w:r w:rsidR="00FA3590" w:rsidRPr="00E65274">
        <w:t>Principle</w:t>
      </w:r>
      <w:r w:rsidR="00BD20F2" w:rsidRPr="00E65274">
        <w:t xml:space="preserve">s of </w:t>
      </w:r>
      <w:r w:rsidR="000E6324">
        <w:rPr>
          <w:rFonts w:hint="eastAsia"/>
        </w:rPr>
        <w:t>S</w:t>
      </w:r>
      <w:r w:rsidR="00BD20F2" w:rsidRPr="00E65274">
        <w:t xml:space="preserve">trong </w:t>
      </w:r>
      <w:r w:rsidR="000E6324">
        <w:rPr>
          <w:rFonts w:hint="eastAsia"/>
        </w:rPr>
        <w:t>L</w:t>
      </w:r>
      <w:r w:rsidR="00BD20F2" w:rsidRPr="00E65274">
        <w:t>ight-</w:t>
      </w:r>
      <w:r w:rsidR="000E6324">
        <w:rPr>
          <w:rFonts w:hint="eastAsia"/>
        </w:rPr>
        <w:t>M</w:t>
      </w:r>
      <w:r w:rsidR="00BD20F2" w:rsidRPr="00E65274">
        <w:t xml:space="preserve">atter </w:t>
      </w:r>
      <w:r w:rsidR="000E6324">
        <w:rPr>
          <w:rFonts w:hint="eastAsia"/>
        </w:rPr>
        <w:t>C</w:t>
      </w:r>
      <w:r w:rsidR="00BD20F2" w:rsidRPr="00E65274">
        <w:t>oupling</w:t>
      </w:r>
    </w:p>
    <w:p w14:paraId="3839B0D8" w14:textId="26C5203E" w:rsidR="00546E7F" w:rsidRPr="00E65274" w:rsidRDefault="00DE018F" w:rsidP="00214D44">
      <w:pPr>
        <w:pStyle w:val="TAMainText"/>
      </w:pPr>
      <w:r w:rsidRPr="00E65274">
        <w:t xml:space="preserve">3. </w:t>
      </w:r>
      <w:r w:rsidR="003735AC" w:rsidRPr="00E65274">
        <w:t>Practical Realization of Cavity Strong Coupling</w:t>
      </w:r>
    </w:p>
    <w:p w14:paraId="18421E6C" w14:textId="7AB787D9" w:rsidR="00546E7F" w:rsidRPr="00E65274" w:rsidRDefault="00DE018F" w:rsidP="00214D44">
      <w:pPr>
        <w:pStyle w:val="TAMainText"/>
      </w:pPr>
      <w:r w:rsidRPr="00E65274">
        <w:t xml:space="preserve">3.1 </w:t>
      </w:r>
      <w:r w:rsidR="009F4409" w:rsidRPr="00E65274">
        <w:t>Exciton</w:t>
      </w:r>
      <w:r w:rsidR="00BD20F2" w:rsidRPr="00E65274">
        <w:t>ic</w:t>
      </w:r>
      <w:r w:rsidRPr="00E65274">
        <w:t xml:space="preserve"> Strong Coupling</w:t>
      </w:r>
    </w:p>
    <w:p w14:paraId="3B95C171" w14:textId="77777777" w:rsidR="00546E7F" w:rsidRPr="00E65274" w:rsidRDefault="00DE018F" w:rsidP="00214D44">
      <w:pPr>
        <w:pStyle w:val="TAMainText"/>
      </w:pPr>
      <w:r w:rsidRPr="00E65274">
        <w:t>3.2 Vibrational Strong Coupling</w:t>
      </w:r>
    </w:p>
    <w:p w14:paraId="7B2AEC55" w14:textId="77777777" w:rsidR="00546E7F" w:rsidRPr="00E65274" w:rsidRDefault="00DE018F" w:rsidP="00214D44">
      <w:pPr>
        <w:pStyle w:val="TAMainText"/>
      </w:pPr>
      <w:r w:rsidRPr="00E65274">
        <w:t>4. Molecular Chemistry in E</w:t>
      </w:r>
      <w:r w:rsidR="009F4409" w:rsidRPr="00E65274">
        <w:t>xciton</w:t>
      </w:r>
      <w:r w:rsidRPr="00E65274">
        <w:t xml:space="preserve"> Strong Coupling</w:t>
      </w:r>
    </w:p>
    <w:p w14:paraId="38B96261" w14:textId="77777777" w:rsidR="00546E7F" w:rsidRPr="00E65274" w:rsidRDefault="00DE018F" w:rsidP="00214D44">
      <w:pPr>
        <w:pStyle w:val="TAMainText"/>
      </w:pPr>
      <w:r w:rsidRPr="00E65274">
        <w:t>4.</w:t>
      </w:r>
      <w:r w:rsidR="00E217F1" w:rsidRPr="00E65274">
        <w:t>1</w:t>
      </w:r>
      <w:r w:rsidRPr="00E65274">
        <w:t xml:space="preserve"> Energy Transfer</w:t>
      </w:r>
      <w:r w:rsidR="00A20481" w:rsidRPr="00E65274">
        <w:t xml:space="preserve"> </w:t>
      </w:r>
      <w:r w:rsidR="007D1F6B" w:rsidRPr="00E65274">
        <w:t>between Molecules</w:t>
      </w:r>
    </w:p>
    <w:p w14:paraId="3AFFF37D" w14:textId="77777777" w:rsidR="007D1F6B" w:rsidRPr="00E65274" w:rsidRDefault="00DE018F" w:rsidP="00214D44">
      <w:pPr>
        <w:pStyle w:val="TAMainText"/>
      </w:pPr>
      <w:r w:rsidRPr="00E65274">
        <w:t>4.2 Singlet and Triplet Excited States</w:t>
      </w:r>
    </w:p>
    <w:p w14:paraId="6E580A87" w14:textId="654AC462" w:rsidR="00A66610" w:rsidRPr="00E65274" w:rsidRDefault="00A66610" w:rsidP="00214D44">
      <w:pPr>
        <w:pStyle w:val="TAMainText"/>
      </w:pPr>
      <w:r w:rsidRPr="00FA68FA">
        <w:t xml:space="preserve">4.3 </w:t>
      </w:r>
      <w:r w:rsidR="002F28E6" w:rsidRPr="00FA68FA">
        <w:t xml:space="preserve">Polariton </w:t>
      </w:r>
      <w:r w:rsidRPr="00FA68FA">
        <w:t>Transport</w:t>
      </w:r>
    </w:p>
    <w:p w14:paraId="39611393" w14:textId="445A8134" w:rsidR="00546E7F" w:rsidRPr="00E65274" w:rsidRDefault="00DE018F" w:rsidP="00214D44">
      <w:pPr>
        <w:pStyle w:val="TAMainText"/>
      </w:pPr>
      <w:r w:rsidRPr="00E65274">
        <w:t>4.</w:t>
      </w:r>
      <w:r w:rsidR="00A20481" w:rsidRPr="00E65274">
        <w:t>4</w:t>
      </w:r>
      <w:r w:rsidRPr="00E65274">
        <w:t xml:space="preserve"> </w:t>
      </w:r>
      <w:r w:rsidR="007D1F6B" w:rsidRPr="00E65274">
        <w:t>Polariton Lasing and Bose</w:t>
      </w:r>
      <w:r w:rsidR="00F80824" w:rsidRPr="00E65274">
        <w:rPr>
          <w:rFonts w:ascii="Cambria" w:hAnsi="Cambria"/>
        </w:rPr>
        <w:t>–</w:t>
      </w:r>
      <w:r w:rsidR="007D1F6B" w:rsidRPr="00E65274">
        <w:t>Einstein Condensation</w:t>
      </w:r>
    </w:p>
    <w:p w14:paraId="5C38B309" w14:textId="77777777" w:rsidR="00546E7F" w:rsidRPr="00E65274" w:rsidRDefault="00DE018F" w:rsidP="00214D44">
      <w:pPr>
        <w:pStyle w:val="TAMainText"/>
      </w:pPr>
      <w:r w:rsidRPr="00E65274">
        <w:t>4.</w:t>
      </w:r>
      <w:r w:rsidR="00A20481" w:rsidRPr="00E65274">
        <w:t>5</w:t>
      </w:r>
      <w:r w:rsidRPr="00E65274">
        <w:t xml:space="preserve"> </w:t>
      </w:r>
      <w:r w:rsidR="007D1F6B" w:rsidRPr="00E65274">
        <w:t>Nonlinear Optics</w:t>
      </w:r>
    </w:p>
    <w:p w14:paraId="063948CC" w14:textId="77777777" w:rsidR="00546E7F" w:rsidRPr="00E65274" w:rsidRDefault="00DE018F" w:rsidP="00214D44">
      <w:pPr>
        <w:pStyle w:val="TAMainText"/>
      </w:pPr>
      <w:r w:rsidRPr="00E65274">
        <w:t>4.</w:t>
      </w:r>
      <w:r w:rsidR="00A20481" w:rsidRPr="00E65274">
        <w:t>6</w:t>
      </w:r>
      <w:r w:rsidRPr="00E65274">
        <w:t xml:space="preserve"> </w:t>
      </w:r>
      <w:r w:rsidR="00AE3641" w:rsidRPr="00E65274">
        <w:t>Photochemical Reactions</w:t>
      </w:r>
    </w:p>
    <w:p w14:paraId="5EAA7C7F" w14:textId="77777777" w:rsidR="00A20481" w:rsidRPr="00E65274" w:rsidRDefault="00DE018F" w:rsidP="00214D44">
      <w:pPr>
        <w:pStyle w:val="TAMainText"/>
      </w:pPr>
      <w:r w:rsidRPr="00E65274">
        <w:t>4.</w:t>
      </w:r>
      <w:r w:rsidR="009448DE" w:rsidRPr="00E65274">
        <w:t>7</w:t>
      </w:r>
      <w:r w:rsidRPr="00E65274">
        <w:t xml:space="preserve"> </w:t>
      </w:r>
      <w:r w:rsidR="00AE3641" w:rsidRPr="00E65274">
        <w:t>One-Dimensional Nanomaterials</w:t>
      </w:r>
    </w:p>
    <w:p w14:paraId="4D76EB6D" w14:textId="77777777" w:rsidR="00AE3641" w:rsidRPr="00E65274" w:rsidRDefault="00DE018F" w:rsidP="00214D44">
      <w:pPr>
        <w:pStyle w:val="TAMainText"/>
      </w:pPr>
      <w:r w:rsidRPr="00E65274">
        <w:t>4.</w:t>
      </w:r>
      <w:r w:rsidR="009448DE" w:rsidRPr="00E65274">
        <w:t>8</w:t>
      </w:r>
      <w:r w:rsidRPr="00E65274">
        <w:t xml:space="preserve"> Two-Dimensional Nanomaterials</w:t>
      </w:r>
    </w:p>
    <w:p w14:paraId="6632A5E3" w14:textId="77777777" w:rsidR="00546E7F" w:rsidRPr="00E65274" w:rsidRDefault="00DE018F" w:rsidP="00214D44">
      <w:pPr>
        <w:pStyle w:val="TAMainText"/>
      </w:pPr>
      <w:r w:rsidRPr="00E65274">
        <w:t>5. Molecular Chemistry in Vibrational Strong Coupling</w:t>
      </w:r>
    </w:p>
    <w:p w14:paraId="4012E7E1" w14:textId="77777777" w:rsidR="00546E7F" w:rsidRPr="00E65274" w:rsidRDefault="00DE018F" w:rsidP="00214D44">
      <w:pPr>
        <w:pStyle w:val="TAMainText"/>
      </w:pPr>
      <w:r w:rsidRPr="00E65274">
        <w:t>5.</w:t>
      </w:r>
      <w:r w:rsidR="00A20481" w:rsidRPr="00E65274">
        <w:t>1</w:t>
      </w:r>
      <w:r w:rsidRPr="00E65274">
        <w:t xml:space="preserve"> Organic Reactions</w:t>
      </w:r>
    </w:p>
    <w:p w14:paraId="30568A97" w14:textId="77777777" w:rsidR="00546E7F" w:rsidRPr="00E65274" w:rsidRDefault="00DE018F" w:rsidP="00214D44">
      <w:pPr>
        <w:pStyle w:val="TAMainText"/>
      </w:pPr>
      <w:r w:rsidRPr="00E65274">
        <w:t>5.</w:t>
      </w:r>
      <w:r w:rsidR="00A20481" w:rsidRPr="00E65274">
        <w:t>2</w:t>
      </w:r>
      <w:r w:rsidRPr="00E65274">
        <w:t xml:space="preserve"> Enzymatic Reactions</w:t>
      </w:r>
    </w:p>
    <w:p w14:paraId="030F9342" w14:textId="77777777" w:rsidR="00AE3641" w:rsidRPr="00E65274" w:rsidRDefault="00DE018F" w:rsidP="00214D44">
      <w:pPr>
        <w:pStyle w:val="TAMainText"/>
      </w:pPr>
      <w:r w:rsidRPr="00E65274">
        <w:t>5.3 Symmetry of Vibrational Modes</w:t>
      </w:r>
    </w:p>
    <w:p w14:paraId="3395BAA5" w14:textId="3BB6DAEF" w:rsidR="003708B1" w:rsidRPr="00E65274" w:rsidRDefault="003708B1" w:rsidP="00214D44">
      <w:pPr>
        <w:pStyle w:val="TAMainText"/>
      </w:pPr>
      <w:r w:rsidRPr="00FA68FA">
        <w:t xml:space="preserve">5.4 </w:t>
      </w:r>
      <w:r w:rsidR="00107EFA" w:rsidRPr="00FA68FA">
        <w:t xml:space="preserve">Theoretical </w:t>
      </w:r>
      <w:r w:rsidR="009536FB" w:rsidRPr="00FA68FA">
        <w:t>Framework</w:t>
      </w:r>
    </w:p>
    <w:p w14:paraId="0790FAA2" w14:textId="58990876" w:rsidR="00546E7F" w:rsidRPr="00E65274" w:rsidRDefault="00DE018F" w:rsidP="00214D44">
      <w:pPr>
        <w:pStyle w:val="TAMainText"/>
      </w:pPr>
      <w:r w:rsidRPr="00E65274">
        <w:t>5.</w:t>
      </w:r>
      <w:r w:rsidR="003708B1">
        <w:t>5</w:t>
      </w:r>
      <w:r w:rsidRPr="00E65274">
        <w:t xml:space="preserve"> </w:t>
      </w:r>
      <w:r w:rsidR="00B04ABB" w:rsidRPr="00E65274">
        <w:t xml:space="preserve">Crystallization and </w:t>
      </w:r>
      <w:r w:rsidRPr="00E65274">
        <w:t>Self-Assembly</w:t>
      </w:r>
    </w:p>
    <w:p w14:paraId="5FEBE069" w14:textId="22C5FE73" w:rsidR="00D6235D" w:rsidRPr="00E65274" w:rsidRDefault="00DE018F" w:rsidP="00214D44">
      <w:pPr>
        <w:pStyle w:val="TAMainText"/>
      </w:pPr>
      <w:r w:rsidRPr="00E65274">
        <w:t>5.</w:t>
      </w:r>
      <w:r w:rsidR="00107EFA">
        <w:t>6</w:t>
      </w:r>
      <w:r w:rsidRPr="00E65274">
        <w:t xml:space="preserve"> IR Emission</w:t>
      </w:r>
      <w:r w:rsidR="00674D69" w:rsidRPr="00E65274">
        <w:t>,</w:t>
      </w:r>
      <w:r w:rsidRPr="00E65274">
        <w:t xml:space="preserve"> Raman Scattering</w:t>
      </w:r>
      <w:r w:rsidR="00674D69" w:rsidRPr="00E65274">
        <w:t xml:space="preserve"> and </w:t>
      </w:r>
      <w:r w:rsidR="00490CF6" w:rsidRPr="00E65274">
        <w:t>Ion</w:t>
      </w:r>
      <w:r w:rsidRPr="00E65274">
        <w:t xml:space="preserve"> Conductivity</w:t>
      </w:r>
    </w:p>
    <w:p w14:paraId="770CF885" w14:textId="368296B1" w:rsidR="00546E7F" w:rsidRPr="00E65274" w:rsidRDefault="00DE018F" w:rsidP="00214D44">
      <w:pPr>
        <w:pStyle w:val="TAMainText"/>
      </w:pPr>
      <w:r w:rsidRPr="00E65274">
        <w:t>6. Concluding Remarks</w:t>
      </w:r>
    </w:p>
    <w:p w14:paraId="4ADBCB68" w14:textId="77777777" w:rsidR="00014C05" w:rsidRPr="002E35DA" w:rsidRDefault="00014C05" w:rsidP="00214D44">
      <w:pPr>
        <w:pStyle w:val="TAMainText"/>
      </w:pPr>
    </w:p>
    <w:p w14:paraId="47A6F5CF" w14:textId="37363B02" w:rsidR="00546E7F" w:rsidRPr="00461BD0" w:rsidRDefault="00DE018F" w:rsidP="00214D44">
      <w:pPr>
        <w:pStyle w:val="TAMainText"/>
      </w:pPr>
      <w:r w:rsidRPr="00461BD0">
        <w:t>1. Introduction</w:t>
      </w:r>
      <w:r w:rsidR="00C1418C" w:rsidRPr="00461BD0">
        <w:t xml:space="preserve"> and </w:t>
      </w:r>
      <w:r w:rsidR="00014C05" w:rsidRPr="00461BD0">
        <w:t>H</w:t>
      </w:r>
      <w:r w:rsidR="00C1418C" w:rsidRPr="00461BD0">
        <w:t xml:space="preserve">istorical </w:t>
      </w:r>
      <w:r w:rsidR="00014C05" w:rsidRPr="00461BD0">
        <w:t>C</w:t>
      </w:r>
      <w:r w:rsidR="00C1418C" w:rsidRPr="00461BD0">
        <w:t>ontext</w:t>
      </w:r>
    </w:p>
    <w:p w14:paraId="57976724" w14:textId="5697B01F" w:rsidR="00F17F9D" w:rsidRDefault="00F17F9D" w:rsidP="00214D44">
      <w:pPr>
        <w:pStyle w:val="TAMainText"/>
      </w:pPr>
      <w:r w:rsidRPr="00926D5D">
        <w:t>Light is of fundamental importance for the field of chemistry. On one hand, via spectroscopy, it has been an indispensable tool in the development of our understanding of atomic and molecular structure and a mainstay of modern molecular characteri</w:t>
      </w:r>
      <w:r w:rsidR="000E2860" w:rsidRPr="00926D5D">
        <w:t>z</w:t>
      </w:r>
      <w:r w:rsidRPr="00926D5D">
        <w:t xml:space="preserve">ation techniques. On another hand, light-matter interactions that lead to chemical changes (both </w:t>
      </w:r>
      <w:r w:rsidR="00A902D7" w:rsidRPr="00926D5D">
        <w:t>photo</w:t>
      </w:r>
      <w:r w:rsidRPr="00926D5D">
        <w:t xml:space="preserve">chemical and photocatalytic) provide pathways to otherwise inaccessible products that have not only shaped life our planet and </w:t>
      </w:r>
      <w:r w:rsidR="00471694" w:rsidRPr="00926D5D">
        <w:t>opened</w:t>
      </w:r>
      <w:r w:rsidRPr="00926D5D">
        <w:t xml:space="preserve"> vibrant branches of modern chemistry, but also promise solutions to the most pressing challenges of our times</w:t>
      </w:r>
      <w:r w:rsidR="00DE07AD">
        <w:t>,</w:t>
      </w:r>
      <w:r w:rsidR="00097C87" w:rsidRPr="00926D5D">
        <w:t xml:space="preserve"> from </w:t>
      </w:r>
      <w:r w:rsidR="00A84881">
        <w:t xml:space="preserve">carbon-neutral </w:t>
      </w:r>
      <w:r w:rsidR="00097C87" w:rsidRPr="00926D5D">
        <w:t>energy to asymmetric catalysis</w:t>
      </w:r>
      <w:r w:rsidRPr="00926D5D">
        <w:t>.</w:t>
      </w:r>
    </w:p>
    <w:p w14:paraId="36429A4A" w14:textId="1CBBAF01" w:rsidR="00663C9E" w:rsidRDefault="00663C9E" w:rsidP="00214D44">
      <w:pPr>
        <w:pStyle w:val="TAMainText"/>
        <w:rPr>
          <w:color w:val="FF0000"/>
        </w:rPr>
      </w:pPr>
      <w:r w:rsidRPr="00926D5D">
        <w:lastRenderedPageBreak/>
        <w:t>A canonical example of an indispensable light-driven chemistry is the conversion of sterols to pre-vitamin D, critical to the healt</w:t>
      </w:r>
      <w:r w:rsidRPr="00A87A1F">
        <w:t>h of humans and higher organisms, but a reaction that has been occurring for at least 500 million years in non-vertebrate lifeforms where its function may be photoprotective</w:t>
      </w:r>
      <w:r w:rsidR="00627D44" w:rsidRPr="00A87A1F">
        <w:t>.</w:t>
      </w:r>
      <w:r w:rsidR="004B386D" w:rsidRPr="00A87A1F">
        <w:rPr>
          <w:color w:val="FF0000"/>
        </w:rPr>
        <w:fldChar w:fldCharType="begin" w:fldLock="1"/>
      </w:r>
      <w:r w:rsidR="008343D2">
        <w:rPr>
          <w:color w:val="FF0000"/>
        </w:rPr>
        <w:instrText>ADDIN CSL_CITATION {"citationItems":[{"id":"ITEM-1","itemData":{"DOI":"10.4161/derm.24494","ISSN":"19381980","PMID":"24494042","abstract":"Vitamin D is the sunshine vitamin that has been produced on this earth for more than 500 million years. During exposure to sunlight 7-dehydrocholesterol in the skin absorbs UV B radiation and is converted to previtamin D3 which in turn isomerizes into vitamin D3. Previtamin D3 and vitamin D3 also absorbsUV B radiation and are converted into a variety of photoproducts some of which have unique biologic properties. Sun induced vitamin D synthesis is greatly influenced by season, time of day, latitude, altitude, air pollution, skin pigmentation, sunscreen use, passing through glass and plastic, and aging. Vitamin D is metabolized sequentially in the liver and kidneys into 25-hydroxyvitamin D which is a major circulating form and 1,25-dihydroxyvitamin D which is the biologically active form respectively. 1,25-dihydroxyvitamin D plays an important role in regulating calcium and phosphate metabolism for maintenance of metabolic functions and for skeletal health. Most cells and organs in the body have a vitamin D receptor and many cells and organs are able to produce 1,25-dihydroxyvitamin D. As a result 1,25-dihydroxyvitamin D influences a large number of biologic pathways which may help explain association studies relating vitamin D deficiency and living at higher latitudes with increased risk for many chronic diseases including autoimmune diseases, some cancers, cardiovascular disease, infectious disease, schizophrenia and type 2 diabetes. A three-part strategy of increasing food fortification programs with vitamin D, sensible sun exposure recommendations and encouraging ingestion of a vitamin D supplement when needed should be implemented to prevent global vitamin D deficiency and its negative health consequences. © 2013 Landes Bioscience.","author":[{"dropping-particle":"","family":"Wacker","given":"Matthias","non-dropping-particle":"","parse-names":false,"suffix":""},{"dropping-particle":"","family":"Holick","given":"Michael F.","non-dropping-particle":"","parse-names":false,"suffix":""}],"container-title":"Dermato-Endocrinology","id":"ITEM-1","issue":"1","issued":{"date-parts":[["2013"]]},"page":"51-108","title":"Sunlight and Vitamin D: A global perspective for health","type":"article-journal","volume":"5"},"uris":["http://www.mendeley.com/documents/?uuid=4ebe1f23-844e-45c7-9a2a-45ca30f80c4f"]}],"mendeley":{"formattedCitation":"&lt;sup&gt;1&lt;/sup&gt;","plainTextFormattedCitation":"1","previouslyFormattedCitation":"&lt;sup&gt;1&lt;/sup&gt;"},"properties":{"noteIndex":0},"schema":"https://github.com/citation-style-language/schema/raw/master/csl-citation.json"}</w:instrText>
      </w:r>
      <w:r w:rsidR="004B386D" w:rsidRPr="00A87A1F">
        <w:rPr>
          <w:color w:val="FF0000"/>
        </w:rPr>
        <w:fldChar w:fldCharType="separate"/>
      </w:r>
      <w:r w:rsidR="008343D2" w:rsidRPr="008343D2">
        <w:rPr>
          <w:noProof/>
          <w:color w:val="FF0000"/>
          <w:vertAlign w:val="superscript"/>
        </w:rPr>
        <w:t>1</w:t>
      </w:r>
      <w:r w:rsidR="004B386D" w:rsidRPr="00A87A1F">
        <w:rPr>
          <w:color w:val="FF0000"/>
        </w:rPr>
        <w:fldChar w:fldCharType="end"/>
      </w:r>
      <w:r w:rsidRPr="00A87A1F">
        <w:t xml:space="preserve"> The</w:t>
      </w:r>
      <w:r w:rsidRPr="00926D5D">
        <w:t xml:space="preserve"> reaction is only accessible photochemically</w:t>
      </w:r>
      <w:r w:rsidR="00C76A72">
        <w:t xml:space="preserve">, </w:t>
      </w:r>
      <w:r w:rsidR="00DA016C">
        <w:t xml:space="preserve">with </w:t>
      </w:r>
      <w:r w:rsidR="00C161BB">
        <w:t xml:space="preserve">no </w:t>
      </w:r>
      <w:r w:rsidR="0092132B">
        <w:t xml:space="preserve">known </w:t>
      </w:r>
      <w:r w:rsidR="001620AA">
        <w:t xml:space="preserve">evolution of an </w:t>
      </w:r>
      <w:r w:rsidR="00C161BB">
        <w:t>enzym</w:t>
      </w:r>
      <w:r w:rsidR="00F82D65">
        <w:t>e-catalyzed</w:t>
      </w:r>
      <w:r w:rsidR="00363B47">
        <w:t xml:space="preserve"> thermal</w:t>
      </w:r>
      <w:r w:rsidR="00C161BB">
        <w:t xml:space="preserve"> pathway</w:t>
      </w:r>
      <w:r w:rsidRPr="00926D5D">
        <w:t xml:space="preserve">. At the heart of this reaction is a 6-electron, electrocyclic ring-opening reaction of </w:t>
      </w:r>
      <w:bookmarkStart w:id="1" w:name="_Hlk128501736"/>
      <w:r w:rsidRPr="00926D5D">
        <w:t>1,3-cyclohexadiene</w:t>
      </w:r>
      <w:bookmarkEnd w:id="1"/>
      <w:r w:rsidRPr="00926D5D">
        <w:t xml:space="preserve"> (CHD) to form a linear triene, the energy landscape of which exhibits some of the classical features of a photochemical reaction (</w:t>
      </w:r>
      <w:r w:rsidRPr="00975C77">
        <w:rPr>
          <w:color w:val="FF0000"/>
        </w:rPr>
        <w:t>Figure 1a</w:t>
      </w:r>
      <w:r w:rsidRPr="00926D5D">
        <w:t>).</w:t>
      </w:r>
      <w:r w:rsidR="006E0439" w:rsidRPr="00926D5D">
        <w:rPr>
          <w:color w:val="FF0000"/>
        </w:rPr>
        <w:fldChar w:fldCharType="begin" w:fldLock="1"/>
      </w:r>
      <w:r w:rsidR="008343D2">
        <w:rPr>
          <w:color w:val="FF0000"/>
        </w:rPr>
        <w:instrText>ADDIN CSL_CITATION {"citationItems":[{"id":"ITEM-1","itemData":{"DOI":"10.1038/s41557-019-0252-7","ISSN":"17554349","PMID":"30988415","abstract":"The ultrafast photoinduced ring-opening of 1,3-cyclohexadiene constitutes a textbook example of electrocyclic reactions in organic chemistry and a model for photobiological reactions in vitamin D synthesis. Although the relaxation from the photoexcited electronic state during the ring-opening has been investigated in numerous studies, the accompanying changes in atomic distance have not been resolved. Here we present a direct and unambiguous observation of the ring-opening reaction path on the femtosecond timescale and subångström length scale using megaelectronvolt ultrafast electron diffraction. We followed the carbon–carbon bond dissociation and the structural opening of the 1,3-cyclohexadiene ring by the direct measurement of time-dependent changes in the distribution of interatomic distances. We observed a substantial acceleration of the ring-opening motion after internal conversion to the ground state due to a steepening of the electronic potential gradient towards the product minima. The ring-opening motion transforms into rotation of the terminal ethylene groups in the photoproduct 1,3,5-hexatriene on the subpicosecond timescale.","author":[{"dropping-particle":"","family":"Wolf","given":"T. J.A.","non-dropping-particle":"","parse-names":false,"suffix":""},{"dropping-particle":"","family":"Sanchez","given":"D. M.","non-dropping-particle":"","parse-names":false,"suffix":""},{"dropping-particle":"","family":"Yang","given":"J.","non-dropping-particle":"","parse-names":false,"suffix":""},{"dropping-particle":"","family":"Parrish","given":"R. M.","non-dropping-particle":"","parse-names":false,"suffix":""},{"dropping-particle":"","family":"Nunes","given":"J. P.F.","non-dropping-particle":"","parse-names":false,"suffix":""},{"dropping-particle":"","family":"Centurion","given":"M.","non-dropping-particle":"","parse-names":false,"suffix":""},{"dropping-particle":"","family":"Coffee","given":"R.","non-dropping-particle":"","parse-names":false,"suffix":""},{"dropping-particle":"","family":"Cryan","given":"J. P.","non-dropping-particle":"","parse-names":false,"suffix":""},{"dropping-particle":"","family":"Gühr","given":"M.","non-dropping-particle":"","parse-names":false,"suffix":""},{"dropping-particle":"","family":"Hegazy","given":"K.","non-dropping-particle":"","parse-names":false,"suffix":""},{"dropping-particle":"","family":"Kirrander","given":"A.","non-dropping-particle":"","parse-names":false,"suffix":""},{"dropping-particle":"","family":"Li","given":"R. K.","non-dropping-particle":"","parse-names":false,"suffix":""},{"dropping-particle":"","family":"Ruddock","given":"J.","non-dropping-particle":"","parse-names":false,"suffix":""},{"dropping-particle":"","family":"Shen","given":"X.","non-dropping-particle":"","parse-names":false,"suffix":""},{"dropping-particle":"","family":"Vecchione","given":"T.","non-dropping-particle":"","parse-names":false,"suffix":""},{"dropping-particle":"","family":"Weathersby","given":"S. P.","non-dropping-particle":"","parse-names":false,"suffix":""},{"dropping-particle":"","family":"Weber","given":"P. M.","non-dropping-particle":"","parse-names":false,"suffix":""},{"dropping-particle":"","family":"Wilkin","given":"K.","non-dropping-particle":"","parse-names":false,"suffix":""},{"dropping-particle":"","family":"Yong","given":"H.","non-dropping-particle":"","parse-names":false,"suffix":""},{"dropping-particle":"","family":"Zheng","given":"Q.","non-dropping-particle":"","parse-names":false,"suffix":""},{"dropping-particle":"","family":"Wang","given":"X. J.","non-dropping-particle":"","parse-names":false,"suffix":""},{"dropping-particle":"","family":"Minitti","given":"M. P.","non-dropping-particle":"","parse-names":false,"suffix":""},{"dropping-particle":"","family":"Martínez","given":"T. J.","non-dropping-particle":"","parse-names":false,"suffix":""}],"container-title":"Nature Chemistry","id":"ITEM-1","issue":"6","issued":{"date-parts":[["2019"]]},"page":"504-509","title":"The photochemical ring-opening of 1,3-cyclohexadiene imaged by ultrafast electron diffraction","type":"article-journal","volume":"11"},"uris":["http://www.mendeley.com/documents/?uuid=50fc05d9-ee15-46f2-9388-ed050433c12c"]}],"mendeley":{"formattedCitation":"&lt;sup&gt;2&lt;/sup&gt;","plainTextFormattedCitation":"2","previouslyFormattedCitation":"&lt;sup&gt;2&lt;/sup&gt;"},"properties":{"noteIndex":0},"schema":"https://github.com/citation-style-language/schema/raw/master/csl-citation.json"}</w:instrText>
      </w:r>
      <w:r w:rsidR="006E0439" w:rsidRPr="00926D5D">
        <w:rPr>
          <w:color w:val="FF0000"/>
        </w:rPr>
        <w:fldChar w:fldCharType="separate"/>
      </w:r>
      <w:r w:rsidR="008343D2" w:rsidRPr="008343D2">
        <w:rPr>
          <w:noProof/>
          <w:color w:val="FF0000"/>
          <w:vertAlign w:val="superscript"/>
        </w:rPr>
        <w:t>2</w:t>
      </w:r>
      <w:r w:rsidR="006E0439" w:rsidRPr="00926D5D">
        <w:rPr>
          <w:color w:val="FF0000"/>
        </w:rPr>
        <w:fldChar w:fldCharType="end"/>
      </w:r>
      <w:r w:rsidR="000A5E5C">
        <w:rPr>
          <w:color w:val="FF0000"/>
        </w:rPr>
        <w:t xml:space="preserve"> </w:t>
      </w:r>
      <w:bookmarkStart w:id="2" w:name="_Hlk128501699"/>
      <w:r w:rsidR="00212820">
        <w:rPr>
          <w:color w:val="FF0000"/>
        </w:rPr>
        <w:t>(</w:t>
      </w:r>
      <w:r w:rsidR="00D1605D">
        <w:rPr>
          <w:highlight w:val="yellow"/>
        </w:rPr>
        <w:t>The p</w:t>
      </w:r>
      <w:r w:rsidR="00D1605D" w:rsidRPr="003F3E46">
        <w:rPr>
          <w:highlight w:val="yellow"/>
        </w:rPr>
        <w:t xml:space="preserve">hotochemical reaction of CHD is </w:t>
      </w:r>
      <w:r w:rsidR="00A70257">
        <w:rPr>
          <w:highlight w:val="yellow"/>
        </w:rPr>
        <w:t>used</w:t>
      </w:r>
      <w:r w:rsidR="00D1605D" w:rsidRPr="003F3E46">
        <w:rPr>
          <w:highlight w:val="yellow"/>
        </w:rPr>
        <w:t xml:space="preserve"> as an </w:t>
      </w:r>
      <w:r w:rsidR="00A70257">
        <w:rPr>
          <w:highlight w:val="yellow"/>
        </w:rPr>
        <w:t xml:space="preserve">canonical </w:t>
      </w:r>
      <w:r w:rsidR="00D1605D" w:rsidRPr="003F3E46">
        <w:rPr>
          <w:highlight w:val="yellow"/>
        </w:rPr>
        <w:t>example</w:t>
      </w:r>
      <w:r w:rsidR="00A70257">
        <w:rPr>
          <w:highlight w:val="yellow"/>
        </w:rPr>
        <w:t xml:space="preserve"> here</w:t>
      </w:r>
      <w:r w:rsidR="00D1605D">
        <w:rPr>
          <w:highlight w:val="yellow"/>
        </w:rPr>
        <w:t>,</w:t>
      </w:r>
      <w:r w:rsidR="00D1605D" w:rsidRPr="003F3E46">
        <w:rPr>
          <w:highlight w:val="yellow"/>
        </w:rPr>
        <w:t xml:space="preserve"> </w:t>
      </w:r>
      <w:r w:rsidR="00A70257">
        <w:rPr>
          <w:highlight w:val="yellow"/>
        </w:rPr>
        <w:t xml:space="preserve">but we note that </w:t>
      </w:r>
      <w:r w:rsidR="003C2820">
        <w:rPr>
          <w:highlight w:val="yellow"/>
        </w:rPr>
        <w:t xml:space="preserve">this reaction has </w:t>
      </w:r>
      <w:r w:rsidR="00B77791">
        <w:rPr>
          <w:highlight w:val="yellow"/>
        </w:rPr>
        <w:t xml:space="preserve">already </w:t>
      </w:r>
      <w:r w:rsidR="003C2820">
        <w:rPr>
          <w:highlight w:val="yellow"/>
        </w:rPr>
        <w:t xml:space="preserve">been investigated under </w:t>
      </w:r>
      <w:r w:rsidR="00D20944">
        <w:rPr>
          <w:highlight w:val="yellow"/>
        </w:rPr>
        <w:t xml:space="preserve">optical cavity </w:t>
      </w:r>
      <w:r w:rsidR="003C2820">
        <w:rPr>
          <w:highlight w:val="yellow"/>
        </w:rPr>
        <w:t xml:space="preserve">strong </w:t>
      </w:r>
      <w:r w:rsidR="00D1605D" w:rsidRPr="003F3E46">
        <w:rPr>
          <w:highlight w:val="yellow"/>
        </w:rPr>
        <w:t>coupling</w:t>
      </w:r>
      <w:r w:rsidR="00B77791">
        <w:rPr>
          <w:highlight w:val="yellow"/>
        </w:rPr>
        <w:t>, the subject of this review</w:t>
      </w:r>
      <w:r w:rsidR="00D1605D" w:rsidRPr="003F3E46">
        <w:rPr>
          <w:highlight w:val="yellow"/>
        </w:rPr>
        <w:t>.</w:t>
      </w:r>
      <w:bookmarkEnd w:id="2"/>
      <w:r w:rsidR="000A5E5C" w:rsidRPr="000A5E5C">
        <w:rPr>
          <w:color w:val="FF0000"/>
          <w:highlight w:val="yellow"/>
        </w:rPr>
        <w:fldChar w:fldCharType="begin" w:fldLock="1"/>
      </w:r>
      <w:r w:rsidR="00AF5364">
        <w:rPr>
          <w:color w:val="FF0000"/>
          <w:highlight w:val="yellow"/>
        </w:rPr>
        <w:instrText>ADDIN CSL_CITATION {"citationItems":[{"id":"ITEM-1","itemData":{"DOI":"10.1002/anie.201107033","ISSN":"14337851","PMID":"22234987","abstract":"Electromagnetic vacuum fields are omnipresent in our universe, inducing many events such as spontaneous emission, Lamb shift, and Van der Waals forces. As demonstrated here, a chemical reaction can be influenced by strongly coupling the energy landscape governing the reaction pathway to vacuum fields in an optical cavity (see picture; MC=merocyanine). Copyright © 2012 WILEY-VCH Verlag GmbH &amp; Co. KGaA, Weinheim.","author":[{"dropping-particle":"","family":"Hutchison","given":"James A.","non-dropping-particle":"","parse-names":false,"suffix":""},{"dropping-particle":"","family":"Schwartz","given":"Tal","non-dropping-particle":"","parse-names":false,"suffix":""},{"dropping-particle":"","family":"Genet","given":"Cyriaque","non-dropping-particle":"","parse-names":false,"suffix":""},{"dropping-particle":"","family":"Devaux","given":"Eloïse","non-dropping-particle":"","parse-names":false,"suffix":""},{"dropping-particle":"","family":"Ebbesen","given":"Thomas W.","non-dropping-particle":"","parse-names":false,"suffix":""}],"container-title":"Angewandte Chemie - International Edition","id":"ITEM-1","issue":"7","issued":{"date-parts":[["2012"]]},"page":"1592-1596","title":"Modifying chemical landscapes by coupling to vacuum fields","type":"article-journal","volume":"51"},"uris":["http://www.mendeley.com/documents/?uuid=2a6b0324-afce-4f9a-9eb0-646bf6c9ebc5"]}],"mendeley":{"formattedCitation":"&lt;sup&gt;3&lt;/sup&gt;","plainTextFormattedCitation":"3","previouslyFormattedCitation":"&lt;sup&gt;3&lt;/sup&gt;"},"properties":{"noteIndex":0},"schema":"https://github.com/citation-style-language/schema/raw/master/csl-citation.json"}</w:instrText>
      </w:r>
      <w:r w:rsidR="000A5E5C" w:rsidRPr="000A5E5C">
        <w:rPr>
          <w:color w:val="FF0000"/>
          <w:highlight w:val="yellow"/>
        </w:rPr>
        <w:fldChar w:fldCharType="separate"/>
      </w:r>
      <w:r w:rsidR="000A5E5C" w:rsidRPr="000A5E5C">
        <w:rPr>
          <w:noProof/>
          <w:color w:val="FF0000"/>
          <w:highlight w:val="yellow"/>
          <w:vertAlign w:val="superscript"/>
        </w:rPr>
        <w:t>3</w:t>
      </w:r>
      <w:r w:rsidR="000A5E5C" w:rsidRPr="000A5E5C">
        <w:rPr>
          <w:color w:val="FF0000"/>
          <w:highlight w:val="yellow"/>
        </w:rPr>
        <w:fldChar w:fldCharType="end"/>
      </w:r>
      <w:r w:rsidR="00212820">
        <w:rPr>
          <w:color w:val="FF0000"/>
        </w:rPr>
        <w:t>)</w:t>
      </w:r>
    </w:p>
    <w:p w14:paraId="23B21615" w14:textId="2605A337" w:rsidR="00383404" w:rsidRDefault="00383404" w:rsidP="00214D44">
      <w:pPr>
        <w:pStyle w:val="TAMainText"/>
        <w:rPr>
          <w:color w:val="FF0000"/>
        </w:rPr>
      </w:pPr>
      <w:r>
        <w:rPr>
          <w:noProof/>
        </w:rPr>
        <w:drawing>
          <wp:anchor distT="0" distB="0" distL="114300" distR="114300" simplePos="0" relativeHeight="251655680" behindDoc="0" locked="0" layoutInCell="1" allowOverlap="1" wp14:anchorId="763C69BE" wp14:editId="1858384A">
            <wp:simplePos x="0" y="0"/>
            <wp:positionH relativeFrom="column">
              <wp:posOffset>1270</wp:posOffset>
            </wp:positionH>
            <wp:positionV relativeFrom="paragraph">
              <wp:posOffset>187850</wp:posOffset>
            </wp:positionV>
            <wp:extent cx="3044825" cy="4591050"/>
            <wp:effectExtent l="0" t="0" r="3175" b="0"/>
            <wp:wrapTopAndBottom/>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44825" cy="45910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FEEFED" w14:textId="3E066F8B" w:rsidR="00A35D79" w:rsidRDefault="00A90F10" w:rsidP="00214D44">
      <w:pPr>
        <w:pStyle w:val="TAMainText"/>
      </w:pPr>
      <w:r w:rsidRPr="00A87A1F">
        <w:rPr>
          <w:b/>
        </w:rPr>
        <w:t>Figure 1.</w:t>
      </w:r>
      <w:r w:rsidRPr="00926D5D">
        <w:t xml:space="preserve"> </w:t>
      </w:r>
      <w:r w:rsidR="00D551BC" w:rsidRPr="00926D5D">
        <w:t xml:space="preserve">(a) </w:t>
      </w:r>
      <w:r w:rsidR="00561587" w:rsidRPr="00926D5D">
        <w:t xml:space="preserve">Potential energy surface of the </w:t>
      </w:r>
      <w:r w:rsidR="00E364A1" w:rsidRPr="00926D5D">
        <w:t xml:space="preserve">photoinduced ring-opening reaction at the heart </w:t>
      </w:r>
      <w:r w:rsidR="00561587" w:rsidRPr="00926D5D">
        <w:t xml:space="preserve">of Vitamin D </w:t>
      </w:r>
      <w:r w:rsidR="00D551BC" w:rsidRPr="00926D5D">
        <w:t>photo</w:t>
      </w:r>
      <w:r w:rsidR="00561587" w:rsidRPr="00926D5D">
        <w:t>synthesis</w:t>
      </w:r>
      <w:r w:rsidR="00E364A1" w:rsidRPr="00926D5D">
        <w:t>:</w:t>
      </w:r>
      <w:r w:rsidR="003D150F" w:rsidRPr="00926D5D">
        <w:t xml:space="preserve"> </w:t>
      </w:r>
      <w:r w:rsidR="00801BDF" w:rsidRPr="00926D5D">
        <w:t xml:space="preserve">UV photoexcitation promotes </w:t>
      </w:r>
      <w:r w:rsidR="003D150F" w:rsidRPr="00926D5D">
        <w:t>cyclohexadiene (CHD)</w:t>
      </w:r>
      <w:r w:rsidR="00561587" w:rsidRPr="00926D5D">
        <w:t xml:space="preserve"> </w:t>
      </w:r>
      <w:r w:rsidR="00801BDF" w:rsidRPr="00926D5D">
        <w:t>from ground to excited state</w:t>
      </w:r>
      <w:r w:rsidR="00F26EC7" w:rsidRPr="00926D5D">
        <w:t xml:space="preserve">, where the thermal barrier </w:t>
      </w:r>
      <w:r w:rsidR="00462353" w:rsidRPr="00926D5D">
        <w:t xml:space="preserve">to passage along the </w:t>
      </w:r>
      <w:r w:rsidR="00C96B64">
        <w:t>C</w:t>
      </w:r>
      <w:r w:rsidR="00C96B64" w:rsidRPr="00C96B64">
        <w:rPr>
          <w:vertAlign w:val="subscript"/>
        </w:rPr>
        <w:t>1</w:t>
      </w:r>
      <w:r w:rsidR="00C96B64">
        <w:t>-C</w:t>
      </w:r>
      <w:r w:rsidR="00C96B64" w:rsidRPr="00C96B64">
        <w:rPr>
          <w:vertAlign w:val="subscript"/>
        </w:rPr>
        <w:t>2</w:t>
      </w:r>
      <w:r w:rsidR="00C96B64">
        <w:t xml:space="preserve"> </w:t>
      </w:r>
      <w:r w:rsidR="00462353" w:rsidRPr="00926D5D">
        <w:t>carbon-carbon bond stretching coordinate is vastly reduced</w:t>
      </w:r>
      <w:r w:rsidR="00E435AD" w:rsidRPr="00926D5D">
        <w:t xml:space="preserve">. </w:t>
      </w:r>
      <w:r w:rsidR="003A1D47" w:rsidRPr="00926D5D">
        <w:t>At the transition state</w:t>
      </w:r>
      <w:r w:rsidR="004A3485" w:rsidRPr="00926D5D">
        <w:t xml:space="preserve">, the system returns to the ground state via a conical </w:t>
      </w:r>
      <w:r w:rsidR="0037119D" w:rsidRPr="00926D5D">
        <w:t>intersection</w:t>
      </w:r>
      <w:r w:rsidR="00D44653">
        <w:t xml:space="preserve"> (CI)</w:t>
      </w:r>
      <w:r w:rsidR="004A3485" w:rsidRPr="00926D5D">
        <w:t xml:space="preserve">, </w:t>
      </w:r>
      <w:r w:rsidR="00BA2E94" w:rsidRPr="00926D5D">
        <w:t xml:space="preserve">with thermal equilibration </w:t>
      </w:r>
      <w:r w:rsidR="00614355">
        <w:t xml:space="preserve">resulting in </w:t>
      </w:r>
      <w:r w:rsidR="0037119D" w:rsidRPr="00926D5D">
        <w:t xml:space="preserve">several geometric isomers of a </w:t>
      </w:r>
      <w:r w:rsidR="00BA2E94" w:rsidRPr="00926D5D">
        <w:t xml:space="preserve">linear triene </w:t>
      </w:r>
      <w:r w:rsidR="00561587" w:rsidRPr="00926D5D">
        <w:t>(</w:t>
      </w:r>
      <w:r w:rsidR="00E85F13" w:rsidRPr="00926D5D">
        <w:t>cZc, c</w:t>
      </w:r>
      <w:r w:rsidR="00966648" w:rsidRPr="00926D5D">
        <w:t xml:space="preserve">Zt, and tZt, structures inset, </w:t>
      </w:r>
      <w:r w:rsidR="00FC3988" w:rsidRPr="00790415">
        <w:t xml:space="preserve">schematic illustration is reconstructed </w:t>
      </w:r>
      <w:r w:rsidR="006D54EA" w:rsidRPr="00790415">
        <w:t xml:space="preserve">from </w:t>
      </w:r>
      <w:r w:rsidR="00FC3988" w:rsidRPr="00790415">
        <w:rPr>
          <w:rFonts w:hint="eastAsia"/>
        </w:rPr>
        <w:t>Ref. 2</w:t>
      </w:r>
      <w:r w:rsidR="00561587" w:rsidRPr="00926D5D">
        <w:t xml:space="preserve">); (b) </w:t>
      </w:r>
      <w:r w:rsidR="007C63B1" w:rsidRPr="00926D5D">
        <w:t>Sche</w:t>
      </w:r>
      <w:r w:rsidR="002D42F1" w:rsidRPr="00926D5D">
        <w:t xml:space="preserve">matic </w:t>
      </w:r>
      <w:r w:rsidR="0084253D" w:rsidRPr="00926D5D">
        <w:t xml:space="preserve">of the </w:t>
      </w:r>
      <w:r w:rsidR="002D42F1" w:rsidRPr="00926D5D">
        <w:t xml:space="preserve">photochemical energy landscape </w:t>
      </w:r>
      <w:r w:rsidR="0084253D" w:rsidRPr="00926D5D">
        <w:t xml:space="preserve">in </w:t>
      </w:r>
      <w:r w:rsidR="0084253D" w:rsidRPr="00926D5D">
        <w:rPr>
          <w:i/>
          <w:iCs/>
        </w:rPr>
        <w:t>(a)</w:t>
      </w:r>
      <w:r w:rsidR="00AF46AD" w:rsidRPr="00926D5D">
        <w:t>.</w:t>
      </w:r>
      <w:r w:rsidR="003A79C2" w:rsidRPr="00926D5D">
        <w:t xml:space="preserve"> </w:t>
      </w:r>
      <w:r w:rsidR="00AF46AD" w:rsidRPr="00926D5D">
        <w:t>L</w:t>
      </w:r>
      <w:r w:rsidR="00561587" w:rsidRPr="00926D5D">
        <w:t>eft</w:t>
      </w:r>
      <w:r w:rsidR="00AF46AD" w:rsidRPr="00926D5D">
        <w:t>:</w:t>
      </w:r>
      <w:r w:rsidR="00561587" w:rsidRPr="00926D5D">
        <w:t xml:space="preserve"> </w:t>
      </w:r>
      <w:r w:rsidR="004C2177" w:rsidRPr="00926D5D">
        <w:t xml:space="preserve">with </w:t>
      </w:r>
      <w:r w:rsidR="003A79C2" w:rsidRPr="00926D5D">
        <w:t>w</w:t>
      </w:r>
      <w:r w:rsidR="00561587" w:rsidRPr="00926D5D">
        <w:t xml:space="preserve">eak </w:t>
      </w:r>
      <w:r w:rsidR="001910D4" w:rsidRPr="00926D5D">
        <w:t xml:space="preserve">interaction </w:t>
      </w:r>
      <w:r w:rsidR="00561587" w:rsidRPr="00926D5D">
        <w:t xml:space="preserve">between </w:t>
      </w:r>
      <w:r w:rsidR="00375FA7" w:rsidRPr="00926D5D">
        <w:t>the</w:t>
      </w:r>
      <w:r w:rsidR="00561587" w:rsidRPr="00926D5D">
        <w:t xml:space="preserve"> optical field and </w:t>
      </w:r>
      <w:r w:rsidR="00561587" w:rsidRPr="00926D5D">
        <w:t>material absorber</w:t>
      </w:r>
      <w:r w:rsidR="00375FA7" w:rsidRPr="00926D5D">
        <w:t>, t</w:t>
      </w:r>
      <w:r w:rsidR="00561587" w:rsidRPr="00926D5D">
        <w:t>he photon drives transitions between states but does not alter the</w:t>
      </w:r>
      <w:r w:rsidR="00375FA7" w:rsidRPr="00926D5D">
        <w:t>m</w:t>
      </w:r>
      <w:r w:rsidR="00561587" w:rsidRPr="00926D5D">
        <w:t>. Right</w:t>
      </w:r>
      <w:r w:rsidR="00AF46AD" w:rsidRPr="00926D5D">
        <w:t>:</w:t>
      </w:r>
      <w:r w:rsidR="00561587" w:rsidRPr="00926D5D">
        <w:t xml:space="preserve"> strong light-matter interactions alter the </w:t>
      </w:r>
      <w:r w:rsidR="00AF46AD" w:rsidRPr="00926D5D">
        <w:t xml:space="preserve">energy </w:t>
      </w:r>
      <w:r w:rsidR="00400C75" w:rsidRPr="00926D5D">
        <w:t>landscape, possibly</w:t>
      </w:r>
      <w:r w:rsidR="00ED335A" w:rsidRPr="00926D5D">
        <w:t xml:space="preserve"> </w:t>
      </w:r>
      <w:r w:rsidR="006416A5" w:rsidRPr="00926D5D">
        <w:t xml:space="preserve">modifying kinetic barriers for both </w:t>
      </w:r>
      <w:r w:rsidR="00400C75" w:rsidRPr="00926D5D">
        <w:t xml:space="preserve">ground </w:t>
      </w:r>
      <w:r w:rsidR="00A026D8">
        <w:t>(activation energy E</w:t>
      </w:r>
      <w:r w:rsidR="00A026D8" w:rsidRPr="00A026D8">
        <w:rPr>
          <w:vertAlign w:val="subscript"/>
        </w:rPr>
        <w:t>a</w:t>
      </w:r>
      <w:r w:rsidR="00A026D8">
        <w:t xml:space="preserve"> indicated) </w:t>
      </w:r>
      <w:r w:rsidR="006416A5" w:rsidRPr="00926D5D">
        <w:t xml:space="preserve">and excited </w:t>
      </w:r>
      <w:r w:rsidR="00400C75" w:rsidRPr="00926D5D">
        <w:t>state</w:t>
      </w:r>
      <w:r w:rsidR="00ED335A" w:rsidRPr="00926D5D">
        <w:t xml:space="preserve"> chemical </w:t>
      </w:r>
      <w:r w:rsidR="00400C75" w:rsidRPr="00926D5D">
        <w:t>reactio</w:t>
      </w:r>
      <w:r w:rsidR="006416A5" w:rsidRPr="00926D5D">
        <w:t>n</w:t>
      </w:r>
      <w:r w:rsidR="00406188" w:rsidRPr="00926D5D">
        <w:t xml:space="preserve"> pathway</w:t>
      </w:r>
      <w:r w:rsidR="006416A5" w:rsidRPr="00926D5D">
        <w:t>s</w:t>
      </w:r>
      <w:r w:rsidR="00561587" w:rsidRPr="00926D5D">
        <w:t xml:space="preserve">; (c) Various branches of modern photochemistry, </w:t>
      </w:r>
      <w:r w:rsidR="00AD4351" w:rsidRPr="00926D5D">
        <w:t xml:space="preserve">divided </w:t>
      </w:r>
      <w:r w:rsidR="00561587" w:rsidRPr="00926D5D">
        <w:t xml:space="preserve">by </w:t>
      </w:r>
      <w:r w:rsidR="00AD4351" w:rsidRPr="00926D5D">
        <w:t xml:space="preserve">typical </w:t>
      </w:r>
      <w:r w:rsidR="00561587" w:rsidRPr="00926D5D">
        <w:t>applied optical field</w:t>
      </w:r>
      <w:r w:rsidR="00AD4351" w:rsidRPr="00926D5D">
        <w:t>s</w:t>
      </w:r>
      <w:r w:rsidR="005F0BDA" w:rsidRPr="00926D5D">
        <w:t>,</w:t>
      </w:r>
      <w:r w:rsidR="00561587" w:rsidRPr="00926D5D">
        <w:t xml:space="preserve"> and </w:t>
      </w:r>
      <w:r w:rsidR="00AD4351" w:rsidRPr="00926D5D">
        <w:t xml:space="preserve">the </w:t>
      </w:r>
      <w:r w:rsidR="00561587" w:rsidRPr="00926D5D">
        <w:t xml:space="preserve">strength of the light-matter interaction. </w:t>
      </w:r>
      <w:r w:rsidR="002E1DE2">
        <w:t xml:space="preserve">The ‘strong coupling’ interaction regime results </w:t>
      </w:r>
      <w:r w:rsidR="001566CA">
        <w:t xml:space="preserve">in </w:t>
      </w:r>
      <w:r w:rsidR="0079110C">
        <w:t>modification of the energy levels of the system beyond their original linewidth</w:t>
      </w:r>
      <w:r w:rsidR="001566CA">
        <w:t>, the</w:t>
      </w:r>
      <w:r w:rsidR="00110844">
        <w:t xml:space="preserve"> </w:t>
      </w:r>
      <w:r w:rsidR="001566CA">
        <w:t>’weak coupling’ regime does not.</w:t>
      </w:r>
      <w:r w:rsidR="002E1DE2">
        <w:t xml:space="preserve"> </w:t>
      </w:r>
      <w:r w:rsidR="00561587" w:rsidRPr="00926D5D">
        <w:t xml:space="preserve">Polaritonic chemistry fills a hither-to neglected quadrant where strong light-matter </w:t>
      </w:r>
      <w:r w:rsidR="004278E2" w:rsidRPr="00926D5D">
        <w:t>coupling is</w:t>
      </w:r>
      <w:r w:rsidR="00561587" w:rsidRPr="00926D5D">
        <w:t xml:space="preserve"> induced by interactions with </w:t>
      </w:r>
      <w:r w:rsidR="004278E2" w:rsidRPr="00926D5D">
        <w:t>negligible</w:t>
      </w:r>
      <w:r w:rsidR="00AD4351" w:rsidRPr="00926D5D">
        <w:t xml:space="preserve"> </w:t>
      </w:r>
      <w:r w:rsidR="00D12858">
        <w:t xml:space="preserve">intensity </w:t>
      </w:r>
      <w:r w:rsidR="00AD4351" w:rsidRPr="00926D5D">
        <w:t>(</w:t>
      </w:r>
      <w:r w:rsidR="00561587" w:rsidRPr="00926D5D">
        <w:t>vacuum</w:t>
      </w:r>
      <w:r w:rsidR="00AD4351" w:rsidRPr="00926D5D">
        <w:t>)</w:t>
      </w:r>
      <w:r w:rsidR="00561587" w:rsidRPr="00926D5D">
        <w:t xml:space="preserve"> fields in </w:t>
      </w:r>
      <w:r w:rsidR="004278E2" w:rsidRPr="00926D5D">
        <w:t>photonic</w:t>
      </w:r>
      <w:r w:rsidR="00406188" w:rsidRPr="00926D5D">
        <w:t xml:space="preserve"> (</w:t>
      </w:r>
      <w:r w:rsidR="003D6027" w:rsidRPr="00926D5D">
        <w:t>Fabry-Perot, plasmonic etc.</w:t>
      </w:r>
      <w:r w:rsidR="00406188" w:rsidRPr="00926D5D">
        <w:t>)</w:t>
      </w:r>
      <w:r w:rsidR="004278E2" w:rsidRPr="00926D5D">
        <w:t xml:space="preserve"> structures</w:t>
      </w:r>
      <w:r w:rsidR="00561587" w:rsidRPr="00926D5D">
        <w:t>.</w:t>
      </w:r>
    </w:p>
    <w:p w14:paraId="655CBF49" w14:textId="3D18EA33" w:rsidR="00624A7B" w:rsidRDefault="00624A7B" w:rsidP="00214D44">
      <w:pPr>
        <w:pStyle w:val="TAMainText"/>
      </w:pPr>
      <w:r w:rsidRPr="00926D5D">
        <w:t xml:space="preserve">Nuclear motion along some reaction coordinate (for example stretching of a carbon-carbon bond in CHD) defines energy minima corresponding to reactant and product </w:t>
      </w:r>
      <w:r w:rsidR="005C7203">
        <w:t xml:space="preserve">ground </w:t>
      </w:r>
      <w:r w:rsidRPr="00926D5D">
        <w:t>states</w:t>
      </w:r>
      <w:r w:rsidR="005C7203">
        <w:t xml:space="preserve"> (S</w:t>
      </w:r>
      <w:r w:rsidR="005C7203" w:rsidRPr="005C7203">
        <w:rPr>
          <w:vertAlign w:val="subscript"/>
        </w:rPr>
        <w:t>0</w:t>
      </w:r>
      <w:r w:rsidR="005C7203">
        <w:t>)</w:t>
      </w:r>
      <w:r w:rsidRPr="00926D5D">
        <w:t>, that may be separated by a significant thermal barrier (requiring ~4 eV activation energy to surmount in the case of CHD). Absorption of a (UV) photon however promotes the system to an excited potential energy surface (S</w:t>
      </w:r>
      <w:r w:rsidRPr="005C7203">
        <w:rPr>
          <w:vertAlign w:val="subscript"/>
        </w:rPr>
        <w:t>1</w:t>
      </w:r>
      <w:r w:rsidRPr="00926D5D">
        <w:t xml:space="preserve">), for which the energy barrier to motion along the reaction coordinate is vastly reduced, and thermally accessible. At </w:t>
      </w:r>
      <w:r w:rsidR="00204DE3">
        <w:t xml:space="preserve">the </w:t>
      </w:r>
      <w:r w:rsidRPr="00926D5D">
        <w:t>point where the ground and excited states cross, vibronic coupling results in the formation of conical intersections</w:t>
      </w:r>
      <w:r w:rsidR="001070B8" w:rsidRPr="00926D5D">
        <w:t xml:space="preserve"> (CI)</w:t>
      </w:r>
      <w:r w:rsidRPr="00926D5D">
        <w:t xml:space="preserve"> facilitating non-radiative transition back to the ground state potential </w:t>
      </w:r>
      <w:r w:rsidR="005A5B64">
        <w:t>surface</w:t>
      </w:r>
      <w:r w:rsidRPr="00926D5D">
        <w:t xml:space="preserve">, followed by vibrational relaxation to form the </w:t>
      </w:r>
      <w:r w:rsidR="00DC54BF">
        <w:t>equilibrium product</w:t>
      </w:r>
      <w:r w:rsidRPr="00926D5D">
        <w:t xml:space="preserve"> state (in the case of the linear triene product</w:t>
      </w:r>
      <w:r w:rsidR="00E57F80">
        <w:t xml:space="preserve"> of the CHD ring opening</w:t>
      </w:r>
      <w:r w:rsidRPr="00926D5D">
        <w:t>, several geometric isomers are thermally accessible).</w:t>
      </w:r>
    </w:p>
    <w:p w14:paraId="2FF30EC7" w14:textId="293E0D0D" w:rsidR="00383404" w:rsidRDefault="00624A7B" w:rsidP="00214D44">
      <w:pPr>
        <w:pStyle w:val="TAMainText"/>
      </w:pPr>
      <w:r w:rsidRPr="00926D5D">
        <w:t>The modest spectral irradiance of ~100 W/m</w:t>
      </w:r>
      <w:r w:rsidRPr="00926D5D">
        <w:rPr>
          <w:vertAlign w:val="superscript"/>
        </w:rPr>
        <w:t>2</w:t>
      </w:r>
      <w:r w:rsidRPr="00926D5D">
        <w:t xml:space="preserve">.nm in the ~290 nm wavelength range at midday at the Earth’s surface that drives vitamin D biosynthesis means that the interaction between light field </w:t>
      </w:r>
      <w:r w:rsidRPr="00926D5D">
        <w:rPr>
          <w:i/>
          <w:iCs/>
        </w:rPr>
        <w:t>E</w:t>
      </w:r>
      <w:r w:rsidRPr="00926D5D">
        <w:t xml:space="preserve"> and the electric transition dipole </w:t>
      </w:r>
      <w:r w:rsidR="00D016C0" w:rsidRPr="00804D9B">
        <w:rPr>
          <w:i/>
          <w:iCs/>
        </w:rPr>
        <w:t>µ</w:t>
      </w:r>
      <w:r w:rsidRPr="00926D5D">
        <w:t xml:space="preserve"> of CHD (the scalar product </w:t>
      </w:r>
      <w:r w:rsidR="00D016C0" w:rsidRPr="00804D9B">
        <w:rPr>
          <w:rFonts w:eastAsia="Batang"/>
          <w:i/>
          <w:iCs/>
        </w:rPr>
        <w:t>E</w:t>
      </w:r>
      <w:r w:rsidR="00D016C0" w:rsidRPr="00804D9B">
        <w:rPr>
          <w:rFonts w:cs="Arial"/>
        </w:rPr>
        <w:t>•</w:t>
      </w:r>
      <w:r w:rsidR="00D016C0" w:rsidRPr="00804D9B">
        <w:rPr>
          <w:i/>
          <w:iCs/>
        </w:rPr>
        <w:t>µ</w:t>
      </w:r>
      <w:r w:rsidRPr="00926D5D">
        <w:t xml:space="preserve">) only weakly perturbs the system; transitions between energy levels are promoted but the potential energy surfaces themselves are not </w:t>
      </w:r>
      <w:r w:rsidR="00FA6950">
        <w:t xml:space="preserve">observably </w:t>
      </w:r>
      <w:r w:rsidRPr="00926D5D">
        <w:t>altered</w:t>
      </w:r>
      <w:r w:rsidR="00FA6950">
        <w:t xml:space="preserve"> beyond the</w:t>
      </w:r>
      <w:r w:rsidR="00B61723">
        <w:t>ir</w:t>
      </w:r>
      <w:r w:rsidR="00FA6950">
        <w:t xml:space="preserve"> original </w:t>
      </w:r>
      <w:r w:rsidR="00B61723">
        <w:t>linewidths</w:t>
      </w:r>
      <w:r w:rsidR="0097630B">
        <w:t>.</w:t>
      </w:r>
      <w:r w:rsidR="0058285F" w:rsidRPr="00926D5D">
        <w:t xml:space="preserve"> </w:t>
      </w:r>
      <w:r w:rsidR="00B61723">
        <w:t xml:space="preserve">We </w:t>
      </w:r>
      <w:r w:rsidR="00A37419" w:rsidRPr="00926D5D">
        <w:t xml:space="preserve">define </w:t>
      </w:r>
      <w:r w:rsidR="00B61723">
        <w:t xml:space="preserve">this </w:t>
      </w:r>
      <w:r w:rsidR="00A37419" w:rsidRPr="00926D5D">
        <w:t xml:space="preserve">as the </w:t>
      </w:r>
      <w:r w:rsidR="00DD5C30">
        <w:t>‘</w:t>
      </w:r>
      <w:r w:rsidR="00A37419" w:rsidRPr="00926D5D">
        <w:t>weak</w:t>
      </w:r>
      <w:r w:rsidR="00DD5C30">
        <w:t>’</w:t>
      </w:r>
      <w:r w:rsidR="00A37419" w:rsidRPr="00926D5D">
        <w:t xml:space="preserve"> light-matter coupling regime</w:t>
      </w:r>
      <w:r w:rsidR="0097630B">
        <w:t xml:space="preserve"> (</w:t>
      </w:r>
      <w:r w:rsidR="0058285F" w:rsidRPr="00926D5D">
        <w:t xml:space="preserve">see </w:t>
      </w:r>
      <w:r w:rsidR="001E773E" w:rsidRPr="00C70DC6">
        <w:rPr>
          <w:color w:val="FF0000"/>
        </w:rPr>
        <w:t>Figure</w:t>
      </w:r>
      <w:r w:rsidR="0058285F" w:rsidRPr="00C70DC6">
        <w:rPr>
          <w:color w:val="FF0000"/>
        </w:rPr>
        <w:t xml:space="preserve"> 1b</w:t>
      </w:r>
      <w:r w:rsidR="0058285F" w:rsidRPr="00926D5D">
        <w:t>, left side</w:t>
      </w:r>
      <w:r w:rsidR="00A37419" w:rsidRPr="00926D5D">
        <w:t xml:space="preserve">, and </w:t>
      </w:r>
      <w:r w:rsidR="009A1DED">
        <w:t>further on</w:t>
      </w:r>
      <w:r w:rsidR="0058285F" w:rsidRPr="00926D5D">
        <w:t>)</w:t>
      </w:r>
      <w:r w:rsidRPr="00926D5D">
        <w:t xml:space="preserve">. </w:t>
      </w:r>
    </w:p>
    <w:p w14:paraId="0CA3BC2C" w14:textId="030049C5" w:rsidR="00624A7B" w:rsidRDefault="00624A7B" w:rsidP="00214D44">
      <w:pPr>
        <w:pStyle w:val="TAMainText"/>
      </w:pPr>
      <w:r w:rsidRPr="00926D5D">
        <w:t xml:space="preserve">Synthetic </w:t>
      </w:r>
      <w:r w:rsidR="00DB4EEA" w:rsidRPr="00926D5D">
        <w:t xml:space="preserve">organic </w:t>
      </w:r>
      <w:r w:rsidRPr="00926D5D">
        <w:t xml:space="preserve">photochemistry, </w:t>
      </w:r>
      <w:r w:rsidR="00497FAE" w:rsidRPr="00926D5D">
        <w:t>from its origins to it</w:t>
      </w:r>
      <w:r w:rsidR="00400994">
        <w:t>s</w:t>
      </w:r>
      <w:r w:rsidR="00497FAE" w:rsidRPr="00926D5D">
        <w:t xml:space="preserve"> system</w:t>
      </w:r>
      <w:r w:rsidR="00AD5176" w:rsidRPr="00926D5D">
        <w:t>ization</w:t>
      </w:r>
      <w:r w:rsidRPr="00926D5D">
        <w:t xml:space="preserve"> by Ciamician and Silber at the turn of the 20th century</w:t>
      </w:r>
      <w:r w:rsidR="00EC355D" w:rsidRPr="00926D5D">
        <w:t>,</w:t>
      </w:r>
      <w:r w:rsidR="00DD5C30">
        <w:t xml:space="preserve"> </w:t>
      </w:r>
      <w:r w:rsidR="00E35B1A" w:rsidRPr="00926D5D">
        <w:t xml:space="preserve">also </w:t>
      </w:r>
      <w:r w:rsidR="00CE2329">
        <w:t>used</w:t>
      </w:r>
      <w:r w:rsidRPr="00926D5D">
        <w:t xml:space="preserve"> sunlight as the excitation source</w:t>
      </w:r>
      <w:r w:rsidR="001E155B" w:rsidRPr="00926D5D">
        <w:t>.</w:t>
      </w:r>
      <w:r w:rsidR="009E1E89" w:rsidRPr="00926D5D">
        <w:rPr>
          <w:color w:val="FF0000"/>
        </w:rPr>
        <w:fldChar w:fldCharType="begin" w:fldLock="1"/>
      </w:r>
      <w:r w:rsidR="00AF5364">
        <w:rPr>
          <w:color w:val="FF0000"/>
        </w:rPr>
        <w:instrText>ADDIN CSL_CITATION {"citationItems":[{"id":"ITEM-1","itemData":{"DOI":"10.1002/anie.198911931","ISSN":"15213773","abstract":"Although sunlight induced photochemistry must have occurred on the planet Earth for billions of years, the chemical changes caused by light have attracted systematic scientific scrutiny only relatively recently. How did scientists first conceive the idea that the interaction of materials with light could not only cause physical phenomena, but could also alter their chemical nature? When sunlight began to be employed as a heat source for distillation, the eventual discovery of photochemical reactions was assured. One can envision three types of changes that would have aroused the curiosity of laboratory chemists: color changes; the evolution of gas bubbles (oxygen in photosynthesis); and the precipitation of a photoproduct less soluble than its precursor. Less predictable was the observation that sunlight caused crystalline santonin to burst because it is converted into a product with a different crystal lattice. In the course of the eighteenth and nineteenth centuries a variety of photochemical reactions, some observed by chance, others uncovered in carefully planned studies, ultimately led to a major systematic investigation that established photochemistry as a viable branch of chemistry. Copyright © 1989 by VCH Verlagsgesellschaft mbH, Germany","author":[{"dropping-particle":"","family":"Roth","given":"Heinz D.","non-dropping-particle":"","parse-names":false,"suffix":""}],"container-title":"Angewandte Chemie International Edition in English","id":"ITEM-1","issue":"9","issued":{"date-parts":[["1989"]]},"page":"1193-1207","title":"The Beginnings of Organic Photochemistry","type":"article-journal","volume":"28"},"uris":["http://www.mendeley.com/documents/?uuid=1a0aac76-1ccd-416c-bd5c-afa9de67fe06"]}],"mendeley":{"formattedCitation":"&lt;sup&gt;4&lt;/sup&gt;","plainTextFormattedCitation":"4","previouslyFormattedCitation":"&lt;sup&gt;4&lt;/sup&gt;"},"properties":{"noteIndex":0},"schema":"https://github.com/citation-style-language/schema/raw/master/csl-citation.json"}</w:instrText>
      </w:r>
      <w:r w:rsidR="009E1E89" w:rsidRPr="00926D5D">
        <w:rPr>
          <w:color w:val="FF0000"/>
        </w:rPr>
        <w:fldChar w:fldCharType="separate"/>
      </w:r>
      <w:r w:rsidR="000A5E5C" w:rsidRPr="000A5E5C">
        <w:rPr>
          <w:noProof/>
          <w:color w:val="FF0000"/>
          <w:vertAlign w:val="superscript"/>
        </w:rPr>
        <w:t>4</w:t>
      </w:r>
      <w:r w:rsidR="009E1E89" w:rsidRPr="00926D5D">
        <w:rPr>
          <w:color w:val="FF0000"/>
        </w:rPr>
        <w:fldChar w:fldCharType="end"/>
      </w:r>
      <w:r w:rsidRPr="00926D5D">
        <w:rPr>
          <w:color w:val="FF0000"/>
        </w:rPr>
        <w:t xml:space="preserve"> </w:t>
      </w:r>
      <w:r w:rsidR="00682140" w:rsidRPr="00926D5D">
        <w:t xml:space="preserve">While </w:t>
      </w:r>
      <w:r w:rsidR="0098131C" w:rsidRPr="00926D5D">
        <w:t>today’s</w:t>
      </w:r>
      <w:r w:rsidR="00682140" w:rsidRPr="00926D5D">
        <w:t xml:space="preserve"> </w:t>
      </w:r>
      <w:r w:rsidRPr="00926D5D">
        <w:t xml:space="preserve">photochemical reactors </w:t>
      </w:r>
      <w:r w:rsidR="00682140" w:rsidRPr="00926D5D">
        <w:t xml:space="preserve">employ </w:t>
      </w:r>
      <w:r w:rsidRPr="00926D5D">
        <w:t>narrow-wavelength</w:t>
      </w:r>
      <w:r w:rsidR="00682140" w:rsidRPr="00926D5D">
        <w:t>-</w:t>
      </w:r>
      <w:r w:rsidRPr="00926D5D">
        <w:t xml:space="preserve">range </w:t>
      </w:r>
      <w:r w:rsidR="00682140" w:rsidRPr="00926D5D">
        <w:t>light</w:t>
      </w:r>
      <w:r w:rsidR="00FB2023" w:rsidRPr="00926D5D">
        <w:t>-emitting diode (</w:t>
      </w:r>
      <w:r w:rsidRPr="00926D5D">
        <w:t>LED</w:t>
      </w:r>
      <w:r w:rsidR="00FB2023" w:rsidRPr="00926D5D">
        <w:t>)</w:t>
      </w:r>
      <w:r w:rsidRPr="00926D5D">
        <w:t xml:space="preserve"> sources that can </w:t>
      </w:r>
      <w:r w:rsidR="0098131C" w:rsidRPr="00926D5D">
        <w:t xml:space="preserve">routinely </w:t>
      </w:r>
      <w:r w:rsidRPr="00926D5D">
        <w:t>provide irradiance</w:t>
      </w:r>
      <w:r w:rsidR="0098131C" w:rsidRPr="00926D5D">
        <w:t>s</w:t>
      </w:r>
      <w:r w:rsidRPr="00926D5D">
        <w:t xml:space="preserve"> of 10-100</w:t>
      </w:r>
      <w:r w:rsidR="003808CE" w:rsidRPr="00926D5D">
        <w:t>0</w:t>
      </w:r>
      <w:r w:rsidRPr="00926D5D">
        <w:t xml:space="preserve"> Suns,</w:t>
      </w:r>
      <w:r w:rsidR="005C2507" w:rsidRPr="00926D5D">
        <w:rPr>
          <w:color w:val="FF0000"/>
        </w:rPr>
        <w:fldChar w:fldCharType="begin" w:fldLock="1"/>
      </w:r>
      <w:r w:rsidR="00AF5364">
        <w:rPr>
          <w:color w:val="FF0000"/>
        </w:rPr>
        <w:instrText>ADDIN CSL_CITATION {"citationItems":[{"id":"ITEM-1","itemData":{"DOI":"10.1021/acs.chemrev.1c00332","ISSN":"15206890","PMID":"34375082","abstract":"Photoinduced chemical transformations have received in recent years a tremendous amount of attention, providing a plethora of opportunities to synthetic organic chemists. However, performing a photochemical transformation can be quite a challenge because of various issues related to the delivery of photons. These challenges have barred the widespread adoption of photochemical steps in the chemical industry. However, in the past decade, several technological innovations have led to more reproducible, selective, and scalable photoinduced reactions. Herein, we provide a comprehensive overview of these exciting technological advances, including flow chemistry, high-throughput experimentation, reactor design and scale-up, and the combination of photo- and electro-chemistry.","author":[{"dropping-particle":"","family":"Buglioni","given":"Laura","non-dropping-particle":"","parse-names":false,"suffix":""},{"dropping-particle":"","family":"Raymenants","given":"Fabian","non-dropping-particle":"","parse-names":false,"suffix":""},{"dropping-particle":"","family":"Slattery","given":"Aidan","non-dropping-particle":"","parse-names":false,"suffix":""},{"dropping-particle":"","family":"Zondag","given":"Stefan D.A.","non-dropping-particle":"","parse-names":false,"suffix":""},{"dropping-particle":"","family":"Noël","given":"Timothy","non-dropping-particle":"","parse-names":false,"suffix":""}],"container-title":"Chemical Reviews","id":"ITEM-1","issue":"2","issued":{"date-parts":[["2022"]]},"page":"2752-2906","title":"Technological Innovations in Photochemistry for Organic Synthesis: Flow Chemistry, High-Throughput Experimentation, Scale-up, and Photoelectrochemistry","type":"article-journal","volume":"122"},"uris":["http://www.mendeley.com/documents/?uuid=155aa761-fd9d-45fb-adf6-b38db899b542"]}],"mendeley":{"formattedCitation":"&lt;sup&gt;5&lt;/sup&gt;","plainTextFormattedCitation":"5","previouslyFormattedCitation":"&lt;sup&gt;5&lt;/sup&gt;"},"properties":{"noteIndex":0},"schema":"https://github.com/citation-style-language/schema/raw/master/csl-citation.json"}</w:instrText>
      </w:r>
      <w:r w:rsidR="005C2507" w:rsidRPr="00926D5D">
        <w:rPr>
          <w:color w:val="FF0000"/>
        </w:rPr>
        <w:fldChar w:fldCharType="separate"/>
      </w:r>
      <w:r w:rsidR="000A5E5C" w:rsidRPr="000A5E5C">
        <w:rPr>
          <w:noProof/>
          <w:color w:val="FF0000"/>
          <w:vertAlign w:val="superscript"/>
        </w:rPr>
        <w:t>5</w:t>
      </w:r>
      <w:r w:rsidR="005C2507" w:rsidRPr="00926D5D">
        <w:rPr>
          <w:color w:val="FF0000"/>
        </w:rPr>
        <w:fldChar w:fldCharType="end"/>
      </w:r>
      <w:r w:rsidRPr="00926D5D">
        <w:t xml:space="preserve"> this ‘traditional’ photochemistry </w:t>
      </w:r>
      <w:r w:rsidR="001520AC" w:rsidRPr="00926D5D">
        <w:t xml:space="preserve">can </w:t>
      </w:r>
      <w:r w:rsidRPr="00926D5D">
        <w:t>still</w:t>
      </w:r>
      <w:r w:rsidR="001520AC" w:rsidRPr="00926D5D">
        <w:t xml:space="preserve"> be considered to operate </w:t>
      </w:r>
      <w:r w:rsidR="0084013F" w:rsidRPr="00926D5D">
        <w:t>under</w:t>
      </w:r>
      <w:r w:rsidR="001520AC" w:rsidRPr="00926D5D">
        <w:t xml:space="preserve"> </w:t>
      </w:r>
      <w:r w:rsidR="0084013F" w:rsidRPr="00926D5D">
        <w:t xml:space="preserve">relatively weak applied fields, and in </w:t>
      </w:r>
      <w:r w:rsidR="00AB37D5">
        <w:t>a</w:t>
      </w:r>
      <w:r w:rsidR="0084013F" w:rsidRPr="00926D5D">
        <w:t xml:space="preserve"> weak light-matter interaction </w:t>
      </w:r>
      <w:r w:rsidR="001520AC" w:rsidRPr="00926D5D">
        <w:t>regime</w:t>
      </w:r>
      <w:r w:rsidR="00302B37">
        <w:t>,</w:t>
      </w:r>
      <w:r w:rsidR="0084013F" w:rsidRPr="00926D5D">
        <w:t xml:space="preserve"> where the energy levels of the material are </w:t>
      </w:r>
      <w:r w:rsidR="00822FA4">
        <w:t xml:space="preserve">not </w:t>
      </w:r>
      <w:r w:rsidR="00C04CF2" w:rsidRPr="00926D5D">
        <w:t xml:space="preserve">altered </w:t>
      </w:r>
      <w:r w:rsidR="00822FA4">
        <w:t xml:space="preserve">beyond their original linewidths </w:t>
      </w:r>
      <w:r w:rsidRPr="00926D5D">
        <w:t>(</w:t>
      </w:r>
      <w:r w:rsidR="00C04CF2" w:rsidRPr="00926D5D">
        <w:t xml:space="preserve">see </w:t>
      </w:r>
      <w:r w:rsidR="001E773E">
        <w:t>Figure</w:t>
      </w:r>
      <w:r w:rsidRPr="00926D5D">
        <w:t xml:space="preserve"> 1c</w:t>
      </w:r>
      <w:r w:rsidR="005623D0">
        <w:t xml:space="preserve">, bottom </w:t>
      </w:r>
      <w:r w:rsidR="00D07A07">
        <w:t xml:space="preserve">left </w:t>
      </w:r>
      <w:r w:rsidR="005623D0">
        <w:t>quadrant</w:t>
      </w:r>
      <w:r w:rsidRPr="00926D5D">
        <w:t xml:space="preserve">). We may define other sub-fields of photochemistry however, </w:t>
      </w:r>
      <w:r w:rsidR="009A1DED">
        <w:t>by the</w:t>
      </w:r>
      <w:r w:rsidR="006D7B17">
        <w:t xml:space="preserve"> varying magnitude </w:t>
      </w:r>
      <w:r w:rsidRPr="00926D5D">
        <w:t>of the applied excitation fields</w:t>
      </w:r>
      <w:r w:rsidR="004C73DB">
        <w:t xml:space="preserve"> employed</w:t>
      </w:r>
      <w:r w:rsidRPr="00926D5D">
        <w:t xml:space="preserve">, </w:t>
      </w:r>
      <w:r w:rsidR="00610222">
        <w:t>and</w:t>
      </w:r>
      <w:r w:rsidR="00771E13" w:rsidRPr="00926D5D">
        <w:t xml:space="preserve"> </w:t>
      </w:r>
      <w:r w:rsidR="000725D2">
        <w:t xml:space="preserve">by the </w:t>
      </w:r>
      <w:r w:rsidR="00610222">
        <w:t xml:space="preserve">observable </w:t>
      </w:r>
      <w:r w:rsidR="004C7DFA">
        <w:t xml:space="preserve">modification </w:t>
      </w:r>
      <w:r w:rsidRPr="00926D5D">
        <w:t>of the system</w:t>
      </w:r>
      <w:r w:rsidR="00610222">
        <w:t>’</w:t>
      </w:r>
      <w:r w:rsidR="00771E13" w:rsidRPr="00926D5D">
        <w:t>s energy levels</w:t>
      </w:r>
      <w:r w:rsidRPr="00926D5D">
        <w:t xml:space="preserve"> </w:t>
      </w:r>
      <w:r w:rsidR="004C7DFA">
        <w:t xml:space="preserve">beyond </w:t>
      </w:r>
      <w:r w:rsidR="00732E7C">
        <w:t>its</w:t>
      </w:r>
      <w:r w:rsidR="004C7DFA">
        <w:t xml:space="preserve"> original linewidths</w:t>
      </w:r>
      <w:r w:rsidR="00610222">
        <w:t>,</w:t>
      </w:r>
      <w:r w:rsidR="002014AB">
        <w:t xml:space="preserve"> </w:t>
      </w:r>
      <w:r w:rsidRPr="00926D5D">
        <w:t xml:space="preserve">due to the light-matter </w:t>
      </w:r>
      <w:r w:rsidR="004C73DB">
        <w:t>interaction</w:t>
      </w:r>
      <w:r w:rsidRPr="00926D5D">
        <w:t xml:space="preserve"> (</w:t>
      </w:r>
      <w:r w:rsidR="001E773E" w:rsidRPr="00C70DC6">
        <w:rPr>
          <w:color w:val="FF0000"/>
        </w:rPr>
        <w:t>Figure</w:t>
      </w:r>
      <w:r w:rsidRPr="00C70DC6">
        <w:rPr>
          <w:color w:val="FF0000"/>
        </w:rPr>
        <w:t xml:space="preserve"> 1c</w:t>
      </w:r>
      <w:r w:rsidRPr="00926D5D">
        <w:t>).</w:t>
      </w:r>
    </w:p>
    <w:p w14:paraId="00769BE3" w14:textId="48917FCC" w:rsidR="00624A7B" w:rsidRDefault="00624A7B" w:rsidP="00214D44">
      <w:pPr>
        <w:pStyle w:val="TAMainText"/>
      </w:pPr>
      <w:r w:rsidRPr="00926D5D">
        <w:t xml:space="preserve">By the early 1980s, the enhancement of molecular photochemistry at the surface of metallic nanoparticles had been </w:t>
      </w:r>
      <w:r w:rsidRPr="00926D5D">
        <w:lastRenderedPageBreak/>
        <w:t>predicted and demonstrated,</w:t>
      </w:r>
      <w:r w:rsidR="002C53AD" w:rsidRPr="00926D5D">
        <w:rPr>
          <w:color w:val="FF0000"/>
        </w:rPr>
        <w:fldChar w:fldCharType="begin" w:fldLock="1"/>
      </w:r>
      <w:r w:rsidR="00AF5364">
        <w:rPr>
          <w:color w:val="FF0000"/>
        </w:rPr>
        <w:instrText>ADDIN CSL_CITATION {"citationItems":[{"id":"ITEM-1","itemData":{"DOI":"10.1063/1.442333","ISSN":"00219606","abstract":"A simplified theory of enhanced ultraviolet, visible, and infrared photochemistry near rough dielectric and metallic surfaces is described and numerically investigated. Protrusions on a rough surface are modeled as isolated microscopic spheres. We formulate classical equations of motion for molecules interacting with electromagnetic fields and such material spheres. The model incorporates (a) dipole-dipole coupling between absorbing molecules and the large, induced dipoles created in microscopic spheres irradiated near Mie resonances, and (b) dissipative energy transfer from excited molecules to higher order (l&gt;1) multipole resonances in the spheres. Calculations show that substantial enhancements in photochemical yields are possible for relatively slow chemical reactions as well as fast reactions. The similarities and differences between enhanced photochemistry and surface enhanced Raman scattering (SERS) are discussed in detail. Dielectric materials for enhanced infrared photochemistry at CO2 laser wavelengths are proposed. © 1981 American Institute of Physics.","author":[{"dropping-particle":"","family":"Nitzan","given":"Abraham","non-dropping-particle":"","parse-names":false,"suffix":""},{"dropping-particle":"","family":"Brus","given":"L. E.","non-dropping-particle":"","parse-names":false,"suffix":""}],"container-title":"The Journal of Chemical Physics","id":"ITEM-1","issue":"5","issued":{"date-parts":[["1981"]]},"page":"2205-2214","title":"Theoretical model for enhanced photochemistry on rough surfaces","type":"article-journal","volume":"75"},"uris":["http://www.mendeley.com/documents/?uuid=70435ff8-d2a0-4c02-a688-25979ebb3214"]},{"id":"ITEM-2","itemData":{"abstract":"Due to the fast relaxation of molecular excited states in the vicinity of a metal or semiconductor surface, few observations of surface photochemistry have been reported. This work concerns the surface-enhanced photo-reactions of a variety of physisorbed molecules on roughened Ag surfaces. In summary, photodecomposition leads to a graphitic surface carbon product which is monitored via surface-enhanced Raman scattering. In most cases an initial two-photon molecular absorption step followed by further absorption and fragmentation is thought to occur. Enhancement of the incident fields occurs through roughness-mediated surface plasmon resonaces. This mechanism provides the amplified electromagnetic surface fields responsible for the observed photodecomposition.","author":[{"dropping-particle":"","family":"Goncher","given":"G. M.","non-dropping-particle":"","parse-names":false,"suffix":""},{"dropping-particle":"","family":"Parsons","given":"C. A.","non-dropping-particle":"","parse-names":false,"suffix":""},{"dropping-particle":"","family":"Harris","given":"C. B.","non-dropping-particle":"","parse-names":false,"suffix":""}],"container-title":"The Journal of Chemical Physics","id":"ITEM-2","issue":"August","issued":{"date-parts":[["1984"]]},"page":"80-82","title":"Enhanced Photochemistry on Metal Surfaces.","type":"article-journal","volume":"5858"},"uris":["http://www.mendeley.com/documents/?uuid=872bd3f1-45de-4a4f-87af-6d0c39e2afc1"]}],"mendeley":{"formattedCitation":"&lt;sup&gt;6,7&lt;/sup&gt;","plainTextFormattedCitation":"6,7","previouslyFormattedCitation":"&lt;sup&gt;6,7&lt;/sup&gt;"},"properties":{"noteIndex":0},"schema":"https://github.com/citation-style-language/schema/raw/master/csl-citation.json"}</w:instrText>
      </w:r>
      <w:r w:rsidR="002C53AD" w:rsidRPr="00926D5D">
        <w:rPr>
          <w:color w:val="FF0000"/>
        </w:rPr>
        <w:fldChar w:fldCharType="separate"/>
      </w:r>
      <w:r w:rsidR="000A5E5C" w:rsidRPr="000A5E5C">
        <w:rPr>
          <w:noProof/>
          <w:color w:val="FF0000"/>
          <w:vertAlign w:val="superscript"/>
        </w:rPr>
        <w:t>6,7</w:t>
      </w:r>
      <w:r w:rsidR="002C53AD" w:rsidRPr="00926D5D">
        <w:rPr>
          <w:color w:val="FF0000"/>
        </w:rPr>
        <w:fldChar w:fldCharType="end"/>
      </w:r>
      <w:r w:rsidRPr="00926D5D">
        <w:t xml:space="preserve"> following the earlier observation by McQuillan and co-workers of enhanced Raman scattering from molecules on roughened silver electrodes.</w:t>
      </w:r>
      <w:r w:rsidR="001C4DCE" w:rsidRPr="00926D5D">
        <w:rPr>
          <w:color w:val="FF0000"/>
        </w:rPr>
        <w:fldChar w:fldCharType="begin" w:fldLock="1"/>
      </w:r>
      <w:r w:rsidR="00AF5364">
        <w:rPr>
          <w:color w:val="FF0000"/>
        </w:rPr>
        <w:instrText>ADDIN CSL_CITATION {"citationItems":[{"id":"ITEM-1","itemData":{"DOI":"10.1021/acsami.6b02905","ISSN":"19448252","abstract":"A sensitive surface-enhanced Raman scattering (SERS) immunosensor based on the Au nanoparticle (Au NP) shell structure was developed to detect staphylococcal enterotoxin B (SEB) on a microplate. Au NPs modified with 4-nitrothiophenol (4-NTP) and coated with Ag shell of controlled thickness at 6.6 nm exhibited excellent SERS intensity and were used as signal reporters in the detection of SEB. The engaged 4-NTP allowed the significant electromagnetic enhancement between Au NPs and the Ag shell and prevented the dissociation of the Raman reporter. More importantly, 4-NTP-differentiated SERS signals between the sample and microplate. The SERS-based immunosensor had a limit of detection of 1.3 pg/mL SEB. Analysis of SEB-spiked milk samples revealed that the developed method had high accuracy. Therefore, the SERS-encoded Au@Ag core-shell structure-based immunosensor is promising for the detection of biotoxins, pathogens, and environmental pollutants.","author":[{"dropping-particle":"","family":"Wang","given":"Wenbin","non-dropping-particle":"","parse-names":false,"suffix":""},{"dropping-particle":"","family":"Wang","given":"Weiwei","non-dropping-particle":"","parse-names":false,"suffix":""},{"dropping-particle":"","family":"Liu","given":"Liqiang","non-dropping-particle":"","parse-names":false,"suffix":""},{"dropping-particle":"","family":"Xu","given":"Liguang","non-dropping-particle":"","parse-names":false,"suffix":""},{"dropping-particle":"","family":"Kuang","given":"Hua","non-dropping-particle":"","parse-names":false,"suffix":""},{"dropping-particle":"","family":"Zhu","given":"Jianping","non-dropping-particle":"","parse-names":false,"suffix":""},{"dropping-particle":"","family":"Xu","given":"Chuanlai","non-dropping-particle":"","parse-names":false,"suffix":""}],"container-title":"Chemical Physics Letters","id":"ITEM-1","issue":"2","issued":{"date-parts":[["1974"]]},"page":"163-166","title":"Raman spectra of pyridine adsorbed at a silver electrode","type":"article-journal","volume":"26"},"uris":["http://www.mendeley.com/documents/?uuid=1a0d49a9-d4f0-4646-a04b-8855d9bf4053"]}],"mendeley":{"formattedCitation":"&lt;sup&gt;8&lt;/sup&gt;","plainTextFormattedCitation":"8","previouslyFormattedCitation":"&lt;sup&gt;8&lt;/sup&gt;"},"properties":{"noteIndex":0},"schema":"https://github.com/citation-style-language/schema/raw/master/csl-citation.json"}</w:instrText>
      </w:r>
      <w:r w:rsidR="001C4DCE" w:rsidRPr="00926D5D">
        <w:rPr>
          <w:color w:val="FF0000"/>
        </w:rPr>
        <w:fldChar w:fldCharType="separate"/>
      </w:r>
      <w:r w:rsidR="000A5E5C" w:rsidRPr="000A5E5C">
        <w:rPr>
          <w:noProof/>
          <w:color w:val="FF0000"/>
          <w:vertAlign w:val="superscript"/>
        </w:rPr>
        <w:t>8</w:t>
      </w:r>
      <w:r w:rsidR="001C4DCE" w:rsidRPr="00926D5D">
        <w:rPr>
          <w:color w:val="FF0000"/>
        </w:rPr>
        <w:fldChar w:fldCharType="end"/>
      </w:r>
      <w:r w:rsidRPr="00926D5D">
        <w:t xml:space="preserve"> The spatial confinement of light fields via generation of localised surface plasmon resonances in metallic nanoparticles can enhance photonic intensities by up to 10</w:t>
      </w:r>
      <w:r w:rsidRPr="00926D5D">
        <w:rPr>
          <w:vertAlign w:val="superscript"/>
        </w:rPr>
        <w:t>11</w:t>
      </w:r>
      <w:r w:rsidRPr="00926D5D">
        <w:t xml:space="preserve"> depending on the relative arrangement of the metallic nanoparticles and molecular reactants of interest. This can dramatically increase, for example, excitation rates for photochemical reactions, leading to the field of ‘plasmon-enhanced photochemistry’ (note there are other potential drivers of enhanced</w:t>
      </w:r>
      <w:r w:rsidR="00213C77" w:rsidRPr="00926D5D">
        <w:t>,</w:t>
      </w:r>
      <w:r w:rsidRPr="00926D5D">
        <w:t xml:space="preserve"> or n</w:t>
      </w:r>
      <w:r w:rsidR="00213C77" w:rsidRPr="00926D5D">
        <w:t>ovel,</w:t>
      </w:r>
      <w:r w:rsidRPr="00926D5D">
        <w:t xml:space="preserve"> photochemistry in this context, e.g. thermal effects and hot ca</w:t>
      </w:r>
      <w:r w:rsidRPr="00567BE0">
        <w:t>rrier generation).</w:t>
      </w:r>
      <w:r w:rsidR="002F68B7" w:rsidRPr="00567BE0">
        <w:rPr>
          <w:color w:val="FF0000"/>
        </w:rPr>
        <w:fldChar w:fldCharType="begin" w:fldLock="1"/>
      </w:r>
      <w:r w:rsidR="00AF5364" w:rsidRPr="00567BE0">
        <w:rPr>
          <w:color w:val="FF0000"/>
        </w:rPr>
        <w:instrText>ADDIN CSL_CITATION {"citationItems":[{"id":"ITEM-1","itemData":{"DOI":"10.1039/c7sc00031f","ISSN":"20416539","abstract":"Recent development of nanoplasmonics has stimulated chemists to utilize plasmonic nanomaterials for efficient and distinctive photochemical applications, and physicists to boldly go inside the \"wet\" chemistry world. The discovery of plasmon-induced charge separation (PICS) has even accelerated these trends. On the other hand, some confusion is found in discussions about PICS. In this perspective, we focus on differences between PICS and some other phenomena such as co-catalysis effect and plasmonic nanoantenna effect. In addition, materials and nanostructures suitable for PICS are shown, and characteristics and features unique to PICS are documented. Although it is well known that PICS has been applied to photovoltaics and photocatalysis, here light is shed on other applications that take better advantage of PICS, such as chemical sensing and biosensing, various photochromisms, photoswitchable functionalities and nanoscale photofabrication.","author":[{"dropping-particle":"","family":"Tatsuma","given":"Tetsu","non-dropping-particle":"","parse-names":false,"suffix":""},{"dropping-particle":"","family":"Nishi","given":"Hiroyasu","non-dropping-particle":"","parse-names":false,"suffix":""},{"dropping-particle":"","family":"Ishida","given":"Takuya","non-dropping-particle":"","parse-names":false,"suffix":""}],"container-title":"Chemical Science","id":"ITEM-1","issue":"5","issued":{"date-parts":[["2017"]]},"page":"3325-3337","publisher":"Royal Society of Chemistry","title":"Plasmon-induced charge separation: Chemistry and wide applications","type":"article-journal","volume":"8"},"uris":["http://www.mendeley.com/documents/?uuid=286874bd-04ca-4de7-9d82-351f60439ab0"]}],"mendeley":{"formattedCitation":"&lt;sup&gt;9&lt;/sup&gt;","plainTextFormattedCitation":"9","previouslyFormattedCitation":"&lt;sup&gt;9&lt;/sup&gt;"},"properties":{"noteIndex":0},"schema":"https://github.com/citation-style-language/schema/raw/master/csl-citation.json"}</w:instrText>
      </w:r>
      <w:r w:rsidR="002F68B7" w:rsidRPr="00567BE0">
        <w:rPr>
          <w:color w:val="FF0000"/>
        </w:rPr>
        <w:fldChar w:fldCharType="separate"/>
      </w:r>
      <w:r w:rsidR="000A5E5C" w:rsidRPr="00567BE0">
        <w:rPr>
          <w:noProof/>
          <w:color w:val="FF0000"/>
          <w:vertAlign w:val="superscript"/>
        </w:rPr>
        <w:t>9</w:t>
      </w:r>
      <w:r w:rsidR="002F68B7" w:rsidRPr="00567BE0">
        <w:rPr>
          <w:color w:val="FF0000"/>
        </w:rPr>
        <w:fldChar w:fldCharType="end"/>
      </w:r>
      <w:r w:rsidR="002F68B7" w:rsidRPr="00567BE0">
        <w:rPr>
          <w:rFonts w:hint="eastAsia"/>
        </w:rPr>
        <w:t xml:space="preserve"> </w:t>
      </w:r>
      <w:r w:rsidRPr="00567BE0">
        <w:t>But except in particular c</w:t>
      </w:r>
      <w:r w:rsidR="00CB0AF8" w:rsidRPr="00567BE0">
        <w:t>onditions</w:t>
      </w:r>
      <w:r w:rsidRPr="00567BE0">
        <w:t>,</w:t>
      </w:r>
      <w:r w:rsidR="002F1C4A" w:rsidRPr="00567BE0">
        <w:rPr>
          <w:color w:val="FF0000"/>
        </w:rPr>
        <w:fldChar w:fldCharType="begin" w:fldLock="1"/>
      </w:r>
      <w:r w:rsidR="00AF5364" w:rsidRPr="00567BE0">
        <w:rPr>
          <w:color w:val="FF0000"/>
        </w:rPr>
        <w:instrText>ADDIN CSL_CITATION {"citationItems":[{"id":"ITEM-1","itemData":{"DOI":"10.1126/sciadv.aas9552","ISSN":"23752548","PMID":"29984306","abstract":"Intermixed light-matter quasi-particles—polaritons—have unique optical properties owing to their compositional nature. These intriguing hybrid states have been extensively studied over the past decades in a wide range of realizations aiming at both basic science and emerging applications. However, recently, it has been demonstrated that not only optical but also material-related properties, such as chemical reactivity and charge transport, may be significantly altered in the strong coupling regime of light-matter interactions. We show that a nanoscale system, composed of a plasmonic nanoprism strongly coupled to excitons in a J-aggregated form of organic chromophores, experiences modified excited-state dynamics and, therefore, modified photochemical reactivity. Our experimental results reveal that photobleaching, one of the most fundamental photochemical reactions, can be effectively controlled and suppressed by the degree of plasmon-exciton coupling and detuning. In particular, we observe a 100-fold stabilization of organic dyes for the red-detuned nanoparticles. Our findings contribute to understanding of photochemical properties in the strong coupling regime and may find important implications for the performance and improved stability of optical devices incorporating organic dyes.","author":[{"dropping-particle":"","family":"Munkhbat","given":"Battulga","non-dropping-particle":"","parse-names":false,"suffix":""},{"dropping-particle":"","family":"Wersäll","given":"Martin","non-dropping-particle":"","parse-names":false,"suffix":""},{"dropping-particle":"","family":"Baranov","given":"Denis G.","non-dropping-particle":"","parse-names":false,"suffix":""},{"dropping-particle":"","family":"Antosiewicz","given":"Tomasz J.","non-dropping-particle":"","parse-names":false,"suffix":""},{"dropping-particle":"","family":"Shegai","given":"Timur","non-dropping-particle":"","parse-names":false,"suffix":""}],"container-title":"Science Advances","id":"ITEM-1","issue":"7","issued":{"date-parts":[["2018"]]},"page":"eaas9552","title":"Suppression of photo-oxidation of organic chromophores by strong coupling to plasmonic nanoantennas","type":"article-journal","volume":"4"},"uris":["http://www.mendeley.com/documents/?uuid=ac857c61-57d4-4f94-875a-874f7b791145"]},{"id":"ITEM-2","itemData":{"DOI":"10.1038/s41565-018-0208-x","ISSN":"17483395","abstract":"Strong coupling between plasmons and optical modes, such as waveguide or resonator modes, gives rise to a splitting in the plasmon absorption band. As a result, two new hybrid modes are formed that exhibit near-field enhancement effects. These hybrid modes have been exploited to improve light absorption in a number of systems. Here we show that this modal strong coupling between a Fabry–Pérot nanocavity mode and a localized surface plasmon resonance (LSPR) facilitates water splitting reactions. We use a gold nanoparticle (Au-NP)/TiO2/Au-film structure as a photoanode. This structure exhibits modal strong coupling between the Fabry–Pérot nanocavity modes of the TiO2 thin film/Au film and LSPR of the Au NPs. Electronic excitation of the Au NPs is promoted by the optical hybrid modes across a broad range of wavelengths, followed by a hot electron transfer to TiO2. A key feature of our structure is that the Au NPs are partially inlaid in the TiO2 layer, which results in an enhancement of the coupling strength and water-oxidation efficiency. We observe an 11-fold increase in the incident photon-to-current conversion efficiency with respect to a photoanode structure with no Au film. Also, the internal quantum efficiency is enhanced 1.5 times under a strong coupling over that under uncoupled conditions.","author":[{"dropping-particle":"","family":"Shi","given":"Xu","non-dropping-particle":"","parse-names":false,"suffix":""},{"dropping-particle":"","family":"Ueno","given":"Kosei","non-dropping-particle":"","parse-names":false,"suffix":""},{"dropping-particle":"","family":"Oshikiri","given":"Tomoya","non-dropping-particle":"","parse-names":false,"suffix":""},{"dropping-particle":"","family":"Sun","given":"Quan","non-dropping-particle":"","parse-names":false,"suffix":""},{"dropping-particle":"","family":"Sasaki","given":"Keiji","non-dropping-particle":"","parse-names":false,"suffix":""},{"dropping-particle":"","family":"Misawa","given":"Hiroaki","non-dropping-particle":"","parse-names":false,"suffix":""}],"container-title":"Nature Nanotechnology","id":"ITEM-2","issue":"10","issued":{"date-parts":[["2018"]]},"page":"953-958","publisher":"Springer US","title":"Enhanced water splitting under modal strong coupling conditions","type":"article-journal","volume":"13"},"uris":["http://www.mendeley.com/documents/?uuid=2e6b6da0-3490-4713-bb1c-d8c84c88d2e3"]}],"mendeley":{"formattedCitation":"&lt;sup&gt;10,11&lt;/sup&gt;","plainTextFormattedCitation":"10,11","previouslyFormattedCitation":"&lt;sup&gt;10,11&lt;/sup&gt;"},"properties":{"noteIndex":0},"schema":"https://github.com/citation-style-language/schema/raw/master/csl-citation.json"}</w:instrText>
      </w:r>
      <w:r w:rsidR="002F1C4A" w:rsidRPr="00567BE0">
        <w:rPr>
          <w:color w:val="FF0000"/>
        </w:rPr>
        <w:fldChar w:fldCharType="separate"/>
      </w:r>
      <w:r w:rsidR="000A5E5C" w:rsidRPr="00567BE0">
        <w:rPr>
          <w:noProof/>
          <w:color w:val="FF0000"/>
          <w:vertAlign w:val="superscript"/>
        </w:rPr>
        <w:t>10,11</w:t>
      </w:r>
      <w:r w:rsidR="002F1C4A" w:rsidRPr="00567BE0">
        <w:rPr>
          <w:color w:val="FF0000"/>
        </w:rPr>
        <w:fldChar w:fldCharType="end"/>
      </w:r>
      <w:r w:rsidRPr="00567BE0">
        <w:t xml:space="preserve"> the rapid dephasing times of ~10 fs of metallic nanoparticle plasmons, and dramatic shortening of molecular excited state lifetimes by dissipation to lossy modes at metal surfaces</w:t>
      </w:r>
      <w:r w:rsidR="00E15023">
        <w:t xml:space="preserve"> occur in this conte</w:t>
      </w:r>
      <w:r w:rsidR="00D1440A">
        <w:t>x</w:t>
      </w:r>
      <w:r w:rsidR="00E15023">
        <w:t xml:space="preserve">t. This </w:t>
      </w:r>
      <w:r w:rsidRPr="00567BE0">
        <w:t>means that, while the excitation fields are high</w:t>
      </w:r>
      <w:r w:rsidR="00213C77" w:rsidRPr="00567BE0">
        <w:t xml:space="preserve"> in plasmon-induced chemistry</w:t>
      </w:r>
      <w:r w:rsidRPr="00567BE0">
        <w:t xml:space="preserve">, the light-matter interaction </w:t>
      </w:r>
      <w:r w:rsidR="00FA042E" w:rsidRPr="00567BE0">
        <w:t>normally</w:t>
      </w:r>
      <w:r w:rsidRPr="00567BE0">
        <w:t xml:space="preserve"> remains in the weakly-</w:t>
      </w:r>
      <w:r w:rsidR="004C553F" w:rsidRPr="00567BE0">
        <w:t>coupled</w:t>
      </w:r>
      <w:r w:rsidRPr="00567BE0">
        <w:t xml:space="preserve"> regime</w:t>
      </w:r>
      <w:r w:rsidR="00E15023">
        <w:t xml:space="preserve">, without observable modification to the original </w:t>
      </w:r>
      <w:r w:rsidR="00D1440A">
        <w:t>energy levels of the system</w:t>
      </w:r>
      <w:r w:rsidRPr="00926D5D">
        <w:t xml:space="preserve"> (</w:t>
      </w:r>
      <w:r w:rsidR="001E773E">
        <w:rPr>
          <w:color w:val="FF0000"/>
        </w:rPr>
        <w:t>Figure</w:t>
      </w:r>
      <w:r w:rsidRPr="00C54229">
        <w:rPr>
          <w:color w:val="FF0000"/>
        </w:rPr>
        <w:t xml:space="preserve"> 1c</w:t>
      </w:r>
      <w:r w:rsidRPr="00926D5D">
        <w:t xml:space="preserve">, </w:t>
      </w:r>
      <w:r w:rsidR="00982B25">
        <w:t>bottom right quadrant</w:t>
      </w:r>
      <w:r w:rsidR="00D07A07">
        <w:t xml:space="preserve">, </w:t>
      </w:r>
      <w:r w:rsidRPr="00926D5D">
        <w:t xml:space="preserve">and </w:t>
      </w:r>
      <w:r w:rsidR="00225DDA" w:rsidRPr="00926D5D">
        <w:t>dis</w:t>
      </w:r>
      <w:bookmarkStart w:id="3" w:name="_Hlk133157029"/>
      <w:r w:rsidR="00225DDA" w:rsidRPr="00926D5D">
        <w:t>c</w:t>
      </w:r>
      <w:bookmarkEnd w:id="3"/>
      <w:r w:rsidR="00225DDA" w:rsidRPr="00926D5D">
        <w:t>ussions below</w:t>
      </w:r>
      <w:r w:rsidRPr="00926D5D">
        <w:t>).</w:t>
      </w:r>
    </w:p>
    <w:p w14:paraId="7DFE3FFA" w14:textId="721DCF75" w:rsidR="00D1605D" w:rsidRPr="005E0D3B" w:rsidRDefault="00D1605D" w:rsidP="005E0D3B">
      <w:pPr>
        <w:autoSpaceDE w:val="0"/>
        <w:autoSpaceDN w:val="0"/>
        <w:adjustRightInd w:val="0"/>
        <w:spacing w:after="0"/>
        <w:rPr>
          <w:sz w:val="20"/>
        </w:rPr>
      </w:pPr>
      <w:r w:rsidRPr="005E0D3B">
        <w:rPr>
          <w:sz w:val="20"/>
        </w:rPr>
        <w:t>Ideas of laser-induced chemistry were being pursued contemporaneously, exploiting both the</w:t>
      </w:r>
      <w:r w:rsidR="00EB3EA2" w:rsidRPr="005E0D3B">
        <w:rPr>
          <w:sz w:val="20"/>
        </w:rPr>
        <w:t>ir</w:t>
      </w:r>
      <w:r w:rsidRPr="005E0D3B">
        <w:rPr>
          <w:sz w:val="20"/>
        </w:rPr>
        <w:t xml:space="preserve"> high intensity</w:t>
      </w:r>
      <w:r w:rsidR="001F295E" w:rsidRPr="005E0D3B">
        <w:rPr>
          <w:sz w:val="20"/>
        </w:rPr>
        <w:t xml:space="preserve"> to induce non-resonant Stark effec</w:t>
      </w:r>
      <w:r w:rsidR="00E37581" w:rsidRPr="005E0D3B">
        <w:rPr>
          <w:sz w:val="20"/>
        </w:rPr>
        <w:t>t</w:t>
      </w:r>
      <w:r w:rsidR="001F295E" w:rsidRPr="005E0D3B">
        <w:rPr>
          <w:sz w:val="20"/>
        </w:rPr>
        <w:t>s</w:t>
      </w:r>
      <w:r w:rsidR="00EE2A88" w:rsidRPr="005E0D3B">
        <w:rPr>
          <w:sz w:val="20"/>
        </w:rPr>
        <w:t xml:space="preserve">, </w:t>
      </w:r>
      <w:r w:rsidRPr="005E0D3B">
        <w:rPr>
          <w:sz w:val="20"/>
        </w:rPr>
        <w:t xml:space="preserve">and </w:t>
      </w:r>
      <w:r w:rsidR="001F295E" w:rsidRPr="005E0D3B">
        <w:rPr>
          <w:sz w:val="20"/>
        </w:rPr>
        <w:t xml:space="preserve">their </w:t>
      </w:r>
      <w:r w:rsidRPr="005E0D3B">
        <w:rPr>
          <w:sz w:val="20"/>
        </w:rPr>
        <w:t xml:space="preserve">monochromaticity to potentially target single bonds in a molecule for dissociation (targeting specific </w:t>
      </w:r>
      <w:r w:rsidR="00543BB2">
        <w:rPr>
          <w:sz w:val="20"/>
        </w:rPr>
        <w:t xml:space="preserve">infrared </w:t>
      </w:r>
      <w:r w:rsidRPr="005E0D3B">
        <w:rPr>
          <w:sz w:val="20"/>
        </w:rPr>
        <w:t>molecular vibrational modes).</w:t>
      </w:r>
      <w:r w:rsidR="007501F7" w:rsidRPr="005E0D3B">
        <w:rPr>
          <w:sz w:val="20"/>
        </w:rPr>
        <w:t xml:space="preserve"> The latter has been likened to ‘keyhole surgery</w:t>
      </w:r>
      <w:r w:rsidR="00E37581" w:rsidRPr="005E0D3B">
        <w:rPr>
          <w:sz w:val="20"/>
        </w:rPr>
        <w:t>’</w:t>
      </w:r>
      <w:r w:rsidR="007501F7" w:rsidRPr="005E0D3B">
        <w:rPr>
          <w:sz w:val="20"/>
        </w:rPr>
        <w:t xml:space="preserve"> for chemists</w:t>
      </w:r>
      <w:r w:rsidR="00916217" w:rsidRPr="005E0D3B">
        <w:rPr>
          <w:sz w:val="20"/>
        </w:rPr>
        <w:t xml:space="preserve"> and remains a vibrant field </w:t>
      </w:r>
      <w:r w:rsidR="00AA39F8" w:rsidRPr="005E0D3B">
        <w:rPr>
          <w:sz w:val="20"/>
        </w:rPr>
        <w:t>of photochemistry 60</w:t>
      </w:r>
      <w:r w:rsidR="005B3DA7" w:rsidRPr="005E0D3B">
        <w:rPr>
          <w:sz w:val="20"/>
        </w:rPr>
        <w:t xml:space="preserve"> years </w:t>
      </w:r>
      <w:r w:rsidR="00916217" w:rsidRPr="005E0D3B">
        <w:rPr>
          <w:sz w:val="20"/>
        </w:rPr>
        <w:t xml:space="preserve">since </w:t>
      </w:r>
      <w:r w:rsidR="005B3DA7" w:rsidRPr="005E0D3B">
        <w:rPr>
          <w:sz w:val="20"/>
        </w:rPr>
        <w:t>Hall and Pimentel’s original experiments</w:t>
      </w:r>
      <w:r w:rsidR="00AA39F8" w:rsidRPr="005E0D3B">
        <w:rPr>
          <w:sz w:val="20"/>
        </w:rPr>
        <w:t xml:space="preserve"> </w:t>
      </w:r>
      <w:r w:rsidR="00AA39F8" w:rsidRPr="005E0D3B">
        <w:rPr>
          <w:sz w:val="20"/>
          <w:highlight w:val="green"/>
        </w:rPr>
        <w:t>{</w:t>
      </w:r>
      <w:r w:rsidR="00214D44" w:rsidRPr="005E0D3B">
        <w:rPr>
          <w:sz w:val="20"/>
          <w:highlight w:val="green"/>
        </w:rPr>
        <w:t xml:space="preserve">Hall and Pimentel </w:t>
      </w:r>
      <w:r w:rsidR="00DE7009" w:rsidRPr="005E0D3B">
        <w:rPr>
          <w:rFonts w:ascii="AdvOTce71c481.I" w:hAnsi="AdvOTce71c481.I" w:cs="AdvOTce71c481.I"/>
          <w:sz w:val="20"/>
          <w:highlight w:val="green"/>
          <w:lang w:val="en-AU" w:eastAsia="en-IN"/>
        </w:rPr>
        <w:t xml:space="preserve"> J. Chem. Phys.</w:t>
      </w:r>
      <w:r w:rsidR="00DE7009" w:rsidRPr="005E0D3B">
        <w:rPr>
          <w:rFonts w:ascii="AdvOT999035f4" w:hAnsi="AdvOT999035f4" w:cs="AdvOT999035f4"/>
          <w:sz w:val="20"/>
          <w:highlight w:val="green"/>
          <w:lang w:val="en-AU" w:eastAsia="en-IN"/>
        </w:rPr>
        <w:t xml:space="preserve">,1963, </w:t>
      </w:r>
      <w:r w:rsidR="00DE7009" w:rsidRPr="005E0D3B">
        <w:rPr>
          <w:rFonts w:ascii="AdvOTaa6301a5.B" w:hAnsi="AdvOTaa6301a5.B" w:cs="AdvOTaa6301a5.B"/>
          <w:sz w:val="20"/>
          <w:highlight w:val="green"/>
          <w:lang w:val="en-AU" w:eastAsia="en-IN"/>
        </w:rPr>
        <w:t>38</w:t>
      </w:r>
      <w:r w:rsidR="00DE7009" w:rsidRPr="005E0D3B">
        <w:rPr>
          <w:rFonts w:ascii="AdvOT999035f4" w:hAnsi="AdvOT999035f4" w:cs="AdvOT999035f4"/>
          <w:sz w:val="20"/>
          <w:highlight w:val="green"/>
          <w:lang w:val="en-AU" w:eastAsia="en-IN"/>
        </w:rPr>
        <w:t>, 1989.</w:t>
      </w:r>
      <w:r w:rsidR="00AA39F8" w:rsidRPr="005E0D3B">
        <w:rPr>
          <w:sz w:val="20"/>
          <w:highlight w:val="green"/>
        </w:rPr>
        <w:t xml:space="preserve"> Fausto et al, Chem. Soc. Rev., 2022, 51, 2853 }</w:t>
      </w:r>
      <w:r w:rsidR="007501F7" w:rsidRPr="005E0D3B">
        <w:rPr>
          <w:sz w:val="20"/>
        </w:rPr>
        <w:t xml:space="preserve"> </w:t>
      </w:r>
      <w:r w:rsidRPr="005E0D3B">
        <w:rPr>
          <w:sz w:val="20"/>
        </w:rPr>
        <w:t xml:space="preserve"> </w:t>
      </w:r>
      <w:r w:rsidR="00D506BF" w:rsidRPr="005E0D3B">
        <w:rPr>
          <w:sz w:val="20"/>
        </w:rPr>
        <w:t xml:space="preserve">The former was </w:t>
      </w:r>
      <w:r w:rsidR="00F57EBC" w:rsidRPr="005E0D3B">
        <w:rPr>
          <w:sz w:val="20"/>
        </w:rPr>
        <w:t xml:space="preserve">revolutionsed in </w:t>
      </w:r>
      <w:r w:rsidRPr="005E0D3B">
        <w:rPr>
          <w:sz w:val="20"/>
        </w:rPr>
        <w:t>the 1990s</w:t>
      </w:r>
      <w:r w:rsidR="00F57EBC" w:rsidRPr="005E0D3B">
        <w:rPr>
          <w:sz w:val="20"/>
        </w:rPr>
        <w:t xml:space="preserve"> as</w:t>
      </w:r>
      <w:r w:rsidRPr="005E0D3B">
        <w:rPr>
          <w:sz w:val="20"/>
        </w:rPr>
        <w:t xml:space="preserve"> pulsed lasers with power densities approaching 100 TW/cm</w:t>
      </w:r>
      <w:r w:rsidRPr="005E0D3B">
        <w:rPr>
          <w:sz w:val="20"/>
          <w:vertAlign w:val="superscript"/>
        </w:rPr>
        <w:t>2</w:t>
      </w:r>
      <w:r w:rsidRPr="005E0D3B">
        <w:rPr>
          <w:sz w:val="20"/>
        </w:rPr>
        <w:t xml:space="preserve"> were developed. These very high applied </w:t>
      </w:r>
      <w:r w:rsidR="004E0EB6" w:rsidRPr="005E0D3B">
        <w:rPr>
          <w:sz w:val="20"/>
        </w:rPr>
        <w:t xml:space="preserve">non-resonant </w:t>
      </w:r>
      <w:r w:rsidRPr="005E0D3B">
        <w:rPr>
          <w:sz w:val="20"/>
        </w:rPr>
        <w:t>optical field strengths begin to approach the inter-atomic binding potentials of molecules,</w:t>
      </w:r>
      <w:r w:rsidRPr="005E0D3B">
        <w:rPr>
          <w:color w:val="FF0000"/>
          <w:sz w:val="20"/>
        </w:rPr>
        <w:fldChar w:fldCharType="begin" w:fldLock="1"/>
      </w:r>
      <w:r w:rsidRPr="005E0D3B">
        <w:rPr>
          <w:color w:val="FF0000"/>
          <w:sz w:val="20"/>
        </w:rPr>
        <w:instrText>ADDIN CSL_CITATION {"citationItems":[{"id":"ITEM-1","itemData":{"ISBN":"0031-9007","ISSN":"0031-9007","PMID":"10041531","author":[{"dropping-particle":"","family":"Bucksbaum","given":"P. H.","non-dropping-particle":"","parse-names":false,"suffix":""},{"dropping-particle":"","family":"Zavriyev","given":"A.","non-dropping-particle":"","parse-names":false,"suffix":""},{"dropping-particle":"","family":"Muller","given":"H. G.","non-dropping-particle":"","parse-names":false,"suffix":""},{"dropping-particle":"","family":"Schumacher","given":"D. W.","non-dropping-particle":"","parse-names":false,"suffix":""}],"container-title":"Physical Review Letters","id":"ITEM-1","issue":"16","issued":{"date-parts":[["1990"]]},"page":"1883-1886","title":"Softening of the H2+ molecular bond in intense laser fields","type":"article-journal","volume":"64"},"uris":["http://www.mendeley.com/documents/?uuid=9ce30eea-d1d1-4510-8867-637e27b983f4"]},{"id":"ITEM-2","itemData":{"DOI":"10.1103/PhysRevLett.105.123202","ISSN":"00319007","abstract":"Laser-assisted electron scattering (LAES) in a femtosecond near-infrared intense laser field was observed through the scattering of 1 keV electrons by xenon atoms. The intensities, angular distributions, and laser polarization dependence of the observed LAES signals for the energy gain (+ω) and energy loss (-ω) processes were interpreted well by numerical simulations. As an application of this femtosecond-LAES process, a new method of time-resolved gas electron diffraction for probing geometrical change of molecules with high precision is proposed. © 2010 The American Physical Society.","author":[{"dropping-particle":"","family":"Kanya","given":"Reika","non-dropping-particle":"","parse-names":false,"suffix":""},{"dropping-particle":"","family":"Morimoto","given":"Yuya","non-dropping-particle":"","parse-names":false,"suffix":""},{"dropping-particle":"","family":"Yamanouchi","given":"Kaoru","non-dropping-particle":"","parse-names":false,"suffix":""}],"container-title":"Physical Review Letters","id":"ITEM-2","issue":"12","issued":{"date-parts":[["2010"]]},"page":"8-11","title":"Observation of laser-assisted electron-atom scattering in femtosecond intense laser fields","type":"article-journal","volume":"105"},"uris":["http://www.mendeley.com/documents/?uuid=4a280556-0347-4a10-bd7e-c84e0781fbf6"]}],"mendeley":{"formattedCitation":"&lt;sup&gt;12,13&lt;/sup&gt;","plainTextFormattedCitation":"12,13","previouslyFormattedCitation":"&lt;sup&gt;12,13&lt;/sup&gt;"},"properties":{"noteIndex":0},"schema":"https://github.com/citation-style-language/schema/raw/master/csl-citation.json"}</w:instrText>
      </w:r>
      <w:r w:rsidRPr="005E0D3B">
        <w:rPr>
          <w:color w:val="FF0000"/>
          <w:sz w:val="20"/>
        </w:rPr>
        <w:fldChar w:fldCharType="separate"/>
      </w:r>
      <w:r w:rsidRPr="005E0D3B">
        <w:rPr>
          <w:noProof/>
          <w:color w:val="FF0000"/>
          <w:sz w:val="20"/>
          <w:vertAlign w:val="superscript"/>
        </w:rPr>
        <w:t>12,13</w:t>
      </w:r>
      <w:r w:rsidRPr="005E0D3B">
        <w:rPr>
          <w:color w:val="FF0000"/>
          <w:sz w:val="20"/>
        </w:rPr>
        <w:fldChar w:fldCharType="end"/>
      </w:r>
      <w:r w:rsidRPr="005E0D3B">
        <w:rPr>
          <w:sz w:val="20"/>
        </w:rPr>
        <w:t xml:space="preserve"> thus </w:t>
      </w:r>
      <w:r w:rsidRPr="005E0D3B">
        <w:rPr>
          <w:sz w:val="20"/>
          <w:highlight w:val="yellow"/>
        </w:rPr>
        <w:t>distorting</w:t>
      </w:r>
      <w:r w:rsidRPr="005E0D3B">
        <w:rPr>
          <w:sz w:val="20"/>
        </w:rPr>
        <w:t xml:space="preserve"> the potential energy surfaces </w:t>
      </w:r>
      <w:r w:rsidR="00F57EBC" w:rsidRPr="005E0D3B">
        <w:rPr>
          <w:sz w:val="20"/>
        </w:rPr>
        <w:t xml:space="preserve">beyond their original linewidths </w:t>
      </w:r>
      <w:r w:rsidRPr="005E0D3B">
        <w:rPr>
          <w:sz w:val="20"/>
        </w:rPr>
        <w:t>and opening up new channels for bond dissociation in a process called ‘bond softening’. Strictly speaking, avoided crossings in the potential energy surface are generated at points where undressed (unperturbed) photochemical potential energy surfaces differ in energy by one photon, in a total field of ~10</w:t>
      </w:r>
      <w:r w:rsidRPr="005E0D3B">
        <w:rPr>
          <w:sz w:val="20"/>
          <w:vertAlign w:val="superscript"/>
        </w:rPr>
        <w:t>15</w:t>
      </w:r>
      <w:r w:rsidRPr="005E0D3B">
        <w:rPr>
          <w:sz w:val="20"/>
        </w:rPr>
        <w:t xml:space="preserve"> photons</w:t>
      </w:r>
      <w:bookmarkStart w:id="4" w:name="_Hlk127187981"/>
      <w:r w:rsidRPr="005E0D3B">
        <w:rPr>
          <w:sz w:val="20"/>
        </w:rPr>
        <w:t>,</w:t>
      </w:r>
      <w:bookmarkStart w:id="5" w:name="_Hlk127183456"/>
      <w:r w:rsidRPr="005E0D3B">
        <w:rPr>
          <w:sz w:val="20"/>
        </w:rPr>
        <w:t xml:space="preserve"> </w:t>
      </w:r>
      <w:r w:rsidRPr="005E0D3B">
        <w:rPr>
          <w:sz w:val="20"/>
          <w:highlight w:val="yellow"/>
        </w:rPr>
        <w:t xml:space="preserve">thus enhancing the light–matter coupling </w:t>
      </w:r>
      <w:bookmarkStart w:id="6" w:name="_Hlk127187965"/>
      <w:r w:rsidRPr="005E0D3B">
        <w:rPr>
          <w:rFonts w:eastAsia="Batang"/>
          <w:i/>
          <w:iCs/>
          <w:sz w:val="20"/>
          <w:highlight w:val="yellow"/>
        </w:rPr>
        <w:t>E</w:t>
      </w:r>
      <w:r w:rsidRPr="005E0D3B">
        <w:rPr>
          <w:rFonts w:eastAsia="Batang"/>
          <w:sz w:val="20"/>
          <w:highlight w:val="yellow"/>
          <w:vertAlign w:val="subscript"/>
        </w:rPr>
        <w:t>F</w:t>
      </w:r>
      <w:r w:rsidRPr="005E0D3B">
        <w:rPr>
          <w:rFonts w:cs="Arial"/>
          <w:sz w:val="20"/>
          <w:highlight w:val="yellow"/>
        </w:rPr>
        <w:t>•</w:t>
      </w:r>
      <w:r w:rsidRPr="005E0D3B">
        <w:rPr>
          <w:rFonts w:cs="Arial"/>
          <w:i/>
          <w:iCs/>
          <w:sz w:val="20"/>
          <w:highlight w:val="yellow"/>
        </w:rPr>
        <w:t>µ</w:t>
      </w:r>
      <w:bookmarkEnd w:id="6"/>
      <w:r w:rsidRPr="005E0D3B">
        <w:rPr>
          <w:rFonts w:cs="Arial"/>
          <w:sz w:val="20"/>
          <w:highlight w:val="yellow"/>
        </w:rPr>
        <w:t>,</w:t>
      </w:r>
      <w:r w:rsidRPr="005E0D3B">
        <w:rPr>
          <w:sz w:val="20"/>
          <w:highlight w:val="yellow"/>
        </w:rPr>
        <w:t xml:space="preserve"> where the electric field </w:t>
      </w:r>
      <w:r w:rsidRPr="005E0D3B">
        <w:rPr>
          <w:i/>
          <w:iCs/>
          <w:sz w:val="20"/>
          <w:highlight w:val="yellow"/>
        </w:rPr>
        <w:t>E</w:t>
      </w:r>
      <w:r w:rsidRPr="005E0D3B">
        <w:rPr>
          <w:sz w:val="20"/>
          <w:highlight w:val="yellow"/>
          <w:vertAlign w:val="subscript"/>
        </w:rPr>
        <w:t>F</w:t>
      </w:r>
      <w:r w:rsidRPr="005E0D3B">
        <w:rPr>
          <w:sz w:val="20"/>
          <w:highlight w:val="yellow"/>
        </w:rPr>
        <w:t xml:space="preserve"> is very large</w:t>
      </w:r>
      <w:bookmarkEnd w:id="4"/>
      <w:bookmarkEnd w:id="5"/>
      <w:r w:rsidRPr="005E0D3B">
        <w:rPr>
          <w:sz w:val="20"/>
          <w:highlight w:val="yellow"/>
        </w:rPr>
        <w:t xml:space="preserve"> (</w:t>
      </w:r>
      <w:r w:rsidRPr="005E0D3B">
        <w:rPr>
          <w:i/>
          <w:iCs/>
          <w:sz w:val="20"/>
          <w:highlight w:val="yellow"/>
        </w:rPr>
        <w:t>µ</w:t>
      </w:r>
      <w:r w:rsidRPr="005E0D3B">
        <w:rPr>
          <w:sz w:val="20"/>
          <w:highlight w:val="yellow"/>
        </w:rPr>
        <w:t xml:space="preserve"> is the transition dipole of a single absorber).</w:t>
      </w:r>
      <w:r w:rsidRPr="005E0D3B">
        <w:rPr>
          <w:sz w:val="20"/>
        </w:rPr>
        <w:t xml:space="preserve"> This </w:t>
      </w:r>
      <w:r w:rsidR="003A150E" w:rsidRPr="005E0D3B">
        <w:rPr>
          <w:sz w:val="20"/>
        </w:rPr>
        <w:t xml:space="preserve">observable </w:t>
      </w:r>
      <w:r w:rsidRPr="005E0D3B">
        <w:rPr>
          <w:sz w:val="20"/>
          <w:highlight w:val="yellow"/>
        </w:rPr>
        <w:t>distortion</w:t>
      </w:r>
      <w:r w:rsidRPr="005E0D3B">
        <w:rPr>
          <w:sz w:val="20"/>
        </w:rPr>
        <w:t xml:space="preserve"> of the potential energy levels of the system is a characteristic of strong light-matter coupling (</w:t>
      </w:r>
      <w:r w:rsidRPr="005E0D3B">
        <w:rPr>
          <w:color w:val="FF0000"/>
          <w:sz w:val="20"/>
        </w:rPr>
        <w:t>Figure 1b</w:t>
      </w:r>
      <w:r w:rsidRPr="005E0D3B">
        <w:rPr>
          <w:sz w:val="20"/>
        </w:rPr>
        <w:t>, right side), and bond-softening represents a strong field/strong coupling approach (</w:t>
      </w:r>
      <w:r w:rsidRPr="005E0D3B">
        <w:rPr>
          <w:color w:val="FF0000"/>
          <w:sz w:val="20"/>
        </w:rPr>
        <w:t>Figure 1c</w:t>
      </w:r>
      <w:r w:rsidRPr="005E0D3B">
        <w:rPr>
          <w:sz w:val="20"/>
        </w:rPr>
        <w:t>, top right quadrant).</w:t>
      </w:r>
    </w:p>
    <w:p w14:paraId="1DE960FE" w14:textId="77777777" w:rsidR="00D1605D" w:rsidRPr="005E0D3B" w:rsidRDefault="00D1605D" w:rsidP="00214D44">
      <w:pPr>
        <w:pStyle w:val="TAMainText"/>
        <w:rPr>
          <w:sz w:val="20"/>
        </w:rPr>
      </w:pPr>
      <w:r w:rsidRPr="005E0D3B">
        <w:rPr>
          <w:sz w:val="20"/>
        </w:rPr>
        <w:t xml:space="preserve">Strong light-matter coupling and energy level </w:t>
      </w:r>
      <w:r w:rsidRPr="005E0D3B">
        <w:rPr>
          <w:sz w:val="20"/>
          <w:highlight w:val="yellow"/>
        </w:rPr>
        <w:t>distortion</w:t>
      </w:r>
      <w:r w:rsidRPr="005E0D3B">
        <w:rPr>
          <w:sz w:val="20"/>
        </w:rPr>
        <w:t xml:space="preserve"> may also be induced, however, by playing on the other side of the light-matter coupling equation</w:t>
      </w:r>
      <w:r w:rsidRPr="005E0D3B">
        <w:rPr>
          <w:rFonts w:eastAsia="Batang"/>
          <w:i/>
          <w:iCs/>
          <w:sz w:val="20"/>
        </w:rPr>
        <w:t xml:space="preserve"> </w:t>
      </w:r>
      <w:r w:rsidRPr="005E0D3B">
        <w:rPr>
          <w:rFonts w:eastAsia="Batang"/>
          <w:i/>
          <w:iCs/>
          <w:sz w:val="20"/>
          <w:highlight w:val="yellow"/>
        </w:rPr>
        <w:t>E</w:t>
      </w:r>
      <w:r w:rsidRPr="005E0D3B">
        <w:rPr>
          <w:rFonts w:eastAsia="Batang"/>
          <w:sz w:val="20"/>
          <w:highlight w:val="yellow"/>
          <w:vertAlign w:val="subscript"/>
        </w:rPr>
        <w:t>F</w:t>
      </w:r>
      <w:r w:rsidRPr="005E0D3B">
        <w:rPr>
          <w:rFonts w:cs="Arial"/>
          <w:sz w:val="20"/>
          <w:highlight w:val="yellow"/>
        </w:rPr>
        <w:t>•</w:t>
      </w:r>
      <w:r w:rsidRPr="005E0D3B">
        <w:rPr>
          <w:i/>
          <w:iCs/>
          <w:sz w:val="20"/>
          <w:highlight w:val="yellow"/>
        </w:rPr>
        <w:t>µ</w:t>
      </w:r>
      <w:r w:rsidRPr="005E0D3B">
        <w:rPr>
          <w:sz w:val="20"/>
        </w:rPr>
        <w:t>. In this regime, weak optical fields can be interacted simultaneously with a large number (</w:t>
      </w:r>
      <w:r w:rsidRPr="005E0D3B">
        <w:rPr>
          <w:i/>
          <w:iCs/>
          <w:sz w:val="20"/>
        </w:rPr>
        <w:t>N</w:t>
      </w:r>
      <w:r w:rsidRPr="005E0D3B">
        <w:rPr>
          <w:sz w:val="20"/>
        </w:rPr>
        <w:t>) of material absorber</w:t>
      </w:r>
      <w:bookmarkStart w:id="7" w:name="_Hlk127187995"/>
      <w:r w:rsidRPr="005E0D3B">
        <w:rPr>
          <w:sz w:val="20"/>
        </w:rPr>
        <w:t>s, thus boosting the light matter coupling as</w:t>
      </w:r>
      <w:r w:rsidRPr="005E0D3B">
        <w:rPr>
          <w:rFonts w:ascii="Batang" w:eastAsia="Batang" w:hAnsi="Batang"/>
          <w:sz w:val="20"/>
        </w:rPr>
        <w:t xml:space="preserve"> </w:t>
      </w:r>
      <w:r w:rsidRPr="005E0D3B">
        <w:rPr>
          <w:rFonts w:eastAsia="Batang"/>
          <w:i/>
          <w:iCs/>
          <w:sz w:val="20"/>
          <w:highlight w:val="yellow"/>
        </w:rPr>
        <w:t>E</w:t>
      </w:r>
      <w:r w:rsidRPr="005E0D3B">
        <w:rPr>
          <w:rFonts w:eastAsia="Batang"/>
          <w:sz w:val="20"/>
          <w:highlight w:val="yellow"/>
          <w:vertAlign w:val="subscript"/>
        </w:rPr>
        <w:t>F</w:t>
      </w:r>
      <w:r w:rsidRPr="005E0D3B">
        <w:rPr>
          <w:rFonts w:cs="Arial"/>
          <w:sz w:val="20"/>
          <w:highlight w:val="yellow"/>
        </w:rPr>
        <w:t>•</w:t>
      </w:r>
      <w:r w:rsidRPr="005E0D3B">
        <w:rPr>
          <w:rFonts w:eastAsia="Batang" w:hint="eastAsia"/>
          <w:sz w:val="20"/>
          <w:highlight w:val="yellow"/>
        </w:rPr>
        <w:t>√</w:t>
      </w:r>
      <w:r w:rsidRPr="005E0D3B">
        <w:rPr>
          <w:rFonts w:eastAsia="Yu Mincho"/>
          <w:i/>
          <w:iCs/>
          <w:sz w:val="20"/>
          <w:highlight w:val="yellow"/>
        </w:rPr>
        <w:t>N</w:t>
      </w:r>
      <w:r w:rsidRPr="005E0D3B">
        <w:rPr>
          <w:i/>
          <w:iCs/>
          <w:sz w:val="20"/>
          <w:highlight w:val="yellow"/>
        </w:rPr>
        <w:t>µ</w:t>
      </w:r>
      <w:r w:rsidRPr="005E0D3B">
        <w:rPr>
          <w:sz w:val="20"/>
        </w:rPr>
        <w:t>.</w:t>
      </w:r>
      <w:bookmarkEnd w:id="7"/>
      <w:r w:rsidRPr="005E0D3B">
        <w:rPr>
          <w:sz w:val="20"/>
        </w:rPr>
        <w:t xml:space="preserve"> This regime will be the focus of the current review. Experiments undertaken in the last two decades, stimulated particularly in the chemistry context by Ebbesen’s group </w:t>
      </w:r>
      <w:r w:rsidRPr="005E0D3B">
        <w:rPr>
          <w:sz w:val="20"/>
        </w:rPr>
        <w:t>in Strasbourg, have shown that molecular properties, including reactivity, can be modified in this way.</w:t>
      </w:r>
      <w:r w:rsidRPr="005E0D3B">
        <w:rPr>
          <w:color w:val="FF0000"/>
          <w:sz w:val="20"/>
        </w:rPr>
        <w:fldChar w:fldCharType="begin" w:fldLock="1"/>
      </w:r>
      <w:r w:rsidRPr="005E0D3B">
        <w:rPr>
          <w:color w:val="FF0000"/>
          <w:sz w:val="20"/>
        </w:rPr>
        <w:instrText>ADDIN CSL_CITATION {"citationItems":[{"id":"ITEM-1","itemData":{"DOI":"10.1002/anie.201107033","ISSN":"14337851","PMID":"22234987","abstract":"Electromagnetic vacuum fields are omnipresent in our universe, inducing many events such as spontaneous emission, Lamb shift, and Van der Waals forces. As demonstrated here, a chemical reaction can be influenced by strongly coupling the energy landscape governing the reaction pathway to vacuum fields in an optical cavity (see picture; MC=merocyanine). Copyright © 2012 WILEY-VCH Verlag GmbH &amp; Co. KGaA, Weinheim.","author":[{"dropping-particle":"","family":"Hutchison","given":"James A.","non-dropping-particle":"","parse-names":false,"suffix":""},{"dropping-particle":"","family":"Schwartz","given":"Tal","non-dropping-particle":"","parse-names":false,"suffix":""},{"dropping-particle":"","family":"Genet","given":"Cyriaque","non-dropping-particle":"","parse-names":false,"suffix":""},{"dropping-particle":"","family":"Devaux","given":"Eloïse","non-dropping-particle":"","parse-names":false,"suffix":""},{"dropping-particle":"","family":"Ebbesen","given":"Thomas W.","non-dropping-particle":"","parse-names":false,"suffix":""}],"container-title":"Angewandte Chemie - International Edition","id":"ITEM-1","issue":"7","issued":{"date-parts":[["2012"]]},"page":"1592-1596","title":"Modifying chemical landscapes by coupling to vacuum fields","type":"article-journal","volume":"51"},"uris":["http://www.mendeley.com/documents/?uuid=2a6b0324-afce-4f9a-9eb0-646bf6c9ebc5"]},{"id":"ITEM-2","itemData":{"DOI":"10.1021/acs.accounts.6b00295","ISSN":"15204898","abstract":"ConspectusThe notion that light and matter states can be hybridized the way s and p orbitals are mixed is a concept that is not familiar to most chemists and material scientists. Yet it has much potential for molecular and material sciences that is just beginning to be explored. For instance, it has already been demonstrated that the rate and yield of chemical reactions can be modified and that the conductivity of organic semiconductors and nonradiative energy transfer can be enhanced through the hybridization of electronic transitions. The hybridization is not limited to electronic transitions; it can be applied for instance to vibrational transitions to selectively perturb a given bond, opening new possibilities to change the chemical reactivity landscape and to use it as a tool in (bio)molecular science and spectroscopy. Such results are not only the consequence of the new eigenstates and energies generated by the hybridization. The hybrid light-matter states also have unusual properties: they can be delocalized over a very large number of molecules (up to ca. 105), and they become dispersive or momentum-sensitive. Importantly, the hybridization occurs even in the absence of light because it is the zero-point energies of the molecular and optical transitions that generate the new light-matter states. The present work is not a review but rather an Account from the author's point of view that first introduces the reader to the underlying concepts and details of the features of hybrid light-matter states. It is shown that light-matter hybridization is quite easy to achieve: all that is needed is to place molecules or a material in a resonant optical cavity (e.g., between two parallel mirrors) under the right conditions. For vibrational strong coupling, microfluidic IR cells can be used to study the consequences for chemistry in the liquid phase. Examples of modified properties are given to demonstrate the full potential for the molecular and material sciences. Finally an outlook of future directions for this emerging subject is given.","author":[{"dropping-particle":"","family":"Ebbesen","given":"Thomas W.","non-dropping-particle":"","parse-names":false,"suffix":""}],"container-title":"Accounts of Chemical Research","id":"ITEM-2","issue":"11","issued":{"date-parts":[["2016"]]},"page":"2403-2412","title":"Hybrid Light-Matter States in a Molecular and Material Science Perspective","type":"article-journal","volume":"49"},"uris":["http://www.mendeley.com/documents/?uuid=eea0eed7-d40e-4317-af98-38e39c44dca9"]},{"id":"ITEM-3","itemData":{"DOI":"10.1021/acs.jpclett.6b00864","ISSN":"19487185","abstract":"Molecular potential energy surfaces can be actively manipulated by light. This is usually done by strong classical laser light but was recently demonstrated for the quantum field in an optical cavity. The photonic vacuum state of a localized cavity mode can be strongly mixed with the molecular degrees of freedom to create hybrid field-matter states known as polaritons. We simulate the avoided crossing of sodium iodide in a cavity by incorporating the quantized cavity field into the nuclear wave packet dynamics calculation. The quantized field is represented on a numerical grid in quadrature space, thus avoiding the limitations set by the rotating wave approximation (RWA) when the field is expanded in Fock space. This approach allows the investigation of cavity couplings in the vicinity of naturally occurring avoided crossings and conical intersections, which is too expensive in the fock space expansion when the RWA does not apply. Numerical results show how the branching ratio between the covalent and ionic dissociation channels can be strongly manipulated by the optical cavity.","author":[{"dropping-particle":"","family":"Kowalewski","given":"Markus","non-dropping-particle":"","parse-names":false,"suffix":""},{"dropping-particle":"","family":"Bennett","given":"Kochise","non-dropping-particle":"","parse-names":false,"suffix":""},{"dropping-particle":"","family":"Mukamel","given":"Shaul","non-dropping-particle":"","parse-names":false,"suffix":""}],"container-title":"Journal of Physical Chemistry Letters","id":"ITEM-3","issue":"11","issued":{"date-parts":[["2016"]]},"page":"2050-2054","title":"Cavity Femtochemistry: Manipulating Nonadiabatic Dynamics at Avoided Crossings","type":"article-journal","volume":"7"},"uris":["http://www.mendeley.com/documents/?uuid=1a6444b0-97e0-4bc9-bbd6-4f71152f618c"]}],"mendeley":{"formattedCitation":"&lt;sup&gt;3,14,15&lt;/sup&gt;","plainTextFormattedCitation":"3,14,15","previouslyFormattedCitation":"&lt;sup&gt;3,14,15&lt;/sup&gt;"},"properties":{"noteIndex":0},"schema":"https://github.com/citation-style-language/schema/raw/master/csl-citation.json"}</w:instrText>
      </w:r>
      <w:r w:rsidRPr="005E0D3B">
        <w:rPr>
          <w:color w:val="FF0000"/>
          <w:sz w:val="20"/>
        </w:rPr>
        <w:fldChar w:fldCharType="separate"/>
      </w:r>
      <w:r w:rsidRPr="005E0D3B">
        <w:rPr>
          <w:noProof/>
          <w:color w:val="FF0000"/>
          <w:sz w:val="20"/>
          <w:vertAlign w:val="superscript"/>
        </w:rPr>
        <w:t>3,14,15</w:t>
      </w:r>
      <w:r w:rsidRPr="005E0D3B">
        <w:rPr>
          <w:color w:val="FF0000"/>
          <w:sz w:val="20"/>
        </w:rPr>
        <w:fldChar w:fldCharType="end"/>
      </w:r>
      <w:r w:rsidRPr="005E0D3B">
        <w:rPr>
          <w:sz w:val="20"/>
        </w:rPr>
        <w:t xml:space="preserve"> Significant numbers of experimental and theoretical works have now emerged in this field, such that it may now claim to be filling a hither-to neglected quadrant of the photochemistry subspace (</w:t>
      </w:r>
      <w:r w:rsidRPr="005E0D3B">
        <w:rPr>
          <w:color w:val="FF0000"/>
          <w:sz w:val="20"/>
        </w:rPr>
        <w:t>Figure 1c</w:t>
      </w:r>
      <w:r w:rsidRPr="005E0D3B">
        <w:rPr>
          <w:sz w:val="20"/>
        </w:rPr>
        <w:t>, top left quadrant). This low applied field/strong coupling approach has become known as ‘polaritonic chemistry’.</w:t>
      </w:r>
      <w:r w:rsidRPr="005E0D3B">
        <w:rPr>
          <w:color w:val="FF0000"/>
          <w:sz w:val="20"/>
        </w:rPr>
        <w:fldChar w:fldCharType="begin" w:fldLock="1"/>
      </w:r>
      <w:r w:rsidRPr="005E0D3B">
        <w:rPr>
          <w:color w:val="FF0000"/>
          <w:sz w:val="20"/>
        </w:rPr>
        <w:instrText>ADDIN CSL_CITATION {"citationItems":[{"id":"ITEM-1","itemData":{"DOI":"10.1039/c7nr06917k","ISSN":"20403372","PMID":"29419830","abstract":"Resonance interaction between a molecular transition and a confined electromagnetic field can reach the coupling regime where coherent exchange of energy between light and matter becomes reversible. In this case, two new hybrid states separated in energy are formed instead of independent eigenstates, which is known as Rabi splitting. This modification of the energy spectra of the system offers new possibilities for controlled impact on various fundamental properties of coupled matter (such as the rate of chemical reactions and the conductivity of organic semiconductors). To date, the strong coupling regime has been demonstrated in many configurations under different ambient conditions. However, there is still no comprehensive approach to determining parameters for achieving the strong coupling regime for a wide range of practical applications. In this review, a detailed analysis of various systems and corresponding conditions for reaching strong coupling is carried out and their advantages and disadvantages, as well as the prospects for application, are considered. The review also summarizes recent experiments in which the strong coupling regime has led to new interesting results, such as the possibility of collective strong coupling between X-rays and matter excitation in a periodic array of Fe isotopes, which extends the applications of quantum optics; a strong amplification of the Raman scattering signal from a coupled system, which can be used in surface-enhanced and tip-enhanced Raman spectroscopy; and more efficient second-harmonic generation from the low polaritonic state, which is promising for nonlinear optics. The results reviewed demonstrate great potential for further practical applications of strong coupling in the fields of photonics (low-threshold lasers), quantum communications (switches), and biophysics (molecular fingerprinting).","author":[{"dropping-particle":"","family":"Dovzhenko","given":"D. S.","non-dropping-particle":"","parse-names":false,"suffix":""},{"dropping-particle":"V.","family":"Ryabchuk","given":"S.","non-dropping-particle":"","parse-names":false,"suffix":""},{"dropping-particle":"","family":"Rakovich","given":"Yu P.","non-dropping-particle":"","parse-names":false,"suffix":""},{"dropping-particle":"","family":"Nabiev","given":"I. R.","non-dropping-particle":"","parse-names":false,"suffix":""}],"container-title":"Nanoscale","id":"ITEM-1","issue":"8","issued":{"date-parts":[["2018"]]},"page":"3589-3605","publisher":"Royal Society of Chemistry","title":"Light-matter interaction in the strong coupling regime: Configurations, conditions, and applications","type":"article-journal","volume":"10"},"uris":["http://www.mendeley.com/documents/?uuid=3f3becdf-9c01-4d95-8c48-32f493e2492f"]}],"mendeley":{"formattedCitation":"&lt;sup&gt;16&lt;/sup&gt;","plainTextFormattedCitation":"16","previouslyFormattedCitation":"&lt;sup&gt;16&lt;/sup&gt;"},"properties":{"noteIndex":0},"schema":"https://github.com/citation-style-language/schema/raw/master/csl-citation.json"}</w:instrText>
      </w:r>
      <w:r w:rsidRPr="005E0D3B">
        <w:rPr>
          <w:color w:val="FF0000"/>
          <w:sz w:val="20"/>
        </w:rPr>
        <w:fldChar w:fldCharType="separate"/>
      </w:r>
      <w:r w:rsidRPr="005E0D3B">
        <w:rPr>
          <w:noProof/>
          <w:color w:val="FF0000"/>
          <w:sz w:val="20"/>
          <w:vertAlign w:val="superscript"/>
        </w:rPr>
        <w:t>16</w:t>
      </w:r>
      <w:r w:rsidRPr="005E0D3B">
        <w:rPr>
          <w:color w:val="FF0000"/>
          <w:sz w:val="20"/>
        </w:rPr>
        <w:fldChar w:fldCharType="end"/>
      </w:r>
    </w:p>
    <w:p w14:paraId="1D3ABDD4" w14:textId="17266A3A" w:rsidR="00D1605D" w:rsidRPr="003F3E46" w:rsidRDefault="00D1605D" w:rsidP="00214D44">
      <w:pPr>
        <w:pStyle w:val="TAMainText"/>
      </w:pPr>
      <w:r w:rsidRPr="003F3E46">
        <w:t>Polaritonic chemistry can be realised when atoms or molecules are placed in proximity with an optical cavity (Fabry-Perot, plasmonic etc.), such that the (vacuum) optical fields  coherently exchange energy with the transitions of atomic or molecular systems faster than any loss mechanism (see Section 2); this results in the strong coupling and energy</w:t>
      </w:r>
      <w:r>
        <w:t xml:space="preserve"> </w:t>
      </w:r>
      <w:r w:rsidRPr="003F3E46">
        <w:t xml:space="preserve">level </w:t>
      </w:r>
      <w:r w:rsidRPr="003F3E46">
        <w:rPr>
          <w:highlight w:val="yellow"/>
        </w:rPr>
        <w:t>distortion</w:t>
      </w:r>
      <w:r w:rsidRPr="003F3E46">
        <w:t xml:space="preserve"> </w:t>
      </w:r>
      <w:r w:rsidR="00B30848">
        <w:t xml:space="preserve">beyond the original linewidth of the system </w:t>
      </w:r>
      <w:r w:rsidRPr="003F3E46">
        <w:t>discussed above (</w:t>
      </w:r>
      <w:r w:rsidRPr="003F3E46">
        <w:rPr>
          <w:color w:val="FF0000"/>
        </w:rPr>
        <w:t>Figure 1b</w:t>
      </w:r>
      <w:r w:rsidRPr="003F3E46">
        <w:t>, right).</w:t>
      </w:r>
      <w:r w:rsidRPr="003F3E46">
        <w:rPr>
          <w:color w:val="FF0000"/>
          <w:vertAlign w:val="superscript"/>
        </w:rPr>
        <w:fldChar w:fldCharType="begin" w:fldLock="1"/>
      </w:r>
      <w:r w:rsidR="00D8631F">
        <w:rPr>
          <w:color w:val="FF0000"/>
          <w:vertAlign w:val="superscript"/>
        </w:rPr>
        <w:instrText>ADDIN CSL_CITATION {"citationItems":[{"id":"ITEM-1","itemData":{"DOI":"10.1021/acs.accounts.6b00295","ISSN":"15204898","abstract":"ConspectusThe notion that light and matter states can be hybridized the way s and p orbitals are mixed is a concept that is not familiar to most chemists and material scientists. Yet it has much potential for molecular and material sciences that is just beginning to be explored. For instance, it has already been demonstrated that the rate and yield of chemical reactions can be modified and that the conductivity of organic semiconductors and nonradiative energy transfer can be enhanced through the hybridization of electronic transitions. The hybridization is not limited to electronic transitions; it can be applied for instance to vibrational transitions to selectively perturb a given bond, opening new possibilities to change the chemical reactivity landscape and to use it as a tool in (bio)molecular science and spectroscopy. Such results are not only the consequence of the new eigenstates and energies generated by the hybridization. The hybrid light-matter states also have unusual properties: they can be delocalized over a very large number of molecules (up to ca. 105), and they become dispersive or momentum-sensitive. Importantly, the hybridization occurs even in the absence of light because it is the zero-point energies of the molecular and optical transitions that generate the new light-matter states. The present work is not a review but rather an Account from the author's point of view that first introduces the reader to the underlying concepts and details of the features of hybrid light-matter states. It is shown that light-matter hybridization is quite easy to achieve: all that is needed is to place molecules or a material in a resonant optical cavity (e.g., between two parallel mirrors) under the right conditions. For vibrational strong coupling, microfluidic IR cells can be used to study the consequences for chemistry in the liquid phase. Examples of modified properties are given to demonstrate the full potential for the molecular and material sciences. Finally an outlook of future directions for this emerging subject is given.","author":[{"dropping-particle":"","family":"Ebbesen","given":"Thomas W.","non-dropping-particle":"","parse-names":false,"suffix":""}],"container-title":"Accounts of Chemical Research","id":"ITEM-1","issue":"11","issued":{"date-parts":[["2016"]]},"page":"2403-2412","title":"Hybrid Light-Matter States in a Molecular and Material Science Perspective","type":"article-journal","volume":"49"},"uris":["http://www.mendeley.com/documents/?uuid=eea0eed7-d40e-4317-af98-38e39c44dca9"]},{"id":"ITEM-2","itemData":{"DOI":"10.1038/s41570-018-0118","ISSN":"2397-3358","abstract":"Insights from spectroscopic experiments led to the development of quantum mechanics as the common theoretical framework for describing the physical and chemical properties of atoms, molecules and materials. Later, a full quantum description of charged particles, electromagnetic radiation and special relativity was developed, leading to quantum electrodynamics (QED). This is, to our current understanding, the most complete theory describing photon–matter interactions in correlated many–body systems. In the low-energy regime, simplified models of QED have been developed to describe and analyse spectra over a wide spatiotemporal range as well as physical systems. In this Review, we highlight the interrelations and limitations of such theoretical models, thereby showing that they arise from low-energy simplifications of the full QED formalism, in which antiparticles and the internal structure of the nuclei are neglected. Taking molecular systems as an example, we discuss how the breakdown of some simplifications of low-energy QED challenges our conventional understanding of light–matter interactions. In addition to high-precision atomic measurements and simulations of particle physics problems in solid-state systems, new theoretical features that account for collective QED effects in complex interacting many-particle systems could become a material-based route to further advance our current understanding of light–matter interactions. Quantum electrodynamics (QED) is the most complete theoretical framework to date to complement experimental spectroscopies in chemistry. Owing to its complexity, several approximations are needed in order to be able to apply QED in practice. This Review highlights how the breakdown of some of these approximations challenges our understanding of light–matter interactions and discusses how new theoretical developments can help to overcome these approximations.","author":[{"dropping-particle":"","family":"Ruggenthaler","given":"Michael","non-dropping-particle":"","parse-names":false,"suffix":""},{"dropping-particle":"","family":"Tancogne-Dejean","given":"Nicolas","non-dropping-particle":"","parse-names":false,"suffix":""},{"dropping-particle":"","family":"Flick","given":"Johannes","non-dropping-particle":"","parse-names":false,"suffix":""},{"dropping-particle":"","family":"Appel","given":"Heiko","non-dropping-particle":"","parse-names":false,"suffix":""},{"dropping-particle":"","family":"Rubio","given":"Angel","non-dropping-particle":"","parse-names":false,"suffix":""}],"container-title":"Nature Reviews Chemistry","id":"ITEM-2","issue":"3","issued":{"date-parts":[["2018"]]},"page":"0118","title":"From a quantum-electrodynamical light–matter description to novel spectroscopies","type":"article-journal","volume":"2"},"uris":["http://www.mendeley.com/documents/?uuid=ff453ba0-f920-4023-b82e-e5c2ad8379c8"]},{"id":"ITEM-3","itemData":{"DOI":"10.1063/1.5136320","ISSN":"00219606","PMID":"32171209","abstract":"This is a tutorial-style introduction to the field of molecular polaritons. We describe the basic physical principles and consequences of strong light-matter coupling common to molecular ensembles embedded in UV-visible or infrared cavities. Using a microscopic quantum electrodynamics formulation, we discuss the competition between the collective cooperative dipolar response of a molecular ensemble and local dynamical processes that molecules typically undergo, including chemical reactions. We highlight some of the observable consequences of this competition between local and collective effects in linear transmission spectroscopy, including the formal equivalence between quantum mechanical theory and the classical transfer matrix method, under specific conditions of molecular density and indistinguishability. We also overview recent experimental and theoretical developments on strong and ultrastrong coupling with electronic and vibrational transitions, with a special focus on cavity-modified chemistry and infrared spectroscopy under vibrational strong coupling. We finally suggest several opportunities for further studies that may lead to novel applications in chemical and electromagnetic sensing, energy conversion, optoelectronics, quantum control, and quantum technology.","author":[{"dropping-particle":"","family":"Herrera","given":"Felipe","non-dropping-particle":"","parse-names":false,"suffix":""},{"dropping-particle":"","family":"Owrutsky","given":"Jeffrey","non-dropping-particle":"","parse-names":false,"suffix":""}],"container-title":"Journal of Chemical Physics","id":"ITEM-3","issue":"10","issued":{"date-parts":[["2020"]]},"publisher":"AIP Publishing, LLC","title":"Molecular polaritons for controlling chemistry with quantum optics","type":"article-journal","volume":"152"},"uris":["http://www.mendeley.com/documents/?uuid=1905b72f-2433-4961-b0a3-63f0d2c49bd5"]}],"mendeley":{"formattedCitation":"&lt;sup&gt;14,17,18&lt;/sup&gt;","plainTextFormattedCitation":"14,17,18","previouslyFormattedCitation":"&lt;sup&gt;14,17,18&lt;/sup&gt;"},"properties":{"noteIndex":0},"schema":"https://github.com/citation-style-language/schema/raw/master/csl-citation.json"}</w:instrText>
      </w:r>
      <w:r w:rsidRPr="003F3E46">
        <w:rPr>
          <w:color w:val="FF0000"/>
          <w:vertAlign w:val="superscript"/>
        </w:rPr>
        <w:fldChar w:fldCharType="separate"/>
      </w:r>
      <w:r w:rsidRPr="003F3E46">
        <w:rPr>
          <w:noProof/>
          <w:color w:val="FF0000"/>
          <w:vertAlign w:val="superscript"/>
        </w:rPr>
        <w:t>14,17,18</w:t>
      </w:r>
      <w:r w:rsidRPr="003F3E46">
        <w:rPr>
          <w:color w:val="FF0000"/>
          <w:vertAlign w:val="superscript"/>
        </w:rPr>
        <w:fldChar w:fldCharType="end"/>
      </w:r>
      <w:r w:rsidRPr="003F3E46">
        <w:t xml:space="preserve"> The new energy levels are hybrid states of light and matter, also termed polaritonic states.</w:t>
      </w:r>
      <w:r w:rsidRPr="003F3E46">
        <w:rPr>
          <w:color w:val="FF0000"/>
        </w:rPr>
        <w:fldChar w:fldCharType="begin" w:fldLock="1"/>
      </w:r>
      <w:r w:rsidRPr="003F3E46">
        <w:rPr>
          <w:color w:val="FF0000"/>
        </w:rPr>
        <w:instrText>ADDIN CSL_CITATION {"citationItems":[{"id":"ITEM-1","itemData":{"DOI":"10.1103/PhysRevB.72.115303","ISSN":"10980121","abstract":"We present a quantum description of a planar microcavity photon mode strongly coupled to a semiconductor intersubband transition in presence of a two-dimensional electron gas. We show that, in this kind of system, the vacuum Rabi frequency ΩR can be a significant fraction of the intersubband transition frequency ω12. This regime of ultrastrong light-matter coupling is enhanced for long-wavelength transitions, because for a given doping density, effective mass and number of quantum wells, the ratio ΩR/ω12 increases as the square root of the intersubband emission wavelength. We characterize the quantum properties of the ground state (a two-mode squeezed vacuum), which can be tuned in situ by changing the value of ΩR, e.g., through an electrostatic gate. We finally point out how the tunability of the polariton quantum vacuum can be exploited to generate correlated photon pairs out of the vacuum via quantum electrodynamics phenomena reminiscent of the dynamical Casimir effect. © 2005 The American Physical Society.","author":[{"dropping-particle":"","family":"Ciuti","given":"Cristiano","non-dropping-particle":"","parse-names":false,"suffix":""},{"dropping-particle":"","family":"Bastard","given":"Gérald","non-dropping-particle":"","parse-names":false,"suffix":""},{"dropping-particle":"","family":"Carusotto","given":"Iacopo","non-dropping-particle":"","parse-names":false,"suffix":""}],"container-title":"Physical Review B - Condensed Matter and Materials Physics","id":"ITEM-1","issue":"11","issued":{"date-parts":[["2005"]]},"page":"115303","title":"Quantum vacuum properties of the intersubband cavity polariton field","type":"article-journal","volume":"72"},"uris":["http://www.mendeley.com/documents/?uuid=902c15c4-8318-40f6-8e6e-bf73cc2fbb7e"]},{"id":"ITEM-2","itemData":{"DOI":"10.1103/PhysRevX.5.041022","ISSN":"21603308","abstract":"In most theoretical descriptions of collective strong coupling of organic molecules to a cavity mode, the molecules are modeled as simple two-level systems. This picture fails to describe the rich structure provided by their internal rovibrational (nuclear) degrees of freedom. We investigate a first-principles model that fully takes into account both electronic and nuclear degrees of freedom, allowing an exploration of the phenomenon of strong coupling from an entirely new perspective. First, we demonstrate the limitations of applicability of the Born-Oppenheimer approximation in strongly coupled molecule-cavity structures. For the case of two molecules, we also show how dark states, which within the two-level picture are effectively decoupled from the cavity, are indeed affected by the formation of collective strong coupling. Finally, we discuss ground-state modifications in the ultrastrong-coupling regime and show that some molecular observables are affected by the collective coupling strength, while others depend only on the single-molecule coupling constant.","author":[{"dropping-particle":"","family":"Galego","given":"Javier","non-dropping-particle":"","parse-names":false,"suffix":""},{"dropping-particle":"","family":"Garcia-Vidal","given":"Francisco J.","non-dropping-particle":"","parse-names":false,"suffix":""},{"dropping-particle":"","family":"Feist","given":"Johannes","non-dropping-particle":"","parse-names":false,"suffix":""}],"container-title":"Physical Review X","id":"ITEM-2","issue":"4","issued":{"date-parts":[["2015"]]},"page":"041022","title":"Cavity-induced modifications of molecular structure in the strong-coupling regime","type":"article-journal","volume":"5"},"uris":["http://www.mendeley.com/documents/?uuid=ec281dbb-4e11-4627-b1fd-a19fcd781d58"]}],"mendeley":{"formattedCitation":"&lt;sup&gt;19,20&lt;/sup&gt;","plainTextFormattedCitation":"19,20","previouslyFormattedCitation":"&lt;sup&gt;19,20&lt;/sup&gt;"},"properties":{"noteIndex":0},"schema":"https://github.com/citation-style-language/schema/raw/master/csl-citation.json"}</w:instrText>
      </w:r>
      <w:r w:rsidRPr="003F3E46">
        <w:rPr>
          <w:color w:val="FF0000"/>
        </w:rPr>
        <w:fldChar w:fldCharType="separate"/>
      </w:r>
      <w:r w:rsidRPr="003F3E46">
        <w:rPr>
          <w:noProof/>
          <w:color w:val="FF0000"/>
          <w:vertAlign w:val="superscript"/>
        </w:rPr>
        <w:t>19,20</w:t>
      </w:r>
      <w:r w:rsidRPr="003F3E46">
        <w:rPr>
          <w:color w:val="FF0000"/>
        </w:rPr>
        <w:fldChar w:fldCharType="end"/>
      </w:r>
      <w:r w:rsidRPr="003F3E46">
        <w:t xml:space="preserve"> Notably, achieving strong light-matter interactions with the</w:t>
      </w:r>
      <w:r w:rsidRPr="003F3E46">
        <w:rPr>
          <w:rFonts w:eastAsia="Batang"/>
          <w:i/>
          <w:iCs/>
        </w:rPr>
        <w:t xml:space="preserve"> </w:t>
      </w:r>
      <w:bookmarkStart w:id="8" w:name="_Hlk127184861"/>
      <w:r w:rsidRPr="003F3E46">
        <w:rPr>
          <w:rFonts w:eastAsia="Batang"/>
          <w:i/>
          <w:iCs/>
          <w:highlight w:val="yellow"/>
        </w:rPr>
        <w:t>E</w:t>
      </w:r>
      <w:r>
        <w:rPr>
          <w:rFonts w:eastAsia="Batang"/>
          <w:highlight w:val="yellow"/>
          <w:vertAlign w:val="subscript"/>
        </w:rPr>
        <w:t>P</w:t>
      </w:r>
      <w:r w:rsidRPr="003F3E46">
        <w:rPr>
          <w:rFonts w:eastAsia="Batang"/>
          <w:highlight w:val="yellow"/>
          <w:vertAlign w:val="subscript"/>
        </w:rPr>
        <w:t>h</w:t>
      </w:r>
      <w:r w:rsidRPr="003F3E46">
        <w:t xml:space="preserve"> = </w:t>
      </w:r>
      <w:r w:rsidRPr="003F3E46">
        <w:rPr>
          <w:rFonts w:ascii="Times New Roman" w:hAnsi="Times New Roman"/>
        </w:rPr>
        <w:t>ℏ</w:t>
      </w:r>
      <w:r w:rsidRPr="003F3E46">
        <w:rPr>
          <w:i/>
          <w:iCs/>
        </w:rPr>
        <w:t>ω</w:t>
      </w:r>
      <w:r w:rsidRPr="003F3E46">
        <w:fldChar w:fldCharType="begin"/>
      </w:r>
      <w:r w:rsidRPr="003F3E46">
        <w:instrText xml:space="preserve"> QUOTE </w:instrText>
      </w:r>
      <w:r w:rsidR="003A784C">
        <w:rPr>
          <w:position w:val="-5"/>
        </w:rPr>
        <w:pict w14:anchorId="46EFF1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2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70&quot;/&gt;&lt;w:removePersonalInformation/&gt;&lt;w:embedTrueTypeFonts/&gt;&lt;w:doNotEmbedSystemFonts/&gt;&lt;w:saveSubsetFonts/&gt;&lt;w:bordersDontSurroundHeader/&gt;&lt;w:bordersDontSurroundFooter/&gt;&lt;w:stylePaneFormatFilter w:val=&quot;3F01&quot;/&gt;&lt;w:defaultTabStop w:val=&quot;720&quot;/&gt;&lt;w:autoHyphenation/&gt;&lt;w:doNotHyphenateCaps/&gt;&lt;w:drawingGridHorizontalSpacing w:val=&quot;0&quot;/&gt;&lt;w:drawingGridVerticalSpacing w:val=&quot;0&quot;/&gt;&lt;w:displayHorizontalDrawingGridEvery w:val=&quot;0&quot;/&gt;&lt;w:displayVerticalDrawingGridEvery w:val=&quot;0&quot;/&gt;&lt;w:useMarginsForDrawingGridOrigin/&gt;&lt;w:drawingGridHorizontalOrigin w:val=&quot;0&quot;/&gt;&lt;w:drawingGridVerticalOrigin w:val=&quot;0&quot;/&gt;&lt;w:doNotShadeFormData/&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3770CA&quot;/&gt;&lt;wsp:rsid wsp:val=&quot;00000C4C&quot;/&gt;&lt;wsp:rsid wsp:val=&quot;0000248D&quot;/&gt;&lt;wsp:rsid wsp:val=&quot;000026A8&quot;/&gt;&lt;wsp:rsid wsp:val=&quot;0000430B&quot;/&gt;&lt;wsp:rsid wsp:val=&quot;00004484&quot;/&gt;&lt;wsp:rsid wsp:val=&quot;000055A1&quot;/&gt;&lt;wsp:rsid wsp:val=&quot;000056D0&quot;/&gt;&lt;wsp:rsid wsp:val=&quot;00005ABF&quot;/&gt;&lt;wsp:rsid wsp:val=&quot;0000624F&quot;/&gt;&lt;wsp:rsid wsp:val=&quot;00006984&quot;/&gt;&lt;wsp:rsid wsp:val=&quot;000102BF&quot;/&gt;&lt;wsp:rsid wsp:val=&quot;00010424&quot;/&gt;&lt;wsp:rsid wsp:val=&quot;000106AE&quot;/&gt;&lt;wsp:rsid wsp:val=&quot;000109DE&quot;/&gt;&lt;wsp:rsid wsp:val=&quot;00010FBF&quot;/&gt;&lt;wsp:rsid wsp:val=&quot;0001159C&quot;/&gt;&lt;wsp:rsid wsp:val=&quot;000117C7&quot;/&gt;&lt;wsp:rsid wsp:val=&quot;00011A25&quot;/&gt;&lt;wsp:rsid wsp:val=&quot;000126FD&quot;/&gt;&lt;wsp:rsid wsp:val=&quot;00012FBB&quot;/&gt;&lt;wsp:rsid wsp:val=&quot;0001396B&quot;/&gt;&lt;wsp:rsid wsp:val=&quot;000139BA&quot;/&gt;&lt;wsp:rsid wsp:val=&quot;00013EDD&quot;/&gt;&lt;wsp:rsid wsp:val=&quot;00014C05&quot;/&gt;&lt;wsp:rsid wsp:val=&quot;00014F21&quot;/&gt;&lt;wsp:rsid wsp:val=&quot;000155A6&quot;/&gt;&lt;wsp:rsid wsp:val=&quot;0001580C&quot;/&gt;&lt;wsp:rsid wsp:val=&quot;00015B6C&quot;/&gt;&lt;wsp:rsid wsp:val=&quot;000168C2&quot;/&gt;&lt;wsp:rsid wsp:val=&quot;00016BFE&quot;/&gt;&lt;wsp:rsid wsp:val=&quot;00016DDB&quot;/&gt;&lt;wsp:rsid wsp:val=&quot;0001705E&quot;/&gt;&lt;wsp:rsid wsp:val=&quot;0001726F&quot;/&gt;&lt;wsp:rsid wsp:val=&quot;000201D0&quot;/&gt;&lt;wsp:rsid wsp:val=&quot;000214C4&quot;/&gt;&lt;wsp:rsid wsp:val=&quot;00021708&quot;/&gt;&lt;wsp:rsid wsp:val=&quot;000231CF&quot;/&gt;&lt;wsp:rsid wsp:val=&quot;00024433&quot;/&gt;&lt;wsp:rsid wsp:val=&quot;00024F73&quot;/&gt;&lt;wsp:rsid wsp:val=&quot;00025106&quot;/&gt;&lt;wsp:rsid wsp:val=&quot;00025837&quot;/&gt;&lt;wsp:rsid wsp:val=&quot;00026774&quot;/&gt;&lt;wsp:rsid wsp:val=&quot;00026E72&quot;/&gt;&lt;wsp:rsid wsp:val=&quot;00026F1C&quot;/&gt;&lt;wsp:rsid wsp:val=&quot;000275C3&quot;/&gt;&lt;wsp:rsid wsp:val=&quot;00027640&quot;/&gt;&lt;wsp:rsid wsp:val=&quot;00027FCA&quot;/&gt;&lt;wsp:rsid wsp:val=&quot;000302CA&quot;/&gt;&lt;wsp:rsid wsp:val=&quot;0003046A&quot;/&gt;&lt;wsp:rsid wsp:val=&quot;0003316B&quot;/&gt;&lt;wsp:rsid wsp:val=&quot;00033A53&quot;/&gt;&lt;wsp:rsid wsp:val=&quot;00034811&quot;/&gt;&lt;wsp:rsid wsp:val=&quot;00034819&quot;/&gt;&lt;wsp:rsid wsp:val=&quot;00036CC3&quot;/&gt;&lt;wsp:rsid wsp:val=&quot;0004106B&quot;/&gt;&lt;wsp:rsid wsp:val=&quot;00043841&quot;/&gt;&lt;wsp:rsid wsp:val=&quot;00043880&quot;/&gt;&lt;wsp:rsid wsp:val=&quot;00047EB0&quot;/&gt;&lt;wsp:rsid wsp:val=&quot;00047F2F&quot;/&gt;&lt;wsp:rsid wsp:val=&quot;00051140&quot;/&gt;&lt;wsp:rsid wsp:val=&quot;000512C7&quot;/&gt;&lt;wsp:rsid wsp:val=&quot;000518E9&quot;/&gt;&lt;wsp:rsid wsp:val=&quot;0005194A&quot;/&gt;&lt;wsp:rsid wsp:val=&quot;00052562&quot;/&gt;&lt;wsp:rsid wsp:val=&quot;00053584&quot;/&gt;&lt;wsp:rsid wsp:val=&quot;000535C3&quot;/&gt;&lt;wsp:rsid wsp:val=&quot;0005479A&quot;/&gt;&lt;wsp:rsid wsp:val=&quot;00054BA6&quot;/&gt;&lt;wsp:rsid wsp:val=&quot;00055AAF&quot;/&gt;&lt;wsp:rsid wsp:val=&quot;0005627C&quot;/&gt;&lt;wsp:rsid wsp:val=&quot;00056674&quot;/&gt;&lt;wsp:rsid wsp:val=&quot;000566F3&quot;/&gt;&lt;wsp:rsid wsp:val=&quot;00057F55&quot;/&gt;&lt;wsp:rsid wsp:val=&quot;00060F93&quot;/&gt;&lt;wsp:rsid wsp:val=&quot;000612BA&quot;/&gt;&lt;wsp:rsid wsp:val=&quot;00061688&quot;/&gt;&lt;wsp:rsid wsp:val=&quot;0006289C&quot;/&gt;&lt;wsp:rsid wsp:val=&quot;0006449C&quot;/&gt;&lt;wsp:rsid wsp:val=&quot;00064926&quot;/&gt;&lt;wsp:rsid wsp:val=&quot;00064C4B&quot;/&gt;&lt;wsp:rsid wsp:val=&quot;00066937&quot;/&gt;&lt;wsp:rsid wsp:val=&quot;00066A4E&quot;/&gt;&lt;wsp:rsid wsp:val=&quot;00066F47&quot;/&gt;&lt;wsp:rsid wsp:val=&quot;000702BE&quot;/&gt;&lt;wsp:rsid wsp:val=&quot;00070698&quot;/&gt;&lt;wsp:rsid wsp:val=&quot;00071C03&quot;/&gt;&lt;wsp:rsid wsp:val=&quot;00072263&quot;/&gt;&lt;wsp:rsid wsp:val=&quot;000725F6&quot;/&gt;&lt;wsp:rsid wsp:val=&quot;0007298A&quot;/&gt;&lt;wsp:rsid wsp:val=&quot;00072E30&quot;/&gt;&lt;wsp:rsid wsp:val=&quot;000742D7&quot;/&gt;&lt;wsp:rsid wsp:val=&quot;00076A7C&quot;/&gt;&lt;wsp:rsid wsp:val=&quot;00076FE3&quot;/&gt;&lt;wsp:rsid wsp:val=&quot;000808BB&quot;/&gt;&lt;wsp:rsid wsp:val=&quot;000810ED&quot;/&gt;&lt;wsp:rsid wsp:val=&quot;000823DF&quot;/&gt;&lt;wsp:rsid wsp:val=&quot;000833E3&quot;/&gt;&lt;wsp:rsid wsp:val=&quot;0008504D&quot;/&gt;&lt;wsp:rsid wsp:val=&quot;00086859&quot;/&gt;&lt;wsp:rsid wsp:val=&quot;00087932&quot;/&gt;&lt;wsp:rsid wsp:val=&quot;000901A8&quot;/&gt;&lt;wsp:rsid wsp:val=&quot;000902CB&quot;/&gt;&lt;wsp:rsid wsp:val=&quot;00091698&quot;/&gt;&lt;wsp:rsid wsp:val=&quot;000934A7&quot;/&gt;&lt;wsp:rsid wsp:val=&quot;0009350F&quot;/&gt;&lt;wsp:rsid wsp:val=&quot;00093A73&quot;/&gt;&lt;wsp:rsid wsp:val=&quot;00095151&quot;/&gt;&lt;wsp:rsid wsp:val=&quot;00095325&quot;/&gt;&lt;wsp:rsid wsp:val=&quot;00095F77&quot;/&gt;&lt;wsp:rsid wsp:val=&quot;00095FCE&quot;/&gt;&lt;wsp:rsid wsp:val=&quot;00096C45&quot;/&gt;&lt;wsp:rsid wsp:val=&quot;0009721A&quot;/&gt;&lt;wsp:rsid wsp:val=&quot;00097C87&quot;/&gt;&lt;wsp:rsid wsp:val=&quot;00097E30&quot;/&gt;&lt;wsp:rsid wsp:val=&quot;000A1599&quot;/&gt;&lt;wsp:rsid wsp:val=&quot;000A196F&quot;/&gt;&lt;wsp:rsid wsp:val=&quot;000A1C80&quot;/&gt;&lt;wsp:rsid wsp:val=&quot;000A39BC&quot;/&gt;&lt;wsp:rsid wsp:val=&quot;000A3DB9&quot;/&gt;&lt;wsp:rsid wsp:val=&quot;000A594E&quot;/&gt;&lt;wsp:rsid wsp:val=&quot;000A5C83&quot;/&gt;&lt;wsp:rsid wsp:val=&quot;000A5F19&quot;/&gt;&lt;wsp:rsid wsp:val=&quot;000A6382&quot;/&gt;&lt;wsp:rsid wsp:val=&quot;000A65BB&quot;/&gt;&lt;wsp:rsid wsp:val=&quot;000A7F50&quot;/&gt;&lt;wsp:rsid wsp:val=&quot;000B089B&quot;/&gt;&lt;wsp:rsid wsp:val=&quot;000B0A9D&quot;/&gt;&lt;wsp:rsid wsp:val=&quot;000B0B9A&quot;/&gt;&lt;wsp:rsid wsp:val=&quot;000B0E3F&quot;/&gt;&lt;wsp:rsid wsp:val=&quot;000B1A6E&quot;/&gt;&lt;wsp:rsid wsp:val=&quot;000B1E10&quot;/&gt;&lt;wsp:rsid wsp:val=&quot;000B48C4&quot;/&gt;&lt;wsp:rsid wsp:val=&quot;000B4963&quot;/&gt;&lt;wsp:rsid wsp:val=&quot;000B4F77&quot;/&gt;&lt;wsp:rsid wsp:val=&quot;000B5173&quot;/&gt;&lt;wsp:rsid wsp:val=&quot;000B59A5&quot;/&gt;&lt;wsp:rsid wsp:val=&quot;000B5FDD&quot;/&gt;&lt;wsp:rsid wsp:val=&quot;000B63F6&quot;/&gt;&lt;wsp:rsid wsp:val=&quot;000B68CA&quot;/&gt;&lt;wsp:rsid wsp:val=&quot;000B697A&quot;/&gt;&lt;wsp:rsid wsp:val=&quot;000B6FAC&quot;/&gt;&lt;wsp:rsid wsp:val=&quot;000C04FF&quot;/&gt;&lt;wsp:rsid wsp:val=&quot;000C086A&quot;/&gt;&lt;wsp:rsid wsp:val=&quot;000C0984&quot;/&gt;&lt;wsp:rsid wsp:val=&quot;000C1272&quot;/&gt;&lt;wsp:rsid wsp:val=&quot;000C1488&quot;/&gt;&lt;wsp:rsid wsp:val=&quot;000C3D05&quot;/&gt;&lt;wsp:rsid wsp:val=&quot;000C46CF&quot;/&gt;&lt;wsp:rsid wsp:val=&quot;000C4BC2&quot;/&gt;&lt;wsp:rsid wsp:val=&quot;000C5996&quot;/&gt;&lt;wsp:rsid wsp:val=&quot;000C656C&quot;/&gt;&lt;wsp:rsid wsp:val=&quot;000C6FCA&quot;/&gt;&lt;wsp:rsid wsp:val=&quot;000C715F&quot;/&gt;&lt;wsp:rsid wsp:val=&quot;000D04A2&quot;/&gt;&lt;wsp:rsid wsp:val=&quot;000D0C89&quot;/&gt;&lt;wsp:rsid wsp:val=&quot;000D126E&quot;/&gt;&lt;wsp:rsid wsp:val=&quot;000D2116&quot;/&gt;&lt;wsp:rsid wsp:val=&quot;000D258F&quot;/&gt;&lt;wsp:rsid wsp:val=&quot;000D275E&quot;/&gt;&lt;wsp:rsid wsp:val=&quot;000D29A8&quot;/&gt;&lt;wsp:rsid wsp:val=&quot;000D2D84&quot;/&gt;&lt;wsp:rsid wsp:val=&quot;000D3A20&quot;/&gt;&lt;wsp:rsid wsp:val=&quot;000D5553&quot;/&gt;&lt;wsp:rsid wsp:val=&quot;000D5588&quot;/&gt;&lt;wsp:rsid wsp:val=&quot;000D5A3B&quot;/&gt;&lt;wsp:rsid wsp:val=&quot;000D5A41&quot;/&gt;&lt;wsp:rsid wsp:val=&quot;000D6C31&quot;/&gt;&lt;wsp:rsid wsp:val=&quot;000D7C5E&quot;/&gt;&lt;wsp:rsid wsp:val=&quot;000E1425&quot;/&gt;&lt;wsp:rsid wsp:val=&quot;000E1CB6&quot;/&gt;&lt;wsp:rsid wsp:val=&quot;000E1DE4&quot;/&gt;&lt;wsp:rsid wsp:val=&quot;000E2103&quot;/&gt;&lt;wsp:rsid wsp:val=&quot;000E2860&quot;/&gt;&lt;wsp:rsid wsp:val=&quot;000E37FF&quot;/&gt;&lt;wsp:rsid wsp:val=&quot;000E3C4B&quot;/&gt;&lt;wsp:rsid wsp:val=&quot;000E52AA&quot;/&gt;&lt;wsp:rsid wsp:val=&quot;000E5613&quot;/&gt;&lt;wsp:rsid wsp:val=&quot;000E5C30&quot;/&gt;&lt;wsp:rsid wsp:val=&quot;000E5E0C&quot;/&gt;&lt;wsp:rsid wsp:val=&quot;000E6324&quot;/&gt;&lt;wsp:rsid wsp:val=&quot;000E6D03&quot;/&gt;&lt;wsp:rsid wsp:val=&quot;000E75E3&quot;/&gt;&lt;wsp:rsid wsp:val=&quot;000E7C03&quot;/&gt;&lt;wsp:rsid wsp:val=&quot;000F0CD6&quot;/&gt;&lt;wsp:rsid wsp:val=&quot;000F215B&quot;/&gt;&lt;wsp:rsid wsp:val=&quot;000F46F3&quot;/&gt;&lt;wsp:rsid wsp:val=&quot;000F4851&quot;/&gt;&lt;wsp:rsid wsp:val=&quot;000F4A21&quot;/&gt;&lt;wsp:rsid wsp:val=&quot;000F50C0&quot;/&gt;&lt;wsp:rsid wsp:val=&quot;000F50EA&quot;/&gt;&lt;wsp:rsid wsp:val=&quot;000F5183&quot;/&gt;&lt;wsp:rsid wsp:val=&quot;000F5C7B&quot;/&gt;&lt;wsp:rsid wsp:val=&quot;000F6014&quot;/&gt;&lt;wsp:rsid wsp:val=&quot;000F7701&quot;/&gt;&lt;wsp:rsid wsp:val=&quot;000F7C74&quot;/&gt;&lt;wsp:rsid wsp:val=&quot;0010044A&quot;/&gt;&lt;wsp:rsid wsp:val=&quot;00101156&quot;/&gt;&lt;wsp:rsid wsp:val=&quot;0010155E&quot;/&gt;&lt;wsp:rsid wsp:val=&quot;00101D1F&quot;/&gt;&lt;wsp:rsid wsp:val=&quot;00102C59&quot;/&gt;&lt;wsp:rsid wsp:val=&quot;0010409B&quot;/&gt;&lt;wsp:rsid wsp:val=&quot;001050C9&quot;/&gt;&lt;wsp:rsid wsp:val=&quot;00106DB5&quot;/&gt;&lt;wsp:rsid wsp:val=&quot;001070B8&quot;/&gt;&lt;wsp:rsid wsp:val=&quot;00107A7B&quot;/&gt;&lt;wsp:rsid wsp:val=&quot;00110006&quot;/&gt;&lt;wsp:rsid wsp:val=&quot;0011323C&quot;/&gt;&lt;wsp:rsid wsp:val=&quot;00113876&quot;/&gt;&lt;wsp:rsid wsp:val=&quot;00114117&quot;/&gt;&lt;wsp:rsid wsp:val=&quot;00115299&quot;/&gt;&lt;wsp:rsid wsp:val=&quot;00116033&quot;/&gt;&lt;wsp:rsid wsp:val=&quot;00117161&quot;/&gt;&lt;wsp:rsid wsp:val=&quot;00117313&quot;/&gt;&lt;wsp:rsid wsp:val=&quot;00117415&quot;/&gt;&lt;wsp:rsid wsp:val=&quot;001176F8&quot;/&gt;&lt;wsp:rsid wsp:val=&quot;0012030B&quot;/&gt;&lt;wsp:rsid wsp:val=&quot;00122DC2&quot;/&gt;&lt;wsp:rsid wsp:val=&quot;00122E60&quot;/&gt;&lt;wsp:rsid wsp:val=&quot;001236D5&quot;/&gt;&lt;wsp:rsid wsp:val=&quot;001252CC&quot;/&gt;&lt;wsp:rsid wsp:val=&quot;001256E9&quot;/&gt;&lt;wsp:rsid wsp:val=&quot;00125EC5&quot;/&gt;&lt;wsp:rsid wsp:val=&quot;001266FD&quot;/&gt;&lt;wsp:rsid wsp:val=&quot;001271DB&quot;/&gt;&lt;wsp:rsid wsp:val=&quot;00127FAB&quot;/&gt;&lt;wsp:rsid wsp:val=&quot;00130258&quot;/&gt;&lt;wsp:rsid wsp:val=&quot;00130F62&quot;/&gt;&lt;wsp:rsid wsp:val=&quot;0013306A&quot;/&gt;&lt;wsp:rsid wsp:val=&quot;00133FEE&quot;/&gt;&lt;wsp:rsid wsp:val=&quot;00134523&quot;/&gt;&lt;wsp:rsid wsp:val=&quot;001347A5&quot;/&gt;&lt;wsp:rsid wsp:val=&quot;00134CCE&quot;/&gt;&lt;wsp:rsid wsp:val=&quot;001352E1&quot;/&gt;&lt;wsp:rsid wsp:val=&quot;00135D5C&quot;/&gt;&lt;wsp:rsid wsp:val=&quot;001361C4&quot;/&gt;&lt;wsp:rsid wsp:val=&quot;00136574&quot;/&gt;&lt;wsp:rsid wsp:val=&quot;001379DD&quot;/&gt;&lt;wsp:rsid wsp:val=&quot;00140682&quot;/&gt;&lt;wsp:rsid wsp:val=&quot;00140834&quot;/&gt;&lt;wsp:rsid wsp:val=&quot;00141369&quot;/&gt;&lt;wsp:rsid wsp:val=&quot;00141659&quot;/&gt;&lt;wsp:rsid wsp:val=&quot;00141C14&quot;/&gt;&lt;wsp:rsid wsp:val=&quot;001422C6&quot;/&gt;&lt;wsp:rsid wsp:val=&quot;001426D7&quot;/&gt;&lt;wsp:rsid wsp:val=&quot;00143205&quot;/&gt;&lt;wsp:rsid wsp:val=&quot;0014353D&quot;/&gt;&lt;wsp:rsid wsp:val=&quot;0014443B&quot;/&gt;&lt;wsp:rsid wsp:val=&quot;0014457D&quot;/&gt;&lt;wsp:rsid wsp:val=&quot;00145598&quot;/&gt;&lt;wsp:rsid wsp:val=&quot;00145BB5&quot;/&gt;&lt;wsp:rsid wsp:val=&quot;00146F52&quot;/&gt;&lt;wsp:rsid wsp:val=&quot;00147515&quot;/&gt;&lt;wsp:rsid wsp:val=&quot;00150159&quot;/&gt;&lt;wsp:rsid wsp:val=&quot;0015109A&quot;/&gt;&lt;wsp:rsid wsp:val=&quot;0015135B&quot;/&gt;&lt;wsp:rsid wsp:val=&quot;00151F21&quot;/&gt;&lt;wsp:rsid wsp:val=&quot;00151FDA&quot;/&gt;&lt;wsp:rsid wsp:val=&quot;0015204F&quot;/&gt;&lt;wsp:rsid wsp:val=&quot;001520AC&quot;/&gt;&lt;wsp:rsid wsp:val=&quot;0015272B&quot;/&gt;&lt;wsp:rsid wsp:val=&quot;00152A35&quot;/&gt;&lt;wsp:rsid wsp:val=&quot;001536B4&quot;/&gt;&lt;wsp:rsid wsp:val=&quot;001543F7&quot;/&gt;&lt;wsp:rsid wsp:val=&quot;0015574D&quot;/&gt;&lt;wsp:rsid wsp:val=&quot;00155869&quot;/&gt;&lt;wsp:rsid wsp:val=&quot;00157E12&quot;/&gt;&lt;wsp:rsid wsp:val=&quot;00157E2E&quot;/&gt;&lt;wsp:rsid wsp:val=&quot;001600F8&quot;/&gt;&lt;wsp:rsid wsp:val=&quot;0016029F&quot;/&gt;&lt;wsp:rsid wsp:val=&quot;001607D2&quot;/&gt;&lt;wsp:rsid wsp:val=&quot;001610A1&quot;/&gt;&lt;wsp:rsid wsp:val=&quot;001611C5&quot;/&gt;&lt;wsp:rsid wsp:val=&quot;00161541&quot;/&gt;&lt;wsp:rsid wsp:val=&quot;001620AA&quot;/&gt;&lt;wsp:rsid wsp:val=&quot;001623EF&quot;/&gt;&lt;wsp:rsid wsp:val=&quot;00162FCC&quot;/&gt;&lt;wsp:rsid wsp:val=&quot;001638A6&quot;/&gt;&lt;wsp:rsid wsp:val=&quot;00165A54&quot;/&gt;&lt;wsp:rsid wsp:val=&quot;001669E1&quot;/&gt;&lt;wsp:rsid wsp:val=&quot;00166D98&quot;/&gt;&lt;wsp:rsid wsp:val=&quot;0016733E&quot;/&gt;&lt;wsp:rsid wsp:val=&quot;001676C6&quot;/&gt;&lt;wsp:rsid wsp:val=&quot;00170548&quot;/&gt;&lt;wsp:rsid wsp:val=&quot;001717F6&quot;/&gt;&lt;wsp:rsid wsp:val=&quot;001729A1&quot;/&gt;&lt;wsp:rsid wsp:val=&quot;00172DAA&quot;/&gt;&lt;wsp:rsid wsp:val=&quot;001741ED&quot;/&gt;&lt;wsp:rsid wsp:val=&quot;00175C8C&quot;/&gt;&lt;wsp:rsid wsp:val=&quot;0017685E&quot;/&gt;&lt;wsp:rsid wsp:val=&quot;0017773C&quot;/&gt;&lt;wsp:rsid wsp:val=&quot;001779E6&quot;/&gt;&lt;wsp:rsid wsp:val=&quot;00177AB1&quot;/&gt;&lt;wsp:rsid wsp:val=&quot;00177DE1&quot;/&gt;&lt;wsp:rsid wsp:val=&quot;00180671&quot;/&gt;&lt;wsp:rsid wsp:val=&quot;00181F17&quot;/&gt;&lt;wsp:rsid wsp:val=&quot;00182B0C&quot;/&gt;&lt;wsp:rsid wsp:val=&quot;00182BBD&quot;/&gt;&lt;wsp:rsid wsp:val=&quot;00183FF7&quot;/&gt;&lt;wsp:rsid wsp:val=&quot;001848BC&quot;/&gt;&lt;wsp:rsid wsp:val=&quot;00185C5D&quot;/&gt;&lt;wsp:rsid wsp:val=&quot;001871A0&quot;/&gt;&lt;wsp:rsid wsp:val=&quot;001875A5&quot;/&gt;&lt;wsp:rsid wsp:val=&quot;0018794A&quot;/&gt;&lt;wsp:rsid wsp:val=&quot;00190A5B&quot;/&gt;&lt;wsp:rsid wsp:val=&quot;00190D7D&quot;/&gt;&lt;wsp:rsid wsp:val=&quot;001910D4&quot;/&gt;&lt;wsp:rsid wsp:val=&quot;001922FF&quot;/&gt;&lt;wsp:rsid wsp:val=&quot;001926CC&quot;/&gt;&lt;wsp:rsid wsp:val=&quot;00193887&quot;/&gt;&lt;wsp:rsid wsp:val=&quot;00194050&quot;/&gt;&lt;wsp:rsid wsp:val=&quot;0019411E&quot;/&gt;&lt;wsp:rsid wsp:val=&quot;0019436E&quot;/&gt;&lt;wsp:rsid wsp:val=&quot;00194532&quot;/&gt;&lt;wsp:rsid wsp:val=&quot;001945E6&quot;/&gt;&lt;wsp:rsid wsp:val=&quot;00194C61&quot;/&gt;&lt;wsp:rsid wsp:val=&quot;00195AFC&quot;/&gt;&lt;wsp:rsid wsp:val=&quot;00195E3C&quot;/&gt;&lt;wsp:rsid wsp:val=&quot;001A0B33&quot;/&gt;&lt;wsp:rsid wsp:val=&quot;001A30E7&quot;/&gt;&lt;wsp:rsid wsp:val=&quot;001A3A0D&quot;/&gt;&lt;wsp:rsid wsp:val=&quot;001A41CF&quot;/&gt;&lt;wsp:rsid wsp:val=&quot;001A458B&quot;/&gt;&lt;wsp:rsid wsp:val=&quot;001A78CC&quot;/&gt;&lt;wsp:rsid wsp:val=&quot;001A7B0E&quot;/&gt;&lt;wsp:rsid wsp:val=&quot;001B0B18&quot;/&gt;&lt;wsp:rsid wsp:val=&quot;001B11DF&quot;/&gt;&lt;wsp:rsid wsp:val=&quot;001B1C81&quot;/&gt;&lt;wsp:rsid wsp:val=&quot;001B2748&quot;/&gt;&lt;wsp:rsid wsp:val=&quot;001B35AD&quot;/&gt;&lt;wsp:rsid wsp:val=&quot;001B3B29&quot;/&gt;&lt;wsp:rsid wsp:val=&quot;001B5121&quot;/&gt;&lt;wsp:rsid wsp:val=&quot;001B57DF&quot;/&gt;&lt;wsp:rsid wsp:val=&quot;001B7E10&quot;/&gt;&lt;wsp:rsid wsp:val=&quot;001C15B1&quot;/&gt;&lt;wsp:rsid wsp:val=&quot;001C1C4A&quot;/&gt;&lt;wsp:rsid wsp:val=&quot;001C1DD6&quot;/&gt;&lt;wsp:rsid wsp:val=&quot;001C2173&quot;/&gt;&lt;wsp:rsid wsp:val=&quot;001C2818&quot;/&gt;&lt;wsp:rsid wsp:val=&quot;001C335A&quot;/&gt;&lt;wsp:rsid wsp:val=&quot;001C465D&quot;/&gt;&lt;wsp:rsid wsp:val=&quot;001C4DCE&quot;/&gt;&lt;wsp:rsid wsp:val=&quot;001C58A4&quot;/&gt;&lt;wsp:rsid wsp:val=&quot;001C6DC7&quot;/&gt;&lt;wsp:rsid wsp:val=&quot;001C788C&quot;/&gt;&lt;wsp:rsid wsp:val=&quot;001C789E&quot;/&gt;&lt;wsp:rsid wsp:val=&quot;001C7C03&quot;/&gt;&lt;wsp:rsid wsp:val=&quot;001D0149&quot;/&gt;&lt;wsp:rsid wsp:val=&quot;001D034B&quot;/&gt;&lt;wsp:rsid wsp:val=&quot;001D0D29&quot;/&gt;&lt;wsp:rsid wsp:val=&quot;001D1467&quot;/&gt;&lt;wsp:rsid wsp:val=&quot;001D1D8E&quot;/&gt;&lt;wsp:rsid wsp:val=&quot;001D26D6&quot;/&gt;&lt;wsp:rsid wsp:val=&quot;001D2B63&quot;/&gt;&lt;wsp:rsid wsp:val=&quot;001D3C50&quot;/&gt;&lt;wsp:rsid wsp:val=&quot;001D42D5&quot;/&gt;&lt;wsp:rsid wsp:val=&quot;001D56DC&quot;/&gt;&lt;wsp:rsid wsp:val=&quot;001D5B9D&quot;/&gt;&lt;wsp:rsid wsp:val=&quot;001D6471&quot;/&gt;&lt;wsp:rsid wsp:val=&quot;001D7B77&quot;/&gt;&lt;wsp:rsid wsp:val=&quot;001E084D&quot;/&gt;&lt;wsp:rsid wsp:val=&quot;001E1084&quot;/&gt;&lt;wsp:rsid wsp:val=&quot;001E155B&quot;/&gt;&lt;wsp:rsid wsp:val=&quot;001E1986&quot;/&gt;&lt;wsp:rsid wsp:val=&quot;001E1EEF&quot;/&gt;&lt;wsp:rsid wsp:val=&quot;001E35FC&quot;/&gt;&lt;wsp:rsid wsp:val=&quot;001E3C61&quot;/&gt;&lt;wsp:rsid wsp:val=&quot;001E451C&quot;/&gt;&lt;wsp:rsid wsp:val=&quot;001E63D8&quot;/&gt;&lt;wsp:rsid wsp:val=&quot;001E63DB&quot;/&gt;&lt;wsp:rsid wsp:val=&quot;001E773E&quot;/&gt;&lt;wsp:rsid wsp:val=&quot;001F0F31&quot;/&gt;&lt;wsp:rsid wsp:val=&quot;001F1EDC&quot;/&gt;&lt;wsp:rsid wsp:val=&quot;001F4316&quot;/&gt;&lt;wsp:rsid wsp:val=&quot;001F43D2&quot;/&gt;&lt;wsp:rsid wsp:val=&quot;001F45A2&quot;/&gt;&lt;wsp:rsid wsp:val=&quot;001F7E1D&quot;/&gt;&lt;wsp:rsid wsp:val=&quot;001F7EAA&quot;/&gt;&lt;wsp:rsid wsp:val=&quot;0020006A&quot;/&gt;&lt;wsp:rsid wsp:val=&quot;00200B69&quot;/&gt;&lt;wsp:rsid wsp:val=&quot;00201498&quot;/&gt;&lt;wsp:rsid wsp:val=&quot;002018D3&quot;/&gt;&lt;wsp:rsid wsp:val=&quot;00201DF1&quot;/&gt;&lt;wsp:rsid wsp:val=&quot;00201EC5&quot;/&gt;&lt;wsp:rsid wsp:val=&quot;002026F1&quot;/&gt;&lt;wsp:rsid wsp:val=&quot;00202C53&quot;/&gt;&lt;wsp:rsid wsp:val=&quot;002031A2&quot;/&gt;&lt;wsp:rsid wsp:val=&quot;0020467C&quot;/&gt;&lt;wsp:rsid wsp:val=&quot;00204C16&quot;/&gt;&lt;wsp:rsid wsp:val=&quot;00204DE3&quot;/&gt;&lt;wsp:rsid wsp:val=&quot;00205000&quot;/&gt;&lt;wsp:rsid wsp:val=&quot;002050E5&quot;/&gt;&lt;wsp:rsid wsp:val=&quot;0020535D&quot;/&gt;&lt;wsp:rsid wsp:val=&quot;00207E4F&quot;/&gt;&lt;wsp:rsid wsp:val=&quot;002102E3&quot;/&gt;&lt;wsp:rsid wsp:val=&quot;00210923&quot;/&gt;&lt;wsp:rsid wsp:val=&quot;00211DEF&quot;/&gt;&lt;wsp:rsid wsp:val=&quot;002126DF&quot;/&gt;&lt;wsp:rsid wsp:val=&quot;00212FE5&quot;/&gt;&lt;wsp:rsid wsp:val=&quot;002136A6&quot;/&gt;&lt;wsp:rsid wsp:val=&quot;00213C77&quot;/&gt;&lt;wsp:rsid wsp:val=&quot;00214AAA&quot;/&gt;&lt;wsp:rsid wsp:val=&quot;00217C88&quot;/&gt;&lt;wsp:rsid wsp:val=&quot;00220072&quot;/&gt;&lt;wsp:rsid wsp:val=&quot;002212C5&quot;/&gt;&lt;wsp:rsid wsp:val=&quot;002213F3&quot;/&gt;&lt;wsp:rsid wsp:val=&quot;0022164F&quot;/&gt;&lt;wsp:rsid wsp:val=&quot;00223303&quot;/&gt;&lt;wsp:rsid wsp:val=&quot;00223ABD&quot;/&gt;&lt;wsp:rsid wsp:val=&quot;00224902&quot;/&gt;&lt;wsp:rsid wsp:val=&quot;00224CC4&quot;/&gt;&lt;wsp:rsid wsp:val=&quot;00225930&quot;/&gt;&lt;wsp:rsid wsp:val=&quot;00225B79&quot;/&gt;&lt;wsp:rsid wsp:val=&quot;00225DDA&quot;/&gt;&lt;wsp:rsid wsp:val=&quot;0022689D&quot;/&gt;&lt;wsp:rsid wsp:val=&quot;002274E5&quot;/&gt;&lt;wsp:rsid wsp:val=&quot;00227929&quot;/&gt;&lt;wsp:rsid wsp:val=&quot;00230050&quot;/&gt;&lt;wsp:rsid wsp:val=&quot;00230E4E&quot;/&gt;&lt;wsp:rsid wsp:val=&quot;00231E3E&quot;/&gt;&lt;wsp:rsid wsp:val=&quot;0023204A&quot;/&gt;&lt;wsp:rsid wsp:val=&quot;0023402B&quot;/&gt;&lt;wsp:rsid wsp:val=&quot;00234D28&quot;/&gt;&lt;wsp:rsid wsp:val=&quot;00234E4E&quot;/&gt;&lt;wsp:rsid wsp:val=&quot;00235069&quot;/&gt;&lt;wsp:rsid wsp:val=&quot;00235E91&quot;/&gt;&lt;wsp:rsid wsp:val=&quot;00236DB8&quot;/&gt;&lt;wsp:rsid wsp:val=&quot;00237213&quot;/&gt;&lt;wsp:rsid wsp:val=&quot;002377C4&quot;/&gt;&lt;wsp:rsid wsp:val=&quot;002379F3&quot;/&gt;&lt;wsp:rsid wsp:val=&quot;00237B7E&quot;/&gt;&lt;wsp:rsid wsp:val=&quot;0024077D&quot;/&gt;&lt;wsp:rsid wsp:val=&quot;00241636&quot;/&gt;&lt;wsp:rsid wsp:val=&quot;00243901&quot;/&gt;&lt;wsp:rsid wsp:val=&quot;0024409A&quot;/&gt;&lt;wsp:rsid wsp:val=&quot;00244DF0&quot;/&gt;&lt;wsp:rsid wsp:val=&quot;0024582B&quot;/&gt;&lt;wsp:rsid wsp:val=&quot;00245ED0&quot;/&gt;&lt;wsp:rsid wsp:val=&quot;00246729&quot;/&gt;&lt;wsp:rsid wsp:val=&quot;00246EB7&quot;/&gt;&lt;wsp:rsid wsp:val=&quot;00250B5D&quot;/&gt;&lt;wsp:rsid wsp:val=&quot;00252648&quot;/&gt;&lt;wsp:rsid wsp:val=&quot;00252B47&quot;/&gt;&lt;wsp:rsid wsp:val=&quot;002535E4&quot;/&gt;&lt;wsp:rsid wsp:val=&quot;0025385C&quot;/&gt;&lt;wsp:rsid wsp:val=&quot;00253D90&quot;/&gt;&lt;wsp:rsid wsp:val=&quot;00253DF2&quot;/&gt;&lt;wsp:rsid wsp:val=&quot;002550E7&quot;/&gt;&lt;wsp:rsid wsp:val=&quot;00255733&quot;/&gt;&lt;wsp:rsid wsp:val=&quot;00256705&quot;/&gt;&lt;wsp:rsid wsp:val=&quot;00257407&quot;/&gt;&lt;wsp:rsid wsp:val=&quot;00257A99&quot;/&gt;&lt;wsp:rsid wsp:val=&quot;00257EFD&quot;/&gt;&lt;wsp:rsid wsp:val=&quot;0026009F&quot;/&gt;&lt;wsp:rsid wsp:val=&quot;0026025E&quot;/&gt;&lt;wsp:rsid wsp:val=&quot;00260474&quot;/&gt;&lt;wsp:rsid wsp:val=&quot;00260A05&quot;/&gt;&lt;wsp:rsid wsp:val=&quot;002612FC&quot;/&gt;&lt;wsp:rsid wsp:val=&quot;002616CB&quot;/&gt;&lt;wsp:rsid wsp:val=&quot;00263F7E&quot;/&gt;&lt;wsp:rsid wsp:val=&quot;00266D2B&quot;/&gt;&lt;wsp:rsid wsp:val=&quot;0026717D&quot;/&gt;&lt;wsp:rsid wsp:val=&quot;00267E25&quot;/&gt;&lt;wsp:rsid wsp:val=&quot;002705D7&quot;/&gt;&lt;wsp:rsid wsp:val=&quot;0027094E&quot;/&gt;&lt;wsp:rsid wsp:val=&quot;00271C2C&quot;/&gt;&lt;wsp:rsid wsp:val=&quot;00271D2E&quot;/&gt;&lt;wsp:rsid wsp:val=&quot;00272324&quot;/&gt;&lt;wsp:rsid wsp:val=&quot;002729FB&quot;/&gt;&lt;wsp:rsid wsp:val=&quot;00273290&quot;/&gt;&lt;wsp:rsid wsp:val=&quot;0027359C&quot;/&gt;&lt;wsp:rsid wsp:val=&quot;002736DA&quot;/&gt;&lt;wsp:rsid wsp:val=&quot;0027374C&quot;/&gt;&lt;wsp:rsid wsp:val=&quot;002745DD&quot;/&gt;&lt;wsp:rsid wsp:val=&quot;00274912&quot;/&gt;&lt;wsp:rsid wsp:val=&quot;00274C0B&quot;/&gt;&lt;wsp:rsid wsp:val=&quot;00276197&quot;/&gt;&lt;wsp:rsid wsp:val=&quot;002761EE&quot;/&gt;&lt;wsp:rsid wsp:val=&quot;00276C52&quot;/&gt;&lt;wsp:rsid wsp:val=&quot;00276C87&quot;/&gt;&lt;wsp:rsid wsp:val=&quot;00277ECA&quot;/&gt;&lt;wsp:rsid wsp:val=&quot;00280BF7&quot;/&gt;&lt;wsp:rsid wsp:val=&quot;002813E1&quot;/&gt;&lt;wsp:rsid wsp:val=&quot;00282993&quot;/&gt;&lt;wsp:rsid wsp:val=&quot;00282E4E&quot;/&gt;&lt;wsp:rsid wsp:val=&quot;00283008&quot;/&gt;&lt;wsp:rsid wsp:val=&quot;00287293&quot;/&gt;&lt;wsp:rsid wsp:val=&quot;0028796F&quot;/&gt;&lt;wsp:rsid wsp:val=&quot;00287C49&quot;/&gt;&lt;wsp:rsid wsp:val=&quot;00287D6E&quot;/&gt;&lt;wsp:rsid wsp:val=&quot;0029042A&quot;/&gt;&lt;wsp:rsid wsp:val=&quot;002909AC&quot;/&gt;&lt;wsp:rsid wsp:val=&quot;00290D0E&quot;/&gt;&lt;wsp:rsid wsp:val=&quot;00290D90&quot;/&gt;&lt;wsp:rsid wsp:val=&quot;00291086&quot;/&gt;&lt;wsp:rsid wsp:val=&quot;00291DFF&quot;/&gt;&lt;wsp:rsid wsp:val=&quot;002926D8&quot;/&gt;&lt;wsp:rsid wsp:val=&quot;00292A60&quot;/&gt;&lt;wsp:rsid wsp:val=&quot;00292D5C&quot;/&gt;&lt;wsp:rsid wsp:val=&quot;00293819&quot;/&gt;&lt;wsp:rsid wsp:val=&quot;00294270&quot;/&gt;&lt;wsp:rsid wsp:val=&quot;0029486A&quot;/&gt;&lt;wsp:rsid wsp:val=&quot;002976C5&quot;/&gt;&lt;wsp:rsid wsp:val=&quot;00297D08&quot;/&gt;&lt;wsp:rsid wsp:val=&quot;002A0368&quot;/&gt;&lt;wsp:rsid wsp:val=&quot;002A0ADC&quot;/&gt;&lt;wsp:rsid wsp:val=&quot;002A3124&quot;/&gt;&lt;wsp:rsid wsp:val=&quot;002A3DBA&quot;/&gt;&lt;wsp:rsid wsp:val=&quot;002A4CB2&quot;/&gt;&lt;wsp:rsid wsp:val=&quot;002A50FA&quot;/&gt;&lt;wsp:rsid wsp:val=&quot;002A5AB4&quot;/&gt;&lt;wsp:rsid wsp:val=&quot;002A7098&quot;/&gt;&lt;wsp:rsid wsp:val=&quot;002A70FB&quot;/&gt;&lt;wsp:rsid wsp:val=&quot;002A73CB&quot;/&gt;&lt;wsp:rsid wsp:val=&quot;002A768B&quot;/&gt;&lt;wsp:rsid wsp:val=&quot;002A7760&quot;/&gt;&lt;wsp:rsid wsp:val=&quot;002A7D96&quot;/&gt;&lt;wsp:rsid wsp:val=&quot;002B0877&quot;/&gt;&lt;wsp:rsid wsp:val=&quot;002B0A5B&quot;/&gt;&lt;wsp:rsid wsp:val=&quot;002B0AD4&quot;/&gt;&lt;wsp:rsid wsp:val=&quot;002B1DDC&quot;/&gt;&lt;wsp:rsid wsp:val=&quot;002B2509&quot;/&gt;&lt;wsp:rsid wsp:val=&quot;002B3B36&quot;/&gt;&lt;wsp:rsid wsp:val=&quot;002B46A0&quot;/&gt;&lt;wsp:rsid wsp:val=&quot;002B4951&quot;/&gt;&lt;wsp:rsid wsp:val=&quot;002B4F80&quot;/&gt;&lt;wsp:rsid wsp:val=&quot;002B5FB9&quot;/&gt;&lt;wsp:rsid wsp:val=&quot;002B7D25&quot;/&gt;&lt;wsp:rsid wsp:val=&quot;002C0012&quot;/&gt;&lt;wsp:rsid wsp:val=&quot;002C0F45&quot;/&gt;&lt;wsp:rsid wsp:val=&quot;002C0F7E&quot;/&gt;&lt;wsp:rsid wsp:val=&quot;002C1125&quot;/&gt;&lt;wsp:rsid wsp:val=&quot;002C1168&quot;/&gt;&lt;wsp:rsid wsp:val=&quot;002C132A&quot;/&gt;&lt;wsp:rsid wsp:val=&quot;002C1376&quot;/&gt;&lt;wsp:rsid wsp:val=&quot;002C1D6E&quot;/&gt;&lt;wsp:rsid wsp:val=&quot;002C2EEF&quot;/&gt;&lt;wsp:rsid wsp:val=&quot;002C3431&quot;/&gt;&lt;wsp:rsid wsp:val=&quot;002C400F&quot;/&gt;&lt;wsp:rsid wsp:val=&quot;002C44C3&quot;/&gt;&lt;wsp:rsid wsp:val=&quot;002C53AD&quot;/&gt;&lt;wsp:rsid wsp:val=&quot;002C53C5&quot;/&gt;&lt;wsp:rsid wsp:val=&quot;002C5D57&quot;/&gt;&lt;wsp:rsid wsp:val=&quot;002C6FBF&quot;/&gt;&lt;wsp:rsid wsp:val=&quot;002C73E0&quot;/&gt;&lt;wsp:rsid wsp:val=&quot;002C7C62&quot;/&gt;&lt;wsp:rsid wsp:val=&quot;002C7D84&quot;/&gt;&lt;wsp:rsid wsp:val=&quot;002D015F&quot;/&gt;&lt;wsp:rsid wsp:val=&quot;002D0443&quot;/&gt;&lt;wsp:rsid wsp:val=&quot;002D0B8E&quot;/&gt;&lt;wsp:rsid wsp:val=&quot;002D0BB5&quot;/&gt;&lt;wsp:rsid wsp:val=&quot;002D0BB8&quot;/&gt;&lt;wsp:rsid wsp:val=&quot;002D1553&quot;/&gt;&lt;wsp:rsid wsp:val=&quot;002D211B&quot;/&gt;&lt;wsp:rsid wsp:val=&quot;002D2EAD&quot;/&gt;&lt;wsp:rsid wsp:val=&quot;002D3574&quot;/&gt;&lt;wsp:rsid wsp:val=&quot;002D3C28&quot;/&gt;&lt;wsp:rsid wsp:val=&quot;002D42F1&quot;/&gt;&lt;wsp:rsid wsp:val=&quot;002D4581&quot;/&gt;&lt;wsp:rsid wsp:val=&quot;002D5616&quot;/&gt;&lt;wsp:rsid wsp:val=&quot;002D59CC&quot;/&gt;&lt;wsp:rsid wsp:val=&quot;002D5D2E&quot;/&gt;&lt;wsp:rsid wsp:val=&quot;002E15CA&quot;/&gt;&lt;wsp:rsid wsp:val=&quot;002E1637&quot;/&gt;&lt;wsp:rsid wsp:val=&quot;002E1C28&quot;/&gt;&lt;wsp:rsid wsp:val=&quot;002E1E7A&quot;/&gt;&lt;wsp:rsid wsp:val=&quot;002E22D8&quot;/&gt;&lt;wsp:rsid wsp:val=&quot;002E27A9&quot;/&gt;&lt;wsp:rsid wsp:val=&quot;002E35DA&quot;/&gt;&lt;wsp:rsid wsp:val=&quot;002E5837&quot;/&gt;&lt;wsp:rsid wsp:val=&quot;002E607C&quot;/&gt;&lt;wsp:rsid wsp:val=&quot;002E64E4&quot;/&gt;&lt;wsp:rsid wsp:val=&quot;002E7117&quot;/&gt;&lt;wsp:rsid wsp:val=&quot;002F03EE&quot;/&gt;&lt;wsp:rsid wsp:val=&quot;002F1292&quot;/&gt;&lt;wsp:rsid wsp:val=&quot;002F1C4A&quot;/&gt;&lt;wsp:rsid wsp:val=&quot;002F2529&quot;/&gt;&lt;wsp:rsid wsp:val=&quot;002F366E&quot;/&gt;&lt;wsp:rsid wsp:val=&quot;002F6109&quot;/&gt;&lt;wsp:rsid wsp:val=&quot;002F63ED&quot;/&gt;&lt;wsp:rsid wsp:val=&quot;002F68B7&quot;/&gt;&lt;wsp:rsid wsp:val=&quot;003013E6&quot;/&gt;&lt;wsp:rsid wsp:val=&quot;0030255C&quot;/&gt;&lt;wsp:rsid wsp:val=&quot;0030277E&quot;/&gt;&lt;wsp:rsid wsp:val=&quot;0030280F&quot;/&gt;&lt;wsp:rsid wsp:val=&quot;00302880&quot;/&gt;&lt;wsp:rsid wsp:val=&quot;00302D88&quot;/&gt;&lt;wsp:rsid wsp:val=&quot;0030402E&quot;/&gt;&lt;wsp:rsid wsp:val=&quot;003052A8&quot;/&gt;&lt;wsp:rsid wsp:val=&quot;00305620&quot;/&gt;&lt;wsp:rsid wsp:val=&quot;00305D82&quot;/&gt;&lt;wsp:rsid wsp:val=&quot;00307321&quot;/&gt;&lt;wsp:rsid wsp:val=&quot;003107C9&quot;/&gt;&lt;wsp:rsid wsp:val=&quot;00310911&quot;/&gt;&lt;wsp:rsid wsp:val=&quot;003109A6&quot;/&gt;&lt;wsp:rsid wsp:val=&quot;00311844&quot;/&gt;&lt;wsp:rsid wsp:val=&quot;00311B7A&quot;/&gt;&lt;wsp:rsid wsp:val=&quot;00311DED&quot;/&gt;&lt;wsp:rsid wsp:val=&quot;0031381B&quot;/&gt;&lt;wsp:rsid wsp:val=&quot;00315ECB&quot;/&gt;&lt;wsp:rsid wsp:val=&quot;0031776F&quot;/&gt;&lt;wsp:rsid wsp:val=&quot;00317D97&quot;/&gt;&lt;wsp:rsid wsp:val=&quot;00320464&quot;/&gt;&lt;wsp:rsid wsp:val=&quot;00320E97&quot;/&gt;&lt;wsp:rsid wsp:val=&quot;003241F9&quot;/&gt;&lt;wsp:rsid wsp:val=&quot;00324233&quot;/&gt;&lt;wsp:rsid wsp:val=&quot;0032491F&quot;/&gt;&lt;wsp:rsid wsp:val=&quot;003249BC&quot;/&gt;&lt;wsp:rsid wsp:val=&quot;0032539A&quot;/&gt;&lt;wsp:rsid wsp:val=&quot;0032652C&quot;/&gt;&lt;wsp:rsid wsp:val=&quot;00327021&quot;/&gt;&lt;wsp:rsid wsp:val=&quot;003278E4&quot;/&gt;&lt;wsp:rsid wsp:val=&quot;00330349&quot;/&gt;&lt;wsp:rsid wsp:val=&quot;003303DF&quot;/&gt;&lt;wsp:rsid wsp:val=&quot;00332266&quot;/&gt;&lt;wsp:rsid wsp:val=&quot;0033239E&quot;/&gt;&lt;wsp:rsid wsp:val=&quot;00333101&quot;/&gt;&lt;wsp:rsid wsp:val=&quot;00334509&quot;/&gt;&lt;wsp:rsid wsp:val=&quot;00334FFB&quot;/&gt;&lt;wsp:rsid wsp:val=&quot;00336B4F&quot;/&gt;&lt;wsp:rsid wsp:val=&quot;0033771C&quot;/&gt;&lt;wsp:rsid wsp:val=&quot;003400BC&quot;/&gt;&lt;wsp:rsid wsp:val=&quot;0034118D&quot;/&gt;&lt;wsp:rsid wsp:val=&quot;00341321&quot;/&gt;&lt;wsp:rsid wsp:val=&quot;00341A2A&quot;/&gt;&lt;wsp:rsid wsp:val=&quot;0034233B&quot;/&gt;&lt;wsp:rsid wsp:val=&quot;003424E5&quot;/&gt;&lt;wsp:rsid wsp:val=&quot;003433AA&quot;/&gt;&lt;wsp:rsid wsp:val=&quot;003433FB&quot;/&gt;&lt;wsp:rsid wsp:val=&quot;003436E7&quot;/&gt;&lt;wsp:rsid wsp:val=&quot;00343FA2&quot;/&gt;&lt;wsp:rsid wsp:val=&quot;003449BA&quot;/&gt;&lt;wsp:rsid wsp:val=&quot;00345E6A&quot;/&gt;&lt;wsp:rsid wsp:val=&quot;00345EAB&quot;/&gt;&lt;wsp:rsid wsp:val=&quot;00346D09&quot;/&gt;&lt;wsp:rsid wsp:val=&quot;00347949&quot;/&gt;&lt;wsp:rsid wsp:val=&quot;0035002E&quot;/&gt;&lt;wsp:rsid wsp:val=&quot;003503F5&quot;/&gt;&lt;wsp:rsid wsp:val=&quot;00351FB7&quot;/&gt;&lt;wsp:rsid wsp:val=&quot;00352640&quot;/&gt;&lt;wsp:rsid wsp:val=&quot;0035314E&quot;/&gt;&lt;wsp:rsid wsp:val=&quot;0035431D&quot;/&gt;&lt;wsp:rsid wsp:val=&quot;003547B0&quot;/&gt;&lt;wsp:rsid wsp:val=&quot;003553CF&quot;/&gt;&lt;wsp:rsid wsp:val=&quot;00355E0F&quot;/&gt;&lt;wsp:rsid wsp:val=&quot;00356692&quot;/&gt;&lt;wsp:rsid wsp:val=&quot;003570B4&quot;/&gt;&lt;wsp:rsid wsp:val=&quot;00357396&quot;/&gt;&lt;wsp:rsid wsp:val=&quot;003609D2&quot;/&gt;&lt;wsp:rsid wsp:val=&quot;0036208A&quot;/&gt;&lt;wsp:rsid wsp:val=&quot;003635E4&quot;/&gt;&lt;wsp:rsid wsp:val=&quot;00363B47&quot;/&gt;&lt;wsp:rsid wsp:val=&quot;003640D5&quot;/&gt;&lt;wsp:rsid wsp:val=&quot;003647EA&quot;/&gt;&lt;wsp:rsid wsp:val=&quot;00364A72&quot;/&gt;&lt;wsp:rsid wsp:val=&quot;00365AA3&quot;/&gt;&lt;wsp:rsid wsp:val=&quot;00365C11&quot;/&gt;&lt;wsp:rsid wsp:val=&quot;00365FE9&quot;/&gt;&lt;wsp:rsid wsp:val=&quot;003679A1&quot;/&gt;&lt;wsp:rsid wsp:val=&quot;003702DA&quot;/&gt;&lt;wsp:rsid wsp:val=&quot;00370BF1&quot;/&gt;&lt;wsp:rsid wsp:val=&quot;00370CDB&quot;/&gt;&lt;wsp:rsid wsp:val=&quot;00371017&quot;/&gt;&lt;wsp:rsid wsp:val=&quot;0037119D&quot;/&gt;&lt;wsp:rsid wsp:val=&quot;00371231&quot;/&gt;&lt;wsp:rsid wsp:val=&quot;00372528&quot;/&gt;&lt;wsp:rsid wsp:val=&quot;00372866&quot;/&gt;&lt;wsp:rsid wsp:val=&quot;0037335B&quot;/&gt;&lt;wsp:rsid wsp:val=&quot;003735AC&quot;/&gt;&lt;wsp:rsid wsp:val=&quot;00373991&quot;/&gt;&lt;wsp:rsid wsp:val=&quot;003751EE&quot;/&gt;&lt;wsp:rsid wsp:val=&quot;0037551C&quot;/&gt;&lt;wsp:rsid wsp:val=&quot;00375C41&quot;/&gt;&lt;wsp:rsid wsp:val=&quot;00375F0E&quot;/&gt;&lt;wsp:rsid wsp:val=&quot;00375FA7&quot;/&gt;&lt;wsp:rsid wsp:val=&quot;003770CA&quot;/&gt;&lt;wsp:rsid wsp:val=&quot;00377E6E&quot;/&gt;&lt;wsp:rsid wsp:val=&quot;003806B4&quot;/&gt;&lt;wsp:rsid wsp:val=&quot;003808CE&quot;/&gt;&lt;wsp:rsid wsp:val=&quot;00380AAA&quot;/&gt;&lt;wsp:rsid wsp:val=&quot;00380ABC&quot;/&gt;&lt;wsp:rsid wsp:val=&quot;0038117D&quot;/&gt;&lt;wsp:rsid wsp:val=&quot;003815F7&quot;/&gt;&lt;wsp:rsid wsp:val=&quot;00382908&quot;/&gt;&lt;wsp:rsid wsp:val=&quot;00382D78&quot;/&gt;&lt;wsp:rsid wsp:val=&quot;00382FB8&quot;/&gt;&lt;wsp:rsid wsp:val=&quot;00383404&quot;/&gt;&lt;wsp:rsid wsp:val=&quot;0038494B&quot;/&gt;&lt;wsp:rsid wsp:val=&quot;003850E9&quot;/&gt;&lt;wsp:rsid wsp:val=&quot;003851D3&quot;/&gt;&lt;wsp:rsid wsp:val=&quot;003857C2&quot;/&gt;&lt;wsp:rsid wsp:val=&quot;0038628A&quot;/&gt;&lt;wsp:rsid wsp:val=&quot;003865AE&quot;/&gt;&lt;wsp:rsid wsp:val=&quot;00386789&quot;/&gt;&lt;wsp:rsid wsp:val=&quot;00386ED3&quot;/&gt;&lt;wsp:rsid wsp:val=&quot;00387B0D&quot;/&gt;&lt;wsp:rsid wsp:val=&quot;00387C6D&quot;/&gt;&lt;wsp:rsid wsp:val=&quot;00387DF0&quot;/&gt;&lt;wsp:rsid wsp:val=&quot;003900EE&quot;/&gt;&lt;wsp:rsid wsp:val=&quot;00390EF0&quot;/&gt;&lt;wsp:rsid wsp:val=&quot;00391190&quot;/&gt;&lt;wsp:rsid wsp:val=&quot;00392603&quot;/&gt;&lt;wsp:rsid wsp:val=&quot;00392847&quot;/&gt;&lt;wsp:rsid wsp:val=&quot;003928F3&quot;/&gt;&lt;wsp:rsid wsp:val=&quot;00393B77&quot;/&gt;&lt;wsp:rsid wsp:val=&quot;00394406&quot;/&gt;&lt;wsp:rsid wsp:val=&quot;00394C14&quot;/&gt;&lt;wsp:rsid wsp:val=&quot;00395337&quot;/&gt;&lt;wsp:rsid wsp:val=&quot;0039631E&quot;/&gt;&lt;wsp:rsid wsp:val=&quot;0039736F&quot;/&gt;&lt;wsp:rsid wsp:val=&quot;003974D6&quot;/&gt;&lt;wsp:rsid wsp:val=&quot;003A09A3&quot;/&gt;&lt;wsp:rsid wsp:val=&quot;003A0F5F&quot;/&gt;&lt;wsp:rsid wsp:val=&quot;003A142C&quot;/&gt;&lt;wsp:rsid wsp:val=&quot;003A1D47&quot;/&gt;&lt;wsp:rsid wsp:val=&quot;003A28F4&quot;/&gt;&lt;wsp:rsid wsp:val=&quot;003A2BC1&quot;/&gt;&lt;wsp:rsid wsp:val=&quot;003A5CB5&quot;/&gt;&lt;wsp:rsid wsp:val=&quot;003A79C2&quot;/&gt;&lt;wsp:rsid wsp:val=&quot;003B03DA&quot;/&gt;&lt;wsp:rsid wsp:val=&quot;003B0A8B&quot;/&gt;&lt;wsp:rsid wsp:val=&quot;003B2B21&quot;/&gt;&lt;wsp:rsid wsp:val=&quot;003B33A5&quot;/&gt;&lt;wsp:rsid wsp:val=&quot;003B3D01&quot;/&gt;&lt;wsp:rsid wsp:val=&quot;003B4273&quot;/&gt;&lt;wsp:rsid wsp:val=&quot;003B458C&quot;/&gt;&lt;wsp:rsid wsp:val=&quot;003B4AF3&quot;/&gt;&lt;wsp:rsid wsp:val=&quot;003B4BEB&quot;/&gt;&lt;wsp:rsid wsp:val=&quot;003B5BCE&quot;/&gt;&lt;wsp:rsid wsp:val=&quot;003B5FD2&quot;/&gt;&lt;wsp:rsid wsp:val=&quot;003B7279&quot;/&gt;&lt;wsp:rsid wsp:val=&quot;003B74BD&quot;/&gt;&lt;wsp:rsid wsp:val=&quot;003B7C9B&quot;/&gt;&lt;wsp:rsid wsp:val=&quot;003C0003&quot;/&gt;&lt;wsp:rsid wsp:val=&quot;003C0051&quot;/&gt;&lt;wsp:rsid wsp:val=&quot;003C0CFE&quot;/&gt;&lt;wsp:rsid wsp:val=&quot;003C1232&quot;/&gt;&lt;wsp:rsid wsp:val=&quot;003C1720&quot;/&gt;&lt;wsp:rsid wsp:val=&quot;003C219F&quot;/&gt;&lt;wsp:rsid wsp:val=&quot;003C2958&quot;/&gt;&lt;wsp:rsid wsp:val=&quot;003C2BE3&quot;/&gt;&lt;wsp:rsid wsp:val=&quot;003C3431&quot;/&gt;&lt;wsp:rsid wsp:val=&quot;003C6AFD&quot;/&gt;&lt;wsp:rsid wsp:val=&quot;003C6F52&quot;/&gt;&lt;wsp:rsid wsp:val=&quot;003C7975&quot;/&gt;&lt;wsp:rsid wsp:val=&quot;003C7BD8&quot;/&gt;&lt;wsp:rsid wsp:val=&quot;003D150F&quot;/&gt;&lt;wsp:rsid wsp:val=&quot;003D17E4&quot;/&gt;&lt;wsp:rsid wsp:val=&quot;003D3210&quot;/&gt;&lt;wsp:rsid wsp:val=&quot;003D5762&quot;/&gt;&lt;wsp:rsid wsp:val=&quot;003D5930&quot;/&gt;&lt;wsp:rsid wsp:val=&quot;003D5EEA&quot;/&gt;&lt;wsp:rsid wsp:val=&quot;003D6027&quot;/&gt;&lt;wsp:rsid wsp:val=&quot;003D6D60&quot;/&gt;&lt;wsp:rsid wsp:val=&quot;003D6EFD&quot;/&gt;&lt;wsp:rsid wsp:val=&quot;003E1934&quot;/&gt;&lt;wsp:rsid wsp:val=&quot;003E3FBB&quot;/&gt;&lt;wsp:rsid wsp:val=&quot;003E5207&quot;/&gt;&lt;wsp:rsid wsp:val=&quot;003E5F09&quot;/&gt;&lt;wsp:rsid wsp:val=&quot;003E6016&quot;/&gt;&lt;wsp:rsid wsp:val=&quot;003E6033&quot;/&gt;&lt;wsp:rsid wsp:val=&quot;003E60DD&quot;/&gt;&lt;wsp:rsid wsp:val=&quot;003E64CE&quot;/&gt;&lt;wsp:rsid wsp:val=&quot;003E740F&quot;/&gt;&lt;wsp:rsid wsp:val=&quot;003E780F&quot;/&gt;&lt;wsp:rsid wsp:val=&quot;003F11A9&quot;/&gt;&lt;wsp:rsid wsp:val=&quot;003F14D5&quot;/&gt;&lt;wsp:rsid wsp:val=&quot;003F2917&quot;/&gt;&lt;wsp:rsid wsp:val=&quot;003F2B6A&quot;/&gt;&lt;wsp:rsid wsp:val=&quot;003F332C&quot;/&gt;&lt;wsp:rsid wsp:val=&quot;003F387F&quot;/&gt;&lt;wsp:rsid wsp:val=&quot;003F3E27&quot;/&gt;&lt;wsp:rsid wsp:val=&quot;003F3FEC&quot;/&gt;&lt;wsp:rsid wsp:val=&quot;003F4C5C&quot;/&gt;&lt;wsp:rsid wsp:val=&quot;003F5749&quot;/&gt;&lt;wsp:rsid wsp:val=&quot;003F58C2&quot;/&gt;&lt;wsp:rsid wsp:val=&quot;003F6E4E&quot;/&gt;&lt;wsp:rsid wsp:val=&quot;003F6FBC&quot;/&gt;&lt;wsp:rsid wsp:val=&quot;003F7488&quot;/&gt;&lt;wsp:rsid wsp:val=&quot;003F7638&quot;/&gt;&lt;wsp:rsid wsp:val=&quot;003F79C9&quot;/&gt;&lt;wsp:rsid wsp:val=&quot;003F7EDD&quot;/&gt;&lt;wsp:rsid wsp:val=&quot;00400051&quot;/&gt;&lt;wsp:rsid wsp:val=&quot;00400994&quot;/&gt;&lt;wsp:rsid wsp:val=&quot;00400C75&quot;/&gt;&lt;wsp:rsid wsp:val=&quot;004020D0&quot;/&gt;&lt;wsp:rsid wsp:val=&quot;00403473&quot;/&gt;&lt;wsp:rsid wsp:val=&quot;0040441D&quot;/&gt;&lt;wsp:rsid wsp:val=&quot;00404FF0&quot;/&gt;&lt;wsp:rsid wsp:val=&quot;00405193&quot;/&gt;&lt;wsp:rsid wsp:val=&quot;004051FD&quot;/&gt;&lt;wsp:rsid wsp:val=&quot;00405416&quot;/&gt;&lt;wsp:rsid wsp:val=&quot;00406188&quot;/&gt;&lt;wsp:rsid wsp:val=&quot;00407E42&quot;/&gt;&lt;wsp:rsid wsp:val=&quot;00407F2D&quot;/&gt;&lt;wsp:rsid wsp:val=&quot;004105D1&quot;/&gt;&lt;wsp:rsid wsp:val=&quot;0041079D&quot;/&gt;&lt;wsp:rsid wsp:val=&quot;00410BA6&quot;/&gt;&lt;wsp:rsid wsp:val=&quot;00410BF0&quot;/&gt;&lt;wsp:rsid wsp:val=&quot;00411092&quot;/&gt;&lt;wsp:rsid wsp:val=&quot;0041214D&quot;/&gt;&lt;wsp:rsid wsp:val=&quot;00413110&quot;/&gt;&lt;wsp:rsid wsp:val=&quot;00414BE5&quot;/&gt;&lt;wsp:rsid wsp:val=&quot;00415738&quot;/&gt;&lt;wsp:rsid wsp:val=&quot;0041636C&quot;/&gt;&lt;wsp:rsid wsp:val=&quot;004167BF&quot;/&gt;&lt;wsp:rsid wsp:val=&quot;00417103&quot;/&gt;&lt;wsp:rsid wsp:val=&quot;00417947&quot;/&gt;&lt;wsp:rsid wsp:val=&quot;00417C16&quot;/&gt;&lt;wsp:rsid wsp:val=&quot;00420024&quot;/&gt;&lt;wsp:rsid wsp:val=&quot;00420071&quot;/&gt;&lt;wsp:rsid wsp:val=&quot;004207F2&quot;/&gt;&lt;wsp:rsid wsp:val=&quot;00421046&quot;/&gt;&lt;wsp:rsid wsp:val=&quot;004214D8&quot;/&gt;&lt;wsp:rsid wsp:val=&quot;00421AC5&quot;/&gt;&lt;wsp:rsid wsp:val=&quot;00421D97&quot;/&gt;&lt;wsp:rsid wsp:val=&quot;00421FA1&quot;/&gt;&lt;wsp:rsid wsp:val=&quot;00422260&quot;/&gt;&lt;wsp:rsid wsp:val=&quot;00422950&quot;/&gt;&lt;wsp:rsid wsp:val=&quot;004234D5&quot;/&gt;&lt;wsp:rsid wsp:val=&quot;00423983&quot;/&gt;&lt;wsp:rsid wsp:val=&quot;00423A70&quot;/&gt;&lt;wsp:rsid wsp:val=&quot;00424A86&quot;/&gt;&lt;wsp:rsid wsp:val=&quot;0042503A&quot;/&gt;&lt;wsp:rsid wsp:val=&quot;004251E1&quot;/&gt;&lt;wsp:rsid wsp:val=&quot;004258F5&quot;/&gt;&lt;wsp:rsid wsp:val=&quot;00425EB1&quot;/&gt;&lt;wsp:rsid wsp:val=&quot;00427112&quot;/&gt;&lt;wsp:rsid wsp:val=&quot;0042740E&quot;/&gt;&lt;wsp:rsid wsp:val=&quot;00427894&quot;/&gt;&lt;wsp:rsid wsp:val=&quot;004278E2&quot;/&gt;&lt;wsp:rsid wsp:val=&quot;00427A9F&quot;/&gt;&lt;wsp:rsid wsp:val=&quot;00430050&quot;/&gt;&lt;wsp:rsid wsp:val=&quot;00430145&quot;/&gt;&lt;wsp:rsid wsp:val=&quot;00430EA5&quot;/&gt;&lt;wsp:rsid wsp:val=&quot;00431444&quot;/&gt;&lt;wsp:rsid wsp:val=&quot;00433D82&quot;/&gt;&lt;wsp:rsid wsp:val=&quot;00433F22&quot;/&gt;&lt;wsp:rsid wsp:val=&quot;0043578E&quot;/&gt;&lt;wsp:rsid wsp:val=&quot;00435AF3&quot;/&gt;&lt;wsp:rsid wsp:val=&quot;0043634C&quot;/&gt;&lt;wsp:rsid wsp:val=&quot;00436EB0&quot;/&gt;&lt;wsp:rsid wsp:val=&quot;00440516&quot;/&gt;&lt;wsp:rsid wsp:val=&quot;00440729&quot;/&gt;&lt;wsp:rsid wsp:val=&quot;00440ABE&quot;/&gt;&lt;wsp:rsid wsp:val=&quot;00441205&quot;/&gt;&lt;wsp:rsid wsp:val=&quot;004425A9&quot;/&gt;&lt;wsp:rsid wsp:val=&quot;00442BDE&quot;/&gt;&lt;wsp:rsid wsp:val=&quot;0044713E&quot;/&gt;&lt;wsp:rsid wsp:val=&quot;00447DDD&quot;/&gt;&lt;wsp:rsid wsp:val=&quot;00450CE7&quot;/&gt;&lt;wsp:rsid wsp:val=&quot;00451807&quot;/&gt;&lt;wsp:rsid wsp:val=&quot;00455AD9&quot;/&gt;&lt;wsp:rsid wsp:val=&quot;0045630B&quot;/&gt;&lt;wsp:rsid wsp:val=&quot;004564CF&quot;/&gt;&lt;wsp:rsid wsp:val=&quot;00456A00&quot;/&gt;&lt;wsp:rsid wsp:val=&quot;004601B0&quot;/&gt;&lt;wsp:rsid wsp:val=&quot;0046034B&quot;/&gt;&lt;wsp:rsid wsp:val=&quot;004604F0&quot;/&gt;&lt;wsp:rsid wsp:val=&quot;00460BD4&quot;/&gt;&lt;wsp:rsid wsp:val=&quot;00460F27&quot;/&gt;&lt;wsp:rsid wsp:val=&quot;00461640&quot;/&gt;&lt;wsp:rsid wsp:val=&quot;00461BD0&quot;/&gt;&lt;wsp:rsid wsp:val=&quot;00462353&quot;/&gt;&lt;wsp:rsid wsp:val=&quot;004625E3&quot;/&gt;&lt;wsp:rsid wsp:val=&quot;0046327C&quot;/&gt;&lt;wsp:rsid wsp:val=&quot;00463F02&quot;/&gt;&lt;wsp:rsid wsp:val=&quot;00464AE3&quot;/&gt;&lt;wsp:rsid wsp:val=&quot;00464D65&quot;/&gt;&lt;wsp:rsid wsp:val=&quot;00465302&quot;/&gt;&lt;wsp:rsid wsp:val=&quot;0046530C&quot;/&gt;&lt;wsp:rsid wsp:val=&quot;00467287&quot;/&gt;&lt;wsp:rsid wsp:val=&quot;00470F03&quot;/&gt;&lt;wsp:rsid wsp:val=&quot;0047105B&quot;/&gt;&lt;wsp:rsid wsp:val=&quot;00471694&quot;/&gt;&lt;wsp:rsid wsp:val=&quot;00471D6A&quot;/&gt;&lt;wsp:rsid wsp:val=&quot;004723D9&quot;/&gt;&lt;wsp:rsid wsp:val=&quot;00472A16&quot;/&gt;&lt;wsp:rsid wsp:val=&quot;00474033&quot;/&gt;&lt;wsp:rsid wsp:val=&quot;0047560B&quot;/&gt;&lt;wsp:rsid wsp:val=&quot;004761C1&quot;/&gt;&lt;wsp:rsid wsp:val=&quot;00476843&quot;/&gt;&lt;wsp:rsid wsp:val=&quot;00476F00&quot;/&gt;&lt;wsp:rsid wsp:val=&quot;004774CC&quot;/&gt;&lt;wsp:rsid wsp:val=&quot;0048020B&quot;/&gt;&lt;wsp:rsid wsp:val=&quot;0048146E&quot;/&gt;&lt;wsp:rsid wsp:val=&quot;0048440E&quot;/&gt;&lt;wsp:rsid wsp:val=&quot;00485DB2&quot;/&gt;&lt;wsp:rsid wsp:val=&quot;004860AB&quot;/&gt;&lt;wsp:rsid wsp:val=&quot;00487FBA&quot;/&gt;&lt;wsp:rsid wsp:val=&quot;0049060D&quot;/&gt;&lt;wsp:rsid wsp:val=&quot;00490CF6&quot;/&gt;&lt;wsp:rsid wsp:val=&quot;0049190D&quot;/&gt;&lt;wsp:rsid wsp:val=&quot;004922E1&quot;/&gt;&lt;wsp:rsid wsp:val=&quot;0049449E&quot;/&gt;&lt;wsp:rsid wsp:val=&quot;00494A46&quot;/&gt;&lt;wsp:rsid wsp:val=&quot;00495942&quot;/&gt;&lt;wsp:rsid wsp:val=&quot;00495EA5&quot;/&gt;&lt;wsp:rsid wsp:val=&quot;00496B72&quot;/&gt;&lt;wsp:rsid wsp:val=&quot;00496D1E&quot;/&gt;&lt;wsp:rsid wsp:val=&quot;00496F7A&quot;/&gt;&lt;wsp:rsid wsp:val=&quot;00497302&quot;/&gt;&lt;wsp:rsid wsp:val=&quot;0049748C&quot;/&gt;&lt;wsp:rsid wsp:val=&quot;004974A7&quot;/&gt;&lt;wsp:rsid wsp:val=&quot;00497974&quot;/&gt;&lt;wsp:rsid wsp:val=&quot;00497FAE&quot;/&gt;&lt;wsp:rsid wsp:val=&quot;004A0DC3&quot;/&gt;&lt;wsp:rsid wsp:val=&quot;004A16FE&quot;/&gt;&lt;wsp:rsid wsp:val=&quot;004A1F84&quot;/&gt;&lt;wsp:rsid wsp:val=&quot;004A26BA&quot;/&gt;&lt;wsp:rsid wsp:val=&quot;004A2A5E&quot;/&gt;&lt;wsp:rsid wsp:val=&quot;004A3485&quot;/&gt;&lt;wsp:rsid wsp:val=&quot;004A3C63&quot;/&gt;&lt;wsp:rsid wsp:val=&quot;004A5A18&quot;/&gt;&lt;wsp:rsid wsp:val=&quot;004A742B&quot;/&gt;&lt;wsp:rsid wsp:val=&quot;004A7A3F&quot;/&gt;&lt;wsp:rsid wsp:val=&quot;004B061B&quot;/&gt;&lt;wsp:rsid wsp:val=&quot;004B06E5&quot;/&gt;&lt;wsp:rsid wsp:val=&quot;004B0A56&quot;/&gt;&lt;wsp:rsid wsp:val=&quot;004B1663&quot;/&gt;&lt;wsp:rsid wsp:val=&quot;004B1726&quot;/&gt;&lt;wsp:rsid wsp:val=&quot;004B1CDF&quot;/&gt;&lt;wsp:rsid wsp:val=&quot;004B24F3&quot;/&gt;&lt;wsp:rsid wsp:val=&quot;004B27D0&quot;/&gt;&lt;wsp:rsid wsp:val=&quot;004B2876&quot;/&gt;&lt;wsp:rsid wsp:val=&quot;004B2EC2&quot;/&gt;&lt;wsp:rsid wsp:val=&quot;004B2FCE&quot;/&gt;&lt;wsp:rsid wsp:val=&quot;004B35E2&quot;/&gt;&lt;wsp:rsid wsp:val=&quot;004B386D&quot;/&gt;&lt;wsp:rsid wsp:val=&quot;004B39A3&quot;/&gt;&lt;wsp:rsid wsp:val=&quot;004B3B08&quot;/&gt;&lt;wsp:rsid wsp:val=&quot;004B5334&quot;/&gt;&lt;wsp:rsid wsp:val=&quot;004B5556&quot;/&gt;&lt;wsp:rsid wsp:val=&quot;004B59C8&quot;/&gt;&lt;wsp:rsid wsp:val=&quot;004B61CC&quot;/&gt;&lt;wsp:rsid wsp:val=&quot;004C0184&quot;/&gt;&lt;wsp:rsid wsp:val=&quot;004C092A&quot;/&gt;&lt;wsp:rsid wsp:val=&quot;004C164A&quot;/&gt;&lt;wsp:rsid wsp:val=&quot;004C2177&quot;/&gt;&lt;wsp:rsid wsp:val=&quot;004C2C44&quot;/&gt;&lt;wsp:rsid wsp:val=&quot;004C3F37&quot;/&gt;&lt;wsp:rsid wsp:val=&quot;004C3F5B&quot;/&gt;&lt;wsp:rsid wsp:val=&quot;004C4483&quot;/&gt;&lt;wsp:rsid wsp:val=&quot;004C553F&quot;/&gt;&lt;wsp:rsid wsp:val=&quot;004C581F&quot;/&gt;&lt;wsp:rsid wsp:val=&quot;004C73DB&quot;/&gt;&lt;wsp:rsid wsp:val=&quot;004D11AE&quot;/&gt;&lt;wsp:rsid wsp:val=&quot;004D1474&quot;/&gt;&lt;wsp:rsid wsp:val=&quot;004D1C51&quot;/&gt;&lt;wsp:rsid wsp:val=&quot;004D2066&quot;/&gt;&lt;wsp:rsid wsp:val=&quot;004D2C0F&quot;/&gt;&lt;wsp:rsid wsp:val=&quot;004D4045&quot;/&gt;&lt;wsp:rsid wsp:val=&quot;004D414B&quot;/&gt;&lt;wsp:rsid wsp:val=&quot;004D4C80&quot;/&gt;&lt;wsp:rsid wsp:val=&quot;004D4FD3&quot;/&gt;&lt;wsp:rsid wsp:val=&quot;004D6606&quot;/&gt;&lt;wsp:rsid wsp:val=&quot;004D6F6F&quot;/&gt;&lt;wsp:rsid wsp:val=&quot;004D6F7D&quot;/&gt;&lt;wsp:rsid wsp:val=&quot;004D7734&quot;/&gt;&lt;wsp:rsid wsp:val=&quot;004D77DC&quot;/&gt;&lt;wsp:rsid wsp:val=&quot;004E1320&quot;/&gt;&lt;wsp:rsid wsp:val=&quot;004E35E0&quot;/&gt;&lt;wsp:rsid wsp:val=&quot;004E46B7&quot;/&gt;&lt;wsp:rsid wsp:val=&quot;004E48E2&quot;/&gt;&lt;wsp:rsid wsp:val=&quot;004E4C15&quot;/&gt;&lt;wsp:rsid wsp:val=&quot;004E5036&quot;/&gt;&lt;wsp:rsid wsp:val=&quot;004E60D6&quot;/&gt;&lt;wsp:rsid wsp:val=&quot;004E7C96&quot;/&gt;&lt;wsp:rsid wsp:val=&quot;004F0962&quot;/&gt;&lt;wsp:rsid wsp:val=&quot;004F0AAF&quot;/&gt;&lt;wsp:rsid wsp:val=&quot;004F0D96&quot;/&gt;&lt;wsp:rsid wsp:val=&quot;004F0EC6&quot;/&gt;&lt;wsp:rsid wsp:val=&quot;004F2250&quot;/&gt;&lt;wsp:rsid wsp:val=&quot;004F2351&quot;/&gt;&lt;wsp:rsid wsp:val=&quot;004F2AC1&quot;/&gt;&lt;wsp:rsid wsp:val=&quot;004F3272&quot;/&gt;&lt;wsp:rsid wsp:val=&quot;004F362A&quot;/&gt;&lt;wsp:rsid wsp:val=&quot;004F370C&quot;/&gt;&lt;wsp:rsid wsp:val=&quot;004F387B&quot;/&gt;&lt;wsp:rsid wsp:val=&quot;004F4066&quot;/&gt;&lt;wsp:rsid wsp:val=&quot;004F4634&quot;/&gt;&lt;wsp:rsid wsp:val=&quot;004F507C&quot;/&gt;&lt;wsp:rsid wsp:val=&quot;004F52C3&quot;/&gt;&lt;wsp:rsid wsp:val=&quot;004F52C5&quot;/&gt;&lt;wsp:rsid wsp:val=&quot;004F5A09&quot;/&gt;&lt;wsp:rsid wsp:val=&quot;004F6782&quot;/&gt;&lt;wsp:rsid wsp:val=&quot;004F6848&quot;/&gt;&lt;wsp:rsid wsp:val=&quot;004F7C26&quot;/&gt;&lt;wsp:rsid wsp:val=&quot;00502CEA&quot;/&gt;&lt;wsp:rsid wsp:val=&quot;00505B8A&quot;/&gt;&lt;wsp:rsid wsp:val=&quot;00505DE4&quot;/&gt;&lt;wsp:rsid wsp:val=&quot;00507317&quot;/&gt;&lt;wsp:rsid wsp:val=&quot;00510530&quot;/&gt;&lt;wsp:rsid wsp:val=&quot;00511070&quot;/&gt;&lt;wsp:rsid wsp:val=&quot;00511C90&quot;/&gt;&lt;wsp:rsid wsp:val=&quot;005124CE&quot;/&gt;&lt;wsp:rsid wsp:val=&quot;00512D48&quot;/&gt;&lt;wsp:rsid wsp:val=&quot;005133F3&quot;/&gt;&lt;wsp:rsid wsp:val=&quot;00514761&quot;/&gt;&lt;wsp:rsid wsp:val=&quot;00515B6C&quot;/&gt;&lt;wsp:rsid wsp:val=&quot;00521B9A&quot;/&gt;&lt;wsp:rsid wsp:val=&quot;00522095&quot;/&gt;&lt;wsp:rsid wsp:val=&quot;005220DE&quot;/&gt;&lt;wsp:rsid wsp:val=&quot;00523D59&quot;/&gt;&lt;wsp:rsid wsp:val=&quot;005246F0&quot;/&gt;&lt;wsp:rsid wsp:val=&quot;0052491D&quot;/&gt;&lt;wsp:rsid wsp:val=&quot;0052550E&quot;/&gt;&lt;wsp:rsid wsp:val=&quot;0052566B&quot;/&gt;&lt;wsp:rsid wsp:val=&quot;00526229&quot;/&gt;&lt;wsp:rsid wsp:val=&quot;00526C54&quot;/&gt;&lt;wsp:rsid wsp:val=&quot;005274C8&quot;/&gt;&lt;wsp:rsid wsp:val=&quot;0053276F&quot;/&gt;&lt;wsp:rsid wsp:val=&quot;005327A4&quot;/&gt;&lt;wsp:rsid wsp:val=&quot;005329C7&quot;/&gt;&lt;wsp:rsid wsp:val=&quot;00533E77&quot;/&gt;&lt;wsp:rsid wsp:val=&quot;00534550&quot;/&gt;&lt;wsp:rsid wsp:val=&quot;00534975&quot;/&gt;&lt;wsp:rsid wsp:val=&quot;005352CC&quot;/&gt;&lt;wsp:rsid wsp:val=&quot;005356BF&quot;/&gt;&lt;wsp:rsid wsp:val=&quot;00535708&quot;/&gt;&lt;wsp:rsid wsp:val=&quot;00537FC2&quot;/&gt;&lt;wsp:rsid wsp:val=&quot;00540AC5&quot;/&gt;&lt;wsp:rsid wsp:val=&quot;00541A07&quot;/&gt;&lt;wsp:rsid wsp:val=&quot;00544381&quot;/&gt;&lt;wsp:rsid wsp:val=&quot;00546CF3&quot;/&gt;&lt;wsp:rsid wsp:val=&quot;00546E7F&quot;/&gt;&lt;wsp:rsid wsp:val=&quot;00547B12&quot;/&gt;&lt;wsp:rsid wsp:val=&quot;00550683&quot;/&gt;&lt;wsp:rsid wsp:val=&quot;00551789&quot;/&gt;&lt;wsp:rsid wsp:val=&quot;00552925&quot;/&gt;&lt;wsp:rsid wsp:val=&quot;00552A07&quot;/&gt;&lt;wsp:rsid wsp:val=&quot;00553A30&quot;/&gt;&lt;wsp:rsid wsp:val=&quot;00554A34&quot;/&gt;&lt;wsp:rsid wsp:val=&quot;0055594D&quot;/&gt;&lt;wsp:rsid wsp:val=&quot;00555B30&quot;/&gt;&lt;wsp:rsid wsp:val=&quot;0055768E&quot;/&gt;&lt;wsp:rsid wsp:val=&quot;00557DE3&quot;/&gt;&lt;wsp:rsid wsp:val=&quot;00561105&quot;/&gt;&lt;wsp:rsid wsp:val=&quot;00561587&quot;/&gt;&lt;wsp:rsid wsp:val=&quot;005623D0&quot;/&gt;&lt;wsp:rsid wsp:val=&quot;00563652&quot;/&gt;&lt;wsp:rsid wsp:val=&quot;00563692&quot;/&gt;&lt;wsp:rsid wsp:val=&quot;00564D16&quot;/&gt;&lt;wsp:rsid wsp:val=&quot;00564FB3&quot;/&gt;&lt;wsp:rsid wsp:val=&quot;00565454&quot;/&gt;&lt;wsp:rsid wsp:val=&quot;0056617A&quot;/&gt;&lt;wsp:rsid wsp:val=&quot;005661A4&quot;/&gt;&lt;wsp:rsid wsp:val=&quot;00566979&quot;/&gt;&lt;wsp:rsid wsp:val=&quot;0057002A&quot;/&gt;&lt;wsp:rsid wsp:val=&quot;005700D2&quot;/&gt;&lt;wsp:rsid wsp:val=&quot;00570AD3&quot;/&gt;&lt;wsp:rsid wsp:val=&quot;00570D9B&quot;/&gt;&lt;wsp:rsid wsp:val=&quot;0057125F&quot;/&gt;&lt;wsp:rsid wsp:val=&quot;00571D9C&quot;/&gt;&lt;wsp:rsid wsp:val=&quot;005733AE&quot;/&gt;&lt;wsp:rsid wsp:val=&quot;005742D9&quot;/&gt;&lt;wsp:rsid wsp:val=&quot;00574670&quot;/&gt;&lt;wsp:rsid wsp:val=&quot;00574F27&quot;/&gt;&lt;wsp:rsid wsp:val=&quot;0057507C&quot;/&gt;&lt;wsp:rsid wsp:val=&quot;005754B0&quot;/&gt;&lt;wsp:rsid wsp:val=&quot;005754B8&quot;/&gt;&lt;wsp:rsid wsp:val=&quot;00575965&quot;/&gt;&lt;wsp:rsid wsp:val=&quot;00576C0F&quot;/&gt;&lt;wsp:rsid wsp:val=&quot;00576F34&quot;/&gt;&lt;wsp:rsid wsp:val=&quot;005803CE&quot;/&gt;&lt;wsp:rsid wsp:val=&quot;00580408&quot;/&gt;&lt;wsp:rsid wsp:val=&quot;0058137F&quot;/&gt;&lt;wsp:rsid wsp:val=&quot;0058285F&quot;/&gt;&lt;wsp:rsid wsp:val=&quot;00583323&quot;/&gt;&lt;wsp:rsid wsp:val=&quot;00583F47&quot;/&gt;&lt;wsp:rsid wsp:val=&quot;00583FB7&quot;/&gt;&lt;wsp:rsid wsp:val=&quot;00584077&quot;/&gt;&lt;wsp:rsid wsp:val=&quot;00584B1F&quot;/&gt;&lt;wsp:rsid wsp:val=&quot;005859CB&quot;/&gt;&lt;wsp:rsid wsp:val=&quot;0058693C&quot;/&gt;&lt;wsp:rsid wsp:val=&quot;00586B17&quot;/&gt;&lt;wsp:rsid wsp:val=&quot;00587153&quot;/&gt;&lt;wsp:rsid wsp:val=&quot;005871B9&quot;/&gt;&lt;wsp:rsid wsp:val=&quot;00587883&quot;/&gt;&lt;wsp:rsid wsp:val=&quot;00590519&quot;/&gt;&lt;wsp:rsid wsp:val=&quot;00591A57&quot;/&gt;&lt;wsp:rsid wsp:val=&quot;00592C52&quot;/&gt;&lt;wsp:rsid wsp:val=&quot;00593DF9&quot;/&gt;&lt;wsp:rsid wsp:val=&quot;00594386&quot;/&gt;&lt;wsp:rsid wsp:val=&quot;005949EB&quot;/&gt;&lt;wsp:rsid wsp:val=&quot;00594D45&quot;/&gt;&lt;wsp:rsid wsp:val=&quot;0059535F&quot;/&gt;&lt;wsp:rsid wsp:val=&quot;00595BD4&quot;/&gt;&lt;wsp:rsid wsp:val=&quot;0059642E&quot;/&gt;&lt;wsp:rsid wsp:val=&quot;00597723&quot;/&gt;&lt;wsp:rsid wsp:val=&quot;00597E6D&quot;/&gt;&lt;wsp:rsid wsp:val=&quot;005A0E35&quot;/&gt;&lt;wsp:rsid wsp:val=&quot;005A21A9&quot;/&gt;&lt;wsp:rsid wsp:val=&quot;005A27DF&quot;/&gt;&lt;wsp:rsid wsp:val=&quot;005A2848&quot;/&gt;&lt;wsp:rsid wsp:val=&quot;005A35CB&quot;/&gt;&lt;wsp:rsid wsp:val=&quot;005A3EAF&quot;/&gt;&lt;wsp:rsid wsp:val=&quot;005A408A&quot;/&gt;&lt;wsp:rsid wsp:val=&quot;005A42C7&quot;/&gt;&lt;wsp:rsid wsp:val=&quot;005A4AB9&quot;/&gt;&lt;wsp:rsid wsp:val=&quot;005A4E16&quot;/&gt;&lt;wsp:rsid wsp:val=&quot;005A573E&quot;/&gt;&lt;wsp:rsid wsp:val=&quot;005A5B64&quot;/&gt;&lt;wsp:rsid wsp:val=&quot;005A6A5E&quot;/&gt;&lt;wsp:rsid wsp:val=&quot;005A6C14&quot;/&gt;&lt;wsp:rsid wsp:val=&quot;005A776D&quot;/&gt;&lt;wsp:rsid wsp:val=&quot;005A781D&quot;/&gt;&lt;wsp:rsid wsp:val=&quot;005B0C68&quot;/&gt;&lt;wsp:rsid wsp:val=&quot;005B30B1&quot;/&gt;&lt;wsp:rsid wsp:val=&quot;005B57D6&quot;/&gt;&lt;wsp:rsid wsp:val=&quot;005B5A15&quot;/&gt;&lt;wsp:rsid wsp:val=&quot;005B6533&quot;/&gt;&lt;wsp:rsid wsp:val=&quot;005C2507&quot;/&gt;&lt;wsp:rsid wsp:val=&quot;005C2D17&quot;/&gt;&lt;wsp:rsid wsp:val=&quot;005C314F&quot;/&gt;&lt;wsp:rsid wsp:val=&quot;005C3156&quot;/&gt;&lt;wsp:rsid wsp:val=&quot;005C3EFE&quot;/&gt;&lt;wsp:rsid wsp:val=&quot;005C6DFC&quot;/&gt;&lt;wsp:rsid wsp:val=&quot;005C71BB&quot;/&gt;&lt;wsp:rsid wsp:val=&quot;005C7203&quot;/&gt;&lt;wsp:rsid wsp:val=&quot;005C7304&quot;/&gt;&lt;wsp:rsid wsp:val=&quot;005D0C10&quot;/&gt;&lt;wsp:rsid wsp:val=&quot;005D1E12&quot;/&gt;&lt;wsp:rsid wsp:val=&quot;005D2065&quot;/&gt;&lt;wsp:rsid wsp:val=&quot;005D29AD&quot;/&gt;&lt;wsp:rsid wsp:val=&quot;005D4384&quot;/&gt;&lt;wsp:rsid wsp:val=&quot;005D5511&quot;/&gt;&lt;wsp:rsid wsp:val=&quot;005D6B87&quot;/&gt;&lt;wsp:rsid wsp:val=&quot;005D707E&quot;/&gt;&lt;wsp:rsid wsp:val=&quot;005D7C13&quot;/&gt;&lt;wsp:rsid wsp:val=&quot;005E05C4&quot;/&gt;&lt;wsp:rsid wsp:val=&quot;005E0F0F&quot;/&gt;&lt;wsp:rsid wsp:val=&quot;005E23B2&quot;/&gt;&lt;wsp:rsid wsp:val=&quot;005E26EE&quot;/&gt;&lt;wsp:rsid wsp:val=&quot;005E27C3&quot;/&gt;&lt;wsp:rsid wsp:val=&quot;005E2EC3&quot;/&gt;&lt;wsp:rsid wsp:val=&quot;005E36C1&quot;/&gt;&lt;wsp:rsid wsp:val=&quot;005E3A2C&quot;/&gt;&lt;wsp:rsid wsp:val=&quot;005E4BA2&quot;/&gt;&lt;wsp:rsid wsp:val=&quot;005E4CB6&quot;/&gt;&lt;wsp:rsid wsp:val=&quot;005E532C&quot;/&gt;&lt;wsp:rsid wsp:val=&quot;005E5A82&quot;/&gt;&lt;wsp:rsid wsp:val=&quot;005E6ECD&quot;/&gt;&lt;wsp:rsid wsp:val=&quot;005F0BDA&quot;/&gt;&lt;wsp:rsid wsp:val=&quot;005F0CF4&quot;/&gt;&lt;wsp:rsid wsp:val=&quot;005F0E4E&quot;/&gt;&lt;wsp:rsid wsp:val=&quot;005F1024&quot;/&gt;&lt;wsp:rsid wsp:val=&quot;005F1048&quot;/&gt;&lt;wsp:rsid wsp:val=&quot;005F11DE&quot;/&gt;&lt;wsp:rsid wsp:val=&quot;005F1499&quot;/&gt;&lt;wsp:rsid wsp:val=&quot;005F26A1&quot;/&gt;&lt;wsp:rsid wsp:val=&quot;005F2CEB&quot;/&gt;&lt;wsp:rsid wsp:val=&quot;005F389E&quot;/&gt;&lt;wsp:rsid wsp:val=&quot;005F3941&quot;/&gt;&lt;wsp:rsid wsp:val=&quot;005F460D&quot;/&gt;&lt;wsp:rsid wsp:val=&quot;005F5C5C&quot;/&gt;&lt;wsp:rsid wsp:val=&quot;005F7736&quot;/&gt;&lt;wsp:rsid wsp:val=&quot;0060051A&quot;/&gt;&lt;wsp:rsid wsp:val=&quot;006010CE&quot;/&gt;&lt;wsp:rsid wsp:val=&quot;00601617&quot;/&gt;&lt;wsp:rsid wsp:val=&quot;006019CC&quot;/&gt;&lt;wsp:rsid wsp:val=&quot;0060203A&quot;/&gt;&lt;wsp:rsid wsp:val=&quot;00602728&quot;/&gt;&lt;wsp:rsid wsp:val=&quot;00602F78&quot;/&gt;&lt;wsp:rsid wsp:val=&quot;00603F2A&quot;/&gt;&lt;wsp:rsid wsp:val=&quot;00604420&quot;/&gt;&lt;wsp:rsid wsp:val=&quot;00604E00&quot;/&gt;&lt;wsp:rsid wsp:val=&quot;00604EEB&quot;/&gt;&lt;wsp:rsid wsp:val=&quot;00604F23&quot;/&gt;&lt;wsp:rsid wsp:val=&quot;0060645E&quot;/&gt;&lt;wsp:rsid wsp:val=&quot;00606E68&quot;/&gt;&lt;wsp:rsid wsp:val=&quot;00607884&quot;/&gt;&lt;wsp:rsid wsp:val=&quot;0061050A&quot;/&gt;&lt;wsp:rsid wsp:val=&quot;00610EB3&quot;/&gt;&lt;wsp:rsid wsp:val=&quot;00611BCA&quot;/&gt;&lt;wsp:rsid wsp:val=&quot;00611DBA&quot;/&gt;&lt;wsp:rsid wsp:val=&quot;00611FEB&quot;/&gt;&lt;wsp:rsid wsp:val=&quot;006123C2&quot;/&gt;&lt;wsp:rsid wsp:val=&quot;00613C7B&quot;/&gt;&lt;wsp:rsid wsp:val=&quot;00614355&quot;/&gt;&lt;wsp:rsid wsp:val=&quot;00614819&quot;/&gt;&lt;wsp:rsid wsp:val=&quot;00614AAB&quot;/&gt;&lt;wsp:rsid wsp:val=&quot;00614F2E&quot;/&gt;&lt;wsp:rsid wsp:val=&quot;00616923&quot;/&gt;&lt;wsp:rsid wsp:val=&quot;00616926&quot;/&gt;&lt;wsp:rsid wsp:val=&quot;00616D68&quot;/&gt;&lt;wsp:rsid wsp:val=&quot;00620AAD&quot;/&gt;&lt;wsp:rsid wsp:val=&quot;00621F33&quot;/&gt;&lt;wsp:rsid wsp:val=&quot;00624034&quot;/&gt;&lt;wsp:rsid wsp:val=&quot;00624831&quot;/&gt;&lt;wsp:rsid wsp:val=&quot;00624A7B&quot;/&gt;&lt;wsp:rsid wsp:val=&quot;00624E20&quot;/&gt;&lt;wsp:rsid wsp:val=&quot;0062564B&quot;/&gt;&lt;wsp:rsid wsp:val=&quot;00625835&quot;/&gt;&lt;wsp:rsid wsp:val=&quot;00625CDD&quot;/&gt;&lt;wsp:rsid wsp:val=&quot;00627D44&quot;/&gt;&lt;wsp:rsid wsp:val=&quot;00630199&quot;/&gt;&lt;wsp:rsid wsp:val=&quot;00631B3F&quot;/&gt;&lt;wsp:rsid wsp:val=&quot;00631D33&quot;/&gt;&lt;wsp:rsid wsp:val=&quot;00631E32&quot;/&gt;&lt;wsp:rsid wsp:val=&quot;0063230F&quot;/&gt;&lt;wsp:rsid wsp:val=&quot;0063266E&quot;/&gt;&lt;wsp:rsid wsp:val=&quot;00632BA8&quot;/&gt;&lt;wsp:rsid wsp:val=&quot;006336D7&quot;/&gt;&lt;wsp:rsid wsp:val=&quot;00633B69&quot;/&gt;&lt;wsp:rsid wsp:val=&quot;00634885&quot;/&gt;&lt;wsp:rsid wsp:val=&quot;006356EB&quot;/&gt;&lt;wsp:rsid wsp:val=&quot;00636FCC&quot;/&gt;&lt;wsp:rsid wsp:val=&quot;006374D8&quot;/&gt;&lt;wsp:rsid wsp:val=&quot;0063777B&quot;/&gt;&lt;wsp:rsid wsp:val=&quot;006416A5&quot;/&gt;&lt;wsp:rsid wsp:val=&quot;006430DE&quot;/&gt;&lt;wsp:rsid wsp:val=&quot;00643137&quot;/&gt;&lt;wsp:rsid wsp:val=&quot;0064353C&quot;/&gt;&lt;wsp:rsid wsp:val=&quot;0064402C&quot;/&gt;&lt;wsp:rsid wsp:val=&quot;00644393&quot;/&gt;&lt;wsp:rsid wsp:val=&quot;0064504A&quot;/&gt;&lt;wsp:rsid wsp:val=&quot;0064542E&quot;/&gt;&lt;wsp:rsid wsp:val=&quot;00645599&quot;/&gt;&lt;wsp:rsid wsp:val=&quot;00645675&quot;/&gt;&lt;wsp:rsid wsp:val=&quot;00646256&quot;/&gt;&lt;wsp:rsid wsp:val=&quot;00646712&quot;/&gt;&lt;wsp:rsid wsp:val=&quot;00646DC2&quot;/&gt;&lt;wsp:rsid wsp:val=&quot;00646EBC&quot;/&gt;&lt;wsp:rsid wsp:val=&quot;00650298&quot;/&gt;&lt;wsp:rsid wsp:val=&quot;00651570&quot;/&gt;&lt;wsp:rsid wsp:val=&quot;00652554&quot;/&gt;&lt;wsp:rsid wsp:val=&quot;00652672&quot;/&gt;&lt;wsp:rsid wsp:val=&quot;00652731&quot;/&gt;&lt;wsp:rsid wsp:val=&quot;006532A9&quot;/&gt;&lt;wsp:rsid wsp:val=&quot;00653754&quot;/&gt;&lt;wsp:rsid wsp:val=&quot;00654BB7&quot;/&gt;&lt;wsp:rsid wsp:val=&quot;00654EB7&quot;/&gt;&lt;wsp:rsid wsp:val=&quot;006551CF&quot;/&gt;&lt;wsp:rsid wsp:val=&quot;00656117&quot;/&gt;&lt;wsp:rsid wsp:val=&quot;006561B1&quot;/&gt;&lt;wsp:rsid wsp:val=&quot;00656890&quot;/&gt;&lt;wsp:rsid wsp:val=&quot;00656942&quot;/&gt;&lt;wsp:rsid wsp:val=&quot;00656AE2&quot;/&gt;&lt;wsp:rsid wsp:val=&quot;00657180&quot;/&gt;&lt;wsp:rsid wsp:val=&quot;00657E74&quot;/&gt;&lt;wsp:rsid wsp:val=&quot;00657FA4&quot;/&gt;&lt;wsp:rsid wsp:val=&quot;00661665&quot;/&gt;&lt;wsp:rsid wsp:val=&quot;006625A7&quot;/&gt;&lt;wsp:rsid wsp:val=&quot;00662CA8&quot;/&gt;&lt;wsp:rsid wsp:val=&quot;00663C9E&quot;/&gt;&lt;wsp:rsid wsp:val=&quot;00664638&quot;/&gt;&lt;wsp:rsid wsp:val=&quot;00664DB7&quot;/&gt;&lt;wsp:rsid wsp:val=&quot;00667C54&quot;/&gt;&lt;wsp:rsid wsp:val=&quot;00670484&quot;/&gt;&lt;wsp:rsid wsp:val=&quot;00670CE5&quot;/&gt;&lt;wsp:rsid wsp:val=&quot;006715B2&quot;/&gt;&lt;wsp:rsid wsp:val=&quot;0067182F&quot;/&gt;&lt;wsp:rsid wsp:val=&quot;006723CB&quot;/&gt;&lt;wsp:rsid wsp:val=&quot;00672CFA&quot;/&gt;&lt;wsp:rsid wsp:val=&quot;00673569&quot;/&gt;&lt;wsp:rsid wsp:val=&quot;0067358B&quot;/&gt;&lt;wsp:rsid wsp:val=&quot;00673901&quot;/&gt;&lt;wsp:rsid wsp:val=&quot;00674A72&quot;/&gt;&lt;wsp:rsid wsp:val=&quot;00674D69&quot;/&gt;&lt;wsp:rsid wsp:val=&quot;0067580B&quot;/&gt;&lt;wsp:rsid wsp:val=&quot;0067769A&quot;/&gt;&lt;wsp:rsid wsp:val=&quot;00677FDD&quot;/&gt;&lt;wsp:rsid wsp:val=&quot;006808A2&quot;/&gt;&lt;wsp:rsid wsp:val=&quot;0068213C&quot;/&gt;&lt;wsp:rsid wsp:val=&quot;00682140&quot;/&gt;&lt;wsp:rsid wsp:val=&quot;0068271E&quot;/&gt;&lt;wsp:rsid wsp:val=&quot;00683299&quot;/&gt;&lt;wsp:rsid wsp:val=&quot;006849F8&quot;/&gt;&lt;wsp:rsid wsp:val=&quot;00685169&quot;/&gt;&lt;wsp:rsid wsp:val=&quot;0068553E&quot;/&gt;&lt;wsp:rsid wsp:val=&quot;00686310&quot;/&gt;&lt;wsp:rsid wsp:val=&quot;00686866&quot;/&gt;&lt;wsp:rsid wsp:val=&quot;006909F6&quot;/&gt;&lt;wsp:rsid wsp:val=&quot;0069158F&quot;/&gt;&lt;wsp:rsid wsp:val=&quot;00692236&quot;/&gt;&lt;wsp:rsid wsp:val=&quot;00692C10&quot;/&gt;&lt;wsp:rsid wsp:val=&quot;006938C2&quot;/&gt;&lt;wsp:rsid wsp:val=&quot;0069530D&quot;/&gt;&lt;wsp:rsid wsp:val=&quot;0069538A&quot;/&gt;&lt;wsp:rsid wsp:val=&quot;0069692D&quot;/&gt;&lt;wsp:rsid wsp:val=&quot;00697483&quot;/&gt;&lt;wsp:rsid wsp:val=&quot;0069754A&quot;/&gt;&lt;wsp:rsid wsp:val=&quot;006A0B4C&quot;/&gt;&lt;wsp:rsid wsp:val=&quot;006A1890&quot;/&gt;&lt;wsp:rsid wsp:val=&quot;006A2B22&quot;/&gt;&lt;wsp:rsid wsp:val=&quot;006A2EC7&quot;/&gt;&lt;wsp:rsid wsp:val=&quot;006A319F&quot;/&gt;&lt;wsp:rsid wsp:val=&quot;006A38AD&quot;/&gt;&lt;wsp:rsid wsp:val=&quot;006A3E9D&quot;/&gt;&lt;wsp:rsid wsp:val=&quot;006A50FB&quot;/&gt;&lt;wsp:rsid wsp:val=&quot;006A5AC7&quot;/&gt;&lt;wsp:rsid wsp:val=&quot;006A71BE&quot;/&gt;&lt;wsp:rsid wsp:val=&quot;006A73D3&quot;/&gt;&lt;wsp:rsid wsp:val=&quot;006B06C0&quot;/&gt;&lt;wsp:rsid wsp:val=&quot;006B111C&quot;/&gt;&lt;wsp:rsid wsp:val=&quot;006B2581&quot;/&gt;&lt;wsp:rsid wsp:val=&quot;006B2768&quot;/&gt;&lt;wsp:rsid wsp:val=&quot;006B3353&quot;/&gt;&lt;wsp:rsid wsp:val=&quot;006B5E02&quot;/&gt;&lt;wsp:rsid wsp:val=&quot;006B6230&quot;/&gt;&lt;wsp:rsid wsp:val=&quot;006B62C4&quot;/&gt;&lt;wsp:rsid wsp:val=&quot;006B65AD&quot;/&gt;&lt;wsp:rsid wsp:val=&quot;006B7074&quot;/&gt;&lt;wsp:rsid wsp:val=&quot;006B7ABE&quot;/&gt;&lt;wsp:rsid wsp:val=&quot;006C00CB&quot;/&gt;&lt;wsp:rsid wsp:val=&quot;006C300D&quot;/&gt;&lt;wsp:rsid wsp:val=&quot;006C55B2&quot;/&gt;&lt;wsp:rsid wsp:val=&quot;006C5A71&quot;/&gt;&lt;wsp:rsid wsp:val=&quot;006C5E19&quot;/&gt;&lt;wsp:rsid wsp:val=&quot;006D0ADC&quot;/&gt;&lt;wsp:rsid wsp:val=&quot;006D1830&quot;/&gt;&lt;wsp:rsid wsp:val=&quot;006D54EA&quot;/&gt;&lt;wsp:rsid wsp:val=&quot;006D5C5E&quot;/&gt;&lt;wsp:rsid wsp:val=&quot;006D677B&quot;/&gt;&lt;wsp:rsid wsp:val=&quot;006D7B17&quot;/&gt;&lt;wsp:rsid wsp:val=&quot;006D7D65&quot;/&gt;&lt;wsp:rsid wsp:val=&quot;006D7D68&quot;/&gt;&lt;wsp:rsid wsp:val=&quot;006D7EB5&quot;/&gt;&lt;wsp:rsid wsp:val=&quot;006E01D9&quot;/&gt;&lt;wsp:rsid wsp:val=&quot;006E0439&quot;/&gt;&lt;wsp:rsid wsp:val=&quot;006E130D&quot;/&gt;&lt;wsp:rsid wsp:val=&quot;006E27B0&quot;/&gt;&lt;wsp:rsid wsp:val=&quot;006E320F&quot;/&gt;&lt;wsp:rsid wsp:val=&quot;006E3704&quot;/&gt;&lt;wsp:rsid wsp:val=&quot;006E3EAC&quot;/&gt;&lt;wsp:rsid wsp:val=&quot;006E44C5&quot;/&gt;&lt;wsp:rsid wsp:val=&quot;006E4EEF&quot;/&gt;&lt;wsp:rsid wsp:val=&quot;006E59DA&quot;/&gt;&lt;wsp:rsid wsp:val=&quot;006E5B41&quot;/&gt;&lt;wsp:rsid wsp:val=&quot;006E62C1&quot;/&gt;&lt;wsp:rsid wsp:val=&quot;006E6932&quot;/&gt;&lt;wsp:rsid wsp:val=&quot;006E6BC5&quot;/&gt;&lt;wsp:rsid wsp:val=&quot;006E6C4C&quot;/&gt;&lt;wsp:rsid wsp:val=&quot;006E7056&quot;/&gt;&lt;wsp:rsid wsp:val=&quot;006E7464&quot;/&gt;&lt;wsp:rsid wsp:val=&quot;006F0637&quot;/&gt;&lt;wsp:rsid wsp:val=&quot;006F0E3D&quot;/&gt;&lt;wsp:rsid wsp:val=&quot;006F268D&quot;/&gt;&lt;wsp:rsid wsp:val=&quot;006F2D8E&quot;/&gt;&lt;wsp:rsid wsp:val=&quot;006F2D9C&quot;/&gt;&lt;wsp:rsid wsp:val=&quot;006F4205&quot;/&gt;&lt;wsp:rsid wsp:val=&quot;006F479D&quot;/&gt;&lt;wsp:rsid wsp:val=&quot;006F4868&quot;/&gt;&lt;wsp:rsid wsp:val=&quot;006F4900&quot;/&gt;&lt;wsp:rsid wsp:val=&quot;006F4BCE&quot;/&gt;&lt;wsp:rsid wsp:val=&quot;006F6266&quot;/&gt;&lt;wsp:rsid wsp:val=&quot;006F6B3D&quot;/&gt;&lt;wsp:rsid wsp:val=&quot;006F6F20&quot;/&gt;&lt;wsp:rsid wsp:val=&quot;006F7C65&quot;/&gt;&lt;wsp:rsid wsp:val=&quot;006F7FE8&quot;/&gt;&lt;wsp:rsid wsp:val=&quot;007003AE&quot;/&gt;&lt;wsp:rsid wsp:val=&quot;007009DA&quot;/&gt;&lt;wsp:rsid wsp:val=&quot;00702108&quot;/&gt;&lt;wsp:rsid wsp:val=&quot;00704390&quot;/&gt;&lt;wsp:rsid wsp:val=&quot;00704819&quot;/&gt;&lt;wsp:rsid wsp:val=&quot;00706072&quot;/&gt;&lt;wsp:rsid wsp:val=&quot;00706CFB&quot;/&gt;&lt;wsp:rsid wsp:val=&quot;0070795D&quot;/&gt;&lt;wsp:rsid wsp:val=&quot;00707DB8&quot;/&gt;&lt;wsp:rsid wsp:val=&quot;00710152&quot;/&gt;&lt;wsp:rsid wsp:val=&quot;00710247&quot;/&gt;&lt;wsp:rsid wsp:val=&quot;00710F1E&quot;/&gt;&lt;wsp:rsid wsp:val=&quot;007115FF&quot;/&gt;&lt;wsp:rsid wsp:val=&quot;0071182A&quot;/&gt;&lt;wsp:rsid wsp:val=&quot;007130C0&quot;/&gt;&lt;wsp:rsid wsp:val=&quot;007138A8&quot;/&gt;&lt;wsp:rsid wsp:val=&quot;00713F50&quot;/&gt;&lt;wsp:rsid wsp:val=&quot;007142BF&quot;/&gt;&lt;wsp:rsid wsp:val=&quot;00714359&quot;/&gt;&lt;wsp:rsid wsp:val=&quot;007153C5&quot;/&gt;&lt;wsp:rsid wsp:val=&quot;00715913&quot;/&gt;&lt;wsp:rsid wsp:val=&quot;0071652D&quot;/&gt;&lt;wsp:rsid wsp:val=&quot;007179F0&quot;/&gt;&lt;wsp:rsid wsp:val=&quot;0072183C&quot;/&gt;&lt;wsp:rsid wsp:val=&quot;00722186&quot;/&gt;&lt;wsp:rsid wsp:val=&quot;00722332&quot;/&gt;&lt;wsp:rsid wsp:val=&quot;0072293F&quot;/&gt;&lt;wsp:rsid wsp:val=&quot;00722FCA&quot;/&gt;&lt;wsp:rsid wsp:val=&quot;00724017&quot;/&gt;&lt;wsp:rsid wsp:val=&quot;007241D8&quot;/&gt;&lt;wsp:rsid wsp:val=&quot;0072503F&quot;/&gt;&lt;wsp:rsid wsp:val=&quot;00725E67&quot;/&gt;&lt;wsp:rsid wsp:val=&quot;00726387&quot;/&gt;&lt;wsp:rsid wsp:val=&quot;00730C46&quot;/&gt;&lt;wsp:rsid wsp:val=&quot;0073173B&quot;/&gt;&lt;wsp:rsid wsp:val=&quot;00732E8E&quot;/&gt;&lt;wsp:rsid wsp:val=&quot;007331FF&quot;/&gt;&lt;wsp:rsid wsp:val=&quot;00733936&quot;/&gt;&lt;wsp:rsid wsp:val=&quot;00733BF3&quot;/&gt;&lt;wsp:rsid wsp:val=&quot;00734A91&quot;/&gt;&lt;wsp:rsid wsp:val=&quot;00734B0F&quot;/&gt;&lt;wsp:rsid wsp:val=&quot;0073515D&quot;/&gt;&lt;wsp:rsid wsp:val=&quot;00735786&quot;/&gt;&lt;wsp:rsid wsp:val=&quot;007359DD&quot;/&gt;&lt;wsp:rsid wsp:val=&quot;00735B36&quot;/&gt;&lt;wsp:rsid wsp:val=&quot;007374B4&quot;/&gt;&lt;wsp:rsid wsp:val=&quot;00737D47&quot;/&gt;&lt;wsp:rsid wsp:val=&quot;00740130&quot;/&gt;&lt;wsp:rsid wsp:val=&quot;00741186&quot;/&gt;&lt;wsp:rsid wsp:val=&quot;007415D5&quot;/&gt;&lt;wsp:rsid wsp:val=&quot;0074243E&quot;/&gt;&lt;wsp:rsid wsp:val=&quot;007424E0&quot;/&gt;&lt;wsp:rsid wsp:val=&quot;0074295E&quot;/&gt;&lt;wsp:rsid wsp:val=&quot;00743E9F&quot;/&gt;&lt;wsp:rsid wsp:val=&quot;00744EEE&quot;/&gt;&lt;wsp:rsid wsp:val=&quot;007456ED&quot;/&gt;&lt;wsp:rsid wsp:val=&quot;0074762B&quot;/&gt;&lt;wsp:rsid wsp:val=&quot;0075063B&quot;/&gt;&lt;wsp:rsid wsp:val=&quot;00751DFD&quot;/&gt;&lt;wsp:rsid wsp:val=&quot;007524B7&quot;/&gt;&lt;wsp:rsid wsp:val=&quot;00752D9F&quot;/&gt;&lt;wsp:rsid wsp:val=&quot;007544C2&quot;/&gt;&lt;wsp:rsid wsp:val=&quot;00756209&quot;/&gt;&lt;wsp:rsid wsp:val=&quot;00760DE8&quot;/&gt;&lt;wsp:rsid wsp:val=&quot;00760E40&quot;/&gt;&lt;wsp:rsid wsp:val=&quot;00761583&quot;/&gt;&lt;wsp:rsid wsp:val=&quot;00761FB3&quot;/&gt;&lt;wsp:rsid wsp:val=&quot;00762052&quot;/&gt;&lt;wsp:rsid wsp:val=&quot;0076286D&quot;/&gt;&lt;wsp:rsid wsp:val=&quot;007629D3&quot;/&gt;&lt;wsp:rsid wsp:val=&quot;00762ECB&quot;/&gt;&lt;wsp:rsid wsp:val=&quot;00763F27&quot;/&gt;&lt;wsp:rsid wsp:val=&quot;007643B5&quot;/&gt;&lt;wsp:rsid wsp:val=&quot;00764811&quot;/&gt;&lt;wsp:rsid wsp:val=&quot;0076505A&quot;/&gt;&lt;wsp:rsid wsp:val=&quot;0076506A&quot;/&gt;&lt;wsp:rsid wsp:val=&quot;007658A1&quot;/&gt;&lt;wsp:rsid wsp:val=&quot;007661BA&quot;/&gt;&lt;wsp:rsid wsp:val=&quot;0076743B&quot;/&gt;&lt;wsp:rsid wsp:val=&quot;00770A00&quot;/&gt;&lt;wsp:rsid wsp:val=&quot;00770DEE&quot;/&gt;&lt;wsp:rsid wsp:val=&quot;0077129D&quot;/&gt;&lt;wsp:rsid wsp:val=&quot;00771524&quot;/&gt;&lt;wsp:rsid wsp:val=&quot;007717DB&quot;/&gt;&lt;wsp:rsid wsp:val=&quot;0077181D&quot;/&gt;&lt;wsp:rsid wsp:val=&quot;00771E13&quot;/&gt;&lt;wsp:rsid wsp:val=&quot;007722ED&quot;/&gt;&lt;wsp:rsid wsp:val=&quot;00773CC1&quot;/&gt;&lt;wsp:rsid wsp:val=&quot;00773DA5&quot;/&gt;&lt;wsp:rsid wsp:val=&quot;00774F3A&quot;/&gt;&lt;wsp:rsid wsp:val=&quot;0077563D&quot;/&gt;&lt;wsp:rsid wsp:val=&quot;00775E69&quot;/&gt;&lt;wsp:rsid wsp:val=&quot;00776A68&quot;/&gt;&lt;wsp:rsid wsp:val=&quot;00777503&quot;/&gt;&lt;wsp:rsid wsp:val=&quot;00777DAB&quot;/&gt;&lt;wsp:rsid wsp:val=&quot;00780749&quot;/&gt;&lt;wsp:rsid wsp:val=&quot;0078137F&quot;/&gt;&lt;wsp:rsid wsp:val=&quot;007814D5&quot;/&gt;&lt;wsp:rsid wsp:val=&quot;00781F49&quot;/&gt;&lt;wsp:rsid wsp:val=&quot;0078208D&quot;/&gt;&lt;wsp:rsid wsp:val=&quot;00782138&quot;/&gt;&lt;wsp:rsid wsp:val=&quot;007821E3&quot;/&gt;&lt;wsp:rsid wsp:val=&quot;0078286E&quot;/&gt;&lt;wsp:rsid wsp:val=&quot;00782D29&quot;/&gt;&lt;wsp:rsid wsp:val=&quot;00783308&quot;/&gt;&lt;wsp:rsid wsp:val=&quot;00783A04&quot;/&gt;&lt;wsp:rsid wsp:val=&quot;00783EB8&quot;/&gt;&lt;wsp:rsid wsp:val=&quot;0078486E&quot;/&gt;&lt;wsp:rsid wsp:val=&quot;00784ECA&quot;/&gt;&lt;wsp:rsid wsp:val=&quot;00784F0D&quot;/&gt;&lt;wsp:rsid wsp:val=&quot;0078509F&quot;/&gt;&lt;wsp:rsid wsp:val=&quot;007854C8&quot;/&gt;&lt;wsp:rsid wsp:val=&quot;00785AC0&quot;/&gt;&lt;wsp:rsid wsp:val=&quot;007863EA&quot;/&gt;&lt;wsp:rsid wsp:val=&quot;0078672B&quot;/&gt;&lt;wsp:rsid wsp:val=&quot;00787FFE&quot;/&gt;&lt;wsp:rsid wsp:val=&quot;00790415&quot;/&gt;&lt;wsp:rsid wsp:val=&quot;0079042E&quot;/&gt;&lt;wsp:rsid wsp:val=&quot;00790D24&quot;/&gt;&lt;wsp:rsid wsp:val=&quot;007926D7&quot;/&gt;&lt;wsp:rsid wsp:val=&quot;00792C5F&quot;/&gt;&lt;wsp:rsid wsp:val=&quot;00793265&quot;/&gt;&lt;wsp:rsid wsp:val=&quot;007935FC&quot;/&gt;&lt;wsp:rsid wsp:val=&quot;00793D80&quot;/&gt;&lt;wsp:rsid wsp:val=&quot;00794F46&quot;/&gt;&lt;wsp:rsid wsp:val=&quot;007967D5&quot;/&gt;&lt;wsp:rsid wsp:val=&quot;007971FA&quot;/&gt;&lt;wsp:rsid wsp:val=&quot;0079780F&quot;/&gt;&lt;wsp:rsid wsp:val=&quot;007A01C1&quot;/&gt;&lt;wsp:rsid wsp:val=&quot;007A08CC&quot;/&gt;&lt;wsp:rsid wsp:val=&quot;007A24B9&quot;/&gt;&lt;wsp:rsid wsp:val=&quot;007A4C28&quot;/&gt;&lt;wsp:rsid wsp:val=&quot;007A67BA&quot;/&gt;&lt;wsp:rsid wsp:val=&quot;007A77ED&quot;/&gt;&lt;wsp:rsid wsp:val=&quot;007A788C&quot;/&gt;&lt;wsp:rsid wsp:val=&quot;007B0B2F&quot;/&gt;&lt;wsp:rsid wsp:val=&quot;007B2DB2&quot;/&gt;&lt;wsp:rsid wsp:val=&quot;007B32A4&quot;/&gt;&lt;wsp:rsid wsp:val=&quot;007B3463&quot;/&gt;&lt;wsp:rsid wsp:val=&quot;007B4021&quot;/&gt;&lt;wsp:rsid wsp:val=&quot;007B40A3&quot;/&gt;&lt;wsp:rsid wsp:val=&quot;007B4341&quot;/&gt;&lt;wsp:rsid wsp:val=&quot;007B4FB2&quot;/&gt;&lt;wsp:rsid wsp:val=&quot;007B7ED5&quot;/&gt;&lt;wsp:rsid wsp:val=&quot;007C01F5&quot;/&gt;&lt;wsp:rsid wsp:val=&quot;007C05D0&quot;/&gt;&lt;wsp:rsid wsp:val=&quot;007C0C85&quot;/&gt;&lt;wsp:rsid wsp:val=&quot;007C10CF&quot;/&gt;&lt;wsp:rsid wsp:val=&quot;007C1383&quot;/&gt;&lt;wsp:rsid wsp:val=&quot;007C1CE1&quot;/&gt;&lt;wsp:rsid wsp:val=&quot;007C2F34&quot;/&gt;&lt;wsp:rsid wsp:val=&quot;007C3ED4&quot;/&gt;&lt;wsp:rsid wsp:val=&quot;007C4377&quot;/&gt;&lt;wsp:rsid wsp:val=&quot;007C63B1&quot;/&gt;&lt;wsp:rsid wsp:val=&quot;007C6A6C&quot;/&gt;&lt;wsp:rsid wsp:val=&quot;007C6A6F&quot;/&gt;&lt;wsp:rsid wsp:val=&quot;007C7CD0&quot;/&gt;&lt;wsp:rsid wsp:val=&quot;007C7F87&quot;/&gt;&lt;wsp:rsid wsp:val=&quot;007D0A07&quot;/&gt;&lt;wsp:rsid wsp:val=&quot;007D1676&quot;/&gt;&lt;wsp:rsid wsp:val=&quot;007D1989&quot;/&gt;&lt;wsp:rsid wsp:val=&quot;007D1F6B&quot;/&gt;&lt;wsp:rsid wsp:val=&quot;007D2266&quot;/&gt;&lt;wsp:rsid wsp:val=&quot;007D3A13&quot;/&gt;&lt;wsp:rsid wsp:val=&quot;007D4088&quot;/&gt;&lt;wsp:rsid wsp:val=&quot;007D444C&quot;/&gt;&lt;wsp:rsid wsp:val=&quot;007D5CF7&quot;/&gt;&lt;wsp:rsid wsp:val=&quot;007D68A7&quot;/&gt;&lt;wsp:rsid wsp:val=&quot;007D7F38&quot;/&gt;&lt;wsp:rsid wsp:val=&quot;007E08AB&quot;/&gt;&lt;wsp:rsid wsp:val=&quot;007E19EA&quot;/&gt;&lt;wsp:rsid wsp:val=&quot;007E2443&quot;/&gt;&lt;wsp:rsid wsp:val=&quot;007E4B21&quot;/&gt;&lt;wsp:rsid wsp:val=&quot;007E56E0&quot;/&gt;&lt;wsp:rsid wsp:val=&quot;007E631F&quot;/&gt;&lt;wsp:rsid wsp:val=&quot;007F0358&quot;/&gt;&lt;wsp:rsid wsp:val=&quot;007F1449&quot;/&gt;&lt;wsp:rsid wsp:val=&quot;007F2E1E&quot;/&gt;&lt;wsp:rsid wsp:val=&quot;007F3A83&quot;/&gt;&lt;wsp:rsid wsp:val=&quot;007F3FDD&quot;/&gt;&lt;wsp:rsid wsp:val=&quot;007F4DCA&quot;/&gt;&lt;wsp:rsid wsp:val=&quot;007F6792&quot;/&gt;&lt;wsp:rsid wsp:val=&quot;007F780B&quot;/&gt;&lt;wsp:rsid wsp:val=&quot;008003B0&quot;/&gt;&lt;wsp:rsid wsp:val=&quot;00800605&quot;/&gt;&lt;wsp:rsid wsp:val=&quot;00801BDF&quot;/&gt;&lt;wsp:rsid wsp:val=&quot;00802807&quot;/&gt;&lt;wsp:rsid wsp:val=&quot;00802C72&quot;/&gt;&lt;wsp:rsid wsp:val=&quot;00803489&quot;/&gt;&lt;wsp:rsid wsp:val=&quot;00804281&quot;/&gt;&lt;wsp:rsid wsp:val=&quot;00806FEA&quot;/&gt;&lt;wsp:rsid wsp:val=&quot;00807877&quot;/&gt;&lt;wsp:rsid wsp:val=&quot;008102ED&quot;/&gt;&lt;wsp:rsid wsp:val=&quot;00811C9D&quot;/&gt;&lt;wsp:rsid wsp:val=&quot;00811DD3&quot;/&gt;&lt;wsp:rsid wsp:val=&quot;0081309D&quot;/&gt;&lt;wsp:rsid wsp:val=&quot;008134B5&quot;/&gt;&lt;wsp:rsid wsp:val=&quot;00813AA7&quot;/&gt;&lt;wsp:rsid wsp:val=&quot;0081420C&quot;/&gt;&lt;wsp:rsid wsp:val=&quot;00814933&quot;/&gt;&lt;wsp:rsid wsp:val=&quot;00815A84&quot;/&gt;&lt;wsp:rsid wsp:val=&quot;00816A1B&quot;/&gt;&lt;wsp:rsid wsp:val=&quot;00817669&quot;/&gt;&lt;wsp:rsid wsp:val=&quot;00817723&quot;/&gt;&lt;wsp:rsid wsp:val=&quot;0082107D&quot;/&gt;&lt;wsp:rsid wsp:val=&quot;00821CC2&quot;/&gt;&lt;wsp:rsid wsp:val=&quot;008234FE&quot;/&gt;&lt;wsp:rsid wsp:val=&quot;00823E6A&quot;/&gt;&lt;wsp:rsid wsp:val=&quot;00824B40&quot;/&gt;&lt;wsp:rsid wsp:val=&quot;00824CA6&quot;/&gt;&lt;wsp:rsid wsp:val=&quot;00825CAF&quot;/&gt;&lt;wsp:rsid wsp:val=&quot;008264C2&quot;/&gt;&lt;wsp:rsid wsp:val=&quot;00826D90&quot;/&gt;&lt;wsp:rsid wsp:val=&quot;0082741A&quot;/&gt;&lt;wsp:rsid wsp:val=&quot;008275D1&quot;/&gt;&lt;wsp:rsid wsp:val=&quot;00827A84&quot;/&gt;&lt;wsp:rsid wsp:val=&quot;008313FF&quot;/&gt;&lt;wsp:rsid wsp:val=&quot;00832611&quot;/&gt;&lt;wsp:rsid wsp:val=&quot;00832CEC&quot;/&gt;&lt;wsp:rsid wsp:val=&quot;0083429D&quot;/&gt;&lt;wsp:rsid wsp:val=&quot;008343D2&quot;/&gt;&lt;wsp:rsid wsp:val=&quot;008348A2&quot;/&gt;&lt;wsp:rsid wsp:val=&quot;008349EB&quot;/&gt;&lt;wsp:rsid wsp:val=&quot;00834A93&quot;/&gt;&lt;wsp:rsid wsp:val=&quot;0083560A&quot;/&gt;&lt;wsp:rsid wsp:val=&quot;00835629&quot;/&gt;&lt;wsp:rsid wsp:val=&quot;00835CBD&quot;/&gt;&lt;wsp:rsid wsp:val=&quot;00835CFE&quot;/&gt;&lt;wsp:rsid wsp:val=&quot;00835D67&quot;/&gt;&lt;wsp:rsid wsp:val=&quot;00836CB0&quot;/&gt;&lt;wsp:rsid wsp:val=&quot;00837320&quot;/&gt;&lt;wsp:rsid wsp:val=&quot;00837514&quot;/&gt;&lt;wsp:rsid wsp:val=&quot;0084013F&quot;/&gt;&lt;wsp:rsid wsp:val=&quot;008401C3&quot;/&gt;&lt;wsp:rsid wsp:val=&quot;008405E1&quot;/&gt;&lt;wsp:rsid wsp:val=&quot;00840CA6&quot;/&gt;&lt;wsp:rsid wsp:val=&quot;00842012&quot;/&gt;&lt;wsp:rsid wsp:val=&quot;0084253D&quot;/&gt;&lt;wsp:rsid wsp:val=&quot;00842682&quot;/&gt;&lt;wsp:rsid wsp:val=&quot;0084352D&quot;/&gt;&lt;wsp:rsid wsp:val=&quot;00843A60&quot;/&gt;&lt;wsp:rsid wsp:val=&quot;008448F4&quot;/&gt;&lt;wsp:rsid wsp:val=&quot;00844B50&quot;/&gt;&lt;wsp:rsid wsp:val=&quot;00845C7C&quot;/&gt;&lt;wsp:rsid wsp:val=&quot;008468EE&quot;/&gt;&lt;wsp:rsid wsp:val=&quot;00846B45&quot;/&gt;&lt;wsp:rsid wsp:val=&quot;00846D9A&quot;/&gt;&lt;wsp:rsid wsp:val=&quot;0084709A&quot;/&gt;&lt;wsp:rsid wsp:val=&quot;00850446&quot;/&gt;&lt;wsp:rsid wsp:val=&quot;00850DFD&quot;/&gt;&lt;wsp:rsid wsp:val=&quot;00850EF6&quot;/&gt;&lt;wsp:rsid wsp:val=&quot;00851330&quot;/&gt;&lt;wsp:rsid wsp:val=&quot;00851BE8&quot;/&gt;&lt;wsp:rsid wsp:val=&quot;00855523&quot;/&gt;&lt;wsp:rsid wsp:val=&quot;00855A15&quot;/&gt;&lt;wsp:rsid wsp:val=&quot;00856726&quot;/&gt;&lt;wsp:rsid wsp:val=&quot;008606D7&quot;/&gt;&lt;wsp:rsid wsp:val=&quot;008625CA&quot;/&gt;&lt;wsp:rsid wsp:val=&quot;008638C4&quot;/&gt;&lt;wsp:rsid wsp:val=&quot;0086398A&quot;/&gt;&lt;wsp:rsid wsp:val=&quot;00864550&quot;/&gt;&lt;wsp:rsid wsp:val=&quot;00865479&quot;/&gt;&lt;wsp:rsid wsp:val=&quot;008655C0&quot;/&gt;&lt;wsp:rsid wsp:val=&quot;00865784&quot;/&gt;&lt;wsp:rsid wsp:val=&quot;00866D19&quot;/&gt;&lt;wsp:rsid wsp:val=&quot;00867006&quot;/&gt;&lt;wsp:rsid wsp:val=&quot;0086706F&quot;/&gt;&lt;wsp:rsid wsp:val=&quot;008673D2&quot;/&gt;&lt;wsp:rsid wsp:val=&quot;008675FF&quot;/&gt;&lt;wsp:rsid wsp:val=&quot;0086768B&quot;/&gt;&lt;wsp:rsid wsp:val=&quot;008678DD&quot;/&gt;&lt;wsp:rsid wsp:val=&quot;00867997&quot;/&gt;&lt;wsp:rsid wsp:val=&quot;00867C77&quot;/&gt;&lt;wsp:rsid wsp:val=&quot;008700C2&quot;/&gt;&lt;wsp:rsid wsp:val=&quot;008701C0&quot;/&gt;&lt;wsp:rsid wsp:val=&quot;00871524&quot;/&gt;&lt;wsp:rsid wsp:val=&quot;008719DF&quot;/&gt;&lt;wsp:rsid wsp:val=&quot;00872919&quot;/&gt;&lt;wsp:rsid wsp:val=&quot;00873195&quot;/&gt;&lt;wsp:rsid wsp:val=&quot;0087367C&quot;/&gt;&lt;wsp:rsid wsp:val=&quot;008761B7&quot;/&gt;&lt;wsp:rsid wsp:val=&quot;0087713E&quot;/&gt;&lt;wsp:rsid wsp:val=&quot;0088052D&quot;/&gt;&lt;wsp:rsid wsp:val=&quot;0088071D&quot;/&gt;&lt;wsp:rsid wsp:val=&quot;00880B6C&quot;/&gt;&lt;wsp:rsid wsp:val=&quot;00880E5C&quot;/&gt;&lt;wsp:rsid wsp:val=&quot;00880EB4&quot;/&gt;&lt;wsp:rsid wsp:val=&quot;0088289D&quot;/&gt;&lt;wsp:rsid wsp:val=&quot;00884B13&quot;/&gt;&lt;wsp:rsid wsp:val=&quot;008868F5&quot;/&gt;&lt;wsp:rsid wsp:val=&quot;00887DBE&quot;/&gt;&lt;wsp:rsid wsp:val=&quot;00891363&quot;/&gt;&lt;wsp:rsid wsp:val=&quot;00891A71&quot;/&gt;&lt;wsp:rsid wsp:val=&quot;00891E9F&quot;/&gt;&lt;wsp:rsid wsp:val=&quot;00896341&quot;/&gt;&lt;wsp:rsid wsp:val=&quot;008978DE&quot;/&gt;&lt;wsp:rsid wsp:val=&quot;0089795B&quot;/&gt;&lt;wsp:rsid wsp:val=&quot;00897D01&quot;/&gt;&lt;wsp:rsid wsp:val=&quot;008A0553&quot;/&gt;&lt;wsp:rsid wsp:val=&quot;008A1407&quot;/&gt;&lt;wsp:rsid wsp:val=&quot;008A1EC1&quot;/&gt;&lt;wsp:rsid wsp:val=&quot;008A203F&quot;/&gt;&lt;wsp:rsid wsp:val=&quot;008A34C8&quot;/&gt;&lt;wsp:rsid wsp:val=&quot;008A4D03&quot;/&gt;&lt;wsp:rsid wsp:val=&quot;008A5719&quot;/&gt;&lt;wsp:rsid wsp:val=&quot;008A5EEE&quot;/&gt;&lt;wsp:rsid wsp:val=&quot;008A6537&quot;/&gt;&lt;wsp:rsid wsp:val=&quot;008A6614&quot;/&gt;&lt;wsp:rsid wsp:val=&quot;008A6790&quot;/&gt;&lt;wsp:rsid wsp:val=&quot;008A6AD2&quot;/&gt;&lt;wsp:rsid wsp:val=&quot;008A796A&quot;/&gt;&lt;wsp:rsid wsp:val=&quot;008B06A7&quot;/&gt;&lt;wsp:rsid wsp:val=&quot;008B06C2&quot;/&gt;&lt;wsp:rsid wsp:val=&quot;008B1E2D&quot;/&gt;&lt;wsp:rsid wsp:val=&quot;008B2582&quot;/&gt;&lt;wsp:rsid wsp:val=&quot;008B2B7A&quot;/&gt;&lt;wsp:rsid wsp:val=&quot;008B3498&quot;/&gt;&lt;wsp:rsid wsp:val=&quot;008B480E&quot;/&gt;&lt;wsp:rsid wsp:val=&quot;008B67ED&quot;/&gt;&lt;wsp:rsid wsp:val=&quot;008B6C9F&quot;/&gt;&lt;wsp:rsid wsp:val=&quot;008B717D&quot;/&gt;&lt;wsp:rsid wsp:val=&quot;008B7452&quot;/&gt;&lt;wsp:rsid wsp:val=&quot;008C0441&quot;/&gt;&lt;wsp:rsid wsp:val=&quot;008C1804&quot;/&gt;&lt;wsp:rsid wsp:val=&quot;008C4D01&quot;/&gt;&lt;wsp:rsid wsp:val=&quot;008C4ED0&quot;/&gt;&lt;wsp:rsid wsp:val=&quot;008C53AE&quot;/&gt;&lt;wsp:rsid wsp:val=&quot;008C6586&quot;/&gt;&lt;wsp:rsid wsp:val=&quot;008C7B5D&quot;/&gt;&lt;wsp:rsid wsp:val=&quot;008C7D98&quot;/&gt;&lt;wsp:rsid wsp:val=&quot;008D0E3C&quot;/&gt;&lt;wsp:rsid wsp:val=&quot;008D1A49&quot;/&gt;&lt;wsp:rsid wsp:val=&quot;008D2DFE&quot;/&gt;&lt;wsp:rsid wsp:val=&quot;008D3059&quot;/&gt;&lt;wsp:rsid wsp:val=&quot;008D35E6&quot;/&gt;&lt;wsp:rsid wsp:val=&quot;008D3D15&quot;/&gt;&lt;wsp:rsid wsp:val=&quot;008D44E9&quot;/&gt;&lt;wsp:rsid wsp:val=&quot;008D4989&quot;/&gt;&lt;wsp:rsid wsp:val=&quot;008D4E4E&quot;/&gt;&lt;wsp:rsid wsp:val=&quot;008D567C&quot;/&gt;&lt;wsp:rsid wsp:val=&quot;008D5AAA&quot;/&gt;&lt;wsp:rsid wsp:val=&quot;008D6144&quot;/&gt;&lt;wsp:rsid wsp:val=&quot;008D66C6&quot;/&gt;&lt;wsp:rsid wsp:val=&quot;008D6C57&quot;/&gt;&lt;wsp:rsid wsp:val=&quot;008D74EF&quot;/&gt;&lt;wsp:rsid wsp:val=&quot;008E06D0&quot;/&gt;&lt;wsp:rsid wsp:val=&quot;008E07A2&quot;/&gt;&lt;wsp:rsid wsp:val=&quot;008E09FA&quot;/&gt;&lt;wsp:rsid wsp:val=&quot;008E2FEE&quot;/&gt;&lt;wsp:rsid wsp:val=&quot;008E36B3&quot;/&gt;&lt;wsp:rsid wsp:val=&quot;008E420A&quot;/&gt;&lt;wsp:rsid wsp:val=&quot;008E5163&quot;/&gt;&lt;wsp:rsid wsp:val=&quot;008E57A2&quot;/&gt;&lt;wsp:rsid wsp:val=&quot;008E5D38&quot;/&gt;&lt;wsp:rsid wsp:val=&quot;008E6248&quot;/&gt;&lt;wsp:rsid wsp:val=&quot;008E62EF&quot;/&gt;&lt;wsp:rsid wsp:val=&quot;008E63F3&quot;/&gt;&lt;wsp:rsid wsp:val=&quot;008E64D4&quot;/&gt;&lt;wsp:rsid wsp:val=&quot;008E6C27&quot;/&gt;&lt;wsp:rsid wsp:val=&quot;008E7401&quot;/&gt;&lt;wsp:rsid wsp:val=&quot;008E7787&quot;/&gt;&lt;wsp:rsid wsp:val=&quot;008E7BF3&quot;/&gt;&lt;wsp:rsid wsp:val=&quot;008F036D&quot;/&gt;&lt;wsp:rsid wsp:val=&quot;008F03DB&quot;/&gt;&lt;wsp:rsid wsp:val=&quot;008F0676&quot;/&gt;&lt;wsp:rsid wsp:val=&quot;008F0FC0&quot;/&gt;&lt;wsp:rsid wsp:val=&quot;008F1495&quot;/&gt;&lt;wsp:rsid wsp:val=&quot;008F1A7F&quot;/&gt;&lt;wsp:rsid wsp:val=&quot;008F2683&quot;/&gt;&lt;wsp:rsid wsp:val=&quot;008F32EC&quot;/&gt;&lt;wsp:rsid wsp:val=&quot;008F42AD&quot;/&gt;&lt;wsp:rsid wsp:val=&quot;008F47E4&quot;/&gt;&lt;wsp:rsid wsp:val=&quot;008F49E1&quot;/&gt;&lt;wsp:rsid wsp:val=&quot;008F58A6&quot;/&gt;&lt;wsp:rsid wsp:val=&quot;008F5EF7&quot;/&gt;&lt;wsp:rsid wsp:val=&quot;008F63EA&quot;/&gt;&lt;wsp:rsid wsp:val=&quot;008F6849&quot;/&gt;&lt;wsp:rsid wsp:val=&quot;008F7245&quot;/&gt;&lt;wsp:rsid wsp:val=&quot;00900CCE&quot;/&gt;&lt;wsp:rsid wsp:val=&quot;00900FB4&quot;/&gt;&lt;wsp:rsid wsp:val=&quot;00901538&quot;/&gt;&lt;wsp:rsid wsp:val=&quot;00901EC2&quot;/&gt;&lt;wsp:rsid wsp:val=&quot;0090264D&quot;/&gt;&lt;wsp:rsid wsp:val=&quot;00903690&quot;/&gt;&lt;wsp:rsid wsp:val=&quot;00904177&quot;/&gt;&lt;wsp:rsid wsp:val=&quot;00905C45&quot;/&gt;&lt;wsp:rsid wsp:val=&quot;00906228&quot;/&gt;&lt;wsp:rsid wsp:val=&quot;00907739&quot;/&gt;&lt;wsp:rsid wsp:val=&quot;00910807&quot;/&gt;&lt;wsp:rsid wsp:val=&quot;00911643&quot;/&gt;&lt;wsp:rsid wsp:val=&quot;00912482&quot;/&gt;&lt;wsp:rsid wsp:val=&quot;00912D85&quot;/&gt;&lt;wsp:rsid wsp:val=&quot;00913F69&quot;/&gt;&lt;wsp:rsid wsp:val=&quot;009145D3&quot;/&gt;&lt;wsp:rsid wsp:val=&quot;00915F70&quot;/&gt;&lt;wsp:rsid wsp:val=&quot;009177E7&quot;/&gt;&lt;wsp:rsid wsp:val=&quot;0092037A&quot;/&gt;&lt;wsp:rsid wsp:val=&quot;00920413&quot;/&gt;&lt;wsp:rsid wsp:val=&quot;0092075E&quot;/&gt;&lt;wsp:rsid wsp:val=&quot;00920C9E&quot;/&gt;&lt;wsp:rsid wsp:val=&quot;0092132B&quot;/&gt;&lt;wsp:rsid wsp:val=&quot;00922D57&quot;/&gt;&lt;wsp:rsid wsp:val=&quot;009233EB&quot;/&gt;&lt;wsp:rsid wsp:val=&quot;00923B20&quot;/&gt;&lt;wsp:rsid wsp:val=&quot;009246AD&quot;/&gt;&lt;wsp:rsid wsp:val=&quot;00924C02&quot;/&gt;&lt;wsp:rsid wsp:val=&quot;0092530E&quot;/&gt;&lt;wsp:rsid wsp:val=&quot;009253D0&quot;/&gt;&lt;wsp:rsid wsp:val=&quot;00926D5D&quot;/&gt;&lt;wsp:rsid wsp:val=&quot;00927834&quot;/&gt;&lt;wsp:rsid wsp:val=&quot;00927CDC&quot;/&gt;&lt;wsp:rsid wsp:val=&quot;00930040&quot;/&gt;&lt;wsp:rsid wsp:val=&quot;00930284&quot;/&gt;&lt;wsp:rsid wsp:val=&quot;009309FA&quot;/&gt;&lt;wsp:rsid wsp:val=&quot;00930D19&quot;/&gt;&lt;wsp:rsid wsp:val=&quot;00930FAC&quot;/&gt;&lt;wsp:rsid wsp:val=&quot;0093210A&quot;/&gt;&lt;wsp:rsid wsp:val=&quot;00932F71&quot;/&gt;&lt;wsp:rsid wsp:val=&quot;009343B9&quot;/&gt;&lt;wsp:rsid wsp:val=&quot;009349AC&quot;/&gt;&lt;wsp:rsid wsp:val=&quot;00934E92&quot;/&gt;&lt;wsp:rsid wsp:val=&quot;009352E6&quot;/&gt;&lt;wsp:rsid wsp:val=&quot;009403AB&quot;/&gt;&lt;wsp:rsid wsp:val=&quot;00940781&quot;/&gt;&lt;wsp:rsid wsp:val=&quot;00942C69&quot;/&gt;&lt;wsp:rsid wsp:val=&quot;00943CFD&quot;/&gt;&lt;wsp:rsid wsp:val=&quot;00943EB3&quot;/&gt;&lt;wsp:rsid wsp:val=&quot;009448DE&quot;/&gt;&lt;wsp:rsid wsp:val=&quot;00945220&quot;/&gt;&lt;wsp:rsid wsp:val=&quot;009459D9&quot;/&gt;&lt;wsp:rsid wsp:val=&quot;00945A10&quot;/&gt;&lt;wsp:rsid wsp:val=&quot;00945E4D&quot;/&gt;&lt;wsp:rsid wsp:val=&quot;00947212&quot;/&gt;&lt;wsp:rsid wsp:val=&quot;009478EA&quot;/&gt;&lt;wsp:rsid wsp:val=&quot;00950058&quot;/&gt;&lt;wsp:rsid wsp:val=&quot;009504E0&quot;/&gt;&lt;wsp:rsid wsp:val=&quot;009505A8&quot;/&gt;&lt;wsp:rsid wsp:val=&quot;009509B1&quot;/&gt;&lt;wsp:rsid wsp:val=&quot;00951111&quot;/&gt;&lt;wsp:rsid wsp:val=&quot;009511EA&quot;/&gt;&lt;wsp:rsid wsp:val=&quot;009513E9&quot;/&gt;&lt;wsp:rsid wsp:val=&quot;0095188F&quot;/&gt;&lt;wsp:rsid wsp:val=&quot;00951BD8&quot;/&gt;&lt;wsp:rsid wsp:val=&quot;009526B0&quot;/&gt;&lt;wsp:rsid wsp:val=&quot;00952FB8&quot;/&gt;&lt;wsp:rsid wsp:val=&quot;009531B7&quot;/&gt;&lt;wsp:rsid wsp:val=&quot;00953A24&quot;/&gt;&lt;wsp:rsid wsp:val=&quot;00953E39&quot;/&gt;&lt;wsp:rsid wsp:val=&quot;00954D62&quot;/&gt;&lt;wsp:rsid wsp:val=&quot;009563A2&quot;/&gt;&lt;wsp:rsid wsp:val=&quot;00956A1F&quot;/&gt;&lt;wsp:rsid wsp:val=&quot;00956FE4&quot;/&gt;&lt;wsp:rsid wsp:val=&quot;00957559&quot;/&gt;&lt;wsp:rsid wsp:val=&quot;00957C0B&quot;/&gt;&lt;wsp:rsid wsp:val=&quot;00957F3B&quot;/&gt;&lt;wsp:rsid wsp:val=&quot;00957FE5&quot;/&gt;&lt;wsp:rsid wsp:val=&quot;0096040B&quot;/&gt;&lt;wsp:rsid wsp:val=&quot;00960B63&quot;/&gt;&lt;wsp:rsid wsp:val=&quot;00960BE8&quot;/&gt;&lt;wsp:rsid wsp:val=&quot;00960D8C&quot;/&gt;&lt;wsp:rsid wsp:val=&quot;009617C8&quot;/&gt;&lt;wsp:rsid wsp:val=&quot;009635C6&quot;/&gt;&lt;wsp:rsid wsp:val=&quot;00963605&quot;/&gt;&lt;wsp:rsid wsp:val=&quot;00965B20&quot;/&gt;&lt;wsp:rsid wsp:val=&quot;009663E2&quot;/&gt;&lt;wsp:rsid wsp:val=&quot;00966597&quot;/&gt;&lt;wsp:rsid wsp:val=&quot;00966648&quot;/&gt;&lt;wsp:rsid wsp:val=&quot;009675B2&quot;/&gt;&lt;wsp:rsid wsp:val=&quot;00967927&quot;/&gt;&lt;wsp:rsid wsp:val=&quot;009711B3&quot;/&gt;&lt;wsp:rsid wsp:val=&quot;009714A2&quot;/&gt;&lt;wsp:rsid wsp:val=&quot;009721FA&quot;/&gt;&lt;wsp:rsid wsp:val=&quot;00973163&quot;/&gt;&lt;wsp:rsid wsp:val=&quot;009734FA&quot;/&gt;&lt;wsp:rsid wsp:val=&quot;00975653&quot;/&gt;&lt;wsp:rsid wsp:val=&quot;009757FE&quot;/&gt;&lt;wsp:rsid wsp:val=&quot;00975C77&quot;/&gt;&lt;wsp:rsid wsp:val=&quot;0097630B&quot;/&gt;&lt;wsp:rsid wsp:val=&quot;00976841&quot;/&gt;&lt;wsp:rsid wsp:val=&quot;0098107D&quot;/&gt;&lt;wsp:rsid wsp:val=&quot;0098131C&quot;/&gt;&lt;wsp:rsid wsp:val=&quot;00981ED5&quot;/&gt;&lt;wsp:rsid wsp:val=&quot;00981F4A&quot;/&gt;&lt;wsp:rsid wsp:val=&quot;009823E0&quot;/&gt;&lt;wsp:rsid wsp:val=&quot;009826E9&quot;/&gt;&lt;wsp:rsid wsp:val=&quot;0098296B&quot;/&gt;&lt;wsp:rsid wsp:val=&quot;00982B25&quot;/&gt;&lt;wsp:rsid wsp:val=&quot;009840A8&quot;/&gt;&lt;wsp:rsid wsp:val=&quot;00984265&quot;/&gt;&lt;wsp:rsid wsp:val=&quot;00984612&quot;/&gt;&lt;wsp:rsid wsp:val=&quot;00984C26&quot;/&gt;&lt;wsp:rsid wsp:val=&quot;00984F9E&quot;/&gt;&lt;wsp:rsid wsp:val=&quot;00987FC3&quot;/&gt;&lt;wsp:rsid wsp:val=&quot;00990072&quot;/&gt;&lt;wsp:rsid wsp:val=&quot;00990AA8&quot;/&gt;&lt;wsp:rsid wsp:val=&quot;0099127C&quot;/&gt;&lt;wsp:rsid wsp:val=&quot;0099150C&quot;/&gt;&lt;wsp:rsid wsp:val=&quot;00991F45&quot;/&gt;&lt;wsp:rsid wsp:val=&quot;00992E44&quot;/&gt;&lt;wsp:rsid wsp:val=&quot;00993CA8&quot;/&gt;&lt;wsp:rsid wsp:val=&quot;00994C79&quot;/&gt;&lt;wsp:rsid wsp:val=&quot;00994DA1&quot;/&gt;&lt;wsp:rsid wsp:val=&quot;00994DD8&quot;/&gt;&lt;wsp:rsid wsp:val=&quot;009A0B2A&quot;/&gt;&lt;wsp:rsid wsp:val=&quot;009A1DED&quot;/&gt;&lt;wsp:rsid wsp:val=&quot;009A21B5&quot;/&gt;&lt;wsp:rsid wsp:val=&quot;009A2462&quot;/&gt;&lt;wsp:rsid wsp:val=&quot;009A28F9&quot;/&gt;&lt;wsp:rsid wsp:val=&quot;009A291A&quot;/&gt;&lt;wsp:rsid wsp:val=&quot;009A2CC4&quot;/&gt;&lt;wsp:rsid wsp:val=&quot;009A3473&quot;/&gt;&lt;wsp:rsid wsp:val=&quot;009A3B3B&quot;/&gt;&lt;wsp:rsid wsp:val=&quot;009A57EE&quot;/&gt;&lt;wsp:rsid wsp:val=&quot;009A7B57&quot;/&gt;&lt;wsp:rsid wsp:val=&quot;009A7D86&quot;/&gt;&lt;wsp:rsid wsp:val=&quot;009B20F8&quot;/&gt;&lt;wsp:rsid wsp:val=&quot;009B2560&quot;/&gt;&lt;wsp:rsid wsp:val=&quot;009B2A10&quot;/&gt;&lt;wsp:rsid wsp:val=&quot;009B2D81&quot;/&gt;&lt;wsp:rsid wsp:val=&quot;009B2DBA&quot;/&gt;&lt;wsp:rsid wsp:val=&quot;009B2E09&quot;/&gt;&lt;wsp:rsid wsp:val=&quot;009B495F&quot;/&gt;&lt;wsp:rsid wsp:val=&quot;009B4C4A&quot;/&gt;&lt;wsp:rsid wsp:val=&quot;009B4E66&quot;/&gt;&lt;wsp:rsid wsp:val=&quot;009B51CC&quot;/&gt;&lt;wsp:rsid wsp:val=&quot;009B5485&quot;/&gt;&lt;wsp:rsid wsp:val=&quot;009B5619&quot;/&gt;&lt;wsp:rsid wsp:val=&quot;009B589F&quot;/&gt;&lt;wsp:rsid wsp:val=&quot;009B72BF&quot;/&gt;&lt;wsp:rsid wsp:val=&quot;009B72D7&quot;/&gt;&lt;wsp:rsid wsp:val=&quot;009C0DFC&quot;/&gt;&lt;wsp:rsid wsp:val=&quot;009C1797&quot;/&gt;&lt;wsp:rsid wsp:val=&quot;009C27C4&quot;/&gt;&lt;wsp:rsid wsp:val=&quot;009C3E0A&quot;/&gt;&lt;wsp:rsid wsp:val=&quot;009C46A1&quot;/&gt;&lt;wsp:rsid wsp:val=&quot;009C46D3&quot;/&gt;&lt;wsp:rsid wsp:val=&quot;009C4BEE&quot;/&gt;&lt;wsp:rsid wsp:val=&quot;009C5F1B&quot;/&gt;&lt;wsp:rsid wsp:val=&quot;009C5FC5&quot;/&gt;&lt;wsp:rsid wsp:val=&quot;009C66B3&quot;/&gt;&lt;wsp:rsid wsp:val=&quot;009C6998&quot;/&gt;&lt;wsp:rsid wsp:val=&quot;009C71DC&quot;/&gt;&lt;wsp:rsid wsp:val=&quot;009C723F&quot;/&gt;&lt;wsp:rsid wsp:val=&quot;009D113D&quot;/&gt;&lt;wsp:rsid wsp:val=&quot;009D2E40&quot;/&gt;&lt;wsp:rsid wsp:val=&quot;009D4509&quot;/&gt;&lt;wsp:rsid wsp:val=&quot;009D487C&quot;/&gt;&lt;wsp:rsid wsp:val=&quot;009D4A53&quot;/&gt;&lt;wsp:rsid wsp:val=&quot;009D6700&quot;/&gt;&lt;wsp:rsid wsp:val=&quot;009D6D1C&quot;/&gt;&lt;wsp:rsid wsp:val=&quot;009E1E89&quot;/&gt;&lt;wsp:rsid wsp:val=&quot;009E2577&quot;/&gt;&lt;wsp:rsid wsp:val=&quot;009E31AA&quot;/&gt;&lt;wsp:rsid wsp:val=&quot;009E4175&quot;/&gt;&lt;wsp:rsid wsp:val=&quot;009E473D&quot;/&gt;&lt;wsp:rsid wsp:val=&quot;009E4970&quot;/&gt;&lt;wsp:rsid wsp:val=&quot;009E499D&quot;/&gt;&lt;wsp:rsid wsp:val=&quot;009E4B69&quot;/&gt;&lt;wsp:rsid wsp:val=&quot;009E5502&quot;/&gt;&lt;wsp:rsid wsp:val=&quot;009E6CB3&quot;/&gt;&lt;wsp:rsid wsp:val=&quot;009F0299&quot;/&gt;&lt;wsp:rsid wsp:val=&quot;009F09BA&quot;/&gt;&lt;wsp:rsid wsp:val=&quot;009F0A8C&quot;/&gt;&lt;wsp:rsid wsp:val=&quot;009F226A&quot;/&gt;&lt;wsp:rsid wsp:val=&quot;009F276E&quot;/&gt;&lt;wsp:rsid wsp:val=&quot;009F2823&quot;/&gt;&lt;wsp:rsid wsp:val=&quot;009F2ACD&quot;/&gt;&lt;wsp:rsid wsp:val=&quot;009F38EB&quot;/&gt;&lt;wsp:rsid wsp:val=&quot;009F394A&quot;/&gt;&lt;wsp:rsid wsp:val=&quot;009F3F6F&quot;/&gt;&lt;wsp:rsid wsp:val=&quot;009F4409&quot;/&gt;&lt;wsp:rsid wsp:val=&quot;009F49C4&quot;/&gt;&lt;wsp:rsid wsp:val=&quot;009F598A&quot;/&gt;&lt;wsp:rsid wsp:val=&quot;009F5EA6&quot;/&gt;&lt;wsp:rsid wsp:val=&quot;009F61B3&quot;/&gt;&lt;wsp:rsid wsp:val=&quot;009F7704&quot;/&gt;&lt;wsp:rsid wsp:val=&quot;009F7B1C&quot;/&gt;&lt;wsp:rsid wsp:val=&quot;009F7E41&quot;/&gt;&lt;wsp:rsid wsp:val=&quot;00A00A99&quot;/&gt;&lt;wsp:rsid wsp:val=&quot;00A01493&quot;/&gt;&lt;wsp:rsid wsp:val=&quot;00A023D8&quot;/&gt;&lt;wsp:rsid wsp:val=&quot;00A026D8&quot;/&gt;&lt;wsp:rsid wsp:val=&quot;00A02D62&quot;/&gt;&lt;wsp:rsid wsp:val=&quot;00A03031&quot;/&gt;&lt;wsp:rsid wsp:val=&quot;00A03607&quot;/&gt;&lt;wsp:rsid wsp:val=&quot;00A040FE&quot;/&gt;&lt;wsp:rsid wsp:val=&quot;00A0426F&quot;/&gt;&lt;wsp:rsid wsp:val=&quot;00A04484&quot;/&gt;&lt;wsp:rsid wsp:val=&quot;00A05026&quot;/&gt;&lt;wsp:rsid wsp:val=&quot;00A05889&quot;/&gt;&lt;wsp:rsid wsp:val=&quot;00A0621E&quot;/&gt;&lt;wsp:rsid wsp:val=&quot;00A06481&quot;/&gt;&lt;wsp:rsid wsp:val=&quot;00A0702F&quot;/&gt;&lt;wsp:rsid wsp:val=&quot;00A07F29&quot;/&gt;&lt;wsp:rsid wsp:val=&quot;00A111D7&quot;/&gt;&lt;wsp:rsid wsp:val=&quot;00A1172A&quot;/&gt;&lt;wsp:rsid wsp:val=&quot;00A1286F&quot;/&gt;&lt;wsp:rsid wsp:val=&quot;00A13D20&quot;/&gt;&lt;wsp:rsid wsp:val=&quot;00A156C7&quot;/&gt;&lt;wsp:rsid wsp:val=&quot;00A16F2C&quot;/&gt;&lt;wsp:rsid wsp:val=&quot;00A17E61&quot;/&gt;&lt;wsp:rsid wsp:val=&quot;00A2039D&quot;/&gt;&lt;wsp:rsid wsp:val=&quot;00A20481&quot;/&gt;&lt;wsp:rsid wsp:val=&quot;00A20DBC&quot;/&gt;&lt;wsp:rsid wsp:val=&quot;00A221DC&quot;/&gt;&lt;wsp:rsid wsp:val=&quot;00A23BF6&quot;/&gt;&lt;wsp:rsid wsp:val=&quot;00A240E4&quot;/&gt;&lt;wsp:rsid wsp:val=&quot;00A252A4&quot;/&gt;&lt;wsp:rsid wsp:val=&quot;00A25655&quot;/&gt;&lt;wsp:rsid wsp:val=&quot;00A269C9&quot;/&gt;&lt;wsp:rsid wsp:val=&quot;00A2701C&quot;/&gt;&lt;wsp:rsid wsp:val=&quot;00A27176&quot;/&gt;&lt;wsp:rsid wsp:val=&quot;00A3078F&quot;/&gt;&lt;wsp:rsid wsp:val=&quot;00A3129A&quot;/&gt;&lt;wsp:rsid wsp:val=&quot;00A3147D&quot;/&gt;&lt;wsp:rsid wsp:val=&quot;00A335D8&quot;/&gt;&lt;wsp:rsid wsp:val=&quot;00A34AB7&quot;/&gt;&lt;wsp:rsid wsp:val=&quot;00A35B55&quot;/&gt;&lt;wsp:rsid wsp:val=&quot;00A35D79&quot;/&gt;&lt;wsp:rsid wsp:val=&quot;00A36504&quot;/&gt;&lt;wsp:rsid wsp:val=&quot;00A368E0&quot;/&gt;&lt;wsp:rsid wsp:val=&quot;00A36DB9&quot;/&gt;&lt;wsp:rsid wsp:val=&quot;00A36F1E&quot;/&gt;&lt;wsp:rsid wsp:val=&quot;00A37419&quot;/&gt;&lt;wsp:rsid wsp:val=&quot;00A37F63&quot;/&gt;&lt;wsp:rsid wsp:val=&quot;00A4078B&quot;/&gt;&lt;wsp:rsid wsp:val=&quot;00A408E9&quot;/&gt;&lt;wsp:rsid wsp:val=&quot;00A41429&quot;/&gt;&lt;wsp:rsid wsp:val=&quot;00A4159C&quot;/&gt;&lt;wsp:rsid wsp:val=&quot;00A419CC&quot;/&gt;&lt;wsp:rsid wsp:val=&quot;00A43EA1&quot;/&gt;&lt;wsp:rsid wsp:val=&quot;00A444E1&quot;/&gt;&lt;wsp:rsid wsp:val=&quot;00A44740&quot;/&gt;&lt;wsp:rsid wsp:val=&quot;00A460B5&quot;/&gt;&lt;wsp:rsid wsp:val=&quot;00A46C91&quot;/&gt;&lt;wsp:rsid wsp:val=&quot;00A46FC7&quot;/&gt;&lt;wsp:rsid wsp:val=&quot;00A471AC&quot;/&gt;&lt;wsp:rsid wsp:val=&quot;00A47886&quot;/&gt;&lt;wsp:rsid wsp:val=&quot;00A5037D&quot;/&gt;&lt;wsp:rsid wsp:val=&quot;00A538C0&quot;/&gt;&lt;wsp:rsid wsp:val=&quot;00A53C45&quot;/&gt;&lt;wsp:rsid wsp:val=&quot;00A53CE6&quot;/&gt;&lt;wsp:rsid wsp:val=&quot;00A542A0&quot;/&gt;&lt;wsp:rsid wsp:val=&quot;00A55F5B&quot;/&gt;&lt;wsp:rsid wsp:val=&quot;00A57020&quot;/&gt;&lt;wsp:rsid wsp:val=&quot;00A605DB&quot;/&gt;&lt;wsp:rsid wsp:val=&quot;00A62374&quot;/&gt;&lt;wsp:rsid wsp:val=&quot;00A62A83&quot;/&gt;&lt;wsp:rsid wsp:val=&quot;00A63012&quot;/&gt;&lt;wsp:rsid wsp:val=&quot;00A64BE6&quot;/&gt;&lt;wsp:rsid wsp:val=&quot;00A6570D&quot;/&gt;&lt;wsp:rsid wsp:val=&quot;00A65B66&quot;/&gt;&lt;wsp:rsid wsp:val=&quot;00A65CF2&quot;/&gt;&lt;wsp:rsid wsp:val=&quot;00A66999&quot;/&gt;&lt;wsp:rsid wsp:val=&quot;00A66EDD&quot;/&gt;&lt;wsp:rsid wsp:val=&quot;00A67CD5&quot;/&gt;&lt;wsp:rsid wsp:val=&quot;00A7009F&quot;/&gt;&lt;wsp:rsid wsp:val=&quot;00A70399&quot;/&gt;&lt;wsp:rsid wsp:val=&quot;00A703EC&quot;/&gt;&lt;wsp:rsid wsp:val=&quot;00A70DAC&quot;/&gt;&lt;wsp:rsid wsp:val=&quot;00A717C8&quot;/&gt;&lt;wsp:rsid wsp:val=&quot;00A71C00&quot;/&gt;&lt;wsp:rsid wsp:val=&quot;00A72532&quot;/&gt;&lt;wsp:rsid wsp:val=&quot;00A7376D&quot;/&gt;&lt;wsp:rsid wsp:val=&quot;00A748F9&quot;/&gt;&lt;wsp:rsid wsp:val=&quot;00A75AD5&quot;/&gt;&lt;wsp:rsid wsp:val=&quot;00A75C73&quot;/&gt;&lt;wsp:rsid wsp:val=&quot;00A762C8&quot;/&gt;&lt;wsp:rsid wsp:val=&quot;00A76D7B&quot;/&gt;&lt;wsp:rsid wsp:val=&quot;00A8068A&quot;/&gt;&lt;wsp:rsid wsp:val=&quot;00A82090&quot;/&gt;&lt;wsp:rsid wsp:val=&quot;00A82187&quot;/&gt;&lt;wsp:rsid wsp:val=&quot;00A826BB&quot;/&gt;&lt;wsp:rsid wsp:val=&quot;00A82A1D&quot;/&gt;&lt;wsp:rsid wsp:val=&quot;00A835CE&quot;/&gt;&lt;wsp:rsid wsp:val=&quot;00A84881&quot;/&gt;&lt;wsp:rsid wsp:val=&quot;00A84BC0&quot;/&gt;&lt;wsp:rsid wsp:val=&quot;00A851D3&quot;/&gt;&lt;wsp:rsid wsp:val=&quot;00A876BE&quot;/&gt;&lt;wsp:rsid wsp:val=&quot;00A87A1F&quot;/&gt;&lt;wsp:rsid wsp:val=&quot;00A87B6A&quot;/&gt;&lt;wsp:rsid wsp:val=&quot;00A902D7&quot;/&gt;&lt;wsp:rsid wsp:val=&quot;00A90F10&quot;/&gt;&lt;wsp:rsid wsp:val=&quot;00A9117F&quot;/&gt;&lt;wsp:rsid wsp:val=&quot;00A929AC&quot;/&gt;&lt;wsp:rsid wsp:val=&quot;00A9376E&quot;/&gt;&lt;wsp:rsid wsp:val=&quot;00A944AD&quot;/&gt;&lt;wsp:rsid wsp:val=&quot;00A961F9&quot;/&gt;&lt;wsp:rsid wsp:val=&quot;00A969E9&quot;/&gt;&lt;wsp:rsid wsp:val=&quot;00A97603&quot;/&gt;&lt;wsp:rsid wsp:val=&quot;00A979BA&quot;/&gt;&lt;wsp:rsid wsp:val=&quot;00A97A20&quot;/&gt;&lt;wsp:rsid wsp:val=&quot;00A97BB4&quot;/&gt;&lt;wsp:rsid wsp:val=&quot;00AA0461&quot;/&gt;&lt;wsp:rsid wsp:val=&quot;00AA1735&quot;/&gt;&lt;wsp:rsid wsp:val=&quot;00AA232D&quot;/&gt;&lt;wsp:rsid wsp:val=&quot;00AA26B3&quot;/&gt;&lt;wsp:rsid wsp:val=&quot;00AA26BC&quot;/&gt;&lt;wsp:rsid wsp:val=&quot;00AA3128&quot;/&gt;&lt;wsp:rsid wsp:val=&quot;00AA3D19&quot;/&gt;&lt;wsp:rsid wsp:val=&quot;00AA67EA&quot;/&gt;&lt;wsp:rsid wsp:val=&quot;00AB097A&quot;/&gt;&lt;wsp:rsid wsp:val=&quot;00AB1C10&quot;/&gt;&lt;wsp:rsid wsp:val=&quot;00AB2E11&quot;/&gt;&lt;wsp:rsid wsp:val=&quot;00AB3A53&quot;/&gt;&lt;wsp:rsid wsp:val=&quot;00AB3C81&quot;/&gt;&lt;wsp:rsid wsp:val=&quot;00AB4C06&quot;/&gt;&lt;wsp:rsid wsp:val=&quot;00AB54AD&quot;/&gt;&lt;wsp:rsid wsp:val=&quot;00AB5CC7&quot;/&gt;&lt;wsp:rsid wsp:val=&quot;00AB6416&quot;/&gt;&lt;wsp:rsid wsp:val=&quot;00AB7EFB&quot;/&gt;&lt;wsp:rsid wsp:val=&quot;00AC1839&quot;/&gt;&lt;wsp:rsid wsp:val=&quot;00AC360D&quot;/&gt;&lt;wsp:rsid wsp:val=&quot;00AC3AFD&quot;/&gt;&lt;wsp:rsid wsp:val=&quot;00AC564F&quot;/&gt;&lt;wsp:rsid wsp:val=&quot;00AC5ADA&quot;/&gt;&lt;wsp:rsid wsp:val=&quot;00AC5C3B&quot;/&gt;&lt;wsp:rsid wsp:val=&quot;00AC5F97&quot;/&gt;&lt;wsp:rsid wsp:val=&quot;00AC616B&quot;/&gt;&lt;wsp:rsid wsp:val=&quot;00AC6438&quot;/&gt;&lt;wsp:rsid wsp:val=&quot;00AC6C61&quot;/&gt;&lt;wsp:rsid wsp:val=&quot;00AC7511&quot;/&gt;&lt;wsp:rsid wsp:val=&quot;00AC7A6B&quot;/&gt;&lt;wsp:rsid wsp:val=&quot;00AD011A&quot;/&gt;&lt;wsp:rsid wsp:val=&quot;00AD0BE6&quot;/&gt;&lt;wsp:rsid wsp:val=&quot;00AD0DF1&quot;/&gt;&lt;wsp:rsid wsp:val=&quot;00AD2BB2&quot;/&gt;&lt;wsp:rsid wsp:val=&quot;00AD2C35&quot;/&gt;&lt;wsp:rsid wsp:val=&quot;00AD3E81&quot;/&gt;&lt;wsp:rsid wsp:val=&quot;00AD40A8&quot;/&gt;&lt;wsp:rsid wsp:val=&quot;00AD4351&quot;/&gt;&lt;wsp:rsid wsp:val=&quot;00AD5176&quot;/&gt;&lt;wsp:rsid wsp:val=&quot;00AD5759&quot;/&gt;&lt;wsp:rsid wsp:val=&quot;00AD5DD5&quot;/&gt;&lt;wsp:rsid wsp:val=&quot;00AD5FF0&quot;/&gt;&lt;wsp:rsid wsp:val=&quot;00AD6A2E&quot;/&gt;&lt;wsp:rsid wsp:val=&quot;00AD7E06&quot;/&gt;&lt;wsp:rsid wsp:val=&quot;00AE0D90&quot;/&gt;&lt;wsp:rsid wsp:val=&quot;00AE29BA&quot;/&gt;&lt;wsp:rsid wsp:val=&quot;00AE34BC&quot;/&gt;&lt;wsp:rsid wsp:val=&quot;00AE3641&quot;/&gt;&lt;wsp:rsid wsp:val=&quot;00AE4AF0&quot;/&gt;&lt;wsp:rsid wsp:val=&quot;00AE4B97&quot;/&gt;&lt;wsp:rsid wsp:val=&quot;00AE6928&quot;/&gt;&lt;wsp:rsid wsp:val=&quot;00AE74E2&quot;/&gt;&lt;wsp:rsid wsp:val=&quot;00AE7543&quot;/&gt;&lt;wsp:rsid wsp:val=&quot;00AF015C&quot;/&gt;&lt;wsp:rsid wsp:val=&quot;00AF0367&quot;/&gt;&lt;wsp:rsid wsp:val=&quot;00AF1765&quot;/&gt;&lt;wsp:rsid wsp:val=&quot;00AF1E70&quot;/&gt;&lt;wsp:rsid wsp:val=&quot;00AF1EEC&quot;/&gt;&lt;wsp:rsid wsp:val=&quot;00AF1F71&quot;/&gt;&lt;wsp:rsid wsp:val=&quot;00AF27D9&quot;/&gt;&lt;wsp:rsid wsp:val=&quot;00AF2AD1&quot;/&gt;&lt;wsp:rsid wsp:val=&quot;00AF2B35&quot;/&gt;&lt;wsp:rsid wsp:val=&quot;00AF2E14&quot;/&gt;&lt;wsp:rsid wsp:val=&quot;00AF3C3D&quot;/&gt;&lt;wsp:rsid wsp:val=&quot;00AF417B&quot;/&gt;&lt;wsp:rsid wsp:val=&quot;00AF46AD&quot;/&gt;&lt;wsp:rsid wsp:val=&quot;00AF4979&quot;/&gt;&lt;wsp:rsid wsp:val=&quot;00AF65D3&quot;/&gt;&lt;wsp:rsid wsp:val=&quot;00AF737A&quot;/&gt;&lt;wsp:rsid wsp:val=&quot;00B00B83&quot;/&gt;&lt;wsp:rsid wsp:val=&quot;00B016E0&quot;/&gt;&lt;wsp:rsid wsp:val=&quot;00B025B0&quot;/&gt;&lt;wsp:rsid wsp:val=&quot;00B0261B&quot;/&gt;&lt;wsp:rsid wsp:val=&quot;00B0301D&quot;/&gt;&lt;wsp:rsid wsp:val=&quot;00B04ABB&quot;/&gt;&lt;wsp:rsid wsp:val=&quot;00B04C28&quot;/&gt;&lt;wsp:rsid wsp:val=&quot;00B10BF8&quot;/&gt;&lt;wsp:rsid wsp:val=&quot;00B11F07&quot;/&gt;&lt;wsp:rsid wsp:val=&quot;00B12EEA&quot;/&gt;&lt;wsp:rsid wsp:val=&quot;00B133F5&quot;/&gt;&lt;wsp:rsid wsp:val=&quot;00B13B0A&quot;/&gt;&lt;wsp:rsid wsp:val=&quot;00B1447B&quot;/&gt;&lt;wsp:rsid wsp:val=&quot;00B1753C&quot;/&gt;&lt;wsp:rsid wsp:val=&quot;00B2046D&quot;/&gt;&lt;wsp:rsid wsp:val=&quot;00B2082D&quot;/&gt;&lt;wsp:rsid wsp:val=&quot;00B225D2&quot;/&gt;&lt;wsp:rsid wsp:val=&quot;00B22BC5&quot;/&gt;&lt;wsp:rsid wsp:val=&quot;00B22FA1&quot;/&gt;&lt;wsp:rsid wsp:val=&quot;00B235DB&quot;/&gt;&lt;wsp:rsid wsp:val=&quot;00B239D8&quot;/&gt;&lt;wsp:rsid wsp:val=&quot;00B23FCD&quot;/&gt;&lt;wsp:rsid wsp:val=&quot;00B2415C&quot;/&gt;&lt;wsp:rsid wsp:val=&quot;00B24559&quot;/&gt;&lt;wsp:rsid wsp:val=&quot;00B25E49&quot;/&gt;&lt;wsp:rsid wsp:val=&quot;00B264C7&quot;/&gt;&lt;wsp:rsid wsp:val=&quot;00B26814&quot;/&gt;&lt;wsp:rsid wsp:val=&quot;00B269A8&quot;/&gt;&lt;wsp:rsid wsp:val=&quot;00B26CEE&quot;/&gt;&lt;wsp:rsid wsp:val=&quot;00B27BEA&quot;/&gt;&lt;wsp:rsid wsp:val=&quot;00B30209&quot;/&gt;&lt;wsp:rsid wsp:val=&quot;00B3025F&quot;/&gt;&lt;wsp:rsid wsp:val=&quot;00B3134C&quot;/&gt;&lt;wsp:rsid wsp:val=&quot;00B3135D&quot;/&gt;&lt;wsp:rsid wsp:val=&quot;00B326F7&quot;/&gt;&lt;wsp:rsid wsp:val=&quot;00B32AA8&quot;/&gt;&lt;wsp:rsid wsp:val=&quot;00B348BF&quot;/&gt;&lt;wsp:rsid wsp:val=&quot;00B34FDB&quot;/&gt;&lt;wsp:rsid wsp:val=&quot;00B35713&quot;/&gt;&lt;wsp:rsid wsp:val=&quot;00B35B76&quot;/&gt;&lt;wsp:rsid wsp:val=&quot;00B35C3B&quot;/&gt;&lt;wsp:rsid wsp:val=&quot;00B35D0E&quot;/&gt;&lt;wsp:rsid wsp:val=&quot;00B36CCF&quot;/&gt;&lt;wsp:rsid wsp:val=&quot;00B36DBB&quot;/&gt;&lt;wsp:rsid wsp:val=&quot;00B3785B&quot;/&gt;&lt;wsp:rsid wsp:val=&quot;00B40314&quot;/&gt;&lt;wsp:rsid wsp:val=&quot;00B40B71&quot;/&gt;&lt;wsp:rsid wsp:val=&quot;00B42C29&quot;/&gt;&lt;wsp:rsid wsp:val=&quot;00B43BCE&quot;/&gt;&lt;wsp:rsid wsp:val=&quot;00B44342&quot;/&gt;&lt;wsp:rsid wsp:val=&quot;00B4499A&quot;/&gt;&lt;wsp:rsid wsp:val=&quot;00B45AF3&quot;/&gt;&lt;wsp:rsid wsp:val=&quot;00B45C27&quot;/&gt;&lt;wsp:rsid wsp:val=&quot;00B467D0&quot;/&gt;&lt;wsp:rsid wsp:val=&quot;00B46A04&quot;/&gt;&lt;wsp:rsid wsp:val=&quot;00B46F59&quot;/&gt;&lt;wsp:rsid wsp:val=&quot;00B50410&quot;/&gt;&lt;wsp:rsid wsp:val=&quot;00B50865&quot;/&gt;&lt;wsp:rsid wsp:val=&quot;00B51FF5&quot;/&gt;&lt;wsp:rsid wsp:val=&quot;00B53231&quot;/&gt;&lt;wsp:rsid wsp:val=&quot;00B5428A&quot;/&gt;&lt;wsp:rsid wsp:val=&quot;00B54496&quot;/&gt;&lt;wsp:rsid wsp:val=&quot;00B556E5&quot;/&gt;&lt;wsp:rsid wsp:val=&quot;00B557B2&quot;/&gt;&lt;wsp:rsid wsp:val=&quot;00B5593B&quot;/&gt;&lt;wsp:rsid wsp:val=&quot;00B55A48&quot;/&gt;&lt;wsp:rsid wsp:val=&quot;00B55FB1&quot;/&gt;&lt;wsp:rsid wsp:val=&quot;00B563D9&quot;/&gt;&lt;wsp:rsid wsp:val=&quot;00B56542&quot;/&gt;&lt;wsp:rsid wsp:val=&quot;00B567D4&quot;/&gt;&lt;wsp:rsid wsp:val=&quot;00B571AB&quot;/&gt;&lt;wsp:rsid wsp:val=&quot;00B571EF&quot;/&gt;&lt;wsp:rsid wsp:val=&quot;00B576BE&quot;/&gt;&lt;wsp:rsid wsp:val=&quot;00B57A4C&quot;/&gt;&lt;wsp:rsid wsp:val=&quot;00B57F72&quot;/&gt;&lt;wsp:rsid wsp:val=&quot;00B617F2&quot;/&gt;&lt;wsp:rsid wsp:val=&quot;00B61B0B&quot;/&gt;&lt;wsp:rsid wsp:val=&quot;00B6246B&quot;/&gt;&lt;wsp:rsid wsp:val=&quot;00B63265&quot;/&gt;&lt;wsp:rsid wsp:val=&quot;00B6360B&quot;/&gt;&lt;wsp:rsid wsp:val=&quot;00B6363B&quot;/&gt;&lt;wsp:rsid wsp:val=&quot;00B63FF1&quot;/&gt;&lt;wsp:rsid wsp:val=&quot;00B65327&quot;/&gt;&lt;wsp:rsid wsp:val=&quot;00B67DA0&quot;/&gt;&lt;wsp:rsid wsp:val=&quot;00B67E04&quot;/&gt;&lt;wsp:rsid wsp:val=&quot;00B70999&quot;/&gt;&lt;wsp:rsid wsp:val=&quot;00B71396&quot;/&gt;&lt;wsp:rsid wsp:val=&quot;00B71491&quot;/&gt;&lt;wsp:rsid wsp:val=&quot;00B72E40&quot;/&gt;&lt;wsp:rsid wsp:val=&quot;00B75464&quot;/&gt;&lt;wsp:rsid wsp:val=&quot;00B7618D&quot;/&gt;&lt;wsp:rsid wsp:val=&quot;00B7676B&quot;/&gt;&lt;wsp:rsid wsp:val=&quot;00B770AB&quot;/&gt;&lt;wsp:rsid wsp:val=&quot;00B77972&quot;/&gt;&lt;wsp:rsid wsp:val=&quot;00B77987&quot;/&gt;&lt;wsp:rsid wsp:val=&quot;00B804B4&quot;/&gt;&lt;wsp:rsid wsp:val=&quot;00B80B0D&quot;/&gt;&lt;wsp:rsid wsp:val=&quot;00B82B1D&quot;/&gt;&lt;wsp:rsid wsp:val=&quot;00B873A5&quot;/&gt;&lt;wsp:rsid wsp:val=&quot;00B875D7&quot;/&gt;&lt;wsp:rsid wsp:val=&quot;00B90033&quot;/&gt;&lt;wsp:rsid wsp:val=&quot;00B90233&quot;/&gt;&lt;wsp:rsid wsp:val=&quot;00B90BD8&quot;/&gt;&lt;wsp:rsid wsp:val=&quot;00B90EC4&quot;/&gt;&lt;wsp:rsid wsp:val=&quot;00B92892&quot;/&gt;&lt;wsp:rsid wsp:val=&quot;00B92B47&quot;/&gt;&lt;wsp:rsid wsp:val=&quot;00B933D6&quot;/&gt;&lt;wsp:rsid wsp:val=&quot;00B94B85&quot;/&gt;&lt;wsp:rsid wsp:val=&quot;00B96058&quot;/&gt;&lt;wsp:rsid wsp:val=&quot;00B97259&quot;/&gt;&lt;wsp:rsid wsp:val=&quot;00B979BC&quot;/&gt;&lt;wsp:rsid wsp:val=&quot;00B97D13&quot;/&gt;&lt;wsp:rsid wsp:val=&quot;00BA243F&quot;/&gt;&lt;wsp:rsid wsp:val=&quot;00BA2890&quot;/&gt;&lt;wsp:rsid wsp:val=&quot;00BA2931&quot;/&gt;&lt;wsp:rsid wsp:val=&quot;00BA2E57&quot;/&gt;&lt;wsp:rsid wsp:val=&quot;00BA2E94&quot;/&gt;&lt;wsp:rsid wsp:val=&quot;00BA3084&quot;/&gt;&lt;wsp:rsid wsp:val=&quot;00BA3927&quot;/&gt;&lt;wsp:rsid wsp:val=&quot;00BA4119&quot;/&gt;&lt;wsp:rsid wsp:val=&quot;00BA4C70&quot;/&gt;&lt;wsp:rsid wsp:val=&quot;00BA54F6&quot;/&gt;&lt;wsp:rsid wsp:val=&quot;00BA54FA&quot;/&gt;&lt;wsp:rsid wsp:val=&quot;00BA6863&quot;/&gt;&lt;wsp:rsid wsp:val=&quot;00BB0388&quot;/&gt;&lt;wsp:rsid wsp:val=&quot;00BB0B5C&quot;/&gt;&lt;wsp:rsid wsp:val=&quot;00BB0CCA&quot;/&gt;&lt;wsp:rsid wsp:val=&quot;00BB1134&quot;/&gt;&lt;wsp:rsid wsp:val=&quot;00BB1543&quot;/&gt;&lt;wsp:rsid wsp:val=&quot;00BB2647&quot;/&gt;&lt;wsp:rsid wsp:val=&quot;00BB5C70&quot;/&gt;&lt;wsp:rsid wsp:val=&quot;00BB60B6&quot;/&gt;&lt;wsp:rsid wsp:val=&quot;00BC04C4&quot;/&gt;&lt;wsp:rsid wsp:val=&quot;00BC066F&quot;/&gt;&lt;wsp:rsid wsp:val=&quot;00BC19FC&quot;/&gt;&lt;wsp:rsid wsp:val=&quot;00BC1FA1&quot;/&gt;&lt;wsp:rsid wsp:val=&quot;00BC2436&quot;/&gt;&lt;wsp:rsid wsp:val=&quot;00BC3E2A&quot;/&gt;&lt;wsp:rsid wsp:val=&quot;00BC4421&quot;/&gt;&lt;wsp:rsid wsp:val=&quot;00BC6328&quot;/&gt;&lt;wsp:rsid wsp:val=&quot;00BC6F3C&quot;/&gt;&lt;wsp:rsid wsp:val=&quot;00BC7108&quot;/&gt;&lt;wsp:rsid wsp:val=&quot;00BC7B37&quot;/&gt;&lt;wsp:rsid wsp:val=&quot;00BD0668&quot;/&gt;&lt;wsp:rsid wsp:val=&quot;00BD0A1A&quot;/&gt;&lt;wsp:rsid wsp:val=&quot;00BD12C6&quot;/&gt;&lt;wsp:rsid wsp:val=&quot;00BD1D29&quot;/&gt;&lt;wsp:rsid wsp:val=&quot;00BD1ED4&quot;/&gt;&lt;wsp:rsid wsp:val=&quot;00BD20F2&quot;/&gt;&lt;wsp:rsid wsp:val=&quot;00BD2534&quot;/&gt;&lt;wsp:rsid wsp:val=&quot;00BD2A0E&quot;/&gt;&lt;wsp:rsid wsp:val=&quot;00BD2B3F&quot;/&gt;&lt;wsp:rsid wsp:val=&quot;00BD38CC&quot;/&gt;&lt;wsp:rsid wsp:val=&quot;00BD39BB&quot;/&gt;&lt;wsp:rsid wsp:val=&quot;00BD5122&quot;/&gt;&lt;wsp:rsid wsp:val=&quot;00BD5F9A&quot;/&gt;&lt;wsp:rsid wsp:val=&quot;00BD692A&quot;/&gt;&lt;wsp:rsid wsp:val=&quot;00BE0412&quot;/&gt;&lt;wsp:rsid wsp:val=&quot;00BE2308&quot;/&gt;&lt;wsp:rsid wsp:val=&quot;00BE2DAB&quot;/&gt;&lt;wsp:rsid wsp:val=&quot;00BE321E&quot;/&gt;&lt;wsp:rsid wsp:val=&quot;00BE413B&quot;/&gt;&lt;wsp:rsid wsp:val=&quot;00BE533F&quot;/&gt;&lt;wsp:rsid wsp:val=&quot;00BE57ED&quot;/&gt;&lt;wsp:rsid wsp:val=&quot;00BE6448&quot;/&gt;&lt;wsp:rsid wsp:val=&quot;00BE6553&quot;/&gt;&lt;wsp:rsid wsp:val=&quot;00BE732A&quot;/&gt;&lt;wsp:rsid wsp:val=&quot;00BE7F5C&quot;/&gt;&lt;wsp:rsid wsp:val=&quot;00BF0770&quot;/&gt;&lt;wsp:rsid wsp:val=&quot;00BF32F2&quot;/&gt;&lt;wsp:rsid wsp:val=&quot;00BF4359&quot;/&gt;&lt;wsp:rsid wsp:val=&quot;00BF4A57&quot;/&gt;&lt;wsp:rsid wsp:val=&quot;00BF4B4E&quot;/&gt;&lt;wsp:rsid wsp:val=&quot;00BF4D8A&quot;/&gt;&lt;wsp:rsid wsp:val=&quot;00BF6087&quot;/&gt;&lt;wsp:rsid wsp:val=&quot;00BF7628&quot;/&gt;&lt;wsp:rsid wsp:val=&quot;00C01A4B&quot;/&gt;&lt;wsp:rsid wsp:val=&quot;00C02A42&quot;/&gt;&lt;wsp:rsid wsp:val=&quot;00C03179&quot;/&gt;&lt;wsp:rsid wsp:val=&quot;00C0332B&quot;/&gt;&lt;wsp:rsid wsp:val=&quot;00C03685&quot;/&gt;&lt;wsp:rsid wsp:val=&quot;00C03FF5&quot;/&gt;&lt;wsp:rsid wsp:val=&quot;00C04939&quot;/&gt;&lt;wsp:rsid wsp:val=&quot;00C04CF2&quot;/&gt;&lt;wsp:rsid wsp:val=&quot;00C0507A&quot;/&gt;&lt;wsp:rsid wsp:val=&quot;00C05517&quot;/&gt;&lt;wsp:rsid wsp:val=&quot;00C06CFC&quot;/&gt;&lt;wsp:rsid wsp:val=&quot;00C074D1&quot;/&gt;&lt;wsp:rsid wsp:val=&quot;00C0751B&quot;/&gt;&lt;wsp:rsid wsp:val=&quot;00C07542&quot;/&gt;&lt;wsp:rsid wsp:val=&quot;00C078A3&quot;/&gt;&lt;wsp:rsid wsp:val=&quot;00C07DD5&quot;/&gt;&lt;wsp:rsid wsp:val=&quot;00C106FA&quot;/&gt;&lt;wsp:rsid wsp:val=&quot;00C10B11&quot;/&gt;&lt;wsp:rsid wsp:val=&quot;00C1137F&quot;/&gt;&lt;wsp:rsid wsp:val=&quot;00C116F8&quot;/&gt;&lt;wsp:rsid wsp:val=&quot;00C11E26&quot;/&gt;&lt;wsp:rsid wsp:val=&quot;00C12069&quot;/&gt;&lt;wsp:rsid wsp:val=&quot;00C12097&quot;/&gt;&lt;wsp:rsid wsp:val=&quot;00C1418C&quot;/&gt;&lt;wsp:rsid wsp:val=&quot;00C141C5&quot;/&gt;&lt;wsp:rsid wsp:val=&quot;00C1430F&quot;/&gt;&lt;wsp:rsid wsp:val=&quot;00C14610&quot;/&gt;&lt;wsp:rsid wsp:val=&quot;00C158FF&quot;/&gt;&lt;wsp:rsid wsp:val=&quot;00C15922&quot;/&gt;&lt;wsp:rsid wsp:val=&quot;00C161BB&quot;/&gt;&lt;wsp:rsid wsp:val=&quot;00C16223&quot;/&gt;&lt;wsp:rsid wsp:val=&quot;00C168F2&quot;/&gt;&lt;wsp:rsid wsp:val=&quot;00C20627&quot;/&gt;&lt;wsp:rsid wsp:val=&quot;00C2089C&quot;/&gt;&lt;wsp:rsid wsp:val=&quot;00C2237A&quot;/&gt;&lt;wsp:rsid wsp:val=&quot;00C2297B&quot;/&gt;&lt;wsp:rsid wsp:val=&quot;00C231A6&quot;/&gt;&lt;wsp:rsid wsp:val=&quot;00C23892&quot;/&gt;&lt;wsp:rsid wsp:val=&quot;00C23F69&quot;/&gt;&lt;wsp:rsid wsp:val=&quot;00C244AC&quot;/&gt;&lt;wsp:rsid wsp:val=&quot;00C27658&quot;/&gt;&lt;wsp:rsid wsp:val=&quot;00C27990&quot;/&gt;&lt;wsp:rsid wsp:val=&quot;00C30403&quot;/&gt;&lt;wsp:rsid wsp:val=&quot;00C32484&quot;/&gt;&lt;wsp:rsid wsp:val=&quot;00C33B1A&quot;/&gt;&lt;wsp:rsid wsp:val=&quot;00C33EB2&quot;/&gt;&lt;wsp:rsid wsp:val=&quot;00C375FE&quot;/&gt;&lt;wsp:rsid wsp:val=&quot;00C40307&quot;/&gt;&lt;wsp:rsid wsp:val=&quot;00C427DA&quot;/&gt;&lt;wsp:rsid wsp:val=&quot;00C42ABE&quot;/&gt;&lt;wsp:rsid wsp:val=&quot;00C42C8F&quot;/&gt;&lt;wsp:rsid wsp:val=&quot;00C42E4E&quot;/&gt;&lt;wsp:rsid wsp:val=&quot;00C45E7B&quot;/&gt;&lt;wsp:rsid wsp:val=&quot;00C47759&quot;/&gt;&lt;wsp:rsid wsp:val=&quot;00C53F1D&quot;/&gt;&lt;wsp:rsid wsp:val=&quot;00C54229&quot;/&gt;&lt;wsp:rsid wsp:val=&quot;00C551EF&quot;/&gt;&lt;wsp:rsid wsp:val=&quot;00C553D2&quot;/&gt;&lt;wsp:rsid wsp:val=&quot;00C55B39&quot;/&gt;&lt;wsp:rsid wsp:val=&quot;00C55C3D&quot;/&gt;&lt;wsp:rsid wsp:val=&quot;00C560CA&quot;/&gt;&lt;wsp:rsid wsp:val=&quot;00C566C9&quot;/&gt;&lt;wsp:rsid wsp:val=&quot;00C571AD&quot;/&gt;&lt;wsp:rsid wsp:val=&quot;00C57AAB&quot;/&gt;&lt;wsp:rsid wsp:val=&quot;00C605B6&quot;/&gt;&lt;wsp:rsid wsp:val=&quot;00C6083A&quot;/&gt;&lt;wsp:rsid wsp:val=&quot;00C60DB1&quot;/&gt;&lt;wsp:rsid wsp:val=&quot;00C6103E&quot;/&gt;&lt;wsp:rsid wsp:val=&quot;00C62723&quot;/&gt;&lt;wsp:rsid wsp:val=&quot;00C6303E&quot;/&gt;&lt;wsp:rsid wsp:val=&quot;00C635BA&quot;/&gt;&lt;wsp:rsid wsp:val=&quot;00C63A45&quot;/&gt;&lt;wsp:rsid wsp:val=&quot;00C63D63&quot;/&gt;&lt;wsp:rsid wsp:val=&quot;00C64377&quot;/&gt;&lt;wsp:rsid wsp:val=&quot;00C6438C&quot;/&gt;&lt;wsp:rsid wsp:val=&quot;00C66081&quot;/&gt;&lt;wsp:rsid wsp:val=&quot;00C673F1&quot;/&gt;&lt;wsp:rsid wsp:val=&quot;00C674DC&quot;/&gt;&lt;wsp:rsid wsp:val=&quot;00C67B60&quot;/&gt;&lt;wsp:rsid wsp:val=&quot;00C67FDF&quot;/&gt;&lt;wsp:rsid wsp:val=&quot;00C70590&quot;/&gt;&lt;wsp:rsid wsp:val=&quot;00C70DC6&quot;/&gt;&lt;wsp:rsid wsp:val=&quot;00C72954&quot;/&gt;&lt;wsp:rsid wsp:val=&quot;00C72A7E&quot;/&gt;&lt;wsp:rsid wsp:val=&quot;00C72D78&quot;/&gt;&lt;wsp:rsid wsp:val=&quot;00C74143&quot;/&gt;&lt;wsp:rsid wsp:val=&quot;00C74605&quot;/&gt;&lt;wsp:rsid wsp:val=&quot;00C76583&quot;/&gt;&lt;wsp:rsid wsp:val=&quot;00C76A72&quot;/&gt;&lt;wsp:rsid wsp:val=&quot;00C7701B&quot;/&gt;&lt;wsp:rsid wsp:val=&quot;00C77856&quot;/&gt;&lt;wsp:rsid wsp:val=&quot;00C8088F&quot;/&gt;&lt;wsp:rsid wsp:val=&quot;00C81B6B&quot;/&gt;&lt;wsp:rsid wsp:val=&quot;00C81D11&quot;/&gt;&lt;wsp:rsid wsp:val=&quot;00C81DF6&quot;/&gt;&lt;wsp:rsid wsp:val=&quot;00C83159&quot;/&gt;&lt;wsp:rsid wsp:val=&quot;00C83905&quot;/&gt;&lt;wsp:rsid wsp:val=&quot;00C852D2&quot;/&gt;&lt;wsp:rsid wsp:val=&quot;00C85423&quot;/&gt;&lt;wsp:rsid wsp:val=&quot;00C86CB5&quot;/&gt;&lt;wsp:rsid wsp:val=&quot;00C86D28&quot;/&gt;&lt;wsp:rsid wsp:val=&quot;00C8700C&quot;/&gt;&lt;wsp:rsid wsp:val=&quot;00C87989&quot;/&gt;&lt;wsp:rsid wsp:val=&quot;00C87D2B&quot;/&gt;&lt;wsp:rsid wsp:val=&quot;00C90620&quot;/&gt;&lt;wsp:rsid wsp:val=&quot;00C90D0D&quot;/&gt;&lt;wsp:rsid wsp:val=&quot;00C9140C&quot;/&gt;&lt;wsp:rsid wsp:val=&quot;00C91C96&quot;/&gt;&lt;wsp:rsid wsp:val=&quot;00C9250B&quot;/&gt;&lt;wsp:rsid wsp:val=&quot;00C926D0&quot;/&gt;&lt;wsp:rsid wsp:val=&quot;00C93754&quot;/&gt;&lt;wsp:rsid wsp:val=&quot;00C95373&quot;/&gt;&lt;wsp:rsid wsp:val=&quot;00C95CBF&quot;/&gt;&lt;wsp:rsid wsp:val=&quot;00C96B64&quot;/&gt;&lt;wsp:rsid wsp:val=&quot;00C97231&quot;/&gt;&lt;wsp:rsid wsp:val=&quot;00C97D67&quot;/&gt;&lt;wsp:rsid wsp:val=&quot;00CA03E6&quot;/&gt;&lt;wsp:rsid wsp:val=&quot;00CA1062&quot;/&gt;&lt;wsp:rsid wsp:val=&quot;00CA15CA&quot;/&gt;&lt;wsp:rsid wsp:val=&quot;00CA1974&quot;/&gt;&lt;wsp:rsid wsp:val=&quot;00CA2C30&quot;/&gt;&lt;wsp:rsid wsp:val=&quot;00CA2DF4&quot;/&gt;&lt;wsp:rsid wsp:val=&quot;00CA35A6&quot;/&gt;&lt;wsp:rsid wsp:val=&quot;00CA365B&quot;/&gt;&lt;wsp:rsid wsp:val=&quot;00CA3AE3&quot;/&gt;&lt;wsp:rsid wsp:val=&quot;00CA525B&quot;/&gt;&lt;wsp:rsid wsp:val=&quot;00CA6299&quot;/&gt;&lt;wsp:rsid wsp:val=&quot;00CA75CC&quot;/&gt;&lt;wsp:rsid wsp:val=&quot;00CB0AF8&quot;/&gt;&lt;wsp:rsid wsp:val=&quot;00CB0B22&quot;/&gt;&lt;wsp:rsid wsp:val=&quot;00CB21D3&quot;/&gt;&lt;wsp:rsid wsp:val=&quot;00CB3AB7&quot;/&gt;&lt;wsp:rsid wsp:val=&quot;00CB3C28&quot;/&gt;&lt;wsp:rsid wsp:val=&quot;00CB3F23&quot;/&gt;&lt;wsp:rsid wsp:val=&quot;00CB4EC6&quot;/&gt;&lt;wsp:rsid wsp:val=&quot;00CB565F&quot;/&gt;&lt;wsp:rsid wsp:val=&quot;00CB5881&quot;/&gt;&lt;wsp:rsid wsp:val=&quot;00CB5DD2&quot;/&gt;&lt;wsp:rsid wsp:val=&quot;00CB5EEE&quot;/&gt;&lt;wsp:rsid wsp:val=&quot;00CB6064&quot;/&gt;&lt;wsp:rsid wsp:val=&quot;00CB6A7A&quot;/&gt;&lt;wsp:rsid wsp:val=&quot;00CB7003&quot;/&gt;&lt;wsp:rsid wsp:val=&quot;00CB740D&quot;/&gt;&lt;wsp:rsid wsp:val=&quot;00CB77A1&quot;/&gt;&lt;wsp:rsid wsp:val=&quot;00CB7AEF&quot;/&gt;&lt;wsp:rsid wsp:val=&quot;00CB7CFD&quot;/&gt;&lt;wsp:rsid wsp:val=&quot;00CC0EF0&quot;/&gt;&lt;wsp:rsid wsp:val=&quot;00CC2830&quot;/&gt;&lt;wsp:rsid wsp:val=&quot;00CC3906&quot;/&gt;&lt;wsp:rsid wsp:val=&quot;00CC4B19&quot;/&gt;&lt;wsp:rsid wsp:val=&quot;00CC5086&quot;/&gt;&lt;wsp:rsid wsp:val=&quot;00CC571E&quot;/&gt;&lt;wsp:rsid wsp:val=&quot;00CC577B&quot;/&gt;&lt;wsp:rsid wsp:val=&quot;00CD0442&quot;/&gt;&lt;wsp:rsid wsp:val=&quot;00CD0F37&quot;/&gt;&lt;wsp:rsid wsp:val=&quot;00CD13D8&quot;/&gt;&lt;wsp:rsid wsp:val=&quot;00CD1B6F&quot;/&gt;&lt;wsp:rsid wsp:val=&quot;00CD2400&quot;/&gt;&lt;wsp:rsid wsp:val=&quot;00CD2C26&quot;/&gt;&lt;wsp:rsid wsp:val=&quot;00CD2C8B&quot;/&gt;&lt;wsp:rsid wsp:val=&quot;00CD4346&quot;/&gt;&lt;wsp:rsid wsp:val=&quot;00CD43CB&quot;/&gt;&lt;wsp:rsid wsp:val=&quot;00CD4436&quot;/&gt;&lt;wsp:rsid wsp:val=&quot;00CD500A&quot;/&gt;&lt;wsp:rsid wsp:val=&quot;00CD5128&quot;/&gt;&lt;wsp:rsid wsp:val=&quot;00CD61FF&quot;/&gt;&lt;wsp:rsid wsp:val=&quot;00CD651B&quot;/&gt;&lt;wsp:rsid wsp:val=&quot;00CD6E8A&quot;/&gt;&lt;wsp:rsid wsp:val=&quot;00CD77E6&quot;/&gt;&lt;wsp:rsid wsp:val=&quot;00CE00ED&quot;/&gt;&lt;wsp:rsid wsp:val=&quot;00CE019B&quot;/&gt;&lt;wsp:rsid wsp:val=&quot;00CE1044&quot;/&gt;&lt;wsp:rsid wsp:val=&quot;00CE16FF&quot;/&gt;&lt;wsp:rsid wsp:val=&quot;00CE1C3F&quot;/&gt;&lt;wsp:rsid wsp:val=&quot;00CE22A4&quot;/&gt;&lt;wsp:rsid wsp:val=&quot;00CE2329&quot;/&gt;&lt;wsp:rsid wsp:val=&quot;00CE2482&quot;/&gt;&lt;wsp:rsid wsp:val=&quot;00CE346D&quot;/&gt;&lt;wsp:rsid wsp:val=&quot;00CE3D0A&quot;/&gt;&lt;wsp:rsid wsp:val=&quot;00CE433F&quot;/&gt;&lt;wsp:rsid wsp:val=&quot;00CE5CFC&quot;/&gt;&lt;wsp:rsid wsp:val=&quot;00CE670E&quot;/&gt;&lt;wsp:rsid wsp:val=&quot;00CE6F57&quot;/&gt;&lt;wsp:rsid wsp:val=&quot;00CF03DF&quot;/&gt;&lt;wsp:rsid wsp:val=&quot;00CF2895&quot;/&gt;&lt;wsp:rsid wsp:val=&quot;00CF2C6C&quot;/&gt;&lt;wsp:rsid wsp:val=&quot;00CF37A9&quot;/&gt;&lt;wsp:rsid wsp:val=&quot;00CF4A11&quot;/&gt;&lt;wsp:rsid wsp:val=&quot;00CF4BF1&quot;/&gt;&lt;wsp:rsid wsp:val=&quot;00CF5161&quot;/&gt;&lt;wsp:rsid wsp:val=&quot;00CF5F85&quot;/&gt;&lt;wsp:rsid wsp:val=&quot;00CF70B8&quot;/&gt;&lt;wsp:rsid wsp:val=&quot;00D004AA&quot;/&gt;&lt;wsp:rsid wsp:val=&quot;00D00D6B&quot;/&gt;&lt;wsp:rsid wsp:val=&quot;00D01D2B&quot;/&gt;&lt;wsp:rsid wsp:val=&quot;00D02C0F&quot;/&gt;&lt;wsp:rsid wsp:val=&quot;00D033AD&quot;/&gt;&lt;wsp:rsid wsp:val=&quot;00D03CBC&quot;/&gt;&lt;wsp:rsid wsp:val=&quot;00D04096&quot;/&gt;&lt;wsp:rsid wsp:val=&quot;00D0596F&quot;/&gt;&lt;wsp:rsid wsp:val=&quot;00D05D13&quot;/&gt;&lt;wsp:rsid wsp:val=&quot;00D06007&quot;/&gt;&lt;wsp:rsid wsp:val=&quot;00D06371&quot;/&gt;&lt;wsp:rsid wsp:val=&quot;00D065CD&quot;/&gt;&lt;wsp:rsid wsp:val=&quot;00D07A07&quot;/&gt;&lt;wsp:rsid wsp:val=&quot;00D106AE&quot;/&gt;&lt;wsp:rsid wsp:val=&quot;00D10FEA&quot;/&gt;&lt;wsp:rsid wsp:val=&quot;00D11E43&quot;/&gt;&lt;wsp:rsid wsp:val=&quot;00D120A7&quot;/&gt;&lt;wsp:rsid wsp:val=&quot;00D1263B&quot;/&gt;&lt;wsp:rsid wsp:val=&quot;00D12858&quot;/&gt;&lt;wsp:rsid wsp:val=&quot;00D12873&quot;/&gt;&lt;wsp:rsid wsp:val=&quot;00D12A3B&quot;/&gt;&lt;wsp:rsid wsp:val=&quot;00D13B1B&quot;/&gt;&lt;wsp:rsid wsp:val=&quot;00D154B9&quot;/&gt;&lt;wsp:rsid wsp:val=&quot;00D160EA&quot;/&gt;&lt;wsp:rsid wsp:val=&quot;00D17142&quot;/&gt;&lt;wsp:rsid wsp:val=&quot;00D172ED&quot;/&gt;&lt;wsp:rsid wsp:val=&quot;00D1736F&quot;/&gt;&lt;wsp:rsid wsp:val=&quot;00D2070F&quot;/&gt;&lt;wsp:rsid wsp:val=&quot;00D21692&quot;/&gt;&lt;wsp:rsid wsp:val=&quot;00D21C08&quot;/&gt;&lt;wsp:rsid wsp:val=&quot;00D21D40&quot;/&gt;&lt;wsp:rsid wsp:val=&quot;00D235C6&quot;/&gt;&lt;wsp:rsid wsp:val=&quot;00D2394A&quot;/&gt;&lt;wsp:rsid wsp:val=&quot;00D25B0B&quot;/&gt;&lt;wsp:rsid wsp:val=&quot;00D25C19&quot;/&gt;&lt;wsp:rsid wsp:val=&quot;00D25D20&quot;/&gt;&lt;wsp:rsid wsp:val=&quot;00D31671&quot;/&gt;&lt;wsp:rsid wsp:val=&quot;00D31E35&quot;/&gt;&lt;wsp:rsid wsp:val=&quot;00D3253F&quot;/&gt;&lt;wsp:rsid wsp:val=&quot;00D3280B&quot;/&gt;&lt;wsp:rsid wsp:val=&quot;00D33A70&quot;/&gt;&lt;wsp:rsid wsp:val=&quot;00D33F7F&quot;/&gt;&lt;wsp:rsid wsp:val=&quot;00D34124&quot;/&gt;&lt;wsp:rsid wsp:val=&quot;00D3465E&quot;/&gt;&lt;wsp:rsid wsp:val=&quot;00D34E01&quot;/&gt;&lt;wsp:rsid wsp:val=&quot;00D350CF&quot;/&gt;&lt;wsp:rsid wsp:val=&quot;00D35FF9&quot;/&gt;&lt;wsp:rsid wsp:val=&quot;00D40297&quot;/&gt;&lt;wsp:rsid wsp:val=&quot;00D40BAA&quot;/&gt;&lt;wsp:rsid wsp:val=&quot;00D40CE9&quot;/&gt;&lt;wsp:rsid wsp:val=&quot;00D41D2B&quot;/&gt;&lt;wsp:rsid wsp:val=&quot;00D438C9&quot;/&gt;&lt;wsp:rsid wsp:val=&quot;00D439D1&quot;/&gt;&lt;wsp:rsid wsp:val=&quot;00D44653&quot;/&gt;&lt;wsp:rsid wsp:val=&quot;00D4740D&quot;/&gt;&lt;wsp:rsid wsp:val=&quot;00D500C2&quot;/&gt;&lt;wsp:rsid wsp:val=&quot;00D50626&quot;/&gt;&lt;wsp:rsid wsp:val=&quot;00D51C10&quot;/&gt;&lt;wsp:rsid wsp:val=&quot;00D51C1F&quot;/&gt;&lt;wsp:rsid wsp:val=&quot;00D5268A&quot;/&gt;&lt;wsp:rsid wsp:val=&quot;00D53F3B&quot;/&gt;&lt;wsp:rsid wsp:val=&quot;00D54606&quot;/&gt;&lt;wsp:rsid wsp:val=&quot;00D551BC&quot;/&gt;&lt;wsp:rsid wsp:val=&quot;00D57E91&quot;/&gt;&lt;wsp:rsid wsp:val=&quot;00D608E8&quot;/&gt;&lt;wsp:rsid wsp:val=&quot;00D60AAD&quot;/&gt;&lt;wsp:rsid wsp:val=&quot;00D61DBF&quot;/&gt;&lt;wsp:rsid wsp:val=&quot;00D6235D&quot;/&gt;&lt;wsp:rsid wsp:val=&quot;00D6256F&quot;/&gt;&lt;wsp:rsid wsp:val=&quot;00D62EC3&quot;/&gt;&lt;wsp:rsid wsp:val=&quot;00D630C7&quot;/&gt;&lt;wsp:rsid wsp:val=&quot;00D64202&quot;/&gt;&lt;wsp:rsid wsp:val=&quot;00D64DE3&quot;/&gt;&lt;wsp:rsid wsp:val=&quot;00D65438&quot;/&gt;&lt;wsp:rsid wsp:val=&quot;00D66756&quot;/&gt;&lt;wsp:rsid wsp:val=&quot;00D66F44&quot;/&gt;&lt;wsp:rsid wsp:val=&quot;00D6773F&quot;/&gt;&lt;wsp:rsid wsp:val=&quot;00D70555&quot;/&gt;&lt;wsp:rsid wsp:val=&quot;00D720C8&quot;/&gt;&lt;wsp:rsid wsp:val=&quot;00D73493&quot;/&gt;&lt;wsp:rsid wsp:val=&quot;00D74BA7&quot;/&gt;&lt;wsp:rsid wsp:val=&quot;00D757EE&quot;/&gt;&lt;wsp:rsid wsp:val=&quot;00D75C0A&quot;/&gt;&lt;wsp:rsid wsp:val=&quot;00D76237&quot;/&gt;&lt;wsp:rsid wsp:val=&quot;00D80A89&quot;/&gt;&lt;wsp:rsid wsp:val=&quot;00D8127E&quot;/&gt;&lt;wsp:rsid wsp:val=&quot;00D83FB7&quot;/&gt;&lt;wsp:rsid wsp:val=&quot;00D844D6&quot;/&gt;&lt;wsp:rsid wsp:val=&quot;00D84E19&quot;/&gt;&lt;wsp:rsid wsp:val=&quot;00D86677&quot;/&gt;&lt;wsp:rsid wsp:val=&quot;00D866A9&quot;/&gt;&lt;wsp:rsid wsp:val=&quot;00D904E8&quot;/&gt;&lt;wsp:rsid wsp:val=&quot;00D90F34&quot;/&gt;&lt;wsp:rsid wsp:val=&quot;00D90FD8&quot;/&gt;&lt;wsp:rsid wsp:val=&quot;00D91367&quot;/&gt;&lt;wsp:rsid wsp:val=&quot;00D923E2&quot;/&gt;&lt;wsp:rsid wsp:val=&quot;00D928D2&quot;/&gt;&lt;wsp:rsid wsp:val=&quot;00D92FF4&quot;/&gt;&lt;wsp:rsid wsp:val=&quot;00D93504&quot;/&gt;&lt;wsp:rsid wsp:val=&quot;00D93760&quot;/&gt;&lt;wsp:rsid wsp:val=&quot;00D93805&quot;/&gt;&lt;wsp:rsid wsp:val=&quot;00D93BD4&quot;/&gt;&lt;wsp:rsid wsp:val=&quot;00D94690&quot;/&gt;&lt;wsp:rsid wsp:val=&quot;00D94E47&quot;/&gt;&lt;wsp:rsid wsp:val=&quot;00D957A9&quot;/&gt;&lt;wsp:rsid wsp:val=&quot;00D96127&quot;/&gt;&lt;wsp:rsid wsp:val=&quot;00D962E2&quot;/&gt;&lt;wsp:rsid wsp:val=&quot;00D9703A&quot;/&gt;&lt;wsp:rsid wsp:val=&quot;00D97236&quot;/&gt;&lt;wsp:rsid wsp:val=&quot;00DA016C&quot;/&gt;&lt;wsp:rsid wsp:val=&quot;00DA0AD7&quot;/&gt;&lt;wsp:rsid wsp:val=&quot;00DA14D1&quot;/&gt;&lt;wsp:rsid wsp:val=&quot;00DA1D72&quot;/&gt;&lt;wsp:rsid wsp:val=&quot;00DA2378&quot;/&gt;&lt;wsp:rsid wsp:val=&quot;00DA31CF&quot;/&gt;&lt;wsp:rsid wsp:val=&quot;00DA351D&quot;/&gt;&lt;wsp:rsid wsp:val=&quot;00DA43B2&quot;/&gt;&lt;wsp:rsid wsp:val=&quot;00DA5E1B&quot;/&gt;&lt;wsp:rsid wsp:val=&quot;00DA6117&quot;/&gt;&lt;wsp:rsid wsp:val=&quot;00DA64C8&quot;/&gt;&lt;wsp:rsid wsp:val=&quot;00DA741B&quot;/&gt;&lt;wsp:rsid wsp:val=&quot;00DA7BCD&quot;/&gt;&lt;wsp:rsid wsp:val=&quot;00DA7EF3&quot;/&gt;&lt;wsp:rsid wsp:val=&quot;00DA7EFF&quot;/&gt;&lt;wsp:rsid wsp:val=&quot;00DB02F4&quot;/&gt;&lt;wsp:rsid wsp:val=&quot;00DB09D9&quot;/&gt;&lt;wsp:rsid wsp:val=&quot;00DB105B&quot;/&gt;&lt;wsp:rsid wsp:val=&quot;00DB25CC&quot;/&gt;&lt;wsp:rsid wsp:val=&quot;00DB4611&quot;/&gt;&lt;wsp:rsid wsp:val=&quot;00DB49D0&quot;/&gt;&lt;wsp:rsid wsp:val=&quot;00DB4EEA&quot;/&gt;&lt;wsp:rsid wsp:val=&quot;00DB52E7&quot;/&gt;&lt;wsp:rsid wsp:val=&quot;00DB564B&quot;/&gt;&lt;wsp:rsid wsp:val=&quot;00DB5E66&quot;/&gt;&lt;wsp:rsid wsp:val=&quot;00DB6C24&quot;/&gt;&lt;wsp:rsid wsp:val=&quot;00DC05C2&quot;/&gt;&lt;wsp:rsid wsp:val=&quot;00DC129E&quot;/&gt;&lt;wsp:rsid wsp:val=&quot;00DC1AAC&quot;/&gt;&lt;wsp:rsid wsp:val=&quot;00DC3D74&quot;/&gt;&lt;wsp:rsid wsp:val=&quot;00DC42AC&quot;/&gt;&lt;wsp:rsid wsp:val=&quot;00DC54BF&quot;/&gt;&lt;wsp:rsid wsp:val=&quot;00DC5615&quot;/&gt;&lt;wsp:rsid wsp:val=&quot;00DC5AF4&quot;/&gt;&lt;wsp:rsid wsp:val=&quot;00DC7044&quot;/&gt;&lt;wsp:rsid wsp:val=&quot;00DC70CE&quot;/&gt;&lt;wsp:rsid wsp:val=&quot;00DD0680&quot;/&gt;&lt;wsp:rsid wsp:val=&quot;00DD1EEC&quot;/&gt;&lt;wsp:rsid wsp:val=&quot;00DD29EF&quot;/&gt;&lt;wsp:rsid wsp:val=&quot;00DD2DC9&quot;/&gt;&lt;wsp:rsid wsp:val=&quot;00DD3A21&quot;/&gt;&lt;wsp:rsid wsp:val=&quot;00DD416B&quot;/&gt;&lt;wsp:rsid wsp:val=&quot;00DD46D4&quot;/&gt;&lt;wsp:rsid wsp:val=&quot;00DD4A6A&quot;/&gt;&lt;wsp:rsid wsp:val=&quot;00DD4CC7&quot;/&gt;&lt;wsp:rsid wsp:val=&quot;00DD506B&quot;/&gt;&lt;wsp:rsid wsp:val=&quot;00DD5606&quot;/&gt;&lt;wsp:rsid wsp:val=&quot;00DD5B24&quot;/&gt;&lt;wsp:rsid wsp:val=&quot;00DD5C30&quot;/&gt;&lt;wsp:rsid wsp:val=&quot;00DD6F4F&quot;/&gt;&lt;wsp:rsid wsp:val=&quot;00DD711B&quot;/&gt;&lt;wsp:rsid wsp:val=&quot;00DD7154&quot;/&gt;&lt;wsp:rsid wsp:val=&quot;00DE018F&quot;/&gt;&lt;wsp:rsid wsp:val=&quot;00DE1C8A&quot;/&gt;&lt;wsp:rsid wsp:val=&quot;00DE1FAC&quot;/&gt;&lt;wsp:rsid wsp:val=&quot;00DE3029&quot;/&gt;&lt;wsp:rsid wsp:val=&quot;00DE3040&quot;/&gt;&lt;wsp:rsid wsp:val=&quot;00DE40A8&quot;/&gt;&lt;wsp:rsid wsp:val=&quot;00DE6791&quot;/&gt;&lt;wsp:rsid wsp:val=&quot;00DE6DCC&quot;/&gt;&lt;wsp:rsid wsp:val=&quot;00DE6E05&quot;/&gt;&lt;wsp:rsid wsp:val=&quot;00DE71F9&quot;/&gt;&lt;wsp:rsid wsp:val=&quot;00DE75E6&quot;/&gt;&lt;wsp:rsid wsp:val=&quot;00DE76A9&quot;/&gt;&lt;wsp:rsid wsp:val=&quot;00DE78D2&quot;/&gt;&lt;wsp:rsid wsp:val=&quot;00DE7E86&quot;/&gt;&lt;wsp:rsid wsp:val=&quot;00DF06A0&quot;/&gt;&lt;wsp:rsid wsp:val=&quot;00DF0B38&quot;/&gt;&lt;wsp:rsid wsp:val=&quot;00DF1A88&quot;/&gt;&lt;wsp:rsid wsp:val=&quot;00DF1C0D&quot;/&gt;&lt;wsp:rsid wsp:val=&quot;00DF1C59&quot;/&gt;&lt;wsp:rsid wsp:val=&quot;00DF2555&quot;/&gt;&lt;wsp:rsid wsp:val=&quot;00DF2688&quot;/&gt;&lt;wsp:rsid wsp:val=&quot;00DF41A1&quot;/&gt;&lt;wsp:rsid wsp:val=&quot;00DF4580&quot;/&gt;&lt;wsp:rsid wsp:val=&quot;00DF59F4&quot;/&gt;&lt;wsp:rsid wsp:val=&quot;00DF683D&quot;/&gt;&lt;wsp:rsid wsp:val=&quot;00DF6B1C&quot;/&gt;&lt;wsp:rsid wsp:val=&quot;00E01D11&quot;/&gt;&lt;wsp:rsid wsp:val=&quot;00E02E10&quot;/&gt;&lt;wsp:rsid wsp:val=&quot;00E03494&quot;/&gt;&lt;wsp:rsid wsp:val=&quot;00E039C8&quot;/&gt;&lt;wsp:rsid wsp:val=&quot;00E067F3&quot;/&gt;&lt;wsp:rsid wsp:val=&quot;00E06945&quot;/&gt;&lt;wsp:rsid wsp:val=&quot;00E07172&quot;/&gt;&lt;wsp:rsid wsp:val=&quot;00E074F2&quot;/&gt;&lt;wsp:rsid wsp:val=&quot;00E079A7&quot;/&gt;&lt;wsp:rsid wsp:val=&quot;00E10A92&quot;/&gt;&lt;wsp:rsid wsp:val=&quot;00E11D02&quot;/&gt;&lt;wsp:rsid wsp:val=&quot;00E12890&quot;/&gt;&lt;wsp:rsid wsp:val=&quot;00E12D55&quot;/&gt;&lt;wsp:rsid wsp:val=&quot;00E12E1F&quot;/&gt;&lt;wsp:rsid wsp:val=&quot;00E13A9A&quot;/&gt;&lt;wsp:rsid wsp:val=&quot;00E14BFA&quot;/&gt;&lt;wsp:rsid wsp:val=&quot;00E1558C&quot;/&gt;&lt;wsp:rsid wsp:val=&quot;00E158A1&quot;/&gt;&lt;wsp:rsid wsp:val=&quot;00E1633F&quot;/&gt;&lt;wsp:rsid wsp:val=&quot;00E16A2D&quot;/&gt;&lt;wsp:rsid wsp:val=&quot;00E17731&quot;/&gt;&lt;wsp:rsid wsp:val=&quot;00E17A69&quot;/&gt;&lt;wsp:rsid wsp:val=&quot;00E211A7&quot;/&gt;&lt;wsp:rsid wsp:val=&quot;00E217F1&quot;/&gt;&lt;wsp:rsid wsp:val=&quot;00E2340D&quot;/&gt;&lt;wsp:rsid wsp:val=&quot;00E23C21&quot;/&gt;&lt;wsp:rsid wsp:val=&quot;00E23EFE&quot;/&gt;&lt;wsp:rsid wsp:val=&quot;00E25F4A&quot;/&gt;&lt;wsp:rsid wsp:val=&quot;00E26C08&quot;/&gt;&lt;wsp:rsid wsp:val=&quot;00E27267&quot;/&gt;&lt;wsp:rsid wsp:val=&quot;00E27423&quot;/&gt;&lt;wsp:rsid wsp:val=&quot;00E30AD0&quot;/&gt;&lt;wsp:rsid wsp:val=&quot;00E32327&quot;/&gt;&lt;wsp:rsid wsp:val=&quot;00E32A18&quot;/&gt;&lt;wsp:rsid wsp:val=&quot;00E33B0F&quot;/&gt;&lt;wsp:rsid wsp:val=&quot;00E33C66&quot;/&gt;&lt;wsp:rsid wsp:val=&quot;00E33F59&quot;/&gt;&lt;wsp:rsid wsp:val=&quot;00E35B1A&quot;/&gt;&lt;wsp:rsid wsp:val=&quot;00E364A1&quot;/&gt;&lt;wsp:rsid wsp:val=&quot;00E3789B&quot;/&gt;&lt;wsp:rsid wsp:val=&quot;00E378AD&quot;/&gt;&lt;wsp:rsid wsp:val=&quot;00E41E9E&quot;/&gt;&lt;wsp:rsid wsp:val=&quot;00E42F91&quot;/&gt;&lt;wsp:rsid wsp:val=&quot;00E435AD&quot;/&gt;&lt;wsp:rsid wsp:val=&quot;00E4470F&quot;/&gt;&lt;wsp:rsid wsp:val=&quot;00E462FE&quot;/&gt;&lt;wsp:rsid wsp:val=&quot;00E46BD3&quot;/&gt;&lt;wsp:rsid wsp:val=&quot;00E50848&quot;/&gt;&lt;wsp:rsid wsp:val=&quot;00E5119B&quot;/&gt;&lt;wsp:rsid wsp:val=&quot;00E52231&quot;/&gt;&lt;wsp:rsid wsp:val=&quot;00E5235F&quot;/&gt;&lt;wsp:rsid wsp:val=&quot;00E5445E&quot;/&gt;&lt;wsp:rsid wsp:val=&quot;00E544BB&quot;/&gt;&lt;wsp:rsid wsp:val=&quot;00E54D69&quot;/&gt;&lt;wsp:rsid wsp:val=&quot;00E55FCA&quot;/&gt;&lt;wsp:rsid wsp:val=&quot;00E56FBC&quot;/&gt;&lt;wsp:rsid wsp:val=&quot;00E577F3&quot;/&gt;&lt;wsp:rsid wsp:val=&quot;00E57C84&quot;/&gt;&lt;wsp:rsid wsp:val=&quot;00E57F80&quot;/&gt;&lt;wsp:rsid wsp:val=&quot;00E60F79&quot;/&gt;&lt;wsp:rsid wsp:val=&quot;00E613FB&quot;/&gt;&lt;wsp:rsid wsp:val=&quot;00E61AAC&quot;/&gt;&lt;wsp:rsid wsp:val=&quot;00E61B77&quot;/&gt;&lt;wsp:rsid wsp:val=&quot;00E62D2D&quot;/&gt;&lt;wsp:rsid wsp:val=&quot;00E6505F&quot;/&gt;&lt;wsp:rsid wsp:val=&quot;00E6520F&quot;/&gt;&lt;wsp:rsid wsp:val=&quot;00E65274&quot;/&gt;&lt;wsp:rsid wsp:val=&quot;00E655DD&quot;/&gt;&lt;wsp:rsid wsp:val=&quot;00E65825&quot;/&gt;&lt;wsp:rsid wsp:val=&quot;00E6686C&quot;/&gt;&lt;wsp:rsid wsp:val=&quot;00E66B78&quot;/&gt;&lt;wsp:rsid wsp:val=&quot;00E67E3F&quot;/&gt;&lt;wsp:rsid wsp:val=&quot;00E718A7&quot;/&gt;&lt;wsp:rsid wsp:val=&quot;00E72105&quot;/&gt;&lt;wsp:rsid wsp:val=&quot;00E722B0&quot;/&gt;&lt;wsp:rsid wsp:val=&quot;00E7281D&quot;/&gt;&lt;wsp:rsid wsp:val=&quot;00E7341A&quot;/&gt;&lt;wsp:rsid wsp:val=&quot;00E742C7&quot;/&gt;&lt;wsp:rsid wsp:val=&quot;00E75033&quot;/&gt;&lt;wsp:rsid wsp:val=&quot;00E75388&quot;/&gt;&lt;wsp:rsid wsp:val=&quot;00E76B64&quot;/&gt;&lt;wsp:rsid wsp:val=&quot;00E7775B&quot;/&gt;&lt;wsp:rsid wsp:val=&quot;00E77B44&quot;/&gt;&lt;wsp:rsid wsp:val=&quot;00E814A9&quot;/&gt;&lt;wsp:rsid wsp:val=&quot;00E82974&quot;/&gt;&lt;wsp:rsid wsp:val=&quot;00E82FE2&quot;/&gt;&lt;wsp:rsid wsp:val=&quot;00E837E6&quot;/&gt;&lt;wsp:rsid wsp:val=&quot;00E84544&quot;/&gt;&lt;wsp:rsid wsp:val=&quot;00E84CB9&quot;/&gt;&lt;wsp:rsid wsp:val=&quot;00E85583&quot;/&gt;&lt;wsp:rsid wsp:val=&quot;00E85B77&quot;/&gt;&lt;wsp:rsid wsp:val=&quot;00E85CFF&quot;/&gt;&lt;wsp:rsid wsp:val=&quot;00E85F13&quot;/&gt;&lt;wsp:rsid wsp:val=&quot;00E864EB&quot;/&gt;&lt;wsp:rsid wsp:val=&quot;00E8658D&quot;/&gt;&lt;wsp:rsid wsp:val=&quot;00E86A88&quot;/&gt;&lt;wsp:rsid wsp:val=&quot;00E86D8F&quot;/&gt;&lt;wsp:rsid wsp:val=&quot;00E8734E&quot;/&gt;&lt;wsp:rsid wsp:val=&quot;00E87590&quot;/&gt;&lt;wsp:rsid wsp:val=&quot;00E914F6&quot;/&gt;&lt;wsp:rsid wsp:val=&quot;00E92BDB&quot;/&gt;&lt;wsp:rsid wsp:val=&quot;00E92CB1&quot;/&gt;&lt;wsp:rsid wsp:val=&quot;00E937F7&quot;/&gt;&lt;wsp:rsid wsp:val=&quot;00E938B0&quot;/&gt;&lt;wsp:rsid wsp:val=&quot;00E96302&quot;/&gt;&lt;wsp:rsid wsp:val=&quot;00E964F1&quot;/&gt;&lt;wsp:rsid wsp:val=&quot;00E977AF&quot;/&gt;&lt;wsp:rsid wsp:val=&quot;00EA0320&quot;/&gt;&lt;wsp:rsid wsp:val=&quot;00EA0A99&quot;/&gt;&lt;wsp:rsid wsp:val=&quot;00EA0B65&quot;/&gt;&lt;wsp:rsid wsp:val=&quot;00EA1043&quot;/&gt;&lt;wsp:rsid wsp:val=&quot;00EA1F8B&quot;/&gt;&lt;wsp:rsid wsp:val=&quot;00EA282F&quot;/&gt;&lt;wsp:rsid wsp:val=&quot;00EA38FB&quot;/&gt;&lt;wsp:rsid wsp:val=&quot;00EA3F95&quot;/&gt;&lt;wsp:rsid wsp:val=&quot;00EA5627&quot;/&gt;&lt;wsp:rsid wsp:val=&quot;00EA6AFA&quot;/&gt;&lt;wsp:rsid wsp:val=&quot;00EA6B60&quot;/&gt;&lt;wsp:rsid wsp:val=&quot;00EA7A66&quot;/&gt;&lt;wsp:rsid wsp:val=&quot;00EA7AA6&quot;/&gt;&lt;wsp:rsid wsp:val=&quot;00EB045A&quot;/&gt;&lt;wsp:rsid wsp:val=&quot;00EB0467&quot;/&gt;&lt;wsp:rsid wsp:val=&quot;00EB0838&quot;/&gt;&lt;wsp:rsid wsp:val=&quot;00EB180D&quot;/&gt;&lt;wsp:rsid wsp:val=&quot;00EB2E53&quot;/&gt;&lt;wsp:rsid wsp:val=&quot;00EB39B0&quot;/&gt;&lt;wsp:rsid wsp:val=&quot;00EB416C&quot;/&gt;&lt;wsp:rsid wsp:val=&quot;00EB5384&quot;/&gt;&lt;wsp:rsid wsp:val=&quot;00EB55D4&quot;/&gt;&lt;wsp:rsid wsp:val=&quot;00EB5738&quot;/&gt;&lt;wsp:rsid wsp:val=&quot;00EB69CE&quot;/&gt;&lt;wsp:rsid wsp:val=&quot;00EB6D1C&quot;/&gt;&lt;wsp:rsid wsp:val=&quot;00EB6F8A&quot;/&gt;&lt;wsp:rsid wsp:val=&quot;00EB7B60&quot;/&gt;&lt;wsp:rsid wsp:val=&quot;00EC03D1&quot;/&gt;&lt;wsp:rsid wsp:val=&quot;00EC0C64&quot;/&gt;&lt;wsp:rsid wsp:val=&quot;00EC0D8F&quot;/&gt;&lt;wsp:rsid wsp:val=&quot;00EC1949&quot;/&gt;&lt;wsp:rsid wsp:val=&quot;00EC2516&quot;/&gt;&lt;wsp:rsid wsp:val=&quot;00EC3005&quot;/&gt;&lt;wsp:rsid wsp:val=&quot;00EC355D&quot;/&gt;&lt;wsp:rsid wsp:val=&quot;00EC38CF&quot;/&gt;&lt;wsp:rsid wsp:val=&quot;00EC518C&quot;/&gt;&lt;wsp:rsid wsp:val=&quot;00EC620C&quot;/&gt;&lt;wsp:rsid wsp:val=&quot;00EC6989&quot;/&gt;&lt;wsp:rsid wsp:val=&quot;00ED23F9&quot;/&gt;&lt;wsp:rsid wsp:val=&quot;00ED3163&quot;/&gt;&lt;wsp:rsid wsp:val=&quot;00ED335A&quot;/&gt;&lt;wsp:rsid wsp:val=&quot;00ED389F&quot;/&gt;&lt;wsp:rsid wsp:val=&quot;00ED407E&quot;/&gt;&lt;wsp:rsid wsp:val=&quot;00ED423F&quot;/&gt;&lt;wsp:rsid wsp:val=&quot;00ED485A&quot;/&gt;&lt;wsp:rsid wsp:val=&quot;00ED5591&quot;/&gt;&lt;wsp:rsid wsp:val=&quot;00ED564A&quot;/&gt;&lt;wsp:rsid wsp:val=&quot;00ED6B14&quot;/&gt;&lt;wsp:rsid wsp:val=&quot;00EE0056&quot;/&gt;&lt;wsp:rsid wsp:val=&quot;00EE05B1&quot;/&gt;&lt;wsp:rsid wsp:val=&quot;00EE0E9B&quot;/&gt;&lt;wsp:rsid wsp:val=&quot;00EE1F5C&quot;/&gt;&lt;wsp:rsid wsp:val=&quot;00EE29C9&quot;/&gt;&lt;wsp:rsid wsp:val=&quot;00EE2DD0&quot;/&gt;&lt;wsp:rsid wsp:val=&quot;00EE3469&quot;/&gt;&lt;wsp:rsid wsp:val=&quot;00EE3871&quot;/&gt;&lt;wsp:rsid wsp:val=&quot;00EE4765&quot;/&gt;&lt;wsp:rsid wsp:val=&quot;00EE4FA1&quot;/&gt;&lt;wsp:rsid wsp:val=&quot;00EE5FA2&quot;/&gt;&lt;wsp:rsid wsp:val=&quot;00EE6C20&quot;/&gt;&lt;wsp:rsid wsp:val=&quot;00EE6FE7&quot;/&gt;&lt;wsp:rsid wsp:val=&quot;00EE707C&quot;/&gt;&lt;wsp:rsid wsp:val=&quot;00EE7EDE&quot;/&gt;&lt;wsp:rsid wsp:val=&quot;00EF157E&quot;/&gt;&lt;wsp:rsid wsp:val=&quot;00EF25B6&quot;/&gt;&lt;wsp:rsid wsp:val=&quot;00EF335F&quot;/&gt;&lt;wsp:rsid wsp:val=&quot;00EF3425&quot;/&gt;&lt;wsp:rsid wsp:val=&quot;00EF410B&quot;/&gt;&lt;wsp:rsid wsp:val=&quot;00EF6E9B&quot;/&gt;&lt;wsp:rsid wsp:val=&quot;00F006D0&quot;/&gt;&lt;wsp:rsid wsp:val=&quot;00F02C29&quot;/&gt;&lt;wsp:rsid wsp:val=&quot;00F039D6&quot;/&gt;&lt;wsp:rsid wsp:val=&quot;00F0621C&quot;/&gt;&lt;wsp:rsid wsp:val=&quot;00F0668C&quot;/&gt;&lt;wsp:rsid wsp:val=&quot;00F06879&quot;/&gt;&lt;wsp:rsid wsp:val=&quot;00F06AE2&quot;/&gt;&lt;wsp:rsid wsp:val=&quot;00F06DBF&quot;/&gt;&lt;wsp:rsid wsp:val=&quot;00F071C2&quot;/&gt;&lt;wsp:rsid wsp:val=&quot;00F07895&quot;/&gt;&lt;wsp:rsid wsp:val=&quot;00F07A31&quot;/&gt;&lt;wsp:rsid wsp:val=&quot;00F103D7&quot;/&gt;&lt;wsp:rsid wsp:val=&quot;00F10E56&quot;/&gt;&lt;wsp:rsid wsp:val=&quot;00F11916&quot;/&gt;&lt;wsp:rsid wsp:val=&quot;00F12701&quot;/&gt;&lt;wsp:rsid wsp:val=&quot;00F136BC&quot;/&gt;&lt;wsp:rsid wsp:val=&quot;00F139EB&quot;/&gt;&lt;wsp:rsid wsp:val=&quot;00F13A07&quot;/&gt;&lt;wsp:rsid wsp:val=&quot;00F14B63&quot;/&gt;&lt;wsp:rsid wsp:val=&quot;00F15477&quot;/&gt;&lt;wsp:rsid wsp:val=&quot;00F15677&quot;/&gt;&lt;wsp:rsid wsp:val=&quot;00F16B51&quot;/&gt;&lt;wsp:rsid wsp:val=&quot;00F175B3&quot;/&gt;&lt;wsp:rsid wsp:val=&quot;00F17F9D&quot;/&gt;&lt;wsp:rsid wsp:val=&quot;00F20836&quot;/&gt;&lt;wsp:rsid wsp:val=&quot;00F215D0&quot;/&gt;&lt;wsp:rsid wsp:val=&quot;00F22816&quot;/&gt;&lt;wsp:rsid wsp:val=&quot;00F22B02&quot;/&gt;&lt;wsp:rsid wsp:val=&quot;00F235A5&quot;/&gt;&lt;wsp:rsid wsp:val=&quot;00F235C8&quot;/&gt;&lt;wsp:rsid wsp:val=&quot;00F23FF1&quot;/&gt;&lt;wsp:rsid wsp:val=&quot;00F24DBC&quot;/&gt;&lt;wsp:rsid wsp:val=&quot;00F25016&quot;/&gt;&lt;wsp:rsid wsp:val=&quot;00F25052&quot;/&gt;&lt;wsp:rsid wsp:val=&quot;00F25410&quot;/&gt;&lt;wsp:rsid wsp:val=&quot;00F255E7&quot;/&gt;&lt;wsp:rsid wsp:val=&quot;00F25CEA&quot;/&gt;&lt;wsp:rsid wsp:val=&quot;00F26D41&quot;/&gt;&lt;wsp:rsid wsp:val=&quot;00F26EC7&quot;/&gt;&lt;wsp:rsid wsp:val=&quot;00F27FF3&quot;/&gt;&lt;wsp:rsid wsp:val=&quot;00F300DC&quot;/&gt;&lt;wsp:rsid wsp:val=&quot;00F31577&quot;/&gt;&lt;wsp:rsid wsp:val=&quot;00F315BE&quot;/&gt;&lt;wsp:rsid wsp:val=&quot;00F31B68&quot;/&gt;&lt;wsp:rsid wsp:val=&quot;00F32867&quot;/&gt;&lt;wsp:rsid wsp:val=&quot;00F32C69&quot;/&gt;&lt;wsp:rsid wsp:val=&quot;00F32F85&quot;/&gt;&lt;wsp:rsid wsp:val=&quot;00F334B5&quot;/&gt;&lt;wsp:rsid wsp:val=&quot;00F33BCC&quot;/&gt;&lt;wsp:rsid wsp:val=&quot;00F35F5D&quot;/&gt;&lt;wsp:rsid wsp:val=&quot;00F41BFF&quot;/&gt;&lt;wsp:rsid wsp:val=&quot;00F439E8&quot;/&gt;&lt;wsp:rsid wsp:val=&quot;00F449B5&quot;/&gt;&lt;wsp:rsid wsp:val=&quot;00F456AE&quot;/&gt;&lt;wsp:rsid wsp:val=&quot;00F457EC&quot;/&gt;&lt;wsp:rsid wsp:val=&quot;00F458CE&quot;/&gt;&lt;wsp:rsid wsp:val=&quot;00F45BB0&quot;/&gt;&lt;wsp:rsid wsp:val=&quot;00F45D1C&quot;/&gt;&lt;wsp:rsid wsp:val=&quot;00F461E9&quot;/&gt;&lt;wsp:rsid wsp:val=&quot;00F46368&quot;/&gt;&lt;wsp:rsid wsp:val=&quot;00F46446&quot;/&gt;&lt;wsp:rsid wsp:val=&quot;00F471ED&quot;/&gt;&lt;wsp:rsid wsp:val=&quot;00F47548&quot;/&gt;&lt;wsp:rsid wsp:val=&quot;00F50EC6&quot;/&gt;&lt;wsp:rsid wsp:val=&quot;00F512AD&quot;/&gt;&lt;wsp:rsid wsp:val=&quot;00F51F07&quot;/&gt;&lt;wsp:rsid wsp:val=&quot;00F52DCB&quot;/&gt;&lt;wsp:rsid wsp:val=&quot;00F5421E&quot;/&gt;&lt;wsp:rsid wsp:val=&quot;00F547F9&quot;/&gt;&lt;wsp:rsid wsp:val=&quot;00F55266&quot;/&gt;&lt;wsp:rsid wsp:val=&quot;00F55C6F&quot;/&gt;&lt;wsp:rsid wsp:val=&quot;00F55CD3&quot;/&gt;&lt;wsp:rsid wsp:val=&quot;00F55D51&quot;/&gt;&lt;wsp:rsid wsp:val=&quot;00F56688&quot;/&gt;&lt;wsp:rsid wsp:val=&quot;00F57D02&quot;/&gt;&lt;wsp:rsid wsp:val=&quot;00F57D68&quot;/&gt;&lt;wsp:rsid wsp:val=&quot;00F601EC&quot;/&gt;&lt;wsp:rsid wsp:val=&quot;00F60228&quot;/&gt;&lt;wsp:rsid wsp:val=&quot;00F605A9&quot;/&gt;&lt;wsp:rsid wsp:val=&quot;00F61D7B&quot;/&gt;&lt;wsp:rsid wsp:val=&quot;00F62044&quot;/&gt;&lt;wsp:rsid wsp:val=&quot;00F62E43&quot;/&gt;&lt;wsp:rsid wsp:val=&quot;00F63430&quot;/&gt;&lt;wsp:rsid wsp:val=&quot;00F635BD&quot;/&gt;&lt;wsp:rsid wsp:val=&quot;00F6397E&quot;/&gt;&lt;wsp:rsid wsp:val=&quot;00F63C86&quot;/&gt;&lt;wsp:rsid wsp:val=&quot;00F64277&quot;/&gt;&lt;wsp:rsid wsp:val=&quot;00F64AB3&quot;/&gt;&lt;wsp:rsid wsp:val=&quot;00F65867&quot;/&gt;&lt;wsp:rsid wsp:val=&quot;00F659CF&quot;/&gt;&lt;wsp:rsid wsp:val=&quot;00F65FFC&quot;/&gt;&lt;wsp:rsid wsp:val=&quot;00F6617A&quot;/&gt;&lt;wsp:rsid wsp:val=&quot;00F662DE&quot;/&gt;&lt;wsp:rsid wsp:val=&quot;00F666A9&quot;/&gt;&lt;wsp:rsid wsp:val=&quot;00F713EB&quot;/&gt;&lt;wsp:rsid wsp:val=&quot;00F718C3&quot;/&gt;&lt;wsp:rsid wsp:val=&quot;00F72026&quot;/&gt;&lt;wsp:rsid wsp:val=&quot;00F72499&quot;/&gt;&lt;wsp:rsid wsp:val=&quot;00F72BA9&quot;/&gt;&lt;wsp:rsid wsp:val=&quot;00F73768&quot;/&gt;&lt;wsp:rsid wsp:val=&quot;00F74087&quot;/&gt;&lt;wsp:rsid wsp:val=&quot;00F7542D&quot;/&gt;&lt;wsp:rsid wsp:val=&quot;00F75EA0&quot;/&gt;&lt;wsp:rsid wsp:val=&quot;00F76472&quot;/&gt;&lt;wsp:rsid wsp:val=&quot;00F806BE&quot;/&gt;&lt;wsp:rsid wsp:val=&quot;00F80824&quot;/&gt;&lt;wsp:rsid wsp:val=&quot;00F80872&quot;/&gt;&lt;wsp:rsid wsp:val=&quot;00F813AD&quot;/&gt;&lt;wsp:rsid wsp:val=&quot;00F828E2&quot;/&gt;&lt;wsp:rsid wsp:val=&quot;00F82A71&quot;/&gt;&lt;wsp:rsid wsp:val=&quot;00F82D65&quot;/&gt;&lt;wsp:rsid wsp:val=&quot;00F8537A&quot;/&gt;&lt;wsp:rsid wsp:val=&quot;00F8538E&quot;/&gt;&lt;wsp:rsid wsp:val=&quot;00F85AA3&quot;/&gt;&lt;wsp:rsid wsp:val=&quot;00F86084&quot;/&gt;&lt;wsp:rsid wsp:val=&quot;00F86202&quot;/&gt;&lt;wsp:rsid wsp:val=&quot;00F87299&quot;/&gt;&lt;wsp:rsid wsp:val=&quot;00F87FDC&quot;/&gt;&lt;wsp:rsid wsp:val=&quot;00F9073D&quot;/&gt;&lt;wsp:rsid wsp:val=&quot;00F90EC4&quot;/&gt;&lt;wsp:rsid wsp:val=&quot;00F90F32&quot;/&gt;&lt;wsp:rsid wsp:val=&quot;00F91605&quot;/&gt;&lt;wsp:rsid wsp:val=&quot;00F91F18&quot;/&gt;&lt;wsp:rsid wsp:val=&quot;00F92983&quot;/&gt;&lt;wsp:rsid wsp:val=&quot;00F92BCD&quot;/&gt;&lt;wsp:rsid wsp:val=&quot;00F92EF1&quot;/&gt;&lt;wsp:rsid wsp:val=&quot;00F930C0&quot;/&gt;&lt;wsp:rsid wsp:val=&quot;00F936C4&quot;/&gt;&lt;wsp:rsid wsp:val=&quot;00F9390A&quot;/&gt;&lt;wsp:rsid wsp:val=&quot;00F93C10&quot;/&gt;&lt;wsp:rsid wsp:val=&quot;00F94445&quot;/&gt;&lt;wsp:rsid wsp:val=&quot;00F9480E&quot;/&gt;&lt;wsp:rsid wsp:val=&quot;00F949F7&quot;/&gt;&lt;wsp:rsid wsp:val=&quot;00F94D08&quot;/&gt;&lt;wsp:rsid wsp:val=&quot;00F9525F&quot;/&gt;&lt;wsp:rsid wsp:val=&quot;00F95892&quot;/&gt;&lt;wsp:rsid wsp:val=&quot;00F96361&quot;/&gt;&lt;wsp:rsid wsp:val=&quot;00F964D3&quot;/&gt;&lt;wsp:rsid wsp:val=&quot;00F96FBF&quot;/&gt;&lt;wsp:rsid wsp:val=&quot;00F97782&quot;/&gt;&lt;wsp:rsid wsp:val=&quot;00F97933&quot;/&gt;&lt;wsp:rsid wsp:val=&quot;00FA035B&quot;/&gt;&lt;wsp:rsid wsp:val=&quot;00FA042E&quot;/&gt;&lt;wsp:rsid wsp:val=&quot;00FA09F2&quot;/&gt;&lt;wsp:rsid wsp:val=&quot;00FA29DE&quot;/&gt;&lt;wsp:rsid wsp:val=&quot;00FA3590&quot;/&gt;&lt;wsp:rsid wsp:val=&quot;00FA3CDA&quot;/&gt;&lt;wsp:rsid wsp:val=&quot;00FA470C&quot;/&gt;&lt;wsp:rsid wsp:val=&quot;00FA50CA&quot;/&gt;&lt;wsp:rsid wsp:val=&quot;00FA573D&quot;/&gt;&lt;wsp:rsid wsp:val=&quot;00FA5D7B&quot;/&gt;&lt;wsp:rsid wsp:val=&quot;00FA5F7C&quot;/&gt;&lt;wsp:rsid wsp:val=&quot;00FA608B&quot;/&gt;&lt;wsp:rsid wsp:val=&quot;00FA7B14&quot;/&gt;&lt;wsp:rsid wsp:val=&quot;00FB067B&quot;/&gt;&lt;wsp:rsid wsp:val=&quot;00FB0B09&quot;/&gt;&lt;wsp:rsid wsp:val=&quot;00FB145E&quot;/&gt;&lt;wsp:rsid wsp:val=&quot;00FB18AB&quot;/&gt;&lt;wsp:rsid wsp:val=&quot;00FB1B8D&quot;/&gt;&lt;wsp:rsid wsp:val=&quot;00FB2023&quot;/&gt;&lt;wsp:rsid wsp:val=&quot;00FB259F&quot;/&gt;&lt;wsp:rsid wsp:val=&quot;00FB277A&quot;/&gt;&lt;wsp:rsid wsp:val=&quot;00FB2795&quot;/&gt;&lt;wsp:rsid wsp:val=&quot;00FB2E3C&quot;/&gt;&lt;wsp:rsid wsp:val=&quot;00FB3439&quot;/&gt;&lt;wsp:rsid wsp:val=&quot;00FB348D&quot;/&gt;&lt;wsp:rsid wsp:val=&quot;00FB479F&quot;/&gt;&lt;wsp:rsid wsp:val=&quot;00FB5C67&quot;/&gt;&lt;wsp:rsid wsp:val=&quot;00FB6974&quot;/&gt;&lt;wsp:rsid wsp:val=&quot;00FB6B0C&quot;/&gt;&lt;wsp:rsid wsp:val=&quot;00FB6E0A&quot;/&gt;&lt;wsp:rsid wsp:val=&quot;00FC007C&quot;/&gt;&lt;wsp:rsid wsp:val=&quot;00FC047D&quot;/&gt;&lt;wsp:rsid wsp:val=&quot;00FC3702&quot;/&gt;&lt;wsp:rsid wsp:val=&quot;00FC3988&quot;/&gt;&lt;wsp:rsid wsp:val=&quot;00FC4663&quot;/&gt;&lt;wsp:rsid wsp:val=&quot;00FC46F1&quot;/&gt;&lt;wsp:rsid wsp:val=&quot;00FC4C9C&quot;/&gt;&lt;wsp:rsid wsp:val=&quot;00FC5287&quot;/&gt;&lt;wsp:rsid wsp:val=&quot;00FC6998&quot;/&gt;&lt;wsp:rsid wsp:val=&quot;00FC72F1&quot;/&gt;&lt;wsp:rsid wsp:val=&quot;00FD1333&quot;/&gt;&lt;wsp:rsid wsp:val=&quot;00FD3372&quot;/&gt;&lt;wsp:rsid wsp:val=&quot;00FD3AE6&quot;/&gt;&lt;wsp:rsid wsp:val=&quot;00FD3D6E&quot;/&gt;&lt;wsp:rsid wsp:val=&quot;00FD65CE&quot;/&gt;&lt;wsp:rsid wsp:val=&quot;00FD79BA&quot;/&gt;&lt;wsp:rsid wsp:val=&quot;00FE0144&quot;/&gt;&lt;wsp:rsid wsp:val=&quot;00FE07C2&quot;/&gt;&lt;wsp:rsid wsp:val=&quot;00FE0810&quot;/&gt;&lt;wsp:rsid wsp:val=&quot;00FE1284&quot;/&gt;&lt;wsp:rsid wsp:val=&quot;00FE1685&quot;/&gt;&lt;wsp:rsid wsp:val=&quot;00FE1F10&quot;/&gt;&lt;wsp:rsid wsp:val=&quot;00FE3121&quot;/&gt;&lt;wsp:rsid wsp:val=&quot;00FE35B7&quot;/&gt;&lt;wsp:rsid wsp:val=&quot;00FE3673&quot;/&gt;&lt;wsp:rsid wsp:val=&quot;00FE621E&quot;/&gt;&lt;wsp:rsid wsp:val=&quot;00FE6365&quot;/&gt;&lt;wsp:rsid wsp:val=&quot;00FE74F6&quot;/&gt;&lt;wsp:rsid wsp:val=&quot;00FF023A&quot;/&gt;&lt;wsp:rsid wsp:val=&quot;00FF0618&quot;/&gt;&lt;wsp:rsid wsp:val=&quot;00FF0BAA&quot;/&gt;&lt;wsp:rsid wsp:val=&quot;00FF10FD&quot;/&gt;&lt;wsp:rsid wsp:val=&quot;00FF26CE&quot;/&gt;&lt;wsp:rsid wsp:val=&quot;00FF278A&quot;/&gt;&lt;wsp:rsid wsp:val=&quot;00FF335A&quot;/&gt;&lt;wsp:rsid wsp:val=&quot;00FF36C2&quot;/&gt;&lt;wsp:rsid wsp:val=&quot;00FF49FB&quot;/&gt;&lt;wsp:rsid wsp:val=&quot;00FF54DF&quot;/&gt;&lt;wsp:rsid wsp:val=&quot;00FF6F56&quot;/&gt;&lt;wsp:rsid wsp:val=&quot;00FF713E&quot;/&gt;&lt;wsp:rsid wsp:val=&quot;00FF7340&quot;/&gt;&lt;/wsp:rsids&gt;&lt;/w:docPr&gt;&lt;w:body&gt;&lt;wx:sect&gt;&lt;w:p wsp:rsidR=&quot;00000000&quot; wsp:rsidRDefault=&quot;00076A7C&quot; wsp:rsidP=&quot;00076A7C&quot;&gt;&lt;m:oMathPara&gt;&lt;m:oMath&gt;&lt;m:r&gt;&lt;w:rPr&gt;&lt;w:rFonts w:ascii=&quot;Cambria Math&quot; w:h-ansi=&quot;Cambria Math&quot;/&gt;&lt;wx:font wx:val=&quot;Cambria Math&quot;/&gt;&lt;w:i/&gt;&lt;/w:rPr&gt;&lt;m:t&gt; E=??·/m:t&gt;&lt;/m:r&gt;&lt;/m:oMath&gt;&lt;/m:oMathPara&gt;&lt;/w:p&gt;&lt;w:sectPr wsp0&quot;        0&quot; 0&quot; 0&quot; 0&quot; 0&quot; 0&quot; 0&quot; 0&quot; 0&quot; 0&quot; 0&quot; 0&quot; 0&quot; 0&quot; 0&quot; 0&quot; 0&quot; 0&quot; 0&quot; 0&quot; 0&quot; 0&quot; :rsidR=&quot;00000000&quot;&gt;&lt;w:pgSz w:w=&quot;12240&quot; w:h=&quot;15840&quot;/&gt;&lt;w:pgMar w:top=&quot;1985&quot; w:right=&quot;1701&quot; w:bottom=&quot;1701&quot; w:left=&quot;1701&quot; w:header=&quot;720&quot; w:footer=&quot;720&quot; w:gutter=&quot;0&quot;/&gt;&lt;w:cols w:space=&quot;720&quot;/&gt;&lt;/w:sectPr&gt;&lt;/wx:sect&gt;&lt;/w:body&gt;&lt;/w:wordDocument&gt;">
            <v:imagedata r:id="rId11" o:title="" chromakey="white"/>
          </v:shape>
        </w:pict>
      </w:r>
      <w:r w:rsidRPr="003F3E46">
        <w:instrText xml:space="preserve"> </w:instrText>
      </w:r>
      <w:r w:rsidRPr="003F3E46">
        <w:fldChar w:fldCharType="separate"/>
      </w:r>
      <w:r w:rsidRPr="003F3E46">
        <w:fldChar w:fldCharType="end"/>
      </w:r>
      <w:r w:rsidRPr="003F3E46">
        <w:t xml:space="preserve"> </w:t>
      </w:r>
      <w:bookmarkEnd w:id="8"/>
      <w:r w:rsidRPr="003F3E46">
        <w:t>vacuum field (</w:t>
      </w:r>
      <w:r w:rsidRPr="003F3E46">
        <w:rPr>
          <w:i/>
          <w:iCs/>
        </w:rPr>
        <w:t xml:space="preserve">ω </w:t>
      </w:r>
      <w:r w:rsidRPr="003F3E46">
        <w:t>is the angular frequency of the optical field) relaxes the need for (intense) external light sources, proffering significantly milder conditions for photochemistry and reduced chance of decomposition. Thus it can be applied to a variety of molecular systems, opening up a new cross-discipline in molecular chemistry.</w:t>
      </w:r>
      <w:r w:rsidRPr="003F3E46">
        <w:rPr>
          <w:color w:val="FF0000"/>
          <w:vertAlign w:val="superscript"/>
        </w:rPr>
        <w:fldChar w:fldCharType="begin" w:fldLock="1"/>
      </w:r>
      <w:r w:rsidRPr="003F3E46">
        <w:rPr>
          <w:color w:val="FF0000"/>
          <w:vertAlign w:val="superscript"/>
        </w:rPr>
        <w:instrText>ADDIN CSL_CITATION {"citationItems":[{"id":"ITEM-1","itemData":{"DOI":"10.1039/c7nr06917k","ISSN":"20403372","PMID":"29419830","abstract":"Resonance interaction between a molecular transition and a confined electromagnetic field can reach the coupling regime where coherent exchange of energy between light and matter becomes reversible. In this case, two new hybrid states separated in energy are formed instead of independent eigenstates, which is known as Rabi splitting. This modification of the energy spectra of the system offers new possibilities for controlled impact on various fundamental properties of coupled matter (such as the rate of chemical reactions and the conductivity of organic semiconductors). To date, the strong coupling regime has been demonstrated in many configurations under different ambient conditions. However, there is still no comprehensive approach to determining parameters for achieving the strong coupling regime for a wide range of practical applications. In this review, a detailed analysis of various systems and corresponding conditions for reaching strong coupling is carried out and their advantages and disadvantages, as well as the prospects for application, are considered. The review also summarizes recent experiments in which the strong coupling regime has led to new interesting results, such as the possibility of collective strong coupling between X-rays and matter excitation in a periodic array of Fe isotopes, which extends the applications of quantum optics; a strong amplification of the Raman scattering signal from a coupled system, which can be used in surface-enhanced and tip-enhanced Raman spectroscopy; and more efficient second-harmonic generation from the low polaritonic state, which is promising for nonlinear optics. The results reviewed demonstrate great potential for further practical applications of strong coupling in the fields of photonics (low-threshold lasers), quantum communications (switches), and biophysics (molecular fingerprinting).","author":[{"dropping-particle":"","family":"Dovzhenko","given":"D. S.","non-dropping-particle":"","parse-names":false,"suffix":""},{"dropping-particle":"V.","family":"Ryabchuk","given":"S.","non-dropping-particle":"","parse-names":false,"suffix":""},{"dropping-particle":"","family":"Rakovich","given":"Yu P.","non-dropping-particle":"","parse-names":false,"suffix":""},{"dropping-particle":"","family":"Nabiev","given":"I. R.","non-dropping-particle":"","parse-names":false,"suffix":""}],"container-title":"Nanoscale","id":"ITEM-1","issue":"8","issued":{"date-parts":[["2018"]]},"page":"3589-3605","publisher":"Royal Society of Chemistry","title":"Light-matter interaction in the strong coupling regime: Configurations, conditions, and applications","type":"article-journal","volume":"10"},"uris":["http://www.mendeley.com/documents/?uuid=3f3becdf-9c01-4d95-8c48-32f493e2492f"]},{"id":"ITEM-2","itemData":{"DOI":"10.1039/c8cs00193f","ISSN":"14604744","abstract":"It is possible to modify the chemical and physical properties of molecules, not only through chemical modifications but also by coupling molecules strongly to light. More intriguingly, strong coupling between molecules and light is possible even without the presence of a photon. The phenomenon that makes this possible is called vacuum fluctuations, which is the finite zero point energy of the quantized electromagnetic field inside an optical cavity. The light-matter coupling, which can be as large as 1 eV (100 kJ mol-1), leads to the formation of new hybrid states, called polaritons. The formed hybrid states can be viewed as a linear combination of light (vacuum field) and matter (molecules), thus completely changing the energy landscape of the system. Using vacuum fluctuations, strong light-matter interactions have for instance been used to change chemical reactivity, charge conductivity, excited state relaxation pathways and rates of chemical reactions of organic molecules. In this review a brief history of the field is given, followed by a theoretical framework, methods of analysis, and a review of accomplishments. Finally, a personal reflection on the future perspectives and applications within this field is given.","author":[{"dropping-particle":"","family":"Hertzog","given":"Manuel","non-dropping-particle":"","parse-names":false,"suffix":""},{"dropping-particle":"","family":"Wang","given":"Mao","non-dropping-particle":"","parse-names":false,"suffix":""},{"dropping-particle":"","family":"Mony","given":"Jürgen","non-dropping-particle":"","parse-names":false,"suffix":""},{"dropping-particle":"","family":"Börjesson","given":"Karl","non-dropping-particle":"","parse-names":false,"suffix":""}],"container-title":"Chemical Society Reviews","id":"ITEM-2","issue":"3","issued":{"date-parts":[["2019"]]},"page":"937-961","title":"Strong light-matter interactions: A new direction within chemistry","type":"article-journal","volume":"48"},"uris":["http://www.mendeley.com/documents/?uuid=57ec85ed-bd1f-4991-80c4-5bcf238cc08f"]},{"id":"ITEM-3","itemData":{"DOI":"10.1126/science.abd0336","ISSN":"10959203","PMID":"34244383","abstract":"Over the past decade, there has been a surge of interest in the ability of hybrid light-matter states to control the properties of matter and chemical reactivity. Such hybrid states can be generated by simply placing a material in the spatially confined electromagnetic field of an optical resonator, such as that provided by two parallel mirrors. This occurs even in the dark because it is electromagnetic fluctuations of the cavity (the vacuum field) that strongly couple with the material. Experimental and theoretical studies have shown that the mere presence of these hybrid states can enhance properties such as transport, magnetism, and superconductivity and modify (bio)chemical reactivity. This emerging field is highly multidisciplinary, and much of its potential has yet to be explored.","author":[{"dropping-particle":"","family":"Garcia-Vidal","given":"Francisco J.","non-dropping-particle":"","parse-names":false,"suffix":""},{"dropping-particle":"","family":"Ciuti","given":"Cristiano","non-dropping-particle":"","parse-names":false,"suffix":""},{"dropping-particle":"","family":"Ebbesen","given":"Thomas W.","non-dropping-particle":"","parse-names":false,"suffix":""}],"container-title":"Science","id":"ITEM-3","issue":"6551","issued":{"date-parts":[["2021"]]},"page":"ebad0336","title":"Manipulating matter by strong coupling to vacuum fields","type":"article-journal","volume":"373"},"uris":["http://www.mendeley.com/documents/?uuid=897f615e-e0c9-4814-9b7a-37522075c1bb"]},{"id":"ITEM-4","itemData":{"DOI":"10.1515/nanoph-2018-0067","ISBN":"0000000302","ISSN":"21928614","abstract":"In this article, we review strong light-matter coupling at the interface of materials science, quantum chemistry, and quantum photonics. The control of light and heat at thermodynamic limits enables exciting new opportunities for the rapidly converging fields of polaritonic chemistry and quantum optics at the atomic scale from a theoretical and computational perspective. Our review follows remarkable experimental demonstrations that now routinely achieve the strong coupling limit of light and matter. In polaritonic chemistry, many molecules couple collectively to a single-photon mode, whereas, in the field of nanoplasmonics, strong coupling can be achieved at the single-molecule limit. Theoretical approaches to address these experiments, however, are more recent and come from a spectrum of fields merging new developments in quantum chemistry and quantum electrodynamics alike. We review these latest developments and highlight the common features between these two different limits, maintaining a focus on the theoretical tools used to analyze these two classes of systems. Finally, we present a new perspective on the need for and steps toward merging, formally and computationally, two of the most prominent and Nobel Prize-winning theories in physics and chemistry: Quantum electrodynamics and electronic structure (density functional) theory. We present a case for how a fully quantum description of light and matter that treats electrons, photons, and phonons on the same quantized footing will unravel new quantum effects in cavity-controlled chemical dynamics, optomechanics, nanophotonics, and the many other fields that use electrons, photons, and phonons.","author":[{"dropping-particle":"","family":"Flick","given":"Johannes","non-dropping-particle":"","parse-names":false,"suffix":""},{"dropping-particle":"","family":"Rivera","given":"Nicholas","non-dropping-particle":"","parse-names":false,"suffix":""},{"dropping-particle":"","family":"Narang","given":"Prineha","non-dropping-particle":"","parse-names":false,"suffix":""}],"container-title":"Nanophotonics","id":"ITEM-4","issue":"9","issued":{"date-parts":[["2018"]]},"page":"1479-1501","title":"Strong light-matter coupling in quantum chemistry and quantum photonics","type":"article-journal","volume":"7"},"uris":["http://www.mendeley.com/documents/?uuid=6e07268f-695d-42be-9318-ce0fb779202b"]},{"id":"ITEM-5","itemData":{"DOI":"10.1039/c8sc01043a","ISSN":"20416539","abstract":"Molecular polaritons are the optical excitations which emerge when molecular transitions interact strongly with confined electromagnetic fields. Increasing interest in the hybrid molecular-photonic materials that host these excitations stems from recent observations of their novel and tunable chemistry. Some of the remarkable functionalities exhibited by polaritons include the ability to induce long-range excitation energy transfer, enhance charge conductivity, and inhibit or accelerate chemical reactions. In this review, we explain the effective theories of molecular polaritons which form a basis for the interpretation and guidance of experiments at the strong coupling limit. The theoretical discussion is illustrated with the analysis of innovative applications of strongly coupled molecular-photonic systems to chemical phenomena of fundamental importance to future technologies.","author":[{"dropping-particle":"","family":"Ribeiro","given":"Raphael F.","non-dropping-particle":"","parse-names":false,"suffix":""},{"dropping-particle":"","family":"Martínez-Martínez","given":"Luis A.","non-dropping-particle":"","parse-names":false,"suffix":""},{"dropping-particle":"","family":"Du","given":"Matthew","non-dropping-particle":"","parse-names":false,"suffix":""},{"dropping-particle":"","family":"Campos-Gonzalez-Angulo","given":"Jorge","non-dropping-particle":"","parse-names":false,"suffix":""},{"dropping-particle":"","family":"Yuen-Zhou","given":"Joel","non-dropping-particle":"","parse-names":false,"suffix":""}],"container-title":"Chemical Science","id":"ITEM-5","issue":"30","issued":{"date-parts":[["2018"]]},"page":"6325-6339","title":"Polariton chemistry: controlling molecular dynamics with optical cavities","type":"article-journal","volume":"9"},"uris":["http://www.mendeley.com/documents/?uuid=df65b9ab-bc32-48da-81a5-bdccdf6abf39"]}],"mendeley":{"formattedCitation":"&lt;sup&gt;16,21–24&lt;/sup&gt;","plainTextFormattedCitation":"16,21–24","previouslyFormattedCitation":"&lt;sup&gt;16,21–24&lt;/sup&gt;"},"properties":{"noteIndex":0},"schema":"https://github.com/citation-style-language/schema/raw/master/csl-citation.json"}</w:instrText>
      </w:r>
      <w:r w:rsidRPr="003F3E46">
        <w:rPr>
          <w:color w:val="FF0000"/>
          <w:vertAlign w:val="superscript"/>
        </w:rPr>
        <w:fldChar w:fldCharType="separate"/>
      </w:r>
      <w:r w:rsidRPr="003F3E46">
        <w:rPr>
          <w:noProof/>
          <w:color w:val="FF0000"/>
          <w:vertAlign w:val="superscript"/>
        </w:rPr>
        <w:t>16,21–24</w:t>
      </w:r>
      <w:r w:rsidRPr="003F3E46">
        <w:rPr>
          <w:color w:val="FF0000"/>
          <w:vertAlign w:val="superscript"/>
        </w:rPr>
        <w:fldChar w:fldCharType="end"/>
      </w:r>
    </w:p>
    <w:p w14:paraId="58A37C4A" w14:textId="50578FF5" w:rsidR="002E784C" w:rsidRDefault="002E784C" w:rsidP="00214D44">
      <w:pPr>
        <w:pStyle w:val="TAMainText"/>
      </w:pPr>
      <w:r w:rsidRPr="00926D5D">
        <w:t xml:space="preserve">Strong </w:t>
      </w:r>
      <w:r>
        <w:t xml:space="preserve">light-matter </w:t>
      </w:r>
      <w:r w:rsidRPr="00926D5D">
        <w:t xml:space="preserve">coupling was </w:t>
      </w:r>
      <w:r>
        <w:t xml:space="preserve">first </w:t>
      </w:r>
      <w:r w:rsidRPr="00926D5D">
        <w:t xml:space="preserve">reported in </w:t>
      </w:r>
      <w:r>
        <w:t xml:space="preserve">the mid-1970s for </w:t>
      </w:r>
      <w:r w:rsidRPr="00926D5D">
        <w:t xml:space="preserve">surface </w:t>
      </w:r>
      <w:r>
        <w:t>waves interacting with LiF films</w:t>
      </w:r>
      <w:r w:rsidRPr="00926D5D">
        <w:t>.</w:t>
      </w:r>
      <w:r w:rsidRPr="00EC518C">
        <w:rPr>
          <w:color w:val="FF0000"/>
          <w:vertAlign w:val="superscript"/>
        </w:rPr>
        <w:t>36</w:t>
      </w:r>
      <w:r w:rsidRPr="00926D5D">
        <w:t xml:space="preserve"> Later, strong coupling was experimentally achieved in </w:t>
      </w:r>
      <w:r>
        <w:t>Fabry-Perot-type</w:t>
      </w:r>
      <w:r w:rsidRPr="00926D5D">
        <w:t xml:space="preserve"> </w:t>
      </w:r>
      <w:r>
        <w:t xml:space="preserve">optical cavities (two reflective surfaces separated by </w:t>
      </w:r>
      <w:r w:rsidRPr="002050E5">
        <w:rPr>
          <w:i/>
          <w:iCs/>
        </w:rPr>
        <w:t>ca.</w:t>
      </w:r>
      <w:r>
        <w:t xml:space="preserve"> the wavelength of interest for coupling to the molecule dipolar transition) </w:t>
      </w:r>
      <w:r w:rsidRPr="00926D5D">
        <w:t>for the Rydberg atom,</w:t>
      </w:r>
      <w:r w:rsidRPr="00926D5D">
        <w:rPr>
          <w:color w:val="FF0000"/>
        </w:rPr>
        <w:fldChar w:fldCharType="begin" w:fldLock="1"/>
      </w:r>
      <w:r>
        <w:rPr>
          <w:color w:val="FF0000"/>
        </w:rPr>
        <w:instrText>ADDIN CSL_CITATION {"citationItems":[{"id":"ITEM-1","itemData":{"DOI":"10.1103/PhysRevLett.58.353","ISSN":"00319007","abstract":"The dynamics of the interaction of a single Rydberg atom with a single mode of an electromagnetic field in a superconducting cavity was investigated. Velocity-selected atoms were used and the evolution of the atomic inversion as atom and field exchange energy was observed. The quantum collapse and revival predicted by the Jaynes-Cummings model were demonstrated experimentally for the first time. The evaluation of the dynamic behavior of the atoms allows us to determine the statistics of the few photons in the cavity. © 1987 The American Physical Society.","author":[{"dropping-particle":"","family":"Rempe","given":"Gerhard","non-dropping-particle":"","parse-names":false,"suffix":""},{"dropping-particle":"","family":"Walther","given":"Herbert","non-dropping-particle":"","parse-names":false,"suffix":""},{"dropping-particle":"","family":"Klein","given":"Norbert","non-dropping-particle":"","parse-names":false,"suffix":""}],"container-title":"Physical Review Letters","id":"ITEM-1","issue":"4","issued":{"date-parts":[["1987"]]},"page":"353-356","title":"Observation of quantum collapse and revival in a one-atom maser","type":"article-journal","volume":"58"},"uris":["http://www.mendeley.com/documents/?uuid=1f4a20ff-17d8-4e85-baef-1b7c6292255e"]}],"mendeley":{"formattedCitation":"&lt;sup&gt;25&lt;/sup&gt;","plainTextFormattedCitation":"25","previouslyFormattedCitation":"&lt;sup&gt;25&lt;/sup&gt;"},"properties":{"noteIndex":0},"schema":"https://github.com/citation-style-language/schema/raw/master/csl-citation.json"}</w:instrText>
      </w:r>
      <w:r w:rsidRPr="00926D5D">
        <w:rPr>
          <w:color w:val="FF0000"/>
        </w:rPr>
        <w:fldChar w:fldCharType="separate"/>
      </w:r>
      <w:r w:rsidRPr="00C10B11">
        <w:rPr>
          <w:noProof/>
          <w:color w:val="FF0000"/>
          <w:vertAlign w:val="superscript"/>
        </w:rPr>
        <w:t>25</w:t>
      </w:r>
      <w:r w:rsidRPr="00926D5D">
        <w:rPr>
          <w:color w:val="FF0000"/>
        </w:rPr>
        <w:fldChar w:fldCharType="end"/>
      </w:r>
      <w:r w:rsidRPr="00926D5D">
        <w:t xml:space="preserve"> several atoms</w:t>
      </w:r>
      <w:r w:rsidRPr="00926D5D">
        <w:rPr>
          <w:color w:val="FF0000"/>
        </w:rPr>
        <w:fldChar w:fldCharType="begin" w:fldLock="1"/>
      </w:r>
      <w:r>
        <w:rPr>
          <w:color w:val="FF0000"/>
        </w:rPr>
        <w:instrText>ADDIN CSL_CITATION {"citationItems":[{"id":"ITEM-1","itemData":{"DOI":"10.1103/PhysRevLett.63.240","ISSN":"00319007","abstract":"An investigation of the radiative processes for a collection of N two-state atoms strongly coupled to the field of a high-finesse optical cavity is presented. Observations of the spectral response of the composite system to weak external modulation reveal a coupling-induced normal-mode splitting. Linewidth averaging leads to linewidths below the free-space atomic width. © 1989 The American Physical Society.","author":[{"dropping-particle":"","family":"Raizen","given":"M. G.","non-dropping-particle":"","parse-names":false,"suffix":""},{"dropping-particle":"","family":"Thompson","given":"R. J.","non-dropping-particle":"","parse-names":false,"suffix":""},{"dropping-particle":"","family":"Brecha","given":"R. J.","non-dropping-particle":"","parse-names":false,"suffix":""},{"dropping-particle":"","family":"Kimble","given":"H. J.","non-dropping-particle":"","parse-names":false,"suffix":""},{"dropping-particle":"","family":"Carmichael","given":"H. J.","non-dropping-particle":"","parse-names":false,"suffix":""}],"container-title":"Physical Review Letters","id":"ITEM-1","issue":"3","issued":{"date-parts":[["1989"]]},"page":"240-243","title":"Normal-mode splitting and linewidth averaging for two-state atoms in an optical cavity","type":"article-journal","volume":"63"},"uris":["http://www.mendeley.com/documents/?uuid=1afbba12-333a-428d-bd40-1eb03e4a1dd8"]},{"id":"ITEM-2","itemData":{"DOI":"10.1103/PhysRevLett.64.2499","ISSN":"00319007","abstract":"The spectral and temporal response of an optical cavity resonantly coupled to an ensemble of barium atoms has been investigated experimentally. The empty-cavity trnasmission resonances are found to split in the presence of the atoms and, under these conditions, the cavitys temporal response is found to be oscillatory. These effects may be viewed as a manifestation of a vacuum-field Rabi splitting, or as a simple consequence of the linear absorption and dispersion of the intracavity atoms. © 1990 The American Physical Society.","author":[{"dropping-particle":"","family":"Zhu","given":"Yifu","non-dropping-particle":"","parse-names":false,"suffix":""},{"dropping-particle":"","family":"Gauthier","given":"Daniel J.","non-dropping-particle":"","parse-names":false,"suffix":""},{"dropping-particle":"","family":"Morin","given":"S. E.","non-dropping-particle":"","parse-names":false,"suffix":""},{"dropping-particle":"","family":"Wu","given":"Qilin","non-dropping-particle":"","parse-names":false,"suffix":""},{"dropping-particle":"","family":"Carmichael","given":"H. J.","non-dropping-particle":"","parse-names":false,"suffix":""},{"dropping-particle":"","family":"Mossberg","given":"T. W.","non-dropping-particle":"","parse-names":false,"suffix":""}],"container-title":"Physical Review Letters","id":"ITEM-2","issue":"21","issued":{"date-parts":[["1990"]]},"page":"2499-2502","title":"Vacuum Rabi splitting as a feature of linear-dispersion theory: Analysis and experimental observations","type":"article-journal","volume":"64"},"uris":["http://www.mendeley.com/documents/?uuid=3dcce1e3-0aad-4f5b-9a29-5d2f7071a0fb"]},{"id":"ITEM-3","itemData":{"DOI":"10.1103/PhysRevLett.67.1727","ISSN":"00319007","abstract":"The quantum statistical behavior of a small collection of N two-state atoms strongly coupled to the field of a high-finessse optical cavity is investigated. Input-output characteristics are recorded over the range 3N65, with bistability observed for N15 intracavity atoms and for a saturation photon number n00.8. For weak excitation the transmitted field exhibits photon antibunching as a nonclassical manifestation of state reduction and quantum interference with the magnitude of the nonclassical effects largely independent of N. © 1991 The American Physical Society.","author":[{"dropping-particle":"","family":"Rempe","given":"G.","non-dropping-particle":"","parse-names":false,"suffix":""},{"dropping-particle":"","family":"Thompson","given":"R. J.","non-dropping-particle":"","parse-names":false,"suffix":""},{"dropping-particle":"","family":"Brecha","given":"R. J.","non-dropping-particle":"","parse-names":false,"suffix":""},{"dropping-particle":"","family":"Lee","given":"W. D.","non-dropping-particle":"","parse-names":false,"suffix":""},{"dropping-particle":"","family":"Kimble","given":"H. J.","non-dropping-particle":"","parse-names":false,"suffix":""}],"container-title":"Physical Review Letters","id":"ITEM-3","issue":"13","issued":{"date-parts":[["1991"]]},"page":"1727-1730","title":"Optical bistability and photon statistics in cavity quantum electrodynamics","type":"article-journal","volume":"67"},"uris":["http://www.mendeley.com/documents/?uuid=18ca4e84-d047-4cc6-b532-352506c0510d"]}],"mendeley":{"formattedCitation":"&lt;sup&gt;26–28&lt;/sup&gt;","plainTextFormattedCitation":"26–28","previouslyFormattedCitation":"&lt;sup&gt;26–28&lt;/sup&gt;"},"properties":{"noteIndex":0},"schema":"https://github.com/citation-style-language/schema/raw/master/csl-citation.json"}</w:instrText>
      </w:r>
      <w:r w:rsidRPr="00926D5D">
        <w:rPr>
          <w:color w:val="FF0000"/>
        </w:rPr>
        <w:fldChar w:fldCharType="separate"/>
      </w:r>
      <w:r w:rsidRPr="00C10B11">
        <w:rPr>
          <w:noProof/>
          <w:color w:val="FF0000"/>
          <w:vertAlign w:val="superscript"/>
        </w:rPr>
        <w:t>26–28</w:t>
      </w:r>
      <w:r w:rsidRPr="00926D5D">
        <w:rPr>
          <w:color w:val="FF0000"/>
        </w:rPr>
        <w:fldChar w:fldCharType="end"/>
      </w:r>
      <w:r w:rsidRPr="00926D5D">
        <w:t xml:space="preserve"> and for a single atom.</w:t>
      </w:r>
      <w:r w:rsidRPr="00926D5D">
        <w:rPr>
          <w:color w:val="FF0000"/>
        </w:rPr>
        <w:fldChar w:fldCharType="begin" w:fldLock="1"/>
      </w:r>
      <w:r>
        <w:rPr>
          <w:color w:val="FF0000"/>
        </w:rPr>
        <w:instrText>ADDIN CSL_CITATION {"citationItems":[{"id":"ITEM-1","itemData":{"DOI":"10.1097/BRS.0b013e3181cc39cb","ISSN":"03622436","author":[{"dropping-particle":"","family":"R. J. Thompson, G. Rempe","given":"and H. J. Kimble","non-dropping-particle":"","parse-names":false,"suffix":""}],"container-title":"Physical Review Letters","id":"ITEM-1","issue":"8","issued":{"date-parts":[["1992"]]},"page":"1132-1135","title":"Observation of Normal-Mode Splitting for an Atom in an Optical Cavity","type":"article-journal","volume":"68"},"uris":["http://www.mendeley.com/documents/?uuid=595f0bef-27c3-4ae4-8148-5bc9f823f408"]}],"mendeley":{"formattedCitation":"&lt;sup&gt;29&lt;/sup&gt;","plainTextFormattedCitation":"29","previouslyFormattedCitation":"&lt;sup&gt;29&lt;/sup&gt;"},"properties":{"noteIndex":0},"schema":"https://github.com/citation-style-language/schema/raw/master/csl-citation.json"}</w:instrText>
      </w:r>
      <w:r w:rsidRPr="00926D5D">
        <w:rPr>
          <w:color w:val="FF0000"/>
        </w:rPr>
        <w:fldChar w:fldCharType="separate"/>
      </w:r>
      <w:r w:rsidRPr="00C10B11">
        <w:rPr>
          <w:noProof/>
          <w:color w:val="FF0000"/>
          <w:vertAlign w:val="superscript"/>
        </w:rPr>
        <w:t>29</w:t>
      </w:r>
      <w:r w:rsidRPr="00926D5D">
        <w:rPr>
          <w:color w:val="FF0000"/>
        </w:rPr>
        <w:fldChar w:fldCharType="end"/>
      </w:r>
      <w:r w:rsidRPr="00926D5D">
        <w:t xml:space="preserve"> </w:t>
      </w:r>
      <w:r>
        <w:t xml:space="preserve">By the early 1990s, the </w:t>
      </w:r>
      <w:r w:rsidRPr="00926D5D">
        <w:t xml:space="preserve">coupling of inorganic </w:t>
      </w:r>
      <w:r>
        <w:t xml:space="preserve">(quantum well) </w:t>
      </w:r>
      <w:r w:rsidRPr="00926D5D">
        <w:t>materials</w:t>
      </w:r>
      <w:r>
        <w:t xml:space="preserve"> to optical cavities was reported.</w:t>
      </w:r>
      <w:r w:rsidRPr="00926D5D">
        <w:rPr>
          <w:color w:val="FF0000"/>
          <w:vertAlign w:val="superscript"/>
        </w:rPr>
        <w:fldChar w:fldCharType="begin" w:fldLock="1"/>
      </w:r>
      <w:r>
        <w:rPr>
          <w:color w:val="FF0000"/>
          <w:vertAlign w:val="superscript"/>
        </w:rPr>
        <w:instrText>ADDIN CSL_CITATION {"citationItems":[{"id":"ITEM-1","itemData":{"DOI":"10.1103/PhysRevLett.69.3314","ISSN":"00319007","abstract":"The spectral response of a monolithic semiconductor quantum microcavity with quantum wells as the active medium displays mode splitting when the quantum wells and the optical cavity are in resonance. This effect can be seen as the Rabi vacuum-field splitting of the quantum-well excitons, or more classically as the normal-mode splitting of coupled oscillators, the excitons, and the electromagnetic field of the microcavity. An exciton oscillator strength of 4×1012 cm-2 is deduced for 76- quantum wells. © 1992 The American Physical Society.","author":[{"dropping-particle":"","family":"Weisbuch","given":"C.","non-dropping-particle":"","parse-names":false,"suffix":""},{"dropping-particle":"","family":"Nishioka","given":"M.","non-dropping-particle":"","parse-names":false,"suffix":""},{"dropping-particle":"","family":"Ishikawa","given":"A.","non-dropping-particle":"","parse-names":false,"suffix":""},{"dropping-particle":"","family":"Arakawa","given":"Y.","non-dropping-particle":"","parse-names":false,"suffix":""}],"container-title":"Physical Review Letters","id":"ITEM-1","issue":"23","issued":{"date-parts":[["1992"]]},"page":"3314-3317","title":"Observation of the coupled exciton-photon mode splitting in a semiconductor quantum microcavity","type":"article-journal","volume":"69"},"uris":["http://www.mendeley.com/documents/?uuid=48bccf3a-7369-40d2-b7bf-3213621f25cd"]}],"mendeley":{"formattedCitation":"&lt;sup&gt;30&lt;/sup&gt;","plainTextFormattedCitation":"30","previouslyFormattedCitation":"&lt;sup&gt;30&lt;/sup&gt;"},"properties":{"noteIndex":0},"schema":"https://github.com/citation-style-language/schema/raw/master/csl-citation.json"}</w:instrText>
      </w:r>
      <w:r w:rsidRPr="00926D5D">
        <w:rPr>
          <w:color w:val="FF0000"/>
          <w:vertAlign w:val="superscript"/>
        </w:rPr>
        <w:fldChar w:fldCharType="separate"/>
      </w:r>
      <w:r w:rsidRPr="00C10B11">
        <w:rPr>
          <w:noProof/>
          <w:color w:val="FF0000"/>
          <w:vertAlign w:val="superscript"/>
        </w:rPr>
        <w:t>30</w:t>
      </w:r>
      <w:r w:rsidRPr="00926D5D">
        <w:rPr>
          <w:color w:val="FF0000"/>
          <w:vertAlign w:val="superscript"/>
        </w:rPr>
        <w:fldChar w:fldCharType="end"/>
      </w:r>
      <w:r>
        <w:t xml:space="preserve"> The </w:t>
      </w:r>
      <w:r w:rsidRPr="00926D5D">
        <w:t>Wannier</w:t>
      </w:r>
      <w:r w:rsidRPr="00926D5D">
        <w:rPr>
          <w:rFonts w:ascii="Cambria" w:hAnsi="Cambria"/>
        </w:rPr>
        <w:t>–</w:t>
      </w:r>
      <w:r w:rsidRPr="00926D5D">
        <w:t xml:space="preserve">Mott-type excitons of </w:t>
      </w:r>
      <w:r>
        <w:t xml:space="preserve">these </w:t>
      </w:r>
      <w:r w:rsidRPr="00926D5D">
        <w:t xml:space="preserve">inorganic materials are </w:t>
      </w:r>
      <w:r>
        <w:t xml:space="preserve">delocalized through the crystal lattice and thus </w:t>
      </w:r>
      <w:r w:rsidRPr="00926D5D">
        <w:t>weakly bound</w:t>
      </w:r>
      <w:r>
        <w:t xml:space="preserve">, requiring </w:t>
      </w:r>
      <w:r w:rsidRPr="00926D5D">
        <w:t>cryogenic temperatures</w:t>
      </w:r>
      <w:r>
        <w:t xml:space="preserve"> for observation of strong coupling</w:t>
      </w:r>
      <w:r w:rsidRPr="00926D5D">
        <w:t>.</w:t>
      </w:r>
      <w:r>
        <w:t xml:space="preserve"> </w:t>
      </w:r>
      <w:r w:rsidRPr="00D51C1F">
        <w:t xml:space="preserve">Within a decade however, utilizing the highly localized and high binding energy Frenkel excitons of organic materials, vacuum field strong coupling at room temperature was observed </w:t>
      </w:r>
      <w:r>
        <w:t xml:space="preserve">(a </w:t>
      </w:r>
      <w:r w:rsidRPr="00926D5D">
        <w:t xml:space="preserve">porphyrin coordination complex in </w:t>
      </w:r>
      <w:r>
        <w:t>an</w:t>
      </w:r>
      <w:r w:rsidRPr="00926D5D">
        <w:t xml:space="preserve"> FP cavity was </w:t>
      </w:r>
      <w:r>
        <w:t>employed</w:t>
      </w:r>
      <w:r w:rsidRPr="00926D5D">
        <w:rPr>
          <w:color w:val="FF0000"/>
        </w:rPr>
        <w:fldChar w:fldCharType="begin" w:fldLock="1"/>
      </w:r>
      <w:r>
        <w:rPr>
          <w:color w:val="FF0000"/>
        </w:rPr>
        <w:instrText>ADDIN CSL_CITATION {"citationItems":[{"id":"ITEM-1","itemData":{"DOI":"10.1038/25692","ISSN":"00280836","abstract":"The modification and control of exciton-photon interactions in semiconductors is of both fundamental and practical interest, being of direct relevance to the design of improved light-emitting diodes, photodetectors and lasers. In a semiconductor microcavity, the confined electromagnetic field modifies the optical transitions of the material. Two distinct types of interaction are possible: Weak and strong coupling. In the former perturbative regime, the spectral and spatial distribution of the emission is modified but exciton dynamics are little altered. In the latter case, however, mixing of exciton and photon states occurs leading to strongly modified dynamics. Both types of effect have been observed in planar microcavity structures in inorganic semiconductor quantum wells and bulk layers. But organic semiconductor microcavities have been studied only in the weak-coupling regime. Here we report an organic semiconductor microcavity that operates in the strong-coupling regime. We see characteristic mixing of the exciton and photon modes (anti-crossing), and a room-temperature vacuum Rabi splitting (an indicator of interaction strength) that is an order of magnitude larger than the previously reported highest values for inorganic semiconductors. Our results may lead to new structures and device concepts incorporating hybrid states of organic and inorganic excitons, and suggest that polariton lasing may be possible.","author":[{"dropping-particle":"","family":"Lidzey","given":"D. G.","non-dropping-particle":"","parse-names":false,"suffix":""},{"dropping-particle":"","family":"Bradley","given":"D. D.C.","non-dropping-particle":"","parse-names":false,"suffix":""},{"dropping-particle":"","family":"Skolnick","given":"M. S.","non-dropping-particle":"","parse-names":false,"suffix":""},{"dropping-particle":"","family":"Virgili","given":"T.","non-dropping-particle":"","parse-names":false,"suffix":""},{"dropping-particle":"","family":"Walker","given":"S.","non-dropping-particle":"","parse-names":false,"suffix":""},{"dropping-particle":"","family":"Whittaker","given":"D. M.","non-dropping-particle":"","parse-names":false,"suffix":""}],"container-title":"Nature","id":"ITEM-1","issue":"6697","issued":{"date-parts":[["1998"]]},"page":"53-55","title":"Strong exciton-photon coupling in an organic semiconductor microcavity","type":"article-journal","volume":"395"},"uris":["http://www.mendeley.com/documents/?uuid=1b796e49-5073-4205-93ab-eb7717e79aa4"]}],"mendeley":{"formattedCitation":"&lt;sup&gt;31&lt;/sup&gt;","plainTextFormattedCitation":"31","previouslyFormattedCitation":"&lt;sup&gt;31&lt;/sup&gt;"},"properties":{"noteIndex":0},"schema":"https://github.com/citation-style-language/schema/raw/master/csl-citation.json"}</w:instrText>
      </w:r>
      <w:r w:rsidRPr="00926D5D">
        <w:rPr>
          <w:color w:val="FF0000"/>
        </w:rPr>
        <w:fldChar w:fldCharType="separate"/>
      </w:r>
      <w:r w:rsidRPr="00C10B11">
        <w:rPr>
          <w:noProof/>
          <w:color w:val="FF0000"/>
          <w:vertAlign w:val="superscript"/>
        </w:rPr>
        <w:t>31</w:t>
      </w:r>
      <w:r w:rsidRPr="00926D5D">
        <w:rPr>
          <w:color w:val="FF0000"/>
        </w:rPr>
        <w:fldChar w:fldCharType="end"/>
      </w:r>
      <w:r>
        <w:t xml:space="preserve">) </w:t>
      </w:r>
      <w:r w:rsidRPr="00D51C1F">
        <w:t>and c</w:t>
      </w:r>
      <w:r>
        <w:t>an now</w:t>
      </w:r>
      <w:r w:rsidRPr="00D51C1F">
        <w:t xml:space="preserve"> be achieved routinely.</w:t>
      </w:r>
      <w:r w:rsidRPr="00D51C1F">
        <w:rPr>
          <w:vertAlign w:val="superscript"/>
        </w:rPr>
        <w:fldChar w:fldCharType="begin" w:fldLock="1"/>
      </w:r>
      <w:r>
        <w:rPr>
          <w:vertAlign w:val="superscript"/>
        </w:rPr>
        <w:instrText>ADDIN CSL_CITATION {"citationItems":[{"id":"ITEM-1","itemData":{"DOI":"10.1016/j.ssc.2005.04.034","ISSN":"00381098","abstract":"The electronic excitations in non-cavity materials with broad and dispersionless electronic resonances are localized (i.e. incoherent, the wave vector being not a 'good' quantum number). This picture changes drastically in structures with strong resonant light-matter interaction. We present here a short review of theoretical and experimental results and as example we discuss the excitations in a planar microcavity, which utilizes organic materials as the optically resonant semiconductor. As it follows from macroscopic theory, as a result of strong light-matter coupling two polariton branches appear which are analogous to the cavity-polariton branches observed in inorganic microcavities. However, the polariton branches only exist in a certain restricted intervals of wave vectors. The majority of the electronic excited states do not strongly couple to the cavity photon, and these states are localized. We compare these predictions with results of numerical simulation of a disordered one-dimensional microcavity in the strong coupling regime. In this numerical simulations, the translational symmetry breaking due to disorder scattering is explicitly taken into account. The results qualitatively demonstrate the same structure of spectrum as obtained in the macroscopic theory for planar microcavity. They also give the possibility to analyse in the one-dimensional case the character of the wave functions both in real space and in Fourier space determining the intervals of wave vectors, where coherent (polaritonic) states exist and estimating for different spectral regions the radius of localized (incoherent) states. © 2005 Elsevier Ltd. All rights reserved.","author":[{"dropping-particle":"","family":"Agranovich","given":"V. M.","non-dropping-particle":"","parse-names":false,"suffix":""},{"dropping-particle":"","family":"Rocca","given":"G. C.","non-dropping-particle":"La","parse-names":false,"suffix":""}],"container-title":"Solid State Communications","id":"ITEM-1","issue":"9-10","issued":{"date-parts":[["2005"]]},"page":"544-553","title":"Electronic excitations in organic microcavities with strong light-matter coupling","type":"article-journal","volume":"135"},"uris":["http://www.mendeley.com/documents/?uuid=81fabb80-8bba-4a1e-8c8f-ef1aad7afd96"]},{"id":"ITEM-2","itemData":{"DOI":"10.1016/j.orgel.2007.01.008","ISSN":"15661199","abstract":"We review our research efforts to develop solid state integrated devices that operate in the strong coupling limit of cavity quantum electrodynamics (QED) for eventual application in high speed optical switching, optical computing, and quantum computing. Our devices contain J-aggregates of (organic) cyanine dyes which, by virtue of their molecular arrangement and strong dipolar coupling, exhibit a collective narrow linewidth high oscillator strength optical transition. Using J-aggregates, the strong coupling limit can be reached at room temperature with large coupling strengths (Rabi-splitting &gt;250 meV) in exciton-polariton microcavity structures. We demonstrate that high quality nanoscale thick J-aggregate films can be uniformly deposited over macroscopic substrates, engineered at the molecular level, and patterned into single or multi-dimensional photonic bandgap structures. Our unique methods for depositing J-aggregates enabled us to structure light emitting devices that demonstrated the first ever electrically pumped polariton emission, uniquely accomplished in room temperature operation. Additionally, we demonstrated critically coupled resonators that concentrate nearly all of the incident light into 5 nm thick J-aggregate films, yielding a record high effective absorption constant of 6.8 × 106 cm-1 for films with thickness that is less than 1% of the incident light wavelength. Such remarkable optical properties, enabled by scalable deposition techniques, suggest that J-aggregates are a unique materials platform on which to demonstrate integrated exciton-polariton devices with the far reaching properties of polaritons in the optical domain. © 2007 Elsevier B.V. All rights reserved.","author":[{"dropping-particle":"","family":"Tischler","given":"Jonathan R.","non-dropping-particle":"","parse-names":false,"suffix":""},{"dropping-particle":"","family":"Scott Bradley","given":"M.","non-dropping-particle":"","parse-names":false,"suffix":""},{"dropping-particle":"","family":"Zhang","given":"Qiang","non-dropping-particle":"","parse-names":false,"suffix":""},{"dropping-particle":"","family":"Atay","given":"Tolga","non-dropping-particle":"","parse-names":false,"suffix":""},{"dropping-particle":"","family":"Nurmikko","given":"Arto","non-dropping-particle":"","parse-names":false,"suffix":""},{"dropping-particle":"","family":"Bulović","given":"Vladimir","non-dropping-particle":"","parse-names":false,"suffix":""}],"container-title":"Organic Electronics","id":"ITEM-2","issue":"2-3","issued":{"date-parts":[["2007"]]},"page":"94-113","title":"Solid state cavity QED: Strong coupling in organic thin films","type":"article-journal","volume":"8"},"uris":["http://www.mendeley.com/documents/?uuid=caef7a6d-d4eb-46fc-8909-1e065ab1a88b"]},{"id":"ITEM-3","itemData":{"DOI":"10.1016/j.orgel.2006.05.005","ISSN":"15661199","abstract":"The study of strong exciton-photon coupling in organic materials has progressed at a rapid pace since the first observation of microcavity polaritons in tetra-(2,6-t-butyl)phenol-porphyrin zinc less than 10 years ago. The field is driven by the potential for revolutionary optoelectronic devices based on polaritonic phenomena such as ultrafast optical amplifiers and switches, structures with enhanced nonlinear optical properties, and coherent polariton light emitters, known as polariton lasers. This review examines recent experimental advances related to the general understanding of strong coupling in a range of small molecular weight and polymeric organic materials. © 2006 Elsevier B.V. All rights reserved.","author":[{"dropping-particle":"","family":"Holmes","given":"R. J.","non-dropping-particle":"","parse-names":false,"suffix":""},{"dropping-particle":"","family":"Forrest","given":"S. R.","non-dropping-particle":"","parse-names":false,"suffix":""}],"container-title":"Organic Electronics","id":"ITEM-3","issue":"2-3","issued":{"date-parts":[["2007"]]},"page":"77-93","title":"Strong exciton-photon coupling in organic materials","type":"article-journal","volume":"8"},"uris":["http://www.mendeley.com/documents/?uuid=7f0a507d-4241-4f8a-9443-1cdf03de19cf"]},{"id":"ITEM-4","itemData":{"DOI":"10.1021/acsphotonics.7b00680","ISSN":"23304022","abstract":"We present an overview of the general concepts of polaritonic chemistry with organic molecules, i.e., the manipulation of chemical structure that can be achieved through strong coupling between confined light modes and organic molecules. Strong coupling and the associated formation of polaritons, hybrid light-matter excitations, lead to energy shifts in such systems that can amount to a large fraction of the uncoupled transition energy. This has recently been shown to significantly alter the chemical structure of the coupled molecules, which opens the possibility to manipulate and control reactions. We discuss the current state of theory for describing these changes and present several applications, with a particular focus on the collective effects observed when many molecules are involved in strong coupling.","author":[{"dropping-particle":"","family":"Feist","given":"Johannes","non-dropping-particle":"","parse-names":false,"suffix":""},{"dropping-particle":"","family":"Galego","given":"Javier","non-dropping-particle":"","parse-names":false,"suffix":""},{"dropping-particle":"","family":"Garcia-Vidal","given":"Francisco J.","non-dropping-particle":"","parse-names":false,"suffix":""}],"container-title":"ACS Photonics","id":"ITEM-4","issue":"1","issued":{"date-parts":[["2018"]]},"page":"205-216","title":"Polaritonic Chemistry with Organic Molecules","type":"article-journal","volume":"5"},"uris":["http://www.mendeley.com/documents/?uuid=71a888ad-0496-4136-9a92-5cde5898f2eb"]}],"mendeley":{"formattedCitation":"&lt;sup&gt;32–35&lt;/sup&gt;","plainTextFormattedCitation":"32–35","previouslyFormattedCitation":"&lt;sup&gt;32–35&lt;/sup&gt;"},"properties":{"noteIndex":0},"schema":"https://github.com/citation-style-language/schema/raw/master/csl-citation.json"}</w:instrText>
      </w:r>
      <w:r w:rsidRPr="00D51C1F">
        <w:rPr>
          <w:vertAlign w:val="superscript"/>
        </w:rPr>
        <w:fldChar w:fldCharType="separate"/>
      </w:r>
      <w:r w:rsidRPr="00C10B11">
        <w:rPr>
          <w:noProof/>
          <w:color w:val="FF0000"/>
          <w:vertAlign w:val="superscript"/>
        </w:rPr>
        <w:t>32–35</w:t>
      </w:r>
      <w:r w:rsidRPr="00D51C1F">
        <w:rPr>
          <w:vertAlign w:val="superscript"/>
        </w:rPr>
        <w:fldChar w:fldCharType="end"/>
      </w:r>
      <w:r w:rsidRPr="00926D5D">
        <w:t xml:space="preserve"> More recently, strong coupling was also observed </w:t>
      </w:r>
      <w:r>
        <w:t>between infrared cavity photons and</w:t>
      </w:r>
      <w:r w:rsidRPr="00926D5D">
        <w:t xml:space="preserve"> </w:t>
      </w:r>
      <w:r>
        <w:t xml:space="preserve">molecular </w:t>
      </w:r>
      <w:r w:rsidRPr="00926D5D">
        <w:t>vibrational transitions.</w:t>
      </w:r>
      <w:r w:rsidRPr="00926D5D">
        <w:rPr>
          <w:color w:val="FF0000"/>
        </w:rPr>
        <w:fldChar w:fldCharType="begin" w:fldLock="1"/>
      </w:r>
      <w:r w:rsidR="001A7B07">
        <w:rPr>
          <w:color w:val="FF0000"/>
        </w:rPr>
        <w:instrText>ADDIN CSL_CITATION {"citationItems":[{"id":"ITEM-1","itemData":{"DOI":"10.1038/ncomms6981","ISSN":"20411723","abstract":"The optical hybridization of the electronic states in strongly coupled molecule-cavity systems have revealed unique properties, such as lasing, room temperature polariton condensation and the modification of excited electronic landscapes involved in molecular isomerization. Here we show that molecular vibrational modes of the electronic ground state can also be coherently coupled with a microcavity mode at room temperature, given the low vibrational thermal occupation factors associated with molecular vibrations, and the collective coupling of a large ensemble of molecules immersed within the cavity-mode volume. This enables the enhancement of the collective Rabi-exchange rate with respect to the single-oscillator coupling strength. The possibility of inducing large shifts in the vibrational frequency of selected molecular bonds should have immediate consequences for chemistry.","author":[{"dropping-particle":"","family":"Shalabney","given":"A.","non-dropping-particle":"","parse-names":false,"suffix":""},{"dropping-particle":"","family":"George","given":"J.","non-dropping-particle":"","parse-names":false,"suffix":""},{"dropping-particle":"","family":"Hutchison","given":"J.","non-dropping-particle":"","parse-names":false,"suffix":""},{"dropping-particle":"","family":"Pupillo","given":"G.","non-dropping-particle":"","parse-names":false,"suffix":""},{"dropping-particle":"","family":"Genet","given":"C.","non-dropping-particle":"","parse-names":false,"suffix":""},{"dropping-particle":"","family":"Ebbesen","given":"T. W.","non-dropping-particle":"","parse-names":false,"suffix":""}],"container-title":"Nature Communications","id":"ITEM-1","issued":{"date-parts":[["2015"]]},"page":"5981","publisher":"Nature Publishing Group","title":"Coherent coupling of molecular resonators with a microcavity mode","type":"article-journal","volume":"6"},"uris":["http://www.mendeley.com/documents/?uuid=000cef2a-47f2-4090-a5fd-d362db79803a"]}],"mendeley":{"formattedCitation":"&lt;sup&gt;36&lt;/sup&gt;","plainTextFormattedCitation":"36","previouslyFormattedCitation":"&lt;sup&gt;36&lt;/sup&gt;"},"properties":{"noteIndex":0},"schema":"https://github.com/citation-style-language/schema/raw/master/csl-citation.json"}</w:instrText>
      </w:r>
      <w:r w:rsidRPr="00926D5D">
        <w:rPr>
          <w:color w:val="FF0000"/>
        </w:rPr>
        <w:fldChar w:fldCharType="separate"/>
      </w:r>
      <w:r w:rsidRPr="00C10B11">
        <w:rPr>
          <w:noProof/>
          <w:color w:val="FF0000"/>
          <w:vertAlign w:val="superscript"/>
        </w:rPr>
        <w:t>36</w:t>
      </w:r>
      <w:r w:rsidRPr="00926D5D">
        <w:rPr>
          <w:color w:val="FF0000"/>
        </w:rPr>
        <w:fldChar w:fldCharType="end"/>
      </w:r>
      <w:r w:rsidRPr="004D4FD3">
        <w:rPr>
          <w:color w:val="FF0000"/>
          <w:vertAlign w:val="superscript"/>
        </w:rPr>
        <w:t>,56</w:t>
      </w:r>
      <w:r>
        <w:rPr>
          <w:color w:val="FF0000"/>
        </w:rPr>
        <w:t xml:space="preserve"> </w:t>
      </w:r>
    </w:p>
    <w:p w14:paraId="12E4017C" w14:textId="7C38014A" w:rsidR="002E784C" w:rsidRDefault="002E784C" w:rsidP="00214D44">
      <w:pPr>
        <w:pStyle w:val="TAMainText"/>
      </w:pPr>
      <w:r>
        <w:t>Polaritonic chemistry was first demonstrated in 2012 during studies of photochemical isomerization reactions within optical cavities and via the coupling of electronic transitions</w:t>
      </w:r>
      <w:r w:rsidRPr="00C10B11">
        <w:t>.</w:t>
      </w:r>
      <w:r w:rsidRPr="00C10B11">
        <w:rPr>
          <w:color w:val="FF0000"/>
          <w:vertAlign w:val="superscript"/>
        </w:rPr>
        <w:fldChar w:fldCharType="begin" w:fldLock="1"/>
      </w:r>
      <w:r w:rsidR="00AF5364">
        <w:rPr>
          <w:color w:val="FF0000"/>
          <w:vertAlign w:val="superscript"/>
        </w:rPr>
        <w:instrText>ADDIN CSL_CITATION {"citationItems":[{"id":"ITEM-1","itemData":{"DOI":"10.1002/anie.201107033","ISSN":"14337851","PMID":"22234987","abstract":"Electromagnetic vacuum fields are omnipresent in our universe, inducing many events such as spontaneous emission, Lamb shift, and Van der Waals forces. As demonstrated here, a chemical reaction can be influenced by strongly coupling the energy landscape governing the reaction pathway to vacuum fields in an optical cavity (see picture; MC=merocyanine). Copyright © 2012 WILEY-VCH Verlag GmbH &amp; Co. KGaA, Weinheim.","author":[{"dropping-particle":"","family":"Hutchison","given":"James A.","non-dropping-particle":"","parse-names":false,"suffix":""},{"dropping-particle":"","family":"Schwartz","given":"Tal","non-dropping-particle":"","parse-names":false,"suffix":""},{"dropping-particle":"","family":"Genet","given":"Cyriaque","non-dropping-particle":"","parse-names":false,"suffix":""},{"dropping-particle":"","family":"Devaux","given":"Eloïse","non-dropping-particle":"","parse-names":false,"suffix":""},{"dropping-particle":"","family":"Ebbesen","given":"Thomas W.","non-dropping-particle":"","parse-names":false,"suffix":""}],"container-title":"Angewandte Chemie - International Edition","id":"ITEM-1","issue":"7","issued":{"date-parts":[["2012"]]},"page":"1592-1596","title":"Modifying chemical landscapes by coupling to vacuum fields","type":"article-journal","volume":"51"},"uris":["http://www.mendeley.com/documents/?uuid=2a6b0324-afce-4f9a-9eb0-646bf6c9ebc5"]}],"mendeley":{"formattedCitation":"&lt;sup&gt;3&lt;/sup&gt;","plainTextFormattedCitation":"3","previouslyFormattedCitation":"&lt;sup&gt;3&lt;/sup&gt;"},"properties":{"noteIndex":0},"schema":"https://github.com/citation-style-language/schema/raw/master/csl-citation.json"}</w:instrText>
      </w:r>
      <w:r w:rsidRPr="00C10B11">
        <w:rPr>
          <w:color w:val="FF0000"/>
          <w:vertAlign w:val="superscript"/>
        </w:rPr>
        <w:fldChar w:fldCharType="separate"/>
      </w:r>
      <w:r w:rsidR="000A5E5C" w:rsidRPr="000A5E5C">
        <w:rPr>
          <w:noProof/>
          <w:color w:val="FF0000"/>
          <w:vertAlign w:val="superscript"/>
        </w:rPr>
        <w:t>3</w:t>
      </w:r>
      <w:r w:rsidRPr="00C10B11">
        <w:rPr>
          <w:color w:val="FF0000"/>
          <w:vertAlign w:val="superscript"/>
        </w:rPr>
        <w:fldChar w:fldCharType="end"/>
      </w:r>
      <w:r w:rsidRPr="00C10B11">
        <w:rPr>
          <w:color w:val="FF0000"/>
        </w:rPr>
        <w:t xml:space="preserve"> </w:t>
      </w:r>
      <w:r>
        <w:t xml:space="preserve">By 2015, these studies were extended to the vibrational energy regime and </w:t>
      </w:r>
      <w:r w:rsidRPr="00926D5D">
        <w:t>vibrational strong coupling (VSC)</w:t>
      </w:r>
      <w:r>
        <w:t>-modified</w:t>
      </w:r>
      <w:r w:rsidRPr="00926D5D">
        <w:t xml:space="preserve"> </w:t>
      </w:r>
      <w:r>
        <w:t>chemistry was observed</w:t>
      </w:r>
      <w:r w:rsidRPr="00926D5D">
        <w:t>.</w:t>
      </w:r>
      <w:r w:rsidRPr="00926D5D">
        <w:rPr>
          <w:color w:val="FF0000"/>
          <w:vertAlign w:val="superscript"/>
        </w:rPr>
        <w:fldChar w:fldCharType="begin" w:fldLock="1"/>
      </w:r>
      <w:r>
        <w:rPr>
          <w:color w:val="FF0000"/>
          <w:vertAlign w:val="superscript"/>
        </w:rPr>
        <w:instrText>ADDIN CSL_CITATION {"citationItems":[{"id":"ITEM-1","itemData":{"DOI":"10.1021/jacs.1c07420","ISSN":"0002-7863","author":[{"dropping-particle":"","family":"Nagarajan","given":"Kalaivanan","non-dropping-particle":"","parse-names":false,"suffix":""},{"dropping-particle":"","family":"Thomas","given":"Anoop","non-dropping-particle":"","parse-names":false,"suffix":""},{"dropping-particle":"","family":"Ebbesen","given":"Thomas W.","non-dropping-particle":"","parse-names":false,"suffix":""}],"container-title":"Journal of the American Chemical Society","id":"ITEM-1","issue":"41","issued":{"date-parts":[["2021"]]},"page":"16877–16889","title":"Chemistry under Vibrational Strong Coupling","type":"article-journal","volume":"143"},"uris":["http://www.mendeley.com/documents/?uuid=8f54840a-3bd2-4bb7-b9a5-fb2e2ada7e1b"]},{"id":"ITEM-2","itemData":{"DOI":"10.1021/acsphotonics.7b00728","ISSN":"23304022","abstract":"The interaction of organic molecules and molecular aggregates with electromagnetic fields that are strongly confined in nanoscale optical cavities has allowed the observation of exotic quantum regimes of light-matter interaction at room temperature, for a wide variety of cavity materials and geometries. Understanding the universal features of such organic cavities represents a significant challenge for theoretical modeling, as experiments show that these systems are characterized by an intricate competition between coherent and dissipative processes involving entangled nuclear, electronic and photonic degrees of freedom. In this review, we discuss a new theoretical framework that can successfully describe organic cavities under strong light-matter coupling. The theory combines standard concepts in chemical physics and quantum optics to provide a microscopic description of vibronic organic polaritons that is fully consistent with available experiments, and yet is profoundly different from the common view of organic polaritons. We show that by introducing a new class of vibronic polariton wave functions with a photonic component that is dressed by intramolecular vibrations, the new theory can offer a consistent solution to some of the long-standing puzzles in the interpretation of organic cavity photoluminescence. Throughout this review, we confront the predictions of the model with spectroscopic observations, and describe the conditions under which the theory reduces to previous approaches. We finally discuss possible extensions of the theory to account for realistic complexities of organic cavities such spatial inhomogeneities and the multimode nature of confined electromagnetic fields.","author":[{"dropping-particle":"","family":"Herrera","given":"Felipe","non-dropping-particle":"","parse-names":false,"suffix":""},{"dropping-particle":"","family":"Spano","given":"Frank C.","non-dropping-particle":"","parse-names":false,"suffix":""}],"container-title":"ACS Photonics","id":"ITEM-2","issue":"1","issued":{"date-parts":[["2018"]]},"page":"65-79","title":"Theory of Nanoscale Organic Cavities: The Essential Role of Vibration-Photon Dressed States","type":"article-journal","volume":"5"},"uris":["http://www.mendeley.com/documents/?uuid=d5babbec-60f3-4af6-aef9-55236d52409b"]},{"id":"ITEM-3","itemData":{"DOI":"10.1002/anie.201605504","ISBN":"1433-7851","ISSN":"15213773","PMID":"27529831","abstract":"The ground-state deprotection of a simple alkynyl-silane is studied under vibrational strong coupling to the zero-point fluctuations, or vacuum electromagnetic field, of a reso-nant IR microfluidic cavity. The reaction rate decreased by a factor of up to 5.5 when the Si À C vibrational stretching modes of the reactant were strongly coupled. The relative change in the reaction rate under strong coupling depends on the Rabi splitting energy. Product analysis by GC-MS con-firmed the kinetic results. Temperature dependence shows that the activation enthalpy and entropy change significantly, suggesting that the transition state is modified from an associative to a dissociative type. These findings show that vibrational strong coupling provides a powerful approach for modifying and controlling chemical landscapes and for under-standing reaction mechanisms. Thedirectexcitationofagivenvibrationalmodetoinfluence chemical reactivity has long been a topic of interest as it could lead to site-selective chemical reactions and enable the elucidation of reaction mechanisms. Pimentel and co-workers demonstrated in the 1980s that they could use infrared lasers to influence the outcome of simple reactions, but this could only be done at cryogenic temperatures as competing thermal effects and relaxation processes had to be minimized. [1, 2]","author":[{"dropping-particle":"","family":"Thomas","given":"Anoop","non-dropping-particle":"","parse-names":false,"suffix":""},{"dropping-particle":"","family":"George","given":"Jino","non-dropping-particle":"","parse-names":false,"suffix":""},{"dropping-particle":"","family":"Shalabney","given":"Atef","non-dropping-particle":"","parse-names":false,"suffix":""},{"dropping-particle":"","family":"Dryzhakov","given":"Marian","non-dropping-particle":"","parse-names":false,"suffix":""},{"dropping-particle":"","family":"Varma","given":"Sreejith J.","non-dropping-particle":"","parse-names":false,"suffix":""},{"dropping-particle":"","family":"Moran","given":"Joseph","non-dropping-particle":"","parse-names":false,"suffix":""},{"dropping-particle":"","family":"Chervy","given":"Thibault","non-dropping-particle":"","parse-names":false,"suffix":""},{"dropping-particle":"","family":"Zhong","given":"Xiaolan","non-dropping-particle":"","parse-names":false,"suffix":""},{"dropping-particle":"","family":"Devaux","given":"Eloïse","non-dropping-particle":"","parse-names":false,"suffix":""},{"dropping-particle":"","family":"Genet","given":"Cyriaque","non-dropping-particle":"","parse-names":false,"suffix":""},{"dropping-particle":"","family":"Hutchison","given":"James A.","non-dropping-particle":"","parse-names":false,"suffix":""},{"dropping-particle":"","family":"Ebbesen","given":"Thomas W.","non-dropping-particle":"","parse-names":false,"suffix":""}],"container-title":"Angewandte Chemie - International Edition","id":"ITEM-3","issue":"38","issued":{"date-parts":[["2016"]]},"page":"11462-11466","title":"Ground-State Chemical Reactivity under Vibrational Coupling to the Vacuum Electromagnetic Field","type":"article-journal","volume":"55"},"uris":["http://www.mendeley.com/documents/?uuid=4fe21c2e-e440-4b5b-846b-017281b6a80b"]}],"mendeley":{"formattedCitation":"&lt;sup&gt;37–39&lt;/sup&gt;","plainTextFormattedCitation":"37–39","previouslyFormattedCitation":"&lt;sup&gt;37–39&lt;/sup&gt;"},"properties":{"noteIndex":0},"schema":"https://github.com/citation-style-language/schema/raw/master/csl-citation.json"}</w:instrText>
      </w:r>
      <w:r w:rsidRPr="00926D5D">
        <w:rPr>
          <w:color w:val="FF0000"/>
          <w:vertAlign w:val="superscript"/>
        </w:rPr>
        <w:fldChar w:fldCharType="separate"/>
      </w:r>
      <w:r w:rsidRPr="001E773E">
        <w:rPr>
          <w:noProof/>
          <w:color w:val="FF0000"/>
          <w:vertAlign w:val="superscript"/>
        </w:rPr>
        <w:t>37–39</w:t>
      </w:r>
      <w:r w:rsidRPr="00926D5D">
        <w:rPr>
          <w:color w:val="FF0000"/>
          <w:vertAlign w:val="superscript"/>
        </w:rPr>
        <w:fldChar w:fldCharType="end"/>
      </w:r>
      <w:r w:rsidRPr="00926D5D">
        <w:t xml:space="preserve"> T</w:t>
      </w:r>
      <w:r>
        <w:t>oday, t</w:t>
      </w:r>
      <w:r w:rsidRPr="00926D5D">
        <w:t xml:space="preserve">he effects of </w:t>
      </w:r>
      <w:r>
        <w:t>strong coupling o</w:t>
      </w:r>
      <w:r w:rsidRPr="00926D5D">
        <w:t xml:space="preserve">n chemical reactions and </w:t>
      </w:r>
      <w:r>
        <w:t xml:space="preserve">various other </w:t>
      </w:r>
      <w:r w:rsidRPr="00926D5D">
        <w:t xml:space="preserve">molecular properties </w:t>
      </w:r>
      <w:r>
        <w:t>continue to be explored, with many exciting and surprising phenomena being uncovered</w:t>
      </w:r>
      <w:r w:rsidRPr="00926D5D">
        <w:t xml:space="preserve">. </w:t>
      </w:r>
    </w:p>
    <w:p w14:paraId="50199EB4" w14:textId="34BD57EF" w:rsidR="002E784C" w:rsidRPr="00926D5D" w:rsidRDefault="002E784C" w:rsidP="00214D44">
      <w:pPr>
        <w:pStyle w:val="TAMainText"/>
      </w:pPr>
      <w:r w:rsidRPr="00926D5D">
        <w:t>In this review article, we highlight experimental work on cavity strong coupling applied to molecular chemistry</w:t>
      </w:r>
      <w:r>
        <w:t xml:space="preserve"> and molecular/material properties</w:t>
      </w:r>
      <w:r w:rsidRPr="00926D5D">
        <w:t xml:space="preserve">. Although </w:t>
      </w:r>
      <w:r>
        <w:t xml:space="preserve">strong coupling chemistry with </w:t>
      </w:r>
      <w:r w:rsidRPr="00926D5D">
        <w:t>plasmon</w:t>
      </w:r>
      <w:r>
        <w:t xml:space="preserve">ic </w:t>
      </w:r>
      <w:r w:rsidRPr="00926D5D">
        <w:t>s</w:t>
      </w:r>
      <w:r>
        <w:t>ystems is an exciting area that continues to grow</w:t>
      </w:r>
      <w:r w:rsidRPr="00926D5D">
        <w:t>,</w:t>
      </w:r>
      <w:r w:rsidRPr="00926D5D">
        <w:rPr>
          <w:color w:val="FF0000"/>
        </w:rPr>
        <w:fldChar w:fldCharType="begin" w:fldLock="1"/>
      </w:r>
      <w:r w:rsidR="00AF5364">
        <w:rPr>
          <w:color w:val="FF0000"/>
        </w:rPr>
        <w:instrText>ADDIN CSL_CITATION {"citationItems":[{"id":"ITEM-1","itemData":{"DOI":"10.1021/cr200061k","ISSN":"00092665","PMID":"21542636","author":[{"dropping-particle":"","family":"Halas","given":"Naomi J.","non-dropping-particle":"","parse-names":false,"suffix":""},{"dropping-particle":"","family":"Lal","given":"Surbhi","non-dropping-particle":"","parse-names":false,"suffix":""},{"dropping-particle":"","family":"Chang","given":"Wei Shun","non-dropping-particle":"","parse-names":false,"suffix":""},{"dropping-particle":"","family":"Link","given":"Stephan","non-dropping-particle":"","parse-names":false,"suffix":""},{"dropping-particle":"","family":"Nordlander","given":"Peter","non-dropping-particle":"","parse-names":false,"suffix":""}],"container-title":"Chemical Reviews","id":"ITEM-1","issue":"6","issued":{"date-parts":[["2011"]]},"page":"3913-3961","title":"Plasmons in strongly coupled metallic nanostructures","type":"article-journal","volume":"111"},"uris":["http://www.mendeley.com/documents/?uuid=15258a2b-eebb-42a8-8d71-6dee9868100a"]},{"id":"ITEM-2","itemData":{"DOI":"10.1038/s41565-018-0208-x","ISSN":"17483395","abstract":"Strong coupling between plasmons and optical modes, such as waveguide or resonator modes, gives rise to a splitting in the plasmon absorption band. As a result, two new hybrid modes are formed that exhibit near-field enhancement effects. These hybrid modes have been exploited to improve light absorption in a number of systems. Here we show that this modal strong coupling between a Fabry–Pérot nanocavity mode and a localized surface plasmon resonance (LSPR) facilitates water splitting reactions. We use a gold nanoparticle (Au-NP)/TiO2/Au-film structure as a photoanode. This structure exhibits modal strong coupling between the Fabry–Pérot nanocavity modes of the TiO2 thin film/Au film and LSPR of the Au NPs. Electronic excitation of the Au NPs is promoted by the optical hybrid modes across a broad range of wavelengths, followed by a hot electron transfer to TiO2. A key feature of our structure is that the Au NPs are partially inlaid in the TiO2 layer, which results in an enhancement of the coupling strength and water-oxidation efficiency. We observe an 11-fold increase in the incident photon-to-current conversion efficiency with respect to a photoanode structure with no Au film. Also, the internal quantum efficiency is enhanced 1.5 times under a strong coupling over that under uncoupled conditions.","author":[{"dropping-particle":"","family":"Shi","given":"Xu","non-dropping-particle":"","parse-names":false,"suffix":""},{"dropping-particle":"","family":"Ueno","given":"Kosei","non-dropping-particle":"","parse-names":false,"suffix":""},{"dropping-particle":"","family":"Oshikiri","given":"Tomoya","non-dropping-particle":"","parse-names":false,"suffix":""},{"dropping-particle":"","family":"Sun","given":"Quan","non-dropping-particle":"","parse-names":false,"suffix":""},{"dropping-particle":"","family":"Sasaki","given":"Keiji","non-dropping-particle":"","parse-names":false,"suffix":""},{"dropping-particle":"","family":"Misawa","given":"Hiroaki","non-dropping-particle":"","parse-names":false,"suffix":""}],"container-title":"Nature Nanotechnology","id":"ITEM-2","issue":"10","issued":{"date-parts":[["2018"]]},"page":"953-958","publisher":"Springer US","title":"Enhanced water splitting under modal strong coupling conditions","type":"article-journal","volume":"13"},"uris":["http://www.mendeley.com/documents/?uuid=2e6b6da0-3490-4713-bb1c-d8c84c88d2e3"]},{"id":"ITEM-3","itemData":{"DOI":"10.1103/PhysRevLett.95.177401","ISSN":"00319007","abstract":"Ultrashort surface plasmon polariton (SPP) pulses, propagating on the surface of a nanostructured metallic film, are characterized in space and time using time-resolved spatial-heterodyne imaging. Optical pulses are coupled from free space into various surface modes using a 2D array of circular nanoholes, and spatial amplitude and phase characteristics of the scattered surface field are measured with femtosecond-scale time resolution. Demonstrated in-plane focusing of SPP pulse provides additional electromagnetic field localization with possible applications in SPP nanophotonics, nonlinear surface dynamics, biochemical sensing, and ultrafast surface studies. © 2005 The American Physical Society.","author":[{"dropping-particle":"","family":"Rokitski","given":"R.","non-dropping-particle":"","parse-names":false,"suffix":""},{"dropping-particle":"","family":"Tetz","given":"K. A.","non-dropping-particle":"","parse-names":false,"suffix":""},{"dropping-particle":"","family":"Fainman","given":"Y.","non-dropping-particle":"","parse-names":false,"suffix":""}],"container-title":"Physical Review Letters","id":"ITEM-3","issue":"17","issued":{"date-parts":[["2005"]]},"page":"177401","title":"Propagation of femtosecond surface plasmon polariton pulses on the surface of a nanostructured metallic film: Space-time complex amplitude characterization","type":"article-journal","volume":"95"},"uris":["http://www.mendeley.com/documents/?uuid=45a2aa3e-efc7-4b96-9795-175b55766357"]}],"mendeley":{"formattedCitation":"&lt;sup&gt;11,40,41&lt;/sup&gt;","plainTextFormattedCitation":"11,40,41","previouslyFormattedCitation":"&lt;sup&gt;11,40,41&lt;/sup&gt;"},"properties":{"noteIndex":0},"schema":"https://github.com/citation-style-language/schema/raw/master/csl-citation.json"}</w:instrText>
      </w:r>
      <w:r w:rsidRPr="00926D5D">
        <w:rPr>
          <w:color w:val="FF0000"/>
        </w:rPr>
        <w:fldChar w:fldCharType="separate"/>
      </w:r>
      <w:r w:rsidR="000A5E5C" w:rsidRPr="000A5E5C">
        <w:rPr>
          <w:noProof/>
          <w:color w:val="FF0000"/>
          <w:vertAlign w:val="superscript"/>
        </w:rPr>
        <w:t>11,40,41</w:t>
      </w:r>
      <w:r w:rsidRPr="00926D5D">
        <w:rPr>
          <w:color w:val="FF0000"/>
        </w:rPr>
        <w:fldChar w:fldCharType="end"/>
      </w:r>
      <w:r w:rsidRPr="00926D5D">
        <w:t xml:space="preserve"> this review focuses on the strong </w:t>
      </w:r>
      <w:r w:rsidRPr="00926D5D">
        <w:lastRenderedPageBreak/>
        <w:t>coupling with</w:t>
      </w:r>
      <w:r>
        <w:t>in Fabry-Perot</w:t>
      </w:r>
      <w:r w:rsidRPr="00926D5D">
        <w:t xml:space="preserve"> </w:t>
      </w:r>
      <w:r>
        <w:t>optical cavities, which have been an extremely popular means of investigating cavity molecular chemistry</w:t>
      </w:r>
      <w:r w:rsidRPr="00926D5D">
        <w:t>.</w:t>
      </w:r>
      <w:r>
        <w:t xml:space="preserve"> The review is intended to engage molecular scientists, in the language of molecular scientists, and to discuss the physics of polaritonic states intuitively wherever possible.</w:t>
      </w:r>
    </w:p>
    <w:p w14:paraId="5AA535ED" w14:textId="083AFC47" w:rsidR="00546E7F" w:rsidRPr="00F55CD3" w:rsidRDefault="00546E7F" w:rsidP="00214D44">
      <w:pPr>
        <w:pStyle w:val="TAMainText"/>
      </w:pPr>
      <w:r w:rsidRPr="00F55CD3">
        <w:t xml:space="preserve">2. </w:t>
      </w:r>
      <w:r w:rsidR="00FA3590" w:rsidRPr="00F55CD3">
        <w:t>Principle</w:t>
      </w:r>
      <w:r w:rsidR="004F3272" w:rsidRPr="00F55CD3">
        <w:t xml:space="preserve">s of </w:t>
      </w:r>
      <w:r w:rsidR="00014C05" w:rsidRPr="00F55CD3">
        <w:t>S</w:t>
      </w:r>
      <w:r w:rsidR="004F3272" w:rsidRPr="00F55CD3">
        <w:t xml:space="preserve">trong </w:t>
      </w:r>
      <w:r w:rsidR="00014C05" w:rsidRPr="00F55CD3">
        <w:t>L</w:t>
      </w:r>
      <w:r w:rsidR="004F3272" w:rsidRPr="00F55CD3">
        <w:t>ight-</w:t>
      </w:r>
      <w:r w:rsidR="00014C05" w:rsidRPr="00F55CD3">
        <w:t>M</w:t>
      </w:r>
      <w:r w:rsidR="004F3272" w:rsidRPr="00F55CD3">
        <w:t xml:space="preserve">atter </w:t>
      </w:r>
      <w:r w:rsidR="00014C05" w:rsidRPr="00F55CD3">
        <w:t>C</w:t>
      </w:r>
      <w:r w:rsidR="004F3272" w:rsidRPr="00F55CD3">
        <w:t>oupling</w:t>
      </w:r>
    </w:p>
    <w:p w14:paraId="0E8F1F2A" w14:textId="62C44F25" w:rsidR="0096040B" w:rsidRDefault="00D94690" w:rsidP="00214D44">
      <w:pPr>
        <w:pStyle w:val="TAMainText"/>
      </w:pPr>
      <w:r>
        <w:t>A</w:t>
      </w:r>
      <w:r w:rsidR="004F6848">
        <w:t xml:space="preserve"> microscopic picture</w:t>
      </w:r>
      <w:r>
        <w:t xml:space="preserve"> of</w:t>
      </w:r>
      <w:r w:rsidR="00A16F2C">
        <w:t xml:space="preserve"> </w:t>
      </w:r>
      <w:r w:rsidR="004F6848">
        <w:t>strong light</w:t>
      </w:r>
      <w:r w:rsidR="00DA741B">
        <w:t>-</w:t>
      </w:r>
      <w:r w:rsidR="004F6848">
        <w:t xml:space="preserve">matter </w:t>
      </w:r>
      <w:r w:rsidR="00A16F2C">
        <w:t xml:space="preserve">coupling </w:t>
      </w:r>
      <w:r>
        <w:t xml:space="preserve">begins </w:t>
      </w:r>
      <w:r w:rsidR="009C0DFC">
        <w:t>w</w:t>
      </w:r>
      <w:r w:rsidR="00910807">
        <w:t xml:space="preserve">ith </w:t>
      </w:r>
      <w:r w:rsidR="004B1CDF">
        <w:t>a m</w:t>
      </w:r>
      <w:r w:rsidR="008E6C27" w:rsidRPr="00926D5D">
        <w:t>olecule</w:t>
      </w:r>
      <w:r w:rsidR="00DE018F" w:rsidRPr="00926D5D">
        <w:t xml:space="preserve"> </w:t>
      </w:r>
      <w:r w:rsidR="00D64202">
        <w:t>in a</w:t>
      </w:r>
      <w:r w:rsidR="002050E5">
        <w:t>n optical</w:t>
      </w:r>
      <w:r w:rsidR="00D64202">
        <w:t xml:space="preserve"> cavity </w:t>
      </w:r>
      <w:r w:rsidR="00DE018F" w:rsidRPr="00926D5D">
        <w:t>absorb</w:t>
      </w:r>
      <w:r w:rsidR="00910807">
        <w:t>ing</w:t>
      </w:r>
      <w:r w:rsidR="00DE018F" w:rsidRPr="00926D5D">
        <w:t xml:space="preserve"> a photon </w:t>
      </w:r>
      <w:r w:rsidR="002761EE">
        <w:t xml:space="preserve">and </w:t>
      </w:r>
      <w:r w:rsidR="00DE018F" w:rsidRPr="00926D5D">
        <w:t>transit</w:t>
      </w:r>
      <w:r w:rsidR="00910807">
        <w:t>ing</w:t>
      </w:r>
      <w:r w:rsidR="00DE018F" w:rsidRPr="00926D5D">
        <w:t xml:space="preserve"> to </w:t>
      </w:r>
      <w:r w:rsidR="004D1474">
        <w:t>an</w:t>
      </w:r>
      <w:r w:rsidR="00DE018F" w:rsidRPr="00926D5D">
        <w:t xml:space="preserve"> excited state. </w:t>
      </w:r>
      <w:r w:rsidR="00613C7B">
        <w:t>From there, th</w:t>
      </w:r>
      <w:r w:rsidR="00D5268A">
        <w:t xml:space="preserve">e probability </w:t>
      </w:r>
      <w:r w:rsidR="00140682">
        <w:t xml:space="preserve">of photon </w:t>
      </w:r>
      <w:r w:rsidR="00F813AD">
        <w:t xml:space="preserve">emission depends on the </w:t>
      </w:r>
      <w:r w:rsidR="00613C7B">
        <w:t xml:space="preserve">various </w:t>
      </w:r>
      <w:r w:rsidR="00F813AD">
        <w:t>rates of non-radiative relaxation (intersystem crossing to triplet states</w:t>
      </w:r>
      <w:r w:rsidR="0077129D">
        <w:t>, internal conversion etc.</w:t>
      </w:r>
      <w:r w:rsidR="00F813AD">
        <w:t>)</w:t>
      </w:r>
      <w:r w:rsidR="0077129D">
        <w:t xml:space="preserve"> relative to the radiative rate</w:t>
      </w:r>
      <w:r w:rsidR="008E7401">
        <w:t xml:space="preserve">. The latter </w:t>
      </w:r>
      <w:r w:rsidR="00D962E2">
        <w:t xml:space="preserve">takes values of </w:t>
      </w:r>
      <w:r w:rsidR="00526229">
        <w:t>~</w:t>
      </w:r>
      <w:r w:rsidR="00D962E2">
        <w:t>10</w:t>
      </w:r>
      <w:r w:rsidR="00D962E2" w:rsidRPr="00D962E2">
        <w:rPr>
          <w:vertAlign w:val="superscript"/>
        </w:rPr>
        <w:t>8</w:t>
      </w:r>
      <w:r w:rsidR="00D962E2">
        <w:t xml:space="preserve"> sec</w:t>
      </w:r>
      <w:r w:rsidR="00D962E2" w:rsidRPr="00EB416C">
        <w:rPr>
          <w:vertAlign w:val="superscript"/>
        </w:rPr>
        <w:t>-1</w:t>
      </w:r>
      <w:r w:rsidR="00D962E2">
        <w:t xml:space="preserve"> for good chromophor</w:t>
      </w:r>
      <w:r w:rsidR="00DE6E05">
        <w:t>ic molecules</w:t>
      </w:r>
      <w:r w:rsidR="00D962E2">
        <w:t xml:space="preserve"> </w:t>
      </w:r>
      <w:r w:rsidR="00EB416C">
        <w:t>in condensed phases (</w:t>
      </w:r>
      <w:r>
        <w:t>i.e.,</w:t>
      </w:r>
      <w:r w:rsidR="00EB416C">
        <w:t xml:space="preserve"> excited state lifetimes of the order</w:t>
      </w:r>
      <w:r w:rsidR="001638A6">
        <w:t xml:space="preserve"> of 10 ns in the absence of significant non-radiative relaxation pathways</w:t>
      </w:r>
      <w:r w:rsidR="00EB416C">
        <w:t xml:space="preserve">). </w:t>
      </w:r>
      <w:r w:rsidR="003E5F09">
        <w:t xml:space="preserve">In a quantum electrodynamics picture, this </w:t>
      </w:r>
      <w:r w:rsidR="00B873A5">
        <w:t xml:space="preserve">‘intrinsic’ </w:t>
      </w:r>
      <w:r w:rsidR="003E5F09">
        <w:t xml:space="preserve">spontaneous emission </w:t>
      </w:r>
      <w:r w:rsidR="0009350F">
        <w:t xml:space="preserve">rate </w:t>
      </w:r>
      <w:r w:rsidR="00BD692A">
        <w:t xml:space="preserve">is </w:t>
      </w:r>
      <w:r w:rsidR="00B873A5">
        <w:t xml:space="preserve">in fact </w:t>
      </w:r>
      <w:r w:rsidR="00BD692A">
        <w:t xml:space="preserve">set by </w:t>
      </w:r>
      <w:r w:rsidR="000C6FCA">
        <w:t xml:space="preserve">dissipative </w:t>
      </w:r>
      <w:r w:rsidR="00BD692A">
        <w:t xml:space="preserve">interaction between the </w:t>
      </w:r>
      <w:r w:rsidR="00B873A5">
        <w:t xml:space="preserve">electric dipolar transition of the molecule </w:t>
      </w:r>
      <w:r w:rsidR="000C6FCA">
        <w:t xml:space="preserve">and a </w:t>
      </w:r>
      <w:r w:rsidR="00B873A5">
        <w:t>continuum</w:t>
      </w:r>
      <w:r w:rsidR="000C6FCA">
        <w:t xml:space="preserve"> of </w:t>
      </w:r>
      <w:r w:rsidR="005C3156" w:rsidRPr="00926D5D">
        <w:t>electromagnetic mode</w:t>
      </w:r>
      <w:r w:rsidR="00A8068A">
        <w:t>s</w:t>
      </w:r>
      <w:r w:rsidR="005C3156" w:rsidRPr="00926D5D">
        <w:t xml:space="preserve"> in the</w:t>
      </w:r>
      <w:r w:rsidR="00A8068A">
        <w:t>ir</w:t>
      </w:r>
      <w:r w:rsidR="005C3156" w:rsidRPr="00926D5D">
        <w:t xml:space="preserve"> vacuum state</w:t>
      </w:r>
      <w:r w:rsidR="005C3156">
        <w:t xml:space="preserve"> </w:t>
      </w:r>
      <w:r w:rsidR="00A8068A">
        <w:t>(</w:t>
      </w:r>
      <w:r w:rsidR="00A8068A" w:rsidRPr="00926D5D">
        <w:t>the quantum state with the lowest possible energy</w:t>
      </w:r>
      <w:r w:rsidR="0024582B" w:rsidRPr="00926D5D">
        <w:rPr>
          <w:color w:val="FF0000"/>
        </w:rPr>
        <w:fldChar w:fldCharType="begin" w:fldLock="1"/>
      </w:r>
      <w:r w:rsidR="00C70DC6">
        <w:rPr>
          <w:color w:val="FF0000"/>
        </w:rPr>
        <w:instrText>ADDIN CSL_CITATION {"citationItems":[{"id":"ITEM-1","itemData":{"DOI":"10.1080/08929889008426335","ISSN":"15477800","abstract":"A full understanding of fissile-material detection requires a solid knowledge of nuclear physics, especially the emission and absorption of radiation. The purpose of this appendix is therefore to give a brief explanation of these processes so that the reader can better understand the assumptions leading to the results in the main text. © 1990, Taylor &amp; Francis Group, LLC. All rights reserved.","author":[{"dropping-particle":"","family":"Dirac","given":"Paul Adrien Maurice","non-dropping-particle":"","parse-names":false,"suffix":""}],"container-title":"Science &amp; Global security","id":"ITEM-1","issue":"767","issued":{"date-parts":[["1927"]]},"page":"243-265","title":"The Quantum Theory of the Emission and Absorption of Radiation","type":"article-journal","volume":"114"},"uris":["http://www.mendeley.com/documents/?uuid=ddd9cfde-6136-4238-b4ed-478940a238f2"]}],"mendeley":{"formattedCitation":"&lt;sup&gt;42&lt;/sup&gt;","plainTextFormattedCitation":"42","previouslyFormattedCitation":"&lt;sup&gt;42&lt;/sup&gt;"},"properties":{"noteIndex":0},"schema":"https://github.com/citation-style-language/schema/raw/master/csl-citation.json"}</w:instrText>
      </w:r>
      <w:r w:rsidR="0024582B" w:rsidRPr="00926D5D">
        <w:rPr>
          <w:color w:val="FF0000"/>
        </w:rPr>
        <w:fldChar w:fldCharType="separate"/>
      </w:r>
      <w:r w:rsidR="001E773E" w:rsidRPr="001E773E">
        <w:rPr>
          <w:noProof/>
          <w:color w:val="FF0000"/>
          <w:vertAlign w:val="superscript"/>
        </w:rPr>
        <w:t>42</w:t>
      </w:r>
      <w:r w:rsidR="0024582B" w:rsidRPr="00926D5D">
        <w:rPr>
          <w:color w:val="FF0000"/>
        </w:rPr>
        <w:fldChar w:fldCharType="end"/>
      </w:r>
      <w:r w:rsidR="0096040B">
        <w:t>)</w:t>
      </w:r>
      <w:r w:rsidR="006B111C">
        <w:t xml:space="preserve"> at the same position in space</w:t>
      </w:r>
      <w:r w:rsidR="0096040B">
        <w:t>.</w:t>
      </w:r>
      <w:r w:rsidR="006B111C">
        <w:t xml:space="preserve"> </w:t>
      </w:r>
      <w:r w:rsidR="005220DE">
        <w:t xml:space="preserve">The rate expression takes the form of Fermi’s Golden Rule and </w:t>
      </w:r>
      <w:r w:rsidR="00947212">
        <w:t xml:space="preserve">is proportional to the square of the </w:t>
      </w:r>
      <w:r w:rsidR="00526229">
        <w:t>vacuum field</w:t>
      </w:r>
      <w:r w:rsidR="00E17731">
        <w:t>-</w:t>
      </w:r>
      <w:r w:rsidR="00947212">
        <w:t xml:space="preserve">matter coupling (the </w:t>
      </w:r>
      <w:r w:rsidR="00135D5C">
        <w:t>aforementioned</w:t>
      </w:r>
      <w:r w:rsidR="00947212">
        <w:t xml:space="preserve"> </w:t>
      </w:r>
      <w:r w:rsidR="00736BF3" w:rsidRPr="00444236">
        <w:rPr>
          <w:rFonts w:eastAsia="Batang"/>
          <w:i/>
          <w:iCs/>
          <w:highlight w:val="yellow"/>
        </w:rPr>
        <w:t>E</w:t>
      </w:r>
      <w:r w:rsidR="00736BF3" w:rsidRPr="00444236">
        <w:rPr>
          <w:rFonts w:cs="Arial"/>
          <w:highlight w:val="yellow"/>
        </w:rPr>
        <w:t>•</w:t>
      </w:r>
      <w:r w:rsidR="00736BF3" w:rsidRPr="00444236">
        <w:rPr>
          <w:i/>
          <w:iCs/>
          <w:highlight w:val="yellow"/>
        </w:rPr>
        <w:t>µ</w:t>
      </w:r>
      <w:r w:rsidR="00947212">
        <w:t xml:space="preserve">) and the </w:t>
      </w:r>
      <w:r w:rsidR="00E914F6">
        <w:t xml:space="preserve">spectral </w:t>
      </w:r>
      <w:r w:rsidR="00947212">
        <w:t>density of vacuum field modes</w:t>
      </w:r>
      <w:r w:rsidR="009177E7">
        <w:t xml:space="preserve"> (</w:t>
      </w:r>
      <w:r w:rsidR="00E17731">
        <w:t>the</w:t>
      </w:r>
      <w:r w:rsidR="009177E7">
        <w:t xml:space="preserve"> </w:t>
      </w:r>
      <w:r w:rsidR="009177E7" w:rsidRPr="009177E7">
        <w:rPr>
          <w:i/>
          <w:iCs/>
        </w:rPr>
        <w:t>photonic density</w:t>
      </w:r>
      <w:r w:rsidR="009177E7">
        <w:t>)</w:t>
      </w:r>
      <w:r w:rsidR="00947212">
        <w:t xml:space="preserve">, </w:t>
      </w:r>
      <w:r w:rsidR="00E17731">
        <w:t>the latt</w:t>
      </w:r>
      <w:r w:rsidR="00E17731" w:rsidRPr="00DC5AF4">
        <w:t xml:space="preserve">er of </w:t>
      </w:r>
      <w:r w:rsidR="00947212" w:rsidRPr="00DC5AF4">
        <w:t xml:space="preserve">which </w:t>
      </w:r>
      <w:r w:rsidR="00135D5C" w:rsidRPr="00DC5AF4">
        <w:t>varies parabolically with frequency</w:t>
      </w:r>
      <w:r w:rsidR="00043880" w:rsidRPr="00DC5AF4">
        <w:t xml:space="preserve"> in free space</w:t>
      </w:r>
      <w:r w:rsidR="00135D5C" w:rsidRPr="00DC5AF4">
        <w:rPr>
          <w:color w:val="FF0000"/>
        </w:rPr>
        <w:t>.</w:t>
      </w:r>
      <w:r w:rsidR="000056D0" w:rsidRPr="00DC5AF4">
        <w:rPr>
          <w:color w:val="FF0000"/>
        </w:rPr>
        <w:fldChar w:fldCharType="begin" w:fldLock="1"/>
      </w:r>
      <w:r w:rsidR="00C70DC6">
        <w:rPr>
          <w:color w:val="FF0000"/>
        </w:rPr>
        <w:instrText>ADDIN CSL_CITATION {"citationItems":[{"id":"ITEM-1","itemData":{"DOI":"10.1103/PhysRevLett.47.233","ISSN":"00319007","abstract":"The radiative properties of an atom in a cavity differ fundamentally from the atom's radiative properties in free space. Spontaneous emission is inhibited if the cavity has characteristic dimensions which are small compared to the radiation wavelength, and enhanced if the cavity is resonant. The cavity causes slight shifts in the energies of the atom, analogous to radiative shifts. Experiments are proposed for observing these effects. © 1981 The American Physical Society.","author":[{"dropping-particle":"","family":"Kleppner","given":"Daniel","non-dropping-particle":"","parse-names":false,"suffix":""}],"container-title":"Physical Review Letters","id":"ITEM-1","issue":"4","issued":{"date-parts":[["1981"]]},"page":"233-236","title":"Inhibited spontaneous emission","type":"article-journal","volume":"47"},"uris":["http://www.mendeley.com/documents/?uuid=199dcbd1-1d44-4132-b0bd-fa8a8cb945fb"]}],"mendeley":{"formattedCitation":"&lt;sup&gt;43&lt;/sup&gt;","plainTextFormattedCitation":"43","previouslyFormattedCitation":"&lt;sup&gt;43&lt;/sup&gt;"},"properties":{"noteIndex":0},"schema":"https://github.com/citation-style-language/schema/raw/master/csl-citation.json"}</w:instrText>
      </w:r>
      <w:r w:rsidR="000056D0" w:rsidRPr="00DC5AF4">
        <w:rPr>
          <w:color w:val="FF0000"/>
        </w:rPr>
        <w:fldChar w:fldCharType="separate"/>
      </w:r>
      <w:r w:rsidR="001E773E" w:rsidRPr="001E773E">
        <w:rPr>
          <w:noProof/>
          <w:color w:val="FF0000"/>
          <w:vertAlign w:val="superscript"/>
        </w:rPr>
        <w:t>43</w:t>
      </w:r>
      <w:r w:rsidR="000056D0" w:rsidRPr="00DC5AF4">
        <w:rPr>
          <w:color w:val="FF0000"/>
        </w:rPr>
        <w:fldChar w:fldCharType="end"/>
      </w:r>
    </w:p>
    <w:p w14:paraId="7C11F416" w14:textId="345805F0" w:rsidR="0078509F" w:rsidRDefault="00365C11" w:rsidP="00214D44">
      <w:pPr>
        <w:pStyle w:val="TAMainText"/>
      </w:pPr>
      <w:r>
        <w:t>The spectral density of these vacuum fields can be</w:t>
      </w:r>
      <w:r w:rsidR="00DE018F" w:rsidRPr="00926D5D">
        <w:t xml:space="preserve"> significantly</w:t>
      </w:r>
      <w:r w:rsidR="00407E42" w:rsidRPr="00926D5D">
        <w:t xml:space="preserve"> </w:t>
      </w:r>
      <w:r w:rsidR="000A6382">
        <w:t>altered</w:t>
      </w:r>
      <w:r w:rsidR="00407E42" w:rsidRPr="00926D5D">
        <w:t xml:space="preserve"> </w:t>
      </w:r>
      <w:r>
        <w:t xml:space="preserve">however within </w:t>
      </w:r>
      <w:r w:rsidR="00407E42" w:rsidRPr="00926D5D">
        <w:t xml:space="preserve">an optical cavity. </w:t>
      </w:r>
      <w:r w:rsidR="00DD2DC9">
        <w:t xml:space="preserve">Standing wave conditions </w:t>
      </w:r>
      <w:r w:rsidR="00B2046D">
        <w:t xml:space="preserve">define </w:t>
      </w:r>
      <w:r w:rsidR="006A50FB">
        <w:t xml:space="preserve">spectral regions of enhanced </w:t>
      </w:r>
      <w:r w:rsidR="00F471ED">
        <w:t xml:space="preserve">vacuum field </w:t>
      </w:r>
      <w:r w:rsidR="006A50FB">
        <w:t xml:space="preserve">density </w:t>
      </w:r>
      <w:r w:rsidR="00BE2DAB">
        <w:t>c</w:t>
      </w:r>
      <w:r w:rsidR="00423A70">
        <w:t>ompared to free space (</w:t>
      </w:r>
      <w:r w:rsidR="008C4ED0">
        <w:t>i.e.,</w:t>
      </w:r>
      <w:r w:rsidR="00423A70">
        <w:t xml:space="preserve"> </w:t>
      </w:r>
      <w:r w:rsidR="00F471ED">
        <w:t xml:space="preserve">the </w:t>
      </w:r>
      <w:r w:rsidR="00423A70">
        <w:t>optical modes or resonances of the cavity)</w:t>
      </w:r>
      <w:r w:rsidR="00F52DCB">
        <w:t xml:space="preserve"> and of </w:t>
      </w:r>
      <w:r w:rsidR="00BE2DAB">
        <w:t xml:space="preserve">reduced </w:t>
      </w:r>
      <w:r w:rsidR="00F471ED">
        <w:t xml:space="preserve">vacuum field </w:t>
      </w:r>
      <w:r w:rsidR="00BE2DAB">
        <w:t xml:space="preserve">density </w:t>
      </w:r>
      <w:r w:rsidR="00F471ED">
        <w:t xml:space="preserve">compared </w:t>
      </w:r>
      <w:r w:rsidR="00BE2DAB">
        <w:t>to free space</w:t>
      </w:r>
      <w:r w:rsidR="00423A70">
        <w:t xml:space="preserve"> </w:t>
      </w:r>
      <w:r w:rsidR="00BE2DAB">
        <w:t>(</w:t>
      </w:r>
      <w:r w:rsidR="008C4ED0" w:rsidRPr="009C28FE">
        <w:rPr>
          <w:i/>
          <w:iCs/>
        </w:rPr>
        <w:t>i.e.</w:t>
      </w:r>
      <w:r w:rsidR="008C4ED0">
        <w:t>,</w:t>
      </w:r>
      <w:r w:rsidR="00BE2DAB">
        <w:t xml:space="preserve"> ‘stop bands’). </w:t>
      </w:r>
      <w:r w:rsidR="005A27DF">
        <w:t>T</w:t>
      </w:r>
      <w:r w:rsidR="00407E42" w:rsidRPr="00926D5D">
        <w:t>he interaction between the m</w:t>
      </w:r>
      <w:r w:rsidR="008E6C27" w:rsidRPr="00926D5D">
        <w:t>olecule</w:t>
      </w:r>
      <w:r w:rsidR="00407E42" w:rsidRPr="00926D5D">
        <w:t xml:space="preserve"> and electromagnetic mode </w:t>
      </w:r>
      <w:r w:rsidR="00E914F6">
        <w:t xml:space="preserve">inside the optical cavity </w:t>
      </w:r>
      <w:r w:rsidR="00407E42" w:rsidRPr="00926D5D">
        <w:t xml:space="preserve">is </w:t>
      </w:r>
      <w:r w:rsidR="00E914F6">
        <w:t xml:space="preserve">therefore also </w:t>
      </w:r>
      <w:r w:rsidR="00407E42" w:rsidRPr="00926D5D">
        <w:t>significantly different from that in free space.</w:t>
      </w:r>
      <w:r w:rsidR="0037335B" w:rsidRPr="00926D5D">
        <w:t xml:space="preserve"> </w:t>
      </w:r>
      <w:r w:rsidR="007F780B">
        <w:t xml:space="preserve">As predicted by </w:t>
      </w:r>
      <w:r w:rsidR="00CA6299" w:rsidRPr="00926D5D">
        <w:t>Purcell in 1946</w:t>
      </w:r>
      <w:r w:rsidR="007F780B">
        <w:t xml:space="preserve">, the </w:t>
      </w:r>
      <w:r w:rsidR="004F0962">
        <w:t xml:space="preserve">excited molecule’s </w:t>
      </w:r>
      <w:r w:rsidR="007F780B">
        <w:t>radiative rate becomes proportional to the Quality (Q)-factor</w:t>
      </w:r>
      <w:r w:rsidR="004F4634">
        <w:t xml:space="preserve"> of the optical cavity</w:t>
      </w:r>
      <w:r w:rsidR="004F0962">
        <w:t>,</w:t>
      </w:r>
      <w:r w:rsidR="004F4634">
        <w:t xml:space="preserve"> which is related to the number of rounds trips a photon of particular frequency can take in the cavity before </w:t>
      </w:r>
      <w:r w:rsidR="004F0962">
        <w:t>leaking into free space</w:t>
      </w:r>
      <w:r w:rsidR="00CA6299" w:rsidRPr="00926D5D">
        <w:t>.</w:t>
      </w:r>
      <w:r w:rsidR="00CA6299" w:rsidRPr="00926D5D">
        <w:rPr>
          <w:color w:val="FF0000"/>
        </w:rPr>
        <w:fldChar w:fldCharType="begin" w:fldLock="1"/>
      </w:r>
      <w:r w:rsidR="00C70DC6">
        <w:rPr>
          <w:color w:val="FF0000"/>
        </w:rPr>
        <w:instrText>ADDIN CSL_CITATION {"citationItems":[{"id":"ITEM-1","itemData":{"ISSN":"1873507X","PMID":"22128397","author":[{"dropping-particle":"","family":"Purcell","given":"Edward Mills","non-dropping-particle":"","parse-names":false,"suffix":""}],"container-title":"Physical Review","id":"ITEM-1","issue":"11-12","issued":{"date-parts":[["1946"]]},"page":"681","title":"Proceedings of the 2010 Annual Meeting of the Society for the Study of Ingestive Behavior (SSIB), July 13-17, 2010, Pittsburgh, Pennsylvania.","type":"article-journal","volume":"69"},"uris":["http://www.mendeley.com/documents/?uuid=c1b6c7aa-1b7d-4a6c-a079-58a5509a71d0"]}],"mendeley":{"formattedCitation":"&lt;sup&gt;44&lt;/sup&gt;","plainTextFormattedCitation":"44","previouslyFormattedCitation":"&lt;sup&gt;44&lt;/sup&gt;"},"properties":{"noteIndex":0},"schema":"https://github.com/citation-style-language/schema/raw/master/csl-citation.json"}</w:instrText>
      </w:r>
      <w:r w:rsidR="00CA6299" w:rsidRPr="00926D5D">
        <w:rPr>
          <w:color w:val="FF0000"/>
        </w:rPr>
        <w:fldChar w:fldCharType="separate"/>
      </w:r>
      <w:r w:rsidR="001E773E" w:rsidRPr="001E773E">
        <w:rPr>
          <w:noProof/>
          <w:color w:val="FF0000"/>
          <w:vertAlign w:val="superscript"/>
        </w:rPr>
        <w:t>44</w:t>
      </w:r>
      <w:r w:rsidR="00CA6299" w:rsidRPr="00926D5D">
        <w:rPr>
          <w:color w:val="FF0000"/>
        </w:rPr>
        <w:fldChar w:fldCharType="end"/>
      </w:r>
      <w:r w:rsidR="00CA6299" w:rsidRPr="00926D5D">
        <w:t xml:space="preserve"> </w:t>
      </w:r>
      <w:r w:rsidR="006E62C1">
        <w:t>Placing a molecule in an optical cavity</w:t>
      </w:r>
      <w:r w:rsidR="007E631F">
        <w:t xml:space="preserve"> adjusted such the cavity mode </w:t>
      </w:r>
      <w:r w:rsidR="00C90D0D">
        <w:t>is resonant with an allowed transition of the molecule, thus enhancing the latter’s radi</w:t>
      </w:r>
      <w:r w:rsidR="00EE4765">
        <w:t>a</w:t>
      </w:r>
      <w:r w:rsidR="00C90D0D">
        <w:t xml:space="preserve">tive rate, </w:t>
      </w:r>
      <w:r w:rsidR="00EE4765">
        <w:t>is an important condition for entering the strong light-matter interaction regime.</w:t>
      </w:r>
    </w:p>
    <w:p w14:paraId="016F7A35" w14:textId="3CAE7266" w:rsidR="004167FD" w:rsidRPr="00926D5D" w:rsidRDefault="004167FD" w:rsidP="00214D44">
      <w:pPr>
        <w:pStyle w:val="TAMainText"/>
      </w:pPr>
      <w:r>
        <w:t>Returning to the microscopic picture of an excited molecule inside a (resonant) optical cavity, (enhanced) radiative emission results in a photon undergoing ~Q round trips in the cavity, during which time it may be reabsorbed by the emitter before escaping to free space. If the rate of emission/reabsorption (</w:t>
      </w:r>
      <w:r w:rsidRPr="001875A5">
        <w:rPr>
          <w:i/>
          <w:iCs/>
        </w:rPr>
        <w:t>g</w:t>
      </w:r>
      <w:r>
        <w:t xml:space="preserve">, rate of photonic energy exchange between the molecule and the cavity) does indeed exceed the photon leakage rate and any non-radiative molecular loss rates, the strong-light matter coupling regime is achieved. </w:t>
      </w:r>
      <w:r w:rsidRPr="00926D5D">
        <w:t>Th</w:t>
      </w:r>
      <w:r>
        <w:t>is kinetic competition i</w:t>
      </w:r>
      <w:r w:rsidRPr="00926D5D">
        <w:t>s often represented by three parameters</w:t>
      </w:r>
      <w:r w:rsidR="00D1605D" w:rsidRPr="003F3E46">
        <w:t xml:space="preserve"> (</w:t>
      </w:r>
      <w:r w:rsidR="00D1605D" w:rsidRPr="003F3E46">
        <w:rPr>
          <w:color w:val="FF0000"/>
        </w:rPr>
        <w:t>Figure 2</w:t>
      </w:r>
      <w:r w:rsidR="00D1605D" w:rsidRPr="003F3E46">
        <w:t xml:space="preserve">, </w:t>
      </w:r>
      <w:r w:rsidR="00D1605D">
        <w:t xml:space="preserve">the </w:t>
      </w:r>
      <w:r w:rsidR="00D1605D" w:rsidRPr="003F3E46">
        <w:rPr>
          <w:highlight w:val="yellow"/>
        </w:rPr>
        <w:t>cavity decay rate</w:t>
      </w:r>
      <w:r w:rsidR="00D1605D">
        <w:t xml:space="preserve"> </w:t>
      </w:r>
      <w:r w:rsidR="00D1605D" w:rsidRPr="003F3E46">
        <w:rPr>
          <w:i/>
          <w:iCs/>
        </w:rPr>
        <w:t>κ</w:t>
      </w:r>
      <w:r w:rsidR="00D1605D" w:rsidRPr="003F3E46">
        <w:t xml:space="preserve">, non-resonant </w:t>
      </w:r>
      <w:r w:rsidR="00D9001C">
        <w:t>(‘undressed’</w:t>
      </w:r>
      <w:r w:rsidR="00792789">
        <w:t xml:space="preserve"> material</w:t>
      </w:r>
      <w:r w:rsidR="00D9001C">
        <w:t xml:space="preserve">) </w:t>
      </w:r>
      <w:r w:rsidR="00D1605D" w:rsidRPr="003F3E46">
        <w:t>decay rate</w:t>
      </w:r>
      <w:r w:rsidR="00D1605D">
        <w:t xml:space="preserve"> </w:t>
      </w:r>
      <w:r w:rsidR="00D1605D" w:rsidRPr="003F3E46">
        <w:rPr>
          <w:i/>
          <w:iCs/>
        </w:rPr>
        <w:t>γ</w:t>
      </w:r>
      <w:r w:rsidR="00D1605D" w:rsidRPr="003F3E46">
        <w:t xml:space="preserve">, </w:t>
      </w:r>
      <w:r w:rsidR="00D1605D">
        <w:t xml:space="preserve">and </w:t>
      </w:r>
      <w:r w:rsidR="00D1605D" w:rsidRPr="003F3E46">
        <w:t>light</w:t>
      </w:r>
      <w:r w:rsidR="00D1605D" w:rsidRPr="003F3E46">
        <w:rPr>
          <w:rFonts w:ascii="Cambria" w:hAnsi="Cambria"/>
        </w:rPr>
        <w:t>–</w:t>
      </w:r>
      <w:r w:rsidR="00D1605D" w:rsidRPr="003F3E46">
        <w:t>matter coupling exchange rate</w:t>
      </w:r>
      <w:r w:rsidR="00D1605D" w:rsidRPr="007D4518">
        <w:rPr>
          <w:i/>
          <w:iCs/>
        </w:rPr>
        <w:t xml:space="preserve"> </w:t>
      </w:r>
      <w:r w:rsidR="00D1605D" w:rsidRPr="003F3E46">
        <w:rPr>
          <w:i/>
          <w:iCs/>
        </w:rPr>
        <w:t>g</w:t>
      </w:r>
      <w:r w:rsidR="00D1605D" w:rsidRPr="003F3E46">
        <w:t xml:space="preserve">). </w:t>
      </w:r>
      <w:r w:rsidR="00D1605D" w:rsidRPr="003F3E46">
        <w:rPr>
          <w:i/>
          <w:iCs/>
        </w:rPr>
        <w:t>γ</w:t>
      </w:r>
      <w:r w:rsidR="00D1605D" w:rsidRPr="003F3E46">
        <w:t xml:space="preserve"> is the inverse of the lifetime of the </w:t>
      </w:r>
      <w:r w:rsidR="00D1605D" w:rsidRPr="003F3E46">
        <w:t xml:space="preserve">molecular excited state (sum of the radiative and non-radiative decay rates in free space). </w:t>
      </w:r>
      <w:r w:rsidR="00D1605D" w:rsidRPr="003F3E46">
        <w:rPr>
          <w:highlight w:val="yellow"/>
        </w:rPr>
        <w:t>The cavity decay rate (</w:t>
      </w:r>
      <w:r w:rsidR="00D1605D" w:rsidRPr="003F3E46">
        <w:rPr>
          <w:i/>
          <w:iCs/>
          <w:highlight w:val="yellow"/>
        </w:rPr>
        <w:t>κ</w:t>
      </w:r>
      <w:r w:rsidR="00D1605D" w:rsidRPr="003F3E46">
        <w:rPr>
          <w:highlight w:val="yellow"/>
        </w:rPr>
        <w:t>) is determined from the quality factor (</w:t>
      </w:r>
      <w:r w:rsidR="00D1605D" w:rsidRPr="00E11B24">
        <w:rPr>
          <w:i/>
          <w:iCs/>
          <w:highlight w:val="yellow"/>
        </w:rPr>
        <w:t>Q</w:t>
      </w:r>
      <w:r w:rsidR="00D1605D" w:rsidRPr="003F3E46">
        <w:rPr>
          <w:highlight w:val="yellow"/>
        </w:rPr>
        <w:t>)</w:t>
      </w:r>
      <w:r w:rsidR="00D1605D">
        <w:rPr>
          <w:highlight w:val="yellow"/>
        </w:rPr>
        <w:t>:</w:t>
      </w:r>
      <w:r w:rsidR="00D1605D" w:rsidRPr="003F3E46">
        <w:rPr>
          <w:highlight w:val="yellow"/>
        </w:rPr>
        <w:t xml:space="preserve"> </w:t>
      </w:r>
      <w:r w:rsidR="00D1605D" w:rsidRPr="003F3E46">
        <w:rPr>
          <w:i/>
          <w:iCs/>
          <w:highlight w:val="yellow"/>
        </w:rPr>
        <w:t>κ</w:t>
      </w:r>
      <w:r w:rsidR="00D1605D" w:rsidRPr="003F3E46">
        <w:rPr>
          <w:highlight w:val="yellow"/>
        </w:rPr>
        <w:t xml:space="preserve"> = </w:t>
      </w:r>
      <w:r w:rsidR="00D1605D" w:rsidRPr="003F3E46">
        <w:rPr>
          <w:i/>
          <w:iCs/>
          <w:highlight w:val="yellow"/>
        </w:rPr>
        <w:t>ω</w:t>
      </w:r>
      <w:r w:rsidR="00D1605D" w:rsidRPr="003F3E46">
        <w:rPr>
          <w:highlight w:val="yellow"/>
        </w:rPr>
        <w:t>/</w:t>
      </w:r>
      <w:r w:rsidR="00D1605D" w:rsidRPr="003F3E46">
        <w:rPr>
          <w:i/>
          <w:iCs/>
          <w:highlight w:val="yellow"/>
        </w:rPr>
        <w:t>Q</w:t>
      </w:r>
      <w:r w:rsidR="00D1605D">
        <w:rPr>
          <w:highlight w:val="yellow"/>
        </w:rPr>
        <w:t>, where</w:t>
      </w:r>
      <w:r w:rsidR="00D1605D" w:rsidRPr="003F3E46">
        <w:rPr>
          <w:highlight w:val="yellow"/>
        </w:rPr>
        <w:t xml:space="preserve"> </w:t>
      </w:r>
      <w:r w:rsidR="00D1605D" w:rsidRPr="003F3E46">
        <w:rPr>
          <w:i/>
          <w:iCs/>
          <w:highlight w:val="yellow"/>
        </w:rPr>
        <w:t>ω</w:t>
      </w:r>
      <w:r w:rsidR="00D1605D" w:rsidRPr="003F3E46">
        <w:rPr>
          <w:highlight w:val="yellow"/>
        </w:rPr>
        <w:t xml:space="preserve"> is the resonant mode frequency.</w:t>
      </w:r>
    </w:p>
    <w:p w14:paraId="6BEC437A" w14:textId="26F5E3C1" w:rsidR="009B4E66" w:rsidRDefault="009B4E66" w:rsidP="00214D44">
      <w:pPr>
        <w:pStyle w:val="TAMainText"/>
      </w:pPr>
    </w:p>
    <w:p w14:paraId="422F354F" w14:textId="3741731E" w:rsidR="00DE71F9" w:rsidRDefault="00DE71F9" w:rsidP="00214D44">
      <w:pPr>
        <w:pStyle w:val="TAMainText"/>
      </w:pPr>
      <w:r>
        <w:rPr>
          <w:noProof/>
        </w:rPr>
        <w:drawing>
          <wp:inline distT="0" distB="0" distL="0" distR="0" wp14:anchorId="64EA1852" wp14:editId="767279CA">
            <wp:extent cx="3044825" cy="1309370"/>
            <wp:effectExtent l="0" t="0" r="3175"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044825" cy="1309370"/>
                    </a:xfrm>
                    <a:prstGeom prst="rect">
                      <a:avLst/>
                    </a:prstGeom>
                  </pic:spPr>
                </pic:pic>
              </a:graphicData>
            </a:graphic>
          </wp:inline>
        </w:drawing>
      </w:r>
    </w:p>
    <w:p w14:paraId="285BCA89" w14:textId="4A630BE2" w:rsidR="0034118D" w:rsidRDefault="001D26D6" w:rsidP="007717DB">
      <w:r w:rsidRPr="00E13A9A">
        <w:rPr>
          <w:rFonts w:ascii="Arno Pro" w:hAnsi="Arno Pro"/>
          <w:b/>
          <w:bCs/>
          <w:sz w:val="19"/>
          <w:szCs w:val="19"/>
        </w:rPr>
        <w:t xml:space="preserve">Figure </w:t>
      </w:r>
      <w:r>
        <w:rPr>
          <w:rFonts w:ascii="Arno Pro" w:hAnsi="Arno Pro"/>
          <w:b/>
          <w:bCs/>
          <w:sz w:val="19"/>
          <w:szCs w:val="19"/>
          <w:lang w:eastAsia="ja-JP"/>
        </w:rPr>
        <w:t>2</w:t>
      </w:r>
      <w:r w:rsidRPr="00E13A9A">
        <w:rPr>
          <w:rFonts w:ascii="Arno Pro" w:hAnsi="Arno Pro"/>
          <w:b/>
          <w:bCs/>
          <w:sz w:val="19"/>
          <w:szCs w:val="19"/>
        </w:rPr>
        <w:t>.</w:t>
      </w:r>
      <w:r w:rsidRPr="00A703EC">
        <w:rPr>
          <w:rFonts w:ascii="Arno Pro" w:hAnsi="Arno Pro"/>
          <w:sz w:val="19"/>
          <w:szCs w:val="19"/>
        </w:rPr>
        <w:t xml:space="preserve"> </w:t>
      </w:r>
      <w:r w:rsidR="00760E40">
        <w:rPr>
          <w:rFonts w:ascii="Arno Pro" w:hAnsi="Arno Pro"/>
          <w:sz w:val="19"/>
          <w:szCs w:val="19"/>
        </w:rPr>
        <w:t xml:space="preserve">Schematic view </w:t>
      </w:r>
      <w:r w:rsidR="00DB105B">
        <w:rPr>
          <w:rFonts w:ascii="Arno Pro" w:hAnsi="Arno Pro"/>
          <w:sz w:val="19"/>
          <w:szCs w:val="19"/>
        </w:rPr>
        <w:t xml:space="preserve">of a Fabry-Perot cavity (reflective mirrors in blue) containing </w:t>
      </w:r>
      <w:r w:rsidR="005D1E12">
        <w:rPr>
          <w:rFonts w:ascii="Arno Pro" w:hAnsi="Arno Pro"/>
          <w:sz w:val="19"/>
          <w:szCs w:val="19"/>
        </w:rPr>
        <w:t xml:space="preserve">some material with an allowed optical transition. </w:t>
      </w:r>
      <w:r>
        <w:rPr>
          <w:rFonts w:ascii="Arno Pro" w:hAnsi="Arno Pro"/>
          <w:sz w:val="19"/>
          <w:szCs w:val="19"/>
        </w:rPr>
        <w:t>I</w:t>
      </w:r>
      <w:r w:rsidRPr="00EE3469">
        <w:rPr>
          <w:rFonts w:ascii="Arno Pro" w:hAnsi="Arno Pro"/>
          <w:sz w:val="19"/>
          <w:szCs w:val="19"/>
        </w:rPr>
        <w:t xml:space="preserve">llustration of the </w:t>
      </w:r>
      <w:r w:rsidR="00BF0770">
        <w:rPr>
          <w:rFonts w:ascii="Arno Pro" w:hAnsi="Arno Pro"/>
          <w:sz w:val="19"/>
          <w:szCs w:val="19"/>
        </w:rPr>
        <w:t xml:space="preserve">(reversible) </w:t>
      </w:r>
      <w:r w:rsidRPr="00EE3469">
        <w:rPr>
          <w:rFonts w:ascii="Arno Pro" w:hAnsi="Arno Pro"/>
          <w:sz w:val="19"/>
          <w:szCs w:val="19"/>
        </w:rPr>
        <w:t xml:space="preserve">interaction between </w:t>
      </w:r>
      <w:r w:rsidR="00BF0770">
        <w:rPr>
          <w:rFonts w:ascii="Arno Pro" w:hAnsi="Arno Pro"/>
          <w:sz w:val="19"/>
          <w:szCs w:val="19"/>
        </w:rPr>
        <w:t xml:space="preserve">the </w:t>
      </w:r>
      <w:r w:rsidRPr="00EE3469">
        <w:rPr>
          <w:rFonts w:ascii="Arno Pro" w:hAnsi="Arno Pro"/>
          <w:sz w:val="19"/>
          <w:szCs w:val="19"/>
        </w:rPr>
        <w:t xml:space="preserve">electromagnetic wave </w:t>
      </w:r>
      <w:r w:rsidR="00130258">
        <w:rPr>
          <w:rFonts w:ascii="Arno Pro" w:hAnsi="Arno Pro"/>
          <w:sz w:val="19"/>
          <w:szCs w:val="19"/>
        </w:rPr>
        <w:t xml:space="preserve">(red) </w:t>
      </w:r>
      <w:r w:rsidRPr="00EE3469">
        <w:rPr>
          <w:rFonts w:ascii="Arno Pro" w:hAnsi="Arno Pro"/>
          <w:sz w:val="19"/>
          <w:szCs w:val="19"/>
        </w:rPr>
        <w:t xml:space="preserve">and </w:t>
      </w:r>
      <w:r w:rsidR="00BF0770">
        <w:rPr>
          <w:rFonts w:ascii="Arno Pro" w:hAnsi="Arno Pro"/>
          <w:sz w:val="19"/>
          <w:szCs w:val="19"/>
        </w:rPr>
        <w:t>the absorber</w:t>
      </w:r>
      <w:r w:rsidR="00130258">
        <w:rPr>
          <w:rFonts w:ascii="Arno Pro" w:hAnsi="Arno Pro"/>
          <w:sz w:val="19"/>
          <w:szCs w:val="19"/>
        </w:rPr>
        <w:t>.</w:t>
      </w:r>
      <w:r w:rsidRPr="00EE3469">
        <w:rPr>
          <w:rFonts w:ascii="Arno Pro" w:hAnsi="Arno Pro"/>
          <w:sz w:val="19"/>
          <w:szCs w:val="19"/>
        </w:rPr>
        <w:t xml:space="preserve"> </w:t>
      </w:r>
      <w:r w:rsidRPr="00EE3469">
        <w:rPr>
          <w:i/>
          <w:iCs/>
          <w:sz w:val="19"/>
          <w:szCs w:val="19"/>
          <w:lang w:eastAsia="ja-JP"/>
        </w:rPr>
        <w:t>κ</w:t>
      </w:r>
      <w:r w:rsidRPr="00EE3469">
        <w:rPr>
          <w:sz w:val="19"/>
          <w:szCs w:val="19"/>
          <w:lang w:eastAsia="ja-JP"/>
        </w:rPr>
        <w:t xml:space="preserve">: resonant decay rate, </w:t>
      </w:r>
      <w:r w:rsidRPr="00EE3469">
        <w:rPr>
          <w:i/>
          <w:iCs/>
          <w:sz w:val="19"/>
          <w:szCs w:val="19"/>
          <w:lang w:eastAsia="ja-JP"/>
        </w:rPr>
        <w:t>γ</w:t>
      </w:r>
      <w:r w:rsidRPr="00EE3469">
        <w:rPr>
          <w:sz w:val="19"/>
          <w:szCs w:val="19"/>
          <w:lang w:eastAsia="ja-JP"/>
        </w:rPr>
        <w:t xml:space="preserve">: non-resonant decay rate, </w:t>
      </w:r>
      <w:r w:rsidRPr="00EE3469">
        <w:rPr>
          <w:i/>
          <w:iCs/>
          <w:sz w:val="19"/>
          <w:szCs w:val="19"/>
          <w:lang w:eastAsia="ja-JP"/>
        </w:rPr>
        <w:t>g</w:t>
      </w:r>
      <w:r w:rsidRPr="00EE3469">
        <w:rPr>
          <w:sz w:val="19"/>
          <w:szCs w:val="19"/>
          <w:lang w:eastAsia="ja-JP"/>
        </w:rPr>
        <w:t>: light</w:t>
      </w:r>
      <w:r>
        <w:rPr>
          <w:rFonts w:cs="Times"/>
          <w:sz w:val="19"/>
          <w:szCs w:val="19"/>
          <w:lang w:eastAsia="ja-JP"/>
        </w:rPr>
        <w:t>–</w:t>
      </w:r>
      <w:r w:rsidRPr="00EE3469">
        <w:rPr>
          <w:sz w:val="19"/>
          <w:szCs w:val="19"/>
          <w:lang w:eastAsia="ja-JP"/>
        </w:rPr>
        <w:t>matter coupling strength.</w:t>
      </w:r>
    </w:p>
    <w:p w14:paraId="2E4A7DDD" w14:textId="18C14011" w:rsidR="004167FD" w:rsidRDefault="008E7787" w:rsidP="00214D44">
      <w:pPr>
        <w:pStyle w:val="TAMainText"/>
        <w:rPr>
          <w:shd w:val="clear" w:color="auto" w:fill="FFFFFF"/>
        </w:rPr>
      </w:pPr>
      <w:r w:rsidRPr="00926D5D">
        <w:t xml:space="preserve">When </w:t>
      </w:r>
      <w:r w:rsidRPr="00926D5D">
        <w:rPr>
          <w:i/>
          <w:iCs/>
        </w:rPr>
        <w:t>g</w:t>
      </w:r>
      <w:r w:rsidRPr="00926D5D">
        <w:t xml:space="preserve"> ≪ </w:t>
      </w:r>
      <w:r w:rsidRPr="00926D5D">
        <w:rPr>
          <w:i/>
          <w:iCs/>
        </w:rPr>
        <w:t>κ</w:t>
      </w:r>
      <w:r w:rsidRPr="00926D5D">
        <w:t xml:space="preserve"> or </w:t>
      </w:r>
      <w:r w:rsidRPr="00926D5D">
        <w:rPr>
          <w:i/>
          <w:iCs/>
        </w:rPr>
        <w:t>γ</w:t>
      </w:r>
      <w:r w:rsidRPr="00926D5D">
        <w:t xml:space="preserve">, </w:t>
      </w:r>
      <w:r w:rsidR="00F86202">
        <w:t>exponential decay of the molecular excited states will be observed</w:t>
      </w:r>
      <w:r w:rsidR="00DA1D72">
        <w:t xml:space="preserve">, albeit modified by </w:t>
      </w:r>
      <w:r w:rsidR="00DA1D72" w:rsidRPr="00926D5D">
        <w:t>the Purcell effect</w:t>
      </w:r>
      <w:r w:rsidR="0010155E">
        <w:t>, characteristic of the</w:t>
      </w:r>
      <w:r w:rsidR="0084352D" w:rsidRPr="00926D5D">
        <w:t xml:space="preserve"> </w:t>
      </w:r>
      <w:r w:rsidR="00043841" w:rsidRPr="00926D5D">
        <w:t>weak</w:t>
      </w:r>
      <w:r w:rsidR="000D04A2" w:rsidRPr="00926D5D">
        <w:t xml:space="preserve"> </w:t>
      </w:r>
      <w:r w:rsidR="00994C79">
        <w:t>interaction</w:t>
      </w:r>
      <w:r w:rsidR="00043841" w:rsidRPr="00926D5D">
        <w:t xml:space="preserve"> </w:t>
      </w:r>
      <w:r w:rsidR="008E6C27" w:rsidRPr="00926D5D">
        <w:t>regime</w:t>
      </w:r>
      <w:r w:rsidR="00DE018F" w:rsidRPr="00926D5D">
        <w:t>.</w:t>
      </w:r>
      <w:r w:rsidR="00811C9D" w:rsidRPr="00926D5D">
        <w:t xml:space="preserve"> </w:t>
      </w:r>
      <w:r w:rsidR="006019CC" w:rsidRPr="00926D5D">
        <w:t>Conversely</w:t>
      </w:r>
      <w:r w:rsidR="00405193" w:rsidRPr="00926D5D">
        <w:t xml:space="preserve">, when </w:t>
      </w:r>
      <w:r w:rsidR="00405193" w:rsidRPr="00926D5D">
        <w:rPr>
          <w:i/>
          <w:iCs/>
        </w:rPr>
        <w:t>g</w:t>
      </w:r>
      <w:r w:rsidR="00405193" w:rsidRPr="00926D5D">
        <w:t xml:space="preserve"> </w:t>
      </w:r>
      <w:r w:rsidR="00405193" w:rsidRPr="00926D5D">
        <w:rPr>
          <w:rFonts w:cs="MS Mincho"/>
          <w:shd w:val="clear" w:color="auto" w:fill="FFFFFF"/>
        </w:rPr>
        <w:t>≫</w:t>
      </w:r>
      <w:r w:rsidR="00405193" w:rsidRPr="00926D5D">
        <w:rPr>
          <w:shd w:val="clear" w:color="auto" w:fill="FFFFFF"/>
        </w:rPr>
        <w:t xml:space="preserve"> </w:t>
      </w:r>
      <w:r w:rsidR="00405193" w:rsidRPr="00926D5D">
        <w:rPr>
          <w:i/>
          <w:iCs/>
        </w:rPr>
        <w:t>κ</w:t>
      </w:r>
      <w:r w:rsidR="00405193" w:rsidRPr="00926D5D">
        <w:t xml:space="preserve"> and </w:t>
      </w:r>
      <w:r w:rsidR="00405193" w:rsidRPr="00926D5D">
        <w:rPr>
          <w:i/>
          <w:iCs/>
        </w:rPr>
        <w:t>γ</w:t>
      </w:r>
      <w:r w:rsidR="00405193" w:rsidRPr="00926D5D">
        <w:t xml:space="preserve">, </w:t>
      </w:r>
      <w:r w:rsidR="0060645E">
        <w:t xml:space="preserve">temporal </w:t>
      </w:r>
      <w:r w:rsidR="00784F0D">
        <w:t xml:space="preserve">ringing </w:t>
      </w:r>
      <w:r w:rsidR="003F58C2">
        <w:t>due to exchange of the photon between the cavity and the molecule is observed</w:t>
      </w:r>
      <w:r w:rsidR="001C335A">
        <w:t xml:space="preserve">, characteristic </w:t>
      </w:r>
      <w:r w:rsidR="00405193" w:rsidRPr="00926D5D">
        <w:t xml:space="preserve">of </w:t>
      </w:r>
      <w:r w:rsidR="001C335A">
        <w:t>t</w:t>
      </w:r>
      <w:r w:rsidR="0084352D" w:rsidRPr="00926D5D">
        <w:t xml:space="preserve">he </w:t>
      </w:r>
      <w:r w:rsidR="00405193" w:rsidRPr="00926D5D">
        <w:t>strong coupling</w:t>
      </w:r>
      <w:r w:rsidR="007241D8" w:rsidRPr="00926D5D">
        <w:t xml:space="preserve"> regime</w:t>
      </w:r>
      <w:r w:rsidR="00405193" w:rsidRPr="00926D5D">
        <w:t>.</w:t>
      </w:r>
      <w:r w:rsidR="00405193" w:rsidRPr="00926D5D">
        <w:rPr>
          <w:shd w:val="clear" w:color="auto" w:fill="FFFFFF"/>
        </w:rPr>
        <w:t xml:space="preserve"> </w:t>
      </w:r>
      <w:r w:rsidR="004167FD" w:rsidRPr="00E3424C">
        <w:rPr>
          <w:shd w:val="clear" w:color="auto" w:fill="FFFFFF"/>
        </w:rPr>
        <w:t>This temporal ringing is evidenced in the spectral domain as a splitting of the resonant molecular absorption and ca</w:t>
      </w:r>
      <w:r w:rsidR="004167FD" w:rsidRPr="00444236">
        <w:rPr>
          <w:shd w:val="clear" w:color="auto" w:fill="FFFFFF"/>
        </w:rPr>
        <w:t xml:space="preserve">vity mode transmission/reflection peaks. The magnitude of the splitting, termed the Rabi splitting </w:t>
      </w:r>
      <w:r w:rsidR="004167FD" w:rsidRPr="00444236">
        <w:rPr>
          <w:kern w:val="22"/>
          <w:szCs w:val="19"/>
        </w:rPr>
        <w:t>(</w:t>
      </w:r>
      <w:r w:rsidR="004167FD" w:rsidRPr="00444236">
        <w:rPr>
          <w:i/>
          <w:iCs/>
          <w:kern w:val="22"/>
          <w:szCs w:val="19"/>
        </w:rPr>
        <w:t>ħΩ</w:t>
      </w:r>
      <w:r w:rsidR="004167FD" w:rsidRPr="00444236">
        <w:rPr>
          <w:kern w:val="22"/>
          <w:szCs w:val="19"/>
          <w:vertAlign w:val="subscript"/>
        </w:rPr>
        <w:t>R</w:t>
      </w:r>
      <w:r w:rsidR="004167FD" w:rsidRPr="00444236">
        <w:rPr>
          <w:kern w:val="22"/>
          <w:szCs w:val="19"/>
        </w:rPr>
        <w:t>)</w:t>
      </w:r>
      <w:r w:rsidR="004167FD" w:rsidRPr="00444236">
        <w:rPr>
          <w:shd w:val="clear" w:color="auto" w:fill="FFFFFF"/>
        </w:rPr>
        <w:t xml:space="preserve">, depends on the magnitude of the light-matter interaction </w:t>
      </w:r>
      <w:r w:rsidR="004167FD" w:rsidRPr="00444236">
        <w:rPr>
          <w:i/>
          <w:iCs/>
          <w:kern w:val="22"/>
          <w:szCs w:val="19"/>
        </w:rPr>
        <w:t>ħΩ</w:t>
      </w:r>
      <w:r w:rsidR="004167FD" w:rsidRPr="00444236">
        <w:rPr>
          <w:kern w:val="22"/>
          <w:szCs w:val="19"/>
          <w:vertAlign w:val="subscript"/>
        </w:rPr>
        <w:t>R</w:t>
      </w:r>
      <w:r w:rsidR="004167FD" w:rsidRPr="00444236">
        <w:rPr>
          <w:kern w:val="22"/>
          <w:szCs w:val="19"/>
        </w:rPr>
        <w:t xml:space="preserve"> =2</w:t>
      </w:r>
      <w:r w:rsidR="004167FD" w:rsidRPr="00444236">
        <w:rPr>
          <w:rFonts w:cs="Yu Gothic Light"/>
          <w:iCs/>
          <w:color w:val="000000"/>
          <w:sz w:val="21"/>
          <w:szCs w:val="21"/>
        </w:rPr>
        <w:t>│</w:t>
      </w:r>
      <w:r w:rsidR="004167FD" w:rsidRPr="00444236">
        <w:rPr>
          <w:rFonts w:eastAsia="Batang"/>
          <w:i/>
          <w:iCs/>
          <w:highlight w:val="yellow"/>
        </w:rPr>
        <w:t>E</w:t>
      </w:r>
      <w:r w:rsidR="004167FD" w:rsidRPr="00444236">
        <w:rPr>
          <w:rFonts w:eastAsia="Batang"/>
          <w:highlight w:val="yellow"/>
          <w:vertAlign w:val="subscript"/>
        </w:rPr>
        <w:t>F</w:t>
      </w:r>
      <w:r w:rsidR="004167FD" w:rsidRPr="00444236">
        <w:rPr>
          <w:rFonts w:cs="Arial"/>
          <w:highlight w:val="yellow"/>
        </w:rPr>
        <w:t>•</w:t>
      </w:r>
      <w:r w:rsidR="004167FD" w:rsidRPr="00444236">
        <w:rPr>
          <w:i/>
          <w:iCs/>
          <w:highlight w:val="yellow"/>
        </w:rPr>
        <w:t>µ</w:t>
      </w:r>
      <w:r w:rsidR="004167FD" w:rsidRPr="00444236">
        <w:rPr>
          <w:rFonts w:cs="Yu Gothic Light"/>
          <w:iCs/>
          <w:color w:val="000000"/>
          <w:sz w:val="21"/>
          <w:szCs w:val="21"/>
        </w:rPr>
        <w:t>│</w:t>
      </w:r>
      <w:r w:rsidR="004167FD">
        <w:rPr>
          <w:rFonts w:cs="Yu Gothic Light"/>
          <w:iCs/>
          <w:color w:val="000000"/>
          <w:sz w:val="21"/>
          <w:szCs w:val="21"/>
        </w:rPr>
        <w:t xml:space="preserve">in </w:t>
      </w:r>
      <w:r w:rsidR="004167FD" w:rsidRPr="00926D5D">
        <w:rPr>
          <w:color w:val="FF0000"/>
          <w:kern w:val="22"/>
          <w:szCs w:val="19"/>
        </w:rPr>
        <w:t>Figure 3</w:t>
      </w:r>
      <w:r w:rsidR="004167FD">
        <w:rPr>
          <w:color w:val="FF0000"/>
          <w:kern w:val="22"/>
          <w:szCs w:val="19"/>
        </w:rPr>
        <w:t xml:space="preserve">. </w:t>
      </w:r>
      <w:r w:rsidR="004167FD" w:rsidRPr="00926D5D">
        <w:rPr>
          <w:shd w:val="clear" w:color="auto" w:fill="FFFFFF"/>
        </w:rPr>
        <w:t xml:space="preserve">In </w:t>
      </w:r>
      <w:r w:rsidR="004167FD">
        <w:rPr>
          <w:shd w:val="clear" w:color="auto" w:fill="FFFFFF"/>
        </w:rPr>
        <w:t xml:space="preserve">the quantum picture, the new peaks represent discrete new energy levels of the system, termed </w:t>
      </w:r>
      <w:r w:rsidR="004167FD" w:rsidRPr="00926D5D">
        <w:rPr>
          <w:shd w:val="clear" w:color="auto" w:fill="FFFFFF"/>
        </w:rPr>
        <w:t>polaritonic states</w:t>
      </w:r>
      <w:r w:rsidR="004167FD" w:rsidRPr="00926D5D">
        <w:rPr>
          <w:kern w:val="22"/>
          <w:szCs w:val="19"/>
        </w:rPr>
        <w:t xml:space="preserve"> </w:t>
      </w:r>
      <w:r w:rsidR="004167FD">
        <w:rPr>
          <w:kern w:val="22"/>
          <w:szCs w:val="19"/>
        </w:rPr>
        <w:t>(</w:t>
      </w:r>
      <w:r w:rsidR="004167FD" w:rsidRPr="00926D5D">
        <w:rPr>
          <w:kern w:val="22"/>
          <w:szCs w:val="19"/>
        </w:rPr>
        <w:t xml:space="preserve">upper and lower </w:t>
      </w:r>
      <w:r w:rsidR="004167FD">
        <w:rPr>
          <w:kern w:val="22"/>
          <w:szCs w:val="19"/>
        </w:rPr>
        <w:t xml:space="preserve">polaritons indicated as </w:t>
      </w:r>
      <w:r w:rsidR="004167FD" w:rsidRPr="00926D5D">
        <w:rPr>
          <w:kern w:val="22"/>
          <w:szCs w:val="19"/>
        </w:rPr>
        <w:t>P+ and P−)</w:t>
      </w:r>
      <w:r w:rsidR="004167FD" w:rsidRPr="00926D5D">
        <w:rPr>
          <w:shd w:val="clear" w:color="auto" w:fill="FFFFFF"/>
        </w:rPr>
        <w:t xml:space="preserve">, that </w:t>
      </w:r>
      <w:r w:rsidR="004167FD">
        <w:rPr>
          <w:shd w:val="clear" w:color="auto" w:fill="FFFFFF"/>
        </w:rPr>
        <w:t xml:space="preserve">are </w:t>
      </w:r>
      <w:r w:rsidR="004167FD" w:rsidRPr="00926D5D">
        <w:rPr>
          <w:shd w:val="clear" w:color="auto" w:fill="FFFFFF"/>
        </w:rPr>
        <w:t>hybrid state</w:t>
      </w:r>
      <w:r w:rsidR="004167FD">
        <w:rPr>
          <w:shd w:val="clear" w:color="auto" w:fill="FFFFFF"/>
        </w:rPr>
        <w:t>s</w:t>
      </w:r>
      <w:r w:rsidR="004167FD" w:rsidRPr="00926D5D">
        <w:t xml:space="preserve"> of photons and matter</w:t>
      </w:r>
      <w:r w:rsidR="004167FD">
        <w:t xml:space="preserve"> with unique properties somewhere in between each</w:t>
      </w:r>
      <w:r w:rsidR="004167FD" w:rsidRPr="00926D5D">
        <w:rPr>
          <w:shd w:val="clear" w:color="auto" w:fill="FFFFFF"/>
        </w:rPr>
        <w:t xml:space="preserve">. </w:t>
      </w:r>
      <w:r w:rsidR="00D1605D" w:rsidRPr="003F3E46">
        <w:rPr>
          <w:highlight w:val="yellow"/>
          <w:shd w:val="clear" w:color="auto" w:fill="FFFFFF"/>
        </w:rPr>
        <w:t xml:space="preserve">The intriguing properties of polaritonic states have led to </w:t>
      </w:r>
      <w:r w:rsidR="00D1605D">
        <w:rPr>
          <w:highlight w:val="yellow"/>
          <w:shd w:val="clear" w:color="auto" w:fill="FFFFFF"/>
        </w:rPr>
        <w:t>the discovery</w:t>
      </w:r>
      <w:r w:rsidR="00D1605D" w:rsidRPr="003F3E46">
        <w:rPr>
          <w:highlight w:val="yellow"/>
          <w:shd w:val="clear" w:color="auto" w:fill="FFFFFF"/>
        </w:rPr>
        <w:t xml:space="preserve"> of unusual phenomena and </w:t>
      </w:r>
      <w:r w:rsidR="00D1605D">
        <w:rPr>
          <w:highlight w:val="yellow"/>
          <w:shd w:val="clear" w:color="auto" w:fill="FFFFFF"/>
        </w:rPr>
        <w:t>generated</w:t>
      </w:r>
      <w:r w:rsidR="00D1605D" w:rsidRPr="003F3E46">
        <w:rPr>
          <w:highlight w:val="yellow"/>
          <w:shd w:val="clear" w:color="auto" w:fill="FFFFFF"/>
        </w:rPr>
        <w:t xml:space="preserve"> </w:t>
      </w:r>
      <w:r w:rsidR="00D1605D">
        <w:rPr>
          <w:highlight w:val="yellow"/>
          <w:shd w:val="clear" w:color="auto" w:fill="FFFFFF"/>
        </w:rPr>
        <w:t>great</w:t>
      </w:r>
      <w:r w:rsidR="00D1605D" w:rsidRPr="003F3E46">
        <w:rPr>
          <w:highlight w:val="yellow"/>
          <w:shd w:val="clear" w:color="auto" w:fill="FFFFFF"/>
        </w:rPr>
        <w:t xml:space="preserve"> interest in this </w:t>
      </w:r>
      <w:r w:rsidR="00D1605D">
        <w:rPr>
          <w:highlight w:val="yellow"/>
          <w:shd w:val="clear" w:color="auto" w:fill="FFFFFF"/>
        </w:rPr>
        <w:t>field</w:t>
      </w:r>
      <w:r w:rsidR="00D1605D" w:rsidRPr="003F3E46">
        <w:rPr>
          <w:highlight w:val="yellow"/>
          <w:shd w:val="clear" w:color="auto" w:fill="FFFFFF"/>
        </w:rPr>
        <w:t>.</w:t>
      </w:r>
    </w:p>
    <w:p w14:paraId="20B44C19" w14:textId="77777777" w:rsidR="00833EFC" w:rsidRDefault="00BB177E" w:rsidP="00430B6A">
      <w:pPr>
        <w:spacing w:after="0"/>
        <w:ind w:firstLineChars="50" w:firstLine="95"/>
        <w:rPr>
          <w:rFonts w:ascii="Arno Pro" w:hAnsi="Arno Pro"/>
          <w:bCs/>
          <w:kern w:val="22"/>
          <w:sz w:val="19"/>
          <w:szCs w:val="19"/>
        </w:rPr>
      </w:pPr>
      <w:r>
        <w:rPr>
          <w:rFonts w:ascii="Arno Pro" w:hAnsi="Arno Pro"/>
          <w:bCs/>
          <w:kern w:val="22"/>
          <w:sz w:val="19"/>
          <w:szCs w:val="19"/>
        </w:rPr>
        <w:t>A concept critical to polaritonic chemistry is that the spectral changes due to the polaritonic states of the coupled system may in fact represent a modified potential energy surface for a chemical reaction involving that molecule. For example, the lower polariton state (</w:t>
      </w:r>
      <w:r w:rsidRPr="00FC6BB6">
        <w:rPr>
          <w:rFonts w:ascii="Arno Pro" w:hAnsi="Arno Pro"/>
          <w:bCs/>
          <w:color w:val="FF0000"/>
          <w:kern w:val="22"/>
          <w:sz w:val="19"/>
          <w:szCs w:val="19"/>
        </w:rPr>
        <w:t>Figure 3</w:t>
      </w:r>
      <w:r>
        <w:rPr>
          <w:rFonts w:ascii="Arno Pro" w:hAnsi="Arno Pro"/>
          <w:bCs/>
          <w:kern w:val="22"/>
          <w:sz w:val="19"/>
          <w:szCs w:val="19"/>
        </w:rPr>
        <w:t>) may now play the role of the LUMO (S</w:t>
      </w:r>
      <w:r w:rsidRPr="00A67CD5">
        <w:rPr>
          <w:rFonts w:ascii="Arno Pro" w:hAnsi="Arno Pro"/>
          <w:bCs/>
          <w:kern w:val="22"/>
          <w:sz w:val="19"/>
          <w:szCs w:val="19"/>
          <w:vertAlign w:val="subscript"/>
        </w:rPr>
        <w:t>1</w:t>
      </w:r>
      <w:r>
        <w:rPr>
          <w:rFonts w:ascii="Arno Pro" w:hAnsi="Arno Pro"/>
          <w:bCs/>
          <w:kern w:val="22"/>
          <w:sz w:val="19"/>
          <w:szCs w:val="19"/>
        </w:rPr>
        <w:t>) state in a photochemical reaction (</w:t>
      </w:r>
      <w:r w:rsidRPr="00C70DC6">
        <w:rPr>
          <w:rFonts w:ascii="Arno Pro" w:hAnsi="Arno Pro"/>
          <w:bCs/>
          <w:color w:val="FF0000"/>
          <w:kern w:val="22"/>
          <w:sz w:val="19"/>
          <w:szCs w:val="19"/>
        </w:rPr>
        <w:t>Figure</w:t>
      </w:r>
      <w:r>
        <w:rPr>
          <w:rFonts w:ascii="Arno Pro" w:hAnsi="Arno Pro"/>
          <w:bCs/>
          <w:color w:val="FF0000"/>
          <w:kern w:val="22"/>
          <w:sz w:val="19"/>
          <w:szCs w:val="19"/>
        </w:rPr>
        <w:t>s</w:t>
      </w:r>
      <w:r w:rsidRPr="00C70DC6">
        <w:rPr>
          <w:rFonts w:ascii="Arno Pro" w:hAnsi="Arno Pro"/>
          <w:bCs/>
          <w:color w:val="FF0000"/>
          <w:kern w:val="22"/>
          <w:sz w:val="19"/>
          <w:szCs w:val="19"/>
        </w:rPr>
        <w:t xml:space="preserve"> 1a,b</w:t>
      </w:r>
      <w:r>
        <w:rPr>
          <w:rFonts w:ascii="Arno Pro" w:hAnsi="Arno Pro"/>
          <w:bCs/>
          <w:kern w:val="22"/>
          <w:sz w:val="19"/>
          <w:szCs w:val="19"/>
        </w:rPr>
        <w:t>). Furthermore, since the Rabi splitting can be as large as 100s of meV for good organic chromophores at high density in optical cavities, if they are playing a role in chemical reactions, very large changes in chemical rates and pathways could be anticipated.</w:t>
      </w:r>
      <w:r w:rsidR="00833EFC">
        <w:rPr>
          <w:rFonts w:ascii="Arno Pro" w:hAnsi="Arno Pro"/>
          <w:bCs/>
          <w:kern w:val="22"/>
          <w:sz w:val="19"/>
          <w:szCs w:val="19"/>
        </w:rPr>
        <w:t xml:space="preserve"> </w:t>
      </w:r>
      <w:r>
        <w:rPr>
          <w:rFonts w:ascii="Arno Pro" w:hAnsi="Arno Pro"/>
          <w:bCs/>
          <w:kern w:val="22"/>
          <w:sz w:val="19"/>
          <w:szCs w:val="19"/>
        </w:rPr>
        <w:t>Such a large Rabi splitting is usually achieved by t</w:t>
      </w:r>
      <w:r w:rsidRPr="00926D5D">
        <w:rPr>
          <w:rFonts w:ascii="Arno Pro" w:hAnsi="Arno Pro"/>
          <w:bCs/>
          <w:kern w:val="22"/>
          <w:sz w:val="19"/>
          <w:szCs w:val="19"/>
        </w:rPr>
        <w:t xml:space="preserve">he collective coupling of a </w:t>
      </w:r>
      <w:r>
        <w:rPr>
          <w:rFonts w:ascii="Arno Pro" w:hAnsi="Arno Pro"/>
          <w:bCs/>
          <w:kern w:val="22"/>
          <w:sz w:val="19"/>
          <w:szCs w:val="19"/>
        </w:rPr>
        <w:t xml:space="preserve">large </w:t>
      </w:r>
      <w:r w:rsidRPr="00926D5D">
        <w:rPr>
          <w:rFonts w:ascii="Arno Pro" w:hAnsi="Arno Pro"/>
          <w:bCs/>
          <w:kern w:val="22"/>
          <w:sz w:val="19"/>
          <w:szCs w:val="19"/>
        </w:rPr>
        <w:t>number of molecules to a single cavity mode</w:t>
      </w:r>
      <w:r>
        <w:rPr>
          <w:rFonts w:ascii="Arno Pro" w:hAnsi="Arno Pro"/>
          <w:bCs/>
          <w:kern w:val="22"/>
          <w:sz w:val="19"/>
          <w:szCs w:val="19"/>
        </w:rPr>
        <w:t xml:space="preserve"> in an optical cavity</w:t>
      </w:r>
      <w:r w:rsidRPr="00926D5D">
        <w:rPr>
          <w:rFonts w:ascii="Arno Pro" w:hAnsi="Arno Pro"/>
          <w:bCs/>
          <w:kern w:val="22"/>
          <w:sz w:val="19"/>
          <w:szCs w:val="19"/>
        </w:rPr>
        <w:t>.</w:t>
      </w:r>
      <w:r w:rsidRPr="00926D5D">
        <w:rPr>
          <w:rFonts w:ascii="Arno Pro" w:hAnsi="Arno Pro"/>
          <w:bCs/>
          <w:color w:val="FF0000"/>
          <w:kern w:val="22"/>
          <w:sz w:val="19"/>
          <w:szCs w:val="19"/>
        </w:rPr>
        <w:fldChar w:fldCharType="begin" w:fldLock="1"/>
      </w:r>
      <w:r>
        <w:rPr>
          <w:rFonts w:ascii="Arno Pro" w:hAnsi="Arno Pro"/>
          <w:bCs/>
          <w:color w:val="FF0000"/>
          <w:kern w:val="22"/>
          <w:sz w:val="19"/>
          <w:szCs w:val="19"/>
        </w:rPr>
        <w:instrText>ADDIN CSL_CITATION {"citationItems":[{"id":"ITEM-1","itemData":{"DOI":"10.1103/PhysRevLett.116.238301","ISSN":"10797114","abstract":"The demonstration of strong and ultrastrong coupling regimes of cavity QED with polyatomic molecules has opened new routes to control chemical dynamics at the nanoscale. We show that strong resonant coupling of a cavity field with an electronic transition can effectively decouple collective electronic and nuclear degrees of freedom in a disordered molecular ensemble, even for molecules with high-frequency quantum vibrational modes having strong electron-vibration interactions. This type of polaron decoupling can be used to control chemical reactions. We show that the rate of electron transfer reactions in a cavity can be orders of magnitude larger than in free space for a wide class of organic molecular species.","author":[{"dropping-particle":"","family":"Herrera","given":"Felipe","non-dropping-particle":"","parse-names":false,"suffix":""},{"dropping-particle":"","family":"Spano","given":"Frank C.","non-dropping-particle":"","parse-names":false,"suffix":""}],"container-title":"Physical Review Letters","id":"ITEM-1","issue":"23","issued":{"date-parts":[["2016"]]},"page":"238301","title":"Cavity-Controlled Chemistry in Molecular Ensembles","type":"article-journal","volume":"116"},"uris":["http://www.mendeley.com/documents/?uuid=ae522200-6aa6-49aa-9a39-a135d84483b1"]}],"mendeley":{"formattedCitation":"&lt;sup&gt;45&lt;/sup&gt;","plainTextFormattedCitation":"45","previouslyFormattedCitation":"&lt;sup&gt;45&lt;/sup&gt;"},"properties":{"noteIndex":0},"schema":"https://github.com/citation-style-language/schema/raw/master/csl-citation.json"}</w:instrText>
      </w:r>
      <w:r w:rsidRPr="00926D5D">
        <w:rPr>
          <w:rFonts w:ascii="Arno Pro" w:hAnsi="Arno Pro"/>
          <w:bCs/>
          <w:color w:val="FF0000"/>
          <w:kern w:val="22"/>
          <w:sz w:val="19"/>
          <w:szCs w:val="19"/>
        </w:rPr>
        <w:fldChar w:fldCharType="separate"/>
      </w:r>
      <w:r w:rsidRPr="001E773E">
        <w:rPr>
          <w:rFonts w:ascii="Arno Pro" w:hAnsi="Arno Pro"/>
          <w:bCs/>
          <w:noProof/>
          <w:color w:val="FF0000"/>
          <w:kern w:val="22"/>
          <w:sz w:val="19"/>
          <w:szCs w:val="19"/>
          <w:vertAlign w:val="superscript"/>
        </w:rPr>
        <w:t>45</w:t>
      </w:r>
      <w:r w:rsidRPr="00926D5D">
        <w:rPr>
          <w:rFonts w:ascii="Arno Pro" w:hAnsi="Arno Pro"/>
          <w:bCs/>
          <w:color w:val="FF0000"/>
          <w:kern w:val="22"/>
          <w:sz w:val="19"/>
          <w:szCs w:val="19"/>
        </w:rPr>
        <w:fldChar w:fldCharType="end"/>
      </w:r>
      <w:r w:rsidRPr="00E3424C">
        <w:rPr>
          <w:rFonts w:ascii="Arno Pro" w:hAnsi="Arno Pro"/>
          <w:bCs/>
          <w:kern w:val="22"/>
          <w:sz w:val="19"/>
          <w:szCs w:val="19"/>
        </w:rPr>
        <w:t xml:space="preserve"> </w:t>
      </w:r>
    </w:p>
    <w:p w14:paraId="294F5CEF" w14:textId="19DA5EEE" w:rsidR="00B57A4C" w:rsidRPr="00EB6F8A" w:rsidRDefault="00430B6A" w:rsidP="00BB177E">
      <w:pPr>
        <w:spacing w:after="0"/>
        <w:rPr>
          <w:rFonts w:ascii="Arno Pro" w:hAnsi="Arno Pro"/>
        </w:rPr>
      </w:pPr>
      <w:r>
        <w:rPr>
          <w:rFonts w:ascii="Arno Pro" w:hAnsi="Arno Pro" w:hint="eastAsia"/>
          <w:bCs/>
          <w:kern w:val="22"/>
          <w:sz w:val="19"/>
          <w:szCs w:val="19"/>
          <w:lang w:eastAsia="ja-JP"/>
        </w:rPr>
        <w:t xml:space="preserve"> </w:t>
      </w:r>
      <w:r w:rsidR="00D1605D" w:rsidRPr="003F3E46">
        <w:rPr>
          <w:rFonts w:ascii="Arno Pro" w:hAnsi="Arno Pro"/>
          <w:bCs/>
          <w:kern w:val="22"/>
          <w:sz w:val="19"/>
          <w:szCs w:val="19"/>
        </w:rPr>
        <w:t xml:space="preserve">The splitting energy is then proportional to the square root of the </w:t>
      </w:r>
      <w:r w:rsidR="00D1605D" w:rsidRPr="003F3E46">
        <w:rPr>
          <w:rFonts w:ascii="Arno Pro" w:hAnsi="Arno Pro"/>
          <w:bCs/>
          <w:kern w:val="22"/>
          <w:sz w:val="19"/>
          <w:szCs w:val="19"/>
          <w:highlight w:val="yellow"/>
        </w:rPr>
        <w:t>density</w:t>
      </w:r>
      <w:r w:rsidR="00D1605D" w:rsidRPr="003F3E46">
        <w:rPr>
          <w:rFonts w:ascii="Arno Pro" w:hAnsi="Arno Pro"/>
          <w:bCs/>
          <w:kern w:val="22"/>
          <w:sz w:val="19"/>
          <w:szCs w:val="19"/>
        </w:rPr>
        <w:t xml:space="preserve"> of </w:t>
      </w:r>
      <w:r w:rsidR="00D1605D">
        <w:rPr>
          <w:rFonts w:ascii="Arno Pro" w:hAnsi="Arno Pro"/>
          <w:bCs/>
          <w:kern w:val="22"/>
          <w:sz w:val="19"/>
          <w:szCs w:val="19"/>
        </w:rPr>
        <w:t xml:space="preserve">the </w:t>
      </w:r>
      <w:r w:rsidR="00D1605D" w:rsidRPr="003F3E46">
        <w:rPr>
          <w:rFonts w:ascii="Arno Pro" w:hAnsi="Arno Pro"/>
          <w:bCs/>
          <w:kern w:val="22"/>
          <w:sz w:val="19"/>
          <w:szCs w:val="19"/>
        </w:rPr>
        <w:t xml:space="preserve">molecules in the cavity and </w:t>
      </w:r>
      <w:r w:rsidR="00D1605D">
        <w:rPr>
          <w:rFonts w:ascii="Arno Pro" w:hAnsi="Arno Pro"/>
          <w:bCs/>
          <w:kern w:val="22"/>
          <w:sz w:val="19"/>
          <w:szCs w:val="19"/>
        </w:rPr>
        <w:t xml:space="preserve">the </w:t>
      </w:r>
      <w:r w:rsidR="00D1605D" w:rsidRPr="003F3E46">
        <w:rPr>
          <w:rFonts w:ascii="Arno Pro" w:hAnsi="Arno Pro"/>
          <w:bCs/>
          <w:kern w:val="22"/>
          <w:sz w:val="19"/>
          <w:szCs w:val="19"/>
          <w:highlight w:val="yellow"/>
        </w:rPr>
        <w:t>quality factor</w:t>
      </w:r>
      <w:r w:rsidR="00D1605D" w:rsidRPr="003F3E46">
        <w:rPr>
          <w:rFonts w:ascii="Arno Pro" w:hAnsi="Arno Pro"/>
          <w:bCs/>
          <w:kern w:val="22"/>
          <w:sz w:val="19"/>
          <w:szCs w:val="19"/>
        </w:rPr>
        <w:t xml:space="preserve"> (</w:t>
      </w:r>
      <w:r w:rsidR="00D1605D" w:rsidRPr="003F3E46">
        <w:rPr>
          <w:rFonts w:ascii="Arno Pro" w:hAnsi="Arno Pro"/>
          <w:bCs/>
          <w:i/>
          <w:iCs/>
          <w:kern w:val="22"/>
          <w:sz w:val="19"/>
          <w:szCs w:val="19"/>
        </w:rPr>
        <w:t>ħΩ</w:t>
      </w:r>
      <w:r w:rsidR="00D1605D" w:rsidRPr="003F3E46">
        <w:rPr>
          <w:rFonts w:ascii="Arno Pro" w:hAnsi="Arno Pro"/>
          <w:bCs/>
          <w:kern w:val="22"/>
          <w:sz w:val="19"/>
          <w:szCs w:val="19"/>
          <w:vertAlign w:val="subscript"/>
        </w:rPr>
        <w:t>R</w:t>
      </w:r>
      <w:r w:rsidR="00D1605D" w:rsidRPr="003F3E46">
        <w:rPr>
          <w:rFonts w:ascii="Arno Pro" w:hAnsi="Arno Pro"/>
          <w:bCs/>
          <w:kern w:val="22"/>
          <w:sz w:val="19"/>
          <w:szCs w:val="19"/>
        </w:rPr>
        <w:t xml:space="preserve"> ∝ √</w:t>
      </w:r>
      <w:r w:rsidR="00D1605D" w:rsidRPr="003F3E46">
        <w:rPr>
          <w:rFonts w:ascii="Arno Pro" w:hAnsi="Arno Pro"/>
          <w:bCs/>
          <w:i/>
          <w:iCs/>
          <w:kern w:val="22"/>
          <w:sz w:val="19"/>
          <w:szCs w:val="19"/>
        </w:rPr>
        <w:t>N</w:t>
      </w:r>
      <w:r w:rsidR="00D1605D" w:rsidRPr="003F3E46">
        <w:rPr>
          <w:rFonts w:ascii="Arno Pro" w:hAnsi="Arno Pro"/>
          <w:bCs/>
          <w:kern w:val="22"/>
          <w:sz w:val="19"/>
          <w:szCs w:val="19"/>
          <w:highlight w:val="yellow"/>
        </w:rPr>
        <w:t>/</w:t>
      </w:r>
      <w:r w:rsidR="00D1605D" w:rsidRPr="003F3E46">
        <w:rPr>
          <w:rFonts w:ascii="Arno Pro" w:hAnsi="Arno Pro"/>
          <w:bCs/>
          <w:i/>
          <w:iCs/>
          <w:kern w:val="22"/>
          <w:sz w:val="19"/>
          <w:szCs w:val="19"/>
          <w:highlight w:val="yellow"/>
        </w:rPr>
        <w:t>V</w:t>
      </w:r>
      <w:r w:rsidR="00D1605D">
        <w:rPr>
          <w:rFonts w:ascii="Arno Pro" w:hAnsi="Arno Pro"/>
          <w:bCs/>
          <w:kern w:val="22"/>
          <w:sz w:val="19"/>
          <w:szCs w:val="19"/>
          <w:highlight w:val="yellow"/>
        </w:rPr>
        <w:t>, where</w:t>
      </w:r>
      <w:r w:rsidR="00D1605D" w:rsidRPr="003F3E46">
        <w:rPr>
          <w:rFonts w:ascii="Arno Pro" w:hAnsi="Arno Pro"/>
          <w:bCs/>
          <w:i/>
          <w:iCs/>
          <w:kern w:val="22"/>
          <w:sz w:val="19"/>
          <w:szCs w:val="19"/>
          <w:highlight w:val="yellow"/>
        </w:rPr>
        <w:t xml:space="preserve"> N</w:t>
      </w:r>
      <w:r w:rsidR="00D1605D" w:rsidRPr="003F3E46">
        <w:rPr>
          <w:rFonts w:ascii="Arno Pro" w:hAnsi="Arno Pro"/>
          <w:bCs/>
          <w:kern w:val="22"/>
          <w:sz w:val="19"/>
          <w:szCs w:val="19"/>
          <w:highlight w:val="yellow"/>
        </w:rPr>
        <w:t xml:space="preserve"> </w:t>
      </w:r>
      <w:r w:rsidR="00D1605D">
        <w:rPr>
          <w:rFonts w:ascii="Arno Pro" w:hAnsi="Arno Pro"/>
          <w:bCs/>
          <w:kern w:val="22"/>
          <w:sz w:val="19"/>
          <w:szCs w:val="19"/>
          <w:highlight w:val="yellow"/>
        </w:rPr>
        <w:t xml:space="preserve">is </w:t>
      </w:r>
      <w:r w:rsidR="00D1605D" w:rsidRPr="003F3E46">
        <w:rPr>
          <w:rFonts w:ascii="Arno Pro" w:hAnsi="Arno Pro"/>
          <w:bCs/>
          <w:kern w:val="22"/>
          <w:sz w:val="19"/>
          <w:szCs w:val="19"/>
          <w:highlight w:val="yellow"/>
        </w:rPr>
        <w:t xml:space="preserve">number of molecules and </w:t>
      </w:r>
      <w:r w:rsidR="00D1605D" w:rsidRPr="003F3E46">
        <w:rPr>
          <w:rFonts w:ascii="Arno Pro" w:hAnsi="Arno Pro"/>
          <w:bCs/>
          <w:i/>
          <w:iCs/>
          <w:kern w:val="22"/>
          <w:sz w:val="19"/>
          <w:szCs w:val="19"/>
          <w:highlight w:val="yellow"/>
        </w:rPr>
        <w:t>V</w:t>
      </w:r>
      <w:r w:rsidR="00D1605D" w:rsidRPr="003F3E46">
        <w:rPr>
          <w:rFonts w:ascii="Arno Pro" w:hAnsi="Arno Pro"/>
          <w:bCs/>
          <w:kern w:val="22"/>
          <w:sz w:val="19"/>
          <w:szCs w:val="19"/>
          <w:highlight w:val="yellow"/>
        </w:rPr>
        <w:t xml:space="preserve"> </w:t>
      </w:r>
      <w:r w:rsidR="00D1605D">
        <w:rPr>
          <w:rFonts w:ascii="Arno Pro" w:hAnsi="Arno Pro"/>
          <w:bCs/>
          <w:kern w:val="22"/>
          <w:sz w:val="19"/>
          <w:szCs w:val="19"/>
          <w:highlight w:val="yellow"/>
        </w:rPr>
        <w:t xml:space="preserve">is the </w:t>
      </w:r>
      <w:r w:rsidR="00D1605D" w:rsidRPr="003F3E46">
        <w:rPr>
          <w:rFonts w:ascii="Arno Pro" w:hAnsi="Arno Pro"/>
          <w:bCs/>
          <w:kern w:val="22"/>
          <w:sz w:val="19"/>
          <w:szCs w:val="19"/>
          <w:highlight w:val="yellow"/>
        </w:rPr>
        <w:t>mode volume</w:t>
      </w:r>
      <w:r w:rsidR="00D1605D" w:rsidRPr="003F3E46">
        <w:rPr>
          <w:rFonts w:ascii="Arno Pro" w:hAnsi="Arno Pro"/>
          <w:bCs/>
          <w:kern w:val="22"/>
          <w:sz w:val="19"/>
          <w:szCs w:val="19"/>
        </w:rPr>
        <w:t xml:space="preserve">). This collective coupling also results in </w:t>
      </w:r>
      <w:r w:rsidR="00D1605D" w:rsidRPr="003F3E46">
        <w:rPr>
          <w:rFonts w:ascii="Arno Pro" w:hAnsi="Arno Pro"/>
          <w:bCs/>
          <w:i/>
          <w:iCs/>
          <w:kern w:val="22"/>
          <w:sz w:val="19"/>
          <w:szCs w:val="19"/>
        </w:rPr>
        <w:t>N</w:t>
      </w:r>
      <w:r w:rsidR="00D1605D" w:rsidRPr="003F3E46">
        <w:rPr>
          <w:rFonts w:ascii="Arno Pro" w:hAnsi="Arno Pro"/>
          <w:bCs/>
          <w:kern w:val="22"/>
          <w:sz w:val="19"/>
          <w:szCs w:val="19"/>
        </w:rPr>
        <w:t xml:space="preserve"> -1 dark states (DS) being formed together with the two </w:t>
      </w:r>
      <w:r w:rsidR="00D1605D" w:rsidRPr="003F3E46">
        <w:rPr>
          <w:rFonts w:ascii="Arno Pro" w:hAnsi="Arno Pro"/>
          <w:bCs/>
          <w:kern w:val="22"/>
          <w:sz w:val="19"/>
          <w:szCs w:val="19"/>
        </w:rPr>
        <w:lastRenderedPageBreak/>
        <w:t>bright polaritonic states (</w:t>
      </w:r>
      <w:r w:rsidR="00D1605D" w:rsidRPr="003F3E46">
        <w:rPr>
          <w:rFonts w:ascii="Arno Pro" w:hAnsi="Arno Pro"/>
          <w:bCs/>
          <w:color w:val="FF0000"/>
          <w:kern w:val="22"/>
          <w:sz w:val="19"/>
          <w:szCs w:val="19"/>
        </w:rPr>
        <w:t>Figure 3</w:t>
      </w:r>
      <w:r w:rsidR="00D1605D" w:rsidRPr="003F3E46">
        <w:rPr>
          <w:rFonts w:ascii="Arno Pro" w:hAnsi="Arno Pro"/>
          <w:bCs/>
          <w:kern w:val="22"/>
          <w:sz w:val="19"/>
          <w:szCs w:val="19"/>
        </w:rPr>
        <w:t xml:space="preserve">). </w:t>
      </w:r>
      <w:r w:rsidR="00D1605D" w:rsidRPr="003F3E46">
        <w:rPr>
          <w:rFonts w:ascii="Arno Pro" w:hAnsi="Arno Pro"/>
          <w:bCs/>
          <w:kern w:val="22"/>
          <w:sz w:val="19"/>
          <w:szCs w:val="19"/>
          <w:highlight w:val="yellow"/>
        </w:rPr>
        <w:t xml:space="preserve">The energy level of the </w:t>
      </w:r>
      <w:r w:rsidR="00D1605D" w:rsidRPr="003F3E46">
        <w:rPr>
          <w:rFonts w:ascii="Arno Pro" w:hAnsi="Arno Pro"/>
          <w:bCs/>
          <w:i/>
          <w:iCs/>
          <w:kern w:val="22"/>
          <w:sz w:val="19"/>
          <w:szCs w:val="19"/>
          <w:highlight w:val="yellow"/>
        </w:rPr>
        <w:t>N</w:t>
      </w:r>
      <w:r w:rsidR="00D1605D" w:rsidRPr="003F3E46">
        <w:rPr>
          <w:rFonts w:ascii="Arno Pro" w:hAnsi="Arno Pro"/>
          <w:bCs/>
          <w:kern w:val="22"/>
          <w:sz w:val="19"/>
          <w:szCs w:val="19"/>
          <w:highlight w:val="yellow"/>
        </w:rPr>
        <w:t xml:space="preserve">-1 dark state is the same as </w:t>
      </w:r>
      <w:r w:rsidR="00D1605D">
        <w:rPr>
          <w:rFonts w:ascii="Arno Pro" w:hAnsi="Arno Pro"/>
          <w:bCs/>
          <w:kern w:val="22"/>
          <w:sz w:val="19"/>
          <w:szCs w:val="19"/>
          <w:highlight w:val="yellow"/>
        </w:rPr>
        <w:t xml:space="preserve">that of </w:t>
      </w:r>
      <w:r w:rsidR="00D1605D" w:rsidRPr="003F3E46">
        <w:rPr>
          <w:rFonts w:ascii="Arno Pro" w:hAnsi="Arno Pro"/>
          <w:bCs/>
          <w:kern w:val="22"/>
          <w:sz w:val="19"/>
          <w:szCs w:val="19"/>
          <w:highlight w:val="yellow"/>
        </w:rPr>
        <w:t xml:space="preserve">the original transition state. Some molecules in the cavity are uncoupled to the cavity mode because their transition dipole moments are orthogonal to the amplitude of </w:t>
      </w:r>
      <w:r w:rsidR="00D1605D">
        <w:rPr>
          <w:rFonts w:ascii="Arno Pro" w:hAnsi="Arno Pro"/>
          <w:bCs/>
          <w:kern w:val="22"/>
          <w:sz w:val="19"/>
          <w:szCs w:val="19"/>
          <w:highlight w:val="yellow"/>
        </w:rPr>
        <w:t xml:space="preserve">the </w:t>
      </w:r>
      <w:r w:rsidR="00D1605D" w:rsidRPr="003F3E46">
        <w:rPr>
          <w:rFonts w:ascii="Arno Pro" w:hAnsi="Arno Pro"/>
          <w:bCs/>
          <w:kern w:val="22"/>
          <w:sz w:val="19"/>
          <w:szCs w:val="19"/>
          <w:highlight w:val="yellow"/>
        </w:rPr>
        <w:t>electromagnetic field, or they are located out</w:t>
      </w:r>
      <w:r w:rsidR="00D1605D">
        <w:rPr>
          <w:rFonts w:ascii="Arno Pro" w:hAnsi="Arno Pro"/>
          <w:bCs/>
          <w:kern w:val="22"/>
          <w:sz w:val="19"/>
          <w:szCs w:val="19"/>
          <w:highlight w:val="yellow"/>
        </w:rPr>
        <w:t>side</w:t>
      </w:r>
      <w:r w:rsidR="00D1605D" w:rsidRPr="003F3E46">
        <w:rPr>
          <w:rFonts w:ascii="Arno Pro" w:hAnsi="Arno Pro"/>
          <w:bCs/>
          <w:kern w:val="22"/>
          <w:sz w:val="19"/>
          <w:szCs w:val="19"/>
          <w:highlight w:val="yellow"/>
        </w:rPr>
        <w:t xml:space="preserve"> the cavity field. The energy level of the transition state of these uncoupled molecules is not changed. The energy level</w:t>
      </w:r>
      <w:r w:rsidR="00D1605D">
        <w:rPr>
          <w:rFonts w:ascii="Arno Pro" w:hAnsi="Arno Pro"/>
          <w:bCs/>
          <w:kern w:val="22"/>
          <w:sz w:val="19"/>
          <w:szCs w:val="19"/>
          <w:highlight w:val="yellow"/>
        </w:rPr>
        <w:t>s</w:t>
      </w:r>
      <w:r w:rsidR="00D1605D" w:rsidRPr="003F3E46">
        <w:rPr>
          <w:rFonts w:ascii="Arno Pro" w:hAnsi="Arno Pro"/>
          <w:bCs/>
          <w:kern w:val="22"/>
          <w:sz w:val="19"/>
          <w:szCs w:val="19"/>
          <w:highlight w:val="yellow"/>
        </w:rPr>
        <w:t xml:space="preserve"> of the </w:t>
      </w:r>
      <w:r w:rsidR="00D1605D" w:rsidRPr="003F3E46">
        <w:rPr>
          <w:rFonts w:ascii="Arno Pro" w:hAnsi="Arno Pro"/>
          <w:bCs/>
          <w:i/>
          <w:iCs/>
          <w:kern w:val="22"/>
          <w:sz w:val="19"/>
          <w:szCs w:val="19"/>
          <w:highlight w:val="yellow"/>
        </w:rPr>
        <w:t>N</w:t>
      </w:r>
      <w:r w:rsidR="00D1605D" w:rsidRPr="003F3E46">
        <w:rPr>
          <w:rFonts w:ascii="Arno Pro" w:hAnsi="Arno Pro"/>
          <w:bCs/>
          <w:kern w:val="22"/>
          <w:sz w:val="19"/>
          <w:szCs w:val="19"/>
          <w:highlight w:val="yellow"/>
        </w:rPr>
        <w:t xml:space="preserve">-1 dark state and uncoupled molecules are </w:t>
      </w:r>
      <w:r w:rsidR="007A3413">
        <w:rPr>
          <w:rFonts w:ascii="Arno Pro" w:hAnsi="Arno Pro"/>
          <w:bCs/>
          <w:kern w:val="22"/>
          <w:sz w:val="19"/>
          <w:szCs w:val="19"/>
          <w:highlight w:val="yellow"/>
        </w:rPr>
        <w:t xml:space="preserve">therefore </w:t>
      </w:r>
      <w:r w:rsidR="00D1605D" w:rsidRPr="003F3E46">
        <w:rPr>
          <w:rFonts w:ascii="Arno Pro" w:hAnsi="Arno Pro"/>
          <w:bCs/>
          <w:kern w:val="22"/>
          <w:sz w:val="19"/>
          <w:szCs w:val="19"/>
          <w:highlight w:val="yellow"/>
        </w:rPr>
        <w:t xml:space="preserve">the same, but these states </w:t>
      </w:r>
      <w:r w:rsidR="00D1605D">
        <w:rPr>
          <w:rFonts w:ascii="Arno Pro" w:hAnsi="Arno Pro"/>
          <w:bCs/>
          <w:kern w:val="22"/>
          <w:sz w:val="19"/>
          <w:szCs w:val="19"/>
          <w:highlight w:val="yellow"/>
        </w:rPr>
        <w:t>can be</w:t>
      </w:r>
      <w:r w:rsidR="00D1605D" w:rsidRPr="003F3E46">
        <w:rPr>
          <w:rFonts w:ascii="Arno Pro" w:hAnsi="Arno Pro"/>
          <w:bCs/>
          <w:kern w:val="22"/>
          <w:sz w:val="19"/>
          <w:szCs w:val="19"/>
          <w:highlight w:val="yellow"/>
        </w:rPr>
        <w:t xml:space="preserve"> distinguished.</w:t>
      </w:r>
      <w:r w:rsidR="00D1605D" w:rsidRPr="003F3E46">
        <w:rPr>
          <w:rFonts w:ascii="Arno Pro" w:hAnsi="Arno Pro"/>
          <w:bCs/>
          <w:kern w:val="22"/>
          <w:sz w:val="19"/>
          <w:szCs w:val="19"/>
          <w:lang w:eastAsia="ja-JP"/>
        </w:rPr>
        <w:t xml:space="preserve"> </w:t>
      </w:r>
      <w:r w:rsidR="00BB177E">
        <w:rPr>
          <w:rFonts w:ascii="Arno Pro" w:hAnsi="Arno Pro"/>
          <w:bCs/>
          <w:kern w:val="22"/>
          <w:sz w:val="19"/>
          <w:szCs w:val="19"/>
        </w:rPr>
        <w:t xml:space="preserve">The dark states may drive interesting dynamics and phenomena in their own right, but the collective coupling is perhaps of most interest as a way to drive </w:t>
      </w:r>
      <w:r w:rsidR="00BB177E" w:rsidRPr="00790D24">
        <w:rPr>
          <w:rFonts w:ascii="Arno Pro" w:hAnsi="Arno Pro"/>
          <w:bCs/>
          <w:kern w:val="22"/>
          <w:sz w:val="19"/>
          <w:szCs w:val="19"/>
        </w:rPr>
        <w:t>collectiv</w:t>
      </w:r>
      <w:r w:rsidR="00BB177E">
        <w:rPr>
          <w:rFonts w:ascii="Arno Pro" w:hAnsi="Arno Pro"/>
          <w:bCs/>
          <w:kern w:val="22"/>
          <w:sz w:val="19"/>
          <w:szCs w:val="19"/>
        </w:rPr>
        <w:t>e</w:t>
      </w:r>
      <w:r w:rsidR="00BB177E" w:rsidRPr="00790D24">
        <w:rPr>
          <w:rFonts w:ascii="Arno Pro" w:hAnsi="Arno Pro"/>
          <w:bCs/>
          <w:kern w:val="22"/>
          <w:sz w:val="19"/>
          <w:szCs w:val="19"/>
        </w:rPr>
        <w:t xml:space="preserve"> </w:t>
      </w:r>
      <w:r w:rsidR="00BB177E">
        <w:rPr>
          <w:rFonts w:ascii="Arno Pro" w:hAnsi="Arno Pro"/>
          <w:bCs/>
          <w:kern w:val="22"/>
          <w:sz w:val="19"/>
          <w:szCs w:val="19"/>
        </w:rPr>
        <w:t xml:space="preserve">behavior </w:t>
      </w:r>
      <w:r w:rsidR="00BB177E" w:rsidRPr="00790D24">
        <w:rPr>
          <w:rFonts w:ascii="Arno Pro" w:hAnsi="Arno Pro"/>
          <w:bCs/>
          <w:kern w:val="22"/>
          <w:sz w:val="19"/>
          <w:szCs w:val="19"/>
        </w:rPr>
        <w:t>in</w:t>
      </w:r>
      <w:r w:rsidR="00BB177E">
        <w:rPr>
          <w:rFonts w:ascii="Arno Pro" w:hAnsi="Arno Pro"/>
          <w:bCs/>
          <w:kern w:val="22"/>
          <w:sz w:val="19"/>
          <w:szCs w:val="19"/>
        </w:rPr>
        <w:t xml:space="preserve"> a large </w:t>
      </w:r>
      <w:r w:rsidR="00BB177E" w:rsidRPr="00790D24">
        <w:rPr>
          <w:rFonts w:ascii="Arno Pro" w:hAnsi="Arno Pro"/>
          <w:bCs/>
          <w:kern w:val="22"/>
          <w:sz w:val="19"/>
          <w:szCs w:val="19"/>
        </w:rPr>
        <w:t>ensemble of absorbers</w:t>
      </w:r>
      <w:r w:rsidR="00BB177E">
        <w:rPr>
          <w:rFonts w:ascii="Arno Pro" w:hAnsi="Arno Pro"/>
          <w:bCs/>
          <w:kern w:val="22"/>
          <w:sz w:val="19"/>
          <w:szCs w:val="19"/>
        </w:rPr>
        <w:t xml:space="preserve">. That is to say, all the material oscillators </w:t>
      </w:r>
      <w:r w:rsidR="00BB177E" w:rsidRPr="00EB6F8A">
        <w:rPr>
          <w:rFonts w:ascii="Arno Pro" w:hAnsi="Arno Pro"/>
          <w:bCs/>
          <w:kern w:val="22"/>
          <w:sz w:val="19"/>
          <w:szCs w:val="19"/>
        </w:rPr>
        <w:t>within the cavity mode volume (</w:t>
      </w:r>
      <w:r w:rsidR="00BB177E" w:rsidRPr="00EB6F8A">
        <w:rPr>
          <w:rFonts w:ascii="Arno Pro" w:hAnsi="Arno Pro"/>
          <w:bCs/>
          <w:i/>
          <w:iCs/>
          <w:kern w:val="22"/>
          <w:sz w:val="19"/>
          <w:szCs w:val="19"/>
        </w:rPr>
        <w:t>V</w:t>
      </w:r>
      <w:r w:rsidR="00BB177E" w:rsidRPr="00EB6F8A">
        <w:rPr>
          <w:rFonts w:ascii="Arno Pro" w:hAnsi="Arno Pro"/>
          <w:bCs/>
          <w:kern w:val="22"/>
          <w:sz w:val="19"/>
          <w:szCs w:val="19"/>
        </w:rPr>
        <w:t xml:space="preserve"> ~</w:t>
      </w:r>
      <w:r w:rsidR="008C30FE">
        <w:rPr>
          <w:rFonts w:ascii="Arno Pro" w:hAnsi="Arno Pro"/>
          <w:bCs/>
          <w:kern w:val="22"/>
          <w:sz w:val="19"/>
          <w:szCs w:val="19"/>
        </w:rPr>
        <w:t xml:space="preserve"> </w:t>
      </w:r>
      <w:r w:rsidR="00BB177E" w:rsidRPr="008C30FE">
        <w:rPr>
          <w:rFonts w:ascii="Arno Pro" w:hAnsi="Arno Pro"/>
          <w:bCs/>
          <w:i/>
          <w:iCs/>
          <w:kern w:val="22"/>
          <w:sz w:val="19"/>
          <w:szCs w:val="19"/>
        </w:rPr>
        <w:t>l</w:t>
      </w:r>
      <w:r w:rsidR="00BB177E" w:rsidRPr="00EB6F8A">
        <w:rPr>
          <w:rFonts w:ascii="Arno Pro" w:hAnsi="Arno Pro"/>
          <w:bCs/>
          <w:kern w:val="22"/>
          <w:sz w:val="19"/>
          <w:szCs w:val="19"/>
          <w:vertAlign w:val="superscript"/>
        </w:rPr>
        <w:t>3</w:t>
      </w:r>
      <w:r w:rsidR="00BB177E" w:rsidRPr="00EB6F8A">
        <w:rPr>
          <w:rFonts w:ascii="Arno Pro" w:hAnsi="Arno Pro"/>
          <w:bCs/>
          <w:kern w:val="22"/>
          <w:sz w:val="19"/>
          <w:szCs w:val="19"/>
        </w:rPr>
        <w:t xml:space="preserve"> for a</w:t>
      </w:r>
      <w:r w:rsidR="006D5C5E" w:rsidRPr="00EB6F8A">
        <w:rPr>
          <w:rFonts w:ascii="Arno Pro" w:hAnsi="Arno Pro"/>
          <w:bCs/>
          <w:kern w:val="22"/>
          <w:sz w:val="19"/>
          <w:szCs w:val="19"/>
        </w:rPr>
        <w:t xml:space="preserve"> Fabry-Perot cavity</w:t>
      </w:r>
      <w:r w:rsidR="001717F6" w:rsidRPr="00EB6F8A">
        <w:rPr>
          <w:rFonts w:ascii="Arno Pro" w:hAnsi="Arno Pro"/>
          <w:bCs/>
          <w:kern w:val="22"/>
          <w:sz w:val="19"/>
          <w:szCs w:val="19"/>
        </w:rPr>
        <w:t xml:space="preserve">) </w:t>
      </w:r>
      <w:r w:rsidR="002A3DBA" w:rsidRPr="00EB6F8A">
        <w:rPr>
          <w:rFonts w:ascii="Arno Pro" w:hAnsi="Arno Pro"/>
          <w:bCs/>
          <w:kern w:val="22"/>
          <w:sz w:val="19"/>
          <w:szCs w:val="19"/>
        </w:rPr>
        <w:t xml:space="preserve">are </w:t>
      </w:r>
      <w:r w:rsidR="001717F6" w:rsidRPr="00EB6F8A">
        <w:rPr>
          <w:rFonts w:ascii="Arno Pro" w:hAnsi="Arno Pro"/>
          <w:bCs/>
          <w:kern w:val="22"/>
          <w:sz w:val="19"/>
          <w:szCs w:val="19"/>
        </w:rPr>
        <w:t>driven in phase by the intera</w:t>
      </w:r>
      <w:r w:rsidR="006D5C5E" w:rsidRPr="00EB6F8A">
        <w:rPr>
          <w:rFonts w:ascii="Arno Pro" w:hAnsi="Arno Pro"/>
          <w:bCs/>
          <w:kern w:val="22"/>
          <w:sz w:val="19"/>
          <w:szCs w:val="19"/>
        </w:rPr>
        <w:t>c</w:t>
      </w:r>
      <w:r w:rsidR="001717F6" w:rsidRPr="00EB6F8A">
        <w:rPr>
          <w:rFonts w:ascii="Arno Pro" w:hAnsi="Arno Pro"/>
          <w:bCs/>
          <w:kern w:val="22"/>
          <w:sz w:val="19"/>
          <w:szCs w:val="19"/>
        </w:rPr>
        <w:t>tion with the optical cavity</w:t>
      </w:r>
      <w:r w:rsidR="002A3DBA" w:rsidRPr="00EB6F8A">
        <w:rPr>
          <w:rFonts w:ascii="Arno Pro" w:hAnsi="Arno Pro"/>
          <w:bCs/>
          <w:kern w:val="22"/>
          <w:sz w:val="19"/>
          <w:szCs w:val="19"/>
        </w:rPr>
        <w:t xml:space="preserve"> mode</w:t>
      </w:r>
      <w:r w:rsidR="006D5C5E" w:rsidRPr="00EB6F8A">
        <w:rPr>
          <w:rFonts w:ascii="Arno Pro" w:hAnsi="Arno Pro"/>
          <w:bCs/>
          <w:kern w:val="22"/>
          <w:sz w:val="19"/>
          <w:szCs w:val="19"/>
        </w:rPr>
        <w:t>, despite being separate</w:t>
      </w:r>
      <w:r w:rsidR="00782138" w:rsidRPr="00EB6F8A">
        <w:rPr>
          <w:rFonts w:ascii="Arno Pro" w:hAnsi="Arno Pro"/>
          <w:bCs/>
          <w:kern w:val="22"/>
          <w:sz w:val="19"/>
          <w:szCs w:val="19"/>
        </w:rPr>
        <w:t>d</w:t>
      </w:r>
      <w:r w:rsidR="006D5C5E" w:rsidRPr="00EB6F8A">
        <w:rPr>
          <w:rFonts w:ascii="Arno Pro" w:hAnsi="Arno Pro"/>
          <w:bCs/>
          <w:kern w:val="22"/>
          <w:sz w:val="19"/>
          <w:szCs w:val="19"/>
        </w:rPr>
        <w:t xml:space="preserve"> by </w:t>
      </w:r>
      <w:r w:rsidR="009F598A" w:rsidRPr="00EB6F8A">
        <w:rPr>
          <w:rFonts w:ascii="Arno Pro" w:hAnsi="Arno Pro"/>
          <w:bCs/>
          <w:kern w:val="22"/>
          <w:sz w:val="19"/>
          <w:szCs w:val="19"/>
        </w:rPr>
        <w:t>up to</w:t>
      </w:r>
      <w:r w:rsidR="00782138" w:rsidRPr="00EB6F8A">
        <w:rPr>
          <w:rFonts w:ascii="Arno Pro" w:hAnsi="Arno Pro"/>
          <w:bCs/>
          <w:kern w:val="22"/>
          <w:sz w:val="19"/>
          <w:szCs w:val="19"/>
        </w:rPr>
        <w:t xml:space="preserve"> </w:t>
      </w:r>
      <w:r w:rsidR="006D5C5E" w:rsidRPr="00EB6F8A">
        <w:rPr>
          <w:rFonts w:ascii="Arno Pro" w:hAnsi="Arno Pro"/>
          <w:bCs/>
          <w:kern w:val="22"/>
          <w:sz w:val="19"/>
          <w:szCs w:val="19"/>
        </w:rPr>
        <w:t>macroscopic distances</w:t>
      </w:r>
      <w:r w:rsidR="00790D24" w:rsidRPr="00EB6F8A">
        <w:rPr>
          <w:rFonts w:ascii="Arno Pro" w:hAnsi="Arno Pro"/>
          <w:bCs/>
          <w:kern w:val="22"/>
          <w:sz w:val="19"/>
          <w:szCs w:val="19"/>
        </w:rPr>
        <w:t>.</w:t>
      </w:r>
      <w:r w:rsidR="006D5C5E" w:rsidRPr="00EB6F8A">
        <w:rPr>
          <w:rFonts w:ascii="Arno Pro" w:hAnsi="Arno Pro"/>
          <w:bCs/>
          <w:kern w:val="22"/>
          <w:sz w:val="19"/>
          <w:szCs w:val="19"/>
        </w:rPr>
        <w:t xml:space="preserve"> This </w:t>
      </w:r>
      <w:r w:rsidR="002E64E4" w:rsidRPr="00EB6F8A">
        <w:rPr>
          <w:rFonts w:ascii="Arno Pro" w:hAnsi="Arno Pro"/>
          <w:bCs/>
          <w:kern w:val="22"/>
          <w:sz w:val="19"/>
          <w:szCs w:val="19"/>
        </w:rPr>
        <w:t>delocalization of the polaritonic states has driven much interest in their employment for energy transfer over long distances.</w:t>
      </w:r>
      <w:r w:rsidR="00782138" w:rsidRPr="00EB6F8A">
        <w:rPr>
          <w:rFonts w:ascii="Arno Pro" w:hAnsi="Arno Pro"/>
          <w:bCs/>
          <w:color w:val="FF0000"/>
          <w:kern w:val="22"/>
          <w:sz w:val="19"/>
          <w:szCs w:val="19"/>
          <w:vertAlign w:val="superscript"/>
        </w:rPr>
        <w:t>95-98</w:t>
      </w:r>
      <w:r w:rsidR="00EB6F8A" w:rsidRPr="00EB6F8A">
        <w:rPr>
          <w:rFonts w:ascii="Arno Pro" w:hAnsi="Arno Pro"/>
          <w:bCs/>
          <w:color w:val="FF0000"/>
          <w:kern w:val="22"/>
          <w:sz w:val="19"/>
          <w:szCs w:val="19"/>
          <w:lang w:eastAsia="ja-JP"/>
        </w:rPr>
        <w:t xml:space="preserve">　</w:t>
      </w:r>
      <w:r w:rsidR="00141C14" w:rsidRPr="00EB6F8A">
        <w:rPr>
          <w:rFonts w:ascii="Arno Pro" w:hAnsi="Arno Pro"/>
          <w:sz w:val="19"/>
          <w:szCs w:val="19"/>
        </w:rPr>
        <w:t>To reiterate an</w:t>
      </w:r>
      <w:r w:rsidR="004974A7" w:rsidRPr="00EB6F8A">
        <w:rPr>
          <w:rFonts w:ascii="Arno Pro" w:hAnsi="Arno Pro"/>
          <w:sz w:val="19"/>
          <w:szCs w:val="19"/>
        </w:rPr>
        <w:t xml:space="preserve"> important point again, </w:t>
      </w:r>
      <w:r w:rsidR="00B57A4C" w:rsidRPr="00EB6F8A">
        <w:rPr>
          <w:rFonts w:ascii="Arno Pro" w:hAnsi="Arno Pro"/>
          <w:sz w:val="19"/>
          <w:szCs w:val="19"/>
        </w:rPr>
        <w:t xml:space="preserve">strong </w:t>
      </w:r>
      <w:r w:rsidR="004974A7" w:rsidRPr="00EB6F8A">
        <w:rPr>
          <w:rFonts w:ascii="Arno Pro" w:hAnsi="Arno Pro"/>
          <w:sz w:val="19"/>
          <w:szCs w:val="19"/>
        </w:rPr>
        <w:t xml:space="preserve">light-matter </w:t>
      </w:r>
      <w:r w:rsidR="00B57A4C" w:rsidRPr="00EB6F8A">
        <w:rPr>
          <w:rFonts w:ascii="Arno Pro" w:hAnsi="Arno Pro"/>
          <w:sz w:val="19"/>
          <w:szCs w:val="19"/>
        </w:rPr>
        <w:t xml:space="preserve">coupling </w:t>
      </w:r>
      <w:r w:rsidR="004974A7" w:rsidRPr="00EB6F8A">
        <w:rPr>
          <w:rFonts w:ascii="Arno Pro" w:hAnsi="Arno Pro"/>
          <w:sz w:val="19"/>
          <w:szCs w:val="19"/>
        </w:rPr>
        <w:t xml:space="preserve">in this context </w:t>
      </w:r>
      <w:r w:rsidR="00B57A4C" w:rsidRPr="00EB6F8A">
        <w:rPr>
          <w:rFonts w:ascii="Arno Pro" w:hAnsi="Arno Pro"/>
          <w:sz w:val="19"/>
          <w:szCs w:val="19"/>
        </w:rPr>
        <w:t xml:space="preserve">occurs </w:t>
      </w:r>
      <w:r w:rsidR="004974A7" w:rsidRPr="00EB6F8A">
        <w:rPr>
          <w:rFonts w:ascii="Arno Pro" w:hAnsi="Arno Pro"/>
          <w:sz w:val="19"/>
          <w:szCs w:val="19"/>
        </w:rPr>
        <w:t xml:space="preserve">between </w:t>
      </w:r>
      <w:r w:rsidR="00ED6B14" w:rsidRPr="00EB6F8A">
        <w:rPr>
          <w:rFonts w:ascii="Arno Pro" w:hAnsi="Arno Pro"/>
          <w:sz w:val="19"/>
          <w:szCs w:val="19"/>
        </w:rPr>
        <w:t xml:space="preserve">collective absorbers and the cavity vacuum field, </w:t>
      </w:r>
      <w:r w:rsidR="00B57A4C" w:rsidRPr="00EB6F8A">
        <w:rPr>
          <w:rFonts w:ascii="Arno Pro" w:hAnsi="Arno Pro"/>
          <w:sz w:val="19"/>
          <w:szCs w:val="19"/>
        </w:rPr>
        <w:t xml:space="preserve">even without an external light source </w:t>
      </w:r>
      <w:r w:rsidR="00ED6B14" w:rsidRPr="00EB6F8A">
        <w:rPr>
          <w:rFonts w:ascii="Arno Pro" w:hAnsi="Arno Pro"/>
          <w:sz w:val="19"/>
          <w:szCs w:val="19"/>
        </w:rPr>
        <w:t>being applied</w:t>
      </w:r>
      <w:r w:rsidR="00B57A4C" w:rsidRPr="00EB6F8A">
        <w:rPr>
          <w:rFonts w:ascii="Arno Pro" w:hAnsi="Arno Pro"/>
          <w:sz w:val="19"/>
          <w:szCs w:val="19"/>
        </w:rPr>
        <w:t>.</w:t>
      </w:r>
      <w:r w:rsidR="007415D5" w:rsidRPr="00EB6F8A">
        <w:rPr>
          <w:rFonts w:ascii="Arno Pro" w:hAnsi="Arno Pro"/>
          <w:sz w:val="19"/>
          <w:szCs w:val="19"/>
        </w:rPr>
        <w:t xml:space="preserve"> </w:t>
      </w:r>
      <w:r w:rsidR="008A796A" w:rsidRPr="00EB6F8A">
        <w:rPr>
          <w:rFonts w:ascii="Arno Pro" w:hAnsi="Arno Pro"/>
          <w:sz w:val="19"/>
          <w:szCs w:val="19"/>
        </w:rPr>
        <w:t>T</w:t>
      </w:r>
      <w:r w:rsidR="0015272B" w:rsidRPr="00EB6F8A">
        <w:rPr>
          <w:rFonts w:ascii="Arno Pro" w:hAnsi="Arno Pro"/>
          <w:sz w:val="19"/>
          <w:szCs w:val="19"/>
        </w:rPr>
        <w:t>his opens up the possibility of vibrational dynamics a</w:t>
      </w:r>
      <w:r w:rsidR="005B5A15" w:rsidRPr="00EB6F8A">
        <w:rPr>
          <w:rFonts w:ascii="Arno Pro" w:hAnsi="Arno Pro"/>
          <w:sz w:val="19"/>
          <w:szCs w:val="19"/>
        </w:rPr>
        <w:t>n</w:t>
      </w:r>
      <w:r w:rsidR="0015272B" w:rsidRPr="00EB6F8A">
        <w:rPr>
          <w:rFonts w:ascii="Arno Pro" w:hAnsi="Arno Pro"/>
          <w:sz w:val="19"/>
          <w:szCs w:val="19"/>
        </w:rPr>
        <w:t xml:space="preserve">d thermal chemistry </w:t>
      </w:r>
      <w:r w:rsidR="008A796A" w:rsidRPr="00EB6F8A">
        <w:rPr>
          <w:rFonts w:ascii="Arno Pro" w:hAnsi="Arno Pro"/>
          <w:sz w:val="19"/>
          <w:szCs w:val="19"/>
        </w:rPr>
        <w:t xml:space="preserve">also </w:t>
      </w:r>
      <w:r w:rsidR="0015272B" w:rsidRPr="00EB6F8A">
        <w:rPr>
          <w:rFonts w:ascii="Arno Pro" w:hAnsi="Arno Pro"/>
          <w:sz w:val="19"/>
          <w:szCs w:val="19"/>
        </w:rPr>
        <w:t>being modified by vibrational strong coupling.</w:t>
      </w:r>
      <w:r w:rsidR="00141C14" w:rsidRPr="00EB6F8A">
        <w:rPr>
          <w:rFonts w:ascii="Arno Pro" w:hAnsi="Arno Pro"/>
          <w:color w:val="FF0000"/>
          <w:sz w:val="19"/>
          <w:szCs w:val="19"/>
          <w:vertAlign w:val="superscript"/>
        </w:rPr>
        <w:fldChar w:fldCharType="begin" w:fldLock="1"/>
      </w:r>
      <w:r w:rsidR="00C10B11" w:rsidRPr="00EB6F8A">
        <w:rPr>
          <w:rFonts w:ascii="Arno Pro" w:hAnsi="Arno Pro"/>
          <w:color w:val="FF0000"/>
          <w:sz w:val="19"/>
          <w:szCs w:val="19"/>
          <w:vertAlign w:val="superscript"/>
        </w:rPr>
        <w:instrText>ADDIN CSL_CITATION {"citationItems":[{"id":"ITEM-1","itemData":{"DOI":"10.1021/jacs.1c07420","ISSN":"0002-7863","author":[{"dropping-particle":"","family":"Nagarajan","given":"Kalaivanan","non-dropping-particle":"","parse-names":false,"suffix":""},{"dropping-particle":"","family":"Thomas","given":"Anoop","non-dropping-particle":"","parse-names":false,"suffix":""},{"dropping-particle":"","family":"Ebbesen","given":"Thomas W.","non-dropping-particle":"","parse-names":false,"suffix":""}],"container-title":"Journal of the American Chemical Society","id":"ITEM-1","issue":"41","issued":{"date-parts":[["2021"]]},"page":"16877–16889","title":"Chemistry under Vibrational Strong Coupling","type":"article-journal","volume":"143"},"uris":["http://www.mendeley.com/documents/?uuid=8f54840a-3bd2-4bb7-b9a5-fb2e2ada7e1b"]},{"id":"ITEM-2","itemData":{"DOI":"10.1021/acsphotonics.7b00728","ISSN":"23304022","abstract":"The interaction of organic molecules and molecular aggregates with electromagnetic fields that are strongly confined in nanoscale optical cavities has allowed the observation of exotic quantum regimes of light-matter interaction at room temperature, for a wide variety of cavity materials and geometries. Understanding the universal features of such organic cavities represents a significant challenge for theoretical modeling, as experiments show that these systems are characterized by an intricate competition between coherent and dissipative processes involving entangled nuclear, electronic and photonic degrees of freedom. In this review, we discuss a new theoretical framework that can successfully describe organic cavities under strong light-matter coupling. The theory combines standard concepts in chemical physics and quantum optics to provide a microscopic description of vibronic organic polaritons that is fully consistent with available experiments, and yet is profoundly different from the common view of organic polaritons. We show that by introducing a new class of vibronic polariton wave functions with a photonic component that is dressed by intramolecular vibrations, the new theory can offer a consistent solution to some of the long-standing puzzles in the interpretation of organic cavity photoluminescence. Throughout this review, we confront the predictions of the model with spectroscopic observations, and describe the conditions under which the theory reduces to previous approaches. We finally discuss possible extensions of the theory to account for realistic complexities of organic cavities such spatial inhomogeneities and the multimode nature of confined electromagnetic fields.","author":[{"dropping-particle":"","family":"Herrera","given":"Felipe","non-dropping-particle":"","parse-names":false,"suffix":""},{"dropping-particle":"","family":"Spano","given":"Frank C.","non-dropping-particle":"","parse-names":false,"suffix":""}],"container-title":"ACS Photonics","id":"ITEM-2","issue":"1","issued":{"date-parts":[["2018"]]},"page":"65-79","title":"Theory of Nanoscale Organic Cavities: The Essential Role of Vibration-Photon Dressed States","type":"article-journal","volume":"5"},"uris":["http://www.mendeley.com/documents/?uuid=d5babbec-60f3-4af6-aef9-55236d52409b"]}],"mendeley":{"formattedCitation":"&lt;sup&gt;37,38&lt;/sup&gt;","plainTextFormattedCitation":"37,38","previouslyFormattedCitation":"&lt;sup&gt;37,38&lt;/sup&gt;"},"properties":{"noteIndex":0},"schema":"https://github.com/citation-style-language/schema/raw/master/csl-citation.json"}</w:instrText>
      </w:r>
      <w:r w:rsidR="00141C14" w:rsidRPr="00EB6F8A">
        <w:rPr>
          <w:rFonts w:ascii="Arno Pro" w:hAnsi="Arno Pro"/>
          <w:color w:val="FF0000"/>
          <w:sz w:val="19"/>
          <w:szCs w:val="19"/>
          <w:vertAlign w:val="superscript"/>
        </w:rPr>
        <w:fldChar w:fldCharType="separate"/>
      </w:r>
      <w:r w:rsidR="00C10B11" w:rsidRPr="00EB6F8A">
        <w:rPr>
          <w:rFonts w:ascii="Arno Pro" w:hAnsi="Arno Pro"/>
          <w:noProof/>
          <w:color w:val="FF0000"/>
          <w:sz w:val="19"/>
          <w:szCs w:val="19"/>
          <w:vertAlign w:val="superscript"/>
        </w:rPr>
        <w:t>37,38</w:t>
      </w:r>
      <w:r w:rsidR="00141C14" w:rsidRPr="00EB6F8A">
        <w:rPr>
          <w:rFonts w:ascii="Arno Pro" w:hAnsi="Arno Pro"/>
          <w:color w:val="FF0000"/>
          <w:sz w:val="19"/>
          <w:szCs w:val="19"/>
          <w:vertAlign w:val="superscript"/>
        </w:rPr>
        <w:fldChar w:fldCharType="end"/>
      </w:r>
    </w:p>
    <w:p w14:paraId="18A922C2" w14:textId="7DC7D598" w:rsidR="002550E7" w:rsidRDefault="0096462B" w:rsidP="00214D44">
      <w:pPr>
        <w:pStyle w:val="TAMainText"/>
        <w:rPr>
          <w:highlight w:val="green"/>
        </w:rPr>
      </w:pPr>
      <w:r>
        <w:rPr>
          <w:noProof/>
        </w:rPr>
        <w:drawing>
          <wp:anchor distT="0" distB="0" distL="114300" distR="114300" simplePos="0" relativeHeight="251663872" behindDoc="0" locked="0" layoutInCell="1" allowOverlap="1" wp14:anchorId="50D94094" wp14:editId="33644898">
            <wp:simplePos x="0" y="0"/>
            <wp:positionH relativeFrom="column">
              <wp:align>right</wp:align>
            </wp:positionH>
            <wp:positionV relativeFrom="paragraph">
              <wp:posOffset>334446</wp:posOffset>
            </wp:positionV>
            <wp:extent cx="3044825" cy="2270125"/>
            <wp:effectExtent l="0" t="0" r="3175" b="0"/>
            <wp:wrapTopAndBottom/>
            <wp:docPr id="11"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044825" cy="22701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096962" w14:textId="5DA41406" w:rsidR="00D1605D" w:rsidRPr="003F3E46" w:rsidRDefault="00D1605D" w:rsidP="00D1605D">
      <w:pPr>
        <w:rPr>
          <w:rFonts w:ascii="Arno Pro" w:hAnsi="Arno Pro"/>
          <w:sz w:val="19"/>
          <w:szCs w:val="19"/>
        </w:rPr>
      </w:pPr>
      <w:r w:rsidRPr="003F3E46">
        <w:rPr>
          <w:rFonts w:ascii="Arno Pro" w:hAnsi="Arno Pro"/>
          <w:b/>
          <w:bCs/>
          <w:sz w:val="19"/>
          <w:szCs w:val="19"/>
          <w:highlight w:val="yellow"/>
        </w:rPr>
        <w:t>Figure 3.</w:t>
      </w:r>
      <w:r w:rsidRPr="003F3E46">
        <w:rPr>
          <w:rFonts w:ascii="Arno Pro" w:hAnsi="Arno Pro"/>
          <w:sz w:val="19"/>
          <w:szCs w:val="19"/>
        </w:rPr>
        <w:t xml:space="preserve"> </w:t>
      </w:r>
      <w:r w:rsidRPr="003F3E46">
        <w:rPr>
          <w:rFonts w:ascii="Arno Pro" w:hAnsi="Arno Pro"/>
          <w:sz w:val="19"/>
          <w:szCs w:val="19"/>
          <w:highlight w:val="yellow"/>
        </w:rPr>
        <w:t xml:space="preserve">(a) Schematic illustration of cavity strong coupling. A number of molecules in the cavity collectively couple to a single cavity mode. </w:t>
      </w:r>
      <w:r w:rsidR="0096462B" w:rsidRPr="003F3E46">
        <w:rPr>
          <w:rFonts w:ascii="Arno Pro" w:hAnsi="Arno Pro"/>
          <w:sz w:val="19"/>
          <w:szCs w:val="19"/>
          <w:highlight w:val="yellow"/>
        </w:rPr>
        <w:t xml:space="preserve">The </w:t>
      </w:r>
      <w:r w:rsidR="0096462B">
        <w:rPr>
          <w:rFonts w:ascii="Arno Pro" w:hAnsi="Arno Pro"/>
          <w:sz w:val="19"/>
          <w:szCs w:val="19"/>
          <w:highlight w:val="yellow"/>
        </w:rPr>
        <w:t xml:space="preserve">black arrows indicate the directions of </w:t>
      </w:r>
      <w:r w:rsidR="0096462B" w:rsidRPr="003F3E46">
        <w:rPr>
          <w:rFonts w:ascii="Arno Pro" w:hAnsi="Arno Pro"/>
          <w:sz w:val="19"/>
          <w:szCs w:val="19"/>
          <w:highlight w:val="yellow"/>
        </w:rPr>
        <w:t>transition dipole moment</w:t>
      </w:r>
      <w:r w:rsidR="0038113C">
        <w:rPr>
          <w:rFonts w:ascii="Arno Pro" w:hAnsi="Arno Pro"/>
          <w:sz w:val="19"/>
          <w:szCs w:val="19"/>
          <w:highlight w:val="yellow"/>
        </w:rPr>
        <w:t>s</w:t>
      </w:r>
      <w:r w:rsidR="0096462B" w:rsidRPr="003F3E46">
        <w:rPr>
          <w:rFonts w:ascii="Arno Pro" w:hAnsi="Arno Pro"/>
          <w:sz w:val="19"/>
          <w:szCs w:val="19"/>
          <w:highlight w:val="yellow"/>
        </w:rPr>
        <w:t xml:space="preserve"> </w:t>
      </w:r>
      <w:r w:rsidR="0096462B">
        <w:rPr>
          <w:rFonts w:ascii="Arno Pro" w:hAnsi="Arno Pro"/>
          <w:sz w:val="19"/>
          <w:szCs w:val="19"/>
          <w:highlight w:val="yellow"/>
        </w:rPr>
        <w:t xml:space="preserve">in each molecule. </w:t>
      </w:r>
      <w:r w:rsidRPr="003F3E46">
        <w:rPr>
          <w:rFonts w:ascii="Arno Pro" w:hAnsi="Arno Pro"/>
          <w:sz w:val="19"/>
          <w:szCs w:val="19"/>
          <w:highlight w:val="yellow"/>
        </w:rPr>
        <w:t xml:space="preserve">The molecule in </w:t>
      </w:r>
      <w:r>
        <w:rPr>
          <w:rFonts w:ascii="Arno Pro" w:hAnsi="Arno Pro"/>
          <w:sz w:val="19"/>
          <w:szCs w:val="19"/>
          <w:highlight w:val="yellow"/>
        </w:rPr>
        <w:t xml:space="preserve">the </w:t>
      </w:r>
      <w:r w:rsidRPr="003F3E46">
        <w:rPr>
          <w:rFonts w:ascii="Arno Pro" w:hAnsi="Arno Pro"/>
          <w:sz w:val="19"/>
          <w:szCs w:val="19"/>
          <w:highlight w:val="yellow"/>
        </w:rPr>
        <w:t xml:space="preserve">blue circle is an example of </w:t>
      </w:r>
      <w:r>
        <w:rPr>
          <w:rFonts w:ascii="Arno Pro" w:hAnsi="Arno Pro"/>
          <w:sz w:val="19"/>
          <w:szCs w:val="19"/>
          <w:highlight w:val="yellow"/>
        </w:rPr>
        <w:t xml:space="preserve">an </w:t>
      </w:r>
      <w:r w:rsidRPr="003F3E46">
        <w:rPr>
          <w:rFonts w:ascii="Arno Pro" w:hAnsi="Arno Pro"/>
          <w:sz w:val="19"/>
          <w:szCs w:val="19"/>
          <w:highlight w:val="yellow"/>
        </w:rPr>
        <w:t>uncoupled molecule</w:t>
      </w:r>
      <w:r w:rsidR="005B3CAE">
        <w:rPr>
          <w:rFonts w:ascii="Arno Pro" w:hAnsi="Arno Pro"/>
          <w:sz w:val="19"/>
          <w:szCs w:val="19"/>
          <w:highlight w:val="yellow"/>
        </w:rPr>
        <w:t>, with</w:t>
      </w:r>
      <w:r w:rsidRPr="003F3E46">
        <w:rPr>
          <w:rFonts w:ascii="Arno Pro" w:hAnsi="Arno Pro"/>
          <w:sz w:val="19"/>
          <w:szCs w:val="19"/>
          <w:highlight w:val="yellow"/>
        </w:rPr>
        <w:t xml:space="preserve"> transition dipole moment orthogonal to the </w:t>
      </w:r>
      <w:r w:rsidR="005B3CAE">
        <w:rPr>
          <w:rFonts w:ascii="Arno Pro" w:hAnsi="Arno Pro"/>
          <w:sz w:val="19"/>
          <w:szCs w:val="19"/>
          <w:highlight w:val="yellow"/>
        </w:rPr>
        <w:t xml:space="preserve">cavity </w:t>
      </w:r>
      <w:r w:rsidRPr="003F3E46">
        <w:rPr>
          <w:rFonts w:ascii="Arno Pro" w:hAnsi="Arno Pro"/>
          <w:sz w:val="19"/>
          <w:szCs w:val="19"/>
          <w:highlight w:val="yellow"/>
        </w:rPr>
        <w:t>electromagnetic field</w:t>
      </w:r>
      <w:r w:rsidR="005B3CAE">
        <w:rPr>
          <w:rFonts w:ascii="Arno Pro" w:hAnsi="Arno Pro"/>
          <w:sz w:val="19"/>
          <w:szCs w:val="19"/>
          <w:highlight w:val="yellow"/>
        </w:rPr>
        <w:t xml:space="preserve"> vector</w:t>
      </w:r>
      <w:r w:rsidRPr="003F3E46">
        <w:rPr>
          <w:rFonts w:ascii="Arno Pro" w:hAnsi="Arno Pro"/>
          <w:sz w:val="19"/>
          <w:szCs w:val="19"/>
          <w:highlight w:val="yellow"/>
        </w:rPr>
        <w:t>.</w:t>
      </w:r>
      <w:r w:rsidRPr="003F3E46">
        <w:rPr>
          <w:rFonts w:ascii="Arno Pro" w:hAnsi="Arno Pro"/>
          <w:sz w:val="19"/>
          <w:szCs w:val="19"/>
        </w:rPr>
        <w:t xml:space="preserve"> (b) Energy levels of the polaritonic states formed by the strong coupling of a molecular vibrational transition and a resonant cavity mode. </w:t>
      </w:r>
      <w:r w:rsidRPr="003F3E46">
        <w:rPr>
          <w:rFonts w:ascii="Arno Pro" w:hAnsi="Arno Pro"/>
          <w:sz w:val="19"/>
          <w:szCs w:val="19"/>
          <w:highlight w:val="yellow"/>
        </w:rPr>
        <w:t xml:space="preserve">The strong coupling of </w:t>
      </w:r>
      <w:r>
        <w:rPr>
          <w:rFonts w:ascii="Arno Pro" w:hAnsi="Arno Pro"/>
          <w:sz w:val="19"/>
          <w:szCs w:val="19"/>
          <w:highlight w:val="yellow"/>
        </w:rPr>
        <w:t xml:space="preserve">the </w:t>
      </w:r>
      <w:r w:rsidRPr="003F3E46">
        <w:rPr>
          <w:rFonts w:ascii="Arno Pro" w:hAnsi="Arno Pro"/>
          <w:sz w:val="19"/>
          <w:szCs w:val="19"/>
          <w:highlight w:val="yellow"/>
        </w:rPr>
        <w:t>molecules (</w:t>
      </w:r>
      <w:r w:rsidRPr="003F3E46">
        <w:rPr>
          <w:rFonts w:ascii="Arno Pro" w:hAnsi="Arno Pro"/>
          <w:i/>
          <w:iCs/>
          <w:sz w:val="19"/>
          <w:szCs w:val="19"/>
          <w:highlight w:val="yellow"/>
        </w:rPr>
        <w:t>N</w:t>
      </w:r>
      <w:r w:rsidRPr="003F3E46">
        <w:rPr>
          <w:rFonts w:ascii="Arno Pro" w:hAnsi="Arno Pro"/>
          <w:sz w:val="19"/>
          <w:szCs w:val="19"/>
          <w:highlight w:val="yellow"/>
        </w:rPr>
        <w:t xml:space="preserve"> </w:t>
      </w:r>
      <w:r>
        <w:rPr>
          <w:rFonts w:ascii="Arno Pro" w:hAnsi="Arno Pro"/>
          <w:sz w:val="19"/>
          <w:szCs w:val="19"/>
          <w:highlight w:val="yellow"/>
        </w:rPr>
        <w:t xml:space="preserve">is the </w:t>
      </w:r>
      <w:r w:rsidRPr="003F3E46">
        <w:rPr>
          <w:rFonts w:ascii="Arno Pro" w:hAnsi="Arno Pro"/>
          <w:sz w:val="19"/>
          <w:szCs w:val="19"/>
          <w:highlight w:val="yellow"/>
        </w:rPr>
        <w:t xml:space="preserve">number of molecules) and a cavity mode generates two polaritonic states: the upper polariton (P+) and lower polariton (P−) branches and </w:t>
      </w:r>
      <w:r>
        <w:rPr>
          <w:rFonts w:ascii="Arno Pro" w:hAnsi="Arno Pro"/>
          <w:sz w:val="19"/>
          <w:szCs w:val="19"/>
          <w:highlight w:val="yellow"/>
        </w:rPr>
        <w:t xml:space="preserve">the </w:t>
      </w:r>
      <w:r w:rsidRPr="003F3E46">
        <w:rPr>
          <w:rFonts w:ascii="Arno Pro" w:hAnsi="Arno Pro"/>
          <w:i/>
          <w:iCs/>
          <w:sz w:val="19"/>
          <w:szCs w:val="19"/>
          <w:highlight w:val="yellow"/>
        </w:rPr>
        <w:t>N</w:t>
      </w:r>
      <w:r w:rsidRPr="003F3E46">
        <w:rPr>
          <w:rFonts w:ascii="Arno Pro" w:hAnsi="Arno Pro"/>
          <w:sz w:val="19"/>
          <w:szCs w:val="19"/>
          <w:highlight w:val="yellow"/>
        </w:rPr>
        <w:t>-1 dark state</w:t>
      </w:r>
      <w:r w:rsidR="005B3CAE">
        <w:rPr>
          <w:rFonts w:ascii="Arno Pro" w:hAnsi="Arno Pro"/>
          <w:sz w:val="19"/>
          <w:szCs w:val="19"/>
          <w:highlight w:val="yellow"/>
        </w:rPr>
        <w:t>s</w:t>
      </w:r>
      <w:r w:rsidRPr="003F3E46">
        <w:rPr>
          <w:rFonts w:ascii="Arno Pro" w:hAnsi="Arno Pro"/>
          <w:sz w:val="19"/>
          <w:szCs w:val="19"/>
          <w:highlight w:val="yellow"/>
        </w:rPr>
        <w:t>. The energy gap between P+ and P</w:t>
      </w:r>
      <w:r>
        <w:rPr>
          <w:rFonts w:ascii="Arno Pro" w:hAnsi="Arno Pro"/>
          <w:sz w:val="19"/>
          <w:szCs w:val="19"/>
          <w:highlight w:val="yellow"/>
        </w:rPr>
        <w:t>−</w:t>
      </w:r>
      <w:r w:rsidRPr="003F3E46">
        <w:rPr>
          <w:rFonts w:ascii="Arno Pro" w:hAnsi="Arno Pro"/>
          <w:sz w:val="19"/>
          <w:szCs w:val="19"/>
          <w:highlight w:val="yellow"/>
        </w:rPr>
        <w:t xml:space="preserve"> is called the Rabi splitting.</w:t>
      </w:r>
    </w:p>
    <w:p w14:paraId="0F4E252D" w14:textId="7AA112B4" w:rsidR="00D1605D" w:rsidRPr="003F3E46" w:rsidRDefault="00D1605D" w:rsidP="00D1605D">
      <w:pPr>
        <w:spacing w:after="0"/>
        <w:ind w:firstLineChars="50" w:firstLine="95"/>
        <w:rPr>
          <w:rFonts w:ascii="Arno Pro" w:hAnsi="Arno Pro"/>
          <w:bCs/>
          <w:kern w:val="22"/>
          <w:sz w:val="19"/>
          <w:szCs w:val="19"/>
          <w:highlight w:val="yellow"/>
        </w:rPr>
      </w:pPr>
      <w:r w:rsidRPr="003F3E46">
        <w:rPr>
          <w:rFonts w:ascii="Arno Pro" w:hAnsi="Arno Pro"/>
          <w:bCs/>
          <w:kern w:val="22"/>
          <w:sz w:val="19"/>
          <w:szCs w:val="19"/>
          <w:highlight w:val="yellow"/>
        </w:rPr>
        <w:t xml:space="preserve">Theoretical frameworks have been developed to describe the strong coupling system. Here, the simplest models to describe strong coupling </w:t>
      </w:r>
      <w:r>
        <w:rPr>
          <w:rFonts w:ascii="Arno Pro" w:hAnsi="Arno Pro"/>
          <w:bCs/>
          <w:kern w:val="22"/>
          <w:sz w:val="19"/>
          <w:szCs w:val="19"/>
          <w:highlight w:val="yellow"/>
        </w:rPr>
        <w:t>are</w:t>
      </w:r>
      <w:r w:rsidRPr="003F3E46">
        <w:rPr>
          <w:rFonts w:ascii="Arno Pro" w:hAnsi="Arno Pro"/>
          <w:bCs/>
          <w:kern w:val="22"/>
          <w:sz w:val="19"/>
          <w:szCs w:val="19"/>
          <w:highlight w:val="yellow"/>
        </w:rPr>
        <w:t xml:space="preserve"> introduced.</w:t>
      </w:r>
      <w:r>
        <w:rPr>
          <w:rFonts w:ascii="Arno Pro" w:hAnsi="Arno Pro"/>
          <w:bCs/>
          <w:kern w:val="22"/>
          <w:sz w:val="19"/>
          <w:szCs w:val="19"/>
          <w:highlight w:val="yellow"/>
        </w:rPr>
        <w:t xml:space="preserve"> The </w:t>
      </w:r>
      <w:r w:rsidRPr="003F3E46">
        <w:rPr>
          <w:rFonts w:ascii="Arno Pro" w:hAnsi="Arno Pro"/>
          <w:bCs/>
          <w:kern w:val="22"/>
          <w:sz w:val="19"/>
          <w:szCs w:val="19"/>
          <w:highlight w:val="yellow"/>
        </w:rPr>
        <w:t>Jaynes</w:t>
      </w:r>
      <w:r>
        <w:rPr>
          <w:rFonts w:ascii="Arno Pro" w:hAnsi="Arno Pro"/>
          <w:bCs/>
          <w:kern w:val="22"/>
          <w:sz w:val="19"/>
          <w:szCs w:val="19"/>
          <w:highlight w:val="yellow"/>
        </w:rPr>
        <w:t>–</w:t>
      </w:r>
      <w:r w:rsidRPr="003F3E46">
        <w:rPr>
          <w:rFonts w:ascii="Arno Pro" w:hAnsi="Arno Pro"/>
          <w:bCs/>
          <w:kern w:val="22"/>
          <w:sz w:val="19"/>
          <w:szCs w:val="19"/>
          <w:highlight w:val="yellow"/>
        </w:rPr>
        <w:t xml:space="preserve">Cummings model describes the interaction of an </w:t>
      </w:r>
      <w:r w:rsidRPr="003F3E46">
        <w:rPr>
          <w:rFonts w:ascii="Arno Pro" w:hAnsi="Arno Pro"/>
          <w:bCs/>
          <w:kern w:val="22"/>
          <w:sz w:val="19"/>
          <w:szCs w:val="19"/>
          <w:highlight w:val="yellow"/>
        </w:rPr>
        <w:t>electromagnetic mode quantized by an optical cavity</w:t>
      </w:r>
      <w:r w:rsidR="00FD5EB2">
        <w:rPr>
          <w:rFonts w:ascii="Arno Pro" w:hAnsi="Arno Pro"/>
          <w:bCs/>
          <w:kern w:val="22"/>
          <w:sz w:val="19"/>
          <w:szCs w:val="19"/>
          <w:highlight w:val="yellow"/>
        </w:rPr>
        <w:t>,</w:t>
      </w:r>
      <w:r w:rsidRPr="003F3E46">
        <w:rPr>
          <w:rFonts w:ascii="Arno Pro" w:hAnsi="Arno Pro"/>
          <w:bCs/>
          <w:kern w:val="22"/>
          <w:sz w:val="19"/>
          <w:szCs w:val="19"/>
          <w:highlight w:val="yellow"/>
        </w:rPr>
        <w:t xml:space="preserve"> with an atom </w:t>
      </w:r>
      <w:r w:rsidR="00FD5EB2">
        <w:rPr>
          <w:rFonts w:ascii="Arno Pro" w:hAnsi="Arno Pro"/>
          <w:bCs/>
          <w:kern w:val="22"/>
          <w:sz w:val="19"/>
          <w:szCs w:val="19"/>
          <w:highlight w:val="yellow"/>
        </w:rPr>
        <w:t>with</w:t>
      </w:r>
      <w:r w:rsidRPr="003F3E46">
        <w:rPr>
          <w:rFonts w:ascii="Arno Pro" w:hAnsi="Arno Pro"/>
          <w:bCs/>
          <w:kern w:val="22"/>
          <w:sz w:val="19"/>
          <w:szCs w:val="19"/>
          <w:highlight w:val="yellow"/>
        </w:rPr>
        <w:t xml:space="preserve"> two </w:t>
      </w:r>
      <w:r w:rsidR="00FD5EB2">
        <w:rPr>
          <w:rFonts w:ascii="Arno Pro" w:hAnsi="Arno Pro"/>
          <w:bCs/>
          <w:kern w:val="22"/>
          <w:sz w:val="19"/>
          <w:szCs w:val="19"/>
          <w:highlight w:val="yellow"/>
        </w:rPr>
        <w:t xml:space="preserve">energy </w:t>
      </w:r>
      <w:r w:rsidRPr="003F3E46">
        <w:rPr>
          <w:rFonts w:ascii="Arno Pro" w:hAnsi="Arno Pro"/>
          <w:bCs/>
          <w:kern w:val="22"/>
          <w:sz w:val="19"/>
          <w:szCs w:val="19"/>
          <w:highlight w:val="yellow"/>
        </w:rPr>
        <w:t>levels.</w:t>
      </w:r>
      <w:r w:rsidRPr="003F3E46">
        <w:rPr>
          <w:rFonts w:ascii="Arno Pro" w:hAnsi="Arno Pro"/>
          <w:bCs/>
          <w:color w:val="FF0000"/>
          <w:kern w:val="22"/>
          <w:sz w:val="19"/>
          <w:szCs w:val="19"/>
          <w:highlight w:val="yellow"/>
        </w:rPr>
        <w:fldChar w:fldCharType="begin" w:fldLock="1"/>
      </w:r>
      <w:r w:rsidRPr="003F3E46">
        <w:rPr>
          <w:rFonts w:ascii="Arno Pro" w:hAnsi="Arno Pro"/>
          <w:bCs/>
          <w:color w:val="FF0000"/>
          <w:kern w:val="22"/>
          <w:sz w:val="19"/>
          <w:szCs w:val="19"/>
          <w:highlight w:val="yellow"/>
        </w:rPr>
        <w:instrText>ADDIN CSL_CITATION {"citationItems":[{"id":"ITEM-1","itemData":{"ISSN":"13616447","author":[{"dropping-particle":"","family":"E.T.Jaynes","given":"F.W.Cummings","non-dropping-particle":"","parse-names":false,"suffix":""}],"container-title":"Proc. IEEE","id":"ITEM-1","issued":{"date-parts":[["1963"]]},"page":"89-109","title":"Comparison of quantum and semiclassical radiation theories with application to the beam maser","type":"article-journal","volume":"51"},"uris":["http://www.mendeley.com/documents/?uuid=395e9ada-78fc-4117-8480-aff94c7794d1"]}],"mendeley":{"formattedCitation":"&lt;sup&gt;46&lt;/sup&gt;","plainTextFormattedCitation":"46","previouslyFormattedCitation":"&lt;sup&gt;46&lt;/sup&gt;"},"properties":{"noteIndex":0},"schema":"https://github.com/citation-style-language/schema/raw/master/csl-citation.json"}</w:instrText>
      </w:r>
      <w:r w:rsidRPr="003F3E46">
        <w:rPr>
          <w:rFonts w:ascii="Arno Pro" w:hAnsi="Arno Pro"/>
          <w:bCs/>
          <w:color w:val="FF0000"/>
          <w:kern w:val="22"/>
          <w:sz w:val="19"/>
          <w:szCs w:val="19"/>
          <w:highlight w:val="yellow"/>
        </w:rPr>
        <w:fldChar w:fldCharType="separate"/>
      </w:r>
      <w:r w:rsidRPr="003F3E46">
        <w:rPr>
          <w:rFonts w:ascii="Arno Pro" w:hAnsi="Arno Pro"/>
          <w:bCs/>
          <w:noProof/>
          <w:color w:val="FF0000"/>
          <w:kern w:val="22"/>
          <w:sz w:val="19"/>
          <w:szCs w:val="19"/>
          <w:highlight w:val="yellow"/>
          <w:vertAlign w:val="superscript"/>
        </w:rPr>
        <w:t>46</w:t>
      </w:r>
      <w:r w:rsidRPr="003F3E46">
        <w:rPr>
          <w:rFonts w:ascii="Arno Pro" w:hAnsi="Arno Pro"/>
          <w:bCs/>
          <w:color w:val="FF0000"/>
          <w:kern w:val="22"/>
          <w:sz w:val="19"/>
          <w:szCs w:val="19"/>
          <w:highlight w:val="yellow"/>
        </w:rPr>
        <w:fldChar w:fldCharType="end"/>
      </w:r>
      <w:r w:rsidRPr="003F3E46">
        <w:rPr>
          <w:rFonts w:ascii="Arno Pro" w:hAnsi="Arno Pro"/>
          <w:bCs/>
          <w:kern w:val="22"/>
          <w:sz w:val="19"/>
          <w:szCs w:val="19"/>
          <w:highlight w:val="yellow"/>
        </w:rPr>
        <w:t xml:space="preserve"> When the electromagnetic mode is described by the harmonic oscillator model, the Hamiltonian of the hybridized state is described </w:t>
      </w:r>
      <w:r>
        <w:rPr>
          <w:rFonts w:ascii="Arno Pro" w:hAnsi="Arno Pro"/>
          <w:bCs/>
          <w:kern w:val="22"/>
          <w:sz w:val="19"/>
          <w:szCs w:val="19"/>
          <w:highlight w:val="yellow"/>
        </w:rPr>
        <w:t>by</w:t>
      </w:r>
    </w:p>
    <w:p w14:paraId="43F4E5BF" w14:textId="0658F26E" w:rsidR="00D1605D" w:rsidRPr="003F3E46" w:rsidRDefault="00D1605D" w:rsidP="00D1605D">
      <w:pPr>
        <w:spacing w:after="0"/>
        <w:jc w:val="center"/>
        <w:rPr>
          <w:rFonts w:ascii="Arno Pro" w:hAnsi="Arno Pro"/>
          <w:bCs/>
          <w:kern w:val="22"/>
          <w:sz w:val="19"/>
          <w:szCs w:val="19"/>
          <w:highlight w:val="yellow"/>
          <w:lang w:eastAsia="ja-JP"/>
        </w:rPr>
      </w:pPr>
      <m:oMath>
        <m:r>
          <w:rPr>
            <w:rFonts w:ascii="Cambria Math" w:hAnsi="Cambria Math"/>
            <w:kern w:val="22"/>
            <w:sz w:val="19"/>
            <w:szCs w:val="19"/>
            <w:highlight w:val="yellow"/>
          </w:rPr>
          <m:t>H= ℏω</m:t>
        </m:r>
        <m:sSup>
          <m:sSupPr>
            <m:ctrlPr>
              <w:rPr>
                <w:rFonts w:ascii="Cambria Math" w:hAnsi="Cambria Math"/>
                <w:bCs/>
                <w:i/>
                <w:kern w:val="22"/>
                <w:sz w:val="19"/>
                <w:szCs w:val="19"/>
                <w:highlight w:val="yellow"/>
              </w:rPr>
            </m:ctrlPr>
          </m:sSupPr>
          <m:e>
            <m:r>
              <w:rPr>
                <w:rFonts w:ascii="Cambria Math" w:hAnsi="Cambria Math"/>
                <w:kern w:val="22"/>
                <w:sz w:val="19"/>
                <w:szCs w:val="19"/>
                <w:highlight w:val="yellow"/>
              </w:rPr>
              <m:t>a</m:t>
            </m:r>
          </m:e>
          <m:sup>
            <m:r>
              <w:rPr>
                <w:rFonts w:ascii="Cambria Math" w:hAnsi="Cambria Math"/>
                <w:kern w:val="22"/>
                <w:sz w:val="19"/>
                <w:szCs w:val="19"/>
                <w:highlight w:val="yellow"/>
                <w:lang w:eastAsia="ja-JP"/>
              </w:rPr>
              <m:t>†</m:t>
            </m:r>
          </m:sup>
        </m:sSup>
        <m:r>
          <w:rPr>
            <w:rFonts w:ascii="Cambria Math" w:hAnsi="Cambria Math"/>
            <w:kern w:val="22"/>
            <w:sz w:val="19"/>
            <w:szCs w:val="19"/>
            <w:highlight w:val="yellow"/>
          </w:rPr>
          <m:t>a+</m:t>
        </m:r>
        <m:f>
          <m:fPr>
            <m:ctrlPr>
              <w:rPr>
                <w:rFonts w:ascii="Cambria Math" w:hAnsi="Cambria Math"/>
                <w:bCs/>
                <w:i/>
                <w:kern w:val="22"/>
                <w:sz w:val="19"/>
                <w:szCs w:val="19"/>
                <w:highlight w:val="yellow"/>
              </w:rPr>
            </m:ctrlPr>
          </m:fPr>
          <m:num>
            <m:r>
              <w:rPr>
                <w:rFonts w:ascii="Cambria Math" w:hAnsi="Cambria Math"/>
                <w:kern w:val="22"/>
                <w:sz w:val="19"/>
                <w:szCs w:val="19"/>
                <w:highlight w:val="yellow"/>
              </w:rPr>
              <m:t>1</m:t>
            </m:r>
          </m:num>
          <m:den>
            <m:r>
              <w:rPr>
                <w:rFonts w:ascii="Cambria Math" w:hAnsi="Cambria Math"/>
                <w:kern w:val="22"/>
                <w:sz w:val="19"/>
                <w:szCs w:val="19"/>
                <w:highlight w:val="yellow"/>
              </w:rPr>
              <m:t>2</m:t>
            </m:r>
          </m:den>
        </m:f>
        <m:r>
          <w:rPr>
            <w:rFonts w:ascii="Cambria Math" w:hAnsi="Cambria Math"/>
            <w:kern w:val="22"/>
            <w:sz w:val="19"/>
            <w:szCs w:val="19"/>
            <w:highlight w:val="yellow"/>
          </w:rPr>
          <m:t>ℏ</m:t>
        </m:r>
        <m:sSub>
          <m:sSubPr>
            <m:ctrlPr>
              <w:rPr>
                <w:rFonts w:ascii="Cambria Math" w:hAnsi="Cambria Math"/>
                <w:bCs/>
                <w:i/>
                <w:kern w:val="22"/>
                <w:sz w:val="19"/>
                <w:szCs w:val="19"/>
                <w:highlight w:val="yellow"/>
              </w:rPr>
            </m:ctrlPr>
          </m:sSubPr>
          <m:e>
            <m:r>
              <w:rPr>
                <w:rFonts w:ascii="Cambria Math" w:hAnsi="Cambria Math"/>
                <w:kern w:val="22"/>
                <w:sz w:val="19"/>
                <w:szCs w:val="19"/>
                <w:highlight w:val="yellow"/>
              </w:rPr>
              <m:t>ω</m:t>
            </m:r>
          </m:e>
          <m:sub>
            <m:r>
              <w:rPr>
                <w:rFonts w:ascii="Cambria Math" w:hAnsi="Cambria Math"/>
                <w:kern w:val="22"/>
                <w:sz w:val="19"/>
                <w:szCs w:val="19"/>
                <w:highlight w:val="yellow"/>
              </w:rPr>
              <m:t>0</m:t>
            </m:r>
          </m:sub>
        </m:sSub>
        <m:sSub>
          <m:sSubPr>
            <m:ctrlPr>
              <w:rPr>
                <w:rFonts w:ascii="Cambria Math" w:hAnsi="Cambria Math"/>
                <w:bCs/>
                <w:i/>
                <w:kern w:val="22"/>
                <w:sz w:val="19"/>
                <w:szCs w:val="19"/>
                <w:highlight w:val="yellow"/>
              </w:rPr>
            </m:ctrlPr>
          </m:sSubPr>
          <m:e>
            <m:r>
              <w:rPr>
                <w:rFonts w:ascii="Cambria Math" w:hAnsi="Cambria Math"/>
                <w:kern w:val="22"/>
                <w:sz w:val="19"/>
                <w:szCs w:val="19"/>
                <w:highlight w:val="yellow"/>
              </w:rPr>
              <m:t>σ</m:t>
            </m:r>
          </m:e>
          <m:sub>
            <m:r>
              <w:rPr>
                <w:rFonts w:ascii="Cambria Math" w:hAnsi="Cambria Math"/>
                <w:kern w:val="22"/>
                <w:sz w:val="19"/>
                <w:szCs w:val="19"/>
                <w:highlight w:val="yellow"/>
              </w:rPr>
              <m:t>z</m:t>
            </m:r>
          </m:sub>
        </m:sSub>
        <m:r>
          <w:rPr>
            <w:rFonts w:ascii="Cambria Math" w:hAnsi="Cambria Math"/>
            <w:kern w:val="22"/>
            <w:sz w:val="19"/>
            <w:szCs w:val="19"/>
            <w:highlight w:val="yellow"/>
          </w:rPr>
          <m:t>+ℏg</m:t>
        </m:r>
        <m:d>
          <m:dPr>
            <m:ctrlPr>
              <w:rPr>
                <w:rFonts w:ascii="Cambria Math" w:hAnsi="Cambria Math"/>
                <w:bCs/>
                <w:i/>
                <w:kern w:val="22"/>
                <w:sz w:val="19"/>
                <w:szCs w:val="19"/>
                <w:highlight w:val="yellow"/>
              </w:rPr>
            </m:ctrlPr>
          </m:dPr>
          <m:e>
            <m:r>
              <w:rPr>
                <w:rFonts w:ascii="Cambria Math" w:hAnsi="Cambria Math"/>
                <w:kern w:val="22"/>
                <w:sz w:val="19"/>
                <w:szCs w:val="19"/>
                <w:highlight w:val="yellow"/>
              </w:rPr>
              <m:t>a</m:t>
            </m:r>
            <m:sSub>
              <m:sSubPr>
                <m:ctrlPr>
                  <w:rPr>
                    <w:rFonts w:ascii="Cambria Math" w:hAnsi="Cambria Math"/>
                    <w:bCs/>
                    <w:i/>
                    <w:kern w:val="22"/>
                    <w:sz w:val="19"/>
                    <w:szCs w:val="19"/>
                    <w:highlight w:val="yellow"/>
                  </w:rPr>
                </m:ctrlPr>
              </m:sSubPr>
              <m:e>
                <m:r>
                  <w:rPr>
                    <w:rFonts w:ascii="Cambria Math" w:hAnsi="Cambria Math"/>
                    <w:kern w:val="22"/>
                    <w:sz w:val="19"/>
                    <w:szCs w:val="19"/>
                    <w:highlight w:val="yellow"/>
                  </w:rPr>
                  <m:t>σ</m:t>
                </m:r>
              </m:e>
              <m:sub>
                <m:r>
                  <w:rPr>
                    <w:rFonts w:ascii="Cambria Math" w:hAnsi="Cambria Math"/>
                    <w:kern w:val="22"/>
                    <w:sz w:val="19"/>
                    <w:szCs w:val="19"/>
                    <w:highlight w:val="yellow"/>
                  </w:rPr>
                  <m:t>+</m:t>
                </m:r>
              </m:sub>
            </m:sSub>
            <m:r>
              <w:rPr>
                <w:rFonts w:ascii="Cambria Math" w:hAnsi="Cambria Math"/>
                <w:kern w:val="22"/>
                <w:sz w:val="19"/>
                <w:szCs w:val="19"/>
                <w:highlight w:val="yellow"/>
              </w:rPr>
              <m:t>+</m:t>
            </m:r>
            <m:sSup>
              <m:sSupPr>
                <m:ctrlPr>
                  <w:rPr>
                    <w:rFonts w:ascii="Cambria Math" w:hAnsi="Cambria Math"/>
                    <w:bCs/>
                    <w:i/>
                    <w:kern w:val="22"/>
                    <w:sz w:val="19"/>
                    <w:szCs w:val="19"/>
                    <w:highlight w:val="yellow"/>
                  </w:rPr>
                </m:ctrlPr>
              </m:sSupPr>
              <m:e>
                <m:r>
                  <w:rPr>
                    <w:rFonts w:ascii="Cambria Math" w:hAnsi="Cambria Math"/>
                    <w:kern w:val="22"/>
                    <w:sz w:val="19"/>
                    <w:szCs w:val="19"/>
                    <w:highlight w:val="yellow"/>
                  </w:rPr>
                  <m:t>a</m:t>
                </m:r>
              </m:e>
              <m:sup>
                <m:r>
                  <w:rPr>
                    <w:rFonts w:ascii="Cambria Math" w:hAnsi="Cambria Math"/>
                    <w:kern w:val="22"/>
                    <w:sz w:val="19"/>
                    <w:szCs w:val="19"/>
                    <w:highlight w:val="yellow"/>
                    <w:lang w:eastAsia="ja-JP"/>
                  </w:rPr>
                  <m:t>†</m:t>
                </m:r>
              </m:sup>
            </m:sSup>
            <m:sSub>
              <m:sSubPr>
                <m:ctrlPr>
                  <w:rPr>
                    <w:rFonts w:ascii="Cambria Math" w:hAnsi="Cambria Math"/>
                    <w:bCs/>
                    <w:i/>
                    <w:kern w:val="22"/>
                    <w:sz w:val="19"/>
                    <w:szCs w:val="19"/>
                    <w:highlight w:val="yellow"/>
                  </w:rPr>
                </m:ctrlPr>
              </m:sSubPr>
              <m:e>
                <m:r>
                  <w:rPr>
                    <w:rFonts w:ascii="Cambria Math" w:hAnsi="Cambria Math"/>
                    <w:kern w:val="22"/>
                    <w:sz w:val="19"/>
                    <w:szCs w:val="19"/>
                    <w:highlight w:val="yellow"/>
                  </w:rPr>
                  <m:t>σ</m:t>
                </m:r>
              </m:e>
              <m:sub>
                <m:r>
                  <w:rPr>
                    <w:rFonts w:ascii="Cambria Math" w:hAnsi="Cambria Math"/>
                    <w:kern w:val="22"/>
                    <w:sz w:val="19"/>
                    <w:szCs w:val="19"/>
                    <w:highlight w:val="yellow"/>
                  </w:rPr>
                  <m:t>-</m:t>
                </m:r>
              </m:sub>
            </m:sSub>
          </m:e>
        </m:d>
      </m:oMath>
      <w:r w:rsidRPr="003F3E46">
        <w:rPr>
          <w:rFonts w:ascii="Arno Pro" w:hAnsi="Arno Pro"/>
          <w:bCs/>
          <w:kern w:val="22"/>
          <w:sz w:val="19"/>
          <w:szCs w:val="19"/>
          <w:highlight w:val="yellow"/>
          <w:lang w:eastAsia="ja-JP"/>
        </w:rPr>
        <w:t xml:space="preserve"> </w:t>
      </w:r>
      <w:r w:rsidR="00A21CAB">
        <w:rPr>
          <w:rFonts w:ascii="Arno Pro" w:hAnsi="Arno Pro"/>
          <w:bCs/>
          <w:kern w:val="22"/>
          <w:sz w:val="19"/>
          <w:szCs w:val="19"/>
          <w:highlight w:val="yellow"/>
          <w:lang w:eastAsia="ja-JP"/>
        </w:rPr>
        <w:tab/>
      </w:r>
      <w:r w:rsidRPr="003F3E46">
        <w:rPr>
          <w:rFonts w:ascii="Arno Pro" w:hAnsi="Arno Pro"/>
          <w:bCs/>
          <w:kern w:val="22"/>
          <w:sz w:val="19"/>
          <w:szCs w:val="19"/>
          <w:highlight w:val="yellow"/>
          <w:lang w:eastAsia="ja-JP"/>
        </w:rPr>
        <w:t>(1)</w:t>
      </w:r>
    </w:p>
    <w:p w14:paraId="251EA548" w14:textId="77777777" w:rsidR="00D1605D" w:rsidRDefault="00D1605D" w:rsidP="00D1605D">
      <w:pPr>
        <w:spacing w:after="0"/>
        <w:rPr>
          <w:rFonts w:ascii="Arno Pro" w:hAnsi="Arno Pro"/>
          <w:bCs/>
          <w:kern w:val="22"/>
          <w:sz w:val="19"/>
          <w:szCs w:val="19"/>
          <w:highlight w:val="yellow"/>
          <w:lang w:eastAsia="ja-JP"/>
        </w:rPr>
      </w:pPr>
      <w:r w:rsidRPr="003F3E46">
        <w:rPr>
          <w:rFonts w:ascii="Arno Pro" w:hAnsi="Arno Pro"/>
          <w:bCs/>
          <w:kern w:val="22"/>
          <w:sz w:val="19"/>
          <w:szCs w:val="19"/>
          <w:highlight w:val="yellow"/>
          <w:lang w:eastAsia="ja-JP"/>
        </w:rPr>
        <w:t xml:space="preserve">where </w:t>
      </w:r>
      <w:r w:rsidRPr="003F3E46">
        <w:rPr>
          <w:rFonts w:ascii="Arno Pro" w:hAnsi="Arno Pro"/>
          <w:bCs/>
          <w:i/>
          <w:iCs/>
          <w:kern w:val="22"/>
          <w:sz w:val="19"/>
          <w:szCs w:val="19"/>
          <w:highlight w:val="yellow"/>
          <w:lang w:eastAsia="ja-JP"/>
        </w:rPr>
        <w:t>ω</w:t>
      </w:r>
      <w:r w:rsidRPr="003F3E46">
        <w:rPr>
          <w:rFonts w:ascii="Arno Pro" w:hAnsi="Arno Pro"/>
          <w:bCs/>
          <w:kern w:val="22"/>
          <w:sz w:val="19"/>
          <w:szCs w:val="19"/>
          <w:highlight w:val="yellow"/>
          <w:lang w:eastAsia="ja-JP"/>
        </w:rPr>
        <w:t xml:space="preserve"> is the frequency of the cavity field, </w:t>
      </w:r>
      <w:r w:rsidRPr="003F3E46">
        <w:rPr>
          <w:rFonts w:ascii="Arno Pro" w:hAnsi="Arno Pro"/>
          <w:bCs/>
          <w:i/>
          <w:iCs/>
          <w:kern w:val="22"/>
          <w:sz w:val="19"/>
          <w:szCs w:val="19"/>
          <w:highlight w:val="yellow"/>
          <w:lang w:eastAsia="ja-JP"/>
        </w:rPr>
        <w:t>ω</w:t>
      </w:r>
      <w:r w:rsidRPr="003F3E46">
        <w:rPr>
          <w:rFonts w:ascii="Arno Pro" w:hAnsi="Arno Pro"/>
          <w:bCs/>
          <w:kern w:val="22"/>
          <w:sz w:val="19"/>
          <w:szCs w:val="19"/>
          <w:highlight w:val="yellow"/>
          <w:vertAlign w:val="subscript"/>
          <w:lang w:eastAsia="ja-JP"/>
        </w:rPr>
        <w:t>0</w:t>
      </w:r>
      <w:r w:rsidRPr="003F3E46">
        <w:rPr>
          <w:rFonts w:ascii="Arno Pro" w:hAnsi="Arno Pro"/>
          <w:bCs/>
          <w:kern w:val="22"/>
          <w:sz w:val="19"/>
          <w:szCs w:val="19"/>
          <w:highlight w:val="yellow"/>
          <w:lang w:eastAsia="ja-JP"/>
        </w:rPr>
        <w:t xml:space="preserve"> is the transition frequency, </w:t>
      </w:r>
      <w:r w:rsidRPr="003F3E46">
        <w:rPr>
          <w:rFonts w:ascii="Arno Pro" w:hAnsi="Arno Pro"/>
          <w:bCs/>
          <w:i/>
          <w:iCs/>
          <w:kern w:val="22"/>
          <w:sz w:val="19"/>
          <w:szCs w:val="19"/>
          <w:highlight w:val="yellow"/>
          <w:lang w:eastAsia="ja-JP"/>
        </w:rPr>
        <w:t>a</w:t>
      </w:r>
      <w:r w:rsidRPr="003F3E46">
        <w:rPr>
          <w:rFonts w:ascii="Arno Pro" w:hAnsi="Arno Pro"/>
          <w:bCs/>
          <w:kern w:val="22"/>
          <w:sz w:val="19"/>
          <w:szCs w:val="19"/>
          <w:highlight w:val="yellow"/>
          <w:vertAlign w:val="superscript"/>
          <w:lang w:eastAsia="ja-JP"/>
        </w:rPr>
        <w:t>†</w:t>
      </w:r>
      <w:r w:rsidRPr="003F3E46">
        <w:rPr>
          <w:rFonts w:ascii="Arno Pro" w:hAnsi="Arno Pro"/>
          <w:bCs/>
          <w:kern w:val="22"/>
          <w:sz w:val="19"/>
          <w:szCs w:val="19"/>
          <w:highlight w:val="yellow"/>
          <w:lang w:eastAsia="ja-JP"/>
        </w:rPr>
        <w:t xml:space="preserve"> is the field creation operator,</w:t>
      </w:r>
      <w:r>
        <w:rPr>
          <w:rFonts w:ascii="Arno Pro" w:hAnsi="Arno Pro"/>
          <w:bCs/>
          <w:kern w:val="22"/>
          <w:sz w:val="19"/>
          <w:szCs w:val="19"/>
          <w:highlight w:val="yellow"/>
          <w:lang w:eastAsia="ja-JP"/>
        </w:rPr>
        <w:t xml:space="preserve"> and</w:t>
      </w:r>
      <w:r w:rsidRPr="003F3E46">
        <w:rPr>
          <w:rFonts w:ascii="Arno Pro" w:hAnsi="Arno Pro"/>
          <w:bCs/>
          <w:kern w:val="22"/>
          <w:sz w:val="19"/>
          <w:szCs w:val="19"/>
          <w:highlight w:val="yellow"/>
          <w:lang w:eastAsia="ja-JP"/>
        </w:rPr>
        <w:t xml:space="preserve"> </w:t>
      </w:r>
      <w:r w:rsidRPr="003F3E46">
        <w:rPr>
          <w:rFonts w:ascii="Arno Pro" w:hAnsi="Arno Pro"/>
          <w:bCs/>
          <w:i/>
          <w:iCs/>
          <w:kern w:val="22"/>
          <w:sz w:val="19"/>
          <w:szCs w:val="19"/>
          <w:highlight w:val="yellow"/>
          <w:lang w:eastAsia="ja-JP"/>
        </w:rPr>
        <w:t>a</w:t>
      </w:r>
      <w:r w:rsidRPr="003F3E46">
        <w:rPr>
          <w:rFonts w:ascii="Arno Pro" w:hAnsi="Arno Pro"/>
          <w:bCs/>
          <w:kern w:val="22"/>
          <w:sz w:val="19"/>
          <w:szCs w:val="19"/>
          <w:highlight w:val="yellow"/>
          <w:lang w:eastAsia="ja-JP"/>
        </w:rPr>
        <w:t xml:space="preserve"> is the field annihilation operator</w:t>
      </w:r>
      <w:r>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 xml:space="preserve"> </w:t>
      </w:r>
      <w:r w:rsidRPr="00E11B24">
        <w:rPr>
          <w:rFonts w:ascii="Arno Pro" w:hAnsi="Arno Pro"/>
          <w:bCs/>
          <w:i/>
          <w:iCs/>
          <w:kern w:val="22"/>
          <w:sz w:val="19"/>
          <w:szCs w:val="19"/>
          <w:highlight w:val="yellow"/>
          <w:lang w:eastAsia="ja-JP"/>
        </w:rPr>
        <w:t>g</w:t>
      </w:r>
      <w:r>
        <w:rPr>
          <w:rFonts w:ascii="Arno Pro" w:hAnsi="Arno Pro"/>
          <w:bCs/>
          <w:kern w:val="22"/>
          <w:sz w:val="19"/>
          <w:szCs w:val="19"/>
          <w:highlight w:val="yellow"/>
          <w:lang w:eastAsia="ja-JP"/>
        </w:rPr>
        <w:t xml:space="preserve"> is the coupling strength:</w:t>
      </w:r>
    </w:p>
    <w:p w14:paraId="23B78D48" w14:textId="2D8B524D" w:rsidR="00D1605D" w:rsidRDefault="00D1605D" w:rsidP="00D1605D">
      <w:pPr>
        <w:spacing w:after="0"/>
        <w:jc w:val="center"/>
        <w:rPr>
          <w:rFonts w:ascii="Arno Pro" w:hAnsi="Arno Pro"/>
          <w:bCs/>
          <w:kern w:val="22"/>
          <w:sz w:val="19"/>
          <w:szCs w:val="19"/>
          <w:highlight w:val="yellow"/>
          <w:lang w:eastAsia="ja-JP"/>
        </w:rPr>
      </w:pPr>
      <w:r w:rsidRPr="003F3E46">
        <w:rPr>
          <w:rFonts w:ascii="Arno Pro" w:hAnsi="Arno Pro"/>
          <w:bCs/>
          <w:i/>
          <w:iCs/>
          <w:kern w:val="22"/>
          <w:sz w:val="19"/>
          <w:szCs w:val="19"/>
          <w:highlight w:val="yellow"/>
          <w:lang w:eastAsia="ja-JP"/>
        </w:rPr>
        <w:t>g</w:t>
      </w:r>
      <w:r w:rsidRPr="003F3E46">
        <w:rPr>
          <w:rFonts w:ascii="Arno Pro" w:hAnsi="Arno Pro"/>
          <w:bCs/>
          <w:kern w:val="22"/>
          <w:sz w:val="19"/>
          <w:szCs w:val="19"/>
          <w:highlight w:val="yellow"/>
          <w:lang w:eastAsia="ja-JP"/>
        </w:rPr>
        <w:t xml:space="preserve"> = </w:t>
      </w:r>
      <m:oMath>
        <m:r>
          <w:rPr>
            <w:rFonts w:ascii="Cambria Math" w:hAnsi="Cambria Math"/>
            <w:kern w:val="22"/>
            <w:sz w:val="19"/>
            <w:szCs w:val="19"/>
            <w:highlight w:val="yellow"/>
            <w:lang w:eastAsia="ja-JP"/>
          </w:rPr>
          <m:t>μ</m:t>
        </m:r>
        <m:rad>
          <m:radPr>
            <m:degHide m:val="1"/>
            <m:ctrlPr>
              <w:rPr>
                <w:rFonts w:ascii="Cambria Math" w:hAnsi="Cambria Math"/>
                <w:bCs/>
                <w:i/>
                <w:kern w:val="22"/>
                <w:sz w:val="19"/>
                <w:szCs w:val="19"/>
                <w:highlight w:val="yellow"/>
                <w:lang w:eastAsia="ja-JP"/>
              </w:rPr>
            </m:ctrlPr>
          </m:radPr>
          <m:deg/>
          <m:e>
            <m:f>
              <m:fPr>
                <m:ctrlPr>
                  <w:rPr>
                    <w:rFonts w:ascii="Cambria Math" w:hAnsi="Cambria Math"/>
                    <w:bCs/>
                    <w:i/>
                    <w:kern w:val="22"/>
                    <w:sz w:val="19"/>
                    <w:szCs w:val="19"/>
                    <w:highlight w:val="yellow"/>
                    <w:lang w:eastAsia="ja-JP"/>
                  </w:rPr>
                </m:ctrlPr>
              </m:fPr>
              <m:num>
                <m:r>
                  <w:rPr>
                    <w:rFonts w:ascii="Cambria Math" w:hAnsi="Cambria Math"/>
                    <w:kern w:val="22"/>
                    <w:sz w:val="19"/>
                    <w:szCs w:val="19"/>
                    <w:highlight w:val="yellow"/>
                  </w:rPr>
                  <m:t>ℏω</m:t>
                </m:r>
              </m:num>
              <m:den>
                <m:r>
                  <w:rPr>
                    <w:rFonts w:ascii="Cambria Math" w:hAnsi="Cambria Math"/>
                    <w:kern w:val="22"/>
                    <w:sz w:val="19"/>
                    <w:szCs w:val="19"/>
                    <w:highlight w:val="yellow"/>
                    <w:lang w:eastAsia="ja-JP"/>
                  </w:rPr>
                  <m:t>2</m:t>
                </m:r>
                <m:sSub>
                  <m:sSubPr>
                    <m:ctrlPr>
                      <w:rPr>
                        <w:rFonts w:ascii="Cambria Math" w:hAnsi="Cambria Math"/>
                        <w:bCs/>
                        <w:i/>
                        <w:kern w:val="22"/>
                        <w:sz w:val="19"/>
                        <w:szCs w:val="19"/>
                        <w:highlight w:val="yellow"/>
                        <w:lang w:eastAsia="ja-JP"/>
                      </w:rPr>
                    </m:ctrlPr>
                  </m:sSubPr>
                  <m:e>
                    <m:r>
                      <w:rPr>
                        <w:rFonts w:ascii="Cambria Math" w:hAnsi="Cambria Math"/>
                        <w:kern w:val="22"/>
                        <w:sz w:val="19"/>
                        <w:szCs w:val="19"/>
                        <w:highlight w:val="yellow"/>
                        <w:lang w:eastAsia="ja-JP"/>
                      </w:rPr>
                      <m:t>ε</m:t>
                    </m:r>
                  </m:e>
                  <m:sub>
                    <m:r>
                      <w:rPr>
                        <w:rFonts w:ascii="Cambria Math" w:hAnsi="Cambria Math"/>
                        <w:kern w:val="22"/>
                        <w:sz w:val="19"/>
                        <w:szCs w:val="19"/>
                        <w:highlight w:val="yellow"/>
                        <w:lang w:eastAsia="ja-JP"/>
                      </w:rPr>
                      <m:t>0</m:t>
                    </m:r>
                  </m:sub>
                </m:sSub>
                <m:sSub>
                  <m:sSubPr>
                    <m:ctrlPr>
                      <w:rPr>
                        <w:rFonts w:ascii="Cambria Math" w:hAnsi="Cambria Math"/>
                        <w:bCs/>
                        <w:i/>
                        <w:kern w:val="22"/>
                        <w:sz w:val="19"/>
                        <w:szCs w:val="19"/>
                        <w:highlight w:val="yellow"/>
                        <w:lang w:eastAsia="ja-JP"/>
                      </w:rPr>
                    </m:ctrlPr>
                  </m:sSubPr>
                  <m:e>
                    <m:r>
                      <w:rPr>
                        <w:rFonts w:ascii="Cambria Math" w:hAnsi="Cambria Math"/>
                        <w:kern w:val="22"/>
                        <w:sz w:val="19"/>
                        <w:szCs w:val="19"/>
                        <w:highlight w:val="yellow"/>
                        <w:lang w:eastAsia="ja-JP"/>
                      </w:rPr>
                      <m:t>V</m:t>
                    </m:r>
                  </m:e>
                  <m:sub>
                    <m:r>
                      <m:rPr>
                        <m:sty m:val="p"/>
                      </m:rPr>
                      <w:rPr>
                        <w:rFonts w:ascii="Cambria Math" w:hAnsi="Cambria Math"/>
                        <w:kern w:val="22"/>
                        <w:sz w:val="19"/>
                        <w:szCs w:val="19"/>
                        <w:highlight w:val="yellow"/>
                        <w:lang w:eastAsia="ja-JP"/>
                      </w:rPr>
                      <m:t>m</m:t>
                    </m:r>
                  </m:sub>
                </m:sSub>
              </m:den>
            </m:f>
          </m:e>
        </m:rad>
      </m:oMath>
      <w:r w:rsidRPr="003F3E46">
        <w:rPr>
          <w:rFonts w:ascii="Arno Pro" w:hAnsi="Arno Pro"/>
          <w:bCs/>
          <w:kern w:val="22"/>
          <w:sz w:val="19"/>
          <w:szCs w:val="19"/>
          <w:highlight w:val="yellow"/>
          <w:lang w:eastAsia="ja-JP"/>
        </w:rPr>
        <w:t xml:space="preserve"> </w:t>
      </w:r>
      <w:r w:rsidR="00A21CAB">
        <w:rPr>
          <w:rFonts w:ascii="Arno Pro" w:hAnsi="Arno Pro"/>
          <w:bCs/>
          <w:kern w:val="22"/>
          <w:sz w:val="19"/>
          <w:szCs w:val="19"/>
          <w:highlight w:val="yellow"/>
          <w:lang w:eastAsia="ja-JP"/>
        </w:rPr>
        <w:tab/>
      </w:r>
      <w:r w:rsidRPr="003F3E46">
        <w:rPr>
          <w:rFonts w:ascii="Arno Pro" w:hAnsi="Arno Pro"/>
          <w:bCs/>
          <w:kern w:val="22"/>
          <w:sz w:val="19"/>
          <w:szCs w:val="19"/>
          <w:highlight w:val="yellow"/>
          <w:lang w:eastAsia="ja-JP"/>
        </w:rPr>
        <w:t xml:space="preserve">(2) </w:t>
      </w:r>
    </w:p>
    <w:p w14:paraId="53B3B9A1" w14:textId="007F2A39" w:rsidR="00D1605D" w:rsidRPr="003F3E46" w:rsidRDefault="00D1605D" w:rsidP="00D1605D">
      <w:pPr>
        <w:spacing w:after="0"/>
        <w:rPr>
          <w:rFonts w:ascii="Arno Pro" w:hAnsi="Arno Pro"/>
          <w:bCs/>
          <w:kern w:val="22"/>
          <w:sz w:val="19"/>
          <w:szCs w:val="19"/>
          <w:highlight w:val="yellow"/>
          <w:lang w:eastAsia="ja-JP"/>
        </w:rPr>
      </w:pPr>
      <w:r w:rsidRPr="003F3E46">
        <w:rPr>
          <w:rFonts w:ascii="Arno Pro" w:hAnsi="Arno Pro"/>
          <w:bCs/>
          <w:kern w:val="22"/>
          <w:sz w:val="19"/>
          <w:szCs w:val="19"/>
          <w:highlight w:val="yellow"/>
          <w:lang w:eastAsia="ja-JP"/>
        </w:rPr>
        <w:t xml:space="preserve">where </w:t>
      </w:r>
      <w:r w:rsidRPr="003F3E46">
        <w:rPr>
          <w:rFonts w:ascii="Arno Pro" w:hAnsi="Arno Pro"/>
          <w:bCs/>
          <w:i/>
          <w:iCs/>
          <w:kern w:val="22"/>
          <w:sz w:val="19"/>
          <w:szCs w:val="19"/>
          <w:highlight w:val="yellow"/>
          <w:lang w:eastAsia="ja-JP"/>
        </w:rPr>
        <w:t>µ</w:t>
      </w:r>
      <w:r w:rsidRPr="003F3E46">
        <w:rPr>
          <w:rFonts w:ascii="Arno Pro" w:hAnsi="Arno Pro"/>
          <w:bCs/>
          <w:kern w:val="22"/>
          <w:sz w:val="19"/>
          <w:szCs w:val="19"/>
          <w:highlight w:val="yellow"/>
          <w:lang w:eastAsia="ja-JP"/>
        </w:rPr>
        <w:t xml:space="preserve"> is the transition dipole moment, </w:t>
      </w:r>
      <w:r w:rsidRPr="003F3E46">
        <w:rPr>
          <w:rFonts w:ascii="Arno Pro" w:hAnsi="Arno Pro"/>
          <w:bCs/>
          <w:i/>
          <w:iCs/>
          <w:kern w:val="22"/>
          <w:sz w:val="19"/>
          <w:szCs w:val="19"/>
          <w:highlight w:val="yellow"/>
          <w:lang w:eastAsia="ja-JP"/>
        </w:rPr>
        <w:t>ε</w:t>
      </w:r>
      <w:r w:rsidRPr="003F3E46">
        <w:rPr>
          <w:rFonts w:ascii="Arno Pro" w:hAnsi="Arno Pro"/>
          <w:bCs/>
          <w:kern w:val="22"/>
          <w:sz w:val="19"/>
          <w:szCs w:val="19"/>
          <w:highlight w:val="yellow"/>
          <w:vertAlign w:val="subscript"/>
          <w:lang w:eastAsia="ja-JP"/>
        </w:rPr>
        <w:t>0</w:t>
      </w:r>
      <w:r w:rsidRPr="003F3E46">
        <w:rPr>
          <w:rFonts w:ascii="Arno Pro" w:hAnsi="Arno Pro"/>
          <w:bCs/>
          <w:kern w:val="22"/>
          <w:sz w:val="19"/>
          <w:szCs w:val="19"/>
          <w:highlight w:val="yellow"/>
          <w:lang w:eastAsia="ja-JP"/>
        </w:rPr>
        <w:t xml:space="preserve"> is the vacuum permittivity</w:t>
      </w:r>
      <w:r>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 xml:space="preserve"> and </w:t>
      </w:r>
      <w:r w:rsidRPr="003F3E46">
        <w:rPr>
          <w:rFonts w:ascii="Arno Pro" w:hAnsi="Arno Pro"/>
          <w:bCs/>
          <w:i/>
          <w:iCs/>
          <w:kern w:val="22"/>
          <w:sz w:val="19"/>
          <w:szCs w:val="19"/>
          <w:highlight w:val="yellow"/>
          <w:lang w:eastAsia="ja-JP"/>
        </w:rPr>
        <w:t>V</w:t>
      </w:r>
      <w:r w:rsidRPr="00ED2C46">
        <w:rPr>
          <w:rFonts w:ascii="Arno Pro" w:hAnsi="Arno Pro"/>
          <w:bCs/>
          <w:kern w:val="22"/>
          <w:sz w:val="19"/>
          <w:szCs w:val="19"/>
          <w:highlight w:val="yellow"/>
          <w:vertAlign w:val="subscript"/>
          <w:lang w:eastAsia="ja-JP"/>
        </w:rPr>
        <w:t>m</w:t>
      </w:r>
      <w:r w:rsidRPr="003F3E46">
        <w:rPr>
          <w:rFonts w:ascii="Arno Pro" w:hAnsi="Arno Pro"/>
          <w:bCs/>
          <w:kern w:val="22"/>
          <w:sz w:val="19"/>
          <w:szCs w:val="19"/>
          <w:highlight w:val="yellow"/>
          <w:lang w:eastAsia="ja-JP"/>
        </w:rPr>
        <w:t xml:space="preserve"> is the electromagnetic mode volume. The first, second</w:t>
      </w:r>
      <w:r>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 xml:space="preserve"> and third terms in Eq.</w:t>
      </w:r>
      <w:r>
        <w:rPr>
          <w:rFonts w:ascii="Arno Pro" w:hAnsi="Arno Pro"/>
          <w:bCs/>
          <w:kern w:val="22"/>
          <w:sz w:val="19"/>
          <w:szCs w:val="19"/>
          <w:highlight w:val="yellow"/>
          <w:lang w:eastAsia="ja-JP"/>
        </w:rPr>
        <w:t xml:space="preserve"> </w:t>
      </w:r>
      <w:r w:rsidRPr="003F3E46">
        <w:rPr>
          <w:rFonts w:ascii="Arno Pro" w:hAnsi="Arno Pro"/>
          <w:bCs/>
          <w:kern w:val="22"/>
          <w:sz w:val="19"/>
          <w:szCs w:val="19"/>
          <w:highlight w:val="yellow"/>
          <w:lang w:eastAsia="ja-JP"/>
        </w:rPr>
        <w:t xml:space="preserve">1 </w:t>
      </w:r>
      <w:r w:rsidR="0024685C">
        <w:rPr>
          <w:rFonts w:ascii="Arno Pro" w:hAnsi="Arno Pro"/>
          <w:bCs/>
          <w:kern w:val="22"/>
          <w:sz w:val="19"/>
          <w:szCs w:val="19"/>
          <w:highlight w:val="yellow"/>
          <w:lang w:eastAsia="ja-JP"/>
        </w:rPr>
        <w:t>are</w:t>
      </w:r>
      <w:r w:rsidR="0024685C" w:rsidRPr="003F3E46">
        <w:rPr>
          <w:rFonts w:ascii="Arno Pro" w:hAnsi="Arno Pro"/>
          <w:bCs/>
          <w:kern w:val="22"/>
          <w:sz w:val="19"/>
          <w:szCs w:val="19"/>
          <w:highlight w:val="yellow"/>
          <w:lang w:eastAsia="ja-JP"/>
        </w:rPr>
        <w:t xml:space="preserve"> </w:t>
      </w:r>
      <w:r w:rsidRPr="003F3E46">
        <w:rPr>
          <w:rFonts w:ascii="Arno Pro" w:hAnsi="Arno Pro"/>
          <w:bCs/>
          <w:kern w:val="22"/>
          <w:sz w:val="19"/>
          <w:szCs w:val="19"/>
          <w:highlight w:val="yellow"/>
          <w:lang w:eastAsia="ja-JP"/>
        </w:rPr>
        <w:t xml:space="preserve">the Hamiltonians of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electromagnetic mode, atom</w:t>
      </w:r>
      <w:r>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 xml:space="preserve"> and light</w:t>
      </w:r>
      <w:r>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matter interaction</w:t>
      </w:r>
      <w:r w:rsidR="0024685C">
        <w:rPr>
          <w:rFonts w:ascii="Arno Pro" w:hAnsi="Arno Pro"/>
          <w:bCs/>
          <w:kern w:val="22"/>
          <w:sz w:val="19"/>
          <w:szCs w:val="19"/>
          <w:highlight w:val="yellow"/>
          <w:lang w:eastAsia="ja-JP"/>
        </w:rPr>
        <w:t>, respectively</w:t>
      </w:r>
      <w:r w:rsidRPr="003F3E46">
        <w:rPr>
          <w:rFonts w:ascii="Arno Pro" w:hAnsi="Arno Pro"/>
          <w:bCs/>
          <w:kern w:val="22"/>
          <w:sz w:val="19"/>
          <w:szCs w:val="19"/>
          <w:highlight w:val="yellow"/>
          <w:lang w:eastAsia="ja-JP"/>
        </w:rPr>
        <w:t xml:space="preserve">. The matrix </w:t>
      </w:r>
      <w:r w:rsidRPr="003F3E46">
        <w:rPr>
          <w:rFonts w:ascii="Arno Pro" w:hAnsi="Arno Pro"/>
          <w:bCs/>
          <w:i/>
          <w:iCs/>
          <w:kern w:val="22"/>
          <w:sz w:val="19"/>
          <w:szCs w:val="19"/>
          <w:highlight w:val="yellow"/>
          <w:lang w:eastAsia="ja-JP"/>
        </w:rPr>
        <w:t>σ</w:t>
      </w:r>
      <w:r w:rsidRPr="003F3E46">
        <w:rPr>
          <w:rFonts w:ascii="Arno Pro" w:hAnsi="Arno Pro"/>
          <w:bCs/>
          <w:kern w:val="22"/>
          <w:sz w:val="19"/>
          <w:szCs w:val="19"/>
          <w:highlight w:val="yellow"/>
          <w:vertAlign w:val="subscript"/>
          <w:lang w:eastAsia="ja-JP"/>
        </w:rPr>
        <w:t>+</w:t>
      </w:r>
      <w:r w:rsidRPr="003F3E46">
        <w:rPr>
          <w:rFonts w:ascii="Arno Pro" w:hAnsi="Arno Pro"/>
          <w:bCs/>
          <w:kern w:val="22"/>
          <w:sz w:val="19"/>
          <w:szCs w:val="19"/>
          <w:highlight w:val="yellow"/>
          <w:lang w:eastAsia="ja-JP"/>
        </w:rPr>
        <w:t xml:space="preserve"> provides the transitions from the ground </w:t>
      </w:r>
      <w:r>
        <w:rPr>
          <w:rFonts w:ascii="Arno Pro" w:hAnsi="Arno Pro"/>
          <w:bCs/>
          <w:kern w:val="22"/>
          <w:sz w:val="19"/>
          <w:szCs w:val="19"/>
          <w:highlight w:val="yellow"/>
          <w:lang w:eastAsia="ja-JP"/>
        </w:rPr>
        <w:t xml:space="preserve">state </w:t>
      </w:r>
      <w:r w:rsidRPr="003F3E46">
        <w:rPr>
          <w:rFonts w:ascii="Arno Pro" w:hAnsi="Arno Pro"/>
          <w:bCs/>
          <w:kern w:val="22"/>
          <w:sz w:val="19"/>
          <w:szCs w:val="19"/>
          <w:highlight w:val="yellow"/>
          <w:lang w:eastAsia="ja-JP"/>
        </w:rPr>
        <w:t xml:space="preserve">to the excited state, </w:t>
      </w:r>
      <w:r w:rsidRPr="003F3E46">
        <w:rPr>
          <w:rFonts w:ascii="Arno Pro" w:hAnsi="Arno Pro"/>
          <w:bCs/>
          <w:i/>
          <w:iCs/>
          <w:kern w:val="22"/>
          <w:sz w:val="19"/>
          <w:szCs w:val="19"/>
          <w:highlight w:val="yellow"/>
          <w:lang w:eastAsia="ja-JP"/>
        </w:rPr>
        <w:t>σ</w:t>
      </w:r>
      <w:r>
        <w:rPr>
          <w:rFonts w:ascii="Arno Pro" w:hAnsi="Arno Pro"/>
          <w:bCs/>
          <w:kern w:val="22"/>
          <w:sz w:val="19"/>
          <w:szCs w:val="19"/>
          <w:highlight w:val="yellow"/>
          <w:vertAlign w:val="subscript"/>
          <w:lang w:eastAsia="ja-JP"/>
        </w:rPr>
        <w:t>−</w:t>
      </w:r>
      <w:r w:rsidRPr="003F3E46">
        <w:rPr>
          <w:rFonts w:ascii="Arno Pro" w:hAnsi="Arno Pro"/>
          <w:bCs/>
          <w:kern w:val="22"/>
          <w:sz w:val="19"/>
          <w:szCs w:val="19"/>
          <w:highlight w:val="yellow"/>
          <w:lang w:eastAsia="ja-JP"/>
        </w:rPr>
        <w:t xml:space="preserve"> provides the inverse process, and </w:t>
      </w:r>
      <w:r w:rsidRPr="003F3E46">
        <w:rPr>
          <w:rFonts w:ascii="Arno Pro" w:hAnsi="Arno Pro"/>
          <w:bCs/>
          <w:i/>
          <w:iCs/>
          <w:kern w:val="22"/>
          <w:sz w:val="19"/>
          <w:szCs w:val="19"/>
          <w:highlight w:val="yellow"/>
          <w:lang w:eastAsia="ja-JP"/>
        </w:rPr>
        <w:t>σ</w:t>
      </w:r>
      <w:r w:rsidRPr="00ED2C46">
        <w:rPr>
          <w:rFonts w:ascii="Arno Pro" w:hAnsi="Arno Pro"/>
          <w:bCs/>
          <w:kern w:val="22"/>
          <w:sz w:val="19"/>
          <w:szCs w:val="19"/>
          <w:highlight w:val="yellow"/>
          <w:vertAlign w:val="subscript"/>
          <w:lang w:eastAsia="ja-JP"/>
        </w:rPr>
        <w:t>z</w:t>
      </w:r>
      <w:r w:rsidRPr="003F3E46">
        <w:rPr>
          <w:rFonts w:ascii="Arno Pro" w:hAnsi="Arno Pro"/>
          <w:bCs/>
          <w:kern w:val="22"/>
          <w:sz w:val="19"/>
          <w:szCs w:val="19"/>
          <w:highlight w:val="yellow"/>
          <w:lang w:eastAsia="ja-JP"/>
        </w:rPr>
        <w:t xml:space="preserve"> expresses the energies of the states</w:t>
      </w:r>
      <w:r>
        <w:rPr>
          <w:rFonts w:ascii="Arno Pro" w:hAnsi="Arno Pro"/>
          <w:bCs/>
          <w:kern w:val="22"/>
          <w:sz w:val="19"/>
          <w:szCs w:val="19"/>
          <w:highlight w:val="yellow"/>
          <w:lang w:eastAsia="ja-JP"/>
        </w:rPr>
        <w:t>:</w:t>
      </w:r>
    </w:p>
    <w:p w14:paraId="30E5315A" w14:textId="193E104A" w:rsidR="00D1605D" w:rsidRPr="003F3E46" w:rsidRDefault="003A784C" w:rsidP="00D1605D">
      <w:pPr>
        <w:spacing w:after="0"/>
        <w:jc w:val="center"/>
        <w:rPr>
          <w:rFonts w:ascii="Arno Pro" w:hAnsi="Arno Pro"/>
          <w:bCs/>
          <w:kern w:val="22"/>
          <w:sz w:val="19"/>
          <w:szCs w:val="19"/>
          <w:highlight w:val="yellow"/>
          <w:lang w:eastAsia="ja-JP"/>
        </w:rPr>
      </w:pPr>
      <m:oMath>
        <m:sSub>
          <m:sSubPr>
            <m:ctrlPr>
              <w:rPr>
                <w:rFonts w:ascii="Cambria Math" w:hAnsi="Cambria Math"/>
                <w:bCs/>
                <w:i/>
                <w:kern w:val="22"/>
                <w:sz w:val="19"/>
                <w:szCs w:val="19"/>
                <w:highlight w:val="yellow"/>
              </w:rPr>
            </m:ctrlPr>
          </m:sSubPr>
          <m:e>
            <m:r>
              <w:rPr>
                <w:rFonts w:ascii="Cambria Math" w:hAnsi="Cambria Math"/>
                <w:kern w:val="22"/>
                <w:sz w:val="19"/>
                <w:szCs w:val="19"/>
                <w:highlight w:val="yellow"/>
              </w:rPr>
              <m:t>σ</m:t>
            </m:r>
          </m:e>
          <m:sub>
            <m:r>
              <w:rPr>
                <w:rFonts w:ascii="Cambria Math" w:hAnsi="Cambria Math"/>
                <w:kern w:val="22"/>
                <w:sz w:val="19"/>
                <w:szCs w:val="19"/>
                <w:highlight w:val="yellow"/>
              </w:rPr>
              <m:t>+</m:t>
            </m:r>
          </m:sub>
        </m:sSub>
        <m:r>
          <w:rPr>
            <w:rFonts w:ascii="Cambria Math" w:hAnsi="Cambria Math"/>
            <w:kern w:val="22"/>
            <w:sz w:val="19"/>
            <w:szCs w:val="19"/>
            <w:highlight w:val="yellow"/>
          </w:rPr>
          <m:t>=</m:t>
        </m:r>
        <m:d>
          <m:dPr>
            <m:ctrlPr>
              <w:rPr>
                <w:rFonts w:ascii="Cambria Math" w:hAnsi="Cambria Math"/>
                <w:bCs/>
                <w:i/>
                <w:kern w:val="22"/>
                <w:sz w:val="19"/>
                <w:szCs w:val="19"/>
                <w:highlight w:val="yellow"/>
              </w:rPr>
            </m:ctrlPr>
          </m:dPr>
          <m:e>
            <m:m>
              <m:mPr>
                <m:mcs>
                  <m:mc>
                    <m:mcPr>
                      <m:count m:val="2"/>
                      <m:mcJc m:val="center"/>
                    </m:mcPr>
                  </m:mc>
                </m:mcs>
                <m:ctrlPr>
                  <w:rPr>
                    <w:rFonts w:ascii="Cambria Math" w:hAnsi="Cambria Math"/>
                    <w:bCs/>
                    <w:i/>
                    <w:kern w:val="22"/>
                    <w:sz w:val="19"/>
                    <w:szCs w:val="19"/>
                    <w:highlight w:val="yellow"/>
                  </w:rPr>
                </m:ctrlPr>
              </m:mPr>
              <m:mr>
                <m:e>
                  <m:r>
                    <w:rPr>
                      <w:rFonts w:ascii="Cambria Math" w:hAnsi="Cambria Math"/>
                      <w:kern w:val="22"/>
                      <w:sz w:val="19"/>
                      <w:szCs w:val="19"/>
                      <w:highlight w:val="yellow"/>
                    </w:rPr>
                    <m:t>0</m:t>
                  </m:r>
                </m:e>
                <m:e>
                  <m:r>
                    <w:rPr>
                      <w:rFonts w:ascii="Cambria Math" w:hAnsi="Cambria Math"/>
                      <w:kern w:val="22"/>
                      <w:sz w:val="19"/>
                      <w:szCs w:val="19"/>
                      <w:highlight w:val="yellow"/>
                    </w:rPr>
                    <m:t>1</m:t>
                  </m:r>
                </m:e>
              </m:mr>
              <m:mr>
                <m:e>
                  <m:r>
                    <w:rPr>
                      <w:rFonts w:ascii="Cambria Math" w:hAnsi="Cambria Math"/>
                      <w:kern w:val="22"/>
                      <w:sz w:val="19"/>
                      <w:szCs w:val="19"/>
                      <w:highlight w:val="yellow"/>
                    </w:rPr>
                    <m:t>0</m:t>
                  </m:r>
                </m:e>
                <m:e>
                  <m:r>
                    <w:rPr>
                      <w:rFonts w:ascii="Cambria Math" w:hAnsi="Cambria Math"/>
                      <w:kern w:val="22"/>
                      <w:sz w:val="19"/>
                      <w:szCs w:val="19"/>
                      <w:highlight w:val="yellow"/>
                    </w:rPr>
                    <m:t>0</m:t>
                  </m:r>
                </m:e>
              </m:mr>
            </m:m>
          </m:e>
        </m:d>
        <m:r>
          <w:rPr>
            <w:rFonts w:ascii="Cambria Math" w:hAnsi="Cambria Math"/>
            <w:kern w:val="22"/>
            <w:sz w:val="19"/>
            <w:szCs w:val="19"/>
            <w:highlight w:val="yellow"/>
          </w:rPr>
          <m:t xml:space="preserve">, </m:t>
        </m:r>
        <m:sSub>
          <m:sSubPr>
            <m:ctrlPr>
              <w:rPr>
                <w:rFonts w:ascii="Cambria Math" w:hAnsi="Cambria Math"/>
                <w:bCs/>
                <w:i/>
                <w:kern w:val="22"/>
                <w:sz w:val="19"/>
                <w:szCs w:val="19"/>
                <w:highlight w:val="yellow"/>
              </w:rPr>
            </m:ctrlPr>
          </m:sSubPr>
          <m:e>
            <m:r>
              <w:rPr>
                <w:rFonts w:ascii="Cambria Math" w:hAnsi="Cambria Math"/>
                <w:kern w:val="22"/>
                <w:sz w:val="19"/>
                <w:szCs w:val="19"/>
                <w:highlight w:val="yellow"/>
              </w:rPr>
              <m:t>σ</m:t>
            </m:r>
          </m:e>
          <m:sub>
            <m:r>
              <w:rPr>
                <w:rFonts w:ascii="Cambria Math" w:hAnsi="Cambria Math"/>
                <w:kern w:val="22"/>
                <w:sz w:val="19"/>
                <w:szCs w:val="19"/>
                <w:highlight w:val="yellow"/>
              </w:rPr>
              <m:t>-</m:t>
            </m:r>
          </m:sub>
        </m:sSub>
        <m:r>
          <w:rPr>
            <w:rFonts w:ascii="Cambria Math" w:hAnsi="Cambria Math"/>
            <w:kern w:val="22"/>
            <w:sz w:val="19"/>
            <w:szCs w:val="19"/>
            <w:highlight w:val="yellow"/>
          </w:rPr>
          <m:t>=</m:t>
        </m:r>
        <m:d>
          <m:dPr>
            <m:ctrlPr>
              <w:rPr>
                <w:rFonts w:ascii="Cambria Math" w:hAnsi="Cambria Math"/>
                <w:bCs/>
                <w:i/>
                <w:kern w:val="22"/>
                <w:sz w:val="19"/>
                <w:szCs w:val="19"/>
                <w:highlight w:val="yellow"/>
              </w:rPr>
            </m:ctrlPr>
          </m:dPr>
          <m:e>
            <m:m>
              <m:mPr>
                <m:mcs>
                  <m:mc>
                    <m:mcPr>
                      <m:count m:val="2"/>
                      <m:mcJc m:val="center"/>
                    </m:mcPr>
                  </m:mc>
                </m:mcs>
                <m:ctrlPr>
                  <w:rPr>
                    <w:rFonts w:ascii="Cambria Math" w:hAnsi="Cambria Math"/>
                    <w:bCs/>
                    <w:i/>
                    <w:kern w:val="22"/>
                    <w:sz w:val="19"/>
                    <w:szCs w:val="19"/>
                    <w:highlight w:val="yellow"/>
                  </w:rPr>
                </m:ctrlPr>
              </m:mPr>
              <m:mr>
                <m:e>
                  <m:r>
                    <w:rPr>
                      <w:rFonts w:ascii="Cambria Math" w:hAnsi="Cambria Math"/>
                      <w:kern w:val="22"/>
                      <w:sz w:val="19"/>
                      <w:szCs w:val="19"/>
                      <w:highlight w:val="yellow"/>
                    </w:rPr>
                    <m:t>0</m:t>
                  </m:r>
                </m:e>
                <m:e>
                  <m:r>
                    <w:rPr>
                      <w:rFonts w:ascii="Cambria Math" w:hAnsi="Cambria Math"/>
                      <w:kern w:val="22"/>
                      <w:sz w:val="19"/>
                      <w:szCs w:val="19"/>
                      <w:highlight w:val="yellow"/>
                    </w:rPr>
                    <m:t>0</m:t>
                  </m:r>
                </m:e>
              </m:mr>
              <m:mr>
                <m:e>
                  <m:r>
                    <w:rPr>
                      <w:rFonts w:ascii="Cambria Math" w:hAnsi="Cambria Math"/>
                      <w:kern w:val="22"/>
                      <w:sz w:val="19"/>
                      <w:szCs w:val="19"/>
                      <w:highlight w:val="yellow"/>
                    </w:rPr>
                    <m:t>1</m:t>
                  </m:r>
                </m:e>
                <m:e>
                  <m:r>
                    <w:rPr>
                      <w:rFonts w:ascii="Cambria Math" w:hAnsi="Cambria Math"/>
                      <w:kern w:val="22"/>
                      <w:sz w:val="19"/>
                      <w:szCs w:val="19"/>
                      <w:highlight w:val="yellow"/>
                    </w:rPr>
                    <m:t>0</m:t>
                  </m:r>
                </m:e>
              </m:mr>
            </m:m>
          </m:e>
        </m:d>
        <m:r>
          <w:rPr>
            <w:rFonts w:ascii="Cambria Math" w:hAnsi="Cambria Math"/>
            <w:kern w:val="22"/>
            <w:sz w:val="19"/>
            <w:szCs w:val="19"/>
            <w:highlight w:val="yellow"/>
          </w:rPr>
          <m:t xml:space="preserve">, </m:t>
        </m:r>
        <m:sSub>
          <m:sSubPr>
            <m:ctrlPr>
              <w:rPr>
                <w:rFonts w:ascii="Cambria Math" w:hAnsi="Cambria Math"/>
                <w:bCs/>
                <w:i/>
                <w:kern w:val="22"/>
                <w:sz w:val="19"/>
                <w:szCs w:val="19"/>
                <w:highlight w:val="yellow"/>
              </w:rPr>
            </m:ctrlPr>
          </m:sSubPr>
          <m:e>
            <m:r>
              <w:rPr>
                <w:rFonts w:ascii="Cambria Math" w:hAnsi="Cambria Math"/>
                <w:kern w:val="22"/>
                <w:sz w:val="19"/>
                <w:szCs w:val="19"/>
                <w:highlight w:val="yellow"/>
              </w:rPr>
              <m:t>σ</m:t>
            </m:r>
          </m:e>
          <m:sub>
            <m:r>
              <m:rPr>
                <m:sty m:val="p"/>
              </m:rPr>
              <w:rPr>
                <w:rFonts w:ascii="Cambria Math" w:hAnsi="Cambria Math"/>
                <w:kern w:val="22"/>
                <w:sz w:val="19"/>
                <w:szCs w:val="19"/>
                <w:highlight w:val="yellow"/>
              </w:rPr>
              <m:t>z</m:t>
            </m:r>
          </m:sub>
        </m:sSub>
        <m:r>
          <w:rPr>
            <w:rFonts w:ascii="Cambria Math" w:hAnsi="Cambria Math"/>
            <w:kern w:val="22"/>
            <w:sz w:val="19"/>
            <w:szCs w:val="19"/>
            <w:highlight w:val="yellow"/>
          </w:rPr>
          <m:t>=</m:t>
        </m:r>
        <m:d>
          <m:dPr>
            <m:ctrlPr>
              <w:rPr>
                <w:rFonts w:ascii="Cambria Math" w:hAnsi="Cambria Math"/>
                <w:bCs/>
                <w:i/>
                <w:kern w:val="22"/>
                <w:sz w:val="19"/>
                <w:szCs w:val="19"/>
                <w:highlight w:val="yellow"/>
              </w:rPr>
            </m:ctrlPr>
          </m:dPr>
          <m:e>
            <m:m>
              <m:mPr>
                <m:mcs>
                  <m:mc>
                    <m:mcPr>
                      <m:count m:val="2"/>
                      <m:mcJc m:val="center"/>
                    </m:mcPr>
                  </m:mc>
                </m:mcs>
                <m:ctrlPr>
                  <w:rPr>
                    <w:rFonts w:ascii="Cambria Math" w:hAnsi="Cambria Math"/>
                    <w:bCs/>
                    <w:i/>
                    <w:kern w:val="22"/>
                    <w:sz w:val="19"/>
                    <w:szCs w:val="19"/>
                    <w:highlight w:val="yellow"/>
                  </w:rPr>
                </m:ctrlPr>
              </m:mPr>
              <m:mr>
                <m:e>
                  <m:r>
                    <w:rPr>
                      <w:rFonts w:ascii="Cambria Math" w:hAnsi="Cambria Math"/>
                      <w:kern w:val="22"/>
                      <w:sz w:val="19"/>
                      <w:szCs w:val="19"/>
                      <w:highlight w:val="yellow"/>
                    </w:rPr>
                    <m:t>1</m:t>
                  </m:r>
                </m:e>
                <m:e>
                  <m:r>
                    <w:rPr>
                      <w:rFonts w:ascii="Cambria Math" w:hAnsi="Cambria Math"/>
                      <w:kern w:val="22"/>
                      <w:sz w:val="19"/>
                      <w:szCs w:val="19"/>
                      <w:highlight w:val="yellow"/>
                    </w:rPr>
                    <m:t>0</m:t>
                  </m:r>
                </m:e>
              </m:mr>
              <m:mr>
                <m:e>
                  <m:r>
                    <w:rPr>
                      <w:rFonts w:ascii="Cambria Math" w:hAnsi="Cambria Math"/>
                      <w:kern w:val="22"/>
                      <w:sz w:val="19"/>
                      <w:szCs w:val="19"/>
                      <w:highlight w:val="yellow"/>
                    </w:rPr>
                    <m:t>0</m:t>
                  </m:r>
                </m:e>
                <m:e>
                  <m:r>
                    <w:rPr>
                      <w:rFonts w:ascii="Cambria Math" w:hAnsi="Cambria Math"/>
                      <w:kern w:val="22"/>
                      <w:sz w:val="19"/>
                      <w:szCs w:val="19"/>
                      <w:highlight w:val="yellow"/>
                    </w:rPr>
                    <m:t>-1</m:t>
                  </m:r>
                </m:e>
              </m:mr>
            </m:m>
          </m:e>
        </m:d>
      </m:oMath>
      <w:r w:rsidR="00D1605D" w:rsidRPr="003F3E46">
        <w:rPr>
          <w:rFonts w:ascii="Arno Pro" w:hAnsi="Arno Pro"/>
          <w:bCs/>
          <w:kern w:val="22"/>
          <w:sz w:val="19"/>
          <w:szCs w:val="19"/>
          <w:highlight w:val="yellow"/>
          <w:lang w:eastAsia="ja-JP"/>
        </w:rPr>
        <w:t xml:space="preserve"> </w:t>
      </w:r>
      <w:r w:rsidR="00A21CAB">
        <w:rPr>
          <w:rFonts w:ascii="Arno Pro" w:hAnsi="Arno Pro"/>
          <w:bCs/>
          <w:kern w:val="22"/>
          <w:sz w:val="19"/>
          <w:szCs w:val="19"/>
          <w:highlight w:val="yellow"/>
          <w:lang w:eastAsia="ja-JP"/>
        </w:rPr>
        <w:tab/>
      </w:r>
      <w:r w:rsidR="00D1605D" w:rsidRPr="003F3E46">
        <w:rPr>
          <w:rFonts w:ascii="Arno Pro" w:hAnsi="Arno Pro"/>
          <w:bCs/>
          <w:kern w:val="22"/>
          <w:sz w:val="19"/>
          <w:szCs w:val="19"/>
          <w:highlight w:val="yellow"/>
          <w:lang w:eastAsia="ja-JP"/>
        </w:rPr>
        <w:t>(3)</w:t>
      </w:r>
    </w:p>
    <w:p w14:paraId="63A317B2" w14:textId="77777777" w:rsidR="00D1605D" w:rsidRPr="003F3E46" w:rsidRDefault="00D1605D" w:rsidP="00D1605D">
      <w:pPr>
        <w:spacing w:after="0"/>
        <w:rPr>
          <w:rFonts w:ascii="Arno Pro" w:hAnsi="Arno Pro"/>
          <w:bCs/>
          <w:kern w:val="22"/>
          <w:sz w:val="19"/>
          <w:szCs w:val="19"/>
          <w:highlight w:val="yellow"/>
          <w:lang w:eastAsia="ja-JP"/>
        </w:rPr>
      </w:pPr>
      <w:r w:rsidRPr="003F3E46">
        <w:rPr>
          <w:rFonts w:ascii="Arno Pro" w:hAnsi="Arno Pro"/>
          <w:bCs/>
          <w:kern w:val="22"/>
          <w:sz w:val="19"/>
          <w:szCs w:val="19"/>
          <w:highlight w:val="yellow"/>
          <w:lang w:eastAsia="ja-JP"/>
        </w:rPr>
        <w:t xml:space="preserve">The eigenstates of the system </w:t>
      </w:r>
      <w:r>
        <w:rPr>
          <w:rFonts w:ascii="Arno Pro" w:hAnsi="Arno Pro"/>
          <w:bCs/>
          <w:kern w:val="22"/>
          <w:sz w:val="19"/>
          <w:szCs w:val="19"/>
          <w:highlight w:val="yellow"/>
          <w:lang w:eastAsia="ja-JP"/>
        </w:rPr>
        <w:t>are</w:t>
      </w:r>
    </w:p>
    <w:p w14:paraId="02D0E4E1" w14:textId="15E95109" w:rsidR="00D1605D" w:rsidRPr="003F3E46" w:rsidRDefault="003A784C" w:rsidP="00D1605D">
      <w:pPr>
        <w:spacing w:after="0"/>
        <w:jc w:val="center"/>
        <w:rPr>
          <w:rFonts w:ascii="Arno Pro" w:hAnsi="Arno Pro"/>
          <w:bCs/>
          <w:kern w:val="22"/>
          <w:sz w:val="19"/>
          <w:szCs w:val="19"/>
          <w:highlight w:val="yellow"/>
          <w:lang w:eastAsia="ja-JP"/>
        </w:rPr>
      </w:pPr>
      <m:oMath>
        <m:d>
          <m:dPr>
            <m:begChr m:val="|"/>
            <m:endChr m:val=""/>
            <m:ctrlPr>
              <w:rPr>
                <w:rFonts w:ascii="Cambria Math" w:hAnsi="Cambria Math"/>
                <w:i/>
                <w:kern w:val="22"/>
                <w:sz w:val="19"/>
                <w:szCs w:val="19"/>
                <w:highlight w:val="yellow"/>
              </w:rPr>
            </m:ctrlPr>
          </m:dPr>
          <m:e>
            <m:r>
              <w:rPr>
                <w:rFonts w:ascii="Cambria Math" w:hAnsi="Cambria Math"/>
                <w:kern w:val="22"/>
                <w:sz w:val="19"/>
                <w:szCs w:val="19"/>
                <w:highlight w:val="yellow"/>
              </w:rPr>
              <m:t>±</m:t>
            </m:r>
            <m:sSub>
              <m:sSubPr>
                <m:ctrlPr>
                  <w:rPr>
                    <w:rFonts w:ascii="Cambria Math" w:hAnsi="Cambria Math"/>
                    <w:i/>
                    <w:kern w:val="22"/>
                    <w:sz w:val="19"/>
                    <w:szCs w:val="19"/>
                    <w:highlight w:val="yellow"/>
                  </w:rPr>
                </m:ctrlPr>
              </m:sSubPr>
              <m:e>
                <m:r>
                  <w:rPr>
                    <w:rFonts w:ascii="Cambria Math" w:hAnsi="Cambria Math"/>
                    <w:kern w:val="22"/>
                    <w:sz w:val="19"/>
                    <w:szCs w:val="19"/>
                    <w:highlight w:val="yellow"/>
                  </w:rPr>
                  <m:t>&gt;</m:t>
                </m:r>
              </m:e>
              <m:sub>
                <m:r>
                  <w:rPr>
                    <w:rFonts w:ascii="Cambria Math" w:hAnsi="Cambria Math"/>
                    <w:kern w:val="22"/>
                    <w:sz w:val="19"/>
                    <w:szCs w:val="19"/>
                    <w:highlight w:val="yellow"/>
                  </w:rPr>
                  <m:t>n</m:t>
                </m:r>
              </m:sub>
            </m:sSub>
            <m:r>
              <w:rPr>
                <w:rFonts w:ascii="Cambria Math" w:hAnsi="Cambria Math"/>
                <w:kern w:val="22"/>
                <w:sz w:val="19"/>
                <w:szCs w:val="19"/>
                <w:highlight w:val="yellow"/>
              </w:rPr>
              <m:t>=</m:t>
            </m:r>
          </m:e>
        </m:d>
        <m:f>
          <m:fPr>
            <m:ctrlPr>
              <w:rPr>
                <w:rFonts w:ascii="Cambria Math" w:hAnsi="Cambria Math"/>
                <w:i/>
                <w:kern w:val="22"/>
                <w:sz w:val="19"/>
                <w:szCs w:val="19"/>
                <w:highlight w:val="yellow"/>
              </w:rPr>
            </m:ctrlPr>
          </m:fPr>
          <m:num>
            <m:r>
              <w:rPr>
                <w:rFonts w:ascii="Cambria Math" w:hAnsi="Cambria Math"/>
                <w:kern w:val="22"/>
                <w:sz w:val="19"/>
                <w:szCs w:val="19"/>
                <w:highlight w:val="yellow"/>
              </w:rPr>
              <m:t>1</m:t>
            </m:r>
          </m:num>
          <m:den>
            <m:rad>
              <m:radPr>
                <m:degHide m:val="1"/>
                <m:ctrlPr>
                  <w:rPr>
                    <w:rFonts w:ascii="Cambria Math" w:hAnsi="Cambria Math"/>
                    <w:i/>
                    <w:kern w:val="22"/>
                    <w:sz w:val="19"/>
                    <w:szCs w:val="19"/>
                    <w:highlight w:val="yellow"/>
                  </w:rPr>
                </m:ctrlPr>
              </m:radPr>
              <m:deg/>
              <m:e>
                <m:r>
                  <w:rPr>
                    <w:rFonts w:ascii="Cambria Math" w:hAnsi="Cambria Math"/>
                    <w:kern w:val="22"/>
                    <w:sz w:val="19"/>
                    <w:szCs w:val="19"/>
                    <w:highlight w:val="yellow"/>
                  </w:rPr>
                  <m:t>2</m:t>
                </m:r>
              </m:e>
            </m:rad>
          </m:den>
        </m:f>
        <m:d>
          <m:dPr>
            <m:ctrlPr>
              <w:rPr>
                <w:rFonts w:ascii="Cambria Math" w:hAnsi="Cambria Math"/>
                <w:i/>
                <w:kern w:val="22"/>
                <w:sz w:val="19"/>
                <w:szCs w:val="19"/>
                <w:highlight w:val="yellow"/>
              </w:rPr>
            </m:ctrlPr>
          </m:dPr>
          <m:e>
            <m:r>
              <w:rPr>
                <w:rFonts w:ascii="Cambria Math" w:hAnsi="Cambria Math"/>
                <w:kern w:val="22"/>
                <w:sz w:val="19"/>
                <w:szCs w:val="19"/>
                <w:highlight w:val="yellow"/>
              </w:rPr>
              <m:t>±</m:t>
            </m:r>
            <m:d>
              <m:dPr>
                <m:begChr m:val="|"/>
                <m:endChr m:val=""/>
                <m:ctrlPr>
                  <w:rPr>
                    <w:rFonts w:ascii="Cambria Math" w:hAnsi="Cambria Math"/>
                    <w:i/>
                    <w:kern w:val="22"/>
                    <w:sz w:val="19"/>
                    <w:szCs w:val="19"/>
                    <w:highlight w:val="yellow"/>
                  </w:rPr>
                </m:ctrlPr>
              </m:dPr>
              <m:e>
                <m:r>
                  <w:rPr>
                    <w:rFonts w:ascii="Cambria Math" w:hAnsi="Cambria Math"/>
                    <w:kern w:val="22"/>
                    <w:sz w:val="19"/>
                    <w:szCs w:val="19"/>
                    <w:highlight w:val="yellow"/>
                  </w:rPr>
                  <m:t xml:space="preserve">e, </m:t>
                </m:r>
                <m:sSub>
                  <m:sSubPr>
                    <m:ctrlPr>
                      <w:rPr>
                        <w:rFonts w:ascii="Cambria Math" w:hAnsi="Cambria Math"/>
                        <w:i/>
                        <w:kern w:val="22"/>
                        <w:sz w:val="19"/>
                        <w:szCs w:val="19"/>
                        <w:highlight w:val="yellow"/>
                      </w:rPr>
                    </m:ctrlPr>
                  </m:sSubPr>
                  <m:e>
                    <m:r>
                      <w:rPr>
                        <w:rFonts w:ascii="Cambria Math" w:hAnsi="Cambria Math"/>
                        <w:kern w:val="22"/>
                        <w:sz w:val="19"/>
                        <w:szCs w:val="19"/>
                        <w:highlight w:val="yellow"/>
                      </w:rPr>
                      <m:t>n</m:t>
                    </m:r>
                  </m:e>
                  <m:sub>
                    <m:r>
                      <m:rPr>
                        <m:sty m:val="p"/>
                      </m:rPr>
                      <w:rPr>
                        <w:rFonts w:ascii="Cambria Math" w:hAnsi="Cambria Math"/>
                        <w:kern w:val="22"/>
                        <w:sz w:val="19"/>
                        <w:szCs w:val="19"/>
                        <w:highlight w:val="yellow"/>
                      </w:rPr>
                      <m:t>ph</m:t>
                    </m:r>
                  </m:sub>
                </m:sSub>
                <m:r>
                  <w:rPr>
                    <w:rFonts w:ascii="Cambria Math" w:hAnsi="Cambria Math"/>
                    <w:kern w:val="22"/>
                    <w:sz w:val="19"/>
                    <w:szCs w:val="19"/>
                    <w:highlight w:val="yellow"/>
                  </w:rPr>
                  <m:t>+</m:t>
                </m:r>
                <m:d>
                  <m:dPr>
                    <m:begChr m:val="|"/>
                    <m:endChr m:val=""/>
                    <m:ctrlPr>
                      <w:rPr>
                        <w:rFonts w:ascii="Cambria Math" w:hAnsi="Cambria Math"/>
                        <w:i/>
                        <w:kern w:val="22"/>
                        <w:sz w:val="19"/>
                        <w:szCs w:val="19"/>
                        <w:highlight w:val="yellow"/>
                      </w:rPr>
                    </m:ctrlPr>
                  </m:dPr>
                  <m:e>
                    <m:r>
                      <w:rPr>
                        <w:rFonts w:ascii="Cambria Math" w:hAnsi="Cambria Math"/>
                        <w:kern w:val="22"/>
                        <w:sz w:val="19"/>
                        <w:szCs w:val="19"/>
                        <w:highlight w:val="yellow"/>
                      </w:rPr>
                      <m:t xml:space="preserve">g, </m:t>
                    </m:r>
                    <m:sSub>
                      <m:sSubPr>
                        <m:ctrlPr>
                          <w:rPr>
                            <w:rFonts w:ascii="Cambria Math" w:hAnsi="Cambria Math"/>
                            <w:i/>
                            <w:kern w:val="22"/>
                            <w:sz w:val="19"/>
                            <w:szCs w:val="19"/>
                            <w:highlight w:val="yellow"/>
                          </w:rPr>
                        </m:ctrlPr>
                      </m:sSubPr>
                      <m:e>
                        <m:r>
                          <w:rPr>
                            <w:rFonts w:ascii="Cambria Math" w:hAnsi="Cambria Math"/>
                            <w:kern w:val="22"/>
                            <w:sz w:val="19"/>
                            <w:szCs w:val="19"/>
                            <w:highlight w:val="yellow"/>
                          </w:rPr>
                          <m:t>n</m:t>
                        </m:r>
                      </m:e>
                      <m:sub>
                        <m:r>
                          <m:rPr>
                            <m:sty m:val="p"/>
                          </m:rPr>
                          <w:rPr>
                            <w:rFonts w:ascii="Cambria Math" w:hAnsi="Cambria Math"/>
                            <w:kern w:val="22"/>
                            <w:sz w:val="19"/>
                            <w:szCs w:val="19"/>
                            <w:highlight w:val="yellow"/>
                          </w:rPr>
                          <m:t>ph</m:t>
                        </m:r>
                      </m:sub>
                    </m:sSub>
                    <m:r>
                      <w:rPr>
                        <w:rFonts w:ascii="Cambria Math" w:hAnsi="Cambria Math"/>
                        <w:kern w:val="22"/>
                        <w:sz w:val="19"/>
                        <w:szCs w:val="19"/>
                        <w:highlight w:val="yellow"/>
                      </w:rPr>
                      <m:t>+</m:t>
                    </m:r>
                  </m:e>
                </m:d>
              </m:e>
            </m:d>
            <m:r>
              <w:rPr>
                <w:rFonts w:ascii="Cambria Math" w:hAnsi="Cambria Math"/>
                <w:kern w:val="22"/>
                <w:sz w:val="19"/>
                <w:szCs w:val="19"/>
                <w:highlight w:val="yellow"/>
              </w:rPr>
              <m:t>1&gt;</m:t>
            </m:r>
          </m:e>
        </m:d>
      </m:oMath>
      <w:r w:rsidR="00D1605D">
        <w:rPr>
          <w:rFonts w:ascii="Arno Pro" w:hAnsi="Arno Pro"/>
          <w:kern w:val="22"/>
          <w:sz w:val="19"/>
          <w:szCs w:val="19"/>
          <w:highlight w:val="yellow"/>
        </w:rPr>
        <w:t xml:space="preserve"> </w:t>
      </w:r>
      <w:r w:rsidR="00A21CAB">
        <w:rPr>
          <w:rFonts w:ascii="Arno Pro" w:hAnsi="Arno Pro"/>
          <w:kern w:val="22"/>
          <w:sz w:val="19"/>
          <w:szCs w:val="19"/>
          <w:highlight w:val="yellow"/>
        </w:rPr>
        <w:tab/>
      </w:r>
      <w:r w:rsidR="00D1605D" w:rsidRPr="003F3E46">
        <w:rPr>
          <w:rFonts w:ascii="Arno Pro" w:hAnsi="Arno Pro"/>
          <w:bCs/>
          <w:kern w:val="22"/>
          <w:sz w:val="19"/>
          <w:szCs w:val="19"/>
          <w:highlight w:val="yellow"/>
          <w:lang w:eastAsia="ja-JP"/>
        </w:rPr>
        <w:t>(4)</w:t>
      </w:r>
    </w:p>
    <w:p w14:paraId="22E93DB8" w14:textId="77777777" w:rsidR="00D1605D" w:rsidRPr="003F3E46" w:rsidRDefault="00D1605D" w:rsidP="00D1605D">
      <w:pPr>
        <w:spacing w:after="0"/>
        <w:rPr>
          <w:rFonts w:ascii="Arno Pro" w:hAnsi="Arno Pro"/>
          <w:bCs/>
          <w:kern w:val="22"/>
          <w:sz w:val="19"/>
          <w:szCs w:val="19"/>
          <w:highlight w:val="yellow"/>
          <w:lang w:eastAsia="ja-JP"/>
        </w:rPr>
      </w:pPr>
      <w:r w:rsidRPr="003F3E46">
        <w:rPr>
          <w:rFonts w:ascii="Arno Pro" w:hAnsi="Arno Pro"/>
          <w:bCs/>
          <w:kern w:val="22"/>
          <w:sz w:val="19"/>
          <w:szCs w:val="19"/>
          <w:highlight w:val="yellow"/>
          <w:lang w:eastAsia="ja-JP"/>
        </w:rPr>
        <w:t>with energies</w:t>
      </w:r>
    </w:p>
    <w:p w14:paraId="68F1753D" w14:textId="2D35A830" w:rsidR="00D1605D" w:rsidRPr="003F3E46" w:rsidRDefault="003A784C" w:rsidP="00D1605D">
      <w:pPr>
        <w:spacing w:after="0"/>
        <w:jc w:val="center"/>
        <w:rPr>
          <w:rFonts w:ascii="Arno Pro" w:hAnsi="Arno Pro"/>
          <w:bCs/>
          <w:kern w:val="22"/>
          <w:sz w:val="19"/>
          <w:szCs w:val="19"/>
          <w:highlight w:val="yellow"/>
          <w:lang w:eastAsia="ja-JP"/>
        </w:rPr>
      </w:pPr>
      <m:oMath>
        <m:sSub>
          <m:sSubPr>
            <m:ctrlPr>
              <w:rPr>
                <w:rFonts w:ascii="Cambria Math" w:hAnsi="Cambria Math"/>
                <w:i/>
                <w:kern w:val="22"/>
                <w:sz w:val="19"/>
                <w:szCs w:val="19"/>
                <w:highlight w:val="yellow"/>
              </w:rPr>
            </m:ctrlPr>
          </m:sSubPr>
          <m:e>
            <m:r>
              <w:rPr>
                <w:rFonts w:ascii="Cambria Math" w:hAnsi="Cambria Math"/>
                <w:kern w:val="22"/>
                <w:sz w:val="19"/>
                <w:szCs w:val="19"/>
                <w:highlight w:val="yellow"/>
              </w:rPr>
              <m:t>E</m:t>
            </m:r>
          </m:e>
          <m:sub>
            <m:r>
              <w:rPr>
                <w:rFonts w:ascii="Cambria Math" w:hAnsi="Cambria Math"/>
                <w:kern w:val="22"/>
                <w:sz w:val="19"/>
                <w:szCs w:val="19"/>
                <w:highlight w:val="yellow"/>
              </w:rPr>
              <m:t>±n</m:t>
            </m:r>
          </m:sub>
        </m:sSub>
        <m:r>
          <w:rPr>
            <w:rFonts w:ascii="Cambria Math" w:hAnsi="Cambria Math"/>
            <w:kern w:val="22"/>
            <w:sz w:val="19"/>
            <w:szCs w:val="19"/>
            <w:highlight w:val="yellow"/>
          </w:rPr>
          <m:t>=ℏω</m:t>
        </m:r>
        <m:d>
          <m:dPr>
            <m:ctrlPr>
              <w:rPr>
                <w:rFonts w:ascii="Cambria Math" w:hAnsi="Cambria Math"/>
                <w:bCs/>
                <w:i/>
                <w:kern w:val="22"/>
                <w:sz w:val="19"/>
                <w:szCs w:val="19"/>
                <w:highlight w:val="yellow"/>
              </w:rPr>
            </m:ctrlPr>
          </m:dPr>
          <m:e>
            <m:r>
              <w:rPr>
                <w:rFonts w:ascii="Cambria Math" w:hAnsi="Cambria Math"/>
                <w:kern w:val="22"/>
                <w:sz w:val="19"/>
                <w:szCs w:val="19"/>
                <w:highlight w:val="yellow"/>
              </w:rPr>
              <m:t>n+</m:t>
            </m:r>
            <m:f>
              <m:fPr>
                <m:ctrlPr>
                  <w:rPr>
                    <w:rFonts w:ascii="Cambria Math" w:hAnsi="Cambria Math"/>
                    <w:i/>
                    <w:kern w:val="22"/>
                    <w:sz w:val="19"/>
                    <w:szCs w:val="19"/>
                    <w:highlight w:val="yellow"/>
                  </w:rPr>
                </m:ctrlPr>
              </m:fPr>
              <m:num>
                <m:r>
                  <w:rPr>
                    <w:rFonts w:ascii="Cambria Math" w:hAnsi="Cambria Math"/>
                    <w:kern w:val="22"/>
                    <w:sz w:val="19"/>
                    <w:szCs w:val="19"/>
                    <w:highlight w:val="yellow"/>
                  </w:rPr>
                  <m:t>1</m:t>
                </m:r>
              </m:num>
              <m:den>
                <m:r>
                  <w:rPr>
                    <w:rFonts w:ascii="Cambria Math" w:hAnsi="Cambria Math"/>
                    <w:kern w:val="22"/>
                    <w:sz w:val="19"/>
                    <w:szCs w:val="19"/>
                    <w:highlight w:val="yellow"/>
                  </w:rPr>
                  <m:t>2</m:t>
                </m:r>
              </m:den>
            </m:f>
          </m:e>
        </m:d>
        <m:r>
          <w:rPr>
            <w:rFonts w:ascii="Cambria Math" w:hAnsi="Cambria Math"/>
            <w:kern w:val="22"/>
            <w:sz w:val="19"/>
            <w:szCs w:val="19"/>
            <w:highlight w:val="yellow"/>
          </w:rPr>
          <m:t>±ℏg</m:t>
        </m:r>
        <m:rad>
          <m:radPr>
            <m:degHide m:val="1"/>
            <m:ctrlPr>
              <w:rPr>
                <w:rFonts w:ascii="Cambria Math" w:hAnsi="Cambria Math"/>
                <w:bCs/>
                <w:i/>
                <w:kern w:val="22"/>
                <w:sz w:val="19"/>
                <w:szCs w:val="19"/>
                <w:highlight w:val="yellow"/>
                <w:lang w:eastAsia="ja-JP"/>
              </w:rPr>
            </m:ctrlPr>
          </m:radPr>
          <m:deg/>
          <m:e>
            <m:sSub>
              <m:sSubPr>
                <m:ctrlPr>
                  <w:rPr>
                    <w:rFonts w:ascii="Cambria Math" w:hAnsi="Cambria Math"/>
                    <w:bCs/>
                    <w:i/>
                    <w:kern w:val="22"/>
                    <w:sz w:val="19"/>
                    <w:szCs w:val="19"/>
                    <w:highlight w:val="yellow"/>
                    <w:lang w:eastAsia="ja-JP"/>
                  </w:rPr>
                </m:ctrlPr>
              </m:sSubPr>
              <m:e>
                <m:r>
                  <w:rPr>
                    <w:rFonts w:ascii="Cambria Math" w:hAnsi="Cambria Math"/>
                    <w:kern w:val="22"/>
                    <w:sz w:val="19"/>
                    <w:szCs w:val="19"/>
                    <w:highlight w:val="yellow"/>
                    <w:lang w:eastAsia="ja-JP"/>
                  </w:rPr>
                  <m:t>n</m:t>
                </m:r>
              </m:e>
              <m:sub>
                <m:r>
                  <m:rPr>
                    <m:sty m:val="p"/>
                  </m:rPr>
                  <w:rPr>
                    <w:rFonts w:ascii="Cambria Math" w:hAnsi="Cambria Math"/>
                    <w:kern w:val="22"/>
                    <w:sz w:val="19"/>
                    <w:szCs w:val="19"/>
                    <w:highlight w:val="yellow"/>
                    <w:lang w:eastAsia="ja-JP"/>
                  </w:rPr>
                  <m:t>ph</m:t>
                </m:r>
              </m:sub>
            </m:sSub>
            <m:r>
              <w:rPr>
                <w:rFonts w:ascii="Cambria Math" w:hAnsi="Cambria Math"/>
                <w:kern w:val="22"/>
                <w:sz w:val="19"/>
                <w:szCs w:val="19"/>
                <w:highlight w:val="yellow"/>
                <w:lang w:eastAsia="ja-JP"/>
              </w:rPr>
              <m:t>+1</m:t>
            </m:r>
          </m:e>
        </m:rad>
      </m:oMath>
      <w:r w:rsidR="00D1605D">
        <w:rPr>
          <w:rFonts w:ascii="Arno Pro" w:hAnsi="Arno Pro"/>
          <w:bCs/>
          <w:kern w:val="22"/>
          <w:sz w:val="19"/>
          <w:szCs w:val="19"/>
          <w:highlight w:val="yellow"/>
          <w:lang w:eastAsia="ja-JP"/>
        </w:rPr>
        <w:t xml:space="preserve"> </w:t>
      </w:r>
      <w:r w:rsidR="00A21CAB">
        <w:rPr>
          <w:rFonts w:ascii="Arno Pro" w:hAnsi="Arno Pro"/>
          <w:bCs/>
          <w:kern w:val="22"/>
          <w:sz w:val="19"/>
          <w:szCs w:val="19"/>
          <w:highlight w:val="yellow"/>
          <w:lang w:eastAsia="ja-JP"/>
        </w:rPr>
        <w:tab/>
      </w:r>
      <w:r w:rsidR="00D1605D" w:rsidRPr="003F3E46">
        <w:rPr>
          <w:rFonts w:ascii="Arno Pro" w:hAnsi="Arno Pro"/>
          <w:bCs/>
          <w:kern w:val="22"/>
          <w:sz w:val="19"/>
          <w:szCs w:val="19"/>
          <w:highlight w:val="yellow"/>
          <w:lang w:eastAsia="ja-JP"/>
        </w:rPr>
        <w:t>(5)</w:t>
      </w:r>
    </w:p>
    <w:p w14:paraId="122B9B40" w14:textId="15C839F4" w:rsidR="00D1605D" w:rsidRPr="003F3E46" w:rsidRDefault="00D1605D" w:rsidP="00D1605D">
      <w:pPr>
        <w:spacing w:after="0"/>
        <w:rPr>
          <w:rFonts w:ascii="Arno Pro" w:hAnsi="Arno Pro"/>
          <w:bCs/>
          <w:kern w:val="22"/>
          <w:sz w:val="19"/>
          <w:szCs w:val="19"/>
          <w:highlight w:val="yellow"/>
          <w:lang w:eastAsia="ja-JP"/>
        </w:rPr>
      </w:pPr>
      <w:r w:rsidRPr="003F3E46">
        <w:rPr>
          <w:rFonts w:ascii="Arno Pro" w:hAnsi="Arno Pro"/>
          <w:bCs/>
          <w:kern w:val="22"/>
          <w:sz w:val="19"/>
          <w:szCs w:val="19"/>
          <w:highlight w:val="yellow"/>
          <w:lang w:eastAsia="ja-JP"/>
        </w:rPr>
        <w:t xml:space="preserve">where </w:t>
      </w:r>
      <w:r w:rsidRPr="003F3E46">
        <w:rPr>
          <w:rFonts w:ascii="Arno Pro" w:hAnsi="Arno Pro"/>
          <w:bCs/>
          <w:i/>
          <w:iCs/>
          <w:kern w:val="22"/>
          <w:sz w:val="19"/>
          <w:szCs w:val="19"/>
          <w:highlight w:val="yellow"/>
          <w:lang w:eastAsia="ja-JP"/>
        </w:rPr>
        <w:t>n</w:t>
      </w:r>
      <w:r w:rsidRPr="00ED2C46">
        <w:rPr>
          <w:rFonts w:ascii="Arno Pro" w:hAnsi="Arno Pro"/>
          <w:bCs/>
          <w:kern w:val="22"/>
          <w:sz w:val="19"/>
          <w:szCs w:val="19"/>
          <w:highlight w:val="yellow"/>
          <w:vertAlign w:val="subscript"/>
          <w:lang w:eastAsia="ja-JP"/>
        </w:rPr>
        <w:t>ph</w:t>
      </w:r>
      <w:r w:rsidRPr="003F3E46">
        <w:rPr>
          <w:rFonts w:ascii="Arno Pro" w:hAnsi="Arno Pro"/>
          <w:bCs/>
          <w:kern w:val="22"/>
          <w:sz w:val="19"/>
          <w:szCs w:val="19"/>
          <w:highlight w:val="yellow"/>
          <w:lang w:eastAsia="ja-JP"/>
        </w:rPr>
        <w:t xml:space="preserve"> is the number of photons participating in strong coupling. The value of the Rabi splitting is then given by</w:t>
      </w:r>
      <w:r w:rsidR="00EE1274">
        <w:rPr>
          <w:rFonts w:ascii="Arno Pro" w:hAnsi="Arno Pro"/>
          <w:bCs/>
          <w:kern w:val="22"/>
          <w:sz w:val="19"/>
          <w:szCs w:val="19"/>
          <w:highlight w:val="yellow"/>
          <w:lang w:eastAsia="ja-JP"/>
        </w:rPr>
        <w:t>:</w:t>
      </w:r>
    </w:p>
    <w:p w14:paraId="2DEFA3EB" w14:textId="6D4CB0C6" w:rsidR="00D1605D" w:rsidRPr="003F3E46" w:rsidRDefault="003A784C" w:rsidP="00D1605D">
      <w:pPr>
        <w:spacing w:after="0"/>
        <w:jc w:val="center"/>
        <w:rPr>
          <w:rFonts w:ascii="Arno Pro" w:hAnsi="Arno Pro"/>
          <w:bCs/>
          <w:kern w:val="22"/>
          <w:sz w:val="19"/>
          <w:szCs w:val="19"/>
          <w:highlight w:val="yellow"/>
          <w:lang w:eastAsia="ja-JP"/>
        </w:rPr>
      </w:pPr>
      <m:oMath>
        <m:sSub>
          <m:sSubPr>
            <m:ctrlPr>
              <w:rPr>
                <w:rFonts w:ascii="Cambria Math" w:hAnsi="Cambria Math"/>
                <w:i/>
                <w:kern w:val="22"/>
                <w:sz w:val="19"/>
                <w:szCs w:val="19"/>
                <w:highlight w:val="yellow"/>
              </w:rPr>
            </m:ctrlPr>
          </m:sSubPr>
          <m:e>
            <m:r>
              <m:rPr>
                <m:sty m:val="p"/>
              </m:rPr>
              <w:rPr>
                <w:rFonts w:ascii="Cambria Math" w:hAnsi="Cambria Math"/>
                <w:kern w:val="22"/>
                <w:sz w:val="19"/>
                <w:szCs w:val="19"/>
                <w:highlight w:val="yellow"/>
              </w:rPr>
              <m:t>Ω</m:t>
            </m:r>
          </m:e>
          <m:sub>
            <m:r>
              <w:rPr>
                <w:rFonts w:ascii="Cambria Math" w:hAnsi="Cambria Math"/>
                <w:kern w:val="22"/>
                <w:sz w:val="19"/>
                <w:szCs w:val="19"/>
                <w:highlight w:val="yellow"/>
              </w:rPr>
              <m:t>R</m:t>
            </m:r>
          </m:sub>
        </m:sSub>
        <m:r>
          <w:rPr>
            <w:rFonts w:ascii="Cambria Math" w:hAnsi="Cambria Math"/>
            <w:kern w:val="22"/>
            <w:sz w:val="19"/>
            <w:szCs w:val="19"/>
            <w:highlight w:val="yellow"/>
          </w:rPr>
          <m:t>=2g</m:t>
        </m:r>
        <m:rad>
          <m:radPr>
            <m:degHide m:val="1"/>
            <m:ctrlPr>
              <w:rPr>
                <w:rFonts w:ascii="Cambria Math" w:hAnsi="Cambria Math"/>
                <w:bCs/>
                <w:i/>
                <w:kern w:val="22"/>
                <w:sz w:val="19"/>
                <w:szCs w:val="19"/>
                <w:highlight w:val="yellow"/>
                <w:lang w:eastAsia="ja-JP"/>
              </w:rPr>
            </m:ctrlPr>
          </m:radPr>
          <m:deg/>
          <m:e>
            <m:sSub>
              <m:sSubPr>
                <m:ctrlPr>
                  <w:rPr>
                    <w:rFonts w:ascii="Cambria Math" w:hAnsi="Cambria Math"/>
                    <w:bCs/>
                    <w:i/>
                    <w:kern w:val="22"/>
                    <w:sz w:val="19"/>
                    <w:szCs w:val="19"/>
                    <w:highlight w:val="yellow"/>
                    <w:lang w:eastAsia="ja-JP"/>
                  </w:rPr>
                </m:ctrlPr>
              </m:sSubPr>
              <m:e>
                <m:r>
                  <w:rPr>
                    <w:rFonts w:ascii="Cambria Math" w:hAnsi="Cambria Math"/>
                    <w:kern w:val="22"/>
                    <w:sz w:val="19"/>
                    <w:szCs w:val="19"/>
                    <w:highlight w:val="yellow"/>
                    <w:lang w:eastAsia="ja-JP"/>
                  </w:rPr>
                  <m:t>n</m:t>
                </m:r>
              </m:e>
              <m:sub>
                <m:r>
                  <m:rPr>
                    <m:sty m:val="p"/>
                  </m:rPr>
                  <w:rPr>
                    <w:rFonts w:ascii="Cambria Math" w:hAnsi="Cambria Math"/>
                    <w:kern w:val="22"/>
                    <w:sz w:val="19"/>
                    <w:szCs w:val="19"/>
                    <w:highlight w:val="yellow"/>
                    <w:lang w:eastAsia="ja-JP"/>
                  </w:rPr>
                  <m:t>ph</m:t>
                </m:r>
              </m:sub>
            </m:sSub>
            <m:r>
              <w:rPr>
                <w:rFonts w:ascii="Cambria Math" w:hAnsi="Cambria Math"/>
                <w:kern w:val="22"/>
                <w:sz w:val="19"/>
                <w:szCs w:val="19"/>
                <w:highlight w:val="yellow"/>
                <w:lang w:eastAsia="ja-JP"/>
              </w:rPr>
              <m:t>+1</m:t>
            </m:r>
          </m:e>
        </m:rad>
        <m:r>
          <w:rPr>
            <w:rFonts w:ascii="Cambria Math" w:hAnsi="Cambria Math"/>
            <w:kern w:val="22"/>
            <w:sz w:val="19"/>
            <w:szCs w:val="19"/>
            <w:highlight w:val="yellow"/>
            <w:lang w:eastAsia="ja-JP"/>
          </w:rPr>
          <m:t>=</m:t>
        </m:r>
        <m:r>
          <w:rPr>
            <w:rFonts w:ascii="Cambria Math" w:hAnsi="Cambria Math"/>
            <w:kern w:val="22"/>
            <w:sz w:val="19"/>
            <w:szCs w:val="19"/>
            <w:highlight w:val="yellow"/>
          </w:rPr>
          <m:t>2μ×</m:t>
        </m:r>
        <m:sSub>
          <m:sSubPr>
            <m:ctrlPr>
              <w:rPr>
                <w:rFonts w:ascii="Cambria Math" w:hAnsi="Cambria Math"/>
                <w:i/>
                <w:kern w:val="22"/>
                <w:sz w:val="19"/>
                <w:szCs w:val="19"/>
                <w:highlight w:val="yellow"/>
              </w:rPr>
            </m:ctrlPr>
          </m:sSubPr>
          <m:e>
            <m:r>
              <w:rPr>
                <w:rFonts w:ascii="Cambria Math" w:hAnsi="Cambria Math"/>
                <w:kern w:val="22"/>
                <w:sz w:val="19"/>
                <w:szCs w:val="19"/>
                <w:highlight w:val="yellow"/>
              </w:rPr>
              <m:t>E</m:t>
            </m:r>
          </m:e>
          <m:sub>
            <m:r>
              <w:rPr>
                <w:rFonts w:ascii="Cambria Math" w:hAnsi="Cambria Math"/>
                <w:kern w:val="22"/>
                <w:sz w:val="19"/>
                <w:szCs w:val="19"/>
                <w:highlight w:val="yellow"/>
              </w:rPr>
              <m:t>0</m:t>
            </m:r>
          </m:sub>
        </m:sSub>
        <m:rad>
          <m:radPr>
            <m:degHide m:val="1"/>
            <m:ctrlPr>
              <w:rPr>
                <w:rFonts w:ascii="Cambria Math" w:hAnsi="Cambria Math"/>
                <w:bCs/>
                <w:i/>
                <w:kern w:val="22"/>
                <w:sz w:val="19"/>
                <w:szCs w:val="19"/>
                <w:highlight w:val="yellow"/>
                <w:lang w:eastAsia="ja-JP"/>
              </w:rPr>
            </m:ctrlPr>
          </m:radPr>
          <m:deg/>
          <m:e>
            <m:sSub>
              <m:sSubPr>
                <m:ctrlPr>
                  <w:rPr>
                    <w:rFonts w:ascii="Cambria Math" w:hAnsi="Cambria Math"/>
                    <w:bCs/>
                    <w:i/>
                    <w:kern w:val="22"/>
                    <w:sz w:val="19"/>
                    <w:szCs w:val="19"/>
                    <w:highlight w:val="yellow"/>
                    <w:lang w:eastAsia="ja-JP"/>
                  </w:rPr>
                </m:ctrlPr>
              </m:sSubPr>
              <m:e>
                <m:r>
                  <w:rPr>
                    <w:rFonts w:ascii="Cambria Math" w:hAnsi="Cambria Math"/>
                    <w:kern w:val="22"/>
                    <w:sz w:val="19"/>
                    <w:szCs w:val="19"/>
                    <w:highlight w:val="yellow"/>
                    <w:lang w:eastAsia="ja-JP"/>
                  </w:rPr>
                  <m:t>n</m:t>
                </m:r>
              </m:e>
              <m:sub>
                <m:r>
                  <m:rPr>
                    <m:sty m:val="p"/>
                  </m:rPr>
                  <w:rPr>
                    <w:rFonts w:ascii="Cambria Math" w:hAnsi="Cambria Math"/>
                    <w:kern w:val="22"/>
                    <w:sz w:val="19"/>
                    <w:szCs w:val="19"/>
                    <w:highlight w:val="yellow"/>
                    <w:lang w:eastAsia="ja-JP"/>
                  </w:rPr>
                  <m:t>ph</m:t>
                </m:r>
              </m:sub>
            </m:sSub>
            <m:r>
              <w:rPr>
                <w:rFonts w:ascii="Cambria Math" w:hAnsi="Cambria Math"/>
                <w:kern w:val="22"/>
                <w:sz w:val="19"/>
                <w:szCs w:val="19"/>
                <w:highlight w:val="yellow"/>
                <w:lang w:eastAsia="ja-JP"/>
              </w:rPr>
              <m:t>+1</m:t>
            </m:r>
          </m:e>
        </m:rad>
      </m:oMath>
      <w:r w:rsidR="00D1605D">
        <w:rPr>
          <w:rFonts w:ascii="Arno Pro" w:hAnsi="Arno Pro"/>
          <w:bCs/>
          <w:kern w:val="22"/>
          <w:sz w:val="19"/>
          <w:szCs w:val="19"/>
          <w:highlight w:val="yellow"/>
          <w:lang w:eastAsia="ja-JP"/>
        </w:rPr>
        <w:t xml:space="preserve"> </w:t>
      </w:r>
      <w:r w:rsidR="00A21CAB">
        <w:rPr>
          <w:rFonts w:ascii="Arno Pro" w:hAnsi="Arno Pro"/>
          <w:bCs/>
          <w:kern w:val="22"/>
          <w:sz w:val="19"/>
          <w:szCs w:val="19"/>
          <w:highlight w:val="yellow"/>
          <w:lang w:eastAsia="ja-JP"/>
        </w:rPr>
        <w:tab/>
      </w:r>
      <w:r w:rsidR="00D1605D" w:rsidRPr="003F3E46">
        <w:rPr>
          <w:rFonts w:ascii="Arno Pro" w:hAnsi="Arno Pro"/>
          <w:bCs/>
          <w:kern w:val="22"/>
          <w:sz w:val="19"/>
          <w:szCs w:val="19"/>
          <w:highlight w:val="yellow"/>
          <w:lang w:eastAsia="ja-JP"/>
        </w:rPr>
        <w:t>(6)</w:t>
      </w:r>
    </w:p>
    <w:p w14:paraId="5D7034A7" w14:textId="32FF912B" w:rsidR="00D1605D" w:rsidRPr="003F3E46" w:rsidRDefault="00D1605D" w:rsidP="00D1605D">
      <w:pPr>
        <w:spacing w:after="0"/>
        <w:rPr>
          <w:rFonts w:ascii="Arno Pro" w:hAnsi="Arno Pro"/>
          <w:bCs/>
          <w:kern w:val="22"/>
          <w:sz w:val="19"/>
          <w:szCs w:val="19"/>
          <w:highlight w:val="yellow"/>
          <w:lang w:eastAsia="ja-JP"/>
        </w:rPr>
      </w:pPr>
      <w:r w:rsidRPr="003F3E46">
        <w:rPr>
          <w:rFonts w:ascii="Arno Pro" w:hAnsi="Arno Pro"/>
          <w:bCs/>
          <w:kern w:val="22"/>
          <w:sz w:val="19"/>
          <w:szCs w:val="19"/>
          <w:highlight w:val="yellow"/>
          <w:lang w:eastAsia="ja-JP"/>
        </w:rPr>
        <w:t xml:space="preserve">where </w:t>
      </w:r>
      <w:r w:rsidRPr="003F3E46">
        <w:rPr>
          <w:rFonts w:ascii="Arno Pro" w:hAnsi="Arno Pro"/>
          <w:bCs/>
          <w:i/>
          <w:iCs/>
          <w:kern w:val="22"/>
          <w:sz w:val="19"/>
          <w:szCs w:val="19"/>
          <w:highlight w:val="yellow"/>
          <w:lang w:eastAsia="ja-JP"/>
        </w:rPr>
        <w:t>E</w:t>
      </w:r>
      <w:r w:rsidRPr="003F3E46">
        <w:rPr>
          <w:rFonts w:ascii="Arno Pro" w:hAnsi="Arno Pro"/>
          <w:bCs/>
          <w:kern w:val="22"/>
          <w:sz w:val="19"/>
          <w:szCs w:val="19"/>
          <w:highlight w:val="yellow"/>
          <w:vertAlign w:val="subscript"/>
          <w:lang w:eastAsia="ja-JP"/>
        </w:rPr>
        <w:t>0</w:t>
      </w:r>
      <w:r w:rsidRPr="003F3E46">
        <w:rPr>
          <w:rFonts w:ascii="Arno Pro" w:hAnsi="Arno Pro"/>
          <w:bCs/>
          <w:kern w:val="22"/>
          <w:sz w:val="19"/>
          <w:szCs w:val="19"/>
          <w:highlight w:val="yellow"/>
          <w:lang w:eastAsia="ja-JP"/>
        </w:rPr>
        <w:t xml:space="preserve"> is the electromagnetic field in the cavity. Eq</w:t>
      </w:r>
      <w:r>
        <w:rPr>
          <w:rFonts w:ascii="Arno Pro" w:hAnsi="Arno Pro"/>
          <w:bCs/>
          <w:kern w:val="22"/>
          <w:sz w:val="19"/>
          <w:szCs w:val="19"/>
          <w:highlight w:val="yellow"/>
          <w:lang w:eastAsia="ja-JP"/>
        </w:rPr>
        <w:t xml:space="preserve">uation </w:t>
      </w:r>
      <w:r w:rsidRPr="003F3E46">
        <w:rPr>
          <w:rFonts w:ascii="Arno Pro" w:hAnsi="Arno Pro"/>
          <w:bCs/>
          <w:kern w:val="22"/>
          <w:sz w:val="19"/>
          <w:szCs w:val="19"/>
          <w:highlight w:val="yellow"/>
          <w:lang w:eastAsia="ja-JP"/>
        </w:rPr>
        <w:t xml:space="preserve">2 indicates that </w:t>
      </w:r>
      <w:r>
        <w:rPr>
          <w:rFonts w:ascii="Arno Pro" w:hAnsi="Arno Pro"/>
          <w:bCs/>
          <w:kern w:val="22"/>
          <w:sz w:val="19"/>
          <w:szCs w:val="19"/>
          <w:highlight w:val="yellow"/>
          <w:lang w:eastAsia="ja-JP"/>
        </w:rPr>
        <w:t>a</w:t>
      </w:r>
      <w:r w:rsidRPr="003F3E46">
        <w:rPr>
          <w:rFonts w:ascii="Arno Pro" w:hAnsi="Arno Pro"/>
          <w:bCs/>
          <w:kern w:val="22"/>
          <w:sz w:val="19"/>
          <w:szCs w:val="19"/>
          <w:highlight w:val="yellow"/>
          <w:lang w:eastAsia="ja-JP"/>
        </w:rPr>
        <w:t xml:space="preserve"> large value of </w:t>
      </w:r>
      <w:r w:rsidRPr="003F3E46">
        <w:rPr>
          <w:rFonts w:ascii="Arno Pro" w:hAnsi="Arno Pro"/>
          <w:bCs/>
          <w:i/>
          <w:iCs/>
          <w:kern w:val="22"/>
          <w:sz w:val="19"/>
          <w:szCs w:val="19"/>
          <w:highlight w:val="yellow"/>
          <w:lang w:eastAsia="ja-JP"/>
        </w:rPr>
        <w:t>µ</w:t>
      </w:r>
      <w:r w:rsidRPr="003F3E46">
        <w:rPr>
          <w:rFonts w:ascii="Arno Pro" w:hAnsi="Arno Pro"/>
          <w:bCs/>
          <w:kern w:val="22"/>
          <w:sz w:val="19"/>
          <w:szCs w:val="19"/>
          <w:highlight w:val="yellow"/>
          <w:lang w:eastAsia="ja-JP"/>
        </w:rPr>
        <w:t xml:space="preserve">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 xml:space="preserve">transition dipole moment) is required for strong coupling. Additionally, </w:t>
      </w:r>
      <w:r w:rsidRPr="003F3E46">
        <w:rPr>
          <w:rFonts w:ascii="Arno Pro" w:hAnsi="Arno Pro"/>
          <w:bCs/>
          <w:i/>
          <w:iCs/>
          <w:kern w:val="22"/>
          <w:sz w:val="19"/>
          <w:szCs w:val="19"/>
          <w:highlight w:val="yellow"/>
          <w:lang w:eastAsia="ja-JP"/>
        </w:rPr>
        <w:t>V</w:t>
      </w:r>
      <w:r w:rsidRPr="00ED2C46">
        <w:rPr>
          <w:rFonts w:ascii="Arno Pro" w:hAnsi="Arno Pro"/>
          <w:bCs/>
          <w:kern w:val="22"/>
          <w:sz w:val="19"/>
          <w:szCs w:val="19"/>
          <w:highlight w:val="yellow"/>
          <w:vertAlign w:val="subscript"/>
          <w:lang w:eastAsia="ja-JP"/>
        </w:rPr>
        <w:t>m</w:t>
      </w:r>
      <w:r w:rsidRPr="003F3E46">
        <w:rPr>
          <w:rFonts w:ascii="Arno Pro" w:hAnsi="Arno Pro"/>
          <w:bCs/>
          <w:kern w:val="22"/>
          <w:sz w:val="19"/>
          <w:szCs w:val="19"/>
          <w:highlight w:val="yellow"/>
          <w:lang w:eastAsia="ja-JP"/>
        </w:rPr>
        <w:t xml:space="preserve">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 xml:space="preserve">electromagnetic mode volume) </w:t>
      </w:r>
      <w:r w:rsidR="00EE1274">
        <w:rPr>
          <w:rFonts w:ascii="Arno Pro" w:hAnsi="Arno Pro"/>
          <w:bCs/>
          <w:kern w:val="22"/>
          <w:sz w:val="19"/>
          <w:szCs w:val="19"/>
          <w:highlight w:val="yellow"/>
          <w:lang w:eastAsia="ja-JP"/>
        </w:rPr>
        <w:t>is preferably</w:t>
      </w:r>
      <w:r w:rsidRPr="003F3E46">
        <w:rPr>
          <w:rFonts w:ascii="Arno Pro" w:hAnsi="Arno Pro"/>
          <w:bCs/>
          <w:kern w:val="22"/>
          <w:sz w:val="19"/>
          <w:szCs w:val="19"/>
          <w:highlight w:val="yellow"/>
          <w:lang w:eastAsia="ja-JP"/>
        </w:rPr>
        <w:t xml:space="preserve"> small. Eq</w:t>
      </w:r>
      <w:r>
        <w:rPr>
          <w:rFonts w:ascii="Arno Pro" w:hAnsi="Arno Pro"/>
          <w:bCs/>
          <w:kern w:val="22"/>
          <w:sz w:val="19"/>
          <w:szCs w:val="19"/>
          <w:highlight w:val="yellow"/>
          <w:lang w:eastAsia="ja-JP"/>
        </w:rPr>
        <w:t>uations</w:t>
      </w:r>
      <w:r w:rsidRPr="003F3E46">
        <w:rPr>
          <w:rFonts w:ascii="Arno Pro" w:hAnsi="Arno Pro"/>
          <w:bCs/>
          <w:kern w:val="22"/>
          <w:sz w:val="19"/>
          <w:szCs w:val="19"/>
          <w:highlight w:val="yellow"/>
          <w:lang w:eastAsia="ja-JP"/>
        </w:rPr>
        <w:t xml:space="preserve"> 5 and 6 indicate that strong coupling occurs even without photon</w:t>
      </w:r>
      <w:r>
        <w:rPr>
          <w:rFonts w:ascii="Arno Pro" w:hAnsi="Arno Pro"/>
          <w:bCs/>
          <w:kern w:val="22"/>
          <w:sz w:val="19"/>
          <w:szCs w:val="19"/>
          <w:highlight w:val="yellow"/>
          <w:lang w:eastAsia="ja-JP"/>
        </w:rPr>
        <w:t>s</w:t>
      </w:r>
      <w:r w:rsidRPr="003F3E46">
        <w:rPr>
          <w:rFonts w:ascii="Arno Pro" w:hAnsi="Arno Pro"/>
          <w:bCs/>
          <w:kern w:val="22"/>
          <w:sz w:val="19"/>
          <w:szCs w:val="19"/>
          <w:highlight w:val="yellow"/>
          <w:lang w:eastAsia="ja-JP"/>
        </w:rPr>
        <w:t xml:space="preserve"> (the value in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 xml:space="preserve">square root cannot be 0 even if </w:t>
      </w:r>
      <w:r w:rsidRPr="003F3E46">
        <w:rPr>
          <w:rFonts w:ascii="Arno Pro" w:hAnsi="Arno Pro"/>
          <w:bCs/>
          <w:i/>
          <w:iCs/>
          <w:kern w:val="22"/>
          <w:sz w:val="19"/>
          <w:szCs w:val="19"/>
          <w:highlight w:val="yellow"/>
          <w:lang w:eastAsia="ja-JP"/>
        </w:rPr>
        <w:t>n</w:t>
      </w:r>
      <w:r w:rsidRPr="00ED2C46">
        <w:rPr>
          <w:rFonts w:ascii="Arno Pro" w:hAnsi="Arno Pro"/>
          <w:bCs/>
          <w:kern w:val="22"/>
          <w:sz w:val="19"/>
          <w:szCs w:val="19"/>
          <w:highlight w:val="yellow"/>
          <w:vertAlign w:val="subscript"/>
          <w:lang w:eastAsia="ja-JP"/>
        </w:rPr>
        <w:t>ph</w:t>
      </w:r>
      <w:r w:rsidRPr="003F3E46">
        <w:rPr>
          <w:rFonts w:ascii="Arno Pro" w:hAnsi="Arno Pro"/>
          <w:bCs/>
          <w:kern w:val="22"/>
          <w:sz w:val="19"/>
          <w:szCs w:val="19"/>
          <w:highlight w:val="yellow"/>
          <w:lang w:eastAsia="ja-JP"/>
        </w:rPr>
        <w:t xml:space="preserve"> = 0). This interaction </w:t>
      </w:r>
      <w:r w:rsidR="00AC1B37">
        <w:rPr>
          <w:rFonts w:ascii="Arno Pro" w:hAnsi="Arno Pro"/>
          <w:bCs/>
          <w:kern w:val="22"/>
          <w:sz w:val="19"/>
          <w:szCs w:val="19"/>
          <w:highlight w:val="yellow"/>
          <w:lang w:eastAsia="ja-JP"/>
        </w:rPr>
        <w:t xml:space="preserve">in the absence of </w:t>
      </w:r>
      <w:r w:rsidRPr="003F3E46">
        <w:rPr>
          <w:rFonts w:ascii="Arno Pro" w:hAnsi="Arno Pro"/>
          <w:bCs/>
          <w:kern w:val="22"/>
          <w:sz w:val="19"/>
          <w:szCs w:val="19"/>
          <w:highlight w:val="yellow"/>
          <w:lang w:eastAsia="ja-JP"/>
        </w:rPr>
        <w:t>external</w:t>
      </w:r>
      <w:r w:rsidR="00AC1B37">
        <w:rPr>
          <w:rFonts w:ascii="Arno Pro" w:hAnsi="Arno Pro"/>
          <w:bCs/>
          <w:kern w:val="22"/>
          <w:sz w:val="19"/>
          <w:szCs w:val="19"/>
          <w:highlight w:val="yellow"/>
          <w:lang w:eastAsia="ja-JP"/>
        </w:rPr>
        <w:t>ly applied</w:t>
      </w:r>
      <w:r w:rsidRPr="003F3E46">
        <w:rPr>
          <w:rFonts w:ascii="Arno Pro" w:hAnsi="Arno Pro"/>
          <w:bCs/>
          <w:kern w:val="22"/>
          <w:sz w:val="19"/>
          <w:szCs w:val="19"/>
          <w:highlight w:val="yellow"/>
          <w:lang w:eastAsia="ja-JP"/>
        </w:rPr>
        <w:t xml:space="preserve"> photon</w:t>
      </w:r>
      <w:r w:rsidR="00AC1B37">
        <w:rPr>
          <w:rFonts w:ascii="Arno Pro" w:hAnsi="Arno Pro"/>
          <w:bCs/>
          <w:kern w:val="22"/>
          <w:sz w:val="19"/>
          <w:szCs w:val="19"/>
          <w:highlight w:val="yellow"/>
          <w:lang w:eastAsia="ja-JP"/>
        </w:rPr>
        <w:t>s</w:t>
      </w:r>
      <w:r w:rsidRPr="003F3E46">
        <w:rPr>
          <w:rFonts w:ascii="Arno Pro" w:hAnsi="Arno Pro"/>
          <w:bCs/>
          <w:kern w:val="22"/>
          <w:sz w:val="19"/>
          <w:szCs w:val="19"/>
          <w:highlight w:val="yellow"/>
          <w:lang w:eastAsia="ja-JP"/>
        </w:rPr>
        <w:t xml:space="preserve"> </w:t>
      </w:r>
      <w:r w:rsidR="00AC1B37">
        <w:rPr>
          <w:rFonts w:ascii="Arno Pro" w:hAnsi="Arno Pro"/>
          <w:bCs/>
          <w:kern w:val="22"/>
          <w:sz w:val="19"/>
          <w:szCs w:val="19"/>
          <w:highlight w:val="yellow"/>
          <w:lang w:eastAsia="ja-JP"/>
        </w:rPr>
        <w:t xml:space="preserve">is </w:t>
      </w:r>
      <w:r w:rsidRPr="003F3E46">
        <w:rPr>
          <w:rFonts w:ascii="Arno Pro" w:hAnsi="Arno Pro"/>
          <w:bCs/>
          <w:kern w:val="22"/>
          <w:sz w:val="19"/>
          <w:szCs w:val="19"/>
          <w:highlight w:val="yellow"/>
          <w:lang w:eastAsia="ja-JP"/>
        </w:rPr>
        <w:t xml:space="preserve">the </w:t>
      </w:r>
      <w:r w:rsidR="000F425B">
        <w:rPr>
          <w:rFonts w:ascii="Arno Pro" w:hAnsi="Arno Pro"/>
          <w:bCs/>
          <w:kern w:val="22"/>
          <w:sz w:val="19"/>
          <w:szCs w:val="19"/>
          <w:highlight w:val="yellow"/>
          <w:lang w:eastAsia="ja-JP"/>
        </w:rPr>
        <w:t xml:space="preserve">coupling </w:t>
      </w:r>
      <w:r w:rsidRPr="003F3E46">
        <w:rPr>
          <w:rFonts w:ascii="Arno Pro" w:hAnsi="Arno Pro"/>
          <w:bCs/>
          <w:kern w:val="22"/>
          <w:sz w:val="19"/>
          <w:szCs w:val="19"/>
          <w:highlight w:val="yellow"/>
          <w:lang w:eastAsia="ja-JP"/>
        </w:rPr>
        <w:t xml:space="preserve">of the </w:t>
      </w:r>
      <w:r w:rsidR="000F425B">
        <w:rPr>
          <w:rFonts w:ascii="Arno Pro" w:hAnsi="Arno Pro"/>
          <w:bCs/>
          <w:kern w:val="22"/>
          <w:sz w:val="19"/>
          <w:szCs w:val="19"/>
          <w:highlight w:val="yellow"/>
          <w:lang w:eastAsia="ja-JP"/>
        </w:rPr>
        <w:t xml:space="preserve">cavity </w:t>
      </w:r>
      <w:r w:rsidRPr="003F3E46">
        <w:rPr>
          <w:rFonts w:ascii="Arno Pro" w:hAnsi="Arno Pro"/>
          <w:bCs/>
          <w:kern w:val="22"/>
          <w:sz w:val="19"/>
          <w:szCs w:val="19"/>
          <w:highlight w:val="yellow"/>
          <w:lang w:eastAsia="ja-JP"/>
        </w:rPr>
        <w:t>vacuum field with matter.</w:t>
      </w:r>
    </w:p>
    <w:p w14:paraId="34A0D30B" w14:textId="77777777" w:rsidR="00D1605D" w:rsidRPr="003F3E46" w:rsidRDefault="00D1605D" w:rsidP="00D1605D">
      <w:pPr>
        <w:spacing w:after="0"/>
        <w:ind w:firstLineChars="50" w:firstLine="95"/>
        <w:rPr>
          <w:rFonts w:ascii="Arno Pro" w:hAnsi="Arno Pro"/>
          <w:bCs/>
          <w:kern w:val="22"/>
          <w:sz w:val="19"/>
          <w:szCs w:val="19"/>
          <w:highlight w:val="yellow"/>
          <w:lang w:eastAsia="ja-JP"/>
        </w:rPr>
      </w:pPr>
      <w:r w:rsidRPr="003F3E46">
        <w:rPr>
          <w:rFonts w:ascii="Arno Pro" w:hAnsi="Arno Pro"/>
          <w:bCs/>
          <w:kern w:val="22"/>
          <w:sz w:val="19"/>
          <w:szCs w:val="19"/>
          <w:highlight w:val="yellow"/>
          <w:lang w:eastAsia="ja-JP"/>
        </w:rPr>
        <w:t xml:space="preserve">When many emitters are placed in an optical cavity, the system is described by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Tavis</w:t>
      </w:r>
      <w:r>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Cummings model.</w:t>
      </w:r>
      <w:r w:rsidRPr="003F3E46">
        <w:rPr>
          <w:rFonts w:ascii="Arno Pro" w:hAnsi="Arno Pro"/>
          <w:bCs/>
          <w:color w:val="FF0000"/>
          <w:kern w:val="22"/>
          <w:sz w:val="19"/>
          <w:szCs w:val="19"/>
          <w:highlight w:val="yellow"/>
          <w:lang w:eastAsia="ja-JP"/>
        </w:rPr>
        <w:fldChar w:fldCharType="begin" w:fldLock="1"/>
      </w:r>
      <w:r w:rsidRPr="003F3E46">
        <w:rPr>
          <w:rFonts w:ascii="Arno Pro" w:hAnsi="Arno Pro"/>
          <w:bCs/>
          <w:color w:val="FF0000"/>
          <w:kern w:val="22"/>
          <w:sz w:val="19"/>
          <w:szCs w:val="19"/>
          <w:highlight w:val="yellow"/>
          <w:lang w:eastAsia="ja-JP"/>
        </w:rPr>
        <w:instrText>ADDIN CSL_CITATION {"citationItems":[{"id":"ITEM-1","itemData":{"ISBN":"2013206534","abstract":"Seiring dengan kemajuan ilmu pengetahuan dan teknologi yang menjadi pusat perhatian dunia. Maka manusia dituntut untuk menciptakan peralatan-peralatan canggih untuk teknologi muktahir. Baik itu dalam bidang bisnis, perdagangan, kesehatan, militer, pendidikan, komunikasi dan budaya maupun bidang-bidang lainnya. Maka teknologi ini membawa perubahan pada peralatan-peralatan yang dulunya bekerja secara analog mulai dikembangkan secara digital, dan bahkan yang bekerjanya secara manual sekarang banyak dikembangkan secara otomatis, seperti kamera digital, handycam, dan sebagainya, dalam pembacaan pengukuran juga sudah dikembangkan ke dalam teknik digital. Contohnya perangkat Load Cell. Dan keuntungan menggunakan Load Cell adalah untuk mempermudah dalam pembacaan data untuk meminimalkan kesalahan dalam pembacaan data yang disebabkan adanya human error.Pada pemilihan Load Cell bertujuan untuk memilih kecocokan dalam membuat rancang bangun alat uji tarik kapasitas 3 ton, dimana dalam pemilihan ini kami memilih jenis load cell “S” karna alat yang kita rancang adalah uji tarik bukan uji tekan. Dengan kapasitas load cell 5 ton. Untuk membuat jarak aman dalam pengujian specimen ST41. Load Cell menggunakan system perangkat elektronik pengolahan data yang menjadi sebuah kurva tegangan regangan. Data-data yang diperoleh tersebut berupa besarnya pembebanan hasil dari pengujian specimen ST41. Kata","author":[{"dropping-particle":"","family":"Michael Tavis","given":"Frederick W. Cummings","non-dropping-particle":"","parse-names":false,"suffix":""}],"container-title":"Physical Review","id":"ITEM-1","issued":{"date-parts":[["1968"]]},"page":"379-384","title":"Exact Solution for an N-Molecule—Radiation-Field Hamiltonian","type":"article-journal","volume":"170"},"uris":["http://www.mendeley.com/documents/?uuid=de6376d3-1ef1-4eff-8e10-6188ceb3bd53"]}],"mendeley":{"formattedCitation":"&lt;sup&gt;47&lt;/sup&gt;","plainTextFormattedCitation":"47","previouslyFormattedCitation":"&lt;sup&gt;47&lt;/sup&gt;"},"properties":{"noteIndex":0},"schema":"https://github.com/citation-style-language/schema/raw/master/csl-citation.json"}</w:instrText>
      </w:r>
      <w:r w:rsidRPr="003F3E46">
        <w:rPr>
          <w:rFonts w:ascii="Arno Pro" w:hAnsi="Arno Pro"/>
          <w:bCs/>
          <w:color w:val="FF0000"/>
          <w:kern w:val="22"/>
          <w:sz w:val="19"/>
          <w:szCs w:val="19"/>
          <w:highlight w:val="yellow"/>
          <w:lang w:eastAsia="ja-JP"/>
        </w:rPr>
        <w:fldChar w:fldCharType="separate"/>
      </w:r>
      <w:r w:rsidRPr="003F3E46">
        <w:rPr>
          <w:rFonts w:ascii="Arno Pro" w:hAnsi="Arno Pro"/>
          <w:bCs/>
          <w:noProof/>
          <w:color w:val="FF0000"/>
          <w:kern w:val="22"/>
          <w:sz w:val="19"/>
          <w:szCs w:val="19"/>
          <w:highlight w:val="yellow"/>
          <w:vertAlign w:val="superscript"/>
          <w:lang w:eastAsia="ja-JP"/>
        </w:rPr>
        <w:t>47</w:t>
      </w:r>
      <w:r w:rsidRPr="003F3E46">
        <w:rPr>
          <w:rFonts w:ascii="Arno Pro" w:hAnsi="Arno Pro"/>
          <w:bCs/>
          <w:color w:val="FF0000"/>
          <w:kern w:val="22"/>
          <w:sz w:val="19"/>
          <w:szCs w:val="19"/>
          <w:highlight w:val="yellow"/>
          <w:lang w:eastAsia="ja-JP"/>
        </w:rPr>
        <w:fldChar w:fldCharType="end"/>
      </w:r>
      <w:r w:rsidRPr="003F3E46">
        <w:rPr>
          <w:rFonts w:ascii="Arno Pro" w:hAnsi="Arno Pro"/>
          <w:bCs/>
          <w:kern w:val="22"/>
          <w:sz w:val="19"/>
          <w:szCs w:val="19"/>
          <w:highlight w:val="yellow"/>
          <w:lang w:eastAsia="ja-JP"/>
        </w:rPr>
        <w:t xml:space="preserve"> The system can be</w:t>
      </w:r>
      <w:r w:rsidRPr="003F3E46">
        <w:rPr>
          <w:rFonts w:ascii="Arno Pro" w:hAnsi="Arno Pro"/>
          <w:bCs/>
          <w:kern w:val="22"/>
          <w:sz w:val="19"/>
          <w:szCs w:val="19"/>
          <w:lang w:eastAsia="ja-JP"/>
        </w:rPr>
        <w:t xml:space="preserve"> </w:t>
      </w:r>
      <w:r w:rsidRPr="003F3E46">
        <w:rPr>
          <w:rFonts w:ascii="Arno Pro" w:hAnsi="Arno Pro"/>
          <w:bCs/>
          <w:kern w:val="22"/>
          <w:sz w:val="19"/>
          <w:szCs w:val="19"/>
          <w:highlight w:val="yellow"/>
          <w:lang w:eastAsia="ja-JP"/>
        </w:rPr>
        <w:t>simplified based on the interaction of a large number of emitters (</w:t>
      </w:r>
      <w:r w:rsidRPr="003F3E46">
        <w:rPr>
          <w:rFonts w:ascii="Arno Pro" w:hAnsi="Arno Pro"/>
          <w:bCs/>
          <w:i/>
          <w:iCs/>
          <w:kern w:val="22"/>
          <w:sz w:val="19"/>
          <w:szCs w:val="19"/>
          <w:highlight w:val="yellow"/>
          <w:lang w:eastAsia="ja-JP"/>
        </w:rPr>
        <w:t>N</w:t>
      </w:r>
      <w:r w:rsidRPr="003F3E46">
        <w:rPr>
          <w:rFonts w:ascii="Arno Pro" w:hAnsi="Arno Pro"/>
          <w:bCs/>
          <w:kern w:val="22"/>
          <w:sz w:val="19"/>
          <w:szCs w:val="19"/>
          <w:highlight w:val="yellow"/>
          <w:lang w:eastAsia="ja-JP"/>
        </w:rPr>
        <w:t xml:space="preserve">) and a small number of photons. </w:t>
      </w:r>
      <w:r>
        <w:rPr>
          <w:rFonts w:ascii="Arno Pro" w:hAnsi="Arno Pro"/>
          <w:bCs/>
          <w:kern w:val="22"/>
          <w:sz w:val="19"/>
          <w:szCs w:val="19"/>
          <w:highlight w:val="yellow"/>
          <w:lang w:eastAsia="ja-JP"/>
        </w:rPr>
        <w:t>Under</w:t>
      </w:r>
      <w:r w:rsidRPr="003F3E46">
        <w:rPr>
          <w:rFonts w:ascii="Arno Pro" w:hAnsi="Arno Pro"/>
          <w:bCs/>
          <w:kern w:val="22"/>
          <w:sz w:val="19"/>
          <w:szCs w:val="19"/>
          <w:highlight w:val="yellow"/>
          <w:lang w:eastAsia="ja-JP"/>
        </w:rPr>
        <w:t xml:space="preserve"> this assumption, the electromagnetic field is concentrated in the single cavity mode, providing in-phase oscillations of the transition</w:t>
      </w:r>
      <w:r>
        <w:rPr>
          <w:rFonts w:ascii="Arno Pro" w:hAnsi="Arno Pro"/>
          <w:bCs/>
          <w:kern w:val="22"/>
          <w:sz w:val="19"/>
          <w:szCs w:val="19"/>
          <w:highlight w:val="yellow"/>
          <w:lang w:eastAsia="ja-JP"/>
        </w:rPr>
        <w:t>s</w:t>
      </w:r>
      <w:r w:rsidRPr="003F3E46">
        <w:rPr>
          <w:rFonts w:ascii="Arno Pro" w:hAnsi="Arno Pro"/>
          <w:bCs/>
          <w:kern w:val="22"/>
          <w:sz w:val="19"/>
          <w:szCs w:val="19"/>
          <w:highlight w:val="yellow"/>
          <w:lang w:eastAsia="ja-JP"/>
        </w:rPr>
        <w:t xml:space="preserve"> of all emitters and leading to formation of a collective dipole. The splitting energy is proportional to the square root of </w:t>
      </w:r>
      <w:r w:rsidRPr="003F3E46">
        <w:rPr>
          <w:rFonts w:ascii="Arno Pro" w:hAnsi="Arno Pro"/>
          <w:bCs/>
          <w:i/>
          <w:iCs/>
          <w:kern w:val="22"/>
          <w:sz w:val="19"/>
          <w:szCs w:val="19"/>
          <w:highlight w:val="yellow"/>
          <w:lang w:eastAsia="ja-JP"/>
        </w:rPr>
        <w:t>N</w:t>
      </w:r>
      <w:r>
        <w:rPr>
          <w:rFonts w:ascii="Arno Pro" w:hAnsi="Arno Pro"/>
          <w:bCs/>
          <w:kern w:val="22"/>
          <w:sz w:val="19"/>
          <w:szCs w:val="19"/>
          <w:highlight w:val="yellow"/>
          <w:lang w:eastAsia="ja-JP"/>
        </w:rPr>
        <w:t>:</w:t>
      </w:r>
    </w:p>
    <w:p w14:paraId="18CD27D0" w14:textId="7C2C2D7F" w:rsidR="00D1605D" w:rsidRPr="003F3E46" w:rsidRDefault="003A784C" w:rsidP="00D1605D">
      <w:pPr>
        <w:spacing w:after="0"/>
        <w:jc w:val="center"/>
        <w:rPr>
          <w:rFonts w:ascii="Arno Pro" w:hAnsi="Arno Pro"/>
          <w:bCs/>
          <w:kern w:val="22"/>
          <w:sz w:val="19"/>
          <w:szCs w:val="19"/>
          <w:highlight w:val="yellow"/>
          <w:lang w:eastAsia="ja-JP"/>
        </w:rPr>
      </w:pPr>
      <m:oMath>
        <m:sSub>
          <m:sSubPr>
            <m:ctrlPr>
              <w:rPr>
                <w:rFonts w:ascii="Cambria Math" w:hAnsi="Cambria Math"/>
                <w:i/>
                <w:kern w:val="22"/>
                <w:sz w:val="19"/>
                <w:szCs w:val="19"/>
                <w:highlight w:val="yellow"/>
              </w:rPr>
            </m:ctrlPr>
          </m:sSubPr>
          <m:e>
            <m:r>
              <w:rPr>
                <w:rFonts w:ascii="Cambria Math" w:hAnsi="Cambria Math"/>
                <w:kern w:val="22"/>
                <w:sz w:val="19"/>
                <w:szCs w:val="19"/>
                <w:highlight w:val="yellow"/>
              </w:rPr>
              <m:t>ℏ</m:t>
            </m:r>
            <m:r>
              <m:rPr>
                <m:sty m:val="p"/>
              </m:rPr>
              <w:rPr>
                <w:rFonts w:ascii="Cambria Math" w:hAnsi="Cambria Math"/>
                <w:kern w:val="22"/>
                <w:sz w:val="19"/>
                <w:szCs w:val="19"/>
                <w:highlight w:val="yellow"/>
              </w:rPr>
              <m:t>Ω</m:t>
            </m:r>
          </m:e>
          <m:sub>
            <m:r>
              <w:rPr>
                <w:rFonts w:ascii="Cambria Math" w:hAnsi="Cambria Math"/>
                <w:kern w:val="22"/>
                <w:sz w:val="19"/>
                <w:szCs w:val="19"/>
                <w:highlight w:val="yellow"/>
              </w:rPr>
              <m:t>R</m:t>
            </m:r>
          </m:sub>
        </m:sSub>
        <m:r>
          <w:rPr>
            <w:rFonts w:ascii="Cambria Math" w:hAnsi="Cambria Math"/>
            <w:kern w:val="22"/>
            <w:sz w:val="19"/>
            <w:szCs w:val="19"/>
            <w:highlight w:val="yellow"/>
          </w:rPr>
          <m:t>=ℏ</m:t>
        </m:r>
        <m:r>
          <m:rPr>
            <m:sty m:val="p"/>
          </m:rPr>
          <w:rPr>
            <w:rFonts w:ascii="Cambria Math" w:hAnsi="Cambria Math"/>
            <w:kern w:val="22"/>
            <w:sz w:val="19"/>
            <w:szCs w:val="19"/>
            <w:highlight w:val="yellow"/>
          </w:rPr>
          <m:t>Ω</m:t>
        </m:r>
        <m:rad>
          <m:radPr>
            <m:degHide m:val="1"/>
            <m:ctrlPr>
              <w:rPr>
                <w:rFonts w:ascii="Cambria Math" w:hAnsi="Cambria Math"/>
                <w:bCs/>
                <w:i/>
                <w:kern w:val="22"/>
                <w:sz w:val="19"/>
                <w:szCs w:val="19"/>
                <w:highlight w:val="yellow"/>
                <w:lang w:eastAsia="ja-JP"/>
              </w:rPr>
            </m:ctrlPr>
          </m:radPr>
          <m:deg/>
          <m:e>
            <m:r>
              <w:rPr>
                <w:rFonts w:ascii="Cambria Math" w:hAnsi="Cambria Math"/>
                <w:kern w:val="22"/>
                <w:sz w:val="19"/>
                <w:szCs w:val="19"/>
                <w:highlight w:val="yellow"/>
                <w:lang w:eastAsia="ja-JP"/>
              </w:rPr>
              <m:t>N</m:t>
            </m:r>
          </m:e>
        </m:rad>
        <m:r>
          <w:rPr>
            <w:rFonts w:ascii="Cambria Math" w:hAnsi="Cambria Math"/>
            <w:kern w:val="22"/>
            <w:sz w:val="19"/>
            <w:szCs w:val="19"/>
            <w:highlight w:val="yellow"/>
            <w:lang w:eastAsia="ja-JP"/>
          </w:rPr>
          <m:t xml:space="preserve"> ∝</m:t>
        </m:r>
        <m:rad>
          <m:radPr>
            <m:degHide m:val="1"/>
            <m:ctrlPr>
              <w:rPr>
                <w:rFonts w:ascii="Cambria Math" w:hAnsi="Cambria Math"/>
                <w:bCs/>
                <w:i/>
                <w:kern w:val="22"/>
                <w:sz w:val="19"/>
                <w:szCs w:val="19"/>
                <w:highlight w:val="yellow"/>
                <w:lang w:eastAsia="ja-JP"/>
              </w:rPr>
            </m:ctrlPr>
          </m:radPr>
          <m:deg/>
          <m:e>
            <m:f>
              <m:fPr>
                <m:ctrlPr>
                  <w:rPr>
                    <w:rFonts w:ascii="Cambria Math" w:hAnsi="Cambria Math"/>
                    <w:bCs/>
                    <w:i/>
                    <w:kern w:val="22"/>
                    <w:sz w:val="19"/>
                    <w:szCs w:val="19"/>
                    <w:highlight w:val="yellow"/>
                    <w:lang w:eastAsia="ja-JP"/>
                  </w:rPr>
                </m:ctrlPr>
              </m:fPr>
              <m:num>
                <m:r>
                  <w:rPr>
                    <w:rFonts w:ascii="Cambria Math" w:hAnsi="Cambria Math"/>
                    <w:kern w:val="22"/>
                    <w:sz w:val="19"/>
                    <w:szCs w:val="19"/>
                    <w:highlight w:val="yellow"/>
                    <w:lang w:eastAsia="ja-JP"/>
                  </w:rPr>
                  <m:t>N</m:t>
                </m:r>
              </m:num>
              <m:den>
                <m:sSub>
                  <m:sSubPr>
                    <m:ctrlPr>
                      <w:rPr>
                        <w:rFonts w:ascii="Cambria Math" w:hAnsi="Cambria Math"/>
                        <w:bCs/>
                        <w:i/>
                        <w:kern w:val="22"/>
                        <w:sz w:val="19"/>
                        <w:szCs w:val="19"/>
                        <w:highlight w:val="yellow"/>
                        <w:lang w:eastAsia="ja-JP"/>
                      </w:rPr>
                    </m:ctrlPr>
                  </m:sSubPr>
                  <m:e>
                    <m:r>
                      <w:rPr>
                        <w:rFonts w:ascii="Cambria Math" w:hAnsi="Cambria Math"/>
                        <w:kern w:val="22"/>
                        <w:sz w:val="19"/>
                        <w:szCs w:val="19"/>
                        <w:highlight w:val="yellow"/>
                        <w:lang w:eastAsia="ja-JP"/>
                      </w:rPr>
                      <m:t>V</m:t>
                    </m:r>
                  </m:e>
                  <m:sub>
                    <m:r>
                      <m:rPr>
                        <m:sty m:val="p"/>
                      </m:rPr>
                      <w:rPr>
                        <w:rFonts w:ascii="Cambria Math" w:hAnsi="Cambria Math"/>
                        <w:kern w:val="22"/>
                        <w:sz w:val="19"/>
                        <w:szCs w:val="19"/>
                        <w:highlight w:val="yellow"/>
                        <w:lang w:eastAsia="ja-JP"/>
                      </w:rPr>
                      <m:t>m</m:t>
                    </m:r>
                  </m:sub>
                </m:sSub>
              </m:den>
            </m:f>
          </m:e>
        </m:rad>
      </m:oMath>
      <w:r w:rsidR="00D1605D">
        <w:rPr>
          <w:rFonts w:ascii="Arno Pro" w:hAnsi="Arno Pro"/>
          <w:bCs/>
          <w:kern w:val="22"/>
          <w:sz w:val="19"/>
          <w:szCs w:val="19"/>
          <w:highlight w:val="yellow"/>
          <w:lang w:eastAsia="ja-JP"/>
        </w:rPr>
        <w:t xml:space="preserve"> </w:t>
      </w:r>
      <w:r w:rsidR="00A21CAB">
        <w:rPr>
          <w:rFonts w:ascii="Arno Pro" w:hAnsi="Arno Pro"/>
          <w:bCs/>
          <w:kern w:val="22"/>
          <w:sz w:val="19"/>
          <w:szCs w:val="19"/>
          <w:highlight w:val="yellow"/>
          <w:lang w:eastAsia="ja-JP"/>
        </w:rPr>
        <w:tab/>
      </w:r>
      <w:r w:rsidR="00D1605D" w:rsidRPr="003F3E46">
        <w:rPr>
          <w:rFonts w:ascii="Arno Pro" w:hAnsi="Arno Pro"/>
          <w:bCs/>
          <w:kern w:val="22"/>
          <w:sz w:val="19"/>
          <w:szCs w:val="19"/>
          <w:highlight w:val="yellow"/>
          <w:lang w:eastAsia="ja-JP"/>
        </w:rPr>
        <w:t>(7)</w:t>
      </w:r>
    </w:p>
    <w:p w14:paraId="117D0FBC" w14:textId="7ABC562F" w:rsidR="00D1605D" w:rsidRPr="003F3E46" w:rsidRDefault="00D1605D" w:rsidP="00D1605D">
      <w:pPr>
        <w:spacing w:after="0"/>
        <w:rPr>
          <w:rFonts w:ascii="Arno Pro" w:hAnsi="Arno Pro"/>
          <w:bCs/>
          <w:kern w:val="22"/>
          <w:sz w:val="19"/>
          <w:szCs w:val="19"/>
          <w:highlight w:val="yellow"/>
          <w:lang w:eastAsia="ja-JP"/>
        </w:rPr>
      </w:pPr>
      <w:r w:rsidRPr="003F3E46">
        <w:rPr>
          <w:rFonts w:ascii="Arno Pro" w:hAnsi="Arno Pro"/>
          <w:bCs/>
          <w:kern w:val="22"/>
          <w:sz w:val="19"/>
          <w:szCs w:val="19"/>
          <w:highlight w:val="yellow"/>
          <w:lang w:eastAsia="ja-JP"/>
        </w:rPr>
        <w:t xml:space="preserve">Thus,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 xml:space="preserve">Rabi splitting energy is proportional to the square root of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concentration (</w:t>
      </w:r>
      <w:r w:rsidRPr="003F3E46">
        <w:rPr>
          <w:rFonts w:ascii="Arno Pro" w:hAnsi="Arno Pro"/>
          <w:bCs/>
          <w:i/>
          <w:iCs/>
          <w:kern w:val="22"/>
          <w:sz w:val="19"/>
          <w:szCs w:val="19"/>
          <w:highlight w:val="yellow"/>
          <w:lang w:eastAsia="ja-JP"/>
        </w:rPr>
        <w:t>N</w:t>
      </w:r>
      <w:r w:rsidRPr="003F3E46">
        <w:rPr>
          <w:rFonts w:ascii="Arno Pro" w:hAnsi="Arno Pro"/>
          <w:bCs/>
          <w:kern w:val="22"/>
          <w:sz w:val="19"/>
          <w:szCs w:val="19"/>
          <w:highlight w:val="yellow"/>
          <w:lang w:eastAsia="ja-JP"/>
        </w:rPr>
        <w:t>/</w:t>
      </w:r>
      <w:r w:rsidRPr="003F3E46">
        <w:rPr>
          <w:rFonts w:ascii="Arno Pro" w:hAnsi="Arno Pro"/>
          <w:bCs/>
          <w:i/>
          <w:iCs/>
          <w:kern w:val="22"/>
          <w:sz w:val="19"/>
          <w:szCs w:val="19"/>
          <w:highlight w:val="yellow"/>
          <w:lang w:eastAsia="ja-JP"/>
        </w:rPr>
        <w:t>V</w:t>
      </w:r>
      <w:r w:rsidRPr="00ED2C46">
        <w:rPr>
          <w:rFonts w:ascii="Arno Pro" w:hAnsi="Arno Pro"/>
          <w:bCs/>
          <w:kern w:val="22"/>
          <w:sz w:val="19"/>
          <w:szCs w:val="19"/>
          <w:highlight w:val="yellow"/>
          <w:vertAlign w:val="subscript"/>
          <w:lang w:eastAsia="ja-JP"/>
        </w:rPr>
        <w:t>m</w:t>
      </w:r>
      <w:r w:rsidRPr="003F3E46">
        <w:rPr>
          <w:rFonts w:ascii="Arno Pro" w:hAnsi="Arno Pro"/>
          <w:bCs/>
          <w:kern w:val="22"/>
          <w:sz w:val="19"/>
          <w:szCs w:val="19"/>
          <w:highlight w:val="yellow"/>
          <w:lang w:eastAsia="ja-JP"/>
        </w:rPr>
        <w:t>)</w:t>
      </w:r>
      <w:r>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 xml:space="preserve"> as observed in experiments. We will not review </w:t>
      </w:r>
      <w:r w:rsidR="009A317E">
        <w:rPr>
          <w:rFonts w:ascii="Arno Pro" w:hAnsi="Arno Pro"/>
          <w:bCs/>
          <w:kern w:val="22"/>
          <w:sz w:val="19"/>
          <w:szCs w:val="19"/>
          <w:highlight w:val="yellow"/>
          <w:lang w:eastAsia="ja-JP"/>
        </w:rPr>
        <w:t>the exciting</w:t>
      </w:r>
      <w:r w:rsidRPr="003F3E46">
        <w:rPr>
          <w:rFonts w:ascii="Arno Pro" w:hAnsi="Arno Pro"/>
          <w:bCs/>
          <w:kern w:val="22"/>
          <w:sz w:val="19"/>
          <w:szCs w:val="19"/>
          <w:highlight w:val="yellow"/>
          <w:lang w:eastAsia="ja-JP"/>
        </w:rPr>
        <w:t xml:space="preserve"> recent </w:t>
      </w:r>
      <w:r>
        <w:rPr>
          <w:rFonts w:ascii="Arno Pro" w:hAnsi="Arno Pro"/>
          <w:bCs/>
          <w:kern w:val="22"/>
          <w:sz w:val="19"/>
          <w:szCs w:val="19"/>
          <w:highlight w:val="yellow"/>
          <w:lang w:eastAsia="ja-JP"/>
        </w:rPr>
        <w:t>developments</w:t>
      </w:r>
      <w:r w:rsidRPr="003F3E46">
        <w:rPr>
          <w:rFonts w:ascii="Arno Pro" w:hAnsi="Arno Pro"/>
          <w:bCs/>
          <w:kern w:val="22"/>
          <w:sz w:val="19"/>
          <w:szCs w:val="19"/>
          <w:highlight w:val="yellow"/>
          <w:lang w:eastAsia="ja-JP"/>
        </w:rPr>
        <w:t xml:space="preserve"> of theoretical frameworks </w:t>
      </w:r>
      <w:r w:rsidR="00B628FA">
        <w:rPr>
          <w:rFonts w:ascii="Arno Pro" w:hAnsi="Arno Pro"/>
          <w:bCs/>
          <w:kern w:val="22"/>
          <w:sz w:val="19"/>
          <w:szCs w:val="19"/>
          <w:highlight w:val="yellow"/>
          <w:lang w:eastAsia="ja-JP"/>
        </w:rPr>
        <w:t>for</w:t>
      </w:r>
      <w:r w:rsidRPr="003F3E46">
        <w:rPr>
          <w:rFonts w:ascii="Arno Pro" w:hAnsi="Arno Pro"/>
          <w:bCs/>
          <w:kern w:val="22"/>
          <w:sz w:val="19"/>
          <w:szCs w:val="19"/>
          <w:highlight w:val="yellow"/>
          <w:lang w:eastAsia="ja-JP"/>
        </w:rPr>
        <w:t xml:space="preserve"> cavity strong coupling </w:t>
      </w:r>
      <w:r w:rsidR="00AD4EE1">
        <w:rPr>
          <w:rFonts w:ascii="Arno Pro" w:hAnsi="Arno Pro"/>
          <w:bCs/>
          <w:kern w:val="22"/>
          <w:sz w:val="19"/>
          <w:szCs w:val="19"/>
          <w:highlight w:val="yellow"/>
          <w:lang w:eastAsia="ja-JP"/>
        </w:rPr>
        <w:t>as these have been reviewed elsewhere</w:t>
      </w:r>
      <w:r w:rsidRPr="003F3E46">
        <w:rPr>
          <w:rFonts w:ascii="Arno Pro" w:hAnsi="Arno Pro"/>
          <w:bCs/>
          <w:kern w:val="22"/>
          <w:sz w:val="19"/>
          <w:szCs w:val="19"/>
          <w:highlight w:val="yellow"/>
          <w:lang w:eastAsia="ja-JP"/>
        </w:rPr>
        <w:t>. The theoretical interpretation</w:t>
      </w:r>
      <w:r w:rsidR="008C6C0E">
        <w:rPr>
          <w:rFonts w:ascii="Arno Pro" w:hAnsi="Arno Pro"/>
          <w:bCs/>
          <w:kern w:val="22"/>
          <w:sz w:val="19"/>
          <w:szCs w:val="19"/>
          <w:highlight w:val="yellow"/>
          <w:lang w:eastAsia="ja-JP"/>
        </w:rPr>
        <w:t>s</w:t>
      </w:r>
      <w:r w:rsidRPr="003F3E46">
        <w:rPr>
          <w:rFonts w:ascii="Arno Pro" w:hAnsi="Arno Pro"/>
          <w:bCs/>
          <w:kern w:val="22"/>
          <w:sz w:val="19"/>
          <w:szCs w:val="19"/>
          <w:highlight w:val="yellow"/>
          <w:lang w:eastAsia="ja-JP"/>
        </w:rPr>
        <w:t xml:space="preserve"> linked to the effect of VSC </w:t>
      </w:r>
      <w:r w:rsidR="008C6C0E">
        <w:rPr>
          <w:rFonts w:ascii="Arno Pro" w:hAnsi="Arno Pro"/>
          <w:bCs/>
          <w:kern w:val="22"/>
          <w:sz w:val="19"/>
          <w:szCs w:val="19"/>
          <w:highlight w:val="yellow"/>
          <w:lang w:eastAsia="ja-JP"/>
        </w:rPr>
        <w:t>are</w:t>
      </w:r>
      <w:r w:rsidRPr="003F3E46">
        <w:rPr>
          <w:rFonts w:ascii="Arno Pro" w:hAnsi="Arno Pro"/>
          <w:bCs/>
          <w:kern w:val="22"/>
          <w:sz w:val="19"/>
          <w:szCs w:val="19"/>
          <w:highlight w:val="yellow"/>
          <w:lang w:eastAsia="ja-JP"/>
        </w:rPr>
        <w:t xml:space="preserve"> </w:t>
      </w:r>
      <w:r w:rsidR="008C6C0E">
        <w:rPr>
          <w:rFonts w:ascii="Arno Pro" w:hAnsi="Arno Pro"/>
          <w:bCs/>
          <w:kern w:val="22"/>
          <w:sz w:val="19"/>
          <w:szCs w:val="19"/>
          <w:highlight w:val="yellow"/>
          <w:lang w:eastAsia="ja-JP"/>
        </w:rPr>
        <w:t xml:space="preserve">discussed </w:t>
      </w:r>
      <w:r w:rsidRPr="003F3E46">
        <w:rPr>
          <w:rFonts w:ascii="Arno Pro" w:hAnsi="Arno Pro"/>
          <w:bCs/>
          <w:kern w:val="22"/>
          <w:sz w:val="19"/>
          <w:szCs w:val="19"/>
          <w:highlight w:val="yellow"/>
          <w:lang w:eastAsia="ja-JP"/>
        </w:rPr>
        <w:t xml:space="preserve">in </w:t>
      </w:r>
      <w:r>
        <w:rPr>
          <w:rFonts w:ascii="Arno Pro" w:hAnsi="Arno Pro"/>
          <w:bCs/>
          <w:kern w:val="22"/>
          <w:sz w:val="19"/>
          <w:szCs w:val="19"/>
          <w:highlight w:val="yellow"/>
          <w:lang w:eastAsia="ja-JP"/>
        </w:rPr>
        <w:t>Section</w:t>
      </w:r>
      <w:r w:rsidRPr="003F3E46">
        <w:rPr>
          <w:rFonts w:ascii="Arno Pro" w:hAnsi="Arno Pro"/>
          <w:bCs/>
          <w:kern w:val="22"/>
          <w:sz w:val="19"/>
          <w:szCs w:val="19"/>
          <w:highlight w:val="yellow"/>
          <w:lang w:eastAsia="ja-JP"/>
        </w:rPr>
        <w:t xml:space="preserve"> 5.4.</w:t>
      </w:r>
    </w:p>
    <w:p w14:paraId="180E09BB" w14:textId="27A94E92" w:rsidR="002909AC" w:rsidRPr="00926D5D" w:rsidRDefault="00DE018F" w:rsidP="00341321">
      <w:pPr>
        <w:spacing w:before="200"/>
        <w:rPr>
          <w:rFonts w:ascii="Arno Pro" w:hAnsi="Arno Pro"/>
          <w:bCs/>
          <w:kern w:val="22"/>
          <w:sz w:val="19"/>
          <w:szCs w:val="19"/>
        </w:rPr>
      </w:pPr>
      <w:r w:rsidRPr="00934E92">
        <w:rPr>
          <w:rFonts w:ascii="Arno Pro" w:hAnsi="Arno Pro"/>
          <w:b/>
          <w:kern w:val="22"/>
          <w:sz w:val="19"/>
          <w:szCs w:val="19"/>
        </w:rPr>
        <w:t xml:space="preserve">3. </w:t>
      </w:r>
      <w:r w:rsidR="006A73D3">
        <w:rPr>
          <w:rFonts w:ascii="Arno Pro" w:hAnsi="Arno Pro"/>
          <w:b/>
          <w:kern w:val="22"/>
          <w:sz w:val="19"/>
          <w:szCs w:val="19"/>
        </w:rPr>
        <w:t xml:space="preserve">Practical </w:t>
      </w:r>
      <w:r w:rsidR="003735AC">
        <w:rPr>
          <w:rFonts w:ascii="Arno Pro" w:hAnsi="Arno Pro"/>
          <w:b/>
          <w:kern w:val="22"/>
          <w:sz w:val="19"/>
          <w:szCs w:val="19"/>
        </w:rPr>
        <w:t>R</w:t>
      </w:r>
      <w:r w:rsidR="006A73D3">
        <w:rPr>
          <w:rFonts w:ascii="Arno Pro" w:hAnsi="Arno Pro"/>
          <w:b/>
          <w:kern w:val="22"/>
          <w:sz w:val="19"/>
          <w:szCs w:val="19"/>
        </w:rPr>
        <w:t xml:space="preserve">ealization of </w:t>
      </w:r>
      <w:r w:rsidR="003735AC">
        <w:rPr>
          <w:rFonts w:ascii="Arno Pro" w:hAnsi="Arno Pro"/>
          <w:b/>
          <w:kern w:val="22"/>
          <w:sz w:val="19"/>
          <w:szCs w:val="19"/>
        </w:rPr>
        <w:t>C</w:t>
      </w:r>
      <w:r w:rsidR="006A73D3">
        <w:rPr>
          <w:rFonts w:ascii="Arno Pro" w:hAnsi="Arno Pro"/>
          <w:b/>
          <w:kern w:val="22"/>
          <w:sz w:val="19"/>
          <w:szCs w:val="19"/>
        </w:rPr>
        <w:t xml:space="preserve">avity </w:t>
      </w:r>
      <w:r w:rsidR="003735AC">
        <w:rPr>
          <w:rFonts w:ascii="Arno Pro" w:hAnsi="Arno Pro"/>
          <w:b/>
          <w:kern w:val="22"/>
          <w:sz w:val="19"/>
          <w:szCs w:val="19"/>
        </w:rPr>
        <w:t>S</w:t>
      </w:r>
      <w:r w:rsidRPr="00934E92">
        <w:rPr>
          <w:rFonts w:ascii="Arno Pro" w:hAnsi="Arno Pro"/>
          <w:b/>
          <w:kern w:val="22"/>
          <w:sz w:val="19"/>
          <w:szCs w:val="19"/>
        </w:rPr>
        <w:t xml:space="preserve">trong </w:t>
      </w:r>
      <w:r w:rsidR="003735AC">
        <w:rPr>
          <w:rFonts w:ascii="Arno Pro" w:hAnsi="Arno Pro"/>
          <w:b/>
          <w:kern w:val="22"/>
          <w:sz w:val="19"/>
          <w:szCs w:val="19"/>
        </w:rPr>
        <w:t>C</w:t>
      </w:r>
      <w:r w:rsidRPr="00934E92">
        <w:rPr>
          <w:rFonts w:ascii="Arno Pro" w:hAnsi="Arno Pro"/>
          <w:b/>
          <w:kern w:val="22"/>
          <w:sz w:val="19"/>
          <w:szCs w:val="19"/>
        </w:rPr>
        <w:t>oupling</w:t>
      </w:r>
    </w:p>
    <w:p w14:paraId="043BFF06" w14:textId="1544BCA1" w:rsidR="00C97D67" w:rsidRDefault="00E12D55" w:rsidP="006D7D65">
      <w:pPr>
        <w:spacing w:after="0"/>
        <w:rPr>
          <w:rFonts w:ascii="Arno Pro" w:hAnsi="Arno Pro"/>
          <w:bCs/>
          <w:kern w:val="22"/>
          <w:sz w:val="19"/>
          <w:szCs w:val="19"/>
        </w:rPr>
      </w:pPr>
      <w:r>
        <w:rPr>
          <w:rFonts w:ascii="Arno Pro" w:hAnsi="Arno Pro"/>
          <w:bCs/>
          <w:kern w:val="22"/>
          <w:sz w:val="19"/>
          <w:szCs w:val="19"/>
          <w:lang w:eastAsia="ja-JP"/>
        </w:rPr>
        <w:t>Practically speaking, s</w:t>
      </w:r>
      <w:r w:rsidR="00DE018F" w:rsidRPr="00926D5D">
        <w:rPr>
          <w:rFonts w:ascii="Arno Pro" w:hAnsi="Arno Pro"/>
          <w:bCs/>
          <w:kern w:val="22"/>
          <w:sz w:val="19"/>
          <w:szCs w:val="19"/>
          <w:lang w:eastAsia="ja-JP"/>
        </w:rPr>
        <w:t xml:space="preserve">trong </w:t>
      </w:r>
      <w:r w:rsidR="00B46F59">
        <w:rPr>
          <w:rFonts w:ascii="Arno Pro" w:hAnsi="Arno Pro"/>
          <w:bCs/>
          <w:kern w:val="22"/>
          <w:sz w:val="19"/>
          <w:szCs w:val="19"/>
          <w:lang w:eastAsia="ja-JP"/>
        </w:rPr>
        <w:t xml:space="preserve">light-molecule </w:t>
      </w:r>
      <w:r w:rsidR="00DE018F" w:rsidRPr="00926D5D">
        <w:rPr>
          <w:rFonts w:ascii="Arno Pro" w:hAnsi="Arno Pro"/>
          <w:bCs/>
          <w:kern w:val="22"/>
          <w:sz w:val="19"/>
          <w:szCs w:val="19"/>
          <w:lang w:eastAsia="ja-JP"/>
        </w:rPr>
        <w:t xml:space="preserve">coupling can be achieved </w:t>
      </w:r>
      <w:r w:rsidR="00B46F59">
        <w:rPr>
          <w:rFonts w:ascii="Arno Pro" w:hAnsi="Arno Pro"/>
          <w:bCs/>
          <w:kern w:val="22"/>
          <w:sz w:val="19"/>
          <w:szCs w:val="19"/>
          <w:lang w:eastAsia="ja-JP"/>
        </w:rPr>
        <w:t xml:space="preserve">in a </w:t>
      </w:r>
      <w:r w:rsidR="00417947">
        <w:rPr>
          <w:rFonts w:ascii="Arno Pro" w:hAnsi="Arno Pro"/>
          <w:bCs/>
          <w:kern w:val="22"/>
          <w:sz w:val="19"/>
          <w:szCs w:val="19"/>
          <w:lang w:eastAsia="ja-JP"/>
        </w:rPr>
        <w:t>broad range of optical nano/microstructures</w:t>
      </w:r>
      <w:r w:rsidR="005E0F0F">
        <w:rPr>
          <w:rFonts w:ascii="Arno Pro" w:hAnsi="Arno Pro"/>
          <w:bCs/>
          <w:kern w:val="22"/>
          <w:sz w:val="19"/>
          <w:szCs w:val="19"/>
          <w:lang w:eastAsia="ja-JP"/>
        </w:rPr>
        <w:t>, including</w:t>
      </w:r>
      <w:r w:rsidR="00DE018F" w:rsidRPr="00926D5D">
        <w:rPr>
          <w:rFonts w:ascii="Arno Pro" w:hAnsi="Arno Pro"/>
          <w:bCs/>
          <w:kern w:val="22"/>
          <w:sz w:val="19"/>
          <w:szCs w:val="19"/>
          <w:lang w:eastAsia="ja-JP"/>
        </w:rPr>
        <w:t xml:space="preserve"> plasmonic nanostructures,</w:t>
      </w:r>
      <w:r w:rsidR="009B5485" w:rsidRPr="00926D5D">
        <w:rPr>
          <w:rFonts w:ascii="Arno Pro" w:hAnsi="Arno Pro"/>
          <w:bCs/>
          <w:color w:val="FF0000"/>
          <w:kern w:val="22"/>
          <w:sz w:val="19"/>
          <w:szCs w:val="19"/>
          <w:lang w:eastAsia="ja-JP"/>
        </w:rPr>
        <w:fldChar w:fldCharType="begin" w:fldLock="1"/>
      </w:r>
      <w:r w:rsidR="00C70DC6">
        <w:rPr>
          <w:rFonts w:ascii="Arno Pro" w:hAnsi="Arno Pro"/>
          <w:bCs/>
          <w:color w:val="FF0000"/>
          <w:kern w:val="22"/>
          <w:sz w:val="19"/>
          <w:szCs w:val="19"/>
          <w:lang w:eastAsia="ja-JP"/>
        </w:rPr>
        <w:instrText>ADDIN CSL_CITATION {"citationItems":[{"id":"ITEM-1","itemData":{"DOI":"10.1021/cr200061k","ISSN":"00092665","PMID":"21542636","author":[{"dropping-particle":"","family":"Halas","given":"Naomi J.","non-dropping-particle":"","parse-names":false,"suffix":""},{"dropping-particle":"","family":"Lal","given":"Surbhi","non-dropping-particle":"","parse-names":false,"suffix":""},{"dropping-particle":"","family":"Chang","given":"Wei Shun","non-dropping-particle":"","parse-names":false,"suffix":""},{"dropping-particle":"","family":"Link","given":"Stephan","non-dropping-particle":"","parse-names":false,"suffix":""},{"dropping-particle":"","family":"Nordlander","given":"Peter","non-dropping-particle":"","parse-names":false,"suffix":""}],"container-title":"Chemical Reviews","id":"ITEM-1","issue":"6","issued":{"date-parts":[["2011"]]},"page":"3913-3961","title":"Plasmons in strongly coupled metallic nanostructures","type":"article-journal","volume":"111"},"uris":["http://www.mendeley.com/documents/?uuid=15258a2b-eebb-42a8-8d71-6dee9868100a"]}],"mendeley":{"formattedCitation":"&lt;sup&gt;40&lt;/sup&gt;","plainTextFormattedCitation":"40","previouslyFormattedCitation":"&lt;sup&gt;40&lt;/sup&gt;"},"properties":{"noteIndex":0},"schema":"https://github.com/citation-style-language/schema/raw/master/csl-citation.json"}</w:instrText>
      </w:r>
      <w:r w:rsidR="009B5485" w:rsidRPr="00926D5D">
        <w:rPr>
          <w:rFonts w:ascii="Arno Pro" w:hAnsi="Arno Pro"/>
          <w:bCs/>
          <w:color w:val="FF0000"/>
          <w:kern w:val="22"/>
          <w:sz w:val="19"/>
          <w:szCs w:val="19"/>
          <w:lang w:eastAsia="ja-JP"/>
        </w:rPr>
        <w:fldChar w:fldCharType="separate"/>
      </w:r>
      <w:r w:rsidR="001E773E" w:rsidRPr="001E773E">
        <w:rPr>
          <w:rFonts w:ascii="Arno Pro" w:hAnsi="Arno Pro"/>
          <w:bCs/>
          <w:noProof/>
          <w:color w:val="FF0000"/>
          <w:kern w:val="22"/>
          <w:sz w:val="19"/>
          <w:szCs w:val="19"/>
          <w:vertAlign w:val="superscript"/>
          <w:lang w:eastAsia="ja-JP"/>
        </w:rPr>
        <w:t>40</w:t>
      </w:r>
      <w:r w:rsidR="009B5485" w:rsidRPr="00926D5D">
        <w:rPr>
          <w:rFonts w:ascii="Arno Pro" w:hAnsi="Arno Pro"/>
          <w:bCs/>
          <w:color w:val="FF0000"/>
          <w:kern w:val="22"/>
          <w:sz w:val="19"/>
          <w:szCs w:val="19"/>
          <w:lang w:eastAsia="ja-JP"/>
        </w:rPr>
        <w:fldChar w:fldCharType="end"/>
      </w:r>
      <w:r w:rsidR="0009721A">
        <w:rPr>
          <w:rFonts w:ascii="Arno Pro" w:hAnsi="Arno Pro"/>
          <w:bCs/>
          <w:color w:val="FF0000"/>
          <w:kern w:val="22"/>
          <w:sz w:val="19"/>
          <w:szCs w:val="19"/>
          <w:lang w:eastAsia="ja-JP"/>
        </w:rPr>
        <w:t>,</w:t>
      </w:r>
      <w:r w:rsidR="0009721A" w:rsidRPr="0009721A">
        <w:rPr>
          <w:rFonts w:ascii="Arno Pro" w:hAnsi="Arno Pro"/>
          <w:bCs/>
          <w:color w:val="FF0000"/>
          <w:kern w:val="22"/>
          <w:sz w:val="19"/>
          <w:szCs w:val="19"/>
          <w:vertAlign w:val="superscript"/>
          <w:lang w:eastAsia="ja-JP"/>
        </w:rPr>
        <w:t>37-39</w:t>
      </w:r>
      <w:r w:rsidR="00DE018F" w:rsidRPr="00926D5D">
        <w:rPr>
          <w:rFonts w:ascii="Arno Pro" w:hAnsi="Arno Pro"/>
          <w:bCs/>
          <w:kern w:val="22"/>
          <w:sz w:val="19"/>
          <w:szCs w:val="19"/>
          <w:lang w:eastAsia="ja-JP"/>
        </w:rPr>
        <w:t xml:space="preserve"> whispering gallery cavities,</w:t>
      </w:r>
      <w:r w:rsidR="009B5485"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{"citationItems":[{"id":"ITEM-1","itemData":{"DOI":"10.1002/adom.201500232","ISSN":"21951071","abstract":"Microlasers have experienced tremendous development in the past decade and become an essential part in laser evolution, as miniature lasers provide strong optical confinement and feature greatly enhanced light-matter interactions. Among all the configurations, whispering gallery mode (WGM) microcavities and microlasers exhibit outstanding optical performances with high quality factors and small mode volumes, thus ensuring low lasing thresholds. In addition, some unique properties inherent to WGM cavities, like bi-directional propagation and an evanescent field that spans several hundred nanometers across the boundary, can be exploited for novel applications. Therefore, designing and engineering innovative WGM microcavities and microlasers has attracted increasing research interest. The fundamentals and characteristics of WGM are introduced here, and then the developments and current status of WGM microcavities and microlasers are reviewed in terms of the evolution of fabrication techniques and built-up materials. In particular, the melting of glassy materials in early studies, top-down and bottom-up approaches with semiconductors, coating structures, as well as flexible, soft microresonators in recent years are presented. Finally, the application prospects of microlasers including the wavelength manipulation, sensing and microresonator coupling, are discussed. Whispering gallery mode (WGM) microcavities and microlasers exhibit outstanding optical performances with high quality factors and small mode volumes, which ensure low lasing thresholds. The WGM fundamentals and advances in the fabrication methodologies, as well as the application prospects including wavelength modulation, sensitive biological and chemical sensors, and coupling mechanisms are presented.","author":[{"dropping-particle":"","family":"Yang","given":"Shancheng","non-dropping-particle":"","parse-names":false,"suffix":""},{"dropping-particle":"","family":"Wang","given":"Yue","non-dropping-particle":"","parse-names":false,"suffix":""},{"dropping-particle":"","family":"Sun","given":"Han Dong","non-dropping-particle":"","parse-names":false,"suffix":""}],"container-title":"Advanced Optical Materials","id":"ITEM-1","issue":"9","issued":{"date-parts":[["2015"]]},"page":"1136-1162","title":"Advances and Prospects for Whispering Gallery Mode Microcavities","type":"article-journal","volume":"3"},"uris":["http://www.mendeley.com/documents/?uuid=f40736c3-9490-4072-92e7-6993e01e3077"]},{"id":"ITEM-2","itemData":{"DOI":"10.1103/PhysRevB.90.054409","ISSN":"1550235X","abstract":"We report the study of interactions between cavity photons and paramagnetic Cr3+ spins in a ruby (Cr3+:Al2O3) whispering gallery mode (WGM) resonator. Examining the system at microwave frequencies and millikelvin temperatures, spin-photon couplings up to 610 MHz or about 5% of photon energy are observed between the impurity spins and high quality factor (Q&gt;105) WGM. Large tunability and spin-spin interaction allows operation in the strong coupling regime. The system exhibits behavior not predicted by the usual Tavis-Cummings model because of interactions within the two-level spin bath, and the existence of numerous photonic modes. © 2014 American Physical Society.","author":[{"dropping-particle":"","family":"Farr","given":"Warrick G.","non-dropping-particle":"","parse-names":false,"suffix":""},{"dropping-particle":"","family":"Goryachev","given":"Maxim","non-dropping-particle":"","parse-names":false,"suffix":""},{"dropping-particle":"","family":"Creedon","given":"Daniel L.","non-dropping-particle":"","parse-names":false,"suffix":""},{"dropping-particle":"","family":"Tobar","given":"Michael E.","non-dropping-particle":"","parse-names":false,"suffix":""}],"container-title":"Physical Review B - Condensed Matter and Materials Physics","id":"ITEM-2","issue":"5","issued":{"date-parts":[["2014"]]},"page":"054409","title":"Strong coupling between whispering gallery modes and chromium ions in ruby","type":"article-journal","volume":"90"},"uris":["http://www.mendeley.com/documents/?uuid=a74e321c-f69c-432e-acc0-e0b2c11ee393"]}],"mendeley":{"formattedCitation":"&lt;sup&gt;48,49&lt;/sup&gt;","plainTextFormattedCitation":"48,49","previouslyFormattedCitation":"&lt;sup&gt;48,49&lt;/sup&gt;"},"properties":{"noteIndex":0},"schema":"https://github.com/citation-style-language/schema/raw/master/csl-citation.json"}</w:instrText>
      </w:r>
      <w:r w:rsidR="009B5485"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48,49</w:t>
      </w:r>
      <w:r w:rsidR="009B5485" w:rsidRPr="00926D5D">
        <w:rPr>
          <w:rFonts w:ascii="Arno Pro" w:hAnsi="Arno Pro"/>
          <w:bCs/>
          <w:color w:val="FF0000"/>
          <w:kern w:val="22"/>
          <w:sz w:val="19"/>
          <w:szCs w:val="19"/>
          <w:lang w:eastAsia="ja-JP"/>
        </w:rPr>
        <w:fldChar w:fldCharType="end"/>
      </w:r>
      <w:r w:rsidR="00DE018F" w:rsidRPr="00926D5D">
        <w:rPr>
          <w:rFonts w:ascii="Arno Pro" w:hAnsi="Arno Pro"/>
          <w:bCs/>
          <w:kern w:val="22"/>
          <w:sz w:val="19"/>
          <w:szCs w:val="19"/>
          <w:lang w:eastAsia="ja-JP"/>
        </w:rPr>
        <w:t xml:space="preserve"> and photonic crystals</w:t>
      </w:r>
      <w:r w:rsidR="009B5485" w:rsidRPr="00926D5D">
        <w:rPr>
          <w:rFonts w:ascii="Arno Pro" w:hAnsi="Arno Pro"/>
          <w:bCs/>
          <w:kern w:val="22"/>
          <w:sz w:val="19"/>
          <w:szCs w:val="19"/>
          <w:lang w:eastAsia="ja-JP"/>
        </w:rPr>
        <w:t>,</w:t>
      </w:r>
      <w:r w:rsidR="009B5485"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 xml:space="preserve">ADDIN CSL_CITATION {"citationItems":[{"id":"ITEM-1","itemData":{"DOI":"10.1103/PhysRevE.65.016608","ISSN":"1063651X","abstract":"We discuss the optimization of optical microcavity designs based on two-dimensional photonic crystals for the purpose of strong coupling between the cavity field and a single neutral atom trapped within a hole. We present numerical predictions for the quality factors and mode volumes of localized defect modes as a function of geometric parameters, and discuss some experimental challenges related to the coupling of a defect cavity to gas-phase atoms. © 2001 The American Physical Society.","author":[{"dropping-particle":"","family":"Vučković","given":"Jelena","non-dropping-particle":"","parse-names":false,"suffix":""},{"dropping-particle":"","family":"Lončar","given":"Marko","non-dropping-particle":"","parse-names":false,"suffix":""},{"dropping-particle":"","family":"Mabuchi","given":"Hideo","non-dropping-particle":"","parse-names":false,"suffix":""},{"dropping-particle":"","family":"Scherer","given":"Axel","non-dropping-particle":"","parse-names":false,"suffix":""}],"container-title":"Physical Review E","id":"ITEM-1","issued":{"date-parts":[["2002"]]},"page":"016608","title":"Design of photonic crystal microcavities for cavity QED","type":"article-journal","volume":"65"},"uris":["http://www.mendeley.com/documents/?uuid=af06fabd-1f1f-48b1-bb02-115d27f75c31"]},{"id":"ITEM-2","itemData":{"DOI":"10.1103/PhysRevX.4.031025","ISSN":"21603308","abstract":"We describe photonic crystal microcavities with very strong light-matter interaction to realize roomtemperature, equilibrium, exciton-polariton Bose-Einstein condensation (BEC). This goal is achieved through a careful balance between strong light trapping in a photonic band gap (PBG) and large exciton density enabled by a multiple quantum-well (QW) structure with a moderate dielectric constant. This approach enables the formation of a long-lived, dense 10 - μm - 1 - cm- scale cloud of exciton polaritons with vacuum Rabi splitting that is roughly 7% of the bare exciton-recombination energy. We introduce a woodpile photonic crystal made of Cd&lt;inf&gt;0.6&lt;/inf&gt; Mg&lt;inf&gt;0.4&lt;/inf&gt;Te with a 3D PBG of 9.2% (gap-to-central-frequency ratio) that strongly focuses a planar guided optical field on CdTe QWs in the cavity. For 3-nm QWs with 5-nm barrier width, the exciton-photon coupling can be as large as hΩ = 55 meV (i.e., a vacuum Rabi splitting of 2h{stroke}Ω = 110 meV). The exciton-recombination energy of 1.65 eV corresponds to an optical wavelength </w:instrText>
      </w:r>
      <w:r w:rsidR="000A5E5C">
        <w:rPr>
          <w:rFonts w:ascii="Arno Pro" w:hAnsi="Arno Pro" w:hint="eastAsia"/>
          <w:bCs/>
          <w:color w:val="FF0000"/>
          <w:kern w:val="22"/>
          <w:sz w:val="19"/>
          <w:szCs w:val="19"/>
          <w:lang w:eastAsia="ja-JP"/>
        </w:rPr>
        <w:instrText>of 750 nm. For N = 106 QWs embedded in the cavity, the collective exciton-photon coupling per QW (h{stroke}</w:instrText>
      </w:r>
      <w:r w:rsidR="000A5E5C">
        <w:rPr>
          <w:rFonts w:ascii="Arno Pro" w:hAnsi="Arno Pro" w:hint="eastAsia"/>
          <w:bCs/>
          <w:color w:val="FF0000"/>
          <w:kern w:val="22"/>
          <w:sz w:val="19"/>
          <w:szCs w:val="19"/>
          <w:lang w:eastAsia="ja-JP"/>
        </w:rPr>
        <w:instrText>Ω</w:instrText>
      </w:r>
      <w:r w:rsidR="000A5E5C">
        <w:rPr>
          <w:rFonts w:ascii="Arno Pro" w:hAnsi="Arno Pro" w:hint="eastAsia"/>
          <w:bCs/>
          <w:color w:val="FF0000"/>
          <w:kern w:val="22"/>
          <w:sz w:val="19"/>
          <w:szCs w:val="19"/>
          <w:lang w:eastAsia="ja-JP"/>
        </w:rPr>
        <w:instrText>/</w:instrText>
      </w:r>
      <w:r w:rsidR="000A5E5C">
        <w:rPr>
          <w:rFonts w:ascii="Arno Pro" w:hAnsi="Arno Pro" w:hint="eastAsia"/>
          <w:bCs/>
          <w:color w:val="FF0000"/>
          <w:kern w:val="22"/>
          <w:sz w:val="19"/>
          <w:szCs w:val="19"/>
          <w:lang w:eastAsia="ja-JP"/>
        </w:rPr>
        <w:instrText>√</w:instrText>
      </w:r>
      <w:r w:rsidR="000A5E5C">
        <w:rPr>
          <w:rFonts w:ascii="Arno Pro" w:hAnsi="Arno Pro" w:hint="eastAsia"/>
          <w:bCs/>
          <w:color w:val="FF0000"/>
          <w:kern w:val="22"/>
          <w:sz w:val="19"/>
          <w:szCs w:val="19"/>
          <w:lang w:eastAsia="ja-JP"/>
        </w:rPr>
        <w:instrText>N = 5.4 meV) is much larger than the state-of-the-art value of 3.3 meV, for the CdTe Fabry-Pérot microcavity. The maximum BEC temperature is limi</w:instrText>
      </w:r>
      <w:r w:rsidR="000A5E5C">
        <w:rPr>
          <w:rFonts w:ascii="Arno Pro" w:hAnsi="Arno Pro"/>
          <w:bCs/>
          <w:color w:val="FF0000"/>
          <w:kern w:val="22"/>
          <w:sz w:val="19"/>
          <w:szCs w:val="19"/>
          <w:lang w:eastAsia="ja-JP"/>
        </w:rPr>
        <w:instrText>ted by the depth of the dispersion minimum for the lower polariton branch, over which the polariton has a small effective mass of approximately 10&lt;sup&gt;-5&lt;/sup&gt;m&lt;inf&gt;0&lt;/inf&gt;, where m&lt;inf&gt;0&lt;/inf&gt; is the electron mass in vacuum. By detuning the bare exciton-recombination energy above the planar guided optical mode, a larger dispersion depth is achieved, enabling room-temperature BEC. The BEC transition temperature ranges as high as 500 K when the polariton density per QW is increased to (11a&lt;inf&gt;B&lt;/inf&gt;)&lt;sup&gt;-2&lt;/sup&gt;, where a&lt;inf&gt;B&lt;/inf&gt; ≃ 3.5 nm is the exciton Bohr radius and the exciton-cavity detuning is increased to 30 meV. A high-quality PBG can suppress exciton radiative decay and enhance the polariton lifetime to beyond 150 ps at room temperature, sufficient for thermal equilibrium BEC.","author":[{"dropping-particle":"","family":"Jiang","given":"Jian Hua","non-dropping-particle":"","parse-names":false,"suffix":""},{"dropping-particle":"","family":"John","given":"Sajeev","non-dropping-particle":"","parse-names":false,"suffix":""}],"container-title":"Physical Review X","id":"ITEM-2","issue":"3","issued":{"date-parts":[["2014"]]},"page":"031025","title":"Photonic crystal architecture for room-temperature equilibrium Bose-Einstein condensation of exciton polaritons","type":"article-journal","volume":"4"},"uris":["http://www.mendeley.com/documents/?uuid=40a86b17-c4a3-46bf-9e2b-f3c4a08f8ba3"]}],"mendeley":{"formattedCitation":"&lt;sup&gt;50,51&lt;/sup&gt;","plainTextFormattedCitation":"50,51","previouslyFormattedCitation":"&lt;sup&gt;50,51&lt;/sup&gt;"},"properties":{"noteIndex":0},"schema":"https://github.com/citation-style-language/schema/raw/master/csl-citation.json"}</w:instrText>
      </w:r>
      <w:r w:rsidR="009B5485"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50,51</w:t>
      </w:r>
      <w:r w:rsidR="009B5485" w:rsidRPr="00926D5D">
        <w:rPr>
          <w:rFonts w:ascii="Arno Pro" w:hAnsi="Arno Pro"/>
          <w:bCs/>
          <w:color w:val="FF0000"/>
          <w:kern w:val="22"/>
          <w:sz w:val="19"/>
          <w:szCs w:val="19"/>
          <w:lang w:eastAsia="ja-JP"/>
        </w:rPr>
        <w:fldChar w:fldCharType="end"/>
      </w:r>
      <w:r w:rsidR="00DE018F" w:rsidRPr="00926D5D">
        <w:rPr>
          <w:rFonts w:ascii="Arno Pro" w:hAnsi="Arno Pro"/>
          <w:bCs/>
          <w:kern w:val="22"/>
          <w:sz w:val="19"/>
          <w:szCs w:val="19"/>
          <w:lang w:eastAsia="ja-JP"/>
        </w:rPr>
        <w:t xml:space="preserve"> </w:t>
      </w:r>
      <w:r w:rsidR="009B5485" w:rsidRPr="00926D5D">
        <w:rPr>
          <w:rFonts w:ascii="Arno Pro" w:hAnsi="Arno Pro"/>
          <w:bCs/>
          <w:kern w:val="22"/>
          <w:sz w:val="19"/>
          <w:szCs w:val="19"/>
          <w:lang w:eastAsia="ja-JP"/>
        </w:rPr>
        <w:t xml:space="preserve">and waveguide </w:t>
      </w:r>
      <w:r w:rsidR="009B5485" w:rsidRPr="00926D5D">
        <w:rPr>
          <w:rFonts w:ascii="Arno Pro" w:hAnsi="Arno Pro"/>
          <w:bCs/>
          <w:kern w:val="22"/>
          <w:sz w:val="19"/>
          <w:szCs w:val="19"/>
          <w:lang w:eastAsia="ja-JP"/>
        </w:rPr>
        <w:lastRenderedPageBreak/>
        <w:t>structures</w:t>
      </w:r>
      <w:r w:rsidR="005E0F0F">
        <w:rPr>
          <w:rFonts w:ascii="Arno Pro" w:hAnsi="Arno Pro"/>
          <w:bCs/>
          <w:kern w:val="22"/>
          <w:sz w:val="19"/>
          <w:szCs w:val="19"/>
          <w:lang w:eastAsia="ja-JP"/>
        </w:rPr>
        <w:t>.</w:t>
      </w:r>
      <w:r w:rsidR="009B5485"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{"citationItems":[{"id":"ITEM-1","itemData":{"DOI":"10.1103/PhysRevApplied.7.034019","ISSN":"23317019","abstract":"We report on III-nitride waveguides with c-plane GaN/(Al,Ga)N quantum wells in the strong light-matter coupling regime supporting propagating polaritons. They feature a normal-mode splitting as large as 60 meV at low temperatures thanks to the large overlap between the optical mode and the active region, a polariton decay length up to 100 μm for photonlike polaritons and a lifetime of 1 to 2 ps, with the latter values being essentially limited by residual absorption occurring in the waveguide. The fully lattice-matched nature of the structure allows for very low disorder and high in-plane homogeneity, which is an important asset for the realization of polaritonic integrated circuits that could support nonlinear polariton wave packets up to room temperature thanks to the large exciton binding energy of 40 meV.","author":[{"dropping-particle":"","family":"Ciers","given":"J.","non-dropping-particle":"","parse-names":false,"suffix":""},{"dropping-particle":"","family":"Roch","given":"J. G.","non-dropping-particle":"","parse-names":false,"suffix":""},{"dropping-particle":"","family":"Carlin","given":"J. F.","non-dropping-particle":"","parse-names":false,"suffix":""},{"dropping-particle":"","family":"Jacopin","given":"G.","non-dropping-particle":"","parse-names":false,"suffix":""},{"dropping-particle":"","family":"Butté","given":"R.","non-dropping-particle":"","parse-names":false,"suffix":""},{"dropping-particle":"","family":"Grandjean","given":"N.","non-dropping-particle":"","parse-names":false,"suffix":""}],"container-title":"Physical Review Applied","id":"ITEM-1","issue":"3","issued":{"date-parts":[["2017"]]},"page":"034019","title":"Propagating Polaritons in III-Nitride Slab Waveguides","type":"article-journal","volume":"7"},"uris":["http://www.mendeley.com/documents/?uuid=64020a98-5426-46ea-a4ab-467c39f222ce"]}],"mendeley":{"formattedCitation":"&lt;sup&gt;52&lt;/sup&gt;","plainTextFormattedCitation":"52","previouslyFormattedCitation":"&lt;sup&gt;52&lt;/sup&gt;"},"properties":{"noteIndex":0},"schema":"https://github.com/citation-style-language/schema/raw/master/csl-citation.json"}</w:instrText>
      </w:r>
      <w:r w:rsidR="009B5485"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52</w:t>
      </w:r>
      <w:r w:rsidR="009B5485" w:rsidRPr="00926D5D">
        <w:rPr>
          <w:rFonts w:ascii="Arno Pro" w:hAnsi="Arno Pro"/>
          <w:bCs/>
          <w:color w:val="FF0000"/>
          <w:kern w:val="22"/>
          <w:sz w:val="19"/>
          <w:szCs w:val="19"/>
          <w:lang w:eastAsia="ja-JP"/>
        </w:rPr>
        <w:fldChar w:fldCharType="end"/>
      </w:r>
      <w:r w:rsidR="0092075E">
        <w:rPr>
          <w:rFonts w:ascii="Arno Pro" w:hAnsi="Arno Pro"/>
          <w:bCs/>
          <w:color w:val="FF0000"/>
          <w:kern w:val="22"/>
          <w:sz w:val="19"/>
          <w:szCs w:val="19"/>
          <w:lang w:eastAsia="ja-JP"/>
        </w:rPr>
        <w:t xml:space="preserve"> </w:t>
      </w:r>
      <w:r w:rsidR="005E0F0F">
        <w:rPr>
          <w:rFonts w:ascii="Arno Pro" w:hAnsi="Arno Pro"/>
          <w:bCs/>
          <w:kern w:val="22"/>
          <w:sz w:val="19"/>
          <w:szCs w:val="19"/>
          <w:lang w:eastAsia="ja-JP"/>
        </w:rPr>
        <w:t>Fabry-Perot (</w:t>
      </w:r>
      <w:r w:rsidR="005E0F0F" w:rsidRPr="00926D5D">
        <w:rPr>
          <w:rFonts w:ascii="Arno Pro" w:hAnsi="Arno Pro"/>
          <w:bCs/>
          <w:kern w:val="22"/>
          <w:sz w:val="19"/>
          <w:szCs w:val="19"/>
          <w:lang w:eastAsia="ja-JP"/>
        </w:rPr>
        <w:t>FP</w:t>
      </w:r>
      <w:r w:rsidR="005E0F0F">
        <w:rPr>
          <w:rFonts w:ascii="Arno Pro" w:hAnsi="Arno Pro"/>
          <w:bCs/>
          <w:kern w:val="22"/>
          <w:sz w:val="19"/>
          <w:szCs w:val="19"/>
          <w:lang w:eastAsia="ja-JP"/>
        </w:rPr>
        <w:t>)</w:t>
      </w:r>
      <w:r w:rsidR="005E0F0F" w:rsidRPr="00926D5D">
        <w:rPr>
          <w:rFonts w:ascii="Arno Pro" w:hAnsi="Arno Pro"/>
          <w:bCs/>
          <w:kern w:val="22"/>
          <w:sz w:val="19"/>
          <w:szCs w:val="19"/>
          <w:lang w:eastAsia="ja-JP"/>
        </w:rPr>
        <w:t xml:space="preserve"> cavities</w:t>
      </w:r>
      <w:r w:rsidR="00FE3121">
        <w:rPr>
          <w:rFonts w:ascii="Arno Pro" w:hAnsi="Arno Pro"/>
          <w:bCs/>
          <w:kern w:val="22"/>
          <w:sz w:val="19"/>
          <w:szCs w:val="19"/>
          <w:lang w:eastAsia="ja-JP"/>
        </w:rPr>
        <w:t>,</w:t>
      </w:r>
      <w:r w:rsidR="005E0F0F">
        <w:rPr>
          <w:rFonts w:ascii="Arno Pro" w:hAnsi="Arno Pro"/>
          <w:bCs/>
          <w:kern w:val="22"/>
          <w:sz w:val="19"/>
          <w:szCs w:val="19"/>
          <w:lang w:eastAsia="ja-JP"/>
        </w:rPr>
        <w:t xml:space="preserve"> </w:t>
      </w:r>
      <w:r w:rsidR="00FE3121" w:rsidRPr="00926D5D">
        <w:rPr>
          <w:rFonts w:ascii="Arno Pro" w:hAnsi="Arno Pro"/>
          <w:bCs/>
          <w:kern w:val="22"/>
          <w:sz w:val="19"/>
          <w:szCs w:val="19"/>
        </w:rPr>
        <w:t>compris</w:t>
      </w:r>
      <w:r w:rsidR="00FE3121">
        <w:rPr>
          <w:rFonts w:ascii="Arno Pro" w:hAnsi="Arno Pro"/>
          <w:bCs/>
          <w:kern w:val="22"/>
          <w:sz w:val="19"/>
          <w:szCs w:val="19"/>
        </w:rPr>
        <w:t>ing</w:t>
      </w:r>
      <w:r w:rsidR="00FE3121" w:rsidRPr="00926D5D">
        <w:rPr>
          <w:rFonts w:ascii="Arno Pro" w:hAnsi="Arno Pro"/>
          <w:bCs/>
          <w:kern w:val="22"/>
          <w:sz w:val="19"/>
          <w:szCs w:val="19"/>
        </w:rPr>
        <w:t xml:space="preserve"> two parallel</w:t>
      </w:r>
      <w:r w:rsidR="00FE3121">
        <w:rPr>
          <w:rFonts w:ascii="Arno Pro" w:hAnsi="Arno Pro"/>
          <w:bCs/>
          <w:kern w:val="22"/>
          <w:sz w:val="19"/>
          <w:szCs w:val="19"/>
        </w:rPr>
        <w:t>,</w:t>
      </w:r>
      <w:r w:rsidR="00FE3121" w:rsidRPr="00926D5D">
        <w:rPr>
          <w:rFonts w:ascii="Arno Pro" w:hAnsi="Arno Pro"/>
          <w:bCs/>
          <w:kern w:val="22"/>
          <w:sz w:val="19"/>
          <w:szCs w:val="19"/>
        </w:rPr>
        <w:t xml:space="preserve"> reflecti</w:t>
      </w:r>
      <w:r w:rsidR="00FE3121">
        <w:rPr>
          <w:rFonts w:ascii="Arno Pro" w:hAnsi="Arno Pro"/>
          <w:bCs/>
          <w:kern w:val="22"/>
          <w:sz w:val="19"/>
          <w:szCs w:val="19"/>
        </w:rPr>
        <w:t>ve</w:t>
      </w:r>
      <w:r w:rsidR="00FE3121" w:rsidRPr="00926D5D">
        <w:rPr>
          <w:rFonts w:ascii="Arno Pro" w:hAnsi="Arno Pro"/>
          <w:bCs/>
          <w:kern w:val="22"/>
          <w:sz w:val="19"/>
          <w:szCs w:val="19"/>
        </w:rPr>
        <w:t xml:space="preserve"> mirrors</w:t>
      </w:r>
      <w:r w:rsidR="00FE3121">
        <w:rPr>
          <w:rFonts w:ascii="Arno Pro" w:hAnsi="Arno Pro"/>
          <w:bCs/>
          <w:kern w:val="22"/>
          <w:sz w:val="19"/>
          <w:szCs w:val="19"/>
          <w:lang w:eastAsia="ja-JP"/>
        </w:rPr>
        <w:t xml:space="preserve"> </w:t>
      </w:r>
      <w:r w:rsidR="00BA4119">
        <w:rPr>
          <w:rFonts w:ascii="Arno Pro" w:hAnsi="Arno Pro"/>
          <w:bCs/>
          <w:kern w:val="22"/>
          <w:sz w:val="19"/>
          <w:szCs w:val="19"/>
          <w:lang w:eastAsia="ja-JP"/>
        </w:rPr>
        <w:t>have been the most popular optical structure for strong coupling</w:t>
      </w:r>
      <w:r w:rsidR="00047F2F">
        <w:rPr>
          <w:rFonts w:ascii="Arno Pro" w:hAnsi="Arno Pro"/>
          <w:bCs/>
          <w:kern w:val="22"/>
          <w:sz w:val="19"/>
          <w:szCs w:val="19"/>
          <w:lang w:eastAsia="ja-JP"/>
        </w:rPr>
        <w:t>,</w:t>
      </w:r>
      <w:r w:rsidR="00FE3121">
        <w:rPr>
          <w:rFonts w:ascii="Arno Pro" w:hAnsi="Arno Pro"/>
          <w:bCs/>
          <w:kern w:val="22"/>
          <w:sz w:val="19"/>
          <w:szCs w:val="19"/>
          <w:lang w:eastAsia="ja-JP"/>
        </w:rPr>
        <w:t xml:space="preserve"> however</w:t>
      </w:r>
      <w:r w:rsidR="00C2089C">
        <w:rPr>
          <w:rFonts w:ascii="Arno Pro" w:hAnsi="Arno Pro"/>
          <w:bCs/>
          <w:kern w:val="22"/>
          <w:sz w:val="19"/>
          <w:szCs w:val="19"/>
          <w:lang w:eastAsia="ja-JP"/>
        </w:rPr>
        <w:t xml:space="preserve"> (</w:t>
      </w:r>
      <w:r w:rsidR="00C2089C" w:rsidRPr="00C2089C">
        <w:rPr>
          <w:rFonts w:ascii="Arno Pro" w:hAnsi="Arno Pro"/>
          <w:bCs/>
          <w:color w:val="FF0000"/>
          <w:kern w:val="22"/>
          <w:sz w:val="19"/>
          <w:szCs w:val="19"/>
          <w:lang w:eastAsia="ja-JP"/>
        </w:rPr>
        <w:t>Figure 4</w:t>
      </w:r>
      <w:r w:rsidR="00C2089C">
        <w:rPr>
          <w:rFonts w:ascii="Arno Pro" w:hAnsi="Arno Pro"/>
          <w:bCs/>
          <w:kern w:val="22"/>
          <w:sz w:val="19"/>
          <w:szCs w:val="19"/>
          <w:lang w:eastAsia="ja-JP"/>
        </w:rPr>
        <w:t>)</w:t>
      </w:r>
      <w:r w:rsidR="000117C7" w:rsidRPr="00926D5D">
        <w:rPr>
          <w:rFonts w:ascii="Arno Pro" w:hAnsi="Arno Pro"/>
          <w:bCs/>
          <w:kern w:val="22"/>
          <w:sz w:val="19"/>
          <w:szCs w:val="19"/>
        </w:rPr>
        <w:t>.</w:t>
      </w:r>
      <w:r w:rsidR="0073515D" w:rsidRPr="00926D5D">
        <w:rPr>
          <w:rFonts w:ascii="Arno Pro" w:hAnsi="Arno Pro"/>
          <w:bCs/>
          <w:kern w:val="22"/>
          <w:sz w:val="19"/>
          <w:szCs w:val="19"/>
        </w:rPr>
        <w:t xml:space="preserve"> </w:t>
      </w:r>
      <w:r w:rsidR="00FE3121">
        <w:rPr>
          <w:rFonts w:ascii="Arno Pro" w:hAnsi="Arno Pro"/>
          <w:bCs/>
          <w:kern w:val="22"/>
          <w:sz w:val="19"/>
          <w:szCs w:val="19"/>
        </w:rPr>
        <w:t xml:space="preserve">The reflective surfaces are </w:t>
      </w:r>
      <w:r w:rsidR="002E1C28">
        <w:rPr>
          <w:rFonts w:ascii="Arno Pro" w:hAnsi="Arno Pro"/>
          <w:bCs/>
          <w:kern w:val="22"/>
          <w:sz w:val="19"/>
          <w:szCs w:val="19"/>
        </w:rPr>
        <w:t xml:space="preserve">usually fabricated either from </w:t>
      </w:r>
      <w:r w:rsidR="00FE3121">
        <w:rPr>
          <w:rFonts w:ascii="Arno Pro" w:hAnsi="Arno Pro"/>
          <w:bCs/>
          <w:kern w:val="22"/>
          <w:sz w:val="19"/>
          <w:szCs w:val="19"/>
        </w:rPr>
        <w:t>metallic</w:t>
      </w:r>
      <w:r w:rsidR="002E1C28">
        <w:rPr>
          <w:rFonts w:ascii="Arno Pro" w:hAnsi="Arno Pro"/>
          <w:bCs/>
          <w:kern w:val="22"/>
          <w:sz w:val="19"/>
          <w:szCs w:val="19"/>
        </w:rPr>
        <w:t xml:space="preserve"> films, or </w:t>
      </w:r>
      <w:r w:rsidR="0073515D" w:rsidRPr="00926D5D">
        <w:rPr>
          <w:rFonts w:ascii="Arno Pro" w:hAnsi="Arno Pro"/>
          <w:bCs/>
          <w:kern w:val="22"/>
          <w:sz w:val="19"/>
          <w:szCs w:val="19"/>
        </w:rPr>
        <w:t>distributed Bragg reflector</w:t>
      </w:r>
      <w:r w:rsidR="002E1C28">
        <w:rPr>
          <w:rFonts w:ascii="Arno Pro" w:hAnsi="Arno Pro"/>
          <w:bCs/>
          <w:kern w:val="22"/>
          <w:sz w:val="19"/>
          <w:szCs w:val="19"/>
        </w:rPr>
        <w:t>s</w:t>
      </w:r>
      <w:r w:rsidR="0073515D" w:rsidRPr="00926D5D">
        <w:rPr>
          <w:rFonts w:ascii="Arno Pro" w:hAnsi="Arno Pro"/>
          <w:bCs/>
          <w:kern w:val="22"/>
          <w:sz w:val="19"/>
          <w:szCs w:val="19"/>
        </w:rPr>
        <w:t xml:space="preserve"> (DBR)</w:t>
      </w:r>
      <w:r w:rsidR="002E1C28">
        <w:rPr>
          <w:rFonts w:ascii="Arno Pro" w:hAnsi="Arno Pro"/>
          <w:bCs/>
          <w:kern w:val="22"/>
          <w:sz w:val="19"/>
          <w:szCs w:val="19"/>
        </w:rPr>
        <w:t xml:space="preserve">, consisting of multiple </w:t>
      </w:r>
      <w:r w:rsidR="006F6F20">
        <w:rPr>
          <w:rFonts w:ascii="Arno Pro" w:hAnsi="Arno Pro"/>
          <w:bCs/>
          <w:kern w:val="22"/>
          <w:sz w:val="19"/>
          <w:szCs w:val="19"/>
        </w:rPr>
        <w:t xml:space="preserve">pairs of </w:t>
      </w:r>
      <w:r w:rsidR="002102E3">
        <w:rPr>
          <w:rFonts w:ascii="Arno Pro" w:hAnsi="Arno Pro"/>
          <w:bCs/>
          <w:kern w:val="22"/>
          <w:sz w:val="19"/>
          <w:szCs w:val="19"/>
        </w:rPr>
        <w:t xml:space="preserve">dielectric </w:t>
      </w:r>
      <w:r w:rsidR="002E1C28">
        <w:rPr>
          <w:rFonts w:ascii="Arno Pro" w:hAnsi="Arno Pro"/>
          <w:bCs/>
          <w:kern w:val="22"/>
          <w:sz w:val="19"/>
          <w:szCs w:val="19"/>
        </w:rPr>
        <w:t xml:space="preserve">layers of alternating refractive index </w:t>
      </w:r>
      <w:r w:rsidR="000C1488">
        <w:rPr>
          <w:rFonts w:ascii="Arno Pro" w:hAnsi="Arno Pro"/>
          <w:bCs/>
          <w:kern w:val="22"/>
          <w:sz w:val="19"/>
          <w:szCs w:val="19"/>
        </w:rPr>
        <w:t>materia</w:t>
      </w:r>
      <w:r w:rsidR="002C7C62">
        <w:rPr>
          <w:rFonts w:ascii="Arno Pro" w:hAnsi="Arno Pro"/>
          <w:bCs/>
          <w:kern w:val="22"/>
          <w:sz w:val="19"/>
          <w:szCs w:val="19"/>
        </w:rPr>
        <w:t>l</w:t>
      </w:r>
      <w:r w:rsidR="002102E3">
        <w:rPr>
          <w:rFonts w:ascii="Arno Pro" w:hAnsi="Arno Pro"/>
          <w:bCs/>
          <w:kern w:val="22"/>
          <w:sz w:val="19"/>
          <w:szCs w:val="19"/>
        </w:rPr>
        <w:t xml:space="preserve"> (the thickness of the layers is typically a quarter </w:t>
      </w:r>
      <w:r w:rsidR="00487FBA">
        <w:rPr>
          <w:rFonts w:ascii="Arno Pro" w:hAnsi="Arno Pro"/>
          <w:bCs/>
          <w:kern w:val="22"/>
          <w:sz w:val="19"/>
          <w:szCs w:val="19"/>
        </w:rPr>
        <w:t xml:space="preserve">of the </w:t>
      </w:r>
      <w:r w:rsidR="00E87590">
        <w:rPr>
          <w:rFonts w:ascii="Arno Pro" w:hAnsi="Arno Pro"/>
          <w:bCs/>
          <w:kern w:val="22"/>
          <w:sz w:val="19"/>
          <w:szCs w:val="19"/>
        </w:rPr>
        <w:t xml:space="preserve">reflection </w:t>
      </w:r>
      <w:r w:rsidR="00487FBA">
        <w:rPr>
          <w:rFonts w:ascii="Arno Pro" w:hAnsi="Arno Pro"/>
          <w:bCs/>
          <w:kern w:val="22"/>
          <w:sz w:val="19"/>
          <w:szCs w:val="19"/>
        </w:rPr>
        <w:t>wavelength</w:t>
      </w:r>
      <w:r w:rsidR="00E87590">
        <w:rPr>
          <w:rFonts w:ascii="Arno Pro" w:hAnsi="Arno Pro"/>
          <w:bCs/>
          <w:kern w:val="22"/>
          <w:sz w:val="19"/>
          <w:szCs w:val="19"/>
        </w:rPr>
        <w:t xml:space="preserve"> </w:t>
      </w:r>
      <w:r w:rsidR="00260A05">
        <w:rPr>
          <w:rFonts w:ascii="Arno Pro" w:hAnsi="Arno Pro"/>
          <w:bCs/>
          <w:kern w:val="22"/>
          <w:sz w:val="19"/>
          <w:szCs w:val="19"/>
        </w:rPr>
        <w:t>range of interest</w:t>
      </w:r>
      <w:r w:rsidR="001848BC">
        <w:rPr>
          <w:rFonts w:ascii="Arno Pro" w:hAnsi="Arno Pro"/>
          <w:bCs/>
          <w:kern w:val="22"/>
          <w:sz w:val="19"/>
          <w:szCs w:val="19"/>
        </w:rPr>
        <w:t>)</w:t>
      </w:r>
      <w:r w:rsidR="002C7C62">
        <w:rPr>
          <w:rFonts w:ascii="Arno Pro" w:hAnsi="Arno Pro"/>
          <w:bCs/>
          <w:kern w:val="22"/>
          <w:sz w:val="19"/>
          <w:szCs w:val="19"/>
        </w:rPr>
        <w:t xml:space="preserve">. </w:t>
      </w:r>
      <w:r w:rsidR="00CA75CC">
        <w:rPr>
          <w:rFonts w:ascii="Arno Pro" w:hAnsi="Arno Pro"/>
          <w:bCs/>
          <w:kern w:val="22"/>
          <w:sz w:val="19"/>
          <w:szCs w:val="19"/>
        </w:rPr>
        <w:t xml:space="preserve">Each </w:t>
      </w:r>
      <w:r w:rsidR="00047F2F">
        <w:rPr>
          <w:rFonts w:ascii="Arno Pro" w:hAnsi="Arno Pro"/>
          <w:bCs/>
          <w:kern w:val="22"/>
          <w:sz w:val="19"/>
          <w:szCs w:val="19"/>
        </w:rPr>
        <w:t xml:space="preserve">cavity mirror </w:t>
      </w:r>
      <w:r w:rsidR="00CA75CC">
        <w:rPr>
          <w:rFonts w:ascii="Arno Pro" w:hAnsi="Arno Pro"/>
          <w:bCs/>
          <w:kern w:val="22"/>
          <w:sz w:val="19"/>
          <w:szCs w:val="19"/>
        </w:rPr>
        <w:t>type has its advantages and disadvantages</w:t>
      </w:r>
      <w:r w:rsidR="00D172ED">
        <w:rPr>
          <w:rFonts w:ascii="Arno Pro" w:hAnsi="Arno Pro"/>
          <w:bCs/>
          <w:kern w:val="22"/>
          <w:sz w:val="19"/>
          <w:szCs w:val="19"/>
        </w:rPr>
        <w:t xml:space="preserve">. </w:t>
      </w:r>
    </w:p>
    <w:p w14:paraId="153E736B" w14:textId="7A67CE9D" w:rsidR="00C97D67" w:rsidRDefault="00C97D67" w:rsidP="00C97D67">
      <w:pPr>
        <w:spacing w:after="0"/>
        <w:rPr>
          <w:rFonts w:ascii="Arno Pro" w:hAnsi="Arno Pro"/>
          <w:bCs/>
          <w:kern w:val="22"/>
          <w:sz w:val="19"/>
          <w:szCs w:val="19"/>
        </w:rPr>
      </w:pPr>
      <w:r>
        <w:rPr>
          <w:rFonts w:ascii="Arno Pro" w:hAnsi="Arno Pro"/>
          <w:bCs/>
          <w:kern w:val="22"/>
          <w:sz w:val="19"/>
          <w:szCs w:val="19"/>
        </w:rPr>
        <w:t xml:space="preserve">Metallic </w:t>
      </w:r>
      <w:r w:rsidR="009233EB">
        <w:rPr>
          <w:rFonts w:ascii="Arno Pro" w:hAnsi="Arno Pro"/>
          <w:bCs/>
          <w:kern w:val="22"/>
          <w:sz w:val="19"/>
          <w:szCs w:val="19"/>
        </w:rPr>
        <w:t xml:space="preserve">mirror cavities are relatively simple to fabricate by sputtering or evaporation, </w:t>
      </w:r>
      <w:r w:rsidR="008F03DB">
        <w:rPr>
          <w:rFonts w:ascii="Arno Pro" w:hAnsi="Arno Pro"/>
          <w:bCs/>
          <w:kern w:val="22"/>
          <w:sz w:val="19"/>
          <w:szCs w:val="19"/>
        </w:rPr>
        <w:t xml:space="preserve">and the low penetration depth of the optical field into the mirrors </w:t>
      </w:r>
      <w:r w:rsidR="00EB6D1C">
        <w:rPr>
          <w:rFonts w:ascii="Arno Pro" w:hAnsi="Arno Pro"/>
          <w:bCs/>
          <w:kern w:val="22"/>
          <w:sz w:val="19"/>
          <w:szCs w:val="19"/>
        </w:rPr>
        <w:t xml:space="preserve">(~20-30 nm) </w:t>
      </w:r>
      <w:r w:rsidR="008F03DB">
        <w:rPr>
          <w:rFonts w:ascii="Arno Pro" w:hAnsi="Arno Pro"/>
          <w:bCs/>
          <w:kern w:val="22"/>
          <w:sz w:val="19"/>
          <w:szCs w:val="19"/>
        </w:rPr>
        <w:t>means that they</w:t>
      </w:r>
      <w:r w:rsidR="008F32EC">
        <w:rPr>
          <w:rFonts w:ascii="Arno Pro" w:hAnsi="Arno Pro"/>
          <w:bCs/>
          <w:kern w:val="22"/>
          <w:sz w:val="19"/>
          <w:szCs w:val="19"/>
        </w:rPr>
        <w:t xml:space="preserve"> strongly confine the field</w:t>
      </w:r>
      <w:r w:rsidR="001848BC">
        <w:rPr>
          <w:rFonts w:ascii="Arno Pro" w:hAnsi="Arno Pro"/>
          <w:bCs/>
          <w:kern w:val="22"/>
          <w:sz w:val="19"/>
          <w:szCs w:val="19"/>
        </w:rPr>
        <w:t xml:space="preserve"> mode volume </w:t>
      </w:r>
      <w:r w:rsidR="001848BC" w:rsidRPr="001848BC">
        <w:rPr>
          <w:rFonts w:ascii="Arno Pro" w:hAnsi="Arno Pro"/>
          <w:bCs/>
          <w:i/>
          <w:iCs/>
          <w:kern w:val="22"/>
          <w:sz w:val="19"/>
          <w:szCs w:val="19"/>
        </w:rPr>
        <w:t>V</w:t>
      </w:r>
      <w:r w:rsidR="008F32EC">
        <w:rPr>
          <w:rFonts w:ascii="Arno Pro" w:hAnsi="Arno Pro"/>
          <w:bCs/>
          <w:kern w:val="22"/>
          <w:sz w:val="19"/>
          <w:szCs w:val="19"/>
        </w:rPr>
        <w:t xml:space="preserve">, leading to enhanced </w:t>
      </w:r>
      <w:r w:rsidR="001848BC">
        <w:rPr>
          <w:rFonts w:ascii="Arno Pro" w:hAnsi="Arno Pro"/>
          <w:bCs/>
          <w:kern w:val="22"/>
          <w:sz w:val="19"/>
          <w:szCs w:val="19"/>
        </w:rPr>
        <w:t>Rabi splitting</w:t>
      </w:r>
      <w:r w:rsidR="007A4C28">
        <w:rPr>
          <w:rFonts w:ascii="Arno Pro" w:hAnsi="Arno Pro"/>
          <w:bCs/>
          <w:kern w:val="22"/>
          <w:sz w:val="19"/>
          <w:szCs w:val="19"/>
        </w:rPr>
        <w:t>,</w:t>
      </w:r>
      <w:r w:rsidR="001848BC">
        <w:rPr>
          <w:rFonts w:ascii="Arno Pro" w:hAnsi="Arno Pro"/>
          <w:bCs/>
          <w:kern w:val="22"/>
          <w:sz w:val="19"/>
          <w:szCs w:val="19"/>
        </w:rPr>
        <w:t xml:space="preserve"> as </w:t>
      </w:r>
      <w:r w:rsidR="001848BC" w:rsidRPr="00926D5D">
        <w:rPr>
          <w:rFonts w:ascii="Arno Pro" w:hAnsi="Arno Pro"/>
          <w:bCs/>
          <w:i/>
          <w:iCs/>
          <w:kern w:val="22"/>
          <w:sz w:val="19"/>
          <w:szCs w:val="19"/>
        </w:rPr>
        <w:t>ħΩ</w:t>
      </w:r>
      <w:r w:rsidR="001848BC" w:rsidRPr="00926D5D">
        <w:rPr>
          <w:rFonts w:ascii="Arno Pro" w:hAnsi="Arno Pro"/>
          <w:bCs/>
          <w:kern w:val="22"/>
          <w:sz w:val="19"/>
          <w:szCs w:val="19"/>
          <w:vertAlign w:val="subscript"/>
        </w:rPr>
        <w:t>R</w:t>
      </w:r>
      <w:r w:rsidR="001848BC" w:rsidRPr="00926D5D">
        <w:rPr>
          <w:rFonts w:ascii="Arno Pro" w:hAnsi="Arno Pro"/>
          <w:bCs/>
          <w:kern w:val="22"/>
          <w:sz w:val="19"/>
          <w:szCs w:val="19"/>
        </w:rPr>
        <w:t xml:space="preserve"> ∝ √</w:t>
      </w:r>
      <w:r w:rsidR="001848BC">
        <w:rPr>
          <w:rFonts w:ascii="Arno Pro" w:hAnsi="Arno Pro"/>
          <w:bCs/>
          <w:i/>
          <w:iCs/>
          <w:kern w:val="22"/>
          <w:sz w:val="19"/>
          <w:szCs w:val="19"/>
        </w:rPr>
        <w:t>1</w:t>
      </w:r>
      <w:r w:rsidR="001848BC" w:rsidRPr="00926D5D">
        <w:rPr>
          <w:rFonts w:ascii="Arno Pro" w:hAnsi="Arno Pro"/>
          <w:bCs/>
          <w:kern w:val="22"/>
          <w:sz w:val="19"/>
          <w:szCs w:val="19"/>
        </w:rPr>
        <w:t>/</w:t>
      </w:r>
      <w:r w:rsidR="001848BC" w:rsidRPr="00926D5D">
        <w:rPr>
          <w:rFonts w:ascii="Arno Pro" w:hAnsi="Arno Pro"/>
          <w:bCs/>
          <w:i/>
          <w:iCs/>
          <w:kern w:val="22"/>
          <w:sz w:val="19"/>
          <w:szCs w:val="19"/>
        </w:rPr>
        <w:t>V</w:t>
      </w:r>
      <w:r w:rsidR="001848BC">
        <w:rPr>
          <w:rFonts w:ascii="Arno Pro" w:hAnsi="Arno Pro"/>
          <w:bCs/>
          <w:kern w:val="22"/>
          <w:sz w:val="19"/>
          <w:szCs w:val="19"/>
        </w:rPr>
        <w:t xml:space="preserve">. </w:t>
      </w:r>
      <w:r w:rsidR="00235E91">
        <w:rPr>
          <w:rFonts w:ascii="Arno Pro" w:hAnsi="Arno Pro"/>
          <w:bCs/>
          <w:kern w:val="22"/>
          <w:sz w:val="19"/>
          <w:szCs w:val="19"/>
        </w:rPr>
        <w:t>The drawback is that even for relatively low-loss metals in the visible and near-IR</w:t>
      </w:r>
      <w:r w:rsidR="001266FD">
        <w:rPr>
          <w:rFonts w:ascii="Arno Pro" w:hAnsi="Arno Pro"/>
          <w:bCs/>
          <w:kern w:val="22"/>
          <w:sz w:val="19"/>
          <w:szCs w:val="19"/>
        </w:rPr>
        <w:t xml:space="preserve"> such as silver and gold</w:t>
      </w:r>
      <w:r w:rsidR="0052550E">
        <w:rPr>
          <w:rFonts w:ascii="Arno Pro" w:hAnsi="Arno Pro"/>
          <w:bCs/>
          <w:kern w:val="22"/>
          <w:sz w:val="19"/>
          <w:szCs w:val="19"/>
        </w:rPr>
        <w:t xml:space="preserve">, </w:t>
      </w:r>
      <w:r w:rsidR="00334FFB">
        <w:rPr>
          <w:rFonts w:ascii="Arno Pro" w:hAnsi="Arno Pro"/>
          <w:bCs/>
          <w:kern w:val="22"/>
          <w:sz w:val="19"/>
          <w:szCs w:val="19"/>
        </w:rPr>
        <w:t>each reflection leads to strong losses</w:t>
      </w:r>
      <w:r w:rsidR="00CB6064">
        <w:rPr>
          <w:rFonts w:ascii="Arno Pro" w:hAnsi="Arno Pro"/>
          <w:bCs/>
          <w:kern w:val="22"/>
          <w:sz w:val="19"/>
          <w:szCs w:val="19"/>
        </w:rPr>
        <w:t xml:space="preserve"> and Q factors </w:t>
      </w:r>
      <w:r w:rsidR="00047F2F">
        <w:rPr>
          <w:rFonts w:ascii="Arno Pro" w:hAnsi="Arno Pro"/>
          <w:bCs/>
          <w:kern w:val="22"/>
          <w:sz w:val="19"/>
          <w:szCs w:val="19"/>
        </w:rPr>
        <w:t xml:space="preserve">are limited to </w:t>
      </w:r>
      <w:r w:rsidR="00CB6064">
        <w:rPr>
          <w:rFonts w:ascii="Arno Pro" w:hAnsi="Arno Pro"/>
          <w:bCs/>
          <w:kern w:val="22"/>
          <w:sz w:val="19"/>
          <w:szCs w:val="19"/>
        </w:rPr>
        <w:t>10-100.</w:t>
      </w:r>
      <w:r w:rsidR="00436EB0">
        <w:rPr>
          <w:rFonts w:ascii="Arno Pro" w:hAnsi="Arno Pro"/>
          <w:bCs/>
          <w:kern w:val="22"/>
          <w:sz w:val="19"/>
          <w:szCs w:val="19"/>
        </w:rPr>
        <w:t xml:space="preserve"> Since optical mode peak widths are inversely proportional to </w:t>
      </w:r>
      <w:r w:rsidR="00FB0B09">
        <w:rPr>
          <w:rFonts w:ascii="Arno Pro" w:hAnsi="Arno Pro"/>
          <w:bCs/>
          <w:kern w:val="22"/>
          <w:sz w:val="19"/>
          <w:szCs w:val="19"/>
        </w:rPr>
        <w:t xml:space="preserve">the Q factor, metallic cavity </w:t>
      </w:r>
      <w:r w:rsidR="00C11E26">
        <w:rPr>
          <w:rFonts w:ascii="Arno Pro" w:hAnsi="Arno Pro"/>
          <w:bCs/>
          <w:kern w:val="22"/>
          <w:sz w:val="19"/>
          <w:szCs w:val="19"/>
        </w:rPr>
        <w:t>modes are relative</w:t>
      </w:r>
      <w:r w:rsidR="0084709A">
        <w:rPr>
          <w:rFonts w:ascii="Arno Pro" w:hAnsi="Arno Pro"/>
          <w:bCs/>
          <w:kern w:val="22"/>
          <w:sz w:val="19"/>
          <w:szCs w:val="19"/>
        </w:rPr>
        <w:t>ly</w:t>
      </w:r>
      <w:r w:rsidR="00C11E26">
        <w:rPr>
          <w:rFonts w:ascii="Arno Pro" w:hAnsi="Arno Pro"/>
          <w:bCs/>
          <w:kern w:val="22"/>
          <w:sz w:val="19"/>
          <w:szCs w:val="19"/>
        </w:rPr>
        <w:t xml:space="preserve"> broad (10s of nm widths in the visible spectrum), which can limit the visibility of small Rabi splittings.</w:t>
      </w:r>
      <w:r w:rsidR="00CB6064">
        <w:rPr>
          <w:rFonts w:ascii="Arno Pro" w:hAnsi="Arno Pro"/>
          <w:bCs/>
          <w:kern w:val="22"/>
          <w:sz w:val="19"/>
          <w:szCs w:val="19"/>
        </w:rPr>
        <w:t xml:space="preserve"> Nevertheless, m</w:t>
      </w:r>
      <w:r w:rsidRPr="00926D5D">
        <w:rPr>
          <w:rFonts w:ascii="Arno Pro" w:hAnsi="Arno Pro"/>
          <w:bCs/>
          <w:kern w:val="22"/>
          <w:sz w:val="19"/>
          <w:szCs w:val="19"/>
        </w:rPr>
        <w:t>etal-deposited mirrors have been used in a variety of applications in exciton</w:t>
      </w:r>
      <w:r w:rsidR="0084709A">
        <w:rPr>
          <w:rFonts w:ascii="Arno Pro" w:hAnsi="Arno Pro"/>
          <w:bCs/>
          <w:kern w:val="22"/>
          <w:sz w:val="19"/>
          <w:szCs w:val="19"/>
        </w:rPr>
        <w:t>ic</w:t>
      </w:r>
      <w:r w:rsidRPr="00926D5D">
        <w:rPr>
          <w:rFonts w:ascii="Arno Pro" w:hAnsi="Arno Pro"/>
          <w:bCs/>
          <w:kern w:val="22"/>
          <w:sz w:val="19"/>
          <w:szCs w:val="19"/>
        </w:rPr>
        <w:t xml:space="preserve"> and vibrational strong coupling. </w:t>
      </w:r>
      <w:r w:rsidR="004B39A3">
        <w:rPr>
          <w:rFonts w:ascii="Arno Pro" w:hAnsi="Arno Pro"/>
          <w:bCs/>
          <w:kern w:val="22"/>
          <w:sz w:val="19"/>
          <w:szCs w:val="19"/>
        </w:rPr>
        <w:t>S</w:t>
      </w:r>
      <w:r w:rsidRPr="00926D5D">
        <w:rPr>
          <w:rFonts w:ascii="Arno Pro" w:hAnsi="Arno Pro"/>
          <w:bCs/>
          <w:kern w:val="22"/>
          <w:sz w:val="19"/>
          <w:szCs w:val="19"/>
        </w:rPr>
        <w:t>emi-metal</w:t>
      </w:r>
      <w:r w:rsidR="00CB6064">
        <w:rPr>
          <w:rFonts w:ascii="Arno Pro" w:hAnsi="Arno Pro"/>
          <w:bCs/>
          <w:kern w:val="22"/>
          <w:sz w:val="19"/>
          <w:szCs w:val="19"/>
        </w:rPr>
        <w:t>s</w:t>
      </w:r>
      <w:r w:rsidRPr="00926D5D">
        <w:rPr>
          <w:rFonts w:ascii="Arno Pro" w:hAnsi="Arno Pro"/>
          <w:bCs/>
          <w:kern w:val="22"/>
          <w:sz w:val="19"/>
          <w:szCs w:val="19"/>
        </w:rPr>
        <w:t xml:space="preserve"> </w:t>
      </w:r>
      <w:r w:rsidR="00DA0AD7">
        <w:rPr>
          <w:rFonts w:ascii="Arno Pro" w:hAnsi="Arno Pro"/>
          <w:bCs/>
          <w:kern w:val="22"/>
          <w:sz w:val="19"/>
          <w:szCs w:val="19"/>
        </w:rPr>
        <w:t xml:space="preserve">such as </w:t>
      </w:r>
      <w:r w:rsidRPr="00926D5D">
        <w:rPr>
          <w:rFonts w:ascii="Arno Pro" w:hAnsi="Arno Pro"/>
          <w:bCs/>
          <w:kern w:val="22"/>
          <w:sz w:val="19"/>
          <w:szCs w:val="19"/>
        </w:rPr>
        <w:t xml:space="preserve"> Ge can also be used as the </w:t>
      </w:r>
      <w:r w:rsidR="0084709A">
        <w:rPr>
          <w:rFonts w:ascii="Arno Pro" w:hAnsi="Arno Pro"/>
          <w:bCs/>
          <w:kern w:val="22"/>
          <w:sz w:val="19"/>
          <w:szCs w:val="19"/>
        </w:rPr>
        <w:t>mirror</w:t>
      </w:r>
      <w:r w:rsidRPr="00926D5D">
        <w:rPr>
          <w:rFonts w:ascii="Arno Pro" w:hAnsi="Arno Pro"/>
          <w:bCs/>
          <w:kern w:val="22"/>
          <w:sz w:val="19"/>
          <w:szCs w:val="19"/>
        </w:rPr>
        <w:t xml:space="preserve"> for mid-infrared regions,</w:t>
      </w:r>
      <w:r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{"citationItems":[{"id":"ITEM-1","itemData":{"DOI":"10.1021/acs.jpca.1c09639","ISSN":"15205215","PMID":"35167287","abstract":"Open microcavities (OMCs) enable tuning of the optical resonances of a system and insertion of different materials between the mirrors. They are of large scientific interest due to their many potential applications. Using OMCs, we can observe strong light-matter coupling while tuning the cavity wavelength. Typically, dielectric Bragg reflectors (DBRs) and Au mirrors are used to form microcavities and observe vibrational strong coupling (VSC) in the middle-infrared (MIR) spectral region. Here, we make the mirrors of the OMC using thin film coatings of the semiconducting material germanium (Ge) and demonstrate VSC in the MIR region. We deposited a uniform coating of poly(methyl methacrylate) (PMMA) on one of the OMC mirrors' inner surfaces, and then we tuned the cavity to the carbonyl stretch mode resonance at 1731 cm-1. Comparing VSC using Ge mirrors to DBRs or Au mirrors, we achieve enhanced optical transmission through the polaritonic resonances and large Rabi splitting, with Rabi-splitting values of 8.8 meV for the Ge mirror-based OMC compared to 7.0 and 7.4 meV for the DBR- and Au-based microcavities, respectively. The use of Ge mirror components can simplify the microcavity structure and offer a new and simple alternative for MIR semiconductor mirrors, which may be particularly useful for polariton chemistry applications.","author":[{"dropping-particle":"","family":"Yitzhari","given":"Rena","non-dropping-particle":"","parse-names":false,"suffix":""},{"dropping-particle":"","family":"Kapon","given":"Omree","non-dropping-particle":"","parse-names":false,"suffix":""},{"dropping-particle":"","family":"Tischler","given":"Yaakov R.","non-dropping-particle":"","parse-names":false,"suffix":""}],"container-title":"Journal of Physical Chemistry A","id":"ITEM-1","issue":"7","issued":{"date-parts":[["2022"]]},"page":"1282-1288","title":"Vibrational Strong Light-Matter Coupling in an Open Microcavity Based on Reflective Germanium Coatings","type":"article-journal","volume":"126"},"uris":["http://www.mendeley.com/documents/?uuid=4a152dfe-a5a7-419a-830b-8e1e4a86e34f"]}],"mendeley":{"formattedCitation":"&lt;sup&gt;53&lt;/sup&gt;","plainTextFormattedCitation":"53","previouslyFormattedCitation":"&lt;sup&gt;53&lt;/sup&gt;"},"properties":{"noteIndex":0},"schema":"https://github.com/citation-style-language/schema/raw/master/csl-citation.json"}</w:instrText>
      </w:r>
      <w:r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53</w:t>
      </w:r>
      <w:r w:rsidRPr="00926D5D">
        <w:rPr>
          <w:rFonts w:ascii="Arno Pro" w:hAnsi="Arno Pro"/>
          <w:bCs/>
          <w:color w:val="FF0000"/>
          <w:kern w:val="22"/>
          <w:sz w:val="19"/>
          <w:szCs w:val="19"/>
        </w:rPr>
        <w:fldChar w:fldCharType="end"/>
      </w:r>
      <w:r w:rsidRPr="00926D5D">
        <w:rPr>
          <w:rFonts w:ascii="Arno Pro" w:hAnsi="Arno Pro"/>
          <w:bCs/>
          <w:kern w:val="22"/>
          <w:sz w:val="19"/>
          <w:szCs w:val="19"/>
        </w:rPr>
        <w:t xml:space="preserve"> which </w:t>
      </w:r>
      <w:r w:rsidR="00E52231">
        <w:rPr>
          <w:rFonts w:ascii="Arno Pro" w:hAnsi="Arno Pro"/>
          <w:bCs/>
          <w:kern w:val="22"/>
          <w:sz w:val="19"/>
          <w:szCs w:val="19"/>
        </w:rPr>
        <w:t>is</w:t>
      </w:r>
      <w:r w:rsidRPr="00926D5D">
        <w:rPr>
          <w:rFonts w:ascii="Arno Pro" w:hAnsi="Arno Pro"/>
          <w:bCs/>
          <w:kern w:val="22"/>
          <w:sz w:val="19"/>
          <w:szCs w:val="19"/>
        </w:rPr>
        <w:t xml:space="preserve"> useful for electrochemistry</w:t>
      </w:r>
      <w:r w:rsidR="00DA0AD7">
        <w:rPr>
          <w:rFonts w:ascii="Arno Pro" w:hAnsi="Arno Pro"/>
          <w:bCs/>
          <w:kern w:val="22"/>
          <w:sz w:val="19"/>
          <w:szCs w:val="19"/>
        </w:rPr>
        <w:t xml:space="preserve"> due to its</w:t>
      </w:r>
      <w:r w:rsidRPr="00926D5D">
        <w:rPr>
          <w:rFonts w:ascii="Arno Pro" w:hAnsi="Arno Pro"/>
          <w:bCs/>
          <w:kern w:val="22"/>
          <w:sz w:val="19"/>
          <w:szCs w:val="19"/>
        </w:rPr>
        <w:t xml:space="preserve"> high work</w:t>
      </w:r>
      <w:r w:rsidRPr="00926D5D">
        <w:rPr>
          <w:rFonts w:ascii="Arno Pro" w:hAnsi="Arno Pro"/>
          <w:bCs/>
          <w:kern w:val="22"/>
          <w:sz w:val="19"/>
          <w:szCs w:val="19"/>
          <w:lang w:eastAsia="ja-JP"/>
        </w:rPr>
        <w:t xml:space="preserve"> </w:t>
      </w:r>
      <w:r w:rsidRPr="00926D5D">
        <w:rPr>
          <w:rFonts w:ascii="Arno Pro" w:hAnsi="Arno Pro"/>
          <w:bCs/>
          <w:kern w:val="22"/>
          <w:sz w:val="19"/>
          <w:szCs w:val="19"/>
        </w:rPr>
        <w:t>function</w:t>
      </w:r>
      <w:r w:rsidR="00657180">
        <w:rPr>
          <w:rFonts w:ascii="Arno Pro" w:hAnsi="Arno Pro"/>
          <w:bCs/>
          <w:kern w:val="22"/>
          <w:sz w:val="19"/>
          <w:szCs w:val="19"/>
        </w:rPr>
        <w:t>.</w:t>
      </w:r>
    </w:p>
    <w:p w14:paraId="6E8E9070" w14:textId="4E1C34CA" w:rsidR="00A57020" w:rsidRDefault="00F8538E" w:rsidP="006D7D65">
      <w:pPr>
        <w:spacing w:after="0"/>
        <w:rPr>
          <w:rFonts w:ascii="Arno Pro" w:hAnsi="Arno Pro"/>
          <w:bCs/>
          <w:kern w:val="22"/>
          <w:sz w:val="19"/>
          <w:szCs w:val="19"/>
        </w:rPr>
      </w:pPr>
      <w:r>
        <w:rPr>
          <w:rFonts w:ascii="Arno Pro" w:hAnsi="Arno Pro"/>
          <w:bCs/>
          <w:kern w:val="22"/>
          <w:sz w:val="19"/>
          <w:szCs w:val="19"/>
        </w:rPr>
        <w:t xml:space="preserve">On the other hand, </w:t>
      </w:r>
      <w:r w:rsidR="00D172ED">
        <w:rPr>
          <w:rFonts w:ascii="Arno Pro" w:hAnsi="Arno Pro"/>
          <w:bCs/>
          <w:kern w:val="22"/>
          <w:sz w:val="19"/>
          <w:szCs w:val="19"/>
        </w:rPr>
        <w:t xml:space="preserve">DBR mirrors are </w:t>
      </w:r>
      <w:r w:rsidR="00AC564F">
        <w:rPr>
          <w:rFonts w:ascii="Arno Pro" w:hAnsi="Arno Pro"/>
          <w:bCs/>
          <w:kern w:val="22"/>
          <w:sz w:val="19"/>
          <w:szCs w:val="19"/>
        </w:rPr>
        <w:t xml:space="preserve">relatively </w:t>
      </w:r>
      <w:r w:rsidR="00D172ED">
        <w:rPr>
          <w:rFonts w:ascii="Arno Pro" w:hAnsi="Arno Pro"/>
          <w:bCs/>
          <w:kern w:val="22"/>
          <w:sz w:val="19"/>
          <w:szCs w:val="19"/>
        </w:rPr>
        <w:t>difficult to fabricate</w:t>
      </w:r>
      <w:r w:rsidR="00AC564F">
        <w:rPr>
          <w:rFonts w:ascii="Arno Pro" w:hAnsi="Arno Pro"/>
          <w:bCs/>
          <w:kern w:val="22"/>
          <w:sz w:val="19"/>
          <w:szCs w:val="19"/>
        </w:rPr>
        <w:t xml:space="preserve"> as they may require 10s to 100s of layers to be de</w:t>
      </w:r>
      <w:r w:rsidR="00DC3D74">
        <w:rPr>
          <w:rFonts w:ascii="Arno Pro" w:hAnsi="Arno Pro"/>
          <w:bCs/>
          <w:kern w:val="22"/>
          <w:sz w:val="19"/>
          <w:szCs w:val="19"/>
        </w:rPr>
        <w:t>p</w:t>
      </w:r>
      <w:r w:rsidR="00AC564F">
        <w:rPr>
          <w:rFonts w:ascii="Arno Pro" w:hAnsi="Arno Pro"/>
          <w:bCs/>
          <w:kern w:val="22"/>
          <w:sz w:val="19"/>
          <w:szCs w:val="19"/>
        </w:rPr>
        <w:t>o</w:t>
      </w:r>
      <w:r w:rsidR="00DC3D74">
        <w:rPr>
          <w:rFonts w:ascii="Arno Pro" w:hAnsi="Arno Pro"/>
          <w:bCs/>
          <w:kern w:val="22"/>
          <w:sz w:val="19"/>
          <w:szCs w:val="19"/>
        </w:rPr>
        <w:t>sited</w:t>
      </w:r>
      <w:r w:rsidR="00170548">
        <w:rPr>
          <w:rFonts w:ascii="Arno Pro" w:hAnsi="Arno Pro"/>
          <w:bCs/>
          <w:kern w:val="22"/>
          <w:sz w:val="19"/>
          <w:szCs w:val="19"/>
        </w:rPr>
        <w:t xml:space="preserve">, and </w:t>
      </w:r>
      <w:r w:rsidR="003109A6">
        <w:rPr>
          <w:rFonts w:ascii="Arno Pro" w:hAnsi="Arno Pro"/>
          <w:bCs/>
          <w:kern w:val="22"/>
          <w:sz w:val="19"/>
          <w:szCs w:val="19"/>
        </w:rPr>
        <w:t xml:space="preserve">due to penetration </w:t>
      </w:r>
      <w:r w:rsidR="00B6246B">
        <w:rPr>
          <w:rFonts w:ascii="Arno Pro" w:hAnsi="Arno Pro"/>
          <w:bCs/>
          <w:kern w:val="22"/>
          <w:sz w:val="19"/>
          <w:szCs w:val="19"/>
        </w:rPr>
        <w:t>and multiple scattering of the field in the DBR stack, mod</w:t>
      </w:r>
      <w:r w:rsidR="00FB18AB">
        <w:rPr>
          <w:rFonts w:ascii="Arno Pro" w:hAnsi="Arno Pro"/>
          <w:bCs/>
          <w:kern w:val="22"/>
          <w:sz w:val="19"/>
          <w:szCs w:val="19"/>
        </w:rPr>
        <w:t>e</w:t>
      </w:r>
      <w:r w:rsidR="00B6246B">
        <w:rPr>
          <w:rFonts w:ascii="Arno Pro" w:hAnsi="Arno Pro"/>
          <w:bCs/>
          <w:kern w:val="22"/>
          <w:sz w:val="19"/>
          <w:szCs w:val="19"/>
        </w:rPr>
        <w:t xml:space="preserve"> volumes cannot be confined to </w:t>
      </w:r>
      <w:r w:rsidR="00FB18AB">
        <w:rPr>
          <w:rFonts w:ascii="Arno Pro" w:hAnsi="Arno Pro"/>
          <w:bCs/>
          <w:kern w:val="22"/>
          <w:sz w:val="19"/>
          <w:szCs w:val="19"/>
        </w:rPr>
        <w:t>~100 nm as it can with metallic mirrors</w:t>
      </w:r>
      <w:r w:rsidR="004A2A5E">
        <w:rPr>
          <w:rFonts w:ascii="Arno Pro" w:hAnsi="Arno Pro"/>
          <w:bCs/>
          <w:kern w:val="22"/>
          <w:sz w:val="19"/>
          <w:szCs w:val="19"/>
        </w:rPr>
        <w:t>,</w:t>
      </w:r>
      <w:r w:rsidR="00FB18AB">
        <w:rPr>
          <w:rFonts w:ascii="Arno Pro" w:hAnsi="Arno Pro"/>
          <w:bCs/>
          <w:kern w:val="22"/>
          <w:sz w:val="19"/>
          <w:szCs w:val="19"/>
        </w:rPr>
        <w:t xml:space="preserve"> which reduce</w:t>
      </w:r>
      <w:r w:rsidR="007967D5">
        <w:rPr>
          <w:rFonts w:ascii="Arno Pro" w:hAnsi="Arno Pro"/>
          <w:bCs/>
          <w:kern w:val="22"/>
          <w:sz w:val="19"/>
          <w:szCs w:val="19"/>
        </w:rPr>
        <w:t>s relatively</w:t>
      </w:r>
      <w:r w:rsidR="00FB18AB">
        <w:rPr>
          <w:rFonts w:ascii="Arno Pro" w:hAnsi="Arno Pro"/>
          <w:bCs/>
          <w:kern w:val="22"/>
          <w:sz w:val="19"/>
          <w:szCs w:val="19"/>
        </w:rPr>
        <w:t xml:space="preserve"> the Rabi splitting</w:t>
      </w:r>
      <w:r w:rsidR="00DC3D74">
        <w:rPr>
          <w:rFonts w:ascii="Arno Pro" w:hAnsi="Arno Pro"/>
          <w:bCs/>
          <w:kern w:val="22"/>
          <w:sz w:val="19"/>
          <w:szCs w:val="19"/>
        </w:rPr>
        <w:t>.</w:t>
      </w:r>
      <w:r w:rsidR="00D172ED">
        <w:rPr>
          <w:rFonts w:ascii="Arno Pro" w:hAnsi="Arno Pro"/>
          <w:bCs/>
          <w:kern w:val="22"/>
          <w:sz w:val="19"/>
          <w:szCs w:val="19"/>
        </w:rPr>
        <w:t xml:space="preserve"> </w:t>
      </w:r>
      <w:r w:rsidR="004A2A5E">
        <w:rPr>
          <w:rFonts w:ascii="Arno Pro" w:hAnsi="Arno Pro"/>
          <w:bCs/>
          <w:kern w:val="22"/>
          <w:sz w:val="19"/>
          <w:szCs w:val="19"/>
        </w:rPr>
        <w:t>However, d</w:t>
      </w:r>
      <w:r w:rsidR="00424A86">
        <w:rPr>
          <w:rFonts w:ascii="Arno Pro" w:hAnsi="Arno Pro"/>
          <w:bCs/>
          <w:kern w:val="22"/>
          <w:sz w:val="19"/>
          <w:szCs w:val="19"/>
        </w:rPr>
        <w:t xml:space="preserve">ue </w:t>
      </w:r>
      <w:r w:rsidR="00C15922">
        <w:rPr>
          <w:rFonts w:ascii="Arno Pro" w:hAnsi="Arno Pro"/>
          <w:bCs/>
          <w:kern w:val="22"/>
          <w:sz w:val="19"/>
          <w:szCs w:val="19"/>
        </w:rPr>
        <w:t>to the use of low loss dielectric materials</w:t>
      </w:r>
      <w:r w:rsidR="004A2A5E">
        <w:rPr>
          <w:rFonts w:ascii="Arno Pro" w:hAnsi="Arno Pro"/>
          <w:bCs/>
          <w:kern w:val="22"/>
          <w:sz w:val="19"/>
          <w:szCs w:val="19"/>
        </w:rPr>
        <w:t>, DB</w:t>
      </w:r>
      <w:r w:rsidR="00521B9A">
        <w:rPr>
          <w:rFonts w:ascii="Arno Pro" w:hAnsi="Arno Pro"/>
          <w:bCs/>
          <w:kern w:val="22"/>
          <w:sz w:val="19"/>
          <w:szCs w:val="19"/>
        </w:rPr>
        <w:t>R</w:t>
      </w:r>
      <w:r w:rsidR="004A2A5E">
        <w:rPr>
          <w:rFonts w:ascii="Arno Pro" w:hAnsi="Arno Pro"/>
          <w:bCs/>
          <w:kern w:val="22"/>
          <w:sz w:val="19"/>
          <w:szCs w:val="19"/>
        </w:rPr>
        <w:t xml:space="preserve"> </w:t>
      </w:r>
      <w:r w:rsidR="00C97D67">
        <w:rPr>
          <w:rFonts w:ascii="Arno Pro" w:hAnsi="Arno Pro"/>
          <w:bCs/>
          <w:kern w:val="22"/>
          <w:sz w:val="19"/>
          <w:szCs w:val="19"/>
        </w:rPr>
        <w:t xml:space="preserve">cavities </w:t>
      </w:r>
      <w:r w:rsidR="004A2A5E">
        <w:rPr>
          <w:rFonts w:ascii="Arno Pro" w:hAnsi="Arno Pro"/>
          <w:bCs/>
          <w:kern w:val="22"/>
          <w:sz w:val="19"/>
          <w:szCs w:val="19"/>
        </w:rPr>
        <w:t xml:space="preserve">can </w:t>
      </w:r>
      <w:r w:rsidR="003B4273">
        <w:rPr>
          <w:rFonts w:ascii="Arno Pro" w:hAnsi="Arno Pro"/>
          <w:bCs/>
          <w:kern w:val="22"/>
          <w:sz w:val="19"/>
          <w:szCs w:val="19"/>
        </w:rPr>
        <w:t xml:space="preserve">routinely </w:t>
      </w:r>
      <w:r w:rsidR="004A2A5E">
        <w:rPr>
          <w:rFonts w:ascii="Arno Pro" w:hAnsi="Arno Pro"/>
          <w:bCs/>
          <w:kern w:val="22"/>
          <w:sz w:val="19"/>
          <w:szCs w:val="19"/>
        </w:rPr>
        <w:t xml:space="preserve">have </w:t>
      </w:r>
      <w:r w:rsidR="00C97D67">
        <w:rPr>
          <w:rFonts w:ascii="Arno Pro" w:hAnsi="Arno Pro"/>
          <w:bCs/>
          <w:kern w:val="22"/>
          <w:sz w:val="19"/>
          <w:szCs w:val="19"/>
        </w:rPr>
        <w:t>very high Q factors</w:t>
      </w:r>
      <w:r w:rsidR="00C83905">
        <w:rPr>
          <w:rFonts w:ascii="Arno Pro" w:hAnsi="Arno Pro"/>
          <w:bCs/>
          <w:kern w:val="22"/>
          <w:sz w:val="19"/>
          <w:szCs w:val="19"/>
        </w:rPr>
        <w:t xml:space="preserve"> of 100s-10000s</w:t>
      </w:r>
      <w:r w:rsidR="00E52231">
        <w:rPr>
          <w:rFonts w:ascii="Arno Pro" w:hAnsi="Arno Pro"/>
          <w:bCs/>
          <w:kern w:val="22"/>
          <w:sz w:val="19"/>
          <w:szCs w:val="19"/>
        </w:rPr>
        <w:t>, and very narrow peak widths which make smaller Rabi splitt</w:t>
      </w:r>
      <w:r w:rsidR="007F4DCA">
        <w:rPr>
          <w:rFonts w:ascii="Arno Pro" w:hAnsi="Arno Pro"/>
          <w:bCs/>
          <w:kern w:val="22"/>
          <w:sz w:val="19"/>
          <w:szCs w:val="19"/>
        </w:rPr>
        <w:t>i</w:t>
      </w:r>
      <w:r w:rsidR="00E52231">
        <w:rPr>
          <w:rFonts w:ascii="Arno Pro" w:hAnsi="Arno Pro"/>
          <w:bCs/>
          <w:kern w:val="22"/>
          <w:sz w:val="19"/>
          <w:szCs w:val="19"/>
        </w:rPr>
        <w:t>ngs resolv</w:t>
      </w:r>
      <w:r w:rsidR="008D5AAA">
        <w:rPr>
          <w:rFonts w:ascii="Arno Pro" w:hAnsi="Arno Pro"/>
          <w:bCs/>
          <w:kern w:val="22"/>
          <w:sz w:val="19"/>
          <w:szCs w:val="19"/>
        </w:rPr>
        <w:t>abl</w:t>
      </w:r>
      <w:r w:rsidR="00E52231">
        <w:rPr>
          <w:rFonts w:ascii="Arno Pro" w:hAnsi="Arno Pro"/>
          <w:bCs/>
          <w:kern w:val="22"/>
          <w:sz w:val="19"/>
          <w:szCs w:val="19"/>
        </w:rPr>
        <w:t>e</w:t>
      </w:r>
      <w:r w:rsidR="00C97D67">
        <w:rPr>
          <w:rFonts w:ascii="Arno Pro" w:hAnsi="Arno Pro"/>
          <w:bCs/>
          <w:kern w:val="22"/>
          <w:sz w:val="19"/>
          <w:szCs w:val="19"/>
        </w:rPr>
        <w:t xml:space="preserve">. </w:t>
      </w:r>
      <w:r w:rsidR="00A57020">
        <w:rPr>
          <w:rFonts w:ascii="Arno Pro" w:hAnsi="Arno Pro"/>
          <w:bCs/>
          <w:kern w:val="22"/>
          <w:sz w:val="19"/>
          <w:szCs w:val="19"/>
        </w:rPr>
        <w:t xml:space="preserve">The long coherence times </w:t>
      </w:r>
      <w:r w:rsidR="007F4DCA">
        <w:rPr>
          <w:rFonts w:ascii="Arno Pro" w:hAnsi="Arno Pro"/>
          <w:bCs/>
          <w:kern w:val="22"/>
          <w:sz w:val="19"/>
          <w:szCs w:val="19"/>
        </w:rPr>
        <w:t xml:space="preserve">of </w:t>
      </w:r>
      <w:r w:rsidR="008D5AAA">
        <w:rPr>
          <w:rFonts w:ascii="Arno Pro" w:hAnsi="Arno Pro"/>
          <w:bCs/>
          <w:kern w:val="22"/>
          <w:sz w:val="19"/>
          <w:szCs w:val="19"/>
        </w:rPr>
        <w:t xml:space="preserve">the </w:t>
      </w:r>
      <w:r w:rsidR="00A0702F">
        <w:rPr>
          <w:rFonts w:ascii="Arno Pro" w:hAnsi="Arno Pro"/>
          <w:bCs/>
          <w:kern w:val="22"/>
          <w:sz w:val="19"/>
          <w:szCs w:val="19"/>
        </w:rPr>
        <w:t xml:space="preserve">light-matter interactions in </w:t>
      </w:r>
      <w:r w:rsidR="00A57020">
        <w:rPr>
          <w:rFonts w:ascii="Arno Pro" w:hAnsi="Arno Pro"/>
          <w:bCs/>
          <w:kern w:val="22"/>
          <w:sz w:val="19"/>
          <w:szCs w:val="19"/>
        </w:rPr>
        <w:t xml:space="preserve">these </w:t>
      </w:r>
      <w:r w:rsidR="00734A91">
        <w:rPr>
          <w:rFonts w:ascii="Arno Pro" w:hAnsi="Arno Pro"/>
          <w:bCs/>
          <w:kern w:val="22"/>
          <w:sz w:val="19"/>
          <w:szCs w:val="19"/>
        </w:rPr>
        <w:t>cavities are used</w:t>
      </w:r>
      <w:r w:rsidR="00A57020">
        <w:rPr>
          <w:rFonts w:ascii="Arno Pro" w:hAnsi="Arno Pro"/>
          <w:bCs/>
          <w:kern w:val="22"/>
          <w:sz w:val="19"/>
          <w:szCs w:val="19"/>
        </w:rPr>
        <w:t xml:space="preserve"> </w:t>
      </w:r>
      <w:r w:rsidR="00DE018F" w:rsidRPr="00926D5D">
        <w:rPr>
          <w:rFonts w:ascii="Arno Pro" w:hAnsi="Arno Pro"/>
          <w:bCs/>
          <w:kern w:val="22"/>
          <w:sz w:val="19"/>
          <w:szCs w:val="19"/>
        </w:rPr>
        <w:t>to realize polariton lasing and the Bose</w:t>
      </w:r>
      <w:r w:rsidR="008401C3" w:rsidRPr="00926D5D">
        <w:rPr>
          <w:rFonts w:ascii="Cambria" w:hAnsi="Cambria"/>
          <w:bCs/>
          <w:kern w:val="22"/>
          <w:sz w:val="19"/>
          <w:szCs w:val="19"/>
        </w:rPr>
        <w:t>–</w:t>
      </w:r>
      <w:r w:rsidR="00DE018F" w:rsidRPr="00926D5D">
        <w:rPr>
          <w:rFonts w:ascii="Arno Pro" w:hAnsi="Arno Pro"/>
          <w:bCs/>
          <w:kern w:val="22"/>
          <w:sz w:val="19"/>
          <w:szCs w:val="19"/>
        </w:rPr>
        <w:t>Einstein condensation</w:t>
      </w:r>
      <w:r w:rsidR="008D5AAA">
        <w:rPr>
          <w:rFonts w:ascii="Arno Pro" w:hAnsi="Arno Pro"/>
          <w:bCs/>
          <w:kern w:val="22"/>
          <w:sz w:val="19"/>
          <w:szCs w:val="19"/>
        </w:rPr>
        <w:t xml:space="preserve"> (see Section 4.4)</w:t>
      </w:r>
      <w:r w:rsidR="00DE018F" w:rsidRPr="00926D5D">
        <w:rPr>
          <w:rFonts w:ascii="Arno Pro" w:hAnsi="Arno Pro"/>
          <w:bCs/>
          <w:kern w:val="22"/>
          <w:sz w:val="19"/>
          <w:szCs w:val="19"/>
        </w:rPr>
        <w:t xml:space="preserve">. </w:t>
      </w:r>
    </w:p>
    <w:p w14:paraId="46CA317C" w14:textId="1133EEBC" w:rsidR="00B467D0" w:rsidRDefault="00015B6C" w:rsidP="00B467D0">
      <w:pPr>
        <w:spacing w:after="0"/>
        <w:rPr>
          <w:rFonts w:ascii="Arno Pro" w:hAnsi="Arno Pro"/>
          <w:bCs/>
          <w:kern w:val="22"/>
          <w:sz w:val="19"/>
          <w:szCs w:val="19"/>
        </w:rPr>
      </w:pPr>
      <w:r>
        <w:rPr>
          <w:rFonts w:ascii="Arno Pro" w:hAnsi="Arno Pro"/>
          <w:bCs/>
          <w:kern w:val="22"/>
          <w:sz w:val="19"/>
          <w:szCs w:val="19"/>
        </w:rPr>
        <w:t>On the molecular side, f</w:t>
      </w:r>
      <w:r w:rsidR="00B467D0" w:rsidRPr="00B467D0">
        <w:rPr>
          <w:rFonts w:ascii="Arno Pro" w:hAnsi="Arno Pro"/>
          <w:bCs/>
          <w:kern w:val="22"/>
          <w:sz w:val="19"/>
          <w:szCs w:val="19"/>
        </w:rPr>
        <w:t xml:space="preserve">unctional molecules </w:t>
      </w:r>
      <w:r w:rsidR="00AE7543">
        <w:rPr>
          <w:rFonts w:ascii="Arno Pro" w:hAnsi="Arno Pro"/>
          <w:bCs/>
          <w:kern w:val="22"/>
          <w:sz w:val="19"/>
          <w:szCs w:val="19"/>
        </w:rPr>
        <w:t>can be d</w:t>
      </w:r>
      <w:r>
        <w:rPr>
          <w:rFonts w:ascii="Arno Pro" w:hAnsi="Arno Pro"/>
          <w:bCs/>
          <w:kern w:val="22"/>
          <w:sz w:val="19"/>
          <w:szCs w:val="19"/>
        </w:rPr>
        <w:t>eposited o</w:t>
      </w:r>
      <w:r w:rsidR="00B467D0" w:rsidRPr="00B467D0">
        <w:rPr>
          <w:rFonts w:ascii="Arno Pro" w:hAnsi="Arno Pro"/>
          <w:bCs/>
          <w:kern w:val="22"/>
          <w:sz w:val="19"/>
          <w:szCs w:val="19"/>
        </w:rPr>
        <w:t xml:space="preserve">n </w:t>
      </w:r>
      <w:r>
        <w:rPr>
          <w:rFonts w:ascii="Arno Pro" w:hAnsi="Arno Pro"/>
          <w:bCs/>
          <w:kern w:val="22"/>
          <w:sz w:val="19"/>
          <w:szCs w:val="19"/>
        </w:rPr>
        <w:t>one</w:t>
      </w:r>
      <w:r w:rsidR="00B467D0" w:rsidRPr="00B467D0">
        <w:rPr>
          <w:rFonts w:ascii="Arno Pro" w:hAnsi="Arno Pro"/>
          <w:bCs/>
          <w:kern w:val="22"/>
          <w:sz w:val="19"/>
          <w:szCs w:val="19"/>
        </w:rPr>
        <w:t xml:space="preserve"> mirror</w:t>
      </w:r>
      <w:r>
        <w:rPr>
          <w:rFonts w:ascii="Arno Pro" w:hAnsi="Arno Pro"/>
          <w:bCs/>
          <w:kern w:val="22"/>
          <w:sz w:val="19"/>
          <w:szCs w:val="19"/>
        </w:rPr>
        <w:t xml:space="preserve"> via </w:t>
      </w:r>
      <w:r w:rsidR="00B467D0" w:rsidRPr="00B467D0">
        <w:rPr>
          <w:rFonts w:ascii="Arno Pro" w:hAnsi="Arno Pro"/>
          <w:bCs/>
          <w:kern w:val="22"/>
          <w:sz w:val="19"/>
          <w:szCs w:val="19"/>
        </w:rPr>
        <w:t xml:space="preserve">sublimation </w:t>
      </w:r>
      <w:r w:rsidR="00AE7543">
        <w:rPr>
          <w:rFonts w:ascii="Arno Pro" w:hAnsi="Arno Pro"/>
          <w:bCs/>
          <w:kern w:val="22"/>
          <w:sz w:val="19"/>
          <w:szCs w:val="19"/>
        </w:rPr>
        <w:t xml:space="preserve">or </w:t>
      </w:r>
      <w:r w:rsidR="00211DEF">
        <w:rPr>
          <w:rFonts w:ascii="Arno Pro" w:hAnsi="Arno Pro"/>
          <w:bCs/>
          <w:kern w:val="22"/>
          <w:sz w:val="19"/>
          <w:szCs w:val="19"/>
        </w:rPr>
        <w:t xml:space="preserve">direct </w:t>
      </w:r>
      <w:r w:rsidR="00B467D0" w:rsidRPr="00B467D0">
        <w:rPr>
          <w:rFonts w:ascii="Arno Pro" w:hAnsi="Arno Pro"/>
          <w:bCs/>
          <w:kern w:val="22"/>
          <w:sz w:val="19"/>
          <w:szCs w:val="19"/>
        </w:rPr>
        <w:t xml:space="preserve">crystal growth. Another </w:t>
      </w:r>
      <w:r w:rsidR="00AE7543">
        <w:rPr>
          <w:rFonts w:ascii="Arno Pro" w:hAnsi="Arno Pro"/>
          <w:bCs/>
          <w:kern w:val="22"/>
          <w:sz w:val="19"/>
          <w:szCs w:val="19"/>
        </w:rPr>
        <w:t xml:space="preserve">popular technique is to dope </w:t>
      </w:r>
      <w:r w:rsidR="002C132A">
        <w:rPr>
          <w:rFonts w:ascii="Arno Pro" w:hAnsi="Arno Pro"/>
          <w:bCs/>
          <w:kern w:val="22"/>
          <w:sz w:val="19"/>
          <w:szCs w:val="19"/>
        </w:rPr>
        <w:t xml:space="preserve">molecules into a polymer matrix that </w:t>
      </w:r>
      <w:r w:rsidR="00B467D0" w:rsidRPr="00B467D0">
        <w:rPr>
          <w:rFonts w:ascii="Arno Pro" w:hAnsi="Arno Pro"/>
          <w:bCs/>
          <w:kern w:val="22"/>
          <w:sz w:val="19"/>
          <w:szCs w:val="19"/>
        </w:rPr>
        <w:t xml:space="preserve">is </w:t>
      </w:r>
      <w:r w:rsidR="002C132A">
        <w:rPr>
          <w:rFonts w:ascii="Arno Pro" w:hAnsi="Arno Pro"/>
          <w:bCs/>
          <w:kern w:val="22"/>
          <w:sz w:val="19"/>
          <w:szCs w:val="19"/>
        </w:rPr>
        <w:t>s</w:t>
      </w:r>
      <w:r w:rsidR="00B467D0" w:rsidRPr="00B467D0">
        <w:rPr>
          <w:rFonts w:ascii="Arno Pro" w:hAnsi="Arno Pro"/>
          <w:bCs/>
          <w:kern w:val="22"/>
          <w:sz w:val="19"/>
          <w:szCs w:val="19"/>
        </w:rPr>
        <w:t>pin</w:t>
      </w:r>
      <w:r w:rsidR="002C132A">
        <w:rPr>
          <w:rFonts w:ascii="Arno Pro" w:hAnsi="Arno Pro"/>
          <w:bCs/>
          <w:kern w:val="22"/>
          <w:sz w:val="19"/>
          <w:szCs w:val="19"/>
        </w:rPr>
        <w:t>-</w:t>
      </w:r>
      <w:r w:rsidR="00B467D0" w:rsidRPr="00B467D0">
        <w:rPr>
          <w:rFonts w:ascii="Arno Pro" w:hAnsi="Arno Pro"/>
          <w:bCs/>
          <w:kern w:val="22"/>
          <w:sz w:val="19"/>
          <w:szCs w:val="19"/>
        </w:rPr>
        <w:t>coat</w:t>
      </w:r>
      <w:r w:rsidR="002C132A">
        <w:rPr>
          <w:rFonts w:ascii="Arno Pro" w:hAnsi="Arno Pro"/>
          <w:bCs/>
          <w:kern w:val="22"/>
          <w:sz w:val="19"/>
          <w:szCs w:val="19"/>
        </w:rPr>
        <w:t>ed on</w:t>
      </w:r>
      <w:r w:rsidR="00211DEF">
        <w:rPr>
          <w:rFonts w:ascii="Arno Pro" w:hAnsi="Arno Pro"/>
          <w:bCs/>
          <w:kern w:val="22"/>
          <w:sz w:val="19"/>
          <w:szCs w:val="19"/>
        </w:rPr>
        <w:t>to</w:t>
      </w:r>
      <w:r w:rsidR="002C132A">
        <w:rPr>
          <w:rFonts w:ascii="Arno Pro" w:hAnsi="Arno Pro"/>
          <w:bCs/>
          <w:kern w:val="22"/>
          <w:sz w:val="19"/>
          <w:szCs w:val="19"/>
        </w:rPr>
        <w:t xml:space="preserve"> the mirror</w:t>
      </w:r>
      <w:r w:rsidR="00E41E9E">
        <w:rPr>
          <w:rFonts w:ascii="Arno Pro" w:hAnsi="Arno Pro"/>
          <w:bCs/>
          <w:kern w:val="22"/>
          <w:sz w:val="19"/>
          <w:szCs w:val="19"/>
        </w:rPr>
        <w:t xml:space="preserve"> </w:t>
      </w:r>
      <w:r w:rsidR="00B467D0" w:rsidRPr="00B467D0">
        <w:rPr>
          <w:rFonts w:ascii="Arno Pro" w:hAnsi="Arno Pro"/>
          <w:bCs/>
          <w:kern w:val="22"/>
          <w:sz w:val="19"/>
          <w:szCs w:val="19"/>
        </w:rPr>
        <w:t xml:space="preserve">to form a smooth film. </w:t>
      </w:r>
      <w:r w:rsidR="00E41E9E">
        <w:rPr>
          <w:rFonts w:ascii="Arno Pro" w:hAnsi="Arno Pro"/>
          <w:bCs/>
          <w:kern w:val="22"/>
          <w:sz w:val="19"/>
          <w:szCs w:val="19"/>
        </w:rPr>
        <w:t xml:space="preserve">In either case, </w:t>
      </w:r>
      <w:r w:rsidR="00B467D0" w:rsidRPr="00B467D0">
        <w:rPr>
          <w:rFonts w:ascii="Arno Pro" w:hAnsi="Arno Pro"/>
          <w:bCs/>
          <w:kern w:val="22"/>
          <w:sz w:val="19"/>
          <w:szCs w:val="19"/>
        </w:rPr>
        <w:t xml:space="preserve">the thickness of the </w:t>
      </w:r>
      <w:r w:rsidR="003B4273">
        <w:rPr>
          <w:rFonts w:ascii="Arno Pro" w:hAnsi="Arno Pro"/>
          <w:bCs/>
          <w:kern w:val="22"/>
          <w:sz w:val="19"/>
          <w:szCs w:val="19"/>
        </w:rPr>
        <w:t>deposited film d</w:t>
      </w:r>
      <w:r w:rsidR="00B467D0" w:rsidRPr="00B467D0">
        <w:rPr>
          <w:rFonts w:ascii="Arno Pro" w:hAnsi="Arno Pro"/>
          <w:bCs/>
          <w:kern w:val="22"/>
          <w:sz w:val="19"/>
          <w:szCs w:val="19"/>
        </w:rPr>
        <w:t xml:space="preserve">etermines the mirror separation, </w:t>
      </w:r>
      <w:r w:rsidR="003B4273">
        <w:rPr>
          <w:rFonts w:ascii="Arno Pro" w:hAnsi="Arno Pro"/>
          <w:bCs/>
          <w:kern w:val="22"/>
          <w:sz w:val="19"/>
          <w:szCs w:val="19"/>
        </w:rPr>
        <w:t xml:space="preserve">and thus </w:t>
      </w:r>
      <w:r w:rsidR="00B467D0" w:rsidRPr="00B467D0">
        <w:rPr>
          <w:rFonts w:ascii="Arno Pro" w:hAnsi="Arno Pro"/>
          <w:bCs/>
          <w:kern w:val="22"/>
          <w:sz w:val="19"/>
          <w:szCs w:val="19"/>
        </w:rPr>
        <w:t xml:space="preserve">the </w:t>
      </w:r>
      <w:r w:rsidR="00497974">
        <w:rPr>
          <w:rFonts w:ascii="Arno Pro" w:hAnsi="Arno Pro"/>
          <w:bCs/>
          <w:kern w:val="22"/>
          <w:sz w:val="19"/>
          <w:szCs w:val="19"/>
        </w:rPr>
        <w:t>cavity mode wavelength can b</w:t>
      </w:r>
      <w:r w:rsidR="00B467D0" w:rsidRPr="00B467D0">
        <w:rPr>
          <w:rFonts w:ascii="Arno Pro" w:hAnsi="Arno Pro"/>
          <w:bCs/>
          <w:kern w:val="22"/>
          <w:sz w:val="19"/>
          <w:szCs w:val="19"/>
        </w:rPr>
        <w:t xml:space="preserve">e </w:t>
      </w:r>
      <w:r w:rsidR="00497974">
        <w:rPr>
          <w:rFonts w:ascii="Arno Pro" w:hAnsi="Arno Pro"/>
          <w:bCs/>
          <w:kern w:val="22"/>
          <w:sz w:val="19"/>
          <w:szCs w:val="19"/>
        </w:rPr>
        <w:t xml:space="preserve">conveniently </w:t>
      </w:r>
      <w:r w:rsidR="00B467D0" w:rsidRPr="00B467D0">
        <w:rPr>
          <w:rFonts w:ascii="Arno Pro" w:hAnsi="Arno Pro"/>
          <w:bCs/>
          <w:kern w:val="22"/>
          <w:sz w:val="19"/>
          <w:szCs w:val="19"/>
        </w:rPr>
        <w:t xml:space="preserve">adjusted to </w:t>
      </w:r>
      <w:r w:rsidR="00497974">
        <w:rPr>
          <w:rFonts w:ascii="Arno Pro" w:hAnsi="Arno Pro"/>
          <w:bCs/>
          <w:kern w:val="22"/>
          <w:sz w:val="19"/>
          <w:szCs w:val="19"/>
        </w:rPr>
        <w:t xml:space="preserve">resonance with </w:t>
      </w:r>
      <w:r w:rsidR="00B467D0" w:rsidRPr="00B467D0">
        <w:rPr>
          <w:rFonts w:ascii="Arno Pro" w:hAnsi="Arno Pro"/>
          <w:bCs/>
          <w:kern w:val="22"/>
          <w:sz w:val="19"/>
          <w:szCs w:val="19"/>
        </w:rPr>
        <w:t xml:space="preserve">the targeted molecular transition </w:t>
      </w:r>
      <w:r w:rsidR="00A542A0">
        <w:rPr>
          <w:rFonts w:ascii="Arno Pro" w:hAnsi="Arno Pro"/>
          <w:bCs/>
          <w:kern w:val="22"/>
          <w:sz w:val="19"/>
          <w:szCs w:val="19"/>
        </w:rPr>
        <w:t xml:space="preserve">by tuning this thickness </w:t>
      </w:r>
      <w:r w:rsidR="00277ECA">
        <w:rPr>
          <w:rFonts w:ascii="Arno Pro" w:hAnsi="Arno Pro"/>
          <w:bCs/>
          <w:kern w:val="22"/>
          <w:sz w:val="19"/>
          <w:szCs w:val="19"/>
        </w:rPr>
        <w:t>(</w:t>
      </w:r>
      <w:r w:rsidR="00277ECA" w:rsidRPr="001E37E1">
        <w:rPr>
          <w:rFonts w:ascii="Arno Pro" w:hAnsi="Arno Pro"/>
          <w:bCs/>
          <w:i/>
          <w:iCs/>
          <w:kern w:val="22"/>
          <w:sz w:val="19"/>
          <w:szCs w:val="19"/>
        </w:rPr>
        <w:t>e.g.</w:t>
      </w:r>
      <w:r w:rsidR="00211DEF">
        <w:rPr>
          <w:rFonts w:ascii="Arno Pro" w:hAnsi="Arno Pro"/>
          <w:bCs/>
          <w:kern w:val="22"/>
          <w:sz w:val="19"/>
          <w:szCs w:val="19"/>
        </w:rPr>
        <w:t>,</w:t>
      </w:r>
      <w:r w:rsidR="00277ECA">
        <w:rPr>
          <w:rFonts w:ascii="Arno Pro" w:hAnsi="Arno Pro"/>
          <w:bCs/>
          <w:kern w:val="22"/>
          <w:sz w:val="19"/>
          <w:szCs w:val="19"/>
        </w:rPr>
        <w:t xml:space="preserve"> changing the </w:t>
      </w:r>
      <w:r w:rsidR="00B467D0" w:rsidRPr="00B467D0">
        <w:rPr>
          <w:rFonts w:ascii="Arno Pro" w:hAnsi="Arno Pro"/>
          <w:bCs/>
          <w:kern w:val="22"/>
          <w:sz w:val="19"/>
          <w:szCs w:val="19"/>
        </w:rPr>
        <w:t>speed of the spin</w:t>
      </w:r>
      <w:r w:rsidR="00E977AF">
        <w:rPr>
          <w:rFonts w:ascii="Arno Pro" w:hAnsi="Arno Pro"/>
          <w:bCs/>
          <w:kern w:val="22"/>
          <w:sz w:val="19"/>
          <w:szCs w:val="19"/>
        </w:rPr>
        <w:t>-</w:t>
      </w:r>
      <w:r w:rsidR="00B467D0" w:rsidRPr="00B467D0">
        <w:rPr>
          <w:rFonts w:ascii="Arno Pro" w:hAnsi="Arno Pro"/>
          <w:bCs/>
          <w:kern w:val="22"/>
          <w:sz w:val="19"/>
          <w:szCs w:val="19"/>
        </w:rPr>
        <w:t>coating</w:t>
      </w:r>
      <w:r w:rsidR="00277ECA">
        <w:rPr>
          <w:rFonts w:ascii="Arno Pro" w:hAnsi="Arno Pro"/>
          <w:bCs/>
          <w:kern w:val="22"/>
          <w:sz w:val="19"/>
          <w:szCs w:val="19"/>
        </w:rPr>
        <w:t>,</w:t>
      </w:r>
      <w:r w:rsidR="00B467D0" w:rsidRPr="00B467D0">
        <w:rPr>
          <w:rFonts w:ascii="Arno Pro" w:hAnsi="Arno Pro"/>
          <w:bCs/>
          <w:kern w:val="22"/>
          <w:sz w:val="19"/>
          <w:szCs w:val="19"/>
        </w:rPr>
        <w:t xml:space="preserve"> or the concentration of the </w:t>
      </w:r>
      <w:r w:rsidR="00277ECA">
        <w:rPr>
          <w:rFonts w:ascii="Arno Pro" w:hAnsi="Arno Pro"/>
          <w:bCs/>
          <w:kern w:val="22"/>
          <w:sz w:val="19"/>
          <w:szCs w:val="19"/>
        </w:rPr>
        <w:t xml:space="preserve">cast </w:t>
      </w:r>
      <w:r w:rsidR="00B467D0" w:rsidRPr="00B467D0">
        <w:rPr>
          <w:rFonts w:ascii="Arno Pro" w:hAnsi="Arno Pro"/>
          <w:bCs/>
          <w:kern w:val="22"/>
          <w:sz w:val="19"/>
          <w:szCs w:val="19"/>
        </w:rPr>
        <w:t>polymer</w:t>
      </w:r>
      <w:r w:rsidR="00277ECA">
        <w:rPr>
          <w:rFonts w:ascii="Arno Pro" w:hAnsi="Arno Pro"/>
          <w:bCs/>
          <w:kern w:val="22"/>
          <w:sz w:val="19"/>
          <w:szCs w:val="19"/>
        </w:rPr>
        <w:t>/chromophore</w:t>
      </w:r>
      <w:r w:rsidR="00B467D0" w:rsidRPr="00B467D0">
        <w:rPr>
          <w:rFonts w:ascii="Arno Pro" w:hAnsi="Arno Pro"/>
          <w:bCs/>
          <w:kern w:val="22"/>
          <w:sz w:val="19"/>
          <w:szCs w:val="19"/>
        </w:rPr>
        <w:t xml:space="preserve"> solution</w:t>
      </w:r>
      <w:r w:rsidR="00277ECA">
        <w:rPr>
          <w:rFonts w:ascii="Arno Pro" w:hAnsi="Arno Pro"/>
          <w:bCs/>
          <w:kern w:val="22"/>
          <w:sz w:val="19"/>
          <w:szCs w:val="19"/>
        </w:rPr>
        <w:t>)</w:t>
      </w:r>
      <w:r w:rsidR="00B467D0" w:rsidRPr="00B467D0">
        <w:rPr>
          <w:rFonts w:ascii="Arno Pro" w:hAnsi="Arno Pro"/>
          <w:bCs/>
          <w:kern w:val="22"/>
          <w:sz w:val="19"/>
          <w:szCs w:val="19"/>
        </w:rPr>
        <w:t xml:space="preserve">. </w:t>
      </w:r>
      <w:r w:rsidR="003D5EEA">
        <w:rPr>
          <w:rFonts w:ascii="Arno Pro" w:hAnsi="Arno Pro"/>
          <w:bCs/>
          <w:kern w:val="22"/>
          <w:sz w:val="19"/>
          <w:szCs w:val="19"/>
        </w:rPr>
        <w:t>T</w:t>
      </w:r>
      <w:r w:rsidR="00E977AF">
        <w:rPr>
          <w:rFonts w:ascii="Arno Pro" w:hAnsi="Arno Pro"/>
          <w:bCs/>
          <w:kern w:val="22"/>
          <w:sz w:val="19"/>
          <w:szCs w:val="19"/>
        </w:rPr>
        <w:t xml:space="preserve">he top mirror </w:t>
      </w:r>
      <w:r w:rsidR="003D5EEA">
        <w:rPr>
          <w:rFonts w:ascii="Arno Pro" w:hAnsi="Arno Pro"/>
          <w:bCs/>
          <w:kern w:val="22"/>
          <w:sz w:val="19"/>
          <w:szCs w:val="19"/>
        </w:rPr>
        <w:t>for completing the cavity</w:t>
      </w:r>
      <w:r w:rsidR="001B11DF">
        <w:rPr>
          <w:rFonts w:ascii="Arno Pro" w:hAnsi="Arno Pro"/>
          <w:bCs/>
          <w:kern w:val="22"/>
          <w:sz w:val="19"/>
          <w:szCs w:val="19"/>
        </w:rPr>
        <w:t xml:space="preserve"> is often deposited directly on top of the molecul</w:t>
      </w:r>
      <w:r w:rsidR="000535C3">
        <w:rPr>
          <w:rFonts w:ascii="Arno Pro" w:hAnsi="Arno Pro"/>
          <w:bCs/>
          <w:kern w:val="22"/>
          <w:sz w:val="19"/>
          <w:szCs w:val="19"/>
        </w:rPr>
        <w:t>e</w:t>
      </w:r>
      <w:r w:rsidR="001B11DF">
        <w:rPr>
          <w:rFonts w:ascii="Arno Pro" w:hAnsi="Arno Pro"/>
          <w:bCs/>
          <w:kern w:val="22"/>
          <w:sz w:val="19"/>
          <w:szCs w:val="19"/>
        </w:rPr>
        <w:t>/pol</w:t>
      </w:r>
      <w:r w:rsidR="0072293F">
        <w:rPr>
          <w:rFonts w:ascii="Arno Pro" w:hAnsi="Arno Pro"/>
          <w:bCs/>
          <w:kern w:val="22"/>
          <w:sz w:val="19"/>
          <w:szCs w:val="19"/>
        </w:rPr>
        <w:t>ymer film</w:t>
      </w:r>
      <w:r w:rsidR="00B467D0" w:rsidRPr="00B467D0">
        <w:rPr>
          <w:rFonts w:ascii="Arno Pro" w:hAnsi="Arno Pro"/>
          <w:bCs/>
          <w:kern w:val="22"/>
          <w:sz w:val="19"/>
          <w:szCs w:val="19"/>
        </w:rPr>
        <w:t xml:space="preserve">, </w:t>
      </w:r>
      <w:r w:rsidR="0072293F">
        <w:rPr>
          <w:rFonts w:ascii="Arno Pro" w:hAnsi="Arno Pro"/>
          <w:bCs/>
          <w:kern w:val="22"/>
          <w:sz w:val="19"/>
          <w:szCs w:val="19"/>
        </w:rPr>
        <w:t xml:space="preserve">though care must be taken when </w:t>
      </w:r>
      <w:r w:rsidR="00B467D0" w:rsidRPr="00B467D0">
        <w:rPr>
          <w:rFonts w:ascii="Arno Pro" w:hAnsi="Arno Pro"/>
          <w:bCs/>
          <w:kern w:val="22"/>
          <w:sz w:val="19"/>
          <w:szCs w:val="19"/>
        </w:rPr>
        <w:t>sputtering or evaporatin</w:t>
      </w:r>
      <w:r w:rsidR="0072293F">
        <w:rPr>
          <w:rFonts w:ascii="Arno Pro" w:hAnsi="Arno Pro"/>
          <w:bCs/>
          <w:kern w:val="22"/>
          <w:sz w:val="19"/>
          <w:szCs w:val="19"/>
        </w:rPr>
        <w:t>g</w:t>
      </w:r>
      <w:r w:rsidR="00B467D0" w:rsidRPr="00B467D0">
        <w:rPr>
          <w:rFonts w:ascii="Arno Pro" w:hAnsi="Arno Pro"/>
          <w:bCs/>
          <w:kern w:val="22"/>
          <w:sz w:val="19"/>
          <w:szCs w:val="19"/>
        </w:rPr>
        <w:t xml:space="preserve"> metals </w:t>
      </w:r>
      <w:r w:rsidR="0072293F">
        <w:rPr>
          <w:rFonts w:ascii="Arno Pro" w:hAnsi="Arno Pro"/>
          <w:bCs/>
          <w:kern w:val="22"/>
          <w:sz w:val="19"/>
          <w:szCs w:val="19"/>
        </w:rPr>
        <w:t xml:space="preserve">that they do not damage the organic layer. </w:t>
      </w:r>
      <w:r w:rsidR="00B467D0" w:rsidRPr="00B467D0">
        <w:rPr>
          <w:rFonts w:ascii="Arno Pro" w:hAnsi="Arno Pro"/>
          <w:bCs/>
          <w:kern w:val="22"/>
          <w:sz w:val="19"/>
          <w:szCs w:val="19"/>
        </w:rPr>
        <w:t xml:space="preserve"> </w:t>
      </w:r>
      <w:r w:rsidR="00F15677">
        <w:rPr>
          <w:rFonts w:ascii="Arno Pro" w:hAnsi="Arno Pro"/>
          <w:bCs/>
          <w:kern w:val="22"/>
          <w:sz w:val="19"/>
          <w:szCs w:val="19"/>
        </w:rPr>
        <w:t xml:space="preserve">In this case </w:t>
      </w:r>
      <w:r w:rsidR="00F82A71">
        <w:rPr>
          <w:rFonts w:ascii="Arno Pro" w:hAnsi="Arno Pro"/>
          <w:bCs/>
          <w:kern w:val="22"/>
          <w:sz w:val="19"/>
          <w:szCs w:val="19"/>
        </w:rPr>
        <w:t xml:space="preserve">‘sticky’ metal mirrors </w:t>
      </w:r>
      <w:r w:rsidR="004B5334">
        <w:rPr>
          <w:rFonts w:ascii="Arno Pro" w:hAnsi="Arno Pro"/>
          <w:bCs/>
          <w:kern w:val="22"/>
          <w:sz w:val="19"/>
          <w:szCs w:val="19"/>
        </w:rPr>
        <w:t>can be</w:t>
      </w:r>
      <w:r w:rsidR="004B5334" w:rsidRPr="00B467D0">
        <w:rPr>
          <w:rFonts w:ascii="Arno Pro" w:hAnsi="Arno Pro"/>
          <w:bCs/>
          <w:kern w:val="22"/>
          <w:sz w:val="19"/>
          <w:szCs w:val="19"/>
        </w:rPr>
        <w:t xml:space="preserve"> separately prepared and placed parallel to the first mirror.</w:t>
      </w:r>
      <w:r w:rsidR="00E544BB" w:rsidRPr="00586B17">
        <w:rPr>
          <w:rFonts w:ascii="Arno Pro" w:hAnsi="Arno Pro"/>
          <w:bCs/>
          <w:color w:val="FF0000"/>
          <w:kern w:val="22"/>
          <w:sz w:val="19"/>
          <w:szCs w:val="19"/>
          <w:vertAlign w:val="superscript"/>
        </w:rPr>
        <w:t>13</w:t>
      </w:r>
    </w:p>
    <w:p w14:paraId="7636B548" w14:textId="5AFE1021" w:rsidR="000117C7" w:rsidRDefault="00B467D0" w:rsidP="0049514E">
      <w:pPr>
        <w:spacing w:after="0"/>
        <w:ind w:firstLineChars="50" w:firstLine="95"/>
        <w:rPr>
          <w:rFonts w:ascii="Arno Pro" w:hAnsi="Arno Pro"/>
          <w:bCs/>
          <w:kern w:val="22"/>
          <w:sz w:val="19"/>
          <w:szCs w:val="19"/>
        </w:rPr>
      </w:pPr>
      <w:r w:rsidRPr="00B467D0">
        <w:rPr>
          <w:rFonts w:ascii="Arno Pro" w:hAnsi="Arno Pro"/>
          <w:bCs/>
          <w:kern w:val="22"/>
          <w:sz w:val="19"/>
          <w:szCs w:val="19"/>
        </w:rPr>
        <w:t>Liquid</w:t>
      </w:r>
      <w:r w:rsidR="00547B12">
        <w:rPr>
          <w:rFonts w:ascii="Arno Pro" w:hAnsi="Arno Pro"/>
          <w:bCs/>
          <w:kern w:val="22"/>
          <w:sz w:val="19"/>
          <w:szCs w:val="19"/>
        </w:rPr>
        <w:t xml:space="preserve"> phase molecular </w:t>
      </w:r>
      <w:r w:rsidRPr="00B467D0">
        <w:rPr>
          <w:rFonts w:ascii="Arno Pro" w:hAnsi="Arno Pro"/>
          <w:bCs/>
          <w:kern w:val="22"/>
          <w:sz w:val="19"/>
          <w:szCs w:val="19"/>
        </w:rPr>
        <w:t>s</w:t>
      </w:r>
      <w:r w:rsidR="00547B12">
        <w:rPr>
          <w:rFonts w:ascii="Arno Pro" w:hAnsi="Arno Pro"/>
          <w:bCs/>
          <w:kern w:val="22"/>
          <w:sz w:val="19"/>
          <w:szCs w:val="19"/>
        </w:rPr>
        <w:t xml:space="preserve">ystems </w:t>
      </w:r>
      <w:r w:rsidRPr="00B467D0">
        <w:rPr>
          <w:rFonts w:ascii="Arno Pro" w:hAnsi="Arno Pro"/>
          <w:bCs/>
          <w:kern w:val="22"/>
          <w:sz w:val="19"/>
          <w:szCs w:val="19"/>
        </w:rPr>
        <w:t xml:space="preserve">are </w:t>
      </w:r>
      <w:r w:rsidR="00547B12">
        <w:rPr>
          <w:rFonts w:ascii="Arno Pro" w:hAnsi="Arno Pro"/>
          <w:bCs/>
          <w:kern w:val="22"/>
          <w:sz w:val="19"/>
          <w:szCs w:val="19"/>
        </w:rPr>
        <w:t xml:space="preserve">convenient </w:t>
      </w:r>
      <w:r w:rsidR="00C95373">
        <w:rPr>
          <w:rFonts w:ascii="Arno Pro" w:hAnsi="Arno Pro"/>
          <w:bCs/>
          <w:kern w:val="22"/>
          <w:sz w:val="19"/>
          <w:szCs w:val="19"/>
        </w:rPr>
        <w:t xml:space="preserve">to use in vibrational strong coupling measurements, </w:t>
      </w:r>
      <w:r w:rsidR="009B51CC">
        <w:rPr>
          <w:rFonts w:ascii="Arno Pro" w:hAnsi="Arno Pro"/>
          <w:bCs/>
          <w:kern w:val="22"/>
          <w:sz w:val="19"/>
          <w:szCs w:val="19"/>
        </w:rPr>
        <w:t xml:space="preserve">for </w:t>
      </w:r>
      <w:r w:rsidR="00C95373">
        <w:rPr>
          <w:rFonts w:ascii="Arno Pro" w:hAnsi="Arno Pro"/>
          <w:bCs/>
          <w:kern w:val="22"/>
          <w:sz w:val="19"/>
          <w:szCs w:val="19"/>
        </w:rPr>
        <w:t xml:space="preserve">which </w:t>
      </w:r>
      <w:r w:rsidR="009F49C4">
        <w:rPr>
          <w:rFonts w:ascii="Arno Pro" w:hAnsi="Arno Pro"/>
          <w:bCs/>
          <w:kern w:val="22"/>
          <w:sz w:val="19"/>
          <w:szCs w:val="19"/>
        </w:rPr>
        <w:t xml:space="preserve">cavity </w:t>
      </w:r>
      <w:r w:rsidR="00C95373">
        <w:rPr>
          <w:rFonts w:ascii="Arno Pro" w:hAnsi="Arno Pro"/>
          <w:bCs/>
          <w:kern w:val="22"/>
          <w:sz w:val="19"/>
          <w:szCs w:val="19"/>
        </w:rPr>
        <w:t>mirror separations are of the order of several microns at leas</w:t>
      </w:r>
      <w:r w:rsidR="00686310">
        <w:rPr>
          <w:rFonts w:ascii="Arno Pro" w:hAnsi="Arno Pro"/>
          <w:bCs/>
          <w:kern w:val="22"/>
          <w:sz w:val="19"/>
          <w:szCs w:val="19"/>
        </w:rPr>
        <w:t>t, though electronic strong coupling of liquid samples is als</w:t>
      </w:r>
      <w:r w:rsidRPr="00B467D0">
        <w:rPr>
          <w:rFonts w:ascii="Arno Pro" w:hAnsi="Arno Pro"/>
          <w:bCs/>
          <w:kern w:val="22"/>
          <w:sz w:val="19"/>
          <w:szCs w:val="19"/>
        </w:rPr>
        <w:t>o</w:t>
      </w:r>
      <w:r w:rsidR="00686310">
        <w:rPr>
          <w:rFonts w:ascii="Arno Pro" w:hAnsi="Arno Pro"/>
          <w:bCs/>
          <w:kern w:val="22"/>
          <w:sz w:val="19"/>
          <w:szCs w:val="19"/>
        </w:rPr>
        <w:t xml:space="preserve"> possible</w:t>
      </w:r>
      <w:r w:rsidR="00686310" w:rsidRPr="00204C16">
        <w:rPr>
          <w:rFonts w:ascii="Arno Pro" w:hAnsi="Arno Pro"/>
          <w:bCs/>
          <w:kern w:val="22"/>
          <w:sz w:val="19"/>
          <w:szCs w:val="19"/>
        </w:rPr>
        <w:t>.</w:t>
      </w:r>
      <w:r w:rsidR="00204C16" w:rsidRPr="00204C16">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10.1021/acsphotonics.7b00679","ISSN":"23304022","author":[{"dropping-particle":"","family":"Bahsoun","given":"Hadi","non-dropping-particle":"","parse-names":false,"suffix":""},{"dropping-particle":"","family":"Chervy","given":"Thibault","non-dropping-particle":"","parse-names":false,"suffix":""},{"dropping-particle":"","family":"Thomas","given":"Anoop","non-dropping-particle":"","parse-names":false,"suffix":""},{"dropping-particle":"","family":"Börjesson","given":"Karl","non-dropping-particle":"","parse-names":false,"suffix":""},{"dropping-particle":"","family":"Hertzog","given":"Manuel","non-dropping-particle":"","parse-names":false,"suffix":""},{"dropping-particle":"","family":"George","given":"Jino","non-dropping-particle":"","parse-names":false,"suffix":""},{"dropping-particle":"","family":"Devaux","given":"Eloïse","non-dropping-particle":"","parse-names":false,"suffix":""},{"dropping-particle":"","family":"Genet","given":"Cyriaque","non-dropping-particle":"","parse-names":false,"suffix":""},{"dropping-particle":"","family":"Hutchison","given":"James A.","non-dropping-particle":"","parse-names":false,"suffix":""},{"dropping-particle":"","family":"Ebbesen","given":"Thomas W.","non-dropping-particle":"","parse-names":false,"suffix":""}],"container-title":"ACS Photonics","id":"ITEM-1","issue":"1","issued":{"date-parts":[["2018"]]},"page":"225-232","title":"Electronic Light-Matter Strong Coupling in Nanofluidic Fabry-Pérot Cavities","type":"article-journal","volume":"5"},"uris":["http://www.mendeley.com/documents/?uuid=1f4e7db3-743f-46ad-8cba-9d56f24b69c3"]}],"mendeley":{"formattedCitation":"&lt;sup&gt;54&lt;/sup&gt;","plainTextFormattedCitation":"54","previouslyFormattedCitation":"&lt;sup&gt;54&lt;/sup&gt;"},"properties":{"noteIndex":0},"schema":"https://github.com/citation-style-language/schema/raw/master/csl-citation.json"}</w:instrText>
      </w:r>
      <w:r w:rsidR="00204C16" w:rsidRPr="00204C16">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54</w:t>
      </w:r>
      <w:r w:rsidR="00204C16" w:rsidRPr="00204C16">
        <w:rPr>
          <w:rFonts w:ascii="Arno Pro" w:hAnsi="Arno Pro"/>
          <w:bCs/>
          <w:color w:val="FF0000"/>
          <w:kern w:val="22"/>
          <w:sz w:val="19"/>
          <w:szCs w:val="19"/>
        </w:rPr>
        <w:fldChar w:fldCharType="end"/>
      </w:r>
      <w:r w:rsidR="00686310">
        <w:rPr>
          <w:rFonts w:ascii="Arno Pro" w:hAnsi="Arno Pro"/>
          <w:bCs/>
          <w:kern w:val="22"/>
          <w:sz w:val="19"/>
          <w:szCs w:val="19"/>
        </w:rPr>
        <w:t xml:space="preserve"> </w:t>
      </w:r>
      <w:r w:rsidR="001426D7">
        <w:rPr>
          <w:rFonts w:ascii="Arno Pro" w:hAnsi="Arno Pro"/>
          <w:bCs/>
          <w:kern w:val="22"/>
          <w:sz w:val="19"/>
          <w:szCs w:val="19"/>
        </w:rPr>
        <w:t xml:space="preserve">For </w:t>
      </w:r>
      <w:r w:rsidR="006F7FE8">
        <w:rPr>
          <w:rFonts w:ascii="Arno Pro" w:hAnsi="Arno Pro"/>
          <w:bCs/>
          <w:kern w:val="22"/>
          <w:sz w:val="19"/>
          <w:szCs w:val="19"/>
        </w:rPr>
        <w:t>infrared (IR)</w:t>
      </w:r>
      <w:r w:rsidR="001426D7">
        <w:rPr>
          <w:rFonts w:ascii="Arno Pro" w:hAnsi="Arno Pro"/>
          <w:bCs/>
          <w:kern w:val="22"/>
          <w:sz w:val="19"/>
          <w:szCs w:val="19"/>
        </w:rPr>
        <w:t xml:space="preserve"> </w:t>
      </w:r>
      <w:r w:rsidRPr="00B467D0">
        <w:rPr>
          <w:rFonts w:ascii="Arno Pro" w:hAnsi="Arno Pro"/>
          <w:bCs/>
          <w:kern w:val="22"/>
          <w:sz w:val="19"/>
          <w:szCs w:val="19"/>
        </w:rPr>
        <w:t>FP cavit</w:t>
      </w:r>
      <w:r w:rsidR="001426D7">
        <w:rPr>
          <w:rFonts w:ascii="Arno Pro" w:hAnsi="Arno Pro"/>
          <w:bCs/>
          <w:kern w:val="22"/>
          <w:sz w:val="19"/>
          <w:szCs w:val="19"/>
        </w:rPr>
        <w:t>ies</w:t>
      </w:r>
      <w:r w:rsidR="009B51CC">
        <w:rPr>
          <w:rFonts w:ascii="Arno Pro" w:hAnsi="Arno Pro"/>
          <w:bCs/>
          <w:kern w:val="22"/>
          <w:sz w:val="19"/>
          <w:szCs w:val="19"/>
        </w:rPr>
        <w:t xml:space="preserve">, ~10 nm metallic films </w:t>
      </w:r>
      <w:r w:rsidR="00421D97">
        <w:rPr>
          <w:rFonts w:ascii="Arno Pro" w:hAnsi="Arno Pro"/>
          <w:bCs/>
          <w:kern w:val="22"/>
          <w:sz w:val="19"/>
          <w:szCs w:val="19"/>
        </w:rPr>
        <w:t xml:space="preserve">can be used </w:t>
      </w:r>
      <w:r w:rsidR="00EB6D1C">
        <w:rPr>
          <w:rFonts w:ascii="Arno Pro" w:hAnsi="Arno Pro"/>
          <w:bCs/>
          <w:kern w:val="22"/>
          <w:sz w:val="19"/>
          <w:szCs w:val="19"/>
        </w:rPr>
        <w:t xml:space="preserve">due to the even shorter </w:t>
      </w:r>
      <w:r w:rsidR="008D0E3C">
        <w:rPr>
          <w:rFonts w:ascii="Arno Pro" w:hAnsi="Arno Pro"/>
          <w:bCs/>
          <w:kern w:val="22"/>
          <w:sz w:val="19"/>
          <w:szCs w:val="19"/>
        </w:rPr>
        <w:t xml:space="preserve">optical field </w:t>
      </w:r>
      <w:r w:rsidR="00EB6D1C">
        <w:rPr>
          <w:rFonts w:ascii="Arno Pro" w:hAnsi="Arno Pro"/>
          <w:bCs/>
          <w:kern w:val="22"/>
          <w:sz w:val="19"/>
          <w:szCs w:val="19"/>
        </w:rPr>
        <w:t xml:space="preserve">penetration depth at IR frequencies, and </w:t>
      </w:r>
      <w:r w:rsidR="009B51CC">
        <w:rPr>
          <w:rFonts w:ascii="Arno Pro" w:hAnsi="Arno Pro"/>
          <w:bCs/>
          <w:kern w:val="22"/>
          <w:sz w:val="19"/>
          <w:szCs w:val="19"/>
        </w:rPr>
        <w:t>are deposited on IR transparent substrates</w:t>
      </w:r>
      <w:r w:rsidRPr="00B467D0">
        <w:rPr>
          <w:rFonts w:ascii="Arno Pro" w:hAnsi="Arno Pro"/>
          <w:bCs/>
          <w:kern w:val="22"/>
          <w:sz w:val="19"/>
          <w:szCs w:val="19"/>
        </w:rPr>
        <w:t xml:space="preserve">. </w:t>
      </w:r>
      <w:r w:rsidR="005A0E35">
        <w:rPr>
          <w:rFonts w:ascii="Arno Pro" w:hAnsi="Arno Pro"/>
          <w:bCs/>
          <w:kern w:val="22"/>
          <w:sz w:val="19"/>
          <w:szCs w:val="19"/>
        </w:rPr>
        <w:t>The m</w:t>
      </w:r>
      <w:r w:rsidRPr="00B467D0">
        <w:rPr>
          <w:rFonts w:ascii="Arno Pro" w:hAnsi="Arno Pro"/>
          <w:bCs/>
          <w:kern w:val="22"/>
          <w:sz w:val="19"/>
          <w:szCs w:val="19"/>
        </w:rPr>
        <w:t xml:space="preserve">etallic mirrors are often </w:t>
      </w:r>
      <w:r w:rsidR="005A0E35">
        <w:rPr>
          <w:rFonts w:ascii="Arno Pro" w:hAnsi="Arno Pro"/>
          <w:bCs/>
          <w:kern w:val="22"/>
          <w:sz w:val="19"/>
          <w:szCs w:val="19"/>
        </w:rPr>
        <w:t xml:space="preserve">then </w:t>
      </w:r>
      <w:r w:rsidRPr="00B467D0">
        <w:rPr>
          <w:rFonts w:ascii="Arno Pro" w:hAnsi="Arno Pro"/>
          <w:bCs/>
          <w:kern w:val="22"/>
          <w:sz w:val="19"/>
          <w:szCs w:val="19"/>
        </w:rPr>
        <w:t xml:space="preserve">covered by an inert layer, such as resins, organic polymers, or silicon dioxide, to avoid </w:t>
      </w:r>
      <w:r w:rsidR="005A0E35">
        <w:rPr>
          <w:rFonts w:ascii="Arno Pro" w:hAnsi="Arno Pro"/>
          <w:bCs/>
          <w:kern w:val="22"/>
          <w:sz w:val="19"/>
          <w:szCs w:val="19"/>
        </w:rPr>
        <w:t xml:space="preserve">any effect of direct </w:t>
      </w:r>
      <w:r w:rsidRPr="00B467D0">
        <w:rPr>
          <w:rFonts w:ascii="Arno Pro" w:hAnsi="Arno Pro"/>
          <w:bCs/>
          <w:kern w:val="22"/>
          <w:sz w:val="19"/>
          <w:szCs w:val="19"/>
        </w:rPr>
        <w:t>contact between the molecules and metal surfaces. The mirrors are arranged such that they are parallel and face each other</w:t>
      </w:r>
      <w:r w:rsidR="00DA5E1B">
        <w:rPr>
          <w:rFonts w:ascii="Arno Pro" w:hAnsi="Arno Pro"/>
          <w:bCs/>
          <w:kern w:val="22"/>
          <w:sz w:val="19"/>
          <w:szCs w:val="19"/>
        </w:rPr>
        <w:t>, with p</w:t>
      </w:r>
      <w:r w:rsidRPr="00B467D0">
        <w:rPr>
          <w:rFonts w:ascii="Arno Pro" w:hAnsi="Arno Pro"/>
          <w:bCs/>
          <w:kern w:val="22"/>
          <w:sz w:val="19"/>
          <w:szCs w:val="19"/>
        </w:rPr>
        <w:t xml:space="preserve">olymer </w:t>
      </w:r>
      <w:r w:rsidR="005733AE" w:rsidRPr="00B467D0">
        <w:rPr>
          <w:rFonts w:ascii="Arno Pro" w:hAnsi="Arno Pro"/>
          <w:bCs/>
          <w:kern w:val="22"/>
          <w:sz w:val="19"/>
          <w:szCs w:val="19"/>
        </w:rPr>
        <w:t xml:space="preserve">films </w:t>
      </w:r>
      <w:r w:rsidRPr="00B467D0">
        <w:rPr>
          <w:rFonts w:ascii="Arno Pro" w:hAnsi="Arno Pro"/>
          <w:bCs/>
          <w:kern w:val="22"/>
          <w:sz w:val="19"/>
          <w:szCs w:val="19"/>
        </w:rPr>
        <w:t>(</w:t>
      </w:r>
      <w:r w:rsidRPr="003F44AF">
        <w:rPr>
          <w:rFonts w:ascii="Arno Pro" w:hAnsi="Arno Pro"/>
          <w:bCs/>
          <w:i/>
          <w:iCs/>
          <w:kern w:val="22"/>
          <w:sz w:val="19"/>
          <w:szCs w:val="19"/>
        </w:rPr>
        <w:t>e.g.</w:t>
      </w:r>
      <w:r w:rsidRPr="00B467D0">
        <w:rPr>
          <w:rFonts w:ascii="Arno Pro" w:hAnsi="Arno Pro"/>
          <w:bCs/>
          <w:kern w:val="22"/>
          <w:sz w:val="19"/>
          <w:szCs w:val="19"/>
        </w:rPr>
        <w:t>, Mylar or Kapton</w:t>
      </w:r>
      <w:r w:rsidR="009D4A53">
        <w:rPr>
          <w:rFonts w:ascii="Arno Pro" w:hAnsi="Arno Pro"/>
          <w:bCs/>
          <w:kern w:val="22"/>
          <w:sz w:val="19"/>
          <w:szCs w:val="19"/>
        </w:rPr>
        <w:t>)</w:t>
      </w:r>
      <w:r w:rsidRPr="00B467D0">
        <w:rPr>
          <w:rFonts w:ascii="Arno Pro" w:hAnsi="Arno Pro"/>
          <w:bCs/>
          <w:kern w:val="22"/>
          <w:sz w:val="19"/>
          <w:szCs w:val="19"/>
        </w:rPr>
        <w:t xml:space="preserve"> employed as spacers between mirrors. </w:t>
      </w:r>
      <w:r w:rsidR="008D0E3C">
        <w:rPr>
          <w:rFonts w:ascii="Arno Pro" w:hAnsi="Arno Pro"/>
          <w:bCs/>
          <w:kern w:val="22"/>
          <w:sz w:val="19"/>
          <w:szCs w:val="19"/>
        </w:rPr>
        <w:t>In this case t</w:t>
      </w:r>
      <w:r w:rsidRPr="00B467D0">
        <w:rPr>
          <w:rFonts w:ascii="Arno Pro" w:hAnsi="Arno Pro"/>
          <w:bCs/>
          <w:kern w:val="22"/>
          <w:sz w:val="19"/>
          <w:szCs w:val="19"/>
        </w:rPr>
        <w:t>he thickness of the spacer film approximately determines the mirror separation and thus the resonant wavelength of the FP cavity</w:t>
      </w:r>
      <w:r w:rsidR="005E2EC3">
        <w:rPr>
          <w:rFonts w:ascii="Arno Pro" w:hAnsi="Arno Pro"/>
          <w:bCs/>
          <w:kern w:val="22"/>
          <w:sz w:val="19"/>
          <w:szCs w:val="19"/>
        </w:rPr>
        <w:t xml:space="preserve">, with tuning achieved simply by </w:t>
      </w:r>
      <w:r w:rsidRPr="00B467D0">
        <w:rPr>
          <w:rFonts w:ascii="Arno Pro" w:hAnsi="Arno Pro"/>
          <w:bCs/>
          <w:kern w:val="22"/>
          <w:sz w:val="19"/>
          <w:szCs w:val="19"/>
        </w:rPr>
        <w:t>compress</w:t>
      </w:r>
      <w:r w:rsidR="005E2EC3">
        <w:rPr>
          <w:rFonts w:ascii="Arno Pro" w:hAnsi="Arno Pro"/>
          <w:bCs/>
          <w:kern w:val="22"/>
          <w:sz w:val="19"/>
          <w:szCs w:val="19"/>
        </w:rPr>
        <w:t>ing the spacer</w:t>
      </w:r>
      <w:r w:rsidRPr="00B467D0">
        <w:rPr>
          <w:rFonts w:ascii="Arno Pro" w:hAnsi="Arno Pro"/>
          <w:bCs/>
          <w:kern w:val="22"/>
          <w:sz w:val="19"/>
          <w:szCs w:val="19"/>
        </w:rPr>
        <w:t>.</w:t>
      </w:r>
    </w:p>
    <w:p w14:paraId="50FE480E" w14:textId="032DC066" w:rsidR="005356BF" w:rsidRPr="00907739" w:rsidRDefault="005356BF" w:rsidP="005356BF">
      <w:pPr>
        <w:spacing w:after="0"/>
        <w:rPr>
          <w:rFonts w:ascii="Arno Pro" w:hAnsi="Arno Pro"/>
          <w:bCs/>
          <w:color w:val="000000" w:themeColor="text1"/>
          <w:kern w:val="22"/>
          <w:sz w:val="19"/>
          <w:szCs w:val="19"/>
          <w:lang w:eastAsia="ja-JP"/>
        </w:rPr>
      </w:pPr>
      <w:r w:rsidRPr="00907739">
        <w:rPr>
          <w:rFonts w:ascii="Arno Pro" w:hAnsi="Arno Pro"/>
          <w:bCs/>
          <w:color w:val="000000" w:themeColor="text1"/>
          <w:kern w:val="22"/>
          <w:sz w:val="19"/>
          <w:szCs w:val="19"/>
          <w:lang w:eastAsia="ja-JP"/>
        </w:rPr>
        <w:t xml:space="preserve">he </w:t>
      </w:r>
      <w:r w:rsidR="00907739">
        <w:rPr>
          <w:rFonts w:ascii="Arno Pro" w:hAnsi="Arno Pro"/>
          <w:bCs/>
          <w:color w:val="000000" w:themeColor="text1"/>
          <w:kern w:val="22"/>
          <w:sz w:val="19"/>
          <w:szCs w:val="19"/>
          <w:lang w:eastAsia="ja-JP"/>
        </w:rPr>
        <w:t xml:space="preserve">spectroscopic </w:t>
      </w:r>
      <w:r w:rsidR="00F936C4">
        <w:rPr>
          <w:rFonts w:ascii="Arno Pro" w:hAnsi="Arno Pro"/>
          <w:bCs/>
          <w:color w:val="000000" w:themeColor="text1"/>
          <w:kern w:val="22"/>
          <w:sz w:val="19"/>
          <w:szCs w:val="19"/>
          <w:lang w:eastAsia="ja-JP"/>
        </w:rPr>
        <w:t>characteristics of the molecule</w:t>
      </w:r>
      <w:r w:rsidR="00984612">
        <w:rPr>
          <w:rFonts w:ascii="Arno Pro" w:hAnsi="Arno Pro"/>
          <w:bCs/>
          <w:color w:val="000000" w:themeColor="text1"/>
          <w:kern w:val="22"/>
          <w:sz w:val="19"/>
          <w:szCs w:val="19"/>
          <w:lang w:eastAsia="ja-JP"/>
        </w:rPr>
        <w:t>s</w:t>
      </w:r>
      <w:r w:rsidR="00F936C4">
        <w:rPr>
          <w:rFonts w:ascii="Arno Pro" w:hAnsi="Arno Pro"/>
          <w:bCs/>
          <w:color w:val="000000" w:themeColor="text1"/>
          <w:kern w:val="22"/>
          <w:sz w:val="19"/>
          <w:szCs w:val="19"/>
          <w:lang w:eastAsia="ja-JP"/>
        </w:rPr>
        <w:t xml:space="preserve"> also determines </w:t>
      </w:r>
      <w:r w:rsidR="003815F7">
        <w:rPr>
          <w:rFonts w:ascii="Arno Pro" w:hAnsi="Arno Pro"/>
          <w:bCs/>
          <w:color w:val="000000" w:themeColor="text1"/>
          <w:kern w:val="22"/>
          <w:sz w:val="19"/>
          <w:szCs w:val="19"/>
          <w:lang w:eastAsia="ja-JP"/>
        </w:rPr>
        <w:t xml:space="preserve">their suitability for use in strong coupling experiments. Since the coupling scales with </w:t>
      </w:r>
      <w:r w:rsidR="000B2FC2" w:rsidRPr="000B2FC2">
        <w:rPr>
          <w:rFonts w:ascii="Arno Pro" w:hAnsi="Arno Pro" w:hint="eastAsia"/>
          <w:bCs/>
          <w:i/>
          <w:iCs/>
          <w:color w:val="000000" w:themeColor="text1"/>
          <w:kern w:val="22"/>
          <w:sz w:val="19"/>
          <w:szCs w:val="19"/>
          <w:highlight w:val="yellow"/>
          <w:lang w:eastAsia="ja-JP"/>
        </w:rPr>
        <w:t>µ</w:t>
      </w:r>
      <w:r w:rsidR="000B2FC2" w:rsidRPr="000B2FC2">
        <w:rPr>
          <w:rFonts w:ascii="Arno Pro" w:hAnsi="Arno Pro" w:hint="eastAsia"/>
          <w:bCs/>
          <w:color w:val="000000" w:themeColor="text1"/>
          <w:kern w:val="22"/>
          <w:sz w:val="19"/>
          <w:szCs w:val="19"/>
          <w:highlight w:val="yellow"/>
          <w:lang w:eastAsia="ja-JP"/>
        </w:rPr>
        <w:t>√</w:t>
      </w:r>
      <w:r w:rsidR="000B2FC2" w:rsidRPr="000B2FC2">
        <w:rPr>
          <w:rFonts w:ascii="Arno Pro" w:hAnsi="Arno Pro" w:hint="eastAsia"/>
          <w:bCs/>
          <w:i/>
          <w:iCs/>
          <w:color w:val="000000" w:themeColor="text1"/>
          <w:kern w:val="22"/>
          <w:sz w:val="19"/>
          <w:szCs w:val="19"/>
          <w:highlight w:val="yellow"/>
          <w:lang w:eastAsia="ja-JP"/>
        </w:rPr>
        <w:t>N</w:t>
      </w:r>
      <w:r w:rsidR="003815F7">
        <w:rPr>
          <w:rFonts w:ascii="Arno Pro" w:hAnsi="Arno Pro"/>
          <w:iCs/>
          <w:sz w:val="18"/>
          <w:szCs w:val="14"/>
        </w:rPr>
        <w:t xml:space="preserve">, molecules with strongly allowed absorptions, and which can be packed at high density without undergoing deleterious aggregation-induced </w:t>
      </w:r>
      <w:r w:rsidR="00984612">
        <w:rPr>
          <w:rFonts w:ascii="Arno Pro" w:hAnsi="Arno Pro"/>
          <w:iCs/>
          <w:sz w:val="18"/>
          <w:szCs w:val="14"/>
        </w:rPr>
        <w:t>spectral changes are most suited</w:t>
      </w:r>
      <w:r w:rsidR="000833E3">
        <w:rPr>
          <w:rFonts w:ascii="Arno Pro" w:hAnsi="Arno Pro"/>
          <w:iCs/>
          <w:sz w:val="18"/>
          <w:szCs w:val="14"/>
        </w:rPr>
        <w:t xml:space="preserve">. </w:t>
      </w:r>
      <w:r w:rsidR="00B571EF">
        <w:rPr>
          <w:rFonts w:ascii="Arno Pro" w:hAnsi="Arno Pro"/>
          <w:iCs/>
          <w:sz w:val="18"/>
          <w:szCs w:val="14"/>
        </w:rPr>
        <w:t>The latter condition is one of the most challenging for strong light-molecule coupling</w:t>
      </w:r>
      <w:r w:rsidR="00E5235F">
        <w:rPr>
          <w:rFonts w:ascii="Arno Pro" w:hAnsi="Arno Pro"/>
          <w:iCs/>
          <w:sz w:val="18"/>
          <w:szCs w:val="14"/>
        </w:rPr>
        <w:t xml:space="preserve"> experiments</w:t>
      </w:r>
      <w:r w:rsidR="000139BA">
        <w:rPr>
          <w:rFonts w:ascii="Arno Pro" w:hAnsi="Arno Pro"/>
          <w:iCs/>
          <w:sz w:val="18"/>
          <w:szCs w:val="14"/>
        </w:rPr>
        <w:t xml:space="preserve">. </w:t>
      </w:r>
      <w:r w:rsidR="005E27C3">
        <w:rPr>
          <w:rFonts w:ascii="Arno Pro" w:hAnsi="Arno Pro"/>
          <w:iCs/>
          <w:sz w:val="18"/>
          <w:szCs w:val="14"/>
        </w:rPr>
        <w:t xml:space="preserve">Narrow/sharp absorption bands are also </w:t>
      </w:r>
      <w:r w:rsidR="005E26EE">
        <w:rPr>
          <w:rFonts w:ascii="Arno Pro" w:hAnsi="Arno Pro"/>
          <w:iCs/>
          <w:sz w:val="18"/>
          <w:szCs w:val="14"/>
        </w:rPr>
        <w:t>preferred to aid the visibility of Rabi splitting</w:t>
      </w:r>
      <w:r w:rsidR="00260474">
        <w:rPr>
          <w:rFonts w:ascii="Arno Pro" w:hAnsi="Arno Pro"/>
          <w:iCs/>
          <w:sz w:val="18"/>
          <w:szCs w:val="14"/>
        </w:rPr>
        <w:t xml:space="preserve"> (in </w:t>
      </w:r>
      <w:r w:rsidR="00231E3E">
        <w:rPr>
          <w:rFonts w:ascii="Arno Pro" w:hAnsi="Arno Pro"/>
          <w:iCs/>
          <w:sz w:val="18"/>
          <w:szCs w:val="14"/>
        </w:rPr>
        <w:t xml:space="preserve">tandem with </w:t>
      </w:r>
      <w:r w:rsidR="008A6614">
        <w:rPr>
          <w:rFonts w:ascii="Arno Pro" w:hAnsi="Arno Pro"/>
          <w:iCs/>
          <w:sz w:val="18"/>
          <w:szCs w:val="14"/>
        </w:rPr>
        <w:t xml:space="preserve">spectrally </w:t>
      </w:r>
      <w:r w:rsidR="00231E3E">
        <w:rPr>
          <w:rFonts w:ascii="Arno Pro" w:hAnsi="Arno Pro"/>
          <w:iCs/>
          <w:sz w:val="18"/>
          <w:szCs w:val="14"/>
        </w:rPr>
        <w:t>high</w:t>
      </w:r>
      <w:r w:rsidR="00E5235F">
        <w:rPr>
          <w:rFonts w:ascii="Arno Pro" w:hAnsi="Arno Pro"/>
          <w:iCs/>
          <w:sz w:val="18"/>
          <w:szCs w:val="14"/>
        </w:rPr>
        <w:t>-</w:t>
      </w:r>
      <w:r w:rsidR="00231E3E">
        <w:rPr>
          <w:rFonts w:ascii="Arno Pro" w:hAnsi="Arno Pro"/>
          <w:iCs/>
          <w:sz w:val="18"/>
          <w:szCs w:val="14"/>
        </w:rPr>
        <w:t xml:space="preserve">Q cavity modes </w:t>
      </w:r>
      <w:r w:rsidR="008A6614">
        <w:rPr>
          <w:rFonts w:ascii="Arno Pro" w:hAnsi="Arno Pro"/>
          <w:iCs/>
          <w:sz w:val="18"/>
          <w:szCs w:val="14"/>
        </w:rPr>
        <w:t>as discussed above</w:t>
      </w:r>
      <w:r w:rsidR="00260474">
        <w:rPr>
          <w:rFonts w:ascii="Arno Pro" w:hAnsi="Arno Pro"/>
          <w:iCs/>
          <w:sz w:val="18"/>
          <w:szCs w:val="14"/>
        </w:rPr>
        <w:t>)</w:t>
      </w:r>
      <w:r w:rsidR="005E26EE">
        <w:rPr>
          <w:rFonts w:ascii="Arno Pro" w:hAnsi="Arno Pro"/>
          <w:iCs/>
          <w:sz w:val="18"/>
          <w:szCs w:val="14"/>
        </w:rPr>
        <w:t xml:space="preserve">. </w:t>
      </w:r>
      <w:r w:rsidR="0000248D">
        <w:rPr>
          <w:rFonts w:ascii="Arno Pro" w:hAnsi="Arno Pro"/>
          <w:iCs/>
          <w:sz w:val="18"/>
          <w:szCs w:val="14"/>
        </w:rPr>
        <w:t xml:space="preserve">The </w:t>
      </w:r>
      <w:r w:rsidRPr="00907739">
        <w:rPr>
          <w:rFonts w:ascii="Arno Pro" w:hAnsi="Arno Pro"/>
          <w:bCs/>
          <w:color w:val="000000" w:themeColor="text1"/>
          <w:kern w:val="22"/>
          <w:sz w:val="19"/>
          <w:szCs w:val="19"/>
          <w:lang w:eastAsia="ja-JP"/>
        </w:rPr>
        <w:t>absorption bands of polaritonic states are generally sharp even if the original molecular absorbance is broad.</w:t>
      </w:r>
      <w:r w:rsidRPr="00DC5AF4">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{"citationItems":[{"id":"ITEM-1","itemData":{"DOI":"10.1103/PhysRevA.53.2711","ISSN":"10941622","abstract":"We study the effect of inhomogeneous broadening of the electronic state on vacuum-field Rabi splitting. The broadening has no effect on the size of the splitting and, in general, does not lead to an inhomogeneous broadening of the split states. From a spectroscopic point of view, these results have interesting consequences, since they allow the extraction of a homogeneous line in an inhomogeneously broadened system. © 1996 The American Physical Society.","author":[{"dropping-particle":"","family":"Houdré","given":"R.","non-dropping-particle":"","parse-names":false,"suffix":""},{"dropping-particle":"","family":"Stanley","given":"R. P.","non-dropping-particle":"","parse-names":false,"suffix":""},{"dropping-particle":"","family":"Ilegems","given":"M.","non-dropping-particle":"","parse-names":false,"suffix":""}],"container-title":"Physical Review A - Atomic, Molecular, and Optical Physics","id":"ITEM-1","issue":"4","issued":{"date-parts":[["1996"]]},"page":"2711-2715","title":"Vacuum-field Rabi splitting in the presence of inhomogeneous broadening: Resolution of a homogeneous linewidth in an inhomogeneously broadened system","type":"article-journal","volume":"53"},"uris":["http://www.mendeley.com/documents/?uuid=a6b14acd-479a-4213-918e-f9d3244590e9"]},{"id":"ITEM-2","itemData":{"DOI":"10.1073/pnas.2009272117","ISSN":"10916490","PMID":"32680967","abstract":"We simulate vibrational strong coupling (VSC) and vibrational ultrastrong coupling (V-USC) for liquid water with classical molecular dynamics simulations. When the cavity modes are resonantly coupled to the OôH stretch mode of liquid water, the infrared spectrum shows asymmetric Rabi splitting. The lower polariton (LP) may be suppressed or enhanced relative to the upper polariton (UP) depending on the frequency of the cavity mode. Moreover, although the static properties and the translational diffusion of water are not changed under VSC or V-USC, we do find the modification of the orientational autocorrelation function of H2O molecules especially under V-USC, which could play a role in ground-state chemistry.","author":[{"dropping-particle":"","family":"Li","given":"Tao E.","non-dropping-particle":"","parse-names":false,"suffix":""},{"dropping-particle":"","family":"Subotnik","given":"Joseph E.","non-dropping-particle":"","parse-names":false,"suffix":""},{"dropping-particle":"","family":"Nitzan","given":"Abraham","non-dropping-particle":"","parse-names":false,"suffix":""}],"container-title":"Proceedings of the National Academy of Sciences of the United States of America","id":"ITEM-2","issue":"31","issued":{"date-parts":[["2020"]]},"page":"18324-18331","title":"Cavity molecular dynamics simulations of liquid water under vibrational ultrastrong coupling","type":"article-journal","volume":"117"},"uris":["http://www.mendeley.com/documents/?uuid=084932ab-de73-4286-b073-81b89713c558"]},{"id":"ITEM-3","itemData":{"DOI":"10.1021/ph5003347","ISSN":"23304022","abstract":"The coherent coupling between an optical transition and a confined optical mode, when sufficiently strong, gives rise to a new pair of mixed modes separated in frequency by the vacuum Rabi splitting. Such systems have been widely investigated for electronic-state transitions such as molecular excitons coupled to surface-plasmons and optical microcavities. However, only very recently have vibrational transitions been considered. Here we experimentally investigate the coupling between a Fabry-Perot cavity and the carbonyl stretch at an infrared frequency near 1730 cm-1in polymethyl methacrylate. As is requisite for the strong coupling regime, the measured vacuum-Rabi-splitting of 132 cm-1is much larger than the full width of either the cavity resonance (34 cm-1) or the inhomogeneously broadened carbonyl-stretch absorption (24 cm-1). With the assistance of quantitative analysis using transfer-matrix methods, we provide evidence that the mixed-state resonances are relatively immune to inhomogeneous vibrational broadening and demonstrate the ability to extract splittings by convenient angle tuning of the Fabry-Perot cavity to match the vibrational frequency. Opening the field of polaritonic coupling to vibrational species promises to be a rich arena amenable to a wide variety of infrared-active bonds that can be studied both statically (as here) and dynamically with ultrafast methods. Moreover, microfluidic cavities will permit the study of liquids, greatly expanding the range of assessable molecules.","author":[{"dropping-particle":"","family":"Long","given":"J. P.","non-dropping-particle":"","parse-names":false,"suffix":""},{"dropping-particle":"","family":"Simpkins","given":"B. S.","non-dropping-particle":"","parse-names":false,"suffix":""}],"container-title":"ACS Photonics","id":"ITEM-3","issue":"1","issued":{"date-parts":[["2015"]]},"page":"130-136","title":"Coherent coupling between a molecular vibration and fabry-perot optical cavity to give hybridized states in the strong coupling limit","type":"article-journal","volume":"2"},"uris":["http://www.mendeley.com/documents/?uuid=bf2800ce-f06c-4a2e-96c0-b86e2c57f49a"]}],"mendeley":{"formattedCitation":"&lt;sup&gt;55–57&lt;/sup&gt;","plainTextFormattedCitation":"55–57","previouslyFormattedCitation":"&lt;sup&gt;55–57&lt;/sup&gt;"},"properties":{"noteIndex":0},"schema":"https://github.com/citation-style-language/schema/raw/master/csl-citation.json"}</w:instrText>
      </w:r>
      <w:r w:rsidRPr="00DC5AF4">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55–57</w:t>
      </w:r>
      <w:r w:rsidRPr="00DC5AF4">
        <w:rPr>
          <w:rFonts w:ascii="Arno Pro" w:hAnsi="Arno Pro"/>
          <w:bCs/>
          <w:color w:val="FF0000"/>
          <w:kern w:val="22"/>
          <w:sz w:val="19"/>
          <w:szCs w:val="19"/>
          <w:lang w:eastAsia="ja-JP"/>
        </w:rPr>
        <w:fldChar w:fldCharType="end"/>
      </w:r>
      <w:r w:rsidRPr="00907739">
        <w:rPr>
          <w:rFonts w:ascii="Arno Pro" w:hAnsi="Arno Pro"/>
          <w:bCs/>
          <w:color w:val="000000" w:themeColor="text1"/>
          <w:kern w:val="22"/>
          <w:sz w:val="19"/>
          <w:szCs w:val="19"/>
          <w:lang w:eastAsia="ja-JP"/>
        </w:rPr>
        <w:t xml:space="preserve"> </w:t>
      </w:r>
      <w:r w:rsidR="000C086A">
        <w:rPr>
          <w:rFonts w:ascii="Arno Pro" w:hAnsi="Arno Pro"/>
          <w:bCs/>
          <w:color w:val="000000" w:themeColor="text1"/>
          <w:kern w:val="22"/>
          <w:sz w:val="19"/>
          <w:szCs w:val="19"/>
          <w:lang w:eastAsia="ja-JP"/>
        </w:rPr>
        <w:t>The reduction in inhomogeneous broadening</w:t>
      </w:r>
      <w:r w:rsidR="00230050">
        <w:rPr>
          <w:rFonts w:ascii="Arno Pro" w:hAnsi="Arno Pro"/>
          <w:bCs/>
          <w:color w:val="000000" w:themeColor="text1"/>
          <w:kern w:val="22"/>
          <w:sz w:val="19"/>
          <w:szCs w:val="19"/>
          <w:lang w:eastAsia="ja-JP"/>
        </w:rPr>
        <w:t xml:space="preserve"> </w:t>
      </w:r>
      <w:r w:rsidR="00E5235F">
        <w:rPr>
          <w:rFonts w:ascii="Arno Pro" w:hAnsi="Arno Pro"/>
          <w:bCs/>
          <w:color w:val="000000" w:themeColor="text1"/>
          <w:kern w:val="22"/>
          <w:sz w:val="19"/>
          <w:szCs w:val="19"/>
          <w:lang w:eastAsia="ja-JP"/>
        </w:rPr>
        <w:t xml:space="preserve">is </w:t>
      </w:r>
      <w:r w:rsidR="000C086A">
        <w:rPr>
          <w:rFonts w:ascii="Arno Pro" w:hAnsi="Arno Pro"/>
          <w:bCs/>
          <w:color w:val="000000" w:themeColor="text1"/>
          <w:kern w:val="22"/>
          <w:sz w:val="19"/>
          <w:szCs w:val="19"/>
          <w:lang w:eastAsia="ja-JP"/>
        </w:rPr>
        <w:t>attributed to motional narrowing</w:t>
      </w:r>
      <w:r w:rsidR="0000248D">
        <w:rPr>
          <w:rFonts w:ascii="Arno Pro" w:hAnsi="Arno Pro"/>
          <w:bCs/>
          <w:color w:val="000000" w:themeColor="text1"/>
          <w:kern w:val="22"/>
          <w:sz w:val="19"/>
          <w:szCs w:val="19"/>
          <w:lang w:eastAsia="ja-JP"/>
        </w:rPr>
        <w:t xml:space="preserve"> due to the extended wavefunction of the polariton</w:t>
      </w:r>
      <w:r w:rsidRPr="00907739">
        <w:rPr>
          <w:rFonts w:ascii="Arno Pro" w:hAnsi="Arno Pro"/>
          <w:bCs/>
          <w:color w:val="000000" w:themeColor="text1"/>
          <w:kern w:val="22"/>
          <w:sz w:val="19"/>
          <w:szCs w:val="19"/>
          <w:lang w:eastAsia="ja-JP"/>
        </w:rPr>
        <w:t>.</w:t>
      </w:r>
      <w:r w:rsidR="00AB2E11" w:rsidRPr="00AB2E11">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{"citationItems":[{"id":"ITEM-1","itemData":{"DOI":"10.1038/s41467-021-25656-7","ISSN":"20411723","PMID":"34508084","abstract":"Monolayer transition metal dichalcogenide crystals (TMDCs) hold great promise for semiconductor optoelectronics because their bound electron-hole pairs (excitons) are stable at room temperature and interact strongly with light. When TMDCs are embedded in an optical microcavity, excitons can hybridise with cavity photons to form exciton polaritons, which inherit useful properties from their constituents. The ability to manipulate and trap polaritons on a microchip is critical for applications. Here, we create a non-trivial potential landscape for polaritons in monolayer WS2, and demonstrate their trapping and ballistic propagation across tens of micrometers. We show that the effects of dielectric disorder, which restrict the diffusion of WS2 excitons and broaden their spectral resonance, are dramatically reduced for polaritons, leading to motional narrowing and preserved partial coherence. Linewidth narrowing and coherence are further enhanced in the trap. Our results demonstrate the possibility of long-range dissipationless transport and efficient trapping of TMDC polaritons in ambient conditions.","author":[{"dropping-particle":"","family":"Wurdack","given":"M.","non-dropping-particle":"","parse-names":false,"suffix":""},{"dropping-particle":"","family":"Estrecho","given":"E.","non-dropping-particle":"","parse-names":false,"suffix":""},{"dropping-particle":"","family":"Todd","given":"S.","non-dropping-particle":"","parse-names":false,"suffix":""},{"dropping-particle":"","family":"Yun","given":"T.","non-dropping-particle":"","parse-names":false,"suffix":""},{"dropping-particle":"","family":"Pieczarka","given":"M.","non-dropping-particle":"","parse-names":false,"suffix":""},{"dropping-particle":"","family":"Earl","given":"S. K.","non-dropping-particle":"","parse-names":false,"suffix":""},{"dropping-particle":"","family":"Davis","given":"J. A.","non-dropping-particle":"","parse-names":false,"suffix":""},{"dropping-particle":"","family":"Schneider","given":"C.","non-dropping-particle":"","parse-names":false,"suffix":""},{"dropping-particle":"","family":"Truscott","given":"A. G.","non-dropping-particle":"","parse-names":false,"suffix":""},{"dropping-particle":"","family":"Ostrovskaya","given":"E. A.","non-dropping-particle":"","parse-names":false,"suffix":""}],"container-title":"Nature Communications","id":"ITEM-1","issued":{"date-parts":[["2021"]]},"page":"5366","publisher":"Springer US","title":"Motional narrowing, ballistic transport, and trapping of room-temperature exciton polaritons in an atomically-thin semiconductor","type":"article-journal","volume":"12"},"uris":["http://www.mendeley.com/documents/?uuid=d2d7a523-8fc3-4936-bdc3-c8e49de3a4d2"]}],"mendeley":{"formattedCitation":"&lt;sup&gt;58&lt;/sup&gt;","plainTextFormattedCitation":"58","previouslyFormattedCitation":"&lt;sup&gt;58&lt;/sup&gt;"},"properties":{"noteIndex":0},"schema":"https://github.com/citation-style-language/schema/raw/master/csl-citation.json"}</w:instrText>
      </w:r>
      <w:r w:rsidR="00AB2E11" w:rsidRPr="00AB2E11">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58</w:t>
      </w:r>
      <w:r w:rsidR="00AB2E11" w:rsidRPr="00AB2E11">
        <w:rPr>
          <w:rFonts w:ascii="Arno Pro" w:hAnsi="Arno Pro"/>
          <w:bCs/>
          <w:color w:val="FF0000"/>
          <w:kern w:val="22"/>
          <w:sz w:val="19"/>
          <w:szCs w:val="19"/>
          <w:lang w:eastAsia="ja-JP"/>
        </w:rPr>
        <w:fldChar w:fldCharType="end"/>
      </w:r>
    </w:p>
    <w:p w14:paraId="1307E8E1" w14:textId="3F49EAD1" w:rsidR="005356BF" w:rsidRDefault="00602F78" w:rsidP="00C85423">
      <w:pPr>
        <w:spacing w:after="0"/>
        <w:rPr>
          <w:rFonts w:ascii="Arno Pro" w:hAnsi="Arno Pro"/>
          <w:bCs/>
          <w:kern w:val="22"/>
          <w:sz w:val="19"/>
          <w:szCs w:val="19"/>
        </w:rPr>
      </w:pPr>
      <w:r w:rsidRPr="00926D5D">
        <w:rPr>
          <w:rFonts w:ascii="Arno Pro" w:hAnsi="Arno Pro"/>
          <w:bCs/>
          <w:kern w:val="22"/>
          <w:sz w:val="19"/>
          <w:szCs w:val="19"/>
          <w:lang w:eastAsia="ja-JP"/>
        </w:rPr>
        <w:t xml:space="preserve">It </w:t>
      </w:r>
      <w:r w:rsidR="00B269A8" w:rsidRPr="00926D5D">
        <w:rPr>
          <w:rFonts w:ascii="Arno Pro" w:hAnsi="Arno Pro"/>
          <w:bCs/>
          <w:kern w:val="22"/>
          <w:sz w:val="19"/>
          <w:szCs w:val="19"/>
          <w:lang w:eastAsia="ja-JP"/>
        </w:rPr>
        <w:t>should be</w:t>
      </w:r>
      <w:r w:rsidRPr="00926D5D">
        <w:rPr>
          <w:rFonts w:ascii="Arno Pro" w:hAnsi="Arno Pro"/>
          <w:bCs/>
          <w:kern w:val="22"/>
          <w:sz w:val="19"/>
          <w:szCs w:val="19"/>
          <w:lang w:eastAsia="ja-JP"/>
        </w:rPr>
        <w:t xml:space="preserve"> noted that not all the molecules in </w:t>
      </w:r>
      <w:r w:rsidR="00555B30" w:rsidRPr="00926D5D">
        <w:rPr>
          <w:rFonts w:ascii="Arno Pro" w:hAnsi="Arno Pro"/>
          <w:bCs/>
          <w:kern w:val="22"/>
          <w:sz w:val="19"/>
          <w:szCs w:val="19"/>
          <w:lang w:eastAsia="ja-JP"/>
        </w:rPr>
        <w:t xml:space="preserve">the </w:t>
      </w:r>
      <w:r w:rsidRPr="00926D5D">
        <w:rPr>
          <w:rFonts w:ascii="Arno Pro" w:hAnsi="Arno Pro"/>
          <w:bCs/>
          <w:kern w:val="22"/>
          <w:sz w:val="19"/>
          <w:szCs w:val="19"/>
          <w:lang w:eastAsia="ja-JP"/>
        </w:rPr>
        <w:t xml:space="preserve">FP cavity are </w:t>
      </w:r>
      <w:r w:rsidR="00D00D6B">
        <w:rPr>
          <w:rFonts w:ascii="Arno Pro" w:hAnsi="Arno Pro"/>
          <w:bCs/>
          <w:kern w:val="22"/>
          <w:sz w:val="19"/>
          <w:szCs w:val="19"/>
          <w:lang w:eastAsia="ja-JP"/>
        </w:rPr>
        <w:t>coupled with the same magnitude to the optical cavity</w:t>
      </w:r>
      <w:r w:rsidR="00B34FDB">
        <w:rPr>
          <w:rFonts w:ascii="Arno Pro" w:hAnsi="Arno Pro"/>
          <w:bCs/>
          <w:kern w:val="22"/>
          <w:sz w:val="19"/>
          <w:szCs w:val="19"/>
          <w:lang w:eastAsia="ja-JP"/>
        </w:rPr>
        <w:t xml:space="preserve">, this is because they are usually deposited with random orientations, or sample random orientations over time in the case of liquid samples. </w:t>
      </w:r>
      <w:r w:rsidR="007D4088">
        <w:rPr>
          <w:rFonts w:ascii="Arno Pro" w:hAnsi="Arno Pro"/>
          <w:bCs/>
          <w:kern w:val="22"/>
          <w:sz w:val="19"/>
          <w:szCs w:val="19"/>
          <w:lang w:eastAsia="ja-JP"/>
        </w:rPr>
        <w:t>The optical field is parallel to the mirror plane in an FP cavity</w:t>
      </w:r>
      <w:r w:rsidR="00CE019B">
        <w:rPr>
          <w:rFonts w:ascii="Arno Pro" w:hAnsi="Arno Pro"/>
          <w:bCs/>
          <w:kern w:val="22"/>
          <w:sz w:val="19"/>
          <w:szCs w:val="19"/>
          <w:lang w:eastAsia="ja-JP"/>
        </w:rPr>
        <w:t xml:space="preserve">, so molecules with </w:t>
      </w:r>
      <w:r w:rsidRPr="00926D5D">
        <w:rPr>
          <w:rFonts w:ascii="Arno Pro" w:hAnsi="Arno Pro"/>
          <w:bCs/>
          <w:kern w:val="22"/>
          <w:sz w:val="19"/>
          <w:szCs w:val="19"/>
          <w:lang w:eastAsia="ja-JP"/>
        </w:rPr>
        <w:t xml:space="preserve">transition dipole </w:t>
      </w:r>
      <w:r w:rsidR="00CE019B">
        <w:rPr>
          <w:rFonts w:ascii="Arno Pro" w:hAnsi="Arno Pro"/>
          <w:bCs/>
          <w:kern w:val="22"/>
          <w:sz w:val="19"/>
          <w:szCs w:val="19"/>
          <w:lang w:eastAsia="ja-JP"/>
        </w:rPr>
        <w:t>directed parallel to the mirrors can couple maximally, while i</w:t>
      </w:r>
      <w:r w:rsidR="009C6998">
        <w:rPr>
          <w:rFonts w:ascii="Arno Pro" w:hAnsi="Arno Pro"/>
          <w:bCs/>
          <w:kern w:val="22"/>
          <w:sz w:val="19"/>
          <w:szCs w:val="19"/>
          <w:lang w:eastAsia="ja-JP"/>
        </w:rPr>
        <w:t>f</w:t>
      </w:r>
      <w:r w:rsidR="00CE019B">
        <w:rPr>
          <w:rFonts w:ascii="Arno Pro" w:hAnsi="Arno Pro"/>
          <w:bCs/>
          <w:kern w:val="22"/>
          <w:sz w:val="19"/>
          <w:szCs w:val="19"/>
          <w:lang w:eastAsia="ja-JP"/>
        </w:rPr>
        <w:t xml:space="preserve"> directed</w:t>
      </w:r>
      <w:r w:rsidR="003865AE">
        <w:rPr>
          <w:rFonts w:ascii="Arno Pro" w:hAnsi="Arno Pro"/>
          <w:bCs/>
          <w:kern w:val="22"/>
          <w:sz w:val="19"/>
          <w:szCs w:val="19"/>
          <w:lang w:eastAsia="ja-JP"/>
        </w:rPr>
        <w:t xml:space="preserve"> </w:t>
      </w:r>
      <w:r w:rsidR="00DE018F" w:rsidRPr="00926D5D">
        <w:rPr>
          <w:rFonts w:ascii="Arno Pro" w:hAnsi="Arno Pro"/>
          <w:bCs/>
          <w:kern w:val="22"/>
          <w:sz w:val="19"/>
          <w:szCs w:val="19"/>
          <w:lang w:eastAsia="ja-JP"/>
        </w:rPr>
        <w:t xml:space="preserve">perpendicular to the </w:t>
      </w:r>
      <w:r w:rsidR="00CE019B">
        <w:rPr>
          <w:rFonts w:ascii="Arno Pro" w:hAnsi="Arno Pro"/>
          <w:bCs/>
          <w:kern w:val="22"/>
          <w:sz w:val="19"/>
          <w:szCs w:val="19"/>
          <w:lang w:eastAsia="ja-JP"/>
        </w:rPr>
        <w:t>mirror plane</w:t>
      </w:r>
      <w:r w:rsidR="009C6998">
        <w:rPr>
          <w:rFonts w:ascii="Arno Pro" w:hAnsi="Arno Pro"/>
          <w:bCs/>
          <w:kern w:val="22"/>
          <w:sz w:val="19"/>
          <w:szCs w:val="19"/>
          <w:lang w:eastAsia="ja-JP"/>
        </w:rPr>
        <w:t>,</w:t>
      </w:r>
      <w:r w:rsidR="00CE019B">
        <w:rPr>
          <w:rFonts w:ascii="Arno Pro" w:hAnsi="Arno Pro"/>
          <w:bCs/>
          <w:kern w:val="22"/>
          <w:sz w:val="19"/>
          <w:szCs w:val="19"/>
          <w:lang w:eastAsia="ja-JP"/>
        </w:rPr>
        <w:t xml:space="preserve"> they will couple not at all.</w:t>
      </w:r>
      <w:r w:rsidRPr="00926D5D">
        <w:rPr>
          <w:rFonts w:ascii="Arno Pro" w:hAnsi="Arno Pro"/>
          <w:bCs/>
          <w:kern w:val="22"/>
          <w:sz w:val="19"/>
          <w:szCs w:val="19"/>
          <w:lang w:eastAsia="ja-JP"/>
        </w:rPr>
        <w:t xml:space="preserve"> </w:t>
      </w:r>
      <w:r w:rsidR="00BD0A1A">
        <w:rPr>
          <w:rFonts w:ascii="Arno Pro" w:hAnsi="Arno Pro"/>
          <w:bCs/>
          <w:kern w:val="22"/>
          <w:sz w:val="19"/>
          <w:szCs w:val="19"/>
          <w:lang w:eastAsia="ja-JP"/>
        </w:rPr>
        <w:t>Furthermore, the cavity optical modes are not uniform in space</w:t>
      </w:r>
      <w:r w:rsidR="00552925">
        <w:rPr>
          <w:rFonts w:ascii="Arno Pro" w:hAnsi="Arno Pro"/>
          <w:bCs/>
          <w:kern w:val="22"/>
          <w:sz w:val="19"/>
          <w:szCs w:val="19"/>
          <w:lang w:eastAsia="ja-JP"/>
        </w:rPr>
        <w:t xml:space="preserve"> within the cavity</w:t>
      </w:r>
      <w:r w:rsidR="00EC2516">
        <w:rPr>
          <w:rFonts w:ascii="Arno Pro" w:hAnsi="Arno Pro"/>
          <w:bCs/>
          <w:kern w:val="22"/>
          <w:sz w:val="19"/>
          <w:szCs w:val="19"/>
          <w:lang w:eastAsia="ja-JP"/>
        </w:rPr>
        <w:t xml:space="preserve"> (see Figure 3)</w:t>
      </w:r>
      <w:r w:rsidR="00552925">
        <w:rPr>
          <w:rFonts w:ascii="Arno Pro" w:hAnsi="Arno Pro"/>
          <w:bCs/>
          <w:kern w:val="22"/>
          <w:sz w:val="19"/>
          <w:szCs w:val="19"/>
          <w:lang w:eastAsia="ja-JP"/>
        </w:rPr>
        <w:t xml:space="preserve">, with anti-nodes of maximum amplitude and </w:t>
      </w:r>
      <w:r w:rsidR="009711B3" w:rsidRPr="00926D5D">
        <w:rPr>
          <w:rFonts w:ascii="Arno Pro" w:hAnsi="Arno Pro"/>
          <w:bCs/>
          <w:kern w:val="22"/>
          <w:sz w:val="19"/>
          <w:szCs w:val="19"/>
          <w:lang w:eastAsia="ja-JP"/>
        </w:rPr>
        <w:t>node</w:t>
      </w:r>
      <w:r w:rsidR="00555B30" w:rsidRPr="00926D5D">
        <w:rPr>
          <w:rFonts w:ascii="Arno Pro" w:hAnsi="Arno Pro"/>
          <w:bCs/>
          <w:kern w:val="22"/>
          <w:sz w:val="19"/>
          <w:szCs w:val="19"/>
          <w:lang w:eastAsia="ja-JP"/>
        </w:rPr>
        <w:t>s</w:t>
      </w:r>
      <w:r w:rsidR="009711B3" w:rsidRPr="00926D5D">
        <w:rPr>
          <w:rFonts w:ascii="Arno Pro" w:hAnsi="Arno Pro"/>
          <w:bCs/>
          <w:kern w:val="22"/>
          <w:sz w:val="19"/>
          <w:szCs w:val="19"/>
          <w:lang w:eastAsia="ja-JP"/>
        </w:rPr>
        <w:t xml:space="preserve"> where </w:t>
      </w:r>
      <w:r w:rsidR="00DE018F" w:rsidRPr="00926D5D">
        <w:rPr>
          <w:rFonts w:ascii="Arno Pro" w:hAnsi="Arno Pro"/>
          <w:bCs/>
          <w:kern w:val="22"/>
          <w:sz w:val="19"/>
          <w:szCs w:val="19"/>
          <w:lang w:eastAsia="ja-JP"/>
        </w:rPr>
        <w:t xml:space="preserve">the </w:t>
      </w:r>
      <w:r w:rsidR="009711B3" w:rsidRPr="00926D5D">
        <w:rPr>
          <w:rFonts w:ascii="Arno Pro" w:hAnsi="Arno Pro"/>
          <w:bCs/>
          <w:kern w:val="22"/>
          <w:sz w:val="19"/>
          <w:szCs w:val="19"/>
          <w:lang w:eastAsia="ja-JP"/>
        </w:rPr>
        <w:t>electric field intensity is zero.</w:t>
      </w:r>
      <w:r w:rsidR="002612FC"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{"citationItems":[{"id":"ITEM-1","itemData":{"DOI":"10.1021/jz5004439","ISSN":"19487185","PMID":"26269990","abstract":"The efficiency of light-matter strong coupling is tuned by precisely varying the spatial position of a thin layer of cyanine dye J-aggregates in Fabry-Perot microcavities, and their photophysical properties are determined. Placing the layer at the cavity field maximum affords an interaction energy (Rabi splitting) of 503 meV, a 62% increase over that observed if the aggregates are simply spread evenly through the cavity, placing the system in the ultrastrong coupling regime. The fluorescence quantum yield of the lowest polaritonic state P- integrated over k-space is found to be ∼10 -2. The same value can be deduced from the 1.4 ps lifetime of P- measured by femtosecond transient absorption spectroscopy and the calculated radiative decay rate constant. Thus, the polariton decay is dominated by nonradiative processes, in contrast with what might be expected from the small effective mass of the polaritons. These findings provide a deeper understanding of hybrid light-molecule states and have implications for the modification of molecular and material properties by strong coupling. © 2014 American Chemical Society.","author":[{"dropping-particle":"","family":"Wang","given":"Shaojun","non-dropping-particle":"","parse-names":false,"suffix":""},{"dropping-particle":"","family":"Chervy","given":"Thibault","non-dropping-particle":"","parse-names":false,"suffix":""},{"dropping-particle":"","family":"George","given":"Jino","non-dropping-particle":"","parse-names":false,"suffix":""},{"dropping-particle":"","family":"Hutchison","given":"James A.","non-dropping-particle":"","parse-names":false,"suffix":""},{"dropping-particle":"","family":"Genet","given":"Cyriaque","non-dropping-particle":"","parse-names":false,"suffix":""},{"dropping-particle":"","family":"Ebbesen","given":"Thomas W.","non-dropping-particle":"","parse-names":false,"suffix":""}],"container-title":"Journal of Physical Chemistry Letters","id":"ITEM-1","issue":"8","issued":{"date-parts":[["2014"]]},"page":"1433-1439","title":"Quantum yield of polariton emission from hybrid light-matter states","type":"article-journal","volume":"5"},"uris":["http://www.mendeley.com/documents/?uuid=fa846722-d4ac-4a47-8145-2daaab3545a8"]},{"id":"ITEM-2","itemData":{"DOI":"10.1021/acsphotonics.7b00583","ISSN":"23304022","abstract":"Similar to excitonic materials interacting with optical cavity fields, vibrational absorbers coupled to resonantly matched optical modes can exhibit new hybridized energy states called cavity polaritons. The delocalized nature of these hybrid polaritonic states can potentially modify a material's physical and chemical characteristics, with the promise of a significant impact on reaction chemistry. In this study, we investigate the relationship between the spatial distribution of vibrational absorbers and the cavity mode profile in vibrational strong coupling by systematically varying the location of a 245-nm-thick poly(methyl methacrylate) (PMMA) film within a few-micrometer-thick Fabry-Perot cavity. Angle-tuning the cavity reveals that the first- and second-order cavity resonances couple to molecular absorption lines of PMMA (the C=O and C-H stretching bands at 1731 and 2952 cm-1, respectively), resulting in quantifiable vacuum Rabi splittings in the dispersion response. These splittings, as extracted from experiment, transfer-matrix calculations, and an analytical treatment, display a consistent and strong dependence on the molecular spatial distribution within a cavity. Furthermore, we demonstrate the response of two physically separated molecular layers by measuring and calculating the vacuum Rabi splitting for cavities loaded with single and widely spaced pairs of PMMA layers. The results provide evidence that extended cavity polariton modes sample these separate layers simultaneously and, more broadly, provide guidance for controlling the coupling strength, and potentially chemical reactivity, of a given region through modification of the cavity mode profile or through introducing a remotely located molecular layer.","author":[{"dropping-particle":"","family":"Ahn","given":"Wonmi","non-dropping-particle":"","parse-names":false,"suffix":""},{"dropping-particle":"","family":"Vurgaftman","given":"Igor","non-dropping-particle":"","parse-names":false,"suffix":""},{"dropping-particle":"","family":"Dunkelberger","given":"Adam D.","non-dropping-particle":"","parse-names":false,"suffix":""},{"dropping-particle":"","family":"Owrutsky","given":"Jeffrey C.","non-dropping-particle":"","parse-names":false,"suffix":""},{"dropping-particle":"","family":"Simpkins","given":"Blake S.","non-dropping-particle":"","parse-names":false,"suffix":""}],"container-title":"ACS Photonics","id":"ITEM-2","issue":"1","issued":{"date-parts":[["2018"]]},"page":"158-166","title":"Vibrational Strong Coupling Controlled by Spatial Distribution of Molecules within the Optical Cavity","type":"article-journal","volume":"5"},"uris":["http://www.mendeley.com/documents/?uuid=08d8a327-54b5-4d9d-be72-c5781c74415e"]}],"mendeley":{"formattedCitation":"&lt;sup&gt;59,60&lt;/sup&gt;","plainTextFormattedCitation":"59,60","previouslyFormattedCitation":"&lt;sup&gt;59,60&lt;/sup&gt;"},"properties":{"noteIndex":0},"schema":"https://github.com/citation-style-language/schema/raw/master/csl-citation.json"}</w:instrText>
      </w:r>
      <w:r w:rsidR="002612FC"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59,60</w:t>
      </w:r>
      <w:r w:rsidR="002612FC" w:rsidRPr="00926D5D">
        <w:rPr>
          <w:rFonts w:ascii="Arno Pro" w:hAnsi="Arno Pro"/>
          <w:bCs/>
          <w:color w:val="FF0000"/>
          <w:kern w:val="22"/>
          <w:sz w:val="19"/>
          <w:szCs w:val="19"/>
          <w:lang w:eastAsia="ja-JP"/>
        </w:rPr>
        <w:fldChar w:fldCharType="end"/>
      </w:r>
      <w:r w:rsidR="009711B3" w:rsidRPr="00926D5D">
        <w:rPr>
          <w:rFonts w:ascii="Arno Pro" w:hAnsi="Arno Pro"/>
          <w:bCs/>
          <w:kern w:val="22"/>
          <w:sz w:val="19"/>
          <w:szCs w:val="19"/>
          <w:lang w:eastAsia="ja-JP"/>
        </w:rPr>
        <w:t xml:space="preserve"> </w:t>
      </w:r>
      <w:r w:rsidR="002612FC">
        <w:rPr>
          <w:rFonts w:ascii="Arno Pro" w:hAnsi="Arno Pro"/>
          <w:bCs/>
          <w:kern w:val="22"/>
          <w:sz w:val="19"/>
          <w:szCs w:val="19"/>
          <w:lang w:eastAsia="ja-JP"/>
        </w:rPr>
        <w:t>The leads to further heterogeneity of coupling magnitude for molecules spread throughout a cavity and the presence of uncoupled molecular states that can interact with the coupled polaritonic bright and dark states.</w:t>
      </w:r>
      <w:r w:rsidR="002612FC">
        <w:rPr>
          <w:rFonts w:ascii="Arno Pro" w:hAnsi="Arno Pro"/>
          <w:bCs/>
          <w:kern w:val="22"/>
          <w:sz w:val="19"/>
          <w:szCs w:val="19"/>
        </w:rPr>
        <w:t xml:space="preserve"> </w:t>
      </w:r>
    </w:p>
    <w:p w14:paraId="468F41C9" w14:textId="6BB884A0" w:rsidR="001347A5" w:rsidRDefault="004C3F37" w:rsidP="00431444">
      <w:pPr>
        <w:rPr>
          <w:rFonts w:ascii="Arno Pro" w:hAnsi="Arno Pro"/>
          <w:bCs/>
          <w:kern w:val="22"/>
          <w:sz w:val="19"/>
          <w:szCs w:val="19"/>
        </w:rPr>
      </w:pPr>
      <w:r>
        <w:rPr>
          <w:rFonts w:ascii="Arno Pro" w:hAnsi="Arno Pro"/>
          <w:bCs/>
          <w:kern w:val="22"/>
          <w:sz w:val="19"/>
          <w:szCs w:val="19"/>
        </w:rPr>
        <w:t>Angle-resolved spectroscopy is a</w:t>
      </w:r>
      <w:r w:rsidR="00431444">
        <w:rPr>
          <w:rFonts w:ascii="Arno Pro" w:hAnsi="Arno Pro"/>
          <w:bCs/>
          <w:kern w:val="22"/>
          <w:sz w:val="19"/>
          <w:szCs w:val="19"/>
        </w:rPr>
        <w:t xml:space="preserve"> convenient way to characterize </w:t>
      </w:r>
      <w:r>
        <w:rPr>
          <w:rFonts w:ascii="Arno Pro" w:hAnsi="Arno Pro"/>
          <w:bCs/>
          <w:kern w:val="22"/>
          <w:sz w:val="19"/>
          <w:szCs w:val="19"/>
        </w:rPr>
        <w:t xml:space="preserve">light-molecule </w:t>
      </w:r>
      <w:r w:rsidR="004A5A18">
        <w:rPr>
          <w:rFonts w:ascii="Arno Pro" w:hAnsi="Arno Pro"/>
          <w:bCs/>
          <w:kern w:val="22"/>
          <w:sz w:val="19"/>
          <w:szCs w:val="19"/>
        </w:rPr>
        <w:t>strong coupling</w:t>
      </w:r>
      <w:r w:rsidR="00431444">
        <w:rPr>
          <w:rFonts w:ascii="Arno Pro" w:hAnsi="Arno Pro"/>
          <w:bCs/>
          <w:kern w:val="22"/>
          <w:sz w:val="19"/>
          <w:szCs w:val="19"/>
        </w:rPr>
        <w:t xml:space="preserve">. </w:t>
      </w:r>
      <w:r w:rsidR="00564FB3">
        <w:rPr>
          <w:rFonts w:ascii="Arno Pro" w:hAnsi="Arno Pro"/>
          <w:bCs/>
          <w:kern w:val="22"/>
          <w:sz w:val="19"/>
          <w:szCs w:val="19"/>
        </w:rPr>
        <w:t>Optical cavity modes in Fabry-Perot cavities feature strong ang</w:t>
      </w:r>
      <w:r w:rsidR="00A23BF6">
        <w:rPr>
          <w:rFonts w:ascii="Arno Pro" w:hAnsi="Arno Pro"/>
          <w:bCs/>
          <w:kern w:val="22"/>
          <w:sz w:val="19"/>
          <w:szCs w:val="19"/>
        </w:rPr>
        <w:t xml:space="preserve">ular (momentum) dispersion, blue-shifting as </w:t>
      </w:r>
      <w:r w:rsidR="00644393">
        <w:rPr>
          <w:rFonts w:ascii="Arno Pro" w:hAnsi="Arno Pro"/>
          <w:bCs/>
          <w:kern w:val="22"/>
          <w:sz w:val="19"/>
          <w:szCs w:val="19"/>
        </w:rPr>
        <w:t xml:space="preserve">angle of observation </w:t>
      </w:r>
      <w:r w:rsidR="00A53CE6">
        <w:rPr>
          <w:rFonts w:ascii="Arno Pro" w:hAnsi="Arno Pro"/>
          <w:bCs/>
          <w:kern w:val="22"/>
          <w:sz w:val="19"/>
          <w:szCs w:val="19"/>
        </w:rPr>
        <w:t>moves away from perpend</w:t>
      </w:r>
      <w:r w:rsidR="0060203A">
        <w:rPr>
          <w:rFonts w:ascii="Arno Pro" w:hAnsi="Arno Pro"/>
          <w:bCs/>
          <w:kern w:val="22"/>
          <w:sz w:val="19"/>
          <w:szCs w:val="19"/>
        </w:rPr>
        <w:t>ic</w:t>
      </w:r>
      <w:r w:rsidR="00A53CE6">
        <w:rPr>
          <w:rFonts w:ascii="Arno Pro" w:hAnsi="Arno Pro"/>
          <w:bCs/>
          <w:kern w:val="22"/>
          <w:sz w:val="19"/>
          <w:szCs w:val="19"/>
        </w:rPr>
        <w:t xml:space="preserve">ular to the </w:t>
      </w:r>
      <w:r w:rsidR="0060203A">
        <w:rPr>
          <w:rFonts w:ascii="Arno Pro" w:hAnsi="Arno Pro"/>
          <w:bCs/>
          <w:kern w:val="22"/>
          <w:sz w:val="19"/>
          <w:szCs w:val="19"/>
        </w:rPr>
        <w:t xml:space="preserve">mirror </w:t>
      </w:r>
      <w:r w:rsidR="00A53CE6">
        <w:rPr>
          <w:rFonts w:ascii="Arno Pro" w:hAnsi="Arno Pro"/>
          <w:bCs/>
          <w:kern w:val="22"/>
          <w:sz w:val="19"/>
          <w:szCs w:val="19"/>
        </w:rPr>
        <w:t>pla</w:t>
      </w:r>
      <w:r w:rsidR="0060203A">
        <w:rPr>
          <w:rFonts w:ascii="Arno Pro" w:hAnsi="Arno Pro"/>
          <w:bCs/>
          <w:kern w:val="22"/>
          <w:sz w:val="19"/>
          <w:szCs w:val="19"/>
        </w:rPr>
        <w:t>ne</w:t>
      </w:r>
      <w:r w:rsidR="00145BB5">
        <w:rPr>
          <w:rFonts w:ascii="Arno Pro" w:hAnsi="Arno Pro"/>
          <w:bCs/>
          <w:kern w:val="22"/>
          <w:sz w:val="19"/>
          <w:szCs w:val="19"/>
        </w:rPr>
        <w:t xml:space="preserve"> (defined as </w:t>
      </w:r>
      <w:r w:rsidR="00145BB5" w:rsidRPr="00926D5D">
        <w:rPr>
          <w:rFonts w:ascii="Arno Pro" w:hAnsi="Arno Pro"/>
          <w:bCs/>
          <w:kern w:val="22"/>
          <w:sz w:val="19"/>
          <w:szCs w:val="19"/>
        </w:rPr>
        <w:t>0°</w:t>
      </w:r>
      <w:r w:rsidR="00145BB5">
        <w:rPr>
          <w:rFonts w:ascii="Arno Pro" w:hAnsi="Arno Pro"/>
          <w:bCs/>
          <w:kern w:val="22"/>
          <w:sz w:val="19"/>
          <w:szCs w:val="19"/>
        </w:rPr>
        <w:t xml:space="preserve"> in Figure 4).</w:t>
      </w:r>
      <w:r w:rsidR="0060203A">
        <w:rPr>
          <w:rFonts w:ascii="Arno Pro" w:hAnsi="Arno Pro"/>
          <w:bCs/>
          <w:kern w:val="22"/>
          <w:sz w:val="19"/>
          <w:szCs w:val="19"/>
        </w:rPr>
        <w:t xml:space="preserve"> Polaritonic state</w:t>
      </w:r>
      <w:r w:rsidR="006849F8">
        <w:rPr>
          <w:rFonts w:ascii="Arno Pro" w:hAnsi="Arno Pro"/>
          <w:bCs/>
          <w:kern w:val="22"/>
          <w:sz w:val="19"/>
          <w:szCs w:val="19"/>
        </w:rPr>
        <w:t>s</w:t>
      </w:r>
      <w:r w:rsidR="0060203A">
        <w:rPr>
          <w:rFonts w:ascii="Arno Pro" w:hAnsi="Arno Pro"/>
          <w:bCs/>
          <w:kern w:val="22"/>
          <w:sz w:val="19"/>
          <w:szCs w:val="19"/>
        </w:rPr>
        <w:t xml:space="preserve"> also display angular </w:t>
      </w:r>
      <w:r w:rsidR="004F370C">
        <w:rPr>
          <w:rFonts w:ascii="Arno Pro" w:hAnsi="Arno Pro"/>
          <w:bCs/>
          <w:kern w:val="22"/>
          <w:sz w:val="19"/>
          <w:szCs w:val="19"/>
        </w:rPr>
        <w:t>dispersion, but of lesser extent as they are</w:t>
      </w:r>
      <w:r w:rsidR="006849F8">
        <w:rPr>
          <w:rFonts w:ascii="Arno Pro" w:hAnsi="Arno Pro"/>
          <w:bCs/>
          <w:kern w:val="22"/>
          <w:sz w:val="19"/>
          <w:szCs w:val="19"/>
        </w:rPr>
        <w:t xml:space="preserve"> </w:t>
      </w:r>
      <w:r w:rsidR="001347A5">
        <w:rPr>
          <w:rFonts w:ascii="Arno Pro" w:hAnsi="Arno Pro"/>
          <w:bCs/>
          <w:kern w:val="22"/>
          <w:sz w:val="19"/>
          <w:szCs w:val="19"/>
        </w:rPr>
        <w:t xml:space="preserve">photons </w:t>
      </w:r>
      <w:r w:rsidR="004F370C">
        <w:rPr>
          <w:rFonts w:ascii="Arno Pro" w:hAnsi="Arno Pro"/>
          <w:bCs/>
          <w:kern w:val="22"/>
          <w:sz w:val="19"/>
          <w:szCs w:val="19"/>
        </w:rPr>
        <w:t xml:space="preserve">mixed with non-dispersive </w:t>
      </w:r>
      <w:r w:rsidR="006849F8">
        <w:rPr>
          <w:rFonts w:ascii="Arno Pro" w:hAnsi="Arno Pro"/>
          <w:bCs/>
          <w:kern w:val="22"/>
          <w:sz w:val="19"/>
          <w:szCs w:val="19"/>
        </w:rPr>
        <w:t xml:space="preserve">material transitions. </w:t>
      </w:r>
    </w:p>
    <w:p w14:paraId="4FC08B1A" w14:textId="2673EDAA" w:rsidR="00431444" w:rsidRDefault="00F635BD" w:rsidP="00431444">
      <w:pPr>
        <w:rPr>
          <w:rFonts w:ascii="Arno Pro" w:hAnsi="Arno Pro"/>
          <w:bCs/>
          <w:kern w:val="22"/>
          <w:sz w:val="19"/>
          <w:szCs w:val="19"/>
        </w:rPr>
      </w:pPr>
      <w:r>
        <w:rPr>
          <w:rFonts w:ascii="Arno Pro" w:hAnsi="Arno Pro"/>
          <w:bCs/>
          <w:kern w:val="22"/>
          <w:sz w:val="19"/>
          <w:szCs w:val="19"/>
        </w:rPr>
        <w:t>A</w:t>
      </w:r>
      <w:r w:rsidR="00431444" w:rsidRPr="00926D5D">
        <w:rPr>
          <w:rFonts w:ascii="Arno Pro" w:hAnsi="Arno Pro"/>
          <w:bCs/>
          <w:kern w:val="22"/>
          <w:sz w:val="19"/>
          <w:szCs w:val="19"/>
        </w:rPr>
        <w:t xml:space="preserve"> typical </w:t>
      </w:r>
      <w:r>
        <w:rPr>
          <w:rFonts w:ascii="Arno Pro" w:hAnsi="Arno Pro"/>
          <w:bCs/>
          <w:kern w:val="22"/>
          <w:sz w:val="19"/>
          <w:szCs w:val="19"/>
        </w:rPr>
        <w:t xml:space="preserve">result for </w:t>
      </w:r>
      <w:r w:rsidR="00145BB5">
        <w:rPr>
          <w:rFonts w:ascii="Arno Pro" w:hAnsi="Arno Pro"/>
          <w:bCs/>
          <w:kern w:val="22"/>
          <w:sz w:val="19"/>
          <w:szCs w:val="19"/>
        </w:rPr>
        <w:t xml:space="preserve">an angle-resolved </w:t>
      </w:r>
      <w:r w:rsidR="0020006A">
        <w:rPr>
          <w:rFonts w:ascii="Arno Pro" w:hAnsi="Arno Pro"/>
          <w:bCs/>
          <w:kern w:val="22"/>
          <w:sz w:val="19"/>
          <w:szCs w:val="19"/>
        </w:rPr>
        <w:t xml:space="preserve">transmission </w:t>
      </w:r>
      <w:r w:rsidR="00431444" w:rsidRPr="00926D5D">
        <w:rPr>
          <w:rFonts w:ascii="Arno Pro" w:hAnsi="Arno Pro"/>
          <w:bCs/>
          <w:kern w:val="22"/>
          <w:sz w:val="19"/>
          <w:szCs w:val="19"/>
        </w:rPr>
        <w:t>experiment</w:t>
      </w:r>
      <w:r w:rsidR="0020006A">
        <w:rPr>
          <w:rFonts w:ascii="Arno Pro" w:hAnsi="Arno Pro"/>
          <w:bCs/>
          <w:kern w:val="22"/>
          <w:sz w:val="19"/>
          <w:szCs w:val="19"/>
        </w:rPr>
        <w:t xml:space="preserve"> on a Fabry-Perot cavity containing molecules under strong light-matter coupling</w:t>
      </w:r>
      <w:r w:rsidR="00145BB5">
        <w:rPr>
          <w:rFonts w:ascii="Arno Pro" w:hAnsi="Arno Pro"/>
          <w:bCs/>
          <w:kern w:val="22"/>
          <w:sz w:val="19"/>
          <w:szCs w:val="19"/>
        </w:rPr>
        <w:t xml:space="preserve"> is shown in</w:t>
      </w:r>
      <w:r w:rsidR="00431444" w:rsidRPr="00926D5D">
        <w:rPr>
          <w:rFonts w:ascii="Arno Pro" w:hAnsi="Arno Pro"/>
          <w:bCs/>
          <w:kern w:val="22"/>
          <w:sz w:val="19"/>
          <w:szCs w:val="19"/>
        </w:rPr>
        <w:t xml:space="preserve"> </w:t>
      </w:r>
      <w:r w:rsidR="00431444" w:rsidRPr="00926D5D">
        <w:rPr>
          <w:rFonts w:ascii="Arno Pro" w:hAnsi="Arno Pro"/>
          <w:bCs/>
          <w:color w:val="FF0000"/>
          <w:kern w:val="22"/>
          <w:sz w:val="19"/>
          <w:szCs w:val="19"/>
        </w:rPr>
        <w:t>Figure 4</w:t>
      </w:r>
      <w:r w:rsidR="00155869">
        <w:rPr>
          <w:rFonts w:ascii="Arno Pro" w:hAnsi="Arno Pro"/>
          <w:bCs/>
          <w:kern w:val="22"/>
          <w:sz w:val="19"/>
          <w:szCs w:val="19"/>
        </w:rPr>
        <w:t>. In the absence of an absorber the cavity mode energy increases</w:t>
      </w:r>
      <w:r w:rsidR="00431444" w:rsidRPr="00926D5D">
        <w:rPr>
          <w:rFonts w:ascii="Arno Pro" w:hAnsi="Arno Pro"/>
          <w:bCs/>
          <w:kern w:val="22"/>
          <w:sz w:val="19"/>
          <w:szCs w:val="19"/>
        </w:rPr>
        <w:t xml:space="preserve"> parabolic</w:t>
      </w:r>
      <w:r w:rsidR="00155869">
        <w:rPr>
          <w:rFonts w:ascii="Arno Pro" w:hAnsi="Arno Pro"/>
          <w:bCs/>
          <w:kern w:val="22"/>
          <w:sz w:val="19"/>
          <w:szCs w:val="19"/>
        </w:rPr>
        <w:t xml:space="preserve">ally </w:t>
      </w:r>
      <w:r w:rsidR="00951BD8">
        <w:rPr>
          <w:rFonts w:ascii="Arno Pro" w:hAnsi="Arno Pro"/>
          <w:bCs/>
          <w:kern w:val="22"/>
          <w:sz w:val="19"/>
          <w:szCs w:val="19"/>
        </w:rPr>
        <w:t>with increasing inc</w:t>
      </w:r>
      <w:r w:rsidR="003F14D5">
        <w:rPr>
          <w:rFonts w:ascii="Arno Pro" w:hAnsi="Arno Pro"/>
          <w:bCs/>
          <w:kern w:val="22"/>
          <w:sz w:val="19"/>
          <w:szCs w:val="19"/>
        </w:rPr>
        <w:t xml:space="preserve">ident probe angle </w:t>
      </w:r>
      <w:r w:rsidR="00155869">
        <w:rPr>
          <w:rFonts w:ascii="Arno Pro" w:hAnsi="Arno Pro"/>
          <w:bCs/>
          <w:kern w:val="22"/>
          <w:sz w:val="19"/>
          <w:szCs w:val="19"/>
        </w:rPr>
        <w:t>(</w:t>
      </w:r>
      <w:r w:rsidR="00E92CB1">
        <w:rPr>
          <w:rFonts w:ascii="Arno Pro" w:hAnsi="Arno Pro"/>
          <w:bCs/>
          <w:kern w:val="22"/>
          <w:sz w:val="19"/>
          <w:szCs w:val="19"/>
        </w:rPr>
        <w:t>short</w:t>
      </w:r>
      <w:r w:rsidR="003F14D5">
        <w:rPr>
          <w:rFonts w:ascii="Arno Pro" w:hAnsi="Arno Pro"/>
          <w:bCs/>
          <w:kern w:val="22"/>
          <w:sz w:val="19"/>
          <w:szCs w:val="19"/>
        </w:rPr>
        <w:t>-</w:t>
      </w:r>
      <w:r w:rsidR="00155869">
        <w:rPr>
          <w:rFonts w:ascii="Arno Pro" w:hAnsi="Arno Pro"/>
          <w:bCs/>
          <w:kern w:val="22"/>
          <w:sz w:val="19"/>
          <w:szCs w:val="19"/>
        </w:rPr>
        <w:t>da</w:t>
      </w:r>
      <w:r w:rsidR="00431444" w:rsidRPr="00926D5D">
        <w:rPr>
          <w:rFonts w:ascii="Arno Pro" w:hAnsi="Arno Pro"/>
          <w:bCs/>
          <w:kern w:val="22"/>
          <w:sz w:val="19"/>
          <w:szCs w:val="19"/>
        </w:rPr>
        <w:t>shed line</w:t>
      </w:r>
      <w:r w:rsidR="00155869">
        <w:rPr>
          <w:rFonts w:ascii="Arno Pro" w:hAnsi="Arno Pro"/>
          <w:bCs/>
          <w:kern w:val="22"/>
          <w:sz w:val="19"/>
          <w:szCs w:val="19"/>
        </w:rPr>
        <w:t>)</w:t>
      </w:r>
      <w:r w:rsidR="00431444" w:rsidRPr="00926D5D">
        <w:rPr>
          <w:rFonts w:ascii="Arno Pro" w:hAnsi="Arno Pro"/>
          <w:bCs/>
          <w:kern w:val="22"/>
          <w:sz w:val="19"/>
          <w:szCs w:val="19"/>
        </w:rPr>
        <w:t xml:space="preserve">. </w:t>
      </w:r>
      <w:r w:rsidR="00FB6E0A">
        <w:rPr>
          <w:rFonts w:ascii="Arno Pro" w:hAnsi="Arno Pro"/>
          <w:bCs/>
          <w:kern w:val="22"/>
          <w:sz w:val="19"/>
          <w:szCs w:val="19"/>
        </w:rPr>
        <w:t xml:space="preserve">Where </w:t>
      </w:r>
      <w:r w:rsidR="003F14D5">
        <w:rPr>
          <w:rFonts w:ascii="Arno Pro" w:hAnsi="Arno Pro"/>
          <w:bCs/>
          <w:kern w:val="22"/>
          <w:sz w:val="19"/>
          <w:szCs w:val="19"/>
        </w:rPr>
        <w:t xml:space="preserve">this mode </w:t>
      </w:r>
      <w:r w:rsidR="00FB6E0A">
        <w:rPr>
          <w:rFonts w:ascii="Arno Pro" w:hAnsi="Arno Pro"/>
          <w:bCs/>
          <w:kern w:val="22"/>
          <w:sz w:val="19"/>
          <w:szCs w:val="19"/>
        </w:rPr>
        <w:t xml:space="preserve">approaches a material absorption however </w:t>
      </w:r>
      <w:r w:rsidR="00E92CB1">
        <w:rPr>
          <w:rFonts w:ascii="Arno Pro" w:hAnsi="Arno Pro"/>
          <w:bCs/>
          <w:kern w:val="22"/>
          <w:sz w:val="19"/>
          <w:szCs w:val="19"/>
        </w:rPr>
        <w:t>(</w:t>
      </w:r>
      <w:r w:rsidR="00431444" w:rsidRPr="00926D5D">
        <w:rPr>
          <w:rFonts w:ascii="Arno Pro" w:hAnsi="Arno Pro"/>
          <w:bCs/>
          <w:kern w:val="22"/>
          <w:sz w:val="19"/>
          <w:szCs w:val="19"/>
        </w:rPr>
        <w:t xml:space="preserve">horizontal </w:t>
      </w:r>
      <w:r w:rsidR="00E92CB1">
        <w:rPr>
          <w:rFonts w:ascii="Arno Pro" w:hAnsi="Arno Pro"/>
          <w:bCs/>
          <w:kern w:val="22"/>
          <w:sz w:val="19"/>
          <w:szCs w:val="19"/>
        </w:rPr>
        <w:t>long-</w:t>
      </w:r>
      <w:r w:rsidR="00431444" w:rsidRPr="00926D5D">
        <w:rPr>
          <w:rFonts w:ascii="Arno Pro" w:hAnsi="Arno Pro"/>
          <w:bCs/>
          <w:kern w:val="22"/>
          <w:sz w:val="19"/>
          <w:szCs w:val="19"/>
        </w:rPr>
        <w:t>dashed line</w:t>
      </w:r>
      <w:r w:rsidR="00E92CB1">
        <w:rPr>
          <w:rFonts w:ascii="Arno Pro" w:hAnsi="Arno Pro"/>
          <w:bCs/>
          <w:kern w:val="22"/>
          <w:sz w:val="19"/>
          <w:szCs w:val="19"/>
        </w:rPr>
        <w:t>)</w:t>
      </w:r>
      <w:r w:rsidR="003F6E4E">
        <w:rPr>
          <w:rFonts w:ascii="Arno Pro" w:hAnsi="Arno Pro"/>
          <w:bCs/>
          <w:kern w:val="22"/>
          <w:sz w:val="19"/>
          <w:szCs w:val="19"/>
        </w:rPr>
        <w:t xml:space="preserve"> hybridization and polariton state formation results in an avoided crossing</w:t>
      </w:r>
      <w:r w:rsidR="00431444" w:rsidRPr="00926D5D">
        <w:rPr>
          <w:rFonts w:ascii="Arno Pro" w:hAnsi="Arno Pro"/>
          <w:bCs/>
          <w:kern w:val="22"/>
          <w:sz w:val="19"/>
          <w:szCs w:val="19"/>
        </w:rPr>
        <w:t xml:space="preserve">. </w:t>
      </w:r>
      <w:r w:rsidR="003F6E4E">
        <w:rPr>
          <w:rFonts w:ascii="Arno Pro" w:hAnsi="Arno Pro"/>
          <w:bCs/>
          <w:kern w:val="22"/>
          <w:sz w:val="19"/>
          <w:szCs w:val="19"/>
        </w:rPr>
        <w:t xml:space="preserve">The </w:t>
      </w:r>
      <w:r w:rsidR="00431444" w:rsidRPr="00926D5D">
        <w:rPr>
          <w:rFonts w:ascii="Arno Pro" w:hAnsi="Arno Pro"/>
          <w:bCs/>
          <w:kern w:val="22"/>
          <w:sz w:val="19"/>
          <w:szCs w:val="19"/>
        </w:rPr>
        <w:t xml:space="preserve">Rabi splitting is defined as the minimum </w:t>
      </w:r>
      <w:r w:rsidR="00C141C5">
        <w:rPr>
          <w:rFonts w:ascii="Arno Pro" w:hAnsi="Arno Pro"/>
          <w:bCs/>
          <w:kern w:val="22"/>
          <w:sz w:val="19"/>
          <w:szCs w:val="19"/>
        </w:rPr>
        <w:t>approach of</w:t>
      </w:r>
      <w:r w:rsidR="00431444" w:rsidRPr="00926D5D">
        <w:rPr>
          <w:rFonts w:ascii="Arno Pro" w:hAnsi="Arno Pro"/>
          <w:bCs/>
          <w:kern w:val="22"/>
          <w:sz w:val="19"/>
          <w:szCs w:val="19"/>
        </w:rPr>
        <w:t xml:space="preserve"> the new polariton</w:t>
      </w:r>
      <w:r w:rsidR="00C141C5">
        <w:rPr>
          <w:rFonts w:ascii="Arno Pro" w:hAnsi="Arno Pro"/>
          <w:bCs/>
          <w:kern w:val="22"/>
          <w:sz w:val="19"/>
          <w:szCs w:val="19"/>
        </w:rPr>
        <w:t>ic</w:t>
      </w:r>
      <w:r w:rsidR="00431444" w:rsidRPr="00926D5D">
        <w:rPr>
          <w:rFonts w:ascii="Arno Pro" w:hAnsi="Arno Pro"/>
          <w:bCs/>
          <w:kern w:val="22"/>
          <w:sz w:val="19"/>
          <w:szCs w:val="19"/>
        </w:rPr>
        <w:t xml:space="preserve"> state</w:t>
      </w:r>
      <w:r w:rsidR="00C141C5">
        <w:rPr>
          <w:rFonts w:ascii="Arno Pro" w:hAnsi="Arno Pro"/>
          <w:bCs/>
          <w:kern w:val="22"/>
          <w:sz w:val="19"/>
          <w:szCs w:val="19"/>
        </w:rPr>
        <w:t xml:space="preserve"> branches,</w:t>
      </w:r>
      <w:r w:rsidR="00431444" w:rsidRPr="00926D5D">
        <w:rPr>
          <w:rFonts w:ascii="Arno Pro" w:hAnsi="Arno Pro"/>
          <w:bCs/>
          <w:kern w:val="22"/>
          <w:sz w:val="19"/>
          <w:szCs w:val="19"/>
        </w:rPr>
        <w:t xml:space="preserve"> P+ (solid upper line) and P− (solid lower line)</w:t>
      </w:r>
      <w:r w:rsidR="00C141C5">
        <w:rPr>
          <w:rFonts w:ascii="Arno Pro" w:hAnsi="Arno Pro"/>
          <w:bCs/>
          <w:kern w:val="22"/>
          <w:sz w:val="19"/>
          <w:szCs w:val="19"/>
        </w:rPr>
        <w:t>,</w:t>
      </w:r>
      <w:r w:rsidR="00431444" w:rsidRPr="00926D5D">
        <w:rPr>
          <w:rFonts w:ascii="Arno Pro" w:hAnsi="Arno Pro"/>
          <w:bCs/>
          <w:kern w:val="22"/>
          <w:sz w:val="19"/>
          <w:szCs w:val="19"/>
        </w:rPr>
        <w:t xml:space="preserve"> </w:t>
      </w:r>
      <w:r w:rsidR="00C141C5">
        <w:rPr>
          <w:rFonts w:ascii="Arno Pro" w:hAnsi="Arno Pro"/>
          <w:bCs/>
          <w:kern w:val="22"/>
          <w:sz w:val="19"/>
          <w:szCs w:val="19"/>
        </w:rPr>
        <w:t xml:space="preserve">which occurs </w:t>
      </w:r>
      <w:r w:rsidR="00D35FF9">
        <w:rPr>
          <w:rFonts w:ascii="Arno Pro" w:hAnsi="Arno Pro"/>
          <w:bCs/>
          <w:kern w:val="22"/>
          <w:sz w:val="19"/>
          <w:szCs w:val="19"/>
        </w:rPr>
        <w:t xml:space="preserve">exactly </w:t>
      </w:r>
      <w:r w:rsidR="00431444" w:rsidRPr="00926D5D">
        <w:rPr>
          <w:rFonts w:ascii="Arno Pro" w:hAnsi="Arno Pro"/>
          <w:bCs/>
          <w:kern w:val="22"/>
          <w:sz w:val="19"/>
          <w:szCs w:val="19"/>
        </w:rPr>
        <w:t xml:space="preserve">at </w:t>
      </w:r>
      <w:r w:rsidR="00CF03DF">
        <w:rPr>
          <w:rFonts w:ascii="Arno Pro" w:hAnsi="Arno Pro"/>
          <w:bCs/>
          <w:kern w:val="22"/>
          <w:sz w:val="19"/>
          <w:szCs w:val="19"/>
        </w:rPr>
        <w:t>resonance (</w:t>
      </w:r>
      <w:r w:rsidR="00CF03DF" w:rsidRPr="00926D5D">
        <w:rPr>
          <w:rFonts w:ascii="Arno Pro" w:hAnsi="Arno Pro"/>
          <w:bCs/>
          <w:kern w:val="22"/>
          <w:sz w:val="19"/>
          <w:szCs w:val="19"/>
        </w:rPr>
        <w:t>0°</w:t>
      </w:r>
      <w:r w:rsidR="00CF03DF">
        <w:rPr>
          <w:rFonts w:ascii="Arno Pro" w:hAnsi="Arno Pro"/>
          <w:bCs/>
          <w:kern w:val="22"/>
          <w:sz w:val="19"/>
          <w:szCs w:val="19"/>
        </w:rPr>
        <w:t xml:space="preserve"> in Figure 4</w:t>
      </w:r>
      <w:r w:rsidR="00CF03DF" w:rsidRPr="00926D5D">
        <w:rPr>
          <w:rFonts w:ascii="Arno Pro" w:hAnsi="Arno Pro"/>
          <w:bCs/>
          <w:kern w:val="22"/>
          <w:sz w:val="19"/>
          <w:szCs w:val="19"/>
        </w:rPr>
        <w:t>)</w:t>
      </w:r>
      <w:r w:rsidR="00431444" w:rsidRPr="00926D5D">
        <w:rPr>
          <w:rFonts w:ascii="Arno Pro" w:hAnsi="Arno Pro"/>
          <w:bCs/>
          <w:kern w:val="22"/>
          <w:sz w:val="19"/>
          <w:szCs w:val="19"/>
        </w:rPr>
        <w:t xml:space="preserve">. At higher incident angles (i.e., when the </w:t>
      </w:r>
      <w:r w:rsidR="00CF03DF">
        <w:rPr>
          <w:rFonts w:ascii="Arno Pro" w:hAnsi="Arno Pro"/>
          <w:bCs/>
          <w:kern w:val="22"/>
          <w:sz w:val="19"/>
          <w:szCs w:val="19"/>
        </w:rPr>
        <w:t>photonic energy is</w:t>
      </w:r>
      <w:r w:rsidR="00431444" w:rsidRPr="00926D5D">
        <w:rPr>
          <w:rFonts w:ascii="Arno Pro" w:hAnsi="Arno Pro"/>
          <w:bCs/>
          <w:kern w:val="22"/>
          <w:sz w:val="19"/>
          <w:szCs w:val="19"/>
        </w:rPr>
        <w:t xml:space="preserve"> tuned away from the </w:t>
      </w:r>
      <w:r w:rsidR="00CF03DF">
        <w:rPr>
          <w:rFonts w:ascii="Arno Pro" w:hAnsi="Arno Pro"/>
          <w:bCs/>
          <w:kern w:val="22"/>
          <w:sz w:val="19"/>
          <w:szCs w:val="19"/>
        </w:rPr>
        <w:t xml:space="preserve">material </w:t>
      </w:r>
      <w:r w:rsidR="00CF03DF">
        <w:rPr>
          <w:rFonts w:ascii="Arno Pro" w:hAnsi="Arno Pro"/>
          <w:bCs/>
          <w:kern w:val="22"/>
          <w:sz w:val="19"/>
          <w:szCs w:val="19"/>
        </w:rPr>
        <w:lastRenderedPageBreak/>
        <w:t>absorption energy</w:t>
      </w:r>
      <w:r w:rsidR="00431444" w:rsidRPr="00926D5D">
        <w:rPr>
          <w:rFonts w:ascii="Arno Pro" w:hAnsi="Arno Pro"/>
          <w:bCs/>
          <w:kern w:val="22"/>
          <w:sz w:val="19"/>
          <w:szCs w:val="19"/>
        </w:rPr>
        <w:t xml:space="preserve">), P+ and P− become more photon-like and molecule-like, respectively. </w:t>
      </w:r>
      <w:r w:rsidR="00E462FE">
        <w:rPr>
          <w:rFonts w:ascii="Arno Pro" w:hAnsi="Arno Pro"/>
          <w:bCs/>
          <w:kern w:val="22"/>
          <w:sz w:val="19"/>
          <w:szCs w:val="19"/>
        </w:rPr>
        <w:t>Once again</w:t>
      </w:r>
      <w:r w:rsidR="00D35FF9">
        <w:rPr>
          <w:rFonts w:ascii="Arno Pro" w:hAnsi="Arno Pro"/>
          <w:bCs/>
          <w:kern w:val="22"/>
          <w:sz w:val="19"/>
          <w:szCs w:val="19"/>
        </w:rPr>
        <w:t>,</w:t>
      </w:r>
      <w:r w:rsidR="00E462FE">
        <w:rPr>
          <w:rFonts w:ascii="Arno Pro" w:hAnsi="Arno Pro"/>
          <w:bCs/>
          <w:kern w:val="22"/>
          <w:sz w:val="19"/>
          <w:szCs w:val="19"/>
        </w:rPr>
        <w:t xml:space="preserve"> the visibility of this spectral splitting at resonance</w:t>
      </w:r>
      <w:r w:rsidR="00250B5D">
        <w:rPr>
          <w:rFonts w:ascii="Arno Pro" w:hAnsi="Arno Pro"/>
          <w:bCs/>
          <w:kern w:val="22"/>
          <w:sz w:val="19"/>
          <w:szCs w:val="19"/>
        </w:rPr>
        <w:t>,</w:t>
      </w:r>
      <w:r w:rsidR="00E462FE">
        <w:rPr>
          <w:rFonts w:ascii="Arno Pro" w:hAnsi="Arno Pro"/>
          <w:bCs/>
          <w:kern w:val="22"/>
          <w:sz w:val="19"/>
          <w:szCs w:val="19"/>
        </w:rPr>
        <w:t xml:space="preserve"> beyond the spectral widths of the </w:t>
      </w:r>
      <w:r w:rsidR="00122DC2">
        <w:rPr>
          <w:rFonts w:ascii="Arno Pro" w:hAnsi="Arno Pro"/>
          <w:bCs/>
          <w:kern w:val="22"/>
          <w:sz w:val="19"/>
          <w:szCs w:val="19"/>
        </w:rPr>
        <w:t>optical and material absorber</w:t>
      </w:r>
      <w:r w:rsidR="00250B5D">
        <w:rPr>
          <w:rFonts w:ascii="Arno Pro" w:hAnsi="Arno Pro"/>
          <w:bCs/>
          <w:kern w:val="22"/>
          <w:sz w:val="19"/>
          <w:szCs w:val="19"/>
        </w:rPr>
        <w:t xml:space="preserve">s </w:t>
      </w:r>
      <w:r w:rsidR="00B557B2">
        <w:rPr>
          <w:rFonts w:ascii="Arno Pro" w:hAnsi="Arno Pro"/>
          <w:bCs/>
          <w:kern w:val="22"/>
          <w:sz w:val="19"/>
          <w:szCs w:val="19"/>
        </w:rPr>
        <w:t>separately</w:t>
      </w:r>
      <w:r w:rsidR="00122DC2">
        <w:rPr>
          <w:rFonts w:ascii="Arno Pro" w:hAnsi="Arno Pro"/>
          <w:bCs/>
          <w:kern w:val="22"/>
          <w:sz w:val="19"/>
          <w:szCs w:val="19"/>
        </w:rPr>
        <w:t xml:space="preserve">, </w:t>
      </w:r>
      <w:r w:rsidR="00431444" w:rsidRPr="00926D5D">
        <w:rPr>
          <w:rFonts w:ascii="Arno Pro" w:hAnsi="Arno Pro"/>
          <w:bCs/>
          <w:kern w:val="22"/>
          <w:sz w:val="19"/>
          <w:szCs w:val="19"/>
        </w:rPr>
        <w:t>indicate</w:t>
      </w:r>
      <w:r w:rsidR="00122DC2">
        <w:rPr>
          <w:rFonts w:ascii="Arno Pro" w:hAnsi="Arno Pro"/>
          <w:bCs/>
          <w:kern w:val="22"/>
          <w:sz w:val="19"/>
          <w:szCs w:val="19"/>
        </w:rPr>
        <w:t>s</w:t>
      </w:r>
      <w:r w:rsidR="00431444" w:rsidRPr="00926D5D">
        <w:rPr>
          <w:rFonts w:ascii="Arno Pro" w:hAnsi="Arno Pro"/>
          <w:bCs/>
          <w:kern w:val="22"/>
          <w:sz w:val="19"/>
          <w:szCs w:val="19"/>
        </w:rPr>
        <w:t xml:space="preserve"> the occurrence of strong </w:t>
      </w:r>
      <w:r w:rsidR="00122DC2">
        <w:rPr>
          <w:rFonts w:ascii="Arno Pro" w:hAnsi="Arno Pro"/>
          <w:bCs/>
          <w:kern w:val="22"/>
          <w:sz w:val="19"/>
          <w:szCs w:val="19"/>
        </w:rPr>
        <w:t xml:space="preserve">light-matter </w:t>
      </w:r>
      <w:r w:rsidR="00431444" w:rsidRPr="00F51F07">
        <w:rPr>
          <w:rFonts w:ascii="Arno Pro" w:hAnsi="Arno Pro"/>
          <w:bCs/>
          <w:kern w:val="22"/>
          <w:sz w:val="19"/>
          <w:szCs w:val="19"/>
        </w:rPr>
        <w:t>coupling.</w:t>
      </w:r>
    </w:p>
    <w:p w14:paraId="46856C6D" w14:textId="77777777" w:rsidR="003D6D60" w:rsidRDefault="003D6D60" w:rsidP="00C85423">
      <w:pPr>
        <w:spacing w:after="0"/>
        <w:rPr>
          <w:rFonts w:ascii="Arno Pro" w:hAnsi="Arno Pro"/>
          <w:bCs/>
          <w:kern w:val="22"/>
          <w:sz w:val="19"/>
          <w:szCs w:val="19"/>
        </w:rPr>
      </w:pPr>
    </w:p>
    <w:p w14:paraId="0A3575EA" w14:textId="26624349" w:rsidR="00F60228" w:rsidRDefault="003D6D60" w:rsidP="00C85423">
      <w:pPr>
        <w:spacing w:after="0"/>
        <w:rPr>
          <w:rFonts w:ascii="Arno Pro" w:hAnsi="Arno Pro"/>
          <w:bCs/>
          <w:kern w:val="22"/>
          <w:sz w:val="19"/>
          <w:szCs w:val="19"/>
        </w:rPr>
      </w:pPr>
      <w:r>
        <w:rPr>
          <w:noProof/>
        </w:rPr>
        <w:drawing>
          <wp:inline distT="0" distB="0" distL="0" distR="0" wp14:anchorId="00447015" wp14:editId="5F30E364">
            <wp:extent cx="3044825" cy="1228090"/>
            <wp:effectExtent l="0" t="0" r="3175" b="0"/>
            <wp:docPr id="4"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pic:cNvPicPr/>
                  </pic:nvPicPr>
                  <pic:blipFill>
                    <a:blip r:embed="rId14"/>
                    <a:stretch>
                      <a:fillRect/>
                    </a:stretch>
                  </pic:blipFill>
                  <pic:spPr>
                    <a:xfrm>
                      <a:off x="0" y="0"/>
                      <a:ext cx="3044825" cy="1228090"/>
                    </a:xfrm>
                    <a:prstGeom prst="rect">
                      <a:avLst/>
                    </a:prstGeom>
                  </pic:spPr>
                </pic:pic>
              </a:graphicData>
            </a:graphic>
          </wp:inline>
        </w:drawing>
      </w:r>
    </w:p>
    <w:p w14:paraId="22BBFD8C" w14:textId="77777777" w:rsidR="003D6D60" w:rsidRDefault="003D6D60" w:rsidP="00C85423">
      <w:pPr>
        <w:spacing w:after="0"/>
        <w:rPr>
          <w:rFonts w:ascii="Arno Pro" w:hAnsi="Arno Pro"/>
          <w:bCs/>
          <w:kern w:val="22"/>
          <w:sz w:val="19"/>
          <w:szCs w:val="19"/>
        </w:rPr>
      </w:pPr>
    </w:p>
    <w:p w14:paraId="08830BA4" w14:textId="46AE7613" w:rsidR="003D6D60" w:rsidRPr="00F60228" w:rsidRDefault="003D6D60" w:rsidP="003D6D60">
      <w:pPr>
        <w:rPr>
          <w:rFonts w:ascii="Arno Pro" w:hAnsi="Arno Pro"/>
          <w:sz w:val="19"/>
          <w:szCs w:val="19"/>
        </w:rPr>
      </w:pPr>
      <w:r w:rsidRPr="00382D78">
        <w:rPr>
          <w:rFonts w:ascii="Arno Pro" w:hAnsi="Arno Pro"/>
          <w:b/>
          <w:bCs/>
          <w:sz w:val="19"/>
          <w:szCs w:val="19"/>
        </w:rPr>
        <w:t>Figure 4.</w:t>
      </w:r>
      <w:r w:rsidRPr="00382D78">
        <w:rPr>
          <w:rFonts w:ascii="Arno Pro" w:hAnsi="Arno Pro"/>
          <w:sz w:val="19"/>
          <w:szCs w:val="19"/>
        </w:rPr>
        <w:t xml:space="preserve"> </w:t>
      </w:r>
      <w:r w:rsidR="005A6A5E">
        <w:rPr>
          <w:rFonts w:ascii="Arno Pro" w:hAnsi="Arno Pro"/>
          <w:sz w:val="19"/>
          <w:szCs w:val="19"/>
        </w:rPr>
        <w:t>(a) S</w:t>
      </w:r>
      <w:r w:rsidR="005A6A5E" w:rsidRPr="00382D78">
        <w:rPr>
          <w:rFonts w:ascii="Arno Pro" w:hAnsi="Arno Pro"/>
          <w:sz w:val="19"/>
          <w:szCs w:val="19"/>
        </w:rPr>
        <w:t xml:space="preserve">chematic illustration of </w:t>
      </w:r>
      <w:r w:rsidR="0086398A">
        <w:rPr>
          <w:rFonts w:ascii="Arno Pro" w:hAnsi="Arno Pro"/>
          <w:sz w:val="19"/>
          <w:szCs w:val="19"/>
        </w:rPr>
        <w:t xml:space="preserve">angle-resolved spectroscopy of </w:t>
      </w:r>
      <w:r w:rsidR="005A6A5E" w:rsidRPr="00382D78">
        <w:rPr>
          <w:rFonts w:ascii="Arno Pro" w:hAnsi="Arno Pro"/>
          <w:sz w:val="19"/>
          <w:szCs w:val="19"/>
        </w:rPr>
        <w:t xml:space="preserve">a FP cavity. </w:t>
      </w:r>
      <w:r w:rsidR="00587883">
        <w:rPr>
          <w:rFonts w:ascii="Arno Pro" w:hAnsi="Arno Pro"/>
          <w:sz w:val="19"/>
          <w:szCs w:val="19"/>
        </w:rPr>
        <w:t>(b) Energy-momentum (energy vs. angle) dispersion</w:t>
      </w:r>
      <w:r w:rsidR="00576F34">
        <w:rPr>
          <w:rFonts w:ascii="Arno Pro" w:hAnsi="Arno Pro"/>
          <w:sz w:val="19"/>
          <w:szCs w:val="19"/>
        </w:rPr>
        <w:t xml:space="preserve"> of transmission through an FP cavity</w:t>
      </w:r>
      <w:r w:rsidR="00D40297">
        <w:rPr>
          <w:rFonts w:ascii="Arno Pro" w:hAnsi="Arno Pro"/>
          <w:sz w:val="19"/>
          <w:szCs w:val="19"/>
        </w:rPr>
        <w:t xml:space="preserve">, normal </w:t>
      </w:r>
      <w:r w:rsidR="005A6A5E" w:rsidRPr="00382D78">
        <w:rPr>
          <w:rFonts w:ascii="Arno Pro" w:hAnsi="Arno Pro"/>
          <w:sz w:val="19"/>
          <w:szCs w:val="19"/>
        </w:rPr>
        <w:t xml:space="preserve">incidence </w:t>
      </w:r>
      <w:r w:rsidR="00D40297">
        <w:rPr>
          <w:rFonts w:ascii="Arno Pro" w:hAnsi="Arno Pro"/>
          <w:sz w:val="19"/>
          <w:szCs w:val="19"/>
        </w:rPr>
        <w:t xml:space="preserve">relative to the mirror plane </w:t>
      </w:r>
      <w:r w:rsidR="005A6A5E" w:rsidRPr="00382D78">
        <w:rPr>
          <w:rFonts w:ascii="Arno Pro" w:hAnsi="Arno Pro"/>
          <w:sz w:val="19"/>
          <w:szCs w:val="19"/>
        </w:rPr>
        <w:t>is defined as 0°.</w:t>
      </w:r>
      <w:r w:rsidRPr="00382D78">
        <w:rPr>
          <w:rFonts w:ascii="Arno Pro" w:hAnsi="Arno Pro"/>
          <w:sz w:val="19"/>
          <w:szCs w:val="19"/>
        </w:rPr>
        <w:t xml:space="preserve"> The dashed parabolic and horizontal lines indicate the dispersive optical mode and the molecular </w:t>
      </w:r>
      <w:r w:rsidRPr="00382D78">
        <w:rPr>
          <w:rFonts w:ascii="Arno Pro" w:hAnsi="Arno Pro" w:hint="eastAsia"/>
          <w:sz w:val="19"/>
          <w:szCs w:val="19"/>
          <w:lang w:eastAsia="ja-JP"/>
        </w:rPr>
        <w:t>t</w:t>
      </w:r>
      <w:r w:rsidRPr="00382D78">
        <w:rPr>
          <w:rFonts w:ascii="Arno Pro" w:hAnsi="Arno Pro"/>
          <w:sz w:val="19"/>
          <w:szCs w:val="19"/>
          <w:lang w:eastAsia="ja-JP"/>
        </w:rPr>
        <w:t>ransition</w:t>
      </w:r>
      <w:r w:rsidRPr="00382D78">
        <w:rPr>
          <w:rFonts w:ascii="Arno Pro" w:hAnsi="Arno Pro"/>
          <w:sz w:val="19"/>
          <w:szCs w:val="19"/>
        </w:rPr>
        <w:t xml:space="preserve"> energy, respectively. The black solid lines indicate the upper (P+) and lower (P−) polariton</w:t>
      </w:r>
      <w:r w:rsidR="00B348BF">
        <w:rPr>
          <w:rFonts w:ascii="Arno Pro" w:hAnsi="Arno Pro"/>
          <w:sz w:val="19"/>
          <w:szCs w:val="19"/>
        </w:rPr>
        <w:t xml:space="preserve"> branches</w:t>
      </w:r>
      <w:r w:rsidRPr="00382D78">
        <w:rPr>
          <w:rFonts w:ascii="Arno Pro" w:hAnsi="Arno Pro"/>
          <w:sz w:val="19"/>
          <w:szCs w:val="19"/>
        </w:rPr>
        <w:t xml:space="preserve">. The energy gap between P+ and P− at normal incidence </w:t>
      </w:r>
      <w:r w:rsidR="00B348BF">
        <w:rPr>
          <w:rFonts w:ascii="Arno Pro" w:hAnsi="Arno Pro"/>
          <w:sz w:val="19"/>
          <w:szCs w:val="19"/>
        </w:rPr>
        <w:t xml:space="preserve">(resonance) </w:t>
      </w:r>
      <w:r w:rsidRPr="00382D78">
        <w:rPr>
          <w:rFonts w:ascii="Arno Pro" w:hAnsi="Arno Pro"/>
          <w:sz w:val="19"/>
          <w:szCs w:val="19"/>
        </w:rPr>
        <w:t>corresponds to the Rabi splitting (</w:t>
      </w:r>
      <w:r w:rsidRPr="00382D78">
        <w:rPr>
          <w:rFonts w:ascii="Arno Pro" w:hAnsi="Arno Pro"/>
          <w:i/>
          <w:iCs/>
          <w:sz w:val="19"/>
          <w:szCs w:val="19"/>
        </w:rPr>
        <w:t>ħΩ</w:t>
      </w:r>
      <w:r w:rsidRPr="00382D78">
        <w:rPr>
          <w:rFonts w:ascii="Arno Pro" w:hAnsi="Arno Pro"/>
          <w:sz w:val="19"/>
          <w:szCs w:val="19"/>
          <w:vertAlign w:val="subscript"/>
        </w:rPr>
        <w:t>R</w:t>
      </w:r>
      <w:r w:rsidRPr="00382D78">
        <w:rPr>
          <w:rFonts w:ascii="Arno Pro" w:hAnsi="Arno Pro"/>
          <w:sz w:val="19"/>
          <w:szCs w:val="19"/>
        </w:rPr>
        <w:t>).</w:t>
      </w:r>
    </w:p>
    <w:p w14:paraId="6F658C00" w14:textId="7C276A62" w:rsidR="002909AC" w:rsidRDefault="00DE018F" w:rsidP="00086859">
      <w:pPr>
        <w:spacing w:after="0"/>
        <w:rPr>
          <w:rFonts w:ascii="Arno Pro" w:hAnsi="Arno Pro"/>
          <w:b/>
          <w:kern w:val="22"/>
          <w:sz w:val="19"/>
          <w:szCs w:val="19"/>
        </w:rPr>
      </w:pPr>
      <w:r w:rsidRPr="00F51F07">
        <w:rPr>
          <w:rFonts w:ascii="Arno Pro" w:hAnsi="Arno Pro"/>
          <w:b/>
          <w:kern w:val="22"/>
          <w:sz w:val="19"/>
          <w:szCs w:val="19"/>
        </w:rPr>
        <w:t>3.1 E</w:t>
      </w:r>
      <w:r w:rsidR="00692C10" w:rsidRPr="00F51F07">
        <w:rPr>
          <w:rFonts w:ascii="Arno Pro" w:hAnsi="Arno Pro"/>
          <w:b/>
          <w:kern w:val="22"/>
          <w:sz w:val="19"/>
          <w:szCs w:val="19"/>
        </w:rPr>
        <w:t>xciton</w:t>
      </w:r>
      <w:r w:rsidR="00060F93">
        <w:rPr>
          <w:rFonts w:ascii="Arno Pro" w:hAnsi="Arno Pro"/>
          <w:b/>
          <w:kern w:val="22"/>
          <w:sz w:val="19"/>
          <w:szCs w:val="19"/>
        </w:rPr>
        <w:t>ic</w:t>
      </w:r>
      <w:r w:rsidRPr="00F51F07">
        <w:rPr>
          <w:rFonts w:ascii="Arno Pro" w:hAnsi="Arno Pro"/>
          <w:b/>
          <w:kern w:val="22"/>
          <w:sz w:val="19"/>
          <w:szCs w:val="19"/>
        </w:rPr>
        <w:t xml:space="preserve"> Strong Coupling</w:t>
      </w:r>
    </w:p>
    <w:p w14:paraId="0F2920B9" w14:textId="77777777" w:rsidR="00431444" w:rsidRPr="000B4963" w:rsidRDefault="00431444" w:rsidP="00086859">
      <w:pPr>
        <w:spacing w:after="0"/>
        <w:rPr>
          <w:rFonts w:ascii="Arno Pro" w:hAnsi="Arno Pro"/>
          <w:b/>
          <w:kern w:val="22"/>
          <w:sz w:val="19"/>
          <w:szCs w:val="19"/>
        </w:rPr>
      </w:pPr>
    </w:p>
    <w:p w14:paraId="72BFA589" w14:textId="6BB9F382" w:rsidR="000F45CB" w:rsidRDefault="00943CFD" w:rsidP="000F45CB">
      <w:pPr>
        <w:spacing w:after="0"/>
        <w:ind w:firstLineChars="50" w:firstLine="120"/>
        <w:rPr>
          <w:rFonts w:ascii="Arno Pro" w:hAnsi="Arno Pro"/>
          <w:bCs/>
          <w:kern w:val="22"/>
          <w:sz w:val="19"/>
          <w:szCs w:val="19"/>
          <w:lang w:eastAsia="ja-JP"/>
        </w:rPr>
      </w:pPr>
      <w:r w:rsidRPr="00926D5D">
        <w:rPr>
          <w:bCs/>
        </w:rPr>
        <w:t xml:space="preserve"> </w:t>
      </w:r>
      <w:r w:rsidR="000F45CB" w:rsidRPr="00926D5D">
        <w:rPr>
          <w:rFonts w:ascii="Arno Pro" w:hAnsi="Arno Pro"/>
          <w:bCs/>
          <w:kern w:val="22"/>
          <w:sz w:val="19"/>
          <w:szCs w:val="19"/>
        </w:rPr>
        <w:t>Early investigations of strong coupling in optical cavities focused on exciton</w:t>
      </w:r>
      <w:r w:rsidR="000F45CB" w:rsidRPr="00926D5D">
        <w:rPr>
          <w:rFonts w:ascii="Arno Pro" w:hAnsi="Arno Pro"/>
          <w:bCs/>
          <w:noProof/>
          <w:kern w:val="22"/>
          <w:sz w:val="19"/>
          <w:szCs w:val="19"/>
        </w:rPr>
        <w:t>–p</w:t>
      </w:r>
      <w:r w:rsidR="000F45CB" w:rsidRPr="00926D5D">
        <w:rPr>
          <w:rFonts w:ascii="Arno Pro" w:hAnsi="Arno Pro"/>
          <w:bCs/>
          <w:kern w:val="22"/>
          <w:sz w:val="19"/>
          <w:szCs w:val="19"/>
        </w:rPr>
        <w:t>hoton interactions in inorganic materials.</w:t>
      </w:r>
      <w:r w:rsidR="000F45CB"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{"citationItems":[{"id":"ITEM-1","itemData":{"DOI":"10.1103/PhysRevLett.69.3314","ISSN":"00319007","abstract":"The spectral response of a monolithic semiconductor quantum microcavity with quantum wells as the active medium displays mode splitting when the quantum wells and the optical cavity are in resonance. This effect can be seen as the Rabi vacuum-field splitting of the quantum-well excitons, or more classically as the normal-mode splitting of coupled oscillators, the excitons, and the electromagnetic field of the microcavity. An exciton oscillator strength of 4×1012 cm-2 is deduced for 76- quantum wells. © 1992 The American Physical Society.","author":[{"dropping-particle":"","family":"Weisbuch","given":"C.","non-dropping-particle":"","parse-names":false,"suffix":""},{"dropping-particle":"","family":"Nishioka","given":"M.","non-dropping-particle":"","parse-names":false,"suffix":""},{"dropping-particle":"","family":"Ishikawa","given":"A.","non-dropping-particle":"","parse-names":false,"suffix":""},{"dropping-particle":"","family":"Arakawa","given":"Y.","non-dropping-particle":"","parse-names":false,"suffix":""}],"container-title":"Physical Review Letters","id":"ITEM-1","issue":"23","issued":{"date-parts":[["1992"]]},"page":"3314-3317","title":"Observation of the coupled exciton-photon mode splitting in a semiconductor quantum microcavity","type":"article-journal","volume":"69"},"uris":["http://www.mendeley.com/documents/?uuid=48bccf3a-7369-40d2-b7bf-3213621f25cd"]},{"id":"ITEM-2","itemData":{"DOI":"10.1103/PhysRevB.49.16761","ISSN":"01631829","abstract":"Strong exciton-photon coupling can be achieved in a semiconductor microcavity. In this regime, the Fabry-Pérot photon mode of the cavity and the exciton electronic mode are no longer the eigenstates of the system. Both states are strongly coupled and cavity polaritons occur. The splitting of the cavity polariton is also known as vacuum-field Rabi splitting in atomic physics. We observe this regime up to room temperature. This may have important implications from a device application point of view because perturbative approaches of the light-matter interaction such as Fermi's golden rule are no longer valid. The magnitude of the splitting depends on the exciton oscillator strength and provides an accurate measurement of it. © 1994 The American Physical Society.","author":[{"dropping-particle":"","family":"Houdré","given":"R.","non-dropping-particle":"","parse-names":false,"suffix":""},{"dropping-particle":"","family":"Stanley","given":"R. P.","non-dropping-particle":"","parse-names":false,"suffix":""},{"dropping-particle":"","family":"Oesterle","given":"U.","non-dropping-particle":"","parse-names":false,"suffix":""},{"dropping-particle":"","family":"Ilegems","given":"M.","non-dropping-particle":"","parse-names":false,"suffix":""},{"dropping-particle":"","family":"Weisbuch","given":"C.","non-dropping-particle":"","parse-names":false,"suffix":""}],"container-title":"Physical Review B","id":"ITEM-2","issue":"23","issued":{"date-parts":[["1994"]]},"page":"16761-16764","title":"Room-temperature cavity polaritons in a semiconductor microcavity","type":"article-journal","volume":"49"},"uris":["http://www.mendeley.com/documents/?uuid=9f8a8c5a-9861-49a1-b58c-9716a4dce282"]}],"mendeley":{"formattedCitation":"&lt;sup&gt;30,61&lt;/sup&gt;","plainTextFormattedCitation":"30,61","previouslyFormattedCitation":"&lt;sup&gt;30,61&lt;/sup&gt;"},"properties":{"noteIndex":0},"schema":"https://github.com/citation-style-language/schema/raw/master/csl-citation.json"}</w:instrText>
      </w:r>
      <w:r w:rsidR="000F45CB"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30,61</w:t>
      </w:r>
      <w:r w:rsidR="000F45CB" w:rsidRPr="00926D5D">
        <w:rPr>
          <w:rFonts w:ascii="Arno Pro" w:hAnsi="Arno Pro"/>
          <w:bCs/>
          <w:color w:val="FF0000"/>
          <w:kern w:val="22"/>
          <w:sz w:val="19"/>
          <w:szCs w:val="19"/>
        </w:rPr>
        <w:fldChar w:fldCharType="end"/>
      </w:r>
      <w:r w:rsidR="000F45CB" w:rsidRPr="00926D5D">
        <w:rPr>
          <w:rFonts w:ascii="Arno Pro" w:hAnsi="Arno Pro"/>
          <w:bCs/>
          <w:kern w:val="22"/>
          <w:sz w:val="19"/>
          <w:szCs w:val="19"/>
        </w:rPr>
        <w:t xml:space="preserve"> For example, the formation of polaritonic states was observed when GaAs was placed in a microcavity.</w:t>
      </w:r>
      <w:r w:rsidR="000F45CB" w:rsidRPr="00926D5D">
        <w:rPr>
          <w:rFonts w:ascii="Arno Pro" w:hAnsi="Arno Pro"/>
          <w:bCs/>
          <w:color w:val="FF0000"/>
          <w:kern w:val="22"/>
          <w:sz w:val="19"/>
          <w:szCs w:val="19"/>
        </w:rPr>
        <w:fldChar w:fldCharType="begin" w:fldLock="1"/>
      </w:r>
      <w:r w:rsidR="000F45CB">
        <w:rPr>
          <w:rFonts w:ascii="Arno Pro" w:hAnsi="Arno Pro"/>
          <w:bCs/>
          <w:color w:val="FF0000"/>
          <w:kern w:val="22"/>
          <w:sz w:val="19"/>
          <w:szCs w:val="19"/>
        </w:rPr>
        <w:instrText>ADDIN CSL_CITATION {"citationItems":[{"id":"ITEM-1","itemData":{"DOI":"10.1103/PhysRevLett.69.3314","ISSN":"00319007","abstract":"The spectral response of a monolithic semiconductor quantum microcavity with quantum wells as the active medium displays mode splitting when the quantum wells and the optical cavity are in resonance. This effect can be seen as the Rabi vacuum-field splitting of the quantum-well excitons, or more classically as the normal-mode splitting of coupled oscillators, the excitons, and the electromagnetic field of the microcavity. An exciton oscillator strength of 4×1012 cm-2 is deduced for 76- quantum wells. © 1992 The American Physical Society.","author":[{"dropping-particle":"","family":"Weisbuch","given":"C.","non-dropping-particle":"","parse-names":false,"suffix":""},{"dropping-particle":"","family":"Nishioka","given":"M.","non-dropping-particle":"","parse-names":false,"suffix":""},{"dropping-particle":"","family":"Ishikawa","given":"A.","non-dropping-particle":"","parse-names":false,"suffix":""},{"dropping-particle":"","family":"Arakawa","given":"Y.","non-dropping-particle":"","parse-names":false,"suffix":""}],"container-title":"Physical Review Letters","id":"ITEM-1","issue":"23","issued":{"date-parts":[["1992"]]},"page":"3314-3317","title":"Observation of the coupled exciton-photon mode splitting in a semiconductor quantum microcavity","type":"article-journal","volume":"69"},"uris":["http://www.mendeley.com/documents/?uuid=48bccf3a-7369-40d2-b7bf-3213621f25cd"]}],"mendeley":{"formattedCitation":"&lt;sup&gt;30&lt;/sup&gt;","plainTextFormattedCitation":"30","previouslyFormattedCitation":"&lt;sup&gt;30&lt;/sup&gt;"},"properties":{"noteIndex":0},"schema":"https://github.com/citation-style-language/schema/raw/master/csl-citation.json"}</w:instrText>
      </w:r>
      <w:r w:rsidR="000F45CB" w:rsidRPr="00926D5D">
        <w:rPr>
          <w:rFonts w:ascii="Arno Pro" w:hAnsi="Arno Pro"/>
          <w:bCs/>
          <w:color w:val="FF0000"/>
          <w:kern w:val="22"/>
          <w:sz w:val="19"/>
          <w:szCs w:val="19"/>
        </w:rPr>
        <w:fldChar w:fldCharType="separate"/>
      </w:r>
      <w:r w:rsidR="000F45CB" w:rsidRPr="00C10B11">
        <w:rPr>
          <w:rFonts w:ascii="Arno Pro" w:hAnsi="Arno Pro"/>
          <w:bCs/>
          <w:noProof/>
          <w:color w:val="FF0000"/>
          <w:kern w:val="22"/>
          <w:sz w:val="19"/>
          <w:szCs w:val="19"/>
          <w:vertAlign w:val="superscript"/>
        </w:rPr>
        <w:t>30</w:t>
      </w:r>
      <w:r w:rsidR="000F45CB" w:rsidRPr="00926D5D">
        <w:rPr>
          <w:rFonts w:ascii="Arno Pro" w:hAnsi="Arno Pro"/>
          <w:bCs/>
          <w:color w:val="FF0000"/>
          <w:kern w:val="22"/>
          <w:sz w:val="19"/>
          <w:szCs w:val="19"/>
        </w:rPr>
        <w:fldChar w:fldCharType="end"/>
      </w:r>
      <w:r w:rsidR="000F45CB" w:rsidRPr="00926D5D">
        <w:rPr>
          <w:rFonts w:ascii="Arno Pro" w:hAnsi="Arno Pro"/>
          <w:bCs/>
          <w:color w:val="FF0000"/>
          <w:kern w:val="22"/>
          <w:sz w:val="19"/>
          <w:szCs w:val="19"/>
        </w:rPr>
        <w:t xml:space="preserve"> </w:t>
      </w:r>
      <w:r w:rsidR="000F45CB">
        <w:rPr>
          <w:rFonts w:ascii="Arno Pro" w:hAnsi="Arno Pro"/>
          <w:bCs/>
          <w:kern w:val="22"/>
          <w:sz w:val="19"/>
          <w:szCs w:val="19"/>
        </w:rPr>
        <w:t>As mentioned earlier, b</w:t>
      </w:r>
      <w:r w:rsidR="000F45CB" w:rsidRPr="00926D5D">
        <w:rPr>
          <w:rFonts w:ascii="Arno Pro" w:hAnsi="Arno Pro"/>
          <w:bCs/>
          <w:kern w:val="22"/>
          <w:sz w:val="19"/>
          <w:szCs w:val="19"/>
        </w:rPr>
        <w:t xml:space="preserve">ecause of the weak binding energy of Wannier–Mott excitons in </w:t>
      </w:r>
      <w:r w:rsidR="000F45CB">
        <w:rPr>
          <w:rFonts w:ascii="Arno Pro" w:hAnsi="Arno Pro"/>
          <w:bCs/>
          <w:kern w:val="22"/>
          <w:sz w:val="19"/>
          <w:szCs w:val="19"/>
        </w:rPr>
        <w:t xml:space="preserve">these </w:t>
      </w:r>
      <w:r w:rsidR="000F45CB" w:rsidRPr="00926D5D">
        <w:rPr>
          <w:rFonts w:ascii="Arno Pro" w:hAnsi="Arno Pro"/>
          <w:bCs/>
          <w:kern w:val="22"/>
          <w:sz w:val="19"/>
          <w:szCs w:val="19"/>
        </w:rPr>
        <w:t xml:space="preserve">inorganic materials, strong coupling was realized only at </w:t>
      </w:r>
      <w:r w:rsidR="000F45CB">
        <w:rPr>
          <w:rFonts w:ascii="Arno Pro" w:hAnsi="Arno Pro"/>
          <w:bCs/>
          <w:kern w:val="22"/>
          <w:sz w:val="19"/>
          <w:szCs w:val="19"/>
        </w:rPr>
        <w:t>cryogenic</w:t>
      </w:r>
      <w:r w:rsidR="000F45CB" w:rsidRPr="00926D5D">
        <w:rPr>
          <w:rFonts w:ascii="Arno Pro" w:hAnsi="Arno Pro"/>
          <w:bCs/>
          <w:kern w:val="22"/>
          <w:sz w:val="19"/>
          <w:szCs w:val="19"/>
        </w:rPr>
        <w:t xml:space="preserve"> temperatures. </w:t>
      </w:r>
      <w:r w:rsidR="000F45CB">
        <w:rPr>
          <w:rFonts w:ascii="Arno Pro" w:hAnsi="Arno Pro"/>
          <w:bCs/>
          <w:kern w:val="22"/>
          <w:sz w:val="19"/>
          <w:szCs w:val="19"/>
        </w:rPr>
        <w:t>However, be</w:t>
      </w:r>
      <w:r w:rsidR="000F45CB" w:rsidRPr="00926D5D">
        <w:rPr>
          <w:rFonts w:ascii="Arno Pro" w:hAnsi="Arno Pro"/>
          <w:bCs/>
          <w:kern w:val="22"/>
          <w:sz w:val="19"/>
          <w:szCs w:val="19"/>
        </w:rPr>
        <w:t>cause of the large transition dipole moments and binding energies</w:t>
      </w:r>
      <w:r w:rsidR="000F45CB">
        <w:rPr>
          <w:rFonts w:ascii="Arno Pro" w:hAnsi="Arno Pro"/>
          <w:bCs/>
          <w:kern w:val="22"/>
          <w:sz w:val="19"/>
          <w:szCs w:val="19"/>
        </w:rPr>
        <w:t xml:space="preserve"> of Frenkel excitons</w:t>
      </w:r>
      <w:r w:rsidR="000F45CB" w:rsidRPr="00926D5D">
        <w:rPr>
          <w:rFonts w:ascii="Arno Pro" w:hAnsi="Arno Pro"/>
          <w:bCs/>
          <w:kern w:val="22"/>
          <w:sz w:val="19"/>
          <w:szCs w:val="19"/>
        </w:rPr>
        <w:t>, the strong coupling of organic molecules can be explored at room temperature</w:t>
      </w:r>
      <w:r w:rsidR="000F45CB" w:rsidRPr="00E3424C">
        <w:rPr>
          <w:rFonts w:ascii="Arno Pro" w:hAnsi="Arno Pro"/>
          <w:bCs/>
          <w:kern w:val="22"/>
          <w:sz w:val="19"/>
          <w:szCs w:val="19"/>
        </w:rPr>
        <w:t>.</w:t>
      </w:r>
      <w:r w:rsidR="000F45CB" w:rsidRPr="00926D5D">
        <w:rPr>
          <w:rFonts w:ascii="Arno Pro" w:hAnsi="Arno Pro"/>
          <w:bCs/>
          <w:kern w:val="22"/>
          <w:sz w:val="19"/>
          <w:szCs w:val="19"/>
        </w:rPr>
        <w:t xml:space="preserve"> </w:t>
      </w:r>
      <w:r w:rsidR="000F45CB">
        <w:rPr>
          <w:rFonts w:ascii="Arno Pro" w:hAnsi="Arno Pro"/>
          <w:bCs/>
          <w:kern w:val="22"/>
          <w:sz w:val="19"/>
          <w:szCs w:val="19"/>
        </w:rPr>
        <w:t>C</w:t>
      </w:r>
      <w:r w:rsidR="000F45CB" w:rsidRPr="00926D5D">
        <w:rPr>
          <w:rFonts w:ascii="Arno Pro" w:hAnsi="Arno Pro"/>
          <w:bCs/>
          <w:kern w:val="22"/>
          <w:sz w:val="19"/>
          <w:szCs w:val="19"/>
          <w:lang w:eastAsia="ja-JP"/>
        </w:rPr>
        <w:t xml:space="preserve">avity </w:t>
      </w:r>
      <w:r w:rsidR="000F45CB" w:rsidRPr="00926D5D">
        <w:rPr>
          <w:rFonts w:ascii="Arno Pro" w:hAnsi="Arno Pro"/>
          <w:bCs/>
          <w:kern w:val="22"/>
          <w:sz w:val="19"/>
          <w:szCs w:val="19"/>
        </w:rPr>
        <w:t>strong coupling was observed for organic</w:t>
      </w:r>
      <w:r w:rsidR="000F45CB" w:rsidRPr="00926D5D">
        <w:rPr>
          <w:rFonts w:ascii="Cambria" w:hAnsi="Cambria"/>
          <w:bCs/>
          <w:kern w:val="22"/>
          <w:sz w:val="19"/>
          <w:szCs w:val="19"/>
        </w:rPr>
        <w:t>–</w:t>
      </w:r>
      <w:r w:rsidR="000F45CB" w:rsidRPr="00926D5D">
        <w:rPr>
          <w:rFonts w:ascii="Arno Pro" w:hAnsi="Arno Pro"/>
          <w:bCs/>
          <w:kern w:val="22"/>
          <w:sz w:val="19"/>
          <w:szCs w:val="19"/>
        </w:rPr>
        <w:t>inorganic hybrid molecules, i.e., coordination complexes (e.g., tetra-(2,6-t-butyl)phenol-porphyrin zinc) located in a microcavity at room temperature.</w:t>
      </w:r>
      <w:r w:rsidR="000F45CB" w:rsidRPr="00926D5D">
        <w:rPr>
          <w:rFonts w:ascii="Arno Pro" w:hAnsi="Arno Pro"/>
          <w:bCs/>
          <w:color w:val="FF0000"/>
          <w:kern w:val="22"/>
          <w:sz w:val="19"/>
          <w:szCs w:val="19"/>
        </w:rPr>
        <w:fldChar w:fldCharType="begin" w:fldLock="1"/>
      </w:r>
      <w:r w:rsidR="00F733A4">
        <w:rPr>
          <w:rFonts w:ascii="Arno Pro" w:hAnsi="Arno Pro"/>
          <w:bCs/>
          <w:color w:val="FF0000"/>
          <w:kern w:val="22"/>
          <w:sz w:val="19"/>
          <w:szCs w:val="19"/>
        </w:rPr>
        <w:instrText>ADDIN CSL_CITATION {"citationItems":[{"id":"ITEM-1","itemData":{"DOI":"10.1038/25692","ISSN":"00280836","abstract":"The modification and control of exciton-photon interactions in semiconductors is of both fundamental and practical interest, being of direct relevance to the design of improved light-emitting diodes, photodetectors and lasers. In a semiconductor microcavity, the confined electromagnetic field modifies the optical transitions of the material. Two distinct types of interaction are possible: Weak and strong coupling. In the former perturbative regime, the spectral and spatial distribution of the emission is modified but exciton dynamics are little altered. In the latter case, however, mixing of exciton and photon states occurs leading to strongly modified dynamics. Both types of effect have been observed in planar microcavity structures in inorganic semiconductor quantum wells and bulk layers. But organic semiconductor microcavities have been studied only in the weak-coupling regime. Here we report an organic semiconductor microcavity that operates in the strong-coupling regime. We see characteristic mixing of the exciton and photon modes (anti-crossing), and a room-temperature vacuum Rabi splitting (an indicator of interaction strength) that is an order of magnitude larger than the previously reported highest values for inorganic semiconductors. Our results may lead to new structures and device concepts incorporating hybrid states of organic and inorganic excitons, and suggest that polariton lasing may be possible.","author":[{"dropping-particle":"","family":"Lidzey","given":"D. G.","non-dropping-particle":"","parse-names":false,"suffix":""},{"dropping-particle":"","family":"Bradley","given":"D. D.C.","non-dropping-particle":"","parse-names":false,"suffix":""},{"dropping-particle":"","family":"Skolnick","given":"M. S.","non-dropping-particle":"","parse-names":false,"suffix":""},{"dropping-particle":"","family":"Virgili","given":"T.","non-dropping-particle":"","parse-names":false,"suffix":""},{"dropping-particle":"","family":"Walker","given":"S.","non-dropping-particle":"","parse-names":false,"suffix":""},{"dropping-particle":"","family":"Whittaker","given":"D. M.","non-dropping-particle":"","parse-names":false,"suffix":""}],"container-title":"Nature","id":"ITEM-1","issue":"6697","issued":{"date-parts":[["1998"]]},"page":"53-55","title":"Strong exciton-photon coupling in an organic semiconductor microcavity","type":"article-journal","volume":"395"},"uris":["http://www.mendeley.com/documents/?uuid=1b796e49-5073-4205-93ab-eb7717e79aa4"]}],"mendeley":{"formattedCitation":"&lt;sup&gt;31&lt;/sup&gt;","plainTextFormattedCitation":"31","previouslyFormattedCitation":"&lt;sup&gt;31&lt;/sup&gt;"},"properties":{"noteIndex":0},"schema":"https://github.com/citation-style-language/schema/raw/master/csl-citation.json"}</w:instrText>
      </w:r>
      <w:r w:rsidR="000F45CB" w:rsidRPr="00926D5D">
        <w:rPr>
          <w:rFonts w:ascii="Arno Pro" w:hAnsi="Arno Pro"/>
          <w:bCs/>
          <w:color w:val="FF0000"/>
          <w:kern w:val="22"/>
          <w:sz w:val="19"/>
          <w:szCs w:val="19"/>
        </w:rPr>
        <w:fldChar w:fldCharType="separate"/>
      </w:r>
      <w:r w:rsidR="000F45CB" w:rsidRPr="00C10B11">
        <w:rPr>
          <w:rFonts w:ascii="Arno Pro" w:hAnsi="Arno Pro"/>
          <w:bCs/>
          <w:noProof/>
          <w:color w:val="FF0000"/>
          <w:kern w:val="22"/>
          <w:sz w:val="19"/>
          <w:szCs w:val="19"/>
          <w:vertAlign w:val="superscript"/>
        </w:rPr>
        <w:t>31</w:t>
      </w:r>
      <w:r w:rsidR="000F45CB" w:rsidRPr="00926D5D">
        <w:rPr>
          <w:rFonts w:ascii="Arno Pro" w:hAnsi="Arno Pro"/>
          <w:bCs/>
          <w:color w:val="FF0000"/>
          <w:kern w:val="22"/>
          <w:sz w:val="19"/>
          <w:szCs w:val="19"/>
        </w:rPr>
        <w:fldChar w:fldCharType="end"/>
      </w:r>
      <w:r w:rsidR="000F45CB" w:rsidRPr="00926D5D">
        <w:rPr>
          <w:rFonts w:ascii="Arno Pro" w:hAnsi="Arno Pro"/>
          <w:bCs/>
          <w:color w:val="FF0000"/>
          <w:kern w:val="22"/>
          <w:sz w:val="19"/>
          <w:szCs w:val="19"/>
        </w:rPr>
        <w:t xml:space="preserve"> </w:t>
      </w:r>
      <w:r w:rsidR="000F45CB" w:rsidRPr="00926D5D">
        <w:rPr>
          <w:rFonts w:ascii="Arno Pro" w:hAnsi="Arno Pro"/>
          <w:bCs/>
          <w:kern w:val="22"/>
          <w:sz w:val="19"/>
          <w:szCs w:val="19"/>
          <w:lang w:eastAsia="ja-JP"/>
        </w:rPr>
        <w:t xml:space="preserve">Later, cavity strong coupling was </w:t>
      </w:r>
      <w:r w:rsidR="000F45CB" w:rsidRPr="00926D5D">
        <w:rPr>
          <w:rFonts w:ascii="Arno Pro" w:hAnsi="Arno Pro"/>
          <w:bCs/>
          <w:kern w:val="22"/>
          <w:sz w:val="19"/>
          <w:szCs w:val="19"/>
          <w:lang w:eastAsia="ja-JP"/>
        </w:rPr>
        <w:t>investigated using molecular J-aggregates</w:t>
      </w:r>
      <w:r w:rsidR="000F45CB"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{"citationItems":[{"id":"ITEM-1","itemData":{"DOI":"10.1103/PhysRevLett.82.3316","ISSN":"10797114","abstract":"We report a room temperature study of the strong exciton-photon coupling regime in a planar microcavity, containing cyanine dye aggregates with delocalized exciton wave functions (J aggregates). Giant Rabi splittings of 80 meV between upper and lower polariton branches are observed and cavity polariton emission is detected from the lower polariton branch. The small linewidth and large oscillator strength characteristic of J aggregates make them a favorable physical structure to allow the observation of strong coupling for organic semiconductors. © 1999 The American Physical Society.","author":[{"dropping-particle":"","family":"Lidzey","given":"D. G.","non-dropping-particle":"","parse-names":false,"suffix":""},{"dropping-particle":"","family":"Bradley","given":"D. D.C.","non-dropping-particle":"","parse-names":false,"suffix":""},{"dropping-particle":"","family":"Virgili","given":"T.","non-dropping-particle":"","parse-names":false,"suffix":""},{"dropping-particle":"","family":"Armitage","given":"A.","non-dropping-particle":"","parse-names":false,"suffix":""},{"dropping-particle":"","family":"Skolnick","given":"M. S.","non-dropping-particle":"","parse-names":false,"suffix":""},{"dropping-particle":"","family":"Walker","given":"S.","non-dropping-particle":"","parse-names":false,"suffix":""}],"container-title":"Physical Review Letters","id":"ITEM-1","issue":"16","issued":{"date-parts":[["1999"]]},"page":"3316-3319","title":"Room temperature polariton emission from strongly coupled organic semiconductor microcavities","type":"article-journal","volume":"82"},"uris":["http://www.mendeley.com/documents/?uuid=f976e66e-d87b-428d-a2f3-1660</w:instrText>
      </w:r>
      <w:r w:rsidR="000A5E5C">
        <w:rPr>
          <w:rFonts w:ascii="Arno Pro" w:hAnsi="Arno Pro" w:hint="eastAsia"/>
          <w:bCs/>
          <w:color w:val="FF0000"/>
          <w:kern w:val="22"/>
          <w:sz w:val="19"/>
          <w:szCs w:val="19"/>
          <w:lang w:eastAsia="ja-JP"/>
        </w:rPr>
        <w:instrText>11171c99"]},{"id":"ITEM-2","itemData":{"DOI":"10.1016/S0009-2614(01)00808-9","ISSN":"00092614","abstract":"An optical organic semiconductor microcavity showing the strong coupling regime was prepared. The dye 1,1</w:instrText>
      </w:r>
      <w:r w:rsidR="000A5E5C">
        <w:rPr>
          <w:rFonts w:ascii="Arno Pro" w:hAnsi="Arno Pro" w:hint="eastAsia"/>
          <w:bCs/>
          <w:color w:val="FF0000"/>
          <w:kern w:val="22"/>
          <w:sz w:val="19"/>
          <w:szCs w:val="19"/>
          <w:lang w:eastAsia="ja-JP"/>
        </w:rPr>
        <w:instrText>′</w:instrText>
      </w:r>
      <w:r w:rsidR="000A5E5C">
        <w:rPr>
          <w:rFonts w:ascii="Arno Pro" w:hAnsi="Arno Pro" w:hint="eastAsia"/>
          <w:bCs/>
          <w:color w:val="FF0000"/>
          <w:kern w:val="22"/>
          <w:sz w:val="19"/>
          <w:szCs w:val="19"/>
          <w:lang w:eastAsia="ja-JP"/>
        </w:rPr>
        <w:instrText>-diethyl-2,2</w:instrText>
      </w:r>
      <w:r w:rsidR="000A5E5C">
        <w:rPr>
          <w:rFonts w:ascii="Arno Pro" w:hAnsi="Arno Pro" w:hint="eastAsia"/>
          <w:bCs/>
          <w:color w:val="FF0000"/>
          <w:kern w:val="22"/>
          <w:sz w:val="19"/>
          <w:szCs w:val="19"/>
          <w:lang w:eastAsia="ja-JP"/>
        </w:rPr>
        <w:instrText>′</w:instrText>
      </w:r>
      <w:r w:rsidR="000A5E5C">
        <w:rPr>
          <w:rFonts w:ascii="Arno Pro" w:hAnsi="Arno Pro" w:hint="eastAsia"/>
          <w:bCs/>
          <w:color w:val="FF0000"/>
          <w:kern w:val="22"/>
          <w:sz w:val="19"/>
          <w:szCs w:val="19"/>
          <w:lang w:eastAsia="ja-JP"/>
        </w:rPr>
        <w:instrText>-cyanine (PIC) forming J-aggr</w:instrText>
      </w:r>
      <w:r w:rsidR="000A5E5C">
        <w:rPr>
          <w:rFonts w:ascii="Arno Pro" w:hAnsi="Arno Pro"/>
          <w:bCs/>
          <w:color w:val="FF0000"/>
          <w:kern w:val="22"/>
          <w:sz w:val="19"/>
          <w:szCs w:val="19"/>
          <w:lang w:eastAsia="ja-JP"/>
        </w:rPr>
        <w:instrText>egates was used as optically active material in a planar λ/2-microcavity configuration. Stable thin layers of homogeneously distributed aggregates without any matrix were prepared by spin-coating of a specific salt of the dye [(PIC+)2B10H102-]. Strong exciton-photon coupling was demonstrated by the anticrossing of exciton and photon modes. A Rabi-splitting of more than 50 meV was observed in transmission measurements. The asymmetric normal mode splitting could be explained by the asymmetric absorption spectrum of the J-aggregate. © 2001 Elsevier Science B.V.","author":[{"dropping-particle":"","family":"Schouwink","given":"P.","non-dropping-particle":"","parse-names":false,"suffix":""},{"dropping-particle":"V.","family":"Berlepsch","given":"H.","non-dropping-particle":"","parse-names":false,"suffix":""},{"dropping-particle":"","family":"Dähne","given":"L.","non-dropping-particle":"","parse-names":false,"suffix":""},{"dropping-particle":"","family":"Mahrt","given":"R. F.","non-dropping-particle":"","parse-names":false,"suffix":""}],"container-title":"Chemical Physics Letters","id":"ITEM-2","issue":"3-4","issued":{"date-parts":[["2001"]]},"page":"352-356","title":"Observation of strong exciton-photon coupling in an organic microcavity","type":"article-journal","volume":"344"},"uris":["http://www.mendeley.com/documents/?uuid=b509e8a5-77ec-473a-b105-b807f5d445f5"]},{"id":"ITEM-3","itemData":{"DOI":"10.1103/PhysRevB.65.195312","ISSN":"01631829","abstract":"We present a study of the photon emission from strongly coupled organic microcavities, following both cw and ultrafast nonresonant excitation. A thin film of molecular J aggregates is used as the active semiconductor material in the cavity. Due to the very large oscillator strength of the organic semiconductor, a Rabi splitting of 80 meV is observed in emission between the upper and lower polariton branches. We find that at all exciton-photon detunings, the emission from the cavity comes mainly from the lower polariton branch. We show that the photon emission rate from the cavity is not significantly different to that from J aggregates outside the cavity, indicating that the overall exciton decay dynamics are not significantly modified by strong coupling. We compare our cw emission measurements with the predictions of a two-level polariton model, in which we allow the transfer of polaritons between the upper and lower polariton branches. It is found that this model provides a very satisfactory description of the observed emission. Our model indicates that at resonance, population transfer between the branches occurs over time scales of approximately 30 fs, and is significantly faster than normal radiative decay of polaritons. We argue that such interbranch transitions might be used in advanced optoelectronic devices, to transfer energy via a cavity photon between different coherently coupled excitonic states.","author":[{"dropping-particle":"","family":"Lidzey","given":"D. G.","non-dropping-particle":"","parse-names":false,"suffix":""},{"dropping-particle":"","family":"Fox","given":"A. M.","non-dropping-particle":"","parse-names":false,"suffix":""},{"dropping-particle":"","family":"Rahn","given":"M. D.","non-dropping-particle":"","parse-names":false,"suffix":""},{"dropping-particle":"","family":"Skolnick","given":"M. S.","non-dropping-particle":"","parse-names":false,"suffix":""},{"dropping-particle":"","family":"Agranovich","given":"V. M.","non-dropping-particle":"","parse-names":false,"suffix":""},{"dropping-particle":"","family":"Walker","given":"S.","non-dropping-particle":"","parse-names":false,"suffix":""}],"container-title":"Physical Review B","id":"ITEM-3","issue":"19","issued":{"date-parts":[["2002"]]},"page":"195312","title":"Experimental study of light emission from strongly coupled organic semiconductor microcavities following nonresonant laser excitation","type":"article-journal","volume":"65"},"uris":["http://www.mendeley.com/documents/?uuid=54384105-b5af-4481-8f6e-0f3f8d22ae7f"]},{"id":"ITEM-4","itemData":{"DOI":"10.1103/PhysRevB.67.085311","ISSN":"1550235X","abstract":"Many organic materials (disordered and crystalline as well) have rather broad and dispersionless electronic resonances. The excitations in these materials are localized, and thus for these excitations the wave vector is not a “good” quantum number. We analyze the optical properties of exciton polaritons in a microcavity, which utilize such organic materials as the optically active semiconductor. We show that as a result of strong light-matter coupling two polariton branches appear in the microcavity, which are analogous to the cavity-polariton branches observed in inorganic semiconductor structures. However, in contrast to the case of polaritons in inorganic semiconductors, the lower polariton branch exists only in a certain restricted intervals of wave vector values. We also show that in such materials the majority of the electronic excited states do not strongly couple to the cavity photon, and these states can be regarded as essentially incoherent. Applying this physical picture for the microcavities containing disordered cyanine dye J aggregates, we examine the decay of the upper cavity polaritons accompanied by the emission of an intramolecular phonon. We show that the main contribution to the upper polariton nonradiative decay rate arises from the transition to incoherent states, and the transition is very fast (of the order of 50 fs). From the results of our calculations we discuss the dynamics of excitations in a microcavity containing organic materials. © 2003 The American Physical Society.","author":[{"dropping-particle":"","family":"Agranovich","given":"V. M.","non-dropping-particle":"","parse-names":false,"suffix":""},{"dropping-particle":"","family":"Litinskaia","given":"M.","non-dropping-particle":"","parse-names":false,"suffix":""},{"dropping-particle":"","family":"Lidzey","given":"D. G.","non-dropping-particle":"","parse-names":false,"suffix":""}],"container-title":"Physical Review B","id":"ITEM-4","issue":"8","issued":{"date-parts":[["2003"]]},"page":"085311","title":"Cavity polaritons in microcavities containing disordered organic semiconductors","type":"article-journal","volume":"67"},"uris":["http://www.mendeley.com/documents/?uuid=7f076584-b315-4066-b9e5-6f9f8b1e62fc"]},{"id":"ITEM-5","itemData":{"DOI":"10.1103/PhysRevLett.95.036401","ISSN":"10797114","PMID":"16090759","abstract":"Thin films of polyelectrolyte/J aggregate dye bilayers with high absorption coefficient (6 nm thick with Î±â‰1.0Ã-106cm-1) inserted in an optical microcavity enable the cavity quantum electrodynamic strong coupling limit to be reached at room temperature with a coupling strength (Rabi splitting) of 265Â±15meV. By embedding these films in a resonant cavity organic LED structure, we demonstrate the first emissive electrically pumped exciton-polariton device. © 2005 The American Physical Society.","author":[{"dropping-particle":"","family":"Tischler","given":"Jonathan R.","non-dropping-particle":"","parse-names":false,"suffix":""},{"dropping-particle":"","family":"Bradley","given":"M. Scott","non-dropping-particle":"","parse-names":false,"suffix":""},{"dropping-particle":"","family":"Bulović","given":"Vladimir","non-dropping-particle":"","parse-names":false,"suffix":""},{"dropping-particle":"","family":"Song","given":"Jung Hoon","non-dropping-particle":"","parse-names":false,"suffix":""},{"dropping-particle":"","family":"Nurmikko","given":"Arto","non-dropping-particle":"","parse-names":false,"suffix":""}],"container-title":"Physical Review Letters","id":"ITEM-5","issue":"3","issued":{"date-parts":[["2005"]]},"page":"036401","title":"Strong coupling in a microcavity LED","type":"article-journal","volume":"95"},"uris":["http://www.mendeley.com/documents/?uuid=25a74bcb-f526-483f-8ba3-808f3a911da6"]}],"mendeley":{"formattedCitation":"&lt;sup&gt;62–66&lt;/sup&gt;","plainTextFormattedCitation":"62–66","previouslyFormattedCitation":"&lt;sup&gt;62–66&lt;/sup&gt;"},"properties":{"noteIndex":0},"schema":"https://github.com/citation-style-language/schema/raw/master/csl-citation.json"}</w:instrText>
      </w:r>
      <w:r w:rsidR="000F45CB"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62–66</w:t>
      </w:r>
      <w:r w:rsidR="000F45CB" w:rsidRPr="00926D5D">
        <w:rPr>
          <w:rFonts w:ascii="Arno Pro" w:hAnsi="Arno Pro"/>
          <w:bCs/>
          <w:color w:val="FF0000"/>
          <w:kern w:val="22"/>
          <w:sz w:val="19"/>
          <w:szCs w:val="19"/>
          <w:lang w:eastAsia="ja-JP"/>
        </w:rPr>
        <w:fldChar w:fldCharType="end"/>
      </w:r>
      <w:r w:rsidR="000F45CB" w:rsidRPr="00926D5D">
        <w:rPr>
          <w:rFonts w:ascii="Arno Pro" w:hAnsi="Arno Pro"/>
          <w:bCs/>
          <w:kern w:val="22"/>
          <w:sz w:val="19"/>
          <w:szCs w:val="19"/>
          <w:lang w:eastAsia="ja-JP"/>
        </w:rPr>
        <w:t>, organic dyes,</w:t>
      </w:r>
      <w:r w:rsidR="000F45CB"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{"citationItems":[{"id":"ITEM-1","itemData":{"DOI":"10.1103/PhysRevLett.93.186404","ISSN":"00319007","author":[{"dropping-particle":"","family":"Holmes","given":"R. J.","non-dropping-particle":"","parse-names":false,"suffix":""},{"dropping-particle":"","family":"Forrest","given":"S. R.","non-dropping-particle":"","parse-names":false,"suffix":""}],"container-title":"Physical Review Letters","id":"ITEM-1","issue":"18","issued":{"date-parts":[["2004"]]},"page":"186404","title":"Strong exciton-photon coupling and exciton hybridization in a thermally evaporated polycrystalline film of an organic small molecule","type":"article-journal","volume":"93"},"uris":["http://www.mendeley.com/documents/?uuid=0d2ab25b-5d93-46fc-ace6-43408c62de97"]}],"mendeley":{"formattedCitation":"&lt;sup&gt;67&lt;/sup&gt;","plainTextFormattedCitation":"67","previouslyFormattedCitation":"&lt;sup&gt;67&lt;/sup&gt;"},"properties":{"noteIndex":0},"schema":"https://github.com/citation-style-language/schema/raw/master/csl-citation.json"}</w:instrText>
      </w:r>
      <w:r w:rsidR="000F45CB"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67</w:t>
      </w:r>
      <w:r w:rsidR="000F45CB" w:rsidRPr="00926D5D">
        <w:rPr>
          <w:rFonts w:ascii="Arno Pro" w:hAnsi="Arno Pro"/>
          <w:bCs/>
          <w:color w:val="FF0000"/>
          <w:kern w:val="22"/>
          <w:sz w:val="19"/>
          <w:szCs w:val="19"/>
          <w:lang w:eastAsia="ja-JP"/>
        </w:rPr>
        <w:fldChar w:fldCharType="end"/>
      </w:r>
      <w:r w:rsidR="000F45CB" w:rsidRPr="00926D5D">
        <w:rPr>
          <w:rFonts w:ascii="Arno Pro" w:hAnsi="Arno Pro"/>
          <w:bCs/>
          <w:kern w:val="22"/>
          <w:sz w:val="19"/>
          <w:szCs w:val="19"/>
          <w:lang w:eastAsia="ja-JP"/>
        </w:rPr>
        <w:t xml:space="preserve"> organic crystals</w:t>
      </w:r>
      <w:r w:rsidR="000F45CB"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{"citationItems":[{"id":"ITEM-1","itemData":{"DOI":"10.1103/PhysRevLett.101.116401","ISSN":"00319007","abstract":"We demonstrate strong exciton-photon coupling of Frenkel excitons at room temperature in a microcavity composed of a melt grown thin film anthracene single crystal and two distributed Bragg reflectors. Angle-resolved reflectivity and normal incidence photoluminescence under weak excitation are observed. The microcavity spectrum is a function of the anisotropy of the crystalline material and the strong exciton-photon coupling of the excitonic resonances to the cavity photon. The photoluminescence spectrum is found to be completely polarized along the crystal axes. © 2008 The American Physical Society.","author":[{"dropping-particle":"","family":"Kéna-Cohen","given":"S.","non-dropping-particle":"","parse-names":false,"suffix":""},{"dropping-particle":"","family":"Davanço","given":"M.","non-dropping-particle":"","parse-names":false,"suffix":""},{"dropping-particle":"","family":"Forrest","given":"S. R.","non-dropping-particle":"","parse-names":false,"suffix":""}],"container-title":"Physical Review Letters","id":"ITEM-1","issue":"11","issued":{"date-parts":[["2008"]]},"page":"116401","title":"Strong exciton-photon coupling in an organic single crystal microcavity","type":"article-journal","volume":"101"},"uris":["http://www.mendeley.com/documents/?uuid=5d06d182-e38b-46d3-874f-5727f6480b98"]}],"mendeley":{"formattedCitation":"&lt;sup&gt;68&lt;/sup&gt;","plainTextFormattedCitation":"68","previouslyFormattedCitation":"&lt;sup&gt;68&lt;/sup&gt;"},"properties":{"noteIndex":0},"schema":"https://github.com/citation-style-language/schema/raw/master/csl-citation.json"}</w:instrText>
      </w:r>
      <w:r w:rsidR="000F45CB"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68</w:t>
      </w:r>
      <w:r w:rsidR="000F45CB" w:rsidRPr="00926D5D">
        <w:rPr>
          <w:rFonts w:ascii="Arno Pro" w:hAnsi="Arno Pro"/>
          <w:bCs/>
          <w:color w:val="FF0000"/>
          <w:kern w:val="22"/>
          <w:sz w:val="19"/>
          <w:szCs w:val="19"/>
          <w:lang w:eastAsia="ja-JP"/>
        </w:rPr>
        <w:fldChar w:fldCharType="end"/>
      </w:r>
      <w:r w:rsidR="000F45CB" w:rsidRPr="00926D5D">
        <w:rPr>
          <w:rFonts w:ascii="Arno Pro" w:hAnsi="Arno Pro"/>
          <w:bCs/>
          <w:kern w:val="22"/>
          <w:sz w:val="19"/>
          <w:szCs w:val="19"/>
          <w:lang w:eastAsia="ja-JP"/>
        </w:rPr>
        <w:t xml:space="preserve"> porphyrin coordination complexes,</w:t>
      </w:r>
      <w:r w:rsidR="000F45CB"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{"citationItems":[{"id":"ITEM-1","itemData":{"DOI":"10.1103/PhysRevB.76.075202","ISSN":"10980121","abstract":"We demonstrate strong exciton-photon coupling in a microcavity containing the red-emitting organic phosphor 3,7,8,12,13,17,18-octaethyl-21H, 23H-porphyrin platinum(II). We investigate the structure under both resonant and nonresonant cw excitations. Green polariton photoluminescence is observed in both cases. Peaks corresponding to uncoupled phosphorescence and polariton emission are observed in the photoluminescence excitation spectrum of the microcavity. A Rabi splitting of 47 meV is obtained. The role of intersystem crossing and the possibility of using strong coupling to affect the exciton relaxation dynamics are investigated and discussed. © 2007 The American Physical Society.","author":[{"dropping-particle":"","family":"Kéna-Cohen","given":"S.","non-dropping-particle":"","parse-names":false,"suffix":""},{"dropping-particle":"","family":"Forrest","given":"S. R.","non-dropping-particle":"","parse-names":false,"suffix":""}],"container-title":"Physical Review B","id":"ITEM-1","issue":"7","issued":{"date-parts":[["2007"]]},"page":"075202","title":"Green polariton photoluminescence using the red-emitting phosphor PtOEP","type":"article-journal","volume":"76"},"uris":["http://www.mendeley.com/documents/?uuid=c0dec77b-62b4-4017-b042-3bfae4939f4e"]}],"mendeley":{"formattedCitation":"&lt;sup&gt;69&lt;/sup&gt;","plainTextFormattedCitation":"69","previouslyFormattedCitation":"&lt;sup&gt;69&lt;/sup&gt;"},"properties":{"noteIndex":0},"schema":"https://github.com/citation-style-language/schema/raw/master/csl-citation.json"}</w:instrText>
      </w:r>
      <w:r w:rsidR="000F45CB"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69</w:t>
      </w:r>
      <w:r w:rsidR="000F45CB" w:rsidRPr="00926D5D">
        <w:rPr>
          <w:rFonts w:ascii="Arno Pro" w:hAnsi="Arno Pro"/>
          <w:bCs/>
          <w:color w:val="FF0000"/>
          <w:kern w:val="22"/>
          <w:sz w:val="19"/>
          <w:szCs w:val="19"/>
          <w:lang w:eastAsia="ja-JP"/>
        </w:rPr>
        <w:fldChar w:fldCharType="end"/>
      </w:r>
      <w:r w:rsidR="000F45CB" w:rsidRPr="00926D5D">
        <w:rPr>
          <w:rFonts w:ascii="Arno Pro" w:hAnsi="Arno Pro"/>
          <w:bCs/>
          <w:kern w:val="22"/>
          <w:sz w:val="19"/>
          <w:szCs w:val="19"/>
          <w:lang w:eastAsia="ja-JP"/>
        </w:rPr>
        <w:t xml:space="preserve"> and organic semiconducting polymers</w:t>
      </w:r>
      <w:r w:rsidR="000F45CB" w:rsidRPr="00926D5D">
        <w:rPr>
          <w:rFonts w:ascii="Arno Pro" w:hAnsi="Arno Pro"/>
          <w:bCs/>
          <w:kern w:val="22"/>
          <w:sz w:val="19"/>
          <w:szCs w:val="19"/>
          <w:lang w:eastAsia="ja-JP"/>
        </w:rPr>
        <w:fldChar w:fldCharType="begin" w:fldLock="1"/>
      </w:r>
      <w:r w:rsidR="000A5E5C">
        <w:rPr>
          <w:rFonts w:ascii="Arno Pro" w:hAnsi="Arno Pro"/>
          <w:bCs/>
          <w:kern w:val="22"/>
          <w:sz w:val="19"/>
          <w:szCs w:val="19"/>
          <w:lang w:eastAsia="ja-JP"/>
        </w:rPr>
        <w:instrText>ADDIN CSL_CITATION {"citationItems":[{"id":"ITEM-1","itemData":{"DOI":"10.1063/1.4978646","ISSN":"00036951","abstract":"The optical properties of organic semiconductors are generally characterised by a number of material specific parameters, including absorbance, photoluminescence quantum yield, Stokes shift, and molecular orientation. Here, we study four different organic semiconductors and compare their optical properties to the characteristics of the exciton-polaritons that are formed when these materials are introduced into metal-clad microcavities. We find that the strength of coupling between cavity photons and excitons is clearly correlated with the absorptivity of the material. In addition, we show that anisotropy strongly affects the characteristics of the formed exciton-polaritons.","author":[{"dropping-particle":"","family":"Tropf","given":"Laura","non-dropping-particle":"","parse-names":false,"suffix":""},{"dropping-particle":"","family":"Dietrich","given":"Christof P.","non-dropping-particle":"","parse-names":false,"suffix":""},{"dropping-particle":"","family":"Herbst","given":"Stefanie","non-dropping-particle":"","parse-names":false,"suffix":""},{"dropping-particle":"","family":"Kanibolotsky","given":"Alexander L.","non-dropping-particle":"","parse-names":false,"suffix":""},{"dropping-particle":"","family":"Skabara","given":"Peter J.","non-dropping-particle":"","parse-names":false,"suffix":""},{"dropping-particle":"","family":"Würthner","given":"Frank","non-dropping-particle":"","parse-names":false,"suffix":""},{"dropping-particle":"","family":"Samuel","given":"Ifor D.W.","non-dropping-particle":"","parse-names":false,"suffix":""},{"dropping-particle":"","family":"Gather","given":"Malte C.","non-dropping-particle":"","parse-names":false,"suffix":""},{"dropping-particle":"","family":"Höfling","given":"Sven","non-dropping-particle":"","parse-names":false,"suffix":""}],"container-title":"Applied Physics Letters","id":"ITEM-1","issue":"15","issued":{"date-parts":[["2017"]]},"page":"153302","title":"Influence of optical material properties on strong coupling in organic semiconductor based microcavities","type":"article-journal","volume":"110"},"uris":["http://www.mendeley.com/documents/?uuid=7143d842-0163-4df8-ab43-89dacf921c6c"]}],"mendeley":{"formattedCitation":"&lt;sup&gt;70&lt;/sup&gt;","plainTextFormattedCitation":"70","previouslyFormattedCitation":"&lt;sup&gt;70&lt;/sup&gt;"},"properties":{"noteIndex":0},"schema":"https://github.com/citation-style-language/schema/raw/master/csl-citation.json"}</w:instrText>
      </w:r>
      <w:r w:rsidR="000F45CB" w:rsidRPr="00926D5D">
        <w:rPr>
          <w:rFonts w:ascii="Arno Pro" w:hAnsi="Arno Pro"/>
          <w:bCs/>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70</w:t>
      </w:r>
      <w:r w:rsidR="000F45CB" w:rsidRPr="00926D5D">
        <w:rPr>
          <w:rFonts w:ascii="Arno Pro" w:hAnsi="Arno Pro"/>
          <w:bCs/>
          <w:kern w:val="22"/>
          <w:sz w:val="19"/>
          <w:szCs w:val="19"/>
          <w:lang w:eastAsia="ja-JP"/>
        </w:rPr>
        <w:fldChar w:fldCharType="end"/>
      </w:r>
      <w:r w:rsidR="000F45CB" w:rsidRPr="00926D5D">
        <w:rPr>
          <w:rFonts w:ascii="Arno Pro" w:hAnsi="Arno Pro"/>
          <w:bCs/>
          <w:kern w:val="22"/>
          <w:sz w:val="19"/>
          <w:szCs w:val="19"/>
          <w:lang w:eastAsia="ja-JP"/>
        </w:rPr>
        <w:t xml:space="preserve"> placed in the FP cavities</w:t>
      </w:r>
      <w:r w:rsidR="002F551C">
        <w:rPr>
          <w:rFonts w:ascii="Arno Pro" w:hAnsi="Arno Pro"/>
          <w:bCs/>
          <w:kern w:val="22"/>
          <w:sz w:val="19"/>
          <w:szCs w:val="19"/>
        </w:rPr>
        <w:t xml:space="preserve"> </w:t>
      </w:r>
      <w:r w:rsidR="002F551C" w:rsidRPr="00E3424C">
        <w:rPr>
          <w:rFonts w:ascii="Arno Pro" w:hAnsi="Arno Pro"/>
          <w:bCs/>
          <w:kern w:val="22"/>
          <w:sz w:val="19"/>
          <w:szCs w:val="19"/>
        </w:rPr>
        <w:t>(</w:t>
      </w:r>
      <w:r w:rsidR="002F551C" w:rsidRPr="00E73CB0">
        <w:rPr>
          <w:rFonts w:ascii="Arno Pro" w:hAnsi="Arno Pro"/>
          <w:bCs/>
          <w:kern w:val="22"/>
          <w:sz w:val="19"/>
          <w:szCs w:val="19"/>
          <w:highlight w:val="yellow"/>
        </w:rPr>
        <w:t>Figure 5</w:t>
      </w:r>
      <w:r w:rsidR="002F551C" w:rsidRPr="00E3424C">
        <w:rPr>
          <w:rFonts w:ascii="Arno Pro" w:hAnsi="Arno Pro"/>
          <w:bCs/>
          <w:kern w:val="22"/>
          <w:sz w:val="19"/>
          <w:szCs w:val="19"/>
        </w:rPr>
        <w:t>)</w:t>
      </w:r>
      <w:r w:rsidR="000F45CB" w:rsidRPr="00926D5D">
        <w:rPr>
          <w:rFonts w:ascii="Arno Pro" w:hAnsi="Arno Pro"/>
          <w:bCs/>
          <w:kern w:val="22"/>
          <w:sz w:val="19"/>
          <w:szCs w:val="19"/>
          <w:lang w:eastAsia="ja-JP"/>
        </w:rPr>
        <w:t>. More recently, cavity strong coupling has been extended to organic functional materials such as carbon nanotubes,</w:t>
      </w:r>
      <w:r w:rsidR="000F45CB"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{"citationItems":[{"id":"ITEM-1","itemData":{"DOI":"10.1038/ncomms13078","ISSN":"20411723","abstract":"Exciton-polaritons form upon strong coupling between electronic excitations of a material and photonic states of a surrounding microcavity. In organic semiconductors the special nature of excited states leads to particularly strong coupling and facilitates condensation of exciton-polaritons at room temperature, which may lead to electrically pumped organic polariton lasers. However, charge carrier mobility and photo-stability in currently used materials is limited and exciton-polariton emission so far has been restricted to visible wavelengths. Here, we demonstrate strong light-matter coupling in the near infrared using single-walled carbon nanotubes (SWCNTs) in a polymer matrix and a planar metal-clad cavity. By exploiting the exceptional oscillator strength and sharp excitonic transition of (6,5) SWCNTs, we achieve large Rabi splitting (&gt;110 meV), efficient polariton relaxation and narrow band emission (&lt;15 meV). Given their high charge carrier mobility and excellent photostability, SWCNTs represent a promising new avenue towards practical exciton-polariton devices operating at telecommunication wavelengths.","author":[{"dropping-particle":"","family":"Graf","given":"Arko","non-dropping-particle":"","parse-names":false,"suffix":""},{"dropping-particle":"","family":"Tropf","given":"Laura","non-dropping-particle":"","parse-names":false,"suffix":""},{"dropping-particle":"","family":"Zakharko","given":"Yuriy","non-dropping-particle":"","parse-names":false,"suffix":""},{"dropping-particle":"","family":"Zaumseil","given":"Jana","non-dropping-particle":"","parse-names":false,"suffix":""},{"dropping-particle":"","family":"Gather","given":"Malte C.","non-dropping-particle":"","parse-names":false,"suffix":""}],"container-title":"Nature Communications","id":"ITEM-1","issued":{"date-parts":[["2016"]]},"page":"13078","publisher":"Nature Publishing Group","title":"Near-infrared exciton-polaritons in strongly coupled single-walled carbon nanotube microcavities","type":"article-journal","volume":"7"},"uris":["http://www.mendeley.com/documents/?uuid=e250e668-709e-42c6-8f72-d9090cf9a717"]}],"mendeley":{"formattedCitation":"&lt;sup&gt;71&lt;/sup&gt;","plainTextFormattedCitation":"71","previouslyFormattedCitation":"&lt;sup&gt;71&lt;/sup&gt;"},"properties":{"noteIndex":0},"schema":"https://github.com/citation-style-language/schema/raw/master/csl-citation.json"}</w:instrText>
      </w:r>
      <w:r w:rsidR="000F45CB"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71</w:t>
      </w:r>
      <w:r w:rsidR="000F45CB" w:rsidRPr="00926D5D">
        <w:rPr>
          <w:rFonts w:ascii="Arno Pro" w:hAnsi="Arno Pro"/>
          <w:bCs/>
          <w:color w:val="FF0000"/>
          <w:kern w:val="22"/>
          <w:sz w:val="19"/>
          <w:szCs w:val="19"/>
          <w:lang w:eastAsia="ja-JP"/>
        </w:rPr>
        <w:fldChar w:fldCharType="end"/>
      </w:r>
      <w:r w:rsidR="000F45CB" w:rsidRPr="00926D5D">
        <w:rPr>
          <w:rFonts w:ascii="Arno Pro" w:hAnsi="Arno Pro"/>
          <w:bCs/>
          <w:kern w:val="22"/>
          <w:sz w:val="19"/>
          <w:szCs w:val="19"/>
          <w:lang w:eastAsia="ja-JP"/>
        </w:rPr>
        <w:t xml:space="preserve"> chromosomes</w:t>
      </w:r>
      <w:r w:rsidR="000F45CB"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{"citationItems":[{"id":"ITEM-1","itemData":{"DOI":"10.1038/ncomms6561","ISSN":"20411723","PMID":"25429787","abstract":"Strong exciton-photon coupling is the result of a reversible exchange of energy between an excited state and a confined optical field. This results in the formation of polariton states that have energies different from the exciton and photon. We demonstrate strong exciton-photon coupling between light-harvesting complexes and a confined optical mode within a metallic optical microcavity. The energetic anti-crossing between the exciton and photon dispersions characteristic of strong coupling is observed in reflectivity and transmission with a Rabi splitting energy on the order of 150meV, which corresponds to about 1,000 chlorosomes coherently coupled to the cavity mode. We believe that the strong coupling regime presents an opportunity to modify the energy transfer pathways within photosynthetic organisms without modification of the molecular structure.","author":[{"dropping-particle":"","family":"Coles","given":"David M.","non-dropping-particle":"","parse-names":false,"suffix":""},{"dropping-particle":"","family":"Yang","given":"Yanshen","non-dropping-particle":"","parse-names":false,"suffix":""},{"dropping-particle":"","family":"Wang","given":"Yaya","non-dropping-particle":"","parse-names":false,"suffix":""},{"dropping-particle":"","family":"Grant","given":"Richard T.","non-dropping-particle":"","parse-names":false,"suffix":""},{"dropping-particle":"","family":"Taylor","given":"Robert A.","non-dropping-particle":"","parse-names":false,"suffix":""},{"dropping-particle":"","family":"Saikin","given":"Semion K.","non-dropping-particle":"","parse-names":false,"suffix":""},{"dropping-particle":"","family":"Aspuru-Guzik","given":"Alán","non-dropping-particle":"","parse-names":false,"suffix":""},{"dropping-particle":"","family":"Lidzey","given":"David G.","non-dropping-particle":"","parse-names":false,"suffix":""},{"dropping-particle":"","family":"Tang","given":"Joseph Kuo Hsiang","non-dropping-particle":"","parse-names":false,"suffix":""},{"dropping-particle":"","family":"Smith","given":"Jason M.","non-dropping-particle":"","parse-names":false,"suffix":""}],"container-title":"Nature Communications","id":"ITEM-1","issued":{"date-parts":[["2014"]]},"page":"6561","title":"Strong coupling between chlorosomes of photosynthetic bacteria and a confined optical cavity mode","type":"article-journal","volume":"5"},"uris":["http://www.mendeley.com/documents/?uuid=017e054b-3415-4091-a4de-59756b737233"]}],"mendeley":{"formattedCitation":"&lt;sup&gt;72&lt;/sup&gt;","plainTextFormattedCitation":"72","previouslyFormattedCitation":"&lt;sup&gt;72&lt;/sup&gt;"},"properties":{"noteIndex":0},"schema":"https://github.com/citation-style-language/schema/raw/master/csl-citation.json"}</w:instrText>
      </w:r>
      <w:r w:rsidR="000F45CB"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72</w:t>
      </w:r>
      <w:r w:rsidR="000F45CB" w:rsidRPr="00926D5D">
        <w:rPr>
          <w:rFonts w:ascii="Arno Pro" w:hAnsi="Arno Pro"/>
          <w:bCs/>
          <w:color w:val="FF0000"/>
          <w:kern w:val="22"/>
          <w:sz w:val="19"/>
          <w:szCs w:val="19"/>
          <w:lang w:eastAsia="ja-JP"/>
        </w:rPr>
        <w:fldChar w:fldCharType="end"/>
      </w:r>
      <w:r w:rsidR="000F45CB" w:rsidRPr="00926D5D">
        <w:rPr>
          <w:rFonts w:ascii="Arno Pro" w:hAnsi="Arno Pro"/>
          <w:bCs/>
          <w:kern w:val="22"/>
          <w:sz w:val="19"/>
          <w:szCs w:val="19"/>
          <w:lang w:eastAsia="ja-JP"/>
        </w:rPr>
        <w:t xml:space="preserve"> and biological proteins.</w:t>
      </w:r>
      <w:r w:rsidR="000F45CB"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{"citationItems":[{"id":"ITEM-1","itemData":{"DOI":"10.1002/adom.201600659","ISSN":"21951071","author":[{"dropping-particle":"","family":"Dietrich","given":"Christof P.","non-dropping-particle":"","parse-names":false,"suffix":""},{"dropping-particle":"","family":"Steude","given":"Anja","non-dropping-particle":"","parse-names":false,"suffix":""},{"dropping-particle":"","family":"Schubert","given":"Marcel","non-dropping-particle":"","parse-names":false,"suffix":""},{"dropping-particle":"","family":"Ohmer","given":"Jürgen","non-dropping-particle":"","parse-names":false,"suffix":""},{"dropping-particle":"","family":"Fischer","given":"Utz","non-dropping-particle":"","parse-names":false,"suffix":""},{"dropping-particle":"","family":"Höfling","given":"Sven","non-dropping-particle":"","parse-names":false,"suffix":""},{"dropping-particle":"","family":"Gather","given":"Malte C.","non-dropping-particle":"","parse-names":false,"suffix":""}],"container-title":"Advanced Optical Materials","id":"ITEM-1","issued":{"date-parts":[["2017"]]},"page":"1600659","title":"Strong Coupling in Fully Tunable Microcavities Filled with Biologically Produced Fluorescent Proteins","type":"article-journal","volume":"5"},"uris":["http://www.mendeley.com/documents/?uuid=845b40e6-da50-4a4f-8797-92a3819cbd03"]}],"mendeley":{"formattedCitation":"&lt;sup&gt;73&lt;/sup&gt;","plainTextFormattedCitation":"73","previouslyFormattedCitation":"&lt;sup&gt;73&lt;/sup&gt;"},"properties":{"noteIndex":0},"schema":"https://github.com/citation-style-language/schema/raw/master/csl-citation.json"}</w:instrText>
      </w:r>
      <w:r w:rsidR="000F45CB"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73</w:t>
      </w:r>
      <w:r w:rsidR="000F45CB" w:rsidRPr="00926D5D">
        <w:rPr>
          <w:rFonts w:ascii="Arno Pro" w:hAnsi="Arno Pro"/>
          <w:bCs/>
          <w:color w:val="FF0000"/>
          <w:kern w:val="22"/>
          <w:sz w:val="19"/>
          <w:szCs w:val="19"/>
          <w:lang w:eastAsia="ja-JP"/>
        </w:rPr>
        <w:fldChar w:fldCharType="end"/>
      </w:r>
      <w:r w:rsidR="000F45CB" w:rsidRPr="00926D5D">
        <w:rPr>
          <w:rFonts w:ascii="Arno Pro" w:hAnsi="Arno Pro"/>
          <w:bCs/>
          <w:color w:val="FF0000"/>
          <w:kern w:val="22"/>
          <w:sz w:val="19"/>
          <w:szCs w:val="19"/>
          <w:lang w:eastAsia="ja-JP"/>
        </w:rPr>
        <w:t xml:space="preserve"> </w:t>
      </w:r>
      <w:r w:rsidR="000F45CB" w:rsidRPr="00926D5D">
        <w:rPr>
          <w:rFonts w:ascii="Arno Pro" w:hAnsi="Arno Pro"/>
          <w:bCs/>
          <w:kern w:val="22"/>
          <w:sz w:val="19"/>
          <w:szCs w:val="19"/>
          <w:lang w:eastAsia="ja-JP"/>
        </w:rPr>
        <w:t>The emission properties also change under cavity strong coupling. Enhanced emission from the lower polaritonic branch</w:t>
      </w:r>
      <w:r w:rsidR="000F45CB"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{"citationItems":[{"id":"ITEM-1","itemData":{"DOI":"10.1002/adom.201400226","ISSN":"21951071","abstract":"Exciton-polaritons in semiconductors are quasi-particles which have recently shown the capability to undergo phase transition into a coherent hybrid state of light and matter. The observation of such quasi-particles in organic microcavities has attracted increasing attention for their characteristic of reaching condensation at room temperature. In this work, the emission properties of organic polaritons are demonstrated not to depend on the overlap between the absorption and emission states of the molecule and that the emission dynamics are modified in the strong coupling regime, showing a significant enhancement of the photoluminescence intensity as compared to the bare dye. This paves the way to the investigation of molecules with large absorption coefficients but poor emission efficiencies for the realization of polariton condensates and organic electrically injected lasers by exploiting strong exciton-photon coupling regimes. Exciton-polaritons are quasi-particles with the capability to undergo phase transition into a coherent hybrid state of light and matter. Polaritons in organic microcavities have attracted increasing attention for their characteristic of reaching condensation at room temperature. The new relaxation channels observed under the strong coupling regime could allow a significant enhancement of the photo-luminescence intensity as compared to the bare dye.","author":[{"dropping-particle":"","family":"Ballarini","given":"Dario","non-dropping-particle":"","parse-names":false,"suffix":""},{"dropping-particle":"","family":"Giorgi","given":"Milena","non-dropping-particle":"De","parse-names":false,"suffix":""},{"dropping-particle":"","family":"Gambino","given":"Salvatore","non-dropping-particle":"","parse-names":false,"suffix":""},{"dropping-particle":"","family":"Lerario","given":"Giovanni","non-dropping-particle":"","parse-names":false,"suffix":""},{"dropping-particle":"","family":"Mazzeo","given":"Marco","non-dropping-particle":"","parse-names":false,"suffix":""},{"dropping-particle":"","family":"Genco","given":"Armando","non-dropping-particle":"","parse-names":false,"suffix":""},{"dropping-particle":"","family":"Accorsi","given":"Gianluca","non-dropping-particle":"","parse-names":false,"suffix":""},{"dropping-particle":"","family":"Giansante","given":"Carlo","non-dropping-particle":"","parse-names":false,"suffix":""},{"dropping-particle":"","family":"Colella","given":"Silvia","non-dropping-particle":"","parse-names":false,"suffix":""},{"dropping-particle":"","family":"D'Agostino","given":"Stefania","non-dropping-particle":"","parse-names":false,"suffix":""},{"dropping-particle":"","family":"Cazzato","given":"Paolo","non-dropping-particle":"","parse-names":false,"suffix":""},{"dropping-particle":"","family":"Sanvitto","given":"Daniele","non-dropping-particle":"","parse-names":false,"suffix":""},{"dropping-particle":"","family":"Gigli","given":"Giuseppe","non-dropping-particle":"","parse-names":false,"suffix":""}],"container-title":"Advanced Optical Materials","id":"ITEM-1","issue":"11","issued":{"date-parts":[["2014"]]},"page":"1076-1081","title":"Polariton-Induced Enhanced Emission from an Organic Dye under the Strong Coupling Regime","type":"article-journal","volume":"2"},"uris":["http://www.mendeley.com/documents/?uuid=0e88701d-40cd-4211-a07c-0dec7a8f3f79"]}],"mendeley":{"formattedCitation":"&lt;sup&gt;74&lt;/sup&gt;","plainTextFormattedCitation":"74","previouslyFormattedCitation":"&lt;sup&gt;74&lt;/sup&gt;"},"properties":{"noteIndex":0},"schema":"https://github.com/citation-style-language/schema/raw/master/csl-citation.json"}</w:instrText>
      </w:r>
      <w:r w:rsidR="000F45CB"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74</w:t>
      </w:r>
      <w:r w:rsidR="000F45CB" w:rsidRPr="00926D5D">
        <w:rPr>
          <w:rFonts w:ascii="Arno Pro" w:hAnsi="Arno Pro"/>
          <w:bCs/>
          <w:color w:val="FF0000"/>
          <w:kern w:val="22"/>
          <w:sz w:val="19"/>
          <w:szCs w:val="19"/>
          <w:lang w:eastAsia="ja-JP"/>
        </w:rPr>
        <w:fldChar w:fldCharType="end"/>
      </w:r>
      <w:r w:rsidR="000F45CB" w:rsidRPr="00926D5D">
        <w:rPr>
          <w:rFonts w:ascii="Arno Pro" w:hAnsi="Arno Pro"/>
          <w:bCs/>
          <w:kern w:val="22"/>
          <w:sz w:val="19"/>
          <w:szCs w:val="19"/>
          <w:lang w:eastAsia="ja-JP"/>
        </w:rPr>
        <w:t xml:space="preserve"> and an enlarged Stokes shift</w:t>
      </w:r>
      <w:r w:rsidR="000F45CB"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{"citationItems":[{"id":"ITEM-1","itemData":{"DOI":"10.1002/adom.201600941","ISSN":"21951071","abstract":"Strong coupling of excitons in macroscopic ensembles of quantum emitters and cavities (or surface plasmons) can lead to dramatic change of the optical properties and modification of the dispersion curves, characterized by the normal mode splitting of the order of 1 eV. Such gigantic alteration of the hybrid energy states enables scores of unparalleled physical phenomena and functionalities, ranging from enhancement of electrical conductivity to control of chemical reactions. While coupling of single emitters to a cavity is a pure quantum mechanical phenomenon, the origin of the strong coupling involving large ensembles of molecules is the subject of controversy. In this work, the strong coupling of rhodamine 6G dye molecules with silver Fabry–Perot cavities is studied and the significant increase of the Stokes shift between the excitation and the emission bands of hybridized molecules is demonstrated. The proposed empirical model of the underlying physics calls for the quantum mechanical parity selection rule.","author":[{"dropping-particle":"","family":"Tanyi","given":"Ekembu K.","non-dropping-particle":"","parse-names":false,"suffix":""},{"dropping-particle":"","family":"Thuman","given":"Hannah","non-dropping-particle":"","parse-names":false,"suffix":""},{"dropping-particle":"","family":"Brown","given":"Nicolas","non-dropping-particle":"","parse-names":false,"suffix":""},{"dropping-particle":"","family":"Koutsares","given":"Samantha","non-dropping-particle":"","parse-names":false,"suffix":""},{"dropping-particle":"","family":"Podolskiy","given":"Viktor A.","non-dropping-particle":"","parse-names":false,"suffix":""},{"dropping-particle":"","family":"Noginov","given":"Mikhail A.","non-dropping-particle":"","parse-names":false,"suffix":""}],"container-title":"Advanced Optical Materials","id":"ITEM-1","issue":"9","issued":{"date-parts":[["2017"]]},"page":"1600941","title":"Control of the Stokes Shift with Strong Coupling","type":"article-journal","volume":"5"},"uris":["http://www.mendeley.com/documents/?uuid=56baaad4-e853-4f9f-bfa4-b8779e6d0979"]}],"mendeley":{"formattedCitation":"&lt;sup&gt;75&lt;/sup&gt;","plainTextFormattedCitation":"75","previouslyFormattedCitation":"&lt;sup&gt;75&lt;/sup&gt;"},"properties":{"noteIndex":0},"schema":"https://github.com/citation-style-language/schema/raw/master/csl-citation.json"}</w:instrText>
      </w:r>
      <w:r w:rsidR="000F45CB"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75</w:t>
      </w:r>
      <w:r w:rsidR="000F45CB" w:rsidRPr="00926D5D">
        <w:rPr>
          <w:rFonts w:ascii="Arno Pro" w:hAnsi="Arno Pro"/>
          <w:bCs/>
          <w:color w:val="FF0000"/>
          <w:kern w:val="22"/>
          <w:sz w:val="19"/>
          <w:szCs w:val="19"/>
          <w:lang w:eastAsia="ja-JP"/>
        </w:rPr>
        <w:fldChar w:fldCharType="end"/>
      </w:r>
      <w:r w:rsidR="000F45CB" w:rsidRPr="00926D5D">
        <w:rPr>
          <w:rFonts w:ascii="Arno Pro" w:hAnsi="Arno Pro"/>
          <w:bCs/>
          <w:kern w:val="22"/>
          <w:sz w:val="19"/>
          <w:szCs w:val="19"/>
          <w:lang w:eastAsia="ja-JP"/>
        </w:rPr>
        <w:t xml:space="preserve"> </w:t>
      </w:r>
      <w:r w:rsidR="000F45CB">
        <w:rPr>
          <w:rFonts w:ascii="Arno Pro" w:hAnsi="Arno Pro"/>
          <w:bCs/>
          <w:kern w:val="22"/>
          <w:sz w:val="19"/>
          <w:szCs w:val="19"/>
          <w:lang w:eastAsia="ja-JP"/>
        </w:rPr>
        <w:t xml:space="preserve">have been </w:t>
      </w:r>
      <w:r w:rsidR="000F45CB" w:rsidRPr="00926D5D">
        <w:rPr>
          <w:rFonts w:ascii="Arno Pro" w:hAnsi="Arno Pro"/>
          <w:bCs/>
          <w:kern w:val="22"/>
          <w:sz w:val="19"/>
          <w:szCs w:val="19"/>
          <w:lang w:eastAsia="ja-JP"/>
        </w:rPr>
        <w:t xml:space="preserve">observed </w:t>
      </w:r>
      <w:r w:rsidR="000F45CB">
        <w:rPr>
          <w:rFonts w:ascii="Arno Pro" w:hAnsi="Arno Pro"/>
          <w:bCs/>
          <w:kern w:val="22"/>
          <w:sz w:val="19"/>
          <w:szCs w:val="19"/>
          <w:lang w:eastAsia="ja-JP"/>
        </w:rPr>
        <w:t xml:space="preserve">following </w:t>
      </w:r>
      <w:r w:rsidR="000F45CB" w:rsidRPr="00926D5D">
        <w:rPr>
          <w:rFonts w:ascii="Arno Pro" w:hAnsi="Arno Pro"/>
          <w:bCs/>
          <w:kern w:val="22"/>
          <w:sz w:val="19"/>
          <w:szCs w:val="19"/>
          <w:lang w:eastAsia="ja-JP"/>
        </w:rPr>
        <w:t xml:space="preserve">formation of polaritonic states. </w:t>
      </w:r>
    </w:p>
    <w:p w14:paraId="3D3E7633" w14:textId="0CDBA476" w:rsidR="000F45CB" w:rsidRDefault="002F551C" w:rsidP="000F45CB">
      <w:pPr>
        <w:spacing w:after="0"/>
        <w:rPr>
          <w:rFonts w:ascii="Arno Pro" w:hAnsi="Arno Pro"/>
          <w:bCs/>
          <w:kern w:val="22"/>
          <w:sz w:val="19"/>
          <w:szCs w:val="19"/>
          <w:highlight w:val="green"/>
          <w:lang w:eastAsia="ja-JP"/>
        </w:rPr>
      </w:pPr>
      <w:r w:rsidRPr="00134370">
        <w:rPr>
          <w:iCs/>
          <w:noProof/>
          <w:sz w:val="21"/>
          <w:szCs w:val="21"/>
        </w:rPr>
        <w:drawing>
          <wp:anchor distT="0" distB="0" distL="114300" distR="114300" simplePos="0" relativeHeight="251662848" behindDoc="0" locked="0" layoutInCell="1" allowOverlap="1" wp14:anchorId="203A5669" wp14:editId="58EB0AAB">
            <wp:simplePos x="0" y="0"/>
            <wp:positionH relativeFrom="margin">
              <wp:posOffset>555625</wp:posOffset>
            </wp:positionH>
            <wp:positionV relativeFrom="paragraph">
              <wp:posOffset>191770</wp:posOffset>
            </wp:positionV>
            <wp:extent cx="2044065" cy="2636520"/>
            <wp:effectExtent l="0" t="0" r="0" b="0"/>
            <wp:wrapTopAndBottom/>
            <wp:docPr id="8" name="図 8" descr="ダイアグラム&#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図 8" descr="ダイアグラム&#10;&#10;自動的に生成された説明"/>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44065" cy="26365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063068" w14:textId="264348C1" w:rsidR="00D1605D" w:rsidRPr="003F3E46" w:rsidRDefault="00D1605D" w:rsidP="00D1605D">
      <w:pPr>
        <w:rPr>
          <w:rFonts w:ascii="Arno Pro" w:hAnsi="Arno Pro"/>
          <w:sz w:val="19"/>
          <w:szCs w:val="19"/>
        </w:rPr>
      </w:pPr>
      <w:bookmarkStart w:id="9" w:name="_Hlk127195804"/>
      <w:r w:rsidRPr="002F551C">
        <w:rPr>
          <w:rFonts w:ascii="Arno Pro" w:hAnsi="Arno Pro"/>
          <w:b/>
          <w:bCs/>
          <w:sz w:val="19"/>
          <w:szCs w:val="19"/>
          <w:highlight w:val="yellow"/>
        </w:rPr>
        <w:t>Figure 5.</w:t>
      </w:r>
      <w:r w:rsidRPr="002F551C">
        <w:rPr>
          <w:rFonts w:ascii="Arno Pro" w:hAnsi="Arno Pro"/>
          <w:sz w:val="19"/>
          <w:szCs w:val="19"/>
          <w:highlight w:val="yellow"/>
        </w:rPr>
        <w:t xml:space="preserve"> </w:t>
      </w:r>
      <w:r w:rsidR="002F551C" w:rsidRPr="002F551C">
        <w:rPr>
          <w:rFonts w:ascii="Arno Pro" w:hAnsi="Arno Pro"/>
          <w:sz w:val="19"/>
          <w:szCs w:val="19"/>
          <w:highlight w:val="yellow"/>
        </w:rPr>
        <w:t xml:space="preserve">Reflection spectra of (2,2’-dimethyl-8-phenyl5,6,5’,6’-dibenzothiacarbocyanine chloride in a FP cavity. The incident angle of </w:t>
      </w:r>
      <w:r w:rsidR="00057BFD">
        <w:rPr>
          <w:rFonts w:ascii="Arno Pro" w:hAnsi="Arno Pro"/>
          <w:sz w:val="19"/>
          <w:szCs w:val="19"/>
          <w:highlight w:val="yellow"/>
        </w:rPr>
        <w:t xml:space="preserve">the </w:t>
      </w:r>
      <w:r w:rsidR="002F551C" w:rsidRPr="002F551C">
        <w:rPr>
          <w:rFonts w:ascii="Arno Pro" w:hAnsi="Arno Pro"/>
          <w:sz w:val="19"/>
          <w:szCs w:val="19"/>
          <w:highlight w:val="yellow"/>
        </w:rPr>
        <w:t>probe beam is varied from 25° to 55°. The cavity modes are far from resonance at 25° and 35°, and on-resonance at 40°, 45°, 50° and 55°. The dashed line indicates exciton absorption of 2,2’-dimethyl-8-phenyl5,6,5’,6’-dibenzothiacarbocyanine chloride. Reproduced with permission from Ref. 62. Copyright 1999 the American Physical Society.</w:t>
      </w:r>
    </w:p>
    <w:bookmarkEnd w:id="9"/>
    <w:p w14:paraId="3C7D8FC0" w14:textId="2F83435F" w:rsidR="002E1E7A" w:rsidRDefault="00DE018F" w:rsidP="000F45CB">
      <w:pPr>
        <w:spacing w:after="0"/>
        <w:ind w:firstLineChars="100" w:firstLine="190"/>
        <w:rPr>
          <w:rFonts w:ascii="Arno Pro" w:hAnsi="Arno Pro"/>
          <w:bCs/>
          <w:kern w:val="22"/>
          <w:sz w:val="19"/>
          <w:szCs w:val="19"/>
          <w:lang w:eastAsia="ja-JP"/>
        </w:rPr>
      </w:pPr>
      <w:r w:rsidRPr="00926D5D">
        <w:rPr>
          <w:rFonts w:ascii="Arno Pro" w:hAnsi="Arno Pro"/>
          <w:bCs/>
          <w:kern w:val="22"/>
          <w:sz w:val="19"/>
          <w:szCs w:val="19"/>
          <w:lang w:eastAsia="ja-JP"/>
        </w:rPr>
        <w:t xml:space="preserve">The </w:t>
      </w:r>
      <w:r w:rsidR="00976841">
        <w:rPr>
          <w:rFonts w:ascii="Arno Pro" w:hAnsi="Arno Pro"/>
          <w:bCs/>
          <w:kern w:val="22"/>
          <w:sz w:val="19"/>
          <w:szCs w:val="19"/>
          <w:lang w:eastAsia="ja-JP"/>
        </w:rPr>
        <w:t xml:space="preserve">relaxation </w:t>
      </w:r>
      <w:r w:rsidRPr="00926D5D">
        <w:rPr>
          <w:rFonts w:ascii="Arno Pro" w:hAnsi="Arno Pro"/>
          <w:bCs/>
          <w:kern w:val="22"/>
          <w:sz w:val="19"/>
          <w:szCs w:val="19"/>
          <w:lang w:eastAsia="ja-JP"/>
        </w:rPr>
        <w:t xml:space="preserve">dynamics of exciton-polaritons </w:t>
      </w:r>
      <w:r w:rsidR="00976841">
        <w:rPr>
          <w:rFonts w:ascii="Arno Pro" w:hAnsi="Arno Pro"/>
          <w:bCs/>
          <w:kern w:val="22"/>
          <w:sz w:val="19"/>
          <w:szCs w:val="19"/>
          <w:lang w:eastAsia="ja-JP"/>
        </w:rPr>
        <w:t>is a rich area of research</w:t>
      </w:r>
      <w:r w:rsidR="00837320">
        <w:rPr>
          <w:rFonts w:ascii="Arno Pro" w:hAnsi="Arno Pro"/>
          <w:bCs/>
          <w:kern w:val="22"/>
          <w:sz w:val="19"/>
          <w:szCs w:val="19"/>
          <w:lang w:eastAsia="ja-JP"/>
        </w:rPr>
        <w:t xml:space="preserve">, with both the </w:t>
      </w:r>
      <w:r w:rsidR="001271DB">
        <w:rPr>
          <w:rFonts w:ascii="Arno Pro" w:hAnsi="Arno Pro"/>
          <w:bCs/>
          <w:kern w:val="22"/>
          <w:sz w:val="19"/>
          <w:szCs w:val="19"/>
          <w:lang w:eastAsia="ja-JP"/>
        </w:rPr>
        <w:t>population of</w:t>
      </w:r>
      <w:r w:rsidR="008D66C6">
        <w:rPr>
          <w:rFonts w:ascii="Arno Pro" w:hAnsi="Arno Pro"/>
          <w:bCs/>
          <w:kern w:val="22"/>
          <w:sz w:val="19"/>
          <w:szCs w:val="19"/>
          <w:lang w:eastAsia="ja-JP"/>
        </w:rPr>
        <w:t xml:space="preserve"> </w:t>
      </w:r>
      <w:r w:rsidR="001271DB">
        <w:rPr>
          <w:rFonts w:ascii="Arno Pro" w:hAnsi="Arno Pro"/>
          <w:bCs/>
          <w:kern w:val="22"/>
          <w:sz w:val="19"/>
          <w:szCs w:val="19"/>
          <w:lang w:eastAsia="ja-JP"/>
        </w:rPr>
        <w:t>po</w:t>
      </w:r>
      <w:r w:rsidR="008D66C6">
        <w:rPr>
          <w:rFonts w:ascii="Arno Pro" w:hAnsi="Arno Pro"/>
          <w:bCs/>
          <w:kern w:val="22"/>
          <w:sz w:val="19"/>
          <w:szCs w:val="19"/>
          <w:lang w:eastAsia="ja-JP"/>
        </w:rPr>
        <w:t>l</w:t>
      </w:r>
      <w:r w:rsidR="001271DB">
        <w:rPr>
          <w:rFonts w:ascii="Arno Pro" w:hAnsi="Arno Pro"/>
          <w:bCs/>
          <w:kern w:val="22"/>
          <w:sz w:val="19"/>
          <w:szCs w:val="19"/>
          <w:lang w:eastAsia="ja-JP"/>
        </w:rPr>
        <w:t>aritonic states following pumping of incoherent excitatio</w:t>
      </w:r>
      <w:r w:rsidR="008D66C6">
        <w:rPr>
          <w:rFonts w:ascii="Arno Pro" w:hAnsi="Arno Pro"/>
          <w:bCs/>
          <w:kern w:val="22"/>
          <w:sz w:val="19"/>
          <w:szCs w:val="19"/>
          <w:lang w:eastAsia="ja-JP"/>
        </w:rPr>
        <w:t>ns</w:t>
      </w:r>
      <w:r w:rsidR="001271DB">
        <w:rPr>
          <w:rFonts w:ascii="Arno Pro" w:hAnsi="Arno Pro"/>
          <w:bCs/>
          <w:kern w:val="22"/>
          <w:sz w:val="19"/>
          <w:szCs w:val="19"/>
          <w:lang w:eastAsia="ja-JP"/>
        </w:rPr>
        <w:t xml:space="preserve"> in the system, </w:t>
      </w:r>
      <w:r w:rsidR="008D66C6">
        <w:rPr>
          <w:rFonts w:ascii="Arno Pro" w:hAnsi="Arno Pro"/>
          <w:bCs/>
          <w:kern w:val="22"/>
          <w:sz w:val="19"/>
          <w:szCs w:val="19"/>
          <w:lang w:eastAsia="ja-JP"/>
        </w:rPr>
        <w:t xml:space="preserve">and decay of </w:t>
      </w:r>
      <w:r w:rsidR="00A6570D">
        <w:rPr>
          <w:rFonts w:ascii="Arno Pro" w:hAnsi="Arno Pro"/>
          <w:bCs/>
          <w:kern w:val="22"/>
          <w:sz w:val="19"/>
          <w:szCs w:val="19"/>
          <w:lang w:eastAsia="ja-JP"/>
        </w:rPr>
        <w:t>polaritons</w:t>
      </w:r>
      <w:r w:rsidR="00C72954">
        <w:rPr>
          <w:rFonts w:ascii="Arno Pro" w:hAnsi="Arno Pro"/>
          <w:bCs/>
          <w:kern w:val="22"/>
          <w:sz w:val="19"/>
          <w:szCs w:val="19"/>
          <w:lang w:eastAsia="ja-JP"/>
        </w:rPr>
        <w:t>,</w:t>
      </w:r>
      <w:r w:rsidR="00A6570D">
        <w:rPr>
          <w:rFonts w:ascii="Arno Pro" w:hAnsi="Arno Pro"/>
          <w:bCs/>
          <w:kern w:val="22"/>
          <w:sz w:val="19"/>
          <w:szCs w:val="19"/>
          <w:lang w:eastAsia="ja-JP"/>
        </w:rPr>
        <w:t xml:space="preserve"> the subject of much study</w:t>
      </w:r>
      <w:r w:rsidRPr="00926D5D">
        <w:rPr>
          <w:rFonts w:ascii="Arno Pro" w:hAnsi="Arno Pro"/>
          <w:bCs/>
          <w:kern w:val="22"/>
          <w:sz w:val="19"/>
          <w:szCs w:val="19"/>
          <w:lang w:eastAsia="ja-JP"/>
        </w:rPr>
        <w:t>.</w:t>
      </w:r>
      <w:r w:rsidR="00837320" w:rsidRPr="00926D5D">
        <w:rPr>
          <w:rFonts w:ascii="Arno Pro" w:hAnsi="Arno Pro"/>
          <w:bCs/>
          <w:color w:val="FF0000"/>
          <w:kern w:val="22"/>
          <w:sz w:val="19"/>
          <w:szCs w:val="19"/>
          <w:lang w:eastAsia="ja-JP"/>
        </w:rPr>
        <w:fldChar w:fldCharType="begin" w:fldLock="1"/>
      </w:r>
      <w:r w:rsidR="00837320">
        <w:rPr>
          <w:rFonts w:ascii="Arno Pro" w:hAnsi="Arno Pro"/>
          <w:bCs/>
          <w:color w:val="FF0000"/>
          <w:kern w:val="22"/>
          <w:sz w:val="19"/>
          <w:szCs w:val="19"/>
          <w:lang w:eastAsia="ja-JP"/>
        </w:rPr>
        <w:instrText>ADDIN CSL_CITATION {"citationItems":[{"id":"ITEM-1","itemData":{"DOI":"10.1039/c8sc01043a","ISSN":"20416539","abstract":"Molecular polaritons are the optical excitations which emerge when molecular transitions interact strongly with confined electromagnetic fields. Increasing interest in the hybrid molecular-photonic materials that host these excitations stems from recent observations of their novel and tunable chemistry. Some of the remarkable functionalities exhibited by polaritons include the ability to induce long-range excitation energy transfer, enhance charge conductivity, and inhibit or accelerate chemical reactions. In this review, we explain the effective theories of molecular polaritons which form a basis for the interpretation and guidance of experiments at the strong coupling limit. The theoretical discussion is illustrated with the analysis of innovative applications of strongly coupled molecular-photonic systems to chemical phenomena of fundamental importance to future technologies.","author":[{"dropping-particle":"","family":"Ribeiro","given":"Raphael F.","non-dropping-particle":"","parse-names":false,"suffix":""},{"dropping-particle":"","family":"Martínez-Martínez","given":"Luis A.","non-dropping-particle":"","parse-names":false,"suffix":""},{"dropping-particle":"","family":"Du","given":"Matthew","non-dropping-particle":"","parse-names":false,"suffix":""},{"dropping-particle":"","family":"Campos-Gonzalez-Angulo","given":"Jorge","non-dropping-particle":"","parse-names":false,"suffix":""},{"dropping-particle":"","family":"Yuen-Zhou","given":"Joel","non-dropping-particle":"","parse-names":false,"suffix":""}],"container-title":"Chemical Science","id":"ITEM-1","issue":"30","issued":{"date-parts":[["2018"]]},"page":"6325-6339","title":"Polariton chemistry: controlling molecular dynamics with optical cavities","type":"article-journal","volume":"9"},"uris":["http://www.mendeley.com/documents/?uuid=df65b9ab-bc32-48da-81a5-bdccdf6abf39"]}],"mendeley":{"formattedCitation":"&lt;sup&gt;24&lt;/sup&gt;","plainTextFormattedCitation":"24","previouslyFormattedCitation":"&lt;sup&gt;24&lt;/sup&gt;"},"properties":{"noteIndex":0},"schema":"https://github.com/citation-style-language/schema/raw/master/csl-citation.json"}</w:instrText>
      </w:r>
      <w:r w:rsidR="00837320" w:rsidRPr="00926D5D">
        <w:rPr>
          <w:rFonts w:ascii="Arno Pro" w:hAnsi="Arno Pro"/>
          <w:bCs/>
          <w:color w:val="FF0000"/>
          <w:kern w:val="22"/>
          <w:sz w:val="19"/>
          <w:szCs w:val="19"/>
          <w:lang w:eastAsia="ja-JP"/>
        </w:rPr>
        <w:fldChar w:fldCharType="separate"/>
      </w:r>
      <w:r w:rsidR="00837320" w:rsidRPr="008343D2">
        <w:rPr>
          <w:rFonts w:ascii="Arno Pro" w:hAnsi="Arno Pro"/>
          <w:bCs/>
          <w:noProof/>
          <w:color w:val="FF0000"/>
          <w:kern w:val="22"/>
          <w:sz w:val="19"/>
          <w:szCs w:val="19"/>
          <w:vertAlign w:val="superscript"/>
          <w:lang w:eastAsia="ja-JP"/>
        </w:rPr>
        <w:t>24</w:t>
      </w:r>
      <w:r w:rsidR="00837320" w:rsidRPr="00926D5D">
        <w:rPr>
          <w:rFonts w:ascii="Arno Pro" w:hAnsi="Arno Pro"/>
          <w:bCs/>
          <w:color w:val="FF0000"/>
          <w:kern w:val="22"/>
          <w:sz w:val="19"/>
          <w:szCs w:val="19"/>
          <w:lang w:eastAsia="ja-JP"/>
        </w:rPr>
        <w:fldChar w:fldCharType="end"/>
      </w:r>
      <w:r w:rsidRPr="00926D5D">
        <w:rPr>
          <w:rFonts w:ascii="Arno Pro" w:hAnsi="Arno Pro"/>
          <w:bCs/>
          <w:kern w:val="22"/>
          <w:sz w:val="19"/>
          <w:szCs w:val="19"/>
          <w:lang w:eastAsia="ja-JP"/>
        </w:rPr>
        <w:t xml:space="preserve"> </w:t>
      </w:r>
      <w:r w:rsidR="0089795B">
        <w:rPr>
          <w:rFonts w:ascii="Arno Pro" w:hAnsi="Arno Pro"/>
          <w:bCs/>
          <w:kern w:val="22"/>
          <w:sz w:val="19"/>
          <w:szCs w:val="19"/>
          <w:lang w:eastAsia="ja-JP"/>
        </w:rPr>
        <w:t xml:space="preserve">Vibronic </w:t>
      </w:r>
      <w:r w:rsidR="00845C7C">
        <w:rPr>
          <w:rFonts w:ascii="Arno Pro" w:hAnsi="Arno Pro"/>
          <w:bCs/>
          <w:kern w:val="22"/>
          <w:sz w:val="19"/>
          <w:szCs w:val="19"/>
          <w:lang w:eastAsia="ja-JP"/>
        </w:rPr>
        <w:t xml:space="preserve">transitions play a central </w:t>
      </w:r>
      <w:r w:rsidR="00943EB3">
        <w:rPr>
          <w:rFonts w:ascii="Arno Pro" w:hAnsi="Arno Pro"/>
          <w:bCs/>
          <w:kern w:val="22"/>
          <w:sz w:val="19"/>
          <w:szCs w:val="19"/>
          <w:lang w:eastAsia="ja-JP"/>
        </w:rPr>
        <w:t xml:space="preserve">role </w:t>
      </w:r>
      <w:r w:rsidR="00845C7C">
        <w:rPr>
          <w:rFonts w:ascii="Arno Pro" w:hAnsi="Arno Pro"/>
          <w:bCs/>
          <w:kern w:val="22"/>
          <w:sz w:val="19"/>
          <w:szCs w:val="19"/>
          <w:lang w:eastAsia="ja-JP"/>
        </w:rPr>
        <w:t>in the interplay between coupled and polaritonic states</w:t>
      </w:r>
      <w:r w:rsidR="005B0C68">
        <w:rPr>
          <w:rFonts w:ascii="Arno Pro" w:hAnsi="Arno Pro"/>
          <w:bCs/>
          <w:kern w:val="22"/>
          <w:sz w:val="19"/>
          <w:szCs w:val="19"/>
          <w:lang w:eastAsia="ja-JP"/>
        </w:rPr>
        <w:t xml:space="preserve">, including </w:t>
      </w:r>
      <w:r w:rsidR="00AB5CC7">
        <w:rPr>
          <w:rFonts w:ascii="Arno Pro" w:hAnsi="Arno Pro"/>
          <w:bCs/>
          <w:kern w:val="22"/>
          <w:sz w:val="19"/>
          <w:szCs w:val="19"/>
          <w:lang w:eastAsia="ja-JP"/>
        </w:rPr>
        <w:t xml:space="preserve">overcoming </w:t>
      </w:r>
      <w:r w:rsidR="0014353D">
        <w:rPr>
          <w:rFonts w:ascii="Arno Pro" w:hAnsi="Arno Pro"/>
          <w:bCs/>
          <w:kern w:val="22"/>
          <w:sz w:val="19"/>
          <w:szCs w:val="19"/>
          <w:lang w:eastAsia="ja-JP"/>
        </w:rPr>
        <w:t>‘</w:t>
      </w:r>
      <w:r w:rsidR="00CA525B">
        <w:rPr>
          <w:rFonts w:ascii="Arno Pro" w:hAnsi="Arno Pro"/>
          <w:bCs/>
          <w:kern w:val="22"/>
          <w:sz w:val="19"/>
          <w:szCs w:val="19"/>
          <w:lang w:eastAsia="ja-JP"/>
        </w:rPr>
        <w:t>bottlenecks</w:t>
      </w:r>
      <w:r w:rsidR="0014353D">
        <w:rPr>
          <w:rFonts w:ascii="Arno Pro" w:hAnsi="Arno Pro"/>
          <w:bCs/>
          <w:kern w:val="22"/>
          <w:sz w:val="19"/>
          <w:szCs w:val="19"/>
          <w:lang w:eastAsia="ja-JP"/>
        </w:rPr>
        <w:t>’</w:t>
      </w:r>
      <w:r w:rsidR="00CA525B">
        <w:rPr>
          <w:rFonts w:ascii="Arno Pro" w:hAnsi="Arno Pro"/>
          <w:bCs/>
          <w:kern w:val="22"/>
          <w:sz w:val="19"/>
          <w:szCs w:val="19"/>
          <w:lang w:eastAsia="ja-JP"/>
        </w:rPr>
        <w:t xml:space="preserve"> </w:t>
      </w:r>
      <w:r w:rsidR="00CD2C26">
        <w:rPr>
          <w:rFonts w:ascii="Arno Pro" w:hAnsi="Arno Pro"/>
          <w:bCs/>
          <w:kern w:val="22"/>
          <w:sz w:val="19"/>
          <w:szCs w:val="19"/>
          <w:lang w:eastAsia="ja-JP"/>
        </w:rPr>
        <w:t>d</w:t>
      </w:r>
      <w:r w:rsidR="0014353D">
        <w:rPr>
          <w:rFonts w:ascii="Arno Pro" w:hAnsi="Arno Pro"/>
          <w:bCs/>
          <w:kern w:val="22"/>
          <w:sz w:val="19"/>
          <w:szCs w:val="19"/>
          <w:lang w:eastAsia="ja-JP"/>
        </w:rPr>
        <w:t>ue to requirement of</w:t>
      </w:r>
      <w:r w:rsidR="009526B0">
        <w:rPr>
          <w:rFonts w:ascii="Arno Pro" w:hAnsi="Arno Pro"/>
          <w:bCs/>
          <w:kern w:val="22"/>
          <w:sz w:val="19"/>
          <w:szCs w:val="19"/>
          <w:lang w:eastAsia="ja-JP"/>
        </w:rPr>
        <w:t xml:space="preserve"> </w:t>
      </w:r>
      <w:r w:rsidR="008F5EF7">
        <w:rPr>
          <w:rFonts w:ascii="Arno Pro" w:hAnsi="Arno Pro"/>
          <w:bCs/>
          <w:kern w:val="22"/>
          <w:sz w:val="19"/>
          <w:szCs w:val="19"/>
          <w:lang w:eastAsia="ja-JP"/>
        </w:rPr>
        <w:t xml:space="preserve">changes in </w:t>
      </w:r>
      <w:r w:rsidR="00584077">
        <w:rPr>
          <w:rFonts w:ascii="Arno Pro" w:hAnsi="Arno Pro"/>
          <w:bCs/>
          <w:kern w:val="22"/>
          <w:sz w:val="19"/>
          <w:szCs w:val="19"/>
          <w:lang w:eastAsia="ja-JP"/>
        </w:rPr>
        <w:t xml:space="preserve">both </w:t>
      </w:r>
      <w:r w:rsidR="008F5EF7">
        <w:rPr>
          <w:rFonts w:ascii="Arno Pro" w:hAnsi="Arno Pro"/>
          <w:bCs/>
          <w:kern w:val="22"/>
          <w:sz w:val="19"/>
          <w:szCs w:val="19"/>
          <w:lang w:eastAsia="ja-JP"/>
        </w:rPr>
        <w:t>energy and momentum</w:t>
      </w:r>
      <w:r w:rsidR="0014353D">
        <w:rPr>
          <w:rFonts w:ascii="Arno Pro" w:hAnsi="Arno Pro"/>
          <w:bCs/>
          <w:kern w:val="22"/>
          <w:sz w:val="19"/>
          <w:szCs w:val="19"/>
          <w:lang w:eastAsia="ja-JP"/>
        </w:rPr>
        <w:t xml:space="preserve"> </w:t>
      </w:r>
      <w:r w:rsidR="008F5EF7">
        <w:rPr>
          <w:rFonts w:ascii="Arno Pro" w:hAnsi="Arno Pro"/>
          <w:bCs/>
          <w:kern w:val="22"/>
          <w:sz w:val="19"/>
          <w:szCs w:val="19"/>
          <w:lang w:eastAsia="ja-JP"/>
        </w:rPr>
        <w:t xml:space="preserve">in </w:t>
      </w:r>
      <w:r w:rsidR="00F64277">
        <w:rPr>
          <w:rFonts w:ascii="Arno Pro" w:hAnsi="Arno Pro"/>
          <w:bCs/>
          <w:kern w:val="22"/>
          <w:sz w:val="19"/>
          <w:szCs w:val="19"/>
          <w:lang w:eastAsia="ja-JP"/>
        </w:rPr>
        <w:t>rad</w:t>
      </w:r>
      <w:r w:rsidR="00346D09">
        <w:rPr>
          <w:rFonts w:ascii="Arno Pro" w:hAnsi="Arno Pro"/>
          <w:bCs/>
          <w:kern w:val="22"/>
          <w:sz w:val="19"/>
          <w:szCs w:val="19"/>
          <w:lang w:eastAsia="ja-JP"/>
        </w:rPr>
        <w:t xml:space="preserve">iative transitions </w:t>
      </w:r>
      <w:r w:rsidR="008F5EF7">
        <w:rPr>
          <w:rFonts w:ascii="Arno Pro" w:hAnsi="Arno Pro"/>
          <w:bCs/>
          <w:kern w:val="22"/>
          <w:sz w:val="19"/>
          <w:szCs w:val="19"/>
          <w:lang w:eastAsia="ja-JP"/>
        </w:rPr>
        <w:t xml:space="preserve">between </w:t>
      </w:r>
      <w:r w:rsidR="00943EB3">
        <w:rPr>
          <w:rFonts w:ascii="Arno Pro" w:hAnsi="Arno Pro"/>
          <w:bCs/>
          <w:kern w:val="22"/>
          <w:sz w:val="19"/>
          <w:szCs w:val="19"/>
          <w:lang w:eastAsia="ja-JP"/>
        </w:rPr>
        <w:t>these two</w:t>
      </w:r>
      <w:r w:rsidR="008F5EF7">
        <w:rPr>
          <w:rFonts w:ascii="Arno Pro" w:hAnsi="Arno Pro"/>
          <w:bCs/>
          <w:kern w:val="22"/>
          <w:sz w:val="19"/>
          <w:szCs w:val="19"/>
          <w:lang w:eastAsia="ja-JP"/>
        </w:rPr>
        <w:t xml:space="preserve"> systems</w:t>
      </w:r>
      <w:r w:rsidR="00346D09">
        <w:rPr>
          <w:rFonts w:ascii="Arno Pro" w:hAnsi="Arno Pro"/>
          <w:bCs/>
          <w:kern w:val="22"/>
          <w:sz w:val="19"/>
          <w:szCs w:val="19"/>
          <w:lang w:eastAsia="ja-JP"/>
        </w:rPr>
        <w:t>, and in n</w:t>
      </w:r>
      <w:r w:rsidR="00B94B85">
        <w:rPr>
          <w:rFonts w:ascii="Arno Pro" w:hAnsi="Arno Pro"/>
          <w:bCs/>
          <w:kern w:val="22"/>
          <w:sz w:val="19"/>
          <w:szCs w:val="19"/>
          <w:lang w:eastAsia="ja-JP"/>
        </w:rPr>
        <w:t xml:space="preserve">on-radiative transitions </w:t>
      </w:r>
      <w:r w:rsidR="00346D09">
        <w:rPr>
          <w:rFonts w:ascii="Arno Pro" w:hAnsi="Arno Pro"/>
          <w:bCs/>
          <w:kern w:val="22"/>
          <w:sz w:val="19"/>
          <w:szCs w:val="19"/>
          <w:lang w:eastAsia="ja-JP"/>
        </w:rPr>
        <w:t xml:space="preserve">that </w:t>
      </w:r>
      <w:r w:rsidR="00B0261B">
        <w:rPr>
          <w:rFonts w:ascii="Arno Pro" w:hAnsi="Arno Pro"/>
          <w:bCs/>
          <w:kern w:val="22"/>
          <w:sz w:val="19"/>
          <w:szCs w:val="19"/>
          <w:lang w:eastAsia="ja-JP"/>
        </w:rPr>
        <w:t>can dominate for o</w:t>
      </w:r>
      <w:r w:rsidR="00006984" w:rsidRPr="00926D5D">
        <w:rPr>
          <w:rFonts w:ascii="Arno Pro" w:hAnsi="Arno Pro"/>
          <w:bCs/>
          <w:kern w:val="22"/>
          <w:sz w:val="19"/>
          <w:szCs w:val="19"/>
          <w:lang w:eastAsia="ja-JP"/>
        </w:rPr>
        <w:t>rganic</w:t>
      </w:r>
      <w:r w:rsidR="00B0261B">
        <w:rPr>
          <w:rFonts w:ascii="Arno Pro" w:hAnsi="Arno Pro"/>
          <w:bCs/>
          <w:kern w:val="22"/>
          <w:sz w:val="19"/>
          <w:szCs w:val="19"/>
          <w:lang w:eastAsia="ja-JP"/>
        </w:rPr>
        <w:t xml:space="preserve"> molecular</w:t>
      </w:r>
      <w:r w:rsidR="00006984" w:rsidRPr="00926D5D">
        <w:rPr>
          <w:rFonts w:ascii="Arno Pro" w:hAnsi="Arno Pro"/>
          <w:bCs/>
          <w:kern w:val="22"/>
          <w:sz w:val="19"/>
          <w:szCs w:val="19"/>
          <w:lang w:eastAsia="ja-JP"/>
        </w:rPr>
        <w:t xml:space="preserve"> exciton</w:t>
      </w:r>
      <w:r w:rsidR="008401C3" w:rsidRPr="00926D5D">
        <w:rPr>
          <w:rFonts w:ascii="Cambria" w:hAnsi="Cambria"/>
          <w:bCs/>
          <w:kern w:val="22"/>
          <w:sz w:val="19"/>
          <w:szCs w:val="19"/>
          <w:lang w:eastAsia="ja-JP"/>
        </w:rPr>
        <w:t>–</w:t>
      </w:r>
      <w:r w:rsidR="00006984" w:rsidRPr="00926D5D">
        <w:rPr>
          <w:rFonts w:ascii="Arno Pro" w:hAnsi="Arno Pro"/>
          <w:bCs/>
          <w:kern w:val="22"/>
          <w:sz w:val="19"/>
          <w:szCs w:val="19"/>
          <w:lang w:eastAsia="ja-JP"/>
        </w:rPr>
        <w:t>polariton</w:t>
      </w:r>
      <w:r w:rsidR="00B0261B">
        <w:rPr>
          <w:rFonts w:ascii="Arno Pro" w:hAnsi="Arno Pro"/>
          <w:bCs/>
          <w:kern w:val="22"/>
          <w:sz w:val="19"/>
          <w:szCs w:val="19"/>
          <w:lang w:eastAsia="ja-JP"/>
        </w:rPr>
        <w:t xml:space="preserve"> </w:t>
      </w:r>
      <w:r w:rsidR="00006984" w:rsidRPr="00926D5D">
        <w:rPr>
          <w:rFonts w:ascii="Arno Pro" w:hAnsi="Arno Pro"/>
          <w:bCs/>
          <w:kern w:val="22"/>
          <w:sz w:val="19"/>
          <w:szCs w:val="19"/>
          <w:lang w:eastAsia="ja-JP"/>
        </w:rPr>
        <w:t>s</w:t>
      </w:r>
      <w:r w:rsidR="00B0261B">
        <w:rPr>
          <w:rFonts w:ascii="Arno Pro" w:hAnsi="Arno Pro"/>
          <w:bCs/>
          <w:kern w:val="22"/>
          <w:sz w:val="19"/>
          <w:szCs w:val="19"/>
          <w:lang w:eastAsia="ja-JP"/>
        </w:rPr>
        <w:t>ystems</w:t>
      </w:r>
      <w:r w:rsidR="00514761">
        <w:rPr>
          <w:rFonts w:ascii="Arno Pro" w:hAnsi="Arno Pro"/>
          <w:bCs/>
          <w:kern w:val="22"/>
          <w:sz w:val="19"/>
          <w:szCs w:val="19"/>
          <w:lang w:eastAsia="ja-JP"/>
        </w:rPr>
        <w:t xml:space="preserve"> due to the presence of dark and uncoupled </w:t>
      </w:r>
      <w:r w:rsidR="00CB7CFD">
        <w:rPr>
          <w:rFonts w:ascii="Arno Pro" w:hAnsi="Arno Pro"/>
          <w:bCs/>
          <w:kern w:val="22"/>
          <w:sz w:val="19"/>
          <w:szCs w:val="19"/>
          <w:lang w:eastAsia="ja-JP"/>
        </w:rPr>
        <w:t xml:space="preserve">state </w:t>
      </w:r>
      <w:r w:rsidR="00514761">
        <w:rPr>
          <w:rFonts w:ascii="Arno Pro" w:hAnsi="Arno Pro"/>
          <w:bCs/>
          <w:kern w:val="22"/>
          <w:sz w:val="19"/>
          <w:szCs w:val="19"/>
          <w:lang w:eastAsia="ja-JP"/>
        </w:rPr>
        <w:t>continua mentioned earlier</w:t>
      </w:r>
      <w:r w:rsidRPr="00926D5D">
        <w:rPr>
          <w:rFonts w:ascii="Arno Pro" w:hAnsi="Arno Pro"/>
          <w:bCs/>
          <w:kern w:val="22"/>
          <w:sz w:val="19"/>
          <w:szCs w:val="19"/>
          <w:lang w:eastAsia="ja-JP"/>
        </w:rPr>
        <w:t>.</w:t>
      </w:r>
      <w:r w:rsidR="009309FA" w:rsidRPr="00926D5D">
        <w:rPr>
          <w:rFonts w:ascii="Arno Pro" w:hAnsi="Arno Pro"/>
          <w:bCs/>
          <w:kern w:val="22"/>
          <w:sz w:val="19"/>
          <w:szCs w:val="19"/>
          <w:lang w:eastAsia="ja-JP"/>
        </w:rPr>
        <w:t xml:space="preserve"> </w:t>
      </w:r>
      <w:r w:rsidR="00346D09">
        <w:rPr>
          <w:rFonts w:ascii="Arno Pro" w:hAnsi="Arno Pro"/>
          <w:bCs/>
          <w:kern w:val="22"/>
          <w:sz w:val="19"/>
          <w:szCs w:val="19"/>
          <w:lang w:eastAsia="ja-JP"/>
        </w:rPr>
        <w:t>In the latter case, t</w:t>
      </w:r>
      <w:r w:rsidR="009309FA" w:rsidRPr="00926D5D">
        <w:rPr>
          <w:rFonts w:ascii="Arno Pro" w:hAnsi="Arno Pro"/>
          <w:bCs/>
          <w:kern w:val="22"/>
          <w:sz w:val="19"/>
          <w:szCs w:val="19"/>
          <w:lang w:eastAsia="ja-JP"/>
        </w:rPr>
        <w:t xml:space="preserve">he upper polariton decays </w:t>
      </w:r>
      <w:r w:rsidR="00346D09">
        <w:rPr>
          <w:rFonts w:ascii="Arno Pro" w:hAnsi="Arno Pro"/>
          <w:bCs/>
          <w:kern w:val="22"/>
          <w:sz w:val="19"/>
          <w:szCs w:val="19"/>
          <w:lang w:eastAsia="ja-JP"/>
        </w:rPr>
        <w:t xml:space="preserve">non-radiatively </w:t>
      </w:r>
      <w:r w:rsidR="009309FA" w:rsidRPr="00926D5D">
        <w:rPr>
          <w:rFonts w:ascii="Arno Pro" w:hAnsi="Arno Pro"/>
          <w:bCs/>
          <w:kern w:val="22"/>
          <w:sz w:val="19"/>
          <w:szCs w:val="19"/>
          <w:lang w:eastAsia="ja-JP"/>
        </w:rPr>
        <w:t>to</w:t>
      </w:r>
      <w:r w:rsidR="00006984" w:rsidRPr="00926D5D">
        <w:rPr>
          <w:rFonts w:ascii="Arno Pro" w:hAnsi="Arno Pro"/>
          <w:bCs/>
          <w:kern w:val="22"/>
          <w:sz w:val="19"/>
          <w:szCs w:val="19"/>
          <w:lang w:eastAsia="ja-JP"/>
        </w:rPr>
        <w:t xml:space="preserve"> the dark </w:t>
      </w:r>
      <w:r w:rsidR="009309FA" w:rsidRPr="00926D5D">
        <w:rPr>
          <w:rFonts w:ascii="Arno Pro" w:hAnsi="Arno Pro"/>
          <w:bCs/>
          <w:kern w:val="22"/>
          <w:sz w:val="19"/>
          <w:szCs w:val="19"/>
          <w:lang w:eastAsia="ja-JP"/>
        </w:rPr>
        <w:t xml:space="preserve">states </w:t>
      </w:r>
      <w:r w:rsidR="00006984" w:rsidRPr="00926D5D">
        <w:rPr>
          <w:rFonts w:ascii="Arno Pro" w:hAnsi="Arno Pro"/>
          <w:bCs/>
          <w:kern w:val="22"/>
          <w:sz w:val="19"/>
          <w:szCs w:val="19"/>
          <w:lang w:eastAsia="ja-JP"/>
        </w:rPr>
        <w:t xml:space="preserve">much faster than the </w:t>
      </w:r>
      <w:r w:rsidR="00650298">
        <w:rPr>
          <w:rFonts w:ascii="Arno Pro" w:hAnsi="Arno Pro"/>
          <w:bCs/>
          <w:kern w:val="22"/>
          <w:sz w:val="19"/>
          <w:szCs w:val="19"/>
          <w:lang w:eastAsia="ja-JP"/>
        </w:rPr>
        <w:t xml:space="preserve">similar </w:t>
      </w:r>
      <w:r w:rsidR="00006984" w:rsidRPr="00926D5D">
        <w:rPr>
          <w:rFonts w:ascii="Arno Pro" w:hAnsi="Arno Pro"/>
          <w:bCs/>
          <w:kern w:val="22"/>
          <w:sz w:val="19"/>
          <w:szCs w:val="19"/>
          <w:lang w:eastAsia="ja-JP"/>
        </w:rPr>
        <w:t xml:space="preserve">decay </w:t>
      </w:r>
      <w:r w:rsidR="009309FA" w:rsidRPr="00926D5D">
        <w:rPr>
          <w:rFonts w:ascii="Arno Pro" w:hAnsi="Arno Pro"/>
          <w:bCs/>
          <w:kern w:val="22"/>
          <w:sz w:val="19"/>
          <w:szCs w:val="19"/>
          <w:lang w:eastAsia="ja-JP"/>
        </w:rPr>
        <w:t xml:space="preserve">from dark states </w:t>
      </w:r>
      <w:r w:rsidR="00006984" w:rsidRPr="00926D5D">
        <w:rPr>
          <w:rFonts w:ascii="Arno Pro" w:hAnsi="Arno Pro"/>
          <w:bCs/>
          <w:kern w:val="22"/>
          <w:sz w:val="19"/>
          <w:szCs w:val="19"/>
          <w:lang w:eastAsia="ja-JP"/>
        </w:rPr>
        <w:t xml:space="preserve">to the </w:t>
      </w:r>
      <w:r w:rsidR="009309FA" w:rsidRPr="00926D5D">
        <w:rPr>
          <w:rFonts w:ascii="Arno Pro" w:hAnsi="Arno Pro"/>
          <w:bCs/>
          <w:kern w:val="22"/>
          <w:sz w:val="19"/>
          <w:szCs w:val="19"/>
          <w:lang w:eastAsia="ja-JP"/>
        </w:rPr>
        <w:t>lower polariton.</w:t>
      </w:r>
      <w:r w:rsidR="00451807" w:rsidRPr="00926D5D">
        <w:rPr>
          <w:rFonts w:ascii="Arno Pro" w:hAnsi="Arno Pro"/>
          <w:bCs/>
          <w:color w:val="FF0000"/>
          <w:kern w:val="22"/>
          <w:sz w:val="19"/>
          <w:szCs w:val="19"/>
          <w:lang w:eastAsia="ja-JP"/>
        </w:rPr>
        <w:fldChar w:fldCharType="begin" w:fldLock="1"/>
      </w:r>
      <w:r w:rsidR="008343D2">
        <w:rPr>
          <w:rFonts w:ascii="Arno Pro" w:hAnsi="Arno Pro"/>
          <w:bCs/>
          <w:color w:val="FF0000"/>
          <w:kern w:val="22"/>
          <w:sz w:val="19"/>
          <w:szCs w:val="19"/>
          <w:lang w:eastAsia="ja-JP"/>
        </w:rPr>
        <w:instrText>ADDIN CSL_CITATION {"citationItems":[{"id":"ITEM-1","itemData":{"DOI":"10.1039/c8sc01043a","ISSN":"20416539","abstract":"Molecular polaritons are the optical excitations which emerge when molecular transitions interact strongly with confined electromagnetic fields. Increasing interest in the hybrid molecular-photonic materials that host these excitations stems from recent observations of their novel and tunable chemistry. Some of the remarkable functionalities exhibited by polaritons include the ability to induce long-range excitation energy transfer, enhance charge conductivity, and inhibit or accelerate chemical reactions. In this review, we explain the effective theories of molecular polaritons which form a basis for the interpretation and guidance of experiments at the strong coupling limit. The theoretical discussion is illustrated with the analysis of innovative applications of strongly coupled molecular-photonic systems to chemical phenomena of fundamental importance to future technologies.","author":[{"dropping-particle":"","family":"Ribeiro","given":"Raphael F.","non-dropping-particle":"","parse-names":false,"suffix":""},{"dropping-particle":"","family":"Martínez-Martínez","given":"Luis A.","non-dropping-particle":"","parse-names":false,"suffix":""},{"dropping-particle":"","family":"Du","given":"Matthew","non-dropping-particle":"","parse-names":false,"suffix":""},{"dropping-particle":"","family":"Campos-Gonzalez-Angulo","given":"Jorge","non-dropping-particle":"","parse-names":false,"suffix":""},{"dropping-particle":"","family":"Yuen-Zhou","given":"Joel","non-dropping-particle":"","parse-names":false,"suffix":""}],"container-title":"Chemical Science","id":"ITEM-1","issue":"30","issued":{"date-parts":[["2018"]]},"page":"6325-6339","title":"Polariton chemistry: controlling molecular dynamics with optical cavities","type":"article-journal","volume":"9"},"uris":["http://www.mendeley.com/documents/?uuid=df65b9ab-bc32-48da-81a5-bdccdf6abf39"]}],"mendeley":{"formattedCitation":"&lt;sup&gt;24&lt;/sup&gt;","plainTextFormattedCitation":"24","previouslyFormattedCitation":"&lt;sup&gt;24&lt;/sup&gt;"},"properties":{"noteIndex":0},"schema":"https://github.com/citation-style-language/schema/raw/master/csl-citation.json"}</w:instrText>
      </w:r>
      <w:r w:rsidR="00451807" w:rsidRPr="00926D5D">
        <w:rPr>
          <w:rFonts w:ascii="Arno Pro" w:hAnsi="Arno Pro"/>
          <w:bCs/>
          <w:color w:val="FF0000"/>
          <w:kern w:val="22"/>
          <w:sz w:val="19"/>
          <w:szCs w:val="19"/>
          <w:lang w:eastAsia="ja-JP"/>
        </w:rPr>
        <w:fldChar w:fldCharType="separate"/>
      </w:r>
      <w:r w:rsidR="008343D2" w:rsidRPr="008343D2">
        <w:rPr>
          <w:rFonts w:ascii="Arno Pro" w:hAnsi="Arno Pro"/>
          <w:bCs/>
          <w:noProof/>
          <w:color w:val="FF0000"/>
          <w:kern w:val="22"/>
          <w:sz w:val="19"/>
          <w:szCs w:val="19"/>
          <w:vertAlign w:val="superscript"/>
          <w:lang w:eastAsia="ja-JP"/>
        </w:rPr>
        <w:t>24</w:t>
      </w:r>
      <w:r w:rsidR="00451807" w:rsidRPr="00926D5D">
        <w:rPr>
          <w:rFonts w:ascii="Arno Pro" w:hAnsi="Arno Pro"/>
          <w:bCs/>
          <w:color w:val="FF0000"/>
          <w:kern w:val="22"/>
          <w:sz w:val="19"/>
          <w:szCs w:val="19"/>
          <w:lang w:eastAsia="ja-JP"/>
        </w:rPr>
        <w:fldChar w:fldCharType="end"/>
      </w:r>
      <w:r w:rsidR="009309FA" w:rsidRPr="00926D5D">
        <w:rPr>
          <w:rFonts w:ascii="Arno Pro" w:hAnsi="Arno Pro"/>
          <w:bCs/>
          <w:color w:val="FF0000"/>
          <w:kern w:val="22"/>
          <w:sz w:val="19"/>
          <w:szCs w:val="19"/>
          <w:lang w:eastAsia="ja-JP"/>
        </w:rPr>
        <w:t xml:space="preserve"> </w:t>
      </w:r>
      <w:r w:rsidR="00451807" w:rsidRPr="00926D5D">
        <w:rPr>
          <w:rFonts w:ascii="Arno Pro" w:hAnsi="Arno Pro"/>
          <w:bCs/>
          <w:kern w:val="22"/>
          <w:sz w:val="19"/>
          <w:szCs w:val="19"/>
          <w:lang w:eastAsia="ja-JP"/>
        </w:rPr>
        <w:t>Thus</w:t>
      </w:r>
      <w:r w:rsidR="009349AC" w:rsidRPr="00926D5D">
        <w:rPr>
          <w:rFonts w:ascii="Arno Pro" w:hAnsi="Arno Pro"/>
          <w:bCs/>
          <w:kern w:val="22"/>
          <w:sz w:val="19"/>
          <w:szCs w:val="19"/>
          <w:lang w:eastAsia="ja-JP"/>
        </w:rPr>
        <w:t xml:space="preserve">, </w:t>
      </w:r>
      <w:r w:rsidR="00451807" w:rsidRPr="00926D5D">
        <w:rPr>
          <w:rFonts w:ascii="Arno Pro" w:hAnsi="Arno Pro"/>
          <w:bCs/>
          <w:kern w:val="22"/>
          <w:sz w:val="19"/>
          <w:szCs w:val="19"/>
          <w:lang w:eastAsia="ja-JP"/>
        </w:rPr>
        <w:t>the dark states act</w:t>
      </w:r>
      <w:r w:rsidRPr="00926D5D">
        <w:rPr>
          <w:rFonts w:ascii="Arno Pro" w:hAnsi="Arno Pro"/>
          <w:bCs/>
          <w:kern w:val="22"/>
          <w:sz w:val="19"/>
          <w:szCs w:val="19"/>
          <w:lang w:eastAsia="ja-JP"/>
        </w:rPr>
        <w:t xml:space="preserve"> as </w:t>
      </w:r>
      <w:r w:rsidR="00451807" w:rsidRPr="00926D5D">
        <w:rPr>
          <w:rFonts w:ascii="Arno Pro" w:hAnsi="Arno Pro"/>
          <w:bCs/>
          <w:kern w:val="22"/>
          <w:sz w:val="19"/>
          <w:szCs w:val="19"/>
          <w:lang w:eastAsia="ja-JP"/>
        </w:rPr>
        <w:t xml:space="preserve">a </w:t>
      </w:r>
      <w:r w:rsidR="009349AC" w:rsidRPr="00926D5D">
        <w:rPr>
          <w:rFonts w:ascii="Arno Pro" w:hAnsi="Arno Pro"/>
          <w:bCs/>
          <w:kern w:val="22"/>
          <w:sz w:val="19"/>
          <w:szCs w:val="19"/>
          <w:lang w:eastAsia="ja-JP"/>
        </w:rPr>
        <w:t>reservoir and an energy sink</w:t>
      </w:r>
      <w:r w:rsidR="00D3465E">
        <w:rPr>
          <w:rFonts w:ascii="Arno Pro" w:hAnsi="Arno Pro"/>
          <w:bCs/>
          <w:kern w:val="22"/>
          <w:sz w:val="19"/>
          <w:szCs w:val="19"/>
          <w:lang w:eastAsia="ja-JP"/>
        </w:rPr>
        <w:t>, and radiative relaxation to the ground state can occur from here or the lower polariton branch</w:t>
      </w:r>
      <w:r w:rsidR="009349AC" w:rsidRPr="00926D5D">
        <w:rPr>
          <w:rFonts w:ascii="Arno Pro" w:hAnsi="Arno Pro"/>
          <w:bCs/>
          <w:kern w:val="22"/>
          <w:sz w:val="19"/>
          <w:szCs w:val="19"/>
          <w:lang w:eastAsia="ja-JP"/>
        </w:rPr>
        <w:t>.</w:t>
      </w:r>
    </w:p>
    <w:p w14:paraId="380080D5" w14:textId="37B51AE3" w:rsidR="009349AC" w:rsidRPr="00926D5D" w:rsidRDefault="00DE018F" w:rsidP="00D904E8">
      <w:pPr>
        <w:rPr>
          <w:rFonts w:ascii="Arno Pro" w:hAnsi="Arno Pro"/>
          <w:bCs/>
          <w:kern w:val="22"/>
          <w:sz w:val="19"/>
          <w:szCs w:val="19"/>
          <w:lang w:eastAsia="ja-JP"/>
        </w:rPr>
      </w:pPr>
      <w:r w:rsidRPr="00926D5D">
        <w:rPr>
          <w:rFonts w:ascii="Arno Pro" w:hAnsi="Arno Pro"/>
          <w:bCs/>
          <w:kern w:val="22"/>
          <w:sz w:val="19"/>
          <w:szCs w:val="19"/>
          <w:lang w:eastAsia="ja-JP"/>
        </w:rPr>
        <w:t xml:space="preserve">Pump-probe spectroscopy </w:t>
      </w:r>
      <w:r w:rsidR="000E1DE4">
        <w:rPr>
          <w:rFonts w:ascii="Arno Pro" w:hAnsi="Arno Pro"/>
          <w:bCs/>
          <w:kern w:val="22"/>
          <w:sz w:val="19"/>
          <w:szCs w:val="19"/>
          <w:lang w:eastAsia="ja-JP"/>
        </w:rPr>
        <w:t xml:space="preserve">can </w:t>
      </w:r>
      <w:r w:rsidR="0017685E">
        <w:rPr>
          <w:rFonts w:ascii="Arno Pro" w:hAnsi="Arno Pro"/>
          <w:bCs/>
          <w:kern w:val="22"/>
          <w:sz w:val="19"/>
          <w:szCs w:val="19"/>
          <w:lang w:eastAsia="ja-JP"/>
        </w:rPr>
        <w:t xml:space="preserve">also </w:t>
      </w:r>
      <w:r w:rsidR="000E1DE4">
        <w:rPr>
          <w:rFonts w:ascii="Arno Pro" w:hAnsi="Arno Pro"/>
          <w:bCs/>
          <w:kern w:val="22"/>
          <w:sz w:val="19"/>
          <w:szCs w:val="19"/>
          <w:lang w:eastAsia="ja-JP"/>
        </w:rPr>
        <w:t xml:space="preserve">be used to </w:t>
      </w:r>
      <w:r w:rsidRPr="00926D5D">
        <w:rPr>
          <w:rFonts w:ascii="Arno Pro" w:hAnsi="Arno Pro"/>
          <w:bCs/>
          <w:kern w:val="22"/>
          <w:sz w:val="19"/>
          <w:szCs w:val="19"/>
          <w:lang w:eastAsia="ja-JP"/>
        </w:rPr>
        <w:t>reveal</w:t>
      </w:r>
      <w:r w:rsidR="000E1DE4">
        <w:rPr>
          <w:rFonts w:ascii="Arno Pro" w:hAnsi="Arno Pro"/>
          <w:bCs/>
          <w:kern w:val="22"/>
          <w:sz w:val="19"/>
          <w:szCs w:val="19"/>
          <w:lang w:eastAsia="ja-JP"/>
        </w:rPr>
        <w:t xml:space="preserve"> </w:t>
      </w:r>
      <w:r w:rsidRPr="00926D5D">
        <w:rPr>
          <w:rFonts w:ascii="Arno Pro" w:hAnsi="Arno Pro"/>
          <w:bCs/>
          <w:kern w:val="22"/>
          <w:sz w:val="19"/>
          <w:szCs w:val="19"/>
          <w:lang w:eastAsia="ja-JP"/>
        </w:rPr>
        <w:t>the</w:t>
      </w:r>
      <w:r w:rsidR="00D3465E">
        <w:rPr>
          <w:rFonts w:ascii="Arno Pro" w:hAnsi="Arno Pro"/>
          <w:bCs/>
          <w:kern w:val="22"/>
          <w:sz w:val="19"/>
          <w:szCs w:val="19"/>
          <w:lang w:eastAsia="ja-JP"/>
        </w:rPr>
        <w:t xml:space="preserve"> </w:t>
      </w:r>
      <w:r w:rsidRPr="00926D5D">
        <w:rPr>
          <w:rFonts w:ascii="Arno Pro" w:hAnsi="Arno Pro"/>
          <w:bCs/>
          <w:kern w:val="22"/>
          <w:sz w:val="19"/>
          <w:szCs w:val="19"/>
          <w:lang w:eastAsia="ja-JP"/>
        </w:rPr>
        <w:t xml:space="preserve">dynamics </w:t>
      </w:r>
      <w:r w:rsidR="00293819">
        <w:rPr>
          <w:rFonts w:ascii="Arno Pro" w:hAnsi="Arno Pro"/>
          <w:bCs/>
          <w:kern w:val="22"/>
          <w:sz w:val="19"/>
          <w:szCs w:val="19"/>
          <w:lang w:eastAsia="ja-JP"/>
        </w:rPr>
        <w:t xml:space="preserve">of </w:t>
      </w:r>
      <w:r w:rsidR="0017685E">
        <w:rPr>
          <w:rFonts w:ascii="Arno Pro" w:hAnsi="Arno Pro"/>
          <w:bCs/>
          <w:kern w:val="22"/>
          <w:sz w:val="19"/>
          <w:szCs w:val="19"/>
          <w:lang w:eastAsia="ja-JP"/>
        </w:rPr>
        <w:t>coupled</w:t>
      </w:r>
      <w:r w:rsidR="003107C9">
        <w:rPr>
          <w:rFonts w:ascii="Arno Pro" w:hAnsi="Arno Pro"/>
          <w:bCs/>
          <w:kern w:val="22"/>
          <w:sz w:val="19"/>
          <w:szCs w:val="19"/>
          <w:lang w:eastAsia="ja-JP"/>
        </w:rPr>
        <w:t>/</w:t>
      </w:r>
      <w:r w:rsidR="0017685E">
        <w:rPr>
          <w:rFonts w:ascii="Arno Pro" w:hAnsi="Arno Pro"/>
          <w:bCs/>
          <w:kern w:val="22"/>
          <w:sz w:val="19"/>
          <w:szCs w:val="19"/>
          <w:lang w:eastAsia="ja-JP"/>
        </w:rPr>
        <w:t>uncoupled state</w:t>
      </w:r>
      <w:r w:rsidR="00B933D6">
        <w:rPr>
          <w:rFonts w:ascii="Arno Pro" w:hAnsi="Arno Pro"/>
          <w:bCs/>
          <w:kern w:val="22"/>
          <w:sz w:val="19"/>
          <w:szCs w:val="19"/>
          <w:lang w:eastAsia="ja-JP"/>
        </w:rPr>
        <w:t xml:space="preserve"> transitions</w:t>
      </w:r>
      <w:r w:rsidR="00293819">
        <w:rPr>
          <w:rFonts w:ascii="Arno Pro" w:hAnsi="Arno Pro"/>
          <w:bCs/>
          <w:kern w:val="22"/>
          <w:sz w:val="19"/>
          <w:szCs w:val="19"/>
          <w:lang w:eastAsia="ja-JP"/>
        </w:rPr>
        <w:t>, and relaxations from</w:t>
      </w:r>
      <w:r w:rsidR="00D3465E">
        <w:rPr>
          <w:rFonts w:ascii="Arno Pro" w:hAnsi="Arno Pro"/>
          <w:bCs/>
          <w:kern w:val="22"/>
          <w:sz w:val="19"/>
          <w:szCs w:val="19"/>
          <w:lang w:eastAsia="ja-JP"/>
        </w:rPr>
        <w:t>, for example</w:t>
      </w:r>
      <w:r w:rsidR="00F87299">
        <w:rPr>
          <w:rFonts w:ascii="Arno Pro" w:hAnsi="Arno Pro"/>
          <w:bCs/>
          <w:kern w:val="22"/>
          <w:sz w:val="19"/>
          <w:szCs w:val="19"/>
          <w:lang w:eastAsia="ja-JP"/>
        </w:rPr>
        <w:t>,</w:t>
      </w:r>
      <w:r w:rsidRPr="00926D5D">
        <w:rPr>
          <w:rFonts w:ascii="Arno Pro" w:hAnsi="Arno Pro"/>
          <w:bCs/>
          <w:kern w:val="22"/>
          <w:sz w:val="19"/>
          <w:szCs w:val="19"/>
          <w:lang w:eastAsia="ja-JP"/>
        </w:rPr>
        <w:t xml:space="preserve"> </w:t>
      </w:r>
      <w:r w:rsidR="00981ED5" w:rsidRPr="00926D5D">
        <w:rPr>
          <w:rFonts w:ascii="Arno Pro" w:hAnsi="Arno Pro"/>
          <w:bCs/>
          <w:kern w:val="22"/>
          <w:sz w:val="19"/>
          <w:szCs w:val="19"/>
          <w:lang w:eastAsia="ja-JP"/>
        </w:rPr>
        <w:t xml:space="preserve">the </w:t>
      </w:r>
      <w:r w:rsidRPr="00926D5D">
        <w:rPr>
          <w:rFonts w:ascii="Arno Pro" w:hAnsi="Arno Pro"/>
          <w:bCs/>
          <w:kern w:val="22"/>
          <w:sz w:val="19"/>
          <w:szCs w:val="19"/>
          <w:lang w:eastAsia="ja-JP"/>
        </w:rPr>
        <w:t xml:space="preserve">lower polaritonic branch. </w:t>
      </w:r>
      <w:r w:rsidR="001669E1">
        <w:rPr>
          <w:rFonts w:ascii="Arno Pro" w:hAnsi="Arno Pro"/>
          <w:bCs/>
          <w:kern w:val="22"/>
          <w:sz w:val="19"/>
          <w:szCs w:val="19"/>
          <w:lang w:eastAsia="ja-JP"/>
        </w:rPr>
        <w:t>Assuming that photon loss is the fastest decay pathway in the system</w:t>
      </w:r>
      <w:r w:rsidR="00621F33">
        <w:rPr>
          <w:rFonts w:ascii="Arno Pro" w:hAnsi="Arno Pro"/>
          <w:bCs/>
          <w:kern w:val="22"/>
          <w:sz w:val="19"/>
          <w:szCs w:val="19"/>
          <w:lang w:eastAsia="ja-JP"/>
        </w:rPr>
        <w:t>, t</w:t>
      </w:r>
      <w:r w:rsidR="00F334B5" w:rsidRPr="00926D5D">
        <w:rPr>
          <w:rFonts w:ascii="Arno Pro" w:hAnsi="Arno Pro"/>
          <w:bCs/>
          <w:kern w:val="22"/>
          <w:sz w:val="19"/>
          <w:szCs w:val="19"/>
          <w:lang w:eastAsia="ja-JP"/>
        </w:rPr>
        <w:t xml:space="preserve">he lifetime of </w:t>
      </w:r>
      <w:r w:rsidR="00981ED5" w:rsidRPr="00926D5D">
        <w:rPr>
          <w:rFonts w:ascii="Arno Pro" w:hAnsi="Arno Pro"/>
          <w:bCs/>
          <w:kern w:val="22"/>
          <w:sz w:val="19"/>
          <w:szCs w:val="19"/>
          <w:lang w:eastAsia="ja-JP"/>
        </w:rPr>
        <w:t xml:space="preserve">a </w:t>
      </w:r>
      <w:r w:rsidR="00F334B5" w:rsidRPr="00926D5D">
        <w:rPr>
          <w:rFonts w:ascii="Arno Pro" w:hAnsi="Arno Pro"/>
          <w:bCs/>
          <w:kern w:val="22"/>
          <w:sz w:val="19"/>
          <w:szCs w:val="19"/>
          <w:lang w:eastAsia="ja-JP"/>
        </w:rPr>
        <w:t xml:space="preserve">lower polariton is </w:t>
      </w:r>
      <w:r w:rsidR="002E1E7A" w:rsidRPr="00926D5D">
        <w:rPr>
          <w:rFonts w:ascii="Arno Pro" w:hAnsi="Arno Pro"/>
          <w:bCs/>
          <w:kern w:val="22"/>
          <w:sz w:val="19"/>
          <w:szCs w:val="19"/>
          <w:lang w:eastAsia="ja-JP"/>
        </w:rPr>
        <w:t xml:space="preserve">expected to be </w:t>
      </w:r>
      <w:r w:rsidR="00F334B5" w:rsidRPr="00926D5D">
        <w:rPr>
          <w:rFonts w:ascii="Arno Pro" w:hAnsi="Arno Pro"/>
          <w:bCs/>
          <w:kern w:val="22"/>
          <w:sz w:val="19"/>
          <w:szCs w:val="19"/>
          <w:lang w:eastAsia="ja-JP"/>
        </w:rPr>
        <w:t>twice that of the photon in the cavity</w:t>
      </w:r>
      <w:r w:rsidR="003107C9">
        <w:rPr>
          <w:rFonts w:ascii="Arno Pro" w:hAnsi="Arno Pro"/>
          <w:bCs/>
          <w:kern w:val="22"/>
          <w:sz w:val="19"/>
          <w:szCs w:val="19"/>
          <w:lang w:eastAsia="ja-JP"/>
        </w:rPr>
        <w:t>,</w:t>
      </w:r>
      <w:r w:rsidR="002E1E7A" w:rsidRPr="00926D5D">
        <w:rPr>
          <w:rFonts w:ascii="Arno Pro" w:hAnsi="Arno Pro"/>
          <w:bCs/>
          <w:kern w:val="22"/>
          <w:sz w:val="19"/>
          <w:szCs w:val="19"/>
          <w:lang w:eastAsia="ja-JP"/>
        </w:rPr>
        <w:t xml:space="preserve"> because the energy exchange </w:t>
      </w:r>
      <w:r w:rsidR="00F32C69" w:rsidRPr="00926D5D">
        <w:rPr>
          <w:rFonts w:ascii="Arno Pro" w:hAnsi="Arno Pro"/>
          <w:bCs/>
          <w:kern w:val="22"/>
          <w:sz w:val="19"/>
          <w:szCs w:val="19"/>
          <w:lang w:eastAsia="ja-JP"/>
        </w:rPr>
        <w:t xml:space="preserve">rates </w:t>
      </w:r>
      <w:r w:rsidR="002E1E7A" w:rsidRPr="00926D5D">
        <w:rPr>
          <w:rFonts w:ascii="Arno Pro" w:hAnsi="Arno Pro"/>
          <w:bCs/>
          <w:kern w:val="22"/>
          <w:sz w:val="19"/>
          <w:szCs w:val="19"/>
          <w:lang w:eastAsia="ja-JP"/>
        </w:rPr>
        <w:t xml:space="preserve">in both directions between the cavity and excited state are assumed </w:t>
      </w:r>
      <w:r w:rsidRPr="00926D5D">
        <w:rPr>
          <w:rFonts w:ascii="Arno Pro" w:hAnsi="Arno Pro"/>
          <w:bCs/>
          <w:kern w:val="22"/>
          <w:sz w:val="19"/>
          <w:szCs w:val="19"/>
          <w:lang w:eastAsia="ja-JP"/>
        </w:rPr>
        <w:t>to be equal.</w:t>
      </w:r>
      <w:r w:rsidR="002E1E7A" w:rsidRPr="00926D5D">
        <w:rPr>
          <w:rFonts w:ascii="Arno Pro" w:hAnsi="Arno Pro"/>
          <w:bCs/>
          <w:kern w:val="22"/>
          <w:sz w:val="19"/>
          <w:szCs w:val="19"/>
          <w:lang w:eastAsia="ja-JP"/>
        </w:rPr>
        <w:t xml:space="preserve"> However, the lifetime of </w:t>
      </w:r>
      <w:r w:rsidR="00981ED5" w:rsidRPr="00926D5D">
        <w:rPr>
          <w:rFonts w:ascii="Arno Pro" w:hAnsi="Arno Pro"/>
          <w:bCs/>
          <w:kern w:val="22"/>
          <w:sz w:val="19"/>
          <w:szCs w:val="19"/>
          <w:lang w:eastAsia="ja-JP"/>
        </w:rPr>
        <w:t xml:space="preserve">the </w:t>
      </w:r>
      <w:r w:rsidR="002E1E7A" w:rsidRPr="00926D5D">
        <w:rPr>
          <w:rFonts w:ascii="Arno Pro" w:hAnsi="Arno Pro"/>
          <w:bCs/>
          <w:kern w:val="22"/>
          <w:sz w:val="19"/>
          <w:szCs w:val="19"/>
          <w:lang w:eastAsia="ja-JP"/>
        </w:rPr>
        <w:t xml:space="preserve">lower polariton branch </w:t>
      </w:r>
      <w:r w:rsidR="00CF4A11">
        <w:rPr>
          <w:rFonts w:ascii="Arno Pro" w:hAnsi="Arno Pro"/>
          <w:bCs/>
          <w:kern w:val="22"/>
          <w:sz w:val="19"/>
          <w:szCs w:val="19"/>
          <w:lang w:eastAsia="ja-JP"/>
        </w:rPr>
        <w:t xml:space="preserve">has been shown to be </w:t>
      </w:r>
      <w:r w:rsidR="002E1E7A" w:rsidRPr="00926D5D">
        <w:rPr>
          <w:rFonts w:ascii="Arno Pro" w:hAnsi="Arno Pro"/>
          <w:bCs/>
          <w:kern w:val="22"/>
          <w:sz w:val="19"/>
          <w:szCs w:val="19"/>
          <w:lang w:eastAsia="ja-JP"/>
        </w:rPr>
        <w:t>longer than expected</w:t>
      </w:r>
      <w:r w:rsidR="00DA351D">
        <w:rPr>
          <w:rFonts w:ascii="Arno Pro" w:hAnsi="Arno Pro"/>
          <w:bCs/>
          <w:kern w:val="22"/>
          <w:sz w:val="19"/>
          <w:szCs w:val="19"/>
          <w:lang w:eastAsia="ja-JP"/>
        </w:rPr>
        <w:t xml:space="preserve"> in some circumstances</w:t>
      </w:r>
      <w:r w:rsidR="002E1E7A" w:rsidRPr="00926D5D">
        <w:rPr>
          <w:rFonts w:ascii="Arno Pro" w:hAnsi="Arno Pro"/>
          <w:bCs/>
          <w:kern w:val="22"/>
          <w:sz w:val="19"/>
          <w:szCs w:val="19"/>
          <w:lang w:eastAsia="ja-JP"/>
        </w:rPr>
        <w:t>.</w:t>
      </w:r>
      <w:r w:rsidR="002E1E7A"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{"citationItems":[{"id":"ITEM-1","itemData":{"DOI":"10.1002/cphc.201200734","ISSN":"14394235","PMID":"23233286","abstract":"We present a comprehensive experimental study of the photophysical properties of a molecule-cavity system under strong coupling conditions, using steady-state and femtosecond time-resolved emission and absorption techniques to selectively excite the lower and upper polaritons as well as the reservoir of uncoupled molecules. Our results demonstrate the complex decay routes in such hybrid systems and that, contrary to expectations, the lower polariton is intrinsically long-lived. Long-lived polariton: In organic cavities, the hybrid light-matter states display intricate dynamics due to the molecular nature of such systems. The authors investigate these dynamics and find that the polariton is surprisingly long-lived. Copyright © 2013 WILEY-VCH Verlag GmbH &amp; Co. KGaA, Weinheim.","author":[{"dropping-particle":"","family":"Schwartz","given":"Tal","non-dropping-particle":"","parse-names":false,"suffix":""},{"dropping-particle":"","family":"Hutchison","given":"James A.","non-dropping-particle":"","parse-names":false,"suffix":""},{"dropping-particle":"","family":"Léonard","given":"Jérémie","non-dropping-particle":"","parse-names":false,"suffix":""},{"dropping-particle":"","family":"Genet","given":"Cyriaque","non-dropping-particle":"","parse-names":false,"suffix":""},{"dropping-particle":"","family":"Haacke","given":"Stefan","non-dropping-particle":"","parse-names":false,"suffix":""},{"dropping-particle":"","family":"Ebbesen","given":"Thomas W.","non-dropping-particle":"","parse-names":false,"suffix":""}],"container-title":"ChemPhysChem","id":"ITEM-1","issue":"1","issued":{"date-parts":[["2013"]]},"page":"125-131","title":"Polariton dynamics under strong light-molecule coupling","type":"article-journal","volume":"14"},"uris":["http://www.mendeley.com/documents/?uuid=2c988dbd-7b37-4a84-b2b5-7440eb63edec"]}],"mendeley":{"formattedCitation":"&lt;sup&gt;76&lt;/sup&gt;","plainTextFormattedCitation":"76","previouslyFormattedCitation":"&lt;sup&gt;76&lt;/sup&gt;"},"properties":{"noteIndex":0},"schema":"https://github.com/citation-style-language/schema/raw/master/csl-citation.json"}</w:instrText>
      </w:r>
      <w:r w:rsidR="002E1E7A"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76</w:t>
      </w:r>
      <w:r w:rsidR="002E1E7A" w:rsidRPr="00926D5D">
        <w:rPr>
          <w:rFonts w:ascii="Arno Pro" w:hAnsi="Arno Pro"/>
          <w:bCs/>
          <w:color w:val="FF0000"/>
          <w:kern w:val="22"/>
          <w:sz w:val="19"/>
          <w:szCs w:val="19"/>
          <w:lang w:eastAsia="ja-JP"/>
        </w:rPr>
        <w:fldChar w:fldCharType="end"/>
      </w:r>
      <w:r w:rsidR="002E1E7A" w:rsidRPr="00926D5D">
        <w:rPr>
          <w:rFonts w:ascii="Arno Pro" w:hAnsi="Arno Pro"/>
          <w:bCs/>
          <w:kern w:val="22"/>
          <w:sz w:val="19"/>
          <w:szCs w:val="19"/>
          <w:lang w:eastAsia="ja-JP"/>
        </w:rPr>
        <w:t xml:space="preserve"> The prolonged lifetime of </w:t>
      </w:r>
      <w:r w:rsidRPr="00926D5D">
        <w:rPr>
          <w:rFonts w:ascii="Arno Pro" w:hAnsi="Arno Pro"/>
          <w:bCs/>
          <w:kern w:val="22"/>
          <w:sz w:val="19"/>
          <w:szCs w:val="19"/>
          <w:lang w:eastAsia="ja-JP"/>
        </w:rPr>
        <w:t xml:space="preserve">the lower polariton can be explained by the </w:t>
      </w:r>
      <w:r w:rsidR="001A41CF">
        <w:rPr>
          <w:rFonts w:ascii="Arno Pro" w:hAnsi="Arno Pro"/>
          <w:bCs/>
          <w:kern w:val="22"/>
          <w:sz w:val="19"/>
          <w:szCs w:val="19"/>
          <w:lang w:eastAsia="ja-JP"/>
        </w:rPr>
        <w:t>‘drip feeding’ of</w:t>
      </w:r>
      <w:r w:rsidRPr="00926D5D">
        <w:rPr>
          <w:rFonts w:ascii="Arno Pro" w:hAnsi="Arno Pro"/>
          <w:bCs/>
          <w:kern w:val="22"/>
          <w:sz w:val="19"/>
          <w:szCs w:val="19"/>
          <w:lang w:eastAsia="ja-JP"/>
        </w:rPr>
        <w:t xml:space="preserve"> the lower polariton </w:t>
      </w:r>
      <w:r w:rsidR="001A41CF">
        <w:rPr>
          <w:rFonts w:ascii="Arno Pro" w:hAnsi="Arno Pro"/>
          <w:bCs/>
          <w:kern w:val="22"/>
          <w:sz w:val="19"/>
          <w:szCs w:val="19"/>
          <w:lang w:eastAsia="ja-JP"/>
        </w:rPr>
        <w:t xml:space="preserve">by </w:t>
      </w:r>
      <w:r w:rsidRPr="00926D5D">
        <w:rPr>
          <w:rFonts w:ascii="Arno Pro" w:hAnsi="Arno Pro"/>
          <w:bCs/>
          <w:kern w:val="22"/>
          <w:sz w:val="19"/>
          <w:szCs w:val="19"/>
          <w:lang w:eastAsia="ja-JP"/>
        </w:rPr>
        <w:t xml:space="preserve">the reservoir of uncoupled </w:t>
      </w:r>
      <w:r w:rsidR="001A41CF">
        <w:rPr>
          <w:rFonts w:ascii="Arno Pro" w:hAnsi="Arno Pro"/>
          <w:bCs/>
          <w:kern w:val="22"/>
          <w:sz w:val="19"/>
          <w:szCs w:val="19"/>
          <w:lang w:eastAsia="ja-JP"/>
        </w:rPr>
        <w:t xml:space="preserve">and </w:t>
      </w:r>
      <w:r w:rsidRPr="00926D5D">
        <w:rPr>
          <w:rFonts w:ascii="Arno Pro" w:hAnsi="Arno Pro"/>
          <w:bCs/>
          <w:kern w:val="22"/>
          <w:sz w:val="19"/>
          <w:szCs w:val="19"/>
          <w:lang w:eastAsia="ja-JP"/>
        </w:rPr>
        <w:t xml:space="preserve">dark </w:t>
      </w:r>
      <w:r w:rsidR="001A41CF">
        <w:rPr>
          <w:rFonts w:ascii="Arno Pro" w:hAnsi="Arno Pro"/>
          <w:bCs/>
          <w:kern w:val="22"/>
          <w:sz w:val="19"/>
          <w:szCs w:val="19"/>
          <w:lang w:eastAsia="ja-JP"/>
        </w:rPr>
        <w:t xml:space="preserve">polaritonic </w:t>
      </w:r>
      <w:r w:rsidRPr="00926D5D">
        <w:rPr>
          <w:rFonts w:ascii="Arno Pro" w:hAnsi="Arno Pro"/>
          <w:bCs/>
          <w:kern w:val="22"/>
          <w:sz w:val="19"/>
          <w:szCs w:val="19"/>
          <w:lang w:eastAsia="ja-JP"/>
        </w:rPr>
        <w:t>states.</w:t>
      </w:r>
      <w:r w:rsidR="00942C69" w:rsidRPr="00926D5D">
        <w:rPr>
          <w:rFonts w:ascii="Arno Pro" w:hAnsi="Arno Pro"/>
          <w:bCs/>
          <w:kern w:val="22"/>
          <w:sz w:val="19"/>
          <w:szCs w:val="19"/>
          <w:lang w:eastAsia="ja-JP"/>
        </w:rPr>
        <w:t xml:space="preserve"> Additionally, transition</w:t>
      </w:r>
      <w:r w:rsidR="007D2266">
        <w:rPr>
          <w:rFonts w:ascii="Arno Pro" w:hAnsi="Arno Pro"/>
          <w:bCs/>
          <w:kern w:val="22"/>
          <w:sz w:val="19"/>
          <w:szCs w:val="19"/>
          <w:lang w:eastAsia="ja-JP"/>
        </w:rPr>
        <w:t>s</w:t>
      </w:r>
      <w:r w:rsidR="00942C69" w:rsidRPr="00926D5D">
        <w:rPr>
          <w:rFonts w:ascii="Arno Pro" w:hAnsi="Arno Pro"/>
          <w:bCs/>
          <w:kern w:val="22"/>
          <w:sz w:val="19"/>
          <w:szCs w:val="19"/>
          <w:lang w:eastAsia="ja-JP"/>
        </w:rPr>
        <w:t xml:space="preserve"> from </w:t>
      </w:r>
      <w:r w:rsidRPr="00926D5D">
        <w:rPr>
          <w:rFonts w:ascii="Arno Pro" w:hAnsi="Arno Pro"/>
          <w:bCs/>
          <w:kern w:val="22"/>
          <w:sz w:val="19"/>
          <w:szCs w:val="19"/>
          <w:lang w:eastAsia="ja-JP"/>
        </w:rPr>
        <w:t xml:space="preserve">polaritonic states to </w:t>
      </w:r>
      <w:r w:rsidR="003052A8">
        <w:rPr>
          <w:rFonts w:ascii="Arno Pro" w:hAnsi="Arno Pro"/>
          <w:bCs/>
          <w:kern w:val="22"/>
          <w:sz w:val="19"/>
          <w:szCs w:val="19"/>
          <w:lang w:eastAsia="ja-JP"/>
        </w:rPr>
        <w:t xml:space="preserve">different-order </w:t>
      </w:r>
      <w:r w:rsidRPr="00926D5D">
        <w:rPr>
          <w:rFonts w:ascii="Arno Pro" w:hAnsi="Arno Pro"/>
          <w:bCs/>
          <w:kern w:val="22"/>
          <w:sz w:val="19"/>
          <w:szCs w:val="19"/>
          <w:lang w:eastAsia="ja-JP"/>
        </w:rPr>
        <w:t>cavity mode</w:t>
      </w:r>
      <w:r w:rsidR="003052A8">
        <w:rPr>
          <w:rFonts w:ascii="Arno Pro" w:hAnsi="Arno Pro"/>
          <w:bCs/>
          <w:kern w:val="22"/>
          <w:sz w:val="19"/>
          <w:szCs w:val="19"/>
          <w:lang w:eastAsia="ja-JP"/>
        </w:rPr>
        <w:t>s</w:t>
      </w:r>
      <w:r w:rsidRPr="00926D5D">
        <w:rPr>
          <w:rFonts w:ascii="Arno Pro" w:hAnsi="Arno Pro"/>
          <w:bCs/>
          <w:kern w:val="22"/>
          <w:sz w:val="19"/>
          <w:szCs w:val="19"/>
          <w:lang w:eastAsia="ja-JP"/>
        </w:rPr>
        <w:t xml:space="preserve"> </w:t>
      </w:r>
      <w:r w:rsidR="003052A8">
        <w:rPr>
          <w:rFonts w:ascii="Arno Pro" w:hAnsi="Arno Pro"/>
          <w:bCs/>
          <w:kern w:val="22"/>
          <w:sz w:val="19"/>
          <w:szCs w:val="19"/>
          <w:lang w:eastAsia="ja-JP"/>
        </w:rPr>
        <w:t xml:space="preserve">have been </w:t>
      </w:r>
      <w:r w:rsidR="00942C69" w:rsidRPr="00926D5D">
        <w:rPr>
          <w:rFonts w:ascii="Arno Pro" w:hAnsi="Arno Pro"/>
          <w:bCs/>
          <w:kern w:val="22"/>
          <w:sz w:val="19"/>
          <w:szCs w:val="19"/>
          <w:lang w:eastAsia="ja-JP"/>
        </w:rPr>
        <w:t>observed by pump-probe spectroscopy.</w:t>
      </w:r>
      <w:r w:rsidR="00942C69"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{"citationItems":[{"id":"ITEM-1","itemData":{"DOI":"10.1021/acs.jpclett.0c00247","ISSN":"19487185","PMID":"32186878","abstract":"Strong light-matter coupling is emerging as a fascinating way to tune optical properties and modify the photophysics of molecular systems. In this work, we studied a molecular chromophore under strong coupling with the optical mode of a Fabry-Perot cavity resonant to the first electronic absorption band. Using femtosecond pump-probe spectroscopy, we investigated the transient response of the cavity-coupled molecules upon photoexcitation resonant to the upper and lower polaritons. We identified an excited state absorption from upper and lower polaritons to a state at the energy of the second cavity mode. Quantum mechanical calculations of the many-molecule energy structure of cavity polaritons suggest assignment of this state as a two-particle polaritonic state with optically allowed transitions from the upper and lower polaritons. We provide new physical insight into the role of two-particle polaritonic states in explaining transient signatures in hybrid light-matter coupling systems consistent with analogous many-body systems.","author":[{"dropping-particle":"","family":"Delpo","given":"Courtney A.","non-dropping-particle":"","parse-names":false,"suffix":""},{"dropping-particle":"","family":"Kudisch","given":"Bryan","non-dropping-particle":"","parse-names":false,"suffix":""},{"dropping-particle":"","family":"Park","given":"Kyu Hyung","non-dropping-particle":"","parse-names":false,"suffix":""},{"dropping-particle":"","family":"Khan","given":"Saeed Uz Zaman","non-dropping-particle":"","parse-names":false,"suffix":""},{"dropping-particle":"","family":"Fassioli","given":"Francesca","non-dropping-particle":"","parse-names":false,"suffix":""},{"dropping-particle":"","family":"Fausti","given":"Daniele","non-dropping-particle":"","parse-names":false,"suffix":""},{"dropping-particle":"","family":"Rand","given":"Barry P.","non-dropping-particle":"","parse-names":false,"suffix":""},{"dropping-particle":"","family":"Scholes","given":"Gregory D.","non-dropping-particle":"","parse-names":false,"suffix":""}],"container-title":"Journal of Physical Chemistry Letters","id":"ITEM-1","issue":"7","issued":{"date-parts":[["2020"]]},"page":"2667-2674","title":"Polariton Transitions in Femtosecond Transient Absorption Studies of Ultrastrong Light-Molecule Coupling","type":"article-journal","volume":"11"},"uris":["http://www.mendeley.com/documents/?uuid=2c309b04-5e10-4ddb-a387-fc66234c5c16"]}],"mendeley":{"formattedCitation":"&lt;sup&gt;77&lt;/sup&gt;","plainTextFormattedCitation":"77","previouslyFormattedCitation":"&lt;sup&gt;77&lt;/sup&gt;"},"properties":{"noteIndex":0},"schema":"https://github.com/citation-style-language/schema/raw/master/csl-citation.json"}</w:instrText>
      </w:r>
      <w:r w:rsidR="00942C69"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77</w:t>
      </w:r>
      <w:r w:rsidR="00942C69" w:rsidRPr="00926D5D">
        <w:rPr>
          <w:rFonts w:ascii="Arno Pro" w:hAnsi="Arno Pro"/>
          <w:bCs/>
          <w:color w:val="FF0000"/>
          <w:kern w:val="22"/>
          <w:sz w:val="19"/>
          <w:szCs w:val="19"/>
          <w:lang w:eastAsia="ja-JP"/>
        </w:rPr>
        <w:fldChar w:fldCharType="end"/>
      </w:r>
      <w:r w:rsidR="008C0441" w:rsidRPr="008C0441">
        <w:rPr>
          <w:bCs/>
          <w:noProof/>
        </w:rPr>
        <w:t xml:space="preserve"> </w:t>
      </w:r>
    </w:p>
    <w:p w14:paraId="065B3B2E" w14:textId="36022F41" w:rsidR="00101D1F" w:rsidRDefault="00DE018F" w:rsidP="00086859">
      <w:pPr>
        <w:spacing w:after="0"/>
        <w:rPr>
          <w:rFonts w:ascii="Arno Pro" w:hAnsi="Arno Pro"/>
          <w:b/>
          <w:kern w:val="22"/>
          <w:sz w:val="19"/>
          <w:szCs w:val="19"/>
        </w:rPr>
      </w:pPr>
      <w:r w:rsidRPr="008C0441">
        <w:rPr>
          <w:rFonts w:ascii="Arno Pro" w:hAnsi="Arno Pro"/>
          <w:b/>
          <w:kern w:val="22"/>
          <w:sz w:val="19"/>
          <w:szCs w:val="19"/>
        </w:rPr>
        <w:t>3.2 Vibrational Strong Coupling</w:t>
      </w:r>
    </w:p>
    <w:p w14:paraId="1EF04E6B" w14:textId="77777777" w:rsidR="00431444" w:rsidRPr="008C0441" w:rsidRDefault="00431444" w:rsidP="00086859">
      <w:pPr>
        <w:spacing w:after="0"/>
        <w:rPr>
          <w:rFonts w:ascii="Arno Pro" w:hAnsi="Arno Pro"/>
          <w:b/>
          <w:kern w:val="22"/>
          <w:sz w:val="19"/>
          <w:szCs w:val="19"/>
        </w:rPr>
      </w:pPr>
    </w:p>
    <w:p w14:paraId="4EDAB28F" w14:textId="73A7F761" w:rsidR="00431444" w:rsidRPr="00926D5D" w:rsidRDefault="00DE018F" w:rsidP="00431444">
      <w:pPr>
        <w:spacing w:after="0"/>
        <w:ind w:firstLineChars="50" w:firstLine="95"/>
        <w:rPr>
          <w:rFonts w:ascii="Arno Pro" w:hAnsi="Arno Pro"/>
          <w:bCs/>
          <w:kern w:val="22"/>
          <w:sz w:val="19"/>
          <w:szCs w:val="19"/>
        </w:rPr>
      </w:pPr>
      <w:r w:rsidRPr="00926D5D">
        <w:rPr>
          <w:rFonts w:ascii="Arno Pro" w:hAnsi="Arno Pro"/>
          <w:bCs/>
          <w:kern w:val="22"/>
          <w:sz w:val="19"/>
          <w:szCs w:val="19"/>
        </w:rPr>
        <w:t xml:space="preserve">Strong coupling has been observed not only for electronic transitions but also for vibrational transitions. </w:t>
      </w:r>
      <w:r w:rsidR="00957559">
        <w:rPr>
          <w:rFonts w:ascii="Arno Pro" w:hAnsi="Arno Pro"/>
          <w:bCs/>
          <w:kern w:val="22"/>
          <w:sz w:val="19"/>
          <w:szCs w:val="19"/>
        </w:rPr>
        <w:t>In this case the p</w:t>
      </w:r>
      <w:r w:rsidRPr="00926D5D">
        <w:rPr>
          <w:rFonts w:ascii="Arno Pro" w:hAnsi="Arno Pro"/>
          <w:bCs/>
          <w:kern w:val="22"/>
          <w:sz w:val="19"/>
          <w:szCs w:val="19"/>
        </w:rPr>
        <w:t xml:space="preserve">olaritonic states are formed when the </w:t>
      </w:r>
      <w:r w:rsidR="0086768B">
        <w:rPr>
          <w:rFonts w:ascii="Arno Pro" w:hAnsi="Arno Pro"/>
          <w:bCs/>
          <w:kern w:val="22"/>
          <w:sz w:val="19"/>
          <w:szCs w:val="19"/>
        </w:rPr>
        <w:t xml:space="preserve">optical </w:t>
      </w:r>
      <w:r w:rsidRPr="00926D5D">
        <w:rPr>
          <w:rFonts w:ascii="Arno Pro" w:hAnsi="Arno Pro"/>
          <w:bCs/>
          <w:kern w:val="22"/>
          <w:sz w:val="19"/>
          <w:szCs w:val="19"/>
        </w:rPr>
        <w:t>cavity mode is resonant with a</w:t>
      </w:r>
      <w:r w:rsidR="00431444">
        <w:rPr>
          <w:rFonts w:ascii="Arno Pro" w:hAnsi="Arno Pro"/>
          <w:bCs/>
          <w:kern w:val="22"/>
          <w:sz w:val="19"/>
          <w:szCs w:val="19"/>
        </w:rPr>
        <w:t xml:space="preserve"> </w:t>
      </w:r>
      <w:r w:rsidR="00431444" w:rsidRPr="00926D5D">
        <w:rPr>
          <w:rFonts w:ascii="Arno Pro" w:hAnsi="Arno Pro"/>
          <w:bCs/>
          <w:kern w:val="22"/>
          <w:sz w:val="19"/>
          <w:szCs w:val="19"/>
        </w:rPr>
        <w:t xml:space="preserve">vibrational transition. </w:t>
      </w:r>
      <w:r w:rsidR="002E607C">
        <w:rPr>
          <w:rFonts w:ascii="Arno Pro" w:hAnsi="Arno Pro"/>
          <w:bCs/>
          <w:kern w:val="22"/>
          <w:sz w:val="19"/>
          <w:szCs w:val="19"/>
        </w:rPr>
        <w:t>Vibrational strong coupling (</w:t>
      </w:r>
      <w:r w:rsidR="00431444" w:rsidRPr="00926D5D">
        <w:rPr>
          <w:rFonts w:ascii="Arno Pro" w:hAnsi="Arno Pro"/>
          <w:bCs/>
          <w:kern w:val="22"/>
          <w:sz w:val="19"/>
          <w:szCs w:val="19"/>
        </w:rPr>
        <w:t>VSC</w:t>
      </w:r>
      <w:r w:rsidR="002E607C">
        <w:rPr>
          <w:rFonts w:ascii="Arno Pro" w:hAnsi="Arno Pro"/>
          <w:bCs/>
          <w:kern w:val="22"/>
          <w:sz w:val="19"/>
          <w:szCs w:val="19"/>
        </w:rPr>
        <w:t>)</w:t>
      </w:r>
      <w:r w:rsidR="00431444" w:rsidRPr="00926D5D">
        <w:rPr>
          <w:rFonts w:ascii="Arno Pro" w:hAnsi="Arno Pro"/>
          <w:bCs/>
          <w:kern w:val="22"/>
          <w:sz w:val="19"/>
          <w:szCs w:val="19"/>
        </w:rPr>
        <w:t xml:space="preserve"> was experimentally observed </w:t>
      </w:r>
      <w:r w:rsidR="002E7117">
        <w:rPr>
          <w:rFonts w:ascii="Arno Pro" w:hAnsi="Arno Pro"/>
          <w:bCs/>
          <w:kern w:val="22"/>
          <w:sz w:val="19"/>
          <w:szCs w:val="19"/>
        </w:rPr>
        <w:t>for</w:t>
      </w:r>
      <w:r w:rsidR="00431444" w:rsidRPr="00926D5D">
        <w:rPr>
          <w:rFonts w:ascii="Arno Pro" w:hAnsi="Arno Pro"/>
          <w:bCs/>
          <w:kern w:val="22"/>
          <w:sz w:val="19"/>
          <w:szCs w:val="19"/>
        </w:rPr>
        <w:t xml:space="preserve"> the carbonyl stretching vibration of poly</w:t>
      </w:r>
      <w:r w:rsidR="00AE34BC">
        <w:rPr>
          <w:rFonts w:ascii="Arno Pro" w:hAnsi="Arno Pro"/>
          <w:bCs/>
          <w:kern w:val="22"/>
          <w:sz w:val="19"/>
          <w:szCs w:val="19"/>
        </w:rPr>
        <w:t>(</w:t>
      </w:r>
      <w:r w:rsidR="00431444" w:rsidRPr="00926D5D">
        <w:rPr>
          <w:rFonts w:ascii="Arno Pro" w:hAnsi="Arno Pro"/>
          <w:bCs/>
          <w:kern w:val="22"/>
          <w:sz w:val="19"/>
          <w:szCs w:val="19"/>
        </w:rPr>
        <w:t>vinyl acetate</w:t>
      </w:r>
      <w:r w:rsidR="00AE34BC">
        <w:rPr>
          <w:rFonts w:ascii="Arno Pro" w:hAnsi="Arno Pro"/>
          <w:bCs/>
          <w:kern w:val="22"/>
          <w:sz w:val="19"/>
          <w:szCs w:val="19"/>
        </w:rPr>
        <w:t>)</w:t>
      </w:r>
      <w:r w:rsidR="002E7117">
        <w:rPr>
          <w:rFonts w:ascii="Arno Pro" w:hAnsi="Arno Pro"/>
          <w:bCs/>
          <w:kern w:val="22"/>
          <w:sz w:val="19"/>
          <w:szCs w:val="19"/>
        </w:rPr>
        <w:t>,</w:t>
      </w:r>
      <w:r w:rsidR="00431444" w:rsidRPr="00926D5D">
        <w:rPr>
          <w:rFonts w:ascii="Arno Pro" w:hAnsi="Arno Pro"/>
          <w:bCs/>
          <w:kern w:val="22"/>
          <w:sz w:val="19"/>
          <w:szCs w:val="19"/>
        </w:rPr>
        <w:t xml:space="preserve"> </w:t>
      </w:r>
      <w:r w:rsidR="00431444" w:rsidRPr="00926D5D">
        <w:rPr>
          <w:rFonts w:ascii="Arno Pro" w:hAnsi="Arno Pro"/>
          <w:bCs/>
          <w:kern w:val="22"/>
          <w:sz w:val="19"/>
          <w:szCs w:val="19"/>
        </w:rPr>
        <w:lastRenderedPageBreak/>
        <w:t xml:space="preserve">strongly coupled to </w:t>
      </w:r>
      <w:r w:rsidR="002E7117">
        <w:rPr>
          <w:rFonts w:ascii="Arno Pro" w:hAnsi="Arno Pro"/>
          <w:bCs/>
          <w:kern w:val="22"/>
          <w:sz w:val="19"/>
          <w:szCs w:val="19"/>
        </w:rPr>
        <w:t>an IR FP</w:t>
      </w:r>
      <w:r w:rsidR="00431444" w:rsidRPr="00926D5D">
        <w:rPr>
          <w:rFonts w:ascii="Arno Pro" w:hAnsi="Arno Pro"/>
          <w:bCs/>
          <w:kern w:val="22"/>
          <w:sz w:val="19"/>
          <w:szCs w:val="19"/>
        </w:rPr>
        <w:t xml:space="preserve"> cavity vacuum field</w:t>
      </w:r>
      <w:r w:rsidR="00431444" w:rsidRPr="003900EE">
        <w:rPr>
          <w:rFonts w:ascii="Arno Pro" w:hAnsi="Arno Pro"/>
          <w:bCs/>
          <w:kern w:val="22"/>
          <w:sz w:val="19"/>
          <w:szCs w:val="19"/>
        </w:rPr>
        <w:t xml:space="preserve"> (</w:t>
      </w:r>
      <w:r w:rsidR="00431444" w:rsidRPr="003900EE">
        <w:rPr>
          <w:rFonts w:ascii="Arno Pro" w:hAnsi="Arno Pro"/>
          <w:bCs/>
          <w:color w:val="FF0000"/>
          <w:kern w:val="22"/>
          <w:sz w:val="19"/>
          <w:szCs w:val="19"/>
        </w:rPr>
        <w:t xml:space="preserve">Figure </w:t>
      </w:r>
      <w:r w:rsidR="00431444">
        <w:rPr>
          <w:rFonts w:ascii="Arno Pro" w:hAnsi="Arno Pro"/>
          <w:bCs/>
          <w:color w:val="FF0000"/>
          <w:kern w:val="22"/>
          <w:sz w:val="19"/>
          <w:szCs w:val="19"/>
        </w:rPr>
        <w:t>6</w:t>
      </w:r>
      <w:r w:rsidR="00431444" w:rsidRPr="00926D5D">
        <w:rPr>
          <w:rFonts w:ascii="Arno Pro" w:hAnsi="Arno Pro"/>
          <w:bCs/>
          <w:kern w:val="22"/>
          <w:sz w:val="19"/>
          <w:szCs w:val="19"/>
        </w:rPr>
        <w:t>)</w:t>
      </w:r>
      <w:r w:rsidR="001E35FC">
        <w:rPr>
          <w:rFonts w:ascii="Arno Pro" w:hAnsi="Arno Pro"/>
          <w:bCs/>
          <w:kern w:val="22"/>
          <w:sz w:val="19"/>
          <w:szCs w:val="19"/>
        </w:rPr>
        <w:t xml:space="preserve">, and </w:t>
      </w:r>
      <w:r w:rsidR="002E7117">
        <w:rPr>
          <w:rFonts w:ascii="Arno Pro" w:hAnsi="Arno Pro"/>
          <w:bCs/>
          <w:kern w:val="22"/>
          <w:sz w:val="19"/>
          <w:szCs w:val="19"/>
        </w:rPr>
        <w:t xml:space="preserve">for the same vibration </w:t>
      </w:r>
      <w:r w:rsidR="001E35FC">
        <w:rPr>
          <w:rFonts w:ascii="Arno Pro" w:hAnsi="Arno Pro"/>
          <w:bCs/>
          <w:kern w:val="22"/>
          <w:sz w:val="19"/>
          <w:szCs w:val="19"/>
        </w:rPr>
        <w:t>in poly(methylmethacrylate)</w:t>
      </w:r>
      <w:r w:rsidR="00431444" w:rsidRPr="00926D5D">
        <w:rPr>
          <w:rFonts w:ascii="Arno Pro" w:hAnsi="Arno Pro"/>
          <w:bCs/>
          <w:kern w:val="22"/>
          <w:sz w:val="19"/>
          <w:szCs w:val="19"/>
        </w:rPr>
        <w:t>.</w:t>
      </w:r>
      <w:r w:rsidR="00431444" w:rsidRPr="005871B9">
        <w:rPr>
          <w:rFonts w:ascii="Arno Pro" w:hAnsi="Arno Pro"/>
          <w:bCs/>
          <w:color w:val="FF0000"/>
          <w:kern w:val="22"/>
          <w:sz w:val="19"/>
          <w:szCs w:val="19"/>
        </w:rPr>
        <w:fldChar w:fldCharType="begin" w:fldLock="1"/>
      </w:r>
      <w:r w:rsidR="001A7B07">
        <w:rPr>
          <w:rFonts w:ascii="Arno Pro" w:hAnsi="Arno Pro"/>
          <w:bCs/>
          <w:color w:val="FF0000"/>
          <w:kern w:val="22"/>
          <w:sz w:val="19"/>
          <w:szCs w:val="19"/>
        </w:rPr>
        <w:instrText>ADDIN CSL_CITATION {"citationItems":[{"id":"ITEM-1","itemData":{"DOI":"10.1038/ncomms6981","ISSN":"20411723","abstract":"The optical hybridization of the electronic states in strongly coupled molecule-cavity systems have revealed unique properties, such as lasing, room temperature polariton condensation and the modification of excited electronic landscapes involved in molecular isomerization. Here we show that molecular vibrational modes of the electronic ground state can also be coherently coupled with a microcavity mode at room temperature, given the low vibrational thermal occupation factors associated with molecular vibrations, and the collective coupling of a large ensemble of molecules immersed within the cavity-mode volume. This enables the enhancement of the collective Rabi-exchange rate with respect to the single-oscillator coupling strength. The possibility of inducing large shifts in the vibrational frequency of selected molecular bonds should have immediate consequences for chemistry.","author":[{"dropping-particle":"","family":"Shalabney","given":"A.","non-dropping-particle":"","parse-names":false,"suffix":""},{"dropping-particle":"","family":"George","given":"J.","non-dropping-particle":"","parse-names":false,"suffix":""},{"dropping-particle":"","family":"Hutchison","given":"J.","non-dropping-particle":"","parse-names":false,"suffix":""},{"dropping-particle":"","family":"Pupillo","given":"G.","non-dropping-particle":"","parse-names":false,"suffix":""},{"dropping-particle":"","family":"Genet","given":"C.","non-dropping-particle":"","parse-names":false,"suffix":""},{"dropping-particle":"","family":"Ebbesen","given":"T. W.","non-dropping-particle":"","parse-names":false,"suffix":""}],"container-title":"Nature Communications","id":"ITEM-1","issued":{"date-parts":[["2015"]]},"page":"5981","publisher":"Nature Publishing Group","title":"Coherent coupling of molecular resonators with a microcavity mode","type":"article-journal","volume":"6"},"uris":["http://www.mendeley.com/documents/?uuid=000cef2a-47f2-4090-a5fd-d362db79803a"]},{"id":"ITEM-2","itemData":{"DOI":"10.1021/ph5003347","ISSN":"23304022","abstract":"The coherent coupling between an optical transition and a confined optical mode, when sufficiently strong, gives rise to a new pair of mixed modes separated in frequency by the vacuum Rabi splitting. Such systems have been widely investigated for electronic-state transitions such as molecular excitons coupled to surface-plasmons and optical microcavities. However, only very recently have vibrational transitions been considered. Here we experimentally investigate the coupling between a Fabry-Perot cavity and the carbonyl stretch at an infrared frequency near 1730 cm-1in polymethyl methacrylate. As is requisite for the strong coupling regime, the measured vacuum-Rabi-splitting of 132 cm-1is much larger than the full width of either the cavity resonance (34 cm-1) or the inhomogeneously broadened carbonyl-stretch absorption (24 cm-1). With the assistance of quantitative analysis using transfer-matrix methods, we provide evidence that the mixed-state resonances are relatively immune to inhomogeneous vibrational broadening and demonstrate the ability to extract splittings by convenient angle tuning of the Fabry-Perot cavity to match the vibrational frequency. Opening the field of polaritonic coupling to vibrational species promises to be a rich arena amenable to a wide variety of infrared-active bonds that can be studied both statically (as here) and dynamically with ultrafast methods. Moreover, microfluidic cavities will permit the study of liquids, greatly expanding the range of assessable molecules.","author":[{"dropping-particle":"","family":"Long","given":"J. P.","non-dropping-particle":"","parse-names":false,"suffix":""},{"dropping-particle":"","family":"Simpkins","given":"B. S.","non-dropping-particle":"","parse-names":false,"suffix":""}],"container-title":"ACS Photonics","id":"ITEM-2","issue":"1","issued":{"date-parts":[["2015"]]},"page":"130-136","title":"Coherent coupling between a molecular vibration and fabry-perot optical cavity to give hybridized states in the strong coupling limit","type":"article-journal","volume":"2"},"uris":["http://www.mendeley.com/documents/?uuid=bf2800ce-f06c-4a2e-96c0-b86e2c57f49a"]}],"mendeley":{"formattedCitation":"&lt;sup&gt;36,57&lt;/sup&gt;","plainTextFormattedCitation":"36,57","previouslyFormattedCitation":"&lt;sup&gt;36,57&lt;/sup&gt;"},"properties":{"noteIndex":0},"schema":"https://github.com/citation-style-language/schema/raw/master/csl-citation.json"}</w:instrText>
      </w:r>
      <w:r w:rsidR="00431444" w:rsidRPr="005871B9">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36,57</w:t>
      </w:r>
      <w:r w:rsidR="00431444" w:rsidRPr="005871B9">
        <w:rPr>
          <w:rFonts w:ascii="Arno Pro" w:hAnsi="Arno Pro"/>
          <w:bCs/>
          <w:color w:val="FF0000"/>
          <w:kern w:val="22"/>
          <w:sz w:val="19"/>
          <w:szCs w:val="19"/>
        </w:rPr>
        <w:fldChar w:fldCharType="end"/>
      </w:r>
      <w:r w:rsidR="00431444" w:rsidRPr="00926D5D">
        <w:rPr>
          <w:rFonts w:ascii="Arno Pro" w:hAnsi="Arno Pro"/>
          <w:bCs/>
          <w:kern w:val="22"/>
          <w:sz w:val="19"/>
          <w:szCs w:val="19"/>
        </w:rPr>
        <w:t xml:space="preserve"> The vacuum Rabi splitting derived from the VSC of the carbonyl stretching vibration was observed </w:t>
      </w:r>
      <w:r w:rsidR="00AC616B">
        <w:rPr>
          <w:rFonts w:ascii="Arno Pro" w:hAnsi="Arno Pro"/>
          <w:bCs/>
          <w:kern w:val="22"/>
          <w:sz w:val="19"/>
          <w:szCs w:val="19"/>
        </w:rPr>
        <w:t>by</w:t>
      </w:r>
      <w:r w:rsidR="00431444" w:rsidRPr="00926D5D">
        <w:rPr>
          <w:rFonts w:ascii="Arno Pro" w:hAnsi="Arno Pro"/>
          <w:bCs/>
          <w:kern w:val="22"/>
          <w:sz w:val="19"/>
          <w:szCs w:val="19"/>
        </w:rPr>
        <w:t xml:space="preserve"> </w:t>
      </w:r>
      <w:r w:rsidR="00431444">
        <w:rPr>
          <w:rFonts w:ascii="Arno Pro" w:hAnsi="Arno Pro"/>
          <w:bCs/>
          <w:kern w:val="22"/>
          <w:sz w:val="19"/>
          <w:szCs w:val="19"/>
        </w:rPr>
        <w:t xml:space="preserve">IR </w:t>
      </w:r>
      <w:r w:rsidR="00431444" w:rsidRPr="00926D5D">
        <w:rPr>
          <w:rFonts w:ascii="Arno Pro" w:hAnsi="Arno Pro"/>
          <w:bCs/>
          <w:kern w:val="22"/>
          <w:sz w:val="19"/>
          <w:szCs w:val="19"/>
        </w:rPr>
        <w:t xml:space="preserve">spectroscopy. VSC </w:t>
      </w:r>
      <w:r w:rsidR="002D015F" w:rsidRPr="00926D5D">
        <w:rPr>
          <w:rFonts w:ascii="Arno Pro" w:hAnsi="Arno Pro"/>
          <w:bCs/>
          <w:kern w:val="22"/>
          <w:sz w:val="19"/>
          <w:szCs w:val="19"/>
        </w:rPr>
        <w:t>ha</w:t>
      </w:r>
      <w:r w:rsidR="002D015F">
        <w:rPr>
          <w:rFonts w:ascii="Arno Pro" w:hAnsi="Arno Pro"/>
          <w:bCs/>
          <w:kern w:val="22"/>
          <w:sz w:val="19"/>
          <w:szCs w:val="19"/>
        </w:rPr>
        <w:t>s</w:t>
      </w:r>
      <w:r w:rsidR="002D015F" w:rsidRPr="00926D5D">
        <w:rPr>
          <w:rFonts w:ascii="Arno Pro" w:hAnsi="Arno Pro"/>
          <w:bCs/>
          <w:kern w:val="22"/>
          <w:sz w:val="19"/>
          <w:szCs w:val="19"/>
        </w:rPr>
        <w:t xml:space="preserve"> </w:t>
      </w:r>
      <w:r w:rsidR="002D015F">
        <w:rPr>
          <w:rFonts w:ascii="Arno Pro" w:hAnsi="Arno Pro"/>
          <w:bCs/>
          <w:kern w:val="22"/>
          <w:sz w:val="19"/>
          <w:szCs w:val="19"/>
        </w:rPr>
        <w:t xml:space="preserve">since </w:t>
      </w:r>
      <w:r w:rsidR="002D015F" w:rsidRPr="00926D5D">
        <w:rPr>
          <w:rFonts w:ascii="Arno Pro" w:hAnsi="Arno Pro"/>
          <w:bCs/>
          <w:kern w:val="22"/>
          <w:sz w:val="19"/>
          <w:szCs w:val="19"/>
        </w:rPr>
        <w:t>been observed</w:t>
      </w:r>
      <w:r w:rsidR="002D015F">
        <w:rPr>
          <w:rFonts w:ascii="Arno Pro" w:hAnsi="Arno Pro"/>
          <w:bCs/>
          <w:kern w:val="22"/>
          <w:sz w:val="19"/>
          <w:szCs w:val="19"/>
        </w:rPr>
        <w:t xml:space="preserve"> </w:t>
      </w:r>
      <w:r w:rsidR="000B68CA">
        <w:rPr>
          <w:rFonts w:ascii="Arno Pro" w:hAnsi="Arno Pro"/>
          <w:bCs/>
          <w:kern w:val="22"/>
          <w:sz w:val="19"/>
          <w:szCs w:val="19"/>
        </w:rPr>
        <w:t>in</w:t>
      </w:r>
      <w:r w:rsidR="00431444" w:rsidRPr="00926D5D">
        <w:rPr>
          <w:rFonts w:ascii="Arno Pro" w:hAnsi="Arno Pro"/>
          <w:bCs/>
          <w:kern w:val="22"/>
          <w:sz w:val="19"/>
          <w:szCs w:val="19"/>
        </w:rPr>
        <w:t xml:space="preserve"> </w:t>
      </w:r>
      <w:r w:rsidR="002D015F">
        <w:rPr>
          <w:rFonts w:ascii="Arno Pro" w:hAnsi="Arno Pro"/>
          <w:bCs/>
          <w:kern w:val="22"/>
          <w:sz w:val="19"/>
          <w:szCs w:val="19"/>
        </w:rPr>
        <w:t xml:space="preserve">a variety of </w:t>
      </w:r>
      <w:r w:rsidR="00431444" w:rsidRPr="00926D5D">
        <w:rPr>
          <w:rFonts w:ascii="Arno Pro" w:hAnsi="Arno Pro"/>
          <w:bCs/>
          <w:kern w:val="22"/>
          <w:sz w:val="19"/>
          <w:szCs w:val="19"/>
        </w:rPr>
        <w:t>functional molecules</w:t>
      </w:r>
      <w:r w:rsidR="000B68CA">
        <w:rPr>
          <w:rFonts w:ascii="Arno Pro" w:hAnsi="Arno Pro"/>
          <w:bCs/>
          <w:kern w:val="22"/>
          <w:sz w:val="19"/>
          <w:szCs w:val="19"/>
        </w:rPr>
        <w:t xml:space="preserve"> and materials</w:t>
      </w:r>
      <w:r w:rsidR="00431444" w:rsidRPr="00926D5D">
        <w:rPr>
          <w:rFonts w:ascii="Arno Pro" w:hAnsi="Arno Pro"/>
          <w:bCs/>
          <w:kern w:val="22"/>
          <w:sz w:val="19"/>
          <w:szCs w:val="19"/>
        </w:rPr>
        <w:t xml:space="preserve">, such as </w:t>
      </w:r>
      <w:r w:rsidR="00DE6791">
        <w:rPr>
          <w:rFonts w:ascii="Arno Pro" w:hAnsi="Arno Pro"/>
          <w:bCs/>
          <w:kern w:val="22"/>
          <w:sz w:val="19"/>
          <w:szCs w:val="19"/>
        </w:rPr>
        <w:t xml:space="preserve">in </w:t>
      </w:r>
      <w:r w:rsidR="00431444" w:rsidRPr="00926D5D">
        <w:rPr>
          <w:rFonts w:ascii="Arno Pro" w:hAnsi="Arno Pro"/>
          <w:bCs/>
          <w:kern w:val="22"/>
          <w:sz w:val="19"/>
          <w:szCs w:val="19"/>
        </w:rPr>
        <w:t xml:space="preserve">solid-state organic polymers, </w:t>
      </w:r>
      <w:r w:rsidR="00431444" w:rsidRPr="00926D5D">
        <w:rPr>
          <w:rFonts w:ascii="Arno Pro" w:hAnsi="Arno Pro"/>
          <w:bCs/>
          <w:kern w:val="22"/>
          <w:sz w:val="19"/>
          <w:szCs w:val="19"/>
          <w:lang w:eastAsia="ja-JP"/>
        </w:rPr>
        <w:t xml:space="preserve">organometallic compounds, </w:t>
      </w:r>
      <w:r w:rsidR="00DE6791">
        <w:rPr>
          <w:rFonts w:ascii="Arno Pro" w:hAnsi="Arno Pro"/>
          <w:bCs/>
          <w:kern w:val="22"/>
          <w:sz w:val="19"/>
          <w:szCs w:val="19"/>
          <w:lang w:eastAsia="ja-JP"/>
        </w:rPr>
        <w:t xml:space="preserve">and </w:t>
      </w:r>
      <w:r w:rsidR="00431444" w:rsidRPr="00926D5D">
        <w:rPr>
          <w:rFonts w:ascii="Arno Pro" w:hAnsi="Arno Pro"/>
          <w:bCs/>
          <w:kern w:val="22"/>
          <w:sz w:val="19"/>
          <w:szCs w:val="19"/>
          <w:lang w:eastAsia="ja-JP"/>
        </w:rPr>
        <w:t>liquid solutions containing organic molecules,</w:t>
      </w:r>
      <w:r w:rsidR="00431444"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{"citationItems":[{"id":"ITEM-1","itemData":{"DOI":"10.1021/ph5003347","ISSN":"23304022","abstract":"The coherent coupling between an optical transition and a confined optical mode, when sufficiently strong, gives rise to a new pair of mixed modes separated in frequency by the vacuum Rabi splitting. Such systems have been widely investigated for electronic-state transitions such as molecular excitons coupled to surface-plasmons and optical microcavities. However, only very recently have vibrational transitions been considered. Here we experimentally investigate the coupling between a Fabry-Perot cavity and the carbonyl stretch at an infrared frequency near 1730 cm-1in polymethyl methacrylate. As is requisite for the strong coupling regime, the measured vacuum-Rabi-splitting of 132 cm-1is much larger than the full width of either the cavity resonance (34 cm-1) or the inhomogeneously broadened carbonyl-stretch absorption (24 cm-1). With the assistance of quantitative analysis using transfer-matrix methods, we provide evidence that the mixed-state resonances are relatively immune to inhomogeneous vibrational broadening and demonstrate the ability to extract splittings by convenient angle tuning of the Fabry-Perot cavity to match the vibrational frequency. Opening the field of polaritonic coupling to vibrational species promises to be a rich arena amenable to a wide variety of infrared-active bonds that can be studied both statically (as here) and dynamically with ultrafast methods. Moreover, microfluidic cavities will permit the study of liquids, greatly expanding the range of assessable molecules.","author":[{"dropping-particle":"","family":"Long","given":"J. P.","non-dropping-particle":"","parse-names":false,"suffix":""},{"dropping-particle":"","family":"Simpkins","given":"B. S.","non-dropping-particle":"","parse-names":false,"suffix":""}],"container-title":"ACS Photonics","id":"ITEM-1","issue":"1","issued":{"date-parts":[["2015"]]},"page":"130-136","title":"Coherent coupling between a molecular vibration and fabry-perot optical cavity to give hybridized states in the strong coupling limit","type":"article-journal","volume":"2"},"uris":["http://www.mendeley.com/documents/?uuid=bf2800ce-f06c-4a2e-96c0-b86e2c57f49a"]},{"id":"ITEM-2","itemData":{"DOI":"10.1021/acsphotonics.5b00324","ISSN":"23304022","abstract":"Designing coupled vibrational-cavity polariton systems to modify chemical reaction rates and paths requires an understanding of how this coupling depends on system parameters (i.e., absorber strength, modal distribution, and vibrational absorber and cavity line widths). Here, we evaluate the impact of absorption coefficient and cavity design on normal mode coupling between a Fabry-Pérot cavity and a molecular vibration. For a vibrational band of urethane in a polymer matrix, the coupling strength increases with its concentration so that the system spans the weak and strong coupling regimes. The experimentally determined Rabi splitting values are in excellent agreement with an analytical expression derived for classical coupled oscillators that includes no fitting parameters. Also, the cavity mode profile is altered through choice of mirror type, with metal mirrors resulting in stronger confinement and thus coupling, while dielectric stack mirrors provide higher transmission for a given cavity quality factor and decreased coupling due to greater mode penetration into the dielectric mirror. In addition to polymers, the cavities can couple to molecular vibrational bands of dissolved species in solution, which greatly expands the range of systems that can be explored. Finally, longer path length cavities are used to demonstrate the path length independence of the coupling strength. The ability to adjust the cavity line width, through the use of higher order modes, represents a route to match the cavity dephasing time to that of the molecular vibration and may be applied to a range of molecular systems. Understanding the roles of cavity design and validating empirical and analytical descriptions of absorber properties on coupling strength will facilitate application of these strong coupling effects to enable currently unreachable chemistries.","author":[{"dropping-particle":"","family":"Simpkins","given":"B. S.","non-dropping-particle":"","parse-names":false,"suffix":""},{"dropping-particle":"","family":"Fears","given":"Kenan P.","non-dropping-particle":"","parse-names":false,"suffix":""},{"dropping-particle":"","family":"Dressick","given":"Walter J.","non-dropping-particle":"","parse-names":false,"suffix":""},{"dropping-particle":"","family":"Spann","given":"Bryan T.","non-dropping-particle":"","parse-names":false,"suffix":""},{"dropping-particle":"","family":"Dunkelberger","given":"Adam D.","non-dropping-particle":"","parse-names":false,"suffix":""},{"dropping-particle":"","family":"Owrutsky","given":"Jeffrey C.","non-dropping-particle":"","parse-names":false,"suffix":""}],"container-title":"ACS Photonics","id":"ITEM-2","issue":"10","issued":{"date-parts":[["2015"]]},"page":"1460-1467","title":"Spanning Strong to Weak Normal Mode Coupling between Vibrational and Fabry-Pérot Cavity Modes through Tuning of Vibrational Absorption Strength","type":"article-journal","volume":"2"},"uris":["http://www.mendeley.com/documents/?uuid=6af50253-2575-4a9e-9483-47d3aa962d3c"]},{"id":"ITEM-3","itemData":{"DOI":"10.1021/acs.jpclett.6b00617","ISSN":"19487185","abstract":"Hybridized polaritons are generated by simultaneously coupling two vibrational modes of two different organic materials to the resonance of a low-loss infrared optical microcavity. A thin film of poly methyl methacrylate with solvent molecules of dimethylformamide trapped inside provided two spectrally narrow, closely spaced carbonyl stretches with absorption peaks at 1731 and 1678 cm-1. Situating this film in a microcavity based on Ge/ZnS distributed Bragg reflector mirrors produced three distinct polariton branches in the dispersion relation due to hybridization of the vibrational resonances. Two anticrossings were observed with Rabi splittings of 9.6 and 5.2 meV, between the upper-to-middle and middle-to-lower polariton branches, respectively. This system marks the first demonstration of polariton hybridization between a solid and solvent molecules and can open new paths toward chemical reaction modification and energy transfer studies in the mid-infrared spectral range.","author":[{"dropping-particle":"","family":"Muallem","given":"Merav","non-dropping-particle":"","parse-names":false,"suffix":""},{"dropping-particle":"","family":"Palatnik","given":"Alexander","non-dropping-particle":"","parse-names":false,"suffix":""},{"dropping-particle":"","family":"Nessim","given":"Gilbert D.","non-dropping-particle":"","parse-names":false,"suffix":""},{"dropping-particle":"","family":"Tischler","given":"Yaakov R.","non-dropping-particle":"","parse-names":false,"suffix":""}],"container-title":"Journal of Physical Chemistry Letters","id":"ITEM-3","issue":"11","issued":{"date-parts":[["2016"]]},"page":"2002-2008","title":"Strong Light-Matter Coupling and Hybridization of Molecular Vibrations in a Low-Loss Infrared Microcavity","type":"article-journal","volume":"7"},"uris":["http://www.mendeley.com/documents/?uuid=27aaa9aa-77fb-4c23-9ce4-7875bc6192e1"]}],"mendeley":{"formattedCitation":"&lt;sup&gt;57,78,79&lt;/sup&gt;","plainTextFormattedCitation":"57,78,79","previouslyFormattedCitation":"&lt;sup&gt;57,78,79&lt;/sup&gt;"},"properties":{"noteIndex":0},"schema":"https://github.com/citation-style-language/schema/raw/master/csl-citation.json"}</w:instrText>
      </w:r>
      <w:r w:rsidR="00431444"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57,78,79</w:t>
      </w:r>
      <w:r w:rsidR="00431444" w:rsidRPr="00926D5D">
        <w:rPr>
          <w:rFonts w:ascii="Arno Pro" w:hAnsi="Arno Pro"/>
          <w:bCs/>
          <w:color w:val="FF0000"/>
          <w:kern w:val="22"/>
          <w:sz w:val="19"/>
          <w:szCs w:val="19"/>
          <w:lang w:eastAsia="ja-JP"/>
        </w:rPr>
        <w:fldChar w:fldCharType="end"/>
      </w:r>
      <w:r w:rsidR="00431444" w:rsidRPr="00926D5D">
        <w:rPr>
          <w:rFonts w:ascii="Arno Pro" w:hAnsi="Arno Pro"/>
          <w:bCs/>
          <w:kern w:val="22"/>
          <w:sz w:val="19"/>
          <w:szCs w:val="19"/>
          <w:lang w:eastAsia="ja-JP"/>
        </w:rPr>
        <w:t xml:space="preserve"> proteins,</w:t>
      </w:r>
      <w:r w:rsidR="00431444"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{"citationItems":[{"id":"ITEM-1","itemData":{"DOI":"10.1021/acs.jpclett.6b01869","ISBN":"1948-7185","ISSN":"19487185","PMID":"27689759","abstract":"In quantum electrodynamics, matter can be hybridized to confined optical fields by a process known as light–matter strong coupling. This gives rise to new hybrid light–matter states and energy levels in the coupled material, leading to modified physical and chemical properties. Here, we report for the first time the strong coupling of vibrational modes of proteins with the vacuum field of a Fabry–Perot mid-infrared cavity. For two model systems, poly(l-glutamic acid) and bovine serum albumin, strong coupling is confirmed by the anticrossing in the dispersion curve, the square root dependence on the concentration, and a vacuum Rabi splitting that is larger than the cavity and vibration line widths. These results demonstrate that strong coupling can be applied to the study of proteins with many possible applications including the elucidation of the role of vibrational dynamics in enzyme catalysis and in H/D exchange experiments.","author":[{"dropping-particle":"","family":"Vergauwe","given":"Robrecht M.A.","non-dropping-particle":"","parse-names":false,"suffix":""},{"dropping-particle":"","family":"George","given":"Jino","non-dropping-particle":"","parse-names":false,"suffix":""},{"dropping-particle":"","family":"Chervy","given":"Thibault","non-dropping-particle":"","parse-names":false,"suffix":""},{"dropping-particle":"","family":"Hutchison","given":"James A.","non-dropping-particle":"","parse-names":false,"suffix":""},{"dropping-particle":"","family":"Shalabney","given":"Atef","non-dropping-particle":"","parse-names":false,"suffix":""},{"dropping-particle":"","family":"Torbeev","given":"Vladimir Y.","non-dropping-particle":"","parse-names":false,"suffix":""},{"dropping-particle":"","family":"Ebbesen","given":"Thomas W.","non-dropping-particle":"","parse-names":false,"suffix":""}],"container-title":"Journal of Physical Chemistry Letters","id":"ITEM-1","issue":"20","issued":{"date-parts":[["2016"]]},"page":"4159-4164","title":"Quantum Strong Coupling with Protein Vibrational Modes","type":"article-journal","volume":"7"},"uris":["http://www.mendeley.com/documents/?uuid=0475ad8e-0b40-4b92-b99f-4d68c3f715b7"]}],"mendeley":{"formattedCitation":"&lt;sup&gt;80&lt;/sup&gt;","plainTextFormattedCitation":"80","previouslyFormattedCitation":"&lt;sup&gt;80&lt;/sup&gt;"},"properties":{"noteIndex":0},"schema":"https://github.com/citation-style-language/schema/raw/master/csl-citation.json"}</w:instrText>
      </w:r>
      <w:r w:rsidR="00431444"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80</w:t>
      </w:r>
      <w:r w:rsidR="00431444" w:rsidRPr="00926D5D">
        <w:rPr>
          <w:rFonts w:ascii="Arno Pro" w:hAnsi="Arno Pro"/>
          <w:bCs/>
          <w:color w:val="FF0000"/>
          <w:kern w:val="22"/>
          <w:sz w:val="19"/>
          <w:szCs w:val="19"/>
          <w:lang w:eastAsia="ja-JP"/>
        </w:rPr>
        <w:fldChar w:fldCharType="end"/>
      </w:r>
      <w:r w:rsidR="00431444" w:rsidRPr="00926D5D">
        <w:rPr>
          <w:rFonts w:ascii="Arno Pro" w:hAnsi="Arno Pro"/>
          <w:bCs/>
          <w:kern w:val="22"/>
          <w:sz w:val="19"/>
          <w:szCs w:val="19"/>
          <w:lang w:eastAsia="ja-JP"/>
        </w:rPr>
        <w:t xml:space="preserve"> organometallic compounds,</w:t>
      </w:r>
      <w:r w:rsidR="00431444"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{"citationItems":[{"id":"ITEM-1","itemData":{"DOI":"10.1103/PhysRevLett.117.153601","ISSN":"10797114","abstract":"From the high vibrational dipolar strength offered by molecular liquids, we demonstrate that a molecular vibration can be ultra-strongly coupled to multiple IR cavity modes, with Rabi splittings reaching $24\\%$ of the vibration frequencies. As a proof of the ultra-strong coupling regime, our experimental data unambiguously reveal the contributions to the polaritonic dynamics coming from the anti-resonant terms in the interaction energy and from the dipolar self-energy of the molecular vibrations themselves. In particular, we measure the opening of a genuine vibrational polaritonic bandgap of ca. $60$ meV. We also demonstrate that the multimode splitting effect defines a whole vibrational ladder of heavy polaritonic states perfectly resolved. These findings reveal the broad possibilities in the vibrational ultra-strong coupling regime which impact both the optical and the molecular properties of such coupled systems, in particular in the context of mode-selective chemistry.","author":[{"dropping-particle":"","family":"George","given":"Jino","non-dropping-particle":"","parse-names":false,"suffix":""},{"dropping-particle":"","family":"Chervy","given":"Thibault","non-dropping-particle":"","parse-names":false,"suffix":""},{"dropping-particle":"","family":"Shalabney","given":"Atef","non-dropping-particle":"","parse-names":false,"suffix":""},{"dropping-particle":"","family":"Devaux","given":"Eloïse","non-dropping-particle":"","parse-names":false,"suffix":""},{"dropping-particle":"","family":"Hiura","given":"Hidefumi","non-dropping-particle":"","parse-names":false,"suffix":""},{"dropping-particle":"","family":"Genet","given":"Cyriaque","non-dropping-particle":"","parse-names":false,"suffix":""},{"dropping-particle":"","family":"Ebbesen","given":"Thomas W.","non-dropping-particle":"","parse-names":false,"suffix":""}],"container-title":"Physical Review Letters","id":"ITEM-1","issue":"15","issued":{"date-parts":[["2016"]]},"page":"153601","title":"Multiple Rabi Splittings under Ultrastrong Vibrational Coupling","type":"article-journal","volume":"117"},"uris":["http://www.mendeley.com/documents/?uuid=38acb3e2-55b9-4928-b9a3-0286e5e502a4"]},{"id":"ITEM-2","itemData":{"DOI":"10.1039/c7cp04418f","ISSN":"14639076","PMID":"29234756","abstract":"Light-matter strong coupling is a promising route toward the modification of chemical and physical properties of molecules without formally changing their constituent atoms, bonds, or geometry. The photon-mediated hybridization of vibrational modes of two different molecules simultaneously dissolved in solution is demonstrated in a solution of hexacyanocobaltate(iii) and hexacyanoferrate(ii) ions. The formation of polaritons with tunable contributions from the bonds of each molecule is shown to be feasible within practical concentration ranges for cavity controlled chemistry. The resulting modified energy landscape of the two coupled molecules may have interesting effects on chemical processes.","author":[{"dropping-particle":"","family":"Crum","given":"Vivian F.","non-dropping-particle":"","parse-names":false,"suffix":""},{"dropping-particle":"","family":"Casey","given":"Shaelyn R.","non-dropping-particle":"","parse-names":false,"suffix":""},{"dropping-particle":"","family":"Sparks","given":"Justin R.","non-dropping-particle":"","parse-names":false,"suffix":""}],"container-title":"Physical Chemistry Chemical Physics","id":"ITEM-2","issue":"2","issued":{"date-parts":[["2018"]]},"page":"850-857","publisher":"Royal Society of Chemistry","title":"Photon-mediated hybridization of molecular vibrational states","type":"article-journal","volume":"20"},"uris":["http://www.mendeley.com/documents/?uuid=f47f9289-dbe2-4d26-af77-0de93e92743d"]},{"id":"ITEM-3","itemData":{"DOI":"10.1021/acsphotonics.9b01040","ISSN":"23304022","abstract":"Strong coupling of molecular vibrations to optical resonances is a promising route toward photonic control over chemical reactions. Due to their narrow line widths and close energy proximity, vibrational transitions afford intriguing opportunities for strong coupling of multiple matter states with the same optical state to form polaritons with significant hybridization. Solutions of three organometallic ions were used to control the number, energy, and intensity of molecular resonances in a 200 cm-1 window, allowing for a systematic investigation of the formation of three, four, and five polaritons. The presence of additional molecules simultaneously coupled to an optical mode did not significantly affect the Rabi splitting energy of a given molecular resonance, but did substantially alter the Hopfield mixing coefficients of the resulting polaritons. The introduction of a co-resonator is therefore an alternative means for the modification of the properties of polaritons.","author":[{"dropping-particle":"","family":"Imran","given":"Iffat","non-dropping-particle":"","parse-names":false,"suffix":""},{"dropping-particle":"","family":"Nicolai","given":"Giulia E.","non-dropping-particle":"","parse-names":false,"suffix":""},{"dropping-particle":"","family":"Stavinski","given":"Nicholas D.","non-dropping-particle":"","parse-names":false,"suffix":""},{"dropping-particle":"","family":"Sparks","given":"Justin R.","non-dropping-particle":"","parse-names":false,"suffix":""}],"container-title":"ACS Photonics","id":"ITEM-3","issue":"10","issued":{"date-parts":[["2019"]]},"page":"2405-2412","title":"Tuning Vibrational Strong Coupling with Co-Resonators","type":"article-journal","volume":"6"},"uris":["http://www.mendeley.com/documents/?uuid=c37e6de4-5e61-4b6c-b910-c1d7e29cde50"]}],"mendeley":{"formattedCitation":"&lt;sup&gt;81–83&lt;/sup&gt;","plainTextFormattedCitation":"81–83","previouslyFormattedCitation":"&lt;sup&gt;81–83&lt;/sup&gt;"},"properties":{"noteIndex":0},"schema":"https://github.com/citation-style-language/schema/raw/master/csl-citation.json"}</w:instrText>
      </w:r>
      <w:r w:rsidR="00431444"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81–83</w:t>
      </w:r>
      <w:r w:rsidR="00431444" w:rsidRPr="00926D5D">
        <w:rPr>
          <w:rFonts w:ascii="Arno Pro" w:hAnsi="Arno Pro"/>
          <w:bCs/>
          <w:color w:val="FF0000"/>
          <w:kern w:val="22"/>
          <w:sz w:val="19"/>
          <w:szCs w:val="19"/>
          <w:lang w:eastAsia="ja-JP"/>
        </w:rPr>
        <w:fldChar w:fldCharType="end"/>
      </w:r>
      <w:r w:rsidR="00431444" w:rsidRPr="00926D5D">
        <w:rPr>
          <w:rFonts w:ascii="Arno Pro" w:hAnsi="Arno Pro"/>
          <w:bCs/>
          <w:kern w:val="22"/>
          <w:sz w:val="19"/>
          <w:szCs w:val="19"/>
          <w:lang w:eastAsia="ja-JP"/>
        </w:rPr>
        <w:t xml:space="preserve"> liquid crystals</w:t>
      </w:r>
      <w:r w:rsidR="00431444"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{"citationItems":[{"id":"ITEM-1","itemData":{"DOI":"10.1002/chem.201705461","ISSN":"15213765","abstract":"We experimentally demonstrate a fine control over the coupling strength of vibrational light–matter hybrid states by controlling the orientation of a nematic liquid crystal. Through an external voltage, the liquid crystal is seamlessly switched between two orthogonal directions. Using these features, for the first time, we demonstrate electrical switching and increased Rabi splitting through transition dipole moment alignment. The C−Nstr vibration on the liquid crystal molecule is coupled to a cavity mode, and FT-IR is used to probe the formed vibropolaritonic states. A switching ratio of the Rabi splitting of 1.78 is demonstrated between the parallel and the perpendicular orientation. Furthermore, the orientational order increases the Rabi splitting by 41 % as compared to an isotropic liquid. Finally, by examining the influence of molecular alignment on the Rabi splitting, the scalar product used in theoretical modeling between light and matter in the strong coupling regime is verified.","author":[{"dropping-particle":"","family":"Hertzog","given":"Manuel","non-dropping-particle":"","parse-names":false,"suffix":""},{"dropping-particle":"","family":"Rudquist","given":"Per","non-dropping-particle":"","parse-names":false,"suffix":""},{"dropping-particle":"","family":"Hutchison","given":"James A.","non-dropping-particle":"","parse-names":false,"suffix":""},{"dropping-particle":"","family":"George","given":"Jino","non-dropping-particle":"","parse-names":false,"suffix":""},{"dropping-particle":"","family":"Ebbesen","given":"Thomas W.","non-dropping-particle":"","parse-names":false,"suffix":""},{"dropping-particle":"","family":"Börjesson","given":"Karl","non-dropping-particle":"","parse-names":false,"suffix":""}],"container-title":"Chemistry - A European Journal","id":"ITEM-1","issue":"72","issued":{"date-parts":[["2017"]]},"page":"18166-18170","title":"Voltage-Controlled Switching of Strong Light–Matter Interactions using Liquid Crystals","type":"article-journal","volume":"23"},"uris":["http://www.mendeley.com/documents/?uuid=35f6953d-b89c-4c12-b82f-f546962cdb51"]}],"mendeley":{"formattedCitation":"&lt;sup&gt;84&lt;/sup&gt;","plainTextFormattedCitation":"84","previouslyFormattedCitation":"&lt;sup&gt;84&lt;/sup&gt;"},"properties":{"noteIndex":0},"schema":"https://github.com/citation-style-language/schema/raw/master/csl-citation.json"}</w:instrText>
      </w:r>
      <w:r w:rsidR="00431444"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84</w:t>
      </w:r>
      <w:r w:rsidR="00431444" w:rsidRPr="00926D5D">
        <w:rPr>
          <w:rFonts w:ascii="Arno Pro" w:hAnsi="Arno Pro"/>
          <w:bCs/>
          <w:color w:val="FF0000"/>
          <w:kern w:val="22"/>
          <w:sz w:val="19"/>
          <w:szCs w:val="19"/>
          <w:lang w:eastAsia="ja-JP"/>
        </w:rPr>
        <w:fldChar w:fldCharType="end"/>
      </w:r>
      <w:r w:rsidR="00431444" w:rsidRPr="00926D5D">
        <w:rPr>
          <w:rFonts w:ascii="Arno Pro" w:hAnsi="Arno Pro"/>
          <w:bCs/>
          <w:kern w:val="22"/>
          <w:sz w:val="19"/>
          <w:szCs w:val="19"/>
          <w:lang w:eastAsia="ja-JP"/>
        </w:rPr>
        <w:t xml:space="preserve">, and </w:t>
      </w:r>
      <w:r w:rsidR="00DE6791">
        <w:rPr>
          <w:rFonts w:ascii="Arno Pro" w:hAnsi="Arno Pro"/>
          <w:bCs/>
          <w:kern w:val="22"/>
          <w:sz w:val="19"/>
          <w:szCs w:val="19"/>
          <w:lang w:eastAsia="ja-JP"/>
        </w:rPr>
        <w:t xml:space="preserve">the </w:t>
      </w:r>
      <w:r w:rsidR="00431444" w:rsidRPr="00926D5D">
        <w:rPr>
          <w:rFonts w:ascii="Arno Pro" w:hAnsi="Arno Pro"/>
          <w:bCs/>
          <w:kern w:val="22"/>
          <w:sz w:val="19"/>
          <w:szCs w:val="19"/>
          <w:lang w:eastAsia="ja-JP"/>
        </w:rPr>
        <w:t>solvent molecules</w:t>
      </w:r>
      <w:r w:rsidR="00DE6791">
        <w:rPr>
          <w:rFonts w:ascii="Arno Pro" w:hAnsi="Arno Pro"/>
          <w:bCs/>
          <w:kern w:val="22"/>
          <w:sz w:val="19"/>
          <w:szCs w:val="19"/>
          <w:lang w:eastAsia="ja-JP"/>
        </w:rPr>
        <w:t xml:space="preserve"> themselves</w:t>
      </w:r>
      <w:r w:rsidR="00431444" w:rsidRPr="00926D5D">
        <w:rPr>
          <w:rFonts w:ascii="Arno Pro" w:hAnsi="Arno Pro"/>
          <w:bCs/>
          <w:kern w:val="22"/>
          <w:sz w:val="19"/>
          <w:szCs w:val="19"/>
          <w:lang w:eastAsia="ja-JP"/>
        </w:rPr>
        <w:t>.</w:t>
      </w:r>
      <w:r w:rsidR="00431444" w:rsidRPr="00926D5D">
        <w:rPr>
          <w:rFonts w:ascii="Arno Pro" w:hAnsi="Arno Pro"/>
          <w:bCs/>
          <w:color w:val="FF0000"/>
          <w:kern w:val="22"/>
          <w:sz w:val="19"/>
          <w:szCs w:val="19"/>
          <w:lang w:eastAsia="ja-JP"/>
        </w:rPr>
        <w:fldChar w:fldCharType="begin" w:fldLock="1"/>
      </w:r>
      <w:r w:rsidR="00CB0867">
        <w:rPr>
          <w:rFonts w:ascii="Arno Pro" w:hAnsi="Arno Pro"/>
          <w:bCs/>
          <w:color w:val="FF0000"/>
          <w:kern w:val="22"/>
          <w:sz w:val="19"/>
          <w:szCs w:val="19"/>
          <w:lang w:eastAsia="ja-JP"/>
        </w:rPr>
        <w:instrText>ADDIN CSL_CITATION {"citationItems":[{"id":"ITEM-1","itemData":{"DOI":"10.26434/chemrxiv.9808508.v1","abstract":"Water is of vital importance for life and human activities on Earth—it exhibits unique properties due to its interlinked and multipoint hydrogen bonding network. Here, we experimentally show that water can undergo vibrational ultra strong coupling (V-USC) in both the liquid and solid forms when the OH stretching mode of water or ice is resonantly coupled with an optical mode of an infrared Fabry−Pérot cavity. The light-coupled H2O under V-USC reveals the largest Rabi splitting ever reported, reaching 22% and 26% of the vibrational energy for water and ice, respectively. We confirm that the extraordinarily large Rabi splitting stems from the densely packed minuscule molecular structures, large vibrational energies, and broad and intense absorptions due to intermolecular hydrogen bonding. These new findings offer a brand-new platform in polaritonic chemistry for controlling the properties of water with an ultra strong light-matter interaction.","author":[{"dropping-particle":"","family":"Hiura","given":"Hidefumi","non-dropping-particle":"","parse-names":false,"suffix":""},{"dropping-particle":"","family":"Shalabney","given":"Atef","non-dropping-particle":"","parse-names":false,"suffix":""},{"dropping-particle":"","family":"George","given":"Jino","non-dropping-particle":"","parse-names":false,"suffix":""}],"container-title":"ChemRxiv","id":"ITEM-1","issued":{"date-parts":[["0"]]},"page":"Sep 14, 2019, 10.26434/chemrxiv.9808508.v1","title":"Vibrational Ultra Strong Coupling of Water and Ice","type":"article-journal"},"uris":["http://www.mendeley.com/documents/?uuid=b7fd6a2d-d57d-419a-ae7d-a163356624a2"]},{"id":"ITEM-2","itemData":{"DOI":"10.1021/acs.jpcc.1c07686","ISSN":"19327455","abstract":"Vibrational strong coupling is an emerging method for modulation of ground-state molecular properties. Spectroscopic information about the vibrational coupling state is essential for determination of the physicochemical properties of molecules coupled to vacuum electromagnetic fields. However, a systematic study of the effect of the cavity mode with respect to the coupling strength is still required. Here, we show the effect of the cavity mode on the vibrational coupling behavior of water molecules when tuned from a weak coupling regime to an ultrastrong coupling regime. The cavity thickness was controlled mechanically for modulation of the cavity mode frequency. The concentration-dependent Rabi splitting behavior is a critical for determination of the coupling behavior of water molecules to vacuum fields. We also showed the advantages of use of thinner cells for clear spectroscopic investigation of the coupling states and the possibility of modulation of the hydration environment based on cavity control. In addition, we provide the fundamental cavity mode-dependent structure relationship for the controlled molecular properties within a wide coupling strength regime.","author":[{"dropping-particle":"","family":"Fukushima","given":"Tomohiro","non-dropping-particle":"","parse-names":false,"suffix":""},{"dropping-particle":"","family":"Yoshimitsu","given":"Soushi","non-dropping-particle":"","parse-names":false,"suffix":""},{"dropping-particle":"","family":"Murakoshi","given":"Kei","non-dropping-particle":"","parse-names":false,"suffix":""}],"container-title":"Journal of Physical Chemistry C","id":"ITEM-2","issue":"46","issued":{"date-parts":[["2021"]]},"page":"25832-25840","title":"Vibrational Coupling of Water from Weak to Ultrastrong Coupling Regime via Cavity Mode Tuning","type":"article-journal","volume":"125"},"uris":["http://www.mendeley.com/documents/?uuid=ff8ee99f-4c39-4c40-ab77-0e9aec5e07e7"]}],"mendeley":{"formattedCitation":"&lt;sup&gt;85,86&lt;/sup&gt;","plainTextFormattedCitation":"85,86","previouslyFormattedCitation":"&lt;sup&gt;85,86&lt;/sup&gt;"},"properties":{"noteIndex":0},"schema":"https://github.com/citation-style-language/schema/raw/master/csl-citation.json"}</w:instrText>
      </w:r>
      <w:r w:rsidR="00431444"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85,86</w:t>
      </w:r>
      <w:r w:rsidR="00431444" w:rsidRPr="00926D5D">
        <w:rPr>
          <w:rFonts w:ascii="Arno Pro" w:hAnsi="Arno Pro"/>
          <w:bCs/>
          <w:color w:val="FF0000"/>
          <w:kern w:val="22"/>
          <w:sz w:val="19"/>
          <w:szCs w:val="19"/>
          <w:lang w:eastAsia="ja-JP"/>
        </w:rPr>
        <w:fldChar w:fldCharType="end"/>
      </w:r>
      <w:r w:rsidR="00431444" w:rsidRPr="00926D5D">
        <w:rPr>
          <w:rFonts w:ascii="Arno Pro" w:hAnsi="Arno Pro"/>
          <w:bCs/>
          <w:color w:val="FF0000"/>
          <w:kern w:val="22"/>
          <w:sz w:val="19"/>
          <w:szCs w:val="19"/>
          <w:lang w:eastAsia="ja-JP"/>
        </w:rPr>
        <w:t xml:space="preserve"> </w:t>
      </w:r>
      <w:r w:rsidR="00431444" w:rsidRPr="00926D5D">
        <w:rPr>
          <w:rFonts w:ascii="Arno Pro" w:hAnsi="Arno Pro"/>
          <w:bCs/>
          <w:kern w:val="22"/>
          <w:sz w:val="19"/>
          <w:szCs w:val="19"/>
        </w:rPr>
        <w:t xml:space="preserve">VSC </w:t>
      </w:r>
      <w:r w:rsidR="00DE6791">
        <w:rPr>
          <w:rFonts w:ascii="Arno Pro" w:hAnsi="Arno Pro"/>
          <w:bCs/>
          <w:kern w:val="22"/>
          <w:sz w:val="19"/>
          <w:szCs w:val="19"/>
        </w:rPr>
        <w:t>has</w:t>
      </w:r>
      <w:r w:rsidR="00431444" w:rsidRPr="00926D5D">
        <w:rPr>
          <w:rFonts w:ascii="Arno Pro" w:hAnsi="Arno Pro"/>
          <w:bCs/>
          <w:kern w:val="22"/>
          <w:sz w:val="19"/>
          <w:szCs w:val="19"/>
        </w:rPr>
        <w:t xml:space="preserve"> </w:t>
      </w:r>
      <w:r w:rsidR="00DE6791">
        <w:rPr>
          <w:rFonts w:ascii="Arno Pro" w:hAnsi="Arno Pro"/>
          <w:bCs/>
          <w:kern w:val="22"/>
          <w:sz w:val="19"/>
          <w:szCs w:val="19"/>
        </w:rPr>
        <w:t xml:space="preserve">been </w:t>
      </w:r>
      <w:r w:rsidR="00431444" w:rsidRPr="00926D5D">
        <w:rPr>
          <w:rFonts w:ascii="Arno Pro" w:hAnsi="Arno Pro"/>
          <w:bCs/>
          <w:kern w:val="22"/>
          <w:sz w:val="19"/>
          <w:szCs w:val="19"/>
        </w:rPr>
        <w:t xml:space="preserve">achieved </w:t>
      </w:r>
      <w:r w:rsidR="00DE6791">
        <w:rPr>
          <w:rFonts w:ascii="Arno Pro" w:hAnsi="Arno Pro"/>
          <w:bCs/>
          <w:kern w:val="22"/>
          <w:sz w:val="19"/>
          <w:szCs w:val="19"/>
        </w:rPr>
        <w:t xml:space="preserve">using a range of </w:t>
      </w:r>
      <w:r w:rsidR="00431444" w:rsidRPr="00926D5D">
        <w:rPr>
          <w:rFonts w:ascii="Arno Pro" w:hAnsi="Arno Pro"/>
          <w:bCs/>
          <w:kern w:val="22"/>
          <w:sz w:val="19"/>
          <w:szCs w:val="19"/>
        </w:rPr>
        <w:t>vibrational mode</w:t>
      </w:r>
      <w:r w:rsidR="00DE6791">
        <w:rPr>
          <w:rFonts w:ascii="Arno Pro" w:hAnsi="Arno Pro"/>
          <w:bCs/>
          <w:kern w:val="22"/>
          <w:sz w:val="19"/>
          <w:szCs w:val="19"/>
        </w:rPr>
        <w:t>s</w:t>
      </w:r>
      <w:r w:rsidR="00AA67EA">
        <w:rPr>
          <w:rFonts w:ascii="Arno Pro" w:hAnsi="Arno Pro"/>
          <w:bCs/>
          <w:kern w:val="22"/>
          <w:sz w:val="19"/>
          <w:szCs w:val="19"/>
        </w:rPr>
        <w:t xml:space="preserve">, usually with </w:t>
      </w:r>
      <w:r w:rsidR="00431444" w:rsidRPr="00926D5D">
        <w:rPr>
          <w:rFonts w:ascii="Arno Pro" w:hAnsi="Arno Pro"/>
          <w:bCs/>
          <w:kern w:val="22"/>
          <w:sz w:val="19"/>
          <w:szCs w:val="19"/>
        </w:rPr>
        <w:t>strong</w:t>
      </w:r>
      <w:r w:rsidR="00AA67EA">
        <w:rPr>
          <w:rFonts w:ascii="Arno Pro" w:hAnsi="Arno Pro"/>
          <w:bCs/>
          <w:kern w:val="22"/>
          <w:sz w:val="19"/>
          <w:szCs w:val="19"/>
        </w:rPr>
        <w:t>ly</w:t>
      </w:r>
      <w:r w:rsidR="00431444" w:rsidRPr="00926D5D">
        <w:rPr>
          <w:rFonts w:ascii="Arno Pro" w:hAnsi="Arno Pro"/>
          <w:bCs/>
          <w:kern w:val="22"/>
          <w:sz w:val="19"/>
          <w:szCs w:val="19"/>
        </w:rPr>
        <w:t xml:space="preserve"> </w:t>
      </w:r>
      <w:r w:rsidR="00AC616B">
        <w:rPr>
          <w:rFonts w:ascii="Arno Pro" w:hAnsi="Arno Pro"/>
          <w:bCs/>
          <w:kern w:val="22"/>
          <w:sz w:val="19"/>
          <w:szCs w:val="19"/>
        </w:rPr>
        <w:t xml:space="preserve">allowed IR </w:t>
      </w:r>
      <w:r w:rsidR="00431444" w:rsidRPr="00926D5D">
        <w:rPr>
          <w:rFonts w:ascii="Arno Pro" w:hAnsi="Arno Pro"/>
          <w:bCs/>
          <w:kern w:val="22"/>
          <w:sz w:val="19"/>
          <w:szCs w:val="19"/>
        </w:rPr>
        <w:t>absorption</w:t>
      </w:r>
      <w:r w:rsidR="00AA67EA">
        <w:rPr>
          <w:rFonts w:ascii="Arno Pro" w:hAnsi="Arno Pro"/>
          <w:bCs/>
          <w:kern w:val="22"/>
          <w:sz w:val="19"/>
          <w:szCs w:val="19"/>
        </w:rPr>
        <w:t>s</w:t>
      </w:r>
      <w:r w:rsidR="00431444" w:rsidRPr="00926D5D">
        <w:rPr>
          <w:rFonts w:ascii="Arno Pro" w:hAnsi="Arno Pro"/>
          <w:bCs/>
          <w:kern w:val="22"/>
          <w:sz w:val="19"/>
          <w:szCs w:val="19"/>
        </w:rPr>
        <w:t xml:space="preserve">, including carbonyl, azide, and cyano groups, carbon-carbon double bonds, and hydroxyl groups. The strong coupling of </w:t>
      </w:r>
      <w:r w:rsidR="00431444" w:rsidRPr="00926D5D">
        <w:rPr>
          <w:rFonts w:ascii="Arno Pro" w:hAnsi="Arno Pro"/>
          <w:bCs/>
          <w:kern w:val="22"/>
          <w:sz w:val="19"/>
          <w:szCs w:val="19"/>
          <w:lang w:eastAsia="ja-JP"/>
        </w:rPr>
        <w:t>α</w:t>
      </w:r>
      <w:r w:rsidR="00431444" w:rsidRPr="00926D5D">
        <w:rPr>
          <w:rFonts w:ascii="Arno Pro" w:hAnsi="Arno Pro"/>
          <w:bCs/>
          <w:kern w:val="22"/>
          <w:sz w:val="19"/>
          <w:szCs w:val="19"/>
        </w:rPr>
        <w:t>-lactose was also realized at terahertz</w:t>
      </w:r>
      <w:r w:rsidR="00431444" w:rsidRPr="00926D5D">
        <w:rPr>
          <w:rFonts w:ascii="Arno Pro" w:hAnsi="Arno Pro"/>
          <w:bCs/>
          <w:kern w:val="22"/>
          <w:sz w:val="19"/>
          <w:szCs w:val="19"/>
          <w:lang w:eastAsia="ja-JP"/>
        </w:rPr>
        <w:t xml:space="preserve"> </w:t>
      </w:r>
      <w:r w:rsidR="00431444" w:rsidRPr="00926D5D">
        <w:rPr>
          <w:rFonts w:ascii="Arno Pro" w:hAnsi="Arno Pro"/>
          <w:bCs/>
          <w:kern w:val="22"/>
          <w:sz w:val="19"/>
          <w:szCs w:val="19"/>
        </w:rPr>
        <w:t>frequencies.</w:t>
      </w:r>
      <w:r w:rsidR="00431444"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{"citationItems":[{"id":"ITEM-1","itemData":{"DOI":"10.1038/s41467-019-11130-y","ISSN":"20411723","PMID":"31324768","abstract":"Several years ago, strong coupling between electronic molecular transitions and photonic structures was shown to modify the electronic landscape of the molecules and affect their chemical behavior. Since then, this concept has evolved into a new field known as polaritonic chemistry. An important ingredient in the progress of this field was the demonstration of strong coupling with intra-molecular vibrations, which enabled the modification of processes occurring at the electronic ground-state. Here we demonstrate strong coupling with collective, inter-molecular vibrations occurring in organic materials in the low-terahertz region (≲ 1012 Hz). Using a cavity filled with α-lactose molecules, we measure the temporal evolution and observe coherent Rabi oscillations, corresponding to a splitting of 68 GHz. These results take strong coupling into a new class of materials and processes, including skeletal polymer motions, protein dynamics, metal organic frameworks and other materials, in which collective, spatially extended degrees of freedom participate in the dynamics.","author":[{"dropping-particle":"","family":"Damari","given":"Ran","non-dropping-particle":"","parse-names":false,"suffix":""},{"dropping-particle":"","family":"Weinberg","given":"Omri","non-dropping-particle":"","parse-names":false,"suffix":""},{"dropping-particle":"","family":"Krotkov","given":"Daniel","non-dropping-particle":"","parse-names":false,"suffix":""},{"dropping-particle":"","family":"Demina","given":"Natalia","non-dropping-particle":"","parse-names":false,"suffix":""},{"dropping-particle":"","family":"Akulov","given":"Katherine","non-dropping-particle":"","parse-names":false,"suffix":""},{"dropping-particle":"","family":"Golombek","given":"Adina","non-dropping-particle":"","parse-names":false,"suffix":""},{"dropping-particle":"","family":"Schwartz","given":"Tal","non-dropping-particle":"","parse-names":false,"suffix":""},{"dropping-particle":"","family":"Fleischer","given":"Sharly","non-dropping-particle":"","parse-names":false,"suffix":""}],"container-title":"Nature Communications","id":"ITEM-1","issued":{"date-parts":[["2019"]]},"page":"3248","publisher":"Springer US","title":"Strong coupling of collective intermolecular vibrations in organic materials at terahertz frequencies","type":"article-journal","volume":"10"},"uris":["http://www.mendeley.com/documents/?uuid=6cc9be2b-42f1-4e28-b251-ab365594548d"]}],"mendeley":{"formattedCitation":"&lt;sup&gt;87&lt;/sup&gt;","plainTextFormattedCitation":"87","previouslyFormattedCitation":"&lt;sup&gt;87&lt;/sup&gt;"},"properties":{"noteIndex":0},"schema":"https://github.com/citation-style-language/schema/raw/master/csl-citation.json"}</w:instrText>
      </w:r>
      <w:r w:rsidR="00431444"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87</w:t>
      </w:r>
      <w:r w:rsidR="00431444" w:rsidRPr="00926D5D">
        <w:rPr>
          <w:rFonts w:ascii="Arno Pro" w:hAnsi="Arno Pro"/>
          <w:bCs/>
          <w:color w:val="FF0000"/>
          <w:kern w:val="22"/>
          <w:sz w:val="19"/>
          <w:szCs w:val="19"/>
        </w:rPr>
        <w:fldChar w:fldCharType="end"/>
      </w:r>
      <w:r w:rsidR="00431444" w:rsidRPr="00926D5D">
        <w:rPr>
          <w:rFonts w:ascii="Arno Pro" w:hAnsi="Arno Pro"/>
          <w:bCs/>
          <w:kern w:val="22"/>
          <w:sz w:val="19"/>
          <w:szCs w:val="19"/>
        </w:rPr>
        <w:t xml:space="preserve"> </w:t>
      </w:r>
      <w:r w:rsidR="00D93760">
        <w:rPr>
          <w:rFonts w:ascii="Arno Pro" w:hAnsi="Arno Pro"/>
          <w:bCs/>
          <w:kern w:val="22"/>
          <w:sz w:val="19"/>
          <w:szCs w:val="19"/>
        </w:rPr>
        <w:t xml:space="preserve">As mentioned earlier, the </w:t>
      </w:r>
      <w:r w:rsidR="00463F02">
        <w:rPr>
          <w:rFonts w:ascii="Arno Pro" w:hAnsi="Arno Pro"/>
          <w:bCs/>
          <w:kern w:val="22"/>
          <w:sz w:val="19"/>
          <w:szCs w:val="19"/>
        </w:rPr>
        <w:t>~</w:t>
      </w:r>
      <w:r w:rsidR="00D93760">
        <w:rPr>
          <w:rFonts w:ascii="Arno Pro" w:hAnsi="Arno Pro"/>
          <w:bCs/>
          <w:kern w:val="22"/>
          <w:sz w:val="19"/>
          <w:szCs w:val="19"/>
        </w:rPr>
        <w:t xml:space="preserve">microns separation of </w:t>
      </w:r>
      <w:r w:rsidR="00272324">
        <w:rPr>
          <w:rFonts w:ascii="Arno Pro" w:hAnsi="Arno Pro"/>
          <w:bCs/>
          <w:kern w:val="22"/>
          <w:sz w:val="19"/>
          <w:szCs w:val="19"/>
        </w:rPr>
        <w:t xml:space="preserve">mirrors for cavities for </w:t>
      </w:r>
      <w:r w:rsidR="00F95892">
        <w:rPr>
          <w:rFonts w:ascii="Arno Pro" w:hAnsi="Arno Pro"/>
          <w:bCs/>
          <w:kern w:val="22"/>
          <w:sz w:val="19"/>
          <w:szCs w:val="19"/>
        </w:rPr>
        <w:t>VSC make</w:t>
      </w:r>
      <w:r w:rsidR="00372866">
        <w:rPr>
          <w:rFonts w:ascii="Arno Pro" w:hAnsi="Arno Pro"/>
          <w:bCs/>
          <w:kern w:val="22"/>
          <w:sz w:val="19"/>
          <w:szCs w:val="19"/>
        </w:rPr>
        <w:t>s the use of</w:t>
      </w:r>
      <w:r w:rsidR="00F95892">
        <w:rPr>
          <w:rFonts w:ascii="Arno Pro" w:hAnsi="Arno Pro"/>
          <w:bCs/>
          <w:kern w:val="22"/>
          <w:sz w:val="19"/>
          <w:szCs w:val="19"/>
        </w:rPr>
        <w:t xml:space="preserve"> </w:t>
      </w:r>
      <w:r w:rsidR="00372866">
        <w:rPr>
          <w:rFonts w:ascii="Arno Pro" w:hAnsi="Arno Pro"/>
          <w:bCs/>
          <w:kern w:val="22"/>
          <w:sz w:val="19"/>
          <w:szCs w:val="19"/>
        </w:rPr>
        <w:t xml:space="preserve">solutions convenient, which </w:t>
      </w:r>
      <w:r w:rsidR="00F90F32">
        <w:rPr>
          <w:rFonts w:ascii="Arno Pro" w:hAnsi="Arno Pro"/>
          <w:bCs/>
          <w:kern w:val="22"/>
          <w:sz w:val="19"/>
          <w:szCs w:val="19"/>
        </w:rPr>
        <w:t>in turn has allowed diffusive</w:t>
      </w:r>
      <w:r w:rsidR="00B77987">
        <w:rPr>
          <w:rFonts w:ascii="Arno Pro" w:hAnsi="Arno Pro"/>
          <w:bCs/>
          <w:kern w:val="22"/>
          <w:sz w:val="19"/>
          <w:szCs w:val="19"/>
        </w:rPr>
        <w:t>,</w:t>
      </w:r>
      <w:r w:rsidR="00F90F32">
        <w:rPr>
          <w:rFonts w:ascii="Arno Pro" w:hAnsi="Arno Pro"/>
          <w:bCs/>
          <w:kern w:val="22"/>
          <w:sz w:val="19"/>
          <w:szCs w:val="19"/>
        </w:rPr>
        <w:t xml:space="preserve"> </w:t>
      </w:r>
      <w:r w:rsidR="00B77987">
        <w:rPr>
          <w:rFonts w:ascii="Arno Pro" w:hAnsi="Arno Pro"/>
          <w:bCs/>
          <w:kern w:val="22"/>
          <w:sz w:val="19"/>
          <w:szCs w:val="19"/>
        </w:rPr>
        <w:t xml:space="preserve">bimolecular chemistry </w:t>
      </w:r>
      <w:r w:rsidR="00F95892">
        <w:rPr>
          <w:rFonts w:ascii="Arno Pro" w:hAnsi="Arno Pro"/>
          <w:bCs/>
          <w:kern w:val="22"/>
          <w:sz w:val="19"/>
          <w:szCs w:val="19"/>
        </w:rPr>
        <w:t xml:space="preserve"> </w:t>
      </w:r>
      <w:r w:rsidR="003C1232">
        <w:rPr>
          <w:rFonts w:ascii="Arno Pro" w:hAnsi="Arno Pro"/>
          <w:bCs/>
          <w:kern w:val="22"/>
          <w:sz w:val="19"/>
          <w:szCs w:val="19"/>
        </w:rPr>
        <w:t>to be studied</w:t>
      </w:r>
      <w:r w:rsidR="00272324">
        <w:rPr>
          <w:rFonts w:ascii="Arno Pro" w:hAnsi="Arno Pro"/>
          <w:bCs/>
          <w:kern w:val="22"/>
          <w:sz w:val="19"/>
          <w:szCs w:val="19"/>
        </w:rPr>
        <w:t>, a</w:t>
      </w:r>
      <w:r w:rsidR="00494A46">
        <w:rPr>
          <w:rFonts w:ascii="Arno Pro" w:hAnsi="Arno Pro"/>
          <w:bCs/>
          <w:kern w:val="22"/>
          <w:sz w:val="19"/>
          <w:szCs w:val="19"/>
        </w:rPr>
        <w:t xml:space="preserve"> crucial inspiration </w:t>
      </w:r>
      <w:r w:rsidR="00A851D3">
        <w:rPr>
          <w:rFonts w:ascii="Arno Pro" w:hAnsi="Arno Pro"/>
          <w:bCs/>
          <w:kern w:val="22"/>
          <w:sz w:val="19"/>
          <w:szCs w:val="19"/>
        </w:rPr>
        <w:t xml:space="preserve">and means </w:t>
      </w:r>
      <w:r w:rsidR="00494A46">
        <w:rPr>
          <w:rFonts w:ascii="Arno Pro" w:hAnsi="Arno Pro"/>
          <w:bCs/>
          <w:kern w:val="22"/>
          <w:sz w:val="19"/>
          <w:szCs w:val="19"/>
        </w:rPr>
        <w:t>for applying</w:t>
      </w:r>
      <w:r w:rsidR="00431444" w:rsidRPr="00926D5D">
        <w:rPr>
          <w:rFonts w:ascii="Arno Pro" w:hAnsi="Arno Pro"/>
          <w:bCs/>
          <w:kern w:val="22"/>
          <w:sz w:val="19"/>
          <w:szCs w:val="19"/>
        </w:rPr>
        <w:t xml:space="preserve"> VSC </w:t>
      </w:r>
      <w:r w:rsidR="00494A46">
        <w:rPr>
          <w:rFonts w:ascii="Arno Pro" w:hAnsi="Arno Pro"/>
          <w:bCs/>
          <w:kern w:val="22"/>
          <w:sz w:val="19"/>
          <w:szCs w:val="19"/>
        </w:rPr>
        <w:t>towards modifying thermal chemistry</w:t>
      </w:r>
      <w:r w:rsidR="00431444" w:rsidRPr="00926D5D">
        <w:rPr>
          <w:rFonts w:ascii="Arno Pro" w:hAnsi="Arno Pro"/>
          <w:bCs/>
          <w:kern w:val="22"/>
          <w:sz w:val="19"/>
          <w:szCs w:val="19"/>
          <w:lang w:eastAsia="ja-JP"/>
        </w:rPr>
        <w:t>.</w:t>
      </w:r>
      <w:r w:rsidR="00431444"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{"citationItems":[{"id":"ITEM-1","itemData":{"DOI":"10.1002/cplu.202000411","ISSN":"21926506","PMID":"32869494","abstract":"Vibrational polaritonic chemistry is emerging as an exciting new sub-field of chemistry, one in which strong interactions with optical cavity vacuum fields are another degree of freedom alongside temperature, solvent, catalyst, and so on to modify thermochemical reactivity. The field stands at a fascinating juncture with experimental works on a variety of organic reactions continuing to blossom, just as many theoretical works appear which diverge significantly in their predictions compared to experiments. The outlook for the field is no doubt an exciting one as it seeks to unify the observed novel optical cavity-induced chemical phenomena with satisfying accompanying physical theory. In this minireview we highlight experimental works on vibrational polaritonic chemistry that have appeared most recently, focusing on the chemistry of the rate-limiting steps to provide mechanistic insight. We hope this review will encourage synthetic chemists to enter the field and we discuss the opportunities and challenges that lie ahead as polaritonic chemistry grows into the future.","author":[{"dropping-particle":"","family":"Hirai","given":"Kenji","non-dropping-particle":"","parse-names":false,"suffix":""},{"dropping-particle":"","family":"Hutchison","given":"James A.","non-dropping-particle":"","parse-names":false,"suffix":""},{"dropping-particle":"","family":"Uji-i","given":"Hiroshi","non-dropping-particle":"","parse-names":false,"suffix":""}],"container-title":"ChemPlusChem","id":"ITEM-1","issue":"9","issued":{"date-parts":[["2020"]]},"page":"1981-1988","title":"Recent Progress in Vibropolaritonic Chemistry","type":"article-journal","volume":"85"},"uris":["http://www.mendeley.com/documents/?uuid=980de25d-29f3-4874-9130-d6978cd80ae7"]},{"id":"ITEM-2","itemData":{"DOI":"10.1002/anie.201605504","ISBN":"1433-7851","ISSN":"15213773","PMID":"27529831","abstract":"The ground-state deprotection of a simple alkynyl-silane is studied under vibrational strong coupling to the zero-point fluctuations, or vacuum electromagnetic field, of a reso-nant IR microfluidic cavity. The reaction rate decreased by a factor of up to 5.5 when the Si À C vibrational stretching modes of the reactant were strongly coupled. The relative change in the reaction rate under strong coupling depends on the Rabi splitting energy. Product analysis by GC-MS con-firmed the kinetic results. Temperature dependence shows that the activation enthalpy and entropy change significantly, suggesting that the transition state is modified from an associative to a dissociative type. These findings show that vibrational strong coupling provides a powerful approach for modifying and controlling chemical landscapes and for under-standing reaction mechanisms. Thedirectexcitationofagivenvibrationalmodetoinfluence chemical reactivity has long been a topic of interest as it could lead to site-selective chemical reactions and enable the elucidation of reaction mechanisms. Pimentel and co-workers demonstrated in the 1980s that they could use infrared lasers to influence the outcome of simple reactions, but this could only be done at cryogenic temperatures as competing thermal effects and relaxation processes had to be minimized. [1, 2]","author":[{"dropping-particle":"","family":"Thomas","given":"Anoop","non-dropping-particle":"","parse-names":false,"suffix":""},{"dropping-particle":"","family":"George","given":"Jino","non-dropping-particle":"","parse-names":false,"suffix":""},{"dropping-particle":"","family":"Shalabney","given":"Atef","non-dropping-particle":"","parse-names":false,"suffix":""},{"dropping-particle":"","family":"Dryzhakov","given":"Marian","non-dropping-particle":"","parse-names":false,"suffix":""},{"dropping-particle":"","family":"Varma","given":"Sreejith J.","non-dropping-particle":"","parse-names":false,"suffix":""},{"dropping-particle":"","family":"Moran","given":"Joseph","non-dropping-particle":"","parse-names":false,"suffix":""},{"dropping-particle":"","family":"Chervy","given":"Thibault","non-dropping-particle":"","parse-names":false,"suffix":""},{"dropping-particle":"","family":"Zhong","given":"Xiaolan","non-dropping-particle":"","parse-names":false,"suffix":""},{"dropping-particle":"","family":"Devaux","given":"Eloïse","non-dropping-particle":"","parse-names":false,"suffix":""},{"dropping-particle":"","family":"Genet","given":"Cyriaque","non-dropping-particle":"","parse-names":false,"suffix":""},{"dropping-particle":"","family":"Hutchison","given":"James A.","non-dropping-particle":"","parse-names":false,"suffix":""},{"dropping-particle":"","family":"Ebbesen","given":"Thomas W.","non-dropping-particle":"","parse-names":false,"suffix":""}],"container-title":"Angewandte Chemie - International Edition","id":"ITEM-2","issue":"38","issued":{"date-parts":[["2016"]]},"page":"11462-11466","title":"Ground-State Chemical Reactivity under Vibrational Coupling to the Vacuum Electromagnetic Field","type":"article-journal","volume":"55"},"uris":["http://www.mendeley.com/documents/?uuid=4fe21c2e-e440-4b5b-846b-017281b6a80b"]}],"mendeley":{"formattedCitation":"&lt;sup&gt;39,88&lt;/sup&gt;","plainTextFormattedCitation":"39,88","previouslyFormattedCitation":"&lt;sup&gt;39,88&lt;/sup&gt;"},"properties":{"noteIndex":0},"schema":"https://github.com/citation-style-language/schema/raw/master/csl-citation.json"}</w:instrText>
      </w:r>
      <w:r w:rsidR="00431444"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39,88</w:t>
      </w:r>
      <w:r w:rsidR="00431444" w:rsidRPr="00926D5D">
        <w:rPr>
          <w:rFonts w:ascii="Arno Pro" w:hAnsi="Arno Pro"/>
          <w:bCs/>
          <w:color w:val="FF0000"/>
          <w:kern w:val="22"/>
          <w:sz w:val="19"/>
          <w:szCs w:val="19"/>
          <w:lang w:eastAsia="ja-JP"/>
        </w:rPr>
        <w:fldChar w:fldCharType="end"/>
      </w:r>
    </w:p>
    <w:p w14:paraId="49A0056D" w14:textId="63FD02EE" w:rsidR="00FF335A" w:rsidRDefault="00FF335A" w:rsidP="00FF335A">
      <w:pPr>
        <w:spacing w:after="0"/>
        <w:ind w:firstLineChars="50" w:firstLine="95"/>
        <w:rPr>
          <w:bCs/>
          <w:noProof/>
          <w:lang w:eastAsia="ja-JP"/>
        </w:rPr>
      </w:pPr>
      <w:r w:rsidRPr="00926D5D">
        <w:rPr>
          <w:rFonts w:ascii="Arno Pro" w:hAnsi="Arno Pro"/>
          <w:bCs/>
          <w:kern w:val="22"/>
          <w:sz w:val="19"/>
          <w:szCs w:val="19"/>
          <w:lang w:eastAsia="ja-JP"/>
        </w:rPr>
        <w:t>Similar to the case of exciton</w:t>
      </w:r>
      <w:r>
        <w:rPr>
          <w:rFonts w:ascii="Arno Pro" w:hAnsi="Arno Pro"/>
          <w:bCs/>
          <w:kern w:val="22"/>
          <w:sz w:val="19"/>
          <w:szCs w:val="19"/>
          <w:lang w:eastAsia="ja-JP"/>
        </w:rPr>
        <w:t>ic</w:t>
      </w:r>
      <w:r w:rsidRPr="00926D5D">
        <w:rPr>
          <w:rFonts w:ascii="Arno Pro" w:hAnsi="Arno Pro"/>
          <w:bCs/>
          <w:kern w:val="22"/>
          <w:sz w:val="19"/>
          <w:szCs w:val="19"/>
          <w:lang w:eastAsia="ja-JP"/>
        </w:rPr>
        <w:t xml:space="preserve"> strong coupling, transient spectroscopy is essential for analyzing the dynamics of vibro-polaritonic states. Transient absorption spectroscopy was used to investigate the excited state of a vibr</w:t>
      </w:r>
      <w:r w:rsidR="001B1C81">
        <w:rPr>
          <w:rFonts w:ascii="Arno Pro" w:hAnsi="Arno Pro"/>
          <w:bCs/>
          <w:kern w:val="22"/>
          <w:sz w:val="19"/>
          <w:szCs w:val="19"/>
          <w:lang w:eastAsia="ja-JP"/>
        </w:rPr>
        <w:t>o-</w:t>
      </w:r>
      <w:r w:rsidRPr="00926D5D">
        <w:rPr>
          <w:rFonts w:ascii="Arno Pro" w:hAnsi="Arno Pro"/>
          <w:bCs/>
          <w:kern w:val="22"/>
          <w:sz w:val="19"/>
          <w:szCs w:val="19"/>
          <w:lang w:eastAsia="ja-JP"/>
        </w:rPr>
        <w:t>polariton</w:t>
      </w:r>
      <w:r>
        <w:rPr>
          <w:rFonts w:ascii="Arno Pro" w:hAnsi="Arno Pro"/>
          <w:bCs/>
          <w:kern w:val="22"/>
          <w:sz w:val="19"/>
          <w:szCs w:val="19"/>
          <w:lang w:eastAsia="ja-JP"/>
        </w:rPr>
        <w:t>s</w:t>
      </w:r>
      <w:r w:rsidRPr="00926D5D">
        <w:rPr>
          <w:rFonts w:ascii="Arno Pro" w:hAnsi="Arno Pro"/>
          <w:bCs/>
          <w:kern w:val="22"/>
          <w:sz w:val="19"/>
          <w:szCs w:val="19"/>
          <w:lang w:eastAsia="ja-JP"/>
        </w:rPr>
        <w:t xml:space="preserve"> of W(CO)</w:t>
      </w:r>
      <w:r w:rsidRPr="00926D5D">
        <w:rPr>
          <w:rFonts w:ascii="Arno Pro" w:hAnsi="Arno Pro"/>
          <w:bCs/>
          <w:kern w:val="22"/>
          <w:sz w:val="19"/>
          <w:szCs w:val="19"/>
          <w:vertAlign w:val="subscript"/>
          <w:lang w:eastAsia="ja-JP"/>
        </w:rPr>
        <w:t>6</w:t>
      </w:r>
      <w:r w:rsidRPr="00926D5D">
        <w:rPr>
          <w:rFonts w:ascii="Arno Pro" w:hAnsi="Arno Pro"/>
          <w:bCs/>
          <w:kern w:val="22"/>
          <w:sz w:val="19"/>
          <w:szCs w:val="19"/>
          <w:lang w:eastAsia="ja-JP"/>
        </w:rPr>
        <w:t xml:space="preserve"> in hexane</w:t>
      </w:r>
      <w:r w:rsidR="001B1C81">
        <w:rPr>
          <w:rFonts w:ascii="Arno Pro" w:hAnsi="Arno Pro"/>
          <w:bCs/>
          <w:kern w:val="22"/>
          <w:sz w:val="19"/>
          <w:szCs w:val="19"/>
          <w:lang w:eastAsia="ja-JP"/>
        </w:rPr>
        <w:t>,</w:t>
      </w:r>
      <w:r w:rsidRPr="00926D5D">
        <w:rPr>
          <w:rFonts w:ascii="Arno Pro" w:hAnsi="Arno Pro"/>
          <w:bCs/>
          <w:kern w:val="22"/>
          <w:sz w:val="19"/>
          <w:szCs w:val="19"/>
          <w:lang w:eastAsia="ja-JP"/>
        </w:rPr>
        <w:t xml:space="preserve"> with VSC of the carbonyl stretch.</w:t>
      </w:r>
      <w:r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{"citationItems":[{"id":"ITEM-1","itemData":{"DOI":"10.1038/ncomms13504","ISSN":"20411723","abstract":"Coupling vibrational transitions to resonant optical modes creates vibrational polaritons shifted from the uncoupled molecular resonances and provides a convenient way to modify the energetics of molecular vibrations. This approach is a viable method to explore controlling chemical reactivity. In this work, we report pump-probe infrared spectroscopy of the cavity-coupled C-O stretching band of W(CO)6 and the direct measurement of the lifetime of a vibration-cavity polariton. The upper polariton relaxes 10 times more quickly than the uncoupled vibrational mode. Tuning the polariton energy changes the polariton transient spectra and relaxation times. We also observe quantum beats, so-called vacuum Rabi oscillations, between the upper and lower vibration-cavity polaritons. In addition to establishing that coupling to an optical cavity modifies the energy-transfer dynamics of the coupled molecules, this work points out the possibility of systematic and predictive modification of the excited-state kinetics of vibration-cavity polariton systems.","author":[{"dropping-particle":"","family":"Dunkelberger","given":"A. D.","non-dropping-particle":"","parse-names":false,"suffix":""},{"dropping-particle":"","family":"Spann","given":"B. T.","non-dropping-particle":"","parse-names":false,"suffix":""},{"dropping-particle":"","family":"Fears","given":"K. P.","non-dropping-particle":"","parse-names":false,"suffix":""},{"dropping-particle":"","family":"Simpkins","given":"B. S.","non-dropping-particle":"","parse-names":false,"suffix":""},{"dropping-particle":"","family":"Owrutsky","given":"J. C.","non-dropping-particle":"","parse-names":false,"suffix":""}],"container-title":"Nature Communications","id":"ITEM-1","issued":{"date-parts":[["2016"]]},"page":"13504","publisher":"Nature Publishing Group","title":"Modified relaxation dynamics and coherent energy exchange in coupled vibration-cavity polaritons","type":"article-journal","volume":"7"},"uris":["http://www.mendeley.com/documents/?uuid=295e3e6c-4ed9-4cd1-95c4-fa905306a505"]},{"id":"ITEM-2","itemData":{"DOI":"10.1073/pnas.1722063115","ISSN":"10916490","PMID":"29674448","abstract":"We report experimental 2D infrared (2D IR) spectra of coherent light–matter excitations––molecular vibrational polaritons. The application of advanced 2D IR spectroscopy to vibrational polaritons challenges and advances our understanding in both fields. First, the 2D IR spectra of polaritons differ drastically from free uncoupled excitations and a new interpretation is needed. Second, 2D IR uniquely resolves excitation of hybrid light–matter polaritons and unexpected dark states in a state-selective manner, revealing otherwise hidden interactions between them. Moreover, 2D IR signals highlight the impact of molecular anharmonicities which are applicable to virtually all molecular systems. A quantum-mechanical model is developed which incorporates both nuclear and electrical anharmonicities and provides the basis for interpreting this class of 2D IR spectra. This work lays the foundation for investigating phenomena of nonlinear photonics and chemistry of molecular vibrational polaritons which cannot be probed with traditional linear spectroscopy.","author":[{"dropping-particle":"","family":"Xiang","given":"Bo","non-dropping-particle":"","parse-names":false,"suffix":""},{"dropping-particle":"","family":"Ribeiro","given":"Raphael F.","non-dropping-particle":"","parse-names":false,"suffix":""},{"dropping-particle":"","family":"Dunkelberger","given":"Adam D.","non-dropping-particle":"","parse-names":false,"suffix":""},{"dropping-particle":"","family":"Wang","given":"Jiaxi","non-dropping-particle":"","parse-names":false,"suffix":""},{"dropping-particle":"","family":"Li","given":"Yingmin","non-dropping-particle":"","parse-names":false,"suffix":""},{"dropping-particle":"","family":"Simpkins","given":"Blake S.","non-dropping-particle":"","parse-names":false,"suffix":""},{"dropping-particle":"","family":"Owrutsky","given":"Jeffrey C.","non-dropping-particle":"","parse-names":false,"suffix":""},{"dropping-particle":"","family":"Yuen-Zhou","given":"Joel","non-dropping-particle":"","parse-names":false,"suffix":""},{"dropping-particle":"","family":"Xiong","given":"Wei","non-dropping-particle":"","parse-names":false,"suffix":""}],"container-title":"Proceedings of the National Academy of Sciences of the United States of America","id":"ITEM-2","issue":"19","issued":{"date-parts":[["2018"]]},"page":"4845-4850","title":"Two-dimensional infrared spectroscopy of vibrational polaritons","type":"article-journal","volume":"115"},"uris":["http://www.mendeley.com/documents/?uuid=e24f8925-8e18-4ac0-a450-e70a01a59a0a"]},{"id":"ITEM-3","itemData":{"DOI":"10.1126/sciadv.aax5196","ISSN":"23752548","abstract":"Optical nonlinearities are key resources in the contemporary photonics toolbox, relevant to quantum gate operations and all-optical switches. Chemical modification is often used to control the nonlinear response of materials at the microscopic level, but on-the-fly manipulation of such response is challenging. Tunability of optical nonlinearities in the mid-infrared (IR) is even less developed, hindering its applications in chemical sensing or IR photonic circuitry. Here, we report control of vibrational polariton coherent nonlinearities by manipulation of macroscopic parameters such as cavity longitudinal length or molecular concentration. Further two-dimensional IR investigations reveal that nonlinear dephasing provides the dominant source of the observed ultrafast polariton nonlinearities. The reported phenomena originate from the nonlinear macroscopic polarization stemming from strong coupling between microscopic molecular excitations and a macroscopic photonic cavity mode.","author":[{"dropping-particle":"","family":"Xiang","given":"Bo","non-dropping-particle":"","parse-names":false,"suffix":""},{"dropping-particle":"","family":"Ribeiro","given":"Raphael F.","non-dropping-particle":"","parse-names":false,"suffix":""},{"dropping-particle":"","family":"Li","given":"Yingmin","non-dropping-particle":"","parse-names":false,"suffix":""},{"dropping-particle":"","family":"Dunkelberger","given":"Adam D.","non-dropping-particle":"","parse-names":false,"suffix":""},{"dropping-particle":"","family":"Simpkins","given":"Blake B.","non-dropping-particle":"","parse-names":false,"suffix":""},{"dropping-particle":"","family":"Yuen-Zhou","given":"Joel","non-dropping-particle":"","parse-names":false,"suffix":""},{"dropping-particle":"","family":"Xiong","given":"Wei","non-dropping-particle":"","parse-names":false,"suffix":""}],"container-title":"Science Advances","id":"ITEM-3","issue":"9","issued":{"date-parts":[["2019"]]},"page":"5196","title":"Manipulating optical nonlinearities of molecular polaritons by delocalization","type":"article-journal","volume":"5"},"uris":["http://www.mendeley.com/documents/?uuid=95428de5-d6e4-47ba-a176-1fe8c78cd0cc"]}],"mendeley":{"formattedCitation":"&lt;sup&gt;89–91&lt;/sup&gt;","plainTextFormattedCitation":"89–91","previouslyFormattedCitation":"&lt;sup&gt;89–91&lt;/sup&gt;"},"properties":{"noteIndex":0},"schema":"https://github.com/citation-style-language/schema/raw/master/csl-citation.json"}</w:instrText>
      </w:r>
      <w:r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89–91</w:t>
      </w:r>
      <w:r w:rsidRPr="00926D5D">
        <w:rPr>
          <w:rFonts w:ascii="Arno Pro" w:hAnsi="Arno Pro"/>
          <w:bCs/>
          <w:color w:val="FF0000"/>
          <w:kern w:val="22"/>
          <w:sz w:val="19"/>
          <w:szCs w:val="19"/>
          <w:lang w:eastAsia="ja-JP"/>
        </w:rPr>
        <w:fldChar w:fldCharType="end"/>
      </w:r>
      <w:r w:rsidRPr="00926D5D">
        <w:rPr>
          <w:rFonts w:ascii="Arno Pro" w:hAnsi="Arno Pro"/>
          <w:bCs/>
          <w:kern w:val="22"/>
          <w:sz w:val="19"/>
          <w:szCs w:val="19"/>
          <w:lang w:eastAsia="ja-JP"/>
        </w:rPr>
        <w:t xml:space="preserve"> Pump-probe spectroscopy </w:t>
      </w:r>
      <w:r>
        <w:rPr>
          <w:rFonts w:ascii="Arno Pro" w:hAnsi="Arno Pro"/>
          <w:bCs/>
          <w:kern w:val="22"/>
          <w:sz w:val="19"/>
          <w:szCs w:val="19"/>
          <w:lang w:eastAsia="ja-JP"/>
        </w:rPr>
        <w:t>indicated t</w:t>
      </w:r>
      <w:r w:rsidRPr="00926D5D">
        <w:rPr>
          <w:rFonts w:ascii="Arno Pro" w:hAnsi="Arno Pro"/>
          <w:bCs/>
          <w:kern w:val="22"/>
          <w:sz w:val="19"/>
          <w:szCs w:val="19"/>
          <w:lang w:eastAsia="ja-JP"/>
        </w:rPr>
        <w:t xml:space="preserve">hat the upper polariton relaxes much </w:t>
      </w:r>
      <w:r>
        <w:rPr>
          <w:rFonts w:ascii="Arno Pro" w:hAnsi="Arno Pro"/>
          <w:bCs/>
          <w:kern w:val="22"/>
          <w:sz w:val="19"/>
          <w:szCs w:val="19"/>
          <w:lang w:eastAsia="ja-JP"/>
        </w:rPr>
        <w:t xml:space="preserve">faster </w:t>
      </w:r>
      <w:r w:rsidRPr="00926D5D">
        <w:rPr>
          <w:rFonts w:ascii="Arno Pro" w:hAnsi="Arno Pro"/>
          <w:bCs/>
          <w:kern w:val="22"/>
          <w:sz w:val="19"/>
          <w:szCs w:val="19"/>
          <w:lang w:eastAsia="ja-JP"/>
        </w:rPr>
        <w:t>than the lower polariton and uncoupled reservoir states. This tendency was the same as that observed for the exciton-polariton</w:t>
      </w:r>
      <w:r>
        <w:rPr>
          <w:rFonts w:ascii="Arno Pro" w:hAnsi="Arno Pro"/>
          <w:bCs/>
          <w:kern w:val="22"/>
          <w:sz w:val="19"/>
          <w:szCs w:val="19"/>
          <w:lang w:eastAsia="ja-JP"/>
        </w:rPr>
        <w:t>s (Section 3.1)</w:t>
      </w:r>
      <w:r w:rsidRPr="00926D5D">
        <w:rPr>
          <w:rFonts w:ascii="Arno Pro" w:hAnsi="Arno Pro"/>
          <w:bCs/>
          <w:kern w:val="22"/>
          <w:sz w:val="19"/>
          <w:szCs w:val="19"/>
          <w:lang w:eastAsia="ja-JP"/>
        </w:rPr>
        <w:t>. In the first few picoseconds after excitation, Rabi oscillation-coherent energy transfer between the polariton branches was also observed.</w:t>
      </w:r>
      <w:r w:rsidRPr="00926D5D">
        <w:rPr>
          <w:bCs/>
          <w:noProof/>
          <w:lang w:eastAsia="ja-JP"/>
        </w:rPr>
        <w:t xml:space="preserve"> </w:t>
      </w:r>
    </w:p>
    <w:p w14:paraId="20D00C71" w14:textId="77777777" w:rsidR="00B2415C" w:rsidRDefault="00B2415C" w:rsidP="00BC7B37">
      <w:pPr>
        <w:spacing w:after="0"/>
        <w:ind w:firstLineChars="50" w:firstLine="95"/>
        <w:rPr>
          <w:rFonts w:ascii="Arno Pro" w:hAnsi="Arno Pro"/>
          <w:bCs/>
          <w:kern w:val="22"/>
          <w:sz w:val="19"/>
          <w:szCs w:val="19"/>
        </w:rPr>
      </w:pPr>
    </w:p>
    <w:p w14:paraId="322BE48A" w14:textId="4E363D1B" w:rsidR="00A03607" w:rsidRDefault="00A03607" w:rsidP="00B2415C">
      <w:pPr>
        <w:spacing w:after="0"/>
        <w:rPr>
          <w:rFonts w:ascii="Arno Pro" w:hAnsi="Arno Pro"/>
          <w:bCs/>
          <w:kern w:val="22"/>
          <w:sz w:val="19"/>
          <w:szCs w:val="19"/>
        </w:rPr>
      </w:pPr>
      <w:r>
        <w:rPr>
          <w:noProof/>
        </w:rPr>
        <w:drawing>
          <wp:inline distT="0" distB="0" distL="0" distR="0" wp14:anchorId="66483EEB" wp14:editId="07BF4509">
            <wp:extent cx="3044825" cy="2157095"/>
            <wp:effectExtent l="0" t="0" r="3175" b="0"/>
            <wp:docPr id="7" name="Picture 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10;&#10;Description automatically generated"/>
                    <pic:cNvPicPr/>
                  </pic:nvPicPr>
                  <pic:blipFill>
                    <a:blip r:embed="rId16"/>
                    <a:stretch>
                      <a:fillRect/>
                    </a:stretch>
                  </pic:blipFill>
                  <pic:spPr>
                    <a:xfrm>
                      <a:off x="0" y="0"/>
                      <a:ext cx="3044825" cy="2157095"/>
                    </a:xfrm>
                    <a:prstGeom prst="rect">
                      <a:avLst/>
                    </a:prstGeom>
                  </pic:spPr>
                </pic:pic>
              </a:graphicData>
            </a:graphic>
          </wp:inline>
        </w:drawing>
      </w:r>
    </w:p>
    <w:p w14:paraId="11D30450" w14:textId="0A51F45A" w:rsidR="003C0051" w:rsidRDefault="003C0051" w:rsidP="00B2415C">
      <w:pPr>
        <w:spacing w:after="0"/>
        <w:rPr>
          <w:rFonts w:ascii="Arno Pro" w:hAnsi="Arno Pro"/>
          <w:sz w:val="19"/>
          <w:szCs w:val="19"/>
        </w:rPr>
      </w:pPr>
      <w:r w:rsidRPr="00A82090">
        <w:rPr>
          <w:rFonts w:ascii="Arno Pro" w:hAnsi="Arno Pro"/>
          <w:b/>
          <w:bCs/>
          <w:sz w:val="19"/>
          <w:szCs w:val="19"/>
        </w:rPr>
        <w:t xml:space="preserve">Figure </w:t>
      </w:r>
      <w:r>
        <w:rPr>
          <w:rFonts w:ascii="Arno Pro" w:hAnsi="Arno Pro"/>
          <w:b/>
          <w:bCs/>
          <w:sz w:val="19"/>
          <w:szCs w:val="19"/>
        </w:rPr>
        <w:t>6</w:t>
      </w:r>
      <w:r w:rsidRPr="00A82090">
        <w:rPr>
          <w:rFonts w:ascii="Arno Pro" w:hAnsi="Arno Pro"/>
          <w:b/>
          <w:bCs/>
          <w:sz w:val="19"/>
          <w:szCs w:val="19"/>
        </w:rPr>
        <w:t>.</w:t>
      </w:r>
      <w:r w:rsidRPr="00A82090">
        <w:rPr>
          <w:rFonts w:ascii="Arno Pro" w:hAnsi="Arno Pro"/>
          <w:sz w:val="19"/>
          <w:szCs w:val="19"/>
        </w:rPr>
        <w:t xml:space="preserve"> </w:t>
      </w:r>
      <w:r w:rsidRPr="00F91605">
        <w:rPr>
          <w:rFonts w:ascii="Arno Pro" w:hAnsi="Arno Pro"/>
          <w:sz w:val="19"/>
          <w:szCs w:val="19"/>
        </w:rPr>
        <w:t>IR transmission spectrum of</w:t>
      </w:r>
      <w:r w:rsidR="00225930">
        <w:rPr>
          <w:rFonts w:ascii="Arno Pro" w:hAnsi="Arno Pro"/>
          <w:sz w:val="19"/>
          <w:szCs w:val="19"/>
        </w:rPr>
        <w:t xml:space="preserve"> </w:t>
      </w:r>
      <w:r w:rsidR="008448F4">
        <w:rPr>
          <w:rFonts w:ascii="Arno Pro" w:hAnsi="Arno Pro"/>
          <w:sz w:val="19"/>
          <w:szCs w:val="19"/>
        </w:rPr>
        <w:t>a</w:t>
      </w:r>
      <w:r w:rsidR="00505DE4">
        <w:rPr>
          <w:rFonts w:ascii="Arno Pro" w:hAnsi="Arno Pro"/>
          <w:sz w:val="19"/>
          <w:szCs w:val="19"/>
        </w:rPr>
        <w:t xml:space="preserve"> </w:t>
      </w:r>
      <w:r w:rsidR="008448F4">
        <w:rPr>
          <w:rFonts w:ascii="Arno Pro" w:hAnsi="Arno Pro"/>
          <w:sz w:val="19"/>
          <w:szCs w:val="19"/>
        </w:rPr>
        <w:t>Fabry-Perot cavity filled with poly(vinyl</w:t>
      </w:r>
      <w:r w:rsidR="00AE34BC">
        <w:rPr>
          <w:rFonts w:ascii="Arno Pro" w:hAnsi="Arno Pro"/>
          <w:sz w:val="19"/>
          <w:szCs w:val="19"/>
        </w:rPr>
        <w:t xml:space="preserve"> </w:t>
      </w:r>
      <w:r w:rsidR="008448F4">
        <w:rPr>
          <w:rFonts w:ascii="Arno Pro" w:hAnsi="Arno Pro"/>
          <w:sz w:val="19"/>
          <w:szCs w:val="19"/>
        </w:rPr>
        <w:t>acetate)</w:t>
      </w:r>
      <w:r w:rsidR="00047EB0">
        <w:rPr>
          <w:rFonts w:ascii="Arno Pro" w:hAnsi="Arno Pro"/>
          <w:sz w:val="19"/>
          <w:szCs w:val="19"/>
        </w:rPr>
        <w:t xml:space="preserve">, with thickness </w:t>
      </w:r>
      <w:r w:rsidR="00EB180D">
        <w:rPr>
          <w:rFonts w:ascii="Arno Pro" w:hAnsi="Arno Pro"/>
          <w:sz w:val="19"/>
          <w:szCs w:val="19"/>
        </w:rPr>
        <w:t xml:space="preserve">of 1.9 microns, such </w:t>
      </w:r>
      <w:r w:rsidR="00625CDD">
        <w:rPr>
          <w:rFonts w:ascii="Arno Pro" w:hAnsi="Arno Pro"/>
          <w:sz w:val="19"/>
          <w:szCs w:val="19"/>
        </w:rPr>
        <w:t xml:space="preserve">that a bare cavity mode lies </w:t>
      </w:r>
      <w:r w:rsidR="009C46D3">
        <w:rPr>
          <w:rFonts w:ascii="Arno Pro" w:hAnsi="Arno Pro"/>
          <w:sz w:val="19"/>
          <w:szCs w:val="19"/>
        </w:rPr>
        <w:t>near</w:t>
      </w:r>
      <w:r w:rsidR="00625CDD">
        <w:rPr>
          <w:rFonts w:ascii="Arno Pro" w:hAnsi="Arno Pro"/>
          <w:sz w:val="19"/>
          <w:szCs w:val="19"/>
        </w:rPr>
        <w:t xml:space="preserve"> 1740 cm</w:t>
      </w:r>
      <w:r w:rsidR="00625CDD" w:rsidRPr="00625CDD">
        <w:rPr>
          <w:rFonts w:ascii="Arno Pro" w:hAnsi="Arno Pro"/>
          <w:sz w:val="19"/>
          <w:szCs w:val="19"/>
          <w:vertAlign w:val="superscript"/>
        </w:rPr>
        <w:t>-1</w:t>
      </w:r>
      <w:r w:rsidR="005E23B2">
        <w:rPr>
          <w:rFonts w:ascii="Arno Pro" w:hAnsi="Arno Pro"/>
          <w:sz w:val="19"/>
          <w:szCs w:val="19"/>
        </w:rPr>
        <w:t xml:space="preserve">, resonant with </w:t>
      </w:r>
      <w:r w:rsidR="005E23B2" w:rsidRPr="00F91605">
        <w:rPr>
          <w:rFonts w:ascii="Arno Pro" w:hAnsi="Arno Pro"/>
          <w:sz w:val="19"/>
          <w:szCs w:val="19"/>
        </w:rPr>
        <w:t xml:space="preserve">the C=O stretching vibrational mode of </w:t>
      </w:r>
      <w:r w:rsidR="005E23B2">
        <w:rPr>
          <w:rFonts w:ascii="Arno Pro" w:hAnsi="Arno Pro"/>
          <w:sz w:val="19"/>
          <w:szCs w:val="19"/>
        </w:rPr>
        <w:t>the polymer (</w:t>
      </w:r>
      <w:r w:rsidR="005E23B2" w:rsidRPr="00F91605">
        <w:rPr>
          <w:rFonts w:ascii="Arno Pro" w:hAnsi="Arno Pro"/>
          <w:sz w:val="19"/>
          <w:szCs w:val="19"/>
        </w:rPr>
        <w:t>dashed vertical line</w:t>
      </w:r>
      <w:r w:rsidR="005E23B2">
        <w:rPr>
          <w:rFonts w:ascii="Arno Pro" w:hAnsi="Arno Pro"/>
          <w:sz w:val="19"/>
          <w:szCs w:val="19"/>
        </w:rPr>
        <w:t xml:space="preserve">). </w:t>
      </w:r>
      <w:r w:rsidR="00761583" w:rsidRPr="00F91605">
        <w:rPr>
          <w:rFonts w:ascii="Arno Pro" w:hAnsi="Arno Pro"/>
          <w:sz w:val="19"/>
          <w:szCs w:val="19"/>
        </w:rPr>
        <w:t>The formation of upper (UP) and lower</w:t>
      </w:r>
      <w:r w:rsidR="00761583">
        <w:rPr>
          <w:rFonts w:ascii="Arno Pro" w:hAnsi="Arno Pro"/>
          <w:sz w:val="19"/>
          <w:szCs w:val="19"/>
        </w:rPr>
        <w:t xml:space="preserve"> (LP)</w:t>
      </w:r>
      <w:r w:rsidR="00761583" w:rsidRPr="00F91605">
        <w:rPr>
          <w:rFonts w:ascii="Arno Pro" w:hAnsi="Arno Pro"/>
          <w:sz w:val="19"/>
          <w:szCs w:val="19"/>
        </w:rPr>
        <w:t xml:space="preserve"> polaritons </w:t>
      </w:r>
      <w:r w:rsidR="006F2D9C">
        <w:rPr>
          <w:rFonts w:ascii="Arno Pro" w:hAnsi="Arno Pro"/>
          <w:sz w:val="19"/>
          <w:szCs w:val="19"/>
        </w:rPr>
        <w:t xml:space="preserve">due to </w:t>
      </w:r>
      <w:r w:rsidR="00656AE2">
        <w:rPr>
          <w:rFonts w:ascii="Arno Pro" w:hAnsi="Arno Pro"/>
          <w:sz w:val="19"/>
          <w:szCs w:val="19"/>
        </w:rPr>
        <w:t xml:space="preserve">vibrational </w:t>
      </w:r>
      <w:r w:rsidR="006F2D9C">
        <w:rPr>
          <w:rFonts w:ascii="Arno Pro" w:hAnsi="Arno Pro"/>
          <w:sz w:val="19"/>
          <w:szCs w:val="19"/>
        </w:rPr>
        <w:t xml:space="preserve">strong coupling </w:t>
      </w:r>
      <w:r w:rsidR="00F06DBF">
        <w:rPr>
          <w:rFonts w:ascii="Arno Pro" w:hAnsi="Arno Pro"/>
          <w:sz w:val="19"/>
          <w:szCs w:val="19"/>
        </w:rPr>
        <w:t xml:space="preserve">are evident in the </w:t>
      </w:r>
      <w:r w:rsidRPr="00F91605">
        <w:rPr>
          <w:rFonts w:ascii="Arno Pro" w:hAnsi="Arno Pro"/>
          <w:sz w:val="19"/>
          <w:szCs w:val="19"/>
        </w:rPr>
        <w:t xml:space="preserve">normal incidence </w:t>
      </w:r>
      <w:r w:rsidR="00F06DBF">
        <w:rPr>
          <w:rFonts w:ascii="Arno Pro" w:hAnsi="Arno Pro"/>
          <w:sz w:val="19"/>
          <w:szCs w:val="19"/>
        </w:rPr>
        <w:t xml:space="preserve">experimental </w:t>
      </w:r>
      <w:r w:rsidRPr="00F91605">
        <w:rPr>
          <w:rFonts w:ascii="Arno Pro" w:hAnsi="Arno Pro"/>
          <w:sz w:val="19"/>
          <w:szCs w:val="19"/>
        </w:rPr>
        <w:t>(solid black curve) and theoretical (red curve)</w:t>
      </w:r>
      <w:r w:rsidR="00C64377">
        <w:rPr>
          <w:rFonts w:ascii="Arno Pro" w:hAnsi="Arno Pro"/>
          <w:sz w:val="19"/>
          <w:szCs w:val="19"/>
        </w:rPr>
        <w:t xml:space="preserve"> spectra</w:t>
      </w:r>
      <w:r w:rsidRPr="00F91605">
        <w:rPr>
          <w:rFonts w:ascii="Arno Pro" w:hAnsi="Arno Pro"/>
          <w:sz w:val="19"/>
          <w:szCs w:val="19"/>
        </w:rPr>
        <w:t xml:space="preserve">. </w:t>
      </w:r>
      <w:r w:rsidR="001A7B07" w:rsidRPr="001A7B07">
        <w:rPr>
          <w:rFonts w:ascii="Arno Pro" w:hAnsi="Arno Pro"/>
          <w:sz w:val="19"/>
          <w:szCs w:val="19"/>
          <w:highlight w:val="yellow"/>
        </w:rPr>
        <w:t xml:space="preserve">Reproduced with permission from </w:t>
      </w:r>
      <w:r w:rsidR="001A7B07" w:rsidRPr="001A7B07">
        <w:rPr>
          <w:rFonts w:ascii="Arno Pro" w:hAnsi="Arno Pro" w:hint="eastAsia"/>
          <w:sz w:val="19"/>
          <w:szCs w:val="19"/>
          <w:highlight w:val="yellow"/>
          <w:lang w:eastAsia="ja-JP"/>
        </w:rPr>
        <w:t>R</w:t>
      </w:r>
      <w:r w:rsidR="001A7B07" w:rsidRPr="001A7B07">
        <w:rPr>
          <w:rFonts w:ascii="Arno Pro" w:hAnsi="Arno Pro"/>
          <w:sz w:val="19"/>
          <w:szCs w:val="19"/>
          <w:highlight w:val="yellow"/>
        </w:rPr>
        <w:t xml:space="preserve">ef. 36. Copyright 2015 </w:t>
      </w:r>
      <w:r w:rsidRPr="001A7B07">
        <w:rPr>
          <w:rFonts w:ascii="Arno Pro" w:hAnsi="Arno Pro"/>
          <w:sz w:val="19"/>
          <w:szCs w:val="19"/>
          <w:highlight w:val="yellow"/>
        </w:rPr>
        <w:t>Springer Nature.</w:t>
      </w:r>
    </w:p>
    <w:p w14:paraId="59B4E416" w14:textId="3E596531" w:rsidR="00115299" w:rsidRDefault="00115299" w:rsidP="00FF335A">
      <w:pPr>
        <w:spacing w:after="0"/>
        <w:rPr>
          <w:rFonts w:ascii="Arno Pro" w:hAnsi="Arno Pro"/>
          <w:bCs/>
          <w:kern w:val="22"/>
          <w:sz w:val="19"/>
          <w:szCs w:val="19"/>
          <w:lang w:eastAsia="ja-JP"/>
        </w:rPr>
      </w:pPr>
    </w:p>
    <w:p w14:paraId="51260F35" w14:textId="5FD3F119" w:rsidR="00BA243F" w:rsidRDefault="00DE018F" w:rsidP="00BA243F">
      <w:pPr>
        <w:spacing w:after="0"/>
        <w:ind w:firstLineChars="50" w:firstLine="95"/>
        <w:rPr>
          <w:rFonts w:ascii="Arno Pro" w:hAnsi="Arno Pro"/>
          <w:bCs/>
          <w:kern w:val="22"/>
          <w:sz w:val="19"/>
          <w:szCs w:val="19"/>
          <w:lang w:eastAsia="ja-JP"/>
        </w:rPr>
      </w:pPr>
      <w:r w:rsidRPr="00926D5D">
        <w:rPr>
          <w:rFonts w:ascii="Arno Pro" w:hAnsi="Arno Pro"/>
          <w:bCs/>
          <w:kern w:val="22"/>
          <w:sz w:val="19"/>
          <w:szCs w:val="19"/>
          <w:lang w:eastAsia="ja-JP"/>
        </w:rPr>
        <w:t>Further studies on the dynamics of the vibro-polaritonic states of W(CO)</w:t>
      </w:r>
      <w:r w:rsidRPr="00926D5D">
        <w:rPr>
          <w:rFonts w:ascii="Arno Pro" w:hAnsi="Arno Pro"/>
          <w:bCs/>
          <w:kern w:val="22"/>
          <w:sz w:val="19"/>
          <w:szCs w:val="19"/>
          <w:vertAlign w:val="subscript"/>
          <w:lang w:eastAsia="ja-JP"/>
        </w:rPr>
        <w:t>6</w:t>
      </w:r>
      <w:r w:rsidRPr="00926D5D">
        <w:rPr>
          <w:rFonts w:ascii="Arno Pro" w:hAnsi="Arno Pro"/>
          <w:bCs/>
          <w:kern w:val="22"/>
          <w:sz w:val="19"/>
          <w:szCs w:val="19"/>
          <w:lang w:eastAsia="ja-JP"/>
        </w:rPr>
        <w:t xml:space="preserve"> were realized through the application of two-dimensional (2D) IR spectroscopy</w:t>
      </w:r>
      <w:r w:rsidR="00334509">
        <w:rPr>
          <w:rFonts w:ascii="Arno Pro" w:hAnsi="Arno Pro"/>
          <w:bCs/>
          <w:kern w:val="22"/>
          <w:sz w:val="19"/>
          <w:szCs w:val="19"/>
          <w:lang w:eastAsia="ja-JP"/>
        </w:rPr>
        <w:t xml:space="preserve"> </w:t>
      </w:r>
      <w:r w:rsidR="00334509" w:rsidRPr="00926D5D">
        <w:rPr>
          <w:rFonts w:ascii="Arno Pro" w:hAnsi="Arno Pro"/>
          <w:bCs/>
          <w:kern w:val="22"/>
          <w:sz w:val="19"/>
          <w:szCs w:val="19"/>
        </w:rPr>
        <w:t>(</w:t>
      </w:r>
      <w:r w:rsidR="00334509" w:rsidRPr="00926D5D">
        <w:rPr>
          <w:rFonts w:ascii="Arno Pro" w:hAnsi="Arno Pro"/>
          <w:bCs/>
          <w:color w:val="FF0000"/>
          <w:kern w:val="22"/>
          <w:sz w:val="19"/>
          <w:szCs w:val="19"/>
        </w:rPr>
        <w:t xml:space="preserve">Figure </w:t>
      </w:r>
      <w:r w:rsidR="00334509">
        <w:rPr>
          <w:rFonts w:ascii="Arno Pro" w:hAnsi="Arno Pro"/>
          <w:bCs/>
          <w:color w:val="FF0000"/>
          <w:kern w:val="22"/>
          <w:sz w:val="19"/>
          <w:szCs w:val="19"/>
        </w:rPr>
        <w:t>7</w:t>
      </w:r>
      <w:r w:rsidR="00334509" w:rsidRPr="00926D5D">
        <w:rPr>
          <w:rFonts w:ascii="Arno Pro" w:hAnsi="Arno Pro"/>
          <w:bCs/>
          <w:kern w:val="22"/>
          <w:sz w:val="19"/>
          <w:szCs w:val="19"/>
        </w:rPr>
        <w:t>)</w:t>
      </w:r>
      <w:r w:rsidRPr="00926D5D">
        <w:rPr>
          <w:rFonts w:ascii="Arno Pro" w:hAnsi="Arno Pro"/>
          <w:bCs/>
          <w:kern w:val="22"/>
          <w:sz w:val="19"/>
          <w:szCs w:val="19"/>
          <w:lang w:eastAsia="ja-JP"/>
        </w:rPr>
        <w:t>.</w:t>
      </w:r>
      <w:r w:rsidR="00A961F9"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{"citationItems":[{"id":"ITEM-1","itemData":{"DOI":"10.1038/ncomms13504","ISSN":"20411723","abstract":"Coupling vibrational transitions to resonant optical modes creates vibrational polaritons shifted from the uncoupled molecular resonances and provides a convenient way to modify the energetics of molecular vibrations. This approach is a viable method to explore controlling chemical reactivity. In this work, we report pump-probe infrared spectroscopy of the cavity-coupled C-O stretching band of W(CO)6 and the direct measurement of the lifetime of a vibration-cavity polariton. The upper polariton relaxes 10 times more quickly than the uncoupled vibrational mode. Tuning the polariton energy changes the polariton transient spectra and relaxation times. We also observe quantum beats, so-called vacuum Rabi oscillations, between the upper and lower vibration-cavity polaritons. In addition to establishing that coupling to an optical cavity modifies the energy-transfer dynamics of the coupled molecules, this work points out the possibility of systematic and predictive modification of the excited-state kinetics of vibration-cavity polariton systems.","author":[{"dropping-particle":"","family":"Dunkelberger","given":"A. D.","non-dropping-particle":"","parse-names":false,"suffix":""},{"dropping-particle":"","family":"Spann","given":"B. T.","non-dropping-particle":"","parse-names":false,"suffix":""},{"dropping-particle":"","family":"Fears","given":"K. P.","non-dropping-particle":"","parse-names":false,"suffix":""},{"dropping-particle":"","family":"Simpkins","given":"B. S.","non-dropping-particle":"","parse-names":false,"suffix":""},{"dropping-particle":"","family":"Owrutsky","given":"J. C.","non-dropping-particle":"","parse-names":false,"suffix":""}],"container-title":"Nature Communications","id":"ITEM-1","issued":{"date-parts":[["2016"]]},"page":"13504","publisher":"Nature Publishing Group","title":"Modified relaxation dynamics and coherent energy exchange in coupled vibration-cavity polaritons","type":"article-journal","volume":"7"},"uris":["http://www.mendeley.com/documents/?uuid=295e3e6c-4ed9-4cd1-95c4-fa905306a505"]},{"id":"ITEM-2","itemData":{"DOI":"10.1073/pnas.1722063115","ISSN":"10916490","PMID":"29674448","abstract":"We report experimental 2D infrared (2D IR) spectra of coherent light–matter excitations––molecular vibrational polaritons. The application of advanced 2D IR spectroscopy to vibrational polaritons challenges and advances our understanding in both fields. First, the 2D IR spectra of polaritons differ drastically from free uncoupled excitations and a new interpretation is needed. Second, 2D IR uniquely resolves excitation of hybrid light–matter polaritons and unexpected dark states in a state-selective manner, revealing otherwise hidden interactions between them. Moreover, 2D IR signals highlight the impact of molecular anharmonicities which are applicable to virtually all molecular systems. A quantum-mechanical model is developed which incorporates both nuclear and electrical anharmonicities and provides the basis for interpreting this class of 2D IR spectra. This work lays the foundation for investigating phenomena of nonlinear photonics and chemistry of molecular vibrational polaritons which cannot be probed with traditional linear spectroscopy.","author":[{"dropping-particle":"","family":"Xiang","given":"Bo","non-dropping-particle":"","parse-names":false,"suffix":""},{"dropping-particle":"","family":"Ribeiro","given":"Raphael F.","non-dropping-particle":"","parse-names":false,"suffix":""},{"dropping-particle":"","family":"Dunkelberger","given":"Adam D.","non-dropping-particle":"","parse-names":false,"suffix":""},{"dropping-particle":"","family":"Wang","given":"Jiaxi","non-dropping-particle":"","parse-names":false,"suffix":""},{"dropping-particle":"","family":"Li","given":"Yingmin","non-dropping-particle":"","parse-names":false,"suffix":""},{"dropping-particle":"","family":"Simpkins","given":"Blake S.","non-dropping-particle":"","parse-names":false,"suffix":""},{"dropping-particle":"","family":"Owrutsky","given":"Jeffrey C.","non-dropping-particle":"","parse-names":false,"suffix":""},{"dropping-particle":"","family":"Yuen-Zhou","given":"Joel","non-dropping-particle":"","parse-names":false,"suffix":""},{"dropping-particle":"","family":"Xiong","given":"Wei","non-dropping-particle":"","parse-names":false,"suffix":""}],"container-title":"Proceedings of the National Academy of Sciences of the United States of America","id":"ITEM-2","issue":"19","issued":{"date-parts":[["2018"]]},"page":"4845-4850","title":"Two-dimensional infrared spectroscopy of vibrational polaritons","type":"article-journal","volume":"115"},"uris":["http://www.mendeley.com/documents/?uuid=e24f8925-8e18-4ac0-a450-e70a01a59a0a"]},{"id":"ITEM-3","itemData":{"DOI":"10.1126/sciadv.aax5196","ISSN":"23752548","abstract":"Optical nonlinearities are key resources in the contemporary photonics toolbox, relevant to quantum gate operations and all-optical switches. Chemical modification is often used to control the nonlinear response of materials at the microscopic level, but on-the-fly manipulation of such response is challenging. Tunability of optical nonlinearities in the mid-infrared (IR) is even less developed, hindering its applications in chemical sensing or IR photonic circuitry. Here, we report control of vibrational polariton coherent nonlinearities by manipulation of macroscopic parameters such as cavity longitudinal length or molecular concentration. Further two-dimensional IR investigations reveal that nonlinear dephasing provides the dominant source of the observed ultrafast polariton nonlinearities. The reported phenomena originate from the nonlinear macroscopic polarization stemming from strong coupling between microscopic molecular excitations and a macroscopic photonic cavity mode.","author":[{"dropping-particle":"","family":"Xiang","given":"Bo","non-dropping-particle":"","parse-names":false,"suffix":""},{"dropping-particle":"","family":"Ribeiro","given":"Raphael F.","non-dropping-particle":"","parse-names":false,"suffix":""},{"dropping-particle":"","family":"Li","given":"Yingmin","non-dropping-particle":"","parse-names":false,"suffix":""},{"dropping-particle":"","family":"Dunkelberger","given":"Adam D.","non-dropping-particle":"","parse-names":false,"suffix":""},{"dropping-particle":"","family":"Simpkins","given":"Blake B.","non-dropping-particle":"","parse-names":false,"suffix":""},{"dropping-particle":"","family":"Yuen-Zhou","given":"Joel","non-dropping-particle":"","parse-names":false,"suffix":""},{"dropping-particle":"","family":"Xiong","given":"Wei","non-dropping-particle":"","parse-names":false,"suffix":""}],"container-title":"Science Advances","id":"ITEM-3","issue":"9","issued":{"date-parts":[["2019"]]},"page":"5196","title":"Manipulating optical nonlinearities of molecular polaritons by delocalization","type":"article-journal","volume":"5"},"uris":["http://www.mendeley.com/documents/?uuid=95428de5-d6e4-47ba-a176-1fe8c78cd0cc"]},{"id":"ITEM-4","itemData":{"DOI":"10.1021/acs.jpca.9b04601","ISSN":"15205215","abstract":"The modification of vibrational dynamics is essential for controlling chemical reactions and IR photonic applications. The hybridization between cavity modes and molecular vibrational modes provides a new way to control molecular dynamics. In this work, we study the dynamics of molecular vibrational polaritons in various solvent environments. We find the dynamics of the polariton system is strongly influenced by the nature of the solvents. While the relaxation from upper polariton (UP) to dark modes is always fast (&lt;5 ps) regardless of the medium, lower polariton (LP) in low polarity solvents shows much slower transfer (10-30 ps) into dark modes, despite the fact that the LP lifetime remains within 5 ps. This result suggests that in the latter media, the energy pumped into the LP is first transferred into intermediate states which only subsequently decay into dark modes. In contrast, in solvent environments that strongly interact with the solute, the LP population relaxes into the dense dark state manifold within a much faster time scale. We propose the intermediate state to be the high-lying excited states of dark modes, which are effectively populated by LP via, e.g., ladder-climbing. Such population in the high-lying states can be retained for tens of picoseconds, which could be pertinent to recently observed cavity-modified chemistry.","author":[{"dropping-particle":"","family":"Xiang","given":"Bo","non-dropping-particle":"","parse-names":false,"suffix":""},{"dropping-particle":"","family":"Ribeiro","given":"Raphael F.","non-dropping-particle":"","parse-names":false,"suffix":""},{"dropping-particle":"","family":"Chen","given":"Liying","non-dropping-particle":"","parse-names":false,"suffix":""},{"dropping-particle":"","family":"Wang","given":"Jiaxi","non-dropping-particle":"","parse-names":false,"suffix":""},{"dropping-particle":"","family":"Du","given":"Matthew","non-dropping-particle":"","parse-names":false,"suffix":""},{"dropping-particle":"","family":"Yuen-Zhou","given":"Joel","non-dropping-particle":"","parse-names":false,"suffix":""},{"dropping-particle":"","family":"Xiong","given":"Wei","non-dropping-particle":"","parse-names":false,"suffix":""}],"container-title":"Journal of Physical Chemistry A","id":"ITEM-4","issue":"28","issued":{"date-parts":[["2019"]]},"page":"5918-5927","title":"State-Selective Polariton to Dark State Relaxation Dynamics","type":"article-journal","volume":"123"},"uris":["http://www.mendeley.com/documents/?uuid=2a544d98-3704-4cac-accf-564bbd5a70ae"]},{"id":"ITEM-5","itemData":{"DOI":"10.1021/acsphotonics.0c00148","ISSN":"2330-4022","abstract":"Molecular vibrational polaritons, hybrid quasi-particles formed by molecular vibrations and cavity photons through strong light–matter coupling, have attracted much attention due to their potential...","author":[{"dropping-particle":"","family":"Yang","given":"Zimo","non-dropping-particle":"","parse-names":false,"suffix":""},{"dropping-particle":"","family":"Xiang","given":"Bo","non-dropping-particle":"","parse-names":false,"suffix":""},{"dropping-particle":"","family":"Xiong","given":"Wei","non-dropping-particle":"","parse-names":false,"suffix":""}],"container-title":"ACS Photonics","id":"ITEM-5","issue":"4","issued":{"date-parts":[["2020"]]},"page":"919–924","title":"Controlling Quantum Pathways in Molecular Vibrational Polaritons","type":"article-journal","volume":"7"},"uris":["http://www.mendeley.com/documents/?uuid=8a49f90d-6136-446e-9551-9ff12fb6af23"]}],"mendeley":{"formattedCitation":"&lt;sup&gt;89–93&lt;/sup&gt;","plainTextFormattedCitation":"89–93","previouslyFormattedCitation":"&lt;sup&gt;89–93&lt;/sup&gt;"},"properties":{"noteIndex":0},"schema":"https://github.com/citation-style-language/schema/raw/master/csl-citation.json"}</w:instrText>
      </w:r>
      <w:r w:rsidR="00A961F9"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89–93</w:t>
      </w:r>
      <w:r w:rsidR="00A961F9" w:rsidRPr="00926D5D">
        <w:rPr>
          <w:rFonts w:ascii="Arno Pro" w:hAnsi="Arno Pro"/>
          <w:bCs/>
          <w:color w:val="FF0000"/>
          <w:kern w:val="22"/>
          <w:sz w:val="19"/>
          <w:szCs w:val="19"/>
          <w:lang w:eastAsia="ja-JP"/>
        </w:rPr>
        <w:fldChar w:fldCharType="end"/>
      </w:r>
      <w:r w:rsidRPr="00926D5D">
        <w:rPr>
          <w:rFonts w:ascii="Arno Pro" w:hAnsi="Arno Pro"/>
          <w:bCs/>
          <w:color w:val="FF0000"/>
          <w:kern w:val="22"/>
          <w:sz w:val="19"/>
          <w:szCs w:val="19"/>
          <w:lang w:eastAsia="ja-JP"/>
        </w:rPr>
        <w:t xml:space="preserve"> </w:t>
      </w:r>
      <w:r w:rsidR="00D21C08">
        <w:rPr>
          <w:rFonts w:ascii="Arno Pro" w:hAnsi="Arno Pro"/>
          <w:bCs/>
          <w:kern w:val="22"/>
          <w:sz w:val="19"/>
          <w:szCs w:val="19"/>
          <w:lang w:eastAsia="ja-JP"/>
        </w:rPr>
        <w:t>As mentioned earlier</w:t>
      </w:r>
      <w:r w:rsidR="00B1447B">
        <w:rPr>
          <w:rFonts w:ascii="Arno Pro" w:hAnsi="Arno Pro"/>
          <w:bCs/>
          <w:kern w:val="22"/>
          <w:sz w:val="19"/>
          <w:szCs w:val="19"/>
          <w:lang w:eastAsia="ja-JP"/>
        </w:rPr>
        <w:t xml:space="preserve">, for </w:t>
      </w:r>
      <w:r w:rsidR="00B1447B" w:rsidRPr="00B1447B">
        <w:rPr>
          <w:rFonts w:ascii="Arno Pro" w:hAnsi="Arno Pro"/>
          <w:bCs/>
          <w:i/>
          <w:iCs/>
          <w:kern w:val="22"/>
          <w:sz w:val="19"/>
          <w:szCs w:val="19"/>
          <w:lang w:eastAsia="ja-JP"/>
        </w:rPr>
        <w:t>N</w:t>
      </w:r>
      <w:r w:rsidR="00B1447B">
        <w:rPr>
          <w:rFonts w:ascii="Arno Pro" w:hAnsi="Arno Pro"/>
          <w:bCs/>
          <w:kern w:val="22"/>
          <w:sz w:val="19"/>
          <w:szCs w:val="19"/>
          <w:lang w:eastAsia="ja-JP"/>
        </w:rPr>
        <w:t xml:space="preserve"> molecules in the cavity mode </w:t>
      </w:r>
      <w:r w:rsidR="00B1447B">
        <w:rPr>
          <w:rFonts w:ascii="Arno Pro" w:hAnsi="Arno Pro"/>
          <w:bCs/>
          <w:kern w:val="22"/>
          <w:sz w:val="19"/>
          <w:szCs w:val="19"/>
          <w:lang w:eastAsia="ja-JP"/>
        </w:rPr>
        <w:t>volume</w:t>
      </w:r>
      <w:r w:rsidR="00D21C08">
        <w:rPr>
          <w:rFonts w:ascii="Arno Pro" w:hAnsi="Arno Pro"/>
          <w:bCs/>
          <w:kern w:val="22"/>
          <w:sz w:val="19"/>
          <w:szCs w:val="19"/>
          <w:lang w:eastAsia="ja-JP"/>
        </w:rPr>
        <w:t xml:space="preserve">, </w:t>
      </w:r>
      <w:r w:rsidR="00E75033">
        <w:rPr>
          <w:rFonts w:ascii="Arno Pro" w:hAnsi="Arno Pro"/>
          <w:bCs/>
          <w:kern w:val="22"/>
          <w:sz w:val="19"/>
          <w:szCs w:val="19"/>
          <w:lang w:eastAsia="ja-JP"/>
        </w:rPr>
        <w:t xml:space="preserve">and </w:t>
      </w:r>
      <w:r w:rsidR="00CD77E6">
        <w:rPr>
          <w:rFonts w:ascii="Arno Pro" w:hAnsi="Arno Pro"/>
          <w:bCs/>
          <w:kern w:val="22"/>
          <w:sz w:val="19"/>
          <w:szCs w:val="19"/>
          <w:lang w:eastAsia="ja-JP"/>
        </w:rPr>
        <w:t xml:space="preserve">besides </w:t>
      </w:r>
      <w:r w:rsidR="00D21C08">
        <w:rPr>
          <w:rFonts w:ascii="Arno Pro" w:hAnsi="Arno Pro"/>
          <w:bCs/>
          <w:kern w:val="22"/>
          <w:sz w:val="19"/>
          <w:szCs w:val="19"/>
          <w:lang w:eastAsia="ja-JP"/>
        </w:rPr>
        <w:t>t</w:t>
      </w:r>
      <w:r w:rsidRPr="00926D5D">
        <w:rPr>
          <w:rFonts w:ascii="Arno Pro" w:hAnsi="Arno Pro"/>
          <w:bCs/>
          <w:kern w:val="22"/>
          <w:sz w:val="19"/>
          <w:szCs w:val="19"/>
          <w:lang w:eastAsia="ja-JP"/>
        </w:rPr>
        <w:t xml:space="preserve">he </w:t>
      </w:r>
      <w:r w:rsidR="00CD77E6">
        <w:rPr>
          <w:rFonts w:ascii="Arno Pro" w:hAnsi="Arno Pro"/>
          <w:bCs/>
          <w:kern w:val="22"/>
          <w:sz w:val="19"/>
          <w:szCs w:val="19"/>
          <w:lang w:eastAsia="ja-JP"/>
        </w:rPr>
        <w:t xml:space="preserve">two bright polaritonic modes of the </w:t>
      </w:r>
      <w:r w:rsidRPr="00926D5D">
        <w:rPr>
          <w:rFonts w:ascii="Arno Pro" w:hAnsi="Arno Pro"/>
          <w:bCs/>
          <w:kern w:val="22"/>
          <w:sz w:val="19"/>
          <w:szCs w:val="19"/>
          <w:lang w:eastAsia="ja-JP"/>
        </w:rPr>
        <w:t xml:space="preserve">molecule-cavity </w:t>
      </w:r>
      <w:r w:rsidR="007D5CF7">
        <w:rPr>
          <w:rFonts w:ascii="Arno Pro" w:hAnsi="Arno Pro"/>
          <w:bCs/>
          <w:kern w:val="22"/>
          <w:sz w:val="19"/>
          <w:szCs w:val="19"/>
          <w:lang w:eastAsia="ja-JP"/>
        </w:rPr>
        <w:t xml:space="preserve">coupled </w:t>
      </w:r>
      <w:r w:rsidRPr="00926D5D">
        <w:rPr>
          <w:rFonts w:ascii="Arno Pro" w:hAnsi="Arno Pro"/>
          <w:bCs/>
          <w:kern w:val="22"/>
          <w:sz w:val="19"/>
          <w:szCs w:val="19"/>
          <w:lang w:eastAsia="ja-JP"/>
        </w:rPr>
        <w:t>system</w:t>
      </w:r>
      <w:r w:rsidR="00B1447B">
        <w:rPr>
          <w:rFonts w:ascii="Arno Pro" w:hAnsi="Arno Pro"/>
          <w:bCs/>
          <w:kern w:val="22"/>
          <w:sz w:val="19"/>
          <w:szCs w:val="19"/>
          <w:lang w:eastAsia="ja-JP"/>
        </w:rPr>
        <w:t>, there are</w:t>
      </w:r>
      <w:r w:rsidR="007D5CF7">
        <w:rPr>
          <w:rFonts w:ascii="Arno Pro" w:hAnsi="Arno Pro"/>
          <w:bCs/>
          <w:kern w:val="22"/>
          <w:sz w:val="19"/>
          <w:szCs w:val="19"/>
          <w:lang w:eastAsia="ja-JP"/>
        </w:rPr>
        <w:t xml:space="preserve"> </w:t>
      </w:r>
      <w:r w:rsidR="00851BE8" w:rsidRPr="00926D5D">
        <w:rPr>
          <w:rFonts w:ascii="Arno Pro" w:hAnsi="Arno Pro"/>
          <w:bCs/>
          <w:i/>
          <w:iCs/>
          <w:kern w:val="22"/>
          <w:sz w:val="19"/>
          <w:szCs w:val="19"/>
          <w:lang w:eastAsia="ja-JP"/>
        </w:rPr>
        <w:t>N</w:t>
      </w:r>
      <w:r w:rsidR="00851BE8" w:rsidRPr="00926D5D">
        <w:rPr>
          <w:rFonts w:ascii="Arno Pro" w:hAnsi="Arno Pro"/>
          <w:bCs/>
          <w:kern w:val="22"/>
          <w:sz w:val="19"/>
          <w:szCs w:val="19"/>
          <w:lang w:eastAsia="ja-JP"/>
        </w:rPr>
        <w:t xml:space="preserve">-1 </w:t>
      </w:r>
      <w:r w:rsidRPr="00926D5D">
        <w:rPr>
          <w:rFonts w:ascii="Arno Pro" w:hAnsi="Arno Pro"/>
          <w:bCs/>
          <w:kern w:val="22"/>
          <w:sz w:val="19"/>
          <w:szCs w:val="19"/>
          <w:lang w:eastAsia="ja-JP"/>
        </w:rPr>
        <w:t xml:space="preserve">dark </w:t>
      </w:r>
      <w:r w:rsidR="007153C5">
        <w:rPr>
          <w:rFonts w:ascii="Arno Pro" w:hAnsi="Arno Pro"/>
          <w:bCs/>
          <w:kern w:val="22"/>
          <w:sz w:val="19"/>
          <w:szCs w:val="19"/>
          <w:lang w:eastAsia="ja-JP"/>
        </w:rPr>
        <w:t xml:space="preserve">modes, as well as </w:t>
      </w:r>
      <w:r w:rsidR="00AF2B35" w:rsidRPr="00926D5D">
        <w:rPr>
          <w:rFonts w:ascii="Arno Pro" w:hAnsi="Arno Pro"/>
          <w:bCs/>
          <w:kern w:val="22"/>
          <w:sz w:val="19"/>
          <w:szCs w:val="19"/>
          <w:lang w:eastAsia="ja-JP"/>
        </w:rPr>
        <w:t>uncoupled molecul</w:t>
      </w:r>
      <w:r w:rsidR="00CD77E6">
        <w:rPr>
          <w:rFonts w:ascii="Arno Pro" w:hAnsi="Arno Pro"/>
          <w:bCs/>
          <w:kern w:val="22"/>
          <w:sz w:val="19"/>
          <w:szCs w:val="19"/>
          <w:lang w:eastAsia="ja-JP"/>
        </w:rPr>
        <w:t>ar states t</w:t>
      </w:r>
      <w:r w:rsidRPr="00926D5D">
        <w:rPr>
          <w:rFonts w:ascii="Arno Pro" w:hAnsi="Arno Pro"/>
          <w:bCs/>
          <w:kern w:val="22"/>
          <w:sz w:val="19"/>
          <w:szCs w:val="19"/>
          <w:lang w:eastAsia="ja-JP"/>
        </w:rPr>
        <w:t xml:space="preserve">hat are </w:t>
      </w:r>
      <w:r w:rsidR="00CD77E6">
        <w:rPr>
          <w:rFonts w:ascii="Arno Pro" w:hAnsi="Arno Pro"/>
          <w:bCs/>
          <w:kern w:val="22"/>
          <w:sz w:val="19"/>
          <w:szCs w:val="19"/>
          <w:lang w:eastAsia="ja-JP"/>
        </w:rPr>
        <w:t xml:space="preserve">either </w:t>
      </w:r>
      <w:r w:rsidRPr="00926D5D">
        <w:rPr>
          <w:rFonts w:ascii="Arno Pro" w:hAnsi="Arno Pro"/>
          <w:bCs/>
          <w:kern w:val="22"/>
          <w:sz w:val="19"/>
          <w:szCs w:val="19"/>
          <w:lang w:eastAsia="ja-JP"/>
        </w:rPr>
        <w:t xml:space="preserve">outside the field mode volume, or their transition dipole moment is orthogonal to the </w:t>
      </w:r>
      <w:r w:rsidR="00CD77E6">
        <w:rPr>
          <w:rFonts w:ascii="Arno Pro" w:hAnsi="Arno Pro"/>
          <w:bCs/>
          <w:kern w:val="22"/>
          <w:sz w:val="19"/>
          <w:szCs w:val="19"/>
          <w:lang w:eastAsia="ja-JP"/>
        </w:rPr>
        <w:t xml:space="preserve">optical field </w:t>
      </w:r>
      <w:r w:rsidRPr="00926D5D">
        <w:rPr>
          <w:rFonts w:ascii="Arno Pro" w:hAnsi="Arno Pro"/>
          <w:bCs/>
          <w:kern w:val="22"/>
          <w:sz w:val="19"/>
          <w:szCs w:val="19"/>
          <w:lang w:eastAsia="ja-JP"/>
        </w:rPr>
        <w:t>polarization. The</w:t>
      </w:r>
      <w:r w:rsidR="00E75033">
        <w:rPr>
          <w:rFonts w:ascii="Arno Pro" w:hAnsi="Arno Pro"/>
          <w:bCs/>
          <w:kern w:val="22"/>
          <w:sz w:val="19"/>
          <w:szCs w:val="19"/>
          <w:lang w:eastAsia="ja-JP"/>
        </w:rPr>
        <w:t xml:space="preserve"> latter</w:t>
      </w:r>
      <w:r w:rsidRPr="00926D5D">
        <w:rPr>
          <w:rFonts w:ascii="Arno Pro" w:hAnsi="Arno Pro"/>
          <w:bCs/>
          <w:kern w:val="22"/>
          <w:sz w:val="19"/>
          <w:szCs w:val="19"/>
          <w:lang w:eastAsia="ja-JP"/>
        </w:rPr>
        <w:t xml:space="preserve"> states are not observable via normal IR transmission spectra or their signatures </w:t>
      </w:r>
      <w:r w:rsidR="00AE74E2" w:rsidRPr="00926D5D">
        <w:rPr>
          <w:rFonts w:ascii="Arno Pro" w:hAnsi="Arno Pro"/>
          <w:bCs/>
          <w:kern w:val="22"/>
          <w:sz w:val="19"/>
          <w:szCs w:val="19"/>
          <w:lang w:eastAsia="ja-JP"/>
        </w:rPr>
        <w:t xml:space="preserve">cannot be </w:t>
      </w:r>
      <w:r w:rsidRPr="00926D5D">
        <w:rPr>
          <w:rFonts w:ascii="Arno Pro" w:hAnsi="Arno Pro"/>
          <w:bCs/>
          <w:kern w:val="22"/>
          <w:sz w:val="19"/>
          <w:szCs w:val="19"/>
          <w:lang w:eastAsia="ja-JP"/>
        </w:rPr>
        <w:t>easily disentangled from those of the bright polaritonic modes. The application of 2D IR spectroscopy allows the visualization of these dark</w:t>
      </w:r>
      <w:r w:rsidR="002274E5">
        <w:rPr>
          <w:rFonts w:ascii="Arno Pro" w:hAnsi="Arno Pro"/>
          <w:bCs/>
          <w:kern w:val="22"/>
          <w:sz w:val="19"/>
          <w:szCs w:val="19"/>
          <w:lang w:eastAsia="ja-JP"/>
        </w:rPr>
        <w:t>/uncoupled</w:t>
      </w:r>
      <w:r w:rsidRPr="00926D5D">
        <w:rPr>
          <w:rFonts w:ascii="Arno Pro" w:hAnsi="Arno Pro"/>
          <w:bCs/>
          <w:kern w:val="22"/>
          <w:sz w:val="19"/>
          <w:szCs w:val="19"/>
          <w:lang w:eastAsia="ja-JP"/>
        </w:rPr>
        <w:t xml:space="preserve"> states in isolation from the </w:t>
      </w:r>
      <w:r w:rsidR="002274E5">
        <w:rPr>
          <w:rFonts w:ascii="Arno Pro" w:hAnsi="Arno Pro"/>
          <w:bCs/>
          <w:kern w:val="22"/>
          <w:sz w:val="19"/>
          <w:szCs w:val="19"/>
          <w:lang w:eastAsia="ja-JP"/>
        </w:rPr>
        <w:t xml:space="preserve">bright </w:t>
      </w:r>
      <w:r w:rsidRPr="00926D5D">
        <w:rPr>
          <w:rFonts w:ascii="Arno Pro" w:hAnsi="Arno Pro"/>
          <w:bCs/>
          <w:kern w:val="22"/>
          <w:sz w:val="19"/>
          <w:szCs w:val="19"/>
          <w:lang w:eastAsia="ja-JP"/>
        </w:rPr>
        <w:t xml:space="preserve">vibro-polaritonic states. The 2D spectra showed that the dark </w:t>
      </w:r>
      <w:r w:rsidR="004F2351" w:rsidRPr="00926D5D">
        <w:rPr>
          <w:rFonts w:ascii="Arno Pro" w:hAnsi="Arno Pro"/>
          <w:bCs/>
          <w:kern w:val="22"/>
          <w:sz w:val="19"/>
          <w:szCs w:val="19"/>
          <w:lang w:eastAsia="ja-JP"/>
        </w:rPr>
        <w:t>state</w:t>
      </w:r>
      <w:r w:rsidRPr="00926D5D">
        <w:rPr>
          <w:rFonts w:ascii="Arno Pro" w:hAnsi="Arno Pro"/>
          <w:bCs/>
          <w:kern w:val="22"/>
          <w:sz w:val="19"/>
          <w:szCs w:val="19"/>
          <w:lang w:eastAsia="ja-JP"/>
        </w:rPr>
        <w:t xml:space="preserve">s and bright polaritons dynamics were interdependent. When one mode (dark states) was excited, the optical response of </w:t>
      </w:r>
      <w:r w:rsidR="004F507C" w:rsidRPr="00926D5D">
        <w:rPr>
          <w:rFonts w:ascii="Arno Pro" w:hAnsi="Arno Pro"/>
          <w:bCs/>
          <w:kern w:val="22"/>
          <w:sz w:val="19"/>
          <w:szCs w:val="19"/>
          <w:lang w:eastAsia="ja-JP"/>
        </w:rPr>
        <w:t xml:space="preserve">the </w:t>
      </w:r>
      <w:r w:rsidR="00AB3A53">
        <w:rPr>
          <w:rFonts w:ascii="Arno Pro" w:hAnsi="Arno Pro"/>
          <w:bCs/>
          <w:kern w:val="22"/>
          <w:sz w:val="19"/>
          <w:szCs w:val="19"/>
          <w:lang w:eastAsia="ja-JP"/>
        </w:rPr>
        <w:t xml:space="preserve">bright </w:t>
      </w:r>
      <w:r w:rsidRPr="00926D5D">
        <w:rPr>
          <w:rFonts w:ascii="Arno Pro" w:hAnsi="Arno Pro"/>
          <w:bCs/>
          <w:kern w:val="22"/>
          <w:sz w:val="19"/>
          <w:szCs w:val="19"/>
          <w:lang w:eastAsia="ja-JP"/>
        </w:rPr>
        <w:t>vibro-polaritons w</w:t>
      </w:r>
      <w:r w:rsidR="00981ED5" w:rsidRPr="00926D5D">
        <w:rPr>
          <w:rFonts w:ascii="Arno Pro" w:hAnsi="Arno Pro"/>
          <w:bCs/>
          <w:kern w:val="22"/>
          <w:sz w:val="19"/>
          <w:szCs w:val="19"/>
          <w:lang w:eastAsia="ja-JP"/>
        </w:rPr>
        <w:t>as</w:t>
      </w:r>
      <w:r w:rsidRPr="00926D5D">
        <w:rPr>
          <w:rFonts w:ascii="Arno Pro" w:hAnsi="Arno Pro"/>
          <w:bCs/>
          <w:kern w:val="22"/>
          <w:sz w:val="19"/>
          <w:szCs w:val="19"/>
          <w:lang w:eastAsia="ja-JP"/>
        </w:rPr>
        <w:t xml:space="preserve"> influenced, and vice versa. </w:t>
      </w:r>
    </w:p>
    <w:p w14:paraId="6052AAEE" w14:textId="7CAF1B87" w:rsidR="00177DE1" w:rsidRDefault="00177DE1" w:rsidP="00177DE1">
      <w:pPr>
        <w:rPr>
          <w:rFonts w:ascii="Arno Pro" w:hAnsi="Arno Pro"/>
          <w:bCs/>
          <w:kern w:val="22"/>
          <w:sz w:val="19"/>
          <w:szCs w:val="19"/>
          <w:lang w:eastAsia="ja-JP"/>
        </w:rPr>
      </w:pPr>
      <w:r w:rsidRPr="009E499D">
        <w:rPr>
          <w:rFonts w:ascii="Arno Pro" w:hAnsi="Arno Pro"/>
          <w:bCs/>
          <w:kern w:val="22"/>
          <w:sz w:val="19"/>
          <w:szCs w:val="19"/>
          <w:lang w:eastAsia="ja-JP"/>
        </w:rPr>
        <w:t>Recently, vibrational energy transfer among molecules via vibro-polaritonic states was experimentally observed.</w:t>
      </w:r>
      <w:r w:rsidRPr="009E499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{"citationItems":[{"id":"ITEM-1","itemData":{"DOI":"10.1126/science.aba3544","ISSN":"10959203","PMID":"32381725","abstract":"Selective vibrational energy transfer between molecules in the liquid phase, a difficult process hampered by weak intermolecular forces, is achieved through polaritons formed by strong coupling between cavity photon modes and donor and acceptor molecules. Using pump-probe and two-dimensional infrared spectroscopy, we found that the excitation of the upper polariton, which is composed mostly of donors, can efficiently relax to the acceptors within ~5 picoseconds. The energy-transfer efficiency can be further enhanced by increasing the cavity lifetime, suggesting that the energy transfer is a polaritonic process. This vibrational energy-transfer pathway opens doors for applications in remote chemistry, sensing mechanisms, and vibrational polariton condensation.","author":[{"dropping-particle":"","family":"Xiang","given":"Bo","non-dropping-particle":"","parse-names":false,"suffix":""},{"dropping-particle":"","family":"Ribeiro","given":"Raphael F.","non-dropping-particle":"","parse-names":false,"suffix":""},{"dropping-particle":"","family":"Du","given":"Matthew","non-dropping-particle":"","parse-names":false,"suffix":""},{"dropping-particle":"","family":"Chen","given":"Liying","non-dropping-particle":"","parse-names":false,"suffix":""},{"dropping-particle":"","family":"Yang","given":"Zimo","non-dropping-particle":"","parse-names":false,"suffix":""},{"dropping-particle":"","family":"Wang","given":"Jiaxi","non-dropping-particle":"","parse-names":false,"suffix":""},{"dropping-particle":"","family":"Yuen-Zhou","given":"Joel","non-dropping-particle":"","parse-names":false,"suffix":""},{"dropping-particle":"","family":"Xiong","given":"Wei","non-dropping-particle":"","parse-names":false,"suffix":""}],"container-title":"Science","id":"ITEM-1","issue":"6491","issued":{"date-parts":[["2020"]]},"page":"665-667","title":"Intermolecular vibrational energy transfer enabled by microcavity strong light–matter coupling","type":"article-journal","volume":"368"},"uris":["http://www.mendeley.com/documents/?uuid=871f0fb8-6b7b-492f-8be0-58e3af1dc8c2"]}],"mendeley":{"formattedCitation":"&lt;sup&gt;94&lt;/sup&gt;","plainTextFormattedCitation":"94","previouslyFormattedCitation":"&lt;sup&gt;94&lt;/sup&gt;"},"properties":{"noteIndex":0},"schema":"https://github.com/citation-style-language/schema/raw/master/csl-citation.json"}</w:instrText>
      </w:r>
      <w:r w:rsidRPr="009E499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94</w:t>
      </w:r>
      <w:r w:rsidRPr="009E499D">
        <w:rPr>
          <w:rFonts w:ascii="Arno Pro" w:hAnsi="Arno Pro"/>
          <w:bCs/>
          <w:color w:val="FF0000"/>
          <w:kern w:val="22"/>
          <w:sz w:val="19"/>
          <w:szCs w:val="19"/>
          <w:lang w:eastAsia="ja-JP"/>
        </w:rPr>
        <w:fldChar w:fldCharType="end"/>
      </w:r>
      <w:r w:rsidRPr="009E499D">
        <w:rPr>
          <w:rFonts w:ascii="Arno Pro" w:hAnsi="Arno Pro"/>
          <w:bCs/>
          <w:kern w:val="22"/>
          <w:sz w:val="19"/>
          <w:szCs w:val="19"/>
          <w:lang w:eastAsia="ja-JP"/>
        </w:rPr>
        <w:t xml:space="preserve">  The vibrational energy of W(CO)</w:t>
      </w:r>
      <w:r w:rsidRPr="009E499D">
        <w:rPr>
          <w:rFonts w:ascii="Arno Pro" w:hAnsi="Arno Pro"/>
          <w:bCs/>
          <w:kern w:val="22"/>
          <w:sz w:val="19"/>
          <w:szCs w:val="19"/>
          <w:vertAlign w:val="subscript"/>
          <w:lang w:eastAsia="ja-JP"/>
        </w:rPr>
        <w:t xml:space="preserve">6 </w:t>
      </w:r>
      <w:r w:rsidRPr="009E499D">
        <w:rPr>
          <w:rFonts w:ascii="Arno Pro" w:hAnsi="Arno Pro"/>
          <w:bCs/>
          <w:kern w:val="22"/>
          <w:sz w:val="19"/>
          <w:szCs w:val="19"/>
          <w:lang w:eastAsia="ja-JP"/>
        </w:rPr>
        <w:t>was rapidly transferred to W(</w:t>
      </w:r>
      <w:r w:rsidRPr="009E499D">
        <w:rPr>
          <w:rFonts w:ascii="Arno Pro" w:hAnsi="Arno Pro"/>
          <w:bCs/>
          <w:kern w:val="22"/>
          <w:sz w:val="19"/>
          <w:szCs w:val="19"/>
          <w:vertAlign w:val="superscript"/>
          <w:lang w:eastAsia="ja-JP"/>
        </w:rPr>
        <w:t>13</w:t>
      </w:r>
      <w:r w:rsidRPr="009E499D">
        <w:rPr>
          <w:rFonts w:ascii="Arno Pro" w:hAnsi="Arno Pro"/>
          <w:bCs/>
          <w:kern w:val="22"/>
          <w:sz w:val="19"/>
          <w:szCs w:val="19"/>
          <w:lang w:eastAsia="ja-JP"/>
        </w:rPr>
        <w:t>CO)</w:t>
      </w:r>
      <w:r w:rsidRPr="009E499D">
        <w:rPr>
          <w:rFonts w:ascii="Arno Pro" w:hAnsi="Arno Pro"/>
          <w:bCs/>
          <w:kern w:val="22"/>
          <w:sz w:val="19"/>
          <w:szCs w:val="19"/>
          <w:vertAlign w:val="subscript"/>
          <w:lang w:eastAsia="ja-JP"/>
        </w:rPr>
        <w:t xml:space="preserve">6 </w:t>
      </w:r>
      <w:r w:rsidRPr="009E499D">
        <w:rPr>
          <w:rFonts w:ascii="Arno Pro" w:hAnsi="Arno Pro"/>
          <w:bCs/>
          <w:kern w:val="22"/>
          <w:sz w:val="19"/>
          <w:szCs w:val="19"/>
          <w:lang w:eastAsia="ja-JP"/>
        </w:rPr>
        <w:t>under VSC but did not occur without VSC. The enhancement of vibrational energy transfer under VSC was also supported by theoretical simulations of CO</w:t>
      </w:r>
      <w:r w:rsidRPr="009E499D">
        <w:rPr>
          <w:rFonts w:ascii="Arno Pro" w:hAnsi="Arno Pro"/>
          <w:bCs/>
          <w:kern w:val="22"/>
          <w:sz w:val="19"/>
          <w:szCs w:val="19"/>
          <w:vertAlign w:val="subscript"/>
          <w:lang w:eastAsia="ja-JP"/>
        </w:rPr>
        <w:t>2</w:t>
      </w:r>
      <w:r w:rsidRPr="009E499D">
        <w:rPr>
          <w:rFonts w:ascii="Arno Pro" w:hAnsi="Arno Pro"/>
          <w:bCs/>
          <w:kern w:val="22"/>
          <w:sz w:val="19"/>
          <w:szCs w:val="19"/>
          <w:lang w:eastAsia="ja-JP"/>
        </w:rPr>
        <w:t xml:space="preserve"> molecules.</w:t>
      </w:r>
      <w:r w:rsidRPr="009E499D">
        <w:rPr>
          <w:rFonts w:ascii="Arno Pro" w:hAnsi="Arno Pro"/>
          <w:bCs/>
          <w:color w:val="FF0000"/>
          <w:kern w:val="22"/>
          <w:sz w:val="19"/>
          <w:szCs w:val="19"/>
          <w:lang w:eastAsia="ja-JP"/>
        </w:rPr>
        <w:fldChar w:fldCharType="begin" w:fldLock="1"/>
      </w:r>
      <w:r w:rsidR="0067631E">
        <w:rPr>
          <w:rFonts w:ascii="Arno Pro" w:hAnsi="Arno Pro"/>
          <w:bCs/>
          <w:color w:val="FF0000"/>
          <w:kern w:val="22"/>
          <w:sz w:val="19"/>
          <w:szCs w:val="19"/>
          <w:lang w:eastAsia="ja-JP"/>
        </w:rPr>
        <w:instrText>ADDIN CSL_CITATION {"citationItems":[{"id":"ITEM-1","itemData":{"DOI":"10.1002/anie.202103920","ISSN":"15213773","PMID":"33957010","abstract":"For a small fraction of hot CO2 molecules immersed in a liquid-phase CO2 thermal bath, classical cavity molecular dynamics simulations show that forming collective vibrational strong coupling (VSC) between the C=O asymmetric stretch of CO2 molecules and a cavity mode accelerates hot-molecule relaxation. This acceleration stems from the fact that polaritons can be transiently excited during the nonequilibrium process, which facilitates intermolecular vibrational energy transfer. The VSC effects on these rates 1) resonantly depend on the cavity mode detuning, 2) cooperatively depend on Rabi splitting, and 3) collectively scale with the number of hot molecules. For larger cavity volumes, the average VSC effect per molecule can remain meaningful for up to N≈104 molecules forming VSC. Moreover, the transiently excited lower polariton prefers to relax by transferring its energy to the tail of the molecular energy distribution rather than distributing it equally to all thermal molecules. As far as the parameter dependence is concerned, the vibrational relaxation data presented here appear analogous to VSC catalysis in Fabry–Pérot microcavities.","author":[{"dropping-particle":"","family":"Li","given":"Tao E.","non-dropping-particle":"","parse-names":false,"suffix":""},{"dropping-particle":"","family":"Nitzan","given":"Abraham","non-dropping-particle":"","parse-names":false,"suffix":""},{"dropping-particle":"","family":"Subotnik","given":"Joseph E.","non-dropping-particle":"","parse-names":false,"suffix":""}],"container-title":"Angewandte Chemie - International Edition","id":"ITEM-1","issue":"28","issued":{"date-parts":[["2021"]]},"page":"15533-15540","title":"Collective Vibrational Strong Coupling Effects on Molecular Vibrational Relaxation and Energy Transfer: Numerical Insights via Cavity Molecular Dynamics Simulations","type":"article-journal","volume":"60"},"uris":["http://www.mendeley.com/documents/?uuid=c5c7986b-1e25-4a83-9076-60265956df3b"]}],"mendeley":{"formattedCitation":"&lt;sup&gt;95&lt;/sup&gt;","plainTextFormattedCitation":"95","previouslyFormattedCitation":"&lt;sup&gt;95&lt;/sup&gt;"},"properties":{"noteIndex":0},"schema":"https://github.com/citation-style-language/schema/raw/master/csl-citation.json"}</w:instrText>
      </w:r>
      <w:r w:rsidRPr="009E499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95</w:t>
      </w:r>
      <w:r w:rsidRPr="009E499D">
        <w:rPr>
          <w:rFonts w:ascii="Arno Pro" w:hAnsi="Arno Pro"/>
          <w:bCs/>
          <w:color w:val="FF0000"/>
          <w:kern w:val="22"/>
          <w:sz w:val="19"/>
          <w:szCs w:val="19"/>
          <w:lang w:eastAsia="ja-JP"/>
        </w:rPr>
        <w:fldChar w:fldCharType="end"/>
      </w:r>
      <w:r w:rsidRPr="009E499D">
        <w:rPr>
          <w:rFonts w:ascii="Arno Pro" w:hAnsi="Arno Pro"/>
          <w:bCs/>
          <w:kern w:val="22"/>
          <w:sz w:val="19"/>
          <w:szCs w:val="19"/>
          <w:lang w:eastAsia="ja-JP"/>
        </w:rPr>
        <w:t xml:space="preserve"> The molecular dynamics simulation of collectively coupled CO</w:t>
      </w:r>
      <w:r w:rsidRPr="009E499D">
        <w:rPr>
          <w:rFonts w:ascii="Arno Pro" w:hAnsi="Arno Pro"/>
          <w:bCs/>
          <w:kern w:val="22"/>
          <w:sz w:val="19"/>
          <w:szCs w:val="19"/>
          <w:vertAlign w:val="subscript"/>
          <w:lang w:eastAsia="ja-JP"/>
        </w:rPr>
        <w:t>2</w:t>
      </w:r>
      <w:r w:rsidRPr="009E499D">
        <w:rPr>
          <w:rFonts w:ascii="Arno Pro" w:hAnsi="Arno Pro"/>
          <w:bCs/>
          <w:kern w:val="22"/>
          <w:sz w:val="19"/>
          <w:szCs w:val="19"/>
          <w:lang w:eastAsia="ja-JP"/>
        </w:rPr>
        <w:t xml:space="preserve"> suggested that the vibrational energy transfer among strongly coupled molecules was enhanced under VSC. </w:t>
      </w:r>
      <w:r w:rsidR="0014457D">
        <w:rPr>
          <w:rFonts w:ascii="Arno Pro" w:hAnsi="Arno Pro"/>
          <w:bCs/>
          <w:kern w:val="22"/>
          <w:sz w:val="19"/>
          <w:szCs w:val="19"/>
          <w:lang w:eastAsia="ja-JP"/>
        </w:rPr>
        <w:t xml:space="preserve">Since </w:t>
      </w:r>
      <w:r w:rsidRPr="009E499D">
        <w:rPr>
          <w:rFonts w:ascii="Arno Pro" w:hAnsi="Arno Pro"/>
          <w:bCs/>
          <w:kern w:val="22"/>
          <w:sz w:val="19"/>
          <w:szCs w:val="19"/>
          <w:lang w:eastAsia="ja-JP"/>
        </w:rPr>
        <w:t xml:space="preserve">enhanced vibrational energy transfer is considered to be a </w:t>
      </w:r>
      <w:r w:rsidR="00FC5287">
        <w:rPr>
          <w:rFonts w:ascii="Arno Pro" w:hAnsi="Arno Pro"/>
          <w:bCs/>
          <w:kern w:val="22"/>
          <w:sz w:val="19"/>
          <w:szCs w:val="19"/>
          <w:lang w:eastAsia="ja-JP"/>
        </w:rPr>
        <w:t xml:space="preserve">possible mechanism </w:t>
      </w:r>
      <w:r w:rsidRPr="009E499D">
        <w:rPr>
          <w:rFonts w:ascii="Arno Pro" w:hAnsi="Arno Pro"/>
          <w:bCs/>
          <w:kern w:val="22"/>
          <w:sz w:val="19"/>
          <w:szCs w:val="19"/>
          <w:lang w:eastAsia="ja-JP"/>
        </w:rPr>
        <w:t>for mod</w:t>
      </w:r>
      <w:r w:rsidR="00965B20">
        <w:rPr>
          <w:rFonts w:ascii="Arno Pro" w:hAnsi="Arno Pro"/>
          <w:bCs/>
          <w:kern w:val="22"/>
          <w:sz w:val="19"/>
          <w:szCs w:val="19"/>
          <w:lang w:eastAsia="ja-JP"/>
        </w:rPr>
        <w:t>ified c</w:t>
      </w:r>
      <w:r w:rsidRPr="009E499D">
        <w:rPr>
          <w:rFonts w:ascii="Arno Pro" w:hAnsi="Arno Pro"/>
          <w:bCs/>
          <w:kern w:val="22"/>
          <w:sz w:val="19"/>
          <w:szCs w:val="19"/>
          <w:lang w:eastAsia="ja-JP"/>
        </w:rPr>
        <w:t>hemi</w:t>
      </w:r>
      <w:r w:rsidR="00965B20">
        <w:rPr>
          <w:rFonts w:ascii="Arno Pro" w:hAnsi="Arno Pro"/>
          <w:bCs/>
          <w:kern w:val="22"/>
          <w:sz w:val="19"/>
          <w:szCs w:val="19"/>
          <w:lang w:eastAsia="ja-JP"/>
        </w:rPr>
        <w:t>stry</w:t>
      </w:r>
      <w:r w:rsidR="00FC5287">
        <w:rPr>
          <w:rFonts w:ascii="Arno Pro" w:hAnsi="Arno Pro"/>
          <w:bCs/>
          <w:kern w:val="22"/>
          <w:sz w:val="19"/>
          <w:szCs w:val="19"/>
          <w:lang w:eastAsia="ja-JP"/>
        </w:rPr>
        <w:t xml:space="preserve"> </w:t>
      </w:r>
      <w:r w:rsidR="003436E7">
        <w:rPr>
          <w:rFonts w:ascii="Arno Pro" w:hAnsi="Arno Pro"/>
          <w:bCs/>
          <w:kern w:val="22"/>
          <w:sz w:val="19"/>
          <w:szCs w:val="19"/>
          <w:lang w:eastAsia="ja-JP"/>
        </w:rPr>
        <w:t xml:space="preserve">under VSC </w:t>
      </w:r>
      <w:r w:rsidR="00FC5287">
        <w:rPr>
          <w:rFonts w:ascii="Arno Pro" w:hAnsi="Arno Pro"/>
          <w:bCs/>
          <w:kern w:val="22"/>
          <w:sz w:val="19"/>
          <w:szCs w:val="19"/>
          <w:lang w:eastAsia="ja-JP"/>
        </w:rPr>
        <w:t>(see further on)</w:t>
      </w:r>
      <w:r w:rsidRPr="009E499D">
        <w:rPr>
          <w:rFonts w:ascii="Arno Pro" w:hAnsi="Arno Pro"/>
          <w:bCs/>
          <w:kern w:val="22"/>
          <w:sz w:val="19"/>
          <w:szCs w:val="19"/>
          <w:lang w:eastAsia="ja-JP"/>
        </w:rPr>
        <w:t>,</w:t>
      </w:r>
      <w:r w:rsidRPr="009E499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{"citationItems":[{"id":"ITEM-1","itemData":{"DOI":"10.1021/acs.jpclett.2c00558","ISSN":"19487185","PMID":"35389664","abstract":"While the emerging field of vibrational polariton chemistry has the potential to overcome traditional limitations of synthetic chemistry, the underlying mechanism is not yet well understood. Here, we explore how the dynamics of unimolecular dissociation reactions that are rate-limited by intramolecular vibrational energy redistribution (IVR) can be modified inside an infrared optical cavity. We study a classical model of a bent triatomic molecule, where the two outer atoms are bound by anharmonic Morse potentials to the center atom coupled to a harmonic bending mode. We show that an optical cavity resonantly coupled to particular anharmonic vibrational modes can interfere with IVR and alter unimolecular dissociation reaction rates when the cavity mode acts as a reservoir for vibrational energy. These results lay the foundation for further theoretical work toward understanding the intriguing experimental results of vibrational polaritonic chemistry within the context of IVR.","author":[{"dropping-particle":"","family":"Wang","given":"Derek S.","non-dropping-particle":"","parse-names":false,"suffix":""},{"dropping-particle":"","family":"Neuman","given":"Tomáš","non-dropping-particle":"","parse-names":false,"suffix":""},{"dropping-particle":"","family":"Yelin","given":"Susanne F.","non-dropping-particle":"","parse-names":false,"suffix":""},{"dropping-particle":"","family":"Flick","given":"Johannes","non-dropping-particle":"","parse-names":false,"suffix":""}],"container-title":"Journal of Physical Chemistry Letters","id":"ITEM-1","issue":"15","issued":{"date-parts":[["2022"]]},"page":"3317-3324","title":"Cavity-Modified Unimolecular Dissociation Reactions via Intramolecular Vibrational Energy Redistribution","type":"article-journal","volume":"13"},"uris":["http://www.mendeley.com/documents/?uuid=5e11112e-4923-4914-8f2a-c5cc2318ece0"]}],"mendeley":{"formattedCitation":"&lt;sup&gt;96&lt;/sup&gt;","plainTextFormattedCitation":"96","previouslyFormattedCitation":"&lt;sup&gt;96&lt;/sup&gt;"},"properties":{"noteIndex":0},"schema":"https://github.com/citation-style-language/schema/raw/master/csl-citation.json"}</w:instrText>
      </w:r>
      <w:r w:rsidRPr="009E499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96</w:t>
      </w:r>
      <w:r w:rsidRPr="009E499D">
        <w:rPr>
          <w:rFonts w:ascii="Arno Pro" w:hAnsi="Arno Pro"/>
          <w:bCs/>
          <w:color w:val="FF0000"/>
          <w:kern w:val="22"/>
          <w:sz w:val="19"/>
          <w:szCs w:val="19"/>
          <w:lang w:eastAsia="ja-JP"/>
        </w:rPr>
        <w:fldChar w:fldCharType="end"/>
      </w:r>
      <w:r w:rsidRPr="009E499D">
        <w:rPr>
          <w:rFonts w:ascii="Arno Pro" w:hAnsi="Arno Pro"/>
          <w:bCs/>
          <w:kern w:val="22"/>
          <w:sz w:val="19"/>
          <w:szCs w:val="19"/>
          <w:lang w:eastAsia="ja-JP"/>
        </w:rPr>
        <w:t xml:space="preserve"> transient spectroscopy </w:t>
      </w:r>
      <w:r w:rsidR="00D02C0F">
        <w:rPr>
          <w:rFonts w:ascii="Arno Pro" w:hAnsi="Arno Pro"/>
          <w:bCs/>
          <w:kern w:val="22"/>
          <w:sz w:val="19"/>
          <w:szCs w:val="19"/>
          <w:lang w:eastAsia="ja-JP"/>
        </w:rPr>
        <w:t xml:space="preserve">of VSC systems </w:t>
      </w:r>
      <w:r w:rsidR="00394C14">
        <w:rPr>
          <w:rFonts w:ascii="Arno Pro" w:hAnsi="Arno Pro"/>
          <w:bCs/>
          <w:kern w:val="22"/>
          <w:sz w:val="19"/>
          <w:szCs w:val="19"/>
          <w:lang w:eastAsia="ja-JP"/>
        </w:rPr>
        <w:t>is emerging as an essential tool</w:t>
      </w:r>
      <w:r w:rsidRPr="009E499D">
        <w:rPr>
          <w:rFonts w:ascii="Arno Pro" w:hAnsi="Arno Pro"/>
          <w:bCs/>
          <w:kern w:val="22"/>
          <w:sz w:val="19"/>
          <w:szCs w:val="19"/>
          <w:lang w:eastAsia="ja-JP"/>
        </w:rPr>
        <w:t>.</w:t>
      </w:r>
      <w:r w:rsidRPr="009E499D">
        <w:rPr>
          <w:rFonts w:ascii="Arno Pro" w:hAnsi="Arno Pro"/>
          <w:bCs/>
          <w:color w:val="FF0000"/>
          <w:kern w:val="22"/>
          <w:sz w:val="19"/>
          <w:szCs w:val="19"/>
          <w:lang w:eastAsia="ja-JP"/>
        </w:rPr>
        <w:fldChar w:fldCharType="begin" w:fldLock="1"/>
      </w:r>
      <w:r w:rsidRPr="009E499D">
        <w:rPr>
          <w:rFonts w:ascii="Arno Pro" w:hAnsi="Arno Pro"/>
          <w:bCs/>
          <w:color w:val="FF0000"/>
          <w:kern w:val="22"/>
          <w:sz w:val="19"/>
          <w:szCs w:val="19"/>
          <w:lang w:eastAsia="ja-JP"/>
        </w:rPr>
        <w:instrText>ADDIN CSL_CITATION {"citationItems":[{"id":"ITEM-1","itemData":{"DOI":"10.1021/jacs.1c07420","ISSN":"0002-7863","author":[{"dropping-particle":"","family":"Nagarajan","given":"Kalaivanan","non-dropping-particle":"","parse-names":false,"suffix":""},{"dropping-particle":"","family":"Thomas","given":"Anoop","non-dropping-particle":"","parse-names":false,"suffix":""},{"dropping-particle":"","family":"Ebbesen","given":"Thomas W.","non-dropping-particle":"","parse-names":false,"suffix":""}],"container-title":"Journal of the American Chemical Society","id":"ITEM-1","issue":"41","issued":{"date-parts":[["2021"]]},"page":"16877–16889","title":"Chemistry under Vibrational Strong Coupling","type":"article-journal","volume":"143"},"uris":["http://www.mendeley.com/documents/?uuid=8f54840a-3bd2-4bb7-b9a5-fb2e2ada7e1b"]}],"mendeley":{"formattedCitation":"&lt;sup&gt;37&lt;/sup&gt;","plainTextFormattedCitation":"37","previouslyFormattedCitation":"&lt;sup&gt;37&lt;/sup&gt;"},"properties":{"noteIndex":0},"schema":"https://github.com/citation-style-language/schema/raw/master/csl-citation.json"}</w:instrText>
      </w:r>
      <w:r w:rsidRPr="009E499D">
        <w:rPr>
          <w:rFonts w:ascii="Arno Pro" w:hAnsi="Arno Pro"/>
          <w:bCs/>
          <w:color w:val="FF0000"/>
          <w:kern w:val="22"/>
          <w:sz w:val="19"/>
          <w:szCs w:val="19"/>
          <w:lang w:eastAsia="ja-JP"/>
        </w:rPr>
        <w:fldChar w:fldCharType="separate"/>
      </w:r>
      <w:r w:rsidRPr="009E499D">
        <w:rPr>
          <w:rFonts w:ascii="Arno Pro" w:hAnsi="Arno Pro"/>
          <w:bCs/>
          <w:noProof/>
          <w:color w:val="FF0000"/>
          <w:kern w:val="22"/>
          <w:sz w:val="19"/>
          <w:szCs w:val="19"/>
          <w:vertAlign w:val="superscript"/>
          <w:lang w:eastAsia="ja-JP"/>
        </w:rPr>
        <w:t>37</w:t>
      </w:r>
      <w:r w:rsidRPr="009E499D">
        <w:rPr>
          <w:rFonts w:ascii="Arno Pro" w:hAnsi="Arno Pro"/>
          <w:bCs/>
          <w:color w:val="FF0000"/>
          <w:kern w:val="22"/>
          <w:sz w:val="19"/>
          <w:szCs w:val="19"/>
          <w:lang w:eastAsia="ja-JP"/>
        </w:rPr>
        <w:fldChar w:fldCharType="end"/>
      </w:r>
      <w:r w:rsidRPr="009E499D">
        <w:rPr>
          <w:rFonts w:ascii="Arno Pro" w:hAnsi="Arno Pro"/>
          <w:bCs/>
          <w:color w:val="FF0000"/>
          <w:kern w:val="22"/>
          <w:sz w:val="19"/>
          <w:szCs w:val="19"/>
          <w:lang w:eastAsia="ja-JP"/>
        </w:rPr>
        <w:t xml:space="preserve"> </w:t>
      </w:r>
      <w:r w:rsidR="00470F03">
        <w:rPr>
          <w:rFonts w:ascii="Arno Pro" w:hAnsi="Arno Pro"/>
          <w:bCs/>
          <w:kern w:val="22"/>
          <w:sz w:val="19"/>
          <w:szCs w:val="19"/>
          <w:lang w:eastAsia="ja-JP"/>
        </w:rPr>
        <w:t xml:space="preserve">Furthermore, as already observed for </w:t>
      </w:r>
      <w:r w:rsidRPr="009E499D">
        <w:rPr>
          <w:rFonts w:ascii="Arno Pro" w:hAnsi="Arno Pro"/>
          <w:bCs/>
          <w:kern w:val="22"/>
          <w:sz w:val="19"/>
          <w:szCs w:val="19"/>
          <w:lang w:eastAsia="ja-JP"/>
        </w:rPr>
        <w:t>electronic strong coupling</w:t>
      </w:r>
      <w:r w:rsidR="00470F03">
        <w:rPr>
          <w:rFonts w:ascii="Arno Pro" w:hAnsi="Arno Pro"/>
          <w:bCs/>
          <w:kern w:val="22"/>
          <w:sz w:val="19"/>
          <w:szCs w:val="19"/>
          <w:lang w:eastAsia="ja-JP"/>
        </w:rPr>
        <w:t xml:space="preserve">, </w:t>
      </w:r>
      <w:r w:rsidRPr="009E499D">
        <w:rPr>
          <w:rFonts w:ascii="Arno Pro" w:hAnsi="Arno Pro"/>
          <w:bCs/>
          <w:kern w:val="22"/>
          <w:sz w:val="19"/>
          <w:szCs w:val="19"/>
          <w:lang w:eastAsia="ja-JP"/>
        </w:rPr>
        <w:t xml:space="preserve"> dark and uncoupled populations </w:t>
      </w:r>
      <w:r w:rsidR="003436E7">
        <w:rPr>
          <w:rFonts w:ascii="Arno Pro" w:hAnsi="Arno Pro"/>
          <w:bCs/>
          <w:kern w:val="22"/>
          <w:sz w:val="19"/>
          <w:szCs w:val="19"/>
          <w:lang w:eastAsia="ja-JP"/>
        </w:rPr>
        <w:t>cannot be ignored</w:t>
      </w:r>
      <w:r w:rsidR="00470F03">
        <w:rPr>
          <w:rFonts w:ascii="Arno Pro" w:hAnsi="Arno Pro"/>
          <w:bCs/>
          <w:kern w:val="22"/>
          <w:sz w:val="19"/>
          <w:szCs w:val="19"/>
          <w:lang w:eastAsia="ja-JP"/>
        </w:rPr>
        <w:t xml:space="preserve"> in </w:t>
      </w:r>
      <w:r w:rsidR="00965B20">
        <w:rPr>
          <w:rFonts w:ascii="Arno Pro" w:hAnsi="Arno Pro"/>
          <w:bCs/>
          <w:kern w:val="22"/>
          <w:sz w:val="19"/>
          <w:szCs w:val="19"/>
          <w:lang w:eastAsia="ja-JP"/>
        </w:rPr>
        <w:t xml:space="preserve">the </w:t>
      </w:r>
      <w:r w:rsidR="001F07C5">
        <w:rPr>
          <w:rFonts w:ascii="Arno Pro" w:hAnsi="Arno Pro"/>
          <w:bCs/>
          <w:kern w:val="22"/>
          <w:sz w:val="19"/>
          <w:szCs w:val="19"/>
          <w:lang w:eastAsia="ja-JP"/>
        </w:rPr>
        <w:t>behavior</w:t>
      </w:r>
      <w:r w:rsidR="00965B20">
        <w:rPr>
          <w:rFonts w:ascii="Arno Pro" w:hAnsi="Arno Pro"/>
          <w:bCs/>
          <w:kern w:val="22"/>
          <w:sz w:val="19"/>
          <w:szCs w:val="19"/>
          <w:lang w:eastAsia="ja-JP"/>
        </w:rPr>
        <w:t xml:space="preserve"> of </w:t>
      </w:r>
      <w:r w:rsidR="00470F03">
        <w:rPr>
          <w:rFonts w:ascii="Arno Pro" w:hAnsi="Arno Pro"/>
          <w:bCs/>
          <w:kern w:val="22"/>
          <w:sz w:val="19"/>
          <w:szCs w:val="19"/>
          <w:lang w:eastAsia="ja-JP"/>
        </w:rPr>
        <w:t>vibrational</w:t>
      </w:r>
      <w:r w:rsidR="00965B20">
        <w:rPr>
          <w:rFonts w:ascii="Arno Pro" w:hAnsi="Arno Pro"/>
          <w:bCs/>
          <w:kern w:val="22"/>
          <w:sz w:val="19"/>
          <w:szCs w:val="19"/>
          <w:lang w:eastAsia="ja-JP"/>
        </w:rPr>
        <w:t>ly</w:t>
      </w:r>
      <w:r w:rsidR="00470F03">
        <w:rPr>
          <w:rFonts w:ascii="Arno Pro" w:hAnsi="Arno Pro"/>
          <w:bCs/>
          <w:kern w:val="22"/>
          <w:sz w:val="19"/>
          <w:szCs w:val="19"/>
          <w:lang w:eastAsia="ja-JP"/>
        </w:rPr>
        <w:t xml:space="preserve"> strong</w:t>
      </w:r>
      <w:r w:rsidR="00965B20">
        <w:rPr>
          <w:rFonts w:ascii="Arno Pro" w:hAnsi="Arno Pro"/>
          <w:bCs/>
          <w:kern w:val="22"/>
          <w:sz w:val="19"/>
          <w:szCs w:val="19"/>
          <w:lang w:eastAsia="ja-JP"/>
        </w:rPr>
        <w:t>ly-</w:t>
      </w:r>
      <w:r w:rsidR="00470F03">
        <w:rPr>
          <w:rFonts w:ascii="Arno Pro" w:hAnsi="Arno Pro"/>
          <w:bCs/>
          <w:kern w:val="22"/>
          <w:sz w:val="19"/>
          <w:szCs w:val="19"/>
          <w:lang w:eastAsia="ja-JP"/>
        </w:rPr>
        <w:t>coupl</w:t>
      </w:r>
      <w:r w:rsidR="00965B20">
        <w:rPr>
          <w:rFonts w:ascii="Arno Pro" w:hAnsi="Arno Pro"/>
          <w:bCs/>
          <w:kern w:val="22"/>
          <w:sz w:val="19"/>
          <w:szCs w:val="19"/>
          <w:lang w:eastAsia="ja-JP"/>
        </w:rPr>
        <w:t>ed systems.</w:t>
      </w:r>
    </w:p>
    <w:p w14:paraId="1B9FE64C" w14:textId="77777777" w:rsidR="00177DE1" w:rsidRDefault="00177DE1" w:rsidP="00177DE1">
      <w:pPr>
        <w:spacing w:after="0"/>
        <w:rPr>
          <w:rFonts w:ascii="Arno Pro" w:hAnsi="Arno Pro"/>
          <w:bCs/>
          <w:kern w:val="22"/>
          <w:sz w:val="19"/>
          <w:szCs w:val="19"/>
          <w:lang w:eastAsia="ja-JP"/>
        </w:rPr>
      </w:pPr>
    </w:p>
    <w:p w14:paraId="1CD36280" w14:textId="77777777" w:rsidR="00334509" w:rsidRPr="00926D5D" w:rsidRDefault="00334509" w:rsidP="00334509">
      <w:pPr>
        <w:spacing w:after="0"/>
        <w:ind w:firstLineChars="50" w:firstLine="120"/>
        <w:rPr>
          <w:rFonts w:ascii="Arno Pro" w:hAnsi="Arno Pro"/>
          <w:bCs/>
          <w:kern w:val="22"/>
          <w:sz w:val="19"/>
          <w:szCs w:val="19"/>
          <w:lang w:eastAsia="ja-JP"/>
        </w:rPr>
      </w:pPr>
      <w:r>
        <w:rPr>
          <w:noProof/>
        </w:rPr>
        <w:drawing>
          <wp:inline distT="0" distB="0" distL="0" distR="0" wp14:anchorId="6FEEEA93" wp14:editId="3BAA0855">
            <wp:extent cx="3044825" cy="2279015"/>
            <wp:effectExtent l="0" t="0" r="3175" b="6985"/>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Diagram&#10;&#10;Description automatically generated"/>
                    <pic:cNvPicPr/>
                  </pic:nvPicPr>
                  <pic:blipFill>
                    <a:blip r:embed="rId17"/>
                    <a:stretch>
                      <a:fillRect/>
                    </a:stretch>
                  </pic:blipFill>
                  <pic:spPr>
                    <a:xfrm>
                      <a:off x="0" y="0"/>
                      <a:ext cx="3044825" cy="2279015"/>
                    </a:xfrm>
                    <a:prstGeom prst="rect">
                      <a:avLst/>
                    </a:prstGeom>
                  </pic:spPr>
                </pic:pic>
              </a:graphicData>
            </a:graphic>
          </wp:inline>
        </w:drawing>
      </w:r>
    </w:p>
    <w:p w14:paraId="747699F2" w14:textId="77777777" w:rsidR="00334509" w:rsidRDefault="00334509" w:rsidP="00334509">
      <w:pPr>
        <w:spacing w:after="0"/>
        <w:ind w:firstLineChars="50" w:firstLine="95"/>
        <w:rPr>
          <w:rFonts w:ascii="Arno Pro" w:hAnsi="Arno Pro"/>
          <w:bCs/>
          <w:kern w:val="22"/>
          <w:sz w:val="19"/>
          <w:szCs w:val="19"/>
          <w:lang w:eastAsia="ja-JP"/>
        </w:rPr>
      </w:pPr>
    </w:p>
    <w:p w14:paraId="04FCC3C4" w14:textId="34A47BC5" w:rsidR="00334509" w:rsidRDefault="00334509" w:rsidP="00334509">
      <w:pPr>
        <w:rPr>
          <w:rFonts w:ascii="Arno Pro" w:hAnsi="Arno Pro"/>
          <w:sz w:val="19"/>
          <w:szCs w:val="19"/>
        </w:rPr>
      </w:pPr>
      <w:r w:rsidRPr="00FB2795">
        <w:rPr>
          <w:rFonts w:ascii="Arno Pro" w:hAnsi="Arno Pro"/>
          <w:b/>
          <w:bCs/>
          <w:sz w:val="19"/>
          <w:szCs w:val="19"/>
        </w:rPr>
        <w:t xml:space="preserve">Figure </w:t>
      </w:r>
      <w:r>
        <w:rPr>
          <w:rFonts w:ascii="Arno Pro" w:hAnsi="Arno Pro"/>
          <w:b/>
          <w:bCs/>
          <w:sz w:val="19"/>
          <w:szCs w:val="19"/>
        </w:rPr>
        <w:t>7</w:t>
      </w:r>
      <w:r w:rsidRPr="00FB2795">
        <w:rPr>
          <w:rFonts w:ascii="Arno Pro" w:hAnsi="Arno Pro"/>
          <w:b/>
          <w:bCs/>
          <w:sz w:val="19"/>
          <w:szCs w:val="19"/>
        </w:rPr>
        <w:t>.</w:t>
      </w:r>
      <w:r w:rsidRPr="00FB2795">
        <w:rPr>
          <w:rFonts w:ascii="Arno Pro" w:hAnsi="Arno Pro"/>
          <w:sz w:val="19"/>
          <w:szCs w:val="19"/>
        </w:rPr>
        <w:t xml:space="preserve"> (a) Schematic illustrations of vibrational polariton 2D IR spectroscopy setup. Pump and probe IR incident beams are symmetric with respect to the surface normal with the same tilting angle (</w:t>
      </w:r>
      <w:r w:rsidRPr="00FB2795">
        <w:rPr>
          <w:rFonts w:ascii="Arno Pro" w:hAnsi="Arno Pro"/>
          <w:i/>
          <w:iCs/>
          <w:sz w:val="19"/>
          <w:szCs w:val="19"/>
        </w:rPr>
        <w:t>θ</w:t>
      </w:r>
      <w:r w:rsidRPr="00FB2795">
        <w:rPr>
          <w:rFonts w:ascii="Arno Pro" w:hAnsi="Arno Pro"/>
          <w:sz w:val="19"/>
          <w:szCs w:val="19"/>
        </w:rPr>
        <w:t xml:space="preserve">). Spectra of the pump and probe pulses are shown </w:t>
      </w:r>
      <w:r>
        <w:rPr>
          <w:rFonts w:ascii="Arno Pro" w:hAnsi="Arno Pro"/>
          <w:sz w:val="19"/>
          <w:szCs w:val="19"/>
        </w:rPr>
        <w:t>as</w:t>
      </w:r>
      <w:r w:rsidRPr="00FB2795">
        <w:rPr>
          <w:rFonts w:ascii="Arno Pro" w:hAnsi="Arno Pro"/>
          <w:sz w:val="19"/>
          <w:szCs w:val="19"/>
        </w:rPr>
        <w:t xml:space="preserve"> 2D </w:t>
      </w:r>
      <w:r>
        <w:rPr>
          <w:rFonts w:ascii="Arno Pro" w:hAnsi="Arno Pro"/>
          <w:sz w:val="19"/>
          <w:szCs w:val="19"/>
        </w:rPr>
        <w:t>IR spectra on</w:t>
      </w:r>
      <w:r w:rsidRPr="00FB2795">
        <w:rPr>
          <w:rFonts w:ascii="Arno Pro" w:hAnsi="Arno Pro"/>
          <w:sz w:val="19"/>
          <w:szCs w:val="19"/>
        </w:rPr>
        <w:t xml:space="preserve"> their respective axes</w:t>
      </w:r>
      <w:r>
        <w:rPr>
          <w:rFonts w:ascii="Arno Pro" w:hAnsi="Arno Pro"/>
          <w:sz w:val="19"/>
          <w:szCs w:val="19"/>
        </w:rPr>
        <w:t>, showing the interactions of two states</w:t>
      </w:r>
      <w:r w:rsidRPr="00FB2795">
        <w:rPr>
          <w:rFonts w:ascii="Arno Pro" w:hAnsi="Arno Pro"/>
          <w:sz w:val="19"/>
          <w:szCs w:val="19"/>
        </w:rPr>
        <w:t xml:space="preserve">. </w:t>
      </w:r>
      <w:r w:rsidR="001803F1" w:rsidRPr="001803F1">
        <w:rPr>
          <w:rFonts w:ascii="Arno Pro" w:hAnsi="Arno Pro"/>
          <w:sz w:val="19"/>
          <w:szCs w:val="19"/>
          <w:highlight w:val="yellow"/>
        </w:rPr>
        <w:t xml:space="preserve">Reproduced with permission from </w:t>
      </w:r>
      <w:r w:rsidR="001803F1" w:rsidRPr="001803F1">
        <w:rPr>
          <w:rFonts w:ascii="Arno Pro" w:hAnsi="Arno Pro" w:hint="eastAsia"/>
          <w:sz w:val="19"/>
          <w:szCs w:val="19"/>
          <w:highlight w:val="yellow"/>
          <w:lang w:eastAsia="ja-JP"/>
        </w:rPr>
        <w:t>R</w:t>
      </w:r>
      <w:r w:rsidR="001803F1" w:rsidRPr="001803F1">
        <w:rPr>
          <w:rFonts w:ascii="Arno Pro" w:hAnsi="Arno Pro"/>
          <w:sz w:val="19"/>
          <w:szCs w:val="19"/>
          <w:highlight w:val="yellow"/>
        </w:rPr>
        <w:t xml:space="preserve">ef. 91. Copyright 2019 </w:t>
      </w:r>
      <w:r w:rsidRPr="001803F1">
        <w:rPr>
          <w:rFonts w:ascii="Arno Pro" w:hAnsi="Arno Pro"/>
          <w:sz w:val="19"/>
          <w:szCs w:val="19"/>
          <w:highlight w:val="yellow"/>
        </w:rPr>
        <w:t>American Association for the Advancement of Science.</w:t>
      </w:r>
    </w:p>
    <w:p w14:paraId="38432B7E" w14:textId="77777777" w:rsidR="00177DE1" w:rsidRPr="00086859" w:rsidRDefault="00177DE1" w:rsidP="00177DE1">
      <w:pPr>
        <w:rPr>
          <w:rFonts w:ascii="Arno Pro" w:hAnsi="Arno Pro"/>
          <w:b/>
          <w:kern w:val="22"/>
          <w:sz w:val="19"/>
          <w:szCs w:val="19"/>
        </w:rPr>
      </w:pPr>
      <w:r w:rsidRPr="00086859">
        <w:rPr>
          <w:rFonts w:ascii="Arno Pro" w:hAnsi="Arno Pro"/>
          <w:b/>
          <w:kern w:val="22"/>
          <w:sz w:val="19"/>
          <w:szCs w:val="19"/>
        </w:rPr>
        <w:t>4. Molecular Chemistry in Exciton Strong Coupling</w:t>
      </w:r>
    </w:p>
    <w:p w14:paraId="03E84D81" w14:textId="77777777" w:rsidR="00177DE1" w:rsidRPr="00926D5D" w:rsidRDefault="00177DE1" w:rsidP="00177DE1">
      <w:pPr>
        <w:spacing w:after="0"/>
        <w:rPr>
          <w:rFonts w:ascii="Arno Pro" w:hAnsi="Arno Pro"/>
          <w:bCs/>
          <w:kern w:val="22"/>
          <w:sz w:val="19"/>
          <w:szCs w:val="19"/>
        </w:rPr>
      </w:pPr>
      <w:r w:rsidRPr="00086859">
        <w:rPr>
          <w:rFonts w:ascii="Arno Pro" w:hAnsi="Arno Pro"/>
          <w:b/>
          <w:kern w:val="22"/>
          <w:sz w:val="19"/>
          <w:szCs w:val="19"/>
        </w:rPr>
        <w:t>4.1 Energy Transfer between Molecules</w:t>
      </w:r>
    </w:p>
    <w:p w14:paraId="730089D7" w14:textId="77777777" w:rsidR="009F7704" w:rsidRDefault="009F7704" w:rsidP="00177DE1">
      <w:pPr>
        <w:spacing w:after="0"/>
        <w:ind w:firstLineChars="50" w:firstLine="95"/>
        <w:rPr>
          <w:rFonts w:ascii="Arno Pro" w:hAnsi="Arno Pro"/>
          <w:bCs/>
          <w:kern w:val="22"/>
          <w:sz w:val="19"/>
          <w:szCs w:val="19"/>
        </w:rPr>
      </w:pPr>
    </w:p>
    <w:p w14:paraId="55753ABD" w14:textId="3BE7EF7A" w:rsidR="00287293" w:rsidRDefault="00177DE1" w:rsidP="00177DE1">
      <w:pPr>
        <w:spacing w:after="0"/>
        <w:ind w:firstLineChars="50" w:firstLine="95"/>
        <w:rPr>
          <w:rFonts w:ascii="Arno Pro" w:hAnsi="Arno Pro"/>
          <w:bCs/>
          <w:kern w:val="22"/>
          <w:sz w:val="19"/>
          <w:szCs w:val="19"/>
        </w:rPr>
      </w:pPr>
      <w:r w:rsidRPr="00926D5D">
        <w:rPr>
          <w:rFonts w:ascii="Arno Pro" w:hAnsi="Arno Pro"/>
          <w:bCs/>
          <w:kern w:val="22"/>
          <w:sz w:val="19"/>
          <w:szCs w:val="19"/>
        </w:rPr>
        <w:t xml:space="preserve">When </w:t>
      </w:r>
      <w:r w:rsidR="006625A7">
        <w:rPr>
          <w:rFonts w:ascii="Arno Pro" w:hAnsi="Arno Pro"/>
          <w:bCs/>
          <w:kern w:val="22"/>
          <w:sz w:val="19"/>
          <w:szCs w:val="19"/>
        </w:rPr>
        <w:t>molecular</w:t>
      </w:r>
      <w:r w:rsidRPr="00926D5D">
        <w:rPr>
          <w:rFonts w:ascii="Arno Pro" w:hAnsi="Arno Pro"/>
          <w:bCs/>
          <w:kern w:val="22"/>
          <w:sz w:val="19"/>
          <w:szCs w:val="19"/>
        </w:rPr>
        <w:t xml:space="preserve"> electronic transitions are strongly coupled to the cavity modes, the energy of </w:t>
      </w:r>
      <w:r w:rsidR="009F7704">
        <w:rPr>
          <w:rFonts w:ascii="Arno Pro" w:hAnsi="Arno Pro"/>
          <w:bCs/>
          <w:kern w:val="22"/>
          <w:sz w:val="19"/>
          <w:szCs w:val="19"/>
        </w:rPr>
        <w:t xml:space="preserve">both </w:t>
      </w:r>
      <w:r w:rsidRPr="00926D5D">
        <w:rPr>
          <w:rFonts w:ascii="Arno Pro" w:hAnsi="Arno Pro"/>
          <w:bCs/>
          <w:kern w:val="22"/>
          <w:sz w:val="19"/>
          <w:szCs w:val="19"/>
        </w:rPr>
        <w:t xml:space="preserve">absorption and emission are shifted </w:t>
      </w:r>
      <w:r w:rsidR="009F7704">
        <w:rPr>
          <w:rFonts w:ascii="Arno Pro" w:hAnsi="Arno Pro"/>
          <w:bCs/>
          <w:kern w:val="22"/>
          <w:sz w:val="19"/>
          <w:szCs w:val="19"/>
        </w:rPr>
        <w:t xml:space="preserve">due </w:t>
      </w:r>
      <w:r w:rsidR="00AB1C10">
        <w:rPr>
          <w:rFonts w:ascii="Arno Pro" w:hAnsi="Arno Pro"/>
          <w:bCs/>
          <w:kern w:val="22"/>
          <w:sz w:val="19"/>
          <w:szCs w:val="19"/>
        </w:rPr>
        <w:t xml:space="preserve">to </w:t>
      </w:r>
      <w:r w:rsidRPr="00926D5D">
        <w:rPr>
          <w:rFonts w:ascii="Arno Pro" w:hAnsi="Arno Pro"/>
          <w:bCs/>
          <w:kern w:val="22"/>
          <w:sz w:val="19"/>
          <w:szCs w:val="19"/>
        </w:rPr>
        <w:t>polariton state</w:t>
      </w:r>
      <w:r w:rsidR="00AB1C10">
        <w:rPr>
          <w:rFonts w:ascii="Arno Pro" w:hAnsi="Arno Pro"/>
          <w:bCs/>
          <w:kern w:val="22"/>
          <w:sz w:val="19"/>
          <w:szCs w:val="19"/>
        </w:rPr>
        <w:t xml:space="preserve"> formation</w:t>
      </w:r>
      <w:r w:rsidRPr="00926D5D">
        <w:rPr>
          <w:rFonts w:ascii="Arno Pro" w:hAnsi="Arno Pro"/>
          <w:bCs/>
          <w:kern w:val="22"/>
          <w:sz w:val="19"/>
          <w:szCs w:val="19"/>
        </w:rPr>
        <w:t xml:space="preserve">. </w:t>
      </w:r>
      <w:r w:rsidR="00CF5161">
        <w:rPr>
          <w:rFonts w:ascii="Arno Pro" w:hAnsi="Arno Pro"/>
          <w:bCs/>
          <w:kern w:val="22"/>
          <w:sz w:val="19"/>
          <w:szCs w:val="19"/>
        </w:rPr>
        <w:t xml:space="preserve">Furthermore, </w:t>
      </w:r>
      <w:r w:rsidR="00E864EB">
        <w:rPr>
          <w:rFonts w:ascii="Arno Pro" w:hAnsi="Arno Pro"/>
          <w:bCs/>
          <w:kern w:val="22"/>
          <w:sz w:val="19"/>
          <w:szCs w:val="19"/>
        </w:rPr>
        <w:t>the polaritonic states are delocalized over distances far beyond</w:t>
      </w:r>
      <w:r w:rsidR="006625A7">
        <w:rPr>
          <w:rFonts w:ascii="Arno Pro" w:hAnsi="Arno Pro"/>
          <w:bCs/>
          <w:kern w:val="22"/>
          <w:sz w:val="19"/>
          <w:szCs w:val="19"/>
        </w:rPr>
        <w:t xml:space="preserve"> </w:t>
      </w:r>
      <w:r w:rsidR="00287293">
        <w:rPr>
          <w:rFonts w:ascii="Arno Pro" w:hAnsi="Arno Pro"/>
          <w:bCs/>
          <w:kern w:val="22"/>
          <w:sz w:val="19"/>
          <w:szCs w:val="19"/>
        </w:rPr>
        <w:t xml:space="preserve">characteristic </w:t>
      </w:r>
      <w:r w:rsidR="00B36CCF">
        <w:rPr>
          <w:rFonts w:ascii="Arno Pro" w:hAnsi="Arno Pro"/>
          <w:bCs/>
          <w:kern w:val="22"/>
          <w:sz w:val="19"/>
          <w:szCs w:val="19"/>
        </w:rPr>
        <w:t>distances</w:t>
      </w:r>
      <w:r w:rsidR="00287293">
        <w:rPr>
          <w:rFonts w:ascii="Arno Pro" w:hAnsi="Arno Pro"/>
          <w:bCs/>
          <w:kern w:val="22"/>
          <w:sz w:val="19"/>
          <w:szCs w:val="19"/>
        </w:rPr>
        <w:t xml:space="preserve"> for F</w:t>
      </w:r>
      <w:r w:rsidR="00E72105" w:rsidRPr="00926D5D">
        <w:rPr>
          <w:rFonts w:ascii="Arno Pro" w:hAnsi="Arno Pro"/>
          <w:bCs/>
          <w:kern w:val="22"/>
          <w:sz w:val="19"/>
          <w:szCs w:val="19"/>
        </w:rPr>
        <w:t>ö</w:t>
      </w:r>
      <w:r w:rsidR="00287293">
        <w:rPr>
          <w:rFonts w:ascii="Arno Pro" w:hAnsi="Arno Pro"/>
          <w:bCs/>
          <w:kern w:val="22"/>
          <w:sz w:val="19"/>
          <w:szCs w:val="19"/>
        </w:rPr>
        <w:t xml:space="preserve">rster-type </w:t>
      </w:r>
      <w:r w:rsidR="00B36CCF">
        <w:rPr>
          <w:rFonts w:ascii="Arno Pro" w:hAnsi="Arno Pro"/>
          <w:bCs/>
          <w:kern w:val="22"/>
          <w:sz w:val="19"/>
          <w:szCs w:val="19"/>
        </w:rPr>
        <w:t>resonance</w:t>
      </w:r>
      <w:r w:rsidR="00287293">
        <w:rPr>
          <w:rFonts w:ascii="Arno Pro" w:hAnsi="Arno Pro"/>
          <w:bCs/>
          <w:kern w:val="22"/>
          <w:sz w:val="19"/>
          <w:szCs w:val="19"/>
        </w:rPr>
        <w:t xml:space="preserve"> energy transfer (FRET, &lt;10 nm). </w:t>
      </w:r>
      <w:r w:rsidRPr="00926D5D">
        <w:rPr>
          <w:rFonts w:ascii="Arno Pro" w:hAnsi="Arno Pro"/>
          <w:bCs/>
          <w:kern w:val="22"/>
          <w:sz w:val="19"/>
          <w:szCs w:val="19"/>
        </w:rPr>
        <w:t>Th</w:t>
      </w:r>
      <w:r w:rsidR="00287293">
        <w:rPr>
          <w:rFonts w:ascii="Arno Pro" w:hAnsi="Arno Pro"/>
          <w:bCs/>
          <w:kern w:val="22"/>
          <w:sz w:val="19"/>
          <w:szCs w:val="19"/>
        </w:rPr>
        <w:t xml:space="preserve">is opens possibilities for </w:t>
      </w:r>
      <w:r w:rsidR="00FB145E">
        <w:rPr>
          <w:rFonts w:ascii="Arno Pro" w:hAnsi="Arno Pro"/>
          <w:bCs/>
          <w:kern w:val="22"/>
          <w:sz w:val="19"/>
          <w:szCs w:val="19"/>
        </w:rPr>
        <w:t xml:space="preserve">enhancing </w:t>
      </w:r>
      <w:r w:rsidRPr="00926D5D">
        <w:rPr>
          <w:rFonts w:ascii="Arno Pro" w:hAnsi="Arno Pro"/>
          <w:bCs/>
          <w:kern w:val="22"/>
          <w:sz w:val="19"/>
          <w:szCs w:val="19"/>
        </w:rPr>
        <w:t>energy transfer between molecules.</w:t>
      </w:r>
    </w:p>
    <w:p w14:paraId="20D9BCC3" w14:textId="6747EDE7" w:rsidR="00056674" w:rsidRDefault="00C635BA" w:rsidP="00177DE1">
      <w:pPr>
        <w:spacing w:after="0"/>
        <w:ind w:firstLineChars="50" w:firstLine="95"/>
        <w:rPr>
          <w:rFonts w:ascii="Arno Pro" w:hAnsi="Arno Pro"/>
          <w:bCs/>
          <w:kern w:val="22"/>
          <w:sz w:val="19"/>
          <w:szCs w:val="19"/>
        </w:rPr>
      </w:pPr>
      <w:r>
        <w:rPr>
          <w:rFonts w:ascii="Arno Pro" w:hAnsi="Arno Pro"/>
          <w:bCs/>
          <w:kern w:val="22"/>
          <w:sz w:val="19"/>
          <w:szCs w:val="19"/>
        </w:rPr>
        <w:t xml:space="preserve">The </w:t>
      </w:r>
      <w:r w:rsidR="00732E8E">
        <w:rPr>
          <w:rFonts w:ascii="Arno Pro" w:hAnsi="Arno Pro"/>
          <w:bCs/>
          <w:kern w:val="22"/>
          <w:sz w:val="19"/>
          <w:szCs w:val="19"/>
        </w:rPr>
        <w:t xml:space="preserve">strong </w:t>
      </w:r>
      <w:r>
        <w:rPr>
          <w:rFonts w:ascii="Arno Pro" w:hAnsi="Arno Pro"/>
          <w:bCs/>
          <w:kern w:val="22"/>
          <w:sz w:val="19"/>
          <w:szCs w:val="19"/>
        </w:rPr>
        <w:t>coupling of FRET don</w:t>
      </w:r>
      <w:r w:rsidR="00732E8E">
        <w:rPr>
          <w:rFonts w:ascii="Arno Pro" w:hAnsi="Arno Pro"/>
          <w:bCs/>
          <w:kern w:val="22"/>
          <w:sz w:val="19"/>
          <w:szCs w:val="19"/>
        </w:rPr>
        <w:t>or and acceptor molecules to a single optical cavity mode</w:t>
      </w:r>
      <w:r w:rsidR="002A7760">
        <w:rPr>
          <w:rFonts w:ascii="Arno Pro" w:hAnsi="Arno Pro"/>
          <w:bCs/>
          <w:kern w:val="22"/>
          <w:sz w:val="19"/>
          <w:szCs w:val="19"/>
        </w:rPr>
        <w:t xml:space="preserve"> has been a fertile pathway</w:t>
      </w:r>
      <w:r w:rsidR="00DC70CE">
        <w:rPr>
          <w:rFonts w:ascii="Arno Pro" w:hAnsi="Arno Pro"/>
          <w:bCs/>
          <w:kern w:val="22"/>
          <w:sz w:val="19"/>
          <w:szCs w:val="19"/>
        </w:rPr>
        <w:t xml:space="preserve"> towards this </w:t>
      </w:r>
      <w:r w:rsidR="006B06C0">
        <w:rPr>
          <w:rFonts w:ascii="Arno Pro" w:hAnsi="Arno Pro"/>
          <w:bCs/>
          <w:kern w:val="22"/>
          <w:sz w:val="19"/>
          <w:szCs w:val="19"/>
        </w:rPr>
        <w:t>enhancement</w:t>
      </w:r>
      <w:r w:rsidR="002A7760">
        <w:rPr>
          <w:rFonts w:ascii="Arno Pro" w:hAnsi="Arno Pro"/>
          <w:bCs/>
          <w:kern w:val="22"/>
          <w:sz w:val="19"/>
          <w:szCs w:val="19"/>
        </w:rPr>
        <w:t>.</w:t>
      </w:r>
      <w:r w:rsidR="00732E8E">
        <w:rPr>
          <w:rFonts w:ascii="Arno Pro" w:hAnsi="Arno Pro"/>
          <w:bCs/>
          <w:kern w:val="22"/>
          <w:sz w:val="19"/>
          <w:szCs w:val="19"/>
        </w:rPr>
        <w:t xml:space="preserve"> </w:t>
      </w:r>
      <w:r w:rsidR="00223ABD">
        <w:rPr>
          <w:rFonts w:ascii="Arno Pro" w:hAnsi="Arno Pro"/>
          <w:bCs/>
          <w:kern w:val="22"/>
          <w:sz w:val="19"/>
          <w:szCs w:val="19"/>
        </w:rPr>
        <w:t>P</w:t>
      </w:r>
      <w:r w:rsidR="00177DE1" w:rsidRPr="00926D5D">
        <w:rPr>
          <w:rFonts w:ascii="Arno Pro" w:hAnsi="Arno Pro"/>
          <w:bCs/>
          <w:kern w:val="22"/>
          <w:sz w:val="19"/>
          <w:szCs w:val="19"/>
        </w:rPr>
        <w:t xml:space="preserve">olariton-enhanced energy transfer </w:t>
      </w:r>
      <w:r w:rsidR="00223ABD">
        <w:rPr>
          <w:rFonts w:ascii="Arno Pro" w:hAnsi="Arno Pro"/>
          <w:bCs/>
          <w:kern w:val="22"/>
          <w:sz w:val="19"/>
          <w:szCs w:val="19"/>
        </w:rPr>
        <w:t xml:space="preserve">in this context was </w:t>
      </w:r>
      <w:r w:rsidR="00177DE1" w:rsidRPr="00926D5D">
        <w:rPr>
          <w:rFonts w:ascii="Arno Pro" w:hAnsi="Arno Pro"/>
          <w:bCs/>
          <w:kern w:val="22"/>
          <w:sz w:val="19"/>
          <w:szCs w:val="19"/>
        </w:rPr>
        <w:t xml:space="preserve">demonstrated </w:t>
      </w:r>
      <w:r w:rsidR="003303DF">
        <w:rPr>
          <w:rFonts w:ascii="Arno Pro" w:hAnsi="Arno Pro"/>
          <w:bCs/>
          <w:kern w:val="22"/>
          <w:sz w:val="19"/>
          <w:szCs w:val="19"/>
        </w:rPr>
        <w:t xml:space="preserve">in 2014 </w:t>
      </w:r>
      <w:r w:rsidR="00223ABD">
        <w:rPr>
          <w:rFonts w:ascii="Arno Pro" w:hAnsi="Arno Pro"/>
          <w:bCs/>
          <w:kern w:val="22"/>
          <w:sz w:val="19"/>
          <w:szCs w:val="19"/>
        </w:rPr>
        <w:t xml:space="preserve">by Lidzey and co-workers, </w:t>
      </w:r>
      <w:r w:rsidR="005E532C">
        <w:rPr>
          <w:rFonts w:ascii="Arno Pro" w:hAnsi="Arno Pro"/>
          <w:bCs/>
          <w:kern w:val="22"/>
          <w:sz w:val="19"/>
          <w:szCs w:val="19"/>
        </w:rPr>
        <w:t xml:space="preserve">using a mixed layer of </w:t>
      </w:r>
      <w:r w:rsidR="00177DE1" w:rsidRPr="00926D5D">
        <w:rPr>
          <w:rFonts w:ascii="Arno Pro" w:hAnsi="Arno Pro"/>
          <w:bCs/>
          <w:kern w:val="22"/>
          <w:sz w:val="19"/>
          <w:szCs w:val="19"/>
        </w:rPr>
        <w:t>J-aggregated molecular dyes (</w:t>
      </w:r>
      <w:r w:rsidR="00F300DC">
        <w:rPr>
          <w:rFonts w:ascii="Arno Pro" w:hAnsi="Arno Pro"/>
          <w:bCs/>
          <w:kern w:val="22"/>
          <w:sz w:val="19"/>
          <w:szCs w:val="19"/>
        </w:rPr>
        <w:t xml:space="preserve">the </w:t>
      </w:r>
      <w:r w:rsidR="00190A5B">
        <w:rPr>
          <w:rFonts w:ascii="Arno Pro" w:hAnsi="Arno Pro"/>
          <w:bCs/>
          <w:kern w:val="22"/>
          <w:sz w:val="19"/>
          <w:szCs w:val="19"/>
        </w:rPr>
        <w:t xml:space="preserve">cyanines </w:t>
      </w:r>
      <w:r w:rsidR="00177DE1" w:rsidRPr="00926D5D">
        <w:rPr>
          <w:rFonts w:ascii="Arno Pro" w:hAnsi="Arno Pro"/>
          <w:bCs/>
          <w:kern w:val="22"/>
          <w:sz w:val="19"/>
          <w:szCs w:val="19"/>
        </w:rPr>
        <w:t xml:space="preserve">NK-2707 and TDBC) </w:t>
      </w:r>
      <w:r w:rsidR="005E532C">
        <w:rPr>
          <w:rFonts w:ascii="Arno Pro" w:hAnsi="Arno Pro"/>
          <w:bCs/>
          <w:kern w:val="22"/>
          <w:sz w:val="19"/>
          <w:szCs w:val="19"/>
        </w:rPr>
        <w:t>in a</w:t>
      </w:r>
      <w:r w:rsidR="00177DE1" w:rsidRPr="00926D5D">
        <w:rPr>
          <w:rFonts w:ascii="Arno Pro" w:hAnsi="Arno Pro"/>
          <w:bCs/>
          <w:kern w:val="22"/>
          <w:sz w:val="19"/>
          <w:szCs w:val="19"/>
        </w:rPr>
        <w:t xml:space="preserve"> FP cavity.</w:t>
      </w:r>
      <w:r w:rsidR="00177DE1"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{"citationItems":[{"id":"ITEM-1","itemData":{"DOI":"10.1038/nmat3950","ISSN":"14764660","PMID":"24793357","abstract":"Strongly coupled optical microcavities containing different exciton states permit the creation of hybrid-polariton modes that can be described in terms of a linear admixture of cavity-photon and the constituent excitons. Such hybrid states have been predicted to have optical properties that are different from their constituent parts, making them a test bed for the exploration of light-matter coupling. Here, we use strong coupling in an optical microcavity to mix the electronic transitions of two J-aggregated molecular dyes and use both non-resonant photoluminescence emission and photoluminescence excitation spectroscopy to show that hybrid-polariton states act as an efficient and ultrafast energy-transfer pathway between the two exciton states. We argue that this type of structure may act as a model system to study energy-transfer processes in biological light-harvesting complexes. © 2014 Macmillan Publishers Limited. All rights reserved.","author":[{"dropping-particle":"","family":"Coles","given":"David M.","non-dropping-particle":"","parse-names":false,"suffix":""},{"dropping-particle":"","family":"Somaschi","given":"Niccolo","non-dropping-particle":"","parse-names":false,"suffix":""},{"dropping-particle":"","family":"Michetti","given":"Paolo","non-dropping-particle":"","parse-names":false,"suffix":""},{"dropping-particle":"","family":"Clark","given":"Caspar","non-dropping-particle":"","parse-names":false,"suffix":""},{"dropping-particle":"","family":"Lagoudakis","given":"Pavlos G.","non-dropping-particle":"","parse-names":false,"suffix":""},{"dropping-particle":"","family":"Savvidis","given":"Pavlos G.","non-dropping-particle":"","parse-names":false,"suffix":""},{"dropping-particle":"","family":"Lidzey","given":"David G.","non-dropping-particle":"","parse-names":false,"suffix":""}],"container-title":"Nature Materials","id":"ITEM-1","issue":"7","issued":{"date-parts":[["2014"]]},"page":"712-719","title":"Polariton-mediated energy transfer between organic dyes in a strongly coupled optical microcavity","type":"article-journal","volume":"13"},"uris":["http://www.mendeley.com/documents/?uuid=caf6fb22-84ea-4420-8b83-31a6c12df1fe"]}],"mendeley":{"formattedCitation":"&lt;sup&gt;97&lt;/sup&gt;","plainTextFormattedCitation":"97","previouslyFormattedCitation":"&lt;sup&gt;97&lt;/sup&gt;"},"properties":{"noteIndex":0},"schema":"https://github.com/citation-style-language/schema/raw/master/csl-citation.json"}</w:instrText>
      </w:r>
      <w:r w:rsidR="00177DE1"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97</w:t>
      </w:r>
      <w:r w:rsidR="00177DE1" w:rsidRPr="00926D5D">
        <w:rPr>
          <w:rFonts w:ascii="Arno Pro" w:hAnsi="Arno Pro"/>
          <w:bCs/>
          <w:color w:val="FF0000"/>
          <w:kern w:val="22"/>
          <w:sz w:val="19"/>
          <w:szCs w:val="19"/>
        </w:rPr>
        <w:fldChar w:fldCharType="end"/>
      </w:r>
      <w:r w:rsidR="00177DE1" w:rsidRPr="00926D5D">
        <w:rPr>
          <w:rFonts w:ascii="Arno Pro" w:hAnsi="Arno Pro"/>
          <w:bCs/>
          <w:kern w:val="22"/>
          <w:sz w:val="19"/>
          <w:szCs w:val="19"/>
        </w:rPr>
        <w:t xml:space="preserve"> The excit</w:t>
      </w:r>
      <w:r w:rsidR="005E532C">
        <w:rPr>
          <w:rFonts w:ascii="Arno Pro" w:hAnsi="Arno Pro"/>
          <w:bCs/>
          <w:kern w:val="22"/>
          <w:sz w:val="19"/>
          <w:szCs w:val="19"/>
        </w:rPr>
        <w:t>ation</w:t>
      </w:r>
      <w:r w:rsidR="00177DE1" w:rsidRPr="00926D5D">
        <w:rPr>
          <w:rFonts w:ascii="Arno Pro" w:hAnsi="Arno Pro"/>
          <w:bCs/>
          <w:kern w:val="22"/>
          <w:sz w:val="19"/>
          <w:szCs w:val="19"/>
        </w:rPr>
        <w:t xml:space="preserve">s of NK-2707 and TDBC were simultaneously coupled to the same cavity mode, </w:t>
      </w:r>
      <w:r w:rsidR="00F11916">
        <w:rPr>
          <w:rFonts w:ascii="Arno Pro" w:hAnsi="Arno Pro"/>
          <w:bCs/>
          <w:kern w:val="22"/>
          <w:sz w:val="19"/>
          <w:szCs w:val="19"/>
        </w:rPr>
        <w:t xml:space="preserve">resulting in </w:t>
      </w:r>
      <w:r w:rsidR="00177DE1" w:rsidRPr="00926D5D">
        <w:rPr>
          <w:rFonts w:ascii="Arno Pro" w:hAnsi="Arno Pro"/>
          <w:bCs/>
          <w:kern w:val="22"/>
          <w:sz w:val="19"/>
          <w:szCs w:val="19"/>
        </w:rPr>
        <w:t>three polaritonic state</w:t>
      </w:r>
      <w:r w:rsidR="00177DE1" w:rsidRPr="00926D5D">
        <w:rPr>
          <w:rFonts w:ascii="Arno Pro" w:hAnsi="Arno Pro"/>
          <w:bCs/>
          <w:kern w:val="22"/>
          <w:sz w:val="19"/>
          <w:szCs w:val="19"/>
          <w:lang w:eastAsia="ja-JP"/>
        </w:rPr>
        <w:t>s</w:t>
      </w:r>
      <w:r w:rsidR="00177DE1" w:rsidRPr="00926D5D">
        <w:rPr>
          <w:rFonts w:ascii="Arno Pro" w:hAnsi="Arno Pro"/>
          <w:bCs/>
          <w:kern w:val="22"/>
          <w:sz w:val="19"/>
          <w:szCs w:val="19"/>
        </w:rPr>
        <w:t>: upper, middle, and lower branches</w:t>
      </w:r>
      <w:r w:rsidR="003F5749">
        <w:rPr>
          <w:rFonts w:ascii="Arno Pro" w:hAnsi="Arno Pro"/>
          <w:bCs/>
          <w:kern w:val="22"/>
          <w:sz w:val="19"/>
          <w:szCs w:val="19"/>
        </w:rPr>
        <w:t xml:space="preserve">, each with varying contributions from </w:t>
      </w:r>
      <w:r w:rsidR="006F0637">
        <w:rPr>
          <w:rFonts w:ascii="Arno Pro" w:hAnsi="Arno Pro"/>
          <w:bCs/>
          <w:kern w:val="22"/>
          <w:sz w:val="19"/>
          <w:szCs w:val="19"/>
        </w:rPr>
        <w:t>each component state</w:t>
      </w:r>
      <w:r w:rsidR="00177DE1" w:rsidRPr="00926D5D">
        <w:rPr>
          <w:rFonts w:ascii="Arno Pro" w:hAnsi="Arno Pro"/>
          <w:bCs/>
          <w:kern w:val="22"/>
          <w:sz w:val="19"/>
          <w:szCs w:val="19"/>
        </w:rPr>
        <w:t xml:space="preserve">. The </w:t>
      </w:r>
      <w:r w:rsidR="006F0637">
        <w:rPr>
          <w:rFonts w:ascii="Arno Pro" w:hAnsi="Arno Pro"/>
          <w:bCs/>
          <w:kern w:val="22"/>
          <w:sz w:val="19"/>
          <w:szCs w:val="19"/>
        </w:rPr>
        <w:t xml:space="preserve">middle branch polariton </w:t>
      </w:r>
      <w:r w:rsidR="00190A5B">
        <w:rPr>
          <w:rFonts w:ascii="Arno Pro" w:hAnsi="Arno Pro"/>
          <w:bCs/>
          <w:kern w:val="22"/>
          <w:sz w:val="19"/>
          <w:szCs w:val="19"/>
        </w:rPr>
        <w:t xml:space="preserve">contains relatively similar contributions from the </w:t>
      </w:r>
      <w:r w:rsidR="00190A5B" w:rsidRPr="00926D5D">
        <w:rPr>
          <w:rFonts w:ascii="Arno Pro" w:hAnsi="Arno Pro"/>
          <w:bCs/>
          <w:kern w:val="22"/>
          <w:sz w:val="19"/>
          <w:szCs w:val="19"/>
        </w:rPr>
        <w:t>TDBC and NK-2707</w:t>
      </w:r>
      <w:r w:rsidR="00190A5B">
        <w:rPr>
          <w:rFonts w:ascii="Arno Pro" w:hAnsi="Arno Pro"/>
          <w:bCs/>
          <w:kern w:val="22"/>
          <w:sz w:val="19"/>
          <w:szCs w:val="19"/>
        </w:rPr>
        <w:t xml:space="preserve"> J-aggregates and </w:t>
      </w:r>
      <w:r w:rsidR="006F0637">
        <w:rPr>
          <w:rFonts w:ascii="Arno Pro" w:hAnsi="Arno Pro"/>
          <w:bCs/>
          <w:kern w:val="22"/>
          <w:sz w:val="19"/>
          <w:szCs w:val="19"/>
        </w:rPr>
        <w:t xml:space="preserve">was a prominent feature in </w:t>
      </w:r>
      <w:r w:rsidR="00190A5B">
        <w:rPr>
          <w:rFonts w:ascii="Arno Pro" w:hAnsi="Arno Pro"/>
          <w:bCs/>
          <w:kern w:val="22"/>
          <w:sz w:val="19"/>
          <w:szCs w:val="19"/>
        </w:rPr>
        <w:t>fluorescence excitation spectra, suggested th</w:t>
      </w:r>
      <w:r w:rsidR="00A7376D">
        <w:rPr>
          <w:rFonts w:ascii="Arno Pro" w:hAnsi="Arno Pro"/>
          <w:bCs/>
          <w:kern w:val="22"/>
          <w:sz w:val="19"/>
          <w:szCs w:val="19"/>
        </w:rPr>
        <w:t xml:space="preserve">at it </w:t>
      </w:r>
      <w:r w:rsidR="00016DDB">
        <w:rPr>
          <w:rFonts w:ascii="Arno Pro" w:hAnsi="Arno Pro"/>
          <w:bCs/>
          <w:kern w:val="22"/>
          <w:sz w:val="19"/>
          <w:szCs w:val="19"/>
        </w:rPr>
        <w:t>is an important state for mediating energy transfer between the two systems.</w:t>
      </w:r>
      <w:r w:rsidR="00177DE1" w:rsidRPr="00926D5D">
        <w:rPr>
          <w:rFonts w:ascii="Arno Pro" w:hAnsi="Arno Pro"/>
          <w:bCs/>
          <w:kern w:val="22"/>
          <w:sz w:val="19"/>
          <w:szCs w:val="19"/>
        </w:rPr>
        <w:t xml:space="preserve"> </w:t>
      </w:r>
    </w:p>
    <w:p w14:paraId="71DBEB00" w14:textId="36076748" w:rsidR="00334509" w:rsidRDefault="003303DF" w:rsidP="003303DF">
      <w:pPr>
        <w:spacing w:after="0"/>
        <w:ind w:firstLineChars="50" w:firstLine="95"/>
        <w:rPr>
          <w:rFonts w:ascii="AdvOT2e364b11" w:hAnsi="AdvOT2e364b11" w:cs="AdvOT2e364b11"/>
          <w:bCs/>
          <w:color w:val="FF0000"/>
          <w:sz w:val="20"/>
        </w:rPr>
      </w:pPr>
      <w:r>
        <w:rPr>
          <w:rFonts w:ascii="Arno Pro" w:hAnsi="Arno Pro"/>
          <w:bCs/>
          <w:kern w:val="22"/>
          <w:sz w:val="19"/>
          <w:szCs w:val="19"/>
        </w:rPr>
        <w:t>In 2017</w:t>
      </w:r>
      <w:r w:rsidR="0099127C">
        <w:rPr>
          <w:rFonts w:ascii="Arno Pro" w:hAnsi="Arno Pro"/>
          <w:bCs/>
          <w:kern w:val="22"/>
          <w:sz w:val="19"/>
          <w:szCs w:val="19"/>
        </w:rPr>
        <w:t>,</w:t>
      </w:r>
      <w:r>
        <w:rPr>
          <w:rFonts w:ascii="Arno Pro" w:hAnsi="Arno Pro"/>
          <w:bCs/>
          <w:kern w:val="22"/>
          <w:sz w:val="19"/>
          <w:szCs w:val="19"/>
        </w:rPr>
        <w:t xml:space="preserve"> </w:t>
      </w:r>
      <w:r w:rsidR="00016DDB">
        <w:rPr>
          <w:rFonts w:ascii="Arno Pro" w:hAnsi="Arno Pro"/>
          <w:bCs/>
          <w:kern w:val="22"/>
          <w:sz w:val="19"/>
          <w:szCs w:val="19"/>
        </w:rPr>
        <w:t xml:space="preserve">polariton-enhanced </w:t>
      </w:r>
      <w:r w:rsidR="003640D5">
        <w:rPr>
          <w:rFonts w:ascii="Arno Pro" w:hAnsi="Arno Pro"/>
          <w:bCs/>
          <w:kern w:val="22"/>
          <w:sz w:val="19"/>
          <w:szCs w:val="19"/>
        </w:rPr>
        <w:t xml:space="preserve">energy transfer </w:t>
      </w:r>
      <w:r w:rsidR="00D154B9">
        <w:rPr>
          <w:rFonts w:ascii="Arno Pro" w:hAnsi="Arno Pro"/>
          <w:bCs/>
          <w:kern w:val="22"/>
          <w:sz w:val="19"/>
          <w:szCs w:val="19"/>
        </w:rPr>
        <w:t>was demonstrated between another pair of</w:t>
      </w:r>
      <w:r w:rsidR="00177DE1" w:rsidRPr="00926D5D">
        <w:rPr>
          <w:rFonts w:ascii="Arno Pro" w:hAnsi="Arno Pro"/>
          <w:bCs/>
          <w:kern w:val="22"/>
          <w:sz w:val="19"/>
          <w:szCs w:val="19"/>
        </w:rPr>
        <w:t xml:space="preserve"> J-aggregated cyanine dyes (TDBC and BRK)</w:t>
      </w:r>
      <w:r w:rsidR="0099127C">
        <w:rPr>
          <w:rFonts w:ascii="Arno Pro" w:hAnsi="Arno Pro"/>
          <w:bCs/>
          <w:kern w:val="22"/>
          <w:sz w:val="19"/>
          <w:szCs w:val="19"/>
        </w:rPr>
        <w:t xml:space="preserve">, this time however with </w:t>
      </w:r>
      <w:r w:rsidR="0041636C" w:rsidRPr="00926D5D">
        <w:rPr>
          <w:rFonts w:ascii="Arno Pro" w:hAnsi="Arno Pro"/>
          <w:bCs/>
          <w:kern w:val="22"/>
          <w:sz w:val="19"/>
          <w:szCs w:val="19"/>
        </w:rPr>
        <w:t xml:space="preserve">the donor and acceptor dyes separated </w:t>
      </w:r>
      <w:r w:rsidR="0041636C">
        <w:rPr>
          <w:rFonts w:ascii="Arno Pro" w:hAnsi="Arno Pro"/>
          <w:bCs/>
          <w:kern w:val="22"/>
          <w:sz w:val="19"/>
          <w:szCs w:val="19"/>
        </w:rPr>
        <w:t>by up to 7</w:t>
      </w:r>
      <w:r w:rsidR="0041636C" w:rsidRPr="00926D5D">
        <w:rPr>
          <w:rFonts w:ascii="Arno Pro" w:hAnsi="Arno Pro"/>
          <w:bCs/>
          <w:kern w:val="22"/>
          <w:sz w:val="19"/>
          <w:szCs w:val="19"/>
        </w:rPr>
        <w:t xml:space="preserve">0 nm, </w:t>
      </w:r>
      <w:r w:rsidR="0041636C">
        <w:rPr>
          <w:rFonts w:ascii="Arno Pro" w:hAnsi="Arno Pro"/>
          <w:bCs/>
          <w:kern w:val="22"/>
          <w:sz w:val="19"/>
          <w:szCs w:val="19"/>
        </w:rPr>
        <w:t xml:space="preserve">well beyond the </w:t>
      </w:r>
      <w:r w:rsidR="00E72105">
        <w:rPr>
          <w:rFonts w:ascii="Arno Pro" w:hAnsi="Arno Pro"/>
          <w:bCs/>
          <w:kern w:val="22"/>
          <w:sz w:val="19"/>
          <w:szCs w:val="19"/>
        </w:rPr>
        <w:t>characteristic FRET d</w:t>
      </w:r>
      <w:r w:rsidR="0041636C" w:rsidRPr="00926D5D">
        <w:rPr>
          <w:rFonts w:ascii="Arno Pro" w:hAnsi="Arno Pro"/>
          <w:bCs/>
          <w:kern w:val="22"/>
          <w:sz w:val="19"/>
          <w:szCs w:val="19"/>
        </w:rPr>
        <w:t>istance</w:t>
      </w:r>
      <w:r w:rsidR="00E72105">
        <w:rPr>
          <w:rFonts w:ascii="Arno Pro" w:hAnsi="Arno Pro"/>
          <w:bCs/>
          <w:kern w:val="22"/>
          <w:sz w:val="19"/>
          <w:szCs w:val="19"/>
        </w:rPr>
        <w:t xml:space="preserve"> </w:t>
      </w:r>
      <w:r w:rsidR="00177DE1" w:rsidRPr="00926D5D">
        <w:rPr>
          <w:rFonts w:ascii="Arno Pro" w:hAnsi="Arno Pro"/>
          <w:bCs/>
          <w:kern w:val="22"/>
          <w:sz w:val="19"/>
          <w:szCs w:val="19"/>
        </w:rPr>
        <w:t>(</w:t>
      </w:r>
      <w:r w:rsidR="00177DE1" w:rsidRPr="00926D5D">
        <w:rPr>
          <w:rFonts w:ascii="Arno Pro" w:hAnsi="Arno Pro"/>
          <w:bCs/>
          <w:color w:val="FF0000"/>
          <w:kern w:val="22"/>
          <w:sz w:val="19"/>
          <w:szCs w:val="19"/>
        </w:rPr>
        <w:t xml:space="preserve">Figure </w:t>
      </w:r>
      <w:r w:rsidR="00177DE1">
        <w:rPr>
          <w:rFonts w:ascii="Arno Pro" w:hAnsi="Arno Pro"/>
          <w:bCs/>
          <w:color w:val="FF0000"/>
          <w:kern w:val="22"/>
          <w:sz w:val="19"/>
          <w:szCs w:val="19"/>
        </w:rPr>
        <w:t>8</w:t>
      </w:r>
      <w:r w:rsidR="00177DE1" w:rsidRPr="00926D5D">
        <w:rPr>
          <w:rFonts w:ascii="Arno Pro" w:hAnsi="Arno Pro"/>
          <w:bCs/>
          <w:kern w:val="22"/>
          <w:sz w:val="19"/>
          <w:szCs w:val="19"/>
        </w:rPr>
        <w:t>).</w:t>
      </w:r>
      <w:r w:rsidR="00177DE1"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{"citationItems":[{"id":"ITEM-1","itemData":{"DOI":"10.1002/anie.201703539","ISSN":"15213773","abstract":"Light–matter strong coupling allows for the possibility of entangling the wave functions of different molecules through the light field. We hereby present direct evidence of non-radiative energy transfer well beyond the Förster limit for spatially separated donor and acceptor cyanine dyes strongly coupled to a cavity. The transient dynamics and the static spectra show an energy transfer efficiency approaching 37 % for donor–acceptor distances ≥100 nm. In such systems, the energy transfer process becomes independent of distance as long as the coupling strength is maintained. This is consistent with the entangled and delocalized nature of the polaritonic states.","author":[{"dropping-particle":"","family":"Zhong","given":"Xiaolan","non-dropping-particle":"","parse-names":false,"suffix":""},{"dropping-particle":"","family":"Chervy","given":"Thibault","non-dropping-particle":"","parse-names":false,"suffix":""},{"dropping-particle":"","family":"Zhang","given":"Lei","non-dropping-particle":"","parse-names":false,"suffix":""},{"dropping-particle":"","family":"Thomas","given":"Anoop","non-dropping-particle":"","parse-names":false,"suffix":""},{"dropping-particle":"","family":"George","given":"Jino","non-dropping-particle":"","parse-names":false,"suffix":""},{"dropping-particle":"","family":"Genet","given":"Cyriaque","non-dropping-particle":"","parse-names":false,"suffix":""},{"dropping-particle":"","family":"Hutchison","given":"James A.","non-dropping-particle":"","parse-names":false,"suffix":""},{"dropping-particle":"","family":"Ebbesen","given":"Thomas W.","non-dropping-particle":"","parse-names":false,"suffix":""}],"container-title":"Angewandte Chemie - International Edition","id":"ITEM-1","issue":"31","issued":{"date-parts":[["2017"]]},"page":"9034-9038","title":"Energy Transfer between Spatially Separated Entangled Molecules","type":"article-journal","volume":"56"},"uris":["http://www.mendeley.com/documents/?uuid=b747b7c8-551c-44cb-abb0-def317deab0c"]}],"mendeley":{"formattedCitation":"&lt;sup&gt;98&lt;/sup&gt;","plainTextFormattedCitation":"98","previouslyFormattedCitation":"&lt;sup&gt;98&lt;/sup&gt;"},"properties":{"noteIndex":0},"schema":"https://github.com/citation-style-language/schema/raw/master/csl-citation.json"}</w:instrText>
      </w:r>
      <w:r w:rsidR="00177DE1"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98</w:t>
      </w:r>
      <w:r w:rsidR="00177DE1" w:rsidRPr="00926D5D">
        <w:rPr>
          <w:rFonts w:ascii="Arno Pro" w:hAnsi="Arno Pro"/>
          <w:bCs/>
          <w:color w:val="FF0000"/>
          <w:kern w:val="22"/>
          <w:sz w:val="19"/>
          <w:szCs w:val="19"/>
        </w:rPr>
        <w:fldChar w:fldCharType="end"/>
      </w:r>
      <w:r w:rsidR="00177DE1" w:rsidRPr="00926D5D">
        <w:rPr>
          <w:rFonts w:ascii="Arno Pro" w:hAnsi="Arno Pro"/>
          <w:bCs/>
          <w:kern w:val="22"/>
          <w:sz w:val="19"/>
          <w:szCs w:val="19"/>
        </w:rPr>
        <w:t xml:space="preserve"> </w:t>
      </w:r>
      <w:r w:rsidR="00B70999">
        <w:rPr>
          <w:rFonts w:ascii="Arno Pro" w:hAnsi="Arno Pro"/>
          <w:bCs/>
          <w:kern w:val="22"/>
          <w:sz w:val="19"/>
          <w:szCs w:val="19"/>
        </w:rPr>
        <w:t>P</w:t>
      </w:r>
      <w:r w:rsidR="00177DE1" w:rsidRPr="00926D5D">
        <w:rPr>
          <w:rFonts w:ascii="Arno Pro" w:hAnsi="Arno Pro"/>
          <w:bCs/>
          <w:kern w:val="22"/>
          <w:sz w:val="19"/>
          <w:szCs w:val="19"/>
        </w:rPr>
        <w:t xml:space="preserve">olariton-enhanced energy transfer </w:t>
      </w:r>
      <w:r w:rsidR="00B70999">
        <w:rPr>
          <w:rFonts w:ascii="Arno Pro" w:hAnsi="Arno Pro"/>
          <w:bCs/>
          <w:kern w:val="22"/>
          <w:sz w:val="19"/>
          <w:szCs w:val="19"/>
        </w:rPr>
        <w:t xml:space="preserve">was in fact shown to be </w:t>
      </w:r>
      <w:r w:rsidR="00C566C9">
        <w:rPr>
          <w:rFonts w:ascii="Arno Pro" w:hAnsi="Arno Pro"/>
          <w:bCs/>
          <w:kern w:val="22"/>
          <w:sz w:val="19"/>
          <w:szCs w:val="19"/>
        </w:rPr>
        <w:t>insensitive to distance in this configuration, instead being dependent on the degree of hybridization between the aggregates and the optical cavity mode</w:t>
      </w:r>
      <w:r w:rsidR="00177DE1" w:rsidRPr="00926D5D">
        <w:rPr>
          <w:rFonts w:ascii="Arno Pro" w:hAnsi="Arno Pro"/>
          <w:bCs/>
          <w:kern w:val="22"/>
          <w:sz w:val="19"/>
          <w:szCs w:val="19"/>
        </w:rPr>
        <w:t xml:space="preserve">. Later, polariton-enhanced energy transfer between TDBC and NK-2707 was demonstrated </w:t>
      </w:r>
      <w:r w:rsidR="00584B1F">
        <w:rPr>
          <w:rFonts w:ascii="Arno Pro" w:hAnsi="Arno Pro"/>
          <w:bCs/>
          <w:kern w:val="22"/>
          <w:sz w:val="19"/>
          <w:szCs w:val="19"/>
        </w:rPr>
        <w:t xml:space="preserve">across </w:t>
      </w:r>
      <w:r w:rsidR="00177DE1" w:rsidRPr="00926D5D">
        <w:rPr>
          <w:rFonts w:ascii="Arno Pro" w:hAnsi="Arno Pro"/>
          <w:bCs/>
          <w:kern w:val="22"/>
          <w:sz w:val="19"/>
          <w:szCs w:val="19"/>
        </w:rPr>
        <w:t>a 2-micron spacer.</w:t>
      </w:r>
      <w:r w:rsidR="00177DE1"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{"citationItems":[{"id":"ITEM-1","itemData":{"DOI":"10.1002/anie.202105442","ISSN":"15213773","PMID":"33908681","abstract":"Non-radiative energy transfer between spatially-separated molecules in a microcavity can occur when an excitonic state on both molecules are strongly-coupled to the same optical mode, forming so-called “hybrid” polaritons. Such energy transfer has previously been explored when thin-films of different molecules are relatively closely spaced (≈100 nm). In this manuscript, we explore strong-coupled microcavities in which thin-films of two J-aggregated molecular dyes were separated by a spacer layer having a thickness of up to 2 μm. Here, strong light-matter coupling and hybridisation between the excitonic transition is identified using white-light reflectivity and photoluminescence emission. We use steady-state spectroscopy to demonstrate polariton-mediated energy transfer between such coupled states over “mesoscopic distances”, with this process being enhanced compared to non-cavity control structures.","author":[{"dropping-particle":"","family":"Georgiou","given":"Kyriacos","non-dropping-particle":"","parse-names":false,"suffix":""},{"dropping-particle":"","family":"Jayaprakash","given":"Rahul","non-dropping-particle":"","parse-names":false,"suffix":""},{"dropping-particle":"","family":"Othonos","given":"Andreas","non-dropping-particle":"","parse-names":false,"suffix":""},{"dropping-particle":"","family":"Lidzey","given":"David G.","non-dropping-particle":"","parse-names":false,"suffix":""}],"container-title":"Angewandte Chemie - International Edition","id":"ITEM-1","issue":"30","issued":{"date-parts":[["2021"]]},"page":"16661-16667","title":"Ultralong-Range Polariton-Assisted Energy Transfer in Organic Microcavities","type":"article-journal","volume":"60"},"uris":["http://www.mendeley.com/documents/?uuid=286e0f8b-d87b-4392-8763-38edfeb68fff"]}],"mendeley":{"formattedCitation":"&lt;sup&gt;99&lt;/sup&gt;","plainTextFormattedCitation":"99","previouslyFormattedCitation":"&lt;sup&gt;99&lt;/sup&gt;"},"properties":{"noteIndex":0},"schema":"https://github.com/citation-style-language/schema/raw/master/csl-citation.json"}</w:instrText>
      </w:r>
      <w:r w:rsidR="00177DE1"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99</w:t>
      </w:r>
      <w:r w:rsidR="00177DE1" w:rsidRPr="00926D5D">
        <w:rPr>
          <w:rFonts w:ascii="Arno Pro" w:hAnsi="Arno Pro"/>
          <w:bCs/>
          <w:color w:val="FF0000"/>
          <w:kern w:val="22"/>
          <w:sz w:val="19"/>
          <w:szCs w:val="19"/>
        </w:rPr>
        <w:fldChar w:fldCharType="end"/>
      </w:r>
      <w:r w:rsidR="00177DE1" w:rsidRPr="00926D5D">
        <w:rPr>
          <w:rFonts w:ascii="Arno Pro" w:hAnsi="Arno Pro"/>
          <w:bCs/>
          <w:kern w:val="22"/>
          <w:sz w:val="19"/>
          <w:szCs w:val="19"/>
        </w:rPr>
        <w:t xml:space="preserve"> The energy transfer was independent of the distance if the strong coupling was maintained. Polariton-assisted energy transfer between two types of </w:t>
      </w:r>
      <w:r w:rsidR="00177DE1" w:rsidRPr="00926D5D">
        <w:rPr>
          <w:rFonts w:ascii="AdvOT2e364b11" w:hAnsi="AdvOT2e364b11" w:cs="AdvOT2e364b11"/>
          <w:bCs/>
          <w:sz w:val="20"/>
        </w:rPr>
        <w:t xml:space="preserve">boron-dipyrromethene (BODIPY) core dyes has </w:t>
      </w:r>
      <w:r w:rsidR="00584B1F">
        <w:rPr>
          <w:rFonts w:ascii="AdvOT2e364b11" w:hAnsi="AdvOT2e364b11" w:cs="AdvOT2e364b11"/>
          <w:bCs/>
          <w:sz w:val="20"/>
        </w:rPr>
        <w:t xml:space="preserve">also </w:t>
      </w:r>
      <w:r w:rsidR="00177DE1" w:rsidRPr="00926D5D">
        <w:rPr>
          <w:rFonts w:ascii="AdvOT2e364b11" w:hAnsi="AdvOT2e364b11" w:cs="AdvOT2e364b11"/>
          <w:bCs/>
          <w:sz w:val="20"/>
        </w:rPr>
        <w:t>been investigated</w:t>
      </w:r>
      <w:r w:rsidR="00836CB0">
        <w:rPr>
          <w:rFonts w:ascii="AdvOT2e364b11" w:hAnsi="AdvOT2e364b11" w:cs="AdvOT2e364b11"/>
          <w:bCs/>
          <w:sz w:val="20"/>
        </w:rPr>
        <w:t>, both in mixed layers and separated by a spacer</w:t>
      </w:r>
      <w:r w:rsidR="00177DE1" w:rsidRPr="00926D5D">
        <w:rPr>
          <w:rFonts w:ascii="AdvOT2e364b11" w:hAnsi="AdvOT2e364b11" w:cs="AdvOT2e364b11"/>
          <w:bCs/>
          <w:sz w:val="20"/>
        </w:rPr>
        <w:t xml:space="preserve">. </w:t>
      </w:r>
      <w:r w:rsidR="00836CB0">
        <w:rPr>
          <w:rFonts w:ascii="AdvOT2e364b11" w:hAnsi="AdvOT2e364b11" w:cs="AdvOT2e364b11"/>
          <w:bCs/>
          <w:sz w:val="20"/>
        </w:rPr>
        <w:t>While energy transfer was shown to occur in both configurations</w:t>
      </w:r>
      <w:r w:rsidR="001B2748">
        <w:rPr>
          <w:rFonts w:ascii="AdvOT2e364b11" w:hAnsi="AdvOT2e364b11" w:cs="AdvOT2e364b11"/>
          <w:bCs/>
          <w:sz w:val="20"/>
        </w:rPr>
        <w:t>, it was more efficient in the mixed layer</w:t>
      </w:r>
      <w:r w:rsidR="00177DE1" w:rsidRPr="00926D5D">
        <w:rPr>
          <w:rFonts w:ascii="AdvOT2e364b11" w:hAnsi="AdvOT2e364b11" w:cs="AdvOT2e364b11"/>
          <w:bCs/>
          <w:sz w:val="20"/>
        </w:rPr>
        <w:t>.</w:t>
      </w:r>
      <w:r w:rsidR="00177DE1" w:rsidRPr="00926D5D">
        <w:rPr>
          <w:rFonts w:ascii="AdvOT2e364b11" w:hAnsi="AdvOT2e364b11" w:cs="AdvOT2e364b11"/>
          <w:bCs/>
          <w:color w:val="FF0000"/>
          <w:sz w:val="20"/>
        </w:rPr>
        <w:fldChar w:fldCharType="begin" w:fldLock="1"/>
      </w:r>
      <w:r w:rsidR="000A5E5C">
        <w:rPr>
          <w:rFonts w:ascii="AdvOT2e364b11" w:hAnsi="AdvOT2e364b11" w:cs="AdvOT2e364b11"/>
          <w:bCs/>
          <w:color w:val="FF0000"/>
          <w:sz w:val="20"/>
        </w:rPr>
        <w:instrText>ADDIN CSL_CITATION {"citationItems":[{"id":"ITEM-1","itemData":{"DOI":"10.1021/acsphotonics.7b01002","ISSN":"23304022","abstract":"Hybridization of two fluorescent BODIPY dyes in a microcavity is achieved by coupling different exciton transitions to the same cavity mode. We characterize the luminescence of such a hybrid system following nonresonant laser excitation and show that the relative population along the different polariton branches can be controlled by changing cavity detuning. This effect is used to enhance exciton energy transfer to states along the lower polariton branch in negatively detuned cavities. We compare the efficiency of energy transfer via exciton hybridization with that achieved by dipole-dipole coupling.","author":[{"dropping-particle":"","family":"Georgiou","given":"Kyriacos","non-dropping-particle":"","parse-names":false,"suffix":""},{"dropping-particle":"","family":"Michetti","given":"Paolo","non-dropping-particle":"","parse-names":false,"suffix":""},{"dropping-particle":"","family":"Gai","given":"Lizhi","non-dropping-particle":"","parse-names":false,"suffix":""},{"dropping-particle":"","family":"Cavazzini","given":"Marco","non-dropping-particle":"","parse-names":false,"suffix":""},{"dropping-particle":"","family":"Shen","given":"Zhen","non-dropping-particle":"","parse-names":false,"suffix":""},{"dropping-particle":"","family":"Lidzey","given":"David G.","non-dropping-particle":"","parse-names":false,"suffix":""}],"container-title":"ACS Photonics","id":"ITEM-1","issue":"1","issued":{"date-parts":[["2018"]]},"page":"258-266","title":"Control over Energy Transfer between Fluorescent BODIPY Dyes in a Strongly Coupled Microcavity","type":"article-journal","volume":"5"},"uris":["http://www.mendeley.com/documents/?uuid=7ed1f726-8233-4ca2-b29c-8ad40a777734"]}],"mendeley":{"formattedCitation":"&lt;sup&gt;100&lt;/sup&gt;","plainTextFormattedCitation":"100","previouslyFormattedCitation":"&lt;sup&gt;100&lt;/sup&gt;"},"properties":{"noteIndex":0},"schema":"https://github.com/citation-style-language/schema/raw/master/csl-citation.json"}</w:instrText>
      </w:r>
      <w:r w:rsidR="00177DE1" w:rsidRPr="00926D5D">
        <w:rPr>
          <w:rFonts w:ascii="AdvOT2e364b11" w:hAnsi="AdvOT2e364b11" w:cs="AdvOT2e364b11"/>
          <w:bCs/>
          <w:color w:val="FF0000"/>
          <w:sz w:val="20"/>
        </w:rPr>
        <w:fldChar w:fldCharType="separate"/>
      </w:r>
      <w:r w:rsidR="00B833BD" w:rsidRPr="00B833BD">
        <w:rPr>
          <w:rFonts w:ascii="AdvOT2e364b11" w:hAnsi="AdvOT2e364b11" w:cs="AdvOT2e364b11"/>
          <w:bCs/>
          <w:noProof/>
          <w:color w:val="FF0000"/>
          <w:sz w:val="20"/>
          <w:vertAlign w:val="superscript"/>
        </w:rPr>
        <w:t>100</w:t>
      </w:r>
      <w:r w:rsidR="00177DE1" w:rsidRPr="00926D5D">
        <w:rPr>
          <w:rFonts w:ascii="AdvOT2e364b11" w:hAnsi="AdvOT2e364b11" w:cs="AdvOT2e364b11"/>
          <w:bCs/>
          <w:color w:val="FF0000"/>
          <w:sz w:val="20"/>
        </w:rPr>
        <w:fldChar w:fldCharType="end"/>
      </w:r>
    </w:p>
    <w:p w14:paraId="4B6695E9" w14:textId="77777777" w:rsidR="0099127C" w:rsidRPr="00B00B83" w:rsidRDefault="0099127C" w:rsidP="003303DF">
      <w:pPr>
        <w:spacing w:after="0"/>
        <w:ind w:firstLineChars="50" w:firstLine="95"/>
        <w:rPr>
          <w:rFonts w:ascii="Arno Pro" w:hAnsi="Arno Pro"/>
          <w:sz w:val="19"/>
          <w:szCs w:val="19"/>
        </w:rPr>
      </w:pPr>
    </w:p>
    <w:p w14:paraId="52909E33" w14:textId="1F08F6F1" w:rsidR="004B06E5" w:rsidRDefault="004B06E5" w:rsidP="00CA2C30">
      <w:pPr>
        <w:rPr>
          <w:rFonts w:ascii="Arno Pro" w:hAnsi="Arno Pro"/>
          <w:bCs/>
          <w:kern w:val="22"/>
          <w:sz w:val="19"/>
          <w:szCs w:val="19"/>
          <w:lang w:eastAsia="ja-JP"/>
        </w:rPr>
      </w:pPr>
      <w:r>
        <w:rPr>
          <w:noProof/>
        </w:rPr>
        <w:drawing>
          <wp:inline distT="0" distB="0" distL="0" distR="0" wp14:anchorId="729E3D90" wp14:editId="3F693B86">
            <wp:extent cx="3044825" cy="3797300"/>
            <wp:effectExtent l="0" t="0" r="3175" b="0"/>
            <wp:docPr id="9" name="Picture 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10;&#10;Description automatically generated"/>
                    <pic:cNvPicPr/>
                  </pic:nvPicPr>
                  <pic:blipFill>
                    <a:blip r:embed="rId18"/>
                    <a:stretch>
                      <a:fillRect/>
                    </a:stretch>
                  </pic:blipFill>
                  <pic:spPr>
                    <a:xfrm>
                      <a:off x="0" y="0"/>
                      <a:ext cx="3044825" cy="3797300"/>
                    </a:xfrm>
                    <a:prstGeom prst="rect">
                      <a:avLst/>
                    </a:prstGeom>
                  </pic:spPr>
                </pic:pic>
              </a:graphicData>
            </a:graphic>
          </wp:inline>
        </w:drawing>
      </w:r>
    </w:p>
    <w:p w14:paraId="35F64428" w14:textId="255C3BD5" w:rsidR="004B06E5" w:rsidRDefault="004B06E5" w:rsidP="00CA2C30">
      <w:pPr>
        <w:rPr>
          <w:rFonts w:ascii="Arno Pro" w:hAnsi="Arno Pro"/>
          <w:sz w:val="19"/>
          <w:szCs w:val="19"/>
        </w:rPr>
      </w:pPr>
      <w:r w:rsidRPr="00287D6E">
        <w:rPr>
          <w:rFonts w:ascii="Arno Pro" w:hAnsi="Arno Pro"/>
          <w:b/>
          <w:bCs/>
          <w:sz w:val="19"/>
          <w:szCs w:val="19"/>
        </w:rPr>
        <w:t xml:space="preserve">Figure </w:t>
      </w:r>
      <w:r>
        <w:rPr>
          <w:rFonts w:ascii="Arno Pro" w:hAnsi="Arno Pro"/>
          <w:b/>
          <w:bCs/>
          <w:sz w:val="19"/>
          <w:szCs w:val="19"/>
        </w:rPr>
        <w:t>8</w:t>
      </w:r>
      <w:r w:rsidRPr="00287D6E">
        <w:rPr>
          <w:rFonts w:ascii="Arno Pro" w:hAnsi="Arno Pro"/>
          <w:b/>
          <w:bCs/>
          <w:sz w:val="19"/>
          <w:szCs w:val="19"/>
        </w:rPr>
        <w:t>.</w:t>
      </w:r>
      <w:r w:rsidRPr="00287D6E">
        <w:rPr>
          <w:rFonts w:ascii="Arno Pro" w:hAnsi="Arno Pro"/>
          <w:sz w:val="19"/>
          <w:szCs w:val="19"/>
        </w:rPr>
        <w:t xml:space="preserve"> </w:t>
      </w:r>
      <w:r>
        <w:rPr>
          <w:rFonts w:ascii="Arno Pro" w:hAnsi="Arno Pro"/>
          <w:sz w:val="19"/>
          <w:szCs w:val="19"/>
        </w:rPr>
        <w:t>(a) Schematic illustration of long-range energy transfer</w:t>
      </w:r>
      <w:r w:rsidR="007C6A6C">
        <w:rPr>
          <w:rFonts w:ascii="Arno Pro" w:hAnsi="Arno Pro"/>
          <w:sz w:val="19"/>
          <w:szCs w:val="19"/>
        </w:rPr>
        <w:t xml:space="preserve"> </w:t>
      </w:r>
      <w:r w:rsidR="00122E60">
        <w:rPr>
          <w:rFonts w:ascii="Arno Pro" w:hAnsi="Arno Pro"/>
          <w:sz w:val="19"/>
          <w:szCs w:val="19"/>
        </w:rPr>
        <w:t>via strong coupling to an FP cavity mode</w:t>
      </w:r>
      <w:r>
        <w:rPr>
          <w:rFonts w:ascii="Arno Pro" w:hAnsi="Arno Pro"/>
          <w:sz w:val="19"/>
          <w:szCs w:val="19"/>
        </w:rPr>
        <w:t xml:space="preserve">. The </w:t>
      </w:r>
      <w:r w:rsidR="00122E60">
        <w:rPr>
          <w:rFonts w:ascii="Arno Pro" w:hAnsi="Arno Pro"/>
          <w:sz w:val="19"/>
          <w:szCs w:val="19"/>
        </w:rPr>
        <w:t xml:space="preserve">FRET </w:t>
      </w:r>
      <w:r>
        <w:rPr>
          <w:rFonts w:ascii="Arno Pro" w:hAnsi="Arno Pro"/>
          <w:sz w:val="19"/>
          <w:szCs w:val="19"/>
        </w:rPr>
        <w:t>donor (</w:t>
      </w:r>
      <w:r w:rsidRPr="00F601EC">
        <w:rPr>
          <w:rFonts w:ascii="Arno Pro" w:hAnsi="Arno Pro"/>
          <w:kern w:val="22"/>
          <w:sz w:val="19"/>
          <w:szCs w:val="19"/>
        </w:rPr>
        <w:t>TDBC</w:t>
      </w:r>
      <w:r>
        <w:rPr>
          <w:rFonts w:ascii="Arno Pro" w:hAnsi="Arno Pro"/>
          <w:sz w:val="19"/>
          <w:szCs w:val="19"/>
        </w:rPr>
        <w:t>) and acceptor (</w:t>
      </w:r>
      <w:r w:rsidRPr="00F601EC">
        <w:rPr>
          <w:rFonts w:ascii="Arno Pro" w:hAnsi="Arno Pro"/>
          <w:kern w:val="22"/>
          <w:sz w:val="19"/>
          <w:szCs w:val="19"/>
        </w:rPr>
        <w:t>BRK</w:t>
      </w:r>
      <w:r>
        <w:rPr>
          <w:rFonts w:ascii="Arno Pro" w:hAnsi="Arno Pro"/>
          <w:sz w:val="19"/>
          <w:szCs w:val="19"/>
        </w:rPr>
        <w:t xml:space="preserve">) </w:t>
      </w:r>
      <w:r w:rsidR="00122E60">
        <w:rPr>
          <w:rFonts w:ascii="Arno Pro" w:hAnsi="Arno Pro"/>
          <w:sz w:val="19"/>
          <w:szCs w:val="19"/>
        </w:rPr>
        <w:t xml:space="preserve">pair are </w:t>
      </w:r>
      <w:r>
        <w:rPr>
          <w:rFonts w:ascii="Arno Pro" w:hAnsi="Arno Pro"/>
          <w:sz w:val="19"/>
          <w:szCs w:val="19"/>
        </w:rPr>
        <w:t xml:space="preserve">embedded in </w:t>
      </w:r>
      <w:r w:rsidR="00817723">
        <w:rPr>
          <w:rFonts w:ascii="Arno Pro" w:hAnsi="Arno Pro"/>
          <w:sz w:val="19"/>
          <w:szCs w:val="19"/>
        </w:rPr>
        <w:t>p</w:t>
      </w:r>
      <w:r>
        <w:rPr>
          <w:rFonts w:ascii="Arno Pro" w:hAnsi="Arno Pro"/>
          <w:sz w:val="19"/>
          <w:szCs w:val="19"/>
        </w:rPr>
        <w:t>olymer films</w:t>
      </w:r>
      <w:r w:rsidR="00CC2830">
        <w:rPr>
          <w:rFonts w:ascii="Arno Pro" w:hAnsi="Arno Pro"/>
          <w:sz w:val="19"/>
          <w:szCs w:val="19"/>
        </w:rPr>
        <w:t xml:space="preserve"> </w:t>
      </w:r>
      <w:r w:rsidR="003449BA">
        <w:rPr>
          <w:rFonts w:ascii="Arno Pro" w:hAnsi="Arno Pro"/>
          <w:sz w:val="19"/>
          <w:szCs w:val="19"/>
        </w:rPr>
        <w:t xml:space="preserve">separated by </w:t>
      </w:r>
      <w:r w:rsidR="00817723">
        <w:rPr>
          <w:rFonts w:ascii="Arno Pro" w:hAnsi="Arno Pro"/>
          <w:sz w:val="19"/>
          <w:szCs w:val="19"/>
        </w:rPr>
        <w:t xml:space="preserve">a </w:t>
      </w:r>
      <w:r w:rsidR="003449BA">
        <w:rPr>
          <w:rFonts w:ascii="Arno Pro" w:hAnsi="Arno Pro"/>
          <w:sz w:val="19"/>
          <w:szCs w:val="19"/>
        </w:rPr>
        <w:t xml:space="preserve">spacer </w:t>
      </w:r>
      <w:r>
        <w:rPr>
          <w:rFonts w:ascii="Arno Pro" w:hAnsi="Arno Pro"/>
          <w:sz w:val="19"/>
          <w:szCs w:val="19"/>
        </w:rPr>
        <w:t xml:space="preserve">layer. </w:t>
      </w:r>
      <w:r w:rsidR="00817723">
        <w:rPr>
          <w:rFonts w:ascii="Arno Pro" w:hAnsi="Arno Pro"/>
          <w:sz w:val="19"/>
          <w:szCs w:val="19"/>
        </w:rPr>
        <w:t xml:space="preserve">Spacer </w:t>
      </w:r>
      <w:r w:rsidR="003449BA">
        <w:rPr>
          <w:rFonts w:ascii="Arno Pro" w:hAnsi="Arno Pro"/>
          <w:sz w:val="19"/>
          <w:szCs w:val="19"/>
        </w:rPr>
        <w:t xml:space="preserve">thickness </w:t>
      </w:r>
      <w:r w:rsidR="00A419CC">
        <w:rPr>
          <w:rFonts w:ascii="Arno Pro" w:hAnsi="Arno Pro"/>
          <w:sz w:val="19"/>
          <w:szCs w:val="19"/>
        </w:rPr>
        <w:t>can be varied but the energy transfer occurs with similar efficiency as long as mutual strong coupling to an FP cavity mode is maintained</w:t>
      </w:r>
      <w:r>
        <w:rPr>
          <w:rFonts w:ascii="Arno Pro" w:hAnsi="Arno Pro"/>
          <w:sz w:val="19"/>
          <w:szCs w:val="19"/>
        </w:rPr>
        <w:t xml:space="preserve">. </w:t>
      </w:r>
      <w:r>
        <w:rPr>
          <w:rFonts w:ascii="Arno Pro" w:hAnsi="Arno Pro" w:hint="eastAsia"/>
          <w:sz w:val="19"/>
          <w:szCs w:val="19"/>
          <w:lang w:eastAsia="ja-JP"/>
        </w:rPr>
        <w:t>(</w:t>
      </w:r>
      <w:r>
        <w:rPr>
          <w:rFonts w:ascii="Arno Pro" w:hAnsi="Arno Pro"/>
          <w:sz w:val="19"/>
          <w:szCs w:val="19"/>
          <w:lang w:eastAsia="ja-JP"/>
        </w:rPr>
        <w:t xml:space="preserve">b) Energy diagram </w:t>
      </w:r>
      <w:r w:rsidR="0011323C">
        <w:rPr>
          <w:rFonts w:ascii="Arno Pro" w:hAnsi="Arno Pro"/>
          <w:sz w:val="19"/>
          <w:szCs w:val="19"/>
          <w:lang w:eastAsia="ja-JP"/>
        </w:rPr>
        <w:t xml:space="preserve">showing strong coupling of the FP </w:t>
      </w:r>
      <w:r w:rsidRPr="00287D6E">
        <w:rPr>
          <w:rFonts w:ascii="Arno Pro" w:hAnsi="Arno Pro"/>
          <w:sz w:val="19"/>
          <w:szCs w:val="19"/>
        </w:rPr>
        <w:t xml:space="preserve">cavity mode to the </w:t>
      </w:r>
      <w:r w:rsidR="002535E4">
        <w:rPr>
          <w:rFonts w:ascii="Arno Pro" w:hAnsi="Arno Pro"/>
          <w:sz w:val="19"/>
          <w:szCs w:val="19"/>
        </w:rPr>
        <w:t xml:space="preserve">J-aggregate transitions, </w:t>
      </w:r>
      <w:r w:rsidRPr="00287D6E">
        <w:rPr>
          <w:rFonts w:ascii="Arno Pro" w:hAnsi="Arno Pro"/>
          <w:sz w:val="19"/>
          <w:szCs w:val="19"/>
        </w:rPr>
        <w:t xml:space="preserve">generating </w:t>
      </w:r>
      <w:r w:rsidR="002535E4">
        <w:rPr>
          <w:rFonts w:ascii="Arno Pro" w:hAnsi="Arno Pro"/>
          <w:sz w:val="19"/>
          <w:szCs w:val="19"/>
        </w:rPr>
        <w:t xml:space="preserve">cascading </w:t>
      </w:r>
      <w:r w:rsidRPr="00287D6E">
        <w:rPr>
          <w:rFonts w:ascii="Arno Pro" w:hAnsi="Arno Pro"/>
          <w:sz w:val="19"/>
          <w:szCs w:val="19"/>
        </w:rPr>
        <w:t>polaritonic states: the upper (UP), middle (MP), and lower (LP) states</w:t>
      </w:r>
      <w:r w:rsidR="00B90233">
        <w:rPr>
          <w:rFonts w:ascii="Arno Pro" w:hAnsi="Arno Pro"/>
          <w:sz w:val="19"/>
          <w:szCs w:val="19"/>
        </w:rPr>
        <w:t xml:space="preserve"> with relative contr</w:t>
      </w:r>
      <w:r w:rsidR="007D7F38">
        <w:rPr>
          <w:rFonts w:ascii="Arno Pro" w:hAnsi="Arno Pro"/>
          <w:sz w:val="19"/>
          <w:szCs w:val="19"/>
        </w:rPr>
        <w:t>i</w:t>
      </w:r>
      <w:r w:rsidR="00B90233">
        <w:rPr>
          <w:rFonts w:ascii="Arno Pro" w:hAnsi="Arno Pro"/>
          <w:sz w:val="19"/>
          <w:szCs w:val="19"/>
        </w:rPr>
        <w:t>bu</w:t>
      </w:r>
      <w:r w:rsidR="007D7F38">
        <w:rPr>
          <w:rFonts w:ascii="Arno Pro" w:hAnsi="Arno Pro"/>
          <w:sz w:val="19"/>
          <w:szCs w:val="19"/>
        </w:rPr>
        <w:t>t</w:t>
      </w:r>
      <w:r w:rsidR="00B90233">
        <w:rPr>
          <w:rFonts w:ascii="Arno Pro" w:hAnsi="Arno Pro"/>
          <w:sz w:val="19"/>
          <w:szCs w:val="19"/>
        </w:rPr>
        <w:t xml:space="preserve">ions from donor or acceptor </w:t>
      </w:r>
      <w:r w:rsidR="001D1D8E">
        <w:rPr>
          <w:rFonts w:ascii="Arno Pro" w:hAnsi="Arno Pro"/>
          <w:sz w:val="19"/>
          <w:szCs w:val="19"/>
        </w:rPr>
        <w:t>indicated by blue and red</w:t>
      </w:r>
      <w:r w:rsidR="007D7F38">
        <w:rPr>
          <w:rFonts w:ascii="Arno Pro" w:hAnsi="Arno Pro"/>
          <w:sz w:val="19"/>
          <w:szCs w:val="19"/>
        </w:rPr>
        <w:t xml:space="preserve"> lines.</w:t>
      </w:r>
      <w:r w:rsidR="004234D5">
        <w:rPr>
          <w:rFonts w:ascii="Arno Pro" w:hAnsi="Arno Pro"/>
          <w:sz w:val="19"/>
          <w:szCs w:val="19"/>
        </w:rPr>
        <w:t xml:space="preserve"> P+ and P- </w:t>
      </w:r>
      <w:r w:rsidR="000155A6">
        <w:rPr>
          <w:rFonts w:ascii="Arno Pro" w:hAnsi="Arno Pro"/>
          <w:sz w:val="19"/>
          <w:szCs w:val="19"/>
        </w:rPr>
        <w:t xml:space="preserve">are the putative upper and lower polariton branches that would be present if </w:t>
      </w:r>
      <w:r w:rsidR="00E42F91">
        <w:rPr>
          <w:rFonts w:ascii="Arno Pro" w:hAnsi="Arno Pro"/>
          <w:sz w:val="19"/>
          <w:szCs w:val="19"/>
        </w:rPr>
        <w:t>only the donor was present and strongly coupled to the photonic mode.</w:t>
      </w:r>
    </w:p>
    <w:p w14:paraId="5E764D4F" w14:textId="4F85C9E6" w:rsidR="000F45CB" w:rsidRPr="00926D5D" w:rsidRDefault="000F45CB" w:rsidP="000F45CB">
      <w:pPr>
        <w:spacing w:after="0"/>
        <w:ind w:firstLineChars="50" w:firstLine="100"/>
        <w:rPr>
          <w:rFonts w:ascii="Arno Pro" w:hAnsi="Arno Pro"/>
          <w:bCs/>
          <w:kern w:val="22"/>
          <w:sz w:val="19"/>
          <w:szCs w:val="19"/>
          <w:lang w:eastAsia="ja-JP"/>
        </w:rPr>
      </w:pPr>
      <w:r>
        <w:rPr>
          <w:rFonts w:ascii="AdvOT2e364b11" w:hAnsi="AdvOT2e364b11" w:cs="AdvOT2e364b11"/>
          <w:bCs/>
          <w:sz w:val="20"/>
        </w:rPr>
        <w:t xml:space="preserve">Polariton-enhanced energy transfer has also been </w:t>
      </w:r>
      <w:r w:rsidRPr="00926D5D">
        <w:rPr>
          <w:rFonts w:ascii="Arno Pro" w:hAnsi="Arno Pro"/>
          <w:bCs/>
          <w:kern w:val="22"/>
          <w:sz w:val="19"/>
          <w:szCs w:val="19"/>
        </w:rPr>
        <w:t>d</w:t>
      </w:r>
      <w:r>
        <w:rPr>
          <w:rFonts w:ascii="Arno Pro" w:hAnsi="Arno Pro"/>
          <w:bCs/>
          <w:kern w:val="22"/>
          <w:sz w:val="19"/>
          <w:szCs w:val="19"/>
        </w:rPr>
        <w:t>emonstrated</w:t>
      </w:r>
      <w:r w:rsidRPr="00926D5D">
        <w:rPr>
          <w:rFonts w:ascii="Arno Pro" w:hAnsi="Arno Pro"/>
          <w:bCs/>
          <w:kern w:val="22"/>
          <w:sz w:val="19"/>
          <w:szCs w:val="19"/>
        </w:rPr>
        <w:t xml:space="preserve"> to </w:t>
      </w:r>
      <w:r>
        <w:rPr>
          <w:rFonts w:ascii="Arno Pro" w:hAnsi="Arno Pro"/>
          <w:bCs/>
          <w:kern w:val="22"/>
          <w:sz w:val="19"/>
          <w:szCs w:val="19"/>
        </w:rPr>
        <w:t xml:space="preserve">enhance </w:t>
      </w:r>
      <w:r w:rsidRPr="00926D5D">
        <w:rPr>
          <w:rFonts w:ascii="Arno Pro" w:hAnsi="Arno Pro"/>
          <w:bCs/>
          <w:kern w:val="22"/>
          <w:sz w:val="19"/>
          <w:szCs w:val="19"/>
        </w:rPr>
        <w:t xml:space="preserve">light </w:t>
      </w:r>
      <w:r>
        <w:rPr>
          <w:rFonts w:ascii="Arno Pro" w:hAnsi="Arno Pro"/>
          <w:bCs/>
          <w:kern w:val="22"/>
          <w:sz w:val="19"/>
          <w:szCs w:val="19"/>
        </w:rPr>
        <w:t xml:space="preserve">harvesting in (planar) </w:t>
      </w:r>
      <w:r w:rsidRPr="00926D5D">
        <w:rPr>
          <w:rFonts w:ascii="Arno Pro" w:hAnsi="Arno Pro"/>
          <w:bCs/>
          <w:kern w:val="22"/>
          <w:sz w:val="19"/>
          <w:szCs w:val="19"/>
        </w:rPr>
        <w:t xml:space="preserve">heterojunction </w:t>
      </w:r>
      <w:r>
        <w:rPr>
          <w:rFonts w:ascii="Arno Pro" w:hAnsi="Arno Pro"/>
          <w:bCs/>
          <w:kern w:val="22"/>
          <w:sz w:val="19"/>
          <w:szCs w:val="19"/>
        </w:rPr>
        <w:t>device architectures</w:t>
      </w:r>
      <w:r w:rsidRPr="00926D5D">
        <w:rPr>
          <w:rFonts w:ascii="Arno Pro" w:hAnsi="Arno Pro"/>
          <w:bCs/>
          <w:kern w:val="22"/>
          <w:sz w:val="19"/>
          <w:szCs w:val="19"/>
        </w:rPr>
        <w:t xml:space="preserve">. </w:t>
      </w:r>
      <w:r w:rsidRPr="00926D5D">
        <w:rPr>
          <w:rFonts w:ascii="Arno Pro" w:hAnsi="Arno Pro"/>
          <w:bCs/>
          <w:kern w:val="22"/>
          <w:sz w:val="19"/>
          <w:szCs w:val="19"/>
          <w:lang w:eastAsia="ja-JP"/>
        </w:rPr>
        <w:t>2,6-diphenylanthracene (</w:t>
      </w:r>
      <w:r>
        <w:rPr>
          <w:rFonts w:ascii="Arno Pro" w:hAnsi="Arno Pro"/>
          <w:bCs/>
          <w:kern w:val="22"/>
          <w:sz w:val="19"/>
          <w:szCs w:val="19"/>
          <w:lang w:eastAsia="ja-JP"/>
        </w:rPr>
        <w:t>2,6-</w:t>
      </w:r>
      <w:r w:rsidRPr="00926D5D">
        <w:rPr>
          <w:rFonts w:ascii="Arno Pro" w:hAnsi="Arno Pro"/>
          <w:bCs/>
          <w:kern w:val="22"/>
          <w:sz w:val="19"/>
          <w:szCs w:val="19"/>
          <w:lang w:eastAsia="ja-JP"/>
        </w:rPr>
        <w:t xml:space="preserve">DPA) as a donor and perylene-3,4,9,10-tetracarboxylic dianhydride (PTCDA) as an acceptor were separately layered and placed in the FP cavity composed of parallel silver mirrors. </w:t>
      </w:r>
      <w:r>
        <w:rPr>
          <w:rFonts w:ascii="Arno Pro" w:hAnsi="Arno Pro"/>
          <w:bCs/>
          <w:kern w:val="22"/>
          <w:sz w:val="19"/>
          <w:szCs w:val="19"/>
          <w:lang w:eastAsia="ja-JP"/>
        </w:rPr>
        <w:t>Coupling the organic dyes to the same cavity mode was shown to double the efficiency of ener</w:t>
      </w:r>
      <w:r w:rsidRPr="00926D5D">
        <w:rPr>
          <w:rFonts w:ascii="Arno Pro" w:hAnsi="Arno Pro"/>
          <w:bCs/>
          <w:kern w:val="22"/>
          <w:sz w:val="19"/>
          <w:szCs w:val="19"/>
          <w:lang w:eastAsia="ja-JP"/>
        </w:rPr>
        <w:t>gy transferred to the heterojunction interface. These results suggest applications of cavity strong coupling to light-harvesting systems.</w:t>
      </w:r>
      <w:r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{"citationItems":[{"id":"ITEM-1","itemData":{"DOI":"10.1038/s41467-021-22183-3","ISSN":"20411723","PMID":"33767204","abstract":"Exciton-polaritons are hybrid light-matter states resulting from strong exciton-photon coupling. The wave function of the polariton is a mixture of light and matter, enabling long-range energy transfer between spatially separated chromophores. Moreover, their delocalized nature, inherited from the photon component, has been predicted to enhance exciton transport. Here, we strongly couple an organic heterojunction consisting of energy/electron donor and acceptor materials to the same cavity mode. Using time-resolved spectroscopy and optoelectrical characterization, we show that the rate of exciton harvesting is enhanced with one order of magnitude and the rate of energy transfer in the system is increased two- to threefold in the strong coupling regime. Our results exemplify two means of efficiently channeling excitation energy to a heterojunction interface, where charge separation can occur. This study opens a new door to increase the overall efficiency of light harvesting systems using the tool of strong light-matter interactions.","author":[{"dropping-particle":"","family":"Wang","given":"Mao","non-dropping-particle":"","parse-names":false,"suffix":""},{"dropping-particle":"","family":"Hertzog","given":"Manuel","non-dropping-particle":"","parse-names":false,"suffix":""},{"dropping-particle":"","family":"Börjesson","given":"Karl","non-dropping-particle":"","parse-names":false,"suffix":""}],"container-title":"Nature Communications","id":"ITEM-1","issued":{"date-parts":[["2021"]]},"page":"1874","publisher":"Springer US","title":"Polariton-assisted excitation energy channeling in organic heterojunctions","type":"article-journal","volume":"12"},"uris":["http://www.mendeley.com/documents/?uuid=0d7d32b9-290c-44b1-a9df-b5fd12b25ecc"]}],"mendeley":{"formattedCitation":"&lt;sup&gt;101&lt;/sup&gt;","plainTextFormattedCitation":"101","previouslyFormattedCitation":"&lt;sup&gt;101&lt;/sup&gt;"},"properties":{"noteIndex":0},"schema":"https://github.com/citation-style-language/schema/raw/master/csl-citation.json"}</w:instrText>
      </w:r>
      <w:r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101</w:t>
      </w:r>
      <w:r w:rsidRPr="00926D5D">
        <w:rPr>
          <w:rFonts w:ascii="Arno Pro" w:hAnsi="Arno Pro"/>
          <w:bCs/>
          <w:color w:val="FF0000"/>
          <w:kern w:val="22"/>
          <w:sz w:val="19"/>
          <w:szCs w:val="19"/>
          <w:lang w:eastAsia="ja-JP"/>
        </w:rPr>
        <w:fldChar w:fldCharType="end"/>
      </w:r>
    </w:p>
    <w:p w14:paraId="1286F69F" w14:textId="77777777" w:rsidR="00110377" w:rsidRPr="003F3E46" w:rsidRDefault="00110377" w:rsidP="00110377">
      <w:pPr>
        <w:spacing w:after="0"/>
        <w:ind w:firstLineChars="50" w:firstLine="95"/>
        <w:rPr>
          <w:rFonts w:ascii="Arno Pro" w:hAnsi="Arno Pro"/>
          <w:bCs/>
          <w:kern w:val="22"/>
          <w:sz w:val="19"/>
          <w:szCs w:val="19"/>
          <w:highlight w:val="yellow"/>
          <w:lang w:eastAsia="ja-JP"/>
        </w:rPr>
      </w:pPr>
      <w:r w:rsidRPr="003F3E46">
        <w:rPr>
          <w:rFonts w:ascii="Arno Pro" w:hAnsi="Arno Pro"/>
          <w:bCs/>
          <w:kern w:val="22"/>
          <w:sz w:val="19"/>
          <w:szCs w:val="19"/>
          <w:highlight w:val="yellow"/>
          <w:lang w:eastAsia="ja-JP"/>
        </w:rPr>
        <w:t xml:space="preserve">The mechanism of polariton-assisted energy transfer </w:t>
      </w:r>
      <w:r>
        <w:rPr>
          <w:rFonts w:ascii="Arno Pro" w:hAnsi="Arno Pro"/>
          <w:bCs/>
          <w:kern w:val="22"/>
          <w:sz w:val="19"/>
          <w:szCs w:val="19"/>
          <w:highlight w:val="yellow"/>
          <w:lang w:eastAsia="ja-JP"/>
        </w:rPr>
        <w:t>has been</w:t>
      </w:r>
      <w:r w:rsidRPr="003F3E46">
        <w:rPr>
          <w:rFonts w:ascii="Arno Pro" w:hAnsi="Arno Pro"/>
          <w:bCs/>
          <w:kern w:val="22"/>
          <w:sz w:val="19"/>
          <w:szCs w:val="19"/>
          <w:highlight w:val="yellow"/>
          <w:lang w:eastAsia="ja-JP"/>
        </w:rPr>
        <w:t xml:space="preserve"> investigated by ultrafast </w:t>
      </w:r>
      <w:r>
        <w:rPr>
          <w:rFonts w:ascii="Arno Pro" w:hAnsi="Arno Pro"/>
          <w:bCs/>
          <w:kern w:val="22"/>
          <w:sz w:val="19"/>
          <w:szCs w:val="19"/>
          <w:highlight w:val="yellow"/>
          <w:lang w:eastAsia="ja-JP"/>
        </w:rPr>
        <w:t>2D</w:t>
      </w:r>
      <w:r w:rsidRPr="003F3E46">
        <w:rPr>
          <w:rFonts w:ascii="Arno Pro" w:hAnsi="Arno Pro"/>
          <w:bCs/>
          <w:kern w:val="22"/>
          <w:sz w:val="19"/>
          <w:szCs w:val="19"/>
          <w:highlight w:val="yellow"/>
          <w:lang w:eastAsia="ja-JP"/>
        </w:rPr>
        <w:t xml:space="preserve"> white-light spectroscopy.</w:t>
      </w:r>
      <w:r w:rsidRPr="003F3E46">
        <w:rPr>
          <w:rFonts w:ascii="Arno Pro" w:hAnsi="Arno Pro"/>
          <w:bCs/>
          <w:color w:val="FF0000"/>
          <w:kern w:val="22"/>
          <w:sz w:val="19"/>
          <w:szCs w:val="19"/>
          <w:highlight w:val="yellow"/>
          <w:lang w:eastAsia="ja-JP"/>
        </w:rPr>
        <w:fldChar w:fldCharType="begin" w:fldLock="1"/>
      </w:r>
      <w:r w:rsidRPr="003F3E46">
        <w:rPr>
          <w:rFonts w:ascii="Arno Pro" w:hAnsi="Arno Pro"/>
          <w:bCs/>
          <w:color w:val="FF0000"/>
          <w:kern w:val="22"/>
          <w:sz w:val="19"/>
          <w:szCs w:val="19"/>
          <w:highlight w:val="yellow"/>
          <w:lang w:eastAsia="ja-JP"/>
        </w:rPr>
        <w:instrText>ADDIN CSL_CITATION {"citationItems":[{"id":"ITEM-1","itemData":{"DOI":"10.1038/s41467-022-35046-2","ISBN":"4146702235046","ISSN":"20411723","PMID":"36435875","abstract":"Exciton-polaritons are hybrid states formed when molecular excitons are strongly coupled to photons trapped in an optical cavity. These systems exhibit many interesting, but not fully understood, phenomena. Here, we utilize ultrafast two-dimensional white-light spectroscopy to study donor-acceptor microcavities made from two different layers of semiconducting carbon nanotubes. We observe the delayed growth of a cross peak between the upper- and lower-polariton bands that is oftentimes obscured by Rabi contraction. We simulate the spectra and use Redfield theory to learn that energy cascades down a manifold of new electronic states created by intermolecular coupling and the two distinct bandgaps of the donor and acceptor. Energy most effectively enters the manifold when light-matter coupling is commensurate with the energy distribution of the manifold, contributing to long-range energy transfer. Our results broaden the understanding of energy transfer dynamics in exciton-polariton systems and provide evidence that long-range energy transfer benefits from moderately-coupled cavities.","author":[{"dropping-particle":"","family":"Son","given":"Minjung","non-dropping-particle":"","parse-names":false,"suffix":""},{"dropping-particle":"","family":"Armstrong","given":"Zachary T.","non-dropping-particle":"","parse-names":false,"suffix":""},{"dropping-particle":"","family":"Allen","given":"Ryan T.","non-dropping-particle":"","parse-names":false,"suffix":""},{"dropping-particle":"","family":"Dhavamani","given":"Abitha","non-dropping-particle":"","parse-names":false,"suffix":""},{"dropping-particle":"","family":"Arnold","given":"Michael S.","non-dropping-particle":"","parse-names":false,"suffix":""},{"dropping-particle":"","family":"Zanni","given":"Martin T.","non-dropping-particle":"","parse-names":false,"suffix":""}],"container-title":"Nature Communications","id":"ITEM-1","issued":{"date-parts":[["2022"]]},"page":"7305","publisher":"Springer US","title":"Energy cascades in donor-acceptor exciton-polaritons observed by ultrafast two-dimensional white-light spectroscopy","type":"article-journal","volume":"13"},"uris":["http://www.mendeley.com/documents/?uuid=4b16a143-e8f2-4025-bca5-142bda15e1e3"]}],"mendeley":{"formattedCitation":"&lt;sup&gt;102&lt;/sup&gt;","plainTextFormattedCitation":"102","previouslyFormattedCitation":"&lt;sup&gt;102&lt;/sup&gt;"},"properties":{"noteIndex":0},"schema":"https://github.com/citation-style-language/schema/raw/master/csl-citation.json"}</w:instrText>
      </w:r>
      <w:r w:rsidRPr="003F3E46">
        <w:rPr>
          <w:rFonts w:ascii="Arno Pro" w:hAnsi="Arno Pro"/>
          <w:bCs/>
          <w:color w:val="FF0000"/>
          <w:kern w:val="22"/>
          <w:sz w:val="19"/>
          <w:szCs w:val="19"/>
          <w:highlight w:val="yellow"/>
          <w:lang w:eastAsia="ja-JP"/>
        </w:rPr>
        <w:fldChar w:fldCharType="separate"/>
      </w:r>
      <w:r w:rsidRPr="003F3E46">
        <w:rPr>
          <w:rFonts w:ascii="Arno Pro" w:hAnsi="Arno Pro"/>
          <w:bCs/>
          <w:noProof/>
          <w:color w:val="FF0000"/>
          <w:kern w:val="22"/>
          <w:sz w:val="19"/>
          <w:szCs w:val="19"/>
          <w:highlight w:val="yellow"/>
          <w:vertAlign w:val="superscript"/>
          <w:lang w:eastAsia="ja-JP"/>
        </w:rPr>
        <w:t>102</w:t>
      </w:r>
      <w:r w:rsidRPr="003F3E46">
        <w:rPr>
          <w:rFonts w:ascii="Arno Pro" w:hAnsi="Arno Pro"/>
          <w:bCs/>
          <w:color w:val="FF0000"/>
          <w:kern w:val="22"/>
          <w:sz w:val="19"/>
          <w:szCs w:val="19"/>
          <w:highlight w:val="yellow"/>
          <w:lang w:eastAsia="ja-JP"/>
        </w:rPr>
        <w:fldChar w:fldCharType="end"/>
      </w:r>
      <w:r w:rsidRPr="003F3E46">
        <w:rPr>
          <w:rFonts w:ascii="Arno Pro" w:hAnsi="Arno Pro"/>
          <w:bCs/>
          <w:kern w:val="22"/>
          <w:sz w:val="19"/>
          <w:szCs w:val="19"/>
          <w:highlight w:val="yellow"/>
          <w:lang w:eastAsia="ja-JP"/>
        </w:rPr>
        <w:t xml:space="preserve"> (6,5)- and (7,5)</w:t>
      </w:r>
      <w:r>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 xml:space="preserve">carbon nanotubes (CNTs) have different bandgaps, </w:t>
      </w:r>
      <w:r>
        <w:rPr>
          <w:rFonts w:ascii="Arno Pro" w:hAnsi="Arno Pro"/>
          <w:bCs/>
          <w:kern w:val="22"/>
          <w:sz w:val="19"/>
          <w:szCs w:val="19"/>
          <w:highlight w:val="yellow"/>
          <w:lang w:eastAsia="ja-JP"/>
        </w:rPr>
        <w:t xml:space="preserve">and they </w:t>
      </w:r>
      <w:r w:rsidRPr="003F3E46">
        <w:rPr>
          <w:rFonts w:ascii="Arno Pro" w:hAnsi="Arno Pro"/>
          <w:bCs/>
          <w:kern w:val="22"/>
          <w:sz w:val="19"/>
          <w:szCs w:val="19"/>
          <w:highlight w:val="yellow"/>
          <w:lang w:eastAsia="ja-JP"/>
        </w:rPr>
        <w:t xml:space="preserve">thus </w:t>
      </w:r>
      <w:r>
        <w:rPr>
          <w:rFonts w:ascii="Arno Pro" w:hAnsi="Arno Pro"/>
          <w:bCs/>
          <w:kern w:val="22"/>
          <w:sz w:val="19"/>
          <w:szCs w:val="19"/>
          <w:highlight w:val="yellow"/>
          <w:lang w:eastAsia="ja-JP"/>
        </w:rPr>
        <w:t>act</w:t>
      </w:r>
      <w:r w:rsidRPr="003F3E46">
        <w:rPr>
          <w:rFonts w:ascii="Arno Pro" w:hAnsi="Arno Pro"/>
          <w:bCs/>
          <w:kern w:val="22"/>
          <w:sz w:val="19"/>
          <w:szCs w:val="19"/>
          <w:highlight w:val="yellow"/>
          <w:lang w:eastAsia="ja-JP"/>
        </w:rPr>
        <w:t xml:space="preserve"> as </w:t>
      </w:r>
      <w:r>
        <w:rPr>
          <w:rFonts w:ascii="Arno Pro" w:hAnsi="Arno Pro"/>
          <w:bCs/>
          <w:kern w:val="22"/>
          <w:sz w:val="19"/>
          <w:szCs w:val="19"/>
          <w:highlight w:val="yellow"/>
          <w:lang w:eastAsia="ja-JP"/>
        </w:rPr>
        <w:t>a</w:t>
      </w:r>
      <w:r w:rsidRPr="003F3E46">
        <w:rPr>
          <w:rFonts w:ascii="Arno Pro" w:hAnsi="Arno Pro"/>
          <w:bCs/>
          <w:kern w:val="22"/>
          <w:sz w:val="19"/>
          <w:szCs w:val="19"/>
          <w:highlight w:val="yellow"/>
          <w:lang w:eastAsia="ja-JP"/>
        </w:rPr>
        <w:t xml:space="preserve"> donor and </w:t>
      </w:r>
      <w:r>
        <w:rPr>
          <w:rFonts w:ascii="Arno Pro" w:hAnsi="Arno Pro"/>
          <w:bCs/>
          <w:kern w:val="22"/>
          <w:sz w:val="19"/>
          <w:szCs w:val="19"/>
          <w:highlight w:val="yellow"/>
          <w:lang w:eastAsia="ja-JP"/>
        </w:rPr>
        <w:t xml:space="preserve">an </w:t>
      </w:r>
      <w:r w:rsidRPr="003F3E46">
        <w:rPr>
          <w:rFonts w:ascii="Arno Pro" w:hAnsi="Arno Pro"/>
          <w:bCs/>
          <w:kern w:val="22"/>
          <w:sz w:val="19"/>
          <w:szCs w:val="19"/>
          <w:highlight w:val="yellow"/>
          <w:lang w:eastAsia="ja-JP"/>
        </w:rPr>
        <w:t>acceptor, respectively. (6,5)- and (7,5)</w:t>
      </w:r>
      <w:r>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 xml:space="preserve">CNTs were layered by a polymer spacer and placed in a FP cavity to realize strong coupling. Under strong coupling, 2D spectroscopy captured the cross peak between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 xml:space="preserve">UP and LP states, indicating </w:t>
      </w:r>
      <w:r w:rsidRPr="003F3E46">
        <w:rPr>
          <w:rFonts w:ascii="Arno Pro" w:hAnsi="Arno Pro"/>
          <w:bCs/>
          <w:kern w:val="22"/>
          <w:sz w:val="19"/>
          <w:szCs w:val="19"/>
          <w:highlight w:val="yellow"/>
          <w:lang w:eastAsia="ja-JP"/>
        </w:rPr>
        <w:lastRenderedPageBreak/>
        <w:t xml:space="preserve">long-range energy transfer. The intermolecular coupling of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 xml:space="preserve">CNTs generates manifold states near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UP and LP</w:t>
      </w:r>
      <w:r>
        <w:rPr>
          <w:rFonts w:ascii="Arno Pro" w:hAnsi="Arno Pro"/>
          <w:bCs/>
          <w:kern w:val="22"/>
          <w:sz w:val="19"/>
          <w:szCs w:val="19"/>
          <w:highlight w:val="yellow"/>
          <w:lang w:eastAsia="ja-JP"/>
        </w:rPr>
        <w:t xml:space="preserve"> states</w:t>
      </w:r>
      <w:r w:rsidRPr="003F3E46">
        <w:rPr>
          <w:rFonts w:ascii="Arno Pro" w:hAnsi="Arno Pro"/>
          <w:bCs/>
          <w:kern w:val="22"/>
          <w:sz w:val="19"/>
          <w:szCs w:val="19"/>
          <w:highlight w:val="yellow"/>
          <w:lang w:eastAsia="ja-JP"/>
        </w:rPr>
        <w:t xml:space="preserve">. When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 xml:space="preserve">UP and LP states are not well separated from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 xml:space="preserve">manifold states, the photon content is redistributed over many states within the manifold states. </w:t>
      </w:r>
      <w:r>
        <w:rPr>
          <w:rFonts w:ascii="Arno Pro" w:hAnsi="Arno Pro"/>
          <w:bCs/>
          <w:kern w:val="22"/>
          <w:sz w:val="19"/>
          <w:szCs w:val="19"/>
          <w:highlight w:val="yellow"/>
          <w:lang w:eastAsia="ja-JP"/>
        </w:rPr>
        <w:t>The</w:t>
      </w:r>
      <w:r w:rsidRPr="003F3E46">
        <w:rPr>
          <w:rFonts w:ascii="Arno Pro" w:hAnsi="Arno Pro"/>
          <w:bCs/>
          <w:kern w:val="22"/>
          <w:sz w:val="19"/>
          <w:szCs w:val="19"/>
          <w:highlight w:val="yellow"/>
          <w:lang w:eastAsia="ja-JP"/>
        </w:rPr>
        <w:t xml:space="preserve"> photon </w:t>
      </w:r>
      <w:r>
        <w:rPr>
          <w:rFonts w:ascii="Arno Pro" w:hAnsi="Arno Pro"/>
          <w:bCs/>
          <w:kern w:val="22"/>
          <w:sz w:val="19"/>
          <w:szCs w:val="19"/>
          <w:highlight w:val="yellow"/>
          <w:lang w:eastAsia="ja-JP"/>
        </w:rPr>
        <w:t xml:space="preserve">then </w:t>
      </w:r>
      <w:r w:rsidRPr="003F3E46">
        <w:rPr>
          <w:rFonts w:ascii="Arno Pro" w:hAnsi="Arno Pro"/>
          <w:bCs/>
          <w:kern w:val="22"/>
          <w:sz w:val="19"/>
          <w:szCs w:val="19"/>
          <w:highlight w:val="yellow"/>
          <w:lang w:eastAsia="ja-JP"/>
        </w:rPr>
        <w:t xml:space="preserve">enters the manifold states from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UP</w:t>
      </w:r>
      <w:r>
        <w:rPr>
          <w:rFonts w:ascii="Arno Pro" w:hAnsi="Arno Pro"/>
          <w:bCs/>
          <w:kern w:val="22"/>
          <w:sz w:val="19"/>
          <w:szCs w:val="19"/>
          <w:highlight w:val="yellow"/>
          <w:lang w:eastAsia="ja-JP"/>
        </w:rPr>
        <w:t xml:space="preserve"> state</w:t>
      </w:r>
      <w:r w:rsidRPr="003F3E46">
        <w:rPr>
          <w:rFonts w:ascii="Arno Pro" w:hAnsi="Arno Pro"/>
          <w:bCs/>
          <w:kern w:val="22"/>
          <w:sz w:val="19"/>
          <w:szCs w:val="19"/>
          <w:highlight w:val="yellow"/>
          <w:lang w:eastAsia="ja-JP"/>
        </w:rPr>
        <w:t>, creating delayed emergence of the cross peak in 2D spectroscopy, corresponding to long-range energy transfer from the (6,5)-</w:t>
      </w:r>
      <w:r>
        <w:rPr>
          <w:rFonts w:ascii="Arno Pro" w:hAnsi="Arno Pro"/>
          <w:bCs/>
          <w:kern w:val="22"/>
          <w:sz w:val="19"/>
          <w:szCs w:val="19"/>
          <w:highlight w:val="yellow"/>
          <w:lang w:eastAsia="ja-JP"/>
        </w:rPr>
        <w:t>CNTs</w:t>
      </w:r>
      <w:r w:rsidRPr="003F3E46">
        <w:rPr>
          <w:rFonts w:ascii="Arno Pro" w:hAnsi="Arno Pro"/>
          <w:bCs/>
          <w:kern w:val="22"/>
          <w:sz w:val="19"/>
          <w:szCs w:val="19"/>
          <w:highlight w:val="yellow"/>
          <w:lang w:eastAsia="ja-JP"/>
        </w:rPr>
        <w:t xml:space="preserve"> to the (7,5)</w:t>
      </w:r>
      <w:r>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CNTs.</w:t>
      </w:r>
    </w:p>
    <w:p w14:paraId="16980F65" w14:textId="77777777" w:rsidR="000F45CB" w:rsidRDefault="000F45CB" w:rsidP="000F45CB">
      <w:pPr>
        <w:spacing w:after="0"/>
        <w:rPr>
          <w:rFonts w:ascii="Arno Pro" w:hAnsi="Arno Pro"/>
          <w:bCs/>
          <w:kern w:val="22"/>
          <w:sz w:val="19"/>
          <w:szCs w:val="19"/>
          <w:highlight w:val="yellow"/>
          <w:lang w:eastAsia="ja-JP"/>
        </w:rPr>
      </w:pPr>
    </w:p>
    <w:p w14:paraId="0B381979" w14:textId="563AC665" w:rsidR="00DE40A8" w:rsidRDefault="00DE018F" w:rsidP="00DE40A8">
      <w:pPr>
        <w:spacing w:after="0"/>
        <w:rPr>
          <w:rFonts w:ascii="Arno Pro" w:hAnsi="Arno Pro"/>
          <w:b/>
          <w:kern w:val="22"/>
          <w:sz w:val="19"/>
          <w:szCs w:val="19"/>
        </w:rPr>
      </w:pPr>
      <w:r w:rsidRPr="00086859">
        <w:rPr>
          <w:rFonts w:ascii="Arno Pro" w:hAnsi="Arno Pro"/>
          <w:b/>
          <w:kern w:val="22"/>
          <w:sz w:val="19"/>
          <w:szCs w:val="19"/>
        </w:rPr>
        <w:t>4.</w:t>
      </w:r>
      <w:r w:rsidR="002377C4" w:rsidRPr="00086859">
        <w:rPr>
          <w:rFonts w:ascii="Arno Pro" w:hAnsi="Arno Pro"/>
          <w:b/>
          <w:kern w:val="22"/>
          <w:sz w:val="19"/>
          <w:szCs w:val="19"/>
        </w:rPr>
        <w:t>2</w:t>
      </w:r>
      <w:r w:rsidRPr="00086859">
        <w:rPr>
          <w:rFonts w:ascii="Arno Pro" w:hAnsi="Arno Pro"/>
          <w:b/>
          <w:kern w:val="22"/>
          <w:sz w:val="19"/>
          <w:szCs w:val="19"/>
        </w:rPr>
        <w:t xml:space="preserve"> Singlet </w:t>
      </w:r>
      <w:r w:rsidR="001352E1" w:rsidRPr="00086859">
        <w:rPr>
          <w:rFonts w:ascii="Arno Pro" w:hAnsi="Arno Pro"/>
          <w:b/>
          <w:kern w:val="22"/>
          <w:sz w:val="19"/>
          <w:szCs w:val="19"/>
        </w:rPr>
        <w:t xml:space="preserve">and </w:t>
      </w:r>
      <w:r w:rsidRPr="00086859">
        <w:rPr>
          <w:rFonts w:ascii="Arno Pro" w:hAnsi="Arno Pro"/>
          <w:b/>
          <w:kern w:val="22"/>
          <w:sz w:val="19"/>
          <w:szCs w:val="19"/>
        </w:rPr>
        <w:t>Triplet Excited States</w:t>
      </w:r>
    </w:p>
    <w:p w14:paraId="27D9F2ED" w14:textId="77777777" w:rsidR="00497302" w:rsidRPr="00086859" w:rsidRDefault="00497302" w:rsidP="00DE40A8">
      <w:pPr>
        <w:spacing w:after="0"/>
        <w:rPr>
          <w:rFonts w:ascii="Arno Pro" w:hAnsi="Arno Pro"/>
          <w:b/>
          <w:kern w:val="22"/>
          <w:sz w:val="19"/>
          <w:szCs w:val="19"/>
        </w:rPr>
      </w:pPr>
    </w:p>
    <w:p w14:paraId="69CE51BA" w14:textId="0FE0CB65" w:rsidR="000117C7" w:rsidRDefault="00FB3439" w:rsidP="00C6103E">
      <w:pPr>
        <w:spacing w:after="0"/>
        <w:ind w:firstLineChars="50" w:firstLine="95"/>
        <w:rPr>
          <w:rFonts w:ascii="Arno Pro" w:hAnsi="Arno Pro"/>
          <w:bCs/>
          <w:kern w:val="22"/>
          <w:sz w:val="19"/>
          <w:szCs w:val="19"/>
          <w:lang w:eastAsia="ja-JP"/>
        </w:rPr>
      </w:pPr>
      <w:r>
        <w:rPr>
          <w:rFonts w:ascii="Arno Pro" w:hAnsi="Arno Pro"/>
          <w:bCs/>
          <w:kern w:val="22"/>
          <w:sz w:val="19"/>
          <w:szCs w:val="19"/>
          <w:lang w:eastAsia="ja-JP"/>
        </w:rPr>
        <w:t>Shifts</w:t>
      </w:r>
      <w:r w:rsidR="00DE018F" w:rsidRPr="00926D5D">
        <w:rPr>
          <w:rFonts w:ascii="Arno Pro" w:hAnsi="Arno Pro"/>
          <w:bCs/>
          <w:kern w:val="22"/>
          <w:sz w:val="19"/>
          <w:szCs w:val="19"/>
          <w:lang w:eastAsia="ja-JP"/>
        </w:rPr>
        <w:t xml:space="preserve"> in energy </w:t>
      </w:r>
      <w:r w:rsidR="00C116F8">
        <w:rPr>
          <w:rFonts w:ascii="Arno Pro" w:hAnsi="Arno Pro"/>
          <w:bCs/>
          <w:kern w:val="22"/>
          <w:sz w:val="19"/>
          <w:szCs w:val="19"/>
          <w:lang w:eastAsia="ja-JP"/>
        </w:rPr>
        <w:t>levels</w:t>
      </w:r>
      <w:r w:rsidR="00DE018F" w:rsidRPr="00926D5D">
        <w:rPr>
          <w:rFonts w:ascii="Arno Pro" w:hAnsi="Arno Pro"/>
          <w:bCs/>
          <w:kern w:val="22"/>
          <w:sz w:val="19"/>
          <w:szCs w:val="19"/>
          <w:lang w:eastAsia="ja-JP"/>
        </w:rPr>
        <w:t xml:space="preserve"> </w:t>
      </w:r>
      <w:r>
        <w:rPr>
          <w:rFonts w:ascii="Arno Pro" w:hAnsi="Arno Pro"/>
          <w:bCs/>
          <w:kern w:val="22"/>
          <w:sz w:val="19"/>
          <w:szCs w:val="19"/>
          <w:lang w:eastAsia="ja-JP"/>
        </w:rPr>
        <w:t>due to</w:t>
      </w:r>
      <w:r w:rsidR="00DE018F" w:rsidRPr="00926D5D">
        <w:rPr>
          <w:rFonts w:ascii="Arno Pro" w:hAnsi="Arno Pro"/>
          <w:bCs/>
          <w:kern w:val="22"/>
          <w:sz w:val="19"/>
          <w:szCs w:val="19"/>
          <w:lang w:eastAsia="ja-JP"/>
        </w:rPr>
        <w:t xml:space="preserve"> </w:t>
      </w:r>
      <w:r w:rsidR="00945220" w:rsidRPr="00926D5D">
        <w:rPr>
          <w:rFonts w:ascii="Arno Pro" w:hAnsi="Arno Pro"/>
          <w:bCs/>
          <w:kern w:val="22"/>
          <w:sz w:val="19"/>
          <w:szCs w:val="19"/>
          <w:lang w:eastAsia="ja-JP"/>
        </w:rPr>
        <w:t xml:space="preserve">the </w:t>
      </w:r>
      <w:r w:rsidR="00DE018F" w:rsidRPr="00926D5D">
        <w:rPr>
          <w:rFonts w:ascii="Arno Pro" w:hAnsi="Arno Pro"/>
          <w:bCs/>
          <w:kern w:val="22"/>
          <w:sz w:val="19"/>
          <w:szCs w:val="19"/>
          <w:lang w:eastAsia="ja-JP"/>
        </w:rPr>
        <w:t xml:space="preserve">formation of polaritonic states </w:t>
      </w:r>
      <w:r>
        <w:rPr>
          <w:rFonts w:ascii="Arno Pro" w:hAnsi="Arno Pro"/>
          <w:bCs/>
          <w:kern w:val="22"/>
          <w:sz w:val="19"/>
          <w:szCs w:val="19"/>
          <w:lang w:eastAsia="ja-JP"/>
        </w:rPr>
        <w:t>has also been shown to</w:t>
      </w:r>
      <w:r w:rsidR="00DE018F" w:rsidRPr="00926D5D">
        <w:rPr>
          <w:rFonts w:ascii="Arno Pro" w:hAnsi="Arno Pro"/>
          <w:bCs/>
          <w:kern w:val="22"/>
          <w:sz w:val="19"/>
          <w:szCs w:val="19"/>
          <w:lang w:eastAsia="ja-JP"/>
        </w:rPr>
        <w:t xml:space="preserve"> modulat</w:t>
      </w:r>
      <w:r>
        <w:rPr>
          <w:rFonts w:ascii="Arno Pro" w:hAnsi="Arno Pro"/>
          <w:bCs/>
          <w:kern w:val="22"/>
          <w:sz w:val="19"/>
          <w:szCs w:val="19"/>
          <w:lang w:eastAsia="ja-JP"/>
        </w:rPr>
        <w:t>e</w:t>
      </w:r>
      <w:r w:rsidR="00DE018F" w:rsidRPr="00926D5D">
        <w:rPr>
          <w:rFonts w:ascii="Arno Pro" w:hAnsi="Arno Pro"/>
          <w:bCs/>
          <w:kern w:val="22"/>
          <w:sz w:val="19"/>
          <w:szCs w:val="19"/>
          <w:lang w:eastAsia="ja-JP"/>
        </w:rPr>
        <w:t xml:space="preserve"> </w:t>
      </w:r>
      <w:r>
        <w:rPr>
          <w:rFonts w:ascii="Arno Pro" w:hAnsi="Arno Pro"/>
          <w:bCs/>
          <w:kern w:val="22"/>
          <w:sz w:val="19"/>
          <w:szCs w:val="19"/>
          <w:lang w:eastAsia="ja-JP"/>
        </w:rPr>
        <w:t>the</w:t>
      </w:r>
      <w:r w:rsidR="00DE018F" w:rsidRPr="00926D5D">
        <w:rPr>
          <w:rFonts w:ascii="Arno Pro" w:hAnsi="Arno Pro"/>
          <w:bCs/>
          <w:kern w:val="22"/>
          <w:sz w:val="19"/>
          <w:szCs w:val="19"/>
          <w:lang w:eastAsia="ja-JP"/>
        </w:rPr>
        <w:t xml:space="preserve"> ph</w:t>
      </w:r>
      <w:r w:rsidR="00945220" w:rsidRPr="00926D5D">
        <w:rPr>
          <w:rFonts w:ascii="Arno Pro" w:hAnsi="Arno Pro"/>
          <w:bCs/>
          <w:kern w:val="22"/>
          <w:sz w:val="19"/>
          <w:szCs w:val="19"/>
          <w:lang w:eastAsia="ja-JP"/>
        </w:rPr>
        <w:t>o</w:t>
      </w:r>
      <w:r w:rsidR="00DE018F" w:rsidRPr="00926D5D">
        <w:rPr>
          <w:rFonts w:ascii="Arno Pro" w:hAnsi="Arno Pro"/>
          <w:bCs/>
          <w:kern w:val="22"/>
          <w:sz w:val="19"/>
          <w:szCs w:val="19"/>
          <w:lang w:eastAsia="ja-JP"/>
        </w:rPr>
        <w:t xml:space="preserve">tophysical dynamics between triplet and singlet excited states, such as </w:t>
      </w:r>
      <w:r w:rsidR="00904177" w:rsidRPr="00926D5D">
        <w:rPr>
          <w:rFonts w:ascii="Arno Pro" w:hAnsi="Arno Pro"/>
          <w:bCs/>
          <w:kern w:val="22"/>
          <w:sz w:val="19"/>
          <w:szCs w:val="19"/>
          <w:lang w:eastAsia="ja-JP"/>
        </w:rPr>
        <w:t>reverse intersystem crossing</w:t>
      </w:r>
      <w:r w:rsidR="00026F1C" w:rsidRPr="00926D5D">
        <w:rPr>
          <w:rFonts w:ascii="Arno Pro" w:hAnsi="Arno Pro"/>
          <w:bCs/>
          <w:kern w:val="22"/>
          <w:sz w:val="19"/>
          <w:szCs w:val="19"/>
          <w:lang w:eastAsia="ja-JP"/>
        </w:rPr>
        <w:t xml:space="preserve"> (RIS</w:t>
      </w:r>
      <w:r w:rsidR="00A55F5B">
        <w:rPr>
          <w:rFonts w:ascii="Arno Pro" w:hAnsi="Arno Pro"/>
          <w:bCs/>
          <w:kern w:val="22"/>
          <w:sz w:val="19"/>
          <w:szCs w:val="19"/>
          <w:lang w:eastAsia="ja-JP"/>
        </w:rPr>
        <w:t>C</w:t>
      </w:r>
      <w:r w:rsidR="00026F1C" w:rsidRPr="00926D5D">
        <w:rPr>
          <w:rFonts w:ascii="Arno Pro" w:hAnsi="Arno Pro"/>
          <w:bCs/>
          <w:kern w:val="22"/>
          <w:sz w:val="19"/>
          <w:szCs w:val="19"/>
          <w:lang w:eastAsia="ja-JP"/>
        </w:rPr>
        <w:t>)</w:t>
      </w:r>
      <w:r w:rsidR="00904177" w:rsidRPr="00926D5D">
        <w:rPr>
          <w:rFonts w:ascii="Arno Pro" w:hAnsi="Arno Pro"/>
          <w:bCs/>
          <w:kern w:val="22"/>
          <w:sz w:val="19"/>
          <w:szCs w:val="19"/>
          <w:lang w:eastAsia="ja-JP"/>
        </w:rPr>
        <w:t>,</w:t>
      </w:r>
      <w:r w:rsidR="00FF0618" w:rsidRPr="00926D5D">
        <w:rPr>
          <w:rFonts w:ascii="Arno Pro" w:hAnsi="Arno Pro"/>
          <w:bCs/>
          <w:color w:val="FF0000"/>
          <w:kern w:val="22"/>
          <w:sz w:val="19"/>
          <w:szCs w:val="19"/>
          <w:vertAlign w:val="superscript"/>
          <w:lang w:eastAsia="ja-JP"/>
        </w:rPr>
        <w:fldChar w:fldCharType="begin" w:fldLock="1"/>
      </w:r>
      <w:r w:rsidR="000A5E5C">
        <w:rPr>
          <w:rFonts w:ascii="Arno Pro" w:hAnsi="Arno Pro"/>
          <w:bCs/>
          <w:color w:val="FF0000"/>
          <w:kern w:val="22"/>
          <w:sz w:val="19"/>
          <w:szCs w:val="19"/>
          <w:vertAlign w:val="superscript"/>
          <w:lang w:eastAsia="ja-JP"/>
        </w:rPr>
        <w:instrText>ADDIN CSL_CITATION {"citationItems":[{"id":"ITEM-1","itemData":{"DOI":"10.1038/s41467-018-04736-1","ISSN":"20411723","PMID":"29891958","abstract":"Strong coupling between light and matter leads to the spontaneous formation of hybrid light-matter states, having different energies than the uncoupled states. This opens up for new ways of modifying the energy landscape of molecules without changing their atoms or structure. Heavy metal-free organic light emitting diodes (OLED) use reversed intersystem crossing (RISC) to harvest light from excited triplet states. This is a slow process, thus increasing the rate of RISC could potentially enhance OLED performance. Here we demonstrate selective coupling of the excited singlet state of Erythrosine B without perturbing the energy level of a nearby triplet state. The coupling reduces the triplet-singlet energy gap, leading to a four-time enhancement of the triplet decay rate, most likely due to an enhanced rate of RISC. Furthermore, we anticipate that strong coupling can be used to create energy-inverted molecular systems having a singlet ground and lowest excited state.","author":[{"dropping-particle":"","family":"Stranius","given":"Kati","non-dropping-particle":"","parse-names":false,"suffix":""},{"dropping-particle":"","family":"Hertzog","given":"Manuel","non-dropping-particle":"","parse-names":false,"suffix":""},{"dropping-particle":"","family":"Börjesson","given":"Karl","non-dropping-particle":"","parse-names":false,"suffix":""}],"container-title":"Nature Communications","id":"ITEM-1","issued":{"date-parts":[["2018"]]},"page":"2273","publisher":"Springer US","title":"Selective manipulation of electronically excited states through strong light-matter interactions","type":"article-journal","volume":"9"},"uris":["http://www.mendeley.com/documents/?uuid=117a9f33-3332-4df1-ae7f-fef2efabce5a"]}],"mendeley":{"formattedCitation":"&lt;sup&gt;103&lt;/sup&gt;","plainTextFormattedCitation":"103","previouslyFormattedCitation":"&lt;sup&gt;103&lt;/sup&gt;"},"properties":{"noteIndex":0},"schema":"https://github.com/citation-style-language/schema/raw/master/csl-citation.json"}</w:instrText>
      </w:r>
      <w:r w:rsidR="00FF0618" w:rsidRPr="00926D5D">
        <w:rPr>
          <w:rFonts w:ascii="Arno Pro" w:hAnsi="Arno Pro"/>
          <w:bCs/>
          <w:color w:val="FF0000"/>
          <w:kern w:val="22"/>
          <w:sz w:val="19"/>
          <w:szCs w:val="19"/>
          <w:vertAlign w:val="superscript"/>
          <w:lang w:eastAsia="ja-JP"/>
        </w:rPr>
        <w:fldChar w:fldCharType="separate"/>
      </w:r>
      <w:r w:rsidR="00B833BD" w:rsidRPr="00B833BD">
        <w:rPr>
          <w:rFonts w:ascii="Arno Pro" w:hAnsi="Arno Pro"/>
          <w:bCs/>
          <w:noProof/>
          <w:color w:val="FF0000"/>
          <w:kern w:val="22"/>
          <w:sz w:val="19"/>
          <w:szCs w:val="19"/>
          <w:vertAlign w:val="superscript"/>
          <w:lang w:eastAsia="ja-JP"/>
        </w:rPr>
        <w:t>103</w:t>
      </w:r>
      <w:r w:rsidR="00FF0618" w:rsidRPr="00926D5D">
        <w:rPr>
          <w:rFonts w:ascii="Arno Pro" w:hAnsi="Arno Pro"/>
          <w:bCs/>
          <w:color w:val="FF0000"/>
          <w:kern w:val="22"/>
          <w:sz w:val="19"/>
          <w:szCs w:val="19"/>
          <w:vertAlign w:val="superscript"/>
          <w:lang w:eastAsia="ja-JP"/>
        </w:rPr>
        <w:fldChar w:fldCharType="end"/>
      </w:r>
      <w:r w:rsidR="00904177" w:rsidRPr="00926D5D">
        <w:rPr>
          <w:rFonts w:ascii="Arno Pro" w:hAnsi="Arno Pro"/>
          <w:bCs/>
          <w:kern w:val="22"/>
          <w:sz w:val="19"/>
          <w:szCs w:val="19"/>
          <w:lang w:eastAsia="ja-JP"/>
        </w:rPr>
        <w:t xml:space="preserve"> singlet fission</w:t>
      </w:r>
      <w:r w:rsidR="00165A54" w:rsidRPr="00926D5D">
        <w:rPr>
          <w:rFonts w:ascii="Arno Pro" w:hAnsi="Arno Pro"/>
          <w:bCs/>
          <w:color w:val="FF0000"/>
          <w:kern w:val="22"/>
          <w:sz w:val="19"/>
          <w:szCs w:val="19"/>
          <w:vertAlign w:val="superscript"/>
          <w:lang w:eastAsia="ja-JP"/>
        </w:rPr>
        <w:fldChar w:fldCharType="begin" w:fldLock="1"/>
      </w:r>
      <w:r w:rsidR="000A5E5C">
        <w:rPr>
          <w:rFonts w:ascii="Arno Pro" w:hAnsi="Arno Pro"/>
          <w:bCs/>
          <w:color w:val="FF0000"/>
          <w:kern w:val="22"/>
          <w:sz w:val="19"/>
          <w:szCs w:val="19"/>
          <w:vertAlign w:val="superscript"/>
          <w:lang w:eastAsia="ja-JP"/>
        </w:rPr>
        <w:instrText>ADDIN CSL_CITATION {"citationItems":[{"id":"ITEM-1","itemData":{"DOI":"10.1063/1.5108698","ISSN":"00219606","abstract":"The excited-state dynamics of molecular aggregates are governed by their potential energy landscape that can hardly be controlled artificially. However, it is possible to alter the excited state dynamics by a strong coupling between light and molecules (polariton formation) because it can decouple the electronic and vibrational degrees of freedom. Here, we demonstrate this polaron decoupling effect on the photochemical dynamics in singlet fission (SF) of amorphous rubrene thin films embedded in optical microcavities. The vibronic feature of polariton states in this system is characterized through the analysis of steady state absorption spectra by using the Holstein-Tavis-Cummings model. On the basis of this analysis, we show with time-resolved spectroscopy that the SF rate following a resonant excitation of the lowest energy polariton state is indeed modulated when the cavity photon energy is changed. A numerical simulation by using Fermi's golden rule formula with the vibronic polariton feature successfully accounts for the observed modulation of the SF rate, indicating that the polaron decoupling plays a decisive role in the nonadiabatic dynamics.","author":[{"dropping-particle":"","family":"Takahashi","given":"Shota","non-dropping-particle":"","parse-names":false,"suffix":""},{"dropping-particle":"","family":"Watanabe","given":"Kazuya","non-dropping-particle":"","parse-names":false,"suffix":""},{"dropping-particle":"","family":"Matsumoto","given":"Yoshiyasu","non-dropping-particle":"","parse-names":false,"suffix":""}],"container-title":"Journal of Chemical Physics","id":"ITEM-1","issue":"7","issued":{"date-parts":[["2019"]]},"page":"074703","publisher":"AIP Publishing, LLC","title":"Singlet fission of amorphous rubrene modulated by polariton formation","type":"article-journal","volume":"151"},"uris":["http://www.mendeley.com/documents/?uuid=b7a885aa-a6b2-4eaa-86bc-0015203cd5ee"]},{"id":"ITEM-2","itemData":{"DOI":"10.1039/c9sc04950a","ISSN":"20416539","abstract":"Exciton-polaritons are quasiparticles with mixed photon and exciton character that demonstrate rich quantum phenomena, novel optoelectronic devices and the potential to modify chemical properties of materials. Organic materials are of current interest as active materials for their ability to sustain exciton-polaritons even at room temperature. However, within organic optoelectronic devices, it is often the 'dark' spin-1 triplet excitons that dominate operation. These triplets have been largely ignored in treatments of polaritons, which instead only consider the role of states that directly and strongly interact with light. Here we demonstrate that these 'dark' states can also play a major role in polariton dynamics, observing polariton population transferred directly from the triplet manifold via triplet-triplet annihilation. The process leads to polariton emission that is longer-lived (&gt;μs) even than exciton emission in bare films. This enhancement is directly linked to spin-2 triplet-pair states, which are formed in films and microcavities by singlet fission or triplet-triplet annihilation. Such high-spin multiexciton states are generally non-emissive and cannot directly couple to light, yet the formation of polaritons creates for them entirely new radiative decay pathways. This is possible due to weak mixing between singlet and triplet-pair manifolds, which-in the strong coupling regime-enables direct interaction between the bright polariton states and those that are formally non-emissive. Our observations offer the enticing possibility of using polaritons to harvest or manipulate population from states that are formally dark.","author":[{"dropping-particle":"","family":"Polak","given":"Daniel","non-dropping-particle":"","parse-names":false,"suffix":""},{"dropping-particle":"","family":"Jayaprakash","given":"Rahul","non-dropping-particle":"","parse-names":false,"suffix":""},{"dropping-particle":"","family":"Lyons","given":"Thomas P.","non-dropping-particle":"","parse-names":false,"suffix":""},{"dropping-particle":"","family":"Martínez-Martínez","given":"Luis","non-dropping-particle":"","parse-names":false,"suffix":""},{"dropping-particle":"","family":"Leventis","given":"Anastasia","non-dropping-particle":"","parse-names":false,"suffix":""},{"dropping-particle":"","family":"Fallon","given":"Kealan J.","non-dropping-particle":"","parse-names":false,"suffix":""},{"dropping-particle":"","family":"Coulthard","given":"Harriet","non-dropping-particle":"","parse-names":false,"suffix":""},{"dropping-particle":"","family":"Bossanyi","given":"David G.","non-dropping-particle":"","parse-names":false,"suffix":""},{"dropping-particle":"","family":"Georgiou","given":"Kyriacos","non-dropping-particle":"","parse-names":false,"suffix":""},{"dropping-particle":"","family":"Petty","given":"Anthony J.","non-dropping-particle":"","parse-names":false,"suffix":""},{"dropping-particle":"","family":"Anthony","given":"John","non-dropping-particle":"","parse-names":false,"suffix":""},{"dropping-particle":"","family":"Bronstein","given":"Hugo","non-dropping-particle":"","parse-names":false,"suffix":""},{"dropping-particle":"","family":"Yuen-Zhou","given":"Joel","non-dropping-particle":"","parse-names":false,"suffix":""},{"dropping-particle":"","family":"Tartakovskii","given":"Alexander I.","non-dropping-particle":"","parse-names":false,"suffix":""},{"dropping-particle":"","family":"Clark","given":"Jenny","non-dropping-particle":"","parse-names":false,"suffix":""},{"dropping-particle":"","family":"Musser","given":"Andrew J.","non-dropping-particle":"","parse-names":false,"suffix":""}],"container-title":"Chemical Science","id":"ITEM-2","issue":"2","issued":{"date-parts":[["2020"]]},"page":"343-354","title":"Manipulating molecules with strong coupling: Harvesting triplet excitons in organic exciton microcavities","type":"article-journal","volume":"11"},"uris":["http://www.mendeley.com/documents/?uuid=3c4bfcee-b161-4e2c-98e5-1464e86fe6e4"]},{"id":"ITEM-3","itemData":{"DOI":"10.1021/acsphotonics.0c00895","ISSN":"23304022","abstract":"The concept of modifying molecular dynamics in strongly coupled exciton-polariton systems is an emerging topic in photonics because of its potential to produce customized chemical systems with tailored photophysical properties. However, there is no consensus on the types of molecular systems whose dynamics can be modified using strong coupling or the conditions under which these modifications can be realized. These open questions stem from persistent uncertainties concerning the lifetime and conversion dynamics of exciton-polaritons and localized excited states, as well as the proper way to measure such interactions in the time domain. Here, we provide a framework for measuring dynamical interactions between exciton-polaritons and a diverse manifold of singlet, triplet, and multiexciton states, using a model molecular spin conversion (singlet fission) system that is strongly coupled to an optical microcavity. In addition to the usual population dynamics, transient optical measurements on microcavities reveal information pertaining to transient modifications of the exciton-polariton transition energies and exciton-photon coupling conditions. This approach allows to identify major practical limitations for modifying molecular dynamics in the strong coupling regime, including (1) absorption into the large number of \"reservoir\"states, defined as dark excitons (e.g., triplets) and the degenerate manifold of dark states from the collective strongly coupled molecules and all excitons from uncoupled molecules, compared to polariton states and (2) the slow conversion from reservoir states to cavity polaritons. As a consequence of weak interactions between reservoir states and cavity polaritons, judicious design considerations are required to achieve modified photophysical dynamics, necessitating the use of molecular systems with long excited-state lifetimes or architectures that enhance exciton-photon coupling strength such that a small number of molecules is required.","author":[{"dropping-particle":"","family":"Liu","given":"Bin","non-dropping-particle":"","parse-names":false,"suffix":""},{"dropping-particle":"","family":"Menon","given":"Vinod M.","non-dropping-particle":"","parse-names":false,"suffix":""},{"dropping-particle":"","family":"Sfeir","given":"Matthew Y.","non-dropping-particle":"","parse-names":false,"suffix":""}],"container-title":"ACS Photonics","id":"ITEM-3","issue":"8","issued":{"date-parts":[["2020"]]},"page":"2292-2301","title":"The Role of Long-Lived Excitons in the Dynamics of Strongly Coupled Molecular Polaritons","type":"article-journal","volume":"7"},"uris":["http://www.mendeley.com/documents/?uuid=a53f9e7c-7ae3-48b3-a7ca-3ea0587228ed"]}],"mendeley":{"formattedCitation":"&lt;sup&gt;104–106&lt;/sup&gt;","plainTextFormattedCitation":"104–106","previouslyFormattedCitation":"&lt;sup&gt;104–106&lt;/sup&gt;"},"properties":{"noteIndex":0},"schema":"https://github.com/citation-style-language/schema/raw/master/csl-citation.json"}</w:instrText>
      </w:r>
      <w:r w:rsidR="00165A54" w:rsidRPr="00926D5D">
        <w:rPr>
          <w:rFonts w:ascii="Arno Pro" w:hAnsi="Arno Pro"/>
          <w:bCs/>
          <w:color w:val="FF0000"/>
          <w:kern w:val="22"/>
          <w:sz w:val="19"/>
          <w:szCs w:val="19"/>
          <w:vertAlign w:val="superscript"/>
          <w:lang w:eastAsia="ja-JP"/>
        </w:rPr>
        <w:fldChar w:fldCharType="separate"/>
      </w:r>
      <w:r w:rsidR="00B833BD" w:rsidRPr="00B833BD">
        <w:rPr>
          <w:rFonts w:ascii="Arno Pro" w:hAnsi="Arno Pro"/>
          <w:bCs/>
          <w:noProof/>
          <w:color w:val="FF0000"/>
          <w:kern w:val="22"/>
          <w:sz w:val="19"/>
          <w:szCs w:val="19"/>
          <w:vertAlign w:val="superscript"/>
          <w:lang w:eastAsia="ja-JP"/>
        </w:rPr>
        <w:t>104–106</w:t>
      </w:r>
      <w:r w:rsidR="00165A54" w:rsidRPr="00926D5D">
        <w:rPr>
          <w:rFonts w:ascii="Arno Pro" w:hAnsi="Arno Pro"/>
          <w:bCs/>
          <w:color w:val="FF0000"/>
          <w:kern w:val="22"/>
          <w:sz w:val="19"/>
          <w:szCs w:val="19"/>
          <w:vertAlign w:val="superscript"/>
          <w:lang w:eastAsia="ja-JP"/>
        </w:rPr>
        <w:fldChar w:fldCharType="end"/>
      </w:r>
      <w:r w:rsidR="00904177" w:rsidRPr="00926D5D">
        <w:rPr>
          <w:rFonts w:ascii="Arno Pro" w:hAnsi="Arno Pro"/>
          <w:bCs/>
          <w:kern w:val="22"/>
          <w:sz w:val="19"/>
          <w:szCs w:val="19"/>
          <w:lang w:eastAsia="ja-JP"/>
        </w:rPr>
        <w:t xml:space="preserve"> and photon up</w:t>
      </w:r>
      <w:r w:rsidR="00E039C8" w:rsidRPr="00926D5D">
        <w:rPr>
          <w:rFonts w:ascii="Arno Pro" w:hAnsi="Arno Pro"/>
          <w:bCs/>
          <w:kern w:val="22"/>
          <w:sz w:val="19"/>
          <w:szCs w:val="19"/>
          <w:lang w:eastAsia="ja-JP"/>
        </w:rPr>
        <w:t>-</w:t>
      </w:r>
      <w:r w:rsidR="00904177" w:rsidRPr="00926D5D">
        <w:rPr>
          <w:rFonts w:ascii="Arno Pro" w:hAnsi="Arno Pro"/>
          <w:bCs/>
          <w:kern w:val="22"/>
          <w:sz w:val="19"/>
          <w:szCs w:val="19"/>
          <w:lang w:eastAsia="ja-JP"/>
        </w:rPr>
        <w:t>conversion</w:t>
      </w:r>
      <w:r w:rsidR="00165A54" w:rsidRPr="00926D5D">
        <w:rPr>
          <w:bCs/>
        </w:rPr>
        <w:t xml:space="preserve"> </w:t>
      </w:r>
      <w:r w:rsidR="00165A54" w:rsidRPr="00926D5D">
        <w:rPr>
          <w:rFonts w:ascii="Arno Pro" w:hAnsi="Arno Pro"/>
          <w:bCs/>
          <w:kern w:val="22"/>
          <w:sz w:val="19"/>
          <w:szCs w:val="19"/>
          <w:lang w:eastAsia="ja-JP"/>
        </w:rPr>
        <w:t>triplet</w:t>
      </w:r>
      <w:r w:rsidR="000F50EA" w:rsidRPr="00926D5D">
        <w:rPr>
          <w:rFonts w:ascii="Arno Pro" w:hAnsi="Arno Pro"/>
          <w:bCs/>
          <w:kern w:val="22"/>
          <w:sz w:val="19"/>
          <w:szCs w:val="19"/>
          <w:lang w:eastAsia="ja-JP"/>
        </w:rPr>
        <w:t>-</w:t>
      </w:r>
      <w:r w:rsidR="00165A54" w:rsidRPr="00926D5D">
        <w:rPr>
          <w:rFonts w:ascii="Arno Pro" w:hAnsi="Arno Pro"/>
          <w:bCs/>
          <w:kern w:val="22"/>
          <w:sz w:val="19"/>
          <w:szCs w:val="19"/>
          <w:lang w:eastAsia="ja-JP"/>
        </w:rPr>
        <w:t>triplet annihilation</w:t>
      </w:r>
      <w:r w:rsidR="00904177" w:rsidRPr="00926D5D">
        <w:rPr>
          <w:rFonts w:ascii="Arno Pro" w:hAnsi="Arno Pro"/>
          <w:bCs/>
          <w:kern w:val="22"/>
          <w:sz w:val="19"/>
          <w:szCs w:val="19"/>
          <w:lang w:eastAsia="ja-JP"/>
        </w:rPr>
        <w:t>.</w:t>
      </w:r>
      <w:r w:rsidR="00165A54" w:rsidRPr="00926D5D">
        <w:rPr>
          <w:rFonts w:ascii="Arno Pro" w:hAnsi="Arno Pro"/>
          <w:bCs/>
          <w:color w:val="FF0000"/>
          <w:kern w:val="22"/>
          <w:sz w:val="19"/>
          <w:szCs w:val="19"/>
          <w:vertAlign w:val="superscript"/>
          <w:lang w:eastAsia="ja-JP"/>
        </w:rPr>
        <w:fldChar w:fldCharType="begin" w:fldLock="1"/>
      </w:r>
      <w:r w:rsidR="003B212C">
        <w:rPr>
          <w:rFonts w:ascii="Arno Pro" w:hAnsi="Arno Pro"/>
          <w:bCs/>
          <w:color w:val="FF0000"/>
          <w:kern w:val="22"/>
          <w:sz w:val="19"/>
          <w:szCs w:val="19"/>
          <w:vertAlign w:val="superscript"/>
          <w:lang w:eastAsia="ja-JP"/>
        </w:rPr>
        <w:instrText>ADDIN CSL_CITATION {"citationItems":[{"id":"ITEM-1","itemData":{"DOI":"10.1063/1.5108698","ISBN":"4146701806971","ISSN":"00319007","PMID":"29891958","abstract":"The excited-state dynamics of molecular aggregates are governed by their potential energy landscape that can hardly be controlled artificially. However, it is possible to alter the excited state dynamics by a strong coupling between light and molecules (polariton formation) because it can decouple the electronic and vibrational degrees of freedom. Here, we demonstrate this polaron decoupling effect on the photochemical dynamics in singlet fission (SF) of amorphous rubrene thin films embedded in optical microcavities. The vibronic feature of polariton states in this system is characterized through the analysis of steady state absorption spectra by using the Holstein-Tavis-Cummings model. On the basis of this analysis, we show with time-resolved spectroscopy that the SF rate following a resonant excitation of the lowest energy polariton state is indeed modulated when the cavity photon energy is changed. A numerical simulation by using Fermi's golden rule formula with the vibronic polariton feature successfully accounts for the observed modulation of the SF rate, indicating that the polaron decoupling plays a decisive role in the nonadiabatic dynamics.","author":[{"dropping-particle":"","family":"Agranovich","given":"V.","non-dropping-particle":"","parse-names":false,"suffix":""},{"dropping-particle":"","family":"Benisty","given":"H.","non-dropping-particle":"","parse-names":false,"suffix":""},{"dropping-particle":"","family":"Weisbuch","given":"C.","non-dropping-particle":"","parse-names":false,"suffix":""}],"container-title":"Solid State Communications","id":"ITEM-1","issue":"8","issued":{"date-parts":[["1997"]]},"page":"631-636","publisher":"Springer US","title":"Organic and inorganic quantum wells in a microcavity: Frenkel-Wannier-Mott excitons hybridization and energy transformation","type":"article-journal","volume":"102"},"uris":["http://www.mendeley.com/documents/?uuid=46e34d47-6330-4bf8-8ac9-50f558cf2846"]}],"mendeley":{"formattedCitation":"&lt;sup&gt;107&lt;/sup&gt;","plainTextFormattedCitation":"107","previouslyFormattedCitation":"&lt;sup&gt;107&lt;/sup&gt;"},"properties":{"noteIndex":0},"schema":"https://github.com/citation-style-language/schema/raw/master/csl-citation.json"}</w:instrText>
      </w:r>
      <w:r w:rsidR="00165A54" w:rsidRPr="00926D5D">
        <w:rPr>
          <w:rFonts w:ascii="Arno Pro" w:hAnsi="Arno Pro"/>
          <w:bCs/>
          <w:color w:val="FF0000"/>
          <w:kern w:val="22"/>
          <w:sz w:val="19"/>
          <w:szCs w:val="19"/>
          <w:vertAlign w:val="superscript"/>
          <w:lang w:eastAsia="ja-JP"/>
        </w:rPr>
        <w:fldChar w:fldCharType="separate"/>
      </w:r>
      <w:r w:rsidR="00B833BD" w:rsidRPr="00B833BD">
        <w:rPr>
          <w:rFonts w:ascii="Arno Pro" w:hAnsi="Arno Pro"/>
          <w:bCs/>
          <w:noProof/>
          <w:color w:val="FF0000"/>
          <w:kern w:val="22"/>
          <w:sz w:val="19"/>
          <w:szCs w:val="19"/>
          <w:vertAlign w:val="superscript"/>
          <w:lang w:eastAsia="ja-JP"/>
        </w:rPr>
        <w:t>107</w:t>
      </w:r>
      <w:r w:rsidR="00165A54" w:rsidRPr="00926D5D">
        <w:rPr>
          <w:rFonts w:ascii="Arno Pro" w:hAnsi="Arno Pro"/>
          <w:bCs/>
          <w:color w:val="FF0000"/>
          <w:kern w:val="22"/>
          <w:sz w:val="19"/>
          <w:szCs w:val="19"/>
          <w:vertAlign w:val="superscript"/>
          <w:lang w:eastAsia="ja-JP"/>
        </w:rPr>
        <w:fldChar w:fldCharType="end"/>
      </w:r>
      <w:r w:rsidR="00C6103E">
        <w:rPr>
          <w:rFonts w:ascii="Arno Pro" w:hAnsi="Arno Pro"/>
          <w:bCs/>
          <w:color w:val="FF0000"/>
          <w:kern w:val="22"/>
          <w:sz w:val="19"/>
          <w:szCs w:val="19"/>
          <w:vertAlign w:val="superscript"/>
          <w:lang w:eastAsia="ja-JP"/>
        </w:rPr>
        <w:t xml:space="preserve"> </w:t>
      </w:r>
      <w:r w:rsidR="00F55D51" w:rsidRPr="00926D5D">
        <w:rPr>
          <w:rFonts w:ascii="Arno Pro" w:hAnsi="Arno Pro"/>
          <w:bCs/>
          <w:kern w:val="22"/>
          <w:sz w:val="19"/>
          <w:szCs w:val="19"/>
        </w:rPr>
        <w:t>RIS</w:t>
      </w:r>
      <w:r w:rsidR="00A55F5B">
        <w:rPr>
          <w:rFonts w:ascii="Arno Pro" w:hAnsi="Arno Pro"/>
          <w:bCs/>
          <w:kern w:val="22"/>
          <w:sz w:val="19"/>
          <w:szCs w:val="19"/>
        </w:rPr>
        <w:t>C</w:t>
      </w:r>
      <w:r w:rsidR="00DE018F" w:rsidRPr="00926D5D">
        <w:rPr>
          <w:rFonts w:ascii="Arno Pro" w:hAnsi="Arno Pro"/>
          <w:bCs/>
          <w:kern w:val="22"/>
          <w:sz w:val="19"/>
          <w:szCs w:val="19"/>
          <w:lang w:eastAsia="ja-JP"/>
        </w:rPr>
        <w:t xml:space="preserve"> </w:t>
      </w:r>
      <w:r w:rsidR="004601B0">
        <w:rPr>
          <w:rFonts w:ascii="Arno Pro" w:hAnsi="Arno Pro"/>
          <w:bCs/>
          <w:kern w:val="22"/>
          <w:sz w:val="19"/>
          <w:szCs w:val="19"/>
          <w:lang w:eastAsia="ja-JP"/>
        </w:rPr>
        <w:t>i</w:t>
      </w:r>
      <w:r w:rsidR="00DE018F" w:rsidRPr="00926D5D">
        <w:rPr>
          <w:rFonts w:ascii="Arno Pro" w:hAnsi="Arno Pro"/>
          <w:bCs/>
          <w:kern w:val="22"/>
          <w:sz w:val="19"/>
          <w:szCs w:val="19"/>
          <w:lang w:eastAsia="ja-JP"/>
        </w:rPr>
        <w:t xml:space="preserve">s </w:t>
      </w:r>
      <w:r w:rsidR="00B26CEE">
        <w:rPr>
          <w:rFonts w:ascii="Arno Pro" w:hAnsi="Arno Pro"/>
          <w:bCs/>
          <w:kern w:val="22"/>
          <w:sz w:val="19"/>
          <w:szCs w:val="19"/>
          <w:lang w:eastAsia="ja-JP"/>
        </w:rPr>
        <w:t xml:space="preserve">the </w:t>
      </w:r>
      <w:r w:rsidR="00DE018F" w:rsidRPr="00926D5D">
        <w:rPr>
          <w:rFonts w:ascii="Arno Pro" w:hAnsi="Arno Pro"/>
          <w:bCs/>
          <w:kern w:val="22"/>
          <w:sz w:val="19"/>
          <w:szCs w:val="19"/>
          <w:lang w:eastAsia="ja-JP"/>
        </w:rPr>
        <w:t xml:space="preserve">transition from </w:t>
      </w:r>
      <w:r w:rsidR="00945220" w:rsidRPr="00926D5D">
        <w:rPr>
          <w:rFonts w:ascii="Arno Pro" w:hAnsi="Arno Pro"/>
          <w:bCs/>
          <w:kern w:val="22"/>
          <w:sz w:val="19"/>
          <w:szCs w:val="19"/>
          <w:lang w:eastAsia="ja-JP"/>
        </w:rPr>
        <w:t xml:space="preserve">the </w:t>
      </w:r>
      <w:r w:rsidR="00F55D51" w:rsidRPr="00926D5D">
        <w:rPr>
          <w:rFonts w:ascii="Arno Pro" w:hAnsi="Arno Pro"/>
          <w:bCs/>
          <w:kern w:val="22"/>
          <w:sz w:val="19"/>
          <w:szCs w:val="19"/>
          <w:lang w:eastAsia="ja-JP"/>
        </w:rPr>
        <w:t xml:space="preserve">triplet state to </w:t>
      </w:r>
      <w:r w:rsidR="00DE018F" w:rsidRPr="00926D5D">
        <w:rPr>
          <w:rFonts w:ascii="Arno Pro" w:hAnsi="Arno Pro"/>
          <w:bCs/>
          <w:kern w:val="22"/>
          <w:sz w:val="19"/>
          <w:szCs w:val="19"/>
          <w:lang w:eastAsia="ja-JP"/>
        </w:rPr>
        <w:t xml:space="preserve">the singlet state </w:t>
      </w:r>
      <w:r w:rsidR="00B26CEE">
        <w:rPr>
          <w:rFonts w:ascii="Arno Pro" w:hAnsi="Arno Pro"/>
          <w:bCs/>
          <w:kern w:val="22"/>
          <w:sz w:val="19"/>
          <w:szCs w:val="19"/>
          <w:lang w:eastAsia="ja-JP"/>
        </w:rPr>
        <w:t>of a molecule, that whi</w:t>
      </w:r>
      <w:r w:rsidR="0047105B">
        <w:rPr>
          <w:rFonts w:ascii="Arno Pro" w:hAnsi="Arno Pro"/>
          <w:bCs/>
          <w:kern w:val="22"/>
          <w:sz w:val="19"/>
          <w:szCs w:val="19"/>
          <w:lang w:eastAsia="ja-JP"/>
        </w:rPr>
        <w:t>l</w:t>
      </w:r>
      <w:r w:rsidR="00B26CEE">
        <w:rPr>
          <w:rFonts w:ascii="Arno Pro" w:hAnsi="Arno Pro"/>
          <w:bCs/>
          <w:kern w:val="22"/>
          <w:sz w:val="19"/>
          <w:szCs w:val="19"/>
          <w:lang w:eastAsia="ja-JP"/>
        </w:rPr>
        <w:t>e uphill in energy, can be achieve</w:t>
      </w:r>
      <w:r w:rsidR="0047105B">
        <w:rPr>
          <w:rFonts w:ascii="Arno Pro" w:hAnsi="Arno Pro"/>
          <w:bCs/>
          <w:kern w:val="22"/>
          <w:sz w:val="19"/>
          <w:szCs w:val="19"/>
          <w:lang w:eastAsia="ja-JP"/>
        </w:rPr>
        <w:t>d</w:t>
      </w:r>
      <w:r w:rsidR="00B26CEE">
        <w:rPr>
          <w:rFonts w:ascii="Arno Pro" w:hAnsi="Arno Pro"/>
          <w:bCs/>
          <w:kern w:val="22"/>
          <w:sz w:val="19"/>
          <w:szCs w:val="19"/>
          <w:lang w:eastAsia="ja-JP"/>
        </w:rPr>
        <w:t xml:space="preserve"> </w:t>
      </w:r>
      <w:r w:rsidR="0047105B">
        <w:rPr>
          <w:rFonts w:ascii="Arno Pro" w:hAnsi="Arno Pro"/>
          <w:bCs/>
          <w:kern w:val="22"/>
          <w:sz w:val="19"/>
          <w:szCs w:val="19"/>
          <w:lang w:eastAsia="ja-JP"/>
        </w:rPr>
        <w:t xml:space="preserve">via available thermal energy if the singlet-triplet </w:t>
      </w:r>
      <w:r w:rsidR="0026009F">
        <w:rPr>
          <w:rFonts w:ascii="Arno Pro" w:hAnsi="Arno Pro"/>
          <w:bCs/>
          <w:kern w:val="22"/>
          <w:sz w:val="19"/>
          <w:szCs w:val="19"/>
          <w:lang w:eastAsia="ja-JP"/>
        </w:rPr>
        <w:t>e</w:t>
      </w:r>
      <w:r w:rsidR="004601B0">
        <w:rPr>
          <w:rFonts w:ascii="Arno Pro" w:hAnsi="Arno Pro"/>
          <w:bCs/>
          <w:kern w:val="22"/>
          <w:sz w:val="19"/>
          <w:szCs w:val="19"/>
          <w:lang w:eastAsia="ja-JP"/>
        </w:rPr>
        <w:t>n</w:t>
      </w:r>
      <w:r w:rsidR="0026009F">
        <w:rPr>
          <w:rFonts w:ascii="Arno Pro" w:hAnsi="Arno Pro"/>
          <w:bCs/>
          <w:kern w:val="22"/>
          <w:sz w:val="19"/>
          <w:szCs w:val="19"/>
          <w:lang w:eastAsia="ja-JP"/>
        </w:rPr>
        <w:t>ergy gap is small enough (</w:t>
      </w:r>
      <w:r w:rsidR="00F215D0" w:rsidRPr="00F215D0">
        <w:rPr>
          <w:rFonts w:ascii="Arno Pro" w:hAnsi="Arno Pro"/>
          <w:bCs/>
          <w:kern w:val="22"/>
          <w:sz w:val="19"/>
          <w:szCs w:val="19"/>
          <w:lang w:eastAsia="ja-JP"/>
        </w:rPr>
        <w:t>i.e.,</w:t>
      </w:r>
      <w:r w:rsidR="0026009F">
        <w:rPr>
          <w:rFonts w:ascii="Arno Pro" w:hAnsi="Arno Pro"/>
          <w:bCs/>
          <w:kern w:val="22"/>
          <w:sz w:val="19"/>
          <w:szCs w:val="19"/>
          <w:lang w:eastAsia="ja-JP"/>
        </w:rPr>
        <w:t xml:space="preserve"> not greater than a few </w:t>
      </w:r>
      <w:r w:rsidR="0026009F" w:rsidRPr="004601B0">
        <w:rPr>
          <w:rFonts w:ascii="Arno Pro" w:hAnsi="Arno Pro"/>
          <w:bCs/>
          <w:i/>
          <w:iCs/>
          <w:kern w:val="22"/>
          <w:sz w:val="19"/>
          <w:szCs w:val="19"/>
          <w:lang w:eastAsia="ja-JP"/>
        </w:rPr>
        <w:t>k</w:t>
      </w:r>
      <w:r w:rsidR="0026009F">
        <w:rPr>
          <w:rFonts w:ascii="Arno Pro" w:hAnsi="Arno Pro"/>
          <w:bCs/>
          <w:kern w:val="22"/>
          <w:sz w:val="19"/>
          <w:szCs w:val="19"/>
          <w:lang w:eastAsia="ja-JP"/>
        </w:rPr>
        <w:t>T)</w:t>
      </w:r>
      <w:r w:rsidR="00DE018F" w:rsidRPr="00926D5D">
        <w:rPr>
          <w:rFonts w:ascii="Arno Pro" w:hAnsi="Arno Pro"/>
          <w:bCs/>
          <w:kern w:val="22"/>
          <w:sz w:val="19"/>
          <w:szCs w:val="19"/>
          <w:lang w:eastAsia="ja-JP"/>
        </w:rPr>
        <w:t>.</w:t>
      </w:r>
      <w:r w:rsidR="00945220" w:rsidRPr="00926D5D">
        <w:rPr>
          <w:rFonts w:ascii="Arno Pro" w:hAnsi="Arno Pro"/>
          <w:bCs/>
          <w:kern w:val="22"/>
          <w:sz w:val="19"/>
          <w:szCs w:val="19"/>
          <w:lang w:eastAsia="ja-JP"/>
        </w:rPr>
        <w:t xml:space="preserve"> </w:t>
      </w:r>
      <w:r w:rsidR="005274C8">
        <w:rPr>
          <w:rFonts w:ascii="Arno Pro" w:hAnsi="Arno Pro"/>
          <w:bCs/>
          <w:kern w:val="22"/>
          <w:sz w:val="19"/>
          <w:szCs w:val="19"/>
          <w:lang w:eastAsia="ja-JP"/>
        </w:rPr>
        <w:t xml:space="preserve">RISC can improve the radiative efficiency of </w:t>
      </w:r>
      <w:r w:rsidR="00F55D51" w:rsidRPr="00926D5D">
        <w:rPr>
          <w:rFonts w:ascii="Arno Pro" w:hAnsi="Arno Pro"/>
          <w:bCs/>
          <w:kern w:val="22"/>
          <w:sz w:val="19"/>
          <w:szCs w:val="19"/>
        </w:rPr>
        <w:t>organic</w:t>
      </w:r>
      <w:r w:rsidR="00DE018F" w:rsidRPr="00926D5D">
        <w:rPr>
          <w:rFonts w:ascii="Arno Pro" w:hAnsi="Arno Pro"/>
          <w:bCs/>
          <w:kern w:val="22"/>
          <w:sz w:val="19"/>
          <w:szCs w:val="19"/>
        </w:rPr>
        <w:t xml:space="preserve"> light-emitting diode</w:t>
      </w:r>
      <w:r w:rsidR="00F55D51" w:rsidRPr="00926D5D">
        <w:rPr>
          <w:rFonts w:ascii="Arno Pro" w:hAnsi="Arno Pro"/>
          <w:bCs/>
          <w:kern w:val="22"/>
          <w:sz w:val="19"/>
          <w:szCs w:val="19"/>
        </w:rPr>
        <w:t>s (OLED)</w:t>
      </w:r>
      <w:r w:rsidR="00DE018F" w:rsidRPr="00926D5D">
        <w:rPr>
          <w:rFonts w:ascii="Arno Pro" w:hAnsi="Arno Pro"/>
          <w:bCs/>
          <w:kern w:val="22"/>
          <w:sz w:val="19"/>
          <w:szCs w:val="19"/>
        </w:rPr>
        <w:t xml:space="preserve"> </w:t>
      </w:r>
      <w:r w:rsidR="005274C8">
        <w:rPr>
          <w:rFonts w:ascii="Arno Pro" w:hAnsi="Arno Pro"/>
          <w:bCs/>
          <w:kern w:val="22"/>
          <w:sz w:val="19"/>
          <w:szCs w:val="19"/>
        </w:rPr>
        <w:t xml:space="preserve">as the </w:t>
      </w:r>
      <w:r w:rsidR="00034819">
        <w:rPr>
          <w:rFonts w:ascii="Arno Pro" w:hAnsi="Arno Pro"/>
          <w:bCs/>
          <w:kern w:val="22"/>
          <w:sz w:val="19"/>
          <w:szCs w:val="19"/>
        </w:rPr>
        <w:t>spin statistics of ex</w:t>
      </w:r>
      <w:r w:rsidR="001D0D29">
        <w:rPr>
          <w:rFonts w:ascii="Arno Pro" w:hAnsi="Arno Pro"/>
          <w:bCs/>
          <w:kern w:val="22"/>
          <w:sz w:val="19"/>
          <w:szCs w:val="19"/>
        </w:rPr>
        <w:t xml:space="preserve">citon formation from injected free carriers </w:t>
      </w:r>
      <w:r w:rsidR="000702BE">
        <w:rPr>
          <w:rFonts w:ascii="Arno Pro" w:hAnsi="Arno Pro"/>
          <w:bCs/>
          <w:kern w:val="22"/>
          <w:sz w:val="19"/>
          <w:szCs w:val="19"/>
        </w:rPr>
        <w:t>favor</w:t>
      </w:r>
      <w:r w:rsidR="001D0D29">
        <w:rPr>
          <w:rFonts w:ascii="Arno Pro" w:hAnsi="Arno Pro"/>
          <w:bCs/>
          <w:kern w:val="22"/>
          <w:sz w:val="19"/>
          <w:szCs w:val="19"/>
        </w:rPr>
        <w:t xml:space="preserve"> the formation of non-radiative triplet states</w:t>
      </w:r>
      <w:r w:rsidR="00F55D51" w:rsidRPr="00926D5D">
        <w:rPr>
          <w:rFonts w:ascii="Arno Pro" w:hAnsi="Arno Pro"/>
          <w:bCs/>
          <w:kern w:val="22"/>
          <w:sz w:val="19"/>
          <w:szCs w:val="19"/>
        </w:rPr>
        <w:t>.</w:t>
      </w:r>
      <w:r w:rsidR="00DE018F" w:rsidRPr="00926D5D">
        <w:rPr>
          <w:rFonts w:ascii="Arno Pro" w:hAnsi="Arno Pro"/>
          <w:bCs/>
          <w:kern w:val="22"/>
          <w:sz w:val="19"/>
          <w:szCs w:val="19"/>
        </w:rPr>
        <w:t xml:space="preserve"> </w:t>
      </w:r>
      <w:r w:rsidR="001D0D29">
        <w:rPr>
          <w:rFonts w:ascii="Arno Pro" w:hAnsi="Arno Pro"/>
          <w:bCs/>
          <w:kern w:val="22"/>
          <w:sz w:val="19"/>
          <w:szCs w:val="19"/>
        </w:rPr>
        <w:t xml:space="preserve">Conversion of these triplets to radiative singlets by </w:t>
      </w:r>
      <w:r w:rsidR="00DE018F" w:rsidRPr="00926D5D">
        <w:rPr>
          <w:rFonts w:ascii="Arno Pro" w:hAnsi="Arno Pro"/>
          <w:bCs/>
          <w:kern w:val="22"/>
          <w:sz w:val="19"/>
          <w:szCs w:val="19"/>
        </w:rPr>
        <w:t>RIS</w:t>
      </w:r>
      <w:r w:rsidR="00A55F5B">
        <w:rPr>
          <w:rFonts w:ascii="Arno Pro" w:hAnsi="Arno Pro"/>
          <w:bCs/>
          <w:kern w:val="22"/>
          <w:sz w:val="19"/>
          <w:szCs w:val="19"/>
        </w:rPr>
        <w:t>C</w:t>
      </w:r>
      <w:r w:rsidR="00DE018F" w:rsidRPr="00926D5D">
        <w:rPr>
          <w:rFonts w:ascii="Arno Pro" w:hAnsi="Arno Pro"/>
          <w:bCs/>
          <w:kern w:val="22"/>
          <w:sz w:val="19"/>
          <w:szCs w:val="19"/>
        </w:rPr>
        <w:t xml:space="preserve"> is </w:t>
      </w:r>
      <w:r w:rsidR="00F55D51" w:rsidRPr="00926D5D">
        <w:rPr>
          <w:rFonts w:ascii="Arno Pro" w:hAnsi="Arno Pro"/>
          <w:bCs/>
          <w:kern w:val="22"/>
          <w:sz w:val="19"/>
          <w:szCs w:val="19"/>
        </w:rPr>
        <w:t>often</w:t>
      </w:r>
      <w:r w:rsidR="00DE018F" w:rsidRPr="00926D5D">
        <w:rPr>
          <w:rFonts w:ascii="Arno Pro" w:hAnsi="Arno Pro"/>
          <w:bCs/>
          <w:kern w:val="22"/>
          <w:sz w:val="19"/>
          <w:szCs w:val="19"/>
        </w:rPr>
        <w:t xml:space="preserve"> slow</w:t>
      </w:r>
      <w:r w:rsidR="00F55D51" w:rsidRPr="00926D5D">
        <w:rPr>
          <w:rFonts w:ascii="Arno Pro" w:hAnsi="Arno Pro"/>
          <w:bCs/>
          <w:kern w:val="22"/>
          <w:sz w:val="19"/>
          <w:szCs w:val="19"/>
        </w:rPr>
        <w:t xml:space="preserve"> </w:t>
      </w:r>
      <w:r w:rsidR="00287C49">
        <w:rPr>
          <w:rFonts w:ascii="Arno Pro" w:hAnsi="Arno Pro"/>
          <w:bCs/>
          <w:kern w:val="22"/>
          <w:sz w:val="19"/>
          <w:szCs w:val="19"/>
        </w:rPr>
        <w:t xml:space="preserve">despite many efforts to design organic chromophores </w:t>
      </w:r>
      <w:r w:rsidR="00620AAD">
        <w:rPr>
          <w:rFonts w:ascii="Arno Pro" w:hAnsi="Arno Pro"/>
          <w:bCs/>
          <w:kern w:val="22"/>
          <w:sz w:val="19"/>
          <w:szCs w:val="19"/>
        </w:rPr>
        <w:t xml:space="preserve">with reduced </w:t>
      </w:r>
      <w:r w:rsidR="00DE018F" w:rsidRPr="00926D5D">
        <w:rPr>
          <w:rFonts w:ascii="Arno Pro" w:hAnsi="Arno Pro"/>
          <w:bCs/>
          <w:kern w:val="22"/>
          <w:sz w:val="19"/>
          <w:szCs w:val="19"/>
        </w:rPr>
        <w:t>singlet</w:t>
      </w:r>
      <w:r w:rsidR="00620AAD">
        <w:rPr>
          <w:rFonts w:ascii="Arno Pro" w:hAnsi="Arno Pro"/>
          <w:bCs/>
          <w:kern w:val="22"/>
          <w:sz w:val="19"/>
          <w:szCs w:val="19"/>
        </w:rPr>
        <w:t>-triplet</w:t>
      </w:r>
      <w:r w:rsidR="00DE018F" w:rsidRPr="00926D5D">
        <w:rPr>
          <w:rFonts w:ascii="Arno Pro" w:hAnsi="Arno Pro"/>
          <w:bCs/>
          <w:kern w:val="22"/>
          <w:sz w:val="19"/>
          <w:szCs w:val="19"/>
        </w:rPr>
        <w:t xml:space="preserve"> </w:t>
      </w:r>
      <w:r w:rsidR="00620AAD">
        <w:rPr>
          <w:rFonts w:ascii="Arno Pro" w:hAnsi="Arno Pro"/>
          <w:bCs/>
          <w:kern w:val="22"/>
          <w:sz w:val="19"/>
          <w:szCs w:val="19"/>
        </w:rPr>
        <w:t>energy gaps</w:t>
      </w:r>
      <w:r w:rsidR="00DE018F" w:rsidRPr="00926D5D">
        <w:rPr>
          <w:rFonts w:ascii="Arno Pro" w:hAnsi="Arno Pro"/>
          <w:bCs/>
          <w:kern w:val="22"/>
          <w:sz w:val="19"/>
          <w:szCs w:val="19"/>
        </w:rPr>
        <w:t xml:space="preserve">. </w:t>
      </w:r>
      <w:r w:rsidR="00FF0618" w:rsidRPr="00926D5D">
        <w:rPr>
          <w:rFonts w:ascii="Arno Pro" w:hAnsi="Arno Pro"/>
          <w:bCs/>
          <w:kern w:val="22"/>
          <w:sz w:val="19"/>
          <w:szCs w:val="19"/>
        </w:rPr>
        <w:t xml:space="preserve">Erythrosin B is </w:t>
      </w:r>
      <w:r w:rsidR="00440516" w:rsidRPr="00926D5D">
        <w:rPr>
          <w:rFonts w:ascii="Arno Pro" w:hAnsi="Arno Pro"/>
          <w:bCs/>
          <w:kern w:val="22"/>
          <w:sz w:val="19"/>
          <w:szCs w:val="19"/>
        </w:rPr>
        <w:t>a</w:t>
      </w:r>
      <w:r w:rsidR="00FF0618" w:rsidRPr="00926D5D">
        <w:rPr>
          <w:rFonts w:ascii="Arno Pro" w:hAnsi="Arno Pro"/>
          <w:bCs/>
          <w:kern w:val="22"/>
          <w:sz w:val="19"/>
          <w:szCs w:val="19"/>
        </w:rPr>
        <w:t xml:space="preserve"> representative molecule that exhibits emission</w:t>
      </w:r>
      <w:r w:rsidR="00DE018F" w:rsidRPr="00926D5D">
        <w:rPr>
          <w:rFonts w:ascii="Arno Pro" w:hAnsi="Arno Pro"/>
          <w:bCs/>
          <w:kern w:val="22"/>
          <w:sz w:val="19"/>
          <w:szCs w:val="19"/>
        </w:rPr>
        <w:t xml:space="preserve"> through RIS</w:t>
      </w:r>
      <w:r w:rsidR="00E01D11">
        <w:rPr>
          <w:rFonts w:ascii="Arno Pro" w:hAnsi="Arno Pro"/>
          <w:bCs/>
          <w:kern w:val="22"/>
          <w:sz w:val="19"/>
          <w:szCs w:val="19"/>
        </w:rPr>
        <w:t>C</w:t>
      </w:r>
      <w:r w:rsidR="00DE018F" w:rsidRPr="00926D5D">
        <w:rPr>
          <w:rFonts w:ascii="Arno Pro" w:hAnsi="Arno Pro"/>
          <w:bCs/>
          <w:kern w:val="22"/>
          <w:sz w:val="19"/>
          <w:szCs w:val="19"/>
        </w:rPr>
        <w:t xml:space="preserve">. </w:t>
      </w:r>
      <w:r w:rsidR="00826D90">
        <w:rPr>
          <w:rFonts w:ascii="Arno Pro" w:hAnsi="Arno Pro"/>
          <w:bCs/>
          <w:kern w:val="22"/>
          <w:sz w:val="19"/>
          <w:szCs w:val="19"/>
        </w:rPr>
        <w:t>When E</w:t>
      </w:r>
      <w:r w:rsidR="00DE018F" w:rsidRPr="00926D5D">
        <w:rPr>
          <w:rFonts w:ascii="Arno Pro" w:hAnsi="Arno Pro"/>
          <w:bCs/>
          <w:kern w:val="22"/>
          <w:sz w:val="19"/>
          <w:szCs w:val="19"/>
        </w:rPr>
        <w:t xml:space="preserve">rythrosin B was </w:t>
      </w:r>
      <w:r w:rsidR="00FF0618" w:rsidRPr="00926D5D">
        <w:rPr>
          <w:rFonts w:ascii="Arno Pro" w:hAnsi="Arno Pro"/>
          <w:bCs/>
          <w:kern w:val="22"/>
          <w:sz w:val="19"/>
          <w:szCs w:val="19"/>
        </w:rPr>
        <w:t xml:space="preserve">placed in </w:t>
      </w:r>
      <w:r w:rsidR="00C116F8">
        <w:rPr>
          <w:rFonts w:ascii="Arno Pro" w:hAnsi="Arno Pro"/>
          <w:bCs/>
          <w:kern w:val="22"/>
          <w:sz w:val="19"/>
          <w:szCs w:val="19"/>
        </w:rPr>
        <w:t>an</w:t>
      </w:r>
      <w:r w:rsidR="00FF0618" w:rsidRPr="00926D5D">
        <w:rPr>
          <w:rFonts w:ascii="Arno Pro" w:hAnsi="Arno Pro"/>
          <w:bCs/>
          <w:kern w:val="22"/>
          <w:sz w:val="19"/>
          <w:szCs w:val="19"/>
        </w:rPr>
        <w:t xml:space="preserve"> FP cavity and its excited state was </w:t>
      </w:r>
      <w:r w:rsidR="00DE018F" w:rsidRPr="00926D5D">
        <w:rPr>
          <w:rFonts w:ascii="Arno Pro" w:hAnsi="Arno Pro"/>
          <w:bCs/>
          <w:kern w:val="22"/>
          <w:sz w:val="19"/>
          <w:szCs w:val="19"/>
        </w:rPr>
        <w:t>coupled to the cavity mode</w:t>
      </w:r>
      <w:r w:rsidR="008B2582">
        <w:rPr>
          <w:rFonts w:ascii="Arno Pro" w:hAnsi="Arno Pro"/>
          <w:bCs/>
          <w:kern w:val="22"/>
          <w:sz w:val="19"/>
          <w:szCs w:val="19"/>
        </w:rPr>
        <w:t>, enhanced RISC was observed</w:t>
      </w:r>
      <w:r w:rsidR="00DE018F" w:rsidRPr="00926D5D">
        <w:rPr>
          <w:rFonts w:ascii="Arno Pro" w:hAnsi="Arno Pro"/>
          <w:bCs/>
          <w:kern w:val="22"/>
          <w:sz w:val="19"/>
          <w:szCs w:val="19"/>
        </w:rPr>
        <w:t>.</w:t>
      </w:r>
      <w:r w:rsidR="00FF0618"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{"citationItems":[{"id":"ITEM-1","itemData":{"DOI":"10.1038/s41467-018-04736-1","ISSN":"20411723","PMID":"29891958","abstract":"Strong coupling between light and matter leads to the spontaneous formation of hybrid light-matter states, having different energies than the uncoupled states. This opens up for new ways of modifying the energy landscape of molecules without changing their atoms or structure. Heavy metal-free organic light emitting diodes (OLED) use reversed intersystem crossing (RISC) to harvest light from excited triplet states. This is a slow process, thus increasing the rate of RISC could potentially enhance OLED performance. Here we demonstrate selective coupling of the excited singlet state of Erythrosine B without perturbing the energy level of a nearby triplet state. The coupling reduces the triplet-singlet energy gap, leading to a four-time enhancement of the triplet decay rate, most likely due to an enhanced rate of RISC. Furthermore, we anticipate that strong coupling can be used to create energy-inverted molecular systems having a singlet ground and lowest excited state.","author":[{"dropping-particle":"","family":"Stranius","given":"Kati","non-dropping-particle":"","parse-names":false,"suffix":""},{"dropping-particle":"","family":"Hertzog","given":"Manuel","non-dropping-particle":"","parse-names":false,"suffix":""},{"dropping-particle":"","family":"Börjesson","given":"Karl","non-dropping-particle":"","parse-names":false,"suffix":""}],"container-title":"Nature Communications","id":"ITEM-1","issued":{"date-parts":[["2018"]]},"page":"2273","publisher":"Springer US","title":"Selective manipulation of electronically excited states through strong light-matter interactions","type":"article-journal","volume":"9"},"uris":["http://www.mendeley.com/documents/?uuid=117a9f33-3332-4df1-ae7f-fef2efabce5a"]}],"mendeley":{"formattedCitation":"&lt;sup&gt;103&lt;/sup&gt;","plainTextFormattedCitation":"103","previouslyFormattedCitation":"&lt;sup&gt;103&lt;/sup&gt;"},"properties":{"noteIndex":0},"schema":"https://github.com/citation-style-language/schema/raw/master/csl-citation.json"}</w:instrText>
      </w:r>
      <w:r w:rsidR="00FF0618"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103</w:t>
      </w:r>
      <w:r w:rsidR="00FF0618" w:rsidRPr="00926D5D">
        <w:rPr>
          <w:rFonts w:ascii="Arno Pro" w:hAnsi="Arno Pro"/>
          <w:bCs/>
          <w:color w:val="FF0000"/>
          <w:kern w:val="22"/>
          <w:sz w:val="19"/>
          <w:szCs w:val="19"/>
        </w:rPr>
        <w:fldChar w:fldCharType="end"/>
      </w:r>
      <w:r w:rsidR="00DE018F" w:rsidRPr="00926D5D">
        <w:rPr>
          <w:rFonts w:ascii="Arno Pro" w:hAnsi="Arno Pro"/>
          <w:bCs/>
          <w:kern w:val="22"/>
          <w:sz w:val="19"/>
          <w:szCs w:val="19"/>
        </w:rPr>
        <w:t xml:space="preserve"> </w:t>
      </w:r>
      <w:r w:rsidR="0078208D">
        <w:rPr>
          <w:rFonts w:ascii="Arno Pro" w:hAnsi="Arno Pro"/>
          <w:bCs/>
          <w:kern w:val="22"/>
          <w:sz w:val="19"/>
          <w:szCs w:val="19"/>
        </w:rPr>
        <w:t xml:space="preserve">Assuming that the newly generated lower polariton </w:t>
      </w:r>
      <w:r w:rsidR="00534975">
        <w:rPr>
          <w:rFonts w:ascii="Arno Pro" w:hAnsi="Arno Pro"/>
          <w:bCs/>
          <w:kern w:val="22"/>
          <w:sz w:val="19"/>
          <w:szCs w:val="19"/>
        </w:rPr>
        <w:t xml:space="preserve">(singlet) </w:t>
      </w:r>
      <w:r w:rsidR="0078208D">
        <w:rPr>
          <w:rFonts w:ascii="Arno Pro" w:hAnsi="Arno Pro"/>
          <w:bCs/>
          <w:kern w:val="22"/>
          <w:sz w:val="19"/>
          <w:szCs w:val="19"/>
        </w:rPr>
        <w:t xml:space="preserve">state </w:t>
      </w:r>
      <w:r w:rsidR="00534975">
        <w:rPr>
          <w:rFonts w:ascii="Arno Pro" w:hAnsi="Arno Pro"/>
          <w:bCs/>
          <w:kern w:val="22"/>
          <w:sz w:val="19"/>
          <w:szCs w:val="19"/>
        </w:rPr>
        <w:t>becomes the new LUMO of the system, the</w:t>
      </w:r>
      <w:r w:rsidR="00DE018F" w:rsidRPr="00926D5D">
        <w:rPr>
          <w:rFonts w:ascii="Arno Pro" w:hAnsi="Arno Pro"/>
          <w:bCs/>
          <w:kern w:val="22"/>
          <w:sz w:val="19"/>
          <w:szCs w:val="19"/>
        </w:rPr>
        <w:t xml:space="preserve"> </w:t>
      </w:r>
      <w:r w:rsidR="00534975">
        <w:rPr>
          <w:rFonts w:ascii="Arno Pro" w:hAnsi="Arno Pro"/>
          <w:bCs/>
          <w:kern w:val="22"/>
          <w:sz w:val="19"/>
          <w:szCs w:val="19"/>
        </w:rPr>
        <w:t>singlet-triple</w:t>
      </w:r>
      <w:r w:rsidR="008B2582">
        <w:rPr>
          <w:rFonts w:ascii="Arno Pro" w:hAnsi="Arno Pro"/>
          <w:bCs/>
          <w:kern w:val="22"/>
          <w:sz w:val="19"/>
          <w:szCs w:val="19"/>
        </w:rPr>
        <w:t>t</w:t>
      </w:r>
      <w:r w:rsidR="00534975">
        <w:rPr>
          <w:rFonts w:ascii="Arno Pro" w:hAnsi="Arno Pro"/>
          <w:bCs/>
          <w:kern w:val="22"/>
          <w:sz w:val="19"/>
          <w:szCs w:val="19"/>
        </w:rPr>
        <w:t xml:space="preserve"> </w:t>
      </w:r>
      <w:r w:rsidR="00DE018F" w:rsidRPr="00926D5D">
        <w:rPr>
          <w:rFonts w:ascii="Arno Pro" w:hAnsi="Arno Pro"/>
          <w:bCs/>
          <w:kern w:val="22"/>
          <w:sz w:val="19"/>
          <w:szCs w:val="19"/>
        </w:rPr>
        <w:t xml:space="preserve">energy </w:t>
      </w:r>
      <w:r w:rsidR="00534975">
        <w:rPr>
          <w:rFonts w:ascii="Arno Pro" w:hAnsi="Arno Pro"/>
          <w:bCs/>
          <w:kern w:val="22"/>
          <w:sz w:val="19"/>
          <w:szCs w:val="19"/>
        </w:rPr>
        <w:t xml:space="preserve">for the system was reduced, resulting in </w:t>
      </w:r>
      <w:r w:rsidR="008B2582">
        <w:rPr>
          <w:rFonts w:ascii="Arno Pro" w:hAnsi="Arno Pro"/>
          <w:bCs/>
          <w:kern w:val="22"/>
          <w:sz w:val="19"/>
          <w:szCs w:val="19"/>
        </w:rPr>
        <w:t>the</w:t>
      </w:r>
      <w:r w:rsidR="00534975">
        <w:rPr>
          <w:rFonts w:ascii="Arno Pro" w:hAnsi="Arno Pro"/>
          <w:bCs/>
          <w:kern w:val="22"/>
          <w:sz w:val="19"/>
          <w:szCs w:val="19"/>
        </w:rPr>
        <w:t xml:space="preserve"> e</w:t>
      </w:r>
      <w:r w:rsidR="00DE018F" w:rsidRPr="00926D5D">
        <w:rPr>
          <w:rFonts w:ascii="Arno Pro" w:hAnsi="Arno Pro"/>
          <w:bCs/>
          <w:kern w:val="22"/>
          <w:sz w:val="19"/>
          <w:szCs w:val="19"/>
        </w:rPr>
        <w:t>nhance</w:t>
      </w:r>
      <w:r w:rsidR="00534975">
        <w:rPr>
          <w:rFonts w:ascii="Arno Pro" w:hAnsi="Arno Pro"/>
          <w:bCs/>
          <w:kern w:val="22"/>
          <w:sz w:val="19"/>
          <w:szCs w:val="19"/>
        </w:rPr>
        <w:t>d</w:t>
      </w:r>
      <w:r w:rsidR="00DE018F" w:rsidRPr="00926D5D">
        <w:rPr>
          <w:rFonts w:ascii="Arno Pro" w:hAnsi="Arno Pro"/>
          <w:bCs/>
          <w:kern w:val="22"/>
          <w:sz w:val="19"/>
          <w:szCs w:val="19"/>
        </w:rPr>
        <w:t xml:space="preserve"> </w:t>
      </w:r>
      <w:r w:rsidR="008B2582">
        <w:rPr>
          <w:rFonts w:ascii="Arno Pro" w:hAnsi="Arno Pro"/>
          <w:bCs/>
          <w:kern w:val="22"/>
          <w:sz w:val="19"/>
          <w:szCs w:val="19"/>
        </w:rPr>
        <w:t xml:space="preserve">RISC </w:t>
      </w:r>
      <w:r w:rsidR="00DE018F" w:rsidRPr="00926D5D">
        <w:rPr>
          <w:rFonts w:ascii="Arno Pro" w:hAnsi="Arno Pro"/>
          <w:bCs/>
          <w:kern w:val="22"/>
          <w:sz w:val="19"/>
          <w:szCs w:val="19"/>
        </w:rPr>
        <w:t>rate</w:t>
      </w:r>
      <w:r w:rsidR="00F96FBF">
        <w:rPr>
          <w:rFonts w:ascii="Arno Pro" w:hAnsi="Arno Pro"/>
          <w:bCs/>
          <w:kern w:val="22"/>
          <w:sz w:val="19"/>
          <w:szCs w:val="19"/>
        </w:rPr>
        <w:t xml:space="preserve"> (</w:t>
      </w:r>
      <w:r w:rsidR="00F96FBF" w:rsidRPr="00F96FBF">
        <w:rPr>
          <w:rFonts w:ascii="Arno Pro" w:hAnsi="Arno Pro"/>
          <w:b/>
          <w:color w:val="FF0000"/>
          <w:kern w:val="22"/>
          <w:sz w:val="19"/>
          <w:szCs w:val="19"/>
        </w:rPr>
        <w:t>Figure 9</w:t>
      </w:r>
      <w:r w:rsidR="00F96FBF">
        <w:rPr>
          <w:rFonts w:ascii="Arno Pro" w:hAnsi="Arno Pro"/>
          <w:bCs/>
          <w:kern w:val="22"/>
          <w:sz w:val="19"/>
          <w:szCs w:val="19"/>
        </w:rPr>
        <w:t>)</w:t>
      </w:r>
      <w:r w:rsidR="00DE018F" w:rsidRPr="00926D5D">
        <w:rPr>
          <w:rFonts w:ascii="Arno Pro" w:hAnsi="Arno Pro"/>
          <w:bCs/>
          <w:kern w:val="22"/>
          <w:sz w:val="19"/>
          <w:szCs w:val="19"/>
        </w:rPr>
        <w:t>.</w:t>
      </w:r>
    </w:p>
    <w:p w14:paraId="55708B28" w14:textId="07BA01E5" w:rsidR="00B36CCF" w:rsidRDefault="00B36CCF" w:rsidP="00645599">
      <w:pPr>
        <w:spacing w:after="0"/>
        <w:ind w:firstLineChars="50" w:firstLine="95"/>
        <w:rPr>
          <w:rFonts w:ascii="Arno Pro" w:hAnsi="Arno Pro"/>
          <w:bCs/>
          <w:kern w:val="22"/>
          <w:sz w:val="19"/>
          <w:szCs w:val="19"/>
        </w:rPr>
      </w:pPr>
    </w:p>
    <w:p w14:paraId="05E75FB9" w14:textId="4081FDEE" w:rsidR="00950058" w:rsidRDefault="00950058" w:rsidP="00645599">
      <w:pPr>
        <w:spacing w:after="0"/>
        <w:ind w:firstLineChars="50" w:firstLine="95"/>
        <w:rPr>
          <w:rFonts w:ascii="Arno Pro" w:hAnsi="Arno Pro"/>
          <w:bCs/>
          <w:kern w:val="22"/>
          <w:sz w:val="19"/>
          <w:szCs w:val="19"/>
        </w:rPr>
      </w:pPr>
      <w:r>
        <w:rPr>
          <w:rFonts w:ascii="Arno Pro" w:hAnsi="Arno Pro"/>
          <w:noProof/>
          <w:sz w:val="19"/>
          <w:szCs w:val="19"/>
        </w:rPr>
        <w:drawing>
          <wp:inline distT="0" distB="0" distL="0" distR="0" wp14:anchorId="7110F8B5" wp14:editId="332228BF">
            <wp:extent cx="2833370" cy="1188085"/>
            <wp:effectExtent l="0" t="0" r="5080" b="0"/>
            <wp:docPr id="17" name="図 4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図 48" descr="Diagram&#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33370" cy="1188085"/>
                    </a:xfrm>
                    <a:prstGeom prst="rect">
                      <a:avLst/>
                    </a:prstGeom>
                    <a:noFill/>
                    <a:ln>
                      <a:noFill/>
                    </a:ln>
                  </pic:spPr>
                </pic:pic>
              </a:graphicData>
            </a:graphic>
          </wp:inline>
        </w:drawing>
      </w:r>
    </w:p>
    <w:p w14:paraId="55F7656E" w14:textId="1557EA79" w:rsidR="00950058" w:rsidRDefault="00950058" w:rsidP="00C6103E">
      <w:pPr>
        <w:spacing w:after="0"/>
        <w:rPr>
          <w:rFonts w:ascii="Arno Pro" w:hAnsi="Arno Pro"/>
          <w:bCs/>
          <w:kern w:val="22"/>
          <w:sz w:val="19"/>
          <w:szCs w:val="19"/>
        </w:rPr>
      </w:pPr>
      <w:r w:rsidRPr="00287D6E">
        <w:rPr>
          <w:rFonts w:ascii="Arno Pro" w:hAnsi="Arno Pro"/>
          <w:b/>
          <w:bCs/>
          <w:sz w:val="19"/>
          <w:szCs w:val="19"/>
        </w:rPr>
        <w:t xml:space="preserve">Figure </w:t>
      </w:r>
      <w:r>
        <w:rPr>
          <w:rFonts w:ascii="Arno Pro" w:hAnsi="Arno Pro"/>
          <w:b/>
          <w:bCs/>
          <w:sz w:val="19"/>
          <w:szCs w:val="19"/>
        </w:rPr>
        <w:t>9</w:t>
      </w:r>
      <w:r w:rsidRPr="00287D6E">
        <w:rPr>
          <w:rFonts w:ascii="Arno Pro" w:hAnsi="Arno Pro"/>
          <w:b/>
          <w:bCs/>
          <w:sz w:val="19"/>
          <w:szCs w:val="19"/>
        </w:rPr>
        <w:t>.</w:t>
      </w:r>
      <w:r w:rsidRPr="00287D6E">
        <w:rPr>
          <w:rFonts w:ascii="Arno Pro" w:hAnsi="Arno Pro"/>
          <w:sz w:val="19"/>
          <w:szCs w:val="19"/>
        </w:rPr>
        <w:t xml:space="preserve"> </w:t>
      </w:r>
      <w:r>
        <w:rPr>
          <w:rFonts w:ascii="Arno Pro" w:hAnsi="Arno Pro"/>
          <w:sz w:val="19"/>
          <w:szCs w:val="19"/>
        </w:rPr>
        <w:t xml:space="preserve">(a) </w:t>
      </w:r>
      <w:r w:rsidR="00901EC2">
        <w:rPr>
          <w:rFonts w:ascii="Arno Pro" w:hAnsi="Arno Pro"/>
          <w:sz w:val="19"/>
          <w:szCs w:val="19"/>
        </w:rPr>
        <w:t>E</w:t>
      </w:r>
      <w:r w:rsidRPr="00804281">
        <w:rPr>
          <w:rFonts w:ascii="Arno Pro" w:hAnsi="Arno Pro"/>
          <w:sz w:val="19"/>
          <w:szCs w:val="19"/>
        </w:rPr>
        <w:t xml:space="preserve">nergy diagram </w:t>
      </w:r>
      <w:r>
        <w:rPr>
          <w:rFonts w:ascii="Arno Pro" w:hAnsi="Arno Pro"/>
          <w:sz w:val="19"/>
          <w:szCs w:val="19"/>
        </w:rPr>
        <w:t>indicating</w:t>
      </w:r>
      <w:r w:rsidRPr="00804281">
        <w:rPr>
          <w:rFonts w:ascii="Arno Pro" w:hAnsi="Arno Pro"/>
          <w:sz w:val="19"/>
          <w:szCs w:val="19"/>
        </w:rPr>
        <w:t xml:space="preserve"> the kinetics of the triplet-state depopulation pathways inside a cavity. </w:t>
      </w:r>
      <w:r w:rsidRPr="00837514">
        <w:rPr>
          <w:rFonts w:ascii="Arno Pro" w:hAnsi="Arno Pro"/>
          <w:i/>
          <w:iCs/>
          <w:sz w:val="19"/>
          <w:szCs w:val="19"/>
        </w:rPr>
        <w:t>k</w:t>
      </w:r>
      <w:r w:rsidRPr="00837514">
        <w:rPr>
          <w:rFonts w:ascii="Arno Pro" w:hAnsi="Arno Pro"/>
          <w:sz w:val="19"/>
          <w:szCs w:val="19"/>
          <w:vertAlign w:val="subscript"/>
        </w:rPr>
        <w:t>P</w:t>
      </w:r>
      <w:r w:rsidRPr="00804281">
        <w:rPr>
          <w:rFonts w:ascii="Arno Pro" w:hAnsi="Arno Pro"/>
          <w:sz w:val="19"/>
          <w:szCs w:val="19"/>
        </w:rPr>
        <w:t xml:space="preserve">, </w:t>
      </w:r>
      <w:r w:rsidRPr="00837514">
        <w:rPr>
          <w:rFonts w:ascii="Arno Pro" w:hAnsi="Arno Pro"/>
          <w:i/>
          <w:iCs/>
          <w:sz w:val="19"/>
          <w:szCs w:val="19"/>
        </w:rPr>
        <w:t>k</w:t>
      </w:r>
      <w:r w:rsidRPr="00837514">
        <w:rPr>
          <w:rFonts w:ascii="Arno Pro" w:hAnsi="Arno Pro"/>
          <w:sz w:val="19"/>
          <w:szCs w:val="19"/>
          <w:vertAlign w:val="subscript"/>
        </w:rPr>
        <w:t>NR</w:t>
      </w:r>
      <w:r w:rsidRPr="00804281">
        <w:rPr>
          <w:rFonts w:ascii="Arno Pro" w:hAnsi="Arno Pro"/>
          <w:sz w:val="19"/>
          <w:szCs w:val="19"/>
        </w:rPr>
        <w:t xml:space="preserve">, and </w:t>
      </w:r>
      <w:r w:rsidRPr="00837514">
        <w:rPr>
          <w:rFonts w:ascii="Arno Pro" w:hAnsi="Arno Pro"/>
          <w:i/>
          <w:iCs/>
          <w:sz w:val="19"/>
          <w:szCs w:val="19"/>
        </w:rPr>
        <w:t>k</w:t>
      </w:r>
      <w:r w:rsidRPr="00837514">
        <w:rPr>
          <w:rFonts w:ascii="Arno Pro" w:hAnsi="Arno Pro"/>
          <w:sz w:val="19"/>
          <w:szCs w:val="19"/>
          <w:vertAlign w:val="subscript"/>
        </w:rPr>
        <w:t>RISC</w:t>
      </w:r>
      <w:r w:rsidRPr="00804281">
        <w:rPr>
          <w:rFonts w:ascii="Arno Pro" w:hAnsi="Arno Pro"/>
          <w:sz w:val="19"/>
          <w:szCs w:val="19"/>
        </w:rPr>
        <w:t xml:space="preserve"> </w:t>
      </w:r>
      <w:r>
        <w:rPr>
          <w:rFonts w:ascii="Arno Pro" w:hAnsi="Arno Pro"/>
          <w:sz w:val="19"/>
          <w:szCs w:val="19"/>
        </w:rPr>
        <w:t>indicate</w:t>
      </w:r>
      <w:r w:rsidRPr="00804281">
        <w:rPr>
          <w:rFonts w:ascii="Arno Pro" w:hAnsi="Arno Pro"/>
          <w:sz w:val="19"/>
          <w:szCs w:val="19"/>
        </w:rPr>
        <w:t xml:space="preserve"> the rates of phosphorescence, non-radiative decay, and reverse intersystem crossing, respe</w:t>
      </w:r>
      <w:r w:rsidRPr="00837514">
        <w:rPr>
          <w:rFonts w:ascii="Arno Pro" w:hAnsi="Arno Pro"/>
          <w:sz w:val="19"/>
          <w:szCs w:val="19"/>
        </w:rPr>
        <w:t>ctively. Δ</w:t>
      </w:r>
      <w:r w:rsidRPr="00837514">
        <w:rPr>
          <w:rFonts w:ascii="Arno Pro" w:hAnsi="Arno Pro"/>
          <w:i/>
          <w:iCs/>
          <w:sz w:val="19"/>
          <w:szCs w:val="19"/>
        </w:rPr>
        <w:t>E</w:t>
      </w:r>
      <w:r w:rsidRPr="00837514">
        <w:rPr>
          <w:rFonts w:ascii="Arno Pro" w:hAnsi="Arno Pro"/>
          <w:sz w:val="19"/>
          <w:szCs w:val="19"/>
          <w:vertAlign w:val="subscript"/>
        </w:rPr>
        <w:t>TP</w:t>
      </w:r>
      <w:r w:rsidRPr="00837514">
        <w:rPr>
          <w:rFonts w:ascii="Arno Pro" w:hAnsi="Arno Pro"/>
          <w:sz w:val="19"/>
          <w:szCs w:val="19"/>
        </w:rPr>
        <w:t xml:space="preserve"> is the energy difference between T</w:t>
      </w:r>
      <w:r w:rsidRPr="00837514">
        <w:rPr>
          <w:rFonts w:ascii="Arno Pro" w:hAnsi="Arno Pro"/>
          <w:sz w:val="19"/>
          <w:szCs w:val="19"/>
          <w:vertAlign w:val="subscript"/>
        </w:rPr>
        <w:t>1</w:t>
      </w:r>
      <w:r w:rsidRPr="00837514">
        <w:rPr>
          <w:rFonts w:ascii="Arno Pro" w:hAnsi="Arno Pro"/>
          <w:sz w:val="19"/>
          <w:szCs w:val="19"/>
        </w:rPr>
        <w:t xml:space="preserve"> and P</w:t>
      </w:r>
      <w:r w:rsidRPr="00837514">
        <w:rPr>
          <w:rFonts w:ascii="Arno Pro" w:hAnsi="Arno Pro"/>
          <w:sz w:val="19"/>
          <w:szCs w:val="19"/>
          <w:vertAlign w:val="superscript"/>
        </w:rPr>
        <w:t>−</w:t>
      </w:r>
      <w:r w:rsidRPr="00837514">
        <w:rPr>
          <w:rFonts w:ascii="Arno Pro" w:hAnsi="Arno Pro"/>
          <w:sz w:val="19"/>
          <w:szCs w:val="19"/>
        </w:rPr>
        <w:t xml:space="preserve"> (lower polaritonic state). (b) The average total rate constant of the triplet state (</w:t>
      </w:r>
      <w:r w:rsidRPr="00837514">
        <w:rPr>
          <w:rFonts w:ascii="Arno Pro" w:hAnsi="Arno Pro"/>
          <w:i/>
          <w:iCs/>
          <w:sz w:val="19"/>
          <w:szCs w:val="19"/>
        </w:rPr>
        <w:t>k</w:t>
      </w:r>
      <w:r w:rsidRPr="00837514">
        <w:rPr>
          <w:rFonts w:ascii="Arno Pro" w:hAnsi="Arno Pro"/>
          <w:sz w:val="19"/>
          <w:szCs w:val="19"/>
          <w:vertAlign w:val="subscript"/>
        </w:rPr>
        <w:t>T</w:t>
      </w:r>
      <w:r w:rsidRPr="00837514">
        <w:rPr>
          <w:rFonts w:ascii="Arno Pro" w:hAnsi="Arno Pro"/>
          <w:sz w:val="19"/>
          <w:szCs w:val="19"/>
          <w:vertAlign w:val="superscript"/>
        </w:rPr>
        <w:t>avg</w:t>
      </w:r>
      <w:r w:rsidRPr="00837514">
        <w:rPr>
          <w:rFonts w:ascii="Arno Pro" w:hAnsi="Arno Pro"/>
          <w:sz w:val="19"/>
          <w:szCs w:val="19"/>
        </w:rPr>
        <w:t xml:space="preserve">) depopulation as </w:t>
      </w:r>
      <w:r w:rsidR="00901EC2">
        <w:rPr>
          <w:rFonts w:ascii="Arno Pro" w:hAnsi="Arno Pro"/>
          <w:sz w:val="19"/>
          <w:szCs w:val="19"/>
        </w:rPr>
        <w:t xml:space="preserve">a </w:t>
      </w:r>
      <w:r w:rsidRPr="00837514">
        <w:rPr>
          <w:rFonts w:ascii="Arno Pro" w:hAnsi="Arno Pro"/>
          <w:sz w:val="19"/>
          <w:szCs w:val="19"/>
        </w:rPr>
        <w:t>function of Δ</w:t>
      </w:r>
      <w:r w:rsidRPr="00837514">
        <w:rPr>
          <w:rFonts w:ascii="Arno Pro" w:hAnsi="Arno Pro"/>
          <w:i/>
          <w:iCs/>
          <w:sz w:val="19"/>
          <w:szCs w:val="19"/>
        </w:rPr>
        <w:t>E</w:t>
      </w:r>
      <w:r w:rsidRPr="00837514">
        <w:rPr>
          <w:rFonts w:ascii="Arno Pro" w:hAnsi="Arno Pro"/>
          <w:sz w:val="19"/>
          <w:szCs w:val="19"/>
          <w:vertAlign w:val="subscript"/>
        </w:rPr>
        <w:t>TP</w:t>
      </w:r>
      <w:r w:rsidRPr="00837514">
        <w:rPr>
          <w:rFonts w:ascii="Arno Pro" w:hAnsi="Arno Pro"/>
          <w:sz w:val="19"/>
          <w:szCs w:val="19"/>
        </w:rPr>
        <w:t xml:space="preserve">. When </w:t>
      </w:r>
      <w:r w:rsidRPr="00837514">
        <w:rPr>
          <w:rFonts w:ascii="Arno Pro" w:hAnsi="Arno Pro"/>
          <w:bCs/>
          <w:kern w:val="22"/>
          <w:sz w:val="19"/>
          <w:szCs w:val="19"/>
        </w:rPr>
        <w:t>Erythrosin B</w:t>
      </w:r>
      <w:r w:rsidRPr="00837514">
        <w:rPr>
          <w:rFonts w:ascii="Arno Pro" w:hAnsi="Arno Pro"/>
          <w:sz w:val="19"/>
          <w:szCs w:val="19"/>
        </w:rPr>
        <w:t xml:space="preserve"> is not in the strong coupling regime, the rate of triplet decay is equivalent to a bare film including </w:t>
      </w:r>
      <w:r w:rsidRPr="00837514">
        <w:rPr>
          <w:rFonts w:ascii="Arno Pro" w:hAnsi="Arno Pro"/>
          <w:bCs/>
          <w:kern w:val="22"/>
          <w:sz w:val="19"/>
          <w:szCs w:val="19"/>
        </w:rPr>
        <w:t>Erythrosin B</w:t>
      </w:r>
      <w:r w:rsidRPr="00837514">
        <w:rPr>
          <w:rFonts w:ascii="Arno Pro" w:hAnsi="Arno Pro"/>
          <w:sz w:val="19"/>
          <w:szCs w:val="19"/>
        </w:rPr>
        <w:t xml:space="preserve">. However, when </w:t>
      </w:r>
      <w:r w:rsidRPr="00837514">
        <w:rPr>
          <w:rFonts w:ascii="Arno Pro" w:hAnsi="Arno Pro"/>
          <w:bCs/>
          <w:kern w:val="22"/>
          <w:sz w:val="19"/>
          <w:szCs w:val="19"/>
        </w:rPr>
        <w:t>Erythrosin B</w:t>
      </w:r>
      <w:r w:rsidRPr="00837514">
        <w:rPr>
          <w:rFonts w:ascii="Arno Pro" w:hAnsi="Arno Pro"/>
          <w:sz w:val="19"/>
          <w:szCs w:val="19"/>
        </w:rPr>
        <w:t xml:space="preserve"> is in the strong coupling regime, the phosphorescence decay was four times </w:t>
      </w:r>
      <w:r w:rsidR="00901EC2">
        <w:rPr>
          <w:rFonts w:ascii="Arno Pro" w:hAnsi="Arno Pro"/>
          <w:sz w:val="19"/>
          <w:szCs w:val="19"/>
        </w:rPr>
        <w:t>faster</w:t>
      </w:r>
      <w:r w:rsidRPr="00837514">
        <w:rPr>
          <w:rFonts w:ascii="Arno Pro" w:hAnsi="Arno Pro"/>
          <w:sz w:val="19"/>
          <w:szCs w:val="19"/>
        </w:rPr>
        <w:t xml:space="preserve"> inside the cavity as compared to outside. The change </w:t>
      </w:r>
      <w:r w:rsidR="00B2082D">
        <w:rPr>
          <w:rFonts w:ascii="Arno Pro" w:hAnsi="Arno Pro"/>
          <w:sz w:val="19"/>
          <w:szCs w:val="19"/>
        </w:rPr>
        <w:t>in</w:t>
      </w:r>
      <w:r w:rsidRPr="00837514">
        <w:rPr>
          <w:rFonts w:ascii="Arno Pro" w:hAnsi="Arno Pro"/>
          <w:sz w:val="19"/>
          <w:szCs w:val="19"/>
        </w:rPr>
        <w:t xml:space="preserve"> </w:t>
      </w:r>
      <w:r w:rsidRPr="00837514">
        <w:rPr>
          <w:rFonts w:ascii="Arno Pro" w:hAnsi="Arno Pro"/>
          <w:i/>
          <w:iCs/>
          <w:sz w:val="19"/>
          <w:szCs w:val="19"/>
        </w:rPr>
        <w:t>k</w:t>
      </w:r>
      <w:r w:rsidRPr="00837514">
        <w:rPr>
          <w:rFonts w:ascii="Arno Pro" w:hAnsi="Arno Pro"/>
          <w:sz w:val="19"/>
          <w:szCs w:val="19"/>
          <w:vertAlign w:val="subscript"/>
        </w:rPr>
        <w:t>T</w:t>
      </w:r>
      <w:r w:rsidRPr="00837514">
        <w:rPr>
          <w:rFonts w:ascii="Arno Pro" w:hAnsi="Arno Pro"/>
          <w:sz w:val="19"/>
          <w:szCs w:val="19"/>
        </w:rPr>
        <w:t xml:space="preserve"> is attributed to a reduced triplet-polaritonic </w:t>
      </w:r>
      <w:r w:rsidR="004F52C3">
        <w:rPr>
          <w:rFonts w:ascii="Arno Pro" w:hAnsi="Arno Pro"/>
          <w:sz w:val="19"/>
          <w:szCs w:val="19"/>
        </w:rPr>
        <w:t xml:space="preserve">state </w:t>
      </w:r>
      <w:r w:rsidRPr="00837514">
        <w:rPr>
          <w:rFonts w:ascii="Arno Pro" w:hAnsi="Arno Pro"/>
          <w:sz w:val="19"/>
          <w:szCs w:val="19"/>
        </w:rPr>
        <w:t>energy gap.</w:t>
      </w:r>
      <w:r>
        <w:rPr>
          <w:rFonts w:ascii="Arno Pro" w:hAnsi="Arno Pro"/>
          <w:sz w:val="19"/>
          <w:szCs w:val="19"/>
        </w:rPr>
        <w:t xml:space="preserve"> </w:t>
      </w:r>
      <w:r w:rsidR="00F47059" w:rsidRPr="001A7B07">
        <w:rPr>
          <w:rFonts w:ascii="Arno Pro" w:hAnsi="Arno Pro"/>
          <w:sz w:val="19"/>
          <w:szCs w:val="19"/>
          <w:highlight w:val="yellow"/>
        </w:rPr>
        <w:t xml:space="preserve">Reproduced with permission from </w:t>
      </w:r>
      <w:r w:rsidR="00F47059" w:rsidRPr="001A7B07">
        <w:rPr>
          <w:rFonts w:ascii="Arno Pro" w:hAnsi="Arno Pro" w:hint="eastAsia"/>
          <w:sz w:val="19"/>
          <w:szCs w:val="19"/>
          <w:highlight w:val="yellow"/>
          <w:lang w:eastAsia="ja-JP"/>
        </w:rPr>
        <w:t>R</w:t>
      </w:r>
      <w:r w:rsidR="00F47059" w:rsidRPr="001A7B07">
        <w:rPr>
          <w:rFonts w:ascii="Arno Pro" w:hAnsi="Arno Pro"/>
          <w:sz w:val="19"/>
          <w:szCs w:val="19"/>
          <w:highlight w:val="yellow"/>
        </w:rPr>
        <w:t xml:space="preserve">ef. </w:t>
      </w:r>
      <w:r w:rsidR="00F47059">
        <w:rPr>
          <w:rFonts w:ascii="Arno Pro" w:hAnsi="Arno Pro"/>
          <w:sz w:val="19"/>
          <w:szCs w:val="19"/>
          <w:highlight w:val="yellow"/>
        </w:rPr>
        <w:t>103</w:t>
      </w:r>
      <w:r w:rsidR="00F47059" w:rsidRPr="001A7B07">
        <w:rPr>
          <w:rFonts w:ascii="Arno Pro" w:hAnsi="Arno Pro"/>
          <w:sz w:val="19"/>
          <w:szCs w:val="19"/>
          <w:highlight w:val="yellow"/>
        </w:rPr>
        <w:t>. Copyright 201</w:t>
      </w:r>
      <w:r w:rsidR="00F47059">
        <w:rPr>
          <w:rFonts w:ascii="Arno Pro" w:hAnsi="Arno Pro"/>
          <w:sz w:val="19"/>
          <w:szCs w:val="19"/>
          <w:highlight w:val="yellow"/>
        </w:rPr>
        <w:t>8</w:t>
      </w:r>
      <w:r w:rsidR="00F47059" w:rsidRPr="001A7B07">
        <w:rPr>
          <w:rFonts w:ascii="Arno Pro" w:hAnsi="Arno Pro"/>
          <w:sz w:val="19"/>
          <w:szCs w:val="19"/>
          <w:highlight w:val="yellow"/>
        </w:rPr>
        <w:t xml:space="preserve"> Springer Nature.</w:t>
      </w:r>
    </w:p>
    <w:p w14:paraId="535CC8CF" w14:textId="2990A0D1" w:rsidR="00950058" w:rsidRDefault="00950058" w:rsidP="00645599">
      <w:pPr>
        <w:spacing w:after="0"/>
        <w:ind w:firstLineChars="50" w:firstLine="95"/>
        <w:rPr>
          <w:rFonts w:ascii="Arno Pro" w:hAnsi="Arno Pro"/>
          <w:bCs/>
          <w:kern w:val="22"/>
          <w:sz w:val="19"/>
          <w:szCs w:val="19"/>
        </w:rPr>
      </w:pPr>
    </w:p>
    <w:p w14:paraId="2B22376C" w14:textId="74FDC4FA" w:rsidR="00CE2482" w:rsidRDefault="00DE018F" w:rsidP="0067182F">
      <w:pPr>
        <w:spacing w:after="0"/>
        <w:ind w:firstLineChars="50" w:firstLine="95"/>
        <w:rPr>
          <w:rFonts w:ascii="Arno Pro" w:hAnsi="Arno Pro"/>
          <w:bCs/>
          <w:kern w:val="22"/>
          <w:sz w:val="19"/>
          <w:szCs w:val="19"/>
        </w:rPr>
      </w:pPr>
      <w:r w:rsidRPr="00926D5D">
        <w:rPr>
          <w:rFonts w:ascii="Arno Pro" w:hAnsi="Arno Pro"/>
          <w:bCs/>
          <w:kern w:val="22"/>
          <w:sz w:val="19"/>
          <w:szCs w:val="19"/>
        </w:rPr>
        <w:t xml:space="preserve">Singlet fission (SF) is a phenomenon in </w:t>
      </w:r>
      <w:r w:rsidR="00930D19" w:rsidRPr="00926D5D">
        <w:rPr>
          <w:rFonts w:ascii="Arno Pro" w:hAnsi="Arno Pro"/>
          <w:bCs/>
          <w:kern w:val="22"/>
          <w:sz w:val="19"/>
          <w:szCs w:val="19"/>
        </w:rPr>
        <w:t>which</w:t>
      </w:r>
      <w:r w:rsidRPr="00926D5D">
        <w:rPr>
          <w:rFonts w:ascii="Arno Pro" w:hAnsi="Arno Pro"/>
          <w:bCs/>
          <w:kern w:val="22"/>
          <w:sz w:val="19"/>
          <w:szCs w:val="19"/>
        </w:rPr>
        <w:t xml:space="preserve"> a singlet exciton split</w:t>
      </w:r>
      <w:r w:rsidR="00EA6B60">
        <w:rPr>
          <w:rFonts w:ascii="Arno Pro" w:hAnsi="Arno Pro"/>
          <w:bCs/>
          <w:kern w:val="22"/>
          <w:sz w:val="19"/>
          <w:szCs w:val="19"/>
        </w:rPr>
        <w:t>s</w:t>
      </w:r>
      <w:r w:rsidRPr="00926D5D">
        <w:rPr>
          <w:rFonts w:ascii="Arno Pro" w:hAnsi="Arno Pro"/>
          <w:bCs/>
          <w:kern w:val="22"/>
          <w:sz w:val="19"/>
          <w:szCs w:val="19"/>
        </w:rPr>
        <w:t xml:space="preserve"> into two triplet excitons</w:t>
      </w:r>
      <w:r w:rsidR="00EA6B60">
        <w:rPr>
          <w:rFonts w:ascii="Arno Pro" w:hAnsi="Arno Pro"/>
          <w:bCs/>
          <w:kern w:val="22"/>
          <w:sz w:val="19"/>
          <w:szCs w:val="19"/>
        </w:rPr>
        <w:t xml:space="preserve"> of half the </w:t>
      </w:r>
      <w:r w:rsidR="00441205">
        <w:rPr>
          <w:rFonts w:ascii="Arno Pro" w:hAnsi="Arno Pro"/>
          <w:bCs/>
          <w:kern w:val="22"/>
          <w:sz w:val="19"/>
          <w:szCs w:val="19"/>
        </w:rPr>
        <w:t xml:space="preserve">original </w:t>
      </w:r>
      <w:r w:rsidR="00441205">
        <w:rPr>
          <w:rFonts w:ascii="Arno Pro" w:hAnsi="Arno Pro"/>
          <w:bCs/>
          <w:kern w:val="22"/>
          <w:sz w:val="19"/>
          <w:szCs w:val="19"/>
        </w:rPr>
        <w:t xml:space="preserve">exciton </w:t>
      </w:r>
      <w:r w:rsidR="00EA6B60">
        <w:rPr>
          <w:rFonts w:ascii="Arno Pro" w:hAnsi="Arno Pro"/>
          <w:bCs/>
          <w:kern w:val="22"/>
          <w:sz w:val="19"/>
          <w:szCs w:val="19"/>
        </w:rPr>
        <w:t>energy</w:t>
      </w:r>
      <w:r w:rsidRPr="00926D5D">
        <w:rPr>
          <w:rFonts w:ascii="Arno Pro" w:hAnsi="Arno Pro"/>
          <w:bCs/>
          <w:kern w:val="22"/>
          <w:sz w:val="19"/>
          <w:szCs w:val="19"/>
        </w:rPr>
        <w:t>.</w:t>
      </w:r>
      <w:r w:rsidR="00422260"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{"citationItems":[{"id":"ITEM-1","itemData":{"DOI":"10.1002/cptc.202100053","ISSN":"23670932","author":[{"dropping-particle":"","family":"Millicent B. Smith","given":"and Josef Michl","non-dropping-particle":"","parse-names":false,"suffix":""}],"container-title":"Chemical Reviews","id":"ITEM-1","issue":"11","issued":{"date-parts":[["2010"]]},"page":"6891-6936","title":"Singlet Fission","type":"article-journal","volume":"110"},"uris":["http://www.mendeley.com/documents/?uuid=34938ada-d7da-4d61-81d4-e76dac2c7b1b"]}],"mendeley":{"formattedCitation":"&lt;sup&gt;108&lt;/sup&gt;","plainTextFormattedCitation":"108","previouslyFormattedCitation":"&lt;sup&gt;108&lt;/sup&gt;"},"properties":{"noteIndex":0},"schema":"https://github.com/citation-style-language/schema/raw/master/csl-citation.json"}</w:instrText>
      </w:r>
      <w:r w:rsidR="00422260"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108</w:t>
      </w:r>
      <w:r w:rsidR="00422260" w:rsidRPr="00926D5D">
        <w:rPr>
          <w:rFonts w:ascii="Arno Pro" w:hAnsi="Arno Pro"/>
          <w:bCs/>
          <w:color w:val="FF0000"/>
          <w:kern w:val="22"/>
          <w:sz w:val="19"/>
          <w:szCs w:val="19"/>
        </w:rPr>
        <w:fldChar w:fldCharType="end"/>
      </w:r>
      <w:r w:rsidRPr="00926D5D">
        <w:rPr>
          <w:rFonts w:ascii="Arno Pro" w:hAnsi="Arno Pro"/>
          <w:bCs/>
          <w:kern w:val="22"/>
          <w:sz w:val="19"/>
          <w:szCs w:val="19"/>
        </w:rPr>
        <w:t xml:space="preserve"> SF is expected to boost the efficiency of solar cells</w:t>
      </w:r>
      <w:r w:rsidR="00C20627">
        <w:rPr>
          <w:rFonts w:ascii="Arno Pro" w:hAnsi="Arno Pro"/>
          <w:bCs/>
          <w:kern w:val="22"/>
          <w:sz w:val="19"/>
          <w:szCs w:val="19"/>
        </w:rPr>
        <w:t xml:space="preserve"> if a high energy exciton </w:t>
      </w:r>
      <w:r w:rsidR="00441205">
        <w:rPr>
          <w:rFonts w:ascii="Arno Pro" w:hAnsi="Arno Pro"/>
          <w:bCs/>
          <w:kern w:val="22"/>
          <w:sz w:val="19"/>
          <w:szCs w:val="19"/>
        </w:rPr>
        <w:t>splits into</w:t>
      </w:r>
      <w:r w:rsidRPr="00926D5D">
        <w:rPr>
          <w:rFonts w:ascii="Arno Pro" w:hAnsi="Arno Pro"/>
          <w:bCs/>
          <w:kern w:val="22"/>
          <w:sz w:val="19"/>
          <w:szCs w:val="19"/>
        </w:rPr>
        <w:t xml:space="preserve"> two </w:t>
      </w:r>
      <w:r w:rsidR="00C20627">
        <w:rPr>
          <w:rFonts w:ascii="Arno Pro" w:hAnsi="Arno Pro"/>
          <w:bCs/>
          <w:kern w:val="22"/>
          <w:sz w:val="19"/>
          <w:szCs w:val="19"/>
        </w:rPr>
        <w:t xml:space="preserve">lower energy </w:t>
      </w:r>
      <w:r w:rsidR="008A6537">
        <w:rPr>
          <w:rFonts w:ascii="Arno Pro" w:hAnsi="Arno Pro"/>
          <w:bCs/>
          <w:kern w:val="22"/>
          <w:sz w:val="19"/>
          <w:szCs w:val="19"/>
        </w:rPr>
        <w:t>triplets</w:t>
      </w:r>
      <w:r w:rsidRPr="00926D5D">
        <w:rPr>
          <w:rFonts w:ascii="Arno Pro" w:hAnsi="Arno Pro"/>
          <w:bCs/>
          <w:kern w:val="22"/>
          <w:sz w:val="19"/>
          <w:szCs w:val="19"/>
        </w:rPr>
        <w:t xml:space="preserve"> </w:t>
      </w:r>
      <w:r w:rsidR="00C20627">
        <w:rPr>
          <w:rFonts w:ascii="Arno Pro" w:hAnsi="Arno Pro"/>
          <w:bCs/>
          <w:kern w:val="22"/>
          <w:sz w:val="19"/>
          <w:szCs w:val="19"/>
        </w:rPr>
        <w:t xml:space="preserve">that are still above the </w:t>
      </w:r>
      <w:r w:rsidR="00133FEE">
        <w:rPr>
          <w:rFonts w:ascii="Arno Pro" w:hAnsi="Arno Pro"/>
          <w:bCs/>
          <w:kern w:val="22"/>
          <w:sz w:val="19"/>
          <w:szCs w:val="19"/>
        </w:rPr>
        <w:t xml:space="preserve">(typically </w:t>
      </w:r>
      <w:r w:rsidR="00C20627">
        <w:rPr>
          <w:rFonts w:ascii="Arno Pro" w:hAnsi="Arno Pro"/>
          <w:bCs/>
          <w:kern w:val="22"/>
          <w:sz w:val="19"/>
          <w:szCs w:val="19"/>
        </w:rPr>
        <w:t>silicon</w:t>
      </w:r>
      <w:r w:rsidR="00133FEE">
        <w:rPr>
          <w:rFonts w:ascii="Arno Pro" w:hAnsi="Arno Pro"/>
          <w:bCs/>
          <w:kern w:val="22"/>
          <w:sz w:val="19"/>
          <w:szCs w:val="19"/>
        </w:rPr>
        <w:t>)</w:t>
      </w:r>
      <w:r w:rsidR="00C20627">
        <w:rPr>
          <w:rFonts w:ascii="Arno Pro" w:hAnsi="Arno Pro"/>
          <w:bCs/>
          <w:kern w:val="22"/>
          <w:sz w:val="19"/>
          <w:szCs w:val="19"/>
        </w:rPr>
        <w:t xml:space="preserve"> bandgap and can be harvested by the </w:t>
      </w:r>
      <w:r w:rsidR="00133FEE">
        <w:rPr>
          <w:rFonts w:ascii="Arno Pro" w:hAnsi="Arno Pro"/>
          <w:bCs/>
          <w:kern w:val="22"/>
          <w:sz w:val="19"/>
          <w:szCs w:val="19"/>
        </w:rPr>
        <w:t xml:space="preserve">solar cell. </w:t>
      </w:r>
      <w:r w:rsidR="00930D19" w:rsidRPr="00926D5D">
        <w:rPr>
          <w:rFonts w:ascii="Arno Pro" w:hAnsi="Arno Pro"/>
          <w:bCs/>
          <w:kern w:val="22"/>
          <w:sz w:val="19"/>
          <w:szCs w:val="19"/>
        </w:rPr>
        <w:t>A</w:t>
      </w:r>
      <w:r w:rsidRPr="00926D5D">
        <w:rPr>
          <w:rFonts w:ascii="Arno Pro" w:hAnsi="Arno Pro"/>
          <w:bCs/>
          <w:kern w:val="22"/>
          <w:sz w:val="19"/>
          <w:szCs w:val="19"/>
        </w:rPr>
        <w:t>morphous rubrene</w:t>
      </w:r>
      <w:r w:rsidR="00930D19" w:rsidRPr="00926D5D">
        <w:rPr>
          <w:rFonts w:ascii="Arno Pro" w:hAnsi="Arno Pro"/>
          <w:bCs/>
          <w:kern w:val="22"/>
          <w:sz w:val="19"/>
          <w:szCs w:val="19"/>
        </w:rPr>
        <w:t xml:space="preserve"> is a well-known molecule that exhibits SF</w:t>
      </w:r>
      <w:r w:rsidRPr="00926D5D">
        <w:rPr>
          <w:rFonts w:ascii="Arno Pro" w:hAnsi="Arno Pro"/>
          <w:bCs/>
          <w:kern w:val="22"/>
          <w:sz w:val="19"/>
          <w:szCs w:val="19"/>
        </w:rPr>
        <w:t xml:space="preserve">. </w:t>
      </w:r>
      <w:r w:rsidR="00133FEE">
        <w:rPr>
          <w:rFonts w:ascii="Arno Pro" w:hAnsi="Arno Pro"/>
          <w:bCs/>
          <w:kern w:val="22"/>
          <w:sz w:val="19"/>
          <w:szCs w:val="19"/>
        </w:rPr>
        <w:t>A</w:t>
      </w:r>
      <w:r w:rsidRPr="00926D5D">
        <w:rPr>
          <w:rFonts w:ascii="Arno Pro" w:hAnsi="Arno Pro"/>
          <w:bCs/>
          <w:kern w:val="22"/>
          <w:sz w:val="19"/>
          <w:szCs w:val="19"/>
        </w:rPr>
        <w:t xml:space="preserve"> rubrene </w:t>
      </w:r>
      <w:r w:rsidR="00930D19" w:rsidRPr="00926D5D">
        <w:rPr>
          <w:rFonts w:ascii="Arno Pro" w:hAnsi="Arno Pro"/>
          <w:bCs/>
          <w:kern w:val="22"/>
          <w:sz w:val="19"/>
          <w:szCs w:val="19"/>
        </w:rPr>
        <w:t xml:space="preserve">film was placed in </w:t>
      </w:r>
      <w:r w:rsidR="00912D85">
        <w:rPr>
          <w:rFonts w:ascii="Arno Pro" w:hAnsi="Arno Pro"/>
          <w:bCs/>
          <w:kern w:val="22"/>
          <w:sz w:val="19"/>
          <w:szCs w:val="19"/>
        </w:rPr>
        <w:t>a</w:t>
      </w:r>
      <w:r w:rsidR="00F15477">
        <w:rPr>
          <w:rFonts w:ascii="Arno Pro" w:hAnsi="Arno Pro"/>
          <w:bCs/>
          <w:kern w:val="22"/>
          <w:sz w:val="19"/>
          <w:szCs w:val="19"/>
        </w:rPr>
        <w:t>n</w:t>
      </w:r>
      <w:r w:rsidR="00930D19" w:rsidRPr="00926D5D">
        <w:rPr>
          <w:rFonts w:ascii="Arno Pro" w:hAnsi="Arno Pro"/>
          <w:bCs/>
          <w:kern w:val="22"/>
          <w:sz w:val="19"/>
          <w:szCs w:val="19"/>
        </w:rPr>
        <w:t xml:space="preserve"> FP cavity</w:t>
      </w:r>
      <w:r w:rsidR="00611DBA">
        <w:rPr>
          <w:rFonts w:ascii="Arno Pro" w:hAnsi="Arno Pro"/>
          <w:bCs/>
          <w:kern w:val="22"/>
          <w:sz w:val="19"/>
          <w:szCs w:val="19"/>
        </w:rPr>
        <w:t xml:space="preserve">, with the </w:t>
      </w:r>
      <w:r w:rsidR="00930D19" w:rsidRPr="00926D5D">
        <w:rPr>
          <w:rFonts w:ascii="Arno Pro" w:hAnsi="Arno Pro"/>
          <w:bCs/>
          <w:kern w:val="22"/>
          <w:sz w:val="19"/>
          <w:szCs w:val="19"/>
        </w:rPr>
        <w:t xml:space="preserve">singlet exciton </w:t>
      </w:r>
      <w:r w:rsidR="00912D85">
        <w:rPr>
          <w:rFonts w:ascii="Arno Pro" w:hAnsi="Arno Pro"/>
          <w:bCs/>
          <w:kern w:val="22"/>
          <w:sz w:val="19"/>
          <w:szCs w:val="19"/>
        </w:rPr>
        <w:t>strongly-</w:t>
      </w:r>
      <w:r w:rsidR="00611DBA">
        <w:rPr>
          <w:rFonts w:ascii="Arno Pro" w:hAnsi="Arno Pro"/>
          <w:bCs/>
          <w:kern w:val="22"/>
          <w:sz w:val="19"/>
          <w:szCs w:val="19"/>
        </w:rPr>
        <w:t xml:space="preserve">coupled to the </w:t>
      </w:r>
      <w:r w:rsidRPr="00926D5D">
        <w:rPr>
          <w:rFonts w:ascii="Arno Pro" w:hAnsi="Arno Pro"/>
          <w:bCs/>
          <w:kern w:val="22"/>
          <w:sz w:val="19"/>
          <w:szCs w:val="19"/>
        </w:rPr>
        <w:t>cavity mode.</w:t>
      </w:r>
      <w:r w:rsidR="00B770AB"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{"citationItems":[{"id":"ITEM-1","itemData":{"DOI":"10.1063/1.5108698","ISSN":"00219606","abstract":"The excited-state dynamics of molecular aggregates are governed by their potential energy landscape that can hardly be controlled artificially. However, it is possible to alter the excited state dynamics by a strong coupling between light and molecules (polariton formation) because it can decouple the electronic and vibrational degrees of freedom. Here, we demonstrate this polaron decoupling effect on the photochemical dynamics in singlet fission (SF) of amorphous rubrene thin films embedded in optical microcavities. The vibronic feature of polariton states in this system is characterized through the analysis of steady state absorption spectra by using the Holstein-Tavis-Cummings model. On the basis of this analysis, we show with time-resolved spectroscopy that the SF rate following a resonant excitation of the lowest energy polariton state is indeed modulated when the cavity photon energy is changed. A numerical simulation by using Fermi's golden rule formula with the vibronic polariton feature successfully accounts for the observed modulation of the SF rate, indicating that the polaron decoupling plays a decisive role in the nonadiabatic dynamics.","author":[{"dropping-particle":"","family":"Takahashi","given":"Shota","non-dropping-particle":"","parse-names":false,"suffix":""},{"dropping-particle":"","family":"Watanabe","given":"Kazuya","non-dropping-particle":"","parse-names":false,"suffix":""},{"dropping-particle":"","family":"Matsumoto","given":"Yoshiyasu","non-dropping-particle":"","parse-names":false,"suffix":""}],"container-title":"Journal of Chemical Physics","id":"ITEM-1","issue":"7","issued":{"date-parts":[["2019"]]},"page":"074703","publisher":"AIP Publishing, LLC","title":"Singlet fission of amorphous rubrene modulated by polariton formation","type":"article-journal","volume":"151"},"uris":["http://www.mendeley.com/documents/?uuid=b7a885aa-a6b2-4eaa-86bc-0015203cd5ee"]}],"mendeley":{"formattedCitation":"&lt;sup&gt;104&lt;/sup&gt;","plainTextFormattedCitation":"104","previouslyFormattedCitation":"&lt;sup&gt;104&lt;/sup&gt;"},"properties":{"noteIndex":0},"schema":"https://github.com/citation-style-language/schema/raw/master/csl-citation.json"}</w:instrText>
      </w:r>
      <w:r w:rsidR="00B770AB"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104</w:t>
      </w:r>
      <w:r w:rsidR="00B770AB" w:rsidRPr="00926D5D">
        <w:rPr>
          <w:rFonts w:ascii="Arno Pro" w:hAnsi="Arno Pro"/>
          <w:bCs/>
          <w:color w:val="FF0000"/>
          <w:kern w:val="22"/>
          <w:sz w:val="19"/>
          <w:szCs w:val="19"/>
        </w:rPr>
        <w:fldChar w:fldCharType="end"/>
      </w:r>
      <w:r w:rsidRPr="00926D5D">
        <w:rPr>
          <w:rFonts w:ascii="Arno Pro" w:hAnsi="Arno Pro"/>
          <w:bCs/>
          <w:kern w:val="22"/>
          <w:sz w:val="19"/>
          <w:szCs w:val="19"/>
        </w:rPr>
        <w:t xml:space="preserve"> The SF rate </w:t>
      </w:r>
      <w:r w:rsidR="00912D85">
        <w:rPr>
          <w:rFonts w:ascii="Arno Pro" w:hAnsi="Arno Pro"/>
          <w:bCs/>
          <w:kern w:val="22"/>
          <w:sz w:val="19"/>
          <w:szCs w:val="19"/>
        </w:rPr>
        <w:t xml:space="preserve">was found to </w:t>
      </w:r>
      <w:r w:rsidRPr="00926D5D">
        <w:rPr>
          <w:rFonts w:ascii="Arno Pro" w:hAnsi="Arno Pro"/>
          <w:bCs/>
          <w:kern w:val="22"/>
          <w:sz w:val="19"/>
          <w:szCs w:val="19"/>
        </w:rPr>
        <w:t xml:space="preserve">decrease </w:t>
      </w:r>
      <w:r w:rsidR="000F50EA" w:rsidRPr="00926D5D">
        <w:rPr>
          <w:rFonts w:ascii="Arno Pro" w:hAnsi="Arno Pro"/>
          <w:bCs/>
          <w:kern w:val="22"/>
          <w:sz w:val="19"/>
          <w:szCs w:val="19"/>
        </w:rPr>
        <w:t>due to</w:t>
      </w:r>
      <w:r w:rsidRPr="00926D5D">
        <w:rPr>
          <w:rFonts w:ascii="Arno Pro" w:hAnsi="Arno Pro"/>
          <w:bCs/>
          <w:kern w:val="22"/>
          <w:sz w:val="19"/>
          <w:szCs w:val="19"/>
        </w:rPr>
        <w:t xml:space="preserve"> polariton</w:t>
      </w:r>
      <w:r w:rsidR="00F15477">
        <w:rPr>
          <w:rFonts w:ascii="Arno Pro" w:hAnsi="Arno Pro"/>
          <w:bCs/>
          <w:kern w:val="22"/>
          <w:sz w:val="19"/>
          <w:szCs w:val="19"/>
        </w:rPr>
        <w:t>ic</w:t>
      </w:r>
      <w:r w:rsidRPr="00926D5D">
        <w:rPr>
          <w:rFonts w:ascii="Arno Pro" w:hAnsi="Arno Pro"/>
          <w:bCs/>
          <w:kern w:val="22"/>
          <w:sz w:val="19"/>
          <w:szCs w:val="19"/>
        </w:rPr>
        <w:t xml:space="preserve"> state</w:t>
      </w:r>
      <w:r w:rsidR="00F15477">
        <w:rPr>
          <w:rFonts w:ascii="Arno Pro" w:hAnsi="Arno Pro"/>
          <w:bCs/>
          <w:kern w:val="22"/>
          <w:sz w:val="19"/>
          <w:szCs w:val="19"/>
        </w:rPr>
        <w:t xml:space="preserve"> formation in this case</w:t>
      </w:r>
      <w:r w:rsidR="005E5A82">
        <w:rPr>
          <w:rFonts w:ascii="Arno Pro" w:hAnsi="Arno Pro"/>
          <w:bCs/>
          <w:kern w:val="22"/>
          <w:sz w:val="19"/>
          <w:szCs w:val="19"/>
        </w:rPr>
        <w:t xml:space="preserve"> (</w:t>
      </w:r>
      <w:r w:rsidR="005E5A82" w:rsidRPr="00F96FBF">
        <w:rPr>
          <w:rFonts w:ascii="Arno Pro" w:hAnsi="Arno Pro"/>
          <w:b/>
          <w:color w:val="FF0000"/>
          <w:kern w:val="22"/>
          <w:sz w:val="19"/>
          <w:szCs w:val="19"/>
        </w:rPr>
        <w:t xml:space="preserve">Figure </w:t>
      </w:r>
      <w:r w:rsidR="005E5A82">
        <w:rPr>
          <w:rFonts w:ascii="Arno Pro" w:hAnsi="Arno Pro"/>
          <w:b/>
          <w:color w:val="FF0000"/>
          <w:kern w:val="22"/>
          <w:sz w:val="19"/>
          <w:szCs w:val="19"/>
        </w:rPr>
        <w:t>10</w:t>
      </w:r>
      <w:r w:rsidR="005E5A82">
        <w:rPr>
          <w:rFonts w:ascii="Arno Pro" w:hAnsi="Arno Pro"/>
          <w:bCs/>
          <w:kern w:val="22"/>
          <w:sz w:val="19"/>
          <w:szCs w:val="19"/>
        </w:rPr>
        <w:t>)</w:t>
      </w:r>
      <w:r w:rsidRPr="00926D5D">
        <w:rPr>
          <w:rFonts w:ascii="Arno Pro" w:hAnsi="Arno Pro"/>
          <w:bCs/>
          <w:kern w:val="22"/>
          <w:sz w:val="19"/>
          <w:szCs w:val="19"/>
        </w:rPr>
        <w:t xml:space="preserve">. </w:t>
      </w:r>
      <w:r w:rsidR="008F0FC0" w:rsidRPr="00926D5D">
        <w:rPr>
          <w:rFonts w:ascii="Arno Pro" w:hAnsi="Arno Pro"/>
          <w:bCs/>
          <w:kern w:val="22"/>
          <w:sz w:val="19"/>
          <w:szCs w:val="19"/>
        </w:rPr>
        <w:t>The</w:t>
      </w:r>
      <w:r w:rsidRPr="00926D5D">
        <w:rPr>
          <w:rFonts w:ascii="Arno Pro" w:hAnsi="Arno Pro"/>
          <w:bCs/>
          <w:kern w:val="22"/>
          <w:sz w:val="19"/>
          <w:szCs w:val="19"/>
        </w:rPr>
        <w:t xml:space="preserve"> SF rate </w:t>
      </w:r>
      <w:r w:rsidR="008F0FC0" w:rsidRPr="00926D5D">
        <w:rPr>
          <w:rFonts w:ascii="Arno Pro" w:hAnsi="Arno Pro"/>
          <w:bCs/>
          <w:kern w:val="22"/>
          <w:sz w:val="19"/>
          <w:szCs w:val="19"/>
        </w:rPr>
        <w:t xml:space="preserve">in </w:t>
      </w:r>
      <w:r w:rsidRPr="00926D5D">
        <w:rPr>
          <w:rFonts w:ascii="Arno Pro" w:hAnsi="Arno Pro"/>
          <w:bCs/>
          <w:kern w:val="22"/>
          <w:sz w:val="19"/>
          <w:szCs w:val="19"/>
        </w:rPr>
        <w:t xml:space="preserve">the polaritonic state was </w:t>
      </w:r>
      <w:r w:rsidR="008F0FC0" w:rsidRPr="00926D5D">
        <w:rPr>
          <w:rFonts w:ascii="Arno Pro" w:hAnsi="Arno Pro"/>
          <w:bCs/>
          <w:kern w:val="22"/>
          <w:sz w:val="19"/>
          <w:szCs w:val="19"/>
        </w:rPr>
        <w:t xml:space="preserve">interpreted based on three factors: </w:t>
      </w:r>
      <w:r w:rsidRPr="00926D5D">
        <w:rPr>
          <w:rFonts w:ascii="Arno Pro" w:hAnsi="Arno Pro"/>
          <w:bCs/>
          <w:kern w:val="22"/>
          <w:sz w:val="19"/>
          <w:szCs w:val="19"/>
        </w:rPr>
        <w:t xml:space="preserve">electronic coupling </w:t>
      </w:r>
      <w:r w:rsidR="008F0FC0" w:rsidRPr="00926D5D">
        <w:rPr>
          <w:rFonts w:ascii="Arno Pro" w:hAnsi="Arno Pro"/>
          <w:bCs/>
          <w:kern w:val="22"/>
          <w:sz w:val="19"/>
          <w:szCs w:val="19"/>
        </w:rPr>
        <w:t xml:space="preserve">between </w:t>
      </w:r>
      <w:r w:rsidRPr="00926D5D">
        <w:rPr>
          <w:rFonts w:ascii="Arno Pro" w:hAnsi="Arno Pro"/>
          <w:bCs/>
          <w:kern w:val="22"/>
          <w:sz w:val="19"/>
          <w:szCs w:val="19"/>
        </w:rPr>
        <w:t xml:space="preserve">singlet and triplet states, overlap of </w:t>
      </w:r>
      <w:r w:rsidR="00945220" w:rsidRPr="00926D5D">
        <w:rPr>
          <w:rFonts w:ascii="Arno Pro" w:hAnsi="Arno Pro"/>
          <w:bCs/>
          <w:kern w:val="22"/>
          <w:sz w:val="19"/>
          <w:szCs w:val="19"/>
        </w:rPr>
        <w:t xml:space="preserve">the </w:t>
      </w:r>
      <w:r w:rsidR="008F0FC0" w:rsidRPr="00926D5D">
        <w:rPr>
          <w:rFonts w:ascii="Arno Pro" w:hAnsi="Arno Pro"/>
          <w:bCs/>
          <w:kern w:val="22"/>
          <w:sz w:val="19"/>
          <w:szCs w:val="19"/>
        </w:rPr>
        <w:t>vibrational wavefunction</w:t>
      </w:r>
      <w:r w:rsidR="008A6537">
        <w:rPr>
          <w:rFonts w:ascii="Arno Pro" w:hAnsi="Arno Pro"/>
          <w:bCs/>
          <w:kern w:val="22"/>
          <w:sz w:val="19"/>
          <w:szCs w:val="19"/>
        </w:rPr>
        <w:t>s</w:t>
      </w:r>
      <w:r w:rsidR="008F0FC0" w:rsidRPr="00926D5D">
        <w:rPr>
          <w:rFonts w:ascii="Arno Pro" w:hAnsi="Arno Pro"/>
          <w:bCs/>
          <w:kern w:val="22"/>
          <w:sz w:val="19"/>
          <w:szCs w:val="19"/>
        </w:rPr>
        <w:t xml:space="preserve">, and </w:t>
      </w:r>
      <w:r w:rsidR="008A6537">
        <w:rPr>
          <w:rFonts w:ascii="Arno Pro" w:hAnsi="Arno Pro"/>
          <w:bCs/>
          <w:kern w:val="22"/>
          <w:sz w:val="19"/>
          <w:szCs w:val="19"/>
        </w:rPr>
        <w:t xml:space="preserve">the </w:t>
      </w:r>
      <w:r w:rsidR="008F0FC0" w:rsidRPr="00926D5D">
        <w:rPr>
          <w:rFonts w:ascii="Arno Pro" w:hAnsi="Arno Pro"/>
          <w:bCs/>
          <w:kern w:val="22"/>
          <w:sz w:val="19"/>
          <w:szCs w:val="19"/>
        </w:rPr>
        <w:t>energy gap between triplet states and lower polaritonic state</w:t>
      </w:r>
      <w:r w:rsidR="00945220" w:rsidRPr="00926D5D">
        <w:rPr>
          <w:rFonts w:ascii="Arno Pro" w:hAnsi="Arno Pro"/>
          <w:bCs/>
          <w:kern w:val="22"/>
          <w:sz w:val="19"/>
          <w:szCs w:val="19"/>
        </w:rPr>
        <w:t>s</w:t>
      </w:r>
      <w:r w:rsidR="008F0FC0" w:rsidRPr="00926D5D">
        <w:rPr>
          <w:rFonts w:ascii="Arno Pro" w:hAnsi="Arno Pro"/>
          <w:bCs/>
          <w:kern w:val="22"/>
          <w:sz w:val="19"/>
          <w:szCs w:val="19"/>
        </w:rPr>
        <w:t>. The</w:t>
      </w:r>
      <w:r w:rsidR="0067182F" w:rsidRPr="00926D5D">
        <w:rPr>
          <w:rFonts w:ascii="Arno Pro" w:hAnsi="Arno Pro"/>
          <w:bCs/>
          <w:kern w:val="22"/>
          <w:sz w:val="19"/>
          <w:szCs w:val="19"/>
        </w:rPr>
        <w:t xml:space="preserve"> formation of polaritonic states </w:t>
      </w:r>
      <w:r w:rsidR="00BF4A57">
        <w:rPr>
          <w:rFonts w:ascii="Arno Pro" w:hAnsi="Arno Pro"/>
          <w:bCs/>
          <w:kern w:val="22"/>
          <w:sz w:val="19"/>
          <w:szCs w:val="19"/>
        </w:rPr>
        <w:t xml:space="preserve">was found to </w:t>
      </w:r>
      <w:r w:rsidR="0067182F" w:rsidRPr="00926D5D">
        <w:rPr>
          <w:rFonts w:ascii="Arno Pro" w:hAnsi="Arno Pro"/>
          <w:bCs/>
          <w:kern w:val="22"/>
          <w:sz w:val="19"/>
          <w:szCs w:val="19"/>
        </w:rPr>
        <w:t xml:space="preserve">induce a reduction in </w:t>
      </w:r>
      <w:r w:rsidRPr="00926D5D">
        <w:rPr>
          <w:rFonts w:ascii="Arno Pro" w:hAnsi="Arno Pro"/>
          <w:bCs/>
          <w:kern w:val="22"/>
          <w:sz w:val="19"/>
          <w:szCs w:val="19"/>
        </w:rPr>
        <w:t xml:space="preserve">the </w:t>
      </w:r>
      <w:r w:rsidR="00760DE8" w:rsidRPr="00926D5D">
        <w:rPr>
          <w:rFonts w:ascii="Arno Pro" w:hAnsi="Arno Pro"/>
          <w:bCs/>
          <w:kern w:val="22"/>
          <w:sz w:val="19"/>
          <w:szCs w:val="19"/>
        </w:rPr>
        <w:t>S</w:t>
      </w:r>
      <w:r w:rsidR="00760DE8" w:rsidRPr="00926D5D">
        <w:rPr>
          <w:rFonts w:ascii="Arno Pro" w:hAnsi="Arno Pro"/>
          <w:bCs/>
          <w:kern w:val="22"/>
          <w:sz w:val="19"/>
          <w:szCs w:val="19"/>
          <w:vertAlign w:val="subscript"/>
        </w:rPr>
        <w:t>1</w:t>
      </w:r>
      <w:r w:rsidR="00760DE8" w:rsidRPr="00926D5D">
        <w:rPr>
          <w:rFonts w:ascii="Arno Pro" w:hAnsi="Arno Pro"/>
          <w:bCs/>
          <w:kern w:val="22"/>
          <w:sz w:val="19"/>
          <w:szCs w:val="19"/>
        </w:rPr>
        <w:t>-T</w:t>
      </w:r>
      <w:r w:rsidR="00760DE8" w:rsidRPr="00926D5D">
        <w:rPr>
          <w:rFonts w:ascii="Arno Pro" w:hAnsi="Arno Pro"/>
          <w:bCs/>
          <w:kern w:val="22"/>
          <w:sz w:val="19"/>
          <w:szCs w:val="19"/>
          <w:vertAlign w:val="subscript"/>
        </w:rPr>
        <w:t>1</w:t>
      </w:r>
      <w:r w:rsidR="00760DE8" w:rsidRPr="00926D5D">
        <w:rPr>
          <w:rFonts w:ascii="Arno Pro" w:hAnsi="Arno Pro"/>
          <w:bCs/>
          <w:kern w:val="22"/>
          <w:sz w:val="19"/>
          <w:szCs w:val="19"/>
        </w:rPr>
        <w:t xml:space="preserve"> </w:t>
      </w:r>
      <w:r w:rsidRPr="00926D5D">
        <w:rPr>
          <w:rFonts w:ascii="Arno Pro" w:hAnsi="Arno Pro"/>
          <w:bCs/>
          <w:kern w:val="22"/>
          <w:sz w:val="19"/>
          <w:szCs w:val="19"/>
        </w:rPr>
        <w:t>electronic coupling</w:t>
      </w:r>
      <w:r w:rsidR="00BF4A57">
        <w:rPr>
          <w:rFonts w:ascii="Arno Pro" w:hAnsi="Arno Pro"/>
          <w:bCs/>
          <w:kern w:val="22"/>
          <w:sz w:val="19"/>
          <w:szCs w:val="19"/>
        </w:rPr>
        <w:t xml:space="preserve">, </w:t>
      </w:r>
      <w:r w:rsidR="0067182F" w:rsidRPr="00926D5D">
        <w:rPr>
          <w:rFonts w:ascii="Arno Pro" w:hAnsi="Arno Pro"/>
          <w:bCs/>
          <w:kern w:val="22"/>
          <w:sz w:val="19"/>
          <w:szCs w:val="19"/>
        </w:rPr>
        <w:t xml:space="preserve">and </w:t>
      </w:r>
      <w:r w:rsidR="00BF4A57">
        <w:rPr>
          <w:rFonts w:ascii="Arno Pro" w:hAnsi="Arno Pro"/>
          <w:bCs/>
          <w:kern w:val="22"/>
          <w:sz w:val="19"/>
          <w:szCs w:val="19"/>
        </w:rPr>
        <w:t xml:space="preserve">to </w:t>
      </w:r>
      <w:r w:rsidRPr="00926D5D">
        <w:rPr>
          <w:rFonts w:ascii="Arno Pro" w:hAnsi="Arno Pro"/>
          <w:bCs/>
          <w:kern w:val="22"/>
          <w:sz w:val="19"/>
          <w:szCs w:val="19"/>
        </w:rPr>
        <w:t xml:space="preserve">the </w:t>
      </w:r>
      <w:r w:rsidR="0067182F" w:rsidRPr="00926D5D">
        <w:rPr>
          <w:rFonts w:ascii="Arno Pro" w:hAnsi="Arno Pro"/>
          <w:bCs/>
          <w:kern w:val="22"/>
          <w:sz w:val="19"/>
          <w:szCs w:val="19"/>
        </w:rPr>
        <w:t xml:space="preserve">overlap of </w:t>
      </w:r>
      <w:r w:rsidR="00945220" w:rsidRPr="00926D5D">
        <w:rPr>
          <w:rFonts w:ascii="Arno Pro" w:hAnsi="Arno Pro"/>
          <w:bCs/>
          <w:kern w:val="22"/>
          <w:sz w:val="19"/>
          <w:szCs w:val="19"/>
        </w:rPr>
        <w:t xml:space="preserve">the </w:t>
      </w:r>
      <w:r w:rsidR="0067182F" w:rsidRPr="00926D5D">
        <w:rPr>
          <w:rFonts w:ascii="Arno Pro" w:hAnsi="Arno Pro"/>
          <w:bCs/>
          <w:kern w:val="22"/>
          <w:sz w:val="19"/>
          <w:szCs w:val="19"/>
        </w:rPr>
        <w:t>vibrational wavefunction</w:t>
      </w:r>
      <w:r w:rsidR="00BF4A57">
        <w:rPr>
          <w:rFonts w:ascii="Arno Pro" w:hAnsi="Arno Pro"/>
          <w:bCs/>
          <w:kern w:val="22"/>
          <w:sz w:val="19"/>
          <w:szCs w:val="19"/>
        </w:rPr>
        <w:t>s</w:t>
      </w:r>
      <w:r w:rsidR="0067182F" w:rsidRPr="00926D5D">
        <w:rPr>
          <w:rFonts w:ascii="Arno Pro" w:hAnsi="Arno Pro"/>
          <w:bCs/>
          <w:kern w:val="22"/>
          <w:sz w:val="19"/>
          <w:szCs w:val="19"/>
        </w:rPr>
        <w:t xml:space="preserve">, resulting in </w:t>
      </w:r>
      <w:r w:rsidR="00BF4A57">
        <w:rPr>
          <w:rFonts w:ascii="Arno Pro" w:hAnsi="Arno Pro"/>
          <w:bCs/>
          <w:kern w:val="22"/>
          <w:sz w:val="19"/>
          <w:szCs w:val="19"/>
        </w:rPr>
        <w:t xml:space="preserve">the </w:t>
      </w:r>
      <w:r w:rsidR="0067182F" w:rsidRPr="00926D5D">
        <w:rPr>
          <w:rFonts w:ascii="Arno Pro" w:hAnsi="Arno Pro"/>
          <w:bCs/>
          <w:kern w:val="22"/>
          <w:sz w:val="19"/>
          <w:szCs w:val="19"/>
        </w:rPr>
        <w:t>decrease</w:t>
      </w:r>
      <w:r w:rsidR="00BF4A57">
        <w:rPr>
          <w:rFonts w:ascii="Arno Pro" w:hAnsi="Arno Pro"/>
          <w:bCs/>
          <w:kern w:val="22"/>
          <w:sz w:val="19"/>
          <w:szCs w:val="19"/>
        </w:rPr>
        <w:t>d</w:t>
      </w:r>
      <w:r w:rsidRPr="00926D5D">
        <w:rPr>
          <w:rFonts w:ascii="Arno Pro" w:hAnsi="Arno Pro"/>
          <w:bCs/>
          <w:kern w:val="22"/>
          <w:sz w:val="19"/>
          <w:szCs w:val="19"/>
        </w:rPr>
        <w:t xml:space="preserve"> SF rate.</w:t>
      </w:r>
      <w:r w:rsidR="008F0FC0" w:rsidRPr="00926D5D">
        <w:rPr>
          <w:rFonts w:ascii="Arno Pro" w:hAnsi="Arno Pro"/>
          <w:bCs/>
          <w:kern w:val="22"/>
          <w:sz w:val="19"/>
          <w:szCs w:val="19"/>
        </w:rPr>
        <w:t xml:space="preserve"> </w:t>
      </w:r>
    </w:p>
    <w:p w14:paraId="46A7273F" w14:textId="77777777" w:rsidR="00A979BA" w:rsidRDefault="00A979BA" w:rsidP="0067182F">
      <w:pPr>
        <w:spacing w:after="0"/>
        <w:ind w:firstLineChars="50" w:firstLine="95"/>
        <w:rPr>
          <w:rFonts w:ascii="Arno Pro" w:hAnsi="Arno Pro"/>
          <w:bCs/>
          <w:kern w:val="22"/>
          <w:sz w:val="19"/>
          <w:szCs w:val="19"/>
        </w:rPr>
      </w:pPr>
    </w:p>
    <w:p w14:paraId="751C993B" w14:textId="7D318273" w:rsidR="00B36CCF" w:rsidRPr="00926D5D" w:rsidRDefault="00A979BA" w:rsidP="0067182F">
      <w:pPr>
        <w:spacing w:after="0"/>
        <w:ind w:firstLineChars="50" w:firstLine="95"/>
        <w:rPr>
          <w:rFonts w:ascii="Arno Pro" w:hAnsi="Arno Pro"/>
          <w:bCs/>
          <w:kern w:val="22"/>
          <w:sz w:val="19"/>
          <w:szCs w:val="19"/>
        </w:rPr>
      </w:pPr>
      <w:r>
        <w:rPr>
          <w:rFonts w:ascii="Arno Pro" w:hAnsi="Arno Pro"/>
          <w:noProof/>
          <w:sz w:val="19"/>
          <w:szCs w:val="19"/>
        </w:rPr>
        <w:drawing>
          <wp:inline distT="0" distB="0" distL="0" distR="0" wp14:anchorId="6F668051" wp14:editId="4A559E15">
            <wp:extent cx="2832100" cy="1200150"/>
            <wp:effectExtent l="0" t="0" r="6350" b="0"/>
            <wp:docPr id="16" name="図 52" descr="Diagr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図 52" descr="Diagram&#10;&#10;Description automatically generated with low confidenc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832100" cy="1200150"/>
                    </a:xfrm>
                    <a:prstGeom prst="rect">
                      <a:avLst/>
                    </a:prstGeom>
                    <a:noFill/>
                    <a:ln>
                      <a:noFill/>
                    </a:ln>
                  </pic:spPr>
                </pic:pic>
              </a:graphicData>
            </a:graphic>
          </wp:inline>
        </w:drawing>
      </w:r>
    </w:p>
    <w:p w14:paraId="0E2DA121" w14:textId="337A0A0B" w:rsidR="00A979BA" w:rsidRDefault="00A979BA" w:rsidP="00065232">
      <w:pPr>
        <w:spacing w:after="0"/>
        <w:rPr>
          <w:rFonts w:ascii="Arno Pro" w:hAnsi="Arno Pro"/>
          <w:bCs/>
          <w:kern w:val="22"/>
          <w:sz w:val="19"/>
          <w:szCs w:val="19"/>
        </w:rPr>
      </w:pPr>
      <w:r w:rsidRPr="00656942">
        <w:rPr>
          <w:rFonts w:ascii="Arno Pro" w:hAnsi="Arno Pro"/>
          <w:b/>
          <w:bCs/>
          <w:sz w:val="19"/>
          <w:szCs w:val="19"/>
        </w:rPr>
        <w:t xml:space="preserve">Figure </w:t>
      </w:r>
      <w:r>
        <w:rPr>
          <w:rFonts w:ascii="Arno Pro" w:hAnsi="Arno Pro"/>
          <w:b/>
          <w:bCs/>
          <w:sz w:val="19"/>
          <w:szCs w:val="19"/>
        </w:rPr>
        <w:t>10</w:t>
      </w:r>
      <w:r w:rsidRPr="00656942">
        <w:rPr>
          <w:rFonts w:ascii="Arno Pro" w:hAnsi="Arno Pro"/>
          <w:b/>
          <w:bCs/>
          <w:sz w:val="19"/>
          <w:szCs w:val="19"/>
        </w:rPr>
        <w:t>.</w:t>
      </w:r>
      <w:r w:rsidRPr="00656942">
        <w:rPr>
          <w:rFonts w:ascii="Arno Pro" w:hAnsi="Arno Pro"/>
          <w:sz w:val="19"/>
          <w:szCs w:val="19"/>
        </w:rPr>
        <w:t xml:space="preserve"> (a) </w:t>
      </w:r>
      <w:r w:rsidR="0063266E">
        <w:rPr>
          <w:rFonts w:ascii="Arno Pro" w:hAnsi="Arno Pro"/>
          <w:sz w:val="19"/>
          <w:szCs w:val="19"/>
        </w:rPr>
        <w:t>Schematic</w:t>
      </w:r>
      <w:r w:rsidRPr="0053276F">
        <w:rPr>
          <w:rFonts w:ascii="Arno Pro" w:hAnsi="Arno Pro"/>
          <w:sz w:val="19"/>
          <w:szCs w:val="19"/>
        </w:rPr>
        <w:t xml:space="preserve"> illustration of </w:t>
      </w:r>
      <w:r w:rsidR="0063266E">
        <w:rPr>
          <w:rFonts w:ascii="Arno Pro" w:hAnsi="Arno Pro"/>
          <w:sz w:val="19"/>
          <w:szCs w:val="19"/>
        </w:rPr>
        <w:t xml:space="preserve">a </w:t>
      </w:r>
      <w:r w:rsidRPr="0053276F">
        <w:rPr>
          <w:rFonts w:ascii="Arno Pro" w:hAnsi="Arno Pro"/>
          <w:sz w:val="19"/>
          <w:szCs w:val="19"/>
        </w:rPr>
        <w:t xml:space="preserve">rubrene </w:t>
      </w:r>
      <w:r w:rsidR="0063266E">
        <w:rPr>
          <w:rFonts w:ascii="Arno Pro" w:hAnsi="Arno Pro"/>
          <w:sz w:val="19"/>
          <w:szCs w:val="19"/>
        </w:rPr>
        <w:t xml:space="preserve">film </w:t>
      </w:r>
      <w:r>
        <w:rPr>
          <w:rFonts w:ascii="Arno Pro" w:hAnsi="Arno Pro"/>
          <w:sz w:val="19"/>
          <w:szCs w:val="19"/>
        </w:rPr>
        <w:t xml:space="preserve">in a FP </w:t>
      </w:r>
      <w:r w:rsidRPr="0053276F">
        <w:rPr>
          <w:rFonts w:ascii="Arno Pro" w:hAnsi="Arno Pro"/>
          <w:sz w:val="19"/>
          <w:szCs w:val="19"/>
        </w:rPr>
        <w:t xml:space="preserve">cavity. The </w:t>
      </w:r>
      <w:r>
        <w:rPr>
          <w:rFonts w:ascii="Arno Pro" w:hAnsi="Arno Pro"/>
          <w:sz w:val="19"/>
          <w:szCs w:val="19"/>
        </w:rPr>
        <w:t xml:space="preserve">thickness of </w:t>
      </w:r>
      <w:r w:rsidR="0063266E">
        <w:rPr>
          <w:rFonts w:ascii="Arno Pro" w:hAnsi="Arno Pro"/>
          <w:sz w:val="19"/>
          <w:szCs w:val="19"/>
        </w:rPr>
        <w:t xml:space="preserve">the </w:t>
      </w:r>
      <w:r w:rsidRPr="0053276F">
        <w:rPr>
          <w:rFonts w:ascii="Arno Pro" w:hAnsi="Arno Pro"/>
          <w:sz w:val="19"/>
          <w:szCs w:val="19"/>
        </w:rPr>
        <w:t>rubrene</w:t>
      </w:r>
      <w:r w:rsidR="0063266E">
        <w:rPr>
          <w:rFonts w:ascii="Arno Pro" w:hAnsi="Arno Pro"/>
          <w:sz w:val="19"/>
          <w:szCs w:val="19"/>
        </w:rPr>
        <w:t xml:space="preserve"> film</w:t>
      </w:r>
      <w:r w:rsidRPr="0053276F">
        <w:rPr>
          <w:rFonts w:ascii="Arno Pro" w:hAnsi="Arno Pro"/>
          <w:sz w:val="19"/>
          <w:szCs w:val="19"/>
        </w:rPr>
        <w:t xml:space="preserve"> </w:t>
      </w:r>
      <w:r>
        <w:rPr>
          <w:rFonts w:ascii="Arno Pro" w:hAnsi="Arno Pro"/>
          <w:sz w:val="19"/>
          <w:szCs w:val="19"/>
        </w:rPr>
        <w:t>(</w:t>
      </w:r>
      <w:r w:rsidRPr="0053276F">
        <w:rPr>
          <w:rFonts w:ascii="Arno Pro" w:hAnsi="Arno Pro"/>
          <w:sz w:val="19"/>
          <w:szCs w:val="19"/>
        </w:rPr>
        <w:t>d</w:t>
      </w:r>
      <w:r w:rsidRPr="0053276F">
        <w:rPr>
          <w:rFonts w:ascii="Arno Pro" w:hAnsi="Arno Pro"/>
          <w:sz w:val="19"/>
          <w:szCs w:val="19"/>
          <w:vertAlign w:val="subscript"/>
        </w:rPr>
        <w:t>RUB</w:t>
      </w:r>
      <w:r>
        <w:rPr>
          <w:rFonts w:ascii="Arno Pro" w:hAnsi="Arno Pro"/>
          <w:sz w:val="19"/>
          <w:szCs w:val="19"/>
        </w:rPr>
        <w:t>)</w:t>
      </w:r>
      <w:r w:rsidRPr="0053276F">
        <w:rPr>
          <w:rFonts w:ascii="Arno Pro" w:hAnsi="Arno Pro"/>
          <w:sz w:val="19"/>
          <w:szCs w:val="19"/>
        </w:rPr>
        <w:t xml:space="preserve"> is continuously changed by using a </w:t>
      </w:r>
      <w:r w:rsidR="00505B8A">
        <w:rPr>
          <w:rFonts w:ascii="Arno Pro" w:hAnsi="Arno Pro"/>
          <w:sz w:val="19"/>
          <w:szCs w:val="19"/>
        </w:rPr>
        <w:t>wedged cavity configuration</w:t>
      </w:r>
      <w:r w:rsidRPr="0053276F">
        <w:rPr>
          <w:rFonts w:ascii="Arno Pro" w:hAnsi="Arno Pro"/>
          <w:sz w:val="19"/>
          <w:szCs w:val="19"/>
        </w:rPr>
        <w:t>.</w:t>
      </w:r>
      <w:r w:rsidRPr="00656942">
        <w:rPr>
          <w:rFonts w:ascii="Arno Pro" w:hAnsi="Arno Pro"/>
          <w:sz w:val="19"/>
          <w:szCs w:val="19"/>
        </w:rPr>
        <w:t xml:space="preserve"> (</w:t>
      </w:r>
      <w:r>
        <w:rPr>
          <w:rFonts w:ascii="Arno Pro" w:hAnsi="Arno Pro"/>
          <w:sz w:val="19"/>
          <w:szCs w:val="19"/>
        </w:rPr>
        <w:t>b) T</w:t>
      </w:r>
      <w:r w:rsidRPr="0053276F">
        <w:rPr>
          <w:rFonts w:ascii="Arno Pro" w:hAnsi="Arno Pro"/>
          <w:sz w:val="19"/>
          <w:szCs w:val="19"/>
        </w:rPr>
        <w:t xml:space="preserve">he experimental (red squares) and simulated thickness dependence of </w:t>
      </w:r>
      <w:r w:rsidR="009C4BEE">
        <w:rPr>
          <w:rFonts w:ascii="Arno Pro" w:hAnsi="Arno Pro"/>
          <w:sz w:val="19"/>
          <w:szCs w:val="19"/>
        </w:rPr>
        <w:t xml:space="preserve">the </w:t>
      </w:r>
      <w:r>
        <w:rPr>
          <w:rFonts w:ascii="Arno Pro" w:hAnsi="Arno Pro"/>
          <w:sz w:val="19"/>
          <w:szCs w:val="19"/>
        </w:rPr>
        <w:t>singlet fission</w:t>
      </w:r>
      <w:r w:rsidRPr="0053276F">
        <w:rPr>
          <w:rFonts w:ascii="Arno Pro" w:hAnsi="Arno Pro"/>
          <w:sz w:val="19"/>
          <w:szCs w:val="19"/>
        </w:rPr>
        <w:t xml:space="preserve"> rate </w:t>
      </w:r>
      <w:r>
        <w:rPr>
          <w:rFonts w:ascii="Arno Pro" w:hAnsi="Arno Pro"/>
          <w:sz w:val="19"/>
          <w:szCs w:val="19"/>
        </w:rPr>
        <w:t>(</w:t>
      </w:r>
      <w:r w:rsidRPr="0053276F">
        <w:rPr>
          <w:rFonts w:ascii="Arno Pro" w:hAnsi="Arno Pro"/>
          <w:i/>
          <w:iCs/>
          <w:sz w:val="19"/>
          <w:szCs w:val="19"/>
        </w:rPr>
        <w:t>k</w:t>
      </w:r>
      <w:r w:rsidRPr="0053276F">
        <w:rPr>
          <w:rFonts w:ascii="Arno Pro" w:hAnsi="Arno Pro"/>
          <w:sz w:val="19"/>
          <w:szCs w:val="19"/>
          <w:vertAlign w:val="subscript"/>
        </w:rPr>
        <w:t>SF</w:t>
      </w:r>
      <w:r>
        <w:rPr>
          <w:rFonts w:ascii="Arno Pro" w:hAnsi="Arno Pro"/>
          <w:sz w:val="19"/>
          <w:szCs w:val="19"/>
        </w:rPr>
        <w:t xml:space="preserve">) </w:t>
      </w:r>
      <w:r w:rsidRPr="0053276F">
        <w:rPr>
          <w:rFonts w:ascii="Arno Pro" w:hAnsi="Arno Pro"/>
          <w:sz w:val="19"/>
          <w:szCs w:val="19"/>
        </w:rPr>
        <w:t xml:space="preserve">in </w:t>
      </w:r>
      <w:r>
        <w:rPr>
          <w:rFonts w:ascii="Arno Pro" w:hAnsi="Arno Pro"/>
          <w:sz w:val="19"/>
          <w:szCs w:val="19"/>
        </w:rPr>
        <w:t xml:space="preserve">a FP </w:t>
      </w:r>
      <w:r w:rsidRPr="0053276F">
        <w:rPr>
          <w:rFonts w:ascii="Arno Pro" w:hAnsi="Arno Pro"/>
          <w:sz w:val="19"/>
          <w:szCs w:val="19"/>
        </w:rPr>
        <w:t>cavity normalized by that in the rubrene film without cavity.</w:t>
      </w:r>
      <w:r>
        <w:rPr>
          <w:rFonts w:ascii="Arno Pro" w:hAnsi="Arno Pro"/>
          <w:sz w:val="19"/>
          <w:szCs w:val="19"/>
        </w:rPr>
        <w:t xml:space="preserve"> </w:t>
      </w:r>
      <w:r w:rsidRPr="0053276F">
        <w:rPr>
          <w:rFonts w:ascii="Arno Pro" w:hAnsi="Arno Pro"/>
          <w:i/>
          <w:iCs/>
          <w:sz w:val="19"/>
          <w:szCs w:val="19"/>
        </w:rPr>
        <w:t>k</w:t>
      </w:r>
      <w:r w:rsidRPr="0053276F">
        <w:rPr>
          <w:rFonts w:ascii="Arno Pro" w:hAnsi="Arno Pro"/>
          <w:sz w:val="19"/>
          <w:szCs w:val="19"/>
          <w:vertAlign w:val="subscript"/>
        </w:rPr>
        <w:t>SF</w:t>
      </w:r>
      <w:r>
        <w:rPr>
          <w:rFonts w:ascii="Arno Pro" w:hAnsi="Arno Pro"/>
          <w:sz w:val="19"/>
          <w:szCs w:val="19"/>
        </w:rPr>
        <w:t xml:space="preserve"> decreases under strong coupling regime (lower than 1.0). </w:t>
      </w:r>
      <w:r w:rsidR="00F47059" w:rsidRPr="00F47059">
        <w:rPr>
          <w:rFonts w:ascii="Arno Pro" w:hAnsi="Arno Pro"/>
          <w:sz w:val="19"/>
          <w:szCs w:val="19"/>
          <w:highlight w:val="yellow"/>
        </w:rPr>
        <w:t xml:space="preserve">Reproduced with permission from </w:t>
      </w:r>
      <w:r w:rsidR="00F47059" w:rsidRPr="00F47059">
        <w:rPr>
          <w:rFonts w:ascii="Arno Pro" w:hAnsi="Arno Pro" w:hint="eastAsia"/>
          <w:sz w:val="19"/>
          <w:szCs w:val="19"/>
          <w:highlight w:val="yellow"/>
          <w:lang w:eastAsia="ja-JP"/>
        </w:rPr>
        <w:t>R</w:t>
      </w:r>
      <w:r w:rsidR="00F47059" w:rsidRPr="00F47059">
        <w:rPr>
          <w:rFonts w:ascii="Arno Pro" w:hAnsi="Arno Pro"/>
          <w:sz w:val="19"/>
          <w:szCs w:val="19"/>
          <w:highlight w:val="yellow"/>
        </w:rPr>
        <w:t xml:space="preserve">ef. 104. Copyright 2019 </w:t>
      </w:r>
      <w:r w:rsidRPr="00F47059">
        <w:rPr>
          <w:rFonts w:ascii="Arno Pro" w:hAnsi="Arno Pro"/>
          <w:sz w:val="19"/>
          <w:szCs w:val="19"/>
          <w:highlight w:val="yellow"/>
        </w:rPr>
        <w:t>American Institute of Physics</w:t>
      </w:r>
      <w:r w:rsidRPr="00F47059">
        <w:rPr>
          <w:rFonts w:ascii="Arno Pro" w:hAnsi="Arno Pro" w:hint="eastAsia"/>
          <w:sz w:val="19"/>
          <w:szCs w:val="19"/>
          <w:highlight w:val="yellow"/>
          <w:lang w:eastAsia="ja-JP"/>
        </w:rPr>
        <w:t xml:space="preserve"> </w:t>
      </w:r>
      <w:r w:rsidRPr="00F47059">
        <w:rPr>
          <w:rFonts w:ascii="Arno Pro" w:hAnsi="Arno Pro"/>
          <w:sz w:val="19"/>
          <w:szCs w:val="19"/>
          <w:highlight w:val="yellow"/>
          <w:lang w:eastAsia="ja-JP"/>
        </w:rPr>
        <w:t>publishing</w:t>
      </w:r>
      <w:r w:rsidRPr="00F47059">
        <w:rPr>
          <w:rFonts w:ascii="Arno Pro" w:hAnsi="Arno Pro"/>
          <w:sz w:val="19"/>
          <w:szCs w:val="19"/>
          <w:highlight w:val="yellow"/>
        </w:rPr>
        <w:t>.</w:t>
      </w:r>
    </w:p>
    <w:p w14:paraId="021A455C" w14:textId="77777777" w:rsidR="00A979BA" w:rsidRDefault="00A979BA" w:rsidP="00C63D63">
      <w:pPr>
        <w:spacing w:after="0"/>
        <w:ind w:firstLineChars="50" w:firstLine="95"/>
        <w:rPr>
          <w:rFonts w:ascii="Arno Pro" w:hAnsi="Arno Pro"/>
          <w:bCs/>
          <w:kern w:val="22"/>
          <w:sz w:val="19"/>
          <w:szCs w:val="19"/>
        </w:rPr>
      </w:pPr>
    </w:p>
    <w:p w14:paraId="5E634871" w14:textId="3A13CE97" w:rsidR="00110377" w:rsidRPr="003F3E46" w:rsidRDefault="00110377" w:rsidP="00110377">
      <w:pPr>
        <w:spacing w:after="0"/>
        <w:ind w:firstLineChars="50" w:firstLine="95"/>
        <w:rPr>
          <w:rFonts w:ascii="Arno Pro" w:hAnsi="Arno Pro"/>
          <w:bCs/>
          <w:kern w:val="22"/>
          <w:sz w:val="19"/>
          <w:szCs w:val="19"/>
          <w:highlight w:val="yellow"/>
          <w:lang w:eastAsia="ja-JP"/>
        </w:rPr>
      </w:pPr>
      <w:bookmarkStart w:id="10" w:name="_Hlk128501489"/>
      <w:r w:rsidRPr="003F3E46">
        <w:rPr>
          <w:rFonts w:ascii="Arno Pro" w:hAnsi="Arno Pro"/>
          <w:bCs/>
          <w:kern w:val="22"/>
          <w:sz w:val="19"/>
          <w:szCs w:val="19"/>
          <w:highlight w:val="yellow"/>
          <w:lang w:eastAsia="ja-JP"/>
        </w:rPr>
        <w:t xml:space="preserve">Thermally activated delayed fluorescence (TADF) is fluorescence caused by RISC </w:t>
      </w:r>
      <w:r>
        <w:rPr>
          <w:rFonts w:ascii="Arno Pro" w:hAnsi="Arno Pro"/>
          <w:bCs/>
          <w:kern w:val="22"/>
          <w:sz w:val="19"/>
          <w:szCs w:val="19"/>
          <w:highlight w:val="yellow"/>
          <w:lang w:eastAsia="ja-JP"/>
        </w:rPr>
        <w:t>in which</w:t>
      </w:r>
      <w:r w:rsidRPr="003F3E46">
        <w:rPr>
          <w:rFonts w:ascii="Arno Pro" w:hAnsi="Arno Pro"/>
          <w:bCs/>
          <w:kern w:val="22"/>
          <w:sz w:val="19"/>
          <w:szCs w:val="19"/>
          <w:highlight w:val="yellow"/>
          <w:lang w:eastAsia="ja-JP"/>
        </w:rPr>
        <w:t xml:space="preserve"> the lowest triplet excited state (T</w:t>
      </w:r>
      <w:r w:rsidRPr="003F3E46">
        <w:rPr>
          <w:rFonts w:ascii="Arno Pro" w:hAnsi="Arno Pro"/>
          <w:bCs/>
          <w:kern w:val="22"/>
          <w:sz w:val="19"/>
          <w:szCs w:val="19"/>
          <w:highlight w:val="yellow"/>
          <w:vertAlign w:val="subscript"/>
          <w:lang w:eastAsia="ja-JP"/>
        </w:rPr>
        <w:t>1</w:t>
      </w:r>
      <w:r w:rsidRPr="003F3E46">
        <w:rPr>
          <w:rFonts w:ascii="Arno Pro" w:hAnsi="Arno Pro"/>
          <w:bCs/>
          <w:kern w:val="22"/>
          <w:sz w:val="19"/>
          <w:szCs w:val="19"/>
          <w:highlight w:val="yellow"/>
          <w:lang w:eastAsia="ja-JP"/>
        </w:rPr>
        <w:t>) is thermally activated to the singlet excited state (S</w:t>
      </w:r>
      <w:r w:rsidRPr="003F3E46">
        <w:rPr>
          <w:rFonts w:ascii="Arno Pro" w:hAnsi="Arno Pro"/>
          <w:bCs/>
          <w:kern w:val="22"/>
          <w:sz w:val="19"/>
          <w:szCs w:val="19"/>
          <w:highlight w:val="yellow"/>
          <w:vertAlign w:val="subscript"/>
          <w:lang w:eastAsia="ja-JP"/>
        </w:rPr>
        <w:t>1</w:t>
      </w:r>
      <w:r w:rsidRPr="003F3E46">
        <w:rPr>
          <w:rFonts w:ascii="Arno Pro" w:hAnsi="Arno Pro"/>
          <w:bCs/>
          <w:kern w:val="22"/>
          <w:sz w:val="19"/>
          <w:szCs w:val="19"/>
          <w:highlight w:val="yellow"/>
          <w:lang w:eastAsia="ja-JP"/>
        </w:rPr>
        <w:t xml:space="preserve">). Because of the high </w:t>
      </w:r>
      <w:r w:rsidR="00A970B8">
        <w:rPr>
          <w:rFonts w:ascii="Arno Pro" w:hAnsi="Arno Pro"/>
          <w:bCs/>
          <w:kern w:val="22"/>
          <w:sz w:val="19"/>
          <w:szCs w:val="19"/>
          <w:highlight w:val="yellow"/>
          <w:lang w:eastAsia="ja-JP"/>
        </w:rPr>
        <w:t xml:space="preserve">luminescence </w:t>
      </w:r>
      <w:r w:rsidRPr="003F3E46">
        <w:rPr>
          <w:rFonts w:ascii="Arno Pro" w:hAnsi="Arno Pro"/>
          <w:bCs/>
          <w:kern w:val="22"/>
          <w:sz w:val="19"/>
          <w:szCs w:val="19"/>
          <w:highlight w:val="yellow"/>
          <w:lang w:eastAsia="ja-JP"/>
        </w:rPr>
        <w:t xml:space="preserve">quantum yields of TDAF, TDAF molecules are expected to be promising materials for OLEDs. The kinetics of RISC under strong coupling </w:t>
      </w:r>
      <w:r>
        <w:rPr>
          <w:rFonts w:ascii="Arno Pro" w:hAnsi="Arno Pro"/>
          <w:bCs/>
          <w:kern w:val="22"/>
          <w:sz w:val="19"/>
          <w:szCs w:val="19"/>
          <w:highlight w:val="yellow"/>
          <w:lang w:eastAsia="ja-JP"/>
        </w:rPr>
        <w:t>have been</w:t>
      </w:r>
      <w:r w:rsidRPr="003F3E46">
        <w:rPr>
          <w:rFonts w:ascii="Arno Pro" w:hAnsi="Arno Pro"/>
          <w:bCs/>
          <w:kern w:val="22"/>
          <w:sz w:val="19"/>
          <w:szCs w:val="19"/>
          <w:highlight w:val="yellow"/>
          <w:lang w:eastAsia="ja-JP"/>
        </w:rPr>
        <w:t xml:space="preserve"> investigated using 1,3,5-</w:t>
      </w:r>
      <w:r>
        <w:rPr>
          <w:rFonts w:ascii="Arno Pro" w:hAnsi="Arno Pro"/>
          <w:bCs/>
          <w:kern w:val="22"/>
          <w:sz w:val="19"/>
          <w:szCs w:val="19"/>
          <w:highlight w:val="yellow"/>
          <w:lang w:eastAsia="ja-JP"/>
        </w:rPr>
        <w:t>t</w:t>
      </w:r>
      <w:r w:rsidRPr="003F3E46">
        <w:rPr>
          <w:rFonts w:ascii="Arno Pro" w:hAnsi="Arno Pro"/>
          <w:bCs/>
          <w:kern w:val="22"/>
          <w:sz w:val="19"/>
          <w:szCs w:val="19"/>
          <w:highlight w:val="yellow"/>
          <w:lang w:eastAsia="ja-JP"/>
        </w:rPr>
        <w:t>ris(4-(diphenylamino)phenyl)-2,4,6-tricyanobenzene (3DPA3CN)</w:t>
      </w:r>
      <w:r>
        <w:rPr>
          <w:rFonts w:ascii="Arno Pro" w:hAnsi="Arno Pro"/>
          <w:bCs/>
          <w:kern w:val="22"/>
          <w:sz w:val="19"/>
          <w:szCs w:val="19"/>
          <w:highlight w:val="yellow"/>
          <w:lang w:eastAsia="ja-JP"/>
        </w:rPr>
        <w:t xml:space="preserve">, </w:t>
      </w:r>
      <w:r w:rsidRPr="003F3E46">
        <w:rPr>
          <w:rFonts w:ascii="Arno Pro" w:hAnsi="Arno Pro"/>
          <w:bCs/>
          <w:kern w:val="22"/>
          <w:sz w:val="19"/>
          <w:szCs w:val="19"/>
          <w:highlight w:val="yellow"/>
          <w:lang w:eastAsia="ja-JP"/>
        </w:rPr>
        <w:t>a molecule showing TADF.</w:t>
      </w:r>
      <w:r w:rsidRPr="003F3E46">
        <w:rPr>
          <w:rFonts w:ascii="Arno Pro" w:hAnsi="Arno Pro"/>
          <w:bCs/>
          <w:color w:val="FF0000"/>
          <w:kern w:val="22"/>
          <w:sz w:val="19"/>
          <w:szCs w:val="19"/>
          <w:highlight w:val="yellow"/>
          <w:lang w:eastAsia="ja-JP"/>
        </w:rPr>
        <w:fldChar w:fldCharType="begin" w:fldLock="1"/>
      </w:r>
      <w:r w:rsidRPr="003F3E46">
        <w:rPr>
          <w:rFonts w:ascii="Arno Pro" w:hAnsi="Arno Pro"/>
          <w:bCs/>
          <w:color w:val="FF0000"/>
          <w:kern w:val="22"/>
          <w:sz w:val="19"/>
          <w:szCs w:val="19"/>
          <w:highlight w:val="yellow"/>
          <w:lang w:eastAsia="ja-JP"/>
        </w:rPr>
        <w:instrText>ADDIN CSL_CITATION {"citationItems":[{"id":"ITEM-1","itemData":{"DOI":"10.1126/sciadv.aax4482","ISSN":"23752548","PMID":"31840063","abstract":"In organic microcavities, hybrid light-matter states can form with energies that differ from the bare molecular excitation energies by nearly 1 eV. A timely question, given the recent advances in the development of thermally activated delayed fluorescence materials, is whether strong light-matter coupling can be used to invert the ordering of singlet and triplet states and, in addition, enhance reverse intersystem crossing (RISC) rates. Here, we demonstrate a complete inversion of the singlet lower polariton and triplet excited states. We also unambiguously measure the RISC rate in strongly coupled organic microcavities and find that, regardless of the large energy level shifts, it is unchanged compared to films of the bare molecules. This observation is a consequence of slow RISC to the lower polariton due to the delocalized nature of the state across many molecules and an inability to compete with RISC to the dark exciton reservoir.","author":[{"dropping-particle":"","family":"Eizner","given":"Elad","non-dropping-particle":"","parse-names":false,"suffix":""},{"dropping-particle":"","family":"Martínez-Martínez","given":"Luis A.","non-dropping-particle":"","parse-names":false,"suffix":""},{"dropping-particle":"","family":"Yuen-Zhou","given":"Joel","non-dropping-particle":"","parse-names":false,"suffix":""},{"dropping-particle":"","family":"Kéna-Cohen","given":"Stéphane","non-dropping-particle":"","parse-names":false,"suffix":""}],"container-title":"Science Advances","id":"ITEM-1","issue":"12","issued":{"date-parts":[["2019"]]},"page":"eaax4482","title":"Inverting singlet and triplet excited states using strong light-matter coupling","type":"article-journal","volume":"5"},"uris":["http://www.mendeley.com/documents/?uuid=feec044d-feca-4987-91e7-80718f28af03"]}],"mendeley":{"formattedCitation":"&lt;sup&gt;109&lt;/sup&gt;","plainTextFormattedCitation":"109","previouslyFormattedCitation":"&lt;sup&gt;109&lt;/sup&gt;"},"properties":{"noteIndex":0},"schema":"https://github.com/citation-style-language/schema/raw/master/csl-citation.json"}</w:instrText>
      </w:r>
      <w:r w:rsidRPr="003F3E46">
        <w:rPr>
          <w:rFonts w:ascii="Arno Pro" w:hAnsi="Arno Pro"/>
          <w:bCs/>
          <w:color w:val="FF0000"/>
          <w:kern w:val="22"/>
          <w:sz w:val="19"/>
          <w:szCs w:val="19"/>
          <w:highlight w:val="yellow"/>
          <w:lang w:eastAsia="ja-JP"/>
        </w:rPr>
        <w:fldChar w:fldCharType="separate"/>
      </w:r>
      <w:r w:rsidRPr="003F3E46">
        <w:rPr>
          <w:rFonts w:ascii="Arno Pro" w:hAnsi="Arno Pro"/>
          <w:bCs/>
          <w:noProof/>
          <w:color w:val="FF0000"/>
          <w:kern w:val="22"/>
          <w:sz w:val="19"/>
          <w:szCs w:val="19"/>
          <w:highlight w:val="yellow"/>
          <w:vertAlign w:val="superscript"/>
          <w:lang w:eastAsia="ja-JP"/>
        </w:rPr>
        <w:t>109</w:t>
      </w:r>
      <w:r w:rsidRPr="003F3E46">
        <w:rPr>
          <w:rFonts w:ascii="Arno Pro" w:hAnsi="Arno Pro"/>
          <w:bCs/>
          <w:color w:val="FF0000"/>
          <w:kern w:val="22"/>
          <w:sz w:val="19"/>
          <w:szCs w:val="19"/>
          <w:highlight w:val="yellow"/>
          <w:lang w:eastAsia="ja-JP"/>
        </w:rPr>
        <w:fldChar w:fldCharType="end"/>
      </w:r>
      <w:r w:rsidRPr="003F3E46">
        <w:rPr>
          <w:rFonts w:ascii="Arno Pro" w:hAnsi="Arno Pro"/>
          <w:bCs/>
          <w:kern w:val="22"/>
          <w:sz w:val="19"/>
          <w:szCs w:val="19"/>
          <w:highlight w:val="yellow"/>
          <w:lang w:eastAsia="ja-JP"/>
        </w:rPr>
        <w:t xml:space="preserve"> 3DPA3CN</w:t>
      </w:r>
      <w:r w:rsidRPr="003F3E46" w:rsidDel="00722315">
        <w:rPr>
          <w:rFonts w:ascii="Arno Pro" w:hAnsi="Arno Pro"/>
          <w:bCs/>
          <w:kern w:val="22"/>
          <w:sz w:val="19"/>
          <w:szCs w:val="19"/>
          <w:highlight w:val="yellow"/>
          <w:lang w:eastAsia="ja-JP"/>
        </w:rPr>
        <w:t xml:space="preserve"> </w:t>
      </w:r>
      <w:r w:rsidRPr="003F3E46">
        <w:rPr>
          <w:rFonts w:ascii="Arno Pro" w:hAnsi="Arno Pro"/>
          <w:bCs/>
          <w:kern w:val="22"/>
          <w:sz w:val="19"/>
          <w:szCs w:val="19"/>
          <w:highlight w:val="yellow"/>
          <w:lang w:eastAsia="ja-JP"/>
        </w:rPr>
        <w:t>exhibit</w:t>
      </w:r>
      <w:r>
        <w:rPr>
          <w:rFonts w:ascii="Arno Pro" w:hAnsi="Arno Pro"/>
          <w:bCs/>
          <w:kern w:val="22"/>
          <w:sz w:val="19"/>
          <w:szCs w:val="19"/>
          <w:highlight w:val="yellow"/>
          <w:lang w:eastAsia="ja-JP"/>
        </w:rPr>
        <w:t>s</w:t>
      </w:r>
      <w:r w:rsidRPr="003F3E46">
        <w:rPr>
          <w:rFonts w:ascii="Arno Pro" w:hAnsi="Arno Pro"/>
          <w:bCs/>
          <w:kern w:val="22"/>
          <w:sz w:val="19"/>
          <w:szCs w:val="19"/>
          <w:highlight w:val="yellow"/>
          <w:lang w:eastAsia="ja-JP"/>
        </w:rPr>
        <w:t xml:space="preserve"> TADF because of the small energy gap between S</w:t>
      </w:r>
      <w:r w:rsidRPr="003F3E46">
        <w:rPr>
          <w:rFonts w:ascii="Arno Pro" w:hAnsi="Arno Pro"/>
          <w:bCs/>
          <w:kern w:val="22"/>
          <w:sz w:val="19"/>
          <w:szCs w:val="19"/>
          <w:highlight w:val="yellow"/>
          <w:vertAlign w:val="subscript"/>
          <w:lang w:eastAsia="ja-JP"/>
        </w:rPr>
        <w:t>1</w:t>
      </w:r>
      <w:r w:rsidRPr="003F3E46">
        <w:rPr>
          <w:rFonts w:ascii="Arno Pro" w:hAnsi="Arno Pro"/>
          <w:bCs/>
          <w:kern w:val="22"/>
          <w:sz w:val="19"/>
          <w:szCs w:val="19"/>
          <w:highlight w:val="yellow"/>
          <w:lang w:eastAsia="ja-JP"/>
        </w:rPr>
        <w:t xml:space="preserve"> and T</w:t>
      </w:r>
      <w:r w:rsidRPr="003F3E46">
        <w:rPr>
          <w:rFonts w:ascii="Arno Pro" w:hAnsi="Arno Pro"/>
          <w:bCs/>
          <w:kern w:val="22"/>
          <w:sz w:val="19"/>
          <w:szCs w:val="19"/>
          <w:highlight w:val="yellow"/>
          <w:vertAlign w:val="subscript"/>
          <w:lang w:eastAsia="ja-JP"/>
        </w:rPr>
        <w:t>1</w:t>
      </w:r>
      <w:r w:rsidRPr="003F3E46">
        <w:rPr>
          <w:rFonts w:ascii="Arno Pro" w:hAnsi="Arno Pro"/>
          <w:bCs/>
          <w:kern w:val="22"/>
          <w:sz w:val="19"/>
          <w:szCs w:val="19"/>
          <w:highlight w:val="yellow"/>
          <w:lang w:eastAsia="ja-JP"/>
        </w:rPr>
        <w:t xml:space="preserve"> (~0.1 eV). To reduce aggregation-induced quenching, 2,2′,2′′-(1,3,5-benzinetriyl)-tris(1-phenyl-1-</w:t>
      </w:r>
      <w:r w:rsidRPr="00E11B24">
        <w:rPr>
          <w:rFonts w:ascii="Arno Pro" w:hAnsi="Arno Pro"/>
          <w:bCs/>
          <w:i/>
          <w:iCs/>
          <w:kern w:val="22"/>
          <w:sz w:val="19"/>
          <w:szCs w:val="19"/>
          <w:highlight w:val="yellow"/>
          <w:lang w:eastAsia="ja-JP"/>
        </w:rPr>
        <w:t>H</w:t>
      </w:r>
      <w:r w:rsidRPr="003F3E46">
        <w:rPr>
          <w:rFonts w:ascii="Arno Pro" w:hAnsi="Arno Pro"/>
          <w:bCs/>
          <w:kern w:val="22"/>
          <w:sz w:val="19"/>
          <w:szCs w:val="19"/>
          <w:highlight w:val="yellow"/>
          <w:lang w:eastAsia="ja-JP"/>
        </w:rPr>
        <w:t xml:space="preserve">-benzimidazole) (TPBi) was co-deposited with 3DPA3CN. 3DPA3CN and TPBi were placed in a FP cavity consisting of Ag reflective mirrors, forming strong coupling states. Because of the strong coupling of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S</w:t>
      </w:r>
      <w:r w:rsidRPr="003F3E46">
        <w:rPr>
          <w:rFonts w:ascii="Arno Pro" w:hAnsi="Arno Pro"/>
          <w:bCs/>
          <w:kern w:val="22"/>
          <w:sz w:val="19"/>
          <w:szCs w:val="19"/>
          <w:highlight w:val="yellow"/>
          <w:vertAlign w:val="subscript"/>
          <w:lang w:eastAsia="ja-JP"/>
        </w:rPr>
        <w:t>1</w:t>
      </w:r>
      <w:r w:rsidRPr="003F3E46">
        <w:rPr>
          <w:rFonts w:ascii="Arno Pro" w:hAnsi="Arno Pro"/>
          <w:bCs/>
          <w:kern w:val="22"/>
          <w:sz w:val="19"/>
          <w:szCs w:val="19"/>
          <w:highlight w:val="yellow"/>
          <w:lang w:eastAsia="ja-JP"/>
        </w:rPr>
        <w:t xml:space="preserve"> state with a cavity mode, the polaritonic states formed. Because of the energy splitting, the LP state </w:t>
      </w:r>
      <w:r>
        <w:rPr>
          <w:rFonts w:ascii="Arno Pro" w:hAnsi="Arno Pro"/>
          <w:bCs/>
          <w:kern w:val="22"/>
          <w:sz w:val="19"/>
          <w:szCs w:val="19"/>
          <w:highlight w:val="yellow"/>
          <w:lang w:eastAsia="ja-JP"/>
        </w:rPr>
        <w:t>was</w:t>
      </w:r>
      <w:r w:rsidRPr="003F3E46">
        <w:rPr>
          <w:rFonts w:ascii="Arno Pro" w:hAnsi="Arno Pro"/>
          <w:bCs/>
          <w:kern w:val="22"/>
          <w:sz w:val="19"/>
          <w:szCs w:val="19"/>
          <w:highlight w:val="yellow"/>
          <w:lang w:eastAsia="ja-JP"/>
        </w:rPr>
        <w:t xml:space="preserve"> energetically lower than the T</w:t>
      </w:r>
      <w:r w:rsidRPr="003F3E46">
        <w:rPr>
          <w:rFonts w:ascii="Arno Pro" w:hAnsi="Arno Pro"/>
          <w:bCs/>
          <w:kern w:val="22"/>
          <w:sz w:val="19"/>
          <w:szCs w:val="19"/>
          <w:highlight w:val="yellow"/>
          <w:vertAlign w:val="subscript"/>
          <w:lang w:eastAsia="ja-JP"/>
        </w:rPr>
        <w:t>1</w:t>
      </w:r>
      <w:r w:rsidRPr="003F3E46">
        <w:rPr>
          <w:rFonts w:ascii="Arno Pro" w:hAnsi="Arno Pro"/>
          <w:bCs/>
          <w:kern w:val="22"/>
          <w:sz w:val="19"/>
          <w:szCs w:val="19"/>
          <w:highlight w:val="yellow"/>
          <w:lang w:eastAsia="ja-JP"/>
        </w:rPr>
        <w:t xml:space="preserve"> state. Although acceleration of RISC might be expected because of the inverted energy states of S</w:t>
      </w:r>
      <w:r w:rsidRPr="003F3E46">
        <w:rPr>
          <w:rFonts w:ascii="Arno Pro" w:hAnsi="Arno Pro"/>
          <w:bCs/>
          <w:kern w:val="22"/>
          <w:sz w:val="19"/>
          <w:szCs w:val="19"/>
          <w:highlight w:val="yellow"/>
          <w:vertAlign w:val="subscript"/>
          <w:lang w:eastAsia="ja-JP"/>
        </w:rPr>
        <w:t>1</w:t>
      </w:r>
      <w:r w:rsidRPr="003F3E46">
        <w:rPr>
          <w:rFonts w:ascii="Arno Pro" w:hAnsi="Arno Pro"/>
          <w:bCs/>
          <w:kern w:val="22"/>
          <w:sz w:val="19"/>
          <w:szCs w:val="19"/>
          <w:highlight w:val="yellow"/>
          <w:lang w:eastAsia="ja-JP"/>
        </w:rPr>
        <w:t xml:space="preserve"> and T</w:t>
      </w:r>
      <w:r w:rsidRPr="003F3E46">
        <w:rPr>
          <w:rFonts w:ascii="Arno Pro" w:hAnsi="Arno Pro"/>
          <w:bCs/>
          <w:kern w:val="22"/>
          <w:sz w:val="19"/>
          <w:szCs w:val="19"/>
          <w:highlight w:val="yellow"/>
          <w:vertAlign w:val="subscript"/>
          <w:lang w:eastAsia="ja-JP"/>
        </w:rPr>
        <w:t>1</w:t>
      </w:r>
      <w:r w:rsidRPr="003F3E46">
        <w:rPr>
          <w:rFonts w:ascii="Arno Pro" w:hAnsi="Arno Pro"/>
          <w:bCs/>
          <w:kern w:val="22"/>
          <w:sz w:val="19"/>
          <w:szCs w:val="19"/>
          <w:highlight w:val="yellow"/>
          <w:lang w:eastAsia="ja-JP"/>
        </w:rPr>
        <w:t xml:space="preserve">, the observed kinetics of RISC was unchanged. This </w:t>
      </w:r>
      <w:r>
        <w:rPr>
          <w:rFonts w:ascii="Arno Pro" w:hAnsi="Arno Pro"/>
          <w:bCs/>
          <w:kern w:val="22"/>
          <w:sz w:val="19"/>
          <w:szCs w:val="19"/>
          <w:highlight w:val="yellow"/>
          <w:lang w:eastAsia="ja-JP"/>
        </w:rPr>
        <w:t>was</w:t>
      </w:r>
      <w:r w:rsidRPr="003F3E46">
        <w:rPr>
          <w:rFonts w:ascii="Arno Pro" w:hAnsi="Arno Pro"/>
          <w:bCs/>
          <w:kern w:val="22"/>
          <w:sz w:val="19"/>
          <w:szCs w:val="19"/>
          <w:highlight w:val="yellow"/>
          <w:lang w:eastAsia="ja-JP"/>
        </w:rPr>
        <w:t xml:space="preserve"> because the RISC rate </w:t>
      </w:r>
      <w:r>
        <w:rPr>
          <w:rFonts w:ascii="Arno Pro" w:hAnsi="Arno Pro"/>
          <w:bCs/>
          <w:kern w:val="22"/>
          <w:sz w:val="19"/>
          <w:szCs w:val="19"/>
          <w:highlight w:val="yellow"/>
          <w:lang w:eastAsia="ja-JP"/>
        </w:rPr>
        <w:t>was</w:t>
      </w:r>
      <w:r w:rsidRPr="003F3E46">
        <w:rPr>
          <w:rFonts w:ascii="Arno Pro" w:hAnsi="Arno Pro"/>
          <w:bCs/>
          <w:kern w:val="22"/>
          <w:sz w:val="19"/>
          <w:szCs w:val="19"/>
          <w:highlight w:val="yellow"/>
          <w:lang w:eastAsia="ja-JP"/>
        </w:rPr>
        <w:t xml:space="preserve"> still slow </w:t>
      </w:r>
      <w:r>
        <w:rPr>
          <w:rFonts w:ascii="Arno Pro" w:hAnsi="Arno Pro"/>
          <w:bCs/>
          <w:kern w:val="22"/>
          <w:sz w:val="19"/>
          <w:szCs w:val="19"/>
          <w:highlight w:val="yellow"/>
          <w:lang w:eastAsia="ja-JP"/>
        </w:rPr>
        <w:t>owing</w:t>
      </w:r>
      <w:r w:rsidRPr="003F3E46">
        <w:rPr>
          <w:rFonts w:ascii="Arno Pro" w:hAnsi="Arno Pro"/>
          <w:bCs/>
          <w:kern w:val="22"/>
          <w:sz w:val="19"/>
          <w:szCs w:val="19"/>
          <w:highlight w:val="yellow"/>
          <w:lang w:eastAsia="ja-JP"/>
        </w:rPr>
        <w:t xml:space="preserve"> to the large difference between the densities of the dark T</w:t>
      </w:r>
      <w:r w:rsidRPr="003F3E46">
        <w:rPr>
          <w:rFonts w:ascii="Arno Pro" w:hAnsi="Arno Pro"/>
          <w:bCs/>
          <w:kern w:val="22"/>
          <w:sz w:val="19"/>
          <w:szCs w:val="19"/>
          <w:highlight w:val="yellow"/>
          <w:vertAlign w:val="subscript"/>
          <w:lang w:eastAsia="ja-JP"/>
        </w:rPr>
        <w:t>1</w:t>
      </w:r>
      <w:r w:rsidRPr="003F3E46">
        <w:rPr>
          <w:rFonts w:ascii="Arno Pro" w:hAnsi="Arno Pro"/>
          <w:bCs/>
          <w:kern w:val="22"/>
          <w:sz w:val="19"/>
          <w:szCs w:val="19"/>
          <w:highlight w:val="yellow"/>
          <w:lang w:eastAsia="ja-JP"/>
        </w:rPr>
        <w:t xml:space="preserve"> state and LP state, leading to </w:t>
      </w:r>
      <w:r>
        <w:rPr>
          <w:rFonts w:ascii="Arno Pro" w:hAnsi="Arno Pro"/>
          <w:bCs/>
          <w:kern w:val="22"/>
          <w:sz w:val="19"/>
          <w:szCs w:val="19"/>
          <w:highlight w:val="yellow"/>
          <w:lang w:eastAsia="ja-JP"/>
        </w:rPr>
        <w:t>an</w:t>
      </w:r>
      <w:r w:rsidRPr="003F3E46">
        <w:rPr>
          <w:rFonts w:ascii="Arno Pro" w:hAnsi="Arno Pro"/>
          <w:bCs/>
          <w:kern w:val="22"/>
          <w:sz w:val="19"/>
          <w:szCs w:val="19"/>
          <w:highlight w:val="yellow"/>
          <w:lang w:eastAsia="ja-JP"/>
        </w:rPr>
        <w:t xml:space="preserve"> unchanged RISC rate. However, there is </w:t>
      </w:r>
      <w:r>
        <w:rPr>
          <w:rFonts w:ascii="Arno Pro" w:hAnsi="Arno Pro"/>
          <w:bCs/>
          <w:kern w:val="22"/>
          <w:sz w:val="19"/>
          <w:szCs w:val="19"/>
          <w:highlight w:val="yellow"/>
          <w:lang w:eastAsia="ja-JP"/>
        </w:rPr>
        <w:t>the</w:t>
      </w:r>
      <w:r w:rsidRPr="003F3E46">
        <w:rPr>
          <w:rFonts w:ascii="Arno Pro" w:hAnsi="Arno Pro"/>
          <w:bCs/>
          <w:kern w:val="22"/>
          <w:sz w:val="19"/>
          <w:szCs w:val="19"/>
          <w:highlight w:val="yellow"/>
          <w:lang w:eastAsia="ja-JP"/>
        </w:rPr>
        <w:t xml:space="preserve"> possibility that the delayed fluorescence yield is enhanced by strong coupling. This can occur in cases </w:t>
      </w:r>
      <w:r>
        <w:rPr>
          <w:rFonts w:ascii="Arno Pro" w:hAnsi="Arno Pro"/>
          <w:bCs/>
          <w:kern w:val="22"/>
          <w:sz w:val="19"/>
          <w:szCs w:val="19"/>
          <w:highlight w:val="yellow"/>
          <w:lang w:eastAsia="ja-JP"/>
        </w:rPr>
        <w:t>in which</w:t>
      </w:r>
      <w:r w:rsidRPr="003F3E46">
        <w:rPr>
          <w:rFonts w:ascii="Arno Pro" w:hAnsi="Arno Pro"/>
          <w:bCs/>
          <w:kern w:val="22"/>
          <w:sz w:val="19"/>
          <w:szCs w:val="19"/>
          <w:highlight w:val="yellow"/>
          <w:lang w:eastAsia="ja-JP"/>
        </w:rPr>
        <w:t xml:space="preserve"> the equilibrium between S</w:t>
      </w:r>
      <w:r w:rsidRPr="003F3E46">
        <w:rPr>
          <w:rFonts w:ascii="Arno Pro" w:hAnsi="Arno Pro"/>
          <w:bCs/>
          <w:kern w:val="22"/>
          <w:sz w:val="19"/>
          <w:szCs w:val="19"/>
          <w:highlight w:val="yellow"/>
          <w:vertAlign w:val="subscript"/>
          <w:lang w:eastAsia="ja-JP"/>
        </w:rPr>
        <w:t>1</w:t>
      </w:r>
      <w:r w:rsidRPr="003F3E46">
        <w:rPr>
          <w:rFonts w:ascii="Arno Pro" w:hAnsi="Arno Pro"/>
          <w:bCs/>
          <w:kern w:val="22"/>
          <w:sz w:val="19"/>
          <w:szCs w:val="19"/>
          <w:highlight w:val="yellow"/>
          <w:lang w:eastAsia="ja-JP"/>
        </w:rPr>
        <w:t xml:space="preserve"> and T</w:t>
      </w:r>
      <w:r w:rsidRPr="003F3E46">
        <w:rPr>
          <w:rFonts w:ascii="Arno Pro" w:hAnsi="Arno Pro"/>
          <w:bCs/>
          <w:kern w:val="22"/>
          <w:sz w:val="19"/>
          <w:szCs w:val="19"/>
          <w:highlight w:val="yellow"/>
          <w:vertAlign w:val="subscript"/>
          <w:lang w:eastAsia="ja-JP"/>
        </w:rPr>
        <w:t>1</w:t>
      </w:r>
      <w:r w:rsidRPr="003F3E46">
        <w:rPr>
          <w:rFonts w:ascii="Arno Pro" w:hAnsi="Arno Pro"/>
          <w:bCs/>
          <w:kern w:val="22"/>
          <w:sz w:val="19"/>
          <w:szCs w:val="19"/>
          <w:highlight w:val="yellow"/>
          <w:lang w:eastAsia="ja-JP"/>
        </w:rPr>
        <w:t xml:space="preserve"> is much faster than the </w:t>
      </w:r>
      <w:r w:rsidRPr="003F3E46">
        <w:rPr>
          <w:rFonts w:ascii="Arno Pro" w:hAnsi="Arno Pro"/>
          <w:bCs/>
          <w:kern w:val="22"/>
          <w:sz w:val="19"/>
          <w:szCs w:val="19"/>
          <w:highlight w:val="yellow"/>
          <w:lang w:eastAsia="ja-JP"/>
        </w:rPr>
        <w:lastRenderedPageBreak/>
        <w:t>fluorescence from S</w:t>
      </w:r>
      <w:r w:rsidRPr="003F3E46">
        <w:rPr>
          <w:rFonts w:ascii="Arno Pro" w:hAnsi="Arno Pro"/>
          <w:bCs/>
          <w:kern w:val="22"/>
          <w:sz w:val="19"/>
          <w:szCs w:val="19"/>
          <w:highlight w:val="yellow"/>
          <w:vertAlign w:val="subscript"/>
          <w:lang w:eastAsia="ja-JP"/>
        </w:rPr>
        <w:t>1</w:t>
      </w:r>
      <w:r w:rsidRPr="003F3E46">
        <w:rPr>
          <w:rFonts w:ascii="Arno Pro" w:hAnsi="Arno Pro"/>
          <w:bCs/>
          <w:kern w:val="22"/>
          <w:sz w:val="19"/>
          <w:szCs w:val="19"/>
          <w:highlight w:val="yellow"/>
          <w:lang w:eastAsia="ja-JP"/>
        </w:rPr>
        <w:t>, such as in singlet fission or organometallic complexes.</w:t>
      </w:r>
    </w:p>
    <w:p w14:paraId="21DF02E0" w14:textId="0F6D81F4" w:rsidR="00110377" w:rsidRPr="003F3E46" w:rsidRDefault="00110377" w:rsidP="00110377">
      <w:pPr>
        <w:spacing w:after="0"/>
        <w:ind w:firstLineChars="50" w:firstLine="95"/>
        <w:rPr>
          <w:rFonts w:ascii="Arno Pro" w:hAnsi="Arno Pro"/>
          <w:bCs/>
          <w:kern w:val="22"/>
          <w:sz w:val="19"/>
          <w:szCs w:val="19"/>
          <w:highlight w:val="yellow"/>
          <w:lang w:eastAsia="ja-JP"/>
        </w:rPr>
      </w:pPr>
      <w:r w:rsidRPr="003F3E46">
        <w:rPr>
          <w:rFonts w:ascii="Arno Pro" w:hAnsi="Arno Pro"/>
          <w:bCs/>
          <w:kern w:val="22"/>
          <w:sz w:val="19"/>
          <w:szCs w:val="19"/>
          <w:highlight w:val="yellow"/>
          <w:lang w:eastAsia="ja-JP"/>
        </w:rPr>
        <w:t xml:space="preserve">A mechanistic study </w:t>
      </w:r>
      <w:r>
        <w:rPr>
          <w:rFonts w:ascii="Arno Pro" w:hAnsi="Arno Pro"/>
          <w:bCs/>
          <w:kern w:val="22"/>
          <w:sz w:val="19"/>
          <w:szCs w:val="19"/>
          <w:highlight w:val="yellow"/>
          <w:lang w:eastAsia="ja-JP"/>
        </w:rPr>
        <w:t>of</w:t>
      </w:r>
      <w:r w:rsidRPr="003F3E46">
        <w:rPr>
          <w:rFonts w:ascii="Arno Pro" w:hAnsi="Arno Pro"/>
          <w:bCs/>
          <w:kern w:val="22"/>
          <w:sz w:val="19"/>
          <w:szCs w:val="19"/>
          <w:highlight w:val="yellow"/>
          <w:lang w:eastAsia="ja-JP"/>
        </w:rPr>
        <w:t xml:space="preserve"> TADF molecules under strong coupling </w:t>
      </w:r>
      <w:r>
        <w:rPr>
          <w:rFonts w:ascii="Arno Pro" w:hAnsi="Arno Pro"/>
          <w:bCs/>
          <w:kern w:val="22"/>
          <w:sz w:val="19"/>
          <w:szCs w:val="19"/>
          <w:highlight w:val="yellow"/>
          <w:lang w:eastAsia="ja-JP"/>
        </w:rPr>
        <w:t>has been performed</w:t>
      </w:r>
      <w:r w:rsidRPr="003F3E46">
        <w:rPr>
          <w:rFonts w:ascii="Arno Pro" w:hAnsi="Arno Pro"/>
          <w:bCs/>
          <w:kern w:val="22"/>
          <w:sz w:val="19"/>
          <w:szCs w:val="19"/>
          <w:highlight w:val="yellow"/>
          <w:lang w:eastAsia="ja-JP"/>
        </w:rPr>
        <w:t>.</w:t>
      </w:r>
      <w:r w:rsidRPr="003F3E46">
        <w:rPr>
          <w:rFonts w:ascii="Arno Pro" w:hAnsi="Arno Pro"/>
          <w:bCs/>
          <w:color w:val="FF0000"/>
          <w:kern w:val="22"/>
          <w:sz w:val="19"/>
          <w:szCs w:val="19"/>
          <w:highlight w:val="yellow"/>
          <w:lang w:eastAsia="ja-JP"/>
        </w:rPr>
        <w:fldChar w:fldCharType="begin" w:fldLock="1"/>
      </w:r>
      <w:r w:rsidRPr="003F3E46">
        <w:rPr>
          <w:rFonts w:ascii="Arno Pro" w:hAnsi="Arno Pro"/>
          <w:bCs/>
          <w:color w:val="FF0000"/>
          <w:kern w:val="22"/>
          <w:sz w:val="19"/>
          <w:szCs w:val="19"/>
          <w:highlight w:val="yellow"/>
          <w:lang w:eastAsia="ja-JP"/>
        </w:rPr>
        <w:instrText>ADDIN CSL_CITATION {"citationItems":[{"id":"ITEM-1","itemData":{"DOI":"10.1038/s41467-021-23481-6","ISSN":"20411723","PMID":"34059685","abstract":"Strong light-matter coupling provides the means to challenge the traditional rules of chemistry. In particular, an energy inversion of singlet and triplet excited states would be fundamentally remarkable since it would violate the classical Hund’s rule. An organic chromophore possessing a lower singlet excited state can effectively harvest the dark triplet states, thus enabling 100% internal quantum efficiency in electrically pumped light-emitting diodes and lasers. Here we demonstrate unambiguously an inversion of singlet and triplet excited states of a prototype molecule by strong coupling to an optical cavity. The inversion not only implies that the polaritonic state lies at a lower energy, but also a direct energy pathway between the triplet and polaritonic states is opened. The intrinsic photophysics of reversed-intersystem crossing are thereby completely overturned from an endothermic process to an exothermic one. By doing so, we show that it is possible to break the limit of Hund’s rule and manipulate the energy flow in molecular systems by strong light-matter coupling. Our results will directly promote the development of organic light-emitting diodes based on reversed-intersystem crossing. Moreover, we anticipate that it provides the pathway to the creation of electrically pumped polaritonic lasers in organic systems.","author":[{"dropping-particle":"","family":"Yu","given":"Yi","non-dropping-particle":"","parse-names":false,"suffix":""},{"dropping-particle":"","family":"Mallick","given":"Suman","non-dropping-particle":"","parse-names":false,"suffix":""},{"dropping-particle":"","family":"Wang","given":"Mao","non-dropping-particle":"","parse-names":false,"suffix":""},{"dropping-particle":"","family":"Börjesson","given":"Karl","non-dropping-particle":"","parse-names":false,"suffix":""}],"container-title":"Nature Communications","id":"ITEM-1","issued":{"date-parts":[["2021"]]},"page":"3255","title":"Barrier-free reverse-intersystem crossing in organic molecules by strong light-matter coupling","type":"article-journal","volume":"12"},"uris":["http://www.mendeley.com/documents/?uuid=bf55ad1f-57f3-4341-b700-a93acfdb2874"]}],"mendeley":{"formattedCitation":"&lt;sup&gt;110&lt;/sup&gt;","plainTextFormattedCitation":"110","previouslyFormattedCitation":"&lt;sup&gt;110&lt;/sup&gt;"},"properties":{"noteIndex":0},"schema":"https://github.com/citation-style-language/schema/raw/master/csl-citation.json"}</w:instrText>
      </w:r>
      <w:r w:rsidRPr="003F3E46">
        <w:rPr>
          <w:rFonts w:ascii="Arno Pro" w:hAnsi="Arno Pro"/>
          <w:bCs/>
          <w:color w:val="FF0000"/>
          <w:kern w:val="22"/>
          <w:sz w:val="19"/>
          <w:szCs w:val="19"/>
          <w:highlight w:val="yellow"/>
          <w:lang w:eastAsia="ja-JP"/>
        </w:rPr>
        <w:fldChar w:fldCharType="separate"/>
      </w:r>
      <w:r w:rsidRPr="003F3E46">
        <w:rPr>
          <w:rFonts w:ascii="Arno Pro" w:hAnsi="Arno Pro"/>
          <w:bCs/>
          <w:noProof/>
          <w:color w:val="FF0000"/>
          <w:kern w:val="22"/>
          <w:sz w:val="19"/>
          <w:szCs w:val="19"/>
          <w:highlight w:val="yellow"/>
          <w:vertAlign w:val="superscript"/>
          <w:lang w:eastAsia="ja-JP"/>
        </w:rPr>
        <w:t>110</w:t>
      </w:r>
      <w:r w:rsidRPr="003F3E46">
        <w:rPr>
          <w:rFonts w:ascii="Arno Pro" w:hAnsi="Arno Pro"/>
          <w:bCs/>
          <w:color w:val="FF0000"/>
          <w:kern w:val="22"/>
          <w:sz w:val="19"/>
          <w:szCs w:val="19"/>
          <w:highlight w:val="yellow"/>
          <w:lang w:eastAsia="ja-JP"/>
        </w:rPr>
        <w:fldChar w:fldCharType="end"/>
      </w:r>
      <w:r w:rsidRPr="003F3E46">
        <w:rPr>
          <w:rFonts w:ascii="Arno Pro" w:hAnsi="Arno Pro"/>
          <w:bCs/>
          <w:kern w:val="22"/>
          <w:sz w:val="19"/>
          <w:szCs w:val="19"/>
          <w:highlight w:val="yellow"/>
          <w:lang w:eastAsia="ja-JP"/>
        </w:rPr>
        <w:t xml:space="preserve"> DABNA, </w:t>
      </w:r>
      <w:r>
        <w:rPr>
          <w:rFonts w:ascii="Arno Pro" w:hAnsi="Arno Pro"/>
          <w:bCs/>
          <w:kern w:val="22"/>
          <w:sz w:val="19"/>
          <w:szCs w:val="19"/>
          <w:highlight w:val="yellow"/>
          <w:lang w:eastAsia="ja-JP"/>
        </w:rPr>
        <w:t>which shows</w:t>
      </w:r>
      <w:r w:rsidRPr="003F3E46">
        <w:rPr>
          <w:rFonts w:ascii="Arno Pro" w:hAnsi="Arno Pro"/>
          <w:bCs/>
          <w:kern w:val="22"/>
          <w:sz w:val="19"/>
          <w:szCs w:val="19"/>
          <w:highlight w:val="yellow"/>
          <w:lang w:eastAsia="ja-JP"/>
        </w:rPr>
        <w:t xml:space="preserve"> TADF, was placed in a FP cavity to achieve strong coupling. Because of the strong coupling of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S</w:t>
      </w:r>
      <w:r w:rsidRPr="003F3E46">
        <w:rPr>
          <w:rFonts w:ascii="Arno Pro" w:hAnsi="Arno Pro"/>
          <w:bCs/>
          <w:kern w:val="22"/>
          <w:sz w:val="19"/>
          <w:szCs w:val="19"/>
          <w:highlight w:val="yellow"/>
          <w:vertAlign w:val="subscript"/>
          <w:lang w:eastAsia="ja-JP"/>
        </w:rPr>
        <w:t>1</w:t>
      </w:r>
      <w:r w:rsidRPr="003F3E46">
        <w:rPr>
          <w:rFonts w:ascii="Arno Pro" w:hAnsi="Arno Pro"/>
          <w:bCs/>
          <w:kern w:val="22"/>
          <w:sz w:val="19"/>
          <w:szCs w:val="19"/>
          <w:highlight w:val="yellow"/>
          <w:lang w:eastAsia="ja-JP"/>
        </w:rPr>
        <w:t xml:space="preserve"> state, the LP state </w:t>
      </w:r>
      <w:r>
        <w:rPr>
          <w:rFonts w:ascii="Arno Pro" w:hAnsi="Arno Pro"/>
          <w:bCs/>
          <w:kern w:val="22"/>
          <w:sz w:val="19"/>
          <w:szCs w:val="19"/>
          <w:highlight w:val="yellow"/>
          <w:lang w:eastAsia="ja-JP"/>
        </w:rPr>
        <w:t>was</w:t>
      </w:r>
      <w:r w:rsidRPr="003F3E46">
        <w:rPr>
          <w:rFonts w:ascii="Arno Pro" w:hAnsi="Arno Pro"/>
          <w:bCs/>
          <w:kern w:val="22"/>
          <w:sz w:val="19"/>
          <w:szCs w:val="19"/>
          <w:highlight w:val="yellow"/>
          <w:lang w:eastAsia="ja-JP"/>
        </w:rPr>
        <w:t xml:space="preserve"> energetically lower than the T</w:t>
      </w:r>
      <w:r w:rsidRPr="003F3E46">
        <w:rPr>
          <w:rFonts w:ascii="Arno Pro" w:hAnsi="Arno Pro"/>
          <w:bCs/>
          <w:kern w:val="22"/>
          <w:sz w:val="19"/>
          <w:szCs w:val="19"/>
          <w:highlight w:val="yellow"/>
          <w:vertAlign w:val="subscript"/>
          <w:lang w:eastAsia="ja-JP"/>
        </w:rPr>
        <w:t>1</w:t>
      </w:r>
      <w:r w:rsidRPr="003F3E46">
        <w:rPr>
          <w:rFonts w:ascii="Arno Pro" w:hAnsi="Arno Pro"/>
          <w:bCs/>
          <w:kern w:val="22"/>
          <w:sz w:val="19"/>
          <w:szCs w:val="19"/>
          <w:highlight w:val="yellow"/>
          <w:lang w:eastAsia="ja-JP"/>
        </w:rPr>
        <w:t xml:space="preserve"> state, meaning energy inversion of the LP and T</w:t>
      </w:r>
      <w:r w:rsidRPr="003F3E46">
        <w:rPr>
          <w:rFonts w:ascii="Arno Pro" w:hAnsi="Arno Pro"/>
          <w:bCs/>
          <w:kern w:val="22"/>
          <w:sz w:val="19"/>
          <w:szCs w:val="19"/>
          <w:highlight w:val="yellow"/>
          <w:vertAlign w:val="subscript"/>
          <w:lang w:eastAsia="ja-JP"/>
        </w:rPr>
        <w:t>1</w:t>
      </w:r>
      <w:r w:rsidRPr="003F3E46">
        <w:rPr>
          <w:rFonts w:ascii="Arno Pro" w:hAnsi="Arno Pro"/>
          <w:bCs/>
          <w:kern w:val="22"/>
          <w:sz w:val="19"/>
          <w:szCs w:val="19"/>
          <w:highlight w:val="yellow"/>
          <w:lang w:eastAsia="ja-JP"/>
        </w:rPr>
        <w:t xml:space="preserve"> states. The RIS</w:t>
      </w:r>
      <w:r w:rsidR="005F7A85">
        <w:rPr>
          <w:rFonts w:ascii="Arno Pro" w:hAnsi="Arno Pro"/>
          <w:bCs/>
          <w:kern w:val="22"/>
          <w:sz w:val="19"/>
          <w:szCs w:val="19"/>
          <w:highlight w:val="yellow"/>
          <w:lang w:eastAsia="ja-JP"/>
        </w:rPr>
        <w:t>C</w:t>
      </w:r>
      <w:r w:rsidRPr="003F3E46">
        <w:rPr>
          <w:rFonts w:ascii="Arno Pro" w:hAnsi="Arno Pro"/>
          <w:bCs/>
          <w:kern w:val="22"/>
          <w:sz w:val="19"/>
          <w:szCs w:val="19"/>
          <w:highlight w:val="yellow"/>
          <w:lang w:eastAsia="ja-JP"/>
        </w:rPr>
        <w:t xml:space="preserve"> rate under strong coupling was evaluated by changing the temperature, </w:t>
      </w:r>
      <w:r>
        <w:rPr>
          <w:rFonts w:ascii="Arno Pro" w:hAnsi="Arno Pro"/>
          <w:bCs/>
          <w:kern w:val="22"/>
          <w:sz w:val="19"/>
          <w:szCs w:val="19"/>
          <w:highlight w:val="yellow"/>
          <w:lang w:eastAsia="ja-JP"/>
        </w:rPr>
        <w:t>providing</w:t>
      </w:r>
      <w:r w:rsidRPr="003F3E46">
        <w:rPr>
          <w:rFonts w:ascii="Arno Pro" w:hAnsi="Arno Pro"/>
          <w:bCs/>
          <w:kern w:val="22"/>
          <w:sz w:val="19"/>
          <w:szCs w:val="19"/>
          <w:highlight w:val="yellow"/>
          <w:lang w:eastAsia="ja-JP"/>
        </w:rPr>
        <w:t xml:space="preserve"> an Arrhenius plot that </w:t>
      </w:r>
      <w:r>
        <w:rPr>
          <w:rFonts w:ascii="Arno Pro" w:hAnsi="Arno Pro"/>
          <w:bCs/>
          <w:kern w:val="22"/>
          <w:sz w:val="19"/>
          <w:szCs w:val="19"/>
          <w:highlight w:val="yellow"/>
          <w:lang w:eastAsia="ja-JP"/>
        </w:rPr>
        <w:t>gave</w:t>
      </w:r>
      <w:r w:rsidRPr="003F3E46">
        <w:rPr>
          <w:rFonts w:ascii="Arno Pro" w:hAnsi="Arno Pro"/>
          <w:bCs/>
          <w:kern w:val="22"/>
          <w:sz w:val="19"/>
          <w:szCs w:val="19"/>
          <w:highlight w:val="yellow"/>
          <w:lang w:eastAsia="ja-JP"/>
        </w:rPr>
        <w:t xml:space="preserve"> the energy barriers.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 xml:space="preserve">Arrhenius plot suggested barrier-free conversion between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 xml:space="preserve">triplet and LP states. When the contribution of matter to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 xml:space="preserve">polaritonic state </w:t>
      </w:r>
      <w:r>
        <w:rPr>
          <w:rFonts w:ascii="Arno Pro" w:hAnsi="Arno Pro"/>
          <w:bCs/>
          <w:kern w:val="22"/>
          <w:sz w:val="19"/>
          <w:szCs w:val="19"/>
          <w:highlight w:val="yellow"/>
          <w:lang w:eastAsia="ja-JP"/>
        </w:rPr>
        <w:t>was</w:t>
      </w:r>
      <w:r w:rsidRPr="003F3E46">
        <w:rPr>
          <w:rFonts w:ascii="Arno Pro" w:hAnsi="Arno Pro"/>
          <w:bCs/>
          <w:kern w:val="22"/>
          <w:sz w:val="19"/>
          <w:szCs w:val="19"/>
          <w:highlight w:val="yellow"/>
          <w:lang w:eastAsia="ja-JP"/>
        </w:rPr>
        <w:t xml:space="preserve"> low, the triplet state and LP state </w:t>
      </w:r>
      <w:r>
        <w:rPr>
          <w:rFonts w:ascii="Arno Pro" w:hAnsi="Arno Pro"/>
          <w:bCs/>
          <w:kern w:val="22"/>
          <w:sz w:val="19"/>
          <w:szCs w:val="19"/>
          <w:highlight w:val="yellow"/>
          <w:lang w:eastAsia="ja-JP"/>
        </w:rPr>
        <w:t>were</w:t>
      </w:r>
      <w:r w:rsidRPr="003F3E46">
        <w:rPr>
          <w:rFonts w:ascii="Arno Pro" w:hAnsi="Arno Pro"/>
          <w:bCs/>
          <w:kern w:val="22"/>
          <w:sz w:val="19"/>
          <w:szCs w:val="19"/>
          <w:highlight w:val="yellow"/>
          <w:lang w:eastAsia="ja-JP"/>
        </w:rPr>
        <w:t xml:space="preserve"> disconnected.</w:t>
      </w:r>
    </w:p>
    <w:bookmarkEnd w:id="10"/>
    <w:p w14:paraId="5AB4F576" w14:textId="39003003" w:rsidR="00B556E5" w:rsidRDefault="00DE018F" w:rsidP="00C63D63">
      <w:pPr>
        <w:spacing w:after="0"/>
        <w:ind w:firstLineChars="50" w:firstLine="95"/>
        <w:rPr>
          <w:rFonts w:ascii="Arno Pro" w:hAnsi="Arno Pro"/>
          <w:bCs/>
          <w:kern w:val="22"/>
          <w:sz w:val="19"/>
          <w:szCs w:val="19"/>
          <w:lang w:eastAsia="ja-JP"/>
        </w:rPr>
      </w:pPr>
      <w:r w:rsidRPr="00926D5D">
        <w:rPr>
          <w:rFonts w:ascii="Arno Pro" w:hAnsi="Arno Pro"/>
          <w:bCs/>
          <w:kern w:val="22"/>
          <w:sz w:val="19"/>
          <w:szCs w:val="19"/>
        </w:rPr>
        <w:t>The effect of strong coupling on triplet excitons was further investigated.</w:t>
      </w:r>
      <w:r w:rsidR="00116033" w:rsidRPr="00926D5D">
        <w:rPr>
          <w:rFonts w:ascii="Arno Pro" w:hAnsi="Arno Pro"/>
          <w:bCs/>
          <w:color w:val="FF0000"/>
          <w:kern w:val="22"/>
          <w:sz w:val="19"/>
          <w:szCs w:val="19"/>
        </w:rPr>
        <w:fldChar w:fldCharType="begin" w:fldLock="1"/>
      </w:r>
      <w:r w:rsidR="00447A6A">
        <w:rPr>
          <w:rFonts w:ascii="Arno Pro" w:hAnsi="Arno Pro"/>
          <w:bCs/>
          <w:color w:val="FF0000"/>
          <w:kern w:val="22"/>
          <w:sz w:val="19"/>
          <w:szCs w:val="19"/>
        </w:rPr>
        <w:instrText>ADDIN CSL_CITATION {"citationItems":[{"id":"ITEM-1","itemData":{"DOI":"10.1039/c9sc04950a","ISSN":"20416539","abstract":"Exciton-polaritons are quasiparticles with mixed photon and exciton character that demonstrate rich quantum phenomena, novel optoelectronic devices and the potential to modify chemical properties of materials. Organic materials are of current interest as active materials for their ability to sustain exciton-polaritons even at room temperature. However, within organic optoelectronic devices, it is often the 'dark' spin-1 triplet excitons that dominate operation. These triplets have been largely ignored in treatments of polaritons, which instead only consider the role of states that directly and strongly interact with light. Here we demonstrate that these 'dark' states can also play a major role in polariton dynamics, observing polariton population transferred directly from the triplet manifold via triplet-triplet annihilation. The process leads to polariton emission that is longer-lived (&gt;μs) even than exciton emission in bare films. This enhancement is directly linked to spin-2 triplet-pair states, which are formed in films and microcavities by singlet fission or triplet-triplet annihilation. Such high-spin multiexciton states are generally non-emissive and cannot directly couple to light, yet the formation of polaritons creates for them entirely new radiative decay pathways. This is possible due to weak mixing between singlet and triplet-pair manifolds, which-in the strong coupling regime-enables direct interaction between the bright polariton states and those that are formally non-emissive. Our observations offer the enticing possibility of using polaritons to harvest or manipulate population from states that are formally dark.","author":[{"dropping-particle":"","family":"Polak","given":"Daniel","non-dropping-particle":"","parse-names":false,"suffix":""},{"dropping-particle":"","family":"Jayaprakash","given":"Rahul","non-dropping-particle":"","parse-names":false,"suffix":""},{"dropping-particle":"","family":"Lyons","given":"Thomas P.","non-dropping-particle":"","parse-names":false,"suffix":""},{"dropping-particle":"","family":"Martínez-Martínez","given":"Luis","non-dropping-particle":"","parse-names":false,"suffix":""},{"dropping-particle":"","family":"Leventis","given":"Anastasia","non-dropping-particle":"","parse-names":false,"suffix":""},{"dropping-particle":"","family":"Fallon","given":"Kealan J.","non-dropping-particle":"","parse-names":false,"suffix":""},{"dropping-particle":"","family":"Coulthard","given":"Harriet","non-dropping-particle":"","parse-names":false,"suffix":""},{"dropping-particle":"","family":"Bossanyi","given":"David G.","non-dropping-particle":"","parse-names":false,"suffix":""},{"dropping-particle":"","family":"Georgiou","given":"Kyriacos","non-dropping-particle":"","parse-names":false,"suffix":""},{"dropping-particle":"","family":"Petty","given":"Anthony J.","non-dropping-particle":"","parse-names":false,"suffix":""},{"dropping-particle":"","family":"Anthony","given":"John","non-dropping-particle":"","parse-names":false,"suffix":""},{"dropping-particle":"","family":"Bronstein","given":"Hugo","non-dropping-particle":"","parse-names":false,"suffix":""},{"dropping-particle":"","family":"Yuen-Zhou","given":"Joel","non-dropping-particle":"","parse-names":false,"suffix":""},{"dropping-particle":"","family":"Tartakovskii","given":"Alexander I.","non-dropping-particle":"","parse-names":false,"suffix":""},{"dropping-particle":"","family":"Clark","given":"Jenny","non-dropping-particle":"","parse-names":false,"suffix":""},{"dropping-particle":"","family":"Musser","given":"Andrew J.","non-dropping-particle":"","parse-names":false,"suffix":""}],"container-title":"Chemical Science","id":"ITEM-1","issue":"2","issued":{"date-parts":[["2020"]]},"page":"343-354","title":"Manipulating molecules with strong coupling: Harvesting triplet excitons in organic exciton microcavities","type":"article-journal","volume":"11"},"uris":["http://www.mendeley.com/documents/?uuid=3c4bfcee-b161-4e2c-98e5-1464e86fe6e4"]}],"mendeley":{"formattedCitation":"&lt;sup&gt;105&lt;/sup&gt;","plainTextFormattedCitation":"105","previouslyFormattedCitation":"&lt;sup&gt;105&lt;/sup&gt;"},"properties":{"noteIndex":0},"schema":"https://github.com/citation-style-language/schema/raw/master/csl-citation.json"}</w:instrText>
      </w:r>
      <w:r w:rsidR="00116033"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105</w:t>
      </w:r>
      <w:r w:rsidR="00116033" w:rsidRPr="00926D5D">
        <w:rPr>
          <w:rFonts w:ascii="Arno Pro" w:hAnsi="Arno Pro"/>
          <w:bCs/>
          <w:color w:val="FF0000"/>
          <w:kern w:val="22"/>
          <w:sz w:val="19"/>
          <w:szCs w:val="19"/>
        </w:rPr>
        <w:fldChar w:fldCharType="end"/>
      </w:r>
      <w:r w:rsidR="00C63D63" w:rsidRPr="00926D5D">
        <w:rPr>
          <w:rFonts w:ascii="Arno Pro" w:hAnsi="Arno Pro"/>
          <w:bCs/>
          <w:kern w:val="22"/>
          <w:sz w:val="19"/>
          <w:szCs w:val="19"/>
        </w:rPr>
        <w:t xml:space="preserve"> Triplet-triplet annihilation (TTA) is the spin-allowed conversion of two triplets into a single exciton.</w:t>
      </w:r>
      <w:r w:rsidR="009B589F"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{"citationItems":[{"id":"ITEM-1","itemData":{"DOI":"10.1038/ncomms15953","ISSN":"20411723","PMID":"28699637","abstract":"Entanglement of states is one of the most surprising and counter-intuitive consequences of quantum mechanics, with potent applications in cryptography and computing. In organic materials, one particularly significant manifestation is the spin-entangled triplet-pair state, which mediates the spin-conserving fission of one spin-0 singlet exciton into two spin-1 triplet excitons. Despite long theoretical and experimental exploration, the nature of the triplet-pair state and inter-triplet interactions have proved elusive. Here we use a range of organic semiconductors that undergo singlet exciton fission to reveal the photophysical properties of entangled triplet-pair states. We find that the triplet pair is bound with respect to free triplets with an energy that is largely material independent (∼30 meV). During its lifetime, the component triplets behave cooperatively as a singlet and emit light through a Herzberg-Teller-type mechanism, resulting in vibronically structured photoluminescence. In photovoltaic blends, charge transfer can occur from the bound triplet pairs with &gt;100% photon-to-charge conversion efficiency.","author":[{"dropping-particle":"","family":"Yong","given":"Chaw Keong","non-dropping-particle":"","parse-names":false,"suffix":""},{"dropping-particle":"","family":"Musser","given":"Andrew J.","non-dropping-particle":"","parse-names":false,"suffix":""},{"dropping-particle":"","family":"Bayliss","given":"Sam L.","non-dropping-particle":"","parse-names":false,"suffix":""},{"dropping-particle":"","family":"Lukman","given":"Steven","non-dropping-particle":"","parse-names":false,"suffix":""},{"dropping-particle":"","family":"Tamura","given":"Hiroyuki","non-dropping-particle":"","parse-names":false,"suffix":""},{"dropping-particle":"","family":"Bubnova","given":"Olga","non-dropping-particle":"","parse-names":false,"suffix":""},{"dropping-particle":"","family":"Hallani","given":"Rawad K.","non-dropping-particle":"","parse-names":false,"suffix":""},{"dropping-particle":"","family":"Meneau","given":"Aurelie","non-dropping-particle":"","parse-names":false,"suffix":""},{"dropping-particle":"","family":"Resel","given":"Roland","non-dropping-particle":"","parse-names":false,"suffix":""},{"dropping-particle":"","family":"Maruyama","given":"Munetaka","non-dropping-particle":"","parse-names":false,"suffix":""},{"dropping-particle":"","family":"Hotta","given":"Shu","non-dropping-particle":"","parse-names":false,"suffix":""},{"dropping-particle":"","family":"Herz","given":"Laura M.","non-dropping-particle":"","parse-names":false,"suffix":""},{"dropping-particle":"","family":"Beljonne","given":"David","non-dropping-particle":"","parse-names":false,"suffix":""},{"dropping-particle":"","family":"Anthony","given":"John E.","non-dropping-particle":"","parse-names":false,"suffix":""},{"dropping-particle":"","family":"Clark","given":"Jenny","non-dropping-particle":"","parse-names":false,"suffix":""},{"dropping-particle":"","family":"Sirringhaus","given":"Henning","non-dropping-particle":"","parse-names":false,"suffix":""}],"container-title":"Nature Communications","id":"ITEM-1","issued":{"date-parts":[["2017"]]},"page":"15953","title":"The entangled triplet pair state in acene and heteroacene materials","type":"article-journal","volume":"8"},"uris":["http://www.mendeley.com/documents/?uuid=bd4bb893-9481-4cf4-a5da-12bc396492c7"]},{"id":"ITEM-2","itemData":{"DOI":"10.1146/annurev-physchem-042018-052435","ISSN":"0066426X","PMID":"31174458","abstract":"Entanglement of states is one of the most surprising and counterintuitive consequences of quantum mechanics, with potent applications in cryptography and computing. In organic semiconductor materials, one particularly significant manifestation is the spin-entangled triplet-pair state, which consists of a pair of localized triplet excitons coupled into an overall spin-0,-1, or-2 configuration. The most widely analyzed of these is the spin-0 pair, denoted bsup1esup(TT), which was initially invoked in the 1960s to explain delayed fluorescence in acene films. It is considered an essential gateway state for triplet-triplet annihilation and the reverse process, singlet fission, enabling interconversion between one singlet and two triplet excitons without any change in overall spin. This state has returned to the forefront of organic materials research in recent years, thanks both to its central role in the resurgent field of singlet fission and to its implication in a host of exotic new photophysical behaviors. Here we review the properties of triplet-pair states, from first principles to recent experimental results.","author":[{"dropping-particle":"","family":"Musser","given":"Andrew J.","non-dropping-particle":"","parse-names":false,"suffix":""},{"dropping-particle":"","family":"Clark","given":"Jenny","non-dropping-particle":"","parse-names":false,"suffix":""}],"container-title":"Annual Review of Physical Chemistry","id":"ITEM-2","issued":{"date-parts":[["2019"]]},"page":"323-351","title":"Triplet-Pair States in Organic Semiconductors","type":"article-journal","volume":"70"},"uris":["http://www.mendeley.com/documents/?uuid=ce8334b7-5891-4134-afdf-78d46002f82d"]}],"mendeley":{"formattedCitation":"&lt;sup&gt;111,112&lt;/sup&gt;","plainTextFormattedCitation":"111,112","previouslyFormattedCitation":"&lt;sup&gt;111,112&lt;/sup&gt;"},"properties":{"noteIndex":0},"schema":"https://github.com/citation-style-language/schema/raw/master/csl-citation.json"}</w:instrText>
      </w:r>
      <w:r w:rsidR="009B589F"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111,112</w:t>
      </w:r>
      <w:r w:rsidR="009B589F" w:rsidRPr="00926D5D">
        <w:rPr>
          <w:rFonts w:ascii="Arno Pro" w:hAnsi="Arno Pro"/>
          <w:bCs/>
          <w:color w:val="FF0000"/>
          <w:kern w:val="22"/>
          <w:sz w:val="19"/>
          <w:szCs w:val="19"/>
        </w:rPr>
        <w:fldChar w:fldCharType="end"/>
      </w:r>
      <w:r w:rsidR="00C63D63" w:rsidRPr="00926D5D">
        <w:rPr>
          <w:rFonts w:ascii="Arno Pro" w:hAnsi="Arno Pro"/>
          <w:bCs/>
          <w:kern w:val="22"/>
          <w:sz w:val="19"/>
          <w:szCs w:val="19"/>
        </w:rPr>
        <w:t xml:space="preserve"> One well-known example of TTA is the photon up-conversion of 9,10-diphenylanthracene </w:t>
      </w:r>
      <w:r w:rsidR="008719DF" w:rsidRPr="00926D5D">
        <w:rPr>
          <w:rFonts w:ascii="Arno Pro" w:hAnsi="Arno Pro"/>
          <w:bCs/>
          <w:kern w:val="22"/>
          <w:sz w:val="19"/>
          <w:szCs w:val="19"/>
        </w:rPr>
        <w:t>(</w:t>
      </w:r>
      <w:r w:rsidR="00D439D1">
        <w:rPr>
          <w:rFonts w:ascii="Arno Pro" w:hAnsi="Arno Pro"/>
          <w:bCs/>
          <w:kern w:val="22"/>
          <w:sz w:val="19"/>
          <w:szCs w:val="19"/>
        </w:rPr>
        <w:t>9,10-</w:t>
      </w:r>
      <w:r w:rsidR="008719DF" w:rsidRPr="00926D5D">
        <w:rPr>
          <w:rFonts w:ascii="Arno Pro" w:hAnsi="Arno Pro"/>
          <w:bCs/>
          <w:kern w:val="22"/>
          <w:sz w:val="19"/>
          <w:szCs w:val="19"/>
        </w:rPr>
        <w:t xml:space="preserve">DPA) </w:t>
      </w:r>
      <w:r w:rsidR="00C63D63" w:rsidRPr="00926D5D">
        <w:rPr>
          <w:rFonts w:ascii="Arno Pro" w:hAnsi="Arno Pro"/>
          <w:bCs/>
          <w:kern w:val="22"/>
          <w:sz w:val="19"/>
          <w:szCs w:val="19"/>
        </w:rPr>
        <w:t xml:space="preserve">and </w:t>
      </w:r>
      <w:r w:rsidR="0037551C" w:rsidRPr="0037551C">
        <w:rPr>
          <w:rFonts w:ascii="Arno Pro" w:hAnsi="Arno Pro"/>
          <w:sz w:val="19"/>
          <w:szCs w:val="19"/>
        </w:rPr>
        <w:t xml:space="preserve">platinum(II) octaethylporphine </w:t>
      </w:r>
      <w:r w:rsidR="0037551C">
        <w:rPr>
          <w:rFonts w:ascii="Arno Pro" w:hAnsi="Arno Pro"/>
          <w:sz w:val="19"/>
          <w:szCs w:val="19"/>
        </w:rPr>
        <w:t>(</w:t>
      </w:r>
      <w:r w:rsidR="0037551C" w:rsidRPr="005A21A9">
        <w:rPr>
          <w:rFonts w:ascii="Arno Pro" w:hAnsi="Arno Pro"/>
          <w:sz w:val="19"/>
          <w:szCs w:val="19"/>
        </w:rPr>
        <w:t>PtOEP</w:t>
      </w:r>
      <w:r w:rsidR="0037551C">
        <w:rPr>
          <w:rFonts w:ascii="Arno Pro" w:hAnsi="Arno Pro"/>
          <w:sz w:val="19"/>
          <w:szCs w:val="19"/>
        </w:rPr>
        <w:t>)</w:t>
      </w:r>
      <w:r w:rsidR="00C63D63" w:rsidRPr="00926D5D">
        <w:rPr>
          <w:rFonts w:ascii="Arno Pro" w:hAnsi="Arno Pro"/>
          <w:bCs/>
          <w:kern w:val="22"/>
          <w:sz w:val="19"/>
          <w:szCs w:val="19"/>
        </w:rPr>
        <w:t xml:space="preserve">. A polymer film containing a mixture of </w:t>
      </w:r>
      <w:r w:rsidR="008719DF" w:rsidRPr="00926D5D">
        <w:rPr>
          <w:rFonts w:ascii="Arno Pro" w:hAnsi="Arno Pro"/>
          <w:bCs/>
          <w:kern w:val="22"/>
          <w:sz w:val="19"/>
          <w:szCs w:val="19"/>
        </w:rPr>
        <w:t>DPA</w:t>
      </w:r>
      <w:r w:rsidR="00C63D63" w:rsidRPr="00926D5D">
        <w:rPr>
          <w:rFonts w:ascii="Arno Pro" w:hAnsi="Arno Pro"/>
          <w:bCs/>
          <w:kern w:val="22"/>
          <w:sz w:val="19"/>
          <w:szCs w:val="19"/>
        </w:rPr>
        <w:t xml:space="preserve"> and </w:t>
      </w:r>
      <w:r w:rsidR="00D439D1" w:rsidRPr="005A21A9">
        <w:rPr>
          <w:rFonts w:ascii="Arno Pro" w:hAnsi="Arno Pro"/>
          <w:sz w:val="19"/>
          <w:szCs w:val="19"/>
        </w:rPr>
        <w:t>PtOEP</w:t>
      </w:r>
      <w:r w:rsidR="00D439D1" w:rsidRPr="00926D5D">
        <w:rPr>
          <w:rFonts w:ascii="Arno Pro" w:hAnsi="Arno Pro"/>
          <w:bCs/>
          <w:kern w:val="22"/>
          <w:sz w:val="19"/>
          <w:szCs w:val="19"/>
        </w:rPr>
        <w:t xml:space="preserve"> </w:t>
      </w:r>
      <w:r w:rsidR="00C63D63" w:rsidRPr="00926D5D">
        <w:rPr>
          <w:rFonts w:ascii="Arno Pro" w:hAnsi="Arno Pro"/>
          <w:bCs/>
          <w:kern w:val="22"/>
          <w:sz w:val="19"/>
          <w:szCs w:val="19"/>
        </w:rPr>
        <w:t xml:space="preserve">was </w:t>
      </w:r>
      <w:r w:rsidRPr="00926D5D">
        <w:rPr>
          <w:rFonts w:ascii="Arno Pro" w:hAnsi="Arno Pro"/>
          <w:bCs/>
          <w:kern w:val="22"/>
          <w:sz w:val="19"/>
          <w:szCs w:val="19"/>
        </w:rPr>
        <w:t>placed</w:t>
      </w:r>
      <w:r w:rsidR="00C63D63" w:rsidRPr="00926D5D">
        <w:rPr>
          <w:rFonts w:ascii="Arno Pro" w:hAnsi="Arno Pro"/>
          <w:bCs/>
          <w:kern w:val="22"/>
          <w:sz w:val="19"/>
          <w:szCs w:val="19"/>
        </w:rPr>
        <w:t xml:space="preserve"> between </w:t>
      </w:r>
      <w:r w:rsidRPr="00926D5D">
        <w:rPr>
          <w:rFonts w:ascii="Arno Pro" w:hAnsi="Arno Pro"/>
          <w:bCs/>
          <w:kern w:val="22"/>
          <w:sz w:val="19"/>
          <w:szCs w:val="19"/>
        </w:rPr>
        <w:t xml:space="preserve">the Ag reflecting mirrors, acting as an FP cavity. The singlet exciton was coupled to the cavity mode to form polaritonic states. Under strong coupling, the emission always originates from the lower polariton branch, </w:t>
      </w:r>
      <w:r w:rsidRPr="00926D5D">
        <w:rPr>
          <w:rFonts w:ascii="Arno Pro" w:hAnsi="Arno Pro"/>
          <w:bCs/>
          <w:kern w:val="22"/>
          <w:sz w:val="19"/>
          <w:szCs w:val="19"/>
          <w:lang w:eastAsia="ja-JP"/>
        </w:rPr>
        <w:t xml:space="preserve">regardless of </w:t>
      </w:r>
      <w:r w:rsidRPr="00926D5D">
        <w:rPr>
          <w:rFonts w:ascii="Arno Pro" w:hAnsi="Arno Pro"/>
          <w:bCs/>
          <w:kern w:val="22"/>
          <w:sz w:val="19"/>
          <w:szCs w:val="19"/>
        </w:rPr>
        <w:t>whether the coupled 9,10-diphenylanthracene or the uncoupled Pt</w:t>
      </w:r>
      <w:r w:rsidR="00D350CF" w:rsidRPr="00926D5D">
        <w:rPr>
          <w:rFonts w:ascii="Arno Pro" w:hAnsi="Arno Pro"/>
          <w:bCs/>
          <w:kern w:val="22"/>
          <w:sz w:val="19"/>
          <w:szCs w:val="19"/>
        </w:rPr>
        <w:t>-</w:t>
      </w:r>
      <w:r w:rsidRPr="00926D5D">
        <w:rPr>
          <w:rFonts w:ascii="Arno Pro" w:hAnsi="Arno Pro"/>
          <w:bCs/>
          <w:kern w:val="22"/>
          <w:sz w:val="19"/>
          <w:szCs w:val="19"/>
        </w:rPr>
        <w:t xml:space="preserve">porphyrin </w:t>
      </w:r>
      <w:r w:rsidR="00D350CF" w:rsidRPr="00926D5D">
        <w:rPr>
          <w:rFonts w:ascii="Arno Pro" w:hAnsi="Arno Pro"/>
          <w:bCs/>
          <w:kern w:val="22"/>
          <w:sz w:val="19"/>
          <w:szCs w:val="19"/>
        </w:rPr>
        <w:t xml:space="preserve">is </w:t>
      </w:r>
      <w:r w:rsidRPr="00926D5D">
        <w:rPr>
          <w:rFonts w:ascii="Arno Pro" w:hAnsi="Arno Pro"/>
          <w:bCs/>
          <w:kern w:val="22"/>
          <w:sz w:val="19"/>
          <w:szCs w:val="19"/>
        </w:rPr>
        <w:t>excited. Interestingly, longer-lived emission was observed under strong coupling</w:t>
      </w:r>
      <w:r w:rsidR="00234D28">
        <w:rPr>
          <w:rFonts w:ascii="Arno Pro" w:hAnsi="Arno Pro"/>
          <w:bCs/>
          <w:kern w:val="22"/>
          <w:sz w:val="19"/>
          <w:szCs w:val="19"/>
        </w:rPr>
        <w:t xml:space="preserve"> (</w:t>
      </w:r>
      <w:r w:rsidR="00234D28" w:rsidRPr="00F96FBF">
        <w:rPr>
          <w:rFonts w:ascii="Arno Pro" w:hAnsi="Arno Pro"/>
          <w:b/>
          <w:color w:val="FF0000"/>
          <w:kern w:val="22"/>
          <w:sz w:val="19"/>
          <w:szCs w:val="19"/>
        </w:rPr>
        <w:t xml:space="preserve">Figure </w:t>
      </w:r>
      <w:r w:rsidR="00234D28">
        <w:rPr>
          <w:rFonts w:ascii="Arno Pro" w:hAnsi="Arno Pro"/>
          <w:b/>
          <w:color w:val="FF0000"/>
          <w:kern w:val="22"/>
          <w:sz w:val="19"/>
          <w:szCs w:val="19"/>
        </w:rPr>
        <w:t>11</w:t>
      </w:r>
      <w:r w:rsidR="00234D28">
        <w:rPr>
          <w:rFonts w:ascii="Arno Pro" w:hAnsi="Arno Pro"/>
          <w:bCs/>
          <w:kern w:val="22"/>
          <w:sz w:val="19"/>
          <w:szCs w:val="19"/>
        </w:rPr>
        <w:t>)</w:t>
      </w:r>
      <w:r w:rsidRPr="00926D5D">
        <w:rPr>
          <w:rFonts w:ascii="Arno Pro" w:hAnsi="Arno Pro"/>
          <w:bCs/>
          <w:kern w:val="22"/>
          <w:sz w:val="19"/>
          <w:szCs w:val="19"/>
        </w:rPr>
        <w:t>.</w:t>
      </w:r>
      <w:r w:rsidR="00116033" w:rsidRPr="00926D5D">
        <w:rPr>
          <w:rFonts w:ascii="Arno Pro" w:hAnsi="Arno Pro"/>
          <w:bCs/>
          <w:kern w:val="22"/>
          <w:sz w:val="19"/>
          <w:szCs w:val="19"/>
        </w:rPr>
        <w:t xml:space="preserve"> </w:t>
      </w:r>
      <w:r w:rsidRPr="00926D5D">
        <w:rPr>
          <w:rFonts w:ascii="Arno Pro" w:hAnsi="Arno Pro"/>
          <w:bCs/>
          <w:kern w:val="22"/>
          <w:sz w:val="19"/>
          <w:szCs w:val="19"/>
          <w:lang w:eastAsia="ja-JP"/>
        </w:rPr>
        <w:t xml:space="preserve">Longer-lived emissions were also observed in </w:t>
      </w:r>
      <w:r w:rsidR="003E740F" w:rsidRPr="00926D5D">
        <w:rPr>
          <w:rFonts w:ascii="Arno Pro" w:hAnsi="Arno Pro"/>
          <w:bCs/>
          <w:kern w:val="22"/>
          <w:sz w:val="19"/>
          <w:szCs w:val="19"/>
          <w:lang w:eastAsia="ja-JP"/>
        </w:rPr>
        <w:t xml:space="preserve">the cases of strong coupling of </w:t>
      </w:r>
      <w:r w:rsidRPr="00926D5D">
        <w:rPr>
          <w:rFonts w:ascii="Arno Pro" w:hAnsi="Arno Pro"/>
          <w:bCs/>
          <w:kern w:val="22"/>
          <w:sz w:val="19"/>
          <w:szCs w:val="19"/>
          <w:lang w:eastAsia="ja-JP"/>
        </w:rPr>
        <w:t xml:space="preserve">diketopyrrolopyrrolethiophene </w:t>
      </w:r>
      <w:r w:rsidR="003E740F" w:rsidRPr="00926D5D">
        <w:rPr>
          <w:rFonts w:ascii="Arno Pro" w:hAnsi="Arno Pro"/>
          <w:bCs/>
          <w:kern w:val="22"/>
          <w:sz w:val="19"/>
          <w:szCs w:val="19"/>
          <w:lang w:eastAsia="ja-JP"/>
        </w:rPr>
        <w:t xml:space="preserve">(DPPT) </w:t>
      </w:r>
      <w:r w:rsidRPr="00926D5D">
        <w:rPr>
          <w:rFonts w:ascii="Arno Pro" w:hAnsi="Arno Pro"/>
          <w:bCs/>
          <w:kern w:val="22"/>
          <w:sz w:val="19"/>
          <w:szCs w:val="19"/>
          <w:lang w:eastAsia="ja-JP"/>
        </w:rPr>
        <w:t>and</w:t>
      </w:r>
      <w:r w:rsidR="003E740F" w:rsidRPr="00926D5D">
        <w:rPr>
          <w:rFonts w:ascii="Arno Pro" w:hAnsi="Arno Pro"/>
          <w:bCs/>
          <w:kern w:val="22"/>
          <w:sz w:val="19"/>
          <w:szCs w:val="19"/>
          <w:lang w:eastAsia="ja-JP"/>
        </w:rPr>
        <w:t xml:space="preserve"> 5,12-bis(triisopropylsilylethynyl)tetracene (TIPS-tetracene). The photodynamics of DPPT include intersystem crossing from singlet to triplet excitons and </w:t>
      </w:r>
      <w:r w:rsidRPr="00926D5D">
        <w:rPr>
          <w:rFonts w:ascii="Arno Pro" w:hAnsi="Arno Pro"/>
          <w:bCs/>
          <w:kern w:val="22"/>
          <w:sz w:val="19"/>
          <w:szCs w:val="19"/>
          <w:lang w:eastAsia="ja-JP"/>
        </w:rPr>
        <w:t>the regeneration of singlet exciton</w:t>
      </w:r>
      <w:r w:rsidR="000F50EA" w:rsidRPr="00926D5D">
        <w:rPr>
          <w:rFonts w:ascii="Arno Pro" w:hAnsi="Arno Pro"/>
          <w:bCs/>
          <w:kern w:val="22"/>
          <w:sz w:val="19"/>
          <w:szCs w:val="19"/>
          <w:lang w:eastAsia="ja-JP"/>
        </w:rPr>
        <w:t>s</w:t>
      </w:r>
      <w:r w:rsidRPr="00926D5D">
        <w:rPr>
          <w:rFonts w:ascii="Arno Pro" w:hAnsi="Arno Pro"/>
          <w:bCs/>
          <w:kern w:val="22"/>
          <w:sz w:val="19"/>
          <w:szCs w:val="19"/>
          <w:lang w:eastAsia="ja-JP"/>
        </w:rPr>
        <w:t xml:space="preserve"> via TTA. Likewise, the photodynamics of TIPS-tetracene involves </w:t>
      </w:r>
      <w:r w:rsidR="003E740F" w:rsidRPr="00926D5D">
        <w:rPr>
          <w:rFonts w:ascii="Arno Pro" w:hAnsi="Arno Pro"/>
          <w:bCs/>
          <w:kern w:val="22"/>
          <w:sz w:val="19"/>
          <w:szCs w:val="19"/>
          <w:lang w:eastAsia="ja-JP"/>
        </w:rPr>
        <w:t>the singlet fission from singlet to two triplet excitons and TTA</w:t>
      </w:r>
      <w:r w:rsidR="008719DF" w:rsidRPr="00926D5D">
        <w:rPr>
          <w:rFonts w:ascii="Arno Pro" w:hAnsi="Arno Pro"/>
          <w:bCs/>
          <w:kern w:val="22"/>
          <w:sz w:val="19"/>
          <w:szCs w:val="19"/>
          <w:lang w:eastAsia="ja-JP"/>
        </w:rPr>
        <w:t>. Longer-lived emission</w:t>
      </w:r>
      <w:r w:rsidRPr="00926D5D">
        <w:rPr>
          <w:rFonts w:ascii="Arno Pro" w:hAnsi="Arno Pro"/>
          <w:bCs/>
          <w:kern w:val="22"/>
          <w:sz w:val="19"/>
          <w:szCs w:val="19"/>
          <w:lang w:eastAsia="ja-JP"/>
        </w:rPr>
        <w:t xml:space="preserve">s </w:t>
      </w:r>
      <w:r w:rsidR="008719DF" w:rsidRPr="00926D5D">
        <w:rPr>
          <w:rFonts w:ascii="Arno Pro" w:hAnsi="Arno Pro"/>
          <w:bCs/>
          <w:kern w:val="22"/>
          <w:sz w:val="19"/>
          <w:szCs w:val="19"/>
          <w:lang w:eastAsia="ja-JP"/>
        </w:rPr>
        <w:t>were observed for the delayed emission</w:t>
      </w:r>
      <w:r w:rsidRPr="00926D5D">
        <w:rPr>
          <w:rFonts w:ascii="Arno Pro" w:hAnsi="Arno Pro"/>
          <w:bCs/>
          <w:kern w:val="22"/>
          <w:sz w:val="19"/>
          <w:szCs w:val="19"/>
          <w:lang w:eastAsia="ja-JP"/>
        </w:rPr>
        <w:t xml:space="preserve">s of DPPT and TIPS-tetracene. </w:t>
      </w:r>
      <w:r w:rsidR="008719DF" w:rsidRPr="00926D5D">
        <w:rPr>
          <w:rFonts w:ascii="Arno Pro" w:hAnsi="Arno Pro"/>
          <w:bCs/>
          <w:kern w:val="22"/>
          <w:sz w:val="19"/>
          <w:szCs w:val="19"/>
          <w:lang w:eastAsia="ja-JP"/>
        </w:rPr>
        <w:t xml:space="preserve">In the early stage, DPPT and TIPS-tetracene emitted </w:t>
      </w:r>
      <w:r w:rsidR="005A2848">
        <w:rPr>
          <w:rFonts w:ascii="Arno Pro" w:hAnsi="Arno Pro"/>
          <w:bCs/>
          <w:kern w:val="22"/>
          <w:sz w:val="19"/>
          <w:szCs w:val="19"/>
          <w:lang w:eastAsia="ja-JP"/>
        </w:rPr>
        <w:t xml:space="preserve">from </w:t>
      </w:r>
      <w:r w:rsidR="00A13D20">
        <w:rPr>
          <w:rFonts w:ascii="Arno Pro" w:hAnsi="Arno Pro"/>
          <w:bCs/>
          <w:kern w:val="22"/>
          <w:sz w:val="19"/>
          <w:szCs w:val="19"/>
          <w:lang w:eastAsia="ja-JP"/>
        </w:rPr>
        <w:t xml:space="preserve">directly excited </w:t>
      </w:r>
      <w:r w:rsidR="008719DF" w:rsidRPr="00926D5D">
        <w:rPr>
          <w:rFonts w:ascii="Arno Pro" w:hAnsi="Arno Pro"/>
          <w:bCs/>
          <w:kern w:val="22"/>
          <w:sz w:val="19"/>
          <w:szCs w:val="19"/>
          <w:lang w:eastAsia="ja-JP"/>
        </w:rPr>
        <w:t>singlet state</w:t>
      </w:r>
      <w:r w:rsidRPr="00926D5D">
        <w:rPr>
          <w:rFonts w:ascii="Arno Pro" w:hAnsi="Arno Pro"/>
          <w:bCs/>
          <w:kern w:val="22"/>
          <w:sz w:val="19"/>
          <w:szCs w:val="19"/>
          <w:lang w:eastAsia="ja-JP"/>
        </w:rPr>
        <w:t xml:space="preserve">s, but </w:t>
      </w:r>
      <w:r w:rsidR="008719DF" w:rsidRPr="00926D5D">
        <w:rPr>
          <w:rFonts w:ascii="Arno Pro" w:hAnsi="Arno Pro"/>
          <w:bCs/>
          <w:kern w:val="22"/>
          <w:sz w:val="19"/>
          <w:szCs w:val="19"/>
          <w:lang w:eastAsia="ja-JP"/>
        </w:rPr>
        <w:t xml:space="preserve">delayed emission </w:t>
      </w:r>
      <w:r w:rsidRPr="00926D5D">
        <w:rPr>
          <w:rFonts w:ascii="Arno Pro" w:hAnsi="Arno Pro"/>
          <w:bCs/>
          <w:kern w:val="22"/>
          <w:sz w:val="19"/>
          <w:szCs w:val="19"/>
          <w:lang w:eastAsia="ja-JP"/>
        </w:rPr>
        <w:t xml:space="preserve">was attributed to TTA. This </w:t>
      </w:r>
      <w:r w:rsidR="008719DF" w:rsidRPr="00926D5D">
        <w:rPr>
          <w:rFonts w:ascii="Arno Pro" w:hAnsi="Arno Pro"/>
          <w:bCs/>
          <w:kern w:val="22"/>
          <w:sz w:val="19"/>
          <w:szCs w:val="19"/>
          <w:lang w:eastAsia="ja-JP"/>
        </w:rPr>
        <w:t>indicate</w:t>
      </w:r>
      <w:r w:rsidR="002B5FB9" w:rsidRPr="00926D5D">
        <w:rPr>
          <w:rFonts w:ascii="Arno Pro" w:hAnsi="Arno Pro"/>
          <w:bCs/>
          <w:kern w:val="22"/>
          <w:sz w:val="19"/>
          <w:szCs w:val="19"/>
          <w:lang w:eastAsia="ja-JP"/>
        </w:rPr>
        <w:t>s</w:t>
      </w:r>
      <w:r w:rsidR="008719DF" w:rsidRPr="00926D5D">
        <w:rPr>
          <w:rFonts w:ascii="Arno Pro" w:hAnsi="Arno Pro"/>
          <w:bCs/>
          <w:kern w:val="22"/>
          <w:sz w:val="19"/>
          <w:szCs w:val="19"/>
          <w:lang w:eastAsia="ja-JP"/>
        </w:rPr>
        <w:t xml:space="preserve"> that longer-lived emissions are attributed to the modulation of </w:t>
      </w:r>
      <w:r w:rsidRPr="00926D5D">
        <w:rPr>
          <w:rFonts w:ascii="Arno Pro" w:hAnsi="Arno Pro"/>
          <w:bCs/>
          <w:kern w:val="22"/>
          <w:sz w:val="19"/>
          <w:szCs w:val="19"/>
          <w:lang w:eastAsia="ja-JP"/>
        </w:rPr>
        <w:t>the photodynamic</w:t>
      </w:r>
      <w:r w:rsidR="002B5FB9" w:rsidRPr="00926D5D">
        <w:rPr>
          <w:rFonts w:ascii="Arno Pro" w:hAnsi="Arno Pro"/>
          <w:bCs/>
          <w:kern w:val="22"/>
          <w:sz w:val="19"/>
          <w:szCs w:val="19"/>
          <w:lang w:eastAsia="ja-JP"/>
        </w:rPr>
        <w:t>s</w:t>
      </w:r>
      <w:r w:rsidR="008719DF" w:rsidRPr="00926D5D">
        <w:rPr>
          <w:rFonts w:ascii="Arno Pro" w:hAnsi="Arno Pro"/>
          <w:bCs/>
          <w:kern w:val="22"/>
          <w:sz w:val="19"/>
          <w:szCs w:val="19"/>
          <w:lang w:eastAsia="ja-JP"/>
        </w:rPr>
        <w:t xml:space="preserve"> related to TTA. </w:t>
      </w:r>
      <w:r w:rsidR="008719DF" w:rsidRPr="00926D5D">
        <w:rPr>
          <w:rFonts w:ascii="Arno Pro" w:hAnsi="Arno Pro"/>
          <w:bCs/>
          <w:kern w:val="22"/>
          <w:sz w:val="19"/>
          <w:szCs w:val="19"/>
        </w:rPr>
        <w:t>The reason for the longer lifetime of the emission</w:t>
      </w:r>
      <w:r w:rsidRPr="00926D5D">
        <w:rPr>
          <w:rFonts w:ascii="Arno Pro" w:hAnsi="Arno Pro"/>
          <w:bCs/>
          <w:kern w:val="22"/>
          <w:sz w:val="19"/>
          <w:szCs w:val="19"/>
        </w:rPr>
        <w:t xml:space="preserve">s from the lower branch is still under discussion. </w:t>
      </w:r>
      <w:r w:rsidR="008719DF" w:rsidRPr="00926D5D">
        <w:rPr>
          <w:rFonts w:ascii="Arno Pro" w:hAnsi="Arno Pro"/>
          <w:bCs/>
          <w:kern w:val="22"/>
          <w:sz w:val="19"/>
          <w:szCs w:val="19"/>
          <w:lang w:eastAsia="ja-JP"/>
        </w:rPr>
        <w:t>The singlet excited states of DPA, DPPT</w:t>
      </w:r>
      <w:r w:rsidRPr="00926D5D">
        <w:rPr>
          <w:rFonts w:ascii="Arno Pro" w:hAnsi="Arno Pro"/>
          <w:bCs/>
          <w:kern w:val="22"/>
          <w:sz w:val="19"/>
          <w:szCs w:val="19"/>
          <w:lang w:eastAsia="ja-JP"/>
        </w:rPr>
        <w:t xml:space="preserve">, and </w:t>
      </w:r>
      <w:r w:rsidR="008719DF" w:rsidRPr="00926D5D">
        <w:rPr>
          <w:rFonts w:ascii="Arno Pro" w:hAnsi="Arno Pro"/>
          <w:bCs/>
          <w:kern w:val="22"/>
          <w:sz w:val="19"/>
          <w:szCs w:val="19"/>
          <w:lang w:eastAsia="ja-JP"/>
        </w:rPr>
        <w:t>TIPS-tetracene are coupled to the cavity mode; however, the formation of polaritonic states influence</w:t>
      </w:r>
      <w:r w:rsidR="002B5FB9" w:rsidRPr="00926D5D">
        <w:rPr>
          <w:rFonts w:ascii="Arno Pro" w:hAnsi="Arno Pro"/>
          <w:bCs/>
          <w:kern w:val="22"/>
          <w:sz w:val="19"/>
          <w:szCs w:val="19"/>
          <w:lang w:eastAsia="ja-JP"/>
        </w:rPr>
        <w:t>s</w:t>
      </w:r>
      <w:r w:rsidR="008719DF" w:rsidRPr="00926D5D">
        <w:rPr>
          <w:rFonts w:ascii="Arno Pro" w:hAnsi="Arno Pro"/>
          <w:bCs/>
          <w:kern w:val="22"/>
          <w:sz w:val="19"/>
          <w:szCs w:val="19"/>
          <w:lang w:eastAsia="ja-JP"/>
        </w:rPr>
        <w:t xml:space="preserve"> other processes that can interact with the singlet excited state.</w:t>
      </w:r>
    </w:p>
    <w:p w14:paraId="03628084" w14:textId="34C7A039" w:rsidR="00440729" w:rsidRDefault="00440729" w:rsidP="00B96475">
      <w:pPr>
        <w:spacing w:after="0"/>
        <w:rPr>
          <w:rFonts w:ascii="Arno Pro" w:hAnsi="Arno Pro"/>
          <w:bCs/>
          <w:kern w:val="22"/>
          <w:sz w:val="19"/>
          <w:szCs w:val="19"/>
          <w:lang w:eastAsia="ja-JP"/>
        </w:rPr>
      </w:pPr>
    </w:p>
    <w:p w14:paraId="695A7077" w14:textId="5450DC7D" w:rsidR="00497302" w:rsidRDefault="00497302" w:rsidP="00C63D63">
      <w:pPr>
        <w:spacing w:after="0"/>
        <w:ind w:firstLineChars="50" w:firstLine="95"/>
        <w:rPr>
          <w:rFonts w:ascii="Arno Pro" w:hAnsi="Arno Pro"/>
          <w:bCs/>
          <w:kern w:val="22"/>
          <w:sz w:val="19"/>
          <w:szCs w:val="19"/>
          <w:lang w:eastAsia="ja-JP"/>
        </w:rPr>
      </w:pPr>
      <w:r>
        <w:rPr>
          <w:rFonts w:ascii="Arno Pro" w:hAnsi="Arno Pro"/>
          <w:noProof/>
          <w:sz w:val="19"/>
          <w:szCs w:val="19"/>
        </w:rPr>
        <w:drawing>
          <wp:inline distT="0" distB="0" distL="0" distR="0" wp14:anchorId="15AD621B" wp14:editId="37996FC3">
            <wp:extent cx="2828290" cy="1212215"/>
            <wp:effectExtent l="0" t="0" r="0" b="6985"/>
            <wp:docPr id="19" name="図 49" descr="Chart,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図 49" descr="Chart, diagram&#10;&#10;Description automatically generated with medium confidenc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28290" cy="1212215"/>
                    </a:xfrm>
                    <a:prstGeom prst="rect">
                      <a:avLst/>
                    </a:prstGeom>
                    <a:noFill/>
                    <a:ln>
                      <a:noFill/>
                    </a:ln>
                  </pic:spPr>
                </pic:pic>
              </a:graphicData>
            </a:graphic>
          </wp:inline>
        </w:drawing>
      </w:r>
    </w:p>
    <w:p w14:paraId="318D4F4B" w14:textId="0A597498" w:rsidR="00497302" w:rsidRDefault="00497302" w:rsidP="00497302">
      <w:pPr>
        <w:rPr>
          <w:rFonts w:ascii="Arno Pro" w:hAnsi="Arno Pro"/>
          <w:sz w:val="19"/>
          <w:szCs w:val="19"/>
        </w:rPr>
      </w:pPr>
      <w:r w:rsidRPr="00656942">
        <w:rPr>
          <w:rFonts w:ascii="Arno Pro" w:hAnsi="Arno Pro"/>
          <w:b/>
          <w:bCs/>
          <w:sz w:val="19"/>
          <w:szCs w:val="19"/>
        </w:rPr>
        <w:t xml:space="preserve">Figure </w:t>
      </w:r>
      <w:r>
        <w:rPr>
          <w:rFonts w:ascii="Arno Pro" w:hAnsi="Arno Pro"/>
          <w:b/>
          <w:bCs/>
          <w:sz w:val="19"/>
          <w:szCs w:val="19"/>
        </w:rPr>
        <w:t>11</w:t>
      </w:r>
      <w:r w:rsidRPr="00656942">
        <w:rPr>
          <w:rFonts w:ascii="Arno Pro" w:hAnsi="Arno Pro"/>
          <w:b/>
          <w:bCs/>
          <w:sz w:val="19"/>
          <w:szCs w:val="19"/>
        </w:rPr>
        <w:t>.</w:t>
      </w:r>
      <w:r w:rsidRPr="00656942">
        <w:rPr>
          <w:rFonts w:ascii="Arno Pro" w:hAnsi="Arno Pro"/>
          <w:sz w:val="19"/>
          <w:szCs w:val="19"/>
        </w:rPr>
        <w:t xml:space="preserve"> (a) </w:t>
      </w:r>
      <w:r>
        <w:rPr>
          <w:rFonts w:ascii="Arno Pro" w:hAnsi="Arno Pro"/>
          <w:sz w:val="19"/>
          <w:szCs w:val="19"/>
        </w:rPr>
        <w:t>Schematic illustration</w:t>
      </w:r>
      <w:r w:rsidRPr="005A21A9">
        <w:rPr>
          <w:rFonts w:ascii="Arno Pro" w:hAnsi="Arno Pro"/>
          <w:sz w:val="19"/>
          <w:szCs w:val="19"/>
        </w:rPr>
        <w:t xml:space="preserve"> of photon up-conversion</w:t>
      </w:r>
      <w:r w:rsidR="008B06A7" w:rsidRPr="008B06A7">
        <w:rPr>
          <w:rFonts w:ascii="Arno Pro" w:hAnsi="Arno Pro"/>
          <w:sz w:val="19"/>
          <w:szCs w:val="19"/>
        </w:rPr>
        <w:t xml:space="preserve"> </w:t>
      </w:r>
      <w:r w:rsidR="008B06A7" w:rsidRPr="005A21A9">
        <w:rPr>
          <w:rFonts w:ascii="Arno Pro" w:hAnsi="Arno Pro"/>
          <w:sz w:val="19"/>
          <w:szCs w:val="19"/>
        </w:rPr>
        <w:t xml:space="preserve">of </w:t>
      </w:r>
      <w:r w:rsidR="008B06A7">
        <w:rPr>
          <w:rFonts w:ascii="Arno Pro" w:hAnsi="Arno Pro"/>
          <w:sz w:val="19"/>
          <w:szCs w:val="19"/>
        </w:rPr>
        <w:t xml:space="preserve">the </w:t>
      </w:r>
      <w:r w:rsidR="008B06A7" w:rsidRPr="005A21A9">
        <w:rPr>
          <w:rFonts w:ascii="Arno Pro" w:hAnsi="Arno Pro"/>
          <w:sz w:val="19"/>
          <w:szCs w:val="19"/>
        </w:rPr>
        <w:t>diphenylanthracene</w:t>
      </w:r>
      <w:r w:rsidR="008B06A7">
        <w:rPr>
          <w:rFonts w:ascii="Arno Pro" w:hAnsi="Arno Pro"/>
          <w:sz w:val="19"/>
          <w:szCs w:val="19"/>
        </w:rPr>
        <w:t xml:space="preserve"> (DPA)/</w:t>
      </w:r>
      <w:r w:rsidR="008B06A7" w:rsidRPr="0037551C">
        <w:rPr>
          <w:rFonts w:ascii="Arno Pro" w:hAnsi="Arno Pro"/>
          <w:sz w:val="19"/>
          <w:szCs w:val="19"/>
        </w:rPr>
        <w:t xml:space="preserve">platinum(II) octaethylporphine </w:t>
      </w:r>
      <w:r w:rsidR="008B06A7">
        <w:rPr>
          <w:rFonts w:ascii="Arno Pro" w:hAnsi="Arno Pro"/>
          <w:sz w:val="19"/>
          <w:szCs w:val="19"/>
        </w:rPr>
        <w:t>(</w:t>
      </w:r>
      <w:r w:rsidR="008B06A7" w:rsidRPr="005A21A9">
        <w:rPr>
          <w:rFonts w:ascii="Arno Pro" w:hAnsi="Arno Pro"/>
          <w:sz w:val="19"/>
          <w:szCs w:val="19"/>
        </w:rPr>
        <w:t>PtOEP</w:t>
      </w:r>
      <w:r w:rsidR="00DD4CC7">
        <w:rPr>
          <w:rFonts w:ascii="Arno Pro" w:hAnsi="Arno Pro"/>
          <w:sz w:val="19"/>
          <w:szCs w:val="19"/>
        </w:rPr>
        <w:t>) system</w:t>
      </w:r>
      <w:r>
        <w:rPr>
          <w:rFonts w:ascii="Arno Pro" w:hAnsi="Arno Pro"/>
          <w:sz w:val="19"/>
          <w:szCs w:val="19"/>
        </w:rPr>
        <w:t>.</w:t>
      </w:r>
      <w:r w:rsidRPr="005A21A9">
        <w:rPr>
          <w:rFonts w:ascii="Arno Pro" w:hAnsi="Arno Pro"/>
          <w:sz w:val="19"/>
          <w:szCs w:val="19"/>
        </w:rPr>
        <w:t xml:space="preserve"> ISC: intersystem crossing, TET: triplet energy transfer, TTA: triplet–triplet annihilation.</w:t>
      </w:r>
      <w:r w:rsidRPr="00656942">
        <w:rPr>
          <w:rFonts w:ascii="Arno Pro" w:hAnsi="Arno Pro"/>
          <w:sz w:val="19"/>
          <w:szCs w:val="19"/>
        </w:rPr>
        <w:t xml:space="preserve"> (</w:t>
      </w:r>
      <w:r>
        <w:rPr>
          <w:rFonts w:ascii="Arno Pro" w:hAnsi="Arno Pro"/>
          <w:sz w:val="19"/>
          <w:szCs w:val="19"/>
        </w:rPr>
        <w:t xml:space="preserve">b) </w:t>
      </w:r>
      <w:r w:rsidRPr="005A21A9">
        <w:rPr>
          <w:rFonts w:ascii="Arno Pro" w:hAnsi="Arno Pro"/>
          <w:sz w:val="19"/>
          <w:szCs w:val="19"/>
        </w:rPr>
        <w:t xml:space="preserve">Decay kinetics of </w:t>
      </w:r>
      <w:r w:rsidR="00A252A4">
        <w:rPr>
          <w:rFonts w:ascii="Arno Pro" w:hAnsi="Arno Pro"/>
          <w:sz w:val="19"/>
          <w:szCs w:val="19"/>
        </w:rPr>
        <w:t>DPA</w:t>
      </w:r>
      <w:r w:rsidR="00CB6A7A">
        <w:rPr>
          <w:rFonts w:ascii="Arno Pro" w:hAnsi="Arno Pro"/>
          <w:sz w:val="19"/>
          <w:szCs w:val="19"/>
        </w:rPr>
        <w:t xml:space="preserve"> film</w:t>
      </w:r>
      <w:r w:rsidR="00CE346D">
        <w:rPr>
          <w:rFonts w:ascii="Arno Pro" w:hAnsi="Arno Pro"/>
          <w:sz w:val="19"/>
          <w:szCs w:val="19"/>
        </w:rPr>
        <w:t xml:space="preserve"> emission</w:t>
      </w:r>
      <w:r w:rsidR="00871524">
        <w:rPr>
          <w:rFonts w:ascii="Arno Pro" w:hAnsi="Arno Pro"/>
          <w:sz w:val="19"/>
          <w:szCs w:val="19"/>
        </w:rPr>
        <w:t xml:space="preserve">, </w:t>
      </w:r>
      <w:r w:rsidR="00CE346D">
        <w:rPr>
          <w:rFonts w:ascii="Arno Pro" w:hAnsi="Arno Pro"/>
          <w:sz w:val="19"/>
          <w:szCs w:val="19"/>
        </w:rPr>
        <w:t xml:space="preserve">and </w:t>
      </w:r>
      <w:r w:rsidR="00871524">
        <w:rPr>
          <w:rFonts w:ascii="Arno Pro" w:hAnsi="Arno Pro"/>
          <w:sz w:val="19"/>
          <w:szCs w:val="19"/>
        </w:rPr>
        <w:t xml:space="preserve">of </w:t>
      </w:r>
      <w:r w:rsidRPr="005A21A9">
        <w:rPr>
          <w:rFonts w:ascii="Arno Pro" w:hAnsi="Arno Pro"/>
          <w:sz w:val="19"/>
          <w:szCs w:val="19"/>
        </w:rPr>
        <w:t>exciton-</w:t>
      </w:r>
      <w:r w:rsidRPr="005A21A9">
        <w:rPr>
          <w:rFonts w:ascii="Arno Pro" w:hAnsi="Arno Pro"/>
          <w:sz w:val="19"/>
          <w:szCs w:val="19"/>
        </w:rPr>
        <w:t xml:space="preserve">polariton emission </w:t>
      </w:r>
      <w:r w:rsidR="00CE346D">
        <w:rPr>
          <w:rFonts w:ascii="Arno Pro" w:hAnsi="Arno Pro"/>
          <w:sz w:val="19"/>
          <w:szCs w:val="19"/>
        </w:rPr>
        <w:t xml:space="preserve">in </w:t>
      </w:r>
      <w:r w:rsidR="00871524">
        <w:rPr>
          <w:rFonts w:ascii="Arno Pro" w:hAnsi="Arno Pro"/>
          <w:sz w:val="19"/>
          <w:szCs w:val="19"/>
        </w:rPr>
        <w:t>an</w:t>
      </w:r>
      <w:r w:rsidR="00CE346D">
        <w:rPr>
          <w:rFonts w:ascii="Arno Pro" w:hAnsi="Arno Pro"/>
          <w:sz w:val="19"/>
          <w:szCs w:val="19"/>
        </w:rPr>
        <w:t xml:space="preserve"> optical cavity, fol</w:t>
      </w:r>
      <w:r w:rsidRPr="005A21A9">
        <w:rPr>
          <w:rFonts w:ascii="Arno Pro" w:hAnsi="Arno Pro"/>
          <w:sz w:val="19"/>
          <w:szCs w:val="19"/>
        </w:rPr>
        <w:t>lowing excitation of PtOEP</w:t>
      </w:r>
      <w:r>
        <w:rPr>
          <w:rFonts w:ascii="Arno Pro" w:hAnsi="Arno Pro"/>
          <w:sz w:val="19"/>
          <w:szCs w:val="19"/>
        </w:rPr>
        <w:t>. The emission</w:t>
      </w:r>
      <w:r w:rsidRPr="005A21A9">
        <w:rPr>
          <w:rFonts w:ascii="Arno Pro" w:hAnsi="Arno Pro"/>
          <w:sz w:val="19"/>
          <w:szCs w:val="19"/>
        </w:rPr>
        <w:t xml:space="preserve"> lifetime </w:t>
      </w:r>
      <w:r>
        <w:rPr>
          <w:rFonts w:ascii="Arno Pro" w:hAnsi="Arno Pro"/>
          <w:sz w:val="19"/>
          <w:szCs w:val="19"/>
        </w:rPr>
        <w:t>is enhanced under strong coupling</w:t>
      </w:r>
      <w:r w:rsidRPr="005A21A9">
        <w:rPr>
          <w:rFonts w:ascii="Arno Pro" w:hAnsi="Arno Pro"/>
          <w:sz w:val="19"/>
          <w:szCs w:val="19"/>
        </w:rPr>
        <w:t>.</w:t>
      </w:r>
      <w:r>
        <w:rPr>
          <w:rFonts w:ascii="Arno Pro" w:hAnsi="Arno Pro"/>
          <w:sz w:val="19"/>
          <w:szCs w:val="19"/>
        </w:rPr>
        <w:t xml:space="preserve"> </w:t>
      </w:r>
      <w:r w:rsidR="00447A6A" w:rsidRPr="00447A6A">
        <w:rPr>
          <w:rFonts w:ascii="Arno Pro" w:hAnsi="Arno Pro"/>
          <w:sz w:val="19"/>
          <w:szCs w:val="19"/>
          <w:highlight w:val="yellow"/>
        </w:rPr>
        <w:t xml:space="preserve">Reproduced with permission from </w:t>
      </w:r>
      <w:r w:rsidR="00447A6A" w:rsidRPr="00447A6A">
        <w:rPr>
          <w:rFonts w:ascii="Arno Pro" w:hAnsi="Arno Pro" w:hint="eastAsia"/>
          <w:sz w:val="19"/>
          <w:szCs w:val="19"/>
          <w:highlight w:val="yellow"/>
          <w:lang w:eastAsia="ja-JP"/>
        </w:rPr>
        <w:t>R</w:t>
      </w:r>
      <w:r w:rsidR="00447A6A" w:rsidRPr="00447A6A">
        <w:rPr>
          <w:rFonts w:ascii="Arno Pro" w:hAnsi="Arno Pro"/>
          <w:sz w:val="19"/>
          <w:szCs w:val="19"/>
          <w:highlight w:val="yellow"/>
        </w:rPr>
        <w:t xml:space="preserve">ef. 105. Copyright 2020 </w:t>
      </w:r>
      <w:r w:rsidR="00447A6A">
        <w:rPr>
          <w:rFonts w:ascii="Arno Pro" w:hAnsi="Arno Pro"/>
          <w:sz w:val="19"/>
          <w:szCs w:val="19"/>
          <w:highlight w:val="yellow"/>
        </w:rPr>
        <w:t>t</w:t>
      </w:r>
      <w:r w:rsidR="00447A6A" w:rsidRPr="00447A6A">
        <w:rPr>
          <w:rFonts w:ascii="Arno Pro" w:hAnsi="Arno Pro"/>
          <w:sz w:val="19"/>
          <w:szCs w:val="19"/>
          <w:highlight w:val="yellow"/>
        </w:rPr>
        <w:t>he Royal Society of Chemistry.</w:t>
      </w:r>
    </w:p>
    <w:p w14:paraId="6B3997CA" w14:textId="52AE8A81" w:rsidR="00DE40A8" w:rsidRDefault="00DE018F" w:rsidP="00737D47">
      <w:pPr>
        <w:spacing w:before="200" w:after="0"/>
        <w:rPr>
          <w:rFonts w:ascii="Arno Pro" w:hAnsi="Arno Pro"/>
          <w:b/>
          <w:kern w:val="22"/>
          <w:sz w:val="19"/>
          <w:szCs w:val="19"/>
        </w:rPr>
      </w:pPr>
      <w:r w:rsidRPr="002F28E6">
        <w:rPr>
          <w:rFonts w:ascii="Arno Pro" w:hAnsi="Arno Pro"/>
          <w:b/>
          <w:kern w:val="22"/>
          <w:sz w:val="19"/>
          <w:szCs w:val="19"/>
          <w:highlight w:val="yellow"/>
        </w:rPr>
        <w:t>4.</w:t>
      </w:r>
      <w:r w:rsidR="002377C4" w:rsidRPr="002F28E6">
        <w:rPr>
          <w:rFonts w:ascii="Arno Pro" w:hAnsi="Arno Pro"/>
          <w:b/>
          <w:kern w:val="22"/>
          <w:sz w:val="19"/>
          <w:szCs w:val="19"/>
          <w:highlight w:val="yellow"/>
        </w:rPr>
        <w:t>3</w:t>
      </w:r>
      <w:r w:rsidRPr="002F28E6">
        <w:rPr>
          <w:rFonts w:ascii="Arno Pro" w:hAnsi="Arno Pro"/>
          <w:b/>
          <w:kern w:val="22"/>
          <w:sz w:val="19"/>
          <w:szCs w:val="19"/>
          <w:highlight w:val="yellow"/>
        </w:rPr>
        <w:t xml:space="preserve"> </w:t>
      </w:r>
      <w:r w:rsidR="002F28E6" w:rsidRPr="002F28E6">
        <w:rPr>
          <w:rFonts w:ascii="Arno Pro" w:hAnsi="Arno Pro"/>
          <w:b/>
          <w:kern w:val="22"/>
          <w:sz w:val="19"/>
          <w:szCs w:val="19"/>
          <w:highlight w:val="yellow"/>
        </w:rPr>
        <w:t xml:space="preserve">Polariton </w:t>
      </w:r>
      <w:r w:rsidRPr="002F28E6">
        <w:rPr>
          <w:rFonts w:ascii="Arno Pro" w:hAnsi="Arno Pro"/>
          <w:b/>
          <w:kern w:val="22"/>
          <w:sz w:val="19"/>
          <w:szCs w:val="19"/>
          <w:highlight w:val="yellow"/>
        </w:rPr>
        <w:t>Transport</w:t>
      </w:r>
    </w:p>
    <w:p w14:paraId="1B811E1D" w14:textId="45DD2C4C" w:rsidR="00FA035B" w:rsidRPr="00926D5D" w:rsidRDefault="00DE018F" w:rsidP="00A4159C">
      <w:pPr>
        <w:spacing w:after="0"/>
        <w:ind w:firstLineChars="50" w:firstLine="95"/>
        <w:rPr>
          <w:rFonts w:ascii="Arno Pro" w:hAnsi="Arno Pro"/>
          <w:bCs/>
          <w:kern w:val="22"/>
          <w:sz w:val="19"/>
          <w:szCs w:val="19"/>
          <w:lang w:eastAsia="ja-JP"/>
        </w:rPr>
      </w:pPr>
      <w:r w:rsidRPr="00926D5D">
        <w:rPr>
          <w:rFonts w:ascii="Arno Pro" w:hAnsi="Arno Pro"/>
          <w:bCs/>
          <w:kern w:val="22"/>
          <w:sz w:val="19"/>
          <w:szCs w:val="19"/>
        </w:rPr>
        <w:t xml:space="preserve">The Frenkel excitons of organic materials are localized, </w:t>
      </w:r>
      <w:r w:rsidR="00455AD9" w:rsidRPr="00926D5D">
        <w:rPr>
          <w:rFonts w:ascii="Arno Pro" w:hAnsi="Arno Pro"/>
          <w:bCs/>
          <w:kern w:val="22"/>
          <w:sz w:val="19"/>
          <w:szCs w:val="19"/>
        </w:rPr>
        <w:t>resulting in</w:t>
      </w:r>
      <w:r w:rsidRPr="00926D5D">
        <w:rPr>
          <w:rFonts w:ascii="Arno Pro" w:hAnsi="Arno Pro"/>
          <w:bCs/>
          <w:kern w:val="22"/>
          <w:sz w:val="19"/>
          <w:szCs w:val="19"/>
        </w:rPr>
        <w:t xml:space="preserve"> short-range</w:t>
      </w:r>
      <w:r w:rsidR="00455AD9" w:rsidRPr="00926D5D">
        <w:rPr>
          <w:rFonts w:ascii="Arno Pro" w:hAnsi="Arno Pro"/>
          <w:bCs/>
          <w:kern w:val="22"/>
          <w:sz w:val="19"/>
          <w:szCs w:val="19"/>
        </w:rPr>
        <w:t xml:space="preserve"> </w:t>
      </w:r>
      <w:r w:rsidRPr="00926D5D">
        <w:rPr>
          <w:rFonts w:ascii="Arno Pro" w:hAnsi="Arno Pro"/>
          <w:bCs/>
          <w:kern w:val="22"/>
          <w:sz w:val="19"/>
          <w:szCs w:val="19"/>
        </w:rPr>
        <w:t>exciton transport</w:t>
      </w:r>
      <w:r w:rsidR="00777DAB">
        <w:rPr>
          <w:rFonts w:ascii="Arno Pro" w:hAnsi="Arno Pro"/>
          <w:bCs/>
          <w:kern w:val="22"/>
          <w:sz w:val="19"/>
          <w:szCs w:val="19"/>
        </w:rPr>
        <w:t>, normally by incoherent</w:t>
      </w:r>
      <w:r w:rsidR="00D84E19">
        <w:rPr>
          <w:rFonts w:ascii="Arno Pro" w:hAnsi="Arno Pro"/>
          <w:bCs/>
          <w:kern w:val="22"/>
          <w:sz w:val="19"/>
          <w:szCs w:val="19"/>
        </w:rPr>
        <w:t xml:space="preserve"> hopping via FRET</w:t>
      </w:r>
      <w:r w:rsidRPr="00926D5D">
        <w:rPr>
          <w:rFonts w:ascii="Arno Pro" w:hAnsi="Arno Pro"/>
          <w:bCs/>
          <w:kern w:val="22"/>
          <w:sz w:val="19"/>
          <w:szCs w:val="19"/>
        </w:rPr>
        <w:t xml:space="preserve">. </w:t>
      </w:r>
      <w:r w:rsidR="00455AD9" w:rsidRPr="00926D5D">
        <w:rPr>
          <w:rFonts w:ascii="Arno Pro" w:hAnsi="Arno Pro"/>
          <w:bCs/>
          <w:kern w:val="22"/>
          <w:sz w:val="19"/>
          <w:szCs w:val="19"/>
        </w:rPr>
        <w:t xml:space="preserve">The formation of polaritons by </w:t>
      </w:r>
      <w:r w:rsidRPr="00926D5D">
        <w:rPr>
          <w:rFonts w:ascii="Arno Pro" w:hAnsi="Arno Pro"/>
          <w:bCs/>
          <w:kern w:val="22"/>
          <w:sz w:val="19"/>
          <w:szCs w:val="19"/>
        </w:rPr>
        <w:t>strong exciton</w:t>
      </w:r>
      <w:r w:rsidR="00455AD9" w:rsidRPr="00926D5D">
        <w:rPr>
          <w:rFonts w:ascii="Arno Pro" w:hAnsi="Arno Pro"/>
          <w:bCs/>
          <w:kern w:val="22"/>
          <w:sz w:val="19"/>
          <w:szCs w:val="19"/>
        </w:rPr>
        <w:t xml:space="preserve"> coupling</w:t>
      </w:r>
      <w:r w:rsidR="005246F0">
        <w:rPr>
          <w:rFonts w:ascii="Arno Pro" w:hAnsi="Arno Pro"/>
          <w:bCs/>
          <w:kern w:val="22"/>
          <w:sz w:val="19"/>
          <w:szCs w:val="19"/>
        </w:rPr>
        <w:t xml:space="preserve">, with their </w:t>
      </w:r>
      <w:r w:rsidR="008B7452">
        <w:rPr>
          <w:rFonts w:ascii="Arno Pro" w:hAnsi="Arno Pro"/>
          <w:bCs/>
          <w:kern w:val="22"/>
          <w:sz w:val="19"/>
          <w:szCs w:val="19"/>
        </w:rPr>
        <w:t xml:space="preserve">aforementioned </w:t>
      </w:r>
      <w:r w:rsidR="005246F0">
        <w:rPr>
          <w:rFonts w:ascii="Arno Pro" w:hAnsi="Arno Pro"/>
          <w:bCs/>
          <w:kern w:val="22"/>
          <w:sz w:val="19"/>
          <w:szCs w:val="19"/>
        </w:rPr>
        <w:t>exten</w:t>
      </w:r>
      <w:r w:rsidR="008B7452">
        <w:rPr>
          <w:rFonts w:ascii="Arno Pro" w:hAnsi="Arno Pro"/>
          <w:bCs/>
          <w:kern w:val="22"/>
          <w:sz w:val="19"/>
          <w:szCs w:val="19"/>
        </w:rPr>
        <w:t xml:space="preserve">ded wavefunctions, opens </w:t>
      </w:r>
      <w:r w:rsidR="00D84E19">
        <w:rPr>
          <w:rFonts w:ascii="Arno Pro" w:hAnsi="Arno Pro"/>
          <w:bCs/>
          <w:kern w:val="22"/>
          <w:sz w:val="19"/>
          <w:szCs w:val="19"/>
        </w:rPr>
        <w:t xml:space="preserve">up </w:t>
      </w:r>
      <w:r w:rsidR="00DC129E">
        <w:rPr>
          <w:rFonts w:ascii="Arno Pro" w:hAnsi="Arno Pro"/>
          <w:bCs/>
          <w:kern w:val="22"/>
          <w:sz w:val="19"/>
          <w:szCs w:val="19"/>
        </w:rPr>
        <w:t>new possibilities for enhanced exciton diffusion</w:t>
      </w:r>
      <w:r w:rsidRPr="00926D5D">
        <w:rPr>
          <w:rFonts w:ascii="Arno Pro" w:hAnsi="Arno Pro"/>
          <w:bCs/>
          <w:kern w:val="22"/>
          <w:sz w:val="19"/>
          <w:szCs w:val="19"/>
        </w:rPr>
        <w:t xml:space="preserve">. </w:t>
      </w:r>
      <w:r w:rsidR="00455AD9" w:rsidRPr="00926D5D">
        <w:rPr>
          <w:rFonts w:ascii="Arno Pro" w:hAnsi="Arno Pro"/>
          <w:bCs/>
          <w:kern w:val="22"/>
          <w:sz w:val="19"/>
          <w:szCs w:val="19"/>
        </w:rPr>
        <w:t xml:space="preserve">J-aggregated </w:t>
      </w:r>
      <w:r w:rsidR="00D84E19">
        <w:rPr>
          <w:rFonts w:ascii="Arno Pro" w:hAnsi="Arno Pro"/>
          <w:bCs/>
          <w:kern w:val="22"/>
          <w:sz w:val="19"/>
          <w:szCs w:val="19"/>
        </w:rPr>
        <w:t xml:space="preserve">cyanine </w:t>
      </w:r>
      <w:r w:rsidR="00455AD9" w:rsidRPr="00926D5D">
        <w:rPr>
          <w:rFonts w:ascii="Arno Pro" w:hAnsi="Arno Pro"/>
          <w:bCs/>
          <w:kern w:val="22"/>
          <w:sz w:val="19"/>
          <w:szCs w:val="19"/>
        </w:rPr>
        <w:t xml:space="preserve">dye (TDBC) </w:t>
      </w:r>
      <w:r w:rsidR="00FE74F6">
        <w:rPr>
          <w:rFonts w:ascii="Arno Pro" w:hAnsi="Arno Pro"/>
          <w:bCs/>
          <w:kern w:val="22"/>
          <w:sz w:val="19"/>
          <w:szCs w:val="19"/>
        </w:rPr>
        <w:t xml:space="preserve">films </w:t>
      </w:r>
      <w:r w:rsidR="00455AD9" w:rsidRPr="00926D5D">
        <w:rPr>
          <w:rFonts w:ascii="Arno Pro" w:hAnsi="Arno Pro"/>
          <w:bCs/>
          <w:kern w:val="22"/>
          <w:sz w:val="19"/>
          <w:szCs w:val="19"/>
        </w:rPr>
        <w:t>placed in FP cavit</w:t>
      </w:r>
      <w:r w:rsidR="00FE74F6">
        <w:rPr>
          <w:rFonts w:ascii="Arno Pro" w:hAnsi="Arno Pro"/>
          <w:bCs/>
          <w:kern w:val="22"/>
          <w:sz w:val="19"/>
          <w:szCs w:val="19"/>
        </w:rPr>
        <w:t>ies have</w:t>
      </w:r>
      <w:r w:rsidR="00455AD9" w:rsidRPr="00926D5D">
        <w:rPr>
          <w:rFonts w:ascii="Arno Pro" w:hAnsi="Arno Pro"/>
          <w:bCs/>
          <w:kern w:val="22"/>
          <w:sz w:val="19"/>
          <w:szCs w:val="19"/>
        </w:rPr>
        <w:t xml:space="preserve"> </w:t>
      </w:r>
      <w:r w:rsidR="00FE74F6">
        <w:rPr>
          <w:rFonts w:ascii="Arno Pro" w:hAnsi="Arno Pro"/>
          <w:bCs/>
          <w:kern w:val="22"/>
          <w:sz w:val="19"/>
          <w:szCs w:val="19"/>
        </w:rPr>
        <w:t xml:space="preserve">indeed be </w:t>
      </w:r>
      <w:r w:rsidR="00455AD9" w:rsidRPr="00926D5D">
        <w:rPr>
          <w:rFonts w:ascii="Arno Pro" w:hAnsi="Arno Pro"/>
          <w:bCs/>
          <w:kern w:val="22"/>
          <w:sz w:val="19"/>
          <w:szCs w:val="19"/>
        </w:rPr>
        <w:t>show</w:t>
      </w:r>
      <w:r w:rsidR="00FE74F6">
        <w:rPr>
          <w:rFonts w:ascii="Arno Pro" w:hAnsi="Arno Pro"/>
          <w:bCs/>
          <w:kern w:val="22"/>
          <w:sz w:val="19"/>
          <w:szCs w:val="19"/>
        </w:rPr>
        <w:t xml:space="preserve">n to exhibit </w:t>
      </w:r>
      <w:r w:rsidR="00455AD9" w:rsidRPr="00926D5D">
        <w:rPr>
          <w:rFonts w:ascii="Arno Pro" w:hAnsi="Arno Pro"/>
          <w:bCs/>
          <w:kern w:val="22"/>
          <w:sz w:val="19"/>
          <w:szCs w:val="19"/>
        </w:rPr>
        <w:t xml:space="preserve"> </w:t>
      </w:r>
      <w:r w:rsidR="00A4159C" w:rsidRPr="00926D5D">
        <w:rPr>
          <w:rFonts w:ascii="Arno Pro" w:hAnsi="Arno Pro"/>
          <w:bCs/>
          <w:kern w:val="22"/>
          <w:sz w:val="19"/>
          <w:szCs w:val="19"/>
        </w:rPr>
        <w:t>l</w:t>
      </w:r>
      <w:r w:rsidR="00455AD9" w:rsidRPr="00926D5D">
        <w:rPr>
          <w:rFonts w:ascii="Arno Pro" w:hAnsi="Arno Pro"/>
          <w:bCs/>
          <w:kern w:val="22"/>
          <w:sz w:val="19"/>
          <w:szCs w:val="19"/>
        </w:rPr>
        <w:t xml:space="preserve">ong-range </w:t>
      </w:r>
      <w:r w:rsidR="0018794A">
        <w:rPr>
          <w:rFonts w:ascii="Arno Pro" w:hAnsi="Arno Pro"/>
          <w:bCs/>
          <w:kern w:val="22"/>
          <w:sz w:val="19"/>
          <w:szCs w:val="19"/>
        </w:rPr>
        <w:t xml:space="preserve">exciton diffusion, </w:t>
      </w:r>
      <w:r w:rsidR="00455AD9" w:rsidRPr="00926D5D">
        <w:rPr>
          <w:rFonts w:ascii="Arno Pro" w:hAnsi="Arno Pro"/>
          <w:bCs/>
          <w:kern w:val="22"/>
          <w:sz w:val="19"/>
          <w:szCs w:val="19"/>
        </w:rPr>
        <w:t>over several microns</w:t>
      </w:r>
      <w:r w:rsidR="0069530D">
        <w:rPr>
          <w:rFonts w:ascii="Arno Pro" w:hAnsi="Arno Pro"/>
          <w:bCs/>
          <w:kern w:val="22"/>
          <w:sz w:val="19"/>
          <w:szCs w:val="19"/>
        </w:rPr>
        <w:t xml:space="preserve"> (</w:t>
      </w:r>
      <w:r w:rsidR="0069530D" w:rsidRPr="00F96FBF">
        <w:rPr>
          <w:rFonts w:ascii="Arno Pro" w:hAnsi="Arno Pro"/>
          <w:b/>
          <w:color w:val="FF0000"/>
          <w:kern w:val="22"/>
          <w:sz w:val="19"/>
          <w:szCs w:val="19"/>
        </w:rPr>
        <w:t xml:space="preserve">Figure </w:t>
      </w:r>
      <w:r w:rsidR="0069530D">
        <w:rPr>
          <w:rFonts w:ascii="Arno Pro" w:hAnsi="Arno Pro"/>
          <w:b/>
          <w:color w:val="FF0000"/>
          <w:kern w:val="22"/>
          <w:sz w:val="19"/>
          <w:szCs w:val="19"/>
        </w:rPr>
        <w:t>12</w:t>
      </w:r>
      <w:r w:rsidR="0069530D">
        <w:rPr>
          <w:rFonts w:ascii="Arno Pro" w:hAnsi="Arno Pro"/>
          <w:bCs/>
          <w:kern w:val="22"/>
          <w:sz w:val="19"/>
          <w:szCs w:val="19"/>
        </w:rPr>
        <w:t>)</w:t>
      </w:r>
      <w:r w:rsidR="00455AD9" w:rsidRPr="00926D5D">
        <w:rPr>
          <w:rFonts w:ascii="Arno Pro" w:hAnsi="Arno Pro"/>
          <w:bCs/>
          <w:kern w:val="22"/>
          <w:sz w:val="19"/>
          <w:szCs w:val="19"/>
        </w:rPr>
        <w:t>.</w:t>
      </w:r>
      <w:r w:rsidR="00A4159C"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{"citationItems":[{"id":"ITEM-1","itemData":{"DOI":"10.1021/acsphotonics.7b01332","ISSN":"23304022","abstract":"The excitations in organic materials are often described by Frenkel excitons, whose wave functions are tightly localized on the individual molecules, which results in short-range, nanoscale transport. However, under strong light-molecule coupling, new quantum states, known as cavity polaritons, are formed and the wave functions describing the coupled system extend over distances much larger than the molecular scale. Using time-resolved microscopy we directly show that this fundamental modification in the nature of the system induces long-range transport in organic materials and propagation over several microns. By following the motion of polaritons in real-time, we measure the propagation velocity of polaritons and we find that it is surprisingly lower than expected. Our approach sheds new light on the fundamental characteristics of polaritons and can provide critical information for the design of future organic-electronic devices, which will harness the polaritonic properties to overcome the poor conductance of organic materials.","author":[{"dropping-particle":"","family":"Rozenman","given":"Georgi Gary","non-dropping-particle":"","parse-names":false,"suffix":""},{"dropping-particle":"","family":"Akulov","given":"Katherine","non-dropping-particle":"","parse-names":false,"suffix":""},{"dropping-particle":"","family":"Golombek","given":"Adina","non-dropping-particle":"","parse-names":false,"suffix":""},{"dropping-particle":"","family":"Schwartz","given":"Tal","non-dropping-particle":"","parse-names":false,"suffix":""}],"container-title":"ACS Photonics","id":"ITEM-1","issue":"1","issued":{"date-parts":[["2018"]]},"page":"105-110","title":"Long-Range Transport of Organic Exciton-Polaritons Revealed by Ultrafast Microscopy","type":"article-journal","volume":"5"},"uris":["http://www.mendeley.com/documents/?uuid=59daa392-ccdf-4a3d-a733-e34de1afb021"]}],"mendeley":{"formattedCitation":"&lt;sup&gt;113&lt;/sup&gt;","plainTextFormattedCitation":"113","previouslyFormattedCitation":"&lt;sup&gt;113&lt;/sup&gt;"},"properties":{"noteIndex":0},"schema":"https://github.com/citation-style-language/schema/raw/master/csl-citation.json"}</w:instrText>
      </w:r>
      <w:r w:rsidR="00A4159C"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113</w:t>
      </w:r>
      <w:r w:rsidR="00A4159C" w:rsidRPr="00926D5D">
        <w:rPr>
          <w:rFonts w:ascii="Arno Pro" w:hAnsi="Arno Pro"/>
          <w:bCs/>
          <w:color w:val="FF0000"/>
          <w:kern w:val="22"/>
          <w:sz w:val="19"/>
          <w:szCs w:val="19"/>
        </w:rPr>
        <w:fldChar w:fldCharType="end"/>
      </w:r>
      <w:r w:rsidR="00A4159C" w:rsidRPr="00926D5D">
        <w:rPr>
          <w:rFonts w:ascii="Arno Pro" w:hAnsi="Arno Pro"/>
          <w:bCs/>
          <w:kern w:val="22"/>
          <w:sz w:val="19"/>
          <w:szCs w:val="19"/>
        </w:rPr>
        <w:t xml:space="preserve"> This is attributed to the delocalization of polaritonic wavefunctions over the </w:t>
      </w:r>
      <w:r w:rsidR="008003B0">
        <w:rPr>
          <w:rFonts w:ascii="Arno Pro" w:hAnsi="Arno Pro"/>
          <w:bCs/>
          <w:kern w:val="22"/>
          <w:sz w:val="19"/>
          <w:szCs w:val="19"/>
        </w:rPr>
        <w:t>cavity mode volume</w:t>
      </w:r>
      <w:r w:rsidR="00A4159C" w:rsidRPr="00926D5D">
        <w:rPr>
          <w:rFonts w:ascii="Arno Pro" w:hAnsi="Arno Pro"/>
          <w:bCs/>
          <w:kern w:val="22"/>
          <w:sz w:val="19"/>
          <w:szCs w:val="19"/>
        </w:rPr>
        <w:t>. T</w:t>
      </w:r>
      <w:r w:rsidR="000117C7" w:rsidRPr="00926D5D">
        <w:rPr>
          <w:rFonts w:ascii="Arno Pro" w:hAnsi="Arno Pro"/>
          <w:bCs/>
          <w:kern w:val="22"/>
          <w:sz w:val="19"/>
          <w:szCs w:val="19"/>
        </w:rPr>
        <w:t>he strong coupling between exciton</w:t>
      </w:r>
      <w:r w:rsidRPr="00926D5D">
        <w:rPr>
          <w:rFonts w:ascii="Arno Pro" w:hAnsi="Arno Pro"/>
          <w:bCs/>
          <w:kern w:val="22"/>
          <w:sz w:val="19"/>
          <w:szCs w:val="19"/>
        </w:rPr>
        <w:t xml:space="preserve">s and photons </w:t>
      </w:r>
      <w:r w:rsidR="008003B0">
        <w:rPr>
          <w:rFonts w:ascii="Arno Pro" w:hAnsi="Arno Pro"/>
          <w:bCs/>
          <w:kern w:val="22"/>
          <w:sz w:val="19"/>
          <w:szCs w:val="19"/>
        </w:rPr>
        <w:t xml:space="preserve">also </w:t>
      </w:r>
      <w:r w:rsidRPr="00926D5D">
        <w:rPr>
          <w:rFonts w:ascii="Arno Pro" w:hAnsi="Arno Pro"/>
          <w:bCs/>
          <w:kern w:val="22"/>
          <w:sz w:val="19"/>
          <w:szCs w:val="19"/>
        </w:rPr>
        <w:t>improves the migration of excitons and charge carriers in organic materials.</w:t>
      </w:r>
      <w:r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{"citationItems":[{"id":"ITEM-1","itemData":{"DOI":"10.1103/PhysRevLett.114.196403","ISSN":"10797114","abstract":"We show that exciton-type transport in certain materials can be dramatically modified by their inclusion in an optical cavity: the modification of the electromagnetic vacuum mode structure introduced by the cavity leads to transport via delocalized polariton modes rather than through tunneling processes in the material itself. This can help overcome exponential suppression of transmission properties as a function of the system size in the case of disorder and other imperfections. We exemplify massive improvement of transmission for excitonic wave packets through a cavity, as well as enhancement of steady-state exciton currents under incoherent pumping. These results may have implications for experiments of exciton transport in disordered organic materials. We propose that the basic phenomena can be observed in quantum simulators made of Rydberg atoms, cold molecules in optical lattices, as well as in experiments with trapped ions.","author":[{"dropping-particle":"","family":"Schachenmayer","given":"Johannes","non-dropping-particle":"","parse-names":false,"suffix":""},{"dropping-particle":"","family":"Genes","given":"Claudiu","non-dropping-particle":"","parse-names":false,"suffix":""},{"dropping-particle":"","family":"Tignone","given":"Edoardo","non-dropping-particle":"","parse-names":false,"suffix":""},{"dropping-particle":"","family":"Pupillo","given":"Guido","non-dropping-particle":"","parse-names":false,"suffix":""}],"container-title":"Physical Review Letters","id":"ITEM-1","issue":"19","issued":{"date-parts":[["2015"]]},"page":"196403","title":"Cavity-enhanced transport of excitons","type":"article-journal","volume":"114"},"uris":["http://www.mendeley.com/documents/?uuid=2440393d-12af-4078-8724-102e318ba94e"]},{"id":"ITEM-2","itemData":{"DOI":"10.1103/PhysRevLett.114.196402","ISSN":"10797114","abstract":"We demonstrate that exciton conductance in organic materials can be enhanced by several orders of magnitude when the molecules are strongly coupled to an electromagnetic mode. Using a 1D model system, we show how the formation of a collective polaritonic mode allows excitons to bypass the disordered array of molecules and jump directly from one end of the structure to the other. This finding could have important implications in the fields of exciton transistors, heat transport, photosynthesis, and biological systems in which exciton transport plays a key role.","author":[{"dropping-particle":"","family":"Feist","given":"Johannes","non-dropping-particle":"","parse-names":false,"suffix":""},{"dropping-particle":"","family":"Garcia-Vidal","given":"Francisco J.","non-dropping-particle":"","parse-names":false,"suffix":""}],"container-title":"Physical Review Letters","id":"ITEM-2","issue":"19","issued":{"date-parts":[["2015"]]},"page":"196402","title":"Extraordinary exciton conductance induced by strong coupling","type":"article-journal","volume":"114"},"uris":["http://www.mendeley.com/documents/?uuid=3c79ebc5-836b-4c0a-a091-e89ca1257963"]}],"mendeley":{"formattedCitation":"&lt;sup&gt;114,115&lt;/sup&gt;","plainTextFormattedCitation":"114,115","previouslyFormattedCitation":"&lt;sup&gt;114,115&lt;/sup&gt;"},"properties":{"noteIndex":0},"schema":"https://github.com/citation-style-language/schema/raw/master/csl-citation.json"}</w:instrText>
      </w:r>
      <w:r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lang w:eastAsia="ja-JP"/>
        </w:rPr>
        <w:t>114,115</w:t>
      </w:r>
      <w:r w:rsidRPr="00926D5D">
        <w:rPr>
          <w:rFonts w:ascii="Arno Pro" w:hAnsi="Arno Pro"/>
          <w:bCs/>
          <w:color w:val="FF0000"/>
          <w:kern w:val="22"/>
          <w:sz w:val="19"/>
          <w:szCs w:val="19"/>
        </w:rPr>
        <w:fldChar w:fldCharType="end"/>
      </w:r>
    </w:p>
    <w:p w14:paraId="03F5AED6" w14:textId="77777777" w:rsidR="00B36CCF" w:rsidRDefault="00B36CCF" w:rsidP="00842682">
      <w:pPr>
        <w:spacing w:after="0"/>
        <w:rPr>
          <w:rFonts w:ascii="Arno Pro" w:hAnsi="Arno Pro"/>
          <w:b/>
          <w:kern w:val="22"/>
          <w:sz w:val="19"/>
          <w:szCs w:val="19"/>
          <w:lang w:eastAsia="ja-JP"/>
        </w:rPr>
      </w:pPr>
    </w:p>
    <w:p w14:paraId="708D7285" w14:textId="0CDFA59C" w:rsidR="00B36CCF" w:rsidRDefault="00B36CCF" w:rsidP="00842682">
      <w:pPr>
        <w:spacing w:after="0"/>
        <w:rPr>
          <w:rFonts w:ascii="Arno Pro" w:hAnsi="Arno Pro"/>
          <w:b/>
          <w:kern w:val="22"/>
          <w:sz w:val="19"/>
          <w:szCs w:val="19"/>
          <w:lang w:eastAsia="ja-JP"/>
        </w:rPr>
      </w:pPr>
      <w:r>
        <w:rPr>
          <w:noProof/>
        </w:rPr>
        <w:drawing>
          <wp:inline distT="0" distB="0" distL="0" distR="0" wp14:anchorId="7AE11BC6" wp14:editId="002AFB23">
            <wp:extent cx="3044825" cy="2426970"/>
            <wp:effectExtent l="0" t="0" r="3175" b="0"/>
            <wp:docPr id="18" name="Picture 18"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picture containing graphical user interface&#10;&#10;Description automatically generated"/>
                    <pic:cNvPicPr/>
                  </pic:nvPicPr>
                  <pic:blipFill>
                    <a:blip r:embed="rId22"/>
                    <a:stretch>
                      <a:fillRect/>
                    </a:stretch>
                  </pic:blipFill>
                  <pic:spPr>
                    <a:xfrm>
                      <a:off x="0" y="0"/>
                      <a:ext cx="3044825" cy="2426970"/>
                    </a:xfrm>
                    <a:prstGeom prst="rect">
                      <a:avLst/>
                    </a:prstGeom>
                  </pic:spPr>
                </pic:pic>
              </a:graphicData>
            </a:graphic>
          </wp:inline>
        </w:drawing>
      </w:r>
    </w:p>
    <w:p w14:paraId="6C81F8F7" w14:textId="7928BF9B" w:rsidR="00B36CCF" w:rsidRPr="00926D5D" w:rsidRDefault="00B36CCF" w:rsidP="002D3F20">
      <w:pPr>
        <w:spacing w:after="0"/>
        <w:rPr>
          <w:rFonts w:ascii="Arno Pro" w:hAnsi="Arno Pro"/>
          <w:bCs/>
          <w:kern w:val="22"/>
          <w:sz w:val="19"/>
          <w:szCs w:val="19"/>
          <w:lang w:eastAsia="ja-JP"/>
        </w:rPr>
      </w:pPr>
      <w:r w:rsidRPr="00656942">
        <w:rPr>
          <w:rFonts w:ascii="Arno Pro" w:hAnsi="Arno Pro"/>
          <w:b/>
          <w:bCs/>
          <w:sz w:val="19"/>
          <w:szCs w:val="19"/>
        </w:rPr>
        <w:t xml:space="preserve">Figure </w:t>
      </w:r>
      <w:r>
        <w:rPr>
          <w:rFonts w:ascii="Arno Pro" w:hAnsi="Arno Pro"/>
          <w:b/>
          <w:bCs/>
          <w:sz w:val="19"/>
          <w:szCs w:val="19"/>
        </w:rPr>
        <w:t>12</w:t>
      </w:r>
      <w:r w:rsidRPr="00656942">
        <w:rPr>
          <w:rFonts w:ascii="Arno Pro" w:hAnsi="Arno Pro"/>
          <w:b/>
          <w:bCs/>
          <w:sz w:val="19"/>
          <w:szCs w:val="19"/>
        </w:rPr>
        <w:t>.</w:t>
      </w:r>
      <w:r w:rsidRPr="00656942">
        <w:rPr>
          <w:rFonts w:ascii="Arno Pro" w:hAnsi="Arno Pro"/>
          <w:sz w:val="19"/>
          <w:szCs w:val="19"/>
        </w:rPr>
        <w:t xml:space="preserve"> </w:t>
      </w:r>
      <w:r w:rsidRPr="008F49E1">
        <w:rPr>
          <w:rFonts w:ascii="Arno Pro" w:hAnsi="Arno Pro"/>
          <w:sz w:val="19"/>
          <w:szCs w:val="19"/>
        </w:rPr>
        <w:t xml:space="preserve">Spatial distribution of excitons in a film of bare molecules </w:t>
      </w:r>
      <w:r>
        <w:rPr>
          <w:rFonts w:ascii="Arno Pro" w:hAnsi="Arno Pro"/>
          <w:sz w:val="19"/>
          <w:szCs w:val="19"/>
        </w:rPr>
        <w:t xml:space="preserve">(a) </w:t>
      </w:r>
      <w:r w:rsidRPr="008F49E1">
        <w:rPr>
          <w:rFonts w:ascii="Arno Pro" w:hAnsi="Arno Pro"/>
          <w:sz w:val="19"/>
          <w:szCs w:val="19"/>
        </w:rPr>
        <w:t>at zero time delay (</w:t>
      </w:r>
      <w:r>
        <w:rPr>
          <w:rFonts w:ascii="Arno Pro" w:hAnsi="Arno Pro"/>
          <w:sz w:val="19"/>
          <w:szCs w:val="19"/>
        </w:rPr>
        <w:t>b</w:t>
      </w:r>
      <w:r w:rsidRPr="008F49E1">
        <w:rPr>
          <w:rFonts w:ascii="Arno Pro" w:hAnsi="Arno Pro"/>
          <w:sz w:val="19"/>
          <w:szCs w:val="19"/>
        </w:rPr>
        <w:t>) and at a delay of τ = 9 ps between the pump and probe pulses. (c–</w:t>
      </w:r>
      <w:r>
        <w:rPr>
          <w:rFonts w:ascii="Arno Pro" w:hAnsi="Arno Pro"/>
          <w:sz w:val="19"/>
          <w:szCs w:val="19"/>
        </w:rPr>
        <w:t>d</w:t>
      </w:r>
      <w:r w:rsidRPr="008F49E1">
        <w:rPr>
          <w:rFonts w:ascii="Arno Pro" w:hAnsi="Arno Pro"/>
          <w:sz w:val="19"/>
          <w:szCs w:val="19"/>
        </w:rPr>
        <w:t xml:space="preserve">) Polariton distribution measured in the cavity sample for transverse magnetic polarization </w:t>
      </w:r>
      <w:r>
        <w:rPr>
          <w:rFonts w:ascii="Arno Pro" w:hAnsi="Arno Pro"/>
          <w:sz w:val="19"/>
          <w:szCs w:val="19"/>
        </w:rPr>
        <w:t xml:space="preserve">(c) </w:t>
      </w:r>
      <w:r w:rsidRPr="008F49E1">
        <w:rPr>
          <w:rFonts w:ascii="Arno Pro" w:hAnsi="Arno Pro"/>
          <w:sz w:val="19"/>
          <w:szCs w:val="19"/>
        </w:rPr>
        <w:t xml:space="preserve">at zero time delay and </w:t>
      </w:r>
      <w:r>
        <w:rPr>
          <w:rFonts w:ascii="Arno Pro" w:hAnsi="Arno Pro"/>
          <w:sz w:val="19"/>
          <w:szCs w:val="19"/>
        </w:rPr>
        <w:t xml:space="preserve">(d) </w:t>
      </w:r>
      <w:r w:rsidRPr="008F49E1">
        <w:rPr>
          <w:rFonts w:ascii="Arno Pro" w:hAnsi="Arno Pro"/>
          <w:sz w:val="19"/>
          <w:szCs w:val="19"/>
        </w:rPr>
        <w:t xml:space="preserve">after 7 ps of evolution, </w:t>
      </w:r>
      <w:r>
        <w:rPr>
          <w:rFonts w:ascii="Arno Pro" w:hAnsi="Arno Pro"/>
          <w:sz w:val="19"/>
          <w:szCs w:val="19"/>
        </w:rPr>
        <w:t>showing</w:t>
      </w:r>
      <w:r w:rsidRPr="008F49E1">
        <w:rPr>
          <w:rFonts w:ascii="Arno Pro" w:hAnsi="Arno Pro"/>
          <w:sz w:val="19"/>
          <w:szCs w:val="19"/>
        </w:rPr>
        <w:t xml:space="preserve"> the expansion of the polariton</w:t>
      </w:r>
      <w:r w:rsidR="000E6D03">
        <w:rPr>
          <w:rFonts w:ascii="Arno Pro" w:hAnsi="Arno Pro"/>
          <w:sz w:val="19"/>
          <w:szCs w:val="19"/>
        </w:rPr>
        <w:t>ic</w:t>
      </w:r>
      <w:r w:rsidRPr="008F49E1">
        <w:rPr>
          <w:rFonts w:ascii="Arno Pro" w:hAnsi="Arno Pro"/>
          <w:sz w:val="19"/>
          <w:szCs w:val="19"/>
        </w:rPr>
        <w:t xml:space="preserve"> </w:t>
      </w:r>
      <w:r w:rsidR="00710F1E">
        <w:rPr>
          <w:rFonts w:ascii="Arno Pro" w:hAnsi="Arno Pro"/>
          <w:sz w:val="19"/>
          <w:szCs w:val="19"/>
        </w:rPr>
        <w:t>state in space</w:t>
      </w:r>
      <w:r w:rsidRPr="008F49E1">
        <w:rPr>
          <w:rFonts w:ascii="Arno Pro" w:hAnsi="Arno Pro"/>
          <w:sz w:val="19"/>
          <w:szCs w:val="19"/>
        </w:rPr>
        <w:t xml:space="preserve">. </w:t>
      </w:r>
      <w:r>
        <w:rPr>
          <w:rFonts w:ascii="Arno Pro" w:hAnsi="Arno Pro"/>
          <w:sz w:val="19"/>
          <w:szCs w:val="19"/>
        </w:rPr>
        <w:t xml:space="preserve">The polariton </w:t>
      </w:r>
      <w:r w:rsidRPr="008F49E1">
        <w:rPr>
          <w:rFonts w:ascii="Arno Pro" w:hAnsi="Arno Pro"/>
          <w:sz w:val="19"/>
          <w:szCs w:val="19"/>
        </w:rPr>
        <w:t>expands in the horizontal direction</w:t>
      </w:r>
      <w:r w:rsidR="00844B50">
        <w:rPr>
          <w:rFonts w:ascii="Arno Pro" w:hAnsi="Arno Pro"/>
          <w:sz w:val="19"/>
          <w:szCs w:val="19"/>
        </w:rPr>
        <w:t xml:space="preserve"> (direction of probe beam momentum)</w:t>
      </w:r>
      <w:r w:rsidRPr="008F49E1">
        <w:rPr>
          <w:rFonts w:ascii="Arno Pro" w:hAnsi="Arno Pro"/>
          <w:sz w:val="19"/>
          <w:szCs w:val="19"/>
        </w:rPr>
        <w:t>, reaching a width of 6 μm after 7 ps</w:t>
      </w:r>
      <w:r>
        <w:rPr>
          <w:rFonts w:ascii="Arno Pro" w:hAnsi="Arno Pro"/>
          <w:sz w:val="19"/>
          <w:szCs w:val="19"/>
        </w:rPr>
        <w:t xml:space="preserve">. </w:t>
      </w:r>
      <w:r w:rsidR="00244A94" w:rsidRPr="00447A6A">
        <w:rPr>
          <w:rFonts w:ascii="Arno Pro" w:hAnsi="Arno Pro"/>
          <w:sz w:val="19"/>
          <w:szCs w:val="19"/>
          <w:highlight w:val="yellow"/>
        </w:rPr>
        <w:t xml:space="preserve">Reproduced with permission from </w:t>
      </w:r>
      <w:r w:rsidR="00244A94" w:rsidRPr="00447A6A">
        <w:rPr>
          <w:rFonts w:ascii="Arno Pro" w:hAnsi="Arno Pro" w:hint="eastAsia"/>
          <w:sz w:val="19"/>
          <w:szCs w:val="19"/>
          <w:highlight w:val="yellow"/>
          <w:lang w:eastAsia="ja-JP"/>
        </w:rPr>
        <w:t>R</w:t>
      </w:r>
      <w:r w:rsidR="00244A94" w:rsidRPr="00447A6A">
        <w:rPr>
          <w:rFonts w:ascii="Arno Pro" w:hAnsi="Arno Pro"/>
          <w:sz w:val="19"/>
          <w:szCs w:val="19"/>
          <w:highlight w:val="yellow"/>
        </w:rPr>
        <w:t>ef. 1</w:t>
      </w:r>
      <w:r w:rsidR="00244A94">
        <w:rPr>
          <w:rFonts w:ascii="Arno Pro" w:hAnsi="Arno Pro"/>
          <w:sz w:val="19"/>
          <w:szCs w:val="19"/>
          <w:highlight w:val="yellow"/>
        </w:rPr>
        <w:t>13</w:t>
      </w:r>
      <w:r w:rsidR="00244A94" w:rsidRPr="00447A6A">
        <w:rPr>
          <w:rFonts w:ascii="Arno Pro" w:hAnsi="Arno Pro"/>
          <w:sz w:val="19"/>
          <w:szCs w:val="19"/>
          <w:highlight w:val="yellow"/>
        </w:rPr>
        <w:t>. Copyright 20</w:t>
      </w:r>
      <w:r w:rsidR="00A17DCF">
        <w:rPr>
          <w:rFonts w:ascii="Arno Pro" w:hAnsi="Arno Pro"/>
          <w:sz w:val="19"/>
          <w:szCs w:val="19"/>
          <w:highlight w:val="yellow"/>
        </w:rPr>
        <w:t>13</w:t>
      </w:r>
      <w:r w:rsidR="00244A94" w:rsidRPr="00447A6A">
        <w:rPr>
          <w:rFonts w:ascii="Arno Pro" w:hAnsi="Arno Pro"/>
          <w:sz w:val="19"/>
          <w:szCs w:val="19"/>
          <w:highlight w:val="yellow"/>
        </w:rPr>
        <w:t xml:space="preserve"> </w:t>
      </w:r>
      <w:r w:rsidR="00A17DCF">
        <w:rPr>
          <w:rFonts w:ascii="Arno Pro" w:hAnsi="Arno Pro"/>
          <w:sz w:val="19"/>
          <w:szCs w:val="19"/>
          <w:highlight w:val="yellow"/>
        </w:rPr>
        <w:t>American</w:t>
      </w:r>
      <w:r w:rsidR="00244A94" w:rsidRPr="00447A6A">
        <w:rPr>
          <w:rFonts w:ascii="Arno Pro" w:hAnsi="Arno Pro"/>
          <w:sz w:val="19"/>
          <w:szCs w:val="19"/>
          <w:highlight w:val="yellow"/>
        </w:rPr>
        <w:t xml:space="preserve"> Chemi</w:t>
      </w:r>
      <w:r w:rsidR="00A17DCF">
        <w:rPr>
          <w:rFonts w:ascii="Arno Pro" w:hAnsi="Arno Pro"/>
          <w:sz w:val="19"/>
          <w:szCs w:val="19"/>
          <w:highlight w:val="yellow"/>
        </w:rPr>
        <w:t>cal Society</w:t>
      </w:r>
      <w:r w:rsidR="00244A94" w:rsidRPr="00447A6A">
        <w:rPr>
          <w:rFonts w:ascii="Arno Pro" w:hAnsi="Arno Pro"/>
          <w:sz w:val="19"/>
          <w:szCs w:val="19"/>
          <w:highlight w:val="yellow"/>
        </w:rPr>
        <w:t>.</w:t>
      </w:r>
    </w:p>
    <w:p w14:paraId="317EC7C5" w14:textId="46630A8E" w:rsidR="00B36CCF" w:rsidRDefault="00B36CCF" w:rsidP="00842682">
      <w:pPr>
        <w:spacing w:after="0"/>
        <w:rPr>
          <w:rFonts w:ascii="Arno Pro" w:hAnsi="Arno Pro"/>
          <w:b/>
          <w:kern w:val="22"/>
          <w:sz w:val="19"/>
          <w:szCs w:val="19"/>
          <w:lang w:eastAsia="ja-JP"/>
        </w:rPr>
      </w:pPr>
    </w:p>
    <w:p w14:paraId="6DD73D09" w14:textId="465932E9" w:rsidR="00110377" w:rsidRDefault="00110377" w:rsidP="00110377">
      <w:pPr>
        <w:spacing w:after="0"/>
        <w:rPr>
          <w:rFonts w:ascii="Arno Pro" w:hAnsi="Arno Pro"/>
          <w:bCs/>
          <w:kern w:val="22"/>
          <w:sz w:val="19"/>
          <w:szCs w:val="19"/>
          <w:lang w:eastAsia="ja-JP"/>
        </w:rPr>
      </w:pPr>
      <w:bookmarkStart w:id="11" w:name="_Hlk128576603"/>
      <w:r w:rsidRPr="003F3E46">
        <w:rPr>
          <w:rFonts w:ascii="Arno Pro" w:hAnsi="Arno Pro"/>
          <w:bCs/>
          <w:kern w:val="22"/>
          <w:sz w:val="19"/>
          <w:szCs w:val="19"/>
          <w:highlight w:val="yellow"/>
          <w:lang w:eastAsia="ja-JP"/>
        </w:rPr>
        <w:t xml:space="preserve">The dynamics of polariton migration </w:t>
      </w:r>
      <w:r>
        <w:rPr>
          <w:rFonts w:ascii="Arno Pro" w:hAnsi="Arno Pro"/>
          <w:bCs/>
          <w:kern w:val="22"/>
          <w:sz w:val="19"/>
          <w:szCs w:val="19"/>
          <w:highlight w:val="yellow"/>
          <w:lang w:eastAsia="ja-JP"/>
        </w:rPr>
        <w:t>have been</w:t>
      </w:r>
      <w:r w:rsidRPr="003F3E46">
        <w:rPr>
          <w:rFonts w:ascii="Arno Pro" w:hAnsi="Arno Pro"/>
          <w:bCs/>
          <w:kern w:val="22"/>
          <w:sz w:val="19"/>
          <w:szCs w:val="19"/>
          <w:highlight w:val="yellow"/>
          <w:lang w:eastAsia="ja-JP"/>
        </w:rPr>
        <w:t xml:space="preserve"> investigated using femtosecond transient absorption spectroscopy</w:t>
      </w:r>
      <w:r>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 xml:space="preserve"> </w:t>
      </w:r>
      <w:r>
        <w:rPr>
          <w:rFonts w:ascii="Arno Pro" w:hAnsi="Arno Pro"/>
          <w:bCs/>
          <w:kern w:val="22"/>
          <w:sz w:val="19"/>
          <w:szCs w:val="19"/>
          <w:highlight w:val="yellow"/>
          <w:lang w:eastAsia="ja-JP"/>
        </w:rPr>
        <w:t>which</w:t>
      </w:r>
      <w:r w:rsidRPr="003F3E46">
        <w:rPr>
          <w:rFonts w:ascii="Arno Pro" w:hAnsi="Arno Pro"/>
          <w:bCs/>
          <w:kern w:val="22"/>
          <w:sz w:val="19"/>
          <w:szCs w:val="19"/>
          <w:highlight w:val="yellow"/>
          <w:lang w:eastAsia="ja-JP"/>
        </w:rPr>
        <w:t xml:space="preserve"> can visualize the motion of </w:t>
      </w:r>
      <w:r>
        <w:rPr>
          <w:rFonts w:ascii="Arno Pro" w:hAnsi="Arno Pro"/>
          <w:bCs/>
          <w:kern w:val="22"/>
          <w:sz w:val="19"/>
          <w:szCs w:val="19"/>
          <w:highlight w:val="yellow"/>
          <w:lang w:eastAsia="ja-JP"/>
        </w:rPr>
        <w:t xml:space="preserve">a </w:t>
      </w:r>
      <w:r w:rsidRPr="003F3E46">
        <w:rPr>
          <w:rFonts w:ascii="Arno Pro" w:hAnsi="Arno Pro"/>
          <w:bCs/>
          <w:kern w:val="22"/>
          <w:sz w:val="19"/>
          <w:szCs w:val="19"/>
          <w:highlight w:val="yellow"/>
          <w:lang w:eastAsia="ja-JP"/>
        </w:rPr>
        <w:t>polariton in a FP microcavity.</w:t>
      </w:r>
      <w:r w:rsidRPr="003F3E46">
        <w:rPr>
          <w:rFonts w:ascii="Arno Pro" w:hAnsi="Arno Pro"/>
          <w:bCs/>
          <w:color w:val="FF0000"/>
          <w:kern w:val="22"/>
          <w:sz w:val="19"/>
          <w:szCs w:val="19"/>
          <w:highlight w:val="yellow"/>
          <w:lang w:eastAsia="ja-JP"/>
        </w:rPr>
        <w:fldChar w:fldCharType="begin" w:fldLock="1"/>
      </w:r>
      <w:r w:rsidRPr="003F3E46">
        <w:rPr>
          <w:rFonts w:ascii="Arno Pro" w:hAnsi="Arno Pro"/>
          <w:bCs/>
          <w:color w:val="FF0000"/>
          <w:kern w:val="22"/>
          <w:sz w:val="19"/>
          <w:szCs w:val="19"/>
          <w:highlight w:val="yellow"/>
          <w:lang w:eastAsia="ja-JP"/>
        </w:rPr>
        <w:instrText>ADDIN CSL_CITATION {"citationItems":[{"id":"ITEM-1","itemData":{"DOI":"10.1002/advs.202105569","ISSN":"21983844","PMID":"35474309","abstract":"While there have been numerous reports of long-range polariton transport at room-temperature in organic cavities, the spatiotemporal evolution of the propagation is scarcely reported, particularly in the initial coherent sub-ps regime, where photon and exciton wavefunctions are inextricably mixed. Hence the detailed process of coherent organic exciton-polariton transport and, in particular, the role of dark states has remained poorly understood. Here, femtosecond transient absorption microscopy is used to directly image coherent polariton motion in microcavities of varying quality factor. The transport is found to be well-described by a model of band-like propagation of an initially Gaussian distribution of exciton-polaritons in real space. The velocity of the polaritons reaches values of ≈ 0.65 × 106 m s−1, substantially lower than expected from the polariton dispersion. Further, it is found that the velocity is proportional to the quality factor of the microcavity. This unexpected link between the quality-factor and polariton velocity is suggested to be a result of varying admixing between delocalized dark and polariton states.","author":[{"dropping-particle":"","family":"Pandya","given":"Raj","non-dropping-particle":"","parse-names":false,"suffix":""},{"dropping-particle":"","family":"Ashoka","given":"Arjun","non-dropping-particle":"","parse-names":false,"suffix":""},{"dropping-particle":"","family":"Georgiou","given":"Kyriacos","non-dropping-particle":"","parse-names":false,"suffix":""},{"dropping-particle":"","family":"Sung","given":"Jooyoung","non-dropping-particle":"","parse-names":false,"suffix":""},{"dropping-particle":"","family":"Jayaprakash","given":"Rahul","non-dropping-particle":"","parse-names":false,"suffix":""},{"dropping-particle":"","family":"Renken","given":"Scott","non-dropping-particle":"","parse-names":false,"suffix":""},{"dropping-particle":"","family":"Gai","given":"Lizhi","non-dropping-particle":"","parse-names":false,"suffix":""},{"dropping-particle":"","family":"Shen","given":"Zhen","non-dropping-particle":"","parse-names":false,"suffix":""},{"dropping-particle":"","family":"Rao","given":"Akshay","non-dropping-particle":"","parse-names":false,"suffix":""},{"dropping-particle":"","family":"Musser","given":"Andrew J.","non-dropping-particle":"","parse-names":false,"suffix":""}],"container-title":"Advanced Science","id":"ITEM-1","issued":{"date-parts":[["2022"]]},"page":"2105569","title":"Tuning the Coherent Propagation of Organic Exciton-Polaritons through Dark State Delocalization","type":"article-journal","volume":"9"},"uris":["http://www.mendeley.com/documents/?uuid=d180986f-90f1-424c-833a-815ccb76ea4a"]}],"mendeley":{"formattedCitation":"&lt;sup&gt;116&lt;/sup&gt;","plainTextFormattedCitation":"116","previouslyFormattedCitation":"&lt;sup&gt;116&lt;/sup&gt;"},"properties":{"noteIndex":0},"schema":"https://github.com/citation-style-language/schema/raw/master/csl-citation.json"}</w:instrText>
      </w:r>
      <w:r w:rsidRPr="003F3E46">
        <w:rPr>
          <w:rFonts w:ascii="Arno Pro" w:hAnsi="Arno Pro"/>
          <w:bCs/>
          <w:color w:val="FF0000"/>
          <w:kern w:val="22"/>
          <w:sz w:val="19"/>
          <w:szCs w:val="19"/>
          <w:highlight w:val="yellow"/>
          <w:lang w:eastAsia="ja-JP"/>
        </w:rPr>
        <w:fldChar w:fldCharType="separate"/>
      </w:r>
      <w:r w:rsidRPr="003F3E46">
        <w:rPr>
          <w:rFonts w:ascii="Arno Pro" w:hAnsi="Arno Pro"/>
          <w:bCs/>
          <w:noProof/>
          <w:color w:val="FF0000"/>
          <w:kern w:val="22"/>
          <w:sz w:val="19"/>
          <w:szCs w:val="19"/>
          <w:highlight w:val="yellow"/>
          <w:vertAlign w:val="superscript"/>
          <w:lang w:eastAsia="ja-JP"/>
        </w:rPr>
        <w:t>116</w:t>
      </w:r>
      <w:r w:rsidRPr="003F3E46">
        <w:rPr>
          <w:rFonts w:ascii="Arno Pro" w:hAnsi="Arno Pro"/>
          <w:bCs/>
          <w:color w:val="FF0000"/>
          <w:kern w:val="22"/>
          <w:sz w:val="19"/>
          <w:szCs w:val="19"/>
          <w:highlight w:val="yellow"/>
          <w:lang w:eastAsia="ja-JP"/>
        </w:rPr>
        <w:fldChar w:fldCharType="end"/>
      </w:r>
      <w:r w:rsidRPr="003F3E46">
        <w:rPr>
          <w:rFonts w:ascii="Arno Pro" w:hAnsi="Arno Pro"/>
          <w:bCs/>
          <w:kern w:val="22"/>
          <w:sz w:val="19"/>
          <w:szCs w:val="19"/>
          <w:highlight w:val="yellow"/>
          <w:lang w:eastAsia="ja-JP"/>
        </w:rPr>
        <w:t xml:space="preserve"> Under cavity strong coupling of</w:t>
      </w:r>
      <w:r w:rsidR="0028796D">
        <w:rPr>
          <w:rFonts w:ascii="Arno Pro" w:hAnsi="Arno Pro"/>
          <w:bCs/>
          <w:kern w:val="22"/>
          <w:sz w:val="19"/>
          <w:szCs w:val="19"/>
          <w:highlight w:val="yellow"/>
          <w:lang w:eastAsia="ja-JP"/>
        </w:rPr>
        <w:t xml:space="preserve"> the fluorophore</w:t>
      </w:r>
      <w:r w:rsidRPr="003F3E46">
        <w:rPr>
          <w:rFonts w:ascii="Arno Pro" w:hAnsi="Arno Pro"/>
          <w:bCs/>
          <w:kern w:val="22"/>
          <w:sz w:val="19"/>
          <w:szCs w:val="19"/>
          <w:highlight w:val="yellow"/>
          <w:lang w:eastAsia="ja-JP"/>
        </w:rPr>
        <w:t xml:space="preserve"> BODIPY, the velocity of a polariton </w:t>
      </w:r>
      <w:r w:rsidR="00436DCA">
        <w:rPr>
          <w:rFonts w:ascii="Arno Pro" w:hAnsi="Arno Pro"/>
          <w:bCs/>
          <w:kern w:val="22"/>
          <w:sz w:val="19"/>
          <w:szCs w:val="19"/>
          <w:highlight w:val="yellow"/>
          <w:lang w:eastAsia="ja-JP"/>
        </w:rPr>
        <w:t>was shown to be</w:t>
      </w:r>
      <w:r w:rsidRPr="003F3E46">
        <w:rPr>
          <w:rFonts w:ascii="Arno Pro" w:hAnsi="Arno Pro"/>
          <w:bCs/>
          <w:kern w:val="22"/>
          <w:sz w:val="19"/>
          <w:szCs w:val="19"/>
          <w:highlight w:val="yellow"/>
          <w:lang w:eastAsia="ja-JP"/>
        </w:rPr>
        <w:t xml:space="preserve"> proportional to the </w:t>
      </w:r>
      <w:r w:rsidRPr="00E11B24">
        <w:rPr>
          <w:rFonts w:ascii="Arno Pro" w:hAnsi="Arno Pro"/>
          <w:bCs/>
          <w:i/>
          <w:iCs/>
          <w:kern w:val="22"/>
          <w:sz w:val="19"/>
          <w:szCs w:val="19"/>
          <w:highlight w:val="yellow"/>
          <w:lang w:eastAsia="ja-JP"/>
        </w:rPr>
        <w:t>Q</w:t>
      </w:r>
      <w:r>
        <w:rPr>
          <w:rFonts w:ascii="Arno Pro" w:hAnsi="Arno Pro"/>
          <w:bCs/>
          <w:kern w:val="22"/>
          <w:sz w:val="19"/>
          <w:szCs w:val="19"/>
          <w:highlight w:val="yellow"/>
          <w:lang w:eastAsia="ja-JP"/>
        </w:rPr>
        <w:t xml:space="preserve"> </w:t>
      </w:r>
      <w:r w:rsidRPr="003F3E46">
        <w:rPr>
          <w:rFonts w:ascii="Arno Pro" w:hAnsi="Arno Pro"/>
          <w:bCs/>
          <w:kern w:val="22"/>
          <w:sz w:val="19"/>
          <w:szCs w:val="19"/>
          <w:highlight w:val="yellow"/>
          <w:lang w:eastAsia="ja-JP"/>
        </w:rPr>
        <w:t xml:space="preserve">factor of the microcavity. The </w:t>
      </w:r>
      <w:r w:rsidRPr="00E11B24">
        <w:rPr>
          <w:rFonts w:ascii="Arno Pro" w:hAnsi="Arno Pro"/>
          <w:bCs/>
          <w:i/>
          <w:iCs/>
          <w:kern w:val="22"/>
          <w:sz w:val="19"/>
          <w:szCs w:val="19"/>
          <w:highlight w:val="yellow"/>
          <w:lang w:eastAsia="ja-JP"/>
        </w:rPr>
        <w:t>Q</w:t>
      </w:r>
      <w:r w:rsidRPr="003F3E46">
        <w:rPr>
          <w:rFonts w:ascii="Arno Pro" w:hAnsi="Arno Pro"/>
          <w:bCs/>
          <w:kern w:val="22"/>
          <w:sz w:val="19"/>
          <w:szCs w:val="19"/>
          <w:highlight w:val="yellow"/>
          <w:lang w:eastAsia="ja-JP"/>
        </w:rPr>
        <w:t xml:space="preserve">-factor-dependent velocity can be interpreted based on the delocalization and coherence of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dark states. In a FP cavity, some molecules are strong</w:t>
      </w:r>
      <w:r w:rsidR="004F1F9F">
        <w:rPr>
          <w:rFonts w:ascii="Arno Pro" w:hAnsi="Arno Pro"/>
          <w:bCs/>
          <w:kern w:val="22"/>
          <w:sz w:val="19"/>
          <w:szCs w:val="19"/>
          <w:highlight w:val="yellow"/>
          <w:lang w:eastAsia="ja-JP"/>
        </w:rPr>
        <w:t>ly-coupled</w:t>
      </w:r>
      <w:r w:rsidRPr="003F3E46">
        <w:rPr>
          <w:rFonts w:ascii="Arno Pro" w:hAnsi="Arno Pro"/>
          <w:bCs/>
          <w:kern w:val="22"/>
          <w:sz w:val="19"/>
          <w:szCs w:val="19"/>
          <w:highlight w:val="yellow"/>
          <w:lang w:eastAsia="ja-JP"/>
        </w:rPr>
        <w:t xml:space="preserve">, </w:t>
      </w:r>
      <w:r w:rsidR="004F1F9F">
        <w:rPr>
          <w:rFonts w:ascii="Arno Pro" w:hAnsi="Arno Pro"/>
          <w:bCs/>
          <w:kern w:val="22"/>
          <w:sz w:val="19"/>
          <w:szCs w:val="19"/>
          <w:highlight w:val="yellow"/>
          <w:lang w:eastAsia="ja-JP"/>
        </w:rPr>
        <w:t>while others are not due to</w:t>
      </w:r>
      <w:r w:rsidRPr="003F3E46">
        <w:rPr>
          <w:rFonts w:ascii="Arno Pro" w:hAnsi="Arno Pro"/>
          <w:bCs/>
          <w:kern w:val="22"/>
          <w:sz w:val="19"/>
          <w:szCs w:val="19"/>
          <w:highlight w:val="yellow"/>
          <w:lang w:eastAsia="ja-JP"/>
        </w:rPr>
        <w:t xml:space="preserve"> molecular </w:t>
      </w:r>
      <w:r>
        <w:rPr>
          <w:rFonts w:ascii="Arno Pro" w:hAnsi="Arno Pro"/>
          <w:bCs/>
          <w:kern w:val="22"/>
          <w:sz w:val="19"/>
          <w:szCs w:val="19"/>
          <w:highlight w:val="yellow"/>
          <w:lang w:eastAsia="ja-JP"/>
        </w:rPr>
        <w:t>disorder</w:t>
      </w:r>
      <w:r w:rsidRPr="003F3E46">
        <w:rPr>
          <w:rFonts w:ascii="Arno Pro" w:hAnsi="Arno Pro"/>
          <w:bCs/>
          <w:kern w:val="22"/>
          <w:sz w:val="19"/>
          <w:szCs w:val="19"/>
          <w:highlight w:val="yellow"/>
          <w:lang w:eastAsia="ja-JP"/>
        </w:rPr>
        <w:t xml:space="preserve">. The FP cavity with a high </w:t>
      </w:r>
      <w:r w:rsidRPr="00E11B24">
        <w:rPr>
          <w:rFonts w:ascii="Arno Pro" w:hAnsi="Arno Pro"/>
          <w:bCs/>
          <w:i/>
          <w:iCs/>
          <w:kern w:val="22"/>
          <w:sz w:val="19"/>
          <w:szCs w:val="19"/>
          <w:highlight w:val="yellow"/>
          <w:lang w:eastAsia="ja-JP"/>
        </w:rPr>
        <w:t>Q</w:t>
      </w:r>
      <w:r>
        <w:rPr>
          <w:rFonts w:ascii="Arno Pro" w:hAnsi="Arno Pro"/>
          <w:bCs/>
          <w:kern w:val="22"/>
          <w:sz w:val="19"/>
          <w:szCs w:val="19"/>
          <w:highlight w:val="yellow"/>
          <w:lang w:eastAsia="ja-JP"/>
        </w:rPr>
        <w:t xml:space="preserve"> </w:t>
      </w:r>
      <w:r w:rsidRPr="003F3E46">
        <w:rPr>
          <w:rFonts w:ascii="Arno Pro" w:hAnsi="Arno Pro"/>
          <w:bCs/>
          <w:kern w:val="22"/>
          <w:sz w:val="19"/>
          <w:szCs w:val="19"/>
          <w:highlight w:val="yellow"/>
          <w:lang w:eastAsia="ja-JP"/>
        </w:rPr>
        <w:t xml:space="preserve">factor provides the energetically narrow cavity mode, which selectively couples to </w:t>
      </w:r>
      <w:r w:rsidR="00F21D8E">
        <w:rPr>
          <w:rFonts w:ascii="Arno Pro" w:hAnsi="Arno Pro"/>
          <w:bCs/>
          <w:kern w:val="22"/>
          <w:sz w:val="19"/>
          <w:szCs w:val="19"/>
          <w:highlight w:val="yellow"/>
          <w:lang w:eastAsia="ja-JP"/>
        </w:rPr>
        <w:t>a</w:t>
      </w:r>
      <w:r w:rsidRPr="003F3E46">
        <w:rPr>
          <w:rFonts w:ascii="Arno Pro" w:hAnsi="Arno Pro"/>
          <w:bCs/>
          <w:kern w:val="22"/>
          <w:sz w:val="19"/>
          <w:szCs w:val="19"/>
          <w:highlight w:val="yellow"/>
          <w:lang w:eastAsia="ja-JP"/>
        </w:rPr>
        <w:t xml:space="preserve"> narrow</w:t>
      </w:r>
      <w:r w:rsidR="00F21D8E">
        <w:rPr>
          <w:rFonts w:ascii="Arno Pro" w:hAnsi="Arno Pro"/>
          <w:bCs/>
          <w:kern w:val="22"/>
          <w:sz w:val="19"/>
          <w:szCs w:val="19"/>
          <w:highlight w:val="yellow"/>
          <w:lang w:eastAsia="ja-JP"/>
        </w:rPr>
        <w:t>er</w:t>
      </w:r>
      <w:r w:rsidRPr="003F3E46">
        <w:rPr>
          <w:rFonts w:ascii="Arno Pro" w:hAnsi="Arno Pro"/>
          <w:bCs/>
          <w:kern w:val="22"/>
          <w:sz w:val="19"/>
          <w:szCs w:val="19"/>
          <w:highlight w:val="yellow"/>
          <w:lang w:eastAsia="ja-JP"/>
        </w:rPr>
        <w:t xml:space="preserve"> population of the molecular absorber. The resulting </w:t>
      </w:r>
      <w:r w:rsidRPr="003F3E46">
        <w:rPr>
          <w:rFonts w:ascii="Arno Pro" w:hAnsi="Arno Pro"/>
          <w:bCs/>
          <w:i/>
          <w:iCs/>
          <w:kern w:val="22"/>
          <w:sz w:val="19"/>
          <w:szCs w:val="19"/>
          <w:highlight w:val="yellow"/>
          <w:lang w:eastAsia="ja-JP"/>
        </w:rPr>
        <w:t>N</w:t>
      </w:r>
      <w:r w:rsidRPr="003F3E46">
        <w:rPr>
          <w:rFonts w:ascii="Arno Pro" w:hAnsi="Arno Pro"/>
          <w:bCs/>
          <w:kern w:val="22"/>
          <w:sz w:val="19"/>
          <w:szCs w:val="19"/>
          <w:highlight w:val="yellow"/>
          <w:lang w:eastAsia="ja-JP"/>
        </w:rPr>
        <w:t xml:space="preserve">-1 dark states possess </w:t>
      </w:r>
      <w:r>
        <w:rPr>
          <w:rFonts w:ascii="Arno Pro" w:hAnsi="Arno Pro"/>
          <w:bCs/>
          <w:kern w:val="22"/>
          <w:sz w:val="19"/>
          <w:szCs w:val="19"/>
          <w:highlight w:val="yellow"/>
          <w:lang w:eastAsia="ja-JP"/>
        </w:rPr>
        <w:t xml:space="preserve">a </w:t>
      </w:r>
      <w:r w:rsidRPr="003F3E46">
        <w:rPr>
          <w:rFonts w:ascii="Arno Pro" w:hAnsi="Arno Pro"/>
          <w:bCs/>
          <w:kern w:val="22"/>
          <w:sz w:val="19"/>
          <w:szCs w:val="19"/>
          <w:highlight w:val="yellow"/>
          <w:lang w:eastAsia="ja-JP"/>
        </w:rPr>
        <w:t>small</w:t>
      </w:r>
      <w:r w:rsidR="00260FD9">
        <w:rPr>
          <w:rFonts w:ascii="Arno Pro" w:hAnsi="Arno Pro"/>
          <w:bCs/>
          <w:kern w:val="22"/>
          <w:sz w:val="19"/>
          <w:szCs w:val="19"/>
          <w:highlight w:val="yellow"/>
          <w:lang w:eastAsia="ja-JP"/>
        </w:rPr>
        <w:t>er</w:t>
      </w:r>
      <w:r w:rsidRPr="003F3E46">
        <w:rPr>
          <w:rFonts w:ascii="Arno Pro" w:hAnsi="Arno Pro"/>
          <w:bCs/>
          <w:kern w:val="22"/>
          <w:sz w:val="19"/>
          <w:szCs w:val="19"/>
          <w:highlight w:val="yellow"/>
          <w:lang w:eastAsia="ja-JP"/>
        </w:rPr>
        <w:t xml:space="preserve"> energetic distribution. The </w:t>
      </w:r>
      <w:r w:rsidR="00260FD9">
        <w:rPr>
          <w:rFonts w:ascii="Arno Pro" w:hAnsi="Arno Pro"/>
          <w:bCs/>
          <w:kern w:val="22"/>
          <w:sz w:val="19"/>
          <w:szCs w:val="19"/>
          <w:highlight w:val="yellow"/>
          <w:lang w:eastAsia="ja-JP"/>
        </w:rPr>
        <w:t xml:space="preserve">resulting </w:t>
      </w:r>
      <w:r w:rsidRPr="003F3E46">
        <w:rPr>
          <w:rFonts w:ascii="Arno Pro" w:hAnsi="Arno Pro"/>
          <w:bCs/>
          <w:kern w:val="22"/>
          <w:sz w:val="19"/>
          <w:szCs w:val="19"/>
          <w:highlight w:val="yellow"/>
          <w:lang w:eastAsia="ja-JP"/>
        </w:rPr>
        <w:t>smaller manifold</w:t>
      </w:r>
      <w:r w:rsidR="00260FD9">
        <w:rPr>
          <w:rFonts w:ascii="Arno Pro" w:hAnsi="Arno Pro"/>
          <w:bCs/>
          <w:kern w:val="22"/>
          <w:sz w:val="19"/>
          <w:szCs w:val="19"/>
          <w:highlight w:val="yellow"/>
          <w:lang w:eastAsia="ja-JP"/>
        </w:rPr>
        <w:t xml:space="preserve"> of</w:t>
      </w:r>
      <w:r w:rsidRPr="003F3E46">
        <w:rPr>
          <w:rFonts w:ascii="Arno Pro" w:hAnsi="Arno Pro"/>
          <w:bCs/>
          <w:kern w:val="22"/>
          <w:sz w:val="19"/>
          <w:szCs w:val="19"/>
          <w:highlight w:val="yellow"/>
          <w:lang w:eastAsia="ja-JP"/>
        </w:rPr>
        <w:t xml:space="preserve"> </w:t>
      </w:r>
      <w:r w:rsidRPr="003F3E46">
        <w:rPr>
          <w:rFonts w:ascii="Arno Pro" w:hAnsi="Arno Pro"/>
          <w:bCs/>
          <w:i/>
          <w:iCs/>
          <w:kern w:val="22"/>
          <w:sz w:val="19"/>
          <w:szCs w:val="19"/>
          <w:highlight w:val="yellow"/>
          <w:lang w:eastAsia="ja-JP"/>
        </w:rPr>
        <w:t>N</w:t>
      </w:r>
      <w:r w:rsidRPr="003F3E46">
        <w:rPr>
          <w:rFonts w:ascii="Arno Pro" w:hAnsi="Arno Pro"/>
          <w:bCs/>
          <w:kern w:val="22"/>
          <w:sz w:val="19"/>
          <w:szCs w:val="19"/>
          <w:highlight w:val="yellow"/>
          <w:lang w:eastAsia="ja-JP"/>
        </w:rPr>
        <w:t xml:space="preserve">-1 </w:t>
      </w:r>
      <w:r w:rsidRPr="003F3E46">
        <w:rPr>
          <w:rFonts w:ascii="Arno Pro" w:hAnsi="Arno Pro"/>
          <w:bCs/>
          <w:kern w:val="22"/>
          <w:sz w:val="19"/>
          <w:szCs w:val="19"/>
          <w:highlight w:val="yellow"/>
          <w:lang w:eastAsia="ja-JP"/>
        </w:rPr>
        <w:lastRenderedPageBreak/>
        <w:t xml:space="preserve">dark states </w:t>
      </w:r>
      <w:r w:rsidR="00260FD9">
        <w:rPr>
          <w:rFonts w:ascii="Arno Pro" w:hAnsi="Arno Pro"/>
          <w:bCs/>
          <w:kern w:val="22"/>
          <w:sz w:val="19"/>
          <w:szCs w:val="19"/>
          <w:highlight w:val="yellow"/>
          <w:lang w:eastAsia="ja-JP"/>
        </w:rPr>
        <w:t xml:space="preserve">therefore features </w:t>
      </w:r>
      <w:r w:rsidRPr="003F3E46">
        <w:rPr>
          <w:rFonts w:ascii="Arno Pro" w:hAnsi="Arno Pro"/>
          <w:bCs/>
          <w:kern w:val="22"/>
          <w:sz w:val="19"/>
          <w:szCs w:val="19"/>
          <w:highlight w:val="yellow"/>
          <w:lang w:eastAsia="ja-JP"/>
        </w:rPr>
        <w:t>increase</w:t>
      </w:r>
      <w:r w:rsidR="00260FD9">
        <w:rPr>
          <w:rFonts w:ascii="Arno Pro" w:hAnsi="Arno Pro"/>
          <w:bCs/>
          <w:kern w:val="22"/>
          <w:sz w:val="19"/>
          <w:szCs w:val="19"/>
          <w:highlight w:val="yellow"/>
          <w:lang w:eastAsia="ja-JP"/>
        </w:rPr>
        <w:t>d</w:t>
      </w:r>
      <w:r w:rsidRPr="003F3E46">
        <w:rPr>
          <w:rFonts w:ascii="Arno Pro" w:hAnsi="Arno Pro"/>
          <w:bCs/>
          <w:kern w:val="22"/>
          <w:sz w:val="19"/>
          <w:szCs w:val="19"/>
          <w:highlight w:val="yellow"/>
          <w:lang w:eastAsia="ja-JP"/>
        </w:rPr>
        <w:t xml:space="preserve"> delocalization and coherence. The</w:t>
      </w:r>
      <w:r w:rsidR="00691DB5">
        <w:rPr>
          <w:rFonts w:ascii="Arno Pro" w:hAnsi="Arno Pro"/>
          <w:bCs/>
          <w:kern w:val="22"/>
          <w:sz w:val="19"/>
          <w:szCs w:val="19"/>
          <w:highlight w:val="yellow"/>
          <w:lang w:eastAsia="ja-JP"/>
        </w:rPr>
        <w:t xml:space="preserve"> more</w:t>
      </w:r>
      <w:r w:rsidRPr="003F3E46">
        <w:rPr>
          <w:rFonts w:ascii="Arno Pro" w:hAnsi="Arno Pro"/>
          <w:bCs/>
          <w:kern w:val="22"/>
          <w:sz w:val="19"/>
          <w:szCs w:val="19"/>
          <w:highlight w:val="yellow"/>
          <w:lang w:eastAsia="ja-JP"/>
        </w:rPr>
        <w:t xml:space="preserve"> delocalized and coherent dark states permit </w:t>
      </w:r>
      <w:r>
        <w:rPr>
          <w:rFonts w:ascii="Arno Pro" w:hAnsi="Arno Pro"/>
          <w:bCs/>
          <w:kern w:val="22"/>
          <w:sz w:val="19"/>
          <w:szCs w:val="19"/>
          <w:highlight w:val="yellow"/>
          <w:lang w:eastAsia="ja-JP"/>
        </w:rPr>
        <w:t xml:space="preserve">a </w:t>
      </w:r>
      <w:r w:rsidRPr="003F3E46">
        <w:rPr>
          <w:rFonts w:ascii="Arno Pro" w:hAnsi="Arno Pro"/>
          <w:bCs/>
          <w:kern w:val="22"/>
          <w:sz w:val="19"/>
          <w:szCs w:val="19"/>
          <w:highlight w:val="yellow"/>
          <w:lang w:eastAsia="ja-JP"/>
        </w:rPr>
        <w:t xml:space="preserve">rapid channel of population exchange with diffusing bright polariton states, resulting in long-range transport </w:t>
      </w:r>
      <w:r>
        <w:rPr>
          <w:rFonts w:ascii="Arno Pro" w:hAnsi="Arno Pro"/>
          <w:bCs/>
          <w:kern w:val="22"/>
          <w:sz w:val="19"/>
          <w:szCs w:val="19"/>
          <w:highlight w:val="yellow"/>
          <w:lang w:eastAsia="ja-JP"/>
        </w:rPr>
        <w:t>in which</w:t>
      </w:r>
      <w:r w:rsidRPr="003F3E46">
        <w:rPr>
          <w:rFonts w:ascii="Arno Pro" w:hAnsi="Arno Pro"/>
          <w:bCs/>
          <w:kern w:val="22"/>
          <w:sz w:val="19"/>
          <w:szCs w:val="19"/>
          <w:highlight w:val="yellow"/>
          <w:lang w:eastAsia="ja-JP"/>
        </w:rPr>
        <w:t xml:space="preserve"> the velocity depends on the </w:t>
      </w:r>
      <w:r w:rsidRPr="00E11B24">
        <w:rPr>
          <w:rFonts w:ascii="Arno Pro" w:hAnsi="Arno Pro"/>
          <w:bCs/>
          <w:i/>
          <w:iCs/>
          <w:kern w:val="22"/>
          <w:sz w:val="19"/>
          <w:szCs w:val="19"/>
          <w:highlight w:val="yellow"/>
          <w:lang w:eastAsia="ja-JP"/>
        </w:rPr>
        <w:t>Q</w:t>
      </w:r>
      <w:r>
        <w:rPr>
          <w:rFonts w:ascii="Arno Pro" w:hAnsi="Arno Pro"/>
          <w:bCs/>
          <w:kern w:val="22"/>
          <w:sz w:val="19"/>
          <w:szCs w:val="19"/>
          <w:highlight w:val="yellow"/>
          <w:lang w:eastAsia="ja-JP"/>
        </w:rPr>
        <w:t xml:space="preserve"> </w:t>
      </w:r>
      <w:r w:rsidRPr="003F3E46">
        <w:rPr>
          <w:rFonts w:ascii="Arno Pro" w:hAnsi="Arno Pro"/>
          <w:bCs/>
          <w:kern w:val="22"/>
          <w:sz w:val="19"/>
          <w:szCs w:val="19"/>
          <w:highlight w:val="yellow"/>
          <w:lang w:eastAsia="ja-JP"/>
        </w:rPr>
        <w:t>factor.</w:t>
      </w:r>
    </w:p>
    <w:p w14:paraId="391D1DBB" w14:textId="77777777" w:rsidR="00260FD9" w:rsidRPr="003F3E46" w:rsidRDefault="00260FD9" w:rsidP="00110377">
      <w:pPr>
        <w:spacing w:after="0"/>
        <w:rPr>
          <w:rFonts w:ascii="Arno Pro" w:hAnsi="Arno Pro"/>
          <w:bCs/>
          <w:kern w:val="22"/>
          <w:sz w:val="19"/>
          <w:szCs w:val="19"/>
          <w:lang w:eastAsia="ja-JP"/>
        </w:rPr>
      </w:pPr>
    </w:p>
    <w:bookmarkEnd w:id="11"/>
    <w:p w14:paraId="436D1095" w14:textId="42EFF7D1" w:rsidR="00842682" w:rsidRPr="009F38EB" w:rsidRDefault="00DE018F" w:rsidP="00842682">
      <w:pPr>
        <w:spacing w:after="0"/>
        <w:rPr>
          <w:rFonts w:ascii="Arno Pro" w:hAnsi="Arno Pro"/>
          <w:b/>
          <w:kern w:val="22"/>
          <w:sz w:val="19"/>
          <w:szCs w:val="19"/>
          <w:lang w:eastAsia="ja-JP"/>
        </w:rPr>
      </w:pPr>
      <w:r w:rsidRPr="009F38EB">
        <w:rPr>
          <w:rFonts w:ascii="Arno Pro" w:hAnsi="Arno Pro"/>
          <w:b/>
          <w:kern w:val="22"/>
          <w:sz w:val="19"/>
          <w:szCs w:val="19"/>
          <w:lang w:eastAsia="ja-JP"/>
        </w:rPr>
        <w:t>4.</w:t>
      </w:r>
      <w:r w:rsidR="002377C4" w:rsidRPr="009F38EB">
        <w:rPr>
          <w:rFonts w:ascii="Arno Pro" w:hAnsi="Arno Pro"/>
          <w:b/>
          <w:kern w:val="22"/>
          <w:sz w:val="19"/>
          <w:szCs w:val="19"/>
          <w:lang w:eastAsia="ja-JP"/>
        </w:rPr>
        <w:t>4</w:t>
      </w:r>
      <w:r w:rsidRPr="009F38EB">
        <w:rPr>
          <w:rFonts w:ascii="Arno Pro" w:hAnsi="Arno Pro"/>
          <w:b/>
          <w:kern w:val="22"/>
          <w:sz w:val="19"/>
          <w:szCs w:val="19"/>
          <w:lang w:eastAsia="ja-JP"/>
        </w:rPr>
        <w:t xml:space="preserve"> </w:t>
      </w:r>
      <w:r w:rsidR="005F1499" w:rsidRPr="009F38EB">
        <w:rPr>
          <w:rFonts w:ascii="Arno Pro" w:hAnsi="Arno Pro"/>
          <w:b/>
          <w:kern w:val="22"/>
          <w:sz w:val="19"/>
          <w:szCs w:val="19"/>
          <w:lang w:eastAsia="ja-JP"/>
        </w:rPr>
        <w:t xml:space="preserve">Polariton Lasing and </w:t>
      </w:r>
      <w:r w:rsidRPr="009F38EB">
        <w:rPr>
          <w:rFonts w:ascii="Arno Pro" w:hAnsi="Arno Pro"/>
          <w:b/>
          <w:kern w:val="22"/>
          <w:sz w:val="19"/>
          <w:szCs w:val="19"/>
          <w:lang w:eastAsia="ja-JP"/>
        </w:rPr>
        <w:t>Bose</w:t>
      </w:r>
      <w:r w:rsidR="00BA2E57" w:rsidRPr="009F38EB">
        <w:rPr>
          <w:rFonts w:ascii="Times New Roman" w:hAnsi="Times New Roman"/>
          <w:b/>
          <w:szCs w:val="24"/>
          <w:shd w:val="clear" w:color="auto" w:fill="FFFFFF"/>
        </w:rPr>
        <w:t>–</w:t>
      </w:r>
      <w:r w:rsidRPr="009F38EB">
        <w:rPr>
          <w:rFonts w:ascii="Arno Pro" w:hAnsi="Arno Pro"/>
          <w:b/>
          <w:kern w:val="22"/>
          <w:sz w:val="19"/>
          <w:szCs w:val="19"/>
          <w:lang w:eastAsia="ja-JP"/>
        </w:rPr>
        <w:t xml:space="preserve">Einstein </w:t>
      </w:r>
      <w:r w:rsidR="00237213" w:rsidRPr="009F38EB">
        <w:rPr>
          <w:rFonts w:ascii="Arno Pro" w:hAnsi="Arno Pro"/>
          <w:b/>
          <w:kern w:val="22"/>
          <w:sz w:val="19"/>
          <w:szCs w:val="19"/>
          <w:lang w:eastAsia="ja-JP"/>
        </w:rPr>
        <w:t>C</w:t>
      </w:r>
      <w:r w:rsidRPr="009F38EB">
        <w:rPr>
          <w:rFonts w:ascii="Arno Pro" w:hAnsi="Arno Pro"/>
          <w:b/>
          <w:kern w:val="22"/>
          <w:sz w:val="19"/>
          <w:szCs w:val="19"/>
          <w:lang w:eastAsia="ja-JP"/>
        </w:rPr>
        <w:t>ondensation</w:t>
      </w:r>
    </w:p>
    <w:p w14:paraId="637C5CF5" w14:textId="7796A628" w:rsidR="003D6EFD" w:rsidRDefault="00DE018F" w:rsidP="00900FB4">
      <w:pPr>
        <w:spacing w:after="0"/>
        <w:ind w:firstLineChars="50" w:firstLine="95"/>
        <w:rPr>
          <w:rFonts w:ascii="Arno Pro" w:hAnsi="Arno Pro"/>
          <w:bCs/>
          <w:kern w:val="22"/>
          <w:sz w:val="19"/>
          <w:szCs w:val="19"/>
        </w:rPr>
      </w:pPr>
      <w:r w:rsidRPr="00926D5D">
        <w:rPr>
          <w:rFonts w:ascii="Arno Pro" w:hAnsi="Arno Pro"/>
          <w:bCs/>
          <w:kern w:val="22"/>
          <w:sz w:val="19"/>
          <w:szCs w:val="19"/>
          <w:lang w:eastAsia="ja-JP"/>
        </w:rPr>
        <w:t>Bose</w:t>
      </w:r>
      <w:r w:rsidR="00BA2E57" w:rsidRPr="00926D5D">
        <w:rPr>
          <w:rFonts w:ascii="Times New Roman" w:hAnsi="Times New Roman"/>
          <w:bCs/>
          <w:szCs w:val="24"/>
          <w:shd w:val="clear" w:color="auto" w:fill="FFFFFF"/>
        </w:rPr>
        <w:t>–</w:t>
      </w:r>
      <w:r w:rsidRPr="00926D5D">
        <w:rPr>
          <w:rFonts w:ascii="Arno Pro" w:hAnsi="Arno Pro"/>
          <w:bCs/>
          <w:kern w:val="22"/>
          <w:sz w:val="19"/>
          <w:szCs w:val="19"/>
          <w:lang w:eastAsia="ja-JP"/>
        </w:rPr>
        <w:t>Einstein</w:t>
      </w:r>
      <w:r w:rsidR="00F47548" w:rsidRPr="00926D5D">
        <w:rPr>
          <w:rFonts w:ascii="Arno Pro" w:hAnsi="Arno Pro"/>
          <w:bCs/>
          <w:kern w:val="22"/>
          <w:sz w:val="19"/>
          <w:szCs w:val="19"/>
          <w:lang w:eastAsia="ja-JP"/>
        </w:rPr>
        <w:t xml:space="preserve"> condensation </w:t>
      </w:r>
      <w:r w:rsidR="005A6C14" w:rsidRPr="00926D5D">
        <w:rPr>
          <w:rFonts w:ascii="Arno Pro" w:hAnsi="Arno Pro"/>
          <w:bCs/>
          <w:kern w:val="22"/>
          <w:sz w:val="19"/>
          <w:szCs w:val="19"/>
          <w:lang w:eastAsia="ja-JP"/>
        </w:rPr>
        <w:t xml:space="preserve">(BEC) </w:t>
      </w:r>
      <w:r w:rsidR="00F47548" w:rsidRPr="00926D5D">
        <w:rPr>
          <w:rFonts w:ascii="Arno Pro" w:hAnsi="Arno Pro"/>
          <w:bCs/>
          <w:kern w:val="22"/>
          <w:sz w:val="19"/>
          <w:szCs w:val="19"/>
          <w:lang w:eastAsia="ja-JP"/>
        </w:rPr>
        <w:t xml:space="preserve">is a phenomenon where </w:t>
      </w:r>
      <w:r w:rsidR="00994DA1" w:rsidRPr="00926D5D">
        <w:rPr>
          <w:rFonts w:ascii="Arno Pro" w:hAnsi="Arno Pro"/>
          <w:bCs/>
          <w:kern w:val="22"/>
          <w:sz w:val="19"/>
          <w:szCs w:val="19"/>
          <w:lang w:eastAsia="ja-JP"/>
        </w:rPr>
        <w:t xml:space="preserve">de Broglie wavelength of </w:t>
      </w:r>
      <w:r w:rsidR="00D92FF4">
        <w:rPr>
          <w:rFonts w:ascii="Arno Pro" w:hAnsi="Arno Pro"/>
          <w:bCs/>
          <w:kern w:val="22"/>
          <w:sz w:val="19"/>
          <w:szCs w:val="19"/>
          <w:lang w:eastAsia="ja-JP"/>
        </w:rPr>
        <w:t xml:space="preserve">many </w:t>
      </w:r>
      <w:r w:rsidR="00994DA1" w:rsidRPr="00926D5D">
        <w:rPr>
          <w:rFonts w:ascii="Arno Pro" w:hAnsi="Arno Pro"/>
          <w:bCs/>
          <w:kern w:val="22"/>
          <w:sz w:val="19"/>
          <w:szCs w:val="19"/>
          <w:lang w:eastAsia="ja-JP"/>
        </w:rPr>
        <w:t xml:space="preserve">bosonic particles </w:t>
      </w:r>
      <w:r w:rsidR="008868F5" w:rsidRPr="00926D5D">
        <w:rPr>
          <w:rFonts w:ascii="Arno Pro" w:hAnsi="Arno Pro"/>
          <w:bCs/>
          <w:kern w:val="22"/>
          <w:sz w:val="19"/>
          <w:szCs w:val="19"/>
          <w:lang w:eastAsia="ja-JP"/>
        </w:rPr>
        <w:t>overlap</w:t>
      </w:r>
      <w:r w:rsidR="00D92FF4">
        <w:rPr>
          <w:rFonts w:ascii="Arno Pro" w:hAnsi="Arno Pro"/>
          <w:bCs/>
          <w:kern w:val="22"/>
          <w:sz w:val="19"/>
          <w:szCs w:val="19"/>
          <w:lang w:eastAsia="ja-JP"/>
        </w:rPr>
        <w:t>,</w:t>
      </w:r>
      <w:r w:rsidRPr="00926D5D">
        <w:rPr>
          <w:rFonts w:ascii="Arno Pro" w:hAnsi="Arno Pro"/>
          <w:bCs/>
          <w:kern w:val="22"/>
          <w:sz w:val="19"/>
          <w:szCs w:val="19"/>
          <w:lang w:eastAsia="ja-JP"/>
        </w:rPr>
        <w:t xml:space="preserve"> </w:t>
      </w:r>
      <w:r w:rsidR="00802C72">
        <w:rPr>
          <w:rFonts w:ascii="Arno Pro" w:hAnsi="Arno Pro"/>
          <w:bCs/>
          <w:kern w:val="22"/>
          <w:sz w:val="19"/>
          <w:szCs w:val="19"/>
          <w:lang w:eastAsia="ja-JP"/>
        </w:rPr>
        <w:t xml:space="preserve">allowing the system </w:t>
      </w:r>
      <w:r w:rsidRPr="00926D5D">
        <w:rPr>
          <w:rFonts w:ascii="Arno Pro" w:hAnsi="Arno Pro"/>
          <w:bCs/>
          <w:kern w:val="22"/>
          <w:sz w:val="19"/>
          <w:szCs w:val="19"/>
          <w:lang w:eastAsia="ja-JP"/>
        </w:rPr>
        <w:t xml:space="preserve">to relax into a single coherent quantum state. This </w:t>
      </w:r>
      <w:r w:rsidR="00802C72">
        <w:rPr>
          <w:rFonts w:ascii="Arno Pro" w:hAnsi="Arno Pro"/>
          <w:bCs/>
          <w:kern w:val="22"/>
          <w:sz w:val="19"/>
          <w:szCs w:val="19"/>
          <w:lang w:eastAsia="ja-JP"/>
        </w:rPr>
        <w:t>wa</w:t>
      </w:r>
      <w:r w:rsidRPr="00926D5D">
        <w:rPr>
          <w:rFonts w:ascii="Arno Pro" w:hAnsi="Arno Pro"/>
          <w:bCs/>
          <w:kern w:val="22"/>
          <w:sz w:val="19"/>
          <w:szCs w:val="19"/>
          <w:lang w:eastAsia="ja-JP"/>
        </w:rPr>
        <w:t xml:space="preserve">s </w:t>
      </w:r>
      <w:r w:rsidR="009505A8" w:rsidRPr="00926D5D">
        <w:rPr>
          <w:rFonts w:ascii="Arno Pro" w:hAnsi="Arno Pro"/>
          <w:bCs/>
          <w:kern w:val="22"/>
          <w:sz w:val="19"/>
          <w:szCs w:val="19"/>
          <w:lang w:eastAsia="ja-JP"/>
        </w:rPr>
        <w:t xml:space="preserve">theoretically </w:t>
      </w:r>
      <w:r w:rsidR="008868F5" w:rsidRPr="00926D5D">
        <w:rPr>
          <w:rFonts w:ascii="Arno Pro" w:hAnsi="Arno Pro"/>
          <w:bCs/>
          <w:kern w:val="22"/>
          <w:sz w:val="19"/>
          <w:szCs w:val="19"/>
          <w:lang w:eastAsia="ja-JP"/>
        </w:rPr>
        <w:t xml:space="preserve">predicted </w:t>
      </w:r>
      <w:r w:rsidR="009505A8" w:rsidRPr="00926D5D">
        <w:rPr>
          <w:rFonts w:ascii="Arno Pro" w:hAnsi="Arno Pro"/>
          <w:bCs/>
          <w:kern w:val="22"/>
          <w:sz w:val="19"/>
          <w:szCs w:val="19"/>
          <w:lang w:eastAsia="ja-JP"/>
        </w:rPr>
        <w:t>in 1925</w:t>
      </w:r>
      <w:r w:rsidR="00387B0D" w:rsidRPr="00926D5D">
        <w:rPr>
          <w:rFonts w:ascii="Arno Pro" w:hAnsi="Arno Pro"/>
          <w:bCs/>
          <w:color w:val="FF0000"/>
          <w:kern w:val="22"/>
          <w:sz w:val="19"/>
          <w:szCs w:val="19"/>
          <w:vertAlign w:val="superscript"/>
          <w:lang w:eastAsia="ja-JP"/>
        </w:rPr>
        <w:fldChar w:fldCharType="begin" w:fldLock="1"/>
      </w:r>
      <w:r w:rsidR="004D37FD">
        <w:rPr>
          <w:rFonts w:ascii="Arno Pro" w:hAnsi="Arno Pro"/>
          <w:bCs/>
          <w:color w:val="FF0000"/>
          <w:kern w:val="22"/>
          <w:sz w:val="19"/>
          <w:szCs w:val="19"/>
          <w:vertAlign w:val="superscript"/>
          <w:lang w:eastAsia="ja-JP"/>
        </w:rPr>
        <w:instrText>ADDIN CSL_CITATION {"citationItems":[{"id":"ITEM-1","itemData":{"DOI":"10.1002/3527608958.ch27","abstract":"introuvable","author":[{"dropping-particle":"","family":"Einstein","given":"A.","non-dropping-particle":"","parse-names":false,"suffix":""}],"container-title":"Sitzungsber. Preuss. Akad. Wiss., Phys. Math. Kl","id":"ITEM-1","issued":{"date-parts":[["1925"]]},"page":"237","title":"Quantentheorie des einatomigen idealen Gases","type":"article"},"uris":["http://www.mendeley.com/documents/?uuid=d8a5091b-2c65-40e6-b697-08400d89fec1"]}],"mendeley":{"formattedCitation":"&lt;sup&gt;117&lt;/sup&gt;","plainTextFormattedCitation":"117","previouslyFormattedCitation":"&lt;sup&gt;117&lt;/sup&gt;"},"properties":{"noteIndex":0},"schema":"https://github.com/citation-style-language/schema/raw/master/csl-citation.json"}</w:instrText>
      </w:r>
      <w:r w:rsidR="00387B0D" w:rsidRPr="00926D5D">
        <w:rPr>
          <w:rFonts w:ascii="Arno Pro" w:hAnsi="Arno Pro"/>
          <w:bCs/>
          <w:color w:val="FF0000"/>
          <w:kern w:val="22"/>
          <w:sz w:val="19"/>
          <w:szCs w:val="19"/>
          <w:vertAlign w:val="superscript"/>
          <w:lang w:eastAsia="ja-JP"/>
        </w:rPr>
        <w:fldChar w:fldCharType="separate"/>
      </w:r>
      <w:r w:rsidR="00B833BD" w:rsidRPr="00B833BD">
        <w:rPr>
          <w:rFonts w:ascii="Arno Pro" w:hAnsi="Arno Pro"/>
          <w:bCs/>
          <w:noProof/>
          <w:color w:val="FF0000"/>
          <w:kern w:val="22"/>
          <w:sz w:val="19"/>
          <w:szCs w:val="19"/>
          <w:vertAlign w:val="superscript"/>
          <w:lang w:eastAsia="ja-JP"/>
        </w:rPr>
        <w:t>117</w:t>
      </w:r>
      <w:r w:rsidR="00387B0D" w:rsidRPr="00926D5D">
        <w:rPr>
          <w:rFonts w:ascii="Arno Pro" w:hAnsi="Arno Pro"/>
          <w:bCs/>
          <w:color w:val="FF0000"/>
          <w:kern w:val="22"/>
          <w:sz w:val="19"/>
          <w:szCs w:val="19"/>
          <w:vertAlign w:val="superscript"/>
          <w:lang w:eastAsia="ja-JP"/>
        </w:rPr>
        <w:fldChar w:fldCharType="end"/>
      </w:r>
      <w:r w:rsidR="009505A8" w:rsidRPr="00926D5D">
        <w:rPr>
          <w:rFonts w:ascii="Arno Pro" w:hAnsi="Arno Pro"/>
          <w:bCs/>
          <w:kern w:val="22"/>
          <w:sz w:val="19"/>
          <w:szCs w:val="19"/>
          <w:lang w:eastAsia="ja-JP"/>
        </w:rPr>
        <w:t xml:space="preserve"> and </w:t>
      </w:r>
      <w:r w:rsidR="00802C72">
        <w:rPr>
          <w:rFonts w:ascii="Arno Pro" w:hAnsi="Arno Pro"/>
          <w:bCs/>
          <w:kern w:val="22"/>
          <w:sz w:val="19"/>
          <w:szCs w:val="19"/>
          <w:lang w:eastAsia="ja-JP"/>
        </w:rPr>
        <w:t xml:space="preserve">later </w:t>
      </w:r>
      <w:r w:rsidR="009505A8" w:rsidRPr="00926D5D">
        <w:rPr>
          <w:rFonts w:ascii="Arno Pro" w:hAnsi="Arno Pro"/>
          <w:bCs/>
          <w:kern w:val="22"/>
          <w:sz w:val="19"/>
          <w:szCs w:val="19"/>
          <w:lang w:eastAsia="ja-JP"/>
        </w:rPr>
        <w:t>experimentally demonstrated by using Rb and Na gas.</w:t>
      </w:r>
      <w:r w:rsidR="00387B0D" w:rsidRPr="00926D5D">
        <w:rPr>
          <w:rFonts w:ascii="Arno Pro" w:hAnsi="Arno Pro"/>
          <w:bCs/>
          <w:color w:val="FF0000"/>
          <w:kern w:val="22"/>
          <w:sz w:val="19"/>
          <w:szCs w:val="19"/>
          <w:vertAlign w:val="superscript"/>
          <w:lang w:eastAsia="ja-JP"/>
        </w:rPr>
        <w:fldChar w:fldCharType="begin" w:fldLock="1"/>
      </w:r>
      <w:r w:rsidR="000A5E5C">
        <w:rPr>
          <w:rFonts w:ascii="Arno Pro" w:hAnsi="Arno Pro"/>
          <w:bCs/>
          <w:color w:val="FF0000"/>
          <w:kern w:val="22"/>
          <w:sz w:val="19"/>
          <w:szCs w:val="19"/>
          <w:vertAlign w:val="superscript"/>
          <w:lang w:eastAsia="ja-JP"/>
        </w:rPr>
        <w:instrText>ADDIN CSL_CITATION {"citationItems":[{"id":"ITEM-1","itemData":{"DOI":"10.1126/science.269.5221.198","ISSN":"00368075","abstract":"A Bose-Einstein condensate was produced in a vapor of rubidium-87 atoms that was confined by magnetic fields and evaporatively cooled. The condensate fraction first appeared near a temperature of 170 nanokelvin and a number density of 2.5 × 1012 per cubic centimeter and could be preserved for more than 15 seconds. Three primary signatures of Bose-Einstein condensation were seen, (i) On top of a broad thermal velocity distribution, a narrow peak appeared that was centered at zero velocity, (ii) The fraction of the atoms that were in this low-velocity peak increased abruptly as the sample temperature was lowered, (iii) The peak exhibited a nonthermal, anisotropic velocity distribution expected of the minimum-energy quantum state of the magnetic trap in contrast to the isotropic, thermal velocity distribution observed in the broad uncondensed fraction.","author":[{"dropping-particle":"","family":"Anderson","given":"M. H.","non-dropping-particle":"","parse-names":false,"suffix":""},{"dropping-particle":"","family":"Ensher","given":"J. R.","non-dropping-particle":"","parse-names":false,"suffix":""},{"dropping-particle":"","family":"Matthews","given":"M. R.","non-dropping-particle":"","parse-names":false,"suffix":""},{"dropping-particle":"","family":"Wieman","given":"C. E.","non-dropping-particle":"","parse-names":false,"suffix":""},{"dropping-particle":"","family":"Cornell","given":"E. A.","non-dropping-particle":"","parse-names":false,"suffix":""}],"container-title":"Science","id":"ITEM-1","issue":"5221","issued":{"date-parts":[["1995"]]},"page":"198-201","title":"Observation of Bose-Einstein condensation in a dilute atomic vapor","type":"article-journal","volume":"269"},"uris":["http://www.mendeley.com/documents/?uuid=809bc66e-1035-4d3d-99ec-306c6d6f00cb"]},{"id":"ITEM-2","itemData":{"abstract":"We have observed Bose-Einstein condensation of sodium atoms. The atoms were trapped in a novel trap that employed both magnetic and optical forces. Evaporative cooling increased the phase-space density by 6 orders of magnitude within seven seconds. Condensates contained up to 5 X 10 atoms at densities exceeding 10' cm . The striking signature of Bose condensation was the sudden appearance of a bimodal velocity distribution below the critical temperature of — 2 p, K. The distribution consisted of an isotropic thermal distribution and an elliptical core attributed to the expansion of a dense condensate. PACS numbers: 03.75.Fi, 05.30.Jp, 32.80.Pj, 64.60. — i Bose-Einstein condensation (BEC) is a ubiquitous phe-nomenon which plays significant roles in condensed mat-ter, atomic, nuclear, and elementary particle physics, as well as in astrophysics [1]. Its most striking feature is a macroscopic population of the ground state of the system at finite temperature [2]. The study of BEC in weakly interacting systems holds the promise of revealing new macroscopic quantum phenomena that can be understood from first principles, and may also advance our under-standing of superconductivity and superAuidity in more complex systems. During the past decade, work towards BEC in weakly interacting systems has been carried forward with excitons in semiconductors and cold trapped atoms. BEC has been observed in excitonic systems, but a complete theoretical treatment is lacking [1,3]. The pioneering work towards BEC in atomic gases was performed with spin-polarized atomic hydrogen [4,5]. Following the development of evaporative cooling [6], the transition was approached within a factor of 3 in temperature [7]. Laser cooling provides an alternative approach towards very low temperatures, but has so far been limited to phase-space densities typically 10 times lower than required for BEC. The combination of laser cooling with evaporative cooling [8 — 10] was the prerequisite for obtaining BEC in alkali atoms. This year, within a few months, three independent and different approaches succeeded in creating BEC in rubidium [11],lithium [12], and, as reported in this paper, in sodium. Our results are distinguished by a production rate of Bose-condensed atoms which is 3 orders of magnitude larger than in the two previous experiments. Furthermore, we report a novel atom trap that offers a superior combination of tight confinement and capture volume and the attainment of unprecedented d…","author":[{"dropping-particle":"","family":"Davis, K. B.; Mewes, M.-O.; Andrews, M. R.; Druten, N. J. van; Durfee, D. S.; Kurn, D. M.; Ketterle","given":"W.","non-dropping-particle":"","parse-names":false,"suffix":""}],"container-title":"Phys. Rev. Lett.","id":"ITEM-2","issue":"November","issued":{"date-parts":[["1995"]]},"page":"3969","title":"Bose-Einstein Condensation in a Gas of Sodium Atoms","type":"article-journal","volume":"75"},"uris":["http://www.mendeley.com/documents/?uuid=da45c0d1-73fd-49e8-8d09-74fd016e960c"]}],"mendeley":{"formattedCitation":"&lt;sup&gt;118,119&lt;/sup&gt;","plainTextFormattedCitation":"118,119","previouslyFormattedCitation":"&lt;sup&gt;118,119&lt;/sup&gt;"},"properties":{"noteIndex":0},"schema":"https://github.com/citation-style-language/schema/raw/master/csl-citation.json"}</w:instrText>
      </w:r>
      <w:r w:rsidR="00387B0D" w:rsidRPr="00926D5D">
        <w:rPr>
          <w:rFonts w:ascii="Arno Pro" w:hAnsi="Arno Pro"/>
          <w:bCs/>
          <w:color w:val="FF0000"/>
          <w:kern w:val="22"/>
          <w:sz w:val="19"/>
          <w:szCs w:val="19"/>
          <w:vertAlign w:val="superscript"/>
          <w:lang w:eastAsia="ja-JP"/>
        </w:rPr>
        <w:fldChar w:fldCharType="separate"/>
      </w:r>
      <w:r w:rsidR="00B833BD" w:rsidRPr="00B833BD">
        <w:rPr>
          <w:rFonts w:ascii="Arno Pro" w:hAnsi="Arno Pro"/>
          <w:bCs/>
          <w:noProof/>
          <w:color w:val="FF0000"/>
          <w:kern w:val="22"/>
          <w:sz w:val="19"/>
          <w:szCs w:val="19"/>
          <w:vertAlign w:val="superscript"/>
          <w:lang w:eastAsia="ja-JP"/>
        </w:rPr>
        <w:t>118,119</w:t>
      </w:r>
      <w:r w:rsidR="00387B0D" w:rsidRPr="00926D5D">
        <w:rPr>
          <w:rFonts w:ascii="Arno Pro" w:hAnsi="Arno Pro"/>
          <w:bCs/>
          <w:color w:val="FF0000"/>
          <w:kern w:val="22"/>
          <w:sz w:val="19"/>
          <w:szCs w:val="19"/>
          <w:vertAlign w:val="superscript"/>
          <w:lang w:eastAsia="ja-JP"/>
        </w:rPr>
        <w:fldChar w:fldCharType="end"/>
      </w:r>
      <w:r w:rsidR="009505A8" w:rsidRPr="00926D5D">
        <w:rPr>
          <w:rFonts w:ascii="Arno Pro" w:hAnsi="Arno Pro"/>
          <w:bCs/>
          <w:kern w:val="22"/>
          <w:sz w:val="19"/>
          <w:szCs w:val="19"/>
          <w:lang w:eastAsia="ja-JP"/>
        </w:rPr>
        <w:t xml:space="preserve"> A</w:t>
      </w:r>
      <w:r w:rsidR="00564D16" w:rsidRPr="00926D5D">
        <w:rPr>
          <w:rFonts w:ascii="Arno Pro" w:hAnsi="Arno Pro"/>
          <w:bCs/>
          <w:kern w:val="22"/>
          <w:sz w:val="19"/>
          <w:szCs w:val="19"/>
          <w:lang w:eastAsia="ja-JP"/>
        </w:rPr>
        <w:t>s the temperature</w:t>
      </w:r>
      <w:r w:rsidR="00AC7511" w:rsidRPr="00926D5D">
        <w:rPr>
          <w:rFonts w:ascii="Arno Pro" w:hAnsi="Arno Pro"/>
          <w:bCs/>
          <w:kern w:val="22"/>
          <w:sz w:val="19"/>
          <w:szCs w:val="19"/>
          <w:lang w:eastAsia="ja-JP"/>
        </w:rPr>
        <w:t xml:space="preserve"> decreases</w:t>
      </w:r>
      <w:r w:rsidR="009505A8" w:rsidRPr="00926D5D">
        <w:rPr>
          <w:rFonts w:ascii="Arno Pro" w:hAnsi="Arno Pro"/>
          <w:bCs/>
          <w:kern w:val="22"/>
          <w:sz w:val="19"/>
          <w:szCs w:val="19"/>
          <w:lang w:eastAsia="ja-JP"/>
        </w:rPr>
        <w:t xml:space="preserve">, </w:t>
      </w:r>
      <w:r w:rsidR="007658A1" w:rsidRPr="00926D5D">
        <w:rPr>
          <w:rFonts w:ascii="Arno Pro" w:hAnsi="Arno Pro"/>
          <w:bCs/>
          <w:kern w:val="22"/>
          <w:sz w:val="19"/>
          <w:szCs w:val="19"/>
          <w:lang w:eastAsia="ja-JP"/>
        </w:rPr>
        <w:t>d</w:t>
      </w:r>
      <w:r w:rsidR="00994DA1" w:rsidRPr="00926D5D">
        <w:rPr>
          <w:rFonts w:ascii="Arno Pro" w:hAnsi="Arno Pro"/>
          <w:bCs/>
          <w:kern w:val="22"/>
          <w:sz w:val="19"/>
          <w:szCs w:val="19"/>
          <w:lang w:eastAsia="ja-JP"/>
        </w:rPr>
        <w:t>e Broglie wavelength</w:t>
      </w:r>
      <w:r w:rsidR="009505A8" w:rsidRPr="00926D5D">
        <w:rPr>
          <w:rFonts w:ascii="Arno Pro" w:hAnsi="Arno Pro"/>
          <w:bCs/>
          <w:kern w:val="22"/>
          <w:sz w:val="19"/>
          <w:szCs w:val="19"/>
          <w:lang w:eastAsia="ja-JP"/>
        </w:rPr>
        <w:t xml:space="preserve"> (</w:t>
      </w:r>
      <w:r w:rsidR="00994DA1" w:rsidRPr="00926D5D">
        <w:rPr>
          <w:rFonts w:ascii="Arno Pro" w:hAnsi="Arno Pro"/>
          <w:bCs/>
          <w:i/>
          <w:iCs/>
          <w:kern w:val="22"/>
          <w:sz w:val="19"/>
          <w:szCs w:val="19"/>
          <w:lang w:eastAsia="ja-JP"/>
        </w:rPr>
        <w:t>λ</w:t>
      </w:r>
      <w:r w:rsidR="00994DA1" w:rsidRPr="00926D5D">
        <w:rPr>
          <w:rFonts w:ascii="Arno Pro" w:hAnsi="Arno Pro"/>
          <w:bCs/>
          <w:kern w:val="22"/>
          <w:sz w:val="19"/>
          <w:szCs w:val="19"/>
          <w:vertAlign w:val="subscript"/>
          <w:lang w:eastAsia="ja-JP"/>
        </w:rPr>
        <w:t>dB</w:t>
      </w:r>
      <w:r w:rsidR="00994DA1" w:rsidRPr="00926D5D">
        <w:rPr>
          <w:rFonts w:ascii="Arno Pro" w:hAnsi="Arno Pro"/>
          <w:bCs/>
          <w:kern w:val="22"/>
          <w:sz w:val="19"/>
          <w:szCs w:val="19"/>
          <w:lang w:eastAsia="ja-JP"/>
        </w:rPr>
        <w:t xml:space="preserve"> = √2πℏ</w:t>
      </w:r>
      <w:r w:rsidR="00557DE3" w:rsidRPr="00926D5D">
        <w:rPr>
          <w:rFonts w:ascii="Arno Pro" w:hAnsi="Arno Pro"/>
          <w:bCs/>
          <w:kern w:val="22"/>
          <w:sz w:val="19"/>
          <w:szCs w:val="19"/>
          <w:vertAlign w:val="superscript"/>
          <w:lang w:eastAsia="ja-JP"/>
        </w:rPr>
        <w:t>2</w:t>
      </w:r>
      <w:r w:rsidR="00557DE3" w:rsidRPr="00926D5D">
        <w:rPr>
          <w:rFonts w:ascii="Arno Pro" w:hAnsi="Arno Pro"/>
          <w:bCs/>
          <w:kern w:val="22"/>
          <w:sz w:val="19"/>
          <w:szCs w:val="19"/>
          <w:lang w:eastAsia="ja-JP"/>
        </w:rPr>
        <w:t>/</w:t>
      </w:r>
      <w:r w:rsidR="00557DE3" w:rsidRPr="00926D5D">
        <w:rPr>
          <w:rFonts w:ascii="Arno Pro" w:hAnsi="Arno Pro"/>
          <w:bCs/>
          <w:i/>
          <w:iCs/>
          <w:kern w:val="22"/>
          <w:sz w:val="19"/>
          <w:szCs w:val="19"/>
          <w:lang w:eastAsia="ja-JP"/>
        </w:rPr>
        <w:t>mk</w:t>
      </w:r>
      <w:r w:rsidR="00557DE3" w:rsidRPr="00926D5D">
        <w:rPr>
          <w:rFonts w:ascii="Arno Pro" w:hAnsi="Arno Pro"/>
          <w:bCs/>
          <w:kern w:val="22"/>
          <w:sz w:val="19"/>
          <w:szCs w:val="19"/>
          <w:vertAlign w:val="subscript"/>
          <w:lang w:eastAsia="ja-JP"/>
        </w:rPr>
        <w:t>b</w:t>
      </w:r>
      <w:r w:rsidR="00557DE3" w:rsidRPr="00926D5D">
        <w:rPr>
          <w:rFonts w:ascii="Arno Pro" w:hAnsi="Arno Pro"/>
          <w:bCs/>
          <w:i/>
          <w:iCs/>
          <w:kern w:val="22"/>
          <w:sz w:val="19"/>
          <w:szCs w:val="19"/>
          <w:lang w:eastAsia="ja-JP"/>
        </w:rPr>
        <w:t>T</w:t>
      </w:r>
      <w:r w:rsidR="00564D16" w:rsidRPr="00926D5D">
        <w:rPr>
          <w:rFonts w:ascii="Arno Pro" w:hAnsi="Arno Pro"/>
          <w:bCs/>
          <w:kern w:val="22"/>
          <w:sz w:val="19"/>
          <w:szCs w:val="19"/>
          <w:lang w:eastAsia="ja-JP"/>
        </w:rPr>
        <w:t xml:space="preserve">, </w:t>
      </w:r>
      <w:r w:rsidR="00564D16" w:rsidRPr="00926D5D">
        <w:rPr>
          <w:rFonts w:ascii="Arno Pro" w:hAnsi="Arno Pro"/>
          <w:bCs/>
          <w:i/>
          <w:iCs/>
          <w:kern w:val="22"/>
          <w:sz w:val="19"/>
          <w:szCs w:val="19"/>
          <w:lang w:eastAsia="ja-JP"/>
        </w:rPr>
        <w:t>m</w:t>
      </w:r>
      <w:r w:rsidR="00564D16" w:rsidRPr="00926D5D">
        <w:rPr>
          <w:rFonts w:ascii="Arno Pro" w:hAnsi="Arno Pro"/>
          <w:bCs/>
          <w:kern w:val="22"/>
          <w:sz w:val="19"/>
          <w:szCs w:val="19"/>
          <w:lang w:eastAsia="ja-JP"/>
        </w:rPr>
        <w:t xml:space="preserve"> is the effective particle mass, </w:t>
      </w:r>
      <w:r w:rsidR="00564D16" w:rsidRPr="00926D5D">
        <w:rPr>
          <w:rFonts w:ascii="Arno Pro" w:hAnsi="Arno Pro"/>
          <w:bCs/>
          <w:i/>
          <w:iCs/>
          <w:kern w:val="22"/>
          <w:sz w:val="19"/>
          <w:szCs w:val="19"/>
          <w:lang w:eastAsia="ja-JP"/>
        </w:rPr>
        <w:t>k</w:t>
      </w:r>
      <w:r w:rsidR="00564D16" w:rsidRPr="00926D5D">
        <w:rPr>
          <w:rFonts w:ascii="Arno Pro" w:hAnsi="Arno Pro"/>
          <w:bCs/>
          <w:kern w:val="22"/>
          <w:sz w:val="19"/>
          <w:szCs w:val="19"/>
          <w:vertAlign w:val="subscript"/>
          <w:lang w:eastAsia="ja-JP"/>
        </w:rPr>
        <w:t>B</w:t>
      </w:r>
      <w:r w:rsidR="00564D16" w:rsidRPr="00926D5D">
        <w:rPr>
          <w:rFonts w:ascii="Arno Pro" w:hAnsi="Arno Pro"/>
          <w:bCs/>
          <w:kern w:val="22"/>
          <w:sz w:val="19"/>
          <w:szCs w:val="19"/>
          <w:lang w:eastAsia="ja-JP"/>
        </w:rPr>
        <w:t xml:space="preserve"> is the Boltzmann constant and </w:t>
      </w:r>
      <w:r w:rsidR="00564D16" w:rsidRPr="00926D5D">
        <w:rPr>
          <w:rFonts w:ascii="Arno Pro" w:hAnsi="Arno Pro"/>
          <w:bCs/>
          <w:i/>
          <w:iCs/>
          <w:kern w:val="22"/>
          <w:sz w:val="19"/>
          <w:szCs w:val="19"/>
          <w:lang w:eastAsia="ja-JP"/>
        </w:rPr>
        <w:t>T</w:t>
      </w:r>
      <w:r w:rsidR="00564D16" w:rsidRPr="00926D5D">
        <w:rPr>
          <w:rFonts w:ascii="Arno Pro" w:hAnsi="Arno Pro"/>
          <w:bCs/>
          <w:kern w:val="22"/>
          <w:sz w:val="19"/>
          <w:szCs w:val="19"/>
          <w:lang w:eastAsia="ja-JP"/>
        </w:rPr>
        <w:t xml:space="preserve"> is the temperature</w:t>
      </w:r>
      <w:r w:rsidR="009505A8" w:rsidRPr="00926D5D">
        <w:rPr>
          <w:rFonts w:ascii="Arno Pro" w:hAnsi="Arno Pro"/>
          <w:bCs/>
          <w:kern w:val="22"/>
          <w:sz w:val="19"/>
          <w:szCs w:val="19"/>
          <w:lang w:eastAsia="ja-JP"/>
        </w:rPr>
        <w:t xml:space="preserve">) becomes </w:t>
      </w:r>
      <w:r w:rsidR="00A64BE6" w:rsidRPr="00926D5D">
        <w:rPr>
          <w:rFonts w:ascii="Arno Pro" w:hAnsi="Arno Pro"/>
          <w:bCs/>
          <w:kern w:val="22"/>
          <w:sz w:val="19"/>
          <w:szCs w:val="19"/>
          <w:lang w:eastAsia="ja-JP"/>
        </w:rPr>
        <w:t>longer</w:t>
      </w:r>
      <w:r w:rsidR="00802C72">
        <w:rPr>
          <w:rFonts w:ascii="Arno Pro" w:hAnsi="Arno Pro"/>
          <w:bCs/>
          <w:kern w:val="22"/>
          <w:sz w:val="19"/>
          <w:szCs w:val="19"/>
          <w:lang w:eastAsia="ja-JP"/>
        </w:rPr>
        <w:t>,</w:t>
      </w:r>
      <w:r w:rsidR="009505A8" w:rsidRPr="00926D5D">
        <w:rPr>
          <w:rFonts w:ascii="Arno Pro" w:hAnsi="Arno Pro"/>
          <w:bCs/>
          <w:kern w:val="22"/>
          <w:sz w:val="19"/>
          <w:szCs w:val="19"/>
          <w:lang w:eastAsia="ja-JP"/>
        </w:rPr>
        <w:t xml:space="preserve"> to be compatible with the mean distanc</w:t>
      </w:r>
      <w:r w:rsidR="00802C72">
        <w:rPr>
          <w:rFonts w:ascii="Arno Pro" w:hAnsi="Arno Pro"/>
          <w:bCs/>
          <w:kern w:val="22"/>
          <w:sz w:val="19"/>
          <w:szCs w:val="19"/>
          <w:lang w:eastAsia="ja-JP"/>
        </w:rPr>
        <w:t>e</w:t>
      </w:r>
      <w:r w:rsidR="009505A8" w:rsidRPr="00926D5D">
        <w:rPr>
          <w:rFonts w:ascii="Arno Pro" w:hAnsi="Arno Pro"/>
          <w:bCs/>
          <w:kern w:val="22"/>
          <w:sz w:val="19"/>
          <w:szCs w:val="19"/>
          <w:lang w:eastAsia="ja-JP"/>
        </w:rPr>
        <w:t xml:space="preserve"> between particles. </w:t>
      </w:r>
      <w:r w:rsidRPr="00926D5D">
        <w:rPr>
          <w:rFonts w:ascii="Arno Pro" w:hAnsi="Arno Pro"/>
          <w:bCs/>
          <w:kern w:val="22"/>
          <w:sz w:val="19"/>
          <w:szCs w:val="19"/>
          <w:lang w:eastAsia="ja-JP"/>
        </w:rPr>
        <w:t xml:space="preserve">The </w:t>
      </w:r>
      <w:r w:rsidR="005A6C14" w:rsidRPr="00926D5D">
        <w:rPr>
          <w:rFonts w:ascii="Arno Pro" w:hAnsi="Arno Pro"/>
          <w:bCs/>
          <w:kern w:val="22"/>
          <w:sz w:val="19"/>
          <w:szCs w:val="19"/>
          <w:lang w:eastAsia="ja-JP"/>
        </w:rPr>
        <w:t>BEC</w:t>
      </w:r>
      <w:r w:rsidR="009505A8" w:rsidRPr="00926D5D">
        <w:rPr>
          <w:rFonts w:ascii="Arno Pro" w:hAnsi="Arno Pro"/>
          <w:bCs/>
          <w:kern w:val="22"/>
          <w:sz w:val="19"/>
          <w:szCs w:val="19"/>
          <w:lang w:eastAsia="ja-JP"/>
        </w:rPr>
        <w:t xml:space="preserve"> of Rb and Na was observed from </w:t>
      </w:r>
      <w:r w:rsidR="00386789" w:rsidRPr="00926D5D">
        <w:rPr>
          <w:rFonts w:ascii="Arno Pro" w:hAnsi="Arno Pro"/>
          <w:bCs/>
          <w:kern w:val="22"/>
          <w:sz w:val="19"/>
          <w:szCs w:val="19"/>
          <w:lang w:eastAsia="ja-JP"/>
        </w:rPr>
        <w:t xml:space="preserve">a few </w:t>
      </w:r>
      <w:r w:rsidR="009505A8" w:rsidRPr="00926D5D">
        <w:rPr>
          <w:rFonts w:ascii="Arno Pro" w:hAnsi="Arno Pro"/>
          <w:bCs/>
          <w:kern w:val="22"/>
          <w:sz w:val="19"/>
          <w:szCs w:val="19"/>
          <w:lang w:eastAsia="ja-JP"/>
        </w:rPr>
        <w:t>micro</w:t>
      </w:r>
      <w:r w:rsidRPr="00926D5D">
        <w:rPr>
          <w:rFonts w:ascii="Arno Pro" w:hAnsi="Arno Pro"/>
          <w:bCs/>
          <w:kern w:val="22"/>
          <w:sz w:val="19"/>
          <w:szCs w:val="19"/>
          <w:lang w:eastAsia="ja-JP"/>
        </w:rPr>
        <w:t>meters to hundred</w:t>
      </w:r>
      <w:r w:rsidR="00386789" w:rsidRPr="00926D5D">
        <w:rPr>
          <w:rFonts w:ascii="Arno Pro" w:hAnsi="Arno Pro"/>
          <w:bCs/>
          <w:kern w:val="22"/>
          <w:sz w:val="19"/>
          <w:szCs w:val="19"/>
          <w:lang w:eastAsia="ja-JP"/>
        </w:rPr>
        <w:t xml:space="preserve">s of </w:t>
      </w:r>
      <w:r w:rsidR="009505A8" w:rsidRPr="00926D5D">
        <w:rPr>
          <w:rFonts w:ascii="Arno Pro" w:hAnsi="Arno Pro"/>
          <w:bCs/>
          <w:kern w:val="22"/>
          <w:sz w:val="19"/>
          <w:szCs w:val="19"/>
          <w:lang w:eastAsia="ja-JP"/>
        </w:rPr>
        <w:t>nanometers.</w:t>
      </w:r>
      <w:r w:rsidR="00564D16" w:rsidRPr="00926D5D">
        <w:rPr>
          <w:rFonts w:ascii="Arno Pro" w:hAnsi="Arno Pro"/>
          <w:bCs/>
          <w:kern w:val="22"/>
          <w:sz w:val="19"/>
          <w:szCs w:val="19"/>
          <w:lang w:eastAsia="ja-JP"/>
        </w:rPr>
        <w:t xml:space="preserve"> </w:t>
      </w:r>
      <w:r w:rsidR="007661BA" w:rsidRPr="00926D5D">
        <w:rPr>
          <w:rFonts w:ascii="Arno Pro" w:hAnsi="Arno Pro"/>
          <w:bCs/>
          <w:kern w:val="22"/>
          <w:sz w:val="19"/>
          <w:szCs w:val="19"/>
          <w:lang w:eastAsia="ja-JP"/>
        </w:rPr>
        <w:t>E</w:t>
      </w:r>
      <w:r w:rsidR="007661BA" w:rsidRPr="00926D5D">
        <w:rPr>
          <w:rFonts w:ascii="Arno Pro" w:hAnsi="Arno Pro"/>
          <w:bCs/>
          <w:kern w:val="22"/>
          <w:sz w:val="19"/>
          <w:szCs w:val="19"/>
        </w:rPr>
        <w:t>xciton-polariton</w:t>
      </w:r>
      <w:r w:rsidR="000A5C83">
        <w:rPr>
          <w:rFonts w:ascii="Arno Pro" w:hAnsi="Arno Pro"/>
          <w:bCs/>
          <w:kern w:val="22"/>
          <w:sz w:val="19"/>
          <w:szCs w:val="19"/>
        </w:rPr>
        <w:t>s</w:t>
      </w:r>
      <w:r w:rsidR="007661BA" w:rsidRPr="00926D5D">
        <w:rPr>
          <w:rFonts w:ascii="Arno Pro" w:hAnsi="Arno Pro"/>
          <w:bCs/>
          <w:kern w:val="22"/>
          <w:sz w:val="19"/>
          <w:szCs w:val="19"/>
        </w:rPr>
        <w:t xml:space="preserve"> </w:t>
      </w:r>
      <w:r w:rsidR="000A5C83">
        <w:rPr>
          <w:rFonts w:ascii="Arno Pro" w:hAnsi="Arno Pro"/>
          <w:bCs/>
          <w:kern w:val="22"/>
          <w:sz w:val="19"/>
          <w:szCs w:val="19"/>
        </w:rPr>
        <w:t>are</w:t>
      </w:r>
      <w:r w:rsidR="007661BA" w:rsidRPr="00926D5D">
        <w:rPr>
          <w:rFonts w:ascii="Arno Pro" w:hAnsi="Arno Pro"/>
          <w:bCs/>
          <w:kern w:val="22"/>
          <w:sz w:val="19"/>
          <w:szCs w:val="19"/>
        </w:rPr>
        <w:t xml:space="preserve"> bosonic composite quasi-particle</w:t>
      </w:r>
      <w:r w:rsidR="000A5C83">
        <w:rPr>
          <w:rFonts w:ascii="Arno Pro" w:hAnsi="Arno Pro"/>
          <w:bCs/>
          <w:kern w:val="22"/>
          <w:sz w:val="19"/>
          <w:szCs w:val="19"/>
        </w:rPr>
        <w:t>s</w:t>
      </w:r>
      <w:r w:rsidR="0088289D" w:rsidRPr="00926D5D">
        <w:rPr>
          <w:rFonts w:ascii="Arno Pro" w:hAnsi="Arno Pro"/>
          <w:bCs/>
          <w:kern w:val="22"/>
          <w:sz w:val="19"/>
          <w:szCs w:val="19"/>
        </w:rPr>
        <w:t xml:space="preserve"> </w:t>
      </w:r>
      <w:r w:rsidR="000A5C83">
        <w:rPr>
          <w:rFonts w:ascii="Arno Pro" w:hAnsi="Arno Pro"/>
          <w:bCs/>
          <w:kern w:val="22"/>
          <w:sz w:val="19"/>
          <w:szCs w:val="19"/>
        </w:rPr>
        <w:t xml:space="preserve">with </w:t>
      </w:r>
      <w:r w:rsidR="00564D16" w:rsidRPr="00926D5D">
        <w:rPr>
          <w:rFonts w:ascii="Arno Pro" w:hAnsi="Arno Pro"/>
          <w:bCs/>
          <w:kern w:val="22"/>
          <w:sz w:val="19"/>
          <w:szCs w:val="19"/>
          <w:lang w:eastAsia="ja-JP"/>
        </w:rPr>
        <w:t xml:space="preserve">effective mass </w:t>
      </w:r>
      <w:r w:rsidR="00564D16" w:rsidRPr="00926D5D">
        <w:rPr>
          <w:rFonts w:ascii="Arno Pro" w:hAnsi="Arno Pro"/>
          <w:bCs/>
          <w:kern w:val="22"/>
          <w:sz w:val="19"/>
          <w:szCs w:val="19"/>
        </w:rPr>
        <w:t>10</w:t>
      </w:r>
      <w:r w:rsidR="00564D16" w:rsidRPr="00926D5D">
        <w:rPr>
          <w:rFonts w:ascii="Arno Pro" w:hAnsi="Arno Pro"/>
          <w:bCs/>
          <w:kern w:val="22"/>
          <w:sz w:val="19"/>
          <w:szCs w:val="19"/>
          <w:vertAlign w:val="superscript"/>
        </w:rPr>
        <w:t>−4</w:t>
      </w:r>
      <w:r w:rsidR="00564D16" w:rsidRPr="00926D5D">
        <w:rPr>
          <w:rFonts w:ascii="Arno Pro" w:hAnsi="Arno Pro"/>
          <w:bCs/>
          <w:kern w:val="22"/>
          <w:sz w:val="19"/>
          <w:szCs w:val="19"/>
        </w:rPr>
        <w:t xml:space="preserve"> to 10</w:t>
      </w:r>
      <w:r w:rsidR="00564D16" w:rsidRPr="00926D5D">
        <w:rPr>
          <w:rFonts w:ascii="Arno Pro" w:hAnsi="Arno Pro"/>
          <w:bCs/>
          <w:kern w:val="22"/>
          <w:sz w:val="19"/>
          <w:szCs w:val="19"/>
          <w:vertAlign w:val="superscript"/>
        </w:rPr>
        <w:t>−5</w:t>
      </w:r>
      <w:r w:rsidR="00564D16" w:rsidRPr="00926D5D">
        <w:rPr>
          <w:rFonts w:ascii="Arno Pro" w:hAnsi="Arno Pro"/>
          <w:bCs/>
          <w:kern w:val="22"/>
          <w:sz w:val="19"/>
          <w:szCs w:val="19"/>
        </w:rPr>
        <w:t xml:space="preserve"> times </w:t>
      </w:r>
      <w:r w:rsidR="0088289D" w:rsidRPr="00926D5D">
        <w:rPr>
          <w:rFonts w:ascii="Arno Pro" w:hAnsi="Arno Pro"/>
          <w:bCs/>
          <w:kern w:val="22"/>
          <w:sz w:val="19"/>
          <w:szCs w:val="19"/>
        </w:rPr>
        <w:t>smaller</w:t>
      </w:r>
      <w:r w:rsidR="00564D16" w:rsidRPr="00926D5D">
        <w:rPr>
          <w:rFonts w:ascii="Arno Pro" w:hAnsi="Arno Pro"/>
          <w:bCs/>
          <w:kern w:val="22"/>
          <w:sz w:val="19"/>
          <w:szCs w:val="19"/>
        </w:rPr>
        <w:t xml:space="preserve"> than that of a bare electron. Because of the low </w:t>
      </w:r>
      <w:r w:rsidR="00EA7AA6" w:rsidRPr="00926D5D">
        <w:rPr>
          <w:rFonts w:ascii="Arno Pro" w:hAnsi="Arno Pro"/>
          <w:bCs/>
          <w:kern w:val="22"/>
          <w:sz w:val="19"/>
          <w:szCs w:val="19"/>
        </w:rPr>
        <w:t>effective mass</w:t>
      </w:r>
      <w:r w:rsidR="00564D16" w:rsidRPr="00926D5D">
        <w:rPr>
          <w:rFonts w:ascii="Arno Pro" w:hAnsi="Arno Pro"/>
          <w:bCs/>
          <w:kern w:val="22"/>
          <w:sz w:val="19"/>
          <w:szCs w:val="19"/>
        </w:rPr>
        <w:t xml:space="preserve">, </w:t>
      </w:r>
      <w:r w:rsidR="005A6C14" w:rsidRPr="00926D5D">
        <w:rPr>
          <w:rFonts w:ascii="Arno Pro" w:hAnsi="Arno Pro"/>
          <w:bCs/>
          <w:kern w:val="22"/>
          <w:sz w:val="19"/>
          <w:szCs w:val="19"/>
        </w:rPr>
        <w:t>BEC</w:t>
      </w:r>
      <w:r w:rsidR="0088289D" w:rsidRPr="00926D5D">
        <w:rPr>
          <w:rFonts w:ascii="Arno Pro" w:hAnsi="Arno Pro"/>
          <w:bCs/>
          <w:kern w:val="22"/>
          <w:sz w:val="19"/>
          <w:szCs w:val="19"/>
        </w:rPr>
        <w:t xml:space="preserve"> can occur </w:t>
      </w:r>
      <w:r w:rsidR="00564D16" w:rsidRPr="00926D5D">
        <w:rPr>
          <w:rFonts w:ascii="Arno Pro" w:hAnsi="Arno Pro"/>
          <w:bCs/>
          <w:kern w:val="22"/>
          <w:sz w:val="19"/>
          <w:szCs w:val="19"/>
        </w:rPr>
        <w:t>at elevated or even room temperature.</w:t>
      </w:r>
      <w:r w:rsidR="006F6B3D"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{"citationItems":[{"id":"ITEM-1","itemData":{"DOI":"10.1103/RevModPhys.82.1489","ISSN":"00346861","abstract":"In the past decade, a two-dimensional matter-light system called the microcavity exciton-polariton has emerged as a new promising candidate of Bose-Einstein condensation (BEC) in solids. Many pieces of important evidence of polariton BEC have been established recently in GaAs and CdTe microcavities at the liquid helium temperature, opening a door to rich many-body physics inaccessible in experiments before. Technological progress also made polariton BEC at room temperatures promising. In parallel with experimental progresses, theoretical frameworks and numerical simulations are developed, and our understanding of the system has greatly advanced. In this article, recent experiments and corresponding theoretical pictures based on the Gross-Pitaevskii equations and the Boltzmann kinetic simulations for a finite-size BEC of polaritons are reviewed. © 2010 The American Physical Society.","author":[{"dropping-particle":"","family":"Deng","given":"Hui","non-dropping-particle":"","parse-names":false,"suffix":""},{"dropping-particle":"","family":"Haug","given":"Hartmut","non-dropping-particle":"","parse-names":false,"suffix":""},{"dropping-particle":"","family":"Yamamoto","given":"Yoshihisa","non-dropping-particle":"","parse-names":false,"suffix":""}],"container-title":"Reviews of Modern Physics","id":"ITEM-1","issue":"2","issued":{"date-parts":[["2010"]]},"page":"1489-1537","title":"Exciton-polariton Bose-Einstein condensation","type":"article-journal","volume":"82"},"uris":["http://www.mendeley.com/documents/?uuid=15ae6959-a5da-4af2-968d-d98c981a091c"]}],"mendeley":{"formattedCitation":"&lt;sup&gt;120&lt;/sup&gt;","plainTextFormattedCitation":"120","previouslyFormattedCitation":"&lt;sup&gt;120&lt;/sup&gt;"},"properties":{"noteIndex":0},"schema":"https://github.com/citation-style-language/schema/raw/master/csl-citation.json"}</w:instrText>
      </w:r>
      <w:r w:rsidR="006F6B3D"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120</w:t>
      </w:r>
      <w:r w:rsidR="006F6B3D" w:rsidRPr="00926D5D">
        <w:rPr>
          <w:rFonts w:ascii="Arno Pro" w:hAnsi="Arno Pro"/>
          <w:bCs/>
          <w:color w:val="FF0000"/>
          <w:kern w:val="22"/>
          <w:sz w:val="19"/>
          <w:szCs w:val="19"/>
        </w:rPr>
        <w:fldChar w:fldCharType="end"/>
      </w:r>
      <w:r w:rsidRPr="00926D5D">
        <w:rPr>
          <w:rFonts w:ascii="Arno Pro" w:hAnsi="Arno Pro"/>
          <w:bCs/>
          <w:kern w:val="22"/>
          <w:sz w:val="19"/>
          <w:szCs w:val="19"/>
        </w:rPr>
        <w:t xml:space="preserve"> </w:t>
      </w:r>
      <w:r w:rsidR="00421FA1" w:rsidRPr="00926D5D">
        <w:rPr>
          <w:rFonts w:ascii="Arno Pro" w:hAnsi="Arno Pro"/>
          <w:bCs/>
          <w:kern w:val="22"/>
          <w:sz w:val="19"/>
          <w:szCs w:val="19"/>
          <w:lang w:eastAsia="ja-JP"/>
        </w:rPr>
        <w:t xml:space="preserve">It </w:t>
      </w:r>
      <w:r w:rsidR="00386789" w:rsidRPr="00926D5D">
        <w:rPr>
          <w:rFonts w:ascii="Arno Pro" w:hAnsi="Arno Pro"/>
          <w:bCs/>
          <w:kern w:val="22"/>
          <w:sz w:val="19"/>
          <w:szCs w:val="19"/>
          <w:lang w:eastAsia="ja-JP"/>
        </w:rPr>
        <w:t xml:space="preserve">should be </w:t>
      </w:r>
      <w:r w:rsidR="00421FA1" w:rsidRPr="00926D5D">
        <w:rPr>
          <w:rFonts w:ascii="Arno Pro" w:hAnsi="Arno Pro"/>
          <w:bCs/>
          <w:kern w:val="22"/>
          <w:sz w:val="19"/>
          <w:szCs w:val="19"/>
          <w:lang w:eastAsia="ja-JP"/>
        </w:rPr>
        <w:t xml:space="preserve">noted that </w:t>
      </w:r>
      <w:r w:rsidR="00AF1F71" w:rsidRPr="00926D5D">
        <w:rPr>
          <w:rFonts w:ascii="Arno Pro" w:hAnsi="Arno Pro"/>
          <w:bCs/>
          <w:kern w:val="22"/>
          <w:sz w:val="19"/>
          <w:szCs w:val="19"/>
          <w:lang w:eastAsia="ja-JP"/>
        </w:rPr>
        <w:t xml:space="preserve">the </w:t>
      </w:r>
      <w:r w:rsidR="00421FA1" w:rsidRPr="00926D5D">
        <w:rPr>
          <w:rFonts w:ascii="Arno Pro" w:hAnsi="Arno Pro"/>
          <w:bCs/>
          <w:kern w:val="22"/>
          <w:sz w:val="19"/>
          <w:szCs w:val="19"/>
          <w:lang w:eastAsia="ja-JP"/>
        </w:rPr>
        <w:t>polariton</w:t>
      </w:r>
      <w:r w:rsidR="00421FA1" w:rsidRPr="00926D5D">
        <w:rPr>
          <w:rFonts w:ascii="Arno Pro" w:hAnsi="Arno Pro"/>
          <w:bCs/>
          <w:kern w:val="22"/>
          <w:sz w:val="19"/>
          <w:szCs w:val="19"/>
        </w:rPr>
        <w:t xml:space="preserve"> condensation process is </w:t>
      </w:r>
      <w:r w:rsidR="00880EB4" w:rsidRPr="00926D5D">
        <w:rPr>
          <w:rFonts w:ascii="Arno Pro" w:hAnsi="Arno Pro"/>
          <w:bCs/>
          <w:kern w:val="22"/>
          <w:sz w:val="19"/>
          <w:szCs w:val="19"/>
          <w:lang w:eastAsia="ja-JP"/>
        </w:rPr>
        <w:t xml:space="preserve">not </w:t>
      </w:r>
      <w:r w:rsidR="00386789" w:rsidRPr="00926D5D">
        <w:rPr>
          <w:rFonts w:ascii="Arno Pro" w:hAnsi="Arno Pro"/>
          <w:bCs/>
          <w:kern w:val="22"/>
          <w:sz w:val="19"/>
          <w:szCs w:val="19"/>
          <w:lang w:eastAsia="ja-JP"/>
        </w:rPr>
        <w:t xml:space="preserve">the </w:t>
      </w:r>
      <w:r w:rsidR="00880EB4" w:rsidRPr="00926D5D">
        <w:rPr>
          <w:rFonts w:ascii="Arno Pro" w:hAnsi="Arno Pro"/>
          <w:bCs/>
          <w:kern w:val="22"/>
          <w:sz w:val="19"/>
          <w:szCs w:val="19"/>
          <w:lang w:eastAsia="ja-JP"/>
        </w:rPr>
        <w:t xml:space="preserve">same as </w:t>
      </w:r>
      <w:r w:rsidR="00421FA1" w:rsidRPr="00926D5D">
        <w:rPr>
          <w:rFonts w:ascii="Arno Pro" w:hAnsi="Arno Pro"/>
          <w:bCs/>
          <w:kern w:val="22"/>
          <w:sz w:val="19"/>
          <w:szCs w:val="19"/>
        </w:rPr>
        <w:t>conventional BEC</w:t>
      </w:r>
      <w:r w:rsidR="00880EB4" w:rsidRPr="00926D5D">
        <w:rPr>
          <w:rFonts w:ascii="Arno Pro" w:hAnsi="Arno Pro"/>
          <w:bCs/>
          <w:kern w:val="22"/>
          <w:sz w:val="19"/>
          <w:szCs w:val="19"/>
        </w:rPr>
        <w:t xml:space="preserve">. </w:t>
      </w:r>
      <w:r w:rsidR="00880EB4" w:rsidRPr="00897D01">
        <w:rPr>
          <w:rFonts w:ascii="Arno Pro" w:hAnsi="Arno Pro"/>
          <w:bCs/>
          <w:kern w:val="22"/>
          <w:sz w:val="19"/>
          <w:szCs w:val="19"/>
        </w:rPr>
        <w:t xml:space="preserve">The polariton BEC </w:t>
      </w:r>
      <w:r w:rsidRPr="00897D01">
        <w:rPr>
          <w:rFonts w:ascii="Arno Pro" w:hAnsi="Arno Pro"/>
          <w:bCs/>
          <w:kern w:val="22"/>
          <w:sz w:val="19"/>
          <w:szCs w:val="19"/>
        </w:rPr>
        <w:t>occur</w:t>
      </w:r>
      <w:r w:rsidR="007643B5" w:rsidRPr="00897D01">
        <w:rPr>
          <w:rFonts w:ascii="Arno Pro" w:hAnsi="Arno Pro"/>
          <w:bCs/>
          <w:kern w:val="22"/>
          <w:sz w:val="19"/>
          <w:szCs w:val="19"/>
        </w:rPr>
        <w:t>s</w:t>
      </w:r>
      <w:r w:rsidRPr="00897D01">
        <w:rPr>
          <w:rFonts w:ascii="Arno Pro" w:hAnsi="Arno Pro"/>
          <w:bCs/>
          <w:kern w:val="22"/>
          <w:sz w:val="19"/>
          <w:szCs w:val="19"/>
        </w:rPr>
        <w:t xml:space="preserve"> under </w:t>
      </w:r>
      <w:r w:rsidR="007643B5" w:rsidRPr="00897D01">
        <w:rPr>
          <w:rFonts w:ascii="Arno Pro" w:hAnsi="Arno Pro"/>
          <w:bCs/>
          <w:kern w:val="22"/>
          <w:sz w:val="19"/>
          <w:szCs w:val="19"/>
        </w:rPr>
        <w:t>non-</w:t>
      </w:r>
      <w:r w:rsidRPr="00897D01">
        <w:rPr>
          <w:rFonts w:ascii="Arno Pro" w:hAnsi="Arno Pro"/>
          <w:bCs/>
          <w:kern w:val="22"/>
          <w:sz w:val="19"/>
          <w:szCs w:val="19"/>
        </w:rPr>
        <w:t>equilibrium conditions</w:t>
      </w:r>
      <w:r w:rsidR="00421FA1" w:rsidRPr="00897D01">
        <w:rPr>
          <w:rFonts w:ascii="Arno Pro" w:hAnsi="Arno Pro"/>
          <w:bCs/>
          <w:kern w:val="22"/>
          <w:sz w:val="19"/>
          <w:szCs w:val="19"/>
        </w:rPr>
        <w:t>,</w:t>
      </w:r>
      <w:r w:rsidRPr="00897D01">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{"citationItems":[{"id":"ITEM-1","itemData":{"DOI":"10.1038/nphys3143","ISSN":"17452481","abstract":"Recently a new type of system exhibiting spontaneous coherence has emerged - the exciton-polariton condensate. Exciton-polaritons (or polaritons for short) are bosonic quasiparticles that exist inside semiconductor microcavities, consisting of a superposition of an exciton and a cavity photon. Above a threshold density the polaritons macroscopically occupy the same quantum state, forming a condensate. The polaritons have a lifetime that is typically comparable to or shorter than thermalization times, giving them an inherently non-equilibrium nature. Nevertheless, they exhibit many of the features that would be expected of equilibrium Bose-Einstein condensates (BECs). The non-equilibrium nature of the system raises fundamental questions as to what it means for a system to be a BEC, and introduces new physics beyond that seen in other macroscopically coherent systems. In this review we focus on several physical phenomena exhibited by exciton-polariton condensates. In particular, we examine topics such as the difference between a polariton BEC, a polariton laser and a photon laser, as well as physical phenomena such as superfluidity, vortex formation, and Berezinskii-Kosterlitz-Thouless and Bardeen-Cooper-Schrieffer physics. We also discuss the physics and applications of engineered polariton structures.","author":[{"dropping-particle":"","family":"Byrnes","given":"Tim","non-dropping-particle":"","parse-names":false,"suffix":""},{"dropping-particle":"","family":"Kim","given":"Na Young","non-dropping-particle":"","parse-names":false,"suffix":""},{"dropping-particle":"","family":"Yamamoto","given":"Yoshihisa","non-dropping-particle":"","parse-names":false,"suffix":""}],"container-title":"Nature Physics","id":"ITEM-1","issue":"11","issued":{"date-parts":[["2014"]]},"page":"803-813","title":"Exciton-polariton condensates","type":"article-journal","volume":"10"},"uris":["http://www.mendeley.com/documents/?uuid=92dfb2f9-fab1-4590-997b-e571326cbd8c"]},{"id":"ITEM-2","itemData":{"DOI":"10.1038/nphoton.2011.325","ISSN":"17494885","author":[{"dropping-particle":"V.","family":"Butov","given":"L.","non-dropping-particle":"","parse-names":false,"suffix":""},{"dropping-particle":"V.","family":"Kavokin","given":"A.","non-dropping-particle":"","parse-names":false,"suffix":""}],"container-title":"Nature Photonics","id":"ITEM-2","issue":"1","issued":{"date-parts":[["2012"]]},"page":"2","publisher":"Nature Publishing Group","title":"The behaviour of exciton-polaritons","type":"article-journal","volume":"6"},"uris":["http://www.mendeley.com/documents/?uuid=e559b1c0-6302-454b-9b07-e7fb544316f4"]},{"id":"ITEM-3","itemData":{"DOI":"10.1146/annurev-physchem-010920-102509","ISSN":"0066426X","PMID":"32126177","abstract":"Bose-Einstein condensation describes the macroscopic occupation of a single-particle mode: the condensate. This state can in principle be realized for any particles obeying Bose-Einstein statistics; this includes hybrid light-matter excitations known as polaritons. Some of the unique optoelectronic properties of organic molecules make them especially well suited for the realization of polariton condensates. Exciton-polaritons form in optical cavities when electronic excitations couple collectively to the optical mode supported by the cavity. These polaritons obey bosonic statistics at moderate densities, are stable at room temperature, and have been observed to form a condensed or lasing state. Understanding the optimal conditions for polariton condensation requires careful modeling of the complex photophysics of organic molecules. In this article, we introduce the basic physics of exciton-polaritons and condensation and review experiments demonstrating polariton condensation in molecular materials.","author":[{"dropping-particle":"","family":"Keeling","given":"Jonathan","non-dropping-particle":"","parse-names":false,"suffix":""},{"dropping-particle":"","family":"Kéna-Cohen","given":"Stéphane","non-dropping-particle":"","parse-names":false,"suffix":""}],"container-title":"Annual Review of Physical Chemistry","id":"ITEM-3","issued":{"date-parts":[["2020"]]},"page":"435-459","title":"Bose-einstein condensation of exciton-polaritons in organic microcavities","type":"article-journal","volume":"71"},"uris":["http://www.mendeley.com/documents/?uuid=43a5b8b9-f2d2-4d2d-9f9e-779adb75916e"]}],"mendeley":{"formattedCitation":"&lt;sup&gt;121–123&lt;/sup&gt;","plainTextFormattedCitation":"121–123","previouslyFormattedCitation":"&lt;sup&gt;121–123&lt;/sup&gt;"},"properties":{"noteIndex":0},"schema":"https://github.com/citation-style-language/schema/raw/master/csl-citation.json"}</w:instrText>
      </w:r>
      <w:r w:rsidRPr="00897D01">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121–123</w:t>
      </w:r>
      <w:r w:rsidRPr="00897D01">
        <w:rPr>
          <w:rFonts w:ascii="Arno Pro" w:hAnsi="Arno Pro"/>
          <w:bCs/>
          <w:color w:val="FF0000"/>
          <w:kern w:val="22"/>
          <w:sz w:val="19"/>
          <w:szCs w:val="19"/>
        </w:rPr>
        <w:fldChar w:fldCharType="end"/>
      </w:r>
      <w:r w:rsidRPr="00897D01">
        <w:rPr>
          <w:rFonts w:ascii="Arno Pro" w:hAnsi="Arno Pro"/>
          <w:bCs/>
          <w:kern w:val="22"/>
          <w:sz w:val="19"/>
          <w:szCs w:val="19"/>
        </w:rPr>
        <w:t xml:space="preserve"> </w:t>
      </w:r>
      <w:r w:rsidR="00C70590" w:rsidRPr="00897D01">
        <w:rPr>
          <w:rFonts w:ascii="Arno Pro" w:hAnsi="Arno Pro"/>
          <w:bCs/>
          <w:kern w:val="22"/>
          <w:sz w:val="19"/>
          <w:szCs w:val="19"/>
        </w:rPr>
        <w:t>whereas</w:t>
      </w:r>
      <w:r w:rsidR="007643B5" w:rsidRPr="00897D01">
        <w:rPr>
          <w:rFonts w:ascii="Arno Pro" w:hAnsi="Arno Pro"/>
          <w:bCs/>
          <w:kern w:val="22"/>
          <w:sz w:val="19"/>
          <w:szCs w:val="19"/>
        </w:rPr>
        <w:t xml:space="preserve"> equilibrium condition</w:t>
      </w:r>
      <w:r w:rsidR="00897D01" w:rsidRPr="00897D01">
        <w:rPr>
          <w:rFonts w:ascii="Arno Pro" w:hAnsi="Arno Pro"/>
          <w:bCs/>
          <w:kern w:val="22"/>
          <w:sz w:val="19"/>
          <w:szCs w:val="19"/>
        </w:rPr>
        <w:t>s</w:t>
      </w:r>
      <w:r w:rsidR="007643B5" w:rsidRPr="00897D01">
        <w:rPr>
          <w:rFonts w:ascii="Arno Pro" w:hAnsi="Arno Pro"/>
          <w:bCs/>
          <w:kern w:val="22"/>
          <w:sz w:val="19"/>
          <w:szCs w:val="19"/>
        </w:rPr>
        <w:t xml:space="preserve"> </w:t>
      </w:r>
      <w:r w:rsidR="00897D01" w:rsidRPr="00897D01">
        <w:rPr>
          <w:rFonts w:ascii="Arno Pro" w:hAnsi="Arno Pro"/>
          <w:bCs/>
          <w:kern w:val="22"/>
          <w:sz w:val="19"/>
          <w:szCs w:val="19"/>
        </w:rPr>
        <w:t>are</w:t>
      </w:r>
      <w:r w:rsidRPr="00897D01">
        <w:rPr>
          <w:rFonts w:ascii="Arno Pro" w:hAnsi="Arno Pro"/>
          <w:bCs/>
          <w:kern w:val="22"/>
          <w:sz w:val="19"/>
          <w:szCs w:val="19"/>
        </w:rPr>
        <w:t xml:space="preserve"> </w:t>
      </w:r>
      <w:r w:rsidR="00783EB8" w:rsidRPr="00897D01">
        <w:rPr>
          <w:rFonts w:ascii="Arno Pro" w:hAnsi="Arno Pro"/>
          <w:bCs/>
          <w:kern w:val="22"/>
          <w:sz w:val="19"/>
          <w:szCs w:val="19"/>
        </w:rPr>
        <w:t xml:space="preserve">essential </w:t>
      </w:r>
      <w:r w:rsidRPr="00897D01">
        <w:rPr>
          <w:rFonts w:ascii="Arno Pro" w:hAnsi="Arno Pro"/>
          <w:bCs/>
          <w:kern w:val="22"/>
          <w:sz w:val="19"/>
          <w:szCs w:val="19"/>
        </w:rPr>
        <w:t xml:space="preserve">for </w:t>
      </w:r>
      <w:r w:rsidR="00421FA1" w:rsidRPr="00897D01">
        <w:rPr>
          <w:rFonts w:ascii="Arno Pro" w:hAnsi="Arno Pro"/>
          <w:bCs/>
          <w:kern w:val="22"/>
          <w:sz w:val="19"/>
          <w:szCs w:val="19"/>
        </w:rPr>
        <w:t xml:space="preserve">a </w:t>
      </w:r>
      <w:r w:rsidR="007643B5" w:rsidRPr="00897D01">
        <w:rPr>
          <w:rFonts w:ascii="Arno Pro" w:hAnsi="Arno Pro"/>
          <w:bCs/>
          <w:kern w:val="22"/>
          <w:sz w:val="19"/>
          <w:szCs w:val="19"/>
        </w:rPr>
        <w:t>conventional</w:t>
      </w:r>
      <w:r w:rsidR="00421FA1" w:rsidRPr="00897D01">
        <w:rPr>
          <w:rFonts w:ascii="Arno Pro" w:hAnsi="Arno Pro"/>
          <w:bCs/>
          <w:kern w:val="22"/>
          <w:sz w:val="19"/>
          <w:szCs w:val="19"/>
        </w:rPr>
        <w:t xml:space="preserve"> BEC</w:t>
      </w:r>
      <w:r w:rsidRPr="00897D01">
        <w:rPr>
          <w:rFonts w:ascii="Arno Pro" w:hAnsi="Arno Pro"/>
          <w:bCs/>
          <w:kern w:val="22"/>
          <w:sz w:val="19"/>
          <w:szCs w:val="19"/>
        </w:rPr>
        <w:t>.</w:t>
      </w:r>
      <w:r w:rsidRPr="00926D5D">
        <w:rPr>
          <w:rFonts w:ascii="Arno Pro" w:hAnsi="Arno Pro"/>
          <w:bCs/>
          <w:kern w:val="22"/>
          <w:sz w:val="19"/>
          <w:szCs w:val="19"/>
        </w:rPr>
        <w:t xml:space="preserve"> The polariton has a finite lifetime because of the leakage of photon</w:t>
      </w:r>
      <w:r w:rsidR="00AF1F71" w:rsidRPr="00926D5D">
        <w:rPr>
          <w:rFonts w:ascii="Arno Pro" w:hAnsi="Arno Pro"/>
          <w:bCs/>
          <w:kern w:val="22"/>
          <w:sz w:val="19"/>
          <w:szCs w:val="19"/>
        </w:rPr>
        <w:t>s</w:t>
      </w:r>
      <w:r w:rsidRPr="00926D5D">
        <w:rPr>
          <w:rFonts w:ascii="Arno Pro" w:hAnsi="Arno Pro"/>
          <w:bCs/>
          <w:kern w:val="22"/>
          <w:sz w:val="19"/>
          <w:szCs w:val="19"/>
        </w:rPr>
        <w:t xml:space="preserve"> through the mirrors, </w:t>
      </w:r>
      <w:r w:rsidR="00993CA8">
        <w:rPr>
          <w:rFonts w:ascii="Arno Pro" w:hAnsi="Arno Pro"/>
          <w:bCs/>
          <w:kern w:val="22"/>
          <w:sz w:val="19"/>
          <w:szCs w:val="19"/>
        </w:rPr>
        <w:t xml:space="preserve">such that </w:t>
      </w:r>
      <w:r w:rsidRPr="00926D5D">
        <w:rPr>
          <w:rFonts w:ascii="Arno Pro" w:hAnsi="Arno Pro"/>
          <w:bCs/>
          <w:kern w:val="22"/>
          <w:sz w:val="19"/>
          <w:szCs w:val="19"/>
        </w:rPr>
        <w:t xml:space="preserve">the polariton system is in </w:t>
      </w:r>
      <w:r w:rsidR="0036208A">
        <w:rPr>
          <w:rFonts w:ascii="Arno Pro" w:hAnsi="Arno Pro"/>
          <w:bCs/>
          <w:kern w:val="22"/>
          <w:sz w:val="19"/>
          <w:szCs w:val="19"/>
        </w:rPr>
        <w:t xml:space="preserve">a </w:t>
      </w:r>
      <w:r w:rsidRPr="00926D5D">
        <w:rPr>
          <w:rFonts w:ascii="Arno Pro" w:hAnsi="Arno Pro"/>
          <w:bCs/>
          <w:kern w:val="22"/>
          <w:sz w:val="19"/>
          <w:szCs w:val="19"/>
        </w:rPr>
        <w:t>non-equilibrium</w:t>
      </w:r>
      <w:r w:rsidR="001F1EDC" w:rsidRPr="00926D5D">
        <w:rPr>
          <w:rFonts w:ascii="Arno Pro" w:hAnsi="Arno Pro"/>
          <w:bCs/>
          <w:kern w:val="22"/>
          <w:sz w:val="19"/>
          <w:szCs w:val="19"/>
        </w:rPr>
        <w:t xml:space="preserve"> </w:t>
      </w:r>
      <w:r w:rsidR="0036208A">
        <w:rPr>
          <w:rFonts w:ascii="Arno Pro" w:hAnsi="Arno Pro"/>
          <w:bCs/>
          <w:kern w:val="22"/>
          <w:sz w:val="19"/>
          <w:szCs w:val="19"/>
        </w:rPr>
        <w:t xml:space="preserve">state </w:t>
      </w:r>
      <w:r w:rsidR="001F1EDC" w:rsidRPr="00926D5D">
        <w:rPr>
          <w:rFonts w:ascii="Arno Pro" w:hAnsi="Arno Pro"/>
          <w:bCs/>
          <w:kern w:val="22"/>
          <w:sz w:val="19"/>
          <w:szCs w:val="19"/>
        </w:rPr>
        <w:t>(</w:t>
      </w:r>
      <w:r w:rsidR="001F1EDC" w:rsidRPr="00926D5D">
        <w:rPr>
          <w:rFonts w:ascii="Arno Pro" w:hAnsi="Arno Pro"/>
          <w:bCs/>
          <w:color w:val="FF0000"/>
          <w:kern w:val="22"/>
          <w:sz w:val="19"/>
          <w:szCs w:val="19"/>
        </w:rPr>
        <w:t xml:space="preserve">Figure </w:t>
      </w:r>
      <w:r w:rsidR="00E4470F">
        <w:rPr>
          <w:rFonts w:ascii="Arno Pro" w:hAnsi="Arno Pro"/>
          <w:bCs/>
          <w:color w:val="FF0000"/>
          <w:kern w:val="22"/>
          <w:sz w:val="19"/>
          <w:szCs w:val="19"/>
        </w:rPr>
        <w:t>13</w:t>
      </w:r>
      <w:r w:rsidR="001F1EDC" w:rsidRPr="00926D5D">
        <w:rPr>
          <w:rFonts w:ascii="Arno Pro" w:hAnsi="Arno Pro"/>
          <w:bCs/>
          <w:color w:val="FF0000"/>
          <w:kern w:val="22"/>
          <w:sz w:val="19"/>
          <w:szCs w:val="19"/>
        </w:rPr>
        <w:t>a</w:t>
      </w:r>
      <w:r w:rsidR="001F1EDC" w:rsidRPr="00926D5D">
        <w:rPr>
          <w:rFonts w:ascii="Arno Pro" w:hAnsi="Arno Pro"/>
          <w:bCs/>
          <w:kern w:val="22"/>
          <w:sz w:val="19"/>
          <w:szCs w:val="19"/>
        </w:rPr>
        <w:t>)</w:t>
      </w:r>
      <w:r w:rsidRPr="00926D5D">
        <w:rPr>
          <w:rFonts w:ascii="Arno Pro" w:hAnsi="Arno Pro"/>
          <w:bCs/>
          <w:kern w:val="22"/>
          <w:sz w:val="19"/>
          <w:szCs w:val="19"/>
        </w:rPr>
        <w:t>.</w:t>
      </w:r>
    </w:p>
    <w:p w14:paraId="67F069A2" w14:textId="77777777" w:rsidR="003D6EFD" w:rsidRDefault="003D6EFD" w:rsidP="00900FB4">
      <w:pPr>
        <w:spacing w:after="0"/>
        <w:ind w:firstLineChars="50" w:firstLine="95"/>
        <w:rPr>
          <w:rFonts w:ascii="Arno Pro" w:hAnsi="Arno Pro"/>
          <w:noProof/>
          <w:sz w:val="19"/>
          <w:szCs w:val="19"/>
        </w:rPr>
      </w:pPr>
    </w:p>
    <w:p w14:paraId="4A21F9FF" w14:textId="580BC069" w:rsidR="00CF70B8" w:rsidRDefault="003D6EFD" w:rsidP="00900FB4">
      <w:pPr>
        <w:spacing w:after="0"/>
        <w:ind w:firstLineChars="50" w:firstLine="95"/>
        <w:rPr>
          <w:rFonts w:ascii="Arno Pro" w:hAnsi="Arno Pro"/>
          <w:bCs/>
          <w:kern w:val="22"/>
          <w:sz w:val="19"/>
          <w:szCs w:val="19"/>
        </w:rPr>
      </w:pPr>
      <w:r w:rsidRPr="0016029F">
        <w:rPr>
          <w:rFonts w:ascii="Arno Pro" w:hAnsi="Arno Pro"/>
          <w:noProof/>
          <w:sz w:val="19"/>
          <w:szCs w:val="19"/>
        </w:rPr>
        <w:drawing>
          <wp:inline distT="0" distB="0" distL="0" distR="0" wp14:anchorId="426116E6" wp14:editId="5312F014">
            <wp:extent cx="2830830" cy="3874770"/>
            <wp:effectExtent l="0" t="0" r="0" b="0"/>
            <wp:docPr id="20" name="図 3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図 39" descr="Diagram&#10;&#10;Description automatically generated"/>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30830" cy="3874770"/>
                    </a:xfrm>
                    <a:prstGeom prst="rect">
                      <a:avLst/>
                    </a:prstGeom>
                    <a:noFill/>
                    <a:ln>
                      <a:noFill/>
                    </a:ln>
                  </pic:spPr>
                </pic:pic>
              </a:graphicData>
            </a:graphic>
          </wp:inline>
        </w:drawing>
      </w:r>
    </w:p>
    <w:p w14:paraId="55E1693D" w14:textId="77777777" w:rsidR="003D6EFD" w:rsidRPr="00926D5D" w:rsidRDefault="003D6EFD" w:rsidP="00900FB4">
      <w:pPr>
        <w:spacing w:after="0"/>
        <w:ind w:firstLineChars="50" w:firstLine="95"/>
        <w:rPr>
          <w:rFonts w:ascii="Arno Pro" w:hAnsi="Arno Pro"/>
          <w:bCs/>
          <w:kern w:val="22"/>
          <w:sz w:val="19"/>
          <w:szCs w:val="19"/>
        </w:rPr>
      </w:pPr>
    </w:p>
    <w:p w14:paraId="2F472964" w14:textId="30DCF6BB" w:rsidR="003D6EFD" w:rsidRPr="00A703EC" w:rsidRDefault="003D6EFD" w:rsidP="003D6EFD">
      <w:pPr>
        <w:rPr>
          <w:rFonts w:ascii="Arno Pro" w:hAnsi="Arno Pro"/>
          <w:sz w:val="19"/>
          <w:szCs w:val="19"/>
        </w:rPr>
      </w:pPr>
      <w:r w:rsidRPr="00656942">
        <w:rPr>
          <w:rFonts w:ascii="Arno Pro" w:hAnsi="Arno Pro"/>
          <w:b/>
          <w:bCs/>
          <w:sz w:val="19"/>
          <w:szCs w:val="19"/>
        </w:rPr>
        <w:t xml:space="preserve">Figure </w:t>
      </w:r>
      <w:r>
        <w:rPr>
          <w:rFonts w:ascii="Arno Pro" w:hAnsi="Arno Pro"/>
          <w:b/>
          <w:bCs/>
          <w:sz w:val="19"/>
          <w:szCs w:val="19"/>
        </w:rPr>
        <w:t>13</w:t>
      </w:r>
      <w:r w:rsidRPr="00656942">
        <w:rPr>
          <w:rFonts w:ascii="Arno Pro" w:hAnsi="Arno Pro"/>
          <w:b/>
          <w:bCs/>
          <w:sz w:val="19"/>
          <w:szCs w:val="19"/>
        </w:rPr>
        <w:t>.</w:t>
      </w:r>
      <w:r w:rsidRPr="00656942">
        <w:rPr>
          <w:rFonts w:ascii="Arno Pro" w:hAnsi="Arno Pro"/>
          <w:sz w:val="19"/>
          <w:szCs w:val="19"/>
        </w:rPr>
        <w:t xml:space="preserve"> (a) Energy</w:t>
      </w:r>
      <w:r w:rsidR="005F460D">
        <w:rPr>
          <w:rFonts w:ascii="Arno Pro" w:hAnsi="Arno Pro"/>
          <w:sz w:val="19"/>
          <w:szCs w:val="19"/>
        </w:rPr>
        <w:t xml:space="preserve">-momentum </w:t>
      </w:r>
      <w:r w:rsidRPr="00656942">
        <w:rPr>
          <w:rFonts w:ascii="Arno Pro" w:hAnsi="Arno Pro"/>
          <w:sz w:val="19"/>
          <w:szCs w:val="19"/>
        </w:rPr>
        <w:t>di</w:t>
      </w:r>
      <w:r w:rsidR="005F460D">
        <w:rPr>
          <w:rFonts w:ascii="Arno Pro" w:hAnsi="Arno Pro"/>
          <w:sz w:val="19"/>
          <w:szCs w:val="19"/>
        </w:rPr>
        <w:t xml:space="preserve">spersion of </w:t>
      </w:r>
      <w:r w:rsidRPr="005C7304">
        <w:rPr>
          <w:rFonts w:ascii="Arno Pro" w:hAnsi="Arno Pro"/>
          <w:sz w:val="19"/>
          <w:szCs w:val="19"/>
        </w:rPr>
        <w:t>exciton</w:t>
      </w:r>
      <w:r>
        <w:rPr>
          <w:rFonts w:ascii="Arno Pro" w:hAnsi="Arno Pro"/>
          <w:sz w:val="19"/>
          <w:szCs w:val="19"/>
        </w:rPr>
        <w:t>-</w:t>
      </w:r>
      <w:r w:rsidRPr="005C7304">
        <w:rPr>
          <w:rFonts w:ascii="Arno Pro" w:hAnsi="Arno Pro"/>
          <w:sz w:val="19"/>
          <w:szCs w:val="19"/>
        </w:rPr>
        <w:t>polariton</w:t>
      </w:r>
      <w:r w:rsidRPr="00656942">
        <w:rPr>
          <w:rFonts w:ascii="Arno Pro" w:hAnsi="Arno Pro"/>
          <w:sz w:val="19"/>
          <w:szCs w:val="19"/>
        </w:rPr>
        <w:t xml:space="preserve"> </w:t>
      </w:r>
      <w:r w:rsidR="005F460D">
        <w:rPr>
          <w:rFonts w:ascii="Arno Pro" w:hAnsi="Arno Pro"/>
          <w:sz w:val="19"/>
          <w:szCs w:val="19"/>
        </w:rPr>
        <w:t xml:space="preserve">branches </w:t>
      </w:r>
      <w:r w:rsidR="0049748C">
        <w:rPr>
          <w:rFonts w:ascii="Arno Pro" w:hAnsi="Arno Pro"/>
          <w:sz w:val="19"/>
          <w:szCs w:val="19"/>
          <w:lang w:eastAsia="ja-JP"/>
        </w:rPr>
        <w:t xml:space="preserve">following strong coupling of some absorber to an FP cavity, </w:t>
      </w:r>
      <w:r w:rsidR="008B717D">
        <w:rPr>
          <w:rFonts w:ascii="Arno Pro" w:hAnsi="Arno Pro"/>
          <w:sz w:val="19"/>
          <w:szCs w:val="19"/>
          <w:lang w:eastAsia="ja-JP"/>
        </w:rPr>
        <w:t>with red arrows outlining t</w:t>
      </w:r>
      <w:r w:rsidR="0049748C">
        <w:rPr>
          <w:rFonts w:ascii="Arno Pro" w:hAnsi="Arno Pro"/>
          <w:sz w:val="19"/>
          <w:szCs w:val="19"/>
          <w:lang w:eastAsia="ja-JP"/>
        </w:rPr>
        <w:t>he</w:t>
      </w:r>
      <w:r w:rsidRPr="00656942">
        <w:rPr>
          <w:rFonts w:ascii="Arno Pro" w:hAnsi="Arno Pro"/>
          <w:sz w:val="19"/>
          <w:szCs w:val="19"/>
        </w:rPr>
        <w:t xml:space="preserve"> </w:t>
      </w:r>
      <w:r w:rsidRPr="00656942">
        <w:rPr>
          <w:rFonts w:ascii="Arno Pro" w:hAnsi="Arno Pro"/>
          <w:sz w:val="19"/>
          <w:szCs w:val="19"/>
        </w:rPr>
        <w:t xml:space="preserve">polariton condensation process. The excitons are initially excited by </w:t>
      </w:r>
      <w:r w:rsidR="008B717D">
        <w:rPr>
          <w:rFonts w:ascii="Arno Pro" w:hAnsi="Arno Pro"/>
          <w:sz w:val="19"/>
          <w:szCs w:val="19"/>
        </w:rPr>
        <w:t xml:space="preserve">a </w:t>
      </w:r>
      <w:r w:rsidRPr="00656942">
        <w:rPr>
          <w:rFonts w:ascii="Arno Pro" w:hAnsi="Arno Pro"/>
          <w:sz w:val="19"/>
          <w:szCs w:val="19"/>
        </w:rPr>
        <w:t xml:space="preserve">pump laser to </w:t>
      </w:r>
      <w:r w:rsidR="00C83159">
        <w:rPr>
          <w:rFonts w:ascii="Arno Pro" w:hAnsi="Arno Pro"/>
          <w:sz w:val="19"/>
          <w:szCs w:val="19"/>
        </w:rPr>
        <w:t>a</w:t>
      </w:r>
      <w:r w:rsidRPr="00656942">
        <w:rPr>
          <w:rFonts w:ascii="Arno Pro" w:hAnsi="Arno Pro"/>
          <w:sz w:val="19"/>
          <w:szCs w:val="19"/>
        </w:rPr>
        <w:t xml:space="preserve"> high</w:t>
      </w:r>
      <w:r w:rsidR="008B717D">
        <w:rPr>
          <w:rFonts w:ascii="Arno Pro" w:hAnsi="Arno Pro"/>
          <w:sz w:val="19"/>
          <w:szCs w:val="19"/>
        </w:rPr>
        <w:t xml:space="preserve">er </w:t>
      </w:r>
      <w:r w:rsidRPr="00656942">
        <w:rPr>
          <w:rFonts w:ascii="Arno Pro" w:hAnsi="Arno Pro"/>
          <w:sz w:val="19"/>
          <w:szCs w:val="19"/>
        </w:rPr>
        <w:t>energy level, which cool to the lowest energy bottleneck region. Excitons in the bottleneck region then scatter into the condensate</w:t>
      </w:r>
      <w:r w:rsidR="00D2394A">
        <w:rPr>
          <w:rFonts w:ascii="Arno Pro" w:hAnsi="Arno Pro"/>
          <w:sz w:val="19"/>
          <w:szCs w:val="19"/>
        </w:rPr>
        <w:t xml:space="preserve"> state (zero momentum (</w:t>
      </w:r>
      <w:r w:rsidR="00D2394A" w:rsidRPr="00D2394A">
        <w:rPr>
          <w:rFonts w:ascii="Arno Pro" w:hAnsi="Arno Pro"/>
          <w:i/>
          <w:iCs/>
          <w:sz w:val="19"/>
          <w:szCs w:val="19"/>
        </w:rPr>
        <w:t>k</w:t>
      </w:r>
      <w:r w:rsidR="00D2394A">
        <w:rPr>
          <w:rFonts w:ascii="Arno Pro" w:hAnsi="Arno Pro"/>
          <w:sz w:val="19"/>
          <w:szCs w:val="19"/>
        </w:rPr>
        <w:t>) state of the lower polariton branch)</w:t>
      </w:r>
      <w:r w:rsidRPr="00656942">
        <w:rPr>
          <w:rFonts w:ascii="Arno Pro" w:hAnsi="Arno Pro"/>
          <w:sz w:val="19"/>
          <w:szCs w:val="19"/>
        </w:rPr>
        <w:t>. (</w:t>
      </w:r>
      <w:r>
        <w:rPr>
          <w:rFonts w:ascii="Arno Pro" w:hAnsi="Arno Pro"/>
          <w:sz w:val="19"/>
          <w:szCs w:val="19"/>
        </w:rPr>
        <w:t xml:space="preserve">b) </w:t>
      </w:r>
      <w:r w:rsidRPr="00B80B0D">
        <w:rPr>
          <w:rFonts w:ascii="Arno Pro" w:hAnsi="Arno Pro"/>
          <w:sz w:val="19"/>
          <w:szCs w:val="19"/>
        </w:rPr>
        <w:t xml:space="preserve">Experimental dispersion </w:t>
      </w:r>
      <w:r>
        <w:rPr>
          <w:rFonts w:ascii="Arno Pro" w:hAnsi="Arno Pro"/>
          <w:sz w:val="19"/>
          <w:szCs w:val="19"/>
        </w:rPr>
        <w:t xml:space="preserve">curves </w:t>
      </w:r>
      <w:r w:rsidRPr="00B80B0D">
        <w:rPr>
          <w:rFonts w:ascii="Arno Pro" w:hAnsi="Arno Pro"/>
          <w:sz w:val="19"/>
          <w:szCs w:val="19"/>
        </w:rPr>
        <w:t>of polariton condensate formation</w:t>
      </w:r>
      <w:r>
        <w:rPr>
          <w:rFonts w:ascii="Arno Pro" w:hAnsi="Arno Pro"/>
          <w:sz w:val="19"/>
          <w:szCs w:val="19"/>
        </w:rPr>
        <w:t xml:space="preserve">. </w:t>
      </w:r>
      <w:r w:rsidRPr="008E2FEE">
        <w:rPr>
          <w:rFonts w:ascii="Arno Pro" w:hAnsi="Arno Pro"/>
          <w:sz w:val="19"/>
          <w:szCs w:val="19"/>
        </w:rPr>
        <w:t xml:space="preserve">Dashed curves are </w:t>
      </w:r>
      <w:r w:rsidR="00D2394A">
        <w:rPr>
          <w:rFonts w:ascii="Arno Pro" w:hAnsi="Arno Pro"/>
          <w:sz w:val="19"/>
          <w:szCs w:val="19"/>
        </w:rPr>
        <w:t xml:space="preserve">the </w:t>
      </w:r>
      <w:r w:rsidRPr="008E2FEE">
        <w:rPr>
          <w:rFonts w:ascii="Arno Pro" w:hAnsi="Arno Pro"/>
          <w:sz w:val="19"/>
          <w:szCs w:val="19"/>
        </w:rPr>
        <w:t xml:space="preserve">fitted polariton dispersion. </w:t>
      </w:r>
      <w:r w:rsidRPr="00B80B0D">
        <w:rPr>
          <w:rFonts w:ascii="Arno Pro" w:hAnsi="Arno Pro"/>
          <w:sz w:val="19"/>
          <w:szCs w:val="19"/>
        </w:rPr>
        <w:t>Below the threshold for condensation</w:t>
      </w:r>
      <w:r>
        <w:rPr>
          <w:rFonts w:ascii="Arno Pro" w:hAnsi="Arno Pro" w:hint="eastAsia"/>
          <w:sz w:val="19"/>
          <w:szCs w:val="19"/>
          <w:lang w:eastAsia="ja-JP"/>
        </w:rPr>
        <w:t>,</w:t>
      </w:r>
      <w:r>
        <w:rPr>
          <w:rFonts w:ascii="Arno Pro" w:hAnsi="Arno Pro"/>
          <w:sz w:val="19"/>
          <w:szCs w:val="19"/>
          <w:lang w:eastAsia="ja-JP"/>
        </w:rPr>
        <w:t xml:space="preserve"> t</w:t>
      </w:r>
      <w:r w:rsidRPr="00B80B0D">
        <w:rPr>
          <w:rFonts w:ascii="Arno Pro" w:hAnsi="Arno Pro"/>
          <w:sz w:val="19"/>
          <w:szCs w:val="19"/>
        </w:rPr>
        <w:t xml:space="preserve">he polaritons are broadly distributed in energy. Above </w:t>
      </w:r>
      <w:r>
        <w:rPr>
          <w:rFonts w:ascii="Arno Pro" w:hAnsi="Arno Pro"/>
          <w:sz w:val="19"/>
          <w:szCs w:val="19"/>
        </w:rPr>
        <w:t xml:space="preserve">the </w:t>
      </w:r>
      <w:r w:rsidRPr="00B80B0D">
        <w:rPr>
          <w:rFonts w:ascii="Arno Pro" w:hAnsi="Arno Pro"/>
          <w:sz w:val="19"/>
          <w:szCs w:val="19"/>
        </w:rPr>
        <w:t>threshold</w:t>
      </w:r>
      <w:r>
        <w:rPr>
          <w:rFonts w:ascii="Arno Pro" w:hAnsi="Arno Pro"/>
          <w:sz w:val="19"/>
          <w:szCs w:val="19"/>
        </w:rPr>
        <w:t>,</w:t>
      </w:r>
      <w:r w:rsidRPr="00B80B0D">
        <w:rPr>
          <w:rFonts w:ascii="Arno Pro" w:hAnsi="Arno Pro"/>
          <w:sz w:val="19"/>
          <w:szCs w:val="19"/>
        </w:rPr>
        <w:t xml:space="preserve"> polaritons condense in the </w:t>
      </w:r>
      <w:r w:rsidRPr="00B80B0D">
        <w:rPr>
          <w:rFonts w:ascii="Arno Pro" w:hAnsi="Arno Pro"/>
          <w:i/>
          <w:iCs/>
          <w:sz w:val="19"/>
          <w:szCs w:val="19"/>
        </w:rPr>
        <w:t>k</w:t>
      </w:r>
      <w:r w:rsidR="00D2394A">
        <w:rPr>
          <w:rFonts w:ascii="Arno Pro" w:hAnsi="Arno Pro"/>
          <w:i/>
          <w:iCs/>
          <w:sz w:val="19"/>
          <w:szCs w:val="19"/>
        </w:rPr>
        <w:t xml:space="preserve"> </w:t>
      </w:r>
      <w:r w:rsidRPr="00B80B0D">
        <w:rPr>
          <w:rFonts w:ascii="Arno Pro" w:hAnsi="Arno Pro"/>
          <w:sz w:val="19"/>
          <w:szCs w:val="19"/>
        </w:rPr>
        <w:t>=</w:t>
      </w:r>
      <w:r w:rsidR="00D2394A">
        <w:rPr>
          <w:rFonts w:ascii="Arno Pro" w:hAnsi="Arno Pro"/>
          <w:sz w:val="19"/>
          <w:szCs w:val="19"/>
        </w:rPr>
        <w:t xml:space="preserve"> </w:t>
      </w:r>
      <w:r w:rsidRPr="00B80B0D">
        <w:rPr>
          <w:rFonts w:ascii="Arno Pro" w:hAnsi="Arno Pro"/>
          <w:sz w:val="19"/>
          <w:szCs w:val="19"/>
        </w:rPr>
        <w:t>0 ground state.</w:t>
      </w:r>
      <w:r>
        <w:rPr>
          <w:rFonts w:ascii="Arno Pro" w:hAnsi="Arno Pro"/>
          <w:sz w:val="19"/>
          <w:szCs w:val="19"/>
        </w:rPr>
        <w:t xml:space="preserve"> </w:t>
      </w:r>
      <w:r w:rsidR="00A17DCF" w:rsidRPr="00A17DCF">
        <w:rPr>
          <w:rFonts w:ascii="Arno Pro" w:hAnsi="Arno Pro"/>
          <w:sz w:val="19"/>
          <w:szCs w:val="19"/>
          <w:highlight w:val="yellow"/>
        </w:rPr>
        <w:t xml:space="preserve">Reproduced with permission from </w:t>
      </w:r>
      <w:r w:rsidR="00A17DCF" w:rsidRPr="00A17DCF">
        <w:rPr>
          <w:rFonts w:ascii="Arno Pro" w:hAnsi="Arno Pro" w:hint="eastAsia"/>
          <w:sz w:val="19"/>
          <w:szCs w:val="19"/>
          <w:highlight w:val="yellow"/>
          <w:lang w:eastAsia="ja-JP"/>
        </w:rPr>
        <w:t>R</w:t>
      </w:r>
      <w:r w:rsidR="00A17DCF" w:rsidRPr="00A17DCF">
        <w:rPr>
          <w:rFonts w:ascii="Arno Pro" w:hAnsi="Arno Pro"/>
          <w:sz w:val="19"/>
          <w:szCs w:val="19"/>
          <w:highlight w:val="yellow"/>
        </w:rPr>
        <w:t xml:space="preserve">ef. 146. Copyright 2021 </w:t>
      </w:r>
      <w:r w:rsidRPr="00A17DCF">
        <w:rPr>
          <w:rFonts w:ascii="Arno Pro" w:hAnsi="Arno Pro"/>
          <w:sz w:val="19"/>
          <w:szCs w:val="19"/>
          <w:highlight w:val="yellow"/>
        </w:rPr>
        <w:t>Springer Nature.</w:t>
      </w:r>
    </w:p>
    <w:p w14:paraId="14808B9F" w14:textId="6F87E982" w:rsidR="00382908" w:rsidRDefault="00386789" w:rsidP="009C3E0A">
      <w:pPr>
        <w:spacing w:after="0"/>
        <w:ind w:firstLineChars="50" w:firstLine="95"/>
        <w:rPr>
          <w:rFonts w:ascii="Arno Pro" w:hAnsi="Arno Pro"/>
          <w:bCs/>
          <w:kern w:val="22"/>
          <w:sz w:val="19"/>
          <w:szCs w:val="19"/>
        </w:rPr>
      </w:pPr>
      <w:r w:rsidRPr="00926D5D">
        <w:rPr>
          <w:rFonts w:ascii="Arno Pro" w:hAnsi="Arno Pro"/>
          <w:bCs/>
          <w:kern w:val="22"/>
          <w:sz w:val="19"/>
          <w:szCs w:val="19"/>
          <w:lang w:eastAsia="ja-JP"/>
        </w:rPr>
        <w:t>P</w:t>
      </w:r>
      <w:r w:rsidR="009840A8" w:rsidRPr="00926D5D">
        <w:rPr>
          <w:rFonts w:ascii="Arno Pro" w:hAnsi="Arno Pro"/>
          <w:bCs/>
          <w:kern w:val="22"/>
          <w:sz w:val="19"/>
          <w:szCs w:val="19"/>
          <w:lang w:eastAsia="ja-JP"/>
        </w:rPr>
        <w:t xml:space="preserve">olariton condensation </w:t>
      </w:r>
      <w:r w:rsidR="00DE018F" w:rsidRPr="00926D5D">
        <w:rPr>
          <w:rFonts w:ascii="Arno Pro" w:hAnsi="Arno Pro"/>
          <w:bCs/>
          <w:kern w:val="22"/>
          <w:sz w:val="19"/>
          <w:szCs w:val="19"/>
          <w:lang w:eastAsia="ja-JP"/>
        </w:rPr>
        <w:t>was initially investigated in</w:t>
      </w:r>
      <w:r w:rsidR="009840A8" w:rsidRPr="00926D5D">
        <w:rPr>
          <w:rFonts w:ascii="Arno Pro" w:hAnsi="Arno Pro"/>
          <w:bCs/>
          <w:kern w:val="22"/>
          <w:sz w:val="19"/>
          <w:szCs w:val="19"/>
          <w:lang w:eastAsia="ja-JP"/>
        </w:rPr>
        <w:t xml:space="preserve"> inorganic semiconductor materials.</w:t>
      </w:r>
      <w:r w:rsidR="00903690"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{"citationItems":[{"id":"ITEM-1","itemData":{"DOI":"10.1038/nature05131","ISSN":"14764687","PMID":"17006506","abstract":"Phase transitions to quantum condensed phases - such as Bose-Einstein condensation (BEC), superfluidity, and superconductivity - have long fascinated scientists, as they bring pure quantum effects to a macroscopic scale. BEC has, for example, famously been demonstrated in dilute atom gas of rubidium atoms at temperatures below 200 nanokelvin. Much effort has been devoted to finding a solid-state system in which BEC can take place. Promising candidate systems are semiconductor microcavities, in which photons are confined and strongly coupled to electronic excitations, leading to the creation of exciton polaritons. These bosonic quasi-particles are 109 times lighter than rubidium atoms, thus theoretically permitting BEC to occur at standard cryogenic temperatures. Here we detail a comprehensive set of experiments giving compelling evidence for BEC of polaritons. Above a critical density, we observe massive occupation of the ground state developing from a polariton gas at thermal equilibrium at 19 K, an increase of temporal coherence, and the build-up of long-range spatial coherence and linear polarization, all of which indicate the spontaneous onset of a macroscopic quantum phase. © 2006 Nature Publishing Group.","author":[{"dropping-particle":"","family":"Kasprzak","given":"J.","non-dropping-particle":"","parse-names":false,"suffix":""},{"dropping-particle":"","family":"Richard","given":"M.","non-dropping-particle":"","parse-names":false,"suffix":""},{"dropping-particle":"","family":"Kundermann","given":"S.","non-dropping-particle":"","parse-names":false,"suffix":""},{"dropping-particle":"","family":"Baas","given":"A.","non-dropping-particle":"","parse-names":false,"suffix":""},{"dropping-particle":"","family":"Jeambrun","given":"P.","non-dropping-particle":"","parse-names":false,"suffix":""},{"dropping-particle":"","family":"Keeling","given":"J. M.J.","non-dropping-particle":"","parse-names":false,"suffix":""},{"dropping-particle":"","family":"Marchetti","given":"F. M.","non-dropping-particle":"","parse-names":false,"suffix":""},{"dropping-particle":"","family":"Szymánska","given":"M. H.","non-dropping-particle":"","parse-names":false,"suffix":""},{"dropping-particle":"","family":"André","given":"R.","non-dropping-particle":"","parse-names":false,"suffix":""},{"dropping-particle":"","family":"Staehli","given":"J. L.","non-dropping-particle":"","parse-names":false,"suffix":""},{"dropping-particle":"","family":"Savona","given":"V.","non-dropping-particle":"","parse-names":false,"suffix":""},{"dropping-particle":"","family":"Littlewood","given":"P. B.","non-dropping-particle":"","parse-names":false,"suffix":""},{"dropping-particle":"","family":"Deveaud","given":"B.","non-dropping-particle":"","parse-names":false,"suffix":""},{"dropping-particle":"","family":"Dang","given":"Le Si","non-dropping-particle":"","parse-names":false,"suffix":""}],"container-title":"Nature","id":"ITEM-1","issue":"7110","issued":{"date-parts":[["2006"]]},"page":"409-414","title":"Bose-Einstein condensation of exciton polaritons","type":"article-journal","volume":"443"},"uris":["http://www.mendeley.com/documents/?uuid=fc8c71dc-f122-483d-b4e8-3a0aed92c9df"]},{"id":"ITEM-2","itemData":{"DOI":"10.1002/9783527610150.ch10","ISBN":"9783527405619","author":[{"dropping-particle":"","family":"R. Balili","given":"V. Hartwell","non-dropping-particle":"","parse-names":false,"suffix":""},{"dropping-particle":"","family":"D. Snoke, L. Pfeiffer","given":"K. West","non-dropping-particle":"","parse-names":false,"suffix":""}],"container-title":"Science","id":"ITEM-2","issue":"5827","issued":{"date-parts":[["2007"]]},"page":"1007-1010","title":"Bose-Einstein Condensation of Microcavity Polaritons in a Trap","type":"article-journal","volume":"316"},"uris":["http://www.mendeley.com/documents/?uuid=11b5441e-cc41-4909-a5ed-8ca8ef4e8338"]},{"id":"ITEM-3","itemData":{"DOI":"10.1103/PhysRevLett.101.067404","ISSN":"00319007","PMID":"18764503","abstract":"The fundamental mechanisms which control the phase coherence of the polariton Bose-Einstein condensate (BEC) are determined. It is shown that the combination of number fluctuations and interactions leads to decoherence with a characteristic Gaussian decay of the first-order correlation function. This line shape, and the long decay times (∼150ps) of both first- and second-order correlation functions, are explained quantitatively by a quantum-optical model which takes into account interactions, fluctuations, and gain and loss in the system. Interaction limited coherence times of this type have been predicted for atomic BECs, but are yet to be observed experimentally. © 2008 The American Physical Society.","author":[{"dropping-particle":"","family":"Love","given":"A. P.D.","non-dropping-particle":"","parse-names":false,"suffix":""},{"dropping-particle":"","family":"Krizhanovskii","given":"D. N.","non-dropping-particle":"","parse-names":false,"suffix":""},{"dropping-particle":"","family":"Whittaker","given":"D. M.","non-dropping-particle":"","parse-names":false,"suffix":""},{"dropping-particle":"","family":"Bouchekioua","given":"R.","non-dropping-particle":"","parse-names":false,"suffix":""},{"dropping-particle":"","family":"Sanvitto","given":"D.","non-dropping-particle":"","parse-names":false,"suffix":""},{"dropping-particle":"","family":"Rizeiqi","given":"S. A.","non-dropping-particle":"Al","parse-names":false,"suffix":""},{"dropping-particle":"","family":"Bradley","given":"R.","non-dropping-particle":"","parse-names":false,"suffix":""},{"dropping-particle":"","family":"Skolnick","given":"M. S.","non-dropping-particle":"","parse-names":false,"suffix":""},{"dropping-particle":"","family":"Eastham","given":"P. R.","non-dropping-particle":"","parse-names":false,"suffix":""},{"dropping-particle":"","family":"André","given":"R.","non-dropping-particle":"","parse-names":false,"suffix":""},{"dropping-particle":"","family":"Dang","given":"Le Si","non-dropping-particle":"","parse-names":false,"suffix":""}],"container-title":"Physical Review Letters","id":"ITEM-3","issue":"6","issued":{"date-parts":[["2008"]]},"page":"067404","title":"Intrinsic decoherence mechanisms in the microcavity polariton condensate","type":"article-journal","volume":"101"},"uris":["http://www.mendeley.com/documents/?uuid=79d93e43-63f1-411e-9cc7-5baf2c4a0ea5"]},{"id":"ITEM-4","itemData":{"DOI":"10.1002/adma.202106095","ISSN":"15214095","abstract":"Exciton-polaritons are half-light, half-matter bosonic quasiparticles formed by strong exciton–photon coupling in semiconductor microcavities. These hybrid particles possess the strong nonlinear interactions of excitons and keep most of the characteristics of the underlying photons. As bosons, above a threshold density they can undergo Bose–Einstein condensation to a polariton condensate phase and exhibit a rich variety of exotic macroscopic quantum phenomena in solids. Recently, organic semiconductors have been considered as a promising material platform for these studies due to their room-temperature stability, good processability, and abundant photophysics and photochemistry. Herein, recent advances of exciton-polaritons and their Bose–Einstein condensates in organic semiconductor microcavities are summarized. First, the basic physics is introduced, and then their emerging applications are highlighted. The remaining questions are also discussed and a personal viewpoint about the potential directions for future research is given.","author":[{"dropping-particle":"","family":"Jiang","given":"Zhengjun","non-dropping-particle":"","parse-names":false,"suffix":""},{"dropping-particle":"","family":"Ren","given":"Ang","non-dropping-particle":"","parse-names":false,"suffix":""},{"dropping-particle":"","family":"Yan","given":"Yongli","non-dropping-particle":"","parse-names":false,"suffix":""},{"dropping-particle":"","family":"Yao","given":"Jiannian","non-dropping-particle":"","parse-names":false,"suffix":""},{"dropping-particle":"","family":"Zhao","given":"Yong Sheng","non-dropping-particle":"","parse-names":false,"suffix":""}],"container-title":"Advanced Materials","id":"ITEM-4","issue":"4","issued":{"date-parts":[["2022"]]},"page":"2106095","title":"Exciton-Polaritons and Their Bose–Einstein Condensates in Organic Semiconductor Microcavities","type":"article-journal","volume":"34"},"uris":["http://www.mendeley.com/documents/?uuid=06a4b0aa-e1ba-4a91-8832-e7fbd532ab2b"]}],"mendeley":{"formattedCitation":"&lt;sup&gt;124–127&lt;/sup&gt;","plainTextFormattedCitation":"124–127","previouslyFormattedCitation":"&lt;sup&gt;124–127&lt;/sup&gt;"},"properties":{"noteIndex":0},"schema":"https://github.com/citation-style-language/schema/raw/master/csl-citation.json"}</w:instrText>
      </w:r>
      <w:r w:rsidR="00903690"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124–127</w:t>
      </w:r>
      <w:r w:rsidR="00903690" w:rsidRPr="00926D5D">
        <w:rPr>
          <w:rFonts w:ascii="Arno Pro" w:hAnsi="Arno Pro"/>
          <w:bCs/>
          <w:color w:val="FF0000"/>
          <w:kern w:val="22"/>
          <w:sz w:val="19"/>
          <w:szCs w:val="19"/>
          <w:lang w:eastAsia="ja-JP"/>
        </w:rPr>
        <w:fldChar w:fldCharType="end"/>
      </w:r>
      <w:r w:rsidR="009840A8" w:rsidRPr="00926D5D">
        <w:rPr>
          <w:rFonts w:ascii="Arno Pro" w:hAnsi="Arno Pro"/>
          <w:bCs/>
          <w:kern w:val="22"/>
          <w:sz w:val="19"/>
          <w:szCs w:val="19"/>
          <w:lang w:eastAsia="ja-JP"/>
        </w:rPr>
        <w:t xml:space="preserve"> The polariton BEC was first demonstrated using </w:t>
      </w:r>
      <w:r w:rsidR="00DE018F" w:rsidRPr="00926D5D">
        <w:rPr>
          <w:rFonts w:ascii="Arno Pro" w:hAnsi="Arno Pro"/>
          <w:bCs/>
          <w:kern w:val="22"/>
          <w:sz w:val="19"/>
          <w:szCs w:val="19"/>
          <w:lang w:eastAsia="ja-JP"/>
        </w:rPr>
        <w:t xml:space="preserve">a </w:t>
      </w:r>
      <w:r w:rsidR="009840A8" w:rsidRPr="00926D5D">
        <w:rPr>
          <w:rFonts w:ascii="Arno Pro" w:hAnsi="Arno Pro"/>
          <w:bCs/>
          <w:kern w:val="22"/>
          <w:sz w:val="19"/>
          <w:szCs w:val="19"/>
          <w:lang w:eastAsia="ja-JP"/>
        </w:rPr>
        <w:t>CdTe/CdMgTe microcavity.</w:t>
      </w:r>
      <w:r w:rsidR="000B48C4"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{"citationItems":[{"id":"ITEM-1","itemData":{"DOI":"10.1038/nature05131","ISSN":"14764687","PMID":"17006506","abstract":"Phase transitions to quantum condensed phases - such as Bose-Einstein condensation (BEC), superfluidity, and superconductivity - have long fascinated scientists, as they bring pure quantum effects to a macroscopic scale. BEC has, for example, famously been demonstrated in dilute atom gas of rubidium atoms at temperatures below 200 nanokelvin. Much effort has been devoted to finding a solid-state system in which BEC can take place. Promising candidate systems are semiconductor microcavities, in which photons are confined and strongly coupled to electronic excitations, leading to the creation of exciton polaritons. These bosonic quasi-particles are 109 times lighter than rubidium atoms, thus theoretically permitting BEC to occur at standard cryogenic temperatures. Here we detail a comprehensive set of experiments giving compelling evidence for BEC of polaritons. Above a critical density, we observe massive occupation of the ground state developing from a polariton gas at thermal equilibrium at 19 K, an increase of temporal coherence, and the build-up of long-range spatial coherence and linear polarization, all of which indicate the spontaneous onset of a macroscopic quantum phase. © 2006 Nature Publishing Group.","author":[{"dropping-particle":"","family":"Kasprzak","given":"J.","non-dropping-particle":"","parse-names":false,"suffix":""},{"dropping-particle":"","family":"Richard","given":"M.","non-dropping-particle":"","parse-names":false,"suffix":""},{"dropping-particle":"","family":"Kundermann","given":"S.","non-dropping-particle":"","parse-names":false,"suffix":""},{"dropping-particle":"","family":"Baas","given":"A.","non-dropping-particle":"","parse-names":false,"suffix":""},{"dropping-particle":"","family":"Jeambrun","given":"P.","non-dropping-particle":"","parse-names":false,"suffix":""},{"dropping-particle":"","family":"Keeling","given":"J. M.J.","non-dropping-particle":"","parse-names":false,"suffix":""},{"dropping-particle":"","family":"Marchetti","given":"F. M.","non-dropping-particle":"","parse-names":false,"suffix":""},{"dropping-particle":"","family":"Szymánska","given":"M. H.","non-dropping-particle":"","parse-names":false,"suffix":""},{"dropping-particle":"","family":"André","given":"R.","non-dropping-particle":"","parse-names":false,"suffix":""},{"dropping-particle":"","family":"Staehli","given":"J. L.","non-dropping-particle":"","parse-names":false,"suffix":""},{"dropping-particle":"","family":"Savona","given":"V.","non-dropping-particle":"","parse-names":false,"suffix":""},{"dropping-particle":"","family":"Littlewood","given":"P. B.","non-dropping-particle":"","parse-names":false,"suffix":""},{"dropping-particle":"","family":"Deveaud","given":"B.","non-dropping-particle":"","parse-names":false,"suffix":""},{"dropping-particle":"","family":"Dang","given":"Le Si","non-dropping-particle":"","parse-names":false,"suffix":""}],"container-title":"Nature","id":"ITEM-1","issue":"7110","issued":{"date-parts":[["2006"]]},"page":"409-414","title":"Bose-Einstein condensation of exciton polaritons","type":"article-journal","volume":"443"},"uris":["http://www.mendeley.com/documents/?uuid=fc8c71dc-f122-483d-b4e8-3a0aed92c9df"]}],"mendeley":{"formattedCitation":"&lt;sup&gt;124&lt;/sup&gt;","plainTextFormattedCitation":"124","previouslyFormattedCitation":"&lt;sup&gt;124&lt;/sup&gt;"},"properties":{"noteIndex":0},"schema":"https://github.com/citation-style-language/schema/raw/master/csl-citation.json"}</w:instrText>
      </w:r>
      <w:r w:rsidR="000B48C4"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124</w:t>
      </w:r>
      <w:r w:rsidR="000B48C4" w:rsidRPr="00926D5D">
        <w:rPr>
          <w:rFonts w:ascii="Arno Pro" w:hAnsi="Arno Pro"/>
          <w:bCs/>
          <w:color w:val="FF0000"/>
          <w:kern w:val="22"/>
          <w:sz w:val="19"/>
          <w:szCs w:val="19"/>
          <w:lang w:eastAsia="ja-JP"/>
        </w:rPr>
        <w:fldChar w:fldCharType="end"/>
      </w:r>
      <w:r w:rsidR="00903690" w:rsidRPr="00926D5D">
        <w:rPr>
          <w:rFonts w:ascii="Arno Pro" w:hAnsi="Arno Pro"/>
          <w:bCs/>
          <w:color w:val="FF0000"/>
          <w:kern w:val="22"/>
          <w:sz w:val="19"/>
          <w:szCs w:val="19"/>
          <w:lang w:eastAsia="ja-JP"/>
        </w:rPr>
        <w:t xml:space="preserve"> </w:t>
      </w:r>
      <w:r w:rsidR="00D866A9" w:rsidRPr="00926D5D">
        <w:rPr>
          <w:rFonts w:ascii="Arno Pro" w:hAnsi="Arno Pro"/>
          <w:bCs/>
          <w:kern w:val="22"/>
          <w:sz w:val="19"/>
          <w:szCs w:val="19"/>
          <w:lang w:eastAsia="ja-JP"/>
        </w:rPr>
        <w:t xml:space="preserve">An intriguing application of polariton condensation is </w:t>
      </w:r>
      <w:r w:rsidR="00D866A9" w:rsidRPr="00926D5D">
        <w:rPr>
          <w:rFonts w:ascii="Arno Pro" w:hAnsi="Arno Pro"/>
          <w:bCs/>
          <w:kern w:val="22"/>
          <w:sz w:val="19"/>
          <w:szCs w:val="19"/>
        </w:rPr>
        <w:t>the polariton laser</w:t>
      </w:r>
      <w:r w:rsidR="00AF1F71" w:rsidRPr="00926D5D">
        <w:rPr>
          <w:rFonts w:ascii="Arno Pro" w:hAnsi="Arno Pro"/>
          <w:bCs/>
          <w:kern w:val="22"/>
          <w:sz w:val="19"/>
          <w:szCs w:val="19"/>
        </w:rPr>
        <w:t>,</w:t>
      </w:r>
      <w:r w:rsidR="00D866A9" w:rsidRPr="00926D5D">
        <w:rPr>
          <w:rFonts w:ascii="Arno Pro" w:hAnsi="Arno Pro"/>
          <w:bCs/>
          <w:kern w:val="22"/>
          <w:sz w:val="19"/>
          <w:szCs w:val="19"/>
        </w:rPr>
        <w:t xml:space="preserve"> where condensation to the ground polaritonic states generates laser-like </w:t>
      </w:r>
      <w:r w:rsidR="00D2394A">
        <w:rPr>
          <w:rFonts w:ascii="Arno Pro" w:hAnsi="Arno Pro"/>
          <w:bCs/>
          <w:kern w:val="22"/>
          <w:sz w:val="19"/>
          <w:szCs w:val="19"/>
        </w:rPr>
        <w:t xml:space="preserve">coherent </w:t>
      </w:r>
      <w:r w:rsidR="00D866A9" w:rsidRPr="00926D5D">
        <w:rPr>
          <w:rFonts w:ascii="Arno Pro" w:hAnsi="Arno Pro"/>
          <w:bCs/>
          <w:kern w:val="22"/>
          <w:sz w:val="19"/>
          <w:szCs w:val="19"/>
        </w:rPr>
        <w:t>emission.</w:t>
      </w:r>
      <w:r w:rsidR="00D66F44"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{"citationItems":[{"id":"ITEM-1","itemData":{"DOI":"10.1086/518566","ISSN":"00030147","PMID":"17853988","abstract":"The evolution of trichromatic color vision in primates may improve foraging performance as well as intraspecific communication; however, the context in which color vision initially evolved is unknown. We statistically examined the hypothesis that trichromatic color vision in primates represents a preexisting bias for the evolution of red coloration (pelage and/or skin) through sexual selection. Our analyses show that trichromatic color vision evolved before red pelage and red skin, as well as before gregarious mating systems that would promote sexual selection for visual traits and other forms of intraspecific communication via red traits. We also determined that both red pelage and red skin were more likely to evolve in the presence of color vision and mating systems that promote sexual selection. These results provide statistical support for the hypothesis that trichromatic color vision in primates evolved in a context other than intraspecific communication with red traits, most likely foraging performance, but, once evolved, represented a preexisting bias that promoted the evolution of red traits through sexual selection. © 2007 by The University of Chicago.","author":[{"dropping-particle":"V.","family":"Butov","given":"Leonid","non-dropping-particle":"","parse-names":false,"suffix":""}],"container-title":"Nature","id":"ITEM-1","issued":{"date-parts":[["2007"]]},"page":"540-541","title":"A polariton laser","type":"article-journal","volume":"447"},"uris":["http://www.mendeley.com/documents/?uuid=8689eb7e-22c4-4e9d-94b3-84bed8ab1198"]}],"mendeley":{"formattedCitation":"&lt;sup&gt;128&lt;/sup&gt;","plainTextFormattedCitation":"128","previouslyFormattedCitation":"&lt;sup&gt;128&lt;/sup&gt;"},"properties":{"noteIndex":0},"schema":"https://github.com/citation-style-language/schema/raw/master/csl-citation.json"}</w:instrText>
      </w:r>
      <w:r w:rsidR="00D66F44"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128</w:t>
      </w:r>
      <w:r w:rsidR="00D66F44" w:rsidRPr="00926D5D">
        <w:rPr>
          <w:rFonts w:ascii="Arno Pro" w:hAnsi="Arno Pro"/>
          <w:bCs/>
          <w:color w:val="FF0000"/>
          <w:kern w:val="22"/>
          <w:sz w:val="19"/>
          <w:szCs w:val="19"/>
        </w:rPr>
        <w:fldChar w:fldCharType="end"/>
      </w:r>
      <w:r w:rsidR="00D866A9" w:rsidRPr="00926D5D">
        <w:rPr>
          <w:rFonts w:ascii="Arno Pro" w:hAnsi="Arno Pro"/>
          <w:bCs/>
          <w:kern w:val="22"/>
          <w:sz w:val="19"/>
          <w:szCs w:val="19"/>
        </w:rPr>
        <w:t xml:space="preserve"> The threshold for polariton lasing is </w:t>
      </w:r>
      <w:r w:rsidR="00632BA8" w:rsidRPr="00926D5D">
        <w:rPr>
          <w:rFonts w:ascii="Arno Pro" w:hAnsi="Arno Pro"/>
          <w:bCs/>
          <w:kern w:val="22"/>
          <w:sz w:val="19"/>
          <w:szCs w:val="19"/>
        </w:rPr>
        <w:t xml:space="preserve">significantly </w:t>
      </w:r>
      <w:r w:rsidR="00F90EC4" w:rsidRPr="00926D5D">
        <w:rPr>
          <w:rFonts w:ascii="Arno Pro" w:hAnsi="Arno Pro"/>
          <w:bCs/>
          <w:kern w:val="22"/>
          <w:sz w:val="19"/>
          <w:szCs w:val="19"/>
        </w:rPr>
        <w:t>lower than that of semiconductor</w:t>
      </w:r>
      <w:r w:rsidR="00D866A9" w:rsidRPr="00926D5D">
        <w:rPr>
          <w:rFonts w:ascii="Arno Pro" w:hAnsi="Arno Pro"/>
          <w:bCs/>
          <w:kern w:val="22"/>
          <w:sz w:val="19"/>
          <w:szCs w:val="19"/>
        </w:rPr>
        <w:t xml:space="preserve"> photon lasing.</w:t>
      </w:r>
      <w:r w:rsidR="00EE0056"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{"citationItems":[{"id":"ITEM-1","itemData":{"DOI":"10.1073/pnas.2634328100","ISSN":"00278424","PMID":"14673089","abstract":"Nearly one decade after the first observation of Bose-Einstein condensation in atom vapors and realization of matter-wave (atom) lasers, similar concepts have been demonstrated recently for polaritons: half-matter, half-light quasiparticles in semiconductor microcavities. The half-light nature of polaritons makes polariton lasers promising as a new source of coherent and nonclassical light with extremely low threshold energy. The half-matter nature makes polariton lasers a unique test bed for many-body theories and cavity quantum electrodynamics. In this article, we present a series of experimental studies of a polariton laser, exploring its properties as a relatively dense degenerate Bose gas and comparing it to a photon laser achieved in the same structure. The polaritons have an effective mass that is twice the cavity photon effective mass, yet seven orders of magnitude less than the hydrogen atom mass; hence, they can potentially condense at temperatures seven orders of magnitude higher than those required for atom Bose-Einstein condensations. Accompanying the phase transition, a polariton laser emits coherent light but at a threshold carrier density two orders of magnitude lower than that needed for a normal photon laser in a same structure. It also is shown that, beyond threshold, the polariton population splits to a thermal equilibrium Bose-Einstein distribution at in-plane wave number k</w:instrText>
      </w:r>
      <w:r w:rsidR="000A5E5C">
        <w:rPr>
          <w:rFonts w:ascii="Arno Pro" w:hAnsi="Arno Pro" w:hint="eastAsia"/>
          <w:bCs/>
          <w:color w:val="FF0000"/>
          <w:kern w:val="22"/>
          <w:sz w:val="19"/>
          <w:szCs w:val="19"/>
        </w:rPr>
        <w:instrText>∥</w:instrText>
      </w:r>
      <w:r w:rsidR="000A5E5C">
        <w:rPr>
          <w:rFonts w:ascii="Arno Pro" w:hAnsi="Arno Pro"/>
          <w:bCs/>
          <w:color w:val="FF0000"/>
          <w:kern w:val="22"/>
          <w:sz w:val="19"/>
          <w:szCs w:val="19"/>
        </w:rPr>
        <w:instrText xml:space="preserve"> &gt; 0 and a nonequilibrium condensate at k</w:instrText>
      </w:r>
      <w:r w:rsidR="000A5E5C">
        <w:rPr>
          <w:rFonts w:ascii="Arno Pro" w:hAnsi="Arno Pro" w:hint="eastAsia"/>
          <w:bCs/>
          <w:color w:val="FF0000"/>
          <w:kern w:val="22"/>
          <w:sz w:val="19"/>
          <w:szCs w:val="19"/>
        </w:rPr>
        <w:instrText>∥</w:instrText>
      </w:r>
      <w:r w:rsidR="000A5E5C">
        <w:rPr>
          <w:rFonts w:ascii="Arno Pro" w:hAnsi="Arno Pro"/>
          <w:bCs/>
          <w:color w:val="FF0000"/>
          <w:kern w:val="22"/>
          <w:sz w:val="19"/>
          <w:szCs w:val="19"/>
        </w:rPr>
        <w:instrText xml:space="preserve"> ∼ 0, with a chemical potential approaching to zero. The spatial distributions and polarization characteristics of polaritons also are discussed as unique signatures of a polariton laser.","author":[{"dropping-particle":"","family":"Deng","given":"Hui","non-dropping-particle":"","parse-names":false,"suffix":""},{"dropping-particle":"","family":"Weihs","given":"Gregor","non-dropping-particle":"","parse-names":false,"suffix":""},{"dropping-particle":"","family":"Snoke","given":"David","non-dropping-particle":"","parse-names":false,"suffix":""},{"dropping-particle":"","family":"Bloch","given":"Jacqueline","non-dropping-particle":"","parse-names":false,"suffix":""},{"dropping-particle":"","family":"Yamamoto","given":"Yoshihisa","non-dropping-particle":"","parse-names":false,"suffix":""}],"container-title":"Proceedings of the National Academy of Sciences of the United States of America","id":"ITEM-1","issue":"26","issued":{"date-parts":[["2003"]]},"page":"15318-15323","title":"Polariton lasing vs. photon lasing in a semiconductor microcavity","type":"article-journal","volume":"100"},"uris":["http://www.mendeley.com/documents/?uuid=2e383c96-dcb3-4131-834f-e0d1953de240"]},{"id":"ITEM-2","itemData":{"DOI":"10.1063/1.2966369","ISSN":"00036951","abstract":"The authors report room temperature polariton lasing at λ∼345 nm in a hybrid AlInNAlGaN multiple quantum well microcavity (MQW-MC) containing a GaNAlGaN MQW active region, i.e., the achievement under nonresonant optical excitation of coherent light emission of a macroscopic population of polaritons occupying the lowest energy state of the lower polariton branch. This was made possible by taking advantage of the efficient relaxation of polaritons in a MQW-MC exhibiting a large vacuum Rabi splitting VRS =56 meV. © 2008 American Institute of Physics.","author":[{"dropping-particle":"","family":"Christmann","given":"Gabriel","non-dropping-particle":"","parse-names":false,"suffix":""},{"dropping-particle":"","family":"Butt́","given":"Raphal","non-dropping-particle":"","parse-names":false,"suffix":""},{"dropping-particle":"","family":"Feltin","given":"Eric","non-dropping-particle":"","parse-names":false,"suffix":""},{"dropping-particle":"","family":"Carlin","given":"Jean Fraņois","non-dropping-particle":"","parse-names":false,"suffix":""},{"dropping-particle":"","family":"Grandjean","given":"Nicolas","non-dropping-particle":"","parse-names":false,"suffix":""}],"container-title":"Applied Physics Letters","id":"ITEM-2","issue":"5","issued":{"date-parts":[["2008"]]},"page":"051102","title":"Room temperature polariton lasing in a GaNAlGaN multiple quantum well microcavity","type":"article-journal","volume":"93"},"uris":["http://www.mendeley.com/documents/?uuid=50f46948-ed8c-4690-a4fe-12ce1c5a642f"]},{"id":"ITEM-3","itemData":{"DOI":"10.1103/PhysRevX.6.011026","ISSN":"21603308","abstract":"The semiconductor polariton laser promises a new source of coherent light, which, compared to conventional semiconductor photon lasers, has input-energy threshold orders of magnitude lower. However, intensity stability, a defining feature of a coherent state, has remained poor. Intensity noise many times the shot noise of a coherent state has persisted, attributed to multiple mechanisms that are difficult to separate in conventional polariton systems. The large intensity noise, in turn, limits the phase coherence. Thus, the capability of the polariton laser as a source of coherence light is limited. Here, we demonstrate a polariton laser with shot-noise-limited intensity stability, as expected from a fully coherent state. This stability is achieved by using an optical cavity with high mode selectivity to enforce single-mode lasing, suppress condensate depletion, and establish gain saturation. Moreover, the absence of spurious intensity fluctuations enables the measurement of a transition from exponential to Gaussian decay of the phase coherence of the polariton laser. It suggests large self-interaction energies in the polariton condensate, exceeding the laser bandwidth. Such strong interactions are unique to matter-wave lasers and important for nonlinear polariton devices. The results will guide future development of polariton lasers and nonlinear polariton devices.","author":[{"dropping-particle":"","family":"Kim","given":"Seonghoon","non-dropping-particle":"","parse-names":false,"suffix":""},{"dropping-particle":"","family":"Zhang","given":"Bo","non-dropping-particle":"","parse-names":false,"suffix":""},{"dropping-particle":"","family":"Wang","given":"Zhaorong","non-dropping-particle":"","parse-names":false,"suffix":""},{"dropping-particle":"","family":"Fischer","given":"Julian","non-dropping-particle":"","parse-names":false,"suffix":""},{"dropping-particle":"","family":"Brodbeck","given":"Sebastian","non-dropping-particle":"","parse-names":false,"suffix":""},{"dropping-particle":"","family":"Kamp","given":"Martin","non-dropping-particle":"","parse-names":false,"suffix":""},{"dropping-particle":"","family":"Schneider","given":"Christian","non-dropping-particle":"","parse-names":false,"suffix":""},{"dropping-particle":"","family":"Höfling","given":"Sven","non-dropping-particle":"","parse-names":false,"suffix":""},{"dropping-particle":"","family":"Deng","given":"Hui","non-dropping-particle":"","parse-names":false,"suffix":""}],"container-title":"Physical Review X","id":"ITEM-3","issue":"1","issued":{"date-parts":[["2016"]]},"page":"011026","title":"Coherent polariton laser","type":"article-journal","volume":"6"},"uris":["http://www.mendeley.com/documents/?uuid=ebecf940-f745-4141-a488-bee0c482f510"]},{"id":"ITEM-4","itemData":{"DOI":"10.1002/adom.202102034","ISSN":"21951071","abstract":"In organic microcavities, a macroscopic condensate of exciton-polaritons can be formed at high-exciton polariton densities. The threshold for forming this condensate is proportional to the relaxation rate from initially excited excitons to these polaritons and the lifetime of the lowest energy polariton states. Although the influence of the lower polariton (LP) lifetime on the threshold has been studied, the relationship between the polariton relaxation rate and the threshold has not been fully explored. In this study, a room-temperature polariton condensate is demonstrated at a threshold pump fluence of 9.7 ± 0.1 µJ cm−2, in a microcavity containing 4,4</w:instrText>
      </w:r>
      <w:r w:rsidR="000A5E5C">
        <w:rPr>
          <w:rFonts w:ascii="Arno Pro" w:hAnsi="Arno Pro" w:hint="eastAsia"/>
          <w:bCs/>
          <w:color w:val="FF0000"/>
          <w:kern w:val="22"/>
          <w:sz w:val="19"/>
          <w:szCs w:val="19"/>
        </w:rPr>
        <w:instrText>″</w:instrText>
      </w:r>
      <w:r w:rsidR="000A5E5C">
        <w:rPr>
          <w:rFonts w:ascii="Arno Pro" w:hAnsi="Arno Pro"/>
          <w:bCs/>
          <w:color w:val="FF0000"/>
          <w:kern w:val="22"/>
          <w:sz w:val="19"/>
          <w:szCs w:val="19"/>
        </w:rPr>
        <w:instrText>-bis((E)-4-(3,6-bis(2-ethylhexyl)-(9H-carbazol-9-yl))styryl)-1,1</w:instrText>
      </w:r>
      <w:r w:rsidR="000A5E5C">
        <w:rPr>
          <w:rFonts w:ascii="Arno Pro" w:hAnsi="Arno Pro" w:hint="eastAsia"/>
          <w:bCs/>
          <w:color w:val="FF0000"/>
          <w:kern w:val="22"/>
          <w:sz w:val="19"/>
          <w:szCs w:val="19"/>
        </w:rPr>
        <w:instrText>″</w:instrText>
      </w:r>
      <w:r w:rsidR="000A5E5C">
        <w:rPr>
          <w:rFonts w:ascii="Arno Pro" w:hAnsi="Arno Pro"/>
          <w:bCs/>
          <w:color w:val="FF0000"/>
          <w:kern w:val="22"/>
          <w:sz w:val="19"/>
          <w:szCs w:val="19"/>
        </w:rPr>
        <w:instrText>-biphenyl (BSBCz-EH). By using a semiclassical model to describe the polariton kinetics, it is revealed that this low threshold results from the rapid relaxation rate from the dark exciton reservoir to the set of the LP states forming the condensate, with an effective rate Wep ≈ 2.0 × 10−5 cm3 s−1. These results show that accelerating polariton relaxation is possible and is an important factor for realizing low-threshold polariton condensates.","author":[{"dropping-particle":"","family":"Ishii","given":"Tomohiro","non-dropping-particle":"","parse-names":false,"suffix":""},{"dropping-particle":"","family":"Miyata","given":"Kiyoshi","non-dropping-particle":"","parse-names":false,"suffix":""},{"dropping-particle":"","family":"Mamada","given":"Masashi","non-dropping-particle":"","parse-names":false,"suffix":""},{"dropping-particle":"","family":"Bencheikh","given":"Fatima","non-dropping-particle":"","parse-names":false,"suffix":""},{"dropping-particle":"","family":"Mathevet","given":"Fabrice","non-dropping-particle":"","parse-names":false,"suffix":""},{"dropping-particle":"","family":"Onda","given":"Ken","non-dropping-particle":"","parse-names":false,"suffix":""},{"dropping-particle":"","family":"Kéna-Cohen","given":"Stéphane","non-dropping-particle":"","parse-names":false,"suffix":""},{"dropping-particle":"","family":"Adachi","given":"Chihaya","non-dropping-particle":"","parse-names":false,"suffix":""}],"container-title":"Advanced Optical Materials","id":"ITEM-4","issue":"3","issued":{"date-parts":[["2022"]]},"page":"2102304","title":"Low-Threshold Exciton-Polariton Condensation via Fast Polariton Relaxation in Organic Microcavities","type":"article-journal","volume":"10"},"uris":["http://www.mendeley.com/documents/?uuid=701da2a3-5a59-41cb-abc9-33b3fa245afc"]}],"mendeley":{"formattedCitation":"&lt;sup&gt;129–132&lt;/sup&gt;","plainTextFormattedCitation":"129–132","previouslyFormattedCitation":"&lt;sup&gt;129–132&lt;/sup&gt;"},"properties":{"noteIndex":0},"schema":"https://github.com/citation-style-language/schema/raw/master/csl-citation.json"}</w:instrText>
      </w:r>
      <w:r w:rsidR="00EE0056"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129–132</w:t>
      </w:r>
      <w:r w:rsidR="00EE0056" w:rsidRPr="00926D5D">
        <w:rPr>
          <w:rFonts w:ascii="Arno Pro" w:hAnsi="Arno Pro"/>
          <w:bCs/>
          <w:color w:val="FF0000"/>
          <w:kern w:val="22"/>
          <w:sz w:val="19"/>
          <w:szCs w:val="19"/>
        </w:rPr>
        <w:fldChar w:fldCharType="end"/>
      </w:r>
      <w:r w:rsidR="00EB5384" w:rsidRPr="00926D5D">
        <w:rPr>
          <w:rFonts w:ascii="Arno Pro" w:hAnsi="Arno Pro"/>
          <w:bCs/>
          <w:kern w:val="22"/>
          <w:sz w:val="19"/>
          <w:szCs w:val="19"/>
        </w:rPr>
        <w:t xml:space="preserve"> </w:t>
      </w:r>
      <w:r w:rsidR="00903690" w:rsidRPr="00926D5D">
        <w:rPr>
          <w:rFonts w:ascii="Arno Pro" w:hAnsi="Arno Pro"/>
          <w:bCs/>
          <w:kern w:val="22"/>
          <w:sz w:val="19"/>
          <w:szCs w:val="19"/>
          <w:lang w:eastAsia="ja-JP"/>
        </w:rPr>
        <w:t>Condensation to the polariton ground state was observed at 19</w:t>
      </w:r>
      <w:r w:rsidR="00DE018F" w:rsidRPr="00926D5D">
        <w:rPr>
          <w:rFonts w:ascii="Arno Pro" w:hAnsi="Arno Pro"/>
          <w:bCs/>
          <w:kern w:val="22"/>
          <w:sz w:val="19"/>
          <w:szCs w:val="19"/>
          <w:lang w:eastAsia="ja-JP"/>
        </w:rPr>
        <w:t xml:space="preserve"> K. Later, intriguing quantum phenomena accompanied by polariton condensation, such as polariton lasing,</w:t>
      </w:r>
      <w:r w:rsidR="00D120A7"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{"citationItems":[{"id":"ITEM-1","itemData":{"DOI":"10.1103/PhysRevLett.110.206403","ISSN":"00319007","abstract":"Inversionless ultralow threshold coherent emission, or polariton lasing, can be obtained by spontaneous radiative recombination from a degenerate polariton condensate with nonresonant excitation. Such excitation has, hitherto, been provided by an optical source. Coherent emission from a GaAs-based quantum well microcavity diode with electrical injection is observed here. This is achieved by a combination of modulation doping of the wells, to invoke polariton-electron scattering, and an applied magnetic field in the Faraday geometry to enhance the exciton-polariton saturation density. These measures help to overcome the relaxation bottleneck and to form a macroscopic and degenerate condensate as evidenced by angle-resolved luminescence, light-current characteristics, spatial coherence, and output polarization. The experiments were performed at 30 K with an applied field of 7 T. © 2013 American Physical Society.","author":[{"dropping-particle":"","family":"Bhattacharya","given":"Pallab","non-dropping-particle":"","parse-names":false,"suffix":""},{"dropping-particle":"","family":"Xiao","given":"Bo","non-dropping-particle":"","parse-names":false,"suffix":""},{"dropping-particle":"","family":"Das","given":"Ayan","non-dropping-particle":"","parse-names":false,"suffix":""},{"dropping-particle":"","family":"Bhowmick","given":"Sishir","non-dropping-particle":"","parse-names":false,"suffix":""},{"dropping-particle":"","family":"Heo","given":"Junseok","non-dropping-particle":"","parse-names":false,"suffix":""}],"container-title":"Physical Review Letters","id":"ITEM-1","issue":"20","issued":{"date-parts":[["2013"]]},"page":"206403","title":"Solid state electrically injected exciton-polariton laser","type":"article-journal","volume":"110"},"uris":["http://www.mendeley.com/documents/?uuid=e98e0adb-86f4-4398-a2ad-2b61b503eea2"]},{"id":"ITEM-2","itemData":{"DOI":"10.1038/nature12036","ISSN":"00280836","PMID":"23676752","abstract":"Conventional semiconductor laser emission relies on stimulated emission of photons, which sets stringent requirements on the minimum amount of energy necessary for its operation. In comparison, exciton-polaritons in strongly coupled quantum well microcavities can undergo stimulated scattering that promises more energy-efficient generation of coherent light by 'polariton lasers'. Polariton laser operation has been demonstrated in optically pumped semiconductor microcavities at temperatures up to room temperature, and such lasers can outperform their weak-coupling counterparts in that they have a lower threshold density. Even though polariton diodes have been realized, electrically pumped polariton laser operation, which is essential for practical applications, has not been achieved until now. Here we present an electrically pumped polariton laser based on a microcavity containing multiple quantum wells. To prove polariton laser emission unambiguously, we apply a magnetic field and probe the hybrid light-matter nature of the polaritons. Our results represent an important step towards the practical implementation of polaritonic light sources and electrically injected condensates, and can be extended to room-temperature operation using wide-bandgap materials. © 2013 Macmillan Publishers Limited. All rights reserved.","author":[{"dropping-particle":"","family":"Schneider","given":"Christian","non-dropping-particle":"","parse-names":false,"suffix":""},{"dropping-particle":"","family":"Rahimi-Iman","given":"Arash","non-dropping-particle":"","parse-names":false,"suffix":""},{"dropping-particle":"","family":"Kim","given":"Na Young","non-dropping-particle":"","parse-names":false,"suffix":""},{"dropping-particle":"","family":"Fischer","given":"Julian","non-dropping-particle":"","parse-names":false,"suffix":""},{"dropping-particle":"","family":"Savenko","given":"Ivan G.","non-dropping-particle":"","parse-names":false,"suffix":""},{"dropping-particle":"","family":"Amthor","given":"Matthias","non-dropping-particle":"","parse-names":false,"suffix":""},{"dropping-particle":"","family":"Lermer","given":"Matthias","non-dropping-particle":"","parse-names":false,"suffix":""},{"dropping-particle":"","family":"Wolf","given":"Adriana","non-dropping-particle":"","parse-names":false,"suffix":""},{"dropping-particle":"","family":"Worschech","given":"Lukas","non-dropping-particle":"","parse-names":false,"suffix":""},{"dropping-particle":"","family":"Kulakovskii","given":"Vladimir D.","non-dropping-particle":"","parse-names":false,"suffix":""},{"dropping-particle":"","family":"Shelykh","given":"Ivan A.","non-dropping-particle":"","parse-names":false,"suffix":""},{"dropping-particle":"","family":"Kamp","given":"Martin","non-dropping-particle":"","parse-names":false,"suffix":""},{"dropping-particle":"","family":"Reitzenstein","given":"Stephan","non-dropping-particle":"","parse-names":false,"suffix":""},{"dropping-particle":"","family":"Forchel","given":"Alfred","non-dropping-particle":"","parse-names":false,"suffix":""},{"dropping-particle":"","family":"Yamamoto","given":"Yoshihisa","non-dropping-particle":"","parse-names":false,"suffix":""},{"dropping-particle":"","family":"Höfling","given":"Sven","non-dropping-particle":"","parse-names":false,"suffix":""}],"container-title":"Nature","id":"ITEM-2","issue":"7449","issued":{"date-parts":[["2013"]]},"page":"348-352","title":"An electrically pumped polariton laser","type":"article-journal","volume":"497"},"uris":["http://www.mendeley.com/documents/?uuid=6c9af767-354a-4fc7-8f55-6b6566380bcd"]},{"id":"ITEM-3","itemData":{"DOI":"10.1021/acs.nanolett.7b01956","ISSN":"15306992","PMID":"28541055","abstract":"Polariton lasing is the coherent emission arising from a macroscopic polariton condensate first proposed in 1996. Over the past two decades, polariton lasing has been demonstrated in a few inorganic and organic semiconductors in both low and room temperatures. Polariton lasing in inorganic materials significantly relies on sophisticated epitaxial growth of crystalline gain medium layers sandwiched by two distributed Bragg reflectors in which combating the built-in strain and mismatched thermal properties is nontrivial. On the other hand, organic active media usually suffer from large threshold density and weak nonlinearity due to the Frenkel exciton nature. Further development of polariton lasing toward technologically significant applications demand more accessible materials, ease of device fabrication, and broadly tunable emission at room temperature. Herein, we report the experimental realization of room-temperature polariton lasing based on an epitaxy-free all-inorganic cesium lead chloride perovskite nanoplatelet microcavity. Polariton lasing is unambiguously evidenced by a superlinear power dependence, macroscopic ground-state occupation, blueshift of the ground-state emission, narrowing of the line width and the buildup of long-range spatial coherence. Our work suggests considerable promise of lead halide perovskites toward large-area, low-cost, high-performance room-temperature polariton devices and coherent light sources extending from the ultraviolet to near-infrared range.","author":[{"dropping-particle":"","family":"Su","given":"Rui","non-dropping-particle":"","parse-names":false,"suffix":""},{"dropping-particle":"","family":"Diederichs","given":"Carole","non-dropping-particle":"","parse-names":false,"suffix":""},{"dropping-particle":"","family":"Wang","given":"Jun","non-dropping-particle":"","parse-names":false,"suffix":""},{"dropping-particle":"","family":"Liew","given":"Timothy C.H.","non-dropping-particle":"","parse-names":false,"suffix":""},{"dropping-particle":"","family":"Zhao","given":"Jiaxin","non-dropping-particle":"","parse-names":false,"suffix":""},{"dropping-particle":"","family":"Liu","given":"Sheng","non-dropping-particle":"","parse-names":false,"suffix":""},{"dropping-particle":"","family":"Xu","given":"Weigao","non-dropping-particle":"","parse-names":false,"suffix":""},{"dropping-particle":"","family":"Chen","given":"Zhanghai","non-dropping-particle":"","parse-names":false,"suffix":""},{"dropping-particle":"","family":"Xiong","given":"Qihua","non-dropping-particle":"","parse-names":false,"suffix":""}],"container-title":"Nano Letters","id":"ITEM-3","issue":"6","issued":{"date-parts":[["2017"]]},"page":"3982-3988","title":"Room-Temperature Polariton Lasing in All-Inorganic Perovskite Nanoplatelets","type":"article-journal","volume":"17"},"uris":["http://www.mendeley.com/documents/?uuid=e7485dc4-431c-42c4-a485-a09f7dc0da13"]},{"id":"ITEM-4","itemData":{"DOI":"10.1039/c8nr01350k","ISSN":"20403372","PMID":"29809212","abstract":"Organic-inorganic halide perovskite semiconductors are ideal gain media for fabricating laser and photonic devices due to high absorption, photoluminescence (PL) efficiency and low nonradiative recombination losses. Herein, organic-inorganic halide perovskite CH3NH3PbI3 is embedded in the Fabry-Perot (FP) microcavity, and a wavelength-tunable excitonic lasing with a threshold of 12.9 μJ cm-2 and the spectral coherence of 0.76 nm are realized. The lasing threshold decreases and the spectral coherence enhances as the temperature decreases; these results are ascribed to the suppression of exciton irradiative recombination caused by thermal fluctuation. Moreover, both lasing and light emission below threshold from the perovskite microcavity (PM) system demonstrate a redshift with the decreasing temperature. These results provide a feasible platform based on the PM system for the study of light-matter interaction for quantum optics and the development of optoelectronic devices such as polariton lasers.","author":[{"dropping-particle":"","family":"Wang","given":"Jun","non-dropping-particle":"","parse-names":false,"suffix":""},{"dropping-particle":"","family":"Da","given":"Peimei","non-dropping-particle":"","parse-names":false,"suffix":""},{"dropping-particle":"","family":"Zhang","given":"Zhe","non-dropping-particle":"","parse-names":false,"suffix":""},{"dropping-particle":"","family":"Luo","given":"Song","non-dropping-particle":"","parse-names":false,"suffix":""},{"dropping-particle":"","family":"Liao","given":"Liming","non-dropping-particle":"","parse-names":false,"suffix":""},{"dropping-particle":"","family":"Sun","given":"Zeyuan","non-dropping-particle":"","parse-names":false,"suffix":""},{"dropping-particle":"","family":"Shen","given":"Xuechu","non-dropping-particle":"","parse-names":false,"suffix":""},{"dropping-particle":"","family":"Wu","given":"Shiwei","non-dropping-particle":"","parse-names":false,"suffix":""},{"dropping-particle":"","family":"Zheng","given":"Gengfeng","non-dropping-particle":"","parse-names":false,"suffix":""},{"dropping-particle":"","family":"Chen","given":"Zhanghai","non-dropping-particle":"","parse-names":false,"suffix":""}],"container-title":"Nanoscale","id":"ITEM-4","issue":"22","issued":{"date-parts":[["2018"]]},"page":"10371-10376","publisher":"Royal Society of Chemistry","title":"Lasing from lead halide perovskite semiconductor microcavity system","type":"article-journal","volume":"10"},"uris":["http://www.mendeley.com/documents/?uuid=039a8e96-ed14-465f-b1f5-a5e013146713"]},{"id":"ITEM-5","itemData":{"DOI":"10.1016/j.pquantelec.2022.100399","ISSN":"00796727","abstract":"Semiconductor lasers are ubiquitous in modern science and technology for they are compact, fast, and efficient. They require relatively low power and thus are well suited for applications in the information technology. However, in conventional semiconductor lasers, the power required to reach the lasing threshold has a fundamental lower bound determined by the carrier density required to reach population inversion, or the transparency condition. This limitation can be overcome in a new type of laser, a polariton laser, which operates under a different mechanism. Coherent light emission from a polariton laser results from a polariton condensate, which is a coherent, thermodynamically favored many-body state, formed at a much lower carrier density than the population inversion density. Furthermore, since polaritons are matter-light hybrid modes formed via strong coupling between excitons and cavity photons, polariton lasers can be controlled via both the photon and exciton components, allowing greater flexibility in tuning and controlling the mode properties. These prospects have propelled intense research effort on polariton lasers in the past few decades. In this article, we will first review the essential properties of polaritons and polariton lasers, followed by recent developments on polariton lasers with unconventional properties and functionalities, and on new material platforms where room temperature polariton lasers have been demonstrated. We will conclude with a brief discussion on prospects of practical applications of polariton lasers.","author":[{"dropping-particle":"","family":"Zhang","given":"Long","non-dropping-particle":"","parse-names":false,"suffix":""},{"dropping-particle":"","family":"Hu","given":"Jiaqi","non-dropping-particle":"","parse-names":false,"suffix":""},{"dropping-particle":"","family":"Wu","given":"Jinqi","non-dropping-particle":"","parse-names":false,"suffix":""},{"dropping-particle":"","family":"Su","given":"Rui","non-dropping-particle":"","parse-names":false,"suffix":""},{"dropping-particle":"","family":"Chen","given":"Zhanghai","non-dropping-particle":"","parse-names":false,"suffix":""},{"dropping-particle":"","family":"Xiong","given":"Qihua","non-dropping-particle":"","parse-names":false,"suffix":""},{"dropping-particle":"","family":"Deng","given":"Hui","non-dropping-particle":"","parse-names":false,"suffix":""}],"container-title":"Progress in Quantum Electronics","id":"ITEM-5","issue":"May","issued":{"date-parts":[["2022"]]},"page":"100399","publisher":"Elsevier Ltd","title":"Recent developments on polariton lasers","type":"article-journal","volume":"83"},"uris":["http://www.mendeley.com/documents/?uuid=4fafd89f-e5f7-4a1e-bad0-3dde5e54415d"]}],"mendeley":{"formattedCitation":"&lt;sup&gt;133–137&lt;/sup&gt;","plainTextFormattedCitation":"133–137","previouslyFormattedCitation":"&lt;sup&gt;133–137&lt;/sup&gt;"},"properties":{"noteIndex":0},"schema":"https://github.com/citation-style-language/schema/raw/master/csl-citation.json"}</w:instrText>
      </w:r>
      <w:r w:rsidR="00D120A7"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133–137</w:t>
      </w:r>
      <w:r w:rsidR="00D120A7" w:rsidRPr="00926D5D">
        <w:rPr>
          <w:rFonts w:ascii="Arno Pro" w:hAnsi="Arno Pro"/>
          <w:bCs/>
          <w:color w:val="FF0000"/>
          <w:kern w:val="22"/>
          <w:sz w:val="19"/>
          <w:szCs w:val="19"/>
          <w:lang w:eastAsia="ja-JP"/>
        </w:rPr>
        <w:fldChar w:fldCharType="end"/>
      </w:r>
      <w:r w:rsidR="00DE018F" w:rsidRPr="00926D5D">
        <w:rPr>
          <w:rFonts w:ascii="Arno Pro" w:hAnsi="Arno Pro"/>
          <w:bCs/>
          <w:kern w:val="22"/>
          <w:sz w:val="19"/>
          <w:szCs w:val="19"/>
          <w:lang w:eastAsia="ja-JP"/>
        </w:rPr>
        <w:t xml:space="preserve"> superfluidity,</w:t>
      </w:r>
      <w:r w:rsidR="00C7701B"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{"citationItems":[{"id":"ITEM-1","itemData":{"DOI":"10.1038/nature07640","ISSN":"00280836","abstract":"Semiconductor microcavities offer unique systems in which to investigate the physics of weakly interacting bosons. Their elementary excitations, polaritons - mixtures of excitons and photons - can accumulate in macroscopically degenerate states to form various types of condensate in a wide range of experimental configurations, under either incoherent or coherent excitation. Condensates of polaritons have been put forward as candidates for superfluidity, and the formation of vortices as well as elementary excitations with linear dispersion are actively sought as evidence to support this. Here, using a coherent excitation triggered by a short optical pulse, we have created and set in motion a macroscopically degenerate state of polaritons that can be made to collide with a variety of defects present in the microcavity. Our experiments show striking manifestations of a coherent light-matter packet, travelling at high speed (of the order of one per cent of the speed of light) and displaying collective dynamics consistent with superfluidity, although one of a highly unusual character as it involves an out-of-equilibrium dissipative system. Our main results are the observation of a linear polariton dispersion accompanied by diffusionless motion; flow without resistance when crossing an obstacle; suppression of Rayleigh scattering; and splitting into two fluids when the size of the obstacle is comparable to the size of the wave packet. This work opens the way to the investigation of new phenomenology of out-of-equilibrium condensates. ©2009 Macmillan Publishers Limited. All rights reserved.","author":[{"dropping-particle":"","family":"Amo","given":"A.","non-dropping-particle":"","parse-names":false,"suffix":""},{"dropping-particle":"","family":"Sanvitto","given":"D.","non-dropping-particle":"","parse-names":false,"suffix":""},{"dropping-particle":"","family":"Laussy","given":"F. P.","non-dropping-particle":"","parse-names":false,"suffix":""},{"dropping-particle":"","family":"Ballarini","given":"D.","non-dropping-particle":"","parse-names":false,"suffix":""},{"dropping-particle":"Del","family":"Valle","given":"E.","non-dropping-particle":"","parse-names":false,"suffix":""},{"dropping-particle":"","family":"Martin","given":"M. D.","non-dropping-particle":"","parse-names":false,"suffix":""},{"dropping-particle":"","family":"Lemaître","given":"A.","non-dropping-particle":"","parse-names":false,"suffix":""},{"dropping-particle":"","family":"Bloch","given":"J.","non-dropping-particle":"","parse-names":false,"suffix":""},{"dropping-particle":"","family":"Krizhanovskii","given":"D. N.","non-dropping-particle":"","parse-names":false,"suffix":""},{"dropping-particle":"","family":"Skolnick","given":"M. S.","non-dropping-particle":"","parse-names":false,"suffix":""},{"dropping-particle":"","family":"Tejedor","given":"C.","non-dropping-particle":"","parse-names":false,"suffix":""},{"dropping-particle":"","family":"Viña","given":"L.","non-dropping-particle":"","parse-names":false,"suffix":""}],"container-title":"Nature","id":"ITEM-1","issue":"7227","issued":{"date-parts":[["2009"]]},"page":"291-295","title":"Collective fluid dynamics of a polariton condensate in a semiconductor microcavity","type":"article-journal","volume":"457"},"uris":["http://www.mendeley.com/documents/?uuid=393d863c-3bd4-4bb4-8fe6-e04f6da0d98c"]},{"id":"ITEM-2","itemData":{"DOI":"10.1038/nphys1364","ISSN":"17452481","abstract":"Superfluidity, the ability of a quantum fluid to flow without friction, is one of the most spectacular phenomena occurring in degenerate gases of interacting bosons. Since its first discovery in liquid helium-4 (refs1, 2), superfluidity has been observed in quite different systems, and recent experiments with ultracold trapped atoms have explored the subtle links between superfluidity and Bose-Einstein condensation. In solid-state systems, it has been anticipated that exciton-polaritons in semiconductor microcavities should behave as an unusual quantum fluid, with unique properties stemming from its intrinsically non-equilibrium nature. This has stimulated the quest for an experimental demonstration of superfluidity effects in polariton systems. Here, we report clear evidence for superfluid motion of polaritons. Superfluidity is investigated in terms of the Landau criterion and manifests itself as the suppression of scattering from defects when the flow velocity is slower than the speed of sound in the fluid. Moreover, a erenkov-like wake pattern is observed when the flow velocity exceeds the speed of sound. The experimental findings are in quantitative agreement with predictions based on a generalized Gross-Pitaevskii theory, and establish microcavity polaritons as a system for exploring the rich physics of non-equilibrium quantum fluids. © 2009 Macmillan Publishers Limited. All rights reserved.","author":[{"dropping-particle":"","family":"Amo","given":"Alberto","non-dropping-particle":"","parse-names":false,"suffix":""},{"dropping-particle":"","family":"Lefrère","given":"Jérôme","non-dropping-particle":"","parse-names":false,"suffix":""},{"dropping-particle":"","family":"Pigeon","given":"Simon","non-dropping-particle":"","parse-names":false,"suffix":""},{"dropping-particle":"","family":"Adrados","given":"Claire","non-dropping-particle":"","parse-names":false,"suffix":""},{"dropping-particle":"","family":"Ciuti","given":"Cristiano","non-dropping-particle":"","parse-names":false,"suffix":""},{"dropping-particle":"","family":"Carusotto","given":"Iacopo","non-dropping-particle":"","parse-names":false,"suffix":""},{"dropping-particle":"","family":"Houdré","given":"Romuald","non-dropping-particle":"","parse-names":false,"suffix":""},{"dropping-particle":"","family":"Giacobino","given":"Elisabeth","non-dropping-particle":"","parse-names":false,"suffix":""},{"dropping-particle":"","family":"Bramati","given":"Alberto","non-dropping-particle":"","parse-names":false,"suffix":""}],"container-title":"Nature Physics","id":"ITEM-2","issue":"11","issued":{"date-parts":[["2009"]]},"page":"805-810","publisher":"Nature Publishing Group","title":"Superfluidity of polaritons in semiconductor microcavities","type":"article-journal","volume":"5"},"uris":["http://www.mendeley.com/documents/?uuid=9eea20b3-77bd-48cb-8c37-9699f657965e"]}],"mendeley":{"formattedCitation":"&lt;sup&gt;138,139&lt;/sup&gt;","plainTextFormattedCitation":"138,139","previouslyFormattedCitation":"&lt;sup&gt;138,139&lt;/sup&gt;"},"properties":{"noteIndex":0},"schema":"https://github.com/citation-style-language/schema/raw/master/csl-citation.json"}</w:instrText>
      </w:r>
      <w:r w:rsidR="00C7701B"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138,139</w:t>
      </w:r>
      <w:r w:rsidR="00C7701B" w:rsidRPr="00926D5D">
        <w:rPr>
          <w:rFonts w:ascii="Arno Pro" w:hAnsi="Arno Pro"/>
          <w:bCs/>
          <w:color w:val="FF0000"/>
          <w:kern w:val="22"/>
          <w:sz w:val="19"/>
          <w:szCs w:val="19"/>
          <w:lang w:eastAsia="ja-JP"/>
        </w:rPr>
        <w:fldChar w:fldCharType="end"/>
      </w:r>
      <w:r w:rsidR="00DE018F" w:rsidRPr="00926D5D">
        <w:rPr>
          <w:rFonts w:ascii="Arno Pro" w:hAnsi="Arno Pro"/>
          <w:bCs/>
          <w:kern w:val="22"/>
          <w:sz w:val="19"/>
          <w:szCs w:val="19"/>
          <w:lang w:eastAsia="ja-JP"/>
        </w:rPr>
        <w:t xml:space="preserve"> and vortex formation,</w:t>
      </w:r>
      <w:r w:rsidR="00C7701B"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{"citationItems":[{"id":"ITEM-1","itemData":{"DOI":"10.1126/science.1177980","ISSN":"00368075","abstract":"Singly quantized vortices have already been observed in many systems, including the superfluid helium, Bose-Einstein condensates of dilute atomic gases, and condensates of exciton-polaritons in the solid state. Two-dimensional superfluids carrying spin are expected to demonstrate a different type of elementary excitations referred to as half-quantum vortices, characterized by a π rotation of the phase and a π rotation of the polarization vector when circumventing the vortex core. We detect half-quantum vortices in an exciton-polariton condensate by means of polarization-resolved interferometry, real-space spectroscopy, and phase imaging. Half-quantum vortices coexist with single-quantum vortices in our sample.","author":[{"dropping-particle":"","family":"Lagoudakis","given":"K. G.","non-dropping-particle":"","parse-names":false,"suffix":""},{"dropping-particle":"","family":"Ostatnický","given":"T.","non-dropping-particle":"","parse-names":false,"suffix":""},{"dropping-particle":"V.","family":"Kavokin","given":"A.","non-dropping-particle":"","parse-names":false,"suffix":""},{"dropping-particle":"","family":"Rubo","given":"Y. G.","non-dropping-particle":"","parse-names":false,"suffix":""},{"dropping-particle":"","family":"André","given":"R.","non-dropping-particle":"","parse-names":false,"suffix":""},{"dropping-particle":"","family":"Deveaud-Plédran","given":"B.","non-dropping-particle":"","parse-names":false,"suffix":""}],"container-title":"Science","id":"ITEM-1","issue":"5955","issued":{"date-parts":[["2009"]]},"page":"974-976","title":"Observation of half-quantum vortices in an exciton-polariton condensate","type":"article-journal","volume":"326"},"uris":["http://www.mendeley.com/documents/?uuid=4bafcef8-f60d-45af-83cd-bfd497f74446"]}],"mendeley":{"formattedCitation":"&lt;sup&gt;140&lt;/sup&gt;","plainTextFormattedCitation":"140","previouslyFormattedCitation":"&lt;sup&gt;140&lt;/sup&gt;"},"properties":{"noteIndex":0},"schema":"https://github.com/citation-style-language/schema/raw/master/csl-citation.json"}</w:instrText>
      </w:r>
      <w:r w:rsidR="00C7701B"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140</w:t>
      </w:r>
      <w:r w:rsidR="00C7701B" w:rsidRPr="00926D5D">
        <w:rPr>
          <w:rFonts w:ascii="Arno Pro" w:hAnsi="Arno Pro"/>
          <w:bCs/>
          <w:color w:val="FF0000"/>
          <w:kern w:val="22"/>
          <w:sz w:val="19"/>
          <w:szCs w:val="19"/>
          <w:lang w:eastAsia="ja-JP"/>
        </w:rPr>
        <w:fldChar w:fldCharType="end"/>
      </w:r>
      <w:r w:rsidR="00DE018F" w:rsidRPr="00926D5D">
        <w:rPr>
          <w:rFonts w:ascii="Arno Pro" w:hAnsi="Arno Pro"/>
          <w:bCs/>
          <w:kern w:val="22"/>
          <w:sz w:val="19"/>
          <w:szCs w:val="19"/>
          <w:lang w:eastAsia="ja-JP"/>
        </w:rPr>
        <w:t xml:space="preserve"> were realized.</w:t>
      </w:r>
      <w:r w:rsidR="009C3E0A" w:rsidRPr="00926D5D">
        <w:rPr>
          <w:rFonts w:ascii="Arno Pro" w:hAnsi="Arno Pro"/>
          <w:bCs/>
          <w:kern w:val="22"/>
          <w:sz w:val="19"/>
          <w:szCs w:val="19"/>
          <w:lang w:eastAsia="ja-JP"/>
        </w:rPr>
        <w:t xml:space="preserve"> </w:t>
      </w:r>
      <w:r w:rsidR="00DE018F" w:rsidRPr="00926D5D">
        <w:rPr>
          <w:rFonts w:ascii="Arno Pro" w:hAnsi="Arno Pro"/>
          <w:bCs/>
          <w:kern w:val="22"/>
          <w:sz w:val="19"/>
          <w:szCs w:val="19"/>
          <w:lang w:eastAsia="ja-JP"/>
        </w:rPr>
        <w:t xml:space="preserve">Polariton condensation in inorganic materials occurs at temperatures lower than 100 K because of the weak binding energy of </w:t>
      </w:r>
      <w:r w:rsidR="00DE018F" w:rsidRPr="00926D5D">
        <w:rPr>
          <w:rFonts w:ascii="Arno Pro" w:hAnsi="Arno Pro"/>
          <w:bCs/>
          <w:kern w:val="22"/>
          <w:sz w:val="19"/>
          <w:szCs w:val="19"/>
        </w:rPr>
        <w:t>Wannier–Mott excitons, although polariton condensation at room temperature</w:t>
      </w:r>
      <w:r w:rsidR="00A27176" w:rsidRPr="00926D5D">
        <w:rPr>
          <w:rFonts w:ascii="Arno Pro" w:hAnsi="Arno Pro"/>
          <w:bCs/>
          <w:kern w:val="22"/>
          <w:sz w:val="19"/>
          <w:szCs w:val="19"/>
        </w:rPr>
        <w:t xml:space="preserve"> was realized in </w:t>
      </w:r>
      <w:r w:rsidR="00C97231" w:rsidRPr="00926D5D">
        <w:rPr>
          <w:rFonts w:ascii="Arno Pro" w:hAnsi="Arno Pro"/>
          <w:bCs/>
          <w:kern w:val="22"/>
          <w:sz w:val="19"/>
          <w:szCs w:val="19"/>
        </w:rPr>
        <w:t>ZnO</w:t>
      </w:r>
      <w:r w:rsidR="00C97231"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{"citationItems":[{"id":"ITEM-1","itemData":{"DOI":"10.1063/1.3650268","ISSN":"00036951","abstract":"We demonstrate polariton lasing in a bulk ZnO planar microcavity under non-resonant optical pumping at a small negative detuning ( ∼ -1/6 the 130 meV vacuum Rabi splitting) and a temperature of 120 K. The strong coupling regime is maintained at lasing threshold since the coherent nonlinear emission from the lower polariton branch occurs at zero in-plane wavevector well below the uncoupled cavity mode. The contribution of multiple localized polariton modes above threshold and the non-thermal polariton statistics show that the system is in a far-from-equilibrium regime, likely related to the moderate photon lifetime and in-plane photonic disorder in the cavity. © 2011 American Institute of Physics.","author":[{"dropping-particle":"","family":"Guillet","given":"T.","non-dropping-particle":"","parse-names":false,"suffix":""},{"dropping-particle":"","family":"Mexis","given":"M.","non-dropping-particle":"","parse-names":false,"suffix":""},{"dropping-particle":"","family":"Levrat","given":"J.","non-dropping-particle":"","parse-names":false,"suffix":""},{"dropping-particle":"","family":"Rossbach","given":"G.","non-dropping-particle":"","parse-names":false,"suffix":""},{"dropping-particle":"","family":"Brimont","given":"C.","non-dropping-particle":"","parse-names":false,"suffix":""},{"dropping-particle":"","family":"Bretagnon","given":"T.","non-dropping-particle":"","parse-names":false,"suffix":""},{"dropping-particle":"","family":"Gil","given":"B.","non-dropping-particle":"","parse-names":false,"suffix":""},{"dropping-particle":"","family":"Butté","given":"R.","non-dropping-particle":"","parse-names":false,"suffix":""},{"dropping-particle":"","family":"Grandjean","given":"N.","non-dropping-particle":"","parse-names":false,"suffix":""},{"dropping-particle":"","family":"Orosz","given":"L.","non-dropping-particle":"","parse-names":false,"suffix":""},{"dropping-particle":"","family":"Réveret","given":"F.","non-dropping-particle":"","parse-names":false,"suffix":""},{"dropping-particle":"","family":"Leymarie","given":"J.","non-dropping-particle":"","parse-names":false,"suffix":""},{"dropping-particle":"","family":"Ziga-Pérez","given":"J.","non-dropping-particle":"","parse-names":false,"suffix":""},{"dropping-particle":"","family":"Leroux","given":"M.","non-dropping-particle":"","parse-names":false,"suffix":""},{"dropping-particle":"","family":"Semond","given":"F.","non-dropping-particle":"","parse-names":false,"suffix":""},{"dropping-particle":"","family":"Bouchoule","given":"S.","non-dropping-particle":"","parse-names":false,"suffix":""}],"container-title":"Applied Physics Letters","id":"ITEM-1","issue":"16","issued":{"date-parts":[["2011"]]},"page":"161104","title":"Polariton lasing in a hybrid bulk ZnO microcavity","type":"article-journal","volume":"99"},"uris":["http://www.mendeley.com/documents/?uuid=f904e41b-16d0-4db4-bb27-4feee422b6ae"]},{"id":"ITEM-2","itemData":{"DOI":"10.1103/PhysRevLett.108.166401","ISSN":"00319007","abstract":"We demonstrate a novel way to realize room-temperature polariton parametric scattering in a one-dimensional ZnO microcavity. The polariton parametric scattering is driven by a polariton condensate, with a balanced polariton pair generated at the adjacent polariton mode. This parametric scattering is experimentally investigated by the angle-resolved photoluminescence spectroscopy technique under different pump powers and it is well described by the rate equation of interacting bosons. The direct relation between the intensity of the scattered polariton signal and that of the polariton reservoir is acquired under nonresonant excitation, exhibiting the explicit nonlinear characteristic of this room-temperature polariton parametric process. © 2012 American Physical Society.","author":[{"dropping-particle":"","family":"Xie","given":"Wei","non-dropping-particle":"","parse-names":false,"suffix":""},{"dropping-particle":"","family":"Dong","given":"Hongxing","non-dropping-particle":"","parse-names":false,"suffix":""},{"dropping-particle":"","family":"Zhang","given":"Saifeng","non-dropping-particle":"","parse-names":false,"suffix":""},{"dropping-particle":"","family":"Sun","given":"Liaoxin","non-dropping-particle":"","parse-names":false,"suffix":""},{"dropping-particle":"","family":"Zhou","given":"Weihang","non-dropping-particle":"","parse-names":false,"suffix":""},{"dropping-particle":"","family":"Ling","given":"Yanjing","non-dropping-particle":"","parse-names":false,"suffix":""},{"dropping-particle":"","family":"Lu","given":"Jian","non-dropping-particle":"","parse-names":false,"suffix":""},{"dropping-particle":"","family":"Shen","given":"Xuechu","non-dropping-particle":"","parse-names":false,"suffix":""},{"dropping-particle":"","family":"Chen","given":"Zhanghai","non-dropping-particle":"","parse-names":false,"suffix":""}],"container-title":"Physical Review Letters","id":"ITEM-2","issue":"16","issued":{"date-parts":[["2012"]]},"page":"166401","title":"Room-temperature polariton parametric scattering driven by a one-dimensional polariton condensate","type":"article-journal","volume":"108"},"uris":["http://www.mendeley.com/documents/?uuid=0e7386e3-bee3-4b9e-9ea9-58408a449532"]},{"id":"ITEM-3","itemData":{"DOI":"10.1364/oe.20.005530","ISSN":"10944087","PMID":"22418359","abstract":"We report on the room temperature polariton lasing and photon lasing in a ZnO-based hybrid microcavity under optical pumping. A series of experimental studies of the polariton lasing (exciton-photon detunings of δ = -119 meV) in the strong-coupling regime are discussed and compared to a photon lasing (δ = -45 meV) in the weak-coupling regime obtained in the same structure. The measured threshold power density (31.8 kW/cm2) of polariton lasing is one order of magnitude lower than that of the photon lasing (318.2 kW/cm2). In addition, the comparison between polariton lasing and photon lasing is done in terms of the linewidth broadening, blue-shift of the emission peak, and polarization.","author":[{"dropping-particle":"","family":"Lu","given":"Tien-Chang","non-dropping-particle":"","parse-names":false,"suffix":""},{"dropping-particle":"","family":"Lai","given":"Ying-Yu","non-dropping-particle":"","parse-names":false,"suffix":""},{"dropping-particle":"","family":"Lan","given":"Yu-Pin","non-dropping-particle":"","parse-names":false,"suffix":""},{"dropping-particle":"","family":"Huang","given":"Si-Wei","non-dropping-particle":"","parse-names":false,"suffix":""},{"dropping-particle":"","family":"Chen","given":"Jun-Rong","non-dropping-particle":"","parse-names":false,"suffix":""},{"dropping-particle":"","family":"Wu","given":"Yung-Chi","non-dropping-particle":"","parse-names":false,"suffix":""},{"dropping-particle":"","family":"Hsieh","given":"Wen-Feng","non-dropping-particle":"","parse-names":false,"suffix":""},{"dropping-particle":"","family":"Deng","given":"Hui","non-dropping-particle":"","parse-names":false,"suffix":""}],"container-title":"Optics Express","id":"ITEM-3","issue":"5","issued":{"date-parts":[["2012"]]},"page":"5530","title":"Room temperature polariton lasing vs photon lasing in a ZnO-based hybrid microcavity","type":"article-journal","volume":"20"},"uris":["http://www.mendeley.com/documents/?uuid=0d27c9ed-9e10-4d90-b55a-7b4f216525b7"]}],"mendeley":{"formattedCitation":"&lt;sup&gt;141–143&lt;/sup&gt;","plainTextFormattedCitation":"141–143","previouslyFormattedCitation":"&lt;sup&gt;141–143&lt;/sup&gt;"},"properties":{"noteIndex":0},"schema":"https://github.com/citation-style-language/schema/raw/master/csl-citation.json"}</w:instrText>
      </w:r>
      <w:r w:rsidR="00C97231"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141–143</w:t>
      </w:r>
      <w:r w:rsidR="00C97231" w:rsidRPr="00926D5D">
        <w:rPr>
          <w:rFonts w:ascii="Arno Pro" w:hAnsi="Arno Pro"/>
          <w:bCs/>
          <w:color w:val="FF0000"/>
          <w:kern w:val="22"/>
          <w:sz w:val="19"/>
          <w:szCs w:val="19"/>
        </w:rPr>
        <w:fldChar w:fldCharType="end"/>
      </w:r>
      <w:r w:rsidR="00C97231" w:rsidRPr="00926D5D">
        <w:rPr>
          <w:rFonts w:ascii="Arno Pro" w:hAnsi="Arno Pro"/>
          <w:bCs/>
          <w:color w:val="FF0000"/>
          <w:kern w:val="22"/>
          <w:sz w:val="19"/>
          <w:szCs w:val="19"/>
          <w:lang w:eastAsia="ja-JP"/>
        </w:rPr>
        <w:t xml:space="preserve"> </w:t>
      </w:r>
      <w:r w:rsidR="00C97231" w:rsidRPr="00926D5D">
        <w:rPr>
          <w:rFonts w:ascii="Arno Pro" w:hAnsi="Arno Pro"/>
          <w:bCs/>
          <w:kern w:val="22"/>
          <w:sz w:val="19"/>
          <w:szCs w:val="19"/>
          <w:lang w:eastAsia="ja-JP"/>
        </w:rPr>
        <w:t xml:space="preserve">and </w:t>
      </w:r>
      <w:r w:rsidR="00A27176" w:rsidRPr="00926D5D">
        <w:rPr>
          <w:rFonts w:ascii="Arno Pro" w:hAnsi="Arno Pro"/>
          <w:bCs/>
          <w:kern w:val="22"/>
          <w:sz w:val="19"/>
          <w:szCs w:val="19"/>
        </w:rPr>
        <w:t>GaN</w:t>
      </w:r>
      <w:r w:rsidR="00C97231"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{"citationItems":[{"id":"ITEM-1","itemData":{"DOI":"10.1103/PhysRevLett.98.126405","ISSN":"00319007","abstract":"We observe a room-temperature low-threshold transition to a coherent polariton state in bulk GaN microcavities in the strong-coupling regime. Nonresonant pulsed optical pumping produces rapid thermalization and yields a clear emission threshold of 1 mW, corresponding to an absorbed energy density of 29μJcm-2, 1 order of magnitude smaller than the best optically pumped (In,Ga)N quantum-well surface-emitting lasers (VCSELs). Angular and spectrally resolved luminescence show that the polariton emission is beamed in the normal direction with an angular width of ±5° and spatial size around 5μm. © 2007 The American Physical Society.","author":[{"dropping-particle":"","family":"Christopoulos","given":"S.","non-dropping-particle":"","parse-names":false,"suffix":""},{"dropping-particle":"","family":"Högersthal","given":"G. Baldassarri Höger","non-dropping-particle":"Von","parse-names":false,"suffix":""},{"dropping-particle":"","family":"Grundy","given":"A. J.D.","non-dropping-particle":"","parse-names":false,"suffix":""},{"dropping-particle":"","family":"Lagoudakis","given":"P. G.","non-dropping-particle":"","parse-names":false,"suffix":""},{"dropping-particle":"V.","family":"Kavokin","given":"A.","non-dropping-particle":"","parse-names":false,"suffix":""},{"dropping-particle":"","family":"Baumberg","given":"J. J.","non-dropping-particle":"","parse-names":false,"suffix":""},{"dropping-particle":"","family":"Christmann","given":"G.","non-dropping-particle":"","parse-names":false,"suffix":""},{"dropping-particle":"","family":"Butté","given":"R.","non-dropping-particle":"","parse-names":false,"suffix":""},{"dropping-particle":"","family":"Feltin","given":"E.","non-dropping-particle":"","parse-names":false,"suffix":""},{"dropping-particle":"","family":"Carlin","given":"J. F.","non-dropping-particle":"","parse-names":false,"suffix":""},{"dropping-particle":"","family":"Grandjean","given":"N.","non-dropping-particle":"","parse-names":false,"suffix":""}],"container-title":"Physical Review Letters","id":"ITEM-1","issue":"12","issued":{"date-parts":[["2007"]]},"page":"126405","title":"Room-temperature polariton lasing in semiconductor microcavities","type":"article-journal","volume":"98"},"uris":["http://www.mendeley.com/documents/?uuid=138dbe8b-1ce6-4f6c-99b3-7127271b86fa"]},{"id":"ITEM-2","itemData":{"DOI":"10.1103/PhysRevLett.101.136409","ISSN":"00319007","abstract":"We observe the buildup of strong (∼50%) spontaneous vector polarization in emission from a GaN-based polariton laser excited by short optical pulses at room temperature. The Stokes vector of emitted light changes its orientation randomly from one excitation pulse to another, so that the time-integrated polarization remains zero. This behavior is completely different from any previous laser. We interpret this observation in terms of the spontaneous symmetry breaking in a Bose-Einstein condensate of exciton polaritons. © 2008 The American Physical Society.","author":[{"dropping-particle":"","family":"Baumberg","given":"J. J.","non-dropping-particle":"","parse-names":false,"suffix":""},{"dropping-particle":"V.","family":"Kavokin","given":"A.","non-dropping-particle":"","parse-names":false,"suffix":""},{"dropping-particle":"","family":"Christopoulos","given":"S.","non-dropping-particle":"","parse-names":false,"suffix":""},{"dropping-particle":"","family":"Grundy","given":"A. J.D.","non-dropping-particle":"","parse-names":false,"suffix":""},{"dropping-particle":"","family":"Butté","given":"R.","non-dropping-particle":"","parse-names":false,"suffix":""},{"dropping-particle":"","family":"Christmann","given":"G.","non-dropping-particle":"","parse-names":false,"suffix":""},{"dropping-particle":"","family":"Solnyshkov","given":"D. D.","non-dropping-particle":"","parse-names":false,"suffix":""},{"dropping-particle":"","family":"Malpuech","given":"G.","non-dropping-particle":"","parse-names":false,"suffix":""},{"dropping-particle":"","family":"Högersthal","given":"G. Baldassarri Höger","non-dropping-particle":"Von","parse-names":false,"suffix":""},{"dropping-particle":"","family":"Feltin","given":"E.","non-dropping-particle":"","parse-names":false,"suffix":""},{"dropping-particle":"","family":"Carlin","given":"J. F.","non-dropping-particle":"","parse-names":false,"suffix":""},{"dropping-particle":"","family":"Grandjean","given":"N.","non-dropping-particle":"","parse-names":false,"suffix":""}],"container-title":"Physical Review Letters","id":"ITEM-2","issue":"13","issued":{"date-parts":[["2008"]]},"page":"136409","title":"Spontaneous polarization buildup in a Room-Temperature polariton laser","type":"article-journal","volume":"101"},"uris":["http://www.mendeley.com/documents/?uuid=12ca49ff-e337-445f-8be7-884dbeb9d9ac"]}],"mendeley":{"formattedCitation":"&lt;sup&gt;144,145&lt;/sup&gt;","plainTextFormattedCitation":"144,145","previouslyFormattedCitation":"&lt;sup&gt;144,145&lt;/sup&gt;"},"properties":{"noteIndex":0},"schema":"https://github.com/citation-style-language/schema/raw/master/csl-citation.json"}</w:instrText>
      </w:r>
      <w:r w:rsidR="00C97231"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144,145</w:t>
      </w:r>
      <w:r w:rsidR="00C97231" w:rsidRPr="00926D5D">
        <w:rPr>
          <w:rFonts w:ascii="Arno Pro" w:hAnsi="Arno Pro"/>
          <w:bCs/>
          <w:color w:val="FF0000"/>
          <w:kern w:val="22"/>
          <w:sz w:val="19"/>
          <w:szCs w:val="19"/>
        </w:rPr>
        <w:fldChar w:fldCharType="end"/>
      </w:r>
      <w:r w:rsidR="00A27176" w:rsidRPr="00926D5D">
        <w:rPr>
          <w:rFonts w:ascii="Arno Pro" w:hAnsi="Arno Pro"/>
          <w:bCs/>
          <w:kern w:val="22"/>
          <w:sz w:val="19"/>
          <w:szCs w:val="19"/>
        </w:rPr>
        <w:t xml:space="preserve"> with </w:t>
      </w:r>
      <w:r w:rsidR="00DE018F" w:rsidRPr="00926D5D">
        <w:rPr>
          <w:rFonts w:ascii="Arno Pro" w:hAnsi="Arno Pro"/>
          <w:bCs/>
          <w:kern w:val="22"/>
          <w:sz w:val="19"/>
          <w:szCs w:val="19"/>
        </w:rPr>
        <w:t>high-quality microcavities.</w:t>
      </w:r>
    </w:p>
    <w:p w14:paraId="0036A4E3" w14:textId="767714E3" w:rsidR="006725A5" w:rsidRPr="00926D5D" w:rsidRDefault="00DE018F" w:rsidP="006725A5">
      <w:pPr>
        <w:spacing w:after="0"/>
        <w:ind w:firstLineChars="50" w:firstLine="95"/>
        <w:rPr>
          <w:rFonts w:ascii="Arno Pro" w:hAnsi="Arno Pro"/>
          <w:bCs/>
          <w:kern w:val="22"/>
          <w:sz w:val="19"/>
          <w:szCs w:val="19"/>
          <w:lang w:eastAsia="ja-JP"/>
        </w:rPr>
      </w:pPr>
      <w:r w:rsidRPr="00926D5D">
        <w:rPr>
          <w:rFonts w:ascii="Arno Pro" w:hAnsi="Arno Pro"/>
          <w:bCs/>
          <w:kern w:val="22"/>
          <w:sz w:val="19"/>
          <w:szCs w:val="19"/>
        </w:rPr>
        <w:t xml:space="preserve">Organic materials </w:t>
      </w:r>
      <w:r w:rsidR="00BC19FC" w:rsidRPr="00926D5D">
        <w:rPr>
          <w:rFonts w:ascii="Arno Pro" w:hAnsi="Arno Pro"/>
          <w:bCs/>
          <w:kern w:val="22"/>
          <w:sz w:val="19"/>
          <w:szCs w:val="19"/>
        </w:rPr>
        <w:t>are suitable for forming coherent quantum state</w:t>
      </w:r>
      <w:r w:rsidRPr="00926D5D">
        <w:rPr>
          <w:rFonts w:ascii="Arno Pro" w:hAnsi="Arno Pro"/>
          <w:bCs/>
          <w:kern w:val="22"/>
          <w:sz w:val="19"/>
          <w:szCs w:val="19"/>
        </w:rPr>
        <w:t xml:space="preserve">s at room temperature because of </w:t>
      </w:r>
      <w:r w:rsidR="00E5119B" w:rsidRPr="00926D5D">
        <w:rPr>
          <w:rFonts w:ascii="Arno Pro" w:hAnsi="Arno Pro"/>
          <w:bCs/>
          <w:kern w:val="22"/>
          <w:sz w:val="19"/>
          <w:szCs w:val="19"/>
        </w:rPr>
        <w:t xml:space="preserve">the </w:t>
      </w:r>
      <w:r w:rsidR="0069158F">
        <w:rPr>
          <w:rFonts w:ascii="Arno Pro" w:hAnsi="Arno Pro"/>
          <w:bCs/>
          <w:kern w:val="22"/>
          <w:sz w:val="19"/>
          <w:szCs w:val="19"/>
        </w:rPr>
        <w:t xml:space="preserve">aforementioned </w:t>
      </w:r>
      <w:r w:rsidR="00E5119B" w:rsidRPr="00926D5D">
        <w:rPr>
          <w:rFonts w:ascii="Arno Pro" w:hAnsi="Arno Pro"/>
          <w:bCs/>
          <w:kern w:val="22"/>
          <w:sz w:val="19"/>
          <w:szCs w:val="19"/>
        </w:rPr>
        <w:t xml:space="preserve">strong binding energy of </w:t>
      </w:r>
      <w:r w:rsidRPr="00926D5D">
        <w:rPr>
          <w:rFonts w:ascii="Arno Pro" w:hAnsi="Arno Pro"/>
          <w:bCs/>
          <w:kern w:val="22"/>
          <w:sz w:val="19"/>
          <w:szCs w:val="19"/>
        </w:rPr>
        <w:t>the Frenkel excitons.</w:t>
      </w:r>
      <w:r w:rsidR="0072183C"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{"citationItems":[{"id":"ITEM-1","itemData":{"DOI":"10.1063/1.3678015","ISSN":"00219606","PMID":"22280770","abstract":"We examine the possibility of observing Bose condensation of a confined two-dimensional polariton gas in an organic quantum well. We deduce a suitable parameterization of a model polynomial Hamiltonian based upon the cavity geometry, the biexciton binding energy, and similar spectroscopic and structural data. By converting the sum-over-states to a semiclassical integration over D-dimensional phase space, we arrive at a principle of correspondence between ideal and non-ideal Bose gases that share a common critical exponent. Using our results, we can calculate the properties for a model cavity containing an anthracene thin film. © 2012 American Institute of Physics.","author":[{"dropping-particle":"","family":"Bittner","given":"Eric R.","non-dropping-particle":"","parse-names":false,"suffix":""},{"dropping-particle":"","family":"Silva","given":"Carlos","non-dropping-particle":"","parse-names":false,"suffix":""}],"container-title":"Journal of Chemical Physics","id":"ITEM-1","issue":"3","issued":{"date-parts":[["2012"]]},"page":"034510","title":"Estimating the conditions for polariton condensation in organic thin-film microcavities","type":"article-journal","volume":"136"},"uris":["http://www.mendeley.com/documents/?uuid=fd12c744-d714-43ca-9aaa-db380a9956ea"]}],"mendeley":{"formattedCitation":"&lt;sup&gt;146&lt;/sup&gt;","plainTextFormattedCitation":"146","previouslyFormattedCitation":"&lt;sup&gt;146&lt;/sup&gt;"},"properties":{"noteIndex":0},"schema":"https://github.com/citation-style-language/schema/raw/master/csl-citation.json"}</w:instrText>
      </w:r>
      <w:r w:rsidR="0072183C"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146</w:t>
      </w:r>
      <w:r w:rsidR="0072183C" w:rsidRPr="00926D5D">
        <w:rPr>
          <w:rFonts w:ascii="Arno Pro" w:hAnsi="Arno Pro"/>
          <w:bCs/>
          <w:color w:val="FF0000"/>
          <w:kern w:val="22"/>
          <w:sz w:val="19"/>
          <w:szCs w:val="19"/>
        </w:rPr>
        <w:fldChar w:fldCharType="end"/>
      </w:r>
      <w:r w:rsidR="00D97236" w:rsidRPr="00926D5D">
        <w:rPr>
          <w:rFonts w:ascii="Arno Pro" w:hAnsi="Arno Pro"/>
          <w:bCs/>
          <w:kern w:val="22"/>
          <w:sz w:val="19"/>
          <w:szCs w:val="19"/>
        </w:rPr>
        <w:t xml:space="preserve"> </w:t>
      </w:r>
      <w:r w:rsidR="004020D0" w:rsidRPr="00926D5D">
        <w:rPr>
          <w:rFonts w:ascii="Arno Pro" w:hAnsi="Arno Pro"/>
          <w:bCs/>
          <w:kern w:val="22"/>
          <w:sz w:val="19"/>
          <w:szCs w:val="19"/>
        </w:rPr>
        <w:t xml:space="preserve">Organic </w:t>
      </w:r>
      <w:r w:rsidR="00EE0056" w:rsidRPr="00926D5D">
        <w:rPr>
          <w:rFonts w:ascii="Arno Pro" w:hAnsi="Arno Pro"/>
          <w:bCs/>
          <w:kern w:val="22"/>
          <w:sz w:val="19"/>
          <w:szCs w:val="19"/>
        </w:rPr>
        <w:t>polariton lasing</w:t>
      </w:r>
      <w:r w:rsidR="004020D0" w:rsidRPr="00926D5D">
        <w:rPr>
          <w:rFonts w:ascii="Arno Pro" w:hAnsi="Arno Pro"/>
          <w:bCs/>
          <w:kern w:val="22"/>
          <w:sz w:val="19"/>
          <w:szCs w:val="19"/>
        </w:rPr>
        <w:t xml:space="preserve"> was first demonstrated in single crystals of </w:t>
      </w:r>
      <w:r w:rsidR="00EE0056" w:rsidRPr="00926D5D">
        <w:rPr>
          <w:rFonts w:ascii="Arno Pro" w:hAnsi="Arno Pro"/>
          <w:bCs/>
          <w:kern w:val="22"/>
          <w:sz w:val="19"/>
          <w:szCs w:val="19"/>
        </w:rPr>
        <w:t xml:space="preserve">anthracene placed </w:t>
      </w:r>
      <w:r w:rsidR="004020D0" w:rsidRPr="00926D5D">
        <w:rPr>
          <w:rFonts w:ascii="Arno Pro" w:hAnsi="Arno Pro"/>
          <w:bCs/>
          <w:kern w:val="22"/>
          <w:sz w:val="19"/>
          <w:szCs w:val="19"/>
        </w:rPr>
        <w:t xml:space="preserve">in a cavity composed of </w:t>
      </w:r>
      <w:r w:rsidR="00EE0056" w:rsidRPr="00926D5D">
        <w:rPr>
          <w:rFonts w:ascii="Arno Pro" w:hAnsi="Arno Pro"/>
          <w:bCs/>
          <w:kern w:val="22"/>
          <w:sz w:val="19"/>
          <w:szCs w:val="19"/>
        </w:rPr>
        <w:t>two DBR mirrors.</w:t>
      </w:r>
      <w:r w:rsidR="00F41BFF">
        <w:rPr>
          <w:rFonts w:ascii="Arno Pro" w:hAnsi="Arno Pro"/>
          <w:bCs/>
          <w:kern w:val="22"/>
          <w:sz w:val="19"/>
          <w:szCs w:val="19"/>
        </w:rPr>
        <w:t xml:space="preserve"> </w:t>
      </w:r>
      <w:r w:rsidR="00EE0056" w:rsidRPr="00926D5D">
        <w:rPr>
          <w:rFonts w:ascii="Arno Pro" w:hAnsi="Arno Pro"/>
          <w:bCs/>
          <w:kern w:val="22"/>
          <w:sz w:val="19"/>
          <w:szCs w:val="19"/>
        </w:rPr>
        <w:t>At room temperature</w:t>
      </w:r>
      <w:r w:rsidR="004020D0" w:rsidRPr="00926D5D">
        <w:rPr>
          <w:rFonts w:ascii="Arno Pro" w:hAnsi="Arno Pro"/>
          <w:bCs/>
          <w:kern w:val="22"/>
          <w:sz w:val="19"/>
          <w:szCs w:val="19"/>
        </w:rPr>
        <w:t>,</w:t>
      </w:r>
      <w:r w:rsidR="00EE0056" w:rsidRPr="00926D5D">
        <w:rPr>
          <w:rFonts w:ascii="Arno Pro" w:hAnsi="Arno Pro"/>
          <w:bCs/>
          <w:kern w:val="22"/>
          <w:sz w:val="19"/>
          <w:szCs w:val="19"/>
        </w:rPr>
        <w:t xml:space="preserve"> the lasing threshold was lower </w:t>
      </w:r>
      <w:r w:rsidR="004020D0" w:rsidRPr="00926D5D">
        <w:rPr>
          <w:rFonts w:ascii="Arno Pro" w:hAnsi="Arno Pro"/>
          <w:bCs/>
          <w:kern w:val="22"/>
          <w:sz w:val="19"/>
          <w:szCs w:val="19"/>
        </w:rPr>
        <w:t>than</w:t>
      </w:r>
      <w:r w:rsidR="00EE0056" w:rsidRPr="00926D5D">
        <w:rPr>
          <w:rFonts w:ascii="Arno Pro" w:hAnsi="Arno Pro"/>
          <w:bCs/>
          <w:kern w:val="22"/>
          <w:sz w:val="19"/>
          <w:szCs w:val="19"/>
        </w:rPr>
        <w:t xml:space="preserve"> the </w:t>
      </w:r>
      <w:r w:rsidR="004020D0" w:rsidRPr="00926D5D">
        <w:rPr>
          <w:rFonts w:ascii="Arno Pro" w:hAnsi="Arno Pro"/>
          <w:bCs/>
          <w:kern w:val="22"/>
          <w:sz w:val="19"/>
          <w:szCs w:val="19"/>
        </w:rPr>
        <w:t xml:space="preserve">lowest </w:t>
      </w:r>
      <w:r w:rsidR="00EE0056" w:rsidRPr="00926D5D">
        <w:rPr>
          <w:rFonts w:ascii="Arno Pro" w:hAnsi="Arno Pro"/>
          <w:bCs/>
          <w:kern w:val="22"/>
          <w:sz w:val="19"/>
          <w:szCs w:val="19"/>
        </w:rPr>
        <w:t>threshold for conventional photonic lasing.</w:t>
      </w:r>
      <w:r w:rsidR="004020D0"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{"citationItems":[{"id":"ITEM-1","itemData":{"DOI":"10.1038/nphoton.2010.86","ISSN":"17494885","abstract":"The optical properties of organic semiconductors are almost exclusively described using the Frenkel exciton picture. In this description, the strong Coulombic interaction between an excited electron and the charged vacancy it leaves behind (a hole) is automatically taken into account. If, in an optical microcavity, the exciton-photon interaction is strong compared to the excitonic and photonic decay rates, a second quasiparticle, the microcavity polariton, must be introduced to properly account for this coupling. Coherent, laser-like emission from polaritons has been predicted to occur when the ground-state occupancy of polaritons n gs, reaches 1 (ref.3). This process, known as polariton lasing, can occur at thresholds much lower than required for conventional lasing. Polaritons in organic semiconductors are highly stable at room temperature, but to our knowledge, there has as yet been no report of nonlinear emission from these structures. Here, we demonstrate polariton lasing at room temperature in an organic microcavity composed of a melt-grown anthracene single crystal sandwiched between two dielectric mirrors. © 2010 Macmillan Publishers Limited. All rights reserved.","author":[{"dropping-particle":"","family":"Kéna-Cohen","given":"S.","non-dropping-particle":"","parse-names":false,"suffix":""},{"dropping-particle":"","family":"Forrest","given":"S. R.","non-dropping-particle":"","parse-names":false,"suffix":""}],"container-title":"Nature Photonics","id":"ITEM-1","issue":"6","issued":{"date-parts":[["2010"]]},"page":"371-375","title":"Room-temperature polariton lasing in an organic single-crystal microcavity","type":"article-journal","volume":"4"},"uris":["http://www.mendeley.com/documents/?uuid=e78d05e6-f208-4be6-a01c-ae7738b71cb3"]}],"mendeley":{"formattedCitation":"&lt;sup&gt;147&lt;/sup&gt;","plainTextFormattedCitation":"147","previouslyFormattedCitation":"&lt;sup&gt;147&lt;/sup&gt;"},"properties":{"noteIndex":0},"schema":"https://github.com/citation-style-language/schema/raw/master/csl-citation.json"}</w:instrText>
      </w:r>
      <w:r w:rsidR="004020D0"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147</w:t>
      </w:r>
      <w:r w:rsidR="004020D0" w:rsidRPr="00926D5D">
        <w:rPr>
          <w:rFonts w:ascii="Arno Pro" w:hAnsi="Arno Pro"/>
          <w:bCs/>
          <w:color w:val="FF0000"/>
          <w:kern w:val="22"/>
          <w:sz w:val="19"/>
          <w:szCs w:val="19"/>
        </w:rPr>
        <w:fldChar w:fldCharType="end"/>
      </w:r>
      <w:r w:rsidR="00263F7E" w:rsidRPr="00926D5D">
        <w:rPr>
          <w:rFonts w:ascii="Arno Pro" w:hAnsi="Arno Pro"/>
          <w:bCs/>
          <w:color w:val="FF0000"/>
          <w:kern w:val="22"/>
          <w:sz w:val="19"/>
          <w:szCs w:val="19"/>
        </w:rPr>
        <w:t xml:space="preserve"> </w:t>
      </w:r>
      <w:r w:rsidR="00263F7E" w:rsidRPr="00926D5D">
        <w:rPr>
          <w:rFonts w:ascii="Arno Pro" w:hAnsi="Arno Pro"/>
          <w:bCs/>
          <w:kern w:val="22"/>
          <w:sz w:val="19"/>
          <w:szCs w:val="19"/>
          <w:lang w:eastAsia="ja-JP"/>
        </w:rPr>
        <w:t xml:space="preserve">Later, organic polariton BEC was realized at room temperature </w:t>
      </w:r>
      <w:r w:rsidR="00F32F85" w:rsidRPr="00926D5D">
        <w:rPr>
          <w:rFonts w:ascii="Arno Pro" w:hAnsi="Arno Pro"/>
          <w:bCs/>
          <w:kern w:val="22"/>
          <w:sz w:val="19"/>
          <w:szCs w:val="19"/>
        </w:rPr>
        <w:t xml:space="preserve">in </w:t>
      </w:r>
      <w:r w:rsidR="00263F7E" w:rsidRPr="00926D5D">
        <w:rPr>
          <w:rFonts w:ascii="Arno Pro" w:hAnsi="Arno Pro"/>
          <w:bCs/>
          <w:kern w:val="22"/>
          <w:sz w:val="19"/>
          <w:szCs w:val="19"/>
        </w:rPr>
        <w:t>methyl-substituted ladder-type poly(p-phenylene)</w:t>
      </w:r>
      <w:r w:rsidR="00B3135D">
        <w:rPr>
          <w:rFonts w:ascii="Arno Pro" w:hAnsi="Arno Pro"/>
          <w:bCs/>
          <w:kern w:val="22"/>
          <w:sz w:val="19"/>
          <w:szCs w:val="19"/>
        </w:rPr>
        <w:t xml:space="preserve"> polymers </w:t>
      </w:r>
      <w:r w:rsidR="00263F7E" w:rsidRPr="00926D5D">
        <w:rPr>
          <w:rFonts w:ascii="Arno Pro" w:hAnsi="Arno Pro"/>
          <w:bCs/>
          <w:kern w:val="22"/>
          <w:sz w:val="19"/>
          <w:szCs w:val="19"/>
        </w:rPr>
        <w:t>placed</w:t>
      </w:r>
      <w:r w:rsidR="00F32F85" w:rsidRPr="00926D5D">
        <w:rPr>
          <w:rFonts w:ascii="Arno Pro" w:hAnsi="Arno Pro"/>
          <w:bCs/>
          <w:kern w:val="22"/>
          <w:sz w:val="19"/>
          <w:szCs w:val="19"/>
        </w:rPr>
        <w:t xml:space="preserve"> between two DBR mirrors.</w:t>
      </w:r>
      <w:r w:rsidR="00263F7E"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{"citationItems":[{"id":"ITEM-1","itemData":{"DOI":"10.1038/nmat3925","ISSN":"14761122","PMID":"24651424","author":[{"dropping-particle":"","family":"Johannes D. Plumhof, Thilo Stöferle, Lijian Mai","given":"Ullrich Scherf and Rainer F. Mahrt","non-dropping-particle":"","parse-names":false,"suffix":""}],"container-title":"Nature Materials","id":"ITEM-1","issue":"4","issued":{"date-parts":[["2014"]]},"page":"247-252","publisher":"Nature Publishing Group","title":"Room-temperature Bose–Einstein condensation of cavity exciton–polaritons in a polymer","type":"article-journal","volume":"13"},"uris":["http://www.mendeley.com/documents/?uuid=1c1ddfac-af64-40ec-bb44-2ed52d301caa"]}],"mendeley":{"formattedCitation":"&lt;sup&gt;148&lt;/sup&gt;","plainTextFormattedCitation":"148","previouslyFormattedCitation":"&lt;sup&gt;148&lt;/sup&gt;"},"properties":{"noteIndex":0},"schema":"https://github.com/citation-style-language/schema/raw/master/csl-citation.json"}</w:instrText>
      </w:r>
      <w:r w:rsidR="00263F7E"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148</w:t>
      </w:r>
      <w:r w:rsidR="00263F7E" w:rsidRPr="00926D5D">
        <w:rPr>
          <w:rFonts w:ascii="Arno Pro" w:hAnsi="Arno Pro"/>
          <w:bCs/>
          <w:color w:val="FF0000"/>
          <w:kern w:val="22"/>
          <w:sz w:val="19"/>
          <w:szCs w:val="19"/>
        </w:rPr>
        <w:fldChar w:fldCharType="end"/>
      </w:r>
      <w:r w:rsidR="006F4868" w:rsidRPr="00926D5D">
        <w:rPr>
          <w:rFonts w:ascii="Arno Pro" w:hAnsi="Arno Pro"/>
          <w:bCs/>
          <w:color w:val="FF0000"/>
          <w:kern w:val="22"/>
          <w:sz w:val="19"/>
          <w:szCs w:val="19"/>
        </w:rPr>
        <w:t xml:space="preserve"> </w:t>
      </w:r>
      <w:r w:rsidR="006B62C4" w:rsidRPr="00926D5D">
        <w:rPr>
          <w:rFonts w:ascii="Arno Pro" w:hAnsi="Arno Pro"/>
          <w:bCs/>
          <w:kern w:val="22"/>
          <w:sz w:val="19"/>
          <w:szCs w:val="19"/>
        </w:rPr>
        <w:t xml:space="preserve">To date, room-temperature organic </w:t>
      </w:r>
      <w:r w:rsidR="006F4868" w:rsidRPr="00926D5D">
        <w:rPr>
          <w:rFonts w:ascii="Arno Pro" w:hAnsi="Arno Pro"/>
          <w:bCs/>
          <w:kern w:val="22"/>
          <w:sz w:val="19"/>
          <w:szCs w:val="19"/>
        </w:rPr>
        <w:t>polariton condensation</w:t>
      </w:r>
      <w:r w:rsidR="006F4868"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{"citationItems":[{"id":"ITEM-1","itemData":{"DOI":"10.1103/PhysRevLett.115.035301","ISSN":"10797114","PMID":"26230799","abstract":"Although only a handful of organic materials have shown polariton condensation, their study is rapidly becoming more accessible. The spontaneous appearance of long-range spatial coherence is often recognized as a defining feature of such condensates. In this Letter, we study the emergence of spatial coherence in an organic microcavity and demonstrate a numb</w:instrText>
      </w:r>
      <w:r w:rsidR="000A5E5C">
        <w:rPr>
          <w:rFonts w:ascii="Arno Pro" w:hAnsi="Arno Pro" w:hint="eastAsia"/>
          <w:bCs/>
          <w:color w:val="FF0000"/>
          <w:kern w:val="22"/>
          <w:sz w:val="19"/>
          <w:szCs w:val="19"/>
        </w:rPr>
        <w:instrText>er of unique features stemming from the peculiarities of this material set. Despite its disordered nature, we find that correlations extend over the entire spot size, and we measure g(1)(r,r</w:instrText>
      </w:r>
      <w:r w:rsidR="000A5E5C">
        <w:rPr>
          <w:rFonts w:ascii="Arno Pro" w:hAnsi="Arno Pro" w:hint="eastAsia"/>
          <w:bCs/>
          <w:color w:val="FF0000"/>
          <w:kern w:val="22"/>
          <w:sz w:val="19"/>
          <w:szCs w:val="19"/>
        </w:rPr>
        <w:instrText>′</w:instrText>
      </w:r>
      <w:r w:rsidR="000A5E5C">
        <w:rPr>
          <w:rFonts w:ascii="Arno Pro" w:hAnsi="Arno Pro" w:hint="eastAsia"/>
          <w:bCs/>
          <w:color w:val="FF0000"/>
          <w:kern w:val="22"/>
          <w:sz w:val="19"/>
          <w:szCs w:val="19"/>
        </w:rPr>
        <w:instrText>) values of nearly unity at short distances and of 50% for point</w:instrText>
      </w:r>
      <w:r w:rsidR="000A5E5C">
        <w:rPr>
          <w:rFonts w:ascii="Arno Pro" w:hAnsi="Arno Pro"/>
          <w:bCs/>
          <w:color w:val="FF0000"/>
          <w:kern w:val="22"/>
          <w:sz w:val="19"/>
          <w:szCs w:val="19"/>
        </w:rPr>
        <w:instrText>s separated by nearly 10μm. We show that for large spots, strong shot-to-shot fluctuations emerge as varying phase gradients and defects, including the spontaneous formation of vortices. These are consistent with the presence of modulation instabilities. Furthermore, we find that measurements with flat-top spots are significantly influenced by disorder and can, in some cases, lead to the formation of mutually incoherent localized condensates.","author":[{"dropping-particle":"","family":"Daskalakis","given":"K. S.","non-dropping-particle":"","parse-names":false,"suffix":""},{"dropping-particle":"","family":"Maier","given":"S. A.","non-dropping-particle":"","parse-names":false,"suffix":""},{"dropping-particle":"","family":"Kéna-Cohen","given":"S.","non-dropping-particle":"","parse-names":false,"suffix":""}],"container-title":"Physical Review Letters","id":"ITEM-1","issue":"3","issued":{"date-parts":[["2015"]]},"page":"035301","title":"Spatial Coherence and Stability in a Disordered Organic Polariton Condensate","type":"article-journal","volume":"115"},"uris":["http://www.mendeley.com/documents/?uuid=2498260d-b9c0-435f-be6e-6361cce34ded"]},{"id":"ITEM-2","itemData":{"DOI":"10.1021/acsphotonics.7b00283","ISSN":"23304022","abstract":"By imaging single-shot realizations of an organic polariton quantum fluid, we observe the long-sought dynamical instability of nonequilibrium condensates. We find an excellent agreement between the experimental data and a numerical simulation of the open-dissipative Gross-Pitaevskii equation, without performing any parameter fitting, which allows us to draw several important conclusions about the physics of the system. We find that the reservoir dynamics are in the strongly nonadiabatic regime, which renders the complex Ginzburg-Landau description invalid. The observed transition from stable to unstable fluid can only be explained by taking into account the specific form of reservoir-mediated instability as well as particle currents induced by the finite extent of the pump spot.","author":[{"dropping-particle":"","family":"Bobrovska","given":"Nataliya","non-dropping-particle":"","parse-names":false,"suffix":""},{"dropping-particle":"","family":"Matuszewski","given":"Michał","non-dropping-particle":"","parse-names":false,"suffix":""},{"dropping-particle":"","family":"Daskalakis","given":"Konstantinos S.","non-dropping-particle":"","parse-names":false,"suffix":""},{"dropping-particle":"","family":"Maier","given":"Stefan A.","non-dropping-particle":"","parse-names":false,"suffix":""},{"dropping-particle":"","family":"Kéna-Cohen","given":"Stéphane","non-dropping-particle":"","parse-names":false,"suffix":""}],"container-title":"ACS Photonics","id":"ITEM-2","issue":"1","issued":{"date-parts":[["2018"]]},"page":"111-118","title":"Dynamical Instability of a Nonequilibrium Exciton-Polariton Condensate","type":"article-journal","volume":"5"},"uris":["http://www.mendeley.com/documents/?uuid=5d920482-9771-40b5-bda0-de2e5a7c0b66"]},{"id":"ITEM-3","itemData":{"DOI":"10.1021/acs.nanolett.0c03009","ISSN":"15306992","PMID":"32986448","abstract":"Although organic polariton condensation has been recently demonstrated, they only utilize the photon part of polaritons and ignore the excitonic contribution because the polariton-polariton and polariton-reservoir interactions are weak in organic microcavities owing to the absence of Coulomb exchange-interactions between Frenkel excitons. We demonstrate highly efficient and strongly polarization-dependent polariton condensates in a microcavity consisting of an H-aggregate organic single-crystalline microbelt sandwiched between two silver reflectors. Benefitting from the advantages of vibronic coupling in H-aggregates and heavy exciton-like polaritons, both macroscopic coherent polariton ground-state population and high-energy quantized-modes are observed. The measurements are qualitatively reproduced based on simulations of the spatiotemporal polariton dynamics. The observation of low threshold polariton lasing, the ease of fabrication, and the potential for efficient electronic charge injection make microcrystals of organic semiconductors attractive candidates for continuous wave and electrically pumped functional photonic polariton circuits and organic polariton lasers, operating at room temperature.","author":[{"dropping-particle":"","family":"Ren","given":"Jiahuan","non-dropping-particle":"","parse-names":false,"suffix":""},{"dropping-particle":"","family":"Liao","given":"Qing","non-dropping-particle":"","parse-names":false,"suffix":""},{"dropping-particle":"","family":"Huang","given":"Han","non-dropping-particle":"","parse-names":false,"suffix":""},{"dropping-particle":"","family":"Li","given":"Yao","non-dropping-particle":"","parse-names":false,"suffix":""},{"dropping-particle":"","family":"Gao","given":"Tingge","non-dropping-particle":"","parse-names":false,"suffix":""},{"dropping-particle":"","family":"Ma","given":"Xuekai","non-dropping-particle":"","parse-names":false,"suffix":""},{"dropping-particle":"","family":"Schumacher","given":"Stefan","non-dropping-particle":"","parse-names":false,"suffix":""},{"dropping-particle":"","family":"Yao","given":"Jiannian","non-dropping-particle":"","parse-names":false,"suffix":""},{"dropping-particle":"","family":"Bai","given":"Shuming","non-dropping-particle":"","parse-names":false,"suffix":""},{"dropping-particle":"","family":"Fu","given":"Hongbing","non-dropping-particle":"","parse-names":false,"suffix":""}],"container-title":"Nano Letters","id":"ITEM-3","issue":"10","issued":{"date-parts":[["2020"]]},"page":"7550-7557","title":"Efficient Bosonic Condensation of Exciton Polaritons in an H-Aggregate Organic Single-Crystal Microcavity","type":"article-journal","volume":"20"},"uris":["http://www.mendeley.com/documents/?uuid=7545a6f1-9970-4bbb-bf1d-d3543ad4e354"]},{"id":"ITEM-4","itemData":{"DOI":"10.1038/s41467-021-23524-y","ISSN":"20411723","PMID":"34075038","abstract":"Exciton–polariton Bose–Einstein condensation (EP BEC) is of crucial importance for the development of coherent light sources and optical logic elements, as it creates a new state of matter with coherent nature and nonlinear behaviors. The demand for room temperature EP BEC has driven the development of organic polaritons because of the large binding energies of Frenkel excitons in organic materials. However, the reliance on external high-finesse microcavities for organic EP BEC results in poor compactness and integrability of devices, which restricts their practical applications in on-chip integration. Here, we demonstrate room temperature EP BEC in organic single-crystal microribbon natural cavities. The regularly shaped microribbons serve as waveguide Fabry–Pérot microcavities, in which efficient strong coupling between Frenkel excitons and photons leads to the generation of EPs at room temperature. The large exciton–photon coupling strength due to high exciton densities facilitates the achievement of EP BEC. Taking advantages of interactions in EP condensates and dimension confinement effects, we demonstrate the realization of controllable output of coherent light from the microribbons. We hope that the results will provide a useful enlightenment for using organic single crystals to construct miniaturized polaritonic devices.","author":[{"dropping-particle":"","family":"Tang","given":"Ji","non-dropping-particle":"","parse-names":false,"suffix":""},{"dropping-particle":"","family":"Zhang","given":"Jian","non-dropping-particle":"","parse-names":false,"suffix":""},{"dropping-particle":"","family":"Lv","given":"Yuanchao","non-dropping-particle":"","parse-names":false,"suffix":""},{"dropping-particle":"","family":"Wang","given":"Hong","non-dropping-particle":"","parse-names":false,"suffix":""},{"dropping-particle":"","family":"Xu","given":"Fa Feng","non-dropping-particle":"","parse-names":false,"suffix":""},{"dropping-particle":"","family":"Zhang","given":"Chuang","non-dropping-particle":"","parse-names":false,"suffix":""},{"dropping-particle":"","family":"Sun","given":"Liaoxin","non-dropping-particle":"","parse-names":false,"suffix":""},{"dropping-particle":"","family":"Yao","given":"Jiannian","non-dropping-particle":"","parse-names":false,"suffix":""},{"dropping-particle":"","family":"Zhao","given":"Yong Sheng","non-dropping-particle":"","parse-names":false,"suffix":""}],"container-title":"Nature Communications","id":"ITEM-4","issue":"1","issued":{"date-parts":[["2021"]]},"page":"3265","publisher":"Springer US","title":"Room temperature exciton–polariton Bose–Einstein condensation in organic single-crystal microribbon cavities","type":"article-journal","volume":"12"},"uris":["http://www.mendeley.com/documents/?uuid=90b2ba22-564a-4402-9683-fbeb23c02d2a"]},{"id":"ITEM-5","itemData":{"DOI":"10.1002/adom.201600337","ISSN":"21951071","abstract":"The optical properties of a series of strongly coupled microcavities containing the fluorescent molecular dye BODIPY-Br (bromine-substituted boron-dipyrromethene) dispersed into a transparent dielectric matrix are explored, with each cavity having a different exciton–photon detuning. Using temperature dependent emission, time-resolved spectroscopy, white-light reflectivity, and measurements of fluorescence quantum yield, the population of polaritons is explored along the lower polariton branch. It is found that both the cavity fluorescence quantum efficiency and the distribution of polariton states along the lower polariton branch is a function of exciton–photon detuning. Importantly, it is shown that in the most negatively detuned cavities, the emission quantum efficiency approaches that of a control (noncavity) film. A simple fitting model is developed, which is based upon direct radiative pumping of polariton states along the lower polariton branch and used it to obtain an excellent agreement with measured photoluminescence as a function of temperature and exciton–photon detuning, and qualitative agreement with the measured photoluminescence quantum efficiency. The radiative pumping mechanism indicates that to facilitate the formation of a nonequilibrium polariton condensate in strongly-coupled microcavities containing dispersed molecular dyes, it is important to utilize materials having high fluorescent quantum efficiency and fast radiative rates.","author":[{"dropping-particle":"","family":"Grant","given":"Richard T.","non-dropping-particle":"","parse-names":false,"suffix":""},{"dropping-particle":"","family":"Michetti","given":"Paolo","non-dropping-particle":"","parse-names":false,"suffix":""},{"dropping-particle":"","family":"Musser","given":"Andrew J.","non-dropping-particle":"","parse-names":false,"suffix":""},{"dropping-particle":"","family":"Gregoire","given":"Pascal","non-dropping-particle":"","parse-names":false,"suffix":""},{"dropping-particle":"","family":"Virgili","given":"Tersilla","non-dropping-particle":"","parse-names":false,"suffix":""},{"dropping-particle":"","family":"Vella","given":"Eleonora","non-dropping-particle":"","parse-names":false,"suffix":""},{"dropping-particle":"","family":"Cavazzini","given":"Marco","non-dropping-particle":"","parse-names":false,"suffix":""},{"dropping-particle":"","family":"Georgiou","given":"Kyriacos","non-dropping-particle":"","parse-names":false,"suffix":""},{"dropping-particle":"","family":"Galeotti","given":"Francesco","non-dropping-particle":"","parse-names":false,"suffix":""},{"dropping-particle":"","family":"Clark","given":"Caspar","non-dropping-particle":"","parse-names":false,"suffix":""},{"dropping-particle":"","family":"Clark","given":"Jenny","non-dropping-particle":"","parse-names":false,"suffix":""},{"dropping-particle":"","family":"Silva","given":"Carlos","non-dropping-particle":"","parse-names":false,"suffix":""},{"dropping-particle":"","family":"Lidzey","given":"David G.","non-dropping-particle":"","parse-names":false,"suffix":""}],"container-title":"Advanced Optical Materials","id":"ITEM-5","issue":"10","issued":{"date-parts":[["2016"]]},"page":"1615-1623","title":"Efficient Radiative Pumping of Polaritons in a Strongly Coupled Microcavity by a Fluorescent Molecular Dye","type":"article-journal","volume":"4"},"uris":["http://www.mendeley.com/documents/?uuid=c3dfee70-c88d-4333-8344-2ead9d7fe81f"]}],"mendeley":{"formattedCitation":"&lt;sup&gt;149–153&lt;/sup&gt;","plainTextFormattedCitation":"149–153","previouslyFormattedCitation":"&lt;sup&gt;149–153&lt;/sup&gt;"},"properties":{"noteIndex":0},"schema":"https://github.com/citation-style-language/schema/raw/master/csl-citation.json"}</w:instrText>
      </w:r>
      <w:r w:rsidR="006F4868"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149–153</w:t>
      </w:r>
      <w:r w:rsidR="006F4868" w:rsidRPr="00926D5D">
        <w:rPr>
          <w:rFonts w:ascii="Arno Pro" w:hAnsi="Arno Pro"/>
          <w:bCs/>
          <w:color w:val="FF0000"/>
          <w:kern w:val="22"/>
          <w:sz w:val="19"/>
          <w:szCs w:val="19"/>
        </w:rPr>
        <w:fldChar w:fldCharType="end"/>
      </w:r>
      <w:r w:rsidR="006B62C4" w:rsidRPr="00926D5D">
        <w:rPr>
          <w:rFonts w:ascii="Arno Pro" w:hAnsi="Arno Pro"/>
          <w:bCs/>
          <w:kern w:val="22"/>
          <w:sz w:val="19"/>
          <w:szCs w:val="19"/>
        </w:rPr>
        <w:t xml:space="preserve"> and many promising applications based on related quantum phenomena, including polariton lasing</w:t>
      </w:r>
      <w:r w:rsidR="00CE00ED"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{"citationItems":[{"id":"ITEM-1","itemData":{"DOI":"10.1103/PhysRevLett.125.233603","ISSN":"10797114","PMID":"33337197","abstract":"We present a beyond-mean-field approach to predict the nature of organic polariton lasing, accounting for all relevant photon modes in a planar microcavity. Starting from a microscopic picture, we show how lasing can switch between polaritonic states resonant with the maximal gain, and those at the bottom of the polariton dispersion. We show how the population of nonlasing modes can be found, and by using two-time correlations, we show how the photoluminescence spectrum (of both lasing and nonlasing modes) evolves with pumping and coupling strength, confirming recent experimental work on the origin of blueshift for polariton lasing.","author":[{"dropping-particle":"","family":"Arnardottir","given":"Kristin B.","non-dropping-particle":"","parse-names":false,"suffix":""},{"dropping-particle":"","family":"Moilanen","given":"Antti J.","non-dropping-particle":"","parse-names":false,"suffix":""},{"dropping-particle":"","family":"Strashko","given":"Artem","non-dropping-particle":"","parse-names":false,"suffix":""},{"dropping-particle":"","family":"Törmä","given":"Päivi","non-dropping-particle":"","parse-names":false,"suffix":""},{"dropping-particle":"","family":"Keeling","given":"Jonathan","non-dropping-particle":"","parse-names":false,"suffix":""}],"container-title":"Physical Review Letters","id":"ITEM-1","issue":"23","issued":{"date-parts":[["2020"]]},"page":"233603","publisher":"American Physical Society","title":"Multimode Organic Polariton Lasing","type":"article-journal","volume":"125"},"uris":["http://www.mendeley.com/documents/?uuid=bfe09dd4-9eeb-4f38-8272-29d974b8d32b"]}],"mendeley":{"formattedCitation":"&lt;sup&gt;154&lt;/sup&gt;","plainTextFormattedCitation":"154","previouslyFormattedCitation":"&lt;sup&gt;154&lt;/sup&gt;"},"properties":{"noteIndex":0},"schema":"https://github.com/citation-style-language/schema/raw/master/csl-citation.json"}</w:instrText>
      </w:r>
      <w:r w:rsidR="00CE00ED"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154</w:t>
      </w:r>
      <w:r w:rsidR="00CE00ED" w:rsidRPr="00926D5D">
        <w:rPr>
          <w:rFonts w:ascii="Arno Pro" w:hAnsi="Arno Pro"/>
          <w:bCs/>
          <w:color w:val="FF0000"/>
          <w:kern w:val="22"/>
          <w:sz w:val="19"/>
          <w:szCs w:val="19"/>
        </w:rPr>
        <w:fldChar w:fldCharType="end"/>
      </w:r>
      <w:r w:rsidR="006F4868" w:rsidRPr="00926D5D">
        <w:rPr>
          <w:rFonts w:ascii="Arno Pro" w:hAnsi="Arno Pro"/>
          <w:bCs/>
          <w:color w:val="FF0000"/>
          <w:kern w:val="22"/>
          <w:sz w:val="19"/>
          <w:szCs w:val="19"/>
        </w:rPr>
        <w:t xml:space="preserve"> </w:t>
      </w:r>
      <w:r w:rsidR="006F4868" w:rsidRPr="00926D5D">
        <w:rPr>
          <w:rFonts w:ascii="Arno Pro" w:hAnsi="Arno Pro"/>
          <w:bCs/>
          <w:kern w:val="22"/>
          <w:sz w:val="19"/>
          <w:szCs w:val="19"/>
        </w:rPr>
        <w:t xml:space="preserve">and </w:t>
      </w:r>
      <w:r w:rsidR="006B62C4" w:rsidRPr="00926D5D">
        <w:rPr>
          <w:rFonts w:ascii="Arno Pro" w:hAnsi="Arno Pro"/>
          <w:bCs/>
          <w:kern w:val="22"/>
          <w:sz w:val="19"/>
          <w:szCs w:val="19"/>
        </w:rPr>
        <w:t xml:space="preserve"> superfluidity</w:t>
      </w:r>
      <w:r w:rsidR="006F4868" w:rsidRPr="00926D5D">
        <w:rPr>
          <w:rFonts w:ascii="Arno Pro" w:hAnsi="Arno Pro"/>
          <w:bCs/>
          <w:color w:val="FF0000"/>
          <w:kern w:val="22"/>
          <w:sz w:val="19"/>
          <w:szCs w:val="19"/>
        </w:rPr>
        <w:fldChar w:fldCharType="begin" w:fldLock="1"/>
      </w:r>
      <w:r w:rsidR="000A5E5C">
        <w:rPr>
          <w:rFonts w:ascii="Arno Pro" w:hAnsi="Arno Pro"/>
          <w:bCs/>
          <w:color w:val="FF0000"/>
          <w:kern w:val="22"/>
          <w:sz w:val="19"/>
          <w:szCs w:val="19"/>
        </w:rPr>
        <w:instrText>ADDIN CSL_CITATION {"citationItems":[{"id":"ITEM-1","itemData":{"DOI":"10.1038/nmat3874","ISSN":"14764660","PMID":"24509602","abstract":"Under the right conditions, cavity polaritons form a macroscopic condensate in the ground state. The fascinating nonlinear behaviour of this condensate is largely dictated by the strength of polariton-polariton interactions. In inorganic semiconductors, these result principally from the Coulomb interaction between Wannier-Mott excitons. Such interactions are considerably weaker for the tightly bound Frenkel excitons characteristic of organic semiconductors and were notably absent in the first reported demonstration of organic polariton lasing. In this work, we demonstrate the realization of an organic polariton condensate, at room temperature, in a microcavity containing a thin film of 2,7-bis[9,9-di(4-methylphenyl)-fluoren-2-yl]-9,9-di(4-methylphenyl)fluorene. On reaching threshold, we observe the spontaneous formation of a linearly polarized condensate, which exhibits a superlinear power dependence, long-range order and a power-dependent blueshift: a clear signature of Frenkel polariton interactions. © 2014 Macmillan Publishers Limited.","author":[{"dropping-particle":"","family":"Daskalakis","given":"K. S.","non-dropping-particle":"","parse-names":false,"suffix":""},{"dropping-particle":"","family":"Maier","given":"S. A.","non-dropping-particle":"","parse-names":false,"suffix":""},{"dropping-particle":"","family":"Murray","given":"R.","non-dropping-particle":"","parse-names":false,"suffix":""},{"dropping-particle":"","family":"Kéna-Cohen","given":"S.","non-dropping-particle":"","parse-names":false,"suffix":""}],"container-title":"Nature Materials","id":"ITEM-1","issue":"3","issued":{"date-parts":[["2014"]]},"page":"271-278","title":"Nonlinear interactions in an organic polariton condensate","type":"article-journal","volume":"13"},"uris":["http://www.mendeley.com/documents/?uuid=b32ce4d4-6dbd-4b5b-af18-eee59718d992"]}],"mendeley":{"formattedCitation":"&lt;sup&gt;155&lt;/sup&gt;","plainTextFormattedCitation":"155","previouslyFormattedCitation":"&lt;sup&gt;155&lt;/sup&gt;"},"properties":{"noteIndex":0},"schema":"https://github.com/citation-style-language/schema/raw/master/csl-citation.json"}</w:instrText>
      </w:r>
      <w:r w:rsidR="006F4868" w:rsidRPr="00926D5D">
        <w:rPr>
          <w:rFonts w:ascii="Arno Pro" w:hAnsi="Arno Pro"/>
          <w:bCs/>
          <w:color w:val="FF0000"/>
          <w:kern w:val="22"/>
          <w:sz w:val="19"/>
          <w:szCs w:val="19"/>
        </w:rPr>
        <w:fldChar w:fldCharType="separate"/>
      </w:r>
      <w:r w:rsidR="00B833BD" w:rsidRPr="00B833BD">
        <w:rPr>
          <w:rFonts w:ascii="Arno Pro" w:hAnsi="Arno Pro"/>
          <w:bCs/>
          <w:noProof/>
          <w:color w:val="FF0000"/>
          <w:kern w:val="22"/>
          <w:sz w:val="19"/>
          <w:szCs w:val="19"/>
          <w:vertAlign w:val="superscript"/>
        </w:rPr>
        <w:t>155</w:t>
      </w:r>
      <w:r w:rsidR="006F4868" w:rsidRPr="00926D5D">
        <w:rPr>
          <w:rFonts w:ascii="Arno Pro" w:hAnsi="Arno Pro"/>
          <w:bCs/>
          <w:color w:val="FF0000"/>
          <w:kern w:val="22"/>
          <w:sz w:val="19"/>
          <w:szCs w:val="19"/>
        </w:rPr>
        <w:fldChar w:fldCharType="end"/>
      </w:r>
      <w:r w:rsidR="006F4868" w:rsidRPr="00926D5D">
        <w:rPr>
          <w:rFonts w:ascii="Arno Pro" w:hAnsi="Arno Pro"/>
          <w:bCs/>
          <w:kern w:val="22"/>
          <w:sz w:val="19"/>
          <w:szCs w:val="19"/>
        </w:rPr>
        <w:t xml:space="preserve"> </w:t>
      </w:r>
      <w:r w:rsidR="00134523">
        <w:rPr>
          <w:rFonts w:ascii="Arno Pro" w:hAnsi="Arno Pro"/>
          <w:bCs/>
          <w:kern w:val="22"/>
          <w:sz w:val="19"/>
          <w:szCs w:val="19"/>
        </w:rPr>
        <w:t>have been</w:t>
      </w:r>
      <w:r w:rsidR="00F949F7" w:rsidRPr="00926D5D">
        <w:rPr>
          <w:rFonts w:ascii="Arno Pro" w:hAnsi="Arno Pro"/>
          <w:bCs/>
          <w:kern w:val="22"/>
          <w:sz w:val="19"/>
          <w:szCs w:val="19"/>
        </w:rPr>
        <w:t xml:space="preserve"> </w:t>
      </w:r>
      <w:r w:rsidR="006F4868" w:rsidRPr="00926D5D">
        <w:rPr>
          <w:rFonts w:ascii="Arno Pro" w:hAnsi="Arno Pro"/>
          <w:bCs/>
          <w:kern w:val="22"/>
          <w:sz w:val="19"/>
          <w:szCs w:val="19"/>
        </w:rPr>
        <w:t xml:space="preserve">achieved. </w:t>
      </w:r>
      <w:r w:rsidR="00E964F1" w:rsidRPr="00926D5D">
        <w:rPr>
          <w:rFonts w:ascii="Arno Pro" w:hAnsi="Arno Pro"/>
          <w:bCs/>
          <w:kern w:val="22"/>
          <w:sz w:val="19"/>
          <w:szCs w:val="19"/>
          <w:lang w:eastAsia="ja-JP"/>
        </w:rPr>
        <w:t>A</w:t>
      </w:r>
      <w:r w:rsidR="006F4868" w:rsidRPr="00926D5D">
        <w:rPr>
          <w:rFonts w:ascii="Arno Pro" w:hAnsi="Arno Pro"/>
          <w:bCs/>
          <w:kern w:val="22"/>
          <w:sz w:val="19"/>
          <w:szCs w:val="19"/>
          <w:lang w:eastAsia="ja-JP"/>
        </w:rPr>
        <w:t xml:space="preserve"> wide variety of organic materials have been investigated as active materials for polariton condensation and its related applications</w:t>
      </w:r>
      <w:r w:rsidR="00AA26BC" w:rsidRPr="00926D5D">
        <w:rPr>
          <w:rFonts w:ascii="Arno Pro" w:hAnsi="Arno Pro"/>
          <w:bCs/>
          <w:kern w:val="22"/>
          <w:sz w:val="19"/>
          <w:szCs w:val="19"/>
          <w:lang w:eastAsia="ja-JP"/>
        </w:rPr>
        <w:t>,</w:t>
      </w:r>
      <w:r w:rsidR="006F4868" w:rsidRPr="00926D5D">
        <w:rPr>
          <w:rFonts w:ascii="Arno Pro" w:hAnsi="Arno Pro"/>
          <w:bCs/>
          <w:kern w:val="22"/>
          <w:sz w:val="19"/>
          <w:szCs w:val="19"/>
          <w:lang w:eastAsia="ja-JP"/>
        </w:rPr>
        <w:t xml:space="preserve"> such as organic polymers,</w:t>
      </w:r>
      <w:r w:rsidR="006F4868"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{"citationItems":[{"id":"ITEM-1","itemData":{"DOI":"10.1364/optica.6.001124","ISSN":"23342536","abstract":"© 2019 Optical Society of America. Low-threshold, room-temperature polariton lasing is crucial for future application of polaritonic devices. Conjugated polymers are attractive candidates for room-temperature polariton lasers, due to their high exciton binding energy, very high oscillator strength, easy fabrication, and tunability. However, to date, polariton lasing has only been reported in one conjugated polymer, ladder-type MeLPPP, whose very rigid structure gives an atypically narrow excitonic linewidth. Here, we observe polariton lasing in a highly disordered prototypical conjugated polymer, poly(9,9-dioctylfluorene), thereby opening up the field of polymer materials for polaritonics. The long-range spatial coherence of the emission shows a maximum fringe visibility contrast of 72%. The observed polariton lasing threshold (27.7 μJ∕cm2, corresponding to an absorbed pump fluence of 19.1 μJ∕cm2) is an order of magnitude smaller than for the previous polymer polariton laser, potentially bringing electrical pumping of such devices a step closer.","author":[{"dropping-particle":"","family":"Wei","given":"Mengjie","non-dropping-particle":"","parse-names":false,"suffix":""},{"dropping-particle":"","family":"Rajendran","given":"Sai Kiran","non-dropping-particle":"","parse-names":false,"suffix":""},{"dropping-particle":"","family":"Ohadi","given":"Hamid","non-dropping-particle":"","parse-names":false,"suffix":""},{"dropping-particle":"","family":"Tropf","given":"Laura","non-dropping-particle":"","parse-names":false,"suffix":""},{"dropping-particle":"","family":"Gather","given":"Malte C.","non-dropping-particle":"","parse-names":false,"suffix":""},{"dropping-particle":"","family":"Turnbull","given":"Graham A.","non-dropping-particle":"","parse-names":false,"suffix":""},{"dropping-particle":"","family":"Samuel","given":"Ifor D. W.","non-dropping-particle":"","parse-names":false,"suffix":""}],"container-title":"Optica","id":"ITEM-1","issue":"9","issued":{"date-parts":[["2019"]]},"page":"1124","title":"Low-threshold polariton lasing in a highly disordered conjugated polymer","type":"article-journal","volume":"6"},"uris":["http://www.mendeley.com/documents/?uuid=3d467251-7ed1-44b0-ba91-344c3032fe2d"]},{"id":"ITEM-2","itemData":{"DOI":"10.1126/sciadv.aau9338","ISSN":"23752548","abstract":"Ultralow-threshold coherent light emitters can be achieved through lasing from exciton-polariton condensates, but this generally requires sophisticated device structures and cryogenic temperatures. Polaritonic nanolasers operating at room temperature lie on the crucial path of related research, not only for the exploration of polariton physics at the nanoscale but also for potential applications in quantum information systems, all-optical logic gates, and ultralow-threshold lasers. However, at present, progress toward room temperature polariton nanolasers has been limited by the thermal instability of excitons and the inherently low quality factors of nanocavities. Here, we demonstrate room temperature polaritonic nanolasers by designing wide-gap semiconductor heterostructure nanocavities to produce thermally stable excitons coupled with nanocavity photons. The resulting mixed states of exciton polaritons with Rabi frequencies of approximately 370 meV enable persistent polariton lasing up to room temperature, facilitating the realization of miniaturized and integrated polariton systems.","author":[{"dropping-particle":"","family":"Kang","given":"Jang Won","non-dropping-particle":"","parse-names":false,"suffix":""},{"dropping-particle":"","family":"Song","given":"Bokyung","non-dropping-particle":"","parse-names":false,"suffix":""},{"dropping-particle":"","family":"Liu","given":"Wenjing","non-dropping-particle":"","parse-names":false,"suffix":""},{"dropping-particle":"","family":"Park","given":"Seong Ju","non-dropping-particle":"","parse-names":false,"suffix":""},{"dropping-particle":"","family":"Agarwal","given":"Ritesh","non-dropping-particle":"","parse-names":false,"suffix":""},{"dropping-particle":"","family":"Cho","given":"Chang Hee","non-dropping-particle":"","parse-names":false,"suffix":""}],"container-title":"Science Advances","id":"ITEM-2","issue":"4","issued":{"date-parts":[["2019"]]},"page":"eaau9338","title":"Room temperature polariton lasing in quantum heterostructure nanocavities","type":"article-journal","volume":"5"},"uris":["http://www.mendeley.com/documents/?uuid=8d453f87-ee0e-45a1-b224-0147397841a5"]}],"mendeley":{"formattedCitation":"&lt;sup&gt;156,157&lt;/sup&gt;","plainTextFormattedCitation":"156,157","previouslyFormattedCitation":"&lt;sup&gt;156,157&lt;/sup&gt;"},"properties":{"noteIndex":0},"schema":"https://github.com/citation-style-language/schema/raw/master/csl-citation.json"}</w:instrText>
      </w:r>
      <w:r w:rsidR="006F4868"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156,157</w:t>
      </w:r>
      <w:r w:rsidR="006F4868" w:rsidRPr="00926D5D">
        <w:rPr>
          <w:rFonts w:ascii="Arno Pro" w:hAnsi="Arno Pro"/>
          <w:bCs/>
          <w:color w:val="FF0000"/>
          <w:kern w:val="22"/>
          <w:sz w:val="19"/>
          <w:szCs w:val="19"/>
          <w:lang w:eastAsia="ja-JP"/>
        </w:rPr>
        <w:fldChar w:fldCharType="end"/>
      </w:r>
      <w:r w:rsidR="006F4868" w:rsidRPr="00926D5D">
        <w:rPr>
          <w:rFonts w:ascii="Arno Pro" w:hAnsi="Arno Pro"/>
          <w:bCs/>
          <w:kern w:val="22"/>
          <w:sz w:val="19"/>
          <w:szCs w:val="19"/>
          <w:lang w:eastAsia="ja-JP"/>
        </w:rPr>
        <w:t xml:space="preserve"> fluorescent proteins,</w:t>
      </w:r>
      <w:r w:rsidR="006F4868" w:rsidRPr="00926D5D">
        <w:rPr>
          <w:rFonts w:ascii="Arno Pro" w:hAnsi="Arno Pro"/>
          <w:bCs/>
          <w:color w:val="FF0000"/>
          <w:kern w:val="22"/>
          <w:sz w:val="19"/>
          <w:szCs w:val="19"/>
          <w:lang w:eastAsia="ja-JP"/>
        </w:rPr>
        <w:fldChar w:fldCharType="begin" w:fldLock="1"/>
      </w:r>
      <w:r w:rsidR="004D37FD">
        <w:rPr>
          <w:rFonts w:ascii="Arno Pro" w:hAnsi="Arno Pro"/>
          <w:bCs/>
          <w:color w:val="FF0000"/>
          <w:kern w:val="22"/>
          <w:sz w:val="19"/>
          <w:szCs w:val="19"/>
          <w:lang w:eastAsia="ja-JP"/>
        </w:rPr>
        <w:instrText>ADDIN CSL_CITATION {"citationItems":[{"id":"ITEM-1","itemData":{"DOI":"10.1126/sciadv.1600666","ISSN":"23752548","PMID":"27551686","abstract":"Under adequate conditions, cavity polaritons form a macroscopic coherent quantum state, known as polariton condensate. Compared to Wannier-Mott excitons in inorganic semiconductors, the localized Frenkel excitons in organic emitter materials show weaker interaction with each other but stronger coupling to light, which recently enabled the first realization of a polariton condensate at room temperature. However, this required ultrafast optical pumping, which limits the applications of organic polariton condensates. We demonstrate room temperature polariton condensates of cavity polaritons in simple laminated microcavities filled with biologically produced enhanced green fluorescent protein (eGFP). The unique molecular structure of eGFP prevents exciton annihilation even at high excitation densities, thus facilitating polariton condensation under conventional nanosecond pumping. Condensation is clearly evidenced by a distinct threshold, an interaction-induced blueshift of the condensate, long-range coherence, and the presence of a second threshold at higher excitation density that is associated with the onset of photon lasing.","author":[{"dropping-particle":"","family":"Dietrich","given":"Christof P.","non-dropping-particle":"","parse-names":false,"suffix":""},{"dropping-particle":"","family":"Steude","given":"Anja","non-dropping-particle":"","parse-names":false,"suffix":""},{"dropping-particle":"","family":"Tropf","given":"Laura","non-dropping-particle":"","parse-names":false,"suffix":""},{"dropping-particle":"","family":"Schubert","given":"Marcel","non-dropping-particle":"","parse-names":false,"suffix":""},{"dropping-particle":"","family":"Kronenberg","given":"Nils M.","non-dropping-particle":"","parse-names":false,"suffix":""},{"dropping-particle":"","family":"Ostermann","given":"Kai","non-dropping-particle":"","parse-names":false,"suffix":""},{"dropping-particle":"","family":"Höfling","given":"Sven","non-dropping-particle":"","parse-names":false,"suffix":""},{"dropping-particle":"","family":"Gather","given":"Malte C.","non-dropping-particle":"","parse-names":false,"suffix":""}],"container-title":"Science Advances","id":"ITEM-1","issue":"8","issued":{"date-parts":[["2016"]]},"page":"e1600666","title":"An exciton-polariton laser based on biologically produced fluorescent protein","type":"article-journal","volume":"2"},"uris":["http://www.mendeley.com/documents/?uuid=9483c92e-4583-46e5-8a21-1781d30ac521"]},{"id":"ITEM-2","itemData":{"DOI":"10.1021/acsphotonics.9b01300","ISSN":"23304022","abstract":"Strong light-matter coupling of a photon mode to tightly bound Frenkel excitons in organic materials has emerged as a versatile, room-temperature platform to study nonlinear many-particle physics and bosonic condensation. However, various aspects of the optical response of Frenkel excitons in this regime remained largely unexplored. Here, a hemispheric optical cavity filled with the fluorescent protein mCherry is utilized to address two important questions. First, combining the high quality factor of the microcavity with a well-defined mode structure allows to address whether temporal coherence in such systems can be competitive with their low-temperature counterparts. To this end, a coherence time greater than 150 ps is evidenced via interferometry, which exceeds the polariton lifetime by 2 orders of magnitude. Second, the narrow line width of the device allows to reliably trace the emission energy of the condensate with increasing particle density and thus to establish a fundamental picture that quantitatively explains the core nonlinear processes. It is found that the blue-shift of the Frenkel exciton-polaritons is largely dominated by the reduction of the Rabi splitting due to phase space filling effects, which is influenced by the redistribution of polaritons in the system. The highly coherent emission at ambient conditions establishes organic materials as a promising active medium in room-temperature polariton lasers, and the detailed insights on the nonlinearity are of great benefit toward implementing nonlinear polaritonic devices, optical switches, and lattices based on exciton-polaritons at room temperature.","author":[{"dropping-particle":"","family":"Betzold","given":"Simon","non-dropping-particle":"","parse-names":false,"suffix":""},{"dropping-particle":"","family":"Dusel","given":"Marco","non-dropping-particle":"","parse-names":false,"suffix":""},{"dropping-particle":"","family":"Kyriienko","given":"Oleksandr","non-dropping-particle":"","parse-names":false,"suffix":""},{"dropping-particle":"","family":"Dietrich","given":"Christof P.","non-dropping-particle":"","parse-names":false,"suffix":""},{"dropping-particle":"","family":"Klembt","given":"Sebastian","non-dropping-particle":"","parse-names":false,"suffix":""},{"dropping-particle":"","family":"Ohmer","given":"Jürgen","non-dropping-particle":"","parse-names":false,"suffix":""},{"dropping-particle":"","family":"Fischer","given":"Utz","non-dropping-particle":"","parse-names":false,"suffix":""},{"dropping-particle":"","family":"Shelykh","given":"Ivan A.","non-dropping-particle":"","parse-names":false,"suffix":""},{"dropping-particle":"","family":"Schneider","given":"Christian","non-dropping-particle":"","parse-names":false,"suffix":""},{"dropping-particle":"","family":"Höfling","given":"Sven","non-dropping-particle":"","parse-names":false,"suffix":""}],"container-title":"ACS Photonics","id":"ITEM-2","issued":{"date-parts":[["2020"]]},"page":"384-392","title":"Coherence and Interaction in Confined Room-Temperature Polariton Condensates with Frenkel Excitons","type":"article-journal","volume":"7"},"uris":["http://www.mendeley.com/documents/?uuid=eee85452-eb7f-44d1-b6b0-0ad2ce1dc597"]}],"mendeley":{"formattedCitation":"&lt;sup&gt;158,159&lt;/sup&gt;","plainTextFormattedCitation":"158,159","previouslyFormattedCitation":"&lt;sup&gt;158,159&lt;/sup&gt;"},"properties":{"noteIndex":0},"schema":"https://github.com/citation-style-language/schema/raw/master/csl-citation.json"}</w:instrText>
      </w:r>
      <w:r w:rsidR="006F4868"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158,159</w:t>
      </w:r>
      <w:r w:rsidR="006F4868" w:rsidRPr="00926D5D">
        <w:rPr>
          <w:rFonts w:ascii="Arno Pro" w:hAnsi="Arno Pro"/>
          <w:bCs/>
          <w:color w:val="FF0000"/>
          <w:kern w:val="22"/>
          <w:sz w:val="19"/>
          <w:szCs w:val="19"/>
          <w:lang w:eastAsia="ja-JP"/>
        </w:rPr>
        <w:fldChar w:fldCharType="end"/>
      </w:r>
      <w:r w:rsidR="006F4868" w:rsidRPr="00926D5D">
        <w:rPr>
          <w:rFonts w:ascii="Arno Pro" w:hAnsi="Arno Pro"/>
          <w:bCs/>
          <w:kern w:val="22"/>
          <w:sz w:val="19"/>
          <w:szCs w:val="19"/>
          <w:lang w:eastAsia="ja-JP"/>
        </w:rPr>
        <w:t xml:space="preserve"> organic dyes</w:t>
      </w:r>
      <w:r w:rsidR="005D29AD" w:rsidRPr="00926D5D">
        <w:rPr>
          <w:rFonts w:ascii="Arno Pro" w:hAnsi="Arno Pro"/>
          <w:bCs/>
          <w:kern w:val="22"/>
          <w:sz w:val="19"/>
          <w:szCs w:val="19"/>
          <w:lang w:eastAsia="ja-JP"/>
        </w:rPr>
        <w:t>,</w:t>
      </w:r>
      <w:r w:rsidR="00B75464" w:rsidRPr="002C52BA">
        <w:rPr>
          <w:rFonts w:ascii="Arno Pro" w:hAnsi="Arno Pro"/>
          <w:bCs/>
          <w:color w:val="FF0000"/>
          <w:kern w:val="22"/>
          <w:sz w:val="19"/>
          <w:szCs w:val="19"/>
          <w:highlight w:val="yellow"/>
          <w:lang w:eastAsia="ja-JP"/>
        </w:rPr>
        <w:fldChar w:fldCharType="begin" w:fldLock="1"/>
      </w:r>
      <w:r w:rsidR="000A5E5C">
        <w:rPr>
          <w:rFonts w:ascii="Arno Pro" w:hAnsi="Arno Pro"/>
          <w:bCs/>
          <w:color w:val="FF0000"/>
          <w:kern w:val="22"/>
          <w:sz w:val="19"/>
          <w:szCs w:val="19"/>
          <w:highlight w:val="yellow"/>
          <w:lang w:eastAsia="ja-JP"/>
        </w:rPr>
        <w:instrText>ADDIN CSL_CITATION {"citationItems":[{"id":"ITEM-1","itemData":{"DOI":"10.1002/adom.201700203","ISSN":"21951071","abstract":"Polariton condensation in the yellow part of the visible spectrum from a planar organic semiconductor microcavity containing the molecular dye bromine-substituted boron-dipyrromethene is observed. This study provides experimental fingerprint of polariton condensation under nonresonant optical excitation, including the nonlinear dependence of the emission intensity and wavelength blueshift with increasing excitation density, single excitation pulse dispersion imaging, and real space interferometry. The latter two allow to visualize the collapse of the energy distribution and the long-range coherence of the polariton condensate.","author":[{"dropping-particle":"","family":"Cookson","given":"Tamsin","non-dropping-particle":"","parse-names":false,"suffix":""},{"dropping-particle":"","family":"Georgiou","given":"Kyriacos","non-dropping-particle":"","parse-names":false,"suffix":""},{"dropping-particle":"","family":"Zasedatelev","given":"Anton","non-dropping-particle":"","parse-names":false,"suffix":""},{"dropping-particle":"","family":"Grant","given":"Richard T.","non-dropping-particle":"","parse-names":false,"suffix":""},{"dropping-particle":"","family":"Virgili","given":"Tersilla","non-dropping-particle":"","parse-names":false,"suffix":""},{"dropping-particle":"","family":"Cavazzini","given":"Marco","non-dropping-particle":"","parse-names":false,"suffix":""},{"dropping-particle":"","family":"Galeotti","given":"Francesco","non-dropping-particle":"","parse-names":false,"suffix":""},{"dropping-particle":"","family":"Clark","given":"Caspar","non-dropping-particle":"","parse-names":false,"suffix":""},{"dropping-particle":"","family":"Berloff","given":"Natalia G.","non-dropping-particle":"","parse-names":false,"suffix":""},{"dropping-particle":"","family":"Lidzey","given":"David G.","non-dropping-particle":"","parse-names":false,"suffix":""},{"dropping-particle":"","family":"Lagoudakis","given":"Pavlos G.","non-dropping-particle":"","parse-names":false,"suffix":""}],"container-title":"Advanced Optical Materials","id":"ITEM-1","issue":"18","issued":{"date-parts":[["2017"]]},"page":"1700203","title":"A Yellow Polariton Condensate in a Dye Filled Microcavity","type":"article-journal","volume":"5"},"uris":["http://www.mendeley.com/documents/?uuid=17ed50ca-9b55-4e5d-a435-8445d70f85cb"]},{"id":"ITEM-2","itemData":{"DOI":"10.1002/adom.201900163","ISSN":"21951071","abstract":"A material system is proposed to generate polariton lasing at room temperature over a broad spectral range. The system developed is based on a boron-dipyrromethene fluorescent dye (BODIPY-G1) that is dispersed into a polystyrene matrix and used as the active layer of a strongly coupled microcavity. It is shown that the BODIPY-G1 exciton polaritons undergo nonlinear emission over a broad range of exciton–cavity mode detuning in the green-yellow portion of the visible spectrum, with polariton lasing achieved over a spectral range spanning 33 nm. The recorded linewidth of ≈0.1 nm corresponds to a condensate coherence lifetime of ≈1 ps. It is proposed that similar effects can be anticipated using a range of molecular dyes in the BODIPY family; a result that paves the way for tunable polariton devices over the visible and near-infrared spectral region.","author":[{"dropping-particle":"","family":"Sannikov","given":"Denis","non-dropping-particle":"","parse-names":false,"suffix":""},{"dropping-particle":"","family":"Yagafarov","given":"Timur","non-dropping-particle":"","parse-names":false,"suffix":""},{"dropping-particle":"","family":"Georgiou","given":"Kyriacos","non-dropping-particle":"","parse-names":false,"suffix":""},{"dropping-particle":"","family":"Zasedatelev","given":"Anton","non-dropping-particle":"","parse-names":false,"suffix":""},{"dropping-particle":"","family":"Baranikov","given":"Anton","non-dropping-particle":"","parse-names":false,"suffix":""},{"dropping-particle":"","family":"Gai","given":"Lizhi","non-dropping-particle":"","parse-names":false,"suffix":""},{"dropping-particle":"","family":"Shen","given":"Zhen","non-dropping-particle":"","parse-names":false,"suffix":""},{"dropping-particle":"","family":"Lidzey","given":"David","non-dropping-particle":"","parse-names":false,"suffix":""},{"dropping-particle":"","family":"Lagoudakis","given":"Pavlos","non-dropping-particle":"","parse-names":false,"suffix":""}],"container-title":"Advanced Optical Materials","id":"ITEM-2","issue":"17","issued":{"date-parts":[["2019"]]},"page":"1900163","title":"Room Temperature Broadband Polariton Lasing from a Dye-Filled Microcavity","type":"article-journal","volume":"7"},"uris":["http://www.mendeley.com/documents/?uuid=d4945caa-ed48-42d7-9fdc-36ff48b57a85"]},{"id":"ITEM-3","itemData":{"DOI":"10.1063/5.0019195","ISSN":"00036951","abstract":"Organic semiconductors are a promising platform for ambient polaritonics. Several applications, such as polariton routers, and many-body condensed matter phenomena are currently hindered due to the ultra-short polariton lifetimes in organics. Here, we employ a single-shot dispersion imaging technique, using 4 ns long non-resonant excitation pulses, to study polariton lasing in a λ/2 planar organic microcavity filled with BODIPY-Br dye molecules. At a power threshold density of 1.5 MW/cm 2, we observe the transition to a quasi-steady state, 1.2 ns long-lived, single-mode polariton lasing and the concomitant superlinear increase in photoluminescence, spectral line-narrowing, and energy blueshift.","author":[{"dropping-particle":"","family":"Putintsev","given":"A.","non-dropping-particle":"","parse-names":false,"suffix":""},{"dropping-particle":"","family":"Zasedatelev","given":"A.","non-dropping-particle":"","parse-names":false,"suffix":""},{"dropping-particle":"","family":"McGhee","given":"K. E.","non-dropping-particle":"","parse-names":false,"suffix":""},{"dropping-particle":"","family":"Cookson","given":"T.","non-dropping-particle":"","parse-names":false,"suffix":""},{"dropping-particle":"","family":"Georgiou","given":"K.","non-dropping-particle":"","parse-names":false,"suffix":""},{"dropping-particle":"","family":"Sannikov","given":"D.","non-dropping-particle":"","parse-names":false,"suffix":""},{"dropping-particle":"","family":"Lidzey","given":"D. G.","non-dropping-particle":"","parse-names":false,"suffix":""},{"dropping-particle":"","family":"Lagoudakis","given":"P. G.","non-dropping-particle":"","parse-names":false,"suffix":""}],"container-title":"Applied Physics Letters","id":"ITEM-3","issue":"12","issued":{"date-parts":[["2020"]]},"page":"123302","publisher":"AIP Publishing LLC","title":"Nano-second exciton-polariton lasing in organic microcavities","type":"article-journal","volume":"117"},"uris":["http://www.mendeley.com/documents/?uuid=6e1c81bb-a26c-41e5-838b-1d47d54c2cba"]},{"id":"ITEM-4","itemData":{"DOI":"10.1063/5.0012461","ISSN":"00036951","abstract":"A dye immersed in a polymer matrix represents a promising material class for organic polariton lasers. While polariton condensation has been established for boron-dipyrromethene blends, it has yet to be extended to other small dye blends. Here, we demonstrate polariton lasing in a molecularly isolated perylene diimide immersed in polystyrene. The emission exhibits threshold behavior, strong directionality, and slight blueshifting of organic polariton systems. We expect that continuous exploration of new dyes will allow improved performance in organic polariton lasing.","author":[{"dropping-particle":"","family":"Sabatini","given":"Randy P.","non-dropping-particle":"","parse-names":false,"suffix":""},{"dropping-particle":"","family":"Maasoumi","given":"Fatemeh","non-dropping-particle":"","parse-names":false,"suffix":""},{"dropping-particle":"","family":"Prasad","given":"Shyamal K.K.","non-dropping-particle":"","parse-names":false,"suffix":""},{"dropping-particle":"","family":"Zhang","given":"Bolong","non-dropping-particle":"","parse-names":false,"suffix":""},{"dropping-particle":"","family":"Clark","given":"Caspar","non-dropping-particle":"","parse-names":false,"suffix":""},{"dropping-particle":"","family":"Schmidt","given":"Timothy W.","non-dropping-particle":"","parse-names":false,"suffix":""},{"dropping-particle":"","family":"Wong","given":"Wallace W.H.","non-dropping-particle":"","parse-names":false,"suffix":""},{"dropping-particle":"","family":"Lakhwani","given":"Girish","non-dropping-particle":"","parse-names":false,"suffix":""}],"container-title":"Applied Physics Letters","id":"ITEM-4","issue":"4","issued":{"date-parts":[["2020"]]},"page":"041103","publisher":"AIP Publishing LLC","title":"Organic polariton lasing with molecularly isolated perylene diimides","type":"article-journal","volume":"117"},"uris":["http://www.mendeley.com/documents/?uuid=05c1dab6-4e52-4e1c-894a-4b4ece92d613"]}],"mendeley":{"formattedCitation":"&lt;sup&gt;160–163&lt;/sup&gt;","plainTextFormattedCitation":"160–163","previouslyFormattedCitation":"&lt;sup&gt;160–163&lt;/sup&gt;"},"properties":{"noteIndex":0},"schema":"https://github.com/citation-style-language/schema/raw/master/csl-citation.json"}</w:instrText>
      </w:r>
      <w:r w:rsidR="00B75464" w:rsidRPr="002C52BA">
        <w:rPr>
          <w:rFonts w:ascii="Arno Pro" w:hAnsi="Arno Pro"/>
          <w:bCs/>
          <w:color w:val="FF0000"/>
          <w:kern w:val="22"/>
          <w:sz w:val="19"/>
          <w:szCs w:val="19"/>
          <w:highlight w:val="yellow"/>
          <w:lang w:eastAsia="ja-JP"/>
        </w:rPr>
        <w:fldChar w:fldCharType="separate"/>
      </w:r>
      <w:r w:rsidR="00B833BD" w:rsidRPr="00B833BD">
        <w:rPr>
          <w:rFonts w:ascii="Arno Pro" w:hAnsi="Arno Pro"/>
          <w:bCs/>
          <w:noProof/>
          <w:color w:val="FF0000"/>
          <w:kern w:val="22"/>
          <w:sz w:val="19"/>
          <w:szCs w:val="19"/>
          <w:highlight w:val="yellow"/>
          <w:vertAlign w:val="superscript"/>
          <w:lang w:eastAsia="ja-JP"/>
        </w:rPr>
        <w:t>160–163</w:t>
      </w:r>
      <w:r w:rsidR="00B75464" w:rsidRPr="002C52BA">
        <w:rPr>
          <w:rFonts w:ascii="Arno Pro" w:hAnsi="Arno Pro"/>
          <w:bCs/>
          <w:color w:val="FF0000"/>
          <w:kern w:val="22"/>
          <w:sz w:val="19"/>
          <w:szCs w:val="19"/>
          <w:highlight w:val="yellow"/>
          <w:lang w:eastAsia="ja-JP"/>
        </w:rPr>
        <w:fldChar w:fldCharType="end"/>
      </w:r>
      <w:r w:rsidR="005D29AD" w:rsidRPr="00926D5D">
        <w:rPr>
          <w:rFonts w:ascii="Arno Pro" w:hAnsi="Arno Pro"/>
          <w:bCs/>
          <w:kern w:val="22"/>
          <w:sz w:val="19"/>
          <w:szCs w:val="19"/>
          <w:lang w:eastAsia="ja-JP"/>
        </w:rPr>
        <w:t xml:space="preserve"> and organic-inorganic hybrid semiconductors</w:t>
      </w:r>
      <w:r w:rsidR="001F1EDC" w:rsidRPr="00926D5D">
        <w:rPr>
          <w:rFonts w:ascii="Arno Pro" w:hAnsi="Arno Pro"/>
          <w:bCs/>
          <w:kern w:val="22"/>
          <w:sz w:val="19"/>
          <w:szCs w:val="19"/>
        </w:rPr>
        <w:t xml:space="preserve"> (</w:t>
      </w:r>
      <w:r w:rsidR="001F1EDC" w:rsidRPr="00926D5D">
        <w:rPr>
          <w:rFonts w:ascii="Arno Pro" w:hAnsi="Arno Pro"/>
          <w:bCs/>
          <w:color w:val="FF0000"/>
          <w:kern w:val="22"/>
          <w:sz w:val="19"/>
          <w:szCs w:val="19"/>
        </w:rPr>
        <w:t xml:space="preserve">Figure </w:t>
      </w:r>
      <w:r w:rsidR="00E4470F">
        <w:rPr>
          <w:rFonts w:ascii="Arno Pro" w:hAnsi="Arno Pro"/>
          <w:bCs/>
          <w:color w:val="FF0000"/>
          <w:kern w:val="22"/>
          <w:sz w:val="19"/>
          <w:szCs w:val="19"/>
        </w:rPr>
        <w:t>13</w:t>
      </w:r>
      <w:r w:rsidR="001F1EDC" w:rsidRPr="00926D5D">
        <w:rPr>
          <w:rFonts w:ascii="Arno Pro" w:hAnsi="Arno Pro"/>
          <w:bCs/>
          <w:color w:val="FF0000"/>
          <w:kern w:val="22"/>
          <w:sz w:val="19"/>
          <w:szCs w:val="19"/>
        </w:rPr>
        <w:t>b</w:t>
      </w:r>
      <w:r w:rsidR="001F1EDC" w:rsidRPr="00926D5D">
        <w:rPr>
          <w:rFonts w:ascii="Arno Pro" w:hAnsi="Arno Pro"/>
          <w:bCs/>
          <w:kern w:val="22"/>
          <w:sz w:val="19"/>
          <w:szCs w:val="19"/>
        </w:rPr>
        <w:t>)</w:t>
      </w:r>
      <w:r w:rsidR="005D29AD" w:rsidRPr="00926D5D">
        <w:rPr>
          <w:rFonts w:ascii="Arno Pro" w:hAnsi="Arno Pro"/>
          <w:bCs/>
          <w:kern w:val="22"/>
          <w:sz w:val="19"/>
          <w:szCs w:val="19"/>
          <w:lang w:eastAsia="ja-JP"/>
        </w:rPr>
        <w:t>.</w:t>
      </w:r>
      <w:r w:rsidR="005D29AD"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{"citationItems":[{"id":"ITEM-1","itemData":{"DOI":"10.1038/s41598-017-11726-8","ISSN":"20452322","PMID":"28900206","abstract":"Organic materials exhibit exceptional room temperature light emitting characteristics and enormous exciton oscillator strength, however, their low charge carrier mobility prevent their use in high-performance applications such as electrically pumped lasers. In this context, ultralow threshold polariton lasers, whose operation relies on Bose-Einstein condensation of polaritons - part-light part-matter quasiparticles, are highly advantageous since the requirement for high carrier injection no longer holds. Polariton lasers have been successfully implemented using inorganic materials owing to their excellent electrical properties, however, in most cases their relatively small exciton binding energies limit their operation temperature. It has been suggested that combining organic and inorganic semiconductors in a hybrid microcavity, exploiting resonant interactions between these materials would permit to dramatically enhance optical nonlinearities and operation temperature. Here, we obtain cavity mediated hybridization of GaAs and J-aggregate excitons in the strong coupling regime under electrical injection of carriers as well as polariton lasing up to 200 K under non-resonant optical pumping. Our demonstration paves the way towards realization of hybrid organic-inorganic microcavities which utilise the organic component for sustaining high temperature polariton condensation and efficient electrical injection through inorganic structure.","author":[{"dropping-particle":"","family":"Paschos","given":"G. G.","non-dropping-particle":"","parse-names":false,"suffix":""},{"dropping-particle":"","family":"Somaschi","given":"N.","non-dropping-particle":"","parse-names":false,"suffix":""},{"dropping-particle":"","family":"Tsintzos","given":"S. I.","non-dropping-particle":"","parse-names":false,"suffix":""},{"dropping-particle":"","family":"Coles","given":"D.","non-dropping-particle":"","parse-names":false,"suffix":""},{"dropping-particle":"","family":"Bricks","given":"J. L.","non-dropping-particle":"","parse-names":false,"suffix":""},{"dropping-particle":"","family":"Hatzopoulos","given":"Z.","non-dropping-particle":"","parse-names":false,"suffix":""},{"dropping-particle":"","family":"Lidzey","given":"D. G.","non-dropping-particle":"","parse-names":false,"suffix":""},{"dropping-particle":"","family":"Lagoudakis","given":"P. G.","non-dropping-particle":"","parse-names":false,"suffix":""},{"dropping-particle":"","family":"Savvidis","given":"P. G.","non-dropping-particle":"","parse-names":false,"suffix":""}],"container-title":"Scientific Reports","id":"ITEM-1","issued":{"date-parts":[["2017"]]},"page":"11377","title":"Hybrid organic-inorganic polariton laser","type":"article-journal","volume":"7"},"uris":["http://www.mendeley.com/documents/?uuid=bd5347a8-2d9f-44b1-a228-2d7fd56d1f14"]}],"mendeley":{"formattedCitation":"&lt;sup&gt;164&lt;/sup&gt;","plainTextFormattedCitation":"164","previouslyFormattedCitation":"&lt;sup&gt;164&lt;/sup&gt;"},"properties":{"noteIndex":0},"schema":"https://github.com/citation-style-language/schema/raw/master/csl-citation.json"}</w:instrText>
      </w:r>
      <w:r w:rsidR="005D29AD"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164</w:t>
      </w:r>
      <w:r w:rsidR="005D29AD" w:rsidRPr="00926D5D">
        <w:rPr>
          <w:rFonts w:ascii="Arno Pro" w:hAnsi="Arno Pro"/>
          <w:bCs/>
          <w:color w:val="FF0000"/>
          <w:kern w:val="22"/>
          <w:sz w:val="19"/>
          <w:szCs w:val="19"/>
          <w:lang w:eastAsia="ja-JP"/>
        </w:rPr>
        <w:fldChar w:fldCharType="end"/>
      </w:r>
      <w:r w:rsidR="006725A5">
        <w:rPr>
          <w:rFonts w:ascii="Arno Pro" w:hAnsi="Arno Pro"/>
          <w:bCs/>
          <w:color w:val="FF0000"/>
          <w:kern w:val="22"/>
          <w:sz w:val="19"/>
          <w:szCs w:val="19"/>
          <w:lang w:eastAsia="ja-JP"/>
        </w:rPr>
        <w:t xml:space="preserve"> </w:t>
      </w:r>
      <w:bookmarkStart w:id="12" w:name="_Hlk128576451"/>
      <w:r w:rsidR="00110377" w:rsidRPr="003F3E46">
        <w:rPr>
          <w:rFonts w:ascii="Arno Pro" w:hAnsi="Arno Pro"/>
          <w:bCs/>
          <w:kern w:val="22"/>
          <w:sz w:val="19"/>
          <w:szCs w:val="19"/>
          <w:highlight w:val="yellow"/>
          <w:lang w:eastAsia="ja-JP"/>
        </w:rPr>
        <w:t xml:space="preserve">Most studies on polariton condensation have been performed in FP cavities composed of two parallel metallic mirrors. However, the organic crystal itself can act as an optical cavity </w:t>
      </w:r>
      <w:r w:rsidR="00ED64E9">
        <w:rPr>
          <w:rFonts w:ascii="Arno Pro" w:hAnsi="Arno Pro"/>
          <w:bCs/>
          <w:kern w:val="22"/>
          <w:sz w:val="19"/>
          <w:szCs w:val="19"/>
          <w:highlight w:val="yellow"/>
          <w:lang w:eastAsia="ja-JP"/>
        </w:rPr>
        <w:t xml:space="preserve">via </w:t>
      </w:r>
      <w:r w:rsidR="00110377" w:rsidRPr="003F3E46">
        <w:rPr>
          <w:rFonts w:ascii="Arno Pro" w:hAnsi="Arno Pro"/>
          <w:bCs/>
          <w:kern w:val="22"/>
          <w:sz w:val="19"/>
          <w:szCs w:val="19"/>
          <w:highlight w:val="yellow"/>
          <w:lang w:eastAsia="ja-JP"/>
        </w:rPr>
        <w:t>reflection</w:t>
      </w:r>
      <w:r w:rsidR="00ED64E9">
        <w:rPr>
          <w:rFonts w:ascii="Arno Pro" w:hAnsi="Arno Pro"/>
          <w:bCs/>
          <w:kern w:val="22"/>
          <w:sz w:val="19"/>
          <w:szCs w:val="19"/>
          <w:highlight w:val="yellow"/>
          <w:lang w:eastAsia="ja-JP"/>
        </w:rPr>
        <w:t>s</w:t>
      </w:r>
      <w:r w:rsidR="00110377" w:rsidRPr="003F3E46">
        <w:rPr>
          <w:rFonts w:ascii="Arno Pro" w:hAnsi="Arno Pro"/>
          <w:bCs/>
          <w:kern w:val="22"/>
          <w:sz w:val="19"/>
          <w:szCs w:val="19"/>
          <w:highlight w:val="yellow"/>
          <w:lang w:eastAsia="ja-JP"/>
        </w:rPr>
        <w:t xml:space="preserve"> at the crystalline interfaces</w:t>
      </w:r>
      <w:r w:rsidR="00ED64E9">
        <w:rPr>
          <w:rFonts w:ascii="Arno Pro" w:hAnsi="Arno Pro"/>
          <w:bCs/>
          <w:kern w:val="22"/>
          <w:sz w:val="19"/>
          <w:szCs w:val="19"/>
          <w:highlight w:val="yellow"/>
          <w:lang w:eastAsia="ja-JP"/>
        </w:rPr>
        <w:t xml:space="preserve"> (see also Conclusions section for further discussion)</w:t>
      </w:r>
      <w:r w:rsidR="00110377" w:rsidRPr="003F3E46">
        <w:rPr>
          <w:rFonts w:ascii="Arno Pro" w:hAnsi="Arno Pro"/>
          <w:bCs/>
          <w:kern w:val="22"/>
          <w:sz w:val="19"/>
          <w:szCs w:val="19"/>
          <w:highlight w:val="yellow"/>
          <w:lang w:eastAsia="ja-JP"/>
        </w:rPr>
        <w:t xml:space="preserve">. </w:t>
      </w:r>
      <w:r w:rsidR="00110377">
        <w:rPr>
          <w:rFonts w:ascii="Arno Pro" w:hAnsi="Arno Pro"/>
          <w:bCs/>
          <w:kern w:val="22"/>
          <w:sz w:val="19"/>
          <w:szCs w:val="19"/>
          <w:highlight w:val="yellow"/>
          <w:lang w:eastAsia="ja-JP"/>
        </w:rPr>
        <w:t>F</w:t>
      </w:r>
      <w:r w:rsidR="00110377" w:rsidRPr="003F3E46">
        <w:rPr>
          <w:rFonts w:ascii="Arno Pro" w:hAnsi="Arno Pro"/>
          <w:bCs/>
          <w:kern w:val="22"/>
          <w:sz w:val="19"/>
          <w:szCs w:val="19"/>
          <w:highlight w:val="yellow"/>
          <w:lang w:eastAsia="ja-JP"/>
        </w:rPr>
        <w:t>ormation of exciton polariton</w:t>
      </w:r>
      <w:r w:rsidR="000E5302">
        <w:rPr>
          <w:rFonts w:ascii="Arno Pro" w:hAnsi="Arno Pro"/>
          <w:bCs/>
          <w:kern w:val="22"/>
          <w:sz w:val="19"/>
          <w:szCs w:val="19"/>
          <w:highlight w:val="yellow"/>
          <w:lang w:eastAsia="ja-JP"/>
        </w:rPr>
        <w:t>s</w:t>
      </w:r>
      <w:r w:rsidR="00110377" w:rsidRPr="003F3E46">
        <w:rPr>
          <w:rFonts w:ascii="Arno Pro" w:hAnsi="Arno Pro"/>
          <w:bCs/>
          <w:kern w:val="22"/>
          <w:sz w:val="19"/>
          <w:szCs w:val="19"/>
          <w:highlight w:val="yellow"/>
          <w:lang w:eastAsia="ja-JP"/>
        </w:rPr>
        <w:t xml:space="preserve"> </w:t>
      </w:r>
      <w:r w:rsidR="00110377">
        <w:rPr>
          <w:rFonts w:ascii="Arno Pro" w:hAnsi="Arno Pro"/>
          <w:bCs/>
          <w:kern w:val="22"/>
          <w:sz w:val="19"/>
          <w:szCs w:val="19"/>
          <w:highlight w:val="yellow"/>
          <w:lang w:eastAsia="ja-JP"/>
        </w:rPr>
        <w:t>has been</w:t>
      </w:r>
      <w:r w:rsidR="00110377" w:rsidRPr="003F3E46">
        <w:rPr>
          <w:rFonts w:ascii="Arno Pro" w:hAnsi="Arno Pro"/>
          <w:bCs/>
          <w:kern w:val="22"/>
          <w:sz w:val="19"/>
          <w:szCs w:val="19"/>
          <w:highlight w:val="yellow"/>
          <w:lang w:eastAsia="ja-JP"/>
        </w:rPr>
        <w:t xml:space="preserve"> observed in </w:t>
      </w:r>
      <w:r w:rsidR="00110377">
        <w:rPr>
          <w:rFonts w:ascii="Arno Pro" w:hAnsi="Arno Pro"/>
          <w:bCs/>
          <w:kern w:val="22"/>
          <w:sz w:val="19"/>
          <w:szCs w:val="19"/>
          <w:highlight w:val="yellow"/>
          <w:lang w:eastAsia="ja-JP"/>
        </w:rPr>
        <w:t xml:space="preserve">an </w:t>
      </w:r>
      <w:r w:rsidR="00110377" w:rsidRPr="003F3E46">
        <w:rPr>
          <w:rFonts w:ascii="Arno Pro" w:hAnsi="Arno Pro"/>
          <w:bCs/>
          <w:kern w:val="22"/>
          <w:sz w:val="19"/>
          <w:szCs w:val="19"/>
          <w:highlight w:val="yellow"/>
          <w:lang w:eastAsia="ja-JP"/>
        </w:rPr>
        <w:t>organic single</w:t>
      </w:r>
      <w:r w:rsidR="00110377">
        <w:rPr>
          <w:rFonts w:ascii="Arno Pro" w:hAnsi="Arno Pro"/>
          <w:bCs/>
          <w:kern w:val="22"/>
          <w:sz w:val="19"/>
          <w:szCs w:val="19"/>
          <w:highlight w:val="yellow"/>
          <w:lang w:eastAsia="ja-JP"/>
        </w:rPr>
        <w:t xml:space="preserve"> </w:t>
      </w:r>
      <w:r w:rsidR="00110377" w:rsidRPr="003F3E46">
        <w:rPr>
          <w:rFonts w:ascii="Arno Pro" w:hAnsi="Arno Pro"/>
          <w:bCs/>
          <w:kern w:val="22"/>
          <w:sz w:val="19"/>
          <w:szCs w:val="19"/>
          <w:highlight w:val="yellow"/>
          <w:lang w:eastAsia="ja-JP"/>
        </w:rPr>
        <w:t xml:space="preserve">crystal of </w:t>
      </w:r>
      <w:r w:rsidR="00110377" w:rsidRPr="003F3E46">
        <w:rPr>
          <w:rFonts w:ascii="Arno Pro" w:hAnsi="Arno Pro"/>
          <w:bCs/>
          <w:i/>
          <w:iCs/>
          <w:kern w:val="22"/>
          <w:sz w:val="19"/>
          <w:szCs w:val="19"/>
          <w:highlight w:val="yellow"/>
          <w:lang w:eastAsia="ja-JP"/>
        </w:rPr>
        <w:t>N</w:t>
      </w:r>
      <w:r w:rsidR="00110377" w:rsidRPr="003F3E46">
        <w:rPr>
          <w:rFonts w:ascii="Arno Pro" w:hAnsi="Arno Pro"/>
          <w:bCs/>
          <w:kern w:val="22"/>
          <w:sz w:val="19"/>
          <w:szCs w:val="19"/>
          <w:highlight w:val="yellow"/>
          <w:lang w:eastAsia="ja-JP"/>
        </w:rPr>
        <w:t>,</w:t>
      </w:r>
      <w:r w:rsidR="00110377" w:rsidRPr="003F3E46">
        <w:rPr>
          <w:rFonts w:ascii="Arno Pro" w:hAnsi="Arno Pro"/>
          <w:bCs/>
          <w:i/>
          <w:iCs/>
          <w:kern w:val="22"/>
          <w:sz w:val="19"/>
          <w:szCs w:val="19"/>
          <w:highlight w:val="yellow"/>
          <w:lang w:eastAsia="ja-JP"/>
        </w:rPr>
        <w:t>N</w:t>
      </w:r>
      <w:r w:rsidR="00110377" w:rsidRPr="003F3E46">
        <w:rPr>
          <w:rFonts w:ascii="Arno Pro" w:hAnsi="Arno Pro"/>
          <w:bCs/>
          <w:kern w:val="22"/>
          <w:sz w:val="19"/>
          <w:szCs w:val="19"/>
          <w:highlight w:val="yellow"/>
          <w:lang w:eastAsia="ja-JP"/>
        </w:rPr>
        <w:t>′-</w:t>
      </w:r>
      <w:r w:rsidR="00110377">
        <w:rPr>
          <w:rFonts w:ascii="Arno Pro" w:hAnsi="Arno Pro"/>
          <w:bCs/>
          <w:kern w:val="22"/>
          <w:sz w:val="19"/>
          <w:szCs w:val="19"/>
          <w:highlight w:val="yellow"/>
          <w:lang w:eastAsia="ja-JP"/>
        </w:rPr>
        <w:t>bis</w:t>
      </w:r>
      <w:r w:rsidR="00110377" w:rsidRPr="003F3E46">
        <w:rPr>
          <w:rFonts w:ascii="Arno Pro" w:hAnsi="Arno Pro"/>
          <w:bCs/>
          <w:kern w:val="22"/>
          <w:sz w:val="19"/>
          <w:szCs w:val="19"/>
          <w:highlight w:val="yellow"/>
          <w:lang w:eastAsia="ja-JP"/>
        </w:rPr>
        <w:t xml:space="preserve">(2,6-diisopropyl phenol)−3,4,9,10-perylenetetracarboxylic diimide, despite the low </w:t>
      </w:r>
      <w:r w:rsidR="00110377" w:rsidRPr="00E11B24">
        <w:rPr>
          <w:rFonts w:ascii="Arno Pro" w:hAnsi="Arno Pro"/>
          <w:bCs/>
          <w:i/>
          <w:iCs/>
          <w:kern w:val="22"/>
          <w:sz w:val="19"/>
          <w:szCs w:val="19"/>
          <w:highlight w:val="yellow"/>
          <w:lang w:eastAsia="ja-JP"/>
        </w:rPr>
        <w:t>Q</w:t>
      </w:r>
      <w:r w:rsidR="00110377">
        <w:rPr>
          <w:rFonts w:ascii="Arno Pro" w:hAnsi="Arno Pro"/>
          <w:bCs/>
          <w:kern w:val="22"/>
          <w:sz w:val="19"/>
          <w:szCs w:val="19"/>
          <w:highlight w:val="yellow"/>
          <w:lang w:eastAsia="ja-JP"/>
        </w:rPr>
        <w:t xml:space="preserve"> </w:t>
      </w:r>
      <w:r w:rsidR="00110377" w:rsidRPr="003F3E46">
        <w:rPr>
          <w:rFonts w:ascii="Arno Pro" w:hAnsi="Arno Pro"/>
          <w:bCs/>
          <w:kern w:val="22"/>
          <w:sz w:val="19"/>
          <w:szCs w:val="19"/>
          <w:highlight w:val="yellow"/>
          <w:lang w:eastAsia="ja-JP"/>
        </w:rPr>
        <w:t>factor.</w:t>
      </w:r>
      <w:r w:rsidR="00110377" w:rsidRPr="003F3E46">
        <w:rPr>
          <w:rFonts w:ascii="Arno Pro" w:hAnsi="Arno Pro"/>
          <w:bCs/>
          <w:color w:val="FF0000"/>
          <w:kern w:val="22"/>
          <w:sz w:val="19"/>
          <w:szCs w:val="19"/>
          <w:highlight w:val="yellow"/>
          <w:lang w:eastAsia="ja-JP"/>
        </w:rPr>
        <w:fldChar w:fldCharType="begin" w:fldLock="1"/>
      </w:r>
      <w:r w:rsidR="00110377" w:rsidRPr="003F3E46">
        <w:rPr>
          <w:rFonts w:ascii="Arno Pro" w:hAnsi="Arno Pro"/>
          <w:bCs/>
          <w:color w:val="FF0000"/>
          <w:kern w:val="22"/>
          <w:sz w:val="19"/>
          <w:szCs w:val="19"/>
          <w:highlight w:val="yellow"/>
          <w:lang w:eastAsia="ja-JP"/>
        </w:rPr>
        <w:instrText>ADDIN CSL_CITATION {"citationItems":[{"id":"ITEM-1","itemData":{"DOI":"10.1038/s41467-021-23524-y","ISSN":"20411723","PMID":"34075038","abstract":"Exciton–polariton Bose–Einstein condensation (EP BEC) is of crucial importance for the development of coherent light sources and optical logic elements, as it creates a new state of matter with coherent nature and nonlinear behaviors. The demand for room temperature EP BEC has driven the development of organic polaritons because of the large binding energies of Frenkel excitons in organic materials. However, the reliance on external high-finesse microcavities for organic EP BEC results in poor compactness and integrability of devices, which restricts their practical applications in on-chip integration. Here, we demonstrate room temperature EP BEC in organic single-crystal microribbon natural cavities. The regularly shaped microribbons serve as waveguide Fabry–Pérot microcavities, in which efficient strong coupling between Frenkel excitons and photons leads to the generation of EPs at room temperature. The large exciton–photon coupling strength due to high exciton densities facilitates the achievement of EP BEC. Taking advantages of interactions in EP condensates and dimension confinement effects, we demonstrate the realization of controllable output of coherent light from the microribbons. We hope that the results will provide a useful enlightenment for using organic single crystals to construct miniaturized polaritonic devices.","author":[{"dropping-particle":"","family":"Tang","given":"Ji","non-dropping-particle":"","parse-names":false,"suffix":""},{"dropping-particle":"","family":"Zhang","given":"Jian","non-dropping-particle":"","parse-names":false,"suffix":""},{"dropping-particle":"","family":"Lv","given":"Yuanchao","non-dropping-particle":"","parse-names":false,"suffix":""},{"dropping-particle":"","family":"Wang","given":"Hong","non-dropping-particle":"","parse-names":false,"suffix":""},{"dropping-particle":"","family":"Xu","given":"Fa Feng","non-dropping-particle":"","parse-names":false,"suffix":""},{"dropping-particle":"","family":"Zhang","given":"Chuang","non-dropping-particle":"","parse-names":false,"suffix":""},{"dropping-particle":"","family":"Sun","given":"Liaoxin","non-dropping-particle":"","parse-names":false,"suffix":""},{"dropping-particle":"","family":"Yao","given":"Jiannian","non-dropping-particle":"","parse-names":false,"suffix":""},{"dropping-particle":"","family":"Zhao","given":"Yong Sheng","non-dropping-particle":"","parse-names":false,"suffix":""}],"container-title":"Nature Communications","id":"ITEM-1","issue":"1","issued":{"date-parts":[["2021"]]},"page":"3265","publisher":"Springer US","title":"Room temperature exciton–polariton Bose–Einstein condensation in organic single-crystal microribbon cavities","type":"article-journal","volume":"12"},"uris":["http://www.mendeley.com/documents/?uuid=90b2ba22-564a-4402-9683-fbeb23c02d2a"]}],"mendeley":{"formattedCitation":"&lt;sup&gt;152&lt;/sup&gt;","plainTextFormattedCitation":"152","previouslyFormattedCitation":"&lt;sup&gt;152&lt;/sup&gt;"},"properties":{"noteIndex":0},"schema":"https://github.com/citation-style-language/schema/raw/master/csl-citation.json"}</w:instrText>
      </w:r>
      <w:r w:rsidR="00110377" w:rsidRPr="003F3E46">
        <w:rPr>
          <w:rFonts w:ascii="Arno Pro" w:hAnsi="Arno Pro"/>
          <w:bCs/>
          <w:color w:val="FF0000"/>
          <w:kern w:val="22"/>
          <w:sz w:val="19"/>
          <w:szCs w:val="19"/>
          <w:highlight w:val="yellow"/>
          <w:lang w:eastAsia="ja-JP"/>
        </w:rPr>
        <w:fldChar w:fldCharType="separate"/>
      </w:r>
      <w:r w:rsidR="00110377" w:rsidRPr="003F3E46">
        <w:rPr>
          <w:rFonts w:ascii="Arno Pro" w:hAnsi="Arno Pro"/>
          <w:bCs/>
          <w:noProof/>
          <w:color w:val="FF0000"/>
          <w:kern w:val="22"/>
          <w:sz w:val="19"/>
          <w:szCs w:val="19"/>
          <w:highlight w:val="yellow"/>
          <w:vertAlign w:val="superscript"/>
          <w:lang w:eastAsia="ja-JP"/>
        </w:rPr>
        <w:t>152</w:t>
      </w:r>
      <w:r w:rsidR="00110377" w:rsidRPr="003F3E46">
        <w:rPr>
          <w:rFonts w:ascii="Arno Pro" w:hAnsi="Arno Pro"/>
          <w:bCs/>
          <w:color w:val="FF0000"/>
          <w:kern w:val="22"/>
          <w:sz w:val="19"/>
          <w:szCs w:val="19"/>
          <w:highlight w:val="yellow"/>
          <w:lang w:eastAsia="ja-JP"/>
        </w:rPr>
        <w:fldChar w:fldCharType="end"/>
      </w:r>
      <w:r w:rsidR="00110377" w:rsidRPr="003F3E46">
        <w:rPr>
          <w:rFonts w:ascii="Arno Pro" w:hAnsi="Arno Pro"/>
          <w:bCs/>
          <w:kern w:val="22"/>
          <w:sz w:val="19"/>
          <w:szCs w:val="19"/>
          <w:highlight w:val="yellow"/>
          <w:lang w:eastAsia="ja-JP"/>
        </w:rPr>
        <w:t xml:space="preserve"> B</w:t>
      </w:r>
      <w:r w:rsidR="000E5302">
        <w:rPr>
          <w:rFonts w:ascii="Arno Pro" w:hAnsi="Arno Pro"/>
          <w:bCs/>
          <w:kern w:val="22"/>
          <w:sz w:val="19"/>
          <w:szCs w:val="19"/>
          <w:highlight w:val="yellow"/>
          <w:lang w:eastAsia="ja-JP"/>
        </w:rPr>
        <w:t>E</w:t>
      </w:r>
      <w:r w:rsidR="00110377" w:rsidRPr="003F3E46">
        <w:rPr>
          <w:rFonts w:ascii="Arno Pro" w:hAnsi="Arno Pro"/>
          <w:bCs/>
          <w:kern w:val="22"/>
          <w:sz w:val="19"/>
          <w:szCs w:val="19"/>
          <w:highlight w:val="yellow"/>
          <w:lang w:eastAsia="ja-JP"/>
        </w:rPr>
        <w:t xml:space="preserve">C condensation of </w:t>
      </w:r>
      <w:r w:rsidR="00110377">
        <w:rPr>
          <w:rFonts w:ascii="Arno Pro" w:hAnsi="Arno Pro"/>
          <w:bCs/>
          <w:kern w:val="22"/>
          <w:sz w:val="19"/>
          <w:szCs w:val="19"/>
          <w:highlight w:val="yellow"/>
          <w:lang w:eastAsia="ja-JP"/>
        </w:rPr>
        <w:t xml:space="preserve">a </w:t>
      </w:r>
      <w:r w:rsidR="00110377" w:rsidRPr="003F3E46">
        <w:rPr>
          <w:rFonts w:ascii="Arno Pro" w:hAnsi="Arno Pro"/>
          <w:bCs/>
          <w:kern w:val="22"/>
          <w:sz w:val="19"/>
          <w:szCs w:val="19"/>
          <w:highlight w:val="yellow"/>
          <w:lang w:eastAsia="ja-JP"/>
        </w:rPr>
        <w:t xml:space="preserve">polariton was observed in </w:t>
      </w:r>
      <w:r w:rsidR="00110377">
        <w:rPr>
          <w:rFonts w:ascii="Arno Pro" w:hAnsi="Arno Pro"/>
          <w:bCs/>
          <w:kern w:val="22"/>
          <w:sz w:val="19"/>
          <w:szCs w:val="19"/>
          <w:highlight w:val="yellow"/>
          <w:lang w:eastAsia="ja-JP"/>
        </w:rPr>
        <w:t>a</w:t>
      </w:r>
      <w:r w:rsidR="00110377" w:rsidRPr="003F3E46">
        <w:rPr>
          <w:rFonts w:ascii="Arno Pro" w:hAnsi="Arno Pro"/>
          <w:bCs/>
          <w:kern w:val="22"/>
          <w:sz w:val="19"/>
          <w:szCs w:val="19"/>
          <w:highlight w:val="yellow"/>
          <w:lang w:eastAsia="ja-JP"/>
        </w:rPr>
        <w:t xml:space="preserve"> single organic crystal</w:t>
      </w:r>
      <w:r w:rsidR="000E5302">
        <w:rPr>
          <w:rFonts w:ascii="Arno Pro" w:hAnsi="Arno Pro"/>
          <w:bCs/>
          <w:kern w:val="22"/>
          <w:sz w:val="19"/>
          <w:szCs w:val="19"/>
          <w:highlight w:val="yellow"/>
          <w:lang w:eastAsia="ja-JP"/>
        </w:rPr>
        <w:t xml:space="preserve"> of this material</w:t>
      </w:r>
      <w:r w:rsidR="00110377" w:rsidRPr="003F3E46">
        <w:rPr>
          <w:rFonts w:ascii="Arno Pro" w:hAnsi="Arno Pro"/>
          <w:bCs/>
          <w:kern w:val="22"/>
          <w:sz w:val="19"/>
          <w:szCs w:val="19"/>
          <w:highlight w:val="yellow"/>
          <w:lang w:eastAsia="ja-JP"/>
        </w:rPr>
        <w:t>.</w:t>
      </w:r>
      <w:bookmarkEnd w:id="12"/>
    </w:p>
    <w:p w14:paraId="1BDC56B3" w14:textId="2329DC93" w:rsidR="00842682" w:rsidRDefault="00DE018F" w:rsidP="001A7B0E">
      <w:pPr>
        <w:spacing w:before="200" w:after="0"/>
        <w:rPr>
          <w:rFonts w:ascii="Arno Pro" w:hAnsi="Arno Pro"/>
          <w:b/>
          <w:kern w:val="22"/>
          <w:sz w:val="19"/>
          <w:szCs w:val="19"/>
        </w:rPr>
      </w:pPr>
      <w:r w:rsidRPr="009F38EB">
        <w:rPr>
          <w:rFonts w:ascii="Arno Pro" w:hAnsi="Arno Pro"/>
          <w:b/>
          <w:kern w:val="22"/>
          <w:sz w:val="19"/>
          <w:szCs w:val="19"/>
        </w:rPr>
        <w:t>4.</w:t>
      </w:r>
      <w:r w:rsidR="002377C4" w:rsidRPr="009F38EB">
        <w:rPr>
          <w:rFonts w:ascii="Arno Pro" w:hAnsi="Arno Pro"/>
          <w:b/>
          <w:kern w:val="22"/>
          <w:sz w:val="19"/>
          <w:szCs w:val="19"/>
        </w:rPr>
        <w:t>5</w:t>
      </w:r>
      <w:r w:rsidRPr="009F38EB">
        <w:rPr>
          <w:rFonts w:ascii="Arno Pro" w:hAnsi="Arno Pro"/>
          <w:b/>
          <w:kern w:val="22"/>
          <w:sz w:val="19"/>
          <w:szCs w:val="19"/>
        </w:rPr>
        <w:t xml:space="preserve"> </w:t>
      </w:r>
      <w:r w:rsidR="00237213" w:rsidRPr="009F38EB">
        <w:rPr>
          <w:rFonts w:ascii="Arno Pro" w:hAnsi="Arno Pro"/>
          <w:b/>
          <w:kern w:val="22"/>
          <w:sz w:val="19"/>
          <w:szCs w:val="19"/>
        </w:rPr>
        <w:t>N</w:t>
      </w:r>
      <w:r w:rsidRPr="009F38EB">
        <w:rPr>
          <w:rFonts w:ascii="Arno Pro" w:hAnsi="Arno Pro"/>
          <w:b/>
          <w:kern w:val="22"/>
          <w:sz w:val="19"/>
          <w:szCs w:val="19"/>
        </w:rPr>
        <w:t xml:space="preserve">onlinear </w:t>
      </w:r>
      <w:r w:rsidR="00237213" w:rsidRPr="009F38EB">
        <w:rPr>
          <w:rFonts w:ascii="Arno Pro" w:hAnsi="Arno Pro"/>
          <w:b/>
          <w:kern w:val="22"/>
          <w:sz w:val="19"/>
          <w:szCs w:val="19"/>
        </w:rPr>
        <w:t>O</w:t>
      </w:r>
      <w:r w:rsidRPr="009F38EB">
        <w:rPr>
          <w:rFonts w:ascii="Arno Pro" w:hAnsi="Arno Pro"/>
          <w:b/>
          <w:kern w:val="22"/>
          <w:sz w:val="19"/>
          <w:szCs w:val="19"/>
        </w:rPr>
        <w:t>ptic</w:t>
      </w:r>
      <w:r w:rsidR="007D1F6B" w:rsidRPr="009F38EB">
        <w:rPr>
          <w:rFonts w:ascii="Arno Pro" w:hAnsi="Arno Pro"/>
          <w:b/>
          <w:kern w:val="22"/>
          <w:sz w:val="19"/>
          <w:szCs w:val="19"/>
        </w:rPr>
        <w:t>s</w:t>
      </w:r>
    </w:p>
    <w:p w14:paraId="6EF6D79B" w14:textId="196F8348" w:rsidR="000B1A6E" w:rsidRDefault="00DE6DCC" w:rsidP="00B6360B">
      <w:pPr>
        <w:spacing w:after="0"/>
        <w:ind w:firstLineChars="50" w:firstLine="95"/>
        <w:rPr>
          <w:rFonts w:ascii="Arno Pro" w:hAnsi="Arno Pro"/>
          <w:bCs/>
          <w:kern w:val="22"/>
          <w:sz w:val="19"/>
          <w:szCs w:val="19"/>
          <w:lang w:eastAsia="ja-JP"/>
        </w:rPr>
      </w:pPr>
      <w:r>
        <w:rPr>
          <w:rFonts w:ascii="Arno Pro" w:hAnsi="Arno Pro"/>
          <w:bCs/>
          <w:kern w:val="22"/>
          <w:sz w:val="19"/>
          <w:szCs w:val="19"/>
          <w:lang w:eastAsia="ja-JP"/>
        </w:rPr>
        <w:t>P</w:t>
      </w:r>
      <w:r w:rsidR="00DE018F" w:rsidRPr="00926D5D">
        <w:rPr>
          <w:rFonts w:ascii="Arno Pro" w:hAnsi="Arno Pro"/>
          <w:bCs/>
          <w:kern w:val="22"/>
          <w:sz w:val="19"/>
          <w:szCs w:val="19"/>
          <w:lang w:eastAsia="ja-JP"/>
        </w:rPr>
        <w:t>olaritonic state</w:t>
      </w:r>
      <w:r>
        <w:rPr>
          <w:rFonts w:ascii="Arno Pro" w:hAnsi="Arno Pro"/>
          <w:bCs/>
          <w:kern w:val="22"/>
          <w:sz w:val="19"/>
          <w:szCs w:val="19"/>
          <w:lang w:eastAsia="ja-JP"/>
        </w:rPr>
        <w:t>s have been shown to</w:t>
      </w:r>
      <w:r w:rsidR="00DE018F" w:rsidRPr="00926D5D">
        <w:rPr>
          <w:rFonts w:ascii="Arno Pro" w:hAnsi="Arno Pro"/>
          <w:bCs/>
          <w:kern w:val="22"/>
          <w:sz w:val="19"/>
          <w:szCs w:val="19"/>
          <w:lang w:eastAsia="ja-JP"/>
        </w:rPr>
        <w:t xml:space="preserve"> </w:t>
      </w:r>
      <w:r w:rsidR="00AD2C35" w:rsidRPr="00926D5D">
        <w:rPr>
          <w:rFonts w:ascii="Arno Pro" w:hAnsi="Arno Pro"/>
          <w:bCs/>
          <w:kern w:val="22"/>
          <w:sz w:val="19"/>
          <w:szCs w:val="19"/>
          <w:lang w:eastAsia="ja-JP"/>
        </w:rPr>
        <w:t>modulat</w:t>
      </w:r>
      <w:r>
        <w:rPr>
          <w:rFonts w:ascii="Arno Pro" w:hAnsi="Arno Pro"/>
          <w:bCs/>
          <w:kern w:val="22"/>
          <w:sz w:val="19"/>
          <w:szCs w:val="19"/>
          <w:lang w:eastAsia="ja-JP"/>
        </w:rPr>
        <w:t>e</w:t>
      </w:r>
      <w:r w:rsidR="00DE018F" w:rsidRPr="00926D5D">
        <w:rPr>
          <w:rFonts w:ascii="Arno Pro" w:hAnsi="Arno Pro"/>
          <w:bCs/>
          <w:kern w:val="22"/>
          <w:sz w:val="19"/>
          <w:szCs w:val="19"/>
          <w:lang w:eastAsia="ja-JP"/>
        </w:rPr>
        <w:t xml:space="preserve"> </w:t>
      </w:r>
      <w:r w:rsidR="00A717C8">
        <w:rPr>
          <w:rFonts w:ascii="Arno Pro" w:hAnsi="Arno Pro"/>
          <w:bCs/>
          <w:kern w:val="22"/>
          <w:sz w:val="19"/>
          <w:szCs w:val="19"/>
          <w:lang w:eastAsia="ja-JP"/>
        </w:rPr>
        <w:t xml:space="preserve">non-linear optical susceptibilities </w:t>
      </w:r>
      <w:r w:rsidR="00827A84">
        <w:rPr>
          <w:rFonts w:ascii="Arno Pro" w:hAnsi="Arno Pro"/>
          <w:bCs/>
          <w:kern w:val="22"/>
          <w:sz w:val="19"/>
          <w:szCs w:val="19"/>
          <w:lang w:eastAsia="ja-JP"/>
        </w:rPr>
        <w:t xml:space="preserve">and </w:t>
      </w:r>
      <w:r w:rsidR="00DE018F" w:rsidRPr="00926D5D">
        <w:rPr>
          <w:rFonts w:ascii="Arno Pro" w:hAnsi="Arno Pro"/>
          <w:bCs/>
          <w:kern w:val="22"/>
          <w:sz w:val="19"/>
          <w:szCs w:val="19"/>
          <w:lang w:eastAsia="ja-JP"/>
        </w:rPr>
        <w:t xml:space="preserve">the generation of </w:t>
      </w:r>
      <w:r w:rsidR="00AD2C35" w:rsidRPr="00926D5D">
        <w:rPr>
          <w:rFonts w:ascii="Arno Pro" w:hAnsi="Arno Pro"/>
          <w:bCs/>
          <w:kern w:val="22"/>
          <w:sz w:val="19"/>
          <w:szCs w:val="19"/>
          <w:lang w:eastAsia="ja-JP"/>
        </w:rPr>
        <w:t xml:space="preserve">higher harmonics. </w:t>
      </w:r>
      <w:r w:rsidR="000E1CB6">
        <w:rPr>
          <w:rFonts w:ascii="Arno Pro" w:hAnsi="Arno Pro"/>
          <w:bCs/>
          <w:kern w:val="22"/>
          <w:sz w:val="19"/>
          <w:szCs w:val="19"/>
          <w:lang w:eastAsia="ja-JP"/>
        </w:rPr>
        <w:t>For example, a</w:t>
      </w:r>
      <w:r w:rsidR="00F25052" w:rsidRPr="00926D5D">
        <w:rPr>
          <w:rFonts w:ascii="Arno Pro" w:hAnsi="Arno Pro"/>
          <w:bCs/>
          <w:kern w:val="22"/>
          <w:sz w:val="19"/>
          <w:szCs w:val="19"/>
          <w:lang w:eastAsia="ja-JP"/>
        </w:rPr>
        <w:t xml:space="preserve"> </w:t>
      </w:r>
      <w:r w:rsidR="00AC360D">
        <w:rPr>
          <w:rFonts w:ascii="Arno Pro" w:hAnsi="Arno Pro"/>
          <w:bCs/>
          <w:kern w:val="22"/>
          <w:sz w:val="19"/>
          <w:szCs w:val="19"/>
          <w:lang w:eastAsia="ja-JP"/>
        </w:rPr>
        <w:t xml:space="preserve">nanofiber </w:t>
      </w:r>
      <w:r w:rsidR="00F25052" w:rsidRPr="00926D5D">
        <w:rPr>
          <w:rFonts w:ascii="Arno Pro" w:hAnsi="Arno Pro"/>
          <w:bCs/>
          <w:kern w:val="22"/>
          <w:sz w:val="19"/>
          <w:szCs w:val="19"/>
          <w:lang w:eastAsia="ja-JP"/>
        </w:rPr>
        <w:t xml:space="preserve">porphyrin </w:t>
      </w:r>
      <w:r w:rsidR="00AC360D">
        <w:rPr>
          <w:rFonts w:ascii="Arno Pro" w:hAnsi="Arno Pro"/>
          <w:bCs/>
          <w:kern w:val="22"/>
          <w:sz w:val="19"/>
          <w:szCs w:val="19"/>
          <w:lang w:eastAsia="ja-JP"/>
        </w:rPr>
        <w:t xml:space="preserve">aggregate </w:t>
      </w:r>
      <w:r w:rsidR="00F25052" w:rsidRPr="00926D5D">
        <w:rPr>
          <w:rFonts w:ascii="Arno Pro" w:hAnsi="Arno Pro"/>
          <w:bCs/>
          <w:kern w:val="22"/>
          <w:sz w:val="19"/>
          <w:szCs w:val="19"/>
          <w:lang w:eastAsia="ja-JP"/>
        </w:rPr>
        <w:lastRenderedPageBreak/>
        <w:t xml:space="preserve">outside </w:t>
      </w:r>
      <w:r w:rsidR="000E1CB6">
        <w:rPr>
          <w:rFonts w:ascii="Arno Pro" w:hAnsi="Arno Pro"/>
          <w:bCs/>
          <w:kern w:val="22"/>
          <w:sz w:val="19"/>
          <w:szCs w:val="19"/>
          <w:lang w:eastAsia="ja-JP"/>
        </w:rPr>
        <w:t xml:space="preserve">an </w:t>
      </w:r>
      <w:r w:rsidR="00F25052" w:rsidRPr="00926D5D">
        <w:rPr>
          <w:rFonts w:ascii="Arno Pro" w:hAnsi="Arno Pro"/>
          <w:bCs/>
          <w:kern w:val="22"/>
          <w:sz w:val="19"/>
          <w:szCs w:val="19"/>
          <w:lang w:eastAsia="ja-JP"/>
        </w:rPr>
        <w:t xml:space="preserve">FP cavity showed second-harmonic generation (SHG) signals around </w:t>
      </w:r>
      <w:r w:rsidR="00DC1AAC" w:rsidRPr="00926D5D">
        <w:rPr>
          <w:rFonts w:ascii="Arno Pro" w:hAnsi="Arno Pro"/>
          <w:bCs/>
          <w:kern w:val="22"/>
          <w:sz w:val="19"/>
          <w:szCs w:val="19"/>
          <w:lang w:eastAsia="ja-JP"/>
        </w:rPr>
        <w:t xml:space="preserve">the </w:t>
      </w:r>
      <w:r w:rsidR="000E1CB6">
        <w:rPr>
          <w:rFonts w:ascii="Arno Pro" w:hAnsi="Arno Pro"/>
          <w:bCs/>
          <w:kern w:val="22"/>
          <w:sz w:val="19"/>
          <w:szCs w:val="19"/>
          <w:lang w:eastAsia="ja-JP"/>
        </w:rPr>
        <w:t xml:space="preserve">intense </w:t>
      </w:r>
      <w:r w:rsidR="00F25052" w:rsidRPr="00926D5D">
        <w:rPr>
          <w:rFonts w:ascii="Arno Pro" w:hAnsi="Arno Pro"/>
          <w:bCs/>
          <w:kern w:val="22"/>
          <w:sz w:val="19"/>
          <w:szCs w:val="19"/>
          <w:lang w:eastAsia="ja-JP"/>
        </w:rPr>
        <w:t xml:space="preserve">Soret absorption band (420 nm) under excitation with </w:t>
      </w:r>
      <w:r w:rsidR="00DE018F" w:rsidRPr="00926D5D">
        <w:rPr>
          <w:rFonts w:ascii="Arno Pro" w:hAnsi="Arno Pro"/>
          <w:bCs/>
          <w:kern w:val="22"/>
          <w:sz w:val="19"/>
          <w:szCs w:val="19"/>
          <w:lang w:eastAsia="ja-JP"/>
        </w:rPr>
        <w:t>an 840 nm laser.</w:t>
      </w:r>
      <w:r w:rsidR="00320464"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{"citationItems":[{"id":"ITEM-1","itemData":{"DOI":"10.1021/acs.nanolett.6b02567","ISSN":"15306992","abstract":"We report a novel approach to modify the second order nonlinear optical (NLO) susceptibility of organic nanofiber crystals by hybridization with the optical modes of microcavities in the strong coupling regime. The wavelength dependence of the SHG efficiency displays two intense peaks corresponding to the so-formed light-matter hybrid states. Our results demonstrate an enhancement of the resonant SHG efficiency of the lower polariton by 2 orders of magnitude for the collectively coupled molecules as compared to that of the same material outside the microcavity. This study is a proof of principle that opens a new direction for NLO of organic materials in subwavelength resonators.","author":[{"dropping-particle":"","family":"Chervy","given":"Thibault","non-dropping-particle":"","parse-names":false,"suffix":""},{"dropping-particle":"","family":"Xu","given":"Jialiang","non-dropping-particle":"","parse-names":false,"suffix":""},{"dropping-particle":"","family":"Duan","given":"Yulong","non-dropping-particle":"","parse-names":false,"suffix":""},{"dropping-particle":"","family":"Wang","given":"Chunliang","non-dropping-particle":"","parse-names":false,"suffix":""},{"dropping-particle":"","family":"Mager","given":"Loïc","non-dropping-particle":"","parse-names":false,"suffix":""},{"dropping-particle":"","family":"Frerejean","given":"Maurice","non-dropping-particle":"","parse-names":false,"suffix":""},{"dropping-particle":"","family":"Münninghoff","given":"Joris A.W.","non-dropping-particle":"","parse-names":false,"suffix":""},{"dropping-particle":"","family":"Tinnemans","given":"Paul","non-dropping-particle":"","parse-names":false,"suffix":""},{"dropping-particle":"","family":"Hutchison","given":"James A.","non-dropping-particle":"","parse-names":false,"suffix":""},{"dropping-particle":"","family":"Genet","given":"Cyriaque","non-dropping-particle":"","parse-names":false,"suffix":""},{"dropping-particle":"","family":"Rowan","given":"Alan E.","non-dropping-particle":"","parse-names":false,"suffix":""},{"dropping-particle":"","family":"Rasing","given":"Theo","non-dropping-particle":"","parse-names":false,"suffix":""},{"dropping-particle":"","family":"Ebbesen","given":"Thomas W.","non-dropping-particle":"","parse-names":false,"suffix":""}],"container-title":"Nano Letters","id":"ITEM-1","issue":"12","issued":{"date-parts":[["2016"]]},"page":"7352-7356","title":"High-Efficiency Second-Harmonic Generation from Hybrid Light-Matter States","type":"article-journal","volume":"16"},"uris":["http://www.mendeley.com/documents/?uuid=069ab3b9-5fb2-4435-84a0-7d1f0d9b6d81"]}],"mendeley":{"formattedCitation":"&lt;sup&gt;165&lt;/sup&gt;","plainTextFormattedCitation":"165","previouslyFormattedCitation":"&lt;sup&gt;165&lt;/sup&gt;"},"properties":{"noteIndex":0},"schema":"https://github.com/citation-style-language/schema/raw/master/csl-citation.json"}</w:instrText>
      </w:r>
      <w:r w:rsidR="00320464"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165</w:t>
      </w:r>
      <w:r w:rsidR="00320464" w:rsidRPr="00926D5D">
        <w:rPr>
          <w:rFonts w:ascii="Arno Pro" w:hAnsi="Arno Pro"/>
          <w:bCs/>
          <w:color w:val="FF0000"/>
          <w:kern w:val="22"/>
          <w:sz w:val="19"/>
          <w:szCs w:val="19"/>
          <w:lang w:eastAsia="ja-JP"/>
        </w:rPr>
        <w:fldChar w:fldCharType="end"/>
      </w:r>
      <w:r w:rsidR="00DE018F" w:rsidRPr="00926D5D">
        <w:rPr>
          <w:rFonts w:ascii="Arno Pro" w:hAnsi="Arno Pro"/>
          <w:bCs/>
          <w:kern w:val="22"/>
          <w:sz w:val="19"/>
          <w:szCs w:val="19"/>
          <w:lang w:eastAsia="ja-JP"/>
        </w:rPr>
        <w:t xml:space="preserve"> Th</w:t>
      </w:r>
      <w:r w:rsidR="00F25052" w:rsidRPr="00926D5D">
        <w:rPr>
          <w:rFonts w:ascii="Arno Pro" w:hAnsi="Arno Pro"/>
          <w:bCs/>
          <w:kern w:val="22"/>
          <w:sz w:val="19"/>
          <w:szCs w:val="19"/>
          <w:lang w:eastAsia="ja-JP"/>
        </w:rPr>
        <w:t xml:space="preserve">e </w:t>
      </w:r>
      <w:r w:rsidR="00AC360D">
        <w:rPr>
          <w:rFonts w:ascii="Arno Pro" w:hAnsi="Arno Pro"/>
          <w:bCs/>
          <w:kern w:val="22"/>
          <w:sz w:val="19"/>
          <w:szCs w:val="19"/>
          <w:lang w:eastAsia="ja-JP"/>
        </w:rPr>
        <w:t xml:space="preserve">porphyrin </w:t>
      </w:r>
      <w:r w:rsidR="00F25052" w:rsidRPr="00926D5D">
        <w:rPr>
          <w:rFonts w:ascii="Arno Pro" w:hAnsi="Arno Pro"/>
          <w:bCs/>
          <w:kern w:val="22"/>
          <w:sz w:val="19"/>
          <w:szCs w:val="19"/>
          <w:lang w:eastAsia="ja-JP"/>
        </w:rPr>
        <w:t>nanofiber</w:t>
      </w:r>
      <w:r w:rsidR="00AC360D">
        <w:rPr>
          <w:rFonts w:ascii="Arno Pro" w:hAnsi="Arno Pro"/>
          <w:bCs/>
          <w:kern w:val="22"/>
          <w:sz w:val="19"/>
          <w:szCs w:val="19"/>
          <w:lang w:eastAsia="ja-JP"/>
        </w:rPr>
        <w:t>s</w:t>
      </w:r>
      <w:r w:rsidR="00F25052" w:rsidRPr="00926D5D">
        <w:rPr>
          <w:rFonts w:ascii="Arno Pro" w:hAnsi="Arno Pro"/>
          <w:bCs/>
          <w:kern w:val="22"/>
          <w:sz w:val="19"/>
          <w:szCs w:val="19"/>
          <w:lang w:eastAsia="ja-JP"/>
        </w:rPr>
        <w:t xml:space="preserve"> w</w:t>
      </w:r>
      <w:r w:rsidR="00AC360D">
        <w:rPr>
          <w:rFonts w:ascii="Arno Pro" w:hAnsi="Arno Pro"/>
          <w:bCs/>
          <w:kern w:val="22"/>
          <w:sz w:val="19"/>
          <w:szCs w:val="19"/>
          <w:lang w:eastAsia="ja-JP"/>
        </w:rPr>
        <w:t>ere then</w:t>
      </w:r>
      <w:r w:rsidR="00F25052" w:rsidRPr="00926D5D">
        <w:rPr>
          <w:rFonts w:ascii="Arno Pro" w:hAnsi="Arno Pro"/>
          <w:bCs/>
          <w:kern w:val="22"/>
          <w:sz w:val="19"/>
          <w:szCs w:val="19"/>
          <w:lang w:eastAsia="ja-JP"/>
        </w:rPr>
        <w:t xml:space="preserve"> placed in </w:t>
      </w:r>
      <w:r w:rsidR="00AC360D">
        <w:rPr>
          <w:rFonts w:ascii="Arno Pro" w:hAnsi="Arno Pro"/>
          <w:bCs/>
          <w:kern w:val="22"/>
          <w:sz w:val="19"/>
          <w:szCs w:val="19"/>
          <w:lang w:eastAsia="ja-JP"/>
        </w:rPr>
        <w:t>an</w:t>
      </w:r>
      <w:r w:rsidR="00F25052" w:rsidRPr="00926D5D">
        <w:rPr>
          <w:rFonts w:ascii="Arno Pro" w:hAnsi="Arno Pro"/>
          <w:bCs/>
          <w:kern w:val="22"/>
          <w:sz w:val="19"/>
          <w:szCs w:val="19"/>
          <w:lang w:eastAsia="ja-JP"/>
        </w:rPr>
        <w:t xml:space="preserve"> FP cavity to form polaritonic states</w:t>
      </w:r>
      <w:r w:rsidR="00683299">
        <w:rPr>
          <w:rFonts w:ascii="Arno Pro" w:hAnsi="Arno Pro"/>
          <w:bCs/>
          <w:kern w:val="22"/>
          <w:sz w:val="19"/>
          <w:szCs w:val="19"/>
          <w:lang w:eastAsia="ja-JP"/>
        </w:rPr>
        <w:t>, coupling the second cavity mode to the Soret band transition</w:t>
      </w:r>
      <w:r w:rsidR="00F25052" w:rsidRPr="00926D5D">
        <w:rPr>
          <w:rFonts w:ascii="Arno Pro" w:hAnsi="Arno Pro"/>
          <w:bCs/>
          <w:kern w:val="22"/>
          <w:sz w:val="19"/>
          <w:szCs w:val="19"/>
          <w:lang w:eastAsia="ja-JP"/>
        </w:rPr>
        <w:t>.</w:t>
      </w:r>
      <w:r w:rsidR="0046530C" w:rsidRPr="00926D5D">
        <w:rPr>
          <w:rFonts w:ascii="Arno Pro" w:hAnsi="Arno Pro"/>
          <w:bCs/>
          <w:color w:val="FF0000"/>
          <w:kern w:val="22"/>
          <w:sz w:val="19"/>
          <w:szCs w:val="19"/>
          <w:lang w:eastAsia="ja-JP"/>
        </w:rPr>
        <w:t xml:space="preserve"> </w:t>
      </w:r>
      <w:r w:rsidR="0046530C" w:rsidRPr="00926D5D">
        <w:rPr>
          <w:rFonts w:ascii="Arno Pro" w:hAnsi="Arno Pro"/>
          <w:bCs/>
          <w:kern w:val="22"/>
          <w:sz w:val="19"/>
          <w:szCs w:val="19"/>
          <w:lang w:eastAsia="ja-JP"/>
        </w:rPr>
        <w:t xml:space="preserve">The first cavity mode </w:t>
      </w:r>
      <w:r w:rsidR="005C2D17">
        <w:rPr>
          <w:rFonts w:ascii="Arno Pro" w:hAnsi="Arno Pro"/>
          <w:bCs/>
          <w:kern w:val="22"/>
          <w:sz w:val="19"/>
          <w:szCs w:val="19"/>
          <w:lang w:eastAsia="ja-JP"/>
        </w:rPr>
        <w:t>then matched the 840 nm pump laser and served to enhance this excitation</w:t>
      </w:r>
      <w:r w:rsidR="00DE018F" w:rsidRPr="00926D5D">
        <w:rPr>
          <w:rFonts w:ascii="Arno Pro" w:hAnsi="Arno Pro"/>
          <w:bCs/>
          <w:kern w:val="22"/>
          <w:sz w:val="19"/>
          <w:szCs w:val="19"/>
          <w:lang w:eastAsia="ja-JP"/>
        </w:rPr>
        <w:t>.</w:t>
      </w:r>
      <w:r w:rsidR="005E6ECD" w:rsidRPr="00926D5D">
        <w:rPr>
          <w:rFonts w:ascii="Arno Pro" w:hAnsi="Arno Pro"/>
          <w:bCs/>
          <w:kern w:val="22"/>
          <w:sz w:val="19"/>
          <w:szCs w:val="19"/>
          <w:lang w:eastAsia="ja-JP"/>
        </w:rPr>
        <w:t xml:space="preserve"> </w:t>
      </w:r>
      <w:r w:rsidR="00984C26" w:rsidRPr="00926D5D">
        <w:rPr>
          <w:rFonts w:ascii="Arno Pro" w:hAnsi="Arno Pro"/>
          <w:bCs/>
          <w:kern w:val="22"/>
          <w:sz w:val="19"/>
          <w:szCs w:val="19"/>
          <w:lang w:eastAsia="ja-JP"/>
        </w:rPr>
        <w:t xml:space="preserve">By changing the </w:t>
      </w:r>
      <w:r w:rsidR="000F215B">
        <w:rPr>
          <w:rFonts w:ascii="Arno Pro" w:hAnsi="Arno Pro"/>
          <w:bCs/>
          <w:kern w:val="22"/>
          <w:sz w:val="19"/>
          <w:szCs w:val="19"/>
          <w:lang w:eastAsia="ja-JP"/>
        </w:rPr>
        <w:t xml:space="preserve">pump </w:t>
      </w:r>
      <w:r w:rsidR="00984C26" w:rsidRPr="00926D5D">
        <w:rPr>
          <w:rFonts w:ascii="Arno Pro" w:hAnsi="Arno Pro"/>
          <w:bCs/>
          <w:kern w:val="22"/>
          <w:sz w:val="19"/>
          <w:szCs w:val="19"/>
          <w:lang w:eastAsia="ja-JP"/>
        </w:rPr>
        <w:t xml:space="preserve">excitation wavelength from 740 to 980 nm, the </w:t>
      </w:r>
      <w:r w:rsidR="00D51C10">
        <w:rPr>
          <w:rFonts w:ascii="Arno Pro" w:hAnsi="Arno Pro"/>
          <w:bCs/>
          <w:kern w:val="22"/>
          <w:sz w:val="19"/>
          <w:szCs w:val="19"/>
          <w:lang w:eastAsia="ja-JP"/>
        </w:rPr>
        <w:t>efficiency</w:t>
      </w:r>
      <w:r w:rsidR="000F215B">
        <w:rPr>
          <w:rFonts w:ascii="Arno Pro" w:hAnsi="Arno Pro"/>
          <w:bCs/>
          <w:kern w:val="22"/>
          <w:sz w:val="19"/>
          <w:szCs w:val="19"/>
          <w:lang w:eastAsia="ja-JP"/>
        </w:rPr>
        <w:t xml:space="preserve"> of SHG as a function of </w:t>
      </w:r>
      <w:r w:rsidR="00984C26" w:rsidRPr="00926D5D">
        <w:rPr>
          <w:rFonts w:ascii="Arno Pro" w:hAnsi="Arno Pro"/>
          <w:bCs/>
          <w:kern w:val="22"/>
          <w:sz w:val="19"/>
          <w:szCs w:val="19"/>
          <w:lang w:eastAsia="ja-JP"/>
        </w:rPr>
        <w:t>wavelength</w:t>
      </w:r>
      <w:r w:rsidR="000F215B">
        <w:rPr>
          <w:rFonts w:ascii="Arno Pro" w:hAnsi="Arno Pro"/>
          <w:bCs/>
          <w:kern w:val="22"/>
          <w:sz w:val="19"/>
          <w:szCs w:val="19"/>
          <w:lang w:eastAsia="ja-JP"/>
        </w:rPr>
        <w:t xml:space="preserve"> could be measured in both conditions</w:t>
      </w:r>
      <w:r w:rsidR="00984C26">
        <w:rPr>
          <w:rFonts w:ascii="Arno Pro" w:hAnsi="Arno Pro"/>
          <w:bCs/>
          <w:kern w:val="22"/>
          <w:sz w:val="19"/>
          <w:szCs w:val="19"/>
        </w:rPr>
        <w:t xml:space="preserve"> (</w:t>
      </w:r>
      <w:r w:rsidR="00984C26" w:rsidRPr="00F96FBF">
        <w:rPr>
          <w:rFonts w:ascii="Arno Pro" w:hAnsi="Arno Pro"/>
          <w:b/>
          <w:color w:val="FF0000"/>
          <w:kern w:val="22"/>
          <w:sz w:val="19"/>
          <w:szCs w:val="19"/>
        </w:rPr>
        <w:t xml:space="preserve">Figure </w:t>
      </w:r>
      <w:r w:rsidR="00984C26">
        <w:rPr>
          <w:rFonts w:ascii="Arno Pro" w:hAnsi="Arno Pro"/>
          <w:b/>
          <w:color w:val="FF0000"/>
          <w:kern w:val="22"/>
          <w:sz w:val="19"/>
          <w:szCs w:val="19"/>
        </w:rPr>
        <w:t>14</w:t>
      </w:r>
      <w:r w:rsidR="00984C26">
        <w:rPr>
          <w:rFonts w:ascii="Arno Pro" w:hAnsi="Arno Pro"/>
          <w:bCs/>
          <w:kern w:val="22"/>
          <w:sz w:val="19"/>
          <w:szCs w:val="19"/>
        </w:rPr>
        <w:t>)</w:t>
      </w:r>
      <w:r w:rsidR="00984C26" w:rsidRPr="00926D5D">
        <w:rPr>
          <w:rFonts w:ascii="Arno Pro" w:hAnsi="Arno Pro"/>
          <w:bCs/>
          <w:kern w:val="22"/>
          <w:sz w:val="19"/>
          <w:szCs w:val="19"/>
          <w:lang w:eastAsia="ja-JP"/>
        </w:rPr>
        <w:t>.</w:t>
      </w:r>
      <w:r w:rsidR="000F215B">
        <w:rPr>
          <w:rFonts w:ascii="Arno Pro" w:hAnsi="Arno Pro"/>
          <w:bCs/>
          <w:kern w:val="22"/>
          <w:sz w:val="19"/>
          <w:szCs w:val="19"/>
          <w:lang w:eastAsia="ja-JP"/>
        </w:rPr>
        <w:t xml:space="preserve"> </w:t>
      </w:r>
      <w:r w:rsidR="00DA7BCD">
        <w:rPr>
          <w:rFonts w:ascii="Arno Pro" w:hAnsi="Arno Pro"/>
          <w:bCs/>
          <w:kern w:val="22"/>
          <w:sz w:val="19"/>
          <w:szCs w:val="19"/>
          <w:lang w:eastAsia="ja-JP"/>
        </w:rPr>
        <w:t xml:space="preserve">While the </w:t>
      </w:r>
      <w:r w:rsidR="00FA5F7C">
        <w:rPr>
          <w:rFonts w:ascii="Arno Pro" w:hAnsi="Arno Pro"/>
          <w:bCs/>
          <w:kern w:val="22"/>
          <w:sz w:val="19"/>
          <w:szCs w:val="19"/>
          <w:lang w:eastAsia="ja-JP"/>
        </w:rPr>
        <w:t xml:space="preserve">SHG signal followed the shape of the Soret band outside the cavity, </w:t>
      </w:r>
      <w:r w:rsidR="0067358B">
        <w:rPr>
          <w:rFonts w:ascii="Arno Pro" w:hAnsi="Arno Pro"/>
          <w:bCs/>
          <w:kern w:val="22"/>
          <w:sz w:val="19"/>
          <w:szCs w:val="19"/>
          <w:lang w:eastAsia="ja-JP"/>
        </w:rPr>
        <w:t>charac</w:t>
      </w:r>
      <w:r w:rsidR="008A5719">
        <w:rPr>
          <w:rFonts w:ascii="Arno Pro" w:hAnsi="Arno Pro"/>
          <w:bCs/>
          <w:kern w:val="22"/>
          <w:sz w:val="19"/>
          <w:szCs w:val="19"/>
          <w:lang w:eastAsia="ja-JP"/>
        </w:rPr>
        <w:t xml:space="preserve">teristic of resonance-enhanced SHG, </w:t>
      </w:r>
      <w:r w:rsidR="00FA5F7C">
        <w:rPr>
          <w:rFonts w:ascii="Arno Pro" w:hAnsi="Arno Pro"/>
          <w:bCs/>
          <w:kern w:val="22"/>
          <w:sz w:val="19"/>
          <w:szCs w:val="19"/>
          <w:lang w:eastAsia="ja-JP"/>
        </w:rPr>
        <w:t>b</w:t>
      </w:r>
      <w:r w:rsidR="005E6ECD" w:rsidRPr="00926D5D">
        <w:rPr>
          <w:rFonts w:ascii="Arno Pro" w:hAnsi="Arno Pro"/>
          <w:bCs/>
          <w:kern w:val="22"/>
          <w:sz w:val="19"/>
          <w:szCs w:val="19"/>
          <w:lang w:eastAsia="ja-JP"/>
        </w:rPr>
        <w:t>i</w:t>
      </w:r>
      <w:r w:rsidR="00FA5F7C">
        <w:rPr>
          <w:rFonts w:ascii="Arno Pro" w:hAnsi="Arno Pro"/>
          <w:bCs/>
          <w:kern w:val="22"/>
          <w:sz w:val="19"/>
          <w:szCs w:val="19"/>
          <w:lang w:eastAsia="ja-JP"/>
        </w:rPr>
        <w:t xml:space="preserve">modal </w:t>
      </w:r>
      <w:r w:rsidR="005E6ECD" w:rsidRPr="00926D5D">
        <w:rPr>
          <w:rFonts w:ascii="Arno Pro" w:hAnsi="Arno Pro"/>
          <w:bCs/>
          <w:kern w:val="22"/>
          <w:sz w:val="19"/>
          <w:szCs w:val="19"/>
          <w:lang w:eastAsia="ja-JP"/>
        </w:rPr>
        <w:t>SHG signals were observed</w:t>
      </w:r>
      <w:r w:rsidR="0074243E">
        <w:rPr>
          <w:rFonts w:ascii="Arno Pro" w:hAnsi="Arno Pro"/>
          <w:bCs/>
          <w:kern w:val="22"/>
          <w:sz w:val="19"/>
          <w:szCs w:val="19"/>
          <w:lang w:eastAsia="ja-JP"/>
        </w:rPr>
        <w:t xml:space="preserve"> in the cavity, peaking</w:t>
      </w:r>
      <w:r w:rsidR="005E6ECD" w:rsidRPr="00926D5D">
        <w:rPr>
          <w:rFonts w:ascii="Arno Pro" w:hAnsi="Arno Pro"/>
          <w:bCs/>
          <w:kern w:val="22"/>
          <w:sz w:val="19"/>
          <w:szCs w:val="19"/>
          <w:lang w:eastAsia="ja-JP"/>
        </w:rPr>
        <w:t xml:space="preserve"> at </w:t>
      </w:r>
      <w:r w:rsidR="0074243E">
        <w:rPr>
          <w:rFonts w:ascii="Arno Pro" w:hAnsi="Arno Pro"/>
          <w:bCs/>
          <w:kern w:val="22"/>
          <w:sz w:val="19"/>
          <w:szCs w:val="19"/>
          <w:lang w:eastAsia="ja-JP"/>
        </w:rPr>
        <w:t xml:space="preserve">ca. </w:t>
      </w:r>
      <w:r w:rsidR="005E6ECD" w:rsidRPr="00926D5D">
        <w:rPr>
          <w:rFonts w:ascii="Arno Pro" w:hAnsi="Arno Pro"/>
          <w:bCs/>
          <w:kern w:val="22"/>
          <w:sz w:val="19"/>
          <w:szCs w:val="19"/>
          <w:lang w:eastAsia="ja-JP"/>
        </w:rPr>
        <w:t>390 and 460</w:t>
      </w:r>
      <w:r w:rsidR="00DE018F" w:rsidRPr="00926D5D">
        <w:rPr>
          <w:rFonts w:ascii="Arno Pro" w:hAnsi="Arno Pro"/>
          <w:bCs/>
          <w:kern w:val="22"/>
          <w:sz w:val="19"/>
          <w:szCs w:val="19"/>
          <w:lang w:eastAsia="ja-JP"/>
        </w:rPr>
        <w:t xml:space="preserve"> nm, </w:t>
      </w:r>
      <w:r w:rsidR="005E6ECD" w:rsidRPr="00926D5D">
        <w:rPr>
          <w:rFonts w:ascii="Arno Pro" w:hAnsi="Arno Pro"/>
          <w:bCs/>
          <w:kern w:val="22"/>
          <w:sz w:val="19"/>
          <w:szCs w:val="19"/>
          <w:lang w:eastAsia="ja-JP"/>
        </w:rPr>
        <w:t>correspond</w:t>
      </w:r>
      <w:r w:rsidR="00DE018F" w:rsidRPr="00926D5D">
        <w:rPr>
          <w:rFonts w:ascii="Arno Pro" w:hAnsi="Arno Pro"/>
          <w:bCs/>
          <w:kern w:val="22"/>
          <w:sz w:val="19"/>
          <w:szCs w:val="19"/>
          <w:lang w:eastAsia="ja-JP"/>
        </w:rPr>
        <w:t>ing to the upper and lower polariton</w:t>
      </w:r>
      <w:r w:rsidR="003E60DD">
        <w:rPr>
          <w:rFonts w:ascii="Arno Pro" w:hAnsi="Arno Pro"/>
          <w:bCs/>
          <w:kern w:val="22"/>
          <w:sz w:val="19"/>
          <w:szCs w:val="19"/>
          <w:lang w:eastAsia="ja-JP"/>
        </w:rPr>
        <w:t xml:space="preserve"> wavelength</w:t>
      </w:r>
      <w:r w:rsidR="00DE018F" w:rsidRPr="00926D5D">
        <w:rPr>
          <w:rFonts w:ascii="Arno Pro" w:hAnsi="Arno Pro"/>
          <w:bCs/>
          <w:kern w:val="22"/>
          <w:sz w:val="19"/>
          <w:szCs w:val="19"/>
          <w:lang w:eastAsia="ja-JP"/>
        </w:rPr>
        <w:t xml:space="preserve">s, respectively. The SHG signal from </w:t>
      </w:r>
      <w:r w:rsidR="00DC1AAC" w:rsidRPr="00926D5D">
        <w:rPr>
          <w:rFonts w:ascii="Arno Pro" w:hAnsi="Arno Pro"/>
          <w:bCs/>
          <w:kern w:val="22"/>
          <w:sz w:val="19"/>
          <w:szCs w:val="19"/>
          <w:lang w:eastAsia="ja-JP"/>
        </w:rPr>
        <w:t xml:space="preserve">the </w:t>
      </w:r>
      <w:r w:rsidR="005E6ECD" w:rsidRPr="00926D5D">
        <w:rPr>
          <w:rFonts w:ascii="Arno Pro" w:hAnsi="Arno Pro"/>
          <w:bCs/>
          <w:kern w:val="22"/>
          <w:sz w:val="19"/>
          <w:szCs w:val="19"/>
          <w:lang w:eastAsia="ja-JP"/>
        </w:rPr>
        <w:t xml:space="preserve">lower polariton </w:t>
      </w:r>
      <w:r w:rsidR="003D5930">
        <w:rPr>
          <w:rFonts w:ascii="Arno Pro" w:hAnsi="Arno Pro"/>
          <w:bCs/>
          <w:kern w:val="22"/>
          <w:sz w:val="19"/>
          <w:szCs w:val="19"/>
          <w:lang w:eastAsia="ja-JP"/>
        </w:rPr>
        <w:t>wa</w:t>
      </w:r>
      <w:r w:rsidR="005E6ECD" w:rsidRPr="00926D5D">
        <w:rPr>
          <w:rFonts w:ascii="Arno Pro" w:hAnsi="Arno Pro"/>
          <w:bCs/>
          <w:kern w:val="22"/>
          <w:sz w:val="19"/>
          <w:szCs w:val="19"/>
          <w:lang w:eastAsia="ja-JP"/>
        </w:rPr>
        <w:t>s much stronger than that from the upper polariton</w:t>
      </w:r>
      <w:r w:rsidR="00824CA6">
        <w:rPr>
          <w:rFonts w:ascii="Arno Pro" w:hAnsi="Arno Pro"/>
          <w:bCs/>
          <w:kern w:val="22"/>
          <w:sz w:val="19"/>
          <w:szCs w:val="19"/>
          <w:lang w:eastAsia="ja-JP"/>
        </w:rPr>
        <w:t>, and two orders of magnitude stronger than for outside the cavity</w:t>
      </w:r>
      <w:r w:rsidR="005E6ECD" w:rsidRPr="00926D5D">
        <w:rPr>
          <w:rFonts w:ascii="Arno Pro" w:hAnsi="Arno Pro"/>
          <w:bCs/>
          <w:kern w:val="22"/>
          <w:sz w:val="19"/>
          <w:szCs w:val="19"/>
          <w:lang w:eastAsia="ja-JP"/>
        </w:rPr>
        <w:t>.</w:t>
      </w:r>
      <w:r w:rsidR="00CC3906" w:rsidRPr="00926D5D">
        <w:rPr>
          <w:rFonts w:ascii="Arno Pro" w:hAnsi="Arno Pro"/>
          <w:bCs/>
          <w:kern w:val="22"/>
          <w:sz w:val="19"/>
          <w:szCs w:val="19"/>
          <w:lang w:eastAsia="ja-JP"/>
        </w:rPr>
        <w:t xml:space="preserve"> </w:t>
      </w:r>
    </w:p>
    <w:p w14:paraId="0EBA598F" w14:textId="0FCFA433" w:rsidR="00842682" w:rsidRDefault="00DE018F" w:rsidP="00842682">
      <w:pPr>
        <w:spacing w:after="0"/>
        <w:rPr>
          <w:rFonts w:ascii="Arno Pro" w:hAnsi="Arno Pro"/>
          <w:bCs/>
          <w:kern w:val="22"/>
          <w:sz w:val="19"/>
          <w:szCs w:val="19"/>
          <w:lang w:eastAsia="ja-JP"/>
        </w:rPr>
      </w:pPr>
      <w:r w:rsidRPr="00926D5D">
        <w:rPr>
          <w:rFonts w:ascii="Arno Pro" w:hAnsi="Arno Pro"/>
          <w:bCs/>
          <w:kern w:val="22"/>
          <w:sz w:val="19"/>
          <w:szCs w:val="19"/>
          <w:lang w:eastAsia="ja-JP"/>
        </w:rPr>
        <w:t xml:space="preserve"> Tunable third-harmonic generation (THG) signals were also demonstrated by the cavity strong coupling of polymethine dye.</w:t>
      </w:r>
      <w:r w:rsidR="00526C54"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{"citationItems":[{"id":"ITEM-1","itemData":{"DOI":"10.1021/acsphotonics.7b00305","ISSN":"23304022","abstract":"Strong interparticle interactions between polaritons have traditionally stemmed from their exciton component. In this work, we impart a strong third-order nonlinearity to a polaritonic mode by embedding a nonlinear polymethine dye within a high-Q all-metal microcavity. We demonstrate nonlinear microcavities operating in the ultrastrong coupling regime with a normalized coupling ratio of 62%, the highest reported to date. When pumping the lower polariton branch, we observe tunable third-harmonic generation spanning the entire visible spectrum, with internal conversion enhancements more than 3 orders of magnitude larger than in bare films. Transfer matrix calculations indicate that the observed enhancements are consistent with the enhanced pump electric field.","author":[{"dropping-particle":"","family":"Barachati","given":"Fábio","non-dropping-particle":"","parse-names":false,"suffix":""},{"dropping-particle":"","family":"Simon","given":"Janos","non-dropping-particle":"","parse-names":false,"suffix":""},{"dropping-particle":"","family":"Getmanenko","given":"Yulia A.","non-dropping-particle":"","parse-names":false,"suffix":""},{"dropping-particle":"","family":"Barlow","given":"Stephen","non-dropping-particle":"","parse-names":false,"suffix":""},{"dropping-particle":"","family":"Marder","given":"Seth R.","non-dropping-particle":"","parse-names":false,"suffix":""},{"dropping-particle":"","family":"Kéna-Cohen","given":"Stéphane","non-dropping-particle":"","parse-names":false,"suffix":""}],"container-title":"ACS Photonics","id":"ITEM-1","issue":"1","issued":{"date-parts":[["2018"]]},"page":"119-125","title":"Tunable Third-Harmonic Generation from Polaritons in the Ultrastrong Coupling Regime","type":"article-journal","volume":"5"},"uris":["http://www.mendeley.com/documents/?uuid=cf50aee5-e2ba-4dd8-a8ab-e91a7e484616"]}],"mendeley":{"formattedCitation":"&lt;sup&gt;166&lt;/sup&gt;","plainTextFormattedCitation":"166","previouslyFormattedCitation":"&lt;sup&gt;166&lt;/sup&gt;"},"properties":{"noteIndex":0},"schema":"https://github.com/citation-style-language/schema/raw/master/csl-citation.json"}</w:instrText>
      </w:r>
      <w:r w:rsidR="00526C54"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166</w:t>
      </w:r>
      <w:r w:rsidR="00526C54" w:rsidRPr="00926D5D">
        <w:rPr>
          <w:rFonts w:ascii="Arno Pro" w:hAnsi="Arno Pro"/>
          <w:bCs/>
          <w:color w:val="FF0000"/>
          <w:kern w:val="22"/>
          <w:sz w:val="19"/>
          <w:szCs w:val="19"/>
          <w:lang w:eastAsia="ja-JP"/>
        </w:rPr>
        <w:fldChar w:fldCharType="end"/>
      </w:r>
      <w:r w:rsidRPr="00926D5D">
        <w:rPr>
          <w:rFonts w:ascii="Arno Pro" w:hAnsi="Arno Pro"/>
          <w:bCs/>
          <w:kern w:val="22"/>
          <w:sz w:val="19"/>
          <w:szCs w:val="19"/>
          <w:lang w:eastAsia="ja-JP"/>
        </w:rPr>
        <w:t xml:space="preserve"> THG signals were observed upon the excitation of the lower polariton. The excitation wavelength was varied from 1250 nm to 1950 nm by changing the incident angle of the pump laser. The change in the excitation wavelength enables modulation of the emission wavelength of the THG.</w:t>
      </w:r>
      <w:r w:rsidR="00526C54" w:rsidRPr="00926D5D">
        <w:rPr>
          <w:rFonts w:ascii="Arno Pro" w:hAnsi="Arno Pro"/>
          <w:bCs/>
          <w:kern w:val="22"/>
          <w:sz w:val="19"/>
          <w:szCs w:val="19"/>
          <w:lang w:eastAsia="ja-JP"/>
        </w:rPr>
        <w:t xml:space="preserve"> The enhancement coefficient of </w:t>
      </w:r>
      <w:r w:rsidRPr="00926D5D">
        <w:rPr>
          <w:rFonts w:ascii="Arno Pro" w:hAnsi="Arno Pro"/>
          <w:bCs/>
          <w:kern w:val="22"/>
          <w:sz w:val="19"/>
          <w:szCs w:val="19"/>
          <w:lang w:eastAsia="ja-JP"/>
        </w:rPr>
        <w:t xml:space="preserve">the THG signals </w:t>
      </w:r>
      <w:r w:rsidR="00526C54" w:rsidRPr="00926D5D">
        <w:rPr>
          <w:rFonts w:ascii="Arno Pro" w:hAnsi="Arno Pro"/>
          <w:bCs/>
          <w:kern w:val="22"/>
          <w:sz w:val="19"/>
          <w:szCs w:val="19"/>
          <w:lang w:eastAsia="ja-JP"/>
        </w:rPr>
        <w:t xml:space="preserve">is </w:t>
      </w:r>
      <w:r w:rsidR="00526C54" w:rsidRPr="00897D01">
        <w:rPr>
          <w:rFonts w:ascii="Arno Pro" w:hAnsi="Arno Pro"/>
          <w:bCs/>
          <w:kern w:val="22"/>
          <w:sz w:val="19"/>
          <w:szCs w:val="19"/>
          <w:lang w:eastAsia="ja-JP"/>
        </w:rPr>
        <w:t>1</w:t>
      </w:r>
      <w:r w:rsidR="00667C54" w:rsidRPr="00897D01">
        <w:rPr>
          <w:rFonts w:ascii="Arno Pro" w:hAnsi="Arno Pro"/>
          <w:bCs/>
          <w:kern w:val="22"/>
          <w:sz w:val="19"/>
          <w:szCs w:val="19"/>
          <w:lang w:eastAsia="ja-JP"/>
        </w:rPr>
        <w:t>08</w:t>
      </w:r>
      <w:r w:rsidR="00526C54" w:rsidRPr="00926D5D">
        <w:rPr>
          <w:rFonts w:ascii="Arno Pro" w:hAnsi="Arno Pro"/>
          <w:bCs/>
          <w:kern w:val="22"/>
          <w:sz w:val="19"/>
          <w:szCs w:val="19"/>
          <w:lang w:eastAsia="ja-JP"/>
        </w:rPr>
        <w:t xml:space="preserve"> </w:t>
      </w:r>
      <w:r w:rsidR="00867C77" w:rsidRPr="00926D5D">
        <w:rPr>
          <w:rFonts w:ascii="Arno Pro" w:hAnsi="Arno Pro"/>
          <w:bCs/>
          <w:kern w:val="22"/>
          <w:sz w:val="19"/>
          <w:szCs w:val="19"/>
          <w:lang w:eastAsia="ja-JP"/>
        </w:rPr>
        <w:t>times stronger than</w:t>
      </w:r>
      <w:r w:rsidR="00526C54" w:rsidRPr="00926D5D">
        <w:rPr>
          <w:rFonts w:ascii="Arno Pro" w:hAnsi="Arno Pro"/>
          <w:bCs/>
          <w:kern w:val="22"/>
          <w:sz w:val="19"/>
          <w:szCs w:val="19"/>
          <w:lang w:eastAsia="ja-JP"/>
        </w:rPr>
        <w:t xml:space="preserve"> </w:t>
      </w:r>
      <w:r w:rsidRPr="00926D5D">
        <w:rPr>
          <w:rFonts w:ascii="Arno Pro" w:hAnsi="Arno Pro"/>
          <w:bCs/>
          <w:kern w:val="22"/>
          <w:sz w:val="19"/>
          <w:szCs w:val="19"/>
          <w:lang w:eastAsia="ja-JP"/>
        </w:rPr>
        <w:t>that of the polymethine dye outside the FP cavity.</w:t>
      </w:r>
    </w:p>
    <w:p w14:paraId="0B20C888" w14:textId="77777777" w:rsidR="00110377" w:rsidRPr="003F3E46" w:rsidRDefault="00110377" w:rsidP="00110377">
      <w:pPr>
        <w:spacing w:after="0"/>
        <w:ind w:firstLineChars="50" w:firstLine="95"/>
        <w:rPr>
          <w:rFonts w:ascii="Arno Pro" w:hAnsi="Arno Pro"/>
          <w:bCs/>
          <w:kern w:val="22"/>
          <w:sz w:val="19"/>
          <w:szCs w:val="19"/>
          <w:lang w:eastAsia="ja-JP"/>
        </w:rPr>
      </w:pPr>
      <w:bookmarkStart w:id="13" w:name="_Hlk128576533"/>
      <w:r w:rsidRPr="003F3E46">
        <w:rPr>
          <w:rFonts w:ascii="Arno Pro" w:hAnsi="Arno Pro"/>
          <w:bCs/>
          <w:kern w:val="22"/>
          <w:sz w:val="19"/>
          <w:szCs w:val="19"/>
          <w:highlight w:val="yellow"/>
          <w:lang w:eastAsia="ja-JP"/>
        </w:rPr>
        <w:t xml:space="preserve">The electroabsorption of squaraine under strong coupling </w:t>
      </w:r>
      <w:r>
        <w:rPr>
          <w:rFonts w:ascii="Arno Pro" w:hAnsi="Arno Pro"/>
          <w:bCs/>
          <w:kern w:val="22"/>
          <w:sz w:val="19"/>
          <w:szCs w:val="19"/>
          <w:highlight w:val="yellow"/>
          <w:lang w:eastAsia="ja-JP"/>
        </w:rPr>
        <w:t>has been</w:t>
      </w:r>
      <w:r w:rsidRPr="003F3E46">
        <w:rPr>
          <w:rFonts w:ascii="Arno Pro" w:hAnsi="Arno Pro"/>
          <w:bCs/>
          <w:kern w:val="22"/>
          <w:sz w:val="19"/>
          <w:szCs w:val="19"/>
          <w:highlight w:val="yellow"/>
          <w:lang w:eastAsia="ja-JP"/>
        </w:rPr>
        <w:t xml:space="preserve"> investigated to </w:t>
      </w:r>
      <w:r>
        <w:rPr>
          <w:rFonts w:ascii="Arno Pro" w:hAnsi="Arno Pro"/>
          <w:bCs/>
          <w:kern w:val="22"/>
          <w:sz w:val="19"/>
          <w:szCs w:val="19"/>
          <w:highlight w:val="yellow"/>
          <w:lang w:eastAsia="ja-JP"/>
        </w:rPr>
        <w:t>determine</w:t>
      </w:r>
      <w:r w:rsidRPr="003F3E46">
        <w:rPr>
          <w:rFonts w:ascii="Arno Pro" w:hAnsi="Arno Pro"/>
          <w:bCs/>
          <w:kern w:val="22"/>
          <w:sz w:val="19"/>
          <w:szCs w:val="19"/>
          <w:highlight w:val="yellow"/>
          <w:lang w:eastAsia="ja-JP"/>
        </w:rPr>
        <w:t xml:space="preserve"> the effect of strong coupling on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nonlinear optical response.</w:t>
      </w:r>
      <w:r w:rsidRPr="003F3E46">
        <w:rPr>
          <w:rFonts w:ascii="Arno Pro" w:hAnsi="Arno Pro"/>
          <w:bCs/>
          <w:color w:val="FF0000"/>
          <w:kern w:val="22"/>
          <w:sz w:val="19"/>
          <w:szCs w:val="19"/>
          <w:highlight w:val="yellow"/>
          <w:lang w:eastAsia="ja-JP"/>
        </w:rPr>
        <w:fldChar w:fldCharType="begin" w:fldLock="1"/>
      </w:r>
      <w:r w:rsidRPr="003F3E46">
        <w:rPr>
          <w:rFonts w:ascii="Arno Pro" w:hAnsi="Arno Pro"/>
          <w:bCs/>
          <w:color w:val="FF0000"/>
          <w:kern w:val="22"/>
          <w:sz w:val="19"/>
          <w:szCs w:val="19"/>
          <w:highlight w:val="yellow"/>
          <w:lang w:eastAsia="ja-JP"/>
        </w:rPr>
        <w:instrText>ADDIN CSL_CITATION {"citationItems":[{"id":"ITEM-1","itemData":{"DOI":"10.1038/s41467-022-35589-4","ISBN":"4146702235589","ISSN":"20411723","PMID":"36566224","abstract":"We investigate electroabsorption (EA) in organic semiconductor microcavities to understand whether strong light-matter coupling non-trivially alters their nonlinear optical [χ(3)(ω, 0, 0)] response. Focusing on strongly-absorbing squaraine (SQ) molecules dispersed in a wide-gap host matrix, we find that classical transfer matrix modeling accurately captures the EA response of low concentration SQ microcavities with a vacuum Rabi splitting of ℏΩ ≈ 200 meV, but fails for high concentration cavities with ℏΩ ≈ 420 meV. Rather than new physics in the ultrastrong coupling regime, however, we attribute the discrepancy at high SQ concentration to a nearly dark H-aggregate state below the SQ exciton transition, which goes undetected in the optical constant dispersion on which the transfer matrix model is based, but nonetheless interacts with and enhances the EA response of the lower polariton mode. These results indicate that strong coupling can be used to manipulate EA (and presumably other optical nonlinearities) from organic microcavities by controlling the energy of polariton modes relative to other states in the system, but it does not alter the intrinsic optical nonlinearity of the organic semiconductor inside the cavity.","author":[{"dropping-particle":"","family":"Cheng","given":"Chiao Yu","non-dropping-particle":"","parse-names":false,"suffix":""},{"dropping-particle":"","family":"Krainova","given":"Nina","non-dropping-particle":"","parse-names":false,"suffix":""},{"dropping-particle":"","family":"Brigeman","given":"Alyssa N.","non-dropping-particle":"","parse-names":false,"suffix":""},{"dropping-particle":"","family":"Khanna","given":"Ajay","non-dropping-particle":"","parse-names":false,"suffix":""},{"dropping-particle":"","family":"Shedge","given":"Sapana","non-dropping-particle":"","parse-names":false,"suffix":""},{"dropping-particle":"","family":"Isborn","given":"Christine","non-dropping-particle":"","parse-names":false,"suffix":""},{"dropping-particle":"","family":"Yuen-Zhou","given":"Joel","non-dropping-particle":"","parse-names":false,"suffix":""},{"dropping-particle":"","family":"Giebink","given":"Noel C.","non-dropping-particle":"","parse-names":false,"suffix":""}],"container-title":"Nature Communications","id":"ITEM-1","issued":{"date-parts":[["2022"]]},"page":"7937","publisher":"Springer US","title":"Molecular polariton electroabsorption","type":"article-journal","volume":"13"},"uris":["http://www.mendeley.com/documents/?uuid=77ec2153-366f-4a75-adab-df365a5f14a3"]}],"mendeley":{"formattedCitation":"&lt;sup&gt;167&lt;/sup&gt;","plainTextFormattedCitation":"167","previouslyFormattedCitation":"&lt;sup&gt;167&lt;/sup&gt;"},"properties":{"noteIndex":0},"schema":"https://github.com/citation-style-language/schema/raw/master/csl-citation.json"}</w:instrText>
      </w:r>
      <w:r w:rsidRPr="003F3E46">
        <w:rPr>
          <w:rFonts w:ascii="Arno Pro" w:hAnsi="Arno Pro"/>
          <w:bCs/>
          <w:color w:val="FF0000"/>
          <w:kern w:val="22"/>
          <w:sz w:val="19"/>
          <w:szCs w:val="19"/>
          <w:highlight w:val="yellow"/>
          <w:lang w:eastAsia="ja-JP"/>
        </w:rPr>
        <w:fldChar w:fldCharType="separate"/>
      </w:r>
      <w:r w:rsidRPr="003F3E46">
        <w:rPr>
          <w:rFonts w:ascii="Arno Pro" w:hAnsi="Arno Pro"/>
          <w:bCs/>
          <w:noProof/>
          <w:color w:val="FF0000"/>
          <w:kern w:val="22"/>
          <w:sz w:val="19"/>
          <w:szCs w:val="19"/>
          <w:highlight w:val="yellow"/>
          <w:vertAlign w:val="superscript"/>
          <w:lang w:eastAsia="ja-JP"/>
        </w:rPr>
        <w:t>167</w:t>
      </w:r>
      <w:r w:rsidRPr="003F3E46">
        <w:rPr>
          <w:rFonts w:ascii="Arno Pro" w:hAnsi="Arno Pro"/>
          <w:bCs/>
          <w:color w:val="FF0000"/>
          <w:kern w:val="22"/>
          <w:sz w:val="19"/>
          <w:szCs w:val="19"/>
          <w:highlight w:val="yellow"/>
          <w:lang w:eastAsia="ja-JP"/>
        </w:rPr>
        <w:fldChar w:fldCharType="end"/>
      </w:r>
      <w:r w:rsidRPr="003F3E46">
        <w:rPr>
          <w:rFonts w:ascii="Arno Pro" w:hAnsi="Arno Pro"/>
          <w:bCs/>
          <w:kern w:val="22"/>
          <w:sz w:val="19"/>
          <w:szCs w:val="19"/>
          <w:highlight w:val="yellow"/>
          <w:lang w:eastAsia="ja-JP"/>
        </w:rPr>
        <w:t xml:space="preserve"> The electroabsorption corresponds to the imaginary part of [</w:t>
      </w:r>
      <w:r w:rsidRPr="003F3E46">
        <w:rPr>
          <w:rFonts w:ascii="Arno Pro" w:hAnsi="Arno Pro"/>
          <w:bCs/>
          <w:i/>
          <w:iCs/>
          <w:kern w:val="22"/>
          <w:sz w:val="19"/>
          <w:szCs w:val="19"/>
          <w:highlight w:val="yellow"/>
          <w:lang w:eastAsia="ja-JP"/>
        </w:rPr>
        <w:t>χ</w:t>
      </w:r>
      <w:r w:rsidRPr="003F3E46">
        <w:rPr>
          <w:rFonts w:ascii="Arno Pro" w:hAnsi="Arno Pro"/>
          <w:bCs/>
          <w:kern w:val="22"/>
          <w:sz w:val="19"/>
          <w:szCs w:val="19"/>
          <w:highlight w:val="yellow"/>
          <w:vertAlign w:val="superscript"/>
          <w:lang w:eastAsia="ja-JP"/>
        </w:rPr>
        <w:t>(3)</w:t>
      </w:r>
      <w:r w:rsidRPr="003F3E46">
        <w:rPr>
          <w:rFonts w:ascii="Arno Pro" w:hAnsi="Arno Pro"/>
          <w:bCs/>
          <w:kern w:val="22"/>
          <w:sz w:val="19"/>
          <w:szCs w:val="19"/>
          <w:highlight w:val="yellow"/>
          <w:lang w:eastAsia="ja-JP"/>
        </w:rPr>
        <w:t>(</w:t>
      </w:r>
      <w:r w:rsidRPr="003F3E46">
        <w:rPr>
          <w:rFonts w:ascii="Arno Pro" w:hAnsi="Arno Pro"/>
          <w:bCs/>
          <w:i/>
          <w:iCs/>
          <w:kern w:val="22"/>
          <w:sz w:val="19"/>
          <w:szCs w:val="19"/>
          <w:highlight w:val="yellow"/>
          <w:lang w:eastAsia="ja-JP"/>
        </w:rPr>
        <w:t>ω</w:t>
      </w:r>
      <w:r w:rsidRPr="003F3E46">
        <w:rPr>
          <w:rFonts w:ascii="Arno Pro" w:hAnsi="Arno Pro"/>
          <w:bCs/>
          <w:kern w:val="22"/>
          <w:sz w:val="19"/>
          <w:szCs w:val="19"/>
          <w:highlight w:val="yellow"/>
          <w:lang w:eastAsia="ja-JP"/>
        </w:rPr>
        <w:t>,0,0)]. Squaraine dispersed in a wide-gap host matrix was placed in FP cavities</w:t>
      </w:r>
      <w:r>
        <w:rPr>
          <w:rFonts w:ascii="Arno Pro" w:hAnsi="Arno Pro"/>
          <w:bCs/>
          <w:kern w:val="22"/>
          <w:sz w:val="19"/>
          <w:szCs w:val="19"/>
          <w:highlight w:val="yellow"/>
          <w:lang w:eastAsia="ja-JP"/>
        </w:rPr>
        <w:t>, and the</w:t>
      </w:r>
      <w:r w:rsidRPr="003F3E46">
        <w:rPr>
          <w:rFonts w:ascii="Arno Pro" w:hAnsi="Arno Pro"/>
          <w:bCs/>
          <w:kern w:val="22"/>
          <w:sz w:val="19"/>
          <w:szCs w:val="19"/>
          <w:highlight w:val="yellow"/>
          <w:lang w:eastAsia="ja-JP"/>
        </w:rPr>
        <w:t xml:space="preserve"> electroreflectance was analyzed by varying the coupling strength. </w:t>
      </w:r>
      <w:r>
        <w:rPr>
          <w:rFonts w:ascii="Arno Pro" w:hAnsi="Arno Pro"/>
          <w:bCs/>
          <w:kern w:val="22"/>
          <w:sz w:val="19"/>
          <w:szCs w:val="19"/>
          <w:highlight w:val="yellow"/>
          <w:lang w:eastAsia="ja-JP"/>
        </w:rPr>
        <w:t>C</w:t>
      </w:r>
      <w:r w:rsidRPr="003F3E46">
        <w:rPr>
          <w:rFonts w:ascii="Arno Pro" w:hAnsi="Arno Pro"/>
          <w:bCs/>
          <w:kern w:val="22"/>
          <w:sz w:val="19"/>
          <w:szCs w:val="19"/>
          <w:highlight w:val="yellow"/>
          <w:lang w:eastAsia="ja-JP"/>
        </w:rPr>
        <w:t xml:space="preserve">lassical transfer </w:t>
      </w:r>
      <w:r>
        <w:rPr>
          <w:rFonts w:ascii="Arno Pro" w:hAnsi="Arno Pro"/>
          <w:bCs/>
          <w:kern w:val="22"/>
          <w:sz w:val="19"/>
          <w:szCs w:val="19"/>
          <w:highlight w:val="yellow"/>
          <w:lang w:eastAsia="ja-JP"/>
        </w:rPr>
        <w:t>matrix</w:t>
      </w:r>
      <w:r w:rsidRPr="003F3E46">
        <w:rPr>
          <w:rFonts w:ascii="Arno Pro" w:hAnsi="Arno Pro"/>
          <w:bCs/>
          <w:kern w:val="22"/>
          <w:sz w:val="19"/>
          <w:szCs w:val="19"/>
          <w:highlight w:val="yellow"/>
          <w:lang w:eastAsia="ja-JP"/>
        </w:rPr>
        <w:t xml:space="preserve"> modeling capture</w:t>
      </w:r>
      <w:r>
        <w:rPr>
          <w:rFonts w:ascii="Arno Pro" w:hAnsi="Arno Pro"/>
          <w:bCs/>
          <w:kern w:val="22"/>
          <w:sz w:val="19"/>
          <w:szCs w:val="19"/>
          <w:highlight w:val="yellow"/>
          <w:lang w:eastAsia="ja-JP"/>
        </w:rPr>
        <w:t>d</w:t>
      </w:r>
      <w:r w:rsidRPr="003F3E46">
        <w:rPr>
          <w:rFonts w:ascii="Arno Pro" w:hAnsi="Arno Pro"/>
          <w:bCs/>
          <w:kern w:val="22"/>
          <w:sz w:val="19"/>
          <w:szCs w:val="19"/>
          <w:highlight w:val="yellow"/>
          <w:lang w:eastAsia="ja-JP"/>
        </w:rPr>
        <w:t xml:space="preserve"> the shape of </w:t>
      </w:r>
      <w:r>
        <w:rPr>
          <w:rFonts w:ascii="Arno Pro" w:hAnsi="Arno Pro"/>
          <w:bCs/>
          <w:kern w:val="22"/>
          <w:sz w:val="19"/>
          <w:szCs w:val="19"/>
          <w:highlight w:val="yellow"/>
          <w:lang w:eastAsia="ja-JP"/>
        </w:rPr>
        <w:t>the spectrum</w:t>
      </w:r>
      <w:r w:rsidRPr="003F3E46">
        <w:rPr>
          <w:rFonts w:ascii="Arno Pro" w:hAnsi="Arno Pro"/>
          <w:bCs/>
          <w:kern w:val="22"/>
          <w:sz w:val="19"/>
          <w:szCs w:val="19"/>
          <w:highlight w:val="yellow"/>
          <w:lang w:eastAsia="ja-JP"/>
        </w:rPr>
        <w:t xml:space="preserve"> </w:t>
      </w:r>
      <w:r>
        <w:rPr>
          <w:rFonts w:ascii="Arno Pro" w:hAnsi="Arno Pro"/>
          <w:bCs/>
          <w:kern w:val="22"/>
          <w:sz w:val="19"/>
          <w:szCs w:val="19"/>
          <w:highlight w:val="yellow"/>
          <w:lang w:eastAsia="ja-JP"/>
        </w:rPr>
        <w:t xml:space="preserve">for a </w:t>
      </w:r>
      <w:r w:rsidRPr="003F3E46">
        <w:rPr>
          <w:rFonts w:ascii="Arno Pro" w:hAnsi="Arno Pro"/>
          <w:bCs/>
          <w:kern w:val="22"/>
          <w:sz w:val="19"/>
          <w:szCs w:val="19"/>
          <w:highlight w:val="yellow"/>
          <w:lang w:eastAsia="ja-JP"/>
        </w:rPr>
        <w:t>low concentration of squaraine</w:t>
      </w:r>
      <w:r>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 xml:space="preserve"> but </w:t>
      </w:r>
      <w:r>
        <w:rPr>
          <w:rFonts w:ascii="Arno Pro" w:hAnsi="Arno Pro"/>
          <w:bCs/>
          <w:kern w:val="22"/>
          <w:sz w:val="19"/>
          <w:szCs w:val="19"/>
          <w:highlight w:val="yellow"/>
          <w:lang w:eastAsia="ja-JP"/>
        </w:rPr>
        <w:t>it failed</w:t>
      </w:r>
      <w:r w:rsidRPr="003F3E46">
        <w:rPr>
          <w:rFonts w:ascii="Arno Pro" w:hAnsi="Arno Pro"/>
          <w:bCs/>
          <w:kern w:val="22"/>
          <w:sz w:val="19"/>
          <w:szCs w:val="19"/>
          <w:highlight w:val="yellow"/>
          <w:lang w:eastAsia="ja-JP"/>
        </w:rPr>
        <w:t xml:space="preserve"> for </w:t>
      </w:r>
      <w:r>
        <w:rPr>
          <w:rFonts w:ascii="Arno Pro" w:hAnsi="Arno Pro"/>
          <w:bCs/>
          <w:kern w:val="22"/>
          <w:sz w:val="19"/>
          <w:szCs w:val="19"/>
          <w:highlight w:val="yellow"/>
          <w:lang w:eastAsia="ja-JP"/>
        </w:rPr>
        <w:t xml:space="preserve">a </w:t>
      </w:r>
      <w:r w:rsidRPr="003F3E46">
        <w:rPr>
          <w:rFonts w:ascii="Arno Pro" w:hAnsi="Arno Pro"/>
          <w:bCs/>
          <w:kern w:val="22"/>
          <w:sz w:val="19"/>
          <w:szCs w:val="19"/>
          <w:highlight w:val="yellow"/>
          <w:lang w:eastAsia="ja-JP"/>
        </w:rPr>
        <w:t xml:space="preserve">high concentration of squaraine. In particular,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 xml:space="preserve">LP states </w:t>
      </w:r>
      <w:r>
        <w:rPr>
          <w:rFonts w:ascii="Arno Pro" w:hAnsi="Arno Pro"/>
          <w:bCs/>
          <w:kern w:val="22"/>
          <w:sz w:val="19"/>
          <w:szCs w:val="19"/>
          <w:highlight w:val="yellow"/>
          <w:lang w:eastAsia="ja-JP"/>
        </w:rPr>
        <w:t>for a</w:t>
      </w:r>
      <w:r w:rsidRPr="003F3E46">
        <w:rPr>
          <w:rFonts w:ascii="Arno Pro" w:hAnsi="Arno Pro"/>
          <w:bCs/>
          <w:kern w:val="22"/>
          <w:sz w:val="19"/>
          <w:szCs w:val="19"/>
          <w:highlight w:val="yellow"/>
          <w:lang w:eastAsia="ja-JP"/>
        </w:rPr>
        <w:t xml:space="preserve"> high concentration of squaraine </w:t>
      </w:r>
      <w:r>
        <w:rPr>
          <w:rFonts w:ascii="Arno Pro" w:hAnsi="Arno Pro"/>
          <w:bCs/>
          <w:kern w:val="22"/>
          <w:sz w:val="19"/>
          <w:szCs w:val="19"/>
          <w:highlight w:val="yellow"/>
          <w:lang w:eastAsia="ja-JP"/>
        </w:rPr>
        <w:t>could not</w:t>
      </w:r>
      <w:r w:rsidRPr="003F3E46">
        <w:rPr>
          <w:rFonts w:ascii="Arno Pro" w:hAnsi="Arno Pro"/>
          <w:bCs/>
          <w:kern w:val="22"/>
          <w:sz w:val="19"/>
          <w:szCs w:val="19"/>
          <w:highlight w:val="yellow"/>
          <w:lang w:eastAsia="ja-JP"/>
        </w:rPr>
        <w:t xml:space="preserve"> be captured by transfer </w:t>
      </w:r>
      <w:r>
        <w:rPr>
          <w:rFonts w:ascii="Arno Pro" w:hAnsi="Arno Pro"/>
          <w:bCs/>
          <w:kern w:val="22"/>
          <w:sz w:val="19"/>
          <w:szCs w:val="19"/>
          <w:highlight w:val="yellow"/>
          <w:lang w:eastAsia="ja-JP"/>
        </w:rPr>
        <w:t>matrix</w:t>
      </w:r>
      <w:r w:rsidRPr="003F3E46">
        <w:rPr>
          <w:rFonts w:ascii="Arno Pro" w:hAnsi="Arno Pro"/>
          <w:bCs/>
          <w:kern w:val="22"/>
          <w:sz w:val="19"/>
          <w:szCs w:val="19"/>
          <w:highlight w:val="yellow"/>
          <w:lang w:eastAsia="ja-JP"/>
        </w:rPr>
        <w:t xml:space="preserve"> modeling. This is attributed to the interaction between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LP and aggregate states. The results indicate</w:t>
      </w:r>
      <w:r>
        <w:rPr>
          <w:rFonts w:ascii="Arno Pro" w:hAnsi="Arno Pro"/>
          <w:bCs/>
          <w:kern w:val="22"/>
          <w:sz w:val="19"/>
          <w:szCs w:val="19"/>
          <w:highlight w:val="yellow"/>
          <w:lang w:eastAsia="ja-JP"/>
        </w:rPr>
        <w:t>d</w:t>
      </w:r>
      <w:r w:rsidRPr="003F3E46">
        <w:rPr>
          <w:rFonts w:ascii="Arno Pro" w:hAnsi="Arno Pro"/>
          <w:bCs/>
          <w:kern w:val="22"/>
          <w:sz w:val="19"/>
          <w:szCs w:val="19"/>
          <w:highlight w:val="yellow"/>
          <w:lang w:eastAsia="ja-JP"/>
        </w:rPr>
        <w:t xml:space="preserve"> that electroabsorption can be manipulated by strong coupling of organic molecules.</w:t>
      </w:r>
    </w:p>
    <w:bookmarkEnd w:id="13"/>
    <w:p w14:paraId="261B14BD" w14:textId="15B99873" w:rsidR="00D801C0" w:rsidRDefault="00D801C0" w:rsidP="00842682">
      <w:pPr>
        <w:spacing w:after="0"/>
        <w:rPr>
          <w:rFonts w:ascii="Arno Pro" w:hAnsi="Arno Pro"/>
          <w:bCs/>
          <w:kern w:val="22"/>
          <w:sz w:val="19"/>
          <w:szCs w:val="19"/>
          <w:lang w:eastAsia="ja-JP"/>
        </w:rPr>
      </w:pPr>
    </w:p>
    <w:p w14:paraId="1DB13D02" w14:textId="5273D296" w:rsidR="003D6EFD" w:rsidRDefault="003D6EFD" w:rsidP="00842682">
      <w:pPr>
        <w:spacing w:after="0"/>
        <w:rPr>
          <w:rFonts w:ascii="Arno Pro" w:hAnsi="Arno Pro"/>
          <w:bCs/>
          <w:kern w:val="22"/>
          <w:sz w:val="19"/>
          <w:szCs w:val="19"/>
          <w:lang w:eastAsia="ja-JP"/>
        </w:rPr>
      </w:pPr>
      <w:r>
        <w:rPr>
          <w:rFonts w:ascii="Arno Pro" w:hAnsi="Arno Pro"/>
          <w:noProof/>
          <w:sz w:val="19"/>
          <w:szCs w:val="19"/>
        </w:rPr>
        <w:drawing>
          <wp:inline distT="0" distB="0" distL="0" distR="0" wp14:anchorId="0E4C7009" wp14:editId="2572B6D4">
            <wp:extent cx="2829560" cy="1147445"/>
            <wp:effectExtent l="0" t="0" r="8890" b="0"/>
            <wp:docPr id="21" name="図 56" descr="Chart, diagram,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図 56" descr="Chart, diagram, histogram&#10;&#10;Description automatically generate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29560" cy="1147445"/>
                    </a:xfrm>
                    <a:prstGeom prst="rect">
                      <a:avLst/>
                    </a:prstGeom>
                    <a:noFill/>
                    <a:ln>
                      <a:noFill/>
                    </a:ln>
                  </pic:spPr>
                </pic:pic>
              </a:graphicData>
            </a:graphic>
          </wp:inline>
        </w:drawing>
      </w:r>
    </w:p>
    <w:p w14:paraId="378CC735" w14:textId="3D5027A6" w:rsidR="003D6EFD" w:rsidRPr="00A703EC" w:rsidRDefault="003D6EFD" w:rsidP="003D6EFD">
      <w:pPr>
        <w:rPr>
          <w:rFonts w:ascii="Arno Pro" w:hAnsi="Arno Pro"/>
          <w:sz w:val="19"/>
          <w:szCs w:val="19"/>
        </w:rPr>
      </w:pPr>
      <w:r w:rsidRPr="00656942">
        <w:rPr>
          <w:rFonts w:ascii="Arno Pro" w:hAnsi="Arno Pro"/>
          <w:b/>
          <w:bCs/>
          <w:sz w:val="19"/>
          <w:szCs w:val="19"/>
        </w:rPr>
        <w:t xml:space="preserve">Figure </w:t>
      </w:r>
      <w:r>
        <w:rPr>
          <w:rFonts w:ascii="Arno Pro" w:hAnsi="Arno Pro"/>
          <w:b/>
          <w:bCs/>
          <w:sz w:val="19"/>
          <w:szCs w:val="19"/>
        </w:rPr>
        <w:t>14</w:t>
      </w:r>
      <w:r w:rsidRPr="00656942">
        <w:rPr>
          <w:rFonts w:ascii="Arno Pro" w:hAnsi="Arno Pro"/>
          <w:b/>
          <w:bCs/>
          <w:sz w:val="19"/>
          <w:szCs w:val="19"/>
        </w:rPr>
        <w:t>.</w:t>
      </w:r>
      <w:r w:rsidRPr="00656942">
        <w:rPr>
          <w:rFonts w:ascii="Arno Pro" w:hAnsi="Arno Pro"/>
          <w:sz w:val="19"/>
          <w:szCs w:val="19"/>
        </w:rPr>
        <w:t xml:space="preserve"> </w:t>
      </w:r>
      <w:r w:rsidRPr="007D68A7">
        <w:rPr>
          <w:rFonts w:ascii="Arno Pro" w:hAnsi="Arno Pro"/>
          <w:sz w:val="19"/>
          <w:szCs w:val="19"/>
        </w:rPr>
        <w:t>S</w:t>
      </w:r>
      <w:r>
        <w:rPr>
          <w:rFonts w:ascii="Arno Pro" w:hAnsi="Arno Pro" w:hint="eastAsia"/>
          <w:sz w:val="19"/>
          <w:szCs w:val="19"/>
          <w:lang w:eastAsia="ja-JP"/>
        </w:rPr>
        <w:t>e</w:t>
      </w:r>
      <w:r>
        <w:rPr>
          <w:rFonts w:ascii="Arno Pro" w:hAnsi="Arno Pro"/>
          <w:sz w:val="19"/>
          <w:szCs w:val="19"/>
          <w:lang w:eastAsia="ja-JP"/>
        </w:rPr>
        <w:t>cond-harmonic generation (S</w:t>
      </w:r>
      <w:r w:rsidRPr="007D68A7">
        <w:rPr>
          <w:rFonts w:ascii="Arno Pro" w:hAnsi="Arno Pro"/>
          <w:sz w:val="19"/>
          <w:szCs w:val="19"/>
        </w:rPr>
        <w:t>HG</w:t>
      </w:r>
      <w:r>
        <w:rPr>
          <w:rFonts w:ascii="Arno Pro" w:hAnsi="Arno Pro"/>
          <w:sz w:val="19"/>
          <w:szCs w:val="19"/>
        </w:rPr>
        <w:t>)</w:t>
      </w:r>
      <w:r w:rsidRPr="007D68A7">
        <w:rPr>
          <w:rFonts w:ascii="Arno Pro" w:hAnsi="Arno Pro"/>
          <w:sz w:val="19"/>
          <w:szCs w:val="19"/>
        </w:rPr>
        <w:t xml:space="preserve"> spectra measured at different pump wavelengths for a c-Po</w:t>
      </w:r>
      <w:r w:rsidRPr="001B3B29">
        <w:rPr>
          <w:rFonts w:ascii="Arno Pro" w:hAnsi="Arno Pro"/>
          <w:sz w:val="19"/>
          <w:szCs w:val="19"/>
        </w:rPr>
        <w:t>rphyrin fiber outside (a) and inside (b) the cavity. The maximum SHG intensity was at 390 nm and 460 nm inside the cavity, indicating the SHG signals from polaritonic states. The SHG signal fro</w:t>
      </w:r>
      <w:r>
        <w:rPr>
          <w:rFonts w:ascii="Arno Pro" w:hAnsi="Arno Pro"/>
          <w:sz w:val="19"/>
          <w:szCs w:val="19"/>
        </w:rPr>
        <w:t xml:space="preserve">m lower polaritonic state (460nm) is more than 5 times stronger than that from upper polaritonic state (390nm). </w:t>
      </w:r>
      <w:r w:rsidR="004D0218" w:rsidRPr="00A17DCF">
        <w:rPr>
          <w:rFonts w:ascii="Arno Pro" w:hAnsi="Arno Pro"/>
          <w:sz w:val="19"/>
          <w:szCs w:val="19"/>
          <w:highlight w:val="yellow"/>
        </w:rPr>
        <w:t xml:space="preserve">Reproduced with permission from </w:t>
      </w:r>
      <w:r w:rsidR="004D0218" w:rsidRPr="00A17DCF">
        <w:rPr>
          <w:rFonts w:ascii="Arno Pro" w:hAnsi="Arno Pro" w:hint="eastAsia"/>
          <w:sz w:val="19"/>
          <w:szCs w:val="19"/>
          <w:highlight w:val="yellow"/>
          <w:lang w:eastAsia="ja-JP"/>
        </w:rPr>
        <w:t>R</w:t>
      </w:r>
      <w:r w:rsidR="004D0218" w:rsidRPr="00A17DCF">
        <w:rPr>
          <w:rFonts w:ascii="Arno Pro" w:hAnsi="Arno Pro"/>
          <w:sz w:val="19"/>
          <w:szCs w:val="19"/>
          <w:highlight w:val="yellow"/>
        </w:rPr>
        <w:t>ef. 1</w:t>
      </w:r>
      <w:r w:rsidR="004D0218">
        <w:rPr>
          <w:rFonts w:ascii="Arno Pro" w:hAnsi="Arno Pro"/>
          <w:sz w:val="19"/>
          <w:szCs w:val="19"/>
          <w:highlight w:val="yellow"/>
        </w:rPr>
        <w:t>65</w:t>
      </w:r>
      <w:r w:rsidR="004D0218" w:rsidRPr="00A17DCF">
        <w:rPr>
          <w:rFonts w:ascii="Arno Pro" w:hAnsi="Arno Pro"/>
          <w:sz w:val="19"/>
          <w:szCs w:val="19"/>
          <w:highlight w:val="yellow"/>
        </w:rPr>
        <w:t>. Copyright 20</w:t>
      </w:r>
      <w:r w:rsidR="004D0218">
        <w:rPr>
          <w:rFonts w:ascii="Arno Pro" w:hAnsi="Arno Pro"/>
          <w:sz w:val="19"/>
          <w:szCs w:val="19"/>
          <w:highlight w:val="yellow"/>
        </w:rPr>
        <w:t>16</w:t>
      </w:r>
      <w:r w:rsidR="004D0218" w:rsidRPr="00A17DCF">
        <w:rPr>
          <w:rFonts w:ascii="Arno Pro" w:hAnsi="Arno Pro"/>
          <w:sz w:val="19"/>
          <w:szCs w:val="19"/>
          <w:highlight w:val="yellow"/>
        </w:rPr>
        <w:t xml:space="preserve"> </w:t>
      </w:r>
      <w:r w:rsidR="00AF2A0B">
        <w:rPr>
          <w:rFonts w:ascii="Arno Pro" w:hAnsi="Arno Pro"/>
          <w:sz w:val="19"/>
          <w:szCs w:val="19"/>
          <w:highlight w:val="yellow"/>
        </w:rPr>
        <w:t>American Chemical Society</w:t>
      </w:r>
      <w:r w:rsidR="004D0218" w:rsidRPr="00A17DCF">
        <w:rPr>
          <w:rFonts w:ascii="Arno Pro" w:hAnsi="Arno Pro"/>
          <w:sz w:val="19"/>
          <w:szCs w:val="19"/>
          <w:highlight w:val="yellow"/>
        </w:rPr>
        <w:t>.</w:t>
      </w:r>
    </w:p>
    <w:p w14:paraId="1E0A8D5B" w14:textId="28CF929E" w:rsidR="00842682" w:rsidRDefault="00DE018F" w:rsidP="00A06481">
      <w:pPr>
        <w:spacing w:before="200" w:after="0"/>
        <w:rPr>
          <w:rFonts w:ascii="Arno Pro" w:hAnsi="Arno Pro"/>
          <w:b/>
          <w:kern w:val="22"/>
          <w:sz w:val="19"/>
          <w:szCs w:val="19"/>
          <w:lang w:eastAsia="ja-JP"/>
        </w:rPr>
      </w:pPr>
      <w:bookmarkStart w:id="14" w:name="_Hlk128500884"/>
      <w:r w:rsidRPr="00E7035E">
        <w:rPr>
          <w:rFonts w:ascii="Arno Pro" w:hAnsi="Arno Pro"/>
          <w:b/>
          <w:kern w:val="22"/>
          <w:sz w:val="19"/>
          <w:szCs w:val="19"/>
          <w:lang w:eastAsia="ja-JP"/>
        </w:rPr>
        <w:t>4.</w:t>
      </w:r>
      <w:r w:rsidR="002377C4" w:rsidRPr="00E7035E">
        <w:rPr>
          <w:rFonts w:ascii="Arno Pro" w:hAnsi="Arno Pro"/>
          <w:b/>
          <w:kern w:val="22"/>
          <w:sz w:val="19"/>
          <w:szCs w:val="19"/>
          <w:lang w:eastAsia="ja-JP"/>
        </w:rPr>
        <w:t>6</w:t>
      </w:r>
      <w:r w:rsidRPr="00E7035E">
        <w:rPr>
          <w:rFonts w:ascii="Arno Pro" w:hAnsi="Arno Pro"/>
          <w:b/>
          <w:kern w:val="22"/>
          <w:sz w:val="19"/>
          <w:szCs w:val="19"/>
          <w:lang w:eastAsia="ja-JP"/>
        </w:rPr>
        <w:t xml:space="preserve"> Photochemical Reactions</w:t>
      </w:r>
    </w:p>
    <w:p w14:paraId="4150B7D7" w14:textId="08963577" w:rsidR="00110377" w:rsidRPr="003F3E46" w:rsidRDefault="00110377" w:rsidP="00110377">
      <w:pPr>
        <w:spacing w:before="200" w:after="0"/>
        <w:ind w:firstLineChars="50" w:firstLine="95"/>
        <w:rPr>
          <w:rFonts w:ascii="Arno Pro" w:hAnsi="Arno Pro"/>
          <w:bCs/>
          <w:kern w:val="22"/>
          <w:sz w:val="19"/>
          <w:szCs w:val="19"/>
          <w:lang w:eastAsia="ja-JP"/>
        </w:rPr>
      </w:pPr>
      <w:bookmarkStart w:id="15" w:name="_Hlk128500875"/>
      <w:bookmarkEnd w:id="14"/>
      <w:r w:rsidRPr="003F3E46">
        <w:rPr>
          <w:rFonts w:ascii="Arno Pro" w:hAnsi="Arno Pro"/>
          <w:bCs/>
          <w:kern w:val="22"/>
          <w:sz w:val="19"/>
          <w:szCs w:val="19"/>
          <w:highlight w:val="yellow"/>
          <w:lang w:eastAsia="ja-JP"/>
        </w:rPr>
        <w:t xml:space="preserve">Spiropyran is </w:t>
      </w:r>
      <w:r>
        <w:rPr>
          <w:rFonts w:ascii="Arno Pro" w:hAnsi="Arno Pro"/>
          <w:bCs/>
          <w:kern w:val="22"/>
          <w:sz w:val="19"/>
          <w:szCs w:val="19"/>
          <w:highlight w:val="yellow"/>
          <w:lang w:eastAsia="ja-JP"/>
        </w:rPr>
        <w:t>a</w:t>
      </w:r>
      <w:r w:rsidRPr="003F3E46">
        <w:rPr>
          <w:rFonts w:ascii="Arno Pro" w:hAnsi="Arno Pro"/>
          <w:bCs/>
          <w:kern w:val="22"/>
          <w:sz w:val="19"/>
          <w:szCs w:val="19"/>
          <w:highlight w:val="yellow"/>
          <w:lang w:eastAsia="ja-JP"/>
        </w:rPr>
        <w:t xml:space="preserve"> representative photochromic molecule. Spiropyran absorbs UV light and is converted to green-absorbing merocyanine. Conversely, merocyanine </w:t>
      </w:r>
      <w:r w:rsidR="00B20406">
        <w:rPr>
          <w:rFonts w:ascii="Arno Pro" w:hAnsi="Arno Pro"/>
          <w:bCs/>
          <w:kern w:val="22"/>
          <w:sz w:val="19"/>
          <w:szCs w:val="19"/>
          <w:highlight w:val="yellow"/>
          <w:lang w:eastAsia="ja-JP"/>
        </w:rPr>
        <w:t xml:space="preserve">converts back to spiropyran when it </w:t>
      </w:r>
      <w:r w:rsidRPr="003F3E46">
        <w:rPr>
          <w:rFonts w:ascii="Arno Pro" w:hAnsi="Arno Pro"/>
          <w:bCs/>
          <w:kern w:val="22"/>
          <w:sz w:val="19"/>
          <w:szCs w:val="19"/>
          <w:highlight w:val="yellow"/>
          <w:lang w:eastAsia="ja-JP"/>
        </w:rPr>
        <w:t xml:space="preserve">absorbs visible light. Spiropyran dispersed in </w:t>
      </w:r>
      <w:r>
        <w:rPr>
          <w:rFonts w:ascii="Arno Pro" w:hAnsi="Arno Pro"/>
          <w:bCs/>
          <w:kern w:val="22"/>
          <w:sz w:val="19"/>
          <w:szCs w:val="19"/>
          <w:highlight w:val="yellow"/>
          <w:lang w:eastAsia="ja-JP"/>
        </w:rPr>
        <w:t xml:space="preserve">a </w:t>
      </w:r>
      <w:r w:rsidRPr="003F3E46">
        <w:rPr>
          <w:rFonts w:ascii="Arno Pro" w:hAnsi="Arno Pro"/>
          <w:bCs/>
          <w:kern w:val="22"/>
          <w:sz w:val="19"/>
          <w:szCs w:val="19"/>
          <w:highlight w:val="yellow"/>
          <w:lang w:eastAsia="ja-JP"/>
        </w:rPr>
        <w:t xml:space="preserve">PMMA film </w:t>
      </w:r>
      <w:r>
        <w:rPr>
          <w:rFonts w:ascii="Arno Pro" w:hAnsi="Arno Pro"/>
          <w:bCs/>
          <w:kern w:val="22"/>
          <w:sz w:val="19"/>
          <w:szCs w:val="19"/>
          <w:highlight w:val="yellow"/>
          <w:lang w:eastAsia="ja-JP"/>
        </w:rPr>
        <w:t>has been</w:t>
      </w:r>
      <w:r w:rsidRPr="003F3E46">
        <w:rPr>
          <w:rFonts w:ascii="Arno Pro" w:hAnsi="Arno Pro"/>
          <w:bCs/>
          <w:kern w:val="22"/>
          <w:sz w:val="19"/>
          <w:szCs w:val="19"/>
          <w:highlight w:val="yellow"/>
          <w:lang w:eastAsia="ja-JP"/>
        </w:rPr>
        <w:t xml:space="preserve"> placed in a FP cavity consisting of parallel Ag mirrors.</w:t>
      </w:r>
      <w:r w:rsidRPr="003F3E46">
        <w:rPr>
          <w:rFonts w:ascii="Arno Pro" w:hAnsi="Arno Pro"/>
          <w:bCs/>
          <w:color w:val="FF0000"/>
          <w:kern w:val="22"/>
          <w:sz w:val="19"/>
          <w:szCs w:val="19"/>
          <w:highlight w:val="yellow"/>
          <w:lang w:eastAsia="ja-JP"/>
        </w:rPr>
        <w:fldChar w:fldCharType="begin" w:fldLock="1"/>
      </w:r>
      <w:r w:rsidRPr="003F3E46">
        <w:rPr>
          <w:rFonts w:ascii="Arno Pro" w:hAnsi="Arno Pro"/>
          <w:bCs/>
          <w:color w:val="FF0000"/>
          <w:kern w:val="22"/>
          <w:sz w:val="19"/>
          <w:szCs w:val="19"/>
          <w:highlight w:val="yellow"/>
          <w:lang w:eastAsia="ja-JP"/>
        </w:rPr>
        <w:instrText>ADDIN CSL_CITATION {"citationItems":[{"id":"ITEM-1","itemData":{"DOI":"10.1103/PhysRevLett.106.196405","ISSN":"00319007","abstract":"We demonstrate that photochromic molecules enable switching from the weak- to ultrastrong-coupling regime reversibly, by using all-optical control. This switch is achieved by photochemically inducing conformational changes in the molecule. Remarkably, a Rabi splitting of 700 meV is measured at room temperature, corresponding to 32% of the molecular transition energy. A similar coupling strength is demonstrated in a plasmonic structure. Such systems present a unique combination of coupling strength and functional capacities. © 2011 American Physical Society.","author":[{"dropping-particle":"","family":"Schwartz","given":"T.","non-dropping-particle":"","parse-names":false,"suffix":""},{"dropping-particle":"","family":"Hutchison","given":"J. A.","non-dropping-particle":"","parse-names":false,"suffix":""},{"dropping-particle":"","family":"Genet","given":"C.","non-dropping-particle":"","parse-names":false,"suffix":""},{"dropping-particle":"","family":"Ebbesen","given":"T. W.","non-dropping-particle":"","parse-names":false,"suffix":""}],"container-title":"Physical Review Letters","id":"ITEM-1","issue":"19","issued":{"date-parts":[["2011"]]},"page":"196405","title":"Reversible switching of ultrastrong light-molecule coupling","type":"article-journal","volume":"106"},"uris":["http://www.mendeley.com/documents/?uuid=d07d0336-251e-4fcc-b839-84ec56c46d7a"]}],"mendeley":{"formattedCitation":"&lt;sup&gt;168&lt;/sup&gt;","plainTextFormattedCitation":"168","previouslyFormattedCitation":"&lt;sup&gt;168&lt;/sup&gt;"},"properties":{"noteIndex":0},"schema":"https://github.com/citation-style-language/schema/raw/master/csl-citation.json"}</w:instrText>
      </w:r>
      <w:r w:rsidRPr="003F3E46">
        <w:rPr>
          <w:rFonts w:ascii="Arno Pro" w:hAnsi="Arno Pro"/>
          <w:bCs/>
          <w:color w:val="FF0000"/>
          <w:kern w:val="22"/>
          <w:sz w:val="19"/>
          <w:szCs w:val="19"/>
          <w:highlight w:val="yellow"/>
          <w:lang w:eastAsia="ja-JP"/>
        </w:rPr>
        <w:fldChar w:fldCharType="separate"/>
      </w:r>
      <w:r w:rsidRPr="003F3E46">
        <w:rPr>
          <w:rFonts w:ascii="Arno Pro" w:hAnsi="Arno Pro"/>
          <w:bCs/>
          <w:noProof/>
          <w:color w:val="FF0000"/>
          <w:kern w:val="22"/>
          <w:sz w:val="19"/>
          <w:szCs w:val="19"/>
          <w:highlight w:val="yellow"/>
          <w:vertAlign w:val="superscript"/>
          <w:lang w:eastAsia="ja-JP"/>
        </w:rPr>
        <w:t>168</w:t>
      </w:r>
      <w:r w:rsidRPr="003F3E46">
        <w:rPr>
          <w:rFonts w:ascii="Arno Pro" w:hAnsi="Arno Pro"/>
          <w:bCs/>
          <w:color w:val="FF0000"/>
          <w:kern w:val="22"/>
          <w:sz w:val="19"/>
          <w:szCs w:val="19"/>
          <w:highlight w:val="yellow"/>
          <w:lang w:eastAsia="ja-JP"/>
        </w:rPr>
        <w:fldChar w:fldCharType="end"/>
      </w:r>
      <w:r w:rsidRPr="003F3E46">
        <w:rPr>
          <w:rFonts w:ascii="Arno Pro" w:hAnsi="Arno Pro"/>
          <w:bCs/>
          <w:kern w:val="22"/>
          <w:sz w:val="19"/>
          <w:szCs w:val="19"/>
          <w:highlight w:val="yellow"/>
          <w:lang w:eastAsia="ja-JP"/>
        </w:rPr>
        <w:t xml:space="preserve"> By optimizing the thickness of the film, the cavity mode was adjusted to the green</w:t>
      </w:r>
      <w:r>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 xml:space="preserve">light region, which can couple to merocyanine. Under UV irradiation, spiropyran in the cavity was converted to merocyanine that strongly coupled to the cavity mode, forming </w:t>
      </w:r>
      <w:r w:rsidR="004A48D7">
        <w:rPr>
          <w:rFonts w:ascii="Arno Pro" w:hAnsi="Arno Pro"/>
          <w:bCs/>
          <w:kern w:val="22"/>
          <w:sz w:val="19"/>
          <w:szCs w:val="19"/>
          <w:highlight w:val="yellow"/>
          <w:lang w:eastAsia="ja-JP"/>
        </w:rPr>
        <w:t xml:space="preserve">a very </w:t>
      </w:r>
      <w:r w:rsidRPr="003F3E46">
        <w:rPr>
          <w:rFonts w:ascii="Arno Pro" w:hAnsi="Arno Pro"/>
          <w:bCs/>
          <w:kern w:val="22"/>
          <w:sz w:val="19"/>
          <w:szCs w:val="19"/>
          <w:highlight w:val="yellow"/>
          <w:lang w:eastAsia="ja-JP"/>
        </w:rPr>
        <w:t>large Rabi splitting</w:t>
      </w:r>
      <w:r w:rsidR="004A48D7">
        <w:rPr>
          <w:rFonts w:ascii="Arno Pro" w:hAnsi="Arno Pro"/>
          <w:bCs/>
          <w:kern w:val="22"/>
          <w:sz w:val="19"/>
          <w:szCs w:val="19"/>
          <w:highlight w:val="yellow"/>
          <w:lang w:eastAsia="ja-JP"/>
        </w:rPr>
        <w:t xml:space="preserve"> (an absolute record at the time, with the &gt;700 meV splitting </w:t>
      </w:r>
      <w:r w:rsidR="007002F0">
        <w:rPr>
          <w:rFonts w:ascii="Arno Pro" w:hAnsi="Arno Pro"/>
          <w:bCs/>
          <w:kern w:val="22"/>
          <w:sz w:val="19"/>
          <w:szCs w:val="19"/>
          <w:highlight w:val="yellow"/>
          <w:lang w:eastAsia="ja-JP"/>
        </w:rPr>
        <w:t xml:space="preserve">pushing the system into the </w:t>
      </w:r>
      <w:r w:rsidR="00856217">
        <w:rPr>
          <w:rFonts w:ascii="Arno Pro" w:hAnsi="Arno Pro"/>
          <w:bCs/>
          <w:kern w:val="22"/>
          <w:sz w:val="19"/>
          <w:szCs w:val="19"/>
          <w:highlight w:val="yellow"/>
          <w:lang w:eastAsia="ja-JP"/>
        </w:rPr>
        <w:t xml:space="preserve">collective </w:t>
      </w:r>
      <w:r w:rsidR="007002F0">
        <w:rPr>
          <w:rFonts w:ascii="Arno Pro" w:hAnsi="Arno Pro"/>
          <w:bCs/>
          <w:kern w:val="22"/>
          <w:sz w:val="19"/>
          <w:szCs w:val="19"/>
          <w:highlight w:val="yellow"/>
          <w:lang w:eastAsia="ja-JP"/>
        </w:rPr>
        <w:t>‘ultra-strong coupling</w:t>
      </w:r>
      <w:r w:rsidR="00D36C79">
        <w:rPr>
          <w:rFonts w:ascii="Arno Pro" w:hAnsi="Arno Pro"/>
          <w:bCs/>
          <w:kern w:val="22"/>
          <w:sz w:val="19"/>
          <w:szCs w:val="19"/>
          <w:highlight w:val="yellow"/>
          <w:lang w:eastAsia="ja-JP"/>
        </w:rPr>
        <w:t>’</w:t>
      </w:r>
      <w:r w:rsidR="007002F0">
        <w:rPr>
          <w:rFonts w:ascii="Arno Pro" w:hAnsi="Arno Pro"/>
          <w:bCs/>
          <w:kern w:val="22"/>
          <w:sz w:val="19"/>
          <w:szCs w:val="19"/>
          <w:highlight w:val="yellow"/>
          <w:lang w:eastAsia="ja-JP"/>
        </w:rPr>
        <w:t xml:space="preserve"> regime</w:t>
      </w:r>
      <w:r w:rsidR="00D36C79">
        <w:rPr>
          <w:rFonts w:ascii="Arno Pro" w:hAnsi="Arno Pro"/>
          <w:bCs/>
          <w:kern w:val="22"/>
          <w:sz w:val="19"/>
          <w:szCs w:val="19"/>
          <w:highlight w:val="yellow"/>
          <w:lang w:eastAsia="ja-JP"/>
        </w:rPr>
        <w:t xml:space="preserve"> where the Rabi splitting is a significant fraction (&gt;10%) of the undressed material transition energy</w:t>
      </w:r>
      <w:r w:rsidR="004A48D7">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 xml:space="preserve">. In contrast, merocyanine in the cavity </w:t>
      </w:r>
      <w:r w:rsidR="00EC184B">
        <w:rPr>
          <w:rFonts w:ascii="Arno Pro" w:hAnsi="Arno Pro"/>
          <w:bCs/>
          <w:kern w:val="22"/>
          <w:sz w:val="19"/>
          <w:szCs w:val="19"/>
          <w:highlight w:val="yellow"/>
          <w:lang w:eastAsia="ja-JP"/>
        </w:rPr>
        <w:t>could be</w:t>
      </w:r>
      <w:r w:rsidRPr="003F3E46">
        <w:rPr>
          <w:rFonts w:ascii="Arno Pro" w:hAnsi="Arno Pro"/>
          <w:bCs/>
          <w:kern w:val="22"/>
          <w:sz w:val="19"/>
          <w:szCs w:val="19"/>
          <w:highlight w:val="yellow"/>
          <w:lang w:eastAsia="ja-JP"/>
        </w:rPr>
        <w:t xml:space="preserve"> converted </w:t>
      </w:r>
      <w:r w:rsidR="00EC184B">
        <w:rPr>
          <w:rFonts w:ascii="Arno Pro" w:hAnsi="Arno Pro"/>
          <w:bCs/>
          <w:kern w:val="22"/>
          <w:sz w:val="19"/>
          <w:szCs w:val="19"/>
          <w:highlight w:val="yellow"/>
          <w:lang w:eastAsia="ja-JP"/>
        </w:rPr>
        <w:t xml:space="preserve">back </w:t>
      </w:r>
      <w:r w:rsidRPr="003F3E46">
        <w:rPr>
          <w:rFonts w:ascii="Arno Pro" w:hAnsi="Arno Pro"/>
          <w:bCs/>
          <w:kern w:val="22"/>
          <w:sz w:val="19"/>
          <w:szCs w:val="19"/>
          <w:highlight w:val="yellow"/>
          <w:lang w:eastAsia="ja-JP"/>
        </w:rPr>
        <w:t>to spiropyran under visible</w:t>
      </w:r>
      <w:r>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 xml:space="preserve">light irradiation, resulting in the disappearance of strong coupling. </w:t>
      </w:r>
      <w:r w:rsidR="00EC184B">
        <w:rPr>
          <w:rFonts w:ascii="Arno Pro" w:hAnsi="Arno Pro"/>
          <w:bCs/>
          <w:kern w:val="22"/>
          <w:sz w:val="19"/>
          <w:szCs w:val="19"/>
          <w:highlight w:val="yellow"/>
          <w:lang w:eastAsia="ja-JP"/>
        </w:rPr>
        <w:t>In this way this study also demonstrated all-optical control on strong light-matter coupling</w:t>
      </w:r>
      <w:r w:rsidR="004C150E">
        <w:rPr>
          <w:rFonts w:ascii="Arno Pro" w:hAnsi="Arno Pro"/>
          <w:bCs/>
          <w:kern w:val="22"/>
          <w:sz w:val="19"/>
          <w:szCs w:val="19"/>
          <w:highlight w:val="yellow"/>
          <w:lang w:eastAsia="ja-JP"/>
        </w:rPr>
        <w:t xml:space="preserve">, and was inspiration for the first studies of </w:t>
      </w:r>
      <w:r w:rsidR="0063033F">
        <w:rPr>
          <w:rFonts w:ascii="Arno Pro" w:hAnsi="Arno Pro"/>
          <w:bCs/>
          <w:kern w:val="22"/>
          <w:sz w:val="19"/>
          <w:szCs w:val="19"/>
          <w:highlight w:val="yellow"/>
          <w:lang w:eastAsia="ja-JP"/>
        </w:rPr>
        <w:t>photochemical reaction kinetics in optical cavities</w:t>
      </w:r>
      <w:r w:rsidR="00FA46CD">
        <w:rPr>
          <w:rFonts w:ascii="Arno Pro" w:hAnsi="Arno Pro"/>
          <w:bCs/>
          <w:kern w:val="22"/>
          <w:sz w:val="19"/>
          <w:szCs w:val="19"/>
          <w:highlight w:val="yellow"/>
          <w:lang w:eastAsia="ja-JP"/>
        </w:rPr>
        <w:t xml:space="preserve"> </w:t>
      </w:r>
      <w:r w:rsidR="00FA46CD" w:rsidRPr="00926D5D">
        <w:rPr>
          <w:rFonts w:ascii="Arno Pro" w:hAnsi="Arno Pro"/>
          <w:bCs/>
          <w:kern w:val="22"/>
          <w:sz w:val="19"/>
          <w:szCs w:val="19"/>
        </w:rPr>
        <w:t>(</w:t>
      </w:r>
      <w:r w:rsidR="00FA46CD" w:rsidRPr="00926D5D">
        <w:rPr>
          <w:rFonts w:ascii="Arno Pro" w:hAnsi="Arno Pro"/>
          <w:bCs/>
          <w:color w:val="FF0000"/>
          <w:kern w:val="22"/>
          <w:sz w:val="19"/>
          <w:szCs w:val="19"/>
        </w:rPr>
        <w:t xml:space="preserve">Figure </w:t>
      </w:r>
      <w:r w:rsidR="00FA46CD">
        <w:rPr>
          <w:rFonts w:ascii="Arno Pro" w:hAnsi="Arno Pro"/>
          <w:bCs/>
          <w:color w:val="FF0000"/>
          <w:kern w:val="22"/>
          <w:sz w:val="19"/>
          <w:szCs w:val="19"/>
        </w:rPr>
        <w:t>15</w:t>
      </w:r>
      <w:r w:rsidR="00FA46CD" w:rsidRPr="00926D5D">
        <w:rPr>
          <w:rFonts w:ascii="Arno Pro" w:hAnsi="Arno Pro"/>
          <w:bCs/>
          <w:kern w:val="22"/>
          <w:sz w:val="19"/>
          <w:szCs w:val="19"/>
        </w:rPr>
        <w:t>)</w:t>
      </w:r>
      <w:r w:rsidRPr="003F3E46">
        <w:rPr>
          <w:rFonts w:ascii="Arno Pro" w:hAnsi="Arno Pro"/>
          <w:bCs/>
          <w:kern w:val="22"/>
          <w:sz w:val="19"/>
          <w:szCs w:val="19"/>
          <w:highlight w:val="yellow"/>
          <w:lang w:eastAsia="ja-JP"/>
        </w:rPr>
        <w:t>.</w:t>
      </w:r>
      <w:bookmarkEnd w:id="15"/>
    </w:p>
    <w:p w14:paraId="218A74C5" w14:textId="4091DED8" w:rsidR="0078486E" w:rsidRDefault="00B25E49" w:rsidP="00842682">
      <w:pPr>
        <w:spacing w:after="0"/>
        <w:ind w:firstLineChars="50" w:firstLine="95"/>
        <w:rPr>
          <w:rFonts w:ascii="Arno Pro" w:hAnsi="Arno Pro"/>
          <w:bCs/>
          <w:kern w:val="22"/>
          <w:sz w:val="19"/>
          <w:szCs w:val="19"/>
        </w:rPr>
      </w:pPr>
      <w:r>
        <w:rPr>
          <w:rFonts w:ascii="Arno Pro" w:hAnsi="Arno Pro"/>
          <w:bCs/>
          <w:kern w:val="22"/>
          <w:sz w:val="19"/>
          <w:szCs w:val="19"/>
          <w:lang w:eastAsia="ja-JP"/>
        </w:rPr>
        <w:t xml:space="preserve">The modification </w:t>
      </w:r>
      <w:r w:rsidR="00B225D2">
        <w:rPr>
          <w:rFonts w:ascii="Arno Pro" w:hAnsi="Arno Pro"/>
          <w:bCs/>
          <w:kern w:val="22"/>
          <w:sz w:val="19"/>
          <w:szCs w:val="19"/>
          <w:lang w:eastAsia="ja-JP"/>
        </w:rPr>
        <w:t xml:space="preserve">of chemical reactions under strong light-matter coupling </w:t>
      </w:r>
      <w:r w:rsidR="00B5428A">
        <w:rPr>
          <w:rFonts w:ascii="Arno Pro" w:hAnsi="Arno Pro"/>
          <w:bCs/>
          <w:kern w:val="22"/>
          <w:sz w:val="19"/>
          <w:szCs w:val="19"/>
          <w:lang w:eastAsia="ja-JP"/>
        </w:rPr>
        <w:t xml:space="preserve">was first observed </w:t>
      </w:r>
      <w:r w:rsidR="001F45A2">
        <w:rPr>
          <w:rFonts w:ascii="Arno Pro" w:hAnsi="Arno Pro"/>
          <w:bCs/>
          <w:kern w:val="22"/>
          <w:sz w:val="19"/>
          <w:szCs w:val="19"/>
          <w:lang w:eastAsia="ja-JP"/>
        </w:rPr>
        <w:t xml:space="preserve">by </w:t>
      </w:r>
      <w:r w:rsidR="00A84BC0">
        <w:rPr>
          <w:rFonts w:ascii="Arno Pro" w:hAnsi="Arno Pro"/>
          <w:bCs/>
          <w:kern w:val="22"/>
          <w:sz w:val="19"/>
          <w:szCs w:val="19"/>
          <w:lang w:eastAsia="ja-JP"/>
        </w:rPr>
        <w:t xml:space="preserve">coupling electronic transitions to cavities, and </w:t>
      </w:r>
      <w:r w:rsidR="001F45A2">
        <w:rPr>
          <w:rFonts w:ascii="Arno Pro" w:hAnsi="Arno Pro"/>
          <w:bCs/>
          <w:kern w:val="22"/>
          <w:sz w:val="19"/>
          <w:szCs w:val="19"/>
          <w:lang w:eastAsia="ja-JP"/>
        </w:rPr>
        <w:t xml:space="preserve">for </w:t>
      </w:r>
      <w:r w:rsidR="00A84BC0">
        <w:rPr>
          <w:rFonts w:ascii="Arno Pro" w:hAnsi="Arno Pro"/>
          <w:bCs/>
          <w:kern w:val="22"/>
          <w:sz w:val="19"/>
          <w:szCs w:val="19"/>
          <w:lang w:eastAsia="ja-JP"/>
        </w:rPr>
        <w:t>the study of</w:t>
      </w:r>
      <w:r w:rsidR="00DE018F" w:rsidRPr="00926D5D">
        <w:rPr>
          <w:rFonts w:ascii="Arno Pro" w:hAnsi="Arno Pro"/>
          <w:bCs/>
          <w:kern w:val="22"/>
          <w:sz w:val="19"/>
          <w:szCs w:val="19"/>
          <w:lang w:eastAsia="ja-JP"/>
        </w:rPr>
        <w:t xml:space="preserve"> photochemical reactions. </w:t>
      </w:r>
      <w:r w:rsidR="0057507C">
        <w:rPr>
          <w:rFonts w:ascii="Arno Pro" w:hAnsi="Arno Pro"/>
          <w:bCs/>
          <w:kern w:val="22"/>
          <w:sz w:val="19"/>
          <w:szCs w:val="19"/>
          <w:lang w:eastAsia="ja-JP"/>
        </w:rPr>
        <w:t xml:space="preserve">The first </w:t>
      </w:r>
      <w:r w:rsidR="00DE018F" w:rsidRPr="00926D5D">
        <w:rPr>
          <w:rFonts w:ascii="Arno Pro" w:hAnsi="Arno Pro"/>
          <w:bCs/>
          <w:kern w:val="22"/>
          <w:sz w:val="19"/>
          <w:szCs w:val="19"/>
          <w:lang w:eastAsia="ja-JP"/>
        </w:rPr>
        <w:t xml:space="preserve">example </w:t>
      </w:r>
      <w:r w:rsidR="0057507C">
        <w:rPr>
          <w:rFonts w:ascii="Arno Pro" w:hAnsi="Arno Pro"/>
          <w:bCs/>
          <w:kern w:val="22"/>
          <w:sz w:val="19"/>
          <w:szCs w:val="19"/>
          <w:lang w:eastAsia="ja-JP"/>
        </w:rPr>
        <w:t>wa</w:t>
      </w:r>
      <w:r w:rsidR="00DE018F" w:rsidRPr="00926D5D">
        <w:rPr>
          <w:rFonts w:ascii="Arno Pro" w:hAnsi="Arno Pro"/>
          <w:bCs/>
          <w:kern w:val="22"/>
          <w:sz w:val="19"/>
          <w:szCs w:val="19"/>
          <w:lang w:eastAsia="ja-JP"/>
        </w:rPr>
        <w:t>s the</w:t>
      </w:r>
      <w:r w:rsidR="00896341">
        <w:rPr>
          <w:rFonts w:ascii="Arno Pro" w:hAnsi="Arno Pro"/>
          <w:bCs/>
          <w:kern w:val="22"/>
          <w:sz w:val="19"/>
          <w:szCs w:val="19"/>
          <w:lang w:eastAsia="ja-JP"/>
        </w:rPr>
        <w:t xml:space="preserve"> ring-opening </w:t>
      </w:r>
      <w:r w:rsidR="00DE018F" w:rsidRPr="00926D5D">
        <w:rPr>
          <w:rFonts w:ascii="Arno Pro" w:hAnsi="Arno Pro"/>
          <w:bCs/>
          <w:kern w:val="22"/>
          <w:sz w:val="19"/>
          <w:szCs w:val="19"/>
          <w:lang w:eastAsia="ja-JP"/>
        </w:rPr>
        <w:t xml:space="preserve">photoisomerization of </w:t>
      </w:r>
      <w:r w:rsidR="000E37FF">
        <w:rPr>
          <w:rFonts w:ascii="Arno Pro" w:hAnsi="Arno Pro"/>
          <w:bCs/>
          <w:kern w:val="22"/>
          <w:sz w:val="19"/>
          <w:szCs w:val="19"/>
          <w:lang w:eastAsia="ja-JP"/>
        </w:rPr>
        <w:t xml:space="preserve">a </w:t>
      </w:r>
      <w:r w:rsidR="00DE018F" w:rsidRPr="00926D5D">
        <w:rPr>
          <w:rFonts w:ascii="Arno Pro" w:hAnsi="Arno Pro"/>
          <w:bCs/>
          <w:kern w:val="22"/>
          <w:sz w:val="19"/>
          <w:szCs w:val="19"/>
          <w:lang w:eastAsia="ja-JP"/>
        </w:rPr>
        <w:t xml:space="preserve">spiropyran to </w:t>
      </w:r>
      <w:r w:rsidR="000E37FF">
        <w:rPr>
          <w:rFonts w:ascii="Arno Pro" w:hAnsi="Arno Pro"/>
          <w:bCs/>
          <w:kern w:val="22"/>
          <w:sz w:val="19"/>
          <w:szCs w:val="19"/>
          <w:lang w:eastAsia="ja-JP"/>
        </w:rPr>
        <w:t xml:space="preserve">a </w:t>
      </w:r>
      <w:r w:rsidR="00DE018F" w:rsidRPr="00926D5D">
        <w:rPr>
          <w:rFonts w:ascii="Arno Pro" w:hAnsi="Arno Pro"/>
          <w:bCs/>
          <w:kern w:val="22"/>
          <w:sz w:val="19"/>
          <w:szCs w:val="19"/>
          <w:lang w:eastAsia="ja-JP"/>
        </w:rPr>
        <w:t>merocyanine.</w:t>
      </w:r>
      <w:r w:rsidR="00DE018F" w:rsidRPr="00926D5D">
        <w:rPr>
          <w:rFonts w:ascii="Arno Pro" w:hAnsi="Arno Pro"/>
          <w:bCs/>
          <w:color w:val="FF0000"/>
          <w:kern w:val="22"/>
          <w:sz w:val="19"/>
          <w:szCs w:val="19"/>
        </w:rPr>
        <w:fldChar w:fldCharType="begin" w:fldLock="1"/>
      </w:r>
      <w:r w:rsidR="00B729B3">
        <w:rPr>
          <w:rFonts w:ascii="Arno Pro" w:hAnsi="Arno Pro"/>
          <w:bCs/>
          <w:color w:val="FF0000"/>
          <w:kern w:val="22"/>
          <w:sz w:val="19"/>
          <w:szCs w:val="19"/>
          <w:lang w:eastAsia="ja-JP"/>
        </w:rPr>
        <w:instrText>ADDIN CSL_CITATION {"citationItems":[{"id":"ITEM-1","itemData":{"DOI":"10.1002/anie.201107033","ISSN":"14337851","abstract":"Electromagnetic vacuum fields are omnipresent in our universe, inducing many events such as spontaneous emission, Lamb shift, and Van der Waals forces. As demonstrated here, a chemical reaction can be influenced by strongly coupling the energy landscape governing the reaction pathway to vacuum fields in an optical cavity (see picture; MC=merocyanine). Copyright © 2012 WILEY-VCH Verlag GmbH &amp; Co. KGaA, Weinheim.","author":[{"dropping-particle":"","family":"Hutchison","given":"James A.","non-dropping-particle":"","parse-names":false,"suffix":""},{"dropping-particle":"","family":"Schwartz","given":"Tal","non-dropping-particle":"","parse-names":false,"suffix":""},{"dropping-particle":"","family":"Genet","given":"Cyriaque","non-dropping-particle":"","parse-names":false,"suffix":""},{"dropping-particle":"","family":"Devaux","given":"Eloïse","non-dropping-particle":"","parse-names":false,"suffix":""},{"dropping-particle":"","family":"Ebbesen","given":"Thomas W.","non-dropping-particle":"","parse-names":false,"suffix":""}],"container-title":"Angewandte Chemie - International Edition","id":"ITEM-1","issue":"7","issued":{"date-parts":[["2012"]]},"page":"1592-1596","title":"Modifying chemical landscapes by coupling to vacuum fields","type":"article-journal","volume":"51"},"uris":["http://www.mendeley.com/documents/?uuid=19c2970f-4140-4da7-afd6-3b506b854df3"]}],"mendeley":{"formattedCitation":"&lt;sup&gt;169&lt;/sup&gt;","plainTextFormattedCitation":"169","previouslyFormattedCitation":"&lt;sup&gt;169&lt;/sup&gt;"},"properties":{"noteIndex":0},"schema":"https://github.com/citation-style-language/schema/raw/master/csl-citation.json"}</w:instrText>
      </w:r>
      <w:r w:rsidR="00DE018F" w:rsidRPr="00926D5D">
        <w:rPr>
          <w:rFonts w:ascii="Arno Pro" w:hAnsi="Arno Pro"/>
          <w:bCs/>
          <w:color w:val="FF0000"/>
          <w:kern w:val="22"/>
          <w:sz w:val="19"/>
          <w:szCs w:val="19"/>
        </w:rPr>
        <w:fldChar w:fldCharType="separate"/>
      </w:r>
      <w:r w:rsidR="000F4016" w:rsidRPr="000F4016">
        <w:rPr>
          <w:rFonts w:ascii="Arno Pro" w:hAnsi="Arno Pro"/>
          <w:bCs/>
          <w:noProof/>
          <w:color w:val="FF0000"/>
          <w:kern w:val="22"/>
          <w:sz w:val="19"/>
          <w:szCs w:val="19"/>
          <w:vertAlign w:val="superscript"/>
        </w:rPr>
        <w:t>169</w:t>
      </w:r>
      <w:r w:rsidR="00DE018F" w:rsidRPr="00926D5D">
        <w:rPr>
          <w:rFonts w:ascii="Arno Pro" w:hAnsi="Arno Pro"/>
          <w:bCs/>
          <w:color w:val="FF0000"/>
          <w:kern w:val="22"/>
          <w:sz w:val="19"/>
          <w:szCs w:val="19"/>
        </w:rPr>
        <w:fldChar w:fldCharType="end"/>
      </w:r>
      <w:r w:rsidR="00DE018F" w:rsidRPr="00926D5D">
        <w:rPr>
          <w:rFonts w:ascii="Arno Pro" w:hAnsi="Arno Pro"/>
          <w:bCs/>
          <w:kern w:val="22"/>
          <w:sz w:val="19"/>
          <w:szCs w:val="19"/>
        </w:rPr>
        <w:t xml:space="preserve"> </w:t>
      </w:r>
    </w:p>
    <w:p w14:paraId="7F14EEF9" w14:textId="77777777" w:rsidR="005B0CA4" w:rsidRDefault="005B0CA4" w:rsidP="00842682">
      <w:pPr>
        <w:spacing w:after="0"/>
        <w:ind w:firstLineChars="50" w:firstLine="95"/>
        <w:rPr>
          <w:rFonts w:ascii="Arno Pro" w:hAnsi="Arno Pro"/>
          <w:bCs/>
          <w:kern w:val="22"/>
          <w:sz w:val="19"/>
          <w:szCs w:val="19"/>
        </w:rPr>
      </w:pPr>
    </w:p>
    <w:p w14:paraId="0BDD2268" w14:textId="7414865F" w:rsidR="00C605B6" w:rsidRDefault="00E6505F" w:rsidP="00E6505F">
      <w:pPr>
        <w:spacing w:after="0"/>
        <w:rPr>
          <w:rFonts w:ascii="Arno Pro" w:hAnsi="Arno Pro"/>
          <w:bCs/>
          <w:kern w:val="22"/>
          <w:sz w:val="19"/>
          <w:szCs w:val="19"/>
        </w:rPr>
      </w:pPr>
      <w:r w:rsidRPr="00287D6E">
        <w:rPr>
          <w:rFonts w:ascii="Arno Pro" w:hAnsi="Arno Pro"/>
          <w:b/>
          <w:bCs/>
          <w:sz w:val="19"/>
          <w:szCs w:val="19"/>
        </w:rPr>
        <w:t>Fig</w:t>
      </w:r>
      <w:r>
        <w:rPr>
          <w:rFonts w:ascii="Arno Pro" w:hAnsi="Arno Pro" w:hint="eastAsia"/>
          <w:b/>
          <w:bCs/>
          <w:sz w:val="19"/>
          <w:szCs w:val="19"/>
          <w:lang w:eastAsia="ja-JP"/>
        </w:rPr>
        <w:t>u</w:t>
      </w:r>
      <w:r>
        <w:rPr>
          <w:rFonts w:ascii="Arno Pro" w:hAnsi="Arno Pro"/>
          <w:b/>
          <w:bCs/>
          <w:sz w:val="19"/>
          <w:szCs w:val="19"/>
          <w:lang w:eastAsia="ja-JP"/>
        </w:rPr>
        <w:t>re</w:t>
      </w:r>
      <w:r w:rsidRPr="00287D6E">
        <w:rPr>
          <w:rFonts w:ascii="Arno Pro" w:hAnsi="Arno Pro"/>
          <w:b/>
          <w:bCs/>
          <w:sz w:val="19"/>
          <w:szCs w:val="19"/>
        </w:rPr>
        <w:t xml:space="preserve"> </w:t>
      </w:r>
      <w:r>
        <w:rPr>
          <w:rFonts w:ascii="Arno Pro" w:hAnsi="Arno Pro"/>
          <w:b/>
          <w:bCs/>
          <w:sz w:val="19"/>
          <w:szCs w:val="19"/>
        </w:rPr>
        <w:t>15</w:t>
      </w:r>
      <w:r w:rsidRPr="00287D6E">
        <w:rPr>
          <w:rFonts w:ascii="Arno Pro" w:hAnsi="Arno Pro"/>
          <w:b/>
          <w:bCs/>
          <w:sz w:val="19"/>
          <w:szCs w:val="19"/>
        </w:rPr>
        <w:t>.</w:t>
      </w:r>
      <w:r w:rsidRPr="00287D6E">
        <w:rPr>
          <w:rFonts w:ascii="Arno Pro" w:hAnsi="Arno Pro"/>
          <w:sz w:val="19"/>
          <w:szCs w:val="19"/>
        </w:rPr>
        <w:t xml:space="preserve"> </w:t>
      </w:r>
      <w:r>
        <w:rPr>
          <w:rFonts w:ascii="Arno Pro" w:hAnsi="Arno Pro"/>
          <w:sz w:val="19"/>
          <w:szCs w:val="19"/>
        </w:rPr>
        <w:t>(a) R</w:t>
      </w:r>
      <w:r>
        <w:rPr>
          <w:rFonts w:ascii="Arno Pro" w:hAnsi="Arno Pro"/>
          <w:sz w:val="19"/>
          <w:szCs w:val="19"/>
          <w:lang w:eastAsia="ja-JP"/>
        </w:rPr>
        <w:t xml:space="preserve">eaction scheme of photochemical isomerization of </w:t>
      </w:r>
      <w:r w:rsidRPr="00287D6E">
        <w:rPr>
          <w:rFonts w:ascii="Arno Pro" w:hAnsi="Arno Pro"/>
          <w:sz w:val="19"/>
          <w:szCs w:val="19"/>
        </w:rPr>
        <w:t xml:space="preserve">spiropyran and merocyanine. </w:t>
      </w:r>
      <w:r>
        <w:rPr>
          <w:rFonts w:ascii="Arno Pro" w:hAnsi="Arno Pro"/>
          <w:sz w:val="19"/>
          <w:szCs w:val="19"/>
        </w:rPr>
        <w:t>(</w:t>
      </w:r>
      <w:r w:rsidRPr="00287D6E">
        <w:rPr>
          <w:rFonts w:ascii="Arno Pro" w:hAnsi="Arno Pro"/>
          <w:sz w:val="19"/>
          <w:szCs w:val="19"/>
        </w:rPr>
        <w:t xml:space="preserve">b) Energy diagram of spiropyran and merocyanine under strong coupling. The excited state of merocyanine was </w:t>
      </w:r>
      <w:r>
        <w:rPr>
          <w:rFonts w:ascii="Arno Pro" w:hAnsi="Arno Pro"/>
          <w:sz w:val="19"/>
          <w:szCs w:val="19"/>
        </w:rPr>
        <w:t xml:space="preserve">strongly </w:t>
      </w:r>
      <w:r w:rsidRPr="00287D6E">
        <w:rPr>
          <w:rFonts w:ascii="Arno Pro" w:hAnsi="Arno Pro"/>
          <w:sz w:val="19"/>
          <w:szCs w:val="19"/>
        </w:rPr>
        <w:t>coupled to the cavity mode, forming polaritonic states (P+ and P–). An energy barrier was formed from P– to the intermediate state (I).</w:t>
      </w:r>
      <w:r>
        <w:rPr>
          <w:rFonts w:ascii="Arno Pro" w:hAnsi="Arno Pro"/>
          <w:sz w:val="19"/>
          <w:szCs w:val="19"/>
        </w:rPr>
        <w:t xml:space="preserve"> Because of the increased energy barrier, the photochemical isomerization from merocyanine to spiropyran slows down.</w:t>
      </w:r>
      <w:r>
        <w:rPr>
          <w:noProof/>
        </w:rPr>
        <w:drawing>
          <wp:anchor distT="0" distB="0" distL="114300" distR="114300" simplePos="0" relativeHeight="251659776" behindDoc="0" locked="0" layoutInCell="1" allowOverlap="1" wp14:anchorId="548DBC6C" wp14:editId="241BA0A3">
            <wp:simplePos x="0" y="0"/>
            <wp:positionH relativeFrom="column">
              <wp:posOffset>635</wp:posOffset>
            </wp:positionH>
            <wp:positionV relativeFrom="paragraph">
              <wp:posOffset>635</wp:posOffset>
            </wp:positionV>
            <wp:extent cx="3057525" cy="2788792"/>
            <wp:effectExtent l="0" t="0" r="0" b="0"/>
            <wp:wrapTopAndBottom/>
            <wp:docPr id="54" name="図 54" descr="ダイアグラム, 概略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図 54" descr="ダイアグラム, 概略図&#10;&#10;自動的に生成された説明"/>
                    <pic:cNvPicPr>
                      <a:picLocks noChangeAspect="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057525" cy="278879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E26DF04" w14:textId="77777777" w:rsidR="004B5ADE" w:rsidRDefault="004B5ADE" w:rsidP="00842682">
      <w:pPr>
        <w:spacing w:after="0"/>
        <w:ind w:firstLineChars="50" w:firstLine="95"/>
        <w:rPr>
          <w:rFonts w:ascii="Arno Pro" w:hAnsi="Arno Pro"/>
          <w:bCs/>
          <w:kern w:val="22"/>
          <w:sz w:val="19"/>
          <w:szCs w:val="19"/>
        </w:rPr>
      </w:pPr>
    </w:p>
    <w:p w14:paraId="73D85F12" w14:textId="701C57C6" w:rsidR="00624034" w:rsidRDefault="005B0CA4" w:rsidP="00842682">
      <w:pPr>
        <w:spacing w:after="0"/>
        <w:ind w:firstLineChars="50" w:firstLine="95"/>
        <w:rPr>
          <w:rFonts w:ascii="Arno Pro" w:hAnsi="Arno Pro"/>
          <w:bCs/>
          <w:kern w:val="22"/>
          <w:sz w:val="19"/>
          <w:szCs w:val="19"/>
        </w:rPr>
      </w:pPr>
      <w:r>
        <w:rPr>
          <w:rFonts w:ascii="Arno Pro" w:hAnsi="Arno Pro"/>
          <w:bCs/>
          <w:kern w:val="22"/>
          <w:sz w:val="19"/>
          <w:szCs w:val="19"/>
        </w:rPr>
        <w:t>T</w:t>
      </w:r>
      <w:r w:rsidR="00B96058">
        <w:rPr>
          <w:rFonts w:ascii="Arno Pro" w:hAnsi="Arno Pro"/>
          <w:bCs/>
          <w:kern w:val="22"/>
          <w:sz w:val="19"/>
          <w:szCs w:val="19"/>
        </w:rPr>
        <w:t xml:space="preserve">he </w:t>
      </w:r>
      <w:r w:rsidR="00932F71">
        <w:rPr>
          <w:rFonts w:ascii="Arno Pro" w:hAnsi="Arno Pro"/>
          <w:bCs/>
          <w:kern w:val="22"/>
          <w:sz w:val="19"/>
          <w:szCs w:val="19"/>
        </w:rPr>
        <w:t>rate of the photoisomerization was followed inside and outside the cavity</w:t>
      </w:r>
      <w:r w:rsidR="002B1DDC">
        <w:rPr>
          <w:rFonts w:ascii="Arno Pro" w:hAnsi="Arno Pro"/>
          <w:bCs/>
          <w:kern w:val="22"/>
          <w:sz w:val="19"/>
          <w:szCs w:val="19"/>
        </w:rPr>
        <w:t xml:space="preserve">, for </w:t>
      </w:r>
      <w:r w:rsidR="0067580B">
        <w:rPr>
          <w:rFonts w:ascii="Arno Pro" w:hAnsi="Arno Pro"/>
          <w:bCs/>
          <w:kern w:val="22"/>
          <w:sz w:val="19"/>
          <w:szCs w:val="19"/>
        </w:rPr>
        <w:t xml:space="preserve">optical cavities with an optical mode resonant with the merocyanine absorption at 565 nm, </w:t>
      </w:r>
      <w:r w:rsidR="0067580B">
        <w:rPr>
          <w:rFonts w:ascii="Arno Pro" w:hAnsi="Arno Pro"/>
          <w:bCs/>
          <w:kern w:val="22"/>
          <w:sz w:val="19"/>
          <w:szCs w:val="19"/>
        </w:rPr>
        <w:lastRenderedPageBreak/>
        <w:t xml:space="preserve">or a non-resonant case. </w:t>
      </w:r>
      <w:r w:rsidR="00DE018F" w:rsidRPr="00926D5D">
        <w:rPr>
          <w:rFonts w:ascii="Arno Pro" w:hAnsi="Arno Pro"/>
          <w:bCs/>
          <w:kern w:val="22"/>
          <w:sz w:val="19"/>
          <w:szCs w:val="19"/>
        </w:rPr>
        <w:t xml:space="preserve">The </w:t>
      </w:r>
      <w:r w:rsidR="00DA31CF">
        <w:rPr>
          <w:rFonts w:ascii="Arno Pro" w:hAnsi="Arno Pro"/>
          <w:bCs/>
          <w:kern w:val="22"/>
          <w:sz w:val="19"/>
          <w:szCs w:val="19"/>
        </w:rPr>
        <w:t xml:space="preserve">photoisomerization rate in the non-resonant cavity was identical to that observed outside the cavity. </w:t>
      </w:r>
      <w:r w:rsidR="00146F52">
        <w:rPr>
          <w:rFonts w:ascii="Arno Pro" w:hAnsi="Arno Pro"/>
          <w:bCs/>
          <w:kern w:val="22"/>
          <w:sz w:val="19"/>
          <w:szCs w:val="19"/>
        </w:rPr>
        <w:t>However</w:t>
      </w:r>
      <w:r w:rsidR="006037DF">
        <w:rPr>
          <w:rFonts w:ascii="Arno Pro" w:hAnsi="Arno Pro"/>
          <w:bCs/>
          <w:kern w:val="22"/>
          <w:sz w:val="19"/>
          <w:szCs w:val="19"/>
        </w:rPr>
        <w:t>,</w:t>
      </w:r>
      <w:r w:rsidR="00146F52">
        <w:rPr>
          <w:rFonts w:ascii="Arno Pro" w:hAnsi="Arno Pro"/>
          <w:bCs/>
          <w:kern w:val="22"/>
          <w:sz w:val="19"/>
          <w:szCs w:val="19"/>
        </w:rPr>
        <w:t xml:space="preserve"> for the resonant cavity, </w:t>
      </w:r>
      <w:r w:rsidR="00DE018F" w:rsidRPr="00926D5D">
        <w:rPr>
          <w:rFonts w:ascii="Arno Pro" w:hAnsi="Arno Pro"/>
          <w:bCs/>
          <w:kern w:val="22"/>
          <w:sz w:val="19"/>
          <w:szCs w:val="19"/>
        </w:rPr>
        <w:t xml:space="preserve">transformation </w:t>
      </w:r>
      <w:r w:rsidR="00395337" w:rsidRPr="00926D5D">
        <w:rPr>
          <w:rFonts w:ascii="Arno Pro" w:hAnsi="Arno Pro"/>
          <w:bCs/>
          <w:kern w:val="22"/>
          <w:sz w:val="19"/>
          <w:szCs w:val="19"/>
        </w:rPr>
        <w:t>from</w:t>
      </w:r>
      <w:r w:rsidR="00DE018F" w:rsidRPr="00926D5D">
        <w:rPr>
          <w:rFonts w:ascii="Arno Pro" w:hAnsi="Arno Pro"/>
          <w:bCs/>
          <w:kern w:val="22"/>
          <w:sz w:val="19"/>
          <w:szCs w:val="19"/>
        </w:rPr>
        <w:t xml:space="preserve"> spiropyran </w:t>
      </w:r>
      <w:r w:rsidR="00395337" w:rsidRPr="00926D5D">
        <w:rPr>
          <w:rFonts w:ascii="Arno Pro" w:hAnsi="Arno Pro"/>
          <w:bCs/>
          <w:kern w:val="22"/>
          <w:sz w:val="19"/>
          <w:szCs w:val="19"/>
        </w:rPr>
        <w:t>to</w:t>
      </w:r>
      <w:r w:rsidR="00DE018F" w:rsidRPr="00926D5D">
        <w:rPr>
          <w:rFonts w:ascii="Arno Pro" w:hAnsi="Arno Pro"/>
          <w:bCs/>
          <w:kern w:val="22"/>
          <w:sz w:val="19"/>
          <w:szCs w:val="19"/>
        </w:rPr>
        <w:t xml:space="preserve"> merocyanine bec</w:t>
      </w:r>
      <w:r w:rsidR="00146F52">
        <w:rPr>
          <w:rFonts w:ascii="Arno Pro" w:hAnsi="Arno Pro"/>
          <w:bCs/>
          <w:kern w:val="22"/>
          <w:sz w:val="19"/>
          <w:szCs w:val="19"/>
        </w:rPr>
        <w:t>a</w:t>
      </w:r>
      <w:r w:rsidR="00DE018F" w:rsidRPr="00926D5D">
        <w:rPr>
          <w:rFonts w:ascii="Arno Pro" w:hAnsi="Arno Pro"/>
          <w:bCs/>
          <w:kern w:val="22"/>
          <w:sz w:val="19"/>
          <w:szCs w:val="19"/>
        </w:rPr>
        <w:t xml:space="preserve">me slower </w:t>
      </w:r>
      <w:r w:rsidR="00146F52">
        <w:rPr>
          <w:rFonts w:ascii="Arno Pro" w:hAnsi="Arno Pro"/>
          <w:bCs/>
          <w:kern w:val="22"/>
          <w:sz w:val="19"/>
          <w:szCs w:val="19"/>
        </w:rPr>
        <w:t xml:space="preserve">as the system progressively became </w:t>
      </w:r>
      <w:r w:rsidR="006037DF">
        <w:rPr>
          <w:rFonts w:ascii="Arno Pro" w:hAnsi="Arno Pro"/>
          <w:bCs/>
          <w:kern w:val="22"/>
          <w:sz w:val="19"/>
          <w:szCs w:val="19"/>
        </w:rPr>
        <w:t xml:space="preserve">more </w:t>
      </w:r>
      <w:r w:rsidR="00DE018F" w:rsidRPr="00926D5D">
        <w:rPr>
          <w:rFonts w:ascii="Arno Pro" w:hAnsi="Arno Pro"/>
          <w:bCs/>
          <w:kern w:val="22"/>
          <w:sz w:val="19"/>
          <w:szCs w:val="19"/>
        </w:rPr>
        <w:t>strong</w:t>
      </w:r>
      <w:r w:rsidR="006356EB">
        <w:rPr>
          <w:rFonts w:ascii="Arno Pro" w:hAnsi="Arno Pro"/>
          <w:bCs/>
          <w:kern w:val="22"/>
          <w:sz w:val="19"/>
          <w:szCs w:val="19"/>
        </w:rPr>
        <w:t>ly</w:t>
      </w:r>
      <w:r w:rsidR="00DE018F" w:rsidRPr="00926D5D">
        <w:rPr>
          <w:rFonts w:ascii="Arno Pro" w:hAnsi="Arno Pro"/>
          <w:bCs/>
          <w:kern w:val="22"/>
          <w:sz w:val="19"/>
          <w:szCs w:val="19"/>
        </w:rPr>
        <w:t xml:space="preserve"> coupl</w:t>
      </w:r>
      <w:r w:rsidR="00146F52">
        <w:rPr>
          <w:rFonts w:ascii="Arno Pro" w:hAnsi="Arno Pro"/>
          <w:bCs/>
          <w:kern w:val="22"/>
          <w:sz w:val="19"/>
          <w:szCs w:val="19"/>
        </w:rPr>
        <w:t>ed</w:t>
      </w:r>
      <w:r w:rsidR="00227929">
        <w:rPr>
          <w:rFonts w:ascii="Arno Pro" w:hAnsi="Arno Pro"/>
          <w:bCs/>
          <w:kern w:val="22"/>
          <w:sz w:val="19"/>
          <w:szCs w:val="19"/>
        </w:rPr>
        <w:t xml:space="preserve"> to the merocyanine absorption</w:t>
      </w:r>
      <w:r w:rsidR="00395337" w:rsidRPr="00926D5D">
        <w:rPr>
          <w:rFonts w:ascii="Arno Pro" w:hAnsi="Arno Pro"/>
          <w:bCs/>
          <w:kern w:val="22"/>
          <w:sz w:val="19"/>
          <w:szCs w:val="19"/>
        </w:rPr>
        <w:t>.</w:t>
      </w:r>
      <w:r w:rsidR="00DE018F" w:rsidRPr="00926D5D">
        <w:rPr>
          <w:rFonts w:ascii="Arno Pro" w:hAnsi="Arno Pro"/>
          <w:bCs/>
          <w:kern w:val="22"/>
          <w:sz w:val="19"/>
          <w:szCs w:val="19"/>
        </w:rPr>
        <w:t xml:space="preserve"> </w:t>
      </w:r>
      <w:r w:rsidR="00395337" w:rsidRPr="00926D5D">
        <w:rPr>
          <w:rFonts w:ascii="Arno Pro" w:hAnsi="Arno Pro"/>
          <w:bCs/>
          <w:kern w:val="22"/>
          <w:sz w:val="19"/>
          <w:szCs w:val="19"/>
        </w:rPr>
        <w:t xml:space="preserve">This </w:t>
      </w:r>
      <w:r w:rsidR="006B5E02">
        <w:rPr>
          <w:rFonts w:ascii="Arno Pro" w:hAnsi="Arno Pro"/>
          <w:bCs/>
          <w:kern w:val="22"/>
          <w:sz w:val="19"/>
          <w:szCs w:val="19"/>
        </w:rPr>
        <w:t xml:space="preserve">change in rate </w:t>
      </w:r>
      <w:r w:rsidR="00B13B0A">
        <w:rPr>
          <w:rFonts w:ascii="Arno Pro" w:hAnsi="Arno Pro"/>
          <w:bCs/>
          <w:kern w:val="22"/>
          <w:sz w:val="19"/>
          <w:szCs w:val="19"/>
        </w:rPr>
        <w:t xml:space="preserve">was </w:t>
      </w:r>
      <w:r w:rsidR="006B5E02">
        <w:rPr>
          <w:rFonts w:ascii="Arno Pro" w:hAnsi="Arno Pro"/>
          <w:bCs/>
          <w:kern w:val="22"/>
          <w:sz w:val="19"/>
          <w:szCs w:val="19"/>
        </w:rPr>
        <w:t>attributed to the</w:t>
      </w:r>
      <w:r w:rsidR="00F666A9">
        <w:rPr>
          <w:rFonts w:ascii="Arno Pro" w:hAnsi="Arno Pro"/>
          <w:bCs/>
          <w:kern w:val="22"/>
          <w:sz w:val="19"/>
          <w:szCs w:val="19"/>
        </w:rPr>
        <w:t xml:space="preserve"> </w:t>
      </w:r>
      <w:r w:rsidR="006B5E02">
        <w:rPr>
          <w:rFonts w:ascii="Arno Pro" w:hAnsi="Arno Pro"/>
          <w:bCs/>
          <w:kern w:val="22"/>
          <w:sz w:val="19"/>
          <w:szCs w:val="19"/>
        </w:rPr>
        <w:t xml:space="preserve">lower polaritonic state becoming the effective LUMO of the </w:t>
      </w:r>
      <w:r w:rsidR="00F666A9">
        <w:rPr>
          <w:rFonts w:ascii="Arno Pro" w:hAnsi="Arno Pro"/>
          <w:bCs/>
          <w:kern w:val="22"/>
          <w:sz w:val="19"/>
          <w:szCs w:val="19"/>
        </w:rPr>
        <w:t xml:space="preserve">merocyanine half of the photochromic system. </w:t>
      </w:r>
      <w:r w:rsidR="00624E20">
        <w:rPr>
          <w:rFonts w:ascii="Arno Pro" w:hAnsi="Arno Pro"/>
          <w:bCs/>
          <w:kern w:val="22"/>
          <w:sz w:val="19"/>
          <w:szCs w:val="19"/>
        </w:rPr>
        <w:t>This lowering of</w:t>
      </w:r>
      <w:r w:rsidR="00395337" w:rsidRPr="00926D5D">
        <w:rPr>
          <w:rFonts w:ascii="Arno Pro" w:hAnsi="Arno Pro"/>
          <w:bCs/>
          <w:kern w:val="22"/>
          <w:sz w:val="19"/>
          <w:szCs w:val="19"/>
        </w:rPr>
        <w:t xml:space="preserve"> the </w:t>
      </w:r>
      <w:r w:rsidR="00B13B0A">
        <w:rPr>
          <w:rFonts w:ascii="Arno Pro" w:hAnsi="Arno Pro"/>
          <w:bCs/>
          <w:kern w:val="22"/>
          <w:sz w:val="19"/>
          <w:szCs w:val="19"/>
        </w:rPr>
        <w:t xml:space="preserve">merocyanine </w:t>
      </w:r>
      <w:r w:rsidR="00395337" w:rsidRPr="00926D5D">
        <w:rPr>
          <w:rFonts w:ascii="Arno Pro" w:hAnsi="Arno Pro"/>
          <w:bCs/>
          <w:kern w:val="22"/>
          <w:sz w:val="19"/>
          <w:szCs w:val="19"/>
        </w:rPr>
        <w:t>excited state</w:t>
      </w:r>
      <w:r w:rsidR="00B13B0A">
        <w:rPr>
          <w:rFonts w:ascii="Arno Pro" w:hAnsi="Arno Pro"/>
          <w:bCs/>
          <w:kern w:val="22"/>
          <w:sz w:val="19"/>
          <w:szCs w:val="19"/>
        </w:rPr>
        <w:t xml:space="preserve"> energy</w:t>
      </w:r>
      <w:r w:rsidR="00395337" w:rsidRPr="00926D5D">
        <w:rPr>
          <w:rFonts w:ascii="Arno Pro" w:hAnsi="Arno Pro"/>
          <w:bCs/>
          <w:kern w:val="22"/>
          <w:sz w:val="19"/>
          <w:szCs w:val="19"/>
        </w:rPr>
        <w:t xml:space="preserve"> </w:t>
      </w:r>
      <w:r w:rsidR="00624E20">
        <w:rPr>
          <w:rFonts w:ascii="Arno Pro" w:hAnsi="Arno Pro"/>
          <w:bCs/>
          <w:kern w:val="22"/>
          <w:sz w:val="19"/>
          <w:szCs w:val="19"/>
        </w:rPr>
        <w:t xml:space="preserve">would </w:t>
      </w:r>
      <w:r w:rsidR="0055768E">
        <w:rPr>
          <w:rFonts w:ascii="Arno Pro" w:hAnsi="Arno Pro"/>
          <w:bCs/>
          <w:kern w:val="22"/>
          <w:sz w:val="19"/>
          <w:szCs w:val="19"/>
        </w:rPr>
        <w:t xml:space="preserve">introduce a thermal barrier to </w:t>
      </w:r>
      <w:r w:rsidR="00A62A83">
        <w:rPr>
          <w:rFonts w:ascii="Arno Pro" w:hAnsi="Arno Pro"/>
          <w:bCs/>
          <w:kern w:val="22"/>
          <w:sz w:val="19"/>
          <w:szCs w:val="19"/>
        </w:rPr>
        <w:t xml:space="preserve">reaction along the </w:t>
      </w:r>
      <w:r w:rsidR="0055768E">
        <w:rPr>
          <w:rFonts w:ascii="Arno Pro" w:hAnsi="Arno Pro"/>
          <w:bCs/>
          <w:kern w:val="22"/>
          <w:sz w:val="19"/>
          <w:szCs w:val="19"/>
        </w:rPr>
        <w:t>excited state</w:t>
      </w:r>
      <w:r w:rsidR="00A62A83">
        <w:rPr>
          <w:rFonts w:ascii="Arno Pro" w:hAnsi="Arno Pro"/>
          <w:bCs/>
          <w:kern w:val="22"/>
          <w:sz w:val="19"/>
          <w:szCs w:val="19"/>
        </w:rPr>
        <w:t xml:space="preserve"> potential energy surface</w:t>
      </w:r>
      <w:r w:rsidR="00B13B0A">
        <w:rPr>
          <w:rFonts w:ascii="Arno Pro" w:hAnsi="Arno Pro"/>
          <w:bCs/>
          <w:kern w:val="22"/>
          <w:sz w:val="19"/>
          <w:szCs w:val="19"/>
        </w:rPr>
        <w:t>, and relatively enhance direct relaxation to the ground state</w:t>
      </w:r>
      <w:r w:rsidR="00624034">
        <w:rPr>
          <w:rFonts w:ascii="Arno Pro" w:hAnsi="Arno Pro"/>
          <w:bCs/>
          <w:kern w:val="22"/>
          <w:sz w:val="19"/>
          <w:szCs w:val="19"/>
        </w:rPr>
        <w:t xml:space="preserve">, leading to an overall change in rates and final yield </w:t>
      </w:r>
      <w:r w:rsidR="00EA6AFA">
        <w:rPr>
          <w:rFonts w:ascii="Arno Pro" w:hAnsi="Arno Pro"/>
          <w:bCs/>
          <w:kern w:val="22"/>
          <w:sz w:val="19"/>
          <w:szCs w:val="19"/>
        </w:rPr>
        <w:t>of merocyanine formation in the photostationary state</w:t>
      </w:r>
      <w:r w:rsidR="00DE018F" w:rsidRPr="00926D5D">
        <w:rPr>
          <w:rFonts w:ascii="Arno Pro" w:hAnsi="Arno Pro"/>
          <w:bCs/>
          <w:kern w:val="22"/>
          <w:sz w:val="19"/>
          <w:szCs w:val="19"/>
        </w:rPr>
        <w:t xml:space="preserve">. </w:t>
      </w:r>
      <w:r w:rsidR="00C74D1A" w:rsidRPr="005E0D3B">
        <w:rPr>
          <w:rFonts w:ascii="Arno Pro" w:hAnsi="Arno Pro"/>
          <w:bCs/>
          <w:kern w:val="22"/>
          <w:sz w:val="19"/>
          <w:szCs w:val="19"/>
          <w:highlight w:val="yellow"/>
        </w:rPr>
        <w:t>Femtosecond-resolution t</w:t>
      </w:r>
      <w:r w:rsidR="004009EB" w:rsidRPr="005E0D3B">
        <w:rPr>
          <w:rFonts w:ascii="Arno Pro" w:hAnsi="Arno Pro"/>
          <w:bCs/>
          <w:kern w:val="22"/>
          <w:sz w:val="19"/>
          <w:szCs w:val="19"/>
          <w:highlight w:val="yellow"/>
        </w:rPr>
        <w:t xml:space="preserve">ransient absorption spectroscopy </w:t>
      </w:r>
      <w:r w:rsidR="00A02315">
        <w:rPr>
          <w:rFonts w:ascii="Arno Pro" w:hAnsi="Arno Pro"/>
          <w:bCs/>
          <w:kern w:val="22"/>
          <w:sz w:val="19"/>
          <w:szCs w:val="19"/>
          <w:highlight w:val="yellow"/>
        </w:rPr>
        <w:t xml:space="preserve">in the same study </w:t>
      </w:r>
      <w:r w:rsidR="00C77E9E">
        <w:rPr>
          <w:rFonts w:ascii="Arno Pro" w:hAnsi="Arno Pro"/>
          <w:bCs/>
          <w:kern w:val="22"/>
          <w:sz w:val="19"/>
          <w:szCs w:val="19"/>
          <w:highlight w:val="yellow"/>
        </w:rPr>
        <w:t xml:space="preserve">indeed </w:t>
      </w:r>
      <w:r w:rsidR="00C74D1A" w:rsidRPr="005E0D3B">
        <w:rPr>
          <w:rFonts w:ascii="Arno Pro" w:hAnsi="Arno Pro"/>
          <w:bCs/>
          <w:kern w:val="22"/>
          <w:sz w:val="19"/>
          <w:szCs w:val="19"/>
          <w:highlight w:val="yellow"/>
        </w:rPr>
        <w:t xml:space="preserve">showed that the </w:t>
      </w:r>
      <w:r w:rsidR="006D716C" w:rsidRPr="005E0D3B">
        <w:rPr>
          <w:rFonts w:ascii="Arno Pro" w:hAnsi="Arno Pro"/>
          <w:bCs/>
          <w:kern w:val="22"/>
          <w:sz w:val="19"/>
          <w:szCs w:val="19"/>
          <w:highlight w:val="yellow"/>
        </w:rPr>
        <w:t xml:space="preserve">lower </w:t>
      </w:r>
      <w:r w:rsidR="00C74D1A" w:rsidRPr="005E0D3B">
        <w:rPr>
          <w:rFonts w:ascii="Arno Pro" w:hAnsi="Arno Pro"/>
          <w:bCs/>
          <w:kern w:val="22"/>
          <w:sz w:val="19"/>
          <w:szCs w:val="19"/>
          <w:highlight w:val="yellow"/>
        </w:rPr>
        <w:t xml:space="preserve">polariton </w:t>
      </w:r>
      <w:r w:rsidR="006D716C" w:rsidRPr="005E0D3B">
        <w:rPr>
          <w:rFonts w:ascii="Arno Pro" w:hAnsi="Arno Pro"/>
          <w:bCs/>
          <w:kern w:val="22"/>
          <w:sz w:val="19"/>
          <w:szCs w:val="19"/>
          <w:highlight w:val="yellow"/>
        </w:rPr>
        <w:t xml:space="preserve">transition associated with the merocyanine at </w:t>
      </w:r>
      <w:r w:rsidR="005A088B" w:rsidRPr="005E0D3B">
        <w:rPr>
          <w:rFonts w:ascii="Arno Pro" w:hAnsi="Arno Pro"/>
          <w:bCs/>
          <w:kern w:val="22"/>
          <w:sz w:val="19"/>
          <w:szCs w:val="19"/>
          <w:highlight w:val="yellow"/>
        </w:rPr>
        <w:t>~650 nm</w:t>
      </w:r>
      <w:r w:rsidR="006D716C" w:rsidRPr="005E0D3B">
        <w:rPr>
          <w:rFonts w:ascii="Arno Pro" w:hAnsi="Arno Pro"/>
          <w:bCs/>
          <w:kern w:val="22"/>
          <w:sz w:val="19"/>
          <w:szCs w:val="19"/>
          <w:highlight w:val="yellow"/>
        </w:rPr>
        <w:t xml:space="preserve"> was</w:t>
      </w:r>
      <w:r w:rsidR="00747C45" w:rsidRPr="005E0D3B">
        <w:rPr>
          <w:rFonts w:ascii="Arno Pro" w:hAnsi="Arno Pro"/>
          <w:bCs/>
          <w:kern w:val="22"/>
          <w:sz w:val="19"/>
          <w:szCs w:val="19"/>
          <w:highlight w:val="yellow"/>
        </w:rPr>
        <w:t xml:space="preserve"> </w:t>
      </w:r>
      <w:r w:rsidR="006D716C" w:rsidRPr="005E0D3B">
        <w:rPr>
          <w:rFonts w:ascii="Arno Pro" w:hAnsi="Arno Pro"/>
          <w:bCs/>
          <w:kern w:val="22"/>
          <w:sz w:val="19"/>
          <w:szCs w:val="19"/>
          <w:highlight w:val="yellow"/>
        </w:rPr>
        <w:t xml:space="preserve">short-lived relative to </w:t>
      </w:r>
      <w:r w:rsidR="005A088B" w:rsidRPr="005E0D3B">
        <w:rPr>
          <w:rFonts w:ascii="Arno Pro" w:hAnsi="Arno Pro"/>
          <w:bCs/>
          <w:kern w:val="22"/>
          <w:sz w:val="19"/>
          <w:szCs w:val="19"/>
          <w:highlight w:val="yellow"/>
        </w:rPr>
        <w:t>the merocyanine outside the cavity.</w:t>
      </w:r>
      <w:r w:rsidR="006D716C">
        <w:rPr>
          <w:rFonts w:ascii="Arno Pro" w:hAnsi="Arno Pro"/>
          <w:bCs/>
          <w:kern w:val="22"/>
          <w:sz w:val="19"/>
          <w:szCs w:val="19"/>
        </w:rPr>
        <w:t xml:space="preserve"> </w:t>
      </w:r>
    </w:p>
    <w:p w14:paraId="6B442EEA" w14:textId="6D125E5A" w:rsidR="00110377" w:rsidRPr="003F3E46" w:rsidRDefault="00110377" w:rsidP="00110377">
      <w:pPr>
        <w:spacing w:after="0"/>
        <w:ind w:firstLineChars="50" w:firstLine="95"/>
        <w:rPr>
          <w:rFonts w:ascii="Arno Pro" w:hAnsi="Arno Pro"/>
          <w:bCs/>
          <w:kern w:val="22"/>
          <w:sz w:val="19"/>
          <w:szCs w:val="19"/>
          <w:lang w:eastAsia="ja-JP"/>
        </w:rPr>
      </w:pPr>
      <w:bookmarkStart w:id="16" w:name="_Hlk128500911"/>
      <w:r>
        <w:rPr>
          <w:rFonts w:ascii="Arno Pro" w:hAnsi="Arno Pro"/>
          <w:bCs/>
          <w:kern w:val="22"/>
          <w:sz w:val="19"/>
          <w:szCs w:val="19"/>
          <w:highlight w:val="yellow"/>
          <w:lang w:eastAsia="ja-JP"/>
        </w:rPr>
        <w:t>In addition to</w:t>
      </w:r>
      <w:r w:rsidRPr="003F3E46">
        <w:rPr>
          <w:rFonts w:ascii="Arno Pro" w:hAnsi="Arno Pro"/>
          <w:bCs/>
          <w:kern w:val="22"/>
          <w:sz w:val="19"/>
          <w:szCs w:val="19"/>
          <w:highlight w:val="yellow"/>
          <w:lang w:eastAsia="ja-JP"/>
        </w:rPr>
        <w:t xml:space="preserve"> cavity strong coupling, the work function of merocyanine under strong coupling </w:t>
      </w:r>
      <w:r>
        <w:rPr>
          <w:rFonts w:ascii="Arno Pro" w:hAnsi="Arno Pro"/>
          <w:bCs/>
          <w:kern w:val="22"/>
          <w:sz w:val="19"/>
          <w:szCs w:val="19"/>
          <w:highlight w:val="yellow"/>
          <w:lang w:eastAsia="ja-JP"/>
        </w:rPr>
        <w:t>has</w:t>
      </w:r>
      <w:r w:rsidRPr="003F3E46">
        <w:rPr>
          <w:rFonts w:ascii="Arno Pro" w:hAnsi="Arno Pro"/>
          <w:bCs/>
          <w:kern w:val="22"/>
          <w:sz w:val="19"/>
          <w:szCs w:val="19"/>
          <w:highlight w:val="yellow"/>
          <w:lang w:eastAsia="ja-JP"/>
        </w:rPr>
        <w:t xml:space="preserve"> </w:t>
      </w:r>
      <w:r>
        <w:rPr>
          <w:rFonts w:ascii="Arno Pro" w:hAnsi="Arno Pro"/>
          <w:bCs/>
          <w:kern w:val="22"/>
          <w:sz w:val="19"/>
          <w:szCs w:val="19"/>
          <w:highlight w:val="yellow"/>
          <w:lang w:eastAsia="ja-JP"/>
        </w:rPr>
        <w:t xml:space="preserve">been </w:t>
      </w:r>
      <w:r w:rsidRPr="003F3E46">
        <w:rPr>
          <w:rFonts w:ascii="Arno Pro" w:hAnsi="Arno Pro"/>
          <w:bCs/>
          <w:kern w:val="22"/>
          <w:sz w:val="19"/>
          <w:szCs w:val="19"/>
          <w:highlight w:val="yellow"/>
          <w:lang w:eastAsia="ja-JP"/>
        </w:rPr>
        <w:t>investigated.</w:t>
      </w:r>
      <w:r w:rsidRPr="003F3E46">
        <w:rPr>
          <w:rFonts w:ascii="Arno Pro" w:hAnsi="Arno Pro"/>
          <w:bCs/>
          <w:color w:val="FF0000"/>
          <w:kern w:val="22"/>
          <w:sz w:val="19"/>
          <w:szCs w:val="19"/>
          <w:highlight w:val="yellow"/>
          <w:lang w:eastAsia="ja-JP"/>
        </w:rPr>
        <w:fldChar w:fldCharType="begin" w:fldLock="1"/>
      </w:r>
      <w:r w:rsidRPr="003F3E46">
        <w:rPr>
          <w:rFonts w:ascii="Arno Pro" w:hAnsi="Arno Pro"/>
          <w:bCs/>
          <w:color w:val="FF0000"/>
          <w:kern w:val="22"/>
          <w:sz w:val="19"/>
          <w:szCs w:val="19"/>
          <w:highlight w:val="yellow"/>
          <w:lang w:eastAsia="ja-JP"/>
        </w:rPr>
        <w:instrText>ADDIN CSL_CITATION {"citationItems":[{"id":"ITEM-1","itemData":{"DOI":"10.1002/adma.201203682","ISSN":"09359648","PMID":"23463588","abstract":"The tuning of the molecular material work-function via strong coupling with vacuum electromagnetic fields is demonstrated. Kelvin probe microscopy extracts the surface potential (SP) changes of a photochromic molecular film on plasmonic hole arrays and inside Fabry-Perot cavities. Modulating the optical cavity resonance or the photochromic film effectively tunes the work-function, suggesting a new tool for tailoring material properties. Copyright © 2013 WILEY-VCH Verlag GmbH &amp; Co. KGaA, Weinheim.","author":[{"dropping-particle":"","family":"Hutchison","given":"James A.","non-dropping-particle":"","parse-names":false,"suffix":""},{"dropping-particle":"","family":"Liscio","given":"Andrea","non-dropping-particle":"","parse-names":false,"suffix":""},{"dropping-particle":"","family":"Schwartz","given":"Tal","non-dropping-particle":"","parse-names":false,"suffix":""},{"dropping-particle":"","family":"Canaguier-Durand","given":"Antoine","non-dropping-particle":"","parse-names":false,"suffix":""},{"dropping-particle":"","family":"Genet","given":"Cyriaque","non-dropping-particle":"","parse-names":false,"suffix":""},{"dropping-particle":"","family":"Palermo","given":"Vincenzo","non-dropping-particle":"","parse-names":false,"suffix":""},{"dropping-particle":"","family":"Samorì","given":"Paolo","non-dropping-particle":"","parse-names":false,"suffix":""},{"dropping-particle":"","family":"Ebbesen","given":"Thomas W.","non-dropping-particle":"","parse-names":false,"suffix":""}],"container-title":"Advanced Materials","id":"ITEM-1","issue":"17","issued":{"date-parts":[["2013"]]},"page":"2481-2485","title":"Tuning the work-function via strong coupling","type":"article-journal","volume":"25"},"uris":["http://www.mendeley.com/documents/?uuid=8afa4751-a777-49b9-8ead-904e58ab9353"]}],"mendeley":{"formattedCitation":"&lt;sup&gt;170&lt;/sup&gt;","plainTextFormattedCitation":"170","previouslyFormattedCitation":"&lt;sup&gt;170&lt;/sup&gt;"},"properties":{"noteIndex":0},"schema":"https://github.com/citation-style-language/schema/raw/master/csl-citation.json"}</w:instrText>
      </w:r>
      <w:r w:rsidRPr="003F3E46">
        <w:rPr>
          <w:rFonts w:ascii="Arno Pro" w:hAnsi="Arno Pro"/>
          <w:bCs/>
          <w:color w:val="FF0000"/>
          <w:kern w:val="22"/>
          <w:sz w:val="19"/>
          <w:szCs w:val="19"/>
          <w:highlight w:val="yellow"/>
          <w:lang w:eastAsia="ja-JP"/>
        </w:rPr>
        <w:fldChar w:fldCharType="separate"/>
      </w:r>
      <w:r w:rsidRPr="003F3E46">
        <w:rPr>
          <w:rFonts w:ascii="Arno Pro" w:hAnsi="Arno Pro"/>
          <w:bCs/>
          <w:noProof/>
          <w:color w:val="FF0000"/>
          <w:kern w:val="22"/>
          <w:sz w:val="19"/>
          <w:szCs w:val="19"/>
          <w:highlight w:val="yellow"/>
          <w:vertAlign w:val="superscript"/>
          <w:lang w:eastAsia="ja-JP"/>
        </w:rPr>
        <w:t>170</w:t>
      </w:r>
      <w:r w:rsidRPr="003F3E46">
        <w:rPr>
          <w:rFonts w:ascii="Arno Pro" w:hAnsi="Arno Pro"/>
          <w:bCs/>
          <w:color w:val="FF0000"/>
          <w:kern w:val="22"/>
          <w:sz w:val="19"/>
          <w:szCs w:val="19"/>
          <w:highlight w:val="yellow"/>
          <w:lang w:eastAsia="ja-JP"/>
        </w:rPr>
        <w:fldChar w:fldCharType="end"/>
      </w:r>
      <w:r w:rsidRPr="003F3E46">
        <w:rPr>
          <w:rFonts w:ascii="Arno Pro" w:hAnsi="Arno Pro"/>
          <w:bCs/>
          <w:color w:val="FF0000"/>
          <w:kern w:val="22"/>
          <w:sz w:val="19"/>
          <w:szCs w:val="19"/>
          <w:highlight w:val="yellow"/>
          <w:lang w:eastAsia="ja-JP"/>
        </w:rPr>
        <w:t xml:space="preserve"> </w:t>
      </w:r>
      <w:r w:rsidRPr="003F3E46">
        <w:rPr>
          <w:rFonts w:ascii="Arno Pro" w:hAnsi="Arno Pro"/>
          <w:bCs/>
          <w:kern w:val="22"/>
          <w:sz w:val="19"/>
          <w:szCs w:val="19"/>
          <w:highlight w:val="yellow"/>
          <w:lang w:eastAsia="ja-JP"/>
        </w:rPr>
        <w:t xml:space="preserve">Spiropyran/merocyanine dispersed in </w:t>
      </w:r>
      <w:r>
        <w:rPr>
          <w:rFonts w:ascii="Arno Pro" w:hAnsi="Arno Pro"/>
          <w:bCs/>
          <w:kern w:val="22"/>
          <w:sz w:val="19"/>
          <w:szCs w:val="19"/>
          <w:highlight w:val="yellow"/>
          <w:lang w:eastAsia="ja-JP"/>
        </w:rPr>
        <w:t xml:space="preserve">a </w:t>
      </w:r>
      <w:r w:rsidRPr="003F3E46">
        <w:rPr>
          <w:rFonts w:ascii="Arno Pro" w:hAnsi="Arno Pro"/>
          <w:bCs/>
          <w:kern w:val="22"/>
          <w:sz w:val="19"/>
          <w:szCs w:val="19"/>
          <w:highlight w:val="yellow"/>
          <w:lang w:eastAsia="ja-JP"/>
        </w:rPr>
        <w:t xml:space="preserve">PMMA film </w:t>
      </w:r>
      <w:r>
        <w:rPr>
          <w:rFonts w:ascii="Arno Pro" w:hAnsi="Arno Pro"/>
          <w:bCs/>
          <w:kern w:val="22"/>
          <w:sz w:val="19"/>
          <w:szCs w:val="19"/>
          <w:highlight w:val="yellow"/>
          <w:lang w:eastAsia="ja-JP"/>
        </w:rPr>
        <w:t>was</w:t>
      </w:r>
      <w:r w:rsidRPr="003F3E46">
        <w:rPr>
          <w:rFonts w:ascii="Arno Pro" w:hAnsi="Arno Pro"/>
          <w:bCs/>
          <w:kern w:val="22"/>
          <w:sz w:val="19"/>
          <w:szCs w:val="19"/>
          <w:highlight w:val="yellow"/>
          <w:lang w:eastAsia="ja-JP"/>
        </w:rPr>
        <w:t xml:space="preserve"> placed on a plasmonic hole array to achieve strong coupling of merocyanine. Kelvin probe microscopy revealed surface potential change</w:t>
      </w:r>
      <w:r w:rsidR="00C0632A">
        <w:rPr>
          <w:rFonts w:ascii="Arno Pro" w:hAnsi="Arno Pro"/>
          <w:bCs/>
          <w:kern w:val="22"/>
          <w:sz w:val="19"/>
          <w:szCs w:val="19"/>
          <w:highlight w:val="yellow"/>
          <w:lang w:eastAsia="ja-JP"/>
        </w:rPr>
        <w:t>s</w:t>
      </w:r>
      <w:r w:rsidRPr="003F3E46">
        <w:rPr>
          <w:rFonts w:ascii="Arno Pro" w:hAnsi="Arno Pro"/>
          <w:bCs/>
          <w:kern w:val="22"/>
          <w:sz w:val="19"/>
          <w:szCs w:val="19"/>
          <w:highlight w:val="yellow"/>
          <w:lang w:eastAsia="ja-JP"/>
        </w:rPr>
        <w:t xml:space="preserve"> under strong coupling, suggesting that formation of polaritonic states indeed affects the electronic energy </w:t>
      </w:r>
      <w:r w:rsidR="00C0632A">
        <w:rPr>
          <w:rFonts w:ascii="Arno Pro" w:hAnsi="Arno Pro"/>
          <w:bCs/>
          <w:kern w:val="22"/>
          <w:sz w:val="19"/>
          <w:szCs w:val="19"/>
          <w:highlight w:val="yellow"/>
          <w:lang w:eastAsia="ja-JP"/>
        </w:rPr>
        <w:t>l</w:t>
      </w:r>
      <w:r w:rsidRPr="003F3E46">
        <w:rPr>
          <w:rFonts w:ascii="Arno Pro" w:hAnsi="Arno Pro"/>
          <w:bCs/>
          <w:kern w:val="22"/>
          <w:sz w:val="19"/>
          <w:szCs w:val="19"/>
          <w:highlight w:val="yellow"/>
          <w:lang w:eastAsia="ja-JP"/>
        </w:rPr>
        <w:t>evel</w:t>
      </w:r>
      <w:r w:rsidR="00C0632A">
        <w:rPr>
          <w:rFonts w:ascii="Arno Pro" w:hAnsi="Arno Pro"/>
          <w:bCs/>
          <w:kern w:val="22"/>
          <w:sz w:val="19"/>
          <w:szCs w:val="19"/>
          <w:highlight w:val="yellow"/>
          <w:lang w:eastAsia="ja-JP"/>
        </w:rPr>
        <w:t>s</w:t>
      </w:r>
      <w:r w:rsidRPr="003F3E46">
        <w:rPr>
          <w:rFonts w:ascii="Arno Pro" w:hAnsi="Arno Pro"/>
          <w:bCs/>
          <w:kern w:val="22"/>
          <w:sz w:val="19"/>
          <w:szCs w:val="19"/>
          <w:highlight w:val="yellow"/>
          <w:lang w:eastAsia="ja-JP"/>
        </w:rPr>
        <w:t xml:space="preserve">. In other words, the strong coupling influences the redox process of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corresponding molecules.</w:t>
      </w:r>
    </w:p>
    <w:p w14:paraId="31C8C749" w14:textId="0BE5A0A9" w:rsidR="00110377" w:rsidRPr="003F3E46" w:rsidRDefault="00110377" w:rsidP="00110377">
      <w:pPr>
        <w:spacing w:after="0"/>
        <w:ind w:firstLineChars="50" w:firstLine="95"/>
        <w:rPr>
          <w:rFonts w:ascii="Arno Pro" w:hAnsi="Arno Pro"/>
          <w:bCs/>
          <w:kern w:val="22"/>
          <w:sz w:val="19"/>
          <w:szCs w:val="19"/>
          <w:lang w:eastAsia="ja-JP"/>
        </w:rPr>
      </w:pPr>
      <w:r w:rsidRPr="003F3E46">
        <w:rPr>
          <w:rFonts w:ascii="Arno Pro" w:hAnsi="Arno Pro"/>
          <w:bCs/>
          <w:kern w:val="22"/>
          <w:sz w:val="19"/>
          <w:szCs w:val="19"/>
          <w:highlight w:val="yellow"/>
          <w:lang w:eastAsia="ja-JP"/>
        </w:rPr>
        <w:t xml:space="preserve">Photoisomerization of norbornadiene/quadricyclane </w:t>
      </w:r>
      <w:r>
        <w:rPr>
          <w:rFonts w:ascii="Arno Pro" w:hAnsi="Arno Pro"/>
          <w:bCs/>
          <w:kern w:val="22"/>
          <w:sz w:val="19"/>
          <w:szCs w:val="19"/>
          <w:highlight w:val="yellow"/>
          <w:lang w:eastAsia="ja-JP"/>
        </w:rPr>
        <w:t>has</w:t>
      </w:r>
      <w:r w:rsidRPr="003F3E46">
        <w:rPr>
          <w:rFonts w:ascii="Arno Pro" w:hAnsi="Arno Pro"/>
          <w:bCs/>
          <w:kern w:val="22"/>
          <w:sz w:val="19"/>
          <w:szCs w:val="19"/>
          <w:highlight w:val="yellow"/>
          <w:lang w:eastAsia="ja-JP"/>
        </w:rPr>
        <w:t xml:space="preserve"> also </w:t>
      </w:r>
      <w:r>
        <w:rPr>
          <w:rFonts w:ascii="Arno Pro" w:hAnsi="Arno Pro"/>
          <w:bCs/>
          <w:kern w:val="22"/>
          <w:sz w:val="19"/>
          <w:szCs w:val="19"/>
          <w:highlight w:val="yellow"/>
          <w:lang w:eastAsia="ja-JP"/>
        </w:rPr>
        <w:t xml:space="preserve">been </w:t>
      </w:r>
      <w:r w:rsidRPr="003F3E46">
        <w:rPr>
          <w:rFonts w:ascii="Arno Pro" w:hAnsi="Arno Pro"/>
          <w:bCs/>
          <w:kern w:val="22"/>
          <w:sz w:val="19"/>
          <w:szCs w:val="19"/>
          <w:highlight w:val="yellow"/>
          <w:lang w:eastAsia="ja-JP"/>
        </w:rPr>
        <w:t>investigated</w:t>
      </w:r>
      <w:r w:rsidR="00A67D90">
        <w:rPr>
          <w:rFonts w:ascii="Arno Pro" w:hAnsi="Arno Pro"/>
          <w:bCs/>
          <w:kern w:val="22"/>
          <w:sz w:val="19"/>
          <w:szCs w:val="19"/>
          <w:highlight w:val="yellow"/>
          <w:lang w:eastAsia="ja-JP"/>
        </w:rPr>
        <w:t xml:space="preserve"> under strong coupling</w:t>
      </w:r>
      <w:r w:rsidRPr="003F3E46">
        <w:rPr>
          <w:rFonts w:ascii="Arno Pro" w:hAnsi="Arno Pro"/>
          <w:bCs/>
          <w:kern w:val="22"/>
          <w:sz w:val="19"/>
          <w:szCs w:val="19"/>
          <w:highlight w:val="yellow"/>
          <w:lang w:eastAsia="ja-JP"/>
        </w:rPr>
        <w:t>.</w:t>
      </w:r>
      <w:r w:rsidRPr="003F3E46">
        <w:rPr>
          <w:rFonts w:ascii="Arno Pro" w:hAnsi="Arno Pro"/>
          <w:bCs/>
          <w:color w:val="FF0000"/>
          <w:kern w:val="22"/>
          <w:sz w:val="19"/>
          <w:szCs w:val="19"/>
          <w:highlight w:val="yellow"/>
          <w:lang w:eastAsia="ja-JP"/>
        </w:rPr>
        <w:fldChar w:fldCharType="begin" w:fldLock="1"/>
      </w:r>
      <w:r w:rsidRPr="003F3E46">
        <w:rPr>
          <w:rFonts w:ascii="Arno Pro" w:hAnsi="Arno Pro"/>
          <w:bCs/>
          <w:color w:val="FF0000"/>
          <w:kern w:val="22"/>
          <w:sz w:val="19"/>
          <w:szCs w:val="19"/>
          <w:highlight w:val="yellow"/>
          <w:lang w:eastAsia="ja-JP"/>
        </w:rPr>
        <w:instrText>ADDIN CSL_CITATION {"citationItems":[{"id":"ITEM-1","itemData":{"DOI":"10.1002/adfm.202010737","ISSN":"16163028","abstract":"Strong exciton-photon coupling is achieved when the interaction between molecules and an electromagnetic field is increased to a level where they cannot be treated as separate systems. This leads to the formation of polaritonic states and an effective rearrangement of the potential energy surfaces, which opens the possibility to modify photochemical reactions. This work investigates how the strong coupling regime is affecting the photoisomerization efficiency and thermal backconversion of a norbornadiene–quadricyclane molecular photoswitch. The quantum yield of photoisomerization shows both an excitation wavelength and exciton/photon constitution dependence. The polariton-induced decay and energy transfer processes are discussed to be the reason for this finding. Furthermore, the thermal back conversion of the system is unperturbed and the lower polariton effectively shifts the absorption onset to lower energies. The reason for the unperturbed thermal backconversion is that it occurs on the ground state, which is unaffected. This work demonstrates how strong coupling can change material properties towards higher efficiencies in applications. Importantly, the experiments illustrate that strong coupling can be used to optimize the absorption onset of the molecular photoswitch norbonadiene without affecting the back reaction from the uncoupled quadricyclane.","author":[{"dropping-particle":"","family":"Mony","given":"Jürgen","non-dropping-particle":"","parse-names":false,"suffix":""},{"dropping-particle":"","family":"Climent","given":"Clàudia","non-dropping-particle":"","parse-names":false,"suffix":""},{"dropping-particle":"","family":"Petersen","given":"Anne Ugleholdt","non-dropping-particle":"","parse-names":false,"suffix":""},{"dropping-particle":"","family":"Moth-Poulsen","given":"Kasper","non-dropping-particle":"","parse-names":false,"suffix":""},{"dropping-particle":"","family":"Feist","given":"Johannes","non-dropping-particle":"","parse-names":false,"suffix":""},{"dropping-particle":"","family":"Börjesson","given":"Karl","non-dropping-particle":"","parse-names":false,"suffix":""}],"container-title":"Advanced Functional Materials","id":"ITEM-1","issue":"21","issued":{"date-parts":[["2021"]]},"page":"2010737","title":"Photoisomerization Efficiency of a Solar Thermal Fuel in the Strong Coupling Regime","type":"article-journal","volume":"31"},"uris":["http://www.mendeley.com/documents/?uuid=af575f81-724a-44b3-8ac1-9bfc926ba4da"]}],"mendeley":{"formattedCitation":"&lt;sup&gt;171&lt;/sup&gt;","plainTextFormattedCitation":"171","previouslyFormattedCitation":"&lt;sup&gt;171&lt;/sup&gt;"},"properties":{"noteIndex":0},"schema":"https://github.com/citation-style-language/schema/raw/master/csl-citation.json"}</w:instrText>
      </w:r>
      <w:r w:rsidRPr="003F3E46">
        <w:rPr>
          <w:rFonts w:ascii="Arno Pro" w:hAnsi="Arno Pro"/>
          <w:bCs/>
          <w:color w:val="FF0000"/>
          <w:kern w:val="22"/>
          <w:sz w:val="19"/>
          <w:szCs w:val="19"/>
          <w:highlight w:val="yellow"/>
          <w:lang w:eastAsia="ja-JP"/>
        </w:rPr>
        <w:fldChar w:fldCharType="separate"/>
      </w:r>
      <w:r w:rsidRPr="003F3E46">
        <w:rPr>
          <w:rFonts w:ascii="Arno Pro" w:hAnsi="Arno Pro"/>
          <w:bCs/>
          <w:noProof/>
          <w:color w:val="FF0000"/>
          <w:kern w:val="22"/>
          <w:sz w:val="19"/>
          <w:szCs w:val="19"/>
          <w:highlight w:val="yellow"/>
          <w:vertAlign w:val="superscript"/>
          <w:lang w:eastAsia="ja-JP"/>
        </w:rPr>
        <w:t>171</w:t>
      </w:r>
      <w:r w:rsidRPr="003F3E46">
        <w:rPr>
          <w:rFonts w:ascii="Arno Pro" w:hAnsi="Arno Pro"/>
          <w:bCs/>
          <w:color w:val="FF0000"/>
          <w:kern w:val="22"/>
          <w:sz w:val="19"/>
          <w:szCs w:val="19"/>
          <w:highlight w:val="yellow"/>
          <w:lang w:eastAsia="ja-JP"/>
        </w:rPr>
        <w:fldChar w:fldCharType="end"/>
      </w:r>
      <w:r w:rsidRPr="003F3E46">
        <w:rPr>
          <w:rFonts w:ascii="Arno Pro" w:hAnsi="Arno Pro"/>
          <w:bCs/>
          <w:kern w:val="22"/>
          <w:sz w:val="19"/>
          <w:szCs w:val="19"/>
          <w:highlight w:val="yellow"/>
          <w:lang w:eastAsia="ja-JP"/>
        </w:rPr>
        <w:t xml:space="preserve"> Norbornadiene absorbs light and is converted to quadricyclane. Conversely, quadricyclane </w:t>
      </w:r>
      <w:r>
        <w:rPr>
          <w:rFonts w:ascii="Arno Pro" w:hAnsi="Arno Pro"/>
          <w:bCs/>
          <w:kern w:val="22"/>
          <w:sz w:val="19"/>
          <w:szCs w:val="19"/>
          <w:highlight w:val="yellow"/>
          <w:lang w:eastAsia="ja-JP"/>
        </w:rPr>
        <w:t>is</w:t>
      </w:r>
      <w:r w:rsidRPr="003F3E46">
        <w:rPr>
          <w:rFonts w:ascii="Arno Pro" w:hAnsi="Arno Pro"/>
          <w:bCs/>
          <w:kern w:val="22"/>
          <w:sz w:val="19"/>
          <w:szCs w:val="19"/>
          <w:highlight w:val="yellow"/>
          <w:lang w:eastAsia="ja-JP"/>
        </w:rPr>
        <w:t xml:space="preserve"> converted to norbornadiene by heating. Norbornadiene/quadricyclane </w:t>
      </w:r>
      <w:r>
        <w:rPr>
          <w:rFonts w:ascii="Arno Pro" w:hAnsi="Arno Pro"/>
          <w:bCs/>
          <w:kern w:val="22"/>
          <w:sz w:val="19"/>
          <w:szCs w:val="19"/>
          <w:highlight w:val="yellow"/>
          <w:lang w:eastAsia="ja-JP"/>
        </w:rPr>
        <w:t xml:space="preserve">was </w:t>
      </w:r>
      <w:r w:rsidRPr="003F3E46">
        <w:rPr>
          <w:rFonts w:ascii="Arno Pro" w:hAnsi="Arno Pro"/>
          <w:bCs/>
          <w:kern w:val="22"/>
          <w:sz w:val="19"/>
          <w:szCs w:val="19"/>
          <w:highlight w:val="yellow"/>
          <w:lang w:eastAsia="ja-JP"/>
        </w:rPr>
        <w:t xml:space="preserve">dispersed in </w:t>
      </w:r>
      <w:r>
        <w:rPr>
          <w:rFonts w:ascii="Arno Pro" w:hAnsi="Arno Pro"/>
          <w:bCs/>
          <w:kern w:val="22"/>
          <w:sz w:val="19"/>
          <w:szCs w:val="19"/>
          <w:highlight w:val="yellow"/>
          <w:lang w:eastAsia="ja-JP"/>
        </w:rPr>
        <w:t xml:space="preserve">a </w:t>
      </w:r>
      <w:r w:rsidRPr="003F3E46">
        <w:rPr>
          <w:rFonts w:ascii="Arno Pro" w:hAnsi="Arno Pro"/>
          <w:bCs/>
          <w:kern w:val="22"/>
          <w:sz w:val="19"/>
          <w:szCs w:val="19"/>
          <w:highlight w:val="yellow"/>
          <w:lang w:eastAsia="ja-JP"/>
        </w:rPr>
        <w:t xml:space="preserve">polystyrene film and placed in a FP cavity composed of parallel Al mirrors. Under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 xml:space="preserve">strong coupling of norbornadiene, two polaritonic states, UP and LP branches, were generated. By excitation to the UP state, the quantum yield </w:t>
      </w:r>
      <w:r>
        <w:rPr>
          <w:rFonts w:ascii="Arno Pro" w:hAnsi="Arno Pro"/>
          <w:bCs/>
          <w:kern w:val="22"/>
          <w:sz w:val="19"/>
          <w:szCs w:val="19"/>
          <w:highlight w:val="yellow"/>
          <w:lang w:eastAsia="ja-JP"/>
        </w:rPr>
        <w:t>did</w:t>
      </w:r>
      <w:r w:rsidRPr="003F3E46">
        <w:rPr>
          <w:rFonts w:ascii="Arno Pro" w:hAnsi="Arno Pro"/>
          <w:bCs/>
          <w:kern w:val="22"/>
          <w:sz w:val="19"/>
          <w:szCs w:val="19"/>
          <w:highlight w:val="yellow"/>
          <w:lang w:eastAsia="ja-JP"/>
        </w:rPr>
        <w:t xml:space="preserve"> not change compared </w:t>
      </w:r>
      <w:r>
        <w:rPr>
          <w:rFonts w:ascii="Arno Pro" w:hAnsi="Arno Pro"/>
          <w:bCs/>
          <w:kern w:val="22"/>
          <w:sz w:val="19"/>
          <w:szCs w:val="19"/>
          <w:highlight w:val="yellow"/>
          <w:lang w:eastAsia="ja-JP"/>
        </w:rPr>
        <w:t>with that of</w:t>
      </w:r>
      <w:r w:rsidRPr="003F3E46">
        <w:rPr>
          <w:rFonts w:ascii="Arno Pro" w:hAnsi="Arno Pro"/>
          <w:bCs/>
          <w:kern w:val="22"/>
          <w:sz w:val="19"/>
          <w:szCs w:val="19"/>
          <w:highlight w:val="yellow"/>
          <w:lang w:eastAsia="ja-JP"/>
        </w:rPr>
        <w:t xml:space="preserve"> bare norbornadiene. However, when </w:t>
      </w:r>
      <w:r>
        <w:rPr>
          <w:rFonts w:ascii="Arno Pro" w:hAnsi="Arno Pro"/>
          <w:bCs/>
          <w:kern w:val="22"/>
          <w:sz w:val="19"/>
          <w:szCs w:val="19"/>
          <w:highlight w:val="yellow"/>
          <w:lang w:eastAsia="ja-JP"/>
        </w:rPr>
        <w:t>excited</w:t>
      </w:r>
      <w:r w:rsidRPr="003F3E46">
        <w:rPr>
          <w:rFonts w:ascii="Arno Pro" w:hAnsi="Arno Pro"/>
          <w:bCs/>
          <w:kern w:val="22"/>
          <w:sz w:val="19"/>
          <w:szCs w:val="19"/>
          <w:highlight w:val="yellow"/>
          <w:lang w:eastAsia="ja-JP"/>
        </w:rPr>
        <w:t xml:space="preserve"> </w:t>
      </w:r>
      <w:r>
        <w:rPr>
          <w:rFonts w:ascii="Arno Pro" w:hAnsi="Arno Pro"/>
          <w:bCs/>
          <w:kern w:val="22"/>
          <w:sz w:val="19"/>
          <w:szCs w:val="19"/>
          <w:highlight w:val="yellow"/>
          <w:lang w:eastAsia="ja-JP"/>
        </w:rPr>
        <w:t xml:space="preserve">to </w:t>
      </w:r>
      <w:r w:rsidRPr="003F3E46">
        <w:rPr>
          <w:rFonts w:ascii="Arno Pro" w:hAnsi="Arno Pro"/>
          <w:bCs/>
          <w:kern w:val="22"/>
          <w:sz w:val="19"/>
          <w:szCs w:val="19"/>
          <w:highlight w:val="yellow"/>
          <w:lang w:eastAsia="ja-JP"/>
        </w:rPr>
        <w:t>the LP stat</w:t>
      </w:r>
      <w:r>
        <w:rPr>
          <w:rFonts w:ascii="Arno Pro" w:hAnsi="Arno Pro"/>
          <w:bCs/>
          <w:kern w:val="22"/>
          <w:sz w:val="19"/>
          <w:szCs w:val="19"/>
          <w:highlight w:val="yellow"/>
          <w:lang w:eastAsia="ja-JP"/>
        </w:rPr>
        <w:t>e</w:t>
      </w:r>
      <w:r w:rsidRPr="003F3E46">
        <w:rPr>
          <w:rFonts w:ascii="Arno Pro" w:hAnsi="Arno Pro"/>
          <w:bCs/>
          <w:kern w:val="22"/>
          <w:sz w:val="19"/>
          <w:szCs w:val="19"/>
          <w:highlight w:val="yellow"/>
          <w:lang w:eastAsia="ja-JP"/>
        </w:rPr>
        <w:t xml:space="preserve">, the quantum yield was lower than </w:t>
      </w:r>
      <w:r>
        <w:rPr>
          <w:rFonts w:ascii="Arno Pro" w:hAnsi="Arno Pro"/>
          <w:bCs/>
          <w:kern w:val="22"/>
          <w:sz w:val="19"/>
          <w:szCs w:val="19"/>
          <w:highlight w:val="yellow"/>
          <w:lang w:eastAsia="ja-JP"/>
        </w:rPr>
        <w:t xml:space="preserve">that of </w:t>
      </w:r>
      <w:r w:rsidRPr="003F3E46">
        <w:rPr>
          <w:rFonts w:ascii="Arno Pro" w:hAnsi="Arno Pro"/>
          <w:bCs/>
          <w:kern w:val="22"/>
          <w:sz w:val="19"/>
          <w:szCs w:val="19"/>
          <w:highlight w:val="yellow"/>
          <w:lang w:eastAsia="ja-JP"/>
        </w:rPr>
        <w:t>bare norbornadiene</w:t>
      </w:r>
      <w:r>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 xml:space="preserve"> and </w:t>
      </w:r>
      <w:r w:rsidR="006B4000">
        <w:rPr>
          <w:rFonts w:ascii="Arno Pro" w:hAnsi="Arno Pro"/>
          <w:bCs/>
          <w:kern w:val="22"/>
          <w:sz w:val="19"/>
          <w:szCs w:val="19"/>
          <w:highlight w:val="yellow"/>
          <w:lang w:eastAsia="ja-JP"/>
        </w:rPr>
        <w:t xml:space="preserve">was found to depend </w:t>
      </w:r>
      <w:r w:rsidRPr="003F3E46">
        <w:rPr>
          <w:rFonts w:ascii="Arno Pro" w:hAnsi="Arno Pro"/>
          <w:bCs/>
          <w:kern w:val="22"/>
          <w:sz w:val="19"/>
          <w:szCs w:val="19"/>
          <w:highlight w:val="yellow"/>
          <w:lang w:eastAsia="ja-JP"/>
        </w:rPr>
        <w:t xml:space="preserve">on </w:t>
      </w:r>
      <w:r w:rsidR="006B4000">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 xml:space="preserve">detuning of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 xml:space="preserve">cavity mode </w:t>
      </w:r>
      <w:r w:rsidR="006B4000">
        <w:rPr>
          <w:rFonts w:ascii="Arno Pro" w:hAnsi="Arno Pro"/>
          <w:bCs/>
          <w:kern w:val="22"/>
          <w:sz w:val="19"/>
          <w:szCs w:val="19"/>
          <w:highlight w:val="yellow"/>
          <w:lang w:eastAsia="ja-JP"/>
        </w:rPr>
        <w:t xml:space="preserve">from </w:t>
      </w:r>
      <w:r w:rsidR="004F5D78">
        <w:rPr>
          <w:rFonts w:ascii="Arno Pro" w:hAnsi="Arno Pro"/>
          <w:bCs/>
          <w:kern w:val="22"/>
          <w:sz w:val="19"/>
          <w:szCs w:val="19"/>
          <w:highlight w:val="yellow"/>
          <w:lang w:eastAsia="ja-JP"/>
        </w:rPr>
        <w:t>t</w:t>
      </w:r>
      <w:r w:rsidRPr="003F3E46">
        <w:rPr>
          <w:rFonts w:ascii="Arno Pro" w:hAnsi="Arno Pro"/>
          <w:bCs/>
          <w:kern w:val="22"/>
          <w:sz w:val="19"/>
          <w:szCs w:val="19"/>
          <w:highlight w:val="yellow"/>
          <w:lang w:eastAsia="ja-JP"/>
        </w:rPr>
        <w:t xml:space="preserve">he </w:t>
      </w:r>
      <w:r w:rsidR="004F5D78">
        <w:rPr>
          <w:rFonts w:ascii="Arno Pro" w:hAnsi="Arno Pro"/>
          <w:bCs/>
          <w:kern w:val="22"/>
          <w:sz w:val="19"/>
          <w:szCs w:val="19"/>
          <w:highlight w:val="yellow"/>
          <w:lang w:eastAsia="ja-JP"/>
        </w:rPr>
        <w:t xml:space="preserve">material </w:t>
      </w:r>
      <w:r w:rsidRPr="003F3E46">
        <w:rPr>
          <w:rFonts w:ascii="Arno Pro" w:hAnsi="Arno Pro"/>
          <w:bCs/>
          <w:kern w:val="22"/>
          <w:sz w:val="19"/>
          <w:szCs w:val="19"/>
          <w:highlight w:val="yellow"/>
          <w:lang w:eastAsia="ja-JP"/>
        </w:rPr>
        <w:t xml:space="preserve">transition. </w:t>
      </w:r>
      <w:r>
        <w:rPr>
          <w:rFonts w:ascii="Arno Pro" w:hAnsi="Arno Pro"/>
          <w:bCs/>
          <w:kern w:val="22"/>
          <w:sz w:val="19"/>
          <w:szCs w:val="19"/>
          <w:highlight w:val="yellow"/>
          <w:lang w:eastAsia="ja-JP"/>
        </w:rPr>
        <w:t>D</w:t>
      </w:r>
      <w:r w:rsidRPr="003F3E46">
        <w:rPr>
          <w:rFonts w:ascii="Arno Pro" w:hAnsi="Arno Pro"/>
          <w:bCs/>
          <w:kern w:val="22"/>
          <w:sz w:val="19"/>
          <w:szCs w:val="19"/>
          <w:highlight w:val="yellow"/>
          <w:lang w:eastAsia="ja-JP"/>
        </w:rPr>
        <w:t xml:space="preserve">etuning of </w:t>
      </w:r>
      <w:r>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cavity mode change</w:t>
      </w:r>
      <w:r w:rsidR="006F0E01">
        <w:rPr>
          <w:rFonts w:ascii="Arno Pro" w:hAnsi="Arno Pro"/>
          <w:bCs/>
          <w:kern w:val="22"/>
          <w:sz w:val="19"/>
          <w:szCs w:val="19"/>
          <w:highlight w:val="yellow"/>
          <w:lang w:eastAsia="ja-JP"/>
        </w:rPr>
        <w:t>s</w:t>
      </w:r>
      <w:r w:rsidRPr="003F3E46">
        <w:rPr>
          <w:rFonts w:ascii="Arno Pro" w:hAnsi="Arno Pro"/>
          <w:bCs/>
          <w:kern w:val="22"/>
          <w:sz w:val="19"/>
          <w:szCs w:val="19"/>
          <w:highlight w:val="yellow"/>
          <w:lang w:eastAsia="ja-JP"/>
        </w:rPr>
        <w:t xml:space="preserve"> the </w:t>
      </w:r>
      <w:r w:rsidR="00284470">
        <w:rPr>
          <w:rFonts w:ascii="Arno Pro" w:hAnsi="Arno Pro"/>
          <w:bCs/>
          <w:kern w:val="22"/>
          <w:sz w:val="19"/>
          <w:szCs w:val="19"/>
          <w:highlight w:val="yellow"/>
          <w:lang w:eastAsia="ja-JP"/>
        </w:rPr>
        <w:t xml:space="preserve">relative </w:t>
      </w:r>
      <w:r w:rsidRPr="003F3E46">
        <w:rPr>
          <w:rFonts w:ascii="Arno Pro" w:hAnsi="Arno Pro"/>
          <w:bCs/>
          <w:kern w:val="22"/>
          <w:sz w:val="19"/>
          <w:szCs w:val="19"/>
          <w:highlight w:val="yellow"/>
          <w:lang w:eastAsia="ja-JP"/>
        </w:rPr>
        <w:t>molecular</w:t>
      </w:r>
      <w:r w:rsidR="00284470">
        <w:rPr>
          <w:rFonts w:ascii="Arno Pro" w:hAnsi="Arno Pro"/>
          <w:bCs/>
          <w:kern w:val="22"/>
          <w:sz w:val="19"/>
          <w:szCs w:val="19"/>
          <w:highlight w:val="yellow"/>
          <w:lang w:eastAsia="ja-JP"/>
        </w:rPr>
        <w:t xml:space="preserve"> and photonic</w:t>
      </w:r>
      <w:r w:rsidRPr="003F3E46">
        <w:rPr>
          <w:rFonts w:ascii="Arno Pro" w:hAnsi="Arno Pro"/>
          <w:bCs/>
          <w:kern w:val="22"/>
          <w:sz w:val="19"/>
          <w:szCs w:val="19"/>
          <w:highlight w:val="yellow"/>
          <w:lang w:eastAsia="ja-JP"/>
        </w:rPr>
        <w:t xml:space="preserve"> contribution</w:t>
      </w:r>
      <w:r w:rsidR="00284470">
        <w:rPr>
          <w:rFonts w:ascii="Arno Pro" w:hAnsi="Arno Pro"/>
          <w:bCs/>
          <w:kern w:val="22"/>
          <w:sz w:val="19"/>
          <w:szCs w:val="19"/>
          <w:highlight w:val="yellow"/>
          <w:lang w:eastAsia="ja-JP"/>
        </w:rPr>
        <w:t>s</w:t>
      </w:r>
      <w:r w:rsidRPr="003F3E46">
        <w:rPr>
          <w:rFonts w:ascii="Arno Pro" w:hAnsi="Arno Pro"/>
          <w:bCs/>
          <w:kern w:val="22"/>
          <w:sz w:val="19"/>
          <w:szCs w:val="19"/>
          <w:highlight w:val="yellow"/>
          <w:lang w:eastAsia="ja-JP"/>
        </w:rPr>
        <w:t xml:space="preserve"> to the LP state</w:t>
      </w:r>
      <w:r w:rsidR="008D02B3">
        <w:rPr>
          <w:rFonts w:ascii="Arno Pro" w:hAnsi="Arno Pro"/>
          <w:bCs/>
          <w:kern w:val="22"/>
          <w:sz w:val="19"/>
          <w:szCs w:val="19"/>
          <w:highlight w:val="yellow"/>
          <w:lang w:eastAsia="ja-JP"/>
        </w:rPr>
        <w:t xml:space="preserve">, </w:t>
      </w:r>
      <w:r w:rsidR="007328C9">
        <w:rPr>
          <w:rFonts w:ascii="Arno Pro" w:hAnsi="Arno Pro"/>
          <w:bCs/>
          <w:kern w:val="22"/>
          <w:sz w:val="19"/>
          <w:szCs w:val="19"/>
          <w:highlight w:val="yellow"/>
          <w:lang w:eastAsia="ja-JP"/>
        </w:rPr>
        <w:t>with more photonic states having shorter lifetime</w:t>
      </w:r>
      <w:r w:rsidRPr="003F3E46">
        <w:rPr>
          <w:rFonts w:ascii="Arno Pro" w:hAnsi="Arno Pro"/>
          <w:bCs/>
          <w:kern w:val="22"/>
          <w:sz w:val="19"/>
          <w:szCs w:val="19"/>
          <w:highlight w:val="yellow"/>
          <w:lang w:eastAsia="ja-JP"/>
        </w:rPr>
        <w:t>. The</w:t>
      </w:r>
      <w:r w:rsidR="003B36E8">
        <w:rPr>
          <w:rFonts w:ascii="Arno Pro" w:hAnsi="Arno Pro"/>
          <w:bCs/>
          <w:kern w:val="22"/>
          <w:sz w:val="19"/>
          <w:szCs w:val="19"/>
          <w:highlight w:val="yellow"/>
          <w:lang w:eastAsia="ja-JP"/>
        </w:rPr>
        <w:t xml:space="preserve"> photoisomerization yield was </w:t>
      </w:r>
      <w:r w:rsidR="00727BC6">
        <w:rPr>
          <w:rFonts w:ascii="Arno Pro" w:hAnsi="Arno Pro"/>
          <w:bCs/>
          <w:kern w:val="22"/>
          <w:sz w:val="19"/>
          <w:szCs w:val="19"/>
          <w:highlight w:val="yellow"/>
          <w:lang w:eastAsia="ja-JP"/>
        </w:rPr>
        <w:t xml:space="preserve">more strongly changed </w:t>
      </w:r>
      <w:r w:rsidR="004A4E36">
        <w:rPr>
          <w:rFonts w:ascii="Arno Pro" w:hAnsi="Arno Pro"/>
          <w:bCs/>
          <w:kern w:val="22"/>
          <w:sz w:val="19"/>
          <w:szCs w:val="19"/>
          <w:highlight w:val="yellow"/>
          <w:lang w:eastAsia="ja-JP"/>
        </w:rPr>
        <w:t>for the resonant case than for the ‘blue-detuned’ case</w:t>
      </w:r>
      <w:r w:rsidR="00C04AD1">
        <w:rPr>
          <w:rFonts w:ascii="Arno Pro" w:hAnsi="Arno Pro"/>
          <w:bCs/>
          <w:kern w:val="22"/>
          <w:sz w:val="19"/>
          <w:szCs w:val="19"/>
          <w:highlight w:val="yellow"/>
          <w:lang w:eastAsia="ja-JP"/>
        </w:rPr>
        <w:t xml:space="preserve">, the latter of which </w:t>
      </w:r>
      <w:r w:rsidR="001461FC">
        <w:rPr>
          <w:rFonts w:ascii="Arno Pro" w:hAnsi="Arno Pro"/>
          <w:bCs/>
          <w:kern w:val="22"/>
          <w:sz w:val="19"/>
          <w:szCs w:val="19"/>
          <w:highlight w:val="yellow"/>
          <w:lang w:eastAsia="ja-JP"/>
        </w:rPr>
        <w:t>ha</w:t>
      </w:r>
      <w:r w:rsidR="004A4E36">
        <w:rPr>
          <w:rFonts w:ascii="Arno Pro" w:hAnsi="Arno Pro"/>
          <w:bCs/>
          <w:kern w:val="22"/>
          <w:sz w:val="19"/>
          <w:szCs w:val="19"/>
          <w:highlight w:val="yellow"/>
          <w:lang w:eastAsia="ja-JP"/>
        </w:rPr>
        <w:t xml:space="preserve">s strong </w:t>
      </w:r>
      <w:r w:rsidR="00B56857">
        <w:rPr>
          <w:rFonts w:ascii="Arno Pro" w:hAnsi="Arno Pro"/>
          <w:bCs/>
          <w:kern w:val="22"/>
          <w:sz w:val="19"/>
          <w:szCs w:val="19"/>
          <w:highlight w:val="yellow"/>
          <w:lang w:eastAsia="ja-JP"/>
        </w:rPr>
        <w:t>molecular contribution</w:t>
      </w:r>
      <w:r w:rsidR="001461FC">
        <w:rPr>
          <w:rFonts w:ascii="Arno Pro" w:hAnsi="Arno Pro"/>
          <w:bCs/>
          <w:kern w:val="22"/>
          <w:sz w:val="19"/>
          <w:szCs w:val="19"/>
          <w:highlight w:val="yellow"/>
          <w:lang w:eastAsia="ja-JP"/>
        </w:rPr>
        <w:t xml:space="preserve"> to the polariton</w:t>
      </w:r>
      <w:r w:rsidR="000D1655">
        <w:rPr>
          <w:rFonts w:ascii="Arno Pro" w:hAnsi="Arno Pro"/>
          <w:bCs/>
          <w:kern w:val="22"/>
          <w:sz w:val="19"/>
          <w:szCs w:val="19"/>
          <w:highlight w:val="yellow"/>
          <w:lang w:eastAsia="ja-JP"/>
        </w:rPr>
        <w:t xml:space="preserve"> and </w:t>
      </w:r>
      <w:r w:rsidR="00056873">
        <w:rPr>
          <w:rFonts w:ascii="Arno Pro" w:hAnsi="Arno Pro"/>
          <w:bCs/>
          <w:kern w:val="22"/>
          <w:sz w:val="19"/>
          <w:szCs w:val="19"/>
          <w:highlight w:val="yellow"/>
          <w:lang w:eastAsia="ja-JP"/>
        </w:rPr>
        <w:t xml:space="preserve">a </w:t>
      </w:r>
      <w:r w:rsidR="000D1655">
        <w:rPr>
          <w:rFonts w:ascii="Arno Pro" w:hAnsi="Arno Pro"/>
          <w:bCs/>
          <w:kern w:val="22"/>
          <w:sz w:val="19"/>
          <w:szCs w:val="19"/>
          <w:highlight w:val="yellow"/>
          <w:lang w:eastAsia="ja-JP"/>
        </w:rPr>
        <w:t xml:space="preserve">more ‘molecular’ lifetime which is essentially that of the </w:t>
      </w:r>
      <w:r w:rsidR="00056873">
        <w:rPr>
          <w:rFonts w:ascii="Arno Pro" w:hAnsi="Arno Pro"/>
          <w:bCs/>
          <w:kern w:val="22"/>
          <w:sz w:val="19"/>
          <w:szCs w:val="19"/>
          <w:highlight w:val="yellow"/>
          <w:lang w:eastAsia="ja-JP"/>
        </w:rPr>
        <w:t>reservoir of polaritonic dark states</w:t>
      </w:r>
      <w:r w:rsidR="00B56857">
        <w:rPr>
          <w:rFonts w:ascii="Arno Pro" w:hAnsi="Arno Pro"/>
          <w:bCs/>
          <w:kern w:val="22"/>
          <w:sz w:val="19"/>
          <w:szCs w:val="19"/>
          <w:highlight w:val="yellow"/>
          <w:lang w:eastAsia="ja-JP"/>
        </w:rPr>
        <w:t xml:space="preserve"> (especially in the case of </w:t>
      </w:r>
      <w:r w:rsidR="001461FC">
        <w:rPr>
          <w:rFonts w:ascii="Arno Pro" w:hAnsi="Arno Pro"/>
          <w:bCs/>
          <w:kern w:val="22"/>
          <w:sz w:val="19"/>
          <w:szCs w:val="19"/>
          <w:highlight w:val="yellow"/>
          <w:lang w:eastAsia="ja-JP"/>
        </w:rPr>
        <w:t>disorder</w:t>
      </w:r>
      <w:r w:rsidR="00B56857">
        <w:rPr>
          <w:rFonts w:ascii="Arno Pro" w:hAnsi="Arno Pro"/>
          <w:bCs/>
          <w:kern w:val="22"/>
          <w:sz w:val="19"/>
          <w:szCs w:val="19"/>
          <w:highlight w:val="yellow"/>
          <w:lang w:eastAsia="ja-JP"/>
        </w:rPr>
        <w:t>)</w:t>
      </w:r>
      <w:r w:rsidR="001461FC">
        <w:rPr>
          <w:rFonts w:ascii="Arno Pro" w:hAnsi="Arno Pro"/>
          <w:bCs/>
          <w:kern w:val="22"/>
          <w:sz w:val="19"/>
          <w:szCs w:val="19"/>
          <w:highlight w:val="yellow"/>
          <w:lang w:eastAsia="ja-JP"/>
        </w:rPr>
        <w:t xml:space="preserve">. </w:t>
      </w:r>
      <w:r w:rsidR="00056873">
        <w:rPr>
          <w:rFonts w:ascii="Arno Pro" w:hAnsi="Arno Pro"/>
          <w:bCs/>
          <w:kern w:val="22"/>
          <w:sz w:val="19"/>
          <w:szCs w:val="19"/>
          <w:highlight w:val="yellow"/>
          <w:lang w:eastAsia="ja-JP"/>
        </w:rPr>
        <w:t xml:space="preserve">Thus, the photochemical </w:t>
      </w:r>
      <w:r w:rsidR="00727C63">
        <w:rPr>
          <w:rFonts w:ascii="Arno Pro" w:hAnsi="Arno Pro"/>
          <w:bCs/>
          <w:kern w:val="22"/>
          <w:sz w:val="19"/>
          <w:szCs w:val="19"/>
          <w:highlight w:val="yellow"/>
          <w:lang w:eastAsia="ja-JP"/>
        </w:rPr>
        <w:t xml:space="preserve">modification depends on competition between </w:t>
      </w:r>
      <w:r w:rsidR="0058486E">
        <w:rPr>
          <w:rFonts w:ascii="Arno Pro" w:hAnsi="Arno Pro"/>
          <w:bCs/>
          <w:kern w:val="22"/>
          <w:sz w:val="19"/>
          <w:szCs w:val="19"/>
          <w:highlight w:val="yellow"/>
          <w:lang w:eastAsia="ja-JP"/>
        </w:rPr>
        <w:t>radiative decay and decay</w:t>
      </w:r>
      <w:r w:rsidR="006F1FA5">
        <w:rPr>
          <w:rFonts w:ascii="Arno Pro" w:hAnsi="Arno Pro"/>
          <w:bCs/>
          <w:kern w:val="22"/>
          <w:sz w:val="19"/>
          <w:szCs w:val="19"/>
          <w:highlight w:val="yellow"/>
          <w:lang w:eastAsia="ja-JP"/>
        </w:rPr>
        <w:t xml:space="preserve"> into</w:t>
      </w:r>
      <w:r w:rsidR="0058486E">
        <w:rPr>
          <w:rFonts w:ascii="Arno Pro" w:hAnsi="Arno Pro"/>
          <w:bCs/>
          <w:kern w:val="22"/>
          <w:sz w:val="19"/>
          <w:szCs w:val="19"/>
          <w:highlight w:val="yellow"/>
          <w:lang w:eastAsia="ja-JP"/>
        </w:rPr>
        <w:t xml:space="preserve"> the</w:t>
      </w:r>
      <w:r w:rsidR="006F1FA5">
        <w:rPr>
          <w:rFonts w:ascii="Arno Pro" w:hAnsi="Arno Pro"/>
          <w:bCs/>
          <w:kern w:val="22"/>
          <w:sz w:val="19"/>
          <w:szCs w:val="19"/>
          <w:highlight w:val="yellow"/>
          <w:lang w:eastAsia="ja-JP"/>
        </w:rPr>
        <w:t xml:space="preserve"> molecule-like reservoir</w:t>
      </w:r>
      <w:r w:rsidR="0058486E">
        <w:rPr>
          <w:rFonts w:ascii="Arno Pro" w:hAnsi="Arno Pro"/>
          <w:bCs/>
          <w:kern w:val="22"/>
          <w:sz w:val="19"/>
          <w:szCs w:val="19"/>
          <w:highlight w:val="yellow"/>
          <w:lang w:eastAsia="ja-JP"/>
        </w:rPr>
        <w:t xml:space="preserve"> for the LP</w:t>
      </w:r>
      <w:r w:rsidR="006F1FA5">
        <w:rPr>
          <w:rFonts w:ascii="Arno Pro" w:hAnsi="Arno Pro"/>
          <w:bCs/>
          <w:kern w:val="22"/>
          <w:sz w:val="19"/>
          <w:szCs w:val="19"/>
          <w:highlight w:val="yellow"/>
          <w:lang w:eastAsia="ja-JP"/>
        </w:rPr>
        <w:t xml:space="preserve">. </w:t>
      </w:r>
      <w:r w:rsidR="001F3E09">
        <w:rPr>
          <w:rFonts w:ascii="Arno Pro" w:hAnsi="Arno Pro"/>
          <w:bCs/>
          <w:kern w:val="22"/>
          <w:sz w:val="19"/>
          <w:szCs w:val="19"/>
          <w:highlight w:val="yellow"/>
          <w:lang w:eastAsia="ja-JP"/>
        </w:rPr>
        <w:t>Once again</w:t>
      </w:r>
      <w:r w:rsidRPr="003F3E46">
        <w:rPr>
          <w:rFonts w:ascii="Arno Pro" w:hAnsi="Arno Pro"/>
          <w:bCs/>
          <w:kern w:val="22"/>
          <w:sz w:val="19"/>
          <w:szCs w:val="19"/>
          <w:highlight w:val="yellow"/>
          <w:lang w:eastAsia="ja-JP"/>
        </w:rPr>
        <w:t xml:space="preserve">, lowering the energy of the LP state </w:t>
      </w:r>
      <w:r w:rsidR="00B65A58">
        <w:rPr>
          <w:rFonts w:ascii="Arno Pro" w:hAnsi="Arno Pro"/>
          <w:bCs/>
          <w:kern w:val="22"/>
          <w:sz w:val="19"/>
          <w:szCs w:val="19"/>
          <w:highlight w:val="yellow"/>
          <w:lang w:eastAsia="ja-JP"/>
        </w:rPr>
        <w:t xml:space="preserve">can </w:t>
      </w:r>
      <w:r w:rsidRPr="003F3E46">
        <w:rPr>
          <w:rFonts w:ascii="Arno Pro" w:hAnsi="Arno Pro"/>
          <w:bCs/>
          <w:kern w:val="22"/>
          <w:sz w:val="19"/>
          <w:szCs w:val="19"/>
          <w:highlight w:val="yellow"/>
          <w:lang w:eastAsia="ja-JP"/>
        </w:rPr>
        <w:t xml:space="preserve">generate an additional energy barrier for the photoisomerization process from the LP state. Interestingly, </w:t>
      </w:r>
      <w:r w:rsidR="00B65A58">
        <w:rPr>
          <w:rFonts w:ascii="Arno Pro" w:hAnsi="Arno Pro"/>
          <w:bCs/>
          <w:kern w:val="22"/>
          <w:sz w:val="19"/>
          <w:szCs w:val="19"/>
          <w:highlight w:val="yellow"/>
          <w:lang w:eastAsia="ja-JP"/>
        </w:rPr>
        <w:t xml:space="preserve">the </w:t>
      </w:r>
      <w:r w:rsidRPr="003F3E46">
        <w:rPr>
          <w:rFonts w:ascii="Arno Pro" w:hAnsi="Arno Pro"/>
          <w:bCs/>
          <w:kern w:val="22"/>
          <w:sz w:val="19"/>
          <w:szCs w:val="19"/>
          <w:highlight w:val="yellow"/>
          <w:lang w:eastAsia="ja-JP"/>
        </w:rPr>
        <w:t xml:space="preserve">thermal back conversion from quadricyclane to norbornadiene was unchanged, probably because thermal back conversion occurs </w:t>
      </w:r>
      <w:r w:rsidR="00B65A58">
        <w:rPr>
          <w:rFonts w:ascii="Arno Pro" w:hAnsi="Arno Pro"/>
          <w:bCs/>
          <w:kern w:val="22"/>
          <w:sz w:val="19"/>
          <w:szCs w:val="19"/>
          <w:highlight w:val="yellow"/>
          <w:lang w:eastAsia="ja-JP"/>
        </w:rPr>
        <w:t>along</w:t>
      </w:r>
      <w:r w:rsidRPr="003F3E46">
        <w:rPr>
          <w:rFonts w:ascii="Arno Pro" w:hAnsi="Arno Pro"/>
          <w:bCs/>
          <w:kern w:val="22"/>
          <w:sz w:val="19"/>
          <w:szCs w:val="19"/>
          <w:highlight w:val="yellow"/>
          <w:lang w:eastAsia="ja-JP"/>
        </w:rPr>
        <w:t xml:space="preserve"> the ground state</w:t>
      </w:r>
      <w:r w:rsidR="00B65A58">
        <w:rPr>
          <w:rFonts w:ascii="Arno Pro" w:hAnsi="Arno Pro"/>
          <w:bCs/>
          <w:kern w:val="22"/>
          <w:sz w:val="19"/>
          <w:szCs w:val="19"/>
          <w:highlight w:val="yellow"/>
          <w:lang w:eastAsia="ja-JP"/>
        </w:rPr>
        <w:t xml:space="preserve"> which is not strongly perturbed by the cavity interaction</w:t>
      </w:r>
      <w:r w:rsidR="00CD34F4">
        <w:rPr>
          <w:rFonts w:ascii="Arno Pro" w:hAnsi="Arno Pro"/>
          <w:bCs/>
          <w:kern w:val="22"/>
          <w:sz w:val="19"/>
          <w:szCs w:val="19"/>
          <w:highlight w:val="yellow"/>
          <w:lang w:eastAsia="ja-JP"/>
        </w:rPr>
        <w:t xml:space="preserve"> (this was also observed for the merocyanine </w:t>
      </w:r>
      <w:r w:rsidR="009468FD">
        <w:rPr>
          <w:rFonts w:ascii="Arno Pro" w:hAnsi="Arno Pro"/>
          <w:bCs/>
          <w:kern w:val="22"/>
          <w:sz w:val="19"/>
          <w:szCs w:val="19"/>
          <w:highlight w:val="yellow"/>
          <w:lang w:eastAsia="ja-JP"/>
        </w:rPr>
        <w:t xml:space="preserve">thermal </w:t>
      </w:r>
      <w:r w:rsidR="002A18E5">
        <w:rPr>
          <w:rFonts w:ascii="Arno Pro" w:hAnsi="Arno Pro"/>
          <w:bCs/>
          <w:kern w:val="22"/>
          <w:sz w:val="19"/>
          <w:szCs w:val="19"/>
          <w:highlight w:val="yellow"/>
          <w:lang w:eastAsia="ja-JP"/>
        </w:rPr>
        <w:t>reversion reacti</w:t>
      </w:r>
      <w:r w:rsidR="00CD34F4">
        <w:rPr>
          <w:rFonts w:ascii="Arno Pro" w:hAnsi="Arno Pro"/>
          <w:bCs/>
          <w:kern w:val="22"/>
          <w:sz w:val="19"/>
          <w:szCs w:val="19"/>
          <w:highlight w:val="yellow"/>
          <w:lang w:eastAsia="ja-JP"/>
        </w:rPr>
        <w:t>on</w:t>
      </w:r>
      <w:r w:rsidR="00CD34F4" w:rsidRPr="005E0D3B">
        <w:rPr>
          <w:rFonts w:ascii="Arno Pro" w:hAnsi="Arno Pro"/>
          <w:bCs/>
          <w:color w:val="FF0000"/>
          <w:kern w:val="22"/>
          <w:sz w:val="19"/>
          <w:szCs w:val="19"/>
          <w:highlight w:val="yellow"/>
          <w:vertAlign w:val="superscript"/>
          <w:lang w:eastAsia="ja-JP"/>
        </w:rPr>
        <w:t>169</w:t>
      </w:r>
      <w:r w:rsidR="00CD34F4">
        <w:rPr>
          <w:rFonts w:ascii="Arno Pro" w:hAnsi="Arno Pro"/>
          <w:bCs/>
          <w:kern w:val="22"/>
          <w:sz w:val="19"/>
          <w:szCs w:val="19"/>
          <w:highlight w:val="yellow"/>
          <w:lang w:eastAsia="ja-JP"/>
        </w:rPr>
        <w:t>)</w:t>
      </w:r>
      <w:r w:rsidRPr="003F3E46">
        <w:rPr>
          <w:rFonts w:ascii="Arno Pro" w:hAnsi="Arno Pro"/>
          <w:bCs/>
          <w:kern w:val="22"/>
          <w:sz w:val="19"/>
          <w:szCs w:val="19"/>
          <w:highlight w:val="yellow"/>
          <w:lang w:eastAsia="ja-JP"/>
        </w:rPr>
        <w:t>.</w:t>
      </w:r>
    </w:p>
    <w:bookmarkEnd w:id="16"/>
    <w:p w14:paraId="789DA44C" w14:textId="7E921428" w:rsidR="00FB39B5" w:rsidRDefault="00110377" w:rsidP="00110377">
      <w:pPr>
        <w:spacing w:after="0"/>
        <w:ind w:firstLineChars="50" w:firstLine="95"/>
        <w:rPr>
          <w:bCs/>
          <w:noProof/>
          <w:lang w:eastAsia="ja-JP"/>
        </w:rPr>
      </w:pPr>
      <w:r w:rsidRPr="003F3E46">
        <w:rPr>
          <w:rFonts w:ascii="Arno Pro" w:hAnsi="Arno Pro"/>
          <w:bCs/>
          <w:kern w:val="22"/>
          <w:sz w:val="19"/>
          <w:szCs w:val="19"/>
        </w:rPr>
        <w:t>Photoisomerization under strong coupling was also theoretically investigated for azobenzenes.</w:t>
      </w:r>
      <w:r w:rsidRPr="003F3E46">
        <w:rPr>
          <w:rFonts w:ascii="Arno Pro" w:hAnsi="Arno Pro"/>
          <w:bCs/>
          <w:color w:val="FF0000"/>
          <w:kern w:val="22"/>
          <w:sz w:val="19"/>
          <w:szCs w:val="19"/>
        </w:rPr>
        <w:fldChar w:fldCharType="begin" w:fldLock="1"/>
      </w:r>
      <w:r w:rsidRPr="003F3E46">
        <w:rPr>
          <w:rFonts w:ascii="Arno Pro" w:hAnsi="Arno Pro"/>
          <w:bCs/>
          <w:color w:val="FF0000"/>
          <w:kern w:val="22"/>
          <w:sz w:val="19"/>
          <w:szCs w:val="19"/>
        </w:rPr>
        <w:instrText>ADDIN CSL_CITATION {"citationItems":[{"id":"ITEM-1","itemData":{"DOI":"10.1038/s41467-018-06971-y","ISBN":"4146701806971","ISSN":"20411723","PMID":"30409994","abstract":"The formation of hybrid light–molecule states (polaritons) offers a new strategy to manipulate the photochemistry of molecules. To fully exploit its potential, one needs to build a toolbox of polaritonic phenomenologies that supplement those of standard photochemistry. By means of a state-of-the-art computational photochemistry approach extended to the strong-coupling regime, here we disclose various mechanisms peculiar of polaritonic chemistry: coherent population oscillations between polaritons, quenching by trapping in dead-end polaritonic states and the alteration of the photochemical reaction pathway and quantum yields. We focus on azobenzene photoisomerization, that encompasses the essential features of complex photochemical reactions such as the presence of conical intersections and reaction coordinates involving multiple internal modes. In the strong coupling regime, a polaritonic conical intersection arises and we characterize its role in the photochemical process. Our chemically detailed simulations provide a framework to rationalize how the strong coupling impacts the photochemistry of realistic molecules.","author":[{"dropping-particle":"","family":"Fregoni","given":"J.","non-dropping-particle":"","parse-names":false,"suffix":""},{"dropping-particle":"","family":"Granucci","given":"G.","non-dropping-particle":"","parse-names":false,"suffix":""},{"dropping-particle":"","family":"Coccia","given":"E.","non-dropping-particle":"","parse-names":false,"suffix":""},{"dropping-particle":"","family":"Persico","given":"M.","non-dropping-particle":"","parse-names":false,"suffix":""},{"dropping-particle":"","family":"Corni","given":"S.","non-dropping-particle":"","parse-names":false,"suffix":""}],"container-title":"Nature Communications","id":"ITEM-1","issued":{"date-parts":[["2018"]]},"page":"4688","publisher":"Springer US","title":"Manipulating azobenzene photoisomerization through strong light–molecule coupling","type":"article-journal","volume":"9"},"uris":["http://www.mendeley.com/documents/?uuid=76244ea3-5b53-4645-9374-fa31b71c1e80"]},{"id":"ITEM-2","itemData":{"DOI":"10.1038/ncomms13841","ISSN":"20411723","abstract":"Photoisomerization, that is, a photochemical reaction leading to a change of molecular structure after absorption of a photon, can have detrimental effects such as leading to DNA damage under solar irradiation, or as a limiting factor for the efficiency of solar cells. Here, we show that strong coupling of organic molecules to a confined light mode can be used to strongly suppress photoisomerization, as well as other photochemical reactions, and thus convert molecules that normally show fast photodegradation into photostable forms. We find this to be especially efficient in the case of collective strong coupling, where the distribution of a single excitation over many molecules and the light mode leads to a collective protection effect that almost completely suppresses the photochemical reaction.","author":[{"dropping-particle":"","family":"Galego","given":"Javier","non-dropping-particle":"","parse-names":false,"suffix":""},{"dropping-particle":"","family":"Garcia-Vidal","given":"Francisco J.","non-dropping-particle":"","parse-names":false,"suffix":""},{"dropping-particle":"","family":"Feist","given":"Johannes","non-dropping-particle":"","parse-names":false,"suffix":""}],"container-title":"Nature Communications","id":"ITEM-2","issued":{"date-parts":[["2016"]]},"page":"13841","publisher":"Nature Publishing Group","title":"Suppressing photochemical reactions with quantized light fields","type":"article-journal","volume":"7"},"uris":["http://www.mendeley.com/documents/?uuid=33d47415-bb18-44dc-98a9-1b9ddfd61973"]}],"mendeley":{"formattedCitation":"&lt;sup&gt;172,173&lt;/sup&gt;","plainTextFormattedCitation":"172,173","previouslyFormattedCitation":"&lt;sup&gt;172,173&lt;/sup&gt;"},"properties":{"noteIndex":0},"schema":"https://github.com/citation-style-language/schema/raw/master/csl-citation.json"}</w:instrText>
      </w:r>
      <w:r w:rsidRPr="003F3E46">
        <w:rPr>
          <w:rFonts w:ascii="Arno Pro" w:hAnsi="Arno Pro"/>
          <w:bCs/>
          <w:color w:val="FF0000"/>
          <w:kern w:val="22"/>
          <w:sz w:val="19"/>
          <w:szCs w:val="19"/>
        </w:rPr>
        <w:fldChar w:fldCharType="separate"/>
      </w:r>
      <w:r w:rsidRPr="003F3E46">
        <w:rPr>
          <w:rFonts w:ascii="Arno Pro" w:hAnsi="Arno Pro"/>
          <w:bCs/>
          <w:noProof/>
          <w:color w:val="FF0000"/>
          <w:kern w:val="22"/>
          <w:sz w:val="19"/>
          <w:szCs w:val="19"/>
          <w:vertAlign w:val="superscript"/>
        </w:rPr>
        <w:t>172,173</w:t>
      </w:r>
      <w:r w:rsidRPr="003F3E46">
        <w:rPr>
          <w:rFonts w:ascii="Arno Pro" w:hAnsi="Arno Pro"/>
          <w:bCs/>
          <w:color w:val="FF0000"/>
          <w:kern w:val="22"/>
          <w:sz w:val="19"/>
          <w:szCs w:val="19"/>
        </w:rPr>
        <w:fldChar w:fldCharType="end"/>
      </w:r>
      <w:r w:rsidRPr="003F3E46">
        <w:rPr>
          <w:rFonts w:ascii="Arno Pro" w:hAnsi="Arno Pro"/>
          <w:bCs/>
          <w:kern w:val="22"/>
          <w:sz w:val="19"/>
          <w:szCs w:val="19"/>
        </w:rPr>
        <w:t xml:space="preserve"> Under a strong coupling regime, a polaritonic conical intersection was </w:t>
      </w:r>
      <w:r w:rsidRPr="003F3E46">
        <w:rPr>
          <w:rFonts w:ascii="Arno Pro" w:hAnsi="Arno Pro"/>
          <w:bCs/>
          <w:kern w:val="22"/>
          <w:sz w:val="19"/>
          <w:szCs w:val="19"/>
        </w:rPr>
        <w:t xml:space="preserve">predicted to emerge, altering the photoisomerization kinetics. </w:t>
      </w:r>
      <w:bookmarkStart w:id="17" w:name="_Hlk128500919"/>
      <w:r w:rsidRPr="003F3E46">
        <w:rPr>
          <w:rFonts w:ascii="Arno Pro" w:hAnsi="Arno Pro"/>
          <w:bCs/>
          <w:kern w:val="22"/>
          <w:sz w:val="19"/>
          <w:szCs w:val="19"/>
          <w:highlight w:val="yellow"/>
        </w:rPr>
        <w:t xml:space="preserve">Particularly when a large number of molecules collectively couple to a cavity mode, the single excitation is distributed over the hybrid </w:t>
      </w:r>
      <w:r>
        <w:rPr>
          <w:rFonts w:ascii="Arno Pro" w:hAnsi="Arno Pro"/>
          <w:bCs/>
          <w:kern w:val="22"/>
          <w:sz w:val="19"/>
          <w:szCs w:val="19"/>
          <w:highlight w:val="yellow"/>
        </w:rPr>
        <w:t xml:space="preserve">system </w:t>
      </w:r>
      <w:r w:rsidRPr="003F3E46">
        <w:rPr>
          <w:rFonts w:ascii="Arno Pro" w:hAnsi="Arno Pro"/>
          <w:bCs/>
          <w:kern w:val="22"/>
          <w:sz w:val="19"/>
          <w:szCs w:val="19"/>
          <w:highlight w:val="yellow"/>
        </w:rPr>
        <w:t xml:space="preserve">of many molecules and </w:t>
      </w:r>
      <w:r>
        <w:rPr>
          <w:rFonts w:ascii="Arno Pro" w:hAnsi="Arno Pro"/>
          <w:bCs/>
          <w:kern w:val="22"/>
          <w:sz w:val="19"/>
          <w:szCs w:val="19"/>
          <w:highlight w:val="yellow"/>
        </w:rPr>
        <w:t xml:space="preserve">the </w:t>
      </w:r>
      <w:r w:rsidRPr="003F3E46">
        <w:rPr>
          <w:rFonts w:ascii="Arno Pro" w:hAnsi="Arno Pro"/>
          <w:bCs/>
          <w:kern w:val="22"/>
          <w:sz w:val="19"/>
          <w:szCs w:val="19"/>
          <w:highlight w:val="yellow"/>
        </w:rPr>
        <w:t>cavity mode, suppressing the photochemical reaction.</w:t>
      </w:r>
      <w:r w:rsidRPr="003F3E46">
        <w:rPr>
          <w:rFonts w:ascii="Arno Pro" w:hAnsi="Arno Pro"/>
          <w:bCs/>
          <w:color w:val="FF0000"/>
          <w:kern w:val="22"/>
          <w:sz w:val="19"/>
          <w:szCs w:val="19"/>
          <w:highlight w:val="yellow"/>
        </w:rPr>
        <w:fldChar w:fldCharType="begin" w:fldLock="1"/>
      </w:r>
      <w:r w:rsidRPr="003F3E46">
        <w:rPr>
          <w:rFonts w:ascii="Arno Pro" w:hAnsi="Arno Pro"/>
          <w:bCs/>
          <w:color w:val="FF0000"/>
          <w:kern w:val="22"/>
          <w:sz w:val="19"/>
          <w:szCs w:val="19"/>
          <w:highlight w:val="yellow"/>
        </w:rPr>
        <w:instrText>ADDIN CSL_CITATION {"citationItems":[{"id":"ITEM-1","itemData":{"DOI":"10.1038/ncomms13841","ISSN":"20411723","abstract":"Photoisomerization, that is, a photochemical reaction leading to a change of molecular structure after absorption of a photon, can have detrimental effects such as leading to DNA damage under solar irradiation, or as a limiting factor for the efficiency of solar cells. Here, we show that strong coupling of organic molecules to a confined light mode can be used to strongly suppress photoisomerization, as well as other photochemical reactions, and thus convert molecules that normally show fast photodegradation into photostable forms. We find this to be especially efficient in the case of collective strong coupling, where the distribution of a single excitation over many molecules and the light mode leads to a collective protection effect that almost completely suppresses the photochemical reaction.","author":[{"dropping-particle":"","family":"Galego","given":"Javier","non-dropping-particle":"","parse-names":false,"suffix":""},{"dropping-particle":"","family":"Garcia-Vidal","given":"Francisco J.","non-dropping-particle":"","parse-names":false,"suffix":""},{"dropping-particle":"","family":"Feist","given":"Johannes","non-dropping-particle":"","parse-names":false,"suffix":""}],"container-title":"Nature Communications","id":"ITEM-1","issued":{"date-parts":[["2016"]]},"page":"13841","publisher":"Nature Publishing Group","title":"Suppressing photochemical reactions with quantized light fields","type":"article-journal","volume":"7"},"uris":["http://www.mendeley.com/documents/?uuid=33d47415-bb18-44dc-98a9-1b9ddfd61973"]}],"mendeley":{"formattedCitation":"&lt;sup&gt;173&lt;/sup&gt;","plainTextFormattedCitation":"173","previouslyFormattedCitation":"&lt;sup&gt;173&lt;/sup&gt;"},"properties":{"noteIndex":0},"schema":"https://github.com/citation-style-language/schema/raw/master/csl-citation.json"}</w:instrText>
      </w:r>
      <w:r w:rsidRPr="003F3E46">
        <w:rPr>
          <w:rFonts w:ascii="Arno Pro" w:hAnsi="Arno Pro"/>
          <w:bCs/>
          <w:color w:val="FF0000"/>
          <w:kern w:val="22"/>
          <w:sz w:val="19"/>
          <w:szCs w:val="19"/>
          <w:highlight w:val="yellow"/>
        </w:rPr>
        <w:fldChar w:fldCharType="separate"/>
      </w:r>
      <w:r w:rsidRPr="003F3E46">
        <w:rPr>
          <w:rFonts w:ascii="Arno Pro" w:hAnsi="Arno Pro"/>
          <w:bCs/>
          <w:noProof/>
          <w:color w:val="FF0000"/>
          <w:kern w:val="22"/>
          <w:sz w:val="19"/>
          <w:szCs w:val="19"/>
          <w:highlight w:val="yellow"/>
          <w:vertAlign w:val="superscript"/>
        </w:rPr>
        <w:t>173</w:t>
      </w:r>
      <w:r w:rsidRPr="003F3E46">
        <w:rPr>
          <w:rFonts w:ascii="Arno Pro" w:hAnsi="Arno Pro"/>
          <w:bCs/>
          <w:color w:val="FF0000"/>
          <w:kern w:val="22"/>
          <w:sz w:val="19"/>
          <w:szCs w:val="19"/>
          <w:highlight w:val="yellow"/>
        </w:rPr>
        <w:fldChar w:fldCharType="end"/>
      </w:r>
      <w:r w:rsidRPr="003F3E46">
        <w:rPr>
          <w:rFonts w:ascii="Arno Pro" w:hAnsi="Arno Pro"/>
          <w:bCs/>
          <w:color w:val="FF0000"/>
          <w:kern w:val="22"/>
          <w:sz w:val="19"/>
          <w:szCs w:val="19"/>
          <w:highlight w:val="yellow"/>
        </w:rPr>
        <w:t xml:space="preserve"> </w:t>
      </w:r>
      <w:r w:rsidRPr="003F3E46">
        <w:rPr>
          <w:rFonts w:ascii="Arno Pro" w:hAnsi="Arno Pro"/>
          <w:bCs/>
          <w:kern w:val="22"/>
          <w:sz w:val="19"/>
          <w:szCs w:val="19"/>
          <w:highlight w:val="yellow"/>
        </w:rPr>
        <w:t xml:space="preserve">The suppression of </w:t>
      </w:r>
      <w:r>
        <w:rPr>
          <w:rFonts w:ascii="Arno Pro" w:hAnsi="Arno Pro"/>
          <w:bCs/>
          <w:kern w:val="22"/>
          <w:sz w:val="19"/>
          <w:szCs w:val="19"/>
          <w:highlight w:val="yellow"/>
        </w:rPr>
        <w:t xml:space="preserve">the </w:t>
      </w:r>
      <w:r w:rsidRPr="003F3E46">
        <w:rPr>
          <w:rFonts w:ascii="Arno Pro" w:hAnsi="Arno Pro"/>
          <w:bCs/>
          <w:kern w:val="22"/>
          <w:sz w:val="19"/>
          <w:szCs w:val="19"/>
          <w:highlight w:val="yellow"/>
        </w:rPr>
        <w:t>photochemical reaction is more pronounced when many molecules are coupled to the cavity mode.</w:t>
      </w:r>
      <w:r w:rsidRPr="003F3E46">
        <w:rPr>
          <w:rFonts w:ascii="Arno Pro" w:hAnsi="Arno Pro"/>
          <w:bCs/>
          <w:kern w:val="22"/>
          <w:sz w:val="19"/>
          <w:szCs w:val="19"/>
        </w:rPr>
        <w:t xml:space="preserve"> </w:t>
      </w:r>
      <w:bookmarkEnd w:id="17"/>
      <w:r w:rsidRPr="003F3E46">
        <w:rPr>
          <w:rFonts w:ascii="Arno Pro" w:hAnsi="Arno Pro"/>
          <w:bCs/>
          <w:kern w:val="22"/>
          <w:sz w:val="19"/>
          <w:szCs w:val="19"/>
        </w:rPr>
        <w:t>These experimental and theoretical works suggest that the energy landscape of photochemical reactions is indeed altered by the strong light-matter coupling and the introduction polaritonic states.</w:t>
      </w:r>
      <w:r w:rsidRPr="003F3E46">
        <w:rPr>
          <w:bCs/>
        </w:rPr>
        <w:t xml:space="preserve"> </w:t>
      </w:r>
      <w:r w:rsidR="00345E6A" w:rsidRPr="00345E6A">
        <w:rPr>
          <w:bCs/>
          <w:noProof/>
        </w:rPr>
        <w:t xml:space="preserve"> </w:t>
      </w:r>
    </w:p>
    <w:p w14:paraId="19C7218F" w14:textId="680F3ADE" w:rsidR="003D6EFD" w:rsidRPr="009F38EB" w:rsidRDefault="00BC2436" w:rsidP="00A06481">
      <w:pPr>
        <w:spacing w:before="300" w:after="0"/>
        <w:rPr>
          <w:rFonts w:ascii="Arno Pro" w:hAnsi="Arno Pro"/>
          <w:b/>
          <w:kern w:val="22"/>
          <w:sz w:val="19"/>
          <w:szCs w:val="19"/>
        </w:rPr>
      </w:pPr>
      <w:r w:rsidRPr="009F38EB">
        <w:rPr>
          <w:rFonts w:ascii="Arno Pro" w:hAnsi="Arno Pro"/>
          <w:b/>
          <w:kern w:val="22"/>
          <w:sz w:val="19"/>
          <w:szCs w:val="19"/>
        </w:rPr>
        <w:t>4.</w:t>
      </w:r>
      <w:r w:rsidR="00B576BE" w:rsidRPr="009F38EB">
        <w:rPr>
          <w:rFonts w:ascii="Arno Pro" w:hAnsi="Arno Pro"/>
          <w:b/>
          <w:kern w:val="22"/>
          <w:sz w:val="19"/>
          <w:szCs w:val="19"/>
          <w:lang w:eastAsia="ja-JP"/>
        </w:rPr>
        <w:t>7</w:t>
      </w:r>
      <w:r w:rsidRPr="009F38EB">
        <w:rPr>
          <w:rFonts w:ascii="Arno Pro" w:hAnsi="Arno Pro"/>
          <w:b/>
          <w:kern w:val="22"/>
          <w:sz w:val="19"/>
          <w:szCs w:val="19"/>
        </w:rPr>
        <w:t xml:space="preserve"> </w:t>
      </w:r>
      <w:r w:rsidR="00365FE9" w:rsidRPr="009F38EB">
        <w:rPr>
          <w:rFonts w:ascii="Arno Pro" w:hAnsi="Arno Pro"/>
          <w:b/>
          <w:kern w:val="22"/>
          <w:sz w:val="19"/>
          <w:szCs w:val="19"/>
        </w:rPr>
        <w:t xml:space="preserve">One-Dimensional </w:t>
      </w:r>
      <w:r w:rsidRPr="009F38EB">
        <w:rPr>
          <w:rFonts w:ascii="Arno Pro" w:hAnsi="Arno Pro"/>
          <w:b/>
          <w:kern w:val="22"/>
          <w:sz w:val="19"/>
          <w:szCs w:val="19"/>
        </w:rPr>
        <w:t>Nanomaterials</w:t>
      </w:r>
    </w:p>
    <w:p w14:paraId="41F591C7" w14:textId="71708ABA" w:rsidR="00511070" w:rsidRPr="00926D5D" w:rsidRDefault="00DE018F" w:rsidP="00C02A42">
      <w:pPr>
        <w:spacing w:after="0"/>
        <w:ind w:firstLineChars="50" w:firstLine="95"/>
        <w:rPr>
          <w:rFonts w:ascii="Arno Pro" w:hAnsi="Arno Pro"/>
          <w:bCs/>
          <w:color w:val="FF0000"/>
          <w:kern w:val="22"/>
          <w:sz w:val="19"/>
          <w:szCs w:val="19"/>
          <w:lang w:eastAsia="ja-JP"/>
        </w:rPr>
      </w:pPr>
      <w:r w:rsidRPr="00926D5D">
        <w:rPr>
          <w:rFonts w:ascii="Arno Pro" w:hAnsi="Arno Pro"/>
          <w:bCs/>
          <w:kern w:val="22"/>
          <w:sz w:val="19"/>
          <w:szCs w:val="19"/>
          <w:lang w:eastAsia="ja-JP"/>
        </w:rPr>
        <w:t>Carbon nanotube</w:t>
      </w:r>
      <w:r w:rsidR="0035314E" w:rsidRPr="00926D5D">
        <w:rPr>
          <w:rFonts w:ascii="Arno Pro" w:hAnsi="Arno Pro"/>
          <w:bCs/>
          <w:kern w:val="22"/>
          <w:sz w:val="19"/>
          <w:szCs w:val="19"/>
          <w:lang w:eastAsia="ja-JP"/>
        </w:rPr>
        <w:t>s</w:t>
      </w:r>
      <w:r w:rsidRPr="00926D5D">
        <w:rPr>
          <w:rFonts w:ascii="Arno Pro" w:hAnsi="Arno Pro"/>
          <w:bCs/>
          <w:kern w:val="22"/>
          <w:sz w:val="19"/>
          <w:szCs w:val="19"/>
          <w:lang w:eastAsia="ja-JP"/>
        </w:rPr>
        <w:t xml:space="preserve"> were </w:t>
      </w:r>
      <w:r w:rsidR="002E5837">
        <w:rPr>
          <w:rFonts w:ascii="Arno Pro" w:hAnsi="Arno Pro"/>
          <w:bCs/>
          <w:kern w:val="22"/>
          <w:sz w:val="19"/>
          <w:szCs w:val="19"/>
          <w:lang w:eastAsia="ja-JP"/>
        </w:rPr>
        <w:t>originally d</w:t>
      </w:r>
      <w:r w:rsidRPr="00926D5D">
        <w:rPr>
          <w:rFonts w:ascii="Arno Pro" w:hAnsi="Arno Pro"/>
          <w:bCs/>
          <w:kern w:val="22"/>
          <w:sz w:val="19"/>
          <w:szCs w:val="19"/>
          <w:lang w:eastAsia="ja-JP"/>
        </w:rPr>
        <w:t>iscovered in deposit</w:t>
      </w:r>
      <w:r w:rsidR="002E5837">
        <w:rPr>
          <w:rFonts w:ascii="Arno Pro" w:hAnsi="Arno Pro"/>
          <w:bCs/>
          <w:kern w:val="22"/>
          <w:sz w:val="19"/>
          <w:szCs w:val="19"/>
          <w:lang w:eastAsia="ja-JP"/>
        </w:rPr>
        <w:t>s</w:t>
      </w:r>
      <w:r w:rsidRPr="00926D5D">
        <w:rPr>
          <w:rFonts w:ascii="Arno Pro" w:hAnsi="Arno Pro"/>
          <w:bCs/>
          <w:kern w:val="22"/>
          <w:sz w:val="19"/>
          <w:szCs w:val="19"/>
          <w:lang w:eastAsia="ja-JP"/>
        </w:rPr>
        <w:t xml:space="preserve"> on </w:t>
      </w:r>
      <w:r w:rsidR="00DC1AAC" w:rsidRPr="00926D5D">
        <w:rPr>
          <w:rFonts w:ascii="Arno Pro" w:hAnsi="Arno Pro"/>
          <w:bCs/>
          <w:kern w:val="22"/>
          <w:sz w:val="19"/>
          <w:szCs w:val="19"/>
          <w:lang w:eastAsia="ja-JP"/>
        </w:rPr>
        <w:t xml:space="preserve">the </w:t>
      </w:r>
      <w:r w:rsidRPr="00926D5D">
        <w:rPr>
          <w:rFonts w:ascii="Arno Pro" w:hAnsi="Arno Pro"/>
          <w:bCs/>
          <w:kern w:val="22"/>
          <w:sz w:val="19"/>
          <w:szCs w:val="19"/>
          <w:lang w:eastAsia="ja-JP"/>
        </w:rPr>
        <w:t>cathode of carbon arcs.</w:t>
      </w:r>
      <w:r w:rsidRPr="00926D5D">
        <w:rPr>
          <w:rFonts w:ascii="Arno Pro" w:hAnsi="Arno Pro"/>
          <w:bCs/>
          <w:color w:val="FF0000"/>
          <w:kern w:val="22"/>
          <w:sz w:val="19"/>
          <w:szCs w:val="19"/>
          <w:lang w:eastAsia="ja-JP"/>
        </w:rPr>
        <w:fldChar w:fldCharType="begin" w:fldLock="1"/>
      </w:r>
      <w:r w:rsidR="007E5202">
        <w:rPr>
          <w:rFonts w:ascii="Arno Pro" w:hAnsi="Arno Pro"/>
          <w:bCs/>
          <w:color w:val="FF0000"/>
          <w:kern w:val="22"/>
          <w:sz w:val="19"/>
          <w:szCs w:val="19"/>
          <w:lang w:eastAsia="ja-JP"/>
        </w:rPr>
        <w:instrText>ADDIN CSL_CITATION {"citationItems":[{"id":"ITEM-1","itemData":{"author":[{"dropping-particle":"","family":"Iijima","given":"Sumio","non-dropping-particle":"","parse-names":false,"suffix":""}],"container-title":"Nature","id":"ITEM-1","issue":"7","issued":{"date-parts":[["1991"]]},"page":"56-58","title":"Helical microtubules of graphitic carbon","type":"article-journal","volume":"354"},"uris":["http://www.mendeley.com/documents/?uuid=640f429e-5567-496c-a56f-7636efdf5329"]}],"mendeley":{"formattedCitation":"&lt;sup&gt;174&lt;/sup&gt;","plainTextFormattedCitation":"174","previouslyFormattedCitation":"&lt;sup&gt;174&lt;/sup&gt;"},"properties":{"noteIndex":0},"schema":"https://github.com/citation-style-language/schema/raw/master/csl-citation.json"}</w:instrText>
      </w:r>
      <w:r w:rsidRPr="00926D5D">
        <w:rPr>
          <w:rFonts w:ascii="Arno Pro" w:hAnsi="Arno Pro"/>
          <w:bCs/>
          <w:color w:val="FF0000"/>
          <w:kern w:val="22"/>
          <w:sz w:val="19"/>
          <w:szCs w:val="19"/>
          <w:lang w:eastAsia="ja-JP"/>
        </w:rPr>
        <w:fldChar w:fldCharType="separate"/>
      </w:r>
      <w:r w:rsidR="007E5202" w:rsidRPr="007E5202">
        <w:rPr>
          <w:rFonts w:ascii="Arno Pro" w:hAnsi="Arno Pro"/>
          <w:bCs/>
          <w:noProof/>
          <w:color w:val="FF0000"/>
          <w:kern w:val="22"/>
          <w:sz w:val="19"/>
          <w:szCs w:val="19"/>
          <w:vertAlign w:val="superscript"/>
          <w:lang w:eastAsia="ja-JP"/>
        </w:rPr>
        <w:t>174</w:t>
      </w:r>
      <w:r w:rsidRPr="00926D5D">
        <w:rPr>
          <w:rFonts w:ascii="Arno Pro" w:hAnsi="Arno Pro"/>
          <w:bCs/>
          <w:color w:val="FF0000"/>
          <w:kern w:val="22"/>
          <w:sz w:val="19"/>
          <w:szCs w:val="19"/>
          <w:lang w:eastAsia="ja-JP"/>
        </w:rPr>
        <w:fldChar w:fldCharType="end"/>
      </w:r>
      <w:r w:rsidRPr="00926D5D">
        <w:rPr>
          <w:rFonts w:ascii="Arno Pro" w:hAnsi="Arno Pro"/>
          <w:bCs/>
          <w:kern w:val="22"/>
          <w:sz w:val="19"/>
          <w:szCs w:val="19"/>
          <w:lang w:eastAsia="ja-JP"/>
        </w:rPr>
        <w:t xml:space="preserve"> Th</w:t>
      </w:r>
      <w:r w:rsidR="00061688" w:rsidRPr="00926D5D">
        <w:rPr>
          <w:rFonts w:ascii="Arno Pro" w:hAnsi="Arno Pro"/>
          <w:bCs/>
          <w:kern w:val="22"/>
          <w:sz w:val="19"/>
          <w:szCs w:val="19"/>
          <w:lang w:eastAsia="ja-JP"/>
        </w:rPr>
        <w:t xml:space="preserve">e first </w:t>
      </w:r>
      <w:r w:rsidRPr="00926D5D">
        <w:rPr>
          <w:rFonts w:ascii="Arno Pro" w:hAnsi="Arno Pro"/>
          <w:bCs/>
          <w:kern w:val="22"/>
          <w:sz w:val="19"/>
          <w:szCs w:val="19"/>
          <w:lang w:eastAsia="ja-JP"/>
        </w:rPr>
        <w:t>carbon nanotube</w:t>
      </w:r>
      <w:r w:rsidR="00061688" w:rsidRPr="00926D5D">
        <w:rPr>
          <w:rFonts w:ascii="Arno Pro" w:hAnsi="Arno Pro"/>
          <w:bCs/>
          <w:kern w:val="22"/>
          <w:sz w:val="19"/>
          <w:szCs w:val="19"/>
          <w:lang w:eastAsia="ja-JP"/>
        </w:rPr>
        <w:t>s</w:t>
      </w:r>
      <w:r w:rsidRPr="00926D5D">
        <w:rPr>
          <w:rFonts w:ascii="Arno Pro" w:hAnsi="Arno Pro"/>
          <w:bCs/>
          <w:kern w:val="22"/>
          <w:sz w:val="19"/>
          <w:szCs w:val="19"/>
          <w:lang w:eastAsia="ja-JP"/>
        </w:rPr>
        <w:t xml:space="preserve"> </w:t>
      </w:r>
      <w:r w:rsidR="002E5837">
        <w:rPr>
          <w:rFonts w:ascii="Arno Pro" w:hAnsi="Arno Pro"/>
          <w:bCs/>
          <w:kern w:val="22"/>
          <w:sz w:val="19"/>
          <w:szCs w:val="19"/>
          <w:lang w:eastAsia="ja-JP"/>
        </w:rPr>
        <w:t xml:space="preserve">discovered </w:t>
      </w:r>
      <w:r w:rsidRPr="00926D5D">
        <w:rPr>
          <w:rFonts w:ascii="Arno Pro" w:hAnsi="Arno Pro"/>
          <w:bCs/>
          <w:kern w:val="22"/>
          <w:sz w:val="19"/>
          <w:szCs w:val="19"/>
          <w:lang w:eastAsia="ja-JP"/>
        </w:rPr>
        <w:t xml:space="preserve">were multi-walled carbon nanotubes, which consisted of </w:t>
      </w:r>
      <w:r w:rsidR="009B495F" w:rsidRPr="00926D5D">
        <w:rPr>
          <w:rFonts w:ascii="Arno Pro" w:hAnsi="Arno Pro"/>
          <w:bCs/>
          <w:kern w:val="22"/>
          <w:sz w:val="19"/>
          <w:szCs w:val="19"/>
          <w:lang w:eastAsia="ja-JP"/>
        </w:rPr>
        <w:t xml:space="preserve">several </w:t>
      </w:r>
      <w:r w:rsidRPr="00926D5D">
        <w:rPr>
          <w:rFonts w:ascii="Arno Pro" w:hAnsi="Arno Pro"/>
          <w:bCs/>
          <w:kern w:val="22"/>
          <w:sz w:val="19"/>
          <w:szCs w:val="19"/>
          <w:lang w:eastAsia="ja-JP"/>
        </w:rPr>
        <w:t>concentric</w:t>
      </w:r>
      <w:r w:rsidR="006E27B0">
        <w:rPr>
          <w:rFonts w:ascii="Arno Pro" w:hAnsi="Arno Pro"/>
          <w:bCs/>
          <w:kern w:val="22"/>
          <w:sz w:val="19"/>
          <w:szCs w:val="19"/>
          <w:lang w:eastAsia="ja-JP"/>
        </w:rPr>
        <w:t>ally-</w:t>
      </w:r>
      <w:r w:rsidRPr="00926D5D">
        <w:rPr>
          <w:rFonts w:ascii="Arno Pro" w:hAnsi="Arno Pro"/>
          <w:bCs/>
          <w:kern w:val="22"/>
          <w:sz w:val="19"/>
          <w:szCs w:val="19"/>
          <w:lang w:eastAsia="ja-JP"/>
        </w:rPr>
        <w:t>stacked tubes of different diameters. Single-walled carbon nanotubes (SWCNTs) were successfully synthesized</w:t>
      </w:r>
      <w:r w:rsidR="006E27B0">
        <w:rPr>
          <w:rFonts w:ascii="Arno Pro" w:hAnsi="Arno Pro"/>
          <w:bCs/>
          <w:kern w:val="22"/>
          <w:sz w:val="19"/>
          <w:szCs w:val="19"/>
          <w:lang w:eastAsia="ja-JP"/>
        </w:rPr>
        <w:t xml:space="preserve"> later</w:t>
      </w:r>
      <w:r w:rsidRPr="00926D5D">
        <w:rPr>
          <w:rFonts w:ascii="Arno Pro" w:hAnsi="Arno Pro"/>
          <w:bCs/>
          <w:kern w:val="22"/>
          <w:sz w:val="19"/>
          <w:szCs w:val="19"/>
          <w:lang w:eastAsia="ja-JP"/>
        </w:rPr>
        <w:t>.</w:t>
      </w:r>
      <w:r w:rsidR="00061688" w:rsidRPr="00926D5D">
        <w:rPr>
          <w:rFonts w:ascii="Arno Pro" w:hAnsi="Arno Pro"/>
          <w:bCs/>
          <w:color w:val="FF0000"/>
          <w:kern w:val="22"/>
          <w:sz w:val="19"/>
          <w:szCs w:val="19"/>
          <w:lang w:eastAsia="ja-JP"/>
        </w:rPr>
        <w:fldChar w:fldCharType="begin" w:fldLock="1"/>
      </w:r>
      <w:r w:rsidR="007E5202">
        <w:rPr>
          <w:rFonts w:ascii="Arno Pro" w:hAnsi="Arno Pro"/>
          <w:bCs/>
          <w:color w:val="FF0000"/>
          <w:kern w:val="22"/>
          <w:sz w:val="19"/>
          <w:szCs w:val="19"/>
          <w:lang w:eastAsia="ja-JP"/>
        </w:rPr>
        <w:instrText>ADDIN CSL_CITATION {"citationItems":[{"id":"ITEM-1","itemData":{"abstract":"CARBON nanotubes1 are expected to have a wide variety of interesting properties. Capillarity in open tubes has already been demonstratedl-5 , while predictions regarding their electronic structure~ and mechanical strength9 remain to be tested. To examine the properties of these structures, one needs tubes with well defined morphologies, length, thickness and a number of concentric shells; but the normal carbon-arc synthesis10 • 11 yields a range of tube types. In particular, most calculations have been concerned with single-shell tubes, whereas the carbon-arc synth- esis produces almost entirely multi-shell tubes. Here we report the synthesis of abundant single-shell tubes with diameters of about one nanometre. Whereas the multi-shell nanotubes are formed on the carbon cathode, these single-shell tubes grow in the gas phase. Electron diffraction from a single tube allows us to confirm the helical arrangement of carbon hexagons deduced previously for multi-shell tubes1","author":[{"dropping-particle":"","family":"Sumio Iijima","given":"Toshinari Ichihashi","non-dropping-particle":"","parse-names":false,"suffix":""}],"container-title":"Nature","id":"ITEM-1","issue":"17","issued":{"date-parts":[["1993"]]},"page":"603-605","title":"Single-shell carbon nanotubes of 1-nm diameter","type":"article-journal","volume":"363"},"uris":["http://www.mendeley.com/documents/?uuid=d0be794d-9dfa-4006-b491-89939130a03f"]}],"mendeley":{"formattedCitation":"&lt;sup&gt;175&lt;/sup&gt;","plainTextFormattedCitation":"175","previouslyFormattedCitation":"&lt;sup&gt;175&lt;/sup&gt;"},"properties":{"noteIndex":0},"schema":"https://github.com/citation-style-language/schema/raw/master/csl-citation.json"}</w:instrText>
      </w:r>
      <w:r w:rsidR="00061688" w:rsidRPr="00926D5D">
        <w:rPr>
          <w:rFonts w:ascii="Arno Pro" w:hAnsi="Arno Pro"/>
          <w:bCs/>
          <w:color w:val="FF0000"/>
          <w:kern w:val="22"/>
          <w:sz w:val="19"/>
          <w:szCs w:val="19"/>
          <w:lang w:eastAsia="ja-JP"/>
        </w:rPr>
        <w:fldChar w:fldCharType="separate"/>
      </w:r>
      <w:r w:rsidR="007E5202" w:rsidRPr="007E5202">
        <w:rPr>
          <w:rFonts w:ascii="Arno Pro" w:hAnsi="Arno Pro"/>
          <w:bCs/>
          <w:noProof/>
          <w:color w:val="FF0000"/>
          <w:kern w:val="22"/>
          <w:sz w:val="19"/>
          <w:szCs w:val="19"/>
          <w:vertAlign w:val="superscript"/>
          <w:lang w:eastAsia="ja-JP"/>
        </w:rPr>
        <w:t>175</w:t>
      </w:r>
      <w:r w:rsidR="00061688" w:rsidRPr="00926D5D">
        <w:rPr>
          <w:rFonts w:ascii="Arno Pro" w:hAnsi="Arno Pro"/>
          <w:bCs/>
          <w:color w:val="FF0000"/>
          <w:kern w:val="22"/>
          <w:sz w:val="19"/>
          <w:szCs w:val="19"/>
          <w:lang w:eastAsia="ja-JP"/>
        </w:rPr>
        <w:fldChar w:fldCharType="end"/>
      </w:r>
      <w:r w:rsidR="00C02A42" w:rsidRPr="00926D5D">
        <w:rPr>
          <w:rFonts w:ascii="Arno Pro" w:hAnsi="Arno Pro"/>
          <w:bCs/>
          <w:color w:val="FF0000"/>
          <w:kern w:val="22"/>
          <w:sz w:val="19"/>
          <w:szCs w:val="19"/>
          <w:lang w:eastAsia="ja-JP"/>
        </w:rPr>
        <w:t xml:space="preserve"> </w:t>
      </w:r>
      <w:r w:rsidR="00C02A42" w:rsidRPr="00926D5D">
        <w:rPr>
          <w:rFonts w:ascii="Arno Pro" w:hAnsi="Arno Pro"/>
          <w:bCs/>
          <w:kern w:val="22"/>
          <w:sz w:val="19"/>
          <w:szCs w:val="19"/>
          <w:lang w:eastAsia="ja-JP"/>
        </w:rPr>
        <w:t>SWCNT</w:t>
      </w:r>
      <w:r w:rsidR="009B495F" w:rsidRPr="00926D5D">
        <w:rPr>
          <w:rFonts w:ascii="Arno Pro" w:hAnsi="Arno Pro"/>
          <w:bCs/>
          <w:kern w:val="22"/>
          <w:sz w:val="19"/>
          <w:szCs w:val="19"/>
          <w:lang w:eastAsia="ja-JP"/>
        </w:rPr>
        <w:t>s</w:t>
      </w:r>
      <w:r w:rsidR="00C02A42" w:rsidRPr="00926D5D">
        <w:rPr>
          <w:rFonts w:ascii="Arno Pro" w:hAnsi="Arno Pro"/>
          <w:bCs/>
          <w:kern w:val="22"/>
          <w:sz w:val="19"/>
          <w:szCs w:val="19"/>
          <w:lang w:eastAsia="ja-JP"/>
        </w:rPr>
        <w:t xml:space="preserve"> are promising material</w:t>
      </w:r>
      <w:r w:rsidRPr="00926D5D">
        <w:rPr>
          <w:rFonts w:ascii="Arno Pro" w:hAnsi="Arno Pro"/>
          <w:bCs/>
          <w:kern w:val="22"/>
          <w:sz w:val="19"/>
          <w:szCs w:val="19"/>
          <w:lang w:eastAsia="ja-JP"/>
        </w:rPr>
        <w:t>s for optoelectronics because of their charge carrier mobilities and diameter-dependent near-infrared photoluminescence.</w:t>
      </w:r>
      <w:r w:rsidR="00A3078F" w:rsidRPr="00926D5D">
        <w:rPr>
          <w:rFonts w:ascii="Arno Pro" w:hAnsi="Arno Pro"/>
          <w:bCs/>
          <w:color w:val="FF0000"/>
          <w:kern w:val="22"/>
          <w:sz w:val="19"/>
          <w:szCs w:val="19"/>
          <w:lang w:eastAsia="ja-JP"/>
        </w:rPr>
        <w:fldChar w:fldCharType="begin" w:fldLock="1"/>
      </w:r>
      <w:r w:rsidR="007E5202">
        <w:rPr>
          <w:rFonts w:ascii="Arno Pro" w:hAnsi="Arno Pro"/>
          <w:bCs/>
          <w:color w:val="FF0000"/>
          <w:kern w:val="22"/>
          <w:sz w:val="19"/>
          <w:szCs w:val="19"/>
          <w:lang w:eastAsia="ja-JP"/>
        </w:rPr>
        <w:instrText>ADDIN CSL_CITATION {"citationItems":[{"id":"ITEM-1","itemData":{"DOI":"10.1166/jctn.2009.1171","ISSN":"15461955","abstract":"Single-walled carbon nanotubes (SWCNTs) have received significant attention from the scientific community over the past 15 years. Of particular interest is the potential of these macromolecules for use in molecular electronics, chemical sensory technology, nanobiology, and transition metal catalysis. For effective applications, the selective functionalization of the aforementioned all-carbon framework is necessary but has been met with considerable challenges. Herein, we review our approach to the exploration of structural and electronic properties of SWCNTs within density functional theory (DFT). Our investigations include mechanistic studies on chemical reactions of SWCNTs with defect and exploration of transition metal doped variants and their ability to adsorb small gas molecules. Copyright © 2009 American Scientific Publishers.","author":[{"dropping-particle":"","family":"Yeung","given":"Charles See","non-dropping-particle":"","parse-names":false,"suffix":""},{"dropping-particle":"","family":"Tian","given":"Wei Quan","non-dropping-particle":"","parse-names":false,"suffix":""},{"dropping-particle":"","family":"Liu","given":"Lei Vincent","non-dropping-particle":"","parse-names":false,"suffix":""},{"dropping-particle":"","family":"Wang","given":"Yan Alexander","non-dropping-particle":"","parse-names":false,"suffix":""}],"container-title":"Journal of Computational and Theoretical Nanoscience","id":"ITEM-1","issue":"6","issued":{"date-parts":[["2009"]]},"page":"1213-1235","title":"Chemistry of single-walled carbon nanotubes","type":"article-journal","volume":"6"},"uris":["http://www.mendeley.com/documents/?uuid=73d2b9ac-0305-4ae6-9a82-a04fe513b506"]}],"mendeley":{"formattedCitation":"&lt;sup&gt;176&lt;/sup&gt;","plainTextFormattedCitation":"176","previouslyFormattedCitation":"&lt;sup&gt;176&lt;/sup&gt;"},"properties":{"noteIndex":0},"schema":"https://github.com/citation-style-language/schema/raw/master/csl-citation.json"}</w:instrText>
      </w:r>
      <w:r w:rsidR="00A3078F" w:rsidRPr="00926D5D">
        <w:rPr>
          <w:rFonts w:ascii="Arno Pro" w:hAnsi="Arno Pro"/>
          <w:bCs/>
          <w:color w:val="FF0000"/>
          <w:kern w:val="22"/>
          <w:sz w:val="19"/>
          <w:szCs w:val="19"/>
          <w:lang w:eastAsia="ja-JP"/>
        </w:rPr>
        <w:fldChar w:fldCharType="separate"/>
      </w:r>
      <w:r w:rsidR="007E5202" w:rsidRPr="007E5202">
        <w:rPr>
          <w:rFonts w:ascii="Arno Pro" w:hAnsi="Arno Pro"/>
          <w:bCs/>
          <w:noProof/>
          <w:color w:val="FF0000"/>
          <w:kern w:val="22"/>
          <w:sz w:val="19"/>
          <w:szCs w:val="19"/>
          <w:vertAlign w:val="superscript"/>
          <w:lang w:eastAsia="ja-JP"/>
        </w:rPr>
        <w:t>176</w:t>
      </w:r>
      <w:r w:rsidR="00A3078F" w:rsidRPr="00926D5D">
        <w:rPr>
          <w:rFonts w:ascii="Arno Pro" w:hAnsi="Arno Pro"/>
          <w:bCs/>
          <w:color w:val="FF0000"/>
          <w:kern w:val="22"/>
          <w:sz w:val="19"/>
          <w:szCs w:val="19"/>
          <w:lang w:eastAsia="ja-JP"/>
        </w:rPr>
        <w:fldChar w:fldCharType="end"/>
      </w:r>
    </w:p>
    <w:p w14:paraId="28F8B116" w14:textId="2859EC1A" w:rsidR="00C62723" w:rsidRDefault="00706CFB" w:rsidP="004F52C5">
      <w:pPr>
        <w:spacing w:after="0"/>
        <w:ind w:firstLineChars="100" w:firstLine="190"/>
        <w:rPr>
          <w:rFonts w:ascii="Arno Pro" w:hAnsi="Arno Pro"/>
          <w:bCs/>
          <w:color w:val="FF0000"/>
          <w:kern w:val="22"/>
          <w:sz w:val="19"/>
          <w:szCs w:val="19"/>
          <w:lang w:eastAsia="ja-JP"/>
        </w:rPr>
      </w:pPr>
      <w:r>
        <w:rPr>
          <w:rFonts w:ascii="Arno Pro" w:hAnsi="Arno Pro"/>
          <w:bCs/>
          <w:kern w:val="22"/>
          <w:sz w:val="19"/>
          <w:szCs w:val="19"/>
          <w:lang w:eastAsia="ja-JP"/>
        </w:rPr>
        <w:t xml:space="preserve">Exciton-polaritons were observed to form from </w:t>
      </w:r>
      <w:r w:rsidR="00DE018F" w:rsidRPr="00926D5D">
        <w:rPr>
          <w:rFonts w:ascii="Arno Pro" w:hAnsi="Arno Pro"/>
          <w:bCs/>
          <w:kern w:val="22"/>
          <w:sz w:val="19"/>
          <w:szCs w:val="19"/>
          <w:lang w:eastAsia="ja-JP"/>
        </w:rPr>
        <w:t>SWCNT</w:t>
      </w:r>
      <w:r w:rsidR="00583323">
        <w:rPr>
          <w:rFonts w:ascii="Arno Pro" w:hAnsi="Arno Pro"/>
          <w:bCs/>
          <w:kern w:val="22"/>
          <w:sz w:val="19"/>
          <w:szCs w:val="19"/>
          <w:lang w:eastAsia="ja-JP"/>
        </w:rPr>
        <w:t>s</w:t>
      </w:r>
      <w:r w:rsidR="00DE018F" w:rsidRPr="00926D5D">
        <w:rPr>
          <w:rFonts w:ascii="Arno Pro" w:hAnsi="Arno Pro"/>
          <w:bCs/>
          <w:kern w:val="22"/>
          <w:sz w:val="19"/>
          <w:szCs w:val="19"/>
          <w:lang w:eastAsia="ja-JP"/>
        </w:rPr>
        <w:t xml:space="preserve"> embedded in </w:t>
      </w:r>
      <w:r>
        <w:rPr>
          <w:rFonts w:ascii="Arno Pro" w:hAnsi="Arno Pro"/>
          <w:bCs/>
          <w:kern w:val="22"/>
          <w:sz w:val="19"/>
          <w:szCs w:val="19"/>
          <w:lang w:eastAsia="ja-JP"/>
        </w:rPr>
        <w:t>a</w:t>
      </w:r>
      <w:r w:rsidR="00DE018F" w:rsidRPr="00926D5D">
        <w:rPr>
          <w:rFonts w:ascii="Arno Pro" w:hAnsi="Arno Pro"/>
          <w:bCs/>
          <w:kern w:val="22"/>
          <w:sz w:val="19"/>
          <w:szCs w:val="19"/>
          <w:lang w:eastAsia="ja-JP"/>
        </w:rPr>
        <w:t xml:space="preserve"> polymer matrix </w:t>
      </w:r>
      <w:r>
        <w:rPr>
          <w:rFonts w:ascii="Arno Pro" w:hAnsi="Arno Pro"/>
          <w:bCs/>
          <w:kern w:val="22"/>
          <w:sz w:val="19"/>
          <w:szCs w:val="19"/>
          <w:lang w:eastAsia="ja-JP"/>
        </w:rPr>
        <w:t>i</w:t>
      </w:r>
      <w:r w:rsidR="00DE018F" w:rsidRPr="00926D5D">
        <w:rPr>
          <w:rFonts w:ascii="Arno Pro" w:hAnsi="Arno Pro"/>
          <w:bCs/>
          <w:kern w:val="22"/>
          <w:sz w:val="19"/>
          <w:szCs w:val="19"/>
          <w:lang w:eastAsia="ja-JP"/>
        </w:rPr>
        <w:t xml:space="preserve">n </w:t>
      </w:r>
      <w:r>
        <w:rPr>
          <w:rFonts w:ascii="Arno Pro" w:hAnsi="Arno Pro"/>
          <w:bCs/>
          <w:kern w:val="22"/>
          <w:sz w:val="19"/>
          <w:szCs w:val="19"/>
          <w:lang w:eastAsia="ja-JP"/>
        </w:rPr>
        <w:t>an</w:t>
      </w:r>
      <w:r w:rsidR="00DE018F" w:rsidRPr="00926D5D">
        <w:rPr>
          <w:rFonts w:ascii="Arno Pro" w:hAnsi="Arno Pro"/>
          <w:bCs/>
          <w:kern w:val="22"/>
          <w:sz w:val="19"/>
          <w:szCs w:val="19"/>
          <w:lang w:eastAsia="ja-JP"/>
        </w:rPr>
        <w:t xml:space="preserve"> FP cavity.</w:t>
      </w:r>
      <w:r w:rsidR="00794F46"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{"citationItems":[{"id":"ITEM-1","itemData":{"DOI":"10.1038/ncomms13078","ISSN":"20411723","abstract":"Exciton-polaritons form upon strong coupling between electronic excitations of a material and photonic states of a surrounding microcavity. In organic semiconductors the special nature of excited states leads to particularly strong coupling and facilitates condensation of exciton-polaritons at room temperature, which may lead to electrically pumped organic polariton lasers. However, charge carrier mobility and photo-stability in currently used materials is limited and exciton-polariton emission so far has been restricted to visible wavelengths. Here, we demonstrate strong light-matter coupling in the near infrared using single-walled carbon nanotubes (SWCNTs) in a polymer matrix and a planar metal-clad cavity. By exploiting the exceptional oscillator strength and sharp excitonic transition of (6,5) SWCNTs, we achieve large Rabi splitting (&gt;110 meV), efficient polariton relaxation and narrow band emission (&lt;15 meV). Given their high charge carrier mobility and excellent photostability, SWCNTs represent a promising new avenue towards practical exciton-polariton devices operating at telecommunication wavelengths.","author":[{"dropping-particle":"","family":"Graf","given":"Arko","non-dropping-particle":"","parse-names":false,"suffix":""},{"dropping-particle":"","family":"Tropf","given":"Laura","non-dropping-particle":"","parse-names":false,"suffix":""},{"dropping-particle":"","family":"Zakharko","given":"Yuriy","non-dropping-particle":"","parse-names":false,"suffix":""},{"dropping-particle":"","family":"Zaumseil","given":"Jana","non-dropping-particle":"","parse-names":false,"suffix":""},{"dropping-particle":"","family":"Gather","given":"Malte C.","non-dropping-particle":"","parse-names":false,"suffix":""}],"container-title":"Nature Communications","id":"ITEM-1","issued":{"date-parts":[["2016"]]},"page":"13078","publisher":"Nature Publishing Group","title":"Near-infrared exciton-polaritons in strongly coupled single-walled carbon nanotube microcavities","type":"article-journal","volume":"7"},"uris":["http://www.mendeley.com/documents/?uuid=e250e668-709e-42c6-8f72-d9090cf9a717"]}],"mendeley":{"formattedCitation":"&lt;sup&gt;71&lt;/sup&gt;","plainTextFormattedCitation":"71","previouslyFormattedCitation":"&lt;sup&gt;71&lt;/sup&gt;"},"properties":{"noteIndex":0},"schema":"https://github.com/citation-style-language/schema/raw/master/csl-citation.json"}</w:instrText>
      </w:r>
      <w:r w:rsidR="00794F46"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71</w:t>
      </w:r>
      <w:r w:rsidR="00794F46" w:rsidRPr="00926D5D">
        <w:rPr>
          <w:rFonts w:ascii="Arno Pro" w:hAnsi="Arno Pro"/>
          <w:bCs/>
          <w:color w:val="FF0000"/>
          <w:kern w:val="22"/>
          <w:sz w:val="19"/>
          <w:szCs w:val="19"/>
          <w:lang w:eastAsia="ja-JP"/>
        </w:rPr>
        <w:fldChar w:fldCharType="end"/>
      </w:r>
      <w:r w:rsidR="00DE018F" w:rsidRPr="00926D5D">
        <w:rPr>
          <w:rFonts w:ascii="Arno Pro" w:hAnsi="Arno Pro"/>
          <w:bCs/>
          <w:kern w:val="22"/>
          <w:sz w:val="19"/>
          <w:szCs w:val="19"/>
          <w:lang w:eastAsia="ja-JP"/>
        </w:rPr>
        <w:t xml:space="preserve"> </w:t>
      </w:r>
      <w:r w:rsidR="009A2CC4" w:rsidRPr="00926D5D">
        <w:rPr>
          <w:rFonts w:ascii="Arno Pro" w:hAnsi="Arno Pro"/>
          <w:bCs/>
          <w:kern w:val="22"/>
          <w:sz w:val="19"/>
          <w:szCs w:val="19"/>
          <w:lang w:eastAsia="ja-JP"/>
        </w:rPr>
        <w:t xml:space="preserve">Rabi splitting </w:t>
      </w:r>
      <w:r w:rsidR="00794F46">
        <w:rPr>
          <w:rFonts w:ascii="Arno Pro" w:hAnsi="Arno Pro"/>
          <w:bCs/>
          <w:kern w:val="22"/>
          <w:sz w:val="19"/>
          <w:szCs w:val="19"/>
          <w:lang w:eastAsia="ja-JP"/>
        </w:rPr>
        <w:t xml:space="preserve">of </w:t>
      </w:r>
      <w:r w:rsidR="00DE018F" w:rsidRPr="00926D5D">
        <w:rPr>
          <w:rFonts w:ascii="Arno Pro" w:hAnsi="Arno Pro"/>
          <w:bCs/>
          <w:kern w:val="22"/>
          <w:sz w:val="19"/>
          <w:szCs w:val="19"/>
          <w:lang w:eastAsia="ja-JP"/>
        </w:rPr>
        <w:t>over 110 meV was observed</w:t>
      </w:r>
      <w:r w:rsidR="009B495F" w:rsidRPr="00926D5D">
        <w:rPr>
          <w:rFonts w:ascii="Arno Pro" w:hAnsi="Arno Pro"/>
          <w:bCs/>
          <w:kern w:val="22"/>
          <w:sz w:val="19"/>
          <w:szCs w:val="19"/>
          <w:lang w:eastAsia="ja-JP"/>
        </w:rPr>
        <w:t xml:space="preserve"> as a result of the large oscillator strength and sharp excitonic transition</w:t>
      </w:r>
      <w:r w:rsidR="004C0184">
        <w:rPr>
          <w:rFonts w:ascii="Arno Pro" w:hAnsi="Arno Pro"/>
          <w:bCs/>
          <w:kern w:val="22"/>
          <w:sz w:val="19"/>
          <w:szCs w:val="19"/>
          <w:lang w:eastAsia="ja-JP"/>
        </w:rPr>
        <w:t>s of the SWCNTs</w:t>
      </w:r>
      <w:r w:rsidR="00B82B1D" w:rsidRPr="00926D5D">
        <w:rPr>
          <w:rFonts w:ascii="Arno Pro" w:hAnsi="Arno Pro"/>
          <w:bCs/>
          <w:kern w:val="22"/>
          <w:sz w:val="19"/>
          <w:szCs w:val="19"/>
          <w:lang w:eastAsia="ja-JP"/>
        </w:rPr>
        <w:t>.</w:t>
      </w:r>
      <w:r w:rsidR="00DC1AAC" w:rsidRPr="00926D5D">
        <w:rPr>
          <w:rFonts w:ascii="Arno Pro" w:hAnsi="Arno Pro"/>
          <w:bCs/>
          <w:kern w:val="22"/>
          <w:sz w:val="19"/>
          <w:szCs w:val="19"/>
          <w:lang w:eastAsia="ja-JP"/>
        </w:rPr>
        <w:t xml:space="preserve"> </w:t>
      </w:r>
      <w:r w:rsidR="00B82B1D" w:rsidRPr="00926D5D">
        <w:rPr>
          <w:rFonts w:ascii="Arno Pro" w:hAnsi="Arno Pro"/>
          <w:bCs/>
          <w:kern w:val="22"/>
          <w:sz w:val="19"/>
          <w:szCs w:val="19"/>
          <w:lang w:eastAsia="ja-JP"/>
        </w:rPr>
        <w:t>The</w:t>
      </w:r>
      <w:r w:rsidR="00DC1AAC" w:rsidRPr="00926D5D">
        <w:rPr>
          <w:rFonts w:ascii="Arno Pro" w:hAnsi="Arno Pro"/>
          <w:bCs/>
          <w:kern w:val="22"/>
          <w:sz w:val="19"/>
          <w:szCs w:val="19"/>
          <w:lang w:eastAsia="ja-JP"/>
        </w:rPr>
        <w:t xml:space="preserve"> </w:t>
      </w:r>
      <w:r w:rsidR="00D608E8" w:rsidRPr="00926D5D">
        <w:rPr>
          <w:rFonts w:ascii="Arno Pro" w:hAnsi="Arno Pro"/>
          <w:bCs/>
          <w:kern w:val="22"/>
          <w:sz w:val="19"/>
          <w:szCs w:val="19"/>
          <w:lang w:eastAsia="ja-JP"/>
        </w:rPr>
        <w:t>nea</w:t>
      </w:r>
      <w:r w:rsidR="009B495F" w:rsidRPr="00926D5D">
        <w:rPr>
          <w:rFonts w:ascii="Arno Pro" w:hAnsi="Arno Pro"/>
          <w:bCs/>
          <w:kern w:val="22"/>
          <w:sz w:val="19"/>
          <w:szCs w:val="19"/>
          <w:lang w:eastAsia="ja-JP"/>
        </w:rPr>
        <w:t>r</w:t>
      </w:r>
      <w:r w:rsidR="00D608E8" w:rsidRPr="00926D5D">
        <w:rPr>
          <w:rFonts w:ascii="Arno Pro" w:hAnsi="Arno Pro"/>
          <w:bCs/>
          <w:kern w:val="22"/>
          <w:sz w:val="19"/>
          <w:szCs w:val="19"/>
          <w:lang w:eastAsia="ja-JP"/>
        </w:rPr>
        <w:t xml:space="preserve">-infrared </w:t>
      </w:r>
      <w:r w:rsidR="00B82B1D" w:rsidRPr="00926D5D">
        <w:rPr>
          <w:rFonts w:ascii="Arno Pro" w:hAnsi="Arno Pro"/>
          <w:bCs/>
          <w:kern w:val="22"/>
          <w:sz w:val="19"/>
          <w:szCs w:val="19"/>
          <w:lang w:eastAsia="ja-JP"/>
        </w:rPr>
        <w:t xml:space="preserve">photoluminescence of SWCNT under strong coupling was observed only from </w:t>
      </w:r>
      <w:r w:rsidR="00DC1AAC" w:rsidRPr="00926D5D">
        <w:rPr>
          <w:rFonts w:ascii="Arno Pro" w:hAnsi="Arno Pro"/>
          <w:bCs/>
          <w:kern w:val="22"/>
          <w:sz w:val="19"/>
          <w:szCs w:val="19"/>
          <w:lang w:eastAsia="ja-JP"/>
        </w:rPr>
        <w:t xml:space="preserve">the </w:t>
      </w:r>
      <w:r w:rsidR="00B82B1D" w:rsidRPr="00926D5D">
        <w:rPr>
          <w:rFonts w:ascii="Arno Pro" w:hAnsi="Arno Pro"/>
          <w:bCs/>
          <w:kern w:val="22"/>
          <w:sz w:val="19"/>
          <w:szCs w:val="19"/>
          <w:lang w:eastAsia="ja-JP"/>
        </w:rPr>
        <w:t xml:space="preserve">lower </w:t>
      </w:r>
      <w:r w:rsidR="001E1EEF" w:rsidRPr="00926D5D">
        <w:rPr>
          <w:rFonts w:ascii="Arno Pro" w:hAnsi="Arno Pro"/>
          <w:bCs/>
          <w:kern w:val="22"/>
          <w:sz w:val="19"/>
          <w:szCs w:val="19"/>
          <w:lang w:eastAsia="ja-JP"/>
        </w:rPr>
        <w:t xml:space="preserve">polariton </w:t>
      </w:r>
      <w:r w:rsidR="00B82B1D" w:rsidRPr="00926D5D">
        <w:rPr>
          <w:rFonts w:ascii="Arno Pro" w:hAnsi="Arno Pro"/>
          <w:bCs/>
          <w:kern w:val="22"/>
          <w:sz w:val="19"/>
          <w:szCs w:val="19"/>
          <w:lang w:eastAsia="ja-JP"/>
        </w:rPr>
        <w:t>branch</w:t>
      </w:r>
      <w:r w:rsidR="009A2CC4" w:rsidRPr="00926D5D">
        <w:rPr>
          <w:rFonts w:ascii="Arno Pro" w:hAnsi="Arno Pro"/>
          <w:bCs/>
          <w:kern w:val="22"/>
          <w:sz w:val="19"/>
          <w:szCs w:val="19"/>
          <w:lang w:eastAsia="ja-JP"/>
        </w:rPr>
        <w:t>.</w:t>
      </w:r>
      <w:r w:rsidR="009A2CC4" w:rsidRPr="00926D5D">
        <w:rPr>
          <w:rFonts w:ascii="Arno Pro" w:hAnsi="Arno Pro"/>
          <w:bCs/>
          <w:color w:val="FF0000"/>
          <w:kern w:val="22"/>
          <w:sz w:val="19"/>
          <w:szCs w:val="19"/>
          <w:lang w:eastAsia="ja-JP"/>
        </w:rPr>
        <w:fldChar w:fldCharType="begin" w:fldLock="1"/>
      </w:r>
      <w:r w:rsidR="000A5E5C">
        <w:rPr>
          <w:rFonts w:ascii="Arno Pro" w:hAnsi="Arno Pro"/>
          <w:bCs/>
          <w:color w:val="FF0000"/>
          <w:kern w:val="22"/>
          <w:sz w:val="19"/>
          <w:szCs w:val="19"/>
          <w:lang w:eastAsia="ja-JP"/>
        </w:rPr>
        <w:instrText>ADDIN CSL_CITATION {"citationItems":[{"id":"ITEM-1","itemData":{"DOI":"10.1038/ncomms13078","ISSN":"20411723","abstract":"Exciton-polaritons form upon strong coupling between electronic excitations of a material and photonic states of a surrounding microcavity. In organic semiconductors the special nature of excited states leads to particularly strong coupling and facilitates condensation of exciton-polaritons at room temperature, which may lead to electrically pumped organic polariton lasers. However, charge carrier mobility and photo-stability in currently used materials is limited and exciton-polariton emission so far has been restricted to visible wavelengths. Here, we demonstrate strong light-matter coupling in the near infrared using single-walled carbon nanotubes (SWCNTs) in a polymer matrix and a planar metal-clad cavity. By exploiting the exceptional oscillator strength and sharp excitonic transition of (6,5) SWCNTs, we achieve large Rabi splitting (&gt;110 meV), efficient polariton relaxation and narrow band emission (&lt;15 meV). Given their high charge carrier mobility and excellent photostability, SWCNTs represent a promising new avenue towards practical exciton-polariton devices operating at telecommunication wavelengths.","author":[{"dropping-particle":"","family":"Graf","given":"Arko","non-dropping-particle":"","parse-names":false,"suffix":""},{"dropping-particle":"","family":"Tropf","given":"Laura","non-dropping-particle":"","parse-names":false,"suffix":""},{"dropping-particle":"","family":"Zakharko","given":"Yuriy","non-dropping-particle":"","parse-names":false,"suffix":""},{"dropping-particle":"","family":"Zaumseil","given":"Jana","non-dropping-particle":"","parse-names":false,"suffix":""},{"dropping-particle":"","family":"Gather","given":"Malte C.","non-dropping-particle":"","parse-names":false,"suffix":""}],"container-title":"Nature Communications","id":"ITEM-1","issued":{"date-parts":[["2016"]]},"page":"13078","publisher":"Nature Publishing Group","title":"Near-infrared exciton-polaritons in strongly coupled single-walled carbon nanotube microcavities","type":"article-journal","volume":"7"},"uris":["http://www.mendeley.com/documents/?uuid=e250e668-709e-42c6-8f72-d9090cf9a717"]}],"mendeley":{"formattedCitation":"&lt;sup&gt;71&lt;/sup&gt;","plainTextFormattedCitation":"71","previouslyFormattedCitation":"&lt;sup&gt;71&lt;/sup&gt;"},"properties":{"noteIndex":0},"schema":"https://github.com/citation-style-language/schema/raw/master/csl-citation.json"}</w:instrText>
      </w:r>
      <w:r w:rsidR="009A2CC4" w:rsidRPr="00926D5D">
        <w:rPr>
          <w:rFonts w:ascii="Arno Pro" w:hAnsi="Arno Pro"/>
          <w:bCs/>
          <w:color w:val="FF0000"/>
          <w:kern w:val="22"/>
          <w:sz w:val="19"/>
          <w:szCs w:val="19"/>
          <w:lang w:eastAsia="ja-JP"/>
        </w:rPr>
        <w:fldChar w:fldCharType="separate"/>
      </w:r>
      <w:r w:rsidR="00B833BD" w:rsidRPr="00B833BD">
        <w:rPr>
          <w:rFonts w:ascii="Arno Pro" w:hAnsi="Arno Pro"/>
          <w:bCs/>
          <w:noProof/>
          <w:color w:val="FF0000"/>
          <w:kern w:val="22"/>
          <w:sz w:val="19"/>
          <w:szCs w:val="19"/>
          <w:vertAlign w:val="superscript"/>
          <w:lang w:eastAsia="ja-JP"/>
        </w:rPr>
        <w:t>71</w:t>
      </w:r>
      <w:r w:rsidR="009A2CC4" w:rsidRPr="00926D5D">
        <w:rPr>
          <w:rFonts w:ascii="Arno Pro" w:hAnsi="Arno Pro"/>
          <w:bCs/>
          <w:color w:val="FF0000"/>
          <w:kern w:val="22"/>
          <w:sz w:val="19"/>
          <w:szCs w:val="19"/>
          <w:lang w:eastAsia="ja-JP"/>
        </w:rPr>
        <w:fldChar w:fldCharType="end"/>
      </w:r>
      <w:r w:rsidR="00151F21" w:rsidRPr="00926D5D">
        <w:rPr>
          <w:rFonts w:ascii="Arno Pro" w:hAnsi="Arno Pro"/>
          <w:bCs/>
          <w:color w:val="FF0000"/>
          <w:kern w:val="22"/>
          <w:sz w:val="19"/>
          <w:szCs w:val="19"/>
          <w:lang w:eastAsia="ja-JP"/>
        </w:rPr>
        <w:t xml:space="preserve"> </w:t>
      </w:r>
      <w:r w:rsidR="00151F21" w:rsidRPr="00926D5D">
        <w:rPr>
          <w:rFonts w:ascii="Arno Pro" w:hAnsi="Arno Pro"/>
          <w:bCs/>
          <w:kern w:val="22"/>
          <w:sz w:val="19"/>
          <w:szCs w:val="19"/>
          <w:lang w:eastAsia="ja-JP"/>
        </w:rPr>
        <w:t xml:space="preserve">Later, </w:t>
      </w:r>
      <w:r w:rsidR="001E1EEF" w:rsidRPr="00926D5D">
        <w:rPr>
          <w:rFonts w:ascii="Arno Pro" w:hAnsi="Arno Pro"/>
          <w:bCs/>
          <w:kern w:val="22"/>
          <w:sz w:val="19"/>
          <w:szCs w:val="19"/>
          <w:lang w:eastAsia="ja-JP"/>
        </w:rPr>
        <w:t>the exciton-polariton emission of SWCNT</w:t>
      </w:r>
      <w:r w:rsidR="004C0184">
        <w:rPr>
          <w:rFonts w:ascii="Arno Pro" w:hAnsi="Arno Pro"/>
          <w:bCs/>
          <w:kern w:val="22"/>
          <w:sz w:val="19"/>
          <w:szCs w:val="19"/>
          <w:lang w:eastAsia="ja-JP"/>
        </w:rPr>
        <w:t>s</w:t>
      </w:r>
      <w:r w:rsidR="001E1EEF" w:rsidRPr="00926D5D">
        <w:rPr>
          <w:rFonts w:ascii="Arno Pro" w:hAnsi="Arno Pro"/>
          <w:bCs/>
          <w:kern w:val="22"/>
          <w:sz w:val="19"/>
          <w:szCs w:val="19"/>
          <w:lang w:eastAsia="ja-JP"/>
        </w:rPr>
        <w:t xml:space="preserve"> was controlled by </w:t>
      </w:r>
      <w:r w:rsidR="00B7676B" w:rsidRPr="00926D5D">
        <w:rPr>
          <w:rFonts w:ascii="Arno Pro" w:hAnsi="Arno Pro"/>
          <w:bCs/>
          <w:kern w:val="22"/>
          <w:sz w:val="19"/>
          <w:szCs w:val="19"/>
        </w:rPr>
        <w:t>electrical pump</w:t>
      </w:r>
      <w:r w:rsidR="001E1EEF" w:rsidRPr="00926D5D">
        <w:rPr>
          <w:rFonts w:ascii="Arno Pro" w:hAnsi="Arno Pro"/>
          <w:bCs/>
          <w:kern w:val="22"/>
          <w:sz w:val="19"/>
          <w:szCs w:val="19"/>
        </w:rPr>
        <w:t xml:space="preserve">ing in </w:t>
      </w:r>
      <w:r w:rsidR="004C0184">
        <w:rPr>
          <w:rFonts w:ascii="Arno Pro" w:hAnsi="Arno Pro"/>
          <w:bCs/>
          <w:kern w:val="22"/>
          <w:sz w:val="19"/>
          <w:szCs w:val="19"/>
        </w:rPr>
        <w:t>an</w:t>
      </w:r>
      <w:r w:rsidR="00151F21" w:rsidRPr="00926D5D">
        <w:rPr>
          <w:rFonts w:ascii="Arno Pro" w:hAnsi="Arno Pro"/>
          <w:bCs/>
          <w:kern w:val="22"/>
          <w:sz w:val="19"/>
          <w:szCs w:val="19"/>
          <w:lang w:eastAsia="ja-JP"/>
        </w:rPr>
        <w:t xml:space="preserve"> </w:t>
      </w:r>
      <w:r w:rsidR="00151F21" w:rsidRPr="00926D5D">
        <w:rPr>
          <w:rFonts w:ascii="Arno Pro" w:hAnsi="Arno Pro"/>
          <w:bCs/>
          <w:kern w:val="22"/>
          <w:sz w:val="19"/>
          <w:szCs w:val="19"/>
        </w:rPr>
        <w:t>FP cavity</w:t>
      </w:r>
      <w:r w:rsidR="001E1EEF" w:rsidRPr="00926D5D">
        <w:rPr>
          <w:rFonts w:ascii="Arno Pro" w:hAnsi="Arno Pro"/>
          <w:bCs/>
          <w:kern w:val="22"/>
          <w:sz w:val="19"/>
          <w:szCs w:val="19"/>
        </w:rPr>
        <w:t xml:space="preserve"> integrated with</w:t>
      </w:r>
      <w:r w:rsidR="00FB6B0C">
        <w:rPr>
          <w:rFonts w:ascii="Arno Pro" w:hAnsi="Arno Pro"/>
          <w:bCs/>
          <w:kern w:val="22"/>
          <w:sz w:val="19"/>
          <w:szCs w:val="19"/>
        </w:rPr>
        <w:t xml:space="preserve"> a</w:t>
      </w:r>
      <w:r w:rsidR="001E1EEF" w:rsidRPr="00926D5D">
        <w:rPr>
          <w:rFonts w:ascii="Arno Pro" w:hAnsi="Arno Pro"/>
          <w:bCs/>
          <w:kern w:val="22"/>
          <w:sz w:val="19"/>
          <w:szCs w:val="19"/>
        </w:rPr>
        <w:t xml:space="preserve"> field-effect transistor</w:t>
      </w:r>
      <w:r w:rsidR="00151F21" w:rsidRPr="00926D5D">
        <w:rPr>
          <w:rFonts w:ascii="Arno Pro" w:hAnsi="Arno Pro"/>
          <w:bCs/>
          <w:kern w:val="22"/>
          <w:sz w:val="19"/>
          <w:szCs w:val="19"/>
        </w:rPr>
        <w:t>.</w:t>
      </w:r>
      <w:r w:rsidR="00151F21" w:rsidRPr="00926D5D">
        <w:rPr>
          <w:rFonts w:ascii="Arno Pro" w:hAnsi="Arno Pro"/>
          <w:bCs/>
          <w:color w:val="FF0000"/>
          <w:kern w:val="22"/>
          <w:sz w:val="19"/>
          <w:szCs w:val="19"/>
        </w:rPr>
        <w:fldChar w:fldCharType="begin" w:fldLock="1"/>
      </w:r>
      <w:r w:rsidR="007E5202">
        <w:rPr>
          <w:rFonts w:ascii="Arno Pro" w:hAnsi="Arno Pro"/>
          <w:bCs/>
          <w:color w:val="FF0000"/>
          <w:kern w:val="22"/>
          <w:sz w:val="19"/>
          <w:szCs w:val="19"/>
        </w:rPr>
        <w:instrText xml:space="preserve">ADDIN CSL_CITATION {"citationItems":[{"id":"ITEM-1","itemData":{"DOI":"10.1038/nmat4940","ISSN":"14764660","PMID":"28714985","abstract":"Exciton-polaritons are hybrid light-matter particles that form upon strong coupling of an excitonic transition to a cavity mode. As bosons, polaritons can form condensates with coherent laser-like emission. For organic materials, optically pumped condensation was achieved at room temperature but electrically pumped condensation remains elusive due to insufficient polariton densities. Here we combine the outstanding optical and electronic properties of purified, solution-processed semiconducting (6,5) single-walled carbon nanotubes (SWCNTs) in a microcavity-integrated light-emitting field-effect transistor to realize efficient electrical pumping of exciton-polaritons at room temperature with high current densities (&gt;10 kA cm â '2) and tunability in the near-infrared (1,060 nm to 1,530 nm). We demonstrate thermalization of SWCNT polaritons, exciton-polariton pumping rates </w:instrText>
      </w:r>
      <w:r w:rsidR="007E5202">
        <w:rPr>
          <w:rFonts w:ascii="Arno Pro" w:hAnsi="Arno Pro" w:hint="eastAsia"/>
          <w:bCs/>
          <w:color w:val="FF0000"/>
          <w:kern w:val="22"/>
          <w:sz w:val="19"/>
          <w:szCs w:val="19"/>
        </w:rPr>
        <w:instrText>â</w:instrText>
      </w:r>
      <w:r w:rsidR="007E5202">
        <w:rPr>
          <w:rFonts w:ascii="Arno Pro" w:hAnsi="Arno Pro"/>
          <w:bCs/>
          <w:color w:val="FF0000"/>
          <w:kern w:val="22"/>
          <w:sz w:val="19"/>
          <w:szCs w:val="19"/>
        </w:rPr>
        <w:instrText xml:space="preserve"> 1/410 4 times higher than in current organic polariton devices, direct control over the coupling strength (Rabi splitting) via the applied gate voltage, and a tenfold enhancement of polaritonic over excitonic emission. This powerful material-device combination paves the way to carbon-based polariton emitters and possibly lasers.","author":[{"dropping-particle":"","family":"Graf","given":"Arko","non-dropping-particle":"","parse-names":false,"suffix":""},{"dropping-particle":"","family":"Held","given":"Martin","non-dropping-particle":"","parse-names":false,"suffix":""},{"dropping-particle":"","family":"Zakharko","given":"Yuriy","non-dropping-particle":"","parse-names":false,"suffix":""},{"dropping-particle":"","family":"Tropf","given":"Laura","non-dropping-particle":"","parse-names":false,"suffix":""},{"dropping-particle":"","family":"Gather","given":"Malte C.","non-dropping-particle":"","parse-names":false,"suffix":""},{"dropping-particle":"","family":"Zaumseil","given":"Jana","non-dropping-particle":"","parse-names":false,"suffix":""}],"container-title":"Nature Materials","id":"ITEM-1","issue":"9","issued":{"date-parts":[["2017"]]},"page":"911-917","title":"Electrical pumping and tuning of exciton-polaritons in carbon nanotube microcavities","type":"article-journal","volume":"16"},"uris":["http://www.mendeley.com/documents/?uuid=c093f856-e462-4a6f-981f-656a710dfd6b"]}],"mendeley":{"formattedCitation":"&lt;sup&gt;177&lt;/sup&gt;","plainTextFormattedCitation":"177","previouslyFormattedCitation":"&lt;sup&gt;177&lt;/sup&gt;"},"properties":{"noteIndex":0},"schema":"https://github.com/citation-style-language/schema/raw/master/csl-citation.json"}</w:instrText>
      </w:r>
      <w:r w:rsidR="00151F21" w:rsidRPr="00926D5D">
        <w:rPr>
          <w:rFonts w:ascii="Arno Pro" w:hAnsi="Arno Pro"/>
          <w:bCs/>
          <w:color w:val="FF0000"/>
          <w:kern w:val="22"/>
          <w:sz w:val="19"/>
          <w:szCs w:val="19"/>
        </w:rPr>
        <w:fldChar w:fldCharType="separate"/>
      </w:r>
      <w:r w:rsidR="007E5202" w:rsidRPr="007E5202">
        <w:rPr>
          <w:rFonts w:ascii="Arno Pro" w:hAnsi="Arno Pro"/>
          <w:bCs/>
          <w:noProof/>
          <w:color w:val="FF0000"/>
          <w:kern w:val="22"/>
          <w:sz w:val="19"/>
          <w:szCs w:val="19"/>
          <w:vertAlign w:val="superscript"/>
        </w:rPr>
        <w:t>177</w:t>
      </w:r>
      <w:r w:rsidR="00151F21" w:rsidRPr="00926D5D">
        <w:rPr>
          <w:rFonts w:ascii="Arno Pro" w:hAnsi="Arno Pro"/>
          <w:bCs/>
          <w:color w:val="FF0000"/>
          <w:kern w:val="22"/>
          <w:sz w:val="19"/>
          <w:szCs w:val="19"/>
        </w:rPr>
        <w:fldChar w:fldCharType="end"/>
      </w:r>
      <w:r w:rsidR="00994DD8" w:rsidRPr="00926D5D">
        <w:rPr>
          <w:rFonts w:ascii="Arno Pro" w:hAnsi="Arno Pro"/>
          <w:bCs/>
          <w:color w:val="FF0000"/>
          <w:kern w:val="22"/>
          <w:sz w:val="19"/>
          <w:szCs w:val="19"/>
        </w:rPr>
        <w:t xml:space="preserve"> </w:t>
      </w:r>
      <w:r w:rsidR="00994DD8" w:rsidRPr="00926D5D">
        <w:rPr>
          <w:rFonts w:ascii="Arno Pro" w:hAnsi="Arno Pro"/>
          <w:bCs/>
          <w:kern w:val="22"/>
          <w:sz w:val="19"/>
          <w:szCs w:val="19"/>
        </w:rPr>
        <w:t>The luminesce</w:t>
      </w:r>
      <w:r w:rsidR="00DE018F" w:rsidRPr="00926D5D">
        <w:rPr>
          <w:rFonts w:ascii="Arno Pro" w:hAnsi="Arno Pro"/>
          <w:bCs/>
          <w:kern w:val="22"/>
          <w:sz w:val="19"/>
          <w:szCs w:val="19"/>
        </w:rPr>
        <w:t>nce from SWCNT</w:t>
      </w:r>
      <w:r w:rsidR="004C0184">
        <w:rPr>
          <w:rFonts w:ascii="Arno Pro" w:hAnsi="Arno Pro"/>
          <w:bCs/>
          <w:kern w:val="22"/>
          <w:sz w:val="19"/>
          <w:szCs w:val="19"/>
        </w:rPr>
        <w:t>s</w:t>
      </w:r>
      <w:r w:rsidR="00DE018F" w:rsidRPr="00926D5D">
        <w:rPr>
          <w:rFonts w:ascii="Arno Pro" w:hAnsi="Arno Pro"/>
          <w:bCs/>
          <w:kern w:val="22"/>
          <w:sz w:val="19"/>
          <w:szCs w:val="19"/>
        </w:rPr>
        <w:t xml:space="preserve"> under strong coupling was always observed from</w:t>
      </w:r>
      <w:r w:rsidR="001536B4">
        <w:rPr>
          <w:rFonts w:ascii="Arno Pro" w:hAnsi="Arno Pro"/>
          <w:bCs/>
          <w:kern w:val="22"/>
          <w:sz w:val="19"/>
          <w:szCs w:val="19"/>
        </w:rPr>
        <w:t xml:space="preserve"> the</w:t>
      </w:r>
      <w:r w:rsidR="00994DD8" w:rsidRPr="00926D5D">
        <w:rPr>
          <w:rFonts w:ascii="Arno Pro" w:hAnsi="Arno Pro"/>
          <w:bCs/>
          <w:kern w:val="22"/>
          <w:sz w:val="19"/>
          <w:szCs w:val="19"/>
          <w:lang w:eastAsia="ja-JP"/>
        </w:rPr>
        <w:t xml:space="preserve"> LP either by optical excitation or electrical pumping.</w:t>
      </w:r>
      <w:r w:rsidR="00D608E8" w:rsidRPr="00926D5D">
        <w:rPr>
          <w:rFonts w:ascii="Arno Pro" w:hAnsi="Arno Pro"/>
          <w:bCs/>
          <w:kern w:val="22"/>
          <w:sz w:val="19"/>
          <w:szCs w:val="19"/>
          <w:lang w:eastAsia="ja-JP"/>
        </w:rPr>
        <w:t xml:space="preserve"> The coupling strength</w:t>
      </w:r>
      <w:r w:rsidR="00A7009F" w:rsidRPr="00926D5D">
        <w:rPr>
          <w:rFonts w:ascii="Arno Pro" w:hAnsi="Arno Pro"/>
          <w:bCs/>
          <w:kern w:val="22"/>
          <w:sz w:val="19"/>
          <w:szCs w:val="19"/>
          <w:lang w:eastAsia="ja-JP"/>
        </w:rPr>
        <w:t>s</w:t>
      </w:r>
      <w:r w:rsidR="00D608E8" w:rsidRPr="00926D5D">
        <w:rPr>
          <w:rFonts w:ascii="Arno Pro" w:hAnsi="Arno Pro"/>
          <w:bCs/>
          <w:kern w:val="22"/>
          <w:sz w:val="19"/>
          <w:szCs w:val="19"/>
          <w:lang w:eastAsia="ja-JP"/>
        </w:rPr>
        <w:t xml:space="preserve"> of </w:t>
      </w:r>
      <w:r w:rsidR="00DE018F" w:rsidRPr="00926D5D">
        <w:rPr>
          <w:rFonts w:ascii="Arno Pro" w:hAnsi="Arno Pro"/>
          <w:bCs/>
          <w:kern w:val="22"/>
          <w:sz w:val="19"/>
          <w:szCs w:val="19"/>
          <w:lang w:eastAsia="ja-JP"/>
        </w:rPr>
        <w:t xml:space="preserve">the SWCNT exciton and cavity modes </w:t>
      </w:r>
      <w:r w:rsidR="00D608E8" w:rsidRPr="00926D5D">
        <w:rPr>
          <w:rFonts w:ascii="Arno Pro" w:hAnsi="Arno Pro"/>
          <w:bCs/>
          <w:kern w:val="22"/>
          <w:sz w:val="19"/>
          <w:szCs w:val="19"/>
          <w:lang w:eastAsia="ja-JP"/>
        </w:rPr>
        <w:t>w</w:t>
      </w:r>
      <w:r w:rsidR="00A7009F" w:rsidRPr="00926D5D">
        <w:rPr>
          <w:rFonts w:ascii="Arno Pro" w:hAnsi="Arno Pro"/>
          <w:bCs/>
          <w:kern w:val="22"/>
          <w:sz w:val="19"/>
          <w:szCs w:val="19"/>
          <w:lang w:eastAsia="ja-JP"/>
        </w:rPr>
        <w:t>ere</w:t>
      </w:r>
      <w:r w:rsidR="00D608E8" w:rsidRPr="00926D5D">
        <w:rPr>
          <w:rFonts w:ascii="Arno Pro" w:hAnsi="Arno Pro"/>
          <w:bCs/>
          <w:kern w:val="22"/>
          <w:sz w:val="19"/>
          <w:szCs w:val="19"/>
          <w:lang w:eastAsia="ja-JP"/>
        </w:rPr>
        <w:t xml:space="preserve"> modulated by the addition of electrons or holes, leading to a change in </w:t>
      </w:r>
      <w:r w:rsidR="00DE018F" w:rsidRPr="00926D5D">
        <w:rPr>
          <w:rFonts w:ascii="Arno Pro" w:hAnsi="Arno Pro"/>
          <w:bCs/>
          <w:kern w:val="22"/>
          <w:sz w:val="19"/>
          <w:szCs w:val="19"/>
          <w:lang w:eastAsia="ja-JP"/>
        </w:rPr>
        <w:t xml:space="preserve">the emission efficiency and a shift </w:t>
      </w:r>
      <w:r w:rsidR="00D608E8" w:rsidRPr="00926D5D">
        <w:rPr>
          <w:rFonts w:ascii="Arno Pro" w:hAnsi="Arno Pro"/>
          <w:bCs/>
          <w:kern w:val="22"/>
          <w:sz w:val="19"/>
          <w:szCs w:val="19"/>
          <w:lang w:eastAsia="ja-JP"/>
        </w:rPr>
        <w:t xml:space="preserve">in </w:t>
      </w:r>
      <w:r w:rsidR="00DE018F" w:rsidRPr="00926D5D">
        <w:rPr>
          <w:rFonts w:ascii="Arno Pro" w:hAnsi="Arno Pro"/>
          <w:bCs/>
          <w:kern w:val="22"/>
          <w:sz w:val="19"/>
          <w:szCs w:val="19"/>
          <w:lang w:eastAsia="ja-JP"/>
        </w:rPr>
        <w:t>the emission wavelength.</w:t>
      </w:r>
      <w:r w:rsidR="0052491D" w:rsidRPr="00926D5D">
        <w:rPr>
          <w:rFonts w:ascii="Arno Pro" w:hAnsi="Arno Pro"/>
          <w:bCs/>
          <w:kern w:val="22"/>
          <w:sz w:val="19"/>
          <w:szCs w:val="19"/>
          <w:lang w:eastAsia="ja-JP"/>
        </w:rPr>
        <w:t xml:space="preserve"> </w:t>
      </w:r>
      <w:r w:rsidR="00102C59" w:rsidRPr="00926D5D">
        <w:rPr>
          <w:rFonts w:ascii="Arno Pro" w:hAnsi="Arno Pro"/>
          <w:bCs/>
          <w:kern w:val="22"/>
          <w:sz w:val="19"/>
          <w:szCs w:val="19"/>
          <w:lang w:eastAsia="ja-JP"/>
        </w:rPr>
        <w:t>T</w:t>
      </w:r>
      <w:r w:rsidR="0052491D" w:rsidRPr="00926D5D">
        <w:rPr>
          <w:rFonts w:ascii="Arno Pro" w:hAnsi="Arno Pro"/>
          <w:bCs/>
          <w:kern w:val="22"/>
          <w:sz w:val="19"/>
          <w:szCs w:val="19"/>
          <w:lang w:eastAsia="ja-JP"/>
        </w:rPr>
        <w:t xml:space="preserve">he </w:t>
      </w:r>
      <w:r w:rsidR="00DE018F" w:rsidRPr="00926D5D">
        <w:rPr>
          <w:rFonts w:ascii="Arno Pro" w:hAnsi="Arno Pro"/>
          <w:bCs/>
          <w:kern w:val="22"/>
          <w:sz w:val="19"/>
          <w:szCs w:val="19"/>
          <w:lang w:eastAsia="ja-JP"/>
        </w:rPr>
        <w:t>c</w:t>
      </w:r>
      <w:r w:rsidR="00AD0DF1">
        <w:rPr>
          <w:rFonts w:ascii="Arno Pro" w:hAnsi="Arno Pro"/>
          <w:bCs/>
          <w:kern w:val="22"/>
          <w:sz w:val="19"/>
          <w:szCs w:val="19"/>
          <w:lang w:eastAsia="ja-JP"/>
        </w:rPr>
        <w:t>ontrollable</w:t>
      </w:r>
      <w:r w:rsidR="0052491D" w:rsidRPr="00926D5D">
        <w:rPr>
          <w:rFonts w:ascii="Arno Pro" w:hAnsi="Arno Pro"/>
          <w:bCs/>
          <w:kern w:val="22"/>
          <w:sz w:val="19"/>
          <w:szCs w:val="19"/>
          <w:lang w:eastAsia="ja-JP"/>
        </w:rPr>
        <w:t xml:space="preserve"> strong coupling of </w:t>
      </w:r>
      <w:r w:rsidR="00AD0DF1">
        <w:rPr>
          <w:rFonts w:ascii="Arno Pro" w:hAnsi="Arno Pro"/>
          <w:bCs/>
          <w:kern w:val="22"/>
          <w:sz w:val="19"/>
          <w:szCs w:val="19"/>
          <w:lang w:eastAsia="ja-JP"/>
        </w:rPr>
        <w:t xml:space="preserve">positive </w:t>
      </w:r>
      <w:r w:rsidR="00DE018F" w:rsidRPr="00926D5D">
        <w:rPr>
          <w:rFonts w:ascii="Arno Pro" w:hAnsi="Arno Pro"/>
          <w:bCs/>
          <w:kern w:val="22"/>
          <w:sz w:val="19"/>
          <w:szCs w:val="19"/>
          <w:lang w:eastAsia="ja-JP"/>
        </w:rPr>
        <w:t>trion</w:t>
      </w:r>
      <w:r w:rsidR="00DA7EFF">
        <w:rPr>
          <w:rFonts w:ascii="Arno Pro" w:hAnsi="Arno Pro"/>
          <w:bCs/>
          <w:kern w:val="22"/>
          <w:sz w:val="19"/>
          <w:szCs w:val="19"/>
          <w:lang w:eastAsia="ja-JP"/>
        </w:rPr>
        <w:t>s</w:t>
      </w:r>
      <w:r w:rsidR="00DE018F" w:rsidRPr="00926D5D">
        <w:rPr>
          <w:rFonts w:ascii="Arno Pro" w:hAnsi="Arno Pro"/>
          <w:bCs/>
          <w:kern w:val="22"/>
          <w:sz w:val="19"/>
          <w:szCs w:val="19"/>
          <w:lang w:eastAsia="ja-JP"/>
        </w:rPr>
        <w:t xml:space="preserve"> in SWCNT</w:t>
      </w:r>
      <w:r w:rsidR="001536B4">
        <w:rPr>
          <w:rFonts w:ascii="Arno Pro" w:hAnsi="Arno Pro"/>
          <w:bCs/>
          <w:kern w:val="22"/>
          <w:sz w:val="19"/>
          <w:szCs w:val="19"/>
          <w:lang w:eastAsia="ja-JP"/>
        </w:rPr>
        <w:t>s</w:t>
      </w:r>
      <w:r w:rsidR="00DE018F" w:rsidRPr="00926D5D">
        <w:rPr>
          <w:rFonts w:ascii="Arno Pro" w:hAnsi="Arno Pro"/>
          <w:bCs/>
          <w:kern w:val="22"/>
          <w:sz w:val="19"/>
          <w:szCs w:val="19"/>
          <w:lang w:eastAsia="ja-JP"/>
        </w:rPr>
        <w:t xml:space="preserve"> was realized</w:t>
      </w:r>
      <w:r w:rsidR="00102C59" w:rsidRPr="00926D5D">
        <w:rPr>
          <w:rFonts w:ascii="Arno Pro" w:hAnsi="Arno Pro"/>
          <w:bCs/>
          <w:kern w:val="22"/>
          <w:sz w:val="19"/>
          <w:szCs w:val="19"/>
          <w:lang w:eastAsia="ja-JP"/>
        </w:rPr>
        <w:t xml:space="preserve"> </w:t>
      </w:r>
      <w:r w:rsidR="00DA7EFF">
        <w:rPr>
          <w:rFonts w:ascii="Arno Pro" w:hAnsi="Arno Pro"/>
          <w:bCs/>
          <w:kern w:val="22"/>
          <w:sz w:val="19"/>
          <w:szCs w:val="19"/>
          <w:lang w:eastAsia="ja-JP"/>
        </w:rPr>
        <w:t xml:space="preserve">by </w:t>
      </w:r>
      <w:r w:rsidR="00102C59" w:rsidRPr="00926D5D">
        <w:rPr>
          <w:rFonts w:ascii="Arno Pro" w:hAnsi="Arno Pro"/>
          <w:bCs/>
          <w:kern w:val="22"/>
          <w:sz w:val="19"/>
          <w:szCs w:val="19"/>
          <w:lang w:eastAsia="ja-JP"/>
        </w:rPr>
        <w:t>hole-doping of SWCNT</w:t>
      </w:r>
      <w:r w:rsidR="00DA7EFF">
        <w:rPr>
          <w:rFonts w:ascii="Arno Pro" w:hAnsi="Arno Pro"/>
          <w:bCs/>
          <w:kern w:val="22"/>
          <w:sz w:val="19"/>
          <w:szCs w:val="19"/>
          <w:lang w:eastAsia="ja-JP"/>
        </w:rPr>
        <w:t>s</w:t>
      </w:r>
      <w:r w:rsidR="00102C59" w:rsidRPr="00926D5D">
        <w:rPr>
          <w:rFonts w:ascii="Arno Pro" w:hAnsi="Arno Pro"/>
          <w:bCs/>
          <w:kern w:val="22"/>
          <w:sz w:val="19"/>
          <w:szCs w:val="19"/>
          <w:lang w:eastAsia="ja-JP"/>
        </w:rPr>
        <w:t xml:space="preserve"> </w:t>
      </w:r>
      <w:r w:rsidR="00DA7EFF">
        <w:rPr>
          <w:rFonts w:ascii="Arno Pro" w:hAnsi="Arno Pro"/>
          <w:bCs/>
          <w:kern w:val="22"/>
          <w:sz w:val="19"/>
          <w:szCs w:val="19"/>
          <w:lang w:eastAsia="ja-JP"/>
        </w:rPr>
        <w:t xml:space="preserve">with </w:t>
      </w:r>
      <w:r w:rsidR="00102C59" w:rsidRPr="00926D5D">
        <w:rPr>
          <w:rFonts w:ascii="Arno Pro" w:hAnsi="Arno Pro"/>
          <w:bCs/>
          <w:kern w:val="22"/>
          <w:sz w:val="19"/>
          <w:szCs w:val="19"/>
          <w:lang w:eastAsia="ja-JP"/>
        </w:rPr>
        <w:t>the application of voltage</w:t>
      </w:r>
      <w:r w:rsidR="00C62723">
        <w:rPr>
          <w:rFonts w:ascii="Arno Pro" w:hAnsi="Arno Pro"/>
          <w:bCs/>
          <w:kern w:val="22"/>
          <w:sz w:val="19"/>
          <w:szCs w:val="19"/>
          <w:lang w:eastAsia="ja-JP"/>
        </w:rPr>
        <w:t xml:space="preserve"> </w:t>
      </w:r>
      <w:r w:rsidR="00C62723" w:rsidRPr="00926D5D">
        <w:rPr>
          <w:rFonts w:ascii="Arno Pro" w:hAnsi="Arno Pro"/>
          <w:bCs/>
          <w:kern w:val="22"/>
          <w:sz w:val="19"/>
          <w:szCs w:val="19"/>
        </w:rPr>
        <w:t>(</w:t>
      </w:r>
      <w:r w:rsidR="00C62723" w:rsidRPr="00926D5D">
        <w:rPr>
          <w:rFonts w:ascii="Arno Pro" w:hAnsi="Arno Pro"/>
          <w:bCs/>
          <w:color w:val="FF0000"/>
          <w:kern w:val="22"/>
          <w:sz w:val="19"/>
          <w:szCs w:val="19"/>
        </w:rPr>
        <w:t xml:space="preserve">Figure </w:t>
      </w:r>
      <w:r w:rsidR="00C62723">
        <w:rPr>
          <w:rFonts w:ascii="Arno Pro" w:hAnsi="Arno Pro"/>
          <w:bCs/>
          <w:color w:val="FF0000"/>
          <w:kern w:val="22"/>
          <w:sz w:val="19"/>
          <w:szCs w:val="19"/>
        </w:rPr>
        <w:t>16</w:t>
      </w:r>
      <w:r w:rsidR="00C62723" w:rsidRPr="00926D5D">
        <w:rPr>
          <w:rFonts w:ascii="Arno Pro" w:hAnsi="Arno Pro"/>
          <w:bCs/>
          <w:kern w:val="22"/>
          <w:sz w:val="19"/>
          <w:szCs w:val="19"/>
        </w:rPr>
        <w:t>)</w:t>
      </w:r>
      <w:r w:rsidR="00DE018F" w:rsidRPr="00926D5D">
        <w:rPr>
          <w:rFonts w:ascii="Arno Pro" w:hAnsi="Arno Pro"/>
          <w:bCs/>
          <w:kern w:val="22"/>
          <w:sz w:val="19"/>
          <w:szCs w:val="19"/>
          <w:lang w:eastAsia="ja-JP"/>
        </w:rPr>
        <w:t>.</w:t>
      </w:r>
      <w:r w:rsidR="0052491D" w:rsidRPr="00926D5D">
        <w:rPr>
          <w:rFonts w:ascii="Arno Pro" w:hAnsi="Arno Pro"/>
          <w:bCs/>
          <w:color w:val="FF0000"/>
          <w:kern w:val="22"/>
          <w:sz w:val="19"/>
          <w:szCs w:val="19"/>
          <w:lang w:eastAsia="ja-JP"/>
        </w:rPr>
        <w:fldChar w:fldCharType="begin" w:fldLock="1"/>
      </w:r>
      <w:r w:rsidR="007E5202">
        <w:rPr>
          <w:rFonts w:ascii="Arno Pro" w:hAnsi="Arno Pro"/>
          <w:bCs/>
          <w:color w:val="FF0000"/>
          <w:kern w:val="22"/>
          <w:sz w:val="19"/>
          <w:szCs w:val="19"/>
          <w:lang w:eastAsia="ja-JP"/>
        </w:rPr>
        <w:instrText>ADDIN CSL_CITATION {"citationItems":[{"id":"ITEM-1","itemData":{"DOI":"10.1021/acsphotonics.7b01549","ISSN":"23304022","abstract":"We demonstrate the formation and tuning of charged trion-polaritons in polymer-sorted (6,5) single-walled carbon nanotubes in a planar metal-clad microcavity at room temperature. The positively charged trion-polaritons were induced by electrochemical doping and characterized by angle-resolved reflectance and photoluminescence spectroscopy. The doping level of the nanotubes within the microcavity was controlled by the applied bias and thus enabled tuning from mainly excitonic to a mixture of exciton and trion transitions. Mode splitting of more than 70 meV around the trion energy and emission from the new lower polariton branch corroborate a transition from exciton-polaritons (neutral) to trion-polaritons (charged). The estimated charge-to-mass ratio of these trion-polaritons is 200 times higher than that of electrons or holes in carbon nanotubes, which has exciting implications for the realization of polaritonic charge transport.","author":[{"dropping-particle":"","family":"Möhl","given":"Charles","non-dropping-particle":"","parse-names":false,"suffix":""},{"dropping-particle":"","family":"Graf","given":"Arko","non-dropping-particle":"","parse-names":false,"suffix":""},{"dropping-particle":"","family":"Berger","given":"Felix J.","non-dropping-particle":"","parse-names":false,"suffix":""},{"dropping-particle":"","family":"Lüttgens","given":"Jan","non-dropping-particle":"","parse-names":false,"suffix":""},{"dropping-particle":"","family":"Zakharko","given":"Yuriy","non-dropping-particle":"","parse-names":false,"suffix":""},{"dropping-particle":"","family":"Lumsargis","given":"Victoria","non-dropping-particle":"","parse-names":false,"suffix":""},{"dropping-particle":"","family":"Gather","given":"Malte C.","non-dropping-particle":"","parse-names":false,"suffix":""},{"dropping-particle":"","family":"Zaumseil","given":"Jana","non-dropping-particle":"","parse-names":false,"suffix":""}],"container-title":"ACS Photonics","id":"ITEM-1","issue":"6","issued":{"date-parts":[["2018"]]},"page":"2074-2080","title":"Trion-Polariton Formation in Single-Walled Carbon Nanotube Microcavities","type":"article-journal","volume":"5"},"uris":["http://www.mendeley.com/documents/?uuid=83d020b6-df38-4225-9de0-1814d8ee4c50"]}],"mendeley":{"formattedCitation":"&lt;sup&gt;178&lt;/sup&gt;","plainTextFormattedCitation":"178","previouslyFormattedCitation":"&lt;sup&gt;178&lt;/sup&gt;"},"properties":{"noteIndex":0},"schema":"https://github.com/citation-style-language/schema/raw/master/csl-citation.json"}</w:instrText>
      </w:r>
      <w:r w:rsidR="0052491D" w:rsidRPr="00926D5D">
        <w:rPr>
          <w:rFonts w:ascii="Arno Pro" w:hAnsi="Arno Pro"/>
          <w:bCs/>
          <w:color w:val="FF0000"/>
          <w:kern w:val="22"/>
          <w:sz w:val="19"/>
          <w:szCs w:val="19"/>
          <w:lang w:eastAsia="ja-JP"/>
        </w:rPr>
        <w:fldChar w:fldCharType="separate"/>
      </w:r>
      <w:r w:rsidR="007E5202" w:rsidRPr="007E5202">
        <w:rPr>
          <w:rFonts w:ascii="Arno Pro" w:hAnsi="Arno Pro"/>
          <w:bCs/>
          <w:noProof/>
          <w:color w:val="FF0000"/>
          <w:kern w:val="22"/>
          <w:sz w:val="19"/>
          <w:szCs w:val="19"/>
          <w:vertAlign w:val="superscript"/>
          <w:lang w:eastAsia="ja-JP"/>
        </w:rPr>
        <w:t>178</w:t>
      </w:r>
      <w:r w:rsidR="0052491D" w:rsidRPr="00926D5D">
        <w:rPr>
          <w:rFonts w:ascii="Arno Pro" w:hAnsi="Arno Pro"/>
          <w:bCs/>
          <w:color w:val="FF0000"/>
          <w:kern w:val="22"/>
          <w:sz w:val="19"/>
          <w:szCs w:val="19"/>
          <w:lang w:eastAsia="ja-JP"/>
        </w:rPr>
        <w:fldChar w:fldCharType="end"/>
      </w:r>
      <w:r w:rsidR="00DE018F" w:rsidRPr="00926D5D">
        <w:rPr>
          <w:rFonts w:ascii="Arno Pro" w:hAnsi="Arno Pro"/>
          <w:bCs/>
          <w:color w:val="FF0000"/>
          <w:kern w:val="22"/>
          <w:sz w:val="19"/>
          <w:szCs w:val="19"/>
          <w:lang w:eastAsia="ja-JP"/>
        </w:rPr>
        <w:t xml:space="preserve"> </w:t>
      </w:r>
    </w:p>
    <w:p w14:paraId="04E647C1" w14:textId="041244C0" w:rsidR="004F52C5" w:rsidRDefault="00DE018F" w:rsidP="004F52C5">
      <w:pPr>
        <w:spacing w:after="0"/>
        <w:ind w:firstLineChars="100" w:firstLine="190"/>
        <w:rPr>
          <w:rFonts w:ascii="Arno Pro" w:hAnsi="Arno Pro"/>
          <w:bCs/>
          <w:kern w:val="22"/>
          <w:sz w:val="19"/>
          <w:szCs w:val="19"/>
          <w:lang w:eastAsia="ja-JP"/>
        </w:rPr>
      </w:pPr>
      <w:r w:rsidRPr="00926D5D">
        <w:rPr>
          <w:rFonts w:ascii="Arno Pro" w:hAnsi="Arno Pro"/>
          <w:bCs/>
          <w:kern w:val="22"/>
          <w:sz w:val="19"/>
          <w:szCs w:val="19"/>
          <w:lang w:eastAsia="ja-JP"/>
        </w:rPr>
        <w:t>More recently, one-dimensional</w:t>
      </w:r>
      <w:r w:rsidR="001536B4">
        <w:rPr>
          <w:rFonts w:ascii="Arno Pro" w:hAnsi="Arno Pro"/>
          <w:bCs/>
          <w:kern w:val="22"/>
          <w:sz w:val="19"/>
          <w:szCs w:val="19"/>
          <w:lang w:eastAsia="ja-JP"/>
        </w:rPr>
        <w:t>ly</w:t>
      </w:r>
      <w:r w:rsidRPr="00926D5D">
        <w:rPr>
          <w:rFonts w:ascii="Arno Pro" w:hAnsi="Arno Pro"/>
          <w:bCs/>
          <w:kern w:val="22"/>
          <w:sz w:val="19"/>
          <w:szCs w:val="19"/>
          <w:lang w:eastAsia="ja-JP"/>
        </w:rPr>
        <w:t xml:space="preserve"> aligned SWCNTs were placed in </w:t>
      </w:r>
      <w:r w:rsidR="008638C4">
        <w:rPr>
          <w:rFonts w:ascii="Arno Pro" w:hAnsi="Arno Pro"/>
          <w:bCs/>
          <w:kern w:val="22"/>
          <w:sz w:val="19"/>
          <w:szCs w:val="19"/>
          <w:lang w:eastAsia="ja-JP"/>
        </w:rPr>
        <w:t>an</w:t>
      </w:r>
      <w:r w:rsidRPr="00926D5D">
        <w:rPr>
          <w:rFonts w:ascii="Arno Pro" w:hAnsi="Arno Pro"/>
          <w:bCs/>
          <w:kern w:val="22"/>
          <w:sz w:val="19"/>
          <w:szCs w:val="19"/>
          <w:lang w:eastAsia="ja-JP"/>
        </w:rPr>
        <w:t xml:space="preserve"> FP cavity.</w:t>
      </w:r>
      <w:r w:rsidRPr="00926D5D">
        <w:rPr>
          <w:rFonts w:ascii="Arno Pro" w:hAnsi="Arno Pro"/>
          <w:bCs/>
          <w:color w:val="FF0000"/>
          <w:kern w:val="22"/>
          <w:sz w:val="19"/>
          <w:szCs w:val="19"/>
          <w:lang w:eastAsia="ja-JP"/>
        </w:rPr>
        <w:fldChar w:fldCharType="begin" w:fldLock="1"/>
      </w:r>
      <w:r w:rsidR="007E5202">
        <w:rPr>
          <w:rFonts w:ascii="Arno Pro" w:hAnsi="Arno Pro"/>
          <w:bCs/>
          <w:color w:val="FF0000"/>
          <w:kern w:val="22"/>
          <w:sz w:val="19"/>
          <w:szCs w:val="19"/>
          <w:lang w:eastAsia="ja-JP"/>
        </w:rPr>
        <w:instrText>ADDIN CSL_CITATION {"citationItems":[{"id":"ITEM-1","itemData":{"DOI":"10.1038/s41566-018-0157-9","ISSN":"17494893","abstract":"Non-perturbative coupling of photons and excitons produces hybrid particles, exciton-polaritons, which have exhibited a variety of many-body phenomena in various microcavity systems. However, the vacuum Rabi splitting (VRS), which defines the strength of photon-exciton coupling, is usually a single constant for a given system. Here, we have developed a unique architecture in which excitons in an aligned single-chirality carbon nanotube film interact with cavity photons in polarization-dependent manners. The system reveals ultrastrong coupling (VRS up to 329 meV or a coupling-strength-to-transition-energy ratio of 13.3%) for polarization parallel to the nanotube axis, whereas VRS is absent for perpendicular polarization. Between these two extremes, VRS is continuously tunable through polarization rotation with exceptional points separating crossing and anticrossing. The points between exceptional points form equienergy arcs onto which the upper and lower polaritons coalesce. The demonstrated on-demand ultrastrong coupling provides ways to explore topological properties of polaritons and quantum technology applications.","author":[{"dropping-particle":"","family":"Gao","given":"Weilu","non-dropping-particle":"","parse-names":false,"suffix":""},{"dropping-particle":"","family":"Li","given":"Xinwei","non-dropping-particle":"","parse-names":false,"suffix":""},{"dropping-particle":"","family":"Bamba","given":"Motoaki","non-dropping-particle":"","parse-names":false,"suffix":""},{"dropping-particle":"","family":"Kono","given":"Junichiro","non-dropping-particle":"","parse-names":false,"suffix":""}],"container-title":"Nature Photonics","id":"ITEM-1","issue":"6","issued":{"date-parts":[["2018"]]},"page":"362-367","publisher":"Springer US","title":"Continuous transition between weak and ultrastrong coupling through exceptional points in carbon nanotube microcavity exciton-polaritons","type":"article-journal","volume":"12"},"uris":["http://www.mendeley.com/documents/?uuid=5ba789a9-e145-48b5-9de4-6766c0b460d6"]}],"mendeley":{"formattedCitation":"&lt;sup&gt;179&lt;/sup&gt;","plainTextFormattedCitation":"179","previouslyFormattedCitation":"&lt;sup&gt;179&lt;/sup&gt;"},"properties":{"noteIndex":0},"schema":"https://github.com/citation-style-language/schema/raw/master/csl-citation.json"}</w:instrText>
      </w:r>
      <w:r w:rsidRPr="00926D5D">
        <w:rPr>
          <w:rFonts w:ascii="Arno Pro" w:hAnsi="Arno Pro"/>
          <w:bCs/>
          <w:color w:val="FF0000"/>
          <w:kern w:val="22"/>
          <w:sz w:val="19"/>
          <w:szCs w:val="19"/>
          <w:lang w:eastAsia="ja-JP"/>
        </w:rPr>
        <w:fldChar w:fldCharType="separate"/>
      </w:r>
      <w:r w:rsidR="007E5202" w:rsidRPr="007E5202">
        <w:rPr>
          <w:rFonts w:ascii="Arno Pro" w:hAnsi="Arno Pro"/>
          <w:bCs/>
          <w:noProof/>
          <w:color w:val="FF0000"/>
          <w:kern w:val="22"/>
          <w:sz w:val="19"/>
          <w:szCs w:val="19"/>
          <w:vertAlign w:val="superscript"/>
          <w:lang w:eastAsia="ja-JP"/>
        </w:rPr>
        <w:t>179</w:t>
      </w:r>
      <w:r w:rsidRPr="00926D5D">
        <w:rPr>
          <w:rFonts w:ascii="Arno Pro" w:hAnsi="Arno Pro"/>
          <w:bCs/>
          <w:color w:val="FF0000"/>
          <w:kern w:val="22"/>
          <w:sz w:val="19"/>
          <w:szCs w:val="19"/>
          <w:lang w:eastAsia="ja-JP"/>
        </w:rPr>
        <w:fldChar w:fldCharType="end"/>
      </w:r>
      <w:r w:rsidRPr="00926D5D">
        <w:rPr>
          <w:rFonts w:ascii="Arno Pro" w:hAnsi="Arno Pro"/>
          <w:bCs/>
          <w:kern w:val="22"/>
          <w:sz w:val="19"/>
          <w:szCs w:val="19"/>
          <w:lang w:eastAsia="ja-JP"/>
        </w:rPr>
        <w:t xml:space="preserve"> The large Rabi splitting (</w:t>
      </w:r>
      <w:r w:rsidRPr="00926D5D">
        <w:rPr>
          <w:rFonts w:ascii="Arno Pro" w:hAnsi="Arno Pro"/>
          <w:bCs/>
          <w:kern w:val="22"/>
          <w:sz w:val="19"/>
          <w:szCs w:val="19"/>
        </w:rPr>
        <w:t>329 meV</w:t>
      </w:r>
      <w:r w:rsidRPr="00926D5D">
        <w:rPr>
          <w:rFonts w:ascii="Arno Pro" w:hAnsi="Arno Pro"/>
          <w:bCs/>
          <w:kern w:val="22"/>
          <w:sz w:val="19"/>
          <w:szCs w:val="19"/>
          <w:lang w:eastAsia="ja-JP"/>
        </w:rPr>
        <w:t xml:space="preserve">) was observed only when the polarization of the probe light </w:t>
      </w:r>
      <w:r w:rsidR="00B22BC5" w:rsidRPr="00926D5D">
        <w:rPr>
          <w:rFonts w:ascii="Arno Pro" w:hAnsi="Arno Pro"/>
          <w:bCs/>
          <w:kern w:val="22"/>
          <w:sz w:val="19"/>
          <w:szCs w:val="19"/>
          <w:lang w:eastAsia="ja-JP"/>
        </w:rPr>
        <w:t>wa</w:t>
      </w:r>
      <w:r w:rsidRPr="00926D5D">
        <w:rPr>
          <w:rFonts w:ascii="Arno Pro" w:hAnsi="Arno Pro"/>
          <w:bCs/>
          <w:kern w:val="22"/>
          <w:sz w:val="19"/>
          <w:szCs w:val="19"/>
          <w:lang w:eastAsia="ja-JP"/>
        </w:rPr>
        <w:t xml:space="preserve">s parallel to the aligned SWCNTs, </w:t>
      </w:r>
      <w:r w:rsidR="000E5C30" w:rsidRPr="00926D5D">
        <w:rPr>
          <w:rFonts w:ascii="Arno Pro" w:hAnsi="Arno Pro"/>
          <w:bCs/>
          <w:kern w:val="22"/>
          <w:sz w:val="19"/>
          <w:szCs w:val="19"/>
          <w:lang w:eastAsia="ja-JP"/>
        </w:rPr>
        <w:t xml:space="preserve">implying </w:t>
      </w:r>
      <w:r w:rsidRPr="00926D5D">
        <w:rPr>
          <w:rFonts w:ascii="Arno Pro" w:hAnsi="Arno Pro"/>
          <w:bCs/>
          <w:kern w:val="22"/>
          <w:sz w:val="19"/>
          <w:szCs w:val="19"/>
          <w:lang w:eastAsia="ja-JP"/>
        </w:rPr>
        <w:t xml:space="preserve">that the alignment of </w:t>
      </w:r>
      <w:r w:rsidR="00B22BC5" w:rsidRPr="00926D5D">
        <w:rPr>
          <w:rFonts w:ascii="Arno Pro" w:hAnsi="Arno Pro"/>
          <w:bCs/>
          <w:kern w:val="22"/>
          <w:sz w:val="19"/>
          <w:szCs w:val="19"/>
          <w:lang w:eastAsia="ja-JP"/>
        </w:rPr>
        <w:t xml:space="preserve">the </w:t>
      </w:r>
      <w:r w:rsidRPr="00926D5D">
        <w:rPr>
          <w:rFonts w:ascii="Arno Pro" w:hAnsi="Arno Pro"/>
          <w:bCs/>
          <w:kern w:val="22"/>
          <w:sz w:val="19"/>
          <w:szCs w:val="19"/>
          <w:lang w:eastAsia="ja-JP"/>
        </w:rPr>
        <w:t>transition dipole of SWCNTs maximized the light-matter interaction.</w:t>
      </w:r>
    </w:p>
    <w:p w14:paraId="4E9C1BAA" w14:textId="77777777" w:rsidR="008D6C57" w:rsidRDefault="008D6C57" w:rsidP="004F52C5">
      <w:pPr>
        <w:spacing w:after="0"/>
        <w:ind w:firstLineChars="100" w:firstLine="190"/>
        <w:rPr>
          <w:rFonts w:ascii="Arno Pro" w:hAnsi="Arno Pro"/>
          <w:bCs/>
          <w:kern w:val="22"/>
          <w:sz w:val="19"/>
          <w:szCs w:val="19"/>
          <w:lang w:eastAsia="ja-JP"/>
        </w:rPr>
      </w:pPr>
    </w:p>
    <w:p w14:paraId="47945182" w14:textId="67BA001A" w:rsidR="003B2B21" w:rsidRDefault="003B2B21" w:rsidP="004F52C5">
      <w:pPr>
        <w:spacing w:after="0"/>
        <w:ind w:firstLineChars="100" w:firstLine="190"/>
        <w:rPr>
          <w:rFonts w:ascii="Arno Pro" w:hAnsi="Arno Pro"/>
          <w:bCs/>
          <w:kern w:val="22"/>
          <w:sz w:val="19"/>
          <w:szCs w:val="19"/>
          <w:lang w:eastAsia="ja-JP"/>
        </w:rPr>
      </w:pPr>
      <w:r>
        <w:rPr>
          <w:rFonts w:ascii="Arno Pro" w:hAnsi="Arno Pro" w:hint="eastAsia"/>
          <w:noProof/>
          <w:sz w:val="19"/>
          <w:szCs w:val="19"/>
          <w:lang w:eastAsia="ja-JP"/>
        </w:rPr>
        <w:lastRenderedPageBreak/>
        <w:drawing>
          <wp:inline distT="0" distB="0" distL="0" distR="0" wp14:anchorId="649B989F" wp14:editId="403AFDE1">
            <wp:extent cx="2829560" cy="2197100"/>
            <wp:effectExtent l="0" t="0" r="8890" b="0"/>
            <wp:docPr id="22" name="図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829560" cy="2197100"/>
                    </a:xfrm>
                    <a:prstGeom prst="rect">
                      <a:avLst/>
                    </a:prstGeom>
                    <a:noFill/>
                    <a:ln>
                      <a:noFill/>
                    </a:ln>
                  </pic:spPr>
                </pic:pic>
              </a:graphicData>
            </a:graphic>
          </wp:inline>
        </w:drawing>
      </w:r>
    </w:p>
    <w:p w14:paraId="338AB769" w14:textId="27C97244" w:rsidR="003B2B21" w:rsidRPr="007456ED" w:rsidRDefault="003B2B21" w:rsidP="003B2B21">
      <w:pPr>
        <w:rPr>
          <w:rFonts w:ascii="Arno Pro" w:hAnsi="Arno Pro"/>
          <w:sz w:val="19"/>
          <w:szCs w:val="19"/>
        </w:rPr>
      </w:pPr>
      <w:r w:rsidRPr="007456ED">
        <w:rPr>
          <w:rFonts w:ascii="Arno Pro" w:hAnsi="Arno Pro"/>
          <w:b/>
          <w:bCs/>
          <w:sz w:val="19"/>
          <w:szCs w:val="19"/>
        </w:rPr>
        <w:t>Figure 16.</w:t>
      </w:r>
      <w:r w:rsidRPr="007456ED">
        <w:rPr>
          <w:rFonts w:ascii="Arno Pro" w:hAnsi="Arno Pro"/>
          <w:sz w:val="19"/>
          <w:szCs w:val="19"/>
        </w:rPr>
        <w:t xml:space="preserve"> (a) Reflection and (b) photoluminescence spectra </w:t>
      </w:r>
      <w:r w:rsidR="00E33B0F">
        <w:rPr>
          <w:rFonts w:ascii="Arno Pro" w:hAnsi="Arno Pro"/>
          <w:sz w:val="19"/>
          <w:szCs w:val="19"/>
        </w:rPr>
        <w:t xml:space="preserve">of SWCNTs </w:t>
      </w:r>
      <w:r w:rsidR="00D05D13">
        <w:rPr>
          <w:rFonts w:ascii="Arno Pro" w:hAnsi="Arno Pro"/>
          <w:sz w:val="19"/>
          <w:szCs w:val="19"/>
        </w:rPr>
        <w:t xml:space="preserve">in an FP cavity, </w:t>
      </w:r>
      <w:r w:rsidRPr="007456ED">
        <w:rPr>
          <w:rFonts w:ascii="Arno Pro" w:hAnsi="Arno Pro"/>
          <w:sz w:val="19"/>
          <w:szCs w:val="19"/>
        </w:rPr>
        <w:t xml:space="preserve">for different applied voltages from 0.9 V (top, strongly </w:t>
      </w:r>
      <w:r w:rsidR="00F92BCD">
        <w:rPr>
          <w:rFonts w:ascii="Arno Pro" w:hAnsi="Arno Pro"/>
          <w:sz w:val="19"/>
          <w:szCs w:val="19"/>
        </w:rPr>
        <w:t>hole-</w:t>
      </w:r>
      <w:r w:rsidRPr="007456ED">
        <w:rPr>
          <w:rFonts w:ascii="Arno Pro" w:hAnsi="Arno Pro"/>
          <w:sz w:val="19"/>
          <w:szCs w:val="19"/>
        </w:rPr>
        <w:t xml:space="preserve">doped) to 0.1 V (bottom, barely </w:t>
      </w:r>
      <w:r w:rsidR="00F92BCD">
        <w:rPr>
          <w:rFonts w:ascii="Arno Pro" w:hAnsi="Arno Pro"/>
          <w:sz w:val="19"/>
          <w:szCs w:val="19"/>
        </w:rPr>
        <w:t>hole-</w:t>
      </w:r>
      <w:r w:rsidRPr="007456ED">
        <w:rPr>
          <w:rFonts w:ascii="Arno Pro" w:hAnsi="Arno Pro"/>
          <w:sz w:val="19"/>
          <w:szCs w:val="19"/>
        </w:rPr>
        <w:t>doped).</w:t>
      </w:r>
      <w:r w:rsidRPr="00297D08">
        <w:rPr>
          <w:rFonts w:ascii="Arno Pro" w:hAnsi="Arno Pro"/>
          <w:sz w:val="19"/>
          <w:szCs w:val="19"/>
        </w:rPr>
        <w:t xml:space="preserve"> </w:t>
      </w:r>
      <w:r>
        <w:rPr>
          <w:rFonts w:ascii="Arno Pro" w:hAnsi="Arno Pro"/>
          <w:sz w:val="19"/>
          <w:szCs w:val="19"/>
        </w:rPr>
        <w:t xml:space="preserve">LP and MP indicate lower and middle </w:t>
      </w:r>
      <w:r w:rsidR="00B53231">
        <w:rPr>
          <w:rFonts w:ascii="Arno Pro" w:hAnsi="Arno Pro"/>
          <w:sz w:val="19"/>
          <w:szCs w:val="19"/>
        </w:rPr>
        <w:t xml:space="preserve">branch </w:t>
      </w:r>
      <w:r>
        <w:rPr>
          <w:rFonts w:ascii="Arno Pro" w:hAnsi="Arno Pro"/>
          <w:sz w:val="19"/>
          <w:szCs w:val="19"/>
        </w:rPr>
        <w:t>polariton</w:t>
      </w:r>
      <w:r w:rsidR="000D2116">
        <w:rPr>
          <w:rFonts w:ascii="Arno Pro" w:hAnsi="Arno Pro"/>
          <w:sz w:val="19"/>
          <w:szCs w:val="19"/>
        </w:rPr>
        <w:t>s</w:t>
      </w:r>
      <w:r w:rsidR="00B27BEA">
        <w:rPr>
          <w:rFonts w:ascii="Arno Pro" w:hAnsi="Arno Pro"/>
          <w:sz w:val="19"/>
          <w:szCs w:val="19"/>
        </w:rPr>
        <w:t xml:space="preserve"> splitting around the </w:t>
      </w:r>
      <w:r w:rsidR="00D05D13">
        <w:rPr>
          <w:rFonts w:ascii="Arno Pro" w:hAnsi="Arno Pro"/>
          <w:sz w:val="19"/>
          <w:szCs w:val="19"/>
        </w:rPr>
        <w:t xml:space="preserve">positive </w:t>
      </w:r>
      <w:r w:rsidR="00B27BEA">
        <w:rPr>
          <w:rFonts w:ascii="Arno Pro" w:hAnsi="Arno Pro"/>
          <w:sz w:val="19"/>
          <w:szCs w:val="19"/>
        </w:rPr>
        <w:t xml:space="preserve">trion </w:t>
      </w:r>
      <w:r w:rsidR="00F456AE">
        <w:rPr>
          <w:rFonts w:ascii="Arno Pro" w:hAnsi="Arno Pro"/>
          <w:sz w:val="19"/>
          <w:szCs w:val="19"/>
        </w:rPr>
        <w:t>(T) energy</w:t>
      </w:r>
      <w:r>
        <w:rPr>
          <w:rFonts w:ascii="Arno Pro" w:hAnsi="Arno Pro"/>
          <w:sz w:val="19"/>
          <w:szCs w:val="19"/>
        </w:rPr>
        <w:t xml:space="preserve">, respectively. </w:t>
      </w:r>
      <w:r w:rsidR="000D2116">
        <w:rPr>
          <w:rFonts w:ascii="Arno Pro" w:hAnsi="Arno Pro"/>
          <w:sz w:val="19"/>
          <w:szCs w:val="19"/>
        </w:rPr>
        <w:t>At</w:t>
      </w:r>
      <w:r>
        <w:rPr>
          <w:rFonts w:ascii="Arno Pro" w:hAnsi="Arno Pro"/>
          <w:sz w:val="19"/>
          <w:szCs w:val="19"/>
        </w:rPr>
        <w:t xml:space="preserve"> </w:t>
      </w:r>
      <w:r w:rsidR="00B53231">
        <w:rPr>
          <w:rFonts w:ascii="Arno Pro" w:hAnsi="Arno Pro"/>
          <w:sz w:val="19"/>
          <w:szCs w:val="19"/>
        </w:rPr>
        <w:t xml:space="preserve">applied potentials of </w:t>
      </w:r>
      <w:r>
        <w:rPr>
          <w:rFonts w:ascii="Arno Pro" w:hAnsi="Arno Pro"/>
          <w:sz w:val="19"/>
          <w:szCs w:val="19"/>
        </w:rPr>
        <w:t xml:space="preserve">0.25 V </w:t>
      </w:r>
      <w:r w:rsidR="00B53231">
        <w:rPr>
          <w:rFonts w:ascii="Arno Pro" w:hAnsi="Arno Pro"/>
          <w:sz w:val="19"/>
          <w:szCs w:val="19"/>
        </w:rPr>
        <w:t>and above</w:t>
      </w:r>
      <w:r>
        <w:rPr>
          <w:rFonts w:ascii="Arno Pro" w:hAnsi="Arno Pro"/>
          <w:sz w:val="19"/>
          <w:szCs w:val="19"/>
        </w:rPr>
        <w:t xml:space="preserve">, </w:t>
      </w:r>
      <w:r w:rsidR="00D05D13">
        <w:rPr>
          <w:rFonts w:ascii="Arno Pro" w:hAnsi="Arno Pro"/>
          <w:sz w:val="19"/>
          <w:szCs w:val="19"/>
        </w:rPr>
        <w:t xml:space="preserve">trion population increases above the threshold for visibility </w:t>
      </w:r>
      <w:r w:rsidR="00953A24">
        <w:rPr>
          <w:rFonts w:ascii="Arno Pro" w:hAnsi="Arno Pro"/>
          <w:sz w:val="19"/>
          <w:szCs w:val="19"/>
        </w:rPr>
        <w:t xml:space="preserve">of </w:t>
      </w:r>
      <w:r>
        <w:rPr>
          <w:rFonts w:ascii="Arno Pro" w:hAnsi="Arno Pro"/>
          <w:sz w:val="19"/>
          <w:szCs w:val="19"/>
        </w:rPr>
        <w:t xml:space="preserve">the </w:t>
      </w:r>
      <w:r w:rsidR="00953A24">
        <w:rPr>
          <w:rFonts w:ascii="Arno Pro" w:hAnsi="Arno Pro"/>
          <w:sz w:val="19"/>
          <w:szCs w:val="19"/>
        </w:rPr>
        <w:t xml:space="preserve">LP/MP </w:t>
      </w:r>
      <w:r>
        <w:rPr>
          <w:rFonts w:ascii="Arno Pro" w:hAnsi="Arno Pro"/>
          <w:sz w:val="19"/>
          <w:szCs w:val="19"/>
        </w:rPr>
        <w:t>splitting</w:t>
      </w:r>
      <w:r w:rsidR="00537FC2">
        <w:rPr>
          <w:rFonts w:ascii="Arno Pro" w:hAnsi="Arno Pro"/>
          <w:sz w:val="19"/>
          <w:szCs w:val="19"/>
        </w:rPr>
        <w:t>, both in reflectance and emission (though the majority of emission eventuates from the LP)</w:t>
      </w:r>
      <w:r>
        <w:rPr>
          <w:rFonts w:ascii="Arno Pro" w:hAnsi="Arno Pro"/>
          <w:sz w:val="19"/>
          <w:szCs w:val="19"/>
        </w:rPr>
        <w:t xml:space="preserve">. At 0.1 V applied, </w:t>
      </w:r>
      <w:r w:rsidR="00EB5738">
        <w:rPr>
          <w:rFonts w:ascii="Arno Pro" w:hAnsi="Arno Pro"/>
          <w:sz w:val="19"/>
          <w:szCs w:val="19"/>
        </w:rPr>
        <w:t xml:space="preserve">only a </w:t>
      </w:r>
      <w:r>
        <w:rPr>
          <w:rFonts w:ascii="Arno Pro" w:hAnsi="Arno Pro"/>
          <w:sz w:val="19"/>
          <w:szCs w:val="19"/>
        </w:rPr>
        <w:t xml:space="preserve">single </w:t>
      </w:r>
      <w:r w:rsidR="0069538A">
        <w:rPr>
          <w:rFonts w:ascii="Arno Pro" w:hAnsi="Arno Pro"/>
          <w:sz w:val="19"/>
          <w:szCs w:val="19"/>
        </w:rPr>
        <w:t>reflectance/</w:t>
      </w:r>
      <w:r>
        <w:rPr>
          <w:rFonts w:ascii="Arno Pro" w:hAnsi="Arno Pro"/>
          <w:sz w:val="19"/>
          <w:szCs w:val="19"/>
        </w:rPr>
        <w:t xml:space="preserve">emission </w:t>
      </w:r>
      <w:r w:rsidR="00B53231">
        <w:rPr>
          <w:rFonts w:ascii="Arno Pro" w:hAnsi="Arno Pro"/>
          <w:sz w:val="19"/>
          <w:szCs w:val="19"/>
        </w:rPr>
        <w:t xml:space="preserve">band </w:t>
      </w:r>
      <w:r w:rsidR="00EB5738">
        <w:rPr>
          <w:rFonts w:ascii="Arno Pro" w:hAnsi="Arno Pro"/>
          <w:sz w:val="19"/>
          <w:szCs w:val="19"/>
        </w:rPr>
        <w:t xml:space="preserve">is observed </w:t>
      </w:r>
      <w:r w:rsidR="0069538A">
        <w:rPr>
          <w:rFonts w:ascii="Arno Pro" w:hAnsi="Arno Pro"/>
          <w:sz w:val="19"/>
          <w:szCs w:val="19"/>
        </w:rPr>
        <w:t>at t</w:t>
      </w:r>
      <w:r w:rsidR="00B53231">
        <w:rPr>
          <w:rFonts w:ascii="Arno Pro" w:hAnsi="Arno Pro"/>
          <w:sz w:val="19"/>
          <w:szCs w:val="19"/>
        </w:rPr>
        <w:t xml:space="preserve">he </w:t>
      </w:r>
      <w:r>
        <w:rPr>
          <w:rFonts w:ascii="Arno Pro" w:hAnsi="Arno Pro"/>
          <w:sz w:val="19"/>
          <w:szCs w:val="19"/>
        </w:rPr>
        <w:t>trion</w:t>
      </w:r>
      <w:r w:rsidR="00570AD3">
        <w:rPr>
          <w:rFonts w:ascii="Arno Pro" w:hAnsi="Arno Pro"/>
          <w:sz w:val="19"/>
          <w:szCs w:val="19"/>
        </w:rPr>
        <w:t xml:space="preserve"> energy</w:t>
      </w:r>
      <w:r w:rsidR="0069538A">
        <w:rPr>
          <w:rFonts w:ascii="Arno Pro" w:hAnsi="Arno Pro"/>
          <w:sz w:val="19"/>
          <w:szCs w:val="19"/>
        </w:rPr>
        <w:t xml:space="preserve">. </w:t>
      </w:r>
      <w:r w:rsidR="009017BE" w:rsidRPr="00A17DCF">
        <w:rPr>
          <w:rFonts w:ascii="Arno Pro" w:hAnsi="Arno Pro"/>
          <w:sz w:val="19"/>
          <w:szCs w:val="19"/>
          <w:highlight w:val="yellow"/>
        </w:rPr>
        <w:t xml:space="preserve">Reproduced with permission from </w:t>
      </w:r>
      <w:r w:rsidR="009017BE" w:rsidRPr="00A17DCF">
        <w:rPr>
          <w:rFonts w:ascii="Arno Pro" w:hAnsi="Arno Pro" w:hint="eastAsia"/>
          <w:sz w:val="19"/>
          <w:szCs w:val="19"/>
          <w:highlight w:val="yellow"/>
          <w:lang w:eastAsia="ja-JP"/>
        </w:rPr>
        <w:t>R</w:t>
      </w:r>
      <w:r w:rsidR="009017BE" w:rsidRPr="00A17DCF">
        <w:rPr>
          <w:rFonts w:ascii="Arno Pro" w:hAnsi="Arno Pro"/>
          <w:sz w:val="19"/>
          <w:szCs w:val="19"/>
          <w:highlight w:val="yellow"/>
        </w:rPr>
        <w:t>ef. 1</w:t>
      </w:r>
      <w:r w:rsidR="009017BE">
        <w:rPr>
          <w:rFonts w:ascii="Arno Pro" w:hAnsi="Arno Pro"/>
          <w:sz w:val="19"/>
          <w:szCs w:val="19"/>
          <w:highlight w:val="yellow"/>
        </w:rPr>
        <w:t>78</w:t>
      </w:r>
      <w:r w:rsidR="009017BE" w:rsidRPr="00A17DCF">
        <w:rPr>
          <w:rFonts w:ascii="Arno Pro" w:hAnsi="Arno Pro"/>
          <w:sz w:val="19"/>
          <w:szCs w:val="19"/>
          <w:highlight w:val="yellow"/>
        </w:rPr>
        <w:t>. Copyright 20</w:t>
      </w:r>
      <w:r w:rsidR="009017BE">
        <w:rPr>
          <w:rFonts w:ascii="Arno Pro" w:hAnsi="Arno Pro"/>
          <w:sz w:val="19"/>
          <w:szCs w:val="19"/>
          <w:highlight w:val="yellow"/>
        </w:rPr>
        <w:t>18</w:t>
      </w:r>
      <w:r w:rsidR="009017BE" w:rsidRPr="00A17DCF">
        <w:rPr>
          <w:rFonts w:ascii="Arno Pro" w:hAnsi="Arno Pro"/>
          <w:sz w:val="19"/>
          <w:szCs w:val="19"/>
          <w:highlight w:val="yellow"/>
        </w:rPr>
        <w:t xml:space="preserve"> </w:t>
      </w:r>
      <w:r w:rsidR="009017BE">
        <w:rPr>
          <w:rFonts w:ascii="Arno Pro" w:hAnsi="Arno Pro"/>
          <w:sz w:val="19"/>
          <w:szCs w:val="19"/>
          <w:highlight w:val="yellow"/>
        </w:rPr>
        <w:t>American Chemical Society</w:t>
      </w:r>
      <w:r w:rsidR="009017BE" w:rsidRPr="00A17DCF">
        <w:rPr>
          <w:rFonts w:ascii="Arno Pro" w:hAnsi="Arno Pro"/>
          <w:sz w:val="19"/>
          <w:szCs w:val="19"/>
          <w:highlight w:val="yellow"/>
        </w:rPr>
        <w:t>.</w:t>
      </w:r>
    </w:p>
    <w:p w14:paraId="115B5D08" w14:textId="59149176" w:rsidR="00365FE9" w:rsidRPr="009F38EB" w:rsidRDefault="00DE018F" w:rsidP="00EA0B65">
      <w:pPr>
        <w:spacing w:before="200" w:after="0"/>
        <w:rPr>
          <w:rFonts w:ascii="Arno Pro" w:hAnsi="Arno Pro"/>
          <w:b/>
          <w:kern w:val="22"/>
          <w:sz w:val="19"/>
          <w:szCs w:val="19"/>
        </w:rPr>
      </w:pPr>
      <w:r w:rsidRPr="009F38EB">
        <w:rPr>
          <w:rFonts w:ascii="Arno Pro" w:hAnsi="Arno Pro"/>
          <w:b/>
          <w:kern w:val="22"/>
          <w:sz w:val="19"/>
          <w:szCs w:val="19"/>
        </w:rPr>
        <w:t>4.</w:t>
      </w:r>
      <w:r w:rsidR="00B576BE" w:rsidRPr="009F38EB">
        <w:rPr>
          <w:rFonts w:ascii="Arno Pro" w:hAnsi="Arno Pro"/>
          <w:b/>
          <w:kern w:val="22"/>
          <w:sz w:val="19"/>
          <w:szCs w:val="19"/>
        </w:rPr>
        <w:t>8</w:t>
      </w:r>
      <w:r w:rsidRPr="009F38EB">
        <w:rPr>
          <w:rFonts w:ascii="Arno Pro" w:hAnsi="Arno Pro"/>
          <w:b/>
          <w:kern w:val="22"/>
          <w:sz w:val="19"/>
          <w:szCs w:val="19"/>
        </w:rPr>
        <w:t xml:space="preserve"> Two-Dimensional Nanomaterials</w:t>
      </w:r>
    </w:p>
    <w:p w14:paraId="790CABEF" w14:textId="5D9BD58F" w:rsidR="00722FCA" w:rsidRPr="00926D5D" w:rsidRDefault="00865784" w:rsidP="00722FCA">
      <w:pPr>
        <w:spacing w:after="0"/>
        <w:ind w:firstLineChars="50" w:firstLine="95"/>
        <w:rPr>
          <w:rFonts w:ascii="Arno Pro" w:hAnsi="Arno Pro"/>
          <w:bCs/>
          <w:kern w:val="22"/>
          <w:sz w:val="19"/>
          <w:szCs w:val="19"/>
        </w:rPr>
      </w:pPr>
      <w:r>
        <w:rPr>
          <w:rFonts w:ascii="Arno Pro" w:hAnsi="Arno Pro"/>
          <w:bCs/>
          <w:kern w:val="22"/>
          <w:sz w:val="19"/>
          <w:szCs w:val="19"/>
        </w:rPr>
        <w:t>2D</w:t>
      </w:r>
      <w:r w:rsidR="00DE018F" w:rsidRPr="00926D5D">
        <w:rPr>
          <w:rFonts w:ascii="Arno Pro" w:hAnsi="Arno Pro"/>
          <w:bCs/>
          <w:kern w:val="22"/>
          <w:sz w:val="19"/>
          <w:szCs w:val="19"/>
        </w:rPr>
        <w:t xml:space="preserve"> transition metal dichalcogenides (TMDs)</w:t>
      </w:r>
      <w:r w:rsidR="003F2917" w:rsidRPr="00926D5D">
        <w:rPr>
          <w:rFonts w:ascii="Arno Pro" w:hAnsi="Arno Pro"/>
          <w:bCs/>
          <w:kern w:val="22"/>
          <w:sz w:val="19"/>
          <w:szCs w:val="19"/>
        </w:rPr>
        <w:t xml:space="preserve">, which are </w:t>
      </w:r>
      <w:r w:rsidR="00A538C0">
        <w:rPr>
          <w:rFonts w:ascii="Arno Pro" w:hAnsi="Arno Pro"/>
          <w:bCs/>
          <w:kern w:val="22"/>
          <w:sz w:val="19"/>
          <w:szCs w:val="19"/>
        </w:rPr>
        <w:t>V</w:t>
      </w:r>
      <w:r w:rsidR="0028796F">
        <w:rPr>
          <w:rFonts w:ascii="Arno Pro" w:hAnsi="Arno Pro"/>
          <w:bCs/>
          <w:kern w:val="22"/>
          <w:sz w:val="19"/>
          <w:szCs w:val="19"/>
        </w:rPr>
        <w:t xml:space="preserve">an der </w:t>
      </w:r>
      <w:r w:rsidR="00A538C0">
        <w:rPr>
          <w:rFonts w:ascii="Arno Pro" w:hAnsi="Arno Pro"/>
          <w:bCs/>
          <w:kern w:val="22"/>
          <w:sz w:val="19"/>
          <w:szCs w:val="19"/>
        </w:rPr>
        <w:t>W</w:t>
      </w:r>
      <w:r w:rsidR="0028796F">
        <w:rPr>
          <w:rFonts w:ascii="Arno Pro" w:hAnsi="Arno Pro"/>
          <w:bCs/>
          <w:kern w:val="22"/>
          <w:sz w:val="19"/>
          <w:szCs w:val="19"/>
        </w:rPr>
        <w:t>aals</w:t>
      </w:r>
      <w:r w:rsidR="00F86084">
        <w:rPr>
          <w:rFonts w:ascii="Arno Pro" w:hAnsi="Arno Pro"/>
          <w:bCs/>
          <w:kern w:val="22"/>
          <w:sz w:val="19"/>
          <w:szCs w:val="19"/>
        </w:rPr>
        <w:t xml:space="preserve"> layered materials </w:t>
      </w:r>
      <w:r w:rsidR="003F2917" w:rsidRPr="00926D5D">
        <w:rPr>
          <w:rFonts w:ascii="Arno Pro" w:hAnsi="Arno Pro"/>
          <w:bCs/>
          <w:kern w:val="22"/>
          <w:sz w:val="19"/>
          <w:szCs w:val="19"/>
        </w:rPr>
        <w:t>composed of a transition metal (M = Mo, W) and chalcogen (X</w:t>
      </w:r>
      <w:r w:rsidR="00440516" w:rsidRPr="00926D5D">
        <w:rPr>
          <w:rFonts w:ascii="Arno Pro" w:hAnsi="Arno Pro"/>
          <w:bCs/>
          <w:kern w:val="22"/>
          <w:sz w:val="19"/>
          <w:szCs w:val="19"/>
        </w:rPr>
        <w:t xml:space="preserve"> </w:t>
      </w:r>
      <w:r w:rsidR="003F2917" w:rsidRPr="00926D5D">
        <w:rPr>
          <w:rFonts w:ascii="Arno Pro" w:hAnsi="Arno Pro"/>
          <w:bCs/>
          <w:kern w:val="22"/>
          <w:sz w:val="19"/>
          <w:szCs w:val="19"/>
        </w:rPr>
        <w:t>=</w:t>
      </w:r>
      <w:r w:rsidR="00440516" w:rsidRPr="00926D5D">
        <w:rPr>
          <w:rFonts w:ascii="Arno Pro" w:hAnsi="Arno Pro"/>
          <w:bCs/>
          <w:kern w:val="22"/>
          <w:sz w:val="19"/>
          <w:szCs w:val="19"/>
        </w:rPr>
        <w:t xml:space="preserve"> </w:t>
      </w:r>
      <w:r w:rsidR="003F2917" w:rsidRPr="00926D5D">
        <w:rPr>
          <w:rFonts w:ascii="Arno Pro" w:hAnsi="Arno Pro"/>
          <w:bCs/>
          <w:kern w:val="22"/>
          <w:sz w:val="19"/>
          <w:szCs w:val="19"/>
        </w:rPr>
        <w:t>S, Se, Te),</w:t>
      </w:r>
      <w:r w:rsidR="00DE018F" w:rsidRPr="00926D5D">
        <w:rPr>
          <w:rFonts w:ascii="Arno Pro" w:hAnsi="Arno Pro"/>
          <w:bCs/>
          <w:kern w:val="22"/>
          <w:sz w:val="19"/>
          <w:szCs w:val="19"/>
        </w:rPr>
        <w:t xml:space="preserve"> are</w:t>
      </w:r>
      <w:r w:rsidR="003F2917" w:rsidRPr="00926D5D">
        <w:rPr>
          <w:rFonts w:ascii="Arno Pro" w:hAnsi="Arno Pro"/>
          <w:bCs/>
          <w:kern w:val="22"/>
          <w:sz w:val="19"/>
          <w:szCs w:val="19"/>
        </w:rPr>
        <w:t xml:space="preserve"> promising </w:t>
      </w:r>
      <w:r w:rsidR="004167BF">
        <w:rPr>
          <w:rFonts w:ascii="Arno Pro" w:hAnsi="Arno Pro"/>
          <w:bCs/>
          <w:kern w:val="22"/>
          <w:sz w:val="19"/>
          <w:szCs w:val="19"/>
        </w:rPr>
        <w:t xml:space="preserve">ultrathin </w:t>
      </w:r>
      <w:r w:rsidR="003F2917" w:rsidRPr="00926D5D">
        <w:rPr>
          <w:rFonts w:ascii="Arno Pro" w:hAnsi="Arno Pro"/>
          <w:bCs/>
          <w:kern w:val="22"/>
          <w:sz w:val="19"/>
          <w:szCs w:val="19"/>
        </w:rPr>
        <w:t>optoelectronic materials.</w:t>
      </w:r>
      <w:r w:rsidR="006B3353" w:rsidRPr="00926D5D">
        <w:rPr>
          <w:rFonts w:ascii="Arno Pro" w:hAnsi="Arno Pro"/>
          <w:bCs/>
          <w:color w:val="FF0000"/>
          <w:kern w:val="22"/>
          <w:sz w:val="19"/>
          <w:szCs w:val="19"/>
        </w:rPr>
        <w:fldChar w:fldCharType="begin" w:fldLock="1"/>
      </w:r>
      <w:r w:rsidR="007E5202">
        <w:rPr>
          <w:rFonts w:ascii="Arno Pro" w:hAnsi="Arno Pro"/>
          <w:bCs/>
          <w:color w:val="FF0000"/>
          <w:kern w:val="22"/>
          <w:sz w:val="19"/>
          <w:szCs w:val="19"/>
        </w:rPr>
        <w:instrText>ADDIN CSL_CITATION {"citationItems":[{"id":"ITEM-1","itemData":{"DOI":"10.1021/nl903868w","ISSN":"15306984","PMID":"20229981","abstract":"Novel physical phenomena can emerge in low-dimensional nanomaterials. Bulk MoS2, a prototypical metal dichalcogenide, is an indirect bandgap semiconductor with negligible photoluminescence. When the MoS2 crystal is thinned to monolayer, however, a strong photoluminescence emerges, indicating an indirect to direct bandgap transition in this d-electron system. This observation shows that quantum confinement in layered d-electron materials like MoS2 provides new opportunities for engineering the electronic structure of matter at the nanoscale. © 2010 American Chemical Society.","author":[{"dropping-particle":"","family":"Splendiani","given":"Andrea","non-dropping-particle":"","parse-names":false,"suffix":""},{"dropping-particle":"","family":"Sun","given":"Liang","non-dropping-particle":"","parse-names":false,"suffix":""},{"dropping-particle":"","family":"Zhang","given":"Yuanbo","non-dropping-particle":"","parse-names":false,"suffix":""},{"dropping-particle":"","family":"Li","given":"Tianshu","non-dropping-particle":"","parse-names":false,"suffix":""},{"dropping-particle":"","family":"Kim","given":"Jonghwan","non-dropping-particle":"","parse-names":false,"suffix":""},{"dropping-particle":"","family":"Chim","given":"Chi Yung","non-dropping-particle":"","parse-names":false,"suffix":""},{"dropping-particle":"","family":"Galli","given":"Giulia","non-dropping-particle":"","parse-names":false,"suffix":""},{"dropping-particle":"","family":"Wang","given":"Feng","non-dropping-particle":"","parse-names":false,"suffix":""}],"container-title":"Nano Letters","id":"ITEM-1","issue":"4","issued":{"date-parts":[["2010"]]},"page":"1271-1275","title":"Emerging photoluminescence in monolayer MoS2","type":"article-journal","volume":"10"},"uris":["http://www.mendeley.com/documents/?uuid=eaa61ee6-81b4-41f1-8517-553b4afdaf10"]},{"id":"ITEM-2","itemData":{"DOI":"10.1103/PhysRevLett.105.136805","ISSN":"00319007","PMID":"21230799","abstract":"The electronic properties of ultrathin crystals of molybdenum disulfide consisting of N=1,2,...,6 S-Mo-S monolayers have been investigated by optical spectroscopy. Through characterization by absorption, photoluminescence, and photoconductivity spectroscopy, we trace the effect of quantum confinement on the material's electronic structure. With decreasing thickness, the indirect band gap, which lies below the direct gap in the bulk material, shifts upwards in energy by more than 0.6 eV. This leads to a crossover to a direct-gap material in the limit of the single monolayer. Unlike the bulk material, the MoS2 monolayer emits light strongly. The freestanding monolayer exhibits an increase in luminescence quantum efficiency by more than a factor of 104 compared with the bulk material. © 2010 The American Physical Society.","author":[{"dropping-particle":"","family":"Mak","given":"Kin Fai","non-dropping-particle":"","parse-names":false,"suffix":""},{"dropping-particle":"","family":"Lee","given":"Changgu","non-dropping-particle":"","parse-names":false,"suffix":""},{"dropping-particle":"","family":"Hone","given":"James","non-dropping-particle":"","parse-names":false,"suffix":""},{"dropping-particle":"","family":"Shan","given":"Jie","non-dropping-particle":"","parse-names":false,"suffix":""},{"dropping-particle":"","family":"Heinz","given":"Tony F.","non-dropping-particle":"","parse-names":false,"suffix":""}],"container-title":"Physical Review Letters","id":"ITEM-2","issue":"13","issued":{"date-parts":[["2010"]]},"page":"136805","title":"Atomically thin MoS2: A new direct-gap semiconductor","type":"article-journal","volume":"105"},"uris":["http://www.mendeley.com/documents/?uuid=92eec8ff-eacc-4800-80b4-4e5734f4ca5e"]},{"id":"ITEM-3","itemData":{"DOI":"10.1038/nnano.2012.193","ISSN":"17483395","PMID":"23132225","abstract":"The remarkable properties of graphene have renewed interest in inorganic, two-dimensional materials with unique electronic and optical attributes. Transition metal dichalcogenides (TMDCs) are layered materials with strong in-plane bonding and weak out-of-plane interactions enabling exfoliation into two-dimensional layers of single unit cell thickness. Although TMDCs have been studied for decades, recent advances in nanoscale materials characterization and device fabrication have opened up new opportunities for two-dimensional layers of thin TMDCs in nanoelectronics and optoelectronics. TMDCs such as MoS 2, MoSe 2, WS 2 and WSe 2 have sizable bandgaps that change from indirect to direct in single layers, allowing applications such as transistors, photodetectors and electroluminescent devices. We review the historical development of TMDCs, methods for preparing atomically thin layers, their electronic and optical properties, and prospects for future advances in electronics and optoelectronics. © 2012 Macmillan Publishers Limited. All rights reserved.","author":[{"dropping-particle":"","family":"Wang","given":"Qing Hua","non-dropping-particle":"","parse-names":false,"suffix":""},{"dropping-particle":"","family":"Kalantar-Zadeh","given":"Kourosh","non-dropping-particle":"","parse-names":false,"suffix":""},{"dropping-particle":"","family":"Kis","given":"Andras","non-dropping-particle":"","parse-names":false,"suffix":""},{"dropping-particle":"","family":"Coleman","given":"Jonathan N.","non-dropping-particle":"","parse-names":false,"suffix":""},{"dropping-particle":"","family":"Strano","given":"Michael S.","non-dropping-particle":"","parse-names":false,"suffix":""}],"container-title":"Nature Nanotechnology","id":"ITEM-3","issue":"11","issued":{"date-parts":[["2012"]]},"page":"699-712","publisher":"Nature Publishing Group","title":"Electronics and optoelectronics of two-dimensional transition metal dichalcogenides","type":"article-journal","volume":"7"},"uris":["http://www.mendeley.com/documents/?uuid=2cfb08c4-e18d-4659-ad65-b990f43e176b"]},{"id":"ITEM-4","itemData":{"DOI":"10.1038/nphys2942","ISSN":"17452481","abstract":"The recent emergence of two-dimensional layered materials-in particular the transition metal dichalcogenides-provides a new laboratory for exploring the internal quantum degrees of freedom of electrons and their potential for new electronics. These degrees of freedom are the real electron spin, the layer pseudospin, and the valley pseudospin. New methods for the quantum control of the spin and these pseudospins arise from the existence of Berry phase-related physical properties and strong spin-orbit coupling. The former leads to the versatile control of the valley pseudospin, whereas the latter gives rise to an interplay between the spin and the pseudospins. Here, we provide a brief review of both theoretical and experimental advances in this field. © 2014 Macmillan Publishers Limited.","author":[{"dropping-particle":"","family":"Xu","given":"Xiaodong","non-dropping-particle":"","parse-names":false,"suffix":""},{"dropping-particle":"","family":"Yao","given":"Wang","non-dropping-particle":"","parse-names":false,"suffix":""},{"dropping-particle":"","family":"Xiao","given":"Di","non-dropping-particle":"","parse-names":false,"suffix":""},{"dropping-particle":"","family":"Heinz","given":"Tony F.","non-dropping-particle":"","parse-names":false,"suffix":""}],"container-title":"Nature Physics","id":"ITEM-4","issue":"5","issued":{"date-parts":[["2014"]]},"page":"343-350","title":"Spin and pseudospins in layered transition metal dichalcogenides","type":"article-journal","volume":"10"},"uris":["http://www.mendeley.com/documents/?uuid=02bac774-b160-4929-a47d-058f58f05e22"]}],"mendeley":{"formattedCitation":"&lt;sup&gt;180–183&lt;/sup&gt;","plainTextFormattedCitation":"180–183","previouslyFormattedCitation":"&lt;sup&gt;180–183&lt;/sup&gt;"},"properties":{"noteIndex":0},"schema":"https://github.com/citation-style-language/schema/raw/master/csl-citation.json"}</w:instrText>
      </w:r>
      <w:r w:rsidR="006B3353" w:rsidRPr="00926D5D">
        <w:rPr>
          <w:rFonts w:ascii="Arno Pro" w:hAnsi="Arno Pro"/>
          <w:bCs/>
          <w:color w:val="FF0000"/>
          <w:kern w:val="22"/>
          <w:sz w:val="19"/>
          <w:szCs w:val="19"/>
        </w:rPr>
        <w:fldChar w:fldCharType="separate"/>
      </w:r>
      <w:r w:rsidR="007E5202" w:rsidRPr="007E5202">
        <w:rPr>
          <w:rFonts w:ascii="Arno Pro" w:hAnsi="Arno Pro"/>
          <w:bCs/>
          <w:noProof/>
          <w:color w:val="FF0000"/>
          <w:kern w:val="22"/>
          <w:sz w:val="19"/>
          <w:szCs w:val="19"/>
          <w:vertAlign w:val="superscript"/>
        </w:rPr>
        <w:t>180–183</w:t>
      </w:r>
      <w:r w:rsidR="006B3353" w:rsidRPr="00926D5D">
        <w:rPr>
          <w:rFonts w:ascii="Arno Pro" w:hAnsi="Arno Pro"/>
          <w:bCs/>
          <w:color w:val="FF0000"/>
          <w:kern w:val="22"/>
          <w:sz w:val="19"/>
          <w:szCs w:val="19"/>
        </w:rPr>
        <w:fldChar w:fldCharType="end"/>
      </w:r>
      <w:r w:rsidR="00A969E9" w:rsidRPr="00926D5D">
        <w:rPr>
          <w:rFonts w:ascii="Arno Pro" w:hAnsi="Arno Pro"/>
          <w:bCs/>
          <w:color w:val="FF0000"/>
          <w:kern w:val="22"/>
          <w:sz w:val="19"/>
          <w:szCs w:val="19"/>
        </w:rPr>
        <w:t xml:space="preserve"> </w:t>
      </w:r>
      <w:r w:rsidR="00DE018F" w:rsidRPr="00926D5D">
        <w:rPr>
          <w:rFonts w:ascii="Arno Pro" w:hAnsi="Arno Pro"/>
          <w:bCs/>
          <w:kern w:val="22"/>
          <w:sz w:val="19"/>
          <w:szCs w:val="19"/>
        </w:rPr>
        <w:t>Depending on the combination of elements</w:t>
      </w:r>
      <w:r w:rsidR="00F86084">
        <w:rPr>
          <w:rFonts w:ascii="Arno Pro" w:hAnsi="Arno Pro"/>
          <w:bCs/>
          <w:kern w:val="22"/>
          <w:sz w:val="19"/>
          <w:szCs w:val="19"/>
        </w:rPr>
        <w:t xml:space="preserve"> in the TM</w:t>
      </w:r>
      <w:r w:rsidR="00377E6E">
        <w:rPr>
          <w:rFonts w:ascii="Arno Pro" w:hAnsi="Arno Pro"/>
          <w:bCs/>
          <w:kern w:val="22"/>
          <w:sz w:val="19"/>
          <w:szCs w:val="19"/>
        </w:rPr>
        <w:t>Ds</w:t>
      </w:r>
      <w:r w:rsidR="00DE018F" w:rsidRPr="00926D5D">
        <w:rPr>
          <w:rFonts w:ascii="Arno Pro" w:hAnsi="Arno Pro"/>
          <w:bCs/>
          <w:kern w:val="22"/>
          <w:sz w:val="19"/>
          <w:szCs w:val="19"/>
        </w:rPr>
        <w:t xml:space="preserve">, </w:t>
      </w:r>
      <w:r w:rsidR="00823E6A">
        <w:rPr>
          <w:rFonts w:ascii="Arno Pro" w:hAnsi="Arno Pro"/>
          <w:bCs/>
          <w:kern w:val="22"/>
          <w:sz w:val="19"/>
          <w:szCs w:val="19"/>
        </w:rPr>
        <w:t xml:space="preserve">and </w:t>
      </w:r>
      <w:r w:rsidR="00A04484">
        <w:rPr>
          <w:rFonts w:ascii="Arno Pro" w:hAnsi="Arno Pro"/>
          <w:bCs/>
          <w:kern w:val="22"/>
          <w:sz w:val="19"/>
          <w:szCs w:val="19"/>
        </w:rPr>
        <w:t xml:space="preserve">various </w:t>
      </w:r>
      <w:r w:rsidR="00823E6A">
        <w:rPr>
          <w:rFonts w:ascii="Arno Pro" w:hAnsi="Arno Pro"/>
          <w:bCs/>
          <w:kern w:val="22"/>
          <w:sz w:val="19"/>
          <w:szCs w:val="19"/>
        </w:rPr>
        <w:t xml:space="preserve">layered heterostructures thereof, </w:t>
      </w:r>
      <w:r w:rsidR="00F86084">
        <w:rPr>
          <w:rFonts w:ascii="Arno Pro" w:hAnsi="Arno Pro"/>
          <w:bCs/>
          <w:kern w:val="22"/>
          <w:sz w:val="19"/>
          <w:szCs w:val="19"/>
        </w:rPr>
        <w:t xml:space="preserve">these materials </w:t>
      </w:r>
      <w:r w:rsidR="00DE018F" w:rsidRPr="00926D5D">
        <w:rPr>
          <w:rFonts w:ascii="Arno Pro" w:hAnsi="Arno Pro"/>
          <w:bCs/>
          <w:kern w:val="22"/>
          <w:sz w:val="19"/>
          <w:szCs w:val="19"/>
        </w:rPr>
        <w:t>can be semiconductors, metals, and even superconductors</w:t>
      </w:r>
      <w:r w:rsidR="00A04484">
        <w:rPr>
          <w:rFonts w:ascii="Arno Pro" w:hAnsi="Arno Pro"/>
          <w:bCs/>
          <w:kern w:val="22"/>
          <w:sz w:val="19"/>
          <w:szCs w:val="19"/>
        </w:rPr>
        <w:t xml:space="preserve">, with strong potential for integration </w:t>
      </w:r>
      <w:r w:rsidR="00DE018F" w:rsidRPr="00926D5D">
        <w:rPr>
          <w:rFonts w:ascii="Arno Pro" w:hAnsi="Arno Pro"/>
          <w:bCs/>
          <w:kern w:val="22"/>
          <w:sz w:val="19"/>
          <w:szCs w:val="19"/>
        </w:rPr>
        <w:t>in</w:t>
      </w:r>
      <w:r w:rsidR="00A04484">
        <w:rPr>
          <w:rFonts w:ascii="Arno Pro" w:hAnsi="Arno Pro"/>
          <w:bCs/>
          <w:kern w:val="22"/>
          <w:sz w:val="19"/>
          <w:szCs w:val="19"/>
        </w:rPr>
        <w:t>to</w:t>
      </w:r>
      <w:r w:rsidR="00DE018F" w:rsidRPr="00926D5D">
        <w:rPr>
          <w:rFonts w:ascii="Arno Pro" w:hAnsi="Arno Pro"/>
          <w:bCs/>
          <w:kern w:val="22"/>
          <w:sz w:val="19"/>
          <w:szCs w:val="19"/>
        </w:rPr>
        <w:t xml:space="preserve"> opt</w:t>
      </w:r>
      <w:r w:rsidR="000D29A8">
        <w:rPr>
          <w:rFonts w:ascii="Arno Pro" w:hAnsi="Arno Pro"/>
          <w:bCs/>
          <w:kern w:val="22"/>
          <w:sz w:val="19"/>
          <w:szCs w:val="19"/>
        </w:rPr>
        <w:t>o</w:t>
      </w:r>
      <w:r w:rsidR="00DE018F" w:rsidRPr="00926D5D">
        <w:rPr>
          <w:rFonts w:ascii="Arno Pro" w:hAnsi="Arno Pro"/>
          <w:bCs/>
          <w:kern w:val="22"/>
          <w:sz w:val="19"/>
          <w:szCs w:val="19"/>
        </w:rPr>
        <w:t xml:space="preserve">electronic </w:t>
      </w:r>
      <w:r w:rsidR="00A969E9" w:rsidRPr="00926D5D">
        <w:rPr>
          <w:rFonts w:ascii="Arno Pro" w:hAnsi="Arno Pro"/>
          <w:bCs/>
          <w:kern w:val="22"/>
          <w:sz w:val="19"/>
          <w:szCs w:val="19"/>
        </w:rPr>
        <w:t>devices</w:t>
      </w:r>
      <w:r w:rsidR="00DE018F" w:rsidRPr="00926D5D">
        <w:rPr>
          <w:rFonts w:ascii="Arno Pro" w:hAnsi="Arno Pro"/>
          <w:bCs/>
          <w:kern w:val="22"/>
          <w:sz w:val="19"/>
          <w:szCs w:val="19"/>
        </w:rPr>
        <w:t>.</w:t>
      </w:r>
    </w:p>
    <w:p w14:paraId="762CDA38" w14:textId="5D877E2E" w:rsidR="00DD7154" w:rsidRDefault="00657FA4" w:rsidP="002A70FB">
      <w:pPr>
        <w:spacing w:after="0"/>
        <w:ind w:firstLineChars="100" w:firstLine="190"/>
        <w:rPr>
          <w:rFonts w:ascii="Arno Pro" w:hAnsi="Arno Pro"/>
          <w:bCs/>
          <w:color w:val="FF0000"/>
          <w:kern w:val="22"/>
          <w:sz w:val="19"/>
          <w:szCs w:val="19"/>
          <w:lang w:eastAsia="ja-JP"/>
        </w:rPr>
      </w:pPr>
      <w:r w:rsidRPr="00926D5D">
        <w:rPr>
          <w:rFonts w:ascii="Arno Pro" w:hAnsi="Arno Pro"/>
          <w:bCs/>
          <w:kern w:val="22"/>
          <w:sz w:val="19"/>
          <w:szCs w:val="19"/>
          <w:lang w:eastAsia="ja-JP"/>
        </w:rPr>
        <w:t xml:space="preserve">The </w:t>
      </w:r>
      <w:r w:rsidR="004051FD" w:rsidRPr="00926D5D">
        <w:rPr>
          <w:rFonts w:ascii="Arno Pro" w:hAnsi="Arno Pro"/>
          <w:bCs/>
          <w:kern w:val="22"/>
          <w:sz w:val="19"/>
          <w:szCs w:val="19"/>
          <w:lang w:eastAsia="ja-JP"/>
        </w:rPr>
        <w:t xml:space="preserve">cavity </w:t>
      </w:r>
      <w:r w:rsidRPr="00926D5D">
        <w:rPr>
          <w:rFonts w:ascii="Arno Pro" w:hAnsi="Arno Pro"/>
          <w:bCs/>
          <w:kern w:val="22"/>
          <w:sz w:val="19"/>
          <w:szCs w:val="19"/>
          <w:lang w:eastAsia="ja-JP"/>
        </w:rPr>
        <w:t xml:space="preserve">strong coupling of </w:t>
      </w:r>
      <w:r w:rsidR="006B65AD" w:rsidRPr="00926D5D">
        <w:rPr>
          <w:rFonts w:ascii="Arno Pro" w:hAnsi="Arno Pro"/>
          <w:bCs/>
          <w:kern w:val="22"/>
          <w:sz w:val="19"/>
          <w:szCs w:val="19"/>
        </w:rPr>
        <w:t>2D TMDs</w:t>
      </w:r>
      <w:r w:rsidR="004051FD" w:rsidRPr="00926D5D">
        <w:rPr>
          <w:rFonts w:ascii="Arno Pro" w:hAnsi="Arno Pro"/>
          <w:bCs/>
          <w:kern w:val="22"/>
          <w:sz w:val="19"/>
          <w:szCs w:val="19"/>
          <w:lang w:eastAsia="ja-JP"/>
        </w:rPr>
        <w:t xml:space="preserve"> </w:t>
      </w:r>
      <w:r w:rsidR="00FC46F1" w:rsidRPr="00926D5D">
        <w:rPr>
          <w:rFonts w:ascii="Arno Pro" w:hAnsi="Arno Pro"/>
          <w:bCs/>
          <w:kern w:val="22"/>
          <w:sz w:val="19"/>
          <w:szCs w:val="19"/>
          <w:lang w:eastAsia="ja-JP"/>
        </w:rPr>
        <w:t>was demonstrated in</w:t>
      </w:r>
      <w:r w:rsidR="004051FD" w:rsidRPr="00926D5D">
        <w:rPr>
          <w:rFonts w:ascii="Arno Pro" w:hAnsi="Arno Pro"/>
          <w:bCs/>
          <w:kern w:val="22"/>
          <w:sz w:val="19"/>
          <w:szCs w:val="19"/>
          <w:lang w:eastAsia="ja-JP"/>
        </w:rPr>
        <w:t xml:space="preserve"> MoS</w:t>
      </w:r>
      <w:r w:rsidR="004051FD" w:rsidRPr="00926D5D">
        <w:rPr>
          <w:rFonts w:ascii="Arno Pro" w:hAnsi="Arno Pro"/>
          <w:bCs/>
          <w:kern w:val="22"/>
          <w:sz w:val="19"/>
          <w:szCs w:val="19"/>
          <w:vertAlign w:val="subscript"/>
          <w:lang w:eastAsia="ja-JP"/>
        </w:rPr>
        <w:t>2</w:t>
      </w:r>
      <w:r w:rsidR="00FC46F1" w:rsidRPr="00926D5D">
        <w:rPr>
          <w:rFonts w:ascii="Arno Pro" w:hAnsi="Arno Pro"/>
          <w:bCs/>
          <w:color w:val="FF0000"/>
          <w:kern w:val="22"/>
          <w:sz w:val="19"/>
          <w:szCs w:val="19"/>
          <w:lang w:eastAsia="ja-JP"/>
        </w:rPr>
        <w:fldChar w:fldCharType="begin" w:fldLock="1"/>
      </w:r>
      <w:r w:rsidR="007E5202">
        <w:rPr>
          <w:rFonts w:ascii="Arno Pro" w:hAnsi="Arno Pro"/>
          <w:bCs/>
          <w:color w:val="FF0000"/>
          <w:kern w:val="22"/>
          <w:sz w:val="19"/>
          <w:szCs w:val="19"/>
          <w:lang w:eastAsia="ja-JP"/>
        </w:rPr>
        <w:instrText>ADDIN CSL_CITATION {"citationItems":[{"id":"ITEM-1","itemData":{"DOI":"10.1038/nphoton.2014.304","ISSN":"17494893","abstract":"Two-dimensional atomic crystals of graphene, as well as transition-metal dichalcogenides, have emerged as a class of materials that demonstrate strong interaction with light. This interaction can be further controlled by embedding such materials into optical microcavities. When the interaction rate is engineered to be faster than dissipation from the light and matter entities, one reaches the € strong coupling € regime. This results in the formation of half-light, half-matter bosonic quasiparticles called microcavity polaritons. Here, we report evidence of strong light-matter coupling and the formation of microcavity polaritons in a two-dimensional atomic crystal of molybdenum disulphide (MoS 2) embedded inside a dielectric microcavity at room temperature. A Rabi splitting of 46 €‰± €‰3 €.meV is observed in angle-resolved reflectivity and photoluminescence spectra due to coupling between the two-dimensional excitons and the cavity photons. Realizing strong coupling at room temperature in two-dimensional materials that offer a disorder-free potential landscape provides an attractive route for the development of practical polaritonic devices.","author":[{"dropping-particle":"","family":"Liu","given":"Xiaoze","non-dropping-particle":"","parse-names":false,"suffix":""},{"dropping-particle":"","family":"Galfsky","given":"Tal","non-dropping-particle":"","parse-names":false,"suffix":""},{"dropping-particle":"","family":"Sun","given":"Zheng","non-dropping-particle":"","parse-names":false,"suffix":""},{"dropping-particle":"","family":"Xia","given":"Fengnian","non-dropping-particle":"","parse-names":false,"suffix":""},{"dropping-particle":"","family":"Lin","given":"Erh Chen","non-dropping-particle":"","parse-names":false,"suffix":""},{"dropping-particle":"","family":"Lee","given":"Yi Hsien","non-dropping-particle":"","parse-names":false,"suffix":""},{"dropping-particle":"","family":"Kéna-Cohen","given":"Stéphane","non-dropping-particle":"","parse-names":false,"suffix":""},{"dropping-particle":"","family":"Menon","given":"Vinod M.","non-dropping-particle":"","parse-names":false,"suffix":""}],"container-title":"Nature Photonics","id":"ITEM-1","issue":"1","issued":{"date-parts":[["2015"]]},"page":"30-34","publisher":"Nature Publishing Group","title":"Strong light-matter coupling in two-dimensional atomic crystals","type":"article-journal","volume":"9"},"uris":["http://www.mendeley.com/documents/?uuid=d680b60c-020d-44d8-a967-80a923ae590b"]}],"mendeley":{"formattedCitation":"&lt;sup&gt;184&lt;/sup&gt;","plainTextFormattedCitation":"184","previouslyFormattedCitation":"&lt;sup&gt;184&lt;/sup&gt;"},"properties":{"noteIndex":0},"schema":"https://github.com/citation-style-language/schema/raw/master/csl-citation.json"}</w:instrText>
      </w:r>
      <w:r w:rsidR="00FC46F1" w:rsidRPr="00926D5D">
        <w:rPr>
          <w:rFonts w:ascii="Arno Pro" w:hAnsi="Arno Pro"/>
          <w:bCs/>
          <w:color w:val="FF0000"/>
          <w:kern w:val="22"/>
          <w:sz w:val="19"/>
          <w:szCs w:val="19"/>
          <w:lang w:eastAsia="ja-JP"/>
        </w:rPr>
        <w:fldChar w:fldCharType="separate"/>
      </w:r>
      <w:r w:rsidR="007E5202" w:rsidRPr="007E5202">
        <w:rPr>
          <w:rFonts w:ascii="Arno Pro" w:hAnsi="Arno Pro"/>
          <w:bCs/>
          <w:noProof/>
          <w:color w:val="FF0000"/>
          <w:kern w:val="22"/>
          <w:sz w:val="19"/>
          <w:szCs w:val="19"/>
          <w:vertAlign w:val="superscript"/>
          <w:lang w:eastAsia="ja-JP"/>
        </w:rPr>
        <w:t>184</w:t>
      </w:r>
      <w:r w:rsidR="00FC46F1" w:rsidRPr="00926D5D">
        <w:rPr>
          <w:rFonts w:ascii="Arno Pro" w:hAnsi="Arno Pro"/>
          <w:bCs/>
          <w:color w:val="FF0000"/>
          <w:kern w:val="22"/>
          <w:sz w:val="19"/>
          <w:szCs w:val="19"/>
          <w:lang w:eastAsia="ja-JP"/>
        </w:rPr>
        <w:fldChar w:fldCharType="end"/>
      </w:r>
      <w:r w:rsidR="00F06AE2" w:rsidRPr="00926D5D">
        <w:rPr>
          <w:rFonts w:ascii="Arno Pro" w:hAnsi="Arno Pro"/>
          <w:bCs/>
          <w:kern w:val="22"/>
          <w:sz w:val="19"/>
          <w:szCs w:val="19"/>
          <w:lang w:eastAsia="ja-JP"/>
        </w:rPr>
        <w:t>,</w:t>
      </w:r>
      <w:r w:rsidR="00FC46F1" w:rsidRPr="00926D5D">
        <w:rPr>
          <w:rFonts w:ascii="Arno Pro" w:hAnsi="Arno Pro"/>
          <w:bCs/>
          <w:kern w:val="22"/>
          <w:sz w:val="19"/>
          <w:szCs w:val="19"/>
          <w:lang w:eastAsia="ja-JP"/>
        </w:rPr>
        <w:t xml:space="preserve"> MoSe</w:t>
      </w:r>
      <w:r w:rsidR="00FC46F1" w:rsidRPr="00926D5D">
        <w:rPr>
          <w:rFonts w:ascii="Arno Pro" w:hAnsi="Arno Pro"/>
          <w:bCs/>
          <w:kern w:val="22"/>
          <w:sz w:val="19"/>
          <w:szCs w:val="19"/>
          <w:vertAlign w:val="subscript"/>
          <w:lang w:eastAsia="ja-JP"/>
        </w:rPr>
        <w:t>2</w:t>
      </w:r>
      <w:r w:rsidR="00FC46F1" w:rsidRPr="00926D5D">
        <w:rPr>
          <w:rFonts w:ascii="Arno Pro" w:hAnsi="Arno Pro"/>
          <w:bCs/>
          <w:kern w:val="22"/>
          <w:sz w:val="19"/>
          <w:szCs w:val="19"/>
          <w:lang w:eastAsia="ja-JP"/>
        </w:rPr>
        <w:t>/hexagonal boron nitride</w:t>
      </w:r>
      <w:r w:rsidR="00FC46F1" w:rsidRPr="00926D5D">
        <w:rPr>
          <w:rFonts w:ascii="Arno Pro" w:hAnsi="Arno Pro"/>
          <w:bCs/>
          <w:color w:val="FF0000"/>
          <w:kern w:val="22"/>
          <w:sz w:val="19"/>
          <w:szCs w:val="19"/>
          <w:lang w:eastAsia="ja-JP"/>
        </w:rPr>
        <w:fldChar w:fldCharType="begin" w:fldLock="1"/>
      </w:r>
      <w:r w:rsidR="007E5202">
        <w:rPr>
          <w:rFonts w:ascii="Arno Pro" w:hAnsi="Arno Pro"/>
          <w:bCs/>
          <w:color w:val="FF0000"/>
          <w:kern w:val="22"/>
          <w:sz w:val="19"/>
          <w:szCs w:val="19"/>
          <w:lang w:eastAsia="ja-JP"/>
        </w:rPr>
        <w:instrText>ADDIN CSL_CITATION {"citationItems":[{"id":"ITEM-1","itemData":{"DOI":"10.1038/ncomms9579","ISSN":"20411723","abstract":"Layered materials can be assembled vertically to fabricate a new class of van der Waals heterostructures a few atomic layers thick, compatible with a wide range of substrates and optoelectronic device geometries, enabling new strategies for control of light-matter coupling. Here, we incorporate molybdenum diselenide/hexagonal boron nitride (MoSe 2 /hBN) quantum wells in a tunable optical microcavity. Part-light-part-matter polariton eigenstates are observed as a result of the strong coupling between MoSe 2 excitons and cavity photons, evidenced from a clear anticrossing between the neutral exciton and the cavity modes with a splitting of 20 meV for a single MoSe 2 monolayer, enhanced to 29 meV in MoSe 2 /hBN/MoSe 2 double-quantum wells. The splitting at resonance provides an estimate of the exciton radiative lifetime of 0.4 ps. Our results pave the way for room-temperature polaritonic devices based on multiple-quantum-well van der Waals heterostructures, where polariton condensation and electrical polariton injection through the incorporation of graphene contacts may be realized.","author":[{"dropping-particle":"","family":"Dufferwiel","given":"S.","non-dropping-particle":"","parse-names":false,"suffix":""},{"dropping-particle":"","family":"Schwarz","given":"S.","non-dropping-particle":"","parse-names":false,"suffix":""},{"dropping-particle":"","family":"Withers","given":"F.","non-dropping-particle":"","parse-names":false,"suffix":""},{"dropping-particle":"","family":"Trichet","given":"A. A.P.","non-dropping-particle":"","parse-names":false,"suffix":""},{"dropping-particle":"","family":"Li","given":"F.","non-dropping-particle":"","parse-names":false,"suffix":""},{"dropping-particle":"","family":"Sich","given":"M.","non-dropping-particle":"","parse-names":false,"suffix":""},{"dropping-particle":"","family":"Pozo-Zamudio","given":"O.","non-dropping-particle":"Del","parse-names":false,"suffix":""},{"dropping-particle":"","family":"Clark","given":"C.","non-dropping-particle":"","parse-names":false,"suffix":""},{"dropping-particle":"","family":"Nalitov","given":"A.","non-dropping-particle":"","parse-names":false,"suffix":""},{"dropping-particle":"","family":"Solnyshkov","given":"D. D.","non-dropping-particle":"","parse-names":false,"suffix":""},{"dropping-particle":"","family":"Malpuech","given":"G.","non-dropping-particle":"","parse-names":false,"suffix":""},{"dropping-particle":"","family":"Novoselov","given":"K. S.","non-dropping-particle":"","parse-names":false,"suffix":""},{"dropping-particle":"","family":"Smith","given":"J. M.","non-dropping-particle":"","parse-names":false,"suffix":""},{"dropping-particle":"","family":"Skolnick","given":"M. S.","non-dropping-particle":"","parse-names":false,"suffix":""},{"dropping-particle":"","family":"Krizhanovskii","given":"D. N.","non-dropping-particle":"","parse-names":false,"suffix":""},{"dropping-particle":"","family":"Tartakovskii","given":"A. I.","non-dropping-particle":"","parse-names":false,"suffix":""}],"container-title":"Nature Communications","id":"ITEM-1","issued":{"date-parts":[["2015"]]},"page":"8579","title":"Exciton-polaritons in van der Waals heterostructures embedded in tunable microcavities","type":"article-journal","volume":"6"},"uris":["http://www.mendeley.com/documents/?uuid=4e8e7a30-bb61-4a1a-b657-eb604457b0ef"]}],"mendeley":{"formattedCitation":"&lt;sup&gt;185&lt;/sup&gt;","plainTextFormattedCitation":"185","previouslyFormattedCitation":"&lt;sup&gt;185&lt;/sup&gt;"},"properties":{"noteIndex":0},"schema":"https://github.com/citation-style-language/schema/raw/master/csl-citation.json"}</w:instrText>
      </w:r>
      <w:r w:rsidR="00FC46F1" w:rsidRPr="00926D5D">
        <w:rPr>
          <w:rFonts w:ascii="Arno Pro" w:hAnsi="Arno Pro"/>
          <w:bCs/>
          <w:color w:val="FF0000"/>
          <w:kern w:val="22"/>
          <w:sz w:val="19"/>
          <w:szCs w:val="19"/>
          <w:lang w:eastAsia="ja-JP"/>
        </w:rPr>
        <w:fldChar w:fldCharType="separate"/>
      </w:r>
      <w:r w:rsidR="007E5202" w:rsidRPr="007E5202">
        <w:rPr>
          <w:rFonts w:ascii="Arno Pro" w:hAnsi="Arno Pro"/>
          <w:bCs/>
          <w:noProof/>
          <w:color w:val="FF0000"/>
          <w:kern w:val="22"/>
          <w:sz w:val="19"/>
          <w:szCs w:val="19"/>
          <w:vertAlign w:val="superscript"/>
          <w:lang w:eastAsia="ja-JP"/>
        </w:rPr>
        <w:t>185</w:t>
      </w:r>
      <w:r w:rsidR="00FC46F1" w:rsidRPr="00926D5D">
        <w:rPr>
          <w:rFonts w:ascii="Arno Pro" w:hAnsi="Arno Pro"/>
          <w:bCs/>
          <w:color w:val="FF0000"/>
          <w:kern w:val="22"/>
          <w:sz w:val="19"/>
          <w:szCs w:val="19"/>
          <w:lang w:eastAsia="ja-JP"/>
        </w:rPr>
        <w:fldChar w:fldCharType="end"/>
      </w:r>
      <w:r w:rsidR="002C2EEF" w:rsidRPr="00926D5D">
        <w:rPr>
          <w:rFonts w:ascii="Arno Pro" w:hAnsi="Arno Pro"/>
          <w:bCs/>
          <w:kern w:val="22"/>
          <w:sz w:val="19"/>
          <w:szCs w:val="19"/>
          <w:lang w:eastAsia="ja-JP"/>
        </w:rPr>
        <w:t xml:space="preserve">, </w:t>
      </w:r>
      <w:r w:rsidR="00F06AE2" w:rsidRPr="00926D5D">
        <w:rPr>
          <w:rFonts w:ascii="Arno Pro" w:hAnsi="Arno Pro"/>
          <w:bCs/>
          <w:kern w:val="22"/>
          <w:sz w:val="19"/>
          <w:szCs w:val="19"/>
          <w:lang w:eastAsia="ja-JP"/>
        </w:rPr>
        <w:t>WS</w:t>
      </w:r>
      <w:r w:rsidR="00F06AE2" w:rsidRPr="00926D5D">
        <w:rPr>
          <w:rFonts w:ascii="Arno Pro" w:hAnsi="Arno Pro"/>
          <w:bCs/>
          <w:kern w:val="22"/>
          <w:sz w:val="19"/>
          <w:szCs w:val="19"/>
          <w:vertAlign w:val="subscript"/>
          <w:lang w:eastAsia="ja-JP"/>
        </w:rPr>
        <w:t>2</w:t>
      </w:r>
      <w:r w:rsidR="00F06AE2" w:rsidRPr="00926D5D">
        <w:rPr>
          <w:rFonts w:ascii="Arno Pro" w:hAnsi="Arno Pro"/>
          <w:bCs/>
          <w:color w:val="FF0000"/>
          <w:kern w:val="22"/>
          <w:sz w:val="19"/>
          <w:szCs w:val="19"/>
          <w:vertAlign w:val="subscript"/>
          <w:lang w:eastAsia="ja-JP"/>
        </w:rPr>
        <w:fldChar w:fldCharType="begin" w:fldLock="1"/>
      </w:r>
      <w:r w:rsidR="007E5202">
        <w:rPr>
          <w:rFonts w:ascii="Arno Pro" w:hAnsi="Arno Pro"/>
          <w:bCs/>
          <w:color w:val="FF0000"/>
          <w:kern w:val="22"/>
          <w:sz w:val="19"/>
          <w:szCs w:val="19"/>
          <w:vertAlign w:val="subscript"/>
          <w:lang w:eastAsia="ja-JP"/>
        </w:rPr>
        <w:instrText>ADDIN CSL_CITATION {"citationItems":[{"id":"ITEM-1","itemData":{"DOI":"10.1038/srep33134","ISSN":"20452322","abstract":"Two-dimensional transition metal dichalcogenides exhibit strong optical transitions with significant potential for optoelectronic devices. In particular they are suited for cavity quantum electrodynamics in which strong coupling leads to polariton formation as a root to realisation of inversionless lasing, polariton condensation and superfluidity. Demonstrations of such strongly correlated phenomena to date have often relied on cryogenic temperatures, high excitation densities and were frequently impaired by strong material disorder. At room-Temperature, experiments approaching the strong coupling regime with transition metal dichalcogenides have been reported, but well resolved exciton-polaritons have yet to be achieved. Here we report a study of monolayer WS 2 coupled to an open Fabry-Perot cavity at room-Temperature, in which polariton eigenstates are unambiguously displayed. In-situ tunability of the cavity length results in a maximal Rabi splitting of hO Rabi = 70 meV, exceeding the exciton linewidth. Our data are well described by a transfer matrix model appropriate for the large linewidth regime. This work provides a platform towards observing strongly correlated polariton phenomena in compact photonic devices for ambient temperature applications.","author":[{"dropping-particle":"","family":"Flatten","given":"L. C.","non-dropping-particle":"","parse-names":false,"suffix":""},{"dropping-particle":"","family":"He","given":"Z.","non-dropping-particle":"","parse-names":false,"suffix":""},{"dropping-particle":"","family":"Coles","given":"D. M.","non-dropping-particle":"","parse-names":false,"suffix":""},{"dropping-particle":"","family":"Trichet","given":"A. A.P.","non-dropping-particle":"","parse-names":false,"suffix":""},{"dropping-particle":"","family":"Powell","given":"A. W.","non-dropping-particle":"","parse-names":false,"suffix":""},{"dropping-particle":"","family":"Taylor","given":"R. A.","non-dropping-particle":"","parse-names":false,"suffix":""},{"dropping-particle":"","family":"Warner","given":"J. H.","non-dropping-particle":"","parse-names":false,"suffix":""},{"dropping-particle":"","family":"Smith","given":"J. M.","non-dropping-particle":"","parse-names":false,"suffix":""}],"container-title":"Scientific Reports","id":"ITEM-1","issued":{"date-parts":[["2016"]]},"page":"33134","publisher":"Nature Publishing Group","title":"Room-Temperature exciton-polaritons with two-dimensional WS 2","type":"article-journal","volume":"6"},"uris":["http://www.mendeley.com/documents/?uuid=6be0c5a0-2992-48eb-ba5a-c4bee912a50c"]},{"id":"ITEM-2","itemData":{"DOI":"10.1021/acs.nanolett.6b01475","ISSN":"15306992","abstract":"Room temperature strong coupling of WS2 monolayer exciton transitions to metallic Fabry-Pérot and plasmonic optical cavities is demonstrated. A Rabi splitting of 101 meV is observed for the Fabry-Pérot cavity. The enhanced magnitude and visibility of WS2 monolayer strong coupling is attributed to the larger absorption coefficient, the narrower line width of the A exciton transition, and greater spin-orbit coupling. For WS2 coupled to plasmonic arrays, the Rabi splitting still reaches 60 meV despite the less favorable coupling conditions, and displays interesting photoluminescence features. The unambiguous signature of WS2 monolayer strong coupling in easily fabricated metallic resonators at room temperature suggests many possibilities for combining light-matter hybridization with spin and valleytronics.","author":[{"dropping-particle":"","family":"Wang","given":"Shaojun","non-dropping-particle":"","parse-names":false,"suffix":""},{"dropping-particle":"","family":"Li","given":"Songlin","non-dropping-particle":"","parse-names":false,"suffix":""},{"dropping-particle":"","family":"Chervy","given":"Thibault","non-dropping-particle":"","parse-names":false,"suffix":""},{"dropping-particle":"","family":"Shalabney","given":"Atef","non-dropping-particle":"","parse-names":false,"suffix":""},{"dropping-particle":"","family":"Azzini","given":"Stefano","non-dropping-particle":"","parse-names":false,"suffix":""},{"dropping-particle":"","family":"Orgiu","given":"Emanuele","non-dropping-particle":"","parse-names":false,"suffix":""},{"dropping-particle":"","family":"Hutchison","given":"James A.","non-dropping-particle":"","parse-names":false,"suffix":""},{"dropping-particle":"","family":"Genet","given":"Cyriaque","non-dropping-particle":"","parse-names":false,"suffix":""},{"dropping-particle":"","family":"Samorì","given":"Paolo","non-dropping-particle":"","parse-names":false,"suffix":""},{"dropping-particle":"","family":"Ebbesen","given":"Thomas W.","non-dropping-particle":"","parse-names":false,"suffix":""}],"container-title":"Nano Letters","id":"ITEM-2","issue":"7","issued":{"date-parts":[["2016"]]},"page":"4368-4374","title":"Coherent coupling of WS2 monolayers with metallic photonic nanostructures at room temperature","type":"article-journal","volume":"16"},"uris":["http://www.mendeley.com/documents/?uuid=bd67f56b-0573-47fc-9957-937c20f55a10"]}],"mendeley":{"formattedCitation":"&lt;sup&gt;186,187&lt;/sup&gt;","plainTextFormattedCitation":"186,187","previouslyFormattedCitation":"&lt;sup&gt;186,187&lt;/sup&gt;"},"properties":{"noteIndex":0},"schema":"https://github.com/citation-style-language/schema/raw/master/csl-citation.json"}</w:instrText>
      </w:r>
      <w:r w:rsidR="00F06AE2" w:rsidRPr="00926D5D">
        <w:rPr>
          <w:rFonts w:ascii="Arno Pro" w:hAnsi="Arno Pro"/>
          <w:bCs/>
          <w:color w:val="FF0000"/>
          <w:kern w:val="22"/>
          <w:sz w:val="19"/>
          <w:szCs w:val="19"/>
          <w:vertAlign w:val="subscript"/>
          <w:lang w:eastAsia="ja-JP"/>
        </w:rPr>
        <w:fldChar w:fldCharType="separate"/>
      </w:r>
      <w:r w:rsidR="007E5202" w:rsidRPr="007E5202">
        <w:rPr>
          <w:rFonts w:ascii="Arno Pro" w:hAnsi="Arno Pro"/>
          <w:bCs/>
          <w:noProof/>
          <w:color w:val="FF0000"/>
          <w:kern w:val="22"/>
          <w:sz w:val="19"/>
          <w:szCs w:val="19"/>
          <w:vertAlign w:val="superscript"/>
          <w:lang w:eastAsia="ja-JP"/>
        </w:rPr>
        <w:t>186,187</w:t>
      </w:r>
      <w:r w:rsidR="00F06AE2" w:rsidRPr="00926D5D">
        <w:rPr>
          <w:rFonts w:ascii="Arno Pro" w:hAnsi="Arno Pro"/>
          <w:bCs/>
          <w:color w:val="FF0000"/>
          <w:kern w:val="22"/>
          <w:sz w:val="19"/>
          <w:szCs w:val="19"/>
          <w:vertAlign w:val="subscript"/>
          <w:lang w:eastAsia="ja-JP"/>
        </w:rPr>
        <w:fldChar w:fldCharType="end"/>
      </w:r>
      <w:r w:rsidR="00F06AE2" w:rsidRPr="00926D5D">
        <w:rPr>
          <w:rFonts w:ascii="Arno Pro" w:hAnsi="Arno Pro"/>
          <w:bCs/>
          <w:kern w:val="22"/>
          <w:sz w:val="19"/>
          <w:szCs w:val="19"/>
          <w:lang w:eastAsia="ja-JP"/>
        </w:rPr>
        <w:t xml:space="preserve"> </w:t>
      </w:r>
      <w:r w:rsidR="00E61AAC">
        <w:rPr>
          <w:rFonts w:ascii="Arno Pro" w:hAnsi="Arno Pro"/>
          <w:bCs/>
          <w:kern w:val="22"/>
          <w:sz w:val="19"/>
          <w:szCs w:val="19"/>
          <w:lang w:eastAsia="ja-JP"/>
        </w:rPr>
        <w:t xml:space="preserve"> </w:t>
      </w:r>
      <w:r w:rsidR="002C2EEF" w:rsidRPr="00926D5D">
        <w:rPr>
          <w:rFonts w:ascii="Arno Pro" w:hAnsi="Arno Pro"/>
          <w:bCs/>
          <w:kern w:val="22"/>
          <w:sz w:val="19"/>
          <w:szCs w:val="19"/>
          <w:lang w:eastAsia="ja-JP"/>
        </w:rPr>
        <w:t>and MoSe</w:t>
      </w:r>
      <w:r w:rsidR="002C2EEF" w:rsidRPr="00926D5D">
        <w:rPr>
          <w:rFonts w:ascii="Arno Pro" w:hAnsi="Arno Pro"/>
          <w:bCs/>
          <w:kern w:val="22"/>
          <w:sz w:val="19"/>
          <w:szCs w:val="19"/>
          <w:vertAlign w:val="subscript"/>
          <w:lang w:eastAsia="ja-JP"/>
        </w:rPr>
        <w:t>2</w:t>
      </w:r>
      <w:r w:rsidR="002C2EEF" w:rsidRPr="00926D5D">
        <w:rPr>
          <w:rFonts w:ascii="Arno Pro" w:hAnsi="Arno Pro"/>
          <w:bCs/>
          <w:color w:val="FF0000"/>
          <w:kern w:val="22"/>
          <w:sz w:val="19"/>
          <w:szCs w:val="19"/>
          <w:vertAlign w:val="subscript"/>
          <w:lang w:eastAsia="ja-JP"/>
        </w:rPr>
        <w:fldChar w:fldCharType="begin" w:fldLock="1"/>
      </w:r>
      <w:r w:rsidR="007E5202">
        <w:rPr>
          <w:rFonts w:ascii="Arno Pro" w:hAnsi="Arno Pro"/>
          <w:bCs/>
          <w:color w:val="FF0000"/>
          <w:kern w:val="22"/>
          <w:sz w:val="19"/>
          <w:szCs w:val="19"/>
          <w:vertAlign w:val="subscript"/>
          <w:lang w:eastAsia="ja-JP"/>
        </w:rPr>
        <w:instrText>ADDIN CSL_CITATION {"citationItems":[{"id":"ITEM-1","itemData":{"DOI":"10.1038/nphys4303","ISSN":"17452481","abstract":"The strong coupling of excitons to optical cavities has provided new insights into cavity quantum electrodynamics as well as opportunities to engineer nanoscale light-matter interactions. Here we study the interaction between out-of-equilibrium cavity photons and both neutral and negatively charged excitons, by embedding a single layer of the atomically thin semiconductor molybdenum diselenide in a monolithic optical cavity based on distributed Bragg reflectors. The interactions lead to multiple cavity polariton resonances and anomalous band inversion for the lower, trion-derived, polariton branch-the central result of the present work. Our theoretical analysis reveals that many-body effects in an out-of-equilibrium setting result in an effective level attraction between the exciton-polariton and trion-polariton accounting for the experimentally observed inverted trion-polariton dispersion. Our results suggest a pathway for studying interesting regimes in quantum many-body physics yielding possible new phases of quantum matter as well as fresh possibilities for polaritonic device architectures.","author":[{"dropping-particle":"","family":"Dhara","given":"S.","non-dropping-particle":"","parse-names":false,"suffix":""},{"dropping-particle":"","family":"Chakraborty","given":"C.","non-dropping-particle":"","parse-names":false,"suffix":""},{"dropping-particle":"","family":"Goodfellow","given":"K. M.","non-dropping-particle":"","parse-names":false,"suffix":""},{"dropping-particle":"","family":"Qiu","given":"L.","non-dropping-particle":"","parse-names":false,"suffix":""},{"dropping-particle":"","family":"O'Loughlin","given":"T. A.","non-dropping-particle":"","parse-names":false,"suffix":""},{"dropping-particle":"","family":"Wicks","given":"G. W.","non-dropping-particle":"","parse-names":false,"suffix":""},{"dropping-particle":"","family":"Bhattacharjee","given":"Subhro","non-dropping-particle":"","parse-names":false,"suffix":""},{"dropping-particle":"","family":"Vamivakas","given":"A. N.","non-dropping-particle":"","parse-names":false,"suffix":""}],"container-title":"Nature Physics","id":"ITEM-1","issue":"2","issued":{"date-parts":[["2018"]]},"page":"130-133","title":"Anomalous dispersion of microcavity trion-polaritons","type":"article-journal","volume":"14"},"uris":["http://www.mendeley.com/documents/?uuid=8e1dfa0e-872d-49bf-8851-fb204aee1a70"]}],"mendeley":{"formattedCitation":"&lt;sup&gt;188&lt;/sup&gt;","plainTextFormattedCitation":"188","previouslyFormattedCitation":"&lt;sup&gt;188&lt;/sup&gt;"},"properties":{"noteIndex":0},"schema":"https://github.com/citation-style-language/schema/raw/master/csl-citation.json"}</w:instrText>
      </w:r>
      <w:r w:rsidR="002C2EEF" w:rsidRPr="00926D5D">
        <w:rPr>
          <w:rFonts w:ascii="Arno Pro" w:hAnsi="Arno Pro"/>
          <w:bCs/>
          <w:color w:val="FF0000"/>
          <w:kern w:val="22"/>
          <w:sz w:val="19"/>
          <w:szCs w:val="19"/>
          <w:vertAlign w:val="subscript"/>
          <w:lang w:eastAsia="ja-JP"/>
        </w:rPr>
        <w:fldChar w:fldCharType="separate"/>
      </w:r>
      <w:r w:rsidR="007E5202" w:rsidRPr="007E5202">
        <w:rPr>
          <w:rFonts w:ascii="Arno Pro" w:hAnsi="Arno Pro"/>
          <w:bCs/>
          <w:noProof/>
          <w:color w:val="FF0000"/>
          <w:kern w:val="22"/>
          <w:sz w:val="19"/>
          <w:szCs w:val="19"/>
          <w:vertAlign w:val="superscript"/>
          <w:lang w:eastAsia="ja-JP"/>
        </w:rPr>
        <w:t>188</w:t>
      </w:r>
      <w:r w:rsidR="002C2EEF" w:rsidRPr="00926D5D">
        <w:rPr>
          <w:rFonts w:ascii="Arno Pro" w:hAnsi="Arno Pro"/>
          <w:bCs/>
          <w:color w:val="FF0000"/>
          <w:kern w:val="22"/>
          <w:sz w:val="19"/>
          <w:szCs w:val="19"/>
          <w:vertAlign w:val="subscript"/>
          <w:lang w:eastAsia="ja-JP"/>
        </w:rPr>
        <w:fldChar w:fldCharType="end"/>
      </w:r>
      <w:r w:rsidR="002C2EEF" w:rsidRPr="00926D5D">
        <w:rPr>
          <w:rFonts w:ascii="Arno Pro" w:hAnsi="Arno Pro"/>
          <w:bCs/>
          <w:kern w:val="22"/>
          <w:sz w:val="19"/>
          <w:szCs w:val="19"/>
          <w:lang w:eastAsia="ja-JP"/>
        </w:rPr>
        <w:t xml:space="preserve"> </w:t>
      </w:r>
      <w:r w:rsidR="0049060D" w:rsidRPr="00926D5D">
        <w:rPr>
          <w:rFonts w:ascii="Arno Pro" w:hAnsi="Arno Pro"/>
          <w:bCs/>
          <w:kern w:val="22"/>
          <w:sz w:val="19"/>
          <w:szCs w:val="19"/>
          <w:lang w:eastAsia="ja-JP"/>
        </w:rPr>
        <w:t xml:space="preserve">placed </w:t>
      </w:r>
      <w:r w:rsidR="00205000" w:rsidRPr="00926D5D">
        <w:rPr>
          <w:rFonts w:ascii="Arno Pro" w:hAnsi="Arno Pro"/>
          <w:bCs/>
          <w:kern w:val="22"/>
          <w:sz w:val="19"/>
          <w:szCs w:val="19"/>
          <w:lang w:eastAsia="ja-JP"/>
        </w:rPr>
        <w:t>in the FP cavities</w:t>
      </w:r>
      <w:r w:rsidR="0049060D" w:rsidRPr="00926D5D">
        <w:rPr>
          <w:rFonts w:ascii="Arno Pro" w:hAnsi="Arno Pro"/>
          <w:bCs/>
          <w:kern w:val="22"/>
          <w:sz w:val="19"/>
          <w:szCs w:val="19"/>
          <w:lang w:eastAsia="ja-JP"/>
        </w:rPr>
        <w:t>.</w:t>
      </w:r>
      <w:r w:rsidR="0049060D" w:rsidRPr="00926D5D">
        <w:rPr>
          <w:rFonts w:ascii="Arno Pro" w:hAnsi="Arno Pro"/>
          <w:bCs/>
          <w:color w:val="FF0000"/>
          <w:kern w:val="22"/>
          <w:sz w:val="19"/>
          <w:szCs w:val="19"/>
          <w:lang w:eastAsia="ja-JP"/>
        </w:rPr>
        <w:fldChar w:fldCharType="begin" w:fldLock="1"/>
      </w:r>
      <w:r w:rsidR="007E5202">
        <w:rPr>
          <w:rFonts w:ascii="Arno Pro" w:hAnsi="Arno Pro"/>
          <w:bCs/>
          <w:color w:val="FF0000"/>
          <w:kern w:val="22"/>
          <w:sz w:val="19"/>
          <w:szCs w:val="19"/>
          <w:lang w:eastAsia="ja-JP"/>
        </w:rPr>
        <w:instrText>ADDIN CSL_CITATION {"citationItems":[{"id":"ITEM-1","itemData":{"DOI":"10.1126/science.aag1992","ISSN":"10959203","PMID":"27738142","abstract":"Van der Waals (vdW) materials consist of individual atomic planes bonded by weak vdW attraction. They display nearly all optical phenomena found in solids, including plasmonic oscillations of free electrons characteristic of metals, light emission/lasing and excitons encountered in semiconductors, and intense phonon resonances typical of insulators. These phenomena are embodied in confined light-matter hybrid modes termed polaritons - excitations of polarizable media, which are classified according to the origin of the polarization. The most studied varieties are plasmon, phonon, and exciton polaritons. In vdW materials, polaritons exhibit extraordinary properties that are directly affected by dimensionality and topology, as revealed by state-of-the-art imaging of polaritonic waves. vdW heterostructures provide unprecedented control over the polaritonic response, enabling new quantum phenomena and nanophotonics applications.","author":[{"dropping-particle":"","family":"Basov","given":"D. N.","non-dropping-particle":"","parse-names":false,"suffix":""},{"dropping-particle":"","family":"Fogler","given":"M. M.","non-dropping-particle":"","parse-names":false,"suffix":""},{"dropping-particle":"","family":"García De Abajo","given":"F. J.","non-dropping-particle":"","parse-names":false,"suffix":""}],"container-title":"Science","id":"ITEM-1","issue":"6309","issued":{"date-parts":[["2016"]]},"page":"195","title":"Polaritons in van der Waals materials","type":"article-journal","volume":"354"},"uris":["http://www.mendeley.com/documents/?uuid=8c52a7d8-b45b-43cd-b15e-2c0d2b64934a"]}],"mendeley":{"formattedCitation":"&lt;sup&gt;189&lt;/sup&gt;","plainTextFormattedCitation":"189","previouslyFormattedCitation":"&lt;sup&gt;189&lt;/sup&gt;"},"properties":{"noteIndex":0},"schema":"https://github.com/citation-style-language/schema/raw/master/csl-citation.json"}</w:instrText>
      </w:r>
      <w:r w:rsidR="0049060D" w:rsidRPr="00926D5D">
        <w:rPr>
          <w:rFonts w:ascii="Arno Pro" w:hAnsi="Arno Pro"/>
          <w:bCs/>
          <w:color w:val="FF0000"/>
          <w:kern w:val="22"/>
          <w:sz w:val="19"/>
          <w:szCs w:val="19"/>
          <w:lang w:eastAsia="ja-JP"/>
        </w:rPr>
        <w:fldChar w:fldCharType="separate"/>
      </w:r>
      <w:r w:rsidR="007E5202" w:rsidRPr="007E5202">
        <w:rPr>
          <w:rFonts w:ascii="Arno Pro" w:hAnsi="Arno Pro"/>
          <w:bCs/>
          <w:noProof/>
          <w:color w:val="FF0000"/>
          <w:kern w:val="22"/>
          <w:sz w:val="19"/>
          <w:szCs w:val="19"/>
          <w:vertAlign w:val="superscript"/>
          <w:lang w:eastAsia="ja-JP"/>
        </w:rPr>
        <w:t>189</w:t>
      </w:r>
      <w:r w:rsidR="0049060D" w:rsidRPr="00926D5D">
        <w:rPr>
          <w:rFonts w:ascii="Arno Pro" w:hAnsi="Arno Pro"/>
          <w:bCs/>
          <w:color w:val="FF0000"/>
          <w:kern w:val="22"/>
          <w:sz w:val="19"/>
          <w:szCs w:val="19"/>
          <w:lang w:eastAsia="ja-JP"/>
        </w:rPr>
        <w:fldChar w:fldCharType="end"/>
      </w:r>
      <w:r w:rsidR="000F4A21" w:rsidRPr="00926D5D">
        <w:rPr>
          <w:rFonts w:ascii="Arno Pro" w:hAnsi="Arno Pro"/>
          <w:bCs/>
          <w:color w:val="FF0000"/>
          <w:kern w:val="22"/>
          <w:sz w:val="19"/>
          <w:szCs w:val="19"/>
          <w:lang w:eastAsia="ja-JP"/>
        </w:rPr>
        <w:t xml:space="preserve"> </w:t>
      </w:r>
      <w:r w:rsidR="00CF37A9">
        <w:rPr>
          <w:rFonts w:ascii="Arno Pro" w:hAnsi="Arno Pro"/>
          <w:bCs/>
          <w:kern w:val="22"/>
          <w:sz w:val="19"/>
          <w:szCs w:val="19"/>
          <w:lang w:eastAsia="ja-JP"/>
        </w:rPr>
        <w:t xml:space="preserve">The earlier experiments focused on </w:t>
      </w:r>
      <w:r w:rsidR="00A156C7">
        <w:rPr>
          <w:rFonts w:ascii="Arno Pro" w:hAnsi="Arno Pro"/>
          <w:bCs/>
          <w:kern w:val="22"/>
          <w:sz w:val="19"/>
          <w:szCs w:val="19"/>
          <w:lang w:eastAsia="ja-JP"/>
        </w:rPr>
        <w:t xml:space="preserve">few/monolayer </w:t>
      </w:r>
      <w:r w:rsidR="00CF37A9">
        <w:rPr>
          <w:rFonts w:ascii="Arno Pro" w:hAnsi="Arno Pro"/>
          <w:bCs/>
          <w:kern w:val="22"/>
          <w:sz w:val="19"/>
          <w:szCs w:val="19"/>
          <w:lang w:eastAsia="ja-JP"/>
        </w:rPr>
        <w:t>MoS</w:t>
      </w:r>
      <w:r w:rsidR="005F7736">
        <w:rPr>
          <w:rFonts w:ascii="Arno Pro" w:hAnsi="Arno Pro"/>
          <w:bCs/>
          <w:kern w:val="22"/>
          <w:sz w:val="19"/>
          <w:szCs w:val="19"/>
          <w:lang w:eastAsia="ja-JP"/>
        </w:rPr>
        <w:softHyphen/>
      </w:r>
      <w:r w:rsidR="005F7736">
        <w:rPr>
          <w:rFonts w:ascii="Arno Pro" w:hAnsi="Arno Pro"/>
          <w:bCs/>
          <w:kern w:val="22"/>
          <w:sz w:val="19"/>
          <w:szCs w:val="19"/>
          <w:lang w:eastAsia="ja-JP"/>
        </w:rPr>
        <w:softHyphen/>
      </w:r>
      <w:r w:rsidR="005F7736" w:rsidRPr="005F7736">
        <w:rPr>
          <w:rFonts w:ascii="Arno Pro" w:hAnsi="Arno Pro"/>
          <w:bCs/>
          <w:kern w:val="22"/>
          <w:sz w:val="19"/>
          <w:szCs w:val="19"/>
          <w:vertAlign w:val="subscript"/>
          <w:lang w:eastAsia="ja-JP"/>
        </w:rPr>
        <w:t>2</w:t>
      </w:r>
      <w:r w:rsidR="00CF37A9">
        <w:rPr>
          <w:rFonts w:ascii="Arno Pro" w:hAnsi="Arno Pro"/>
          <w:bCs/>
          <w:kern w:val="22"/>
          <w:sz w:val="19"/>
          <w:szCs w:val="19"/>
          <w:lang w:eastAsia="ja-JP"/>
        </w:rPr>
        <w:t>/MoSe</w:t>
      </w:r>
      <w:r w:rsidR="00CF37A9" w:rsidRPr="005F7736">
        <w:rPr>
          <w:rFonts w:ascii="Arno Pro" w:hAnsi="Arno Pro"/>
          <w:bCs/>
          <w:kern w:val="22"/>
          <w:sz w:val="19"/>
          <w:szCs w:val="19"/>
          <w:vertAlign w:val="subscript"/>
          <w:lang w:eastAsia="ja-JP"/>
        </w:rPr>
        <w:t>2</w:t>
      </w:r>
      <w:r w:rsidR="00CF37A9">
        <w:rPr>
          <w:rFonts w:ascii="Arno Pro" w:hAnsi="Arno Pro"/>
          <w:bCs/>
          <w:kern w:val="22"/>
          <w:sz w:val="19"/>
          <w:szCs w:val="19"/>
          <w:lang w:eastAsia="ja-JP"/>
        </w:rPr>
        <w:t xml:space="preserve"> and were performed with </w:t>
      </w:r>
      <w:r w:rsidR="00A156C7">
        <w:rPr>
          <w:rFonts w:ascii="Arno Pro" w:hAnsi="Arno Pro"/>
          <w:bCs/>
          <w:kern w:val="22"/>
          <w:sz w:val="19"/>
          <w:szCs w:val="19"/>
          <w:lang w:eastAsia="ja-JP"/>
        </w:rPr>
        <w:t xml:space="preserve">DBR cavities at cryogenic temperatures due to the relatively </w:t>
      </w:r>
      <w:r w:rsidR="00A1172A">
        <w:rPr>
          <w:rFonts w:ascii="Arno Pro" w:hAnsi="Arno Pro"/>
          <w:bCs/>
          <w:kern w:val="22"/>
          <w:sz w:val="19"/>
          <w:szCs w:val="19"/>
          <w:lang w:eastAsia="ja-JP"/>
        </w:rPr>
        <w:t xml:space="preserve">broad excitonic </w:t>
      </w:r>
      <w:r w:rsidR="005F7736">
        <w:rPr>
          <w:rFonts w:ascii="Arno Pro" w:hAnsi="Arno Pro"/>
          <w:bCs/>
          <w:kern w:val="22"/>
          <w:sz w:val="19"/>
          <w:szCs w:val="19"/>
          <w:lang w:eastAsia="ja-JP"/>
        </w:rPr>
        <w:t xml:space="preserve">absorptions </w:t>
      </w:r>
      <w:r w:rsidR="00A1172A">
        <w:rPr>
          <w:rFonts w:ascii="Arno Pro" w:hAnsi="Arno Pro"/>
          <w:bCs/>
          <w:kern w:val="22"/>
          <w:sz w:val="19"/>
          <w:szCs w:val="19"/>
          <w:lang w:eastAsia="ja-JP"/>
        </w:rPr>
        <w:t xml:space="preserve">in these materials. Later it was shown that the </w:t>
      </w:r>
      <w:r w:rsidR="00145598">
        <w:rPr>
          <w:rFonts w:ascii="Arno Pro" w:hAnsi="Arno Pro"/>
          <w:bCs/>
          <w:kern w:val="22"/>
          <w:sz w:val="19"/>
          <w:szCs w:val="19"/>
          <w:lang w:eastAsia="ja-JP"/>
        </w:rPr>
        <w:t xml:space="preserve">spectrally </w:t>
      </w:r>
      <w:r w:rsidR="00A1172A">
        <w:rPr>
          <w:rFonts w:ascii="Arno Pro" w:hAnsi="Arno Pro"/>
          <w:bCs/>
          <w:kern w:val="22"/>
          <w:sz w:val="19"/>
          <w:szCs w:val="19"/>
          <w:lang w:eastAsia="ja-JP"/>
        </w:rPr>
        <w:t xml:space="preserve">sharper and higher oscillator </w:t>
      </w:r>
      <w:r w:rsidR="00145598">
        <w:rPr>
          <w:rFonts w:ascii="Arno Pro" w:hAnsi="Arno Pro"/>
          <w:bCs/>
          <w:kern w:val="22"/>
          <w:sz w:val="19"/>
          <w:szCs w:val="19"/>
          <w:lang w:eastAsia="ja-JP"/>
        </w:rPr>
        <w:t xml:space="preserve">strength </w:t>
      </w:r>
      <w:r w:rsidR="00A1172A">
        <w:rPr>
          <w:rFonts w:ascii="Arno Pro" w:hAnsi="Arno Pro"/>
          <w:bCs/>
          <w:kern w:val="22"/>
          <w:sz w:val="19"/>
          <w:szCs w:val="19"/>
          <w:lang w:eastAsia="ja-JP"/>
        </w:rPr>
        <w:t>WS</w:t>
      </w:r>
      <w:r w:rsidR="00A1172A" w:rsidRPr="00984265">
        <w:rPr>
          <w:rFonts w:ascii="Arno Pro" w:hAnsi="Arno Pro"/>
          <w:bCs/>
          <w:kern w:val="22"/>
          <w:sz w:val="19"/>
          <w:szCs w:val="19"/>
          <w:vertAlign w:val="subscript"/>
          <w:lang w:eastAsia="ja-JP"/>
        </w:rPr>
        <w:t>2</w:t>
      </w:r>
      <w:r w:rsidR="00145598">
        <w:rPr>
          <w:rFonts w:ascii="Arno Pro" w:hAnsi="Arno Pro"/>
          <w:bCs/>
          <w:kern w:val="22"/>
          <w:sz w:val="19"/>
          <w:szCs w:val="19"/>
          <w:lang w:eastAsia="ja-JP"/>
        </w:rPr>
        <w:t xml:space="preserve"> excitonic transition allowed strong coupling to be achieved for a monolayer at room temperature and using metallic cavities</w:t>
      </w:r>
      <w:r w:rsidR="00B77972">
        <w:rPr>
          <w:rFonts w:ascii="Arno Pro" w:hAnsi="Arno Pro"/>
          <w:bCs/>
          <w:kern w:val="22"/>
          <w:sz w:val="19"/>
          <w:szCs w:val="19"/>
          <w:lang w:eastAsia="ja-JP"/>
        </w:rPr>
        <w:t xml:space="preserve"> (both Fabry-Perot and plasmonic)</w:t>
      </w:r>
      <w:r w:rsidR="00145598">
        <w:rPr>
          <w:rFonts w:ascii="Arno Pro" w:hAnsi="Arno Pro"/>
          <w:bCs/>
          <w:kern w:val="22"/>
          <w:sz w:val="19"/>
          <w:szCs w:val="19"/>
          <w:lang w:eastAsia="ja-JP"/>
        </w:rPr>
        <w:t>.</w:t>
      </w:r>
      <w:r w:rsidR="00953E39" w:rsidRPr="00953E39">
        <w:rPr>
          <w:rFonts w:ascii="Arno Pro" w:hAnsi="Arno Pro"/>
          <w:bCs/>
          <w:color w:val="FF0000"/>
          <w:kern w:val="22"/>
          <w:sz w:val="19"/>
          <w:szCs w:val="19"/>
          <w:lang w:eastAsia="ja-JP"/>
        </w:rPr>
        <w:fldChar w:fldCharType="begin" w:fldLock="1"/>
      </w:r>
      <w:r w:rsidR="007E5202">
        <w:rPr>
          <w:rFonts w:ascii="Arno Pro" w:hAnsi="Arno Pro"/>
          <w:bCs/>
          <w:color w:val="FF0000"/>
          <w:kern w:val="22"/>
          <w:sz w:val="19"/>
          <w:szCs w:val="19"/>
          <w:lang w:eastAsia="ja-JP"/>
        </w:rPr>
        <w:instrText>ADDIN CSL_CITATION {"citationItems":[{"id":"ITEM-1","itemData":{"DOI":"10.1021/acs.nanolett.6b01475","ISSN":"15306992","abstract":"Room temperature strong coupling of WS2 monolayer exciton transitions to metallic Fabry-Pérot and plasmonic optical cavities is demonstrated. A Rabi splitting of 101 meV is observed for the Fabry-Pérot cavity. The enhanced magnitude and visibility of WS2 monolayer strong coupling is attributed to the larger absorption coefficient, the narrower line width of the A exciton transition, and greater spin-orbit coupling. For WS2 coupled to plasmonic arrays, the Rabi splitting still reaches 60 meV despite the less favorable coupling conditions, and displays interesting photoluminescence features. The unambiguous signature of WS2 monolayer strong coupling in easily fabricated metallic resonators at room temperature suggests many possibilities for combining light-matter hybridization with spin and valleytronics.","author":[{"dropping-particle":"","family":"Wang","given":"Shaojun","non-dropping-particle":"","parse-names":false,"suffix":""},{"dropping-particle":"","family":"Li","given":"Songlin","non-dropping-particle":"","parse-names":false,"suffix":""},{"dropping-particle":"","family":"Chervy","given":"Thibault","non-dropping-particle":"","parse-names":false,"suffix":""},{"dropping-particle":"","family":"Shalabney","given":"Atef","non-dropping-particle":"","parse-names":false,"suffix":""},{"dropping-particle":"","family":"Azzini","given":"Stefano","non-dropping-particle":"","parse-names":false,"suffix":""},{"dropping-particle":"","family":"Orgiu","given":"Emanuele","non-dropping-particle":"","parse-names":false,"suffix":""},{"dropping-particle":"","family":"Hutchison","given":"James A.","non-dropping-particle":"","parse-names":false,"suffix":""},{"dropping-particle":"","family":"Genet","given":"Cyriaque","non-dropping-particle":"","parse-names":false,"suffix":""},{"dropping-particle":"","family":"Samorì","given":"Paolo","non-dropping-particle":"","parse-names":false,"suffix":""},{"dropping-particle":"","family":"Ebbesen","given":"Thomas W.","non-dropping-particle":"","parse-names":false,"suffix":""}],"container-title":"Nano Letters","id":"ITEM-1","issue":"7","issued":{"date-parts":[["2016"]]},"page":"4368-4374","title":"Coherent coupling of WS2 monolayers with metallic photonic nanostructures at room temperature","type":"article-journal","volume":"16"},"uris":["http://www.mendeley.com/documents/?uuid=bd67f56b-0573-47fc-9957-937c20f55a10"]}],"mendeley":{"formattedCitation":"&lt;sup&gt;187&lt;/sup&gt;","plainTextFormattedCitation":"187","previouslyFormattedCitation":"&lt;sup&gt;187&lt;/sup&gt;"},"properties":{"noteIndex":0},"schema":"https://github.com/citation-style-language/schema/raw/master/csl-citation.json"}</w:instrText>
      </w:r>
      <w:r w:rsidR="00953E39" w:rsidRPr="00953E39">
        <w:rPr>
          <w:rFonts w:ascii="Arno Pro" w:hAnsi="Arno Pro"/>
          <w:bCs/>
          <w:color w:val="FF0000"/>
          <w:kern w:val="22"/>
          <w:sz w:val="19"/>
          <w:szCs w:val="19"/>
          <w:lang w:eastAsia="ja-JP"/>
        </w:rPr>
        <w:fldChar w:fldCharType="separate"/>
      </w:r>
      <w:r w:rsidR="007E5202" w:rsidRPr="007E5202">
        <w:rPr>
          <w:rFonts w:ascii="Arno Pro" w:hAnsi="Arno Pro"/>
          <w:bCs/>
          <w:noProof/>
          <w:color w:val="FF0000"/>
          <w:kern w:val="22"/>
          <w:sz w:val="19"/>
          <w:szCs w:val="19"/>
          <w:vertAlign w:val="superscript"/>
          <w:lang w:eastAsia="ja-JP"/>
        </w:rPr>
        <w:t>187</w:t>
      </w:r>
      <w:r w:rsidR="00953E39" w:rsidRPr="00953E39">
        <w:rPr>
          <w:rFonts w:ascii="Arno Pro" w:hAnsi="Arno Pro"/>
          <w:bCs/>
          <w:color w:val="FF0000"/>
          <w:kern w:val="22"/>
          <w:sz w:val="19"/>
          <w:szCs w:val="19"/>
          <w:lang w:eastAsia="ja-JP"/>
        </w:rPr>
        <w:fldChar w:fldCharType="end"/>
      </w:r>
      <w:r w:rsidR="000A594E" w:rsidRPr="00926D5D">
        <w:rPr>
          <w:rFonts w:ascii="Arno Pro" w:hAnsi="Arno Pro"/>
          <w:bCs/>
          <w:kern w:val="22"/>
          <w:sz w:val="19"/>
          <w:szCs w:val="19"/>
          <w:lang w:eastAsia="ja-JP"/>
        </w:rPr>
        <w:t xml:space="preserve"> </w:t>
      </w:r>
      <w:r w:rsidR="00697483">
        <w:rPr>
          <w:rFonts w:ascii="Arno Pro" w:hAnsi="Arno Pro"/>
          <w:bCs/>
          <w:kern w:val="22"/>
          <w:sz w:val="19"/>
          <w:szCs w:val="19"/>
          <w:lang w:eastAsia="ja-JP"/>
        </w:rPr>
        <w:t xml:space="preserve">More recently the </w:t>
      </w:r>
      <w:r w:rsidR="001729A1">
        <w:rPr>
          <w:rFonts w:ascii="Arno Pro" w:hAnsi="Arno Pro"/>
          <w:bCs/>
          <w:kern w:val="22"/>
          <w:sz w:val="19"/>
          <w:szCs w:val="19"/>
          <w:lang w:eastAsia="ja-JP"/>
        </w:rPr>
        <w:t xml:space="preserve">modulation of </w:t>
      </w:r>
      <w:r w:rsidR="000A594E" w:rsidRPr="00926D5D">
        <w:rPr>
          <w:rFonts w:ascii="Arno Pro" w:hAnsi="Arno Pro"/>
          <w:bCs/>
          <w:kern w:val="22"/>
          <w:sz w:val="19"/>
          <w:szCs w:val="19"/>
          <w:lang w:eastAsia="ja-JP"/>
        </w:rPr>
        <w:t>polaritonic states of WS</w:t>
      </w:r>
      <w:r w:rsidR="000A594E" w:rsidRPr="00926D5D">
        <w:rPr>
          <w:rFonts w:ascii="Arno Pro" w:hAnsi="Arno Pro"/>
          <w:bCs/>
          <w:kern w:val="22"/>
          <w:sz w:val="19"/>
          <w:szCs w:val="19"/>
          <w:vertAlign w:val="subscript"/>
          <w:lang w:eastAsia="ja-JP"/>
        </w:rPr>
        <w:t>2</w:t>
      </w:r>
      <w:r w:rsidR="000A594E" w:rsidRPr="00926D5D">
        <w:rPr>
          <w:rFonts w:ascii="Arno Pro" w:hAnsi="Arno Pro"/>
          <w:bCs/>
          <w:kern w:val="22"/>
          <w:sz w:val="19"/>
          <w:szCs w:val="19"/>
          <w:lang w:eastAsia="ja-JP"/>
        </w:rPr>
        <w:t xml:space="preserve"> </w:t>
      </w:r>
      <w:r w:rsidR="001729A1">
        <w:rPr>
          <w:rFonts w:ascii="Arno Pro" w:hAnsi="Arno Pro"/>
          <w:bCs/>
          <w:kern w:val="22"/>
          <w:sz w:val="19"/>
          <w:szCs w:val="19"/>
          <w:lang w:eastAsia="ja-JP"/>
        </w:rPr>
        <w:t xml:space="preserve">has been demonstrated </w:t>
      </w:r>
      <w:r w:rsidR="000A594E" w:rsidRPr="00926D5D">
        <w:rPr>
          <w:rFonts w:ascii="Arno Pro" w:hAnsi="Arno Pro"/>
          <w:bCs/>
          <w:kern w:val="22"/>
          <w:sz w:val="19"/>
          <w:szCs w:val="19"/>
          <w:lang w:eastAsia="ja-JP"/>
        </w:rPr>
        <w:t xml:space="preserve">by </w:t>
      </w:r>
      <w:r w:rsidR="00806FEA" w:rsidRPr="00926D5D">
        <w:rPr>
          <w:rFonts w:ascii="Arno Pro" w:hAnsi="Arno Pro"/>
          <w:bCs/>
          <w:kern w:val="22"/>
          <w:sz w:val="19"/>
          <w:szCs w:val="19"/>
          <w:lang w:eastAsia="ja-JP"/>
        </w:rPr>
        <w:t>applying</w:t>
      </w:r>
      <w:r w:rsidR="00EE6C20" w:rsidRPr="00926D5D">
        <w:rPr>
          <w:rFonts w:ascii="Arno Pro" w:hAnsi="Arno Pro"/>
          <w:bCs/>
          <w:kern w:val="22"/>
          <w:sz w:val="19"/>
          <w:szCs w:val="19"/>
          <w:lang w:eastAsia="ja-JP"/>
        </w:rPr>
        <w:t xml:space="preserve"> electric field</w:t>
      </w:r>
      <w:r w:rsidR="001729A1">
        <w:rPr>
          <w:rFonts w:ascii="Arno Pro" w:hAnsi="Arno Pro"/>
          <w:bCs/>
          <w:kern w:val="22"/>
          <w:sz w:val="19"/>
          <w:szCs w:val="19"/>
          <w:lang w:eastAsia="ja-JP"/>
        </w:rPr>
        <w:t>s</w:t>
      </w:r>
      <w:r w:rsidR="000A594E" w:rsidRPr="00926D5D">
        <w:rPr>
          <w:rFonts w:ascii="Arno Pro" w:hAnsi="Arno Pro"/>
          <w:bCs/>
          <w:kern w:val="22"/>
          <w:sz w:val="19"/>
          <w:szCs w:val="19"/>
          <w:lang w:eastAsia="ja-JP"/>
        </w:rPr>
        <w:t xml:space="preserve"> in FP cavit</w:t>
      </w:r>
      <w:r w:rsidR="001729A1">
        <w:rPr>
          <w:rFonts w:ascii="Arno Pro" w:hAnsi="Arno Pro"/>
          <w:bCs/>
          <w:kern w:val="22"/>
          <w:sz w:val="19"/>
          <w:szCs w:val="19"/>
          <w:lang w:eastAsia="ja-JP"/>
        </w:rPr>
        <w:t>ies</w:t>
      </w:r>
      <w:r w:rsidR="000A594E" w:rsidRPr="00926D5D">
        <w:rPr>
          <w:rFonts w:ascii="Arno Pro" w:hAnsi="Arno Pro"/>
          <w:bCs/>
          <w:kern w:val="22"/>
          <w:sz w:val="19"/>
          <w:szCs w:val="19"/>
          <w:lang w:eastAsia="ja-JP"/>
        </w:rPr>
        <w:t>.</w:t>
      </w:r>
      <w:r w:rsidR="00465302" w:rsidRPr="00926D5D">
        <w:rPr>
          <w:rFonts w:ascii="Arno Pro" w:hAnsi="Arno Pro"/>
          <w:bCs/>
          <w:color w:val="FF0000"/>
          <w:kern w:val="22"/>
          <w:sz w:val="19"/>
          <w:szCs w:val="19"/>
          <w:lang w:eastAsia="ja-JP"/>
        </w:rPr>
        <w:fldChar w:fldCharType="begin" w:fldLock="1"/>
      </w:r>
      <w:r w:rsidR="007E5202">
        <w:rPr>
          <w:rFonts w:ascii="Arno Pro" w:hAnsi="Arno Pro"/>
          <w:bCs/>
          <w:color w:val="FF0000"/>
          <w:kern w:val="22"/>
          <w:sz w:val="19"/>
          <w:szCs w:val="19"/>
          <w:lang w:eastAsia="ja-JP"/>
        </w:rPr>
        <w:instrText>ADDIN CSL_CITATION {"citationItems":[{"id":"ITEM-1","itemData":{"DOI":"10.1021/acs.nanolett.8b02932","ISSN":"15306992","PMID":"30160968","abstract":"Strong light-matter coupling results in the formation of half-light half-matter quasiparticles that take on the desirable properties of both systems such as small mass and large interactions. Controlling this coupling strength in real-time is highly desirable due to the large change in optical properties such as reflectivity that can be induced in strongly coupled systems. Here we demonstrate modulation of strong exciton-photon coupling in a monolayer WS2 through electric field induced gating at room temperature. The device consists of a WS2 field effect transistor embedded inside a microcavity structure which transitions from strong to weak coupling when the monolayer WS2 becomes more n-type under gating. This transition occurs due to the reduction in oscillator strength of the excitons arising from decreased Coulomb interaction in the presence of electrostatically induced free carriers. The possibility to electrically modulate a solid state system at room temperature from strong to weak coupling is highly desirable for realizing low energy optoelectronic switches and modulators operating both in quantum and classical regimes.","author":[{"dropping-particle":"","family":"Chakraborty","given":"Biswanath","non-dropping-particle":"","parse-names":false,"suffix":""},{"dropping-particle":"","family":"Gu","given":"Jie","non-dropping-particle":"","parse-names":false,"suffix":""},{"dropping-particle":"","family":"Sun","given":"Zheng","non-dropping-particle":"","parse-names":false,"suffix":""},{"dropping-particle":"","family":"Khatoniar","given":"Mandeep","non-dropping-particle":"","parse-names":false,"suffix":""},{"dropping-particle":"","family":"Bushati","given":"Rezlind","non-dropping-particle":"","parse-names":false,"suffix":""},{"dropping-particle":"","family":"Boehmke","given":"Alexandra L.","non-dropping-particle":"","parse-names":false,"suffix":""},{"dropping-particle":"","family":"Koots","given":"Rian","non-dropping-particle":"","parse-names":false,"suffix":""},{"dropping-particle":"","family":"Menon","given":"Vinod M.","non-dropping-particle":"","parse-names":false,"suffix":""}],"container-title":"Nano Letters","id":"ITEM-1","issue":"10","issued":{"date-parts":[["2018"]]},"page":"6455-6460","title":"Control of Strong Light-Matter Interaction in Monolayer WS2 through Electric Field Gating","type":"article-journal","volume":"18"},"uris":["http://www.mendeley.com/documents/?uuid=0f2ea78b-234c-4bd1-b82b-82b72f279bde"]}],"mendeley":{"formattedCitation":"&lt;sup&gt;190&lt;/sup&gt;","plainTextFormattedCitation":"190","previouslyFormattedCitation":"&lt;sup&gt;190&lt;/sup&gt;"},"properties":{"noteIndex":0},"schema":"https://github.com/citation-style-language/schema/raw/master/csl-citation.json"}</w:instrText>
      </w:r>
      <w:r w:rsidR="00465302" w:rsidRPr="00926D5D">
        <w:rPr>
          <w:rFonts w:ascii="Arno Pro" w:hAnsi="Arno Pro"/>
          <w:bCs/>
          <w:color w:val="FF0000"/>
          <w:kern w:val="22"/>
          <w:sz w:val="19"/>
          <w:szCs w:val="19"/>
          <w:lang w:eastAsia="ja-JP"/>
        </w:rPr>
        <w:fldChar w:fldCharType="separate"/>
      </w:r>
      <w:r w:rsidR="007E5202" w:rsidRPr="007E5202">
        <w:rPr>
          <w:rFonts w:ascii="Arno Pro" w:hAnsi="Arno Pro"/>
          <w:bCs/>
          <w:noProof/>
          <w:color w:val="FF0000"/>
          <w:kern w:val="22"/>
          <w:sz w:val="19"/>
          <w:szCs w:val="19"/>
          <w:vertAlign w:val="superscript"/>
          <w:lang w:eastAsia="ja-JP"/>
        </w:rPr>
        <w:t>190</w:t>
      </w:r>
      <w:r w:rsidR="00465302" w:rsidRPr="00926D5D">
        <w:rPr>
          <w:rFonts w:ascii="Arno Pro" w:hAnsi="Arno Pro"/>
          <w:bCs/>
          <w:color w:val="FF0000"/>
          <w:kern w:val="22"/>
          <w:sz w:val="19"/>
          <w:szCs w:val="19"/>
          <w:lang w:eastAsia="ja-JP"/>
        </w:rPr>
        <w:fldChar w:fldCharType="end"/>
      </w:r>
      <w:r w:rsidR="00534550" w:rsidRPr="00926D5D">
        <w:rPr>
          <w:rFonts w:ascii="Arno Pro" w:hAnsi="Arno Pro"/>
          <w:bCs/>
          <w:color w:val="FF0000"/>
          <w:kern w:val="22"/>
          <w:sz w:val="19"/>
          <w:szCs w:val="19"/>
          <w:lang w:eastAsia="ja-JP"/>
        </w:rPr>
        <w:t xml:space="preserve"> </w:t>
      </w:r>
      <w:r w:rsidR="005C71BB" w:rsidRPr="00926D5D">
        <w:rPr>
          <w:rFonts w:ascii="Arno Pro" w:hAnsi="Arno Pro"/>
          <w:bCs/>
          <w:kern w:val="22"/>
          <w:sz w:val="19"/>
          <w:szCs w:val="19"/>
          <w:lang w:eastAsia="ja-JP"/>
        </w:rPr>
        <w:t xml:space="preserve">The electric field </w:t>
      </w:r>
      <w:r w:rsidR="00356692">
        <w:rPr>
          <w:rFonts w:ascii="Arno Pro" w:hAnsi="Arno Pro"/>
          <w:bCs/>
          <w:kern w:val="22"/>
          <w:sz w:val="19"/>
          <w:szCs w:val="19"/>
          <w:lang w:eastAsia="ja-JP"/>
        </w:rPr>
        <w:t>drove</w:t>
      </w:r>
      <w:r w:rsidR="00DE018F" w:rsidRPr="00926D5D">
        <w:rPr>
          <w:rFonts w:ascii="Arno Pro" w:hAnsi="Arno Pro"/>
          <w:bCs/>
          <w:kern w:val="22"/>
          <w:sz w:val="19"/>
          <w:szCs w:val="19"/>
          <w:lang w:eastAsia="ja-JP"/>
        </w:rPr>
        <w:t xml:space="preserve"> </w:t>
      </w:r>
      <w:r w:rsidR="00356692">
        <w:rPr>
          <w:rFonts w:ascii="Arno Pro" w:hAnsi="Arno Pro"/>
          <w:bCs/>
          <w:kern w:val="22"/>
          <w:sz w:val="19"/>
          <w:szCs w:val="19"/>
          <w:lang w:eastAsia="ja-JP"/>
        </w:rPr>
        <w:t>n-</w:t>
      </w:r>
      <w:r w:rsidR="00DE018F" w:rsidRPr="00926D5D">
        <w:rPr>
          <w:rFonts w:ascii="Arno Pro" w:hAnsi="Arno Pro"/>
          <w:bCs/>
          <w:kern w:val="22"/>
          <w:sz w:val="19"/>
          <w:szCs w:val="19"/>
          <w:lang w:eastAsia="ja-JP"/>
        </w:rPr>
        <w:t>dop</w:t>
      </w:r>
      <w:r w:rsidR="00356692">
        <w:rPr>
          <w:rFonts w:ascii="Arno Pro" w:hAnsi="Arno Pro"/>
          <w:bCs/>
          <w:kern w:val="22"/>
          <w:sz w:val="19"/>
          <w:szCs w:val="19"/>
          <w:lang w:eastAsia="ja-JP"/>
        </w:rPr>
        <w:t>ing of the</w:t>
      </w:r>
      <w:r w:rsidR="00534550" w:rsidRPr="00926D5D">
        <w:rPr>
          <w:rFonts w:ascii="Arno Pro" w:hAnsi="Arno Pro"/>
          <w:bCs/>
          <w:kern w:val="22"/>
          <w:sz w:val="19"/>
          <w:szCs w:val="19"/>
          <w:lang w:eastAsia="ja-JP"/>
        </w:rPr>
        <w:t xml:space="preserve"> WS</w:t>
      </w:r>
      <w:r w:rsidR="00534550" w:rsidRPr="00926D5D">
        <w:rPr>
          <w:rFonts w:ascii="Arno Pro" w:hAnsi="Arno Pro"/>
          <w:bCs/>
          <w:kern w:val="22"/>
          <w:sz w:val="19"/>
          <w:szCs w:val="19"/>
          <w:vertAlign w:val="subscript"/>
          <w:lang w:eastAsia="ja-JP"/>
        </w:rPr>
        <w:t>2</w:t>
      </w:r>
      <w:r w:rsidR="00534550" w:rsidRPr="00926D5D">
        <w:rPr>
          <w:rFonts w:ascii="Arno Pro" w:hAnsi="Arno Pro"/>
          <w:bCs/>
          <w:kern w:val="22"/>
          <w:sz w:val="19"/>
          <w:szCs w:val="19"/>
          <w:lang w:eastAsia="ja-JP"/>
        </w:rPr>
        <w:t>, leading to control of</w:t>
      </w:r>
      <w:r w:rsidR="00DE018F" w:rsidRPr="00926D5D">
        <w:rPr>
          <w:rFonts w:ascii="Arno Pro" w:hAnsi="Arno Pro"/>
          <w:bCs/>
          <w:kern w:val="22"/>
          <w:sz w:val="19"/>
          <w:szCs w:val="19"/>
          <w:lang w:eastAsia="ja-JP"/>
        </w:rPr>
        <w:t xml:space="preserve"> emission intensity from the negative trion.</w:t>
      </w:r>
      <w:r w:rsidR="006723CB" w:rsidRPr="00926D5D">
        <w:rPr>
          <w:rFonts w:ascii="Arno Pro" w:hAnsi="Arno Pro"/>
          <w:bCs/>
          <w:kern w:val="22"/>
          <w:sz w:val="19"/>
          <w:szCs w:val="19"/>
          <w:lang w:eastAsia="ja-JP"/>
        </w:rPr>
        <w:t xml:space="preserve"> More recently</w:t>
      </w:r>
      <w:r w:rsidR="00127FAB">
        <w:rPr>
          <w:rFonts w:ascii="Arno Pro" w:hAnsi="Arno Pro"/>
          <w:bCs/>
          <w:kern w:val="22"/>
          <w:sz w:val="19"/>
          <w:szCs w:val="19"/>
          <w:lang w:eastAsia="ja-JP"/>
        </w:rPr>
        <w:t xml:space="preserve"> again</w:t>
      </w:r>
      <w:r w:rsidR="006723CB" w:rsidRPr="00926D5D">
        <w:rPr>
          <w:rFonts w:ascii="Arno Pro" w:hAnsi="Arno Pro"/>
          <w:bCs/>
          <w:kern w:val="22"/>
          <w:sz w:val="19"/>
          <w:szCs w:val="19"/>
          <w:lang w:eastAsia="ja-JP"/>
        </w:rPr>
        <w:t xml:space="preserve">, enhanced electron mobility owing to strong coupling was observed in </w:t>
      </w:r>
      <w:r w:rsidR="003B3D01">
        <w:rPr>
          <w:rFonts w:ascii="Arno Pro" w:hAnsi="Arno Pro"/>
          <w:bCs/>
          <w:kern w:val="22"/>
          <w:sz w:val="19"/>
          <w:szCs w:val="19"/>
          <w:lang w:eastAsia="ja-JP"/>
        </w:rPr>
        <w:t>an</w:t>
      </w:r>
      <w:r w:rsidR="006723CB" w:rsidRPr="00926D5D">
        <w:rPr>
          <w:rFonts w:ascii="Arno Pro" w:hAnsi="Arno Pro"/>
          <w:bCs/>
          <w:kern w:val="22"/>
          <w:sz w:val="19"/>
          <w:szCs w:val="19"/>
          <w:lang w:eastAsia="ja-JP"/>
        </w:rPr>
        <w:t xml:space="preserve"> FP cavity</w:t>
      </w:r>
      <w:r w:rsidR="00127FAB">
        <w:rPr>
          <w:rFonts w:ascii="Arno Pro" w:hAnsi="Arno Pro"/>
          <w:bCs/>
          <w:kern w:val="22"/>
          <w:sz w:val="19"/>
          <w:szCs w:val="19"/>
          <w:lang w:eastAsia="ja-JP"/>
        </w:rPr>
        <w:t xml:space="preserve"> (</w:t>
      </w:r>
      <w:r w:rsidR="00127FAB" w:rsidRPr="00C80515">
        <w:rPr>
          <w:rFonts w:ascii="Arno Pro" w:hAnsi="Arno Pro"/>
          <w:bCs/>
          <w:color w:val="FF0000"/>
          <w:kern w:val="22"/>
          <w:sz w:val="19"/>
          <w:szCs w:val="19"/>
          <w:lang w:eastAsia="ja-JP"/>
        </w:rPr>
        <w:t>Figure 17</w:t>
      </w:r>
      <w:r w:rsidR="00127FAB">
        <w:rPr>
          <w:rFonts w:ascii="Arno Pro" w:hAnsi="Arno Pro"/>
          <w:bCs/>
          <w:kern w:val="22"/>
          <w:sz w:val="19"/>
          <w:szCs w:val="19"/>
          <w:lang w:eastAsia="ja-JP"/>
        </w:rPr>
        <w:t>)</w:t>
      </w:r>
      <w:r w:rsidR="006723CB" w:rsidRPr="00926D5D">
        <w:rPr>
          <w:rFonts w:ascii="Arno Pro" w:hAnsi="Arno Pro"/>
          <w:bCs/>
          <w:kern w:val="22"/>
          <w:sz w:val="19"/>
          <w:szCs w:val="19"/>
          <w:lang w:eastAsia="ja-JP"/>
        </w:rPr>
        <w:t>.</w:t>
      </w:r>
      <w:r w:rsidR="0078286E" w:rsidRPr="00926D5D">
        <w:rPr>
          <w:rFonts w:ascii="Arno Pro" w:hAnsi="Arno Pro"/>
          <w:bCs/>
          <w:color w:val="FF0000"/>
          <w:kern w:val="22"/>
          <w:sz w:val="19"/>
          <w:szCs w:val="19"/>
          <w:lang w:eastAsia="ja-JP"/>
        </w:rPr>
        <w:fldChar w:fldCharType="begin" w:fldLock="1"/>
      </w:r>
      <w:r w:rsidR="007E5202">
        <w:rPr>
          <w:rFonts w:ascii="Arno Pro" w:hAnsi="Arno Pro"/>
          <w:bCs/>
          <w:color w:val="FF0000"/>
          <w:kern w:val="22"/>
          <w:sz w:val="19"/>
          <w:szCs w:val="19"/>
          <w:lang w:eastAsia="ja-JP"/>
        </w:rPr>
        <w:instrText>ADDIN CSL_CITATION {"citationItems":[{"id":"ITEM-1","itemData":{"DOI":"10.1021/acsnano.1c04544","ISSN":"1936086X","abstract":"Strong light-matter interaction of functional materials is emerging as a promising area of research. Recent experiments suggest that material properties like charge transport can be controlled by coupling to a vacuum electromagnetic field. Here, we explored the design of a Fabry-Perot cavity in a field-effect transistor configuration and studied the charge transport in two-dimensional materials. The optical and electrical measurements of strongly coupled WS2 suggest an enhancement of electron transport at room temperature. Electron mobility is enhanced more than 50 times at ON resonance conditions. Similarly, Ion/Ioff ratio of the device increased by 2 orders of magnitude without chemical modification of the active layer. Cavity tuning and coupling strength-dependent studies support the evidence of modifying the electronic properties of the coupled system. A clear correlation in the effective mass of the polaritonic state and Schottky barrier height indicates a collective nature of light-matter interaction.","author":[{"dropping-particle":"","family":"Bhatt","given":"Pooja","non-dropping-particle":"","parse-names":false,"suffix":""},{"dropping-particle":"","family":"Kaur","given":"Kuljeet","non-dropping-particle":"","parse-names":false,"suffix":""},{"dropping-particle":"","family":"George","given":"Jino","non-dropping-particle":"","parse-names":false,"suffix":""}],"container-title":"ACS Nano","id":"ITEM-1","issue":"8","issued":{"date-parts":[["2021"]]},"page":"13616-13622","title":"Enhanced Charge Transport in Two-Dimensional Materials through Light-Matter Strong Coupling","type":"article-journal","volume":"15"},"uris":["http://www.mendeley.com/documents/?uuid=508fd827-0b82-43d2-8884-a6964a23cc97"]}],"mendeley":{"formattedCitation":"&lt;sup&gt;191&lt;/sup&gt;","plainTextFormattedCitation":"191","previouslyFormattedCitation":"&lt;sup&gt;191&lt;/sup&gt;"},"properties":{"noteIndex":0},"schema":"https://github.com/citation-style-language/schema/raw/master/csl-citation.json"}</w:instrText>
      </w:r>
      <w:r w:rsidR="0078286E" w:rsidRPr="00926D5D">
        <w:rPr>
          <w:rFonts w:ascii="Arno Pro" w:hAnsi="Arno Pro"/>
          <w:bCs/>
          <w:color w:val="FF0000"/>
          <w:kern w:val="22"/>
          <w:sz w:val="19"/>
          <w:szCs w:val="19"/>
          <w:lang w:eastAsia="ja-JP"/>
        </w:rPr>
        <w:fldChar w:fldCharType="separate"/>
      </w:r>
      <w:r w:rsidR="007E5202" w:rsidRPr="007E5202">
        <w:rPr>
          <w:rFonts w:ascii="Arno Pro" w:hAnsi="Arno Pro"/>
          <w:bCs/>
          <w:noProof/>
          <w:color w:val="FF0000"/>
          <w:kern w:val="22"/>
          <w:sz w:val="19"/>
          <w:szCs w:val="19"/>
          <w:vertAlign w:val="superscript"/>
          <w:lang w:eastAsia="ja-JP"/>
        </w:rPr>
        <w:t>191</w:t>
      </w:r>
      <w:r w:rsidR="0078286E" w:rsidRPr="00926D5D">
        <w:rPr>
          <w:rFonts w:ascii="Arno Pro" w:hAnsi="Arno Pro"/>
          <w:bCs/>
          <w:color w:val="FF0000"/>
          <w:kern w:val="22"/>
          <w:sz w:val="19"/>
          <w:szCs w:val="19"/>
          <w:lang w:eastAsia="ja-JP"/>
        </w:rPr>
        <w:fldChar w:fldCharType="end"/>
      </w:r>
    </w:p>
    <w:p w14:paraId="08775A8F" w14:textId="77777777" w:rsidR="004F387B" w:rsidRPr="00926D5D" w:rsidRDefault="004F387B" w:rsidP="0075063B">
      <w:pPr>
        <w:spacing w:after="0"/>
        <w:ind w:firstLineChars="100" w:firstLine="190"/>
        <w:rPr>
          <w:rFonts w:ascii="Arno Pro" w:hAnsi="Arno Pro"/>
          <w:bCs/>
          <w:kern w:val="22"/>
          <w:sz w:val="19"/>
          <w:szCs w:val="19"/>
          <w:lang w:eastAsia="ja-JP"/>
        </w:rPr>
      </w:pPr>
    </w:p>
    <w:p w14:paraId="2734C01D" w14:textId="26BEE56F" w:rsidR="004F387B" w:rsidRDefault="004F387B" w:rsidP="009F38EB">
      <w:pPr>
        <w:ind w:firstLineChars="50" w:firstLine="95"/>
        <w:rPr>
          <w:rFonts w:ascii="Arno Pro" w:hAnsi="Arno Pro"/>
          <w:bCs/>
          <w:kern w:val="22"/>
          <w:sz w:val="19"/>
          <w:szCs w:val="19"/>
          <w:lang w:eastAsia="ja-JP"/>
        </w:rPr>
      </w:pPr>
      <w:r w:rsidRPr="006123C2">
        <w:rPr>
          <w:rFonts w:ascii="Arno Pro" w:hAnsi="Arno Pro" w:hint="eastAsia"/>
          <w:noProof/>
          <w:sz w:val="19"/>
          <w:szCs w:val="19"/>
          <w:lang w:eastAsia="ja-JP"/>
        </w:rPr>
        <w:drawing>
          <wp:inline distT="0" distB="0" distL="0" distR="0" wp14:anchorId="04749ACF" wp14:editId="6A8AEB5E">
            <wp:extent cx="2965193" cy="1558593"/>
            <wp:effectExtent l="0" t="0" r="6985" b="3810"/>
            <wp:docPr id="23" name="図 5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図 58" descr="Diagram&#10;&#10;Description automatically generate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970664" cy="1561469"/>
                    </a:xfrm>
                    <a:prstGeom prst="rect">
                      <a:avLst/>
                    </a:prstGeom>
                    <a:noFill/>
                    <a:ln>
                      <a:noFill/>
                    </a:ln>
                  </pic:spPr>
                </pic:pic>
              </a:graphicData>
            </a:graphic>
          </wp:inline>
        </w:drawing>
      </w:r>
    </w:p>
    <w:p w14:paraId="2DBAEAF5" w14:textId="7AAD27F3" w:rsidR="004F387B" w:rsidRPr="00A703EC" w:rsidRDefault="004F387B" w:rsidP="004F387B">
      <w:pPr>
        <w:rPr>
          <w:rFonts w:ascii="Arno Pro" w:hAnsi="Arno Pro"/>
          <w:sz w:val="19"/>
          <w:szCs w:val="19"/>
        </w:rPr>
      </w:pPr>
      <w:r w:rsidRPr="006123C2">
        <w:rPr>
          <w:rFonts w:ascii="Arno Pro" w:hAnsi="Arno Pro"/>
          <w:b/>
          <w:bCs/>
          <w:sz w:val="19"/>
          <w:szCs w:val="19"/>
        </w:rPr>
        <w:t>Figure 17.</w:t>
      </w:r>
      <w:r w:rsidRPr="006123C2">
        <w:rPr>
          <w:rFonts w:ascii="Arno Pro" w:hAnsi="Arno Pro"/>
          <w:sz w:val="19"/>
          <w:szCs w:val="19"/>
        </w:rPr>
        <w:t xml:space="preserve"> (a) Schematic illustration of a three-terminal field effect transistor (FET) configuration of 6-layered WS</w:t>
      </w:r>
      <w:r w:rsidRPr="006123C2">
        <w:rPr>
          <w:rFonts w:ascii="Arno Pro" w:hAnsi="Arno Pro"/>
          <w:sz w:val="19"/>
          <w:szCs w:val="19"/>
          <w:vertAlign w:val="subscript"/>
        </w:rPr>
        <w:t>2</w:t>
      </w:r>
      <w:r w:rsidRPr="006123C2">
        <w:rPr>
          <w:rFonts w:ascii="Arno Pro" w:hAnsi="Arno Pro"/>
          <w:sz w:val="19"/>
          <w:szCs w:val="19"/>
        </w:rPr>
        <w:t xml:space="preserve"> coupled to the cavity mode. (b) The mobility of WS</w:t>
      </w:r>
      <w:r w:rsidRPr="006123C2">
        <w:rPr>
          <w:rFonts w:ascii="Arno Pro" w:hAnsi="Arno Pro"/>
          <w:sz w:val="19"/>
          <w:szCs w:val="19"/>
          <w:vertAlign w:val="subscript"/>
        </w:rPr>
        <w:t>2</w:t>
      </w:r>
      <w:r w:rsidRPr="006123C2">
        <w:rPr>
          <w:rFonts w:ascii="Arno Pro" w:hAnsi="Arno Pro"/>
          <w:sz w:val="19"/>
          <w:szCs w:val="19"/>
        </w:rPr>
        <w:t xml:space="preserve"> strongly coupled to cavity mode (red) is higher than that of WS</w:t>
      </w:r>
      <w:r w:rsidRPr="006123C2">
        <w:rPr>
          <w:rFonts w:ascii="Arno Pro" w:hAnsi="Arno Pro"/>
          <w:sz w:val="19"/>
          <w:szCs w:val="19"/>
          <w:vertAlign w:val="subscript"/>
        </w:rPr>
        <w:t>2</w:t>
      </w:r>
      <w:r w:rsidRPr="006123C2">
        <w:rPr>
          <w:rFonts w:ascii="Arno Pro" w:hAnsi="Arno Pro"/>
          <w:sz w:val="19"/>
          <w:szCs w:val="19"/>
        </w:rPr>
        <w:t xml:space="preserve"> detuned from cavity mode (blue). The mobility of </w:t>
      </w:r>
      <w:r w:rsidR="0076505A">
        <w:rPr>
          <w:rFonts w:ascii="Arno Pro" w:hAnsi="Arno Pro"/>
          <w:sz w:val="19"/>
          <w:szCs w:val="19"/>
        </w:rPr>
        <w:t xml:space="preserve">the </w:t>
      </w:r>
      <w:r w:rsidRPr="006123C2">
        <w:rPr>
          <w:rFonts w:ascii="Arno Pro" w:hAnsi="Arno Pro"/>
          <w:sz w:val="19"/>
          <w:szCs w:val="19"/>
        </w:rPr>
        <w:t>bare WS</w:t>
      </w:r>
      <w:r w:rsidRPr="006123C2">
        <w:rPr>
          <w:rFonts w:ascii="Arno Pro" w:hAnsi="Arno Pro"/>
          <w:sz w:val="19"/>
          <w:szCs w:val="19"/>
          <w:vertAlign w:val="subscript"/>
        </w:rPr>
        <w:t>2</w:t>
      </w:r>
      <w:r w:rsidRPr="006123C2">
        <w:rPr>
          <w:rFonts w:ascii="Arno Pro" w:hAnsi="Arno Pro"/>
          <w:sz w:val="19"/>
          <w:szCs w:val="19"/>
        </w:rPr>
        <w:t xml:space="preserve"> flake (black) is low because of</w:t>
      </w:r>
      <w:r w:rsidR="008D1A49">
        <w:rPr>
          <w:rFonts w:ascii="Arno Pro" w:hAnsi="Arno Pro"/>
          <w:sz w:val="19"/>
          <w:szCs w:val="19"/>
        </w:rPr>
        <w:t xml:space="preserve"> a</w:t>
      </w:r>
      <w:r w:rsidRPr="006123C2">
        <w:rPr>
          <w:rFonts w:ascii="Arno Pro" w:hAnsi="Arno Pro"/>
          <w:sz w:val="19"/>
          <w:szCs w:val="19"/>
        </w:rPr>
        <w:t xml:space="preserve"> high Schottky contact</w:t>
      </w:r>
      <w:r w:rsidR="0076505A">
        <w:rPr>
          <w:rFonts w:ascii="Arno Pro" w:hAnsi="Arno Pro"/>
          <w:sz w:val="19"/>
          <w:szCs w:val="19"/>
        </w:rPr>
        <w:t xml:space="preserve"> barrier</w:t>
      </w:r>
      <w:r w:rsidRPr="006123C2">
        <w:rPr>
          <w:rFonts w:ascii="Arno Pro" w:hAnsi="Arno Pro"/>
          <w:sz w:val="19"/>
          <w:szCs w:val="19"/>
        </w:rPr>
        <w:t xml:space="preserve"> and the presence of</w:t>
      </w:r>
      <w:r w:rsidR="008D1A49">
        <w:rPr>
          <w:rFonts w:ascii="Arno Pro" w:hAnsi="Arno Pro"/>
          <w:sz w:val="19"/>
          <w:szCs w:val="19"/>
        </w:rPr>
        <w:t xml:space="preserve"> an</w:t>
      </w:r>
      <w:r w:rsidRPr="006123C2">
        <w:rPr>
          <w:rFonts w:ascii="Arno Pro" w:hAnsi="Arno Pro"/>
          <w:sz w:val="19"/>
          <w:szCs w:val="19"/>
        </w:rPr>
        <w:t xml:space="preserve"> SiO</w:t>
      </w:r>
      <w:r w:rsidRPr="006123C2">
        <w:rPr>
          <w:rFonts w:ascii="Arno Pro" w:hAnsi="Arno Pro"/>
          <w:sz w:val="19"/>
          <w:szCs w:val="19"/>
          <w:vertAlign w:val="subscript"/>
        </w:rPr>
        <w:t>2</w:t>
      </w:r>
      <w:r w:rsidRPr="006123C2">
        <w:rPr>
          <w:rFonts w:ascii="Arno Pro" w:hAnsi="Arno Pro"/>
          <w:sz w:val="19"/>
          <w:szCs w:val="19"/>
        </w:rPr>
        <w:t xml:space="preserve"> layer. </w:t>
      </w:r>
      <w:r w:rsidR="00123984" w:rsidRPr="00123984">
        <w:rPr>
          <w:rFonts w:ascii="Arno Pro" w:hAnsi="Arno Pro"/>
          <w:sz w:val="19"/>
          <w:szCs w:val="19"/>
          <w:highlight w:val="yellow"/>
        </w:rPr>
        <w:t>Reproduced with permission from Ref. 1</w:t>
      </w:r>
      <w:r w:rsidR="00123984">
        <w:rPr>
          <w:rFonts w:ascii="Arno Pro" w:hAnsi="Arno Pro"/>
          <w:sz w:val="19"/>
          <w:szCs w:val="19"/>
          <w:highlight w:val="yellow"/>
        </w:rPr>
        <w:t>91</w:t>
      </w:r>
      <w:r w:rsidR="00123984" w:rsidRPr="00123984">
        <w:rPr>
          <w:rFonts w:ascii="Arno Pro" w:hAnsi="Arno Pro"/>
          <w:sz w:val="19"/>
          <w:szCs w:val="19"/>
          <w:highlight w:val="yellow"/>
        </w:rPr>
        <w:t>. Copyright 2021 American Chemical Society.</w:t>
      </w:r>
    </w:p>
    <w:p w14:paraId="11F842D5" w14:textId="2474E890" w:rsidR="00064926" w:rsidRDefault="00DE018F" w:rsidP="00064926">
      <w:pPr>
        <w:ind w:firstLineChars="50" w:firstLine="95"/>
        <w:rPr>
          <w:rFonts w:ascii="Arno Pro" w:hAnsi="Arno Pro"/>
          <w:bCs/>
          <w:kern w:val="22"/>
          <w:sz w:val="19"/>
          <w:szCs w:val="19"/>
          <w:lang w:eastAsia="ja-JP"/>
        </w:rPr>
      </w:pPr>
      <w:r w:rsidRPr="00926D5D">
        <w:rPr>
          <w:rFonts w:ascii="Arno Pro" w:hAnsi="Arno Pro"/>
          <w:bCs/>
          <w:kern w:val="22"/>
          <w:sz w:val="19"/>
          <w:szCs w:val="19"/>
          <w:lang w:eastAsia="ja-JP"/>
        </w:rPr>
        <w:t xml:space="preserve">Because of their </w:t>
      </w:r>
      <w:r w:rsidR="00B12EEA">
        <w:rPr>
          <w:rFonts w:ascii="Arno Pro" w:hAnsi="Arno Pro"/>
          <w:bCs/>
          <w:kern w:val="22"/>
          <w:sz w:val="19"/>
          <w:szCs w:val="19"/>
          <w:lang w:eastAsia="ja-JP"/>
        </w:rPr>
        <w:t>quasi</w:t>
      </w:r>
      <w:r w:rsidR="00190D7D">
        <w:rPr>
          <w:rFonts w:ascii="Arno Pro" w:hAnsi="Arno Pro"/>
          <w:bCs/>
          <w:kern w:val="22"/>
          <w:sz w:val="19"/>
          <w:szCs w:val="19"/>
          <w:lang w:eastAsia="ja-JP"/>
        </w:rPr>
        <w:t>-</w:t>
      </w:r>
      <w:r w:rsidRPr="00926D5D">
        <w:rPr>
          <w:rFonts w:ascii="Arno Pro" w:hAnsi="Arno Pro"/>
          <w:bCs/>
          <w:kern w:val="22"/>
          <w:sz w:val="19"/>
          <w:szCs w:val="19"/>
          <w:lang w:eastAsia="ja-JP"/>
        </w:rPr>
        <w:t>hexagonal lattice structure</w:t>
      </w:r>
      <w:r w:rsidR="00B12EEA">
        <w:rPr>
          <w:rFonts w:ascii="Arno Pro" w:hAnsi="Arno Pro"/>
          <w:bCs/>
          <w:kern w:val="22"/>
          <w:sz w:val="19"/>
          <w:szCs w:val="19"/>
          <w:lang w:eastAsia="ja-JP"/>
        </w:rPr>
        <w:t xml:space="preserve"> </w:t>
      </w:r>
      <w:r w:rsidR="00190D7D">
        <w:rPr>
          <w:rFonts w:ascii="Arno Pro" w:hAnsi="Arno Pro"/>
          <w:bCs/>
          <w:kern w:val="22"/>
          <w:sz w:val="19"/>
          <w:szCs w:val="19"/>
          <w:lang w:eastAsia="ja-JP"/>
        </w:rPr>
        <w:t>lacking inversion symmetry</w:t>
      </w:r>
      <w:r w:rsidR="00E06945">
        <w:rPr>
          <w:rFonts w:ascii="Arno Pro" w:hAnsi="Arno Pro"/>
          <w:bCs/>
          <w:kern w:val="22"/>
          <w:sz w:val="19"/>
          <w:szCs w:val="19"/>
          <w:lang w:eastAsia="ja-JP"/>
        </w:rPr>
        <w:t xml:space="preserve"> and strong spin-orbit coupling</w:t>
      </w:r>
      <w:r w:rsidR="00190D7D">
        <w:rPr>
          <w:rFonts w:ascii="Arno Pro" w:hAnsi="Arno Pro"/>
          <w:bCs/>
          <w:kern w:val="22"/>
          <w:sz w:val="19"/>
          <w:szCs w:val="19"/>
          <w:lang w:eastAsia="ja-JP"/>
        </w:rPr>
        <w:t xml:space="preserve">, </w:t>
      </w:r>
      <w:r w:rsidR="003400BC" w:rsidRPr="00926D5D">
        <w:rPr>
          <w:rFonts w:ascii="Arno Pro" w:hAnsi="Arno Pro"/>
          <w:bCs/>
          <w:kern w:val="22"/>
          <w:sz w:val="19"/>
          <w:szCs w:val="19"/>
        </w:rPr>
        <w:t>2D TMDs</w:t>
      </w:r>
      <w:r w:rsidRPr="00926D5D">
        <w:rPr>
          <w:rFonts w:ascii="Arno Pro" w:hAnsi="Arno Pro"/>
          <w:bCs/>
          <w:kern w:val="22"/>
          <w:sz w:val="19"/>
          <w:szCs w:val="19"/>
          <w:lang w:eastAsia="ja-JP"/>
        </w:rPr>
        <w:t xml:space="preserve"> </w:t>
      </w:r>
      <w:r w:rsidR="00190D7D">
        <w:rPr>
          <w:rFonts w:ascii="Arno Pro" w:hAnsi="Arno Pro"/>
          <w:bCs/>
          <w:kern w:val="22"/>
          <w:sz w:val="19"/>
          <w:szCs w:val="19"/>
          <w:lang w:eastAsia="ja-JP"/>
        </w:rPr>
        <w:t xml:space="preserve">can </w:t>
      </w:r>
      <w:r w:rsidR="00064926">
        <w:rPr>
          <w:rFonts w:ascii="Arno Pro" w:hAnsi="Arno Pro"/>
          <w:bCs/>
          <w:kern w:val="22"/>
          <w:sz w:val="19"/>
          <w:szCs w:val="19"/>
          <w:lang w:eastAsia="ja-JP"/>
        </w:rPr>
        <w:t>feature</w:t>
      </w:r>
      <w:r w:rsidR="00064926" w:rsidRPr="00064926">
        <w:rPr>
          <w:rFonts w:ascii="Arno Pro" w:hAnsi="Arno Pro"/>
          <w:bCs/>
          <w:kern w:val="22"/>
          <w:sz w:val="19"/>
          <w:szCs w:val="19"/>
          <w:lang w:eastAsia="ja-JP"/>
        </w:rPr>
        <w:t xml:space="preserve"> two</w:t>
      </w:r>
      <w:r w:rsidR="00064926">
        <w:rPr>
          <w:rFonts w:ascii="Arno Pro" w:hAnsi="Arno Pro"/>
          <w:bCs/>
          <w:kern w:val="22"/>
          <w:sz w:val="19"/>
          <w:szCs w:val="19"/>
          <w:lang w:eastAsia="ja-JP"/>
        </w:rPr>
        <w:t xml:space="preserve"> </w:t>
      </w:r>
      <w:r w:rsidR="00064926" w:rsidRPr="00064926">
        <w:rPr>
          <w:rFonts w:ascii="Arno Pro" w:hAnsi="Arno Pro"/>
          <w:bCs/>
          <w:kern w:val="22"/>
          <w:sz w:val="19"/>
          <w:szCs w:val="19"/>
          <w:lang w:eastAsia="ja-JP"/>
        </w:rPr>
        <w:t xml:space="preserve">energy-degenerate but oppositely spin-polarized electronic states at </w:t>
      </w:r>
      <w:r w:rsidR="00C0751B">
        <w:rPr>
          <w:rFonts w:ascii="Arno Pro" w:hAnsi="Arno Pro"/>
          <w:bCs/>
          <w:kern w:val="22"/>
          <w:sz w:val="19"/>
          <w:szCs w:val="19"/>
          <w:lang w:eastAsia="ja-JP"/>
        </w:rPr>
        <w:t xml:space="preserve">so-called </w:t>
      </w:r>
      <w:r w:rsidR="00064926" w:rsidRPr="00C0751B">
        <w:rPr>
          <w:rFonts w:ascii="Arno Pro" w:hAnsi="Arno Pro"/>
          <w:bCs/>
          <w:i/>
          <w:iCs/>
          <w:kern w:val="22"/>
          <w:sz w:val="19"/>
          <w:szCs w:val="19"/>
          <w:lang w:eastAsia="ja-JP"/>
        </w:rPr>
        <w:t>Valleys</w:t>
      </w:r>
      <w:r w:rsidR="00064926" w:rsidRPr="00064926">
        <w:rPr>
          <w:rFonts w:ascii="Arno Pro" w:hAnsi="Arno Pro"/>
          <w:bCs/>
          <w:kern w:val="22"/>
          <w:sz w:val="19"/>
          <w:szCs w:val="19"/>
          <w:lang w:eastAsia="ja-JP"/>
        </w:rPr>
        <w:t xml:space="preserve"> of the conduction band</w:t>
      </w:r>
      <w:r w:rsidR="00064926">
        <w:rPr>
          <w:rFonts w:ascii="Arno Pro" w:hAnsi="Arno Pro"/>
          <w:bCs/>
          <w:kern w:val="22"/>
          <w:sz w:val="19"/>
          <w:szCs w:val="19"/>
          <w:lang w:eastAsia="ja-JP"/>
        </w:rPr>
        <w:t xml:space="preserve"> </w:t>
      </w:r>
      <w:r w:rsidR="00064926" w:rsidRPr="00064926">
        <w:rPr>
          <w:rFonts w:ascii="Arno Pro" w:hAnsi="Arno Pro"/>
          <w:bCs/>
          <w:kern w:val="22"/>
          <w:sz w:val="19"/>
          <w:szCs w:val="19"/>
          <w:lang w:eastAsia="ja-JP"/>
        </w:rPr>
        <w:t>in momentum space</w:t>
      </w:r>
      <w:r w:rsidR="007F0358">
        <w:rPr>
          <w:rFonts w:ascii="Arno Pro" w:hAnsi="Arno Pro"/>
          <w:bCs/>
          <w:kern w:val="22"/>
          <w:sz w:val="19"/>
          <w:szCs w:val="19"/>
          <w:lang w:eastAsia="ja-JP"/>
        </w:rPr>
        <w:t>,</w:t>
      </w:r>
      <w:r w:rsidR="00064926">
        <w:rPr>
          <w:rFonts w:ascii="Arno Pro" w:hAnsi="Arno Pro"/>
          <w:bCs/>
          <w:kern w:val="22"/>
          <w:sz w:val="19"/>
          <w:szCs w:val="19"/>
          <w:lang w:eastAsia="ja-JP"/>
        </w:rPr>
        <w:t xml:space="preserve"> </w:t>
      </w:r>
      <w:r w:rsidRPr="00926D5D">
        <w:rPr>
          <w:rFonts w:ascii="Arno Pro" w:hAnsi="Arno Pro"/>
          <w:bCs/>
          <w:kern w:val="22"/>
          <w:sz w:val="19"/>
          <w:szCs w:val="19"/>
          <w:lang w:eastAsia="ja-JP"/>
        </w:rPr>
        <w:t xml:space="preserve">that can be selectively </w:t>
      </w:r>
      <w:r w:rsidR="00B12EEA">
        <w:rPr>
          <w:rFonts w:ascii="Arno Pro" w:hAnsi="Arno Pro"/>
          <w:bCs/>
          <w:kern w:val="22"/>
          <w:sz w:val="19"/>
          <w:szCs w:val="19"/>
          <w:lang w:eastAsia="ja-JP"/>
        </w:rPr>
        <w:t xml:space="preserve">accessed </w:t>
      </w:r>
      <w:r w:rsidRPr="00926D5D">
        <w:rPr>
          <w:rFonts w:ascii="Arno Pro" w:hAnsi="Arno Pro"/>
          <w:bCs/>
          <w:kern w:val="22"/>
          <w:sz w:val="19"/>
          <w:szCs w:val="19"/>
          <w:lang w:eastAsia="ja-JP"/>
        </w:rPr>
        <w:t>by circular</w:t>
      </w:r>
      <w:r w:rsidR="00B12EEA">
        <w:rPr>
          <w:rFonts w:ascii="Arno Pro" w:hAnsi="Arno Pro"/>
          <w:bCs/>
          <w:kern w:val="22"/>
          <w:sz w:val="19"/>
          <w:szCs w:val="19"/>
          <w:lang w:eastAsia="ja-JP"/>
        </w:rPr>
        <w:t>ly</w:t>
      </w:r>
      <w:r w:rsidRPr="00926D5D">
        <w:rPr>
          <w:rFonts w:ascii="Arno Pro" w:hAnsi="Arno Pro"/>
          <w:bCs/>
          <w:kern w:val="22"/>
          <w:sz w:val="19"/>
          <w:szCs w:val="19"/>
          <w:lang w:eastAsia="ja-JP"/>
        </w:rPr>
        <w:t xml:space="preserve"> polariz</w:t>
      </w:r>
      <w:r w:rsidR="00B12EEA">
        <w:rPr>
          <w:rFonts w:ascii="Arno Pro" w:hAnsi="Arno Pro"/>
          <w:bCs/>
          <w:kern w:val="22"/>
          <w:sz w:val="19"/>
          <w:szCs w:val="19"/>
          <w:lang w:eastAsia="ja-JP"/>
        </w:rPr>
        <w:t>ed excitation</w:t>
      </w:r>
      <w:r w:rsidR="00055AAF" w:rsidRPr="00926D5D">
        <w:rPr>
          <w:rFonts w:ascii="Arno Pro" w:hAnsi="Arno Pro"/>
          <w:bCs/>
          <w:kern w:val="22"/>
          <w:sz w:val="19"/>
          <w:szCs w:val="19"/>
        </w:rPr>
        <w:t xml:space="preserve"> (</w:t>
      </w:r>
      <w:r w:rsidR="00055AAF" w:rsidRPr="00926D5D">
        <w:rPr>
          <w:rFonts w:ascii="Arno Pro" w:hAnsi="Arno Pro"/>
          <w:bCs/>
          <w:color w:val="FF0000"/>
          <w:kern w:val="22"/>
          <w:sz w:val="19"/>
          <w:szCs w:val="19"/>
        </w:rPr>
        <w:t>Figure 1</w:t>
      </w:r>
      <w:r w:rsidR="00A97BB4">
        <w:rPr>
          <w:rFonts w:ascii="Arno Pro" w:hAnsi="Arno Pro"/>
          <w:bCs/>
          <w:color w:val="FF0000"/>
          <w:kern w:val="22"/>
          <w:sz w:val="19"/>
          <w:szCs w:val="19"/>
        </w:rPr>
        <w:t>8</w:t>
      </w:r>
      <w:r w:rsidR="00055AAF" w:rsidRPr="00926D5D">
        <w:rPr>
          <w:rFonts w:ascii="Arno Pro" w:hAnsi="Arno Pro"/>
          <w:bCs/>
          <w:color w:val="FF0000"/>
          <w:kern w:val="22"/>
          <w:sz w:val="19"/>
          <w:szCs w:val="19"/>
        </w:rPr>
        <w:t>a-b</w:t>
      </w:r>
      <w:r w:rsidR="00055AAF" w:rsidRPr="00926D5D">
        <w:rPr>
          <w:rFonts w:ascii="Arno Pro" w:hAnsi="Arno Pro"/>
          <w:bCs/>
          <w:kern w:val="22"/>
          <w:sz w:val="19"/>
          <w:szCs w:val="19"/>
        </w:rPr>
        <w:t>)</w:t>
      </w:r>
      <w:r w:rsidRPr="00926D5D">
        <w:rPr>
          <w:rFonts w:ascii="Arno Pro" w:hAnsi="Arno Pro"/>
          <w:bCs/>
          <w:kern w:val="22"/>
          <w:sz w:val="19"/>
          <w:szCs w:val="19"/>
          <w:lang w:eastAsia="ja-JP"/>
        </w:rPr>
        <w:t>. Th</w:t>
      </w:r>
      <w:r w:rsidR="009403AB">
        <w:rPr>
          <w:rFonts w:ascii="Arno Pro" w:hAnsi="Arno Pro"/>
          <w:bCs/>
          <w:kern w:val="22"/>
          <w:sz w:val="19"/>
          <w:szCs w:val="19"/>
          <w:lang w:eastAsia="ja-JP"/>
        </w:rPr>
        <w:t>e resulting spin-momentum lock</w:t>
      </w:r>
      <w:r w:rsidR="00C1137F">
        <w:rPr>
          <w:rFonts w:ascii="Arno Pro" w:hAnsi="Arno Pro"/>
          <w:bCs/>
          <w:kern w:val="22"/>
          <w:sz w:val="19"/>
          <w:szCs w:val="19"/>
          <w:lang w:eastAsia="ja-JP"/>
        </w:rPr>
        <w:t>ed excitons</w:t>
      </w:r>
      <w:r w:rsidR="009403AB">
        <w:rPr>
          <w:rFonts w:ascii="Arno Pro" w:hAnsi="Arno Pro"/>
          <w:bCs/>
          <w:kern w:val="22"/>
          <w:sz w:val="19"/>
          <w:szCs w:val="19"/>
          <w:lang w:eastAsia="ja-JP"/>
        </w:rPr>
        <w:t xml:space="preserve"> </w:t>
      </w:r>
      <w:r w:rsidR="00AD5DD5">
        <w:rPr>
          <w:rFonts w:ascii="Arno Pro" w:hAnsi="Arno Pro"/>
          <w:bCs/>
          <w:kern w:val="22"/>
          <w:sz w:val="19"/>
          <w:szCs w:val="19"/>
          <w:lang w:eastAsia="ja-JP"/>
        </w:rPr>
        <w:t xml:space="preserve">can </w:t>
      </w:r>
      <w:r w:rsidR="00243901">
        <w:rPr>
          <w:rFonts w:ascii="Arno Pro" w:hAnsi="Arno Pro"/>
          <w:bCs/>
          <w:kern w:val="22"/>
          <w:sz w:val="19"/>
          <w:szCs w:val="19"/>
          <w:lang w:eastAsia="ja-JP"/>
        </w:rPr>
        <w:t xml:space="preserve">allow </w:t>
      </w:r>
      <w:r w:rsidR="00616926">
        <w:rPr>
          <w:rFonts w:ascii="Arno Pro" w:hAnsi="Arno Pro"/>
          <w:bCs/>
          <w:kern w:val="22"/>
          <w:sz w:val="19"/>
          <w:szCs w:val="19"/>
          <w:lang w:eastAsia="ja-JP"/>
        </w:rPr>
        <w:t xml:space="preserve">a higher density of information </w:t>
      </w:r>
      <w:r w:rsidR="00243901">
        <w:rPr>
          <w:rFonts w:ascii="Arno Pro" w:hAnsi="Arno Pro"/>
          <w:bCs/>
          <w:kern w:val="22"/>
          <w:sz w:val="19"/>
          <w:szCs w:val="19"/>
          <w:lang w:eastAsia="ja-JP"/>
        </w:rPr>
        <w:t xml:space="preserve">to be encoded </w:t>
      </w:r>
      <w:r w:rsidR="007138A8">
        <w:rPr>
          <w:rFonts w:ascii="Arno Pro" w:hAnsi="Arno Pro"/>
          <w:bCs/>
          <w:kern w:val="22"/>
          <w:sz w:val="19"/>
          <w:szCs w:val="19"/>
          <w:lang w:eastAsia="ja-JP"/>
        </w:rPr>
        <w:t>in</w:t>
      </w:r>
      <w:r w:rsidR="00224CC4">
        <w:rPr>
          <w:rFonts w:ascii="Arno Pro" w:hAnsi="Arno Pro"/>
          <w:bCs/>
          <w:kern w:val="22"/>
          <w:sz w:val="19"/>
          <w:szCs w:val="19"/>
          <w:lang w:eastAsia="ja-JP"/>
        </w:rPr>
        <w:t xml:space="preserve"> signals</w:t>
      </w:r>
      <w:r w:rsidR="00C1137F">
        <w:rPr>
          <w:rFonts w:ascii="Arno Pro" w:hAnsi="Arno Pro"/>
          <w:bCs/>
          <w:kern w:val="22"/>
          <w:sz w:val="19"/>
          <w:szCs w:val="19"/>
          <w:lang w:eastAsia="ja-JP"/>
        </w:rPr>
        <w:t>, t</w:t>
      </w:r>
      <w:r w:rsidR="00F94445">
        <w:rPr>
          <w:rFonts w:ascii="Arno Pro" w:hAnsi="Arno Pro"/>
          <w:bCs/>
          <w:kern w:val="22"/>
          <w:sz w:val="19"/>
          <w:szCs w:val="19"/>
          <w:lang w:eastAsia="ja-JP"/>
        </w:rPr>
        <w:t>riggering intere</w:t>
      </w:r>
      <w:r w:rsidR="00C1137F">
        <w:rPr>
          <w:rFonts w:ascii="Arno Pro" w:hAnsi="Arno Pro"/>
          <w:bCs/>
          <w:kern w:val="22"/>
          <w:sz w:val="19"/>
          <w:szCs w:val="19"/>
          <w:lang w:eastAsia="ja-JP"/>
        </w:rPr>
        <w:t xml:space="preserve">st in </w:t>
      </w:r>
      <w:r w:rsidRPr="00926D5D">
        <w:rPr>
          <w:rFonts w:ascii="Arno Pro" w:hAnsi="Arno Pro"/>
          <w:bCs/>
          <w:kern w:val="22"/>
          <w:sz w:val="19"/>
          <w:szCs w:val="19"/>
          <w:lang w:eastAsia="ja-JP"/>
        </w:rPr>
        <w:t xml:space="preserve"> </w:t>
      </w:r>
      <w:r w:rsidR="007C4377" w:rsidRPr="00926D5D">
        <w:rPr>
          <w:rFonts w:ascii="Arno Pro" w:hAnsi="Arno Pro"/>
          <w:bCs/>
          <w:kern w:val="22"/>
          <w:sz w:val="19"/>
          <w:szCs w:val="19"/>
          <w:lang w:eastAsia="ja-JP"/>
        </w:rPr>
        <w:t>2D</w:t>
      </w:r>
      <w:r w:rsidRPr="00926D5D">
        <w:rPr>
          <w:rFonts w:ascii="Arno Pro" w:hAnsi="Arno Pro"/>
          <w:bCs/>
          <w:kern w:val="22"/>
          <w:sz w:val="19"/>
          <w:szCs w:val="19"/>
          <w:lang w:eastAsia="ja-JP"/>
        </w:rPr>
        <w:t xml:space="preserve"> TMDs a</w:t>
      </w:r>
      <w:r w:rsidR="00C1137F">
        <w:rPr>
          <w:rFonts w:ascii="Arno Pro" w:hAnsi="Arno Pro"/>
          <w:bCs/>
          <w:kern w:val="22"/>
          <w:sz w:val="19"/>
          <w:szCs w:val="19"/>
          <w:lang w:eastAsia="ja-JP"/>
        </w:rPr>
        <w:t>s</w:t>
      </w:r>
      <w:r w:rsidRPr="00926D5D">
        <w:rPr>
          <w:rFonts w:ascii="Arno Pro" w:hAnsi="Arno Pro"/>
          <w:bCs/>
          <w:kern w:val="22"/>
          <w:sz w:val="19"/>
          <w:szCs w:val="19"/>
          <w:lang w:eastAsia="ja-JP"/>
        </w:rPr>
        <w:t xml:space="preserve"> </w:t>
      </w:r>
      <w:r w:rsidR="00F72026">
        <w:rPr>
          <w:rFonts w:ascii="Arno Pro" w:hAnsi="Arno Pro"/>
          <w:bCs/>
          <w:kern w:val="22"/>
          <w:sz w:val="19"/>
          <w:szCs w:val="19"/>
          <w:lang w:eastAsia="ja-JP"/>
        </w:rPr>
        <w:t>‘</w:t>
      </w:r>
      <w:r w:rsidRPr="00926D5D">
        <w:rPr>
          <w:rFonts w:ascii="Arno Pro" w:hAnsi="Arno Pro"/>
          <w:bCs/>
          <w:kern w:val="22"/>
          <w:sz w:val="19"/>
          <w:szCs w:val="19"/>
          <w:lang w:eastAsia="ja-JP"/>
        </w:rPr>
        <w:t>valleyt</w:t>
      </w:r>
      <w:r w:rsidR="00AD5DD5">
        <w:rPr>
          <w:rFonts w:ascii="Arno Pro" w:hAnsi="Arno Pro"/>
          <w:bCs/>
          <w:kern w:val="22"/>
          <w:sz w:val="19"/>
          <w:szCs w:val="19"/>
          <w:lang w:eastAsia="ja-JP"/>
        </w:rPr>
        <w:t>r</w:t>
      </w:r>
      <w:r w:rsidRPr="00926D5D">
        <w:rPr>
          <w:rFonts w:ascii="Arno Pro" w:hAnsi="Arno Pro"/>
          <w:bCs/>
          <w:kern w:val="22"/>
          <w:sz w:val="19"/>
          <w:szCs w:val="19"/>
          <w:lang w:eastAsia="ja-JP"/>
        </w:rPr>
        <w:t>onics</w:t>
      </w:r>
      <w:r w:rsidR="00F72026">
        <w:rPr>
          <w:rFonts w:ascii="Arno Pro" w:hAnsi="Arno Pro"/>
          <w:bCs/>
          <w:kern w:val="22"/>
          <w:sz w:val="19"/>
          <w:szCs w:val="19"/>
          <w:lang w:eastAsia="ja-JP"/>
        </w:rPr>
        <w:t>’</w:t>
      </w:r>
      <w:r w:rsidRPr="00926D5D">
        <w:rPr>
          <w:rFonts w:ascii="Arno Pro" w:hAnsi="Arno Pro"/>
          <w:bCs/>
          <w:kern w:val="22"/>
          <w:sz w:val="19"/>
          <w:szCs w:val="19"/>
          <w:lang w:eastAsia="ja-JP"/>
        </w:rPr>
        <w:t xml:space="preserve"> material</w:t>
      </w:r>
      <w:r w:rsidR="00064926">
        <w:rPr>
          <w:rFonts w:ascii="Arno Pro" w:hAnsi="Arno Pro"/>
          <w:bCs/>
          <w:kern w:val="22"/>
          <w:sz w:val="19"/>
          <w:szCs w:val="19"/>
          <w:lang w:eastAsia="ja-JP"/>
        </w:rPr>
        <w:t>s</w:t>
      </w:r>
      <w:r w:rsidRPr="00926D5D">
        <w:rPr>
          <w:rFonts w:ascii="Arno Pro" w:hAnsi="Arno Pro"/>
          <w:bCs/>
          <w:kern w:val="22"/>
          <w:sz w:val="19"/>
          <w:szCs w:val="19"/>
          <w:lang w:eastAsia="ja-JP"/>
        </w:rPr>
        <w:t>.</w:t>
      </w:r>
      <w:r w:rsidR="00B36DBB" w:rsidRPr="00926D5D">
        <w:rPr>
          <w:rFonts w:ascii="Arno Pro" w:hAnsi="Arno Pro"/>
          <w:bCs/>
          <w:color w:val="FF0000"/>
          <w:kern w:val="22"/>
          <w:sz w:val="19"/>
          <w:szCs w:val="19"/>
          <w:lang w:eastAsia="ja-JP"/>
        </w:rPr>
        <w:fldChar w:fldCharType="begin" w:fldLock="1"/>
      </w:r>
      <w:r w:rsidR="007E5202">
        <w:rPr>
          <w:rFonts w:ascii="Arno Pro" w:hAnsi="Arno Pro"/>
          <w:bCs/>
          <w:color w:val="FF0000"/>
          <w:kern w:val="22"/>
          <w:sz w:val="19"/>
          <w:szCs w:val="19"/>
          <w:lang w:eastAsia="ja-JP"/>
        </w:rPr>
        <w:instrText>ADDIN CSL_CITATION {"citationItems":[{"id":"ITEM-1","itemData":{"DOI":"10.1038/nnano.2012.95","ISSN":"17483395","PMID":"22706701","abstract":"Most electronic devices exploit the electric charge of electrons, but it is also possible to build devices that rely on other properties of electrons. Spintronic devices, for example, make use of the spin of electrons. Valleytronics is a more recent development that relies on the fact that the conduction bands of some materials have two or more minima at equal energies but at different positions in momentum space. To make a valleytronic device it is necessary to control the number of electrons in these valleys, thereby producing a valley polarization. Single-layer MoS2 is a promising material for valleytronics because both the conduction and valence band edges have two energy-degenerate valleys at the corners of the first Brillouin zone. Here, we demonstrate that optical pumping with circularly polarized light can achieve a valley polarization of 30% in pristine monolayer MoS 2. Our results, and similar results by Mak et al., demonstrate the viability of optical valley control and valley-based electronic and optoelectronic applications in MoS 2 monolayers. © 2012 Macmillan Publishers Limited. All rights reserved.","author":[{"dropping-particle":"","family":"Zeng","given":"Hualing","non-dropping-particle":"","parse-names":false,"suffix":""},{"dropping-particle":"","family":"Dai","given":"Junfeng","non-dropping-particle":"","parse-names":false,"suffix":""},{"dropping-particle":"","family":"Yao","given":"Wang","non-dropping-particle":"","parse-names":false,"suffix":""},{"dropping-particle":"","family":"Xiao","given":"Di","non-dropping-particle":"","parse-names":false,"suffix":""},{"dropping-particle":"","family":"Cui","given":"Xiaodong","non-dropping-particle":"","parse-names":false,"suffix":""}],"container-title":"Nature Nanotechnology","id":"ITEM-1","issue":"8","issued":{"date-parts":[["2012"]]},"page":"490-493","publisher":"Nature Publishing Group","title":"Valley polarization in MoS 2 monolayers by optical pumping","type":"article-journal","volume":"7"},"uris":["http://www.mendeley.com/documents/?uuid=f738ae7e-5d79-47bd-aa90-4d74110b0d27"]},{"id":"ITEM-2","itemData":{"DOI":"10.1038/nnano.2012.96","ISSN":"17483395","PMID":"22706698","abstract":"Electronic and spintronic devices rely on the fact that free charge carriers in solids carry electric charge and spin. There are, however, other properties of charge carriers that might be exploited in new families of devices. In particular, if there are two or more minima in the conduction band (or maxima in the valence band) in momentum space, and if it is possible to confine charge carriers in one of these valleys, then it should be possible to make a valleytronic device. Valley polarization, as the selective population of one valley is designated, has been demonstrated using strain and magnetic fields, but neither of these approaches allows dynamic control. Here, we demonstrate that optical pumping with circularly polarized light can achieve complete dynamic valley polarization in monolayer MoS2 (refs 11, 12), a two-dimensional non-centrosymmetric crystal with direct energy gaps at two valleys. Moreover, this polarization is retained for longer than 1 ns. Our results, and similar results by Zeng et al., demonstrate the viability of optical valley control and suggest the possibility of valley-based electronic and optoelectronic applications in MoS2 monolayers. © 2012 Macmillan Publishers Limited. All rights reserved.","author":[{"dropping-particle":"","family":"Mak","given":"Kin Fai","non-dropping-particle":"","parse-names":false,"suffix":""},{"dropping-particle":"","family":"He","given":"Keliang","non-dropping-particle":"","parse-names":false,"suffix":""},{"dropping-particle":"","family":"Shan","given":"Jie","non-dropping-particle":"","parse-names":false,"suffix":""},{"dropping-particle":"","family":"Heinz","given":"Tony F.","non-dropping-particle":"","parse-names":false,"suffix":""}],"container-title":"Nature Nanotechnology","id":"ITEM-2","issue":"8","issued":{"date-parts":[["2012"]]},"page":"494-498","publisher":"Nature Publishing Group","title":"Control of valley polarization in monolayer MoS2 by optical helicity","type":"article-journal","volume":"7"},"uris":["http://www.mendeley.com/documents/?uuid=50c0b092-df00-4247-9394-39fadbd580b7"]}],"mendeley":{"formattedCitation":"&lt;sup&gt;192,193&lt;/sup&gt;","plainTextFormattedCitation":"192,193","previouslyFormattedCitation":"&lt;sup&gt;192,193&lt;/sup&gt;"},"properties":{"noteIndex":0},"schema":"https://github.com/citation-style-language/schema/raw/master/csl-citation.json"}</w:instrText>
      </w:r>
      <w:r w:rsidR="00B36DBB" w:rsidRPr="00926D5D">
        <w:rPr>
          <w:rFonts w:ascii="Arno Pro" w:hAnsi="Arno Pro"/>
          <w:bCs/>
          <w:color w:val="FF0000"/>
          <w:kern w:val="22"/>
          <w:sz w:val="19"/>
          <w:szCs w:val="19"/>
          <w:lang w:eastAsia="ja-JP"/>
        </w:rPr>
        <w:fldChar w:fldCharType="separate"/>
      </w:r>
      <w:r w:rsidR="007E5202" w:rsidRPr="007E5202">
        <w:rPr>
          <w:rFonts w:ascii="Arno Pro" w:hAnsi="Arno Pro"/>
          <w:bCs/>
          <w:noProof/>
          <w:color w:val="FF0000"/>
          <w:kern w:val="22"/>
          <w:sz w:val="19"/>
          <w:szCs w:val="19"/>
          <w:vertAlign w:val="superscript"/>
          <w:lang w:eastAsia="ja-JP"/>
        </w:rPr>
        <w:t>192,193</w:t>
      </w:r>
      <w:r w:rsidR="00B36DBB" w:rsidRPr="00926D5D">
        <w:rPr>
          <w:rFonts w:ascii="Arno Pro" w:hAnsi="Arno Pro"/>
          <w:bCs/>
          <w:color w:val="FF0000"/>
          <w:kern w:val="22"/>
          <w:sz w:val="19"/>
          <w:szCs w:val="19"/>
          <w:lang w:eastAsia="ja-JP"/>
        </w:rPr>
        <w:fldChar w:fldCharType="end"/>
      </w:r>
      <w:r w:rsidRPr="00926D5D">
        <w:rPr>
          <w:rFonts w:ascii="Arno Pro" w:hAnsi="Arno Pro"/>
          <w:bCs/>
          <w:kern w:val="22"/>
          <w:sz w:val="19"/>
          <w:szCs w:val="19"/>
          <w:lang w:eastAsia="ja-JP"/>
        </w:rPr>
        <w:t xml:space="preserve"> </w:t>
      </w:r>
      <w:r w:rsidR="00C0751B" w:rsidRPr="00926D5D">
        <w:rPr>
          <w:rFonts w:ascii="Arno Pro" w:hAnsi="Arno Pro"/>
          <w:bCs/>
          <w:kern w:val="22"/>
          <w:sz w:val="19"/>
          <w:szCs w:val="19"/>
          <w:lang w:eastAsia="ja-JP"/>
        </w:rPr>
        <w:t>However</w:t>
      </w:r>
      <w:r w:rsidR="00C0751B">
        <w:rPr>
          <w:rFonts w:ascii="Arno Pro" w:hAnsi="Arno Pro"/>
          <w:bCs/>
          <w:kern w:val="22"/>
          <w:sz w:val="19"/>
          <w:szCs w:val="19"/>
          <w:lang w:eastAsia="ja-JP"/>
        </w:rPr>
        <w:t xml:space="preserve">, inter-Valley scattering during thermalization </w:t>
      </w:r>
      <w:r w:rsidR="009C5FC5">
        <w:rPr>
          <w:rFonts w:ascii="Arno Pro" w:hAnsi="Arno Pro"/>
          <w:bCs/>
          <w:kern w:val="22"/>
          <w:sz w:val="19"/>
          <w:szCs w:val="19"/>
          <w:lang w:eastAsia="ja-JP"/>
        </w:rPr>
        <w:t>can wash out</w:t>
      </w:r>
      <w:r w:rsidR="00D34124">
        <w:rPr>
          <w:rFonts w:ascii="Arno Pro" w:hAnsi="Arno Pro"/>
          <w:bCs/>
          <w:kern w:val="22"/>
          <w:sz w:val="19"/>
          <w:szCs w:val="19"/>
          <w:lang w:eastAsia="ja-JP"/>
        </w:rPr>
        <w:t xml:space="preserve"> </w:t>
      </w:r>
      <w:r w:rsidR="00CC4B19">
        <w:rPr>
          <w:rFonts w:ascii="Arno Pro" w:hAnsi="Arno Pro"/>
          <w:bCs/>
          <w:kern w:val="22"/>
          <w:sz w:val="19"/>
          <w:szCs w:val="19"/>
          <w:lang w:eastAsia="ja-JP"/>
        </w:rPr>
        <w:t xml:space="preserve">Valley </w:t>
      </w:r>
      <w:r w:rsidR="00D34124">
        <w:rPr>
          <w:rFonts w:ascii="Arno Pro" w:hAnsi="Arno Pro"/>
          <w:bCs/>
          <w:kern w:val="22"/>
          <w:sz w:val="19"/>
          <w:szCs w:val="19"/>
          <w:lang w:eastAsia="ja-JP"/>
        </w:rPr>
        <w:t>selectivity a</w:t>
      </w:r>
      <w:r w:rsidR="00CC4B19">
        <w:rPr>
          <w:rFonts w:ascii="Arno Pro" w:hAnsi="Arno Pro"/>
          <w:bCs/>
          <w:kern w:val="22"/>
          <w:sz w:val="19"/>
          <w:szCs w:val="19"/>
          <w:lang w:eastAsia="ja-JP"/>
        </w:rPr>
        <w:t xml:space="preserve">way from </w:t>
      </w:r>
      <w:r w:rsidR="00C0751B" w:rsidRPr="00926D5D">
        <w:rPr>
          <w:rFonts w:ascii="Arno Pro" w:hAnsi="Arno Pro"/>
          <w:bCs/>
          <w:kern w:val="22"/>
          <w:sz w:val="19"/>
          <w:szCs w:val="19"/>
          <w:lang w:eastAsia="ja-JP"/>
        </w:rPr>
        <w:t>cryogenic temperature</w:t>
      </w:r>
      <w:r w:rsidR="00CC4B19">
        <w:rPr>
          <w:rFonts w:ascii="Arno Pro" w:hAnsi="Arno Pro"/>
          <w:bCs/>
          <w:kern w:val="22"/>
          <w:sz w:val="19"/>
          <w:szCs w:val="19"/>
          <w:lang w:eastAsia="ja-JP"/>
        </w:rPr>
        <w:t>s</w:t>
      </w:r>
      <w:r w:rsidR="00D34124">
        <w:rPr>
          <w:rFonts w:ascii="Arno Pro" w:hAnsi="Arno Pro"/>
          <w:bCs/>
          <w:kern w:val="22"/>
          <w:sz w:val="19"/>
          <w:szCs w:val="19"/>
          <w:lang w:eastAsia="ja-JP"/>
        </w:rPr>
        <w:t>,</w:t>
      </w:r>
      <w:r w:rsidR="00C0751B" w:rsidRPr="00926D5D">
        <w:rPr>
          <w:rFonts w:ascii="Arno Pro" w:hAnsi="Arno Pro"/>
          <w:bCs/>
          <w:kern w:val="22"/>
          <w:sz w:val="19"/>
          <w:szCs w:val="19"/>
          <w:lang w:eastAsia="ja-JP"/>
        </w:rPr>
        <w:t xml:space="preserve"> limi</w:t>
      </w:r>
      <w:r w:rsidR="00CC4B19">
        <w:rPr>
          <w:rFonts w:ascii="Arno Pro" w:hAnsi="Arno Pro"/>
          <w:bCs/>
          <w:kern w:val="22"/>
          <w:sz w:val="19"/>
          <w:szCs w:val="19"/>
          <w:lang w:eastAsia="ja-JP"/>
        </w:rPr>
        <w:t xml:space="preserve">ting </w:t>
      </w:r>
      <w:r w:rsidR="00C0751B" w:rsidRPr="00926D5D">
        <w:rPr>
          <w:rFonts w:ascii="Arno Pro" w:hAnsi="Arno Pro"/>
          <w:bCs/>
          <w:kern w:val="22"/>
          <w:sz w:val="19"/>
          <w:szCs w:val="19"/>
          <w:lang w:eastAsia="ja-JP"/>
        </w:rPr>
        <w:t>practical applications.</w:t>
      </w:r>
    </w:p>
    <w:p w14:paraId="31BC93DA" w14:textId="3DCA5C91" w:rsidR="00A65B66" w:rsidRPr="00926D5D" w:rsidRDefault="002D0443" w:rsidP="00064926">
      <w:pPr>
        <w:ind w:firstLineChars="50" w:firstLine="95"/>
        <w:rPr>
          <w:rFonts w:ascii="Arno Pro" w:hAnsi="Arno Pro"/>
          <w:bCs/>
          <w:kern w:val="22"/>
          <w:sz w:val="19"/>
          <w:szCs w:val="19"/>
          <w:lang w:eastAsia="ja-JP"/>
        </w:rPr>
      </w:pPr>
      <w:r>
        <w:rPr>
          <w:rFonts w:ascii="Arno Pro" w:hAnsi="Arno Pro"/>
          <w:bCs/>
          <w:sz w:val="19"/>
          <w:szCs w:val="19"/>
        </w:rPr>
        <w:t xml:space="preserve">Cavity </w:t>
      </w:r>
      <w:r w:rsidR="007C4377" w:rsidRPr="00926D5D">
        <w:rPr>
          <w:rFonts w:ascii="Arno Pro" w:hAnsi="Arno Pro"/>
          <w:bCs/>
          <w:kern w:val="22"/>
          <w:sz w:val="19"/>
          <w:szCs w:val="19"/>
          <w:lang w:eastAsia="ja-JP"/>
        </w:rPr>
        <w:t>strong coupling of 2D TMDs</w:t>
      </w:r>
      <w:r w:rsidR="007D444C" w:rsidRPr="00926D5D">
        <w:rPr>
          <w:rFonts w:ascii="Arno Pro" w:hAnsi="Arno Pro"/>
          <w:bCs/>
          <w:kern w:val="22"/>
          <w:sz w:val="19"/>
          <w:szCs w:val="19"/>
          <w:lang w:eastAsia="ja-JP"/>
        </w:rPr>
        <w:t xml:space="preserve"> </w:t>
      </w:r>
      <w:r w:rsidR="00B67E04">
        <w:rPr>
          <w:rFonts w:ascii="Arno Pro" w:hAnsi="Arno Pro"/>
          <w:bCs/>
          <w:kern w:val="22"/>
          <w:sz w:val="19"/>
          <w:szCs w:val="19"/>
          <w:lang w:eastAsia="ja-JP"/>
        </w:rPr>
        <w:t>presents a potential solution to this challenge</w:t>
      </w:r>
      <w:r>
        <w:rPr>
          <w:rFonts w:ascii="Arno Pro" w:hAnsi="Arno Pro"/>
          <w:bCs/>
          <w:kern w:val="22"/>
          <w:sz w:val="19"/>
          <w:szCs w:val="19"/>
          <w:lang w:eastAsia="ja-JP"/>
        </w:rPr>
        <w:t xml:space="preserve">, in part because </w:t>
      </w:r>
      <w:r w:rsidR="00BB0CCA">
        <w:rPr>
          <w:rFonts w:ascii="Arno Pro" w:hAnsi="Arno Pro"/>
          <w:bCs/>
          <w:kern w:val="22"/>
          <w:sz w:val="19"/>
          <w:szCs w:val="19"/>
          <w:lang w:eastAsia="ja-JP"/>
        </w:rPr>
        <w:t>mixing the (spin-momentum locked) excitonic states</w:t>
      </w:r>
      <w:r w:rsidR="00276C52">
        <w:rPr>
          <w:rFonts w:ascii="Arno Pro" w:hAnsi="Arno Pro"/>
          <w:bCs/>
          <w:kern w:val="22"/>
          <w:sz w:val="19"/>
          <w:szCs w:val="19"/>
          <w:lang w:eastAsia="ja-JP"/>
        </w:rPr>
        <w:t xml:space="preserve"> with light</w:t>
      </w:r>
      <w:r w:rsidR="00BB0CCA">
        <w:rPr>
          <w:rFonts w:ascii="Arno Pro" w:hAnsi="Arno Pro"/>
          <w:bCs/>
          <w:kern w:val="22"/>
          <w:sz w:val="19"/>
          <w:szCs w:val="19"/>
          <w:lang w:eastAsia="ja-JP"/>
        </w:rPr>
        <w:t xml:space="preserve"> enhances their radiative </w:t>
      </w:r>
      <w:r w:rsidR="00066F47">
        <w:rPr>
          <w:rFonts w:ascii="Arno Pro" w:hAnsi="Arno Pro"/>
          <w:bCs/>
          <w:kern w:val="22"/>
          <w:sz w:val="19"/>
          <w:szCs w:val="19"/>
          <w:lang w:eastAsia="ja-JP"/>
        </w:rPr>
        <w:t>character</w:t>
      </w:r>
      <w:r w:rsidR="00710152">
        <w:rPr>
          <w:rFonts w:ascii="Arno Pro" w:hAnsi="Arno Pro"/>
          <w:bCs/>
          <w:kern w:val="22"/>
          <w:sz w:val="19"/>
          <w:szCs w:val="19"/>
          <w:lang w:eastAsia="ja-JP"/>
        </w:rPr>
        <w:t xml:space="preserve">, </w:t>
      </w:r>
      <w:r w:rsidR="00BE6448">
        <w:rPr>
          <w:rFonts w:ascii="Arno Pro" w:hAnsi="Arno Pro"/>
          <w:bCs/>
          <w:kern w:val="22"/>
          <w:sz w:val="19"/>
          <w:szCs w:val="19"/>
          <w:lang w:eastAsia="ja-JP"/>
        </w:rPr>
        <w:t>such that they might</w:t>
      </w:r>
      <w:r w:rsidR="00710152">
        <w:rPr>
          <w:rFonts w:ascii="Arno Pro" w:hAnsi="Arno Pro"/>
          <w:bCs/>
          <w:kern w:val="22"/>
          <w:sz w:val="19"/>
          <w:szCs w:val="19"/>
          <w:lang w:eastAsia="ja-JP"/>
        </w:rPr>
        <w:t xml:space="preserve"> </w:t>
      </w:r>
      <w:r w:rsidR="004F2250">
        <w:rPr>
          <w:rFonts w:ascii="Arno Pro" w:hAnsi="Arno Pro"/>
          <w:bCs/>
          <w:kern w:val="22"/>
          <w:sz w:val="19"/>
          <w:szCs w:val="19"/>
          <w:lang w:eastAsia="ja-JP"/>
        </w:rPr>
        <w:t xml:space="preserve">emit </w:t>
      </w:r>
      <w:r w:rsidR="00BE6448">
        <w:rPr>
          <w:rFonts w:ascii="Arno Pro" w:hAnsi="Arno Pro"/>
          <w:bCs/>
          <w:kern w:val="22"/>
          <w:sz w:val="19"/>
          <w:szCs w:val="19"/>
          <w:lang w:eastAsia="ja-JP"/>
        </w:rPr>
        <w:t>circularly</w:t>
      </w:r>
      <w:r w:rsidR="004F2250">
        <w:rPr>
          <w:rFonts w:ascii="Arno Pro" w:hAnsi="Arno Pro"/>
          <w:bCs/>
          <w:kern w:val="22"/>
          <w:sz w:val="19"/>
          <w:szCs w:val="19"/>
          <w:lang w:eastAsia="ja-JP"/>
        </w:rPr>
        <w:t xml:space="preserve"> polarized light faster than </w:t>
      </w:r>
      <w:r w:rsidR="00710152">
        <w:rPr>
          <w:rFonts w:ascii="Arno Pro" w:hAnsi="Arno Pro"/>
          <w:bCs/>
          <w:kern w:val="22"/>
          <w:sz w:val="19"/>
          <w:szCs w:val="19"/>
          <w:lang w:eastAsia="ja-JP"/>
        </w:rPr>
        <w:t>inter-valley scattering</w:t>
      </w:r>
      <w:r w:rsidR="004F2250">
        <w:rPr>
          <w:rFonts w:ascii="Arno Pro" w:hAnsi="Arno Pro"/>
          <w:bCs/>
          <w:kern w:val="22"/>
          <w:sz w:val="19"/>
          <w:szCs w:val="19"/>
          <w:lang w:eastAsia="ja-JP"/>
        </w:rPr>
        <w:t xml:space="preserve"> can occur</w:t>
      </w:r>
      <w:r w:rsidR="00710152">
        <w:rPr>
          <w:rFonts w:ascii="Arno Pro" w:hAnsi="Arno Pro"/>
          <w:bCs/>
          <w:kern w:val="22"/>
          <w:sz w:val="19"/>
          <w:szCs w:val="19"/>
          <w:lang w:eastAsia="ja-JP"/>
        </w:rPr>
        <w:t xml:space="preserve"> at room temperature</w:t>
      </w:r>
      <w:r w:rsidR="007D444C" w:rsidRPr="00926D5D">
        <w:rPr>
          <w:rFonts w:ascii="Arno Pro" w:hAnsi="Arno Pro"/>
          <w:bCs/>
          <w:kern w:val="22"/>
          <w:sz w:val="19"/>
          <w:szCs w:val="19"/>
          <w:lang w:eastAsia="ja-JP"/>
        </w:rPr>
        <w:t>. Th</w:t>
      </w:r>
      <w:r w:rsidR="00280BF7" w:rsidRPr="00926D5D">
        <w:rPr>
          <w:rFonts w:ascii="Arno Pro" w:hAnsi="Arno Pro"/>
          <w:bCs/>
          <w:kern w:val="22"/>
          <w:sz w:val="19"/>
          <w:szCs w:val="19"/>
          <w:lang w:eastAsia="ja-JP"/>
        </w:rPr>
        <w:t>e</w:t>
      </w:r>
      <w:r w:rsidR="00CE5CFC">
        <w:rPr>
          <w:rFonts w:ascii="Arno Pro" w:hAnsi="Arno Pro"/>
          <w:bCs/>
          <w:kern w:val="22"/>
          <w:sz w:val="19"/>
          <w:szCs w:val="19"/>
          <w:lang w:eastAsia="ja-JP"/>
        </w:rPr>
        <w:t xml:space="preserve"> preservation of s</w:t>
      </w:r>
      <w:r w:rsidR="00CE5CFC" w:rsidRPr="00926D5D">
        <w:rPr>
          <w:rFonts w:ascii="Arno Pro" w:hAnsi="Arno Pro"/>
          <w:bCs/>
          <w:kern w:val="22"/>
          <w:sz w:val="19"/>
          <w:szCs w:val="19"/>
          <w:lang w:eastAsia="ja-JP"/>
        </w:rPr>
        <w:t>pin-valley locking in the strong coupling regime at room temperature</w:t>
      </w:r>
      <w:r w:rsidR="00CE5CFC">
        <w:rPr>
          <w:rFonts w:ascii="Arno Pro" w:hAnsi="Arno Pro"/>
          <w:bCs/>
          <w:kern w:val="22"/>
          <w:sz w:val="19"/>
          <w:szCs w:val="19"/>
          <w:lang w:eastAsia="ja-JP"/>
        </w:rPr>
        <w:t xml:space="preserve"> </w:t>
      </w:r>
      <w:r w:rsidR="00B3785B">
        <w:rPr>
          <w:rFonts w:ascii="Arno Pro" w:hAnsi="Arno Pro"/>
          <w:bCs/>
          <w:kern w:val="22"/>
          <w:sz w:val="19"/>
          <w:szCs w:val="19"/>
          <w:lang w:eastAsia="ja-JP"/>
        </w:rPr>
        <w:t>h</w:t>
      </w:r>
      <w:r w:rsidR="00CE5CFC">
        <w:rPr>
          <w:rFonts w:ascii="Arno Pro" w:hAnsi="Arno Pro"/>
          <w:bCs/>
          <w:kern w:val="22"/>
          <w:sz w:val="19"/>
          <w:szCs w:val="19"/>
          <w:lang w:eastAsia="ja-JP"/>
        </w:rPr>
        <w:t xml:space="preserve">as </w:t>
      </w:r>
      <w:r w:rsidR="00B3785B">
        <w:rPr>
          <w:rFonts w:ascii="Arno Pro" w:hAnsi="Arno Pro"/>
          <w:bCs/>
          <w:kern w:val="22"/>
          <w:sz w:val="19"/>
          <w:szCs w:val="19"/>
          <w:lang w:eastAsia="ja-JP"/>
        </w:rPr>
        <w:t xml:space="preserve">indeed been </w:t>
      </w:r>
      <w:r w:rsidR="00CE5CFC">
        <w:rPr>
          <w:rFonts w:ascii="Arno Pro" w:hAnsi="Arno Pro"/>
          <w:bCs/>
          <w:kern w:val="22"/>
          <w:sz w:val="19"/>
          <w:szCs w:val="19"/>
          <w:lang w:eastAsia="ja-JP"/>
        </w:rPr>
        <w:t xml:space="preserve">demonstrated in FP cavities by several groups </w:t>
      </w:r>
      <w:r w:rsidR="00792C5F">
        <w:rPr>
          <w:rFonts w:ascii="Arno Pro" w:hAnsi="Arno Pro"/>
          <w:bCs/>
          <w:kern w:val="22"/>
          <w:sz w:val="19"/>
          <w:szCs w:val="19"/>
          <w:lang w:eastAsia="ja-JP"/>
        </w:rPr>
        <w:t>s</w:t>
      </w:r>
      <w:r w:rsidR="00CE5CFC">
        <w:rPr>
          <w:rFonts w:ascii="Arno Pro" w:hAnsi="Arno Pro"/>
          <w:bCs/>
          <w:kern w:val="22"/>
          <w:sz w:val="19"/>
          <w:szCs w:val="19"/>
          <w:lang w:eastAsia="ja-JP"/>
        </w:rPr>
        <w:t>in</w:t>
      </w:r>
      <w:r w:rsidR="00792C5F">
        <w:rPr>
          <w:rFonts w:ascii="Arno Pro" w:hAnsi="Arno Pro"/>
          <w:bCs/>
          <w:kern w:val="22"/>
          <w:sz w:val="19"/>
          <w:szCs w:val="19"/>
          <w:lang w:eastAsia="ja-JP"/>
        </w:rPr>
        <w:t>ce</w:t>
      </w:r>
      <w:r w:rsidR="00CE5CFC">
        <w:rPr>
          <w:rFonts w:ascii="Arno Pro" w:hAnsi="Arno Pro"/>
          <w:bCs/>
          <w:kern w:val="22"/>
          <w:sz w:val="19"/>
          <w:szCs w:val="19"/>
          <w:lang w:eastAsia="ja-JP"/>
        </w:rPr>
        <w:t xml:space="preserve"> 2017</w:t>
      </w:r>
      <w:r w:rsidR="00202C53" w:rsidRPr="00926D5D">
        <w:rPr>
          <w:rFonts w:ascii="Arno Pro" w:hAnsi="Arno Pro"/>
          <w:bCs/>
          <w:kern w:val="22"/>
          <w:sz w:val="19"/>
          <w:szCs w:val="19"/>
          <w:lang w:eastAsia="ja-JP"/>
        </w:rPr>
        <w:t>.</w:t>
      </w:r>
      <w:r w:rsidR="00202C53" w:rsidRPr="00926D5D">
        <w:rPr>
          <w:rFonts w:ascii="Arno Pro" w:hAnsi="Arno Pro"/>
          <w:bCs/>
          <w:color w:val="FF0000"/>
          <w:kern w:val="22"/>
          <w:sz w:val="19"/>
          <w:szCs w:val="19"/>
          <w:lang w:eastAsia="ja-JP"/>
        </w:rPr>
        <w:fldChar w:fldCharType="begin" w:fldLock="1"/>
      </w:r>
      <w:r w:rsidR="007E5202">
        <w:rPr>
          <w:rFonts w:ascii="Arno Pro" w:hAnsi="Arno Pro"/>
          <w:bCs/>
          <w:color w:val="FF0000"/>
          <w:kern w:val="22"/>
          <w:sz w:val="19"/>
          <w:szCs w:val="19"/>
          <w:lang w:eastAsia="ja-JP"/>
        </w:rPr>
        <w:instrText>ADDIN CSL_CITATION {"citationItems":[{"id":"ITEM-1","itemData":{"DOI":"10.1038/nphoton.2017.86","ISSN":"17494893","abstract":"Single layers of transition metal dichalcogenides are two-dimensional (2D) direct-bandgap semiconductors with degenerate, but inequivalent, valleys' in the electronic structure that can be selectively excited by polarized light. Coherent superpositions of light and matter, exciton-polaritons, have been observed when these materials are strongly coupled to photons, but these hybrid quasiparticles do not harness the valley sensitivity of the monolayer semiconductors. Here, we observe valley-polarized exciton-polaritons in monolayers of MoS 2 embedded in a dielectric microcavity. These light-matter quasiparticles emit polarized light with spectral Rabi splitting and anticrossing indicative of strongly coupled exciton-polaritons in the topologically separate spin-coupled valleys. The interplay of intervalley depolarization and cavity-modified exciton dynamics in the high-cooperativity regime causes valley-polarized exciton-polaritons to persist at room temperature, distinct from the vanishing polarization in bare monolayers. Achieving polarization-sensitive polaritonic devices operating at room temperature presents a pathway for manipulating novel valley degrees of freedom in coherent states of light and matter.","author":[{"dropping-particle":"","family":"Chen","given":"Yen Jung","non-dropping-particle":"","parse-names":false,"suffix":""},{"dropping-particle":"","family":"Cain","given":"Jeffrey D.","non-dropping-particle":"","parse-names":false,"suffix":""},{"dropping-particle":"","family":"Stanev","given":"Teodor K.","non-dropping-particle":"","parse-names":false,"suffix":""},{"dropping-particle":"","family":"Dravid","given":"Vinayak P.","non-dropping-particle":"","parse-names":false,"suffix":""},{"dropping-particle":"","family":"Stern","given":"Nathaniel P.","non-dropping-particle":"","parse-names":false,"suffix":""}],"container-title":"Nature Photonics","id":"ITEM-1","issue":"7","issued":{"date-parts":[["2017"]]},"page":"431-435","publisher":"Nature Publishing Group","title":"Valley-polarized exciton-polaritons in a monolayer semiconductor","type":"article-journal","volume":"11"},"uris":["http://www.mendeley.com/documents/?uuid=b0f1221a-9784-4b77-a5c7-d38db9db2e7b"]},{"id":"ITEM-2","itemData":{"DOI":"10.1038/nphoton.2017.125","ISSN":"17494893","abstract":"The locking of the electron spin to the valley degree of freedom in transition metal dichalcogenide (TMD) monolayers has seen these materials emerge as a promising platform in valleytronics. When embedded in optical microcavities, the large oscillator strengths of excitonic transitions in TMDs allow the formation of polaritons that are part-light part-matter quasiparticles. Here, we report that polaritons in MoSe 2 show an efficient retention of the valley pseudospin contrasting them with excitons and trions in this material. We find that the degree of the valley pseudospin retention is dependent on the photon, exciton and trion fractions in the polariton states. This allows us to conclude that in the polaritonic regime, cavity-modified exciton relaxation inhibits loss of the valley pseudospin. The valley-addressable exciton-polaritons and trion-polaritons presented here offer robust valley-polarized states with the potential for valleytronic devices based on TMDs embedded in photonic structures and valley-dependent nonlinear polariton-polariton interactions.","author":[{"dropping-particle":"","family":"Dufferwiel","given":"S.","non-dropping-particle":"","parse-names":false,"suffix":""},{"dropping-particle":"","family":"Lyons","given":"T. P.","non-dropping-particle":"","parse-names":false,"suffix":""},{"dropping-particle":"","family":"Solnyshkov","given":"D. D.","non-dropping-particle":"","parse-names":false,"suffix":""},{"dropping-particle":"","family":"Trichet","given":"A. A.P.","non-dropping-particle":"","parse-names":false,"suffix":""},{"dropping-particle":"","family":"Withers","given":"F.","non-dropping-particle":"","parse-names":false,"suffix":""},{"dropping-particle":"","family":"Schwarz","given":"S.","non-dropping-particle":"","parse-names":false,"suffix":""},{"dropping-particle":"","family":"Malpuech","given":"G.","non-dropping-particle":"","parse-names":false,"suffix":""},{"dropping-particle":"","family":"Smith","given":"J. M.","non-dropping-particle":"","parse-names":false,"suffix":""},{"dropping-particle":"","family":"Novoselov","given":"K. S.","non-dropping-particle":"","parse-names":false,"suffix":""},{"dropping-particle":"","family":"Skolnick","given":"M. S.","non-dropping-particle":"","parse-names":false,"suffix":""},{"dropping-particle":"","family":"Krizhanovskii","given":"D. N.","non-dropping-particle":"","parse-names":false,"suffix":""},{"dropping-particle":"","family":"Tartakovskii","given":"A. I.","non-dropping-particle":"","parse-names":false,"suffix":""}],"container-title":"Nature Photonics","id":"ITEM-2","issue":"8","issued":{"date-parts":[["2017"]]},"page":"497-501","publisher":"Nature Publishing Group","title":"Valley-addressable polaritons in atomically thin semiconductors","type":"article-journal","volume":"11"},"uris":["http://www.mendeley.com/documents/?uuid=b9b3e956-596c-47ab-9602-648c6a0d1a67"]},{"id":"ITEM-3","itemData":{"DOI":"10.1038/nphoton.2017.121","ISSN":"17494893","abstract":"The formation of half-light half-matter quasiparticles under strong coupling results in properties unique from those of the constituent components. Fingerprints of both light and matter are imprinted on the new quasiparticles, called polaritons. In the context of two-dimensional (2D) materials, this opens up the possibility of exploiting the intriguing spin-valley physics of a bare semiconductor combined with the light mass of the photonic component for possible quantum technologies. Specifically, the valley degree of freedom, which remained largely unexplored until the advent of these materials, is highly attractive in this context as it provides an optically accessible route for the control and manipulation of electron spin. Here, we report the observation of roomerature strongly coupled light-matter quasiparticles that are valley polarized because of the coupling of photons with specific helicity to excitons that occupy quantum mechanically distinct valleys in momentum space. The realization of valley polaritons in 2D semiconductor microcavities presents the first step towards engineering valley-polaritonic devices.","author":[{"dropping-particle":"","family":"Sun","given":"Zheng","non-dropping-particle":"","parse-names":false,"suffix":""},{"dropping-particle":"","family":"Gu","given":"Jie","non-dropping-particle":"","parse-names":false,"suffix":""},{"dropping-particle":"","family":"Ghazaryan","given":"Areg","non-dropping-particle":"","parse-names":false,"suffix":""},{"dropping-particle":"","family":"Shotan","given":"Zav","non-dropping-particle":"","parse-names":false,"suffix":""},{"dropping-particle":"","family":"Considine","given":"Christopher R.","non-dropping-particle":"","parse-names":false,"suffix":""},{"dropping-particle":"","family":"Dollar","given":"Michael","non-dropping-particle":"","parse-names":false,"suffix":""},{"dropping-particle":"","family":"Chakraborty","given":"Biswanath","non-dropping-particle":"","parse-names":false,"suffix":""},{"dropping-particle":"","family":"Liu","given":"Xiaoze","non-dropping-particle":"","parse-names":false,"suffix":""},{"dropping-particle":"","family":"Ghaemi","given":"Pouyan","non-dropping-particle":"","parse-names":false,"suffix":""},{"dropping-particle":"","family":"Kéna-Cohen","given":"Stéphane","non-dropping-particle":"","parse-names":false,"suffix":""},{"dropping-particle":"","family":"Menon","given":"Vinod M.","non-dropping-particle":"","parse-names":false,"suffix":""}],"container-title":"Nature Photonics","id":"ITEM-3","issue":"8","issued":{"date-parts":[["2017"]]},"page":"491-496","publisher":"Nature Publishing Group","title":"Optical control of roomerature valley polaritons","type":"article-journal","volume":"11"},"uris":["http://www.mendeley.com/documents/?uuid=b1614b59-9732-4f63-bb57-061fd9b301b6"]},{"id":"ITEM-4","itemData":{"DOI":"10.1038/s41467-019-09490-6","ISSN":"20411723","PMID":"30944335","abstract":"The emerging field of valleytronics aims to coherently manipulate an electron and/or hole’s valley pseudospin as an information bearing degree of freedom (DOF). Monolayer transition metal dichalcogenides, due to their strongly bound excitons, their degenerate valleys and their seamless interfacing with photons are a promising candidate for room temperature valleytronics. Although the exciton binding energy suggests room temperature valley coherence should be possible, it has been elusive to-date. A potential solution involves the formation of half-light, half-matter cavity polaritons based on 2D material excitons. It has recently been discovered that cavity polaritons can inherit the valley DOF. Here, we demonstrate the room temperature valley coherence of valley-polaritons by embedding a monolayer of tungsten diselenide in a monolithic dielectric cavity. The extra decay path introduced by the exciton-cavity coupling, which is free from decoherence, is the key to room temperature valley coherence preservation. These observations paves the way for practical valleytronic devices.","author":[{"dropping-particle":"","family":"Qiu","given":"L.","non-dropping-particle":"","parse-names":false,"suffix":""},{"dropping-particle":"","family":"Chakraborty","given":"C.","non-dropping-particle":"","parse-names":false,"suffix":""},{"dropping-particle":"","family":"Dhara","given":"S.","non-dropping-particle":"","parse-names":false,"suffix":""},{"dropping-particle":"","family":"Vamivakas","given":"A. N.","non-dropping-particle":"","parse-names":false,"suffix":""}],"container-title":"Nature Communications","id":"ITEM-4","issued":{"date-parts":[["2019"]]},"page":"1513","publisher":"Springer US","title":"Room-temperature valley coherence in a polaritonic system","type":"article-journal","volume":"10"},"uris":["http://www.mendeley.com/documents/?uuid=62155bb5-c09e-4477-b1c7-1fc5b2e7b4ca"]}],"mendeley":{"formattedCitation":"&lt;sup&gt;194–197&lt;/sup&gt;","plainTextFormattedCitation":"194–197","previouslyFormattedCitation":"&lt;sup&gt;194–197&lt;/sup&gt;"},"properties":{"noteIndex":0},"schema":"https://github.com/citation-style-language/schema/raw/master/csl-citation.json"}</w:instrText>
      </w:r>
      <w:r w:rsidR="00202C53" w:rsidRPr="00926D5D">
        <w:rPr>
          <w:rFonts w:ascii="Arno Pro" w:hAnsi="Arno Pro"/>
          <w:bCs/>
          <w:color w:val="FF0000"/>
          <w:kern w:val="22"/>
          <w:sz w:val="19"/>
          <w:szCs w:val="19"/>
          <w:lang w:eastAsia="ja-JP"/>
        </w:rPr>
        <w:fldChar w:fldCharType="separate"/>
      </w:r>
      <w:r w:rsidR="007E5202" w:rsidRPr="007E5202">
        <w:rPr>
          <w:rFonts w:ascii="Arno Pro" w:hAnsi="Arno Pro"/>
          <w:bCs/>
          <w:noProof/>
          <w:color w:val="FF0000"/>
          <w:kern w:val="22"/>
          <w:sz w:val="19"/>
          <w:szCs w:val="19"/>
          <w:vertAlign w:val="superscript"/>
          <w:lang w:eastAsia="ja-JP"/>
        </w:rPr>
        <w:t>194–197</w:t>
      </w:r>
      <w:r w:rsidR="00202C53" w:rsidRPr="00926D5D">
        <w:rPr>
          <w:rFonts w:ascii="Arno Pro" w:hAnsi="Arno Pro"/>
          <w:bCs/>
          <w:color w:val="FF0000"/>
          <w:kern w:val="22"/>
          <w:sz w:val="19"/>
          <w:szCs w:val="19"/>
          <w:lang w:eastAsia="ja-JP"/>
        </w:rPr>
        <w:fldChar w:fldCharType="end"/>
      </w:r>
    </w:p>
    <w:p w14:paraId="388357F6" w14:textId="0E4783E8" w:rsidR="004F387B" w:rsidRPr="00A703EC" w:rsidRDefault="00F6617A" w:rsidP="004F387B">
      <w:pPr>
        <w:rPr>
          <w:rFonts w:ascii="Arno Pro" w:hAnsi="Arno Pro"/>
          <w:sz w:val="19"/>
          <w:szCs w:val="19"/>
        </w:rPr>
      </w:pPr>
      <w:r>
        <w:rPr>
          <w:rFonts w:ascii="Arno Pro" w:hAnsi="Arno Pro"/>
          <w:b/>
          <w:noProof/>
          <w:kern w:val="22"/>
          <w:sz w:val="19"/>
          <w:szCs w:val="19"/>
        </w:rPr>
        <w:drawing>
          <wp:anchor distT="0" distB="0" distL="114300" distR="114300" simplePos="0" relativeHeight="251657728" behindDoc="0" locked="0" layoutInCell="1" allowOverlap="1" wp14:anchorId="42FF0632" wp14:editId="040D0EDD">
            <wp:simplePos x="0" y="0"/>
            <wp:positionH relativeFrom="column">
              <wp:posOffset>635</wp:posOffset>
            </wp:positionH>
            <wp:positionV relativeFrom="paragraph">
              <wp:posOffset>0</wp:posOffset>
            </wp:positionV>
            <wp:extent cx="3044825" cy="1053465"/>
            <wp:effectExtent l="0" t="0" r="3175" b="0"/>
            <wp:wrapTopAndBottom/>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044825" cy="1053465"/>
                    </a:xfrm>
                    <a:prstGeom prst="rect">
                      <a:avLst/>
                    </a:prstGeom>
                    <a:noFill/>
                    <a:ln>
                      <a:noFill/>
                    </a:ln>
                  </pic:spPr>
                </pic:pic>
              </a:graphicData>
            </a:graphic>
            <wp14:sizeRelH relativeFrom="page">
              <wp14:pctWidth>0</wp14:pctWidth>
            </wp14:sizeRelH>
            <wp14:sizeRelV relativeFrom="page">
              <wp14:pctHeight>0</wp14:pctHeight>
            </wp14:sizeRelV>
          </wp:anchor>
        </w:drawing>
      </w:r>
      <w:r w:rsidR="004F387B" w:rsidRPr="003424E5">
        <w:rPr>
          <w:rFonts w:ascii="Arno Pro" w:hAnsi="Arno Pro"/>
          <w:b/>
          <w:bCs/>
          <w:sz w:val="19"/>
          <w:szCs w:val="19"/>
        </w:rPr>
        <w:t>Figure 1</w:t>
      </w:r>
      <w:r w:rsidR="004F387B">
        <w:rPr>
          <w:rFonts w:ascii="Arno Pro" w:hAnsi="Arno Pro"/>
          <w:b/>
          <w:bCs/>
          <w:sz w:val="19"/>
          <w:szCs w:val="19"/>
        </w:rPr>
        <w:t>8</w:t>
      </w:r>
      <w:r w:rsidR="004F387B" w:rsidRPr="003424E5">
        <w:rPr>
          <w:rFonts w:ascii="Arno Pro" w:hAnsi="Arno Pro"/>
          <w:b/>
          <w:bCs/>
          <w:sz w:val="19"/>
          <w:szCs w:val="19"/>
        </w:rPr>
        <w:t>.</w:t>
      </w:r>
      <w:r w:rsidR="004F387B" w:rsidRPr="003424E5">
        <w:rPr>
          <w:rFonts w:ascii="Arno Pro" w:hAnsi="Arno Pro"/>
          <w:sz w:val="19"/>
          <w:szCs w:val="19"/>
        </w:rPr>
        <w:t xml:space="preserve"> (a)</w:t>
      </w:r>
      <w:r w:rsidR="004F387B" w:rsidRPr="003424E5">
        <w:rPr>
          <w:rFonts w:ascii="Arno Pro" w:hAnsi="Arno Pro" w:hint="eastAsia"/>
          <w:sz w:val="19"/>
          <w:szCs w:val="19"/>
        </w:rPr>
        <w:t xml:space="preserve"> Illustration of the </w:t>
      </w:r>
      <w:r w:rsidR="0014443B">
        <w:rPr>
          <w:rFonts w:ascii="Arno Pro" w:hAnsi="Arno Pro"/>
          <w:sz w:val="19"/>
          <w:szCs w:val="19"/>
        </w:rPr>
        <w:t>quasi-</w:t>
      </w:r>
      <w:r w:rsidR="004F387B" w:rsidRPr="003424E5">
        <w:rPr>
          <w:rFonts w:ascii="Arno Pro" w:hAnsi="Arno Pro" w:hint="eastAsia"/>
          <w:sz w:val="19"/>
          <w:szCs w:val="19"/>
        </w:rPr>
        <w:t xml:space="preserve">hexagonal lattice structure of </w:t>
      </w:r>
      <w:r w:rsidR="004F387B" w:rsidRPr="003424E5">
        <w:rPr>
          <w:rFonts w:ascii="Arno Pro" w:hAnsi="Arno Pro"/>
          <w:sz w:val="19"/>
          <w:szCs w:val="19"/>
        </w:rPr>
        <w:t>2D TMD</w:t>
      </w:r>
      <w:r w:rsidR="0014443B">
        <w:rPr>
          <w:rFonts w:ascii="Arno Pro" w:hAnsi="Arno Pro"/>
          <w:sz w:val="19"/>
          <w:szCs w:val="19"/>
        </w:rPr>
        <w:t>s</w:t>
      </w:r>
      <w:r w:rsidR="004F387B" w:rsidRPr="003424E5">
        <w:rPr>
          <w:rFonts w:ascii="Arno Pro" w:hAnsi="Arno Pro"/>
          <w:sz w:val="19"/>
          <w:szCs w:val="19"/>
        </w:rPr>
        <w:t>; M: metal, X: chalcogen</w:t>
      </w:r>
      <w:r w:rsidR="004F387B" w:rsidRPr="003424E5">
        <w:rPr>
          <w:rFonts w:ascii="Arno Pro" w:hAnsi="Arno Pro" w:hint="eastAsia"/>
          <w:sz w:val="19"/>
          <w:szCs w:val="19"/>
        </w:rPr>
        <w:t xml:space="preserve">. </w:t>
      </w:r>
      <w:r w:rsidR="004F387B" w:rsidRPr="003424E5">
        <w:rPr>
          <w:rFonts w:ascii="Arno Pro" w:hAnsi="Arno Pro"/>
          <w:sz w:val="19"/>
          <w:szCs w:val="19"/>
        </w:rPr>
        <w:t>Spin</w:t>
      </w:r>
      <w:r w:rsidR="004F387B">
        <w:rPr>
          <w:rFonts w:ascii="Arno Pro" w:hAnsi="Arno Pro"/>
          <w:sz w:val="19"/>
          <w:szCs w:val="19"/>
        </w:rPr>
        <w:t>-</w:t>
      </w:r>
      <w:r w:rsidR="004F387B" w:rsidRPr="003424E5">
        <w:rPr>
          <w:rFonts w:ascii="Arno Pro" w:hAnsi="Arno Pro"/>
          <w:sz w:val="19"/>
          <w:szCs w:val="19"/>
        </w:rPr>
        <w:t xml:space="preserve">polarized excitons are formed in different valleys in the momentum space: </w:t>
      </w:r>
      <w:r w:rsidR="004F387B" w:rsidRPr="003424E5">
        <w:rPr>
          <w:rFonts w:ascii="Arno Pro" w:hAnsi="Arno Pro" w:hint="eastAsia"/>
          <w:i/>
          <w:iCs/>
          <w:sz w:val="19"/>
          <w:szCs w:val="19"/>
        </w:rPr>
        <w:t>K</w:t>
      </w:r>
      <w:r w:rsidR="004F387B" w:rsidRPr="003424E5">
        <w:rPr>
          <w:rFonts w:ascii="Arno Pro" w:hAnsi="Arno Pro" w:hint="eastAsia"/>
          <w:sz w:val="19"/>
          <w:szCs w:val="19"/>
        </w:rPr>
        <w:t xml:space="preserve"> and </w:t>
      </w:r>
      <w:r w:rsidR="004F387B" w:rsidRPr="003424E5">
        <w:rPr>
          <w:rFonts w:ascii="Arno Pro" w:hAnsi="Arno Pro" w:hint="eastAsia"/>
          <w:i/>
          <w:iCs/>
          <w:sz w:val="19"/>
          <w:szCs w:val="19"/>
        </w:rPr>
        <w:t>K</w:t>
      </w:r>
      <w:r w:rsidR="004F387B" w:rsidRPr="003424E5">
        <w:rPr>
          <w:rFonts w:ascii="Arno Pro" w:hAnsi="Arno Pro"/>
          <w:sz w:val="19"/>
          <w:szCs w:val="19"/>
          <w:lang w:eastAsia="ja-JP"/>
        </w:rPr>
        <w:t xml:space="preserve">’ </w:t>
      </w:r>
      <w:r w:rsidR="004F387B" w:rsidRPr="003424E5">
        <w:rPr>
          <w:rFonts w:ascii="Arno Pro" w:hAnsi="Arno Pro" w:hint="eastAsia"/>
          <w:sz w:val="19"/>
          <w:szCs w:val="19"/>
        </w:rPr>
        <w:t xml:space="preserve">valleys at the edges of the Brillouin zone. </w:t>
      </w:r>
      <w:r w:rsidR="004F387B" w:rsidRPr="003424E5">
        <w:rPr>
          <w:rFonts w:ascii="Arno Pro" w:hAnsi="Arno Pro"/>
          <w:sz w:val="19"/>
          <w:szCs w:val="19"/>
        </w:rPr>
        <w:t xml:space="preserve">(b) </w:t>
      </w:r>
      <w:r w:rsidR="004F387B">
        <w:rPr>
          <w:rFonts w:ascii="Arno Pro" w:hAnsi="Arno Pro"/>
          <w:sz w:val="19"/>
          <w:szCs w:val="19"/>
        </w:rPr>
        <w:t>I</w:t>
      </w:r>
      <w:r w:rsidR="004F387B" w:rsidRPr="003424E5">
        <w:rPr>
          <w:rFonts w:ascii="Arno Pro" w:hAnsi="Arno Pro"/>
          <w:sz w:val="19"/>
          <w:szCs w:val="19"/>
        </w:rPr>
        <w:t xml:space="preserve">llustration </w:t>
      </w:r>
      <w:r w:rsidR="004F387B" w:rsidRPr="003424E5">
        <w:rPr>
          <w:rFonts w:ascii="Arno Pro" w:hAnsi="Arno Pro" w:hint="eastAsia"/>
          <w:sz w:val="19"/>
          <w:szCs w:val="19"/>
        </w:rPr>
        <w:t xml:space="preserve">of the valley-dependent optical selection rules. In the </w:t>
      </w:r>
      <w:r w:rsidR="004F387B" w:rsidRPr="003424E5">
        <w:rPr>
          <w:rFonts w:ascii="Arno Pro" w:hAnsi="Arno Pro" w:hint="eastAsia"/>
          <w:i/>
          <w:iCs/>
          <w:sz w:val="19"/>
          <w:szCs w:val="19"/>
        </w:rPr>
        <w:t>K</w:t>
      </w:r>
      <w:r w:rsidR="004F387B" w:rsidRPr="003424E5">
        <w:rPr>
          <w:rFonts w:ascii="Arno Pro" w:hAnsi="Arno Pro" w:hint="eastAsia"/>
          <w:sz w:val="19"/>
          <w:szCs w:val="19"/>
        </w:rPr>
        <w:t xml:space="preserve"> (</w:t>
      </w:r>
      <w:r w:rsidR="004F387B" w:rsidRPr="003424E5">
        <w:rPr>
          <w:rFonts w:ascii="Arno Pro" w:hAnsi="Arno Pro" w:hint="eastAsia"/>
          <w:i/>
          <w:iCs/>
          <w:sz w:val="19"/>
          <w:szCs w:val="19"/>
        </w:rPr>
        <w:t>K</w:t>
      </w:r>
      <w:r w:rsidR="004F387B" w:rsidRPr="003424E5">
        <w:rPr>
          <w:rFonts w:ascii="Arno Pro" w:hAnsi="Arno Pro"/>
          <w:sz w:val="19"/>
          <w:szCs w:val="19"/>
          <w:lang w:eastAsia="ja-JP"/>
        </w:rPr>
        <w:t>’</w:t>
      </w:r>
      <w:r w:rsidR="004F387B" w:rsidRPr="003424E5">
        <w:rPr>
          <w:rFonts w:ascii="Arno Pro" w:hAnsi="Arno Pro" w:hint="eastAsia"/>
          <w:sz w:val="19"/>
          <w:szCs w:val="19"/>
        </w:rPr>
        <w:t>) val</w:t>
      </w:r>
      <w:r w:rsidR="004F387B" w:rsidRPr="003424E5">
        <w:rPr>
          <w:rFonts w:ascii="Arno Pro" w:hAnsi="Arno Pro"/>
          <w:sz w:val="19"/>
          <w:szCs w:val="19"/>
        </w:rPr>
        <w:t>ley, the optical transitions couple to σ+ (σ−) polarized light.</w:t>
      </w:r>
      <w:r>
        <w:rPr>
          <w:rFonts w:ascii="Arno Pro" w:hAnsi="Arno Pro"/>
          <w:sz w:val="19"/>
          <w:szCs w:val="19"/>
        </w:rPr>
        <w:t xml:space="preserve"> </w:t>
      </w:r>
    </w:p>
    <w:p w14:paraId="2A80CF43" w14:textId="0EE9C36D" w:rsidR="002909AC" w:rsidRPr="00EA0B65" w:rsidRDefault="00DE018F" w:rsidP="009F38EB">
      <w:pPr>
        <w:rPr>
          <w:rFonts w:ascii="Arno Pro" w:hAnsi="Arno Pro"/>
          <w:b/>
          <w:kern w:val="22"/>
          <w:sz w:val="19"/>
          <w:szCs w:val="19"/>
        </w:rPr>
      </w:pPr>
      <w:r w:rsidRPr="00EA0B65">
        <w:rPr>
          <w:rFonts w:ascii="Arno Pro" w:hAnsi="Arno Pro"/>
          <w:b/>
          <w:kern w:val="22"/>
          <w:sz w:val="19"/>
          <w:szCs w:val="19"/>
        </w:rPr>
        <w:t>5. Molecular Chemistry in Vibrational Strong Coupling</w:t>
      </w:r>
    </w:p>
    <w:p w14:paraId="069448E1" w14:textId="09A48129" w:rsidR="009F38EB" w:rsidRPr="00D844D6" w:rsidRDefault="00DE018F" w:rsidP="00214D44">
      <w:pPr>
        <w:pStyle w:val="TAMainText"/>
      </w:pPr>
      <w:r w:rsidRPr="00D844D6">
        <w:lastRenderedPageBreak/>
        <w:t>5.</w:t>
      </w:r>
      <w:r w:rsidR="00E217F1" w:rsidRPr="00D844D6">
        <w:t>1</w:t>
      </w:r>
      <w:r w:rsidRPr="00D844D6">
        <w:t xml:space="preserve"> Organic Reactions</w:t>
      </w:r>
    </w:p>
    <w:p w14:paraId="4168AEED" w14:textId="651BA312" w:rsidR="00AA3D19" w:rsidRDefault="00DE018F" w:rsidP="00214D44">
      <w:pPr>
        <w:pStyle w:val="TAMainText"/>
      </w:pPr>
      <w:r w:rsidRPr="00926D5D">
        <w:t xml:space="preserve">The </w:t>
      </w:r>
      <w:r w:rsidR="00064C4B">
        <w:t>strong coupling of molecular vibrational normal modes (</w:t>
      </w:r>
      <w:r w:rsidRPr="00926D5D">
        <w:t>VSC</w:t>
      </w:r>
      <w:r w:rsidR="00064C4B">
        <w:t>)</w:t>
      </w:r>
      <w:r w:rsidRPr="00926D5D">
        <w:t xml:space="preserve"> of functional groups</w:t>
      </w:r>
      <w:r w:rsidR="002B4951">
        <w:t xml:space="preserve"> to infrared cavity photons has been shown </w:t>
      </w:r>
      <w:r w:rsidR="00913F69" w:rsidRPr="00926D5D">
        <w:t>to</w:t>
      </w:r>
      <w:r w:rsidRPr="00926D5D">
        <w:t xml:space="preserve"> accelerate or decelerate </w:t>
      </w:r>
      <w:r w:rsidR="002B4951">
        <w:t xml:space="preserve">a range of chemical </w:t>
      </w:r>
      <w:r w:rsidRPr="00926D5D">
        <w:t>reaction</w:t>
      </w:r>
      <w:r w:rsidR="002B4951">
        <w:t>s</w:t>
      </w:r>
      <w:r w:rsidRPr="00926D5D">
        <w:t>.</w:t>
      </w:r>
      <w:r w:rsidR="00913F69" w:rsidRPr="00926D5D">
        <w:fldChar w:fldCharType="begin" w:fldLock="1"/>
      </w:r>
      <w:r w:rsidR="007E5202">
        <w:instrText>ADDIN CSL_CITATION {"citationItems":[{"id":"ITEM-1","itemData":{"DOI":"10.1021/jacs.1c07420","ISSN":"0002-7863","author":[{"dropping-particle":"","family":"Nagarajan","given":"Kalaivanan","non-dropping-particle":"","parse-names":false,"suffix":""},{"dropping-particle":"","family":"Thomas","given":"Anoop","non-dropping-particle":"","parse-names":false,"suffix":""},{"dropping-particle":"","family":"Ebbesen","given":"Thomas W.","non-dropping-particle":"","parse-names":false,"suffix":""}],"container-title":"Journal of the American Chemical Society","id":"ITEM-1","issue":"41","issued":{"date-parts":[["2021"]]},"page":"16877–16889","title":"Chemistry under Vibrational Strong Coupling","type":"article-journal","volume":"143"},"uris":["http://www.mendeley.com/documents/?uuid=8f54840a-3bd2-4bb7-b9a5-fb2e2ada7e1b"]},{"id":"ITEM-2","itemData":{"DOI":"10.1002/cplu.202000411","ISSN":"21926506","PMID":"32869494","abstract":"Vibrational polaritonic chemistry is emerging as an exciting new sub-field of chemistry, one in which strong interactions with optical cavity vacuum fields are another degree of freedom alongside temperature, solvent, catalyst, and so on to modify thermochemical reactivity. The field stands at a fascinating juncture with experimental works on a variety of organic reactions continuing to blossom, just as many theoretical works appear which diverge significantly in their predictions compared to experiments. The outlook for the field is no doubt an exciting one as it seeks to unify the observed novel optical cavity-induced chemical phenomena with satisfying accompanying physical theory. In this minireview we highlight experimental works on vibrational polaritonic chemistry that have appeared most recently, focusing on the chemistry of the rate-limiting steps to provide mechanistic insight. We hope this review will encourage synthetic chemists to enter the field and we discuss the opportunities and challenges that lie ahead as polaritonic chemistry grows into the future.","author":[{"dropping-particle":"","family":"Hirai","given":"Kenji","non-dropping-particle":"","parse-names":false,"suffix":""},{"dropping-particle":"","family":"Hutchison","given":"James A.","non-dropping-particle":"","parse-names":false,"suffix":""},{"dropping-particle":"","family":"Uji-i","given":"Hiroshi","non-dropping-particle":"","parse-names":false,"suffix":""}],"container-title":"ChemPlusChem","id":"ITEM-2","issue":"9","issued":{"date-parts":[["2020"]]},"page":"1981-1988","title":"Recent Progress in Vibropolaritonic Chemistry","type":"article-journal","volume":"85"},"uris":["http://www.mendeley.com/documents/?uuid=980de25d-29f3-4874-9130-d6978cd80ae7"]},{"id":"ITEM-3","itemData":{"DOI":"10.1146/annurev-physchem-082620-014627","ISSN":"15451593","PMID":"35081324","abstract":"Molecular polaritons result from light-matter coupling between optical resonances and molecular electronic or vibrational transitions. When the coupling is strong enough, new hybridized states with mixed photon-material character are observed spectroscopically, with resonances shifted above and below the uncoupled frequency. These new modes have unique optical properties and can be exploited to promote or inhibit physical and chemical processes. One remarkable result is that vibrational strong coupling to cavities can alter reaction rates and product branching ratios with no optical excitation whatsoever. In this work we review the ability of vibration-cavity polaritons to modify chemical and physical processes including chemical reactivity, as well as steady-state and transient spectroscopy. We discuss the larger context of these works and highlight their most important contributions and implications. Our goal is to provide insight for systematically manipulating molecular polaritons in photonic and chemical applications.","author":[{"dropping-particle":"","family":"Dunkelberger","given":"Adam D.","non-dropping-particle":"","parse-names":false,"suffix":""},{"dropping-particle":"","family":"Simpkins","given":"Blake S.","non-dropping-particle":"","parse-names":false,"suffix":""},{"dropping-particle":"","family":"Vurgaftman","given":"Igor","non-dropping-particle":"","parse-names":false,"suffix":""},{"dropping-particle":"","family":"Owrutsky","given":"Jeffrey C.","non-dropping-particle":"","parse-names":false,"suffix":""}],"container-title":"Annual Review of Physical Chemistry","id":"ITEM-3","issued":{"date-parts":[["2022"]]},"page":"429-451","title":"Vibration-Cavity Polariton Chemistry and Dynamics","type":"article-journal","volume":"73"},"uris":["http://www.mendeley.com/documents/?uuid=9375ea21-0a22-4bfe-9741-76e8fb75b6c8"]},{"id":"ITEM-4","itemData":{"DOI":"10.1146/annurev-physchem-090519-042621","ISSN":"15451593","PMID":"34871038","abstract":"Chemical manifestations of strong light-matter coupling have recently been a subject of intense experimental and theoretical studies. Here we review the present status of this field. Section 1 is an introduction to molecular polaritonics and to collective response aspects of light-matter interactions. Section 2 provides an overview of the key experimental observations of these effects, while Section 3 describes our current theoretical understanding of the effect of strong light-matter coupling on chemical dynamics. A brief outline of applications to energy conversion processes is given in Section 4. Pending technical issues in the construction of theoretical approaches are briefly described in Section 5. Finally, the summary in Section 6 outlines the paths ahead in this exciting endeavor.","author":[{"dropping-particle":"","family":"Li","given":"Tao E.","non-dropping-particle":"","parse-names":false,"suffix":""},{"dropping-particle":"","family":"Cui","given":"Bingyu","non-dropping-particle":"","parse-names":false,"suffix":""},{"dropping-particle":"","family":"Subotnik","given":"Joseph E.","non-dropping-particle":"","parse-names":false,"suffix":""},{"dropping-particle":"","family":"Nitzan","given":"Abraham","non-dropping-particle":"","parse-names":false,"suffix":""}],"container-title":"Annual Review of Physical Chemistry","id":"ITEM-4","issued":{"date-parts":[["2022"]]},"page":"43-71","title":"Molecular Polaritonics: Chemical Dynamics under Strong Light-Matter Coupling","type":"article-journal","volume":"73"},"uris":["http://www.mendeley.com/documents/?uuid=b30e50e1-f1dd-46a7-831f-6df5c2732fc9"]}],"mendeley":{"formattedCitation":"&lt;sup&gt;37,88,198,199&lt;/sup&gt;","plainTextFormattedCitation":"37,88,198,199","previouslyFormattedCitation":"&lt;sup&gt;37,88,198,199&lt;/sup&gt;"},"properties":{"noteIndex":0},"schema":"https://github.com/citation-style-language/schema/raw/master/csl-citation.json"}</w:instrText>
      </w:r>
      <w:r w:rsidR="00913F69" w:rsidRPr="00926D5D">
        <w:fldChar w:fldCharType="separate"/>
      </w:r>
      <w:r w:rsidR="007E5202" w:rsidRPr="007E5202">
        <w:rPr>
          <w:noProof/>
          <w:color w:val="FF0000"/>
          <w:vertAlign w:val="superscript"/>
        </w:rPr>
        <w:t>37,88,198,199</w:t>
      </w:r>
      <w:r w:rsidR="00913F69" w:rsidRPr="00926D5D">
        <w:fldChar w:fldCharType="end"/>
      </w:r>
      <w:r w:rsidRPr="00926D5D">
        <w:t xml:space="preserve"> </w:t>
      </w:r>
      <w:r w:rsidR="00C14610" w:rsidRPr="00926D5D">
        <w:t>T</w:t>
      </w:r>
      <w:r w:rsidRPr="00926D5D">
        <w:t xml:space="preserve">he effect </w:t>
      </w:r>
      <w:r w:rsidR="00880E5C" w:rsidRPr="00926D5D">
        <w:t>of VSC o</w:t>
      </w:r>
      <w:r w:rsidR="00C14610" w:rsidRPr="00926D5D">
        <w:t xml:space="preserve">n chemical reactions </w:t>
      </w:r>
      <w:r w:rsidRPr="00926D5D">
        <w:t xml:space="preserve">was first </w:t>
      </w:r>
      <w:r w:rsidR="00880E5C" w:rsidRPr="00926D5D">
        <w:t>observed</w:t>
      </w:r>
      <w:r w:rsidRPr="00926D5D">
        <w:t xml:space="preserve"> </w:t>
      </w:r>
      <w:r w:rsidR="00880E5C" w:rsidRPr="00926D5D">
        <w:t>in</w:t>
      </w:r>
      <w:r w:rsidRPr="00926D5D">
        <w:t xml:space="preserve"> the deprotection </w:t>
      </w:r>
      <w:r w:rsidR="00E718A7">
        <w:t xml:space="preserve">reaction </w:t>
      </w:r>
      <w:r w:rsidRPr="00926D5D">
        <w:t xml:space="preserve">of </w:t>
      </w:r>
      <w:r w:rsidR="00E718A7">
        <w:t xml:space="preserve">a </w:t>
      </w:r>
      <w:r w:rsidR="00880E5C" w:rsidRPr="00926D5D">
        <w:t xml:space="preserve">silyl group from </w:t>
      </w:r>
      <w:r w:rsidRPr="00926D5D">
        <w:t>an alkynyl silane (</w:t>
      </w:r>
      <w:r w:rsidR="003609D2" w:rsidRPr="003609D2">
        <w:rPr>
          <w:color w:val="FF0000"/>
        </w:rPr>
        <w:t xml:space="preserve">entry </w:t>
      </w:r>
      <w:r w:rsidRPr="003609D2">
        <w:rPr>
          <w:color w:val="FF0000"/>
        </w:rPr>
        <w:t>1</w:t>
      </w:r>
      <w:r w:rsidR="00880E5C" w:rsidRPr="003609D2">
        <w:rPr>
          <w:color w:val="FF0000"/>
        </w:rPr>
        <w:t xml:space="preserve"> in Table 1</w:t>
      </w:r>
      <w:r w:rsidR="004F2578" w:rsidRPr="004F2578">
        <w:rPr>
          <w:color w:val="FF0000"/>
          <w:highlight w:val="yellow"/>
        </w:rPr>
        <w:t>, Figure 19</w:t>
      </w:r>
      <w:r w:rsidRPr="00926D5D">
        <w:t>).</w:t>
      </w:r>
      <w:r w:rsidR="00CE1044" w:rsidRPr="008701C0">
        <w:rPr>
          <w:color w:val="FF0000"/>
        </w:rPr>
        <w:fldChar w:fldCharType="begin" w:fldLock="1"/>
      </w:r>
      <w:r w:rsidR="00C70DC6">
        <w:rPr>
          <w:color w:val="FF0000"/>
        </w:rPr>
        <w:instrText>ADDIN CSL_CITATION {"citationItems":[{"id":"ITEM-1","itemData":{"DOI":"10.1002/anie.201605504","ISBN":"1433-7851","ISSN":"15213773","PMID":"27529831","abstract":"The ground-state deprotection of a simple alkynyl-silane is studied under vibrational strong coupling to the zero-point fluctuations, or vacuum electromagnetic field, of a reso-nant IR microfluidic cavity. The reaction rate decreased by a factor of up to 5.5 when the Si À C vibrational stretching modes of the reactant were strongly coupled. The relative change in the reaction rate under strong coupling depends on the Rabi splitting energy. Product analysis by GC-MS con-firmed the kinetic results. Temperature dependence shows that the activation enthalpy and entropy change significantly, suggesting that the transition state is modified from an associative to a dissociative type. These findings show that vibrational strong coupling provides a powerful approach for modifying and controlling chemical landscapes and for under-standing reaction mechanisms. Thedirectexcitationofagivenvibrationalmodetoinfluence chemical reactivity has long been a topic of interest as it could lead to site-selective chemical reactions and enable the elucidation of reaction mechanisms. Pimentel and co-workers demonstrated in the 1980s that they could use infrared lasers to influence the outcome of simple reactions, but this could only be done at cryogenic temperatures as competing thermal effects and relaxation processes had to be minimized. [1, 2]","author":[{"dropping-particle":"","family":"Thomas","given":"Anoop","non-dropping-particle":"","parse-names":false,"suffix":""},{"dropping-particle":"","family":"George","given":"Jino","non-dropping-particle":"","parse-names":false,"suffix":""},{"dropping-particle":"","family":"Shalabney","given":"Atef","non-dropping-particle":"","parse-names":false,"suffix":""},{"dropping-particle":"","family":"Dryzhakov","given":"Marian","non-dropping-particle":"","parse-names":false,"suffix":""},{"dropping-particle":"","family":"Varma","given":"Sreejith J.","non-dropping-particle":"","parse-names":false,"suffix":""},{"dropping-particle":"","family":"Moran","given":"Joseph","non-dropping-particle":"","parse-names":false,"suffix":""},{"dropping-particle":"","family":"Chervy","given":"Thibault","non-dropping-particle":"","parse-names":false,"suffix":""},{"dropping-particle":"","family":"Zhong","given":"Xiaolan","non-dropping-particle":"","parse-names":false,"suffix":""},{"dropping-particle":"","family":"Devaux","given":"Eloïse","non-dropping-particle":"","parse-names":false,"suffix":""},{"dropping-particle":"","family":"Genet","given":"Cyriaque","non-dropping-particle":"","parse-names":false,"suffix":""},{"dropping-particle":"","family":"Hutchison","given":"James A.","non-dropping-particle":"","parse-names":false,"suffix":""},{"dropping-particle":"","family":"Ebbesen","given":"Thomas W.","non-dropping-particle":"","parse-names":false,"suffix":""}],"container-title":"Angewandte Chemie - International Edition","id":"ITEM-1","issue":"38","issued":{"date-parts":[["2016"]]},"page":"11462-11466","title":"Ground-State Chemical Reactivity under Vibrational Coupling to the Vacuum Electromagnetic Field","type":"article-journal","volume":"55"},"uris":["http://www.mendeley.com/documents/?uuid=4fe21c2e-e440-4b5b-846b-017281b6a80b"]}],"mendeley":{"formattedCitation":"&lt;sup&gt;39&lt;/sup&gt;","plainTextFormattedCitation":"39","previouslyFormattedCitation":"&lt;sup&gt;39&lt;/sup&gt;"},"properties":{"noteIndex":0},"schema":"https://github.com/citation-style-language/schema/raw/master/csl-citation.json"}</w:instrText>
      </w:r>
      <w:r w:rsidR="00CE1044" w:rsidRPr="008701C0">
        <w:rPr>
          <w:color w:val="FF0000"/>
        </w:rPr>
        <w:fldChar w:fldCharType="separate"/>
      </w:r>
      <w:r w:rsidR="001E773E" w:rsidRPr="001E773E">
        <w:rPr>
          <w:noProof/>
          <w:color w:val="FF0000"/>
          <w:vertAlign w:val="superscript"/>
        </w:rPr>
        <w:t>39</w:t>
      </w:r>
      <w:r w:rsidR="00CE1044" w:rsidRPr="008701C0">
        <w:rPr>
          <w:color w:val="FF0000"/>
        </w:rPr>
        <w:fldChar w:fldCharType="end"/>
      </w:r>
      <w:r w:rsidRPr="00926D5D">
        <w:t xml:space="preserve"> </w:t>
      </w:r>
      <w:r w:rsidR="00880E5C" w:rsidRPr="00926D5D">
        <w:t xml:space="preserve">The deprotection of </w:t>
      </w:r>
      <w:r w:rsidRPr="00926D5D">
        <w:t>the silyl group</w:t>
      </w:r>
      <w:r w:rsidR="00880E5C" w:rsidRPr="00926D5D">
        <w:t xml:space="preserve"> is initiated by </w:t>
      </w:r>
      <w:r w:rsidRPr="00926D5D">
        <w:t>the nucleophilic substitution reaction of 1-phenyl-2-trimethylsilylacetylene with tetra-</w:t>
      </w:r>
      <w:r w:rsidRPr="00926D5D">
        <w:rPr>
          <w:i/>
          <w:iCs/>
        </w:rPr>
        <w:t>n</w:t>
      </w:r>
      <w:r w:rsidRPr="00926D5D">
        <w:t>-butylammonium fluoride (TBAF)</w:t>
      </w:r>
      <w:r w:rsidR="00880E5C" w:rsidRPr="00926D5D">
        <w:t>. In this reaction,</w:t>
      </w:r>
      <w:r w:rsidRPr="00926D5D">
        <w:t xml:space="preserve"> a fluoride ion attacks the silicon atom of 1-phenyl-2-trimethylsilylacetylene and the Si–C bond dissociates. Placing the reaction solution in an FP cavity </w:t>
      </w:r>
      <w:r w:rsidR="00880E5C" w:rsidRPr="00926D5D">
        <w:t>allowed</w:t>
      </w:r>
      <w:r w:rsidRPr="00926D5D">
        <w:t xml:space="preserve"> VSC of the Si–C </w:t>
      </w:r>
      <w:r w:rsidR="00880E5C" w:rsidRPr="00926D5D">
        <w:t xml:space="preserve">vibration </w:t>
      </w:r>
      <w:r w:rsidRPr="00926D5D">
        <w:t>in 1-phenyl-2-trimethylsilylacetylene</w:t>
      </w:r>
      <w:r w:rsidR="00E718A7">
        <w:t xml:space="preserve"> to be achieved</w:t>
      </w:r>
      <w:r w:rsidRPr="00926D5D">
        <w:t>. Under</w:t>
      </w:r>
      <w:r w:rsidR="00610EB3">
        <w:t xml:space="preserve"> </w:t>
      </w:r>
      <w:r w:rsidRPr="00926D5D">
        <w:t>VSC of the Si–C vibration</w:t>
      </w:r>
      <w:r w:rsidR="00880E5C" w:rsidRPr="00926D5D">
        <w:t>al</w:t>
      </w:r>
      <w:r w:rsidRPr="00926D5D">
        <w:t xml:space="preserve"> mode, the reaction rate decreased by a factor of 5.5. Th</w:t>
      </w:r>
      <w:r w:rsidR="00F85AA3" w:rsidRPr="00926D5D">
        <w:t>e</w:t>
      </w:r>
      <w:r w:rsidRPr="00926D5D">
        <w:t xml:space="preserve"> suppression of the deprotection reaction of alkynyl silane was </w:t>
      </w:r>
      <w:r w:rsidR="00F85AA3" w:rsidRPr="00926D5D">
        <w:t>applied</w:t>
      </w:r>
      <w:r w:rsidRPr="00926D5D">
        <w:t xml:space="preserve"> to site-selective reactions</w:t>
      </w:r>
      <w:r w:rsidR="008701C0">
        <w:t xml:space="preserve"> </w:t>
      </w:r>
      <w:r w:rsidR="008701C0" w:rsidRPr="00926D5D">
        <w:t xml:space="preserve"> (</w:t>
      </w:r>
      <w:r w:rsidR="008701C0" w:rsidRPr="003609D2">
        <w:rPr>
          <w:color w:val="FF0000"/>
        </w:rPr>
        <w:t xml:space="preserve">entry </w:t>
      </w:r>
      <w:r w:rsidR="008701C0">
        <w:rPr>
          <w:color w:val="FF0000"/>
        </w:rPr>
        <w:t>2</w:t>
      </w:r>
      <w:r w:rsidR="008701C0" w:rsidRPr="003609D2">
        <w:rPr>
          <w:color w:val="FF0000"/>
        </w:rPr>
        <w:t xml:space="preserve"> in Table 1</w:t>
      </w:r>
      <w:r w:rsidR="008701C0" w:rsidRPr="00926D5D">
        <w:t>)</w:t>
      </w:r>
      <w:r w:rsidRPr="00926D5D">
        <w:t>.</w:t>
      </w:r>
      <w:r w:rsidR="009663E2" w:rsidRPr="00FA50CA">
        <w:rPr>
          <w:color w:val="FF0000"/>
        </w:rPr>
        <w:fldChar w:fldCharType="begin" w:fldLock="1"/>
      </w:r>
      <w:r w:rsidR="007E5202">
        <w:rPr>
          <w:color w:val="FF0000"/>
        </w:rPr>
        <w:instrText>ADDIN CSL_CITATION {"citationItems":[{"id":"ITEM-1","itemData":{"DOI":"10.1126/science.aau7742","ISSN":"10959203","abstract":"Many chemical methods have been developed to favor a particular product in transformations of compounds that have two or more reactive sites. We explored a different approach to site selectivity using vibrational strong coupling (VSC) between a reactant and the vacuum field of a microfluidic optical cavity. Specifically, we studied the reactivity of a compound bearing two possible silyl bond cleavage sites—Si–C and Si–O, respectively—as a function of VSC of three distinct vibrational modes in the dark. The results show that VSC can indeed tilt the reactivity landscape to favor one product over the other. Thermodynamic parameters reveal the presence of a large activation barrier and substantial changes to the activation entropy, confirming the modified chemical landscape under strong coupling.","author":[{"dropping-particle":"","family":"Thomas","given":"A.","non-dropping-particle":"","parse-names":false,"suffix":""},{"dropping-particle":"","family":"Lethuillier-Karl","given":"L.","non-dropping-particle":"","parse-names":false,"suffix":""},{"dropping-particle":"","family":"Nagarajan","given":"K.","non-dropping-particle":"","parse-names":false,"suffix":""},{"dropping-particle":"","family":"Vergauwe","given":"R. M.A.","non-dropping-particle":"","parse-names":false,"suffix":""},{"dropping-particle":"","family":"George","given":"J.","non-dropping-particle":"","parse-names":false,"suffix":""},{"dropping-particle":"","family":"Chervy","given":"T.","non-dropping-particle":"","parse-names":false,"suffix":""},{"dropping-particle":"","family":"Shalabney","given":"A.","non-dropping-particle":"","parse-names":false,"suffix":""},{"dropping-particle":"","family":"Devaux","given":"E.","non-dropping-particle":"","parse-names":false,"suffix":""},{"dropping-particle":"","family":"Genet","given":"C.","non-dropping-particle":"","parse-names":false,"suffix":""},{"dropping-particle":"","family":"Moran","given":"J.","non-dropping-particle":"","parse-names":false,"suffix":""},{"dropping-particle":"","family":"Ebbesen","given":"T. W.","non-dropping-particle":"","parse-names":false,"suffix":""}],"container-title":"Science","id":"ITEM-1","issue":"6427","issued":{"date-parts":[["2019"]]},"page":"615-619","title":"Tilting a ground-state reactivity landscape by vibrational strong coupling","type":"article-journal","volume":"363"},"uris":["http://www.mendeley.com/documents/?uuid=c06efbb6-6c5d-4570-8f3d-13cea60c54a1"]}],"mendeley":{"formattedCitation":"&lt;sup&gt;200&lt;/sup&gt;","plainTextFormattedCitation":"200","previouslyFormattedCitation":"&lt;sup&gt;200&lt;/sup&gt;"},"properties":{"noteIndex":0},"schema":"https://github.com/citation-style-language/schema/raw/master/csl-citation.json"}</w:instrText>
      </w:r>
      <w:r w:rsidR="009663E2" w:rsidRPr="00FA50CA">
        <w:rPr>
          <w:color w:val="FF0000"/>
        </w:rPr>
        <w:fldChar w:fldCharType="separate"/>
      </w:r>
      <w:r w:rsidR="007E5202" w:rsidRPr="007E5202">
        <w:rPr>
          <w:noProof/>
          <w:color w:val="FF0000"/>
          <w:vertAlign w:val="superscript"/>
        </w:rPr>
        <w:t>200</w:t>
      </w:r>
      <w:r w:rsidR="009663E2" w:rsidRPr="00FA50CA">
        <w:rPr>
          <w:color w:val="FF0000"/>
        </w:rPr>
        <w:fldChar w:fldCharType="end"/>
      </w:r>
      <w:r w:rsidRPr="00926D5D">
        <w:t xml:space="preserve"> </w:t>
      </w:r>
      <w:r w:rsidR="00F85AA3" w:rsidRPr="00926D5D">
        <w:t>The</w:t>
      </w:r>
      <w:r w:rsidRPr="00926D5D">
        <w:t xml:space="preserve"> site-selective reaction was </w:t>
      </w:r>
      <w:r w:rsidR="00F85AA3" w:rsidRPr="00926D5D">
        <w:t>investigated</w:t>
      </w:r>
      <w:r w:rsidRPr="00926D5D">
        <w:t xml:space="preserve"> using tert-butyldimethyl{[4-(trimethylsilyl)but-3-yn-1-yl]oxy}silane, which has two </w:t>
      </w:r>
      <w:r w:rsidR="00F85AA3" w:rsidRPr="00926D5D">
        <w:t xml:space="preserve">types of </w:t>
      </w:r>
      <w:r w:rsidRPr="00926D5D">
        <w:t>silyl bonds</w:t>
      </w:r>
      <w:r w:rsidR="00F85AA3" w:rsidRPr="00926D5D">
        <w:t xml:space="preserve">, </w:t>
      </w:r>
      <w:r w:rsidR="00F85AA3" w:rsidRPr="00926D5D">
        <w:rPr>
          <w:iCs/>
        </w:rPr>
        <w:t>i.e.</w:t>
      </w:r>
      <w:r w:rsidR="00F85AA3" w:rsidRPr="00926D5D">
        <w:t xml:space="preserve">, </w:t>
      </w:r>
      <w:r w:rsidRPr="00926D5D">
        <w:t xml:space="preserve">Si–C and Si–O. Both </w:t>
      </w:r>
      <w:r w:rsidR="00872919" w:rsidRPr="00926D5D">
        <w:t xml:space="preserve">of these </w:t>
      </w:r>
      <w:r w:rsidRPr="00926D5D">
        <w:t xml:space="preserve">bonds </w:t>
      </w:r>
      <w:r w:rsidR="00F85AA3" w:rsidRPr="00926D5D">
        <w:t xml:space="preserve">can </w:t>
      </w:r>
      <w:r w:rsidRPr="00926D5D">
        <w:t>react with TBAF</w:t>
      </w:r>
      <w:r w:rsidR="00872919" w:rsidRPr="00926D5D">
        <w:t>.</w:t>
      </w:r>
      <w:r w:rsidRPr="00926D5D">
        <w:t xml:space="preserve"> </w:t>
      </w:r>
      <w:r w:rsidR="00872919" w:rsidRPr="00926D5D">
        <w:t>C</w:t>
      </w:r>
      <w:r w:rsidRPr="00926D5D">
        <w:t xml:space="preserve">leavage of the Si–C bond </w:t>
      </w:r>
      <w:r w:rsidR="00F85AA3" w:rsidRPr="00926D5D">
        <w:t>giv</w:t>
      </w:r>
      <w:r w:rsidR="00872919" w:rsidRPr="00926D5D">
        <w:t>es</w:t>
      </w:r>
      <w:r w:rsidRPr="00926D5D">
        <w:t xml:space="preserve"> (but-3-yn-1-yloxy)(tert-butyl)dimethylsilane (1) and cleavage of the Si–O bond </w:t>
      </w:r>
      <w:r w:rsidR="00F85AA3" w:rsidRPr="00926D5D">
        <w:t>giv</w:t>
      </w:r>
      <w:r w:rsidR="00872919" w:rsidRPr="00926D5D">
        <w:t>es</w:t>
      </w:r>
      <w:r w:rsidRPr="00926D5D">
        <w:t xml:space="preserve"> 4-(trimethylsilyl)but-3-yn-1-ol (2). Under VSC, the cleavage of Si–C bond was suppressed, and the formation rat</w:t>
      </w:r>
      <w:r w:rsidR="00F85AA3" w:rsidRPr="00926D5D">
        <w:t>io</w:t>
      </w:r>
      <w:r w:rsidRPr="00926D5D">
        <w:t xml:space="preserve"> of 2 increased.</w:t>
      </w:r>
      <w:r w:rsidR="00430145" w:rsidRPr="00926D5D">
        <w:t xml:space="preserve"> </w:t>
      </w:r>
    </w:p>
    <w:p w14:paraId="680B91E9" w14:textId="7F0E97D3" w:rsidR="00AA3D19" w:rsidRPr="00926D5D" w:rsidRDefault="00DE018F" w:rsidP="00214D44">
      <w:pPr>
        <w:pStyle w:val="TAMainText"/>
      </w:pPr>
      <w:r w:rsidRPr="00926D5D">
        <w:t xml:space="preserve">The effect of VSC has also been observed </w:t>
      </w:r>
      <w:r w:rsidR="00FF7340" w:rsidRPr="00926D5D">
        <w:t>in</w:t>
      </w:r>
      <w:r w:rsidRPr="00926D5D">
        <w:t xml:space="preserve"> other organic reactions. Prins cyclization is a synthetic reaction that produces cyclic compounds. In </w:t>
      </w:r>
      <w:r w:rsidR="00FF7340" w:rsidRPr="00926D5D">
        <w:t>Prins cyclization</w:t>
      </w:r>
      <w:r w:rsidRPr="00926D5D">
        <w:t>, the hydroxyl group of a homoallyl alcohol attacks the carbonyl carbon, initiating the cyclization reaction. Under VSC of the C=O stretching vibration, the reaction rate of Prins cyclization decreased (</w:t>
      </w:r>
      <w:r w:rsidR="003609D2">
        <w:rPr>
          <w:color w:val="FF0000"/>
        </w:rPr>
        <w:t>entry</w:t>
      </w:r>
      <w:r w:rsidRPr="00926D5D">
        <w:rPr>
          <w:color w:val="FF0000"/>
        </w:rPr>
        <w:t xml:space="preserve"> 3</w:t>
      </w:r>
      <w:r w:rsidR="003F11A9" w:rsidRPr="00926D5D">
        <w:rPr>
          <w:color w:val="FF0000"/>
        </w:rPr>
        <w:t xml:space="preserve"> in</w:t>
      </w:r>
      <w:r w:rsidRPr="00926D5D">
        <w:rPr>
          <w:color w:val="FF0000"/>
        </w:rPr>
        <w:t xml:space="preserve"> Table 1</w:t>
      </w:r>
      <w:r w:rsidRPr="00926D5D">
        <w:t>).</w:t>
      </w:r>
      <w:r w:rsidR="0001159C" w:rsidRPr="00926D5D">
        <w:rPr>
          <w:color w:val="FF0000"/>
        </w:rPr>
        <w:fldChar w:fldCharType="begin" w:fldLock="1"/>
      </w:r>
      <w:r w:rsidR="007E5202">
        <w:rPr>
          <w:rFonts w:hint="eastAsia"/>
          <w:color w:val="FF0000"/>
        </w:rPr>
        <w:instrText>ADDIN CSL_CITATION {"citationItems":[{"id":"ITEM-1","itemData":{"DOI":"10.1002/anie.201915632","abstract":"Light</w:instrText>
      </w:r>
      <w:r w:rsidR="007E5202">
        <w:rPr>
          <w:rFonts w:hint="eastAsia"/>
          <w:color w:val="FF0000"/>
        </w:rPr>
        <w:instrText>‐</w:instrText>
      </w:r>
      <w:r w:rsidR="007E5202">
        <w:rPr>
          <w:rFonts w:hint="eastAsia"/>
          <w:color w:val="FF0000"/>
        </w:rPr>
        <w:instrText>molecule strong coupling has emerged within the last decade as an entirely new method to control chemical reactions. A few years ago it was di</w:instrText>
      </w:r>
      <w:r w:rsidR="007E5202">
        <w:rPr>
          <w:color w:val="FF0000"/>
        </w:rPr>
        <w:instrText>scovered that the chemical reactivity could be altered by vibrational strong coupling (VSC). While the potential of VSC in organic chemistry appears enormous, only a limited number of reactions have been investigated under VSC to date, including solvolysi</w:instrText>
      </w:r>
      <w:r w:rsidR="007E5202">
        <w:rPr>
          <w:rFonts w:hint="eastAsia"/>
          <w:color w:val="FF0000"/>
        </w:rPr>
        <w:instrText>s and deprotection reactions. Here we investigate the effect of VSC on a series of aldehydes and ketones undergoing Prins cyclization, an important synthetic step in pharmaceutical chemistry. We observe a decrease of the second</w:instrText>
      </w:r>
      <w:r w:rsidR="007E5202">
        <w:rPr>
          <w:rFonts w:hint="eastAsia"/>
          <w:color w:val="FF0000"/>
        </w:rPr>
        <w:instrText>‐</w:instrText>
      </w:r>
      <w:r w:rsidR="007E5202">
        <w:rPr>
          <w:rFonts w:hint="eastAsia"/>
          <w:color w:val="FF0000"/>
        </w:rPr>
        <w:instrText>order rate constant with VS</w:instrText>
      </w:r>
      <w:r w:rsidR="007E5202">
        <w:rPr>
          <w:color w:val="FF0000"/>
        </w:rPr>
        <w:instrText>C of the reactant carbonyl stretching groups. We measure an increased activation energy due to VSC, but proportional changes in activation enthalpy and entropy suggest no substantive change in reaction pathway. The addition of common cycloaddition reactio</w:instrText>
      </w:r>
      <w:r w:rsidR="007E5202">
        <w:rPr>
          <w:rFonts w:hint="eastAsia"/>
          <w:color w:val="FF0000"/>
        </w:rPr>
        <w:instrText>ns to the stable of VSC</w:instrText>
      </w:r>
      <w:r w:rsidR="007E5202">
        <w:rPr>
          <w:rFonts w:hint="eastAsia"/>
          <w:color w:val="FF0000"/>
        </w:rPr>
        <w:instrText>‐</w:instrText>
      </w:r>
      <w:r w:rsidR="007E5202">
        <w:rPr>
          <w:rFonts w:hint="eastAsia"/>
          <w:color w:val="FF0000"/>
        </w:rPr>
        <w:instrText>modified chemical reactions is another step towards establishing VSC as a genuine tool for synthetic chemistry.","author":[{"dropping-particle":"","family":"Hirai","given":"Kenji","non-dropping-particle":"","parse-names":false,"suf</w:instrText>
      </w:r>
      <w:r w:rsidR="007E5202">
        <w:rPr>
          <w:color w:val="FF0000"/>
        </w:rPr>
        <w:instrText>fix":""},{"dropping-particle":"","family":"Takeda","given":"Rie","non-dropping-particle":"","parse-names":false,"suffix":""},{"dropping-particle":"","family":"Hutchison","given":"James A.","non-dropping-particle":"","parse-names":false,"suffix":""},{"dropping-particle":"","family":"Uji-i","given":"Hiroshi","non-dropping-particle":"","parse-names":false,"suffix":""}],"container-title":"Angewandte Chemie International Edition","id":"ITEM-1","issued":{"date-parts":[["2020"]]},"page":"5332-5335","title":"Modulation of Prins Cyclization by Vibrational Strong Coupling","type":"article-journal","volume":"59"},"uris":["http://www.mendeley.com/documents/?uuid=8d493c71-8315-4207-817f-faf38f917585"]}],"mendeley":{"formattedCitation":"&lt;sup&gt;201&lt;/sup&gt;","plainTextFormattedCitation":"201","previouslyFormattedCitation":"&lt;sup&gt;201&lt;/sup&gt;"},"properties":{"noteIndex":0},"schema":"https://github.com/citation-style-language/schema/raw/master/csl-citation.json"}</w:instrText>
      </w:r>
      <w:r w:rsidR="0001159C" w:rsidRPr="00926D5D">
        <w:rPr>
          <w:color w:val="FF0000"/>
        </w:rPr>
        <w:fldChar w:fldCharType="separate"/>
      </w:r>
      <w:r w:rsidR="007E5202" w:rsidRPr="007E5202">
        <w:rPr>
          <w:noProof/>
          <w:color w:val="FF0000"/>
          <w:vertAlign w:val="superscript"/>
        </w:rPr>
        <w:t>201</w:t>
      </w:r>
      <w:r w:rsidR="0001159C" w:rsidRPr="00926D5D">
        <w:rPr>
          <w:color w:val="FF0000"/>
        </w:rPr>
        <w:fldChar w:fldCharType="end"/>
      </w:r>
      <w:r w:rsidRPr="00926D5D">
        <w:t xml:space="preserve"> The modulation of Prins cyclization by VSC was also applied to site-selective reactions. 4-</w:t>
      </w:r>
      <w:r w:rsidR="003F11A9" w:rsidRPr="00926D5D">
        <w:t>a</w:t>
      </w:r>
      <w:r w:rsidRPr="00926D5D">
        <w:t>cetylbenzaldehyde has aldehyde and ketone groups, both of which can undergo Prins cyclization (</w:t>
      </w:r>
      <w:r w:rsidR="003609D2">
        <w:rPr>
          <w:color w:val="FF0000"/>
        </w:rPr>
        <w:t>entry</w:t>
      </w:r>
      <w:r w:rsidRPr="00926D5D">
        <w:rPr>
          <w:color w:val="FF0000"/>
        </w:rPr>
        <w:t xml:space="preserve"> 4</w:t>
      </w:r>
      <w:r w:rsidR="003F11A9" w:rsidRPr="00926D5D">
        <w:rPr>
          <w:color w:val="FF0000"/>
        </w:rPr>
        <w:t xml:space="preserve"> in</w:t>
      </w:r>
      <w:r w:rsidRPr="00926D5D">
        <w:rPr>
          <w:color w:val="FF0000"/>
        </w:rPr>
        <w:t xml:space="preserve"> Table 1</w:t>
      </w:r>
      <w:r w:rsidRPr="00926D5D">
        <w:t>)</w:t>
      </w:r>
      <w:r w:rsidRPr="00926D5D">
        <w:rPr>
          <w:color w:val="FF0000"/>
        </w:rPr>
        <w:t>.</w:t>
      </w:r>
      <w:r w:rsidR="00327021" w:rsidRPr="00926D5D">
        <w:rPr>
          <w:color w:val="FF0000"/>
        </w:rPr>
        <w:fldChar w:fldCharType="begin" w:fldLock="1"/>
      </w:r>
      <w:r w:rsidR="007E5202">
        <w:rPr>
          <w:color w:val="FF0000"/>
        </w:rPr>
        <w:instrText xml:space="preserve">ADDIN CSL_CITATION {"citationItems":[{"id":"ITEM-1","itemData":{"DOI":"10.1002/chem.202201260","ISSN":"0947-6539","author":[{"dropping-particle":"","family":"Hirai","given":"Kenji","non-dropping-particle":"","parse-names":false,"suffix":""},{"dropping-particle":"","family":"Ishikawa","given":"Hiroto","non-dropping-particle":"","parse-names":false,"suffix":""},{"dropping-particle":"","family":"Takahashi","given":"Yasufumi","non-dropping-particle":"","parse-names":false,"suffix":""},{"dropping-particle":"","family":"Hutchison","given":"James Andell","non-dropping-particle":"","parse-names":false,"suffix":""},{"dropping-particle":"","family":"Uji-i","given":"Hiroshi","non-dropping-particle":"","parse-names":false,"suffix":""}],"container-title":"Chemistry – </w:instrText>
      </w:r>
      <w:r w:rsidR="007E5202">
        <w:rPr>
          <w:rFonts w:hint="eastAsia"/>
          <w:color w:val="FF0000"/>
        </w:rPr>
        <w:instrText>A European Journal","id":"ITEM-1","issue":"47","issued":{"date-parts":[["2022"]]},"page":"e202201260","title":"Autotuning of Vibrational Strong Coupling for Site</w:instrText>
      </w:r>
      <w:r w:rsidR="007E5202">
        <w:rPr>
          <w:rFonts w:hint="eastAsia"/>
          <w:color w:val="FF0000"/>
        </w:rPr>
        <w:instrText>‐</w:instrText>
      </w:r>
      <w:r w:rsidR="007E5202">
        <w:rPr>
          <w:rFonts w:hint="eastAsia"/>
          <w:color w:val="FF0000"/>
        </w:rPr>
        <w:instrText>Selective Reactions","type":"article-journal","volume":"28"},"uris":["http://www.mendeley.com</w:instrText>
      </w:r>
      <w:r w:rsidR="007E5202">
        <w:rPr>
          <w:color w:val="FF0000"/>
        </w:rPr>
        <w:instrText>/documents/?uuid=fb3fe48d-d8c7-4b23-a48b-07e850aa88c0"]}],"mendeley":{"formattedCitation":"&lt;sup&gt;202&lt;/sup&gt;","plainTextFormattedCitation":"202","previouslyFormattedCitation":"&lt;sup&gt;202&lt;/sup&gt;"},"properties":{"noteIndex":0},"schema":"https://github.com/citation-style-language/schema/raw/master/csl-citation.json"}</w:instrText>
      </w:r>
      <w:r w:rsidR="00327021" w:rsidRPr="00926D5D">
        <w:rPr>
          <w:color w:val="FF0000"/>
        </w:rPr>
        <w:fldChar w:fldCharType="separate"/>
      </w:r>
      <w:r w:rsidR="007E5202" w:rsidRPr="007E5202">
        <w:rPr>
          <w:noProof/>
          <w:color w:val="FF0000"/>
          <w:vertAlign w:val="superscript"/>
        </w:rPr>
        <w:t>202</w:t>
      </w:r>
      <w:r w:rsidR="00327021" w:rsidRPr="00926D5D">
        <w:rPr>
          <w:color w:val="FF0000"/>
        </w:rPr>
        <w:fldChar w:fldCharType="end"/>
      </w:r>
      <w:r w:rsidRPr="00926D5D">
        <w:t xml:space="preserve"> As the aldehyde group is more reactive, the ratio of </w:t>
      </w:r>
      <w:r w:rsidR="00C91C96" w:rsidRPr="00926D5D">
        <w:t xml:space="preserve">the </w:t>
      </w:r>
      <w:r w:rsidRPr="00926D5D">
        <w:t xml:space="preserve">reacted aldehyde groups to reacted carbonyl groups (aldehyde + ketone) was 60% without VSC. Under VSC of the ketone group, the </w:t>
      </w:r>
      <w:r w:rsidR="003F11A9" w:rsidRPr="00926D5D">
        <w:t xml:space="preserve">reaction of </w:t>
      </w:r>
      <w:r w:rsidRPr="00926D5D">
        <w:t xml:space="preserve">ketone was suppressed, </w:t>
      </w:r>
      <w:r w:rsidR="003F11A9" w:rsidRPr="00926D5D">
        <w:t>leading to an</w:t>
      </w:r>
      <w:r w:rsidRPr="00926D5D">
        <w:t xml:space="preserve"> increase in the ratio of reacted aldehyde groups to 88%.</w:t>
      </w:r>
      <w:r w:rsidR="00435AF3" w:rsidRPr="00926D5D">
        <w:t xml:space="preserve"> </w:t>
      </w:r>
      <w:r w:rsidR="00E12890" w:rsidRPr="00926D5D">
        <w:t>A</w:t>
      </w:r>
      <w:r w:rsidRPr="00926D5D">
        <w:t xml:space="preserve">cceleration of reactions </w:t>
      </w:r>
      <w:r w:rsidR="00E12890" w:rsidRPr="00926D5D">
        <w:t>under</w:t>
      </w:r>
      <w:r w:rsidRPr="00926D5D">
        <w:t xml:space="preserve"> VSC </w:t>
      </w:r>
      <w:r w:rsidR="00E12890" w:rsidRPr="00926D5D">
        <w:t>h</w:t>
      </w:r>
      <w:r w:rsidR="00F92EF1">
        <w:t>as</w:t>
      </w:r>
      <w:r w:rsidRPr="00926D5D">
        <w:t xml:space="preserve"> also been reported</w:t>
      </w:r>
      <w:r w:rsidR="00E12890" w:rsidRPr="00926D5D">
        <w:t xml:space="preserve">, </w:t>
      </w:r>
      <w:r w:rsidR="000026A8" w:rsidRPr="00926D5D">
        <w:t>although</w:t>
      </w:r>
      <w:r w:rsidR="00E12890" w:rsidRPr="00926D5D">
        <w:t xml:space="preserve"> alkynyl silane deprotection and Prins cyclization were suppressed unde</w:t>
      </w:r>
      <w:r w:rsidR="000026A8" w:rsidRPr="00926D5D">
        <w:t xml:space="preserve">r </w:t>
      </w:r>
      <w:r w:rsidR="00E12890" w:rsidRPr="00926D5D">
        <w:t>VSC</w:t>
      </w:r>
      <w:r w:rsidR="000026A8" w:rsidRPr="00926D5D">
        <w:t>.</w:t>
      </w:r>
      <w:r w:rsidR="00E12890" w:rsidRPr="00926D5D">
        <w:t xml:space="preserve"> </w:t>
      </w:r>
      <w:r w:rsidRPr="00926D5D">
        <w:t>The hydrolysis reaction of cyanate ions is accelerated under VSC of the OH stretch of water molecules (</w:t>
      </w:r>
      <w:r w:rsidR="003609D2">
        <w:rPr>
          <w:color w:val="FF0000"/>
        </w:rPr>
        <w:t>entry</w:t>
      </w:r>
      <w:r w:rsidRPr="00926D5D">
        <w:rPr>
          <w:color w:val="FF0000"/>
        </w:rPr>
        <w:t xml:space="preserve"> 5</w:t>
      </w:r>
      <w:r w:rsidR="00435AF3" w:rsidRPr="00926D5D">
        <w:rPr>
          <w:color w:val="FF0000"/>
        </w:rPr>
        <w:t xml:space="preserve"> in</w:t>
      </w:r>
      <w:r w:rsidRPr="00926D5D">
        <w:rPr>
          <w:color w:val="FF0000"/>
        </w:rPr>
        <w:t xml:space="preserve"> Table 1</w:t>
      </w:r>
      <w:r w:rsidRPr="00926D5D">
        <w:t>).</w:t>
      </w:r>
      <w:r w:rsidR="00EE7EDE" w:rsidRPr="00926D5D">
        <w:rPr>
          <w:color w:val="FF0000"/>
        </w:rPr>
        <w:fldChar w:fldCharType="begin" w:fldLock="1"/>
      </w:r>
      <w:r w:rsidR="00CB0867">
        <w:rPr>
          <w:color w:val="FF0000"/>
        </w:rPr>
        <w:instrText>ADDIN CSL_CITATION {"citationItems":[{"id":"ITEM-1","itemData":{"ISSN":"25732293","abstract":"In conventional catalysis, the reactants interact with specific sites of the catalyst in such a way that the reaction barrier is lowered by changing the reaction path, causing the reaction rate to be accelerated. Here we take a radically different approach to catalysis by ultra-strongly coupling the vibrations of the reactants to the infrared vacuum electromagnetic field. To demonstrate the possibility of such vacuum-field catalysis (or cavity catalysis), we have studied hydrolysis reactions under the vibrational ultra strong coupling (V-USC) of the OH stretching mode of water to a Fabry-Pérot microfluidic cavity mode. This results in a giant Rabi splitting energy (92 meV), indicating the system is in the V-USC regime. We have found that V-USC water enhances the hydrolysis reaction rate of cyanate ions by 102-fold and that of ammonia borane by 104-fold. This catalytic ability is found to depend upon the coupling ratio of the vibrational light-matter interaction. Given the vital importance of water for life and human activities, we expect that our finding not only offers an unconventional way of controlling chemical reactions by vacuum-field catalysis but also brings a fresh perspective to science and technology.","author":[{"dropping-particle":"","family":"Hiura","given":"Hidefumi","non-dropping-particle":"","parse-names":false,"suffix":""},{"dropping-particle":"","family":"Shalabney","given":"Atef","non-dropping-particle":"","parse-names":false,"suffix":""},{"dropping-particle":"","family":"George","given":"Jino","non-dropping-particle":"","parse-names":false,"suffix":""}],"container-title":"ChemRxiv","id":"ITEM-1","issued":{"date-parts":[["0"]]},"page":"May 26, 2021, 10.26434/chemrxiv.7234721.v5","title":"Vacuum-field catalysis: Accelerated reactions by vibrational ultra strong coupling","type":"article-journal"},"uris":["http://www.mendeley.com/documents/?uuid=c262959b-48e0-41f7-8e6d-2d9ce730731e"]}],"mendeley":{"formattedCitation":"&lt;sup&gt;203&lt;/sup&gt;","plainTextFormattedCitation":"203","previouslyFormattedCitation":"&lt;sup&gt;203&lt;/sup&gt;"},"properties":{"noteIndex":0},"schema":"https://github.com/citation-style-language/schema/raw/master/csl-citation.json"}</w:instrText>
      </w:r>
      <w:r w:rsidR="00EE7EDE" w:rsidRPr="00926D5D">
        <w:rPr>
          <w:color w:val="FF0000"/>
        </w:rPr>
        <w:fldChar w:fldCharType="separate"/>
      </w:r>
      <w:r w:rsidR="007E5202" w:rsidRPr="007E5202">
        <w:rPr>
          <w:noProof/>
          <w:color w:val="FF0000"/>
          <w:vertAlign w:val="superscript"/>
        </w:rPr>
        <w:t>203</w:t>
      </w:r>
      <w:r w:rsidR="00EE7EDE" w:rsidRPr="00926D5D">
        <w:rPr>
          <w:color w:val="FF0000"/>
        </w:rPr>
        <w:fldChar w:fldCharType="end"/>
      </w:r>
    </w:p>
    <w:p w14:paraId="6EC46003" w14:textId="77777777" w:rsidR="00DA2378" w:rsidRDefault="00DA2378" w:rsidP="00214D44">
      <w:pPr>
        <w:pStyle w:val="TAMainText"/>
      </w:pPr>
      <w:r w:rsidRPr="0012030B">
        <w:rPr>
          <w:noProof/>
        </w:rPr>
        <w:drawing>
          <wp:inline distT="0" distB="0" distL="0" distR="0" wp14:anchorId="74DB1B2B" wp14:editId="14AE2747">
            <wp:extent cx="2828925" cy="1133475"/>
            <wp:effectExtent l="0" t="0" r="9525" b="9525"/>
            <wp:docPr id="24" name="図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28925" cy="1133475"/>
                    </a:xfrm>
                    <a:prstGeom prst="rect">
                      <a:avLst/>
                    </a:prstGeom>
                    <a:noFill/>
                    <a:ln>
                      <a:noFill/>
                    </a:ln>
                  </pic:spPr>
                </pic:pic>
              </a:graphicData>
            </a:graphic>
          </wp:inline>
        </w:drawing>
      </w:r>
    </w:p>
    <w:p w14:paraId="7372C346" w14:textId="5BE59F57" w:rsidR="00DA2378" w:rsidRPr="00A703EC" w:rsidRDefault="00DA2378" w:rsidP="00DA2378">
      <w:pPr>
        <w:rPr>
          <w:rFonts w:ascii="Arno Pro" w:hAnsi="Arno Pro"/>
          <w:sz w:val="19"/>
          <w:szCs w:val="19"/>
        </w:rPr>
      </w:pPr>
      <w:r w:rsidRPr="0012030B">
        <w:rPr>
          <w:rFonts w:ascii="Arno Pro" w:hAnsi="Arno Pro"/>
          <w:b/>
          <w:bCs/>
          <w:sz w:val="19"/>
          <w:szCs w:val="19"/>
        </w:rPr>
        <w:t>Fig</w:t>
      </w:r>
      <w:r w:rsidRPr="0012030B">
        <w:rPr>
          <w:rFonts w:ascii="Arno Pro" w:hAnsi="Arno Pro" w:hint="eastAsia"/>
          <w:b/>
          <w:bCs/>
          <w:sz w:val="19"/>
          <w:szCs w:val="19"/>
          <w:lang w:eastAsia="ja-JP"/>
        </w:rPr>
        <w:t>u</w:t>
      </w:r>
      <w:r w:rsidRPr="0012030B">
        <w:rPr>
          <w:rFonts w:ascii="Arno Pro" w:hAnsi="Arno Pro"/>
          <w:b/>
          <w:bCs/>
          <w:sz w:val="19"/>
          <w:szCs w:val="19"/>
          <w:lang w:eastAsia="ja-JP"/>
        </w:rPr>
        <w:t>re</w:t>
      </w:r>
      <w:r w:rsidRPr="0012030B">
        <w:rPr>
          <w:rFonts w:ascii="Arno Pro" w:hAnsi="Arno Pro"/>
          <w:b/>
          <w:bCs/>
          <w:sz w:val="19"/>
          <w:szCs w:val="19"/>
        </w:rPr>
        <w:t xml:space="preserve"> 19.</w:t>
      </w:r>
      <w:r w:rsidRPr="0012030B">
        <w:rPr>
          <w:rFonts w:ascii="Arno Pro" w:hAnsi="Arno Pro"/>
          <w:sz w:val="19"/>
          <w:szCs w:val="19"/>
        </w:rPr>
        <w:t xml:space="preserve"> (a) IR transmission spectrum of </w:t>
      </w:r>
      <w:r w:rsidR="002F1292">
        <w:rPr>
          <w:rFonts w:ascii="Arno Pro" w:hAnsi="Arno Pro"/>
          <w:sz w:val="19"/>
          <w:szCs w:val="19"/>
        </w:rPr>
        <w:t>an FP</w:t>
      </w:r>
      <w:r w:rsidRPr="0012030B">
        <w:rPr>
          <w:rFonts w:ascii="Arno Pro" w:hAnsi="Arno Pro"/>
          <w:sz w:val="19"/>
          <w:szCs w:val="19"/>
        </w:rPr>
        <w:t xml:space="preserve"> cavity after injection of 1-phenyl-2-trimethylsilylacetylene (PTA) (red). IR transmission spectrum of PTA (blue)</w:t>
      </w:r>
      <w:r w:rsidR="00590519">
        <w:rPr>
          <w:rFonts w:ascii="Arno Pro" w:hAnsi="Arno Pro"/>
          <w:sz w:val="19"/>
          <w:szCs w:val="19"/>
        </w:rPr>
        <w:t>.</w:t>
      </w:r>
      <w:r w:rsidRPr="0012030B">
        <w:rPr>
          <w:rFonts w:ascii="Arno Pro" w:hAnsi="Arno Pro"/>
          <w:sz w:val="19"/>
          <w:szCs w:val="19"/>
        </w:rPr>
        <w:t xml:space="preserve"> The vacuum </w:t>
      </w:r>
      <w:r w:rsidRPr="0012030B">
        <w:rPr>
          <w:rFonts w:ascii="Arno Pro" w:hAnsi="Arno Pro"/>
          <w:sz w:val="19"/>
          <w:szCs w:val="19"/>
        </w:rPr>
        <w:t>Rabi splitting is observed around 850 cm</w:t>
      </w:r>
      <w:r w:rsidRPr="0012030B">
        <w:rPr>
          <w:rFonts w:ascii="Arno Pro" w:hAnsi="Arno Pro"/>
          <w:sz w:val="19"/>
          <w:szCs w:val="19"/>
          <w:vertAlign w:val="superscript"/>
        </w:rPr>
        <w:t xml:space="preserve">-1 </w:t>
      </w:r>
      <w:r w:rsidRPr="0012030B">
        <w:rPr>
          <w:rFonts w:ascii="Arno Pro" w:hAnsi="Arno Pro"/>
          <w:sz w:val="19"/>
          <w:szCs w:val="19"/>
        </w:rPr>
        <w:t xml:space="preserve">in </w:t>
      </w:r>
      <w:r w:rsidR="00C605B6">
        <w:rPr>
          <w:rFonts w:ascii="Arno Pro" w:hAnsi="Arno Pro"/>
          <w:sz w:val="19"/>
          <w:szCs w:val="19"/>
        </w:rPr>
        <w:t>transmission</w:t>
      </w:r>
      <w:r w:rsidRPr="0012030B">
        <w:rPr>
          <w:rFonts w:ascii="Arno Pro" w:hAnsi="Arno Pro"/>
          <w:sz w:val="19"/>
          <w:szCs w:val="19"/>
        </w:rPr>
        <w:t>. (b) IR transmission spectrum of Si−C modes of PTA.</w:t>
      </w:r>
      <w:r w:rsidRPr="0012030B">
        <w:t xml:space="preserve"> </w:t>
      </w:r>
      <w:r w:rsidRPr="0012030B">
        <w:rPr>
          <w:rFonts w:ascii="Arno Pro" w:hAnsi="Arno Pro"/>
          <w:sz w:val="19"/>
          <w:szCs w:val="19"/>
        </w:rPr>
        <w:t>The reaction rate as a function of the cavity tuning for reactions inside (red squares) and outside (blue squares) the cavity. The reaction rate decreases when the cavity mode is tune</w:t>
      </w:r>
      <w:r w:rsidR="00590519">
        <w:rPr>
          <w:rFonts w:ascii="Arno Pro" w:hAnsi="Arno Pro"/>
          <w:sz w:val="19"/>
          <w:szCs w:val="19"/>
        </w:rPr>
        <w:t>d</w:t>
      </w:r>
      <w:r w:rsidRPr="0012030B">
        <w:rPr>
          <w:rFonts w:ascii="Arno Pro" w:hAnsi="Arno Pro"/>
          <w:sz w:val="19"/>
          <w:szCs w:val="19"/>
        </w:rPr>
        <w:t xml:space="preserve"> to the absorption maximum of Si-C modes. </w:t>
      </w:r>
      <w:r w:rsidR="00123984" w:rsidRPr="00123984">
        <w:rPr>
          <w:rFonts w:ascii="Arno Pro" w:hAnsi="Arno Pro"/>
          <w:sz w:val="19"/>
          <w:szCs w:val="19"/>
          <w:highlight w:val="yellow"/>
        </w:rPr>
        <w:t>Reproduced with permission from Ref. 178. Copyright 2016 Wiley-VCH.</w:t>
      </w:r>
    </w:p>
    <w:p w14:paraId="47021588" w14:textId="77777777" w:rsidR="00394406" w:rsidRDefault="00DE018F" w:rsidP="00214D44">
      <w:pPr>
        <w:pStyle w:val="TAMainText"/>
      </w:pPr>
      <w:r w:rsidRPr="00926D5D">
        <w:t xml:space="preserve">As </w:t>
      </w:r>
      <w:r w:rsidR="0029042A">
        <w:t>discussed i</w:t>
      </w:r>
      <w:r w:rsidRPr="00926D5D">
        <w:t xml:space="preserve">n </w:t>
      </w:r>
      <w:r w:rsidR="008F1495" w:rsidRPr="00926D5D">
        <w:t>S</w:t>
      </w:r>
      <w:r w:rsidRPr="00926D5D">
        <w:t xml:space="preserve">ection </w:t>
      </w:r>
      <w:r w:rsidR="00C67FDF">
        <w:t xml:space="preserve">2 and </w:t>
      </w:r>
      <w:r w:rsidR="008F1495" w:rsidRPr="00926D5D">
        <w:t>3</w:t>
      </w:r>
      <w:r w:rsidR="00C67FDF">
        <w:t xml:space="preserve"> above</w:t>
      </w:r>
      <w:r w:rsidRPr="00926D5D">
        <w:t xml:space="preserve">, </w:t>
      </w:r>
      <w:r w:rsidR="00E14BFA">
        <w:t>usually very large numbers of m</w:t>
      </w:r>
      <w:r w:rsidRPr="00926D5D">
        <w:t>olecules</w:t>
      </w:r>
      <w:r w:rsidR="009C46A1">
        <w:t xml:space="preserve"> are </w:t>
      </w:r>
      <w:r w:rsidRPr="00926D5D">
        <w:t>collectivel</w:t>
      </w:r>
      <w:r w:rsidR="009C46A1">
        <w:t xml:space="preserve">y </w:t>
      </w:r>
      <w:r w:rsidRPr="00926D5D">
        <w:t xml:space="preserve">coupled to the </w:t>
      </w:r>
      <w:r w:rsidR="009C46A1">
        <w:t xml:space="preserve">cavity vacuum field </w:t>
      </w:r>
      <w:r w:rsidRPr="00926D5D">
        <w:t>mode</w:t>
      </w:r>
      <w:r w:rsidR="009A291A">
        <w:t xml:space="preserve"> </w:t>
      </w:r>
      <w:r w:rsidR="0063777B">
        <w:t xml:space="preserve">via highly allowed vibrational absorptions </w:t>
      </w:r>
      <w:r w:rsidR="009A291A">
        <w:t xml:space="preserve">to sustain strong light-matter interactions </w:t>
      </w:r>
      <w:r w:rsidR="0063777B">
        <w:t>at room temperature and in relatively lossy metallic FP cavities</w:t>
      </w:r>
      <w:r w:rsidRPr="00926D5D">
        <w:t xml:space="preserve">. </w:t>
      </w:r>
      <w:r w:rsidR="008F1495" w:rsidRPr="00926D5D">
        <w:t>Thus</w:t>
      </w:r>
      <w:r w:rsidRPr="00926D5D">
        <w:t xml:space="preserve">, </w:t>
      </w:r>
      <w:r w:rsidR="00DF2688">
        <w:t>early work on VSC as outlined above often involved pure polymers or pure liquids coupled to the cavity. I</w:t>
      </w:r>
      <w:r w:rsidRPr="00926D5D">
        <w:t xml:space="preserve">t is </w:t>
      </w:r>
      <w:r w:rsidR="00DF2688">
        <w:t>much more di</w:t>
      </w:r>
      <w:r w:rsidR="008F1495" w:rsidRPr="00926D5D">
        <w:t>fficult</w:t>
      </w:r>
      <w:r w:rsidRPr="00926D5D">
        <w:t xml:space="preserve"> to </w:t>
      </w:r>
      <w:r w:rsidR="008F1495" w:rsidRPr="00926D5D">
        <w:t xml:space="preserve">realize </w:t>
      </w:r>
      <w:r w:rsidRPr="00926D5D">
        <w:t xml:space="preserve">VSC </w:t>
      </w:r>
      <w:r w:rsidR="00DF2688">
        <w:t xml:space="preserve">for the vibrations of a solute </w:t>
      </w:r>
      <w:r w:rsidRPr="00926D5D">
        <w:t>in</w:t>
      </w:r>
      <w:r w:rsidR="0023204A">
        <w:t xml:space="preserve"> a</w:t>
      </w:r>
      <w:r w:rsidRPr="00926D5D">
        <w:t xml:space="preserve"> </w:t>
      </w:r>
      <w:r w:rsidR="00DF2688">
        <w:t xml:space="preserve">relatively </w:t>
      </w:r>
      <w:r w:rsidRPr="00926D5D">
        <w:t>dilute sol</w:t>
      </w:r>
      <w:r w:rsidR="00AB6416">
        <w:t xml:space="preserve">vent, despite the great relevance of </w:t>
      </w:r>
      <w:r w:rsidR="0023204A">
        <w:t>such solutions f</w:t>
      </w:r>
      <w:r w:rsidR="00AB6416">
        <w:t xml:space="preserve">or chemistry. </w:t>
      </w:r>
    </w:p>
    <w:p w14:paraId="1EE9935A" w14:textId="16E23F1F" w:rsidR="00AA3D19" w:rsidRPr="00926D5D" w:rsidRDefault="008F1495" w:rsidP="00214D44">
      <w:pPr>
        <w:pStyle w:val="TAMainText"/>
      </w:pPr>
      <w:r w:rsidRPr="00926D5D">
        <w:t>In this context</w:t>
      </w:r>
      <w:r w:rsidR="00DE018F" w:rsidRPr="00926D5D">
        <w:t xml:space="preserve">, cooperative VSC </w:t>
      </w:r>
      <w:r w:rsidR="00593DF9" w:rsidRPr="00926D5D">
        <w:t>was</w:t>
      </w:r>
      <w:r w:rsidR="00DE018F" w:rsidRPr="00926D5D">
        <w:t xml:space="preserve"> explored, in which several types of molecules with the same vibrational energy cooperatively couple to the cavity mode. In particular, when the reactants and solvent molecules </w:t>
      </w:r>
      <w:r w:rsidR="00A3129A" w:rsidRPr="00926D5D">
        <w:t>possess</w:t>
      </w:r>
      <w:r w:rsidR="00DE018F" w:rsidRPr="00926D5D">
        <w:t xml:space="preserve"> the same vibrational energ</w:t>
      </w:r>
      <w:r w:rsidR="00593DF9" w:rsidRPr="00926D5D">
        <w:t>y</w:t>
      </w:r>
      <w:r w:rsidR="00DE018F" w:rsidRPr="00926D5D">
        <w:t xml:space="preserve">, </w:t>
      </w:r>
      <w:r w:rsidR="00593DF9" w:rsidRPr="00926D5D">
        <w:t>the</w:t>
      </w:r>
      <w:r w:rsidR="00DE018F" w:rsidRPr="00926D5D">
        <w:t xml:space="preserve"> cooperative VSC state </w:t>
      </w:r>
      <w:r w:rsidR="00A3129A" w:rsidRPr="00926D5D">
        <w:t xml:space="preserve">is realized even </w:t>
      </w:r>
      <w:r w:rsidR="00DE018F" w:rsidRPr="00926D5D">
        <w:t xml:space="preserve">at low reactant concentrations because large quantities of solvent molecules </w:t>
      </w:r>
      <w:r w:rsidR="00AD2BB2">
        <w:t>cooperatively boost the coupling</w:t>
      </w:r>
      <w:r w:rsidR="00DE018F" w:rsidRPr="00926D5D">
        <w:t xml:space="preserve">. Such a cooperative VSC effect </w:t>
      </w:r>
      <w:r w:rsidR="00593DF9" w:rsidRPr="00926D5D">
        <w:t>was</w:t>
      </w:r>
      <w:r w:rsidR="00DE018F" w:rsidRPr="00926D5D">
        <w:t xml:space="preserve"> reported for the solvolysis of p-nitrophenyl acetate (PNPA). When the carbonyl stretch of PNPA </w:t>
      </w:r>
      <w:r w:rsidR="00B22FA1" w:rsidRPr="00926D5D">
        <w:t>(</w:t>
      </w:r>
      <w:r w:rsidR="00DE018F" w:rsidRPr="00926D5D">
        <w:t>reactant</w:t>
      </w:r>
      <w:r w:rsidR="00B22FA1" w:rsidRPr="00926D5D">
        <w:t>)</w:t>
      </w:r>
      <w:r w:rsidR="00DE018F" w:rsidRPr="00926D5D">
        <w:t xml:space="preserve"> and ethyl acetate </w:t>
      </w:r>
      <w:r w:rsidR="00B22FA1" w:rsidRPr="00926D5D">
        <w:t>(</w:t>
      </w:r>
      <w:r w:rsidR="00DE018F" w:rsidRPr="00926D5D">
        <w:t>solvent</w:t>
      </w:r>
      <w:r w:rsidR="00B22FA1" w:rsidRPr="00926D5D">
        <w:t>)</w:t>
      </w:r>
      <w:r w:rsidR="00DE018F" w:rsidRPr="00926D5D">
        <w:t xml:space="preserve"> were in a cooperative VSC state, the solvolysis reaction was accelerated (</w:t>
      </w:r>
      <w:r w:rsidR="002D0BB8">
        <w:rPr>
          <w:color w:val="FF0000"/>
        </w:rPr>
        <w:t>entry</w:t>
      </w:r>
      <w:r w:rsidR="00DE018F" w:rsidRPr="00926D5D">
        <w:rPr>
          <w:color w:val="FF0000"/>
        </w:rPr>
        <w:t xml:space="preserve"> 6</w:t>
      </w:r>
      <w:r w:rsidR="00F74087" w:rsidRPr="00926D5D">
        <w:rPr>
          <w:color w:val="FF0000"/>
        </w:rPr>
        <w:t xml:space="preserve"> in</w:t>
      </w:r>
      <w:r w:rsidR="00DE018F" w:rsidRPr="00926D5D">
        <w:rPr>
          <w:color w:val="FF0000"/>
        </w:rPr>
        <w:t xml:space="preserve"> Table 1</w:t>
      </w:r>
      <w:r w:rsidR="00DE018F" w:rsidRPr="00926D5D">
        <w:t>).</w:t>
      </w:r>
      <w:r w:rsidR="0019436E" w:rsidRPr="00926D5D">
        <w:rPr>
          <w:color w:val="FF0000"/>
        </w:rPr>
        <w:fldChar w:fldCharType="begin" w:fldLock="1"/>
      </w:r>
      <w:r w:rsidR="007E5202">
        <w:rPr>
          <w:color w:val="FF0000"/>
        </w:rPr>
        <w:instrText>ADDIN CSL_CITATION {"citationItems":[{"id":"ITEM-1","itemData":{"DOI":"10.26434/chemrxiv.7531544.v1","abstract":"Licence: CC BY-NC-ND 4.0 Citation information: Lather, Jyoti; Bhatt, Pooja; Thomas, Anoop; Ebbesen, Thomas W.; George, Jino (2018): Cavity Catalysis by Cooperative Vibrational Strong Coupling of Reactant and Solvent Molecules. ChemRxiv. Preprint. para-nitrophenyl acetate hydrolysis is studied under vibrational strong coupling in a Fabry-Perot cavity. By tuning the cavity resonance to the C=O vibrational stretching mode of both the reactant and solvent molecules, it is found that the reaction is accelerated by an order of magnitude. It is shown that this cavity catalysis involves a cooperative strong coupling effect between the solvent and reactant molecules. The reaction rate follows an exponential relation with respect to the solvent coupling strength. The combination of cooperative effects and cavity catalysis confirms the potential of VSC as a new frontier in chemistry. File list (1) download file view on ChemRxiv Cavity catalysis by cooperative VSC.pdf (521.61 KiB)","author":[{"dropping-particle":"","family":"Lather","given":"Jyoti","non-dropping-particle":"","parse-names":false,"suffix":""},{"dropping-particle":"","family":"Bhatt","given":"Pooja","non-dropping-particle":"","parse-names":false,"suffix":""},{"dropping-particle":"","family":"Thomas","given":"Anoop","non-dropping-particle":"","parse-names":false,"suffix":""},{"dropping-particle":"","family":"Ebbesen","given":"Thomas W","non-dropping-particle":"","parse-names":false,"suffix":""},{"dropping-particle":"","family":"George","given":"Jino","non-dropping-particle":"","parse-names":false,"suffix":""}],"container-title":"Angewandte Chemie - International Edition","id":"ITEM-1","issued":{"date-parts":[["2019"]]},"page":"10635-1063","title":"Cavity Catalysis by Co-operative Vibrational Strong Coupling of Reactant and Solvent Molecules","type":"article-journal","volume":"58"},"uris":["http://www.mendeley.com/documents/?uuid=650e2e78-bfc1-466a-8976-be8dbdff874d"]}],"mendeley":{"formattedCitation":"&lt;sup&gt;204&lt;/sup&gt;","plainTextFormattedCitation":"204","previouslyFormattedCitation":"&lt;sup&gt;204&lt;/sup&gt;"},"properties":{"noteIndex":0},"schema":"https://github.com/citation-style-language/schema/raw/master/csl-citation.json"}</w:instrText>
      </w:r>
      <w:r w:rsidR="0019436E" w:rsidRPr="00926D5D">
        <w:rPr>
          <w:color w:val="FF0000"/>
        </w:rPr>
        <w:fldChar w:fldCharType="separate"/>
      </w:r>
      <w:r w:rsidR="007E5202" w:rsidRPr="007E5202">
        <w:rPr>
          <w:noProof/>
          <w:color w:val="FF0000"/>
          <w:vertAlign w:val="superscript"/>
        </w:rPr>
        <w:t>204</w:t>
      </w:r>
      <w:r w:rsidR="0019436E" w:rsidRPr="00926D5D">
        <w:rPr>
          <w:color w:val="FF0000"/>
        </w:rPr>
        <w:fldChar w:fldCharType="end"/>
      </w:r>
      <w:r w:rsidR="00DE018F" w:rsidRPr="00926D5D">
        <w:t xml:space="preserve"> </w:t>
      </w:r>
    </w:p>
    <w:p w14:paraId="01C6B944" w14:textId="595AD9CA" w:rsidR="00AA3D19" w:rsidRDefault="00DE018F" w:rsidP="00214D44">
      <w:pPr>
        <w:pStyle w:val="TAMainText"/>
        <w:rPr>
          <w:b/>
          <w:color w:val="FF0000"/>
        </w:rPr>
      </w:pPr>
      <w:r w:rsidRPr="00926D5D">
        <w:t xml:space="preserve">The effect of cooperative VSC was also investigated for the reaction of p-nitrophenyl benzoate </w:t>
      </w:r>
      <w:r w:rsidR="00EE6FE7" w:rsidRPr="00926D5D">
        <w:t>(and</w:t>
      </w:r>
      <w:r w:rsidRPr="00926D5D">
        <w:t xml:space="preserve"> its derivatives</w:t>
      </w:r>
      <w:r w:rsidR="00EE6FE7" w:rsidRPr="00926D5D">
        <w:t>)</w:t>
      </w:r>
      <w:r w:rsidRPr="00926D5D">
        <w:t xml:space="preserve"> </w:t>
      </w:r>
      <w:r w:rsidR="00EE6FE7" w:rsidRPr="00926D5D">
        <w:t>in</w:t>
      </w:r>
      <w:r w:rsidRPr="00926D5D">
        <w:t xml:space="preserve"> isopropyl acetate. </w:t>
      </w:r>
      <w:r w:rsidR="00EE6FE7" w:rsidRPr="00926D5D">
        <w:t>The</w:t>
      </w:r>
      <w:r w:rsidRPr="00926D5D">
        <w:t xml:space="preserve"> cooperative VSC state was achieved by coupling the carbonyl stretch of the p-nitrophenyl benzoate derivative (reactant) and isopropyl acetate (solvent) to the cavity mode. The reaction rates of the p-nitrophenyl benzoate derivatives increased under cooperative VSC, but did not follow the Hammett relation. </w:t>
      </w:r>
      <w:r w:rsidR="00485DB2">
        <w:t xml:space="preserve">That is, </w:t>
      </w:r>
      <w:r w:rsidRPr="00926D5D">
        <w:t xml:space="preserve">the reaction rate </w:t>
      </w:r>
      <w:r w:rsidR="00EE6FE7" w:rsidRPr="00926D5D">
        <w:t>c</w:t>
      </w:r>
      <w:r w:rsidR="00485DB2">
        <w:t>ould not</w:t>
      </w:r>
      <w:r w:rsidR="00EE6FE7" w:rsidRPr="00926D5D">
        <w:t xml:space="preserve"> be</w:t>
      </w:r>
      <w:r w:rsidRPr="00926D5D">
        <w:t xml:space="preserve"> explained by the substituent constant, which depends on electron-withdrawing and electron-donating properties. The observed mismatch with the Hammett relation </w:t>
      </w:r>
      <w:r w:rsidR="008F58A6">
        <w:t xml:space="preserve">was attributed to </w:t>
      </w:r>
      <w:r w:rsidRPr="00926D5D">
        <w:t xml:space="preserve">the influence of VSC on </w:t>
      </w:r>
      <w:r w:rsidR="008F58A6">
        <w:t xml:space="preserve">both </w:t>
      </w:r>
      <w:r w:rsidRPr="00926D5D">
        <w:t>intra- and intermolecular interactions (</w:t>
      </w:r>
      <w:r w:rsidR="002D0BB8">
        <w:rPr>
          <w:color w:val="FF0000"/>
        </w:rPr>
        <w:t>entry</w:t>
      </w:r>
      <w:r w:rsidR="00EE6FE7" w:rsidRPr="00926D5D">
        <w:rPr>
          <w:color w:val="FF0000"/>
        </w:rPr>
        <w:t xml:space="preserve"> </w:t>
      </w:r>
      <w:r w:rsidRPr="00926D5D">
        <w:rPr>
          <w:color w:val="FF0000"/>
        </w:rPr>
        <w:t>7</w:t>
      </w:r>
      <w:r w:rsidR="00EE6FE7" w:rsidRPr="00926D5D">
        <w:rPr>
          <w:color w:val="FF0000"/>
        </w:rPr>
        <w:t xml:space="preserve"> in</w:t>
      </w:r>
      <w:r w:rsidRPr="00926D5D">
        <w:rPr>
          <w:color w:val="FF0000"/>
        </w:rPr>
        <w:t xml:space="preserve"> Table 1</w:t>
      </w:r>
      <w:r w:rsidRPr="00926D5D">
        <w:t>).</w:t>
      </w:r>
      <w:r w:rsidR="00654EB7" w:rsidRPr="00926D5D">
        <w:rPr>
          <w:color w:val="FF0000"/>
        </w:rPr>
        <w:fldChar w:fldCharType="begin" w:fldLock="1"/>
      </w:r>
      <w:r w:rsidR="007E5202">
        <w:rPr>
          <w:color w:val="FF0000"/>
        </w:rPr>
        <w:instrText>ADDIN CSL_CITATION {"citationItems":[{"id":"ITEM-1","itemData":{"DOI":"10.1039/d1sc04707h","ISSN":"2041-6520","abstract":"Here, we used an unconventional idea of cooperative vibrational strong coupling of solute and solvent molecules to enhance the rate of an esterification reaction. Different derivatives ofp-nitrophenyl benzoate (solute) and isopropyl acetate (solvent) are cooperatively coupled to an infrared Fabry-Perot cavity mode. The apparent rates are increased by more than six times at the ON resonance condition, and the rate enhancement follows the lineshape of the vibrational envelope. Very interestingly, a strongly coupled system doesn't obey the Hammett relations. Thermodynamics suggests that the reaction mechanism remains intact for cavity and non-cavity conditions. Temperature-dependent experiments show an entropy-driven process for the coupled molecules. Vacuum field coupling decreases the free energy of activation by 2-5 kJ mol−1, supporting a catalysis process. The non-linear rate enhancement can be due to the reshuffling of the energy distribution between the substituents and the reaction center across the aromatic ring. These findings underline the non-equilibrium behavior of cavity catalysis.","author":[{"dropping-particle":"","family":"Lather","given":"Jyoti","non-dropping-particle":"","parse-names":false,"suffix":""},{"dropping-particle":"","family":"Thabassum","given":"Ahammad N. K.","non-dropping-particle":"","parse-names":false,"suffix":""},{"dropping-particle":"","family":"Singh","given":"Jaibir","non-dropping-particle":"","parse-names":false,"suffix":""},{"dropping-particle":"","family":"George","given":"Jino","non-dropping-particle":"","parse-names":false,"suffix":""}],"container-title":"Chemical Science","id":"ITEM-1","issue":"1","issued":{"date-parts":[["2022"]]},"page":"195-202","publisher":"Royal Society of Chemistry","title":"Cavity catalysis: modifying linear free-energy relationship under cooperative vibrational strong coupling","type":"article-journal","volume":"13"},"uris":["http://www.mendeley.com/documents/?uuid=286472f6-d0ba-4fa6-a099-9277443ddfeb"]}],"mendeley":{"formattedCitation":"&lt;sup&gt;205&lt;/sup&gt;","plainTextFormattedCitation":"205","previouslyFormattedCitation":"&lt;sup&gt;205&lt;/sup&gt;"},"properties":{"noteIndex":0},"schema":"https://github.com/citation-style-language/schema/raw/master/csl-citation.json"}</w:instrText>
      </w:r>
      <w:r w:rsidR="00654EB7" w:rsidRPr="00926D5D">
        <w:rPr>
          <w:color w:val="FF0000"/>
        </w:rPr>
        <w:fldChar w:fldCharType="separate"/>
      </w:r>
      <w:r w:rsidR="007E5202" w:rsidRPr="007E5202">
        <w:rPr>
          <w:noProof/>
          <w:color w:val="FF0000"/>
          <w:vertAlign w:val="superscript"/>
        </w:rPr>
        <w:t>205</w:t>
      </w:r>
      <w:r w:rsidR="00654EB7" w:rsidRPr="00926D5D">
        <w:rPr>
          <w:color w:val="FF0000"/>
        </w:rPr>
        <w:fldChar w:fldCharType="end"/>
      </w:r>
    </w:p>
    <w:p w14:paraId="643DDD8D" w14:textId="2EFBBE4F" w:rsidR="00926D5D" w:rsidRPr="00926D5D" w:rsidRDefault="00645675" w:rsidP="00214D44">
      <w:pPr>
        <w:pStyle w:val="TAMainText"/>
      </w:pPr>
      <w:r w:rsidRPr="00CD0F37">
        <w:t xml:space="preserve">More recently, </w:t>
      </w:r>
      <w:r w:rsidR="00B63FF1" w:rsidRPr="00CD0F37">
        <w:t xml:space="preserve">cooperative VSC was taken further for </w:t>
      </w:r>
      <w:r w:rsidRPr="00CD0F37">
        <w:t xml:space="preserve">the modulation of </w:t>
      </w:r>
      <w:r w:rsidR="00B63FF1" w:rsidRPr="00CD0F37">
        <w:t xml:space="preserve">the </w:t>
      </w:r>
      <w:r w:rsidRPr="00CD0F37">
        <w:t xml:space="preserve">alcoholysis of phenyl isocyanate with cyclohexanol. </w:t>
      </w:r>
      <w:r w:rsidR="00814933" w:rsidRPr="00C106FA">
        <w:t xml:space="preserve">The </w:t>
      </w:r>
      <w:r w:rsidRPr="00C106FA">
        <w:t>NCO stretch of phenyl isocyanate</w:t>
      </w:r>
      <w:r w:rsidR="00467287" w:rsidRPr="00C106FA">
        <w:t xml:space="preserve"> and</w:t>
      </w:r>
      <w:r w:rsidR="00814933" w:rsidRPr="00C106FA">
        <w:t xml:space="preserve"> the </w:t>
      </w:r>
      <w:r w:rsidRPr="00C106FA">
        <w:t>carbonyl stretch of cyclohexyl carbanilate</w:t>
      </w:r>
      <w:r w:rsidR="00467287" w:rsidRPr="00C106FA">
        <w:t xml:space="preserve"> are strong absor</w:t>
      </w:r>
      <w:r w:rsidR="0005194A" w:rsidRPr="00C106FA">
        <w:t>ptions</w:t>
      </w:r>
      <w:r w:rsidR="00467287" w:rsidRPr="00C106FA">
        <w:t xml:space="preserve"> </w:t>
      </w:r>
      <w:r w:rsidR="0005194A" w:rsidRPr="00C106FA">
        <w:t xml:space="preserve">for which </w:t>
      </w:r>
      <w:r w:rsidR="00467287" w:rsidRPr="00C106FA">
        <w:t xml:space="preserve">VSC can be applied. Additionally, </w:t>
      </w:r>
      <w:r w:rsidR="00814933" w:rsidRPr="00C106FA">
        <w:t xml:space="preserve">the </w:t>
      </w:r>
      <w:r w:rsidRPr="00C106FA">
        <w:t xml:space="preserve">CH modes of </w:t>
      </w:r>
      <w:r w:rsidR="009504E0" w:rsidRPr="00C106FA">
        <w:t>tetrahydrofuran (THF)</w:t>
      </w:r>
      <w:r w:rsidR="00467287" w:rsidRPr="00C106FA">
        <w:t>,</w:t>
      </w:r>
      <w:r w:rsidR="009504E0" w:rsidRPr="00C106FA">
        <w:t xml:space="preserve"> </w:t>
      </w:r>
      <w:r w:rsidRPr="00C106FA">
        <w:t>cyclohexanol</w:t>
      </w:r>
      <w:r w:rsidR="009504E0" w:rsidRPr="00C106FA">
        <w:t xml:space="preserve">, </w:t>
      </w:r>
      <w:r w:rsidRPr="00C106FA">
        <w:t xml:space="preserve">and cyclohexyl carbanilate are </w:t>
      </w:r>
      <w:r w:rsidR="00467287" w:rsidRPr="00C106FA">
        <w:t>strong absor</w:t>
      </w:r>
      <w:r w:rsidR="0005194A" w:rsidRPr="00C106FA">
        <w:t>ptions</w:t>
      </w:r>
      <w:r w:rsidR="00467287" w:rsidRPr="00C106FA">
        <w:t>; thus, the collective VSC can be investigated.</w:t>
      </w:r>
      <w:r w:rsidRPr="00CD0F37">
        <w:t xml:space="preserve"> The effects of </w:t>
      </w:r>
      <w:r w:rsidR="00CD0F37">
        <w:t xml:space="preserve">(cooperative) </w:t>
      </w:r>
      <w:r w:rsidRPr="00CD0F37">
        <w:t>VSC o</w:t>
      </w:r>
      <w:r w:rsidR="00CD0F37">
        <w:t>f</w:t>
      </w:r>
      <w:r w:rsidRPr="00CD0F37">
        <w:t xml:space="preserve"> these vibrational modes were investigated. The reaction rate </w:t>
      </w:r>
      <w:r w:rsidR="000C4BC2" w:rsidRPr="00CD0F37">
        <w:t xml:space="preserve">was found to </w:t>
      </w:r>
      <w:r w:rsidRPr="00CD0F37">
        <w:t>decrease by a factor of 5 for cavities tuned to the NCO stretch</w:t>
      </w:r>
      <w:r w:rsidR="00B63FF1" w:rsidRPr="00CD0F37">
        <w:t>,</w:t>
      </w:r>
      <w:r w:rsidRPr="00CD0F37">
        <w:t xml:space="preserve"> and also </w:t>
      </w:r>
      <w:r w:rsidR="000A196F" w:rsidRPr="00CD0F37">
        <w:t xml:space="preserve">to be </w:t>
      </w:r>
      <w:r w:rsidRPr="00CD0F37">
        <w:t>reduced by half for cavities tuned to the carbonyl stretch and CH modes.</w:t>
      </w:r>
      <w:r w:rsidR="00926D5D" w:rsidRPr="00CD0F37">
        <w:t xml:space="preserve"> (</w:t>
      </w:r>
      <w:r w:rsidR="002D0BB8" w:rsidRPr="00CD0F37">
        <w:rPr>
          <w:color w:val="FF0000"/>
        </w:rPr>
        <w:t>entry</w:t>
      </w:r>
      <w:r w:rsidR="00926D5D" w:rsidRPr="00CD0F37">
        <w:rPr>
          <w:color w:val="FF0000"/>
        </w:rPr>
        <w:t xml:space="preserve"> 8 in Table 1</w:t>
      </w:r>
      <w:r w:rsidR="00926D5D" w:rsidRPr="00CD0F37">
        <w:t>).</w:t>
      </w:r>
      <w:r w:rsidR="0042503A" w:rsidRPr="00CD0F37">
        <w:rPr>
          <w:color w:val="FF0000"/>
        </w:rPr>
        <w:fldChar w:fldCharType="begin" w:fldLock="1"/>
      </w:r>
      <w:r w:rsidR="00CB0867">
        <w:rPr>
          <w:color w:val="FF0000"/>
        </w:rPr>
        <w:instrText>ADDIN CSL_CITATION {"citationItems":[{"id":"ITEM-1","itemData":{"author":[{"dropping-particle":"","family":"Wonmi Ahn, Felipe Herrera","given":"Blake S. Simpkins","non-dropping-particle":"","parse-names":false,"suffix":""}],"container-title":"ChemRxiv","id":"ITEM-1","issued":{"date-parts":[["0"]]},"page":"Apr 05, 2022, 10.26434/chemrxiv-2022-wb6vs","title":"Modification of Urethane Addition Reaction via Vibrational Strong Coupling","type":"article-journal"},"uris":["http://www.mendeley.com/documents/?uuid=9cd3b6cc-0619-430d-ab74-99a502fd539e"]}],"mendeley":{"formattedCitation":"&lt;sup&gt;206&lt;/sup&gt;","plainTextFormattedCitation":"206","previouslyFormattedCitation":"&lt;sup&gt;206&lt;/sup&gt;"},"properties":{"noteIndex":0},"schema":"https://github.com/citation-style-language/schema/raw/master/csl-citation.json"}</w:instrText>
      </w:r>
      <w:r w:rsidR="0042503A" w:rsidRPr="00CD0F37">
        <w:rPr>
          <w:color w:val="FF0000"/>
        </w:rPr>
        <w:fldChar w:fldCharType="separate"/>
      </w:r>
      <w:r w:rsidR="007E5202" w:rsidRPr="007E5202">
        <w:rPr>
          <w:noProof/>
          <w:color w:val="FF0000"/>
          <w:vertAlign w:val="superscript"/>
        </w:rPr>
        <w:t>206</w:t>
      </w:r>
      <w:r w:rsidR="0042503A" w:rsidRPr="00CD0F37">
        <w:rPr>
          <w:color w:val="FF0000"/>
        </w:rPr>
        <w:fldChar w:fldCharType="end"/>
      </w:r>
    </w:p>
    <w:p w14:paraId="7D56EEAC" w14:textId="77777777" w:rsidR="00AA3D19" w:rsidRPr="00D844D6" w:rsidRDefault="00DE018F" w:rsidP="00214D44">
      <w:pPr>
        <w:pStyle w:val="TAMainText"/>
      </w:pPr>
      <w:r w:rsidRPr="00D844D6">
        <w:t>5.</w:t>
      </w:r>
      <w:r w:rsidR="00AE3641" w:rsidRPr="00D844D6">
        <w:t>2</w:t>
      </w:r>
      <w:r w:rsidRPr="00D844D6">
        <w:t xml:space="preserve"> Enzymatic Reactions</w:t>
      </w:r>
    </w:p>
    <w:p w14:paraId="0B0F32BA" w14:textId="65042047" w:rsidR="00AA3D19" w:rsidRPr="00926D5D" w:rsidRDefault="00DE018F" w:rsidP="00214D44">
      <w:pPr>
        <w:pStyle w:val="TAMainText"/>
      </w:pPr>
      <w:r w:rsidRPr="00926D5D">
        <w:lastRenderedPageBreak/>
        <w:t>VSC ha</w:t>
      </w:r>
      <w:r w:rsidR="00AA1735">
        <w:t>s</w:t>
      </w:r>
      <w:r w:rsidRPr="00926D5D">
        <w:t xml:space="preserve"> also been applied to enzymatic reactions. Pepsin is a stomach enzyme that digests proteins in ingested food. When the OH stretching modes of pepsin and water molecules </w:t>
      </w:r>
      <w:r w:rsidR="00D93805" w:rsidRPr="00926D5D">
        <w:t>are</w:t>
      </w:r>
      <w:r w:rsidRPr="00926D5D">
        <w:t xml:space="preserve"> in a cooperative VSC state, the reaction rate of peptide hydrolysis decelerates (</w:t>
      </w:r>
      <w:r w:rsidR="002D0BB8">
        <w:rPr>
          <w:color w:val="FF0000"/>
        </w:rPr>
        <w:t>entry</w:t>
      </w:r>
      <w:r w:rsidRPr="00926D5D">
        <w:rPr>
          <w:color w:val="FF0000"/>
        </w:rPr>
        <w:t xml:space="preserve"> </w:t>
      </w:r>
      <w:r w:rsidR="00926D5D">
        <w:rPr>
          <w:color w:val="FF0000"/>
        </w:rPr>
        <w:t>9</w:t>
      </w:r>
      <w:r w:rsidR="002D0BB8">
        <w:rPr>
          <w:color w:val="FF0000"/>
        </w:rPr>
        <w:t xml:space="preserve"> in</w:t>
      </w:r>
      <w:r w:rsidRPr="00926D5D">
        <w:rPr>
          <w:color w:val="FF0000"/>
        </w:rPr>
        <w:t xml:space="preserve"> Table 1</w:t>
      </w:r>
      <w:r w:rsidRPr="00926D5D">
        <w:t>).</w:t>
      </w:r>
      <w:r w:rsidR="00B92B47" w:rsidRPr="00926D5D">
        <w:rPr>
          <w:color w:val="FF0000"/>
        </w:rPr>
        <w:fldChar w:fldCharType="begin" w:fldLock="1"/>
      </w:r>
      <w:r w:rsidR="007E5202">
        <w:rPr>
          <w:color w:val="FF0000"/>
        </w:rPr>
        <w:instrText>ADDIN CSL_CITATION {"citationItems":[{"id":"ITEM-1","itemData":{"DOI":"10.1002/anie.201908876","ISSN":"15213773","abstract":"Vibrational strong coupling (VSC) has recently emerged as a completely new tool for influencing chemical reactivity. It harnesses electromagnetic vacuum fluctuations through the creation of hybrid states of light and matter, called polaritonic states, in an optical cavity resonant to a molecular absorption band. Here, we investigate the effect of vibrational strong coupling of water on the enzymatic activity of pepsin, where a water molecule is directly involved in the enzyme's chemical mechanism. We observe an approximately 4.5-fold decrease of the apparent second-order rate constant kcat/Km when coupling the water stretching vibration, whereas no effect was detected for the strong coupling of the bending vibration. The possibility of modifying enzymatic activity by coupling water demonstrates the potential of VSC as a new tool to study biochemical reactivity.","author":[{"dropping-particle":"","family":"Vergauwe","given":"Robrecht M.A.","non-dropping-particle":"","parse-names":false,"suffix":""},{"dropping-particle":"","family":"Thomas","given":"Anoop","non-dropping-particle":"","parse-names":false,"suffix":""},{"dropping-particle":"","family":"Nagarajan","given":"Kalaivanan","non-dropping-particle":"","parse-names":false,"suffix":""},{"dropping-particle":"","family":"Shalabney","given":"Atef","non-dropping-particle":"","parse-names":false,"suffix":""},{"dropping-particle":"","family":"George","given":"Jino","non-dropping-particle":"","parse-names":false,"suffix":""},{"dropping-particle":"","family":"Chervy","given":"Thibault","non-dropping-particle":"","parse-names":false,"suffix":""},{"dropping-particle":"","family":"Seidel","given":"Marcus","non-dropping-particle":"","parse-names":false,"suffix":""},{"dropping-particle":"","family":"Devaux","given":"Eloïse","non-dropping-particle":"","parse-names":false,"suffix":""},{"dropping-particle":"","family":"Torbeev","given":"Vladimir","non-dropping-particle":"","parse-names":false,"suffix":""},{"dropping-particle":"","family":"Ebbesen","given":"Thomas W","non-dropping-particle":"","parse-names":false,"suffix":""}],"container-title":"Angewandte Chemie - International Edition","id":"ITEM-1","issue":"43","issued":{"date-parts":[["2019"]]},"page":"15324-15328","title":"Modification of Enzyme Activity by Vibrational Strong Coupling of Water","type":"article-journal","volume":"58"},"uris":["http://www.mendeley.com/documents/?uuid=bf2ee30d-a2c6-4859-8a7a-5fe6c72f7703"]}],"mendeley":{"formattedCitation":"&lt;sup&gt;207&lt;/sup&gt;","plainTextFormattedCitation":"207","previouslyFormattedCitation":"&lt;sup&gt;207&lt;/sup&gt;"},"properties":{"noteIndex":0},"schema":"https://github.com/citation-style-language/schema/raw/master/csl-citation.json"}</w:instrText>
      </w:r>
      <w:r w:rsidR="00B92B47" w:rsidRPr="00926D5D">
        <w:rPr>
          <w:color w:val="FF0000"/>
        </w:rPr>
        <w:fldChar w:fldCharType="separate"/>
      </w:r>
      <w:r w:rsidR="007E5202" w:rsidRPr="007E5202">
        <w:rPr>
          <w:noProof/>
          <w:color w:val="FF0000"/>
          <w:vertAlign w:val="superscript"/>
        </w:rPr>
        <w:t>207</w:t>
      </w:r>
      <w:r w:rsidR="00B92B47" w:rsidRPr="00926D5D">
        <w:rPr>
          <w:color w:val="FF0000"/>
        </w:rPr>
        <w:fldChar w:fldCharType="end"/>
      </w:r>
      <w:r w:rsidR="00B92B47" w:rsidRPr="00926D5D">
        <w:t xml:space="preserve"> </w:t>
      </w:r>
      <w:r w:rsidRPr="00926D5D">
        <w:t xml:space="preserve">As the active site of pepsin contains OH groups, it is possible that the activity of pepsin </w:t>
      </w:r>
      <w:r w:rsidR="00D93805" w:rsidRPr="00926D5D">
        <w:t>is</w:t>
      </w:r>
      <w:r w:rsidRPr="00926D5D">
        <w:t xml:space="preserve"> altered by the VSC of OH stretching mode. A VSC effect has also been observed in the enzymatic reaction of α-chymotrypsin, a pancreatic enzyme that digests proteins (</w:t>
      </w:r>
      <w:r w:rsidR="002D0BB8">
        <w:rPr>
          <w:color w:val="FF0000"/>
        </w:rPr>
        <w:t>entry</w:t>
      </w:r>
      <w:r w:rsidR="00926D5D" w:rsidRPr="00926D5D">
        <w:rPr>
          <w:color w:val="FF0000"/>
        </w:rPr>
        <w:t xml:space="preserve"> </w:t>
      </w:r>
      <w:r w:rsidR="00926D5D">
        <w:rPr>
          <w:color w:val="FF0000"/>
        </w:rPr>
        <w:t>10</w:t>
      </w:r>
      <w:r w:rsidR="002D0BB8">
        <w:rPr>
          <w:color w:val="FF0000"/>
        </w:rPr>
        <w:t xml:space="preserve"> in</w:t>
      </w:r>
      <w:r w:rsidR="00926D5D" w:rsidRPr="00926D5D">
        <w:rPr>
          <w:color w:val="FF0000"/>
        </w:rPr>
        <w:t xml:space="preserve"> </w:t>
      </w:r>
      <w:r w:rsidRPr="00926D5D">
        <w:rPr>
          <w:color w:val="FF0000"/>
        </w:rPr>
        <w:t>Table 1</w:t>
      </w:r>
      <w:r w:rsidRPr="00926D5D">
        <w:t>).</w:t>
      </w:r>
      <w:r w:rsidR="00036CC3" w:rsidRPr="00926D5D">
        <w:rPr>
          <w:color w:val="FF0000"/>
        </w:rPr>
        <w:fldChar w:fldCharType="begin" w:fldLock="1"/>
      </w:r>
      <w:r w:rsidR="007E5202">
        <w:rPr>
          <w:color w:val="FF0000"/>
        </w:rPr>
        <w:instrText>ADDIN CSL_CITATION {"citationItems":[{"id":"ITEM-1","itemData":{"DOI":"10.1021/acs.jpclett.0c03003","ISSN":"19487185","PMID":"33356291","abstract":"Here, we report enhancement of catalytic efficiency of an enzymatic reaction by co-operative vibrational strong coupling (VSC) of water and the enzyme α-chymotrypsin. Selective strong coupling of the O-H stretching mode of water along with O-H and N-H stretching modes of the enzyme modify the rate of the enzymatic ester hydrolysis, increasing the catalytic efficiency by more than 7 times. This is specifically achieved by controlling the rate-determining proton-transfer process through a co-operative mechanism. Here, VSC is also used as a spectroscopic tool to understand the mechanism of the enzymatic reaction, suggesting its potential applications in chemistry.","author":[{"dropping-particle":"","family":"Lather","given":"Jyoti","non-dropping-particle":"","parse-names":false,"suffix":""},{"dropping-particle":"","family":"George","given":"Jino","non-dropping-particle":"","parse-names":false,"suffix":""}],"container-title":"Journal of Physical Chemistry Letters","id":"ITEM-1","issue":"1","issued":{"date-parts":[["2021"]]},"page":"379-384","title":"Improving Enzyme Catalytic Efficiency by Co-operative Vibrational Strong Coupling of Water","type":"article-journal","volume":"12"},"uris":["http://www.mendeley.com/documents/?uuid=a18ff025-c266-45d2-80ce-ce372957d4f2"]}],"mendeley":{"formattedCitation":"&lt;sup&gt;208&lt;/sup&gt;","plainTextFormattedCitation":"208","previouslyFormattedCitation":"&lt;sup&gt;208&lt;/sup&gt;"},"properties":{"noteIndex":0},"schema":"https://github.com/citation-style-language/schema/raw/master/csl-citation.json"}</w:instrText>
      </w:r>
      <w:r w:rsidR="00036CC3" w:rsidRPr="00926D5D">
        <w:rPr>
          <w:color w:val="FF0000"/>
        </w:rPr>
        <w:fldChar w:fldCharType="separate"/>
      </w:r>
      <w:r w:rsidR="007E5202" w:rsidRPr="007E5202">
        <w:rPr>
          <w:noProof/>
          <w:color w:val="FF0000"/>
          <w:vertAlign w:val="superscript"/>
        </w:rPr>
        <w:t>208</w:t>
      </w:r>
      <w:r w:rsidR="00036CC3" w:rsidRPr="00926D5D">
        <w:rPr>
          <w:color w:val="FF0000"/>
        </w:rPr>
        <w:fldChar w:fldCharType="end"/>
      </w:r>
      <w:r w:rsidRPr="00926D5D">
        <w:t xml:space="preserve"> The rate of ester hydrolysis by α-chymotrypsin enhance</w:t>
      </w:r>
      <w:r w:rsidR="00576C0F" w:rsidRPr="00926D5D">
        <w:t>s</w:t>
      </w:r>
      <w:r w:rsidRPr="00926D5D">
        <w:t xml:space="preserve"> when the OH stretching mode of water </w:t>
      </w:r>
      <w:r w:rsidR="00576C0F" w:rsidRPr="00926D5D">
        <w:t>(</w:t>
      </w:r>
      <w:r w:rsidRPr="00926D5D">
        <w:t>solvent</w:t>
      </w:r>
      <w:r w:rsidR="00576C0F" w:rsidRPr="00926D5D">
        <w:t>)</w:t>
      </w:r>
      <w:r w:rsidRPr="00926D5D">
        <w:t xml:space="preserve"> and OH and NH stretching modes of α-chymotrypsin </w:t>
      </w:r>
      <w:r w:rsidR="00576C0F" w:rsidRPr="00926D5D">
        <w:t>are</w:t>
      </w:r>
      <w:r w:rsidRPr="00926D5D">
        <w:t xml:space="preserve"> in a cooperative VSC state. The rate-limiting step in ester hydrolysis is proton transfer, suggesting that VSC of OH and NH stretching modes </w:t>
      </w:r>
      <w:r w:rsidR="007B0B2F" w:rsidRPr="00926D5D">
        <w:t>improves</w:t>
      </w:r>
      <w:r w:rsidRPr="00926D5D">
        <w:t xml:space="preserve"> proton dissociation.</w:t>
      </w:r>
    </w:p>
    <w:p w14:paraId="6119AEF5" w14:textId="77777777" w:rsidR="00AE3641" w:rsidRPr="00D844D6" w:rsidRDefault="00DE018F" w:rsidP="00214D44">
      <w:pPr>
        <w:pStyle w:val="TAMainText"/>
      </w:pPr>
      <w:r w:rsidRPr="00D844D6">
        <w:t>5.3 Symmetry of Vibrational Modes</w:t>
      </w:r>
    </w:p>
    <w:p w14:paraId="3159DF58" w14:textId="76C8C267" w:rsidR="00AE3641" w:rsidRPr="00926D5D" w:rsidRDefault="00DE018F" w:rsidP="00214D44">
      <w:pPr>
        <w:pStyle w:val="TAMainText"/>
      </w:pPr>
      <w:r w:rsidRPr="00926D5D">
        <w:t>The symmetry of vibrational modes</w:t>
      </w:r>
      <w:r w:rsidR="009F5EA6">
        <w:t xml:space="preserve"> ha</w:t>
      </w:r>
      <w:r w:rsidR="00F50EC6">
        <w:t>s</w:t>
      </w:r>
      <w:r w:rsidR="009F5EA6">
        <w:t xml:space="preserve"> been shown to</w:t>
      </w:r>
      <w:r w:rsidRPr="00926D5D">
        <w:t xml:space="preserve"> influence the effect of VSC. For </w:t>
      </w:r>
      <w:r w:rsidR="007B0B2F" w:rsidRPr="00926D5D">
        <w:t>instance</w:t>
      </w:r>
      <w:r w:rsidRPr="00926D5D">
        <w:t>, the equilibrium constant of the charge-transfer (CT) complex between 1,3,5-trimethylbenzene and iodine changed under VSC, thus affecting the Gibbs free energy (</w:t>
      </w:r>
      <w:r w:rsidRPr="00A23C70">
        <w:rPr>
          <w:i/>
          <w:iCs/>
        </w:rPr>
        <w:t>Δ</w:t>
      </w:r>
      <w:r w:rsidRPr="00926D5D">
        <w:t>G°).</w:t>
      </w:r>
      <w:r w:rsidRPr="00926D5D">
        <w:rPr>
          <w:color w:val="FF0000"/>
        </w:rPr>
        <w:fldChar w:fldCharType="begin" w:fldLock="1"/>
      </w:r>
      <w:r w:rsidR="007E5202">
        <w:rPr>
          <w:color w:val="FF0000"/>
        </w:rPr>
        <w:instrText>ADDIN CSL_CITATION {"citationItems":[{"id":"ITEM-1","itemData":{"DOI":"10.1002/anie.202002527","abstract":"It is well known that symmetry plays a key role in chemical reactivity. Here we explore its' role in vibrational strong coupling (VSC) for a charge transfer (CT) complexation reaction. By studying the trimethylated benzene – I 2 CT complex, we find first that VSC induces large changes in the equilibrium constant K of the CT complex, reflecting modifications in the ΔG° of the reaction. Furthermore, by tuning the microfluidic cavity modes to the different IR vibrations of the trimethylated benzene, ΔG° either increases or decreases depending only on the symmetry of the normal mode that is coupled. This result reveals the critical role of symmetry in VSC and in turn provides an explanation for why the magnitude of chemical changes induced by VSC are much greater than the Rabi splitting, i.e. the energy perturbation caused by VSC. These findings further confirm that VSC is powerful and versatile tool for molecular sciences.","author":[{"dropping-particle":"","family":"Pang","given":"Yantao","non-dropping-particle":"","parse-names":false,"suffix":""},{"dropping-particle":"","family":"Thomas","given":"Anoop","non-dropping-particle":"","parse-names":false,"suffix":""},{"dropping-particle":"","family":"Nagarajan","given":"Kalaivanan","non-dropping-particle":"","parse-names":false,"suffix":""},{"dropping-particle":"","family":"Vergauwe","given":"Robrecht","non-dropping-particle":"","parse-names":false,"suffix":""},{"dropping-particle":"","family":"Joseph","given":"Kripa","non-dropping-particle":"","parse-names":false,"suffix":""},{"dropping-particle":"","family":"Patrahau","given":"Bianca","non-dropping-particle":"","parse-names":false,"suffix":""},{"dropping-particle":"","family":"Wang","given":"Kuidong","non-dropping-particle":"","parse-names":false,"suffix":""},{"dropping-particle":"","family":"Genet","given":"Cyriaque","non-dropping-particle":"","parse-names":false,"suffix":""},{"dropping-particle":"","family":"Ebbesen","given":"Thomas W.","non-dropping-particle":"","parse-names":false,"suffix":""}],"container-title":"Angewandte Chemie International Edition","id":"ITEM-1","issue":"26","issued":{"date-parts":[["2020"]]},"page":"10436-10440","title":"On the Role of Symmetry in Vibrational Strong Coupling - The case of Charge Transfer Complexation -","type":"article-journal","volume":"59"},"uris":["http://www.mendeley.com/documents/?uuid=19f15057-4798-4c00-9519-2e6cd3123ec2"]}],"mendeley":{"formattedCitation":"&lt;sup&gt;209&lt;/sup&gt;","plainTextFormattedCitation":"209","previouslyFormattedCitation":"&lt;sup&gt;209&lt;/sup&gt;"},"properties":{"noteIndex":0},"schema":"https://github.com/citation-style-language/schema/raw/master/csl-citation.json"}</w:instrText>
      </w:r>
      <w:r w:rsidRPr="00926D5D">
        <w:rPr>
          <w:color w:val="FF0000"/>
        </w:rPr>
        <w:fldChar w:fldCharType="separate"/>
      </w:r>
      <w:r w:rsidR="007E5202" w:rsidRPr="007E5202">
        <w:rPr>
          <w:noProof/>
          <w:color w:val="FF0000"/>
          <w:vertAlign w:val="superscript"/>
        </w:rPr>
        <w:t>209</w:t>
      </w:r>
      <w:r w:rsidRPr="00926D5D">
        <w:rPr>
          <w:color w:val="FF0000"/>
        </w:rPr>
        <w:fldChar w:fldCharType="end"/>
      </w:r>
      <w:r w:rsidRPr="00926D5D">
        <w:t xml:space="preserve"> </w:t>
      </w:r>
      <w:r w:rsidR="007B0B2F" w:rsidRPr="00926D5D">
        <w:t>T</w:t>
      </w:r>
      <w:r w:rsidRPr="00926D5D">
        <w:t xml:space="preserve">he molecular vibrations </w:t>
      </w:r>
      <w:r w:rsidR="007B0B2F" w:rsidRPr="00926D5D">
        <w:t>were</w:t>
      </w:r>
      <w:r w:rsidRPr="00926D5D">
        <w:t xml:space="preserve"> classified into two symmetry types: </w:t>
      </w:r>
      <w:r w:rsidRPr="00926D5D">
        <w:rPr>
          <w:i/>
          <w:iCs/>
        </w:rPr>
        <w:t>A</w:t>
      </w:r>
      <w:r w:rsidRPr="00926D5D">
        <w:t>' (aliphatic C–H stretch and –CH</w:t>
      </w:r>
      <w:r w:rsidRPr="00926D5D">
        <w:rPr>
          <w:vertAlign w:val="subscript"/>
        </w:rPr>
        <w:t>3</w:t>
      </w:r>
      <w:r w:rsidRPr="00926D5D">
        <w:t xml:space="preserve"> bend) and </w:t>
      </w:r>
      <w:r w:rsidRPr="00926D5D">
        <w:rPr>
          <w:i/>
          <w:iCs/>
        </w:rPr>
        <w:t>E</w:t>
      </w:r>
      <w:r w:rsidRPr="00926D5D">
        <w:t xml:space="preserve">' (aromatic C–H stretch and ring C=C stretch). </w:t>
      </w:r>
      <w:r w:rsidRPr="00A23C70">
        <w:rPr>
          <w:i/>
          <w:iCs/>
        </w:rPr>
        <w:t>Δ</w:t>
      </w:r>
      <w:r w:rsidRPr="00926D5D">
        <w:t>G° increased under VSC of the vibrations with symmetry A', whereas</w:t>
      </w:r>
      <w:r w:rsidR="00912482" w:rsidRPr="00926D5D">
        <w:t>,</w:t>
      </w:r>
      <w:r w:rsidRPr="00926D5D">
        <w:t xml:space="preserve"> it decreased under VSC of the vibrations with symmetry </w:t>
      </w:r>
      <w:r w:rsidRPr="00A23C70">
        <w:rPr>
          <w:i/>
          <w:iCs/>
        </w:rPr>
        <w:t>E</w:t>
      </w:r>
      <w:r w:rsidRPr="00926D5D">
        <w:t>' (</w:t>
      </w:r>
      <w:r w:rsidR="002D0BB8">
        <w:rPr>
          <w:color w:val="FF0000"/>
        </w:rPr>
        <w:t>entry</w:t>
      </w:r>
      <w:r w:rsidRPr="00926D5D">
        <w:rPr>
          <w:color w:val="FF0000"/>
        </w:rPr>
        <w:t xml:space="preserve"> 1</w:t>
      </w:r>
      <w:r w:rsidR="00926D5D">
        <w:rPr>
          <w:color w:val="FF0000"/>
        </w:rPr>
        <w:t>1</w:t>
      </w:r>
      <w:r w:rsidRPr="00926D5D">
        <w:rPr>
          <w:color w:val="FF0000"/>
        </w:rPr>
        <w:t xml:space="preserve"> in Table 1</w:t>
      </w:r>
      <w:r w:rsidRPr="00926D5D">
        <w:t>). This trend suggests that the symmetry of the vibrational modes affects the activation and deactivation of reactions under VSC.</w:t>
      </w:r>
    </w:p>
    <w:p w14:paraId="5FDA13D9" w14:textId="054D0FC7" w:rsidR="00DE3029" w:rsidRDefault="00DE018F" w:rsidP="00214D44">
      <w:pPr>
        <w:pStyle w:val="TAMainText"/>
      </w:pPr>
      <w:r w:rsidRPr="00926D5D">
        <w:t>In fact, the stereoselectivity of the organic reaction changes under VSC</w:t>
      </w:r>
      <w:r w:rsidR="00F50EC6">
        <w:t>,</w:t>
      </w:r>
      <w:r w:rsidRPr="00926D5D">
        <w:t xml:space="preserve"> depending on the symmetry of the vibrational modes. Different stereoselectivities were observed for the ring-opening reactions of cyclobutene derivatives under the VSC of the C=O stretching </w:t>
      </w:r>
      <w:r w:rsidR="00912482" w:rsidRPr="00926D5D">
        <w:t xml:space="preserve">and C–H </w:t>
      </w:r>
      <w:r w:rsidRPr="00926D5D">
        <w:t>vibration</w:t>
      </w:r>
      <w:r w:rsidR="00912482" w:rsidRPr="00926D5D">
        <w:t>s</w:t>
      </w:r>
      <w:r w:rsidRPr="00926D5D">
        <w:t xml:space="preserve">. For cyclobutene-cis-3,4-dimethylcarboxylate, the conrotatory ring-opening reaction was promoted, and </w:t>
      </w:r>
      <w:r w:rsidRPr="002616CB">
        <w:t>cis</w:t>
      </w:r>
      <w:r w:rsidR="007643B5" w:rsidRPr="002616CB">
        <w:t>-trans</w:t>
      </w:r>
      <w:r w:rsidRPr="002616CB">
        <w:t>,</w:t>
      </w:r>
      <w:r w:rsidRPr="002616CB">
        <w:t xml:space="preserve">　</w:t>
      </w:r>
      <w:r w:rsidR="007643B5" w:rsidRPr="002616CB">
        <w:t>trans-</w:t>
      </w:r>
      <w:r w:rsidRPr="002616CB">
        <w:t>trans</w:t>
      </w:r>
      <w:r w:rsidRPr="00926D5D">
        <w:t>-butadiene derivatives were formed under the VSC of the C=O stretching vibration.</w:t>
      </w:r>
      <w:r w:rsidRPr="00926D5D">
        <w:rPr>
          <w:color w:val="FF0000"/>
        </w:rPr>
        <w:fldChar w:fldCharType="begin" w:fldLock="1"/>
      </w:r>
      <w:r w:rsidR="007E5202">
        <w:rPr>
          <w:color w:val="FF0000"/>
        </w:rPr>
        <w:instrText>ADDIN CSL_CITATION {"citationItems":[{"id":"ITEM-1","itemData":{"DOI":"10.1002/ange.202013465","ISSN":"0044-8249","author":[{"dropping-particle":"","family":"Sau","given":"Abhijit","non-dropping-particle":"","parse-names":false,"suffix":""},{"dropping-particle":"","family":"Nagarajan","given":"Kalaivanan","non-dropping-particle":"","parse-names":false,"suffix":""},{"dropping-particle":"","family":"Patrahau","given":"Bianca","non-dropping-particle":"","parse-names":false,"suffix":""},{"dropping-particle":"</w:instrText>
      </w:r>
      <w:r w:rsidR="007E5202">
        <w:rPr>
          <w:rFonts w:hint="eastAsia"/>
          <w:color w:val="FF0000"/>
        </w:rPr>
        <w:instrText>","family":"Lethuillier</w:instrText>
      </w:r>
      <w:r w:rsidR="007E5202">
        <w:rPr>
          <w:rFonts w:hint="eastAsia"/>
          <w:color w:val="FF0000"/>
        </w:rPr>
        <w:instrText>‐</w:instrText>
      </w:r>
      <w:r w:rsidR="007E5202">
        <w:rPr>
          <w:rFonts w:hint="eastAsia"/>
          <w:color w:val="FF0000"/>
        </w:rPr>
        <w:instrText>Karl","given":"Lucas","non-dropping-particle":"","parse-names":false,"suffix":""},{"dropping-particle":"","family":"Vergauwe","given":"Robrecht M. A.","non-dropping-particle":"","parse-names":false,"suffix":""},{"dropping-particle"</w:instrText>
      </w:r>
      <w:r w:rsidR="007E5202">
        <w:rPr>
          <w:color w:val="FF0000"/>
        </w:rPr>
        <w:instrText>:"","family":"Thomas","given":"Anoop","non-dropping-particle":"","parse-names":false,"suffix":""},{"dropping-particle":"","family":"Moran","given":"Joseph","non-dropping-particle":"","parse-names":false,"suffix":""},{"dropping-particle":"","family":"Genet","given":"Cyriaque","non-dropping-particle":"","parse-names":false,"suffix":""},{"dropping-particle":"","family":"Ebbesen","given":"Thomas W.","non-dropping-particle":"","parse-names":false,"suffix":""}],"container-title":"Angewandte Chemie International Edition","id":"ITEM-1","issue":"11","issued":{"date-parts":[["2021"]]},"page":"5712-5717","title":"Modifying Woodward–Hoffmann Stereoselectivity Under Vibrational Strong Coupling","type":"article-journal","volume":"60"},"uris":["http://www.mendeley.com/documents/?uuid=f4a57de0-f236-4923-b5d2-d8b9729c5901"]}],"mendeley":{"formattedCitation":"&lt;sup&gt;210&lt;/sup&gt;","plainTextFormattedCitation":"210","previouslyFormattedCitation":"&lt;sup&gt;210&lt;/sup&gt;"},"properties":{"noteIndex":0},"schema":"https://github.com/citation-style-language/schema/raw/master/csl-citation.json"}</w:instrText>
      </w:r>
      <w:r w:rsidRPr="00926D5D">
        <w:rPr>
          <w:color w:val="FF0000"/>
        </w:rPr>
        <w:fldChar w:fldCharType="separate"/>
      </w:r>
      <w:r w:rsidR="007E5202" w:rsidRPr="007E5202">
        <w:rPr>
          <w:noProof/>
          <w:color w:val="FF0000"/>
          <w:vertAlign w:val="superscript"/>
        </w:rPr>
        <w:t>210</w:t>
      </w:r>
      <w:r w:rsidRPr="00926D5D">
        <w:rPr>
          <w:color w:val="FF0000"/>
        </w:rPr>
        <w:fldChar w:fldCharType="end"/>
      </w:r>
      <w:r w:rsidRPr="00926D5D">
        <w:t xml:space="preserve"> In contrast, trans-butadiene derivatives were formed under the VSC of the C–H vibration (</w:t>
      </w:r>
      <w:r w:rsidRPr="002D0BB8">
        <w:rPr>
          <w:color w:val="FF0000"/>
        </w:rPr>
        <w:t>entry 1</w:t>
      </w:r>
      <w:r w:rsidR="00C926D0">
        <w:rPr>
          <w:color w:val="FF0000"/>
        </w:rPr>
        <w:t>2</w:t>
      </w:r>
      <w:r w:rsidR="002D0BB8" w:rsidRPr="002D0BB8">
        <w:rPr>
          <w:color w:val="FF0000"/>
        </w:rPr>
        <w:t xml:space="preserve"> in</w:t>
      </w:r>
      <w:r w:rsidRPr="002D0BB8">
        <w:rPr>
          <w:color w:val="FF0000"/>
        </w:rPr>
        <w:t xml:space="preserve"> Table 1</w:t>
      </w:r>
      <w:r w:rsidRPr="00926D5D">
        <w:t>). The different stereoselectivities were interpreted based on the difference in vibrational symmetry.</w:t>
      </w:r>
    </w:p>
    <w:p w14:paraId="1260617F" w14:textId="231A1C27" w:rsidR="001663B9" w:rsidRPr="00D844D6" w:rsidRDefault="001663B9" w:rsidP="00214D44">
      <w:pPr>
        <w:pStyle w:val="TAMainText"/>
      </w:pPr>
      <w:bookmarkStart w:id="18" w:name="_Hlk128500534"/>
      <w:r w:rsidRPr="003708B1">
        <w:rPr>
          <w:highlight w:val="yellow"/>
        </w:rPr>
        <w:t>5.4 Theoretical Frameworks</w:t>
      </w:r>
    </w:p>
    <w:bookmarkEnd w:id="18"/>
    <w:p w14:paraId="35833B04" w14:textId="4E0294DB" w:rsidR="00110377" w:rsidRPr="003F3E46" w:rsidRDefault="00110377" w:rsidP="00214D44">
      <w:pPr>
        <w:pStyle w:val="TAMainText"/>
      </w:pPr>
      <w:r w:rsidRPr="003F3E46">
        <w:t>The mechanistic explanation for the effect of VSC on chemical reactions is not yet fully understood. To address this issue, theoretical frameworks have been proposed to account for the effect of VSC on chemistry.</w:t>
      </w:r>
      <w:r w:rsidRPr="003F3E46">
        <w:rPr>
          <w:color w:val="FF0000"/>
        </w:rPr>
        <w:fldChar w:fldCharType="begin" w:fldLock="1"/>
      </w:r>
      <w:r w:rsidRPr="003F3E46">
        <w:rPr>
          <w:color w:val="FF0000"/>
        </w:rPr>
        <w:instrText>ADDIN CSL_CITATION {"citationItems":[{"id":"ITEM-1","itemData":{"DOI":"10.1021/acsphotonics.1c01028","ISSN":"23304022","abstract":"The field of vibrational polariton chemistry was firmly established in 2016 when a chemical reaction rate at room temperature was modified within a resonantly tuned infrared cavity without externally driving the system. Despite intense efforts by scientists around the world to understand why the reaction rate changes, no convincing theoretical explanation exists. In this Perspective, first, we briefly review this seminal experiment, as well as relevant experiments that have since followed that have hinted at the roles of reactant concentration, cavity frequency, and symmetry. Then, we analyze the relevance of leading theories, such as quantum electrodynamics-modified transition rate theories, the photonic solvent cage effect, the impact of dissipation from dark states, bond strengthening via intramolecular vibrational energy redistribution, and collectively enhanced local molecular properties. Finally, we construct a roadmap toward the theory of vibrational polariton chemistry by suggesting experiments to test theories and new paths for theorists. We believe that understanding the importance of the onset of the strong coupling regime, designing experiments to capture changes in reaction pathways, exploring the full dispersion of cavities, and further developing the theories of cavity-modified intramolecular vibrational energy redistribution and collectively enhanced local molecular properties are crucial next steps. We hope this Perspective will be a valuable resource for guiding research in the field of vibrational polariton chemistry.","author":[{"dropping-particle":"","family":"Wang","given":"Derek S.","non-dropping-particle":"","parse-names":false,"suffix":""},{"dropping-particle":"","family":"Yelin","given":"Susanne F.","non-dropping-particle":"","parse-names":false,"suffix":""}],"container-title":"ACS Photonics","id":"ITEM-1","issue":"10","issued":{"date-parts":[["2021"]]},"page":"2818-2826","title":"A Roadmap Toward the Theory of Vibrational Polariton Chemistry","type":"article-journal","volume":"8"},"uris":["http://www.mendeley.com/documents/?uuid=a7bbda02-d02c-4897-8d2b-8a83bf26631f"]},{"id":"ITEM-2","itemData":{"DOI":"10.1021/acsphotonics.1c01749","ISSN":"23304022","abstract":"Polaritonic chemistry exploits strong light-matter coupling between molecules and confined electromagnetic field modes to enable new chemical reactivities. In systems displaying this functionality, the choice of the cavity determines both the confinement of the electromagnetic field and the number of molecules that are involved in the process. While in wavelength-scale optical cavities the light-matter interaction is ruled by collective effects, plasmonic subwavelength nanocavities allow even single molecules to reach strong coupling. Due to these very distinct situations, a multiscale theoretical toolbox is then required to explore the rich phenomenology of polaritonic chemistry. Within this framework, each component of the system (molecules and electromagnetic modes) needs to be treated in sufficient detail to obtain reliable results. Starting from the very general aspects of light-molecule interactions in typical experimental setups, we underline the basic concepts that should be taken into account when operating in this new area of research. Building on these considerations, we then provide a map of the theoretical tools already available to tackle chemical applications of molecular polaritons at different scales. Throughout the discussion, we draw attention to both the successes and the challenges still ahead in the theoretical description of polaritonic chemistry.","author":[{"dropping-particle":"","family":"Fregoni","given":"Jacopo","non-dropping-particle":"","parse-names":false,"suffix":""},{"dropping-particle":"","family":"Garcia-Vidal","given":"Francisco J.","non-dropping-particle":"","parse-names":false,"suffix":""},{"dropping-particle":"","family":"Feist","given":"Johannes","non-dropping-particle":"","parse-names":false,"suffix":""}],"container-title":"ACS Photonics","id":"ITEM-2","issue":"4","issued":{"date-parts":[["2022"]]},"page":"1096-1107","title":"Theoretical Challenges in Polaritonic Chemistry","type":"article-journal","volume":"9"},"uris":["http://www.mendeley.com/documents/?uuid=8b2d3244-43d2-4278-97ed-ff18829b8c13"]}],"mendeley":{"formattedCitation":"&lt;sup&gt;211,212&lt;/sup&gt;","plainTextFormattedCitation":"211,212","previouslyFormattedCitation":"&lt;sup&gt;211,212&lt;/sup&gt;"},"properties":{"noteIndex":0},"schema":"https://github.com/citation-style-language/schema/raw/master/csl-citation.json"}</w:instrText>
      </w:r>
      <w:r w:rsidRPr="003F3E46">
        <w:rPr>
          <w:color w:val="FF0000"/>
        </w:rPr>
        <w:fldChar w:fldCharType="separate"/>
      </w:r>
      <w:r w:rsidRPr="003F3E46">
        <w:rPr>
          <w:noProof/>
          <w:color w:val="FF0000"/>
          <w:vertAlign w:val="superscript"/>
        </w:rPr>
        <w:t>211,212</w:t>
      </w:r>
      <w:r w:rsidRPr="003F3E46">
        <w:rPr>
          <w:color w:val="FF0000"/>
        </w:rPr>
        <w:fldChar w:fldCharType="end"/>
      </w:r>
      <w:r w:rsidRPr="003F3E46">
        <w:t xml:space="preserve"> </w:t>
      </w:r>
      <w:bookmarkStart w:id="19" w:name="_Hlk128500470"/>
      <w:r w:rsidRPr="003F3E46">
        <w:rPr>
          <w:highlight w:val="yellow"/>
        </w:rPr>
        <w:t xml:space="preserve">The development of theories </w:t>
      </w:r>
      <w:r>
        <w:rPr>
          <w:highlight w:val="yellow"/>
        </w:rPr>
        <w:t xml:space="preserve">has </w:t>
      </w:r>
      <w:r w:rsidRPr="003F3E46">
        <w:rPr>
          <w:highlight w:val="yellow"/>
        </w:rPr>
        <w:t xml:space="preserve">focused on simulation of the acceleration or deceleration of chemical reactions. These opposite effects on </w:t>
      </w:r>
      <w:r>
        <w:rPr>
          <w:highlight w:val="yellow"/>
        </w:rPr>
        <w:t xml:space="preserve">the </w:t>
      </w:r>
      <w:r w:rsidRPr="003F3E46">
        <w:rPr>
          <w:highlight w:val="yellow"/>
        </w:rPr>
        <w:t xml:space="preserve">reaction rate </w:t>
      </w:r>
      <w:r w:rsidR="00287E2C">
        <w:rPr>
          <w:highlight w:val="yellow"/>
        </w:rPr>
        <w:t xml:space="preserve">have </w:t>
      </w:r>
      <w:r w:rsidR="003C57BC">
        <w:rPr>
          <w:highlight w:val="yellow"/>
        </w:rPr>
        <w:t xml:space="preserve">been shown to </w:t>
      </w:r>
      <w:r w:rsidRPr="003F3E46">
        <w:rPr>
          <w:highlight w:val="yellow"/>
        </w:rPr>
        <w:t xml:space="preserve">occur </w:t>
      </w:r>
      <w:r w:rsidR="003C57BC">
        <w:rPr>
          <w:highlight w:val="yellow"/>
        </w:rPr>
        <w:t xml:space="preserve">for VSC </w:t>
      </w:r>
      <w:r w:rsidRPr="003F3E46">
        <w:rPr>
          <w:highlight w:val="yellow"/>
        </w:rPr>
        <w:t xml:space="preserve">depending on the reaction </w:t>
      </w:r>
      <w:r w:rsidR="00E47571">
        <w:rPr>
          <w:highlight w:val="yellow"/>
        </w:rPr>
        <w:t xml:space="preserve">type and </w:t>
      </w:r>
      <w:r w:rsidRPr="003F3E46">
        <w:rPr>
          <w:highlight w:val="yellow"/>
        </w:rPr>
        <w:t xml:space="preserve">mechanism. </w:t>
      </w:r>
      <w:r w:rsidR="003C57BC">
        <w:rPr>
          <w:highlight w:val="yellow"/>
        </w:rPr>
        <w:t xml:space="preserve">Other important </w:t>
      </w:r>
      <w:r w:rsidR="008A37F5">
        <w:rPr>
          <w:highlight w:val="yellow"/>
        </w:rPr>
        <w:t xml:space="preserve">challenges include </w:t>
      </w:r>
      <w:r w:rsidR="00E6677E">
        <w:rPr>
          <w:highlight w:val="yellow"/>
        </w:rPr>
        <w:t xml:space="preserve">the </w:t>
      </w:r>
      <w:r w:rsidRPr="003F3E46">
        <w:rPr>
          <w:highlight w:val="yellow"/>
        </w:rPr>
        <w:t>explan</w:t>
      </w:r>
      <w:r w:rsidR="008A37F5">
        <w:rPr>
          <w:highlight w:val="yellow"/>
        </w:rPr>
        <w:t>ation of</w:t>
      </w:r>
      <w:r w:rsidRPr="003F3E46">
        <w:rPr>
          <w:highlight w:val="yellow"/>
        </w:rPr>
        <w:t xml:space="preserve"> the resonan</w:t>
      </w:r>
      <w:r w:rsidR="00043A4B">
        <w:rPr>
          <w:highlight w:val="yellow"/>
        </w:rPr>
        <w:t>ce</w:t>
      </w:r>
      <w:r w:rsidRPr="003F3E46">
        <w:rPr>
          <w:highlight w:val="yellow"/>
        </w:rPr>
        <w:t xml:space="preserve"> effect</w:t>
      </w:r>
      <w:r w:rsidR="00355A85">
        <w:rPr>
          <w:highlight w:val="yellow"/>
        </w:rPr>
        <w:t xml:space="preserve">, </w:t>
      </w:r>
      <w:r w:rsidRPr="003F3E46">
        <w:rPr>
          <w:highlight w:val="yellow"/>
        </w:rPr>
        <w:t xml:space="preserve">and </w:t>
      </w:r>
      <w:r>
        <w:rPr>
          <w:highlight w:val="yellow"/>
        </w:rPr>
        <w:t xml:space="preserve">the </w:t>
      </w:r>
      <w:r w:rsidRPr="003F3E46">
        <w:rPr>
          <w:highlight w:val="yellow"/>
        </w:rPr>
        <w:t>dependence</w:t>
      </w:r>
      <w:r>
        <w:rPr>
          <w:highlight w:val="yellow"/>
        </w:rPr>
        <w:t xml:space="preserve"> on the number of molecules coupled to a cavity mode (</w:t>
      </w:r>
      <w:r w:rsidRPr="00E11B24">
        <w:rPr>
          <w:i/>
          <w:iCs/>
          <w:highlight w:val="yellow"/>
        </w:rPr>
        <w:t>N</w:t>
      </w:r>
      <w:r>
        <w:rPr>
          <w:highlight w:val="yellow"/>
        </w:rPr>
        <w:t>)</w:t>
      </w:r>
      <w:r w:rsidR="00355A85">
        <w:rPr>
          <w:highlight w:val="yellow"/>
        </w:rPr>
        <w:t>, of VSC</w:t>
      </w:r>
      <w:r w:rsidRPr="003F3E46">
        <w:rPr>
          <w:highlight w:val="yellow"/>
        </w:rPr>
        <w:t>. In experiment</w:t>
      </w:r>
      <w:r w:rsidR="00ED6DCC">
        <w:rPr>
          <w:highlight w:val="yellow"/>
        </w:rPr>
        <w:t>s</w:t>
      </w:r>
      <w:r w:rsidRPr="003F3E46">
        <w:rPr>
          <w:highlight w:val="yellow"/>
        </w:rPr>
        <w:t xml:space="preserve">, </w:t>
      </w:r>
      <w:r w:rsidR="00ED6DCC">
        <w:rPr>
          <w:highlight w:val="yellow"/>
        </w:rPr>
        <w:t>VSC-</w:t>
      </w:r>
      <w:r w:rsidR="002B436A">
        <w:rPr>
          <w:highlight w:val="yellow"/>
        </w:rPr>
        <w:t>induced c</w:t>
      </w:r>
      <w:r w:rsidRPr="003F3E46">
        <w:rPr>
          <w:highlight w:val="yellow"/>
        </w:rPr>
        <w:t>hange</w:t>
      </w:r>
      <w:r w:rsidR="002B436A">
        <w:rPr>
          <w:highlight w:val="yellow"/>
        </w:rPr>
        <w:t>s</w:t>
      </w:r>
      <w:r w:rsidRPr="003F3E46">
        <w:rPr>
          <w:highlight w:val="yellow"/>
        </w:rPr>
        <w:t xml:space="preserve"> in </w:t>
      </w:r>
      <w:r>
        <w:rPr>
          <w:highlight w:val="yellow"/>
        </w:rPr>
        <w:t xml:space="preserve">the </w:t>
      </w:r>
      <w:r w:rsidRPr="003F3E46">
        <w:rPr>
          <w:highlight w:val="yellow"/>
        </w:rPr>
        <w:t xml:space="preserve">reaction rate </w:t>
      </w:r>
      <w:r w:rsidR="002B436A">
        <w:rPr>
          <w:highlight w:val="yellow"/>
        </w:rPr>
        <w:t xml:space="preserve">are </w:t>
      </w:r>
      <w:r w:rsidRPr="003F3E46">
        <w:rPr>
          <w:highlight w:val="yellow"/>
        </w:rPr>
        <w:t>maximized under</w:t>
      </w:r>
      <w:r w:rsidR="002B436A">
        <w:rPr>
          <w:highlight w:val="yellow"/>
        </w:rPr>
        <w:t xml:space="preserve"> </w:t>
      </w:r>
      <w:r w:rsidRPr="003F3E46">
        <w:rPr>
          <w:highlight w:val="yellow"/>
        </w:rPr>
        <w:t>resonan</w:t>
      </w:r>
      <w:r w:rsidR="00583ABB">
        <w:rPr>
          <w:highlight w:val="yellow"/>
        </w:rPr>
        <w:t>t</w:t>
      </w:r>
      <w:r w:rsidR="002B436A">
        <w:rPr>
          <w:highlight w:val="yellow"/>
        </w:rPr>
        <w:t xml:space="preserve"> </w:t>
      </w:r>
      <w:r w:rsidRPr="003F3E46">
        <w:rPr>
          <w:highlight w:val="yellow"/>
        </w:rPr>
        <w:t>condition</w:t>
      </w:r>
      <w:r w:rsidR="002B436A">
        <w:rPr>
          <w:highlight w:val="yellow"/>
        </w:rPr>
        <w:t>s</w:t>
      </w:r>
      <w:r w:rsidRPr="003F3E46">
        <w:rPr>
          <w:highlight w:val="yellow"/>
        </w:rPr>
        <w:t xml:space="preserve"> </w:t>
      </w:r>
      <w:r>
        <w:rPr>
          <w:highlight w:val="yellow"/>
        </w:rPr>
        <w:t>in which</w:t>
      </w:r>
      <w:r w:rsidRPr="003F3E46">
        <w:rPr>
          <w:highlight w:val="yellow"/>
        </w:rPr>
        <w:t xml:space="preserve"> </w:t>
      </w:r>
      <w:r>
        <w:rPr>
          <w:highlight w:val="yellow"/>
        </w:rPr>
        <w:t xml:space="preserve">the </w:t>
      </w:r>
      <w:r w:rsidRPr="003F3E46">
        <w:rPr>
          <w:highlight w:val="yellow"/>
        </w:rPr>
        <w:t xml:space="preserve">cavity mode is tuned to the absorption maximum of </w:t>
      </w:r>
      <w:r>
        <w:rPr>
          <w:highlight w:val="yellow"/>
        </w:rPr>
        <w:t xml:space="preserve">the </w:t>
      </w:r>
      <w:r w:rsidRPr="003F3E46">
        <w:rPr>
          <w:highlight w:val="yellow"/>
        </w:rPr>
        <w:t xml:space="preserve">vibrational mode. The VSC effect </w:t>
      </w:r>
      <w:r w:rsidR="00583ABB">
        <w:rPr>
          <w:highlight w:val="yellow"/>
        </w:rPr>
        <w:t xml:space="preserve">also </w:t>
      </w:r>
      <w:r w:rsidRPr="003F3E46">
        <w:rPr>
          <w:highlight w:val="yellow"/>
        </w:rPr>
        <w:t xml:space="preserve">depends on </w:t>
      </w:r>
      <w:r w:rsidRPr="003F3E46">
        <w:rPr>
          <w:i/>
          <w:iCs/>
          <w:highlight w:val="yellow"/>
        </w:rPr>
        <w:t>N</w:t>
      </w:r>
      <w:r w:rsidR="00805759">
        <w:t xml:space="preserve"> but in a non-trivial way</w:t>
      </w:r>
      <w:r w:rsidR="00C14B40">
        <w:t xml:space="preserve"> (i.e. not linearly proportional to </w:t>
      </w:r>
      <w:r w:rsidR="00ED0632" w:rsidRPr="00444236">
        <w:rPr>
          <w:i/>
          <w:iCs/>
          <w:kern w:val="22"/>
          <w:szCs w:val="19"/>
        </w:rPr>
        <w:t>ħΩ</w:t>
      </w:r>
      <w:r w:rsidR="00ED0632" w:rsidRPr="00444236">
        <w:rPr>
          <w:kern w:val="22"/>
          <w:szCs w:val="19"/>
          <w:vertAlign w:val="subscript"/>
        </w:rPr>
        <w:t>R</w:t>
      </w:r>
      <w:r w:rsidR="00ED0632" w:rsidRPr="00444236">
        <w:rPr>
          <w:shd w:val="clear" w:color="auto" w:fill="FFFFFF"/>
        </w:rPr>
        <w:t xml:space="preserve"> </w:t>
      </w:r>
      <w:r w:rsidR="00ED0632">
        <w:rPr>
          <w:shd w:val="clear" w:color="auto" w:fill="FFFFFF"/>
        </w:rPr>
        <w:t xml:space="preserve">and therefore </w:t>
      </w:r>
      <w:r w:rsidR="00ED0632" w:rsidRPr="005E0D3B">
        <w:rPr>
          <w:i/>
          <w:iCs/>
          <w:shd w:val="clear" w:color="auto" w:fill="FFFFFF"/>
        </w:rPr>
        <w:t>N</w:t>
      </w:r>
      <w:r w:rsidR="00ED0632" w:rsidRPr="005E0D3B">
        <w:rPr>
          <w:shd w:val="clear" w:color="auto" w:fill="FFFFFF"/>
          <w:vertAlign w:val="superscript"/>
        </w:rPr>
        <w:t>0.5</w:t>
      </w:r>
      <w:r w:rsidR="00C14B40">
        <w:t>)</w:t>
      </w:r>
      <w:r w:rsidRPr="003F3E46">
        <w:rPr>
          <w:highlight w:val="yellow"/>
        </w:rPr>
        <w:t>.</w:t>
      </w:r>
      <w:r w:rsidR="00E00F0D" w:rsidRPr="005E0D3B">
        <w:rPr>
          <w:vertAlign w:val="superscript"/>
        </w:rPr>
        <w:t>213</w:t>
      </w:r>
    </w:p>
    <w:p w14:paraId="067BE764" w14:textId="5992821E" w:rsidR="00110377" w:rsidRPr="003F3E46" w:rsidRDefault="00811FA7" w:rsidP="00214D44">
      <w:pPr>
        <w:pStyle w:val="TAMainText"/>
        <w:rPr>
          <w:highlight w:val="yellow"/>
        </w:rPr>
      </w:pPr>
      <w:r>
        <w:rPr>
          <w:highlight w:val="yellow"/>
        </w:rPr>
        <w:t xml:space="preserve">Indeed the </w:t>
      </w:r>
      <w:r w:rsidR="00C728DE">
        <w:rPr>
          <w:highlight w:val="yellow"/>
        </w:rPr>
        <w:t xml:space="preserve">observed activation barrier changed non-linearly with the Rabi splitting, and the changes in the reaction enthalpies and entropies </w:t>
      </w:r>
      <w:r w:rsidR="00FC6956">
        <w:rPr>
          <w:highlight w:val="yellow"/>
        </w:rPr>
        <w:t>were much greater than the VSC-induced shifts in vibrational absorptio</w:t>
      </w:r>
      <w:r w:rsidR="003F60C7">
        <w:rPr>
          <w:highlight w:val="yellow"/>
        </w:rPr>
        <w:t>n</w:t>
      </w:r>
      <w:r w:rsidR="003F60C7" w:rsidRPr="003F3E46">
        <w:rPr>
          <w:highlight w:val="yellow"/>
        </w:rPr>
        <w:t>.</w:t>
      </w:r>
      <w:r w:rsidR="003F60C7" w:rsidRPr="003F3E46">
        <w:rPr>
          <w:color w:val="FF0000"/>
          <w:highlight w:val="yellow"/>
        </w:rPr>
        <w:fldChar w:fldCharType="begin" w:fldLock="1"/>
      </w:r>
      <w:r w:rsidR="003F60C7" w:rsidRPr="003F3E46">
        <w:rPr>
          <w:color w:val="FF0000"/>
          <w:highlight w:val="yellow"/>
        </w:rPr>
        <w:instrText>ADDIN CSL_CITATION {"citationItems":[{"id":"ITEM-1","itemData":{"DOI":"10.1515/nanoph-2019-0340","ISSN":"21928614","abstract":"Vibrational strong coupling (VSC) is currently emerging as a tool to control chemical dynamics. Here we study the impact of strong coupling strength, given by the Rabi splitting energy (Latin small letter h with strokeωR), on the thermodynamic parameters associated with the transition state of the desilylation reaction of the model molecule 1-phenyl-2-trimethylsilylacetylene. Under VSC, the enthalpy and entropy of activation determined from the temperature-dependent kinetic studies varied nonlinearly with the coupling strength. The thermodynamic parameters of the noncavity reaction did not show noticeable variation, ruling out concentration effects other than the enhanced Latin small letter h with strokeωR for the changes observed under VSC. The difference between the total free energy change under VSC and in noncavity was relatively smaller possibly because the enthalpy and entropy of activation compensate each other. This thermodynamic study gives more insight into the role of collective strong coupling on the transition state that leads to modified dynamics and branching ratios.","author":[{"dropping-particle":"","family":"Thomas","given":"Anoop","non-dropping-particle":"","parse-names":false,"suffix":""},{"dropping-particle":"","family":"Jayachandran","given":"Anjali","non-dropping-particle":"","parse-names":false,"suffix":""},{"dropping-particle":"","family":"Lethuillier-Karl","given":"Lucas","non-dropping-particle":"","parse-names":false,"suffix":""},{"dropping-particle":"","family":"Vergauwe","given":"Robrecht M.A.","non-dropping-particle":"","parse-names":false,"suffix":""},{"dropping-particle":"","family":"Nagarajan","given":"Kalaivanan","non-dropping-particle":"","parse-names":false,"suffix":""},{"dropping-particle":"","family":"Devaux","given":"Eloise","non-dropping-particle":"","parse-names":false,"suffix":""},{"dropping-particle":"","family":"Genet","given":"Cyriaque","non-dropping-particle":"","parse-names":false,"suffix":""},{"dropping-particle":"","family":"Moran","given":"Joseph","non-dropping-particle":"","parse-names":false,"suffix":""},{"dropping-particle":"","family":"Ebbesen","given":"Thomas W.","non-dropping-particle":"","parse-names":false,"suffix":""}],"container-title":"Nanophotonics","id":"ITEM-1","issue":"2","issued":{"date-parts":[["2020"]]},"page":"249-255","title":"Ground state chemistry under vibrational strong coupling: Dependence of thermodynamic parameters on the Rabi splitting energy","type":"article-journal","volume":"9"},"uris":["http://www.mendeley.com/documents/?uuid=88260bc8-ea14-4cdb-859c-1087dd7f0bee"]}],"mendeley":{"formattedCitation":"&lt;sup&gt;213&lt;/sup&gt;","plainTextFormattedCitation":"213","previouslyFormattedCitation":"&lt;sup&gt;213&lt;/sup&gt;"},"properties":{"noteIndex":0},"schema":"https://github.com/citation-style-language/schema/raw/master/csl-citation.json"}</w:instrText>
      </w:r>
      <w:r w:rsidR="003F60C7" w:rsidRPr="003F3E46">
        <w:rPr>
          <w:color w:val="FF0000"/>
          <w:highlight w:val="yellow"/>
        </w:rPr>
        <w:fldChar w:fldCharType="separate"/>
      </w:r>
      <w:r w:rsidR="003F60C7" w:rsidRPr="003F3E46">
        <w:rPr>
          <w:noProof/>
          <w:color w:val="FF0000"/>
          <w:highlight w:val="yellow"/>
          <w:vertAlign w:val="superscript"/>
        </w:rPr>
        <w:t>213</w:t>
      </w:r>
      <w:r w:rsidR="003F60C7" w:rsidRPr="003F3E46">
        <w:rPr>
          <w:color w:val="FF0000"/>
          <w:highlight w:val="yellow"/>
        </w:rPr>
        <w:fldChar w:fldCharType="end"/>
      </w:r>
      <w:r w:rsidR="003F60C7" w:rsidRPr="003F3E46">
        <w:rPr>
          <w:color w:val="FF0000"/>
          <w:highlight w:val="yellow"/>
        </w:rPr>
        <w:t xml:space="preserve"> </w:t>
      </w:r>
      <w:r w:rsidR="00FC6956">
        <w:rPr>
          <w:highlight w:val="yellow"/>
        </w:rPr>
        <w:t xml:space="preserve"> </w:t>
      </w:r>
      <w:r w:rsidR="00697192">
        <w:rPr>
          <w:highlight w:val="yellow"/>
        </w:rPr>
        <w:t>The</w:t>
      </w:r>
      <w:r w:rsidR="00C90696">
        <w:rPr>
          <w:highlight w:val="yellow"/>
        </w:rPr>
        <w:t xml:space="preserve">refore </w:t>
      </w:r>
      <w:r w:rsidR="00BF492C">
        <w:rPr>
          <w:highlight w:val="yellow"/>
        </w:rPr>
        <w:t xml:space="preserve">the </w:t>
      </w:r>
      <w:r w:rsidR="00697192">
        <w:rPr>
          <w:highlight w:val="yellow"/>
        </w:rPr>
        <w:t xml:space="preserve">perhaps </w:t>
      </w:r>
      <w:r w:rsidR="00CC38AD">
        <w:rPr>
          <w:highlight w:val="yellow"/>
        </w:rPr>
        <w:t>naïve/</w:t>
      </w:r>
      <w:r w:rsidR="00697192">
        <w:rPr>
          <w:highlight w:val="yellow"/>
        </w:rPr>
        <w:t>i</w:t>
      </w:r>
      <w:r w:rsidR="00110377" w:rsidRPr="003F3E46">
        <w:rPr>
          <w:highlight w:val="yellow"/>
        </w:rPr>
        <w:t>ntuitive</w:t>
      </w:r>
      <w:r w:rsidR="006074B3">
        <w:rPr>
          <w:highlight w:val="yellow"/>
        </w:rPr>
        <w:t xml:space="preserve"> </w:t>
      </w:r>
      <w:r w:rsidR="00CC38AD">
        <w:rPr>
          <w:highlight w:val="yellow"/>
        </w:rPr>
        <w:t xml:space="preserve">notion that the </w:t>
      </w:r>
      <w:r w:rsidR="00EE107B">
        <w:rPr>
          <w:highlight w:val="yellow"/>
        </w:rPr>
        <w:t>shifts in vibrational ab</w:t>
      </w:r>
      <w:r w:rsidR="00B172E2">
        <w:rPr>
          <w:highlight w:val="yellow"/>
        </w:rPr>
        <w:t>s</w:t>
      </w:r>
      <w:r w:rsidR="00EE107B">
        <w:rPr>
          <w:highlight w:val="yellow"/>
        </w:rPr>
        <w:t xml:space="preserve">orption </w:t>
      </w:r>
      <w:r w:rsidR="00B172E2">
        <w:rPr>
          <w:highlight w:val="yellow"/>
        </w:rPr>
        <w:t xml:space="preserve">energy due to polariton formation might </w:t>
      </w:r>
      <w:r w:rsidR="00E13F96">
        <w:rPr>
          <w:highlight w:val="yellow"/>
        </w:rPr>
        <w:t>le</w:t>
      </w:r>
      <w:r w:rsidR="001674E0">
        <w:rPr>
          <w:highlight w:val="yellow"/>
        </w:rPr>
        <w:t>a</w:t>
      </w:r>
      <w:r w:rsidR="00E13F96">
        <w:rPr>
          <w:highlight w:val="yellow"/>
        </w:rPr>
        <w:t>d to</w:t>
      </w:r>
      <w:r w:rsidR="001B2720">
        <w:rPr>
          <w:highlight w:val="yellow"/>
        </w:rPr>
        <w:t xml:space="preserve"> direct</w:t>
      </w:r>
      <w:r w:rsidR="003C58B4">
        <w:rPr>
          <w:highlight w:val="yellow"/>
        </w:rPr>
        <w:t xml:space="preserve"> or</w:t>
      </w:r>
      <w:r w:rsidR="00E13F96">
        <w:rPr>
          <w:highlight w:val="yellow"/>
        </w:rPr>
        <w:t xml:space="preserve"> proportional</w:t>
      </w:r>
      <w:r w:rsidR="001674E0">
        <w:rPr>
          <w:highlight w:val="yellow"/>
        </w:rPr>
        <w:t xml:space="preserve"> </w:t>
      </w:r>
      <w:r w:rsidR="00E13F96">
        <w:rPr>
          <w:highlight w:val="yellow"/>
        </w:rPr>
        <w:t xml:space="preserve">changes to </w:t>
      </w:r>
      <w:r w:rsidR="001674E0">
        <w:rPr>
          <w:highlight w:val="yellow"/>
        </w:rPr>
        <w:t xml:space="preserve">the </w:t>
      </w:r>
      <w:r w:rsidR="00E306A8">
        <w:rPr>
          <w:highlight w:val="yellow"/>
        </w:rPr>
        <w:t xml:space="preserve">thermal </w:t>
      </w:r>
      <w:r w:rsidR="00E13F96">
        <w:rPr>
          <w:highlight w:val="yellow"/>
        </w:rPr>
        <w:t xml:space="preserve">activation </w:t>
      </w:r>
      <w:r w:rsidR="001674E0">
        <w:rPr>
          <w:highlight w:val="yellow"/>
        </w:rPr>
        <w:t>energy</w:t>
      </w:r>
      <w:r w:rsidR="003C58B4">
        <w:rPr>
          <w:highlight w:val="yellow"/>
        </w:rPr>
        <w:t xml:space="preserve"> </w:t>
      </w:r>
      <w:r w:rsidR="00A26E02">
        <w:rPr>
          <w:highlight w:val="yellow"/>
        </w:rPr>
        <w:t xml:space="preserve">immediately </w:t>
      </w:r>
      <w:r w:rsidR="003C58B4">
        <w:rPr>
          <w:highlight w:val="yellow"/>
        </w:rPr>
        <w:t>need</w:t>
      </w:r>
      <w:r w:rsidR="00445916">
        <w:rPr>
          <w:highlight w:val="yellow"/>
        </w:rPr>
        <w:t>ed</w:t>
      </w:r>
      <w:r w:rsidR="003C58B4">
        <w:rPr>
          <w:highlight w:val="yellow"/>
        </w:rPr>
        <w:t xml:space="preserve"> to be evaluated</w:t>
      </w:r>
      <w:r w:rsidR="00BD40D9">
        <w:rPr>
          <w:highlight w:val="yellow"/>
        </w:rPr>
        <w:t xml:space="preserve">. </w:t>
      </w:r>
      <w:r>
        <w:rPr>
          <w:highlight w:val="yellow"/>
        </w:rPr>
        <w:t xml:space="preserve"> </w:t>
      </w:r>
      <w:r w:rsidR="009C31DC">
        <w:rPr>
          <w:highlight w:val="yellow"/>
        </w:rPr>
        <w:t xml:space="preserve">Simulations of </w:t>
      </w:r>
      <w:r w:rsidR="00110377" w:rsidRPr="003F3E46">
        <w:rPr>
          <w:highlight w:val="yellow"/>
        </w:rPr>
        <w:t xml:space="preserve">cavity-modified reaction rates </w:t>
      </w:r>
      <w:r w:rsidR="00110377">
        <w:rPr>
          <w:highlight w:val="yellow"/>
        </w:rPr>
        <w:t>were</w:t>
      </w:r>
      <w:r w:rsidR="00110377" w:rsidRPr="003F3E46">
        <w:rPr>
          <w:highlight w:val="yellow"/>
        </w:rPr>
        <w:t xml:space="preserve"> </w:t>
      </w:r>
      <w:r w:rsidR="00445916">
        <w:rPr>
          <w:highlight w:val="yellow"/>
        </w:rPr>
        <w:t xml:space="preserve">initially </w:t>
      </w:r>
      <w:r w:rsidR="00110377" w:rsidRPr="003F3E46">
        <w:rPr>
          <w:highlight w:val="yellow"/>
        </w:rPr>
        <w:t>simulated based on the transition state theory.</w:t>
      </w:r>
      <w:r w:rsidR="00110377" w:rsidRPr="003F3E46">
        <w:rPr>
          <w:color w:val="FF0000"/>
          <w:highlight w:val="yellow"/>
        </w:rPr>
        <w:fldChar w:fldCharType="begin" w:fldLock="1"/>
      </w:r>
      <w:r w:rsidR="00110377" w:rsidRPr="003F3E46">
        <w:rPr>
          <w:color w:val="FF0000"/>
          <w:highlight w:val="yellow"/>
        </w:rPr>
        <w:instrText>ADDIN CSL_CITATION {"citationItems":[{"id":"ITEM-1","itemData":{"DOI":"10.1016/j.chemphys.2020.110767","ISSN":"03010104","author":[{"dropping-particle":"","family":"Zhdanov","given":"Vladimir P.","non-dropping-particle":"","parse-names":false,"suffix":""}],"container-title":"Chemical Physics","id":"ITEM-1","issue":"September 2019","issued":{"date-parts":[["2020"]]},"page":"110767","publisher":"Elsevier","title":"Vacuum field in a cavity, light-mediated vibrational coupling, and chemical reactivity","type":"article-journal","volume":"535"},"uris":["http://www.mendeley.com/documents/?uuid=f3484a35-8d8f-4e05-9649-05686c8c25fa"]},{"id":"ITEM-2","itemData":{"DOI":"10.1063/5.0006472","ISSN":"10897690","PMID":"32571066","abstract":"Recent experiments suggest that vibrational strong coupling (VSC) may significantly modify ground-state chemical reactions and their rates even without external pumping. The intrinsic mechanism of this \"vacuum-field catalysis\"remains largely unclear. Generally, modifications of thermal reactions in the ground electronic states can be caused by equilibrium or non-equilibrium effects. The former are associated with modifications of the reactant equilibrium distribution as expressed by the transition state theory of chemical reaction rates, while the latter stem from the dynamics of reaching and leaving transition state configurations. Here, we examine how VSC can affect chemical reactions rates in a cavity environment according to transition state theory. Our approach is to examine the effect of coupling to cavity mode(s) on the potential of mean force (PMF) associated with the reaction coordinate. Within the context of classical nuclei and classical photons and also assuming no charge overlap between molecules, we find that while the PMF can be affected by the cavity environment, this effect is negligible for the usual micron-length cavities used to examine VSC situations.","author":[{"dropping-particle":"","family":"Li","given":"Tao E.","non-dropping-particle":"","parse-names":false,"suffix":""},{"dropping-particle":"","family":"Nitzan","given":"Abraham","non-dropping-particle":"","parse-names":false,"suffix":""},{"dropping-particle":"","family":"Subotnik","given":"Joseph E.","non-dropping-particle":"","parse-names":false,"suffix":""}],"container-title":"Journal of Chemical Physics","id":"ITEM-2","issue":"23","issued":{"date-parts":[["2020"]]},"page":"234107","publisher":"AIP Publishing, LLC","title":"On the origin of ground-state vacuum-field catalysis: Equilibrium consideration","type":"article-journal","volume":"152"},"uris":["http://www.mendeley.com/documents/?uuid=bb69ae9f-5772-4886-8d10-03090ffba435"]},{"id":"ITEM-3","itemData":{"DOI":"10.1063/5.0007547","ISSN":"0021-9606","abstract":"A series of experiments demonstrate that strong light-matter coupling between vibrational excitations in isotropic solutions of molecules and resonant infrared optical microcavity modes leads to modified thermally-activated kinetics. However, Feist and coworkers [\\emph{Phys. Rev. X.}, \\textbf{9}, 021057(2019)] have recently demonstrated that, within transition state theory, the effects of strong light-matter coupling with reactive modes are electrostatic and essentially independent of light-matter resonance or even of the formation of vibrational polaritons. To analyze this puzzling theoretical result in further detail, we revisit it under a new light, invoking a normal mode analysis of the transition state and reactant configurations for an ensemble of an arbitrary number of molecules in a cavity, obtaining simple analytical expressions that produce similar conclusions as Feist. While these effects become relevant in optical microcavities if the molecular dipoles are anisotropically aligned, or in cavities with extreme confinement of the photon modes, they become negligible for isotropic solutions in microcavities. It is concluded that further studies are necessary to track the origin of the experimentally observed kinetics.","author":[{"dropping-particle":"","family":"Campos-Gonzalez-Angulo","given":"Jorge A.","non-dropping-particle":"","parse-names":false,"suffix":""},{"dropping-particle":"","family":"Yuen-Zhou","given":"Joel","non-dropping-particle":"","parse-names":false,"suffix":""}],"container-title":"The Journal of Chemical Physics","id":"ITEM-3","issue":"16","issued":{"date-parts":[["2020"]]},"page":"161101","publisher":"AIP Publishing, LLC","title":"Polaritonic normal modes in transition state theory","type":"article-journal","volume":"152"},"uris":["http://www.mendeley.com/documents/?uuid=32986376-3f0c-4cd8-a86c-3a64c272bad6"]}],"mendeley":{"formattedCitation":"&lt;sup&gt;214–216&lt;/sup&gt;","plainTextFormattedCitation":"214–216","previouslyFormattedCitation":"&lt;sup&gt;214–216&lt;/sup&gt;"},"properties":{"noteIndex":0},"schema":"https://github.com/citation-style-language/schema/raw/master/csl-citation.json"}</w:instrText>
      </w:r>
      <w:r w:rsidR="00110377" w:rsidRPr="003F3E46">
        <w:rPr>
          <w:color w:val="FF0000"/>
          <w:highlight w:val="yellow"/>
        </w:rPr>
        <w:fldChar w:fldCharType="separate"/>
      </w:r>
      <w:r w:rsidR="00110377" w:rsidRPr="003F3E46">
        <w:rPr>
          <w:noProof/>
          <w:color w:val="FF0000"/>
          <w:highlight w:val="yellow"/>
          <w:vertAlign w:val="superscript"/>
        </w:rPr>
        <w:t>214–216</w:t>
      </w:r>
      <w:r w:rsidR="00110377" w:rsidRPr="003F3E46">
        <w:rPr>
          <w:color w:val="FF0000"/>
          <w:highlight w:val="yellow"/>
        </w:rPr>
        <w:fldChar w:fldCharType="end"/>
      </w:r>
      <w:r w:rsidR="00110377" w:rsidRPr="003F3E46">
        <w:rPr>
          <w:highlight w:val="yellow"/>
        </w:rPr>
        <w:t xml:space="preserve"> </w:t>
      </w:r>
      <w:r w:rsidR="00110377">
        <w:rPr>
          <w:highlight w:val="yellow"/>
        </w:rPr>
        <w:t>For</w:t>
      </w:r>
      <w:r w:rsidR="00110377" w:rsidRPr="003F3E46">
        <w:rPr>
          <w:highlight w:val="yellow"/>
        </w:rPr>
        <w:t xml:space="preserve"> instance, </w:t>
      </w:r>
      <w:r w:rsidR="00110377">
        <w:rPr>
          <w:highlight w:val="yellow"/>
        </w:rPr>
        <w:t xml:space="preserve">the </w:t>
      </w:r>
      <w:r w:rsidR="00110377" w:rsidRPr="003F3E46">
        <w:rPr>
          <w:highlight w:val="yellow"/>
        </w:rPr>
        <w:t>one-dimensional Shin</w:t>
      </w:r>
      <w:r w:rsidR="00110377">
        <w:rPr>
          <w:highlight w:val="yellow"/>
        </w:rPr>
        <w:t>–</w:t>
      </w:r>
      <w:r w:rsidR="00110377" w:rsidRPr="003F3E46">
        <w:rPr>
          <w:highlight w:val="yellow"/>
        </w:rPr>
        <w:t xml:space="preserve">Metiu model </w:t>
      </w:r>
      <w:r w:rsidR="00110377">
        <w:rPr>
          <w:highlight w:val="yellow"/>
        </w:rPr>
        <w:t>has been</w:t>
      </w:r>
      <w:r w:rsidR="00110377" w:rsidRPr="003F3E46">
        <w:rPr>
          <w:highlight w:val="yellow"/>
        </w:rPr>
        <w:t xml:space="preserve"> used for the simulation.</w:t>
      </w:r>
      <w:r w:rsidR="00110377" w:rsidRPr="003F3E46">
        <w:rPr>
          <w:color w:val="FF0000"/>
          <w:highlight w:val="yellow"/>
        </w:rPr>
        <w:fldChar w:fldCharType="begin" w:fldLock="1"/>
      </w:r>
      <w:r w:rsidR="00110377" w:rsidRPr="003F3E46">
        <w:rPr>
          <w:color w:val="FF0000"/>
          <w:highlight w:val="yellow"/>
        </w:rPr>
        <w:instrText>ADDIN CSL_CITATION {"citationItems":[{"id":"ITEM-1","itemData":{"DOI":"10.1103/physrevx.9.021057","ISSN":"2160-3308","abstract":"Here we present a fundamental study on how the ground-state chemical reactivity of a molecule can be modified in a QED scenario, i.e., when it is placed inside a cavity and there is strong coupling between the cavity field and vibrational modes within the molecule. We work with a model system for the molecule (Shin-Metiu model) in which nuclear, electronic and photonic degrees of freedom are treated on the same footing. This simplified model allows the comparison of exact quantum reaction rate calculations with predictions emerging from transition state theory based on the cavity Born-Oppenheimer approach. We demonstrate that QED effects are indeed able to significantly modify activation barriers in chemical reactions and, as a consequence, reaction rates. The critical physical parameter controlling this effect is the permanent dipole of the molecule and how this magnitude changes along the reaction coordinate. We show that the effective coupling can lead to significant single-molecule energy shifts in an experimentally available nanoparticle-on-mirror cavity. We then apply the validated theory to a realistic case (internal rotation in the 1,2-dichloroethane molecule), showing how reactions can be inhibited or catalyzed depending on the profile of the molecular dipole. Furthermore, we discuss the absence of resonance effects in this process, which can be understood through its connection to Casimir-Polder forces. Finally, we treat the case of many-molecule strong coupling, and find collective modifications of reaction rates if the molecular permanent dipole moments are oriented with respected to the cavity field. This demonstrates that collective coupling can also provide a mechanism for modifying ground-state chemical reactivity of an ensemble of molecules coupled to a cavity mode.","author":[{"dropping-particle":"","family":"Galego","given":"Javier","non-dropping-particle":"","parse-names":false,"suffix":""},{"dropping-particle":"","family":"Climent","given":"Clàudia","non-dropping-particle":"","parse-names":false,"suffix":""},{"dropping-particle":"","family":"Garcia-Vidal","given":"Francisco J.","non-dropping-particle":"","parse-names":false,"suffix":""},{"dropping-particle":"","family":"Feist","given":"Johannes","non-dropping-particle":"","parse-names":false,"suffix":""}],"container-title":"Physical Review X","id":"ITEM-1","issue":"2","issued":{"date-parts":[["2019"]]},"page":"021057","title":"Cavity Casimir-Polder Forces and Their Effects in Ground-State Chemical Reactivity","type":"article-journal","volume":"9"},"uris":["http://www.mendeley.com/documents/?uuid=f53298f0-e5dd-456c-a84f-934d0f4db403"]}],"mendeley":{"formattedCitation":"&lt;sup&gt;217&lt;/sup&gt;","plainTextFormattedCitation":"217","previouslyFormattedCitation":"&lt;sup&gt;217&lt;/sup&gt;"},"properties":{"noteIndex":0},"schema":"https://github.com/citation-style-language/schema/raw/master/csl-citation.json"}</w:instrText>
      </w:r>
      <w:r w:rsidR="00110377" w:rsidRPr="003F3E46">
        <w:rPr>
          <w:color w:val="FF0000"/>
          <w:highlight w:val="yellow"/>
        </w:rPr>
        <w:fldChar w:fldCharType="separate"/>
      </w:r>
      <w:r w:rsidR="00110377" w:rsidRPr="003F3E46">
        <w:rPr>
          <w:noProof/>
          <w:color w:val="FF0000"/>
          <w:highlight w:val="yellow"/>
          <w:vertAlign w:val="superscript"/>
        </w:rPr>
        <w:t>217</w:t>
      </w:r>
      <w:r w:rsidR="00110377" w:rsidRPr="003F3E46">
        <w:rPr>
          <w:color w:val="FF0000"/>
          <w:highlight w:val="yellow"/>
        </w:rPr>
        <w:fldChar w:fldCharType="end"/>
      </w:r>
      <w:r w:rsidR="00110377" w:rsidRPr="003F3E46">
        <w:rPr>
          <w:highlight w:val="yellow"/>
        </w:rPr>
        <w:t xml:space="preserve"> The model is composed of three atoms and one electron. The two atoms are fixed, and the interaction</w:t>
      </w:r>
      <w:r w:rsidR="00110377">
        <w:rPr>
          <w:highlight w:val="yellow"/>
        </w:rPr>
        <w:t>s</w:t>
      </w:r>
      <w:r w:rsidR="00110377" w:rsidRPr="003F3E46">
        <w:rPr>
          <w:highlight w:val="yellow"/>
        </w:rPr>
        <w:t xml:space="preserve"> among one electron, two fixed atoms, and one movable atom </w:t>
      </w:r>
      <w:r w:rsidR="00110377">
        <w:rPr>
          <w:highlight w:val="yellow"/>
        </w:rPr>
        <w:t>are</w:t>
      </w:r>
      <w:r w:rsidR="00110377" w:rsidRPr="003F3E46">
        <w:rPr>
          <w:highlight w:val="yellow"/>
        </w:rPr>
        <w:t xml:space="preserve"> considered. This model can capture the change in </w:t>
      </w:r>
      <w:r w:rsidR="00110377">
        <w:rPr>
          <w:highlight w:val="yellow"/>
        </w:rPr>
        <w:t xml:space="preserve">the </w:t>
      </w:r>
      <w:r w:rsidR="00110377" w:rsidRPr="003F3E46">
        <w:rPr>
          <w:highlight w:val="yellow"/>
        </w:rPr>
        <w:t xml:space="preserve">reaction kinetics, but no resonant effect </w:t>
      </w:r>
      <w:r w:rsidR="00110377">
        <w:rPr>
          <w:highlight w:val="yellow"/>
        </w:rPr>
        <w:t>is</w:t>
      </w:r>
      <w:r w:rsidR="00110377" w:rsidRPr="003F3E46">
        <w:rPr>
          <w:highlight w:val="yellow"/>
        </w:rPr>
        <w:t xml:space="preserve"> observed. The </w:t>
      </w:r>
      <w:r w:rsidR="00110377" w:rsidRPr="003F3E46">
        <w:rPr>
          <w:i/>
          <w:iCs/>
          <w:highlight w:val="yellow"/>
        </w:rPr>
        <w:t>N</w:t>
      </w:r>
      <w:r w:rsidR="00110377">
        <w:rPr>
          <w:highlight w:val="yellow"/>
        </w:rPr>
        <w:t xml:space="preserve"> </w:t>
      </w:r>
      <w:r w:rsidR="00110377" w:rsidRPr="003F3E46">
        <w:rPr>
          <w:highlight w:val="yellow"/>
        </w:rPr>
        <w:t xml:space="preserve">dependence </w:t>
      </w:r>
      <w:r w:rsidR="00110377">
        <w:rPr>
          <w:highlight w:val="yellow"/>
        </w:rPr>
        <w:t>is</w:t>
      </w:r>
      <w:r w:rsidR="00110377" w:rsidRPr="003F3E46">
        <w:rPr>
          <w:highlight w:val="yellow"/>
        </w:rPr>
        <w:t xml:space="preserve"> also only duplicated when all </w:t>
      </w:r>
      <w:r w:rsidR="00110377">
        <w:rPr>
          <w:highlight w:val="yellow"/>
        </w:rPr>
        <w:t xml:space="preserve">of </w:t>
      </w:r>
      <w:r w:rsidR="00110377" w:rsidRPr="003F3E46">
        <w:rPr>
          <w:highlight w:val="yellow"/>
        </w:rPr>
        <w:t xml:space="preserve">the molecules </w:t>
      </w:r>
      <w:r w:rsidR="00110377">
        <w:rPr>
          <w:highlight w:val="yellow"/>
        </w:rPr>
        <w:t>are</w:t>
      </w:r>
      <w:r w:rsidR="00110377" w:rsidRPr="003F3E46">
        <w:rPr>
          <w:highlight w:val="yellow"/>
        </w:rPr>
        <w:t xml:space="preserve"> oriented and coupled to the cavity mode.</w:t>
      </w:r>
    </w:p>
    <w:p w14:paraId="5A68A01F" w14:textId="6496AE29" w:rsidR="00110377" w:rsidRPr="003F3E46" w:rsidRDefault="00110377" w:rsidP="00214D44">
      <w:pPr>
        <w:pStyle w:val="TAMainText"/>
      </w:pPr>
      <w:r w:rsidRPr="003F3E46">
        <w:rPr>
          <w:highlight w:val="yellow"/>
        </w:rPr>
        <w:t xml:space="preserve">The cavity-modified Marcus–Levich–Jortner model </w:t>
      </w:r>
      <w:r>
        <w:rPr>
          <w:highlight w:val="yellow"/>
        </w:rPr>
        <w:t>has</w:t>
      </w:r>
      <w:r w:rsidRPr="003F3E46">
        <w:rPr>
          <w:highlight w:val="yellow"/>
        </w:rPr>
        <w:t xml:space="preserve"> also </w:t>
      </w:r>
      <w:r>
        <w:rPr>
          <w:highlight w:val="yellow"/>
        </w:rPr>
        <w:t xml:space="preserve">been </w:t>
      </w:r>
      <w:r w:rsidRPr="003F3E46">
        <w:rPr>
          <w:highlight w:val="yellow"/>
        </w:rPr>
        <w:t>proposed</w:t>
      </w:r>
      <w:r>
        <w:rPr>
          <w:highlight w:val="yellow"/>
        </w:rPr>
        <w:t>,</w:t>
      </w:r>
      <w:r w:rsidRPr="003F3E46">
        <w:rPr>
          <w:highlight w:val="yellow"/>
        </w:rPr>
        <w:fldChar w:fldCharType="begin" w:fldLock="1"/>
      </w:r>
      <w:r w:rsidRPr="003F3E46">
        <w:rPr>
          <w:highlight w:val="yellow"/>
        </w:rPr>
        <w:instrText>ADDIN CSL_CITATION {"citationItems":[{"id":"ITEM-1","itemData":{"DOI":"10.1038/s41467-019-12636-1","ISSN":"20411723","PMID":"31615990","abstract":"Interaction between light and matter results in new quantum states whose energetics can modify chemical kinetics. In the regime of ensemble vibrational strong coupling (VSC), a macroscopic number N of molecular transitions couple to each resonant cavity mode, yielding two hybrid light–matter (polariton) modes and a reservoir of N− 1 dark states whose chemical dynamics are essentially those of the bare molecules. This fact is seemingly in opposition to the recently reported modification of thermally activated ground electronic state reactions under VSC. Here we provide a VSC Marcus–Levich–Jortner electron transfer model that potentially addresses this paradox: although entropy favors the transit through dark-state channels, the chemical kinetics can be dictated by a few polaritonic channels with smaller activation energies. The effects of catalytic VSC are maximal at light–matter resonance, in agreement with experimental observations.","author":[{"dropping-particle":"","family":"Campos-Gonzalez-Angulo","given":"Jorge A.","non-dropping-particle":"","parse-names":false,"suffix":""},{"dropping-particle":"","family":"Ribeiro","given":"Raphael F.","non-dropping-particle":"","parse-names":false,"suffix":""},{"dropping-particle":"","family":"Yuen-Zhou","given":"Joel","non-dropping-particle":"","parse-names":false,"suffix":""}],"container-title":"Nature Communications","id":"ITEM-1","issued":{"date-parts":[["2019"]]},"page":"4685","publisher":"Springer US","title":"Resonant catalysis of thermally activated chemical reactions with vibrational polaritons","type":"article-journal","volume":"10"},"uris":["http://www.mendeley.com/documents/?uuid=4020ec45-cee9-4d4b-9ed3-404a55d2cbef"]}],"mendeley":{"formattedCitation":"&lt;sup&gt;218&lt;/sup&gt;","plainTextFormattedCitation":"218","previouslyFormattedCitation":"&lt;sup&gt;218&lt;/sup&gt;"},"properties":{"noteIndex":0},"schema":"https://github.com/citation-style-language/schema/raw/master/csl-citation.json"}</w:instrText>
      </w:r>
      <w:r w:rsidRPr="003F3E46">
        <w:rPr>
          <w:highlight w:val="yellow"/>
        </w:rPr>
        <w:fldChar w:fldCharType="separate"/>
      </w:r>
      <w:r w:rsidRPr="003F3E46">
        <w:rPr>
          <w:noProof/>
          <w:highlight w:val="yellow"/>
          <w:vertAlign w:val="superscript"/>
        </w:rPr>
        <w:t>218</w:t>
      </w:r>
      <w:r w:rsidRPr="003F3E46">
        <w:rPr>
          <w:highlight w:val="yellow"/>
        </w:rPr>
        <w:fldChar w:fldCharType="end"/>
      </w:r>
      <w:r w:rsidRPr="003F3E46">
        <w:rPr>
          <w:highlight w:val="yellow"/>
        </w:rPr>
        <w:t xml:space="preserve"> which relies on electron transfer from a donor to an acceptor across the potential energy surface. This model </w:t>
      </w:r>
      <w:r w:rsidR="008D1ADA">
        <w:rPr>
          <w:highlight w:val="yellow"/>
        </w:rPr>
        <w:t>predicts</w:t>
      </w:r>
      <w:r w:rsidRPr="003F3E46">
        <w:rPr>
          <w:highlight w:val="yellow"/>
        </w:rPr>
        <w:t xml:space="preserve"> that electron transfer to the LP</w:t>
      </w:r>
      <w:r>
        <w:rPr>
          <w:highlight w:val="yellow"/>
        </w:rPr>
        <w:t xml:space="preserve"> state</w:t>
      </w:r>
      <w:r w:rsidRPr="003F3E46">
        <w:rPr>
          <w:highlight w:val="yellow"/>
        </w:rPr>
        <w:t xml:space="preserve">, shifted downward in energy by the Rabi splitting, </w:t>
      </w:r>
      <w:r>
        <w:rPr>
          <w:highlight w:val="yellow"/>
        </w:rPr>
        <w:t>results</w:t>
      </w:r>
      <w:r w:rsidRPr="003F3E46">
        <w:rPr>
          <w:highlight w:val="yellow"/>
        </w:rPr>
        <w:t xml:space="preserve"> in </w:t>
      </w:r>
      <w:r>
        <w:rPr>
          <w:highlight w:val="yellow"/>
        </w:rPr>
        <w:t>a change of</w:t>
      </w:r>
      <w:r w:rsidRPr="003F3E46">
        <w:rPr>
          <w:highlight w:val="yellow"/>
        </w:rPr>
        <w:t xml:space="preserve"> the reaction kinetics. This mechanism can explain both the resonance and the </w:t>
      </w:r>
      <w:r w:rsidRPr="003F3E46">
        <w:rPr>
          <w:i/>
          <w:iCs/>
          <w:highlight w:val="yellow"/>
        </w:rPr>
        <w:t>N</w:t>
      </w:r>
      <w:r w:rsidRPr="003F3E46">
        <w:rPr>
          <w:highlight w:val="yellow"/>
        </w:rPr>
        <w:t xml:space="preserve">-dependence effects of VSC. </w:t>
      </w:r>
      <w:r>
        <w:rPr>
          <w:highlight w:val="yellow"/>
        </w:rPr>
        <w:t>Because</w:t>
      </w:r>
      <w:r w:rsidRPr="003F3E46">
        <w:rPr>
          <w:highlight w:val="yellow"/>
        </w:rPr>
        <w:t xml:space="preserve"> this theory postulates an excited electronic potential energy surface with nonadiabatic coupling to the ground-state potential energy surface, the simulated result could be applicable to reactions including charge transfer.</w:t>
      </w:r>
    </w:p>
    <w:p w14:paraId="7AD3B953" w14:textId="74A36B80" w:rsidR="00110377" w:rsidRPr="003F3E46" w:rsidRDefault="00110377" w:rsidP="00214D44">
      <w:pPr>
        <w:pStyle w:val="TAMainText"/>
        <w:rPr>
          <w:highlight w:val="yellow"/>
        </w:rPr>
      </w:pPr>
      <w:r w:rsidRPr="003F3E46">
        <w:rPr>
          <w:highlight w:val="yellow"/>
        </w:rPr>
        <w:t>The transmission coefficient (</w:t>
      </w:r>
      <w:r w:rsidRPr="003F3E46">
        <w:rPr>
          <w:i/>
          <w:iCs/>
          <w:highlight w:val="yellow"/>
        </w:rPr>
        <w:sym w:font="Symbol" w:char="F06B"/>
      </w:r>
      <w:r w:rsidRPr="003F3E46">
        <w:rPr>
          <w:highlight w:val="yellow"/>
        </w:rPr>
        <w:t xml:space="preserve">) is normally assumed to be 1 in transition </w:t>
      </w:r>
      <w:r w:rsidR="005601B7">
        <w:rPr>
          <w:highlight w:val="yellow"/>
        </w:rPr>
        <w:t xml:space="preserve">state </w:t>
      </w:r>
      <w:r w:rsidRPr="003F3E46">
        <w:rPr>
          <w:highlight w:val="yellow"/>
        </w:rPr>
        <w:t xml:space="preserve">theory. The condition under which </w:t>
      </w:r>
      <w:r w:rsidRPr="003F3E46">
        <w:rPr>
          <w:i/>
          <w:iCs/>
          <w:highlight w:val="yellow"/>
        </w:rPr>
        <w:t>κ</w:t>
      </w:r>
      <w:r w:rsidRPr="003F3E46">
        <w:rPr>
          <w:highlight w:val="yellow"/>
        </w:rPr>
        <w:t xml:space="preserve"> is at a minimum </w:t>
      </w:r>
      <w:r>
        <w:rPr>
          <w:highlight w:val="yellow"/>
        </w:rPr>
        <w:t>has been</w:t>
      </w:r>
      <w:r w:rsidRPr="003F3E46">
        <w:rPr>
          <w:highlight w:val="yellow"/>
        </w:rPr>
        <w:t xml:space="preserve"> derived from Grote–Hynes theory.</w:t>
      </w:r>
      <w:r w:rsidRPr="003F3E46">
        <w:rPr>
          <w:color w:val="FF0000"/>
          <w:highlight w:val="yellow"/>
        </w:rPr>
        <w:fldChar w:fldCharType="begin" w:fldLock="1"/>
      </w:r>
      <w:r w:rsidRPr="003F3E46">
        <w:rPr>
          <w:color w:val="FF0000"/>
          <w:highlight w:val="yellow"/>
        </w:rPr>
        <w:instrText>ADDIN CSL_CITATION {"citationItems":[{"id":"ITEM-1","itemData":{"DOI":"10.1103/RevModPhys.62.251","ISSN":"00346861","abstract":"The calculation of rate coefficients is a discipline of nonlinear science of importance to much of physics, chemistry, engineering, and biology. Fifty years after Kramers' seminal paper on thermally activated barrier crossing, the authors report, extend, and interpret much of our current understanding relating to theories of noise-activated escape, for which many of the notable contributions are originating from the communities both of physics and of physical chemistry. Theoretical as well as numerical approaches are discussed for single- and many-dimensional metastable systems (including fields) in gases and condensed phases. The role of many-dimensional transition-state theory is contrasted with Kramers' reaction-rate theory for moderate-to-strong friction; the authors emphasize the physical situation and the close connection between unimolecular rate theory and Kramers' work for weakly damped systems. The rate theory accounting for memory friction is presented, together with a unifying theoretical approach which covers the whole regime of weak-to-moderate-to-strong friction on the same basis (turnover theory). The peculiarities of noise-activated escape in a variety of physically different metastable potential configurations is elucidated in terms of the mean-first-passage-time technique. Moreover, the role and the complexity of escape in driven systems exhibiting possibly multiple, metastable stationary nonequilibrium states is identified. At lower temperatures, quantum tunneling effects start to dominate the rate mechanism. The early quantum approaches as well as the latest quantum versions of Kramers' theory are discussed, thereby providing a description of dissipative escape events at all temperatures. In addition, an attempt is made to discuss prominent experimental work as it relates to Kramers' reaction-rate theory and to indicate the most important areas for future research in theory and experiment. © 1990 The American Physical Society.","author":[{"dropping-particle":"","family":"Hänggi","given":"Peter","non-dropping-particle":"","parse-names":false,"suffix":""},{"dropping-particle":"","family":"Talkner","given":"Peter","non-dropping-particle":"","parse-names":false,"suffix":""},{"dropping-particle":"","family":"Borkovec","given":"Michal","non-dropping-particle":"","parse-names":false,"suffix":""}],"container-title":"Reviews of Modern Physics","id":"ITEM-1","issue":"2","issued":{"date-parts":[["1990"]]},"page":"251-341","title":"Reaction-rate theory: Fifty years after Kramers","type":"article-journal","volume":"62"},"uris":["http://www.mendeley.com/documents/?uuid=e4bfe032-89ce-4551-af65-13dc11d7776b"]},{"id":"ITEM-2","itemData":{"DOI":"10.1063/1.440485","ISSN":"00219606","abstract":"The time correlation function (tcf) formulas for rate constants ι derived via the stable states picture (SSP) of chemical reactions are applied to a wide variety (a-d) of gas and solution phase reaction models, (a) For gas phase bimolecular reactions, we show that the flux tcf governing κ corresponds to standard numerical trajectory calculation methods. Alternate formulas for κ are derived which focus on saddle point surfaces, thus increasing computational efficiency. Advantages of the SSP formulas for are discussed. (b) For gas phase unimolecular reactions, simple results for κ are found in both the strong and weak coupling collision limits; the often ignored role of product stabilization is exposed for reversible isomerizations. The SSP results correct some standard weak coupling rate constant results by as much as 50%. (c) For barrier crossing reactions in solution, we evaluate κ for a generalized (nonMarkovian) Langevin description of the dynamics. For several realistic models of time dependent friction, κ differs dramatically from the popular Kramers constant friction predictions; this has important implications for the validity of transition state theory. (d) For solution reactions heavily influenced by spatial diffusion, we show that the SSP isolates short range reaction dynamics of interest and includes important barrier region effects in structural isomerizations often missed in standard descriptions. © 1980 American Institute of Physics.","author":[{"dropping-particle":"","family":"Grote","given":"Richard F.","non-dropping-particle":"","parse-names":false,"suffix":""},{"dropping-particle":"","family":"Hynes","given":"James T.","non-dropping-particle":"","parse-names":false,"suffix":""}],"container-title":"The Journal of Chemical Physics","id":"ITEM-2","issue":"6","issued":{"date-parts":[["1980"]]},"page":"2715-2732","title":"The stable states picture of chemical reactions. II. Rate constants for condensed and gas phase reaction models","type":"article-journal","volume":"73"},"uris":["http://www.mendeley.com/documents/?uuid=0f056e5e-2029-4a72-8d5b-e6527cddcd08"]}],"mendeley":{"formattedCitation":"&lt;sup&gt;219,220&lt;/sup&gt;","plainTextFormattedCitation":"219,220","previouslyFormattedCitation":"&lt;sup&gt;219,220&lt;/sup&gt;"},"properties":{"noteIndex":0},"schema":"https://github.com/citation-style-language/schema/raw/master/csl-citation.json"}</w:instrText>
      </w:r>
      <w:r w:rsidRPr="003F3E46">
        <w:rPr>
          <w:color w:val="FF0000"/>
          <w:highlight w:val="yellow"/>
        </w:rPr>
        <w:fldChar w:fldCharType="separate"/>
      </w:r>
      <w:r w:rsidRPr="003F3E46">
        <w:rPr>
          <w:noProof/>
          <w:color w:val="FF0000"/>
          <w:highlight w:val="yellow"/>
          <w:vertAlign w:val="superscript"/>
        </w:rPr>
        <w:t>219,220</w:t>
      </w:r>
      <w:r w:rsidRPr="003F3E46">
        <w:rPr>
          <w:color w:val="FF0000"/>
          <w:highlight w:val="yellow"/>
        </w:rPr>
        <w:fldChar w:fldCharType="end"/>
      </w:r>
      <w:r w:rsidRPr="003F3E46">
        <w:rPr>
          <w:highlight w:val="yellow"/>
        </w:rPr>
        <w:t xml:space="preserve"> </w:t>
      </w:r>
      <w:r>
        <w:rPr>
          <w:highlight w:val="yellow"/>
        </w:rPr>
        <w:t>R</w:t>
      </w:r>
      <w:r w:rsidRPr="003F3E46">
        <w:rPr>
          <w:highlight w:val="yellow"/>
        </w:rPr>
        <w:t xml:space="preserve">eduction of </w:t>
      </w:r>
      <w:r w:rsidRPr="003F3E46">
        <w:rPr>
          <w:i/>
          <w:iCs/>
          <w:highlight w:val="yellow"/>
        </w:rPr>
        <w:sym w:font="Symbol" w:char="F06B"/>
      </w:r>
      <w:r w:rsidRPr="003F3E46">
        <w:rPr>
          <w:highlight w:val="yellow"/>
        </w:rPr>
        <w:t xml:space="preserve"> slows down the reaction rate.</w:t>
      </w:r>
      <w:r w:rsidRPr="003F3E46">
        <w:rPr>
          <w:color w:val="FF0000"/>
          <w:highlight w:val="yellow"/>
        </w:rPr>
        <w:fldChar w:fldCharType="begin" w:fldLock="1"/>
      </w:r>
      <w:r w:rsidRPr="003F3E46">
        <w:rPr>
          <w:color w:val="FF0000"/>
          <w:highlight w:val="yellow"/>
        </w:rPr>
        <w:instrText>ADDIN CSL_CITATION {"citationItems":[{"id":"ITEM-1","itemData":{"DOI":"10.1038/s41467-021-21610-9","ISSN":"20411723","PMID":"33637720","abstract":"Recent experiments demonstrate the control of chemical reactivities by coupling molecules inside an optical microcavity. In contrast, transition state theory predicts no change of the reaction barrier height during this process. Here, we present a theoretical explanation of the cavity modification of the ground state reactivity in the vibrational strong coupling (VSC) regime in polariton chemistry. Our theoretical results suggest that the VSC kinetics modification is originated from the non-Markovian dynamics of the cavity radiation mode that couples to the molecule, leading to the dynamical caging effect of the reaction coordinate and the suppression of reaction rate constant for a specific range of photon frequency close to the barrier frequency. We use a simple analytical non-Markovian rate theory to describe a single molecular system coupled to a cavity mode. We demonstrate the accuracy of the rate theory by performing direct numerical calculations of the transmission coefficients with the same model of the molecule-cavity hybrid system. Our simulations and analytical theory provide a plausible explanation of the photon frequency dependent modification of the chemical reactivities in the VSC polariton chemistry.","author":[{"dropping-particle":"","family":"Li","given":"Xinyang","non-dropping-particle":"","parse-names":false,"suffix":""},{"dropping-particle":"","family":"Mandal","given":"Arkajit","non-dropping-particle":"","parse-names":false,"suffix":""},{"dropping-particle":"","family":"Huo","given":"Pengfei","non-dropping-particle":"","parse-names":false,"suffix":""}],"container-title":"Nature Communications","id":"ITEM-1","issued":{"date-parts":[["2021"]]},"page":"1315","publisher":"Springer US","title":"Cavity frequency-dependent theory for vibrational polariton chemistry","type":"article-journal","volume":"12"},"uris":["http://www.mendeley.com/documents/?uuid=a855150c-a34f-41ed-b06d-d42c6ceb4292"]},{"id":"ITEM-2","itemData":{"DOI":"10.1021/acs.jpclett.1c01847","ISSN":"19487185","PMID":"34283619","abstract":"Recent experiments have demonstrated remarkable mode-selective reactivities by coupling molecular vibrations with a quantized radiation field inside an optical cavity. The fundamental mechanism behind such effects, on the other hand, remains elusive. In this work, we provide a theoretical explanation of the basic principle of how cavity frequency can be tuned to achieve mode-selective reactivities. We find that the dynamics of the radiation mode leads to a cavity frequency-dependent dynamical caging effect of a reaction coordinate, resulting in suppression of the rate constant. In the presence of competitive reactions, it is possible to preferentially cage a reaction coordinate when the barrier frequencies of competing reactions are different, resulting in a selective slow down of a given reaction. Our theoretical results illustrate the cavity-induced mode-selective chemistry through polaritonic vibrational strong couplings, revealing the fundamental mechanism for changing chemical selectivities through cavity quantum electrodynamics.","author":[{"dropping-particle":"","family":"Li","given":"Xinyang","non-dropping-particle":"","parse-names":false,"suffix":""},{"dropping-particle":"","family":"Mandal","given":"Arkajit","non-dropping-particle":"","parse-names":false,"suffix":""},{"dropping-particle":"","family":"Huo","given":"Pengfei","non-dropping-particle":"","parse-names":false,"suffix":""}],"container-title":"Journal of Physical Chemistry Letters","id":"ITEM-2","issue":"29","issued":{"date-parts":[["2021"]]},"page":"6974-6982","title":"Theory of Mode-Selective Chemistry through Polaritonic Vibrational Strong Coupling","type":"article-journal","volume":"12"},"uris":["http://www.mendeley.com/documents/?uuid=1d19e035-e08c-4a61-b888-ed3034b91273"]},{"id":"ITEM-3","itemData":{"DOI":"10.1063/5.0074106","ISSN":"10897690","PMID":"34998324","abstract":"We theoretically demonstrate that the chemical reaction rate constant can be significantly suppressed by coupling molecular vibrations with an optical cavity, exhibiting both the collective coupling effect and the cavity frequency modification of the rate constant. When a reaction coordinate is strongly coupled to the solvent molecules, the reaction rate constant is reduced due to the dynamical caging effect. We demonstrate that collectively coupling the solvent to the cavity can further enhance this dynamical caging effect, leading to additional suppression of the chemical kinetics. This effect is further amplified when cavity loss is considered.","author":[{"dropping-particle":"","family":"Mandal","given":"Arkajit","non-dropping-particle":"","parse-names":false,"suffix":""},{"dropping-particle":"","family":"Li","given":"Xinyang","non-dropping-particle":"","parse-names":false,"suffix":""},{"dropping-particle":"","family":"Huo","given":"Pengfei","non-dropping-particle":"","parse-names":false,"suffix":""}],"container-title":"Journal of Chemical Physics","id":"ITEM-3","issued":{"date-parts":[["2022"]]},"page":"014101","publisher":"AIP Publishing, LLC","title":"Theory of vibrational polariton chemistry in the collective coupling regime","type":"article-journal","volume":"156"},"uris":["http://www.mendeley.com/documents/?uuid=4cc9f08a-c77e-4e4c-839f-6613177d8037"]}],"mendeley":{"formattedCitation":"&lt;sup&gt;221–223&lt;/sup&gt;","plainTextFormattedCitation":"221–223","previouslyFormattedCitation":"&lt;sup&gt;221–223&lt;/sup&gt;"},"properties":{"noteIndex":0},"schema":"https://github.com/citation-style-language/schema/raw/master/csl-citation.json"}</w:instrText>
      </w:r>
      <w:r w:rsidRPr="003F3E46">
        <w:rPr>
          <w:color w:val="FF0000"/>
          <w:highlight w:val="yellow"/>
        </w:rPr>
        <w:fldChar w:fldCharType="separate"/>
      </w:r>
      <w:r w:rsidRPr="003F3E46">
        <w:rPr>
          <w:noProof/>
          <w:color w:val="FF0000"/>
          <w:highlight w:val="yellow"/>
          <w:vertAlign w:val="superscript"/>
        </w:rPr>
        <w:t>221–223</w:t>
      </w:r>
      <w:r w:rsidRPr="003F3E46">
        <w:rPr>
          <w:color w:val="FF0000"/>
          <w:highlight w:val="yellow"/>
        </w:rPr>
        <w:fldChar w:fldCharType="end"/>
      </w:r>
      <w:r w:rsidRPr="003F3E46">
        <w:rPr>
          <w:highlight w:val="yellow"/>
        </w:rPr>
        <w:t xml:space="preserve"> </w:t>
      </w:r>
      <w:r w:rsidR="000F5F35">
        <w:rPr>
          <w:highlight w:val="yellow"/>
        </w:rPr>
        <w:t>In this context, p</w:t>
      </w:r>
      <w:r w:rsidRPr="003F3E46">
        <w:rPr>
          <w:highlight w:val="yellow"/>
        </w:rPr>
        <w:t xml:space="preserve">henomenologically, </w:t>
      </w:r>
      <w:r>
        <w:rPr>
          <w:highlight w:val="yellow"/>
        </w:rPr>
        <w:t xml:space="preserve">the </w:t>
      </w:r>
      <w:r w:rsidRPr="003F3E46">
        <w:rPr>
          <w:highlight w:val="yellow"/>
        </w:rPr>
        <w:t xml:space="preserve">resonant cavity mode </w:t>
      </w:r>
      <w:r w:rsidR="008E3CC6">
        <w:rPr>
          <w:highlight w:val="yellow"/>
        </w:rPr>
        <w:t>could cau</w:t>
      </w:r>
      <w:r w:rsidRPr="003F3E46">
        <w:rPr>
          <w:highlight w:val="yellow"/>
        </w:rPr>
        <w:t xml:space="preserve">se trapping </w:t>
      </w:r>
      <w:r>
        <w:rPr>
          <w:highlight w:val="yellow"/>
        </w:rPr>
        <w:t xml:space="preserve">of </w:t>
      </w:r>
      <w:r w:rsidRPr="003F3E46">
        <w:rPr>
          <w:highlight w:val="yellow"/>
        </w:rPr>
        <w:t>the molecule near the transition state to slow down the reaction rate. This model can describe the resonant effect, but the frequency range does not completely match the experimental results.</w:t>
      </w:r>
    </w:p>
    <w:p w14:paraId="27798CDB" w14:textId="3C600F0D" w:rsidR="00110377" w:rsidRPr="003F3E46" w:rsidRDefault="00110377" w:rsidP="00214D44">
      <w:pPr>
        <w:pStyle w:val="TAMainText"/>
        <w:rPr>
          <w:color w:val="FF0000"/>
        </w:rPr>
      </w:pPr>
      <w:r w:rsidRPr="003F3E46">
        <w:rPr>
          <w:highlight w:val="yellow"/>
        </w:rPr>
        <w:t>Based on quantum electrodynamical density functional theory, the decrease in the reaction rate of F</w:t>
      </w:r>
      <w:r>
        <w:rPr>
          <w:highlight w:val="yellow"/>
          <w:vertAlign w:val="superscript"/>
        </w:rPr>
        <w:t>−</w:t>
      </w:r>
      <w:r w:rsidRPr="003F3E46">
        <w:rPr>
          <w:highlight w:val="yellow"/>
        </w:rPr>
        <w:t xml:space="preserve"> attacking Si </w:t>
      </w:r>
      <w:r>
        <w:rPr>
          <w:highlight w:val="yellow"/>
        </w:rPr>
        <w:t>has been</w:t>
      </w:r>
      <w:r w:rsidRPr="003F3E46">
        <w:rPr>
          <w:highlight w:val="yellow"/>
        </w:rPr>
        <w:t xml:space="preserve"> simulated.</w:t>
      </w:r>
      <w:r w:rsidRPr="003F3E46">
        <w:rPr>
          <w:color w:val="FF0000"/>
          <w:highlight w:val="yellow"/>
        </w:rPr>
        <w:fldChar w:fldCharType="begin" w:fldLock="1"/>
      </w:r>
      <w:r w:rsidRPr="003F3E46">
        <w:rPr>
          <w:color w:val="FF0000"/>
          <w:highlight w:val="yellow"/>
        </w:rPr>
        <w:instrText>ADDIN CSL_CITATION {"citationItems":[{"id":"ITEM-1","itemData":{"DOI":"10.1038/s41467-022-35363-6","ISSN":"20411723","PMID":"36535939","abstract":"Strong light–matter interaction in cavity environments is emerging as a promising approach to control chemical reactions in a non-intrusive and efficient manner. The underlying mechanism that distinguishes between steering, accelerating, or decelerating a chemical reaction has, however, remained unclear, hampering progress in this frontier area of research. We leverage quantum-electrodynamical density-functional theory to unveil the microscopic mechanism behind the experimentally observed reduced reaction rate under cavity induced resonant vibrational strong light-matter coupling. We observe multiple resonances and obtain the thus far theoretically elusive but experimentally critical resonant feature for a single strongly coupled molecule undergoing the reaction. While we describe only a single mode and do not explicitly account for collective coupling or intermolecular interactions, the qualitative agreement with experimental measurements suggests that our conclusions can be largely abstracted towards the experimental realization. Specifically, we find that the cavity mode acts as mediator between different vibrational modes. In effect, vibrational energy localized in single bonds that are critical for the reaction is redistributed differently which ultimately inhibits the reaction.","author":[{"dropping-particle":"","family":"Schäfer","given":"Christian","non-dropping-particle":"","parse-names":false,"suffix":""},{"dropping-particle":"","family":"Flick","given":"Johannes","non-dropping-particle":"","parse-names":false,"suffix":""},{"dropping-particle":"","family":"Ronca","given":"Enrico","non-dropping-particle":"","parse-names":false,"suffix":""},{"dropping-particle":"","family":"Narang","given":"Prineha","non-dropping-particle":"","parse-names":false,"suffix":""},{"dropping-particle":"","family":"Rubio","given":"Angel","non-dropping-particle":"","parse-names":false,"suffix":""}],"container-title":"Nature Communications","id":"ITEM-1","issued":{"date-parts":[["2022"]]},"page":"7817","publisher":"Springer US","title":"Shining light on the microscopic resonant mechanism responsible for cavity-mediated chemical reactivity","type":"article-journal","volume":"13"},"uris":["http://www.mendeley.com/documents/?uuid=b5943cea-1e3c-4561-a72b-4b9bf3d6992a"]},{"id":"ITEM-2","itemData":{"DOI":"10.1002/anie.201605504","ISBN":"1433-7851","ISSN":"15213773","PMID":"27529831","abstract":"The ground-state deprotection of a simple alkynyl-silane is studied under vibrational strong coupling to the zero-point fluctuations, or vacuum electromagnetic field, of a reso-nant IR microfluidic cavity. The reaction rate decreased by a factor of up to 5.5 when the Si À C vibrational stretching modes of the reactant were strongly coupled. The relative change in the reaction rate under strong coupling depends on the Rabi splitting energy. Product analysis by GC-MS con-firmed the kinetic results. Temperature dependence shows that the activation enthalpy and entropy change significantly, suggesting that the transition state is modified from an associative to a dissociative type. These findings show that vibrational strong coupling provides a powerful approach for modifying and controlling chemical landscapes and for under-standing reaction mechanisms. Thedirectexcitationofagivenvibrationalmodetoinfluence chemical reactivity has long been a topic of interest as it could lead to site-selective chemical reactions and enable the elucidation of reaction mechanisms. Pimentel and co-workers demonstrated in the 1980s that they could use infrared lasers to influence the outcome of simple reactions, but this could only be done at cryogenic temperatures as competing thermal effects and relaxation processes had to be minimized. [1, 2]","author":[{"dropping-particle":"","family":"Thomas","given":"Anoop","non-dropping-particle":"","parse-names":false,"suffix":""},{"dropping-particle":"","family":"George","given":"Jino","non-dropping-particle":"","parse-names":false,"suffix":""},{"dropping-particle":"","family":"Shalabney","given":"Atef","non-dropping-particle":"","parse-names":false,"suffix":""},{"dropping-particle":"","family":"Dryzhakov","given":"Marian","non-dropping-particle":"","parse-names":false,"suffix":""},{"dropping-particle":"","family":"Varma","given":"Sreejith J.","non-dropping-particle":"","parse-names":false,"suffix":""},{"dropping-particle":"","family":"Moran","given":"Joseph","non-dropping-particle":"","parse-names":false,"suffix":""},{"dropping-particle":"","family":"Chervy","given":"Thibault","non-dropping-particle":"","parse-names":false,"suffix":""},{"dropping-particle":"","family":"Zhong","given":"Xiaolan","non-dropping-particle":"","parse-names":false,"suffix":""},{"dropping-particle":"","family":"Devaux","given":"Eloïse","non-dropping-particle":"","parse-names":false,"suffix":""},{"dropping-particle":"","family":"Genet","given":"Cyriaque","non-dropping-particle":"","parse-names":false,"suffix":""},{"dropping-particle":"","family":"Hutchison","given":"James A.","non-dropping-particle":"","parse-names":false,"suffix":""},{"dropping-particle":"","family":"Ebbesen","given":"Thomas W.","non-dropping-particle":"","parse-names":false,"suffix":""}],"container-title":"Angewandte Chemie - International Edition","id":"ITEM-2","issue":"38","issued":{"date-parts":[["2016"]]},"page":"11462-11466","title":"Ground-State Chemical Reactivity under Vibrational Coupling to the Vacuum Electromagnetic Field","type":"article-journal","volume":"55"},"uris":["http://www.mendeley.com/documents/?uuid=4fe21c2e-e440-4b5b-846b-017281b6a80b"]}],"mendeley":{"formattedCitation":"&lt;sup&gt;39,224&lt;/sup&gt;","plainTextFormattedCitation":"39,224","previouslyFormattedCitation":"&lt;sup&gt;39,224&lt;/sup&gt;"},"properties":{"noteIndex":0},"schema":"https://github.com/citation-style-language/schema/raw/master/csl-citation.json"}</w:instrText>
      </w:r>
      <w:r w:rsidRPr="003F3E46">
        <w:rPr>
          <w:color w:val="FF0000"/>
          <w:highlight w:val="yellow"/>
        </w:rPr>
        <w:fldChar w:fldCharType="separate"/>
      </w:r>
      <w:r w:rsidRPr="003F3E46">
        <w:rPr>
          <w:noProof/>
          <w:color w:val="FF0000"/>
          <w:highlight w:val="yellow"/>
          <w:vertAlign w:val="superscript"/>
        </w:rPr>
        <w:t>39,224</w:t>
      </w:r>
      <w:r w:rsidRPr="003F3E46">
        <w:rPr>
          <w:color w:val="FF0000"/>
          <w:highlight w:val="yellow"/>
        </w:rPr>
        <w:fldChar w:fldCharType="end"/>
      </w:r>
      <w:r w:rsidRPr="003F3E46">
        <w:rPr>
          <w:color w:val="FF0000"/>
          <w:highlight w:val="yellow"/>
        </w:rPr>
        <w:t xml:space="preserve"> </w:t>
      </w:r>
      <w:r w:rsidRPr="003F3E46">
        <w:rPr>
          <w:highlight w:val="yellow"/>
        </w:rPr>
        <w:t xml:space="preserve">Under the resonant condition, the reaction trajectory is trapped in the local minimum of the intermediate state longer than </w:t>
      </w:r>
      <w:r>
        <w:rPr>
          <w:highlight w:val="yellow"/>
        </w:rPr>
        <w:t>under</w:t>
      </w:r>
      <w:r w:rsidRPr="003F3E46">
        <w:rPr>
          <w:highlight w:val="yellow"/>
        </w:rPr>
        <w:t xml:space="preserve"> non</w:t>
      </w:r>
      <w:r w:rsidR="00F7389D">
        <w:rPr>
          <w:highlight w:val="yellow"/>
        </w:rPr>
        <w:t>-</w:t>
      </w:r>
      <w:r w:rsidRPr="003F3E46">
        <w:rPr>
          <w:highlight w:val="yellow"/>
        </w:rPr>
        <w:t xml:space="preserve">resonant conditions. </w:t>
      </w:r>
      <w:r>
        <w:rPr>
          <w:highlight w:val="yellow"/>
        </w:rPr>
        <w:t>T</w:t>
      </w:r>
      <w:r w:rsidRPr="003F3E46">
        <w:rPr>
          <w:highlight w:val="yellow"/>
        </w:rPr>
        <w:t xml:space="preserve">rapping in the intermediate state is explained by </w:t>
      </w:r>
      <w:r w:rsidR="00916519">
        <w:rPr>
          <w:highlight w:val="yellow"/>
        </w:rPr>
        <w:t>an</w:t>
      </w:r>
      <w:r w:rsidRPr="003F3E46">
        <w:rPr>
          <w:highlight w:val="yellow"/>
        </w:rPr>
        <w:t xml:space="preserve"> effect where the resonant cavity mode induces energy transfer between the vibrational mode</w:t>
      </w:r>
      <w:r w:rsidR="00916519">
        <w:rPr>
          <w:highlight w:val="yellow"/>
        </w:rPr>
        <w:t>s</w:t>
      </w:r>
      <w:r w:rsidRPr="003F3E46">
        <w:rPr>
          <w:highlight w:val="yellow"/>
        </w:rPr>
        <w:t xml:space="preserve"> of Si–C and </w:t>
      </w:r>
      <w:r>
        <w:rPr>
          <w:highlight w:val="yellow"/>
        </w:rPr>
        <w:t xml:space="preserve">the </w:t>
      </w:r>
      <w:r w:rsidRPr="003F3E46">
        <w:rPr>
          <w:highlight w:val="yellow"/>
        </w:rPr>
        <w:t>F–Si–C–C chain.</w:t>
      </w:r>
    </w:p>
    <w:p w14:paraId="7D1D7004" w14:textId="259F851B" w:rsidR="00110377" w:rsidRPr="003F3E46" w:rsidRDefault="00110377" w:rsidP="00214D44">
      <w:pPr>
        <w:pStyle w:val="TAMainText"/>
        <w:rPr>
          <w:highlight w:val="yellow"/>
        </w:rPr>
      </w:pPr>
      <w:bookmarkStart w:id="20" w:name="_Hlk128576025"/>
      <w:r w:rsidRPr="003F3E46">
        <w:rPr>
          <w:highlight w:val="yellow"/>
        </w:rPr>
        <w:t xml:space="preserve">Another interpretation of the role of the optical cavity </w:t>
      </w:r>
      <w:r>
        <w:rPr>
          <w:highlight w:val="yellow"/>
        </w:rPr>
        <w:t>has been</w:t>
      </w:r>
      <w:r w:rsidRPr="003F3E46">
        <w:rPr>
          <w:highlight w:val="yellow"/>
        </w:rPr>
        <w:t xml:space="preserve"> proposed based on a classical model applied to the dissociation reaction of triatomic molecules.</w:t>
      </w:r>
      <w:r w:rsidRPr="003F3E46">
        <w:rPr>
          <w:color w:val="FF0000"/>
          <w:highlight w:val="yellow"/>
        </w:rPr>
        <w:fldChar w:fldCharType="begin" w:fldLock="1"/>
      </w:r>
      <w:r w:rsidR="005278C4">
        <w:rPr>
          <w:color w:val="FF0000"/>
          <w:highlight w:val="yellow"/>
        </w:rPr>
        <w:instrText>ADDIN CSL_CITATION {"citationItems":[{"id":"ITEM-1","itemData":{"DOI":"10.1021/acs.jpclett.2c00558","ISSN":"19487185","PMID":"35389664","abstract":"While the emerging field of vibrational polariton chemistry has the potential to overcome traditional limitations of synthetic chemistry, the underlying mechanism is not yet well understood. Here, we explore how the dynamics of unimolecular dissociation reactions that are rate-limited by intramolecular vibrational energy redistribution (IVR) can be modified inside an infrared optical cavity. We study a classical model of a bent triatomic molecule, where the two outer atoms are bound by anharmonic Morse potentials to the center atom coupled to a harmonic bending mode. We show that an optical cavity resonantly coupled to particular anharmonic vibrational modes can interfere with IVR and alter unimolecular dissociation reaction rates when the cavity mode acts as a reservoir for vibrational energy. These results lay the foundation for further theoretical work toward understanding the intriguing experimental results of vibrational polaritonic chemistry within the context of IVR.","author":[{"dropping-particle":"","family":"Wang","given":"Derek S.","non-dropping-particle":"","parse-names":false,"suffix":""},{"dropping-particle":"","family":"Neuman","given":"Tomáš","non-dropping-particle":"","parse-names":false,"suffix":""},{"dropping-particle":"","family":"Yelin","given":"Susanne F.","non-dropping-particle":"","parse-names":false,"suffix":""},{"dropping-particle":"","family":"Flick","given":"Johannes","non-dropping-particle":"","parse-names":false,"suffix":""}],"container-title":"Journal of Physical Chemistry Letters","id":"ITEM-1","issue":"15","issued":{"date-parts":[["2022"]]},"page":"3317-3324","title":"Cavity-Modified Unimolecular Dissociation Reactions via Intramolecular Vibrational Energy Redistribution","type":"article-journal","volume":"13"},"uris":["http://www.mendeley.com/documents/?uuid=5e11112e-4923-4914-8f2a-c5cc2318ece0"]}],"mendeley":{"formattedCitation":"&lt;sup&gt;96&lt;/sup&gt;","plainTextFormattedCitation":"96","previouslyFormattedCitation":"&lt;sup&gt;96&lt;/sup&gt;"},"properties":{"noteIndex":0},"schema":"https://github.com/citation-style-language/schema/raw/master/csl-citation.json"}</w:instrText>
      </w:r>
      <w:r w:rsidRPr="003F3E46">
        <w:rPr>
          <w:color w:val="FF0000"/>
          <w:highlight w:val="yellow"/>
        </w:rPr>
        <w:fldChar w:fldCharType="separate"/>
      </w:r>
      <w:r w:rsidRPr="003F3E46">
        <w:rPr>
          <w:noProof/>
          <w:color w:val="FF0000"/>
          <w:highlight w:val="yellow"/>
          <w:vertAlign w:val="superscript"/>
        </w:rPr>
        <w:t>96</w:t>
      </w:r>
      <w:r w:rsidRPr="003F3E46">
        <w:rPr>
          <w:color w:val="FF0000"/>
          <w:highlight w:val="yellow"/>
        </w:rPr>
        <w:fldChar w:fldCharType="end"/>
      </w:r>
      <w:r w:rsidRPr="003F3E46">
        <w:rPr>
          <w:highlight w:val="yellow"/>
        </w:rPr>
        <w:t xml:space="preserve"> </w:t>
      </w:r>
      <w:r>
        <w:rPr>
          <w:highlight w:val="yellow"/>
        </w:rPr>
        <w:t>For</w:t>
      </w:r>
      <w:r w:rsidRPr="003F3E46">
        <w:rPr>
          <w:highlight w:val="yellow"/>
        </w:rPr>
        <w:t xml:space="preserve"> </w:t>
      </w:r>
      <w:r>
        <w:rPr>
          <w:highlight w:val="yellow"/>
        </w:rPr>
        <w:t xml:space="preserve">the </w:t>
      </w:r>
      <w:r w:rsidRPr="003F3E46">
        <w:rPr>
          <w:highlight w:val="yellow"/>
        </w:rPr>
        <w:t xml:space="preserve">bent triatomic molecule, the two outer atoms </w:t>
      </w:r>
      <w:r>
        <w:rPr>
          <w:highlight w:val="yellow"/>
        </w:rPr>
        <w:t>were</w:t>
      </w:r>
      <w:r w:rsidRPr="003F3E46">
        <w:rPr>
          <w:highlight w:val="yellow"/>
        </w:rPr>
        <w:t xml:space="preserve"> bound by anharmonic Morse potentials to the center atom coupled to a harmonic bending mode. The optical cavity </w:t>
      </w:r>
      <w:r>
        <w:rPr>
          <w:highlight w:val="yellow"/>
        </w:rPr>
        <w:t>absorbed</w:t>
      </w:r>
      <w:r w:rsidRPr="003F3E46">
        <w:rPr>
          <w:highlight w:val="yellow"/>
        </w:rPr>
        <w:t xml:space="preserve"> the energy from the resonant molecules without </w:t>
      </w:r>
      <w:r>
        <w:rPr>
          <w:highlight w:val="yellow"/>
        </w:rPr>
        <w:t>rapidly</w:t>
      </w:r>
      <w:r w:rsidRPr="003F3E46">
        <w:rPr>
          <w:highlight w:val="yellow"/>
        </w:rPr>
        <w:t xml:space="preserve"> returning the energy to the molecules. This behavior </w:t>
      </w:r>
      <w:r>
        <w:rPr>
          <w:highlight w:val="yellow"/>
        </w:rPr>
        <w:t xml:space="preserve">of the </w:t>
      </w:r>
      <w:r w:rsidRPr="003F3E46">
        <w:rPr>
          <w:highlight w:val="yellow"/>
        </w:rPr>
        <w:t xml:space="preserve">optical </w:t>
      </w:r>
      <w:r w:rsidRPr="003F3E46">
        <w:rPr>
          <w:highlight w:val="yellow"/>
        </w:rPr>
        <w:lastRenderedPageBreak/>
        <w:t>cavity interferes with the intramolecular vibrational energy redistribution, resulting in dec</w:t>
      </w:r>
      <w:r w:rsidR="00515B6F">
        <w:rPr>
          <w:highlight w:val="yellow"/>
        </w:rPr>
        <w:t>e</w:t>
      </w:r>
      <w:r w:rsidRPr="003F3E46">
        <w:rPr>
          <w:highlight w:val="yellow"/>
        </w:rPr>
        <w:t>l</w:t>
      </w:r>
      <w:r w:rsidR="00515B6F">
        <w:rPr>
          <w:highlight w:val="yellow"/>
        </w:rPr>
        <w:t>e</w:t>
      </w:r>
      <w:r w:rsidRPr="003F3E46">
        <w:rPr>
          <w:highlight w:val="yellow"/>
        </w:rPr>
        <w:t xml:space="preserve">ration of a dissociation reaction. The resonant effect was clearly </w:t>
      </w:r>
      <w:r w:rsidR="00515B6F">
        <w:rPr>
          <w:highlight w:val="yellow"/>
        </w:rPr>
        <w:t>predicted in this case</w:t>
      </w:r>
      <w:r w:rsidRPr="003F3E46">
        <w:rPr>
          <w:highlight w:val="yellow"/>
        </w:rPr>
        <w:t>.</w:t>
      </w:r>
    </w:p>
    <w:bookmarkEnd w:id="20"/>
    <w:p w14:paraId="6D5F4E13" w14:textId="73C22DA7" w:rsidR="00110377" w:rsidRPr="003F3E46" w:rsidRDefault="00110377" w:rsidP="00214D44">
      <w:pPr>
        <w:pStyle w:val="TAMainText"/>
      </w:pPr>
      <w:r>
        <w:rPr>
          <w:highlight w:val="yellow"/>
        </w:rPr>
        <w:t>V</w:t>
      </w:r>
      <w:r w:rsidRPr="003F3E46">
        <w:rPr>
          <w:highlight w:val="yellow"/>
        </w:rPr>
        <w:t xml:space="preserve">ibrational dissipation via dark states </w:t>
      </w:r>
      <w:r>
        <w:rPr>
          <w:highlight w:val="yellow"/>
        </w:rPr>
        <w:t>has</w:t>
      </w:r>
      <w:r w:rsidRPr="003F3E46">
        <w:rPr>
          <w:highlight w:val="yellow"/>
        </w:rPr>
        <w:t xml:space="preserve"> recently </w:t>
      </w:r>
      <w:r>
        <w:rPr>
          <w:highlight w:val="yellow"/>
        </w:rPr>
        <w:t xml:space="preserve">been </w:t>
      </w:r>
      <w:r w:rsidRPr="003F3E46">
        <w:rPr>
          <w:highlight w:val="yellow"/>
        </w:rPr>
        <w:t>proposed</w:t>
      </w:r>
      <w:r w:rsidR="00F17323">
        <w:rPr>
          <w:highlight w:val="yellow"/>
        </w:rPr>
        <w:t xml:space="preserve"> as a mechanism for VSC-modified chemistry</w:t>
      </w:r>
      <w:r w:rsidRPr="003F3E46">
        <w:rPr>
          <w:highlight w:val="yellow"/>
        </w:rPr>
        <w:t>.</w:t>
      </w:r>
      <w:r w:rsidRPr="00561AF9">
        <w:rPr>
          <w:highlight w:val="yellow"/>
        </w:rPr>
        <w:fldChar w:fldCharType="begin" w:fldLock="1"/>
      </w:r>
      <w:r w:rsidRPr="00561AF9">
        <w:rPr>
          <w:highlight w:val="yellow"/>
        </w:rPr>
        <w:instrText>ADDIN CSL_CITATION {"citationItems":[{"id":"ITEM-1","itemData":{"DOI":"10.1103/PhysRevLett.128.096001","ISSN":"10797114","PMID":"35302824","abstract":"Collective strong coupling between a disordered ensemble of Formula Presented localized molecular vibrations and a resonant optical cavity mode gives rise to two polariton and Formula Presented dark modes. Thus, experimental changes in thermally activated reaction kinetics due to polariton formation appear entropically unlikely and remain a puzzle. Here we show that the overlooked dark modes, while parked at the same energy as bare molecular vibrations, are robustly delocalized across Formula Presented molecules, yielding enhanced channels of vibrational cooling, concomitantly catalyzing a chemical reaction. As an illustration, we theoretically show an Formula Presented increase in an electron transfer rate due to enhanced product stabilization. The reported effects can arise when the homogeneous linewidths of the dark modes are smaller than their energy spacings.","author":[{"dropping-particle":"","family":"Du","given":"Matthew","non-dropping-particle":"","parse-names":false,"suffix":""},{"dropping-particle":"","family":"Yuen-Zhou","given":"Joel","non-dropping-particle":"","parse-names":false,"suffix":""}],"container-title":"Physical Review Letters","id":"ITEM-1","issue":"9","issued":{"date-parts":[["2022"]]},"page":"96001","publisher":"American Physical Society","title":"Catalysis by Dark States in Vibropolaritonic Chemistry","type":"article-journal","volume":"128"},"uris":["http://www.mendeley.com/documents/?uuid=4725a40a-5d7c-4d7e-8399-5c7243ac749f"]}],"mendeley":{"formattedCitation":"&lt;sup&gt;225&lt;/sup&gt;","plainTextFormattedCitation":"225","previouslyFormattedCitation":"&lt;sup&gt;225&lt;/sup&gt;"},"properties":{"noteIndex":0},"schema":"https://github.com/citation-style-language/schema/raw/master/csl-citation.json"}</w:instrText>
      </w:r>
      <w:r w:rsidRPr="00561AF9">
        <w:rPr>
          <w:highlight w:val="yellow"/>
        </w:rPr>
        <w:fldChar w:fldCharType="separate"/>
      </w:r>
      <w:r w:rsidRPr="00561AF9">
        <w:rPr>
          <w:noProof/>
          <w:highlight w:val="yellow"/>
          <w:vertAlign w:val="superscript"/>
        </w:rPr>
        <w:t>225</w:t>
      </w:r>
      <w:r w:rsidRPr="00561AF9">
        <w:rPr>
          <w:highlight w:val="yellow"/>
        </w:rPr>
        <w:fldChar w:fldCharType="end"/>
      </w:r>
      <w:r w:rsidRPr="003F3E46">
        <w:rPr>
          <w:highlight w:val="yellow"/>
        </w:rPr>
        <w:t xml:space="preserve"> The model </w:t>
      </w:r>
      <w:r>
        <w:rPr>
          <w:highlight w:val="yellow"/>
        </w:rPr>
        <w:t>was</w:t>
      </w:r>
      <w:r w:rsidRPr="003F3E46">
        <w:rPr>
          <w:highlight w:val="yellow"/>
        </w:rPr>
        <w:t xml:space="preserve"> based on electron transfer from a reactant potential energy surface with zero vibrational excitations to a product potential energy surface with a single vibrational excitation. The reaction rate can be determined by the competition </w:t>
      </w:r>
      <w:r w:rsidR="009344A9">
        <w:rPr>
          <w:highlight w:val="yellow"/>
        </w:rPr>
        <w:t>between</w:t>
      </w:r>
      <w:r w:rsidR="009344A9" w:rsidRPr="003F3E46">
        <w:rPr>
          <w:highlight w:val="yellow"/>
        </w:rPr>
        <w:t xml:space="preserve"> </w:t>
      </w:r>
      <w:r>
        <w:rPr>
          <w:highlight w:val="yellow"/>
        </w:rPr>
        <w:t xml:space="preserve">the </w:t>
      </w:r>
      <w:r w:rsidRPr="003F3E46">
        <w:rPr>
          <w:highlight w:val="yellow"/>
        </w:rPr>
        <w:t xml:space="preserve">forward rate from </w:t>
      </w:r>
      <w:r>
        <w:rPr>
          <w:highlight w:val="yellow"/>
        </w:rPr>
        <w:t xml:space="preserve">the </w:t>
      </w:r>
      <w:r w:rsidRPr="003F3E46">
        <w:rPr>
          <w:highlight w:val="yellow"/>
        </w:rPr>
        <w:t xml:space="preserve">reactant to </w:t>
      </w:r>
      <w:r>
        <w:rPr>
          <w:highlight w:val="yellow"/>
        </w:rPr>
        <w:t xml:space="preserve">the </w:t>
      </w:r>
      <w:r w:rsidRPr="003F3E46">
        <w:rPr>
          <w:highlight w:val="yellow"/>
        </w:rPr>
        <w:t xml:space="preserve">product, </w:t>
      </w:r>
      <w:r>
        <w:rPr>
          <w:highlight w:val="yellow"/>
        </w:rPr>
        <w:t xml:space="preserve">the </w:t>
      </w:r>
      <w:r w:rsidRPr="003F3E46">
        <w:rPr>
          <w:highlight w:val="yellow"/>
        </w:rPr>
        <w:t xml:space="preserve">backward rate from </w:t>
      </w:r>
      <w:r>
        <w:rPr>
          <w:highlight w:val="yellow"/>
        </w:rPr>
        <w:t xml:space="preserve">the </w:t>
      </w:r>
      <w:r w:rsidRPr="003F3E46">
        <w:rPr>
          <w:highlight w:val="yellow"/>
        </w:rPr>
        <w:t xml:space="preserve">product to </w:t>
      </w:r>
      <w:r>
        <w:rPr>
          <w:highlight w:val="yellow"/>
        </w:rPr>
        <w:t xml:space="preserve">the </w:t>
      </w:r>
      <w:r w:rsidRPr="003F3E46">
        <w:rPr>
          <w:highlight w:val="yellow"/>
        </w:rPr>
        <w:t xml:space="preserve">reactant, and </w:t>
      </w:r>
      <w:r>
        <w:rPr>
          <w:highlight w:val="yellow"/>
        </w:rPr>
        <w:t xml:space="preserve">the </w:t>
      </w:r>
      <w:r w:rsidRPr="003F3E46">
        <w:rPr>
          <w:highlight w:val="yellow"/>
        </w:rPr>
        <w:t xml:space="preserve">thermalization rate from the product potential energy surface with one vibrational excitation. When </w:t>
      </w:r>
      <w:r w:rsidRPr="00E11B24">
        <w:rPr>
          <w:i/>
          <w:iCs/>
          <w:highlight w:val="yellow"/>
        </w:rPr>
        <w:t>N</w:t>
      </w:r>
      <w:r w:rsidRPr="003F3E46">
        <w:rPr>
          <w:highlight w:val="yellow"/>
        </w:rPr>
        <w:t xml:space="preserve"> molecules are disordered in the cavity, the dark state is localized on several molecules rather than on all </w:t>
      </w:r>
      <w:r>
        <w:rPr>
          <w:highlight w:val="yellow"/>
        </w:rPr>
        <w:t xml:space="preserve">of </w:t>
      </w:r>
      <w:r w:rsidRPr="003F3E46">
        <w:rPr>
          <w:highlight w:val="yellow"/>
        </w:rPr>
        <w:t xml:space="preserve">the molecules. Under the localization of the dark state, the forward rate slightly </w:t>
      </w:r>
      <w:r>
        <w:rPr>
          <w:highlight w:val="yellow"/>
        </w:rPr>
        <w:t>decreases,</w:t>
      </w:r>
      <w:r w:rsidRPr="003F3E46">
        <w:rPr>
          <w:highlight w:val="yellow"/>
        </w:rPr>
        <w:t xml:space="preserve"> the backward rate </w:t>
      </w:r>
      <w:r>
        <w:rPr>
          <w:highlight w:val="yellow"/>
        </w:rPr>
        <w:t>is</w:t>
      </w:r>
      <w:r w:rsidRPr="003F3E46">
        <w:rPr>
          <w:highlight w:val="yellow"/>
        </w:rPr>
        <w:t xml:space="preserve"> unchanged</w:t>
      </w:r>
      <w:r>
        <w:rPr>
          <w:highlight w:val="yellow"/>
        </w:rPr>
        <w:t>,</w:t>
      </w:r>
      <w:r w:rsidRPr="003F3E46">
        <w:rPr>
          <w:highlight w:val="yellow"/>
        </w:rPr>
        <w:t xml:space="preserve"> </w:t>
      </w:r>
      <w:r>
        <w:rPr>
          <w:highlight w:val="yellow"/>
        </w:rPr>
        <w:t xml:space="preserve">and </w:t>
      </w:r>
      <w:r w:rsidRPr="003F3E46">
        <w:rPr>
          <w:highlight w:val="yellow"/>
        </w:rPr>
        <w:t xml:space="preserve">the thermalization rate </w:t>
      </w:r>
      <w:r>
        <w:rPr>
          <w:highlight w:val="yellow"/>
        </w:rPr>
        <w:t>greatly</w:t>
      </w:r>
      <w:r w:rsidRPr="003F3E46">
        <w:rPr>
          <w:highlight w:val="yellow"/>
        </w:rPr>
        <w:t xml:space="preserve"> </w:t>
      </w:r>
      <w:r>
        <w:rPr>
          <w:highlight w:val="yellow"/>
        </w:rPr>
        <w:t>increases</w:t>
      </w:r>
      <w:r w:rsidRPr="003F3E46">
        <w:rPr>
          <w:highlight w:val="yellow"/>
        </w:rPr>
        <w:t>, leading to an increase in the reaction rate.</w:t>
      </w:r>
    </w:p>
    <w:p w14:paraId="7C431C38" w14:textId="3ECA75AB" w:rsidR="00110377" w:rsidRPr="003F3E46" w:rsidRDefault="009344A9" w:rsidP="00214D44">
      <w:pPr>
        <w:pStyle w:val="TAMainText"/>
      </w:pPr>
      <w:r>
        <w:rPr>
          <w:highlight w:val="yellow"/>
        </w:rPr>
        <w:t>An</w:t>
      </w:r>
      <w:r w:rsidR="00110377" w:rsidRPr="003F3E46">
        <w:rPr>
          <w:highlight w:val="yellow"/>
        </w:rPr>
        <w:t xml:space="preserve"> increased thermalization under strong coupling </w:t>
      </w:r>
      <w:r w:rsidR="00110377">
        <w:rPr>
          <w:highlight w:val="yellow"/>
        </w:rPr>
        <w:t>has</w:t>
      </w:r>
      <w:r w:rsidR="00110377" w:rsidRPr="003F3E46">
        <w:rPr>
          <w:highlight w:val="yellow"/>
        </w:rPr>
        <w:t xml:space="preserve"> also </w:t>
      </w:r>
      <w:r w:rsidR="00110377">
        <w:rPr>
          <w:highlight w:val="yellow"/>
        </w:rPr>
        <w:t xml:space="preserve">been </w:t>
      </w:r>
      <w:r w:rsidR="00255491">
        <w:rPr>
          <w:highlight w:val="yellow"/>
        </w:rPr>
        <w:t>predicted</w:t>
      </w:r>
      <w:r w:rsidR="00255491" w:rsidRPr="003F3E46">
        <w:rPr>
          <w:highlight w:val="yellow"/>
        </w:rPr>
        <w:t xml:space="preserve"> </w:t>
      </w:r>
      <w:r w:rsidR="00110377">
        <w:rPr>
          <w:highlight w:val="yellow"/>
        </w:rPr>
        <w:t>by</w:t>
      </w:r>
      <w:r w:rsidR="00110377" w:rsidRPr="003F3E46">
        <w:rPr>
          <w:highlight w:val="yellow"/>
        </w:rPr>
        <w:t xml:space="preserve"> molecular dynamics simulation</w:t>
      </w:r>
      <w:r w:rsidR="00255491">
        <w:rPr>
          <w:highlight w:val="yellow"/>
        </w:rPr>
        <w:t>s</w:t>
      </w:r>
      <w:r w:rsidR="00110377" w:rsidRPr="003F3E46">
        <w:rPr>
          <w:highlight w:val="yellow"/>
        </w:rPr>
        <w:t>.</w:t>
      </w:r>
      <w:r w:rsidR="00110377" w:rsidRPr="003F3E46">
        <w:rPr>
          <w:highlight w:val="yellow"/>
        </w:rPr>
        <w:fldChar w:fldCharType="begin" w:fldLock="1"/>
      </w:r>
      <w:r w:rsidR="003B212C">
        <w:rPr>
          <w:highlight w:val="yellow"/>
        </w:rPr>
        <w:instrText>ADDIN CSL_CITATION {"citationItems":[{"id":"ITEM-1","itemData":{"DOI":"10.1002/anie.202103920","ISSN":"15213773","PMID":"33957010","abstract":"For a small fraction of hot CO2 molecules immersed in a liquid-phase CO2 thermal bath, classical cavity molecular dynamics simulations show that forming collective vibrational strong coupling (VSC) between the C=O asymmetric stretch of CO2 molecules and a cavity mode accelerates hot-molecule relaxation. This acceleration stems from the fact that polaritons can be transiently excited during the nonequilibrium process, which facilitates intermolecular vibrational energy transfer. The VSC effects on these rates 1) resonantly depend on the cavity mode detuning, 2) cooperatively depend on Rabi splitting, and 3) collectively scale with the number of hot molecules. For larger cavity volumes, the average VSC effect per molecule can remain meaningful for up to N≈104 molecules forming VSC. Moreover, the transiently excited lower polariton prefers to relax by transferring its energy to the tail of the molecular energy distribution rather than distributing it equally to all thermal molecules. As far as the parameter dependence is concerned, the vibrational relaxation data presented here appear analogous to VSC catalysis in Fabry–Pérot microcavities.","author":[{"dropping-particle":"","family":"Li","given":"Tao E.","non-dropping-particle":"","parse-names":false,"suffix":""},{"dropping-particle":"","family":"Nitzan","given":"Abraham","non-dropping-particle":"","parse-names":false,"suffix":""},{"dropping-particle":"","family":"Subotnik","given":"Joseph E.","non-dropping-particle":"","parse-names":false,"suffix":""}],"container-title":"Angewandte Chemie - International Edition","id":"ITEM-1","issue":"28","issued":{"date-parts":[["2021"]]},"page":"15533-15540","title":"Collective Vibrational Strong Coupling Effects on Molecular Vibrational Relaxation and Energy Transfer: Numerical Insights via Cavity Molecular Dynamics Simulations","type":"article-journal","volume":"60"},"uris":["http://www.mendeley.com/documents/?uuid=243ebf39-d139-4aba-89d1-3e811ea9c8b5"]}],"mendeley":{"formattedCitation":"&lt;sup&gt;95&lt;/sup&gt;","plainTextFormattedCitation":"95","previouslyFormattedCitation":"&lt;sup&gt;95&lt;/sup&gt;"},"properties":{"noteIndex":0},"schema":"https://github.com/citation-style-language/schema/raw/master/csl-citation.json"}</w:instrText>
      </w:r>
      <w:r w:rsidR="00110377" w:rsidRPr="003F3E46">
        <w:rPr>
          <w:highlight w:val="yellow"/>
        </w:rPr>
        <w:fldChar w:fldCharType="separate"/>
      </w:r>
      <w:r w:rsidR="0067631E" w:rsidRPr="0067631E">
        <w:rPr>
          <w:noProof/>
          <w:highlight w:val="yellow"/>
          <w:vertAlign w:val="superscript"/>
        </w:rPr>
        <w:t>95</w:t>
      </w:r>
      <w:r w:rsidR="00110377" w:rsidRPr="003F3E46">
        <w:rPr>
          <w:highlight w:val="yellow"/>
        </w:rPr>
        <w:fldChar w:fldCharType="end"/>
      </w:r>
      <w:r w:rsidR="00110377" w:rsidRPr="003F3E46">
        <w:rPr>
          <w:highlight w:val="yellow"/>
        </w:rPr>
        <w:t xml:space="preserve"> </w:t>
      </w:r>
      <w:r w:rsidR="00110377">
        <w:rPr>
          <w:highlight w:val="yellow"/>
        </w:rPr>
        <w:t>S</w:t>
      </w:r>
      <w:r w:rsidR="00110377" w:rsidRPr="003F3E46">
        <w:rPr>
          <w:highlight w:val="yellow"/>
        </w:rPr>
        <w:t>imulations based on first-principle calculation</w:t>
      </w:r>
      <w:r w:rsidR="000C55B8">
        <w:rPr>
          <w:highlight w:val="yellow"/>
        </w:rPr>
        <w:t>s</w:t>
      </w:r>
      <w:r w:rsidR="00110377" w:rsidRPr="003F3E46">
        <w:rPr>
          <w:highlight w:val="yellow"/>
        </w:rPr>
        <w:t xml:space="preserve"> mostly account for </w:t>
      </w:r>
      <w:r w:rsidR="000C55B8">
        <w:rPr>
          <w:highlight w:val="yellow"/>
        </w:rPr>
        <w:t>a</w:t>
      </w:r>
      <w:r w:rsidR="000C55B8" w:rsidRPr="003F3E46">
        <w:rPr>
          <w:highlight w:val="yellow"/>
        </w:rPr>
        <w:t xml:space="preserve"> </w:t>
      </w:r>
      <w:r w:rsidR="00110377" w:rsidRPr="003F3E46">
        <w:rPr>
          <w:highlight w:val="yellow"/>
        </w:rPr>
        <w:t>single molecule coupled to a cavity mode, but molecular dynamics simulation</w:t>
      </w:r>
      <w:r w:rsidR="00C71D2C">
        <w:rPr>
          <w:highlight w:val="yellow"/>
        </w:rPr>
        <w:t>s</w:t>
      </w:r>
      <w:r w:rsidR="00110377" w:rsidRPr="003F3E46">
        <w:rPr>
          <w:highlight w:val="yellow"/>
        </w:rPr>
        <w:t xml:space="preserve"> capture the collective effect of </w:t>
      </w:r>
      <w:r w:rsidR="00110377">
        <w:rPr>
          <w:highlight w:val="yellow"/>
        </w:rPr>
        <w:t>many</w:t>
      </w:r>
      <w:r w:rsidR="00110377" w:rsidRPr="003F3E46">
        <w:rPr>
          <w:highlight w:val="yellow"/>
        </w:rPr>
        <w:t xml:space="preserve"> molecules. The model </w:t>
      </w:r>
      <w:r w:rsidR="00110377">
        <w:rPr>
          <w:highlight w:val="yellow"/>
        </w:rPr>
        <w:t>was</w:t>
      </w:r>
      <w:r w:rsidR="00110377" w:rsidRPr="003F3E46">
        <w:rPr>
          <w:highlight w:val="yellow"/>
        </w:rPr>
        <w:t xml:space="preserve"> built based on a large number of CO</w:t>
      </w:r>
      <w:r w:rsidR="00110377" w:rsidRPr="003F3E46">
        <w:rPr>
          <w:highlight w:val="yellow"/>
          <w:vertAlign w:val="subscript"/>
        </w:rPr>
        <w:t>2</w:t>
      </w:r>
      <w:r w:rsidR="00110377" w:rsidRPr="003F3E46">
        <w:rPr>
          <w:highlight w:val="yellow"/>
        </w:rPr>
        <w:t xml:space="preserve"> molecules at room temperature with a small fraction of hot CO</w:t>
      </w:r>
      <w:r w:rsidR="00110377" w:rsidRPr="003F3E46">
        <w:rPr>
          <w:highlight w:val="yellow"/>
          <w:vertAlign w:val="subscript"/>
        </w:rPr>
        <w:t>2</w:t>
      </w:r>
      <w:r w:rsidR="00110377" w:rsidRPr="003F3E46">
        <w:rPr>
          <w:highlight w:val="yellow"/>
        </w:rPr>
        <w:t xml:space="preserve"> molecules. The LP state can be transiently excited and facilitate</w:t>
      </w:r>
      <w:r w:rsidR="00B26A81">
        <w:rPr>
          <w:highlight w:val="yellow"/>
        </w:rPr>
        <w:t>s</w:t>
      </w:r>
      <w:r w:rsidR="00110377" w:rsidRPr="003F3E46">
        <w:rPr>
          <w:highlight w:val="yellow"/>
        </w:rPr>
        <w:t xml:space="preserve"> intermolecular vibrational energy transfer, resulting in acceleration of vibrational energy relaxation of the hot molecules.</w:t>
      </w:r>
    </w:p>
    <w:p w14:paraId="359E9125" w14:textId="6A3FC11A" w:rsidR="00110377" w:rsidRPr="003F3E46" w:rsidRDefault="00110377" w:rsidP="00214D44">
      <w:pPr>
        <w:pStyle w:val="TAMainText"/>
        <w:rPr>
          <w:highlight w:val="yellow"/>
        </w:rPr>
      </w:pPr>
      <w:r w:rsidRPr="003F3E46">
        <w:rPr>
          <w:highlight w:val="yellow"/>
        </w:rPr>
        <w:t xml:space="preserve">More recently, </w:t>
      </w:r>
      <w:r>
        <w:rPr>
          <w:highlight w:val="yellow"/>
        </w:rPr>
        <w:t xml:space="preserve">an </w:t>
      </w:r>
      <w:r w:rsidRPr="005E0D3B">
        <w:rPr>
          <w:i/>
          <w:iCs/>
          <w:highlight w:val="yellow"/>
        </w:rPr>
        <w:t>ab initio</w:t>
      </w:r>
      <w:r w:rsidRPr="003F3E46">
        <w:rPr>
          <w:highlight w:val="yellow"/>
        </w:rPr>
        <w:t xml:space="preserve"> method was introduced to the theoretical description of cavity-modified reactions.</w:t>
      </w:r>
      <w:r w:rsidRPr="003F3E46">
        <w:rPr>
          <w:highlight w:val="yellow"/>
        </w:rPr>
        <w:fldChar w:fldCharType="begin" w:fldLock="1"/>
      </w:r>
      <w:r w:rsidR="003B212C">
        <w:rPr>
          <w:highlight w:val="yellow"/>
        </w:rPr>
        <w:instrText>ADDIN CSL_CITATION {"citationItems":[{"id":"ITEM-1","itemData":{"DOI":"10.1038/s41467-022-29003-2","ISSN":"20411723","PMID":"35292631","abstract":"Coupling between molecules and vacuum photon fields inside an optical cavity has proven to be an effective way to engineer molecular properties, in particular reactivity. To ease the rationalization of cavity induced effects we introduce an ab initio method leading to the first fully consistent molecular orbital theory for quantum electrodynamics environments. Our framework is non-perturbative and explains modifications of the electronic structure due to the interaction with the photon field. In this work, we show that the newly developed orbital theory can be used to predict cavity induced modifications of molecular reactivity and pinpoint classes of systems with significant cavity effects. We also investigate electronic cavity-induced modifications of reaction mechanisms in vibrational strong coupling regimes.","author":[{"dropping-particle":"","family":"Riso","given":"Rosario R.","non-dropping-particle":"","parse-names":false,"suffix":""},{"dropping-particle":"","family":"Haugland","given":"Tor S.","non-dropping-particle":"","parse-names":false,"suffix":""},{"dropping-particle":"","family":"Ronca","given":"Enrico","non-dropping-particle":"","parse-names":false,"suffix":""},{"dropping-particle":"","family":"Koch","given":"Henrik","non-dropping-particle":"","parse-names":false,"suffix":""}],"container-title":"Nature Communications","id":"ITEM-1","issued":{"date-parts":[["2022"]]},"page":"1368","publisher":"Springer US","title":"Molecular orbital theory in cavity QED environments","type":"article-journal","volume":"13"},"uris":["http://www.mendeley.com/documents/?uuid=6909ff67-881d-41a8-ab3c-19d755bca302"]}],"mendeley":{"formattedCitation":"&lt;sup&gt;226&lt;/sup&gt;","plainTextFormattedCitation":"226","previouslyFormattedCitation":"&lt;sup&gt;226&lt;/sup&gt;"},"properties":{"noteIndex":0},"schema":"https://github.com/citation-style-language/schema/raw/master/csl-citation.json"}</w:instrText>
      </w:r>
      <w:r w:rsidRPr="003F3E46">
        <w:rPr>
          <w:highlight w:val="yellow"/>
        </w:rPr>
        <w:fldChar w:fldCharType="separate"/>
      </w:r>
      <w:r w:rsidR="0067631E" w:rsidRPr="0067631E">
        <w:rPr>
          <w:noProof/>
          <w:highlight w:val="yellow"/>
          <w:vertAlign w:val="superscript"/>
        </w:rPr>
        <w:t>226</w:t>
      </w:r>
      <w:r w:rsidRPr="003F3E46">
        <w:rPr>
          <w:highlight w:val="yellow"/>
        </w:rPr>
        <w:fldChar w:fldCharType="end"/>
      </w:r>
      <w:r w:rsidRPr="003F3E46">
        <w:rPr>
          <w:highlight w:val="yellow"/>
        </w:rPr>
        <w:t xml:space="preserve"> The system </w:t>
      </w:r>
      <w:r>
        <w:rPr>
          <w:highlight w:val="yellow"/>
        </w:rPr>
        <w:t>was</w:t>
      </w:r>
      <w:r w:rsidRPr="003F3E46">
        <w:rPr>
          <w:highlight w:val="yellow"/>
        </w:rPr>
        <w:t xml:space="preserve"> based on methyl chloride reacting with an ammonia molecule to produce methylamine and hydrogen chloride. The simulations </w:t>
      </w:r>
      <w:r>
        <w:rPr>
          <w:highlight w:val="yellow"/>
        </w:rPr>
        <w:t>suggested</w:t>
      </w:r>
      <w:r w:rsidRPr="003F3E46">
        <w:rPr>
          <w:highlight w:val="yellow"/>
        </w:rPr>
        <w:t xml:space="preserve"> that both the C–Cl and C–N bonds are not fully formed nor broken. </w:t>
      </w:r>
      <w:r>
        <w:rPr>
          <w:highlight w:val="yellow"/>
        </w:rPr>
        <w:t>With</w:t>
      </w:r>
      <w:r w:rsidRPr="003F3E46">
        <w:rPr>
          <w:highlight w:val="yellow"/>
        </w:rPr>
        <w:t xml:space="preserve"> increasing coupling strength, the electronic structure is modified because of the interaction with the photon field. The formation energy of the intermediate complex </w:t>
      </w:r>
      <w:r>
        <w:rPr>
          <w:highlight w:val="yellow"/>
        </w:rPr>
        <w:t>increases</w:t>
      </w:r>
      <w:r w:rsidRPr="003F3E46">
        <w:rPr>
          <w:highlight w:val="yellow"/>
        </w:rPr>
        <w:t xml:space="preserve">, suggesting </w:t>
      </w:r>
      <w:r>
        <w:rPr>
          <w:highlight w:val="yellow"/>
        </w:rPr>
        <w:t>a</w:t>
      </w:r>
      <w:r w:rsidRPr="003F3E46">
        <w:rPr>
          <w:highlight w:val="yellow"/>
        </w:rPr>
        <w:t xml:space="preserve"> decrease of </w:t>
      </w:r>
      <w:r>
        <w:rPr>
          <w:highlight w:val="yellow"/>
        </w:rPr>
        <w:t xml:space="preserve">the </w:t>
      </w:r>
      <w:r w:rsidRPr="003F3E46">
        <w:rPr>
          <w:highlight w:val="yellow"/>
        </w:rPr>
        <w:t>chemical reactivity. However, the simulated cavity</w:t>
      </w:r>
      <w:r>
        <w:rPr>
          <w:highlight w:val="yellow"/>
        </w:rPr>
        <w:t>-</w:t>
      </w:r>
      <w:r w:rsidRPr="003F3E46">
        <w:rPr>
          <w:highlight w:val="yellow"/>
        </w:rPr>
        <w:t xml:space="preserve">induced electronic effects </w:t>
      </w:r>
      <w:r>
        <w:rPr>
          <w:highlight w:val="yellow"/>
        </w:rPr>
        <w:t>are</w:t>
      </w:r>
      <w:r w:rsidRPr="003F3E46">
        <w:rPr>
          <w:highlight w:val="yellow"/>
        </w:rPr>
        <w:t xml:space="preserve"> not </w:t>
      </w:r>
      <w:r>
        <w:rPr>
          <w:highlight w:val="yellow"/>
        </w:rPr>
        <w:t xml:space="preserve">sufficiently </w:t>
      </w:r>
      <w:r w:rsidRPr="003F3E46">
        <w:rPr>
          <w:highlight w:val="yellow"/>
        </w:rPr>
        <w:t>large to justify the experimental results.</w:t>
      </w:r>
    </w:p>
    <w:p w14:paraId="1F331B93" w14:textId="5E95B287" w:rsidR="00110377" w:rsidRPr="003F3E46" w:rsidRDefault="00E653E2" w:rsidP="00214D44">
      <w:pPr>
        <w:pStyle w:val="TAMainText"/>
        <w:rPr>
          <w:highlight w:val="yellow"/>
        </w:rPr>
      </w:pPr>
      <w:r>
        <w:rPr>
          <w:highlight w:val="yellow"/>
        </w:rPr>
        <w:t>As summarized above, theoretical modelling has played an important role</w:t>
      </w:r>
      <w:r w:rsidR="006B349F">
        <w:rPr>
          <w:highlight w:val="yellow"/>
        </w:rPr>
        <w:t xml:space="preserve">, </w:t>
      </w:r>
      <w:r w:rsidR="002B3084">
        <w:rPr>
          <w:highlight w:val="yellow"/>
        </w:rPr>
        <w:t>together</w:t>
      </w:r>
      <w:r w:rsidR="006B349F">
        <w:rPr>
          <w:highlight w:val="yellow"/>
        </w:rPr>
        <w:t xml:space="preserve"> with</w:t>
      </w:r>
      <w:r w:rsidR="00110377">
        <w:rPr>
          <w:highlight w:val="yellow"/>
        </w:rPr>
        <w:t xml:space="preserve"> experiment</w:t>
      </w:r>
      <w:r w:rsidR="002B3084">
        <w:rPr>
          <w:highlight w:val="yellow"/>
        </w:rPr>
        <w:t>al</w:t>
      </w:r>
      <w:r w:rsidR="00110377">
        <w:rPr>
          <w:highlight w:val="yellow"/>
        </w:rPr>
        <w:t xml:space="preserve"> studies, </w:t>
      </w:r>
      <w:r w:rsidR="006B349F">
        <w:rPr>
          <w:highlight w:val="yellow"/>
        </w:rPr>
        <w:t>in deepening understanding of VSC-modified chemistry</w:t>
      </w:r>
      <w:r w:rsidR="00110377" w:rsidRPr="003F3E46">
        <w:rPr>
          <w:highlight w:val="yellow"/>
        </w:rPr>
        <w:t xml:space="preserve">. Some of </w:t>
      </w:r>
      <w:r w:rsidR="00110377">
        <w:rPr>
          <w:highlight w:val="yellow"/>
        </w:rPr>
        <w:t>these</w:t>
      </w:r>
      <w:r w:rsidR="002B3084">
        <w:rPr>
          <w:highlight w:val="yellow"/>
        </w:rPr>
        <w:t xml:space="preserve"> theoretical</w:t>
      </w:r>
      <w:r w:rsidR="00110377">
        <w:rPr>
          <w:highlight w:val="yellow"/>
        </w:rPr>
        <w:t xml:space="preserve"> approaches</w:t>
      </w:r>
      <w:r w:rsidR="00110377" w:rsidRPr="003F3E46">
        <w:rPr>
          <w:highlight w:val="yellow"/>
        </w:rPr>
        <w:t xml:space="preserve"> capture the </w:t>
      </w:r>
      <w:r w:rsidR="005A56FB">
        <w:rPr>
          <w:highlight w:val="yellow"/>
        </w:rPr>
        <w:t>experimental observation</w:t>
      </w:r>
      <w:r w:rsidR="00110377" w:rsidRPr="003F3E46">
        <w:rPr>
          <w:highlight w:val="yellow"/>
        </w:rPr>
        <w:t xml:space="preserve"> that </w:t>
      </w:r>
      <w:r w:rsidR="00D3535D">
        <w:rPr>
          <w:highlight w:val="yellow"/>
        </w:rPr>
        <w:t xml:space="preserve">thermochemical </w:t>
      </w:r>
      <w:r w:rsidR="00110377" w:rsidRPr="003F3E46">
        <w:rPr>
          <w:highlight w:val="yellow"/>
        </w:rPr>
        <w:t xml:space="preserve">reaction kinetics </w:t>
      </w:r>
      <w:r w:rsidR="00110377">
        <w:rPr>
          <w:highlight w:val="yellow"/>
        </w:rPr>
        <w:t>change</w:t>
      </w:r>
      <w:r w:rsidR="00110377" w:rsidRPr="003F3E46">
        <w:rPr>
          <w:highlight w:val="yellow"/>
        </w:rPr>
        <w:t xml:space="preserve"> under VSC. The resonan</w:t>
      </w:r>
      <w:r w:rsidR="00D3535D">
        <w:rPr>
          <w:highlight w:val="yellow"/>
        </w:rPr>
        <w:t>ce</w:t>
      </w:r>
      <w:r w:rsidR="00110377" w:rsidRPr="003F3E46">
        <w:rPr>
          <w:highlight w:val="yellow"/>
        </w:rPr>
        <w:t xml:space="preserve"> effect and </w:t>
      </w:r>
      <w:r w:rsidR="00110377" w:rsidRPr="00E11B24">
        <w:rPr>
          <w:i/>
          <w:iCs/>
          <w:highlight w:val="yellow"/>
        </w:rPr>
        <w:t>N</w:t>
      </w:r>
      <w:r w:rsidR="00110377">
        <w:rPr>
          <w:highlight w:val="yellow"/>
        </w:rPr>
        <w:t xml:space="preserve"> </w:t>
      </w:r>
      <w:r w:rsidR="00110377" w:rsidRPr="003F3E46">
        <w:rPr>
          <w:highlight w:val="yellow"/>
        </w:rPr>
        <w:t xml:space="preserve">dependence </w:t>
      </w:r>
      <w:r w:rsidR="00110377">
        <w:rPr>
          <w:highlight w:val="yellow"/>
        </w:rPr>
        <w:t>have</w:t>
      </w:r>
      <w:r w:rsidR="00110377" w:rsidRPr="003F3E46">
        <w:rPr>
          <w:highlight w:val="yellow"/>
        </w:rPr>
        <w:t xml:space="preserve"> also </w:t>
      </w:r>
      <w:r w:rsidR="00D3535D">
        <w:rPr>
          <w:highlight w:val="yellow"/>
        </w:rPr>
        <w:t xml:space="preserve">been </w:t>
      </w:r>
      <w:r w:rsidR="00110377" w:rsidRPr="003F3E46">
        <w:rPr>
          <w:highlight w:val="yellow"/>
        </w:rPr>
        <w:t>successfully simulated</w:t>
      </w:r>
      <w:r w:rsidR="00110377">
        <w:rPr>
          <w:highlight w:val="yellow"/>
        </w:rPr>
        <w:t>, but</w:t>
      </w:r>
      <w:r w:rsidR="00110377" w:rsidRPr="003F3E46">
        <w:rPr>
          <w:highlight w:val="yellow"/>
        </w:rPr>
        <w:t xml:space="preserve"> </w:t>
      </w:r>
      <w:r w:rsidR="00D3535D">
        <w:rPr>
          <w:highlight w:val="yellow"/>
        </w:rPr>
        <w:t>with departures from the experimental cases,</w:t>
      </w:r>
      <w:r w:rsidR="00110377" w:rsidRPr="003F3E46">
        <w:rPr>
          <w:highlight w:val="yellow"/>
        </w:rPr>
        <w:t xml:space="preserve"> such as the </w:t>
      </w:r>
      <w:r w:rsidR="00D3535D">
        <w:rPr>
          <w:highlight w:val="yellow"/>
        </w:rPr>
        <w:t xml:space="preserve">frequency </w:t>
      </w:r>
      <w:r w:rsidR="00110377" w:rsidRPr="003F3E46">
        <w:rPr>
          <w:highlight w:val="yellow"/>
        </w:rPr>
        <w:t xml:space="preserve">range </w:t>
      </w:r>
      <w:r w:rsidR="001F4E51">
        <w:rPr>
          <w:highlight w:val="yellow"/>
        </w:rPr>
        <w:t>a</w:t>
      </w:r>
      <w:r w:rsidR="00110377" w:rsidRPr="003F3E46">
        <w:rPr>
          <w:highlight w:val="yellow"/>
        </w:rPr>
        <w:t>nd activation energy</w:t>
      </w:r>
      <w:r w:rsidR="00806D30">
        <w:rPr>
          <w:highlight w:val="yellow"/>
        </w:rPr>
        <w:t xml:space="preserve"> magnitude</w:t>
      </w:r>
      <w:r w:rsidR="00110377" w:rsidRPr="003F3E46">
        <w:rPr>
          <w:highlight w:val="yellow"/>
        </w:rPr>
        <w:t xml:space="preserve">. </w:t>
      </w:r>
      <w:bookmarkEnd w:id="19"/>
      <w:r w:rsidR="00110377" w:rsidRPr="003F3E46">
        <w:t>The field awaits further development of theoretical frameworks that can fully account for the observed effects of VSC on chemistry to date, and for further experimental VSC chemistry examples to test theories against.</w:t>
      </w:r>
    </w:p>
    <w:p w14:paraId="48B57CB7" w14:textId="54BB6E4C" w:rsidR="00E205A6" w:rsidRPr="00E205A6" w:rsidRDefault="00E205A6" w:rsidP="00214D44">
      <w:pPr>
        <w:pStyle w:val="TAMainText"/>
        <w:rPr>
          <w:highlight w:val="yellow"/>
        </w:rPr>
      </w:pPr>
    </w:p>
    <w:p w14:paraId="4C3866B7" w14:textId="77777777" w:rsidR="009721FA" w:rsidRPr="00926D5D" w:rsidRDefault="00DE018F">
      <w:pPr>
        <w:spacing w:after="0"/>
        <w:jc w:val="left"/>
        <w:rPr>
          <w:rFonts w:ascii="Arno Pro" w:hAnsi="Arno Pro"/>
          <w:bCs/>
          <w:kern w:val="21"/>
          <w:sz w:val="19"/>
        </w:rPr>
      </w:pPr>
      <w:r w:rsidRPr="00926D5D">
        <w:rPr>
          <w:bCs/>
        </w:rPr>
        <w:br w:type="page"/>
      </w:r>
    </w:p>
    <w:p w14:paraId="2AC95020" w14:textId="77777777" w:rsidR="00CD43CB" w:rsidRPr="00926D5D" w:rsidRDefault="00CD43CB" w:rsidP="00214D44">
      <w:pPr>
        <w:pStyle w:val="TAMainText"/>
        <w:sectPr w:rsidR="00CD43CB" w:rsidRPr="00926D5D" w:rsidSect="00984F9E">
          <w:type w:val="continuous"/>
          <w:pgSz w:w="12240" w:h="15840"/>
          <w:pgMar w:top="720" w:right="1094" w:bottom="720" w:left="1094" w:header="720" w:footer="720" w:gutter="0"/>
          <w:cols w:num="2" w:space="461"/>
        </w:sectPr>
      </w:pPr>
    </w:p>
    <w:p w14:paraId="0813A6B5" w14:textId="77777777" w:rsidR="0088071D" w:rsidRPr="00926D5D" w:rsidRDefault="00DE018F" w:rsidP="00214D44">
      <w:pPr>
        <w:pStyle w:val="TAMainText"/>
      </w:pPr>
      <w:r w:rsidRPr="00EA0B65">
        <w:rPr>
          <w:b/>
        </w:rPr>
        <w:t xml:space="preserve">Table 1. </w:t>
      </w:r>
      <w:r w:rsidRPr="00926D5D">
        <w:t>Chemical reactions modulated by vibrational strong coupling</w:t>
      </w:r>
    </w:p>
    <w:tbl>
      <w:tblPr>
        <w:tblpPr w:leftFromText="142" w:rightFromText="142" w:vertAnchor="text" w:horzAnchor="margin" w:tblpY="71"/>
        <w:tblW w:w="103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6450"/>
        <w:gridCol w:w="1386"/>
        <w:gridCol w:w="1639"/>
      </w:tblGrid>
      <w:tr w:rsidR="00F461E9" w:rsidRPr="00926D5D" w14:paraId="280EDBC1" w14:textId="77777777" w:rsidTr="00E067F3">
        <w:tc>
          <w:tcPr>
            <w:tcW w:w="846" w:type="dxa"/>
            <w:vAlign w:val="center"/>
          </w:tcPr>
          <w:p w14:paraId="74EF2160" w14:textId="77777777" w:rsidR="0088071D" w:rsidRPr="00926D5D" w:rsidRDefault="00DE018F" w:rsidP="005E0D3B">
            <w:pPr>
              <w:pStyle w:val="TAMainText"/>
            </w:pPr>
            <w:r w:rsidRPr="00926D5D">
              <w:t>entry</w:t>
            </w:r>
          </w:p>
        </w:tc>
        <w:tc>
          <w:tcPr>
            <w:tcW w:w="6450" w:type="dxa"/>
            <w:vAlign w:val="center"/>
          </w:tcPr>
          <w:p w14:paraId="14E065DA" w14:textId="77777777" w:rsidR="0088071D" w:rsidRPr="00926D5D" w:rsidRDefault="00DE018F" w:rsidP="005E0D3B">
            <w:pPr>
              <w:pStyle w:val="TAMainText"/>
            </w:pPr>
            <w:r w:rsidRPr="00926D5D">
              <w:t>reaction</w:t>
            </w:r>
          </w:p>
        </w:tc>
        <w:tc>
          <w:tcPr>
            <w:tcW w:w="1386" w:type="dxa"/>
            <w:vAlign w:val="center"/>
          </w:tcPr>
          <w:p w14:paraId="7FB006FA" w14:textId="77777777" w:rsidR="0088071D" w:rsidRPr="00926D5D" w:rsidRDefault="00DE018F" w:rsidP="005E0D3B">
            <w:pPr>
              <w:pStyle w:val="TAMainText"/>
            </w:pPr>
            <w:r w:rsidRPr="00926D5D">
              <w:t>vibration</w:t>
            </w:r>
          </w:p>
        </w:tc>
        <w:tc>
          <w:tcPr>
            <w:tcW w:w="1639" w:type="dxa"/>
            <w:vAlign w:val="center"/>
          </w:tcPr>
          <w:p w14:paraId="1F089A29" w14:textId="77777777" w:rsidR="0088071D" w:rsidRPr="00926D5D" w:rsidRDefault="00DE018F" w:rsidP="005E0D3B">
            <w:pPr>
              <w:pStyle w:val="TAMainText"/>
            </w:pPr>
            <w:r w:rsidRPr="00926D5D">
              <w:t>effect</w:t>
            </w:r>
          </w:p>
        </w:tc>
      </w:tr>
      <w:tr w:rsidR="00F461E9" w:rsidRPr="00926D5D" w14:paraId="7C8A8B18" w14:textId="77777777" w:rsidTr="0016029F">
        <w:tc>
          <w:tcPr>
            <w:tcW w:w="10321" w:type="dxa"/>
            <w:gridSpan w:val="4"/>
            <w:vAlign w:val="center"/>
          </w:tcPr>
          <w:p w14:paraId="5D11522E" w14:textId="77777777" w:rsidR="00E54D69" w:rsidRPr="00926D5D" w:rsidRDefault="00DE018F" w:rsidP="005E0D3B">
            <w:pPr>
              <w:pStyle w:val="TAMainText"/>
            </w:pPr>
            <w:r w:rsidRPr="00926D5D">
              <w:t>organic reactions</w:t>
            </w:r>
          </w:p>
        </w:tc>
      </w:tr>
      <w:tr w:rsidR="00F461E9" w:rsidRPr="00926D5D" w14:paraId="204ECE5C" w14:textId="77777777" w:rsidTr="00E067F3">
        <w:tc>
          <w:tcPr>
            <w:tcW w:w="846" w:type="dxa"/>
            <w:vAlign w:val="center"/>
          </w:tcPr>
          <w:p w14:paraId="6A07167F" w14:textId="77777777" w:rsidR="000C1272" w:rsidRPr="00926D5D" w:rsidRDefault="00DE018F" w:rsidP="005E0D3B">
            <w:pPr>
              <w:pStyle w:val="TAMainText"/>
            </w:pPr>
            <w:r w:rsidRPr="00926D5D">
              <w:t>1</w:t>
            </w:r>
          </w:p>
        </w:tc>
        <w:tc>
          <w:tcPr>
            <w:tcW w:w="6450" w:type="dxa"/>
            <w:vAlign w:val="center"/>
          </w:tcPr>
          <w:p w14:paraId="2CF6ECDD" w14:textId="77777777" w:rsidR="000C1272" w:rsidRPr="00926D5D" w:rsidRDefault="00DE018F" w:rsidP="005E0D3B">
            <w:pPr>
              <w:pStyle w:val="TAMainText"/>
            </w:pPr>
            <w:r w:rsidRPr="00926D5D">
              <w:object w:dxaOrig="5068" w:dyaOrig="508" w14:anchorId="57088D56">
                <v:shape id="_x0000_i1026" type="#_x0000_t75" style="width:250.5pt;height:22.5pt" o:ole="">
                  <v:imagedata r:id="rId30" o:title=""/>
                </v:shape>
                <o:OLEObject Type="Embed" ProgID="PBrush" ShapeID="_x0000_i1026" DrawAspect="Content" ObjectID="_1835009678" r:id="rId31"/>
              </w:object>
            </w:r>
          </w:p>
        </w:tc>
        <w:tc>
          <w:tcPr>
            <w:tcW w:w="1386" w:type="dxa"/>
            <w:vAlign w:val="center"/>
          </w:tcPr>
          <w:p w14:paraId="17E9B540" w14:textId="77777777" w:rsidR="000C1272" w:rsidRPr="00926D5D" w:rsidRDefault="00DE018F" w:rsidP="005E0D3B">
            <w:pPr>
              <w:pStyle w:val="TAMainText"/>
            </w:pPr>
            <w:r w:rsidRPr="00926D5D">
              <w:rPr>
                <w:shd w:val="clear" w:color="auto" w:fill="FFFFFF"/>
              </w:rPr>
              <w:t>Si</w:t>
            </w:r>
            <w:r w:rsidRPr="00926D5D">
              <w:rPr>
                <w:rFonts w:cs="MS Mincho"/>
                <w:shd w:val="clear" w:color="auto" w:fill="FFFFFF"/>
              </w:rPr>
              <w:t>–</w:t>
            </w:r>
            <w:r w:rsidRPr="00926D5D">
              <w:rPr>
                <w:shd w:val="clear" w:color="auto" w:fill="FFFFFF"/>
              </w:rPr>
              <w:t>C stretch</w:t>
            </w:r>
          </w:p>
        </w:tc>
        <w:tc>
          <w:tcPr>
            <w:tcW w:w="1639" w:type="dxa"/>
            <w:vAlign w:val="center"/>
          </w:tcPr>
          <w:p w14:paraId="7BDB1F5B" w14:textId="77777777" w:rsidR="000C1272" w:rsidRPr="00926D5D" w:rsidRDefault="00DE018F" w:rsidP="005E0D3B">
            <w:pPr>
              <w:pStyle w:val="TAMainText"/>
            </w:pPr>
            <w:r w:rsidRPr="00926D5D">
              <w:rPr>
                <w:shd w:val="clear" w:color="auto" w:fill="FFFFFF"/>
              </w:rPr>
              <w:t>deactivated</w:t>
            </w:r>
          </w:p>
        </w:tc>
      </w:tr>
      <w:tr w:rsidR="00F461E9" w:rsidRPr="00926D5D" w14:paraId="2D6F436F" w14:textId="77777777" w:rsidTr="00E067F3">
        <w:tc>
          <w:tcPr>
            <w:tcW w:w="846" w:type="dxa"/>
            <w:vAlign w:val="center"/>
          </w:tcPr>
          <w:p w14:paraId="0A4F7345" w14:textId="77777777" w:rsidR="000C1272" w:rsidRPr="00926D5D" w:rsidRDefault="00DE018F" w:rsidP="005E0D3B">
            <w:pPr>
              <w:pStyle w:val="TAMainText"/>
            </w:pPr>
            <w:r w:rsidRPr="00926D5D">
              <w:t>2</w:t>
            </w:r>
          </w:p>
        </w:tc>
        <w:tc>
          <w:tcPr>
            <w:tcW w:w="6450" w:type="dxa"/>
            <w:vAlign w:val="center"/>
          </w:tcPr>
          <w:p w14:paraId="2505DB5C" w14:textId="77777777" w:rsidR="000C1272" w:rsidRPr="00926D5D" w:rsidRDefault="00DE018F" w:rsidP="005E0D3B">
            <w:pPr>
              <w:pStyle w:val="TAMainText"/>
            </w:pPr>
            <w:r w:rsidRPr="00926D5D">
              <w:object w:dxaOrig="5068" w:dyaOrig="1574" w14:anchorId="7E22FD7F">
                <v:shape id="_x0000_i1027" type="#_x0000_t75" style="width:250.5pt;height:79.5pt" o:ole="">
                  <v:imagedata r:id="rId32" o:title=""/>
                </v:shape>
                <o:OLEObject Type="Embed" ProgID="PBrush" ShapeID="_x0000_i1027" DrawAspect="Content" ObjectID="_1835009679" r:id="rId33"/>
              </w:object>
            </w:r>
          </w:p>
        </w:tc>
        <w:tc>
          <w:tcPr>
            <w:tcW w:w="1386" w:type="dxa"/>
            <w:vAlign w:val="center"/>
          </w:tcPr>
          <w:p w14:paraId="6CBD2239" w14:textId="77777777" w:rsidR="000C1272" w:rsidRPr="00926D5D" w:rsidRDefault="00DE018F" w:rsidP="00594D45">
            <w:pPr>
              <w:jc w:val="center"/>
              <w:rPr>
                <w:rFonts w:ascii="Arno Pro" w:hAnsi="Arno Pro"/>
                <w:bCs/>
                <w:color w:val="222222"/>
                <w:sz w:val="19"/>
                <w:szCs w:val="19"/>
                <w:shd w:val="clear" w:color="auto" w:fill="FFFFFF"/>
              </w:rPr>
            </w:pPr>
            <w:r w:rsidRPr="00926D5D">
              <w:rPr>
                <w:rFonts w:ascii="Arno Pro" w:hAnsi="Arno Pro"/>
                <w:bCs/>
                <w:color w:val="222222"/>
                <w:sz w:val="19"/>
                <w:szCs w:val="19"/>
                <w:shd w:val="clear" w:color="auto" w:fill="FFFFFF"/>
              </w:rPr>
              <w:t>Si</w:t>
            </w:r>
            <w:r w:rsidRPr="00926D5D">
              <w:rPr>
                <w:rFonts w:ascii="Arno Pro" w:hAnsi="Arno Pro" w:cs="MS Mincho"/>
                <w:bCs/>
                <w:color w:val="222222"/>
                <w:sz w:val="19"/>
                <w:szCs w:val="19"/>
                <w:shd w:val="clear" w:color="auto" w:fill="FFFFFF"/>
              </w:rPr>
              <w:t>–</w:t>
            </w:r>
            <w:r w:rsidRPr="00926D5D">
              <w:rPr>
                <w:rFonts w:ascii="Arno Pro" w:hAnsi="Arno Pro"/>
                <w:bCs/>
                <w:color w:val="222222"/>
                <w:sz w:val="19"/>
                <w:szCs w:val="19"/>
                <w:shd w:val="clear" w:color="auto" w:fill="FFFFFF"/>
              </w:rPr>
              <w:t>CH</w:t>
            </w:r>
            <w:r w:rsidRPr="00926D5D">
              <w:rPr>
                <w:rFonts w:ascii="Arno Pro" w:hAnsi="Arno Pro"/>
                <w:bCs/>
                <w:color w:val="222222"/>
                <w:sz w:val="19"/>
                <w:szCs w:val="19"/>
                <w:shd w:val="clear" w:color="auto" w:fill="FFFFFF"/>
                <w:vertAlign w:val="subscript"/>
              </w:rPr>
              <w:t>3</w:t>
            </w:r>
            <w:r w:rsidRPr="00926D5D">
              <w:rPr>
                <w:rFonts w:ascii="Arno Pro" w:hAnsi="Arno Pro"/>
                <w:bCs/>
                <w:color w:val="222222"/>
                <w:sz w:val="19"/>
                <w:szCs w:val="19"/>
                <w:shd w:val="clear" w:color="auto" w:fill="FFFFFF"/>
              </w:rPr>
              <w:t xml:space="preserve"> stretch</w:t>
            </w:r>
          </w:p>
          <w:p w14:paraId="2ED6E1B0" w14:textId="77777777" w:rsidR="000C1272" w:rsidRPr="00926D5D" w:rsidRDefault="00DE018F" w:rsidP="00594D45">
            <w:pPr>
              <w:jc w:val="center"/>
              <w:rPr>
                <w:rFonts w:ascii="Arno Pro" w:hAnsi="Arno Pro"/>
                <w:bCs/>
                <w:color w:val="222222"/>
                <w:sz w:val="19"/>
                <w:szCs w:val="19"/>
                <w:shd w:val="clear" w:color="auto" w:fill="FFFFFF"/>
              </w:rPr>
            </w:pPr>
            <w:r w:rsidRPr="00926D5D">
              <w:rPr>
                <w:rFonts w:ascii="Arno Pro" w:hAnsi="Arno Pro"/>
                <w:bCs/>
                <w:color w:val="222222"/>
                <w:sz w:val="19"/>
                <w:szCs w:val="19"/>
                <w:shd w:val="clear" w:color="auto" w:fill="FFFFFF"/>
              </w:rPr>
              <w:t>Si</w:t>
            </w:r>
            <w:r w:rsidRPr="00926D5D">
              <w:rPr>
                <w:rFonts w:ascii="Arno Pro" w:hAnsi="Arno Pro" w:cs="MS Mincho"/>
                <w:bCs/>
                <w:color w:val="222222"/>
                <w:sz w:val="19"/>
                <w:szCs w:val="19"/>
                <w:shd w:val="clear" w:color="auto" w:fill="FFFFFF"/>
              </w:rPr>
              <w:t>–</w:t>
            </w:r>
            <w:r w:rsidRPr="00926D5D">
              <w:rPr>
                <w:rFonts w:ascii="Arno Pro" w:hAnsi="Arno Pro"/>
                <w:bCs/>
                <w:color w:val="222222"/>
                <w:sz w:val="19"/>
                <w:szCs w:val="19"/>
                <w:shd w:val="clear" w:color="auto" w:fill="FFFFFF"/>
              </w:rPr>
              <w:t>C stretch</w:t>
            </w:r>
          </w:p>
          <w:p w14:paraId="049CF5E2" w14:textId="77777777" w:rsidR="000C1272" w:rsidRPr="00926D5D" w:rsidRDefault="00DE018F" w:rsidP="005E0D3B">
            <w:pPr>
              <w:pStyle w:val="TAMainText"/>
            </w:pPr>
            <w:r w:rsidRPr="00926D5D">
              <w:rPr>
                <w:shd w:val="clear" w:color="auto" w:fill="FFFFFF"/>
              </w:rPr>
              <w:t>Si</w:t>
            </w:r>
            <w:r w:rsidRPr="00926D5D">
              <w:rPr>
                <w:rFonts w:cs="MS Mincho"/>
                <w:shd w:val="clear" w:color="auto" w:fill="FFFFFF"/>
              </w:rPr>
              <w:t>–</w:t>
            </w:r>
            <w:r w:rsidRPr="00926D5D">
              <w:rPr>
                <w:shd w:val="clear" w:color="auto" w:fill="FFFFFF"/>
              </w:rPr>
              <w:t>O stretch</w:t>
            </w:r>
          </w:p>
        </w:tc>
        <w:tc>
          <w:tcPr>
            <w:tcW w:w="1639" w:type="dxa"/>
            <w:vAlign w:val="center"/>
          </w:tcPr>
          <w:p w14:paraId="14918385" w14:textId="77777777" w:rsidR="000C1272" w:rsidRPr="00926D5D" w:rsidRDefault="00DE018F" w:rsidP="005E0D3B">
            <w:pPr>
              <w:pStyle w:val="TAMainText"/>
            </w:pPr>
            <w:r w:rsidRPr="00926D5D">
              <w:rPr>
                <w:shd w:val="clear" w:color="auto" w:fill="FFFFFF"/>
              </w:rPr>
              <w:t>site-selective</w:t>
            </w:r>
          </w:p>
        </w:tc>
      </w:tr>
      <w:tr w:rsidR="00F461E9" w:rsidRPr="00926D5D" w14:paraId="68BBB9A7" w14:textId="77777777" w:rsidTr="00E067F3">
        <w:tc>
          <w:tcPr>
            <w:tcW w:w="846" w:type="dxa"/>
            <w:vAlign w:val="center"/>
          </w:tcPr>
          <w:p w14:paraId="207AC30E" w14:textId="77777777" w:rsidR="000C1272" w:rsidRPr="00926D5D" w:rsidRDefault="00DE018F" w:rsidP="005E0D3B">
            <w:pPr>
              <w:pStyle w:val="TAMainText"/>
            </w:pPr>
            <w:r w:rsidRPr="00926D5D">
              <w:t>3</w:t>
            </w:r>
          </w:p>
        </w:tc>
        <w:tc>
          <w:tcPr>
            <w:tcW w:w="6450" w:type="dxa"/>
            <w:vAlign w:val="center"/>
          </w:tcPr>
          <w:p w14:paraId="2099BFBD" w14:textId="77777777" w:rsidR="000C1272" w:rsidRPr="00926D5D" w:rsidRDefault="00DE018F" w:rsidP="005E0D3B">
            <w:pPr>
              <w:pStyle w:val="TAMainText"/>
            </w:pPr>
            <w:r w:rsidRPr="00926D5D">
              <w:object w:dxaOrig="3998" w:dyaOrig="854" w14:anchorId="1F63E880">
                <v:shape id="_x0000_i1028" type="#_x0000_t75" style="width:193.5pt;height:42pt" o:ole="">
                  <v:imagedata r:id="rId34" o:title=""/>
                </v:shape>
                <o:OLEObject Type="Embed" ProgID="PBrush" ShapeID="_x0000_i1028" DrawAspect="Content" ObjectID="_1835009680" r:id="rId35"/>
              </w:object>
            </w:r>
          </w:p>
        </w:tc>
        <w:tc>
          <w:tcPr>
            <w:tcW w:w="1386" w:type="dxa"/>
            <w:vAlign w:val="center"/>
          </w:tcPr>
          <w:p w14:paraId="455D6C5C" w14:textId="77777777" w:rsidR="000C1272" w:rsidRPr="00926D5D" w:rsidRDefault="00DE018F" w:rsidP="005E0D3B">
            <w:pPr>
              <w:pStyle w:val="TAMainText"/>
            </w:pPr>
            <w:r w:rsidRPr="00926D5D">
              <w:rPr>
                <w:shd w:val="clear" w:color="auto" w:fill="FFFFFF"/>
              </w:rPr>
              <w:t>C=O stretch</w:t>
            </w:r>
          </w:p>
        </w:tc>
        <w:tc>
          <w:tcPr>
            <w:tcW w:w="1639" w:type="dxa"/>
            <w:vAlign w:val="center"/>
          </w:tcPr>
          <w:p w14:paraId="2C12CFD4" w14:textId="77777777" w:rsidR="000C1272" w:rsidRPr="00926D5D" w:rsidRDefault="00DE018F" w:rsidP="005E0D3B">
            <w:pPr>
              <w:pStyle w:val="TAMainText"/>
            </w:pPr>
            <w:r w:rsidRPr="00926D5D">
              <w:rPr>
                <w:shd w:val="clear" w:color="auto" w:fill="FFFFFF"/>
              </w:rPr>
              <w:t>deactivated</w:t>
            </w:r>
          </w:p>
        </w:tc>
      </w:tr>
      <w:tr w:rsidR="00F461E9" w:rsidRPr="00926D5D" w14:paraId="263085D8" w14:textId="77777777" w:rsidTr="00E067F3">
        <w:tc>
          <w:tcPr>
            <w:tcW w:w="846" w:type="dxa"/>
            <w:vAlign w:val="center"/>
          </w:tcPr>
          <w:p w14:paraId="04CE1A02" w14:textId="77777777" w:rsidR="000C1272" w:rsidRPr="00926D5D" w:rsidRDefault="00DE018F" w:rsidP="005E0D3B">
            <w:pPr>
              <w:pStyle w:val="TAMainText"/>
            </w:pPr>
            <w:r w:rsidRPr="00926D5D">
              <w:lastRenderedPageBreak/>
              <w:t>4</w:t>
            </w:r>
          </w:p>
        </w:tc>
        <w:tc>
          <w:tcPr>
            <w:tcW w:w="6450" w:type="dxa"/>
            <w:vAlign w:val="center"/>
          </w:tcPr>
          <w:p w14:paraId="71C86623" w14:textId="77777777" w:rsidR="000C1272" w:rsidRPr="00926D5D" w:rsidRDefault="00DE018F" w:rsidP="005E0D3B">
            <w:pPr>
              <w:pStyle w:val="TAMainText"/>
            </w:pPr>
            <w:r w:rsidRPr="00926D5D">
              <w:object w:dxaOrig="5356" w:dyaOrig="2218" w14:anchorId="56DB379D">
                <v:shape id="_x0000_i1029" type="#_x0000_t75" style="width:273pt;height:117pt" o:ole="">
                  <v:imagedata r:id="rId36" o:title=""/>
                </v:shape>
                <o:OLEObject Type="Embed" ProgID="PBrush" ShapeID="_x0000_i1029" DrawAspect="Content" ObjectID="_1835009681" r:id="rId37"/>
              </w:object>
            </w:r>
          </w:p>
        </w:tc>
        <w:tc>
          <w:tcPr>
            <w:tcW w:w="1386" w:type="dxa"/>
            <w:vAlign w:val="center"/>
          </w:tcPr>
          <w:p w14:paraId="30033B63" w14:textId="77777777" w:rsidR="000C1272" w:rsidRPr="00926D5D" w:rsidRDefault="00DE018F" w:rsidP="005E0D3B">
            <w:pPr>
              <w:pStyle w:val="TAMainText"/>
            </w:pPr>
            <w:r w:rsidRPr="00926D5D">
              <w:rPr>
                <w:shd w:val="clear" w:color="auto" w:fill="FFFFFF"/>
              </w:rPr>
              <w:t>C=O stretch</w:t>
            </w:r>
          </w:p>
        </w:tc>
        <w:tc>
          <w:tcPr>
            <w:tcW w:w="1639" w:type="dxa"/>
            <w:vAlign w:val="center"/>
          </w:tcPr>
          <w:p w14:paraId="070A0362" w14:textId="77777777" w:rsidR="000C1272" w:rsidRPr="00926D5D" w:rsidRDefault="00DE018F" w:rsidP="005E0D3B">
            <w:pPr>
              <w:pStyle w:val="TAMainText"/>
            </w:pPr>
            <w:r w:rsidRPr="00926D5D">
              <w:rPr>
                <w:shd w:val="clear" w:color="auto" w:fill="FFFFFF"/>
              </w:rPr>
              <w:t>site-selective</w:t>
            </w:r>
          </w:p>
        </w:tc>
      </w:tr>
      <w:tr w:rsidR="00F461E9" w:rsidRPr="00926D5D" w14:paraId="27755943" w14:textId="77777777" w:rsidTr="00E067F3">
        <w:tc>
          <w:tcPr>
            <w:tcW w:w="846" w:type="dxa"/>
            <w:vAlign w:val="center"/>
          </w:tcPr>
          <w:p w14:paraId="2E8B6EA2" w14:textId="77777777" w:rsidR="000C1272" w:rsidRPr="00926D5D" w:rsidRDefault="00DE018F" w:rsidP="005E0D3B">
            <w:pPr>
              <w:pStyle w:val="TAMainText"/>
            </w:pPr>
            <w:r w:rsidRPr="00926D5D">
              <w:t>5</w:t>
            </w:r>
          </w:p>
        </w:tc>
        <w:tc>
          <w:tcPr>
            <w:tcW w:w="6450" w:type="dxa"/>
            <w:vAlign w:val="center"/>
          </w:tcPr>
          <w:p w14:paraId="36201B69" w14:textId="77777777" w:rsidR="000C1272" w:rsidRPr="00926D5D" w:rsidRDefault="00DE018F" w:rsidP="00594D45">
            <w:pPr>
              <w:jc w:val="center"/>
              <w:rPr>
                <w:rFonts w:ascii="Arno Pro" w:hAnsi="Arno Pro"/>
                <w:bCs/>
                <w:color w:val="222222"/>
                <w:sz w:val="19"/>
                <w:szCs w:val="19"/>
                <w:shd w:val="clear" w:color="auto" w:fill="FFFFFF"/>
              </w:rPr>
            </w:pPr>
            <w:r w:rsidRPr="00926D5D">
              <w:rPr>
                <w:rFonts w:ascii="Arno Pro" w:hAnsi="Arno Pro"/>
                <w:bCs/>
                <w:color w:val="222222"/>
                <w:sz w:val="19"/>
                <w:szCs w:val="19"/>
                <w:shd w:val="clear" w:color="auto" w:fill="FFFFFF"/>
              </w:rPr>
              <w:t>2H</w:t>
            </w:r>
            <w:r w:rsidRPr="00926D5D">
              <w:rPr>
                <w:rFonts w:ascii="Arno Pro" w:hAnsi="Arno Pro"/>
                <w:bCs/>
                <w:color w:val="222222"/>
                <w:sz w:val="19"/>
                <w:szCs w:val="19"/>
                <w:shd w:val="clear" w:color="auto" w:fill="FFFFFF"/>
                <w:vertAlign w:val="subscript"/>
              </w:rPr>
              <w:t>2</w:t>
            </w:r>
            <w:r w:rsidRPr="00926D5D">
              <w:rPr>
                <w:rFonts w:ascii="Arno Pro" w:hAnsi="Arno Pro"/>
                <w:bCs/>
                <w:color w:val="222222"/>
                <w:sz w:val="19"/>
                <w:szCs w:val="19"/>
                <w:shd w:val="clear" w:color="auto" w:fill="FFFFFF"/>
              </w:rPr>
              <w:t>O + OCN</w:t>
            </w:r>
            <w:r w:rsidRPr="00926D5D">
              <w:rPr>
                <w:rFonts w:ascii="Arno Pro" w:hAnsi="Arno Pro" w:cs="MS Mincho"/>
                <w:bCs/>
                <w:color w:val="222222"/>
                <w:sz w:val="19"/>
                <w:szCs w:val="19"/>
                <w:shd w:val="clear" w:color="auto" w:fill="FFFFFF"/>
                <w:vertAlign w:val="superscript"/>
              </w:rPr>
              <w:t>−</w:t>
            </w:r>
            <w:r w:rsidRPr="00926D5D">
              <w:rPr>
                <w:rFonts w:ascii="Arno Pro" w:hAnsi="Arno Pro"/>
                <w:bCs/>
                <w:color w:val="222222"/>
                <w:sz w:val="19"/>
                <w:szCs w:val="19"/>
                <w:shd w:val="clear" w:color="auto" w:fill="FFFFFF"/>
              </w:rPr>
              <w:t xml:space="preserve"> → CO</w:t>
            </w:r>
            <w:r w:rsidRPr="00926D5D">
              <w:rPr>
                <w:rFonts w:ascii="Arno Pro" w:hAnsi="Arno Pro"/>
                <w:bCs/>
                <w:color w:val="222222"/>
                <w:sz w:val="19"/>
                <w:szCs w:val="19"/>
                <w:shd w:val="clear" w:color="auto" w:fill="FFFFFF"/>
                <w:vertAlign w:val="subscript"/>
              </w:rPr>
              <w:t>3</w:t>
            </w:r>
            <w:r w:rsidRPr="00926D5D">
              <w:rPr>
                <w:rFonts w:ascii="Arno Pro" w:hAnsi="Arno Pro"/>
                <w:bCs/>
                <w:color w:val="222222"/>
                <w:sz w:val="19"/>
                <w:szCs w:val="19"/>
                <w:shd w:val="clear" w:color="auto" w:fill="FFFFFF"/>
                <w:vertAlign w:val="superscript"/>
              </w:rPr>
              <w:t>2</w:t>
            </w:r>
            <w:r w:rsidRPr="00926D5D">
              <w:rPr>
                <w:rFonts w:ascii="Arno Pro" w:hAnsi="Arno Pro" w:cs="MS Mincho"/>
                <w:bCs/>
                <w:color w:val="222222"/>
                <w:sz w:val="19"/>
                <w:szCs w:val="19"/>
                <w:shd w:val="clear" w:color="auto" w:fill="FFFFFF"/>
                <w:vertAlign w:val="superscript"/>
              </w:rPr>
              <w:t>−</w:t>
            </w:r>
            <w:r w:rsidRPr="00926D5D">
              <w:rPr>
                <w:rFonts w:ascii="Arno Pro" w:hAnsi="Arno Pro"/>
                <w:bCs/>
                <w:color w:val="222222"/>
                <w:sz w:val="19"/>
                <w:szCs w:val="19"/>
                <w:shd w:val="clear" w:color="auto" w:fill="FFFFFF"/>
              </w:rPr>
              <w:t xml:space="preserve"> + NH</w:t>
            </w:r>
            <w:r w:rsidRPr="00926D5D">
              <w:rPr>
                <w:rFonts w:ascii="Arno Pro" w:hAnsi="Arno Pro"/>
                <w:bCs/>
                <w:color w:val="222222"/>
                <w:sz w:val="19"/>
                <w:szCs w:val="19"/>
                <w:shd w:val="clear" w:color="auto" w:fill="FFFFFF"/>
                <w:vertAlign w:val="subscript"/>
              </w:rPr>
              <w:t>4</w:t>
            </w:r>
            <w:r w:rsidRPr="00926D5D">
              <w:rPr>
                <w:rFonts w:ascii="Arno Pro" w:hAnsi="Arno Pro"/>
                <w:bCs/>
                <w:color w:val="222222"/>
                <w:sz w:val="19"/>
                <w:szCs w:val="19"/>
                <w:shd w:val="clear" w:color="auto" w:fill="FFFFFF"/>
                <w:vertAlign w:val="superscript"/>
              </w:rPr>
              <w:t>+</w:t>
            </w:r>
          </w:p>
          <w:p w14:paraId="08C86DD4" w14:textId="77777777" w:rsidR="000C1272" w:rsidRPr="00926D5D" w:rsidRDefault="00DE018F" w:rsidP="00594D45">
            <w:pPr>
              <w:jc w:val="center"/>
              <w:rPr>
                <w:rFonts w:ascii="Arno Pro" w:hAnsi="Arno Pro"/>
                <w:bCs/>
                <w:color w:val="222222"/>
                <w:sz w:val="19"/>
                <w:szCs w:val="19"/>
                <w:shd w:val="clear" w:color="auto" w:fill="FFFFFF"/>
                <w:vertAlign w:val="superscript"/>
              </w:rPr>
            </w:pPr>
            <w:r w:rsidRPr="00926D5D">
              <w:rPr>
                <w:rFonts w:ascii="Arno Pro" w:hAnsi="Arno Pro"/>
                <w:bCs/>
                <w:color w:val="222222"/>
                <w:sz w:val="19"/>
                <w:szCs w:val="19"/>
                <w:shd w:val="clear" w:color="auto" w:fill="FFFFFF"/>
              </w:rPr>
              <w:t>2D</w:t>
            </w:r>
            <w:r w:rsidRPr="00926D5D">
              <w:rPr>
                <w:rFonts w:ascii="Arno Pro" w:hAnsi="Arno Pro"/>
                <w:bCs/>
                <w:color w:val="222222"/>
                <w:sz w:val="19"/>
                <w:szCs w:val="19"/>
                <w:shd w:val="clear" w:color="auto" w:fill="FFFFFF"/>
                <w:vertAlign w:val="subscript"/>
              </w:rPr>
              <w:t>2</w:t>
            </w:r>
            <w:r w:rsidRPr="00926D5D">
              <w:rPr>
                <w:rFonts w:ascii="Arno Pro" w:hAnsi="Arno Pro"/>
                <w:bCs/>
                <w:color w:val="222222"/>
                <w:sz w:val="19"/>
                <w:szCs w:val="19"/>
                <w:shd w:val="clear" w:color="auto" w:fill="FFFFFF"/>
              </w:rPr>
              <w:t>O + OCN</w:t>
            </w:r>
            <w:r w:rsidRPr="00926D5D">
              <w:rPr>
                <w:rFonts w:ascii="Arno Pro" w:hAnsi="Arno Pro" w:cs="MS Mincho"/>
                <w:bCs/>
                <w:color w:val="222222"/>
                <w:sz w:val="19"/>
                <w:szCs w:val="19"/>
                <w:shd w:val="clear" w:color="auto" w:fill="FFFFFF"/>
                <w:vertAlign w:val="superscript"/>
              </w:rPr>
              <w:t>−</w:t>
            </w:r>
            <w:r w:rsidRPr="00926D5D">
              <w:rPr>
                <w:rFonts w:ascii="Arno Pro" w:hAnsi="Arno Pro"/>
                <w:bCs/>
                <w:color w:val="222222"/>
                <w:sz w:val="19"/>
                <w:szCs w:val="19"/>
                <w:shd w:val="clear" w:color="auto" w:fill="FFFFFF"/>
              </w:rPr>
              <w:t xml:space="preserve"> → CO</w:t>
            </w:r>
            <w:r w:rsidRPr="00926D5D">
              <w:rPr>
                <w:rFonts w:ascii="Arno Pro" w:hAnsi="Arno Pro"/>
                <w:bCs/>
                <w:color w:val="222222"/>
                <w:sz w:val="19"/>
                <w:szCs w:val="19"/>
                <w:shd w:val="clear" w:color="auto" w:fill="FFFFFF"/>
                <w:vertAlign w:val="subscript"/>
              </w:rPr>
              <w:t>3</w:t>
            </w:r>
            <w:r w:rsidRPr="00926D5D">
              <w:rPr>
                <w:rFonts w:ascii="Arno Pro" w:hAnsi="Arno Pro"/>
                <w:bCs/>
                <w:color w:val="222222"/>
                <w:sz w:val="19"/>
                <w:szCs w:val="19"/>
                <w:shd w:val="clear" w:color="auto" w:fill="FFFFFF"/>
                <w:vertAlign w:val="superscript"/>
              </w:rPr>
              <w:t>2</w:t>
            </w:r>
            <w:r w:rsidRPr="00926D5D">
              <w:rPr>
                <w:rFonts w:ascii="Arno Pro" w:hAnsi="Arno Pro" w:cs="MS Mincho"/>
                <w:bCs/>
                <w:color w:val="222222"/>
                <w:sz w:val="19"/>
                <w:szCs w:val="19"/>
                <w:shd w:val="clear" w:color="auto" w:fill="FFFFFF"/>
                <w:vertAlign w:val="superscript"/>
              </w:rPr>
              <w:t>−</w:t>
            </w:r>
            <w:r w:rsidRPr="00926D5D">
              <w:rPr>
                <w:rFonts w:ascii="Arno Pro" w:hAnsi="Arno Pro"/>
                <w:bCs/>
                <w:color w:val="222222"/>
                <w:sz w:val="19"/>
                <w:szCs w:val="19"/>
                <w:shd w:val="clear" w:color="auto" w:fill="FFFFFF"/>
              </w:rPr>
              <w:t xml:space="preserve"> + ND</w:t>
            </w:r>
            <w:r w:rsidRPr="00926D5D">
              <w:rPr>
                <w:rFonts w:ascii="Arno Pro" w:hAnsi="Arno Pro"/>
                <w:bCs/>
                <w:color w:val="222222"/>
                <w:sz w:val="19"/>
                <w:szCs w:val="19"/>
                <w:shd w:val="clear" w:color="auto" w:fill="FFFFFF"/>
                <w:vertAlign w:val="subscript"/>
              </w:rPr>
              <w:t>4</w:t>
            </w:r>
            <w:r w:rsidRPr="00926D5D">
              <w:rPr>
                <w:rFonts w:ascii="Arno Pro" w:hAnsi="Arno Pro"/>
                <w:bCs/>
                <w:color w:val="222222"/>
                <w:sz w:val="19"/>
                <w:szCs w:val="19"/>
                <w:shd w:val="clear" w:color="auto" w:fill="FFFFFF"/>
                <w:vertAlign w:val="superscript"/>
              </w:rPr>
              <w:t>+</w:t>
            </w:r>
          </w:p>
          <w:p w14:paraId="0C2A19F6" w14:textId="77777777" w:rsidR="000C1272" w:rsidRPr="00926D5D" w:rsidRDefault="00DE018F" w:rsidP="005E0D3B">
            <w:pPr>
              <w:pStyle w:val="TAMainText"/>
            </w:pPr>
            <w:r w:rsidRPr="00926D5D">
              <w:rPr>
                <w:shd w:val="clear" w:color="auto" w:fill="FFFFFF"/>
              </w:rPr>
              <w:t>2H</w:t>
            </w:r>
            <w:r w:rsidRPr="00926D5D">
              <w:rPr>
                <w:shd w:val="clear" w:color="auto" w:fill="FFFFFF"/>
                <w:vertAlign w:val="subscript"/>
              </w:rPr>
              <w:t>2</w:t>
            </w:r>
            <w:r w:rsidRPr="00926D5D">
              <w:rPr>
                <w:shd w:val="clear" w:color="auto" w:fill="FFFFFF"/>
              </w:rPr>
              <w:t>O + NH</w:t>
            </w:r>
            <w:r w:rsidRPr="00926D5D">
              <w:rPr>
                <w:shd w:val="clear" w:color="auto" w:fill="FFFFFF"/>
                <w:vertAlign w:val="subscript"/>
              </w:rPr>
              <w:t>3</w:t>
            </w:r>
            <w:r w:rsidRPr="00926D5D">
              <w:rPr>
                <w:shd w:val="clear" w:color="auto" w:fill="FFFFFF"/>
              </w:rPr>
              <w:t>BH</w:t>
            </w:r>
            <w:r w:rsidRPr="00926D5D">
              <w:rPr>
                <w:shd w:val="clear" w:color="auto" w:fill="FFFFFF"/>
                <w:vertAlign w:val="subscript"/>
              </w:rPr>
              <w:t>3</w:t>
            </w:r>
            <w:r w:rsidRPr="00926D5D">
              <w:rPr>
                <w:shd w:val="clear" w:color="auto" w:fill="FFFFFF"/>
              </w:rPr>
              <w:t xml:space="preserve"> → NH</w:t>
            </w:r>
            <w:r w:rsidRPr="00926D5D">
              <w:rPr>
                <w:shd w:val="clear" w:color="auto" w:fill="FFFFFF"/>
                <w:vertAlign w:val="subscript"/>
              </w:rPr>
              <w:t>4</w:t>
            </w:r>
            <w:r w:rsidRPr="00926D5D">
              <w:rPr>
                <w:shd w:val="clear" w:color="auto" w:fill="FFFFFF"/>
                <w:vertAlign w:val="superscript"/>
              </w:rPr>
              <w:t>+</w:t>
            </w:r>
            <w:r w:rsidRPr="00926D5D">
              <w:rPr>
                <w:shd w:val="clear" w:color="auto" w:fill="FFFFFF"/>
              </w:rPr>
              <w:t xml:space="preserve"> + BO</w:t>
            </w:r>
            <w:r w:rsidRPr="00926D5D">
              <w:rPr>
                <w:shd w:val="clear" w:color="auto" w:fill="FFFFFF"/>
                <w:vertAlign w:val="subscript"/>
              </w:rPr>
              <w:t>2</w:t>
            </w:r>
            <w:r w:rsidRPr="00926D5D">
              <w:rPr>
                <w:rFonts w:cs="MS Mincho"/>
                <w:shd w:val="clear" w:color="auto" w:fill="FFFFFF"/>
                <w:vertAlign w:val="superscript"/>
              </w:rPr>
              <w:t>−</w:t>
            </w:r>
            <w:r w:rsidRPr="00926D5D">
              <w:rPr>
                <w:shd w:val="clear" w:color="auto" w:fill="FFFFFF"/>
              </w:rPr>
              <w:t xml:space="preserve"> + 3H</w:t>
            </w:r>
            <w:r w:rsidRPr="00926D5D">
              <w:rPr>
                <w:shd w:val="clear" w:color="auto" w:fill="FFFFFF"/>
                <w:vertAlign w:val="subscript"/>
              </w:rPr>
              <w:t>2</w:t>
            </w:r>
          </w:p>
        </w:tc>
        <w:tc>
          <w:tcPr>
            <w:tcW w:w="1386" w:type="dxa"/>
            <w:vAlign w:val="center"/>
          </w:tcPr>
          <w:p w14:paraId="4632B1D5" w14:textId="77777777" w:rsidR="000C1272" w:rsidRPr="00926D5D" w:rsidRDefault="00DE018F" w:rsidP="00594D45">
            <w:pPr>
              <w:jc w:val="center"/>
              <w:rPr>
                <w:rFonts w:ascii="Arno Pro" w:hAnsi="Arno Pro"/>
                <w:bCs/>
                <w:color w:val="222222"/>
                <w:sz w:val="19"/>
                <w:szCs w:val="19"/>
                <w:shd w:val="clear" w:color="auto" w:fill="FFFFFF"/>
              </w:rPr>
            </w:pPr>
            <w:r w:rsidRPr="00926D5D">
              <w:rPr>
                <w:rFonts w:ascii="Arno Pro" w:hAnsi="Arno Pro"/>
                <w:bCs/>
                <w:color w:val="222222"/>
                <w:sz w:val="19"/>
                <w:szCs w:val="19"/>
                <w:shd w:val="clear" w:color="auto" w:fill="FFFFFF"/>
              </w:rPr>
              <w:t>O</w:t>
            </w:r>
            <w:r w:rsidRPr="00926D5D">
              <w:rPr>
                <w:rFonts w:ascii="Arno Pro" w:hAnsi="Arno Pro" w:cs="MS Mincho"/>
                <w:bCs/>
                <w:color w:val="222222"/>
                <w:sz w:val="19"/>
                <w:szCs w:val="19"/>
                <w:shd w:val="clear" w:color="auto" w:fill="FFFFFF"/>
              </w:rPr>
              <w:t>–</w:t>
            </w:r>
            <w:r w:rsidRPr="00926D5D">
              <w:rPr>
                <w:rFonts w:ascii="Arno Pro" w:hAnsi="Arno Pro"/>
                <w:bCs/>
                <w:color w:val="222222"/>
                <w:sz w:val="19"/>
                <w:szCs w:val="19"/>
                <w:shd w:val="clear" w:color="auto" w:fill="FFFFFF"/>
              </w:rPr>
              <w:t>H stretch</w:t>
            </w:r>
          </w:p>
          <w:p w14:paraId="21DD0C73" w14:textId="77777777" w:rsidR="000C1272" w:rsidRPr="00926D5D" w:rsidRDefault="00DE018F" w:rsidP="005E0D3B">
            <w:pPr>
              <w:pStyle w:val="TAMainText"/>
            </w:pPr>
            <w:r w:rsidRPr="00926D5D">
              <w:rPr>
                <w:shd w:val="clear" w:color="auto" w:fill="FFFFFF"/>
              </w:rPr>
              <w:t>O</w:t>
            </w:r>
            <w:r w:rsidRPr="00926D5D">
              <w:rPr>
                <w:rFonts w:cs="MS Mincho"/>
                <w:shd w:val="clear" w:color="auto" w:fill="FFFFFF"/>
              </w:rPr>
              <w:t>–</w:t>
            </w:r>
            <w:r w:rsidRPr="00926D5D">
              <w:rPr>
                <w:shd w:val="clear" w:color="auto" w:fill="FFFFFF"/>
              </w:rPr>
              <w:t>D stretch</w:t>
            </w:r>
          </w:p>
        </w:tc>
        <w:tc>
          <w:tcPr>
            <w:tcW w:w="1639" w:type="dxa"/>
            <w:vAlign w:val="center"/>
          </w:tcPr>
          <w:p w14:paraId="383369F9" w14:textId="77777777" w:rsidR="000C1272" w:rsidRPr="00926D5D" w:rsidRDefault="00DE018F" w:rsidP="005E0D3B">
            <w:pPr>
              <w:pStyle w:val="TAMainText"/>
            </w:pPr>
            <w:r w:rsidRPr="00926D5D">
              <w:rPr>
                <w:shd w:val="clear" w:color="auto" w:fill="FFFFFF"/>
              </w:rPr>
              <w:t>activated</w:t>
            </w:r>
          </w:p>
        </w:tc>
      </w:tr>
      <w:tr w:rsidR="00F461E9" w:rsidRPr="00926D5D" w14:paraId="5CC3EF01" w14:textId="77777777" w:rsidTr="0016029F">
        <w:tc>
          <w:tcPr>
            <w:tcW w:w="10321" w:type="dxa"/>
            <w:gridSpan w:val="4"/>
            <w:vAlign w:val="center"/>
          </w:tcPr>
          <w:p w14:paraId="5BEE3714" w14:textId="77777777" w:rsidR="00E54D69" w:rsidRPr="00926D5D" w:rsidRDefault="00DE018F" w:rsidP="005E0D3B">
            <w:pPr>
              <w:pStyle w:val="TAMainText"/>
            </w:pPr>
            <w:r w:rsidRPr="00926D5D">
              <w:t>organic reactions under cooperative vibrational strong coupling</w:t>
            </w:r>
          </w:p>
        </w:tc>
      </w:tr>
      <w:tr w:rsidR="00F461E9" w:rsidRPr="00926D5D" w14:paraId="1B2CF96A" w14:textId="77777777" w:rsidTr="00E067F3">
        <w:tc>
          <w:tcPr>
            <w:tcW w:w="846" w:type="dxa"/>
            <w:vAlign w:val="center"/>
          </w:tcPr>
          <w:p w14:paraId="63B4D30D" w14:textId="77777777" w:rsidR="000C1272" w:rsidRPr="00926D5D" w:rsidRDefault="00DE018F" w:rsidP="005E0D3B">
            <w:pPr>
              <w:pStyle w:val="TAMainText"/>
            </w:pPr>
            <w:r w:rsidRPr="00926D5D">
              <w:rPr>
                <w:shd w:val="clear" w:color="auto" w:fill="FFFFFF"/>
              </w:rPr>
              <w:t>6</w:t>
            </w:r>
          </w:p>
        </w:tc>
        <w:tc>
          <w:tcPr>
            <w:tcW w:w="6450" w:type="dxa"/>
            <w:vAlign w:val="center"/>
          </w:tcPr>
          <w:p w14:paraId="2B1183D3" w14:textId="77777777" w:rsidR="000C1272" w:rsidRPr="00926D5D" w:rsidRDefault="00DE018F" w:rsidP="005E0D3B">
            <w:pPr>
              <w:pStyle w:val="TAMainText"/>
            </w:pPr>
            <w:r w:rsidRPr="00926D5D">
              <w:object w:dxaOrig="5344" w:dyaOrig="536" w14:anchorId="32F155F5">
                <v:shape id="_x0000_i1030" type="#_x0000_t75" style="width:265.5pt;height:27pt" o:ole="">
                  <v:imagedata r:id="rId38" o:title=""/>
                </v:shape>
                <o:OLEObject Type="Embed" ProgID="PBrush" ShapeID="_x0000_i1030" DrawAspect="Content" ObjectID="_1835009682" r:id="rId39"/>
              </w:object>
            </w:r>
          </w:p>
        </w:tc>
        <w:tc>
          <w:tcPr>
            <w:tcW w:w="1386" w:type="dxa"/>
            <w:vAlign w:val="center"/>
          </w:tcPr>
          <w:p w14:paraId="59FAF0EB" w14:textId="77777777" w:rsidR="000C1272" w:rsidRPr="00926D5D" w:rsidRDefault="00DE018F" w:rsidP="005E0D3B">
            <w:pPr>
              <w:pStyle w:val="TAMainText"/>
            </w:pPr>
            <w:r w:rsidRPr="00926D5D">
              <w:rPr>
                <w:shd w:val="clear" w:color="auto" w:fill="FFFFFF"/>
              </w:rPr>
              <w:t>C=O stretch</w:t>
            </w:r>
          </w:p>
        </w:tc>
        <w:tc>
          <w:tcPr>
            <w:tcW w:w="1639" w:type="dxa"/>
            <w:vAlign w:val="center"/>
          </w:tcPr>
          <w:p w14:paraId="0AF95B37" w14:textId="77777777" w:rsidR="000C1272" w:rsidRPr="00926D5D" w:rsidRDefault="00DE018F" w:rsidP="005E0D3B">
            <w:pPr>
              <w:pStyle w:val="TAMainText"/>
            </w:pPr>
            <w:r w:rsidRPr="00926D5D">
              <w:rPr>
                <w:shd w:val="clear" w:color="auto" w:fill="FFFFFF"/>
              </w:rPr>
              <w:t>activated</w:t>
            </w:r>
          </w:p>
        </w:tc>
      </w:tr>
      <w:tr w:rsidR="00F461E9" w:rsidRPr="00926D5D" w14:paraId="0154BC1F" w14:textId="77777777" w:rsidTr="00E067F3">
        <w:tc>
          <w:tcPr>
            <w:tcW w:w="846" w:type="dxa"/>
            <w:vAlign w:val="center"/>
          </w:tcPr>
          <w:p w14:paraId="27692656" w14:textId="77777777" w:rsidR="000C1272" w:rsidRPr="00926D5D" w:rsidRDefault="00DE018F" w:rsidP="005E0D3B">
            <w:pPr>
              <w:pStyle w:val="TAMainText"/>
            </w:pPr>
            <w:r w:rsidRPr="00926D5D">
              <w:rPr>
                <w:shd w:val="clear" w:color="auto" w:fill="FFFFFF"/>
              </w:rPr>
              <w:t>7</w:t>
            </w:r>
          </w:p>
        </w:tc>
        <w:tc>
          <w:tcPr>
            <w:tcW w:w="6450" w:type="dxa"/>
            <w:vAlign w:val="center"/>
          </w:tcPr>
          <w:p w14:paraId="07F06805" w14:textId="72E7F83D" w:rsidR="000C1272" w:rsidRPr="00926D5D" w:rsidRDefault="00BA2931" w:rsidP="005E0D3B">
            <w:pPr>
              <w:pStyle w:val="TAMainText"/>
            </w:pPr>
            <w:r w:rsidRPr="00926D5D">
              <w:object w:dxaOrig="5473" w:dyaOrig="593" w14:anchorId="6F7B5C43">
                <v:shape id="_x0000_i1031" type="#_x0000_t75" style="width:273pt;height:27pt" o:ole="">
                  <v:imagedata r:id="rId40" o:title=""/>
                </v:shape>
                <o:OLEObject Type="Embed" ProgID="PBrush" ShapeID="_x0000_i1031" DrawAspect="Content" ObjectID="_1835009683" r:id="rId41"/>
              </w:object>
            </w:r>
          </w:p>
        </w:tc>
        <w:tc>
          <w:tcPr>
            <w:tcW w:w="1386" w:type="dxa"/>
            <w:vAlign w:val="center"/>
          </w:tcPr>
          <w:p w14:paraId="2CD332D4" w14:textId="77777777" w:rsidR="000C1272" w:rsidRPr="00926D5D" w:rsidRDefault="00DE018F" w:rsidP="005E0D3B">
            <w:pPr>
              <w:pStyle w:val="TAMainText"/>
            </w:pPr>
            <w:r w:rsidRPr="00926D5D">
              <w:rPr>
                <w:shd w:val="clear" w:color="auto" w:fill="FFFFFF"/>
              </w:rPr>
              <w:t>C=O stretch</w:t>
            </w:r>
          </w:p>
        </w:tc>
        <w:tc>
          <w:tcPr>
            <w:tcW w:w="1639" w:type="dxa"/>
            <w:vAlign w:val="center"/>
          </w:tcPr>
          <w:p w14:paraId="3D51AC88" w14:textId="77777777" w:rsidR="000C1272" w:rsidRPr="00926D5D" w:rsidRDefault="00DE018F" w:rsidP="005E0D3B">
            <w:pPr>
              <w:pStyle w:val="TAMainText"/>
            </w:pPr>
            <w:r w:rsidRPr="00926D5D">
              <w:rPr>
                <w:shd w:val="clear" w:color="auto" w:fill="FFFFFF"/>
              </w:rPr>
              <w:t>activated</w:t>
            </w:r>
          </w:p>
        </w:tc>
      </w:tr>
      <w:tr w:rsidR="00336B4F" w:rsidRPr="00926D5D" w14:paraId="672D21EE" w14:textId="77777777" w:rsidTr="00E067F3">
        <w:tc>
          <w:tcPr>
            <w:tcW w:w="846" w:type="dxa"/>
            <w:vAlign w:val="center"/>
          </w:tcPr>
          <w:p w14:paraId="115742F8" w14:textId="57C74B3C" w:rsidR="00336B4F" w:rsidRPr="00BA2931" w:rsidRDefault="00336B4F" w:rsidP="005E0D3B">
            <w:pPr>
              <w:pStyle w:val="TAMainText"/>
              <w:rPr>
                <w:shd w:val="clear" w:color="auto" w:fill="FFFFFF"/>
              </w:rPr>
            </w:pPr>
            <w:r w:rsidRPr="00BA2931">
              <w:rPr>
                <w:rFonts w:hint="eastAsia"/>
                <w:shd w:val="clear" w:color="auto" w:fill="FFFFFF"/>
              </w:rPr>
              <w:t>8</w:t>
            </w:r>
          </w:p>
        </w:tc>
        <w:tc>
          <w:tcPr>
            <w:tcW w:w="6450" w:type="dxa"/>
            <w:vAlign w:val="center"/>
          </w:tcPr>
          <w:p w14:paraId="5BB0EF65" w14:textId="051A23B3" w:rsidR="00336B4F" w:rsidRPr="00BA2931" w:rsidRDefault="00BA2931" w:rsidP="005E0D3B">
            <w:pPr>
              <w:pStyle w:val="TAMainText"/>
            </w:pPr>
            <w:r w:rsidRPr="00BA2931">
              <w:object w:dxaOrig="9792" w:dyaOrig="1416" w14:anchorId="01473536">
                <v:shape id="_x0000_i1032" type="#_x0000_t75" style="width:220.5pt;height:34.5pt" o:ole="">
                  <v:imagedata r:id="rId42" o:title=""/>
                </v:shape>
                <o:OLEObject Type="Embed" ProgID="PBrush" ShapeID="_x0000_i1032" DrawAspect="Content" ObjectID="_1835009684" r:id="rId43"/>
              </w:object>
            </w:r>
          </w:p>
        </w:tc>
        <w:tc>
          <w:tcPr>
            <w:tcW w:w="1386" w:type="dxa"/>
            <w:vAlign w:val="center"/>
          </w:tcPr>
          <w:p w14:paraId="3D4F346B" w14:textId="18ACFEA3" w:rsidR="00336B4F" w:rsidRPr="00BA2931" w:rsidRDefault="00336B4F" w:rsidP="005E0D3B">
            <w:pPr>
              <w:pStyle w:val="TAMainText"/>
              <w:rPr>
                <w:shd w:val="clear" w:color="auto" w:fill="FFFFFF"/>
              </w:rPr>
            </w:pPr>
            <w:r w:rsidRPr="00BA2931">
              <w:rPr>
                <w:rFonts w:hint="eastAsia"/>
                <w:shd w:val="clear" w:color="auto" w:fill="FFFFFF"/>
              </w:rPr>
              <w:t>N</w:t>
            </w:r>
            <w:r w:rsidRPr="00BA2931">
              <w:rPr>
                <w:shd w:val="clear" w:color="auto" w:fill="FFFFFF"/>
              </w:rPr>
              <w:t>CO stretch</w:t>
            </w:r>
          </w:p>
          <w:p w14:paraId="14E578A8" w14:textId="77777777" w:rsidR="00336B4F" w:rsidRPr="00BA2931" w:rsidRDefault="00336B4F" w:rsidP="005E0D3B">
            <w:pPr>
              <w:pStyle w:val="TAMainText"/>
              <w:rPr>
                <w:shd w:val="clear" w:color="auto" w:fill="FFFFFF"/>
              </w:rPr>
            </w:pPr>
            <w:r w:rsidRPr="00BA2931">
              <w:rPr>
                <w:shd w:val="clear" w:color="auto" w:fill="FFFFFF"/>
              </w:rPr>
              <w:t>C=O stretch</w:t>
            </w:r>
          </w:p>
          <w:p w14:paraId="2DDCE496" w14:textId="17C3DA70" w:rsidR="00336B4F" w:rsidRPr="00BA2931" w:rsidRDefault="00336B4F" w:rsidP="005E0D3B">
            <w:pPr>
              <w:pStyle w:val="TAMainText"/>
              <w:rPr>
                <w:shd w:val="clear" w:color="auto" w:fill="FFFFFF"/>
              </w:rPr>
            </w:pPr>
            <w:r w:rsidRPr="00BA2931">
              <w:rPr>
                <w:rFonts w:hint="eastAsia"/>
                <w:shd w:val="clear" w:color="auto" w:fill="FFFFFF"/>
              </w:rPr>
              <w:t>C</w:t>
            </w:r>
            <w:r w:rsidR="00AD5FF0" w:rsidRPr="00BA2931">
              <w:rPr>
                <w:rFonts w:hint="eastAsia"/>
                <w:shd w:val="clear" w:color="auto" w:fill="FFFFFF"/>
              </w:rPr>
              <w:t>-</w:t>
            </w:r>
            <w:r w:rsidRPr="00BA2931">
              <w:rPr>
                <w:shd w:val="clear" w:color="auto" w:fill="FFFFFF"/>
              </w:rPr>
              <w:t>H</w:t>
            </w:r>
            <w:r w:rsidR="00AD5FF0" w:rsidRPr="00BA2931">
              <w:rPr>
                <w:shd w:val="clear" w:color="auto" w:fill="FFFFFF"/>
              </w:rPr>
              <w:t xml:space="preserve"> </w:t>
            </w:r>
            <w:r w:rsidRPr="00BA2931">
              <w:rPr>
                <w:shd w:val="clear" w:color="auto" w:fill="FFFFFF"/>
              </w:rPr>
              <w:t>vibration</w:t>
            </w:r>
          </w:p>
        </w:tc>
        <w:tc>
          <w:tcPr>
            <w:tcW w:w="1639" w:type="dxa"/>
            <w:vAlign w:val="center"/>
          </w:tcPr>
          <w:p w14:paraId="0E3A21BE" w14:textId="09DF66A0" w:rsidR="00336B4F" w:rsidRPr="00BA2931" w:rsidRDefault="00336B4F" w:rsidP="005E0D3B">
            <w:pPr>
              <w:pStyle w:val="TAMainText"/>
              <w:rPr>
                <w:shd w:val="clear" w:color="auto" w:fill="FFFFFF"/>
              </w:rPr>
            </w:pPr>
            <w:r w:rsidRPr="00BA2931">
              <w:rPr>
                <w:shd w:val="clear" w:color="auto" w:fill="FFFFFF"/>
              </w:rPr>
              <w:t>deactivated</w:t>
            </w:r>
          </w:p>
        </w:tc>
      </w:tr>
      <w:tr w:rsidR="00F461E9" w:rsidRPr="00926D5D" w14:paraId="5F83D33B" w14:textId="77777777" w:rsidTr="0016029F">
        <w:tc>
          <w:tcPr>
            <w:tcW w:w="10321" w:type="dxa"/>
            <w:gridSpan w:val="4"/>
            <w:vAlign w:val="center"/>
          </w:tcPr>
          <w:p w14:paraId="2AC19527" w14:textId="77777777" w:rsidR="00E54D69" w:rsidRPr="00926D5D" w:rsidRDefault="00DE018F" w:rsidP="005E0D3B">
            <w:pPr>
              <w:pStyle w:val="TAMainText"/>
            </w:pPr>
            <w:r w:rsidRPr="00926D5D">
              <w:t>enzymatic reactions</w:t>
            </w:r>
          </w:p>
        </w:tc>
      </w:tr>
      <w:tr w:rsidR="00F461E9" w:rsidRPr="00926D5D" w14:paraId="067DCAB5" w14:textId="77777777" w:rsidTr="00E067F3">
        <w:tc>
          <w:tcPr>
            <w:tcW w:w="846" w:type="dxa"/>
            <w:vAlign w:val="center"/>
          </w:tcPr>
          <w:p w14:paraId="5F4B7083" w14:textId="2D62BA65" w:rsidR="000C1272" w:rsidRPr="00926D5D" w:rsidRDefault="00926D5D" w:rsidP="005E0D3B">
            <w:pPr>
              <w:pStyle w:val="TAMainText"/>
            </w:pPr>
            <w:r>
              <w:rPr>
                <w:shd w:val="clear" w:color="auto" w:fill="FFFFFF"/>
              </w:rPr>
              <w:t>9</w:t>
            </w:r>
          </w:p>
        </w:tc>
        <w:tc>
          <w:tcPr>
            <w:tcW w:w="6450" w:type="dxa"/>
            <w:vAlign w:val="center"/>
          </w:tcPr>
          <w:p w14:paraId="6C282D4D" w14:textId="77777777" w:rsidR="000C1272" w:rsidRPr="00926D5D" w:rsidRDefault="000C1272" w:rsidP="00594D45">
            <w:pPr>
              <w:jc w:val="center"/>
              <w:rPr>
                <w:rFonts w:ascii="Arno Pro" w:hAnsi="Arno Pro"/>
                <w:bCs/>
                <w:color w:val="222222"/>
                <w:sz w:val="19"/>
                <w:szCs w:val="19"/>
                <w:shd w:val="clear" w:color="auto" w:fill="FFFFFF"/>
              </w:rPr>
            </w:pPr>
          </w:p>
          <w:p w14:paraId="5C5EC966" w14:textId="77777777" w:rsidR="000C1272" w:rsidRPr="00926D5D" w:rsidRDefault="00DE018F" w:rsidP="00594D45">
            <w:pPr>
              <w:jc w:val="center"/>
              <w:rPr>
                <w:rFonts w:ascii="Arno Pro" w:hAnsi="Arno Pro"/>
                <w:bCs/>
                <w:color w:val="222222"/>
                <w:sz w:val="19"/>
                <w:szCs w:val="19"/>
                <w:shd w:val="clear" w:color="auto" w:fill="FFFFFF"/>
              </w:rPr>
            </w:pPr>
            <w:r w:rsidRPr="00926D5D">
              <w:rPr>
                <w:rFonts w:ascii="Arno Pro" w:hAnsi="Arno Pro"/>
                <w:bCs/>
                <w:color w:val="222222"/>
                <w:sz w:val="19"/>
                <w:szCs w:val="19"/>
                <w:shd w:val="clear" w:color="auto" w:fill="FFFFFF"/>
              </w:rPr>
              <w:t>R</w:t>
            </w:r>
            <w:r w:rsidRPr="00926D5D">
              <w:rPr>
                <w:rFonts w:ascii="Arno Pro" w:hAnsi="Arno Pro"/>
                <w:bCs/>
                <w:color w:val="222222"/>
                <w:sz w:val="19"/>
                <w:szCs w:val="19"/>
                <w:shd w:val="clear" w:color="auto" w:fill="FFFFFF"/>
                <w:vertAlign w:val="subscript"/>
              </w:rPr>
              <w:t>1</w:t>
            </w:r>
            <w:r w:rsidRPr="00926D5D">
              <w:rPr>
                <w:rFonts w:ascii="Arno Pro" w:hAnsi="Arno Pro"/>
                <w:bCs/>
                <w:color w:val="222222"/>
                <w:sz w:val="19"/>
                <w:szCs w:val="19"/>
                <w:shd w:val="clear" w:color="auto" w:fill="FFFFFF"/>
              </w:rPr>
              <w:t>NHCOR</w:t>
            </w:r>
            <w:r w:rsidRPr="00926D5D">
              <w:rPr>
                <w:rFonts w:ascii="Arno Pro" w:hAnsi="Arno Pro"/>
                <w:bCs/>
                <w:color w:val="222222"/>
                <w:sz w:val="19"/>
                <w:szCs w:val="19"/>
                <w:shd w:val="clear" w:color="auto" w:fill="FFFFFF"/>
                <w:vertAlign w:val="subscript"/>
              </w:rPr>
              <w:t>2</w:t>
            </w:r>
            <w:r w:rsidRPr="00926D5D">
              <w:rPr>
                <w:rFonts w:ascii="Arno Pro" w:hAnsi="Arno Pro"/>
                <w:bCs/>
                <w:color w:val="222222"/>
                <w:sz w:val="19"/>
                <w:szCs w:val="19"/>
                <w:shd w:val="clear" w:color="auto" w:fill="FFFFFF"/>
              </w:rPr>
              <w:t xml:space="preserve"> → R</w:t>
            </w:r>
            <w:r w:rsidRPr="00926D5D">
              <w:rPr>
                <w:rFonts w:ascii="Arno Pro" w:hAnsi="Arno Pro"/>
                <w:bCs/>
                <w:color w:val="222222"/>
                <w:sz w:val="19"/>
                <w:szCs w:val="19"/>
                <w:shd w:val="clear" w:color="auto" w:fill="FFFFFF"/>
                <w:vertAlign w:val="subscript"/>
              </w:rPr>
              <w:t>1</w:t>
            </w:r>
            <w:r w:rsidRPr="00926D5D">
              <w:rPr>
                <w:rFonts w:ascii="Arno Pro" w:hAnsi="Arno Pro"/>
                <w:bCs/>
                <w:color w:val="222222"/>
                <w:sz w:val="19"/>
                <w:szCs w:val="19"/>
                <w:shd w:val="clear" w:color="auto" w:fill="FFFFFF"/>
              </w:rPr>
              <w:t>NH</w:t>
            </w:r>
            <w:r w:rsidRPr="00926D5D">
              <w:rPr>
                <w:rFonts w:ascii="Arno Pro" w:hAnsi="Arno Pro"/>
                <w:bCs/>
                <w:color w:val="222222"/>
                <w:sz w:val="19"/>
                <w:szCs w:val="19"/>
                <w:shd w:val="clear" w:color="auto" w:fill="FFFFFF"/>
                <w:vertAlign w:val="subscript"/>
              </w:rPr>
              <w:t>3</w:t>
            </w:r>
            <w:r w:rsidRPr="00926D5D">
              <w:rPr>
                <w:rFonts w:ascii="Arno Pro" w:hAnsi="Arno Pro"/>
                <w:bCs/>
                <w:color w:val="222222"/>
                <w:sz w:val="19"/>
                <w:szCs w:val="19"/>
                <w:shd w:val="clear" w:color="auto" w:fill="FFFFFF"/>
                <w:vertAlign w:val="superscript"/>
              </w:rPr>
              <w:t>+</w:t>
            </w:r>
            <w:r w:rsidRPr="00926D5D">
              <w:rPr>
                <w:rFonts w:ascii="Arno Pro" w:hAnsi="Arno Pro"/>
                <w:bCs/>
                <w:color w:val="222222"/>
                <w:sz w:val="19"/>
                <w:szCs w:val="19"/>
                <w:shd w:val="clear" w:color="auto" w:fill="FFFFFF"/>
              </w:rPr>
              <w:t xml:space="preserve"> + R</w:t>
            </w:r>
            <w:r w:rsidRPr="00926D5D">
              <w:rPr>
                <w:rFonts w:ascii="Arno Pro" w:hAnsi="Arno Pro"/>
                <w:bCs/>
                <w:color w:val="222222"/>
                <w:sz w:val="19"/>
                <w:szCs w:val="19"/>
                <w:shd w:val="clear" w:color="auto" w:fill="FFFFFF"/>
                <w:vertAlign w:val="subscript"/>
              </w:rPr>
              <w:t>2</w:t>
            </w:r>
            <w:r w:rsidRPr="00926D5D">
              <w:rPr>
                <w:rFonts w:ascii="Arno Pro" w:hAnsi="Arno Pro"/>
                <w:bCs/>
                <w:color w:val="222222"/>
                <w:sz w:val="19"/>
                <w:szCs w:val="19"/>
                <w:shd w:val="clear" w:color="auto" w:fill="FFFFFF"/>
              </w:rPr>
              <w:t>COOH</w:t>
            </w:r>
          </w:p>
          <w:p w14:paraId="3B613395" w14:textId="77777777" w:rsidR="000C1272" w:rsidRPr="00926D5D" w:rsidRDefault="000C1272" w:rsidP="005E0D3B">
            <w:pPr>
              <w:pStyle w:val="TAMainText"/>
            </w:pPr>
          </w:p>
        </w:tc>
        <w:tc>
          <w:tcPr>
            <w:tcW w:w="1386" w:type="dxa"/>
            <w:vAlign w:val="center"/>
          </w:tcPr>
          <w:p w14:paraId="1B04B9B1" w14:textId="77777777" w:rsidR="000C1272" w:rsidRPr="00926D5D" w:rsidRDefault="00DE018F" w:rsidP="005E0D3B">
            <w:pPr>
              <w:pStyle w:val="TAMainText"/>
            </w:pPr>
            <w:r w:rsidRPr="00926D5D">
              <w:rPr>
                <w:shd w:val="clear" w:color="auto" w:fill="FFFFFF"/>
              </w:rPr>
              <w:t>O</w:t>
            </w:r>
            <w:r w:rsidRPr="00926D5D">
              <w:rPr>
                <w:rFonts w:cs="MS Mincho"/>
                <w:shd w:val="clear" w:color="auto" w:fill="FFFFFF"/>
              </w:rPr>
              <w:t>–</w:t>
            </w:r>
            <w:r w:rsidRPr="00926D5D">
              <w:rPr>
                <w:shd w:val="clear" w:color="auto" w:fill="FFFFFF"/>
              </w:rPr>
              <w:t>H stretch</w:t>
            </w:r>
          </w:p>
        </w:tc>
        <w:tc>
          <w:tcPr>
            <w:tcW w:w="1639" w:type="dxa"/>
            <w:vAlign w:val="center"/>
          </w:tcPr>
          <w:p w14:paraId="1F54779F" w14:textId="77777777" w:rsidR="000C1272" w:rsidRPr="00926D5D" w:rsidRDefault="00DE018F" w:rsidP="005E0D3B">
            <w:pPr>
              <w:pStyle w:val="TAMainText"/>
            </w:pPr>
            <w:r w:rsidRPr="00926D5D">
              <w:rPr>
                <w:shd w:val="clear" w:color="auto" w:fill="FFFFFF"/>
              </w:rPr>
              <w:t>deactivated</w:t>
            </w:r>
          </w:p>
        </w:tc>
      </w:tr>
      <w:tr w:rsidR="00F461E9" w:rsidRPr="00926D5D" w14:paraId="55C661A8" w14:textId="77777777" w:rsidTr="00E067F3">
        <w:tc>
          <w:tcPr>
            <w:tcW w:w="846" w:type="dxa"/>
            <w:vAlign w:val="center"/>
          </w:tcPr>
          <w:p w14:paraId="22D64138" w14:textId="034879AD" w:rsidR="000C1272" w:rsidRPr="00926D5D" w:rsidRDefault="00926D5D" w:rsidP="005E0D3B">
            <w:pPr>
              <w:pStyle w:val="TAMainText"/>
            </w:pPr>
            <w:r>
              <w:rPr>
                <w:rFonts w:hint="eastAsia"/>
              </w:rPr>
              <w:t>1</w:t>
            </w:r>
            <w:r>
              <w:t>0</w:t>
            </w:r>
          </w:p>
        </w:tc>
        <w:tc>
          <w:tcPr>
            <w:tcW w:w="6450" w:type="dxa"/>
            <w:vAlign w:val="center"/>
          </w:tcPr>
          <w:p w14:paraId="1090D56B" w14:textId="77777777" w:rsidR="000C1272" w:rsidRPr="00926D5D" w:rsidRDefault="00DE018F" w:rsidP="005E0D3B">
            <w:pPr>
              <w:pStyle w:val="TAMainText"/>
            </w:pPr>
            <w:r w:rsidRPr="00926D5D">
              <w:object w:dxaOrig="4708" w:dyaOrig="487" w14:anchorId="6A8F6262">
                <v:shape id="_x0000_i1033" type="#_x0000_t75" style="width:231pt;height:22.5pt" o:ole="">
                  <v:imagedata r:id="rId44" o:title=""/>
                </v:shape>
                <o:OLEObject Type="Embed" ProgID="PBrush" ShapeID="_x0000_i1033" DrawAspect="Content" ObjectID="_1835009685" r:id="rId45"/>
              </w:object>
            </w:r>
          </w:p>
        </w:tc>
        <w:tc>
          <w:tcPr>
            <w:tcW w:w="1386" w:type="dxa"/>
            <w:vAlign w:val="center"/>
          </w:tcPr>
          <w:p w14:paraId="1F5815B5" w14:textId="77777777" w:rsidR="000C1272" w:rsidRPr="00926D5D" w:rsidRDefault="00DE018F" w:rsidP="00594D45">
            <w:pPr>
              <w:jc w:val="center"/>
              <w:rPr>
                <w:rFonts w:ascii="Arno Pro" w:hAnsi="Arno Pro"/>
                <w:bCs/>
                <w:color w:val="222222"/>
                <w:sz w:val="19"/>
                <w:szCs w:val="19"/>
                <w:shd w:val="clear" w:color="auto" w:fill="FFFFFF"/>
              </w:rPr>
            </w:pPr>
            <w:r w:rsidRPr="00926D5D">
              <w:rPr>
                <w:rFonts w:ascii="Arno Pro" w:hAnsi="Arno Pro"/>
                <w:bCs/>
                <w:color w:val="222222"/>
                <w:sz w:val="19"/>
                <w:szCs w:val="19"/>
                <w:shd w:val="clear" w:color="auto" w:fill="FFFFFF"/>
              </w:rPr>
              <w:t>O</w:t>
            </w:r>
            <w:r w:rsidRPr="00926D5D">
              <w:rPr>
                <w:rFonts w:ascii="Arno Pro" w:hAnsi="Arno Pro" w:cs="MS Mincho"/>
                <w:bCs/>
                <w:color w:val="222222"/>
                <w:sz w:val="19"/>
                <w:szCs w:val="19"/>
                <w:shd w:val="clear" w:color="auto" w:fill="FFFFFF"/>
              </w:rPr>
              <w:t>–</w:t>
            </w:r>
            <w:r w:rsidRPr="00926D5D">
              <w:rPr>
                <w:rFonts w:ascii="Arno Pro" w:hAnsi="Arno Pro"/>
                <w:bCs/>
                <w:color w:val="222222"/>
                <w:sz w:val="19"/>
                <w:szCs w:val="19"/>
                <w:shd w:val="clear" w:color="auto" w:fill="FFFFFF"/>
              </w:rPr>
              <w:t>H stretch</w:t>
            </w:r>
          </w:p>
          <w:p w14:paraId="11457E33" w14:textId="77777777" w:rsidR="000C1272" w:rsidRPr="00926D5D" w:rsidRDefault="00DE018F" w:rsidP="005E0D3B">
            <w:pPr>
              <w:pStyle w:val="TAMainText"/>
            </w:pPr>
            <w:r w:rsidRPr="00926D5D">
              <w:rPr>
                <w:shd w:val="clear" w:color="auto" w:fill="FFFFFF"/>
              </w:rPr>
              <w:t>N</w:t>
            </w:r>
            <w:r w:rsidRPr="00926D5D">
              <w:rPr>
                <w:rFonts w:cs="MS Mincho"/>
                <w:shd w:val="clear" w:color="auto" w:fill="FFFFFF"/>
              </w:rPr>
              <w:t>–</w:t>
            </w:r>
            <w:r w:rsidRPr="00926D5D">
              <w:rPr>
                <w:shd w:val="clear" w:color="auto" w:fill="FFFFFF"/>
              </w:rPr>
              <w:t>H stretch</w:t>
            </w:r>
          </w:p>
        </w:tc>
        <w:tc>
          <w:tcPr>
            <w:tcW w:w="1639" w:type="dxa"/>
            <w:vAlign w:val="center"/>
          </w:tcPr>
          <w:p w14:paraId="32071BE8" w14:textId="77777777" w:rsidR="000C1272" w:rsidRPr="00926D5D" w:rsidRDefault="00DE018F" w:rsidP="005E0D3B">
            <w:pPr>
              <w:pStyle w:val="TAMainText"/>
            </w:pPr>
            <w:r w:rsidRPr="00926D5D">
              <w:rPr>
                <w:shd w:val="clear" w:color="auto" w:fill="FFFFFF"/>
              </w:rPr>
              <w:t>activated</w:t>
            </w:r>
          </w:p>
        </w:tc>
      </w:tr>
      <w:tr w:rsidR="00F461E9" w:rsidRPr="00926D5D" w14:paraId="4A3BD3F1" w14:textId="77777777" w:rsidTr="0016029F">
        <w:tc>
          <w:tcPr>
            <w:tcW w:w="10321" w:type="dxa"/>
            <w:gridSpan w:val="4"/>
            <w:vAlign w:val="center"/>
          </w:tcPr>
          <w:p w14:paraId="369D43B9" w14:textId="77777777" w:rsidR="00E54D69" w:rsidRPr="00926D5D" w:rsidRDefault="00DE018F" w:rsidP="005E0D3B">
            <w:pPr>
              <w:pStyle w:val="TAMainText"/>
            </w:pPr>
            <w:r w:rsidRPr="00926D5D">
              <w:t>symmetry of vibration modes</w:t>
            </w:r>
          </w:p>
        </w:tc>
      </w:tr>
      <w:tr w:rsidR="00F461E9" w:rsidRPr="00926D5D" w14:paraId="73C1D641" w14:textId="77777777" w:rsidTr="00E067F3">
        <w:tc>
          <w:tcPr>
            <w:tcW w:w="846" w:type="dxa"/>
            <w:vAlign w:val="center"/>
          </w:tcPr>
          <w:p w14:paraId="743EA62E" w14:textId="10D27AAF" w:rsidR="000C1272" w:rsidRPr="00926D5D" w:rsidRDefault="00DE018F" w:rsidP="005E0D3B">
            <w:pPr>
              <w:pStyle w:val="TAMainText"/>
            </w:pPr>
            <w:r w:rsidRPr="00926D5D">
              <w:rPr>
                <w:shd w:val="clear" w:color="auto" w:fill="FFFFFF"/>
              </w:rPr>
              <w:t>1</w:t>
            </w:r>
            <w:r w:rsidR="00926D5D">
              <w:rPr>
                <w:shd w:val="clear" w:color="auto" w:fill="FFFFFF"/>
              </w:rPr>
              <w:t>1</w:t>
            </w:r>
          </w:p>
        </w:tc>
        <w:tc>
          <w:tcPr>
            <w:tcW w:w="6450" w:type="dxa"/>
            <w:vAlign w:val="center"/>
          </w:tcPr>
          <w:p w14:paraId="227A268D" w14:textId="77777777" w:rsidR="000C1272" w:rsidRPr="00926D5D" w:rsidRDefault="00DE018F" w:rsidP="005E0D3B">
            <w:pPr>
              <w:pStyle w:val="TAMainText"/>
            </w:pPr>
            <w:r w:rsidRPr="00926D5D">
              <w:object w:dxaOrig="4264" w:dyaOrig="748" w14:anchorId="19BE471C">
                <v:shape id="_x0000_i1034" type="#_x0000_t75" style="width:208.5pt;height:37.5pt" o:ole="">
                  <v:imagedata r:id="rId46" o:title=""/>
                </v:shape>
                <o:OLEObject Type="Embed" ProgID="PBrush" ShapeID="_x0000_i1034" DrawAspect="Content" ObjectID="_1835009686" r:id="rId47"/>
              </w:object>
            </w:r>
          </w:p>
        </w:tc>
        <w:tc>
          <w:tcPr>
            <w:tcW w:w="1386" w:type="dxa"/>
            <w:vAlign w:val="center"/>
          </w:tcPr>
          <w:p w14:paraId="4325C22B" w14:textId="77777777" w:rsidR="000C1272" w:rsidRPr="00926D5D" w:rsidRDefault="00DE018F" w:rsidP="00594D45">
            <w:pPr>
              <w:jc w:val="center"/>
              <w:rPr>
                <w:rFonts w:ascii="Arno Pro" w:hAnsi="Arno Pro"/>
                <w:bCs/>
                <w:color w:val="222222"/>
                <w:sz w:val="19"/>
                <w:szCs w:val="19"/>
                <w:shd w:val="clear" w:color="auto" w:fill="FFFFFF"/>
              </w:rPr>
            </w:pPr>
            <w:r w:rsidRPr="00926D5D">
              <w:rPr>
                <w:rFonts w:ascii="Arno Pro" w:hAnsi="Arno Pro"/>
                <w:bCs/>
                <w:color w:val="222222"/>
                <w:sz w:val="19"/>
                <w:szCs w:val="19"/>
                <w:shd w:val="clear" w:color="auto" w:fill="FFFFFF"/>
              </w:rPr>
              <w:t>C=C stretch</w:t>
            </w:r>
          </w:p>
          <w:p w14:paraId="1A96C863" w14:textId="77777777" w:rsidR="000C1272" w:rsidRPr="00926D5D" w:rsidRDefault="00DE018F" w:rsidP="005E0D3B">
            <w:pPr>
              <w:pStyle w:val="TAMainText"/>
            </w:pPr>
            <w:r w:rsidRPr="00926D5D">
              <w:rPr>
                <w:shd w:val="clear" w:color="auto" w:fill="FFFFFF"/>
              </w:rPr>
              <w:t>C</w:t>
            </w:r>
            <w:r w:rsidRPr="00926D5D">
              <w:rPr>
                <w:rFonts w:cs="MS Mincho"/>
                <w:shd w:val="clear" w:color="auto" w:fill="FFFFFF"/>
              </w:rPr>
              <w:t>–</w:t>
            </w:r>
            <w:r w:rsidRPr="00926D5D">
              <w:rPr>
                <w:shd w:val="clear" w:color="auto" w:fill="FFFFFF"/>
              </w:rPr>
              <w:t>H stretch</w:t>
            </w:r>
          </w:p>
        </w:tc>
        <w:tc>
          <w:tcPr>
            <w:tcW w:w="1639" w:type="dxa"/>
            <w:vAlign w:val="center"/>
          </w:tcPr>
          <w:p w14:paraId="25922C7F" w14:textId="77777777" w:rsidR="000C1272" w:rsidRPr="00926D5D" w:rsidRDefault="00DE018F" w:rsidP="005E0D3B">
            <w:pPr>
              <w:pStyle w:val="TAMainText"/>
            </w:pPr>
            <w:r w:rsidRPr="00926D5D">
              <w:rPr>
                <w:shd w:val="clear" w:color="auto" w:fill="FFFFFF"/>
              </w:rPr>
              <w:t>change of</w:t>
            </w:r>
            <w:r w:rsidRPr="00926D5D">
              <w:rPr>
                <w:i/>
                <w:iCs/>
                <w:shd w:val="clear" w:color="auto" w:fill="FFFFFF"/>
              </w:rPr>
              <w:t xml:space="preserve"> K</w:t>
            </w:r>
            <w:r w:rsidRPr="00926D5D">
              <w:rPr>
                <w:shd w:val="clear" w:color="auto" w:fill="FFFFFF"/>
                <w:vertAlign w:val="subscript"/>
              </w:rPr>
              <w:t>eq</w:t>
            </w:r>
          </w:p>
        </w:tc>
      </w:tr>
      <w:tr w:rsidR="00F461E9" w:rsidRPr="00926D5D" w14:paraId="7BD91736" w14:textId="77777777" w:rsidTr="00E067F3">
        <w:tc>
          <w:tcPr>
            <w:tcW w:w="846" w:type="dxa"/>
            <w:vAlign w:val="center"/>
          </w:tcPr>
          <w:p w14:paraId="6E457ECF" w14:textId="5DAC334A" w:rsidR="000C1272" w:rsidRPr="00926D5D" w:rsidRDefault="00DE018F" w:rsidP="005E0D3B">
            <w:pPr>
              <w:pStyle w:val="TAMainText"/>
            </w:pPr>
            <w:r w:rsidRPr="00926D5D">
              <w:rPr>
                <w:shd w:val="clear" w:color="auto" w:fill="FFFFFF"/>
              </w:rPr>
              <w:lastRenderedPageBreak/>
              <w:t>1</w:t>
            </w:r>
            <w:r w:rsidR="00926D5D">
              <w:rPr>
                <w:shd w:val="clear" w:color="auto" w:fill="FFFFFF"/>
              </w:rPr>
              <w:t>2</w:t>
            </w:r>
          </w:p>
        </w:tc>
        <w:tc>
          <w:tcPr>
            <w:tcW w:w="6450" w:type="dxa"/>
            <w:vAlign w:val="center"/>
          </w:tcPr>
          <w:p w14:paraId="7B1ECD7F" w14:textId="77777777" w:rsidR="000C1272" w:rsidRPr="00926D5D" w:rsidRDefault="00DE018F" w:rsidP="005E0D3B">
            <w:pPr>
              <w:pStyle w:val="TAMainText"/>
            </w:pPr>
            <w:r w:rsidRPr="00926D5D">
              <w:object w:dxaOrig="4482" w:dyaOrig="1073" w14:anchorId="33BABA2A">
                <v:shape id="_x0000_i1035" type="#_x0000_t75" style="width:223.5pt;height:57pt" o:ole="">
                  <v:imagedata r:id="rId48" o:title=""/>
                </v:shape>
                <o:OLEObject Type="Embed" ProgID="PBrush" ShapeID="_x0000_i1035" DrawAspect="Content" ObjectID="_1835009687" r:id="rId49"/>
              </w:object>
            </w:r>
          </w:p>
        </w:tc>
        <w:tc>
          <w:tcPr>
            <w:tcW w:w="1386" w:type="dxa"/>
            <w:vAlign w:val="center"/>
          </w:tcPr>
          <w:p w14:paraId="67BE7C8B" w14:textId="77777777" w:rsidR="000C1272" w:rsidRPr="00926D5D" w:rsidRDefault="00DE018F" w:rsidP="00594D45">
            <w:pPr>
              <w:jc w:val="center"/>
              <w:rPr>
                <w:rFonts w:ascii="Arno Pro" w:hAnsi="Arno Pro"/>
                <w:bCs/>
                <w:color w:val="222222"/>
                <w:sz w:val="19"/>
                <w:szCs w:val="19"/>
                <w:shd w:val="clear" w:color="auto" w:fill="FFFFFF"/>
              </w:rPr>
            </w:pPr>
            <w:r w:rsidRPr="00926D5D">
              <w:rPr>
                <w:rFonts w:ascii="Arno Pro" w:hAnsi="Arno Pro"/>
                <w:bCs/>
                <w:color w:val="222222"/>
                <w:sz w:val="19"/>
                <w:szCs w:val="19"/>
                <w:shd w:val="clear" w:color="auto" w:fill="FFFFFF"/>
              </w:rPr>
              <w:t>C=O stretch</w:t>
            </w:r>
          </w:p>
          <w:p w14:paraId="11BCC0A2" w14:textId="77777777" w:rsidR="000C1272" w:rsidRPr="00926D5D" w:rsidRDefault="00DE018F" w:rsidP="005E0D3B">
            <w:pPr>
              <w:pStyle w:val="TAMainText"/>
            </w:pPr>
            <w:r w:rsidRPr="00926D5D">
              <w:rPr>
                <w:shd w:val="clear" w:color="auto" w:fill="FFFFFF"/>
              </w:rPr>
              <w:t>CH</w:t>
            </w:r>
            <w:r w:rsidRPr="00926D5D">
              <w:rPr>
                <w:shd w:val="clear" w:color="auto" w:fill="FFFFFF"/>
                <w:vertAlign w:val="subscript"/>
              </w:rPr>
              <w:t>3</w:t>
            </w:r>
            <w:r w:rsidRPr="00926D5D">
              <w:rPr>
                <w:shd w:val="clear" w:color="auto" w:fill="FFFFFF"/>
              </w:rPr>
              <w:t xml:space="preserve"> bend</w:t>
            </w:r>
          </w:p>
        </w:tc>
        <w:tc>
          <w:tcPr>
            <w:tcW w:w="1639" w:type="dxa"/>
            <w:vAlign w:val="center"/>
          </w:tcPr>
          <w:p w14:paraId="1136BC0E" w14:textId="77777777" w:rsidR="000C1272" w:rsidRPr="00926D5D" w:rsidRDefault="00DE018F" w:rsidP="005E0D3B">
            <w:pPr>
              <w:pStyle w:val="TAMainText"/>
            </w:pPr>
            <w:r w:rsidRPr="00926D5D">
              <w:rPr>
                <w:shd w:val="clear" w:color="auto" w:fill="FFFFFF"/>
              </w:rPr>
              <w:t>stereoselective</w:t>
            </w:r>
          </w:p>
        </w:tc>
      </w:tr>
    </w:tbl>
    <w:p w14:paraId="525C6050" w14:textId="77777777" w:rsidR="00887DBE" w:rsidRPr="00926D5D" w:rsidRDefault="00887DBE" w:rsidP="00214D44">
      <w:pPr>
        <w:pStyle w:val="TAMainText"/>
      </w:pPr>
    </w:p>
    <w:p w14:paraId="3CE7B3E8" w14:textId="77777777" w:rsidR="00887DBE" w:rsidRPr="00926D5D" w:rsidRDefault="00DE018F">
      <w:pPr>
        <w:spacing w:after="0"/>
        <w:jc w:val="left"/>
        <w:rPr>
          <w:rFonts w:ascii="Arno Pro" w:hAnsi="Arno Pro"/>
          <w:bCs/>
          <w:kern w:val="21"/>
          <w:sz w:val="19"/>
        </w:rPr>
      </w:pPr>
      <w:r w:rsidRPr="00926D5D">
        <w:rPr>
          <w:bCs/>
        </w:rPr>
        <w:br w:type="page"/>
      </w:r>
    </w:p>
    <w:p w14:paraId="1FED92C4" w14:textId="77777777" w:rsidR="00887DBE" w:rsidRPr="00926D5D" w:rsidRDefault="00887DBE" w:rsidP="00214D44">
      <w:pPr>
        <w:pStyle w:val="TAMainText"/>
        <w:sectPr w:rsidR="00887DBE" w:rsidRPr="00926D5D" w:rsidSect="009721FA">
          <w:type w:val="continuous"/>
          <w:pgSz w:w="12240" w:h="15840"/>
          <w:pgMar w:top="720" w:right="1094" w:bottom="720" w:left="1094" w:header="720" w:footer="720" w:gutter="0"/>
          <w:cols w:space="720"/>
        </w:sectPr>
      </w:pPr>
    </w:p>
    <w:p w14:paraId="7824279E" w14:textId="60AF7C91" w:rsidR="00AA3D19" w:rsidRPr="0039631E" w:rsidRDefault="00DE018F" w:rsidP="00214D44">
      <w:pPr>
        <w:pStyle w:val="TAMainText"/>
      </w:pPr>
      <w:r w:rsidRPr="0039631E">
        <w:t>5.</w:t>
      </w:r>
      <w:r w:rsidR="003708B1">
        <w:t>5</w:t>
      </w:r>
      <w:r w:rsidRPr="0039631E">
        <w:t xml:space="preserve"> </w:t>
      </w:r>
      <w:r w:rsidR="00B04ABB" w:rsidRPr="0039631E">
        <w:t xml:space="preserve">Crystallization and </w:t>
      </w:r>
      <w:r w:rsidRPr="0039631E">
        <w:t>Self-Assembly</w:t>
      </w:r>
    </w:p>
    <w:p w14:paraId="2E10F335" w14:textId="5FE2721F" w:rsidR="0027610E" w:rsidRDefault="00DE018F" w:rsidP="00175D0B">
      <w:pPr>
        <w:spacing w:after="0"/>
        <w:rPr>
          <w:rFonts w:ascii="Arno Pro" w:hAnsi="Arno Pro"/>
          <w:bCs/>
          <w:kern w:val="22"/>
          <w:sz w:val="19"/>
          <w:szCs w:val="19"/>
          <w:highlight w:val="yellow"/>
        </w:rPr>
      </w:pPr>
      <w:r w:rsidRPr="00E158A1">
        <w:rPr>
          <w:rFonts w:ascii="Arno Pro" w:hAnsi="Arno Pro"/>
          <w:bCs/>
          <w:kern w:val="22"/>
          <w:sz w:val="19"/>
          <w:szCs w:val="19"/>
        </w:rPr>
        <w:t xml:space="preserve">VSC can be applied </w:t>
      </w:r>
      <w:r w:rsidR="00A3147D">
        <w:rPr>
          <w:rFonts w:ascii="Arno Pro" w:hAnsi="Arno Pro"/>
          <w:bCs/>
          <w:kern w:val="22"/>
          <w:sz w:val="19"/>
          <w:szCs w:val="19"/>
        </w:rPr>
        <w:t xml:space="preserve">to modulate </w:t>
      </w:r>
      <w:r w:rsidRPr="00E158A1">
        <w:rPr>
          <w:rFonts w:ascii="Arno Pro" w:hAnsi="Arno Pro"/>
          <w:bCs/>
          <w:kern w:val="22"/>
          <w:sz w:val="19"/>
          <w:szCs w:val="19"/>
        </w:rPr>
        <w:t>not only organic and enzymatic reactions but also self-assembly. The self-assembly of metal ions and organic ligands gives extended framework structures, called metal</w:t>
      </w:r>
      <w:r w:rsidR="00391190" w:rsidRPr="00E158A1">
        <w:rPr>
          <w:rFonts w:ascii="Arno Pro" w:hAnsi="Arno Pro"/>
          <w:bCs/>
          <w:kern w:val="22"/>
          <w:sz w:val="19"/>
          <w:szCs w:val="19"/>
        </w:rPr>
        <w:t>-</w:t>
      </w:r>
      <w:r w:rsidRPr="00E158A1">
        <w:rPr>
          <w:rFonts w:ascii="Arno Pro" w:hAnsi="Arno Pro"/>
          <w:bCs/>
          <w:kern w:val="22"/>
          <w:sz w:val="19"/>
          <w:szCs w:val="19"/>
        </w:rPr>
        <w:t>organic frameworks (MOFs) or porous coordination polymers.</w:t>
      </w:r>
      <w:r w:rsidR="00C47759" w:rsidRPr="00E158A1">
        <w:rPr>
          <w:rFonts w:ascii="Arno Pro" w:hAnsi="Arno Pro"/>
          <w:bCs/>
          <w:color w:val="FF0000"/>
          <w:kern w:val="22"/>
          <w:sz w:val="19"/>
          <w:szCs w:val="19"/>
        </w:rPr>
        <w:fldChar w:fldCharType="begin" w:fldLock="1"/>
      </w:r>
      <w:r w:rsidR="003B212C">
        <w:rPr>
          <w:rFonts w:ascii="Arno Pro" w:hAnsi="Arno Pro"/>
          <w:bCs/>
          <w:color w:val="FF0000"/>
          <w:kern w:val="22"/>
          <w:sz w:val="19"/>
          <w:szCs w:val="19"/>
        </w:rPr>
        <w:instrText>ADDIN CSL_CITATION {"citationItems":[{"id":"ITEM-1","itemData":{"DOI":"10.1002/anie.200300610","ISSN":"14337851","abstract":"The chemistry of the coordination polymers has in recent years advanced extensively, affording various architectures, which are constructed from a variety of molecular building blocks with different interactions between them. The next challenge is the chemical and physical functionalization of these architectures, through the porous properties of the frameworks. This review concentrates on three aspects of coordination polymers: 1). the use of crystal engineering to construct porous frameworks from connectors and linkers (\"nanospace engineering\"), 2). characterizing and cataloging the porous properties by functions for storage, exchange, separation, etc., and 3). the next generation of porous functions based on dynamic crystal transformations caused by guest molecules or physical stimuli. Our aim is to present the state of the art chemistry and physics of and in the micropores of porous coordination polymers.","author":[{"dropping-particle":"","family":"Kitagawa","given":"Susumu","non-dropping-particle":"","parse-names":false,"suffix":""},{"dropping-particle":"","family":"Kitaura","given":"Ryo","non-dropping-particle":"","parse-names":false,"suffix":""},{"dropping-particle":"","family":"Noro","given":"Shin Ichiro","non-dropping-particle":"","parse-names":false,"suffix":""}],"container-title":"Angewandte Chemie - International Edition","id":"ITEM-1","issue":"18","issued":{"date-parts":[["2004"]]},"page":"2334-2375","title":"Functional porous coordination polymers","type":"article-journal","volume":"43"},"uris":["http://www.mendeley.com/documents/?uuid=ba9e2370-211e-416e-8098-157833eea482"]},{"id":"ITEM-2","itemData":{"DOI":"10.1126/science.1067208","ISBN":"00368075","ISSN":"00368075","PMID":"11799235","author":[{"dropping-particle":"","family":"Eddaoudi","given":"Mohamed","non-dropping-particle":"","parse-names":false,"suffix":""},{"dropping-particle":"","family":"Eddaoudi","given":"Mohamed","non-dropping-particle":"","parse-names":false,"suffix":""},{"dropping-particle":"","family":"Kim","given":"Jaheon","non-dropping-particle":"","parse-names":false,"suffix":""},{"dropping-particle":"","family":"Rosi","given":"Nathaniel","non-dropping-particle":"","parse-names":false,"suffix":""},{"dropping-particle":"","family":"Yaghi","given":"Omar M","non-dropping-particle":"","parse-names":false,"suffix":""}],"id":"ITEM-2","issue":"2002","issued":{"date-parts":[["2012"]]},"page":"32-34","title":"Systematic Design of Pore Size and Functionality in Isoreticular MOFs","type":"article-journal","volume":"469"},"uris":["http://www.mendeley.com/documents/?uuid=ad6136f9-2f0a-4b41-8f34-8ebd5537e542"]}],"mendeley":{"formattedCitation":"&lt;sup&gt;227,228&lt;/sup&gt;","plainTextFormattedCitation":"227,228","previouslyFormattedCitation":"&lt;sup&gt;227,228&lt;/sup&gt;"},"properties":{"noteIndex":0},"schema":"https://github.com/citation-style-language/schema/raw/master/csl-citation.json"}</w:instrText>
      </w:r>
      <w:r w:rsidR="00C47759" w:rsidRPr="00E158A1">
        <w:rPr>
          <w:rFonts w:ascii="Arno Pro" w:hAnsi="Arno Pro"/>
          <w:bCs/>
          <w:color w:val="FF0000"/>
          <w:kern w:val="22"/>
          <w:sz w:val="19"/>
          <w:szCs w:val="19"/>
        </w:rPr>
        <w:fldChar w:fldCharType="separate"/>
      </w:r>
      <w:r w:rsidR="0067631E" w:rsidRPr="0067631E">
        <w:rPr>
          <w:rFonts w:ascii="Arno Pro" w:hAnsi="Arno Pro"/>
          <w:bCs/>
          <w:noProof/>
          <w:color w:val="FF0000"/>
          <w:kern w:val="22"/>
          <w:sz w:val="19"/>
          <w:szCs w:val="19"/>
          <w:vertAlign w:val="superscript"/>
        </w:rPr>
        <w:t>227,228</w:t>
      </w:r>
      <w:r w:rsidR="00C47759" w:rsidRPr="00E158A1">
        <w:rPr>
          <w:rFonts w:ascii="Arno Pro" w:hAnsi="Arno Pro"/>
          <w:bCs/>
          <w:color w:val="FF0000"/>
          <w:kern w:val="22"/>
          <w:sz w:val="19"/>
          <w:szCs w:val="19"/>
        </w:rPr>
        <w:fldChar w:fldCharType="end"/>
      </w:r>
      <w:r w:rsidRPr="00E158A1">
        <w:rPr>
          <w:rFonts w:ascii="Arno Pro" w:hAnsi="Arno Pro"/>
          <w:bCs/>
          <w:kern w:val="22"/>
          <w:sz w:val="19"/>
          <w:szCs w:val="19"/>
        </w:rPr>
        <w:t xml:space="preserve"> MOFs have attracted attention </w:t>
      </w:r>
      <w:r w:rsidR="00391190" w:rsidRPr="00E158A1">
        <w:rPr>
          <w:rFonts w:ascii="Arno Pro" w:hAnsi="Arno Pro"/>
          <w:bCs/>
          <w:kern w:val="22"/>
          <w:sz w:val="19"/>
          <w:szCs w:val="19"/>
        </w:rPr>
        <w:t xml:space="preserve">due to </w:t>
      </w:r>
      <w:r w:rsidRPr="00E158A1">
        <w:rPr>
          <w:rFonts w:ascii="Arno Pro" w:hAnsi="Arno Pro"/>
          <w:bCs/>
          <w:kern w:val="22"/>
          <w:sz w:val="19"/>
          <w:szCs w:val="19"/>
        </w:rPr>
        <w:t>their functional properties such as gas adsorption, gas separation, heterogeneous catalysis, and chemical sensing. In solution, the same combination of metal ions and organic ligands sometimes yield MOFs with different crystal structures, causing heterogeneity in their porous properties, which may compromise their performance. In general, the selectivity of the crystal structure depends on the energy landscape of the dissolved components, which is influenced by solvation. For instance, the self-assembly of zinc nitrate and 2-methylimidazole in an aqueous solution produces two types of MOFs, ZIF-8</w:t>
      </w:r>
      <w:r w:rsidR="00F964D3" w:rsidRPr="00E158A1">
        <w:rPr>
          <w:rFonts w:ascii="Arno Pro" w:hAnsi="Arno Pro"/>
          <w:bCs/>
          <w:color w:val="FF0000"/>
          <w:kern w:val="22"/>
          <w:sz w:val="19"/>
          <w:szCs w:val="19"/>
        </w:rPr>
        <w:fldChar w:fldCharType="begin" w:fldLock="1"/>
      </w:r>
      <w:r w:rsidR="003B212C">
        <w:rPr>
          <w:rFonts w:ascii="Arno Pro" w:hAnsi="Arno Pro"/>
          <w:bCs/>
          <w:color w:val="FF0000"/>
          <w:kern w:val="22"/>
          <w:sz w:val="19"/>
          <w:szCs w:val="19"/>
        </w:rPr>
        <w:instrText>ADDIN CSL_CITATION {"citationItems":[{"id":"ITEM-1","itemData":{"DOI":"10.1038/nmat1927","ISSN":"14764660","abstract":"Faujasite (FAU) and zeolite A (LTA) are technologically important porous zeolites (aluminosilicates) because of their extensive use in petroleum cracking and water softening. Introducing organic units and transition metals into the backbone of these types of zeolite allows us to expand their pore structures, enhance their functionality and access new applications. The invention of metal-organic frameworks and zeolitic imidazolate frameworks (ZIFs) has provided materials based on simple zeolite structures where only one type of cage is present. However, so far, no metal-organic analogues based on FAU or LTA topologies exist owing to the difficulty imposed by the presence of two types of large cage (super- and Β-cages for FAU, α- and Β-cages for LTA). Here, we have identified a strategy to produce an LTA imidazolate framework in which both the link geometry and link-link interactions play a decisive structure-directing role. We describe the synthesis and crystal structures of three porous ZIFs that are expanded analogues of zeolite A; their cage walls are functionalized, and their metal ions can be changed without changing the underlying LTA topology. Hydrogen, methane, carbon dioxide and argon gas adsorption isotherms are reported and the selectivity of this material for carbon dioxide over methane is demonstrated.","author":[{"dropping-particle":"","family":"Hayashi","given":"Hideki","non-dropping-particle":"","parse-names":false,"suffix":""},{"dropping-particle":"","family":"Côté","given":"Adrien P.","non-dropping-particle":"","parse-names":false,"suffix":""},{"dropping-particle":"","family":"Furukawa","given":"Hiroyasu","non-dropping-particle":"","parse-names":false,"suffix":""},{"dropping-particle":"","family":"O'Keeffe","given":"Michael","non-dropping-particle":"","parse-names":false,"suffix":""},{"dropping-particle":"","family":"Yaghi","given":"Omar M.","non-dropping-particle":"","parse-names":false,"suffix":""}],"container-title":"Nature Materials","id":"ITEM-1","issue":"7","issued":{"date-parts":[["2007"]]},"page":"501-506","title":"Zeolite A imidazolate frameworks","type":"article-journal","volume":"6"},"uris":["http://www.mendeley.com/documents/?uuid=ded6e6b3-02c9-4981-9d7c-de33be28b645"]}],"mendeley":{"formattedCitation":"&lt;sup&gt;229&lt;/sup&gt;","plainTextFormattedCitation":"229","previouslyFormattedCitation":"&lt;sup&gt;229&lt;/sup&gt;"},"properties":{"noteIndex":0},"schema":"https://github.com/citation-style-language/schema/raw/master/csl-citation.json"}</w:instrText>
      </w:r>
      <w:r w:rsidR="00F964D3" w:rsidRPr="00E158A1">
        <w:rPr>
          <w:rFonts w:ascii="Arno Pro" w:hAnsi="Arno Pro"/>
          <w:bCs/>
          <w:color w:val="FF0000"/>
          <w:kern w:val="22"/>
          <w:sz w:val="19"/>
          <w:szCs w:val="19"/>
        </w:rPr>
        <w:fldChar w:fldCharType="separate"/>
      </w:r>
      <w:r w:rsidR="0067631E" w:rsidRPr="0067631E">
        <w:rPr>
          <w:rFonts w:ascii="Arno Pro" w:hAnsi="Arno Pro"/>
          <w:bCs/>
          <w:noProof/>
          <w:color w:val="FF0000"/>
          <w:kern w:val="22"/>
          <w:sz w:val="19"/>
          <w:szCs w:val="19"/>
          <w:vertAlign w:val="superscript"/>
        </w:rPr>
        <w:t>229</w:t>
      </w:r>
      <w:r w:rsidR="00F964D3" w:rsidRPr="00E158A1">
        <w:rPr>
          <w:rFonts w:ascii="Arno Pro" w:hAnsi="Arno Pro"/>
          <w:bCs/>
          <w:color w:val="FF0000"/>
          <w:kern w:val="22"/>
          <w:sz w:val="19"/>
          <w:szCs w:val="19"/>
        </w:rPr>
        <w:fldChar w:fldCharType="end"/>
      </w:r>
      <w:r w:rsidRPr="00E158A1">
        <w:rPr>
          <w:rFonts w:ascii="Arno Pro" w:hAnsi="Arno Pro"/>
          <w:bCs/>
          <w:kern w:val="22"/>
          <w:sz w:val="19"/>
          <w:szCs w:val="19"/>
        </w:rPr>
        <w:t xml:space="preserve"> and ZIF-L.</w:t>
      </w:r>
      <w:r w:rsidR="00F964D3" w:rsidRPr="00E158A1">
        <w:rPr>
          <w:rFonts w:ascii="Arno Pro" w:hAnsi="Arno Pro"/>
          <w:bCs/>
          <w:color w:val="FF0000"/>
          <w:kern w:val="22"/>
          <w:sz w:val="19"/>
          <w:szCs w:val="19"/>
        </w:rPr>
        <w:fldChar w:fldCharType="begin" w:fldLock="1"/>
      </w:r>
      <w:r w:rsidR="003B212C">
        <w:rPr>
          <w:rFonts w:ascii="Arno Pro" w:hAnsi="Arno Pro"/>
          <w:bCs/>
          <w:color w:val="FF0000"/>
          <w:kern w:val="22"/>
          <w:sz w:val="19"/>
          <w:szCs w:val="19"/>
        </w:rPr>
        <w:instrText>ADDIN CSL_CITATION {"citationItems":[{"id":"ITEM-1","itemData":{"DOI":"10.1039/c6ra19437k","ISSN":"20462069","abstract":"This paper reports on the synthesis and stability of a polymorphic system of a metal-organic framework (MOF) composed of zinc(ii) and 2-methylimidazole, as well as its potential applicability in gas storage. Three polymorphs/pseudopolymorphs, ZIF-8, ZIF-L, and dia(Zn), are discussed in this work. It was found that the synthesis of dia(Zn) with a crystal morphology of hexagonal nanosheets requires a catalyst (NH4OH, CH3COOH, or HCOONa), and a synthesis temperature of 60 °C. In contrast, the synthesis of ZIF-8 and ZIF-L can be conducted in the absence of a catalyst and at room temperature. This suggests that the activation energy of dia(Zn) exceeds that of ZIF-8 and ZIF-L. The three crystals were subjected to hydrothermal treatment at 100 °C to evaluate their stability. ZIF-8 presented the highest hydrothermal stability, whereas ZIF-L presented the lowest. Nitrogen physisorption performed at 77 K suggests that the microporosity of ZIF-8 exceeds that of ZIF-L and dia(Zn), which were almost nonporous. Interestingly, CO2 thermogravimetric analysis revealed that the CO2 adsorption of ZIF-L and dia(Zn) at 323.15 K is on par with that of ZIF-8, which implies that the flexibility of the ZIF-L and dia(Zn) framework increased considerably with temperature. Our results suggest that nonporous MOFs might be useful for gas adsorption or gas separation at ambient or high temperature.","author":[{"dropping-particle":"","family":"Lo","given":"Yang","non-dropping-particle":"","parse-names":false,"suffix":""},{"dropping-particle":"","family":"Lam","given":"Chon Hei","non-dropping-particle":"","parse-names":false,"suffix":""},{"dropping-particle":"","family":"Chang","given":"Chao Wen","non-dropping-particle":"","parse-names":false,"suffix":""},{"dropping-particle":"","family":"Yang","given":"An Chih","non-dropping-particle":"","parse-names":false,"suffix":""},{"dropping-particle":"","family":"Kang","given":"Dun Yen","non-dropping-particle":"","parse-names":false,"suffix":""}],"container-title":"RSC Advances","id":"ITEM-1","issue":"92","issued":{"date-parts":[["2016"]]},"page":"89148-89156","publisher":"Royal Society of Chemistry","title":"Polymorphism/pseudopolymorphism of metal-organic frameworks composed of zinc(II) and 2-methylimidazole: Synthesis, stability, and application in gas storage","type":"article-journal","volume":"6"},"uris":["http://www.mendeley.com/documents/?uuid=6facdf07-198e-4c1e-bf6b-1aa3ebeb63ca"]}],"mendeley":{"formattedCitation":"&lt;sup&gt;230&lt;/sup&gt;","plainTextFormattedCitation":"230","previouslyFormattedCitation":"&lt;sup&gt;230&lt;/sup&gt;"},"properties":{"noteIndex":0},"schema":"https://github.com/citation-style-language/schema/raw/master/csl-citation.json"}</w:instrText>
      </w:r>
      <w:r w:rsidR="00F964D3" w:rsidRPr="00E158A1">
        <w:rPr>
          <w:rFonts w:ascii="Arno Pro" w:hAnsi="Arno Pro"/>
          <w:bCs/>
          <w:color w:val="FF0000"/>
          <w:kern w:val="22"/>
          <w:sz w:val="19"/>
          <w:szCs w:val="19"/>
        </w:rPr>
        <w:fldChar w:fldCharType="separate"/>
      </w:r>
      <w:r w:rsidR="0067631E" w:rsidRPr="0067631E">
        <w:rPr>
          <w:rFonts w:ascii="Arno Pro" w:hAnsi="Arno Pro"/>
          <w:bCs/>
          <w:noProof/>
          <w:color w:val="FF0000"/>
          <w:kern w:val="22"/>
          <w:sz w:val="19"/>
          <w:szCs w:val="19"/>
          <w:vertAlign w:val="superscript"/>
        </w:rPr>
        <w:t>230</w:t>
      </w:r>
      <w:r w:rsidR="00F964D3" w:rsidRPr="00E158A1">
        <w:rPr>
          <w:rFonts w:ascii="Arno Pro" w:hAnsi="Arno Pro"/>
          <w:bCs/>
          <w:color w:val="FF0000"/>
          <w:kern w:val="22"/>
          <w:sz w:val="19"/>
          <w:szCs w:val="19"/>
        </w:rPr>
        <w:fldChar w:fldCharType="end"/>
      </w:r>
      <w:r w:rsidRPr="00E158A1">
        <w:rPr>
          <w:rFonts w:ascii="Arno Pro" w:hAnsi="Arno Pro"/>
          <w:bCs/>
          <w:kern w:val="22"/>
          <w:sz w:val="19"/>
          <w:szCs w:val="19"/>
        </w:rPr>
        <w:t xml:space="preserve"> Under VSC of the OH stretching mode of water as the solvent, ZIF-8 was selectively obtained</w:t>
      </w:r>
      <w:r w:rsidR="008625CA" w:rsidRPr="00E158A1">
        <w:rPr>
          <w:rFonts w:ascii="Arno Pro" w:hAnsi="Arno Pro"/>
          <w:bCs/>
          <w:kern w:val="22"/>
          <w:sz w:val="19"/>
          <w:szCs w:val="19"/>
        </w:rPr>
        <w:t xml:space="preserve">   (</w:t>
      </w:r>
      <w:r w:rsidR="008625CA" w:rsidRPr="00E158A1">
        <w:rPr>
          <w:rFonts w:ascii="Arno Pro" w:hAnsi="Arno Pro"/>
          <w:bCs/>
          <w:color w:val="FF0000"/>
          <w:kern w:val="22"/>
          <w:sz w:val="19"/>
          <w:szCs w:val="19"/>
        </w:rPr>
        <w:t xml:space="preserve">Figure </w:t>
      </w:r>
      <w:r w:rsidR="00A97BB4">
        <w:rPr>
          <w:rFonts w:ascii="Arno Pro" w:hAnsi="Arno Pro"/>
          <w:bCs/>
          <w:color w:val="FF0000"/>
          <w:kern w:val="22"/>
          <w:sz w:val="19"/>
          <w:szCs w:val="19"/>
        </w:rPr>
        <w:t>20</w:t>
      </w:r>
      <w:r w:rsidR="008625CA" w:rsidRPr="00E158A1">
        <w:rPr>
          <w:rFonts w:ascii="Arno Pro" w:hAnsi="Arno Pro"/>
          <w:bCs/>
          <w:kern w:val="22"/>
          <w:sz w:val="19"/>
          <w:szCs w:val="19"/>
        </w:rPr>
        <w:t>)</w:t>
      </w:r>
      <w:r w:rsidRPr="00E158A1">
        <w:rPr>
          <w:rFonts w:ascii="Arno Pro" w:hAnsi="Arno Pro"/>
          <w:bCs/>
          <w:kern w:val="22"/>
          <w:sz w:val="19"/>
          <w:szCs w:val="19"/>
        </w:rPr>
        <w:t>.</w:t>
      </w:r>
      <w:r w:rsidR="00F964D3" w:rsidRPr="00E158A1">
        <w:rPr>
          <w:rFonts w:ascii="Arno Pro" w:hAnsi="Arno Pro"/>
          <w:bCs/>
          <w:color w:val="FF0000"/>
          <w:kern w:val="22"/>
          <w:sz w:val="19"/>
          <w:szCs w:val="19"/>
        </w:rPr>
        <w:fldChar w:fldCharType="begin" w:fldLock="1"/>
      </w:r>
      <w:r w:rsidR="003B212C">
        <w:rPr>
          <w:rFonts w:ascii="Arno Pro" w:hAnsi="Arno Pro"/>
          <w:bCs/>
          <w:color w:val="FF0000"/>
          <w:kern w:val="22"/>
          <w:sz w:val="19"/>
          <w:szCs w:val="19"/>
        </w:rPr>
        <w:instrText>ADDIN CSL_CITATION {"citationItems":[{"id":"ITEM-1","itemData":{"DOI":"10.1039/d1sc03706d","ISSN":"2041-6520","abstract":"Strong coupling of optical cavity vacuum fields and solvent vibrations leads to selective crystallization in a pseudo-polymorphic MOF system.The coupling of (photo)chemical processes to optical cavity vacuum fields is an emerging method for modulating molecular and material properties. Recent reports have shown that strong coupling of the vibrational modes of solvents to cavity vacuum fields can influence the chemical reaction kinetics of dissolved solutes. This suggests that vibrational strong coupling might also effect other important solution-based processes, such as crystallization from solution. Here we test this hitherto unexplored notion, investigating pseudopolymorphism in the crystallization from water of ZIF metal–organic frameworks inside optical microcavities. We find that ZIF-8 crystals are selectively obtained from solution inside optical microcavities, where the OH stretching vibration of water is strongly coupled to cavity vacuum fields, whereas mixtures of ZIF-8 and ZIF-L are obtained otherwise. Moreover, ZIF crystallization is accelerated by solvent vibrational strong coupling. This work suggests that cavity vacuum fields might become a tool for materials synthesis, biasing molecular self-assembly and driving macroscopic material outcomes.","author":[{"dropping-particle":"","family":"Hirai","given":"Kenji","non-dropping-particle":"","parse-names":false,"suffix":""},{"dropping-particle":"","family":"Ishikawa","given":"Hiroto","non-dropping-particle":"","parse-names":false,"suffix":""},{"dropping-particle":"","family":"Chervy","given":"Thibault","non-dropping-particle":"","parse-names":false,"suffix":""},{"dropping-particle":"","family":"Hutchison","given":"James A.","non-dropping-particle":"","parse-names":false,"suffix":""},{"dropping-particle":"","family":"Uji-i","given":"Hiroshi","non-dropping-particle":"","parse-names":false,"suffix":""}],"container-title":"Chemical Science","id":"ITEM-1","issued":{"date-parts":[["2021"]]},"page":"11986-11994","publisher":"Royal Society of Chemistry","title":"Selective crystallization via vibrational strong coupling","type":"article-journal","volume":"12"},"uris":["http://www.mendeley.com/documents/?uuid=b3a874ef-c7c7-4b07-a818-58182eb4d820"]}],"mendeley":{"formattedCitation":"&lt;sup&gt;231&lt;/sup&gt;","plainTextFormattedCitation":"231","previouslyFormattedCitation":"&lt;sup&gt;231&lt;/sup&gt;"},"properties":{"noteIndex":0},"schema":"https://github.com/citation-style-language/schema/raw/master/csl-citation.json"}</w:instrText>
      </w:r>
      <w:r w:rsidR="00F964D3" w:rsidRPr="00E158A1">
        <w:rPr>
          <w:rFonts w:ascii="Arno Pro" w:hAnsi="Arno Pro"/>
          <w:bCs/>
          <w:color w:val="FF0000"/>
          <w:kern w:val="22"/>
          <w:sz w:val="19"/>
          <w:szCs w:val="19"/>
        </w:rPr>
        <w:fldChar w:fldCharType="separate"/>
      </w:r>
      <w:r w:rsidR="0067631E" w:rsidRPr="0067631E">
        <w:rPr>
          <w:rFonts w:ascii="Arno Pro" w:hAnsi="Arno Pro"/>
          <w:bCs/>
          <w:noProof/>
          <w:color w:val="FF0000"/>
          <w:kern w:val="22"/>
          <w:sz w:val="19"/>
          <w:szCs w:val="19"/>
          <w:vertAlign w:val="superscript"/>
        </w:rPr>
        <w:t>231</w:t>
      </w:r>
      <w:r w:rsidR="00F964D3" w:rsidRPr="00E158A1">
        <w:rPr>
          <w:rFonts w:ascii="Arno Pro" w:hAnsi="Arno Pro"/>
          <w:bCs/>
          <w:color w:val="FF0000"/>
          <w:kern w:val="22"/>
          <w:sz w:val="19"/>
          <w:szCs w:val="19"/>
        </w:rPr>
        <w:fldChar w:fldCharType="end"/>
      </w:r>
      <w:r w:rsidRPr="00E158A1">
        <w:rPr>
          <w:rFonts w:ascii="Arno Pro" w:hAnsi="Arno Pro"/>
          <w:bCs/>
          <w:kern w:val="22"/>
          <w:sz w:val="19"/>
          <w:szCs w:val="19"/>
        </w:rPr>
        <w:t xml:space="preserve"> </w:t>
      </w:r>
      <w:r w:rsidR="00110377" w:rsidRPr="003F3E46">
        <w:rPr>
          <w:rFonts w:ascii="Arno Pro" w:hAnsi="Arno Pro"/>
          <w:bCs/>
          <w:kern w:val="22"/>
          <w:sz w:val="19"/>
          <w:szCs w:val="19"/>
        </w:rPr>
        <w:t>This result suggests that the self-assembly process can be influenced by the VSC of solvent molecules (</w:t>
      </w:r>
      <w:r w:rsidR="00110377" w:rsidRPr="003F3E46">
        <w:rPr>
          <w:rFonts w:ascii="Arno Pro" w:hAnsi="Arno Pro"/>
          <w:bCs/>
          <w:color w:val="FF0000"/>
          <w:kern w:val="22"/>
          <w:sz w:val="19"/>
          <w:szCs w:val="19"/>
        </w:rPr>
        <w:t>entry 1 in Table 2</w:t>
      </w:r>
      <w:r w:rsidR="00110377" w:rsidRPr="003F3E46">
        <w:rPr>
          <w:rFonts w:ascii="Arno Pro" w:hAnsi="Arno Pro"/>
          <w:bCs/>
          <w:kern w:val="22"/>
          <w:sz w:val="19"/>
          <w:szCs w:val="19"/>
        </w:rPr>
        <w:t xml:space="preserve">). </w:t>
      </w:r>
      <w:r w:rsidR="00124033">
        <w:rPr>
          <w:rFonts w:ascii="Arno Pro" w:hAnsi="Arno Pro"/>
          <w:bCs/>
          <w:kern w:val="22"/>
          <w:sz w:val="19"/>
          <w:szCs w:val="19"/>
          <w:highlight w:val="yellow"/>
        </w:rPr>
        <w:t>Control</w:t>
      </w:r>
      <w:r w:rsidR="00124033" w:rsidRPr="003F3E46">
        <w:rPr>
          <w:rFonts w:ascii="Arno Pro" w:hAnsi="Arno Pro"/>
          <w:bCs/>
          <w:kern w:val="22"/>
          <w:sz w:val="19"/>
          <w:szCs w:val="19"/>
          <w:highlight w:val="yellow"/>
        </w:rPr>
        <w:t xml:space="preserve"> experiments outside FP cavities </w:t>
      </w:r>
      <w:r w:rsidR="00124033">
        <w:rPr>
          <w:rFonts w:ascii="Arno Pro" w:hAnsi="Arno Pro"/>
          <w:bCs/>
          <w:kern w:val="22"/>
          <w:sz w:val="19"/>
          <w:szCs w:val="19"/>
          <w:highlight w:val="yellow"/>
        </w:rPr>
        <w:t xml:space="preserve">however show </w:t>
      </w:r>
      <w:r w:rsidR="00124033" w:rsidRPr="003F3E46">
        <w:rPr>
          <w:rFonts w:ascii="Arno Pro" w:hAnsi="Arno Pro"/>
          <w:bCs/>
          <w:kern w:val="22"/>
          <w:sz w:val="19"/>
          <w:szCs w:val="19"/>
          <w:highlight w:val="yellow"/>
        </w:rPr>
        <w:t>that ZIF-8 is selectively obtained in alcoholic solution</w:t>
      </w:r>
      <w:r w:rsidR="00124033">
        <w:rPr>
          <w:rFonts w:ascii="Arno Pro" w:hAnsi="Arno Pro"/>
          <w:bCs/>
          <w:kern w:val="22"/>
          <w:sz w:val="19"/>
          <w:szCs w:val="19"/>
          <w:highlight w:val="yellow"/>
        </w:rPr>
        <w:t>s over aqueous solutions</w:t>
      </w:r>
      <w:r w:rsidR="00124033" w:rsidRPr="003F3E46">
        <w:rPr>
          <w:rFonts w:ascii="Arno Pro" w:hAnsi="Arno Pro"/>
          <w:bCs/>
          <w:kern w:val="22"/>
          <w:sz w:val="19"/>
          <w:szCs w:val="19"/>
          <w:highlight w:val="yellow"/>
        </w:rPr>
        <w:t xml:space="preserve">. The dipole </w:t>
      </w:r>
      <w:r w:rsidR="00124033">
        <w:rPr>
          <w:rFonts w:ascii="Arno Pro" w:hAnsi="Arno Pro"/>
          <w:bCs/>
          <w:kern w:val="22"/>
          <w:sz w:val="19"/>
          <w:szCs w:val="19"/>
          <w:highlight w:val="yellow"/>
        </w:rPr>
        <w:t xml:space="preserve">strength </w:t>
      </w:r>
      <w:r w:rsidR="00124033" w:rsidRPr="003F3E46">
        <w:rPr>
          <w:rFonts w:ascii="Arno Pro" w:hAnsi="Arno Pro"/>
          <w:bCs/>
          <w:kern w:val="22"/>
          <w:sz w:val="19"/>
          <w:szCs w:val="19"/>
          <w:highlight w:val="yellow"/>
        </w:rPr>
        <w:t xml:space="preserve">of </w:t>
      </w:r>
      <w:r w:rsidR="00124033">
        <w:rPr>
          <w:rFonts w:ascii="Arno Pro" w:hAnsi="Arno Pro"/>
          <w:bCs/>
          <w:kern w:val="22"/>
          <w:sz w:val="19"/>
          <w:szCs w:val="19"/>
          <w:highlight w:val="yellow"/>
        </w:rPr>
        <w:t xml:space="preserve">the </w:t>
      </w:r>
      <w:r w:rsidR="00124033" w:rsidRPr="003F3E46">
        <w:rPr>
          <w:rFonts w:ascii="Arno Pro" w:hAnsi="Arno Pro"/>
          <w:bCs/>
          <w:kern w:val="22"/>
          <w:sz w:val="19"/>
          <w:szCs w:val="19"/>
          <w:highlight w:val="yellow"/>
        </w:rPr>
        <w:t xml:space="preserve">OH </w:t>
      </w:r>
      <w:r w:rsidR="00124033">
        <w:rPr>
          <w:rFonts w:ascii="Arno Pro" w:hAnsi="Arno Pro"/>
          <w:bCs/>
          <w:kern w:val="22"/>
          <w:sz w:val="19"/>
          <w:szCs w:val="19"/>
          <w:highlight w:val="yellow"/>
        </w:rPr>
        <w:t xml:space="preserve">group </w:t>
      </w:r>
      <w:r w:rsidR="00124033" w:rsidRPr="003F3E46">
        <w:rPr>
          <w:rFonts w:ascii="Arno Pro" w:hAnsi="Arno Pro"/>
          <w:bCs/>
          <w:kern w:val="22"/>
          <w:sz w:val="19"/>
          <w:szCs w:val="19"/>
          <w:highlight w:val="yellow"/>
        </w:rPr>
        <w:t xml:space="preserve">in </w:t>
      </w:r>
      <w:r w:rsidR="00124033">
        <w:rPr>
          <w:rFonts w:ascii="Arno Pro" w:hAnsi="Arno Pro"/>
          <w:bCs/>
          <w:kern w:val="22"/>
          <w:sz w:val="19"/>
          <w:szCs w:val="19"/>
          <w:highlight w:val="yellow"/>
        </w:rPr>
        <w:t xml:space="preserve">an </w:t>
      </w:r>
      <w:r w:rsidR="00124033" w:rsidRPr="003F3E46">
        <w:rPr>
          <w:rFonts w:ascii="Arno Pro" w:hAnsi="Arno Pro"/>
          <w:bCs/>
          <w:kern w:val="22"/>
          <w:sz w:val="19"/>
          <w:szCs w:val="19"/>
          <w:highlight w:val="yellow"/>
        </w:rPr>
        <w:t xml:space="preserve">alcohol is weaker than that </w:t>
      </w:r>
      <w:r w:rsidR="00124033">
        <w:rPr>
          <w:rFonts w:ascii="Arno Pro" w:hAnsi="Arno Pro"/>
          <w:bCs/>
          <w:kern w:val="22"/>
          <w:sz w:val="19"/>
          <w:szCs w:val="19"/>
          <w:highlight w:val="yellow"/>
        </w:rPr>
        <w:t>in</w:t>
      </w:r>
      <w:r w:rsidR="00124033" w:rsidRPr="003F3E46">
        <w:rPr>
          <w:rFonts w:ascii="Arno Pro" w:hAnsi="Arno Pro"/>
          <w:bCs/>
          <w:kern w:val="22"/>
          <w:sz w:val="19"/>
          <w:szCs w:val="19"/>
          <w:highlight w:val="yellow"/>
        </w:rPr>
        <w:t xml:space="preserve"> water, meaning that the </w:t>
      </w:r>
      <w:r w:rsidR="00124033">
        <w:rPr>
          <w:rFonts w:ascii="Arno Pro" w:hAnsi="Arno Pro"/>
          <w:bCs/>
          <w:kern w:val="22"/>
          <w:sz w:val="19"/>
          <w:szCs w:val="19"/>
          <w:highlight w:val="yellow"/>
        </w:rPr>
        <w:t xml:space="preserve">cavity-induced effect on the solvent during </w:t>
      </w:r>
      <w:r w:rsidR="00124033" w:rsidRPr="003F3E46">
        <w:rPr>
          <w:rFonts w:ascii="Arno Pro" w:hAnsi="Arno Pro"/>
          <w:bCs/>
          <w:kern w:val="22"/>
          <w:sz w:val="19"/>
          <w:szCs w:val="19"/>
          <w:highlight w:val="yellow"/>
        </w:rPr>
        <w:t xml:space="preserve">crystallization </w:t>
      </w:r>
      <w:r w:rsidR="00124033">
        <w:rPr>
          <w:rFonts w:ascii="Arno Pro" w:hAnsi="Arno Pro"/>
          <w:bCs/>
          <w:kern w:val="22"/>
          <w:sz w:val="19"/>
          <w:szCs w:val="19"/>
          <w:highlight w:val="yellow"/>
        </w:rPr>
        <w:t xml:space="preserve">may be to reduce the dipolar strength of the </w:t>
      </w:r>
      <w:r w:rsidR="00B27829">
        <w:rPr>
          <w:rFonts w:ascii="Arno Pro" w:hAnsi="Arno Pro"/>
          <w:bCs/>
          <w:kern w:val="22"/>
          <w:sz w:val="19"/>
          <w:szCs w:val="19"/>
          <w:highlight w:val="yellow"/>
        </w:rPr>
        <w:t xml:space="preserve">solvent </w:t>
      </w:r>
      <w:r w:rsidR="00124033">
        <w:rPr>
          <w:rFonts w:ascii="Arno Pro" w:hAnsi="Arno Pro"/>
          <w:bCs/>
          <w:kern w:val="22"/>
          <w:sz w:val="19"/>
          <w:szCs w:val="19"/>
          <w:highlight w:val="yellow"/>
        </w:rPr>
        <w:t>functional group targeted for VSC.</w:t>
      </w:r>
      <w:r w:rsidR="00124033" w:rsidRPr="003F3E46">
        <w:rPr>
          <w:rFonts w:ascii="Arno Pro" w:hAnsi="Arno Pro"/>
          <w:bCs/>
          <w:kern w:val="22"/>
          <w:sz w:val="19"/>
          <w:szCs w:val="19"/>
          <w:lang w:eastAsia="ja-JP"/>
        </w:rPr>
        <w:t xml:space="preserve"> </w:t>
      </w:r>
      <w:r w:rsidR="00B27829">
        <w:rPr>
          <w:rFonts w:ascii="Arno Pro" w:hAnsi="Arno Pro"/>
          <w:bCs/>
          <w:kern w:val="22"/>
          <w:sz w:val="19"/>
          <w:szCs w:val="19"/>
          <w:highlight w:val="yellow"/>
        </w:rPr>
        <w:t>T</w:t>
      </w:r>
      <w:r w:rsidR="00110377" w:rsidRPr="003F3E46">
        <w:rPr>
          <w:rFonts w:ascii="Arno Pro" w:hAnsi="Arno Pro"/>
          <w:bCs/>
          <w:kern w:val="22"/>
          <w:sz w:val="19"/>
          <w:szCs w:val="19"/>
          <w:highlight w:val="yellow"/>
        </w:rPr>
        <w:t>heory suggest</w:t>
      </w:r>
      <w:r w:rsidR="00B27829">
        <w:rPr>
          <w:rFonts w:ascii="Arno Pro" w:hAnsi="Arno Pro"/>
          <w:bCs/>
          <w:kern w:val="22"/>
          <w:sz w:val="19"/>
          <w:szCs w:val="19"/>
          <w:highlight w:val="yellow"/>
        </w:rPr>
        <w:t>s</w:t>
      </w:r>
      <w:r w:rsidR="00110377" w:rsidRPr="003F3E46">
        <w:rPr>
          <w:rFonts w:ascii="Arno Pro" w:hAnsi="Arno Pro"/>
          <w:bCs/>
          <w:kern w:val="22"/>
          <w:sz w:val="19"/>
          <w:szCs w:val="19"/>
          <w:highlight w:val="yellow"/>
        </w:rPr>
        <w:t xml:space="preserve"> that electrons interacting with the cavity field become more localized, reducing electronic dipole</w:t>
      </w:r>
      <w:r w:rsidR="0097065D">
        <w:rPr>
          <w:rFonts w:ascii="Arno Pro" w:hAnsi="Arno Pro"/>
          <w:bCs/>
          <w:kern w:val="22"/>
          <w:sz w:val="19"/>
          <w:szCs w:val="19"/>
          <w:highlight w:val="yellow"/>
        </w:rPr>
        <w:t>s</w:t>
      </w:r>
      <w:r w:rsidR="00110377" w:rsidRPr="003F3E46">
        <w:rPr>
          <w:rFonts w:ascii="Arno Pro" w:hAnsi="Arno Pro"/>
          <w:bCs/>
          <w:kern w:val="22"/>
          <w:sz w:val="19"/>
          <w:szCs w:val="19"/>
          <w:highlight w:val="yellow"/>
        </w:rPr>
        <w:t>.</w:t>
      </w:r>
      <w:r w:rsidR="0097065D" w:rsidRPr="005E0D3B">
        <w:rPr>
          <w:rFonts w:ascii="Arno Pro" w:hAnsi="Arno Pro"/>
          <w:bCs/>
          <w:kern w:val="22"/>
          <w:sz w:val="19"/>
          <w:szCs w:val="19"/>
          <w:highlight w:val="green"/>
        </w:rPr>
        <w:t>{ref?}</w:t>
      </w:r>
      <w:r w:rsidR="00110377" w:rsidRPr="003F3E46">
        <w:rPr>
          <w:rFonts w:ascii="Arno Pro" w:hAnsi="Arno Pro"/>
          <w:bCs/>
          <w:kern w:val="22"/>
          <w:sz w:val="19"/>
          <w:szCs w:val="19"/>
          <w:highlight w:val="yellow"/>
        </w:rPr>
        <w:t xml:space="preserve"> The </w:t>
      </w:r>
      <w:r w:rsidR="00A84B97">
        <w:rPr>
          <w:rFonts w:ascii="Arno Pro" w:hAnsi="Arno Pro"/>
          <w:bCs/>
          <w:kern w:val="22"/>
          <w:sz w:val="19"/>
          <w:szCs w:val="19"/>
          <w:highlight w:val="yellow"/>
        </w:rPr>
        <w:t xml:space="preserve">predicted </w:t>
      </w:r>
      <w:r w:rsidR="00110377" w:rsidRPr="003F3E46">
        <w:rPr>
          <w:rFonts w:ascii="Arno Pro" w:hAnsi="Arno Pro"/>
          <w:bCs/>
          <w:kern w:val="22"/>
          <w:sz w:val="19"/>
          <w:szCs w:val="19"/>
          <w:highlight w:val="yellow"/>
        </w:rPr>
        <w:t xml:space="preserve">electronic effects are not large </w:t>
      </w:r>
      <w:r w:rsidR="003D525E">
        <w:rPr>
          <w:rFonts w:ascii="Arno Pro" w:hAnsi="Arno Pro"/>
          <w:bCs/>
          <w:kern w:val="22"/>
          <w:sz w:val="19"/>
          <w:szCs w:val="19"/>
          <w:highlight w:val="yellow"/>
        </w:rPr>
        <w:t xml:space="preserve">enough </w:t>
      </w:r>
      <w:r w:rsidR="00110377" w:rsidRPr="003F3E46">
        <w:rPr>
          <w:rFonts w:ascii="Arno Pro" w:hAnsi="Arno Pro"/>
          <w:bCs/>
          <w:kern w:val="22"/>
          <w:sz w:val="19"/>
          <w:szCs w:val="19"/>
          <w:highlight w:val="yellow"/>
        </w:rPr>
        <w:t xml:space="preserve">to explain </w:t>
      </w:r>
      <w:r w:rsidR="00A84B97">
        <w:rPr>
          <w:rFonts w:ascii="Arno Pro" w:hAnsi="Arno Pro"/>
          <w:bCs/>
          <w:kern w:val="22"/>
          <w:sz w:val="19"/>
          <w:szCs w:val="19"/>
          <w:highlight w:val="yellow"/>
        </w:rPr>
        <w:t xml:space="preserve">effects on </w:t>
      </w:r>
      <w:r w:rsidR="00110377" w:rsidRPr="003F3E46">
        <w:rPr>
          <w:rFonts w:ascii="Arno Pro" w:hAnsi="Arno Pro"/>
          <w:bCs/>
          <w:kern w:val="22"/>
          <w:sz w:val="19"/>
          <w:szCs w:val="19"/>
          <w:highlight w:val="yellow"/>
        </w:rPr>
        <w:t>chemical reactions</w:t>
      </w:r>
      <w:r w:rsidR="00A84B97">
        <w:rPr>
          <w:rFonts w:ascii="Arno Pro" w:hAnsi="Arno Pro"/>
          <w:bCs/>
          <w:kern w:val="22"/>
          <w:sz w:val="19"/>
          <w:szCs w:val="19"/>
          <w:highlight w:val="yellow"/>
        </w:rPr>
        <w:t xml:space="preserve"> (i.e. bond </w:t>
      </w:r>
      <w:r w:rsidR="00110377" w:rsidRPr="003F3E46">
        <w:rPr>
          <w:rFonts w:ascii="Arno Pro" w:hAnsi="Arno Pro"/>
          <w:bCs/>
          <w:kern w:val="22"/>
          <w:sz w:val="19"/>
          <w:szCs w:val="19"/>
          <w:highlight w:val="yellow"/>
        </w:rPr>
        <w:t>formation and cleavage</w:t>
      </w:r>
      <w:r w:rsidR="00A84B97">
        <w:rPr>
          <w:rFonts w:ascii="Arno Pro" w:hAnsi="Arno Pro"/>
          <w:bCs/>
          <w:kern w:val="22"/>
          <w:sz w:val="19"/>
          <w:szCs w:val="19"/>
          <w:highlight w:val="yellow"/>
        </w:rPr>
        <w:t>)</w:t>
      </w:r>
      <w:r w:rsidR="00110377">
        <w:rPr>
          <w:rFonts w:ascii="Arno Pro" w:hAnsi="Arno Pro"/>
          <w:bCs/>
          <w:kern w:val="22"/>
          <w:sz w:val="19"/>
          <w:szCs w:val="19"/>
          <w:highlight w:val="yellow"/>
        </w:rPr>
        <w:t>,</w:t>
      </w:r>
      <w:r w:rsidR="00110377" w:rsidRPr="003F3E46">
        <w:rPr>
          <w:rFonts w:ascii="Arno Pro" w:hAnsi="Arno Pro"/>
          <w:bCs/>
          <w:kern w:val="22"/>
          <w:sz w:val="19"/>
          <w:szCs w:val="19"/>
          <w:highlight w:val="yellow"/>
        </w:rPr>
        <w:t xml:space="preserve"> but </w:t>
      </w:r>
      <w:r w:rsidR="00110377">
        <w:rPr>
          <w:rFonts w:ascii="Arno Pro" w:hAnsi="Arno Pro"/>
          <w:bCs/>
          <w:kern w:val="22"/>
          <w:sz w:val="19"/>
          <w:szCs w:val="19"/>
          <w:highlight w:val="yellow"/>
        </w:rPr>
        <w:t>they could</w:t>
      </w:r>
      <w:r w:rsidR="00110377" w:rsidRPr="003F3E46">
        <w:rPr>
          <w:rFonts w:ascii="Arno Pro" w:hAnsi="Arno Pro"/>
          <w:bCs/>
          <w:kern w:val="22"/>
          <w:sz w:val="19"/>
          <w:szCs w:val="19"/>
          <w:highlight w:val="yellow"/>
        </w:rPr>
        <w:t xml:space="preserve"> be in the range to </w:t>
      </w:r>
      <w:r w:rsidR="008E146E">
        <w:rPr>
          <w:rFonts w:ascii="Arno Pro" w:hAnsi="Arno Pro"/>
          <w:bCs/>
          <w:kern w:val="22"/>
          <w:sz w:val="19"/>
          <w:szCs w:val="19"/>
          <w:highlight w:val="yellow"/>
        </w:rPr>
        <w:t xml:space="preserve">influence weaker </w:t>
      </w:r>
      <w:r w:rsidR="00110377" w:rsidRPr="003F3E46">
        <w:rPr>
          <w:rFonts w:ascii="Arno Pro" w:hAnsi="Arno Pro"/>
          <w:bCs/>
          <w:kern w:val="22"/>
          <w:sz w:val="19"/>
          <w:szCs w:val="19"/>
          <w:highlight w:val="yellow"/>
        </w:rPr>
        <w:t>intermolecular interactions.</w:t>
      </w:r>
    </w:p>
    <w:p w14:paraId="0355EB88" w14:textId="4511448E" w:rsidR="00C07DD5" w:rsidRDefault="005C3EFE" w:rsidP="008264C2">
      <w:pPr>
        <w:spacing w:after="0"/>
        <w:rPr>
          <w:rFonts w:ascii="Arno Pro" w:hAnsi="Arno Pro"/>
          <w:bCs/>
          <w:kern w:val="22"/>
          <w:sz w:val="20"/>
        </w:rPr>
      </w:pPr>
      <w:r w:rsidRPr="00E158A1">
        <w:rPr>
          <w:rFonts w:ascii="Arno Pro" w:hAnsi="Arno Pro"/>
          <w:bCs/>
          <w:kern w:val="22"/>
          <w:sz w:val="19"/>
          <w:szCs w:val="19"/>
        </w:rPr>
        <w:t xml:space="preserve"> </w:t>
      </w:r>
      <w:r w:rsidR="00DE018F" w:rsidRPr="00E158A1">
        <w:rPr>
          <w:rFonts w:ascii="Arno Pro" w:hAnsi="Arno Pro"/>
          <w:bCs/>
          <w:kern w:val="22"/>
          <w:sz w:val="19"/>
          <w:szCs w:val="19"/>
        </w:rPr>
        <w:t xml:space="preserve"> </w:t>
      </w:r>
      <w:r w:rsidR="00423983" w:rsidRPr="00E158A1">
        <w:rPr>
          <w:rFonts w:ascii="Arno Pro" w:hAnsi="Arno Pro"/>
          <w:bCs/>
          <w:kern w:val="22"/>
          <w:sz w:val="19"/>
          <w:szCs w:val="19"/>
        </w:rPr>
        <w:t xml:space="preserve">The </w:t>
      </w:r>
      <w:r w:rsidR="00DE018F" w:rsidRPr="00E158A1">
        <w:rPr>
          <w:rFonts w:ascii="Arno Pro" w:hAnsi="Arno Pro"/>
          <w:bCs/>
          <w:kern w:val="22"/>
          <w:sz w:val="19"/>
          <w:szCs w:val="19"/>
        </w:rPr>
        <w:t xml:space="preserve">VSC effect on self-assembly has also been observed in polymers. Poly(para-phenylenethynylene) (PPE) in o-dichlorobenzene (dcb) spontaneously assembles into fiber-like aggregates that undergo gelation </w:t>
      </w:r>
      <w:r w:rsidR="00AA3D19" w:rsidRPr="00E158A1">
        <w:rPr>
          <w:rFonts w:ascii="Arno Pro" w:hAnsi="Arno Pro"/>
          <w:bCs/>
          <w:kern w:val="22"/>
          <w:sz w:val="19"/>
          <w:szCs w:val="19"/>
        </w:rPr>
        <w:t xml:space="preserve">due to CH–π interactions. However, when a solution of PPE was placed in </w:t>
      </w:r>
      <w:r w:rsidR="00652731">
        <w:rPr>
          <w:rFonts w:ascii="Arno Pro" w:hAnsi="Arno Pro"/>
          <w:bCs/>
          <w:kern w:val="22"/>
          <w:sz w:val="19"/>
          <w:szCs w:val="19"/>
        </w:rPr>
        <w:t>an</w:t>
      </w:r>
      <w:r w:rsidR="00AA3D19" w:rsidRPr="00E158A1">
        <w:rPr>
          <w:rFonts w:ascii="Arno Pro" w:hAnsi="Arno Pro"/>
          <w:bCs/>
          <w:kern w:val="22"/>
          <w:sz w:val="19"/>
          <w:szCs w:val="19"/>
        </w:rPr>
        <w:t xml:space="preserve"> FP cavity and the aromatic ring C=C stretching vibrations of PPE and dcb were strongly coupled to the cavity mode, flake-like structures were obtained (</w:t>
      </w:r>
      <w:r w:rsidR="00AA3D19" w:rsidRPr="00E158A1">
        <w:rPr>
          <w:rFonts w:ascii="Arno Pro" w:hAnsi="Arno Pro"/>
          <w:bCs/>
          <w:color w:val="FF0000"/>
          <w:kern w:val="22"/>
          <w:sz w:val="19"/>
          <w:szCs w:val="19"/>
        </w:rPr>
        <w:t>entry 2</w:t>
      </w:r>
      <w:r w:rsidR="00CD4346">
        <w:rPr>
          <w:rFonts w:ascii="Arno Pro" w:hAnsi="Arno Pro"/>
          <w:bCs/>
          <w:color w:val="FF0000"/>
          <w:kern w:val="22"/>
          <w:sz w:val="19"/>
          <w:szCs w:val="19"/>
        </w:rPr>
        <w:t xml:space="preserve"> in</w:t>
      </w:r>
      <w:r w:rsidR="00AA3D19" w:rsidRPr="00E158A1">
        <w:rPr>
          <w:rFonts w:ascii="Arno Pro" w:hAnsi="Arno Pro"/>
          <w:bCs/>
          <w:color w:val="FF0000"/>
          <w:kern w:val="22"/>
          <w:sz w:val="19"/>
          <w:szCs w:val="19"/>
        </w:rPr>
        <w:t xml:space="preserve"> Table 2</w:t>
      </w:r>
      <w:r w:rsidR="00AA3D19" w:rsidRPr="00E158A1">
        <w:rPr>
          <w:rFonts w:ascii="Arno Pro" w:hAnsi="Arno Pro"/>
          <w:bCs/>
          <w:kern w:val="22"/>
          <w:sz w:val="19"/>
          <w:szCs w:val="19"/>
        </w:rPr>
        <w:t>). This result suggests that VSC can affect the van der Waals forces between the polymer and solvent.</w:t>
      </w:r>
      <w:r w:rsidR="004207F2" w:rsidRPr="00E158A1">
        <w:rPr>
          <w:rFonts w:ascii="Arno Pro" w:hAnsi="Arno Pro"/>
          <w:bCs/>
          <w:color w:val="FF0000"/>
          <w:kern w:val="22"/>
          <w:sz w:val="19"/>
          <w:szCs w:val="19"/>
        </w:rPr>
        <w:fldChar w:fldCharType="begin" w:fldLock="1"/>
      </w:r>
      <w:r w:rsidR="003B212C">
        <w:rPr>
          <w:rFonts w:ascii="Arno Pro" w:hAnsi="Arno Pro"/>
          <w:bCs/>
          <w:color w:val="FF0000"/>
          <w:kern w:val="22"/>
          <w:sz w:val="19"/>
          <w:szCs w:val="19"/>
        </w:rPr>
        <w:instrText>ADDIN CSL_CITATION {"citationItems":[{"id":"ITEM-1","itemData":{"DOI":"10.1002/anie.202105840","ISSN":"15213773","abstract":"Strong coupling plays a significant role in influencing chemical reactions and tuning material properties by modifying the energy landscapes of the systems. Here we study the effect of vibrational strong coupling (VSC) on supramolecular organization. For this purpose, a rigid-rod conjugated polymer known to form gels was strongly coupled together with its solvent in a microfluidic IR Fabry–Perot cavity. Absorption and fluorescence studies indicate a large modification of the self-assembly under such cooperative VSC. Electron microscopy confirms that in this case, the supramolecular morphology is totally different from that observed in the absence of strong coupling. In addition, the self-assembly kinetics are altered and depend on the solvent vibration under VSC. The results are compared to kinetic isotope effects on the self-assembly to help clarify the role of different parameters under strong coupling. These findings indicate that VSC is a valuable new tool for controlling supramolecular assemblies with broad implications for the molecular and material sciences.","author":[{"dropping-particle":"","family":"Joseph","given":"Kripa","non-dropping-particle":"","parse-names":false,"suffix":""},{"dropping-particle":"","family":"Kushida","given":"Soh","non-dropping-particle":"","parse-names":false,"suffix":""},{"dropping-particle":"","family":"Smarsly","given":"Emanuel","non-dropping-particle":"","parse-names":false,"suffix":""},{"dropping-particle":"","family":"Ihiawakrim","given":"Dris","non-dropping-particle":"","parse-names":false,"suffix":""},{"dropping-particle":"","family":"Thomas","given":"Anoop","non-dropping-particle":"","parse-names":false,"suffix":""},{"dropping-particle":"","family":"Paravicini-Bagliani","given":"Gian Lorenzo","non-dropping-particle":"","parse-names":false,"suffix":""},{"dropping-particle":"","family":"Nagarajan","given":"Kalaivanan","non-dropping-particle":"","parse-names":false,"suffix":""},{"dropping-particle":"","family":"Vergauwe","given":"Robrecht","non-dropping-particle":"","parse-names":false,"suffix":""},{"dropping-particle":"","family":"Devaux","given":"Eloise","non-dropping-particle":"","parse-names":false,"suffix":""},{"dropping-particle":"","family":"Ersen","given":"Ovidiu","non-dropping-particle":"","parse-names":false,"suffix":""},{"dropping-particle":"","family":"Bunz","given":"Uwe H.F.","non-dropping-particle":"","parse-names":false,"suffix":""},{"dropping-particle":"","family":"Ebbesen","given":"Thomas W.","non-dropping-particle":"","parse-names":false,"suffix":""}],"container-title":"Angewandte Chemie - International Edition","id":"ITEM-1","issued":{"date-parts":[["2021"]]},"page":"19665-19670","title":"Supramolecular Assembly of Conjugated Polymers under Vibrational Strong Coupling","type":"article-journal"},"uris":["http://www.mendeley.com/documents/?uuid=474b8f9c-eee9-4ec5-8899-e3b439b8f6dc"]}],"mendeley":{"formattedCitation":"&lt;sup&gt;232&lt;/sup&gt;","plainTextFormattedCitation":"232","previouslyFormattedCitation":"&lt;sup&gt;232&lt;/sup&gt;"},"properties":{"noteIndex":0},"schema":"https://github.com/citation-style-language/schema/raw/master/csl-citation.json"}</w:instrText>
      </w:r>
      <w:r w:rsidR="004207F2" w:rsidRPr="00E158A1">
        <w:rPr>
          <w:rFonts w:ascii="Arno Pro" w:hAnsi="Arno Pro"/>
          <w:bCs/>
          <w:color w:val="FF0000"/>
          <w:kern w:val="22"/>
          <w:sz w:val="19"/>
          <w:szCs w:val="19"/>
        </w:rPr>
        <w:fldChar w:fldCharType="separate"/>
      </w:r>
      <w:r w:rsidR="0067631E" w:rsidRPr="0067631E">
        <w:rPr>
          <w:rFonts w:ascii="Arno Pro" w:hAnsi="Arno Pro"/>
          <w:bCs/>
          <w:noProof/>
          <w:color w:val="FF0000"/>
          <w:kern w:val="22"/>
          <w:sz w:val="19"/>
          <w:szCs w:val="19"/>
          <w:vertAlign w:val="superscript"/>
        </w:rPr>
        <w:t>232</w:t>
      </w:r>
      <w:r w:rsidR="004207F2" w:rsidRPr="00E158A1">
        <w:rPr>
          <w:rFonts w:ascii="Arno Pro" w:hAnsi="Arno Pro"/>
          <w:bCs/>
          <w:color w:val="FF0000"/>
          <w:kern w:val="22"/>
          <w:sz w:val="19"/>
          <w:szCs w:val="19"/>
        </w:rPr>
        <w:fldChar w:fldCharType="end"/>
      </w:r>
      <w:r w:rsidR="00AA3D19" w:rsidRPr="00E158A1">
        <w:rPr>
          <w:rFonts w:ascii="Arno Pro" w:hAnsi="Arno Pro"/>
          <w:bCs/>
          <w:kern w:val="22"/>
          <w:sz w:val="19"/>
          <w:szCs w:val="19"/>
        </w:rPr>
        <w:t xml:space="preserve"> The self-assembly of simple organic molecules under VSC has also been reported. The self-assembly of 1,3-bis(phenylethynyl)benzene produces flake-like assemblies because of π–π interactions. In contrast, </w:t>
      </w:r>
      <w:r w:rsidR="00423983" w:rsidRPr="00E158A1">
        <w:rPr>
          <w:rFonts w:ascii="Arno Pro" w:hAnsi="Arno Pro"/>
          <w:bCs/>
          <w:kern w:val="22"/>
          <w:sz w:val="19"/>
          <w:szCs w:val="19"/>
        </w:rPr>
        <w:t xml:space="preserve">spherical assemblies were formed under the VSC of the C–C stretching mode of the aromatic rings </w:t>
      </w:r>
      <w:r w:rsidR="00AA3D19" w:rsidRPr="00E158A1">
        <w:rPr>
          <w:rFonts w:ascii="Arno Pro" w:hAnsi="Arno Pro"/>
          <w:bCs/>
          <w:kern w:val="22"/>
          <w:sz w:val="19"/>
          <w:szCs w:val="19"/>
        </w:rPr>
        <w:t>(</w:t>
      </w:r>
      <w:r w:rsidR="00AA3D19" w:rsidRPr="00CD4346">
        <w:rPr>
          <w:rFonts w:ascii="Arno Pro" w:hAnsi="Arno Pro"/>
          <w:bCs/>
          <w:color w:val="FF0000"/>
          <w:kern w:val="22"/>
          <w:sz w:val="19"/>
          <w:szCs w:val="19"/>
        </w:rPr>
        <w:t>entry 3</w:t>
      </w:r>
      <w:r w:rsidR="00CD4346" w:rsidRPr="00CD4346">
        <w:rPr>
          <w:rFonts w:ascii="Arno Pro" w:hAnsi="Arno Pro"/>
          <w:bCs/>
          <w:color w:val="FF0000"/>
          <w:kern w:val="22"/>
          <w:sz w:val="19"/>
          <w:szCs w:val="19"/>
        </w:rPr>
        <w:t xml:space="preserve"> in</w:t>
      </w:r>
      <w:r w:rsidR="00AA3D19" w:rsidRPr="00CD4346">
        <w:rPr>
          <w:rFonts w:ascii="Arno Pro" w:hAnsi="Arno Pro"/>
          <w:bCs/>
          <w:color w:val="FF0000"/>
          <w:kern w:val="22"/>
          <w:sz w:val="19"/>
          <w:szCs w:val="19"/>
        </w:rPr>
        <w:t xml:space="preserve"> Table 2</w:t>
      </w:r>
      <w:r w:rsidR="00AA3D19" w:rsidRPr="00E158A1">
        <w:rPr>
          <w:rFonts w:ascii="Arno Pro" w:hAnsi="Arno Pro"/>
          <w:bCs/>
          <w:kern w:val="22"/>
          <w:sz w:val="19"/>
          <w:szCs w:val="19"/>
        </w:rPr>
        <w:t xml:space="preserve">). This </w:t>
      </w:r>
      <w:r w:rsidR="00AA3D19" w:rsidRPr="00E158A1">
        <w:rPr>
          <w:rFonts w:ascii="Arno Pro" w:hAnsi="Arno Pro"/>
          <w:bCs/>
          <w:kern w:val="22"/>
          <w:sz w:val="19"/>
          <w:szCs w:val="19"/>
        </w:rPr>
        <w:t>change in the self-assembly structures</w:t>
      </w:r>
      <w:r w:rsidR="00AA3D19" w:rsidRPr="00926D5D">
        <w:rPr>
          <w:rFonts w:ascii="Arno Pro" w:hAnsi="Arno Pro"/>
          <w:bCs/>
          <w:kern w:val="22"/>
          <w:sz w:val="20"/>
        </w:rPr>
        <w:t xml:space="preserve"> of 1,3-bis(phenylethynyl)benzene is likely attributable to the modulation of the π–π interactions under VSC.</w:t>
      </w:r>
      <w:r w:rsidR="00C07542" w:rsidRPr="00926D5D">
        <w:rPr>
          <w:rFonts w:ascii="Arno Pro" w:hAnsi="Arno Pro"/>
          <w:bCs/>
          <w:color w:val="FF0000"/>
          <w:kern w:val="22"/>
          <w:sz w:val="20"/>
        </w:rPr>
        <w:fldChar w:fldCharType="begin" w:fldLock="1"/>
      </w:r>
      <w:r w:rsidR="003B212C">
        <w:rPr>
          <w:rFonts w:ascii="Arno Pro" w:hAnsi="Arno Pro"/>
          <w:bCs/>
          <w:color w:val="FF0000"/>
          <w:kern w:val="22"/>
          <w:sz w:val="20"/>
        </w:rPr>
        <w:instrText>ADDIN CSL_CITATION {"citationItems":[{"id":"ITEM-1","itemData":{"DOI":"10.1021/acs.jpclett.1c03893","ISSN":"1948-7185","author":[{"dropping-particle":"","family":"Sandeep","given":"Kulangara","non-dropping-particle":"","parse-names":false,"suffix":""},{"dropping-particle":"","family":"Joseph","given":"Kripa","non-dropping-particle":"","parse-names":false,"suffix":""},{"dropping-particle":"","family":"Gautier","given":"Jérôme","non-dropping-particle":"","parse-names":false,"suffix":""},{"dropping-particle":"","family":"Nagarajan","given":"Kalaivanan","non-dropping-particle":"","parse-names":false,"suffix":""},{"dropping-particle":"","family":"Sujith","given":"Meleppatt","non-dropping-particle":"","parse-names":false,"suffix":""},{"dropping-particle":"","family":"Thomas","given":"K. George","non-dropping-particle":"","parse-names":false,"suffix":""},{"dropping-particle":"","family":"Ebbesen","given":"Thomas W.","non-dropping-particle":"","parse-names":false,"suffix":""}],"container-title":"The Journal of Physical Chemistry Letters","id":"ITEM-1","issued":{"date-parts":[["2022"]]},"page":"1209-1214","title":"Manipulating the Self-Assembly of Phenyleneethynylenes under Vibrational Strong Coupling","type":"article-journal"},"uris":["http://www.mendeley.com/documents/?uuid=c789f400-d58d-45a7-910b-6e86f32a207e"]}],"mendeley":{"formattedCitation":"&lt;sup&gt;233&lt;/sup&gt;","plainTextFormattedCitation":"233","previouslyFormattedCitation":"&lt;sup&gt;233&lt;/sup&gt;"},"properties":{"noteIndex":0},"schema":"https://github.com/citation-style-language/schema/raw/master/csl-citation.json"}</w:instrText>
      </w:r>
      <w:r w:rsidR="00C07542" w:rsidRPr="00926D5D">
        <w:rPr>
          <w:rFonts w:ascii="Arno Pro" w:hAnsi="Arno Pro"/>
          <w:bCs/>
          <w:color w:val="FF0000"/>
          <w:kern w:val="22"/>
          <w:sz w:val="20"/>
        </w:rPr>
        <w:fldChar w:fldCharType="separate"/>
      </w:r>
      <w:r w:rsidR="0067631E" w:rsidRPr="0067631E">
        <w:rPr>
          <w:rFonts w:ascii="Arno Pro" w:hAnsi="Arno Pro"/>
          <w:bCs/>
          <w:noProof/>
          <w:color w:val="FF0000"/>
          <w:kern w:val="22"/>
          <w:sz w:val="20"/>
          <w:vertAlign w:val="superscript"/>
        </w:rPr>
        <w:t>233</w:t>
      </w:r>
      <w:r w:rsidR="00C07542" w:rsidRPr="00926D5D">
        <w:rPr>
          <w:rFonts w:ascii="Arno Pro" w:hAnsi="Arno Pro"/>
          <w:bCs/>
          <w:color w:val="FF0000"/>
          <w:kern w:val="22"/>
          <w:sz w:val="20"/>
        </w:rPr>
        <w:fldChar w:fldCharType="end"/>
      </w:r>
      <w:r w:rsidR="00AA3D19" w:rsidRPr="00926D5D">
        <w:rPr>
          <w:rFonts w:ascii="Arno Pro" w:hAnsi="Arno Pro"/>
          <w:bCs/>
          <w:kern w:val="22"/>
          <w:sz w:val="20"/>
        </w:rPr>
        <w:t xml:space="preserve"> Interestingly, the VSC of the C=C stretching vibration of 1,4-bis(phenylethynyl)benzene did not influence the packing structures, which suggests that molecular symmetry is a key factor for VSC-modulated phenomena.</w:t>
      </w:r>
    </w:p>
    <w:p w14:paraId="08893604" w14:textId="77777777" w:rsidR="00D500C2" w:rsidRDefault="00D500C2" w:rsidP="008264C2">
      <w:pPr>
        <w:spacing w:after="0"/>
        <w:rPr>
          <w:rFonts w:ascii="Arno Pro" w:hAnsi="Arno Pro"/>
          <w:bCs/>
          <w:kern w:val="22"/>
          <w:sz w:val="20"/>
        </w:rPr>
      </w:pPr>
    </w:p>
    <w:p w14:paraId="19885948" w14:textId="7C775847" w:rsidR="00D500C2" w:rsidRDefault="00D500C2" w:rsidP="008264C2">
      <w:pPr>
        <w:spacing w:after="0"/>
        <w:rPr>
          <w:rFonts w:ascii="Arno Pro" w:hAnsi="Arno Pro"/>
          <w:bCs/>
          <w:kern w:val="22"/>
          <w:sz w:val="20"/>
        </w:rPr>
      </w:pPr>
      <w:r w:rsidRPr="0016029F">
        <w:rPr>
          <w:rFonts w:ascii="Arno Pro" w:hAnsi="Arno Pro"/>
          <w:noProof/>
          <w:sz w:val="19"/>
          <w:szCs w:val="19"/>
        </w:rPr>
        <w:drawing>
          <wp:inline distT="0" distB="0" distL="0" distR="0" wp14:anchorId="461971B4" wp14:editId="592BED57">
            <wp:extent cx="2825115" cy="1195705"/>
            <wp:effectExtent l="0" t="0" r="0" b="0"/>
            <wp:docPr id="26" name="図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825115" cy="1195705"/>
                    </a:xfrm>
                    <a:prstGeom prst="rect">
                      <a:avLst/>
                    </a:prstGeom>
                    <a:noFill/>
                    <a:ln>
                      <a:noFill/>
                    </a:ln>
                  </pic:spPr>
                </pic:pic>
              </a:graphicData>
            </a:graphic>
          </wp:inline>
        </w:drawing>
      </w:r>
    </w:p>
    <w:p w14:paraId="3A2CC8EA" w14:textId="77777777" w:rsidR="00D500C2" w:rsidRDefault="00D500C2" w:rsidP="008264C2">
      <w:pPr>
        <w:spacing w:after="0"/>
        <w:rPr>
          <w:rFonts w:ascii="Arno Pro" w:hAnsi="Arno Pro"/>
          <w:b/>
          <w:bCs/>
          <w:sz w:val="19"/>
          <w:szCs w:val="19"/>
        </w:rPr>
      </w:pPr>
    </w:p>
    <w:p w14:paraId="09828658" w14:textId="1B55806E" w:rsidR="00D500C2" w:rsidRPr="00926D5D" w:rsidRDefault="00D500C2" w:rsidP="008264C2">
      <w:pPr>
        <w:spacing w:after="0"/>
        <w:rPr>
          <w:rFonts w:ascii="Arno Pro" w:hAnsi="Arno Pro"/>
          <w:bCs/>
          <w:kern w:val="22"/>
          <w:sz w:val="20"/>
        </w:rPr>
      </w:pPr>
      <w:r w:rsidRPr="00906228">
        <w:rPr>
          <w:rFonts w:ascii="Arno Pro" w:hAnsi="Arno Pro"/>
          <w:b/>
          <w:bCs/>
          <w:sz w:val="19"/>
          <w:szCs w:val="19"/>
        </w:rPr>
        <w:t xml:space="preserve">Figure </w:t>
      </w:r>
      <w:r>
        <w:rPr>
          <w:rFonts w:ascii="Arno Pro" w:hAnsi="Arno Pro"/>
          <w:b/>
          <w:bCs/>
          <w:sz w:val="19"/>
          <w:szCs w:val="19"/>
        </w:rPr>
        <w:t>20</w:t>
      </w:r>
      <w:r w:rsidRPr="00906228">
        <w:rPr>
          <w:rFonts w:ascii="Arno Pro" w:hAnsi="Arno Pro"/>
          <w:b/>
          <w:bCs/>
          <w:sz w:val="19"/>
          <w:szCs w:val="19"/>
        </w:rPr>
        <w:t>.</w:t>
      </w:r>
      <w:r w:rsidRPr="00A703EC">
        <w:rPr>
          <w:rFonts w:ascii="Arno Pro" w:hAnsi="Arno Pro"/>
          <w:sz w:val="19"/>
          <w:szCs w:val="19"/>
        </w:rPr>
        <w:t xml:space="preserve"> </w:t>
      </w:r>
      <w:r>
        <w:rPr>
          <w:rFonts w:ascii="Arno Pro" w:hAnsi="Arno Pro"/>
          <w:sz w:val="19"/>
          <w:szCs w:val="19"/>
        </w:rPr>
        <w:t>S</w:t>
      </w:r>
      <w:r w:rsidRPr="00906228">
        <w:rPr>
          <w:rFonts w:ascii="Arno Pro" w:hAnsi="Arno Pro"/>
          <w:sz w:val="19"/>
          <w:szCs w:val="19"/>
        </w:rPr>
        <w:t>canning electron microscopy images of ZIF crystals formed (a) in free solution (no optical cavity) and (b) inside an FP cavity. In (a), larger, cuboctahedral-shaped ZIF-8 crystals and smaller, crosshair-star-shaped ZIF-L crystals are present. In (b), ZIF-8 is present</w:t>
      </w:r>
      <w:r>
        <w:rPr>
          <w:rFonts w:ascii="Arno Pro" w:hAnsi="Arno Pro"/>
          <w:sz w:val="19"/>
          <w:szCs w:val="19"/>
        </w:rPr>
        <w:t>,</w:t>
      </w:r>
      <w:r w:rsidRPr="00906228">
        <w:rPr>
          <w:rFonts w:ascii="Arno Pro" w:hAnsi="Arno Pro"/>
          <w:sz w:val="19"/>
          <w:szCs w:val="19"/>
        </w:rPr>
        <w:t xml:space="preserve"> but no ZIF-L is observed</w:t>
      </w:r>
      <w:r>
        <w:rPr>
          <w:rFonts w:ascii="Arno Pro" w:hAnsi="Arno Pro"/>
          <w:sz w:val="19"/>
          <w:szCs w:val="19"/>
        </w:rPr>
        <w:t>.</w:t>
      </w:r>
    </w:p>
    <w:p w14:paraId="1239789B" w14:textId="1A0A3F6E" w:rsidR="00000C4C" w:rsidRDefault="00DE018F" w:rsidP="005F3941">
      <w:pPr>
        <w:spacing w:before="200" w:after="0"/>
        <w:rPr>
          <w:rFonts w:ascii="Arno Pro" w:hAnsi="Arno Pro"/>
          <w:b/>
          <w:kern w:val="22"/>
          <w:sz w:val="19"/>
          <w:szCs w:val="19"/>
        </w:rPr>
      </w:pPr>
      <w:r w:rsidRPr="00E85CFF">
        <w:rPr>
          <w:rFonts w:ascii="Arno Pro" w:hAnsi="Arno Pro"/>
          <w:b/>
          <w:kern w:val="22"/>
          <w:sz w:val="19"/>
          <w:szCs w:val="19"/>
        </w:rPr>
        <w:t>5.</w:t>
      </w:r>
      <w:r w:rsidR="003708B1">
        <w:rPr>
          <w:rFonts w:ascii="Arno Pro" w:hAnsi="Arno Pro"/>
          <w:b/>
          <w:kern w:val="22"/>
          <w:sz w:val="19"/>
          <w:szCs w:val="19"/>
        </w:rPr>
        <w:t>6</w:t>
      </w:r>
      <w:r w:rsidRPr="00E85CFF">
        <w:rPr>
          <w:rFonts w:ascii="Arno Pro" w:hAnsi="Arno Pro"/>
          <w:b/>
          <w:kern w:val="22"/>
          <w:sz w:val="19"/>
          <w:szCs w:val="19"/>
        </w:rPr>
        <w:t xml:space="preserve"> IR Emission, Raman Scattering and </w:t>
      </w:r>
      <w:r w:rsidR="00E85CFF">
        <w:rPr>
          <w:rFonts w:ascii="Arno Pro" w:hAnsi="Arno Pro"/>
          <w:b/>
          <w:kern w:val="22"/>
          <w:sz w:val="19"/>
          <w:szCs w:val="19"/>
        </w:rPr>
        <w:t>Ion</w:t>
      </w:r>
      <w:r w:rsidRPr="00E85CFF">
        <w:rPr>
          <w:rFonts w:ascii="Arno Pro" w:hAnsi="Arno Pro"/>
          <w:b/>
          <w:kern w:val="22"/>
          <w:sz w:val="19"/>
          <w:szCs w:val="19"/>
        </w:rPr>
        <w:t xml:space="preserve"> Conductivity</w:t>
      </w:r>
    </w:p>
    <w:p w14:paraId="0D09CB8C" w14:textId="53052AB9" w:rsidR="00960B63" w:rsidRDefault="00DE018F" w:rsidP="007B4341">
      <w:pPr>
        <w:spacing w:after="0"/>
        <w:ind w:firstLineChars="50" w:firstLine="95"/>
        <w:rPr>
          <w:rFonts w:ascii="Arno Pro" w:hAnsi="Arno Pro"/>
          <w:bCs/>
          <w:color w:val="FF0000"/>
          <w:kern w:val="22"/>
          <w:sz w:val="19"/>
          <w:szCs w:val="19"/>
          <w:lang w:eastAsia="ja-JP"/>
        </w:rPr>
      </w:pPr>
      <w:r w:rsidRPr="00926D5D">
        <w:rPr>
          <w:rFonts w:ascii="Arno Pro" w:hAnsi="Arno Pro"/>
          <w:bCs/>
          <w:kern w:val="22"/>
          <w:sz w:val="19"/>
          <w:szCs w:val="19"/>
          <w:lang w:eastAsia="ja-JP"/>
        </w:rPr>
        <w:t xml:space="preserve">The influence of VSC on spectroscopic phenomena has also been reported. Polaritonic IR emission was demonstrated using VSC states. The carbonyl stretching vibration in polymethyl methacrylate (PMMA) </w:t>
      </w:r>
      <w:r w:rsidR="00093A73" w:rsidRPr="00926D5D">
        <w:rPr>
          <w:rFonts w:ascii="Arno Pro" w:hAnsi="Arno Pro"/>
          <w:bCs/>
          <w:kern w:val="22"/>
          <w:sz w:val="19"/>
          <w:szCs w:val="19"/>
          <w:lang w:eastAsia="ja-JP"/>
        </w:rPr>
        <w:t>is</w:t>
      </w:r>
      <w:r w:rsidRPr="00926D5D">
        <w:rPr>
          <w:rFonts w:ascii="Arno Pro" w:hAnsi="Arno Pro"/>
          <w:bCs/>
          <w:kern w:val="22"/>
          <w:sz w:val="19"/>
          <w:szCs w:val="19"/>
          <w:lang w:eastAsia="ja-JP"/>
        </w:rPr>
        <w:t xml:space="preserve"> strongly coupled to the cavity mode to form vibro</w:t>
      </w:r>
      <w:r w:rsidR="00093A73" w:rsidRPr="00926D5D">
        <w:rPr>
          <w:rFonts w:ascii="Arno Pro" w:hAnsi="Arno Pro"/>
          <w:bCs/>
          <w:kern w:val="22"/>
          <w:sz w:val="19"/>
          <w:szCs w:val="19"/>
          <w:lang w:eastAsia="ja-JP"/>
        </w:rPr>
        <w:t>-</w:t>
      </w:r>
      <w:r w:rsidRPr="00926D5D">
        <w:rPr>
          <w:rFonts w:ascii="Arno Pro" w:hAnsi="Arno Pro"/>
          <w:bCs/>
          <w:kern w:val="22"/>
          <w:sz w:val="19"/>
          <w:szCs w:val="19"/>
          <w:lang w:eastAsia="ja-JP"/>
        </w:rPr>
        <w:t xml:space="preserve">polaritonic states, that is, the upper and lower branches. At 100 </w:t>
      </w:r>
      <w:r w:rsidRPr="00926D5D">
        <w:rPr>
          <w:rFonts w:ascii="MS Mincho" w:hAnsi="MS Mincho"/>
          <w:bCs/>
          <w:kern w:val="22"/>
          <w:sz w:val="19"/>
          <w:szCs w:val="19"/>
          <w:lang w:eastAsia="ja-JP"/>
        </w:rPr>
        <w:t>⁰</w:t>
      </w:r>
      <w:r w:rsidRPr="00926D5D">
        <w:rPr>
          <w:rFonts w:ascii="Arno Pro" w:hAnsi="Arno Pro"/>
          <w:bCs/>
          <w:kern w:val="22"/>
          <w:sz w:val="19"/>
          <w:szCs w:val="19"/>
          <w:lang w:eastAsia="ja-JP"/>
        </w:rPr>
        <w:t>C, a strong emission from the lower vibro</w:t>
      </w:r>
      <w:r w:rsidR="00093A73" w:rsidRPr="00926D5D">
        <w:rPr>
          <w:rFonts w:ascii="Arno Pro" w:hAnsi="Arno Pro"/>
          <w:bCs/>
          <w:kern w:val="22"/>
          <w:sz w:val="19"/>
          <w:szCs w:val="19"/>
          <w:lang w:eastAsia="ja-JP"/>
        </w:rPr>
        <w:t>-</w:t>
      </w:r>
      <w:r w:rsidRPr="00926D5D">
        <w:rPr>
          <w:rFonts w:ascii="Arno Pro" w:hAnsi="Arno Pro"/>
          <w:bCs/>
          <w:kern w:val="22"/>
          <w:sz w:val="19"/>
          <w:szCs w:val="19"/>
          <w:lang w:eastAsia="ja-JP"/>
        </w:rPr>
        <w:t>polaritonic branch was observed, indicating IR emission from the vibro</w:t>
      </w:r>
      <w:r w:rsidR="00093A73" w:rsidRPr="00926D5D">
        <w:rPr>
          <w:rFonts w:ascii="Arno Pro" w:hAnsi="Arno Pro"/>
          <w:bCs/>
          <w:kern w:val="22"/>
          <w:sz w:val="19"/>
          <w:szCs w:val="19"/>
          <w:lang w:eastAsia="ja-JP"/>
        </w:rPr>
        <w:t>-</w:t>
      </w:r>
      <w:r w:rsidRPr="00926D5D">
        <w:rPr>
          <w:rFonts w:ascii="Arno Pro" w:hAnsi="Arno Pro"/>
          <w:bCs/>
          <w:kern w:val="22"/>
          <w:sz w:val="19"/>
          <w:szCs w:val="19"/>
          <w:lang w:eastAsia="ja-JP"/>
        </w:rPr>
        <w:t>polaritonic state.</w:t>
      </w:r>
      <w:r w:rsidRPr="00926D5D">
        <w:rPr>
          <w:rFonts w:ascii="Arno Pro" w:hAnsi="Arno Pro"/>
          <w:bCs/>
          <w:color w:val="FF0000"/>
          <w:kern w:val="22"/>
          <w:sz w:val="19"/>
          <w:szCs w:val="19"/>
          <w:lang w:eastAsia="ja-JP"/>
        </w:rPr>
        <w:fldChar w:fldCharType="begin" w:fldLock="1"/>
      </w:r>
      <w:r w:rsidR="003B212C">
        <w:rPr>
          <w:rFonts w:ascii="Arno Pro" w:hAnsi="Arno Pro"/>
          <w:bCs/>
          <w:color w:val="FF0000"/>
          <w:kern w:val="22"/>
          <w:sz w:val="19"/>
          <w:szCs w:val="19"/>
          <w:lang w:eastAsia="ja-JP"/>
        </w:rPr>
        <w:instrText>ADDIN CSL_CITATION {"citationItems":[{"id":"ITEM-1","itemData":{"DOI":"10.1021/acsphotonics.7b00677","ISSN":"23304022","abstract":"The strong coupling regime of light-matter interaction has recently been extended to IR active molecular vibrations coupled to microcavities, resulting in the formation of so-called vibro-polaritonic states. Here we demonstrate the emissivity of such hybrid states. Using thermal excitation, we achieve polaritonic IR emission from a strongly coupled polymer. Thermal excitation of vibro-polaritons, thus, constitutes an original way of establishing sizable excited-states populations in strongly coupled systems and opens new routes to the study of interacting vibro-polaritons.","author":[{"dropping-particle":"","family":"Chervy","given":"Thibault","non-dropping-particle":"","parse-names":false,"suffix":""},{"dropping-particle":"","family":"Thomas","given":"Anoop","non-dropping-particle":"","parse-names":false,"suffix":""},{"dropping-particle":"","family":"Akiki","given":"Elias","non-dropping-particle":"","parse-names":false,"suffix":""},{"dropping-particle":"","family":"Vergauwe","given":"Robrecht M.A.","non-dropping-particle":"","parse-names":false,"suffix":""},{"dropping-particle":"","family":"Shalabney","given":"Atef","non-dropping-particle":"","parse-names":false,"suffix":""},{"dropping-particle":"","family":"George","given":"Jino","non-dropping-particle":"","parse-names":false,"suffix":""},{"dropping-particle":"","family":"Devaux","given":"Eloïse","non-dropping-particle":"","parse-names":false,"suffix":""},{"dropping-particle":"","family":"Hutchison","given":"James A.","non-dropping-particle":"","parse-names":false,"suffix":""},{"dropping-particle":"","family":"Genet","given":"Cyriaque","non-dropping-particle":"","parse-names":false,"suffix":""},{"dropping-particle":"","family":"Ebbesen","given":"Thomas W.","non-dropping-particle":"","parse-names":false,"suffix":""}],"container-title":"ACS Photonics","id":"ITEM-1","issue":"1","issued":{"date-parts":[["2018"]]},"page":"217-224","title":"Vibro-Polaritonic IR Emission in the Strong Coupling Regime","type":"article-journal","volume":"5"},"uris":["http://www.mendeley.com/documents/?uuid=f24135f1-9cff-4619-9d0e-1981781886fd"]}],"mendeley":{"formattedCitation":"&lt;sup&gt;234&lt;/sup&gt;","plainTextFormattedCitation":"234","previouslyFormattedCitation":"&lt;sup&gt;234&lt;/sup&gt;"},"properties":{"noteIndex":0},"schema":"https://github.com/citation-style-language/schema/raw/master/csl-citation.json"}</w:instrText>
      </w:r>
      <w:r w:rsidRPr="00926D5D">
        <w:rPr>
          <w:rFonts w:ascii="Arno Pro" w:hAnsi="Arno Pro"/>
          <w:bCs/>
          <w:color w:val="FF0000"/>
          <w:kern w:val="22"/>
          <w:sz w:val="19"/>
          <w:szCs w:val="19"/>
          <w:lang w:eastAsia="ja-JP"/>
        </w:rPr>
        <w:fldChar w:fldCharType="separate"/>
      </w:r>
      <w:r w:rsidR="0067631E" w:rsidRPr="0067631E">
        <w:rPr>
          <w:rFonts w:ascii="Arno Pro" w:hAnsi="Arno Pro"/>
          <w:bCs/>
          <w:noProof/>
          <w:color w:val="FF0000"/>
          <w:kern w:val="22"/>
          <w:sz w:val="19"/>
          <w:szCs w:val="19"/>
          <w:vertAlign w:val="superscript"/>
          <w:lang w:eastAsia="ja-JP"/>
        </w:rPr>
        <w:t>234</w:t>
      </w:r>
      <w:r w:rsidRPr="00926D5D">
        <w:rPr>
          <w:rFonts w:ascii="Arno Pro" w:hAnsi="Arno Pro"/>
          <w:bCs/>
          <w:color w:val="FF0000"/>
          <w:kern w:val="22"/>
          <w:sz w:val="19"/>
          <w:szCs w:val="19"/>
          <w:lang w:eastAsia="ja-JP"/>
        </w:rPr>
        <w:fldChar w:fldCharType="end"/>
      </w:r>
      <w:r w:rsidRPr="00926D5D">
        <w:rPr>
          <w:rFonts w:ascii="Arno Pro" w:hAnsi="Arno Pro"/>
          <w:bCs/>
          <w:color w:val="FF0000"/>
          <w:kern w:val="22"/>
          <w:sz w:val="19"/>
          <w:szCs w:val="19"/>
          <w:lang w:eastAsia="ja-JP"/>
        </w:rPr>
        <w:t xml:space="preserve"> </w:t>
      </w:r>
    </w:p>
    <w:p w14:paraId="41D48EA0" w14:textId="3E7F0E18" w:rsidR="00000C4C" w:rsidRDefault="00DE018F" w:rsidP="007B4341">
      <w:pPr>
        <w:spacing w:after="0"/>
        <w:ind w:firstLineChars="50" w:firstLine="95"/>
        <w:rPr>
          <w:rFonts w:ascii="Arno Pro" w:hAnsi="Arno Pro"/>
          <w:bCs/>
          <w:color w:val="FF0000"/>
          <w:kern w:val="22"/>
          <w:sz w:val="19"/>
          <w:szCs w:val="19"/>
        </w:rPr>
      </w:pPr>
      <w:r w:rsidRPr="00926D5D">
        <w:rPr>
          <w:rFonts w:ascii="Arno Pro" w:hAnsi="Arno Pro"/>
          <w:bCs/>
          <w:kern w:val="22"/>
          <w:sz w:val="19"/>
          <w:szCs w:val="19"/>
          <w:lang w:eastAsia="ja-JP"/>
        </w:rPr>
        <w:t xml:space="preserve">The enhancement of Raman scattering </w:t>
      </w:r>
      <w:r w:rsidR="00960B63">
        <w:rPr>
          <w:rFonts w:ascii="Arno Pro" w:hAnsi="Arno Pro"/>
          <w:bCs/>
          <w:kern w:val="22"/>
          <w:sz w:val="19"/>
          <w:szCs w:val="19"/>
          <w:lang w:eastAsia="ja-JP"/>
        </w:rPr>
        <w:t xml:space="preserve">has been </w:t>
      </w:r>
      <w:r w:rsidRPr="00926D5D">
        <w:rPr>
          <w:rFonts w:ascii="Arno Pro" w:hAnsi="Arno Pro"/>
          <w:bCs/>
          <w:kern w:val="22"/>
          <w:sz w:val="19"/>
          <w:szCs w:val="19"/>
          <w:lang w:eastAsia="ja-JP"/>
        </w:rPr>
        <w:t xml:space="preserve">demonstrated </w:t>
      </w:r>
      <w:r w:rsidR="00960B63">
        <w:rPr>
          <w:rFonts w:ascii="Arno Pro" w:hAnsi="Arno Pro"/>
          <w:bCs/>
          <w:kern w:val="22"/>
          <w:sz w:val="19"/>
          <w:szCs w:val="19"/>
          <w:lang w:eastAsia="ja-JP"/>
        </w:rPr>
        <w:t>under</w:t>
      </w:r>
      <w:r w:rsidRPr="00926D5D">
        <w:rPr>
          <w:rFonts w:ascii="Arno Pro" w:hAnsi="Arno Pro"/>
          <w:bCs/>
          <w:kern w:val="22"/>
          <w:sz w:val="19"/>
          <w:szCs w:val="19"/>
          <w:lang w:eastAsia="ja-JP"/>
        </w:rPr>
        <w:t xml:space="preserve"> VSC. </w:t>
      </w:r>
      <w:r w:rsidRPr="00926D5D">
        <w:rPr>
          <w:rFonts w:ascii="Arno Pro" w:hAnsi="Arno Pro"/>
          <w:bCs/>
          <w:kern w:val="22"/>
          <w:sz w:val="19"/>
          <w:szCs w:val="19"/>
        </w:rPr>
        <w:t>Poly</w:t>
      </w:r>
      <w:r w:rsidR="00960B63">
        <w:rPr>
          <w:rFonts w:ascii="Arno Pro" w:hAnsi="Arno Pro"/>
          <w:bCs/>
          <w:kern w:val="22"/>
          <w:sz w:val="19"/>
          <w:szCs w:val="19"/>
        </w:rPr>
        <w:t>(</w:t>
      </w:r>
      <w:r w:rsidRPr="00926D5D">
        <w:rPr>
          <w:rFonts w:ascii="Arno Pro" w:hAnsi="Arno Pro"/>
          <w:bCs/>
          <w:kern w:val="22"/>
          <w:sz w:val="19"/>
          <w:szCs w:val="19"/>
        </w:rPr>
        <w:t>vinyl acetate</w:t>
      </w:r>
      <w:r w:rsidR="00960B63">
        <w:rPr>
          <w:rFonts w:ascii="Arno Pro" w:hAnsi="Arno Pro"/>
          <w:bCs/>
          <w:kern w:val="22"/>
          <w:sz w:val="19"/>
          <w:szCs w:val="19"/>
        </w:rPr>
        <w:t>),</w:t>
      </w:r>
      <w:r w:rsidRPr="00926D5D">
        <w:rPr>
          <w:rFonts w:ascii="Arno Pro" w:hAnsi="Arno Pro"/>
          <w:bCs/>
          <w:kern w:val="22"/>
          <w:sz w:val="19"/>
          <w:szCs w:val="19"/>
        </w:rPr>
        <w:t xml:space="preserve"> (PVAc)</w:t>
      </w:r>
      <w:r w:rsidR="00960B63">
        <w:rPr>
          <w:rFonts w:ascii="Arno Pro" w:hAnsi="Arno Pro"/>
          <w:bCs/>
          <w:kern w:val="22"/>
          <w:sz w:val="19"/>
          <w:szCs w:val="19"/>
        </w:rPr>
        <w:t>,</w:t>
      </w:r>
      <w:r w:rsidRPr="00926D5D">
        <w:rPr>
          <w:rFonts w:ascii="Arno Pro" w:hAnsi="Arno Pro"/>
          <w:bCs/>
          <w:kern w:val="22"/>
          <w:sz w:val="19"/>
          <w:szCs w:val="19"/>
        </w:rPr>
        <w:t xml:space="preserve"> was placed in </w:t>
      </w:r>
      <w:r w:rsidR="00960B63">
        <w:rPr>
          <w:rFonts w:ascii="Arno Pro" w:hAnsi="Arno Pro"/>
          <w:bCs/>
          <w:kern w:val="22"/>
          <w:sz w:val="19"/>
          <w:szCs w:val="19"/>
        </w:rPr>
        <w:t xml:space="preserve">an </w:t>
      </w:r>
      <w:r w:rsidRPr="00926D5D">
        <w:rPr>
          <w:rFonts w:ascii="Arno Pro" w:hAnsi="Arno Pro"/>
          <w:bCs/>
          <w:kern w:val="22"/>
          <w:sz w:val="19"/>
          <w:szCs w:val="19"/>
        </w:rPr>
        <w:t xml:space="preserve">FP cavity to realize VSC of the carbonyl stretch </w:t>
      </w:r>
      <w:r w:rsidR="00960B63">
        <w:rPr>
          <w:rFonts w:ascii="Arno Pro" w:hAnsi="Arno Pro"/>
          <w:bCs/>
          <w:kern w:val="22"/>
          <w:sz w:val="19"/>
          <w:szCs w:val="19"/>
        </w:rPr>
        <w:t xml:space="preserve">at </w:t>
      </w:r>
      <w:r w:rsidRPr="00926D5D">
        <w:rPr>
          <w:rFonts w:ascii="Arno Pro" w:hAnsi="Arno Pro"/>
          <w:bCs/>
          <w:kern w:val="22"/>
          <w:sz w:val="19"/>
          <w:szCs w:val="19"/>
        </w:rPr>
        <w:t>1740 cm</w:t>
      </w:r>
      <w:r w:rsidRPr="00926D5D">
        <w:rPr>
          <w:rFonts w:ascii="Arno Pro" w:hAnsi="Arno Pro"/>
          <w:bCs/>
          <w:kern w:val="22"/>
          <w:sz w:val="19"/>
          <w:szCs w:val="19"/>
          <w:vertAlign w:val="superscript"/>
        </w:rPr>
        <w:t>-1</w:t>
      </w:r>
      <w:r w:rsidRPr="00926D5D">
        <w:rPr>
          <w:rFonts w:ascii="Arno Pro" w:hAnsi="Arno Pro"/>
          <w:bCs/>
          <w:kern w:val="22"/>
          <w:sz w:val="19"/>
          <w:szCs w:val="19"/>
        </w:rPr>
        <w:t>. The upper and lower vibro</w:t>
      </w:r>
      <w:r w:rsidR="00093A73" w:rsidRPr="00926D5D">
        <w:rPr>
          <w:rFonts w:ascii="Arno Pro" w:hAnsi="Arno Pro"/>
          <w:bCs/>
          <w:kern w:val="22"/>
          <w:sz w:val="19"/>
          <w:szCs w:val="19"/>
        </w:rPr>
        <w:t>-</w:t>
      </w:r>
      <w:r w:rsidRPr="00926D5D">
        <w:rPr>
          <w:rFonts w:ascii="Arno Pro" w:hAnsi="Arno Pro"/>
          <w:bCs/>
          <w:kern w:val="22"/>
          <w:sz w:val="19"/>
          <w:szCs w:val="19"/>
        </w:rPr>
        <w:t xml:space="preserve">polaritonic states were observed at </w:t>
      </w:r>
      <w:r w:rsidRPr="00926D5D">
        <w:rPr>
          <w:rFonts w:ascii="Arno Pro" w:hAnsi="Arno Pro"/>
          <w:bCs/>
          <w:kern w:val="22"/>
          <w:sz w:val="19"/>
          <w:szCs w:val="19"/>
          <w:lang w:eastAsia="ja-JP"/>
        </w:rPr>
        <w:t>1842 cm</w:t>
      </w:r>
      <w:r w:rsidRPr="00926D5D">
        <w:rPr>
          <w:rFonts w:ascii="Arno Pro" w:hAnsi="Arno Pro"/>
          <w:bCs/>
          <w:kern w:val="22"/>
          <w:sz w:val="19"/>
          <w:szCs w:val="19"/>
          <w:vertAlign w:val="superscript"/>
          <w:lang w:eastAsia="ja-JP"/>
        </w:rPr>
        <w:t>−1</w:t>
      </w:r>
      <w:r w:rsidRPr="00926D5D">
        <w:rPr>
          <w:rFonts w:ascii="Arno Pro" w:hAnsi="Arno Pro"/>
          <w:bCs/>
          <w:kern w:val="22"/>
          <w:sz w:val="19"/>
          <w:szCs w:val="19"/>
          <w:lang w:eastAsia="ja-JP"/>
        </w:rPr>
        <w:t xml:space="preserve"> and 1681 cm</w:t>
      </w:r>
      <w:r w:rsidRPr="00926D5D">
        <w:rPr>
          <w:rFonts w:ascii="Arno Pro" w:hAnsi="Arno Pro"/>
          <w:bCs/>
          <w:kern w:val="22"/>
          <w:sz w:val="19"/>
          <w:szCs w:val="19"/>
          <w:vertAlign w:val="superscript"/>
          <w:lang w:eastAsia="ja-JP"/>
        </w:rPr>
        <w:t>−1</w:t>
      </w:r>
      <w:r w:rsidRPr="00926D5D">
        <w:rPr>
          <w:rFonts w:ascii="Arno Pro" w:hAnsi="Arno Pro"/>
          <w:bCs/>
          <w:kern w:val="22"/>
          <w:sz w:val="19"/>
          <w:szCs w:val="19"/>
          <w:lang w:eastAsia="ja-JP"/>
        </w:rPr>
        <w:t xml:space="preserve">, respectively. Raman signals appeared </w:t>
      </w:r>
      <w:r w:rsidRPr="00926D5D">
        <w:rPr>
          <w:rFonts w:ascii="Arno Pro" w:hAnsi="Arno Pro"/>
          <w:bCs/>
          <w:kern w:val="22"/>
          <w:sz w:val="19"/>
          <w:szCs w:val="19"/>
        </w:rPr>
        <w:t>at 1966 cm</w:t>
      </w:r>
      <w:r w:rsidRPr="00926D5D">
        <w:rPr>
          <w:rFonts w:ascii="Arno Pro" w:hAnsi="Arno Pro"/>
          <w:bCs/>
          <w:kern w:val="22"/>
          <w:sz w:val="19"/>
          <w:szCs w:val="19"/>
          <w:vertAlign w:val="superscript"/>
        </w:rPr>
        <w:t>−1</w:t>
      </w:r>
      <w:r w:rsidRPr="00926D5D">
        <w:rPr>
          <w:rFonts w:ascii="Arno Pro" w:hAnsi="Arno Pro"/>
          <w:bCs/>
          <w:kern w:val="22"/>
          <w:sz w:val="19"/>
          <w:szCs w:val="19"/>
        </w:rPr>
        <w:t xml:space="preserve"> and 1600 cm</w:t>
      </w:r>
      <w:r w:rsidRPr="00926D5D">
        <w:rPr>
          <w:rFonts w:ascii="Arno Pro" w:hAnsi="Arno Pro"/>
          <w:bCs/>
          <w:kern w:val="22"/>
          <w:sz w:val="19"/>
          <w:szCs w:val="19"/>
          <w:vertAlign w:val="superscript"/>
        </w:rPr>
        <w:t>−1</w:t>
      </w:r>
      <w:r w:rsidR="00AD3E81" w:rsidRPr="00926D5D">
        <w:rPr>
          <w:rFonts w:ascii="Arno Pro" w:hAnsi="Arno Pro"/>
          <w:bCs/>
          <w:kern w:val="22"/>
          <w:sz w:val="19"/>
          <w:szCs w:val="19"/>
        </w:rPr>
        <w:t xml:space="preserve">, </w:t>
      </w:r>
      <w:r w:rsidRPr="00926D5D">
        <w:rPr>
          <w:rFonts w:ascii="Arno Pro" w:hAnsi="Arno Pro"/>
          <w:bCs/>
          <w:kern w:val="22"/>
          <w:sz w:val="19"/>
          <w:szCs w:val="19"/>
        </w:rPr>
        <w:t xml:space="preserve">which were not observed without VSC, suggesting the contribution of VSC to the emergence of additional Raman signals. The intensities of the new Raman signals were two to three orders of magnitude higher than the uncoupled C=O band intensity. </w:t>
      </w:r>
      <w:r w:rsidRPr="00926D5D">
        <w:rPr>
          <w:rFonts w:ascii="Arno Pro" w:hAnsi="Arno Pro"/>
          <w:bCs/>
          <w:color w:val="FF0000"/>
          <w:kern w:val="22"/>
          <w:sz w:val="19"/>
          <w:szCs w:val="19"/>
        </w:rPr>
        <w:fldChar w:fldCharType="begin" w:fldLock="1"/>
      </w:r>
      <w:r w:rsidR="003B212C">
        <w:rPr>
          <w:rFonts w:ascii="Arno Pro" w:hAnsi="Arno Pro"/>
          <w:bCs/>
          <w:color w:val="FF0000"/>
          <w:kern w:val="22"/>
          <w:sz w:val="19"/>
          <w:szCs w:val="19"/>
        </w:rPr>
        <w:instrText>ADDIN CSL_CITATION {"citationItems":[{"id":"ITEM-1","itemData":{"DOI":"10.1002/anie.201502979","ISSN":"15213773","abstract":"Ground-state molecular vibrations can be hybridized through strong coupling with the vacuum field of a cavity optical mode in the infrared region, leading to the formation of two new coherent vibro-polariton states. The spontaneous Raman scattering from such hybridized light-matter states was studied, showing that the collective Rabi splitting occurs at the level of a single selected bond. Moreover, the coherent nature of the vibro-polariton states boosts the Raman scattering cross-section by two to three orders of magnitude, revealing a new enhancement mechanism as a result of vibrational strong coupling. This observation has fundamental consequences for the understanding of light-molecule strong coupling and for molecular science. Good vibrations: Ground-state molecular vibrations can be hybridized through strong coupling with the vacuum field of a cavity optical mode in the infrared region, leading to the formation of two new coherent vibro-polariton states. Raman scattering cross-section from the hybridized light-matter states can be boosted by two to three orders of magnitude as a result of strong coupling.","author":[{"dropping-particle":"","family":"Shalabney","given":"Atef","non-dropping-particle":"","parse-names":false,"suffix":""},{"dropping-particle":"","family":"George","given":"Jino","non-dropping-particle":"","parse-names":false,"suffix":""},{"dropping-particle":"","family":"Hiura","given":"Hidefumi","non-dropping-particle":"","parse-names":false,"suffix":""},{"dropping-particle":"","family":"Hutchison","given":"James A.","non-dropping-particle":"","parse-names":false,"suffix":""},{"dropping-particle":"","family":"Genet","given":"Cyriaque","non-dropping-particle":"","parse-names":false,"suffix":""},{"dropping-particle":"","family":"Hellwig","given":"Petra","non-dropping-particle":"","parse-names":false,"suffix":""},{"dropping-particle":"","family":"Ebbesen","given":"Thomas W.","non-dropping-particle":"","parse-names":false,"suffix":""}],"container-title":"Angewandte Chemie - International Edition","id":"ITEM-1","issue":"27","issued":{"date-parts":[["2015"]]},"page":"7971-7975","title":"Enhanced Raman Scattering from Vibro-Polariton Hybrid States","type":"article-journal","volume":"54"},"uris":["http://www.mendeley.com/documents/?uuid=fb771bb8-c06e-40ac-8f53-0485290b4166"]}],"mendeley":{"formattedCitation":"&lt;sup&gt;235&lt;/sup&gt;","plainTextFormattedCitation":"235","previouslyFormattedCitation":"&lt;sup&gt;235&lt;/sup&gt;"},"properties":{"noteIndex":0},"schema":"https://github.com/citation-style-language/schema/raw/master/csl-citation.json"}</w:instrText>
      </w:r>
      <w:r w:rsidRPr="00926D5D">
        <w:rPr>
          <w:rFonts w:ascii="Arno Pro" w:hAnsi="Arno Pro"/>
          <w:bCs/>
          <w:color w:val="FF0000"/>
          <w:kern w:val="22"/>
          <w:sz w:val="19"/>
          <w:szCs w:val="19"/>
        </w:rPr>
        <w:fldChar w:fldCharType="separate"/>
      </w:r>
      <w:r w:rsidR="0067631E" w:rsidRPr="0067631E">
        <w:rPr>
          <w:rFonts w:ascii="Arno Pro" w:hAnsi="Arno Pro"/>
          <w:bCs/>
          <w:noProof/>
          <w:color w:val="FF0000"/>
          <w:kern w:val="22"/>
          <w:sz w:val="19"/>
          <w:szCs w:val="19"/>
          <w:vertAlign w:val="superscript"/>
        </w:rPr>
        <w:t>235</w:t>
      </w:r>
      <w:r w:rsidRPr="00926D5D">
        <w:rPr>
          <w:rFonts w:ascii="Arno Pro" w:hAnsi="Arno Pro"/>
          <w:bCs/>
          <w:color w:val="FF0000"/>
          <w:kern w:val="22"/>
          <w:sz w:val="19"/>
          <w:szCs w:val="19"/>
        </w:rPr>
        <w:fldChar w:fldCharType="end"/>
      </w:r>
    </w:p>
    <w:p w14:paraId="1270726F" w14:textId="096BB77A" w:rsidR="00770DEE" w:rsidRPr="00926D5D" w:rsidRDefault="00DE018F" w:rsidP="007B4341">
      <w:pPr>
        <w:spacing w:after="0"/>
        <w:ind w:firstLineChars="50" w:firstLine="100"/>
        <w:rPr>
          <w:rFonts w:ascii="Arno Pro" w:hAnsi="Arno Pro"/>
          <w:bCs/>
          <w:kern w:val="22"/>
          <w:sz w:val="20"/>
        </w:rPr>
      </w:pPr>
      <w:r w:rsidRPr="00926D5D">
        <w:rPr>
          <w:rFonts w:ascii="Arno Pro" w:hAnsi="Arno Pro"/>
          <w:bCs/>
          <w:kern w:val="22"/>
          <w:sz w:val="20"/>
        </w:rPr>
        <w:t xml:space="preserve">VSC </w:t>
      </w:r>
      <w:r w:rsidR="007A08CC">
        <w:rPr>
          <w:rFonts w:ascii="Arno Pro" w:hAnsi="Arno Pro"/>
          <w:bCs/>
          <w:kern w:val="22"/>
          <w:sz w:val="20"/>
        </w:rPr>
        <w:t xml:space="preserve">was </w:t>
      </w:r>
      <w:r w:rsidRPr="00926D5D">
        <w:rPr>
          <w:rFonts w:ascii="Arno Pro" w:hAnsi="Arno Pro"/>
          <w:bCs/>
          <w:kern w:val="22"/>
          <w:sz w:val="20"/>
        </w:rPr>
        <w:t xml:space="preserve">also </w:t>
      </w:r>
      <w:r w:rsidR="007A08CC">
        <w:rPr>
          <w:rFonts w:ascii="Arno Pro" w:hAnsi="Arno Pro"/>
          <w:bCs/>
          <w:kern w:val="22"/>
          <w:sz w:val="20"/>
        </w:rPr>
        <w:t xml:space="preserve">recently shown to </w:t>
      </w:r>
      <w:r w:rsidRPr="00926D5D">
        <w:rPr>
          <w:rFonts w:ascii="Arno Pro" w:hAnsi="Arno Pro"/>
          <w:bCs/>
          <w:kern w:val="22"/>
          <w:sz w:val="20"/>
        </w:rPr>
        <w:t xml:space="preserve">influence the proton conductivity of aqueous solutions. The hydroxyl stretching vibration of the water molecules was coupled to the FP cavity mode to </w:t>
      </w:r>
      <w:r w:rsidR="007A08CC">
        <w:rPr>
          <w:rFonts w:ascii="Arno Pro" w:hAnsi="Arno Pro"/>
          <w:bCs/>
          <w:kern w:val="22"/>
          <w:sz w:val="20"/>
        </w:rPr>
        <w:t>induce</w:t>
      </w:r>
      <w:r w:rsidRPr="00926D5D">
        <w:rPr>
          <w:rFonts w:ascii="Arno Pro" w:hAnsi="Arno Pro"/>
          <w:bCs/>
          <w:kern w:val="22"/>
          <w:sz w:val="20"/>
        </w:rPr>
        <w:t xml:space="preserve"> VSC. The proton </w:t>
      </w:r>
      <w:r w:rsidRPr="00926D5D">
        <w:rPr>
          <w:rFonts w:ascii="Arno Pro" w:hAnsi="Arno Pro"/>
          <w:bCs/>
          <w:kern w:val="22"/>
          <w:sz w:val="20"/>
        </w:rPr>
        <w:lastRenderedPageBreak/>
        <w:t>conductivity of the aqueous solution and its dielectric constants were changed under VSC.</w:t>
      </w:r>
      <w:r w:rsidR="009C723F" w:rsidRPr="00926D5D">
        <w:rPr>
          <w:rFonts w:ascii="Arno Pro" w:hAnsi="Arno Pro"/>
          <w:bCs/>
          <w:color w:val="FF0000"/>
          <w:kern w:val="22"/>
          <w:sz w:val="20"/>
        </w:rPr>
        <w:fldChar w:fldCharType="begin" w:fldLock="1"/>
      </w:r>
      <w:r w:rsidR="003B212C">
        <w:rPr>
          <w:rFonts w:ascii="Arno Pro" w:hAnsi="Arno Pro"/>
          <w:bCs/>
          <w:color w:val="FF0000"/>
          <w:kern w:val="22"/>
          <w:sz w:val="20"/>
        </w:rPr>
        <w:instrText>ADDIN CSL_CITATION {"citationItems":[{"id":"ITEM-1","itemData":{"DOI":"10.1021/jacs.2c02991","ISSN":"0002-7863","author":[{"dropping-particle":"","family":"Fukushima","given":"Tomohiro","non-dropping-particle":"","parse-names":false,"suffix":""},{"dropping-particle":"","family":"Yoshimitsu","given":"Soushi","non-dropping-particle":"","parse-names":false,"suffix":""},{"dropping-particle":"","family":"Murakoshi","given":"Kei","non-dropping-particle":"","parse-names":false,"suffix":""}],"container-title":"Journal of the American Chemical Society","id":"ITEM-1","issue":"27","issued":{"date-parts":[["2022"]]},"page":"12177–12183","title":"Inherent Promotion of Ionic Conductivity via Collective Vibrational Strong Coupling of Water with the Vacuum Electromagnetic Field","type":"article-journal","volume":"144"},"uris":["http://www.mendeley.com/documents/?uuid=2a7577df-d967-48be-bcee-54fd3fa820be"]}],"mendeley":{"formattedCitation":"&lt;sup&gt;236&lt;/sup&gt;","plainTextFormattedCitation":"236","previouslyFormattedCitation":"&lt;sup&gt;236&lt;/sup&gt;"},"properties":{"noteIndex":0},"schema":"https://github.com/citation-style-language/schema/raw/master/csl-citation.json"}</w:instrText>
      </w:r>
      <w:r w:rsidR="009C723F" w:rsidRPr="00926D5D">
        <w:rPr>
          <w:rFonts w:ascii="Arno Pro" w:hAnsi="Arno Pro"/>
          <w:bCs/>
          <w:color w:val="FF0000"/>
          <w:kern w:val="22"/>
          <w:sz w:val="20"/>
        </w:rPr>
        <w:fldChar w:fldCharType="separate"/>
      </w:r>
      <w:r w:rsidR="0067631E" w:rsidRPr="0067631E">
        <w:rPr>
          <w:rFonts w:ascii="Arno Pro" w:hAnsi="Arno Pro"/>
          <w:bCs/>
          <w:noProof/>
          <w:color w:val="FF0000"/>
          <w:kern w:val="22"/>
          <w:sz w:val="20"/>
          <w:vertAlign w:val="superscript"/>
        </w:rPr>
        <w:t>236</w:t>
      </w:r>
      <w:r w:rsidR="009C723F" w:rsidRPr="00926D5D">
        <w:rPr>
          <w:rFonts w:ascii="Arno Pro" w:hAnsi="Arno Pro"/>
          <w:bCs/>
          <w:color w:val="FF0000"/>
          <w:kern w:val="22"/>
          <w:sz w:val="20"/>
        </w:rPr>
        <w:fldChar w:fldCharType="end"/>
      </w:r>
      <w:r w:rsidRPr="00926D5D">
        <w:rPr>
          <w:rFonts w:ascii="Arno Pro" w:hAnsi="Arno Pro"/>
          <w:bCs/>
          <w:kern w:val="22"/>
          <w:sz w:val="20"/>
        </w:rPr>
        <w:t xml:space="preserve"> In an aqueous solution of potassium chloride, the proton conductivity was enhanced several times, whereas in an aqueous solution</w:t>
      </w:r>
      <w:r w:rsidR="00EC0C64">
        <w:rPr>
          <w:rFonts w:ascii="Arno Pro" w:hAnsi="Arno Pro"/>
          <w:bCs/>
          <w:kern w:val="22"/>
          <w:sz w:val="20"/>
        </w:rPr>
        <w:t>s</w:t>
      </w:r>
      <w:r w:rsidRPr="00926D5D">
        <w:rPr>
          <w:rFonts w:ascii="Arno Pro" w:hAnsi="Arno Pro"/>
          <w:bCs/>
          <w:kern w:val="22"/>
          <w:sz w:val="20"/>
        </w:rPr>
        <w:t xml:space="preserve"> of perchloric acid, the proton conductivity was </w:t>
      </w:r>
      <w:r w:rsidRPr="00926D5D">
        <w:rPr>
          <w:rFonts w:ascii="Arno Pro" w:hAnsi="Arno Pro"/>
          <w:bCs/>
          <w:kern w:val="22"/>
          <w:sz w:val="20"/>
        </w:rPr>
        <w:t>enhanced by more than one order of magnitude. The observed increase in the proton conductivity strongly depends on the coupling strength of the cavity mode.</w:t>
      </w:r>
    </w:p>
    <w:p w14:paraId="7EE2CBC9" w14:textId="77777777" w:rsidR="00C07DD5" w:rsidRPr="00926D5D" w:rsidRDefault="00DE018F">
      <w:pPr>
        <w:spacing w:after="0"/>
        <w:jc w:val="left"/>
        <w:rPr>
          <w:rFonts w:ascii="Arno Pro" w:hAnsi="Arno Pro"/>
          <w:bCs/>
          <w:kern w:val="22"/>
          <w:sz w:val="20"/>
        </w:rPr>
      </w:pPr>
      <w:r w:rsidRPr="00926D5D">
        <w:rPr>
          <w:rFonts w:ascii="Arno Pro" w:hAnsi="Arno Pro"/>
          <w:bCs/>
          <w:kern w:val="22"/>
          <w:sz w:val="20"/>
        </w:rPr>
        <w:br w:type="page"/>
      </w:r>
    </w:p>
    <w:p w14:paraId="5DB0D873" w14:textId="77777777" w:rsidR="00C07DD5" w:rsidRPr="00926D5D" w:rsidRDefault="00C07DD5" w:rsidP="00C07DD5">
      <w:pPr>
        <w:spacing w:after="0"/>
        <w:rPr>
          <w:rFonts w:ascii="Arno Pro" w:hAnsi="Arno Pro"/>
          <w:bCs/>
          <w:kern w:val="22"/>
          <w:sz w:val="20"/>
        </w:rPr>
        <w:sectPr w:rsidR="00C07DD5" w:rsidRPr="00926D5D" w:rsidSect="00887DBE">
          <w:type w:val="continuous"/>
          <w:pgSz w:w="12240" w:h="15840"/>
          <w:pgMar w:top="720" w:right="1094" w:bottom="720" w:left="1094" w:header="720" w:footer="720" w:gutter="0"/>
          <w:cols w:num="2" w:space="720"/>
        </w:sectPr>
      </w:pPr>
    </w:p>
    <w:p w14:paraId="646CAC7C" w14:textId="201224F2" w:rsidR="00C07DD5" w:rsidRPr="00926D5D" w:rsidRDefault="00DE018F" w:rsidP="00214D44">
      <w:pPr>
        <w:pStyle w:val="TAMainText"/>
      </w:pPr>
      <w:r w:rsidRPr="006E6C4C">
        <w:rPr>
          <w:b/>
        </w:rPr>
        <w:t>Table 2.</w:t>
      </w:r>
      <w:r w:rsidRPr="00926D5D">
        <w:t xml:space="preserve"> </w:t>
      </w:r>
      <w:r w:rsidR="005949EB">
        <w:t>Crystallization and s</w:t>
      </w:r>
      <w:r w:rsidRPr="00926D5D">
        <w:rPr>
          <w:color w:val="222222"/>
          <w:szCs w:val="19"/>
          <w:shd w:val="clear" w:color="auto" w:fill="FFFFFF"/>
        </w:rPr>
        <w:t xml:space="preserve">elf-assembly </w:t>
      </w:r>
      <w:r w:rsidRPr="00926D5D">
        <w:t>modulated by vibrational strong coupling</w:t>
      </w:r>
    </w:p>
    <w:tbl>
      <w:tblPr>
        <w:tblpPr w:leftFromText="142" w:rightFromText="142" w:vertAnchor="text" w:horzAnchor="margin" w:tblpY="551"/>
        <w:tblW w:w="102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8031"/>
        <w:gridCol w:w="1387"/>
      </w:tblGrid>
      <w:tr w:rsidR="00F461E9" w:rsidRPr="00926D5D" w14:paraId="47891AB7" w14:textId="77777777" w:rsidTr="00E067F3">
        <w:tc>
          <w:tcPr>
            <w:tcW w:w="846" w:type="dxa"/>
            <w:vAlign w:val="center"/>
          </w:tcPr>
          <w:p w14:paraId="382202CA" w14:textId="77777777" w:rsidR="00C07DD5" w:rsidRPr="00926D5D" w:rsidRDefault="00DE018F" w:rsidP="005E0D3B">
            <w:pPr>
              <w:pStyle w:val="TAMainText"/>
            </w:pPr>
            <w:r w:rsidRPr="00926D5D">
              <w:t>entry</w:t>
            </w:r>
          </w:p>
        </w:tc>
        <w:tc>
          <w:tcPr>
            <w:tcW w:w="8031" w:type="dxa"/>
            <w:vAlign w:val="center"/>
          </w:tcPr>
          <w:p w14:paraId="0BD1CEE3" w14:textId="77777777" w:rsidR="00C07DD5" w:rsidRPr="00926D5D" w:rsidRDefault="00DE018F" w:rsidP="005E0D3B">
            <w:pPr>
              <w:pStyle w:val="TAMainText"/>
            </w:pPr>
            <w:r w:rsidRPr="00926D5D">
              <w:t>reaction</w:t>
            </w:r>
          </w:p>
        </w:tc>
        <w:tc>
          <w:tcPr>
            <w:tcW w:w="1387" w:type="dxa"/>
            <w:vAlign w:val="center"/>
          </w:tcPr>
          <w:p w14:paraId="0AFA833B" w14:textId="77777777" w:rsidR="00C07DD5" w:rsidRPr="00926D5D" w:rsidRDefault="00DE018F" w:rsidP="005E0D3B">
            <w:pPr>
              <w:pStyle w:val="TAMainText"/>
            </w:pPr>
            <w:r w:rsidRPr="00926D5D">
              <w:t>vibration</w:t>
            </w:r>
          </w:p>
        </w:tc>
      </w:tr>
      <w:tr w:rsidR="00F461E9" w:rsidRPr="00926D5D" w14:paraId="413FD95E" w14:textId="77777777" w:rsidTr="00E067F3">
        <w:tc>
          <w:tcPr>
            <w:tcW w:w="846" w:type="dxa"/>
            <w:vAlign w:val="center"/>
          </w:tcPr>
          <w:p w14:paraId="71D2C5BB" w14:textId="77777777" w:rsidR="00C07DD5" w:rsidRPr="00926D5D" w:rsidRDefault="00DE018F" w:rsidP="005E0D3B">
            <w:pPr>
              <w:pStyle w:val="TAMainText"/>
            </w:pPr>
            <w:r w:rsidRPr="00926D5D">
              <w:rPr>
                <w:shd w:val="clear" w:color="auto" w:fill="FFFFFF"/>
              </w:rPr>
              <w:t>1</w:t>
            </w:r>
          </w:p>
        </w:tc>
        <w:tc>
          <w:tcPr>
            <w:tcW w:w="8031" w:type="dxa"/>
            <w:vAlign w:val="center"/>
          </w:tcPr>
          <w:p w14:paraId="3DF87C50" w14:textId="77777777" w:rsidR="00C07DD5" w:rsidRPr="00926D5D" w:rsidRDefault="00DE018F" w:rsidP="005E0D3B">
            <w:pPr>
              <w:pStyle w:val="TAMainText"/>
            </w:pPr>
            <w:r w:rsidRPr="00926D5D">
              <w:object w:dxaOrig="4917" w:dyaOrig="1595" w14:anchorId="1D84B18E">
                <v:shape id="_x0000_i1036" type="#_x0000_t75" style="width:246pt;height:79.5pt" o:ole="">
                  <v:imagedata r:id="rId51" o:title=""/>
                </v:shape>
                <o:OLEObject Type="Embed" ProgID="PBrush" ShapeID="_x0000_i1036" DrawAspect="Content" ObjectID="_1835009688" r:id="rId52"/>
              </w:object>
            </w:r>
          </w:p>
        </w:tc>
        <w:tc>
          <w:tcPr>
            <w:tcW w:w="1387" w:type="dxa"/>
            <w:vAlign w:val="center"/>
          </w:tcPr>
          <w:p w14:paraId="00C5D9C4" w14:textId="77777777" w:rsidR="00C07DD5" w:rsidRPr="00926D5D" w:rsidRDefault="00DE018F" w:rsidP="005E0D3B">
            <w:pPr>
              <w:pStyle w:val="TAMainText"/>
            </w:pPr>
            <w:r w:rsidRPr="00926D5D">
              <w:rPr>
                <w:shd w:val="clear" w:color="auto" w:fill="FFFFFF"/>
              </w:rPr>
              <w:t>O–H stretch</w:t>
            </w:r>
          </w:p>
        </w:tc>
      </w:tr>
      <w:tr w:rsidR="00F461E9" w:rsidRPr="00926D5D" w14:paraId="2E8C0F8C" w14:textId="77777777" w:rsidTr="00E067F3">
        <w:tc>
          <w:tcPr>
            <w:tcW w:w="846" w:type="dxa"/>
            <w:vAlign w:val="center"/>
          </w:tcPr>
          <w:p w14:paraId="4982C896" w14:textId="77777777" w:rsidR="00C07DD5" w:rsidRPr="00926D5D" w:rsidRDefault="00DE018F" w:rsidP="005E0D3B">
            <w:pPr>
              <w:pStyle w:val="TAMainText"/>
            </w:pPr>
            <w:r w:rsidRPr="00926D5D">
              <w:rPr>
                <w:shd w:val="clear" w:color="auto" w:fill="FFFFFF"/>
              </w:rPr>
              <w:t>2</w:t>
            </w:r>
          </w:p>
        </w:tc>
        <w:tc>
          <w:tcPr>
            <w:tcW w:w="8031" w:type="dxa"/>
            <w:vAlign w:val="center"/>
          </w:tcPr>
          <w:p w14:paraId="3955F4D7" w14:textId="77777777" w:rsidR="00C07DD5" w:rsidRPr="00926D5D" w:rsidRDefault="00DE018F" w:rsidP="005E0D3B">
            <w:pPr>
              <w:pStyle w:val="TAMainText"/>
            </w:pPr>
            <w:r w:rsidRPr="00926D5D">
              <w:object w:dxaOrig="5146" w:dyaOrig="1701" w14:anchorId="069C5554">
                <v:shape id="_x0000_i1037" type="#_x0000_t75" style="width:258pt;height:87pt" o:ole="">
                  <v:imagedata r:id="rId53" o:title=""/>
                </v:shape>
                <o:OLEObject Type="Embed" ProgID="PBrush" ShapeID="_x0000_i1037" DrawAspect="Content" ObjectID="_1835009689" r:id="rId54"/>
              </w:object>
            </w:r>
          </w:p>
        </w:tc>
        <w:tc>
          <w:tcPr>
            <w:tcW w:w="1387" w:type="dxa"/>
            <w:vAlign w:val="center"/>
          </w:tcPr>
          <w:p w14:paraId="319EA77C" w14:textId="77777777" w:rsidR="00C07DD5" w:rsidRPr="00926D5D" w:rsidRDefault="00DE018F" w:rsidP="005E0D3B">
            <w:pPr>
              <w:pStyle w:val="TAMainText"/>
            </w:pPr>
            <w:r w:rsidRPr="00926D5D">
              <w:rPr>
                <w:shd w:val="clear" w:color="auto" w:fill="FFFFFF"/>
              </w:rPr>
              <w:t>C=C stretch</w:t>
            </w:r>
          </w:p>
        </w:tc>
      </w:tr>
      <w:tr w:rsidR="00F461E9" w:rsidRPr="00926D5D" w14:paraId="624BAD19" w14:textId="77777777" w:rsidTr="00E067F3">
        <w:tc>
          <w:tcPr>
            <w:tcW w:w="846" w:type="dxa"/>
            <w:vAlign w:val="center"/>
          </w:tcPr>
          <w:p w14:paraId="4E3D3CFC" w14:textId="77777777" w:rsidR="00C07DD5" w:rsidRPr="00926D5D" w:rsidRDefault="00DE018F" w:rsidP="005E0D3B">
            <w:pPr>
              <w:pStyle w:val="TAMainText"/>
            </w:pPr>
            <w:r w:rsidRPr="00926D5D">
              <w:rPr>
                <w:shd w:val="clear" w:color="auto" w:fill="FFFFFF"/>
              </w:rPr>
              <w:t>3</w:t>
            </w:r>
          </w:p>
        </w:tc>
        <w:tc>
          <w:tcPr>
            <w:tcW w:w="8031" w:type="dxa"/>
            <w:vAlign w:val="center"/>
          </w:tcPr>
          <w:p w14:paraId="1E596232" w14:textId="77777777" w:rsidR="00C07DD5" w:rsidRPr="00926D5D" w:rsidRDefault="00DE018F" w:rsidP="005E0D3B">
            <w:pPr>
              <w:pStyle w:val="TAMainText"/>
            </w:pPr>
            <w:r w:rsidRPr="00926D5D">
              <w:object w:dxaOrig="5587" w:dyaOrig="1927" w14:anchorId="36822898">
                <v:shape id="_x0000_i1038" type="#_x0000_t75" style="width:282pt;height:93pt" o:ole="">
                  <v:imagedata r:id="rId55" o:title=""/>
                </v:shape>
                <o:OLEObject Type="Embed" ProgID="PBrush" ShapeID="_x0000_i1038" DrawAspect="Content" ObjectID="_1835009690" r:id="rId56"/>
              </w:object>
            </w:r>
          </w:p>
        </w:tc>
        <w:tc>
          <w:tcPr>
            <w:tcW w:w="1387" w:type="dxa"/>
            <w:vAlign w:val="center"/>
          </w:tcPr>
          <w:p w14:paraId="6618D90D" w14:textId="77777777" w:rsidR="00C07DD5" w:rsidRPr="00926D5D" w:rsidRDefault="00DE018F" w:rsidP="005E0D3B">
            <w:pPr>
              <w:pStyle w:val="TAMainText"/>
            </w:pPr>
            <w:r w:rsidRPr="00926D5D">
              <w:rPr>
                <w:shd w:val="clear" w:color="auto" w:fill="FFFFFF"/>
              </w:rPr>
              <w:t>C=C stretch</w:t>
            </w:r>
          </w:p>
        </w:tc>
      </w:tr>
    </w:tbl>
    <w:p w14:paraId="0A496A1A" w14:textId="77777777" w:rsidR="00A5037D" w:rsidRPr="00926D5D" w:rsidRDefault="00DE018F">
      <w:pPr>
        <w:spacing w:after="0"/>
        <w:jc w:val="left"/>
        <w:rPr>
          <w:rFonts w:ascii="Arno Pro" w:hAnsi="Arno Pro"/>
          <w:bCs/>
          <w:kern w:val="22"/>
          <w:sz w:val="20"/>
        </w:rPr>
      </w:pPr>
      <w:r w:rsidRPr="00926D5D">
        <w:rPr>
          <w:rFonts w:ascii="Arno Pro" w:hAnsi="Arno Pro"/>
          <w:bCs/>
          <w:kern w:val="22"/>
          <w:sz w:val="20"/>
        </w:rPr>
        <w:br w:type="page"/>
      </w:r>
    </w:p>
    <w:p w14:paraId="3D7822A4" w14:textId="77777777" w:rsidR="00A5037D" w:rsidRPr="00926D5D" w:rsidRDefault="00A5037D" w:rsidP="00884B13">
      <w:pPr>
        <w:spacing w:after="0"/>
        <w:rPr>
          <w:rFonts w:ascii="Arno Pro" w:hAnsi="Arno Pro"/>
          <w:bCs/>
          <w:kern w:val="22"/>
          <w:sz w:val="19"/>
          <w:szCs w:val="19"/>
          <w:highlight w:val="green"/>
        </w:rPr>
        <w:sectPr w:rsidR="00A5037D" w:rsidRPr="00926D5D" w:rsidSect="00C07DD5">
          <w:type w:val="continuous"/>
          <w:pgSz w:w="12240" w:h="15840"/>
          <w:pgMar w:top="720" w:right="1094" w:bottom="720" w:left="1094" w:header="720" w:footer="720" w:gutter="0"/>
          <w:cols w:space="720"/>
        </w:sectPr>
      </w:pPr>
    </w:p>
    <w:p w14:paraId="44D5B416" w14:textId="77777777" w:rsidR="00884B13" w:rsidRPr="00CD2400" w:rsidRDefault="00DE018F" w:rsidP="00CD2400">
      <w:pPr>
        <w:rPr>
          <w:rFonts w:ascii="Arno Pro" w:hAnsi="Arno Pro"/>
          <w:b/>
          <w:kern w:val="22"/>
          <w:sz w:val="19"/>
          <w:szCs w:val="19"/>
        </w:rPr>
      </w:pPr>
      <w:r w:rsidRPr="00731038">
        <w:rPr>
          <w:rFonts w:ascii="Arno Pro" w:hAnsi="Arno Pro"/>
          <w:b/>
          <w:kern w:val="22"/>
          <w:sz w:val="19"/>
          <w:szCs w:val="19"/>
        </w:rPr>
        <w:t>6. Concluding Remarks</w:t>
      </w:r>
    </w:p>
    <w:p w14:paraId="04582A46" w14:textId="77777777" w:rsidR="00110377" w:rsidRPr="003F3E46" w:rsidRDefault="00110377" w:rsidP="00214D44">
      <w:pPr>
        <w:pStyle w:val="TAMainText"/>
      </w:pPr>
      <w:r w:rsidRPr="003F3E46">
        <w:t xml:space="preserve">Clearly, light-molecule strong coupling in Fabry-Perot-type optical cavities offers enormously diverse and attractive opportunities to modulate (photo)chemical and (photo)physical properties of molecules and materials. That relatively simply fabricated metallic Fabry-Perot cavities can feature coherent interactions with densely absorbing molecular films at room temperature has been a key driver in the explosion of interest in this area in the last two decades. Laboratory (bio)chemists with access to a metal sputterer and a spin-coater can rapidly produce such cavities and thus apply the full range of chemical systems at their disposal, investigating the effect of introducing polaritonic states case by case. </w:t>
      </w:r>
    </w:p>
    <w:p w14:paraId="455A82CA" w14:textId="3498FD30" w:rsidR="00110377" w:rsidRPr="003F3E46" w:rsidRDefault="001E4A23" w:rsidP="00214D44">
      <w:pPr>
        <w:pStyle w:val="TAMainText"/>
        <w:rPr>
          <w:highlight w:val="yellow"/>
        </w:rPr>
      </w:pPr>
      <w:bookmarkStart w:id="21" w:name="_Hlk128576816"/>
      <w:r>
        <w:rPr>
          <w:highlight w:val="yellow"/>
        </w:rPr>
        <w:t>Over</w:t>
      </w:r>
      <w:r w:rsidR="00110377" w:rsidRPr="003F3E46">
        <w:rPr>
          <w:highlight w:val="yellow"/>
        </w:rPr>
        <w:t xml:space="preserve"> th</w:t>
      </w:r>
      <w:r>
        <w:rPr>
          <w:highlight w:val="yellow"/>
        </w:rPr>
        <w:t>e last</w:t>
      </w:r>
      <w:r w:rsidR="00110377" w:rsidRPr="003F3E46">
        <w:rPr>
          <w:highlight w:val="yellow"/>
        </w:rPr>
        <w:t xml:space="preserve"> decade, the diversity of molecules used in </w:t>
      </w:r>
      <w:r w:rsidR="007D5E10">
        <w:rPr>
          <w:highlight w:val="yellow"/>
        </w:rPr>
        <w:t>Polaritonic Chemistry</w:t>
      </w:r>
      <w:r w:rsidR="00110377" w:rsidRPr="003F3E46">
        <w:rPr>
          <w:highlight w:val="yellow"/>
        </w:rPr>
        <w:t xml:space="preserve"> </w:t>
      </w:r>
      <w:r w:rsidR="00110377">
        <w:rPr>
          <w:highlight w:val="yellow"/>
        </w:rPr>
        <w:t>has greatly increased</w:t>
      </w:r>
      <w:r w:rsidR="00110377" w:rsidRPr="003F3E46">
        <w:rPr>
          <w:highlight w:val="yellow"/>
        </w:rPr>
        <w:t xml:space="preserve">. </w:t>
      </w:r>
      <w:r w:rsidR="009A2400">
        <w:rPr>
          <w:highlight w:val="yellow"/>
        </w:rPr>
        <w:t>While the field</w:t>
      </w:r>
      <w:r w:rsidR="00250CF3">
        <w:rPr>
          <w:highlight w:val="yellow"/>
        </w:rPr>
        <w:t xml:space="preserve"> initially focused on</w:t>
      </w:r>
      <w:r w:rsidR="00110377" w:rsidRPr="003F3E46">
        <w:rPr>
          <w:highlight w:val="yellow"/>
        </w:rPr>
        <w:t xml:space="preserve"> inorganic semiconductors, now various molecules (</w:t>
      </w:r>
      <w:r w:rsidR="00110377">
        <w:rPr>
          <w:highlight w:val="yellow"/>
        </w:rPr>
        <w:t xml:space="preserve">e.g., </w:t>
      </w:r>
      <w:r w:rsidR="00110377" w:rsidRPr="003F3E46">
        <w:rPr>
          <w:highlight w:val="yellow"/>
        </w:rPr>
        <w:t xml:space="preserve">coordination compounds, discrete organic molecules, organic polymers, proteins, nanocarbons, </w:t>
      </w:r>
      <w:r w:rsidR="00110377">
        <w:rPr>
          <w:highlight w:val="yellow"/>
        </w:rPr>
        <w:t xml:space="preserve">and </w:t>
      </w:r>
      <w:r w:rsidR="00110377" w:rsidRPr="003F3E46">
        <w:rPr>
          <w:highlight w:val="yellow"/>
        </w:rPr>
        <w:t>MOFs) have been tested</w:t>
      </w:r>
      <w:r w:rsidR="00C01608">
        <w:rPr>
          <w:highlight w:val="yellow"/>
        </w:rPr>
        <w:t>, each bringing th</w:t>
      </w:r>
      <w:r w:rsidR="00577F81">
        <w:rPr>
          <w:highlight w:val="yellow"/>
        </w:rPr>
        <w:t xml:space="preserve">eir own </w:t>
      </w:r>
      <w:r w:rsidR="00110377" w:rsidRPr="003F3E46">
        <w:rPr>
          <w:highlight w:val="yellow"/>
        </w:rPr>
        <w:t xml:space="preserve">rich diversity of </w:t>
      </w:r>
      <w:r w:rsidR="00577F81">
        <w:rPr>
          <w:highlight w:val="yellow"/>
        </w:rPr>
        <w:t xml:space="preserve">properties </w:t>
      </w:r>
      <w:r w:rsidR="00930F55">
        <w:rPr>
          <w:highlight w:val="yellow"/>
        </w:rPr>
        <w:t>and beh</w:t>
      </w:r>
      <w:r w:rsidR="00334FB8">
        <w:rPr>
          <w:highlight w:val="yellow"/>
        </w:rPr>
        <w:t>a</w:t>
      </w:r>
      <w:r w:rsidR="00930F55">
        <w:rPr>
          <w:highlight w:val="yellow"/>
        </w:rPr>
        <w:t xml:space="preserve">viours </w:t>
      </w:r>
      <w:r w:rsidR="00577F81">
        <w:rPr>
          <w:highlight w:val="yellow"/>
        </w:rPr>
        <w:t xml:space="preserve">that can </w:t>
      </w:r>
      <w:r w:rsidR="00334FB8">
        <w:rPr>
          <w:highlight w:val="yellow"/>
        </w:rPr>
        <w:t xml:space="preserve">lead to </w:t>
      </w:r>
      <w:r w:rsidR="00110377" w:rsidRPr="003F3E46">
        <w:rPr>
          <w:highlight w:val="yellow"/>
        </w:rPr>
        <w:t>new phenomena in th</w:t>
      </w:r>
      <w:r w:rsidR="00334FB8">
        <w:rPr>
          <w:highlight w:val="yellow"/>
        </w:rPr>
        <w:t>e</w:t>
      </w:r>
      <w:r w:rsidR="00110377" w:rsidRPr="003F3E46">
        <w:rPr>
          <w:highlight w:val="yellow"/>
        </w:rPr>
        <w:t xml:space="preserve"> field. Recently, cavity-free strong coupling </w:t>
      </w:r>
      <w:r w:rsidR="007D5E10">
        <w:rPr>
          <w:highlight w:val="yellow"/>
        </w:rPr>
        <w:t>w</w:t>
      </w:r>
      <w:r w:rsidR="00110377">
        <w:rPr>
          <w:highlight w:val="yellow"/>
        </w:rPr>
        <w:t>as</w:t>
      </w:r>
      <w:r w:rsidR="00110377" w:rsidRPr="003F3E46">
        <w:rPr>
          <w:highlight w:val="yellow"/>
        </w:rPr>
        <w:t xml:space="preserve"> also</w:t>
      </w:r>
      <w:r w:rsidR="00110377">
        <w:rPr>
          <w:highlight w:val="yellow"/>
        </w:rPr>
        <w:t xml:space="preserve"> </w:t>
      </w:r>
      <w:r w:rsidR="00110377" w:rsidRPr="003F3E46">
        <w:rPr>
          <w:highlight w:val="yellow"/>
        </w:rPr>
        <w:t>reported.</w:t>
      </w:r>
      <w:r w:rsidR="00110377" w:rsidRPr="003F3E46">
        <w:rPr>
          <w:color w:val="FF0000"/>
          <w:highlight w:val="yellow"/>
        </w:rPr>
        <w:fldChar w:fldCharType="begin" w:fldLock="1"/>
      </w:r>
      <w:r w:rsidR="003B212C">
        <w:rPr>
          <w:color w:val="FF0000"/>
          <w:highlight w:val="yellow"/>
        </w:rPr>
        <w:instrText>ADDIN CSL_CITATION {"citationItems":[{"id":"ITEM-1","itemData":{"DOI":"10.1038/s41467-021-26617-w","ISSN":"20411723","PMID":"34764252","abstract":"Strong-coupling between excitons and confined photonic modes can lead to the formation of new quasi-particles termed exciton-polaritons which can display a range of interesting properties such as super-fluidity, ultrafast transport and Bose-Einstein condensation. Strong-coupling typically occurs when an excitonic material is confided in a dielectric or plasmonic microcavity. Here, we show polaritons can form at room temperature in a range of chemically diverse, organic semiconductor thin films, despite the absence of an external cavity. We find evidence of strong light-matter coupling via angle-dependent peak splittings in the reflectivity spectra of the materials and emission from collective polariton states. We additionally show exciton-polaritons are the primary photoexcitation in these organic materials by directly imaging their ultrafast (5 × 106m s−1), ultralong (~270 nm) transport. These results open-up new fundamental physics and could enable a new generation of organic optoelectronic and light harvesting devices based on cavity-free exciton-polaritons","author":[{"dropping-particle":"","family":"Pandya","given":"Raj","non-dropping-particle":"","parse-names":false,"suffix":""},{"dropping-particle":"","family":"Chen","given":"Richard Y.S.","non-dropping-particle":"","parse-names":false,"suffix":""},{"dropping-particle":"","family":"Gu","given":"Qifei","non-dropping-particle":"","parse-names":false,"suffix":""},{"dropping-particle":"","family":"Sung","given":"Jooyoung","non-dropping-particle":"","parse-names":false,"suffix":""},{"dropping-particle":"","family":"Schnedermann","given":"Christoph","non-dropping-particle":"","parse-names":false,"suffix":""},{"dropping-particle":"","family":"Ojambati","given":"Oluwafemi S.","non-dropping-particle":"","parse-names":false,"suffix":""},{"dropping-particle":"","family":"Chikkaraddy","given":"Rohit","non-dropping-particle":"","parse-names":false,"suffix":""},{"dropping-particle":"","family":"Gorman","given":"Jeffrey","non-dropping-particle":"","parse-names":false,"suffix":""},{"dropping-particle":"","family":"Jacucci","given":"Gianni","non-dropping-particle":"","parse-names":false,"suffix":""},{"dropping-particle":"","family":"Onelli","given":"Olimpia D.","non-dropping-particle":"","parse-names":false,"suffix":""},{"dropping-particle":"","family":"Willhammar","given":"Tom","non-dropping-particle":"","parse-names":false,"suffix":""},{"dropping-particle":"","family":"Johnstone","given":"Duncan N.","non-dropping-particle":"","parse-names":false,"suffix":""},{"dropping-particle":"","family":"Collins","given":"Sean M.","non-dropping-particle":"","parse-names":false,"suffix":""},{"dropping-particle":"","family":"Midgley","given":"Paul A.","non-dropping-particle":"","parse-names":false,"suffix":""},{"dropping-particle":"","family":"Auras","given":"Florian","non-dropping-particle":"","parse-names":false,"suffix":""},{"dropping-particle":"","family":"Baikie","given":"Tomi","non-dropping-particle":"","parse-names":false,"suffix":""},{"dropping-particle":"","family":"Jayaprakash","given":"Rahul","non-dropping-particle":"","parse-names":false,"suffix":""},{"dropping-particle":"","family":"Mathevet","given":"Fabrice","non-dropping-particle":"","parse-names":false,"suffix":""},{"dropping-particle":"","family":"Soucek","given":"Richard","non-dropping-particle":"","parse-names":false,"suffix":""},{"dropping-particle":"","family":"Du","given":"Matthew","non-dropping-particle":"","parse-names":false,"suffix":""},{"dropping-particle":"","family":"Alvertis","given":"Antonios M.","non-dropping-particle":"","parse-names":false,"suffix":""},{"dropping-particle":"","family":"Ashoka","given":"Arjun","non-dropping-particle":"","parse-names":false,"suffix":""},{"dropping-particle":"","family":"Vignolini","given":"Silvia","non-dropping-particle":"","parse-names":false,"suffix":""},{"dropping-particle":"","family":"Lidzey","given":"David G.","non-dropping-particle":"","parse-names":false,"suffix":""},{"dropping-particle":"","family":"Baumberg","given":"Jeremy J.","non-dropping-particle":"","parse-names":false,"suffix":""},{"dropping-particle":"","family":"Friend","given":"Richard H.","non-dropping-particle":"","parse-names":false,"suffix":""},{"dropping-particle":"","family":"Barisien","given":"Thierry","non-dropping-particle":"","parse-names":false,"suffix":""},{"dropping-particle":"","family":"Legrand","given":"Laurent","non-dropping-particle":"","parse-names":false,"suffix":""},{"dropping-particle":"","family":"Chin","given":"Alex W.","non-dropping-particle":"","parse-names":false,"suffix":""},{"dropping-particle":"","family":"Yuen-Zhou","given":"Joel","non-dropping-particle":"","parse-names":false,"suffix":""},{"dropping-particle":"","family":"Saikin","given":"Semion K.","non-dropping-particle":"","parse-names":false,"suffix":""},{"dropping-particle":"","family":"Kukura","given":"Philipp","non-dropping-particle":"","parse-names":false,"suffix":""},{"dropping-particle":"","family":"Musser","given":"Andrew J.","non-dropping-particle":"","parse-names":false,"suffix":""},{"dropping-particle":"","family":"Rao","given":"Akshay","non-dropping-particle":"","parse-names":false,"suffix":""}],"container-title":"Nature Communications","id":"ITEM-1","issued":{"date-parts":[["2021"]]},"page":"6519","publisher":"Springer US","title":"Microcavity-like exciton-polaritons can be the primary photoexcitation in bare organic semiconductors","type":"article-journal","volume":"12"},"uris":["http://www.mendeley.com/documents/?uuid=3d983cc2-9c78-44a7-9f7d-d64f133c546f"]}],"mendeley":{"formattedCitation":"&lt;sup&gt;237&lt;/sup&gt;","plainTextFormattedCitation":"237","previouslyFormattedCitation":"&lt;sup&gt;237&lt;/sup&gt;"},"properties":{"noteIndex":0},"schema":"https://github.com/citation-style-language/schema/raw/master/csl-citation.json"}</w:instrText>
      </w:r>
      <w:r w:rsidR="00110377" w:rsidRPr="003F3E46">
        <w:rPr>
          <w:color w:val="FF0000"/>
          <w:highlight w:val="yellow"/>
        </w:rPr>
        <w:fldChar w:fldCharType="separate"/>
      </w:r>
      <w:r w:rsidR="0067631E" w:rsidRPr="0067631E">
        <w:rPr>
          <w:noProof/>
          <w:color w:val="FF0000"/>
          <w:highlight w:val="yellow"/>
          <w:vertAlign w:val="superscript"/>
        </w:rPr>
        <w:t>237</w:t>
      </w:r>
      <w:r w:rsidR="00110377" w:rsidRPr="003F3E46">
        <w:rPr>
          <w:color w:val="FF0000"/>
          <w:highlight w:val="yellow"/>
        </w:rPr>
        <w:fldChar w:fldCharType="end"/>
      </w:r>
      <w:r w:rsidR="00110377" w:rsidRPr="003F3E46">
        <w:rPr>
          <w:highlight w:val="yellow"/>
        </w:rPr>
        <w:t xml:space="preserve"> </w:t>
      </w:r>
      <w:r w:rsidR="00334FB8">
        <w:rPr>
          <w:highlight w:val="yellow"/>
        </w:rPr>
        <w:t xml:space="preserve">Due to the large difference in </w:t>
      </w:r>
      <w:r w:rsidR="00110377" w:rsidRPr="003F3E46">
        <w:rPr>
          <w:highlight w:val="yellow"/>
        </w:rPr>
        <w:t xml:space="preserve">refractive index </w:t>
      </w:r>
      <w:r w:rsidR="00334FB8">
        <w:rPr>
          <w:highlight w:val="yellow"/>
        </w:rPr>
        <w:t xml:space="preserve">between </w:t>
      </w:r>
      <w:r w:rsidR="00D50481">
        <w:rPr>
          <w:highlight w:val="yellow"/>
        </w:rPr>
        <w:t xml:space="preserve">some </w:t>
      </w:r>
      <w:r w:rsidR="00110377" w:rsidRPr="003F3E46">
        <w:rPr>
          <w:highlight w:val="yellow"/>
        </w:rPr>
        <w:t xml:space="preserve">crystalline </w:t>
      </w:r>
      <w:r w:rsidR="00D50481">
        <w:rPr>
          <w:highlight w:val="yellow"/>
        </w:rPr>
        <w:t>materials and their surroundings</w:t>
      </w:r>
      <w:r w:rsidR="00110377" w:rsidRPr="003F3E46">
        <w:rPr>
          <w:highlight w:val="yellow"/>
        </w:rPr>
        <w:t xml:space="preserve">, </w:t>
      </w:r>
      <w:r w:rsidR="00D50481">
        <w:rPr>
          <w:highlight w:val="yellow"/>
        </w:rPr>
        <w:t>effici</w:t>
      </w:r>
      <w:r w:rsidR="000A333F">
        <w:rPr>
          <w:highlight w:val="yellow"/>
        </w:rPr>
        <w:t>e</w:t>
      </w:r>
      <w:r w:rsidR="00D50481">
        <w:rPr>
          <w:highlight w:val="yellow"/>
        </w:rPr>
        <w:t>nt optical reflections can occur</w:t>
      </w:r>
      <w:r w:rsidR="000A333F">
        <w:rPr>
          <w:highlight w:val="yellow"/>
        </w:rPr>
        <w:t xml:space="preserve"> a</w:t>
      </w:r>
      <w:r w:rsidR="00477668">
        <w:rPr>
          <w:highlight w:val="yellow"/>
        </w:rPr>
        <w:t xml:space="preserve">t the crystal facets. </w:t>
      </w:r>
      <w:r w:rsidR="004D14A2">
        <w:rPr>
          <w:highlight w:val="yellow"/>
        </w:rPr>
        <w:t>T</w:t>
      </w:r>
      <w:r w:rsidR="00110377" w:rsidRPr="003F3E46">
        <w:rPr>
          <w:highlight w:val="yellow"/>
        </w:rPr>
        <w:t xml:space="preserve">he crystal itself </w:t>
      </w:r>
      <w:r w:rsidR="004D14A2">
        <w:rPr>
          <w:highlight w:val="yellow"/>
        </w:rPr>
        <w:t xml:space="preserve">therefore </w:t>
      </w:r>
      <w:r w:rsidR="00110377" w:rsidRPr="003F3E46">
        <w:rPr>
          <w:highlight w:val="yellow"/>
        </w:rPr>
        <w:t xml:space="preserve">acts as the </w:t>
      </w:r>
      <w:r w:rsidR="004D14A2">
        <w:rPr>
          <w:highlight w:val="yellow"/>
        </w:rPr>
        <w:t xml:space="preserve">optical </w:t>
      </w:r>
      <w:r w:rsidR="00110377" w:rsidRPr="003F3E46">
        <w:rPr>
          <w:highlight w:val="yellow"/>
        </w:rPr>
        <w:t>cavity and allows strong coupling</w:t>
      </w:r>
      <w:r w:rsidR="004D14A2">
        <w:rPr>
          <w:highlight w:val="yellow"/>
        </w:rPr>
        <w:t xml:space="preserve"> if </w:t>
      </w:r>
      <w:r w:rsidR="00AA4050">
        <w:rPr>
          <w:highlight w:val="yellow"/>
        </w:rPr>
        <w:t xml:space="preserve">the physical size of the </w:t>
      </w:r>
      <w:r w:rsidR="00B53D3B">
        <w:rPr>
          <w:highlight w:val="yellow"/>
        </w:rPr>
        <w:t>c</w:t>
      </w:r>
      <w:r w:rsidR="00264A64">
        <w:rPr>
          <w:highlight w:val="yellow"/>
        </w:rPr>
        <w:t>rystal</w:t>
      </w:r>
      <w:r w:rsidR="009554C0">
        <w:rPr>
          <w:highlight w:val="yellow"/>
        </w:rPr>
        <w:t>,</w:t>
      </w:r>
      <w:r w:rsidR="00264A64">
        <w:rPr>
          <w:highlight w:val="yellow"/>
        </w:rPr>
        <w:t xml:space="preserve"> and the </w:t>
      </w:r>
      <w:r w:rsidR="00EB632B">
        <w:rPr>
          <w:highlight w:val="yellow"/>
        </w:rPr>
        <w:t xml:space="preserve">material absorptions within the </w:t>
      </w:r>
      <w:r w:rsidR="00264A64">
        <w:rPr>
          <w:highlight w:val="yellow"/>
        </w:rPr>
        <w:t>crystal</w:t>
      </w:r>
      <w:r w:rsidR="00EB632B">
        <w:rPr>
          <w:highlight w:val="yellow"/>
        </w:rPr>
        <w:t>,</w:t>
      </w:r>
      <w:r w:rsidR="00264A64">
        <w:rPr>
          <w:highlight w:val="yellow"/>
        </w:rPr>
        <w:t xml:space="preserve"> are </w:t>
      </w:r>
      <w:r w:rsidR="00EB632B">
        <w:rPr>
          <w:highlight w:val="yellow"/>
        </w:rPr>
        <w:t>appropriate</w:t>
      </w:r>
      <w:r w:rsidR="00110377" w:rsidRPr="003F3E46">
        <w:rPr>
          <w:highlight w:val="yellow"/>
        </w:rPr>
        <w:t xml:space="preserve">. </w:t>
      </w:r>
      <w:r w:rsidR="00110377">
        <w:rPr>
          <w:highlight w:val="yellow"/>
        </w:rPr>
        <w:t>This</w:t>
      </w:r>
      <w:r w:rsidR="00110377" w:rsidRPr="003F3E46">
        <w:rPr>
          <w:highlight w:val="yellow"/>
        </w:rPr>
        <w:t xml:space="preserve"> mirror-free strong coupling </w:t>
      </w:r>
      <w:r w:rsidR="00110377">
        <w:rPr>
          <w:highlight w:val="yellow"/>
        </w:rPr>
        <w:t>extend</w:t>
      </w:r>
      <w:r w:rsidR="009554C0">
        <w:rPr>
          <w:highlight w:val="yellow"/>
        </w:rPr>
        <w:t>s</w:t>
      </w:r>
      <w:r w:rsidR="00FA3347">
        <w:rPr>
          <w:highlight w:val="yellow"/>
        </w:rPr>
        <w:t xml:space="preserve"> the </w:t>
      </w:r>
      <w:r w:rsidR="00110377" w:rsidRPr="003F3E46">
        <w:rPr>
          <w:highlight w:val="yellow"/>
        </w:rPr>
        <w:t>diversity of materials</w:t>
      </w:r>
      <w:r w:rsidR="00FA3347">
        <w:rPr>
          <w:highlight w:val="yellow"/>
        </w:rPr>
        <w:t xml:space="preserve"> and contexts within which</w:t>
      </w:r>
      <w:r w:rsidR="00825D58">
        <w:rPr>
          <w:highlight w:val="yellow"/>
        </w:rPr>
        <w:t xml:space="preserve"> polaritonic effects can be exploited</w:t>
      </w:r>
      <w:r w:rsidR="00110377" w:rsidRPr="003F3E46">
        <w:rPr>
          <w:highlight w:val="yellow"/>
        </w:rPr>
        <w:t>.</w:t>
      </w:r>
    </w:p>
    <w:bookmarkEnd w:id="21"/>
    <w:p w14:paraId="3C586489" w14:textId="334CEEF0" w:rsidR="00110377" w:rsidRPr="003F3E46" w:rsidRDefault="003902E4" w:rsidP="00214D44">
      <w:pPr>
        <w:pStyle w:val="TAMainText"/>
      </w:pPr>
      <w:r>
        <w:t xml:space="preserve">Major research </w:t>
      </w:r>
      <w:r w:rsidR="00110377" w:rsidRPr="003F3E46">
        <w:t xml:space="preserve">outcomes have included new or modulated chemistry and self-assembly/crystallization that could have industrial relevance, more efficient molecular charge and energy transfer that could lead to more efficient light harvesting, and much more. Central to the understanding of many of these phenomena is the concept that polaritonic states are genuine </w:t>
      </w:r>
      <w:r w:rsidR="00186351">
        <w:t xml:space="preserve">quantum </w:t>
      </w:r>
      <w:r w:rsidR="00110377" w:rsidRPr="003F3E46">
        <w:t xml:space="preserve">states within the molecular/material energy landscape </w:t>
      </w:r>
      <w:r w:rsidR="00186351">
        <w:t>(</w:t>
      </w:r>
      <w:r w:rsidR="00110377" w:rsidRPr="003F3E46">
        <w:t xml:space="preserve">albeit with different lifetimes due to their half-photonic nature, and </w:t>
      </w:r>
      <w:r w:rsidR="00110377" w:rsidRPr="003F3E46">
        <w:lastRenderedPageBreak/>
        <w:t>different capacity to transfer energy due to their dramatically larger spatial extent</w:t>
      </w:r>
      <w:r w:rsidR="00186351">
        <w:t>)</w:t>
      </w:r>
      <w:r w:rsidR="00110377" w:rsidRPr="003F3E46">
        <w:t xml:space="preserve">. Theorists have made enormously valuable contributions to understanding how these states can interact with </w:t>
      </w:r>
      <w:r w:rsidR="00D749C5">
        <w:t>(</w:t>
      </w:r>
      <w:r w:rsidR="00110377" w:rsidRPr="003F3E46">
        <w:t>un</w:t>
      </w:r>
      <w:r w:rsidR="00D749C5">
        <w:t>)</w:t>
      </w:r>
      <w:r w:rsidR="00110377" w:rsidRPr="003F3E46">
        <w:t xml:space="preserve">coupled molecular states to date, though much understanding and consolidation of experimental results still await the field. </w:t>
      </w:r>
    </w:p>
    <w:p w14:paraId="2615BDDA" w14:textId="77EA2A4C" w:rsidR="00110377" w:rsidRPr="003F3E46" w:rsidRDefault="00110377" w:rsidP="00214D44">
      <w:pPr>
        <w:pStyle w:val="TAMainText"/>
        <w:rPr>
          <w:highlight w:val="yellow"/>
        </w:rPr>
      </w:pPr>
      <w:bookmarkStart w:id="22" w:name="_Hlk128576787"/>
      <w:r w:rsidRPr="003F3E46">
        <w:rPr>
          <w:highlight w:val="yellow"/>
        </w:rPr>
        <w:t>Th</w:t>
      </w:r>
      <w:r w:rsidR="002A1795">
        <w:rPr>
          <w:highlight w:val="yellow"/>
        </w:rPr>
        <w:t>is is particularly the case for vibrationa</w:t>
      </w:r>
      <w:r w:rsidR="00817A4B">
        <w:rPr>
          <w:highlight w:val="yellow"/>
        </w:rPr>
        <w:t>l</w:t>
      </w:r>
      <w:r w:rsidR="002A1795">
        <w:rPr>
          <w:highlight w:val="yellow"/>
        </w:rPr>
        <w:t xml:space="preserve"> strong coupling</w:t>
      </w:r>
      <w:r w:rsidR="00817A4B">
        <w:rPr>
          <w:highlight w:val="yellow"/>
        </w:rPr>
        <w:t>-induced chemistry</w:t>
      </w:r>
      <w:r w:rsidR="00AE59C6">
        <w:rPr>
          <w:highlight w:val="yellow"/>
        </w:rPr>
        <w:t xml:space="preserve">. </w:t>
      </w:r>
      <w:r w:rsidRPr="003F3E46">
        <w:rPr>
          <w:highlight w:val="yellow"/>
        </w:rPr>
        <w:t>The chemical reaction</w:t>
      </w:r>
      <w:r w:rsidR="003037E9">
        <w:rPr>
          <w:highlight w:val="yellow"/>
        </w:rPr>
        <w:t>s themselves</w:t>
      </w:r>
      <w:r w:rsidRPr="003F3E46">
        <w:rPr>
          <w:highlight w:val="yellow"/>
        </w:rPr>
        <w:t xml:space="preserve"> </w:t>
      </w:r>
      <w:r w:rsidR="003037E9">
        <w:rPr>
          <w:highlight w:val="yellow"/>
        </w:rPr>
        <w:t>are</w:t>
      </w:r>
      <w:r w:rsidRPr="003F3E46">
        <w:rPr>
          <w:highlight w:val="yellow"/>
        </w:rPr>
        <w:t xml:space="preserve"> </w:t>
      </w:r>
      <w:r w:rsidR="00C04DDF">
        <w:rPr>
          <w:highlight w:val="yellow"/>
        </w:rPr>
        <w:t>c</w:t>
      </w:r>
      <w:r w:rsidRPr="003F3E46">
        <w:rPr>
          <w:highlight w:val="yellow"/>
        </w:rPr>
        <w:t>omplicated</w:t>
      </w:r>
      <w:r w:rsidR="00C04DDF">
        <w:rPr>
          <w:highlight w:val="yellow"/>
        </w:rPr>
        <w:t xml:space="preserve"> to model</w:t>
      </w:r>
      <w:r>
        <w:rPr>
          <w:highlight w:val="yellow"/>
        </w:rPr>
        <w:t>,</w:t>
      </w:r>
      <w:r w:rsidRPr="003F3E46">
        <w:rPr>
          <w:highlight w:val="yellow"/>
        </w:rPr>
        <w:t xml:space="preserve"> even without VSC</w:t>
      </w:r>
      <w:r w:rsidR="000D6260">
        <w:rPr>
          <w:highlight w:val="yellow"/>
        </w:rPr>
        <w:t xml:space="preserve">, </w:t>
      </w:r>
      <w:r w:rsidR="00502A5C">
        <w:rPr>
          <w:highlight w:val="yellow"/>
        </w:rPr>
        <w:t xml:space="preserve">requiring </w:t>
      </w:r>
      <w:r w:rsidR="00F4590B">
        <w:rPr>
          <w:highlight w:val="yellow"/>
        </w:rPr>
        <w:t xml:space="preserve">treatment of </w:t>
      </w:r>
      <w:r w:rsidR="000D6260">
        <w:rPr>
          <w:highlight w:val="yellow"/>
        </w:rPr>
        <w:t xml:space="preserve">numerous </w:t>
      </w:r>
      <w:r w:rsidRPr="003F3E46">
        <w:rPr>
          <w:highlight w:val="yellow"/>
        </w:rPr>
        <w:t xml:space="preserve">intermolecular </w:t>
      </w:r>
      <w:r w:rsidR="00F4590B">
        <w:rPr>
          <w:highlight w:val="yellow"/>
        </w:rPr>
        <w:t xml:space="preserve">and molecular </w:t>
      </w:r>
      <w:r w:rsidRPr="003F3E46">
        <w:rPr>
          <w:highlight w:val="yellow"/>
        </w:rPr>
        <w:t>interaction</w:t>
      </w:r>
      <w:r>
        <w:rPr>
          <w:highlight w:val="yellow"/>
        </w:rPr>
        <w:t>s</w:t>
      </w:r>
      <w:r w:rsidRPr="003F3E46">
        <w:rPr>
          <w:highlight w:val="yellow"/>
        </w:rPr>
        <w:t xml:space="preserve"> </w:t>
      </w:r>
      <w:r w:rsidR="00C03218">
        <w:rPr>
          <w:highlight w:val="yellow"/>
        </w:rPr>
        <w:t xml:space="preserve">in various </w:t>
      </w:r>
      <w:r w:rsidRPr="003F3E46">
        <w:rPr>
          <w:highlight w:val="yellow"/>
        </w:rPr>
        <w:t xml:space="preserve">orientations. </w:t>
      </w:r>
      <w:r>
        <w:rPr>
          <w:highlight w:val="yellow"/>
        </w:rPr>
        <w:t>In addition</w:t>
      </w:r>
      <w:r w:rsidRPr="003F3E46">
        <w:rPr>
          <w:highlight w:val="yellow"/>
        </w:rPr>
        <w:t xml:space="preserve">, a single reaction </w:t>
      </w:r>
      <w:r w:rsidR="00043824">
        <w:rPr>
          <w:highlight w:val="yellow"/>
        </w:rPr>
        <w:t xml:space="preserve">can have </w:t>
      </w:r>
      <w:r w:rsidRPr="003F3E46">
        <w:rPr>
          <w:highlight w:val="yellow"/>
        </w:rPr>
        <w:t xml:space="preserve">several </w:t>
      </w:r>
      <w:r w:rsidR="00043824">
        <w:rPr>
          <w:highlight w:val="yellow"/>
        </w:rPr>
        <w:t xml:space="preserve">possible </w:t>
      </w:r>
      <w:r w:rsidRPr="003F3E46">
        <w:rPr>
          <w:highlight w:val="yellow"/>
        </w:rPr>
        <w:t>reaction path</w:t>
      </w:r>
      <w:r w:rsidR="00FD54F2">
        <w:rPr>
          <w:highlight w:val="yellow"/>
        </w:rPr>
        <w:t>way</w:t>
      </w:r>
      <w:r w:rsidRPr="003F3E46">
        <w:rPr>
          <w:highlight w:val="yellow"/>
        </w:rPr>
        <w:t xml:space="preserve">s to </w:t>
      </w:r>
      <w:r w:rsidR="00514036">
        <w:rPr>
          <w:highlight w:val="yellow"/>
        </w:rPr>
        <w:t xml:space="preserve">attain </w:t>
      </w:r>
      <w:r w:rsidRPr="003F3E46">
        <w:rPr>
          <w:highlight w:val="yellow"/>
        </w:rPr>
        <w:t xml:space="preserve">the product. The field </w:t>
      </w:r>
      <w:r w:rsidR="00D61B99">
        <w:rPr>
          <w:highlight w:val="yellow"/>
        </w:rPr>
        <w:t xml:space="preserve">will no doubt </w:t>
      </w:r>
      <w:r w:rsidRPr="003F3E46">
        <w:rPr>
          <w:highlight w:val="yellow"/>
        </w:rPr>
        <w:t>develop</w:t>
      </w:r>
      <w:r w:rsidR="00BB6E81">
        <w:rPr>
          <w:highlight w:val="yellow"/>
        </w:rPr>
        <w:t xml:space="preserve"> exciting new</w:t>
      </w:r>
      <w:r w:rsidRPr="003F3E46">
        <w:rPr>
          <w:highlight w:val="yellow"/>
        </w:rPr>
        <w:t xml:space="preserve"> theoretical frameworks</w:t>
      </w:r>
      <w:r w:rsidR="00BB6E81">
        <w:rPr>
          <w:highlight w:val="yellow"/>
        </w:rPr>
        <w:t xml:space="preserve"> in the coming years</w:t>
      </w:r>
      <w:r w:rsidRPr="003F3E46">
        <w:rPr>
          <w:highlight w:val="yellow"/>
        </w:rPr>
        <w:t>.</w:t>
      </w:r>
    </w:p>
    <w:p w14:paraId="2B21251F" w14:textId="1F119D6B" w:rsidR="00110377" w:rsidRPr="003F3E46" w:rsidRDefault="004251C5" w:rsidP="00214D44">
      <w:pPr>
        <w:pStyle w:val="TAMainText"/>
        <w:rPr>
          <w:highlight w:val="yellow"/>
        </w:rPr>
      </w:pPr>
      <w:r>
        <w:rPr>
          <w:highlight w:val="yellow"/>
        </w:rPr>
        <w:t xml:space="preserve">Further </w:t>
      </w:r>
      <w:r w:rsidR="00110377" w:rsidRPr="003F3E46">
        <w:rPr>
          <w:highlight w:val="yellow"/>
        </w:rPr>
        <w:t>development</w:t>
      </w:r>
      <w:r>
        <w:rPr>
          <w:highlight w:val="yellow"/>
        </w:rPr>
        <w:t>s</w:t>
      </w:r>
      <w:r w:rsidR="00110377" w:rsidRPr="003F3E46">
        <w:rPr>
          <w:highlight w:val="yellow"/>
        </w:rPr>
        <w:t xml:space="preserve"> </w:t>
      </w:r>
      <w:r>
        <w:rPr>
          <w:highlight w:val="yellow"/>
        </w:rPr>
        <w:t>in</w:t>
      </w:r>
      <w:r w:rsidR="00110377" w:rsidRPr="003F3E46">
        <w:rPr>
          <w:highlight w:val="yellow"/>
        </w:rPr>
        <w:t xml:space="preserve"> spectroscopy will also deepen the understanding of polaritonic state</w:t>
      </w:r>
      <w:r>
        <w:rPr>
          <w:highlight w:val="yellow"/>
        </w:rPr>
        <w:t xml:space="preserve"> </w:t>
      </w:r>
      <w:r w:rsidR="00110377" w:rsidRPr="003F3E46">
        <w:rPr>
          <w:highlight w:val="yellow"/>
        </w:rPr>
        <w:t>dynamics</w:t>
      </w:r>
      <w:r>
        <w:rPr>
          <w:highlight w:val="yellow"/>
        </w:rPr>
        <w:t>.</w:t>
      </w:r>
      <w:r w:rsidR="00110377" w:rsidRPr="003F3E46">
        <w:rPr>
          <w:highlight w:val="yellow"/>
        </w:rPr>
        <w:t xml:space="preserve"> </w:t>
      </w:r>
      <w:r w:rsidR="00F14FD2">
        <w:rPr>
          <w:highlight w:val="yellow"/>
        </w:rPr>
        <w:t xml:space="preserve">The challenges </w:t>
      </w:r>
      <w:r w:rsidR="00107E79">
        <w:rPr>
          <w:highlight w:val="yellow"/>
        </w:rPr>
        <w:t xml:space="preserve">of </w:t>
      </w:r>
      <w:r w:rsidR="00B92DC0">
        <w:rPr>
          <w:highlight w:val="yellow"/>
        </w:rPr>
        <w:t>performing transient absorption spectroscopy of organic polaritonic systems</w:t>
      </w:r>
      <w:r w:rsidR="007B41F4">
        <w:rPr>
          <w:highlight w:val="yellow"/>
        </w:rPr>
        <w:t>,</w:t>
      </w:r>
      <w:r w:rsidR="00B92DC0">
        <w:rPr>
          <w:highlight w:val="yellow"/>
        </w:rPr>
        <w:t xml:space="preserve"> w</w:t>
      </w:r>
      <w:r w:rsidR="007B41F4">
        <w:rPr>
          <w:highlight w:val="yellow"/>
        </w:rPr>
        <w:t>here</w:t>
      </w:r>
      <w:r w:rsidR="00B92DC0">
        <w:rPr>
          <w:highlight w:val="yellow"/>
        </w:rPr>
        <w:t xml:space="preserve"> significant reflections</w:t>
      </w:r>
      <w:r w:rsidR="007B41F4">
        <w:rPr>
          <w:highlight w:val="yellow"/>
        </w:rPr>
        <w:t xml:space="preserve"> occur</w:t>
      </w:r>
      <w:r w:rsidR="00B92DC0">
        <w:rPr>
          <w:highlight w:val="yellow"/>
        </w:rPr>
        <w:t xml:space="preserve">, </w:t>
      </w:r>
      <w:r w:rsidR="00CF7856">
        <w:rPr>
          <w:highlight w:val="yellow"/>
        </w:rPr>
        <w:t xml:space="preserve">compared to conventional molecular </w:t>
      </w:r>
      <w:r w:rsidR="007B41F4">
        <w:rPr>
          <w:highlight w:val="yellow"/>
        </w:rPr>
        <w:t>solution spectroscopy</w:t>
      </w:r>
      <w:r w:rsidR="009B7705">
        <w:rPr>
          <w:highlight w:val="yellow"/>
        </w:rPr>
        <w:t xml:space="preserve"> where </w:t>
      </w:r>
      <w:r w:rsidR="00E07E31">
        <w:rPr>
          <w:highlight w:val="yellow"/>
        </w:rPr>
        <w:t xml:space="preserve">only </w:t>
      </w:r>
      <w:r w:rsidR="009B7705">
        <w:rPr>
          <w:highlight w:val="yellow"/>
        </w:rPr>
        <w:t>transmission dominates</w:t>
      </w:r>
      <w:r w:rsidR="00915BF7">
        <w:rPr>
          <w:highlight w:val="yellow"/>
        </w:rPr>
        <w:t xml:space="preserve">, has been highlighted </w:t>
      </w:r>
      <w:r w:rsidR="00915BF7" w:rsidRPr="005E0D3B">
        <w:rPr>
          <w:highlight w:val="green"/>
        </w:rPr>
        <w:t>{ref 76, Schwartz ChemPhysChem}</w:t>
      </w:r>
      <w:r w:rsidR="007B41F4">
        <w:rPr>
          <w:highlight w:val="yellow"/>
        </w:rPr>
        <w:t xml:space="preserve">. </w:t>
      </w:r>
      <w:r w:rsidR="00E07E31">
        <w:rPr>
          <w:highlight w:val="yellow"/>
        </w:rPr>
        <w:t xml:space="preserve">Transient signatures associated with </w:t>
      </w:r>
      <w:r w:rsidR="00110377" w:rsidRPr="003F3E46">
        <w:rPr>
          <w:highlight w:val="yellow"/>
        </w:rPr>
        <w:t>polariton</w:t>
      </w:r>
      <w:r w:rsidR="00E07E31">
        <w:rPr>
          <w:highlight w:val="yellow"/>
        </w:rPr>
        <w:t xml:space="preserve">ic transitions </w:t>
      </w:r>
      <w:r w:rsidR="00F74062">
        <w:rPr>
          <w:highlight w:val="yellow"/>
        </w:rPr>
        <w:t xml:space="preserve">were also </w:t>
      </w:r>
      <w:r w:rsidR="00424DD9">
        <w:rPr>
          <w:highlight w:val="yellow"/>
        </w:rPr>
        <w:t>shown to decay over times much longer than expected from theory</w:t>
      </w:r>
      <w:r w:rsidR="00F74062">
        <w:rPr>
          <w:highlight w:val="yellow"/>
        </w:rPr>
        <w:t xml:space="preserve"> </w:t>
      </w:r>
      <w:r w:rsidR="00F74062" w:rsidRPr="005E0D3B">
        <w:rPr>
          <w:highlight w:val="green"/>
        </w:rPr>
        <w:t>{76 again}</w:t>
      </w:r>
      <w:r w:rsidR="00110377" w:rsidRPr="003F3E46">
        <w:rPr>
          <w:highlight w:val="yellow"/>
        </w:rPr>
        <w:t xml:space="preserve">. However, it </w:t>
      </w:r>
      <w:r w:rsidR="00110377">
        <w:rPr>
          <w:highlight w:val="yellow"/>
        </w:rPr>
        <w:t>has</w:t>
      </w:r>
      <w:r w:rsidR="00110377" w:rsidRPr="003F3E46">
        <w:rPr>
          <w:highlight w:val="yellow"/>
        </w:rPr>
        <w:t xml:space="preserve"> recently </w:t>
      </w:r>
      <w:r w:rsidR="00110377">
        <w:rPr>
          <w:highlight w:val="yellow"/>
        </w:rPr>
        <w:t xml:space="preserve">been </w:t>
      </w:r>
      <w:r w:rsidR="00110377" w:rsidRPr="003F3E46">
        <w:rPr>
          <w:highlight w:val="yellow"/>
        </w:rPr>
        <w:t xml:space="preserve">found that transient absorption/reflectance spectroscopy includes </w:t>
      </w:r>
      <w:r w:rsidR="00110377">
        <w:rPr>
          <w:highlight w:val="yellow"/>
        </w:rPr>
        <w:t>an</w:t>
      </w:r>
      <w:r w:rsidR="00110377" w:rsidRPr="003F3E46">
        <w:rPr>
          <w:highlight w:val="yellow"/>
        </w:rPr>
        <w:t xml:space="preserve"> untargeted effect that elongate</w:t>
      </w:r>
      <w:r w:rsidR="00E37D53">
        <w:rPr>
          <w:highlight w:val="yellow"/>
        </w:rPr>
        <w:t>s</w:t>
      </w:r>
      <w:r w:rsidR="00110377" w:rsidRPr="003F3E46">
        <w:rPr>
          <w:highlight w:val="yellow"/>
        </w:rPr>
        <w:t xml:space="preserve"> the lifetime of </w:t>
      </w:r>
      <w:r w:rsidR="00110377">
        <w:rPr>
          <w:highlight w:val="yellow"/>
        </w:rPr>
        <w:t xml:space="preserve">the </w:t>
      </w:r>
      <w:r w:rsidR="00110377" w:rsidRPr="003F3E46">
        <w:rPr>
          <w:highlight w:val="yellow"/>
        </w:rPr>
        <w:t>polariton because of the stop-band edge and sideband</w:t>
      </w:r>
      <w:r w:rsidR="00436B91">
        <w:rPr>
          <w:highlight w:val="yellow"/>
        </w:rPr>
        <w:t>s of the Bragg reflector</w:t>
      </w:r>
      <w:r w:rsidR="00110377" w:rsidRPr="003F3E46">
        <w:rPr>
          <w:color w:val="FF0000"/>
          <w:highlight w:val="yellow"/>
        </w:rPr>
        <w:t>.</w:t>
      </w:r>
      <w:r w:rsidR="00110377" w:rsidRPr="003F3E46">
        <w:rPr>
          <w:color w:val="FF0000"/>
          <w:highlight w:val="yellow"/>
        </w:rPr>
        <w:fldChar w:fldCharType="begin" w:fldLock="1"/>
      </w:r>
      <w:r w:rsidR="003B212C">
        <w:rPr>
          <w:color w:val="FF0000"/>
          <w:highlight w:val="yellow"/>
        </w:rPr>
        <w:instrText>ADDIN CSL_CITATION {"citationItems":[{"id":"ITEM-1","itemData":{"DOI":"10.1063/5.0063173","ISSN":"10897690","PMID":"34686047","abstract":"Strong light-matter coupling to form exciton- and vibropolaritons is increasingly touted as a powerful tool to alter the fundamental properties of organic materials. It is proposed that these states and their facile tunability can be used to rewrite molecular potential energy landscapes and redirect photophysical pathways, with applications from catalysis to electronic devices. Crucial to their photophysical properties is the exchange of energy between coherent, bright polaritons and incoherent dark states. One of the most potent tools to explore this interplay is transient absorption/reflectance spectroscopy. Previous studies have revealed unexpectedly long lifetimes of the coherent polariton states, for which there is no theoretical explanation. Applying these transient methods to a series of strong-coupled organic microcavities, we recover similar long-lived spectral effects. Based on transfer-matrix modeling of the transient experiment, we find that virtually the entire photoresponse results from photoexcitation effects other than the generation of polariton states. Our results suggest that the complex optical properties of polaritonic systems make them especially prone to misleading optical signatures and that more challenging high-time-resolution measurements on high-quality microcavities are necessary to uniquely distinguish the coherent polariton dynamics.","author":[{"dropping-particle":"","family":"Renken","given":"Scott","non-dropping-particle":"","parse-names":false,"suffix":""},{"dropping-particle":"","family":"Pandya","given":"Raj","non-dropping-particle":"","parse-names":false,"suffix":""},{"dropping-particle":"","family":"Georgiou","given":"Kyriacos","non-dropping-particle":"","parse-names":false,"suffix":""},{"dropping-particle":"","family":"Jayaprakash","given":"Rahul","non-dropping-particle":"","parse-names":false,"suffix":""},{"dropping-particle":"","family":"Gai","given":"Lizhi","non-dropping-particle":"","parse-names":false,"suffix":""},{"dropping-particle":"","family":"Shen","given":"Zhen","non-dropping-particle":"","parse-names":false,"suffix":""},{"dropping-particle":"","family":"Lidzey","given":"David G.","non-dropping-particle":"","parse-names":false,"suffix":""},{"dropping-particle":"","family":"Rao","given":"Akshay","non-dropping-particle":"","parse-names":false,"suffix":""},{"dropping-particle":"","family":"Musser","given":"Andrew J.","non-dropping-particle":"","parse-names":false,"suffix":""}],"container-title":"Journal of Chemical Physics","id":"ITEM-1","issued":{"date-parts":[["2021"]]},"page":"154701","publisher":"AIP Publishing, LLC","title":"Untargeted effects in organic exciton-polariton transient spectroscopy: A cautionary tale","type":"article-journal","volume":"155"},"uris":["http://www.mendeley.com/documents/?uuid=7e56d484-fed8-4e4d-8b67-515abeabf5a2"]}],"mendeley":{"formattedCitation":"&lt;sup&gt;238&lt;/sup&gt;","plainTextFormattedCitation":"238","previouslyFormattedCitation":"&lt;sup&gt;238&lt;/sup&gt;"},"properties":{"noteIndex":0},"schema":"https://github.com/citation-style-language/schema/raw/master/csl-citation.json"}</w:instrText>
      </w:r>
      <w:r w:rsidR="00110377" w:rsidRPr="003F3E46">
        <w:rPr>
          <w:color w:val="FF0000"/>
          <w:highlight w:val="yellow"/>
        </w:rPr>
        <w:fldChar w:fldCharType="separate"/>
      </w:r>
      <w:r w:rsidR="0067631E" w:rsidRPr="0067631E">
        <w:rPr>
          <w:noProof/>
          <w:color w:val="FF0000"/>
          <w:highlight w:val="yellow"/>
          <w:vertAlign w:val="superscript"/>
        </w:rPr>
        <w:t>238</w:t>
      </w:r>
      <w:r w:rsidR="00110377" w:rsidRPr="003F3E46">
        <w:rPr>
          <w:color w:val="FF0000"/>
          <w:highlight w:val="yellow"/>
        </w:rPr>
        <w:fldChar w:fldCharType="end"/>
      </w:r>
      <w:r w:rsidR="00110377" w:rsidRPr="003F3E46">
        <w:rPr>
          <w:highlight w:val="yellow"/>
        </w:rPr>
        <w:t xml:space="preserve"> </w:t>
      </w:r>
      <w:r w:rsidR="00400423">
        <w:rPr>
          <w:highlight w:val="yellow"/>
        </w:rPr>
        <w:t xml:space="preserve">The benefits of </w:t>
      </w:r>
      <w:r w:rsidR="00FE7A94">
        <w:rPr>
          <w:highlight w:val="yellow"/>
        </w:rPr>
        <w:t xml:space="preserve">2D </w:t>
      </w:r>
      <w:r w:rsidR="00652D7C">
        <w:rPr>
          <w:highlight w:val="yellow"/>
        </w:rPr>
        <w:t xml:space="preserve">coherent </w:t>
      </w:r>
      <w:r w:rsidR="00251355">
        <w:rPr>
          <w:highlight w:val="yellow"/>
        </w:rPr>
        <w:t xml:space="preserve">multi-dimensional </w:t>
      </w:r>
      <w:r w:rsidR="00FE7A94">
        <w:rPr>
          <w:highlight w:val="yellow"/>
        </w:rPr>
        <w:t>spectroscopy</w:t>
      </w:r>
      <w:r w:rsidR="004569BB">
        <w:rPr>
          <w:highlight w:val="yellow"/>
        </w:rPr>
        <w:t xml:space="preserve"> for</w:t>
      </w:r>
      <w:r w:rsidR="00400423">
        <w:rPr>
          <w:highlight w:val="yellow"/>
        </w:rPr>
        <w:t xml:space="preserve"> </w:t>
      </w:r>
      <w:r w:rsidR="004569BB">
        <w:rPr>
          <w:highlight w:val="yellow"/>
        </w:rPr>
        <w:t xml:space="preserve">untangling </w:t>
      </w:r>
      <w:r w:rsidR="00F54928">
        <w:rPr>
          <w:highlight w:val="yellow"/>
        </w:rPr>
        <w:t xml:space="preserve">coherent </w:t>
      </w:r>
      <w:r w:rsidR="00400423">
        <w:rPr>
          <w:highlight w:val="yellow"/>
        </w:rPr>
        <w:t xml:space="preserve">couplings </w:t>
      </w:r>
      <w:r w:rsidR="006A2936">
        <w:rPr>
          <w:highlight w:val="yellow"/>
        </w:rPr>
        <w:t xml:space="preserve">not revealed by </w:t>
      </w:r>
      <w:r w:rsidR="00F54928">
        <w:rPr>
          <w:highlight w:val="yellow"/>
        </w:rPr>
        <w:t>linear spectroscopy</w:t>
      </w:r>
      <w:r w:rsidR="00947D07">
        <w:rPr>
          <w:highlight w:val="yellow"/>
        </w:rPr>
        <w:t xml:space="preserve"> </w:t>
      </w:r>
      <w:r w:rsidR="004569BB">
        <w:rPr>
          <w:highlight w:val="yellow"/>
        </w:rPr>
        <w:t>was mentioned earlier</w:t>
      </w:r>
      <w:r w:rsidR="00E37D53">
        <w:rPr>
          <w:highlight w:val="yellow"/>
        </w:rPr>
        <w:t xml:space="preserve"> in this review</w:t>
      </w:r>
      <w:r w:rsidR="00251355">
        <w:rPr>
          <w:highlight w:val="yellow"/>
        </w:rPr>
        <w:t xml:space="preserve">. </w:t>
      </w:r>
      <w:r w:rsidR="00352A96">
        <w:rPr>
          <w:highlight w:val="yellow"/>
        </w:rPr>
        <w:t>While such experiments are not easily accessible, requiring 4-wave mixing of ultrafast pulses</w:t>
      </w:r>
      <w:r w:rsidR="00AF3BA4">
        <w:rPr>
          <w:highlight w:val="yellow"/>
        </w:rPr>
        <w:t xml:space="preserve">, it </w:t>
      </w:r>
      <w:r w:rsidR="007C49CA">
        <w:rPr>
          <w:highlight w:val="yellow"/>
        </w:rPr>
        <w:t xml:space="preserve"> is surely one of the brightest areas of</w:t>
      </w:r>
      <w:r w:rsidR="00110377" w:rsidRPr="003F3E46">
        <w:rPr>
          <w:highlight w:val="yellow"/>
        </w:rPr>
        <w:t xml:space="preserve"> </w:t>
      </w:r>
      <w:r w:rsidR="00AF3BA4">
        <w:rPr>
          <w:highlight w:val="yellow"/>
        </w:rPr>
        <w:t xml:space="preserve">potential for uncovering new </w:t>
      </w:r>
      <w:r w:rsidR="00110377" w:rsidRPr="003F3E46">
        <w:rPr>
          <w:highlight w:val="yellow"/>
        </w:rPr>
        <w:t xml:space="preserve">experimental </w:t>
      </w:r>
      <w:r w:rsidR="00AF3BA4">
        <w:rPr>
          <w:highlight w:val="yellow"/>
        </w:rPr>
        <w:t xml:space="preserve">phenomena in </w:t>
      </w:r>
      <w:r w:rsidR="00CD0197">
        <w:rPr>
          <w:highlight w:val="yellow"/>
        </w:rPr>
        <w:t>P</w:t>
      </w:r>
      <w:r w:rsidR="00AF3BA4">
        <w:rPr>
          <w:highlight w:val="yellow"/>
        </w:rPr>
        <w:t xml:space="preserve">olaritonic </w:t>
      </w:r>
      <w:r w:rsidR="00CD0197">
        <w:rPr>
          <w:highlight w:val="yellow"/>
        </w:rPr>
        <w:t>C</w:t>
      </w:r>
      <w:r w:rsidR="00AF3BA4">
        <w:rPr>
          <w:highlight w:val="yellow"/>
        </w:rPr>
        <w:t>hemistry</w:t>
      </w:r>
      <w:r w:rsidR="00110377" w:rsidRPr="003F3E46">
        <w:rPr>
          <w:highlight w:val="yellow"/>
        </w:rPr>
        <w:t>.</w:t>
      </w:r>
    </w:p>
    <w:p w14:paraId="2151E26B" w14:textId="330650E0" w:rsidR="008F196D" w:rsidRDefault="00B77DDF" w:rsidP="00214D44">
      <w:pPr>
        <w:pStyle w:val="TAMainText"/>
        <w:rPr>
          <w:highlight w:val="yellow"/>
        </w:rPr>
      </w:pPr>
      <w:r>
        <w:rPr>
          <w:highlight w:val="yellow"/>
        </w:rPr>
        <w:t xml:space="preserve">Can one </w:t>
      </w:r>
      <w:r w:rsidR="000F70FC">
        <w:rPr>
          <w:highlight w:val="yellow"/>
        </w:rPr>
        <w:t>e</w:t>
      </w:r>
      <w:r w:rsidR="00C7605D">
        <w:rPr>
          <w:highlight w:val="yellow"/>
        </w:rPr>
        <w:t xml:space="preserve">nvision a future </w:t>
      </w:r>
      <w:r w:rsidR="00B82B1F">
        <w:rPr>
          <w:highlight w:val="yellow"/>
        </w:rPr>
        <w:t xml:space="preserve">where </w:t>
      </w:r>
      <w:r w:rsidR="00BC2924">
        <w:rPr>
          <w:highlight w:val="yellow"/>
        </w:rPr>
        <w:t xml:space="preserve">Polaritonic Chemistry </w:t>
      </w:r>
      <w:r w:rsidR="000F70FC">
        <w:rPr>
          <w:highlight w:val="yellow"/>
        </w:rPr>
        <w:t xml:space="preserve">might make real </w:t>
      </w:r>
      <w:r w:rsidR="006E19BD">
        <w:rPr>
          <w:highlight w:val="yellow"/>
        </w:rPr>
        <w:t xml:space="preserve">contributions to </w:t>
      </w:r>
      <w:r w:rsidR="00EC5421">
        <w:rPr>
          <w:highlight w:val="yellow"/>
        </w:rPr>
        <w:t>chemical</w:t>
      </w:r>
      <w:r>
        <w:rPr>
          <w:highlight w:val="yellow"/>
        </w:rPr>
        <w:t xml:space="preserve"> industry? </w:t>
      </w:r>
      <w:r w:rsidR="00EC5421">
        <w:rPr>
          <w:highlight w:val="yellow"/>
        </w:rPr>
        <w:t xml:space="preserve"> </w:t>
      </w:r>
      <w:r w:rsidR="00E72814">
        <w:rPr>
          <w:highlight w:val="yellow"/>
        </w:rPr>
        <w:t>Perhaps fortuitously</w:t>
      </w:r>
      <w:r w:rsidR="001B66AC">
        <w:rPr>
          <w:highlight w:val="yellow"/>
        </w:rPr>
        <w:t>, the rise of Polaritonic Chemistry</w:t>
      </w:r>
      <w:r w:rsidR="008A331B">
        <w:rPr>
          <w:highlight w:val="yellow"/>
        </w:rPr>
        <w:t>, with its requirement for nano</w:t>
      </w:r>
      <w:r w:rsidR="000127C4">
        <w:rPr>
          <w:highlight w:val="yellow"/>
        </w:rPr>
        <w:t>/</w:t>
      </w:r>
      <w:r w:rsidR="008A331B">
        <w:rPr>
          <w:highlight w:val="yellow"/>
        </w:rPr>
        <w:t xml:space="preserve">microfluidic cavities, has coincided with the </w:t>
      </w:r>
      <w:r w:rsidR="00CE1418">
        <w:rPr>
          <w:highlight w:val="yellow"/>
        </w:rPr>
        <w:t xml:space="preserve">rise of flow or continuous </w:t>
      </w:r>
      <w:r w:rsidR="000127C4">
        <w:rPr>
          <w:highlight w:val="yellow"/>
        </w:rPr>
        <w:t xml:space="preserve">processing </w:t>
      </w:r>
      <w:r w:rsidR="00AC02D9">
        <w:rPr>
          <w:highlight w:val="yellow"/>
        </w:rPr>
        <w:t xml:space="preserve">over batch </w:t>
      </w:r>
      <w:r w:rsidR="000127C4">
        <w:rPr>
          <w:highlight w:val="yellow"/>
        </w:rPr>
        <w:t xml:space="preserve">processing in </w:t>
      </w:r>
      <w:r w:rsidR="00ED5103">
        <w:rPr>
          <w:highlight w:val="yellow"/>
        </w:rPr>
        <w:t xml:space="preserve">the chemical </w:t>
      </w:r>
      <w:r w:rsidR="000127C4">
        <w:rPr>
          <w:highlight w:val="yellow"/>
        </w:rPr>
        <w:t>industry</w:t>
      </w:r>
      <w:r w:rsidR="00ED5103">
        <w:rPr>
          <w:highlight w:val="yellow"/>
        </w:rPr>
        <w:t xml:space="preserve"> </w:t>
      </w:r>
      <w:r w:rsidR="00AC02D9" w:rsidRPr="005E0D3B">
        <w:rPr>
          <w:highlight w:val="green"/>
        </w:rPr>
        <w:t xml:space="preserve">{I would like to reference this if we are allowed to </w:t>
      </w:r>
      <w:hyperlink r:id="rId57" w:history="1">
        <w:r w:rsidR="00ED5103" w:rsidRPr="005E0D3B">
          <w:rPr>
            <w:rStyle w:val="Hyperlink"/>
            <w:highlight w:val="green"/>
          </w:rPr>
          <w:t>https://www.chemistryworld.com/features/the-flow-revolution/2500496.article</w:t>
        </w:r>
      </w:hyperlink>
      <w:r w:rsidR="00AC02D9" w:rsidRPr="005E0D3B">
        <w:rPr>
          <w:highlight w:val="green"/>
        </w:rPr>
        <w:t>}</w:t>
      </w:r>
      <w:r w:rsidR="00ED5103">
        <w:rPr>
          <w:highlight w:val="yellow"/>
        </w:rPr>
        <w:t xml:space="preserve">. </w:t>
      </w:r>
      <w:r w:rsidR="00AD61A7">
        <w:rPr>
          <w:highlight w:val="yellow"/>
        </w:rPr>
        <w:t xml:space="preserve">The benefits in terms of sustainability, </w:t>
      </w:r>
      <w:r w:rsidR="0068188B">
        <w:rPr>
          <w:highlight w:val="yellow"/>
        </w:rPr>
        <w:t xml:space="preserve">safety, and </w:t>
      </w:r>
      <w:r w:rsidR="00AD61A7">
        <w:rPr>
          <w:highlight w:val="yellow"/>
        </w:rPr>
        <w:t>reaction</w:t>
      </w:r>
      <w:r w:rsidR="0068188B">
        <w:rPr>
          <w:highlight w:val="yellow"/>
        </w:rPr>
        <w:t xml:space="preserve">/mixing </w:t>
      </w:r>
      <w:r w:rsidR="00AD61A7">
        <w:rPr>
          <w:highlight w:val="yellow"/>
        </w:rPr>
        <w:t>control</w:t>
      </w:r>
      <w:r w:rsidR="00F327E3">
        <w:rPr>
          <w:highlight w:val="yellow"/>
        </w:rPr>
        <w:t xml:space="preserve"> for flow chemistry may all be directly applicable to polaritonic </w:t>
      </w:r>
      <w:r w:rsidR="00110377" w:rsidRPr="003F3E46">
        <w:rPr>
          <w:highlight w:val="yellow"/>
        </w:rPr>
        <w:t>chemi</w:t>
      </w:r>
      <w:r w:rsidR="00C969CD">
        <w:rPr>
          <w:highlight w:val="yellow"/>
        </w:rPr>
        <w:t>stry</w:t>
      </w:r>
      <w:r w:rsidR="00F327E3">
        <w:rPr>
          <w:highlight w:val="yellow"/>
        </w:rPr>
        <w:t xml:space="preserve">, particularly for </w:t>
      </w:r>
      <w:r w:rsidR="00110377" w:rsidRPr="003F3E46">
        <w:rPr>
          <w:highlight w:val="yellow"/>
        </w:rPr>
        <w:t>microfluidic devices</w:t>
      </w:r>
      <w:r w:rsidR="00AB001D">
        <w:rPr>
          <w:highlight w:val="yellow"/>
        </w:rPr>
        <w:t xml:space="preserve"> used for vibrational strong coupling</w:t>
      </w:r>
      <w:r w:rsidR="00110377" w:rsidRPr="003F3E46">
        <w:rPr>
          <w:highlight w:val="yellow"/>
        </w:rPr>
        <w:t xml:space="preserve">. </w:t>
      </w:r>
    </w:p>
    <w:p w14:paraId="3199D055" w14:textId="68D4C8E2" w:rsidR="00110377" w:rsidRPr="00B569BB" w:rsidRDefault="008F196D" w:rsidP="00214D44">
      <w:pPr>
        <w:pStyle w:val="TAMainText"/>
      </w:pPr>
      <w:r>
        <w:rPr>
          <w:highlight w:val="yellow"/>
        </w:rPr>
        <w:t>Ano</w:t>
      </w:r>
      <w:r w:rsidR="00B92E31">
        <w:rPr>
          <w:highlight w:val="yellow"/>
        </w:rPr>
        <w:t xml:space="preserve">ther area of </w:t>
      </w:r>
      <w:r>
        <w:rPr>
          <w:highlight w:val="yellow"/>
        </w:rPr>
        <w:t xml:space="preserve">obvious </w:t>
      </w:r>
      <w:r w:rsidR="00B92E31">
        <w:rPr>
          <w:highlight w:val="yellow"/>
        </w:rPr>
        <w:t xml:space="preserve">potential high impact </w:t>
      </w:r>
      <w:r>
        <w:rPr>
          <w:highlight w:val="yellow"/>
        </w:rPr>
        <w:t>is optoele</w:t>
      </w:r>
      <w:r w:rsidR="006E60AC">
        <w:rPr>
          <w:highlight w:val="yellow"/>
        </w:rPr>
        <w:t>c</w:t>
      </w:r>
      <w:r>
        <w:rPr>
          <w:highlight w:val="yellow"/>
        </w:rPr>
        <w:t>tronic</w:t>
      </w:r>
      <w:r w:rsidR="007945FB">
        <w:rPr>
          <w:highlight w:val="yellow"/>
        </w:rPr>
        <w:t xml:space="preserve">s research, which </w:t>
      </w:r>
      <w:r w:rsidR="00B92E31">
        <w:rPr>
          <w:highlight w:val="yellow"/>
        </w:rPr>
        <w:t xml:space="preserve">may leverage </w:t>
      </w:r>
      <w:r w:rsidR="006E60AC">
        <w:rPr>
          <w:highlight w:val="yellow"/>
        </w:rPr>
        <w:t xml:space="preserve">intriguing polaritonic phenomena such as </w:t>
      </w:r>
      <w:r w:rsidR="00110377" w:rsidRPr="003F3E46">
        <w:rPr>
          <w:highlight w:val="yellow"/>
        </w:rPr>
        <w:t xml:space="preserve">long-range energy transfer and </w:t>
      </w:r>
      <w:r w:rsidR="00BA4DF6">
        <w:rPr>
          <w:highlight w:val="yellow"/>
        </w:rPr>
        <w:t>low-threshold</w:t>
      </w:r>
      <w:r w:rsidR="00110377" w:rsidRPr="003F3E46">
        <w:rPr>
          <w:highlight w:val="yellow"/>
        </w:rPr>
        <w:t xml:space="preserve"> lasing, </w:t>
      </w:r>
      <w:r w:rsidR="00060E3F">
        <w:rPr>
          <w:highlight w:val="yellow"/>
        </w:rPr>
        <w:t xml:space="preserve">subject to </w:t>
      </w:r>
      <w:r w:rsidR="00110377" w:rsidRPr="003F3E46">
        <w:rPr>
          <w:highlight w:val="yellow"/>
        </w:rPr>
        <w:t>compatib</w:t>
      </w:r>
      <w:r w:rsidR="00060E3F">
        <w:rPr>
          <w:highlight w:val="yellow"/>
        </w:rPr>
        <w:t>i</w:t>
      </w:r>
      <w:r w:rsidR="00110377" w:rsidRPr="003F3E46">
        <w:rPr>
          <w:highlight w:val="yellow"/>
        </w:rPr>
        <w:t>l</w:t>
      </w:r>
      <w:r w:rsidR="00060E3F">
        <w:rPr>
          <w:highlight w:val="yellow"/>
        </w:rPr>
        <w:t xml:space="preserve">ity with specific </w:t>
      </w:r>
      <w:r w:rsidR="00110377" w:rsidRPr="003F3E46">
        <w:rPr>
          <w:highlight w:val="yellow"/>
        </w:rPr>
        <w:t xml:space="preserve"> optoelectronic devices. </w:t>
      </w:r>
      <w:r w:rsidR="00110377">
        <w:rPr>
          <w:highlight w:val="yellow"/>
        </w:rPr>
        <w:t>A</w:t>
      </w:r>
      <w:r w:rsidR="00110377" w:rsidRPr="003F3E46">
        <w:rPr>
          <w:highlight w:val="yellow"/>
        </w:rPr>
        <w:t>ll-polariton transistor</w:t>
      </w:r>
      <w:r w:rsidR="00110377">
        <w:rPr>
          <w:highlight w:val="yellow"/>
        </w:rPr>
        <w:t>s</w:t>
      </w:r>
      <w:r w:rsidR="00110377" w:rsidRPr="003F3E46">
        <w:rPr>
          <w:highlight w:val="yellow"/>
        </w:rPr>
        <w:t xml:space="preserve"> </w:t>
      </w:r>
      <w:r w:rsidR="00C969CD">
        <w:rPr>
          <w:highlight w:val="yellow"/>
        </w:rPr>
        <w:t>are just one example of advances in this direction</w:t>
      </w:r>
      <w:r w:rsidR="006D6376">
        <w:rPr>
          <w:highlight w:val="yellow"/>
        </w:rPr>
        <w:t xml:space="preserve">, </w:t>
      </w:r>
      <w:r w:rsidR="00110377">
        <w:rPr>
          <w:highlight w:val="yellow"/>
        </w:rPr>
        <w:t xml:space="preserve">initially </w:t>
      </w:r>
      <w:r w:rsidR="006D6376">
        <w:rPr>
          <w:highlight w:val="yellow"/>
        </w:rPr>
        <w:t xml:space="preserve">functioning </w:t>
      </w:r>
      <w:r w:rsidR="00110377">
        <w:rPr>
          <w:highlight w:val="yellow"/>
        </w:rPr>
        <w:t xml:space="preserve">only </w:t>
      </w:r>
      <w:r w:rsidR="00110377" w:rsidRPr="003F3E46">
        <w:rPr>
          <w:highlight w:val="yellow"/>
        </w:rPr>
        <w:t>at cryogenic temperature</w:t>
      </w:r>
      <w:r w:rsidR="00110377">
        <w:rPr>
          <w:highlight w:val="yellow"/>
        </w:rPr>
        <w:t>,</w:t>
      </w:r>
      <w:r w:rsidR="00110377" w:rsidRPr="003F3E46">
        <w:rPr>
          <w:color w:val="FF0000"/>
          <w:highlight w:val="yellow"/>
        </w:rPr>
        <w:fldChar w:fldCharType="begin" w:fldLock="1"/>
      </w:r>
      <w:r w:rsidR="003B212C">
        <w:rPr>
          <w:color w:val="FF0000"/>
          <w:highlight w:val="yellow"/>
        </w:rPr>
        <w:instrText>ADDIN CSL_CITATION {"citationItems":[{"id":"ITEM-1","itemData":{"DOI":"10.1038/s41566-019-0392-8","ISSN":"17494893","abstract":"Active optical elements with ever smaller footprint and lower energy consumption are central to modern photonics. The drive for miniaturization, speed and efficiency, with the concomitant volume reduction of the optically active area, has led to the development of devices that harness strong light–matter interactions. By managing the strength of light–matter coupling to exceed losses, quasiparticles, called exciton-polaritons, are formed that combine the properties of the optical fields with the electronic excitations of the active material. By making use of polaritons in inorganic semiconductor microcavities, all-optical transistor functionality was observed, albeit at cryogenic temperatures1. Here, we replace inorganic semiconductors with a ladder-type polymer in an optical microcavity and realize room-temperature operation of a polariton transistor through vibron-mediated stimulated polariton relaxation. We demonstrate net gain of ~10 dB μm−1, sub-picosecond switching time, cascaded amplification and all-optical logic operation at ambient conditions.","author":[{"dropping-particle":"V.","family":"Zasedatelev","given":"Anton","non-dropping-particle":"","parse-names":false,"suffix":""},{"dropping-particle":"V.","family":"Baranikov","given":"Anton","non-dropping-particle":"","parse-names":false,"suffix":""},{"dropping-particle":"","family":"Urbonas","given":"Darius","non-dropping-particle":"","parse-names":false,"suffix":""},{"dropping-particle":"","family":"Scafirimuto","given":"Fabio","non-dropping-particle":"","parse-names":false,"suffix":""},{"dropping-particle":"","family":"Scherf","given":"Ullrich","non-dropping-particle":"","parse-names":false,"suffix":""},{"dropping-particle":"","family":"Stöferle","given":"Thilo","non-dropping-particle":"","parse-names":false,"suffix":""},{"dropping-particle":"","family":"Mahrt","given":"Rainer F.","non-dropping-particle":"","parse-names":false,"suffix":""},{"dropping-particle":"","family":"Lagoudakis","given":"Pavlos G.","non-dropping-particle":"","parse-names":false,"suffix":""}],"container-title":"Nature Photonics","id":"ITEM-1","issue":"6","issued":{"date-parts":[["2019"]]},"page":"378-383","publisher":"Springer US","title":"A room-temperature organic polariton transistor","type":"article-journal","volume":"13"},"uris":["http://www.mendeley.com/documents/?uuid=e1fa52fb-b115-4d0b-af7e-6de9a4ac983b"]}],"mendeley":{"formattedCitation":"&lt;sup&gt;239&lt;/sup&gt;","plainTextFormattedCitation":"239","previouslyFormattedCitation":"&lt;sup&gt;239&lt;/sup&gt;"},"properties":{"noteIndex":0},"schema":"https://github.com/citation-style-language/schema/raw/master/csl-citation.json"}</w:instrText>
      </w:r>
      <w:r w:rsidR="00110377" w:rsidRPr="003F3E46">
        <w:rPr>
          <w:color w:val="FF0000"/>
          <w:highlight w:val="yellow"/>
        </w:rPr>
        <w:fldChar w:fldCharType="separate"/>
      </w:r>
      <w:r w:rsidR="0067631E" w:rsidRPr="0067631E">
        <w:rPr>
          <w:noProof/>
          <w:color w:val="FF0000"/>
          <w:highlight w:val="yellow"/>
          <w:vertAlign w:val="superscript"/>
        </w:rPr>
        <w:t>239</w:t>
      </w:r>
      <w:r w:rsidR="00110377" w:rsidRPr="003F3E46">
        <w:rPr>
          <w:color w:val="FF0000"/>
          <w:highlight w:val="yellow"/>
        </w:rPr>
        <w:fldChar w:fldCharType="end"/>
      </w:r>
      <w:r w:rsidR="00110377" w:rsidRPr="003F3E46">
        <w:rPr>
          <w:highlight w:val="yellow"/>
        </w:rPr>
        <w:t xml:space="preserve"> </w:t>
      </w:r>
      <w:r w:rsidR="00110377">
        <w:rPr>
          <w:highlight w:val="yellow"/>
        </w:rPr>
        <w:t xml:space="preserve">they </w:t>
      </w:r>
      <w:r w:rsidR="00094BE3">
        <w:rPr>
          <w:highlight w:val="yellow"/>
        </w:rPr>
        <w:t xml:space="preserve">have </w:t>
      </w:r>
      <w:r w:rsidR="00110377" w:rsidRPr="003F3E46">
        <w:rPr>
          <w:highlight w:val="yellow"/>
        </w:rPr>
        <w:t xml:space="preserve">now </w:t>
      </w:r>
      <w:r w:rsidR="00094BE3">
        <w:rPr>
          <w:highlight w:val="yellow"/>
        </w:rPr>
        <w:t xml:space="preserve">been demonstrated to </w:t>
      </w:r>
      <w:r w:rsidR="00110377" w:rsidRPr="003F3E46">
        <w:rPr>
          <w:highlight w:val="yellow"/>
        </w:rPr>
        <w:t xml:space="preserve"> </w:t>
      </w:r>
      <w:r w:rsidR="00110377">
        <w:rPr>
          <w:highlight w:val="yellow"/>
        </w:rPr>
        <w:t xml:space="preserve">work </w:t>
      </w:r>
      <w:r w:rsidR="00110377" w:rsidRPr="003F3E46">
        <w:rPr>
          <w:highlight w:val="yellow"/>
        </w:rPr>
        <w:t>at room temperature.</w:t>
      </w:r>
      <w:r w:rsidR="00110377" w:rsidRPr="003F3E46">
        <w:rPr>
          <w:color w:val="FF0000"/>
          <w:highlight w:val="yellow"/>
        </w:rPr>
        <w:fldChar w:fldCharType="begin" w:fldLock="1"/>
      </w:r>
      <w:r w:rsidR="003B212C">
        <w:rPr>
          <w:color w:val="FF0000"/>
          <w:highlight w:val="yellow"/>
        </w:rPr>
        <w:instrText>ADDIN CSL_CITATION {"citationItems":[{"id":"ITEM-1","itemData":{"DOI":"10.1038/ncomms2734","ISSN":"20411723","PMID":"23653190","abstract":"Although optical technology provides the best solution for the transmission of information, all-optical devices must satisfy several qualitative criteria to be used as logic elements. In particular, cascadability is difficult to obtain in optical systems, and it is assured only if the output of one stage is in the correct form to drive the input of the next stage. Exciton-polaritons, which are composite particles resulting from the strong coupling between excitons and photons, have recently demonstrated huge non-linearities and unique propagation properties. Here we show that polariton fluids moving in the plane of the microcavity can operate as input and output of an all-optical transistor, obtaining up to 19 times amplification and demonstrating the cascadability of the system. Moreover, the operation as an AND/OR gate is shown, validating the connectivity of multiple transistors in the microcavity plane and opening the way to the implementation of polariton integrated circuits. © 2013 Macmillan Publishers Limited. All rights reserved.","author":[{"dropping-particle":"","family":"Ballarini","given":"D.","non-dropping-particle":"","parse-names":false,"suffix":""},{"dropping-particle":"","family":"Giorgi","given":"M.","non-dropping-particle":"De","parse-names":false,"suffix":""},{"dropping-particle":"","family":"Cancellieri","given":"E.","non-dropping-particle":"","parse-names":false,"suffix":""},{"dropping-particle":"","family":"Houdré","given":"R.","non-dropping-particle":"","parse-names":false,"suffix":""},{"dropping-particle":"","family":"Giacobino","given":"E.","non-dropping-particle":"","parse-names":false,"suffix":""},{"dropping-particle":"","family":"Cingolani","given":"R.","non-dropping-particle":"","parse-names":false,"suffix":""},{"dropping-particle":"","family":"Bramati","given":"A.","non-dropping-particle":"","parse-names":false,"suffix":""},{"dropping-particle":"","family":"Gigli","given":"G.","non-dropping-particle":"","parse-names":false,"suffix":""},{"dropping-particle":"","family":"Sanvitto","given":"D.","non-dropping-particle":"","parse-names":false,"suffix":""}],"container-title":"Nature Communications","id":"ITEM-1","issued":{"date-parts":[["2013"]]},"page":"1778","title":"All-optical polariton transistor","type":"article-journal","volume":"4"},"uris":["http://www.mendeley.com/documents/?uuid=14258deb-176d-4e87-bc22-972b5f708d32"]}],"mendeley":{"formattedCitation":"&lt;sup&gt;240&lt;/sup&gt;","plainTextFormattedCitation":"240","previouslyFormattedCitation":"&lt;sup&gt;240&lt;/sup&gt;"},"properties":{"noteIndex":0},"schema":"https://github.com/citation-style-language/schema/raw/master/csl-citation.json"}</w:instrText>
      </w:r>
      <w:r w:rsidR="00110377" w:rsidRPr="003F3E46">
        <w:rPr>
          <w:color w:val="FF0000"/>
          <w:highlight w:val="yellow"/>
        </w:rPr>
        <w:fldChar w:fldCharType="separate"/>
      </w:r>
      <w:r w:rsidR="0067631E" w:rsidRPr="0067631E">
        <w:rPr>
          <w:noProof/>
          <w:color w:val="FF0000"/>
          <w:highlight w:val="yellow"/>
          <w:vertAlign w:val="superscript"/>
        </w:rPr>
        <w:t>240</w:t>
      </w:r>
      <w:r w:rsidR="00110377" w:rsidRPr="003F3E46">
        <w:rPr>
          <w:color w:val="FF0000"/>
          <w:highlight w:val="yellow"/>
        </w:rPr>
        <w:fldChar w:fldCharType="end"/>
      </w:r>
      <w:r w:rsidR="00B569BB">
        <w:rPr>
          <w:color w:val="FF0000"/>
        </w:rPr>
        <w:t xml:space="preserve"> </w:t>
      </w:r>
      <w:r w:rsidR="000A2BEF" w:rsidRPr="005E0D3B">
        <w:rPr>
          <w:highlight w:val="yellow"/>
        </w:rPr>
        <w:t xml:space="preserve">Electrical pumping is a </w:t>
      </w:r>
      <w:r w:rsidR="005E7E2E" w:rsidRPr="005E0D3B">
        <w:rPr>
          <w:highlight w:val="yellow"/>
        </w:rPr>
        <w:t>priority in this area</w:t>
      </w:r>
      <w:r w:rsidR="007B5C0B" w:rsidRPr="005E0D3B">
        <w:rPr>
          <w:highlight w:val="yellow"/>
        </w:rPr>
        <w:t xml:space="preserve">, while the narrow </w:t>
      </w:r>
      <w:r w:rsidR="0068576C" w:rsidRPr="005E0D3B">
        <w:rPr>
          <w:highlight w:val="yellow"/>
        </w:rPr>
        <w:t>bandwidth and ang</w:t>
      </w:r>
      <w:r w:rsidR="00DA025F" w:rsidRPr="005E0D3B">
        <w:rPr>
          <w:highlight w:val="yellow"/>
        </w:rPr>
        <w:t xml:space="preserve">le-dependent </w:t>
      </w:r>
      <w:r w:rsidR="00C92A1B" w:rsidRPr="005E0D3B">
        <w:rPr>
          <w:highlight w:val="yellow"/>
        </w:rPr>
        <w:t xml:space="preserve">emission imposed by polaritonic cavities  can </w:t>
      </w:r>
      <w:r w:rsidR="00DA025F" w:rsidRPr="005E0D3B">
        <w:rPr>
          <w:highlight w:val="yellow"/>
        </w:rPr>
        <w:t xml:space="preserve">be advantageous for certain </w:t>
      </w:r>
      <w:r w:rsidR="00DA025F" w:rsidRPr="005E0D3B">
        <w:rPr>
          <w:highlight w:val="yellow"/>
        </w:rPr>
        <w:t>applications</w:t>
      </w:r>
      <w:r w:rsidR="000F3A15">
        <w:rPr>
          <w:highlight w:val="yellow"/>
        </w:rPr>
        <w:t>, as demonstrated recently</w:t>
      </w:r>
      <w:r w:rsidR="00DA025F" w:rsidRPr="005E0D3B">
        <w:rPr>
          <w:highlight w:val="yellow"/>
        </w:rPr>
        <w:t xml:space="preserve"> </w:t>
      </w:r>
      <w:r w:rsidR="00C92A1B" w:rsidRPr="005E0D3B">
        <w:rPr>
          <w:highlight w:val="yellow"/>
        </w:rPr>
        <w:t>for polaritonic organic light emitting diodes (POLEDS</w:t>
      </w:r>
      <w:r w:rsidR="00C92A1B" w:rsidRPr="005E0D3B">
        <w:rPr>
          <w:highlight w:val="green"/>
        </w:rPr>
        <w:t>)</w:t>
      </w:r>
      <w:r w:rsidR="00590172" w:rsidRPr="005E0D3B">
        <w:rPr>
          <w:highlight w:val="green"/>
        </w:rPr>
        <w:t xml:space="preserve">.{Nat Photonics 2023, Mischiok et al, </w:t>
      </w:r>
      <w:r w:rsidR="00590172" w:rsidRPr="005E0D3B">
        <w:rPr>
          <w:rFonts w:ascii="GraphikNaturel-Medium" w:hAnsi="GraphikNaturel-Medium" w:cs="GraphikNaturel-Medium"/>
          <w:color w:val="0069A6"/>
          <w:sz w:val="16"/>
          <w:szCs w:val="16"/>
          <w:highlight w:val="green"/>
          <w:lang w:val="en-AU" w:eastAsia="en-IN"/>
        </w:rPr>
        <w:t xml:space="preserve"> https://doi.org/10.1038/s41566-023-01164-6</w:t>
      </w:r>
      <w:r w:rsidR="00590172" w:rsidRPr="005E0D3B">
        <w:rPr>
          <w:highlight w:val="green"/>
        </w:rPr>
        <w:t>}</w:t>
      </w:r>
    </w:p>
    <w:p w14:paraId="54B83B92" w14:textId="468CCDFD" w:rsidR="00EA3D58" w:rsidRPr="0039631E" w:rsidRDefault="00110377" w:rsidP="00214D44">
      <w:pPr>
        <w:pStyle w:val="TAMainText"/>
      </w:pPr>
      <w:r w:rsidRPr="003F3E46">
        <w:rPr>
          <w:highlight w:val="yellow"/>
        </w:rPr>
        <w:t xml:space="preserve">The rapid development in the field of </w:t>
      </w:r>
      <w:r w:rsidR="003F6977">
        <w:rPr>
          <w:highlight w:val="yellow"/>
        </w:rPr>
        <w:t>Polaritonic Chemistry</w:t>
      </w:r>
      <w:r w:rsidRPr="003F3E46">
        <w:rPr>
          <w:highlight w:val="yellow"/>
        </w:rPr>
        <w:t xml:space="preserve"> </w:t>
      </w:r>
      <w:r w:rsidR="007B7B50">
        <w:rPr>
          <w:highlight w:val="yellow"/>
        </w:rPr>
        <w:t xml:space="preserve">over the last decade can be </w:t>
      </w:r>
      <w:r w:rsidRPr="003F3E46">
        <w:rPr>
          <w:highlight w:val="yellow"/>
        </w:rPr>
        <w:t xml:space="preserve">attributed </w:t>
      </w:r>
      <w:r w:rsidR="007B7B50">
        <w:rPr>
          <w:highlight w:val="yellow"/>
        </w:rPr>
        <w:t xml:space="preserve">in part </w:t>
      </w:r>
      <w:r w:rsidRPr="003F3E46">
        <w:rPr>
          <w:highlight w:val="yellow"/>
        </w:rPr>
        <w:t xml:space="preserve">to the influx of </w:t>
      </w:r>
      <w:r w:rsidR="004A1F65">
        <w:rPr>
          <w:highlight w:val="yellow"/>
        </w:rPr>
        <w:t xml:space="preserve">contributing </w:t>
      </w:r>
      <w:r w:rsidRPr="003F3E46">
        <w:rPr>
          <w:highlight w:val="yellow"/>
        </w:rPr>
        <w:t>scientists from a variety of fields.</w:t>
      </w:r>
      <w:bookmarkEnd w:id="22"/>
      <w:r w:rsidRPr="003F3E46">
        <w:t xml:space="preserve"> We hope that this review will motivate molecular chemists, materials scientists, </w:t>
      </w:r>
      <w:r w:rsidR="007B7B50">
        <w:t xml:space="preserve">physicists, </w:t>
      </w:r>
      <w:r w:rsidRPr="003F3E46">
        <w:t xml:space="preserve">and even biochemists to </w:t>
      </w:r>
      <w:r w:rsidR="00D30AAE">
        <w:t xml:space="preserve">(further) </w:t>
      </w:r>
      <w:r w:rsidRPr="003F3E46">
        <w:t>engage with this field, which remains full of opportunities and challenges.</w:t>
      </w:r>
    </w:p>
    <w:p w14:paraId="6A43426C" w14:textId="77777777" w:rsidR="00E613FB" w:rsidRPr="003974D6" w:rsidRDefault="00E613FB" w:rsidP="00F87FDC">
      <w:pPr>
        <w:pStyle w:val="AuthorInformationTitle"/>
      </w:pPr>
      <w:r w:rsidRPr="003974D6">
        <w:t>AUTHOR INFORMATION</w:t>
      </w:r>
    </w:p>
    <w:p w14:paraId="31580DF0" w14:textId="775456A5" w:rsidR="00E613FB" w:rsidRPr="000A1C80" w:rsidRDefault="00E613FB" w:rsidP="00386258">
      <w:pPr>
        <w:pStyle w:val="StyleFACorrespondingAuthorFootnote7pt"/>
      </w:pPr>
      <w:r w:rsidRPr="000A1C80">
        <w:t>Kenji Hirai - Division of Photonics and Optical Science, Re-search Institute for Electronic Science (RIES), Hokkaido University, North 20 West 10, Kita ward, Sapporo, Hokkaido, 001-0020, Japan.</w:t>
      </w:r>
      <w:r w:rsidR="00D435C6">
        <w:rPr>
          <w:rFonts w:hint="eastAsia"/>
          <w:lang w:eastAsia="ja-JP"/>
        </w:rPr>
        <w:t xml:space="preserve"> </w:t>
      </w:r>
      <w:r w:rsidR="00D435C6" w:rsidRPr="00D435C6">
        <w:rPr>
          <w:highlight w:val="yellow"/>
          <w:lang w:eastAsia="ja-JP"/>
        </w:rPr>
        <w:t>hirai@es.hokudai.ac.jp</w:t>
      </w:r>
    </w:p>
    <w:p w14:paraId="1A1B8ED3" w14:textId="77777777" w:rsidR="00E613FB" w:rsidRPr="000A1C80" w:rsidRDefault="00E613FB" w:rsidP="00386258">
      <w:pPr>
        <w:pStyle w:val="StyleFACorrespondingAuthorFootnote7pt"/>
      </w:pPr>
      <w:r w:rsidRPr="000A1C80">
        <w:t>James A. Hutchison – School of Chemistry, The University of Melbourne, Masson Rd, Parkville VIC 3052, Australia.</w:t>
      </w:r>
    </w:p>
    <w:p w14:paraId="2E42F7F0" w14:textId="50EDF6D5" w:rsidR="00E613FB" w:rsidRPr="000A1C80" w:rsidRDefault="00E613FB" w:rsidP="00386258">
      <w:pPr>
        <w:pStyle w:val="StyleFACorrespondingAuthorFootnote7pt"/>
      </w:pPr>
      <w:r w:rsidRPr="000A1C80">
        <w:t>Hiroshi Uji-i - Division of Photonics and Optical Science, Re-search Institute for Electronic Science (RIES), Hokkaido University, North 20 West 10, Kita ward, Sapporo, Hokkaido, 001-0020, Japan.</w:t>
      </w:r>
    </w:p>
    <w:p w14:paraId="5A2E905F" w14:textId="77777777" w:rsidR="00E613FB" w:rsidRPr="000A1C80" w:rsidRDefault="00E613FB" w:rsidP="00C55560">
      <w:pPr>
        <w:pStyle w:val="FAAuthorInfoSubtitle"/>
      </w:pPr>
      <w:r w:rsidRPr="000A1C80">
        <w:t>Author Contributions</w:t>
      </w:r>
    </w:p>
    <w:p w14:paraId="476572B7" w14:textId="77777777" w:rsidR="00E613FB" w:rsidRPr="000A1C80" w:rsidRDefault="00E613FB" w:rsidP="00386258">
      <w:pPr>
        <w:pStyle w:val="StyleFACorrespondingAuthorFootnote7pt"/>
      </w:pPr>
      <w:r w:rsidRPr="000A1C80">
        <w:t>The manuscript was written through contributions of all authors.</w:t>
      </w:r>
    </w:p>
    <w:p w14:paraId="19EEA708" w14:textId="77777777" w:rsidR="00E613FB" w:rsidRPr="00926D5D" w:rsidRDefault="00E613FB" w:rsidP="00386258">
      <w:pPr>
        <w:pStyle w:val="StyleFACorrespondingAuthorFootnote7pt"/>
      </w:pPr>
      <w:r w:rsidRPr="000A1C80">
        <w:br/>
      </w:r>
      <w:r w:rsidRPr="003974D6">
        <w:rPr>
          <w:rStyle w:val="FAAuthorInfoSubtitleChar"/>
        </w:rPr>
        <w:t>Notes</w:t>
      </w:r>
      <w:r w:rsidRPr="00926D5D">
        <w:rPr>
          <w:rStyle w:val="FAAuthorInfoSubtitleChar"/>
          <w:b w:val="0"/>
          <w:bCs/>
        </w:rPr>
        <w:br/>
      </w:r>
      <w:r w:rsidRPr="000A1C80">
        <w:t>The authors declare no competing financial interest.</w:t>
      </w:r>
    </w:p>
    <w:p w14:paraId="738A9B7F" w14:textId="77777777" w:rsidR="00E613FB" w:rsidRPr="00C55560" w:rsidRDefault="00E613FB" w:rsidP="00C55560">
      <w:pPr>
        <w:pStyle w:val="FAAuthorInfoSubtitle"/>
      </w:pPr>
      <w:r w:rsidRPr="00C55560">
        <w:t>Biographies</w:t>
      </w:r>
    </w:p>
    <w:p w14:paraId="277C3CD1" w14:textId="6CC08270" w:rsidR="00E613FB" w:rsidRPr="000A1C80" w:rsidRDefault="00E613FB">
      <w:pPr>
        <w:pStyle w:val="StyleFACorrespondingAuthorFootnote7pt"/>
      </w:pPr>
      <w:r w:rsidRPr="000A1C80">
        <w:t>Kenji Hirai received his Ph</w:t>
      </w:r>
      <w:r w:rsidR="00107B94">
        <w:t>.</w:t>
      </w:r>
      <w:r w:rsidRPr="000A1C80">
        <w:t>D</w:t>
      </w:r>
      <w:r w:rsidR="00107B94">
        <w:t>. degree</w:t>
      </w:r>
      <w:r w:rsidRPr="000A1C80">
        <w:rPr>
          <w:lang w:eastAsia="ja-JP"/>
        </w:rPr>
        <w:t xml:space="preserve"> </w:t>
      </w:r>
      <w:r w:rsidRPr="000A1C80">
        <w:t xml:space="preserve">from Kyoto University in 2013. He was a postdoctoral research fellow at the University of Michigan. In 2014, he became a specially-appointed assistant professor at Hokkaido University, where he has been an associate professor since 2017. From 2018 to 2022, he was also a researcher in the </w:t>
      </w:r>
      <w:r w:rsidR="00107B94" w:rsidRPr="00107B94">
        <w:t xml:space="preserve">Precursory Research for Embryonic Science and Technology </w:t>
      </w:r>
      <w:r w:rsidR="00107B94">
        <w:t>(</w:t>
      </w:r>
      <w:r w:rsidRPr="000A1C80">
        <w:t>PRESTO</w:t>
      </w:r>
      <w:r w:rsidR="00107B94">
        <w:t>)</w:t>
      </w:r>
      <w:r w:rsidRPr="000A1C80">
        <w:t xml:space="preserve"> program of Japan Science and Technology Agency</w:t>
      </w:r>
      <w:r w:rsidR="00107B94">
        <w:t xml:space="preserve"> (JST)</w:t>
      </w:r>
      <w:r w:rsidRPr="000A1C80">
        <w:t>. His current research interests are nanomaterials and light-matter interaction.</w:t>
      </w:r>
    </w:p>
    <w:p w14:paraId="6435E422" w14:textId="6368BDEA" w:rsidR="00E613FB" w:rsidRPr="000A1C80" w:rsidRDefault="00E613FB">
      <w:pPr>
        <w:pStyle w:val="StyleFACorrespondingAuthorFootnote7pt"/>
      </w:pPr>
      <w:r w:rsidRPr="000A1C80">
        <w:t>James</w:t>
      </w:r>
      <w:r w:rsidRPr="000A1C80">
        <w:rPr>
          <w:i/>
        </w:rPr>
        <w:t xml:space="preserve"> </w:t>
      </w:r>
      <w:r w:rsidRPr="000A1C80">
        <w:t>Andell</w:t>
      </w:r>
      <w:r w:rsidRPr="000A1C80">
        <w:rPr>
          <w:i/>
        </w:rPr>
        <w:t xml:space="preserve"> </w:t>
      </w:r>
      <w:r w:rsidRPr="000A1C80">
        <w:t>Hutchison</w:t>
      </w:r>
      <w:r w:rsidRPr="000A1C80">
        <w:rPr>
          <w:i/>
        </w:rPr>
        <w:t xml:space="preserve"> </w:t>
      </w:r>
      <w:r w:rsidRPr="000A1C80">
        <w:t>is a</w:t>
      </w:r>
      <w:r w:rsidR="00487D4F">
        <w:t xml:space="preserve"> senior lecturer</w:t>
      </w:r>
      <w:r w:rsidRPr="000A1C80">
        <w:rPr>
          <w:i/>
        </w:rPr>
        <w:t xml:space="preserve"> </w:t>
      </w:r>
      <w:r w:rsidRPr="000A1C80">
        <w:t>at the</w:t>
      </w:r>
      <w:r w:rsidRPr="000A1C80">
        <w:rPr>
          <w:i/>
        </w:rPr>
        <w:t xml:space="preserve"> </w:t>
      </w:r>
      <w:r w:rsidRPr="000A1C80">
        <w:t>School</w:t>
      </w:r>
      <w:r w:rsidRPr="000A1C80">
        <w:rPr>
          <w:i/>
        </w:rPr>
        <w:t xml:space="preserve"> </w:t>
      </w:r>
      <w:r w:rsidRPr="000A1C80">
        <w:t>of Chemistry,</w:t>
      </w:r>
      <w:r w:rsidRPr="000A1C80">
        <w:rPr>
          <w:i/>
        </w:rPr>
        <w:t xml:space="preserve"> </w:t>
      </w:r>
      <w:r w:rsidR="00487D4F">
        <w:rPr>
          <w:iCs/>
        </w:rPr>
        <w:t xml:space="preserve">the </w:t>
      </w:r>
      <w:r w:rsidRPr="000A1C80">
        <w:t>University</w:t>
      </w:r>
      <w:r w:rsidRPr="000A1C80">
        <w:rPr>
          <w:i/>
        </w:rPr>
        <w:t xml:space="preserve"> </w:t>
      </w:r>
      <w:r w:rsidRPr="000A1C80">
        <w:t>of Melbourne,</w:t>
      </w:r>
      <w:r w:rsidRPr="000A1C80">
        <w:rPr>
          <w:i/>
        </w:rPr>
        <w:t xml:space="preserve"> </w:t>
      </w:r>
      <w:r w:rsidRPr="000A1C80">
        <w:t>working</w:t>
      </w:r>
      <w:r w:rsidRPr="000A1C80">
        <w:rPr>
          <w:i/>
        </w:rPr>
        <w:t xml:space="preserve"> </w:t>
      </w:r>
      <w:r w:rsidRPr="000A1C80">
        <w:t>on optical</w:t>
      </w:r>
      <w:r w:rsidRPr="000A1C80">
        <w:rPr>
          <w:i/>
        </w:rPr>
        <w:t xml:space="preserve"> </w:t>
      </w:r>
      <w:r w:rsidRPr="000A1C80">
        <w:t>sensing</w:t>
      </w:r>
      <w:r w:rsidRPr="000A1C80">
        <w:rPr>
          <w:i/>
        </w:rPr>
        <w:t xml:space="preserve"> </w:t>
      </w:r>
      <w:r w:rsidRPr="000A1C80">
        <w:t>and 2D materials.</w:t>
      </w:r>
      <w:r w:rsidRPr="000A1C80">
        <w:rPr>
          <w:i/>
        </w:rPr>
        <w:t xml:space="preserve"> </w:t>
      </w:r>
      <w:r w:rsidRPr="000A1C80">
        <w:t>Previously</w:t>
      </w:r>
      <w:r w:rsidRPr="000A1C80">
        <w:rPr>
          <w:i/>
        </w:rPr>
        <w:t xml:space="preserve"> </w:t>
      </w:r>
      <w:r w:rsidRPr="000A1C80">
        <w:t>he was Chargé</w:t>
      </w:r>
      <w:r w:rsidR="00867997">
        <w:t xml:space="preserve"> </w:t>
      </w:r>
      <w:r w:rsidRPr="000A1C80">
        <w:t>de Recherche</w:t>
      </w:r>
      <w:r w:rsidRPr="000A1C80">
        <w:rPr>
          <w:i/>
        </w:rPr>
        <w:t xml:space="preserve"> </w:t>
      </w:r>
      <w:r w:rsidRPr="000A1C80">
        <w:t>with</w:t>
      </w:r>
      <w:r w:rsidRPr="000A1C80">
        <w:rPr>
          <w:i/>
        </w:rPr>
        <w:t xml:space="preserve"> </w:t>
      </w:r>
      <w:r w:rsidRPr="000A1C80">
        <w:t>the CNRS</w:t>
      </w:r>
      <w:r w:rsidRPr="000A1C80">
        <w:rPr>
          <w:i/>
        </w:rPr>
        <w:t xml:space="preserve"> </w:t>
      </w:r>
      <w:r w:rsidRPr="000A1C80">
        <w:t>in Strasbourg,</w:t>
      </w:r>
      <w:r w:rsidRPr="000A1C80">
        <w:rPr>
          <w:i/>
        </w:rPr>
        <w:t xml:space="preserve"> </w:t>
      </w:r>
      <w:r w:rsidRPr="000A1C80">
        <w:t>France,</w:t>
      </w:r>
      <w:r w:rsidRPr="000A1C80">
        <w:rPr>
          <w:i/>
        </w:rPr>
        <w:t xml:space="preserve"> </w:t>
      </w:r>
      <w:r w:rsidRPr="000A1C80">
        <w:t>working</w:t>
      </w:r>
      <w:r w:rsidRPr="000A1C80">
        <w:rPr>
          <w:i/>
        </w:rPr>
        <w:t xml:space="preserve"> </w:t>
      </w:r>
      <w:r w:rsidRPr="000A1C80">
        <w:rPr>
          <w:iCs/>
        </w:rPr>
        <w:t>on</w:t>
      </w:r>
      <w:r w:rsidRPr="000A1C80">
        <w:rPr>
          <w:i/>
        </w:rPr>
        <w:t xml:space="preserve"> </w:t>
      </w:r>
      <w:r w:rsidRPr="000A1C80">
        <w:t>plasmonics</w:t>
      </w:r>
      <w:r w:rsidRPr="000A1C80">
        <w:rPr>
          <w:i/>
        </w:rPr>
        <w:t xml:space="preserve"> </w:t>
      </w:r>
      <w:r w:rsidRPr="000A1C80">
        <w:t>and</w:t>
      </w:r>
      <w:r w:rsidRPr="000A1C80">
        <w:rPr>
          <w:i/>
        </w:rPr>
        <w:t xml:space="preserve"> </w:t>
      </w:r>
      <w:r w:rsidRPr="000A1C80">
        <w:t>light-molecule</w:t>
      </w:r>
      <w:r w:rsidRPr="000A1C80">
        <w:rPr>
          <w:i/>
        </w:rPr>
        <w:t xml:space="preserve"> </w:t>
      </w:r>
      <w:r w:rsidRPr="000A1C80">
        <w:t>strong</w:t>
      </w:r>
      <w:r w:rsidRPr="000A1C80">
        <w:rPr>
          <w:i/>
        </w:rPr>
        <w:t xml:space="preserve"> </w:t>
      </w:r>
      <w:r w:rsidRPr="000A1C80">
        <w:t>coupling.</w:t>
      </w:r>
      <w:r w:rsidRPr="000A1C80">
        <w:rPr>
          <w:i/>
        </w:rPr>
        <w:t xml:space="preserve"> </w:t>
      </w:r>
      <w:r w:rsidRPr="000A1C80">
        <w:t>He studied</w:t>
      </w:r>
      <w:r w:rsidRPr="000A1C80">
        <w:rPr>
          <w:i/>
        </w:rPr>
        <w:t xml:space="preserve"> </w:t>
      </w:r>
      <w:r w:rsidRPr="000A1C80">
        <w:t>single-molecule</w:t>
      </w:r>
      <w:r w:rsidRPr="000A1C80">
        <w:rPr>
          <w:i/>
        </w:rPr>
        <w:t xml:space="preserve"> </w:t>
      </w:r>
      <w:r w:rsidRPr="000A1C80">
        <w:t>imaging</w:t>
      </w:r>
      <w:r w:rsidRPr="000A1C80">
        <w:rPr>
          <w:i/>
        </w:rPr>
        <w:t xml:space="preserve"> </w:t>
      </w:r>
      <w:r w:rsidRPr="000A1C80">
        <w:t>in a post-doc at</w:t>
      </w:r>
      <w:r w:rsidRPr="000A1C80">
        <w:rPr>
          <w:i/>
        </w:rPr>
        <w:t xml:space="preserve"> </w:t>
      </w:r>
      <w:r w:rsidRPr="000A1C80">
        <w:t>KU Leuven,</w:t>
      </w:r>
      <w:r w:rsidRPr="000A1C80">
        <w:rPr>
          <w:i/>
        </w:rPr>
        <w:t xml:space="preserve"> </w:t>
      </w:r>
      <w:r w:rsidRPr="000A1C80">
        <w:t>Belgium.</w:t>
      </w:r>
      <w:r w:rsidRPr="000A1C80">
        <w:rPr>
          <w:i/>
        </w:rPr>
        <w:t xml:space="preserve"> </w:t>
      </w:r>
      <w:r w:rsidRPr="000A1C80">
        <w:t>He</w:t>
      </w:r>
      <w:r w:rsidRPr="000A1C80">
        <w:rPr>
          <w:i/>
        </w:rPr>
        <w:t xml:space="preserve"> </w:t>
      </w:r>
      <w:r w:rsidRPr="000A1C80">
        <w:t>received</w:t>
      </w:r>
      <w:r w:rsidRPr="000A1C80">
        <w:rPr>
          <w:i/>
        </w:rPr>
        <w:t xml:space="preserve"> </w:t>
      </w:r>
      <w:r w:rsidRPr="000A1C80">
        <w:t>his PhD</w:t>
      </w:r>
      <w:r w:rsidRPr="000A1C80">
        <w:rPr>
          <w:i/>
        </w:rPr>
        <w:t xml:space="preserve"> </w:t>
      </w:r>
      <w:r w:rsidRPr="000A1C80">
        <w:t>at the University</w:t>
      </w:r>
      <w:r w:rsidRPr="000A1C80">
        <w:rPr>
          <w:i/>
        </w:rPr>
        <w:t xml:space="preserve"> </w:t>
      </w:r>
      <w:r w:rsidRPr="000A1C80">
        <w:t>of Melbourne</w:t>
      </w:r>
      <w:r w:rsidRPr="000A1C80">
        <w:rPr>
          <w:i/>
        </w:rPr>
        <w:t xml:space="preserve"> </w:t>
      </w:r>
      <w:r w:rsidRPr="000A1C80">
        <w:t>(2006)</w:t>
      </w:r>
      <w:r w:rsidRPr="000A1C80">
        <w:rPr>
          <w:i/>
        </w:rPr>
        <w:t xml:space="preserve"> </w:t>
      </w:r>
      <w:r w:rsidRPr="000A1C80">
        <w:t>with</w:t>
      </w:r>
      <w:r w:rsidRPr="000A1C80">
        <w:rPr>
          <w:i/>
        </w:rPr>
        <w:t xml:space="preserve"> </w:t>
      </w:r>
      <w:r w:rsidRPr="000A1C80">
        <w:t>a research</w:t>
      </w:r>
      <w:r w:rsidRPr="000A1C80">
        <w:rPr>
          <w:i/>
        </w:rPr>
        <w:t xml:space="preserve"> </w:t>
      </w:r>
      <w:r w:rsidRPr="000A1C80">
        <w:t>focus</w:t>
      </w:r>
      <w:r w:rsidRPr="000A1C80">
        <w:rPr>
          <w:i/>
        </w:rPr>
        <w:t xml:space="preserve"> </w:t>
      </w:r>
      <w:r w:rsidRPr="000A1C80">
        <w:t>on photosynthetic</w:t>
      </w:r>
      <w:r w:rsidRPr="000A1C80">
        <w:rPr>
          <w:i/>
        </w:rPr>
        <w:t xml:space="preserve"> </w:t>
      </w:r>
      <w:r w:rsidRPr="000A1C80">
        <w:t>mimicry.</w:t>
      </w:r>
    </w:p>
    <w:p w14:paraId="027DCDC3" w14:textId="66B227DD" w:rsidR="00E613FB" w:rsidRPr="000A1C80" w:rsidRDefault="00E613FB">
      <w:pPr>
        <w:pStyle w:val="StyleFACorrespondingAuthorFootnote7pt"/>
      </w:pPr>
      <w:r w:rsidRPr="000A1C80">
        <w:t>Hiroshi Uji-i received his PhD at Department of Chemistry, Tohoku University in 2002. He was a postdoctoral research fellow at KU Leuven</w:t>
      </w:r>
      <w:r w:rsidR="00A71E5E">
        <w:t>, Belgium</w:t>
      </w:r>
      <w:r w:rsidRPr="000A1C80">
        <w:t xml:space="preserve">. He </w:t>
      </w:r>
      <w:r w:rsidR="00A71E5E">
        <w:t xml:space="preserve">was a research professor at KU Leuven and now </w:t>
      </w:r>
      <w:r w:rsidRPr="000A1C80">
        <w:t xml:space="preserve">a professor at </w:t>
      </w:r>
      <w:r w:rsidR="00200B69">
        <w:t>Hokkaido University, Japan</w:t>
      </w:r>
      <w:r w:rsidRPr="000A1C80">
        <w:t>. His current interests are high-resolution microscopy and plasmonics.</w:t>
      </w:r>
    </w:p>
    <w:p w14:paraId="2F4B6A69" w14:textId="77777777" w:rsidR="00E613FB" w:rsidRPr="003974D6" w:rsidRDefault="00E613FB" w:rsidP="00F87FDC">
      <w:pPr>
        <w:pStyle w:val="TDAckTitle"/>
      </w:pPr>
      <w:r w:rsidRPr="003974D6">
        <w:t>ABBREVIATIONS</w:t>
      </w:r>
    </w:p>
    <w:p w14:paraId="17BFBB5A" w14:textId="5B6C2519" w:rsidR="00016BFE" w:rsidRPr="000A1C80" w:rsidRDefault="00016BFE" w:rsidP="00F87FDC">
      <w:pPr>
        <w:pStyle w:val="TDAcknowledgments"/>
        <w:rPr>
          <w:bCs/>
          <w:sz w:val="19"/>
          <w:szCs w:val="19"/>
        </w:rPr>
      </w:pPr>
      <w:r w:rsidRPr="000A1C80">
        <w:rPr>
          <w:bCs/>
          <w:sz w:val="19"/>
          <w:szCs w:val="19"/>
        </w:rPr>
        <w:t>CHD</w:t>
      </w:r>
      <w:r w:rsidRPr="000A1C80">
        <w:rPr>
          <w:bCs/>
          <w:sz w:val="19"/>
          <w:szCs w:val="19"/>
        </w:rPr>
        <w:tab/>
      </w:r>
      <w:r w:rsidRPr="000A1C80">
        <w:rPr>
          <w:sz w:val="19"/>
          <w:szCs w:val="19"/>
        </w:rPr>
        <w:t>1,3-cyclohexadiene</w:t>
      </w:r>
    </w:p>
    <w:p w14:paraId="33563A98" w14:textId="174B8C7A" w:rsidR="00016BFE" w:rsidRPr="000A1C80" w:rsidRDefault="00016BFE" w:rsidP="00F87FDC">
      <w:pPr>
        <w:pStyle w:val="TDAcknowledgments"/>
        <w:rPr>
          <w:bCs/>
          <w:sz w:val="19"/>
          <w:szCs w:val="19"/>
        </w:rPr>
      </w:pPr>
      <w:r w:rsidRPr="000A1C80">
        <w:rPr>
          <w:bCs/>
          <w:sz w:val="19"/>
          <w:szCs w:val="19"/>
        </w:rPr>
        <w:t>UV</w:t>
      </w:r>
      <w:r w:rsidRPr="000A1C80">
        <w:rPr>
          <w:bCs/>
          <w:sz w:val="19"/>
          <w:szCs w:val="19"/>
        </w:rPr>
        <w:tab/>
        <w:t>ultraviolet</w:t>
      </w:r>
    </w:p>
    <w:p w14:paraId="4CCB8AE7" w14:textId="36D8F439" w:rsidR="00016BFE" w:rsidRPr="000A1C80" w:rsidRDefault="00016BFE" w:rsidP="00F87FDC">
      <w:pPr>
        <w:pStyle w:val="TDAcknowledgments"/>
        <w:rPr>
          <w:bCs/>
          <w:sz w:val="19"/>
          <w:szCs w:val="19"/>
        </w:rPr>
      </w:pPr>
      <w:r w:rsidRPr="000A1C80">
        <w:rPr>
          <w:bCs/>
          <w:sz w:val="19"/>
          <w:szCs w:val="19"/>
        </w:rPr>
        <w:t>CI</w:t>
      </w:r>
      <w:r w:rsidRPr="000A1C80">
        <w:rPr>
          <w:bCs/>
          <w:sz w:val="19"/>
          <w:szCs w:val="19"/>
        </w:rPr>
        <w:tab/>
        <w:t>conical intersection</w:t>
      </w:r>
    </w:p>
    <w:p w14:paraId="5BE3233D" w14:textId="21387E6B" w:rsidR="00016BFE" w:rsidRPr="000A1C80" w:rsidRDefault="00016BFE" w:rsidP="00F87FDC">
      <w:pPr>
        <w:pStyle w:val="TDAcknowledgments"/>
        <w:rPr>
          <w:bCs/>
          <w:sz w:val="19"/>
          <w:szCs w:val="19"/>
        </w:rPr>
      </w:pPr>
      <w:r w:rsidRPr="000A1C80">
        <w:rPr>
          <w:bCs/>
          <w:sz w:val="19"/>
          <w:szCs w:val="19"/>
        </w:rPr>
        <w:t>LED</w:t>
      </w:r>
      <w:r w:rsidRPr="000A1C80">
        <w:rPr>
          <w:bCs/>
          <w:sz w:val="19"/>
          <w:szCs w:val="19"/>
        </w:rPr>
        <w:tab/>
        <w:t>light emitting diode</w:t>
      </w:r>
    </w:p>
    <w:p w14:paraId="7B3E1D4D" w14:textId="736DF1D3" w:rsidR="00E613FB" w:rsidRPr="000A1C80" w:rsidRDefault="00E613FB" w:rsidP="00F87FDC">
      <w:pPr>
        <w:pStyle w:val="TDAcknowledgments"/>
        <w:rPr>
          <w:bCs/>
          <w:sz w:val="19"/>
          <w:szCs w:val="19"/>
        </w:rPr>
      </w:pPr>
      <w:r w:rsidRPr="000A1C80">
        <w:rPr>
          <w:bCs/>
          <w:sz w:val="19"/>
          <w:szCs w:val="19"/>
        </w:rPr>
        <w:t>VSC</w:t>
      </w:r>
      <w:r w:rsidRPr="000A1C80">
        <w:rPr>
          <w:bCs/>
          <w:sz w:val="19"/>
          <w:szCs w:val="19"/>
        </w:rPr>
        <w:tab/>
        <w:t>vibrational strong coupling</w:t>
      </w:r>
    </w:p>
    <w:p w14:paraId="18F71E0B" w14:textId="77777777" w:rsidR="00E613FB" w:rsidRPr="000A1C80" w:rsidRDefault="00E613FB" w:rsidP="00F87FDC">
      <w:pPr>
        <w:pStyle w:val="TDAcknowledgments"/>
        <w:rPr>
          <w:bCs/>
          <w:sz w:val="19"/>
          <w:szCs w:val="19"/>
        </w:rPr>
      </w:pPr>
      <w:r w:rsidRPr="000A1C80">
        <w:rPr>
          <w:bCs/>
          <w:sz w:val="19"/>
          <w:szCs w:val="19"/>
        </w:rPr>
        <w:t>FP</w:t>
      </w:r>
      <w:r w:rsidRPr="000A1C80">
        <w:rPr>
          <w:bCs/>
          <w:sz w:val="19"/>
          <w:szCs w:val="19"/>
          <w:lang w:eastAsia="ja-JP"/>
        </w:rPr>
        <w:tab/>
        <w:t>Fabry-Perot</w:t>
      </w:r>
    </w:p>
    <w:p w14:paraId="5B484444" w14:textId="77777777" w:rsidR="00E613FB" w:rsidRPr="000A1C80" w:rsidRDefault="00E613FB" w:rsidP="00F87FDC">
      <w:pPr>
        <w:pStyle w:val="TDAcknowledgments"/>
        <w:rPr>
          <w:bCs/>
          <w:sz w:val="19"/>
          <w:szCs w:val="19"/>
        </w:rPr>
      </w:pPr>
      <w:r w:rsidRPr="000A1C80">
        <w:rPr>
          <w:bCs/>
          <w:sz w:val="19"/>
          <w:szCs w:val="19"/>
        </w:rPr>
        <w:lastRenderedPageBreak/>
        <w:t>DBR</w:t>
      </w:r>
      <w:r w:rsidRPr="000A1C80">
        <w:rPr>
          <w:bCs/>
          <w:sz w:val="19"/>
          <w:szCs w:val="19"/>
        </w:rPr>
        <w:tab/>
        <w:t>distributed Bragg reflection</w:t>
      </w:r>
    </w:p>
    <w:p w14:paraId="7E6FCE59" w14:textId="77777777" w:rsidR="00E613FB" w:rsidRPr="000A1C80" w:rsidRDefault="00E613FB" w:rsidP="00F87FDC">
      <w:pPr>
        <w:pStyle w:val="TDAcknowledgments"/>
        <w:rPr>
          <w:bCs/>
          <w:sz w:val="19"/>
          <w:szCs w:val="19"/>
        </w:rPr>
      </w:pPr>
      <w:r w:rsidRPr="000A1C80">
        <w:rPr>
          <w:bCs/>
          <w:sz w:val="19"/>
          <w:szCs w:val="19"/>
        </w:rPr>
        <w:t>DS</w:t>
      </w:r>
      <w:r w:rsidRPr="000A1C80">
        <w:rPr>
          <w:bCs/>
          <w:sz w:val="19"/>
          <w:szCs w:val="19"/>
        </w:rPr>
        <w:tab/>
        <w:t>dark state</w:t>
      </w:r>
    </w:p>
    <w:p w14:paraId="74CA7547" w14:textId="78391FBC" w:rsidR="00C27658" w:rsidRPr="000A1C80" w:rsidRDefault="00C27658" w:rsidP="00F87FDC">
      <w:pPr>
        <w:pStyle w:val="TDAcknowledgments"/>
        <w:rPr>
          <w:bCs/>
          <w:sz w:val="19"/>
          <w:szCs w:val="19"/>
        </w:rPr>
      </w:pPr>
      <w:r w:rsidRPr="000A1C80">
        <w:rPr>
          <w:bCs/>
          <w:sz w:val="19"/>
          <w:szCs w:val="19"/>
        </w:rPr>
        <w:t>P+</w:t>
      </w:r>
      <w:r w:rsidRPr="000A1C80">
        <w:rPr>
          <w:bCs/>
          <w:sz w:val="19"/>
          <w:szCs w:val="19"/>
        </w:rPr>
        <w:tab/>
        <w:t>upper polariton</w:t>
      </w:r>
    </w:p>
    <w:p w14:paraId="6891DC24" w14:textId="0C42BC18" w:rsidR="00C27658" w:rsidRPr="000A1C80" w:rsidRDefault="00C27658" w:rsidP="00F87FDC">
      <w:pPr>
        <w:pStyle w:val="TDAcknowledgments"/>
        <w:rPr>
          <w:bCs/>
          <w:sz w:val="19"/>
          <w:szCs w:val="19"/>
        </w:rPr>
      </w:pPr>
      <w:r w:rsidRPr="000A1C80">
        <w:rPr>
          <w:bCs/>
          <w:sz w:val="19"/>
          <w:szCs w:val="19"/>
        </w:rPr>
        <w:t>P-</w:t>
      </w:r>
      <w:r w:rsidRPr="000A1C80">
        <w:rPr>
          <w:bCs/>
          <w:sz w:val="19"/>
          <w:szCs w:val="19"/>
        </w:rPr>
        <w:tab/>
        <w:t>lower polariton</w:t>
      </w:r>
    </w:p>
    <w:p w14:paraId="224C30E2" w14:textId="160212A4" w:rsidR="00E613FB" w:rsidRPr="000A1C80" w:rsidRDefault="00E613FB" w:rsidP="00F87FDC">
      <w:pPr>
        <w:pStyle w:val="TDAcknowledgments"/>
        <w:rPr>
          <w:bCs/>
          <w:sz w:val="19"/>
          <w:szCs w:val="19"/>
        </w:rPr>
      </w:pPr>
      <w:r w:rsidRPr="000A1C80">
        <w:rPr>
          <w:bCs/>
          <w:sz w:val="19"/>
          <w:szCs w:val="19"/>
        </w:rPr>
        <w:t>UP</w:t>
      </w:r>
      <w:r w:rsidRPr="000A1C80">
        <w:rPr>
          <w:bCs/>
          <w:sz w:val="19"/>
          <w:szCs w:val="19"/>
        </w:rPr>
        <w:tab/>
        <w:t>upper polariton</w:t>
      </w:r>
    </w:p>
    <w:p w14:paraId="2472888C" w14:textId="77777777" w:rsidR="005D4ABF" w:rsidRDefault="00E613FB" w:rsidP="00F87FDC">
      <w:pPr>
        <w:pStyle w:val="TDAcknowledgments"/>
      </w:pPr>
      <w:r w:rsidRPr="000A1C80">
        <w:rPr>
          <w:bCs/>
          <w:sz w:val="19"/>
          <w:szCs w:val="19"/>
        </w:rPr>
        <w:t>LP</w:t>
      </w:r>
      <w:r w:rsidRPr="000A1C80">
        <w:rPr>
          <w:bCs/>
          <w:sz w:val="19"/>
          <w:szCs w:val="19"/>
        </w:rPr>
        <w:tab/>
        <w:t>lower polariton</w:t>
      </w:r>
    </w:p>
    <w:p w14:paraId="41516023" w14:textId="77777777" w:rsidR="00110377" w:rsidRPr="003F3E46" w:rsidRDefault="00110377" w:rsidP="00110377">
      <w:pPr>
        <w:pStyle w:val="TDAcknowledgments"/>
      </w:pPr>
      <w:r w:rsidRPr="003F3E46">
        <w:rPr>
          <w:highlight w:val="yellow"/>
        </w:rPr>
        <w:t>4TBPPZn tetra-(2,6-</w:t>
      </w:r>
      <w:r w:rsidRPr="002D3A64">
        <w:rPr>
          <w:i/>
          <w:iCs/>
          <w:highlight w:val="yellow"/>
        </w:rPr>
        <w:t>t</w:t>
      </w:r>
      <w:r w:rsidRPr="003F3E46">
        <w:rPr>
          <w:highlight w:val="yellow"/>
        </w:rPr>
        <w:t>-butyl)phenol-porphyrin zinc</w:t>
      </w:r>
    </w:p>
    <w:p w14:paraId="69E1EE10" w14:textId="77777777" w:rsidR="00110377" w:rsidRPr="003F3E46" w:rsidRDefault="00110377" w:rsidP="00110377">
      <w:pPr>
        <w:pStyle w:val="TDAcknowledgments"/>
      </w:pPr>
      <w:r w:rsidRPr="003F3E46">
        <w:t>IR</w:t>
      </w:r>
      <w:r w:rsidRPr="003F3E46">
        <w:tab/>
        <w:t>infrared</w:t>
      </w:r>
    </w:p>
    <w:p w14:paraId="1B76C35E" w14:textId="77777777" w:rsidR="00110377" w:rsidRPr="003F3E46" w:rsidRDefault="00110377" w:rsidP="00110377">
      <w:pPr>
        <w:pStyle w:val="TDAcknowledgments"/>
      </w:pPr>
      <w:r w:rsidRPr="003F3E46">
        <w:t>2D</w:t>
      </w:r>
      <w:r w:rsidRPr="003F3E46">
        <w:tab/>
        <w:t>two-dimensional</w:t>
      </w:r>
    </w:p>
    <w:p w14:paraId="3631A1AD" w14:textId="77777777" w:rsidR="00110377" w:rsidRPr="003F3E46" w:rsidRDefault="00110377" w:rsidP="00110377">
      <w:pPr>
        <w:pStyle w:val="TDAcknowledgments"/>
      </w:pPr>
      <w:r w:rsidRPr="003F3E46">
        <w:t>MP</w:t>
      </w:r>
      <w:r w:rsidRPr="003F3E46">
        <w:tab/>
        <w:t>middle polariton</w:t>
      </w:r>
    </w:p>
    <w:p w14:paraId="291429FD" w14:textId="77777777" w:rsidR="00110377" w:rsidRPr="003F3E46" w:rsidRDefault="00110377" w:rsidP="00110377">
      <w:pPr>
        <w:pStyle w:val="TDAcknowledgments"/>
      </w:pPr>
      <w:r w:rsidRPr="003F3E46">
        <w:t>FRET</w:t>
      </w:r>
      <w:r w:rsidRPr="003F3E46">
        <w:tab/>
        <w:t>Forster resonance energy transfer</w:t>
      </w:r>
    </w:p>
    <w:p w14:paraId="059B94F9" w14:textId="77777777" w:rsidR="00110377" w:rsidRPr="003F3E46" w:rsidRDefault="00110377" w:rsidP="00110377">
      <w:pPr>
        <w:pStyle w:val="TDAcknowledgments"/>
      </w:pPr>
      <w:r w:rsidRPr="003F3E46">
        <w:t>MP</w:t>
      </w:r>
      <w:r w:rsidRPr="003F3E46">
        <w:tab/>
        <w:t>middle polariton</w:t>
      </w:r>
    </w:p>
    <w:p w14:paraId="3CAEC190" w14:textId="77777777" w:rsidR="00110377" w:rsidRPr="003F3E46" w:rsidRDefault="00110377" w:rsidP="00110377">
      <w:pPr>
        <w:pStyle w:val="TDAcknowledgments"/>
      </w:pPr>
      <w:r w:rsidRPr="003F3E46">
        <w:t>BODIPY</w:t>
      </w:r>
      <w:r w:rsidRPr="003F3E46">
        <w:tab/>
        <w:t>boron-dipyrromethene</w:t>
      </w:r>
    </w:p>
    <w:p w14:paraId="1744987E" w14:textId="77777777" w:rsidR="00110377" w:rsidRPr="003F3E46" w:rsidRDefault="00110377" w:rsidP="00110377">
      <w:pPr>
        <w:pStyle w:val="TDAcknowledgments"/>
      </w:pPr>
      <w:r w:rsidRPr="003F3E46">
        <w:t>2,6-DPA</w:t>
      </w:r>
      <w:r w:rsidRPr="003F3E46">
        <w:tab/>
        <w:t>2,6-diphenylanthracene</w:t>
      </w:r>
    </w:p>
    <w:p w14:paraId="3D9AD1D2" w14:textId="77777777" w:rsidR="00110377" w:rsidRPr="003F3E46" w:rsidRDefault="00110377" w:rsidP="00110377">
      <w:pPr>
        <w:pStyle w:val="TDAcknowledgments"/>
      </w:pPr>
      <w:r w:rsidRPr="003F3E46">
        <w:t>PTCDA</w:t>
      </w:r>
      <w:r w:rsidRPr="003F3E46">
        <w:tab/>
        <w:t>perylene-3,4,9,10-tetracarboxylic dianhydride</w:t>
      </w:r>
    </w:p>
    <w:p w14:paraId="77703A08" w14:textId="77777777" w:rsidR="00110377" w:rsidRPr="003F3E46" w:rsidRDefault="00110377" w:rsidP="00110377">
      <w:pPr>
        <w:pStyle w:val="TDAcknowledgments"/>
      </w:pPr>
      <w:r w:rsidRPr="003F3E46">
        <w:rPr>
          <w:highlight w:val="yellow"/>
        </w:rPr>
        <w:t>CNT</w:t>
      </w:r>
      <w:r w:rsidRPr="003F3E46">
        <w:rPr>
          <w:highlight w:val="yellow"/>
        </w:rPr>
        <w:tab/>
        <w:t>carbon nanotube</w:t>
      </w:r>
    </w:p>
    <w:p w14:paraId="276F2F75" w14:textId="77777777" w:rsidR="00110377" w:rsidRPr="003F3E46" w:rsidRDefault="00110377" w:rsidP="00110377">
      <w:pPr>
        <w:pStyle w:val="TDAcknowledgments"/>
      </w:pPr>
      <w:r w:rsidRPr="003F3E46">
        <w:t>RICS</w:t>
      </w:r>
      <w:r w:rsidRPr="003F3E46">
        <w:tab/>
        <w:t>reverse intersystem crossing</w:t>
      </w:r>
    </w:p>
    <w:p w14:paraId="6F7C5A5E" w14:textId="77777777" w:rsidR="00110377" w:rsidRPr="003F3E46" w:rsidRDefault="00110377" w:rsidP="00110377">
      <w:pPr>
        <w:pStyle w:val="TDAcknowledgments"/>
      </w:pPr>
      <w:r w:rsidRPr="003F3E46">
        <w:t>OLED</w:t>
      </w:r>
      <w:r w:rsidRPr="003F3E46">
        <w:tab/>
        <w:t>organic light emitting diode</w:t>
      </w:r>
    </w:p>
    <w:p w14:paraId="10A3B133" w14:textId="77777777" w:rsidR="00110377" w:rsidRPr="003F3E46" w:rsidRDefault="00110377" w:rsidP="00110377">
      <w:pPr>
        <w:pStyle w:val="TDAcknowledgments"/>
        <w:rPr>
          <w:kern w:val="22"/>
          <w:highlight w:val="yellow"/>
          <w:lang w:eastAsia="ja-JP"/>
        </w:rPr>
      </w:pPr>
      <w:r w:rsidRPr="003F3E46">
        <w:t>SF</w:t>
      </w:r>
      <w:r w:rsidRPr="003F3E46">
        <w:tab/>
        <w:t>singlet fission</w:t>
      </w:r>
    </w:p>
    <w:p w14:paraId="72D1BE7A" w14:textId="77777777" w:rsidR="00110377" w:rsidRPr="003F3E46" w:rsidRDefault="00110377" w:rsidP="00110377">
      <w:pPr>
        <w:pStyle w:val="TDAcknowledgments"/>
        <w:rPr>
          <w:highlight w:val="yellow"/>
          <w:lang w:eastAsia="ja-JP"/>
        </w:rPr>
      </w:pPr>
      <w:r w:rsidRPr="003F3E46">
        <w:rPr>
          <w:highlight w:val="yellow"/>
          <w:lang w:eastAsia="ja-JP"/>
        </w:rPr>
        <w:t>TDAF</w:t>
      </w:r>
      <w:r w:rsidRPr="003F3E46">
        <w:rPr>
          <w:highlight w:val="yellow"/>
          <w:lang w:eastAsia="ja-JP"/>
        </w:rPr>
        <w:tab/>
        <w:t>thermally activated delayed fluorescence</w:t>
      </w:r>
    </w:p>
    <w:p w14:paraId="73853D10" w14:textId="77777777" w:rsidR="00110377" w:rsidRPr="003F3E46" w:rsidRDefault="00110377" w:rsidP="00110377">
      <w:pPr>
        <w:pStyle w:val="TDAcknowledgments"/>
        <w:rPr>
          <w:highlight w:val="yellow"/>
          <w:lang w:eastAsia="ja-JP"/>
        </w:rPr>
      </w:pPr>
      <w:r w:rsidRPr="003F3E46">
        <w:rPr>
          <w:highlight w:val="yellow"/>
          <w:lang w:eastAsia="ja-JP"/>
        </w:rPr>
        <w:t>3DPA3CN 1,3,5-tris(4-(diphenylamino)phenyl)-2,4,6-tricyanobenzene</w:t>
      </w:r>
    </w:p>
    <w:p w14:paraId="59847AA2" w14:textId="77777777" w:rsidR="00110377" w:rsidRPr="003F3E46" w:rsidRDefault="00110377" w:rsidP="00110377">
      <w:pPr>
        <w:pStyle w:val="TDAcknowledgments"/>
      </w:pPr>
      <w:r w:rsidRPr="003F3E46">
        <w:rPr>
          <w:highlight w:val="yellow"/>
          <w:lang w:eastAsia="ja-JP"/>
        </w:rPr>
        <w:t xml:space="preserve">TPBi </w:t>
      </w:r>
      <w:r w:rsidRPr="003F3E46">
        <w:rPr>
          <w:highlight w:val="yellow"/>
          <w:lang w:eastAsia="ja-JP"/>
        </w:rPr>
        <w:tab/>
        <w:t>2,2′,2</w:t>
      </w:r>
      <w:r>
        <w:rPr>
          <w:highlight w:val="yellow"/>
          <w:lang w:eastAsia="ja-JP"/>
        </w:rPr>
        <w:t>′′</w:t>
      </w:r>
      <w:r w:rsidRPr="003F3E46">
        <w:rPr>
          <w:highlight w:val="yellow"/>
          <w:lang w:eastAsia="ja-JP"/>
        </w:rPr>
        <w:t>-(1,3,5-benzinetriyl)-tris(1-phenyl-1-</w:t>
      </w:r>
      <w:r w:rsidRPr="002D3A64">
        <w:rPr>
          <w:i/>
          <w:iCs/>
          <w:highlight w:val="yellow"/>
          <w:lang w:eastAsia="ja-JP"/>
        </w:rPr>
        <w:t>H</w:t>
      </w:r>
      <w:r w:rsidRPr="003F3E46">
        <w:rPr>
          <w:highlight w:val="yellow"/>
          <w:lang w:eastAsia="ja-JP"/>
        </w:rPr>
        <w:t>-benzimidazole)</w:t>
      </w:r>
    </w:p>
    <w:p w14:paraId="168985AD" w14:textId="77777777" w:rsidR="00E613FB" w:rsidRPr="000A1C80" w:rsidRDefault="00E613FB" w:rsidP="00F87FDC">
      <w:pPr>
        <w:pStyle w:val="TDAcknowledgments"/>
        <w:rPr>
          <w:bCs/>
          <w:sz w:val="19"/>
          <w:szCs w:val="19"/>
        </w:rPr>
      </w:pPr>
      <w:r w:rsidRPr="000A1C80">
        <w:rPr>
          <w:bCs/>
          <w:sz w:val="19"/>
          <w:szCs w:val="19"/>
        </w:rPr>
        <w:t>TTA</w:t>
      </w:r>
      <w:r w:rsidRPr="000A1C80">
        <w:rPr>
          <w:bCs/>
          <w:sz w:val="19"/>
          <w:szCs w:val="19"/>
        </w:rPr>
        <w:tab/>
        <w:t>Triplet-triplet annihilation</w:t>
      </w:r>
    </w:p>
    <w:p w14:paraId="1E2DB74B" w14:textId="093DEA6E" w:rsidR="002126DF" w:rsidRPr="000A1C80" w:rsidRDefault="002126DF" w:rsidP="002126DF">
      <w:pPr>
        <w:pStyle w:val="TDAcknowledgments"/>
        <w:rPr>
          <w:bCs/>
          <w:sz w:val="19"/>
          <w:szCs w:val="19"/>
        </w:rPr>
      </w:pPr>
      <w:r w:rsidRPr="000A1C80">
        <w:rPr>
          <w:bCs/>
          <w:sz w:val="19"/>
          <w:szCs w:val="19"/>
        </w:rPr>
        <w:t>9,10-DPA</w:t>
      </w:r>
      <w:r w:rsidR="00095FCE" w:rsidRPr="000A1C80">
        <w:rPr>
          <w:bCs/>
          <w:sz w:val="19"/>
          <w:szCs w:val="19"/>
        </w:rPr>
        <w:tab/>
      </w:r>
      <w:r w:rsidRPr="000A1C80">
        <w:rPr>
          <w:bCs/>
          <w:sz w:val="19"/>
          <w:szCs w:val="19"/>
        </w:rPr>
        <w:t>9,10-diphenylanthracene</w:t>
      </w:r>
    </w:p>
    <w:p w14:paraId="380D4686" w14:textId="560315C8" w:rsidR="00865784" w:rsidRPr="000A1C80" w:rsidRDefault="00865784" w:rsidP="00F87FDC">
      <w:pPr>
        <w:pStyle w:val="TDAcknowledgments"/>
        <w:rPr>
          <w:bCs/>
          <w:sz w:val="19"/>
          <w:szCs w:val="19"/>
        </w:rPr>
      </w:pPr>
      <w:r w:rsidRPr="000A1C80">
        <w:rPr>
          <w:bCs/>
          <w:sz w:val="19"/>
          <w:szCs w:val="19"/>
        </w:rPr>
        <w:t>PtOEP</w:t>
      </w:r>
      <w:r w:rsidRPr="000A1C80">
        <w:rPr>
          <w:bCs/>
          <w:sz w:val="19"/>
          <w:szCs w:val="19"/>
        </w:rPr>
        <w:tab/>
        <w:t>platinum(II) octaethylporphine</w:t>
      </w:r>
    </w:p>
    <w:p w14:paraId="34D9F525" w14:textId="34EE6108" w:rsidR="00E613FB" w:rsidRPr="000A1C80" w:rsidRDefault="00E613FB" w:rsidP="00F87FDC">
      <w:pPr>
        <w:pStyle w:val="TDAcknowledgments"/>
        <w:rPr>
          <w:bCs/>
          <w:sz w:val="19"/>
          <w:szCs w:val="19"/>
        </w:rPr>
      </w:pPr>
      <w:r w:rsidRPr="000A1C80">
        <w:rPr>
          <w:bCs/>
          <w:sz w:val="19"/>
          <w:szCs w:val="19"/>
        </w:rPr>
        <w:t>DPPT</w:t>
      </w:r>
      <w:r w:rsidRPr="000A1C80">
        <w:rPr>
          <w:bCs/>
          <w:sz w:val="19"/>
          <w:szCs w:val="19"/>
        </w:rPr>
        <w:tab/>
        <w:t>diketopyrrolopyrrolethiophene</w:t>
      </w:r>
    </w:p>
    <w:p w14:paraId="289E683B" w14:textId="0380EE8D" w:rsidR="00E613FB" w:rsidRPr="000A1C80" w:rsidRDefault="00E613FB" w:rsidP="00F87FDC">
      <w:pPr>
        <w:pStyle w:val="TDAcknowledgments"/>
        <w:rPr>
          <w:bCs/>
          <w:sz w:val="19"/>
          <w:szCs w:val="19"/>
        </w:rPr>
      </w:pPr>
      <w:r w:rsidRPr="000A1C80">
        <w:rPr>
          <w:bCs/>
          <w:sz w:val="19"/>
          <w:szCs w:val="19"/>
        </w:rPr>
        <w:t>TIPS-tetracene</w:t>
      </w:r>
      <w:r w:rsidR="0041214D">
        <w:rPr>
          <w:rFonts w:hint="eastAsia"/>
          <w:bCs/>
          <w:sz w:val="19"/>
          <w:szCs w:val="19"/>
          <w:lang w:eastAsia="ja-JP"/>
        </w:rPr>
        <w:t xml:space="preserve"> </w:t>
      </w:r>
      <w:r w:rsidRPr="000A1C80">
        <w:rPr>
          <w:bCs/>
          <w:sz w:val="19"/>
          <w:szCs w:val="19"/>
        </w:rPr>
        <w:t>5,12-bis(triisopropylsilylethynyl)tetracene</w:t>
      </w:r>
    </w:p>
    <w:p w14:paraId="60116677" w14:textId="43BE38E2" w:rsidR="00E613FB" w:rsidRPr="000A1C80" w:rsidRDefault="00E613FB" w:rsidP="00F87FDC">
      <w:pPr>
        <w:pStyle w:val="TDAcknowledgments"/>
        <w:rPr>
          <w:bCs/>
          <w:sz w:val="19"/>
          <w:szCs w:val="19"/>
        </w:rPr>
      </w:pPr>
      <w:r w:rsidRPr="000A1C80">
        <w:rPr>
          <w:bCs/>
          <w:sz w:val="19"/>
          <w:szCs w:val="19"/>
        </w:rPr>
        <w:t>BEC</w:t>
      </w:r>
      <w:r w:rsidRPr="000A1C80">
        <w:rPr>
          <w:bCs/>
          <w:sz w:val="19"/>
          <w:szCs w:val="19"/>
        </w:rPr>
        <w:tab/>
        <w:t>Bose-Einstein condensation</w:t>
      </w:r>
    </w:p>
    <w:p w14:paraId="1694C491" w14:textId="77777777" w:rsidR="00E613FB" w:rsidRPr="000A1C80" w:rsidRDefault="00E613FB" w:rsidP="00F87FDC">
      <w:pPr>
        <w:pStyle w:val="TDAcknowledgments"/>
        <w:rPr>
          <w:bCs/>
          <w:sz w:val="19"/>
          <w:szCs w:val="19"/>
        </w:rPr>
      </w:pPr>
      <w:r w:rsidRPr="000A1C80">
        <w:rPr>
          <w:bCs/>
          <w:sz w:val="19"/>
          <w:szCs w:val="19"/>
        </w:rPr>
        <w:t>SHG</w:t>
      </w:r>
      <w:r w:rsidRPr="000A1C80">
        <w:rPr>
          <w:bCs/>
          <w:sz w:val="19"/>
          <w:szCs w:val="19"/>
        </w:rPr>
        <w:tab/>
        <w:t>second-harmonic generation</w:t>
      </w:r>
    </w:p>
    <w:p w14:paraId="6445A047" w14:textId="77777777" w:rsidR="00E613FB" w:rsidRPr="000A1C80" w:rsidRDefault="00E613FB" w:rsidP="00F87FDC">
      <w:pPr>
        <w:pStyle w:val="TDAcknowledgments"/>
        <w:rPr>
          <w:bCs/>
          <w:sz w:val="19"/>
          <w:szCs w:val="19"/>
        </w:rPr>
      </w:pPr>
      <w:r w:rsidRPr="000A1C80">
        <w:rPr>
          <w:bCs/>
          <w:sz w:val="19"/>
          <w:szCs w:val="19"/>
        </w:rPr>
        <w:t>THG</w:t>
      </w:r>
      <w:r w:rsidRPr="000A1C80">
        <w:rPr>
          <w:bCs/>
          <w:sz w:val="19"/>
          <w:szCs w:val="19"/>
        </w:rPr>
        <w:tab/>
        <w:t xml:space="preserve">third-harmonic generation </w:t>
      </w:r>
    </w:p>
    <w:p w14:paraId="5E22A712" w14:textId="77777777" w:rsidR="00E613FB" w:rsidRPr="000A1C80" w:rsidRDefault="00E613FB" w:rsidP="00F87FDC">
      <w:pPr>
        <w:pStyle w:val="TDAcknowledgments"/>
        <w:rPr>
          <w:bCs/>
          <w:sz w:val="19"/>
          <w:szCs w:val="19"/>
        </w:rPr>
      </w:pPr>
      <w:r w:rsidRPr="000A1C80">
        <w:rPr>
          <w:bCs/>
          <w:sz w:val="19"/>
          <w:szCs w:val="19"/>
        </w:rPr>
        <w:t>SWCNTs</w:t>
      </w:r>
      <w:r w:rsidRPr="000A1C80">
        <w:rPr>
          <w:bCs/>
          <w:sz w:val="19"/>
          <w:szCs w:val="19"/>
        </w:rPr>
        <w:tab/>
        <w:t>single-walled carbon nanotubes</w:t>
      </w:r>
    </w:p>
    <w:p w14:paraId="7270513A" w14:textId="5579E336" w:rsidR="00E613FB" w:rsidRPr="000A1C80" w:rsidRDefault="00E613FB" w:rsidP="00F87FDC">
      <w:pPr>
        <w:pStyle w:val="TDAcknowledgments"/>
        <w:rPr>
          <w:bCs/>
          <w:sz w:val="19"/>
          <w:szCs w:val="19"/>
        </w:rPr>
      </w:pPr>
      <w:r w:rsidRPr="000A1C80">
        <w:rPr>
          <w:bCs/>
          <w:sz w:val="19"/>
          <w:szCs w:val="19"/>
        </w:rPr>
        <w:t>TMDs</w:t>
      </w:r>
      <w:r w:rsidR="00865784" w:rsidRPr="000A1C80">
        <w:rPr>
          <w:bCs/>
          <w:sz w:val="19"/>
          <w:szCs w:val="19"/>
        </w:rPr>
        <w:tab/>
      </w:r>
      <w:r w:rsidRPr="000A1C80">
        <w:rPr>
          <w:bCs/>
          <w:sz w:val="19"/>
          <w:szCs w:val="19"/>
        </w:rPr>
        <w:t>transition metal dichalcogenide</w:t>
      </w:r>
    </w:p>
    <w:p w14:paraId="59E9094B" w14:textId="77777777" w:rsidR="00E613FB" w:rsidRPr="000A1C80" w:rsidRDefault="00E613FB" w:rsidP="00F87FDC">
      <w:pPr>
        <w:pStyle w:val="TDAcknowledgments"/>
        <w:rPr>
          <w:bCs/>
          <w:sz w:val="19"/>
          <w:szCs w:val="19"/>
        </w:rPr>
      </w:pPr>
      <w:r w:rsidRPr="000A1C80">
        <w:rPr>
          <w:bCs/>
          <w:sz w:val="19"/>
          <w:szCs w:val="19"/>
        </w:rPr>
        <w:t>TBAF</w:t>
      </w:r>
      <w:r w:rsidRPr="000A1C80">
        <w:rPr>
          <w:bCs/>
          <w:sz w:val="19"/>
          <w:szCs w:val="19"/>
        </w:rPr>
        <w:tab/>
        <w:t>tetra-</w:t>
      </w:r>
      <w:r w:rsidRPr="000A1C80">
        <w:rPr>
          <w:bCs/>
          <w:i/>
          <w:iCs/>
          <w:sz w:val="19"/>
          <w:szCs w:val="19"/>
        </w:rPr>
        <w:t>n</w:t>
      </w:r>
      <w:r w:rsidRPr="000A1C80">
        <w:rPr>
          <w:bCs/>
          <w:sz w:val="19"/>
          <w:szCs w:val="19"/>
        </w:rPr>
        <w:t>-butylammonium fluoride</w:t>
      </w:r>
    </w:p>
    <w:p w14:paraId="790530E0" w14:textId="5C374B64" w:rsidR="00865784" w:rsidRPr="000A1C80" w:rsidRDefault="00865784" w:rsidP="00F87FDC">
      <w:pPr>
        <w:pStyle w:val="TDAcknowledgments"/>
        <w:rPr>
          <w:bCs/>
          <w:sz w:val="19"/>
          <w:szCs w:val="19"/>
        </w:rPr>
      </w:pPr>
      <w:r w:rsidRPr="000A1C80">
        <w:rPr>
          <w:bCs/>
          <w:sz w:val="19"/>
          <w:szCs w:val="19"/>
        </w:rPr>
        <w:t>PNPA</w:t>
      </w:r>
      <w:r w:rsidR="00FF6F56" w:rsidRPr="000A1C80">
        <w:rPr>
          <w:bCs/>
          <w:sz w:val="19"/>
          <w:szCs w:val="19"/>
        </w:rPr>
        <w:tab/>
      </w:r>
      <w:r w:rsidR="00FF6F56" w:rsidRPr="000A1C80">
        <w:rPr>
          <w:sz w:val="19"/>
          <w:szCs w:val="19"/>
        </w:rPr>
        <w:t>p-nitrophenyl acetate</w:t>
      </w:r>
    </w:p>
    <w:p w14:paraId="4FAA4728" w14:textId="1DA07D4B" w:rsidR="0031776F" w:rsidRDefault="0031776F" w:rsidP="00F87FDC">
      <w:pPr>
        <w:pStyle w:val="TDAcknowledgments"/>
        <w:rPr>
          <w:bCs/>
          <w:sz w:val="19"/>
          <w:szCs w:val="19"/>
        </w:rPr>
      </w:pPr>
      <w:r>
        <w:rPr>
          <w:bCs/>
          <w:sz w:val="19"/>
          <w:szCs w:val="19"/>
        </w:rPr>
        <w:t>THF</w:t>
      </w:r>
      <w:r>
        <w:rPr>
          <w:bCs/>
          <w:sz w:val="19"/>
          <w:szCs w:val="19"/>
        </w:rPr>
        <w:tab/>
        <w:t>t</w:t>
      </w:r>
      <w:r w:rsidRPr="0031776F">
        <w:rPr>
          <w:bCs/>
          <w:sz w:val="19"/>
          <w:szCs w:val="19"/>
        </w:rPr>
        <w:t>etrahydrofuran</w:t>
      </w:r>
    </w:p>
    <w:p w14:paraId="5C165963" w14:textId="0556027E" w:rsidR="00E613FB" w:rsidRPr="000A1C80" w:rsidRDefault="00E613FB" w:rsidP="00F87FDC">
      <w:pPr>
        <w:pStyle w:val="TDAcknowledgments"/>
        <w:rPr>
          <w:bCs/>
          <w:sz w:val="19"/>
          <w:szCs w:val="19"/>
        </w:rPr>
      </w:pPr>
      <w:r w:rsidRPr="000A1C80">
        <w:rPr>
          <w:bCs/>
          <w:sz w:val="19"/>
          <w:szCs w:val="19"/>
        </w:rPr>
        <w:t>CT</w:t>
      </w:r>
      <w:r w:rsidRPr="000A1C80">
        <w:rPr>
          <w:bCs/>
          <w:sz w:val="19"/>
          <w:szCs w:val="19"/>
        </w:rPr>
        <w:tab/>
        <w:t>charge-transfer</w:t>
      </w:r>
    </w:p>
    <w:p w14:paraId="60700E51" w14:textId="77777777" w:rsidR="00E613FB" w:rsidRPr="000A1C80" w:rsidRDefault="00E613FB" w:rsidP="00F87FDC">
      <w:pPr>
        <w:pStyle w:val="TDAcknowledgments"/>
        <w:rPr>
          <w:bCs/>
          <w:sz w:val="19"/>
          <w:szCs w:val="19"/>
        </w:rPr>
      </w:pPr>
      <w:r w:rsidRPr="000A1C80">
        <w:rPr>
          <w:bCs/>
          <w:sz w:val="19"/>
          <w:szCs w:val="19"/>
        </w:rPr>
        <w:t>MOF</w:t>
      </w:r>
      <w:r w:rsidRPr="000A1C80">
        <w:rPr>
          <w:bCs/>
          <w:sz w:val="19"/>
          <w:szCs w:val="19"/>
        </w:rPr>
        <w:tab/>
        <w:t>metal-organic framework</w:t>
      </w:r>
    </w:p>
    <w:p w14:paraId="45E23415" w14:textId="77777777" w:rsidR="00E613FB" w:rsidRPr="000A1C80" w:rsidRDefault="00E613FB" w:rsidP="00F87FDC">
      <w:pPr>
        <w:pStyle w:val="TDAcknowledgments"/>
        <w:rPr>
          <w:bCs/>
          <w:sz w:val="19"/>
          <w:szCs w:val="19"/>
        </w:rPr>
      </w:pPr>
      <w:r w:rsidRPr="000A1C80">
        <w:rPr>
          <w:bCs/>
          <w:sz w:val="19"/>
          <w:szCs w:val="19"/>
        </w:rPr>
        <w:t>PPE</w:t>
      </w:r>
      <w:r w:rsidRPr="000A1C80">
        <w:rPr>
          <w:bCs/>
          <w:sz w:val="19"/>
          <w:szCs w:val="19"/>
        </w:rPr>
        <w:tab/>
        <w:t>poly(para-phenylenethynylene)</w:t>
      </w:r>
    </w:p>
    <w:p w14:paraId="11F4F0BC" w14:textId="77777777" w:rsidR="00E613FB" w:rsidRPr="000A1C80" w:rsidRDefault="00E613FB" w:rsidP="00F87FDC">
      <w:pPr>
        <w:pStyle w:val="TDAcknowledgments"/>
        <w:rPr>
          <w:bCs/>
          <w:sz w:val="19"/>
          <w:szCs w:val="19"/>
        </w:rPr>
      </w:pPr>
      <w:r w:rsidRPr="000A1C80">
        <w:rPr>
          <w:bCs/>
          <w:sz w:val="19"/>
          <w:szCs w:val="19"/>
        </w:rPr>
        <w:t>DCB</w:t>
      </w:r>
      <w:r w:rsidRPr="000A1C80">
        <w:rPr>
          <w:bCs/>
          <w:sz w:val="19"/>
          <w:szCs w:val="19"/>
        </w:rPr>
        <w:tab/>
        <w:t>o-dichlorobenzene</w:t>
      </w:r>
    </w:p>
    <w:p w14:paraId="7FD9384D" w14:textId="77777777" w:rsidR="00865784" w:rsidRPr="000A1C80" w:rsidRDefault="00865784" w:rsidP="00865784">
      <w:pPr>
        <w:pStyle w:val="TDAcknowledgments"/>
        <w:rPr>
          <w:bCs/>
          <w:sz w:val="19"/>
          <w:szCs w:val="19"/>
        </w:rPr>
      </w:pPr>
      <w:r w:rsidRPr="000A1C80">
        <w:rPr>
          <w:bCs/>
          <w:sz w:val="19"/>
          <w:szCs w:val="19"/>
        </w:rPr>
        <w:t>PMMA</w:t>
      </w:r>
      <w:r w:rsidRPr="000A1C80">
        <w:rPr>
          <w:bCs/>
          <w:sz w:val="19"/>
          <w:szCs w:val="19"/>
        </w:rPr>
        <w:tab/>
        <w:t>polymethyl methacrylate</w:t>
      </w:r>
    </w:p>
    <w:p w14:paraId="7CC40D5F" w14:textId="317CADA1" w:rsidR="00E613FB" w:rsidRPr="000A1C80" w:rsidRDefault="00E613FB" w:rsidP="00F87FDC">
      <w:pPr>
        <w:pStyle w:val="TDAcknowledgments"/>
        <w:rPr>
          <w:bCs/>
          <w:sz w:val="19"/>
          <w:szCs w:val="19"/>
        </w:rPr>
      </w:pPr>
      <w:r w:rsidRPr="000A1C80">
        <w:rPr>
          <w:bCs/>
          <w:sz w:val="19"/>
          <w:szCs w:val="19"/>
        </w:rPr>
        <w:t>P</w:t>
      </w:r>
      <w:r w:rsidR="00865784" w:rsidRPr="000A1C80">
        <w:rPr>
          <w:bCs/>
          <w:sz w:val="19"/>
          <w:szCs w:val="19"/>
        </w:rPr>
        <w:t>VAc</w:t>
      </w:r>
      <w:r w:rsidRPr="000A1C80">
        <w:rPr>
          <w:bCs/>
          <w:sz w:val="19"/>
          <w:szCs w:val="19"/>
        </w:rPr>
        <w:tab/>
      </w:r>
      <w:r w:rsidR="00865784" w:rsidRPr="000A1C80">
        <w:rPr>
          <w:bCs/>
          <w:sz w:val="19"/>
          <w:szCs w:val="19"/>
        </w:rPr>
        <w:t>polyvinyl acetate</w:t>
      </w:r>
    </w:p>
    <w:p w14:paraId="379994A5" w14:textId="77777777" w:rsidR="00161D3D" w:rsidRDefault="00161D3D">
      <w:pPr>
        <w:spacing w:after="0"/>
        <w:jc w:val="left"/>
        <w:rPr>
          <w:rFonts w:ascii="Myriad Pro Light" w:hAnsi="Myriad Pro Light"/>
          <w:b/>
          <w:kern w:val="23"/>
          <w:sz w:val="21"/>
        </w:rPr>
      </w:pPr>
      <w:r>
        <w:br w:type="page"/>
      </w:r>
    </w:p>
    <w:p w14:paraId="0841F4BE" w14:textId="59B95FB5" w:rsidR="00E613FB" w:rsidRPr="004421C0" w:rsidRDefault="00E613FB" w:rsidP="00F87FDC">
      <w:pPr>
        <w:pStyle w:val="TDAckTitle"/>
        <w:rPr>
          <w:highlight w:val="green"/>
        </w:rPr>
      </w:pPr>
      <w:r w:rsidRPr="004421C0">
        <w:rPr>
          <w:highlight w:val="green"/>
        </w:rPr>
        <w:lastRenderedPageBreak/>
        <w:t>REFERENCES</w:t>
      </w:r>
    </w:p>
    <w:p w14:paraId="06867895" w14:textId="3F53B7FE" w:rsidR="00A17DCF" w:rsidRPr="00A17DCF" w:rsidRDefault="00E613FB" w:rsidP="00A17DCF">
      <w:pPr>
        <w:autoSpaceDE w:val="0"/>
        <w:autoSpaceDN w:val="0"/>
        <w:adjustRightInd w:val="0"/>
        <w:spacing w:after="0"/>
        <w:ind w:left="640" w:hanging="640"/>
        <w:jc w:val="left"/>
        <w:rPr>
          <w:rFonts w:ascii="Arno Pro" w:hAnsi="Arno Pro"/>
          <w:noProof/>
          <w:sz w:val="20"/>
          <w:szCs w:val="24"/>
        </w:rPr>
      </w:pPr>
      <w:r w:rsidRPr="004421C0">
        <w:rPr>
          <w:bCs/>
          <w:sz w:val="19"/>
          <w:szCs w:val="19"/>
          <w:highlight w:val="green"/>
        </w:rPr>
        <w:fldChar w:fldCharType="begin" w:fldLock="1"/>
      </w:r>
      <w:r w:rsidRPr="004421C0">
        <w:rPr>
          <w:bCs/>
          <w:sz w:val="19"/>
          <w:szCs w:val="19"/>
          <w:highlight w:val="green"/>
        </w:rPr>
        <w:instrText xml:space="preserve">ADDIN Mendeley Bibliography CSL_BIBLIOGRAPHY </w:instrText>
      </w:r>
      <w:r w:rsidRPr="004421C0">
        <w:rPr>
          <w:bCs/>
          <w:sz w:val="19"/>
          <w:szCs w:val="19"/>
          <w:highlight w:val="green"/>
        </w:rPr>
        <w:fldChar w:fldCharType="separate"/>
      </w:r>
      <w:r w:rsidR="00A17DCF" w:rsidRPr="00A17DCF">
        <w:rPr>
          <w:rFonts w:ascii="Arno Pro" w:hAnsi="Arno Pro"/>
          <w:noProof/>
          <w:sz w:val="20"/>
          <w:szCs w:val="24"/>
        </w:rPr>
        <w:t>(1)</w:t>
      </w:r>
      <w:r w:rsidR="00A17DCF" w:rsidRPr="00A17DCF">
        <w:rPr>
          <w:rFonts w:ascii="Arno Pro" w:hAnsi="Arno Pro"/>
          <w:noProof/>
          <w:sz w:val="20"/>
          <w:szCs w:val="24"/>
        </w:rPr>
        <w:tab/>
        <w:t xml:space="preserve">Wacker, M.; Holick, M. F. Sunlight and Vitamin D: A Global Perspective for Health. </w:t>
      </w:r>
      <w:r w:rsidR="00A17DCF" w:rsidRPr="00A17DCF">
        <w:rPr>
          <w:rFonts w:ascii="Arno Pro" w:hAnsi="Arno Pro"/>
          <w:i/>
          <w:iCs/>
          <w:noProof/>
          <w:sz w:val="20"/>
          <w:szCs w:val="24"/>
        </w:rPr>
        <w:t>Dermatoendocrinol.</w:t>
      </w:r>
      <w:r w:rsidR="00A17DCF" w:rsidRPr="00A17DCF">
        <w:rPr>
          <w:rFonts w:ascii="Arno Pro" w:hAnsi="Arno Pro"/>
          <w:noProof/>
          <w:sz w:val="20"/>
          <w:szCs w:val="24"/>
        </w:rPr>
        <w:t xml:space="preserve"> </w:t>
      </w:r>
      <w:r w:rsidR="00A17DCF" w:rsidRPr="00A17DCF">
        <w:rPr>
          <w:rFonts w:ascii="Arno Pro" w:hAnsi="Arno Pro"/>
          <w:b/>
          <w:bCs/>
          <w:noProof/>
          <w:sz w:val="20"/>
          <w:szCs w:val="24"/>
        </w:rPr>
        <w:t>2013</w:t>
      </w:r>
      <w:r w:rsidR="00A17DCF" w:rsidRPr="00A17DCF">
        <w:rPr>
          <w:rFonts w:ascii="Arno Pro" w:hAnsi="Arno Pro"/>
          <w:noProof/>
          <w:sz w:val="20"/>
          <w:szCs w:val="24"/>
        </w:rPr>
        <w:t xml:space="preserve">, </w:t>
      </w:r>
      <w:r w:rsidR="00A17DCF" w:rsidRPr="00A17DCF">
        <w:rPr>
          <w:rFonts w:ascii="Arno Pro" w:hAnsi="Arno Pro"/>
          <w:i/>
          <w:iCs/>
          <w:noProof/>
          <w:sz w:val="20"/>
          <w:szCs w:val="24"/>
        </w:rPr>
        <w:t>5</w:t>
      </w:r>
      <w:r w:rsidR="00A17DCF" w:rsidRPr="00A17DCF">
        <w:rPr>
          <w:rFonts w:ascii="Arno Pro" w:hAnsi="Arno Pro"/>
          <w:noProof/>
          <w:sz w:val="20"/>
          <w:szCs w:val="24"/>
        </w:rPr>
        <w:t>, 51–108.</w:t>
      </w:r>
    </w:p>
    <w:p w14:paraId="6FCC9C4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w:t>
      </w:r>
      <w:r w:rsidRPr="00A17DCF">
        <w:rPr>
          <w:rFonts w:ascii="Arno Pro" w:hAnsi="Arno Pro"/>
          <w:noProof/>
          <w:sz w:val="20"/>
          <w:szCs w:val="24"/>
        </w:rPr>
        <w:tab/>
        <w:t xml:space="preserve">Wolf, T. J. A.; Sanchez, D. M.; Yang, J.; Parrish, R. M.; Nunes, J. P. F.; Centurion, M.; Coffee, R.; Cryan, J. P.; Gühr, M.; Hegazy, K.; Kirrander, A.; Li, R. K.; Ruddock, J.; Shen, X.; Vecchione, T.; Weathersby, S. P.; Weber, P. M.; Wilkin, K.; Yong, H.; Zheng, Q.; Wang, X. J.; Minitti, M. P.; Martínez, T. J. The Photochemical Ring-Opening of 1,3-Cyclohexadiene Imaged by Ultrafast Electron Diffraction. </w:t>
      </w:r>
      <w:r w:rsidRPr="00A17DCF">
        <w:rPr>
          <w:rFonts w:ascii="Arno Pro" w:hAnsi="Arno Pro"/>
          <w:i/>
          <w:iCs/>
          <w:noProof/>
          <w:sz w:val="20"/>
          <w:szCs w:val="24"/>
        </w:rPr>
        <w:t>Nat. Chem.</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11</w:t>
      </w:r>
      <w:r w:rsidRPr="00A17DCF">
        <w:rPr>
          <w:rFonts w:ascii="Arno Pro" w:hAnsi="Arno Pro"/>
          <w:noProof/>
          <w:sz w:val="20"/>
          <w:szCs w:val="24"/>
        </w:rPr>
        <w:t>, 504–509.</w:t>
      </w:r>
    </w:p>
    <w:p w14:paraId="179554AC"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(3)</w:t>
      </w:r>
      <w:r w:rsidRPr="00A17DCF">
        <w:rPr>
          <w:rFonts w:ascii="Arno Pro" w:hAnsi="Arno Pro"/>
          <w:noProof/>
          <w:sz w:val="20"/>
          <w:szCs w:val="24"/>
        </w:rPr>
        <w:tab/>
        <w:t xml:space="preserve">Hutchison, J. A.; Schwartz, T.; Genet, C.; Devaux, E.; Ebbesen, T. W. Modifying Chemical Landscapes by Coupling to Vacuum Fields. </w:t>
      </w:r>
      <w:r w:rsidRPr="00A17DCF">
        <w:rPr>
          <w:rFonts w:ascii="Arno Pro" w:hAnsi="Arno Pro"/>
          <w:i/>
          <w:iCs/>
          <w:noProof/>
          <w:sz w:val="20"/>
          <w:szCs w:val="24"/>
        </w:rPr>
        <w:t>Angew. Chem. Int. Ed.</w:t>
      </w:r>
      <w:r w:rsidRPr="00A17DCF">
        <w:rPr>
          <w:rFonts w:ascii="Arno Pro" w:hAnsi="Arno Pro"/>
          <w:noProof/>
          <w:sz w:val="20"/>
          <w:szCs w:val="24"/>
        </w:rPr>
        <w:t xml:space="preserve"> </w:t>
      </w:r>
      <w:r w:rsidRPr="00A17DCF">
        <w:rPr>
          <w:rFonts w:ascii="Arno Pro" w:hAnsi="Arno Pro"/>
          <w:b/>
          <w:bCs/>
          <w:noProof/>
          <w:sz w:val="20"/>
          <w:szCs w:val="24"/>
        </w:rPr>
        <w:t>2012</w:t>
      </w:r>
      <w:r w:rsidRPr="00A17DCF">
        <w:rPr>
          <w:rFonts w:ascii="Arno Pro" w:hAnsi="Arno Pro"/>
          <w:noProof/>
          <w:sz w:val="20"/>
          <w:szCs w:val="24"/>
        </w:rPr>
        <w:t xml:space="preserve">, </w:t>
      </w:r>
      <w:r w:rsidRPr="00A17DCF">
        <w:rPr>
          <w:rFonts w:ascii="Arno Pro" w:hAnsi="Arno Pro"/>
          <w:i/>
          <w:iCs/>
          <w:noProof/>
          <w:sz w:val="20"/>
          <w:szCs w:val="24"/>
        </w:rPr>
        <w:t>51</w:t>
      </w:r>
      <w:r w:rsidRPr="00A17DCF">
        <w:rPr>
          <w:rFonts w:ascii="Arno Pro" w:hAnsi="Arno Pro"/>
          <w:noProof/>
          <w:sz w:val="20"/>
          <w:szCs w:val="24"/>
        </w:rPr>
        <w:t>, 1592–1596.</w:t>
      </w:r>
    </w:p>
    <w:p w14:paraId="56DE1988"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(4)</w:t>
      </w:r>
      <w:r w:rsidRPr="00A17DCF">
        <w:rPr>
          <w:rFonts w:ascii="Arno Pro" w:hAnsi="Arno Pro"/>
          <w:noProof/>
          <w:sz w:val="20"/>
          <w:szCs w:val="24"/>
        </w:rPr>
        <w:tab/>
        <w:t xml:space="preserve">Roth, H. D. The Beginnings of Organic Photochemistry. </w:t>
      </w:r>
      <w:r w:rsidRPr="00A17DCF">
        <w:rPr>
          <w:rFonts w:ascii="Arno Pro" w:hAnsi="Arno Pro"/>
          <w:i/>
          <w:iCs/>
          <w:noProof/>
          <w:sz w:val="20"/>
          <w:szCs w:val="24"/>
        </w:rPr>
        <w:t>Angew. Chem. Int. Ed.</w:t>
      </w:r>
      <w:r w:rsidRPr="00A17DCF">
        <w:rPr>
          <w:rFonts w:ascii="Arno Pro" w:hAnsi="Arno Pro"/>
          <w:noProof/>
          <w:sz w:val="20"/>
          <w:szCs w:val="24"/>
        </w:rPr>
        <w:t xml:space="preserve"> </w:t>
      </w:r>
      <w:r w:rsidRPr="00A17DCF">
        <w:rPr>
          <w:rFonts w:ascii="Arno Pro" w:hAnsi="Arno Pro"/>
          <w:b/>
          <w:bCs/>
          <w:noProof/>
          <w:sz w:val="20"/>
          <w:szCs w:val="24"/>
        </w:rPr>
        <w:t>1989</w:t>
      </w:r>
      <w:r w:rsidRPr="00A17DCF">
        <w:rPr>
          <w:rFonts w:ascii="Arno Pro" w:hAnsi="Arno Pro"/>
          <w:noProof/>
          <w:sz w:val="20"/>
          <w:szCs w:val="24"/>
        </w:rPr>
        <w:t xml:space="preserve">, </w:t>
      </w:r>
      <w:r w:rsidRPr="00A17DCF">
        <w:rPr>
          <w:rFonts w:ascii="Arno Pro" w:hAnsi="Arno Pro"/>
          <w:i/>
          <w:iCs/>
          <w:noProof/>
          <w:sz w:val="20"/>
          <w:szCs w:val="24"/>
        </w:rPr>
        <w:t>28</w:t>
      </w:r>
      <w:r w:rsidRPr="00A17DCF">
        <w:rPr>
          <w:rFonts w:ascii="Arno Pro" w:hAnsi="Arno Pro"/>
          <w:noProof/>
          <w:sz w:val="20"/>
          <w:szCs w:val="24"/>
        </w:rPr>
        <w:t>, 1193–1207.</w:t>
      </w:r>
    </w:p>
    <w:p w14:paraId="2186687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(5)</w:t>
      </w:r>
      <w:r w:rsidRPr="00A17DCF">
        <w:rPr>
          <w:rFonts w:ascii="Arno Pro" w:hAnsi="Arno Pro"/>
          <w:noProof/>
          <w:sz w:val="20"/>
          <w:szCs w:val="24"/>
        </w:rPr>
        <w:tab/>
        <w:t xml:space="preserve">Buglioni, L.; Raymenants, F.; Slattery, A.; Zondag, S. D. A.; Noël, T. Technological Innovations in Photochemistry for Organic Synthesis: Flow Chemistry, High-Throughput Experimentation, Scale-up, and Photoelectrochemistry. </w:t>
      </w:r>
      <w:r w:rsidRPr="00A17DCF">
        <w:rPr>
          <w:rFonts w:ascii="Arno Pro" w:hAnsi="Arno Pro"/>
          <w:i/>
          <w:iCs/>
          <w:noProof/>
          <w:sz w:val="20"/>
          <w:szCs w:val="24"/>
        </w:rPr>
        <w:t>Chem. Rev.</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122</w:t>
      </w:r>
      <w:r w:rsidRPr="00A17DCF">
        <w:rPr>
          <w:rFonts w:ascii="Arno Pro" w:hAnsi="Arno Pro"/>
          <w:noProof/>
          <w:sz w:val="20"/>
          <w:szCs w:val="24"/>
        </w:rPr>
        <w:t>, 2752–2906.</w:t>
      </w:r>
    </w:p>
    <w:p w14:paraId="3C61C8C9"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(6)</w:t>
      </w:r>
      <w:r w:rsidRPr="00A17DCF">
        <w:rPr>
          <w:rFonts w:ascii="Arno Pro" w:hAnsi="Arno Pro"/>
          <w:noProof/>
          <w:sz w:val="20"/>
          <w:szCs w:val="24"/>
        </w:rPr>
        <w:tab/>
        <w:t xml:space="preserve">Nitzan, A.; Brus, L. E. Theoretical Model for Enhanced Photochemistry on Rough Surfaces. </w:t>
      </w:r>
      <w:r w:rsidRPr="00A17DCF">
        <w:rPr>
          <w:rFonts w:ascii="Arno Pro" w:hAnsi="Arno Pro"/>
          <w:i/>
          <w:iCs/>
          <w:noProof/>
          <w:sz w:val="20"/>
          <w:szCs w:val="24"/>
        </w:rPr>
        <w:t>J. Chem. Phys.</w:t>
      </w:r>
      <w:r w:rsidRPr="00A17DCF">
        <w:rPr>
          <w:rFonts w:ascii="Arno Pro" w:hAnsi="Arno Pro"/>
          <w:noProof/>
          <w:sz w:val="20"/>
          <w:szCs w:val="24"/>
        </w:rPr>
        <w:t xml:space="preserve"> </w:t>
      </w:r>
      <w:r w:rsidRPr="00A17DCF">
        <w:rPr>
          <w:rFonts w:ascii="Arno Pro" w:hAnsi="Arno Pro"/>
          <w:b/>
          <w:bCs/>
          <w:noProof/>
          <w:sz w:val="20"/>
          <w:szCs w:val="24"/>
        </w:rPr>
        <w:t>1981</w:t>
      </w:r>
      <w:r w:rsidRPr="00A17DCF">
        <w:rPr>
          <w:rFonts w:ascii="Arno Pro" w:hAnsi="Arno Pro"/>
          <w:noProof/>
          <w:sz w:val="20"/>
          <w:szCs w:val="24"/>
        </w:rPr>
        <w:t xml:space="preserve">, </w:t>
      </w:r>
      <w:r w:rsidRPr="00A17DCF">
        <w:rPr>
          <w:rFonts w:ascii="Arno Pro" w:hAnsi="Arno Pro"/>
          <w:i/>
          <w:iCs/>
          <w:noProof/>
          <w:sz w:val="20"/>
          <w:szCs w:val="24"/>
        </w:rPr>
        <w:t>75</w:t>
      </w:r>
      <w:r w:rsidRPr="00A17DCF">
        <w:rPr>
          <w:rFonts w:ascii="Arno Pro" w:hAnsi="Arno Pro"/>
          <w:noProof/>
          <w:sz w:val="20"/>
          <w:szCs w:val="24"/>
        </w:rPr>
        <w:t>, 2205–2214.</w:t>
      </w:r>
    </w:p>
    <w:p w14:paraId="0E60AC07"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(7)</w:t>
      </w:r>
      <w:r w:rsidRPr="00A17DCF">
        <w:rPr>
          <w:rFonts w:ascii="Arno Pro" w:hAnsi="Arno Pro"/>
          <w:noProof/>
          <w:sz w:val="20"/>
          <w:szCs w:val="24"/>
        </w:rPr>
        <w:tab/>
        <w:t xml:space="preserve">Goncher, G. M.; Parsons, C. A.; Harris, C. B. Enhanced Photochemistry on Metal Surfaces. </w:t>
      </w:r>
      <w:r w:rsidRPr="00A17DCF">
        <w:rPr>
          <w:rFonts w:ascii="Arno Pro" w:hAnsi="Arno Pro"/>
          <w:i/>
          <w:iCs/>
          <w:noProof/>
          <w:sz w:val="20"/>
          <w:szCs w:val="24"/>
        </w:rPr>
        <w:t>J. Chem. Phys.</w:t>
      </w:r>
      <w:r w:rsidRPr="00A17DCF">
        <w:rPr>
          <w:rFonts w:ascii="Arno Pro" w:hAnsi="Arno Pro"/>
          <w:noProof/>
          <w:sz w:val="20"/>
          <w:szCs w:val="24"/>
        </w:rPr>
        <w:t xml:space="preserve"> </w:t>
      </w:r>
      <w:r w:rsidRPr="00A17DCF">
        <w:rPr>
          <w:rFonts w:ascii="Arno Pro" w:hAnsi="Arno Pro"/>
          <w:b/>
          <w:bCs/>
          <w:noProof/>
          <w:sz w:val="20"/>
          <w:szCs w:val="24"/>
        </w:rPr>
        <w:t>1984</w:t>
      </w:r>
      <w:r w:rsidRPr="00A17DCF">
        <w:rPr>
          <w:rFonts w:ascii="Arno Pro" w:hAnsi="Arno Pro"/>
          <w:noProof/>
          <w:sz w:val="20"/>
          <w:szCs w:val="24"/>
        </w:rPr>
        <w:t xml:space="preserve">, </w:t>
      </w:r>
      <w:r w:rsidRPr="00A17DCF">
        <w:rPr>
          <w:rFonts w:ascii="Arno Pro" w:hAnsi="Arno Pro"/>
          <w:i/>
          <w:iCs/>
          <w:noProof/>
          <w:sz w:val="20"/>
          <w:szCs w:val="24"/>
        </w:rPr>
        <w:t>5858</w:t>
      </w:r>
      <w:r w:rsidRPr="00A17DCF">
        <w:rPr>
          <w:rFonts w:ascii="Arno Pro" w:hAnsi="Arno Pro"/>
          <w:noProof/>
          <w:sz w:val="20"/>
          <w:szCs w:val="24"/>
        </w:rPr>
        <w:t>, 80–82.</w:t>
      </w:r>
    </w:p>
    <w:p w14:paraId="2DB4365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(8)</w:t>
      </w:r>
      <w:r w:rsidRPr="00A17DCF">
        <w:rPr>
          <w:rFonts w:ascii="Arno Pro" w:hAnsi="Arno Pro"/>
          <w:noProof/>
          <w:sz w:val="20"/>
          <w:szCs w:val="24"/>
        </w:rPr>
        <w:tab/>
        <w:t xml:space="preserve">Wang, W.; Wang, W.; Liu, L.; Xu, L.; Kuang, H.; Zhu, J.; Xu, C. Raman Spectra of Pyridine Adsorbed at a Silver Electrode. </w:t>
      </w:r>
      <w:r w:rsidRPr="00A17DCF">
        <w:rPr>
          <w:rFonts w:ascii="Arno Pro" w:hAnsi="Arno Pro"/>
          <w:i/>
          <w:iCs/>
          <w:noProof/>
          <w:sz w:val="20"/>
          <w:szCs w:val="24"/>
        </w:rPr>
        <w:t>Chem. Phys. Lett.</w:t>
      </w:r>
      <w:r w:rsidRPr="00A17DCF">
        <w:rPr>
          <w:rFonts w:ascii="Arno Pro" w:hAnsi="Arno Pro"/>
          <w:noProof/>
          <w:sz w:val="20"/>
          <w:szCs w:val="24"/>
        </w:rPr>
        <w:t xml:space="preserve"> </w:t>
      </w:r>
      <w:r w:rsidRPr="00A17DCF">
        <w:rPr>
          <w:rFonts w:ascii="Arno Pro" w:hAnsi="Arno Pro"/>
          <w:b/>
          <w:bCs/>
          <w:noProof/>
          <w:sz w:val="20"/>
          <w:szCs w:val="24"/>
        </w:rPr>
        <w:t>1974</w:t>
      </w:r>
      <w:r w:rsidRPr="00A17DCF">
        <w:rPr>
          <w:rFonts w:ascii="Arno Pro" w:hAnsi="Arno Pro"/>
          <w:noProof/>
          <w:sz w:val="20"/>
          <w:szCs w:val="24"/>
        </w:rPr>
        <w:t xml:space="preserve">, </w:t>
      </w:r>
      <w:r w:rsidRPr="00A17DCF">
        <w:rPr>
          <w:rFonts w:ascii="Arno Pro" w:hAnsi="Arno Pro"/>
          <w:i/>
          <w:iCs/>
          <w:noProof/>
          <w:sz w:val="20"/>
          <w:szCs w:val="24"/>
        </w:rPr>
        <w:t>26</w:t>
      </w:r>
      <w:r w:rsidRPr="00A17DCF">
        <w:rPr>
          <w:rFonts w:ascii="Arno Pro" w:hAnsi="Arno Pro"/>
          <w:noProof/>
          <w:sz w:val="20"/>
          <w:szCs w:val="24"/>
        </w:rPr>
        <w:t>, 163–166.</w:t>
      </w:r>
    </w:p>
    <w:p w14:paraId="7594E75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(9)</w:t>
      </w:r>
      <w:r w:rsidRPr="00A17DCF">
        <w:rPr>
          <w:rFonts w:ascii="Arno Pro" w:hAnsi="Arno Pro"/>
          <w:noProof/>
          <w:sz w:val="20"/>
          <w:szCs w:val="24"/>
        </w:rPr>
        <w:tab/>
        <w:t xml:space="preserve">Tatsuma, T.; Nishi, H.; Ishida, T. Plasmon-Induced Charge Separation: Chemistry and Wide Applications. </w:t>
      </w:r>
      <w:r w:rsidRPr="00A17DCF">
        <w:rPr>
          <w:rFonts w:ascii="Arno Pro" w:hAnsi="Arno Pro"/>
          <w:i/>
          <w:iCs/>
          <w:noProof/>
          <w:sz w:val="20"/>
          <w:szCs w:val="24"/>
        </w:rPr>
        <w:t>Chem. Sci.</w:t>
      </w:r>
      <w:r w:rsidRPr="00A17DCF">
        <w:rPr>
          <w:rFonts w:ascii="Arno Pro" w:hAnsi="Arno Pro"/>
          <w:noProof/>
          <w:sz w:val="20"/>
          <w:szCs w:val="24"/>
        </w:rPr>
        <w:t xml:space="preserve"> </w:t>
      </w:r>
      <w:r w:rsidRPr="00A17DCF">
        <w:rPr>
          <w:rFonts w:ascii="Arno Pro" w:hAnsi="Arno Pro"/>
          <w:b/>
          <w:bCs/>
          <w:noProof/>
          <w:sz w:val="20"/>
          <w:szCs w:val="24"/>
        </w:rPr>
        <w:t>2017</w:t>
      </w:r>
      <w:r w:rsidRPr="00A17DCF">
        <w:rPr>
          <w:rFonts w:ascii="Arno Pro" w:hAnsi="Arno Pro"/>
          <w:noProof/>
          <w:sz w:val="20"/>
          <w:szCs w:val="24"/>
        </w:rPr>
        <w:t xml:space="preserve">, </w:t>
      </w:r>
      <w:r w:rsidRPr="00A17DCF">
        <w:rPr>
          <w:rFonts w:ascii="Arno Pro" w:hAnsi="Arno Pro"/>
          <w:i/>
          <w:iCs/>
          <w:noProof/>
          <w:sz w:val="20"/>
          <w:szCs w:val="24"/>
        </w:rPr>
        <w:t>8</w:t>
      </w:r>
      <w:r w:rsidRPr="00A17DCF">
        <w:rPr>
          <w:rFonts w:ascii="Arno Pro" w:hAnsi="Arno Pro"/>
          <w:noProof/>
          <w:sz w:val="20"/>
          <w:szCs w:val="24"/>
        </w:rPr>
        <w:t>, 3325–3337.</w:t>
      </w:r>
    </w:p>
    <w:p w14:paraId="6C7AEE1B"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(10)</w:t>
      </w:r>
      <w:r w:rsidRPr="00A17DCF">
        <w:rPr>
          <w:rFonts w:ascii="Arno Pro" w:hAnsi="Arno Pro"/>
          <w:noProof/>
          <w:sz w:val="20"/>
          <w:szCs w:val="24"/>
        </w:rPr>
        <w:tab/>
        <w:t xml:space="preserve">Munkhbat, B.; Wersäll, M.; Baranov, D. G.; Antosiewicz, T. J.; Shegai, T. Suppression of Photo-Oxidation of Organic Chromophores by Strong Coupling to Plasmonic Nanoantennas. </w:t>
      </w:r>
      <w:r w:rsidRPr="00A17DCF">
        <w:rPr>
          <w:rFonts w:ascii="Arno Pro" w:hAnsi="Arno Pro"/>
          <w:i/>
          <w:iCs/>
          <w:noProof/>
          <w:sz w:val="20"/>
          <w:szCs w:val="24"/>
        </w:rPr>
        <w:t>Sci. Adv.</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4</w:t>
      </w:r>
      <w:r w:rsidRPr="00A17DCF">
        <w:rPr>
          <w:rFonts w:ascii="Arno Pro" w:hAnsi="Arno Pro"/>
          <w:noProof/>
          <w:sz w:val="20"/>
          <w:szCs w:val="24"/>
        </w:rPr>
        <w:t>, eaas9552.</w:t>
      </w:r>
    </w:p>
    <w:p w14:paraId="430D805D"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(11)</w:t>
      </w:r>
      <w:r w:rsidRPr="00A17DCF">
        <w:rPr>
          <w:rFonts w:ascii="Arno Pro" w:hAnsi="Arno Pro"/>
          <w:noProof/>
          <w:sz w:val="20"/>
          <w:szCs w:val="24"/>
        </w:rPr>
        <w:tab/>
        <w:t xml:space="preserve">Shi, X.; Ueno, K.; Oshikiri, T.; Sun, Q.; Sasaki, K.; Misawa, H. Enhanced Water Splitting under Modal Strong Coupling Conditions. </w:t>
      </w:r>
      <w:r w:rsidRPr="00A17DCF">
        <w:rPr>
          <w:rFonts w:ascii="Arno Pro" w:hAnsi="Arno Pro"/>
          <w:i/>
          <w:iCs/>
          <w:noProof/>
          <w:sz w:val="20"/>
          <w:szCs w:val="24"/>
        </w:rPr>
        <w:t>Nat. Nanotechnol.</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13</w:t>
      </w:r>
      <w:r w:rsidRPr="00A17DCF">
        <w:rPr>
          <w:rFonts w:ascii="Arno Pro" w:hAnsi="Arno Pro"/>
          <w:noProof/>
          <w:sz w:val="20"/>
          <w:szCs w:val="24"/>
        </w:rPr>
        <w:t>, 953–958.</w:t>
      </w:r>
    </w:p>
    <w:p w14:paraId="780241A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(12)</w:t>
      </w:r>
      <w:r w:rsidRPr="00A17DCF">
        <w:rPr>
          <w:rFonts w:ascii="Arno Pro" w:hAnsi="Arno Pro"/>
          <w:noProof/>
          <w:sz w:val="20"/>
          <w:szCs w:val="24"/>
        </w:rPr>
        <w:tab/>
        <w:t xml:space="preserve">Bucksbaum, P. H.; Zavriyev, A.; Muller, H. G.; Schumacher, D. W. Softening of the H2+ Molecular Bond in Intense Laser Fields.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1990</w:t>
      </w:r>
      <w:r w:rsidRPr="00A17DCF">
        <w:rPr>
          <w:rFonts w:ascii="Arno Pro" w:hAnsi="Arno Pro"/>
          <w:noProof/>
          <w:sz w:val="20"/>
          <w:szCs w:val="24"/>
        </w:rPr>
        <w:t xml:space="preserve">, </w:t>
      </w:r>
      <w:r w:rsidRPr="00A17DCF">
        <w:rPr>
          <w:rFonts w:ascii="Arno Pro" w:hAnsi="Arno Pro"/>
          <w:i/>
          <w:iCs/>
          <w:noProof/>
          <w:sz w:val="20"/>
          <w:szCs w:val="24"/>
        </w:rPr>
        <w:t>64</w:t>
      </w:r>
      <w:r w:rsidRPr="00A17DCF">
        <w:rPr>
          <w:rFonts w:ascii="Arno Pro" w:hAnsi="Arno Pro"/>
          <w:noProof/>
          <w:sz w:val="20"/>
          <w:szCs w:val="24"/>
        </w:rPr>
        <w:t>, 1883–1886.</w:t>
      </w:r>
    </w:p>
    <w:p w14:paraId="099E9E82"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(13)</w:t>
      </w:r>
      <w:r w:rsidRPr="00A17DCF">
        <w:rPr>
          <w:rFonts w:ascii="Arno Pro" w:hAnsi="Arno Pro"/>
          <w:noProof/>
          <w:sz w:val="20"/>
          <w:szCs w:val="24"/>
        </w:rPr>
        <w:tab/>
        <w:t xml:space="preserve">Kanya, R.; Morimoto, Y.; Yamanouchi, K. Observation of Laser-Assisted Electron-Atom </w:t>
      </w:r>
      <w:r w:rsidRPr="00A17DCF">
        <w:rPr>
          <w:rFonts w:ascii="Arno Pro" w:hAnsi="Arno Pro"/>
          <w:noProof/>
          <w:sz w:val="20"/>
          <w:szCs w:val="24"/>
        </w:rPr>
        <w:t xml:space="preserve">Scattering in Femtosecond Intense Laser Fields.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2010</w:t>
      </w:r>
      <w:r w:rsidRPr="00A17DCF">
        <w:rPr>
          <w:rFonts w:ascii="Arno Pro" w:hAnsi="Arno Pro"/>
          <w:noProof/>
          <w:sz w:val="20"/>
          <w:szCs w:val="24"/>
        </w:rPr>
        <w:t xml:space="preserve">, </w:t>
      </w:r>
      <w:r w:rsidRPr="00A17DCF">
        <w:rPr>
          <w:rFonts w:ascii="Arno Pro" w:hAnsi="Arno Pro"/>
          <w:i/>
          <w:iCs/>
          <w:noProof/>
          <w:sz w:val="20"/>
          <w:szCs w:val="24"/>
        </w:rPr>
        <w:t>105</w:t>
      </w:r>
      <w:r w:rsidRPr="00A17DCF">
        <w:rPr>
          <w:rFonts w:ascii="Arno Pro" w:hAnsi="Arno Pro"/>
          <w:noProof/>
          <w:sz w:val="20"/>
          <w:szCs w:val="24"/>
        </w:rPr>
        <w:t>, 8–11.</w:t>
      </w:r>
    </w:p>
    <w:p w14:paraId="2533A317"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(14)</w:t>
      </w:r>
      <w:r w:rsidRPr="00A17DCF">
        <w:rPr>
          <w:rFonts w:ascii="Arno Pro" w:hAnsi="Arno Pro"/>
          <w:noProof/>
          <w:sz w:val="20"/>
          <w:szCs w:val="24"/>
        </w:rPr>
        <w:tab/>
        <w:t xml:space="preserve">Ebbesen, T. W. Hybrid Light-Matter States in a Molecular and Material Science Perspective. </w:t>
      </w:r>
      <w:r w:rsidRPr="00A17DCF">
        <w:rPr>
          <w:rFonts w:ascii="Arno Pro" w:hAnsi="Arno Pro"/>
          <w:i/>
          <w:iCs/>
          <w:noProof/>
          <w:sz w:val="20"/>
          <w:szCs w:val="24"/>
        </w:rPr>
        <w:t>Acc. Chem. Res.</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49</w:t>
      </w:r>
      <w:r w:rsidRPr="00A17DCF">
        <w:rPr>
          <w:rFonts w:ascii="Arno Pro" w:hAnsi="Arno Pro"/>
          <w:noProof/>
          <w:sz w:val="20"/>
          <w:szCs w:val="24"/>
        </w:rPr>
        <w:t>, 2403–2412.</w:t>
      </w:r>
    </w:p>
    <w:p w14:paraId="4904763B"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(15)</w:t>
      </w:r>
      <w:r w:rsidRPr="00A17DCF">
        <w:rPr>
          <w:rFonts w:ascii="Arno Pro" w:hAnsi="Arno Pro"/>
          <w:noProof/>
          <w:sz w:val="20"/>
          <w:szCs w:val="24"/>
        </w:rPr>
        <w:tab/>
        <w:t xml:space="preserve">Kowalewski, M.; Bennett, K.; Mukamel, S. Cavity Femtochemistry: Manipulating Nonadiabatic Dynamics at Avoided Crossings. </w:t>
      </w:r>
      <w:r w:rsidRPr="00A17DCF">
        <w:rPr>
          <w:rFonts w:ascii="Arno Pro" w:hAnsi="Arno Pro"/>
          <w:i/>
          <w:iCs/>
          <w:noProof/>
          <w:sz w:val="20"/>
          <w:szCs w:val="24"/>
        </w:rPr>
        <w:t>J. Phys. Chem. Lett.</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7</w:t>
      </w:r>
      <w:r w:rsidRPr="00A17DCF">
        <w:rPr>
          <w:rFonts w:ascii="Arno Pro" w:hAnsi="Arno Pro"/>
          <w:noProof/>
          <w:sz w:val="20"/>
          <w:szCs w:val="24"/>
        </w:rPr>
        <w:t>, 2050–2054.</w:t>
      </w:r>
    </w:p>
    <w:p w14:paraId="4B389D3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(16)</w:t>
      </w:r>
      <w:r w:rsidRPr="00A17DCF">
        <w:rPr>
          <w:rFonts w:ascii="Arno Pro" w:hAnsi="Arno Pro"/>
          <w:noProof/>
          <w:sz w:val="20"/>
          <w:szCs w:val="24"/>
        </w:rPr>
        <w:tab/>
        <w:t xml:space="preserve">Dovzhenko, D. S.; Ryabchuk, S. V.; Rakovich, Y. P.; Nabiev, I. R. Light-Matter Interaction in the Strong Coupling Regime: Configurations, Conditions, and Applications. </w:t>
      </w:r>
      <w:r w:rsidRPr="00A17DCF">
        <w:rPr>
          <w:rFonts w:ascii="Arno Pro" w:hAnsi="Arno Pro"/>
          <w:i/>
          <w:iCs/>
          <w:noProof/>
          <w:sz w:val="20"/>
          <w:szCs w:val="24"/>
        </w:rPr>
        <w:t>Nanoscale</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10</w:t>
      </w:r>
      <w:r w:rsidRPr="00A17DCF">
        <w:rPr>
          <w:rFonts w:ascii="Arno Pro" w:hAnsi="Arno Pro"/>
          <w:noProof/>
          <w:sz w:val="20"/>
          <w:szCs w:val="24"/>
        </w:rPr>
        <w:t>, 3589–3605.</w:t>
      </w:r>
    </w:p>
    <w:p w14:paraId="55F3EA0C"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(17)</w:t>
      </w:r>
      <w:r w:rsidRPr="00A17DCF">
        <w:rPr>
          <w:rFonts w:ascii="Arno Pro" w:hAnsi="Arno Pro"/>
          <w:noProof/>
          <w:sz w:val="20"/>
          <w:szCs w:val="24"/>
        </w:rPr>
        <w:tab/>
        <w:t xml:space="preserve">Ruggenthaler, M.; Tancogne-Dejean, N.; Flick, J.; Appel, H.; Rubio, A. From a Quantum-Electrodynamical Light–Matter Description to Novel Spectroscopies. </w:t>
      </w:r>
      <w:r w:rsidRPr="00A17DCF">
        <w:rPr>
          <w:rFonts w:ascii="Arno Pro" w:hAnsi="Arno Pro"/>
          <w:i/>
          <w:iCs/>
          <w:noProof/>
          <w:sz w:val="20"/>
          <w:szCs w:val="24"/>
        </w:rPr>
        <w:t>Nat. Rev. Chem.</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2</w:t>
      </w:r>
      <w:r w:rsidRPr="00A17DCF">
        <w:rPr>
          <w:rFonts w:ascii="Arno Pro" w:hAnsi="Arno Pro"/>
          <w:noProof/>
          <w:sz w:val="20"/>
          <w:szCs w:val="24"/>
        </w:rPr>
        <w:t>, 0118.</w:t>
      </w:r>
    </w:p>
    <w:p w14:paraId="0966A88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(18)</w:t>
      </w:r>
      <w:r w:rsidRPr="00A17DCF">
        <w:rPr>
          <w:rFonts w:ascii="Arno Pro" w:hAnsi="Arno Pro"/>
          <w:noProof/>
          <w:sz w:val="20"/>
          <w:szCs w:val="24"/>
        </w:rPr>
        <w:tab/>
        <w:t xml:space="preserve">Herrera, F.; Owrutsky, J. Molecular Polaritons for Controlling Chemistry with Quantum Optics. </w:t>
      </w:r>
      <w:r w:rsidRPr="00A17DCF">
        <w:rPr>
          <w:rFonts w:ascii="Arno Pro" w:hAnsi="Arno Pro"/>
          <w:i/>
          <w:iCs/>
          <w:noProof/>
          <w:sz w:val="20"/>
          <w:szCs w:val="24"/>
        </w:rPr>
        <w:t>J. Chem. Phys.</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152</w:t>
      </w:r>
      <w:r w:rsidRPr="00A17DCF">
        <w:rPr>
          <w:rFonts w:ascii="Arno Pro" w:hAnsi="Arno Pro"/>
          <w:noProof/>
          <w:sz w:val="20"/>
          <w:szCs w:val="24"/>
        </w:rPr>
        <w:t>.</w:t>
      </w:r>
    </w:p>
    <w:p w14:paraId="425AFDAF"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(19)</w:t>
      </w:r>
      <w:r w:rsidRPr="00A17DCF">
        <w:rPr>
          <w:rFonts w:ascii="Arno Pro" w:hAnsi="Arno Pro"/>
          <w:noProof/>
          <w:sz w:val="20"/>
          <w:szCs w:val="24"/>
        </w:rPr>
        <w:tab/>
        <w:t xml:space="preserve">Ciuti, C.; Bastard, G.; Carusotto, I. Quantum Vacuum Properties of the Intersubband Cavity Polariton Field. </w:t>
      </w:r>
      <w:r w:rsidRPr="00A17DCF">
        <w:rPr>
          <w:rFonts w:ascii="Arno Pro" w:hAnsi="Arno Pro"/>
          <w:i/>
          <w:iCs/>
          <w:noProof/>
          <w:sz w:val="20"/>
          <w:szCs w:val="24"/>
        </w:rPr>
        <w:t>Phys. Rev. B - Condens. Matter Mater. Phys.</w:t>
      </w:r>
      <w:r w:rsidRPr="00A17DCF">
        <w:rPr>
          <w:rFonts w:ascii="Arno Pro" w:hAnsi="Arno Pro"/>
          <w:noProof/>
          <w:sz w:val="20"/>
          <w:szCs w:val="24"/>
        </w:rPr>
        <w:t xml:space="preserve"> </w:t>
      </w:r>
      <w:r w:rsidRPr="00A17DCF">
        <w:rPr>
          <w:rFonts w:ascii="Arno Pro" w:hAnsi="Arno Pro"/>
          <w:b/>
          <w:bCs/>
          <w:noProof/>
          <w:sz w:val="20"/>
          <w:szCs w:val="24"/>
        </w:rPr>
        <w:t>2005</w:t>
      </w:r>
      <w:r w:rsidRPr="00A17DCF">
        <w:rPr>
          <w:rFonts w:ascii="Arno Pro" w:hAnsi="Arno Pro"/>
          <w:noProof/>
          <w:sz w:val="20"/>
          <w:szCs w:val="24"/>
        </w:rPr>
        <w:t xml:space="preserve">, </w:t>
      </w:r>
      <w:r w:rsidRPr="00A17DCF">
        <w:rPr>
          <w:rFonts w:ascii="Arno Pro" w:hAnsi="Arno Pro"/>
          <w:i/>
          <w:iCs/>
          <w:noProof/>
          <w:sz w:val="20"/>
          <w:szCs w:val="24"/>
        </w:rPr>
        <w:t>72</w:t>
      </w:r>
      <w:r w:rsidRPr="00A17DCF">
        <w:rPr>
          <w:rFonts w:ascii="Arno Pro" w:hAnsi="Arno Pro"/>
          <w:noProof/>
          <w:sz w:val="20"/>
          <w:szCs w:val="24"/>
        </w:rPr>
        <w:t>, 115303.</w:t>
      </w:r>
    </w:p>
    <w:p w14:paraId="37C2EB7B"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(20)</w:t>
      </w:r>
      <w:r w:rsidRPr="00A17DCF">
        <w:rPr>
          <w:rFonts w:ascii="Arno Pro" w:hAnsi="Arno Pro"/>
          <w:noProof/>
          <w:sz w:val="20"/>
          <w:szCs w:val="24"/>
        </w:rPr>
        <w:tab/>
        <w:t xml:space="preserve">Galego, J.; Garcia-Vidal, F. J.; Feist, J. Cavity-Induced Modifications of Molecular Structure in the Strong-Coupling Regime. </w:t>
      </w:r>
      <w:r w:rsidRPr="00A17DCF">
        <w:rPr>
          <w:rFonts w:ascii="Arno Pro" w:hAnsi="Arno Pro"/>
          <w:i/>
          <w:iCs/>
          <w:noProof/>
          <w:sz w:val="20"/>
          <w:szCs w:val="24"/>
        </w:rPr>
        <w:t>Phys. Rev. X</w:t>
      </w:r>
      <w:r w:rsidRPr="00A17DCF">
        <w:rPr>
          <w:rFonts w:ascii="Arno Pro" w:hAnsi="Arno Pro"/>
          <w:noProof/>
          <w:sz w:val="20"/>
          <w:szCs w:val="24"/>
        </w:rPr>
        <w:t xml:space="preserve"> </w:t>
      </w:r>
      <w:r w:rsidRPr="00A17DCF">
        <w:rPr>
          <w:rFonts w:ascii="Arno Pro" w:hAnsi="Arno Pro"/>
          <w:b/>
          <w:bCs/>
          <w:noProof/>
          <w:sz w:val="20"/>
          <w:szCs w:val="24"/>
        </w:rPr>
        <w:t>2015</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041022.</w:t>
      </w:r>
    </w:p>
    <w:p w14:paraId="4BD09D68"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(21)</w:t>
      </w:r>
      <w:r w:rsidRPr="00A17DCF">
        <w:rPr>
          <w:rFonts w:ascii="Arno Pro" w:hAnsi="Arno Pro"/>
          <w:noProof/>
          <w:sz w:val="20"/>
          <w:szCs w:val="24"/>
        </w:rPr>
        <w:tab/>
        <w:t xml:space="preserve">Hertzog, M.; Wang, M.; Mony, J.; Börjesson, K. Strong Light-Matter Interactions: A New Direction within Chemistry. </w:t>
      </w:r>
      <w:r w:rsidRPr="00A17DCF">
        <w:rPr>
          <w:rFonts w:ascii="Arno Pro" w:hAnsi="Arno Pro"/>
          <w:i/>
          <w:iCs/>
          <w:noProof/>
          <w:sz w:val="20"/>
          <w:szCs w:val="24"/>
        </w:rPr>
        <w:t>Chem. Soc. Rev.</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48</w:t>
      </w:r>
      <w:r w:rsidRPr="00A17DCF">
        <w:rPr>
          <w:rFonts w:ascii="Arno Pro" w:hAnsi="Arno Pro"/>
          <w:noProof/>
          <w:sz w:val="20"/>
          <w:szCs w:val="24"/>
        </w:rPr>
        <w:t>, 937–961.</w:t>
      </w:r>
    </w:p>
    <w:p w14:paraId="1D3382D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(22)</w:t>
      </w:r>
      <w:r w:rsidRPr="00A17DCF">
        <w:rPr>
          <w:rFonts w:ascii="Arno Pro" w:hAnsi="Arno Pro"/>
          <w:noProof/>
          <w:sz w:val="20"/>
          <w:szCs w:val="24"/>
        </w:rPr>
        <w:tab/>
        <w:t xml:space="preserve">Garcia-Vidal, F. J.; Ciuti, C.; Ebbesen, T. W. Manipulating Matter by Strong Coupling to Vacuum Fields. </w:t>
      </w:r>
      <w:r w:rsidRPr="00A17DCF">
        <w:rPr>
          <w:rFonts w:ascii="Arno Pro" w:hAnsi="Arno Pro"/>
          <w:i/>
          <w:iCs/>
          <w:noProof/>
          <w:sz w:val="20"/>
          <w:szCs w:val="24"/>
        </w:rPr>
        <w:t>Science</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373</w:t>
      </w:r>
      <w:r w:rsidRPr="00A17DCF">
        <w:rPr>
          <w:rFonts w:ascii="Arno Pro" w:hAnsi="Arno Pro"/>
          <w:noProof/>
          <w:sz w:val="20"/>
          <w:szCs w:val="24"/>
        </w:rPr>
        <w:t>, ebad0336.</w:t>
      </w:r>
    </w:p>
    <w:p w14:paraId="5C2E2BD8"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(23)</w:t>
      </w:r>
      <w:r w:rsidRPr="00A17DCF">
        <w:rPr>
          <w:rFonts w:ascii="Arno Pro" w:hAnsi="Arno Pro"/>
          <w:noProof/>
          <w:sz w:val="20"/>
          <w:szCs w:val="24"/>
        </w:rPr>
        <w:tab/>
        <w:t xml:space="preserve">Flick, J.; Rivera, N.; Narang, P. Strong Light-Matter Coupling in Quantum Chemistry and Quantum Photonics. </w:t>
      </w:r>
      <w:r w:rsidRPr="00A17DCF">
        <w:rPr>
          <w:rFonts w:ascii="Arno Pro" w:hAnsi="Arno Pro"/>
          <w:i/>
          <w:iCs/>
          <w:noProof/>
          <w:sz w:val="20"/>
          <w:szCs w:val="24"/>
        </w:rPr>
        <w:t>Nanophotonics</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7</w:t>
      </w:r>
      <w:r w:rsidRPr="00A17DCF">
        <w:rPr>
          <w:rFonts w:ascii="Arno Pro" w:hAnsi="Arno Pro"/>
          <w:noProof/>
          <w:sz w:val="20"/>
          <w:szCs w:val="24"/>
        </w:rPr>
        <w:t>, 1479–1501.</w:t>
      </w:r>
    </w:p>
    <w:p w14:paraId="7254E5D7"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(24)</w:t>
      </w:r>
      <w:r w:rsidRPr="00A17DCF">
        <w:rPr>
          <w:rFonts w:ascii="Arno Pro" w:hAnsi="Arno Pro"/>
          <w:noProof/>
          <w:sz w:val="20"/>
          <w:szCs w:val="24"/>
        </w:rPr>
        <w:tab/>
        <w:t xml:space="preserve">Ribeiro, R. F.; Martínez-Martínez, L. A.; Du, M.; Campos-Gonzalez-Angulo, J.; Yuen-Zhou, J. Polariton Chemistry: Controlling Molecular Dynamics with Optical Cavities. </w:t>
      </w:r>
      <w:r w:rsidRPr="00A17DCF">
        <w:rPr>
          <w:rFonts w:ascii="Arno Pro" w:hAnsi="Arno Pro"/>
          <w:i/>
          <w:iCs/>
          <w:noProof/>
          <w:sz w:val="20"/>
          <w:szCs w:val="24"/>
        </w:rPr>
        <w:t>Chem. Sci.</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9</w:t>
      </w:r>
      <w:r w:rsidRPr="00A17DCF">
        <w:rPr>
          <w:rFonts w:ascii="Arno Pro" w:hAnsi="Arno Pro"/>
          <w:noProof/>
          <w:sz w:val="20"/>
          <w:szCs w:val="24"/>
        </w:rPr>
        <w:t>, 6325–6339.</w:t>
      </w:r>
    </w:p>
    <w:p w14:paraId="3E026A48"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(25)</w:t>
      </w:r>
      <w:r w:rsidRPr="00A17DCF">
        <w:rPr>
          <w:rFonts w:ascii="Arno Pro" w:hAnsi="Arno Pro"/>
          <w:noProof/>
          <w:sz w:val="20"/>
          <w:szCs w:val="24"/>
        </w:rPr>
        <w:tab/>
        <w:t xml:space="preserve">Rempe, G.; Walther, H.; Klein, N. Observation of Quantum Collapse and Revival in a One-Atom Maser.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1987</w:t>
      </w:r>
      <w:r w:rsidRPr="00A17DCF">
        <w:rPr>
          <w:rFonts w:ascii="Arno Pro" w:hAnsi="Arno Pro"/>
          <w:noProof/>
          <w:sz w:val="20"/>
          <w:szCs w:val="24"/>
        </w:rPr>
        <w:t xml:space="preserve">, </w:t>
      </w:r>
      <w:r w:rsidRPr="00A17DCF">
        <w:rPr>
          <w:rFonts w:ascii="Arno Pro" w:hAnsi="Arno Pro"/>
          <w:i/>
          <w:iCs/>
          <w:noProof/>
          <w:sz w:val="20"/>
          <w:szCs w:val="24"/>
        </w:rPr>
        <w:t>58</w:t>
      </w:r>
      <w:r w:rsidRPr="00A17DCF">
        <w:rPr>
          <w:rFonts w:ascii="Arno Pro" w:hAnsi="Arno Pro"/>
          <w:noProof/>
          <w:sz w:val="20"/>
          <w:szCs w:val="24"/>
        </w:rPr>
        <w:t>, 353–356.</w:t>
      </w:r>
    </w:p>
    <w:p w14:paraId="7DB42BB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(26)</w:t>
      </w:r>
      <w:r w:rsidRPr="00A17DCF">
        <w:rPr>
          <w:rFonts w:ascii="Arno Pro" w:hAnsi="Arno Pro"/>
          <w:noProof/>
          <w:sz w:val="20"/>
          <w:szCs w:val="24"/>
        </w:rPr>
        <w:tab/>
        <w:t xml:space="preserve">Raizen, M. G.; Thompson, R. J.; Brecha, R. J.; Kimble, H. J.; Carmichael, H. J. Normal-Mode Splitting and Linewidth Averaging for Two-State Atoms in an Optical Cavity.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1989</w:t>
      </w:r>
      <w:r w:rsidRPr="00A17DCF">
        <w:rPr>
          <w:rFonts w:ascii="Arno Pro" w:hAnsi="Arno Pro"/>
          <w:noProof/>
          <w:sz w:val="20"/>
          <w:szCs w:val="24"/>
        </w:rPr>
        <w:t xml:space="preserve">, </w:t>
      </w:r>
      <w:r w:rsidRPr="00A17DCF">
        <w:rPr>
          <w:rFonts w:ascii="Arno Pro" w:hAnsi="Arno Pro"/>
          <w:i/>
          <w:iCs/>
          <w:noProof/>
          <w:sz w:val="20"/>
          <w:szCs w:val="24"/>
        </w:rPr>
        <w:t>63</w:t>
      </w:r>
      <w:r w:rsidRPr="00A17DCF">
        <w:rPr>
          <w:rFonts w:ascii="Arno Pro" w:hAnsi="Arno Pro"/>
          <w:noProof/>
          <w:sz w:val="20"/>
          <w:szCs w:val="24"/>
        </w:rPr>
        <w:t>, 240–243.</w:t>
      </w:r>
    </w:p>
    <w:p w14:paraId="03FCEF7C"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(27)</w:t>
      </w:r>
      <w:r w:rsidRPr="00A17DCF">
        <w:rPr>
          <w:rFonts w:ascii="Arno Pro" w:hAnsi="Arno Pro"/>
          <w:noProof/>
          <w:sz w:val="20"/>
          <w:szCs w:val="24"/>
        </w:rPr>
        <w:tab/>
        <w:t xml:space="preserve">Zhu, Y.; Gauthier, D. J.; Morin, S. E.; Wu, Q.; Carmichael, H. J.; Mossberg, T. W. Vacuum Rabi Splitting as a Feature of Linear-Dispersion Theory: Analysis and Experimental </w:t>
      </w:r>
      <w:r w:rsidRPr="00A17DCF">
        <w:rPr>
          <w:rFonts w:ascii="Arno Pro" w:hAnsi="Arno Pro"/>
          <w:noProof/>
          <w:sz w:val="20"/>
          <w:szCs w:val="24"/>
        </w:rPr>
        <w:lastRenderedPageBreak/>
        <w:t xml:space="preserve">Observations.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1990</w:t>
      </w:r>
      <w:r w:rsidRPr="00A17DCF">
        <w:rPr>
          <w:rFonts w:ascii="Arno Pro" w:hAnsi="Arno Pro"/>
          <w:noProof/>
          <w:sz w:val="20"/>
          <w:szCs w:val="24"/>
        </w:rPr>
        <w:t xml:space="preserve">, </w:t>
      </w:r>
      <w:r w:rsidRPr="00A17DCF">
        <w:rPr>
          <w:rFonts w:ascii="Arno Pro" w:hAnsi="Arno Pro"/>
          <w:i/>
          <w:iCs/>
          <w:noProof/>
          <w:sz w:val="20"/>
          <w:szCs w:val="24"/>
        </w:rPr>
        <w:t>64</w:t>
      </w:r>
      <w:r w:rsidRPr="00A17DCF">
        <w:rPr>
          <w:rFonts w:ascii="Arno Pro" w:hAnsi="Arno Pro"/>
          <w:noProof/>
          <w:sz w:val="20"/>
          <w:szCs w:val="24"/>
        </w:rPr>
        <w:t>, 2499–2502.</w:t>
      </w:r>
    </w:p>
    <w:p w14:paraId="197C14E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(28)</w:t>
      </w:r>
      <w:r w:rsidRPr="00A17DCF">
        <w:rPr>
          <w:rFonts w:ascii="Arno Pro" w:hAnsi="Arno Pro"/>
          <w:noProof/>
          <w:sz w:val="20"/>
          <w:szCs w:val="24"/>
        </w:rPr>
        <w:tab/>
        <w:t xml:space="preserve">Rempe, G.; Thompson, R. J.; Brecha, R. J.; Lee, W. D.; Kimble, H. J. Optical Bistability and Photon Statistics in Cavity Quantum Electrodynamics.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1991</w:t>
      </w:r>
      <w:r w:rsidRPr="00A17DCF">
        <w:rPr>
          <w:rFonts w:ascii="Arno Pro" w:hAnsi="Arno Pro"/>
          <w:noProof/>
          <w:sz w:val="20"/>
          <w:szCs w:val="24"/>
        </w:rPr>
        <w:t xml:space="preserve">, </w:t>
      </w:r>
      <w:r w:rsidRPr="00A17DCF">
        <w:rPr>
          <w:rFonts w:ascii="Arno Pro" w:hAnsi="Arno Pro"/>
          <w:i/>
          <w:iCs/>
          <w:noProof/>
          <w:sz w:val="20"/>
          <w:szCs w:val="24"/>
        </w:rPr>
        <w:t>67</w:t>
      </w:r>
      <w:r w:rsidRPr="00A17DCF">
        <w:rPr>
          <w:rFonts w:ascii="Arno Pro" w:hAnsi="Arno Pro"/>
          <w:noProof/>
          <w:sz w:val="20"/>
          <w:szCs w:val="24"/>
        </w:rPr>
        <w:t>, 1727–1730.</w:t>
      </w:r>
    </w:p>
    <w:p w14:paraId="483BC0BB"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(29)</w:t>
      </w:r>
      <w:r w:rsidRPr="00A17DCF">
        <w:rPr>
          <w:rFonts w:ascii="Arno Pro" w:hAnsi="Arno Pro"/>
          <w:noProof/>
          <w:sz w:val="20"/>
          <w:szCs w:val="24"/>
        </w:rPr>
        <w:tab/>
        <w:t xml:space="preserve">R. J. Thompson, G. Rempe,  and H. J. K. Observation of Normal-Mode Splitting for an Atom in an Optical Cavity.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1992</w:t>
      </w:r>
      <w:r w:rsidRPr="00A17DCF">
        <w:rPr>
          <w:rFonts w:ascii="Arno Pro" w:hAnsi="Arno Pro"/>
          <w:noProof/>
          <w:sz w:val="20"/>
          <w:szCs w:val="24"/>
        </w:rPr>
        <w:t xml:space="preserve">, </w:t>
      </w:r>
      <w:r w:rsidRPr="00A17DCF">
        <w:rPr>
          <w:rFonts w:ascii="Arno Pro" w:hAnsi="Arno Pro"/>
          <w:i/>
          <w:iCs/>
          <w:noProof/>
          <w:sz w:val="20"/>
          <w:szCs w:val="24"/>
        </w:rPr>
        <w:t>68</w:t>
      </w:r>
      <w:r w:rsidRPr="00A17DCF">
        <w:rPr>
          <w:rFonts w:ascii="Arno Pro" w:hAnsi="Arno Pro"/>
          <w:noProof/>
          <w:sz w:val="20"/>
          <w:szCs w:val="24"/>
        </w:rPr>
        <w:t>, 1132–1135.</w:t>
      </w:r>
    </w:p>
    <w:p w14:paraId="375DB0B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(30)</w:t>
      </w:r>
      <w:r w:rsidRPr="00A17DCF">
        <w:rPr>
          <w:rFonts w:ascii="Arno Pro" w:hAnsi="Arno Pro"/>
          <w:noProof/>
          <w:sz w:val="20"/>
          <w:szCs w:val="24"/>
        </w:rPr>
        <w:tab/>
        <w:t xml:space="preserve">Weisbuch, C.; Nishioka, M.; Ishikawa, A.; Arakawa, Y. Observation of the Coupled Exciton-Photon Mode Splitting in a Semiconductor Quantum Microcavity.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1992</w:t>
      </w:r>
      <w:r w:rsidRPr="00A17DCF">
        <w:rPr>
          <w:rFonts w:ascii="Arno Pro" w:hAnsi="Arno Pro"/>
          <w:noProof/>
          <w:sz w:val="20"/>
          <w:szCs w:val="24"/>
        </w:rPr>
        <w:t xml:space="preserve">, </w:t>
      </w:r>
      <w:r w:rsidRPr="00A17DCF">
        <w:rPr>
          <w:rFonts w:ascii="Arno Pro" w:hAnsi="Arno Pro"/>
          <w:i/>
          <w:iCs/>
          <w:noProof/>
          <w:sz w:val="20"/>
          <w:szCs w:val="24"/>
        </w:rPr>
        <w:t>69</w:t>
      </w:r>
      <w:r w:rsidRPr="00A17DCF">
        <w:rPr>
          <w:rFonts w:ascii="Arno Pro" w:hAnsi="Arno Pro"/>
          <w:noProof/>
          <w:sz w:val="20"/>
          <w:szCs w:val="24"/>
        </w:rPr>
        <w:t>, 3314–3317.</w:t>
      </w:r>
    </w:p>
    <w:p w14:paraId="2050E36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(31)</w:t>
      </w:r>
      <w:r w:rsidRPr="00A17DCF">
        <w:rPr>
          <w:rFonts w:ascii="Arno Pro" w:hAnsi="Arno Pro"/>
          <w:noProof/>
          <w:sz w:val="20"/>
          <w:szCs w:val="24"/>
        </w:rPr>
        <w:tab/>
        <w:t xml:space="preserve">Lidzey, D. G.; Bradley, D. D. C.; Skolnick, M. S.; Virgili, T.; Walker, S.; Whittaker, D. M. Strong Exciton-Photon Coupling in an Organic Semiconductor Microcavity. </w:t>
      </w:r>
      <w:r w:rsidRPr="00A17DCF">
        <w:rPr>
          <w:rFonts w:ascii="Arno Pro" w:hAnsi="Arno Pro"/>
          <w:i/>
          <w:iCs/>
          <w:noProof/>
          <w:sz w:val="20"/>
          <w:szCs w:val="24"/>
        </w:rPr>
        <w:t>Nature</w:t>
      </w:r>
      <w:r w:rsidRPr="00A17DCF">
        <w:rPr>
          <w:rFonts w:ascii="Arno Pro" w:hAnsi="Arno Pro"/>
          <w:noProof/>
          <w:sz w:val="20"/>
          <w:szCs w:val="24"/>
        </w:rPr>
        <w:t xml:space="preserve"> </w:t>
      </w:r>
      <w:r w:rsidRPr="00A17DCF">
        <w:rPr>
          <w:rFonts w:ascii="Arno Pro" w:hAnsi="Arno Pro"/>
          <w:b/>
          <w:bCs/>
          <w:noProof/>
          <w:sz w:val="20"/>
          <w:szCs w:val="24"/>
        </w:rPr>
        <w:t>1998</w:t>
      </w:r>
      <w:r w:rsidRPr="00A17DCF">
        <w:rPr>
          <w:rFonts w:ascii="Arno Pro" w:hAnsi="Arno Pro"/>
          <w:noProof/>
          <w:sz w:val="20"/>
          <w:szCs w:val="24"/>
        </w:rPr>
        <w:t xml:space="preserve">, </w:t>
      </w:r>
      <w:r w:rsidRPr="00A17DCF">
        <w:rPr>
          <w:rFonts w:ascii="Arno Pro" w:hAnsi="Arno Pro"/>
          <w:i/>
          <w:iCs/>
          <w:noProof/>
          <w:sz w:val="20"/>
          <w:szCs w:val="24"/>
        </w:rPr>
        <w:t>395</w:t>
      </w:r>
      <w:r w:rsidRPr="00A17DCF">
        <w:rPr>
          <w:rFonts w:ascii="Arno Pro" w:hAnsi="Arno Pro"/>
          <w:noProof/>
          <w:sz w:val="20"/>
          <w:szCs w:val="24"/>
        </w:rPr>
        <w:t>, 53–55.</w:t>
      </w:r>
    </w:p>
    <w:p w14:paraId="5A2FA8A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(32)</w:t>
      </w:r>
      <w:r w:rsidRPr="00A17DCF">
        <w:rPr>
          <w:rFonts w:ascii="Arno Pro" w:hAnsi="Arno Pro"/>
          <w:noProof/>
          <w:sz w:val="20"/>
          <w:szCs w:val="24"/>
        </w:rPr>
        <w:tab/>
        <w:t xml:space="preserve">Agranovich, V. M.; La Rocca, G. C. Electronic Excitations in Organic Microcavities with Strong Light-Matter Coupling. </w:t>
      </w:r>
      <w:r w:rsidRPr="00A17DCF">
        <w:rPr>
          <w:rFonts w:ascii="Arno Pro" w:hAnsi="Arno Pro"/>
          <w:i/>
          <w:iCs/>
          <w:noProof/>
          <w:sz w:val="20"/>
          <w:szCs w:val="24"/>
        </w:rPr>
        <w:t>Solid State Commun.</w:t>
      </w:r>
      <w:r w:rsidRPr="00A17DCF">
        <w:rPr>
          <w:rFonts w:ascii="Arno Pro" w:hAnsi="Arno Pro"/>
          <w:noProof/>
          <w:sz w:val="20"/>
          <w:szCs w:val="24"/>
        </w:rPr>
        <w:t xml:space="preserve"> </w:t>
      </w:r>
      <w:r w:rsidRPr="00A17DCF">
        <w:rPr>
          <w:rFonts w:ascii="Arno Pro" w:hAnsi="Arno Pro"/>
          <w:b/>
          <w:bCs/>
          <w:noProof/>
          <w:sz w:val="20"/>
          <w:szCs w:val="24"/>
        </w:rPr>
        <w:t>2005</w:t>
      </w:r>
      <w:r w:rsidRPr="00A17DCF">
        <w:rPr>
          <w:rFonts w:ascii="Arno Pro" w:hAnsi="Arno Pro"/>
          <w:noProof/>
          <w:sz w:val="20"/>
          <w:szCs w:val="24"/>
        </w:rPr>
        <w:t xml:space="preserve">, </w:t>
      </w:r>
      <w:r w:rsidRPr="00A17DCF">
        <w:rPr>
          <w:rFonts w:ascii="Arno Pro" w:hAnsi="Arno Pro"/>
          <w:i/>
          <w:iCs/>
          <w:noProof/>
          <w:sz w:val="20"/>
          <w:szCs w:val="24"/>
        </w:rPr>
        <w:t>135</w:t>
      </w:r>
      <w:r w:rsidRPr="00A17DCF">
        <w:rPr>
          <w:rFonts w:ascii="Arno Pro" w:hAnsi="Arno Pro"/>
          <w:noProof/>
          <w:sz w:val="20"/>
          <w:szCs w:val="24"/>
        </w:rPr>
        <w:t>, 544–553.</w:t>
      </w:r>
    </w:p>
    <w:p w14:paraId="7164D84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(33)</w:t>
      </w:r>
      <w:r w:rsidRPr="00A17DCF">
        <w:rPr>
          <w:rFonts w:ascii="Arno Pro" w:hAnsi="Arno Pro"/>
          <w:noProof/>
          <w:sz w:val="20"/>
          <w:szCs w:val="24"/>
        </w:rPr>
        <w:tab/>
        <w:t xml:space="preserve">Tischler, J. R.; Scott Bradley, M.; Zhang, Q.; Atay, T.; Nurmikko, A.; Bulović, V. Solid State Cavity QED: Strong Coupling in Organic Thin Films. </w:t>
      </w:r>
      <w:r w:rsidRPr="00A17DCF">
        <w:rPr>
          <w:rFonts w:ascii="Arno Pro" w:hAnsi="Arno Pro"/>
          <w:i/>
          <w:iCs/>
          <w:noProof/>
          <w:sz w:val="20"/>
          <w:szCs w:val="24"/>
        </w:rPr>
        <w:t>Org. Electron.</w:t>
      </w:r>
      <w:r w:rsidRPr="00A17DCF">
        <w:rPr>
          <w:rFonts w:ascii="Arno Pro" w:hAnsi="Arno Pro"/>
          <w:noProof/>
          <w:sz w:val="20"/>
          <w:szCs w:val="24"/>
        </w:rPr>
        <w:t xml:space="preserve"> </w:t>
      </w:r>
      <w:r w:rsidRPr="00A17DCF">
        <w:rPr>
          <w:rFonts w:ascii="Arno Pro" w:hAnsi="Arno Pro"/>
          <w:b/>
          <w:bCs/>
          <w:noProof/>
          <w:sz w:val="20"/>
          <w:szCs w:val="24"/>
        </w:rPr>
        <w:t>2007</w:t>
      </w:r>
      <w:r w:rsidRPr="00A17DCF">
        <w:rPr>
          <w:rFonts w:ascii="Arno Pro" w:hAnsi="Arno Pro"/>
          <w:noProof/>
          <w:sz w:val="20"/>
          <w:szCs w:val="24"/>
        </w:rPr>
        <w:t xml:space="preserve">, </w:t>
      </w:r>
      <w:r w:rsidRPr="00A17DCF">
        <w:rPr>
          <w:rFonts w:ascii="Arno Pro" w:hAnsi="Arno Pro"/>
          <w:i/>
          <w:iCs/>
          <w:noProof/>
          <w:sz w:val="20"/>
          <w:szCs w:val="24"/>
        </w:rPr>
        <w:t>8</w:t>
      </w:r>
      <w:r w:rsidRPr="00A17DCF">
        <w:rPr>
          <w:rFonts w:ascii="Arno Pro" w:hAnsi="Arno Pro"/>
          <w:noProof/>
          <w:sz w:val="20"/>
          <w:szCs w:val="24"/>
        </w:rPr>
        <w:t>, 94–113.</w:t>
      </w:r>
    </w:p>
    <w:p w14:paraId="44CA8ABD"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(34)</w:t>
      </w:r>
      <w:r w:rsidRPr="00A17DCF">
        <w:rPr>
          <w:rFonts w:ascii="Arno Pro" w:hAnsi="Arno Pro"/>
          <w:noProof/>
          <w:sz w:val="20"/>
          <w:szCs w:val="24"/>
        </w:rPr>
        <w:tab/>
        <w:t xml:space="preserve">Holmes, R. J.; Forrest, S. R. Strong Exciton-Photon Coupling in Organic Materials. </w:t>
      </w:r>
      <w:r w:rsidRPr="00A17DCF">
        <w:rPr>
          <w:rFonts w:ascii="Arno Pro" w:hAnsi="Arno Pro"/>
          <w:i/>
          <w:iCs/>
          <w:noProof/>
          <w:sz w:val="20"/>
          <w:szCs w:val="24"/>
        </w:rPr>
        <w:t>Org. Electron.</w:t>
      </w:r>
      <w:r w:rsidRPr="00A17DCF">
        <w:rPr>
          <w:rFonts w:ascii="Arno Pro" w:hAnsi="Arno Pro"/>
          <w:noProof/>
          <w:sz w:val="20"/>
          <w:szCs w:val="24"/>
        </w:rPr>
        <w:t xml:space="preserve"> </w:t>
      </w:r>
      <w:r w:rsidRPr="00A17DCF">
        <w:rPr>
          <w:rFonts w:ascii="Arno Pro" w:hAnsi="Arno Pro"/>
          <w:b/>
          <w:bCs/>
          <w:noProof/>
          <w:sz w:val="20"/>
          <w:szCs w:val="24"/>
        </w:rPr>
        <w:t>2007</w:t>
      </w:r>
      <w:r w:rsidRPr="00A17DCF">
        <w:rPr>
          <w:rFonts w:ascii="Arno Pro" w:hAnsi="Arno Pro"/>
          <w:noProof/>
          <w:sz w:val="20"/>
          <w:szCs w:val="24"/>
        </w:rPr>
        <w:t xml:space="preserve">, </w:t>
      </w:r>
      <w:r w:rsidRPr="00A17DCF">
        <w:rPr>
          <w:rFonts w:ascii="Arno Pro" w:hAnsi="Arno Pro"/>
          <w:i/>
          <w:iCs/>
          <w:noProof/>
          <w:sz w:val="20"/>
          <w:szCs w:val="24"/>
        </w:rPr>
        <w:t>8</w:t>
      </w:r>
      <w:r w:rsidRPr="00A17DCF">
        <w:rPr>
          <w:rFonts w:ascii="Arno Pro" w:hAnsi="Arno Pro"/>
          <w:noProof/>
          <w:sz w:val="20"/>
          <w:szCs w:val="24"/>
        </w:rPr>
        <w:t>, 77–93.</w:t>
      </w:r>
    </w:p>
    <w:p w14:paraId="2939583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(35)</w:t>
      </w:r>
      <w:r w:rsidRPr="00A17DCF">
        <w:rPr>
          <w:rFonts w:ascii="Arno Pro" w:hAnsi="Arno Pro"/>
          <w:noProof/>
          <w:sz w:val="20"/>
          <w:szCs w:val="24"/>
        </w:rPr>
        <w:tab/>
        <w:t xml:space="preserve">Feist, J.; Galego, J.; Garcia-Vidal, F. J. Polaritonic Chemistry with Organic Molecules.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205–216.</w:t>
      </w:r>
    </w:p>
    <w:p w14:paraId="17FB055D"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(36)</w:t>
      </w:r>
      <w:r w:rsidRPr="00A17DCF">
        <w:rPr>
          <w:rFonts w:ascii="Arno Pro" w:hAnsi="Arno Pro"/>
          <w:noProof/>
          <w:sz w:val="20"/>
          <w:szCs w:val="24"/>
        </w:rPr>
        <w:tab/>
        <w:t xml:space="preserve">Shalabney, A.; George, J.; Hutchison, J.; Pupillo, G.; Genet, C.; Ebbesen, T. W. Coherent Coupling of Molecular Resonators with a Microcavity Mode.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2015</w:t>
      </w:r>
      <w:r w:rsidRPr="00A17DCF">
        <w:rPr>
          <w:rFonts w:ascii="Arno Pro" w:hAnsi="Arno Pro"/>
          <w:noProof/>
          <w:sz w:val="20"/>
          <w:szCs w:val="24"/>
        </w:rPr>
        <w:t xml:space="preserve">, </w:t>
      </w:r>
      <w:r w:rsidRPr="00A17DCF">
        <w:rPr>
          <w:rFonts w:ascii="Arno Pro" w:hAnsi="Arno Pro"/>
          <w:i/>
          <w:iCs/>
          <w:noProof/>
          <w:sz w:val="20"/>
          <w:szCs w:val="24"/>
        </w:rPr>
        <w:t>6</w:t>
      </w:r>
      <w:r w:rsidRPr="00A17DCF">
        <w:rPr>
          <w:rFonts w:ascii="Arno Pro" w:hAnsi="Arno Pro"/>
          <w:noProof/>
          <w:sz w:val="20"/>
          <w:szCs w:val="24"/>
        </w:rPr>
        <w:t>, 5981.</w:t>
      </w:r>
    </w:p>
    <w:p w14:paraId="1409752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(37)</w:t>
      </w:r>
      <w:r w:rsidRPr="00A17DCF">
        <w:rPr>
          <w:rFonts w:ascii="Arno Pro" w:hAnsi="Arno Pro"/>
          <w:noProof/>
          <w:sz w:val="20"/>
          <w:szCs w:val="24"/>
        </w:rPr>
        <w:tab/>
        <w:t xml:space="preserve">Nagarajan, K.; Thomas, A.; Ebbesen, T. W. Chemistry under Vibrational Strong Coupling. </w:t>
      </w:r>
      <w:r w:rsidRPr="00A17DCF">
        <w:rPr>
          <w:rFonts w:ascii="Arno Pro" w:hAnsi="Arno Pro"/>
          <w:i/>
          <w:iCs/>
          <w:noProof/>
          <w:sz w:val="20"/>
          <w:szCs w:val="24"/>
        </w:rPr>
        <w:t>J. Am. Chem. Soc.</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143</w:t>
      </w:r>
      <w:r w:rsidRPr="00A17DCF">
        <w:rPr>
          <w:rFonts w:ascii="Arno Pro" w:hAnsi="Arno Pro"/>
          <w:noProof/>
          <w:sz w:val="20"/>
          <w:szCs w:val="24"/>
        </w:rPr>
        <w:t>, 16877–16889.</w:t>
      </w:r>
    </w:p>
    <w:p w14:paraId="49E07E76"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(38)</w:t>
      </w:r>
      <w:r w:rsidRPr="00A17DCF">
        <w:rPr>
          <w:rFonts w:ascii="Arno Pro" w:hAnsi="Arno Pro"/>
          <w:noProof/>
          <w:sz w:val="20"/>
          <w:szCs w:val="24"/>
        </w:rPr>
        <w:tab/>
        <w:t xml:space="preserve">Herrera, F.; Spano, F. C. Theory of Nanoscale Organic Cavities: The Essential Role of Vibration-Photon Dressed States.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65–79.</w:t>
      </w:r>
    </w:p>
    <w:p w14:paraId="4460432B"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(39)</w:t>
      </w:r>
      <w:r w:rsidRPr="00A17DCF">
        <w:rPr>
          <w:rFonts w:ascii="Arno Pro" w:hAnsi="Arno Pro"/>
          <w:noProof/>
          <w:sz w:val="20"/>
          <w:szCs w:val="24"/>
        </w:rPr>
        <w:tab/>
        <w:t xml:space="preserve">Thomas, A.; George, J.; Shalabney, A.; Dryzhakov, M.; Varma, S. J.; Moran, J.; Chervy, T.; Zhong, X.; Devaux, E.; Genet, C.; Hutchison, J. A.; Ebbesen, T. W. Ground-State Chemical Reactivity under Vibrational Coupling to the Vacuum Electromagnetic Field. </w:t>
      </w:r>
      <w:r w:rsidRPr="00A17DCF">
        <w:rPr>
          <w:rFonts w:ascii="Arno Pro" w:hAnsi="Arno Pro"/>
          <w:i/>
          <w:iCs/>
          <w:noProof/>
          <w:sz w:val="20"/>
          <w:szCs w:val="24"/>
        </w:rPr>
        <w:t>Angew. Chem. Int. Ed.</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55</w:t>
      </w:r>
      <w:r w:rsidRPr="00A17DCF">
        <w:rPr>
          <w:rFonts w:ascii="Arno Pro" w:hAnsi="Arno Pro"/>
          <w:noProof/>
          <w:sz w:val="20"/>
          <w:szCs w:val="24"/>
        </w:rPr>
        <w:t>, 11462–11466.</w:t>
      </w:r>
    </w:p>
    <w:p w14:paraId="3BFD9B58"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(40)</w:t>
      </w:r>
      <w:r w:rsidRPr="00A17DCF">
        <w:rPr>
          <w:rFonts w:ascii="Arno Pro" w:hAnsi="Arno Pro"/>
          <w:noProof/>
          <w:sz w:val="20"/>
          <w:szCs w:val="24"/>
        </w:rPr>
        <w:tab/>
        <w:t xml:space="preserve">Halas, N. J.; Lal, S.; Chang, W. S.; Link, S.; Nordlander, P. Plasmons in Strongly Coupled Metallic Nanostructures. </w:t>
      </w:r>
      <w:r w:rsidRPr="00A17DCF">
        <w:rPr>
          <w:rFonts w:ascii="Arno Pro" w:hAnsi="Arno Pro"/>
          <w:i/>
          <w:iCs/>
          <w:noProof/>
          <w:sz w:val="20"/>
          <w:szCs w:val="24"/>
        </w:rPr>
        <w:t>Chem. Rev.</w:t>
      </w:r>
      <w:r w:rsidRPr="00A17DCF">
        <w:rPr>
          <w:rFonts w:ascii="Arno Pro" w:hAnsi="Arno Pro"/>
          <w:noProof/>
          <w:sz w:val="20"/>
          <w:szCs w:val="24"/>
        </w:rPr>
        <w:t xml:space="preserve"> </w:t>
      </w:r>
      <w:r w:rsidRPr="00A17DCF">
        <w:rPr>
          <w:rFonts w:ascii="Arno Pro" w:hAnsi="Arno Pro"/>
          <w:b/>
          <w:bCs/>
          <w:noProof/>
          <w:sz w:val="20"/>
          <w:szCs w:val="24"/>
        </w:rPr>
        <w:t>2011</w:t>
      </w:r>
      <w:r w:rsidRPr="00A17DCF">
        <w:rPr>
          <w:rFonts w:ascii="Arno Pro" w:hAnsi="Arno Pro"/>
          <w:noProof/>
          <w:sz w:val="20"/>
          <w:szCs w:val="24"/>
        </w:rPr>
        <w:t xml:space="preserve">, </w:t>
      </w:r>
      <w:r w:rsidRPr="00A17DCF">
        <w:rPr>
          <w:rFonts w:ascii="Arno Pro" w:hAnsi="Arno Pro"/>
          <w:i/>
          <w:iCs/>
          <w:noProof/>
          <w:sz w:val="20"/>
          <w:szCs w:val="24"/>
        </w:rPr>
        <w:t>111</w:t>
      </w:r>
      <w:r w:rsidRPr="00A17DCF">
        <w:rPr>
          <w:rFonts w:ascii="Arno Pro" w:hAnsi="Arno Pro"/>
          <w:noProof/>
          <w:sz w:val="20"/>
          <w:szCs w:val="24"/>
        </w:rPr>
        <w:t>, 3913–3961.</w:t>
      </w:r>
    </w:p>
    <w:p w14:paraId="0B3D46D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(41)</w:t>
      </w:r>
      <w:r w:rsidRPr="00A17DCF">
        <w:rPr>
          <w:rFonts w:ascii="Arno Pro" w:hAnsi="Arno Pro"/>
          <w:noProof/>
          <w:sz w:val="20"/>
          <w:szCs w:val="24"/>
        </w:rPr>
        <w:tab/>
        <w:t xml:space="preserve">Rokitski, R.; Tetz, K. A.; Fainman, Y. Propagation of Femtosecond Surface Plasmon </w:t>
      </w:r>
      <w:r w:rsidRPr="00A17DCF">
        <w:rPr>
          <w:rFonts w:ascii="Arno Pro" w:hAnsi="Arno Pro"/>
          <w:noProof/>
          <w:sz w:val="20"/>
          <w:szCs w:val="24"/>
        </w:rPr>
        <w:t xml:space="preserve">Polariton Pulses on the Surface of a Nanostructured Metallic Film: Space-Time Complex Amplitude Characterization.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2005</w:t>
      </w:r>
      <w:r w:rsidRPr="00A17DCF">
        <w:rPr>
          <w:rFonts w:ascii="Arno Pro" w:hAnsi="Arno Pro"/>
          <w:noProof/>
          <w:sz w:val="20"/>
          <w:szCs w:val="24"/>
        </w:rPr>
        <w:t xml:space="preserve">, </w:t>
      </w:r>
      <w:r w:rsidRPr="00A17DCF">
        <w:rPr>
          <w:rFonts w:ascii="Arno Pro" w:hAnsi="Arno Pro"/>
          <w:i/>
          <w:iCs/>
          <w:noProof/>
          <w:sz w:val="20"/>
          <w:szCs w:val="24"/>
        </w:rPr>
        <w:t>95</w:t>
      </w:r>
      <w:r w:rsidRPr="00A17DCF">
        <w:rPr>
          <w:rFonts w:ascii="Arno Pro" w:hAnsi="Arno Pro"/>
          <w:noProof/>
          <w:sz w:val="20"/>
          <w:szCs w:val="24"/>
        </w:rPr>
        <w:t>, 177401.</w:t>
      </w:r>
    </w:p>
    <w:p w14:paraId="48D2EDE9"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(42)</w:t>
      </w:r>
      <w:r w:rsidRPr="00A17DCF">
        <w:rPr>
          <w:rFonts w:ascii="Arno Pro" w:hAnsi="Arno Pro"/>
          <w:noProof/>
          <w:sz w:val="20"/>
          <w:szCs w:val="24"/>
        </w:rPr>
        <w:tab/>
        <w:t xml:space="preserve">Dirac, P. A. M. The Quantum Theory of the Emission and Absorption of Radiation. </w:t>
      </w:r>
      <w:r w:rsidRPr="00A17DCF">
        <w:rPr>
          <w:rFonts w:ascii="Arno Pro" w:hAnsi="Arno Pro"/>
          <w:i/>
          <w:iCs/>
          <w:noProof/>
          <w:sz w:val="20"/>
          <w:szCs w:val="24"/>
        </w:rPr>
        <w:t>Sci. Glob. Secur.</w:t>
      </w:r>
      <w:r w:rsidRPr="00A17DCF">
        <w:rPr>
          <w:rFonts w:ascii="Arno Pro" w:hAnsi="Arno Pro"/>
          <w:noProof/>
          <w:sz w:val="20"/>
          <w:szCs w:val="24"/>
        </w:rPr>
        <w:t xml:space="preserve"> </w:t>
      </w:r>
      <w:r w:rsidRPr="00A17DCF">
        <w:rPr>
          <w:rFonts w:ascii="Arno Pro" w:hAnsi="Arno Pro"/>
          <w:b/>
          <w:bCs/>
          <w:noProof/>
          <w:sz w:val="20"/>
          <w:szCs w:val="24"/>
        </w:rPr>
        <w:t>1927</w:t>
      </w:r>
      <w:r w:rsidRPr="00A17DCF">
        <w:rPr>
          <w:rFonts w:ascii="Arno Pro" w:hAnsi="Arno Pro"/>
          <w:noProof/>
          <w:sz w:val="20"/>
          <w:szCs w:val="24"/>
        </w:rPr>
        <w:t xml:space="preserve">, </w:t>
      </w:r>
      <w:r w:rsidRPr="00A17DCF">
        <w:rPr>
          <w:rFonts w:ascii="Arno Pro" w:hAnsi="Arno Pro"/>
          <w:i/>
          <w:iCs/>
          <w:noProof/>
          <w:sz w:val="20"/>
          <w:szCs w:val="24"/>
        </w:rPr>
        <w:t>114</w:t>
      </w:r>
      <w:r w:rsidRPr="00A17DCF">
        <w:rPr>
          <w:rFonts w:ascii="Arno Pro" w:hAnsi="Arno Pro"/>
          <w:noProof/>
          <w:sz w:val="20"/>
          <w:szCs w:val="24"/>
        </w:rPr>
        <w:t>, 243–265.</w:t>
      </w:r>
    </w:p>
    <w:p w14:paraId="5EFDD4A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(43)</w:t>
      </w:r>
      <w:r w:rsidRPr="00A17DCF">
        <w:rPr>
          <w:rFonts w:ascii="Arno Pro" w:hAnsi="Arno Pro"/>
          <w:noProof/>
          <w:sz w:val="20"/>
          <w:szCs w:val="24"/>
        </w:rPr>
        <w:tab/>
        <w:t xml:space="preserve">Kleppner, D. Inhibited Spontaneous Emission.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1981</w:t>
      </w:r>
      <w:r w:rsidRPr="00A17DCF">
        <w:rPr>
          <w:rFonts w:ascii="Arno Pro" w:hAnsi="Arno Pro"/>
          <w:noProof/>
          <w:sz w:val="20"/>
          <w:szCs w:val="24"/>
        </w:rPr>
        <w:t xml:space="preserve">, </w:t>
      </w:r>
      <w:r w:rsidRPr="00A17DCF">
        <w:rPr>
          <w:rFonts w:ascii="Arno Pro" w:hAnsi="Arno Pro"/>
          <w:i/>
          <w:iCs/>
          <w:noProof/>
          <w:sz w:val="20"/>
          <w:szCs w:val="24"/>
        </w:rPr>
        <w:t>47</w:t>
      </w:r>
      <w:r w:rsidRPr="00A17DCF">
        <w:rPr>
          <w:rFonts w:ascii="Arno Pro" w:hAnsi="Arno Pro"/>
          <w:noProof/>
          <w:sz w:val="20"/>
          <w:szCs w:val="24"/>
        </w:rPr>
        <w:t>, 233–236.</w:t>
      </w:r>
    </w:p>
    <w:p w14:paraId="4AD37EFB"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(44)</w:t>
      </w:r>
      <w:r w:rsidRPr="00A17DCF">
        <w:rPr>
          <w:rFonts w:ascii="Arno Pro" w:hAnsi="Arno Pro"/>
          <w:noProof/>
          <w:sz w:val="20"/>
          <w:szCs w:val="24"/>
        </w:rPr>
        <w:tab/>
        <w:t xml:space="preserve">Purcell, E. M. Proceedings of the 2010 Annual Meeting of the Society for the Study of Ingestive Behavior (SSIB), July 13-17, 2010, Pittsburgh, Pennsylvania. </w:t>
      </w:r>
      <w:r w:rsidRPr="00A17DCF">
        <w:rPr>
          <w:rFonts w:ascii="Arno Pro" w:hAnsi="Arno Pro"/>
          <w:i/>
          <w:iCs/>
          <w:noProof/>
          <w:sz w:val="20"/>
          <w:szCs w:val="24"/>
        </w:rPr>
        <w:t>Phys. Rev.</w:t>
      </w:r>
      <w:r w:rsidRPr="00A17DCF">
        <w:rPr>
          <w:rFonts w:ascii="Arno Pro" w:hAnsi="Arno Pro"/>
          <w:noProof/>
          <w:sz w:val="20"/>
          <w:szCs w:val="24"/>
        </w:rPr>
        <w:t xml:space="preserve"> </w:t>
      </w:r>
      <w:r w:rsidRPr="00A17DCF">
        <w:rPr>
          <w:rFonts w:ascii="Arno Pro" w:hAnsi="Arno Pro"/>
          <w:b/>
          <w:bCs/>
          <w:noProof/>
          <w:sz w:val="20"/>
          <w:szCs w:val="24"/>
        </w:rPr>
        <w:t>1946</w:t>
      </w:r>
      <w:r w:rsidRPr="00A17DCF">
        <w:rPr>
          <w:rFonts w:ascii="Arno Pro" w:hAnsi="Arno Pro"/>
          <w:noProof/>
          <w:sz w:val="20"/>
          <w:szCs w:val="24"/>
        </w:rPr>
        <w:t xml:space="preserve">, </w:t>
      </w:r>
      <w:r w:rsidRPr="00A17DCF">
        <w:rPr>
          <w:rFonts w:ascii="Arno Pro" w:hAnsi="Arno Pro"/>
          <w:i/>
          <w:iCs/>
          <w:noProof/>
          <w:sz w:val="20"/>
          <w:szCs w:val="24"/>
        </w:rPr>
        <w:t>69</w:t>
      </w:r>
      <w:r w:rsidRPr="00A17DCF">
        <w:rPr>
          <w:rFonts w:ascii="Arno Pro" w:hAnsi="Arno Pro"/>
          <w:noProof/>
          <w:sz w:val="20"/>
          <w:szCs w:val="24"/>
        </w:rPr>
        <w:t>, 681.</w:t>
      </w:r>
    </w:p>
    <w:p w14:paraId="2EBB302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(45)</w:t>
      </w:r>
      <w:r w:rsidRPr="00A17DCF">
        <w:rPr>
          <w:rFonts w:ascii="Arno Pro" w:hAnsi="Arno Pro"/>
          <w:noProof/>
          <w:sz w:val="20"/>
          <w:szCs w:val="24"/>
        </w:rPr>
        <w:tab/>
        <w:t xml:space="preserve">Herrera, F.; Spano, F. C. Cavity-Controlled Chemistry in Molecular Ensembles.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116</w:t>
      </w:r>
      <w:r w:rsidRPr="00A17DCF">
        <w:rPr>
          <w:rFonts w:ascii="Arno Pro" w:hAnsi="Arno Pro"/>
          <w:noProof/>
          <w:sz w:val="20"/>
          <w:szCs w:val="24"/>
        </w:rPr>
        <w:t>, 238301.</w:t>
      </w:r>
    </w:p>
    <w:p w14:paraId="5E327718"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(46)</w:t>
      </w:r>
      <w:r w:rsidRPr="00A17DCF">
        <w:rPr>
          <w:rFonts w:ascii="Arno Pro" w:hAnsi="Arno Pro"/>
          <w:noProof/>
          <w:sz w:val="20"/>
          <w:szCs w:val="24"/>
        </w:rPr>
        <w:tab/>
        <w:t xml:space="preserve">E.T.Jaynes, F. W. C. Comparison of Quantum and Semiclassical Radiation Theories with Application to the Beam Maser. </w:t>
      </w:r>
      <w:r w:rsidRPr="00A17DCF">
        <w:rPr>
          <w:rFonts w:ascii="Arno Pro" w:hAnsi="Arno Pro"/>
          <w:i/>
          <w:iCs/>
          <w:noProof/>
          <w:sz w:val="20"/>
          <w:szCs w:val="24"/>
        </w:rPr>
        <w:t>Proc. IEEE</w:t>
      </w:r>
      <w:r w:rsidRPr="00A17DCF">
        <w:rPr>
          <w:rFonts w:ascii="Arno Pro" w:hAnsi="Arno Pro"/>
          <w:noProof/>
          <w:sz w:val="20"/>
          <w:szCs w:val="24"/>
        </w:rPr>
        <w:t xml:space="preserve"> </w:t>
      </w:r>
      <w:r w:rsidRPr="00A17DCF">
        <w:rPr>
          <w:rFonts w:ascii="Arno Pro" w:hAnsi="Arno Pro"/>
          <w:b/>
          <w:bCs/>
          <w:noProof/>
          <w:sz w:val="20"/>
          <w:szCs w:val="24"/>
        </w:rPr>
        <w:t>1963</w:t>
      </w:r>
      <w:r w:rsidRPr="00A17DCF">
        <w:rPr>
          <w:rFonts w:ascii="Arno Pro" w:hAnsi="Arno Pro"/>
          <w:noProof/>
          <w:sz w:val="20"/>
          <w:szCs w:val="24"/>
        </w:rPr>
        <w:t xml:space="preserve">, </w:t>
      </w:r>
      <w:r w:rsidRPr="00A17DCF">
        <w:rPr>
          <w:rFonts w:ascii="Arno Pro" w:hAnsi="Arno Pro"/>
          <w:i/>
          <w:iCs/>
          <w:noProof/>
          <w:sz w:val="20"/>
          <w:szCs w:val="24"/>
        </w:rPr>
        <w:t>51</w:t>
      </w:r>
      <w:r w:rsidRPr="00A17DCF">
        <w:rPr>
          <w:rFonts w:ascii="Arno Pro" w:hAnsi="Arno Pro"/>
          <w:noProof/>
          <w:sz w:val="20"/>
          <w:szCs w:val="24"/>
        </w:rPr>
        <w:t>, 89–109.</w:t>
      </w:r>
    </w:p>
    <w:p w14:paraId="510FBF6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(47)</w:t>
      </w:r>
      <w:r w:rsidRPr="00A17DCF">
        <w:rPr>
          <w:rFonts w:ascii="Arno Pro" w:hAnsi="Arno Pro"/>
          <w:noProof/>
          <w:sz w:val="20"/>
          <w:szCs w:val="24"/>
        </w:rPr>
        <w:tab/>
        <w:t xml:space="preserve">Michael Tavis, F. W. C. Exact Solution for an N-Molecule—Radiation-Field Hamiltonian. </w:t>
      </w:r>
      <w:r w:rsidRPr="00A17DCF">
        <w:rPr>
          <w:rFonts w:ascii="Arno Pro" w:hAnsi="Arno Pro"/>
          <w:i/>
          <w:iCs/>
          <w:noProof/>
          <w:sz w:val="20"/>
          <w:szCs w:val="24"/>
        </w:rPr>
        <w:t>Phys. Rev.</w:t>
      </w:r>
      <w:r w:rsidRPr="00A17DCF">
        <w:rPr>
          <w:rFonts w:ascii="Arno Pro" w:hAnsi="Arno Pro"/>
          <w:noProof/>
          <w:sz w:val="20"/>
          <w:szCs w:val="24"/>
        </w:rPr>
        <w:t xml:space="preserve"> </w:t>
      </w:r>
      <w:r w:rsidRPr="00A17DCF">
        <w:rPr>
          <w:rFonts w:ascii="Arno Pro" w:hAnsi="Arno Pro"/>
          <w:b/>
          <w:bCs/>
          <w:noProof/>
          <w:sz w:val="20"/>
          <w:szCs w:val="24"/>
        </w:rPr>
        <w:t>1968</w:t>
      </w:r>
      <w:r w:rsidRPr="00A17DCF">
        <w:rPr>
          <w:rFonts w:ascii="Arno Pro" w:hAnsi="Arno Pro"/>
          <w:noProof/>
          <w:sz w:val="20"/>
          <w:szCs w:val="24"/>
        </w:rPr>
        <w:t xml:space="preserve">, </w:t>
      </w:r>
      <w:r w:rsidRPr="00A17DCF">
        <w:rPr>
          <w:rFonts w:ascii="Arno Pro" w:hAnsi="Arno Pro"/>
          <w:i/>
          <w:iCs/>
          <w:noProof/>
          <w:sz w:val="20"/>
          <w:szCs w:val="24"/>
        </w:rPr>
        <w:t>170</w:t>
      </w:r>
      <w:r w:rsidRPr="00A17DCF">
        <w:rPr>
          <w:rFonts w:ascii="Arno Pro" w:hAnsi="Arno Pro"/>
          <w:noProof/>
          <w:sz w:val="20"/>
          <w:szCs w:val="24"/>
        </w:rPr>
        <w:t>, 379–384.</w:t>
      </w:r>
    </w:p>
    <w:p w14:paraId="642E39D7"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(48)</w:t>
      </w:r>
      <w:r w:rsidRPr="00A17DCF">
        <w:rPr>
          <w:rFonts w:ascii="Arno Pro" w:hAnsi="Arno Pro"/>
          <w:noProof/>
          <w:sz w:val="20"/>
          <w:szCs w:val="24"/>
        </w:rPr>
        <w:tab/>
        <w:t xml:space="preserve">Yang, S.; Wang, Y.; Sun, H. D. Advances and Prospects for Whispering Gallery Mode Microcavities. </w:t>
      </w:r>
      <w:r w:rsidRPr="00A17DCF">
        <w:rPr>
          <w:rFonts w:ascii="Arno Pro" w:hAnsi="Arno Pro"/>
          <w:i/>
          <w:iCs/>
          <w:noProof/>
          <w:sz w:val="20"/>
          <w:szCs w:val="24"/>
        </w:rPr>
        <w:t>Adv. Opt. Mater.</w:t>
      </w:r>
      <w:r w:rsidRPr="00A17DCF">
        <w:rPr>
          <w:rFonts w:ascii="Arno Pro" w:hAnsi="Arno Pro"/>
          <w:noProof/>
          <w:sz w:val="20"/>
          <w:szCs w:val="24"/>
        </w:rPr>
        <w:t xml:space="preserve"> </w:t>
      </w:r>
      <w:r w:rsidRPr="00A17DCF">
        <w:rPr>
          <w:rFonts w:ascii="Arno Pro" w:hAnsi="Arno Pro"/>
          <w:b/>
          <w:bCs/>
          <w:noProof/>
          <w:sz w:val="20"/>
          <w:szCs w:val="24"/>
        </w:rPr>
        <w:t>2015</w:t>
      </w:r>
      <w:r w:rsidRPr="00A17DCF">
        <w:rPr>
          <w:rFonts w:ascii="Arno Pro" w:hAnsi="Arno Pro"/>
          <w:noProof/>
          <w:sz w:val="20"/>
          <w:szCs w:val="24"/>
        </w:rPr>
        <w:t xml:space="preserve">, </w:t>
      </w:r>
      <w:r w:rsidRPr="00A17DCF">
        <w:rPr>
          <w:rFonts w:ascii="Arno Pro" w:hAnsi="Arno Pro"/>
          <w:i/>
          <w:iCs/>
          <w:noProof/>
          <w:sz w:val="20"/>
          <w:szCs w:val="24"/>
        </w:rPr>
        <w:t>3</w:t>
      </w:r>
      <w:r w:rsidRPr="00A17DCF">
        <w:rPr>
          <w:rFonts w:ascii="Arno Pro" w:hAnsi="Arno Pro"/>
          <w:noProof/>
          <w:sz w:val="20"/>
          <w:szCs w:val="24"/>
        </w:rPr>
        <w:t>, 1136–1162.</w:t>
      </w:r>
    </w:p>
    <w:p w14:paraId="5C6DD721"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(49)</w:t>
      </w:r>
      <w:r w:rsidRPr="00A17DCF">
        <w:rPr>
          <w:rFonts w:ascii="Arno Pro" w:hAnsi="Arno Pro"/>
          <w:noProof/>
          <w:sz w:val="20"/>
          <w:szCs w:val="24"/>
        </w:rPr>
        <w:tab/>
        <w:t xml:space="preserve">Farr, W. G.; Goryachev, M.; Creedon, D. L.; Tobar, M. E. Strong Coupling between Whispering Gallery Modes and Chromium Ions in Ruby. </w:t>
      </w:r>
      <w:r w:rsidRPr="00A17DCF">
        <w:rPr>
          <w:rFonts w:ascii="Arno Pro" w:hAnsi="Arno Pro"/>
          <w:i/>
          <w:iCs/>
          <w:noProof/>
          <w:sz w:val="20"/>
          <w:szCs w:val="24"/>
        </w:rPr>
        <w:t>Phys. Rev. B - Condens. Matter Mater. Phys.</w:t>
      </w:r>
      <w:r w:rsidRPr="00A17DCF">
        <w:rPr>
          <w:rFonts w:ascii="Arno Pro" w:hAnsi="Arno Pro"/>
          <w:noProof/>
          <w:sz w:val="20"/>
          <w:szCs w:val="24"/>
        </w:rPr>
        <w:t xml:space="preserve"> </w:t>
      </w:r>
      <w:r w:rsidRPr="00A17DCF">
        <w:rPr>
          <w:rFonts w:ascii="Arno Pro" w:hAnsi="Arno Pro"/>
          <w:b/>
          <w:bCs/>
          <w:noProof/>
          <w:sz w:val="20"/>
          <w:szCs w:val="24"/>
        </w:rPr>
        <w:t>2014</w:t>
      </w:r>
      <w:r w:rsidRPr="00A17DCF">
        <w:rPr>
          <w:rFonts w:ascii="Arno Pro" w:hAnsi="Arno Pro"/>
          <w:noProof/>
          <w:sz w:val="20"/>
          <w:szCs w:val="24"/>
        </w:rPr>
        <w:t xml:space="preserve">, </w:t>
      </w:r>
      <w:r w:rsidRPr="00A17DCF">
        <w:rPr>
          <w:rFonts w:ascii="Arno Pro" w:hAnsi="Arno Pro"/>
          <w:i/>
          <w:iCs/>
          <w:noProof/>
          <w:sz w:val="20"/>
          <w:szCs w:val="24"/>
        </w:rPr>
        <w:t>90</w:t>
      </w:r>
      <w:r w:rsidRPr="00A17DCF">
        <w:rPr>
          <w:rFonts w:ascii="Arno Pro" w:hAnsi="Arno Pro"/>
          <w:noProof/>
          <w:sz w:val="20"/>
          <w:szCs w:val="24"/>
        </w:rPr>
        <w:t>, 054409.</w:t>
      </w:r>
    </w:p>
    <w:p w14:paraId="7CE2E7A6"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(50)</w:t>
      </w:r>
      <w:r w:rsidRPr="00A17DCF">
        <w:rPr>
          <w:rFonts w:ascii="Arno Pro" w:hAnsi="Arno Pro"/>
          <w:noProof/>
          <w:sz w:val="20"/>
          <w:szCs w:val="24"/>
        </w:rPr>
        <w:tab/>
        <w:t xml:space="preserve">Vučković, J.; Lončar, M.; Mabuchi, H.; Scherer, A. Design of Photonic Crystal Microcavities for Cavity QED. </w:t>
      </w:r>
      <w:r w:rsidRPr="00A17DCF">
        <w:rPr>
          <w:rFonts w:ascii="Arno Pro" w:hAnsi="Arno Pro"/>
          <w:i/>
          <w:iCs/>
          <w:noProof/>
          <w:sz w:val="20"/>
          <w:szCs w:val="24"/>
        </w:rPr>
        <w:t>Phys. Rev. E</w:t>
      </w:r>
      <w:r w:rsidRPr="00A17DCF">
        <w:rPr>
          <w:rFonts w:ascii="Arno Pro" w:hAnsi="Arno Pro"/>
          <w:noProof/>
          <w:sz w:val="20"/>
          <w:szCs w:val="24"/>
        </w:rPr>
        <w:t xml:space="preserve"> </w:t>
      </w:r>
      <w:r w:rsidRPr="00A17DCF">
        <w:rPr>
          <w:rFonts w:ascii="Arno Pro" w:hAnsi="Arno Pro"/>
          <w:b/>
          <w:bCs/>
          <w:noProof/>
          <w:sz w:val="20"/>
          <w:szCs w:val="24"/>
        </w:rPr>
        <w:t>2002</w:t>
      </w:r>
      <w:r w:rsidRPr="00A17DCF">
        <w:rPr>
          <w:rFonts w:ascii="Arno Pro" w:hAnsi="Arno Pro"/>
          <w:noProof/>
          <w:sz w:val="20"/>
          <w:szCs w:val="24"/>
        </w:rPr>
        <w:t xml:space="preserve">, </w:t>
      </w:r>
      <w:r w:rsidRPr="00A17DCF">
        <w:rPr>
          <w:rFonts w:ascii="Arno Pro" w:hAnsi="Arno Pro"/>
          <w:i/>
          <w:iCs/>
          <w:noProof/>
          <w:sz w:val="20"/>
          <w:szCs w:val="24"/>
        </w:rPr>
        <w:t>65</w:t>
      </w:r>
      <w:r w:rsidRPr="00A17DCF">
        <w:rPr>
          <w:rFonts w:ascii="Arno Pro" w:hAnsi="Arno Pro"/>
          <w:noProof/>
          <w:sz w:val="20"/>
          <w:szCs w:val="24"/>
        </w:rPr>
        <w:t>, 016608.</w:t>
      </w:r>
    </w:p>
    <w:p w14:paraId="27DDC34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(51)</w:t>
      </w:r>
      <w:r w:rsidRPr="00A17DCF">
        <w:rPr>
          <w:rFonts w:ascii="Arno Pro" w:hAnsi="Arno Pro"/>
          <w:noProof/>
          <w:sz w:val="20"/>
          <w:szCs w:val="24"/>
        </w:rPr>
        <w:tab/>
        <w:t xml:space="preserve">Jiang, J. H.; John, S. Photonic Crystal Architecture for Room-Temperature Equilibrium Bose-Einstein Condensation of Exciton Polaritons. </w:t>
      </w:r>
      <w:r w:rsidRPr="00A17DCF">
        <w:rPr>
          <w:rFonts w:ascii="Arno Pro" w:hAnsi="Arno Pro"/>
          <w:i/>
          <w:iCs/>
          <w:noProof/>
          <w:sz w:val="20"/>
          <w:szCs w:val="24"/>
        </w:rPr>
        <w:t>Phys. Rev. X</w:t>
      </w:r>
      <w:r w:rsidRPr="00A17DCF">
        <w:rPr>
          <w:rFonts w:ascii="Arno Pro" w:hAnsi="Arno Pro"/>
          <w:noProof/>
          <w:sz w:val="20"/>
          <w:szCs w:val="24"/>
        </w:rPr>
        <w:t xml:space="preserve"> </w:t>
      </w:r>
      <w:r w:rsidRPr="00A17DCF">
        <w:rPr>
          <w:rFonts w:ascii="Arno Pro" w:hAnsi="Arno Pro"/>
          <w:b/>
          <w:bCs/>
          <w:noProof/>
          <w:sz w:val="20"/>
          <w:szCs w:val="24"/>
        </w:rPr>
        <w:t>2014</w:t>
      </w:r>
      <w:r w:rsidRPr="00A17DCF">
        <w:rPr>
          <w:rFonts w:ascii="Arno Pro" w:hAnsi="Arno Pro"/>
          <w:noProof/>
          <w:sz w:val="20"/>
          <w:szCs w:val="24"/>
        </w:rPr>
        <w:t xml:space="preserve">, </w:t>
      </w:r>
      <w:r w:rsidRPr="00A17DCF">
        <w:rPr>
          <w:rFonts w:ascii="Arno Pro" w:hAnsi="Arno Pro"/>
          <w:i/>
          <w:iCs/>
          <w:noProof/>
          <w:sz w:val="20"/>
          <w:szCs w:val="24"/>
        </w:rPr>
        <w:t>4</w:t>
      </w:r>
      <w:r w:rsidRPr="00A17DCF">
        <w:rPr>
          <w:rFonts w:ascii="Arno Pro" w:hAnsi="Arno Pro"/>
          <w:noProof/>
          <w:sz w:val="20"/>
          <w:szCs w:val="24"/>
        </w:rPr>
        <w:t>, 031025.</w:t>
      </w:r>
    </w:p>
    <w:p w14:paraId="0198DA3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(52)</w:t>
      </w:r>
      <w:r w:rsidRPr="00A17DCF">
        <w:rPr>
          <w:rFonts w:ascii="Arno Pro" w:hAnsi="Arno Pro"/>
          <w:noProof/>
          <w:sz w:val="20"/>
          <w:szCs w:val="24"/>
        </w:rPr>
        <w:tab/>
        <w:t xml:space="preserve">Ciers, J.; Roch, J. G.; Carlin, J. F.; Jacopin, G.; Butté, R.; Grandjean, N. Propagating Polaritons in III-Nitride Slab Waveguides. </w:t>
      </w:r>
      <w:r w:rsidRPr="00A17DCF">
        <w:rPr>
          <w:rFonts w:ascii="Arno Pro" w:hAnsi="Arno Pro"/>
          <w:i/>
          <w:iCs/>
          <w:noProof/>
          <w:sz w:val="20"/>
          <w:szCs w:val="24"/>
        </w:rPr>
        <w:t>Phys. Rev. Appl.</w:t>
      </w:r>
      <w:r w:rsidRPr="00A17DCF">
        <w:rPr>
          <w:rFonts w:ascii="Arno Pro" w:hAnsi="Arno Pro"/>
          <w:noProof/>
          <w:sz w:val="20"/>
          <w:szCs w:val="24"/>
        </w:rPr>
        <w:t xml:space="preserve"> </w:t>
      </w:r>
      <w:r w:rsidRPr="00A17DCF">
        <w:rPr>
          <w:rFonts w:ascii="Arno Pro" w:hAnsi="Arno Pro"/>
          <w:b/>
          <w:bCs/>
          <w:noProof/>
          <w:sz w:val="20"/>
          <w:szCs w:val="24"/>
        </w:rPr>
        <w:t>2017</w:t>
      </w:r>
      <w:r w:rsidRPr="00A17DCF">
        <w:rPr>
          <w:rFonts w:ascii="Arno Pro" w:hAnsi="Arno Pro"/>
          <w:noProof/>
          <w:sz w:val="20"/>
          <w:szCs w:val="24"/>
        </w:rPr>
        <w:t xml:space="preserve">, </w:t>
      </w:r>
      <w:r w:rsidRPr="00A17DCF">
        <w:rPr>
          <w:rFonts w:ascii="Arno Pro" w:hAnsi="Arno Pro"/>
          <w:i/>
          <w:iCs/>
          <w:noProof/>
          <w:sz w:val="20"/>
          <w:szCs w:val="24"/>
        </w:rPr>
        <w:t>7</w:t>
      </w:r>
      <w:r w:rsidRPr="00A17DCF">
        <w:rPr>
          <w:rFonts w:ascii="Arno Pro" w:hAnsi="Arno Pro"/>
          <w:noProof/>
          <w:sz w:val="20"/>
          <w:szCs w:val="24"/>
        </w:rPr>
        <w:t>, 034019.</w:t>
      </w:r>
    </w:p>
    <w:p w14:paraId="5FF7AFD7"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(53)</w:t>
      </w:r>
      <w:r w:rsidRPr="00A17DCF">
        <w:rPr>
          <w:rFonts w:ascii="Arno Pro" w:hAnsi="Arno Pro"/>
          <w:noProof/>
          <w:sz w:val="20"/>
          <w:szCs w:val="24"/>
        </w:rPr>
        <w:tab/>
        <w:t xml:space="preserve">Yitzhari, R.; Kapon, O.; Tischler, Y. R. Vibrational Strong Light-Matter Coupling in an Open Microcavity Based on Reflective Germanium Coatings. </w:t>
      </w:r>
      <w:r w:rsidRPr="00A17DCF">
        <w:rPr>
          <w:rFonts w:ascii="Arno Pro" w:hAnsi="Arno Pro"/>
          <w:i/>
          <w:iCs/>
          <w:noProof/>
          <w:sz w:val="20"/>
          <w:szCs w:val="24"/>
        </w:rPr>
        <w:t>J. Phys. Chem. A</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126</w:t>
      </w:r>
      <w:r w:rsidRPr="00A17DCF">
        <w:rPr>
          <w:rFonts w:ascii="Arno Pro" w:hAnsi="Arno Pro"/>
          <w:noProof/>
          <w:sz w:val="20"/>
          <w:szCs w:val="24"/>
        </w:rPr>
        <w:t>, 1282–1288.</w:t>
      </w:r>
    </w:p>
    <w:p w14:paraId="3C21B8B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(54)</w:t>
      </w:r>
      <w:r w:rsidRPr="00A17DCF">
        <w:rPr>
          <w:rFonts w:ascii="Arno Pro" w:hAnsi="Arno Pro"/>
          <w:noProof/>
          <w:sz w:val="20"/>
          <w:szCs w:val="24"/>
        </w:rPr>
        <w:tab/>
        <w:t xml:space="preserve">Bahsoun, H.; Chervy, T.; Thomas, A.; Börjesson, K.; Hertzog, M.; George, J.; Devaux, E.; Genet, C.; Hutchison, J. A.; Ebbesen, T. W. Electronic Light-Matter Strong Coupling in Nanofluidic Fabry-Pérot Cavities.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225–232.</w:t>
      </w:r>
    </w:p>
    <w:p w14:paraId="74B892E8"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(55)</w:t>
      </w:r>
      <w:r w:rsidRPr="00A17DCF">
        <w:rPr>
          <w:rFonts w:ascii="Arno Pro" w:hAnsi="Arno Pro"/>
          <w:noProof/>
          <w:sz w:val="20"/>
          <w:szCs w:val="24"/>
        </w:rPr>
        <w:tab/>
        <w:t xml:space="preserve">Houdré, R.; Stanley, R. P.; Ilegems, M. Vacuum-Field Rabi Splitting in the Presence of Inhomogeneous Broadening: Resolution of a </w:t>
      </w:r>
      <w:r w:rsidRPr="00A17DCF">
        <w:rPr>
          <w:rFonts w:ascii="Arno Pro" w:hAnsi="Arno Pro"/>
          <w:noProof/>
          <w:sz w:val="20"/>
          <w:szCs w:val="24"/>
        </w:rPr>
        <w:lastRenderedPageBreak/>
        <w:t xml:space="preserve">Homogeneous Linewidth in an Inhomogeneously Broadened System. </w:t>
      </w:r>
      <w:r w:rsidRPr="00A17DCF">
        <w:rPr>
          <w:rFonts w:ascii="Arno Pro" w:hAnsi="Arno Pro"/>
          <w:i/>
          <w:iCs/>
          <w:noProof/>
          <w:sz w:val="20"/>
          <w:szCs w:val="24"/>
        </w:rPr>
        <w:t>Phys. Rev. A - At. Mol. Opt. Phys.</w:t>
      </w:r>
      <w:r w:rsidRPr="00A17DCF">
        <w:rPr>
          <w:rFonts w:ascii="Arno Pro" w:hAnsi="Arno Pro"/>
          <w:noProof/>
          <w:sz w:val="20"/>
          <w:szCs w:val="24"/>
        </w:rPr>
        <w:t xml:space="preserve"> </w:t>
      </w:r>
      <w:r w:rsidRPr="00A17DCF">
        <w:rPr>
          <w:rFonts w:ascii="Arno Pro" w:hAnsi="Arno Pro"/>
          <w:b/>
          <w:bCs/>
          <w:noProof/>
          <w:sz w:val="20"/>
          <w:szCs w:val="24"/>
        </w:rPr>
        <w:t>1996</w:t>
      </w:r>
      <w:r w:rsidRPr="00A17DCF">
        <w:rPr>
          <w:rFonts w:ascii="Arno Pro" w:hAnsi="Arno Pro"/>
          <w:noProof/>
          <w:sz w:val="20"/>
          <w:szCs w:val="24"/>
        </w:rPr>
        <w:t xml:space="preserve">, </w:t>
      </w:r>
      <w:r w:rsidRPr="00A17DCF">
        <w:rPr>
          <w:rFonts w:ascii="Arno Pro" w:hAnsi="Arno Pro"/>
          <w:i/>
          <w:iCs/>
          <w:noProof/>
          <w:sz w:val="20"/>
          <w:szCs w:val="24"/>
        </w:rPr>
        <w:t>53</w:t>
      </w:r>
      <w:r w:rsidRPr="00A17DCF">
        <w:rPr>
          <w:rFonts w:ascii="Arno Pro" w:hAnsi="Arno Pro"/>
          <w:noProof/>
          <w:sz w:val="20"/>
          <w:szCs w:val="24"/>
        </w:rPr>
        <w:t>, 2711–2715.</w:t>
      </w:r>
    </w:p>
    <w:p w14:paraId="67E8B83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(56)</w:t>
      </w:r>
      <w:r w:rsidRPr="00A17DCF">
        <w:rPr>
          <w:rFonts w:ascii="Arno Pro" w:hAnsi="Arno Pro"/>
          <w:noProof/>
          <w:sz w:val="20"/>
          <w:szCs w:val="24"/>
        </w:rPr>
        <w:tab/>
        <w:t xml:space="preserve">Li, T. E.; Subotnik, J. E.; Nitzan, A. Cavity Molecular Dynamics Simulations of Liquid Water under Vibrational Ultrastrong Coupling. </w:t>
      </w:r>
      <w:r w:rsidRPr="00A17DCF">
        <w:rPr>
          <w:rFonts w:ascii="Arno Pro" w:hAnsi="Arno Pro"/>
          <w:i/>
          <w:iCs/>
          <w:noProof/>
          <w:sz w:val="20"/>
          <w:szCs w:val="24"/>
        </w:rPr>
        <w:t>Proc. Natl. Acad. Sci. U. S. A.</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117</w:t>
      </w:r>
      <w:r w:rsidRPr="00A17DCF">
        <w:rPr>
          <w:rFonts w:ascii="Arno Pro" w:hAnsi="Arno Pro"/>
          <w:noProof/>
          <w:sz w:val="20"/>
          <w:szCs w:val="24"/>
        </w:rPr>
        <w:t>, 18324–18331.</w:t>
      </w:r>
    </w:p>
    <w:p w14:paraId="65F08347"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(57)</w:t>
      </w:r>
      <w:r w:rsidRPr="00A17DCF">
        <w:rPr>
          <w:rFonts w:ascii="Arno Pro" w:hAnsi="Arno Pro"/>
          <w:noProof/>
          <w:sz w:val="20"/>
          <w:szCs w:val="24"/>
        </w:rPr>
        <w:tab/>
        <w:t xml:space="preserve">Long, J. P.; Simpkins, B. S. Coherent Coupling between a Molecular Vibration and Fabry-Perot Optical Cavity to Give Hybridized States in the Strong Coupling Limit.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2015</w:t>
      </w:r>
      <w:r w:rsidRPr="00A17DCF">
        <w:rPr>
          <w:rFonts w:ascii="Arno Pro" w:hAnsi="Arno Pro"/>
          <w:noProof/>
          <w:sz w:val="20"/>
          <w:szCs w:val="24"/>
        </w:rPr>
        <w:t xml:space="preserve">, </w:t>
      </w:r>
      <w:r w:rsidRPr="00A17DCF">
        <w:rPr>
          <w:rFonts w:ascii="Arno Pro" w:hAnsi="Arno Pro"/>
          <w:i/>
          <w:iCs/>
          <w:noProof/>
          <w:sz w:val="20"/>
          <w:szCs w:val="24"/>
        </w:rPr>
        <w:t>2</w:t>
      </w:r>
      <w:r w:rsidRPr="00A17DCF">
        <w:rPr>
          <w:rFonts w:ascii="Arno Pro" w:hAnsi="Arno Pro"/>
          <w:noProof/>
          <w:sz w:val="20"/>
          <w:szCs w:val="24"/>
        </w:rPr>
        <w:t>, 130–136.</w:t>
      </w:r>
    </w:p>
    <w:p w14:paraId="56E91E72"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(58)</w:t>
      </w:r>
      <w:r w:rsidRPr="00A17DCF">
        <w:rPr>
          <w:rFonts w:ascii="Arno Pro" w:hAnsi="Arno Pro"/>
          <w:noProof/>
          <w:sz w:val="20"/>
          <w:szCs w:val="24"/>
        </w:rPr>
        <w:tab/>
        <w:t xml:space="preserve">Wurdack, M.; Estrecho, E.; Todd, S.; Yun, T.; Pieczarka, M.; Earl, S. K.; Davis, J. A.; Schneider, C.; Truscott, A. G.; Ostrovskaya, E. A. Motional Narrowing, Ballistic Transport, and Trapping of Room-Temperature Exciton Polaritons in an Atomically-Thin Semiconductor.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12</w:t>
      </w:r>
      <w:r w:rsidRPr="00A17DCF">
        <w:rPr>
          <w:rFonts w:ascii="Arno Pro" w:hAnsi="Arno Pro"/>
          <w:noProof/>
          <w:sz w:val="20"/>
          <w:szCs w:val="24"/>
        </w:rPr>
        <w:t>, 5366.</w:t>
      </w:r>
    </w:p>
    <w:p w14:paraId="4841EB9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(59)</w:t>
      </w:r>
      <w:r w:rsidRPr="00A17DCF">
        <w:rPr>
          <w:rFonts w:ascii="Arno Pro" w:hAnsi="Arno Pro"/>
          <w:noProof/>
          <w:sz w:val="20"/>
          <w:szCs w:val="24"/>
        </w:rPr>
        <w:tab/>
        <w:t xml:space="preserve">Wang, S.; Chervy, T.; George, J.; Hutchison, J. A.; Genet, C.; Ebbesen, T. W. Quantum Yield of Polariton Emission from Hybrid Light-Matter States. </w:t>
      </w:r>
      <w:r w:rsidRPr="00A17DCF">
        <w:rPr>
          <w:rFonts w:ascii="Arno Pro" w:hAnsi="Arno Pro"/>
          <w:i/>
          <w:iCs/>
          <w:noProof/>
          <w:sz w:val="20"/>
          <w:szCs w:val="24"/>
        </w:rPr>
        <w:t>J. Phys. Chem. Lett.</w:t>
      </w:r>
      <w:r w:rsidRPr="00A17DCF">
        <w:rPr>
          <w:rFonts w:ascii="Arno Pro" w:hAnsi="Arno Pro"/>
          <w:noProof/>
          <w:sz w:val="20"/>
          <w:szCs w:val="24"/>
        </w:rPr>
        <w:t xml:space="preserve"> </w:t>
      </w:r>
      <w:r w:rsidRPr="00A17DCF">
        <w:rPr>
          <w:rFonts w:ascii="Arno Pro" w:hAnsi="Arno Pro"/>
          <w:b/>
          <w:bCs/>
          <w:noProof/>
          <w:sz w:val="20"/>
          <w:szCs w:val="24"/>
        </w:rPr>
        <w:t>2014</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1433–1439.</w:t>
      </w:r>
    </w:p>
    <w:p w14:paraId="23F789C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(60)</w:t>
      </w:r>
      <w:r w:rsidRPr="00A17DCF">
        <w:rPr>
          <w:rFonts w:ascii="Arno Pro" w:hAnsi="Arno Pro"/>
          <w:noProof/>
          <w:sz w:val="20"/>
          <w:szCs w:val="24"/>
        </w:rPr>
        <w:tab/>
        <w:t xml:space="preserve">Ahn, W.; Vurgaftman, I.; Dunkelberger, A. D.; Owrutsky, J. C.; Simpkins, B. S. Vibrational Strong Coupling Controlled by Spatial Distribution of Molecules within the Optical Cavity.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158–166.</w:t>
      </w:r>
    </w:p>
    <w:p w14:paraId="6A6C3D5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(61)</w:t>
      </w:r>
      <w:r w:rsidRPr="00A17DCF">
        <w:rPr>
          <w:rFonts w:ascii="Arno Pro" w:hAnsi="Arno Pro"/>
          <w:noProof/>
          <w:sz w:val="20"/>
          <w:szCs w:val="24"/>
        </w:rPr>
        <w:tab/>
        <w:t xml:space="preserve">Houdré, R.; Stanley, R. P.; Oesterle, U.; Ilegems, M.; Weisbuch, C. Room-Temperature Cavity Polaritons in a Semiconductor Microcavity. </w:t>
      </w:r>
      <w:r w:rsidRPr="00A17DCF">
        <w:rPr>
          <w:rFonts w:ascii="Arno Pro" w:hAnsi="Arno Pro"/>
          <w:i/>
          <w:iCs/>
          <w:noProof/>
          <w:sz w:val="20"/>
          <w:szCs w:val="24"/>
        </w:rPr>
        <w:t>Phys. Rev. B</w:t>
      </w:r>
      <w:r w:rsidRPr="00A17DCF">
        <w:rPr>
          <w:rFonts w:ascii="Arno Pro" w:hAnsi="Arno Pro"/>
          <w:noProof/>
          <w:sz w:val="20"/>
          <w:szCs w:val="24"/>
        </w:rPr>
        <w:t xml:space="preserve"> </w:t>
      </w:r>
      <w:r w:rsidRPr="00A17DCF">
        <w:rPr>
          <w:rFonts w:ascii="Arno Pro" w:hAnsi="Arno Pro"/>
          <w:b/>
          <w:bCs/>
          <w:noProof/>
          <w:sz w:val="20"/>
          <w:szCs w:val="24"/>
        </w:rPr>
        <w:t>1994</w:t>
      </w:r>
      <w:r w:rsidRPr="00A17DCF">
        <w:rPr>
          <w:rFonts w:ascii="Arno Pro" w:hAnsi="Arno Pro"/>
          <w:noProof/>
          <w:sz w:val="20"/>
          <w:szCs w:val="24"/>
        </w:rPr>
        <w:t xml:space="preserve">, </w:t>
      </w:r>
      <w:r w:rsidRPr="00A17DCF">
        <w:rPr>
          <w:rFonts w:ascii="Arno Pro" w:hAnsi="Arno Pro"/>
          <w:i/>
          <w:iCs/>
          <w:noProof/>
          <w:sz w:val="20"/>
          <w:szCs w:val="24"/>
        </w:rPr>
        <w:t>49</w:t>
      </w:r>
      <w:r w:rsidRPr="00A17DCF">
        <w:rPr>
          <w:rFonts w:ascii="Arno Pro" w:hAnsi="Arno Pro"/>
          <w:noProof/>
          <w:sz w:val="20"/>
          <w:szCs w:val="24"/>
        </w:rPr>
        <w:t>, 16761–16764.</w:t>
      </w:r>
    </w:p>
    <w:p w14:paraId="55798A4B"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(62)</w:t>
      </w:r>
      <w:r w:rsidRPr="00A17DCF">
        <w:rPr>
          <w:rFonts w:ascii="Arno Pro" w:hAnsi="Arno Pro"/>
          <w:noProof/>
          <w:sz w:val="20"/>
          <w:szCs w:val="24"/>
        </w:rPr>
        <w:tab/>
        <w:t xml:space="preserve">Lidzey, D. G.; Bradley, D. D. C.; Virgili, T.; Armitage, A.; Skolnick, M. S.; Walker, S. Room Temperature Polariton Emission from Strongly Coupled Organic Semiconductor Microcavities.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1999</w:t>
      </w:r>
      <w:r w:rsidRPr="00A17DCF">
        <w:rPr>
          <w:rFonts w:ascii="Arno Pro" w:hAnsi="Arno Pro"/>
          <w:noProof/>
          <w:sz w:val="20"/>
          <w:szCs w:val="24"/>
        </w:rPr>
        <w:t xml:space="preserve">, </w:t>
      </w:r>
      <w:r w:rsidRPr="00A17DCF">
        <w:rPr>
          <w:rFonts w:ascii="Arno Pro" w:hAnsi="Arno Pro"/>
          <w:i/>
          <w:iCs/>
          <w:noProof/>
          <w:sz w:val="20"/>
          <w:szCs w:val="24"/>
        </w:rPr>
        <w:t>82</w:t>
      </w:r>
      <w:r w:rsidRPr="00A17DCF">
        <w:rPr>
          <w:rFonts w:ascii="Arno Pro" w:hAnsi="Arno Pro"/>
          <w:noProof/>
          <w:sz w:val="20"/>
          <w:szCs w:val="24"/>
        </w:rPr>
        <w:t>, 3316–3319.</w:t>
      </w:r>
    </w:p>
    <w:p w14:paraId="32BB43B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(63)</w:t>
      </w:r>
      <w:r w:rsidRPr="00A17DCF">
        <w:rPr>
          <w:rFonts w:ascii="Arno Pro" w:hAnsi="Arno Pro"/>
          <w:noProof/>
          <w:sz w:val="20"/>
          <w:szCs w:val="24"/>
        </w:rPr>
        <w:tab/>
        <w:t xml:space="preserve">Schouwink, P.; Berlepsch, H. V.; Dähne, L.; Mahrt, R. F. Observation of Strong Exciton-Photon Coupling in an Organic Microcavity. </w:t>
      </w:r>
      <w:r w:rsidRPr="00A17DCF">
        <w:rPr>
          <w:rFonts w:ascii="Arno Pro" w:hAnsi="Arno Pro"/>
          <w:i/>
          <w:iCs/>
          <w:noProof/>
          <w:sz w:val="20"/>
          <w:szCs w:val="24"/>
        </w:rPr>
        <w:t>Chem. Phys. Lett.</w:t>
      </w:r>
      <w:r w:rsidRPr="00A17DCF">
        <w:rPr>
          <w:rFonts w:ascii="Arno Pro" w:hAnsi="Arno Pro"/>
          <w:noProof/>
          <w:sz w:val="20"/>
          <w:szCs w:val="24"/>
        </w:rPr>
        <w:t xml:space="preserve"> </w:t>
      </w:r>
      <w:r w:rsidRPr="00A17DCF">
        <w:rPr>
          <w:rFonts w:ascii="Arno Pro" w:hAnsi="Arno Pro"/>
          <w:b/>
          <w:bCs/>
          <w:noProof/>
          <w:sz w:val="20"/>
          <w:szCs w:val="24"/>
        </w:rPr>
        <w:t>2001</w:t>
      </w:r>
      <w:r w:rsidRPr="00A17DCF">
        <w:rPr>
          <w:rFonts w:ascii="Arno Pro" w:hAnsi="Arno Pro"/>
          <w:noProof/>
          <w:sz w:val="20"/>
          <w:szCs w:val="24"/>
        </w:rPr>
        <w:t xml:space="preserve">, </w:t>
      </w:r>
      <w:r w:rsidRPr="00A17DCF">
        <w:rPr>
          <w:rFonts w:ascii="Arno Pro" w:hAnsi="Arno Pro"/>
          <w:i/>
          <w:iCs/>
          <w:noProof/>
          <w:sz w:val="20"/>
          <w:szCs w:val="24"/>
        </w:rPr>
        <w:t>344</w:t>
      </w:r>
      <w:r w:rsidRPr="00A17DCF">
        <w:rPr>
          <w:rFonts w:ascii="Arno Pro" w:hAnsi="Arno Pro"/>
          <w:noProof/>
          <w:sz w:val="20"/>
          <w:szCs w:val="24"/>
        </w:rPr>
        <w:t>, 352–356.</w:t>
      </w:r>
    </w:p>
    <w:p w14:paraId="5522004C"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(64)</w:t>
      </w:r>
      <w:r w:rsidRPr="00A17DCF">
        <w:rPr>
          <w:rFonts w:ascii="Arno Pro" w:hAnsi="Arno Pro"/>
          <w:noProof/>
          <w:sz w:val="20"/>
          <w:szCs w:val="24"/>
        </w:rPr>
        <w:tab/>
        <w:t xml:space="preserve">Lidzey, D. G.; Fox, A. M.; Rahn, M. D.; Skolnick, M. S.; Agranovich, V. M.; Walker, S. Experimental Study of Light Emission from Strongly Coupled Organic Semiconductor Microcavities Following Nonresonant Laser Excitation. </w:t>
      </w:r>
      <w:r w:rsidRPr="00A17DCF">
        <w:rPr>
          <w:rFonts w:ascii="Arno Pro" w:hAnsi="Arno Pro"/>
          <w:i/>
          <w:iCs/>
          <w:noProof/>
          <w:sz w:val="20"/>
          <w:szCs w:val="24"/>
        </w:rPr>
        <w:t>Phys. Rev. B</w:t>
      </w:r>
      <w:r w:rsidRPr="00A17DCF">
        <w:rPr>
          <w:rFonts w:ascii="Arno Pro" w:hAnsi="Arno Pro"/>
          <w:noProof/>
          <w:sz w:val="20"/>
          <w:szCs w:val="24"/>
        </w:rPr>
        <w:t xml:space="preserve"> </w:t>
      </w:r>
      <w:r w:rsidRPr="00A17DCF">
        <w:rPr>
          <w:rFonts w:ascii="Arno Pro" w:hAnsi="Arno Pro"/>
          <w:b/>
          <w:bCs/>
          <w:noProof/>
          <w:sz w:val="20"/>
          <w:szCs w:val="24"/>
        </w:rPr>
        <w:t>2002</w:t>
      </w:r>
      <w:r w:rsidRPr="00A17DCF">
        <w:rPr>
          <w:rFonts w:ascii="Arno Pro" w:hAnsi="Arno Pro"/>
          <w:noProof/>
          <w:sz w:val="20"/>
          <w:szCs w:val="24"/>
        </w:rPr>
        <w:t xml:space="preserve">, </w:t>
      </w:r>
      <w:r w:rsidRPr="00A17DCF">
        <w:rPr>
          <w:rFonts w:ascii="Arno Pro" w:hAnsi="Arno Pro"/>
          <w:i/>
          <w:iCs/>
          <w:noProof/>
          <w:sz w:val="20"/>
          <w:szCs w:val="24"/>
        </w:rPr>
        <w:t>65</w:t>
      </w:r>
      <w:r w:rsidRPr="00A17DCF">
        <w:rPr>
          <w:rFonts w:ascii="Arno Pro" w:hAnsi="Arno Pro"/>
          <w:noProof/>
          <w:sz w:val="20"/>
          <w:szCs w:val="24"/>
        </w:rPr>
        <w:t>, 195312.</w:t>
      </w:r>
    </w:p>
    <w:p w14:paraId="147259A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(65)</w:t>
      </w:r>
      <w:r w:rsidRPr="00A17DCF">
        <w:rPr>
          <w:rFonts w:ascii="Arno Pro" w:hAnsi="Arno Pro"/>
          <w:noProof/>
          <w:sz w:val="20"/>
          <w:szCs w:val="24"/>
        </w:rPr>
        <w:tab/>
        <w:t xml:space="preserve">Agranovich, V. M.; Litinskaia, M.; Lidzey, D. G. Cavity Polaritons in Microcavities Containing Disordered Organic Semiconductors. </w:t>
      </w:r>
      <w:r w:rsidRPr="00A17DCF">
        <w:rPr>
          <w:rFonts w:ascii="Arno Pro" w:hAnsi="Arno Pro"/>
          <w:i/>
          <w:iCs/>
          <w:noProof/>
          <w:sz w:val="20"/>
          <w:szCs w:val="24"/>
        </w:rPr>
        <w:t>Phys. Rev. B</w:t>
      </w:r>
      <w:r w:rsidRPr="00A17DCF">
        <w:rPr>
          <w:rFonts w:ascii="Arno Pro" w:hAnsi="Arno Pro"/>
          <w:noProof/>
          <w:sz w:val="20"/>
          <w:szCs w:val="24"/>
        </w:rPr>
        <w:t xml:space="preserve"> </w:t>
      </w:r>
      <w:r w:rsidRPr="00A17DCF">
        <w:rPr>
          <w:rFonts w:ascii="Arno Pro" w:hAnsi="Arno Pro"/>
          <w:b/>
          <w:bCs/>
          <w:noProof/>
          <w:sz w:val="20"/>
          <w:szCs w:val="24"/>
        </w:rPr>
        <w:t>2003</w:t>
      </w:r>
      <w:r w:rsidRPr="00A17DCF">
        <w:rPr>
          <w:rFonts w:ascii="Arno Pro" w:hAnsi="Arno Pro"/>
          <w:noProof/>
          <w:sz w:val="20"/>
          <w:szCs w:val="24"/>
        </w:rPr>
        <w:t xml:space="preserve">, </w:t>
      </w:r>
      <w:r w:rsidRPr="00A17DCF">
        <w:rPr>
          <w:rFonts w:ascii="Arno Pro" w:hAnsi="Arno Pro"/>
          <w:i/>
          <w:iCs/>
          <w:noProof/>
          <w:sz w:val="20"/>
          <w:szCs w:val="24"/>
        </w:rPr>
        <w:t>67</w:t>
      </w:r>
      <w:r w:rsidRPr="00A17DCF">
        <w:rPr>
          <w:rFonts w:ascii="Arno Pro" w:hAnsi="Arno Pro"/>
          <w:noProof/>
          <w:sz w:val="20"/>
          <w:szCs w:val="24"/>
        </w:rPr>
        <w:t>, 085311.</w:t>
      </w:r>
    </w:p>
    <w:p w14:paraId="01E505D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(66)</w:t>
      </w:r>
      <w:r w:rsidRPr="00A17DCF">
        <w:rPr>
          <w:rFonts w:ascii="Arno Pro" w:hAnsi="Arno Pro"/>
          <w:noProof/>
          <w:sz w:val="20"/>
          <w:szCs w:val="24"/>
        </w:rPr>
        <w:tab/>
        <w:t xml:space="preserve">Tischler, J. R.; Bradley, M. S.; Bulović, V.; Song, J. H.; Nurmikko, A. Strong Coupling in a Microcavity LED.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2005</w:t>
      </w:r>
      <w:r w:rsidRPr="00A17DCF">
        <w:rPr>
          <w:rFonts w:ascii="Arno Pro" w:hAnsi="Arno Pro"/>
          <w:noProof/>
          <w:sz w:val="20"/>
          <w:szCs w:val="24"/>
        </w:rPr>
        <w:t xml:space="preserve">, </w:t>
      </w:r>
      <w:r w:rsidRPr="00A17DCF">
        <w:rPr>
          <w:rFonts w:ascii="Arno Pro" w:hAnsi="Arno Pro"/>
          <w:i/>
          <w:iCs/>
          <w:noProof/>
          <w:sz w:val="20"/>
          <w:szCs w:val="24"/>
        </w:rPr>
        <w:t>95</w:t>
      </w:r>
      <w:r w:rsidRPr="00A17DCF">
        <w:rPr>
          <w:rFonts w:ascii="Arno Pro" w:hAnsi="Arno Pro"/>
          <w:noProof/>
          <w:sz w:val="20"/>
          <w:szCs w:val="24"/>
        </w:rPr>
        <w:t>, 036401.</w:t>
      </w:r>
    </w:p>
    <w:p w14:paraId="4A1D3A0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(67)</w:t>
      </w:r>
      <w:r w:rsidRPr="00A17DCF">
        <w:rPr>
          <w:rFonts w:ascii="Arno Pro" w:hAnsi="Arno Pro"/>
          <w:noProof/>
          <w:sz w:val="20"/>
          <w:szCs w:val="24"/>
        </w:rPr>
        <w:tab/>
        <w:t xml:space="preserve">Holmes, R. J.; Forrest, S. R. Strong Exciton-Photon Coupling and Exciton Hybridization in </w:t>
      </w:r>
      <w:r w:rsidRPr="00A17DCF">
        <w:rPr>
          <w:rFonts w:ascii="Arno Pro" w:hAnsi="Arno Pro"/>
          <w:noProof/>
          <w:sz w:val="20"/>
          <w:szCs w:val="24"/>
        </w:rPr>
        <w:t xml:space="preserve">a Thermally Evaporated Polycrystalline Film of an Organic Small Molecule.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2004</w:t>
      </w:r>
      <w:r w:rsidRPr="00A17DCF">
        <w:rPr>
          <w:rFonts w:ascii="Arno Pro" w:hAnsi="Arno Pro"/>
          <w:noProof/>
          <w:sz w:val="20"/>
          <w:szCs w:val="24"/>
        </w:rPr>
        <w:t xml:space="preserve">, </w:t>
      </w:r>
      <w:r w:rsidRPr="00A17DCF">
        <w:rPr>
          <w:rFonts w:ascii="Arno Pro" w:hAnsi="Arno Pro"/>
          <w:i/>
          <w:iCs/>
          <w:noProof/>
          <w:sz w:val="20"/>
          <w:szCs w:val="24"/>
        </w:rPr>
        <w:t>93</w:t>
      </w:r>
      <w:r w:rsidRPr="00A17DCF">
        <w:rPr>
          <w:rFonts w:ascii="Arno Pro" w:hAnsi="Arno Pro"/>
          <w:noProof/>
          <w:sz w:val="20"/>
          <w:szCs w:val="24"/>
        </w:rPr>
        <w:t>, 186404.</w:t>
      </w:r>
    </w:p>
    <w:p w14:paraId="5E491316"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(68)</w:t>
      </w:r>
      <w:r w:rsidRPr="00A17DCF">
        <w:rPr>
          <w:rFonts w:ascii="Arno Pro" w:hAnsi="Arno Pro"/>
          <w:noProof/>
          <w:sz w:val="20"/>
          <w:szCs w:val="24"/>
        </w:rPr>
        <w:tab/>
        <w:t xml:space="preserve">Kéna-Cohen, S.; Davanço, M.; Forrest, S. R. Strong Exciton-Photon Coupling in an Organic Single Crystal Microcavity.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2008</w:t>
      </w:r>
      <w:r w:rsidRPr="00A17DCF">
        <w:rPr>
          <w:rFonts w:ascii="Arno Pro" w:hAnsi="Arno Pro"/>
          <w:noProof/>
          <w:sz w:val="20"/>
          <w:szCs w:val="24"/>
        </w:rPr>
        <w:t xml:space="preserve">, </w:t>
      </w:r>
      <w:r w:rsidRPr="00A17DCF">
        <w:rPr>
          <w:rFonts w:ascii="Arno Pro" w:hAnsi="Arno Pro"/>
          <w:i/>
          <w:iCs/>
          <w:noProof/>
          <w:sz w:val="20"/>
          <w:szCs w:val="24"/>
        </w:rPr>
        <w:t>101</w:t>
      </w:r>
      <w:r w:rsidRPr="00A17DCF">
        <w:rPr>
          <w:rFonts w:ascii="Arno Pro" w:hAnsi="Arno Pro"/>
          <w:noProof/>
          <w:sz w:val="20"/>
          <w:szCs w:val="24"/>
        </w:rPr>
        <w:t>, 116401.</w:t>
      </w:r>
    </w:p>
    <w:p w14:paraId="346E285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(69)</w:t>
      </w:r>
      <w:r w:rsidRPr="00A17DCF">
        <w:rPr>
          <w:rFonts w:ascii="Arno Pro" w:hAnsi="Arno Pro"/>
          <w:noProof/>
          <w:sz w:val="20"/>
          <w:szCs w:val="24"/>
        </w:rPr>
        <w:tab/>
        <w:t xml:space="preserve">Kéna-Cohen, S.; Forrest, S. R. Green Polariton Photoluminescence Using the Red-Emitting Phosphor PtOEP. </w:t>
      </w:r>
      <w:r w:rsidRPr="00A17DCF">
        <w:rPr>
          <w:rFonts w:ascii="Arno Pro" w:hAnsi="Arno Pro"/>
          <w:i/>
          <w:iCs/>
          <w:noProof/>
          <w:sz w:val="20"/>
          <w:szCs w:val="24"/>
        </w:rPr>
        <w:t>Phys. Rev. B</w:t>
      </w:r>
      <w:r w:rsidRPr="00A17DCF">
        <w:rPr>
          <w:rFonts w:ascii="Arno Pro" w:hAnsi="Arno Pro"/>
          <w:noProof/>
          <w:sz w:val="20"/>
          <w:szCs w:val="24"/>
        </w:rPr>
        <w:t xml:space="preserve"> </w:t>
      </w:r>
      <w:r w:rsidRPr="00A17DCF">
        <w:rPr>
          <w:rFonts w:ascii="Arno Pro" w:hAnsi="Arno Pro"/>
          <w:b/>
          <w:bCs/>
          <w:noProof/>
          <w:sz w:val="20"/>
          <w:szCs w:val="24"/>
        </w:rPr>
        <w:t>2007</w:t>
      </w:r>
      <w:r w:rsidRPr="00A17DCF">
        <w:rPr>
          <w:rFonts w:ascii="Arno Pro" w:hAnsi="Arno Pro"/>
          <w:noProof/>
          <w:sz w:val="20"/>
          <w:szCs w:val="24"/>
        </w:rPr>
        <w:t xml:space="preserve">, </w:t>
      </w:r>
      <w:r w:rsidRPr="00A17DCF">
        <w:rPr>
          <w:rFonts w:ascii="Arno Pro" w:hAnsi="Arno Pro"/>
          <w:i/>
          <w:iCs/>
          <w:noProof/>
          <w:sz w:val="20"/>
          <w:szCs w:val="24"/>
        </w:rPr>
        <w:t>76</w:t>
      </w:r>
      <w:r w:rsidRPr="00A17DCF">
        <w:rPr>
          <w:rFonts w:ascii="Arno Pro" w:hAnsi="Arno Pro"/>
          <w:noProof/>
          <w:sz w:val="20"/>
          <w:szCs w:val="24"/>
        </w:rPr>
        <w:t>, 075202.</w:t>
      </w:r>
    </w:p>
    <w:p w14:paraId="010E0998"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(70)</w:t>
      </w:r>
      <w:r w:rsidRPr="00A17DCF">
        <w:rPr>
          <w:rFonts w:ascii="Arno Pro" w:hAnsi="Arno Pro"/>
          <w:noProof/>
          <w:sz w:val="20"/>
          <w:szCs w:val="24"/>
        </w:rPr>
        <w:tab/>
        <w:t xml:space="preserve">Tropf, L.; Dietrich, C. P.; Herbst, S.; Kanibolotsky, A. L.; Skabara, P. J.; Würthner, F.; Samuel, I. D. W.; Gather, M. C.; Höfling, S. Influence of Optical Material Properties on Strong Coupling in Organic Semiconductor Based Microcavities. </w:t>
      </w:r>
      <w:r w:rsidRPr="00A17DCF">
        <w:rPr>
          <w:rFonts w:ascii="Arno Pro" w:hAnsi="Arno Pro"/>
          <w:i/>
          <w:iCs/>
          <w:noProof/>
          <w:sz w:val="20"/>
          <w:szCs w:val="24"/>
        </w:rPr>
        <w:t>Appl. Phys. Lett.</w:t>
      </w:r>
      <w:r w:rsidRPr="00A17DCF">
        <w:rPr>
          <w:rFonts w:ascii="Arno Pro" w:hAnsi="Arno Pro"/>
          <w:noProof/>
          <w:sz w:val="20"/>
          <w:szCs w:val="24"/>
        </w:rPr>
        <w:t xml:space="preserve"> </w:t>
      </w:r>
      <w:r w:rsidRPr="00A17DCF">
        <w:rPr>
          <w:rFonts w:ascii="Arno Pro" w:hAnsi="Arno Pro"/>
          <w:b/>
          <w:bCs/>
          <w:noProof/>
          <w:sz w:val="20"/>
          <w:szCs w:val="24"/>
        </w:rPr>
        <w:t>2017</w:t>
      </w:r>
      <w:r w:rsidRPr="00A17DCF">
        <w:rPr>
          <w:rFonts w:ascii="Arno Pro" w:hAnsi="Arno Pro"/>
          <w:noProof/>
          <w:sz w:val="20"/>
          <w:szCs w:val="24"/>
        </w:rPr>
        <w:t xml:space="preserve">, </w:t>
      </w:r>
      <w:r w:rsidRPr="00A17DCF">
        <w:rPr>
          <w:rFonts w:ascii="Arno Pro" w:hAnsi="Arno Pro"/>
          <w:i/>
          <w:iCs/>
          <w:noProof/>
          <w:sz w:val="20"/>
          <w:szCs w:val="24"/>
        </w:rPr>
        <w:t>110</w:t>
      </w:r>
      <w:r w:rsidRPr="00A17DCF">
        <w:rPr>
          <w:rFonts w:ascii="Arno Pro" w:hAnsi="Arno Pro"/>
          <w:noProof/>
          <w:sz w:val="20"/>
          <w:szCs w:val="24"/>
        </w:rPr>
        <w:t>, 153302.</w:t>
      </w:r>
    </w:p>
    <w:p w14:paraId="1292AEFD"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(71)</w:t>
      </w:r>
      <w:r w:rsidRPr="00A17DCF">
        <w:rPr>
          <w:rFonts w:ascii="Arno Pro" w:hAnsi="Arno Pro"/>
          <w:noProof/>
          <w:sz w:val="20"/>
          <w:szCs w:val="24"/>
        </w:rPr>
        <w:tab/>
        <w:t xml:space="preserve">Graf, A.; Tropf, L.; Zakharko, Y.; Zaumseil, J.; Gather, M. C. Near-Infrared Exciton-Polaritons in Strongly Coupled Single-Walled Carbon Nanotube Microcavities.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7</w:t>
      </w:r>
      <w:r w:rsidRPr="00A17DCF">
        <w:rPr>
          <w:rFonts w:ascii="Arno Pro" w:hAnsi="Arno Pro"/>
          <w:noProof/>
          <w:sz w:val="20"/>
          <w:szCs w:val="24"/>
        </w:rPr>
        <w:t>, 13078.</w:t>
      </w:r>
    </w:p>
    <w:p w14:paraId="204FDE2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(72)</w:t>
      </w:r>
      <w:r w:rsidRPr="00A17DCF">
        <w:rPr>
          <w:rFonts w:ascii="Arno Pro" w:hAnsi="Arno Pro"/>
          <w:noProof/>
          <w:sz w:val="20"/>
          <w:szCs w:val="24"/>
        </w:rPr>
        <w:tab/>
        <w:t xml:space="preserve">Coles, D. M.; Yang, Y.; Wang, Y.; Grant, R. T.; Taylor, R. A.; Saikin, S. K.; Aspuru-Guzik, A.; Lidzey, D. G.; Tang, J. K. H.; Smith, J. M. Strong Coupling between Chlorosomes of Photosynthetic Bacteria and a Confined Optical Cavity Mode.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2014</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6561.</w:t>
      </w:r>
    </w:p>
    <w:p w14:paraId="330B478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(73)</w:t>
      </w:r>
      <w:r w:rsidRPr="00A17DCF">
        <w:rPr>
          <w:rFonts w:ascii="Arno Pro" w:hAnsi="Arno Pro"/>
          <w:noProof/>
          <w:sz w:val="20"/>
          <w:szCs w:val="24"/>
        </w:rPr>
        <w:tab/>
        <w:t xml:space="preserve">Dietrich, C. P.; Steude, A.; Schubert, M.; Ohmer, J.; Fischer, U.; Höfling, S.; Gather, M. C. Strong Coupling in Fully Tunable Microcavities Filled with Biologically Produced Fluorescent Proteins. </w:t>
      </w:r>
      <w:r w:rsidRPr="00A17DCF">
        <w:rPr>
          <w:rFonts w:ascii="Arno Pro" w:hAnsi="Arno Pro"/>
          <w:i/>
          <w:iCs/>
          <w:noProof/>
          <w:sz w:val="20"/>
          <w:szCs w:val="24"/>
        </w:rPr>
        <w:t>Adv. Opt. Mater.</w:t>
      </w:r>
      <w:r w:rsidRPr="00A17DCF">
        <w:rPr>
          <w:rFonts w:ascii="Arno Pro" w:hAnsi="Arno Pro"/>
          <w:noProof/>
          <w:sz w:val="20"/>
          <w:szCs w:val="24"/>
        </w:rPr>
        <w:t xml:space="preserve"> </w:t>
      </w:r>
      <w:r w:rsidRPr="00A17DCF">
        <w:rPr>
          <w:rFonts w:ascii="Arno Pro" w:hAnsi="Arno Pro"/>
          <w:b/>
          <w:bCs/>
          <w:noProof/>
          <w:sz w:val="20"/>
          <w:szCs w:val="24"/>
        </w:rPr>
        <w:t>2017</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1600659.</w:t>
      </w:r>
    </w:p>
    <w:p w14:paraId="52C36902"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(74)</w:t>
      </w:r>
      <w:r w:rsidRPr="00A17DCF">
        <w:rPr>
          <w:rFonts w:ascii="Arno Pro" w:hAnsi="Arno Pro"/>
          <w:noProof/>
          <w:sz w:val="20"/>
          <w:szCs w:val="24"/>
        </w:rPr>
        <w:tab/>
        <w:t xml:space="preserve">Ballarini, D.; De Giorgi, M.; Gambino, S.; Lerario, G.; Mazzeo, M.; Genco, A.; Accorsi, G.; Giansante, C.; Colella, S.; D’Agostino, S.; Cazzato, P.; Sanvitto, D.; Gigli, G. Polariton-Induced Enhanced Emission from an Organic Dye under the Strong Coupling Regime. </w:t>
      </w:r>
      <w:r w:rsidRPr="00A17DCF">
        <w:rPr>
          <w:rFonts w:ascii="Arno Pro" w:hAnsi="Arno Pro"/>
          <w:i/>
          <w:iCs/>
          <w:noProof/>
          <w:sz w:val="20"/>
          <w:szCs w:val="24"/>
        </w:rPr>
        <w:t>Adv. Opt. Mater.</w:t>
      </w:r>
      <w:r w:rsidRPr="00A17DCF">
        <w:rPr>
          <w:rFonts w:ascii="Arno Pro" w:hAnsi="Arno Pro"/>
          <w:noProof/>
          <w:sz w:val="20"/>
          <w:szCs w:val="24"/>
        </w:rPr>
        <w:t xml:space="preserve"> </w:t>
      </w:r>
      <w:r w:rsidRPr="00A17DCF">
        <w:rPr>
          <w:rFonts w:ascii="Arno Pro" w:hAnsi="Arno Pro"/>
          <w:b/>
          <w:bCs/>
          <w:noProof/>
          <w:sz w:val="20"/>
          <w:szCs w:val="24"/>
        </w:rPr>
        <w:t>2014</w:t>
      </w:r>
      <w:r w:rsidRPr="00A17DCF">
        <w:rPr>
          <w:rFonts w:ascii="Arno Pro" w:hAnsi="Arno Pro"/>
          <w:noProof/>
          <w:sz w:val="20"/>
          <w:szCs w:val="24"/>
        </w:rPr>
        <w:t xml:space="preserve">, </w:t>
      </w:r>
      <w:r w:rsidRPr="00A17DCF">
        <w:rPr>
          <w:rFonts w:ascii="Arno Pro" w:hAnsi="Arno Pro"/>
          <w:i/>
          <w:iCs/>
          <w:noProof/>
          <w:sz w:val="20"/>
          <w:szCs w:val="24"/>
        </w:rPr>
        <w:t>2</w:t>
      </w:r>
      <w:r w:rsidRPr="00A17DCF">
        <w:rPr>
          <w:rFonts w:ascii="Arno Pro" w:hAnsi="Arno Pro"/>
          <w:noProof/>
          <w:sz w:val="20"/>
          <w:szCs w:val="24"/>
        </w:rPr>
        <w:t>, 1076–1081.</w:t>
      </w:r>
    </w:p>
    <w:p w14:paraId="2DA04FF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(75)</w:t>
      </w:r>
      <w:r w:rsidRPr="00A17DCF">
        <w:rPr>
          <w:rFonts w:ascii="Arno Pro" w:hAnsi="Arno Pro"/>
          <w:noProof/>
          <w:sz w:val="20"/>
          <w:szCs w:val="24"/>
        </w:rPr>
        <w:tab/>
        <w:t xml:space="preserve">Tanyi, E. K.; Thuman, H.; Brown, N.; Koutsares, S.; Podolskiy, V. A.; Noginov, M. A. Control of the Stokes Shift with Strong Coupling. </w:t>
      </w:r>
      <w:r w:rsidRPr="00A17DCF">
        <w:rPr>
          <w:rFonts w:ascii="Arno Pro" w:hAnsi="Arno Pro"/>
          <w:i/>
          <w:iCs/>
          <w:noProof/>
          <w:sz w:val="20"/>
          <w:szCs w:val="24"/>
        </w:rPr>
        <w:t>Adv. Opt. Mater.</w:t>
      </w:r>
      <w:r w:rsidRPr="00A17DCF">
        <w:rPr>
          <w:rFonts w:ascii="Arno Pro" w:hAnsi="Arno Pro"/>
          <w:noProof/>
          <w:sz w:val="20"/>
          <w:szCs w:val="24"/>
        </w:rPr>
        <w:t xml:space="preserve"> </w:t>
      </w:r>
      <w:r w:rsidRPr="00A17DCF">
        <w:rPr>
          <w:rFonts w:ascii="Arno Pro" w:hAnsi="Arno Pro"/>
          <w:b/>
          <w:bCs/>
          <w:noProof/>
          <w:sz w:val="20"/>
          <w:szCs w:val="24"/>
        </w:rPr>
        <w:t>2017</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1600941.</w:t>
      </w:r>
    </w:p>
    <w:p w14:paraId="7A27F3B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(76)</w:t>
      </w:r>
      <w:r w:rsidRPr="00A17DCF">
        <w:rPr>
          <w:rFonts w:ascii="Arno Pro" w:hAnsi="Arno Pro"/>
          <w:noProof/>
          <w:sz w:val="20"/>
          <w:szCs w:val="24"/>
        </w:rPr>
        <w:tab/>
        <w:t xml:space="preserve">Schwartz, T.; Hutchison, J. A.; Léonard, J.; Genet, C.; Haacke, S.; Ebbesen, T. W. Polariton Dynamics under Strong Light-Molecule Coupling. </w:t>
      </w:r>
      <w:r w:rsidRPr="00A17DCF">
        <w:rPr>
          <w:rFonts w:ascii="Arno Pro" w:hAnsi="Arno Pro"/>
          <w:i/>
          <w:iCs/>
          <w:noProof/>
          <w:sz w:val="20"/>
          <w:szCs w:val="24"/>
        </w:rPr>
        <w:t>ChemPhysChem</w:t>
      </w:r>
      <w:r w:rsidRPr="00A17DCF">
        <w:rPr>
          <w:rFonts w:ascii="Arno Pro" w:hAnsi="Arno Pro"/>
          <w:noProof/>
          <w:sz w:val="20"/>
          <w:szCs w:val="24"/>
        </w:rPr>
        <w:t xml:space="preserve"> </w:t>
      </w:r>
      <w:r w:rsidRPr="00A17DCF">
        <w:rPr>
          <w:rFonts w:ascii="Arno Pro" w:hAnsi="Arno Pro"/>
          <w:b/>
          <w:bCs/>
          <w:noProof/>
          <w:sz w:val="20"/>
          <w:szCs w:val="24"/>
        </w:rPr>
        <w:t>2013</w:t>
      </w:r>
      <w:r w:rsidRPr="00A17DCF">
        <w:rPr>
          <w:rFonts w:ascii="Arno Pro" w:hAnsi="Arno Pro"/>
          <w:noProof/>
          <w:sz w:val="20"/>
          <w:szCs w:val="24"/>
        </w:rPr>
        <w:t xml:space="preserve">, </w:t>
      </w:r>
      <w:r w:rsidRPr="00A17DCF">
        <w:rPr>
          <w:rFonts w:ascii="Arno Pro" w:hAnsi="Arno Pro"/>
          <w:i/>
          <w:iCs/>
          <w:noProof/>
          <w:sz w:val="20"/>
          <w:szCs w:val="24"/>
        </w:rPr>
        <w:t>14</w:t>
      </w:r>
      <w:r w:rsidRPr="00A17DCF">
        <w:rPr>
          <w:rFonts w:ascii="Arno Pro" w:hAnsi="Arno Pro"/>
          <w:noProof/>
          <w:sz w:val="20"/>
          <w:szCs w:val="24"/>
        </w:rPr>
        <w:t>, 125–131.</w:t>
      </w:r>
    </w:p>
    <w:p w14:paraId="69BEB16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(77)</w:t>
      </w:r>
      <w:r w:rsidRPr="00A17DCF">
        <w:rPr>
          <w:rFonts w:ascii="Arno Pro" w:hAnsi="Arno Pro"/>
          <w:noProof/>
          <w:sz w:val="20"/>
          <w:szCs w:val="24"/>
        </w:rPr>
        <w:tab/>
        <w:t xml:space="preserve">Delpo, C. A.; Kudisch, B.; Park, K. H.; Khan, S. U. Z.; Fassioli, F.; Fausti, D.; Rand, B. P.; Scholes, G. D. Polariton Transitions in Femtosecond Transient Absorption Studies of Ultrastrong Light-Molecule Coupling. </w:t>
      </w:r>
      <w:r w:rsidRPr="00A17DCF">
        <w:rPr>
          <w:rFonts w:ascii="Arno Pro" w:hAnsi="Arno Pro"/>
          <w:i/>
          <w:iCs/>
          <w:noProof/>
          <w:sz w:val="20"/>
          <w:szCs w:val="24"/>
        </w:rPr>
        <w:t>J. Phys. Chem. Lett.</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11</w:t>
      </w:r>
      <w:r w:rsidRPr="00A17DCF">
        <w:rPr>
          <w:rFonts w:ascii="Arno Pro" w:hAnsi="Arno Pro"/>
          <w:noProof/>
          <w:sz w:val="20"/>
          <w:szCs w:val="24"/>
        </w:rPr>
        <w:t>, 2667–2674.</w:t>
      </w:r>
    </w:p>
    <w:p w14:paraId="53A81C6C"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(78)</w:t>
      </w:r>
      <w:r w:rsidRPr="00A17DCF">
        <w:rPr>
          <w:rFonts w:ascii="Arno Pro" w:hAnsi="Arno Pro"/>
          <w:noProof/>
          <w:sz w:val="20"/>
          <w:szCs w:val="24"/>
        </w:rPr>
        <w:tab/>
        <w:t xml:space="preserve">Simpkins, B. S.; Fears, K. P.; Dressick, W. J.; Spann, B. T.; Dunkelberger, A. D.; Owrutsky, J. C. Spanning Strong to Weak Normal Mode Coupling between Vibrational and Fabry-Pérot </w:t>
      </w:r>
      <w:r w:rsidRPr="00A17DCF">
        <w:rPr>
          <w:rFonts w:ascii="Arno Pro" w:hAnsi="Arno Pro"/>
          <w:noProof/>
          <w:sz w:val="20"/>
          <w:szCs w:val="24"/>
        </w:rPr>
        <w:lastRenderedPageBreak/>
        <w:t xml:space="preserve">Cavity Modes through Tuning of Vibrational Absorption Strength.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2015</w:t>
      </w:r>
      <w:r w:rsidRPr="00A17DCF">
        <w:rPr>
          <w:rFonts w:ascii="Arno Pro" w:hAnsi="Arno Pro"/>
          <w:noProof/>
          <w:sz w:val="20"/>
          <w:szCs w:val="24"/>
        </w:rPr>
        <w:t xml:space="preserve">, </w:t>
      </w:r>
      <w:r w:rsidRPr="00A17DCF">
        <w:rPr>
          <w:rFonts w:ascii="Arno Pro" w:hAnsi="Arno Pro"/>
          <w:i/>
          <w:iCs/>
          <w:noProof/>
          <w:sz w:val="20"/>
          <w:szCs w:val="24"/>
        </w:rPr>
        <w:t>2</w:t>
      </w:r>
      <w:r w:rsidRPr="00A17DCF">
        <w:rPr>
          <w:rFonts w:ascii="Arno Pro" w:hAnsi="Arno Pro"/>
          <w:noProof/>
          <w:sz w:val="20"/>
          <w:szCs w:val="24"/>
        </w:rPr>
        <w:t>, 1460–1467.</w:t>
      </w:r>
    </w:p>
    <w:p w14:paraId="735745E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(79)</w:t>
      </w:r>
      <w:r w:rsidRPr="00A17DCF">
        <w:rPr>
          <w:rFonts w:ascii="Arno Pro" w:hAnsi="Arno Pro"/>
          <w:noProof/>
          <w:sz w:val="20"/>
          <w:szCs w:val="24"/>
        </w:rPr>
        <w:tab/>
        <w:t xml:space="preserve">Muallem, M.; Palatnik, A.; Nessim, G. D.; Tischler, Y. R. Strong Light-Matter Coupling and Hybridization of Molecular Vibrations in a Low-Loss Infrared Microcavity. </w:t>
      </w:r>
      <w:r w:rsidRPr="00A17DCF">
        <w:rPr>
          <w:rFonts w:ascii="Arno Pro" w:hAnsi="Arno Pro"/>
          <w:i/>
          <w:iCs/>
          <w:noProof/>
          <w:sz w:val="20"/>
          <w:szCs w:val="24"/>
        </w:rPr>
        <w:t>J. Phys. Chem. Lett.</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7</w:t>
      </w:r>
      <w:r w:rsidRPr="00A17DCF">
        <w:rPr>
          <w:rFonts w:ascii="Arno Pro" w:hAnsi="Arno Pro"/>
          <w:noProof/>
          <w:sz w:val="20"/>
          <w:szCs w:val="24"/>
        </w:rPr>
        <w:t>, 2002–2008.</w:t>
      </w:r>
    </w:p>
    <w:p w14:paraId="7622AE79"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(80)</w:t>
      </w:r>
      <w:r w:rsidRPr="00A17DCF">
        <w:rPr>
          <w:rFonts w:ascii="Arno Pro" w:hAnsi="Arno Pro"/>
          <w:noProof/>
          <w:sz w:val="20"/>
          <w:szCs w:val="24"/>
        </w:rPr>
        <w:tab/>
        <w:t xml:space="preserve">Vergauwe, R. M. A.; George, J.; Chervy, T.; Hutchison, J. A.; Shalabney, A.; Torbeev, V. Y.; Ebbesen, T. W. Quantum Strong Coupling with Protein Vibrational Modes. </w:t>
      </w:r>
      <w:r w:rsidRPr="00A17DCF">
        <w:rPr>
          <w:rFonts w:ascii="Arno Pro" w:hAnsi="Arno Pro"/>
          <w:i/>
          <w:iCs/>
          <w:noProof/>
          <w:sz w:val="20"/>
          <w:szCs w:val="24"/>
        </w:rPr>
        <w:t>J. Phys. Chem. Lett.</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7</w:t>
      </w:r>
      <w:r w:rsidRPr="00A17DCF">
        <w:rPr>
          <w:rFonts w:ascii="Arno Pro" w:hAnsi="Arno Pro"/>
          <w:noProof/>
          <w:sz w:val="20"/>
          <w:szCs w:val="24"/>
        </w:rPr>
        <w:t>, 4159–4164.</w:t>
      </w:r>
    </w:p>
    <w:p w14:paraId="2B8C514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(81)</w:t>
      </w:r>
      <w:r w:rsidRPr="00A17DCF">
        <w:rPr>
          <w:rFonts w:ascii="Arno Pro" w:hAnsi="Arno Pro"/>
          <w:noProof/>
          <w:sz w:val="20"/>
          <w:szCs w:val="24"/>
        </w:rPr>
        <w:tab/>
        <w:t xml:space="preserve">George, J.; Chervy, T.; Shalabney, A.; Devaux, E.; Hiura, H.; Genet, C.; Ebbesen, T. W. Multiple Rabi Splittings under Ultrastrong Vibrational Coupling.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117</w:t>
      </w:r>
      <w:r w:rsidRPr="00A17DCF">
        <w:rPr>
          <w:rFonts w:ascii="Arno Pro" w:hAnsi="Arno Pro"/>
          <w:noProof/>
          <w:sz w:val="20"/>
          <w:szCs w:val="24"/>
        </w:rPr>
        <w:t>, 153601.</w:t>
      </w:r>
    </w:p>
    <w:p w14:paraId="41167A8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(82)</w:t>
      </w:r>
      <w:r w:rsidRPr="00A17DCF">
        <w:rPr>
          <w:rFonts w:ascii="Arno Pro" w:hAnsi="Arno Pro"/>
          <w:noProof/>
          <w:sz w:val="20"/>
          <w:szCs w:val="24"/>
        </w:rPr>
        <w:tab/>
        <w:t xml:space="preserve">Crum, V. F.; Casey, S. R.; Sparks, J. R. Photon-Mediated Hybridization of Molecular Vibrational States. </w:t>
      </w:r>
      <w:r w:rsidRPr="00A17DCF">
        <w:rPr>
          <w:rFonts w:ascii="Arno Pro" w:hAnsi="Arno Pro"/>
          <w:i/>
          <w:iCs/>
          <w:noProof/>
          <w:sz w:val="20"/>
          <w:szCs w:val="24"/>
        </w:rPr>
        <w:t>Phys. Chem. Chem. Phys.</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20</w:t>
      </w:r>
      <w:r w:rsidRPr="00A17DCF">
        <w:rPr>
          <w:rFonts w:ascii="Arno Pro" w:hAnsi="Arno Pro"/>
          <w:noProof/>
          <w:sz w:val="20"/>
          <w:szCs w:val="24"/>
        </w:rPr>
        <w:t>, 850–857.</w:t>
      </w:r>
    </w:p>
    <w:p w14:paraId="1667DBFF"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(83)</w:t>
      </w:r>
      <w:r w:rsidRPr="00A17DCF">
        <w:rPr>
          <w:rFonts w:ascii="Arno Pro" w:hAnsi="Arno Pro"/>
          <w:noProof/>
          <w:sz w:val="20"/>
          <w:szCs w:val="24"/>
        </w:rPr>
        <w:tab/>
        <w:t xml:space="preserve">Imran, I.; Nicolai, G. E.; Stavinski, N. D.; Sparks, J. R. Tuning Vibrational Strong Coupling with Co-Resonators.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6</w:t>
      </w:r>
      <w:r w:rsidRPr="00A17DCF">
        <w:rPr>
          <w:rFonts w:ascii="Arno Pro" w:hAnsi="Arno Pro"/>
          <w:noProof/>
          <w:sz w:val="20"/>
          <w:szCs w:val="24"/>
        </w:rPr>
        <w:t>, 2405–2412.</w:t>
      </w:r>
    </w:p>
    <w:p w14:paraId="296F93A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(84)</w:t>
      </w:r>
      <w:r w:rsidRPr="00A17DCF">
        <w:rPr>
          <w:rFonts w:ascii="Arno Pro" w:hAnsi="Arno Pro"/>
          <w:noProof/>
          <w:sz w:val="20"/>
          <w:szCs w:val="24"/>
        </w:rPr>
        <w:tab/>
        <w:t xml:space="preserve">Hertzog, M.; Rudquist, P.; Hutchison, J. A.; George, J.; Ebbesen, T. W.; Börjesson, K. Voltage-Controlled Switching of Strong Light–Matter Interactions Using Liquid Crystals. </w:t>
      </w:r>
      <w:r w:rsidRPr="00A17DCF">
        <w:rPr>
          <w:rFonts w:ascii="Arno Pro" w:hAnsi="Arno Pro"/>
          <w:i/>
          <w:iCs/>
          <w:noProof/>
          <w:sz w:val="20"/>
          <w:szCs w:val="24"/>
        </w:rPr>
        <w:t>Chem. - A Eur. J.</w:t>
      </w:r>
      <w:r w:rsidRPr="00A17DCF">
        <w:rPr>
          <w:rFonts w:ascii="Arno Pro" w:hAnsi="Arno Pro"/>
          <w:noProof/>
          <w:sz w:val="20"/>
          <w:szCs w:val="24"/>
        </w:rPr>
        <w:t xml:space="preserve"> </w:t>
      </w:r>
      <w:r w:rsidRPr="00A17DCF">
        <w:rPr>
          <w:rFonts w:ascii="Arno Pro" w:hAnsi="Arno Pro"/>
          <w:b/>
          <w:bCs/>
          <w:noProof/>
          <w:sz w:val="20"/>
          <w:szCs w:val="24"/>
        </w:rPr>
        <w:t>2017</w:t>
      </w:r>
      <w:r w:rsidRPr="00A17DCF">
        <w:rPr>
          <w:rFonts w:ascii="Arno Pro" w:hAnsi="Arno Pro"/>
          <w:noProof/>
          <w:sz w:val="20"/>
          <w:szCs w:val="24"/>
        </w:rPr>
        <w:t xml:space="preserve">, </w:t>
      </w:r>
      <w:r w:rsidRPr="00A17DCF">
        <w:rPr>
          <w:rFonts w:ascii="Arno Pro" w:hAnsi="Arno Pro"/>
          <w:i/>
          <w:iCs/>
          <w:noProof/>
          <w:sz w:val="20"/>
          <w:szCs w:val="24"/>
        </w:rPr>
        <w:t>23</w:t>
      </w:r>
      <w:r w:rsidRPr="00A17DCF">
        <w:rPr>
          <w:rFonts w:ascii="Arno Pro" w:hAnsi="Arno Pro"/>
          <w:noProof/>
          <w:sz w:val="20"/>
          <w:szCs w:val="24"/>
        </w:rPr>
        <w:t>, 18166–18170.</w:t>
      </w:r>
    </w:p>
    <w:p w14:paraId="387FB16D"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(85)</w:t>
      </w:r>
      <w:r w:rsidRPr="00A17DCF">
        <w:rPr>
          <w:rFonts w:ascii="Arno Pro" w:hAnsi="Arno Pro"/>
          <w:noProof/>
          <w:sz w:val="20"/>
          <w:szCs w:val="24"/>
        </w:rPr>
        <w:tab/>
        <w:t xml:space="preserve">Hiura, H.; Shalabney, A.; George, J. Vibrational Ultra Strong Coupling of Water and Ice. </w:t>
      </w:r>
      <w:r w:rsidRPr="00A17DCF">
        <w:rPr>
          <w:rFonts w:ascii="Arno Pro" w:hAnsi="Arno Pro"/>
          <w:i/>
          <w:iCs/>
          <w:noProof/>
          <w:sz w:val="20"/>
          <w:szCs w:val="24"/>
        </w:rPr>
        <w:t>ChemRxiv</w:t>
      </w:r>
      <w:r w:rsidRPr="00A17DCF">
        <w:rPr>
          <w:rFonts w:ascii="Arno Pro" w:hAnsi="Arno Pro"/>
          <w:noProof/>
          <w:sz w:val="20"/>
          <w:szCs w:val="24"/>
        </w:rPr>
        <w:t xml:space="preserve"> Sep 14, 2019, 10.26434/chemrxiv.9808508.v1.</w:t>
      </w:r>
    </w:p>
    <w:p w14:paraId="15C67AF1"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(86)</w:t>
      </w:r>
      <w:r w:rsidRPr="00A17DCF">
        <w:rPr>
          <w:rFonts w:ascii="Arno Pro" w:hAnsi="Arno Pro"/>
          <w:noProof/>
          <w:sz w:val="20"/>
          <w:szCs w:val="24"/>
        </w:rPr>
        <w:tab/>
        <w:t xml:space="preserve">Fukushima, T.; Yoshimitsu, S.; Murakoshi, K. Vibrational Coupling of Water from Weak to Ultrastrong Coupling Regime via Cavity Mode Tuning. </w:t>
      </w:r>
      <w:r w:rsidRPr="00A17DCF">
        <w:rPr>
          <w:rFonts w:ascii="Arno Pro" w:hAnsi="Arno Pro"/>
          <w:i/>
          <w:iCs/>
          <w:noProof/>
          <w:sz w:val="20"/>
          <w:szCs w:val="24"/>
        </w:rPr>
        <w:t>J. Phys. Chem. C</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125</w:t>
      </w:r>
      <w:r w:rsidRPr="00A17DCF">
        <w:rPr>
          <w:rFonts w:ascii="Arno Pro" w:hAnsi="Arno Pro"/>
          <w:noProof/>
          <w:sz w:val="20"/>
          <w:szCs w:val="24"/>
        </w:rPr>
        <w:t>, 25832–25840.</w:t>
      </w:r>
    </w:p>
    <w:p w14:paraId="7A6728F1"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(87)</w:t>
      </w:r>
      <w:r w:rsidRPr="00A17DCF">
        <w:rPr>
          <w:rFonts w:ascii="Arno Pro" w:hAnsi="Arno Pro"/>
          <w:noProof/>
          <w:sz w:val="20"/>
          <w:szCs w:val="24"/>
        </w:rPr>
        <w:tab/>
        <w:t xml:space="preserve">Damari, R.; Weinberg, O.; Krotkov, D.; Demina, N.; Akulov, K.; Golombek, A.; Schwartz, T.; Fleischer, S. Strong Coupling of Collective Intermolecular Vibrations in Organic Materials at Terahertz Frequencies.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10</w:t>
      </w:r>
      <w:r w:rsidRPr="00A17DCF">
        <w:rPr>
          <w:rFonts w:ascii="Arno Pro" w:hAnsi="Arno Pro"/>
          <w:noProof/>
          <w:sz w:val="20"/>
          <w:szCs w:val="24"/>
        </w:rPr>
        <w:t>, 3248.</w:t>
      </w:r>
    </w:p>
    <w:p w14:paraId="629AAAFF"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(88)</w:t>
      </w:r>
      <w:r w:rsidRPr="00A17DCF">
        <w:rPr>
          <w:rFonts w:ascii="Arno Pro" w:hAnsi="Arno Pro"/>
          <w:noProof/>
          <w:sz w:val="20"/>
          <w:szCs w:val="24"/>
        </w:rPr>
        <w:tab/>
        <w:t xml:space="preserve">Hirai, K.; Hutchison, J. A.; Uji-i, H. Recent Progress in Vibropolaritonic Chemistry. </w:t>
      </w:r>
      <w:r w:rsidRPr="00A17DCF">
        <w:rPr>
          <w:rFonts w:ascii="Arno Pro" w:hAnsi="Arno Pro"/>
          <w:i/>
          <w:iCs/>
          <w:noProof/>
          <w:sz w:val="20"/>
          <w:szCs w:val="24"/>
        </w:rPr>
        <w:t>Chempluschem</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85</w:t>
      </w:r>
      <w:r w:rsidRPr="00A17DCF">
        <w:rPr>
          <w:rFonts w:ascii="Arno Pro" w:hAnsi="Arno Pro"/>
          <w:noProof/>
          <w:sz w:val="20"/>
          <w:szCs w:val="24"/>
        </w:rPr>
        <w:t>, 1981–1988.</w:t>
      </w:r>
    </w:p>
    <w:p w14:paraId="629EE5C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(89)</w:t>
      </w:r>
      <w:r w:rsidRPr="00A17DCF">
        <w:rPr>
          <w:rFonts w:ascii="Arno Pro" w:hAnsi="Arno Pro"/>
          <w:noProof/>
          <w:sz w:val="20"/>
          <w:szCs w:val="24"/>
        </w:rPr>
        <w:tab/>
        <w:t xml:space="preserve">Dunkelberger, A. D.; Spann, B. T.; Fears, K. P.; Simpkins, B. S.; Owrutsky, J. C. Modified Relaxation Dynamics and Coherent Energy Exchange in Coupled Vibration-Cavity Polaritons.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7</w:t>
      </w:r>
      <w:r w:rsidRPr="00A17DCF">
        <w:rPr>
          <w:rFonts w:ascii="Arno Pro" w:hAnsi="Arno Pro"/>
          <w:noProof/>
          <w:sz w:val="20"/>
          <w:szCs w:val="24"/>
        </w:rPr>
        <w:t>, 13504.</w:t>
      </w:r>
    </w:p>
    <w:p w14:paraId="04E302A1"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(90)</w:t>
      </w:r>
      <w:r w:rsidRPr="00A17DCF">
        <w:rPr>
          <w:rFonts w:ascii="Arno Pro" w:hAnsi="Arno Pro"/>
          <w:noProof/>
          <w:sz w:val="20"/>
          <w:szCs w:val="24"/>
        </w:rPr>
        <w:tab/>
        <w:t xml:space="preserve">Xiang, B.; Ribeiro, R. F.; Dunkelberger, A. D.; Wang, J.; Li, Y.; Simpkins, B. S.; Owrutsky, J. C.; Yuen-Zhou, J.; Xiong, W. Two-Dimensional Infrared Spectroscopy of Vibrational Polaritons. </w:t>
      </w:r>
      <w:r w:rsidRPr="00A17DCF">
        <w:rPr>
          <w:rFonts w:ascii="Arno Pro" w:hAnsi="Arno Pro"/>
          <w:i/>
          <w:iCs/>
          <w:noProof/>
          <w:sz w:val="20"/>
          <w:szCs w:val="24"/>
        </w:rPr>
        <w:t>Proc. Natl. Acad. Sci. U. S. A.</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115</w:t>
      </w:r>
      <w:r w:rsidRPr="00A17DCF">
        <w:rPr>
          <w:rFonts w:ascii="Arno Pro" w:hAnsi="Arno Pro"/>
          <w:noProof/>
          <w:sz w:val="20"/>
          <w:szCs w:val="24"/>
        </w:rPr>
        <w:t>, 4845–4850.</w:t>
      </w:r>
    </w:p>
    <w:p w14:paraId="13E8987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(91)</w:t>
      </w:r>
      <w:r w:rsidRPr="00A17DCF">
        <w:rPr>
          <w:rFonts w:ascii="Arno Pro" w:hAnsi="Arno Pro"/>
          <w:noProof/>
          <w:sz w:val="20"/>
          <w:szCs w:val="24"/>
        </w:rPr>
        <w:tab/>
        <w:t xml:space="preserve">Xiang, B.; Ribeiro, R. F.; Li, Y.; Dunkelberger, A. D.; Simpkins, B. B.; Yuen-Zhou, J.; Xiong, W. Manipulating Optical Nonlinearities of Molecular Polaritons by Delocalization. </w:t>
      </w:r>
      <w:r w:rsidRPr="00A17DCF">
        <w:rPr>
          <w:rFonts w:ascii="Arno Pro" w:hAnsi="Arno Pro"/>
          <w:i/>
          <w:iCs/>
          <w:noProof/>
          <w:sz w:val="20"/>
          <w:szCs w:val="24"/>
        </w:rPr>
        <w:t>Sci. Adv.</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5196.</w:t>
      </w:r>
    </w:p>
    <w:p w14:paraId="5D2D7C4C"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(92)</w:t>
      </w:r>
      <w:r w:rsidRPr="00A17DCF">
        <w:rPr>
          <w:rFonts w:ascii="Arno Pro" w:hAnsi="Arno Pro"/>
          <w:noProof/>
          <w:sz w:val="20"/>
          <w:szCs w:val="24"/>
        </w:rPr>
        <w:tab/>
        <w:t xml:space="preserve">Xiang, B.; Ribeiro, R. F.; Chen, L.; Wang, J.; Du, M.; Yuen-Zhou, J.; Xiong, W. State-Selective Polariton to Dark State Relaxation Dynamics. </w:t>
      </w:r>
      <w:r w:rsidRPr="00A17DCF">
        <w:rPr>
          <w:rFonts w:ascii="Arno Pro" w:hAnsi="Arno Pro"/>
          <w:i/>
          <w:iCs/>
          <w:noProof/>
          <w:sz w:val="20"/>
          <w:szCs w:val="24"/>
        </w:rPr>
        <w:t>J. Phys. Chem. A</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123</w:t>
      </w:r>
      <w:r w:rsidRPr="00A17DCF">
        <w:rPr>
          <w:rFonts w:ascii="Arno Pro" w:hAnsi="Arno Pro"/>
          <w:noProof/>
          <w:sz w:val="20"/>
          <w:szCs w:val="24"/>
        </w:rPr>
        <w:t>, 5918–5927.</w:t>
      </w:r>
    </w:p>
    <w:p w14:paraId="3506478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(93)</w:t>
      </w:r>
      <w:r w:rsidRPr="00A17DCF">
        <w:rPr>
          <w:rFonts w:ascii="Arno Pro" w:hAnsi="Arno Pro"/>
          <w:noProof/>
          <w:sz w:val="20"/>
          <w:szCs w:val="24"/>
        </w:rPr>
        <w:tab/>
        <w:t xml:space="preserve">Yang, Z.; Xiang, B.; Xiong, W. Controlling Quantum Pathways in Molecular Vibrational Polaritons.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7</w:t>
      </w:r>
      <w:r w:rsidRPr="00A17DCF">
        <w:rPr>
          <w:rFonts w:ascii="Arno Pro" w:hAnsi="Arno Pro"/>
          <w:noProof/>
          <w:sz w:val="20"/>
          <w:szCs w:val="24"/>
        </w:rPr>
        <w:t>, 919–924.</w:t>
      </w:r>
    </w:p>
    <w:p w14:paraId="4CF1D5D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(94)</w:t>
      </w:r>
      <w:r w:rsidRPr="00A17DCF">
        <w:rPr>
          <w:rFonts w:ascii="Arno Pro" w:hAnsi="Arno Pro"/>
          <w:noProof/>
          <w:sz w:val="20"/>
          <w:szCs w:val="24"/>
        </w:rPr>
        <w:tab/>
        <w:t xml:space="preserve">Xiang, B.; Ribeiro, R. F.; Du, M.; Chen, L.; Yang, Z.; Wang, J.; Yuen-Zhou, J.; Xiong, W. Intermolecular Vibrational Energy Transfer Enabled by Microcavity Strong Light–Matter Coupling. </w:t>
      </w:r>
      <w:r w:rsidRPr="00A17DCF">
        <w:rPr>
          <w:rFonts w:ascii="Arno Pro" w:hAnsi="Arno Pro"/>
          <w:i/>
          <w:iCs/>
          <w:noProof/>
          <w:sz w:val="20"/>
          <w:szCs w:val="24"/>
        </w:rPr>
        <w:t>Science</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368</w:t>
      </w:r>
      <w:r w:rsidRPr="00A17DCF">
        <w:rPr>
          <w:rFonts w:ascii="Arno Pro" w:hAnsi="Arno Pro"/>
          <w:noProof/>
          <w:sz w:val="20"/>
          <w:szCs w:val="24"/>
        </w:rPr>
        <w:t>, 665–667.</w:t>
      </w:r>
    </w:p>
    <w:p w14:paraId="74A45E02"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(95)</w:t>
      </w:r>
      <w:r w:rsidRPr="00A17DCF">
        <w:rPr>
          <w:rFonts w:ascii="Arno Pro" w:hAnsi="Arno Pro"/>
          <w:noProof/>
          <w:sz w:val="20"/>
          <w:szCs w:val="24"/>
        </w:rPr>
        <w:tab/>
        <w:t xml:space="preserve">Li, T. E.; Nitzan, A.; Subotnik, J. E. Collective Vibrational Strong Coupling Effects on Molecular Vibrational Relaxation and Energy Transfer: Numerical Insights via Cavity Molecular Dynamics Simulations. </w:t>
      </w:r>
      <w:r w:rsidRPr="00A17DCF">
        <w:rPr>
          <w:rFonts w:ascii="Arno Pro" w:hAnsi="Arno Pro"/>
          <w:i/>
          <w:iCs/>
          <w:noProof/>
          <w:sz w:val="20"/>
          <w:szCs w:val="24"/>
        </w:rPr>
        <w:t>Angew. Chem. Int. Ed.</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60</w:t>
      </w:r>
      <w:r w:rsidRPr="00A17DCF">
        <w:rPr>
          <w:rFonts w:ascii="Arno Pro" w:hAnsi="Arno Pro"/>
          <w:noProof/>
          <w:sz w:val="20"/>
          <w:szCs w:val="24"/>
        </w:rPr>
        <w:t>, 15533–15540.</w:t>
      </w:r>
    </w:p>
    <w:p w14:paraId="60B75D9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(96)</w:t>
      </w:r>
      <w:r w:rsidRPr="00A17DCF">
        <w:rPr>
          <w:rFonts w:ascii="Arno Pro" w:hAnsi="Arno Pro"/>
          <w:noProof/>
          <w:sz w:val="20"/>
          <w:szCs w:val="24"/>
        </w:rPr>
        <w:tab/>
        <w:t xml:space="preserve">Wang, D. S.; Neuman, T.; Yelin, S. F.; Flick, J. Cavity-Modified Unimolecular Dissociation Reactions via Intramolecular Vibrational Energy Redistribution. </w:t>
      </w:r>
      <w:r w:rsidRPr="00A17DCF">
        <w:rPr>
          <w:rFonts w:ascii="Arno Pro" w:hAnsi="Arno Pro"/>
          <w:i/>
          <w:iCs/>
          <w:noProof/>
          <w:sz w:val="20"/>
          <w:szCs w:val="24"/>
        </w:rPr>
        <w:t>J. Phys. Chem. Lett.</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13</w:t>
      </w:r>
      <w:r w:rsidRPr="00A17DCF">
        <w:rPr>
          <w:rFonts w:ascii="Arno Pro" w:hAnsi="Arno Pro"/>
          <w:noProof/>
          <w:sz w:val="20"/>
          <w:szCs w:val="24"/>
        </w:rPr>
        <w:t>, 3317–3324.</w:t>
      </w:r>
    </w:p>
    <w:p w14:paraId="758DAB2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(97)</w:t>
      </w:r>
      <w:r w:rsidRPr="00A17DCF">
        <w:rPr>
          <w:rFonts w:ascii="Arno Pro" w:hAnsi="Arno Pro"/>
          <w:noProof/>
          <w:sz w:val="20"/>
          <w:szCs w:val="24"/>
        </w:rPr>
        <w:tab/>
        <w:t xml:space="preserve">Coles, D. M.; Somaschi, N.; Michetti, P.; Clark, C.; Lagoudakis, P. G.; Savvidis, P. G.; Lidzey, D. G. Polariton-Mediated Energy Transfer between Organic Dyes in a Strongly Coupled Optical Microcavity. </w:t>
      </w:r>
      <w:r w:rsidRPr="00A17DCF">
        <w:rPr>
          <w:rFonts w:ascii="Arno Pro" w:hAnsi="Arno Pro"/>
          <w:i/>
          <w:iCs/>
          <w:noProof/>
          <w:sz w:val="20"/>
          <w:szCs w:val="24"/>
        </w:rPr>
        <w:t>Nat. Mater.</w:t>
      </w:r>
      <w:r w:rsidRPr="00A17DCF">
        <w:rPr>
          <w:rFonts w:ascii="Arno Pro" w:hAnsi="Arno Pro"/>
          <w:noProof/>
          <w:sz w:val="20"/>
          <w:szCs w:val="24"/>
        </w:rPr>
        <w:t xml:space="preserve"> </w:t>
      </w:r>
      <w:r w:rsidRPr="00A17DCF">
        <w:rPr>
          <w:rFonts w:ascii="Arno Pro" w:hAnsi="Arno Pro"/>
          <w:b/>
          <w:bCs/>
          <w:noProof/>
          <w:sz w:val="20"/>
          <w:szCs w:val="24"/>
        </w:rPr>
        <w:t>2014</w:t>
      </w:r>
      <w:r w:rsidRPr="00A17DCF">
        <w:rPr>
          <w:rFonts w:ascii="Arno Pro" w:hAnsi="Arno Pro"/>
          <w:noProof/>
          <w:sz w:val="20"/>
          <w:szCs w:val="24"/>
        </w:rPr>
        <w:t xml:space="preserve">, </w:t>
      </w:r>
      <w:r w:rsidRPr="00A17DCF">
        <w:rPr>
          <w:rFonts w:ascii="Arno Pro" w:hAnsi="Arno Pro"/>
          <w:i/>
          <w:iCs/>
          <w:noProof/>
          <w:sz w:val="20"/>
          <w:szCs w:val="24"/>
        </w:rPr>
        <w:t>13</w:t>
      </w:r>
      <w:r w:rsidRPr="00A17DCF">
        <w:rPr>
          <w:rFonts w:ascii="Arno Pro" w:hAnsi="Arno Pro"/>
          <w:noProof/>
          <w:sz w:val="20"/>
          <w:szCs w:val="24"/>
        </w:rPr>
        <w:t>, 712–719.</w:t>
      </w:r>
    </w:p>
    <w:p w14:paraId="56EB5CA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(98)</w:t>
      </w:r>
      <w:r w:rsidRPr="00A17DCF">
        <w:rPr>
          <w:rFonts w:ascii="Arno Pro" w:hAnsi="Arno Pro"/>
          <w:noProof/>
          <w:sz w:val="20"/>
          <w:szCs w:val="24"/>
        </w:rPr>
        <w:tab/>
        <w:t xml:space="preserve">Zhong, X.; Chervy, T.; Zhang, L.; Thomas, A.; George, J.; Genet, C.; Hutchison, J. A.; Ebbesen, T. W. Energy Transfer between Spatially Separated Entangled Molecules. </w:t>
      </w:r>
      <w:r w:rsidRPr="00A17DCF">
        <w:rPr>
          <w:rFonts w:ascii="Arno Pro" w:hAnsi="Arno Pro"/>
          <w:i/>
          <w:iCs/>
          <w:noProof/>
          <w:sz w:val="20"/>
          <w:szCs w:val="24"/>
        </w:rPr>
        <w:t>Angew. Chem. Int. Ed.</w:t>
      </w:r>
      <w:r w:rsidRPr="00A17DCF">
        <w:rPr>
          <w:rFonts w:ascii="Arno Pro" w:hAnsi="Arno Pro"/>
          <w:noProof/>
          <w:sz w:val="20"/>
          <w:szCs w:val="24"/>
        </w:rPr>
        <w:t xml:space="preserve"> </w:t>
      </w:r>
      <w:r w:rsidRPr="00A17DCF">
        <w:rPr>
          <w:rFonts w:ascii="Arno Pro" w:hAnsi="Arno Pro"/>
          <w:b/>
          <w:bCs/>
          <w:noProof/>
          <w:sz w:val="20"/>
          <w:szCs w:val="24"/>
        </w:rPr>
        <w:t>2017</w:t>
      </w:r>
      <w:r w:rsidRPr="00A17DCF">
        <w:rPr>
          <w:rFonts w:ascii="Arno Pro" w:hAnsi="Arno Pro"/>
          <w:noProof/>
          <w:sz w:val="20"/>
          <w:szCs w:val="24"/>
        </w:rPr>
        <w:t xml:space="preserve">, </w:t>
      </w:r>
      <w:r w:rsidRPr="00A17DCF">
        <w:rPr>
          <w:rFonts w:ascii="Arno Pro" w:hAnsi="Arno Pro"/>
          <w:i/>
          <w:iCs/>
          <w:noProof/>
          <w:sz w:val="20"/>
          <w:szCs w:val="24"/>
        </w:rPr>
        <w:t>56</w:t>
      </w:r>
      <w:r w:rsidRPr="00A17DCF">
        <w:rPr>
          <w:rFonts w:ascii="Arno Pro" w:hAnsi="Arno Pro"/>
          <w:noProof/>
          <w:sz w:val="20"/>
          <w:szCs w:val="24"/>
        </w:rPr>
        <w:t>, 9034–9038.</w:t>
      </w:r>
    </w:p>
    <w:p w14:paraId="1E4DF46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(99)</w:t>
      </w:r>
      <w:r w:rsidRPr="00A17DCF">
        <w:rPr>
          <w:rFonts w:ascii="Arno Pro" w:hAnsi="Arno Pro"/>
          <w:noProof/>
          <w:sz w:val="20"/>
          <w:szCs w:val="24"/>
        </w:rPr>
        <w:tab/>
        <w:t xml:space="preserve">Georgiou, K.; Jayaprakash, R.; Othonos, A.; Lidzey, D. G. Ultralong-Range Polariton-Assisted Energy Transfer in Organic Microcavities. </w:t>
      </w:r>
      <w:r w:rsidRPr="00A17DCF">
        <w:rPr>
          <w:rFonts w:ascii="Arno Pro" w:hAnsi="Arno Pro"/>
          <w:i/>
          <w:iCs/>
          <w:noProof/>
          <w:sz w:val="20"/>
          <w:szCs w:val="24"/>
        </w:rPr>
        <w:t>Angew. Chem. Int. Ed.</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60</w:t>
      </w:r>
      <w:r w:rsidRPr="00A17DCF">
        <w:rPr>
          <w:rFonts w:ascii="Arno Pro" w:hAnsi="Arno Pro"/>
          <w:noProof/>
          <w:sz w:val="20"/>
          <w:szCs w:val="24"/>
        </w:rPr>
        <w:t>, 16661–16667.</w:t>
      </w:r>
    </w:p>
    <w:p w14:paraId="2FA580FD"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(100)</w:t>
      </w:r>
      <w:r w:rsidRPr="00A17DCF">
        <w:rPr>
          <w:rFonts w:ascii="Arno Pro" w:hAnsi="Arno Pro"/>
          <w:noProof/>
          <w:sz w:val="20"/>
          <w:szCs w:val="24"/>
        </w:rPr>
        <w:tab/>
        <w:t xml:space="preserve">Georgiou, K.; Michetti, P.; Gai, L.; Cavazzini, M.; Shen, Z.; Lidzey, D. G. Control over Energy Transfer between Fluorescent BODIPY Dyes in a Strongly Coupled Microcavity.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258–266.</w:t>
      </w:r>
    </w:p>
    <w:p w14:paraId="7B52298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(101)</w:t>
      </w:r>
      <w:r w:rsidRPr="00A17DCF">
        <w:rPr>
          <w:rFonts w:ascii="Arno Pro" w:hAnsi="Arno Pro"/>
          <w:noProof/>
          <w:sz w:val="20"/>
          <w:szCs w:val="24"/>
        </w:rPr>
        <w:tab/>
        <w:t xml:space="preserve">Wang, M.; Hertzog, M.; Börjesson, K. Polariton-Assisted Excitation Energy Channeling in Organic Heterojunctions.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12</w:t>
      </w:r>
      <w:r w:rsidRPr="00A17DCF">
        <w:rPr>
          <w:rFonts w:ascii="Arno Pro" w:hAnsi="Arno Pro"/>
          <w:noProof/>
          <w:sz w:val="20"/>
          <w:szCs w:val="24"/>
        </w:rPr>
        <w:t>, 1874.</w:t>
      </w:r>
    </w:p>
    <w:p w14:paraId="1A0FDBB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(102)</w:t>
      </w:r>
      <w:r w:rsidRPr="00A17DCF">
        <w:rPr>
          <w:rFonts w:ascii="Arno Pro" w:hAnsi="Arno Pro"/>
          <w:noProof/>
          <w:sz w:val="20"/>
          <w:szCs w:val="24"/>
        </w:rPr>
        <w:tab/>
        <w:t xml:space="preserve">Son, M.; Armstrong, Z. T.; Allen, R. T.; Dhavamani, A.; Arnold, M. S.; Zanni, M. T. Energy Cascades in Donor-Acceptor Exciton-Polaritons Observed by Ultrafast Two-Dimensional White-Light Spectroscopy.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13</w:t>
      </w:r>
      <w:r w:rsidRPr="00A17DCF">
        <w:rPr>
          <w:rFonts w:ascii="Arno Pro" w:hAnsi="Arno Pro"/>
          <w:noProof/>
          <w:sz w:val="20"/>
          <w:szCs w:val="24"/>
        </w:rPr>
        <w:t>, 7305.</w:t>
      </w:r>
    </w:p>
    <w:p w14:paraId="6D6BB8E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lastRenderedPageBreak/>
        <w:t>(103)</w:t>
      </w:r>
      <w:r w:rsidRPr="00A17DCF">
        <w:rPr>
          <w:rFonts w:ascii="Arno Pro" w:hAnsi="Arno Pro"/>
          <w:noProof/>
          <w:sz w:val="20"/>
          <w:szCs w:val="24"/>
        </w:rPr>
        <w:tab/>
        <w:t xml:space="preserve">Stranius, K.; Hertzog, M.; Börjesson, K. Selective Manipulation of Electronically Excited States through Strong Light-Matter Interactions.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9</w:t>
      </w:r>
      <w:r w:rsidRPr="00A17DCF">
        <w:rPr>
          <w:rFonts w:ascii="Arno Pro" w:hAnsi="Arno Pro"/>
          <w:noProof/>
          <w:sz w:val="20"/>
          <w:szCs w:val="24"/>
        </w:rPr>
        <w:t>, 2273.</w:t>
      </w:r>
    </w:p>
    <w:p w14:paraId="58A0E761"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(104)</w:t>
      </w:r>
      <w:r w:rsidRPr="00A17DCF">
        <w:rPr>
          <w:rFonts w:ascii="Arno Pro" w:hAnsi="Arno Pro"/>
          <w:noProof/>
          <w:sz w:val="20"/>
          <w:szCs w:val="24"/>
        </w:rPr>
        <w:tab/>
        <w:t xml:space="preserve">Takahashi, S.; Watanabe, K.; Matsumoto, Y. Singlet Fission of Amorphous Rubrene Modulated by Polariton Formation. </w:t>
      </w:r>
      <w:r w:rsidRPr="00A17DCF">
        <w:rPr>
          <w:rFonts w:ascii="Arno Pro" w:hAnsi="Arno Pro"/>
          <w:i/>
          <w:iCs/>
          <w:noProof/>
          <w:sz w:val="20"/>
          <w:szCs w:val="24"/>
        </w:rPr>
        <w:t>J. Chem. Phys.</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151</w:t>
      </w:r>
      <w:r w:rsidRPr="00A17DCF">
        <w:rPr>
          <w:rFonts w:ascii="Arno Pro" w:hAnsi="Arno Pro"/>
          <w:noProof/>
          <w:sz w:val="20"/>
          <w:szCs w:val="24"/>
        </w:rPr>
        <w:t>, 074703.</w:t>
      </w:r>
    </w:p>
    <w:p w14:paraId="2FD96B7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(105)</w:t>
      </w:r>
      <w:r w:rsidRPr="00A17DCF">
        <w:rPr>
          <w:rFonts w:ascii="Arno Pro" w:hAnsi="Arno Pro"/>
          <w:noProof/>
          <w:sz w:val="20"/>
          <w:szCs w:val="24"/>
        </w:rPr>
        <w:tab/>
        <w:t xml:space="preserve">Polak, D.; Jayaprakash, R.; Lyons, T. P.; Martínez-Martínez, L.; Leventis, A.; Fallon, K. J.; Coulthard, H.; Bossanyi, D. G.; Georgiou, K.; Petty, A. J.; Anthony, J.; Bronstein, H.; Yuen-Zhou, J.; Tartakovskii, A. I.; Clark, J.; Musser, A. J. Manipulating Molecules with Strong Coupling: Harvesting Triplet Excitons in Organic Exciton Microcavities. </w:t>
      </w:r>
      <w:r w:rsidRPr="00A17DCF">
        <w:rPr>
          <w:rFonts w:ascii="Arno Pro" w:hAnsi="Arno Pro"/>
          <w:i/>
          <w:iCs/>
          <w:noProof/>
          <w:sz w:val="20"/>
          <w:szCs w:val="24"/>
        </w:rPr>
        <w:t>Chem. Sci.</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11</w:t>
      </w:r>
      <w:r w:rsidRPr="00A17DCF">
        <w:rPr>
          <w:rFonts w:ascii="Arno Pro" w:hAnsi="Arno Pro"/>
          <w:noProof/>
          <w:sz w:val="20"/>
          <w:szCs w:val="24"/>
        </w:rPr>
        <w:t>, 343–354.</w:t>
      </w:r>
    </w:p>
    <w:p w14:paraId="42FBF43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(106)</w:t>
      </w:r>
      <w:r w:rsidRPr="00A17DCF">
        <w:rPr>
          <w:rFonts w:ascii="Arno Pro" w:hAnsi="Arno Pro"/>
          <w:noProof/>
          <w:sz w:val="20"/>
          <w:szCs w:val="24"/>
        </w:rPr>
        <w:tab/>
        <w:t xml:space="preserve">Liu, B.; Menon, V. M.; Sfeir, M. Y. The Role of Long-Lived Excitons in the Dynamics of Strongly Coupled Molecular Polaritons.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7</w:t>
      </w:r>
      <w:r w:rsidRPr="00A17DCF">
        <w:rPr>
          <w:rFonts w:ascii="Arno Pro" w:hAnsi="Arno Pro"/>
          <w:noProof/>
          <w:sz w:val="20"/>
          <w:szCs w:val="24"/>
        </w:rPr>
        <w:t>, 2292–2301.</w:t>
      </w:r>
    </w:p>
    <w:p w14:paraId="56D5C3B7"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(107)</w:t>
      </w:r>
      <w:r w:rsidRPr="00A17DCF">
        <w:rPr>
          <w:rFonts w:ascii="Arno Pro" w:hAnsi="Arno Pro"/>
          <w:noProof/>
          <w:sz w:val="20"/>
          <w:szCs w:val="24"/>
        </w:rPr>
        <w:tab/>
        <w:t xml:space="preserve">Agranovich, V.; Benisty, H.; Weisbuch, C. Organic and Inorganic Quantum Wells in a Microcavity: Frenkel-Wannier-Mott Excitons Hybridization and Energy Transformation. </w:t>
      </w:r>
      <w:r w:rsidRPr="00A17DCF">
        <w:rPr>
          <w:rFonts w:ascii="Arno Pro" w:hAnsi="Arno Pro"/>
          <w:i/>
          <w:iCs/>
          <w:noProof/>
          <w:sz w:val="20"/>
          <w:szCs w:val="24"/>
        </w:rPr>
        <w:t>Solid State Commun.</w:t>
      </w:r>
      <w:r w:rsidRPr="00A17DCF">
        <w:rPr>
          <w:rFonts w:ascii="Arno Pro" w:hAnsi="Arno Pro"/>
          <w:noProof/>
          <w:sz w:val="20"/>
          <w:szCs w:val="24"/>
        </w:rPr>
        <w:t xml:space="preserve"> </w:t>
      </w:r>
      <w:r w:rsidRPr="00A17DCF">
        <w:rPr>
          <w:rFonts w:ascii="Arno Pro" w:hAnsi="Arno Pro"/>
          <w:b/>
          <w:bCs/>
          <w:noProof/>
          <w:sz w:val="20"/>
          <w:szCs w:val="24"/>
        </w:rPr>
        <w:t>1997</w:t>
      </w:r>
      <w:r w:rsidRPr="00A17DCF">
        <w:rPr>
          <w:rFonts w:ascii="Arno Pro" w:hAnsi="Arno Pro"/>
          <w:noProof/>
          <w:sz w:val="20"/>
          <w:szCs w:val="24"/>
        </w:rPr>
        <w:t xml:space="preserve">, </w:t>
      </w:r>
      <w:r w:rsidRPr="00A17DCF">
        <w:rPr>
          <w:rFonts w:ascii="Arno Pro" w:hAnsi="Arno Pro"/>
          <w:i/>
          <w:iCs/>
          <w:noProof/>
          <w:sz w:val="20"/>
          <w:szCs w:val="24"/>
        </w:rPr>
        <w:t>102</w:t>
      </w:r>
      <w:r w:rsidRPr="00A17DCF">
        <w:rPr>
          <w:rFonts w:ascii="Arno Pro" w:hAnsi="Arno Pro"/>
          <w:noProof/>
          <w:sz w:val="20"/>
          <w:szCs w:val="24"/>
        </w:rPr>
        <w:t>, 631–636.</w:t>
      </w:r>
    </w:p>
    <w:p w14:paraId="61C23179"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(108)</w:t>
      </w:r>
      <w:r w:rsidRPr="00A17DCF">
        <w:rPr>
          <w:rFonts w:ascii="Arno Pro" w:hAnsi="Arno Pro"/>
          <w:noProof/>
          <w:sz w:val="20"/>
          <w:szCs w:val="24"/>
        </w:rPr>
        <w:tab/>
        <w:t xml:space="preserve">Millicent B. Smith,  and J. M. Singlet Fission. </w:t>
      </w:r>
      <w:r w:rsidRPr="00A17DCF">
        <w:rPr>
          <w:rFonts w:ascii="Arno Pro" w:hAnsi="Arno Pro"/>
          <w:i/>
          <w:iCs/>
          <w:noProof/>
          <w:sz w:val="20"/>
          <w:szCs w:val="24"/>
        </w:rPr>
        <w:t>Chem. Rev.</w:t>
      </w:r>
      <w:r w:rsidRPr="00A17DCF">
        <w:rPr>
          <w:rFonts w:ascii="Arno Pro" w:hAnsi="Arno Pro"/>
          <w:noProof/>
          <w:sz w:val="20"/>
          <w:szCs w:val="24"/>
        </w:rPr>
        <w:t xml:space="preserve"> </w:t>
      </w:r>
      <w:r w:rsidRPr="00A17DCF">
        <w:rPr>
          <w:rFonts w:ascii="Arno Pro" w:hAnsi="Arno Pro"/>
          <w:b/>
          <w:bCs/>
          <w:noProof/>
          <w:sz w:val="20"/>
          <w:szCs w:val="24"/>
        </w:rPr>
        <w:t>2010</w:t>
      </w:r>
      <w:r w:rsidRPr="00A17DCF">
        <w:rPr>
          <w:rFonts w:ascii="Arno Pro" w:hAnsi="Arno Pro"/>
          <w:noProof/>
          <w:sz w:val="20"/>
          <w:szCs w:val="24"/>
        </w:rPr>
        <w:t xml:space="preserve">, </w:t>
      </w:r>
      <w:r w:rsidRPr="00A17DCF">
        <w:rPr>
          <w:rFonts w:ascii="Arno Pro" w:hAnsi="Arno Pro"/>
          <w:i/>
          <w:iCs/>
          <w:noProof/>
          <w:sz w:val="20"/>
          <w:szCs w:val="24"/>
        </w:rPr>
        <w:t>110</w:t>
      </w:r>
      <w:r w:rsidRPr="00A17DCF">
        <w:rPr>
          <w:rFonts w:ascii="Arno Pro" w:hAnsi="Arno Pro"/>
          <w:noProof/>
          <w:sz w:val="20"/>
          <w:szCs w:val="24"/>
        </w:rPr>
        <w:t>, 6891–6936.</w:t>
      </w:r>
    </w:p>
    <w:p w14:paraId="71F0E1AB"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(109)</w:t>
      </w:r>
      <w:r w:rsidRPr="00A17DCF">
        <w:rPr>
          <w:rFonts w:ascii="Arno Pro" w:hAnsi="Arno Pro"/>
          <w:noProof/>
          <w:sz w:val="20"/>
          <w:szCs w:val="24"/>
        </w:rPr>
        <w:tab/>
        <w:t xml:space="preserve">Eizner, E.; Martínez-Martínez, L. A.; Yuen-Zhou, J.; Kéna-Cohen, S. Inverting Singlet and Triplet Excited States Using Strong Light-Matter Coupling. </w:t>
      </w:r>
      <w:r w:rsidRPr="00A17DCF">
        <w:rPr>
          <w:rFonts w:ascii="Arno Pro" w:hAnsi="Arno Pro"/>
          <w:i/>
          <w:iCs/>
          <w:noProof/>
          <w:sz w:val="20"/>
          <w:szCs w:val="24"/>
        </w:rPr>
        <w:t>Sci. Adv.</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eaax4482.</w:t>
      </w:r>
    </w:p>
    <w:p w14:paraId="410E60D8"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(110)</w:t>
      </w:r>
      <w:r w:rsidRPr="00A17DCF">
        <w:rPr>
          <w:rFonts w:ascii="Arno Pro" w:hAnsi="Arno Pro"/>
          <w:noProof/>
          <w:sz w:val="20"/>
          <w:szCs w:val="24"/>
        </w:rPr>
        <w:tab/>
        <w:t xml:space="preserve">Yu, Y.; Mallick, S.; Wang, M.; Börjesson, K. Barrier-Free Reverse-Intersystem Crossing in Organic Molecules by Strong Light-Matter Coupling.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12</w:t>
      </w:r>
      <w:r w:rsidRPr="00A17DCF">
        <w:rPr>
          <w:rFonts w:ascii="Arno Pro" w:hAnsi="Arno Pro"/>
          <w:noProof/>
          <w:sz w:val="20"/>
          <w:szCs w:val="24"/>
        </w:rPr>
        <w:t>, 3255.</w:t>
      </w:r>
    </w:p>
    <w:p w14:paraId="5FA624E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(111)</w:t>
      </w:r>
      <w:r w:rsidRPr="00A17DCF">
        <w:rPr>
          <w:rFonts w:ascii="Arno Pro" w:hAnsi="Arno Pro"/>
          <w:noProof/>
          <w:sz w:val="20"/>
          <w:szCs w:val="24"/>
        </w:rPr>
        <w:tab/>
        <w:t xml:space="preserve">Yong, C. K.; Musser, A. J.; Bayliss, S. L.; Lukman, S.; Tamura, H.; Bubnova, O.; Hallani, R. K.; Meneau, A.; Resel, R.; Maruyama, M.; Hotta, S.; Herz, L. M.; Beljonne, D.; Anthony, J. E.; Clark, J.; Sirringhaus, H. The Entangled Triplet Pair State in Acene and Heteroacene Materials.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2017</w:t>
      </w:r>
      <w:r w:rsidRPr="00A17DCF">
        <w:rPr>
          <w:rFonts w:ascii="Arno Pro" w:hAnsi="Arno Pro"/>
          <w:noProof/>
          <w:sz w:val="20"/>
          <w:szCs w:val="24"/>
        </w:rPr>
        <w:t xml:space="preserve">, </w:t>
      </w:r>
      <w:r w:rsidRPr="00A17DCF">
        <w:rPr>
          <w:rFonts w:ascii="Arno Pro" w:hAnsi="Arno Pro"/>
          <w:i/>
          <w:iCs/>
          <w:noProof/>
          <w:sz w:val="20"/>
          <w:szCs w:val="24"/>
        </w:rPr>
        <w:t>8</w:t>
      </w:r>
      <w:r w:rsidRPr="00A17DCF">
        <w:rPr>
          <w:rFonts w:ascii="Arno Pro" w:hAnsi="Arno Pro"/>
          <w:noProof/>
          <w:sz w:val="20"/>
          <w:szCs w:val="24"/>
        </w:rPr>
        <w:t>, 15953.</w:t>
      </w:r>
    </w:p>
    <w:p w14:paraId="03E24AA6"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(112)</w:t>
      </w:r>
      <w:r w:rsidRPr="00A17DCF">
        <w:rPr>
          <w:rFonts w:ascii="Arno Pro" w:hAnsi="Arno Pro"/>
          <w:noProof/>
          <w:sz w:val="20"/>
          <w:szCs w:val="24"/>
        </w:rPr>
        <w:tab/>
        <w:t xml:space="preserve">Musser, A. J.; Clark, J. Triplet-Pair States in Organic Semiconductors. </w:t>
      </w:r>
      <w:r w:rsidRPr="00A17DCF">
        <w:rPr>
          <w:rFonts w:ascii="Arno Pro" w:hAnsi="Arno Pro"/>
          <w:i/>
          <w:iCs/>
          <w:noProof/>
          <w:sz w:val="20"/>
          <w:szCs w:val="24"/>
        </w:rPr>
        <w:t>Annu. Rev. Phys. Chem.</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70</w:t>
      </w:r>
      <w:r w:rsidRPr="00A17DCF">
        <w:rPr>
          <w:rFonts w:ascii="Arno Pro" w:hAnsi="Arno Pro"/>
          <w:noProof/>
          <w:sz w:val="20"/>
          <w:szCs w:val="24"/>
        </w:rPr>
        <w:t>, 323–351.</w:t>
      </w:r>
    </w:p>
    <w:p w14:paraId="1B567389"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(113)</w:t>
      </w:r>
      <w:r w:rsidRPr="00A17DCF">
        <w:rPr>
          <w:rFonts w:ascii="Arno Pro" w:hAnsi="Arno Pro"/>
          <w:noProof/>
          <w:sz w:val="20"/>
          <w:szCs w:val="24"/>
        </w:rPr>
        <w:tab/>
        <w:t xml:space="preserve">Rozenman, G. G.; Akulov, K.; Golombek, A.; Schwartz, T. Long-Range Transport of Organic Exciton-Polaritons Revealed by Ultrafast Microscopy.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105–110.</w:t>
      </w:r>
    </w:p>
    <w:p w14:paraId="5E9B0F3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(114)</w:t>
      </w:r>
      <w:r w:rsidRPr="00A17DCF">
        <w:rPr>
          <w:rFonts w:ascii="Arno Pro" w:hAnsi="Arno Pro"/>
          <w:noProof/>
          <w:sz w:val="20"/>
          <w:szCs w:val="24"/>
        </w:rPr>
        <w:tab/>
        <w:t xml:space="preserve">Schachenmayer, J.; Genes, C.; Tignone, E.; Pupillo, G. Cavity-Enhanced Transport of Excitons.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2015</w:t>
      </w:r>
      <w:r w:rsidRPr="00A17DCF">
        <w:rPr>
          <w:rFonts w:ascii="Arno Pro" w:hAnsi="Arno Pro"/>
          <w:noProof/>
          <w:sz w:val="20"/>
          <w:szCs w:val="24"/>
        </w:rPr>
        <w:t xml:space="preserve">, </w:t>
      </w:r>
      <w:r w:rsidRPr="00A17DCF">
        <w:rPr>
          <w:rFonts w:ascii="Arno Pro" w:hAnsi="Arno Pro"/>
          <w:i/>
          <w:iCs/>
          <w:noProof/>
          <w:sz w:val="20"/>
          <w:szCs w:val="24"/>
        </w:rPr>
        <w:t>114</w:t>
      </w:r>
      <w:r w:rsidRPr="00A17DCF">
        <w:rPr>
          <w:rFonts w:ascii="Arno Pro" w:hAnsi="Arno Pro"/>
          <w:noProof/>
          <w:sz w:val="20"/>
          <w:szCs w:val="24"/>
        </w:rPr>
        <w:t>, 196403.</w:t>
      </w:r>
    </w:p>
    <w:p w14:paraId="7DA3462F"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(115)</w:t>
      </w:r>
      <w:r w:rsidRPr="00A17DCF">
        <w:rPr>
          <w:rFonts w:ascii="Arno Pro" w:hAnsi="Arno Pro"/>
          <w:noProof/>
          <w:sz w:val="20"/>
          <w:szCs w:val="24"/>
        </w:rPr>
        <w:tab/>
        <w:t xml:space="preserve">Feist, J.; Garcia-Vidal, F. J. Extraordinary Exciton Conductance Induced by Strong Coupling.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2015</w:t>
      </w:r>
      <w:r w:rsidRPr="00A17DCF">
        <w:rPr>
          <w:rFonts w:ascii="Arno Pro" w:hAnsi="Arno Pro"/>
          <w:noProof/>
          <w:sz w:val="20"/>
          <w:szCs w:val="24"/>
        </w:rPr>
        <w:t xml:space="preserve">, </w:t>
      </w:r>
      <w:r w:rsidRPr="00A17DCF">
        <w:rPr>
          <w:rFonts w:ascii="Arno Pro" w:hAnsi="Arno Pro"/>
          <w:i/>
          <w:iCs/>
          <w:noProof/>
          <w:sz w:val="20"/>
          <w:szCs w:val="24"/>
        </w:rPr>
        <w:t>114</w:t>
      </w:r>
      <w:r w:rsidRPr="00A17DCF">
        <w:rPr>
          <w:rFonts w:ascii="Arno Pro" w:hAnsi="Arno Pro"/>
          <w:noProof/>
          <w:sz w:val="20"/>
          <w:szCs w:val="24"/>
        </w:rPr>
        <w:t>, 196402.</w:t>
      </w:r>
    </w:p>
    <w:p w14:paraId="7BC8626C"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(116)</w:t>
      </w:r>
      <w:r w:rsidRPr="00A17DCF">
        <w:rPr>
          <w:rFonts w:ascii="Arno Pro" w:hAnsi="Arno Pro"/>
          <w:noProof/>
          <w:sz w:val="20"/>
          <w:szCs w:val="24"/>
        </w:rPr>
        <w:tab/>
        <w:t xml:space="preserve">Pandya, R.; Ashoka, A.; Georgiou, K.; Sung, J.; Jayaprakash, R.; Renken, S.; Gai, L.; Shen, Z.; Rao, A.; Musser, A. J. Tuning the Coherent </w:t>
      </w:r>
      <w:r w:rsidRPr="00A17DCF">
        <w:rPr>
          <w:rFonts w:ascii="Arno Pro" w:hAnsi="Arno Pro"/>
          <w:noProof/>
          <w:sz w:val="20"/>
          <w:szCs w:val="24"/>
        </w:rPr>
        <w:t xml:space="preserve">Propagation of Organic Exciton-Polaritons through Dark State Delocalization. </w:t>
      </w:r>
      <w:r w:rsidRPr="00A17DCF">
        <w:rPr>
          <w:rFonts w:ascii="Arno Pro" w:hAnsi="Arno Pro"/>
          <w:i/>
          <w:iCs/>
          <w:noProof/>
          <w:sz w:val="20"/>
          <w:szCs w:val="24"/>
        </w:rPr>
        <w:t>Adv. Sci.</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9</w:t>
      </w:r>
      <w:r w:rsidRPr="00A17DCF">
        <w:rPr>
          <w:rFonts w:ascii="Arno Pro" w:hAnsi="Arno Pro"/>
          <w:noProof/>
          <w:sz w:val="20"/>
          <w:szCs w:val="24"/>
        </w:rPr>
        <w:t>, 2105569.</w:t>
      </w:r>
    </w:p>
    <w:p w14:paraId="5174B20F"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(117)</w:t>
      </w:r>
      <w:r w:rsidRPr="00A17DCF">
        <w:rPr>
          <w:rFonts w:ascii="Arno Pro" w:hAnsi="Arno Pro"/>
          <w:noProof/>
          <w:sz w:val="20"/>
          <w:szCs w:val="24"/>
        </w:rPr>
        <w:tab/>
        <w:t xml:space="preserve">Einstein, A. Quantentheorie Des Einatomigen Idealen Gases. </w:t>
      </w:r>
      <w:r w:rsidRPr="00A17DCF">
        <w:rPr>
          <w:rFonts w:ascii="Arno Pro" w:hAnsi="Arno Pro"/>
          <w:i/>
          <w:iCs/>
          <w:noProof/>
          <w:sz w:val="20"/>
          <w:szCs w:val="24"/>
        </w:rPr>
        <w:t>Sitzungsber. Preuss. Akad. Wiss., Phys. Math. Kl</w:t>
      </w:r>
      <w:r w:rsidRPr="00A17DCF">
        <w:rPr>
          <w:rFonts w:ascii="Arno Pro" w:hAnsi="Arno Pro"/>
          <w:noProof/>
          <w:sz w:val="20"/>
          <w:szCs w:val="24"/>
        </w:rPr>
        <w:t>. 1925, p 237.</w:t>
      </w:r>
    </w:p>
    <w:p w14:paraId="04DFC7C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(118)</w:t>
      </w:r>
      <w:r w:rsidRPr="00A17DCF">
        <w:rPr>
          <w:rFonts w:ascii="Arno Pro" w:hAnsi="Arno Pro"/>
          <w:noProof/>
          <w:sz w:val="20"/>
          <w:szCs w:val="24"/>
        </w:rPr>
        <w:tab/>
        <w:t xml:space="preserve">Anderson, M. H.; Ensher, J. R.; Matthews, M. R.; Wieman, C. E.; Cornell, E. A. Observation of Bose-Einstein Condensation in a Dilute Atomic Vapor. </w:t>
      </w:r>
      <w:r w:rsidRPr="00A17DCF">
        <w:rPr>
          <w:rFonts w:ascii="Arno Pro" w:hAnsi="Arno Pro"/>
          <w:i/>
          <w:iCs/>
          <w:noProof/>
          <w:sz w:val="20"/>
          <w:szCs w:val="24"/>
        </w:rPr>
        <w:t>Science</w:t>
      </w:r>
      <w:r w:rsidRPr="00A17DCF">
        <w:rPr>
          <w:rFonts w:ascii="Arno Pro" w:hAnsi="Arno Pro"/>
          <w:noProof/>
          <w:sz w:val="20"/>
          <w:szCs w:val="24"/>
        </w:rPr>
        <w:t xml:space="preserve"> </w:t>
      </w:r>
      <w:r w:rsidRPr="00A17DCF">
        <w:rPr>
          <w:rFonts w:ascii="Arno Pro" w:hAnsi="Arno Pro"/>
          <w:b/>
          <w:bCs/>
          <w:noProof/>
          <w:sz w:val="20"/>
          <w:szCs w:val="24"/>
        </w:rPr>
        <w:t>1995</w:t>
      </w:r>
      <w:r w:rsidRPr="00A17DCF">
        <w:rPr>
          <w:rFonts w:ascii="Arno Pro" w:hAnsi="Arno Pro"/>
          <w:noProof/>
          <w:sz w:val="20"/>
          <w:szCs w:val="24"/>
        </w:rPr>
        <w:t xml:space="preserve">, </w:t>
      </w:r>
      <w:r w:rsidRPr="00A17DCF">
        <w:rPr>
          <w:rFonts w:ascii="Arno Pro" w:hAnsi="Arno Pro"/>
          <w:i/>
          <w:iCs/>
          <w:noProof/>
          <w:sz w:val="20"/>
          <w:szCs w:val="24"/>
        </w:rPr>
        <w:t>269</w:t>
      </w:r>
      <w:r w:rsidRPr="00A17DCF">
        <w:rPr>
          <w:rFonts w:ascii="Arno Pro" w:hAnsi="Arno Pro"/>
          <w:noProof/>
          <w:sz w:val="20"/>
          <w:szCs w:val="24"/>
        </w:rPr>
        <w:t>, 198–201.</w:t>
      </w:r>
    </w:p>
    <w:p w14:paraId="180037CC"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(119)</w:t>
      </w:r>
      <w:r w:rsidRPr="00A17DCF">
        <w:rPr>
          <w:rFonts w:ascii="Arno Pro" w:hAnsi="Arno Pro"/>
          <w:noProof/>
          <w:sz w:val="20"/>
          <w:szCs w:val="24"/>
        </w:rPr>
        <w:tab/>
        <w:t xml:space="preserve">Davis, K. B.; Mewes, M.-O.; Andrews, M. R.; Druten, N. J. van; Durfee, D. S.; Kurn, D. M.; Ketterle, W. Bose-Einstein Condensation in a Gas of Sodium Atoms.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1995</w:t>
      </w:r>
      <w:r w:rsidRPr="00A17DCF">
        <w:rPr>
          <w:rFonts w:ascii="Arno Pro" w:hAnsi="Arno Pro"/>
          <w:noProof/>
          <w:sz w:val="20"/>
          <w:szCs w:val="24"/>
        </w:rPr>
        <w:t xml:space="preserve">, </w:t>
      </w:r>
      <w:r w:rsidRPr="00A17DCF">
        <w:rPr>
          <w:rFonts w:ascii="Arno Pro" w:hAnsi="Arno Pro"/>
          <w:i/>
          <w:iCs/>
          <w:noProof/>
          <w:sz w:val="20"/>
          <w:szCs w:val="24"/>
        </w:rPr>
        <w:t>75</w:t>
      </w:r>
      <w:r w:rsidRPr="00A17DCF">
        <w:rPr>
          <w:rFonts w:ascii="Arno Pro" w:hAnsi="Arno Pro"/>
          <w:noProof/>
          <w:sz w:val="20"/>
          <w:szCs w:val="24"/>
        </w:rPr>
        <w:t>, 3969.</w:t>
      </w:r>
    </w:p>
    <w:p w14:paraId="5B69556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(120)</w:t>
      </w:r>
      <w:r w:rsidRPr="00A17DCF">
        <w:rPr>
          <w:rFonts w:ascii="Arno Pro" w:hAnsi="Arno Pro"/>
          <w:noProof/>
          <w:sz w:val="20"/>
          <w:szCs w:val="24"/>
        </w:rPr>
        <w:tab/>
        <w:t xml:space="preserve">Deng, H.; Haug, H.; Yamamoto, Y. Exciton-Polariton Bose-Einstein Condensation. </w:t>
      </w:r>
      <w:r w:rsidRPr="00A17DCF">
        <w:rPr>
          <w:rFonts w:ascii="Arno Pro" w:hAnsi="Arno Pro"/>
          <w:i/>
          <w:iCs/>
          <w:noProof/>
          <w:sz w:val="20"/>
          <w:szCs w:val="24"/>
        </w:rPr>
        <w:t>Rev. Mod. Phys.</w:t>
      </w:r>
      <w:r w:rsidRPr="00A17DCF">
        <w:rPr>
          <w:rFonts w:ascii="Arno Pro" w:hAnsi="Arno Pro"/>
          <w:noProof/>
          <w:sz w:val="20"/>
          <w:szCs w:val="24"/>
        </w:rPr>
        <w:t xml:space="preserve"> </w:t>
      </w:r>
      <w:r w:rsidRPr="00A17DCF">
        <w:rPr>
          <w:rFonts w:ascii="Arno Pro" w:hAnsi="Arno Pro"/>
          <w:b/>
          <w:bCs/>
          <w:noProof/>
          <w:sz w:val="20"/>
          <w:szCs w:val="24"/>
        </w:rPr>
        <w:t>2010</w:t>
      </w:r>
      <w:r w:rsidRPr="00A17DCF">
        <w:rPr>
          <w:rFonts w:ascii="Arno Pro" w:hAnsi="Arno Pro"/>
          <w:noProof/>
          <w:sz w:val="20"/>
          <w:szCs w:val="24"/>
        </w:rPr>
        <w:t xml:space="preserve">, </w:t>
      </w:r>
      <w:r w:rsidRPr="00A17DCF">
        <w:rPr>
          <w:rFonts w:ascii="Arno Pro" w:hAnsi="Arno Pro"/>
          <w:i/>
          <w:iCs/>
          <w:noProof/>
          <w:sz w:val="20"/>
          <w:szCs w:val="24"/>
        </w:rPr>
        <w:t>82</w:t>
      </w:r>
      <w:r w:rsidRPr="00A17DCF">
        <w:rPr>
          <w:rFonts w:ascii="Arno Pro" w:hAnsi="Arno Pro"/>
          <w:noProof/>
          <w:sz w:val="20"/>
          <w:szCs w:val="24"/>
        </w:rPr>
        <w:t>, 1489–1537.</w:t>
      </w:r>
    </w:p>
    <w:p w14:paraId="72FEA83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(121)</w:t>
      </w:r>
      <w:r w:rsidRPr="00A17DCF">
        <w:rPr>
          <w:rFonts w:ascii="Arno Pro" w:hAnsi="Arno Pro"/>
          <w:noProof/>
          <w:sz w:val="20"/>
          <w:szCs w:val="24"/>
        </w:rPr>
        <w:tab/>
        <w:t xml:space="preserve">Byrnes, T.; Kim, N. Y.; Yamamoto, Y. Exciton-Polariton Condensates. </w:t>
      </w:r>
      <w:r w:rsidRPr="00A17DCF">
        <w:rPr>
          <w:rFonts w:ascii="Arno Pro" w:hAnsi="Arno Pro"/>
          <w:i/>
          <w:iCs/>
          <w:noProof/>
          <w:sz w:val="20"/>
          <w:szCs w:val="24"/>
        </w:rPr>
        <w:t>Nat. Phys.</w:t>
      </w:r>
      <w:r w:rsidRPr="00A17DCF">
        <w:rPr>
          <w:rFonts w:ascii="Arno Pro" w:hAnsi="Arno Pro"/>
          <w:noProof/>
          <w:sz w:val="20"/>
          <w:szCs w:val="24"/>
        </w:rPr>
        <w:t xml:space="preserve"> </w:t>
      </w:r>
      <w:r w:rsidRPr="00A17DCF">
        <w:rPr>
          <w:rFonts w:ascii="Arno Pro" w:hAnsi="Arno Pro"/>
          <w:b/>
          <w:bCs/>
          <w:noProof/>
          <w:sz w:val="20"/>
          <w:szCs w:val="24"/>
        </w:rPr>
        <w:t>2014</w:t>
      </w:r>
      <w:r w:rsidRPr="00A17DCF">
        <w:rPr>
          <w:rFonts w:ascii="Arno Pro" w:hAnsi="Arno Pro"/>
          <w:noProof/>
          <w:sz w:val="20"/>
          <w:szCs w:val="24"/>
        </w:rPr>
        <w:t xml:space="preserve">, </w:t>
      </w:r>
      <w:r w:rsidRPr="00A17DCF">
        <w:rPr>
          <w:rFonts w:ascii="Arno Pro" w:hAnsi="Arno Pro"/>
          <w:i/>
          <w:iCs/>
          <w:noProof/>
          <w:sz w:val="20"/>
          <w:szCs w:val="24"/>
        </w:rPr>
        <w:t>10</w:t>
      </w:r>
      <w:r w:rsidRPr="00A17DCF">
        <w:rPr>
          <w:rFonts w:ascii="Arno Pro" w:hAnsi="Arno Pro"/>
          <w:noProof/>
          <w:sz w:val="20"/>
          <w:szCs w:val="24"/>
        </w:rPr>
        <w:t>, 803–813.</w:t>
      </w:r>
    </w:p>
    <w:p w14:paraId="2E87FE41"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(122)</w:t>
      </w:r>
      <w:r w:rsidRPr="00A17DCF">
        <w:rPr>
          <w:rFonts w:ascii="Arno Pro" w:hAnsi="Arno Pro"/>
          <w:noProof/>
          <w:sz w:val="20"/>
          <w:szCs w:val="24"/>
        </w:rPr>
        <w:tab/>
        <w:t xml:space="preserve">Butov, L. V.; Kavokin, A. V. The Behaviour of Exciton-Polaritons. </w:t>
      </w:r>
      <w:r w:rsidRPr="00A17DCF">
        <w:rPr>
          <w:rFonts w:ascii="Arno Pro" w:hAnsi="Arno Pro"/>
          <w:i/>
          <w:iCs/>
          <w:noProof/>
          <w:sz w:val="20"/>
          <w:szCs w:val="24"/>
        </w:rPr>
        <w:t>Nat. Photonics</w:t>
      </w:r>
      <w:r w:rsidRPr="00A17DCF">
        <w:rPr>
          <w:rFonts w:ascii="Arno Pro" w:hAnsi="Arno Pro"/>
          <w:noProof/>
          <w:sz w:val="20"/>
          <w:szCs w:val="24"/>
        </w:rPr>
        <w:t xml:space="preserve"> </w:t>
      </w:r>
      <w:r w:rsidRPr="00A17DCF">
        <w:rPr>
          <w:rFonts w:ascii="Arno Pro" w:hAnsi="Arno Pro"/>
          <w:b/>
          <w:bCs/>
          <w:noProof/>
          <w:sz w:val="20"/>
          <w:szCs w:val="24"/>
        </w:rPr>
        <w:t>2012</w:t>
      </w:r>
      <w:r w:rsidRPr="00A17DCF">
        <w:rPr>
          <w:rFonts w:ascii="Arno Pro" w:hAnsi="Arno Pro"/>
          <w:noProof/>
          <w:sz w:val="20"/>
          <w:szCs w:val="24"/>
        </w:rPr>
        <w:t xml:space="preserve">, </w:t>
      </w:r>
      <w:r w:rsidRPr="00A17DCF">
        <w:rPr>
          <w:rFonts w:ascii="Arno Pro" w:hAnsi="Arno Pro"/>
          <w:i/>
          <w:iCs/>
          <w:noProof/>
          <w:sz w:val="20"/>
          <w:szCs w:val="24"/>
        </w:rPr>
        <w:t>6</w:t>
      </w:r>
      <w:r w:rsidRPr="00A17DCF">
        <w:rPr>
          <w:rFonts w:ascii="Arno Pro" w:hAnsi="Arno Pro"/>
          <w:noProof/>
          <w:sz w:val="20"/>
          <w:szCs w:val="24"/>
        </w:rPr>
        <w:t>, 2.</w:t>
      </w:r>
    </w:p>
    <w:p w14:paraId="3231C6F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(123)</w:t>
      </w:r>
      <w:r w:rsidRPr="00A17DCF">
        <w:rPr>
          <w:rFonts w:ascii="Arno Pro" w:hAnsi="Arno Pro"/>
          <w:noProof/>
          <w:sz w:val="20"/>
          <w:szCs w:val="24"/>
        </w:rPr>
        <w:tab/>
        <w:t xml:space="preserve">Keeling, J.; Kéna-Cohen, S. Bose-Einstein Condensation of Exciton-Polaritons in Organic Microcavities. </w:t>
      </w:r>
      <w:r w:rsidRPr="00A17DCF">
        <w:rPr>
          <w:rFonts w:ascii="Arno Pro" w:hAnsi="Arno Pro"/>
          <w:i/>
          <w:iCs/>
          <w:noProof/>
          <w:sz w:val="20"/>
          <w:szCs w:val="24"/>
        </w:rPr>
        <w:t>Annu. Rev. Phys. Chem.</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71</w:t>
      </w:r>
      <w:r w:rsidRPr="00A17DCF">
        <w:rPr>
          <w:rFonts w:ascii="Arno Pro" w:hAnsi="Arno Pro"/>
          <w:noProof/>
          <w:sz w:val="20"/>
          <w:szCs w:val="24"/>
        </w:rPr>
        <w:t>, 435–459.</w:t>
      </w:r>
    </w:p>
    <w:p w14:paraId="3AAB239C"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(124)</w:t>
      </w:r>
      <w:r w:rsidRPr="00A17DCF">
        <w:rPr>
          <w:rFonts w:ascii="Arno Pro" w:hAnsi="Arno Pro"/>
          <w:noProof/>
          <w:sz w:val="20"/>
          <w:szCs w:val="24"/>
        </w:rPr>
        <w:tab/>
        <w:t xml:space="preserve">Kasprzak, J.; Richard, M.; Kundermann, S.; Baas, A.; Jeambrun, P.; Keeling, J. M. J.; Marchetti, F. M.; Szymánska, M. H.; André, R.; Staehli, J. L.; Savona, V.; Littlewood, P. B.; Deveaud, B.; Dang, L. S. Bose-Einstein Condensation of Exciton Polaritons. </w:t>
      </w:r>
      <w:r w:rsidRPr="00A17DCF">
        <w:rPr>
          <w:rFonts w:ascii="Arno Pro" w:hAnsi="Arno Pro"/>
          <w:i/>
          <w:iCs/>
          <w:noProof/>
          <w:sz w:val="20"/>
          <w:szCs w:val="24"/>
        </w:rPr>
        <w:t>Nature</w:t>
      </w:r>
      <w:r w:rsidRPr="00A17DCF">
        <w:rPr>
          <w:rFonts w:ascii="Arno Pro" w:hAnsi="Arno Pro"/>
          <w:noProof/>
          <w:sz w:val="20"/>
          <w:szCs w:val="24"/>
        </w:rPr>
        <w:t xml:space="preserve"> </w:t>
      </w:r>
      <w:r w:rsidRPr="00A17DCF">
        <w:rPr>
          <w:rFonts w:ascii="Arno Pro" w:hAnsi="Arno Pro"/>
          <w:b/>
          <w:bCs/>
          <w:noProof/>
          <w:sz w:val="20"/>
          <w:szCs w:val="24"/>
        </w:rPr>
        <w:t>2006</w:t>
      </w:r>
      <w:r w:rsidRPr="00A17DCF">
        <w:rPr>
          <w:rFonts w:ascii="Arno Pro" w:hAnsi="Arno Pro"/>
          <w:noProof/>
          <w:sz w:val="20"/>
          <w:szCs w:val="24"/>
        </w:rPr>
        <w:t xml:space="preserve">, </w:t>
      </w:r>
      <w:r w:rsidRPr="00A17DCF">
        <w:rPr>
          <w:rFonts w:ascii="Arno Pro" w:hAnsi="Arno Pro"/>
          <w:i/>
          <w:iCs/>
          <w:noProof/>
          <w:sz w:val="20"/>
          <w:szCs w:val="24"/>
        </w:rPr>
        <w:t>443</w:t>
      </w:r>
      <w:r w:rsidRPr="00A17DCF">
        <w:rPr>
          <w:rFonts w:ascii="Arno Pro" w:hAnsi="Arno Pro"/>
          <w:noProof/>
          <w:sz w:val="20"/>
          <w:szCs w:val="24"/>
        </w:rPr>
        <w:t>, 409–414.</w:t>
      </w:r>
    </w:p>
    <w:p w14:paraId="5281F9C1"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(125)</w:t>
      </w:r>
      <w:r w:rsidRPr="00A17DCF">
        <w:rPr>
          <w:rFonts w:ascii="Arno Pro" w:hAnsi="Arno Pro"/>
          <w:noProof/>
          <w:sz w:val="20"/>
          <w:szCs w:val="24"/>
        </w:rPr>
        <w:tab/>
        <w:t xml:space="preserve">R. Balili, V. H.; D. Snoke, L. Pfeiffer, K. W. Bose-Einstein Condensation of Microcavity Polaritons in a Trap. </w:t>
      </w:r>
      <w:r w:rsidRPr="00A17DCF">
        <w:rPr>
          <w:rFonts w:ascii="Arno Pro" w:hAnsi="Arno Pro"/>
          <w:i/>
          <w:iCs/>
          <w:noProof/>
          <w:sz w:val="20"/>
          <w:szCs w:val="24"/>
        </w:rPr>
        <w:t>Science</w:t>
      </w:r>
      <w:r w:rsidRPr="00A17DCF">
        <w:rPr>
          <w:rFonts w:ascii="Arno Pro" w:hAnsi="Arno Pro"/>
          <w:noProof/>
          <w:sz w:val="20"/>
          <w:szCs w:val="24"/>
        </w:rPr>
        <w:t xml:space="preserve"> </w:t>
      </w:r>
      <w:r w:rsidRPr="00A17DCF">
        <w:rPr>
          <w:rFonts w:ascii="Arno Pro" w:hAnsi="Arno Pro"/>
          <w:b/>
          <w:bCs/>
          <w:noProof/>
          <w:sz w:val="20"/>
          <w:szCs w:val="24"/>
        </w:rPr>
        <w:t>2007</w:t>
      </w:r>
      <w:r w:rsidRPr="00A17DCF">
        <w:rPr>
          <w:rFonts w:ascii="Arno Pro" w:hAnsi="Arno Pro"/>
          <w:noProof/>
          <w:sz w:val="20"/>
          <w:szCs w:val="24"/>
        </w:rPr>
        <w:t xml:space="preserve">, </w:t>
      </w:r>
      <w:r w:rsidRPr="00A17DCF">
        <w:rPr>
          <w:rFonts w:ascii="Arno Pro" w:hAnsi="Arno Pro"/>
          <w:i/>
          <w:iCs/>
          <w:noProof/>
          <w:sz w:val="20"/>
          <w:szCs w:val="24"/>
        </w:rPr>
        <w:t>316</w:t>
      </w:r>
      <w:r w:rsidRPr="00A17DCF">
        <w:rPr>
          <w:rFonts w:ascii="Arno Pro" w:hAnsi="Arno Pro"/>
          <w:noProof/>
          <w:sz w:val="20"/>
          <w:szCs w:val="24"/>
        </w:rPr>
        <w:t>, 1007–1010.</w:t>
      </w:r>
    </w:p>
    <w:p w14:paraId="5F573209"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(126)</w:t>
      </w:r>
      <w:r w:rsidRPr="00A17DCF">
        <w:rPr>
          <w:rFonts w:ascii="Arno Pro" w:hAnsi="Arno Pro"/>
          <w:noProof/>
          <w:sz w:val="20"/>
          <w:szCs w:val="24"/>
        </w:rPr>
        <w:tab/>
        <w:t xml:space="preserve">Love, A. P. D.; Krizhanovskii, D. N.; Whittaker, D. M.; Bouchekioua, R.; Sanvitto, D.; Al Rizeiqi, S. A.; Bradley, R.; Skolnick, M. S.; Eastham, P. R.; André, R.; Dang, L. S. Intrinsic Decoherence Mechanisms in the Microcavity Polariton Condensate.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2008</w:t>
      </w:r>
      <w:r w:rsidRPr="00A17DCF">
        <w:rPr>
          <w:rFonts w:ascii="Arno Pro" w:hAnsi="Arno Pro"/>
          <w:noProof/>
          <w:sz w:val="20"/>
          <w:szCs w:val="24"/>
        </w:rPr>
        <w:t xml:space="preserve">, </w:t>
      </w:r>
      <w:r w:rsidRPr="00A17DCF">
        <w:rPr>
          <w:rFonts w:ascii="Arno Pro" w:hAnsi="Arno Pro"/>
          <w:i/>
          <w:iCs/>
          <w:noProof/>
          <w:sz w:val="20"/>
          <w:szCs w:val="24"/>
        </w:rPr>
        <w:t>101</w:t>
      </w:r>
      <w:r w:rsidRPr="00A17DCF">
        <w:rPr>
          <w:rFonts w:ascii="Arno Pro" w:hAnsi="Arno Pro"/>
          <w:noProof/>
          <w:sz w:val="20"/>
          <w:szCs w:val="24"/>
        </w:rPr>
        <w:t>, 067404.</w:t>
      </w:r>
    </w:p>
    <w:p w14:paraId="2F2763B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(127)</w:t>
      </w:r>
      <w:r w:rsidRPr="00A17DCF">
        <w:rPr>
          <w:rFonts w:ascii="Arno Pro" w:hAnsi="Arno Pro"/>
          <w:noProof/>
          <w:sz w:val="20"/>
          <w:szCs w:val="24"/>
        </w:rPr>
        <w:tab/>
        <w:t xml:space="preserve">Jiang, Z.; Ren, A.; Yan, Y.; Yao, J.; Zhao, Y. S. Exciton-Polaritons and Their Bose–Einstein Condensates in Organic Semiconductor Microcavities. </w:t>
      </w:r>
      <w:r w:rsidRPr="00A17DCF">
        <w:rPr>
          <w:rFonts w:ascii="Arno Pro" w:hAnsi="Arno Pro"/>
          <w:i/>
          <w:iCs/>
          <w:noProof/>
          <w:sz w:val="20"/>
          <w:szCs w:val="24"/>
        </w:rPr>
        <w:t>Adv. Mater.</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34</w:t>
      </w:r>
      <w:r w:rsidRPr="00A17DCF">
        <w:rPr>
          <w:rFonts w:ascii="Arno Pro" w:hAnsi="Arno Pro"/>
          <w:noProof/>
          <w:sz w:val="20"/>
          <w:szCs w:val="24"/>
        </w:rPr>
        <w:t>, 2106095.</w:t>
      </w:r>
    </w:p>
    <w:p w14:paraId="1528C177"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(128)</w:t>
      </w:r>
      <w:r w:rsidRPr="00A17DCF">
        <w:rPr>
          <w:rFonts w:ascii="Arno Pro" w:hAnsi="Arno Pro"/>
          <w:noProof/>
          <w:sz w:val="20"/>
          <w:szCs w:val="24"/>
        </w:rPr>
        <w:tab/>
        <w:t xml:space="preserve">Butov, L. V. A Polariton Laser. </w:t>
      </w:r>
      <w:r w:rsidRPr="00A17DCF">
        <w:rPr>
          <w:rFonts w:ascii="Arno Pro" w:hAnsi="Arno Pro"/>
          <w:i/>
          <w:iCs/>
          <w:noProof/>
          <w:sz w:val="20"/>
          <w:szCs w:val="24"/>
        </w:rPr>
        <w:t>Nature</w:t>
      </w:r>
      <w:r w:rsidRPr="00A17DCF">
        <w:rPr>
          <w:rFonts w:ascii="Arno Pro" w:hAnsi="Arno Pro"/>
          <w:noProof/>
          <w:sz w:val="20"/>
          <w:szCs w:val="24"/>
        </w:rPr>
        <w:t xml:space="preserve"> </w:t>
      </w:r>
      <w:r w:rsidRPr="00A17DCF">
        <w:rPr>
          <w:rFonts w:ascii="Arno Pro" w:hAnsi="Arno Pro"/>
          <w:b/>
          <w:bCs/>
          <w:noProof/>
          <w:sz w:val="20"/>
          <w:szCs w:val="24"/>
        </w:rPr>
        <w:t>2007</w:t>
      </w:r>
      <w:r w:rsidRPr="00A17DCF">
        <w:rPr>
          <w:rFonts w:ascii="Arno Pro" w:hAnsi="Arno Pro"/>
          <w:noProof/>
          <w:sz w:val="20"/>
          <w:szCs w:val="24"/>
        </w:rPr>
        <w:t xml:space="preserve">, </w:t>
      </w:r>
      <w:r w:rsidRPr="00A17DCF">
        <w:rPr>
          <w:rFonts w:ascii="Arno Pro" w:hAnsi="Arno Pro"/>
          <w:i/>
          <w:iCs/>
          <w:noProof/>
          <w:sz w:val="20"/>
          <w:szCs w:val="24"/>
        </w:rPr>
        <w:t>447</w:t>
      </w:r>
      <w:r w:rsidRPr="00A17DCF">
        <w:rPr>
          <w:rFonts w:ascii="Arno Pro" w:hAnsi="Arno Pro"/>
          <w:noProof/>
          <w:sz w:val="20"/>
          <w:szCs w:val="24"/>
        </w:rPr>
        <w:t>, 540–541.</w:t>
      </w:r>
    </w:p>
    <w:p w14:paraId="5792BA3C"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(129)</w:t>
      </w:r>
      <w:r w:rsidRPr="00A17DCF">
        <w:rPr>
          <w:rFonts w:ascii="Arno Pro" w:hAnsi="Arno Pro"/>
          <w:noProof/>
          <w:sz w:val="20"/>
          <w:szCs w:val="24"/>
        </w:rPr>
        <w:tab/>
        <w:t xml:space="preserve">Deng, H.; Weihs, G.; Snoke, D.; Bloch, J.; Yamamoto, Y. Polariton Lasing vs. Photon Lasing in a Semiconductor Microcavity. </w:t>
      </w:r>
      <w:r w:rsidRPr="00A17DCF">
        <w:rPr>
          <w:rFonts w:ascii="Arno Pro" w:hAnsi="Arno Pro"/>
          <w:i/>
          <w:iCs/>
          <w:noProof/>
          <w:sz w:val="20"/>
          <w:szCs w:val="24"/>
        </w:rPr>
        <w:t>Proc. Natl. Acad. Sci. U. S. A.</w:t>
      </w:r>
      <w:r w:rsidRPr="00A17DCF">
        <w:rPr>
          <w:rFonts w:ascii="Arno Pro" w:hAnsi="Arno Pro"/>
          <w:noProof/>
          <w:sz w:val="20"/>
          <w:szCs w:val="24"/>
        </w:rPr>
        <w:t xml:space="preserve"> </w:t>
      </w:r>
      <w:r w:rsidRPr="00A17DCF">
        <w:rPr>
          <w:rFonts w:ascii="Arno Pro" w:hAnsi="Arno Pro"/>
          <w:b/>
          <w:bCs/>
          <w:noProof/>
          <w:sz w:val="20"/>
          <w:szCs w:val="24"/>
        </w:rPr>
        <w:t>2003</w:t>
      </w:r>
      <w:r w:rsidRPr="00A17DCF">
        <w:rPr>
          <w:rFonts w:ascii="Arno Pro" w:hAnsi="Arno Pro"/>
          <w:noProof/>
          <w:sz w:val="20"/>
          <w:szCs w:val="24"/>
        </w:rPr>
        <w:t xml:space="preserve">, </w:t>
      </w:r>
      <w:r w:rsidRPr="00A17DCF">
        <w:rPr>
          <w:rFonts w:ascii="Arno Pro" w:hAnsi="Arno Pro"/>
          <w:i/>
          <w:iCs/>
          <w:noProof/>
          <w:sz w:val="20"/>
          <w:szCs w:val="24"/>
        </w:rPr>
        <w:t>100</w:t>
      </w:r>
      <w:r w:rsidRPr="00A17DCF">
        <w:rPr>
          <w:rFonts w:ascii="Arno Pro" w:hAnsi="Arno Pro"/>
          <w:noProof/>
          <w:sz w:val="20"/>
          <w:szCs w:val="24"/>
        </w:rPr>
        <w:t>, 15318–15323.</w:t>
      </w:r>
    </w:p>
    <w:p w14:paraId="32FF7EF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(130)</w:t>
      </w:r>
      <w:r w:rsidRPr="00A17DCF">
        <w:rPr>
          <w:rFonts w:ascii="Arno Pro" w:hAnsi="Arno Pro"/>
          <w:noProof/>
          <w:sz w:val="20"/>
          <w:szCs w:val="24"/>
        </w:rPr>
        <w:tab/>
        <w:t xml:space="preserve">Christmann, G.; Butt́, R.; Feltin, E.; Carlin, J. F.; Grandjean, N. Room Temperature Polariton Lasing in a GaNAlGaN Multiple Quantum Well Microcavity. </w:t>
      </w:r>
      <w:r w:rsidRPr="00A17DCF">
        <w:rPr>
          <w:rFonts w:ascii="Arno Pro" w:hAnsi="Arno Pro"/>
          <w:i/>
          <w:iCs/>
          <w:noProof/>
          <w:sz w:val="20"/>
          <w:szCs w:val="24"/>
        </w:rPr>
        <w:t>Appl. Phys. Lett.</w:t>
      </w:r>
      <w:r w:rsidRPr="00A17DCF">
        <w:rPr>
          <w:rFonts w:ascii="Arno Pro" w:hAnsi="Arno Pro"/>
          <w:noProof/>
          <w:sz w:val="20"/>
          <w:szCs w:val="24"/>
        </w:rPr>
        <w:t xml:space="preserve"> </w:t>
      </w:r>
      <w:r w:rsidRPr="00A17DCF">
        <w:rPr>
          <w:rFonts w:ascii="Arno Pro" w:hAnsi="Arno Pro"/>
          <w:b/>
          <w:bCs/>
          <w:noProof/>
          <w:sz w:val="20"/>
          <w:szCs w:val="24"/>
        </w:rPr>
        <w:t>2008</w:t>
      </w:r>
      <w:r w:rsidRPr="00A17DCF">
        <w:rPr>
          <w:rFonts w:ascii="Arno Pro" w:hAnsi="Arno Pro"/>
          <w:noProof/>
          <w:sz w:val="20"/>
          <w:szCs w:val="24"/>
        </w:rPr>
        <w:t xml:space="preserve">, </w:t>
      </w:r>
      <w:r w:rsidRPr="00A17DCF">
        <w:rPr>
          <w:rFonts w:ascii="Arno Pro" w:hAnsi="Arno Pro"/>
          <w:i/>
          <w:iCs/>
          <w:noProof/>
          <w:sz w:val="20"/>
          <w:szCs w:val="24"/>
        </w:rPr>
        <w:t>93</w:t>
      </w:r>
      <w:r w:rsidRPr="00A17DCF">
        <w:rPr>
          <w:rFonts w:ascii="Arno Pro" w:hAnsi="Arno Pro"/>
          <w:noProof/>
          <w:sz w:val="20"/>
          <w:szCs w:val="24"/>
        </w:rPr>
        <w:t>, 051102.</w:t>
      </w:r>
    </w:p>
    <w:p w14:paraId="0EB79F08"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lastRenderedPageBreak/>
        <w:t>(131)</w:t>
      </w:r>
      <w:r w:rsidRPr="00A17DCF">
        <w:rPr>
          <w:rFonts w:ascii="Arno Pro" w:hAnsi="Arno Pro"/>
          <w:noProof/>
          <w:sz w:val="20"/>
          <w:szCs w:val="24"/>
        </w:rPr>
        <w:tab/>
        <w:t xml:space="preserve">Kim, S.; Zhang, B.; Wang, Z.; Fischer, J.; Brodbeck, S.; Kamp, M.; Schneider, C.; Höfling, S.; Deng, H. Coherent Polariton Laser. </w:t>
      </w:r>
      <w:r w:rsidRPr="00A17DCF">
        <w:rPr>
          <w:rFonts w:ascii="Arno Pro" w:hAnsi="Arno Pro"/>
          <w:i/>
          <w:iCs/>
          <w:noProof/>
          <w:sz w:val="20"/>
          <w:szCs w:val="24"/>
        </w:rPr>
        <w:t>Phys. Rev. X</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6</w:t>
      </w:r>
      <w:r w:rsidRPr="00A17DCF">
        <w:rPr>
          <w:rFonts w:ascii="Arno Pro" w:hAnsi="Arno Pro"/>
          <w:noProof/>
          <w:sz w:val="20"/>
          <w:szCs w:val="24"/>
        </w:rPr>
        <w:t>, 011026.</w:t>
      </w:r>
    </w:p>
    <w:p w14:paraId="355CB7B2"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(132)</w:t>
      </w:r>
      <w:r w:rsidRPr="00A17DCF">
        <w:rPr>
          <w:rFonts w:ascii="Arno Pro" w:hAnsi="Arno Pro"/>
          <w:noProof/>
          <w:sz w:val="20"/>
          <w:szCs w:val="24"/>
        </w:rPr>
        <w:tab/>
        <w:t xml:space="preserve">Ishii, T.; Miyata, K.; Mamada, M.; Bencheikh, F.; Mathevet, F.; Onda, K.; Kéna-Cohen, S.; Adachi, C. Low-Threshold Exciton-Polariton Condensation via Fast Polariton Relaxation in Organic Microcavities. </w:t>
      </w:r>
      <w:r w:rsidRPr="00A17DCF">
        <w:rPr>
          <w:rFonts w:ascii="Arno Pro" w:hAnsi="Arno Pro"/>
          <w:i/>
          <w:iCs/>
          <w:noProof/>
          <w:sz w:val="20"/>
          <w:szCs w:val="24"/>
        </w:rPr>
        <w:t>Adv. Opt. Mater.</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10</w:t>
      </w:r>
      <w:r w:rsidRPr="00A17DCF">
        <w:rPr>
          <w:rFonts w:ascii="Arno Pro" w:hAnsi="Arno Pro"/>
          <w:noProof/>
          <w:sz w:val="20"/>
          <w:szCs w:val="24"/>
        </w:rPr>
        <w:t>, 2102304.</w:t>
      </w:r>
    </w:p>
    <w:p w14:paraId="40FFED9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(133)</w:t>
      </w:r>
      <w:r w:rsidRPr="00A17DCF">
        <w:rPr>
          <w:rFonts w:ascii="Arno Pro" w:hAnsi="Arno Pro"/>
          <w:noProof/>
          <w:sz w:val="20"/>
          <w:szCs w:val="24"/>
        </w:rPr>
        <w:tab/>
        <w:t xml:space="preserve">Bhattacharya, P.; Xiao, B.; Das, A.; Bhowmick, S.; Heo, J. Solid State Electrically Injected Exciton-Polariton Laser.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2013</w:t>
      </w:r>
      <w:r w:rsidRPr="00A17DCF">
        <w:rPr>
          <w:rFonts w:ascii="Arno Pro" w:hAnsi="Arno Pro"/>
          <w:noProof/>
          <w:sz w:val="20"/>
          <w:szCs w:val="24"/>
        </w:rPr>
        <w:t xml:space="preserve">, </w:t>
      </w:r>
      <w:r w:rsidRPr="00A17DCF">
        <w:rPr>
          <w:rFonts w:ascii="Arno Pro" w:hAnsi="Arno Pro"/>
          <w:i/>
          <w:iCs/>
          <w:noProof/>
          <w:sz w:val="20"/>
          <w:szCs w:val="24"/>
        </w:rPr>
        <w:t>110</w:t>
      </w:r>
      <w:r w:rsidRPr="00A17DCF">
        <w:rPr>
          <w:rFonts w:ascii="Arno Pro" w:hAnsi="Arno Pro"/>
          <w:noProof/>
          <w:sz w:val="20"/>
          <w:szCs w:val="24"/>
        </w:rPr>
        <w:t>, 206403.</w:t>
      </w:r>
    </w:p>
    <w:p w14:paraId="3549E5F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(134)</w:t>
      </w:r>
      <w:r w:rsidRPr="00A17DCF">
        <w:rPr>
          <w:rFonts w:ascii="Arno Pro" w:hAnsi="Arno Pro"/>
          <w:noProof/>
          <w:sz w:val="20"/>
          <w:szCs w:val="24"/>
        </w:rPr>
        <w:tab/>
        <w:t xml:space="preserve">Schneider, C.; Rahimi-Iman, A.; Kim, N. Y.; Fischer, J.; Savenko, I. G.; Amthor, M.; Lermer, M.; Wolf, A.; Worschech, L.; Kulakovskii, V. D.; Shelykh, I. A.; Kamp, M.; Reitzenstein, S.; Forchel, A.; Yamamoto, Y.; Höfling, S. An Electrically Pumped Polariton Laser. </w:t>
      </w:r>
      <w:r w:rsidRPr="00A17DCF">
        <w:rPr>
          <w:rFonts w:ascii="Arno Pro" w:hAnsi="Arno Pro"/>
          <w:i/>
          <w:iCs/>
          <w:noProof/>
          <w:sz w:val="20"/>
          <w:szCs w:val="24"/>
        </w:rPr>
        <w:t>Nature</w:t>
      </w:r>
      <w:r w:rsidRPr="00A17DCF">
        <w:rPr>
          <w:rFonts w:ascii="Arno Pro" w:hAnsi="Arno Pro"/>
          <w:noProof/>
          <w:sz w:val="20"/>
          <w:szCs w:val="24"/>
        </w:rPr>
        <w:t xml:space="preserve"> </w:t>
      </w:r>
      <w:r w:rsidRPr="00A17DCF">
        <w:rPr>
          <w:rFonts w:ascii="Arno Pro" w:hAnsi="Arno Pro"/>
          <w:b/>
          <w:bCs/>
          <w:noProof/>
          <w:sz w:val="20"/>
          <w:szCs w:val="24"/>
        </w:rPr>
        <w:t>2013</w:t>
      </w:r>
      <w:r w:rsidRPr="00A17DCF">
        <w:rPr>
          <w:rFonts w:ascii="Arno Pro" w:hAnsi="Arno Pro"/>
          <w:noProof/>
          <w:sz w:val="20"/>
          <w:szCs w:val="24"/>
        </w:rPr>
        <w:t xml:space="preserve">, </w:t>
      </w:r>
      <w:r w:rsidRPr="00A17DCF">
        <w:rPr>
          <w:rFonts w:ascii="Arno Pro" w:hAnsi="Arno Pro"/>
          <w:i/>
          <w:iCs/>
          <w:noProof/>
          <w:sz w:val="20"/>
          <w:szCs w:val="24"/>
        </w:rPr>
        <w:t>497</w:t>
      </w:r>
      <w:r w:rsidRPr="00A17DCF">
        <w:rPr>
          <w:rFonts w:ascii="Arno Pro" w:hAnsi="Arno Pro"/>
          <w:noProof/>
          <w:sz w:val="20"/>
          <w:szCs w:val="24"/>
        </w:rPr>
        <w:t>, 348–352.</w:t>
      </w:r>
    </w:p>
    <w:p w14:paraId="6F06F13D"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(135)</w:t>
      </w:r>
      <w:r w:rsidRPr="00A17DCF">
        <w:rPr>
          <w:rFonts w:ascii="Arno Pro" w:hAnsi="Arno Pro"/>
          <w:noProof/>
          <w:sz w:val="20"/>
          <w:szCs w:val="24"/>
        </w:rPr>
        <w:tab/>
        <w:t xml:space="preserve">Su, R.; Diederichs, C.; Wang, J.; Liew, T. C. H.; Zhao, J.; Liu, S.; Xu, W.; Chen, Z.; Xiong, Q. Room-Temperature Polariton Lasing in All-Inorganic Perovskite Nanoplatelets. </w:t>
      </w:r>
      <w:r w:rsidRPr="00A17DCF">
        <w:rPr>
          <w:rFonts w:ascii="Arno Pro" w:hAnsi="Arno Pro"/>
          <w:i/>
          <w:iCs/>
          <w:noProof/>
          <w:sz w:val="20"/>
          <w:szCs w:val="24"/>
        </w:rPr>
        <w:t>Nano Lett.</w:t>
      </w:r>
      <w:r w:rsidRPr="00A17DCF">
        <w:rPr>
          <w:rFonts w:ascii="Arno Pro" w:hAnsi="Arno Pro"/>
          <w:noProof/>
          <w:sz w:val="20"/>
          <w:szCs w:val="24"/>
        </w:rPr>
        <w:t xml:space="preserve"> </w:t>
      </w:r>
      <w:r w:rsidRPr="00A17DCF">
        <w:rPr>
          <w:rFonts w:ascii="Arno Pro" w:hAnsi="Arno Pro"/>
          <w:b/>
          <w:bCs/>
          <w:noProof/>
          <w:sz w:val="20"/>
          <w:szCs w:val="24"/>
        </w:rPr>
        <w:t>2017</w:t>
      </w:r>
      <w:r w:rsidRPr="00A17DCF">
        <w:rPr>
          <w:rFonts w:ascii="Arno Pro" w:hAnsi="Arno Pro"/>
          <w:noProof/>
          <w:sz w:val="20"/>
          <w:szCs w:val="24"/>
        </w:rPr>
        <w:t xml:space="preserve">, </w:t>
      </w:r>
      <w:r w:rsidRPr="00A17DCF">
        <w:rPr>
          <w:rFonts w:ascii="Arno Pro" w:hAnsi="Arno Pro"/>
          <w:i/>
          <w:iCs/>
          <w:noProof/>
          <w:sz w:val="20"/>
          <w:szCs w:val="24"/>
        </w:rPr>
        <w:t>17</w:t>
      </w:r>
      <w:r w:rsidRPr="00A17DCF">
        <w:rPr>
          <w:rFonts w:ascii="Arno Pro" w:hAnsi="Arno Pro"/>
          <w:noProof/>
          <w:sz w:val="20"/>
          <w:szCs w:val="24"/>
        </w:rPr>
        <w:t>, 3982–3988.</w:t>
      </w:r>
    </w:p>
    <w:p w14:paraId="7861B52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(136)</w:t>
      </w:r>
      <w:r w:rsidRPr="00A17DCF">
        <w:rPr>
          <w:rFonts w:ascii="Arno Pro" w:hAnsi="Arno Pro"/>
          <w:noProof/>
          <w:sz w:val="20"/>
          <w:szCs w:val="24"/>
        </w:rPr>
        <w:tab/>
        <w:t xml:space="preserve">Wang, J.; Da, P.; Zhang, Z.; Luo, S.; Liao, L.; Sun, Z.; Shen, X.; Wu, S.; Zheng, G.; Chen, Z. Lasing from Lead Halide Perovskite Semiconductor Microcavity System. </w:t>
      </w:r>
      <w:r w:rsidRPr="00A17DCF">
        <w:rPr>
          <w:rFonts w:ascii="Arno Pro" w:hAnsi="Arno Pro"/>
          <w:i/>
          <w:iCs/>
          <w:noProof/>
          <w:sz w:val="20"/>
          <w:szCs w:val="24"/>
        </w:rPr>
        <w:t>Nanoscale</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10</w:t>
      </w:r>
      <w:r w:rsidRPr="00A17DCF">
        <w:rPr>
          <w:rFonts w:ascii="Arno Pro" w:hAnsi="Arno Pro"/>
          <w:noProof/>
          <w:sz w:val="20"/>
          <w:szCs w:val="24"/>
        </w:rPr>
        <w:t>, 10371–10376.</w:t>
      </w:r>
    </w:p>
    <w:p w14:paraId="5770A80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(137)</w:t>
      </w:r>
      <w:r w:rsidRPr="00A17DCF">
        <w:rPr>
          <w:rFonts w:ascii="Arno Pro" w:hAnsi="Arno Pro"/>
          <w:noProof/>
          <w:sz w:val="20"/>
          <w:szCs w:val="24"/>
        </w:rPr>
        <w:tab/>
        <w:t xml:space="preserve">Zhang, L.; Hu, J.; Wu, J.; Su, R.; Chen, Z.; Xiong, Q.; Deng, H. Recent Developments on Polariton Lasers. </w:t>
      </w:r>
      <w:r w:rsidRPr="00A17DCF">
        <w:rPr>
          <w:rFonts w:ascii="Arno Pro" w:hAnsi="Arno Pro"/>
          <w:i/>
          <w:iCs/>
          <w:noProof/>
          <w:sz w:val="20"/>
          <w:szCs w:val="24"/>
        </w:rPr>
        <w:t>Prog. Quantum Electron.</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83</w:t>
      </w:r>
      <w:r w:rsidRPr="00A17DCF">
        <w:rPr>
          <w:rFonts w:ascii="Arno Pro" w:hAnsi="Arno Pro"/>
          <w:noProof/>
          <w:sz w:val="20"/>
          <w:szCs w:val="24"/>
        </w:rPr>
        <w:t>, 100399.</w:t>
      </w:r>
    </w:p>
    <w:p w14:paraId="17EA502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(138)</w:t>
      </w:r>
      <w:r w:rsidRPr="00A17DCF">
        <w:rPr>
          <w:rFonts w:ascii="Arno Pro" w:hAnsi="Arno Pro"/>
          <w:noProof/>
          <w:sz w:val="20"/>
          <w:szCs w:val="24"/>
        </w:rPr>
        <w:tab/>
        <w:t xml:space="preserve">Amo, A.; Sanvitto, D.; Laussy, F. P.; Ballarini, D.; Valle, E. Del; Martin, M. D.; Lemaître, A.; Bloch, J.; Krizhanovskii, D. N.; Skolnick, M. S.; Tejedor, C.; Viña, L. Collective Fluid Dynamics of a Polariton Condensate in a Semiconductor Microcavity. </w:t>
      </w:r>
      <w:r w:rsidRPr="00A17DCF">
        <w:rPr>
          <w:rFonts w:ascii="Arno Pro" w:hAnsi="Arno Pro"/>
          <w:i/>
          <w:iCs/>
          <w:noProof/>
          <w:sz w:val="20"/>
          <w:szCs w:val="24"/>
        </w:rPr>
        <w:t>Nature</w:t>
      </w:r>
      <w:r w:rsidRPr="00A17DCF">
        <w:rPr>
          <w:rFonts w:ascii="Arno Pro" w:hAnsi="Arno Pro"/>
          <w:noProof/>
          <w:sz w:val="20"/>
          <w:szCs w:val="24"/>
        </w:rPr>
        <w:t xml:space="preserve"> </w:t>
      </w:r>
      <w:r w:rsidRPr="00A17DCF">
        <w:rPr>
          <w:rFonts w:ascii="Arno Pro" w:hAnsi="Arno Pro"/>
          <w:b/>
          <w:bCs/>
          <w:noProof/>
          <w:sz w:val="20"/>
          <w:szCs w:val="24"/>
        </w:rPr>
        <w:t>2009</w:t>
      </w:r>
      <w:r w:rsidRPr="00A17DCF">
        <w:rPr>
          <w:rFonts w:ascii="Arno Pro" w:hAnsi="Arno Pro"/>
          <w:noProof/>
          <w:sz w:val="20"/>
          <w:szCs w:val="24"/>
        </w:rPr>
        <w:t xml:space="preserve">, </w:t>
      </w:r>
      <w:r w:rsidRPr="00A17DCF">
        <w:rPr>
          <w:rFonts w:ascii="Arno Pro" w:hAnsi="Arno Pro"/>
          <w:i/>
          <w:iCs/>
          <w:noProof/>
          <w:sz w:val="20"/>
          <w:szCs w:val="24"/>
        </w:rPr>
        <w:t>457</w:t>
      </w:r>
      <w:r w:rsidRPr="00A17DCF">
        <w:rPr>
          <w:rFonts w:ascii="Arno Pro" w:hAnsi="Arno Pro"/>
          <w:noProof/>
          <w:sz w:val="20"/>
          <w:szCs w:val="24"/>
        </w:rPr>
        <w:t>, 291–295.</w:t>
      </w:r>
    </w:p>
    <w:p w14:paraId="1311086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(139)</w:t>
      </w:r>
      <w:r w:rsidRPr="00A17DCF">
        <w:rPr>
          <w:rFonts w:ascii="Arno Pro" w:hAnsi="Arno Pro"/>
          <w:noProof/>
          <w:sz w:val="20"/>
          <w:szCs w:val="24"/>
        </w:rPr>
        <w:tab/>
        <w:t xml:space="preserve">Amo, A.; Lefrère, J.; Pigeon, S.; Adrados, C.; Ciuti, C.; Carusotto, I.; Houdré, R.; Giacobino, E.; Bramati, A. Superfluidity of Polaritons in Semiconductor Microcavities. </w:t>
      </w:r>
      <w:r w:rsidRPr="00A17DCF">
        <w:rPr>
          <w:rFonts w:ascii="Arno Pro" w:hAnsi="Arno Pro"/>
          <w:i/>
          <w:iCs/>
          <w:noProof/>
          <w:sz w:val="20"/>
          <w:szCs w:val="24"/>
        </w:rPr>
        <w:t>Nat. Phys.</w:t>
      </w:r>
      <w:r w:rsidRPr="00A17DCF">
        <w:rPr>
          <w:rFonts w:ascii="Arno Pro" w:hAnsi="Arno Pro"/>
          <w:noProof/>
          <w:sz w:val="20"/>
          <w:szCs w:val="24"/>
        </w:rPr>
        <w:t xml:space="preserve"> </w:t>
      </w:r>
      <w:r w:rsidRPr="00A17DCF">
        <w:rPr>
          <w:rFonts w:ascii="Arno Pro" w:hAnsi="Arno Pro"/>
          <w:b/>
          <w:bCs/>
          <w:noProof/>
          <w:sz w:val="20"/>
          <w:szCs w:val="24"/>
        </w:rPr>
        <w:t>2009</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805–810.</w:t>
      </w:r>
    </w:p>
    <w:p w14:paraId="0F7C78B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(140)</w:t>
      </w:r>
      <w:r w:rsidRPr="00A17DCF">
        <w:rPr>
          <w:rFonts w:ascii="Arno Pro" w:hAnsi="Arno Pro"/>
          <w:noProof/>
          <w:sz w:val="20"/>
          <w:szCs w:val="24"/>
        </w:rPr>
        <w:tab/>
        <w:t xml:space="preserve">Lagoudakis, K. G.; Ostatnický, T.; Kavokin, A. V.; Rubo, Y. G.; André, R.; Deveaud-Plédran, B. Observation of Half-Quantum Vortices in an Exciton-Polariton Condensate. </w:t>
      </w:r>
      <w:r w:rsidRPr="00A17DCF">
        <w:rPr>
          <w:rFonts w:ascii="Arno Pro" w:hAnsi="Arno Pro"/>
          <w:i/>
          <w:iCs/>
          <w:noProof/>
          <w:sz w:val="20"/>
          <w:szCs w:val="24"/>
        </w:rPr>
        <w:t>Science</w:t>
      </w:r>
      <w:r w:rsidRPr="00A17DCF">
        <w:rPr>
          <w:rFonts w:ascii="Arno Pro" w:hAnsi="Arno Pro"/>
          <w:noProof/>
          <w:sz w:val="20"/>
          <w:szCs w:val="24"/>
        </w:rPr>
        <w:t xml:space="preserve"> </w:t>
      </w:r>
      <w:r w:rsidRPr="00A17DCF">
        <w:rPr>
          <w:rFonts w:ascii="Arno Pro" w:hAnsi="Arno Pro"/>
          <w:b/>
          <w:bCs/>
          <w:noProof/>
          <w:sz w:val="20"/>
          <w:szCs w:val="24"/>
        </w:rPr>
        <w:t>2009</w:t>
      </w:r>
      <w:r w:rsidRPr="00A17DCF">
        <w:rPr>
          <w:rFonts w:ascii="Arno Pro" w:hAnsi="Arno Pro"/>
          <w:noProof/>
          <w:sz w:val="20"/>
          <w:szCs w:val="24"/>
        </w:rPr>
        <w:t xml:space="preserve">, </w:t>
      </w:r>
      <w:r w:rsidRPr="00A17DCF">
        <w:rPr>
          <w:rFonts w:ascii="Arno Pro" w:hAnsi="Arno Pro"/>
          <w:i/>
          <w:iCs/>
          <w:noProof/>
          <w:sz w:val="20"/>
          <w:szCs w:val="24"/>
        </w:rPr>
        <w:t>326</w:t>
      </w:r>
      <w:r w:rsidRPr="00A17DCF">
        <w:rPr>
          <w:rFonts w:ascii="Arno Pro" w:hAnsi="Arno Pro"/>
          <w:noProof/>
          <w:sz w:val="20"/>
          <w:szCs w:val="24"/>
        </w:rPr>
        <w:t>, 974–976.</w:t>
      </w:r>
    </w:p>
    <w:p w14:paraId="3530C746"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(141)</w:t>
      </w:r>
      <w:r w:rsidRPr="00A17DCF">
        <w:rPr>
          <w:rFonts w:ascii="Arno Pro" w:hAnsi="Arno Pro"/>
          <w:noProof/>
          <w:sz w:val="20"/>
          <w:szCs w:val="24"/>
        </w:rPr>
        <w:tab/>
        <w:t xml:space="preserve">Guillet, T.; Mexis, M.; Levrat, J.; Rossbach, G.; Brimont, C.; Bretagnon, T.; Gil, B.; Butté, R.; Grandjean, N.; Orosz, L.; Réveret, F.; Leymarie, J.; Ziga-Pérez, J.; Leroux, M.; Semond, F.; Bouchoule, S. Polariton Lasing in a Hybrid Bulk ZnO Microcavity. </w:t>
      </w:r>
      <w:r w:rsidRPr="00A17DCF">
        <w:rPr>
          <w:rFonts w:ascii="Arno Pro" w:hAnsi="Arno Pro"/>
          <w:i/>
          <w:iCs/>
          <w:noProof/>
          <w:sz w:val="20"/>
          <w:szCs w:val="24"/>
        </w:rPr>
        <w:t>Appl. Phys. Lett.</w:t>
      </w:r>
      <w:r w:rsidRPr="00A17DCF">
        <w:rPr>
          <w:rFonts w:ascii="Arno Pro" w:hAnsi="Arno Pro"/>
          <w:noProof/>
          <w:sz w:val="20"/>
          <w:szCs w:val="24"/>
        </w:rPr>
        <w:t xml:space="preserve"> </w:t>
      </w:r>
      <w:r w:rsidRPr="00A17DCF">
        <w:rPr>
          <w:rFonts w:ascii="Arno Pro" w:hAnsi="Arno Pro"/>
          <w:b/>
          <w:bCs/>
          <w:noProof/>
          <w:sz w:val="20"/>
          <w:szCs w:val="24"/>
        </w:rPr>
        <w:t>2011</w:t>
      </w:r>
      <w:r w:rsidRPr="00A17DCF">
        <w:rPr>
          <w:rFonts w:ascii="Arno Pro" w:hAnsi="Arno Pro"/>
          <w:noProof/>
          <w:sz w:val="20"/>
          <w:szCs w:val="24"/>
        </w:rPr>
        <w:t xml:space="preserve">, </w:t>
      </w:r>
      <w:r w:rsidRPr="00A17DCF">
        <w:rPr>
          <w:rFonts w:ascii="Arno Pro" w:hAnsi="Arno Pro"/>
          <w:i/>
          <w:iCs/>
          <w:noProof/>
          <w:sz w:val="20"/>
          <w:szCs w:val="24"/>
        </w:rPr>
        <w:t>99</w:t>
      </w:r>
      <w:r w:rsidRPr="00A17DCF">
        <w:rPr>
          <w:rFonts w:ascii="Arno Pro" w:hAnsi="Arno Pro"/>
          <w:noProof/>
          <w:sz w:val="20"/>
          <w:szCs w:val="24"/>
        </w:rPr>
        <w:t>, 161104.</w:t>
      </w:r>
    </w:p>
    <w:p w14:paraId="2B598F6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(142)</w:t>
      </w:r>
      <w:r w:rsidRPr="00A17DCF">
        <w:rPr>
          <w:rFonts w:ascii="Arno Pro" w:hAnsi="Arno Pro"/>
          <w:noProof/>
          <w:sz w:val="20"/>
          <w:szCs w:val="24"/>
        </w:rPr>
        <w:tab/>
        <w:t xml:space="preserve">Xie, W.; Dong, H.; Zhang, S.; Sun, L.; Zhou, W.; Ling, Y.; Lu, J.; Shen, X.; Chen, Z. Room-Temperature Polariton Parametric Scattering Driven by a One-Dimensional Polariton Condensate.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2012</w:t>
      </w:r>
      <w:r w:rsidRPr="00A17DCF">
        <w:rPr>
          <w:rFonts w:ascii="Arno Pro" w:hAnsi="Arno Pro"/>
          <w:noProof/>
          <w:sz w:val="20"/>
          <w:szCs w:val="24"/>
        </w:rPr>
        <w:t xml:space="preserve">, </w:t>
      </w:r>
      <w:r w:rsidRPr="00A17DCF">
        <w:rPr>
          <w:rFonts w:ascii="Arno Pro" w:hAnsi="Arno Pro"/>
          <w:i/>
          <w:iCs/>
          <w:noProof/>
          <w:sz w:val="20"/>
          <w:szCs w:val="24"/>
        </w:rPr>
        <w:t>108</w:t>
      </w:r>
      <w:r w:rsidRPr="00A17DCF">
        <w:rPr>
          <w:rFonts w:ascii="Arno Pro" w:hAnsi="Arno Pro"/>
          <w:noProof/>
          <w:sz w:val="20"/>
          <w:szCs w:val="24"/>
        </w:rPr>
        <w:t>, 166401.</w:t>
      </w:r>
    </w:p>
    <w:p w14:paraId="25DEA35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(143)</w:t>
      </w:r>
      <w:r w:rsidRPr="00A17DCF">
        <w:rPr>
          <w:rFonts w:ascii="Arno Pro" w:hAnsi="Arno Pro"/>
          <w:noProof/>
          <w:sz w:val="20"/>
          <w:szCs w:val="24"/>
        </w:rPr>
        <w:tab/>
        <w:t xml:space="preserve">Lu, T.-C.; Lai, Y.-Y.; Lan, Y.-P.; Huang, S.-W.; Chen, J.-R.; Wu, Y.-C.; Hsieh, W.-F.; Deng, H. Room Temperature Polariton Lasing vs Photon Lasing in a ZnO-Based Hybrid Microcavity. </w:t>
      </w:r>
      <w:r w:rsidRPr="00A17DCF">
        <w:rPr>
          <w:rFonts w:ascii="Arno Pro" w:hAnsi="Arno Pro"/>
          <w:i/>
          <w:iCs/>
          <w:noProof/>
          <w:sz w:val="20"/>
          <w:szCs w:val="24"/>
        </w:rPr>
        <w:t>Opt. Express</w:t>
      </w:r>
      <w:r w:rsidRPr="00A17DCF">
        <w:rPr>
          <w:rFonts w:ascii="Arno Pro" w:hAnsi="Arno Pro"/>
          <w:noProof/>
          <w:sz w:val="20"/>
          <w:szCs w:val="24"/>
        </w:rPr>
        <w:t xml:space="preserve"> </w:t>
      </w:r>
      <w:r w:rsidRPr="00A17DCF">
        <w:rPr>
          <w:rFonts w:ascii="Arno Pro" w:hAnsi="Arno Pro"/>
          <w:b/>
          <w:bCs/>
          <w:noProof/>
          <w:sz w:val="20"/>
          <w:szCs w:val="24"/>
        </w:rPr>
        <w:t>2012</w:t>
      </w:r>
      <w:r w:rsidRPr="00A17DCF">
        <w:rPr>
          <w:rFonts w:ascii="Arno Pro" w:hAnsi="Arno Pro"/>
          <w:noProof/>
          <w:sz w:val="20"/>
          <w:szCs w:val="24"/>
        </w:rPr>
        <w:t xml:space="preserve">, </w:t>
      </w:r>
      <w:r w:rsidRPr="00A17DCF">
        <w:rPr>
          <w:rFonts w:ascii="Arno Pro" w:hAnsi="Arno Pro"/>
          <w:i/>
          <w:iCs/>
          <w:noProof/>
          <w:sz w:val="20"/>
          <w:szCs w:val="24"/>
        </w:rPr>
        <w:t>20</w:t>
      </w:r>
      <w:r w:rsidRPr="00A17DCF">
        <w:rPr>
          <w:rFonts w:ascii="Arno Pro" w:hAnsi="Arno Pro"/>
          <w:noProof/>
          <w:sz w:val="20"/>
          <w:szCs w:val="24"/>
        </w:rPr>
        <w:t>, 5530.</w:t>
      </w:r>
    </w:p>
    <w:p w14:paraId="692CA99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(144)</w:t>
      </w:r>
      <w:r w:rsidRPr="00A17DCF">
        <w:rPr>
          <w:rFonts w:ascii="Arno Pro" w:hAnsi="Arno Pro"/>
          <w:noProof/>
          <w:sz w:val="20"/>
          <w:szCs w:val="24"/>
        </w:rPr>
        <w:tab/>
        <w:t xml:space="preserve">Christopoulos, S.; Von Högersthal, G. B. H.; Grundy, A. J. D.; Lagoudakis, P. G.; Kavokin, A. V.; Baumberg, J. J.; Christmann, G.; Butté, R.; Feltin, E.; Carlin, J. F.; Grandjean, N. Room-Temperature Polariton Lasing in Semiconductor Microcavities.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2007</w:t>
      </w:r>
      <w:r w:rsidRPr="00A17DCF">
        <w:rPr>
          <w:rFonts w:ascii="Arno Pro" w:hAnsi="Arno Pro"/>
          <w:noProof/>
          <w:sz w:val="20"/>
          <w:szCs w:val="24"/>
        </w:rPr>
        <w:t xml:space="preserve">, </w:t>
      </w:r>
      <w:r w:rsidRPr="00A17DCF">
        <w:rPr>
          <w:rFonts w:ascii="Arno Pro" w:hAnsi="Arno Pro"/>
          <w:i/>
          <w:iCs/>
          <w:noProof/>
          <w:sz w:val="20"/>
          <w:szCs w:val="24"/>
        </w:rPr>
        <w:t>98</w:t>
      </w:r>
      <w:r w:rsidRPr="00A17DCF">
        <w:rPr>
          <w:rFonts w:ascii="Arno Pro" w:hAnsi="Arno Pro"/>
          <w:noProof/>
          <w:sz w:val="20"/>
          <w:szCs w:val="24"/>
        </w:rPr>
        <w:t>, 126405.</w:t>
      </w:r>
    </w:p>
    <w:p w14:paraId="71735BD9"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(145)</w:t>
      </w:r>
      <w:r w:rsidRPr="00A17DCF">
        <w:rPr>
          <w:rFonts w:ascii="Arno Pro" w:hAnsi="Arno Pro"/>
          <w:noProof/>
          <w:sz w:val="20"/>
          <w:szCs w:val="24"/>
        </w:rPr>
        <w:tab/>
        <w:t xml:space="preserve">Baumberg, J. J.; Kavokin, A. V.; Christopoulos, S.; Grundy, A. J. D.; Butté, R.; Christmann, G.; Solnyshkov, D. D.; Malpuech, G.; Von Högersthal, G. B. H.; Feltin, E.; Carlin, J. F.; Grandjean, N. Spontaneous Polarization Buildup in a Room-Temperature Polariton Laser.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2008</w:t>
      </w:r>
      <w:r w:rsidRPr="00A17DCF">
        <w:rPr>
          <w:rFonts w:ascii="Arno Pro" w:hAnsi="Arno Pro"/>
          <w:noProof/>
          <w:sz w:val="20"/>
          <w:szCs w:val="24"/>
        </w:rPr>
        <w:t xml:space="preserve">, </w:t>
      </w:r>
      <w:r w:rsidRPr="00A17DCF">
        <w:rPr>
          <w:rFonts w:ascii="Arno Pro" w:hAnsi="Arno Pro"/>
          <w:i/>
          <w:iCs/>
          <w:noProof/>
          <w:sz w:val="20"/>
          <w:szCs w:val="24"/>
        </w:rPr>
        <w:t>101</w:t>
      </w:r>
      <w:r w:rsidRPr="00A17DCF">
        <w:rPr>
          <w:rFonts w:ascii="Arno Pro" w:hAnsi="Arno Pro"/>
          <w:noProof/>
          <w:sz w:val="20"/>
          <w:szCs w:val="24"/>
        </w:rPr>
        <w:t>, 136409.</w:t>
      </w:r>
    </w:p>
    <w:p w14:paraId="71978B0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(146)</w:t>
      </w:r>
      <w:r w:rsidRPr="00A17DCF">
        <w:rPr>
          <w:rFonts w:ascii="Arno Pro" w:hAnsi="Arno Pro"/>
          <w:noProof/>
          <w:sz w:val="20"/>
          <w:szCs w:val="24"/>
        </w:rPr>
        <w:tab/>
        <w:t xml:space="preserve">Bittner, E. R.; Silva, C. Estimating the Conditions for Polariton Condensation in Organic Thin-Film Microcavities. </w:t>
      </w:r>
      <w:r w:rsidRPr="00A17DCF">
        <w:rPr>
          <w:rFonts w:ascii="Arno Pro" w:hAnsi="Arno Pro"/>
          <w:i/>
          <w:iCs/>
          <w:noProof/>
          <w:sz w:val="20"/>
          <w:szCs w:val="24"/>
        </w:rPr>
        <w:t>J. Chem. Phys.</w:t>
      </w:r>
      <w:r w:rsidRPr="00A17DCF">
        <w:rPr>
          <w:rFonts w:ascii="Arno Pro" w:hAnsi="Arno Pro"/>
          <w:noProof/>
          <w:sz w:val="20"/>
          <w:szCs w:val="24"/>
        </w:rPr>
        <w:t xml:space="preserve"> </w:t>
      </w:r>
      <w:r w:rsidRPr="00A17DCF">
        <w:rPr>
          <w:rFonts w:ascii="Arno Pro" w:hAnsi="Arno Pro"/>
          <w:b/>
          <w:bCs/>
          <w:noProof/>
          <w:sz w:val="20"/>
          <w:szCs w:val="24"/>
        </w:rPr>
        <w:t>2012</w:t>
      </w:r>
      <w:r w:rsidRPr="00A17DCF">
        <w:rPr>
          <w:rFonts w:ascii="Arno Pro" w:hAnsi="Arno Pro"/>
          <w:noProof/>
          <w:sz w:val="20"/>
          <w:szCs w:val="24"/>
        </w:rPr>
        <w:t xml:space="preserve">, </w:t>
      </w:r>
      <w:r w:rsidRPr="00A17DCF">
        <w:rPr>
          <w:rFonts w:ascii="Arno Pro" w:hAnsi="Arno Pro"/>
          <w:i/>
          <w:iCs/>
          <w:noProof/>
          <w:sz w:val="20"/>
          <w:szCs w:val="24"/>
        </w:rPr>
        <w:t>136</w:t>
      </w:r>
      <w:r w:rsidRPr="00A17DCF">
        <w:rPr>
          <w:rFonts w:ascii="Arno Pro" w:hAnsi="Arno Pro"/>
          <w:noProof/>
          <w:sz w:val="20"/>
          <w:szCs w:val="24"/>
        </w:rPr>
        <w:t>, 034510.</w:t>
      </w:r>
    </w:p>
    <w:p w14:paraId="5DBDFE89"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(147)</w:t>
      </w:r>
      <w:r w:rsidRPr="00A17DCF">
        <w:rPr>
          <w:rFonts w:ascii="Arno Pro" w:hAnsi="Arno Pro"/>
          <w:noProof/>
          <w:sz w:val="20"/>
          <w:szCs w:val="24"/>
        </w:rPr>
        <w:tab/>
        <w:t xml:space="preserve">Kéna-Cohen, S.; Forrest, S. R. Room-Temperature Polariton Lasing in an Organic Single-Crystal Microcavity. </w:t>
      </w:r>
      <w:r w:rsidRPr="00A17DCF">
        <w:rPr>
          <w:rFonts w:ascii="Arno Pro" w:hAnsi="Arno Pro"/>
          <w:i/>
          <w:iCs/>
          <w:noProof/>
          <w:sz w:val="20"/>
          <w:szCs w:val="24"/>
        </w:rPr>
        <w:t>Nat. Photonics</w:t>
      </w:r>
      <w:r w:rsidRPr="00A17DCF">
        <w:rPr>
          <w:rFonts w:ascii="Arno Pro" w:hAnsi="Arno Pro"/>
          <w:noProof/>
          <w:sz w:val="20"/>
          <w:szCs w:val="24"/>
        </w:rPr>
        <w:t xml:space="preserve"> </w:t>
      </w:r>
      <w:r w:rsidRPr="00A17DCF">
        <w:rPr>
          <w:rFonts w:ascii="Arno Pro" w:hAnsi="Arno Pro"/>
          <w:b/>
          <w:bCs/>
          <w:noProof/>
          <w:sz w:val="20"/>
          <w:szCs w:val="24"/>
        </w:rPr>
        <w:t>2010</w:t>
      </w:r>
      <w:r w:rsidRPr="00A17DCF">
        <w:rPr>
          <w:rFonts w:ascii="Arno Pro" w:hAnsi="Arno Pro"/>
          <w:noProof/>
          <w:sz w:val="20"/>
          <w:szCs w:val="24"/>
        </w:rPr>
        <w:t xml:space="preserve">, </w:t>
      </w:r>
      <w:r w:rsidRPr="00A17DCF">
        <w:rPr>
          <w:rFonts w:ascii="Arno Pro" w:hAnsi="Arno Pro"/>
          <w:i/>
          <w:iCs/>
          <w:noProof/>
          <w:sz w:val="20"/>
          <w:szCs w:val="24"/>
        </w:rPr>
        <w:t>4</w:t>
      </w:r>
      <w:r w:rsidRPr="00A17DCF">
        <w:rPr>
          <w:rFonts w:ascii="Arno Pro" w:hAnsi="Arno Pro"/>
          <w:noProof/>
          <w:sz w:val="20"/>
          <w:szCs w:val="24"/>
        </w:rPr>
        <w:t>, 371–375.</w:t>
      </w:r>
    </w:p>
    <w:p w14:paraId="5CDAAA01"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(148)</w:t>
      </w:r>
      <w:r w:rsidRPr="00A17DCF">
        <w:rPr>
          <w:rFonts w:ascii="Arno Pro" w:hAnsi="Arno Pro"/>
          <w:noProof/>
          <w:sz w:val="20"/>
          <w:szCs w:val="24"/>
        </w:rPr>
        <w:tab/>
        <w:t xml:space="preserve">Johannes D. Plumhof, Thilo Stöferle, Lijian Mai, U. S. and R. F. M. Room-Temperature Bose–Einstein Condensation of Cavity Exciton–Polaritons in a Polymer. </w:t>
      </w:r>
      <w:r w:rsidRPr="00A17DCF">
        <w:rPr>
          <w:rFonts w:ascii="Arno Pro" w:hAnsi="Arno Pro"/>
          <w:i/>
          <w:iCs/>
          <w:noProof/>
          <w:sz w:val="20"/>
          <w:szCs w:val="24"/>
        </w:rPr>
        <w:t>Nat. Mater.</w:t>
      </w:r>
      <w:r w:rsidRPr="00A17DCF">
        <w:rPr>
          <w:rFonts w:ascii="Arno Pro" w:hAnsi="Arno Pro"/>
          <w:noProof/>
          <w:sz w:val="20"/>
          <w:szCs w:val="24"/>
        </w:rPr>
        <w:t xml:space="preserve"> </w:t>
      </w:r>
      <w:r w:rsidRPr="00A17DCF">
        <w:rPr>
          <w:rFonts w:ascii="Arno Pro" w:hAnsi="Arno Pro"/>
          <w:b/>
          <w:bCs/>
          <w:noProof/>
          <w:sz w:val="20"/>
          <w:szCs w:val="24"/>
        </w:rPr>
        <w:t>2014</w:t>
      </w:r>
      <w:r w:rsidRPr="00A17DCF">
        <w:rPr>
          <w:rFonts w:ascii="Arno Pro" w:hAnsi="Arno Pro"/>
          <w:noProof/>
          <w:sz w:val="20"/>
          <w:szCs w:val="24"/>
        </w:rPr>
        <w:t xml:space="preserve">, </w:t>
      </w:r>
      <w:r w:rsidRPr="00A17DCF">
        <w:rPr>
          <w:rFonts w:ascii="Arno Pro" w:hAnsi="Arno Pro"/>
          <w:i/>
          <w:iCs/>
          <w:noProof/>
          <w:sz w:val="20"/>
          <w:szCs w:val="24"/>
        </w:rPr>
        <w:t>13</w:t>
      </w:r>
      <w:r w:rsidRPr="00A17DCF">
        <w:rPr>
          <w:rFonts w:ascii="Arno Pro" w:hAnsi="Arno Pro"/>
          <w:noProof/>
          <w:sz w:val="20"/>
          <w:szCs w:val="24"/>
        </w:rPr>
        <w:t>, 247–252.</w:t>
      </w:r>
    </w:p>
    <w:p w14:paraId="4BB8D93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(149)</w:t>
      </w:r>
      <w:r w:rsidRPr="00A17DCF">
        <w:rPr>
          <w:rFonts w:ascii="Arno Pro" w:hAnsi="Arno Pro"/>
          <w:noProof/>
          <w:sz w:val="20"/>
          <w:szCs w:val="24"/>
        </w:rPr>
        <w:tab/>
        <w:t xml:space="preserve">Daskalakis, K. S.; Maier, S. A.; Kéna-Cohen, S. Spatial Coherence and Stability in a Disordered Organic Polariton Condensate.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2015</w:t>
      </w:r>
      <w:r w:rsidRPr="00A17DCF">
        <w:rPr>
          <w:rFonts w:ascii="Arno Pro" w:hAnsi="Arno Pro"/>
          <w:noProof/>
          <w:sz w:val="20"/>
          <w:szCs w:val="24"/>
        </w:rPr>
        <w:t xml:space="preserve">, </w:t>
      </w:r>
      <w:r w:rsidRPr="00A17DCF">
        <w:rPr>
          <w:rFonts w:ascii="Arno Pro" w:hAnsi="Arno Pro"/>
          <w:i/>
          <w:iCs/>
          <w:noProof/>
          <w:sz w:val="20"/>
          <w:szCs w:val="24"/>
        </w:rPr>
        <w:t>115</w:t>
      </w:r>
      <w:r w:rsidRPr="00A17DCF">
        <w:rPr>
          <w:rFonts w:ascii="Arno Pro" w:hAnsi="Arno Pro"/>
          <w:noProof/>
          <w:sz w:val="20"/>
          <w:szCs w:val="24"/>
        </w:rPr>
        <w:t>, 035301.</w:t>
      </w:r>
    </w:p>
    <w:p w14:paraId="0D718EDD"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(150)</w:t>
      </w:r>
      <w:r w:rsidRPr="00A17DCF">
        <w:rPr>
          <w:rFonts w:ascii="Arno Pro" w:hAnsi="Arno Pro"/>
          <w:noProof/>
          <w:sz w:val="20"/>
          <w:szCs w:val="24"/>
        </w:rPr>
        <w:tab/>
        <w:t xml:space="preserve">Bobrovska, N.; Matuszewski, M.; Daskalakis, K. S.; Maier, S. A.; Kéna-Cohen, S. Dynamical Instability of a Nonequilibrium Exciton-Polariton Condensate.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111–118.</w:t>
      </w:r>
    </w:p>
    <w:p w14:paraId="58826822"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(151)</w:t>
      </w:r>
      <w:r w:rsidRPr="00A17DCF">
        <w:rPr>
          <w:rFonts w:ascii="Arno Pro" w:hAnsi="Arno Pro"/>
          <w:noProof/>
          <w:sz w:val="20"/>
          <w:szCs w:val="24"/>
        </w:rPr>
        <w:tab/>
        <w:t xml:space="preserve">Ren, J.; Liao, Q.; Huang, H.; Li, Y.; Gao, T.; Ma, X.; Schumacher, S.; Yao, J.; Bai, S.; Fu, H. Efficient Bosonic Condensation of Exciton Polaritons in an H-Aggregate Organic Single-Crystal Microcavity. </w:t>
      </w:r>
      <w:r w:rsidRPr="00A17DCF">
        <w:rPr>
          <w:rFonts w:ascii="Arno Pro" w:hAnsi="Arno Pro"/>
          <w:i/>
          <w:iCs/>
          <w:noProof/>
          <w:sz w:val="20"/>
          <w:szCs w:val="24"/>
        </w:rPr>
        <w:t>Nano Lett.</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20</w:t>
      </w:r>
      <w:r w:rsidRPr="00A17DCF">
        <w:rPr>
          <w:rFonts w:ascii="Arno Pro" w:hAnsi="Arno Pro"/>
          <w:noProof/>
          <w:sz w:val="20"/>
          <w:szCs w:val="24"/>
        </w:rPr>
        <w:t>, 7550–7557.</w:t>
      </w:r>
    </w:p>
    <w:p w14:paraId="1DE1D4D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(152)</w:t>
      </w:r>
      <w:r w:rsidRPr="00A17DCF">
        <w:rPr>
          <w:rFonts w:ascii="Arno Pro" w:hAnsi="Arno Pro"/>
          <w:noProof/>
          <w:sz w:val="20"/>
          <w:szCs w:val="24"/>
        </w:rPr>
        <w:tab/>
        <w:t xml:space="preserve">Tang, J.; Zhang, J.; Lv, Y.; Wang, H.; Xu, F. F.; Zhang, C.; Sun, L.; Yao, J.; Zhao, Y. S. Room Temperature Exciton–Polariton Bose–Einstein Condensation in Organic Single-Crystal Microribbon Cavities.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12</w:t>
      </w:r>
      <w:r w:rsidRPr="00A17DCF">
        <w:rPr>
          <w:rFonts w:ascii="Arno Pro" w:hAnsi="Arno Pro"/>
          <w:noProof/>
          <w:sz w:val="20"/>
          <w:szCs w:val="24"/>
        </w:rPr>
        <w:t>, 3265.</w:t>
      </w:r>
    </w:p>
    <w:p w14:paraId="7BB00D6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(153)</w:t>
      </w:r>
      <w:r w:rsidRPr="00A17DCF">
        <w:rPr>
          <w:rFonts w:ascii="Arno Pro" w:hAnsi="Arno Pro"/>
          <w:noProof/>
          <w:sz w:val="20"/>
          <w:szCs w:val="24"/>
        </w:rPr>
        <w:tab/>
        <w:t xml:space="preserve">Grant, R. T.; Michetti, P.; Musser, A. J.; Gregoire, P.; Virgili, T.; Vella, E.; Cavazzini, M.; Georgiou, </w:t>
      </w:r>
      <w:r w:rsidRPr="00A17DCF">
        <w:rPr>
          <w:rFonts w:ascii="Arno Pro" w:hAnsi="Arno Pro"/>
          <w:noProof/>
          <w:sz w:val="20"/>
          <w:szCs w:val="24"/>
        </w:rPr>
        <w:lastRenderedPageBreak/>
        <w:t xml:space="preserve">K.; Galeotti, F.; Clark, C.; Clark, J.; Silva, C.; Lidzey, D. G. Efficient Radiative Pumping of Polaritons in a Strongly Coupled Microcavity by a Fluorescent Molecular Dye. </w:t>
      </w:r>
      <w:r w:rsidRPr="00A17DCF">
        <w:rPr>
          <w:rFonts w:ascii="Arno Pro" w:hAnsi="Arno Pro"/>
          <w:i/>
          <w:iCs/>
          <w:noProof/>
          <w:sz w:val="20"/>
          <w:szCs w:val="24"/>
        </w:rPr>
        <w:t>Adv. Opt. Mater.</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4</w:t>
      </w:r>
      <w:r w:rsidRPr="00A17DCF">
        <w:rPr>
          <w:rFonts w:ascii="Arno Pro" w:hAnsi="Arno Pro"/>
          <w:noProof/>
          <w:sz w:val="20"/>
          <w:szCs w:val="24"/>
        </w:rPr>
        <w:t>, 1615–1623.</w:t>
      </w:r>
    </w:p>
    <w:p w14:paraId="2C002B6D"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(154)</w:t>
      </w:r>
      <w:r w:rsidRPr="00A17DCF">
        <w:rPr>
          <w:rFonts w:ascii="Arno Pro" w:hAnsi="Arno Pro"/>
          <w:noProof/>
          <w:sz w:val="20"/>
          <w:szCs w:val="24"/>
        </w:rPr>
        <w:tab/>
        <w:t xml:space="preserve">Arnardottir, K. B.; Moilanen, A. J.; Strashko, A.; Törmä, P.; Keeling, J. Multimode Organic Polariton Lasing.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125</w:t>
      </w:r>
      <w:r w:rsidRPr="00A17DCF">
        <w:rPr>
          <w:rFonts w:ascii="Arno Pro" w:hAnsi="Arno Pro"/>
          <w:noProof/>
          <w:sz w:val="20"/>
          <w:szCs w:val="24"/>
        </w:rPr>
        <w:t>, 233603.</w:t>
      </w:r>
    </w:p>
    <w:p w14:paraId="1D8EAED2"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(155)</w:t>
      </w:r>
      <w:r w:rsidRPr="00A17DCF">
        <w:rPr>
          <w:rFonts w:ascii="Arno Pro" w:hAnsi="Arno Pro"/>
          <w:noProof/>
          <w:sz w:val="20"/>
          <w:szCs w:val="24"/>
        </w:rPr>
        <w:tab/>
        <w:t xml:space="preserve">Daskalakis, K. S.; Maier, S. A.; Murray, R.; Kéna-Cohen, S. Nonlinear Interactions in an Organic Polariton Condensate. </w:t>
      </w:r>
      <w:r w:rsidRPr="00A17DCF">
        <w:rPr>
          <w:rFonts w:ascii="Arno Pro" w:hAnsi="Arno Pro"/>
          <w:i/>
          <w:iCs/>
          <w:noProof/>
          <w:sz w:val="20"/>
          <w:szCs w:val="24"/>
        </w:rPr>
        <w:t>Nat. Mater.</w:t>
      </w:r>
      <w:r w:rsidRPr="00A17DCF">
        <w:rPr>
          <w:rFonts w:ascii="Arno Pro" w:hAnsi="Arno Pro"/>
          <w:noProof/>
          <w:sz w:val="20"/>
          <w:szCs w:val="24"/>
        </w:rPr>
        <w:t xml:space="preserve"> </w:t>
      </w:r>
      <w:r w:rsidRPr="00A17DCF">
        <w:rPr>
          <w:rFonts w:ascii="Arno Pro" w:hAnsi="Arno Pro"/>
          <w:b/>
          <w:bCs/>
          <w:noProof/>
          <w:sz w:val="20"/>
          <w:szCs w:val="24"/>
        </w:rPr>
        <w:t>2014</w:t>
      </w:r>
      <w:r w:rsidRPr="00A17DCF">
        <w:rPr>
          <w:rFonts w:ascii="Arno Pro" w:hAnsi="Arno Pro"/>
          <w:noProof/>
          <w:sz w:val="20"/>
          <w:szCs w:val="24"/>
        </w:rPr>
        <w:t xml:space="preserve">, </w:t>
      </w:r>
      <w:r w:rsidRPr="00A17DCF">
        <w:rPr>
          <w:rFonts w:ascii="Arno Pro" w:hAnsi="Arno Pro"/>
          <w:i/>
          <w:iCs/>
          <w:noProof/>
          <w:sz w:val="20"/>
          <w:szCs w:val="24"/>
        </w:rPr>
        <w:t>13</w:t>
      </w:r>
      <w:r w:rsidRPr="00A17DCF">
        <w:rPr>
          <w:rFonts w:ascii="Arno Pro" w:hAnsi="Arno Pro"/>
          <w:noProof/>
          <w:sz w:val="20"/>
          <w:szCs w:val="24"/>
        </w:rPr>
        <w:t>, 271–278.</w:t>
      </w:r>
    </w:p>
    <w:p w14:paraId="05D566F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(156)</w:t>
      </w:r>
      <w:r w:rsidRPr="00A17DCF">
        <w:rPr>
          <w:rFonts w:ascii="Arno Pro" w:hAnsi="Arno Pro"/>
          <w:noProof/>
          <w:sz w:val="20"/>
          <w:szCs w:val="24"/>
        </w:rPr>
        <w:tab/>
        <w:t xml:space="preserve">Wei, M.; Rajendran, S. K.; Ohadi, H.; Tropf, L.; Gather, M. C.; Turnbull, G. A.; Samuel, I. D. W. Low-Threshold Polariton Lasing in a Highly Disordered Conjugated Polymer. </w:t>
      </w:r>
      <w:r w:rsidRPr="00A17DCF">
        <w:rPr>
          <w:rFonts w:ascii="Arno Pro" w:hAnsi="Arno Pro"/>
          <w:i/>
          <w:iCs/>
          <w:noProof/>
          <w:sz w:val="20"/>
          <w:szCs w:val="24"/>
        </w:rPr>
        <w:t>Optica</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6</w:t>
      </w:r>
      <w:r w:rsidRPr="00A17DCF">
        <w:rPr>
          <w:rFonts w:ascii="Arno Pro" w:hAnsi="Arno Pro"/>
          <w:noProof/>
          <w:sz w:val="20"/>
          <w:szCs w:val="24"/>
        </w:rPr>
        <w:t>, 1124.</w:t>
      </w:r>
    </w:p>
    <w:p w14:paraId="66DAC4F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(157)</w:t>
      </w:r>
      <w:r w:rsidRPr="00A17DCF">
        <w:rPr>
          <w:rFonts w:ascii="Arno Pro" w:hAnsi="Arno Pro"/>
          <w:noProof/>
          <w:sz w:val="20"/>
          <w:szCs w:val="24"/>
        </w:rPr>
        <w:tab/>
        <w:t xml:space="preserve">Kang, J. W.; Song, B.; Liu, W.; Park, S. J.; Agarwal, R.; Cho, C. H. Room Temperature Polariton Lasing in Quantum Heterostructure Nanocavities. </w:t>
      </w:r>
      <w:r w:rsidRPr="00A17DCF">
        <w:rPr>
          <w:rFonts w:ascii="Arno Pro" w:hAnsi="Arno Pro"/>
          <w:i/>
          <w:iCs/>
          <w:noProof/>
          <w:sz w:val="20"/>
          <w:szCs w:val="24"/>
        </w:rPr>
        <w:t>Sci. Adv.</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eaau9338.</w:t>
      </w:r>
    </w:p>
    <w:p w14:paraId="71C28E38"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(158)</w:t>
      </w:r>
      <w:r w:rsidRPr="00A17DCF">
        <w:rPr>
          <w:rFonts w:ascii="Arno Pro" w:hAnsi="Arno Pro"/>
          <w:noProof/>
          <w:sz w:val="20"/>
          <w:szCs w:val="24"/>
        </w:rPr>
        <w:tab/>
        <w:t xml:space="preserve">Dietrich, C. P.; Steude, A.; Tropf, L.; Schubert, M.; Kronenberg, N. M.; Ostermann, K.; Höfling, S.; Gather, M. C. An Exciton-Polariton Laser Based on Biologically Produced Fluorescent Protein. </w:t>
      </w:r>
      <w:r w:rsidRPr="00A17DCF">
        <w:rPr>
          <w:rFonts w:ascii="Arno Pro" w:hAnsi="Arno Pro"/>
          <w:i/>
          <w:iCs/>
          <w:noProof/>
          <w:sz w:val="20"/>
          <w:szCs w:val="24"/>
        </w:rPr>
        <w:t>Sci. Adv.</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2</w:t>
      </w:r>
      <w:r w:rsidRPr="00A17DCF">
        <w:rPr>
          <w:rFonts w:ascii="Arno Pro" w:hAnsi="Arno Pro"/>
          <w:noProof/>
          <w:sz w:val="20"/>
          <w:szCs w:val="24"/>
        </w:rPr>
        <w:t>, e1600666.</w:t>
      </w:r>
    </w:p>
    <w:p w14:paraId="4FD6E26B"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(159)</w:t>
      </w:r>
      <w:r w:rsidRPr="00A17DCF">
        <w:rPr>
          <w:rFonts w:ascii="Arno Pro" w:hAnsi="Arno Pro"/>
          <w:noProof/>
          <w:sz w:val="20"/>
          <w:szCs w:val="24"/>
        </w:rPr>
        <w:tab/>
        <w:t xml:space="preserve">Betzold, S.; Dusel, M.; Kyriienko, O.; Dietrich, C. P.; Klembt, S.; Ohmer, J.; Fischer, U.; Shelykh, I. A.; Schneider, C.; Höfling, S. Coherence and Interaction in Confined Room-Temperature Polariton Condensates with Frenkel Excitons.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7</w:t>
      </w:r>
      <w:r w:rsidRPr="00A17DCF">
        <w:rPr>
          <w:rFonts w:ascii="Arno Pro" w:hAnsi="Arno Pro"/>
          <w:noProof/>
          <w:sz w:val="20"/>
          <w:szCs w:val="24"/>
        </w:rPr>
        <w:t>, 384–392.</w:t>
      </w:r>
    </w:p>
    <w:p w14:paraId="01B90841"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(160)</w:t>
      </w:r>
      <w:r w:rsidRPr="00A17DCF">
        <w:rPr>
          <w:rFonts w:ascii="Arno Pro" w:hAnsi="Arno Pro"/>
          <w:noProof/>
          <w:sz w:val="20"/>
          <w:szCs w:val="24"/>
        </w:rPr>
        <w:tab/>
        <w:t xml:space="preserve">Cookson, T.; Georgiou, K.; Zasedatelev, A.; Grant, R. T.; Virgili, T.; Cavazzini, M.; Galeotti, F.; Clark, C.; Berloff, N. G.; Lidzey, D. G.; Lagoudakis, P. G. A Yellow Polariton Condensate in a Dye Filled Microcavity. </w:t>
      </w:r>
      <w:r w:rsidRPr="00A17DCF">
        <w:rPr>
          <w:rFonts w:ascii="Arno Pro" w:hAnsi="Arno Pro"/>
          <w:i/>
          <w:iCs/>
          <w:noProof/>
          <w:sz w:val="20"/>
          <w:szCs w:val="24"/>
        </w:rPr>
        <w:t>Adv. Opt. Mater.</w:t>
      </w:r>
      <w:r w:rsidRPr="00A17DCF">
        <w:rPr>
          <w:rFonts w:ascii="Arno Pro" w:hAnsi="Arno Pro"/>
          <w:noProof/>
          <w:sz w:val="20"/>
          <w:szCs w:val="24"/>
        </w:rPr>
        <w:t xml:space="preserve"> </w:t>
      </w:r>
      <w:r w:rsidRPr="00A17DCF">
        <w:rPr>
          <w:rFonts w:ascii="Arno Pro" w:hAnsi="Arno Pro"/>
          <w:b/>
          <w:bCs/>
          <w:noProof/>
          <w:sz w:val="20"/>
          <w:szCs w:val="24"/>
        </w:rPr>
        <w:t>2017</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1700203.</w:t>
      </w:r>
    </w:p>
    <w:p w14:paraId="327E4FE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(161)</w:t>
      </w:r>
      <w:r w:rsidRPr="00A17DCF">
        <w:rPr>
          <w:rFonts w:ascii="Arno Pro" w:hAnsi="Arno Pro"/>
          <w:noProof/>
          <w:sz w:val="20"/>
          <w:szCs w:val="24"/>
        </w:rPr>
        <w:tab/>
        <w:t xml:space="preserve">Sannikov, D.; Yagafarov, T.; Georgiou, K.; Zasedatelev, A.; Baranikov, A.; Gai, L.; Shen, Z.; Lidzey, D.; Lagoudakis, P. Room Temperature Broadband Polariton Lasing from a Dye-Filled Microcavity. </w:t>
      </w:r>
      <w:r w:rsidRPr="00A17DCF">
        <w:rPr>
          <w:rFonts w:ascii="Arno Pro" w:hAnsi="Arno Pro"/>
          <w:i/>
          <w:iCs/>
          <w:noProof/>
          <w:sz w:val="20"/>
          <w:szCs w:val="24"/>
        </w:rPr>
        <w:t>Adv. Opt. Mater.</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7</w:t>
      </w:r>
      <w:r w:rsidRPr="00A17DCF">
        <w:rPr>
          <w:rFonts w:ascii="Arno Pro" w:hAnsi="Arno Pro"/>
          <w:noProof/>
          <w:sz w:val="20"/>
          <w:szCs w:val="24"/>
        </w:rPr>
        <w:t>, 1900163.</w:t>
      </w:r>
    </w:p>
    <w:p w14:paraId="32CB08F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(162)</w:t>
      </w:r>
      <w:r w:rsidRPr="00A17DCF">
        <w:rPr>
          <w:rFonts w:ascii="Arno Pro" w:hAnsi="Arno Pro"/>
          <w:noProof/>
          <w:sz w:val="20"/>
          <w:szCs w:val="24"/>
        </w:rPr>
        <w:tab/>
        <w:t xml:space="preserve">Putintsev, A.; Zasedatelev, A.; McGhee, K. E.; Cookson, T.; Georgiou, K.; Sannikov, D.; Lidzey, D. G.; Lagoudakis, P. G. Nano-Second Exciton-Polariton Lasing in Organic Microcavities. </w:t>
      </w:r>
      <w:r w:rsidRPr="00A17DCF">
        <w:rPr>
          <w:rFonts w:ascii="Arno Pro" w:hAnsi="Arno Pro"/>
          <w:i/>
          <w:iCs/>
          <w:noProof/>
          <w:sz w:val="20"/>
          <w:szCs w:val="24"/>
        </w:rPr>
        <w:t>Appl. Phys. Lett.</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117</w:t>
      </w:r>
      <w:r w:rsidRPr="00A17DCF">
        <w:rPr>
          <w:rFonts w:ascii="Arno Pro" w:hAnsi="Arno Pro"/>
          <w:noProof/>
          <w:sz w:val="20"/>
          <w:szCs w:val="24"/>
        </w:rPr>
        <w:t>, 123302.</w:t>
      </w:r>
    </w:p>
    <w:p w14:paraId="3222B16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(163)</w:t>
      </w:r>
      <w:r w:rsidRPr="00A17DCF">
        <w:rPr>
          <w:rFonts w:ascii="Arno Pro" w:hAnsi="Arno Pro"/>
          <w:noProof/>
          <w:sz w:val="20"/>
          <w:szCs w:val="24"/>
        </w:rPr>
        <w:tab/>
        <w:t xml:space="preserve">Sabatini, R. P.; Maasoumi, F.; Prasad, S. K. K.; Zhang, B.; Clark, C.; Schmidt, T. W.; Wong, W. W. H.; Lakhwani, G. Organic Polariton Lasing with Molecularly Isolated Perylene Diimides. </w:t>
      </w:r>
      <w:r w:rsidRPr="00A17DCF">
        <w:rPr>
          <w:rFonts w:ascii="Arno Pro" w:hAnsi="Arno Pro"/>
          <w:i/>
          <w:iCs/>
          <w:noProof/>
          <w:sz w:val="20"/>
          <w:szCs w:val="24"/>
        </w:rPr>
        <w:t>Appl. Phys. Lett.</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117</w:t>
      </w:r>
      <w:r w:rsidRPr="00A17DCF">
        <w:rPr>
          <w:rFonts w:ascii="Arno Pro" w:hAnsi="Arno Pro"/>
          <w:noProof/>
          <w:sz w:val="20"/>
          <w:szCs w:val="24"/>
        </w:rPr>
        <w:t>, 041103.</w:t>
      </w:r>
    </w:p>
    <w:p w14:paraId="77FBE067"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(164)</w:t>
      </w:r>
      <w:r w:rsidRPr="00A17DCF">
        <w:rPr>
          <w:rFonts w:ascii="Arno Pro" w:hAnsi="Arno Pro"/>
          <w:noProof/>
          <w:sz w:val="20"/>
          <w:szCs w:val="24"/>
        </w:rPr>
        <w:tab/>
        <w:t xml:space="preserve">Paschos, G. G.; Somaschi, N.; Tsintzos, S. I.; Coles, D.; Bricks, J. L.; Hatzopoulos, Z.; Lidzey, D. G.; Lagoudakis, P. G.; Savvidis, P. G. Hybrid </w:t>
      </w:r>
      <w:r w:rsidRPr="00A17DCF">
        <w:rPr>
          <w:rFonts w:ascii="Arno Pro" w:hAnsi="Arno Pro"/>
          <w:noProof/>
          <w:sz w:val="20"/>
          <w:szCs w:val="24"/>
        </w:rPr>
        <w:t xml:space="preserve">Organic-Inorganic Polariton Laser. </w:t>
      </w:r>
      <w:r w:rsidRPr="00A17DCF">
        <w:rPr>
          <w:rFonts w:ascii="Arno Pro" w:hAnsi="Arno Pro"/>
          <w:i/>
          <w:iCs/>
          <w:noProof/>
          <w:sz w:val="20"/>
          <w:szCs w:val="24"/>
        </w:rPr>
        <w:t>Sci. Rep.</w:t>
      </w:r>
      <w:r w:rsidRPr="00A17DCF">
        <w:rPr>
          <w:rFonts w:ascii="Arno Pro" w:hAnsi="Arno Pro"/>
          <w:noProof/>
          <w:sz w:val="20"/>
          <w:szCs w:val="24"/>
        </w:rPr>
        <w:t xml:space="preserve"> </w:t>
      </w:r>
      <w:r w:rsidRPr="00A17DCF">
        <w:rPr>
          <w:rFonts w:ascii="Arno Pro" w:hAnsi="Arno Pro"/>
          <w:b/>
          <w:bCs/>
          <w:noProof/>
          <w:sz w:val="20"/>
          <w:szCs w:val="24"/>
        </w:rPr>
        <w:t>2017</w:t>
      </w:r>
      <w:r w:rsidRPr="00A17DCF">
        <w:rPr>
          <w:rFonts w:ascii="Arno Pro" w:hAnsi="Arno Pro"/>
          <w:noProof/>
          <w:sz w:val="20"/>
          <w:szCs w:val="24"/>
        </w:rPr>
        <w:t xml:space="preserve">, </w:t>
      </w:r>
      <w:r w:rsidRPr="00A17DCF">
        <w:rPr>
          <w:rFonts w:ascii="Arno Pro" w:hAnsi="Arno Pro"/>
          <w:i/>
          <w:iCs/>
          <w:noProof/>
          <w:sz w:val="20"/>
          <w:szCs w:val="24"/>
        </w:rPr>
        <w:t>7</w:t>
      </w:r>
      <w:r w:rsidRPr="00A17DCF">
        <w:rPr>
          <w:rFonts w:ascii="Arno Pro" w:hAnsi="Arno Pro"/>
          <w:noProof/>
          <w:sz w:val="20"/>
          <w:szCs w:val="24"/>
        </w:rPr>
        <w:t>, 11377.</w:t>
      </w:r>
    </w:p>
    <w:p w14:paraId="14DCCD86"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(165)</w:t>
      </w:r>
      <w:r w:rsidRPr="00A17DCF">
        <w:rPr>
          <w:rFonts w:ascii="Arno Pro" w:hAnsi="Arno Pro"/>
          <w:noProof/>
          <w:sz w:val="20"/>
          <w:szCs w:val="24"/>
        </w:rPr>
        <w:tab/>
        <w:t xml:space="preserve">Chervy, T.; Xu, J.; Duan, Y.; Wang, C.; Mager, L.; Frerejean, M.; Münninghoff, J. A. W.; Tinnemans, P.; Hutchison, J. A.; Genet, C.; Rowan, A. E.; Rasing, T.; Ebbesen, T. W. High-Efficiency Second-Harmonic Generation from Hybrid Light-Matter States. </w:t>
      </w:r>
      <w:r w:rsidRPr="00A17DCF">
        <w:rPr>
          <w:rFonts w:ascii="Arno Pro" w:hAnsi="Arno Pro"/>
          <w:i/>
          <w:iCs/>
          <w:noProof/>
          <w:sz w:val="20"/>
          <w:szCs w:val="24"/>
        </w:rPr>
        <w:t>Nano Lett.</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16</w:t>
      </w:r>
      <w:r w:rsidRPr="00A17DCF">
        <w:rPr>
          <w:rFonts w:ascii="Arno Pro" w:hAnsi="Arno Pro"/>
          <w:noProof/>
          <w:sz w:val="20"/>
          <w:szCs w:val="24"/>
        </w:rPr>
        <w:t>, 7352–7356.</w:t>
      </w:r>
    </w:p>
    <w:p w14:paraId="75C55C2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(166)</w:t>
      </w:r>
      <w:r w:rsidRPr="00A17DCF">
        <w:rPr>
          <w:rFonts w:ascii="Arno Pro" w:hAnsi="Arno Pro"/>
          <w:noProof/>
          <w:sz w:val="20"/>
          <w:szCs w:val="24"/>
        </w:rPr>
        <w:tab/>
        <w:t xml:space="preserve">Barachati, F.; Simon, J.; Getmanenko, Y. A.; Barlow, S.; Marder, S. R.; Kéna-Cohen, S. Tunable Third-Harmonic Generation from Polaritons in the Ultrastrong Coupling Regime.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119–125.</w:t>
      </w:r>
    </w:p>
    <w:p w14:paraId="2F6C3EA6"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(167)</w:t>
      </w:r>
      <w:r w:rsidRPr="00A17DCF">
        <w:rPr>
          <w:rFonts w:ascii="Arno Pro" w:hAnsi="Arno Pro"/>
          <w:noProof/>
          <w:sz w:val="20"/>
          <w:szCs w:val="24"/>
        </w:rPr>
        <w:tab/>
        <w:t xml:space="preserve">Cheng, C. Y.; Krainova, N.; Brigeman, A. N.; Khanna, A.; Shedge, S.; Isborn, C.; Yuen-Zhou, J.; Giebink, N. C. Molecular Polariton Electroabsorption.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13</w:t>
      </w:r>
      <w:r w:rsidRPr="00A17DCF">
        <w:rPr>
          <w:rFonts w:ascii="Arno Pro" w:hAnsi="Arno Pro"/>
          <w:noProof/>
          <w:sz w:val="20"/>
          <w:szCs w:val="24"/>
        </w:rPr>
        <w:t>, 7937.</w:t>
      </w:r>
    </w:p>
    <w:p w14:paraId="66AC2611"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(168)</w:t>
      </w:r>
      <w:r w:rsidRPr="00A17DCF">
        <w:rPr>
          <w:rFonts w:ascii="Arno Pro" w:hAnsi="Arno Pro"/>
          <w:noProof/>
          <w:sz w:val="20"/>
          <w:szCs w:val="24"/>
        </w:rPr>
        <w:tab/>
        <w:t xml:space="preserve">Schwartz, T.; Hutchison, J. A.; Genet, C.; Ebbesen, T. W. Reversible Switching of Ultrastrong Light-Molecule Coupling.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2011</w:t>
      </w:r>
      <w:r w:rsidRPr="00A17DCF">
        <w:rPr>
          <w:rFonts w:ascii="Arno Pro" w:hAnsi="Arno Pro"/>
          <w:noProof/>
          <w:sz w:val="20"/>
          <w:szCs w:val="24"/>
        </w:rPr>
        <w:t xml:space="preserve">, </w:t>
      </w:r>
      <w:r w:rsidRPr="00A17DCF">
        <w:rPr>
          <w:rFonts w:ascii="Arno Pro" w:hAnsi="Arno Pro"/>
          <w:i/>
          <w:iCs/>
          <w:noProof/>
          <w:sz w:val="20"/>
          <w:szCs w:val="24"/>
        </w:rPr>
        <w:t>106</w:t>
      </w:r>
      <w:r w:rsidRPr="00A17DCF">
        <w:rPr>
          <w:rFonts w:ascii="Arno Pro" w:hAnsi="Arno Pro"/>
          <w:noProof/>
          <w:sz w:val="20"/>
          <w:szCs w:val="24"/>
        </w:rPr>
        <w:t>, 196405.</w:t>
      </w:r>
    </w:p>
    <w:p w14:paraId="753D4A1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(169)</w:t>
      </w:r>
      <w:r w:rsidRPr="00A17DCF">
        <w:rPr>
          <w:rFonts w:ascii="Arno Pro" w:hAnsi="Arno Pro"/>
          <w:noProof/>
          <w:sz w:val="20"/>
          <w:szCs w:val="24"/>
        </w:rPr>
        <w:tab/>
        <w:t xml:space="preserve">Hutchison, J. A.; Schwartz, T.; Genet, C.; Devaux, E.; Ebbesen, T. W. Modifying Chemical Landscapes by Coupling to Vacuum Fields. </w:t>
      </w:r>
      <w:r w:rsidRPr="00A17DCF">
        <w:rPr>
          <w:rFonts w:ascii="Arno Pro" w:hAnsi="Arno Pro"/>
          <w:i/>
          <w:iCs/>
          <w:noProof/>
          <w:sz w:val="20"/>
          <w:szCs w:val="24"/>
        </w:rPr>
        <w:t>Angew. Chem. Int. Ed.</w:t>
      </w:r>
      <w:r w:rsidRPr="00A17DCF">
        <w:rPr>
          <w:rFonts w:ascii="Arno Pro" w:hAnsi="Arno Pro"/>
          <w:noProof/>
          <w:sz w:val="20"/>
          <w:szCs w:val="24"/>
        </w:rPr>
        <w:t xml:space="preserve"> </w:t>
      </w:r>
      <w:r w:rsidRPr="00A17DCF">
        <w:rPr>
          <w:rFonts w:ascii="Arno Pro" w:hAnsi="Arno Pro"/>
          <w:b/>
          <w:bCs/>
          <w:noProof/>
          <w:sz w:val="20"/>
          <w:szCs w:val="24"/>
        </w:rPr>
        <w:t>2012</w:t>
      </w:r>
      <w:r w:rsidRPr="00A17DCF">
        <w:rPr>
          <w:rFonts w:ascii="Arno Pro" w:hAnsi="Arno Pro"/>
          <w:noProof/>
          <w:sz w:val="20"/>
          <w:szCs w:val="24"/>
        </w:rPr>
        <w:t xml:space="preserve">, </w:t>
      </w:r>
      <w:r w:rsidRPr="00A17DCF">
        <w:rPr>
          <w:rFonts w:ascii="Arno Pro" w:hAnsi="Arno Pro"/>
          <w:i/>
          <w:iCs/>
          <w:noProof/>
          <w:sz w:val="20"/>
          <w:szCs w:val="24"/>
        </w:rPr>
        <w:t>51</w:t>
      </w:r>
      <w:r w:rsidRPr="00A17DCF">
        <w:rPr>
          <w:rFonts w:ascii="Arno Pro" w:hAnsi="Arno Pro"/>
          <w:noProof/>
          <w:sz w:val="20"/>
          <w:szCs w:val="24"/>
        </w:rPr>
        <w:t>, 1592–1596.</w:t>
      </w:r>
    </w:p>
    <w:p w14:paraId="4B5148F9"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(170)</w:t>
      </w:r>
      <w:r w:rsidRPr="00A17DCF">
        <w:rPr>
          <w:rFonts w:ascii="Arno Pro" w:hAnsi="Arno Pro"/>
          <w:noProof/>
          <w:sz w:val="20"/>
          <w:szCs w:val="24"/>
        </w:rPr>
        <w:tab/>
        <w:t xml:space="preserve">Hutchison, J. A.; Liscio, A.; Schwartz, T.; Canaguier-Durand, A.; Genet, C.; Palermo, V.; Samorì, P.; Ebbesen, T. W. Tuning the Work-Function via Strong Coupling. </w:t>
      </w:r>
      <w:r w:rsidRPr="00A17DCF">
        <w:rPr>
          <w:rFonts w:ascii="Arno Pro" w:hAnsi="Arno Pro"/>
          <w:i/>
          <w:iCs/>
          <w:noProof/>
          <w:sz w:val="20"/>
          <w:szCs w:val="24"/>
        </w:rPr>
        <w:t>Adv. Mater.</w:t>
      </w:r>
      <w:r w:rsidRPr="00A17DCF">
        <w:rPr>
          <w:rFonts w:ascii="Arno Pro" w:hAnsi="Arno Pro"/>
          <w:noProof/>
          <w:sz w:val="20"/>
          <w:szCs w:val="24"/>
        </w:rPr>
        <w:t xml:space="preserve"> </w:t>
      </w:r>
      <w:r w:rsidRPr="00A17DCF">
        <w:rPr>
          <w:rFonts w:ascii="Arno Pro" w:hAnsi="Arno Pro"/>
          <w:b/>
          <w:bCs/>
          <w:noProof/>
          <w:sz w:val="20"/>
          <w:szCs w:val="24"/>
        </w:rPr>
        <w:t>2013</w:t>
      </w:r>
      <w:r w:rsidRPr="00A17DCF">
        <w:rPr>
          <w:rFonts w:ascii="Arno Pro" w:hAnsi="Arno Pro"/>
          <w:noProof/>
          <w:sz w:val="20"/>
          <w:szCs w:val="24"/>
        </w:rPr>
        <w:t xml:space="preserve">, </w:t>
      </w:r>
      <w:r w:rsidRPr="00A17DCF">
        <w:rPr>
          <w:rFonts w:ascii="Arno Pro" w:hAnsi="Arno Pro"/>
          <w:i/>
          <w:iCs/>
          <w:noProof/>
          <w:sz w:val="20"/>
          <w:szCs w:val="24"/>
        </w:rPr>
        <w:t>25</w:t>
      </w:r>
      <w:r w:rsidRPr="00A17DCF">
        <w:rPr>
          <w:rFonts w:ascii="Arno Pro" w:hAnsi="Arno Pro"/>
          <w:noProof/>
          <w:sz w:val="20"/>
          <w:szCs w:val="24"/>
        </w:rPr>
        <w:t>, 2481–2485.</w:t>
      </w:r>
    </w:p>
    <w:p w14:paraId="08695DD7"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(171)</w:t>
      </w:r>
      <w:r w:rsidRPr="00A17DCF">
        <w:rPr>
          <w:rFonts w:ascii="Arno Pro" w:hAnsi="Arno Pro"/>
          <w:noProof/>
          <w:sz w:val="20"/>
          <w:szCs w:val="24"/>
        </w:rPr>
        <w:tab/>
        <w:t xml:space="preserve">Mony, J.; Climent, C.; Petersen, A. U.; Moth-Poulsen, K.; Feist, J.; Börjesson, K. Photoisomerization Efficiency of a Solar Thermal Fuel in the Strong Coupling Regime. </w:t>
      </w:r>
      <w:r w:rsidRPr="00A17DCF">
        <w:rPr>
          <w:rFonts w:ascii="Arno Pro" w:hAnsi="Arno Pro"/>
          <w:i/>
          <w:iCs/>
          <w:noProof/>
          <w:sz w:val="20"/>
          <w:szCs w:val="24"/>
        </w:rPr>
        <w:t>Adv. Funct. Mater.</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31</w:t>
      </w:r>
      <w:r w:rsidRPr="00A17DCF">
        <w:rPr>
          <w:rFonts w:ascii="Arno Pro" w:hAnsi="Arno Pro"/>
          <w:noProof/>
          <w:sz w:val="20"/>
          <w:szCs w:val="24"/>
        </w:rPr>
        <w:t>, 2010737.</w:t>
      </w:r>
    </w:p>
    <w:p w14:paraId="4D41AB5D"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(172)</w:t>
      </w:r>
      <w:r w:rsidRPr="00A17DCF">
        <w:rPr>
          <w:rFonts w:ascii="Arno Pro" w:hAnsi="Arno Pro"/>
          <w:noProof/>
          <w:sz w:val="20"/>
          <w:szCs w:val="24"/>
        </w:rPr>
        <w:tab/>
        <w:t xml:space="preserve">Fregoni, J.; Granucci, G.; Coccia, E.; Persico, M.; Corni, S. Manipulating Azobenzene Photoisomerization through Strong Light–Molecule Coupling.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9</w:t>
      </w:r>
      <w:r w:rsidRPr="00A17DCF">
        <w:rPr>
          <w:rFonts w:ascii="Arno Pro" w:hAnsi="Arno Pro"/>
          <w:noProof/>
          <w:sz w:val="20"/>
          <w:szCs w:val="24"/>
        </w:rPr>
        <w:t>, 4688.</w:t>
      </w:r>
    </w:p>
    <w:p w14:paraId="6B57F9B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(173)</w:t>
      </w:r>
      <w:r w:rsidRPr="00A17DCF">
        <w:rPr>
          <w:rFonts w:ascii="Arno Pro" w:hAnsi="Arno Pro"/>
          <w:noProof/>
          <w:sz w:val="20"/>
          <w:szCs w:val="24"/>
        </w:rPr>
        <w:tab/>
        <w:t xml:space="preserve">Galego, J.; Garcia-Vidal, F. J.; Feist, J. Suppressing Photochemical Reactions with Quantized Light Fields.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7</w:t>
      </w:r>
      <w:r w:rsidRPr="00A17DCF">
        <w:rPr>
          <w:rFonts w:ascii="Arno Pro" w:hAnsi="Arno Pro"/>
          <w:noProof/>
          <w:sz w:val="20"/>
          <w:szCs w:val="24"/>
        </w:rPr>
        <w:t>, 13841.</w:t>
      </w:r>
    </w:p>
    <w:p w14:paraId="2913765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(174)</w:t>
      </w:r>
      <w:r w:rsidRPr="00A17DCF">
        <w:rPr>
          <w:rFonts w:ascii="Arno Pro" w:hAnsi="Arno Pro"/>
          <w:noProof/>
          <w:sz w:val="20"/>
          <w:szCs w:val="24"/>
        </w:rPr>
        <w:tab/>
        <w:t xml:space="preserve">Iijima, S. Helical Microtubules of Graphitic Carbon. </w:t>
      </w:r>
      <w:r w:rsidRPr="00A17DCF">
        <w:rPr>
          <w:rFonts w:ascii="Arno Pro" w:hAnsi="Arno Pro"/>
          <w:i/>
          <w:iCs/>
          <w:noProof/>
          <w:sz w:val="20"/>
          <w:szCs w:val="24"/>
        </w:rPr>
        <w:t>Nature</w:t>
      </w:r>
      <w:r w:rsidRPr="00A17DCF">
        <w:rPr>
          <w:rFonts w:ascii="Arno Pro" w:hAnsi="Arno Pro"/>
          <w:noProof/>
          <w:sz w:val="20"/>
          <w:szCs w:val="24"/>
        </w:rPr>
        <w:t xml:space="preserve"> </w:t>
      </w:r>
      <w:r w:rsidRPr="00A17DCF">
        <w:rPr>
          <w:rFonts w:ascii="Arno Pro" w:hAnsi="Arno Pro"/>
          <w:b/>
          <w:bCs/>
          <w:noProof/>
          <w:sz w:val="20"/>
          <w:szCs w:val="24"/>
        </w:rPr>
        <w:t>1991</w:t>
      </w:r>
      <w:r w:rsidRPr="00A17DCF">
        <w:rPr>
          <w:rFonts w:ascii="Arno Pro" w:hAnsi="Arno Pro"/>
          <w:noProof/>
          <w:sz w:val="20"/>
          <w:szCs w:val="24"/>
        </w:rPr>
        <w:t xml:space="preserve">, </w:t>
      </w:r>
      <w:r w:rsidRPr="00A17DCF">
        <w:rPr>
          <w:rFonts w:ascii="Arno Pro" w:hAnsi="Arno Pro"/>
          <w:i/>
          <w:iCs/>
          <w:noProof/>
          <w:sz w:val="20"/>
          <w:szCs w:val="24"/>
        </w:rPr>
        <w:t>354</w:t>
      </w:r>
      <w:r w:rsidRPr="00A17DCF">
        <w:rPr>
          <w:rFonts w:ascii="Arno Pro" w:hAnsi="Arno Pro"/>
          <w:noProof/>
          <w:sz w:val="20"/>
          <w:szCs w:val="24"/>
        </w:rPr>
        <w:t>, 56–58.</w:t>
      </w:r>
    </w:p>
    <w:p w14:paraId="6AAEA1B8"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(175)</w:t>
      </w:r>
      <w:r w:rsidRPr="00A17DCF">
        <w:rPr>
          <w:rFonts w:ascii="Arno Pro" w:hAnsi="Arno Pro"/>
          <w:noProof/>
          <w:sz w:val="20"/>
          <w:szCs w:val="24"/>
        </w:rPr>
        <w:tab/>
        <w:t xml:space="preserve">Sumio Iijima, T. I. Single-Shell Carbon Nanotubes of 1-Nm Diameter. </w:t>
      </w:r>
      <w:r w:rsidRPr="00A17DCF">
        <w:rPr>
          <w:rFonts w:ascii="Arno Pro" w:hAnsi="Arno Pro"/>
          <w:i/>
          <w:iCs/>
          <w:noProof/>
          <w:sz w:val="20"/>
          <w:szCs w:val="24"/>
        </w:rPr>
        <w:t>Nature</w:t>
      </w:r>
      <w:r w:rsidRPr="00A17DCF">
        <w:rPr>
          <w:rFonts w:ascii="Arno Pro" w:hAnsi="Arno Pro"/>
          <w:noProof/>
          <w:sz w:val="20"/>
          <w:szCs w:val="24"/>
        </w:rPr>
        <w:t xml:space="preserve"> </w:t>
      </w:r>
      <w:r w:rsidRPr="00A17DCF">
        <w:rPr>
          <w:rFonts w:ascii="Arno Pro" w:hAnsi="Arno Pro"/>
          <w:b/>
          <w:bCs/>
          <w:noProof/>
          <w:sz w:val="20"/>
          <w:szCs w:val="24"/>
        </w:rPr>
        <w:t>1993</w:t>
      </w:r>
      <w:r w:rsidRPr="00A17DCF">
        <w:rPr>
          <w:rFonts w:ascii="Arno Pro" w:hAnsi="Arno Pro"/>
          <w:noProof/>
          <w:sz w:val="20"/>
          <w:szCs w:val="24"/>
        </w:rPr>
        <w:t xml:space="preserve">, </w:t>
      </w:r>
      <w:r w:rsidRPr="00A17DCF">
        <w:rPr>
          <w:rFonts w:ascii="Arno Pro" w:hAnsi="Arno Pro"/>
          <w:i/>
          <w:iCs/>
          <w:noProof/>
          <w:sz w:val="20"/>
          <w:szCs w:val="24"/>
        </w:rPr>
        <w:t>363</w:t>
      </w:r>
      <w:r w:rsidRPr="00A17DCF">
        <w:rPr>
          <w:rFonts w:ascii="Arno Pro" w:hAnsi="Arno Pro"/>
          <w:noProof/>
          <w:sz w:val="20"/>
          <w:szCs w:val="24"/>
        </w:rPr>
        <w:t>, 603–605.</w:t>
      </w:r>
    </w:p>
    <w:p w14:paraId="487EF4B2"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(176)</w:t>
      </w:r>
      <w:r w:rsidRPr="00A17DCF">
        <w:rPr>
          <w:rFonts w:ascii="Arno Pro" w:hAnsi="Arno Pro"/>
          <w:noProof/>
          <w:sz w:val="20"/>
          <w:szCs w:val="24"/>
        </w:rPr>
        <w:tab/>
        <w:t xml:space="preserve">Yeung, C. S.; Tian, W. Q.; Liu, L. V.; Wang, Y. A. Chemistry of Single-Walled Carbon Nanotubes. </w:t>
      </w:r>
      <w:r w:rsidRPr="00A17DCF">
        <w:rPr>
          <w:rFonts w:ascii="Arno Pro" w:hAnsi="Arno Pro"/>
          <w:i/>
          <w:iCs/>
          <w:noProof/>
          <w:sz w:val="20"/>
          <w:szCs w:val="24"/>
        </w:rPr>
        <w:t>J. Comput. Theor. Nanosci.</w:t>
      </w:r>
      <w:r w:rsidRPr="00A17DCF">
        <w:rPr>
          <w:rFonts w:ascii="Arno Pro" w:hAnsi="Arno Pro"/>
          <w:noProof/>
          <w:sz w:val="20"/>
          <w:szCs w:val="24"/>
        </w:rPr>
        <w:t xml:space="preserve"> </w:t>
      </w:r>
      <w:r w:rsidRPr="00A17DCF">
        <w:rPr>
          <w:rFonts w:ascii="Arno Pro" w:hAnsi="Arno Pro"/>
          <w:b/>
          <w:bCs/>
          <w:noProof/>
          <w:sz w:val="20"/>
          <w:szCs w:val="24"/>
        </w:rPr>
        <w:t>2009</w:t>
      </w:r>
      <w:r w:rsidRPr="00A17DCF">
        <w:rPr>
          <w:rFonts w:ascii="Arno Pro" w:hAnsi="Arno Pro"/>
          <w:noProof/>
          <w:sz w:val="20"/>
          <w:szCs w:val="24"/>
        </w:rPr>
        <w:t xml:space="preserve">, </w:t>
      </w:r>
      <w:r w:rsidRPr="00A17DCF">
        <w:rPr>
          <w:rFonts w:ascii="Arno Pro" w:hAnsi="Arno Pro"/>
          <w:i/>
          <w:iCs/>
          <w:noProof/>
          <w:sz w:val="20"/>
          <w:szCs w:val="24"/>
        </w:rPr>
        <w:t>6</w:t>
      </w:r>
      <w:r w:rsidRPr="00A17DCF">
        <w:rPr>
          <w:rFonts w:ascii="Arno Pro" w:hAnsi="Arno Pro"/>
          <w:noProof/>
          <w:sz w:val="20"/>
          <w:szCs w:val="24"/>
        </w:rPr>
        <w:t>, 1213–1235.</w:t>
      </w:r>
    </w:p>
    <w:p w14:paraId="497E3D3C"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(177)</w:t>
      </w:r>
      <w:r w:rsidRPr="00A17DCF">
        <w:rPr>
          <w:rFonts w:ascii="Arno Pro" w:hAnsi="Arno Pro"/>
          <w:noProof/>
          <w:sz w:val="20"/>
          <w:szCs w:val="24"/>
        </w:rPr>
        <w:tab/>
        <w:t xml:space="preserve">Graf, A.; Held, M.; Zakharko, Y.; Tropf, L.; Gather, M. C.; Zaumseil, J. Electrical Pumping and Tuning of Exciton-Polaritons in Carbon Nanotube Microcavities. </w:t>
      </w:r>
      <w:r w:rsidRPr="00A17DCF">
        <w:rPr>
          <w:rFonts w:ascii="Arno Pro" w:hAnsi="Arno Pro"/>
          <w:i/>
          <w:iCs/>
          <w:noProof/>
          <w:sz w:val="20"/>
          <w:szCs w:val="24"/>
        </w:rPr>
        <w:t>Nat. Mater.</w:t>
      </w:r>
      <w:r w:rsidRPr="00A17DCF">
        <w:rPr>
          <w:rFonts w:ascii="Arno Pro" w:hAnsi="Arno Pro"/>
          <w:noProof/>
          <w:sz w:val="20"/>
          <w:szCs w:val="24"/>
        </w:rPr>
        <w:t xml:space="preserve"> </w:t>
      </w:r>
      <w:r w:rsidRPr="00A17DCF">
        <w:rPr>
          <w:rFonts w:ascii="Arno Pro" w:hAnsi="Arno Pro"/>
          <w:b/>
          <w:bCs/>
          <w:noProof/>
          <w:sz w:val="20"/>
          <w:szCs w:val="24"/>
        </w:rPr>
        <w:t>2017</w:t>
      </w:r>
      <w:r w:rsidRPr="00A17DCF">
        <w:rPr>
          <w:rFonts w:ascii="Arno Pro" w:hAnsi="Arno Pro"/>
          <w:noProof/>
          <w:sz w:val="20"/>
          <w:szCs w:val="24"/>
        </w:rPr>
        <w:t xml:space="preserve">, </w:t>
      </w:r>
      <w:r w:rsidRPr="00A17DCF">
        <w:rPr>
          <w:rFonts w:ascii="Arno Pro" w:hAnsi="Arno Pro"/>
          <w:i/>
          <w:iCs/>
          <w:noProof/>
          <w:sz w:val="20"/>
          <w:szCs w:val="24"/>
        </w:rPr>
        <w:t>16</w:t>
      </w:r>
      <w:r w:rsidRPr="00A17DCF">
        <w:rPr>
          <w:rFonts w:ascii="Arno Pro" w:hAnsi="Arno Pro"/>
          <w:noProof/>
          <w:sz w:val="20"/>
          <w:szCs w:val="24"/>
        </w:rPr>
        <w:t>, 911–917.</w:t>
      </w:r>
    </w:p>
    <w:p w14:paraId="0B00083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lastRenderedPageBreak/>
        <w:t>(178)</w:t>
      </w:r>
      <w:r w:rsidRPr="00A17DCF">
        <w:rPr>
          <w:rFonts w:ascii="Arno Pro" w:hAnsi="Arno Pro"/>
          <w:noProof/>
          <w:sz w:val="20"/>
          <w:szCs w:val="24"/>
        </w:rPr>
        <w:tab/>
        <w:t xml:space="preserve">Möhl, C.; Graf, A.; Berger, F. J.; Lüttgens, J.; Zakharko, Y.; Lumsargis, V.; Gather, M. C.; Zaumseil, J. Trion-Polariton Formation in Single-Walled Carbon Nanotube Microcavities.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2074–2080.</w:t>
      </w:r>
    </w:p>
    <w:p w14:paraId="1B4791D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(179)</w:t>
      </w:r>
      <w:r w:rsidRPr="00A17DCF">
        <w:rPr>
          <w:rFonts w:ascii="Arno Pro" w:hAnsi="Arno Pro"/>
          <w:noProof/>
          <w:sz w:val="20"/>
          <w:szCs w:val="24"/>
        </w:rPr>
        <w:tab/>
        <w:t xml:space="preserve">Gao, W.; Li, X.; Bamba, M.; Kono, J. Continuous Transition between Weak and Ultrastrong Coupling through Exceptional Points in Carbon Nanotube Microcavity Exciton-Polaritons. </w:t>
      </w:r>
      <w:r w:rsidRPr="00A17DCF">
        <w:rPr>
          <w:rFonts w:ascii="Arno Pro" w:hAnsi="Arno Pro"/>
          <w:i/>
          <w:iCs/>
          <w:noProof/>
          <w:sz w:val="20"/>
          <w:szCs w:val="24"/>
        </w:rPr>
        <w:t>Nat. Photonics</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12</w:t>
      </w:r>
      <w:r w:rsidRPr="00A17DCF">
        <w:rPr>
          <w:rFonts w:ascii="Arno Pro" w:hAnsi="Arno Pro"/>
          <w:noProof/>
          <w:sz w:val="20"/>
          <w:szCs w:val="24"/>
        </w:rPr>
        <w:t>, 362–367.</w:t>
      </w:r>
    </w:p>
    <w:p w14:paraId="23B22AD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(180)</w:t>
      </w:r>
      <w:r w:rsidRPr="00A17DCF">
        <w:rPr>
          <w:rFonts w:ascii="Arno Pro" w:hAnsi="Arno Pro"/>
          <w:noProof/>
          <w:sz w:val="20"/>
          <w:szCs w:val="24"/>
        </w:rPr>
        <w:tab/>
        <w:t xml:space="preserve">Splendiani, A.; Sun, L.; Zhang, Y.; Li, T.; Kim, J.; Chim, C. Y.; Galli, G.; Wang, F. Emerging Photoluminescence in Monolayer MoS2. </w:t>
      </w:r>
      <w:r w:rsidRPr="00A17DCF">
        <w:rPr>
          <w:rFonts w:ascii="Arno Pro" w:hAnsi="Arno Pro"/>
          <w:i/>
          <w:iCs/>
          <w:noProof/>
          <w:sz w:val="20"/>
          <w:szCs w:val="24"/>
        </w:rPr>
        <w:t>Nano Lett.</w:t>
      </w:r>
      <w:r w:rsidRPr="00A17DCF">
        <w:rPr>
          <w:rFonts w:ascii="Arno Pro" w:hAnsi="Arno Pro"/>
          <w:noProof/>
          <w:sz w:val="20"/>
          <w:szCs w:val="24"/>
        </w:rPr>
        <w:t xml:space="preserve"> </w:t>
      </w:r>
      <w:r w:rsidRPr="00A17DCF">
        <w:rPr>
          <w:rFonts w:ascii="Arno Pro" w:hAnsi="Arno Pro"/>
          <w:b/>
          <w:bCs/>
          <w:noProof/>
          <w:sz w:val="20"/>
          <w:szCs w:val="24"/>
        </w:rPr>
        <w:t>2010</w:t>
      </w:r>
      <w:r w:rsidRPr="00A17DCF">
        <w:rPr>
          <w:rFonts w:ascii="Arno Pro" w:hAnsi="Arno Pro"/>
          <w:noProof/>
          <w:sz w:val="20"/>
          <w:szCs w:val="24"/>
        </w:rPr>
        <w:t xml:space="preserve">, </w:t>
      </w:r>
      <w:r w:rsidRPr="00A17DCF">
        <w:rPr>
          <w:rFonts w:ascii="Arno Pro" w:hAnsi="Arno Pro"/>
          <w:i/>
          <w:iCs/>
          <w:noProof/>
          <w:sz w:val="20"/>
          <w:szCs w:val="24"/>
        </w:rPr>
        <w:t>10</w:t>
      </w:r>
      <w:r w:rsidRPr="00A17DCF">
        <w:rPr>
          <w:rFonts w:ascii="Arno Pro" w:hAnsi="Arno Pro"/>
          <w:noProof/>
          <w:sz w:val="20"/>
          <w:szCs w:val="24"/>
        </w:rPr>
        <w:t>, 1271–1275.</w:t>
      </w:r>
    </w:p>
    <w:p w14:paraId="05213B4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(181)</w:t>
      </w:r>
      <w:r w:rsidRPr="00A17DCF">
        <w:rPr>
          <w:rFonts w:ascii="Arno Pro" w:hAnsi="Arno Pro"/>
          <w:noProof/>
          <w:sz w:val="20"/>
          <w:szCs w:val="24"/>
        </w:rPr>
        <w:tab/>
        <w:t xml:space="preserve">Mak, K. F.; Lee, C.; Hone, J.; Shan, J.; Heinz, T. F. Atomically Thin MoS2: A New Direct-Gap Semiconductor.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2010</w:t>
      </w:r>
      <w:r w:rsidRPr="00A17DCF">
        <w:rPr>
          <w:rFonts w:ascii="Arno Pro" w:hAnsi="Arno Pro"/>
          <w:noProof/>
          <w:sz w:val="20"/>
          <w:szCs w:val="24"/>
        </w:rPr>
        <w:t xml:space="preserve">, </w:t>
      </w:r>
      <w:r w:rsidRPr="00A17DCF">
        <w:rPr>
          <w:rFonts w:ascii="Arno Pro" w:hAnsi="Arno Pro"/>
          <w:i/>
          <w:iCs/>
          <w:noProof/>
          <w:sz w:val="20"/>
          <w:szCs w:val="24"/>
        </w:rPr>
        <w:t>105</w:t>
      </w:r>
      <w:r w:rsidRPr="00A17DCF">
        <w:rPr>
          <w:rFonts w:ascii="Arno Pro" w:hAnsi="Arno Pro"/>
          <w:noProof/>
          <w:sz w:val="20"/>
          <w:szCs w:val="24"/>
        </w:rPr>
        <w:t>, 136805.</w:t>
      </w:r>
    </w:p>
    <w:p w14:paraId="66EB610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(182)</w:t>
      </w:r>
      <w:r w:rsidRPr="00A17DCF">
        <w:rPr>
          <w:rFonts w:ascii="Arno Pro" w:hAnsi="Arno Pro"/>
          <w:noProof/>
          <w:sz w:val="20"/>
          <w:szCs w:val="24"/>
        </w:rPr>
        <w:tab/>
        <w:t xml:space="preserve">Wang, Q. H.; Kalantar-Zadeh, K.; Kis, A.; Coleman, J. N.; Strano, M. S. Electronics and Optoelectronics of Two-Dimensional Transition Metal Dichalcogenides. </w:t>
      </w:r>
      <w:r w:rsidRPr="00A17DCF">
        <w:rPr>
          <w:rFonts w:ascii="Arno Pro" w:hAnsi="Arno Pro"/>
          <w:i/>
          <w:iCs/>
          <w:noProof/>
          <w:sz w:val="20"/>
          <w:szCs w:val="24"/>
        </w:rPr>
        <w:t>Nat. Nanotechnol.</w:t>
      </w:r>
      <w:r w:rsidRPr="00A17DCF">
        <w:rPr>
          <w:rFonts w:ascii="Arno Pro" w:hAnsi="Arno Pro"/>
          <w:noProof/>
          <w:sz w:val="20"/>
          <w:szCs w:val="24"/>
        </w:rPr>
        <w:t xml:space="preserve"> </w:t>
      </w:r>
      <w:r w:rsidRPr="00A17DCF">
        <w:rPr>
          <w:rFonts w:ascii="Arno Pro" w:hAnsi="Arno Pro"/>
          <w:b/>
          <w:bCs/>
          <w:noProof/>
          <w:sz w:val="20"/>
          <w:szCs w:val="24"/>
        </w:rPr>
        <w:t>2012</w:t>
      </w:r>
      <w:r w:rsidRPr="00A17DCF">
        <w:rPr>
          <w:rFonts w:ascii="Arno Pro" w:hAnsi="Arno Pro"/>
          <w:noProof/>
          <w:sz w:val="20"/>
          <w:szCs w:val="24"/>
        </w:rPr>
        <w:t xml:space="preserve">, </w:t>
      </w:r>
      <w:r w:rsidRPr="00A17DCF">
        <w:rPr>
          <w:rFonts w:ascii="Arno Pro" w:hAnsi="Arno Pro"/>
          <w:i/>
          <w:iCs/>
          <w:noProof/>
          <w:sz w:val="20"/>
          <w:szCs w:val="24"/>
        </w:rPr>
        <w:t>7</w:t>
      </w:r>
      <w:r w:rsidRPr="00A17DCF">
        <w:rPr>
          <w:rFonts w:ascii="Arno Pro" w:hAnsi="Arno Pro"/>
          <w:noProof/>
          <w:sz w:val="20"/>
          <w:szCs w:val="24"/>
        </w:rPr>
        <w:t>, 699–712.</w:t>
      </w:r>
    </w:p>
    <w:p w14:paraId="6EF6A57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(183)</w:t>
      </w:r>
      <w:r w:rsidRPr="00A17DCF">
        <w:rPr>
          <w:rFonts w:ascii="Arno Pro" w:hAnsi="Arno Pro"/>
          <w:noProof/>
          <w:sz w:val="20"/>
          <w:szCs w:val="24"/>
        </w:rPr>
        <w:tab/>
        <w:t xml:space="preserve">Xu, X.; Yao, W.; Xiao, D.; Heinz, T. F. Spin and Pseudospins in Layered Transition Metal Dichalcogenides. </w:t>
      </w:r>
      <w:r w:rsidRPr="00A17DCF">
        <w:rPr>
          <w:rFonts w:ascii="Arno Pro" w:hAnsi="Arno Pro"/>
          <w:i/>
          <w:iCs/>
          <w:noProof/>
          <w:sz w:val="20"/>
          <w:szCs w:val="24"/>
        </w:rPr>
        <w:t>Nat. Phys.</w:t>
      </w:r>
      <w:r w:rsidRPr="00A17DCF">
        <w:rPr>
          <w:rFonts w:ascii="Arno Pro" w:hAnsi="Arno Pro"/>
          <w:noProof/>
          <w:sz w:val="20"/>
          <w:szCs w:val="24"/>
        </w:rPr>
        <w:t xml:space="preserve"> </w:t>
      </w:r>
      <w:r w:rsidRPr="00A17DCF">
        <w:rPr>
          <w:rFonts w:ascii="Arno Pro" w:hAnsi="Arno Pro"/>
          <w:b/>
          <w:bCs/>
          <w:noProof/>
          <w:sz w:val="20"/>
          <w:szCs w:val="24"/>
        </w:rPr>
        <w:t>2014</w:t>
      </w:r>
      <w:r w:rsidRPr="00A17DCF">
        <w:rPr>
          <w:rFonts w:ascii="Arno Pro" w:hAnsi="Arno Pro"/>
          <w:noProof/>
          <w:sz w:val="20"/>
          <w:szCs w:val="24"/>
        </w:rPr>
        <w:t xml:space="preserve">, </w:t>
      </w:r>
      <w:r w:rsidRPr="00A17DCF">
        <w:rPr>
          <w:rFonts w:ascii="Arno Pro" w:hAnsi="Arno Pro"/>
          <w:i/>
          <w:iCs/>
          <w:noProof/>
          <w:sz w:val="20"/>
          <w:szCs w:val="24"/>
        </w:rPr>
        <w:t>10</w:t>
      </w:r>
      <w:r w:rsidRPr="00A17DCF">
        <w:rPr>
          <w:rFonts w:ascii="Arno Pro" w:hAnsi="Arno Pro"/>
          <w:noProof/>
          <w:sz w:val="20"/>
          <w:szCs w:val="24"/>
        </w:rPr>
        <w:t>, 343–350.</w:t>
      </w:r>
    </w:p>
    <w:p w14:paraId="073657C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(184)</w:t>
      </w:r>
      <w:r w:rsidRPr="00A17DCF">
        <w:rPr>
          <w:rFonts w:ascii="Arno Pro" w:hAnsi="Arno Pro"/>
          <w:noProof/>
          <w:sz w:val="20"/>
          <w:szCs w:val="24"/>
        </w:rPr>
        <w:tab/>
        <w:t xml:space="preserve">Liu, X.; Galfsky, T.; Sun, Z.; Xia, F.; Lin, E. C.; Lee, Y. H.; Kéna-Cohen, S.; Menon, V. M. Strong Light-Matter Coupling in Two-Dimensional Atomic Crystals. </w:t>
      </w:r>
      <w:r w:rsidRPr="00A17DCF">
        <w:rPr>
          <w:rFonts w:ascii="Arno Pro" w:hAnsi="Arno Pro"/>
          <w:i/>
          <w:iCs/>
          <w:noProof/>
          <w:sz w:val="20"/>
          <w:szCs w:val="24"/>
        </w:rPr>
        <w:t>Nat. Photonics</w:t>
      </w:r>
      <w:r w:rsidRPr="00A17DCF">
        <w:rPr>
          <w:rFonts w:ascii="Arno Pro" w:hAnsi="Arno Pro"/>
          <w:noProof/>
          <w:sz w:val="20"/>
          <w:szCs w:val="24"/>
        </w:rPr>
        <w:t xml:space="preserve"> </w:t>
      </w:r>
      <w:r w:rsidRPr="00A17DCF">
        <w:rPr>
          <w:rFonts w:ascii="Arno Pro" w:hAnsi="Arno Pro"/>
          <w:b/>
          <w:bCs/>
          <w:noProof/>
          <w:sz w:val="20"/>
          <w:szCs w:val="24"/>
        </w:rPr>
        <w:t>2015</w:t>
      </w:r>
      <w:r w:rsidRPr="00A17DCF">
        <w:rPr>
          <w:rFonts w:ascii="Arno Pro" w:hAnsi="Arno Pro"/>
          <w:noProof/>
          <w:sz w:val="20"/>
          <w:szCs w:val="24"/>
        </w:rPr>
        <w:t xml:space="preserve">, </w:t>
      </w:r>
      <w:r w:rsidRPr="00A17DCF">
        <w:rPr>
          <w:rFonts w:ascii="Arno Pro" w:hAnsi="Arno Pro"/>
          <w:i/>
          <w:iCs/>
          <w:noProof/>
          <w:sz w:val="20"/>
          <w:szCs w:val="24"/>
        </w:rPr>
        <w:t>9</w:t>
      </w:r>
      <w:r w:rsidRPr="00A17DCF">
        <w:rPr>
          <w:rFonts w:ascii="Arno Pro" w:hAnsi="Arno Pro"/>
          <w:noProof/>
          <w:sz w:val="20"/>
          <w:szCs w:val="24"/>
        </w:rPr>
        <w:t>, 30–34.</w:t>
      </w:r>
    </w:p>
    <w:p w14:paraId="4AD1C129"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(185)</w:t>
      </w:r>
      <w:r w:rsidRPr="00A17DCF">
        <w:rPr>
          <w:rFonts w:ascii="Arno Pro" w:hAnsi="Arno Pro"/>
          <w:noProof/>
          <w:sz w:val="20"/>
          <w:szCs w:val="24"/>
        </w:rPr>
        <w:tab/>
        <w:t xml:space="preserve">Dufferwiel, S.; Schwarz, S.; Withers, F.; Trichet, A. A. P.; Li, F.; Sich, M.; Del Pozo-Zamudio, O.; Clark, C.; Nalitov, A.; Solnyshkov, D. D.; Malpuech, G.; Novoselov, K. S.; Smith, J. M.; Skolnick, M. S.; Krizhanovskii, D. N.; Tartakovskii, A. I. Exciton-Polaritons in van Der Waals Heterostructures Embedded in Tunable Microcavities.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2015</w:t>
      </w:r>
      <w:r w:rsidRPr="00A17DCF">
        <w:rPr>
          <w:rFonts w:ascii="Arno Pro" w:hAnsi="Arno Pro"/>
          <w:noProof/>
          <w:sz w:val="20"/>
          <w:szCs w:val="24"/>
        </w:rPr>
        <w:t xml:space="preserve">, </w:t>
      </w:r>
      <w:r w:rsidRPr="00A17DCF">
        <w:rPr>
          <w:rFonts w:ascii="Arno Pro" w:hAnsi="Arno Pro"/>
          <w:i/>
          <w:iCs/>
          <w:noProof/>
          <w:sz w:val="20"/>
          <w:szCs w:val="24"/>
        </w:rPr>
        <w:t>6</w:t>
      </w:r>
      <w:r w:rsidRPr="00A17DCF">
        <w:rPr>
          <w:rFonts w:ascii="Arno Pro" w:hAnsi="Arno Pro"/>
          <w:noProof/>
          <w:sz w:val="20"/>
          <w:szCs w:val="24"/>
        </w:rPr>
        <w:t>, 8579.</w:t>
      </w:r>
    </w:p>
    <w:p w14:paraId="6BEC1C41"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(186)</w:t>
      </w:r>
      <w:r w:rsidRPr="00A17DCF">
        <w:rPr>
          <w:rFonts w:ascii="Arno Pro" w:hAnsi="Arno Pro"/>
          <w:noProof/>
          <w:sz w:val="20"/>
          <w:szCs w:val="24"/>
        </w:rPr>
        <w:tab/>
        <w:t xml:space="preserve">Flatten, L. C.; He, Z.; Coles, D. M.; Trichet, A. A. P.; Powell, A. W.; Taylor, R. A.; Warner, J. H.; Smith, J. M. Room-Temperature Exciton-Polaritons with Two-Dimensional WS 2. </w:t>
      </w:r>
      <w:r w:rsidRPr="00A17DCF">
        <w:rPr>
          <w:rFonts w:ascii="Arno Pro" w:hAnsi="Arno Pro"/>
          <w:i/>
          <w:iCs/>
          <w:noProof/>
          <w:sz w:val="20"/>
          <w:szCs w:val="24"/>
        </w:rPr>
        <w:t>Sci. Rep.</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6</w:t>
      </w:r>
      <w:r w:rsidRPr="00A17DCF">
        <w:rPr>
          <w:rFonts w:ascii="Arno Pro" w:hAnsi="Arno Pro"/>
          <w:noProof/>
          <w:sz w:val="20"/>
          <w:szCs w:val="24"/>
        </w:rPr>
        <w:t>, 33134.</w:t>
      </w:r>
    </w:p>
    <w:p w14:paraId="5C04EC1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(187)</w:t>
      </w:r>
      <w:r w:rsidRPr="00A17DCF">
        <w:rPr>
          <w:rFonts w:ascii="Arno Pro" w:hAnsi="Arno Pro"/>
          <w:noProof/>
          <w:sz w:val="20"/>
          <w:szCs w:val="24"/>
        </w:rPr>
        <w:tab/>
        <w:t xml:space="preserve">Wang, S.; Li, S.; Chervy, T.; Shalabney, A.; Azzini, S.; Orgiu, E.; Hutchison, J. A.; Genet, C.; Samorì, P.; Ebbesen, T. W. Coherent Coupling of WS2 Monolayers with Metallic Photonic Nanostructures at Room Temperature. </w:t>
      </w:r>
      <w:r w:rsidRPr="00A17DCF">
        <w:rPr>
          <w:rFonts w:ascii="Arno Pro" w:hAnsi="Arno Pro"/>
          <w:i/>
          <w:iCs/>
          <w:noProof/>
          <w:sz w:val="20"/>
          <w:szCs w:val="24"/>
        </w:rPr>
        <w:t>Nano Lett.</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16</w:t>
      </w:r>
      <w:r w:rsidRPr="00A17DCF">
        <w:rPr>
          <w:rFonts w:ascii="Arno Pro" w:hAnsi="Arno Pro"/>
          <w:noProof/>
          <w:sz w:val="20"/>
          <w:szCs w:val="24"/>
        </w:rPr>
        <w:t>, 4368–4374.</w:t>
      </w:r>
    </w:p>
    <w:p w14:paraId="43E104CB"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(188)</w:t>
      </w:r>
      <w:r w:rsidRPr="00A17DCF">
        <w:rPr>
          <w:rFonts w:ascii="Arno Pro" w:hAnsi="Arno Pro"/>
          <w:noProof/>
          <w:sz w:val="20"/>
          <w:szCs w:val="24"/>
        </w:rPr>
        <w:tab/>
        <w:t xml:space="preserve">Dhara, S.; Chakraborty, C.; Goodfellow, K. M.; Qiu, L.; O’Loughlin, T. A.; Wicks, G. W.; Bhattacharjee, S.; Vamivakas, A. N. Anomalous Dispersion of Microcavity Trion-Polaritons. </w:t>
      </w:r>
      <w:r w:rsidRPr="00A17DCF">
        <w:rPr>
          <w:rFonts w:ascii="Arno Pro" w:hAnsi="Arno Pro"/>
          <w:i/>
          <w:iCs/>
          <w:noProof/>
          <w:sz w:val="20"/>
          <w:szCs w:val="24"/>
        </w:rPr>
        <w:t>Nat. Phys.</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14</w:t>
      </w:r>
      <w:r w:rsidRPr="00A17DCF">
        <w:rPr>
          <w:rFonts w:ascii="Arno Pro" w:hAnsi="Arno Pro"/>
          <w:noProof/>
          <w:sz w:val="20"/>
          <w:szCs w:val="24"/>
        </w:rPr>
        <w:t>, 130–133.</w:t>
      </w:r>
    </w:p>
    <w:p w14:paraId="2A81B79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(189)</w:t>
      </w:r>
      <w:r w:rsidRPr="00A17DCF">
        <w:rPr>
          <w:rFonts w:ascii="Arno Pro" w:hAnsi="Arno Pro"/>
          <w:noProof/>
          <w:sz w:val="20"/>
          <w:szCs w:val="24"/>
        </w:rPr>
        <w:tab/>
        <w:t xml:space="preserve">Basov, D. N.; Fogler, M. M.; García De Abajo, F. J. Polaritons in van Der Waals Materials. </w:t>
      </w:r>
      <w:r w:rsidRPr="00A17DCF">
        <w:rPr>
          <w:rFonts w:ascii="Arno Pro" w:hAnsi="Arno Pro"/>
          <w:i/>
          <w:iCs/>
          <w:noProof/>
          <w:sz w:val="20"/>
          <w:szCs w:val="24"/>
        </w:rPr>
        <w:t>Science</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354</w:t>
      </w:r>
      <w:r w:rsidRPr="00A17DCF">
        <w:rPr>
          <w:rFonts w:ascii="Arno Pro" w:hAnsi="Arno Pro"/>
          <w:noProof/>
          <w:sz w:val="20"/>
          <w:szCs w:val="24"/>
        </w:rPr>
        <w:t>, 195.</w:t>
      </w:r>
    </w:p>
    <w:p w14:paraId="4D6BE4A8"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(190)</w:t>
      </w:r>
      <w:r w:rsidRPr="00A17DCF">
        <w:rPr>
          <w:rFonts w:ascii="Arno Pro" w:hAnsi="Arno Pro"/>
          <w:noProof/>
          <w:sz w:val="20"/>
          <w:szCs w:val="24"/>
        </w:rPr>
        <w:tab/>
        <w:t xml:space="preserve">Chakraborty, B.; Gu, J.; Sun, Z.; Khatoniar, M.; Bushati, R.; Boehmke, A. L.; Koots, R.; Menon, V. M. Control of Strong Light-Matter Interaction in Monolayer WS2 through Electric Field Gating. </w:t>
      </w:r>
      <w:r w:rsidRPr="00A17DCF">
        <w:rPr>
          <w:rFonts w:ascii="Arno Pro" w:hAnsi="Arno Pro"/>
          <w:i/>
          <w:iCs/>
          <w:noProof/>
          <w:sz w:val="20"/>
          <w:szCs w:val="24"/>
        </w:rPr>
        <w:t>Nano Lett.</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18</w:t>
      </w:r>
      <w:r w:rsidRPr="00A17DCF">
        <w:rPr>
          <w:rFonts w:ascii="Arno Pro" w:hAnsi="Arno Pro"/>
          <w:noProof/>
          <w:sz w:val="20"/>
          <w:szCs w:val="24"/>
        </w:rPr>
        <w:t>, 6455–6460.</w:t>
      </w:r>
    </w:p>
    <w:p w14:paraId="3F2FD69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(191)</w:t>
      </w:r>
      <w:r w:rsidRPr="00A17DCF">
        <w:rPr>
          <w:rFonts w:ascii="Arno Pro" w:hAnsi="Arno Pro"/>
          <w:noProof/>
          <w:sz w:val="20"/>
          <w:szCs w:val="24"/>
        </w:rPr>
        <w:tab/>
        <w:t xml:space="preserve">Bhatt, P.; Kaur, K.; George, J. Enhanced Charge Transport in Two-Dimensional Materials through Light-Matter Strong Coupling. </w:t>
      </w:r>
      <w:r w:rsidRPr="00A17DCF">
        <w:rPr>
          <w:rFonts w:ascii="Arno Pro" w:hAnsi="Arno Pro"/>
          <w:i/>
          <w:iCs/>
          <w:noProof/>
          <w:sz w:val="20"/>
          <w:szCs w:val="24"/>
        </w:rPr>
        <w:t>ACS Nano</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15</w:t>
      </w:r>
      <w:r w:rsidRPr="00A17DCF">
        <w:rPr>
          <w:rFonts w:ascii="Arno Pro" w:hAnsi="Arno Pro"/>
          <w:noProof/>
          <w:sz w:val="20"/>
          <w:szCs w:val="24"/>
        </w:rPr>
        <w:t>, 13616–13622.</w:t>
      </w:r>
    </w:p>
    <w:p w14:paraId="2948960F"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(192)</w:t>
      </w:r>
      <w:r w:rsidRPr="00A17DCF">
        <w:rPr>
          <w:rFonts w:ascii="Arno Pro" w:hAnsi="Arno Pro"/>
          <w:noProof/>
          <w:sz w:val="20"/>
          <w:szCs w:val="24"/>
        </w:rPr>
        <w:tab/>
        <w:t xml:space="preserve">Zeng, H.; Dai, J.; Yao, W.; Xiao, D.; Cui, X. Valley Polarization in MoS 2 Monolayers by Optical Pumping. </w:t>
      </w:r>
      <w:r w:rsidRPr="00A17DCF">
        <w:rPr>
          <w:rFonts w:ascii="Arno Pro" w:hAnsi="Arno Pro"/>
          <w:i/>
          <w:iCs/>
          <w:noProof/>
          <w:sz w:val="20"/>
          <w:szCs w:val="24"/>
        </w:rPr>
        <w:t>Nat. Nanotechnol.</w:t>
      </w:r>
      <w:r w:rsidRPr="00A17DCF">
        <w:rPr>
          <w:rFonts w:ascii="Arno Pro" w:hAnsi="Arno Pro"/>
          <w:noProof/>
          <w:sz w:val="20"/>
          <w:szCs w:val="24"/>
        </w:rPr>
        <w:t xml:space="preserve"> </w:t>
      </w:r>
      <w:r w:rsidRPr="00A17DCF">
        <w:rPr>
          <w:rFonts w:ascii="Arno Pro" w:hAnsi="Arno Pro"/>
          <w:b/>
          <w:bCs/>
          <w:noProof/>
          <w:sz w:val="20"/>
          <w:szCs w:val="24"/>
        </w:rPr>
        <w:t>2012</w:t>
      </w:r>
      <w:r w:rsidRPr="00A17DCF">
        <w:rPr>
          <w:rFonts w:ascii="Arno Pro" w:hAnsi="Arno Pro"/>
          <w:noProof/>
          <w:sz w:val="20"/>
          <w:szCs w:val="24"/>
        </w:rPr>
        <w:t xml:space="preserve">, </w:t>
      </w:r>
      <w:r w:rsidRPr="00A17DCF">
        <w:rPr>
          <w:rFonts w:ascii="Arno Pro" w:hAnsi="Arno Pro"/>
          <w:i/>
          <w:iCs/>
          <w:noProof/>
          <w:sz w:val="20"/>
          <w:szCs w:val="24"/>
        </w:rPr>
        <w:t>7</w:t>
      </w:r>
      <w:r w:rsidRPr="00A17DCF">
        <w:rPr>
          <w:rFonts w:ascii="Arno Pro" w:hAnsi="Arno Pro"/>
          <w:noProof/>
          <w:sz w:val="20"/>
          <w:szCs w:val="24"/>
        </w:rPr>
        <w:t>, 490–493.</w:t>
      </w:r>
    </w:p>
    <w:p w14:paraId="60B17532"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(193)</w:t>
      </w:r>
      <w:r w:rsidRPr="00A17DCF">
        <w:rPr>
          <w:rFonts w:ascii="Arno Pro" w:hAnsi="Arno Pro"/>
          <w:noProof/>
          <w:sz w:val="20"/>
          <w:szCs w:val="24"/>
        </w:rPr>
        <w:tab/>
        <w:t xml:space="preserve">Mak, K. F.; He, K.; Shan, J.; Heinz, T. F. Control of Valley Polarization in Monolayer MoS2 by Optical Helicity. </w:t>
      </w:r>
      <w:r w:rsidRPr="00A17DCF">
        <w:rPr>
          <w:rFonts w:ascii="Arno Pro" w:hAnsi="Arno Pro"/>
          <w:i/>
          <w:iCs/>
          <w:noProof/>
          <w:sz w:val="20"/>
          <w:szCs w:val="24"/>
        </w:rPr>
        <w:t>Nat. Nanotechnol.</w:t>
      </w:r>
      <w:r w:rsidRPr="00A17DCF">
        <w:rPr>
          <w:rFonts w:ascii="Arno Pro" w:hAnsi="Arno Pro"/>
          <w:noProof/>
          <w:sz w:val="20"/>
          <w:szCs w:val="24"/>
        </w:rPr>
        <w:t xml:space="preserve"> </w:t>
      </w:r>
      <w:r w:rsidRPr="00A17DCF">
        <w:rPr>
          <w:rFonts w:ascii="Arno Pro" w:hAnsi="Arno Pro"/>
          <w:b/>
          <w:bCs/>
          <w:noProof/>
          <w:sz w:val="20"/>
          <w:szCs w:val="24"/>
        </w:rPr>
        <w:t>2012</w:t>
      </w:r>
      <w:r w:rsidRPr="00A17DCF">
        <w:rPr>
          <w:rFonts w:ascii="Arno Pro" w:hAnsi="Arno Pro"/>
          <w:noProof/>
          <w:sz w:val="20"/>
          <w:szCs w:val="24"/>
        </w:rPr>
        <w:t xml:space="preserve">, </w:t>
      </w:r>
      <w:r w:rsidRPr="00A17DCF">
        <w:rPr>
          <w:rFonts w:ascii="Arno Pro" w:hAnsi="Arno Pro"/>
          <w:i/>
          <w:iCs/>
          <w:noProof/>
          <w:sz w:val="20"/>
          <w:szCs w:val="24"/>
        </w:rPr>
        <w:t>7</w:t>
      </w:r>
      <w:r w:rsidRPr="00A17DCF">
        <w:rPr>
          <w:rFonts w:ascii="Arno Pro" w:hAnsi="Arno Pro"/>
          <w:noProof/>
          <w:sz w:val="20"/>
          <w:szCs w:val="24"/>
        </w:rPr>
        <w:t>, 494–498.</w:t>
      </w:r>
    </w:p>
    <w:p w14:paraId="12E9DE67"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(194)</w:t>
      </w:r>
      <w:r w:rsidRPr="00A17DCF">
        <w:rPr>
          <w:rFonts w:ascii="Arno Pro" w:hAnsi="Arno Pro"/>
          <w:noProof/>
          <w:sz w:val="20"/>
          <w:szCs w:val="24"/>
        </w:rPr>
        <w:tab/>
        <w:t xml:space="preserve">Chen, Y. J.; Cain, J. D.; Stanev, T. K.; Dravid, V. P.; Stern, N. P. Valley-Polarized Exciton-Polaritons in a Monolayer Semiconductor. </w:t>
      </w:r>
      <w:r w:rsidRPr="00A17DCF">
        <w:rPr>
          <w:rFonts w:ascii="Arno Pro" w:hAnsi="Arno Pro"/>
          <w:i/>
          <w:iCs/>
          <w:noProof/>
          <w:sz w:val="20"/>
          <w:szCs w:val="24"/>
        </w:rPr>
        <w:t>Nat. Photonics</w:t>
      </w:r>
      <w:r w:rsidRPr="00A17DCF">
        <w:rPr>
          <w:rFonts w:ascii="Arno Pro" w:hAnsi="Arno Pro"/>
          <w:noProof/>
          <w:sz w:val="20"/>
          <w:szCs w:val="24"/>
        </w:rPr>
        <w:t xml:space="preserve"> </w:t>
      </w:r>
      <w:r w:rsidRPr="00A17DCF">
        <w:rPr>
          <w:rFonts w:ascii="Arno Pro" w:hAnsi="Arno Pro"/>
          <w:b/>
          <w:bCs/>
          <w:noProof/>
          <w:sz w:val="20"/>
          <w:szCs w:val="24"/>
        </w:rPr>
        <w:t>2017</w:t>
      </w:r>
      <w:r w:rsidRPr="00A17DCF">
        <w:rPr>
          <w:rFonts w:ascii="Arno Pro" w:hAnsi="Arno Pro"/>
          <w:noProof/>
          <w:sz w:val="20"/>
          <w:szCs w:val="24"/>
        </w:rPr>
        <w:t xml:space="preserve">, </w:t>
      </w:r>
      <w:r w:rsidRPr="00A17DCF">
        <w:rPr>
          <w:rFonts w:ascii="Arno Pro" w:hAnsi="Arno Pro"/>
          <w:i/>
          <w:iCs/>
          <w:noProof/>
          <w:sz w:val="20"/>
          <w:szCs w:val="24"/>
        </w:rPr>
        <w:t>11</w:t>
      </w:r>
      <w:r w:rsidRPr="00A17DCF">
        <w:rPr>
          <w:rFonts w:ascii="Arno Pro" w:hAnsi="Arno Pro"/>
          <w:noProof/>
          <w:sz w:val="20"/>
          <w:szCs w:val="24"/>
        </w:rPr>
        <w:t>, 431–435.</w:t>
      </w:r>
    </w:p>
    <w:p w14:paraId="3105C3B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(195)</w:t>
      </w:r>
      <w:r w:rsidRPr="00A17DCF">
        <w:rPr>
          <w:rFonts w:ascii="Arno Pro" w:hAnsi="Arno Pro"/>
          <w:noProof/>
          <w:sz w:val="20"/>
          <w:szCs w:val="24"/>
        </w:rPr>
        <w:tab/>
        <w:t xml:space="preserve">Dufferwiel, S.; Lyons, T. P.; Solnyshkov, D. D.; Trichet, A. A. P.; Withers, F.; Schwarz, S.; Malpuech, G.; Smith, J. M.; Novoselov, K. S.; Skolnick, M. S.; Krizhanovskii, D. N.; Tartakovskii, A. I. Valley-Addressable Polaritons in Atomically Thin Semiconductors. </w:t>
      </w:r>
      <w:r w:rsidRPr="00A17DCF">
        <w:rPr>
          <w:rFonts w:ascii="Arno Pro" w:hAnsi="Arno Pro"/>
          <w:i/>
          <w:iCs/>
          <w:noProof/>
          <w:sz w:val="20"/>
          <w:szCs w:val="24"/>
        </w:rPr>
        <w:t>Nat. Photonics</w:t>
      </w:r>
      <w:r w:rsidRPr="00A17DCF">
        <w:rPr>
          <w:rFonts w:ascii="Arno Pro" w:hAnsi="Arno Pro"/>
          <w:noProof/>
          <w:sz w:val="20"/>
          <w:szCs w:val="24"/>
        </w:rPr>
        <w:t xml:space="preserve"> </w:t>
      </w:r>
      <w:r w:rsidRPr="00A17DCF">
        <w:rPr>
          <w:rFonts w:ascii="Arno Pro" w:hAnsi="Arno Pro"/>
          <w:b/>
          <w:bCs/>
          <w:noProof/>
          <w:sz w:val="20"/>
          <w:szCs w:val="24"/>
        </w:rPr>
        <w:t>2017</w:t>
      </w:r>
      <w:r w:rsidRPr="00A17DCF">
        <w:rPr>
          <w:rFonts w:ascii="Arno Pro" w:hAnsi="Arno Pro"/>
          <w:noProof/>
          <w:sz w:val="20"/>
          <w:szCs w:val="24"/>
        </w:rPr>
        <w:t xml:space="preserve">, </w:t>
      </w:r>
      <w:r w:rsidRPr="00A17DCF">
        <w:rPr>
          <w:rFonts w:ascii="Arno Pro" w:hAnsi="Arno Pro"/>
          <w:i/>
          <w:iCs/>
          <w:noProof/>
          <w:sz w:val="20"/>
          <w:szCs w:val="24"/>
        </w:rPr>
        <w:t>11</w:t>
      </w:r>
      <w:r w:rsidRPr="00A17DCF">
        <w:rPr>
          <w:rFonts w:ascii="Arno Pro" w:hAnsi="Arno Pro"/>
          <w:noProof/>
          <w:sz w:val="20"/>
          <w:szCs w:val="24"/>
        </w:rPr>
        <w:t>, 497–501.</w:t>
      </w:r>
    </w:p>
    <w:p w14:paraId="453273C9"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(196)</w:t>
      </w:r>
      <w:r w:rsidRPr="00A17DCF">
        <w:rPr>
          <w:rFonts w:ascii="Arno Pro" w:hAnsi="Arno Pro"/>
          <w:noProof/>
          <w:sz w:val="20"/>
          <w:szCs w:val="24"/>
        </w:rPr>
        <w:tab/>
        <w:t xml:space="preserve">Sun, Z.; Gu, J.; Ghazaryan, A.; Shotan, Z.; Considine, C. R.; Dollar, M.; Chakraborty, B.; Liu, X.; Ghaemi, P.; Kéna-Cohen, S.; Menon, V. M. Optical Control of Roomerature Valley Polaritons. </w:t>
      </w:r>
      <w:r w:rsidRPr="00A17DCF">
        <w:rPr>
          <w:rFonts w:ascii="Arno Pro" w:hAnsi="Arno Pro"/>
          <w:i/>
          <w:iCs/>
          <w:noProof/>
          <w:sz w:val="20"/>
          <w:szCs w:val="24"/>
        </w:rPr>
        <w:t>Nat. Photonics</w:t>
      </w:r>
      <w:r w:rsidRPr="00A17DCF">
        <w:rPr>
          <w:rFonts w:ascii="Arno Pro" w:hAnsi="Arno Pro"/>
          <w:noProof/>
          <w:sz w:val="20"/>
          <w:szCs w:val="24"/>
        </w:rPr>
        <w:t xml:space="preserve"> </w:t>
      </w:r>
      <w:r w:rsidRPr="00A17DCF">
        <w:rPr>
          <w:rFonts w:ascii="Arno Pro" w:hAnsi="Arno Pro"/>
          <w:b/>
          <w:bCs/>
          <w:noProof/>
          <w:sz w:val="20"/>
          <w:szCs w:val="24"/>
        </w:rPr>
        <w:t>2017</w:t>
      </w:r>
      <w:r w:rsidRPr="00A17DCF">
        <w:rPr>
          <w:rFonts w:ascii="Arno Pro" w:hAnsi="Arno Pro"/>
          <w:noProof/>
          <w:sz w:val="20"/>
          <w:szCs w:val="24"/>
        </w:rPr>
        <w:t xml:space="preserve">, </w:t>
      </w:r>
      <w:r w:rsidRPr="00A17DCF">
        <w:rPr>
          <w:rFonts w:ascii="Arno Pro" w:hAnsi="Arno Pro"/>
          <w:i/>
          <w:iCs/>
          <w:noProof/>
          <w:sz w:val="20"/>
          <w:szCs w:val="24"/>
        </w:rPr>
        <w:t>11</w:t>
      </w:r>
      <w:r w:rsidRPr="00A17DCF">
        <w:rPr>
          <w:rFonts w:ascii="Arno Pro" w:hAnsi="Arno Pro"/>
          <w:noProof/>
          <w:sz w:val="20"/>
          <w:szCs w:val="24"/>
        </w:rPr>
        <w:t>, 491–496.</w:t>
      </w:r>
    </w:p>
    <w:p w14:paraId="3B90CF38"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(197)</w:t>
      </w:r>
      <w:r w:rsidRPr="00A17DCF">
        <w:rPr>
          <w:rFonts w:ascii="Arno Pro" w:hAnsi="Arno Pro"/>
          <w:noProof/>
          <w:sz w:val="20"/>
          <w:szCs w:val="24"/>
        </w:rPr>
        <w:tab/>
        <w:t xml:space="preserve">Qiu, L.; Chakraborty, C.; Dhara, S.; Vamivakas, A. N. Room-Temperature Valley Coherence in a Polaritonic System.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10</w:t>
      </w:r>
      <w:r w:rsidRPr="00A17DCF">
        <w:rPr>
          <w:rFonts w:ascii="Arno Pro" w:hAnsi="Arno Pro"/>
          <w:noProof/>
          <w:sz w:val="20"/>
          <w:szCs w:val="24"/>
        </w:rPr>
        <w:t>, 1513.</w:t>
      </w:r>
    </w:p>
    <w:p w14:paraId="3D6A721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(198)</w:t>
      </w:r>
      <w:r w:rsidRPr="00A17DCF">
        <w:rPr>
          <w:rFonts w:ascii="Arno Pro" w:hAnsi="Arno Pro"/>
          <w:noProof/>
          <w:sz w:val="20"/>
          <w:szCs w:val="24"/>
        </w:rPr>
        <w:tab/>
        <w:t xml:space="preserve">Dunkelberger, A. D.; Simpkins, B. S.; Vurgaftman, I.; Owrutsky, J. C. Vibration-Cavity Polariton Chemistry and Dynamics. </w:t>
      </w:r>
      <w:r w:rsidRPr="00A17DCF">
        <w:rPr>
          <w:rFonts w:ascii="Arno Pro" w:hAnsi="Arno Pro"/>
          <w:i/>
          <w:iCs/>
          <w:noProof/>
          <w:sz w:val="20"/>
          <w:szCs w:val="24"/>
        </w:rPr>
        <w:t>Annu. Rev. Phys. Chem.</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73</w:t>
      </w:r>
      <w:r w:rsidRPr="00A17DCF">
        <w:rPr>
          <w:rFonts w:ascii="Arno Pro" w:hAnsi="Arno Pro"/>
          <w:noProof/>
          <w:sz w:val="20"/>
          <w:szCs w:val="24"/>
        </w:rPr>
        <w:t>, 429–451.</w:t>
      </w:r>
    </w:p>
    <w:p w14:paraId="37A76832"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(199)</w:t>
      </w:r>
      <w:r w:rsidRPr="00A17DCF">
        <w:rPr>
          <w:rFonts w:ascii="Arno Pro" w:hAnsi="Arno Pro"/>
          <w:noProof/>
          <w:sz w:val="20"/>
          <w:szCs w:val="24"/>
        </w:rPr>
        <w:tab/>
        <w:t xml:space="preserve">Li, T. E.; Cui, B.; Subotnik, J. E.; Nitzan, A. Molecular Polaritonics: Chemical Dynamics under Strong Light-Matter Coupling. </w:t>
      </w:r>
      <w:r w:rsidRPr="00A17DCF">
        <w:rPr>
          <w:rFonts w:ascii="Arno Pro" w:hAnsi="Arno Pro"/>
          <w:i/>
          <w:iCs/>
          <w:noProof/>
          <w:sz w:val="20"/>
          <w:szCs w:val="24"/>
        </w:rPr>
        <w:t>Annu. Rev. Phys. Chem.</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73</w:t>
      </w:r>
      <w:r w:rsidRPr="00A17DCF">
        <w:rPr>
          <w:rFonts w:ascii="Arno Pro" w:hAnsi="Arno Pro"/>
          <w:noProof/>
          <w:sz w:val="20"/>
          <w:szCs w:val="24"/>
        </w:rPr>
        <w:t>, 43–71.</w:t>
      </w:r>
    </w:p>
    <w:p w14:paraId="2C551477"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(200)</w:t>
      </w:r>
      <w:r w:rsidRPr="00A17DCF">
        <w:rPr>
          <w:rFonts w:ascii="Arno Pro" w:hAnsi="Arno Pro"/>
          <w:noProof/>
          <w:sz w:val="20"/>
          <w:szCs w:val="24"/>
        </w:rPr>
        <w:tab/>
        <w:t xml:space="preserve">Thomas, A.; Lethuillier-Karl, L.; Nagarajan, K.; Vergauwe, R. M. A.; George, J.; Chervy, T.; Shalabney, A.; Devaux, E.; Genet, C.; Moran, J.; Ebbesen, T. W. Tilting a Ground-State Reactivity Landscape by Vibrational Strong Coupling. </w:t>
      </w:r>
      <w:r w:rsidRPr="00A17DCF">
        <w:rPr>
          <w:rFonts w:ascii="Arno Pro" w:hAnsi="Arno Pro"/>
          <w:i/>
          <w:iCs/>
          <w:noProof/>
          <w:sz w:val="20"/>
          <w:szCs w:val="24"/>
        </w:rPr>
        <w:t>Science</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363</w:t>
      </w:r>
      <w:r w:rsidRPr="00A17DCF">
        <w:rPr>
          <w:rFonts w:ascii="Arno Pro" w:hAnsi="Arno Pro"/>
          <w:noProof/>
          <w:sz w:val="20"/>
          <w:szCs w:val="24"/>
        </w:rPr>
        <w:t>, 615–619.</w:t>
      </w:r>
    </w:p>
    <w:p w14:paraId="56FEEBF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(201)</w:t>
      </w:r>
      <w:r w:rsidRPr="00A17DCF">
        <w:rPr>
          <w:rFonts w:ascii="Arno Pro" w:hAnsi="Arno Pro"/>
          <w:noProof/>
          <w:sz w:val="20"/>
          <w:szCs w:val="24"/>
        </w:rPr>
        <w:tab/>
        <w:t xml:space="preserve">Hirai, K.; Takeda, R.; Hutchison, J. A.; Uji-i, H. Modulation of Prins Cyclization by Vibrational Strong Coupling. </w:t>
      </w:r>
      <w:r w:rsidRPr="00A17DCF">
        <w:rPr>
          <w:rFonts w:ascii="Arno Pro" w:hAnsi="Arno Pro"/>
          <w:i/>
          <w:iCs/>
          <w:noProof/>
          <w:sz w:val="20"/>
          <w:szCs w:val="24"/>
        </w:rPr>
        <w:t>Angew. Chem. Int. Ed.</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59</w:t>
      </w:r>
      <w:r w:rsidRPr="00A17DCF">
        <w:rPr>
          <w:rFonts w:ascii="Arno Pro" w:hAnsi="Arno Pro"/>
          <w:noProof/>
          <w:sz w:val="20"/>
          <w:szCs w:val="24"/>
        </w:rPr>
        <w:t>, 5332–5335.</w:t>
      </w:r>
    </w:p>
    <w:p w14:paraId="0CAEB78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(202)</w:t>
      </w:r>
      <w:r w:rsidRPr="00A17DCF">
        <w:rPr>
          <w:rFonts w:ascii="Arno Pro" w:hAnsi="Arno Pro"/>
          <w:noProof/>
          <w:sz w:val="20"/>
          <w:szCs w:val="24"/>
        </w:rPr>
        <w:tab/>
        <w:t xml:space="preserve">Hirai, K.; Ishikawa, H.; Takahashi, Y.; Hutchison, J. A.; Uji-i, H. Autotuning of Vibrational Strong Coupling for Site‐Selective Reactions. </w:t>
      </w:r>
      <w:r w:rsidRPr="00A17DCF">
        <w:rPr>
          <w:rFonts w:ascii="Arno Pro" w:hAnsi="Arno Pro"/>
          <w:i/>
          <w:iCs/>
          <w:noProof/>
          <w:sz w:val="20"/>
          <w:szCs w:val="24"/>
        </w:rPr>
        <w:t>Chem. – A Eur. J.</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28</w:t>
      </w:r>
      <w:r w:rsidRPr="00A17DCF">
        <w:rPr>
          <w:rFonts w:ascii="Arno Pro" w:hAnsi="Arno Pro"/>
          <w:noProof/>
          <w:sz w:val="20"/>
          <w:szCs w:val="24"/>
        </w:rPr>
        <w:t>, e202201260.</w:t>
      </w:r>
    </w:p>
    <w:p w14:paraId="25C2646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lastRenderedPageBreak/>
        <w:t>(203)</w:t>
      </w:r>
      <w:r w:rsidRPr="00A17DCF">
        <w:rPr>
          <w:rFonts w:ascii="Arno Pro" w:hAnsi="Arno Pro"/>
          <w:noProof/>
          <w:sz w:val="20"/>
          <w:szCs w:val="24"/>
        </w:rPr>
        <w:tab/>
        <w:t xml:space="preserve">Hiura, H.; Shalabney, A.; George, J. Vacuum-Field Catalysis: Accelerated Reactions by Vibrational Ultra Strong Coupling. </w:t>
      </w:r>
      <w:r w:rsidRPr="00A17DCF">
        <w:rPr>
          <w:rFonts w:ascii="Arno Pro" w:hAnsi="Arno Pro"/>
          <w:i/>
          <w:iCs/>
          <w:noProof/>
          <w:sz w:val="20"/>
          <w:szCs w:val="24"/>
        </w:rPr>
        <w:t>ChemRxiv</w:t>
      </w:r>
      <w:r w:rsidRPr="00A17DCF">
        <w:rPr>
          <w:rFonts w:ascii="Arno Pro" w:hAnsi="Arno Pro"/>
          <w:noProof/>
          <w:sz w:val="20"/>
          <w:szCs w:val="24"/>
        </w:rPr>
        <w:t xml:space="preserve"> May 26, 2021, 10.26434/chemrxiv.7234721.v5.</w:t>
      </w:r>
    </w:p>
    <w:p w14:paraId="2D9247B1"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(204)</w:t>
      </w:r>
      <w:r w:rsidRPr="00A17DCF">
        <w:rPr>
          <w:rFonts w:ascii="Arno Pro" w:hAnsi="Arno Pro"/>
          <w:noProof/>
          <w:sz w:val="20"/>
          <w:szCs w:val="24"/>
        </w:rPr>
        <w:tab/>
        <w:t xml:space="preserve">Lather, J.; Bhatt, P.; Thomas, A.; Ebbesen, T. W.; George, J. Cavity Catalysis by Co-Operative Vibrational Strong Coupling of Reactant and Solvent Molecules. </w:t>
      </w:r>
      <w:r w:rsidRPr="00A17DCF">
        <w:rPr>
          <w:rFonts w:ascii="Arno Pro" w:hAnsi="Arno Pro"/>
          <w:i/>
          <w:iCs/>
          <w:noProof/>
          <w:sz w:val="20"/>
          <w:szCs w:val="24"/>
        </w:rPr>
        <w:t>Angew. Chem. Int. Ed.</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58</w:t>
      </w:r>
      <w:r w:rsidRPr="00A17DCF">
        <w:rPr>
          <w:rFonts w:ascii="Arno Pro" w:hAnsi="Arno Pro"/>
          <w:noProof/>
          <w:sz w:val="20"/>
          <w:szCs w:val="24"/>
        </w:rPr>
        <w:t>, 10635–11063.</w:t>
      </w:r>
    </w:p>
    <w:p w14:paraId="5FD51256"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(205)</w:t>
      </w:r>
      <w:r w:rsidRPr="00A17DCF">
        <w:rPr>
          <w:rFonts w:ascii="Arno Pro" w:hAnsi="Arno Pro"/>
          <w:noProof/>
          <w:sz w:val="20"/>
          <w:szCs w:val="24"/>
        </w:rPr>
        <w:tab/>
        <w:t xml:space="preserve">Lather, J.; Thabassum, A. N. K.; Singh, J.; George, J. Cavity Catalysis: Modifying Linear Free-Energy Relationship under Cooperative Vibrational Strong Coupling. </w:t>
      </w:r>
      <w:r w:rsidRPr="00A17DCF">
        <w:rPr>
          <w:rFonts w:ascii="Arno Pro" w:hAnsi="Arno Pro"/>
          <w:i/>
          <w:iCs/>
          <w:noProof/>
          <w:sz w:val="20"/>
          <w:szCs w:val="24"/>
        </w:rPr>
        <w:t>Chem. Sci.</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13</w:t>
      </w:r>
      <w:r w:rsidRPr="00A17DCF">
        <w:rPr>
          <w:rFonts w:ascii="Arno Pro" w:hAnsi="Arno Pro"/>
          <w:noProof/>
          <w:sz w:val="20"/>
          <w:szCs w:val="24"/>
        </w:rPr>
        <w:t>, 195–202.</w:t>
      </w:r>
    </w:p>
    <w:p w14:paraId="0C2D608F"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(206)</w:t>
      </w:r>
      <w:r w:rsidRPr="00A17DCF">
        <w:rPr>
          <w:rFonts w:ascii="Arno Pro" w:hAnsi="Arno Pro"/>
          <w:noProof/>
          <w:sz w:val="20"/>
          <w:szCs w:val="24"/>
        </w:rPr>
        <w:tab/>
        <w:t xml:space="preserve">Wonmi Ahn, Felipe Herrera, B. S. S. Modification of Urethane Addition Reaction via Vibrational Strong Coupling. </w:t>
      </w:r>
      <w:r w:rsidRPr="00A17DCF">
        <w:rPr>
          <w:rFonts w:ascii="Arno Pro" w:hAnsi="Arno Pro"/>
          <w:i/>
          <w:iCs/>
          <w:noProof/>
          <w:sz w:val="20"/>
          <w:szCs w:val="24"/>
        </w:rPr>
        <w:t>ChemRxiv</w:t>
      </w:r>
      <w:r w:rsidRPr="00A17DCF">
        <w:rPr>
          <w:rFonts w:ascii="Arno Pro" w:hAnsi="Arno Pro"/>
          <w:noProof/>
          <w:sz w:val="20"/>
          <w:szCs w:val="24"/>
        </w:rPr>
        <w:t xml:space="preserve"> Apr 05, 2022, 10.26434/chemrxiv-2022-wb6vs.</w:t>
      </w:r>
    </w:p>
    <w:p w14:paraId="43DE165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(207)</w:t>
      </w:r>
      <w:r w:rsidRPr="00A17DCF">
        <w:rPr>
          <w:rFonts w:ascii="Arno Pro" w:hAnsi="Arno Pro"/>
          <w:noProof/>
          <w:sz w:val="20"/>
          <w:szCs w:val="24"/>
        </w:rPr>
        <w:tab/>
        <w:t xml:space="preserve">Vergauwe, R. M. A.; Thomas, A.; Nagarajan, K.; Shalabney, A.; George, J.; Chervy, T.; Seidel, M.; Devaux, E.; Torbeev, V.; Ebbesen, T. W. Modification of Enzyme Activity by Vibrational Strong Coupling of Water. </w:t>
      </w:r>
      <w:r w:rsidRPr="00A17DCF">
        <w:rPr>
          <w:rFonts w:ascii="Arno Pro" w:hAnsi="Arno Pro"/>
          <w:i/>
          <w:iCs/>
          <w:noProof/>
          <w:sz w:val="20"/>
          <w:szCs w:val="24"/>
        </w:rPr>
        <w:t>Angew. Chem. Int. Ed.</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58</w:t>
      </w:r>
      <w:r w:rsidRPr="00A17DCF">
        <w:rPr>
          <w:rFonts w:ascii="Arno Pro" w:hAnsi="Arno Pro"/>
          <w:noProof/>
          <w:sz w:val="20"/>
          <w:szCs w:val="24"/>
        </w:rPr>
        <w:t>, 15324–15328.</w:t>
      </w:r>
    </w:p>
    <w:p w14:paraId="3A0B803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(208)</w:t>
      </w:r>
      <w:r w:rsidRPr="00A17DCF">
        <w:rPr>
          <w:rFonts w:ascii="Arno Pro" w:hAnsi="Arno Pro"/>
          <w:noProof/>
          <w:sz w:val="20"/>
          <w:szCs w:val="24"/>
        </w:rPr>
        <w:tab/>
        <w:t xml:space="preserve">Lather, J.; George, J. Improving Enzyme Catalytic Efficiency by Co-Operative Vibrational Strong Coupling of Water. </w:t>
      </w:r>
      <w:r w:rsidRPr="00A17DCF">
        <w:rPr>
          <w:rFonts w:ascii="Arno Pro" w:hAnsi="Arno Pro"/>
          <w:i/>
          <w:iCs/>
          <w:noProof/>
          <w:sz w:val="20"/>
          <w:szCs w:val="24"/>
        </w:rPr>
        <w:t>J. Phys. Chem. Lett.</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12</w:t>
      </w:r>
      <w:r w:rsidRPr="00A17DCF">
        <w:rPr>
          <w:rFonts w:ascii="Arno Pro" w:hAnsi="Arno Pro"/>
          <w:noProof/>
          <w:sz w:val="20"/>
          <w:szCs w:val="24"/>
        </w:rPr>
        <w:t>, 379–384.</w:t>
      </w:r>
    </w:p>
    <w:p w14:paraId="66418BF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(209)</w:t>
      </w:r>
      <w:r w:rsidRPr="00A17DCF">
        <w:rPr>
          <w:rFonts w:ascii="Arno Pro" w:hAnsi="Arno Pro"/>
          <w:noProof/>
          <w:sz w:val="20"/>
          <w:szCs w:val="24"/>
        </w:rPr>
        <w:tab/>
        <w:t xml:space="preserve">Pang, Y.; Thomas, A.; Nagarajan, K.; Vergauwe, R.; Joseph, K.; Patrahau, B.; Wang, K.; Genet, C.; Ebbesen, T. W. On the Role of Symmetry in Vibrational Strong Coupling - The Case of Charge Transfer Complexation -. </w:t>
      </w:r>
      <w:r w:rsidRPr="00A17DCF">
        <w:rPr>
          <w:rFonts w:ascii="Arno Pro" w:hAnsi="Arno Pro"/>
          <w:i/>
          <w:iCs/>
          <w:noProof/>
          <w:sz w:val="20"/>
          <w:szCs w:val="24"/>
        </w:rPr>
        <w:t>Angew. Chem. Int. Ed.</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59</w:t>
      </w:r>
      <w:r w:rsidRPr="00A17DCF">
        <w:rPr>
          <w:rFonts w:ascii="Arno Pro" w:hAnsi="Arno Pro"/>
          <w:noProof/>
          <w:sz w:val="20"/>
          <w:szCs w:val="24"/>
        </w:rPr>
        <w:t>, 10436–10440.</w:t>
      </w:r>
    </w:p>
    <w:p w14:paraId="7BA2D34C"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(210)</w:t>
      </w:r>
      <w:r w:rsidRPr="00A17DCF">
        <w:rPr>
          <w:rFonts w:ascii="Arno Pro" w:hAnsi="Arno Pro"/>
          <w:noProof/>
          <w:sz w:val="20"/>
          <w:szCs w:val="24"/>
        </w:rPr>
        <w:tab/>
        <w:t xml:space="preserve">Sau, A.; Nagarajan, K.; Patrahau, B.; Lethuillier‐Karl, L.; Vergauwe, R. M. A.; Thomas, A.; Moran, J.; Genet, C.; Ebbesen, T. W. Modifying Woodward–Hoffmann Stereoselectivity Under Vibrational Strong Coupling. </w:t>
      </w:r>
      <w:r w:rsidRPr="00A17DCF">
        <w:rPr>
          <w:rFonts w:ascii="Arno Pro" w:hAnsi="Arno Pro"/>
          <w:i/>
          <w:iCs/>
          <w:noProof/>
          <w:sz w:val="20"/>
          <w:szCs w:val="24"/>
        </w:rPr>
        <w:t>Angew. Chem. Int. Ed.</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60</w:t>
      </w:r>
      <w:r w:rsidRPr="00A17DCF">
        <w:rPr>
          <w:rFonts w:ascii="Arno Pro" w:hAnsi="Arno Pro"/>
          <w:noProof/>
          <w:sz w:val="20"/>
          <w:szCs w:val="24"/>
        </w:rPr>
        <w:t>, 5712–5717.</w:t>
      </w:r>
    </w:p>
    <w:p w14:paraId="30910BA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(211)</w:t>
      </w:r>
      <w:r w:rsidRPr="00A17DCF">
        <w:rPr>
          <w:rFonts w:ascii="Arno Pro" w:hAnsi="Arno Pro"/>
          <w:noProof/>
          <w:sz w:val="20"/>
          <w:szCs w:val="24"/>
        </w:rPr>
        <w:tab/>
        <w:t xml:space="preserve">Wang, D. S.; Yelin, S. F. A Roadmap Toward the Theory of Vibrational Polariton Chemistry.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8</w:t>
      </w:r>
      <w:r w:rsidRPr="00A17DCF">
        <w:rPr>
          <w:rFonts w:ascii="Arno Pro" w:hAnsi="Arno Pro"/>
          <w:noProof/>
          <w:sz w:val="20"/>
          <w:szCs w:val="24"/>
        </w:rPr>
        <w:t>, 2818–2826.</w:t>
      </w:r>
    </w:p>
    <w:p w14:paraId="47783DF6"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(212)</w:t>
      </w:r>
      <w:r w:rsidRPr="00A17DCF">
        <w:rPr>
          <w:rFonts w:ascii="Arno Pro" w:hAnsi="Arno Pro"/>
          <w:noProof/>
          <w:sz w:val="20"/>
          <w:szCs w:val="24"/>
        </w:rPr>
        <w:tab/>
        <w:t xml:space="preserve">Fregoni, J.; Garcia-Vidal, F. J.; Feist, J. Theoretical Challenges in Polaritonic Chemistry.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9</w:t>
      </w:r>
      <w:r w:rsidRPr="00A17DCF">
        <w:rPr>
          <w:rFonts w:ascii="Arno Pro" w:hAnsi="Arno Pro"/>
          <w:noProof/>
          <w:sz w:val="20"/>
          <w:szCs w:val="24"/>
        </w:rPr>
        <w:t>, 1096–1107.</w:t>
      </w:r>
    </w:p>
    <w:p w14:paraId="6AEDE6B9"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(213)</w:t>
      </w:r>
      <w:r w:rsidRPr="00A17DCF">
        <w:rPr>
          <w:rFonts w:ascii="Arno Pro" w:hAnsi="Arno Pro"/>
          <w:noProof/>
          <w:sz w:val="20"/>
          <w:szCs w:val="24"/>
        </w:rPr>
        <w:tab/>
        <w:t xml:space="preserve">Thomas, A.; Jayachandran, A.; Lethuillier-Karl, L.; Vergauwe, R. M. A.; Nagarajan, K.; Devaux, E.; Genet, C.; Moran, J.; Ebbesen, T. W. Ground State Chemistry under Vibrational Strong Coupling: Dependence of Thermodynamic Parameters on the Rabi Splitting Energy. </w:t>
      </w:r>
      <w:r w:rsidRPr="00A17DCF">
        <w:rPr>
          <w:rFonts w:ascii="Arno Pro" w:hAnsi="Arno Pro"/>
          <w:i/>
          <w:iCs/>
          <w:noProof/>
          <w:sz w:val="20"/>
          <w:szCs w:val="24"/>
        </w:rPr>
        <w:t>Nanophotonics</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9</w:t>
      </w:r>
      <w:r w:rsidRPr="00A17DCF">
        <w:rPr>
          <w:rFonts w:ascii="Arno Pro" w:hAnsi="Arno Pro"/>
          <w:noProof/>
          <w:sz w:val="20"/>
          <w:szCs w:val="24"/>
        </w:rPr>
        <w:t>, 249–255.</w:t>
      </w:r>
    </w:p>
    <w:p w14:paraId="43B937AD"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(214)</w:t>
      </w:r>
      <w:r w:rsidRPr="00A17DCF">
        <w:rPr>
          <w:rFonts w:ascii="Arno Pro" w:hAnsi="Arno Pro"/>
          <w:noProof/>
          <w:sz w:val="20"/>
          <w:szCs w:val="24"/>
        </w:rPr>
        <w:tab/>
        <w:t xml:space="preserve">Zhdanov, V. P. Vacuum Field in a Cavity, Light-Mediated Vibrational Coupling, and Chemical Reactivity. </w:t>
      </w:r>
      <w:r w:rsidRPr="00A17DCF">
        <w:rPr>
          <w:rFonts w:ascii="Arno Pro" w:hAnsi="Arno Pro"/>
          <w:i/>
          <w:iCs/>
          <w:noProof/>
          <w:sz w:val="20"/>
          <w:szCs w:val="24"/>
        </w:rPr>
        <w:t>Chem. Phys.</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535</w:t>
      </w:r>
      <w:r w:rsidRPr="00A17DCF">
        <w:rPr>
          <w:rFonts w:ascii="Arno Pro" w:hAnsi="Arno Pro"/>
          <w:noProof/>
          <w:sz w:val="20"/>
          <w:szCs w:val="24"/>
        </w:rPr>
        <w:t>, 110767.</w:t>
      </w:r>
    </w:p>
    <w:p w14:paraId="3399B40D"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(215)</w:t>
      </w:r>
      <w:r w:rsidRPr="00A17DCF">
        <w:rPr>
          <w:rFonts w:ascii="Arno Pro" w:hAnsi="Arno Pro"/>
          <w:noProof/>
          <w:sz w:val="20"/>
          <w:szCs w:val="24"/>
        </w:rPr>
        <w:tab/>
        <w:t xml:space="preserve">Li, T. E.; Nitzan, A.; Subotnik, J. E. On the Origin of Ground-State Vacuum-Field Catalysis: </w:t>
      </w:r>
      <w:r w:rsidRPr="00A17DCF">
        <w:rPr>
          <w:rFonts w:ascii="Arno Pro" w:hAnsi="Arno Pro"/>
          <w:noProof/>
          <w:sz w:val="20"/>
          <w:szCs w:val="24"/>
        </w:rPr>
        <w:t xml:space="preserve">Equilibrium Consideration. </w:t>
      </w:r>
      <w:r w:rsidRPr="00A17DCF">
        <w:rPr>
          <w:rFonts w:ascii="Arno Pro" w:hAnsi="Arno Pro"/>
          <w:i/>
          <w:iCs/>
          <w:noProof/>
          <w:sz w:val="20"/>
          <w:szCs w:val="24"/>
        </w:rPr>
        <w:t>J. Chem. Phys.</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152</w:t>
      </w:r>
      <w:r w:rsidRPr="00A17DCF">
        <w:rPr>
          <w:rFonts w:ascii="Arno Pro" w:hAnsi="Arno Pro"/>
          <w:noProof/>
          <w:sz w:val="20"/>
          <w:szCs w:val="24"/>
        </w:rPr>
        <w:t>, 234107.</w:t>
      </w:r>
    </w:p>
    <w:p w14:paraId="2A9D2626"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(216)</w:t>
      </w:r>
      <w:r w:rsidRPr="00A17DCF">
        <w:rPr>
          <w:rFonts w:ascii="Arno Pro" w:hAnsi="Arno Pro"/>
          <w:noProof/>
          <w:sz w:val="20"/>
          <w:szCs w:val="24"/>
        </w:rPr>
        <w:tab/>
        <w:t xml:space="preserve">Campos-Gonzalez-Angulo, J. A.; Yuen-Zhou, J. Polaritonic Normal Modes in Transition State Theory. </w:t>
      </w:r>
      <w:r w:rsidRPr="00A17DCF">
        <w:rPr>
          <w:rFonts w:ascii="Arno Pro" w:hAnsi="Arno Pro"/>
          <w:i/>
          <w:iCs/>
          <w:noProof/>
          <w:sz w:val="20"/>
          <w:szCs w:val="24"/>
        </w:rPr>
        <w:t>J. Chem. Phys.</w:t>
      </w:r>
      <w:r w:rsidRPr="00A17DCF">
        <w:rPr>
          <w:rFonts w:ascii="Arno Pro" w:hAnsi="Arno Pro"/>
          <w:noProof/>
          <w:sz w:val="20"/>
          <w:szCs w:val="24"/>
        </w:rPr>
        <w:t xml:space="preserve"> </w:t>
      </w:r>
      <w:r w:rsidRPr="00A17DCF">
        <w:rPr>
          <w:rFonts w:ascii="Arno Pro" w:hAnsi="Arno Pro"/>
          <w:b/>
          <w:bCs/>
          <w:noProof/>
          <w:sz w:val="20"/>
          <w:szCs w:val="24"/>
        </w:rPr>
        <w:t>2020</w:t>
      </w:r>
      <w:r w:rsidRPr="00A17DCF">
        <w:rPr>
          <w:rFonts w:ascii="Arno Pro" w:hAnsi="Arno Pro"/>
          <w:noProof/>
          <w:sz w:val="20"/>
          <w:szCs w:val="24"/>
        </w:rPr>
        <w:t xml:space="preserve">, </w:t>
      </w:r>
      <w:r w:rsidRPr="00A17DCF">
        <w:rPr>
          <w:rFonts w:ascii="Arno Pro" w:hAnsi="Arno Pro"/>
          <w:i/>
          <w:iCs/>
          <w:noProof/>
          <w:sz w:val="20"/>
          <w:szCs w:val="24"/>
        </w:rPr>
        <w:t>152</w:t>
      </w:r>
      <w:r w:rsidRPr="00A17DCF">
        <w:rPr>
          <w:rFonts w:ascii="Arno Pro" w:hAnsi="Arno Pro"/>
          <w:noProof/>
          <w:sz w:val="20"/>
          <w:szCs w:val="24"/>
        </w:rPr>
        <w:t>, 161101.</w:t>
      </w:r>
    </w:p>
    <w:p w14:paraId="69CD47F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(217)</w:t>
      </w:r>
      <w:r w:rsidRPr="00A17DCF">
        <w:rPr>
          <w:rFonts w:ascii="Arno Pro" w:hAnsi="Arno Pro"/>
          <w:noProof/>
          <w:sz w:val="20"/>
          <w:szCs w:val="24"/>
        </w:rPr>
        <w:tab/>
        <w:t xml:space="preserve">Galego, J.; Climent, C.; Garcia-Vidal, F. J.; Feist, J. Cavity Casimir-Polder Forces and Their Effects in Ground-State Chemical Reactivity. </w:t>
      </w:r>
      <w:r w:rsidRPr="00A17DCF">
        <w:rPr>
          <w:rFonts w:ascii="Arno Pro" w:hAnsi="Arno Pro"/>
          <w:i/>
          <w:iCs/>
          <w:noProof/>
          <w:sz w:val="20"/>
          <w:szCs w:val="24"/>
        </w:rPr>
        <w:t>Phys. Rev. X</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9</w:t>
      </w:r>
      <w:r w:rsidRPr="00A17DCF">
        <w:rPr>
          <w:rFonts w:ascii="Arno Pro" w:hAnsi="Arno Pro"/>
          <w:noProof/>
          <w:sz w:val="20"/>
          <w:szCs w:val="24"/>
        </w:rPr>
        <w:t>, 021057.</w:t>
      </w:r>
    </w:p>
    <w:p w14:paraId="034E7F23"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(218)</w:t>
      </w:r>
      <w:r w:rsidRPr="00A17DCF">
        <w:rPr>
          <w:rFonts w:ascii="Arno Pro" w:hAnsi="Arno Pro"/>
          <w:noProof/>
          <w:sz w:val="20"/>
          <w:szCs w:val="24"/>
        </w:rPr>
        <w:tab/>
        <w:t xml:space="preserve">Campos-Gonzalez-Angulo, J. A.; Ribeiro, R. F.; Yuen-Zhou, J. Resonant Catalysis of Thermally Activated Chemical Reactions with Vibrational Polaritons.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10</w:t>
      </w:r>
      <w:r w:rsidRPr="00A17DCF">
        <w:rPr>
          <w:rFonts w:ascii="Arno Pro" w:hAnsi="Arno Pro"/>
          <w:noProof/>
          <w:sz w:val="20"/>
          <w:szCs w:val="24"/>
        </w:rPr>
        <w:t>, 4685.</w:t>
      </w:r>
    </w:p>
    <w:p w14:paraId="7570223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(219)</w:t>
      </w:r>
      <w:r w:rsidRPr="00A17DCF">
        <w:rPr>
          <w:rFonts w:ascii="Arno Pro" w:hAnsi="Arno Pro"/>
          <w:noProof/>
          <w:sz w:val="20"/>
          <w:szCs w:val="24"/>
        </w:rPr>
        <w:tab/>
        <w:t xml:space="preserve">Hänggi, P.; Talkner, P.; Borkovec, M. Reaction-Rate Theory: Fifty Years after Kramers. </w:t>
      </w:r>
      <w:r w:rsidRPr="00A17DCF">
        <w:rPr>
          <w:rFonts w:ascii="Arno Pro" w:hAnsi="Arno Pro"/>
          <w:i/>
          <w:iCs/>
          <w:noProof/>
          <w:sz w:val="20"/>
          <w:szCs w:val="24"/>
        </w:rPr>
        <w:t>Rev. Mod. Phys.</w:t>
      </w:r>
      <w:r w:rsidRPr="00A17DCF">
        <w:rPr>
          <w:rFonts w:ascii="Arno Pro" w:hAnsi="Arno Pro"/>
          <w:noProof/>
          <w:sz w:val="20"/>
          <w:szCs w:val="24"/>
        </w:rPr>
        <w:t xml:space="preserve"> </w:t>
      </w:r>
      <w:r w:rsidRPr="00A17DCF">
        <w:rPr>
          <w:rFonts w:ascii="Arno Pro" w:hAnsi="Arno Pro"/>
          <w:b/>
          <w:bCs/>
          <w:noProof/>
          <w:sz w:val="20"/>
          <w:szCs w:val="24"/>
        </w:rPr>
        <w:t>1990</w:t>
      </w:r>
      <w:r w:rsidRPr="00A17DCF">
        <w:rPr>
          <w:rFonts w:ascii="Arno Pro" w:hAnsi="Arno Pro"/>
          <w:noProof/>
          <w:sz w:val="20"/>
          <w:szCs w:val="24"/>
        </w:rPr>
        <w:t xml:space="preserve">, </w:t>
      </w:r>
      <w:r w:rsidRPr="00A17DCF">
        <w:rPr>
          <w:rFonts w:ascii="Arno Pro" w:hAnsi="Arno Pro"/>
          <w:i/>
          <w:iCs/>
          <w:noProof/>
          <w:sz w:val="20"/>
          <w:szCs w:val="24"/>
        </w:rPr>
        <w:t>62</w:t>
      </w:r>
      <w:r w:rsidRPr="00A17DCF">
        <w:rPr>
          <w:rFonts w:ascii="Arno Pro" w:hAnsi="Arno Pro"/>
          <w:noProof/>
          <w:sz w:val="20"/>
          <w:szCs w:val="24"/>
        </w:rPr>
        <w:t>, 251–341.</w:t>
      </w:r>
    </w:p>
    <w:p w14:paraId="69DDF3F8"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(220)</w:t>
      </w:r>
      <w:r w:rsidRPr="00A17DCF">
        <w:rPr>
          <w:rFonts w:ascii="Arno Pro" w:hAnsi="Arno Pro"/>
          <w:noProof/>
          <w:sz w:val="20"/>
          <w:szCs w:val="24"/>
        </w:rPr>
        <w:tab/>
        <w:t xml:space="preserve">Grote, R. F.; Hynes, J. T. The Stable States Picture of Chemical Reactions. II. Rate Constants for Condensed and Gas Phase Reaction Models. </w:t>
      </w:r>
      <w:r w:rsidRPr="00A17DCF">
        <w:rPr>
          <w:rFonts w:ascii="Arno Pro" w:hAnsi="Arno Pro"/>
          <w:i/>
          <w:iCs/>
          <w:noProof/>
          <w:sz w:val="20"/>
          <w:szCs w:val="24"/>
        </w:rPr>
        <w:t>J. Chem. Phys.</w:t>
      </w:r>
      <w:r w:rsidRPr="00A17DCF">
        <w:rPr>
          <w:rFonts w:ascii="Arno Pro" w:hAnsi="Arno Pro"/>
          <w:noProof/>
          <w:sz w:val="20"/>
          <w:szCs w:val="24"/>
        </w:rPr>
        <w:t xml:space="preserve"> </w:t>
      </w:r>
      <w:r w:rsidRPr="00A17DCF">
        <w:rPr>
          <w:rFonts w:ascii="Arno Pro" w:hAnsi="Arno Pro"/>
          <w:b/>
          <w:bCs/>
          <w:noProof/>
          <w:sz w:val="20"/>
          <w:szCs w:val="24"/>
        </w:rPr>
        <w:t>1980</w:t>
      </w:r>
      <w:r w:rsidRPr="00A17DCF">
        <w:rPr>
          <w:rFonts w:ascii="Arno Pro" w:hAnsi="Arno Pro"/>
          <w:noProof/>
          <w:sz w:val="20"/>
          <w:szCs w:val="24"/>
        </w:rPr>
        <w:t xml:space="preserve">, </w:t>
      </w:r>
      <w:r w:rsidRPr="00A17DCF">
        <w:rPr>
          <w:rFonts w:ascii="Arno Pro" w:hAnsi="Arno Pro"/>
          <w:i/>
          <w:iCs/>
          <w:noProof/>
          <w:sz w:val="20"/>
          <w:szCs w:val="24"/>
        </w:rPr>
        <w:t>73</w:t>
      </w:r>
      <w:r w:rsidRPr="00A17DCF">
        <w:rPr>
          <w:rFonts w:ascii="Arno Pro" w:hAnsi="Arno Pro"/>
          <w:noProof/>
          <w:sz w:val="20"/>
          <w:szCs w:val="24"/>
        </w:rPr>
        <w:t>, 2715–2732.</w:t>
      </w:r>
    </w:p>
    <w:p w14:paraId="02E56D67"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(221)</w:t>
      </w:r>
      <w:r w:rsidRPr="00A17DCF">
        <w:rPr>
          <w:rFonts w:ascii="Arno Pro" w:hAnsi="Arno Pro"/>
          <w:noProof/>
          <w:sz w:val="20"/>
          <w:szCs w:val="24"/>
        </w:rPr>
        <w:tab/>
        <w:t xml:space="preserve">Li, X.; Mandal, A.; Huo, P. Cavity Frequency-Dependent Theory for Vibrational Polariton Chemistry.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12</w:t>
      </w:r>
      <w:r w:rsidRPr="00A17DCF">
        <w:rPr>
          <w:rFonts w:ascii="Arno Pro" w:hAnsi="Arno Pro"/>
          <w:noProof/>
          <w:sz w:val="20"/>
          <w:szCs w:val="24"/>
        </w:rPr>
        <w:t>, 1315.</w:t>
      </w:r>
    </w:p>
    <w:p w14:paraId="36A2C902"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(222)</w:t>
      </w:r>
      <w:r w:rsidRPr="00A17DCF">
        <w:rPr>
          <w:rFonts w:ascii="Arno Pro" w:hAnsi="Arno Pro"/>
          <w:noProof/>
          <w:sz w:val="20"/>
          <w:szCs w:val="24"/>
        </w:rPr>
        <w:tab/>
        <w:t xml:space="preserve">Li, X.; Mandal, A.; Huo, P. Theory of Mode-Selective Chemistry through Polaritonic Vibrational Strong Coupling. </w:t>
      </w:r>
      <w:r w:rsidRPr="00A17DCF">
        <w:rPr>
          <w:rFonts w:ascii="Arno Pro" w:hAnsi="Arno Pro"/>
          <w:i/>
          <w:iCs/>
          <w:noProof/>
          <w:sz w:val="20"/>
          <w:szCs w:val="24"/>
        </w:rPr>
        <w:t>J. Phys. Chem. Lett.</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12</w:t>
      </w:r>
      <w:r w:rsidRPr="00A17DCF">
        <w:rPr>
          <w:rFonts w:ascii="Arno Pro" w:hAnsi="Arno Pro"/>
          <w:noProof/>
          <w:sz w:val="20"/>
          <w:szCs w:val="24"/>
        </w:rPr>
        <w:t>, 6974–6982.</w:t>
      </w:r>
    </w:p>
    <w:p w14:paraId="1E061B3C"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(223)</w:t>
      </w:r>
      <w:r w:rsidRPr="00A17DCF">
        <w:rPr>
          <w:rFonts w:ascii="Arno Pro" w:hAnsi="Arno Pro"/>
          <w:noProof/>
          <w:sz w:val="20"/>
          <w:szCs w:val="24"/>
        </w:rPr>
        <w:tab/>
        <w:t xml:space="preserve">Mandal, A.; Li, X.; Huo, P. Theory of Vibrational Polariton Chemistry in the Collective Coupling Regime. </w:t>
      </w:r>
      <w:r w:rsidRPr="00A17DCF">
        <w:rPr>
          <w:rFonts w:ascii="Arno Pro" w:hAnsi="Arno Pro"/>
          <w:i/>
          <w:iCs/>
          <w:noProof/>
          <w:sz w:val="20"/>
          <w:szCs w:val="24"/>
        </w:rPr>
        <w:t>J. Chem. Phys.</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156</w:t>
      </w:r>
      <w:r w:rsidRPr="00A17DCF">
        <w:rPr>
          <w:rFonts w:ascii="Arno Pro" w:hAnsi="Arno Pro"/>
          <w:noProof/>
          <w:sz w:val="20"/>
          <w:szCs w:val="24"/>
        </w:rPr>
        <w:t>, 014101.</w:t>
      </w:r>
    </w:p>
    <w:p w14:paraId="6B4F9E8B"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(224)</w:t>
      </w:r>
      <w:r w:rsidRPr="00A17DCF">
        <w:rPr>
          <w:rFonts w:ascii="Arno Pro" w:hAnsi="Arno Pro"/>
          <w:noProof/>
          <w:sz w:val="20"/>
          <w:szCs w:val="24"/>
        </w:rPr>
        <w:tab/>
        <w:t xml:space="preserve">Schäfer, C.; Flick, J.; Ronca, E.; Narang, P.; Rubio, A. Shining Light on the Microscopic Resonant Mechanism Responsible for Cavity-Mediated Chemical Reactivity.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13</w:t>
      </w:r>
      <w:r w:rsidRPr="00A17DCF">
        <w:rPr>
          <w:rFonts w:ascii="Arno Pro" w:hAnsi="Arno Pro"/>
          <w:noProof/>
          <w:sz w:val="20"/>
          <w:szCs w:val="24"/>
        </w:rPr>
        <w:t>, 7817.</w:t>
      </w:r>
    </w:p>
    <w:p w14:paraId="68821AD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(225)</w:t>
      </w:r>
      <w:r w:rsidRPr="00A17DCF">
        <w:rPr>
          <w:rFonts w:ascii="Arno Pro" w:hAnsi="Arno Pro"/>
          <w:noProof/>
          <w:sz w:val="20"/>
          <w:szCs w:val="24"/>
        </w:rPr>
        <w:tab/>
        <w:t xml:space="preserve">Du, M.; Yuen-Zhou, J. Catalysis by Dark States in Vibropolaritonic Chemistry. </w:t>
      </w:r>
      <w:r w:rsidRPr="00A17DCF">
        <w:rPr>
          <w:rFonts w:ascii="Arno Pro" w:hAnsi="Arno Pro"/>
          <w:i/>
          <w:iCs/>
          <w:noProof/>
          <w:sz w:val="20"/>
          <w:szCs w:val="24"/>
        </w:rPr>
        <w:t>Phys. Rev. Lett.</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128</w:t>
      </w:r>
      <w:r w:rsidRPr="00A17DCF">
        <w:rPr>
          <w:rFonts w:ascii="Arno Pro" w:hAnsi="Arno Pro"/>
          <w:noProof/>
          <w:sz w:val="20"/>
          <w:szCs w:val="24"/>
        </w:rPr>
        <w:t>, 96001.</w:t>
      </w:r>
    </w:p>
    <w:p w14:paraId="624D0DD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(226)</w:t>
      </w:r>
      <w:r w:rsidRPr="00A17DCF">
        <w:rPr>
          <w:rFonts w:ascii="Arno Pro" w:hAnsi="Arno Pro"/>
          <w:noProof/>
          <w:sz w:val="20"/>
          <w:szCs w:val="24"/>
        </w:rPr>
        <w:tab/>
        <w:t xml:space="preserve">Riso, R. R.; Haugland, T. S.; Ronca, E.; Koch, H. Molecular Orbital Theory in Cavity QED Environments.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13</w:t>
      </w:r>
      <w:r w:rsidRPr="00A17DCF">
        <w:rPr>
          <w:rFonts w:ascii="Arno Pro" w:hAnsi="Arno Pro"/>
          <w:noProof/>
          <w:sz w:val="20"/>
          <w:szCs w:val="24"/>
        </w:rPr>
        <w:t>, 1368.</w:t>
      </w:r>
    </w:p>
    <w:p w14:paraId="4117BEA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(227)</w:t>
      </w:r>
      <w:r w:rsidRPr="00A17DCF">
        <w:rPr>
          <w:rFonts w:ascii="Arno Pro" w:hAnsi="Arno Pro"/>
          <w:noProof/>
          <w:sz w:val="20"/>
          <w:szCs w:val="24"/>
        </w:rPr>
        <w:tab/>
        <w:t xml:space="preserve">Kitagawa, S.; Kitaura, R.; Noro, S. I. Functional Porous Coordination Polymers. </w:t>
      </w:r>
      <w:r w:rsidRPr="00A17DCF">
        <w:rPr>
          <w:rFonts w:ascii="Arno Pro" w:hAnsi="Arno Pro"/>
          <w:i/>
          <w:iCs/>
          <w:noProof/>
          <w:sz w:val="20"/>
          <w:szCs w:val="24"/>
        </w:rPr>
        <w:t>Angew. Chem. Int. Ed.</w:t>
      </w:r>
      <w:r w:rsidRPr="00A17DCF">
        <w:rPr>
          <w:rFonts w:ascii="Arno Pro" w:hAnsi="Arno Pro"/>
          <w:noProof/>
          <w:sz w:val="20"/>
          <w:szCs w:val="24"/>
        </w:rPr>
        <w:t xml:space="preserve"> </w:t>
      </w:r>
      <w:r w:rsidRPr="00A17DCF">
        <w:rPr>
          <w:rFonts w:ascii="Arno Pro" w:hAnsi="Arno Pro"/>
          <w:b/>
          <w:bCs/>
          <w:noProof/>
          <w:sz w:val="20"/>
          <w:szCs w:val="24"/>
        </w:rPr>
        <w:t>2004</w:t>
      </w:r>
      <w:r w:rsidRPr="00A17DCF">
        <w:rPr>
          <w:rFonts w:ascii="Arno Pro" w:hAnsi="Arno Pro"/>
          <w:noProof/>
          <w:sz w:val="20"/>
          <w:szCs w:val="24"/>
        </w:rPr>
        <w:t xml:space="preserve">, </w:t>
      </w:r>
      <w:r w:rsidRPr="00A17DCF">
        <w:rPr>
          <w:rFonts w:ascii="Arno Pro" w:hAnsi="Arno Pro"/>
          <w:i/>
          <w:iCs/>
          <w:noProof/>
          <w:sz w:val="20"/>
          <w:szCs w:val="24"/>
        </w:rPr>
        <w:t>43</w:t>
      </w:r>
      <w:r w:rsidRPr="00A17DCF">
        <w:rPr>
          <w:rFonts w:ascii="Arno Pro" w:hAnsi="Arno Pro"/>
          <w:noProof/>
          <w:sz w:val="20"/>
          <w:szCs w:val="24"/>
        </w:rPr>
        <w:t>, 2334–2375.</w:t>
      </w:r>
    </w:p>
    <w:p w14:paraId="46F8E6B4"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(228)</w:t>
      </w:r>
      <w:r w:rsidRPr="00A17DCF">
        <w:rPr>
          <w:rFonts w:ascii="Arno Pro" w:hAnsi="Arno Pro"/>
          <w:noProof/>
          <w:sz w:val="20"/>
          <w:szCs w:val="24"/>
        </w:rPr>
        <w:tab/>
        <w:t xml:space="preserve">Eddaoudi, M.; Eddaoudi, M.; Kim, J.; Rosi, N.; Yaghi, O. M. Systematic Design of Pore Size and Functionality in Isoreticular MOFs. </w:t>
      </w:r>
      <w:r w:rsidRPr="00A17DCF">
        <w:rPr>
          <w:rFonts w:ascii="Arno Pro" w:hAnsi="Arno Pro"/>
          <w:b/>
          <w:bCs/>
          <w:noProof/>
          <w:sz w:val="20"/>
          <w:szCs w:val="24"/>
        </w:rPr>
        <w:t>2012</w:t>
      </w:r>
      <w:r w:rsidRPr="00A17DCF">
        <w:rPr>
          <w:rFonts w:ascii="Arno Pro" w:hAnsi="Arno Pro"/>
          <w:noProof/>
          <w:sz w:val="20"/>
          <w:szCs w:val="24"/>
        </w:rPr>
        <w:t xml:space="preserve">, </w:t>
      </w:r>
      <w:r w:rsidRPr="00A17DCF">
        <w:rPr>
          <w:rFonts w:ascii="Arno Pro" w:hAnsi="Arno Pro"/>
          <w:i/>
          <w:iCs/>
          <w:noProof/>
          <w:sz w:val="20"/>
          <w:szCs w:val="24"/>
        </w:rPr>
        <w:t>469</w:t>
      </w:r>
      <w:r w:rsidRPr="00A17DCF">
        <w:rPr>
          <w:rFonts w:ascii="Arno Pro" w:hAnsi="Arno Pro"/>
          <w:noProof/>
          <w:sz w:val="20"/>
          <w:szCs w:val="24"/>
        </w:rPr>
        <w:t>, 32–34.</w:t>
      </w:r>
    </w:p>
    <w:p w14:paraId="55B7546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(229)</w:t>
      </w:r>
      <w:r w:rsidRPr="00A17DCF">
        <w:rPr>
          <w:rFonts w:ascii="Arno Pro" w:hAnsi="Arno Pro"/>
          <w:noProof/>
          <w:sz w:val="20"/>
          <w:szCs w:val="24"/>
        </w:rPr>
        <w:tab/>
        <w:t xml:space="preserve">Hayashi, H.; Côté, A. P.; Furukawa, H.; O’Keeffe, M.; Yaghi, O. M. Zeolite A Imidazolate Frameworks. </w:t>
      </w:r>
      <w:r w:rsidRPr="00A17DCF">
        <w:rPr>
          <w:rFonts w:ascii="Arno Pro" w:hAnsi="Arno Pro"/>
          <w:i/>
          <w:iCs/>
          <w:noProof/>
          <w:sz w:val="20"/>
          <w:szCs w:val="24"/>
        </w:rPr>
        <w:t>Nat. Mater.</w:t>
      </w:r>
      <w:r w:rsidRPr="00A17DCF">
        <w:rPr>
          <w:rFonts w:ascii="Arno Pro" w:hAnsi="Arno Pro"/>
          <w:noProof/>
          <w:sz w:val="20"/>
          <w:szCs w:val="24"/>
        </w:rPr>
        <w:t xml:space="preserve"> </w:t>
      </w:r>
      <w:r w:rsidRPr="00A17DCF">
        <w:rPr>
          <w:rFonts w:ascii="Arno Pro" w:hAnsi="Arno Pro"/>
          <w:b/>
          <w:bCs/>
          <w:noProof/>
          <w:sz w:val="20"/>
          <w:szCs w:val="24"/>
        </w:rPr>
        <w:t>2007</w:t>
      </w:r>
      <w:r w:rsidRPr="00A17DCF">
        <w:rPr>
          <w:rFonts w:ascii="Arno Pro" w:hAnsi="Arno Pro"/>
          <w:noProof/>
          <w:sz w:val="20"/>
          <w:szCs w:val="24"/>
        </w:rPr>
        <w:t xml:space="preserve">, </w:t>
      </w:r>
      <w:r w:rsidRPr="00A17DCF">
        <w:rPr>
          <w:rFonts w:ascii="Arno Pro" w:hAnsi="Arno Pro"/>
          <w:i/>
          <w:iCs/>
          <w:noProof/>
          <w:sz w:val="20"/>
          <w:szCs w:val="24"/>
        </w:rPr>
        <w:t>6</w:t>
      </w:r>
      <w:r w:rsidRPr="00A17DCF">
        <w:rPr>
          <w:rFonts w:ascii="Arno Pro" w:hAnsi="Arno Pro"/>
          <w:noProof/>
          <w:sz w:val="20"/>
          <w:szCs w:val="24"/>
        </w:rPr>
        <w:t>, 501–506.</w:t>
      </w:r>
    </w:p>
    <w:p w14:paraId="752E5C38"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(230)</w:t>
      </w:r>
      <w:r w:rsidRPr="00A17DCF">
        <w:rPr>
          <w:rFonts w:ascii="Arno Pro" w:hAnsi="Arno Pro"/>
          <w:noProof/>
          <w:sz w:val="20"/>
          <w:szCs w:val="24"/>
        </w:rPr>
        <w:tab/>
        <w:t xml:space="preserve">Lo, Y.; Lam, C. H.; Chang, C. W.; Yang, A. C.; Kang, D. Y. Polymorphism/Pseudopolymorphism of Metal-Organic Frameworks Composed of Zinc(II) and 2-Methylimidazole: Synthesis, Stability, and Application in Gas Storage. </w:t>
      </w:r>
      <w:r w:rsidRPr="00A17DCF">
        <w:rPr>
          <w:rFonts w:ascii="Arno Pro" w:hAnsi="Arno Pro"/>
          <w:i/>
          <w:iCs/>
          <w:noProof/>
          <w:sz w:val="20"/>
          <w:szCs w:val="24"/>
        </w:rPr>
        <w:t>RSC Adv.</w:t>
      </w:r>
      <w:r w:rsidRPr="00A17DCF">
        <w:rPr>
          <w:rFonts w:ascii="Arno Pro" w:hAnsi="Arno Pro"/>
          <w:noProof/>
          <w:sz w:val="20"/>
          <w:szCs w:val="24"/>
        </w:rPr>
        <w:t xml:space="preserve"> </w:t>
      </w:r>
      <w:r w:rsidRPr="00A17DCF">
        <w:rPr>
          <w:rFonts w:ascii="Arno Pro" w:hAnsi="Arno Pro"/>
          <w:b/>
          <w:bCs/>
          <w:noProof/>
          <w:sz w:val="20"/>
          <w:szCs w:val="24"/>
        </w:rPr>
        <w:t>2016</w:t>
      </w:r>
      <w:r w:rsidRPr="00A17DCF">
        <w:rPr>
          <w:rFonts w:ascii="Arno Pro" w:hAnsi="Arno Pro"/>
          <w:noProof/>
          <w:sz w:val="20"/>
          <w:szCs w:val="24"/>
        </w:rPr>
        <w:t xml:space="preserve">, </w:t>
      </w:r>
      <w:r w:rsidRPr="00A17DCF">
        <w:rPr>
          <w:rFonts w:ascii="Arno Pro" w:hAnsi="Arno Pro"/>
          <w:i/>
          <w:iCs/>
          <w:noProof/>
          <w:sz w:val="20"/>
          <w:szCs w:val="24"/>
        </w:rPr>
        <w:t>6</w:t>
      </w:r>
      <w:r w:rsidRPr="00A17DCF">
        <w:rPr>
          <w:rFonts w:ascii="Arno Pro" w:hAnsi="Arno Pro"/>
          <w:noProof/>
          <w:sz w:val="20"/>
          <w:szCs w:val="24"/>
        </w:rPr>
        <w:t>, 89148–89156.</w:t>
      </w:r>
    </w:p>
    <w:p w14:paraId="0E94B7E6"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lastRenderedPageBreak/>
        <w:t>(231)</w:t>
      </w:r>
      <w:r w:rsidRPr="00A17DCF">
        <w:rPr>
          <w:rFonts w:ascii="Arno Pro" w:hAnsi="Arno Pro"/>
          <w:noProof/>
          <w:sz w:val="20"/>
          <w:szCs w:val="24"/>
        </w:rPr>
        <w:tab/>
        <w:t xml:space="preserve">Hirai, K.; Ishikawa, H.; Chervy, T.; Hutchison, J. A.; Uji-i, H. Selective Crystallization via Vibrational Strong Coupling. </w:t>
      </w:r>
      <w:r w:rsidRPr="00A17DCF">
        <w:rPr>
          <w:rFonts w:ascii="Arno Pro" w:hAnsi="Arno Pro"/>
          <w:i/>
          <w:iCs/>
          <w:noProof/>
          <w:sz w:val="20"/>
          <w:szCs w:val="24"/>
        </w:rPr>
        <w:t>Chem. Sci.</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12</w:t>
      </w:r>
      <w:r w:rsidRPr="00A17DCF">
        <w:rPr>
          <w:rFonts w:ascii="Arno Pro" w:hAnsi="Arno Pro"/>
          <w:noProof/>
          <w:sz w:val="20"/>
          <w:szCs w:val="24"/>
        </w:rPr>
        <w:t>, 11986–11994.</w:t>
      </w:r>
    </w:p>
    <w:p w14:paraId="7A5FA73A"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(232)</w:t>
      </w:r>
      <w:r w:rsidRPr="00A17DCF">
        <w:rPr>
          <w:rFonts w:ascii="Arno Pro" w:hAnsi="Arno Pro"/>
          <w:noProof/>
          <w:sz w:val="20"/>
          <w:szCs w:val="24"/>
        </w:rPr>
        <w:tab/>
        <w:t xml:space="preserve">Joseph, K.; Kushida, S.; Smarsly, E.; Ihiawakrim, D.; Thomas, A.; Paravicini-Bagliani, G. L.; Nagarajan, K.; Vergauwe, R.; Devaux, E.; Ersen, O.; Bunz, U. H. F.; Ebbesen, T. W. Supramolecular Assembly of Conjugated Polymers under Vibrational Strong Coupling. </w:t>
      </w:r>
      <w:r w:rsidRPr="00A17DCF">
        <w:rPr>
          <w:rFonts w:ascii="Arno Pro" w:hAnsi="Arno Pro"/>
          <w:i/>
          <w:iCs/>
          <w:noProof/>
          <w:sz w:val="20"/>
          <w:szCs w:val="24"/>
        </w:rPr>
        <w:t>Angew. Chem. Int. Ed.</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19665–19670.</w:t>
      </w:r>
    </w:p>
    <w:p w14:paraId="429F5082"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(233)</w:t>
      </w:r>
      <w:r w:rsidRPr="00A17DCF">
        <w:rPr>
          <w:rFonts w:ascii="Arno Pro" w:hAnsi="Arno Pro"/>
          <w:noProof/>
          <w:sz w:val="20"/>
          <w:szCs w:val="24"/>
        </w:rPr>
        <w:tab/>
        <w:t xml:space="preserve">Sandeep, K.; Joseph, K.; Gautier, J.; Nagarajan, K.; Sujith, M.; Thomas, K. G.; Ebbesen, T. W. Manipulating the Self-Assembly of Phenyleneethynylenes under Vibrational Strong Coupling. </w:t>
      </w:r>
      <w:r w:rsidRPr="00A17DCF">
        <w:rPr>
          <w:rFonts w:ascii="Arno Pro" w:hAnsi="Arno Pro"/>
          <w:i/>
          <w:iCs/>
          <w:noProof/>
          <w:sz w:val="20"/>
          <w:szCs w:val="24"/>
        </w:rPr>
        <w:t>J. Phys. Chem. Lett.</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1209–1214.</w:t>
      </w:r>
    </w:p>
    <w:p w14:paraId="74E06F8D"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(234)</w:t>
      </w:r>
      <w:r w:rsidRPr="00A17DCF">
        <w:rPr>
          <w:rFonts w:ascii="Arno Pro" w:hAnsi="Arno Pro"/>
          <w:noProof/>
          <w:sz w:val="20"/>
          <w:szCs w:val="24"/>
        </w:rPr>
        <w:tab/>
        <w:t xml:space="preserve">Chervy, T.; Thomas, A.; Akiki, E.; Vergauwe, R. M. A.; Shalabney, A.; George, J.; Devaux, E.; Hutchison, J. A.; Genet, C.; Ebbesen, T. W. Vibro-Polaritonic IR Emission in the Strong Coupling Regime. </w:t>
      </w:r>
      <w:r w:rsidRPr="00A17DCF">
        <w:rPr>
          <w:rFonts w:ascii="Arno Pro" w:hAnsi="Arno Pro"/>
          <w:i/>
          <w:iCs/>
          <w:noProof/>
          <w:sz w:val="20"/>
          <w:szCs w:val="24"/>
        </w:rPr>
        <w:t>ACS Photonics</w:t>
      </w:r>
      <w:r w:rsidRPr="00A17DCF">
        <w:rPr>
          <w:rFonts w:ascii="Arno Pro" w:hAnsi="Arno Pro"/>
          <w:noProof/>
          <w:sz w:val="20"/>
          <w:szCs w:val="24"/>
        </w:rPr>
        <w:t xml:space="preserve"> </w:t>
      </w:r>
      <w:r w:rsidRPr="00A17DCF">
        <w:rPr>
          <w:rFonts w:ascii="Arno Pro" w:hAnsi="Arno Pro"/>
          <w:b/>
          <w:bCs/>
          <w:noProof/>
          <w:sz w:val="20"/>
          <w:szCs w:val="24"/>
        </w:rPr>
        <w:t>2018</w:t>
      </w:r>
      <w:r w:rsidRPr="00A17DCF">
        <w:rPr>
          <w:rFonts w:ascii="Arno Pro" w:hAnsi="Arno Pro"/>
          <w:noProof/>
          <w:sz w:val="20"/>
          <w:szCs w:val="24"/>
        </w:rPr>
        <w:t xml:space="preserve">, </w:t>
      </w:r>
      <w:r w:rsidRPr="00A17DCF">
        <w:rPr>
          <w:rFonts w:ascii="Arno Pro" w:hAnsi="Arno Pro"/>
          <w:i/>
          <w:iCs/>
          <w:noProof/>
          <w:sz w:val="20"/>
          <w:szCs w:val="24"/>
        </w:rPr>
        <w:t>5</w:t>
      </w:r>
      <w:r w:rsidRPr="00A17DCF">
        <w:rPr>
          <w:rFonts w:ascii="Arno Pro" w:hAnsi="Arno Pro"/>
          <w:noProof/>
          <w:sz w:val="20"/>
          <w:szCs w:val="24"/>
        </w:rPr>
        <w:t>, 217–224.</w:t>
      </w:r>
    </w:p>
    <w:p w14:paraId="61247CBE"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(235)</w:t>
      </w:r>
      <w:r w:rsidRPr="00A17DCF">
        <w:rPr>
          <w:rFonts w:ascii="Arno Pro" w:hAnsi="Arno Pro"/>
          <w:noProof/>
          <w:sz w:val="20"/>
          <w:szCs w:val="24"/>
        </w:rPr>
        <w:tab/>
        <w:t xml:space="preserve">Shalabney, A.; George, J.; Hiura, H.; Hutchison, J. A.; Genet, C.; Hellwig, P.; Ebbesen, T. W. Enhanced Raman Scattering from Vibro-Polariton Hybrid States. </w:t>
      </w:r>
      <w:r w:rsidRPr="00A17DCF">
        <w:rPr>
          <w:rFonts w:ascii="Arno Pro" w:hAnsi="Arno Pro"/>
          <w:i/>
          <w:iCs/>
          <w:noProof/>
          <w:sz w:val="20"/>
          <w:szCs w:val="24"/>
        </w:rPr>
        <w:t>Angew. Chem. Int. Ed.</w:t>
      </w:r>
      <w:r w:rsidRPr="00A17DCF">
        <w:rPr>
          <w:rFonts w:ascii="Arno Pro" w:hAnsi="Arno Pro"/>
          <w:noProof/>
          <w:sz w:val="20"/>
          <w:szCs w:val="24"/>
        </w:rPr>
        <w:t xml:space="preserve"> </w:t>
      </w:r>
      <w:r w:rsidRPr="00A17DCF">
        <w:rPr>
          <w:rFonts w:ascii="Arno Pro" w:hAnsi="Arno Pro"/>
          <w:b/>
          <w:bCs/>
          <w:noProof/>
          <w:sz w:val="20"/>
          <w:szCs w:val="24"/>
        </w:rPr>
        <w:t>2015</w:t>
      </w:r>
      <w:r w:rsidRPr="00A17DCF">
        <w:rPr>
          <w:rFonts w:ascii="Arno Pro" w:hAnsi="Arno Pro"/>
          <w:noProof/>
          <w:sz w:val="20"/>
          <w:szCs w:val="24"/>
        </w:rPr>
        <w:t xml:space="preserve">, </w:t>
      </w:r>
      <w:r w:rsidRPr="00A17DCF">
        <w:rPr>
          <w:rFonts w:ascii="Arno Pro" w:hAnsi="Arno Pro"/>
          <w:i/>
          <w:iCs/>
          <w:noProof/>
          <w:sz w:val="20"/>
          <w:szCs w:val="24"/>
        </w:rPr>
        <w:t>54</w:t>
      </w:r>
      <w:r w:rsidRPr="00A17DCF">
        <w:rPr>
          <w:rFonts w:ascii="Arno Pro" w:hAnsi="Arno Pro"/>
          <w:noProof/>
          <w:sz w:val="20"/>
          <w:szCs w:val="24"/>
        </w:rPr>
        <w:t>, 7971–7975.</w:t>
      </w:r>
    </w:p>
    <w:p w14:paraId="4FD25D10"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(236)</w:t>
      </w:r>
      <w:r w:rsidRPr="00A17DCF">
        <w:rPr>
          <w:rFonts w:ascii="Arno Pro" w:hAnsi="Arno Pro"/>
          <w:noProof/>
          <w:sz w:val="20"/>
          <w:szCs w:val="24"/>
        </w:rPr>
        <w:tab/>
        <w:t xml:space="preserve">Fukushima, T.; Yoshimitsu, S.; Murakoshi, K. Inherent Promotion of Ionic Conductivity via Collective Vibrational Strong Coupling of Water with the Vacuum Electromagnetic Field. </w:t>
      </w:r>
      <w:r w:rsidRPr="00A17DCF">
        <w:rPr>
          <w:rFonts w:ascii="Arno Pro" w:hAnsi="Arno Pro"/>
          <w:i/>
          <w:iCs/>
          <w:noProof/>
          <w:sz w:val="20"/>
          <w:szCs w:val="24"/>
        </w:rPr>
        <w:t>J. Am. Chem. Soc.</w:t>
      </w:r>
      <w:r w:rsidRPr="00A17DCF">
        <w:rPr>
          <w:rFonts w:ascii="Arno Pro" w:hAnsi="Arno Pro"/>
          <w:noProof/>
          <w:sz w:val="20"/>
          <w:szCs w:val="24"/>
        </w:rPr>
        <w:t xml:space="preserve"> </w:t>
      </w:r>
      <w:r w:rsidRPr="00A17DCF">
        <w:rPr>
          <w:rFonts w:ascii="Arno Pro" w:hAnsi="Arno Pro"/>
          <w:b/>
          <w:bCs/>
          <w:noProof/>
          <w:sz w:val="20"/>
          <w:szCs w:val="24"/>
        </w:rPr>
        <w:t>2022</w:t>
      </w:r>
      <w:r w:rsidRPr="00A17DCF">
        <w:rPr>
          <w:rFonts w:ascii="Arno Pro" w:hAnsi="Arno Pro"/>
          <w:noProof/>
          <w:sz w:val="20"/>
          <w:szCs w:val="24"/>
        </w:rPr>
        <w:t xml:space="preserve">, </w:t>
      </w:r>
      <w:r w:rsidRPr="00A17DCF">
        <w:rPr>
          <w:rFonts w:ascii="Arno Pro" w:hAnsi="Arno Pro"/>
          <w:i/>
          <w:iCs/>
          <w:noProof/>
          <w:sz w:val="20"/>
          <w:szCs w:val="24"/>
        </w:rPr>
        <w:t>144</w:t>
      </w:r>
      <w:r w:rsidRPr="00A17DCF">
        <w:rPr>
          <w:rFonts w:ascii="Arno Pro" w:hAnsi="Arno Pro"/>
          <w:noProof/>
          <w:sz w:val="20"/>
          <w:szCs w:val="24"/>
        </w:rPr>
        <w:t>, 12177–12183.</w:t>
      </w:r>
    </w:p>
    <w:p w14:paraId="5449190F"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(237)</w:t>
      </w:r>
      <w:r w:rsidRPr="00A17DCF">
        <w:rPr>
          <w:rFonts w:ascii="Arno Pro" w:hAnsi="Arno Pro"/>
          <w:noProof/>
          <w:sz w:val="20"/>
          <w:szCs w:val="24"/>
        </w:rPr>
        <w:tab/>
        <w:t xml:space="preserve">Pandya, R.; Chen, R. Y. S.; Gu, Q.; Sung, J.; Schnedermann, C.; Ojambati, O. S.; Chikkaraddy, R.; Gorman, J.; Jacucci, G.; Onelli, O. D.; Willhammar, T.; Johnstone, D. N.; Collins, S. M.; Midgley, P. A.; Auras, F.; Baikie, T.; Jayaprakash, R.; Mathevet, F.; Soucek, R.; Du, M.; Alvertis, A. M.; Ashoka, A.; Vignolini, S.; Lidzey, D. G.; Baumberg, J. J.; Friend, R. H.; Barisien, T.; Legrand, L.; Chin, A. W.; Yuen-Zhou, J.; Saikin, S. K.; Kukura, P.; Musser, A. J.; Rao, A. Microcavity-like Exciton-Polaritons Can Be the Primary Photoexcitation in Bare Organic Semiconductors.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12</w:t>
      </w:r>
      <w:r w:rsidRPr="00A17DCF">
        <w:rPr>
          <w:rFonts w:ascii="Arno Pro" w:hAnsi="Arno Pro"/>
          <w:noProof/>
          <w:sz w:val="20"/>
          <w:szCs w:val="24"/>
        </w:rPr>
        <w:t>, 6519.</w:t>
      </w:r>
    </w:p>
    <w:p w14:paraId="13534405"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(238)</w:t>
      </w:r>
      <w:r w:rsidRPr="00A17DCF">
        <w:rPr>
          <w:rFonts w:ascii="Arno Pro" w:hAnsi="Arno Pro"/>
          <w:noProof/>
          <w:sz w:val="20"/>
          <w:szCs w:val="24"/>
        </w:rPr>
        <w:tab/>
        <w:t xml:space="preserve">Renken, S.; Pandya, R.; Georgiou, K.; Jayaprakash, R.; Gai, L.; Shen, Z.; Lidzey, D. G.; Rao, A.; Musser, A. J. Untargeted Effects in Organic Exciton-Polariton Transient Spectroscopy: A Cautionary Tale. </w:t>
      </w:r>
      <w:r w:rsidRPr="00A17DCF">
        <w:rPr>
          <w:rFonts w:ascii="Arno Pro" w:hAnsi="Arno Pro"/>
          <w:i/>
          <w:iCs/>
          <w:noProof/>
          <w:sz w:val="20"/>
          <w:szCs w:val="24"/>
        </w:rPr>
        <w:t>J. Chem. Phys.</w:t>
      </w:r>
      <w:r w:rsidRPr="00A17DCF">
        <w:rPr>
          <w:rFonts w:ascii="Arno Pro" w:hAnsi="Arno Pro"/>
          <w:noProof/>
          <w:sz w:val="20"/>
          <w:szCs w:val="24"/>
        </w:rPr>
        <w:t xml:space="preserve"> </w:t>
      </w:r>
      <w:r w:rsidRPr="00A17DCF">
        <w:rPr>
          <w:rFonts w:ascii="Arno Pro" w:hAnsi="Arno Pro"/>
          <w:b/>
          <w:bCs/>
          <w:noProof/>
          <w:sz w:val="20"/>
          <w:szCs w:val="24"/>
        </w:rPr>
        <w:t>2021</w:t>
      </w:r>
      <w:r w:rsidRPr="00A17DCF">
        <w:rPr>
          <w:rFonts w:ascii="Arno Pro" w:hAnsi="Arno Pro"/>
          <w:noProof/>
          <w:sz w:val="20"/>
          <w:szCs w:val="24"/>
        </w:rPr>
        <w:t xml:space="preserve">, </w:t>
      </w:r>
      <w:r w:rsidRPr="00A17DCF">
        <w:rPr>
          <w:rFonts w:ascii="Arno Pro" w:hAnsi="Arno Pro"/>
          <w:i/>
          <w:iCs/>
          <w:noProof/>
          <w:sz w:val="20"/>
          <w:szCs w:val="24"/>
        </w:rPr>
        <w:t>155</w:t>
      </w:r>
      <w:r w:rsidRPr="00A17DCF">
        <w:rPr>
          <w:rFonts w:ascii="Arno Pro" w:hAnsi="Arno Pro"/>
          <w:noProof/>
          <w:sz w:val="20"/>
          <w:szCs w:val="24"/>
        </w:rPr>
        <w:t>, 154701.</w:t>
      </w:r>
    </w:p>
    <w:p w14:paraId="7C65390C" w14:textId="77777777" w:rsidR="00A17DCF" w:rsidRPr="00A17DCF" w:rsidRDefault="00A17DCF" w:rsidP="00A17DCF">
      <w:pPr>
        <w:autoSpaceDE w:val="0"/>
        <w:autoSpaceDN w:val="0"/>
        <w:adjustRightInd w:val="0"/>
        <w:spacing w:after="0"/>
        <w:ind w:left="640" w:hanging="640"/>
        <w:jc w:val="left"/>
        <w:rPr>
          <w:rFonts w:ascii="Arno Pro" w:hAnsi="Arno Pro"/>
          <w:noProof/>
          <w:sz w:val="20"/>
          <w:szCs w:val="24"/>
        </w:rPr>
      </w:pPr>
      <w:r w:rsidRPr="00A17DCF">
        <w:rPr>
          <w:rFonts w:ascii="Arno Pro" w:hAnsi="Arno Pro"/>
          <w:noProof/>
          <w:sz w:val="20"/>
          <w:szCs w:val="24"/>
        </w:rPr>
        <w:t>(239)</w:t>
      </w:r>
      <w:r w:rsidRPr="00A17DCF">
        <w:rPr>
          <w:rFonts w:ascii="Arno Pro" w:hAnsi="Arno Pro"/>
          <w:noProof/>
          <w:sz w:val="20"/>
          <w:szCs w:val="24"/>
        </w:rPr>
        <w:tab/>
        <w:t xml:space="preserve">Zasedatelev, A. V.; Baranikov, A. V.; Urbonas, D.; Scafirimuto, F.; Scherf, U.; Stöferle, T.; Mahrt, R. F.; Lagoudakis, P. G. A Room-Temperature Organic Polariton Transistor. </w:t>
      </w:r>
      <w:r w:rsidRPr="00A17DCF">
        <w:rPr>
          <w:rFonts w:ascii="Arno Pro" w:hAnsi="Arno Pro"/>
          <w:i/>
          <w:iCs/>
          <w:noProof/>
          <w:sz w:val="20"/>
          <w:szCs w:val="24"/>
        </w:rPr>
        <w:t>Nat. Photonics</w:t>
      </w:r>
      <w:r w:rsidRPr="00A17DCF">
        <w:rPr>
          <w:rFonts w:ascii="Arno Pro" w:hAnsi="Arno Pro"/>
          <w:noProof/>
          <w:sz w:val="20"/>
          <w:szCs w:val="24"/>
        </w:rPr>
        <w:t xml:space="preserve"> </w:t>
      </w:r>
      <w:r w:rsidRPr="00A17DCF">
        <w:rPr>
          <w:rFonts w:ascii="Arno Pro" w:hAnsi="Arno Pro"/>
          <w:b/>
          <w:bCs/>
          <w:noProof/>
          <w:sz w:val="20"/>
          <w:szCs w:val="24"/>
        </w:rPr>
        <w:t>2019</w:t>
      </w:r>
      <w:r w:rsidRPr="00A17DCF">
        <w:rPr>
          <w:rFonts w:ascii="Arno Pro" w:hAnsi="Arno Pro"/>
          <w:noProof/>
          <w:sz w:val="20"/>
          <w:szCs w:val="24"/>
        </w:rPr>
        <w:t xml:space="preserve">, </w:t>
      </w:r>
      <w:r w:rsidRPr="00A17DCF">
        <w:rPr>
          <w:rFonts w:ascii="Arno Pro" w:hAnsi="Arno Pro"/>
          <w:i/>
          <w:iCs/>
          <w:noProof/>
          <w:sz w:val="20"/>
          <w:szCs w:val="24"/>
        </w:rPr>
        <w:t>13</w:t>
      </w:r>
      <w:r w:rsidRPr="00A17DCF">
        <w:rPr>
          <w:rFonts w:ascii="Arno Pro" w:hAnsi="Arno Pro"/>
          <w:noProof/>
          <w:sz w:val="20"/>
          <w:szCs w:val="24"/>
        </w:rPr>
        <w:t>, 378–383.</w:t>
      </w:r>
    </w:p>
    <w:p w14:paraId="524A7B44" w14:textId="77777777" w:rsidR="00A17DCF" w:rsidRPr="00A17DCF" w:rsidRDefault="00A17DCF" w:rsidP="00A17DCF">
      <w:pPr>
        <w:autoSpaceDE w:val="0"/>
        <w:autoSpaceDN w:val="0"/>
        <w:adjustRightInd w:val="0"/>
        <w:spacing w:after="0"/>
        <w:ind w:left="640" w:hanging="640"/>
        <w:jc w:val="left"/>
        <w:rPr>
          <w:rFonts w:ascii="Arno Pro" w:hAnsi="Arno Pro"/>
          <w:noProof/>
          <w:sz w:val="20"/>
        </w:rPr>
      </w:pPr>
      <w:r w:rsidRPr="00A17DCF">
        <w:rPr>
          <w:rFonts w:ascii="Arno Pro" w:hAnsi="Arno Pro"/>
          <w:noProof/>
          <w:sz w:val="20"/>
          <w:szCs w:val="24"/>
        </w:rPr>
        <w:t>(240)</w:t>
      </w:r>
      <w:r w:rsidRPr="00A17DCF">
        <w:rPr>
          <w:rFonts w:ascii="Arno Pro" w:hAnsi="Arno Pro"/>
          <w:noProof/>
          <w:sz w:val="20"/>
          <w:szCs w:val="24"/>
        </w:rPr>
        <w:tab/>
        <w:t xml:space="preserve">Ballarini, D.; De Giorgi, M.; Cancellieri, E.; Houdré, R.; Giacobino, E.; Cingolani, R.; Bramati, A.; Gigli, G.; Sanvitto, D. All-Optical Polariton Transistor. </w:t>
      </w:r>
      <w:r w:rsidRPr="00A17DCF">
        <w:rPr>
          <w:rFonts w:ascii="Arno Pro" w:hAnsi="Arno Pro"/>
          <w:i/>
          <w:iCs/>
          <w:noProof/>
          <w:sz w:val="20"/>
          <w:szCs w:val="24"/>
        </w:rPr>
        <w:t>Nat. Commun.</w:t>
      </w:r>
      <w:r w:rsidRPr="00A17DCF">
        <w:rPr>
          <w:rFonts w:ascii="Arno Pro" w:hAnsi="Arno Pro"/>
          <w:noProof/>
          <w:sz w:val="20"/>
          <w:szCs w:val="24"/>
        </w:rPr>
        <w:t xml:space="preserve"> </w:t>
      </w:r>
      <w:r w:rsidRPr="00A17DCF">
        <w:rPr>
          <w:rFonts w:ascii="Arno Pro" w:hAnsi="Arno Pro"/>
          <w:b/>
          <w:bCs/>
          <w:noProof/>
          <w:sz w:val="20"/>
          <w:szCs w:val="24"/>
        </w:rPr>
        <w:t>2013</w:t>
      </w:r>
      <w:r w:rsidRPr="00A17DCF">
        <w:rPr>
          <w:rFonts w:ascii="Arno Pro" w:hAnsi="Arno Pro"/>
          <w:noProof/>
          <w:sz w:val="20"/>
          <w:szCs w:val="24"/>
        </w:rPr>
        <w:t xml:space="preserve">, </w:t>
      </w:r>
      <w:r w:rsidRPr="00A17DCF">
        <w:rPr>
          <w:rFonts w:ascii="Arno Pro" w:hAnsi="Arno Pro"/>
          <w:i/>
          <w:iCs/>
          <w:noProof/>
          <w:sz w:val="20"/>
          <w:szCs w:val="24"/>
        </w:rPr>
        <w:t>4</w:t>
      </w:r>
      <w:r w:rsidRPr="00A17DCF">
        <w:rPr>
          <w:rFonts w:ascii="Arno Pro" w:hAnsi="Arno Pro"/>
          <w:noProof/>
          <w:sz w:val="20"/>
          <w:szCs w:val="24"/>
        </w:rPr>
        <w:t>, 1778.</w:t>
      </w:r>
    </w:p>
    <w:p w14:paraId="72C66717" w14:textId="2782A103" w:rsidR="00E613FB" w:rsidRPr="00AF737A" w:rsidRDefault="00E613FB" w:rsidP="00214D44">
      <w:pPr>
        <w:pStyle w:val="TAMainText"/>
        <w:sectPr w:rsidR="00E613FB" w:rsidRPr="00AF737A" w:rsidSect="00A5037D">
          <w:type w:val="continuous"/>
          <w:pgSz w:w="12240" w:h="15840"/>
          <w:pgMar w:top="720" w:right="1094" w:bottom="720" w:left="1094" w:header="720" w:footer="720" w:gutter="0"/>
          <w:cols w:num="2" w:space="720"/>
        </w:sectPr>
      </w:pPr>
      <w:r w:rsidRPr="004421C0">
        <w:rPr>
          <w:highlight w:val="green"/>
        </w:rPr>
        <w:fldChar w:fldCharType="end"/>
      </w:r>
    </w:p>
    <w:p w14:paraId="0FE22400" w14:textId="7BC71E08" w:rsidR="00A66EDD" w:rsidRPr="00AF737A" w:rsidRDefault="00A66EDD" w:rsidP="00AB3C81">
      <w:pPr>
        <w:pStyle w:val="SNSynopsisTOC"/>
        <w:rPr>
          <w:bCs/>
          <w:sz w:val="19"/>
          <w:szCs w:val="19"/>
        </w:rPr>
      </w:pPr>
    </w:p>
    <w:sectPr w:rsidR="00A66EDD" w:rsidRPr="00AF737A" w:rsidSect="00AB3C81">
      <w:headerReference w:type="even" r:id="rId58"/>
      <w:footerReference w:type="even" r:id="rId59"/>
      <w:footerReference w:type="default" r:id="rId60"/>
      <w:type w:val="continuous"/>
      <w:pgSz w:w="12240" w:h="15840"/>
      <w:pgMar w:top="720" w:right="1094" w:bottom="720" w:left="1094" w:header="720" w:footer="720" w:gutter="0"/>
      <w:cols w:space="46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9377EF" w14:textId="77777777" w:rsidR="003A784C" w:rsidRDefault="003A784C">
      <w:pPr>
        <w:spacing w:after="0"/>
      </w:pPr>
      <w:r>
        <w:separator/>
      </w:r>
    </w:p>
  </w:endnote>
  <w:endnote w:type="continuationSeparator" w:id="0">
    <w:p w14:paraId="2226CE47" w14:textId="77777777" w:rsidR="003A784C" w:rsidRDefault="003A784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ew York">
    <w:panose1 w:val="02040503060506020304"/>
    <w:charset w:val="00"/>
    <w:family w:val="roman"/>
    <w:pitch w:val="variable"/>
    <w:sig w:usb0="00000003" w:usb1="00000000" w:usb2="00000000" w:usb3="00000000" w:csb0="00000001" w:csb1="00000000"/>
  </w:font>
  <w:font w:name="MS Mincho">
    <w:panose1 w:val="02020609040205080304"/>
    <w:charset w:val="80"/>
    <w:family w:val="modern"/>
    <w:pitch w:val="fixed"/>
    <w:sig w:usb0="E00002FF" w:usb1="6AC7FDFB" w:usb2="08000012" w:usb3="00000000" w:csb0="0002009F" w:csb1="00000000"/>
    <w:embedRegular r:id="rId1" w:subsetted="1" w:fontKey="{0C78EB8B-2273-4028-96B3-D19B32FB4A3C}"/>
  </w:font>
  <w:font w:name="Times">
    <w:panose1 w:val="02020603050405020304"/>
    <w:charset w:val="00"/>
    <w:family w:val="roman"/>
    <w:pitch w:val="variable"/>
    <w:sig w:usb0="E0002EFF" w:usb1="C000785B" w:usb2="00000009" w:usb3="00000000" w:csb0="000001FF" w:csb1="00000000"/>
    <w:embedRegular r:id="rId2" w:fontKey="{7F59D370-FFE1-46B1-8597-0241BC0E1EBC}"/>
    <w:embedBold r:id="rId3" w:fontKey="{A7BE3E38-8437-46F7-8EE4-633E84BF4CC6}"/>
    <w:embedItalic r:id="rId4" w:fontKey="{642A0461-F000-49FA-B98C-DA553D41C610}"/>
  </w:font>
  <w:font w:name="Myriad Pro Light">
    <w:altName w:val="Segoe UI Light"/>
    <w:panose1 w:val="00000000000000000000"/>
    <w:charset w:val="00"/>
    <w:family w:val="swiss"/>
    <w:notTrueType/>
    <w:pitch w:val="variable"/>
    <w:sig w:usb0="2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Vrinda">
    <w:panose1 w:val="00000400000000000000"/>
    <w:charset w:val="00"/>
    <w:family w:val="swiss"/>
    <w:pitch w:val="variable"/>
    <w:sig w:usb0="00010003" w:usb1="00000000" w:usb2="00000000" w:usb3="00000000" w:csb0="00000001" w:csb1="00000000"/>
  </w:font>
  <w:font w:name="Arno Pro">
    <w:altName w:val="Cambria"/>
    <w:charset w:val="00"/>
    <w:family w:val="roman"/>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embedRegular r:id="rId5" w:subsetted="1" w:fontKey="{B667E56F-180F-4B84-A86E-15AF0313CE02}"/>
  </w:font>
  <w:font w:name="Batang">
    <w:panose1 w:val="02030600000101010101"/>
    <w:charset w:val="81"/>
    <w:family w:val="roman"/>
    <w:pitch w:val="variable"/>
    <w:sig w:usb0="B00002AF" w:usb1="69D77CFB" w:usb2="00000030" w:usb3="00000000" w:csb0="0008009F" w:csb1="00000000"/>
    <w:embedRegular r:id="rId6" w:subsetted="1" w:fontKey="{E52F7336-62AE-453C-AB47-1CC19D60D90B}"/>
  </w:font>
  <w:font w:name="AdvOTce71c481.I">
    <w:altName w:val="Calibri"/>
    <w:panose1 w:val="00000000000000000000"/>
    <w:charset w:val="00"/>
    <w:family w:val="auto"/>
    <w:notTrueType/>
    <w:pitch w:val="default"/>
    <w:sig w:usb0="00000003" w:usb1="00000000" w:usb2="00000000" w:usb3="00000000" w:csb0="00000001" w:csb1="00000000"/>
  </w:font>
  <w:font w:name="AdvOT999035f4">
    <w:altName w:val="Calibri"/>
    <w:panose1 w:val="00000000000000000000"/>
    <w:charset w:val="00"/>
    <w:family w:val="auto"/>
    <w:notTrueType/>
    <w:pitch w:val="default"/>
    <w:sig w:usb0="00000003" w:usb1="00000000" w:usb2="00000000" w:usb3="00000000" w:csb0="00000001" w:csb1="00000000"/>
  </w:font>
  <w:font w:name="AdvOTaa6301a5.B">
    <w:altName w:val="Calibri"/>
    <w:panose1 w:val="00000000000000000000"/>
    <w:charset w:val="00"/>
    <w:family w:val="auto"/>
    <w:notTrueType/>
    <w:pitch w:val="default"/>
    <w:sig w:usb0="00000003" w:usb1="00000000" w:usb2="00000000" w:usb3="00000000" w:csb0="00000001" w:csb1="00000000"/>
  </w:font>
  <w:font w:name="Yu Mincho">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embedRegular r:id="rId7" w:fontKey="{960424C0-C3AD-4937-A56C-661AF99CF95B}"/>
    <w:embedItalic r:id="rId8" w:fontKey="{BFFCA423-90B8-4713-8198-F39F8AFF6D9F}"/>
  </w:font>
  <w:font w:name="AdvOT2e364b11">
    <w:altName w:val="Cambria"/>
    <w:charset w:val="00"/>
    <w:family w:val="roman"/>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GraphikNaturel-Medium">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F243B9" w14:textId="77777777" w:rsidR="008401C3" w:rsidRDefault="008401C3">
    <w:pPr>
      <w:framePr w:wrap="around" w:vAnchor="text" w:hAnchor="margin" w:xAlign="right" w:y="1"/>
      <w:rPr>
        <w:rStyle w:val="PageNumber"/>
      </w:rPr>
    </w:pPr>
    <w:r>
      <w:rPr>
        <w:rStyle w:val="PageNumber"/>
      </w:rPr>
      <w:t xml:space="preserve">PAGE  </w:t>
    </w:r>
    <w:r>
      <w:rPr>
        <w:rStyle w:val="PageNumber"/>
        <w:noProof/>
      </w:rPr>
      <w:t>2</w:t>
    </w:r>
  </w:p>
  <w:p w14:paraId="0A1CC3E9" w14:textId="77777777" w:rsidR="008401C3" w:rsidRDefault="008401C3">
    <w:pP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46A1F3" w14:textId="77777777" w:rsidR="008401C3" w:rsidRDefault="008401C3">
    <w:pP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C994CD" w14:textId="77777777" w:rsidR="008401C3" w:rsidRDefault="008401C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4E5E4288" w14:textId="77777777" w:rsidR="008401C3" w:rsidRDefault="008401C3">
    <w:pPr>
      <w:pStyle w:val="Footer"/>
      <w:ind w:right="360"/>
    </w:pPr>
  </w:p>
  <w:p w14:paraId="112B2EE1" w14:textId="77777777" w:rsidR="008401C3" w:rsidRDefault="008401C3"/>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B0B5A3" w14:textId="77777777" w:rsidR="008401C3" w:rsidRDefault="008401C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2C34DC99" w14:textId="77777777" w:rsidR="008401C3" w:rsidRDefault="008401C3">
    <w:pPr>
      <w:pStyle w:val="Footer"/>
      <w:ind w:right="360"/>
    </w:pPr>
  </w:p>
  <w:p w14:paraId="02FF9DC5" w14:textId="77777777" w:rsidR="008401C3" w:rsidRDefault="008401C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6EAE70" w14:textId="77777777" w:rsidR="003A784C" w:rsidRDefault="003A784C">
      <w:pPr>
        <w:spacing w:after="0"/>
      </w:pPr>
      <w:r>
        <w:separator/>
      </w:r>
    </w:p>
  </w:footnote>
  <w:footnote w:type="continuationSeparator" w:id="0">
    <w:p w14:paraId="3F1152F1" w14:textId="77777777" w:rsidR="003A784C" w:rsidRDefault="003A784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DFFAD" w14:textId="77777777" w:rsidR="008401C3" w:rsidRDefault="008401C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D26F73"/>
    <w:multiLevelType w:val="multilevel"/>
    <w:tmpl w:val="D4D80E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2"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3"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4"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5"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6"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16cid:durableId="1067340465">
    <w:abstractNumId w:val="5"/>
  </w:num>
  <w:num w:numId="2" w16cid:durableId="1246568661">
    <w:abstractNumId w:val="3"/>
  </w:num>
  <w:num w:numId="3" w16cid:durableId="614599344">
    <w:abstractNumId w:val="6"/>
  </w:num>
  <w:num w:numId="4" w16cid:durableId="16977859">
    <w:abstractNumId w:val="4"/>
  </w:num>
  <w:num w:numId="5" w16cid:durableId="1298146623">
    <w:abstractNumId w:val="2"/>
  </w:num>
  <w:num w:numId="6" w16cid:durableId="149101868">
    <w:abstractNumId w:val="1"/>
  </w:num>
  <w:num w:numId="7" w16cid:durableId="18356861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removePersonalInformation/>
  <w:removeDateAndTime/>
  <w:embedTrueTypeFonts/>
  <w:saveSubset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70CA"/>
    <w:rsid w:val="00000C4C"/>
    <w:rsid w:val="0000248D"/>
    <w:rsid w:val="000026A8"/>
    <w:rsid w:val="00002961"/>
    <w:rsid w:val="00002F69"/>
    <w:rsid w:val="0000430B"/>
    <w:rsid w:val="00004484"/>
    <w:rsid w:val="000055A1"/>
    <w:rsid w:val="000056D0"/>
    <w:rsid w:val="00005ABF"/>
    <w:rsid w:val="0000624F"/>
    <w:rsid w:val="00006984"/>
    <w:rsid w:val="000077AE"/>
    <w:rsid w:val="000102BF"/>
    <w:rsid w:val="00010424"/>
    <w:rsid w:val="000106AE"/>
    <w:rsid w:val="000109DE"/>
    <w:rsid w:val="00010FBF"/>
    <w:rsid w:val="0001159C"/>
    <w:rsid w:val="000117C7"/>
    <w:rsid w:val="00011A25"/>
    <w:rsid w:val="000126FD"/>
    <w:rsid w:val="000127C4"/>
    <w:rsid w:val="00012FBB"/>
    <w:rsid w:val="0001396B"/>
    <w:rsid w:val="000139BA"/>
    <w:rsid w:val="00013EDD"/>
    <w:rsid w:val="00014C05"/>
    <w:rsid w:val="00014F21"/>
    <w:rsid w:val="000155A6"/>
    <w:rsid w:val="0001580C"/>
    <w:rsid w:val="00015B6C"/>
    <w:rsid w:val="000168C2"/>
    <w:rsid w:val="00016BFE"/>
    <w:rsid w:val="00016DDB"/>
    <w:rsid w:val="0001705E"/>
    <w:rsid w:val="0001726F"/>
    <w:rsid w:val="000201D0"/>
    <w:rsid w:val="000214C4"/>
    <w:rsid w:val="00021708"/>
    <w:rsid w:val="000231CF"/>
    <w:rsid w:val="00024433"/>
    <w:rsid w:val="00024F73"/>
    <w:rsid w:val="00025106"/>
    <w:rsid w:val="00025837"/>
    <w:rsid w:val="00026774"/>
    <w:rsid w:val="00026E72"/>
    <w:rsid w:val="00026F1C"/>
    <w:rsid w:val="000275C3"/>
    <w:rsid w:val="00027640"/>
    <w:rsid w:val="00027FCA"/>
    <w:rsid w:val="000302CA"/>
    <w:rsid w:val="0003046A"/>
    <w:rsid w:val="00031435"/>
    <w:rsid w:val="00031A68"/>
    <w:rsid w:val="0003316B"/>
    <w:rsid w:val="00033A53"/>
    <w:rsid w:val="000340F9"/>
    <w:rsid w:val="00034811"/>
    <w:rsid w:val="00034819"/>
    <w:rsid w:val="00036CC3"/>
    <w:rsid w:val="000402B7"/>
    <w:rsid w:val="0004106B"/>
    <w:rsid w:val="00042432"/>
    <w:rsid w:val="00043824"/>
    <w:rsid w:val="00043841"/>
    <w:rsid w:val="00043880"/>
    <w:rsid w:val="00043A4B"/>
    <w:rsid w:val="0004511B"/>
    <w:rsid w:val="00047EB0"/>
    <w:rsid w:val="00047F2F"/>
    <w:rsid w:val="00051140"/>
    <w:rsid w:val="000512C7"/>
    <w:rsid w:val="000518E9"/>
    <w:rsid w:val="0005194A"/>
    <w:rsid w:val="00052562"/>
    <w:rsid w:val="00053584"/>
    <w:rsid w:val="000535C3"/>
    <w:rsid w:val="0005479A"/>
    <w:rsid w:val="00054BA6"/>
    <w:rsid w:val="00055AAF"/>
    <w:rsid w:val="0005627C"/>
    <w:rsid w:val="00056674"/>
    <w:rsid w:val="000566F3"/>
    <w:rsid w:val="00056873"/>
    <w:rsid w:val="00057BFD"/>
    <w:rsid w:val="00057F55"/>
    <w:rsid w:val="00060E3F"/>
    <w:rsid w:val="00060F93"/>
    <w:rsid w:val="000612BA"/>
    <w:rsid w:val="00061688"/>
    <w:rsid w:val="00062129"/>
    <w:rsid w:val="0006289C"/>
    <w:rsid w:val="0006449C"/>
    <w:rsid w:val="00064926"/>
    <w:rsid w:val="000649C9"/>
    <w:rsid w:val="00064C4B"/>
    <w:rsid w:val="00065232"/>
    <w:rsid w:val="0006648C"/>
    <w:rsid w:val="00066937"/>
    <w:rsid w:val="00066A4E"/>
    <w:rsid w:val="00066F47"/>
    <w:rsid w:val="00067529"/>
    <w:rsid w:val="000702BE"/>
    <w:rsid w:val="00070698"/>
    <w:rsid w:val="00071C03"/>
    <w:rsid w:val="00072263"/>
    <w:rsid w:val="000725D2"/>
    <w:rsid w:val="000725F6"/>
    <w:rsid w:val="0007298A"/>
    <w:rsid w:val="00072E30"/>
    <w:rsid w:val="000742D7"/>
    <w:rsid w:val="00076FE3"/>
    <w:rsid w:val="0008051B"/>
    <w:rsid w:val="000808BB"/>
    <w:rsid w:val="000810ED"/>
    <w:rsid w:val="000823DF"/>
    <w:rsid w:val="000833E3"/>
    <w:rsid w:val="0008504D"/>
    <w:rsid w:val="00086859"/>
    <w:rsid w:val="00087932"/>
    <w:rsid w:val="000901A8"/>
    <w:rsid w:val="000902CB"/>
    <w:rsid w:val="00091698"/>
    <w:rsid w:val="00091F1C"/>
    <w:rsid w:val="00092532"/>
    <w:rsid w:val="000934A7"/>
    <w:rsid w:val="0009350F"/>
    <w:rsid w:val="00093A73"/>
    <w:rsid w:val="000940DC"/>
    <w:rsid w:val="00094BE3"/>
    <w:rsid w:val="00095151"/>
    <w:rsid w:val="00095325"/>
    <w:rsid w:val="00095F77"/>
    <w:rsid w:val="00095FCE"/>
    <w:rsid w:val="00096C45"/>
    <w:rsid w:val="0009721A"/>
    <w:rsid w:val="00097C87"/>
    <w:rsid w:val="00097E30"/>
    <w:rsid w:val="000A1599"/>
    <w:rsid w:val="000A196F"/>
    <w:rsid w:val="000A1C80"/>
    <w:rsid w:val="000A2BEF"/>
    <w:rsid w:val="000A333F"/>
    <w:rsid w:val="000A39BC"/>
    <w:rsid w:val="000A3DB9"/>
    <w:rsid w:val="000A594E"/>
    <w:rsid w:val="000A5C83"/>
    <w:rsid w:val="000A5E5C"/>
    <w:rsid w:val="000A5F19"/>
    <w:rsid w:val="000A6382"/>
    <w:rsid w:val="000A65BB"/>
    <w:rsid w:val="000A7AFA"/>
    <w:rsid w:val="000A7F50"/>
    <w:rsid w:val="000B089B"/>
    <w:rsid w:val="000B0A9D"/>
    <w:rsid w:val="000B0B9A"/>
    <w:rsid w:val="000B0E3F"/>
    <w:rsid w:val="000B1A6E"/>
    <w:rsid w:val="000B1E10"/>
    <w:rsid w:val="000B2FC2"/>
    <w:rsid w:val="000B48C4"/>
    <w:rsid w:val="000B4963"/>
    <w:rsid w:val="000B4B20"/>
    <w:rsid w:val="000B4F77"/>
    <w:rsid w:val="000B5173"/>
    <w:rsid w:val="000B59A5"/>
    <w:rsid w:val="000B5FDD"/>
    <w:rsid w:val="000B63F6"/>
    <w:rsid w:val="000B68CA"/>
    <w:rsid w:val="000B697A"/>
    <w:rsid w:val="000B6FAC"/>
    <w:rsid w:val="000C04FF"/>
    <w:rsid w:val="000C086A"/>
    <w:rsid w:val="000C0984"/>
    <w:rsid w:val="000C1272"/>
    <w:rsid w:val="000C1488"/>
    <w:rsid w:val="000C3D05"/>
    <w:rsid w:val="000C46CF"/>
    <w:rsid w:val="000C4BC2"/>
    <w:rsid w:val="000C4C7E"/>
    <w:rsid w:val="000C55B8"/>
    <w:rsid w:val="000C5996"/>
    <w:rsid w:val="000C656C"/>
    <w:rsid w:val="000C6FCA"/>
    <w:rsid w:val="000C715F"/>
    <w:rsid w:val="000C7A93"/>
    <w:rsid w:val="000D04A2"/>
    <w:rsid w:val="000D0C89"/>
    <w:rsid w:val="000D126E"/>
    <w:rsid w:val="000D1655"/>
    <w:rsid w:val="000D2116"/>
    <w:rsid w:val="000D258F"/>
    <w:rsid w:val="000D275E"/>
    <w:rsid w:val="000D29A8"/>
    <w:rsid w:val="000D2D84"/>
    <w:rsid w:val="000D3A20"/>
    <w:rsid w:val="000D5553"/>
    <w:rsid w:val="000D5588"/>
    <w:rsid w:val="000D5A3B"/>
    <w:rsid w:val="000D5A41"/>
    <w:rsid w:val="000D6260"/>
    <w:rsid w:val="000D6C31"/>
    <w:rsid w:val="000E0E44"/>
    <w:rsid w:val="000E1425"/>
    <w:rsid w:val="000E1CB6"/>
    <w:rsid w:val="000E1DE4"/>
    <w:rsid w:val="000E2103"/>
    <w:rsid w:val="000E2860"/>
    <w:rsid w:val="000E37FF"/>
    <w:rsid w:val="000E3C4B"/>
    <w:rsid w:val="000E52AA"/>
    <w:rsid w:val="000E5302"/>
    <w:rsid w:val="000E5613"/>
    <w:rsid w:val="000E5C30"/>
    <w:rsid w:val="000E5E0C"/>
    <w:rsid w:val="000E6324"/>
    <w:rsid w:val="000E6D03"/>
    <w:rsid w:val="000E75E3"/>
    <w:rsid w:val="000E7C03"/>
    <w:rsid w:val="000F01A4"/>
    <w:rsid w:val="000F0CD6"/>
    <w:rsid w:val="000F215B"/>
    <w:rsid w:val="000F3A15"/>
    <w:rsid w:val="000F4016"/>
    <w:rsid w:val="000F425B"/>
    <w:rsid w:val="000F45CB"/>
    <w:rsid w:val="000F46F3"/>
    <w:rsid w:val="000F4851"/>
    <w:rsid w:val="000F4A21"/>
    <w:rsid w:val="000F50C0"/>
    <w:rsid w:val="000F50EA"/>
    <w:rsid w:val="000F5183"/>
    <w:rsid w:val="000F5C7B"/>
    <w:rsid w:val="000F5F35"/>
    <w:rsid w:val="000F6014"/>
    <w:rsid w:val="000F70FC"/>
    <w:rsid w:val="000F7701"/>
    <w:rsid w:val="000F7924"/>
    <w:rsid w:val="000F7C74"/>
    <w:rsid w:val="0010044A"/>
    <w:rsid w:val="00101156"/>
    <w:rsid w:val="0010155E"/>
    <w:rsid w:val="00101D1F"/>
    <w:rsid w:val="00102C59"/>
    <w:rsid w:val="00102DF4"/>
    <w:rsid w:val="0010409B"/>
    <w:rsid w:val="00104ECB"/>
    <w:rsid w:val="001050C9"/>
    <w:rsid w:val="00106DB5"/>
    <w:rsid w:val="001070B8"/>
    <w:rsid w:val="00107A7B"/>
    <w:rsid w:val="00107B94"/>
    <w:rsid w:val="00107E79"/>
    <w:rsid w:val="00107EFA"/>
    <w:rsid w:val="00110006"/>
    <w:rsid w:val="00110377"/>
    <w:rsid w:val="00110844"/>
    <w:rsid w:val="0011323C"/>
    <w:rsid w:val="00113876"/>
    <w:rsid w:val="00114117"/>
    <w:rsid w:val="00115299"/>
    <w:rsid w:val="00116033"/>
    <w:rsid w:val="00116836"/>
    <w:rsid w:val="00117161"/>
    <w:rsid w:val="00117313"/>
    <w:rsid w:val="00117415"/>
    <w:rsid w:val="001176F8"/>
    <w:rsid w:val="0012030B"/>
    <w:rsid w:val="00122DC2"/>
    <w:rsid w:val="00122E60"/>
    <w:rsid w:val="001236D5"/>
    <w:rsid w:val="00123984"/>
    <w:rsid w:val="00123B55"/>
    <w:rsid w:val="00124033"/>
    <w:rsid w:val="001252CC"/>
    <w:rsid w:val="001256E9"/>
    <w:rsid w:val="00125EC5"/>
    <w:rsid w:val="0012602F"/>
    <w:rsid w:val="001266FD"/>
    <w:rsid w:val="001271DB"/>
    <w:rsid w:val="00127FAB"/>
    <w:rsid w:val="00130258"/>
    <w:rsid w:val="00130F62"/>
    <w:rsid w:val="0013306A"/>
    <w:rsid w:val="00133928"/>
    <w:rsid w:val="00133C0A"/>
    <w:rsid w:val="00133FEE"/>
    <w:rsid w:val="00134523"/>
    <w:rsid w:val="001347A5"/>
    <w:rsid w:val="00134CCE"/>
    <w:rsid w:val="001352E1"/>
    <w:rsid w:val="00135D5C"/>
    <w:rsid w:val="001361C4"/>
    <w:rsid w:val="00136574"/>
    <w:rsid w:val="001379DD"/>
    <w:rsid w:val="00140682"/>
    <w:rsid w:val="00140834"/>
    <w:rsid w:val="00141369"/>
    <w:rsid w:val="00141659"/>
    <w:rsid w:val="00141C14"/>
    <w:rsid w:val="001422C6"/>
    <w:rsid w:val="001426D7"/>
    <w:rsid w:val="00143205"/>
    <w:rsid w:val="0014353D"/>
    <w:rsid w:val="0014443B"/>
    <w:rsid w:val="0014457D"/>
    <w:rsid w:val="00145598"/>
    <w:rsid w:val="00145BB5"/>
    <w:rsid w:val="001461FC"/>
    <w:rsid w:val="00146F52"/>
    <w:rsid w:val="00147515"/>
    <w:rsid w:val="001500D9"/>
    <w:rsid w:val="00150159"/>
    <w:rsid w:val="0015109A"/>
    <w:rsid w:val="0015135B"/>
    <w:rsid w:val="00151F21"/>
    <w:rsid w:val="00151FDA"/>
    <w:rsid w:val="0015204F"/>
    <w:rsid w:val="001520AC"/>
    <w:rsid w:val="0015272B"/>
    <w:rsid w:val="00152A35"/>
    <w:rsid w:val="001536B4"/>
    <w:rsid w:val="001543F7"/>
    <w:rsid w:val="0015529B"/>
    <w:rsid w:val="0015574D"/>
    <w:rsid w:val="00155869"/>
    <w:rsid w:val="001566CA"/>
    <w:rsid w:val="00157E12"/>
    <w:rsid w:val="00157E2E"/>
    <w:rsid w:val="001600F8"/>
    <w:rsid w:val="0016029F"/>
    <w:rsid w:val="001607D2"/>
    <w:rsid w:val="001610A1"/>
    <w:rsid w:val="001611C5"/>
    <w:rsid w:val="00161541"/>
    <w:rsid w:val="00161D3D"/>
    <w:rsid w:val="001620AA"/>
    <w:rsid w:val="001623EF"/>
    <w:rsid w:val="00162FCC"/>
    <w:rsid w:val="001638A6"/>
    <w:rsid w:val="00165A54"/>
    <w:rsid w:val="001663B9"/>
    <w:rsid w:val="001669E1"/>
    <w:rsid w:val="00166D98"/>
    <w:rsid w:val="0016733E"/>
    <w:rsid w:val="001674E0"/>
    <w:rsid w:val="001676C6"/>
    <w:rsid w:val="00170548"/>
    <w:rsid w:val="001717F6"/>
    <w:rsid w:val="001729A1"/>
    <w:rsid w:val="00172DAA"/>
    <w:rsid w:val="001741ED"/>
    <w:rsid w:val="00175C8C"/>
    <w:rsid w:val="00175D0B"/>
    <w:rsid w:val="0017685E"/>
    <w:rsid w:val="0017773C"/>
    <w:rsid w:val="001779E6"/>
    <w:rsid w:val="00177AB1"/>
    <w:rsid w:val="00177DE1"/>
    <w:rsid w:val="001803F1"/>
    <w:rsid w:val="00180671"/>
    <w:rsid w:val="00181DDF"/>
    <w:rsid w:val="00181F17"/>
    <w:rsid w:val="00182B0C"/>
    <w:rsid w:val="00182BBD"/>
    <w:rsid w:val="00183FF7"/>
    <w:rsid w:val="001848BC"/>
    <w:rsid w:val="00185C5D"/>
    <w:rsid w:val="00186351"/>
    <w:rsid w:val="001871A0"/>
    <w:rsid w:val="001875A5"/>
    <w:rsid w:val="0018794A"/>
    <w:rsid w:val="00190A5B"/>
    <w:rsid w:val="00190D7D"/>
    <w:rsid w:val="001910CB"/>
    <w:rsid w:val="001910D4"/>
    <w:rsid w:val="001917A5"/>
    <w:rsid w:val="001922FF"/>
    <w:rsid w:val="001926CC"/>
    <w:rsid w:val="00192F3C"/>
    <w:rsid w:val="001937D6"/>
    <w:rsid w:val="00193887"/>
    <w:rsid w:val="00194050"/>
    <w:rsid w:val="0019411E"/>
    <w:rsid w:val="0019436E"/>
    <w:rsid w:val="00194532"/>
    <w:rsid w:val="001945E6"/>
    <w:rsid w:val="00194C61"/>
    <w:rsid w:val="00195AFC"/>
    <w:rsid w:val="00195E3C"/>
    <w:rsid w:val="001A0B33"/>
    <w:rsid w:val="001A30E7"/>
    <w:rsid w:val="001A3A0D"/>
    <w:rsid w:val="001A41CF"/>
    <w:rsid w:val="001A458B"/>
    <w:rsid w:val="001A60ED"/>
    <w:rsid w:val="001A78CC"/>
    <w:rsid w:val="001A7B07"/>
    <w:rsid w:val="001A7B0E"/>
    <w:rsid w:val="001B0B18"/>
    <w:rsid w:val="001B11DF"/>
    <w:rsid w:val="001B1C24"/>
    <w:rsid w:val="001B1C81"/>
    <w:rsid w:val="001B1D58"/>
    <w:rsid w:val="001B2720"/>
    <w:rsid w:val="001B2748"/>
    <w:rsid w:val="001B35AD"/>
    <w:rsid w:val="001B3B29"/>
    <w:rsid w:val="001B41AD"/>
    <w:rsid w:val="001B5121"/>
    <w:rsid w:val="001B57DF"/>
    <w:rsid w:val="001B66AC"/>
    <w:rsid w:val="001B6880"/>
    <w:rsid w:val="001B7E10"/>
    <w:rsid w:val="001C0EB2"/>
    <w:rsid w:val="001C15B1"/>
    <w:rsid w:val="001C1C4A"/>
    <w:rsid w:val="001C1DD6"/>
    <w:rsid w:val="001C1ED1"/>
    <w:rsid w:val="001C2173"/>
    <w:rsid w:val="001C2818"/>
    <w:rsid w:val="001C335A"/>
    <w:rsid w:val="001C465D"/>
    <w:rsid w:val="001C4DCE"/>
    <w:rsid w:val="001C58A4"/>
    <w:rsid w:val="001C6DC7"/>
    <w:rsid w:val="001C723E"/>
    <w:rsid w:val="001C788C"/>
    <w:rsid w:val="001C789E"/>
    <w:rsid w:val="001C7C03"/>
    <w:rsid w:val="001D0149"/>
    <w:rsid w:val="001D034B"/>
    <w:rsid w:val="001D0D29"/>
    <w:rsid w:val="001D1467"/>
    <w:rsid w:val="001D1B52"/>
    <w:rsid w:val="001D1D8E"/>
    <w:rsid w:val="001D26D6"/>
    <w:rsid w:val="001D2B63"/>
    <w:rsid w:val="001D3C50"/>
    <w:rsid w:val="001D42D5"/>
    <w:rsid w:val="001D56DC"/>
    <w:rsid w:val="001D5B9D"/>
    <w:rsid w:val="001D6471"/>
    <w:rsid w:val="001D6D2E"/>
    <w:rsid w:val="001D7B77"/>
    <w:rsid w:val="001E084D"/>
    <w:rsid w:val="001E1084"/>
    <w:rsid w:val="001E155B"/>
    <w:rsid w:val="001E1986"/>
    <w:rsid w:val="001E1EEF"/>
    <w:rsid w:val="001E2E0F"/>
    <w:rsid w:val="001E35FC"/>
    <w:rsid w:val="001E37E1"/>
    <w:rsid w:val="001E3A96"/>
    <w:rsid w:val="001E3C61"/>
    <w:rsid w:val="001E451C"/>
    <w:rsid w:val="001E4A23"/>
    <w:rsid w:val="001E5CD6"/>
    <w:rsid w:val="001E63D8"/>
    <w:rsid w:val="001E63DB"/>
    <w:rsid w:val="001E773E"/>
    <w:rsid w:val="001F07C5"/>
    <w:rsid w:val="001F0F31"/>
    <w:rsid w:val="001F15C3"/>
    <w:rsid w:val="001F1EDC"/>
    <w:rsid w:val="001F295E"/>
    <w:rsid w:val="001F3E09"/>
    <w:rsid w:val="001F4316"/>
    <w:rsid w:val="001F43D2"/>
    <w:rsid w:val="001F45A2"/>
    <w:rsid w:val="001F4E51"/>
    <w:rsid w:val="001F7E1D"/>
    <w:rsid w:val="001F7EAA"/>
    <w:rsid w:val="0020006A"/>
    <w:rsid w:val="00200A05"/>
    <w:rsid w:val="00200B69"/>
    <w:rsid w:val="00201498"/>
    <w:rsid w:val="002014AB"/>
    <w:rsid w:val="002018D3"/>
    <w:rsid w:val="00201DF1"/>
    <w:rsid w:val="00201EC5"/>
    <w:rsid w:val="002026F1"/>
    <w:rsid w:val="00202C53"/>
    <w:rsid w:val="002031A2"/>
    <w:rsid w:val="0020467C"/>
    <w:rsid w:val="00204C16"/>
    <w:rsid w:val="00204DE3"/>
    <w:rsid w:val="00205000"/>
    <w:rsid w:val="002050E5"/>
    <w:rsid w:val="0020535D"/>
    <w:rsid w:val="00207E4F"/>
    <w:rsid w:val="002102E3"/>
    <w:rsid w:val="00210923"/>
    <w:rsid w:val="00211DEF"/>
    <w:rsid w:val="002126DF"/>
    <w:rsid w:val="00212820"/>
    <w:rsid w:val="00212FE5"/>
    <w:rsid w:val="002136A6"/>
    <w:rsid w:val="00213C77"/>
    <w:rsid w:val="00214AAA"/>
    <w:rsid w:val="00214D44"/>
    <w:rsid w:val="00216ACF"/>
    <w:rsid w:val="00217C88"/>
    <w:rsid w:val="00220072"/>
    <w:rsid w:val="0022014B"/>
    <w:rsid w:val="002212C5"/>
    <w:rsid w:val="002213F3"/>
    <w:rsid w:val="0022164F"/>
    <w:rsid w:val="00222048"/>
    <w:rsid w:val="00223303"/>
    <w:rsid w:val="00223ABD"/>
    <w:rsid w:val="00224902"/>
    <w:rsid w:val="00224CC4"/>
    <w:rsid w:val="00225930"/>
    <w:rsid w:val="00225B79"/>
    <w:rsid w:val="00225DDA"/>
    <w:rsid w:val="0022689D"/>
    <w:rsid w:val="002274E5"/>
    <w:rsid w:val="00227929"/>
    <w:rsid w:val="00230050"/>
    <w:rsid w:val="00230E4E"/>
    <w:rsid w:val="00231B59"/>
    <w:rsid w:val="00231E3E"/>
    <w:rsid w:val="0023204A"/>
    <w:rsid w:val="0023402B"/>
    <w:rsid w:val="00234D28"/>
    <w:rsid w:val="00234E4E"/>
    <w:rsid w:val="00235069"/>
    <w:rsid w:val="00235E91"/>
    <w:rsid w:val="00236DB8"/>
    <w:rsid w:val="00237213"/>
    <w:rsid w:val="002377C4"/>
    <w:rsid w:val="002379F3"/>
    <w:rsid w:val="00237B7E"/>
    <w:rsid w:val="0024077D"/>
    <w:rsid w:val="00241636"/>
    <w:rsid w:val="002416E2"/>
    <w:rsid w:val="00242ADE"/>
    <w:rsid w:val="00243901"/>
    <w:rsid w:val="0024409A"/>
    <w:rsid w:val="00244A94"/>
    <w:rsid w:val="00244DF0"/>
    <w:rsid w:val="0024582B"/>
    <w:rsid w:val="00245ED0"/>
    <w:rsid w:val="00246729"/>
    <w:rsid w:val="0024685C"/>
    <w:rsid w:val="00246EB7"/>
    <w:rsid w:val="00250B5D"/>
    <w:rsid w:val="00250CF3"/>
    <w:rsid w:val="00251355"/>
    <w:rsid w:val="002516E2"/>
    <w:rsid w:val="00252648"/>
    <w:rsid w:val="00252B47"/>
    <w:rsid w:val="002535E4"/>
    <w:rsid w:val="0025385C"/>
    <w:rsid w:val="00253D90"/>
    <w:rsid w:val="00253DF2"/>
    <w:rsid w:val="002550E7"/>
    <w:rsid w:val="00255491"/>
    <w:rsid w:val="00255733"/>
    <w:rsid w:val="00256705"/>
    <w:rsid w:val="00257407"/>
    <w:rsid w:val="00257A99"/>
    <w:rsid w:val="00257EFD"/>
    <w:rsid w:val="0026009F"/>
    <w:rsid w:val="0026025E"/>
    <w:rsid w:val="00260474"/>
    <w:rsid w:val="00260A05"/>
    <w:rsid w:val="00260FD9"/>
    <w:rsid w:val="002612FC"/>
    <w:rsid w:val="002616CB"/>
    <w:rsid w:val="00262BA4"/>
    <w:rsid w:val="00263F7E"/>
    <w:rsid w:val="00264A64"/>
    <w:rsid w:val="00266D2B"/>
    <w:rsid w:val="0026717D"/>
    <w:rsid w:val="00267E25"/>
    <w:rsid w:val="002705D7"/>
    <w:rsid w:val="0027094E"/>
    <w:rsid w:val="00271C2C"/>
    <w:rsid w:val="00271D2E"/>
    <w:rsid w:val="00272324"/>
    <w:rsid w:val="002729FB"/>
    <w:rsid w:val="002730DF"/>
    <w:rsid w:val="00273290"/>
    <w:rsid w:val="0027359C"/>
    <w:rsid w:val="002736DA"/>
    <w:rsid w:val="0027374C"/>
    <w:rsid w:val="002745DD"/>
    <w:rsid w:val="002745E2"/>
    <w:rsid w:val="00274912"/>
    <w:rsid w:val="00274C0B"/>
    <w:rsid w:val="0027610E"/>
    <w:rsid w:val="00276197"/>
    <w:rsid w:val="002761EE"/>
    <w:rsid w:val="00276570"/>
    <w:rsid w:val="00276C52"/>
    <w:rsid w:val="00276C87"/>
    <w:rsid w:val="00277ECA"/>
    <w:rsid w:val="00280BF7"/>
    <w:rsid w:val="002813E1"/>
    <w:rsid w:val="00282993"/>
    <w:rsid w:val="00282E4E"/>
    <w:rsid w:val="00283008"/>
    <w:rsid w:val="00284470"/>
    <w:rsid w:val="00287293"/>
    <w:rsid w:val="00287838"/>
    <w:rsid w:val="0028796D"/>
    <w:rsid w:val="0028796F"/>
    <w:rsid w:val="00287C49"/>
    <w:rsid w:val="00287D6E"/>
    <w:rsid w:val="00287E2C"/>
    <w:rsid w:val="0029042A"/>
    <w:rsid w:val="002909AC"/>
    <w:rsid w:val="00290D0E"/>
    <w:rsid w:val="00290D90"/>
    <w:rsid w:val="00291086"/>
    <w:rsid w:val="00291DFF"/>
    <w:rsid w:val="002926D8"/>
    <w:rsid w:val="00292A60"/>
    <w:rsid w:val="00292D5C"/>
    <w:rsid w:val="00293819"/>
    <w:rsid w:val="00294270"/>
    <w:rsid w:val="0029486A"/>
    <w:rsid w:val="002976C5"/>
    <w:rsid w:val="00297972"/>
    <w:rsid w:val="00297D08"/>
    <w:rsid w:val="002A0368"/>
    <w:rsid w:val="002A0ADC"/>
    <w:rsid w:val="002A149A"/>
    <w:rsid w:val="002A1795"/>
    <w:rsid w:val="002A18E5"/>
    <w:rsid w:val="002A3124"/>
    <w:rsid w:val="002A3DBA"/>
    <w:rsid w:val="002A4CB2"/>
    <w:rsid w:val="002A50FA"/>
    <w:rsid w:val="002A55E2"/>
    <w:rsid w:val="002A5AB4"/>
    <w:rsid w:val="002A7098"/>
    <w:rsid w:val="002A70FB"/>
    <w:rsid w:val="002A73CB"/>
    <w:rsid w:val="002A768B"/>
    <w:rsid w:val="002A7760"/>
    <w:rsid w:val="002A7D96"/>
    <w:rsid w:val="002B0877"/>
    <w:rsid w:val="002B0A5B"/>
    <w:rsid w:val="002B0AD4"/>
    <w:rsid w:val="002B1DDC"/>
    <w:rsid w:val="002B2509"/>
    <w:rsid w:val="002B3084"/>
    <w:rsid w:val="002B3B36"/>
    <w:rsid w:val="002B41EE"/>
    <w:rsid w:val="002B436A"/>
    <w:rsid w:val="002B46A0"/>
    <w:rsid w:val="002B48DF"/>
    <w:rsid w:val="002B4951"/>
    <w:rsid w:val="002B4F80"/>
    <w:rsid w:val="002B5FB9"/>
    <w:rsid w:val="002B62F1"/>
    <w:rsid w:val="002B7D25"/>
    <w:rsid w:val="002C0012"/>
    <w:rsid w:val="002C0F45"/>
    <w:rsid w:val="002C0F7E"/>
    <w:rsid w:val="002C1125"/>
    <w:rsid w:val="002C1168"/>
    <w:rsid w:val="002C132A"/>
    <w:rsid w:val="002C1376"/>
    <w:rsid w:val="002C19C0"/>
    <w:rsid w:val="002C1D6E"/>
    <w:rsid w:val="002C2EEF"/>
    <w:rsid w:val="002C3431"/>
    <w:rsid w:val="002C400F"/>
    <w:rsid w:val="002C44C3"/>
    <w:rsid w:val="002C4D52"/>
    <w:rsid w:val="002C52BA"/>
    <w:rsid w:val="002C53AD"/>
    <w:rsid w:val="002C53C5"/>
    <w:rsid w:val="002C5D57"/>
    <w:rsid w:val="002C6FBF"/>
    <w:rsid w:val="002C73E0"/>
    <w:rsid w:val="002C7C62"/>
    <w:rsid w:val="002C7D84"/>
    <w:rsid w:val="002D015F"/>
    <w:rsid w:val="002D0443"/>
    <w:rsid w:val="002D07AD"/>
    <w:rsid w:val="002D0B8E"/>
    <w:rsid w:val="002D0BB5"/>
    <w:rsid w:val="002D0BB8"/>
    <w:rsid w:val="002D1553"/>
    <w:rsid w:val="002D211B"/>
    <w:rsid w:val="002D2EAD"/>
    <w:rsid w:val="002D3574"/>
    <w:rsid w:val="002D3C28"/>
    <w:rsid w:val="002D3F20"/>
    <w:rsid w:val="002D41A7"/>
    <w:rsid w:val="002D42F1"/>
    <w:rsid w:val="002D4581"/>
    <w:rsid w:val="002D5616"/>
    <w:rsid w:val="002D59CC"/>
    <w:rsid w:val="002D5D2E"/>
    <w:rsid w:val="002D65F6"/>
    <w:rsid w:val="002D74CE"/>
    <w:rsid w:val="002D773C"/>
    <w:rsid w:val="002E15CA"/>
    <w:rsid w:val="002E1637"/>
    <w:rsid w:val="002E1C28"/>
    <w:rsid w:val="002E1DE2"/>
    <w:rsid w:val="002E1E7A"/>
    <w:rsid w:val="002E22D8"/>
    <w:rsid w:val="002E27A9"/>
    <w:rsid w:val="002E3531"/>
    <w:rsid w:val="002E35DA"/>
    <w:rsid w:val="002E5837"/>
    <w:rsid w:val="002E607C"/>
    <w:rsid w:val="002E64E4"/>
    <w:rsid w:val="002E7117"/>
    <w:rsid w:val="002E784C"/>
    <w:rsid w:val="002F03EE"/>
    <w:rsid w:val="002F1292"/>
    <w:rsid w:val="002F19EF"/>
    <w:rsid w:val="002F1C4A"/>
    <w:rsid w:val="002F2529"/>
    <w:rsid w:val="002F28E6"/>
    <w:rsid w:val="002F2C4B"/>
    <w:rsid w:val="002F366E"/>
    <w:rsid w:val="002F551C"/>
    <w:rsid w:val="002F6109"/>
    <w:rsid w:val="002F63ED"/>
    <w:rsid w:val="002F68B7"/>
    <w:rsid w:val="003013E6"/>
    <w:rsid w:val="0030255C"/>
    <w:rsid w:val="0030277E"/>
    <w:rsid w:val="0030280F"/>
    <w:rsid w:val="00302880"/>
    <w:rsid w:val="00302B37"/>
    <w:rsid w:val="00302D1F"/>
    <w:rsid w:val="00302D88"/>
    <w:rsid w:val="003037E9"/>
    <w:rsid w:val="0030402E"/>
    <w:rsid w:val="003052A8"/>
    <w:rsid w:val="00305620"/>
    <w:rsid w:val="00305D82"/>
    <w:rsid w:val="00307321"/>
    <w:rsid w:val="003107C9"/>
    <w:rsid w:val="00310911"/>
    <w:rsid w:val="003109A6"/>
    <w:rsid w:val="00311844"/>
    <w:rsid w:val="00311B7A"/>
    <w:rsid w:val="00311DED"/>
    <w:rsid w:val="0031381B"/>
    <w:rsid w:val="00314B06"/>
    <w:rsid w:val="00315ECB"/>
    <w:rsid w:val="0031776F"/>
    <w:rsid w:val="00317D97"/>
    <w:rsid w:val="003201EB"/>
    <w:rsid w:val="00320464"/>
    <w:rsid w:val="00320E97"/>
    <w:rsid w:val="003241F9"/>
    <w:rsid w:val="00324233"/>
    <w:rsid w:val="0032491F"/>
    <w:rsid w:val="003249BC"/>
    <w:rsid w:val="0032539A"/>
    <w:rsid w:val="00325CD1"/>
    <w:rsid w:val="0032652C"/>
    <w:rsid w:val="00327021"/>
    <w:rsid w:val="003278E4"/>
    <w:rsid w:val="00330349"/>
    <w:rsid w:val="003303DF"/>
    <w:rsid w:val="00332266"/>
    <w:rsid w:val="0033239E"/>
    <w:rsid w:val="0033275E"/>
    <w:rsid w:val="00333101"/>
    <w:rsid w:val="003344DC"/>
    <w:rsid w:val="00334509"/>
    <w:rsid w:val="00334FB8"/>
    <w:rsid w:val="00334FFB"/>
    <w:rsid w:val="00336B4F"/>
    <w:rsid w:val="0033771C"/>
    <w:rsid w:val="003400BC"/>
    <w:rsid w:val="0034118D"/>
    <w:rsid w:val="00341321"/>
    <w:rsid w:val="00341A2A"/>
    <w:rsid w:val="0034233B"/>
    <w:rsid w:val="003424E5"/>
    <w:rsid w:val="003433AA"/>
    <w:rsid w:val="003433FB"/>
    <w:rsid w:val="003436E7"/>
    <w:rsid w:val="00343FA2"/>
    <w:rsid w:val="003449BA"/>
    <w:rsid w:val="00345E6A"/>
    <w:rsid w:val="00345EAB"/>
    <w:rsid w:val="00346D09"/>
    <w:rsid w:val="003476D9"/>
    <w:rsid w:val="00347949"/>
    <w:rsid w:val="0035002E"/>
    <w:rsid w:val="003503F5"/>
    <w:rsid w:val="00351FB7"/>
    <w:rsid w:val="00352640"/>
    <w:rsid w:val="00352A96"/>
    <w:rsid w:val="0035314E"/>
    <w:rsid w:val="0035431D"/>
    <w:rsid w:val="003547B0"/>
    <w:rsid w:val="003553CF"/>
    <w:rsid w:val="00355A85"/>
    <w:rsid w:val="00355E0F"/>
    <w:rsid w:val="00356692"/>
    <w:rsid w:val="003570B4"/>
    <w:rsid w:val="00357396"/>
    <w:rsid w:val="003609D2"/>
    <w:rsid w:val="0036208A"/>
    <w:rsid w:val="003635E4"/>
    <w:rsid w:val="00363B47"/>
    <w:rsid w:val="003640D5"/>
    <w:rsid w:val="003647EA"/>
    <w:rsid w:val="00364A72"/>
    <w:rsid w:val="00365AA3"/>
    <w:rsid w:val="00365C11"/>
    <w:rsid w:val="00365FE9"/>
    <w:rsid w:val="003679A1"/>
    <w:rsid w:val="003702DA"/>
    <w:rsid w:val="003707CA"/>
    <w:rsid w:val="003708B1"/>
    <w:rsid w:val="00370BF1"/>
    <w:rsid w:val="00370CDB"/>
    <w:rsid w:val="00371017"/>
    <w:rsid w:val="0037119D"/>
    <w:rsid w:val="00371231"/>
    <w:rsid w:val="00371E82"/>
    <w:rsid w:val="00372528"/>
    <w:rsid w:val="00372866"/>
    <w:rsid w:val="0037335B"/>
    <w:rsid w:val="003735AC"/>
    <w:rsid w:val="00373991"/>
    <w:rsid w:val="003751EE"/>
    <w:rsid w:val="0037551C"/>
    <w:rsid w:val="00375C41"/>
    <w:rsid w:val="00375F0E"/>
    <w:rsid w:val="00375FA7"/>
    <w:rsid w:val="003770CA"/>
    <w:rsid w:val="00377662"/>
    <w:rsid w:val="00377E6E"/>
    <w:rsid w:val="003806B4"/>
    <w:rsid w:val="003806CB"/>
    <w:rsid w:val="003808CE"/>
    <w:rsid w:val="00380AAA"/>
    <w:rsid w:val="00380ABC"/>
    <w:rsid w:val="0038113C"/>
    <w:rsid w:val="0038117D"/>
    <w:rsid w:val="003815F7"/>
    <w:rsid w:val="00382908"/>
    <w:rsid w:val="00382D78"/>
    <w:rsid w:val="00382FB8"/>
    <w:rsid w:val="00383404"/>
    <w:rsid w:val="003842F2"/>
    <w:rsid w:val="0038494B"/>
    <w:rsid w:val="003850E9"/>
    <w:rsid w:val="003851D3"/>
    <w:rsid w:val="003857C2"/>
    <w:rsid w:val="00386258"/>
    <w:rsid w:val="0038628A"/>
    <w:rsid w:val="003865AE"/>
    <w:rsid w:val="00386789"/>
    <w:rsid w:val="00386ED3"/>
    <w:rsid w:val="00387670"/>
    <w:rsid w:val="00387B0D"/>
    <w:rsid w:val="00387C6D"/>
    <w:rsid w:val="00387DF0"/>
    <w:rsid w:val="003900EE"/>
    <w:rsid w:val="003902E4"/>
    <w:rsid w:val="00390EF0"/>
    <w:rsid w:val="00391190"/>
    <w:rsid w:val="00392603"/>
    <w:rsid w:val="00392847"/>
    <w:rsid w:val="003928F3"/>
    <w:rsid w:val="00393B77"/>
    <w:rsid w:val="00394406"/>
    <w:rsid w:val="00394C14"/>
    <w:rsid w:val="00395337"/>
    <w:rsid w:val="0039631E"/>
    <w:rsid w:val="003970FA"/>
    <w:rsid w:val="0039736F"/>
    <w:rsid w:val="003974D6"/>
    <w:rsid w:val="003A09A3"/>
    <w:rsid w:val="003A0F5F"/>
    <w:rsid w:val="003A142C"/>
    <w:rsid w:val="003A150E"/>
    <w:rsid w:val="003A1D47"/>
    <w:rsid w:val="003A28F4"/>
    <w:rsid w:val="003A2BC1"/>
    <w:rsid w:val="003A5CB5"/>
    <w:rsid w:val="003A784C"/>
    <w:rsid w:val="003A79C2"/>
    <w:rsid w:val="003B03DA"/>
    <w:rsid w:val="003B0A8B"/>
    <w:rsid w:val="003B212C"/>
    <w:rsid w:val="003B2B21"/>
    <w:rsid w:val="003B33A5"/>
    <w:rsid w:val="003B367E"/>
    <w:rsid w:val="003B36E8"/>
    <w:rsid w:val="003B3D01"/>
    <w:rsid w:val="003B4273"/>
    <w:rsid w:val="003B458C"/>
    <w:rsid w:val="003B46D3"/>
    <w:rsid w:val="003B4AF3"/>
    <w:rsid w:val="003B4BEB"/>
    <w:rsid w:val="003B5BCE"/>
    <w:rsid w:val="003B5FD2"/>
    <w:rsid w:val="003B7279"/>
    <w:rsid w:val="003B74BD"/>
    <w:rsid w:val="003B7C9B"/>
    <w:rsid w:val="003C0003"/>
    <w:rsid w:val="003C0051"/>
    <w:rsid w:val="003C0CFE"/>
    <w:rsid w:val="003C1232"/>
    <w:rsid w:val="003C1720"/>
    <w:rsid w:val="003C219F"/>
    <w:rsid w:val="003C2820"/>
    <w:rsid w:val="003C2958"/>
    <w:rsid w:val="003C2BE3"/>
    <w:rsid w:val="003C3431"/>
    <w:rsid w:val="003C57BC"/>
    <w:rsid w:val="003C58B4"/>
    <w:rsid w:val="003C6AFD"/>
    <w:rsid w:val="003C6F52"/>
    <w:rsid w:val="003C7975"/>
    <w:rsid w:val="003C7BD8"/>
    <w:rsid w:val="003D150F"/>
    <w:rsid w:val="003D17E4"/>
    <w:rsid w:val="003D3210"/>
    <w:rsid w:val="003D525E"/>
    <w:rsid w:val="003D5762"/>
    <w:rsid w:val="003D5930"/>
    <w:rsid w:val="003D5EEA"/>
    <w:rsid w:val="003D6027"/>
    <w:rsid w:val="003D6D60"/>
    <w:rsid w:val="003D6EFD"/>
    <w:rsid w:val="003D6F84"/>
    <w:rsid w:val="003E1934"/>
    <w:rsid w:val="003E3FBB"/>
    <w:rsid w:val="003E428B"/>
    <w:rsid w:val="003E5207"/>
    <w:rsid w:val="003E5F09"/>
    <w:rsid w:val="003E6016"/>
    <w:rsid w:val="003E6033"/>
    <w:rsid w:val="003E60DD"/>
    <w:rsid w:val="003E64CE"/>
    <w:rsid w:val="003E740F"/>
    <w:rsid w:val="003E780F"/>
    <w:rsid w:val="003F11A9"/>
    <w:rsid w:val="003F14D5"/>
    <w:rsid w:val="003F2917"/>
    <w:rsid w:val="003F2B6A"/>
    <w:rsid w:val="003F332C"/>
    <w:rsid w:val="003F387F"/>
    <w:rsid w:val="003F3E27"/>
    <w:rsid w:val="003F3FEC"/>
    <w:rsid w:val="003F44AF"/>
    <w:rsid w:val="003F4C5C"/>
    <w:rsid w:val="003F5749"/>
    <w:rsid w:val="003F58C2"/>
    <w:rsid w:val="003F60C7"/>
    <w:rsid w:val="003F6977"/>
    <w:rsid w:val="003F6E4E"/>
    <w:rsid w:val="003F6FBC"/>
    <w:rsid w:val="003F7488"/>
    <w:rsid w:val="003F7638"/>
    <w:rsid w:val="003F79C9"/>
    <w:rsid w:val="003F7EDD"/>
    <w:rsid w:val="00400051"/>
    <w:rsid w:val="00400423"/>
    <w:rsid w:val="00400994"/>
    <w:rsid w:val="004009EB"/>
    <w:rsid w:val="00400C75"/>
    <w:rsid w:val="004020D0"/>
    <w:rsid w:val="00402FCE"/>
    <w:rsid w:val="00403473"/>
    <w:rsid w:val="0040441D"/>
    <w:rsid w:val="00404FF0"/>
    <w:rsid w:val="00405193"/>
    <w:rsid w:val="004051FD"/>
    <w:rsid w:val="00405416"/>
    <w:rsid w:val="00406188"/>
    <w:rsid w:val="00407498"/>
    <w:rsid w:val="00407E42"/>
    <w:rsid w:val="00407F2D"/>
    <w:rsid w:val="004105D1"/>
    <w:rsid w:val="0041079D"/>
    <w:rsid w:val="00410BA6"/>
    <w:rsid w:val="00410BF0"/>
    <w:rsid w:val="00411092"/>
    <w:rsid w:val="0041214D"/>
    <w:rsid w:val="00413110"/>
    <w:rsid w:val="004137A5"/>
    <w:rsid w:val="004137BE"/>
    <w:rsid w:val="0041450A"/>
    <w:rsid w:val="00414BE5"/>
    <w:rsid w:val="00415738"/>
    <w:rsid w:val="0041636C"/>
    <w:rsid w:val="004167BF"/>
    <w:rsid w:val="004167FD"/>
    <w:rsid w:val="00417103"/>
    <w:rsid w:val="00417947"/>
    <w:rsid w:val="00417BC3"/>
    <w:rsid w:val="00417C16"/>
    <w:rsid w:val="00420024"/>
    <w:rsid w:val="00420071"/>
    <w:rsid w:val="004207F2"/>
    <w:rsid w:val="00421046"/>
    <w:rsid w:val="004214D8"/>
    <w:rsid w:val="00421AC5"/>
    <w:rsid w:val="00421D97"/>
    <w:rsid w:val="00421FA1"/>
    <w:rsid w:val="00422260"/>
    <w:rsid w:val="004228F8"/>
    <w:rsid w:val="00422950"/>
    <w:rsid w:val="004234D5"/>
    <w:rsid w:val="00423983"/>
    <w:rsid w:val="00423A70"/>
    <w:rsid w:val="00424A86"/>
    <w:rsid w:val="00424DD9"/>
    <w:rsid w:val="0042503A"/>
    <w:rsid w:val="004251C5"/>
    <w:rsid w:val="004251E1"/>
    <w:rsid w:val="004258F5"/>
    <w:rsid w:val="00425EB1"/>
    <w:rsid w:val="00427112"/>
    <w:rsid w:val="0042740E"/>
    <w:rsid w:val="00427894"/>
    <w:rsid w:val="004278E2"/>
    <w:rsid w:val="00427A9F"/>
    <w:rsid w:val="00430050"/>
    <w:rsid w:val="00430145"/>
    <w:rsid w:val="00430B6A"/>
    <w:rsid w:val="00430BC9"/>
    <w:rsid w:val="00430EA5"/>
    <w:rsid w:val="00431444"/>
    <w:rsid w:val="00433D82"/>
    <w:rsid w:val="00433F22"/>
    <w:rsid w:val="0043578E"/>
    <w:rsid w:val="00435AF3"/>
    <w:rsid w:val="0043634C"/>
    <w:rsid w:val="00436B91"/>
    <w:rsid w:val="00436DCA"/>
    <w:rsid w:val="00436EB0"/>
    <w:rsid w:val="00440516"/>
    <w:rsid w:val="00440729"/>
    <w:rsid w:val="00440ABE"/>
    <w:rsid w:val="00441205"/>
    <w:rsid w:val="004421C0"/>
    <w:rsid w:val="004425A9"/>
    <w:rsid w:val="00442BDE"/>
    <w:rsid w:val="004437F3"/>
    <w:rsid w:val="00445916"/>
    <w:rsid w:val="0044713E"/>
    <w:rsid w:val="00447A6A"/>
    <w:rsid w:val="00447DDD"/>
    <w:rsid w:val="00450CE7"/>
    <w:rsid w:val="00451807"/>
    <w:rsid w:val="004553AF"/>
    <w:rsid w:val="00455AD9"/>
    <w:rsid w:val="0045630B"/>
    <w:rsid w:val="004564CF"/>
    <w:rsid w:val="004569BB"/>
    <w:rsid w:val="00456A00"/>
    <w:rsid w:val="00456DCC"/>
    <w:rsid w:val="00457106"/>
    <w:rsid w:val="004601B0"/>
    <w:rsid w:val="0046034B"/>
    <w:rsid w:val="004604F0"/>
    <w:rsid w:val="00460BD4"/>
    <w:rsid w:val="00460F27"/>
    <w:rsid w:val="00461640"/>
    <w:rsid w:val="00461BD0"/>
    <w:rsid w:val="00462353"/>
    <w:rsid w:val="004625E3"/>
    <w:rsid w:val="0046327C"/>
    <w:rsid w:val="00463844"/>
    <w:rsid w:val="00463F02"/>
    <w:rsid w:val="00464AE3"/>
    <w:rsid w:val="00464D65"/>
    <w:rsid w:val="00465302"/>
    <w:rsid w:val="0046530C"/>
    <w:rsid w:val="00467287"/>
    <w:rsid w:val="00470F03"/>
    <w:rsid w:val="0047105B"/>
    <w:rsid w:val="00471694"/>
    <w:rsid w:val="00471D6A"/>
    <w:rsid w:val="004723D9"/>
    <w:rsid w:val="00472A16"/>
    <w:rsid w:val="00474033"/>
    <w:rsid w:val="00474549"/>
    <w:rsid w:val="0047560B"/>
    <w:rsid w:val="004761C1"/>
    <w:rsid w:val="00476843"/>
    <w:rsid w:val="00476F00"/>
    <w:rsid w:val="004774CC"/>
    <w:rsid w:val="00477668"/>
    <w:rsid w:val="0048020B"/>
    <w:rsid w:val="0048146E"/>
    <w:rsid w:val="0048440E"/>
    <w:rsid w:val="00484E2B"/>
    <w:rsid w:val="00485DB2"/>
    <w:rsid w:val="004860AB"/>
    <w:rsid w:val="00486B96"/>
    <w:rsid w:val="00487D4F"/>
    <w:rsid w:val="00487FBA"/>
    <w:rsid w:val="0049060D"/>
    <w:rsid w:val="00490CF6"/>
    <w:rsid w:val="0049190D"/>
    <w:rsid w:val="004922E1"/>
    <w:rsid w:val="0049449E"/>
    <w:rsid w:val="00494A46"/>
    <w:rsid w:val="0049514E"/>
    <w:rsid w:val="00495942"/>
    <w:rsid w:val="00495EA5"/>
    <w:rsid w:val="00496B72"/>
    <w:rsid w:val="00496D1E"/>
    <w:rsid w:val="00496F7A"/>
    <w:rsid w:val="00497302"/>
    <w:rsid w:val="0049748C"/>
    <w:rsid w:val="004974A7"/>
    <w:rsid w:val="00497974"/>
    <w:rsid w:val="00497D79"/>
    <w:rsid w:val="00497FAE"/>
    <w:rsid w:val="004A0892"/>
    <w:rsid w:val="004A0DC3"/>
    <w:rsid w:val="004A10B9"/>
    <w:rsid w:val="004A16FE"/>
    <w:rsid w:val="004A1F65"/>
    <w:rsid w:val="004A1F84"/>
    <w:rsid w:val="004A26BA"/>
    <w:rsid w:val="004A2A5E"/>
    <w:rsid w:val="004A3485"/>
    <w:rsid w:val="004A3C63"/>
    <w:rsid w:val="004A3FB9"/>
    <w:rsid w:val="004A48D7"/>
    <w:rsid w:val="004A4E36"/>
    <w:rsid w:val="004A5A18"/>
    <w:rsid w:val="004A742B"/>
    <w:rsid w:val="004A7A3F"/>
    <w:rsid w:val="004B061B"/>
    <w:rsid w:val="004B06E5"/>
    <w:rsid w:val="004B0A56"/>
    <w:rsid w:val="004B1663"/>
    <w:rsid w:val="004B1726"/>
    <w:rsid w:val="004B1CDF"/>
    <w:rsid w:val="004B24F3"/>
    <w:rsid w:val="004B27D0"/>
    <w:rsid w:val="004B2876"/>
    <w:rsid w:val="004B2EC2"/>
    <w:rsid w:val="004B2FCE"/>
    <w:rsid w:val="004B3506"/>
    <w:rsid w:val="004B35E2"/>
    <w:rsid w:val="004B386D"/>
    <w:rsid w:val="004B39A3"/>
    <w:rsid w:val="004B5334"/>
    <w:rsid w:val="004B5556"/>
    <w:rsid w:val="004B59C8"/>
    <w:rsid w:val="004B5ADE"/>
    <w:rsid w:val="004B61CC"/>
    <w:rsid w:val="004B645C"/>
    <w:rsid w:val="004C0184"/>
    <w:rsid w:val="004C092A"/>
    <w:rsid w:val="004C150E"/>
    <w:rsid w:val="004C164A"/>
    <w:rsid w:val="004C2177"/>
    <w:rsid w:val="004C2C44"/>
    <w:rsid w:val="004C3F37"/>
    <w:rsid w:val="004C3F5B"/>
    <w:rsid w:val="004C4483"/>
    <w:rsid w:val="004C4F15"/>
    <w:rsid w:val="004C553F"/>
    <w:rsid w:val="004C581F"/>
    <w:rsid w:val="004C73DB"/>
    <w:rsid w:val="004C7DFA"/>
    <w:rsid w:val="004D0218"/>
    <w:rsid w:val="004D11AE"/>
    <w:rsid w:val="004D1474"/>
    <w:rsid w:val="004D14A2"/>
    <w:rsid w:val="004D1C51"/>
    <w:rsid w:val="004D1FDB"/>
    <w:rsid w:val="004D2066"/>
    <w:rsid w:val="004D2B62"/>
    <w:rsid w:val="004D2C0F"/>
    <w:rsid w:val="004D37FD"/>
    <w:rsid w:val="004D4045"/>
    <w:rsid w:val="004D414B"/>
    <w:rsid w:val="004D4C80"/>
    <w:rsid w:val="004D4FD3"/>
    <w:rsid w:val="004D6606"/>
    <w:rsid w:val="004D6F6F"/>
    <w:rsid w:val="004D6F7D"/>
    <w:rsid w:val="004D7734"/>
    <w:rsid w:val="004D77DC"/>
    <w:rsid w:val="004E0EB6"/>
    <w:rsid w:val="004E1320"/>
    <w:rsid w:val="004E35E0"/>
    <w:rsid w:val="004E46B7"/>
    <w:rsid w:val="004E48E2"/>
    <w:rsid w:val="004E4C15"/>
    <w:rsid w:val="004E5036"/>
    <w:rsid w:val="004E60D6"/>
    <w:rsid w:val="004E7C96"/>
    <w:rsid w:val="004F0962"/>
    <w:rsid w:val="004F0AAF"/>
    <w:rsid w:val="004F0D96"/>
    <w:rsid w:val="004F0EC6"/>
    <w:rsid w:val="004F1F9F"/>
    <w:rsid w:val="004F2250"/>
    <w:rsid w:val="004F2351"/>
    <w:rsid w:val="004F2578"/>
    <w:rsid w:val="004F2AC1"/>
    <w:rsid w:val="004F3272"/>
    <w:rsid w:val="004F362A"/>
    <w:rsid w:val="004F370C"/>
    <w:rsid w:val="004F387B"/>
    <w:rsid w:val="004F4066"/>
    <w:rsid w:val="004F4634"/>
    <w:rsid w:val="004F507C"/>
    <w:rsid w:val="004F52C3"/>
    <w:rsid w:val="004F52C5"/>
    <w:rsid w:val="004F5A09"/>
    <w:rsid w:val="004F5D78"/>
    <w:rsid w:val="004F6782"/>
    <w:rsid w:val="004F6848"/>
    <w:rsid w:val="004F68CB"/>
    <w:rsid w:val="004F6BBB"/>
    <w:rsid w:val="004F7C26"/>
    <w:rsid w:val="004F7F9A"/>
    <w:rsid w:val="004F7FE4"/>
    <w:rsid w:val="00502A5C"/>
    <w:rsid w:val="00502CEA"/>
    <w:rsid w:val="00505B8A"/>
    <w:rsid w:val="00505DE4"/>
    <w:rsid w:val="00507317"/>
    <w:rsid w:val="00510530"/>
    <w:rsid w:val="00511070"/>
    <w:rsid w:val="00511C90"/>
    <w:rsid w:val="005124CE"/>
    <w:rsid w:val="00512D48"/>
    <w:rsid w:val="005133F3"/>
    <w:rsid w:val="00514036"/>
    <w:rsid w:val="00514761"/>
    <w:rsid w:val="00514941"/>
    <w:rsid w:val="00515B6C"/>
    <w:rsid w:val="00515B6F"/>
    <w:rsid w:val="00521B9A"/>
    <w:rsid w:val="00522095"/>
    <w:rsid w:val="005220DE"/>
    <w:rsid w:val="005232F5"/>
    <w:rsid w:val="00523D59"/>
    <w:rsid w:val="005246F0"/>
    <w:rsid w:val="0052491D"/>
    <w:rsid w:val="0052550E"/>
    <w:rsid w:val="0052566B"/>
    <w:rsid w:val="00525D81"/>
    <w:rsid w:val="00526229"/>
    <w:rsid w:val="00526C54"/>
    <w:rsid w:val="005274C8"/>
    <w:rsid w:val="005278C4"/>
    <w:rsid w:val="0053276F"/>
    <w:rsid w:val="005327A4"/>
    <w:rsid w:val="005329C7"/>
    <w:rsid w:val="00533E77"/>
    <w:rsid w:val="00534550"/>
    <w:rsid w:val="00534975"/>
    <w:rsid w:val="005352CC"/>
    <w:rsid w:val="005356BF"/>
    <w:rsid w:val="00535708"/>
    <w:rsid w:val="00537FC2"/>
    <w:rsid w:val="00540AC5"/>
    <w:rsid w:val="00541A07"/>
    <w:rsid w:val="00543BB2"/>
    <w:rsid w:val="00544381"/>
    <w:rsid w:val="00546CF3"/>
    <w:rsid w:val="00546E7F"/>
    <w:rsid w:val="005473F4"/>
    <w:rsid w:val="00547B12"/>
    <w:rsid w:val="00550683"/>
    <w:rsid w:val="00551789"/>
    <w:rsid w:val="00552925"/>
    <w:rsid w:val="00552A07"/>
    <w:rsid w:val="00552F0E"/>
    <w:rsid w:val="00553137"/>
    <w:rsid w:val="00553A30"/>
    <w:rsid w:val="00554A34"/>
    <w:rsid w:val="0055594D"/>
    <w:rsid w:val="00555B30"/>
    <w:rsid w:val="0055768E"/>
    <w:rsid w:val="00557DE3"/>
    <w:rsid w:val="005601B7"/>
    <w:rsid w:val="00561105"/>
    <w:rsid w:val="00561587"/>
    <w:rsid w:val="00561AF9"/>
    <w:rsid w:val="005623D0"/>
    <w:rsid w:val="00563652"/>
    <w:rsid w:val="00563692"/>
    <w:rsid w:val="00564D16"/>
    <w:rsid w:val="00564FB3"/>
    <w:rsid w:val="00565111"/>
    <w:rsid w:val="00565454"/>
    <w:rsid w:val="0056617A"/>
    <w:rsid w:val="005661A4"/>
    <w:rsid w:val="00566979"/>
    <w:rsid w:val="00566996"/>
    <w:rsid w:val="00567BE0"/>
    <w:rsid w:val="0057002A"/>
    <w:rsid w:val="005700D2"/>
    <w:rsid w:val="00570AD3"/>
    <w:rsid w:val="00570D9B"/>
    <w:rsid w:val="0057125F"/>
    <w:rsid w:val="00571D9C"/>
    <w:rsid w:val="005733AE"/>
    <w:rsid w:val="005742D9"/>
    <w:rsid w:val="00574670"/>
    <w:rsid w:val="00574F27"/>
    <w:rsid w:val="0057507C"/>
    <w:rsid w:val="005754B0"/>
    <w:rsid w:val="005754B8"/>
    <w:rsid w:val="00575965"/>
    <w:rsid w:val="00576C0F"/>
    <w:rsid w:val="00576F34"/>
    <w:rsid w:val="00577F81"/>
    <w:rsid w:val="005803CE"/>
    <w:rsid w:val="00580408"/>
    <w:rsid w:val="0058137F"/>
    <w:rsid w:val="0058160A"/>
    <w:rsid w:val="0058285F"/>
    <w:rsid w:val="00583323"/>
    <w:rsid w:val="00583ABB"/>
    <w:rsid w:val="00583F47"/>
    <w:rsid w:val="00583FB7"/>
    <w:rsid w:val="00584077"/>
    <w:rsid w:val="0058486E"/>
    <w:rsid w:val="00584B1F"/>
    <w:rsid w:val="00584F10"/>
    <w:rsid w:val="005859CB"/>
    <w:rsid w:val="0058693C"/>
    <w:rsid w:val="00586B17"/>
    <w:rsid w:val="00587153"/>
    <w:rsid w:val="005871B9"/>
    <w:rsid w:val="00587883"/>
    <w:rsid w:val="00590172"/>
    <w:rsid w:val="00590519"/>
    <w:rsid w:val="00591A57"/>
    <w:rsid w:val="00592C52"/>
    <w:rsid w:val="00593DF9"/>
    <w:rsid w:val="00594386"/>
    <w:rsid w:val="005949EB"/>
    <w:rsid w:val="00594D45"/>
    <w:rsid w:val="0059535F"/>
    <w:rsid w:val="00595BD4"/>
    <w:rsid w:val="0059642E"/>
    <w:rsid w:val="00597723"/>
    <w:rsid w:val="00597E6D"/>
    <w:rsid w:val="005A088B"/>
    <w:rsid w:val="005A0E35"/>
    <w:rsid w:val="005A21A9"/>
    <w:rsid w:val="005A27DF"/>
    <w:rsid w:val="005A2848"/>
    <w:rsid w:val="005A35CB"/>
    <w:rsid w:val="005A3EAF"/>
    <w:rsid w:val="005A408A"/>
    <w:rsid w:val="005A42C7"/>
    <w:rsid w:val="005A4AB9"/>
    <w:rsid w:val="005A4E16"/>
    <w:rsid w:val="005A5360"/>
    <w:rsid w:val="005A56FB"/>
    <w:rsid w:val="005A573E"/>
    <w:rsid w:val="005A5B64"/>
    <w:rsid w:val="005A6A5E"/>
    <w:rsid w:val="005A6C14"/>
    <w:rsid w:val="005A776D"/>
    <w:rsid w:val="005A781D"/>
    <w:rsid w:val="005B021E"/>
    <w:rsid w:val="005B0C68"/>
    <w:rsid w:val="005B0CA4"/>
    <w:rsid w:val="005B30B1"/>
    <w:rsid w:val="005B3CAE"/>
    <w:rsid w:val="005B3DA7"/>
    <w:rsid w:val="005B4CB8"/>
    <w:rsid w:val="005B57D6"/>
    <w:rsid w:val="005B5A15"/>
    <w:rsid w:val="005B6533"/>
    <w:rsid w:val="005C2507"/>
    <w:rsid w:val="005C2D17"/>
    <w:rsid w:val="005C314F"/>
    <w:rsid w:val="005C3156"/>
    <w:rsid w:val="005C3EEE"/>
    <w:rsid w:val="005C3EFE"/>
    <w:rsid w:val="005C6DFC"/>
    <w:rsid w:val="005C71BB"/>
    <w:rsid w:val="005C7203"/>
    <w:rsid w:val="005C7304"/>
    <w:rsid w:val="005D0C10"/>
    <w:rsid w:val="005D1E12"/>
    <w:rsid w:val="005D2065"/>
    <w:rsid w:val="005D29AD"/>
    <w:rsid w:val="005D4384"/>
    <w:rsid w:val="005D4ABF"/>
    <w:rsid w:val="005D5511"/>
    <w:rsid w:val="005D6426"/>
    <w:rsid w:val="005D6B87"/>
    <w:rsid w:val="005D707E"/>
    <w:rsid w:val="005D7C13"/>
    <w:rsid w:val="005E05C4"/>
    <w:rsid w:val="005E0D3B"/>
    <w:rsid w:val="005E0F0F"/>
    <w:rsid w:val="005E23B2"/>
    <w:rsid w:val="005E26EE"/>
    <w:rsid w:val="005E27C3"/>
    <w:rsid w:val="005E2EC3"/>
    <w:rsid w:val="005E36C1"/>
    <w:rsid w:val="005E3A2C"/>
    <w:rsid w:val="005E4BA2"/>
    <w:rsid w:val="005E4CB6"/>
    <w:rsid w:val="005E532C"/>
    <w:rsid w:val="005E5A82"/>
    <w:rsid w:val="005E6832"/>
    <w:rsid w:val="005E6ECD"/>
    <w:rsid w:val="005E7E2E"/>
    <w:rsid w:val="005F0BDA"/>
    <w:rsid w:val="005F0CF4"/>
    <w:rsid w:val="005F0E4E"/>
    <w:rsid w:val="005F1024"/>
    <w:rsid w:val="005F1048"/>
    <w:rsid w:val="005F11DE"/>
    <w:rsid w:val="005F1499"/>
    <w:rsid w:val="005F26A1"/>
    <w:rsid w:val="005F2CEB"/>
    <w:rsid w:val="005F37F6"/>
    <w:rsid w:val="005F389E"/>
    <w:rsid w:val="005F3941"/>
    <w:rsid w:val="005F460D"/>
    <w:rsid w:val="005F5C5C"/>
    <w:rsid w:val="005F7736"/>
    <w:rsid w:val="005F7A85"/>
    <w:rsid w:val="0060051A"/>
    <w:rsid w:val="006010CE"/>
    <w:rsid w:val="00601617"/>
    <w:rsid w:val="006019CC"/>
    <w:rsid w:val="0060203A"/>
    <w:rsid w:val="00602728"/>
    <w:rsid w:val="00602F78"/>
    <w:rsid w:val="006037DF"/>
    <w:rsid w:val="00603F2A"/>
    <w:rsid w:val="00604420"/>
    <w:rsid w:val="00604E00"/>
    <w:rsid w:val="00604EEB"/>
    <w:rsid w:val="00604F23"/>
    <w:rsid w:val="0060645E"/>
    <w:rsid w:val="00606E68"/>
    <w:rsid w:val="006074B3"/>
    <w:rsid w:val="00607884"/>
    <w:rsid w:val="00607C6E"/>
    <w:rsid w:val="00610222"/>
    <w:rsid w:val="0061050A"/>
    <w:rsid w:val="00610EB3"/>
    <w:rsid w:val="00611BCA"/>
    <w:rsid w:val="00611DBA"/>
    <w:rsid w:val="00611FEB"/>
    <w:rsid w:val="006123C2"/>
    <w:rsid w:val="00613C7B"/>
    <w:rsid w:val="00614355"/>
    <w:rsid w:val="00614819"/>
    <w:rsid w:val="00614AAB"/>
    <w:rsid w:val="00614F2E"/>
    <w:rsid w:val="00616923"/>
    <w:rsid w:val="00616926"/>
    <w:rsid w:val="00616D68"/>
    <w:rsid w:val="0062065A"/>
    <w:rsid w:val="00620AAD"/>
    <w:rsid w:val="00621F33"/>
    <w:rsid w:val="00622893"/>
    <w:rsid w:val="00624034"/>
    <w:rsid w:val="00624831"/>
    <w:rsid w:val="00624A7B"/>
    <w:rsid w:val="00624E20"/>
    <w:rsid w:val="0062564B"/>
    <w:rsid w:val="00625835"/>
    <w:rsid w:val="00625CDD"/>
    <w:rsid w:val="00626023"/>
    <w:rsid w:val="00627D44"/>
    <w:rsid w:val="00630199"/>
    <w:rsid w:val="0063033F"/>
    <w:rsid w:val="006306C7"/>
    <w:rsid w:val="00630806"/>
    <w:rsid w:val="00631B3F"/>
    <w:rsid w:val="00631D33"/>
    <w:rsid w:val="00631E32"/>
    <w:rsid w:val="0063230F"/>
    <w:rsid w:val="0063266E"/>
    <w:rsid w:val="00632BA8"/>
    <w:rsid w:val="006336D7"/>
    <w:rsid w:val="00633B69"/>
    <w:rsid w:val="0063421F"/>
    <w:rsid w:val="00634885"/>
    <w:rsid w:val="006356EB"/>
    <w:rsid w:val="00636FCC"/>
    <w:rsid w:val="006374D8"/>
    <w:rsid w:val="0063777B"/>
    <w:rsid w:val="006416A5"/>
    <w:rsid w:val="006421B0"/>
    <w:rsid w:val="006430DE"/>
    <w:rsid w:val="00643137"/>
    <w:rsid w:val="0064353C"/>
    <w:rsid w:val="0064402C"/>
    <w:rsid w:val="00644393"/>
    <w:rsid w:val="0064504A"/>
    <w:rsid w:val="0064542E"/>
    <w:rsid w:val="00645599"/>
    <w:rsid w:val="00645675"/>
    <w:rsid w:val="00646256"/>
    <w:rsid w:val="00646712"/>
    <w:rsid w:val="00646DC2"/>
    <w:rsid w:val="00646EBC"/>
    <w:rsid w:val="00650298"/>
    <w:rsid w:val="00651570"/>
    <w:rsid w:val="00652554"/>
    <w:rsid w:val="00652672"/>
    <w:rsid w:val="00652731"/>
    <w:rsid w:val="00652D7C"/>
    <w:rsid w:val="006532A9"/>
    <w:rsid w:val="00653754"/>
    <w:rsid w:val="00654BB7"/>
    <w:rsid w:val="00654EB7"/>
    <w:rsid w:val="006551CF"/>
    <w:rsid w:val="00656117"/>
    <w:rsid w:val="006561B1"/>
    <w:rsid w:val="00656890"/>
    <w:rsid w:val="00656942"/>
    <w:rsid w:val="00656AE2"/>
    <w:rsid w:val="00657180"/>
    <w:rsid w:val="00657E74"/>
    <w:rsid w:val="00657FA4"/>
    <w:rsid w:val="00661665"/>
    <w:rsid w:val="006625A7"/>
    <w:rsid w:val="00662CA8"/>
    <w:rsid w:val="00663C9E"/>
    <w:rsid w:val="00664638"/>
    <w:rsid w:val="00664DB7"/>
    <w:rsid w:val="00667679"/>
    <w:rsid w:val="00667C54"/>
    <w:rsid w:val="00670484"/>
    <w:rsid w:val="00670CE5"/>
    <w:rsid w:val="006715B2"/>
    <w:rsid w:val="0067182F"/>
    <w:rsid w:val="006723CB"/>
    <w:rsid w:val="006725A5"/>
    <w:rsid w:val="00672BC1"/>
    <w:rsid w:val="00672CFA"/>
    <w:rsid w:val="00673569"/>
    <w:rsid w:val="0067358B"/>
    <w:rsid w:val="00673901"/>
    <w:rsid w:val="00674A72"/>
    <w:rsid w:val="00674D69"/>
    <w:rsid w:val="006752D2"/>
    <w:rsid w:val="0067580B"/>
    <w:rsid w:val="0067631E"/>
    <w:rsid w:val="0067769A"/>
    <w:rsid w:val="00677FDD"/>
    <w:rsid w:val="006808A2"/>
    <w:rsid w:val="0068188B"/>
    <w:rsid w:val="0068213C"/>
    <w:rsid w:val="00682140"/>
    <w:rsid w:val="0068271E"/>
    <w:rsid w:val="00683299"/>
    <w:rsid w:val="006849F8"/>
    <w:rsid w:val="00685169"/>
    <w:rsid w:val="0068553E"/>
    <w:rsid w:val="0068576C"/>
    <w:rsid w:val="00686310"/>
    <w:rsid w:val="00686866"/>
    <w:rsid w:val="006909F6"/>
    <w:rsid w:val="0069158F"/>
    <w:rsid w:val="00691DB5"/>
    <w:rsid w:val="00692236"/>
    <w:rsid w:val="00692C10"/>
    <w:rsid w:val="006938C2"/>
    <w:rsid w:val="0069530D"/>
    <w:rsid w:val="0069538A"/>
    <w:rsid w:val="0069692D"/>
    <w:rsid w:val="00697192"/>
    <w:rsid w:val="00697483"/>
    <w:rsid w:val="0069754A"/>
    <w:rsid w:val="006A0B4C"/>
    <w:rsid w:val="006A1890"/>
    <w:rsid w:val="006A2936"/>
    <w:rsid w:val="006A2B22"/>
    <w:rsid w:val="006A2EC7"/>
    <w:rsid w:val="006A319F"/>
    <w:rsid w:val="006A38AD"/>
    <w:rsid w:val="006A3E9D"/>
    <w:rsid w:val="006A50FB"/>
    <w:rsid w:val="006A5AC7"/>
    <w:rsid w:val="006A71BE"/>
    <w:rsid w:val="006A73D3"/>
    <w:rsid w:val="006B06C0"/>
    <w:rsid w:val="006B0870"/>
    <w:rsid w:val="006B111C"/>
    <w:rsid w:val="006B18AF"/>
    <w:rsid w:val="006B2581"/>
    <w:rsid w:val="006B2768"/>
    <w:rsid w:val="006B3353"/>
    <w:rsid w:val="006B349F"/>
    <w:rsid w:val="006B4000"/>
    <w:rsid w:val="006B5E02"/>
    <w:rsid w:val="006B6230"/>
    <w:rsid w:val="006B62C4"/>
    <w:rsid w:val="006B65AD"/>
    <w:rsid w:val="006B7074"/>
    <w:rsid w:val="006B7ABE"/>
    <w:rsid w:val="006C00CB"/>
    <w:rsid w:val="006C300D"/>
    <w:rsid w:val="006C55B2"/>
    <w:rsid w:val="006C5A71"/>
    <w:rsid w:val="006C5E19"/>
    <w:rsid w:val="006D0002"/>
    <w:rsid w:val="006D0ADC"/>
    <w:rsid w:val="006D1830"/>
    <w:rsid w:val="006D54EA"/>
    <w:rsid w:val="006D5C5E"/>
    <w:rsid w:val="006D6205"/>
    <w:rsid w:val="006D6376"/>
    <w:rsid w:val="006D677B"/>
    <w:rsid w:val="006D716C"/>
    <w:rsid w:val="006D7B17"/>
    <w:rsid w:val="006D7D65"/>
    <w:rsid w:val="006D7D68"/>
    <w:rsid w:val="006D7EB5"/>
    <w:rsid w:val="006E01D9"/>
    <w:rsid w:val="006E0439"/>
    <w:rsid w:val="006E130D"/>
    <w:rsid w:val="006E19BD"/>
    <w:rsid w:val="006E27B0"/>
    <w:rsid w:val="006E320F"/>
    <w:rsid w:val="006E3704"/>
    <w:rsid w:val="006E3EAC"/>
    <w:rsid w:val="006E44C5"/>
    <w:rsid w:val="006E4CD6"/>
    <w:rsid w:val="006E4EEF"/>
    <w:rsid w:val="006E59DA"/>
    <w:rsid w:val="006E5B41"/>
    <w:rsid w:val="006E60AC"/>
    <w:rsid w:val="006E62C1"/>
    <w:rsid w:val="006E6932"/>
    <w:rsid w:val="006E6BC5"/>
    <w:rsid w:val="006E6C4C"/>
    <w:rsid w:val="006E7056"/>
    <w:rsid w:val="006E7464"/>
    <w:rsid w:val="006F022B"/>
    <w:rsid w:val="006F0637"/>
    <w:rsid w:val="006F0E01"/>
    <w:rsid w:val="006F0E3D"/>
    <w:rsid w:val="006F1FA5"/>
    <w:rsid w:val="006F268D"/>
    <w:rsid w:val="006F2D8E"/>
    <w:rsid w:val="006F2D9C"/>
    <w:rsid w:val="006F4205"/>
    <w:rsid w:val="006F479D"/>
    <w:rsid w:val="006F4868"/>
    <w:rsid w:val="006F4900"/>
    <w:rsid w:val="006F4BCE"/>
    <w:rsid w:val="006F6266"/>
    <w:rsid w:val="006F6B3D"/>
    <w:rsid w:val="006F6F20"/>
    <w:rsid w:val="006F7C65"/>
    <w:rsid w:val="006F7FE8"/>
    <w:rsid w:val="007002F0"/>
    <w:rsid w:val="007003AE"/>
    <w:rsid w:val="007009DA"/>
    <w:rsid w:val="00702108"/>
    <w:rsid w:val="00704390"/>
    <w:rsid w:val="00704819"/>
    <w:rsid w:val="00706072"/>
    <w:rsid w:val="00706CFB"/>
    <w:rsid w:val="0070795D"/>
    <w:rsid w:val="00707DB8"/>
    <w:rsid w:val="00710152"/>
    <w:rsid w:val="00710247"/>
    <w:rsid w:val="00710F1E"/>
    <w:rsid w:val="007115FF"/>
    <w:rsid w:val="0071182A"/>
    <w:rsid w:val="007130C0"/>
    <w:rsid w:val="007138A8"/>
    <w:rsid w:val="00713F50"/>
    <w:rsid w:val="007142BF"/>
    <w:rsid w:val="00714359"/>
    <w:rsid w:val="007153C5"/>
    <w:rsid w:val="00715913"/>
    <w:rsid w:val="00715FE1"/>
    <w:rsid w:val="0071652D"/>
    <w:rsid w:val="007179F0"/>
    <w:rsid w:val="0072183C"/>
    <w:rsid w:val="00721DEF"/>
    <w:rsid w:val="00722186"/>
    <w:rsid w:val="00722332"/>
    <w:rsid w:val="0072293F"/>
    <w:rsid w:val="00722FCA"/>
    <w:rsid w:val="00724017"/>
    <w:rsid w:val="007241D8"/>
    <w:rsid w:val="007246F2"/>
    <w:rsid w:val="0072503F"/>
    <w:rsid w:val="00725E67"/>
    <w:rsid w:val="00726387"/>
    <w:rsid w:val="00727BC6"/>
    <w:rsid w:val="00727C63"/>
    <w:rsid w:val="00730C46"/>
    <w:rsid w:val="00731038"/>
    <w:rsid w:val="007311AD"/>
    <w:rsid w:val="0073173B"/>
    <w:rsid w:val="007328C9"/>
    <w:rsid w:val="00732E7C"/>
    <w:rsid w:val="00732E8E"/>
    <w:rsid w:val="007331FF"/>
    <w:rsid w:val="00733936"/>
    <w:rsid w:val="00733BF3"/>
    <w:rsid w:val="00734A91"/>
    <w:rsid w:val="00734B0F"/>
    <w:rsid w:val="0073515D"/>
    <w:rsid w:val="00735786"/>
    <w:rsid w:val="007359DD"/>
    <w:rsid w:val="00735B36"/>
    <w:rsid w:val="00736BF3"/>
    <w:rsid w:val="007374B4"/>
    <w:rsid w:val="00737D47"/>
    <w:rsid w:val="00740130"/>
    <w:rsid w:val="007406CF"/>
    <w:rsid w:val="00741186"/>
    <w:rsid w:val="007415D5"/>
    <w:rsid w:val="0074243E"/>
    <w:rsid w:val="007424E0"/>
    <w:rsid w:val="0074295E"/>
    <w:rsid w:val="00743E9F"/>
    <w:rsid w:val="00744EEE"/>
    <w:rsid w:val="007455B3"/>
    <w:rsid w:val="007456ED"/>
    <w:rsid w:val="0074762B"/>
    <w:rsid w:val="00747C45"/>
    <w:rsid w:val="007501F7"/>
    <w:rsid w:val="0075063B"/>
    <w:rsid w:val="00751DFD"/>
    <w:rsid w:val="007524B7"/>
    <w:rsid w:val="00752D9F"/>
    <w:rsid w:val="007544C2"/>
    <w:rsid w:val="00756209"/>
    <w:rsid w:val="00760DE8"/>
    <w:rsid w:val="00760E40"/>
    <w:rsid w:val="00761583"/>
    <w:rsid w:val="00761FB3"/>
    <w:rsid w:val="00762052"/>
    <w:rsid w:val="0076286D"/>
    <w:rsid w:val="007629D3"/>
    <w:rsid w:val="00762A65"/>
    <w:rsid w:val="00762ECB"/>
    <w:rsid w:val="00763F27"/>
    <w:rsid w:val="007643B5"/>
    <w:rsid w:val="00764811"/>
    <w:rsid w:val="0076505A"/>
    <w:rsid w:val="0076506A"/>
    <w:rsid w:val="007658A1"/>
    <w:rsid w:val="007661BA"/>
    <w:rsid w:val="0076743B"/>
    <w:rsid w:val="00770A00"/>
    <w:rsid w:val="00770DEE"/>
    <w:rsid w:val="0077129D"/>
    <w:rsid w:val="00771524"/>
    <w:rsid w:val="007717DB"/>
    <w:rsid w:val="0077181D"/>
    <w:rsid w:val="00771E13"/>
    <w:rsid w:val="007722ED"/>
    <w:rsid w:val="00773CC1"/>
    <w:rsid w:val="00773DA5"/>
    <w:rsid w:val="00774F3A"/>
    <w:rsid w:val="0077563D"/>
    <w:rsid w:val="00775E69"/>
    <w:rsid w:val="00776A68"/>
    <w:rsid w:val="00777503"/>
    <w:rsid w:val="00777DAB"/>
    <w:rsid w:val="00780749"/>
    <w:rsid w:val="0078137F"/>
    <w:rsid w:val="007814D5"/>
    <w:rsid w:val="00781F49"/>
    <w:rsid w:val="0078208D"/>
    <w:rsid w:val="00782138"/>
    <w:rsid w:val="007821E3"/>
    <w:rsid w:val="0078286E"/>
    <w:rsid w:val="00782A86"/>
    <w:rsid w:val="00782D29"/>
    <w:rsid w:val="00783308"/>
    <w:rsid w:val="00783A04"/>
    <w:rsid w:val="00783EB8"/>
    <w:rsid w:val="0078486E"/>
    <w:rsid w:val="00784ECA"/>
    <w:rsid w:val="00784F0D"/>
    <w:rsid w:val="0078509F"/>
    <w:rsid w:val="007854C8"/>
    <w:rsid w:val="007857EA"/>
    <w:rsid w:val="00785AC0"/>
    <w:rsid w:val="007863EA"/>
    <w:rsid w:val="0078672B"/>
    <w:rsid w:val="00787FFE"/>
    <w:rsid w:val="00790415"/>
    <w:rsid w:val="0079042E"/>
    <w:rsid w:val="00790D24"/>
    <w:rsid w:val="0079110C"/>
    <w:rsid w:val="007926D7"/>
    <w:rsid w:val="00792789"/>
    <w:rsid w:val="00792C5F"/>
    <w:rsid w:val="00793265"/>
    <w:rsid w:val="007935FC"/>
    <w:rsid w:val="00793D80"/>
    <w:rsid w:val="007945FB"/>
    <w:rsid w:val="00794F46"/>
    <w:rsid w:val="007967D5"/>
    <w:rsid w:val="007971FA"/>
    <w:rsid w:val="0079780F"/>
    <w:rsid w:val="007A01C1"/>
    <w:rsid w:val="007A08CC"/>
    <w:rsid w:val="007A24B9"/>
    <w:rsid w:val="007A323C"/>
    <w:rsid w:val="007A3413"/>
    <w:rsid w:val="007A4C28"/>
    <w:rsid w:val="007A67BA"/>
    <w:rsid w:val="007A6817"/>
    <w:rsid w:val="007A77ED"/>
    <w:rsid w:val="007A788C"/>
    <w:rsid w:val="007B0B2F"/>
    <w:rsid w:val="007B2DB2"/>
    <w:rsid w:val="007B32A4"/>
    <w:rsid w:val="007B3463"/>
    <w:rsid w:val="007B4021"/>
    <w:rsid w:val="007B40A3"/>
    <w:rsid w:val="007B41F4"/>
    <w:rsid w:val="007B4341"/>
    <w:rsid w:val="007B4E89"/>
    <w:rsid w:val="007B4FB2"/>
    <w:rsid w:val="007B5C0B"/>
    <w:rsid w:val="007B7B50"/>
    <w:rsid w:val="007B7ED5"/>
    <w:rsid w:val="007C01F5"/>
    <w:rsid w:val="007C05D0"/>
    <w:rsid w:val="007C0C85"/>
    <w:rsid w:val="007C10CF"/>
    <w:rsid w:val="007C1383"/>
    <w:rsid w:val="007C1CE1"/>
    <w:rsid w:val="007C2F34"/>
    <w:rsid w:val="007C3ED4"/>
    <w:rsid w:val="007C4377"/>
    <w:rsid w:val="007C49CA"/>
    <w:rsid w:val="007C63B1"/>
    <w:rsid w:val="007C6A6C"/>
    <w:rsid w:val="007C6A6F"/>
    <w:rsid w:val="007C754A"/>
    <w:rsid w:val="007C7CD0"/>
    <w:rsid w:val="007C7F87"/>
    <w:rsid w:val="007D0A07"/>
    <w:rsid w:val="007D1676"/>
    <w:rsid w:val="007D1989"/>
    <w:rsid w:val="007D1F6B"/>
    <w:rsid w:val="007D2266"/>
    <w:rsid w:val="007D3A13"/>
    <w:rsid w:val="007D4088"/>
    <w:rsid w:val="007D444C"/>
    <w:rsid w:val="007D5CF7"/>
    <w:rsid w:val="007D5E10"/>
    <w:rsid w:val="007D68A7"/>
    <w:rsid w:val="007D7F38"/>
    <w:rsid w:val="007E08AB"/>
    <w:rsid w:val="007E0FB5"/>
    <w:rsid w:val="007E19EA"/>
    <w:rsid w:val="007E2443"/>
    <w:rsid w:val="007E4B21"/>
    <w:rsid w:val="007E5202"/>
    <w:rsid w:val="007E56E0"/>
    <w:rsid w:val="007E631F"/>
    <w:rsid w:val="007F0358"/>
    <w:rsid w:val="007F1449"/>
    <w:rsid w:val="007F2E1E"/>
    <w:rsid w:val="007F32E5"/>
    <w:rsid w:val="007F3A83"/>
    <w:rsid w:val="007F3FDD"/>
    <w:rsid w:val="007F4DCA"/>
    <w:rsid w:val="007F6019"/>
    <w:rsid w:val="007F6792"/>
    <w:rsid w:val="007F780B"/>
    <w:rsid w:val="007F7EB3"/>
    <w:rsid w:val="008003B0"/>
    <w:rsid w:val="00800605"/>
    <w:rsid w:val="008018A8"/>
    <w:rsid w:val="00801BDF"/>
    <w:rsid w:val="00802807"/>
    <w:rsid w:val="00802C72"/>
    <w:rsid w:val="00803489"/>
    <w:rsid w:val="00804281"/>
    <w:rsid w:val="00804D9B"/>
    <w:rsid w:val="00805759"/>
    <w:rsid w:val="00806D30"/>
    <w:rsid w:val="00806FEA"/>
    <w:rsid w:val="00807877"/>
    <w:rsid w:val="008102ED"/>
    <w:rsid w:val="00811C9D"/>
    <w:rsid w:val="00811DD3"/>
    <w:rsid w:val="00811FA7"/>
    <w:rsid w:val="0081309D"/>
    <w:rsid w:val="008134B5"/>
    <w:rsid w:val="00813AA7"/>
    <w:rsid w:val="0081420C"/>
    <w:rsid w:val="00814933"/>
    <w:rsid w:val="00815830"/>
    <w:rsid w:val="00815A84"/>
    <w:rsid w:val="00816A1B"/>
    <w:rsid w:val="00817669"/>
    <w:rsid w:val="00817723"/>
    <w:rsid w:val="00817A4B"/>
    <w:rsid w:val="0082107D"/>
    <w:rsid w:val="00821CC2"/>
    <w:rsid w:val="00822FA4"/>
    <w:rsid w:val="008234FE"/>
    <w:rsid w:val="00823E6A"/>
    <w:rsid w:val="00824B40"/>
    <w:rsid w:val="00824CA6"/>
    <w:rsid w:val="00825CAF"/>
    <w:rsid w:val="00825D58"/>
    <w:rsid w:val="008264C2"/>
    <w:rsid w:val="00826D90"/>
    <w:rsid w:val="0082741A"/>
    <w:rsid w:val="008275D1"/>
    <w:rsid w:val="00827A84"/>
    <w:rsid w:val="008313FF"/>
    <w:rsid w:val="00832611"/>
    <w:rsid w:val="00832CEC"/>
    <w:rsid w:val="00833C68"/>
    <w:rsid w:val="00833EFC"/>
    <w:rsid w:val="0083429D"/>
    <w:rsid w:val="008343D2"/>
    <w:rsid w:val="008348A2"/>
    <w:rsid w:val="008349EB"/>
    <w:rsid w:val="00834A93"/>
    <w:rsid w:val="0083560A"/>
    <w:rsid w:val="00835629"/>
    <w:rsid w:val="00835CBD"/>
    <w:rsid w:val="00835CFE"/>
    <w:rsid w:val="00835D67"/>
    <w:rsid w:val="00836CB0"/>
    <w:rsid w:val="00837320"/>
    <w:rsid w:val="00837514"/>
    <w:rsid w:val="0084013F"/>
    <w:rsid w:val="008401C3"/>
    <w:rsid w:val="008405E1"/>
    <w:rsid w:val="00840CA6"/>
    <w:rsid w:val="00842012"/>
    <w:rsid w:val="0084212F"/>
    <w:rsid w:val="0084253D"/>
    <w:rsid w:val="00842682"/>
    <w:rsid w:val="0084352D"/>
    <w:rsid w:val="008436DB"/>
    <w:rsid w:val="00843A60"/>
    <w:rsid w:val="008448F4"/>
    <w:rsid w:val="00844B50"/>
    <w:rsid w:val="00845C7C"/>
    <w:rsid w:val="008468EE"/>
    <w:rsid w:val="00846B45"/>
    <w:rsid w:val="00846D9A"/>
    <w:rsid w:val="0084709A"/>
    <w:rsid w:val="00850446"/>
    <w:rsid w:val="00850DFD"/>
    <w:rsid w:val="00850EF6"/>
    <w:rsid w:val="00851330"/>
    <w:rsid w:val="00851BE8"/>
    <w:rsid w:val="00853FF3"/>
    <w:rsid w:val="00855523"/>
    <w:rsid w:val="00855A15"/>
    <w:rsid w:val="00856217"/>
    <w:rsid w:val="00856726"/>
    <w:rsid w:val="008606D7"/>
    <w:rsid w:val="008625CA"/>
    <w:rsid w:val="008638C4"/>
    <w:rsid w:val="0086398A"/>
    <w:rsid w:val="00864550"/>
    <w:rsid w:val="00864C49"/>
    <w:rsid w:val="00865479"/>
    <w:rsid w:val="008655C0"/>
    <w:rsid w:val="00865784"/>
    <w:rsid w:val="00866D19"/>
    <w:rsid w:val="00867006"/>
    <w:rsid w:val="0086706F"/>
    <w:rsid w:val="008673D2"/>
    <w:rsid w:val="008675FF"/>
    <w:rsid w:val="0086768B"/>
    <w:rsid w:val="008678DD"/>
    <w:rsid w:val="00867997"/>
    <w:rsid w:val="00867C77"/>
    <w:rsid w:val="008700C2"/>
    <w:rsid w:val="008701C0"/>
    <w:rsid w:val="00871524"/>
    <w:rsid w:val="008719DF"/>
    <w:rsid w:val="00872919"/>
    <w:rsid w:val="00873195"/>
    <w:rsid w:val="0087367C"/>
    <w:rsid w:val="008761B7"/>
    <w:rsid w:val="0087713E"/>
    <w:rsid w:val="0088052D"/>
    <w:rsid w:val="0088071D"/>
    <w:rsid w:val="00880B6C"/>
    <w:rsid w:val="00880E5C"/>
    <w:rsid w:val="00880EB4"/>
    <w:rsid w:val="0088289D"/>
    <w:rsid w:val="00884B13"/>
    <w:rsid w:val="008868F5"/>
    <w:rsid w:val="00887DBE"/>
    <w:rsid w:val="00891363"/>
    <w:rsid w:val="00891A71"/>
    <w:rsid w:val="00891E9F"/>
    <w:rsid w:val="00896341"/>
    <w:rsid w:val="008978DE"/>
    <w:rsid w:val="0089795B"/>
    <w:rsid w:val="00897D01"/>
    <w:rsid w:val="008A0553"/>
    <w:rsid w:val="008A1407"/>
    <w:rsid w:val="008A16B8"/>
    <w:rsid w:val="008A1EC1"/>
    <w:rsid w:val="008A203F"/>
    <w:rsid w:val="008A331B"/>
    <w:rsid w:val="008A34C8"/>
    <w:rsid w:val="008A37F5"/>
    <w:rsid w:val="008A4D03"/>
    <w:rsid w:val="008A5719"/>
    <w:rsid w:val="008A5EEE"/>
    <w:rsid w:val="008A6537"/>
    <w:rsid w:val="008A6614"/>
    <w:rsid w:val="008A6790"/>
    <w:rsid w:val="008A6AD2"/>
    <w:rsid w:val="008A796A"/>
    <w:rsid w:val="008B06A7"/>
    <w:rsid w:val="008B06C2"/>
    <w:rsid w:val="008B1DBA"/>
    <w:rsid w:val="008B1E2D"/>
    <w:rsid w:val="008B2582"/>
    <w:rsid w:val="008B2B7A"/>
    <w:rsid w:val="008B3498"/>
    <w:rsid w:val="008B480E"/>
    <w:rsid w:val="008B67ED"/>
    <w:rsid w:val="008B6C9F"/>
    <w:rsid w:val="008B717D"/>
    <w:rsid w:val="008B7452"/>
    <w:rsid w:val="008C0441"/>
    <w:rsid w:val="008C1804"/>
    <w:rsid w:val="008C30FE"/>
    <w:rsid w:val="008C4D01"/>
    <w:rsid w:val="008C4ED0"/>
    <w:rsid w:val="008C53AE"/>
    <w:rsid w:val="008C5876"/>
    <w:rsid w:val="008C6586"/>
    <w:rsid w:val="008C6C0E"/>
    <w:rsid w:val="008C775B"/>
    <w:rsid w:val="008C7B5D"/>
    <w:rsid w:val="008C7D4F"/>
    <w:rsid w:val="008C7D98"/>
    <w:rsid w:val="008D02B3"/>
    <w:rsid w:val="008D0E3C"/>
    <w:rsid w:val="008D1A49"/>
    <w:rsid w:val="008D1ADA"/>
    <w:rsid w:val="008D2DFE"/>
    <w:rsid w:val="008D3059"/>
    <w:rsid w:val="008D32B5"/>
    <w:rsid w:val="008D35E6"/>
    <w:rsid w:val="008D3D15"/>
    <w:rsid w:val="008D43AC"/>
    <w:rsid w:val="008D44E9"/>
    <w:rsid w:val="008D4989"/>
    <w:rsid w:val="008D4E4E"/>
    <w:rsid w:val="008D567C"/>
    <w:rsid w:val="008D5AAA"/>
    <w:rsid w:val="008D6144"/>
    <w:rsid w:val="008D66C6"/>
    <w:rsid w:val="008D6C57"/>
    <w:rsid w:val="008D74EF"/>
    <w:rsid w:val="008E01CB"/>
    <w:rsid w:val="008E06D0"/>
    <w:rsid w:val="008E07A2"/>
    <w:rsid w:val="008E09FA"/>
    <w:rsid w:val="008E146E"/>
    <w:rsid w:val="008E2FEE"/>
    <w:rsid w:val="008E36B3"/>
    <w:rsid w:val="008E3CC6"/>
    <w:rsid w:val="008E420A"/>
    <w:rsid w:val="008E4946"/>
    <w:rsid w:val="008E5163"/>
    <w:rsid w:val="008E57A2"/>
    <w:rsid w:val="008E5995"/>
    <w:rsid w:val="008E5D38"/>
    <w:rsid w:val="008E6248"/>
    <w:rsid w:val="008E62EF"/>
    <w:rsid w:val="008E63F3"/>
    <w:rsid w:val="008E64D4"/>
    <w:rsid w:val="008E6C27"/>
    <w:rsid w:val="008E7401"/>
    <w:rsid w:val="008E7787"/>
    <w:rsid w:val="008E7BF3"/>
    <w:rsid w:val="008F036D"/>
    <w:rsid w:val="008F03DB"/>
    <w:rsid w:val="008F0676"/>
    <w:rsid w:val="008F0FC0"/>
    <w:rsid w:val="008F1495"/>
    <w:rsid w:val="008F196D"/>
    <w:rsid w:val="008F1A7F"/>
    <w:rsid w:val="008F2683"/>
    <w:rsid w:val="008F32EC"/>
    <w:rsid w:val="008F42AD"/>
    <w:rsid w:val="008F47E4"/>
    <w:rsid w:val="008F49E1"/>
    <w:rsid w:val="008F58A6"/>
    <w:rsid w:val="008F5EF7"/>
    <w:rsid w:val="008F63EA"/>
    <w:rsid w:val="008F6849"/>
    <w:rsid w:val="008F7245"/>
    <w:rsid w:val="00900CCE"/>
    <w:rsid w:val="00900FB4"/>
    <w:rsid w:val="00901538"/>
    <w:rsid w:val="009017BE"/>
    <w:rsid w:val="00901EC2"/>
    <w:rsid w:val="0090264D"/>
    <w:rsid w:val="00903690"/>
    <w:rsid w:val="00904177"/>
    <w:rsid w:val="00905C45"/>
    <w:rsid w:val="00906228"/>
    <w:rsid w:val="00906FE9"/>
    <w:rsid w:val="00907148"/>
    <w:rsid w:val="00907739"/>
    <w:rsid w:val="00910807"/>
    <w:rsid w:val="00911643"/>
    <w:rsid w:val="00912482"/>
    <w:rsid w:val="00912D85"/>
    <w:rsid w:val="00913F69"/>
    <w:rsid w:val="009145D3"/>
    <w:rsid w:val="00915BF7"/>
    <w:rsid w:val="00915F70"/>
    <w:rsid w:val="00916217"/>
    <w:rsid w:val="00916519"/>
    <w:rsid w:val="009177E7"/>
    <w:rsid w:val="0092037A"/>
    <w:rsid w:val="00920413"/>
    <w:rsid w:val="0092075E"/>
    <w:rsid w:val="00920C9E"/>
    <w:rsid w:val="0092132B"/>
    <w:rsid w:val="009222BD"/>
    <w:rsid w:val="00922D57"/>
    <w:rsid w:val="00922E50"/>
    <w:rsid w:val="009233EB"/>
    <w:rsid w:val="009236D6"/>
    <w:rsid w:val="00923B20"/>
    <w:rsid w:val="00923C91"/>
    <w:rsid w:val="009246AD"/>
    <w:rsid w:val="009249CC"/>
    <w:rsid w:val="00924C02"/>
    <w:rsid w:val="0092530E"/>
    <w:rsid w:val="009253D0"/>
    <w:rsid w:val="00926D5D"/>
    <w:rsid w:val="00927834"/>
    <w:rsid w:val="00927CDC"/>
    <w:rsid w:val="00930040"/>
    <w:rsid w:val="00930284"/>
    <w:rsid w:val="009309FA"/>
    <w:rsid w:val="00930D19"/>
    <w:rsid w:val="00930F55"/>
    <w:rsid w:val="00930FAC"/>
    <w:rsid w:val="0093182A"/>
    <w:rsid w:val="0093210A"/>
    <w:rsid w:val="00932F71"/>
    <w:rsid w:val="009343B9"/>
    <w:rsid w:val="009344A9"/>
    <w:rsid w:val="009349AC"/>
    <w:rsid w:val="00934E92"/>
    <w:rsid w:val="009352E6"/>
    <w:rsid w:val="009354F8"/>
    <w:rsid w:val="00935EE9"/>
    <w:rsid w:val="00937622"/>
    <w:rsid w:val="009403AB"/>
    <w:rsid w:val="00940781"/>
    <w:rsid w:val="00941D8E"/>
    <w:rsid w:val="00942C69"/>
    <w:rsid w:val="00943CFD"/>
    <w:rsid w:val="00943EB3"/>
    <w:rsid w:val="009448DE"/>
    <w:rsid w:val="00945220"/>
    <w:rsid w:val="009459D9"/>
    <w:rsid w:val="00945A10"/>
    <w:rsid w:val="00945E4D"/>
    <w:rsid w:val="009468FD"/>
    <w:rsid w:val="00946DC7"/>
    <w:rsid w:val="00947212"/>
    <w:rsid w:val="009478EA"/>
    <w:rsid w:val="00947D07"/>
    <w:rsid w:val="00950058"/>
    <w:rsid w:val="009504E0"/>
    <w:rsid w:val="009505A8"/>
    <w:rsid w:val="009509B1"/>
    <w:rsid w:val="00951111"/>
    <w:rsid w:val="009511EA"/>
    <w:rsid w:val="009513E9"/>
    <w:rsid w:val="0095188F"/>
    <w:rsid w:val="00951BD8"/>
    <w:rsid w:val="00952359"/>
    <w:rsid w:val="009526B0"/>
    <w:rsid w:val="00952FB8"/>
    <w:rsid w:val="009531B7"/>
    <w:rsid w:val="009533E7"/>
    <w:rsid w:val="009536FB"/>
    <w:rsid w:val="00953A24"/>
    <w:rsid w:val="00953E39"/>
    <w:rsid w:val="00954D62"/>
    <w:rsid w:val="009554C0"/>
    <w:rsid w:val="009563A2"/>
    <w:rsid w:val="00956A1F"/>
    <w:rsid w:val="00956C09"/>
    <w:rsid w:val="00956FE4"/>
    <w:rsid w:val="00957559"/>
    <w:rsid w:val="00957C0B"/>
    <w:rsid w:val="00957F3B"/>
    <w:rsid w:val="00957FE5"/>
    <w:rsid w:val="0096040B"/>
    <w:rsid w:val="00960B63"/>
    <w:rsid w:val="00960BE8"/>
    <w:rsid w:val="00960D8C"/>
    <w:rsid w:val="009617C8"/>
    <w:rsid w:val="009635C6"/>
    <w:rsid w:val="00963605"/>
    <w:rsid w:val="00963E40"/>
    <w:rsid w:val="0096462B"/>
    <w:rsid w:val="00965B20"/>
    <w:rsid w:val="009663E2"/>
    <w:rsid w:val="00966597"/>
    <w:rsid w:val="00966648"/>
    <w:rsid w:val="009675B2"/>
    <w:rsid w:val="00967927"/>
    <w:rsid w:val="00967ED8"/>
    <w:rsid w:val="0097065D"/>
    <w:rsid w:val="009711B3"/>
    <w:rsid w:val="009714A2"/>
    <w:rsid w:val="009721FA"/>
    <w:rsid w:val="00973163"/>
    <w:rsid w:val="009734FA"/>
    <w:rsid w:val="00975653"/>
    <w:rsid w:val="009757FE"/>
    <w:rsid w:val="00975C77"/>
    <w:rsid w:val="0097630B"/>
    <w:rsid w:val="00976841"/>
    <w:rsid w:val="0098107D"/>
    <w:rsid w:val="0098131C"/>
    <w:rsid w:val="0098141A"/>
    <w:rsid w:val="00981650"/>
    <w:rsid w:val="00981ED5"/>
    <w:rsid w:val="00981F4A"/>
    <w:rsid w:val="009823E0"/>
    <w:rsid w:val="009826E9"/>
    <w:rsid w:val="0098296B"/>
    <w:rsid w:val="00982B25"/>
    <w:rsid w:val="009840A8"/>
    <w:rsid w:val="00984265"/>
    <w:rsid w:val="00984612"/>
    <w:rsid w:val="00984C26"/>
    <w:rsid w:val="00984F9E"/>
    <w:rsid w:val="00987FC3"/>
    <w:rsid w:val="00990072"/>
    <w:rsid w:val="00990AA8"/>
    <w:rsid w:val="0099127C"/>
    <w:rsid w:val="0099150C"/>
    <w:rsid w:val="00991F45"/>
    <w:rsid w:val="00992E44"/>
    <w:rsid w:val="00993CA8"/>
    <w:rsid w:val="00994C79"/>
    <w:rsid w:val="00994DA1"/>
    <w:rsid w:val="00994DD8"/>
    <w:rsid w:val="009A065E"/>
    <w:rsid w:val="009A0B2A"/>
    <w:rsid w:val="009A1DED"/>
    <w:rsid w:val="009A21B5"/>
    <w:rsid w:val="009A2400"/>
    <w:rsid w:val="009A2462"/>
    <w:rsid w:val="009A28F9"/>
    <w:rsid w:val="009A291A"/>
    <w:rsid w:val="009A2CC4"/>
    <w:rsid w:val="009A317E"/>
    <w:rsid w:val="009A3473"/>
    <w:rsid w:val="009A3B3B"/>
    <w:rsid w:val="009A57EE"/>
    <w:rsid w:val="009A6C6F"/>
    <w:rsid w:val="009A7B57"/>
    <w:rsid w:val="009A7D86"/>
    <w:rsid w:val="009B20F8"/>
    <w:rsid w:val="009B2560"/>
    <w:rsid w:val="009B2A10"/>
    <w:rsid w:val="009B2D81"/>
    <w:rsid w:val="009B2DBA"/>
    <w:rsid w:val="009B2E09"/>
    <w:rsid w:val="009B495F"/>
    <w:rsid w:val="009B4C4A"/>
    <w:rsid w:val="009B4E66"/>
    <w:rsid w:val="009B5053"/>
    <w:rsid w:val="009B51CC"/>
    <w:rsid w:val="009B5485"/>
    <w:rsid w:val="009B5619"/>
    <w:rsid w:val="009B589F"/>
    <w:rsid w:val="009B72BF"/>
    <w:rsid w:val="009B72D7"/>
    <w:rsid w:val="009B7705"/>
    <w:rsid w:val="009C0DFC"/>
    <w:rsid w:val="009C1797"/>
    <w:rsid w:val="009C27C4"/>
    <w:rsid w:val="009C28FE"/>
    <w:rsid w:val="009C31DC"/>
    <w:rsid w:val="009C3935"/>
    <w:rsid w:val="009C3E0A"/>
    <w:rsid w:val="009C46A1"/>
    <w:rsid w:val="009C46D3"/>
    <w:rsid w:val="009C4BEE"/>
    <w:rsid w:val="009C5F1B"/>
    <w:rsid w:val="009C5FC5"/>
    <w:rsid w:val="009C66B3"/>
    <w:rsid w:val="009C6998"/>
    <w:rsid w:val="009C71DC"/>
    <w:rsid w:val="009C723F"/>
    <w:rsid w:val="009D113D"/>
    <w:rsid w:val="009D2E40"/>
    <w:rsid w:val="009D4509"/>
    <w:rsid w:val="009D487C"/>
    <w:rsid w:val="009D4A53"/>
    <w:rsid w:val="009D6700"/>
    <w:rsid w:val="009D6D1C"/>
    <w:rsid w:val="009E1E89"/>
    <w:rsid w:val="009E24E9"/>
    <w:rsid w:val="009E2577"/>
    <w:rsid w:val="009E31AA"/>
    <w:rsid w:val="009E4175"/>
    <w:rsid w:val="009E473D"/>
    <w:rsid w:val="009E4970"/>
    <w:rsid w:val="009E499D"/>
    <w:rsid w:val="009E4B69"/>
    <w:rsid w:val="009E5502"/>
    <w:rsid w:val="009E6CB3"/>
    <w:rsid w:val="009F0299"/>
    <w:rsid w:val="009F09BA"/>
    <w:rsid w:val="009F0A8C"/>
    <w:rsid w:val="009F226A"/>
    <w:rsid w:val="009F276E"/>
    <w:rsid w:val="009F2823"/>
    <w:rsid w:val="009F2ACD"/>
    <w:rsid w:val="009F38EB"/>
    <w:rsid w:val="009F394A"/>
    <w:rsid w:val="009F3F6F"/>
    <w:rsid w:val="009F4409"/>
    <w:rsid w:val="009F49C4"/>
    <w:rsid w:val="009F598A"/>
    <w:rsid w:val="009F5EA6"/>
    <w:rsid w:val="009F61B3"/>
    <w:rsid w:val="009F7704"/>
    <w:rsid w:val="009F7B1C"/>
    <w:rsid w:val="009F7E41"/>
    <w:rsid w:val="00A00A99"/>
    <w:rsid w:val="00A01350"/>
    <w:rsid w:val="00A01493"/>
    <w:rsid w:val="00A01C04"/>
    <w:rsid w:val="00A02315"/>
    <w:rsid w:val="00A023D8"/>
    <w:rsid w:val="00A026D8"/>
    <w:rsid w:val="00A02D62"/>
    <w:rsid w:val="00A03031"/>
    <w:rsid w:val="00A03607"/>
    <w:rsid w:val="00A040FE"/>
    <w:rsid w:val="00A0426F"/>
    <w:rsid w:val="00A04484"/>
    <w:rsid w:val="00A05026"/>
    <w:rsid w:val="00A05889"/>
    <w:rsid w:val="00A061A5"/>
    <w:rsid w:val="00A0621E"/>
    <w:rsid w:val="00A06481"/>
    <w:rsid w:val="00A0702F"/>
    <w:rsid w:val="00A07F29"/>
    <w:rsid w:val="00A111D7"/>
    <w:rsid w:val="00A1172A"/>
    <w:rsid w:val="00A125A3"/>
    <w:rsid w:val="00A1286F"/>
    <w:rsid w:val="00A13D20"/>
    <w:rsid w:val="00A156C7"/>
    <w:rsid w:val="00A16F2C"/>
    <w:rsid w:val="00A17DCF"/>
    <w:rsid w:val="00A17E61"/>
    <w:rsid w:val="00A2039D"/>
    <w:rsid w:val="00A20481"/>
    <w:rsid w:val="00A20DBC"/>
    <w:rsid w:val="00A21CAB"/>
    <w:rsid w:val="00A221DC"/>
    <w:rsid w:val="00A22BE5"/>
    <w:rsid w:val="00A23BF6"/>
    <w:rsid w:val="00A23C70"/>
    <w:rsid w:val="00A240E4"/>
    <w:rsid w:val="00A252A4"/>
    <w:rsid w:val="00A25655"/>
    <w:rsid w:val="00A269C9"/>
    <w:rsid w:val="00A26E02"/>
    <w:rsid w:val="00A2701C"/>
    <w:rsid w:val="00A27176"/>
    <w:rsid w:val="00A3078F"/>
    <w:rsid w:val="00A3129A"/>
    <w:rsid w:val="00A3147D"/>
    <w:rsid w:val="00A3157F"/>
    <w:rsid w:val="00A335D8"/>
    <w:rsid w:val="00A34AB7"/>
    <w:rsid w:val="00A35B55"/>
    <w:rsid w:val="00A35D79"/>
    <w:rsid w:val="00A36504"/>
    <w:rsid w:val="00A368E0"/>
    <w:rsid w:val="00A36A4C"/>
    <w:rsid w:val="00A36DB9"/>
    <w:rsid w:val="00A36F1E"/>
    <w:rsid w:val="00A37419"/>
    <w:rsid w:val="00A37F63"/>
    <w:rsid w:val="00A4078B"/>
    <w:rsid w:val="00A408E9"/>
    <w:rsid w:val="00A41429"/>
    <w:rsid w:val="00A4159C"/>
    <w:rsid w:val="00A419CC"/>
    <w:rsid w:val="00A43EA1"/>
    <w:rsid w:val="00A43F8A"/>
    <w:rsid w:val="00A444E1"/>
    <w:rsid w:val="00A44740"/>
    <w:rsid w:val="00A460B5"/>
    <w:rsid w:val="00A46C91"/>
    <w:rsid w:val="00A46FC7"/>
    <w:rsid w:val="00A471AC"/>
    <w:rsid w:val="00A47886"/>
    <w:rsid w:val="00A5037D"/>
    <w:rsid w:val="00A538C0"/>
    <w:rsid w:val="00A53C45"/>
    <w:rsid w:val="00A53CE6"/>
    <w:rsid w:val="00A542A0"/>
    <w:rsid w:val="00A55F5B"/>
    <w:rsid w:val="00A561B2"/>
    <w:rsid w:val="00A57020"/>
    <w:rsid w:val="00A605DB"/>
    <w:rsid w:val="00A62374"/>
    <w:rsid w:val="00A62A83"/>
    <w:rsid w:val="00A63012"/>
    <w:rsid w:val="00A64BE6"/>
    <w:rsid w:val="00A6570D"/>
    <w:rsid w:val="00A65B66"/>
    <w:rsid w:val="00A65CF2"/>
    <w:rsid w:val="00A66610"/>
    <w:rsid w:val="00A66999"/>
    <w:rsid w:val="00A66E52"/>
    <w:rsid w:val="00A66EDD"/>
    <w:rsid w:val="00A67CD5"/>
    <w:rsid w:val="00A67D90"/>
    <w:rsid w:val="00A7009F"/>
    <w:rsid w:val="00A70257"/>
    <w:rsid w:val="00A70399"/>
    <w:rsid w:val="00A703EC"/>
    <w:rsid w:val="00A70DAC"/>
    <w:rsid w:val="00A717C8"/>
    <w:rsid w:val="00A71C00"/>
    <w:rsid w:val="00A71E5E"/>
    <w:rsid w:val="00A72532"/>
    <w:rsid w:val="00A7376D"/>
    <w:rsid w:val="00A748F9"/>
    <w:rsid w:val="00A75AD5"/>
    <w:rsid w:val="00A75C73"/>
    <w:rsid w:val="00A762C8"/>
    <w:rsid w:val="00A76D7B"/>
    <w:rsid w:val="00A8068A"/>
    <w:rsid w:val="00A81171"/>
    <w:rsid w:val="00A81507"/>
    <w:rsid w:val="00A82090"/>
    <w:rsid w:val="00A82187"/>
    <w:rsid w:val="00A826BB"/>
    <w:rsid w:val="00A82A1D"/>
    <w:rsid w:val="00A835CE"/>
    <w:rsid w:val="00A84881"/>
    <w:rsid w:val="00A84B97"/>
    <w:rsid w:val="00A84BC0"/>
    <w:rsid w:val="00A851D3"/>
    <w:rsid w:val="00A876BE"/>
    <w:rsid w:val="00A87A1F"/>
    <w:rsid w:val="00A87B6A"/>
    <w:rsid w:val="00A902D7"/>
    <w:rsid w:val="00A90F10"/>
    <w:rsid w:val="00A9117F"/>
    <w:rsid w:val="00A929AC"/>
    <w:rsid w:val="00A9376E"/>
    <w:rsid w:val="00A944AD"/>
    <w:rsid w:val="00A95058"/>
    <w:rsid w:val="00A952D7"/>
    <w:rsid w:val="00A95DCE"/>
    <w:rsid w:val="00A961F9"/>
    <w:rsid w:val="00A969E9"/>
    <w:rsid w:val="00A970B8"/>
    <w:rsid w:val="00A97603"/>
    <w:rsid w:val="00A979BA"/>
    <w:rsid w:val="00A97A20"/>
    <w:rsid w:val="00A97BB4"/>
    <w:rsid w:val="00AA0461"/>
    <w:rsid w:val="00AA089B"/>
    <w:rsid w:val="00AA12D0"/>
    <w:rsid w:val="00AA1735"/>
    <w:rsid w:val="00AA232D"/>
    <w:rsid w:val="00AA26B3"/>
    <w:rsid w:val="00AA26BC"/>
    <w:rsid w:val="00AA3128"/>
    <w:rsid w:val="00AA39F8"/>
    <w:rsid w:val="00AA3D19"/>
    <w:rsid w:val="00AA4050"/>
    <w:rsid w:val="00AA67EA"/>
    <w:rsid w:val="00AB001D"/>
    <w:rsid w:val="00AB097A"/>
    <w:rsid w:val="00AB1C10"/>
    <w:rsid w:val="00AB2E11"/>
    <w:rsid w:val="00AB37D5"/>
    <w:rsid w:val="00AB3A53"/>
    <w:rsid w:val="00AB3C81"/>
    <w:rsid w:val="00AB4C06"/>
    <w:rsid w:val="00AB54AD"/>
    <w:rsid w:val="00AB5CC7"/>
    <w:rsid w:val="00AB6416"/>
    <w:rsid w:val="00AB79CC"/>
    <w:rsid w:val="00AB7EFB"/>
    <w:rsid w:val="00AC02D9"/>
    <w:rsid w:val="00AC075D"/>
    <w:rsid w:val="00AC086B"/>
    <w:rsid w:val="00AC1839"/>
    <w:rsid w:val="00AC1B37"/>
    <w:rsid w:val="00AC33D8"/>
    <w:rsid w:val="00AC360D"/>
    <w:rsid w:val="00AC3AFD"/>
    <w:rsid w:val="00AC564F"/>
    <w:rsid w:val="00AC5ADA"/>
    <w:rsid w:val="00AC5C3B"/>
    <w:rsid w:val="00AC5F97"/>
    <w:rsid w:val="00AC616B"/>
    <w:rsid w:val="00AC6438"/>
    <w:rsid w:val="00AC6C61"/>
    <w:rsid w:val="00AC7511"/>
    <w:rsid w:val="00AC7A6B"/>
    <w:rsid w:val="00AD011A"/>
    <w:rsid w:val="00AD0BE6"/>
    <w:rsid w:val="00AD0DF1"/>
    <w:rsid w:val="00AD28DE"/>
    <w:rsid w:val="00AD2BB2"/>
    <w:rsid w:val="00AD2C35"/>
    <w:rsid w:val="00AD3E81"/>
    <w:rsid w:val="00AD40A8"/>
    <w:rsid w:val="00AD4351"/>
    <w:rsid w:val="00AD4EE1"/>
    <w:rsid w:val="00AD5176"/>
    <w:rsid w:val="00AD5759"/>
    <w:rsid w:val="00AD5DD5"/>
    <w:rsid w:val="00AD5FF0"/>
    <w:rsid w:val="00AD61A7"/>
    <w:rsid w:val="00AD6A2E"/>
    <w:rsid w:val="00AD6C98"/>
    <w:rsid w:val="00AD7E06"/>
    <w:rsid w:val="00AE0647"/>
    <w:rsid w:val="00AE0D90"/>
    <w:rsid w:val="00AE29BA"/>
    <w:rsid w:val="00AE34BC"/>
    <w:rsid w:val="00AE3641"/>
    <w:rsid w:val="00AE4AF0"/>
    <w:rsid w:val="00AE4B97"/>
    <w:rsid w:val="00AE59C6"/>
    <w:rsid w:val="00AE6928"/>
    <w:rsid w:val="00AE74E2"/>
    <w:rsid w:val="00AE7543"/>
    <w:rsid w:val="00AF015C"/>
    <w:rsid w:val="00AF0367"/>
    <w:rsid w:val="00AF1765"/>
    <w:rsid w:val="00AF1E70"/>
    <w:rsid w:val="00AF1EEC"/>
    <w:rsid w:val="00AF1F71"/>
    <w:rsid w:val="00AF27D9"/>
    <w:rsid w:val="00AF2A0B"/>
    <w:rsid w:val="00AF2AD1"/>
    <w:rsid w:val="00AF2B35"/>
    <w:rsid w:val="00AF2E14"/>
    <w:rsid w:val="00AF3BA4"/>
    <w:rsid w:val="00AF3C3D"/>
    <w:rsid w:val="00AF417B"/>
    <w:rsid w:val="00AF435F"/>
    <w:rsid w:val="00AF46AD"/>
    <w:rsid w:val="00AF4979"/>
    <w:rsid w:val="00AF5364"/>
    <w:rsid w:val="00AF65D3"/>
    <w:rsid w:val="00AF737A"/>
    <w:rsid w:val="00B00B83"/>
    <w:rsid w:val="00B016E0"/>
    <w:rsid w:val="00B025B0"/>
    <w:rsid w:val="00B0261B"/>
    <w:rsid w:val="00B0301D"/>
    <w:rsid w:val="00B04ABB"/>
    <w:rsid w:val="00B04C28"/>
    <w:rsid w:val="00B06A63"/>
    <w:rsid w:val="00B10BF8"/>
    <w:rsid w:val="00B11F07"/>
    <w:rsid w:val="00B12EEA"/>
    <w:rsid w:val="00B133F5"/>
    <w:rsid w:val="00B13B0A"/>
    <w:rsid w:val="00B1447B"/>
    <w:rsid w:val="00B172B3"/>
    <w:rsid w:val="00B172E2"/>
    <w:rsid w:val="00B1753C"/>
    <w:rsid w:val="00B20406"/>
    <w:rsid w:val="00B2046D"/>
    <w:rsid w:val="00B2082D"/>
    <w:rsid w:val="00B2089C"/>
    <w:rsid w:val="00B20A40"/>
    <w:rsid w:val="00B225D2"/>
    <w:rsid w:val="00B22BC5"/>
    <w:rsid w:val="00B22FA1"/>
    <w:rsid w:val="00B235DB"/>
    <w:rsid w:val="00B239D8"/>
    <w:rsid w:val="00B23FCD"/>
    <w:rsid w:val="00B2415C"/>
    <w:rsid w:val="00B24559"/>
    <w:rsid w:val="00B25E49"/>
    <w:rsid w:val="00B264C7"/>
    <w:rsid w:val="00B26814"/>
    <w:rsid w:val="00B269A8"/>
    <w:rsid w:val="00B26A81"/>
    <w:rsid w:val="00B26CEE"/>
    <w:rsid w:val="00B27829"/>
    <w:rsid w:val="00B27BEA"/>
    <w:rsid w:val="00B30209"/>
    <w:rsid w:val="00B3025F"/>
    <w:rsid w:val="00B30848"/>
    <w:rsid w:val="00B30963"/>
    <w:rsid w:val="00B3134C"/>
    <w:rsid w:val="00B3135D"/>
    <w:rsid w:val="00B326F7"/>
    <w:rsid w:val="00B32AA8"/>
    <w:rsid w:val="00B348BF"/>
    <w:rsid w:val="00B34FDB"/>
    <w:rsid w:val="00B35713"/>
    <w:rsid w:val="00B35B76"/>
    <w:rsid w:val="00B35C3B"/>
    <w:rsid w:val="00B35D0E"/>
    <w:rsid w:val="00B36CCF"/>
    <w:rsid w:val="00B36DBB"/>
    <w:rsid w:val="00B3785B"/>
    <w:rsid w:val="00B40314"/>
    <w:rsid w:val="00B40B71"/>
    <w:rsid w:val="00B42C29"/>
    <w:rsid w:val="00B43BCE"/>
    <w:rsid w:val="00B44342"/>
    <w:rsid w:val="00B4470A"/>
    <w:rsid w:val="00B4499A"/>
    <w:rsid w:val="00B45AF3"/>
    <w:rsid w:val="00B45C27"/>
    <w:rsid w:val="00B467D0"/>
    <w:rsid w:val="00B46A04"/>
    <w:rsid w:val="00B46F59"/>
    <w:rsid w:val="00B46F5D"/>
    <w:rsid w:val="00B50410"/>
    <w:rsid w:val="00B50865"/>
    <w:rsid w:val="00B51FF5"/>
    <w:rsid w:val="00B53231"/>
    <w:rsid w:val="00B53B98"/>
    <w:rsid w:val="00B53D3B"/>
    <w:rsid w:val="00B5428A"/>
    <w:rsid w:val="00B54496"/>
    <w:rsid w:val="00B556E5"/>
    <w:rsid w:val="00B557B2"/>
    <w:rsid w:val="00B5593B"/>
    <w:rsid w:val="00B55A48"/>
    <w:rsid w:val="00B55FB1"/>
    <w:rsid w:val="00B563D9"/>
    <w:rsid w:val="00B56542"/>
    <w:rsid w:val="00B567D4"/>
    <w:rsid w:val="00B56857"/>
    <w:rsid w:val="00B569BB"/>
    <w:rsid w:val="00B571AB"/>
    <w:rsid w:val="00B571EF"/>
    <w:rsid w:val="00B576BE"/>
    <w:rsid w:val="00B57A3D"/>
    <w:rsid w:val="00B57A4C"/>
    <w:rsid w:val="00B57F72"/>
    <w:rsid w:val="00B6012F"/>
    <w:rsid w:val="00B61723"/>
    <w:rsid w:val="00B617F2"/>
    <w:rsid w:val="00B61B0B"/>
    <w:rsid w:val="00B6246B"/>
    <w:rsid w:val="00B628FA"/>
    <w:rsid w:val="00B63265"/>
    <w:rsid w:val="00B6360B"/>
    <w:rsid w:val="00B6363B"/>
    <w:rsid w:val="00B63FF1"/>
    <w:rsid w:val="00B65327"/>
    <w:rsid w:val="00B65935"/>
    <w:rsid w:val="00B65A58"/>
    <w:rsid w:val="00B666F1"/>
    <w:rsid w:val="00B67DA0"/>
    <w:rsid w:val="00B67E04"/>
    <w:rsid w:val="00B70999"/>
    <w:rsid w:val="00B71396"/>
    <w:rsid w:val="00B71491"/>
    <w:rsid w:val="00B729B3"/>
    <w:rsid w:val="00B72E40"/>
    <w:rsid w:val="00B74976"/>
    <w:rsid w:val="00B75464"/>
    <w:rsid w:val="00B7618D"/>
    <w:rsid w:val="00B7676B"/>
    <w:rsid w:val="00B770AB"/>
    <w:rsid w:val="00B77791"/>
    <w:rsid w:val="00B77972"/>
    <w:rsid w:val="00B77987"/>
    <w:rsid w:val="00B77DDF"/>
    <w:rsid w:val="00B804B4"/>
    <w:rsid w:val="00B80B0D"/>
    <w:rsid w:val="00B82B1D"/>
    <w:rsid w:val="00B82B1F"/>
    <w:rsid w:val="00B833BD"/>
    <w:rsid w:val="00B873A5"/>
    <w:rsid w:val="00B875D7"/>
    <w:rsid w:val="00B90033"/>
    <w:rsid w:val="00B90233"/>
    <w:rsid w:val="00B90BD8"/>
    <w:rsid w:val="00B90EC4"/>
    <w:rsid w:val="00B911C9"/>
    <w:rsid w:val="00B92892"/>
    <w:rsid w:val="00B92B47"/>
    <w:rsid w:val="00B92DC0"/>
    <w:rsid w:val="00B92E31"/>
    <w:rsid w:val="00B933D6"/>
    <w:rsid w:val="00B94B85"/>
    <w:rsid w:val="00B96058"/>
    <w:rsid w:val="00B960DF"/>
    <w:rsid w:val="00B96475"/>
    <w:rsid w:val="00B966F9"/>
    <w:rsid w:val="00B97259"/>
    <w:rsid w:val="00B974D7"/>
    <w:rsid w:val="00B979BC"/>
    <w:rsid w:val="00B97D13"/>
    <w:rsid w:val="00BA243F"/>
    <w:rsid w:val="00BA2890"/>
    <w:rsid w:val="00BA2931"/>
    <w:rsid w:val="00BA2E57"/>
    <w:rsid w:val="00BA2E94"/>
    <w:rsid w:val="00BA3084"/>
    <w:rsid w:val="00BA3927"/>
    <w:rsid w:val="00BA4119"/>
    <w:rsid w:val="00BA4C70"/>
    <w:rsid w:val="00BA4DF6"/>
    <w:rsid w:val="00BA54F6"/>
    <w:rsid w:val="00BA54FA"/>
    <w:rsid w:val="00BA6863"/>
    <w:rsid w:val="00BB0388"/>
    <w:rsid w:val="00BB0B5C"/>
    <w:rsid w:val="00BB0CCA"/>
    <w:rsid w:val="00BB1134"/>
    <w:rsid w:val="00BB1543"/>
    <w:rsid w:val="00BB177E"/>
    <w:rsid w:val="00BB2647"/>
    <w:rsid w:val="00BB41E3"/>
    <w:rsid w:val="00BB5C70"/>
    <w:rsid w:val="00BB60B6"/>
    <w:rsid w:val="00BB6E81"/>
    <w:rsid w:val="00BB73F9"/>
    <w:rsid w:val="00BC04C4"/>
    <w:rsid w:val="00BC066F"/>
    <w:rsid w:val="00BC19FC"/>
    <w:rsid w:val="00BC1FA1"/>
    <w:rsid w:val="00BC2436"/>
    <w:rsid w:val="00BC2924"/>
    <w:rsid w:val="00BC3BDA"/>
    <w:rsid w:val="00BC3E2A"/>
    <w:rsid w:val="00BC4421"/>
    <w:rsid w:val="00BC6328"/>
    <w:rsid w:val="00BC6F3C"/>
    <w:rsid w:val="00BC7108"/>
    <w:rsid w:val="00BC7B37"/>
    <w:rsid w:val="00BD0668"/>
    <w:rsid w:val="00BD0A1A"/>
    <w:rsid w:val="00BD12C6"/>
    <w:rsid w:val="00BD1D29"/>
    <w:rsid w:val="00BD1ED4"/>
    <w:rsid w:val="00BD20F2"/>
    <w:rsid w:val="00BD2534"/>
    <w:rsid w:val="00BD2552"/>
    <w:rsid w:val="00BD2A0E"/>
    <w:rsid w:val="00BD2B3F"/>
    <w:rsid w:val="00BD38CC"/>
    <w:rsid w:val="00BD39BB"/>
    <w:rsid w:val="00BD3A03"/>
    <w:rsid w:val="00BD40D9"/>
    <w:rsid w:val="00BD5122"/>
    <w:rsid w:val="00BD5F9A"/>
    <w:rsid w:val="00BD5FE1"/>
    <w:rsid w:val="00BD692A"/>
    <w:rsid w:val="00BE0412"/>
    <w:rsid w:val="00BE2308"/>
    <w:rsid w:val="00BE2559"/>
    <w:rsid w:val="00BE2DAB"/>
    <w:rsid w:val="00BE321E"/>
    <w:rsid w:val="00BE413B"/>
    <w:rsid w:val="00BE533F"/>
    <w:rsid w:val="00BE57ED"/>
    <w:rsid w:val="00BE6448"/>
    <w:rsid w:val="00BE6553"/>
    <w:rsid w:val="00BE71BC"/>
    <w:rsid w:val="00BE732A"/>
    <w:rsid w:val="00BE7F5C"/>
    <w:rsid w:val="00BF0770"/>
    <w:rsid w:val="00BF32F2"/>
    <w:rsid w:val="00BF4359"/>
    <w:rsid w:val="00BF492C"/>
    <w:rsid w:val="00BF4A57"/>
    <w:rsid w:val="00BF4B4E"/>
    <w:rsid w:val="00BF4D8A"/>
    <w:rsid w:val="00BF6087"/>
    <w:rsid w:val="00BF7628"/>
    <w:rsid w:val="00C01608"/>
    <w:rsid w:val="00C01A4B"/>
    <w:rsid w:val="00C02566"/>
    <w:rsid w:val="00C02A42"/>
    <w:rsid w:val="00C03179"/>
    <w:rsid w:val="00C03218"/>
    <w:rsid w:val="00C0328A"/>
    <w:rsid w:val="00C0332B"/>
    <w:rsid w:val="00C03685"/>
    <w:rsid w:val="00C03FF5"/>
    <w:rsid w:val="00C04939"/>
    <w:rsid w:val="00C04AD1"/>
    <w:rsid w:val="00C04CF2"/>
    <w:rsid w:val="00C04DDF"/>
    <w:rsid w:val="00C0507A"/>
    <w:rsid w:val="00C05517"/>
    <w:rsid w:val="00C0632A"/>
    <w:rsid w:val="00C06CFC"/>
    <w:rsid w:val="00C074D1"/>
    <w:rsid w:val="00C0751B"/>
    <w:rsid w:val="00C07542"/>
    <w:rsid w:val="00C078A3"/>
    <w:rsid w:val="00C07DD5"/>
    <w:rsid w:val="00C106FA"/>
    <w:rsid w:val="00C10B11"/>
    <w:rsid w:val="00C10E94"/>
    <w:rsid w:val="00C1137F"/>
    <w:rsid w:val="00C116F8"/>
    <w:rsid w:val="00C11E26"/>
    <w:rsid w:val="00C12069"/>
    <w:rsid w:val="00C12097"/>
    <w:rsid w:val="00C1418C"/>
    <w:rsid w:val="00C141C5"/>
    <w:rsid w:val="00C1430F"/>
    <w:rsid w:val="00C14610"/>
    <w:rsid w:val="00C14B40"/>
    <w:rsid w:val="00C158FF"/>
    <w:rsid w:val="00C15922"/>
    <w:rsid w:val="00C161BB"/>
    <w:rsid w:val="00C16223"/>
    <w:rsid w:val="00C168F2"/>
    <w:rsid w:val="00C20627"/>
    <w:rsid w:val="00C2089C"/>
    <w:rsid w:val="00C2237A"/>
    <w:rsid w:val="00C2297B"/>
    <w:rsid w:val="00C231A6"/>
    <w:rsid w:val="00C23892"/>
    <w:rsid w:val="00C23F69"/>
    <w:rsid w:val="00C244AC"/>
    <w:rsid w:val="00C25665"/>
    <w:rsid w:val="00C27658"/>
    <w:rsid w:val="00C27990"/>
    <w:rsid w:val="00C30403"/>
    <w:rsid w:val="00C32484"/>
    <w:rsid w:val="00C33B1A"/>
    <w:rsid w:val="00C33EB2"/>
    <w:rsid w:val="00C35297"/>
    <w:rsid w:val="00C375FE"/>
    <w:rsid w:val="00C37A28"/>
    <w:rsid w:val="00C40307"/>
    <w:rsid w:val="00C427DA"/>
    <w:rsid w:val="00C42ABE"/>
    <w:rsid w:val="00C42C8F"/>
    <w:rsid w:val="00C42E4E"/>
    <w:rsid w:val="00C45E7B"/>
    <w:rsid w:val="00C47759"/>
    <w:rsid w:val="00C53F1D"/>
    <w:rsid w:val="00C54229"/>
    <w:rsid w:val="00C54933"/>
    <w:rsid w:val="00C551EF"/>
    <w:rsid w:val="00C553D2"/>
    <w:rsid w:val="00C55560"/>
    <w:rsid w:val="00C55B39"/>
    <w:rsid w:val="00C55C3D"/>
    <w:rsid w:val="00C560CA"/>
    <w:rsid w:val="00C566C9"/>
    <w:rsid w:val="00C56D36"/>
    <w:rsid w:val="00C571AD"/>
    <w:rsid w:val="00C57AAB"/>
    <w:rsid w:val="00C605B6"/>
    <w:rsid w:val="00C6083A"/>
    <w:rsid w:val="00C60DB1"/>
    <w:rsid w:val="00C6103E"/>
    <w:rsid w:val="00C612F2"/>
    <w:rsid w:val="00C619CC"/>
    <w:rsid w:val="00C62723"/>
    <w:rsid w:val="00C6303E"/>
    <w:rsid w:val="00C632D9"/>
    <w:rsid w:val="00C635BA"/>
    <w:rsid w:val="00C63A45"/>
    <w:rsid w:val="00C63D63"/>
    <w:rsid w:val="00C64377"/>
    <w:rsid w:val="00C6438C"/>
    <w:rsid w:val="00C64865"/>
    <w:rsid w:val="00C65866"/>
    <w:rsid w:val="00C66081"/>
    <w:rsid w:val="00C673F1"/>
    <w:rsid w:val="00C674DC"/>
    <w:rsid w:val="00C67B60"/>
    <w:rsid w:val="00C67FDF"/>
    <w:rsid w:val="00C70590"/>
    <w:rsid w:val="00C70DC6"/>
    <w:rsid w:val="00C71D2C"/>
    <w:rsid w:val="00C728DE"/>
    <w:rsid w:val="00C72954"/>
    <w:rsid w:val="00C72A7E"/>
    <w:rsid w:val="00C72D78"/>
    <w:rsid w:val="00C74143"/>
    <w:rsid w:val="00C74605"/>
    <w:rsid w:val="00C74D1A"/>
    <w:rsid w:val="00C7605D"/>
    <w:rsid w:val="00C76583"/>
    <w:rsid w:val="00C76A72"/>
    <w:rsid w:val="00C7701B"/>
    <w:rsid w:val="00C77856"/>
    <w:rsid w:val="00C77E9E"/>
    <w:rsid w:val="00C80515"/>
    <w:rsid w:val="00C8088F"/>
    <w:rsid w:val="00C81B6B"/>
    <w:rsid w:val="00C81D11"/>
    <w:rsid w:val="00C81DF6"/>
    <w:rsid w:val="00C83159"/>
    <w:rsid w:val="00C83905"/>
    <w:rsid w:val="00C852D2"/>
    <w:rsid w:val="00C85423"/>
    <w:rsid w:val="00C86CB5"/>
    <w:rsid w:val="00C86D28"/>
    <w:rsid w:val="00C8700C"/>
    <w:rsid w:val="00C87989"/>
    <w:rsid w:val="00C87D2B"/>
    <w:rsid w:val="00C90620"/>
    <w:rsid w:val="00C90696"/>
    <w:rsid w:val="00C90D0D"/>
    <w:rsid w:val="00C9140C"/>
    <w:rsid w:val="00C91C43"/>
    <w:rsid w:val="00C91C96"/>
    <w:rsid w:val="00C9214E"/>
    <w:rsid w:val="00C9250B"/>
    <w:rsid w:val="00C926D0"/>
    <w:rsid w:val="00C92A1B"/>
    <w:rsid w:val="00C93754"/>
    <w:rsid w:val="00C94553"/>
    <w:rsid w:val="00C95373"/>
    <w:rsid w:val="00C95CBF"/>
    <w:rsid w:val="00C969CD"/>
    <w:rsid w:val="00C96B64"/>
    <w:rsid w:val="00C97010"/>
    <w:rsid w:val="00C97231"/>
    <w:rsid w:val="00C978AF"/>
    <w:rsid w:val="00C97D67"/>
    <w:rsid w:val="00CA03E6"/>
    <w:rsid w:val="00CA1062"/>
    <w:rsid w:val="00CA15CA"/>
    <w:rsid w:val="00CA1974"/>
    <w:rsid w:val="00CA2C30"/>
    <w:rsid w:val="00CA2DF4"/>
    <w:rsid w:val="00CA35A6"/>
    <w:rsid w:val="00CA365B"/>
    <w:rsid w:val="00CA3AE3"/>
    <w:rsid w:val="00CA4AE1"/>
    <w:rsid w:val="00CA4FBD"/>
    <w:rsid w:val="00CA525B"/>
    <w:rsid w:val="00CA6299"/>
    <w:rsid w:val="00CA75CC"/>
    <w:rsid w:val="00CB017F"/>
    <w:rsid w:val="00CB0867"/>
    <w:rsid w:val="00CB0AF8"/>
    <w:rsid w:val="00CB0B22"/>
    <w:rsid w:val="00CB21D3"/>
    <w:rsid w:val="00CB3AB7"/>
    <w:rsid w:val="00CB3C28"/>
    <w:rsid w:val="00CB3F23"/>
    <w:rsid w:val="00CB4EC6"/>
    <w:rsid w:val="00CB565F"/>
    <w:rsid w:val="00CB5881"/>
    <w:rsid w:val="00CB5DD2"/>
    <w:rsid w:val="00CB5EEE"/>
    <w:rsid w:val="00CB6064"/>
    <w:rsid w:val="00CB6438"/>
    <w:rsid w:val="00CB6A7A"/>
    <w:rsid w:val="00CB7003"/>
    <w:rsid w:val="00CB740D"/>
    <w:rsid w:val="00CB77A1"/>
    <w:rsid w:val="00CB7AEF"/>
    <w:rsid w:val="00CB7CFD"/>
    <w:rsid w:val="00CC0EF0"/>
    <w:rsid w:val="00CC1A13"/>
    <w:rsid w:val="00CC2830"/>
    <w:rsid w:val="00CC38AD"/>
    <w:rsid w:val="00CC3906"/>
    <w:rsid w:val="00CC4B19"/>
    <w:rsid w:val="00CC5086"/>
    <w:rsid w:val="00CC571E"/>
    <w:rsid w:val="00CC577B"/>
    <w:rsid w:val="00CC6F99"/>
    <w:rsid w:val="00CD0197"/>
    <w:rsid w:val="00CD0442"/>
    <w:rsid w:val="00CD0F37"/>
    <w:rsid w:val="00CD13D8"/>
    <w:rsid w:val="00CD1B6F"/>
    <w:rsid w:val="00CD2400"/>
    <w:rsid w:val="00CD2C26"/>
    <w:rsid w:val="00CD2C8B"/>
    <w:rsid w:val="00CD34F4"/>
    <w:rsid w:val="00CD4346"/>
    <w:rsid w:val="00CD43CB"/>
    <w:rsid w:val="00CD4436"/>
    <w:rsid w:val="00CD500A"/>
    <w:rsid w:val="00CD5128"/>
    <w:rsid w:val="00CD61FF"/>
    <w:rsid w:val="00CD651B"/>
    <w:rsid w:val="00CD6E8A"/>
    <w:rsid w:val="00CD7244"/>
    <w:rsid w:val="00CD77E6"/>
    <w:rsid w:val="00CE00ED"/>
    <w:rsid w:val="00CE019B"/>
    <w:rsid w:val="00CE1044"/>
    <w:rsid w:val="00CE1418"/>
    <w:rsid w:val="00CE16FF"/>
    <w:rsid w:val="00CE1C3F"/>
    <w:rsid w:val="00CE1E44"/>
    <w:rsid w:val="00CE22A4"/>
    <w:rsid w:val="00CE2329"/>
    <w:rsid w:val="00CE2482"/>
    <w:rsid w:val="00CE32E1"/>
    <w:rsid w:val="00CE346D"/>
    <w:rsid w:val="00CE3D0A"/>
    <w:rsid w:val="00CE433F"/>
    <w:rsid w:val="00CE5CFC"/>
    <w:rsid w:val="00CE670E"/>
    <w:rsid w:val="00CE6F57"/>
    <w:rsid w:val="00CF03DF"/>
    <w:rsid w:val="00CF2895"/>
    <w:rsid w:val="00CF2C6C"/>
    <w:rsid w:val="00CF37A9"/>
    <w:rsid w:val="00CF4A11"/>
    <w:rsid w:val="00CF4BF1"/>
    <w:rsid w:val="00CF5161"/>
    <w:rsid w:val="00CF5F85"/>
    <w:rsid w:val="00CF70B8"/>
    <w:rsid w:val="00CF7856"/>
    <w:rsid w:val="00D004AA"/>
    <w:rsid w:val="00D00D6B"/>
    <w:rsid w:val="00D016C0"/>
    <w:rsid w:val="00D01D2B"/>
    <w:rsid w:val="00D02C0F"/>
    <w:rsid w:val="00D033AD"/>
    <w:rsid w:val="00D03CBC"/>
    <w:rsid w:val="00D04096"/>
    <w:rsid w:val="00D0596F"/>
    <w:rsid w:val="00D05D13"/>
    <w:rsid w:val="00D06007"/>
    <w:rsid w:val="00D06371"/>
    <w:rsid w:val="00D065CD"/>
    <w:rsid w:val="00D07A07"/>
    <w:rsid w:val="00D106AE"/>
    <w:rsid w:val="00D10FEA"/>
    <w:rsid w:val="00D11E43"/>
    <w:rsid w:val="00D120A7"/>
    <w:rsid w:val="00D1263B"/>
    <w:rsid w:val="00D12858"/>
    <w:rsid w:val="00D12873"/>
    <w:rsid w:val="00D12A3B"/>
    <w:rsid w:val="00D13045"/>
    <w:rsid w:val="00D13B1B"/>
    <w:rsid w:val="00D1440A"/>
    <w:rsid w:val="00D154B9"/>
    <w:rsid w:val="00D1605D"/>
    <w:rsid w:val="00D160EA"/>
    <w:rsid w:val="00D17142"/>
    <w:rsid w:val="00D172B2"/>
    <w:rsid w:val="00D172ED"/>
    <w:rsid w:val="00D1736F"/>
    <w:rsid w:val="00D2070F"/>
    <w:rsid w:val="00D20944"/>
    <w:rsid w:val="00D21692"/>
    <w:rsid w:val="00D21C08"/>
    <w:rsid w:val="00D21D40"/>
    <w:rsid w:val="00D22643"/>
    <w:rsid w:val="00D2273D"/>
    <w:rsid w:val="00D235C6"/>
    <w:rsid w:val="00D2394A"/>
    <w:rsid w:val="00D25B0B"/>
    <w:rsid w:val="00D25C19"/>
    <w:rsid w:val="00D25D20"/>
    <w:rsid w:val="00D30AAE"/>
    <w:rsid w:val="00D31671"/>
    <w:rsid w:val="00D31E35"/>
    <w:rsid w:val="00D3253F"/>
    <w:rsid w:val="00D3280B"/>
    <w:rsid w:val="00D33A70"/>
    <w:rsid w:val="00D33F7F"/>
    <w:rsid w:val="00D34124"/>
    <w:rsid w:val="00D3465E"/>
    <w:rsid w:val="00D348D7"/>
    <w:rsid w:val="00D34E01"/>
    <w:rsid w:val="00D350CF"/>
    <w:rsid w:val="00D3535D"/>
    <w:rsid w:val="00D35FF9"/>
    <w:rsid w:val="00D36C79"/>
    <w:rsid w:val="00D40297"/>
    <w:rsid w:val="00D40BAA"/>
    <w:rsid w:val="00D40CE9"/>
    <w:rsid w:val="00D41D2B"/>
    <w:rsid w:val="00D41F25"/>
    <w:rsid w:val="00D435C6"/>
    <w:rsid w:val="00D438C9"/>
    <w:rsid w:val="00D439D1"/>
    <w:rsid w:val="00D44653"/>
    <w:rsid w:val="00D46009"/>
    <w:rsid w:val="00D4740D"/>
    <w:rsid w:val="00D500C2"/>
    <w:rsid w:val="00D50481"/>
    <w:rsid w:val="00D50626"/>
    <w:rsid w:val="00D506BF"/>
    <w:rsid w:val="00D50F8A"/>
    <w:rsid w:val="00D51C10"/>
    <w:rsid w:val="00D51C1F"/>
    <w:rsid w:val="00D5268A"/>
    <w:rsid w:val="00D536A5"/>
    <w:rsid w:val="00D53F3B"/>
    <w:rsid w:val="00D54606"/>
    <w:rsid w:val="00D551BC"/>
    <w:rsid w:val="00D56C57"/>
    <w:rsid w:val="00D5725C"/>
    <w:rsid w:val="00D57E91"/>
    <w:rsid w:val="00D608E8"/>
    <w:rsid w:val="00D60AAD"/>
    <w:rsid w:val="00D61B99"/>
    <w:rsid w:val="00D61DBF"/>
    <w:rsid w:val="00D6235D"/>
    <w:rsid w:val="00D6256F"/>
    <w:rsid w:val="00D62EC3"/>
    <w:rsid w:val="00D630C7"/>
    <w:rsid w:val="00D64202"/>
    <w:rsid w:val="00D64A7F"/>
    <w:rsid w:val="00D64DE3"/>
    <w:rsid w:val="00D65438"/>
    <w:rsid w:val="00D65A82"/>
    <w:rsid w:val="00D66756"/>
    <w:rsid w:val="00D66F44"/>
    <w:rsid w:val="00D6773F"/>
    <w:rsid w:val="00D70555"/>
    <w:rsid w:val="00D71A46"/>
    <w:rsid w:val="00D720C8"/>
    <w:rsid w:val="00D73493"/>
    <w:rsid w:val="00D749C5"/>
    <w:rsid w:val="00D74BA7"/>
    <w:rsid w:val="00D757EE"/>
    <w:rsid w:val="00D75C0A"/>
    <w:rsid w:val="00D76237"/>
    <w:rsid w:val="00D7759F"/>
    <w:rsid w:val="00D801C0"/>
    <w:rsid w:val="00D80A89"/>
    <w:rsid w:val="00D8127E"/>
    <w:rsid w:val="00D83FB7"/>
    <w:rsid w:val="00D844D6"/>
    <w:rsid w:val="00D84E19"/>
    <w:rsid w:val="00D85977"/>
    <w:rsid w:val="00D8631F"/>
    <w:rsid w:val="00D86677"/>
    <w:rsid w:val="00D866A9"/>
    <w:rsid w:val="00D9001C"/>
    <w:rsid w:val="00D904E8"/>
    <w:rsid w:val="00D90F34"/>
    <w:rsid w:val="00D90FD8"/>
    <w:rsid w:val="00D91367"/>
    <w:rsid w:val="00D923E2"/>
    <w:rsid w:val="00D928D2"/>
    <w:rsid w:val="00D92FF4"/>
    <w:rsid w:val="00D93504"/>
    <w:rsid w:val="00D93760"/>
    <w:rsid w:val="00D93805"/>
    <w:rsid w:val="00D93BD4"/>
    <w:rsid w:val="00D94690"/>
    <w:rsid w:val="00D94E47"/>
    <w:rsid w:val="00D957A9"/>
    <w:rsid w:val="00D96127"/>
    <w:rsid w:val="00D962E2"/>
    <w:rsid w:val="00D9703A"/>
    <w:rsid w:val="00D97236"/>
    <w:rsid w:val="00DA016C"/>
    <w:rsid w:val="00DA025F"/>
    <w:rsid w:val="00DA0AD7"/>
    <w:rsid w:val="00DA14D1"/>
    <w:rsid w:val="00DA1D72"/>
    <w:rsid w:val="00DA2378"/>
    <w:rsid w:val="00DA31CF"/>
    <w:rsid w:val="00DA351D"/>
    <w:rsid w:val="00DA43B2"/>
    <w:rsid w:val="00DA5454"/>
    <w:rsid w:val="00DA5E1B"/>
    <w:rsid w:val="00DA6117"/>
    <w:rsid w:val="00DA64C8"/>
    <w:rsid w:val="00DA741B"/>
    <w:rsid w:val="00DA7BCD"/>
    <w:rsid w:val="00DA7EF3"/>
    <w:rsid w:val="00DA7EFF"/>
    <w:rsid w:val="00DB02F4"/>
    <w:rsid w:val="00DB09D9"/>
    <w:rsid w:val="00DB0B46"/>
    <w:rsid w:val="00DB105B"/>
    <w:rsid w:val="00DB25CC"/>
    <w:rsid w:val="00DB4611"/>
    <w:rsid w:val="00DB49D0"/>
    <w:rsid w:val="00DB4EEA"/>
    <w:rsid w:val="00DB52E7"/>
    <w:rsid w:val="00DB564B"/>
    <w:rsid w:val="00DB5E66"/>
    <w:rsid w:val="00DB6C24"/>
    <w:rsid w:val="00DC0509"/>
    <w:rsid w:val="00DC05C2"/>
    <w:rsid w:val="00DC125E"/>
    <w:rsid w:val="00DC129E"/>
    <w:rsid w:val="00DC1AAC"/>
    <w:rsid w:val="00DC2A68"/>
    <w:rsid w:val="00DC3D74"/>
    <w:rsid w:val="00DC42AC"/>
    <w:rsid w:val="00DC54BF"/>
    <w:rsid w:val="00DC5615"/>
    <w:rsid w:val="00DC5AF4"/>
    <w:rsid w:val="00DC7044"/>
    <w:rsid w:val="00DC70CE"/>
    <w:rsid w:val="00DC73F4"/>
    <w:rsid w:val="00DD0680"/>
    <w:rsid w:val="00DD1EEC"/>
    <w:rsid w:val="00DD29EF"/>
    <w:rsid w:val="00DD2DC9"/>
    <w:rsid w:val="00DD3A21"/>
    <w:rsid w:val="00DD416B"/>
    <w:rsid w:val="00DD46D4"/>
    <w:rsid w:val="00DD4A6A"/>
    <w:rsid w:val="00DD4CC7"/>
    <w:rsid w:val="00DD506B"/>
    <w:rsid w:val="00DD5606"/>
    <w:rsid w:val="00DD5B24"/>
    <w:rsid w:val="00DD5C30"/>
    <w:rsid w:val="00DD6629"/>
    <w:rsid w:val="00DD6F4F"/>
    <w:rsid w:val="00DD711B"/>
    <w:rsid w:val="00DD7154"/>
    <w:rsid w:val="00DD731A"/>
    <w:rsid w:val="00DE018F"/>
    <w:rsid w:val="00DE07AD"/>
    <w:rsid w:val="00DE1C8A"/>
    <w:rsid w:val="00DE1FAC"/>
    <w:rsid w:val="00DE227D"/>
    <w:rsid w:val="00DE3029"/>
    <w:rsid w:val="00DE3040"/>
    <w:rsid w:val="00DE40A8"/>
    <w:rsid w:val="00DE6791"/>
    <w:rsid w:val="00DE6DCC"/>
    <w:rsid w:val="00DE6E05"/>
    <w:rsid w:val="00DE7009"/>
    <w:rsid w:val="00DE71F9"/>
    <w:rsid w:val="00DE75E6"/>
    <w:rsid w:val="00DE76A9"/>
    <w:rsid w:val="00DE78D2"/>
    <w:rsid w:val="00DE7C5B"/>
    <w:rsid w:val="00DE7E86"/>
    <w:rsid w:val="00DF06A0"/>
    <w:rsid w:val="00DF0B38"/>
    <w:rsid w:val="00DF1A88"/>
    <w:rsid w:val="00DF1C0D"/>
    <w:rsid w:val="00DF1C59"/>
    <w:rsid w:val="00DF2555"/>
    <w:rsid w:val="00DF2688"/>
    <w:rsid w:val="00DF41A1"/>
    <w:rsid w:val="00DF4580"/>
    <w:rsid w:val="00DF59F4"/>
    <w:rsid w:val="00DF683D"/>
    <w:rsid w:val="00DF6B1C"/>
    <w:rsid w:val="00E00F0D"/>
    <w:rsid w:val="00E01D11"/>
    <w:rsid w:val="00E02E10"/>
    <w:rsid w:val="00E03494"/>
    <w:rsid w:val="00E039C8"/>
    <w:rsid w:val="00E067F3"/>
    <w:rsid w:val="00E06945"/>
    <w:rsid w:val="00E07172"/>
    <w:rsid w:val="00E074F2"/>
    <w:rsid w:val="00E079A7"/>
    <w:rsid w:val="00E07E31"/>
    <w:rsid w:val="00E10A92"/>
    <w:rsid w:val="00E11D02"/>
    <w:rsid w:val="00E12890"/>
    <w:rsid w:val="00E12D55"/>
    <w:rsid w:val="00E12E1F"/>
    <w:rsid w:val="00E13A9A"/>
    <w:rsid w:val="00E13F96"/>
    <w:rsid w:val="00E14BFA"/>
    <w:rsid w:val="00E15023"/>
    <w:rsid w:val="00E1558C"/>
    <w:rsid w:val="00E158A1"/>
    <w:rsid w:val="00E1633F"/>
    <w:rsid w:val="00E16A2D"/>
    <w:rsid w:val="00E17731"/>
    <w:rsid w:val="00E17A69"/>
    <w:rsid w:val="00E205A6"/>
    <w:rsid w:val="00E211A7"/>
    <w:rsid w:val="00E217F1"/>
    <w:rsid w:val="00E2340D"/>
    <w:rsid w:val="00E23C21"/>
    <w:rsid w:val="00E23EFE"/>
    <w:rsid w:val="00E25A74"/>
    <w:rsid w:val="00E25F4A"/>
    <w:rsid w:val="00E26C08"/>
    <w:rsid w:val="00E27267"/>
    <w:rsid w:val="00E27423"/>
    <w:rsid w:val="00E306A8"/>
    <w:rsid w:val="00E30AD0"/>
    <w:rsid w:val="00E32327"/>
    <w:rsid w:val="00E32A18"/>
    <w:rsid w:val="00E32FA2"/>
    <w:rsid w:val="00E332EC"/>
    <w:rsid w:val="00E33B0F"/>
    <w:rsid w:val="00E33C66"/>
    <w:rsid w:val="00E33F59"/>
    <w:rsid w:val="00E35B1A"/>
    <w:rsid w:val="00E364A1"/>
    <w:rsid w:val="00E37581"/>
    <w:rsid w:val="00E3789B"/>
    <w:rsid w:val="00E378AD"/>
    <w:rsid w:val="00E37D53"/>
    <w:rsid w:val="00E408F4"/>
    <w:rsid w:val="00E41E9E"/>
    <w:rsid w:val="00E42F91"/>
    <w:rsid w:val="00E435AD"/>
    <w:rsid w:val="00E4470F"/>
    <w:rsid w:val="00E45B33"/>
    <w:rsid w:val="00E462FE"/>
    <w:rsid w:val="00E46BD3"/>
    <w:rsid w:val="00E47571"/>
    <w:rsid w:val="00E50848"/>
    <w:rsid w:val="00E5119B"/>
    <w:rsid w:val="00E52231"/>
    <w:rsid w:val="00E5235F"/>
    <w:rsid w:val="00E53BBE"/>
    <w:rsid w:val="00E5445E"/>
    <w:rsid w:val="00E544BB"/>
    <w:rsid w:val="00E54D69"/>
    <w:rsid w:val="00E55FCA"/>
    <w:rsid w:val="00E568B2"/>
    <w:rsid w:val="00E569A6"/>
    <w:rsid w:val="00E56FBC"/>
    <w:rsid w:val="00E577F3"/>
    <w:rsid w:val="00E57C84"/>
    <w:rsid w:val="00E57F80"/>
    <w:rsid w:val="00E60F79"/>
    <w:rsid w:val="00E613FB"/>
    <w:rsid w:val="00E61AAC"/>
    <w:rsid w:val="00E61B77"/>
    <w:rsid w:val="00E62D2D"/>
    <w:rsid w:val="00E63695"/>
    <w:rsid w:val="00E6505F"/>
    <w:rsid w:val="00E6520F"/>
    <w:rsid w:val="00E65274"/>
    <w:rsid w:val="00E653E2"/>
    <w:rsid w:val="00E655DD"/>
    <w:rsid w:val="00E65825"/>
    <w:rsid w:val="00E6677E"/>
    <w:rsid w:val="00E6686C"/>
    <w:rsid w:val="00E66B78"/>
    <w:rsid w:val="00E67E3F"/>
    <w:rsid w:val="00E7035E"/>
    <w:rsid w:val="00E718A7"/>
    <w:rsid w:val="00E72105"/>
    <w:rsid w:val="00E722B0"/>
    <w:rsid w:val="00E72814"/>
    <w:rsid w:val="00E7281D"/>
    <w:rsid w:val="00E7341A"/>
    <w:rsid w:val="00E742C7"/>
    <w:rsid w:val="00E74664"/>
    <w:rsid w:val="00E75033"/>
    <w:rsid w:val="00E75388"/>
    <w:rsid w:val="00E76B64"/>
    <w:rsid w:val="00E77357"/>
    <w:rsid w:val="00E7775B"/>
    <w:rsid w:val="00E77B44"/>
    <w:rsid w:val="00E814A9"/>
    <w:rsid w:val="00E82974"/>
    <w:rsid w:val="00E82F41"/>
    <w:rsid w:val="00E82FE2"/>
    <w:rsid w:val="00E837E6"/>
    <w:rsid w:val="00E84544"/>
    <w:rsid w:val="00E84CB9"/>
    <w:rsid w:val="00E85583"/>
    <w:rsid w:val="00E85B77"/>
    <w:rsid w:val="00E85CFF"/>
    <w:rsid w:val="00E85F13"/>
    <w:rsid w:val="00E864EB"/>
    <w:rsid w:val="00E8658D"/>
    <w:rsid w:val="00E86A88"/>
    <w:rsid w:val="00E86D8F"/>
    <w:rsid w:val="00E8734E"/>
    <w:rsid w:val="00E87590"/>
    <w:rsid w:val="00E914F6"/>
    <w:rsid w:val="00E91826"/>
    <w:rsid w:val="00E92BDB"/>
    <w:rsid w:val="00E92CB1"/>
    <w:rsid w:val="00E932A4"/>
    <w:rsid w:val="00E937F7"/>
    <w:rsid w:val="00E938B0"/>
    <w:rsid w:val="00E93D88"/>
    <w:rsid w:val="00E95329"/>
    <w:rsid w:val="00E95B35"/>
    <w:rsid w:val="00E96302"/>
    <w:rsid w:val="00E964F1"/>
    <w:rsid w:val="00E977AF"/>
    <w:rsid w:val="00EA0320"/>
    <w:rsid w:val="00EA0A99"/>
    <w:rsid w:val="00EA0B65"/>
    <w:rsid w:val="00EA1043"/>
    <w:rsid w:val="00EA1F8B"/>
    <w:rsid w:val="00EA282F"/>
    <w:rsid w:val="00EA38FB"/>
    <w:rsid w:val="00EA3D58"/>
    <w:rsid w:val="00EA3F95"/>
    <w:rsid w:val="00EA5627"/>
    <w:rsid w:val="00EA6AFA"/>
    <w:rsid w:val="00EA6B60"/>
    <w:rsid w:val="00EA797B"/>
    <w:rsid w:val="00EA7A66"/>
    <w:rsid w:val="00EA7AA6"/>
    <w:rsid w:val="00EB045A"/>
    <w:rsid w:val="00EB0467"/>
    <w:rsid w:val="00EB0838"/>
    <w:rsid w:val="00EB180D"/>
    <w:rsid w:val="00EB2E53"/>
    <w:rsid w:val="00EB39B0"/>
    <w:rsid w:val="00EB3AFC"/>
    <w:rsid w:val="00EB3C09"/>
    <w:rsid w:val="00EB3EA2"/>
    <w:rsid w:val="00EB416C"/>
    <w:rsid w:val="00EB5384"/>
    <w:rsid w:val="00EB55D4"/>
    <w:rsid w:val="00EB5738"/>
    <w:rsid w:val="00EB625D"/>
    <w:rsid w:val="00EB632B"/>
    <w:rsid w:val="00EB69CE"/>
    <w:rsid w:val="00EB6D1C"/>
    <w:rsid w:val="00EB6F8A"/>
    <w:rsid w:val="00EB7B60"/>
    <w:rsid w:val="00EC03D1"/>
    <w:rsid w:val="00EC0C64"/>
    <w:rsid w:val="00EC0D8F"/>
    <w:rsid w:val="00EC184B"/>
    <w:rsid w:val="00EC1949"/>
    <w:rsid w:val="00EC2516"/>
    <w:rsid w:val="00EC3005"/>
    <w:rsid w:val="00EC355D"/>
    <w:rsid w:val="00EC38CF"/>
    <w:rsid w:val="00EC516E"/>
    <w:rsid w:val="00EC518C"/>
    <w:rsid w:val="00EC5421"/>
    <w:rsid w:val="00EC5721"/>
    <w:rsid w:val="00EC620C"/>
    <w:rsid w:val="00EC6989"/>
    <w:rsid w:val="00ED0632"/>
    <w:rsid w:val="00ED23F9"/>
    <w:rsid w:val="00ED3163"/>
    <w:rsid w:val="00ED335A"/>
    <w:rsid w:val="00ED389F"/>
    <w:rsid w:val="00ED407E"/>
    <w:rsid w:val="00ED423F"/>
    <w:rsid w:val="00ED427E"/>
    <w:rsid w:val="00ED485A"/>
    <w:rsid w:val="00ED4D76"/>
    <w:rsid w:val="00ED5103"/>
    <w:rsid w:val="00ED5591"/>
    <w:rsid w:val="00ED564A"/>
    <w:rsid w:val="00ED64E9"/>
    <w:rsid w:val="00ED6B14"/>
    <w:rsid w:val="00ED6DCC"/>
    <w:rsid w:val="00EE0056"/>
    <w:rsid w:val="00EE05B1"/>
    <w:rsid w:val="00EE0E9B"/>
    <w:rsid w:val="00EE107B"/>
    <w:rsid w:val="00EE1274"/>
    <w:rsid w:val="00EE1F5C"/>
    <w:rsid w:val="00EE29C9"/>
    <w:rsid w:val="00EE2A88"/>
    <w:rsid w:val="00EE2DD0"/>
    <w:rsid w:val="00EE3469"/>
    <w:rsid w:val="00EE3871"/>
    <w:rsid w:val="00EE4765"/>
    <w:rsid w:val="00EE4FA1"/>
    <w:rsid w:val="00EE5FA2"/>
    <w:rsid w:val="00EE6C20"/>
    <w:rsid w:val="00EE6FE7"/>
    <w:rsid w:val="00EE707C"/>
    <w:rsid w:val="00EE7EDE"/>
    <w:rsid w:val="00EF157E"/>
    <w:rsid w:val="00EF25B6"/>
    <w:rsid w:val="00EF335F"/>
    <w:rsid w:val="00EF3425"/>
    <w:rsid w:val="00EF410B"/>
    <w:rsid w:val="00EF47EC"/>
    <w:rsid w:val="00EF56EF"/>
    <w:rsid w:val="00EF6E9B"/>
    <w:rsid w:val="00F006D0"/>
    <w:rsid w:val="00F00BE0"/>
    <w:rsid w:val="00F01DB1"/>
    <w:rsid w:val="00F02C29"/>
    <w:rsid w:val="00F039D6"/>
    <w:rsid w:val="00F0621C"/>
    <w:rsid w:val="00F0668C"/>
    <w:rsid w:val="00F06879"/>
    <w:rsid w:val="00F06AE2"/>
    <w:rsid w:val="00F06DBF"/>
    <w:rsid w:val="00F071C2"/>
    <w:rsid w:val="00F07895"/>
    <w:rsid w:val="00F07A31"/>
    <w:rsid w:val="00F103D7"/>
    <w:rsid w:val="00F10E56"/>
    <w:rsid w:val="00F11916"/>
    <w:rsid w:val="00F12701"/>
    <w:rsid w:val="00F136BC"/>
    <w:rsid w:val="00F139EB"/>
    <w:rsid w:val="00F13A07"/>
    <w:rsid w:val="00F14B63"/>
    <w:rsid w:val="00F14FD2"/>
    <w:rsid w:val="00F15353"/>
    <w:rsid w:val="00F15477"/>
    <w:rsid w:val="00F15677"/>
    <w:rsid w:val="00F16B51"/>
    <w:rsid w:val="00F17323"/>
    <w:rsid w:val="00F175B3"/>
    <w:rsid w:val="00F17F9D"/>
    <w:rsid w:val="00F20836"/>
    <w:rsid w:val="00F215D0"/>
    <w:rsid w:val="00F21D8E"/>
    <w:rsid w:val="00F22816"/>
    <w:rsid w:val="00F22B02"/>
    <w:rsid w:val="00F235A5"/>
    <w:rsid w:val="00F235C8"/>
    <w:rsid w:val="00F23FF1"/>
    <w:rsid w:val="00F24632"/>
    <w:rsid w:val="00F24DBC"/>
    <w:rsid w:val="00F25016"/>
    <w:rsid w:val="00F25052"/>
    <w:rsid w:val="00F25410"/>
    <w:rsid w:val="00F255E7"/>
    <w:rsid w:val="00F25CEA"/>
    <w:rsid w:val="00F26D41"/>
    <w:rsid w:val="00F26EC7"/>
    <w:rsid w:val="00F27FF3"/>
    <w:rsid w:val="00F300DC"/>
    <w:rsid w:val="00F31577"/>
    <w:rsid w:val="00F315BE"/>
    <w:rsid w:val="00F31B68"/>
    <w:rsid w:val="00F31C7E"/>
    <w:rsid w:val="00F327E3"/>
    <w:rsid w:val="00F32867"/>
    <w:rsid w:val="00F32C69"/>
    <w:rsid w:val="00F32F85"/>
    <w:rsid w:val="00F334B5"/>
    <w:rsid w:val="00F33BCC"/>
    <w:rsid w:val="00F34BC8"/>
    <w:rsid w:val="00F35F5D"/>
    <w:rsid w:val="00F36A09"/>
    <w:rsid w:val="00F37E94"/>
    <w:rsid w:val="00F41BFF"/>
    <w:rsid w:val="00F439E8"/>
    <w:rsid w:val="00F449B5"/>
    <w:rsid w:val="00F456AE"/>
    <w:rsid w:val="00F457EC"/>
    <w:rsid w:val="00F458CE"/>
    <w:rsid w:val="00F4590B"/>
    <w:rsid w:val="00F45BB0"/>
    <w:rsid w:val="00F45D1C"/>
    <w:rsid w:val="00F461E9"/>
    <w:rsid w:val="00F46368"/>
    <w:rsid w:val="00F46446"/>
    <w:rsid w:val="00F47059"/>
    <w:rsid w:val="00F471ED"/>
    <w:rsid w:val="00F47548"/>
    <w:rsid w:val="00F50EC6"/>
    <w:rsid w:val="00F512AD"/>
    <w:rsid w:val="00F51F07"/>
    <w:rsid w:val="00F52DCB"/>
    <w:rsid w:val="00F53674"/>
    <w:rsid w:val="00F5421E"/>
    <w:rsid w:val="00F547F9"/>
    <w:rsid w:val="00F54928"/>
    <w:rsid w:val="00F549FB"/>
    <w:rsid w:val="00F55130"/>
    <w:rsid w:val="00F55266"/>
    <w:rsid w:val="00F55C6F"/>
    <w:rsid w:val="00F55CD3"/>
    <w:rsid w:val="00F55D51"/>
    <w:rsid w:val="00F56688"/>
    <w:rsid w:val="00F57D02"/>
    <w:rsid w:val="00F57D68"/>
    <w:rsid w:val="00F57EBC"/>
    <w:rsid w:val="00F601EC"/>
    <w:rsid w:val="00F60228"/>
    <w:rsid w:val="00F605A9"/>
    <w:rsid w:val="00F61D7B"/>
    <w:rsid w:val="00F62044"/>
    <w:rsid w:val="00F62E43"/>
    <w:rsid w:val="00F63430"/>
    <w:rsid w:val="00F635BD"/>
    <w:rsid w:val="00F6397E"/>
    <w:rsid w:val="00F63C86"/>
    <w:rsid w:val="00F64277"/>
    <w:rsid w:val="00F64AB3"/>
    <w:rsid w:val="00F64EC5"/>
    <w:rsid w:val="00F65867"/>
    <w:rsid w:val="00F659CF"/>
    <w:rsid w:val="00F65FFC"/>
    <w:rsid w:val="00F6617A"/>
    <w:rsid w:val="00F662DE"/>
    <w:rsid w:val="00F666A9"/>
    <w:rsid w:val="00F713EB"/>
    <w:rsid w:val="00F718C3"/>
    <w:rsid w:val="00F72026"/>
    <w:rsid w:val="00F72499"/>
    <w:rsid w:val="00F72BA9"/>
    <w:rsid w:val="00F733A4"/>
    <w:rsid w:val="00F73768"/>
    <w:rsid w:val="00F7389D"/>
    <w:rsid w:val="00F74062"/>
    <w:rsid w:val="00F74087"/>
    <w:rsid w:val="00F7542D"/>
    <w:rsid w:val="00F75EA0"/>
    <w:rsid w:val="00F76405"/>
    <w:rsid w:val="00F76472"/>
    <w:rsid w:val="00F806BE"/>
    <w:rsid w:val="00F80824"/>
    <w:rsid w:val="00F80872"/>
    <w:rsid w:val="00F813AD"/>
    <w:rsid w:val="00F828E2"/>
    <w:rsid w:val="00F82A71"/>
    <w:rsid w:val="00F82D65"/>
    <w:rsid w:val="00F8537A"/>
    <w:rsid w:val="00F8538E"/>
    <w:rsid w:val="00F85AA3"/>
    <w:rsid w:val="00F86084"/>
    <w:rsid w:val="00F86202"/>
    <w:rsid w:val="00F86B7E"/>
    <w:rsid w:val="00F87299"/>
    <w:rsid w:val="00F87FDC"/>
    <w:rsid w:val="00F9073D"/>
    <w:rsid w:val="00F90EC4"/>
    <w:rsid w:val="00F90F32"/>
    <w:rsid w:val="00F91605"/>
    <w:rsid w:val="00F91F18"/>
    <w:rsid w:val="00F92983"/>
    <w:rsid w:val="00F92BCD"/>
    <w:rsid w:val="00F92EF1"/>
    <w:rsid w:val="00F930C0"/>
    <w:rsid w:val="00F936C4"/>
    <w:rsid w:val="00F9390A"/>
    <w:rsid w:val="00F93C10"/>
    <w:rsid w:val="00F94445"/>
    <w:rsid w:val="00F9480E"/>
    <w:rsid w:val="00F949F7"/>
    <w:rsid w:val="00F94D08"/>
    <w:rsid w:val="00F9525F"/>
    <w:rsid w:val="00F95892"/>
    <w:rsid w:val="00F96361"/>
    <w:rsid w:val="00F964D3"/>
    <w:rsid w:val="00F96FBF"/>
    <w:rsid w:val="00F97782"/>
    <w:rsid w:val="00F97933"/>
    <w:rsid w:val="00FA035B"/>
    <w:rsid w:val="00FA042E"/>
    <w:rsid w:val="00FA09F2"/>
    <w:rsid w:val="00FA0F70"/>
    <w:rsid w:val="00FA29DE"/>
    <w:rsid w:val="00FA3347"/>
    <w:rsid w:val="00FA3590"/>
    <w:rsid w:val="00FA3CDA"/>
    <w:rsid w:val="00FA46CD"/>
    <w:rsid w:val="00FA470C"/>
    <w:rsid w:val="00FA50CA"/>
    <w:rsid w:val="00FA573D"/>
    <w:rsid w:val="00FA5D7B"/>
    <w:rsid w:val="00FA5F7C"/>
    <w:rsid w:val="00FA608B"/>
    <w:rsid w:val="00FA68FA"/>
    <w:rsid w:val="00FA6950"/>
    <w:rsid w:val="00FA7B14"/>
    <w:rsid w:val="00FB067B"/>
    <w:rsid w:val="00FB09D9"/>
    <w:rsid w:val="00FB0B09"/>
    <w:rsid w:val="00FB145E"/>
    <w:rsid w:val="00FB18AB"/>
    <w:rsid w:val="00FB1B8D"/>
    <w:rsid w:val="00FB1CA2"/>
    <w:rsid w:val="00FB2023"/>
    <w:rsid w:val="00FB259F"/>
    <w:rsid w:val="00FB277A"/>
    <w:rsid w:val="00FB2795"/>
    <w:rsid w:val="00FB2E3C"/>
    <w:rsid w:val="00FB3439"/>
    <w:rsid w:val="00FB348D"/>
    <w:rsid w:val="00FB39B5"/>
    <w:rsid w:val="00FB479F"/>
    <w:rsid w:val="00FB5C67"/>
    <w:rsid w:val="00FB6974"/>
    <w:rsid w:val="00FB6B0C"/>
    <w:rsid w:val="00FB6E0A"/>
    <w:rsid w:val="00FB7CFB"/>
    <w:rsid w:val="00FC007C"/>
    <w:rsid w:val="00FC047D"/>
    <w:rsid w:val="00FC182F"/>
    <w:rsid w:val="00FC3702"/>
    <w:rsid w:val="00FC3988"/>
    <w:rsid w:val="00FC3F49"/>
    <w:rsid w:val="00FC416B"/>
    <w:rsid w:val="00FC4663"/>
    <w:rsid w:val="00FC46F1"/>
    <w:rsid w:val="00FC4C9C"/>
    <w:rsid w:val="00FC5287"/>
    <w:rsid w:val="00FC6956"/>
    <w:rsid w:val="00FC6998"/>
    <w:rsid w:val="00FC6BB6"/>
    <w:rsid w:val="00FC72F1"/>
    <w:rsid w:val="00FD1333"/>
    <w:rsid w:val="00FD3372"/>
    <w:rsid w:val="00FD3AE6"/>
    <w:rsid w:val="00FD3D6E"/>
    <w:rsid w:val="00FD54F2"/>
    <w:rsid w:val="00FD5EB2"/>
    <w:rsid w:val="00FD65CE"/>
    <w:rsid w:val="00FD79BA"/>
    <w:rsid w:val="00FE0144"/>
    <w:rsid w:val="00FE07C2"/>
    <w:rsid w:val="00FE0810"/>
    <w:rsid w:val="00FE1284"/>
    <w:rsid w:val="00FE1685"/>
    <w:rsid w:val="00FE1F10"/>
    <w:rsid w:val="00FE3121"/>
    <w:rsid w:val="00FE35B7"/>
    <w:rsid w:val="00FE35D6"/>
    <w:rsid w:val="00FE3673"/>
    <w:rsid w:val="00FE621E"/>
    <w:rsid w:val="00FE6365"/>
    <w:rsid w:val="00FE74F6"/>
    <w:rsid w:val="00FE7A94"/>
    <w:rsid w:val="00FF023A"/>
    <w:rsid w:val="00FF0618"/>
    <w:rsid w:val="00FF0BAA"/>
    <w:rsid w:val="00FF10FD"/>
    <w:rsid w:val="00FF26CE"/>
    <w:rsid w:val="00FF278A"/>
    <w:rsid w:val="00FF335A"/>
    <w:rsid w:val="00FF36C2"/>
    <w:rsid w:val="00FF49FB"/>
    <w:rsid w:val="00FF4B9E"/>
    <w:rsid w:val="00FF54DF"/>
    <w:rsid w:val="00FF6F56"/>
    <w:rsid w:val="00FF713E"/>
    <w:rsid w:val="00FF7340"/>
  </w:rsids>
  <m:mathPr>
    <m:mathFont m:val="Cambria Math"/>
    <m:brkBin m:val="before"/>
    <m:brkBinSub m:val="--"/>
    <m:smallFrac m:val="0"/>
    <m:dispDef/>
    <m:lMargin m:val="0"/>
    <m:rMargin m:val="0"/>
    <m:defJc m:val="centerGroup"/>
    <m:wrapIndent m:val="1440"/>
    <m:intLim m:val="subSup"/>
    <m:naryLim m:val="undOvr"/>
  </m:mathPr>
  <w:themeFontLang w:val="en-IN" w:eastAsia="ja-JP" w:bidi="as-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78640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New York" w:eastAsia="MS Mincho" w:hAnsi="New York" w:cs="Times New Roman"/>
        <w:lang w:val="en-IN" w:eastAsia="en-IN" w:bidi="as-IN"/>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00"/>
      <w:jc w:val="both"/>
    </w:pPr>
    <w:rPr>
      <w:rFonts w:ascii="Times" w:hAnsi="Times"/>
      <w:sz w:val="24"/>
      <w:lang w:val="en-US" w:eastAsia="en-US" w:bidi="ar-SA"/>
    </w:rPr>
  </w:style>
  <w:style w:type="paragraph" w:styleId="Heading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paragraph" w:styleId="Heading5">
    <w:name w:val="heading 5"/>
    <w:basedOn w:val="Normal"/>
    <w:next w:val="Normal"/>
    <w:link w:val="Heading5Char"/>
    <w:semiHidden/>
    <w:unhideWhenUsed/>
    <w:qFormat/>
    <w:rsid w:val="00461640"/>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next w:val="Normal"/>
    <w:autoRedefine/>
    <w:rsid w:val="00AC5F97"/>
    <w:pPr>
      <w:spacing w:after="0"/>
      <w:ind w:firstLine="187"/>
    </w:pPr>
    <w:rPr>
      <w:rFonts w:ascii="Arno Pro" w:hAnsi="Arno Pro"/>
      <w:kern w:val="19"/>
      <w:sz w:val="17"/>
      <w:szCs w:val="14"/>
    </w:rPr>
  </w:style>
  <w:style w:type="paragraph" w:customStyle="1" w:styleId="TAMainText">
    <w:name w:val="TA_Main_Text"/>
    <w:basedOn w:val="Normal"/>
    <w:autoRedefine/>
    <w:rsid w:val="00214D44"/>
    <w:pPr>
      <w:spacing w:before="200"/>
    </w:pPr>
    <w:rPr>
      <w:rFonts w:ascii="Arno Pro" w:hAnsi="Arno Pro"/>
      <w:bCs/>
      <w:kern w:val="21"/>
      <w:sz w:val="19"/>
      <w:lang w:eastAsia="ja-JP"/>
    </w:rPr>
  </w:style>
  <w:style w:type="paragraph" w:customStyle="1" w:styleId="BATitle">
    <w:name w:val="BA_Title"/>
    <w:basedOn w:val="Normal"/>
    <w:next w:val="BBAuthorName"/>
    <w:autoRedefine/>
    <w:rsid w:val="009C3935"/>
    <w:pPr>
      <w:spacing w:before="14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FF10FD"/>
    <w:pPr>
      <w:spacing w:after="180"/>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7821E3"/>
    <w:pPr>
      <w:pBdr>
        <w:top w:val="single" w:sz="4" w:space="1" w:color="auto"/>
        <w:bottom w:val="single" w:sz="4" w:space="1" w:color="auto"/>
      </w:pBdr>
      <w:spacing w:before="100" w:after="600"/>
    </w:pPr>
    <w:rPr>
      <w:rFonts w:ascii="Arno Pro" w:hAnsi="Arno Pro"/>
      <w:kern w:val="21"/>
      <w:sz w:val="19"/>
    </w:rPr>
  </w:style>
  <w:style w:type="paragraph" w:customStyle="1" w:styleId="TDAcknowledgments">
    <w:name w:val="TD_Acknowledgments"/>
    <w:basedOn w:val="Normal"/>
    <w:next w:val="Normal"/>
    <w:link w:val="TDAcknowledgmentsChar"/>
    <w:autoRedefine/>
    <w:rsid w:val="00F87FDC"/>
    <w:pPr>
      <w:spacing w:after="0"/>
    </w:pPr>
    <w:rPr>
      <w:rFonts w:ascii="Arno Pro" w:hAnsi="Arno Pro"/>
      <w:kern w:val="20"/>
      <w:sz w:val="18"/>
    </w:rPr>
  </w:style>
  <w:style w:type="paragraph" w:customStyle="1" w:styleId="TESupportingInformation">
    <w:name w:val="TE_Supporting_Information"/>
    <w:basedOn w:val="Normal"/>
    <w:next w:val="Normal"/>
    <w:autoRedefine/>
    <w:rsid w:val="00157E12"/>
    <w:pPr>
      <w:spacing w:after="0"/>
    </w:pPr>
    <w:rPr>
      <w:rFonts w:ascii="Arno Pro" w:hAnsi="Arno Pro"/>
      <w:kern w:val="20"/>
      <w:sz w:val="18"/>
    </w:rPr>
  </w:style>
  <w:style w:type="paragraph" w:customStyle="1" w:styleId="VCSchemeTitle">
    <w:name w:val="VC_Scheme_Title"/>
    <w:basedOn w:val="Normal"/>
    <w:next w:val="Normal"/>
    <w:autoRedefine/>
    <w:rsid w:val="00427112"/>
    <w:pPr>
      <w:spacing w:after="180"/>
    </w:pPr>
    <w:rPr>
      <w:rFonts w:ascii="Arno Pro" w:hAnsi="Arno Pro"/>
      <w:b/>
      <w:kern w:val="21"/>
      <w:sz w:val="19"/>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rsid w:val="000E75E3"/>
    <w:pPr>
      <w:spacing w:before="200" w:after="120"/>
    </w:pPr>
    <w:rPr>
      <w:rFonts w:ascii="Arno Pro" w:hAnsi="Arno Pro"/>
      <w:kern w:val="20"/>
      <w:sz w:val="18"/>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0E75E3"/>
    <w:pPr>
      <w:spacing w:before="60" w:after="120"/>
      <w:ind w:firstLine="187"/>
    </w:pPr>
    <w:rPr>
      <w:rFonts w:ascii="Arno Pro" w:hAnsi="Arno Pro"/>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386258"/>
    <w:pPr>
      <w:spacing w:after="0"/>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next w:val="BHBriefs"/>
    <w:autoRedefine/>
    <w:rsid w:val="00AC5F97"/>
    <w:pPr>
      <w:spacing w:after="220"/>
      <w:jc w:val="left"/>
    </w:pPr>
    <w:rPr>
      <w:rFonts w:ascii="Arno Pro" w:hAnsi="Arno Pro"/>
      <w:i/>
      <w:kern w:val="22"/>
      <w:sz w:val="20"/>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character" w:styleId="EndnoteReference">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7ptChar">
    <w:name w:val="Style FA_Corresponding_Author_Footnote + 7 pt Char"/>
    <w:link w:val="StyleFACorrespondingAuthorFootnote7pt"/>
    <w:rsid w:val="00386258"/>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7821E3"/>
    <w:rPr>
      <w:rFonts w:ascii="Arno Pro" w:hAnsi="Arno Pro"/>
      <w:kern w:val="21"/>
      <w:sz w:val="19"/>
      <w:lang w:val="en-US" w:eastAsia="en-US" w:bidi="ar-SA"/>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TDAckTitle">
    <w:name w:val="TD_Ack_Title"/>
    <w:basedOn w:val="TDAcknowledgments"/>
    <w:link w:val="TDAckTitleChar"/>
    <w:rsid w:val="00AC5F97"/>
    <w:pPr>
      <w:spacing w:before="180" w:after="60"/>
    </w:pPr>
    <w:rPr>
      <w:rFonts w:ascii="Myriad Pro Light" w:hAnsi="Myriad Pro Light"/>
      <w:b/>
      <w:kern w:val="23"/>
      <w:sz w:val="21"/>
    </w:rPr>
  </w:style>
  <w:style w:type="character" w:customStyle="1" w:styleId="TDAcknowledgmentsChar">
    <w:name w:val="TD_Acknowledgments Char"/>
    <w:link w:val="TDAcknowledgments"/>
    <w:rsid w:val="00F87FDC"/>
    <w:rPr>
      <w:rFonts w:ascii="Arno Pro" w:hAnsi="Arno Pro"/>
      <w:kern w:val="20"/>
      <w:sz w:val="18"/>
      <w:lang w:val="en-US" w:eastAsia="en-US" w:bidi="ar-SA"/>
    </w:rPr>
  </w:style>
  <w:style w:type="character" w:customStyle="1" w:styleId="TDAckTitleChar">
    <w:name w:val="TD_Ack_Title Char"/>
    <w:link w:val="TDAckTitle"/>
    <w:rsid w:val="00AC5F97"/>
    <w:rPr>
      <w:rFonts w:ascii="Myriad Pro Light" w:hAnsi="Myriad Pro Light"/>
      <w:b/>
      <w:kern w:val="23"/>
      <w:sz w:val="21"/>
      <w:lang w:val="en-US" w:eastAsia="en-US" w:bidi="ar-SA"/>
    </w:rPr>
  </w:style>
  <w:style w:type="paragraph" w:customStyle="1" w:styleId="TESupportingInfoTitle">
    <w:name w:val="TE_Supporting_Info_Title"/>
    <w:basedOn w:val="TESupportingInformation"/>
    <w:autoRedefine/>
    <w:rsid w:val="00141659"/>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AC5F97"/>
  </w:style>
  <w:style w:type="paragraph" w:customStyle="1" w:styleId="FAAuthorInfoSubtitle">
    <w:name w:val="FA_Author_Info_Subtitle"/>
    <w:basedOn w:val="Normal"/>
    <w:link w:val="FAAuthorInfoSubtitleChar"/>
    <w:autoRedefine/>
    <w:rsid w:val="00C55560"/>
    <w:pPr>
      <w:spacing w:before="120" w:after="60"/>
      <w:jc w:val="left"/>
    </w:pPr>
    <w:rPr>
      <w:rFonts w:ascii="Myriad Pro Light" w:hAnsi="Myriad Pro Light"/>
      <w:b/>
      <w:kern w:val="21"/>
      <w:sz w:val="21"/>
      <w:szCs w:val="18"/>
    </w:rPr>
  </w:style>
  <w:style w:type="character" w:customStyle="1" w:styleId="FAAuthorInfoSubtitleChar">
    <w:name w:val="FA_Author_Info_Subtitle Char"/>
    <w:link w:val="FAAuthorInfoSubtitle"/>
    <w:rsid w:val="00C55560"/>
    <w:rPr>
      <w:rFonts w:ascii="Myriad Pro Light" w:hAnsi="Myriad Pro Light"/>
      <w:b/>
      <w:kern w:val="21"/>
      <w:sz w:val="21"/>
      <w:szCs w:val="18"/>
      <w:lang w:val="en-US" w:eastAsia="en-US" w:bidi="ar-SA"/>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paragraph" w:styleId="Header">
    <w:name w:val="header"/>
    <w:basedOn w:val="Normal"/>
    <w:link w:val="HeaderChar"/>
    <w:unhideWhenUsed/>
    <w:rsid w:val="000B59A5"/>
    <w:pPr>
      <w:tabs>
        <w:tab w:val="center" w:pos="4252"/>
        <w:tab w:val="right" w:pos="8504"/>
      </w:tabs>
      <w:snapToGrid w:val="0"/>
    </w:pPr>
  </w:style>
  <w:style w:type="character" w:customStyle="1" w:styleId="HeaderChar">
    <w:name w:val="Header Char"/>
    <w:link w:val="Header"/>
    <w:rsid w:val="000B59A5"/>
    <w:rPr>
      <w:rFonts w:ascii="Times" w:hAnsi="Times"/>
      <w:sz w:val="24"/>
    </w:rPr>
  </w:style>
  <w:style w:type="table" w:styleId="TableGrid">
    <w:name w:val="Table Grid"/>
    <w:basedOn w:val="TableNormal"/>
    <w:rsid w:val="00CD43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rsid w:val="00805BCE"/>
    <w:rPr>
      <w:sz w:val="16"/>
      <w:szCs w:val="16"/>
    </w:rPr>
  </w:style>
  <w:style w:type="paragraph" w:styleId="CommentText">
    <w:name w:val="annotation text"/>
    <w:basedOn w:val="Normal"/>
    <w:link w:val="CommentTextChar"/>
    <w:unhideWhenUsed/>
    <w:rPr>
      <w:sz w:val="20"/>
    </w:rPr>
  </w:style>
  <w:style w:type="character" w:customStyle="1" w:styleId="CommentTextChar">
    <w:name w:val="Comment Text Char"/>
    <w:link w:val="CommentText"/>
    <w:rPr>
      <w:rFonts w:ascii="Times" w:hAnsi="Times"/>
    </w:rPr>
  </w:style>
  <w:style w:type="paragraph" w:styleId="CommentSubject">
    <w:name w:val="annotation subject"/>
    <w:basedOn w:val="CommentText"/>
    <w:next w:val="CommentText"/>
    <w:link w:val="CommentSubjectChar"/>
    <w:semiHidden/>
    <w:unhideWhenUsed/>
    <w:rsid w:val="00282993"/>
    <w:rPr>
      <w:b/>
      <w:bCs/>
    </w:rPr>
  </w:style>
  <w:style w:type="character" w:customStyle="1" w:styleId="CommentSubjectChar">
    <w:name w:val="Comment Subject Char"/>
    <w:link w:val="CommentSubject"/>
    <w:semiHidden/>
    <w:rsid w:val="00282993"/>
    <w:rPr>
      <w:rFonts w:ascii="Times" w:hAnsi="Times"/>
      <w:b/>
      <w:bCs/>
    </w:rPr>
  </w:style>
  <w:style w:type="paragraph" w:styleId="NormalWeb">
    <w:name w:val="Normal (Web)"/>
    <w:basedOn w:val="Normal"/>
    <w:uiPriority w:val="99"/>
    <w:semiHidden/>
    <w:unhideWhenUsed/>
    <w:rsid w:val="00AC3AFD"/>
    <w:rPr>
      <w:rFonts w:ascii="Times New Roman" w:hAnsi="Times New Roman"/>
      <w:szCs w:val="24"/>
    </w:rPr>
  </w:style>
  <w:style w:type="paragraph" w:styleId="Revision">
    <w:name w:val="Revision"/>
    <w:hidden/>
    <w:uiPriority w:val="99"/>
    <w:semiHidden/>
    <w:rsid w:val="00404FF0"/>
    <w:rPr>
      <w:rFonts w:ascii="Times" w:hAnsi="Times"/>
      <w:sz w:val="24"/>
      <w:lang w:val="en-US" w:eastAsia="en-US" w:bidi="ar-SA"/>
    </w:rPr>
  </w:style>
  <w:style w:type="character" w:customStyle="1" w:styleId="Heading5Char">
    <w:name w:val="Heading 5 Char"/>
    <w:basedOn w:val="DefaultParagraphFont"/>
    <w:link w:val="Heading5"/>
    <w:semiHidden/>
    <w:rsid w:val="00461640"/>
    <w:rPr>
      <w:rFonts w:asciiTheme="majorHAnsi" w:eastAsiaTheme="majorEastAsia" w:hAnsiTheme="majorHAnsi" w:cstheme="majorBidi"/>
      <w:color w:val="2F5496" w:themeColor="accent1" w:themeShade="BF"/>
      <w:sz w:val="24"/>
      <w:lang w:val="en-US" w:eastAsia="en-US" w:bidi="ar-SA"/>
    </w:rPr>
  </w:style>
  <w:style w:type="character" w:styleId="UnresolvedMention">
    <w:name w:val="Unresolved Mention"/>
    <w:basedOn w:val="DefaultParagraphFont"/>
    <w:uiPriority w:val="99"/>
    <w:semiHidden/>
    <w:unhideWhenUsed/>
    <w:rsid w:val="007D3A13"/>
    <w:rPr>
      <w:color w:val="605E5C"/>
      <w:shd w:val="clear" w:color="auto" w:fill="E1DFDD"/>
    </w:rPr>
  </w:style>
  <w:style w:type="character" w:styleId="PlaceholderText">
    <w:name w:val="Placeholder Text"/>
    <w:basedOn w:val="DefaultParagraphFont"/>
    <w:uiPriority w:val="99"/>
    <w:semiHidden/>
    <w:rsid w:val="007F7EB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308701">
      <w:bodyDiv w:val="1"/>
      <w:marLeft w:val="0"/>
      <w:marRight w:val="0"/>
      <w:marTop w:val="0"/>
      <w:marBottom w:val="0"/>
      <w:divBdr>
        <w:top w:val="none" w:sz="0" w:space="0" w:color="auto"/>
        <w:left w:val="none" w:sz="0" w:space="0" w:color="auto"/>
        <w:bottom w:val="none" w:sz="0" w:space="0" w:color="auto"/>
        <w:right w:val="none" w:sz="0" w:space="0" w:color="auto"/>
      </w:divBdr>
    </w:div>
    <w:div w:id="153616396">
      <w:bodyDiv w:val="1"/>
      <w:marLeft w:val="0"/>
      <w:marRight w:val="0"/>
      <w:marTop w:val="0"/>
      <w:marBottom w:val="0"/>
      <w:divBdr>
        <w:top w:val="none" w:sz="0" w:space="0" w:color="auto"/>
        <w:left w:val="none" w:sz="0" w:space="0" w:color="auto"/>
        <w:bottom w:val="none" w:sz="0" w:space="0" w:color="auto"/>
        <w:right w:val="none" w:sz="0" w:space="0" w:color="auto"/>
      </w:divBdr>
    </w:div>
    <w:div w:id="173570729">
      <w:bodyDiv w:val="1"/>
      <w:marLeft w:val="0"/>
      <w:marRight w:val="0"/>
      <w:marTop w:val="0"/>
      <w:marBottom w:val="0"/>
      <w:divBdr>
        <w:top w:val="none" w:sz="0" w:space="0" w:color="auto"/>
        <w:left w:val="none" w:sz="0" w:space="0" w:color="auto"/>
        <w:bottom w:val="none" w:sz="0" w:space="0" w:color="auto"/>
        <w:right w:val="none" w:sz="0" w:space="0" w:color="auto"/>
      </w:divBdr>
    </w:div>
    <w:div w:id="256718319">
      <w:bodyDiv w:val="1"/>
      <w:marLeft w:val="0"/>
      <w:marRight w:val="0"/>
      <w:marTop w:val="0"/>
      <w:marBottom w:val="0"/>
      <w:divBdr>
        <w:top w:val="none" w:sz="0" w:space="0" w:color="auto"/>
        <w:left w:val="none" w:sz="0" w:space="0" w:color="auto"/>
        <w:bottom w:val="none" w:sz="0" w:space="0" w:color="auto"/>
        <w:right w:val="none" w:sz="0" w:space="0" w:color="auto"/>
      </w:divBdr>
    </w:div>
    <w:div w:id="261112399">
      <w:bodyDiv w:val="1"/>
      <w:marLeft w:val="0"/>
      <w:marRight w:val="0"/>
      <w:marTop w:val="0"/>
      <w:marBottom w:val="0"/>
      <w:divBdr>
        <w:top w:val="none" w:sz="0" w:space="0" w:color="auto"/>
        <w:left w:val="none" w:sz="0" w:space="0" w:color="auto"/>
        <w:bottom w:val="none" w:sz="0" w:space="0" w:color="auto"/>
        <w:right w:val="none" w:sz="0" w:space="0" w:color="auto"/>
      </w:divBdr>
    </w:div>
    <w:div w:id="413748287">
      <w:bodyDiv w:val="1"/>
      <w:marLeft w:val="0"/>
      <w:marRight w:val="0"/>
      <w:marTop w:val="0"/>
      <w:marBottom w:val="0"/>
      <w:divBdr>
        <w:top w:val="none" w:sz="0" w:space="0" w:color="auto"/>
        <w:left w:val="none" w:sz="0" w:space="0" w:color="auto"/>
        <w:bottom w:val="none" w:sz="0" w:space="0" w:color="auto"/>
        <w:right w:val="none" w:sz="0" w:space="0" w:color="auto"/>
      </w:divBdr>
    </w:div>
    <w:div w:id="499850610">
      <w:bodyDiv w:val="1"/>
      <w:marLeft w:val="0"/>
      <w:marRight w:val="0"/>
      <w:marTop w:val="0"/>
      <w:marBottom w:val="0"/>
      <w:divBdr>
        <w:top w:val="none" w:sz="0" w:space="0" w:color="auto"/>
        <w:left w:val="none" w:sz="0" w:space="0" w:color="auto"/>
        <w:bottom w:val="none" w:sz="0" w:space="0" w:color="auto"/>
        <w:right w:val="none" w:sz="0" w:space="0" w:color="auto"/>
      </w:divBdr>
    </w:div>
    <w:div w:id="902790262">
      <w:bodyDiv w:val="1"/>
      <w:marLeft w:val="0"/>
      <w:marRight w:val="0"/>
      <w:marTop w:val="0"/>
      <w:marBottom w:val="0"/>
      <w:divBdr>
        <w:top w:val="none" w:sz="0" w:space="0" w:color="auto"/>
        <w:left w:val="none" w:sz="0" w:space="0" w:color="auto"/>
        <w:bottom w:val="none" w:sz="0" w:space="0" w:color="auto"/>
        <w:right w:val="none" w:sz="0" w:space="0" w:color="auto"/>
      </w:divBdr>
    </w:div>
    <w:div w:id="1460339847">
      <w:bodyDiv w:val="1"/>
      <w:marLeft w:val="0"/>
      <w:marRight w:val="0"/>
      <w:marTop w:val="0"/>
      <w:marBottom w:val="0"/>
      <w:divBdr>
        <w:top w:val="none" w:sz="0" w:space="0" w:color="auto"/>
        <w:left w:val="none" w:sz="0" w:space="0" w:color="auto"/>
        <w:bottom w:val="none" w:sz="0" w:space="0" w:color="auto"/>
        <w:right w:val="none" w:sz="0" w:space="0" w:color="auto"/>
      </w:divBdr>
    </w:div>
    <w:div w:id="1463689798">
      <w:bodyDiv w:val="1"/>
      <w:marLeft w:val="0"/>
      <w:marRight w:val="0"/>
      <w:marTop w:val="0"/>
      <w:marBottom w:val="0"/>
      <w:divBdr>
        <w:top w:val="none" w:sz="0" w:space="0" w:color="auto"/>
        <w:left w:val="none" w:sz="0" w:space="0" w:color="auto"/>
        <w:bottom w:val="none" w:sz="0" w:space="0" w:color="auto"/>
        <w:right w:val="none" w:sz="0" w:space="0" w:color="auto"/>
      </w:divBdr>
    </w:div>
    <w:div w:id="1512797087">
      <w:bodyDiv w:val="1"/>
      <w:marLeft w:val="0"/>
      <w:marRight w:val="0"/>
      <w:marTop w:val="0"/>
      <w:marBottom w:val="0"/>
      <w:divBdr>
        <w:top w:val="none" w:sz="0" w:space="0" w:color="auto"/>
        <w:left w:val="none" w:sz="0" w:space="0" w:color="auto"/>
        <w:bottom w:val="none" w:sz="0" w:space="0" w:color="auto"/>
        <w:right w:val="none" w:sz="0" w:space="0" w:color="auto"/>
      </w:divBdr>
      <w:divsChild>
        <w:div w:id="50469445">
          <w:blockQuote w:val="1"/>
          <w:marLeft w:val="0"/>
          <w:marRight w:val="0"/>
          <w:marTop w:val="60"/>
          <w:marBottom w:val="60"/>
          <w:divBdr>
            <w:top w:val="none" w:sz="0" w:space="0" w:color="auto"/>
            <w:left w:val="none" w:sz="0" w:space="0" w:color="auto"/>
            <w:bottom w:val="none" w:sz="0" w:space="0" w:color="auto"/>
            <w:right w:val="none" w:sz="0" w:space="0" w:color="auto"/>
          </w:divBdr>
        </w:div>
      </w:divsChild>
    </w:div>
    <w:div w:id="1559902607">
      <w:bodyDiv w:val="1"/>
      <w:marLeft w:val="0"/>
      <w:marRight w:val="0"/>
      <w:marTop w:val="0"/>
      <w:marBottom w:val="0"/>
      <w:divBdr>
        <w:top w:val="none" w:sz="0" w:space="0" w:color="auto"/>
        <w:left w:val="none" w:sz="0" w:space="0" w:color="auto"/>
        <w:bottom w:val="none" w:sz="0" w:space="0" w:color="auto"/>
        <w:right w:val="none" w:sz="0" w:space="0" w:color="auto"/>
      </w:divBdr>
    </w:div>
    <w:div w:id="1691375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oleObject" Target="embeddings/oleObject5.bin"/><Relationship Id="rId21" Type="http://schemas.openxmlformats.org/officeDocument/2006/relationships/image" Target="media/image12.png"/><Relationship Id="rId34" Type="http://schemas.openxmlformats.org/officeDocument/2006/relationships/image" Target="media/image23.png"/><Relationship Id="rId42" Type="http://schemas.openxmlformats.org/officeDocument/2006/relationships/image" Target="media/image27.png"/><Relationship Id="rId47" Type="http://schemas.openxmlformats.org/officeDocument/2006/relationships/oleObject" Target="embeddings/oleObject9.bin"/><Relationship Id="rId50" Type="http://schemas.openxmlformats.org/officeDocument/2006/relationships/image" Target="media/image31.emf"/><Relationship Id="rId55" Type="http://schemas.openxmlformats.org/officeDocument/2006/relationships/image" Target="media/image34.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2.png"/><Relationship Id="rId37" Type="http://schemas.openxmlformats.org/officeDocument/2006/relationships/oleObject" Target="embeddings/oleObject4.bin"/><Relationship Id="rId40" Type="http://schemas.openxmlformats.org/officeDocument/2006/relationships/image" Target="media/image26.png"/><Relationship Id="rId45" Type="http://schemas.openxmlformats.org/officeDocument/2006/relationships/oleObject" Target="embeddings/oleObject8.bin"/><Relationship Id="rId53" Type="http://schemas.openxmlformats.org/officeDocument/2006/relationships/image" Target="media/image33.png"/><Relationship Id="rId58"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oleObject" Target="embeddings/oleObject3.bin"/><Relationship Id="rId43" Type="http://schemas.openxmlformats.org/officeDocument/2006/relationships/oleObject" Target="embeddings/oleObject7.bin"/><Relationship Id="rId48" Type="http://schemas.openxmlformats.org/officeDocument/2006/relationships/image" Target="media/image30.png"/><Relationship Id="rId56" Type="http://schemas.openxmlformats.org/officeDocument/2006/relationships/oleObject" Target="embeddings/oleObject13.bin"/><Relationship Id="rId8" Type="http://schemas.openxmlformats.org/officeDocument/2006/relationships/footer" Target="footer1.xml"/><Relationship Id="rId51" Type="http://schemas.openxmlformats.org/officeDocument/2006/relationships/image" Target="media/image32.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oleObject" Target="embeddings/oleObject2.bin"/><Relationship Id="rId38" Type="http://schemas.openxmlformats.org/officeDocument/2006/relationships/image" Target="media/image25.png"/><Relationship Id="rId46" Type="http://schemas.openxmlformats.org/officeDocument/2006/relationships/image" Target="media/image29.png"/><Relationship Id="rId59" Type="http://schemas.openxmlformats.org/officeDocument/2006/relationships/footer" Target="footer3.xml"/><Relationship Id="rId20" Type="http://schemas.openxmlformats.org/officeDocument/2006/relationships/image" Target="media/image11.png"/><Relationship Id="rId41" Type="http://schemas.openxmlformats.org/officeDocument/2006/relationships/oleObject" Target="embeddings/oleObject6.bin"/><Relationship Id="rId54" Type="http://schemas.openxmlformats.org/officeDocument/2006/relationships/oleObject" Target="embeddings/oleObject12.bin"/><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4.png"/><Relationship Id="rId49" Type="http://schemas.openxmlformats.org/officeDocument/2006/relationships/oleObject" Target="embeddings/oleObject10.bin"/><Relationship Id="rId57" Type="http://schemas.openxmlformats.org/officeDocument/2006/relationships/hyperlink" Target="https://www.chemistryworld.com/features/the-flow-revolution/2500496.article" TargetMode="External"/><Relationship Id="rId10" Type="http://schemas.openxmlformats.org/officeDocument/2006/relationships/image" Target="media/image1.png"/><Relationship Id="rId31" Type="http://schemas.openxmlformats.org/officeDocument/2006/relationships/oleObject" Target="embeddings/oleObject1.bin"/><Relationship Id="rId44" Type="http://schemas.openxmlformats.org/officeDocument/2006/relationships/image" Target="media/image28.png"/><Relationship Id="rId52" Type="http://schemas.openxmlformats.org/officeDocument/2006/relationships/oleObject" Target="embeddings/oleObject11.bin"/><Relationship Id="rId60" Type="http://schemas.openxmlformats.org/officeDocument/2006/relationships/footer" Target="footer4.xml"/><Relationship Id="rId4" Type="http://schemas.openxmlformats.org/officeDocument/2006/relationships/settings" Target="settings.xml"/><Relationship Id="rId9" Type="http://schemas.openxmlformats.org/officeDocument/2006/relationships/footer" Target="footer2.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2C83D0-3F6E-4496-8705-457F118ADD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117575</Words>
  <Characters>670181</Characters>
  <Application>Microsoft Office Word</Application>
  <DocSecurity>0</DocSecurity>
  <Lines>5584</Lines>
  <Paragraphs>1572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LinksUpToDate>false</LinksUpToDate>
  <CharactersWithSpaces>786184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2026-03-14T05:06:00Z</dcterms:created>
  <dcterms:modified xsi:type="dcterms:W3CDTF">2026-03-14T05:07:00Z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http://csl.mendeley.com/styles/2308461/american-chemical-society</vt:lpwstr>
  </property>
  <property fmtid="{D5CDD505-2E9C-101B-9397-08002B2CF9AE}" pid="3" name="Mendeley Recent Style Name 0_1">
    <vt:lpwstr>American Chemical Society - Kenji Hirai</vt:lpwstr>
  </property>
  <property fmtid="{D5CDD505-2E9C-101B-9397-08002B2CF9AE}" pid="4" name="Mendeley Recent Style Id 1_1">
    <vt:lpwstr>https://csl.mendeley.com/styles/2308461/american-chemical-society</vt:lpwstr>
  </property>
  <property fmtid="{D5CDD505-2E9C-101B-9397-08002B2CF9AE}" pid="5" name="Mendeley Recent Style Name 1_1">
    <vt:lpwstr>American Chemical Society - Kenji Hirai</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http://www.zotero.org/styles/angewandte-chemie</vt:lpwstr>
  </property>
  <property fmtid="{D5CDD505-2E9C-101B-9397-08002B2CF9AE}" pid="11" name="Mendeley Recent Style Name 4_1">
    <vt:lpwstr>Angewandte Chemie International Edition</vt:lpwstr>
  </property>
  <property fmtid="{D5CDD505-2E9C-101B-9397-08002B2CF9AE}" pid="12" name="Mendeley Recent Style Id 5_1">
    <vt:lpwstr>http://www.zotero.org/styles/chemical-reviews</vt:lpwstr>
  </property>
  <property fmtid="{D5CDD505-2E9C-101B-9397-08002B2CF9AE}" pid="13" name="Mendeley Recent Style Name 5_1">
    <vt:lpwstr>Chemical Reviews</vt:lpwstr>
  </property>
  <property fmtid="{D5CDD505-2E9C-101B-9397-08002B2CF9AE}" pid="14" name="Mendeley Recent Style Id 6_1">
    <vt:lpwstr>http://www.zotero.org/styles/chemistry-letters</vt:lpwstr>
  </property>
  <property fmtid="{D5CDD505-2E9C-101B-9397-08002B2CF9AE}" pid="15" name="Mendeley Recent Style Name 6_1">
    <vt:lpwstr>Chemistry Letters</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http://www.zotero.org/styles/journal-of-the-american-chemical-society</vt:lpwstr>
  </property>
  <property fmtid="{D5CDD505-2E9C-101B-9397-08002B2CF9AE}" pid="19" name="Mendeley Recent Style Name 8_1">
    <vt:lpwstr>Journal of the American Chemical Society</vt:lpwstr>
  </property>
  <property fmtid="{D5CDD505-2E9C-101B-9397-08002B2CF9AE}" pid="20" name="Mendeley Recent Style Id 9_1">
    <vt:lpwstr>http://www.zotero.org/styles/wiley-vch-books</vt:lpwstr>
  </property>
  <property fmtid="{D5CDD505-2E9C-101B-9397-08002B2CF9AE}" pid="21" name="Mendeley Recent Style Name 9_1">
    <vt:lpwstr>Wiley-VCH books</vt:lpwstr>
  </property>
  <property fmtid="{D5CDD505-2E9C-101B-9397-08002B2CF9AE}" pid="22" name="Mendeley Document_1">
    <vt:lpwstr>True</vt:lpwstr>
  </property>
  <property fmtid="{D5CDD505-2E9C-101B-9397-08002B2CF9AE}" pid="23" name="Mendeley Unique User Id_1">
    <vt:lpwstr>f63a99e1-ccf6-3c5e-ae32-5cba67e256de</vt:lpwstr>
  </property>
  <property fmtid="{D5CDD505-2E9C-101B-9397-08002B2CF9AE}" pid="24" name="Mendeley Citation Style_1">
    <vt:lpwstr>http://csl.mendeley.com/styles/2308461/american-chemical-society</vt:lpwstr>
  </property>
</Properties>
</file>