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93C91C" w14:textId="77777777" w:rsidR="00700EDD" w:rsidRDefault="00700EDD" w:rsidP="00700EDD">
      <w:r>
        <w:t xml:space="preserve">Full article: </w:t>
      </w:r>
      <w:hyperlink r:id="rId8" w:history="1">
        <w:r w:rsidRPr="009441E4">
          <w:rPr>
            <w:rStyle w:val="Hyperlink"/>
          </w:rPr>
          <w:t>http://www.sciencedirect.com/science/article/pii/S0361368216300307</w:t>
        </w:r>
      </w:hyperlink>
      <w:r>
        <w:t xml:space="preserve"> </w:t>
      </w:r>
    </w:p>
    <w:p w14:paraId="70971BF3" w14:textId="77777777" w:rsidR="00700EDD" w:rsidRDefault="00700EDD" w:rsidP="00700EDD">
      <w:pPr>
        <w:ind w:left="720" w:hanging="720"/>
      </w:pPr>
    </w:p>
    <w:p w14:paraId="70181EF4" w14:textId="77777777" w:rsidR="00700EDD" w:rsidRDefault="00700EDD" w:rsidP="00700EDD">
      <w:pPr>
        <w:ind w:left="720" w:hanging="720"/>
      </w:pPr>
      <w:r>
        <w:t>Citation:</w:t>
      </w:r>
    </w:p>
    <w:p w14:paraId="68686336" w14:textId="77777777" w:rsidR="00700EDD" w:rsidRDefault="00700EDD" w:rsidP="00700EDD">
      <w:pPr>
        <w:ind w:left="720" w:hanging="720"/>
      </w:pPr>
    </w:p>
    <w:p w14:paraId="07B2F01A" w14:textId="77777777" w:rsidR="00700EDD" w:rsidRDefault="00700EDD" w:rsidP="00700EDD">
      <w:pPr>
        <w:ind w:left="720" w:hanging="720"/>
      </w:pPr>
      <w:r w:rsidRPr="00B8169F">
        <w:t xml:space="preserve">Coslor, E. (2016). Transparency in an opaque market: Evaluative frictions between “thick” valuation and “thin” price data in the art market. </w:t>
      </w:r>
      <w:r w:rsidRPr="00B8169F">
        <w:rPr>
          <w:i/>
        </w:rPr>
        <w:t>Accounting, Organizations and Society</w:t>
      </w:r>
      <w:r w:rsidRPr="00B8169F">
        <w:t>, 50, 13-26.</w:t>
      </w:r>
    </w:p>
    <w:p w14:paraId="380A3D5C" w14:textId="77777777" w:rsidR="00700EDD" w:rsidRDefault="00700EDD" w:rsidP="006C2D64">
      <w:pPr>
        <w:pStyle w:val="ArticleTitle"/>
        <w:spacing w:line="360" w:lineRule="auto"/>
      </w:pPr>
    </w:p>
    <w:p w14:paraId="721766A0" w14:textId="0D595B24" w:rsidR="00E6120A" w:rsidRPr="00D138BA" w:rsidRDefault="002C0D75" w:rsidP="006C2D64">
      <w:pPr>
        <w:pStyle w:val="ArticleTitle"/>
        <w:spacing w:line="360" w:lineRule="auto"/>
      </w:pPr>
      <w:r>
        <w:t>Transparency in an Opaque Market</w:t>
      </w:r>
      <w:r w:rsidR="00543448">
        <w:t>:</w:t>
      </w:r>
      <w:r w:rsidR="001E2ADB">
        <w:br/>
      </w:r>
      <w:r w:rsidR="00DD3EC6">
        <w:t xml:space="preserve">Evaluative Frictions Between </w:t>
      </w:r>
      <w:r w:rsidR="008C03EE">
        <w:t xml:space="preserve">“Thick” </w:t>
      </w:r>
      <w:r w:rsidR="00D457FF">
        <w:t xml:space="preserve">Valuation </w:t>
      </w:r>
      <w:r w:rsidR="00DD3EC6">
        <w:t>and</w:t>
      </w:r>
      <w:r w:rsidR="004D3FDC">
        <w:t xml:space="preserve"> “Thin” </w:t>
      </w:r>
      <w:r w:rsidR="001A2969">
        <w:t>Price Data</w:t>
      </w:r>
      <w:r w:rsidR="004D3FDC">
        <w:t xml:space="preserve"> in the Art Market</w:t>
      </w:r>
      <w:r w:rsidR="009625F5" w:rsidRPr="009625F5">
        <w:t xml:space="preserve"> </w:t>
      </w:r>
      <w:r w:rsidR="00E6120A">
        <w:br/>
      </w:r>
      <w:r w:rsidR="00E6120A">
        <w:br/>
      </w:r>
      <w:r w:rsidR="00E6120A" w:rsidRPr="00D138BA">
        <w:t>Erica Coslor</w:t>
      </w:r>
      <w:r w:rsidR="00567483">
        <w:rPr>
          <w:rStyle w:val="FootnoteReference"/>
        </w:rPr>
        <w:footnoteReference w:id="1"/>
      </w:r>
    </w:p>
    <w:p w14:paraId="06C8E989" w14:textId="77777777" w:rsidR="00F84B09" w:rsidRDefault="00567483" w:rsidP="009577FF">
      <w:pPr>
        <w:pStyle w:val="StyleCentered"/>
        <w:spacing w:line="360" w:lineRule="auto"/>
      </w:pPr>
      <w:r>
        <w:t>University of Melbourne, Department of Management and Marketing</w:t>
      </w:r>
      <w:r w:rsidR="00E6120A" w:rsidRPr="00E6120A">
        <w:br/>
      </w:r>
      <w:r w:rsidRPr="00567483">
        <w:t>Victoria, Australia 3010</w:t>
      </w:r>
    </w:p>
    <w:p w14:paraId="64B3E557" w14:textId="77777777" w:rsidR="005E2701" w:rsidRPr="00AE5DCD" w:rsidRDefault="005E2701" w:rsidP="00AE5DCD">
      <w:pPr>
        <w:pStyle w:val="StyleBodyTextBold"/>
        <w:spacing w:line="480" w:lineRule="auto"/>
        <w:rPr>
          <w:sz w:val="22"/>
          <w:szCs w:val="22"/>
        </w:rPr>
      </w:pPr>
    </w:p>
    <w:p w14:paraId="647219C3" w14:textId="77777777" w:rsidR="00151F72" w:rsidRPr="00AE5DCD" w:rsidRDefault="00151F72" w:rsidP="00AE5DCD">
      <w:pPr>
        <w:pStyle w:val="StyleBodyTextBold"/>
        <w:spacing w:line="480" w:lineRule="auto"/>
        <w:rPr>
          <w:sz w:val="22"/>
          <w:szCs w:val="22"/>
        </w:rPr>
      </w:pPr>
      <w:r w:rsidRPr="00AE5DCD">
        <w:rPr>
          <w:sz w:val="22"/>
          <w:szCs w:val="22"/>
        </w:rPr>
        <w:t>Abstract</w:t>
      </w:r>
    </w:p>
    <w:p w14:paraId="085341E8" w14:textId="383048D9" w:rsidR="00151F72" w:rsidRPr="00863152" w:rsidRDefault="00857957" w:rsidP="00700EDD">
      <w:pPr>
        <w:rPr>
          <w:sz w:val="22"/>
          <w:szCs w:val="22"/>
        </w:rPr>
      </w:pPr>
      <w:r>
        <w:rPr>
          <w:sz w:val="22"/>
          <w:szCs w:val="22"/>
        </w:rPr>
        <w:t>T</w:t>
      </w:r>
      <w:r w:rsidR="00380356">
        <w:rPr>
          <w:sz w:val="22"/>
          <w:szCs w:val="22"/>
        </w:rPr>
        <w:t xml:space="preserve">his </w:t>
      </w:r>
      <w:r w:rsidR="00E343FD">
        <w:rPr>
          <w:sz w:val="22"/>
          <w:szCs w:val="22"/>
        </w:rPr>
        <w:t>paper</w:t>
      </w:r>
      <w:r w:rsidR="009577FF">
        <w:rPr>
          <w:sz w:val="22"/>
          <w:szCs w:val="22"/>
        </w:rPr>
        <w:t xml:space="preserve"> highlights the paradoxical effects of increased price data in </w:t>
      </w:r>
      <w:r w:rsidR="00FB1363">
        <w:rPr>
          <w:sz w:val="22"/>
          <w:szCs w:val="22"/>
        </w:rPr>
        <w:t>markets with difficult-to-value products</w:t>
      </w:r>
      <w:r w:rsidR="00CC0DE0">
        <w:rPr>
          <w:sz w:val="22"/>
          <w:szCs w:val="22"/>
        </w:rPr>
        <w:t xml:space="preserve"> </w:t>
      </w:r>
      <w:r w:rsidR="00662360">
        <w:rPr>
          <w:sz w:val="22"/>
          <w:szCs w:val="22"/>
        </w:rPr>
        <w:t xml:space="preserve">where </w:t>
      </w:r>
      <w:r w:rsidR="000314AC">
        <w:rPr>
          <w:sz w:val="22"/>
          <w:szCs w:val="22"/>
        </w:rPr>
        <w:t>non-price</w:t>
      </w:r>
      <w:r w:rsidR="00662360">
        <w:rPr>
          <w:sz w:val="22"/>
          <w:szCs w:val="22"/>
        </w:rPr>
        <w:t xml:space="preserve"> factors are highly relevant</w:t>
      </w:r>
      <w:r w:rsidR="00A11F3F">
        <w:rPr>
          <w:sz w:val="22"/>
          <w:szCs w:val="22"/>
        </w:rPr>
        <w:t xml:space="preserve">. </w:t>
      </w:r>
      <w:r w:rsidR="00D847C1">
        <w:rPr>
          <w:sz w:val="22"/>
          <w:szCs w:val="22"/>
        </w:rPr>
        <w:t>In</w:t>
      </w:r>
      <w:r w:rsidR="00E343FD">
        <w:rPr>
          <w:sz w:val="22"/>
          <w:szCs w:val="22"/>
        </w:rPr>
        <w:t xml:space="preserve"> </w:t>
      </w:r>
      <w:r w:rsidR="009577FF">
        <w:rPr>
          <w:sz w:val="22"/>
          <w:szCs w:val="22"/>
        </w:rPr>
        <w:t>the fine art market</w:t>
      </w:r>
      <w:r w:rsidR="00D847C1">
        <w:rPr>
          <w:sz w:val="22"/>
          <w:szCs w:val="22"/>
        </w:rPr>
        <w:t>, t</w:t>
      </w:r>
      <w:r w:rsidR="009577FF">
        <w:rPr>
          <w:sz w:val="22"/>
          <w:szCs w:val="22"/>
        </w:rPr>
        <w:t xml:space="preserve">he growth of </w:t>
      </w:r>
      <w:r w:rsidR="00662360">
        <w:rPr>
          <w:sz w:val="22"/>
          <w:szCs w:val="22"/>
        </w:rPr>
        <w:t xml:space="preserve">market </w:t>
      </w:r>
      <w:r w:rsidR="009577FF">
        <w:rPr>
          <w:sz w:val="22"/>
          <w:szCs w:val="22"/>
        </w:rPr>
        <w:t xml:space="preserve">information providers </w:t>
      </w:r>
      <w:r w:rsidR="00B67FC1">
        <w:rPr>
          <w:sz w:val="22"/>
          <w:szCs w:val="22"/>
        </w:rPr>
        <w:t xml:space="preserve">facilitated </w:t>
      </w:r>
      <w:r w:rsidR="00D61177" w:rsidRPr="002F4097">
        <w:rPr>
          <w:sz w:val="22"/>
          <w:szCs w:val="22"/>
        </w:rPr>
        <w:t>access</w:t>
      </w:r>
      <w:r w:rsidR="0016474D">
        <w:rPr>
          <w:sz w:val="22"/>
          <w:szCs w:val="22"/>
        </w:rPr>
        <w:t xml:space="preserve"> to auction price data</w:t>
      </w:r>
      <w:r w:rsidR="00662360">
        <w:rPr>
          <w:sz w:val="22"/>
          <w:szCs w:val="22"/>
        </w:rPr>
        <w:t xml:space="preserve">, </w:t>
      </w:r>
      <w:r w:rsidR="002B3C9F">
        <w:rPr>
          <w:sz w:val="22"/>
          <w:szCs w:val="22"/>
        </w:rPr>
        <w:t>beneficial</w:t>
      </w:r>
      <w:r w:rsidR="00D61177" w:rsidRPr="002F4097">
        <w:rPr>
          <w:sz w:val="22"/>
          <w:szCs w:val="22"/>
        </w:rPr>
        <w:t xml:space="preserve"> in </w:t>
      </w:r>
      <w:r w:rsidR="005E2701">
        <w:rPr>
          <w:sz w:val="22"/>
          <w:szCs w:val="22"/>
        </w:rPr>
        <w:t>a</w:t>
      </w:r>
      <w:r w:rsidR="00307F28">
        <w:rPr>
          <w:sz w:val="22"/>
          <w:szCs w:val="22"/>
        </w:rPr>
        <w:t xml:space="preserve"> </w:t>
      </w:r>
      <w:r w:rsidR="00D61177" w:rsidRPr="00AE5DCD">
        <w:rPr>
          <w:sz w:val="22"/>
          <w:szCs w:val="22"/>
        </w:rPr>
        <w:t>market</w:t>
      </w:r>
      <w:r w:rsidR="005E2701">
        <w:rPr>
          <w:sz w:val="22"/>
          <w:szCs w:val="22"/>
        </w:rPr>
        <w:t xml:space="preserve"> noted for its clandestine </w:t>
      </w:r>
      <w:r w:rsidR="009B45CC">
        <w:rPr>
          <w:sz w:val="22"/>
          <w:szCs w:val="22"/>
        </w:rPr>
        <w:t>dealings</w:t>
      </w:r>
      <w:r w:rsidR="000025B4">
        <w:rPr>
          <w:sz w:val="22"/>
          <w:szCs w:val="22"/>
        </w:rPr>
        <w:t xml:space="preserve">. </w:t>
      </w:r>
      <w:r w:rsidR="00182BB7" w:rsidRPr="00AE5DCD">
        <w:rPr>
          <w:sz w:val="22"/>
          <w:szCs w:val="22"/>
        </w:rPr>
        <w:t>Drawing from in</w:t>
      </w:r>
      <w:r w:rsidR="00194704" w:rsidRPr="00AE5DCD">
        <w:rPr>
          <w:sz w:val="22"/>
          <w:szCs w:val="22"/>
        </w:rPr>
        <w:t>ductive ethnographic research</w:t>
      </w:r>
      <w:r w:rsidR="00662360">
        <w:rPr>
          <w:sz w:val="22"/>
          <w:szCs w:val="22"/>
        </w:rPr>
        <w:t>,</w:t>
      </w:r>
      <w:r w:rsidR="00182BB7" w:rsidRPr="00AE5DCD">
        <w:rPr>
          <w:sz w:val="22"/>
          <w:szCs w:val="22"/>
        </w:rPr>
        <w:t xml:space="preserve"> </w:t>
      </w:r>
      <w:r w:rsidR="00E343FD">
        <w:rPr>
          <w:sz w:val="22"/>
          <w:szCs w:val="22"/>
        </w:rPr>
        <w:t>the paper notes</w:t>
      </w:r>
      <w:r w:rsidR="00D71616">
        <w:rPr>
          <w:sz w:val="22"/>
          <w:szCs w:val="22"/>
        </w:rPr>
        <w:t xml:space="preserve"> </w:t>
      </w:r>
      <w:r w:rsidR="00662360">
        <w:rPr>
          <w:sz w:val="22"/>
          <w:szCs w:val="22"/>
        </w:rPr>
        <w:t xml:space="preserve">complex </w:t>
      </w:r>
      <w:r w:rsidR="00A92E2A">
        <w:rPr>
          <w:sz w:val="22"/>
          <w:szCs w:val="22"/>
        </w:rPr>
        <w:t xml:space="preserve">outcomes </w:t>
      </w:r>
      <w:r w:rsidR="00E343FD">
        <w:rPr>
          <w:sz w:val="22"/>
          <w:szCs w:val="22"/>
        </w:rPr>
        <w:t>from</w:t>
      </w:r>
      <w:r w:rsidR="00A92E2A">
        <w:rPr>
          <w:sz w:val="22"/>
          <w:szCs w:val="22"/>
        </w:rPr>
        <w:t xml:space="preserve"> increased </w:t>
      </w:r>
      <w:r w:rsidR="00B71312">
        <w:rPr>
          <w:sz w:val="22"/>
          <w:szCs w:val="22"/>
        </w:rPr>
        <w:t xml:space="preserve">data </w:t>
      </w:r>
      <w:r w:rsidR="00E343FD">
        <w:rPr>
          <w:sz w:val="22"/>
          <w:szCs w:val="22"/>
        </w:rPr>
        <w:t>availability</w:t>
      </w:r>
      <w:r w:rsidR="000025B4">
        <w:rPr>
          <w:sz w:val="22"/>
          <w:szCs w:val="22"/>
        </w:rPr>
        <w:t>,</w:t>
      </w:r>
      <w:r w:rsidR="000025B4" w:rsidRPr="000025B4">
        <w:rPr>
          <w:sz w:val="22"/>
          <w:szCs w:val="22"/>
        </w:rPr>
        <w:t xml:space="preserve"> </w:t>
      </w:r>
      <w:r w:rsidR="000025B4">
        <w:rPr>
          <w:sz w:val="22"/>
          <w:szCs w:val="22"/>
        </w:rPr>
        <w:t>as auction prices can be seen as an indicator of an artwork’s value</w:t>
      </w:r>
      <w:r w:rsidR="000025B4" w:rsidRPr="00AE5DCD">
        <w:rPr>
          <w:sz w:val="22"/>
          <w:szCs w:val="22"/>
        </w:rPr>
        <w:t>.</w:t>
      </w:r>
      <w:r w:rsidR="00A92E2A">
        <w:rPr>
          <w:sz w:val="22"/>
          <w:szCs w:val="22"/>
        </w:rPr>
        <w:t xml:space="preserve"> </w:t>
      </w:r>
      <w:r w:rsidR="00E343FD">
        <w:rPr>
          <w:sz w:val="22"/>
          <w:szCs w:val="22"/>
        </w:rPr>
        <w:t>T</w:t>
      </w:r>
      <w:r w:rsidR="009F4716">
        <w:rPr>
          <w:sz w:val="22"/>
          <w:szCs w:val="22"/>
        </w:rPr>
        <w:t xml:space="preserve">he findings </w:t>
      </w:r>
      <w:r w:rsidR="00B71312">
        <w:rPr>
          <w:sz w:val="22"/>
          <w:szCs w:val="22"/>
        </w:rPr>
        <w:t>deconstruct</w:t>
      </w:r>
      <w:r w:rsidR="00554FA2">
        <w:rPr>
          <w:sz w:val="22"/>
          <w:szCs w:val="22"/>
        </w:rPr>
        <w:t xml:space="preserve"> </w:t>
      </w:r>
      <w:r w:rsidR="00DA6263">
        <w:rPr>
          <w:sz w:val="22"/>
          <w:szCs w:val="22"/>
        </w:rPr>
        <w:t>factors of supply, demand and m</w:t>
      </w:r>
      <w:r w:rsidR="00DA6263" w:rsidRPr="00DA6263">
        <w:rPr>
          <w:sz w:val="22"/>
          <w:szCs w:val="22"/>
        </w:rPr>
        <w:t xml:space="preserve">ultiple </w:t>
      </w:r>
      <w:r w:rsidR="00DA6263">
        <w:rPr>
          <w:sz w:val="22"/>
          <w:szCs w:val="22"/>
        </w:rPr>
        <w:t>p</w:t>
      </w:r>
      <w:r w:rsidR="00DA6263" w:rsidRPr="00DA6263">
        <w:rPr>
          <w:sz w:val="22"/>
          <w:szCs w:val="22"/>
        </w:rPr>
        <w:t>rices</w:t>
      </w:r>
      <w:r w:rsidR="00DA6263">
        <w:rPr>
          <w:sz w:val="22"/>
          <w:szCs w:val="22"/>
        </w:rPr>
        <w:t xml:space="preserve"> in the art market</w:t>
      </w:r>
      <w:r w:rsidR="009F4716">
        <w:rPr>
          <w:sz w:val="22"/>
          <w:szCs w:val="22"/>
        </w:rPr>
        <w:t>, highlighting important non-price factors</w:t>
      </w:r>
      <w:r w:rsidR="00B71312" w:rsidRPr="00B71312">
        <w:rPr>
          <w:sz w:val="22"/>
          <w:szCs w:val="22"/>
        </w:rPr>
        <w:t xml:space="preserve"> </w:t>
      </w:r>
      <w:r w:rsidR="00B71312">
        <w:rPr>
          <w:sz w:val="22"/>
          <w:szCs w:val="22"/>
        </w:rPr>
        <w:t>in valuation</w:t>
      </w:r>
      <w:r w:rsidR="00DE671D">
        <w:rPr>
          <w:sz w:val="22"/>
          <w:szCs w:val="22"/>
        </w:rPr>
        <w:t xml:space="preserve">, </w:t>
      </w:r>
      <w:r w:rsidR="00A11F3F">
        <w:rPr>
          <w:sz w:val="22"/>
          <w:szCs w:val="22"/>
        </w:rPr>
        <w:t>which complicates provider</w:t>
      </w:r>
      <w:r w:rsidR="003B7839">
        <w:rPr>
          <w:sz w:val="22"/>
          <w:szCs w:val="22"/>
        </w:rPr>
        <w:t xml:space="preserve"> claims of art market transparency. U</w:t>
      </w:r>
      <w:r w:rsidR="00B71312">
        <w:rPr>
          <w:sz w:val="22"/>
          <w:szCs w:val="22"/>
        </w:rPr>
        <w:t>npacking the process through which expert “thick” valuation transforms r</w:t>
      </w:r>
      <w:r w:rsidR="00B71312" w:rsidRPr="002D0CB8">
        <w:rPr>
          <w:sz w:val="22"/>
          <w:szCs w:val="22"/>
        </w:rPr>
        <w:t>aw price data</w:t>
      </w:r>
      <w:r w:rsidR="00B71312">
        <w:rPr>
          <w:sz w:val="22"/>
          <w:szCs w:val="22"/>
        </w:rPr>
        <w:t xml:space="preserve"> </w:t>
      </w:r>
      <w:r w:rsidR="00B71312" w:rsidRPr="002D0CB8">
        <w:rPr>
          <w:sz w:val="22"/>
          <w:szCs w:val="22"/>
        </w:rPr>
        <w:t>into comparables</w:t>
      </w:r>
      <w:r w:rsidR="00E343FD">
        <w:rPr>
          <w:sz w:val="22"/>
          <w:szCs w:val="22"/>
        </w:rPr>
        <w:t xml:space="preserve"> and</w:t>
      </w:r>
      <w:r w:rsidR="00B71312" w:rsidRPr="002D0CB8">
        <w:rPr>
          <w:sz w:val="22"/>
          <w:szCs w:val="22"/>
        </w:rPr>
        <w:t xml:space="preserve"> then valuations</w:t>
      </w:r>
      <w:r w:rsidR="00B71312">
        <w:rPr>
          <w:sz w:val="22"/>
          <w:szCs w:val="22"/>
        </w:rPr>
        <w:t xml:space="preserve"> helps to explain continuing differences in valuation, </w:t>
      </w:r>
      <w:r w:rsidR="000025B4">
        <w:rPr>
          <w:sz w:val="22"/>
          <w:szCs w:val="22"/>
        </w:rPr>
        <w:t>with</w:t>
      </w:r>
      <w:r w:rsidR="003B7839">
        <w:rPr>
          <w:sz w:val="22"/>
          <w:szCs w:val="22"/>
        </w:rPr>
        <w:t xml:space="preserve"> buyers prone to understand past prices as market or reference prices, rather than raw material</w:t>
      </w:r>
      <w:r w:rsidR="00E343FD">
        <w:rPr>
          <w:sz w:val="22"/>
          <w:szCs w:val="22"/>
        </w:rPr>
        <w:t>s</w:t>
      </w:r>
      <w:r w:rsidR="003B7839">
        <w:rPr>
          <w:sz w:val="22"/>
          <w:szCs w:val="22"/>
        </w:rPr>
        <w:t xml:space="preserve"> for valuation</w:t>
      </w:r>
      <w:r w:rsidR="00E343FD">
        <w:rPr>
          <w:sz w:val="22"/>
          <w:szCs w:val="22"/>
        </w:rPr>
        <w:t xml:space="preserve"> that are adjusted for complexity</w:t>
      </w:r>
      <w:r w:rsidR="003B7839">
        <w:rPr>
          <w:sz w:val="22"/>
          <w:szCs w:val="22"/>
        </w:rPr>
        <w:t xml:space="preserve">. </w:t>
      </w:r>
      <w:r w:rsidR="00A11F3F">
        <w:rPr>
          <w:sz w:val="22"/>
          <w:szCs w:val="22"/>
        </w:rPr>
        <w:t xml:space="preserve">This contributes to an understanding of both advantages and </w:t>
      </w:r>
      <w:r w:rsidR="00DE671D">
        <w:rPr>
          <w:sz w:val="22"/>
          <w:szCs w:val="22"/>
        </w:rPr>
        <w:t>predictable problems</w:t>
      </w:r>
      <w:r w:rsidR="00554FA2">
        <w:rPr>
          <w:sz w:val="22"/>
          <w:szCs w:val="22"/>
        </w:rPr>
        <w:t xml:space="preserve"> </w:t>
      </w:r>
      <w:r w:rsidR="00B71312">
        <w:rPr>
          <w:sz w:val="22"/>
          <w:szCs w:val="22"/>
        </w:rPr>
        <w:t xml:space="preserve">from </w:t>
      </w:r>
      <w:r w:rsidR="00554FA2">
        <w:rPr>
          <w:sz w:val="22"/>
          <w:szCs w:val="22"/>
        </w:rPr>
        <w:t xml:space="preserve">increased </w:t>
      </w:r>
      <w:r w:rsidR="00DE671D">
        <w:rPr>
          <w:sz w:val="22"/>
          <w:szCs w:val="22"/>
        </w:rPr>
        <w:t>price</w:t>
      </w:r>
      <w:r w:rsidR="00554FA2">
        <w:rPr>
          <w:sz w:val="22"/>
          <w:szCs w:val="22"/>
        </w:rPr>
        <w:t xml:space="preserve"> data in markets that contain substantial qualitative and non-numerical data</w:t>
      </w:r>
      <w:r w:rsidR="00E343FD">
        <w:rPr>
          <w:sz w:val="22"/>
          <w:szCs w:val="22"/>
        </w:rPr>
        <w:t xml:space="preserve">, </w:t>
      </w:r>
      <w:r w:rsidR="00A11F3F">
        <w:rPr>
          <w:sz w:val="22"/>
          <w:szCs w:val="22"/>
        </w:rPr>
        <w:t>as</w:t>
      </w:r>
      <w:r w:rsidR="00E343FD">
        <w:rPr>
          <w:sz w:val="22"/>
          <w:szCs w:val="22"/>
        </w:rPr>
        <w:t xml:space="preserve"> </w:t>
      </w:r>
      <w:r w:rsidR="00E343FD" w:rsidRPr="00DE671D">
        <w:rPr>
          <w:sz w:val="22"/>
          <w:szCs w:val="22"/>
        </w:rPr>
        <w:t xml:space="preserve">evaluative frictions </w:t>
      </w:r>
      <w:r w:rsidR="00A11F3F">
        <w:rPr>
          <w:sz w:val="22"/>
          <w:szCs w:val="22"/>
        </w:rPr>
        <w:t xml:space="preserve">can </w:t>
      </w:r>
      <w:r w:rsidR="00E343FD">
        <w:rPr>
          <w:sz w:val="22"/>
          <w:szCs w:val="22"/>
        </w:rPr>
        <w:t>occur</w:t>
      </w:r>
      <w:r w:rsidR="00A11F3F">
        <w:rPr>
          <w:sz w:val="22"/>
          <w:szCs w:val="22"/>
        </w:rPr>
        <w:t xml:space="preserve"> </w:t>
      </w:r>
      <w:r w:rsidR="00D30848">
        <w:rPr>
          <w:sz w:val="22"/>
          <w:szCs w:val="22"/>
        </w:rPr>
        <w:t xml:space="preserve">even </w:t>
      </w:r>
      <w:r w:rsidR="00A11F3F">
        <w:rPr>
          <w:sz w:val="22"/>
          <w:szCs w:val="22"/>
        </w:rPr>
        <w:t>in the absence of clearly de</w:t>
      </w:r>
      <w:r w:rsidR="00E343FD">
        <w:rPr>
          <w:sz w:val="22"/>
          <w:szCs w:val="22"/>
        </w:rPr>
        <w:t xml:space="preserve">fined alternative valuation </w:t>
      </w:r>
      <w:r w:rsidR="00A11F3F">
        <w:rPr>
          <w:sz w:val="22"/>
          <w:szCs w:val="22"/>
        </w:rPr>
        <w:t>methods.</w:t>
      </w:r>
      <w:r w:rsidR="00A11F3F" w:rsidRPr="00A11F3F">
        <w:rPr>
          <w:sz w:val="22"/>
          <w:szCs w:val="22"/>
        </w:rPr>
        <w:t xml:space="preserve"> </w:t>
      </w:r>
      <w:r w:rsidR="00A11F3F">
        <w:rPr>
          <w:sz w:val="22"/>
          <w:szCs w:val="22"/>
        </w:rPr>
        <w:t>This develops productive linkages bet</w:t>
      </w:r>
      <w:bookmarkStart w:id="0" w:name="_GoBack"/>
      <w:bookmarkEnd w:id="0"/>
      <w:r w:rsidR="00A11F3F">
        <w:rPr>
          <w:sz w:val="22"/>
          <w:szCs w:val="22"/>
        </w:rPr>
        <w:t>ween critical transparency and the valuation and evaluation research.</w:t>
      </w:r>
      <w:r w:rsidR="006A285E">
        <w:rPr>
          <w:sz w:val="22"/>
          <w:szCs w:val="22"/>
        </w:rPr>
        <w:br/>
      </w:r>
    </w:p>
    <w:p w14:paraId="7D14229E" w14:textId="77777777" w:rsidR="00703297" w:rsidRPr="00863152" w:rsidRDefault="008E67BC" w:rsidP="00AE5DCD">
      <w:pPr>
        <w:spacing w:line="480" w:lineRule="auto"/>
        <w:rPr>
          <w:rStyle w:val="StyleBodyTextBoldChar"/>
          <w:b w:val="0"/>
          <w:bCs w:val="0"/>
          <w:sz w:val="22"/>
          <w:szCs w:val="22"/>
        </w:rPr>
      </w:pPr>
      <w:r w:rsidRPr="00863152">
        <w:rPr>
          <w:rStyle w:val="StyleBodyTextBoldChar"/>
          <w:sz w:val="22"/>
          <w:szCs w:val="22"/>
        </w:rPr>
        <w:t>Keywords</w:t>
      </w:r>
    </w:p>
    <w:p w14:paraId="0880F03A" w14:textId="2BF646F5" w:rsidR="00005E53" w:rsidRDefault="00093C2A" w:rsidP="004D29C2">
      <w:pPr>
        <w:spacing w:line="480" w:lineRule="auto"/>
        <w:rPr>
          <w:sz w:val="22"/>
          <w:szCs w:val="22"/>
        </w:rPr>
      </w:pPr>
      <w:r>
        <w:rPr>
          <w:sz w:val="22"/>
          <w:szCs w:val="22"/>
        </w:rPr>
        <w:t xml:space="preserve">Valuation, </w:t>
      </w:r>
      <w:r w:rsidR="00270729">
        <w:rPr>
          <w:sz w:val="22"/>
          <w:szCs w:val="22"/>
        </w:rPr>
        <w:t>critical</w:t>
      </w:r>
      <w:r w:rsidR="004D29C2" w:rsidRPr="00863152">
        <w:rPr>
          <w:sz w:val="22"/>
          <w:szCs w:val="22"/>
        </w:rPr>
        <w:t xml:space="preserve"> </w:t>
      </w:r>
      <w:r w:rsidR="00B5193D" w:rsidRPr="00863152">
        <w:rPr>
          <w:sz w:val="22"/>
          <w:szCs w:val="22"/>
        </w:rPr>
        <w:t>t</w:t>
      </w:r>
      <w:r w:rsidR="00FF426B" w:rsidRPr="00863152">
        <w:rPr>
          <w:sz w:val="22"/>
          <w:szCs w:val="22"/>
        </w:rPr>
        <w:t xml:space="preserve">ransparency, </w:t>
      </w:r>
      <w:r w:rsidR="000025B4">
        <w:rPr>
          <w:sz w:val="22"/>
          <w:szCs w:val="22"/>
        </w:rPr>
        <w:t>incomplete indicators</w:t>
      </w:r>
      <w:r w:rsidR="004D29C2">
        <w:rPr>
          <w:sz w:val="22"/>
          <w:szCs w:val="22"/>
        </w:rPr>
        <w:t>, accountability</w:t>
      </w:r>
      <w:r w:rsidR="00557022">
        <w:rPr>
          <w:sz w:val="22"/>
          <w:szCs w:val="22"/>
        </w:rPr>
        <w:t xml:space="preserve">, </w:t>
      </w:r>
      <w:r w:rsidR="00FF426B" w:rsidRPr="00863152">
        <w:rPr>
          <w:sz w:val="22"/>
          <w:szCs w:val="22"/>
        </w:rPr>
        <w:t>art investment</w:t>
      </w:r>
      <w:r w:rsidR="00EA5E1A" w:rsidRPr="00863152">
        <w:rPr>
          <w:sz w:val="22"/>
          <w:szCs w:val="22"/>
        </w:rPr>
        <w:t xml:space="preserve">, </w:t>
      </w:r>
      <w:r w:rsidR="002C0D75" w:rsidRPr="00863152">
        <w:rPr>
          <w:sz w:val="22"/>
          <w:szCs w:val="22"/>
        </w:rPr>
        <w:t>art price</w:t>
      </w:r>
      <w:r w:rsidR="00194DA9" w:rsidRPr="00863152">
        <w:rPr>
          <w:sz w:val="22"/>
          <w:szCs w:val="22"/>
        </w:rPr>
        <w:t>s</w:t>
      </w:r>
      <w:r w:rsidR="00005E53">
        <w:rPr>
          <w:szCs w:val="22"/>
        </w:rPr>
        <w:br w:type="page"/>
      </w:r>
    </w:p>
    <w:p w14:paraId="0A25D9DA" w14:textId="36F17B36" w:rsidR="008B2D07" w:rsidRDefault="008B2D07" w:rsidP="008B2D07">
      <w:pPr>
        <w:pStyle w:val="BlockText"/>
        <w:rPr>
          <w:lang w:eastAsia="en-US"/>
        </w:rPr>
      </w:pPr>
      <w:r>
        <w:rPr>
          <w:lang w:eastAsia="en-US"/>
        </w:rPr>
        <w:lastRenderedPageBreak/>
        <w:t>“</w:t>
      </w:r>
      <w:r w:rsidRPr="00E425EF">
        <w:rPr>
          <w:lang w:eastAsia="en-US"/>
        </w:rPr>
        <w:t xml:space="preserve">The basic idea of </w:t>
      </w:r>
      <w:r w:rsidR="002D3F87">
        <w:rPr>
          <w:lang w:eastAsia="en-US"/>
        </w:rPr>
        <w:t>a</w:t>
      </w:r>
      <w:r w:rsidRPr="00E425EF">
        <w:rPr>
          <w:lang w:eastAsia="en-US"/>
        </w:rPr>
        <w:t xml:space="preserve">rtnet was to bring transparency to the art world, which we did by taking that data — from all the auction houses — and entering it into a single database. People could then subscribe to this, and the auction results would be sent out to </w:t>
      </w:r>
      <w:r>
        <w:rPr>
          <w:lang w:eastAsia="en-US"/>
        </w:rPr>
        <w:t xml:space="preserve">them via fax machine” </w:t>
      </w:r>
    </w:p>
    <w:p w14:paraId="331891DF" w14:textId="78D0A7BF" w:rsidR="008B2D07" w:rsidRDefault="008B2D07" w:rsidP="008B2D07">
      <w:pPr>
        <w:pStyle w:val="BlockText"/>
        <w:jc w:val="right"/>
        <w:rPr>
          <w:lang w:eastAsia="en-US"/>
        </w:rPr>
      </w:pPr>
      <w:r>
        <w:rPr>
          <w:lang w:eastAsia="en-US"/>
        </w:rPr>
        <w:t>—a</w:t>
      </w:r>
      <w:r w:rsidRPr="00E425EF">
        <w:rPr>
          <w:lang w:eastAsia="en-US"/>
        </w:rPr>
        <w:t>rtnet CEO Jacob Pabst</w:t>
      </w:r>
      <w:r>
        <w:rPr>
          <w:lang w:eastAsia="en-US"/>
        </w:rPr>
        <w:t xml:space="preserve"> </w:t>
      </w:r>
      <w:r>
        <w:rPr>
          <w:lang w:eastAsia="en-US"/>
        </w:rPr>
        <w:fldChar w:fldCharType="begin"/>
      </w:r>
      <w:r>
        <w:rPr>
          <w:lang w:eastAsia="en-US"/>
        </w:rPr>
        <w:instrText xml:space="preserve"> ADDIN EN.CITE &lt;EndNote&gt;&lt;Cite&gt;&lt;Author&gt;Art Media Agency&lt;/Author&gt;&lt;Year&gt;2013&lt;/Year&gt;&lt;RecNum&gt;3334&lt;/RecNum&gt;&lt;DisplayText&gt;(Art Media Agency, 2013)&lt;/DisplayText&gt;&lt;record&gt;&lt;rec-number&gt;3334&lt;/rec-number&gt;&lt;foreign-keys&gt;&lt;key app="EN" db-id="95zwxs2x1wwarxetd23p5fzd25szxffvsd00" timestamp="1415677200"&gt;3334&lt;/key&gt;&lt;/foreign-keys&gt;&lt;ref-type name="Magazine Article"&gt;19&lt;/ref-type&gt;&lt;contributors&gt;&lt;authors&gt;&lt;author&gt;Art Media Agency,&lt;/author&gt;&lt;/authors&gt;&lt;/contributors&gt;&lt;titles&gt;&lt;title&gt;2012, 2013 and the Future of Artnet (Interview with Artnet’s CEO, Jacob Pabst)&lt;/title&gt;&lt;/titles&gt;&lt;dates&gt;&lt;year&gt;2013&lt;/year&gt;&lt;pub-dates&gt;&lt;date&gt;20 June&lt;/date&gt;&lt;/pub-dates&gt;&lt;/dates&gt;&lt;pub-location&gt;New York&lt;/pub-location&gt;&lt;urls&gt;&lt;related-urls&gt;&lt;url&gt;http://en.artmediaagency.com/68277/2012-2013-and-the-future-of-artnet/&lt;/url&gt;&lt;/related-urls&gt;&lt;/urls&gt;&lt;/record&gt;&lt;/Cite&gt;&lt;/EndNote&gt;</w:instrText>
      </w:r>
      <w:r>
        <w:rPr>
          <w:lang w:eastAsia="en-US"/>
        </w:rPr>
        <w:fldChar w:fldCharType="separate"/>
      </w:r>
      <w:r>
        <w:rPr>
          <w:noProof/>
          <w:lang w:eastAsia="en-US"/>
        </w:rPr>
        <w:t>(</w:t>
      </w:r>
      <w:hyperlink w:anchor="_ENREF_2" w:tooltip="Art Media Agency, 2013 #3334" w:history="1">
        <w:r w:rsidR="00324F6F">
          <w:rPr>
            <w:noProof/>
            <w:lang w:eastAsia="en-US"/>
          </w:rPr>
          <w:t>Art Media Agency, 2013</w:t>
        </w:r>
      </w:hyperlink>
      <w:r>
        <w:rPr>
          <w:noProof/>
          <w:lang w:eastAsia="en-US"/>
        </w:rPr>
        <w:t>)</w:t>
      </w:r>
      <w:r>
        <w:rPr>
          <w:lang w:eastAsia="en-US"/>
        </w:rPr>
        <w:fldChar w:fldCharType="end"/>
      </w:r>
      <w:r>
        <w:rPr>
          <w:lang w:eastAsia="en-US"/>
        </w:rPr>
        <w:t xml:space="preserve">. </w:t>
      </w:r>
    </w:p>
    <w:p w14:paraId="2E4F4FA2" w14:textId="77777777" w:rsidR="008B2D07" w:rsidRDefault="008B2D07" w:rsidP="00014394">
      <w:pPr>
        <w:pStyle w:val="BodyDoubleFirst"/>
      </w:pPr>
    </w:p>
    <w:p w14:paraId="5B7169A6" w14:textId="79D91518" w:rsidR="00893D11" w:rsidRDefault="003431BD" w:rsidP="00014394">
      <w:pPr>
        <w:pStyle w:val="BodyDoubleFirst"/>
        <w:rPr>
          <w:lang w:eastAsia="en-US"/>
        </w:rPr>
      </w:pPr>
      <w:r>
        <w:t xml:space="preserve">What happens </w:t>
      </w:r>
      <w:r w:rsidR="002A35B6">
        <w:t xml:space="preserve">to valuation </w:t>
      </w:r>
      <w:r>
        <w:t xml:space="preserve">when </w:t>
      </w:r>
      <w:r w:rsidR="00270729">
        <w:t>past price data becomes easier to access</w:t>
      </w:r>
      <w:r>
        <w:t xml:space="preserve"> </w:t>
      </w:r>
      <w:r w:rsidR="00E65726">
        <w:t>in m</w:t>
      </w:r>
      <w:r w:rsidR="00893D11">
        <w:t>arket</w:t>
      </w:r>
      <w:r w:rsidR="002A35B6">
        <w:t>s</w:t>
      </w:r>
      <w:r w:rsidR="00893D11">
        <w:t xml:space="preserve"> where goods</w:t>
      </w:r>
      <w:r w:rsidR="00B67FC1">
        <w:t xml:space="preserve"> are difficult </w:t>
      </w:r>
      <w:r w:rsidR="00893D11">
        <w:t>to</w:t>
      </w:r>
      <w:r w:rsidR="00B67FC1">
        <w:t xml:space="preserve"> </w:t>
      </w:r>
      <w:r w:rsidR="00E65726">
        <w:t>value</w:t>
      </w:r>
      <w:r>
        <w:t xml:space="preserve">? </w:t>
      </w:r>
      <w:r w:rsidR="002A35B6">
        <w:t xml:space="preserve">As seen in the goals </w:t>
      </w:r>
      <w:r w:rsidR="00B67FC1">
        <w:t>noted</w:t>
      </w:r>
      <w:r w:rsidR="00270729">
        <w:t xml:space="preserve"> by</w:t>
      </w:r>
      <w:r w:rsidR="002A35B6">
        <w:t xml:space="preserve"> </w:t>
      </w:r>
      <w:r w:rsidR="002D3F87">
        <w:t>a</w:t>
      </w:r>
      <w:r w:rsidR="002A35B6">
        <w:t>rtnet’s CEO</w:t>
      </w:r>
      <w:r w:rsidR="00270729">
        <w:t xml:space="preserve"> above</w:t>
      </w:r>
      <w:r w:rsidR="002A35B6">
        <w:t xml:space="preserve">, this </w:t>
      </w:r>
      <w:r w:rsidR="006746B0">
        <w:t>might</w:t>
      </w:r>
      <w:r w:rsidR="002A35B6">
        <w:t xml:space="preserve"> </w:t>
      </w:r>
      <w:r w:rsidR="00557022">
        <w:t xml:space="preserve">be </w:t>
      </w:r>
      <w:r w:rsidR="002A35B6">
        <w:t xml:space="preserve">framed </w:t>
      </w:r>
      <w:r w:rsidR="00557022">
        <w:t>in terms of market transparency</w:t>
      </w:r>
      <w:r w:rsidR="002A35B6">
        <w:t>,</w:t>
      </w:r>
      <w:r w:rsidR="002B3C9F">
        <w:t xml:space="preserve"> </w:t>
      </w:r>
      <w:r w:rsidR="00C45288">
        <w:t xml:space="preserve">with </w:t>
      </w:r>
      <w:r w:rsidR="002B3C9F">
        <w:t xml:space="preserve">the </w:t>
      </w:r>
      <w:r w:rsidR="00C45288">
        <w:t xml:space="preserve">common </w:t>
      </w:r>
      <w:r w:rsidR="00DD7A02">
        <w:t>assumption</w:t>
      </w:r>
      <w:r w:rsidR="000805DF">
        <w:t xml:space="preserve"> of</w:t>
      </w:r>
      <w:r w:rsidR="00C45288">
        <w:t xml:space="preserve"> positive </w:t>
      </w:r>
      <w:r w:rsidR="006746B0">
        <w:t>impacts</w:t>
      </w:r>
      <w:r w:rsidR="00B67FC1">
        <w:t xml:space="preserve"> </w:t>
      </w:r>
      <w:r w:rsidR="00B33A32">
        <w:t>from</w:t>
      </w:r>
      <w:r w:rsidR="00C45288">
        <w:t xml:space="preserve"> </w:t>
      </w:r>
      <w:r w:rsidR="008005FD">
        <w:t>increased</w:t>
      </w:r>
      <w:r w:rsidR="008005FD" w:rsidRPr="00941622">
        <w:t xml:space="preserve"> market information</w:t>
      </w:r>
      <w:r w:rsidR="009B45CC">
        <w:t xml:space="preserve">. </w:t>
      </w:r>
      <w:r w:rsidR="004A3125">
        <w:rPr>
          <w:szCs w:val="22"/>
        </w:rPr>
        <w:t xml:space="preserve">In contrast, </w:t>
      </w:r>
      <w:r w:rsidR="00DD7A02">
        <w:rPr>
          <w:szCs w:val="22"/>
        </w:rPr>
        <w:t>critical</w:t>
      </w:r>
      <w:r w:rsidR="00014394">
        <w:rPr>
          <w:lang w:eastAsia="en-US"/>
        </w:rPr>
        <w:t xml:space="preserve"> research in accounting problematizes the </w:t>
      </w:r>
      <w:r w:rsidR="001327D5">
        <w:rPr>
          <w:lang w:eastAsia="en-US"/>
        </w:rPr>
        <w:t>quest for</w:t>
      </w:r>
      <w:r w:rsidR="00014394">
        <w:rPr>
          <w:lang w:eastAsia="en-US"/>
        </w:rPr>
        <w:t xml:space="preserve"> transparency, </w:t>
      </w:r>
      <w:r w:rsidR="00DD7A02">
        <w:rPr>
          <w:lang w:eastAsia="en-US"/>
        </w:rPr>
        <w:t xml:space="preserve">highlighting </w:t>
      </w:r>
      <w:r w:rsidR="00320C57">
        <w:rPr>
          <w:lang w:eastAsia="en-US"/>
        </w:rPr>
        <w:t xml:space="preserve">productive tensions </w:t>
      </w:r>
      <w:r w:rsidR="006746B0">
        <w:rPr>
          <w:lang w:eastAsia="en-US"/>
        </w:rPr>
        <w:t>including</w:t>
      </w:r>
      <w:r w:rsidR="004A3125">
        <w:rPr>
          <w:lang w:eastAsia="en-US"/>
        </w:rPr>
        <w:t xml:space="preserve"> </w:t>
      </w:r>
      <w:r w:rsidR="00014394">
        <w:rPr>
          <w:lang w:eastAsia="en-US"/>
        </w:rPr>
        <w:t xml:space="preserve">the </w:t>
      </w:r>
      <w:r w:rsidR="00320C57">
        <w:rPr>
          <w:lang w:eastAsia="en-US"/>
        </w:rPr>
        <w:t xml:space="preserve">practical </w:t>
      </w:r>
      <w:r w:rsidR="00893D11">
        <w:rPr>
          <w:lang w:eastAsia="en-US"/>
        </w:rPr>
        <w:t>uses</w:t>
      </w:r>
      <w:r w:rsidR="00014394">
        <w:rPr>
          <w:lang w:eastAsia="en-US"/>
        </w:rPr>
        <w:t xml:space="preserve"> of opacity </w:t>
      </w:r>
      <w:r w:rsidR="00BB357D">
        <w:rPr>
          <w:lang w:eastAsia="en-US"/>
        </w:rPr>
        <w:fldChar w:fldCharType="begin"/>
      </w:r>
      <w:r w:rsidR="00BB357D">
        <w:rPr>
          <w:lang w:eastAsia="en-US"/>
        </w:rPr>
        <w:instrText xml:space="preserve"> ADDIN EN.CITE &lt;EndNote&gt;&lt;Cite&gt;&lt;Author&gt;Strathern&lt;/Author&gt;&lt;Year&gt;2000&lt;/Year&gt;&lt;RecNum&gt;3557&lt;/RecNum&gt;&lt;DisplayText&gt;(Strathern, 2000)&lt;/DisplayText&gt;&lt;record&gt;&lt;rec-number&gt;3557&lt;/rec-number&gt;&lt;foreign-keys&gt;&lt;key app="EN" db-id="95zwxs2x1wwarxetd23p5fzd25szxffvsd00" timestamp="1436278743"&gt;3557&lt;/key&gt;&lt;/foreign-keys&gt;&lt;ref-type name="Journal Article"&gt;17&lt;/ref-type&gt;&lt;contributors&gt;&lt;authors&gt;&lt;author&gt;Strathern, Marilyn&lt;/author&gt;&lt;/authors&gt;&lt;/contributors&gt;&lt;titles&gt;&lt;title&gt;The Tyranny of Transparency&lt;/title&gt;&lt;secondary-title&gt;British Educational Research Journal&lt;/secondary-title&gt;&lt;/titles&gt;&lt;periodical&gt;&lt;full-title&gt;British Educational Research Journal&lt;/full-title&gt;&lt;/periodical&gt;&lt;pages&gt;309-321&lt;/pages&gt;&lt;volume&gt;26&lt;/volume&gt;&lt;number&gt;3&lt;/number&gt;&lt;dates&gt;&lt;year&gt;2000&lt;/year&gt;&lt;/dates&gt;&lt;publisher&gt;Blackwell Publishing Ltd&lt;/publisher&gt;&lt;isbn&gt;1469-3518&lt;/isbn&gt;&lt;urls&gt;&lt;related-urls&gt;&lt;url&gt;http://dx.doi.org/10.1080/713651562&lt;/url&gt;&lt;/related-urls&gt;&lt;/urls&gt;&lt;electronic-resource-num&gt;10.1080/713651562&lt;/electronic-resource-num&gt;&lt;/record&gt;&lt;/Cite&gt;&lt;/EndNote&gt;</w:instrText>
      </w:r>
      <w:r w:rsidR="00BB357D">
        <w:rPr>
          <w:lang w:eastAsia="en-US"/>
        </w:rPr>
        <w:fldChar w:fldCharType="separate"/>
      </w:r>
      <w:r w:rsidR="00BB357D">
        <w:rPr>
          <w:noProof/>
          <w:lang w:eastAsia="en-US"/>
        </w:rPr>
        <w:t>(</w:t>
      </w:r>
      <w:hyperlink w:anchor="_ENREF_68" w:tooltip="Strathern, 2000 #3557" w:history="1">
        <w:r w:rsidR="00324F6F">
          <w:rPr>
            <w:noProof/>
            <w:lang w:eastAsia="en-US"/>
          </w:rPr>
          <w:t>Strathern, 2000</w:t>
        </w:r>
      </w:hyperlink>
      <w:r w:rsidR="00BB357D">
        <w:rPr>
          <w:noProof/>
          <w:lang w:eastAsia="en-US"/>
        </w:rPr>
        <w:t>)</w:t>
      </w:r>
      <w:r w:rsidR="00BB357D">
        <w:rPr>
          <w:lang w:eastAsia="en-US"/>
        </w:rPr>
        <w:fldChar w:fldCharType="end"/>
      </w:r>
      <w:r w:rsidR="00C45288">
        <w:rPr>
          <w:lang w:eastAsia="en-US"/>
        </w:rPr>
        <w:t xml:space="preserve"> and </w:t>
      </w:r>
      <w:r w:rsidR="002A35B6">
        <w:rPr>
          <w:lang w:eastAsia="en-US"/>
        </w:rPr>
        <w:t xml:space="preserve">unproblematic use of flawed measures </w:t>
      </w:r>
      <w:r w:rsidR="002A35B6">
        <w:rPr>
          <w:lang w:eastAsia="en-US"/>
        </w:rPr>
        <w:fldChar w:fldCharType="begin"/>
      </w:r>
      <w:r w:rsidR="00CD5827">
        <w:rPr>
          <w:lang w:eastAsia="en-US"/>
        </w:rPr>
        <w:instrText xml:space="preserve"> ADDIN EN.CITE &lt;EndNote&gt;&lt;Cite&gt;&lt;Author&gt;Dambrin&lt;/Author&gt;&lt;Year&gt;2011&lt;/Year&gt;&lt;RecNum&gt;3321&lt;/RecNum&gt;&lt;DisplayText&gt;(Dambrin &amp;amp; Robson, 2011)&lt;/DisplayText&gt;&lt;record&gt;&lt;rec-number&gt;3321&lt;/rec-number&gt;&lt;foreign-keys&gt;&lt;key app="EN" db-id="95zwxs2x1wwarxetd23p5fzd25szxffvsd00" timestamp="1410916373"&gt;3321&lt;/key&gt;&lt;/foreign-keys&gt;&lt;ref-type name="Journal Article"&gt;17&lt;/ref-type&gt;&lt;contributors&gt;&lt;authors&gt;&lt;author&gt;Dambrin, Claire&lt;/author&gt;&lt;author&gt;Robson, Keith&lt;/author&gt;&lt;/authors&gt;&lt;/contributors&gt;&lt;titles&gt;&lt;title&gt;Tracing performance in the pharmaceutical industry: Ambivalence, opacity and the performativity of flawed measures&lt;/title&gt;&lt;secondary-title&gt;Accounting, Organizations and Society&lt;/secondary-title&gt;&lt;/titles&gt;&lt;periodical&gt;&lt;full-title&gt;Accounting, Organizations and Society&lt;/full-title&gt;&lt;/periodical&gt;&lt;pages&gt;428-455&lt;/pages&gt;&lt;volume&gt;36&lt;/volume&gt;&lt;number&gt;7&lt;/number&gt;&lt;dates&gt;&lt;year&gt;2011&lt;/year&gt;&lt;pub-dates&gt;&lt;date&gt;10//&lt;/date&gt;&lt;/pub-dates&gt;&lt;/dates&gt;&lt;isbn&gt;0361-3682&lt;/isbn&gt;&lt;urls&gt;&lt;related-urls&gt;&lt;url&gt;http://www.sciencedirect.com/science/article/pii/S0361368211000663&lt;/url&gt;&lt;/related-urls&gt;&lt;/urls&gt;&lt;electronic-resource-num&gt;http://dx.doi.org/10.1016/j.aos.2011.07.006&lt;/electronic-resource-num&gt;&lt;/record&gt;&lt;/Cite&gt;&lt;/EndNote&gt;</w:instrText>
      </w:r>
      <w:r w:rsidR="002A35B6">
        <w:rPr>
          <w:lang w:eastAsia="en-US"/>
        </w:rPr>
        <w:fldChar w:fldCharType="separate"/>
      </w:r>
      <w:r w:rsidR="002A35B6">
        <w:rPr>
          <w:noProof/>
          <w:lang w:eastAsia="en-US"/>
        </w:rPr>
        <w:t>(</w:t>
      </w:r>
      <w:hyperlink w:anchor="_ENREF_23" w:tooltip="Dambrin, 2011 #3321" w:history="1">
        <w:r w:rsidR="00324F6F">
          <w:rPr>
            <w:noProof/>
            <w:lang w:eastAsia="en-US"/>
          </w:rPr>
          <w:t>Dambrin &amp; Robson, 2011</w:t>
        </w:r>
      </w:hyperlink>
      <w:r w:rsidR="002A35B6">
        <w:rPr>
          <w:noProof/>
          <w:lang w:eastAsia="en-US"/>
        </w:rPr>
        <w:t>)</w:t>
      </w:r>
      <w:r w:rsidR="002A35B6">
        <w:rPr>
          <w:lang w:eastAsia="en-US"/>
        </w:rPr>
        <w:fldChar w:fldCharType="end"/>
      </w:r>
      <w:r w:rsidR="00C45288">
        <w:rPr>
          <w:lang w:eastAsia="en-US"/>
        </w:rPr>
        <w:t>.</w:t>
      </w:r>
      <w:r w:rsidR="00320C57">
        <w:rPr>
          <w:lang w:eastAsia="en-US"/>
        </w:rPr>
        <w:t xml:space="preserve"> </w:t>
      </w:r>
      <w:r w:rsidR="00B65A4B">
        <w:rPr>
          <w:lang w:eastAsia="en-US"/>
        </w:rPr>
        <w:t>We find n</w:t>
      </w:r>
      <w:r w:rsidR="000314AC">
        <w:rPr>
          <w:lang w:eastAsia="en-US"/>
        </w:rPr>
        <w:t xml:space="preserve">arrow indicators </w:t>
      </w:r>
      <w:r w:rsidR="00B65A4B">
        <w:rPr>
          <w:lang w:eastAsia="en-US"/>
        </w:rPr>
        <w:t>with</w:t>
      </w:r>
      <w:r w:rsidR="000314AC">
        <w:rPr>
          <w:lang w:eastAsia="en-US"/>
        </w:rPr>
        <w:t xml:space="preserve"> complicated relationships to the object of </w:t>
      </w:r>
      <w:r w:rsidR="00B65A4B">
        <w:rPr>
          <w:lang w:eastAsia="en-US"/>
        </w:rPr>
        <w:t>interest</w:t>
      </w:r>
      <w:r w:rsidR="000314AC">
        <w:rPr>
          <w:lang w:eastAsia="en-US"/>
        </w:rPr>
        <w:t xml:space="preserve"> </w:t>
      </w:r>
      <w:r w:rsidR="000314AC">
        <w:rPr>
          <w:lang w:eastAsia="en-US"/>
        </w:rPr>
        <w:fldChar w:fldCharType="begin">
          <w:fldData xml:space="preserve">PEVuZE5vdGU+PENpdGU+PEF1dGhvcj5Sb2Jzb248L0F1dGhvcj48WWVhcj4xOTkyPC9ZZWFyPjxS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</w:fldData>
        </w:fldChar>
      </w:r>
      <w:r w:rsidR="00CD5827">
        <w:rPr>
          <w:lang w:eastAsia="en-US"/>
        </w:rPr>
        <w:instrText xml:space="preserve"> ADDIN EN.CITE </w:instrText>
      </w:r>
      <w:r w:rsidR="00CD5827">
        <w:rPr>
          <w:lang w:eastAsia="en-US"/>
        </w:rPr>
        <w:fldChar w:fldCharType="begin">
          <w:fldData xml:space="preserve">PEVuZE5vdGU+PENpdGU+PEF1dGhvcj5Sb2Jzb248L0F1dGhvcj48WWVhcj4xOTkyPC9ZZWFyPjxS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</w:fldData>
        </w:fldChar>
      </w:r>
      <w:r w:rsidR="00CD5827">
        <w:rPr>
          <w:lang w:eastAsia="en-US"/>
        </w:rPr>
        <w:instrText xml:space="preserve"> ADDIN EN.CITE.DATA </w:instrText>
      </w:r>
      <w:r w:rsidR="00CD5827">
        <w:rPr>
          <w:lang w:eastAsia="en-US"/>
        </w:rPr>
      </w:r>
      <w:r w:rsidR="00CD5827">
        <w:rPr>
          <w:lang w:eastAsia="en-US"/>
        </w:rPr>
        <w:fldChar w:fldCharType="end"/>
      </w:r>
      <w:r w:rsidR="000314AC">
        <w:rPr>
          <w:lang w:eastAsia="en-US"/>
        </w:rPr>
      </w:r>
      <w:r w:rsidR="000314AC">
        <w:rPr>
          <w:lang w:eastAsia="en-US"/>
        </w:rPr>
        <w:fldChar w:fldCharType="separate"/>
      </w:r>
      <w:r w:rsidR="00B65A4B">
        <w:rPr>
          <w:noProof/>
          <w:lang w:eastAsia="en-US"/>
        </w:rPr>
        <w:t>(</w:t>
      </w:r>
      <w:hyperlink w:anchor="_ENREF_63" w:tooltip="Robson, 1992 #3323" w:history="1">
        <w:r w:rsidR="00324F6F">
          <w:rPr>
            <w:noProof/>
            <w:lang w:eastAsia="en-US"/>
          </w:rPr>
          <w:t>Robson, 1992</w:t>
        </w:r>
      </w:hyperlink>
      <w:r w:rsidR="00B65A4B">
        <w:rPr>
          <w:noProof/>
          <w:lang w:eastAsia="en-US"/>
        </w:rPr>
        <w:t xml:space="preserve">; </w:t>
      </w:r>
      <w:hyperlink w:anchor="_ENREF_68" w:tooltip="Strathern, 2000 #3557" w:history="1">
        <w:r w:rsidR="00324F6F">
          <w:rPr>
            <w:noProof/>
            <w:lang w:eastAsia="en-US"/>
          </w:rPr>
          <w:t>Strathern, 2000</w:t>
        </w:r>
      </w:hyperlink>
      <w:r w:rsidR="00B65A4B">
        <w:rPr>
          <w:noProof/>
          <w:lang w:eastAsia="en-US"/>
        </w:rPr>
        <w:t xml:space="preserve">; </w:t>
      </w:r>
      <w:hyperlink w:anchor="_ENREF_75" w:tooltip="Vollmer, 2007 #3330" w:history="1">
        <w:r w:rsidR="00324F6F">
          <w:rPr>
            <w:noProof/>
            <w:lang w:eastAsia="en-US"/>
          </w:rPr>
          <w:t>Vollmer, 2007</w:t>
        </w:r>
      </w:hyperlink>
      <w:r w:rsidR="00B65A4B">
        <w:rPr>
          <w:noProof/>
          <w:lang w:eastAsia="en-US"/>
        </w:rPr>
        <w:t>)</w:t>
      </w:r>
      <w:r w:rsidR="000314AC">
        <w:rPr>
          <w:lang w:eastAsia="en-US"/>
        </w:rPr>
        <w:fldChar w:fldCharType="end"/>
      </w:r>
      <w:r w:rsidR="000314AC">
        <w:rPr>
          <w:lang w:eastAsia="en-US"/>
        </w:rPr>
        <w:t>,</w:t>
      </w:r>
      <w:r w:rsidR="00B65A4B">
        <w:rPr>
          <w:lang w:eastAsia="en-US"/>
        </w:rPr>
        <w:t xml:space="preserve"> </w:t>
      </w:r>
      <w:r w:rsidR="002B3C9F">
        <w:rPr>
          <w:lang w:eastAsia="en-US"/>
        </w:rPr>
        <w:t>as well as situations where</w:t>
      </w:r>
      <w:r w:rsidR="00B65A4B">
        <w:rPr>
          <w:lang w:eastAsia="en-US"/>
        </w:rPr>
        <w:t xml:space="preserve"> </w:t>
      </w:r>
      <w:r w:rsidR="000805DF">
        <w:rPr>
          <w:lang w:eastAsia="en-US"/>
        </w:rPr>
        <w:t xml:space="preserve">appropriately </w:t>
      </w:r>
      <w:r w:rsidR="000314AC">
        <w:rPr>
          <w:lang w:eastAsia="en-US"/>
        </w:rPr>
        <w:t xml:space="preserve">flexible usage of incomplete indicators </w:t>
      </w:r>
      <w:r w:rsidR="002B3C9F">
        <w:rPr>
          <w:lang w:eastAsia="en-US"/>
        </w:rPr>
        <w:t>becomes</w:t>
      </w:r>
      <w:r w:rsidR="000314AC">
        <w:rPr>
          <w:lang w:eastAsia="en-US"/>
        </w:rPr>
        <w:t xml:space="preserve"> constrained over time</w:t>
      </w:r>
      <w:r w:rsidR="00B65A4B">
        <w:rPr>
          <w:lang w:eastAsia="en-US"/>
        </w:rPr>
        <w:t xml:space="preserve"> </w:t>
      </w:r>
      <w:r w:rsidR="000314AC">
        <w:rPr>
          <w:lang w:eastAsia="en-US"/>
        </w:rPr>
        <w:fldChar w:fldCharType="begin"/>
      </w:r>
      <w:r w:rsidR="00CD5827">
        <w:rPr>
          <w:lang w:eastAsia="en-US"/>
        </w:rPr>
        <w:instrText xml:space="preserve"> ADDIN EN.CITE &lt;EndNote&gt;&lt;Cite&gt;&lt;Author&gt;Jordan&lt;/Author&gt;&lt;Year&gt;2012&lt;/Year&gt;&lt;RecNum&gt;3320&lt;/RecNum&gt;&lt;DisplayText&gt;(Jordan &amp;amp; Messner, 2012)&lt;/DisplayText&gt;&lt;record&gt;&lt;rec-number&gt;3320&lt;/rec-number&gt;&lt;foreign-keys&gt;&lt;key app="EN" db-id="95zwxs2x1wwarxetd23p5fzd25szxffvsd00" timestamp="1410916135"&gt;3320&lt;/key&gt;&lt;/foreign-keys&gt;&lt;ref-type name="Journal Article"&gt;17&lt;/ref-type&gt;&lt;contributors&gt;&lt;authors&gt;&lt;author&gt;Jordan, Silvia&lt;/author&gt;&lt;author&gt;Messner, Martin&lt;/author&gt;&lt;/authors&gt;&lt;/contributors&gt;&lt;titles&gt;&lt;title&gt;Enabling control and the problem of incomplete performance indicators&lt;/title&gt;&lt;secondary-title&gt;Accounting, Organizations and Society&lt;/secondary-title&gt;&lt;/titles&gt;&lt;periodical&gt;&lt;full-title&gt;Accounting, Organizations and Society&lt;/full-title&gt;&lt;/periodical&gt;&lt;pages&gt;544-564&lt;/pages&gt;&lt;volume&gt;37&lt;/volume&gt;&lt;number&gt;8&lt;/number&gt;&lt;dates&gt;&lt;year&gt;2012&lt;/year&gt;&lt;pub-dates&gt;&lt;date&gt;11//&lt;/date&gt;&lt;/pub-dates&gt;&lt;/dates&gt;&lt;isbn&gt;0361-3682&lt;/isbn&gt;&lt;urls&gt;&lt;related-urls&gt;&lt;url&gt;http://www.sciencedirect.com/science/article/pii/S0361368212000839&lt;/url&gt;&lt;/related-urls&gt;&lt;/urls&gt;&lt;electronic-resource-num&gt;http://dx.doi.org/10.1016/j.aos.2012.08.002&lt;/electronic-resource-num&gt;&lt;/record&gt;&lt;/Cite&gt;&lt;/EndNote&gt;</w:instrText>
      </w:r>
      <w:r w:rsidR="000314AC">
        <w:rPr>
          <w:lang w:eastAsia="en-US"/>
        </w:rPr>
        <w:fldChar w:fldCharType="separate"/>
      </w:r>
      <w:r w:rsidR="000314AC">
        <w:rPr>
          <w:noProof/>
          <w:lang w:eastAsia="en-US"/>
        </w:rPr>
        <w:t>(</w:t>
      </w:r>
      <w:hyperlink w:anchor="_ENREF_37" w:tooltip="Jordan, 2012 #3320" w:history="1">
        <w:r w:rsidR="00324F6F">
          <w:rPr>
            <w:noProof/>
            <w:lang w:eastAsia="en-US"/>
          </w:rPr>
          <w:t>Jordan &amp; Messner, 2012</w:t>
        </w:r>
      </w:hyperlink>
      <w:r w:rsidR="000314AC">
        <w:rPr>
          <w:noProof/>
          <w:lang w:eastAsia="en-US"/>
        </w:rPr>
        <w:t>)</w:t>
      </w:r>
      <w:r w:rsidR="000314AC">
        <w:rPr>
          <w:lang w:eastAsia="en-US"/>
        </w:rPr>
        <w:fldChar w:fldCharType="end"/>
      </w:r>
      <w:r w:rsidR="000314AC">
        <w:rPr>
          <w:lang w:eastAsia="en-US"/>
        </w:rPr>
        <w:t>.</w:t>
      </w:r>
      <w:r w:rsidR="00B65A4B">
        <w:rPr>
          <w:lang w:eastAsia="en-US"/>
        </w:rPr>
        <w:t xml:space="preserve"> Nonetheless, w</w:t>
      </w:r>
      <w:r w:rsidR="00893D11">
        <w:rPr>
          <w:lang w:eastAsia="en-US"/>
        </w:rPr>
        <w:t xml:space="preserve">e apparently believe </w:t>
      </w:r>
      <w:r w:rsidR="00893D11" w:rsidRPr="006520C6">
        <w:rPr>
          <w:lang w:eastAsia="en-US"/>
        </w:rPr>
        <w:t xml:space="preserve">in transparency, despite its potential </w:t>
      </w:r>
      <w:r w:rsidR="00893D11">
        <w:rPr>
          <w:lang w:eastAsia="en-US"/>
        </w:rPr>
        <w:t xml:space="preserve">to be complex or misleading </w:t>
      </w:r>
      <w:r w:rsidR="00893D11">
        <w:rPr>
          <w:lang w:eastAsia="en-US"/>
        </w:rPr>
        <w:fldChar w:fldCharType="begin"/>
      </w:r>
      <w:r w:rsidR="00CD5827">
        <w:rPr>
          <w:lang w:eastAsia="en-US"/>
        </w:rPr>
        <w:instrText xml:space="preserve"> ADDIN EN.CITE &lt;EndNote&gt;&lt;Cite&gt;&lt;Author&gt;Roberts&lt;/Author&gt;&lt;Year&gt;2009&lt;/Year&gt;&lt;RecNum&gt;3322&lt;/RecNum&gt;&lt;DisplayText&gt;(Roberts, 2009; Strathern, 2000)&lt;/DisplayText&gt;&lt;record&gt;&lt;rec-number&gt;3322&lt;/rec-number&gt;&lt;foreign-keys&gt;&lt;key app="EN" db-id="95zwxs2x1wwarxetd23p5fzd25szxffvsd00" timestamp="1410916665"&gt;3322&lt;/key&gt;&lt;/foreign-keys&gt;&lt;ref-type name="Journal Article"&gt;17&lt;/ref-type&gt;&lt;contributors&gt;&lt;authors&gt;&lt;author&gt;Roberts, John&lt;/author&gt;&lt;/authors&gt;&lt;/contributors&gt;&lt;titles&gt;&lt;title&gt;No one is perfect: The limits of transparency and an ethic for ‘intelligent’ accountability&lt;/title&gt;&lt;secondary-title&gt;Accounting, Organizations and Society&lt;/secondary-title&gt;&lt;/titles&gt;&lt;periodical&gt;&lt;full-title&gt;Accounting, Organizations and Society&lt;/full-title&gt;&lt;/periodical&gt;&lt;pages&gt;957-970&lt;/pages&gt;&lt;volume&gt;34&lt;/volume&gt;&lt;number&gt;8&lt;/number&gt;&lt;dates&gt;&lt;year&gt;2009&lt;/year&gt;&lt;pub-dates&gt;&lt;date&gt;11//&lt;/date&gt;&lt;/pub-dates&gt;&lt;/dates&gt;&lt;isbn&gt;0361-3682&lt;/isbn&gt;&lt;urls&gt;&lt;related-urls&gt;&lt;url&gt;http://www.sciencedirect.com/science/article/pii/S0361368209000452&lt;/url&gt;&lt;/related-urls&gt;&lt;/urls&gt;&lt;electronic-resource-num&gt;http://dx.doi.org/10.1016/j.aos.2009.04.005&lt;/electronic-resource-num&gt;&lt;/record&gt;&lt;/Cite&gt;&lt;Cite&gt;&lt;Author&gt;Strathern&lt;/Author&gt;&lt;Year&gt;2000&lt;/Year&gt;&lt;RecNum&gt;3557&lt;/RecNum&gt;&lt;record&gt;&lt;rec-number&gt;3557&lt;/rec-number&gt;&lt;foreign-keys&gt;&lt;key app="EN" db-id="95zwxs2x1wwarxetd23p5fzd25szxffvsd00" timestamp="1436278743"&gt;3557&lt;/key&gt;&lt;/foreign-keys&gt;&lt;ref-type name="Journal Article"&gt;17&lt;/ref-type&gt;&lt;contributors&gt;&lt;authors&gt;&lt;author&gt;Strathern, Marilyn&lt;/author&gt;&lt;/authors&gt;&lt;/contributors&gt;&lt;titles&gt;&lt;title&gt;The Tyranny of Transparency&lt;/title&gt;&lt;secondary-title&gt;British Educational Research Journal&lt;/secondary-title&gt;&lt;/titles&gt;&lt;periodical&gt;&lt;full-title&gt;British Educational Research Journal&lt;/full-title&gt;&lt;/periodical&gt;&lt;pages&gt;309-321&lt;/pages&gt;&lt;volume&gt;26&lt;/volume&gt;&lt;number&gt;3&lt;/number&gt;&lt;dates&gt;&lt;year&gt;2000&lt;/year&gt;&lt;/dates&gt;&lt;publisher&gt;Blackwell Publishing Ltd&lt;/publisher&gt;&lt;isbn&gt;1469-3518&lt;/isbn&gt;&lt;urls&gt;&lt;related-urls&gt;&lt;url&gt;http://dx.doi.org/10.1080/713651562&lt;/url&gt;&lt;/related-urls&gt;&lt;/urls&gt;&lt;electronic-resource-num&gt;10.1080/713651562&lt;/electronic-resource-num&gt;&lt;/record&gt;&lt;/Cite&gt;&lt;/EndNote&gt;</w:instrText>
      </w:r>
      <w:r w:rsidR="00893D11">
        <w:rPr>
          <w:lang w:eastAsia="en-US"/>
        </w:rPr>
        <w:fldChar w:fldCharType="separate"/>
      </w:r>
      <w:r w:rsidR="00893D11">
        <w:rPr>
          <w:noProof/>
          <w:lang w:eastAsia="en-US"/>
        </w:rPr>
        <w:t>(</w:t>
      </w:r>
      <w:hyperlink w:anchor="_ENREF_61" w:tooltip="Roberts, 2009 #3322" w:history="1">
        <w:r w:rsidR="00324F6F">
          <w:rPr>
            <w:noProof/>
            <w:lang w:eastAsia="en-US"/>
          </w:rPr>
          <w:t>Roberts, 2009</w:t>
        </w:r>
      </w:hyperlink>
      <w:r w:rsidR="00893D11">
        <w:rPr>
          <w:noProof/>
          <w:lang w:eastAsia="en-US"/>
        </w:rPr>
        <w:t xml:space="preserve">; </w:t>
      </w:r>
      <w:hyperlink w:anchor="_ENREF_68" w:tooltip="Strathern, 2000 #3557" w:history="1">
        <w:r w:rsidR="00324F6F">
          <w:rPr>
            <w:noProof/>
            <w:lang w:eastAsia="en-US"/>
          </w:rPr>
          <w:t>Strathern, 2000</w:t>
        </w:r>
      </w:hyperlink>
      <w:r w:rsidR="00893D11">
        <w:rPr>
          <w:noProof/>
          <w:lang w:eastAsia="en-US"/>
        </w:rPr>
        <w:t>)</w:t>
      </w:r>
      <w:r w:rsidR="00893D11">
        <w:rPr>
          <w:lang w:eastAsia="en-US"/>
        </w:rPr>
        <w:fldChar w:fldCharType="end"/>
      </w:r>
      <w:r w:rsidR="00893D11">
        <w:rPr>
          <w:lang w:eastAsia="en-US"/>
        </w:rPr>
        <w:t>.</w:t>
      </w:r>
    </w:p>
    <w:p w14:paraId="570418DD" w14:textId="4DA879DF" w:rsidR="00452B07" w:rsidRDefault="00266F1A" w:rsidP="00D847C1">
      <w:pPr>
        <w:pStyle w:val="BodyDouble"/>
        <w:rPr>
          <w:lang w:eastAsia="en-US"/>
        </w:rPr>
      </w:pPr>
      <w:r>
        <w:rPr>
          <w:lang w:eastAsia="en-US"/>
        </w:rPr>
        <w:t>A set of p</w:t>
      </w:r>
      <w:r w:rsidR="00D847C1">
        <w:rPr>
          <w:lang w:eastAsia="en-US"/>
        </w:rPr>
        <w:t>ast price</w:t>
      </w:r>
      <w:r>
        <w:rPr>
          <w:lang w:eastAsia="en-US"/>
        </w:rPr>
        <w:t xml:space="preserve"> data</w:t>
      </w:r>
      <w:r w:rsidR="00D847C1">
        <w:rPr>
          <w:lang w:eastAsia="en-US"/>
        </w:rPr>
        <w:t xml:space="preserve"> would seem to allow </w:t>
      </w:r>
      <w:r w:rsidR="009F4716">
        <w:rPr>
          <w:lang w:eastAsia="en-US"/>
        </w:rPr>
        <w:t>something like</w:t>
      </w:r>
      <w:r w:rsidR="00D847C1">
        <w:rPr>
          <w:lang w:eastAsia="en-US"/>
        </w:rPr>
        <w:t xml:space="preserve"> “blue book” valuation</w:t>
      </w:r>
      <w:r w:rsidR="008C03EE">
        <w:rPr>
          <w:lang w:eastAsia="en-US"/>
        </w:rPr>
        <w:t xml:space="preserve"> or </w:t>
      </w:r>
      <w:r w:rsidR="0028528A">
        <w:rPr>
          <w:lang w:eastAsia="en-US"/>
        </w:rPr>
        <w:t>an indicator</w:t>
      </w:r>
      <w:r w:rsidR="009F4716">
        <w:rPr>
          <w:lang w:eastAsia="en-US"/>
        </w:rPr>
        <w:t xml:space="preserve"> of an object’s value</w:t>
      </w:r>
      <w:r w:rsidR="008C03EE">
        <w:rPr>
          <w:lang w:eastAsia="en-US"/>
        </w:rPr>
        <w:t xml:space="preserve"> based on</w:t>
      </w:r>
      <w:r w:rsidR="00D847C1">
        <w:rPr>
          <w:lang w:eastAsia="en-US"/>
        </w:rPr>
        <w:t xml:space="preserve"> past prices of </w:t>
      </w:r>
      <w:r w:rsidR="009F4716">
        <w:rPr>
          <w:lang w:eastAsia="en-US"/>
        </w:rPr>
        <w:t>similar items</w:t>
      </w:r>
      <w:r w:rsidR="008C03EE">
        <w:rPr>
          <w:lang w:eastAsia="en-US"/>
        </w:rPr>
        <w:t>, enhancing market transparency</w:t>
      </w:r>
      <w:r w:rsidR="00D847C1">
        <w:rPr>
          <w:lang w:eastAsia="en-US"/>
        </w:rPr>
        <w:t>. But t</w:t>
      </w:r>
      <w:r w:rsidR="00BB357D">
        <w:rPr>
          <w:lang w:eastAsia="en-US"/>
        </w:rPr>
        <w:t xml:space="preserve">he numerous cautions about transparency certainly apply in situations where price data is only one factor in valuation, </w:t>
      </w:r>
      <w:r w:rsidR="009B276D">
        <w:rPr>
          <w:lang w:eastAsia="en-US"/>
        </w:rPr>
        <w:t>and</w:t>
      </w:r>
      <w:r>
        <w:rPr>
          <w:lang w:eastAsia="en-US"/>
        </w:rPr>
        <w:t xml:space="preserve"> where</w:t>
      </w:r>
      <w:r w:rsidR="00BB357D">
        <w:rPr>
          <w:lang w:eastAsia="en-US"/>
        </w:rPr>
        <w:t xml:space="preserve"> expertise is needed to interpret and integrate the various forms of information. Even for expert</w:t>
      </w:r>
      <w:r w:rsidR="00D847C1">
        <w:rPr>
          <w:lang w:eastAsia="en-US"/>
        </w:rPr>
        <w:t xml:space="preserve"> appraiser</w:t>
      </w:r>
      <w:r w:rsidR="00BB357D">
        <w:rPr>
          <w:lang w:eastAsia="en-US"/>
        </w:rPr>
        <w:t>s, v</w:t>
      </w:r>
      <w:r w:rsidR="00BB357D">
        <w:rPr>
          <w:szCs w:val="22"/>
          <w:lang w:eastAsia="en-US"/>
        </w:rPr>
        <w:t xml:space="preserve">aluation can be exceedingly difficult </w:t>
      </w:r>
      <w:r w:rsidR="00BB357D" w:rsidRPr="00941622">
        <w:rPr>
          <w:szCs w:val="22"/>
          <w:lang w:eastAsia="en-US"/>
        </w:rPr>
        <w:t xml:space="preserve">in </w:t>
      </w:r>
      <w:r w:rsidR="00BB357D">
        <w:rPr>
          <w:szCs w:val="22"/>
          <w:lang w:eastAsia="en-US"/>
        </w:rPr>
        <w:t xml:space="preserve">markets </w:t>
      </w:r>
      <w:r w:rsidR="00BB357D" w:rsidRPr="00941622">
        <w:rPr>
          <w:szCs w:val="22"/>
          <w:lang w:eastAsia="en-US"/>
        </w:rPr>
        <w:t xml:space="preserve">where goods are heterogeneous and </w:t>
      </w:r>
      <w:r w:rsidR="00BB357D">
        <w:rPr>
          <w:szCs w:val="22"/>
          <w:lang w:eastAsia="en-US"/>
        </w:rPr>
        <w:t>where few</w:t>
      </w:r>
      <w:r w:rsidR="00BB357D" w:rsidRPr="00941622">
        <w:rPr>
          <w:szCs w:val="22"/>
          <w:lang w:eastAsia="en-US"/>
        </w:rPr>
        <w:t xml:space="preserve"> comparables</w:t>
      </w:r>
      <w:r w:rsidR="00BB357D">
        <w:rPr>
          <w:szCs w:val="22"/>
          <w:lang w:eastAsia="en-US"/>
        </w:rPr>
        <w:t xml:space="preserve"> exist, such as intangibles or difficult-to-value</w:t>
      </w:r>
      <w:r w:rsidR="00BB357D" w:rsidRPr="00941622">
        <w:rPr>
          <w:szCs w:val="22"/>
          <w:lang w:eastAsia="en-US"/>
        </w:rPr>
        <w:t xml:space="preserve"> Level 2 and Level 3 assets</w:t>
      </w:r>
      <w:r w:rsidR="00BB357D">
        <w:rPr>
          <w:szCs w:val="22"/>
          <w:lang w:eastAsia="en-US"/>
        </w:rPr>
        <w:t xml:space="preserve">, seen in research that problematizes fair value accounting </w:t>
      </w:r>
      <w:r w:rsidR="00BB357D">
        <w:rPr>
          <w:szCs w:val="22"/>
          <w:lang w:eastAsia="en-US"/>
        </w:rPr>
        <w:fldChar w:fldCharType="begin">
          <w:fldData xml:space="preserve">PEVuZE5vdGU+PENpdGU+PEF1dGhvcj5Qb3dlcjwvQXV0aG9yPjxZZWFyPjIwMTA8L1llYXI+PFJl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</w:fldData>
        </w:fldChar>
      </w:r>
      <w:r w:rsidR="005952DA">
        <w:rPr>
          <w:szCs w:val="22"/>
          <w:lang w:eastAsia="en-US"/>
        </w:rPr>
        <w:instrText xml:space="preserve"> ADDIN EN.CITE </w:instrText>
      </w:r>
      <w:r w:rsidR="005952DA">
        <w:rPr>
          <w:szCs w:val="22"/>
          <w:lang w:eastAsia="en-US"/>
        </w:rPr>
        <w:fldChar w:fldCharType="begin">
          <w:fldData xml:space="preserve">PEVuZE5vdGU+PENpdGU+PEF1dGhvcj5Qb3dlcjwvQXV0aG9yPjxZZWFyPjIwMTA8L1llYXI+PFJl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</w:fldData>
        </w:fldChar>
      </w:r>
      <w:r w:rsidR="005952DA">
        <w:rPr>
          <w:szCs w:val="22"/>
          <w:lang w:eastAsia="en-US"/>
        </w:rPr>
        <w:instrText xml:space="preserve"> ADDIN EN.CITE.DATA </w:instrText>
      </w:r>
      <w:r w:rsidR="005952DA">
        <w:rPr>
          <w:szCs w:val="22"/>
          <w:lang w:eastAsia="en-US"/>
        </w:rPr>
      </w:r>
      <w:r w:rsidR="005952DA">
        <w:rPr>
          <w:szCs w:val="22"/>
          <w:lang w:eastAsia="en-US"/>
        </w:rPr>
        <w:fldChar w:fldCharType="end"/>
      </w:r>
      <w:r w:rsidR="00BB357D">
        <w:rPr>
          <w:szCs w:val="22"/>
          <w:lang w:eastAsia="en-US"/>
        </w:rPr>
      </w:r>
      <w:r w:rsidR="00BB357D">
        <w:rPr>
          <w:szCs w:val="22"/>
          <w:lang w:eastAsia="en-US"/>
        </w:rPr>
        <w:fldChar w:fldCharType="separate"/>
      </w:r>
      <w:r w:rsidR="00893D11">
        <w:rPr>
          <w:noProof/>
          <w:szCs w:val="22"/>
          <w:lang w:eastAsia="en-US"/>
        </w:rPr>
        <w:t>(</w:t>
      </w:r>
      <w:hyperlink w:anchor="_ENREF_12" w:tooltip="Bromwich, 2007 #3314" w:history="1">
        <w:r w:rsidR="00324F6F">
          <w:rPr>
            <w:noProof/>
            <w:szCs w:val="22"/>
            <w:lang w:eastAsia="en-US"/>
          </w:rPr>
          <w:t>Bromwich, 2007</w:t>
        </w:r>
      </w:hyperlink>
      <w:r w:rsidR="00893D11">
        <w:rPr>
          <w:noProof/>
          <w:szCs w:val="22"/>
          <w:lang w:eastAsia="en-US"/>
        </w:rPr>
        <w:t xml:space="preserve">; </w:t>
      </w:r>
      <w:hyperlink w:anchor="_ENREF_58" w:tooltip="Power, 2010 #3327" w:history="1">
        <w:r w:rsidR="00324F6F">
          <w:rPr>
            <w:noProof/>
            <w:szCs w:val="22"/>
            <w:lang w:eastAsia="en-US"/>
          </w:rPr>
          <w:t>Power, 2010</w:t>
        </w:r>
      </w:hyperlink>
      <w:r w:rsidR="00893D11">
        <w:rPr>
          <w:noProof/>
          <w:szCs w:val="22"/>
          <w:lang w:eastAsia="en-US"/>
        </w:rPr>
        <w:t>)</w:t>
      </w:r>
      <w:r w:rsidR="00BB357D">
        <w:rPr>
          <w:szCs w:val="22"/>
          <w:lang w:eastAsia="en-US"/>
        </w:rPr>
        <w:fldChar w:fldCharType="end"/>
      </w:r>
      <w:r w:rsidR="00BB357D" w:rsidRPr="00941622">
        <w:rPr>
          <w:szCs w:val="22"/>
          <w:lang w:eastAsia="en-US"/>
        </w:rPr>
        <w:t>.</w:t>
      </w:r>
      <w:r w:rsidR="00BB357D" w:rsidRPr="00DE5233">
        <w:rPr>
          <w:lang w:eastAsia="en-US"/>
        </w:rPr>
        <w:t xml:space="preserve"> </w:t>
      </w:r>
      <w:r w:rsidR="00C45288">
        <w:rPr>
          <w:lang w:eastAsia="en-US"/>
        </w:rPr>
        <w:t xml:space="preserve">For this reason, </w:t>
      </w:r>
      <w:r w:rsidR="00492939">
        <w:rPr>
          <w:lang w:eastAsia="en-US"/>
        </w:rPr>
        <w:t xml:space="preserve">critical work on transparency </w:t>
      </w:r>
      <w:r w:rsidR="00492939">
        <w:rPr>
          <w:lang w:eastAsia="en-US"/>
        </w:rPr>
        <w:fldChar w:fldCharType="begin">
          <w:fldData xml:space="preserve">PEVuZE5vdGU+PENpdGU+PEF1dGhvcj5Sb2JlcnRzPC9BdXRob3I+PFllYXI+MjAwOTwvWWVhcj48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</w:fldData>
        </w:fldChar>
      </w:r>
      <w:r w:rsidR="00CD5827">
        <w:rPr>
          <w:lang w:eastAsia="en-US"/>
        </w:rPr>
        <w:instrText xml:space="preserve"> ADDIN EN.CITE </w:instrText>
      </w:r>
      <w:r w:rsidR="00CD5827">
        <w:rPr>
          <w:lang w:eastAsia="en-US"/>
        </w:rPr>
        <w:fldChar w:fldCharType="begin">
          <w:fldData xml:space="preserve">PEVuZE5vdGU+PENpdGU+PEF1dGhvcj5Sb2JlcnRzPC9BdXRob3I+PFllYXI+MjAwOTwvWWVhcj48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</w:fldData>
        </w:fldChar>
      </w:r>
      <w:r w:rsidR="00CD5827">
        <w:rPr>
          <w:lang w:eastAsia="en-US"/>
        </w:rPr>
        <w:instrText xml:space="preserve"> ADDIN EN.CITE.DATA </w:instrText>
      </w:r>
      <w:r w:rsidR="00CD5827">
        <w:rPr>
          <w:lang w:eastAsia="en-US"/>
        </w:rPr>
      </w:r>
      <w:r w:rsidR="00CD5827">
        <w:rPr>
          <w:lang w:eastAsia="en-US"/>
        </w:rPr>
        <w:fldChar w:fldCharType="end"/>
      </w:r>
      <w:r w:rsidR="00492939">
        <w:rPr>
          <w:lang w:eastAsia="en-US"/>
        </w:rPr>
      </w:r>
      <w:r w:rsidR="00492939">
        <w:rPr>
          <w:lang w:eastAsia="en-US"/>
        </w:rPr>
        <w:fldChar w:fldCharType="separate"/>
      </w:r>
      <w:r w:rsidR="00B65A4B">
        <w:rPr>
          <w:noProof/>
          <w:lang w:eastAsia="en-US"/>
        </w:rPr>
        <w:t>(</w:t>
      </w:r>
      <w:hyperlink w:anchor="_ENREF_9" w:tooltip="Best, 2005 #3315" w:history="1">
        <w:r w:rsidR="00324F6F">
          <w:rPr>
            <w:noProof/>
            <w:lang w:eastAsia="en-US"/>
          </w:rPr>
          <w:t>Best, 2005</w:t>
        </w:r>
      </w:hyperlink>
      <w:r w:rsidR="00B65A4B">
        <w:rPr>
          <w:noProof/>
          <w:lang w:eastAsia="en-US"/>
        </w:rPr>
        <w:t xml:space="preserve">; </w:t>
      </w:r>
      <w:hyperlink w:anchor="_ENREF_33" w:tooltip="Henriques, 2007 #3316" w:history="1">
        <w:r w:rsidR="00324F6F">
          <w:rPr>
            <w:noProof/>
            <w:lang w:eastAsia="en-US"/>
          </w:rPr>
          <w:t>Henriques, 2007</w:t>
        </w:r>
      </w:hyperlink>
      <w:r w:rsidR="00B65A4B">
        <w:rPr>
          <w:noProof/>
          <w:lang w:eastAsia="en-US"/>
        </w:rPr>
        <w:t xml:space="preserve">; </w:t>
      </w:r>
      <w:hyperlink w:anchor="_ENREF_61" w:tooltip="Roberts, 2009 #3322" w:history="1">
        <w:r w:rsidR="00324F6F">
          <w:rPr>
            <w:noProof/>
            <w:lang w:eastAsia="en-US"/>
          </w:rPr>
          <w:t>Roberts, 2009</w:t>
        </w:r>
      </w:hyperlink>
      <w:r w:rsidR="00B65A4B">
        <w:rPr>
          <w:noProof/>
          <w:lang w:eastAsia="en-US"/>
        </w:rPr>
        <w:t xml:space="preserve">; </w:t>
      </w:r>
      <w:hyperlink w:anchor="_ENREF_68" w:tooltip="Strathern, 2000 #3557" w:history="1">
        <w:r w:rsidR="00324F6F">
          <w:rPr>
            <w:noProof/>
            <w:lang w:eastAsia="en-US"/>
          </w:rPr>
          <w:t>Strathern, 2000</w:t>
        </w:r>
      </w:hyperlink>
      <w:r w:rsidR="00B65A4B">
        <w:rPr>
          <w:noProof/>
          <w:lang w:eastAsia="en-US"/>
        </w:rPr>
        <w:t>)</w:t>
      </w:r>
      <w:r w:rsidR="00492939">
        <w:rPr>
          <w:lang w:eastAsia="en-US"/>
        </w:rPr>
        <w:fldChar w:fldCharType="end"/>
      </w:r>
      <w:r w:rsidR="00492939">
        <w:rPr>
          <w:lang w:eastAsia="en-US"/>
        </w:rPr>
        <w:t xml:space="preserve"> and numerical indicators more generally </w:t>
      </w:r>
      <w:r w:rsidR="00492939">
        <w:rPr>
          <w:lang w:eastAsia="en-US"/>
        </w:rPr>
        <w:fldChar w:fldCharType="begin">
          <w:fldData xml:space="preserve">PEVuZE5vdGU+PENpdGU+PEF1dGhvcj5Sb2Jzb248L0F1dGhvcj48WWVhcj4xOTkyPC9ZZWFyPjxS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</w:fldData>
        </w:fldChar>
      </w:r>
      <w:r w:rsidR="00CD5827">
        <w:rPr>
          <w:lang w:eastAsia="en-US"/>
        </w:rPr>
        <w:instrText xml:space="preserve"> ADDIN EN.CITE </w:instrText>
      </w:r>
      <w:r w:rsidR="00CD5827">
        <w:rPr>
          <w:lang w:eastAsia="en-US"/>
        </w:rPr>
        <w:fldChar w:fldCharType="begin">
          <w:fldData xml:space="preserve">PEVuZE5vdGU+PENpdGU+PEF1dGhvcj5Sb2Jzb248L0F1dGhvcj48WWVhcj4xOTkyPC9ZZWFyPjxS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</w:fldData>
        </w:fldChar>
      </w:r>
      <w:r w:rsidR="00CD5827">
        <w:rPr>
          <w:lang w:eastAsia="en-US"/>
        </w:rPr>
        <w:instrText xml:space="preserve"> ADDIN EN.CITE.DATA </w:instrText>
      </w:r>
      <w:r w:rsidR="00CD5827">
        <w:rPr>
          <w:lang w:eastAsia="en-US"/>
        </w:rPr>
      </w:r>
      <w:r w:rsidR="00CD5827">
        <w:rPr>
          <w:lang w:eastAsia="en-US"/>
        </w:rPr>
        <w:fldChar w:fldCharType="end"/>
      </w:r>
      <w:r w:rsidR="00492939">
        <w:rPr>
          <w:lang w:eastAsia="en-US"/>
        </w:rPr>
      </w:r>
      <w:r w:rsidR="00492939">
        <w:rPr>
          <w:lang w:eastAsia="en-US"/>
        </w:rPr>
        <w:fldChar w:fldCharType="separate"/>
      </w:r>
      <w:r w:rsidR="00492939">
        <w:rPr>
          <w:noProof/>
          <w:lang w:eastAsia="en-US"/>
        </w:rPr>
        <w:t>(</w:t>
      </w:r>
      <w:hyperlink w:anchor="_ENREF_63" w:tooltip="Robson, 1992 #3323" w:history="1">
        <w:r w:rsidR="00324F6F">
          <w:rPr>
            <w:noProof/>
            <w:lang w:eastAsia="en-US"/>
          </w:rPr>
          <w:t>Robson, 1992</w:t>
        </w:r>
      </w:hyperlink>
      <w:r w:rsidR="00492939">
        <w:rPr>
          <w:noProof/>
          <w:lang w:eastAsia="en-US"/>
        </w:rPr>
        <w:t xml:space="preserve">; </w:t>
      </w:r>
      <w:hyperlink w:anchor="_ENREF_75" w:tooltip="Vollmer, 2007 #3330" w:history="1">
        <w:r w:rsidR="00324F6F">
          <w:rPr>
            <w:noProof/>
            <w:lang w:eastAsia="en-US"/>
          </w:rPr>
          <w:t>Vollmer, 2007</w:t>
        </w:r>
      </w:hyperlink>
      <w:r w:rsidR="00492939">
        <w:rPr>
          <w:noProof/>
          <w:lang w:eastAsia="en-US"/>
        </w:rPr>
        <w:t>)</w:t>
      </w:r>
      <w:r w:rsidR="00492939">
        <w:rPr>
          <w:lang w:eastAsia="en-US"/>
        </w:rPr>
        <w:fldChar w:fldCharType="end"/>
      </w:r>
      <w:r w:rsidR="00492939">
        <w:rPr>
          <w:lang w:eastAsia="en-US"/>
        </w:rPr>
        <w:t xml:space="preserve"> has much to say when it comes to</w:t>
      </w:r>
      <w:r w:rsidR="00C45288">
        <w:rPr>
          <w:lang w:eastAsia="en-US"/>
        </w:rPr>
        <w:t xml:space="preserve"> understanding</w:t>
      </w:r>
      <w:r w:rsidR="00492939">
        <w:rPr>
          <w:lang w:eastAsia="en-US"/>
        </w:rPr>
        <w:t xml:space="preserve"> valuation and evaluation</w:t>
      </w:r>
      <w:r w:rsidR="009C229F">
        <w:rPr>
          <w:lang w:eastAsia="en-US"/>
        </w:rPr>
        <w:t xml:space="preserve">, </w:t>
      </w:r>
      <w:r w:rsidR="00B33A32">
        <w:rPr>
          <w:lang w:eastAsia="en-US"/>
        </w:rPr>
        <w:t xml:space="preserve">an area where we see ongoing interest in </w:t>
      </w:r>
      <w:r w:rsidR="00555397">
        <w:rPr>
          <w:lang w:eastAsia="en-US"/>
        </w:rPr>
        <w:t xml:space="preserve">identification of </w:t>
      </w:r>
      <w:r w:rsidR="009C229F">
        <w:rPr>
          <w:lang w:eastAsia="en-US"/>
        </w:rPr>
        <w:t xml:space="preserve">key </w:t>
      </w:r>
      <w:r w:rsidR="009C229F">
        <w:rPr>
          <w:lang w:eastAsia="en-US"/>
        </w:rPr>
        <w:lastRenderedPageBreak/>
        <w:t xml:space="preserve">processes, outcomes and operations </w:t>
      </w:r>
      <w:r w:rsidR="009C229F">
        <w:rPr>
          <w:lang w:eastAsia="en-US"/>
        </w:rPr>
        <w:fldChar w:fldCharType="begin"/>
      </w:r>
      <w:r w:rsidR="00CD5827">
        <w:rPr>
          <w:lang w:eastAsia="en-US"/>
        </w:rPr>
        <w:instrText xml:space="preserve"> ADDIN EN.CITE &lt;EndNote&gt;&lt;Cite&gt;&lt;Author&gt;Lamont&lt;/Author&gt;&lt;Year&gt;2012&lt;/Year&gt;&lt;RecNum&gt;3071&lt;/RecNum&gt;&lt;DisplayText&gt;(Lamont, 2012; Zuckerman, 2012)&lt;/DisplayText&gt;&lt;record&gt;&lt;rec-number&gt;3071&lt;/rec-number&gt;&lt;foreign-keys&gt;&lt;key app="EN" db-id="95zwxs2x1wwarxetd23p5fzd25szxffvsd00" timestamp="1396591480"&gt;3071&lt;/key&gt;&lt;/foreign-keys&gt;&lt;ref-type name="Journal Article"&gt;17&lt;/ref-type&gt;&lt;contributors&gt;&lt;authors&gt;&lt;author&gt;Lamont, Michèle&lt;/author&gt;&lt;/authors&gt;&lt;/contributors&gt;&lt;titles&gt;&lt;title&gt;Toward a Comparative Sociology of Valuation and Evaluation&lt;/title&gt;&lt;secondary-title&gt;Annual Review of Sociology&lt;/secondary-title&gt;&lt;/titles&gt;&lt;periodical&gt;&lt;full-title&gt;Annual Review of Sociology&lt;/full-title&gt;&lt;/periodical&gt;&lt;pages&gt;201-221&lt;/pages&gt;&lt;volume&gt;38&lt;/volume&gt;&lt;number&gt;1&lt;/number&gt;&lt;dates&gt;&lt;year&gt;2012&lt;/year&gt;&lt;/dates&gt;&lt;accession-num&gt;WOS:000307962400010&lt;/accession-num&gt;&lt;urls&gt;&lt;related-urls&gt;&lt;url&gt;http://www.annualreviews.org/doi/abs/10.1146/annurev-soc-070308-120022&lt;/url&gt;&lt;/related-urls&gt;&lt;/urls&gt;&lt;electronic-resource-num&gt;10.1146/annurev-soc-070308-120022&lt;/electronic-resource-num&gt;&lt;/record&gt;&lt;/Cite&gt;&lt;Cite&gt;&lt;Author&gt;Zuckerman&lt;/Author&gt;&lt;Year&gt;2012&lt;/Year&gt;&lt;RecNum&gt;3070&lt;/RecNum&gt;&lt;record&gt;&lt;rec-number&gt;3070&lt;/rec-number&gt;&lt;foreign-keys&gt;&lt;key app="EN" db-id="95zwxs2x1wwarxetd23p5fzd25szxffvsd00" timestamp="1396591457"&gt;3070&lt;/key&gt;&lt;/foreign-keys&gt;&lt;ref-type name="Journal Article"&gt;17&lt;/ref-type&gt;&lt;contributors&gt;&lt;authors&gt;&lt;author&gt;Zuckerman, Ezra W.&lt;/author&gt;&lt;/authors&gt;&lt;/contributors&gt;&lt;titles&gt;&lt;title&gt;Construction, Concentration, and (Dis)Continuities in Social Valuations&lt;/title&gt;&lt;secondary-title&gt;Annual Review of Sociology&lt;/secondary-title&gt;&lt;/titles&gt;&lt;periodical&gt;&lt;full-title&gt;Annual Review of Sociology&lt;/full-title&gt;&lt;/periodical&gt;&lt;pages&gt;223-245&lt;/pages&gt;&lt;volume&gt;38&lt;/volume&gt;&lt;number&gt;1&lt;/number&gt;&lt;dates&gt;&lt;year&gt;2012&lt;/year&gt;&lt;/dates&gt;&lt;accession-num&gt;WOS:000307962400011&lt;/accession-num&gt;&lt;urls&gt;&lt;related-urls&gt;&lt;url&gt;http://www.annualreviews.org/doi/abs/10.1146/annurev-soc-070210-075241&lt;/url&gt;&lt;/related-urls&gt;&lt;/urls&gt;&lt;electronic-resource-num&gt;10.1146/annurev-soc-070210-075241&lt;/electronic-resource-num&gt;&lt;/record&gt;&lt;/Cite&gt;&lt;/EndNote&gt;</w:instrText>
      </w:r>
      <w:r w:rsidR="009C229F">
        <w:rPr>
          <w:lang w:eastAsia="en-US"/>
        </w:rPr>
        <w:fldChar w:fldCharType="separate"/>
      </w:r>
      <w:r w:rsidR="009C229F">
        <w:rPr>
          <w:noProof/>
          <w:lang w:eastAsia="en-US"/>
        </w:rPr>
        <w:t>(</w:t>
      </w:r>
      <w:hyperlink w:anchor="_ENREF_40" w:tooltip="Lamont, 2012 #3071" w:history="1">
        <w:r w:rsidR="00324F6F">
          <w:rPr>
            <w:noProof/>
            <w:lang w:eastAsia="en-US"/>
          </w:rPr>
          <w:t>Lamont, 2012</w:t>
        </w:r>
      </w:hyperlink>
      <w:r w:rsidR="009C229F">
        <w:rPr>
          <w:noProof/>
          <w:lang w:eastAsia="en-US"/>
        </w:rPr>
        <w:t xml:space="preserve">; </w:t>
      </w:r>
      <w:hyperlink w:anchor="_ENREF_79" w:tooltip="Zuckerman, 2012 #3070" w:history="1">
        <w:r w:rsidR="00324F6F">
          <w:rPr>
            <w:noProof/>
            <w:lang w:eastAsia="en-US"/>
          </w:rPr>
          <w:t>Zuckerman, 2012</w:t>
        </w:r>
      </w:hyperlink>
      <w:r w:rsidR="009C229F">
        <w:rPr>
          <w:noProof/>
          <w:lang w:eastAsia="en-US"/>
        </w:rPr>
        <w:t>)</w:t>
      </w:r>
      <w:r w:rsidR="009C229F">
        <w:rPr>
          <w:lang w:eastAsia="en-US"/>
        </w:rPr>
        <w:fldChar w:fldCharType="end"/>
      </w:r>
      <w:r w:rsidR="00C45288">
        <w:rPr>
          <w:lang w:eastAsia="en-US"/>
        </w:rPr>
        <w:t xml:space="preserve">. </w:t>
      </w:r>
      <w:r w:rsidR="009E03BB">
        <w:rPr>
          <w:lang w:eastAsia="en-US"/>
        </w:rPr>
        <w:t xml:space="preserve">While there can be excellent uses of </w:t>
      </w:r>
      <w:r w:rsidR="0044483E">
        <w:rPr>
          <w:lang w:eastAsia="en-US"/>
        </w:rPr>
        <w:t>incomplete</w:t>
      </w:r>
      <w:r w:rsidR="006746B0">
        <w:rPr>
          <w:lang w:eastAsia="en-US"/>
        </w:rPr>
        <w:t>, single-factor</w:t>
      </w:r>
      <w:r w:rsidR="0044483E">
        <w:rPr>
          <w:lang w:eastAsia="en-US"/>
        </w:rPr>
        <w:t xml:space="preserve"> or otherwise </w:t>
      </w:r>
      <w:r w:rsidR="009E03BB">
        <w:rPr>
          <w:lang w:eastAsia="en-US"/>
        </w:rPr>
        <w:t xml:space="preserve">“thin” data and </w:t>
      </w:r>
      <w:r w:rsidR="00B33A32">
        <w:rPr>
          <w:lang w:eastAsia="en-US"/>
        </w:rPr>
        <w:t>indicators</w:t>
      </w:r>
      <w:r w:rsidR="009E03BB">
        <w:rPr>
          <w:lang w:eastAsia="en-US"/>
        </w:rPr>
        <w:t>, helping to save time</w:t>
      </w:r>
      <w:r w:rsidR="00F64D25">
        <w:rPr>
          <w:lang w:eastAsia="en-US"/>
        </w:rPr>
        <w:t>,</w:t>
      </w:r>
      <w:r w:rsidR="009E03BB">
        <w:rPr>
          <w:lang w:eastAsia="en-US"/>
        </w:rPr>
        <w:t xml:space="preserve"> cut costs</w:t>
      </w:r>
      <w:r w:rsidR="00F64D25">
        <w:rPr>
          <w:lang w:eastAsia="en-US"/>
        </w:rPr>
        <w:t xml:space="preserve"> or cover more ground</w:t>
      </w:r>
      <w:r w:rsidR="009E03BB">
        <w:rPr>
          <w:lang w:eastAsia="en-US"/>
        </w:rPr>
        <w:t>,</w:t>
      </w:r>
      <w:r w:rsidR="006D35C0">
        <w:rPr>
          <w:lang w:eastAsia="en-US"/>
        </w:rPr>
        <w:t xml:space="preserve"> </w:t>
      </w:r>
      <w:r w:rsidR="00B33A32">
        <w:rPr>
          <w:lang w:eastAsia="en-US"/>
        </w:rPr>
        <w:t xml:space="preserve">critical transparency </w:t>
      </w:r>
      <w:r w:rsidR="006746B0">
        <w:rPr>
          <w:lang w:eastAsia="en-US"/>
        </w:rPr>
        <w:t>research</w:t>
      </w:r>
      <w:r w:rsidR="00B33A32">
        <w:rPr>
          <w:lang w:eastAsia="en-US"/>
        </w:rPr>
        <w:t xml:space="preserve"> </w:t>
      </w:r>
      <w:r w:rsidR="00F64D25">
        <w:rPr>
          <w:lang w:eastAsia="en-US"/>
        </w:rPr>
        <w:t xml:space="preserve">identifies potential disadvantages, </w:t>
      </w:r>
      <w:r w:rsidR="00B33A32">
        <w:rPr>
          <w:lang w:eastAsia="en-US"/>
        </w:rPr>
        <w:t xml:space="preserve">from loss of flexibility </w:t>
      </w:r>
      <w:r w:rsidR="00B33A32">
        <w:rPr>
          <w:lang w:eastAsia="en-US"/>
        </w:rPr>
        <w:fldChar w:fldCharType="begin"/>
      </w:r>
      <w:r w:rsidR="00B33A32">
        <w:rPr>
          <w:lang w:eastAsia="en-US"/>
        </w:rPr>
        <w:instrText xml:space="preserve"> ADDIN EN.CITE &lt;EndNote&gt;&lt;Cite&gt;&lt;Author&gt;Jordan&lt;/Author&gt;&lt;Year&gt;2012&lt;/Year&gt;&lt;RecNum&gt;3320&lt;/RecNum&gt;&lt;DisplayText&gt;(Jordan &amp;amp; Messner, 2012)&lt;/DisplayText&gt;&lt;record&gt;&lt;rec-number&gt;3320&lt;/rec-number&gt;&lt;foreign-keys&gt;&lt;key app="EN" db-id="95zwxs2x1wwarxetd23p5fzd25szxffvsd00" timestamp="1410916135"&gt;3320&lt;/key&gt;&lt;/foreign-keys&gt;&lt;ref-type name="Journal Article"&gt;17&lt;/ref-type&gt;&lt;contributors&gt;&lt;authors&gt;&lt;author&gt;Jordan, Silvia&lt;/author&gt;&lt;author&gt;Messner, Martin&lt;/author&gt;&lt;/authors&gt;&lt;/contributors&gt;&lt;titles&gt;&lt;title&gt;Enabling control and the problem of incomplete performance indicators&lt;/title&gt;&lt;secondary-title&gt;Accounting, Organizations and Society&lt;/secondary-title&gt;&lt;/titles&gt;&lt;periodical&gt;&lt;full-title&gt;Accounting, Organizations and Society&lt;/full-title&gt;&lt;/periodical&gt;&lt;pages&gt;544-564&lt;/pages&gt;&lt;volume&gt;37&lt;/volume&gt;&lt;number&gt;8&lt;/number&gt;&lt;dates&gt;&lt;year&gt;2012&lt;/year&gt;&lt;pub-dates&gt;&lt;date&gt;11//&lt;/date&gt;&lt;/pub-dates&gt;&lt;/dates&gt;&lt;isbn&gt;0361-3682&lt;/isbn&gt;&lt;urls&gt;&lt;related-urls&gt;&lt;url&gt;http://www.sciencedirect.com/science/article/pii/S0361368212000839&lt;/url&gt;&lt;/related-urls&gt;&lt;/urls&gt;&lt;electronic-resource-num&gt;http://dx.doi.org/10.1016/j.aos.2012.08.002&lt;/electronic-resource-num&gt;&lt;/record&gt;&lt;/Cite&gt;&lt;/EndNote&gt;</w:instrText>
      </w:r>
      <w:r w:rsidR="00B33A32">
        <w:rPr>
          <w:lang w:eastAsia="en-US"/>
        </w:rPr>
        <w:fldChar w:fldCharType="separate"/>
      </w:r>
      <w:r w:rsidR="00B33A32">
        <w:rPr>
          <w:noProof/>
          <w:lang w:eastAsia="en-US"/>
        </w:rPr>
        <w:t>(</w:t>
      </w:r>
      <w:hyperlink w:anchor="_ENREF_37" w:tooltip="Jordan, 2012 #3320" w:history="1">
        <w:r w:rsidR="00324F6F">
          <w:rPr>
            <w:noProof/>
            <w:lang w:eastAsia="en-US"/>
          </w:rPr>
          <w:t>Jordan &amp; Messner, 2012</w:t>
        </w:r>
      </w:hyperlink>
      <w:r w:rsidR="00B33A32">
        <w:rPr>
          <w:noProof/>
          <w:lang w:eastAsia="en-US"/>
        </w:rPr>
        <w:t>)</w:t>
      </w:r>
      <w:r w:rsidR="00B33A32">
        <w:rPr>
          <w:lang w:eastAsia="en-US"/>
        </w:rPr>
        <w:fldChar w:fldCharType="end"/>
      </w:r>
      <w:r w:rsidR="00B33A32">
        <w:rPr>
          <w:lang w:eastAsia="en-US"/>
        </w:rPr>
        <w:t xml:space="preserve"> to new types of visibility and concealment </w:t>
      </w:r>
      <w:r w:rsidR="00B33A32">
        <w:rPr>
          <w:lang w:eastAsia="en-US"/>
        </w:rPr>
        <w:fldChar w:fldCharType="begin"/>
      </w:r>
      <w:r w:rsidR="00B33A32">
        <w:rPr>
          <w:lang w:eastAsia="en-US"/>
        </w:rPr>
        <w:instrText xml:space="preserve"> ADDIN EN.CITE &lt;EndNote&gt;&lt;Cite&gt;&lt;Author&gt;Strathern&lt;/Author&gt;&lt;Year&gt;2000&lt;/Year&gt;&lt;RecNum&gt;3557&lt;/RecNum&gt;&lt;DisplayText&gt;(Strathern, 2000)&lt;/DisplayText&gt;&lt;record&gt;&lt;rec-number&gt;3557&lt;/rec-number&gt;&lt;foreign-keys&gt;&lt;key app="EN" db-id="95zwxs2x1wwarxetd23p5fzd25szxffvsd00" timestamp="1436278743"&gt;3557&lt;/key&gt;&lt;/foreign-keys&gt;&lt;ref-type name="Journal Article"&gt;17&lt;/ref-type&gt;&lt;contributors&gt;&lt;authors&gt;&lt;author&gt;Strathern, Marilyn&lt;/author&gt;&lt;/authors&gt;&lt;/contributors&gt;&lt;titles&gt;&lt;title&gt;The Tyranny of Transparency&lt;/title&gt;&lt;secondary-title&gt;British Educational Research Journal&lt;/secondary-title&gt;&lt;/titles&gt;&lt;periodical&gt;&lt;full-title&gt;British Educational Research Journal&lt;/full-title&gt;&lt;/periodical&gt;&lt;pages&gt;309-321&lt;/pages&gt;&lt;volume&gt;26&lt;/volume&gt;&lt;number&gt;3&lt;/number&gt;&lt;dates&gt;&lt;year&gt;2000&lt;/year&gt;&lt;/dates&gt;&lt;publisher&gt;Blackwell Publishing Ltd&lt;/publisher&gt;&lt;isbn&gt;1469-3518&lt;/isbn&gt;&lt;urls&gt;&lt;related-urls&gt;&lt;url&gt;http://dx.doi.org/10.1080/713651562&lt;/url&gt;&lt;/related-urls&gt;&lt;/urls&gt;&lt;electronic-resource-num&gt;10.1080/713651562&lt;/electronic-resource-num&gt;&lt;/record&gt;&lt;/Cite&gt;&lt;/EndNote&gt;</w:instrText>
      </w:r>
      <w:r w:rsidR="00B33A32">
        <w:rPr>
          <w:lang w:eastAsia="en-US"/>
        </w:rPr>
        <w:fldChar w:fldCharType="separate"/>
      </w:r>
      <w:r w:rsidR="00B33A32">
        <w:rPr>
          <w:noProof/>
          <w:lang w:eastAsia="en-US"/>
        </w:rPr>
        <w:t>(</w:t>
      </w:r>
      <w:hyperlink w:anchor="_ENREF_68" w:tooltip="Strathern, 2000 #3557" w:history="1">
        <w:r w:rsidR="00324F6F">
          <w:rPr>
            <w:noProof/>
            <w:lang w:eastAsia="en-US"/>
          </w:rPr>
          <w:t>Strathern, 2000</w:t>
        </w:r>
      </w:hyperlink>
      <w:r w:rsidR="00B33A32">
        <w:rPr>
          <w:noProof/>
          <w:lang w:eastAsia="en-US"/>
        </w:rPr>
        <w:t>)</w:t>
      </w:r>
      <w:r w:rsidR="00B33A32">
        <w:rPr>
          <w:lang w:eastAsia="en-US"/>
        </w:rPr>
        <w:fldChar w:fldCharType="end"/>
      </w:r>
      <w:r w:rsidR="00B33A32">
        <w:rPr>
          <w:lang w:eastAsia="en-US"/>
        </w:rPr>
        <w:t>.</w:t>
      </w:r>
      <w:r w:rsidR="00270729">
        <w:rPr>
          <w:lang w:eastAsia="en-US"/>
        </w:rPr>
        <w:t xml:space="preserve"> </w:t>
      </w:r>
      <w:r w:rsidR="00F47813">
        <w:rPr>
          <w:lang w:eastAsia="en-US"/>
        </w:rPr>
        <w:t xml:space="preserve">These cautions are particularly </w:t>
      </w:r>
      <w:r w:rsidR="0044483E">
        <w:rPr>
          <w:lang w:eastAsia="en-US"/>
        </w:rPr>
        <w:t xml:space="preserve">appropriate </w:t>
      </w:r>
      <w:r w:rsidR="00F47813">
        <w:rPr>
          <w:lang w:eastAsia="en-US"/>
        </w:rPr>
        <w:t>when it comes to experts and non-experts in market</w:t>
      </w:r>
      <w:r w:rsidR="00492939">
        <w:rPr>
          <w:lang w:eastAsia="en-US"/>
        </w:rPr>
        <w:t xml:space="preserve">s and their valuation and evaluation </w:t>
      </w:r>
      <w:r w:rsidR="00B542BF">
        <w:rPr>
          <w:lang w:eastAsia="en-US"/>
        </w:rPr>
        <w:t>methods</w:t>
      </w:r>
      <w:r w:rsidR="00D45729">
        <w:rPr>
          <w:lang w:eastAsia="en-US"/>
        </w:rPr>
        <w:t>. P</w:t>
      </w:r>
      <w:r w:rsidR="00B542BF">
        <w:rPr>
          <w:lang w:eastAsia="en-US"/>
        </w:rPr>
        <w:t xml:space="preserve">roblems </w:t>
      </w:r>
      <w:r w:rsidR="00D45729">
        <w:rPr>
          <w:lang w:eastAsia="en-US"/>
        </w:rPr>
        <w:t>can</w:t>
      </w:r>
      <w:r w:rsidR="00B542BF">
        <w:rPr>
          <w:lang w:eastAsia="en-US"/>
        </w:rPr>
        <w:t xml:space="preserve"> arise if usage differs significantly among</w:t>
      </w:r>
      <w:r w:rsidR="0051528B">
        <w:rPr>
          <w:lang w:eastAsia="en-US"/>
        </w:rPr>
        <w:t xml:space="preserve"> the</w:t>
      </w:r>
      <w:r w:rsidR="00B542BF">
        <w:rPr>
          <w:lang w:eastAsia="en-US"/>
        </w:rPr>
        <w:t xml:space="preserve"> different groups </w:t>
      </w:r>
      <w:r w:rsidR="00B542BF">
        <w:rPr>
          <w:lang w:eastAsia="en-US"/>
        </w:rPr>
        <w:fldChar w:fldCharType="begin"/>
      </w:r>
      <w:r w:rsidR="00B542BF">
        <w:rPr>
          <w:lang w:eastAsia="en-US"/>
        </w:rPr>
        <w:instrText xml:space="preserve"> ADDIN EN.CITE &lt;EndNote&gt;&lt;Cite&gt;&lt;Author&gt;Margolis&lt;/Author&gt;&lt;Year&gt;1996&lt;/Year&gt;&lt;RecNum&gt;2597&lt;/RecNum&gt;&lt;DisplayText&gt;(Coleman &amp;amp; Eccles, 1998; Margolis, 1996)&lt;/DisplayText&gt;&lt;record&gt;&lt;rec-number&gt;2597&lt;/rec-number&gt;&lt;foreign-keys&gt;&lt;key app="EN" db-id="95zwxs2x1wwarxetd23p5fzd25szxffvsd00" timestamp="1395018884"&gt;2597&lt;/key&gt;&lt;/foreign-keys&gt;&lt;ref-type name="Book"&gt;6&lt;/ref-type&gt;&lt;contributors&gt;&lt;authors&gt;&lt;author&gt;Margolis, Howard&lt;/author&gt;&lt;/authors&gt;&lt;/contributors&gt;&lt;titles&gt;&lt;title&gt;Dealing with Risk: Why the Experts and the Public Disagree on Environmental Issues&lt;/title&gt;&lt;/titles&gt;&lt;keywords&gt;&lt;keyword&gt;Risk&lt;/keyword&gt;&lt;keyword&gt;Decision science&lt;/keyword&gt;&lt;keyword&gt;Uncertainty&lt;/keyword&gt;&lt;keyword&gt;Experts&lt;/keyword&gt;&lt;keyword&gt;Expert/layperson controversies&lt;/keyword&gt;&lt;/keywords&gt;&lt;dates&gt;&lt;year&gt;1996&lt;/year&gt;&lt;/dates&gt;&lt;pub-location&gt;Chicago&lt;/pub-location&gt;&lt;publisher&gt;University of Chicago Press&lt;/publisher&gt;&lt;isbn&gt;0226505294 / 978-0226505299&lt;/isbn&gt;&lt;call-num&gt;Reg &amp;#x9;GE145.M370 1996&lt;/call-num&gt;&lt;urls&gt;&lt;/urls&gt;&lt;/record&gt;&lt;/Cite&gt;&lt;Cite&gt;&lt;Author&gt;Coleman&lt;/Author&gt;&lt;Year&gt;1998&lt;/Year&gt;&lt;RecNum&gt;3558&lt;/RecNum&gt;&lt;record&gt;&lt;rec-number&gt;3558&lt;/rec-number&gt;&lt;foreign-keys&gt;&lt;key app="EN" db-id="95zwxs2x1wwarxetd23p5fzd25szxffvsd00" timestamp="1436282793"&gt;3558&lt;/key&gt;&lt;/foreign-keys&gt;&lt;ref-type name="Book"&gt;6&lt;/ref-type&gt;&lt;contributors&gt;&lt;authors&gt;&lt;author&gt;Coleman, I&lt;/author&gt;&lt;author&gt;Eccles, RGJ&lt;/author&gt;&lt;/authors&gt;&lt;/contributors&gt;&lt;titles&gt;&lt;title&gt;Pursuing Value: The Information Reporting Gap in the United Kingdon&lt;/title&gt;&lt;/titles&gt;&lt;dates&gt;&lt;year&gt;1998&lt;/year&gt;&lt;/dates&gt;&lt;pub-location&gt;London, UK&lt;/pub-location&gt;&lt;publisher&gt;PricewaterhouseCoopers&lt;/publisher&gt;&lt;urls&gt;&lt;/urls&gt;&lt;/record&gt;&lt;/Cite&gt;&lt;/EndNote&gt;</w:instrText>
      </w:r>
      <w:r w:rsidR="00B542BF">
        <w:rPr>
          <w:lang w:eastAsia="en-US"/>
        </w:rPr>
        <w:fldChar w:fldCharType="separate"/>
      </w:r>
      <w:r w:rsidR="00B542BF">
        <w:rPr>
          <w:noProof/>
          <w:lang w:eastAsia="en-US"/>
        </w:rPr>
        <w:t>(</w:t>
      </w:r>
      <w:hyperlink w:anchor="_ENREF_18" w:tooltip="Coleman, 1998 #3558" w:history="1">
        <w:r w:rsidR="00324F6F">
          <w:rPr>
            <w:noProof/>
            <w:lang w:eastAsia="en-US"/>
          </w:rPr>
          <w:t>Coleman &amp; Eccles, 1998</w:t>
        </w:r>
      </w:hyperlink>
      <w:r w:rsidR="00B542BF">
        <w:rPr>
          <w:noProof/>
          <w:lang w:eastAsia="en-US"/>
        </w:rPr>
        <w:t xml:space="preserve">; </w:t>
      </w:r>
      <w:hyperlink w:anchor="_ENREF_46" w:tooltip="Margolis, 1996 #2597" w:history="1">
        <w:r w:rsidR="00324F6F">
          <w:rPr>
            <w:noProof/>
            <w:lang w:eastAsia="en-US"/>
          </w:rPr>
          <w:t>Margolis, 1996</w:t>
        </w:r>
      </w:hyperlink>
      <w:r w:rsidR="00B542BF">
        <w:rPr>
          <w:noProof/>
          <w:lang w:eastAsia="en-US"/>
        </w:rPr>
        <w:t>)</w:t>
      </w:r>
      <w:r w:rsidR="00B542BF">
        <w:rPr>
          <w:lang w:eastAsia="en-US"/>
        </w:rPr>
        <w:fldChar w:fldCharType="end"/>
      </w:r>
      <w:r w:rsidR="00B542BF">
        <w:rPr>
          <w:lang w:eastAsia="en-US"/>
        </w:rPr>
        <w:t xml:space="preserve">, or if more narrow indicators are misleading, such as when past prices provide benchmarks </w:t>
      </w:r>
      <w:r w:rsidR="006746B0">
        <w:rPr>
          <w:lang w:eastAsia="en-US"/>
        </w:rPr>
        <w:t>that</w:t>
      </w:r>
      <w:r w:rsidR="00B542BF">
        <w:rPr>
          <w:lang w:eastAsia="en-US"/>
        </w:rPr>
        <w:t xml:space="preserve"> </w:t>
      </w:r>
      <w:r w:rsidR="006746B0">
        <w:rPr>
          <w:lang w:eastAsia="en-US"/>
        </w:rPr>
        <w:t xml:space="preserve">require consideration of </w:t>
      </w:r>
      <w:r w:rsidR="00B542BF">
        <w:rPr>
          <w:lang w:eastAsia="en-US"/>
        </w:rPr>
        <w:t xml:space="preserve">important qualitative factors </w:t>
      </w:r>
      <w:r w:rsidR="00B542BF">
        <w:rPr>
          <w:szCs w:val="22"/>
          <w:lang w:eastAsia="en-US"/>
        </w:rPr>
        <w:fldChar w:fldCharType="begin">
          <w:fldData xml:space="preserve">PEVuZE5vdGU+PENpdGU+PEF1dGhvcj5CZXVuemE8L0F1dGhvcj48WWVhcj4yMDA3PC9ZZWFyPjxS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</w:fldData>
        </w:fldChar>
      </w:r>
      <w:r w:rsidR="00B542BF">
        <w:rPr>
          <w:szCs w:val="22"/>
          <w:lang w:eastAsia="en-US"/>
        </w:rPr>
        <w:instrText xml:space="preserve"> ADDIN EN.CITE </w:instrText>
      </w:r>
      <w:r w:rsidR="00B542BF">
        <w:rPr>
          <w:szCs w:val="22"/>
          <w:lang w:eastAsia="en-US"/>
        </w:rPr>
        <w:fldChar w:fldCharType="begin">
          <w:fldData xml:space="preserve">PEVuZE5vdGU+PENpdGU+PEF1dGhvcj5CZXVuemE8L0F1dGhvcj48WWVhcj4yMDA3PC9ZZWFyPjxS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</w:fldData>
        </w:fldChar>
      </w:r>
      <w:r w:rsidR="00B542BF">
        <w:rPr>
          <w:szCs w:val="22"/>
          <w:lang w:eastAsia="en-US"/>
        </w:rPr>
        <w:instrText xml:space="preserve"> ADDIN EN.CITE.DATA </w:instrText>
      </w:r>
      <w:r w:rsidR="00B542BF">
        <w:rPr>
          <w:szCs w:val="22"/>
          <w:lang w:eastAsia="en-US"/>
        </w:rPr>
      </w:r>
      <w:r w:rsidR="00B542BF">
        <w:rPr>
          <w:szCs w:val="22"/>
          <w:lang w:eastAsia="en-US"/>
        </w:rPr>
        <w:fldChar w:fldCharType="end"/>
      </w:r>
      <w:r w:rsidR="00B542BF">
        <w:rPr>
          <w:szCs w:val="22"/>
          <w:lang w:eastAsia="en-US"/>
        </w:rPr>
      </w:r>
      <w:r w:rsidR="00B542BF">
        <w:rPr>
          <w:szCs w:val="22"/>
          <w:lang w:eastAsia="en-US"/>
        </w:rPr>
        <w:fldChar w:fldCharType="separate"/>
      </w:r>
      <w:r w:rsidR="00B542BF">
        <w:rPr>
          <w:noProof/>
          <w:szCs w:val="22"/>
          <w:lang w:eastAsia="en-US"/>
        </w:rPr>
        <w:t>(</w:t>
      </w:r>
      <w:hyperlink w:anchor="_ENREF_10" w:tooltip="Beunza, 2007 #250" w:history="1">
        <w:r w:rsidR="00324F6F">
          <w:rPr>
            <w:noProof/>
            <w:szCs w:val="22"/>
            <w:lang w:eastAsia="en-US"/>
          </w:rPr>
          <w:t>Beunza &amp; Garud, 2007</w:t>
        </w:r>
      </w:hyperlink>
      <w:r w:rsidR="00B542BF">
        <w:rPr>
          <w:noProof/>
          <w:szCs w:val="22"/>
          <w:lang w:eastAsia="en-US"/>
        </w:rPr>
        <w:t xml:space="preserve">; </w:t>
      </w:r>
      <w:hyperlink w:anchor="_ENREF_69" w:tooltip="Tan, 2014 #3336" w:history="1">
        <w:r w:rsidR="00324F6F">
          <w:rPr>
            <w:noProof/>
            <w:szCs w:val="22"/>
            <w:lang w:eastAsia="en-US"/>
          </w:rPr>
          <w:t>Tan, 2014</w:t>
        </w:r>
      </w:hyperlink>
      <w:r w:rsidR="00B542BF">
        <w:rPr>
          <w:noProof/>
          <w:szCs w:val="22"/>
          <w:lang w:eastAsia="en-US"/>
        </w:rPr>
        <w:t>)</w:t>
      </w:r>
      <w:r w:rsidR="00B542BF">
        <w:rPr>
          <w:szCs w:val="22"/>
          <w:lang w:eastAsia="en-US"/>
        </w:rPr>
        <w:fldChar w:fldCharType="end"/>
      </w:r>
      <w:r w:rsidR="00B542BF">
        <w:rPr>
          <w:lang w:eastAsia="en-US"/>
        </w:rPr>
        <w:t xml:space="preserve">. </w:t>
      </w:r>
      <w:r w:rsidR="00555397">
        <w:rPr>
          <w:lang w:eastAsia="en-US"/>
        </w:rPr>
        <w:t>When it comes to valuation, d</w:t>
      </w:r>
      <w:r w:rsidR="009C229F">
        <w:rPr>
          <w:lang w:eastAsia="en-US"/>
        </w:rPr>
        <w:t xml:space="preserve">ifferences </w:t>
      </w:r>
      <w:r w:rsidR="002B3C9F">
        <w:rPr>
          <w:lang w:eastAsia="en-US"/>
        </w:rPr>
        <w:t>could be</w:t>
      </w:r>
      <w:r w:rsidR="00270729">
        <w:rPr>
          <w:lang w:eastAsia="en-US"/>
        </w:rPr>
        <w:t xml:space="preserve"> more extreme if key factors </w:t>
      </w:r>
      <w:r w:rsidR="009B276D">
        <w:rPr>
          <w:lang w:eastAsia="en-US"/>
        </w:rPr>
        <w:t>remain</w:t>
      </w:r>
      <w:r w:rsidR="00270729">
        <w:rPr>
          <w:lang w:eastAsia="en-US"/>
        </w:rPr>
        <w:t xml:space="preserve"> </w:t>
      </w:r>
      <w:r w:rsidR="0038526E">
        <w:rPr>
          <w:lang w:eastAsia="en-US"/>
        </w:rPr>
        <w:t xml:space="preserve">difficult for non-experts to </w:t>
      </w:r>
      <w:r w:rsidR="00270729">
        <w:rPr>
          <w:lang w:eastAsia="en-US"/>
        </w:rPr>
        <w:t>understand</w:t>
      </w:r>
      <w:r w:rsidR="009B276D">
        <w:rPr>
          <w:lang w:eastAsia="en-US"/>
        </w:rPr>
        <w:t xml:space="preserve"> </w:t>
      </w:r>
      <w:r w:rsidR="006746B0">
        <w:rPr>
          <w:lang w:eastAsia="en-US"/>
        </w:rPr>
        <w:t xml:space="preserve">while </w:t>
      </w:r>
      <w:r w:rsidR="009B276D">
        <w:rPr>
          <w:lang w:eastAsia="en-US"/>
        </w:rPr>
        <w:t>past</w:t>
      </w:r>
      <w:r w:rsidR="00270729">
        <w:rPr>
          <w:lang w:eastAsia="en-US"/>
        </w:rPr>
        <w:t xml:space="preserve"> prices are made </w:t>
      </w:r>
      <w:r w:rsidR="006746B0">
        <w:rPr>
          <w:lang w:eastAsia="en-US"/>
        </w:rPr>
        <w:t xml:space="preserve">more </w:t>
      </w:r>
      <w:r w:rsidR="009B276D">
        <w:rPr>
          <w:lang w:eastAsia="en-US"/>
        </w:rPr>
        <w:t>accessible</w:t>
      </w:r>
      <w:r w:rsidR="00270729">
        <w:rPr>
          <w:lang w:eastAsia="en-US"/>
        </w:rPr>
        <w:t xml:space="preserve">. </w:t>
      </w:r>
      <w:r w:rsidR="00D847C1">
        <w:rPr>
          <w:lang w:eastAsia="en-US"/>
        </w:rPr>
        <w:t xml:space="preserve">Unpacking the </w:t>
      </w:r>
      <w:r w:rsidR="0073219D">
        <w:rPr>
          <w:lang w:eastAsia="en-US"/>
        </w:rPr>
        <w:t xml:space="preserve">necessary </w:t>
      </w:r>
      <w:r w:rsidR="00D847C1">
        <w:rPr>
          <w:lang w:eastAsia="en-US"/>
        </w:rPr>
        <w:t xml:space="preserve">elements of full valuation </w:t>
      </w:r>
      <w:r w:rsidR="007D4B91">
        <w:rPr>
          <w:lang w:eastAsia="en-US"/>
        </w:rPr>
        <w:t xml:space="preserve">would be one way to </w:t>
      </w:r>
      <w:r w:rsidR="0073219D">
        <w:rPr>
          <w:lang w:eastAsia="en-US"/>
        </w:rPr>
        <w:t xml:space="preserve">see </w:t>
      </w:r>
      <w:r w:rsidR="00F64D25">
        <w:rPr>
          <w:lang w:eastAsia="en-US"/>
        </w:rPr>
        <w:t xml:space="preserve">how “thin” data and </w:t>
      </w:r>
      <w:r w:rsidR="001A2969">
        <w:rPr>
          <w:lang w:eastAsia="en-US"/>
        </w:rPr>
        <w:t xml:space="preserve">incomplete </w:t>
      </w:r>
      <w:r w:rsidR="00F64D25">
        <w:rPr>
          <w:lang w:eastAsia="en-US"/>
        </w:rPr>
        <w:t>indicators</w:t>
      </w:r>
      <w:r w:rsidR="001A2969">
        <w:rPr>
          <w:lang w:eastAsia="en-US"/>
        </w:rPr>
        <w:t xml:space="preserve"> </w:t>
      </w:r>
      <w:r w:rsidR="006746B0">
        <w:rPr>
          <w:lang w:eastAsia="en-US"/>
        </w:rPr>
        <w:t>compare</w:t>
      </w:r>
      <w:r w:rsidR="0051528B">
        <w:rPr>
          <w:lang w:eastAsia="en-US"/>
        </w:rPr>
        <w:t xml:space="preserve">, </w:t>
      </w:r>
      <w:r w:rsidR="00D30848">
        <w:rPr>
          <w:lang w:eastAsia="en-US"/>
        </w:rPr>
        <w:t xml:space="preserve">for </w:t>
      </w:r>
      <w:r w:rsidR="003221AC">
        <w:rPr>
          <w:lang w:eastAsia="en-US"/>
        </w:rPr>
        <w:t>example,</w:t>
      </w:r>
      <w:r w:rsidR="0051528B">
        <w:rPr>
          <w:lang w:eastAsia="en-US"/>
        </w:rPr>
        <w:t xml:space="preserve"> </w:t>
      </w:r>
      <w:r w:rsidR="001A2969">
        <w:rPr>
          <w:lang w:eastAsia="en-US"/>
        </w:rPr>
        <w:t xml:space="preserve">when </w:t>
      </w:r>
      <w:r w:rsidR="0044483E">
        <w:rPr>
          <w:lang w:eastAsia="en-US"/>
        </w:rPr>
        <w:t xml:space="preserve">such indicators </w:t>
      </w:r>
      <w:r w:rsidR="006746B0">
        <w:rPr>
          <w:lang w:eastAsia="en-US"/>
        </w:rPr>
        <w:t>can substitute for expertise</w:t>
      </w:r>
      <w:r w:rsidR="007D4B91">
        <w:rPr>
          <w:lang w:eastAsia="en-US"/>
        </w:rPr>
        <w:t>.</w:t>
      </w:r>
    </w:p>
    <w:p w14:paraId="0D106323" w14:textId="52ECF5D3" w:rsidR="004E5E2B" w:rsidRPr="00941622" w:rsidRDefault="002D0CB8" w:rsidP="0098404E">
      <w:pPr>
        <w:pStyle w:val="BodyDouble"/>
      </w:pPr>
      <w:r>
        <w:t>The fine art market provides an empirical context to see the impacts of increasing past price data in a market for difficult-to-value objects</w:t>
      </w:r>
      <w:r w:rsidR="00F64D25">
        <w:t>.</w:t>
      </w:r>
      <w:r w:rsidR="00266F1A" w:rsidRPr="00266F1A">
        <w:rPr>
          <w:szCs w:val="22"/>
        </w:rPr>
        <w:t xml:space="preserve"> </w:t>
      </w:r>
      <w:r w:rsidR="00F64D25">
        <w:rPr>
          <w:szCs w:val="22"/>
        </w:rPr>
        <w:t>A</w:t>
      </w:r>
      <w:r w:rsidR="003832C5" w:rsidRPr="00AE5DCD">
        <w:rPr>
          <w:lang w:eastAsia="en-US"/>
        </w:rPr>
        <w:t xml:space="preserve">rt </w:t>
      </w:r>
      <w:r w:rsidR="00D53BF7">
        <w:rPr>
          <w:lang w:eastAsia="en-US"/>
        </w:rPr>
        <w:t>market information</w:t>
      </w:r>
      <w:r w:rsidR="00D53BF7" w:rsidRPr="00AE5DCD">
        <w:rPr>
          <w:lang w:eastAsia="en-US"/>
        </w:rPr>
        <w:t xml:space="preserve"> </w:t>
      </w:r>
      <w:r w:rsidR="003832C5" w:rsidRPr="00AE5DCD">
        <w:rPr>
          <w:lang w:eastAsia="en-US"/>
        </w:rPr>
        <w:t xml:space="preserve">services </w:t>
      </w:r>
      <w:r w:rsidR="003076BA">
        <w:rPr>
          <w:lang w:eastAsia="en-US"/>
        </w:rPr>
        <w:t xml:space="preserve">such as artnet </w:t>
      </w:r>
      <w:r w:rsidR="003832C5" w:rsidRPr="00AE5DCD">
        <w:rPr>
          <w:lang w:eastAsia="en-US"/>
        </w:rPr>
        <w:t>have become important</w:t>
      </w:r>
      <w:r w:rsidR="00960456">
        <w:rPr>
          <w:lang w:eastAsia="en-US"/>
        </w:rPr>
        <w:t xml:space="preserve"> new</w:t>
      </w:r>
      <w:r w:rsidR="003832C5" w:rsidRPr="00AE5DCD">
        <w:rPr>
          <w:lang w:eastAsia="en-US"/>
        </w:rPr>
        <w:t xml:space="preserve"> institutions, disseminating previously </w:t>
      </w:r>
      <w:r w:rsidR="00960456">
        <w:rPr>
          <w:lang w:eastAsia="en-US"/>
        </w:rPr>
        <w:t>elusive</w:t>
      </w:r>
      <w:r w:rsidR="003832C5" w:rsidRPr="00AE5DCD">
        <w:rPr>
          <w:lang w:eastAsia="en-US"/>
        </w:rPr>
        <w:t xml:space="preserve"> information about </w:t>
      </w:r>
      <w:r w:rsidR="00711A33">
        <w:rPr>
          <w:lang w:eastAsia="en-US"/>
        </w:rPr>
        <w:t xml:space="preserve">past </w:t>
      </w:r>
      <w:r w:rsidR="003832C5" w:rsidRPr="00AE5DCD">
        <w:rPr>
          <w:lang w:eastAsia="en-US"/>
        </w:rPr>
        <w:t>prices of artwork at auction</w:t>
      </w:r>
      <w:r w:rsidR="00AD14D3" w:rsidRPr="00AE5DCD">
        <w:rPr>
          <w:lang w:eastAsia="en-US"/>
        </w:rPr>
        <w:t xml:space="preserve"> </w:t>
      </w:r>
      <w:r w:rsidR="00AD14D3" w:rsidRPr="00AE5DCD">
        <w:rPr>
          <w:lang w:eastAsia="en-US"/>
        </w:rPr>
        <w:fldChar w:fldCharType="begin"/>
      </w:r>
      <w:r w:rsidR="00CD5827">
        <w:rPr>
          <w:lang w:eastAsia="en-US"/>
        </w:rPr>
        <w:instrText xml:space="preserve"> ADDIN EN.CITE &lt;EndNote&gt;&lt;Cite&gt;&lt;Author&gt;Pardo-Guerra&lt;/Author&gt;&lt;Year&gt;2011&lt;/Year&gt;&lt;RecNum&gt;2694&lt;/RecNum&gt;&lt;DisplayText&gt;(Pardo-Guerra, 2011)&lt;/DisplayText&gt;&lt;record&gt;&lt;rec-number&gt;2694&lt;/rec-number&gt;&lt;foreign-keys&gt;&lt;key app="EN" db-id="95zwxs2x1wwarxetd23p5fzd25szxffvsd00" timestamp="1395018891"&gt;2694&lt;/key&gt;&lt;/foreign-keys&gt;&lt;ref-type name="Journal Article"&gt;17&lt;/ref-type&gt;&lt;contributors&gt;&lt;authors&gt;&lt;author&gt;Pardo-Guerra, Juan Pablo&lt;/author&gt;&lt;/authors&gt;&lt;/contributors&gt;&lt;titles&gt;&lt;title&gt;How much for the Michelangelo? Valuation, Commoditization and Finitism in the Secondary Art Market&lt;/title&gt;&lt;secondary-title&gt;Cultural Sociology&lt;/secondary-title&gt;&lt;/titles&gt;&lt;periodical&gt;&lt;full-title&gt;Cultural Sociology&lt;/full-title&gt;&lt;/periodical&gt;&lt;pages&gt;207-223&lt;/pages&gt;&lt;volume&gt;5&lt;/volume&gt;&lt;number&gt;2&lt;/number&gt;&lt;dates&gt;&lt;year&gt;2011&lt;/year&gt;&lt;pub-dates&gt;&lt;date&gt;July 1, 2011&lt;/date&gt;&lt;/pub-dates&gt;&lt;/dates&gt;&lt;accession-num&gt;WOS:000290433500002&lt;/accession-num&gt;&lt;urls&gt;&lt;related-urls&gt;&lt;url&gt;http://cus.sagepub.com/content/5/2/207.abstract&lt;/url&gt;&lt;/related-urls&gt;&lt;/urls&gt;&lt;electronic-resource-num&gt;10.1177/1749975511400825&lt;/electronic-resource-num&gt;&lt;/record&gt;&lt;/Cite&gt;&lt;/EndNote&gt;</w:instrText>
      </w:r>
      <w:r w:rsidR="00AD14D3" w:rsidRPr="00AE5DCD">
        <w:rPr>
          <w:lang w:eastAsia="en-US"/>
        </w:rPr>
        <w:fldChar w:fldCharType="separate"/>
      </w:r>
      <w:r w:rsidR="00093C2A">
        <w:rPr>
          <w:noProof/>
          <w:lang w:eastAsia="en-US"/>
        </w:rPr>
        <w:t>(</w:t>
      </w:r>
      <w:hyperlink w:anchor="_ENREF_51" w:tooltip="Pardo-Guerra, 2011 #2694" w:history="1">
        <w:r w:rsidR="00324F6F">
          <w:rPr>
            <w:noProof/>
            <w:lang w:eastAsia="en-US"/>
          </w:rPr>
          <w:t>Pardo-Guerra, 2011</w:t>
        </w:r>
      </w:hyperlink>
      <w:r w:rsidR="00093C2A">
        <w:rPr>
          <w:noProof/>
          <w:lang w:eastAsia="en-US"/>
        </w:rPr>
        <w:t>)</w:t>
      </w:r>
      <w:r w:rsidR="00AD14D3" w:rsidRPr="00AE5DCD">
        <w:rPr>
          <w:lang w:eastAsia="en-US"/>
        </w:rPr>
        <w:fldChar w:fldCharType="end"/>
      </w:r>
      <w:r w:rsidR="006746B0">
        <w:rPr>
          <w:lang w:eastAsia="en-US"/>
        </w:rPr>
        <w:t>.</w:t>
      </w:r>
      <w:r w:rsidR="0073219D">
        <w:rPr>
          <w:lang w:eastAsia="en-US"/>
        </w:rPr>
        <w:t xml:space="preserve"> </w:t>
      </w:r>
      <w:r w:rsidR="00F64D25">
        <w:rPr>
          <w:szCs w:val="22"/>
        </w:rPr>
        <w:t xml:space="preserve">While there is presently no way to automatically </w:t>
      </w:r>
      <w:r w:rsidR="008C03EE">
        <w:rPr>
          <w:szCs w:val="22"/>
        </w:rPr>
        <w:t xml:space="preserve">appraise </w:t>
      </w:r>
      <w:r w:rsidR="00F64D25">
        <w:rPr>
          <w:szCs w:val="22"/>
        </w:rPr>
        <w:t xml:space="preserve">an artwork online, past price data can provide </w:t>
      </w:r>
      <w:r w:rsidR="008C03EE">
        <w:rPr>
          <w:szCs w:val="22"/>
        </w:rPr>
        <w:t xml:space="preserve">users with </w:t>
      </w:r>
      <w:r w:rsidR="00F64D25">
        <w:rPr>
          <w:szCs w:val="22"/>
        </w:rPr>
        <w:t>a useful</w:t>
      </w:r>
      <w:r w:rsidR="0036066F">
        <w:rPr>
          <w:szCs w:val="22"/>
        </w:rPr>
        <w:t xml:space="preserve"> </w:t>
      </w:r>
      <w:r w:rsidR="00660035">
        <w:rPr>
          <w:szCs w:val="22"/>
        </w:rPr>
        <w:t xml:space="preserve">ballpark </w:t>
      </w:r>
      <w:r w:rsidR="001A2969">
        <w:rPr>
          <w:szCs w:val="22"/>
        </w:rPr>
        <w:t>impression</w:t>
      </w:r>
      <w:r w:rsidR="00F64D25">
        <w:rPr>
          <w:szCs w:val="22"/>
        </w:rPr>
        <w:t xml:space="preserve"> of value</w:t>
      </w:r>
      <w:r w:rsidR="006746B0">
        <w:rPr>
          <w:lang w:eastAsia="en-US"/>
        </w:rPr>
        <w:t>, allowing us to see how buyers and experts use auction price data</w:t>
      </w:r>
      <w:r w:rsidR="006746B0" w:rsidRPr="00AE5DCD">
        <w:rPr>
          <w:lang w:eastAsia="en-US"/>
        </w:rPr>
        <w:t>.</w:t>
      </w:r>
      <w:r w:rsidR="0073219D">
        <w:rPr>
          <w:szCs w:val="22"/>
        </w:rPr>
        <w:t xml:space="preserve"> </w:t>
      </w:r>
      <w:r w:rsidR="004E5E2B" w:rsidRPr="00AE5DCD">
        <w:rPr>
          <w:lang w:eastAsia="en-US"/>
        </w:rPr>
        <w:t xml:space="preserve">Underlying this development is a quest for numbers from within the </w:t>
      </w:r>
      <w:r w:rsidR="009A5AA7">
        <w:rPr>
          <w:lang w:eastAsia="en-US"/>
        </w:rPr>
        <w:t xml:space="preserve">traditional </w:t>
      </w:r>
      <w:r w:rsidR="004E5E2B" w:rsidRPr="00AE5DCD">
        <w:rPr>
          <w:lang w:eastAsia="en-US"/>
        </w:rPr>
        <w:t xml:space="preserve">art market, </w:t>
      </w:r>
      <w:r w:rsidR="002B3C9F">
        <w:rPr>
          <w:lang w:eastAsia="en-US"/>
        </w:rPr>
        <w:t xml:space="preserve">a complex, opaque area </w:t>
      </w:r>
      <w:r w:rsidR="006746B0">
        <w:rPr>
          <w:lang w:eastAsia="en-US"/>
        </w:rPr>
        <w:t>with routine valuation</w:t>
      </w:r>
      <w:r w:rsidR="00CB58F0">
        <w:rPr>
          <w:lang w:eastAsia="en-US"/>
        </w:rPr>
        <w:t xml:space="preserve">. </w:t>
      </w:r>
      <w:r w:rsidR="009B276D">
        <w:rPr>
          <w:lang w:eastAsia="en-US"/>
        </w:rPr>
        <w:t>D</w:t>
      </w:r>
      <w:r w:rsidR="00270729">
        <w:rPr>
          <w:lang w:eastAsia="en-US"/>
        </w:rPr>
        <w:t xml:space="preserve">emand for market information is also driven by a growing movement to establish </w:t>
      </w:r>
      <w:r w:rsidR="00270729" w:rsidRPr="00941622">
        <w:rPr>
          <w:lang w:eastAsia="en-US"/>
        </w:rPr>
        <w:t>artwork as a financial investment category,</w:t>
      </w:r>
      <w:r w:rsidR="00270729">
        <w:rPr>
          <w:lang w:eastAsia="en-US"/>
        </w:rPr>
        <w:t xml:space="preserve"> one that </w:t>
      </w:r>
      <w:r w:rsidR="002B3C9F">
        <w:rPr>
          <w:lang w:eastAsia="en-US"/>
        </w:rPr>
        <w:t>complies</w:t>
      </w:r>
      <w:r w:rsidR="00270729">
        <w:rPr>
          <w:lang w:eastAsia="en-US"/>
        </w:rPr>
        <w:t xml:space="preserve"> with financial market norms, such as the</w:t>
      </w:r>
      <w:r w:rsidR="00270729" w:rsidRPr="00941622">
        <w:rPr>
          <w:lang w:eastAsia="en-US"/>
        </w:rPr>
        <w:t xml:space="preserve"> transparency and accountability demanded by investors</w:t>
      </w:r>
      <w:r w:rsidR="006746B0">
        <w:rPr>
          <w:lang w:eastAsia="en-US"/>
        </w:rPr>
        <w:t xml:space="preserve"> </w:t>
      </w:r>
      <w:r w:rsidR="006746B0">
        <w:rPr>
          <w:lang w:eastAsia="en-US"/>
        </w:rPr>
        <w:fldChar w:fldCharType="begin"/>
      </w:r>
      <w:r w:rsidR="006746B0">
        <w:rPr>
          <w:lang w:eastAsia="en-US"/>
        </w:rPr>
        <w:instrText xml:space="preserve"> ADDIN EN.CITE &lt;EndNote&gt;&lt;Cite&gt;&lt;Author&gt;Coslor&lt;/Author&gt;&lt;Year&gt;2013&lt;/Year&gt;&lt;RecNum&gt;2254&lt;/RecNum&gt;&lt;DisplayText&gt;(Coslor &amp;amp; Spaenjers, 2013)&lt;/DisplayText&gt;&lt;record&gt;&lt;rec-number&gt;2254&lt;/rec-number&gt;&lt;foreign-keys&gt;&lt;key app="EN" db-id="95zwxs2x1wwarxetd23p5fzd25szxffvsd00" timestamp="1395018841"&gt;2254&lt;/key&gt;&lt;/foreign-keys&gt;&lt;ref-type name="Conference Paper"&gt;47&lt;/ref-type&gt;&lt;contributors&gt;&lt;authors&gt;&lt;author&gt;Coslor, Erica&lt;/author&gt;&lt;author&gt;Spaenjers, Christophe&lt;/author&gt;&lt;/authors&gt;&lt;/contributors&gt;&lt;titles&gt;&lt;title&gt;Organizational and Epistemic Change: The Growth of the Art Investment Industry&lt;/title&gt;&lt;secondary-title&gt;Academy of Management&lt;/secondary-title&gt;&lt;/titles&gt;&lt;dates&gt;&lt;year&gt;2013&lt;/year&gt;&lt;/dates&gt;&lt;pub-location&gt;Lake Buena Vista, FL&lt;/pub-location&gt;&lt;urls&gt;&lt;/urls&gt;&lt;/record&gt;&lt;/Cite&gt;&lt;/EndNote&gt;</w:instrText>
      </w:r>
      <w:r w:rsidR="006746B0">
        <w:rPr>
          <w:lang w:eastAsia="en-US"/>
        </w:rPr>
        <w:fldChar w:fldCharType="separate"/>
      </w:r>
      <w:r w:rsidR="006746B0">
        <w:rPr>
          <w:noProof/>
          <w:lang w:eastAsia="en-US"/>
        </w:rPr>
        <w:t>(</w:t>
      </w:r>
      <w:hyperlink w:anchor="_ENREF_22" w:tooltip="Coslor, 2013 #2254" w:history="1">
        <w:r w:rsidR="00324F6F">
          <w:rPr>
            <w:noProof/>
            <w:lang w:eastAsia="en-US"/>
          </w:rPr>
          <w:t>Coslor &amp; Spaenjers, 2013</w:t>
        </w:r>
      </w:hyperlink>
      <w:r w:rsidR="006746B0">
        <w:rPr>
          <w:noProof/>
          <w:lang w:eastAsia="en-US"/>
        </w:rPr>
        <w:t>)</w:t>
      </w:r>
      <w:r w:rsidR="006746B0">
        <w:rPr>
          <w:lang w:eastAsia="en-US"/>
        </w:rPr>
        <w:fldChar w:fldCharType="end"/>
      </w:r>
      <w:r w:rsidR="00270729">
        <w:rPr>
          <w:lang w:eastAsia="en-US"/>
        </w:rPr>
        <w:t xml:space="preserve">. </w:t>
      </w:r>
      <w:r w:rsidR="00266F1A">
        <w:rPr>
          <w:lang w:eastAsia="en-US"/>
        </w:rPr>
        <w:t>Traditional v</w:t>
      </w:r>
      <w:r w:rsidR="00266F1A">
        <w:rPr>
          <w:szCs w:val="22"/>
        </w:rPr>
        <w:t>aluation methods in the art market are</w:t>
      </w:r>
      <w:r w:rsidR="00266F1A" w:rsidRPr="00941622">
        <w:rPr>
          <w:szCs w:val="22"/>
          <w:lang w:eastAsia="en-US"/>
        </w:rPr>
        <w:t xml:space="preserve"> similar to those used in </w:t>
      </w:r>
      <w:r w:rsidR="00266F1A">
        <w:rPr>
          <w:szCs w:val="22"/>
          <w:lang w:eastAsia="en-US"/>
        </w:rPr>
        <w:t xml:space="preserve">securities analysis </w:t>
      </w:r>
      <w:r w:rsidR="00266F1A">
        <w:rPr>
          <w:szCs w:val="22"/>
          <w:lang w:eastAsia="en-US"/>
        </w:rPr>
        <w:fldChar w:fldCharType="begin"/>
      </w:r>
      <w:r w:rsidR="00CD5827">
        <w:rPr>
          <w:szCs w:val="22"/>
          <w:lang w:eastAsia="en-US"/>
        </w:rPr>
        <w:instrText xml:space="preserve"> ADDIN EN.CITE &lt;EndNote&gt;&lt;Cite&gt;&lt;Author&gt;Beunza&lt;/Author&gt;&lt;Year&gt;2007&lt;/Year&gt;&lt;RecNum&gt;250&lt;/RecNum&gt;&lt;DisplayText&gt;(Beunza &amp;amp; Garud, 2007)&lt;/DisplayText&gt;&lt;record&gt;&lt;rec-number&gt;250&lt;/rec-number&gt;&lt;foreign-keys&gt;&lt;key app="EN" db-id="95zwxs2x1wwarxetd23p5fzd25szxffvsd00" timestamp="1235163321"&gt;250&lt;/key&gt;&lt;/foreign-keys&gt;&lt;ref-type name="Journal Article"&gt;17&lt;/ref-type&gt;&lt;contributors&gt;&lt;authors&gt;&lt;author&gt;Beunza, Daniel&lt;/author&gt;&lt;author&gt;Garud, Raghu&lt;/author&gt;&lt;/authors&gt;&lt;/contributors&gt;&lt;titles&gt;&lt;title&gt;Calculators, Lemmings or Frame-Makers? The Intermediary Role of Securities Analysts&lt;/title&gt;&lt;secondary-title&gt;The Sociological Review&lt;/secondary-title&gt;&lt;/titles&gt;&lt;periodical&gt;&lt;full-title&gt;The Sociological Review&lt;/full-title&gt;&lt;abbr-1&gt;Market Devices&lt;/abbr-1&gt;&lt;/periodical&gt;&lt;pages&gt;13-39&lt;/pages&gt;&lt;volume&gt;55&lt;/volume&gt;&lt;number&gt;s2&lt;/number&gt;&lt;keywords&gt;&lt;keyword&gt;SSF&lt;/keyword&gt;&lt;keyword&gt;Calculability&lt;/keyword&gt;&lt;keyword&gt;Calculative devices&lt;/keyword&gt;&lt;keyword&gt;Experts&lt;/keyword&gt;&lt;keyword&gt;Rankings&lt;/keyword&gt;&lt;keyword&gt;Ratings&lt;/keyword&gt;&lt;keyword&gt;Valuation&lt;/keyword&gt;&lt;keyword&gt;Uncertainty&lt;/keyword&gt;&lt;keyword&gt;Knightian uncertainty&lt;/keyword&gt;&lt;keyword&gt;Decision-making&lt;/keyword&gt;&lt;keyword&gt;Downloaded&lt;/keyword&gt;&lt;/keywords&gt;&lt;dates&gt;&lt;year&gt;2007&lt;/year&gt;&lt;pub-dates&gt;&lt;date&gt;October 2007&lt;/date&gt;&lt;/pub-dates&gt;&lt;/dates&gt;&lt;orig-pub&gt;Special Issue on Market Devices&lt;/orig-pub&gt;&lt;urls&gt;&lt;/urls&gt;&lt;/record&gt;&lt;/Cite&gt;&lt;/EndNote&gt;</w:instrText>
      </w:r>
      <w:r w:rsidR="00266F1A">
        <w:rPr>
          <w:szCs w:val="22"/>
          <w:lang w:eastAsia="en-US"/>
        </w:rPr>
        <w:fldChar w:fldCharType="separate"/>
      </w:r>
      <w:r w:rsidR="00266F1A">
        <w:rPr>
          <w:noProof/>
          <w:szCs w:val="22"/>
          <w:lang w:eastAsia="en-US"/>
        </w:rPr>
        <w:t>(</w:t>
      </w:r>
      <w:hyperlink w:anchor="_ENREF_10" w:tooltip="Beunza, 2007 #250" w:history="1">
        <w:r w:rsidR="00324F6F">
          <w:rPr>
            <w:noProof/>
            <w:szCs w:val="22"/>
            <w:lang w:eastAsia="en-US"/>
          </w:rPr>
          <w:t>Beunza &amp; Garud, 2007</w:t>
        </w:r>
      </w:hyperlink>
      <w:r w:rsidR="00266F1A">
        <w:rPr>
          <w:noProof/>
          <w:szCs w:val="22"/>
          <w:lang w:eastAsia="en-US"/>
        </w:rPr>
        <w:t>)</w:t>
      </w:r>
      <w:r w:rsidR="00266F1A">
        <w:rPr>
          <w:szCs w:val="22"/>
          <w:lang w:eastAsia="en-US"/>
        </w:rPr>
        <w:fldChar w:fldCharType="end"/>
      </w:r>
      <w:r w:rsidR="00266F1A">
        <w:rPr>
          <w:szCs w:val="22"/>
          <w:lang w:eastAsia="en-US"/>
        </w:rPr>
        <w:t xml:space="preserve"> and </w:t>
      </w:r>
      <w:r w:rsidR="00266F1A" w:rsidRPr="00941622">
        <w:rPr>
          <w:szCs w:val="22"/>
          <w:lang w:eastAsia="en-US"/>
        </w:rPr>
        <w:t>for valuing unique assets</w:t>
      </w:r>
      <w:r w:rsidR="00266F1A">
        <w:rPr>
          <w:szCs w:val="22"/>
          <w:lang w:eastAsia="en-US"/>
        </w:rPr>
        <w:t xml:space="preserve"> </w:t>
      </w:r>
      <w:r w:rsidR="00266F1A">
        <w:rPr>
          <w:szCs w:val="22"/>
          <w:lang w:eastAsia="en-US"/>
        </w:rPr>
        <w:fldChar w:fldCharType="begin"/>
      </w:r>
      <w:r w:rsidR="00CD5827">
        <w:rPr>
          <w:szCs w:val="22"/>
          <w:lang w:eastAsia="en-US"/>
        </w:rPr>
        <w:instrText xml:space="preserve"> ADDIN EN.CITE &lt;EndNote&gt;&lt;Cite&gt;&lt;Author&gt;Lepinay&lt;/Author&gt;&lt;Year&gt;2009&lt;/Year&gt;&lt;RecNum&gt;3178&lt;/RecNum&gt;&lt;DisplayText&gt;(Lepinay &amp;amp; Callon, 2009)&lt;/DisplayText&gt;&lt;record&gt;&lt;rec-number&gt;3178&lt;/rec-number&gt;&lt;foreign-keys&gt;&lt;key app="EN" db-id="95zwxs2x1wwarxetd23p5fzd25szxffvsd00" timestamp="1402374315"&gt;3178&lt;/key&gt;&lt;/foreign-keys&gt;&lt;ref-type name="Book Section"&gt;5&lt;/ref-type&gt;&lt;contributors&gt;&lt;authors&gt;&lt;author&gt;Lepinay, Vincent-Antonin&lt;/author&gt;&lt;author&gt;Callon, Michel&lt;/author&gt;&lt;/authors&gt;&lt;secondary-authors&gt;&lt;author&gt;Chapman, Christopher S.&lt;/author&gt;&lt;author&gt;Cooper, David J.&lt;/author&gt;&lt;author&gt;Miller, Peter&lt;/author&gt;&lt;/secondary-authors&gt;&lt;/contributors&gt;&lt;titles&gt;&lt;title&gt;Sketch of Derivations in Wall Street and Atlantic Africa&lt;/title&gt;&lt;secondary-title&gt;Accounting, Organizations, and Institutions: Essays in Honour of Anthony Hopwood&lt;/secondary-title&gt;&lt;/titles&gt;&lt;pages&gt;276-306&lt;/pages&gt;&lt;section&gt;12&lt;/section&gt;&lt;dates&gt;&lt;year&gt;2009&lt;/year&gt;&lt;/dates&gt;&lt;pub-location&gt;Oxford UK&lt;/pub-location&gt;&lt;publisher&gt;Oxford University Press&lt;/publisher&gt;&lt;urls&gt;&lt;/urls&gt;&lt;/record&gt;&lt;/Cite&gt;&lt;/EndNote&gt;</w:instrText>
      </w:r>
      <w:r w:rsidR="00266F1A">
        <w:rPr>
          <w:szCs w:val="22"/>
          <w:lang w:eastAsia="en-US"/>
        </w:rPr>
        <w:fldChar w:fldCharType="separate"/>
      </w:r>
      <w:r w:rsidR="00266F1A">
        <w:rPr>
          <w:noProof/>
          <w:szCs w:val="22"/>
          <w:lang w:eastAsia="en-US"/>
        </w:rPr>
        <w:t>(</w:t>
      </w:r>
      <w:hyperlink w:anchor="_ENREF_42" w:tooltip="Lepinay, 2009 #3178" w:history="1">
        <w:r w:rsidR="00324F6F">
          <w:rPr>
            <w:noProof/>
            <w:szCs w:val="22"/>
            <w:lang w:eastAsia="en-US"/>
          </w:rPr>
          <w:t>Lepinay &amp; Callon, 2009</w:t>
        </w:r>
      </w:hyperlink>
      <w:r w:rsidR="00266F1A">
        <w:rPr>
          <w:noProof/>
          <w:szCs w:val="22"/>
          <w:lang w:eastAsia="en-US"/>
        </w:rPr>
        <w:t>)</w:t>
      </w:r>
      <w:r w:rsidR="00266F1A">
        <w:rPr>
          <w:szCs w:val="22"/>
          <w:lang w:eastAsia="en-US"/>
        </w:rPr>
        <w:fldChar w:fldCharType="end"/>
      </w:r>
      <w:r w:rsidR="00266F1A">
        <w:rPr>
          <w:szCs w:val="22"/>
          <w:lang w:eastAsia="en-US"/>
        </w:rPr>
        <w:t xml:space="preserve"> or “singularities” </w:t>
      </w:r>
      <w:r w:rsidR="00266F1A">
        <w:rPr>
          <w:szCs w:val="22"/>
          <w:lang w:eastAsia="en-US"/>
        </w:rPr>
        <w:fldChar w:fldCharType="begin"/>
      </w:r>
      <w:r w:rsidR="00CD5827">
        <w:rPr>
          <w:szCs w:val="22"/>
          <w:lang w:eastAsia="en-US"/>
        </w:rPr>
        <w:instrText xml:space="preserve"> ADDIN EN.CITE &lt;EndNote&gt;&lt;Cite&gt;&lt;Author&gt;Karpik&lt;/Author&gt;&lt;Year&gt;2010&lt;/Year&gt;&lt;RecNum&gt;1531&lt;/RecNum&gt;&lt;DisplayText&gt;(Karpik, 2010)&lt;/DisplayText&gt;&lt;record&gt;&lt;rec-number&gt;1531&lt;/rec-number&gt;&lt;foreign-keys&gt;&lt;key app="EN" db-id="95zwxs2x1wwarxetd23p5fzd25szxffvsd00" timestamp="1337907361"&gt;1531&lt;/key&gt;&lt;/foreign-keys&gt;&lt;ref-type name="Book"&gt;6&lt;/ref-type&gt;&lt;contributors&gt;&lt;authors&gt;&lt;author&gt;Karpik, Lucien&lt;/author&gt;&lt;/authors&gt;&lt;subsidiary-authors&gt;&lt;author&gt;Scott, Nora&lt;/author&gt;&lt;/subsidiary-authors&gt;&lt;/contributors&gt;&lt;titles&gt;&lt;title&gt;Valuing the Unique: The Economics of Singularities&lt;/title&gt;&lt;/titles&gt;&lt;dates&gt;&lt;year&gt;2010&lt;/year&gt;&lt;/dates&gt;&lt;pub-location&gt;Princeton NJ&lt;/pub-location&gt;&lt;publisher&gt;Princeton University Press&lt;/publisher&gt;&lt;urls&gt;&lt;/urls&gt;&lt;/record&gt;&lt;/Cite&gt;&lt;/EndNote&gt;</w:instrText>
      </w:r>
      <w:r w:rsidR="00266F1A">
        <w:rPr>
          <w:szCs w:val="22"/>
          <w:lang w:eastAsia="en-US"/>
        </w:rPr>
        <w:fldChar w:fldCharType="separate"/>
      </w:r>
      <w:r w:rsidR="00266F1A">
        <w:rPr>
          <w:noProof/>
          <w:szCs w:val="22"/>
          <w:lang w:eastAsia="en-US"/>
        </w:rPr>
        <w:t>(</w:t>
      </w:r>
      <w:hyperlink w:anchor="_ENREF_39" w:tooltip="Karpik, 2010 #1531" w:history="1">
        <w:r w:rsidR="00324F6F">
          <w:rPr>
            <w:noProof/>
            <w:szCs w:val="22"/>
            <w:lang w:eastAsia="en-US"/>
          </w:rPr>
          <w:t>Karpik, 2010</w:t>
        </w:r>
      </w:hyperlink>
      <w:r w:rsidR="00266F1A">
        <w:rPr>
          <w:noProof/>
          <w:szCs w:val="22"/>
          <w:lang w:eastAsia="en-US"/>
        </w:rPr>
        <w:t>)</w:t>
      </w:r>
      <w:r w:rsidR="00266F1A">
        <w:rPr>
          <w:szCs w:val="22"/>
          <w:lang w:eastAsia="en-US"/>
        </w:rPr>
        <w:fldChar w:fldCharType="end"/>
      </w:r>
      <w:r w:rsidR="00266F1A">
        <w:rPr>
          <w:szCs w:val="22"/>
          <w:lang w:eastAsia="en-US"/>
        </w:rPr>
        <w:t xml:space="preserve"> because the past price data is only one </w:t>
      </w:r>
      <w:r w:rsidR="00660035">
        <w:rPr>
          <w:szCs w:val="22"/>
          <w:lang w:eastAsia="en-US"/>
        </w:rPr>
        <w:t>element in a “thick,” multi-</w:t>
      </w:r>
      <w:r w:rsidR="00266F1A">
        <w:rPr>
          <w:szCs w:val="22"/>
          <w:lang w:eastAsia="en-US"/>
        </w:rPr>
        <w:t>factor</w:t>
      </w:r>
      <w:r w:rsidR="00660035">
        <w:rPr>
          <w:szCs w:val="22"/>
          <w:lang w:eastAsia="en-US"/>
        </w:rPr>
        <w:t xml:space="preserve"> </w:t>
      </w:r>
      <w:r w:rsidR="006746B0">
        <w:rPr>
          <w:szCs w:val="22"/>
          <w:lang w:eastAsia="en-US"/>
        </w:rPr>
        <w:t xml:space="preserve">valuation </w:t>
      </w:r>
      <w:r w:rsidR="00660035">
        <w:rPr>
          <w:szCs w:val="22"/>
          <w:lang w:eastAsia="en-US"/>
        </w:rPr>
        <w:t>method</w:t>
      </w:r>
      <w:r w:rsidR="00266F1A">
        <w:rPr>
          <w:szCs w:val="22"/>
          <w:lang w:eastAsia="en-US"/>
        </w:rPr>
        <w:t xml:space="preserve">. </w:t>
      </w:r>
      <w:r w:rsidR="006D62CC">
        <w:rPr>
          <w:szCs w:val="22"/>
          <w:lang w:eastAsia="en-US"/>
        </w:rPr>
        <w:t xml:space="preserve">Representing some </w:t>
      </w:r>
      <w:r w:rsidR="000613AA">
        <w:rPr>
          <w:szCs w:val="22"/>
          <w:lang w:eastAsia="en-US"/>
        </w:rPr>
        <w:t>50-</w:t>
      </w:r>
      <w:r w:rsidR="006D62CC">
        <w:rPr>
          <w:szCs w:val="22"/>
          <w:lang w:eastAsia="en-US"/>
        </w:rPr>
        <w:t xml:space="preserve">60% of sales, past prices at auction </w:t>
      </w:r>
      <w:r w:rsidR="00266F1A">
        <w:rPr>
          <w:szCs w:val="22"/>
          <w:lang w:eastAsia="en-US"/>
        </w:rPr>
        <w:t xml:space="preserve">factor </w:t>
      </w:r>
      <w:r w:rsidR="008C03EE">
        <w:rPr>
          <w:szCs w:val="22"/>
          <w:lang w:eastAsia="en-US"/>
        </w:rPr>
        <w:t xml:space="preserve">strongly </w:t>
      </w:r>
      <w:r w:rsidR="00266F1A">
        <w:rPr>
          <w:szCs w:val="22"/>
          <w:lang w:eastAsia="en-US"/>
        </w:rPr>
        <w:t>into</w:t>
      </w:r>
      <w:r w:rsidR="006D62CC">
        <w:rPr>
          <w:szCs w:val="22"/>
          <w:lang w:eastAsia="en-US"/>
        </w:rPr>
        <w:t xml:space="preserve"> traditional valuation needs, </w:t>
      </w:r>
      <w:r w:rsidR="000805DF">
        <w:rPr>
          <w:szCs w:val="22"/>
          <w:lang w:eastAsia="en-US"/>
        </w:rPr>
        <w:t>as</w:t>
      </w:r>
      <w:r w:rsidR="006D62CC">
        <w:rPr>
          <w:szCs w:val="22"/>
          <w:lang w:eastAsia="en-US"/>
        </w:rPr>
        <w:t xml:space="preserve"> art is valued on the basis of comparable prices, </w:t>
      </w:r>
      <w:r w:rsidR="008C03EE">
        <w:rPr>
          <w:szCs w:val="22"/>
          <w:lang w:eastAsia="en-US"/>
        </w:rPr>
        <w:t>mediated by</w:t>
      </w:r>
      <w:r w:rsidR="006D62CC">
        <w:rPr>
          <w:szCs w:val="22"/>
          <w:lang w:eastAsia="en-US"/>
        </w:rPr>
        <w:t xml:space="preserve"> factors </w:t>
      </w:r>
      <w:r w:rsidR="006D62CC">
        <w:rPr>
          <w:szCs w:val="22"/>
          <w:lang w:eastAsia="en-US"/>
        </w:rPr>
        <w:lastRenderedPageBreak/>
        <w:t xml:space="preserve">including provenance and condition </w:t>
      </w:r>
      <w:r w:rsidR="006D62CC" w:rsidRPr="00941622">
        <w:rPr>
          <w:szCs w:val="22"/>
        </w:rPr>
        <w:fldChar w:fldCharType="begin">
          <w:fldData xml:space="preserve">PEVuZE5vdGU+PENpdGUgRXhjbHVkZUF1dGg9IjEiPjxBdXRob3I+VmVsdGh1aXM8L0F1dGhvcj48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</w:fldData>
        </w:fldChar>
      </w:r>
      <w:r w:rsidR="00CD5827">
        <w:rPr>
          <w:szCs w:val="22"/>
        </w:rPr>
        <w:instrText xml:space="preserve"> ADDIN EN.CITE </w:instrText>
      </w:r>
      <w:r w:rsidR="00CD5827">
        <w:rPr>
          <w:szCs w:val="22"/>
        </w:rPr>
        <w:fldChar w:fldCharType="begin">
          <w:fldData xml:space="preserve">PEVuZE5vdGU+PENpdGUgRXhjbHVkZUF1dGg9IjEiPjxBdXRob3I+VmVsdGh1aXM8L0F1dGhvcj48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</w:fldData>
        </w:fldChar>
      </w:r>
      <w:r w:rsidR="00CD5827">
        <w:rPr>
          <w:szCs w:val="22"/>
        </w:rPr>
        <w:instrText xml:space="preserve"> ADDIN EN.CITE.DATA </w:instrText>
      </w:r>
      <w:r w:rsidR="00CD5827">
        <w:rPr>
          <w:szCs w:val="22"/>
        </w:rPr>
      </w:r>
      <w:r w:rsidR="00CD5827">
        <w:rPr>
          <w:szCs w:val="22"/>
        </w:rPr>
        <w:fldChar w:fldCharType="end"/>
      </w:r>
      <w:r w:rsidR="006D62CC" w:rsidRPr="00941622">
        <w:rPr>
          <w:szCs w:val="22"/>
        </w:rPr>
      </w:r>
      <w:r w:rsidR="006D62CC" w:rsidRPr="00941622">
        <w:rPr>
          <w:szCs w:val="22"/>
        </w:rPr>
        <w:fldChar w:fldCharType="separate"/>
      </w:r>
      <w:r w:rsidR="00A2678B">
        <w:rPr>
          <w:noProof/>
          <w:szCs w:val="22"/>
        </w:rPr>
        <w:t>(</w:t>
      </w:r>
      <w:hyperlink w:anchor="_ENREF_62" w:tooltip="Robertson, 2005 #2784" w:history="1">
        <w:r w:rsidR="00324F6F">
          <w:rPr>
            <w:noProof/>
            <w:szCs w:val="22"/>
          </w:rPr>
          <w:t>Robertson, 2005</w:t>
        </w:r>
      </w:hyperlink>
      <w:r w:rsidR="00A2678B">
        <w:rPr>
          <w:noProof/>
          <w:szCs w:val="22"/>
        </w:rPr>
        <w:t xml:space="preserve">; </w:t>
      </w:r>
      <w:hyperlink w:anchor="_ENREF_72" w:tooltip="Velthuis, 2004 #1088" w:history="1">
        <w:r w:rsidR="00324F6F">
          <w:rPr>
            <w:noProof/>
            <w:szCs w:val="22"/>
          </w:rPr>
          <w:t>Velthuis, 2004</w:t>
        </w:r>
      </w:hyperlink>
      <w:r w:rsidR="00A2678B">
        <w:rPr>
          <w:noProof/>
          <w:szCs w:val="22"/>
        </w:rPr>
        <w:t xml:space="preserve">, </w:t>
      </w:r>
      <w:hyperlink w:anchor="_ENREF_73" w:tooltip="Velthuis, 2005 #13" w:history="1">
        <w:r w:rsidR="00324F6F">
          <w:rPr>
            <w:noProof/>
            <w:szCs w:val="22"/>
          </w:rPr>
          <w:t>2005</w:t>
        </w:r>
      </w:hyperlink>
      <w:r w:rsidR="00A2678B">
        <w:rPr>
          <w:noProof/>
          <w:szCs w:val="22"/>
        </w:rPr>
        <w:t>)</w:t>
      </w:r>
      <w:r w:rsidR="006D62CC" w:rsidRPr="00941622">
        <w:rPr>
          <w:szCs w:val="22"/>
        </w:rPr>
        <w:fldChar w:fldCharType="end"/>
      </w:r>
      <w:r w:rsidR="006D62CC">
        <w:rPr>
          <w:szCs w:val="22"/>
        </w:rPr>
        <w:t xml:space="preserve">. </w:t>
      </w:r>
      <w:r w:rsidR="00660035">
        <w:rPr>
          <w:szCs w:val="22"/>
        </w:rPr>
        <w:t xml:space="preserve">As will be explained further, </w:t>
      </w:r>
      <w:r w:rsidR="008C03EE">
        <w:rPr>
          <w:szCs w:val="22"/>
        </w:rPr>
        <w:t>the</w:t>
      </w:r>
      <w:r w:rsidR="009B276D">
        <w:rPr>
          <w:szCs w:val="22"/>
          <w:lang w:eastAsia="en-US"/>
        </w:rPr>
        <w:t xml:space="preserve"> </w:t>
      </w:r>
      <w:r w:rsidR="00C45288">
        <w:rPr>
          <w:szCs w:val="22"/>
          <w:lang w:eastAsia="en-US"/>
        </w:rPr>
        <w:t xml:space="preserve">uniqueness attributes of </w:t>
      </w:r>
      <w:r w:rsidR="009B276D">
        <w:rPr>
          <w:szCs w:val="22"/>
          <w:lang w:eastAsia="en-US"/>
        </w:rPr>
        <w:t>fine</w:t>
      </w:r>
      <w:r w:rsidR="00C45288">
        <w:rPr>
          <w:szCs w:val="22"/>
          <w:lang w:eastAsia="en-US"/>
        </w:rPr>
        <w:t xml:space="preserve"> art and inefficient market mean </w:t>
      </w:r>
      <w:r w:rsidR="00B65A4B">
        <w:rPr>
          <w:szCs w:val="22"/>
          <w:lang w:eastAsia="en-US"/>
        </w:rPr>
        <w:t>realized</w:t>
      </w:r>
      <w:r w:rsidR="00C45288">
        <w:rPr>
          <w:szCs w:val="22"/>
          <w:lang w:eastAsia="en-US"/>
        </w:rPr>
        <w:t xml:space="preserve"> auction prices are not the same as “market prices</w:t>
      </w:r>
      <w:r w:rsidR="009B276D">
        <w:rPr>
          <w:szCs w:val="22"/>
          <w:lang w:eastAsia="en-US"/>
        </w:rPr>
        <w:t>.</w:t>
      </w:r>
      <w:r w:rsidR="00C45288">
        <w:rPr>
          <w:szCs w:val="22"/>
          <w:lang w:eastAsia="en-US"/>
        </w:rPr>
        <w:t>”</w:t>
      </w:r>
    </w:p>
    <w:p w14:paraId="061BB1E3" w14:textId="5DAF1835" w:rsidR="00CC3383" w:rsidRPr="00603D11" w:rsidRDefault="000310A8" w:rsidP="001F3128">
      <w:pPr>
        <w:pStyle w:val="BodyDouble"/>
        <w:rPr>
          <w:szCs w:val="22"/>
          <w:lang w:eastAsia="en-US"/>
        </w:rPr>
      </w:pPr>
      <w:r w:rsidRPr="00603D11">
        <w:rPr>
          <w:szCs w:val="22"/>
          <w:lang w:eastAsia="en-US"/>
        </w:rPr>
        <w:t>T</w:t>
      </w:r>
      <w:r w:rsidR="0098404E" w:rsidRPr="00603D11">
        <w:rPr>
          <w:szCs w:val="22"/>
          <w:lang w:eastAsia="en-US"/>
        </w:rPr>
        <w:t xml:space="preserve">his </w:t>
      </w:r>
      <w:r w:rsidR="008C03EE" w:rsidRPr="00603D11">
        <w:rPr>
          <w:szCs w:val="22"/>
          <w:lang w:eastAsia="en-US"/>
        </w:rPr>
        <w:t>paper focuses on</w:t>
      </w:r>
      <w:r w:rsidR="0098404E" w:rsidRPr="00603D11">
        <w:rPr>
          <w:szCs w:val="22"/>
          <w:lang w:eastAsia="en-US"/>
        </w:rPr>
        <w:t xml:space="preserve"> the </w:t>
      </w:r>
      <w:r w:rsidRPr="00603D11">
        <w:rPr>
          <w:szCs w:val="22"/>
          <w:lang w:eastAsia="en-US"/>
        </w:rPr>
        <w:t>pressure</w:t>
      </w:r>
      <w:r w:rsidR="00CE18A5" w:rsidRPr="00603D11">
        <w:rPr>
          <w:szCs w:val="22"/>
          <w:lang w:eastAsia="en-US"/>
        </w:rPr>
        <w:t>s</w:t>
      </w:r>
      <w:r w:rsidR="0098404E" w:rsidRPr="00603D11">
        <w:rPr>
          <w:szCs w:val="22"/>
          <w:lang w:eastAsia="en-US"/>
        </w:rPr>
        <w:t xml:space="preserve"> of </w:t>
      </w:r>
      <w:r w:rsidR="00FA784D" w:rsidRPr="00603D11">
        <w:rPr>
          <w:szCs w:val="22"/>
          <w:lang w:eastAsia="en-US"/>
        </w:rPr>
        <w:t xml:space="preserve">transparency in </w:t>
      </w:r>
      <w:r w:rsidR="004E5369" w:rsidRPr="00603D11">
        <w:rPr>
          <w:szCs w:val="22"/>
          <w:lang w:eastAsia="en-US"/>
        </w:rPr>
        <w:t xml:space="preserve">the face of growing auction price data in </w:t>
      </w:r>
      <w:r w:rsidR="00FA784D" w:rsidRPr="00603D11">
        <w:rPr>
          <w:szCs w:val="22"/>
          <w:lang w:eastAsia="en-US"/>
        </w:rPr>
        <w:t xml:space="preserve">the </w:t>
      </w:r>
      <w:r w:rsidR="004E5369" w:rsidRPr="00603D11">
        <w:rPr>
          <w:szCs w:val="22"/>
          <w:lang w:eastAsia="en-US"/>
        </w:rPr>
        <w:t xml:space="preserve">fine </w:t>
      </w:r>
      <w:r w:rsidR="00FA784D" w:rsidRPr="00603D11">
        <w:rPr>
          <w:szCs w:val="22"/>
          <w:lang w:eastAsia="en-US"/>
        </w:rPr>
        <w:t>art market</w:t>
      </w:r>
      <w:r w:rsidR="00131ECB" w:rsidRPr="00603D11">
        <w:rPr>
          <w:szCs w:val="22"/>
          <w:lang w:eastAsia="en-US"/>
        </w:rPr>
        <w:t>,</w:t>
      </w:r>
      <w:r w:rsidR="004E5369" w:rsidRPr="00603D11">
        <w:rPr>
          <w:szCs w:val="22"/>
          <w:lang w:eastAsia="en-US"/>
        </w:rPr>
        <w:t xml:space="preserve"> </w:t>
      </w:r>
      <w:r w:rsidR="00131ECB" w:rsidRPr="00603D11">
        <w:rPr>
          <w:szCs w:val="22"/>
          <w:lang w:eastAsia="en-US"/>
        </w:rPr>
        <w:t>undertaken within</w:t>
      </w:r>
      <w:r w:rsidR="008C03EE" w:rsidRPr="00603D11">
        <w:rPr>
          <w:szCs w:val="22"/>
          <w:lang w:eastAsia="en-US"/>
        </w:rPr>
        <w:t xml:space="preserve"> a larger project on the financialization of art</w:t>
      </w:r>
      <w:r w:rsidR="0098404E" w:rsidRPr="00603D11">
        <w:rPr>
          <w:szCs w:val="22"/>
          <w:lang w:eastAsia="en-US"/>
        </w:rPr>
        <w:t xml:space="preserve">. </w:t>
      </w:r>
      <w:r w:rsidR="0079169B" w:rsidRPr="00603D11">
        <w:rPr>
          <w:szCs w:val="22"/>
          <w:lang w:eastAsia="en-US"/>
        </w:rPr>
        <w:t xml:space="preserve">Through </w:t>
      </w:r>
      <w:r w:rsidR="00B22770" w:rsidRPr="00603D11">
        <w:rPr>
          <w:szCs w:val="22"/>
          <w:lang w:eastAsia="en-US"/>
        </w:rPr>
        <w:t xml:space="preserve">inductive </w:t>
      </w:r>
      <w:r w:rsidR="0079169B" w:rsidRPr="00603D11">
        <w:rPr>
          <w:szCs w:val="22"/>
          <w:lang w:eastAsia="en-US"/>
        </w:rPr>
        <w:t>ethnographic research on the high</w:t>
      </w:r>
      <w:r w:rsidR="006D304C" w:rsidRPr="00603D11">
        <w:rPr>
          <w:szCs w:val="22"/>
          <w:lang w:eastAsia="en-US"/>
        </w:rPr>
        <w:t>-</w:t>
      </w:r>
      <w:r w:rsidR="0079169B" w:rsidRPr="00603D11">
        <w:rPr>
          <w:szCs w:val="22"/>
          <w:lang w:eastAsia="en-US"/>
        </w:rPr>
        <w:t>end art market</w:t>
      </w:r>
      <w:r w:rsidR="00B22770" w:rsidRPr="00603D11">
        <w:rPr>
          <w:szCs w:val="22"/>
          <w:lang w:eastAsia="en-US"/>
        </w:rPr>
        <w:t xml:space="preserve"> </w:t>
      </w:r>
      <w:r w:rsidR="00131ECB" w:rsidRPr="00603D11">
        <w:rPr>
          <w:szCs w:val="22"/>
          <w:lang w:eastAsia="en-US"/>
        </w:rPr>
        <w:t xml:space="preserve">in New York and London </w:t>
      </w:r>
      <w:r w:rsidR="00B22770" w:rsidRPr="00603D11">
        <w:rPr>
          <w:szCs w:val="22"/>
          <w:lang w:eastAsia="en-US"/>
        </w:rPr>
        <w:t>from 2007 to 2009</w:t>
      </w:r>
      <w:r w:rsidR="0079169B" w:rsidRPr="00603D11">
        <w:rPr>
          <w:szCs w:val="22"/>
          <w:lang w:eastAsia="en-US"/>
        </w:rPr>
        <w:t xml:space="preserve">, I found that </w:t>
      </w:r>
      <w:r w:rsidR="00131ECB" w:rsidRPr="00603D11">
        <w:rPr>
          <w:szCs w:val="22"/>
          <w:lang w:eastAsia="en-US"/>
        </w:rPr>
        <w:t>past prices</w:t>
      </w:r>
      <w:r w:rsidRPr="00603D11">
        <w:rPr>
          <w:szCs w:val="22"/>
          <w:lang w:eastAsia="en-US"/>
        </w:rPr>
        <w:t xml:space="preserve"> </w:t>
      </w:r>
      <w:r w:rsidR="00131ECB" w:rsidRPr="00603D11">
        <w:rPr>
          <w:szCs w:val="22"/>
          <w:lang w:eastAsia="en-US"/>
        </w:rPr>
        <w:t>provided by</w:t>
      </w:r>
      <w:r w:rsidRPr="00603D11">
        <w:rPr>
          <w:szCs w:val="22"/>
          <w:lang w:eastAsia="en-US"/>
        </w:rPr>
        <w:t xml:space="preserve"> art </w:t>
      </w:r>
      <w:r w:rsidR="00131ECB" w:rsidRPr="00603D11">
        <w:rPr>
          <w:szCs w:val="22"/>
          <w:lang w:eastAsia="en-US"/>
        </w:rPr>
        <w:t xml:space="preserve">market </w:t>
      </w:r>
      <w:r w:rsidR="00D53BF7" w:rsidRPr="00603D11">
        <w:rPr>
          <w:szCs w:val="22"/>
          <w:lang w:eastAsia="en-US"/>
        </w:rPr>
        <w:t xml:space="preserve">information </w:t>
      </w:r>
      <w:r w:rsidR="00131ECB" w:rsidRPr="00603D11">
        <w:rPr>
          <w:szCs w:val="22"/>
          <w:lang w:eastAsia="en-US"/>
        </w:rPr>
        <w:t>services</w:t>
      </w:r>
      <w:r w:rsidRPr="00603D11">
        <w:rPr>
          <w:szCs w:val="22"/>
          <w:lang w:eastAsia="en-US"/>
        </w:rPr>
        <w:t xml:space="preserve"> factored</w:t>
      </w:r>
      <w:r w:rsidR="0079169B" w:rsidRPr="00603D11">
        <w:rPr>
          <w:szCs w:val="22"/>
          <w:lang w:eastAsia="en-US"/>
        </w:rPr>
        <w:t xml:space="preserve"> into </w:t>
      </w:r>
      <w:r w:rsidR="00305A9F" w:rsidRPr="00603D11">
        <w:rPr>
          <w:szCs w:val="22"/>
          <w:lang w:eastAsia="en-US"/>
        </w:rPr>
        <w:t xml:space="preserve">valuation, </w:t>
      </w:r>
      <w:r w:rsidR="00D95831" w:rsidRPr="00603D11">
        <w:rPr>
          <w:szCs w:val="22"/>
          <w:lang w:eastAsia="en-US"/>
        </w:rPr>
        <w:t>as would be expected given traditional valuation methods</w:t>
      </w:r>
      <w:r w:rsidR="00EF28D6" w:rsidRPr="00603D11">
        <w:rPr>
          <w:szCs w:val="22"/>
          <w:lang w:eastAsia="en-US"/>
        </w:rPr>
        <w:t xml:space="preserve">. </w:t>
      </w:r>
      <w:r w:rsidR="00430077" w:rsidRPr="00603D11">
        <w:rPr>
          <w:szCs w:val="22"/>
        </w:rPr>
        <w:t>What is interesting is the way that expert</w:t>
      </w:r>
      <w:r w:rsidR="008C03EE" w:rsidRPr="00603D11">
        <w:rPr>
          <w:szCs w:val="22"/>
        </w:rPr>
        <w:t xml:space="preserve"> (gallerist, </w:t>
      </w:r>
      <w:r w:rsidR="00660035" w:rsidRPr="00603D11">
        <w:rPr>
          <w:szCs w:val="22"/>
        </w:rPr>
        <w:t xml:space="preserve">market </w:t>
      </w:r>
      <w:r w:rsidR="008C03EE" w:rsidRPr="00603D11">
        <w:rPr>
          <w:szCs w:val="22"/>
        </w:rPr>
        <w:t>consultant, etc.)</w:t>
      </w:r>
      <w:r w:rsidR="00430077" w:rsidRPr="00603D11">
        <w:rPr>
          <w:szCs w:val="22"/>
        </w:rPr>
        <w:t xml:space="preserve"> and </w:t>
      </w:r>
      <w:r w:rsidR="008C03EE" w:rsidRPr="00603D11">
        <w:rPr>
          <w:szCs w:val="22"/>
        </w:rPr>
        <w:t>buyer</w:t>
      </w:r>
      <w:r w:rsidR="00430077" w:rsidRPr="00603D11">
        <w:rPr>
          <w:szCs w:val="22"/>
        </w:rPr>
        <w:t xml:space="preserve"> </w:t>
      </w:r>
      <w:r w:rsidR="008C03EE" w:rsidRPr="00603D11">
        <w:rPr>
          <w:szCs w:val="22"/>
        </w:rPr>
        <w:t xml:space="preserve">assessment </w:t>
      </w:r>
      <w:r w:rsidR="00305A9F" w:rsidRPr="00603D11">
        <w:rPr>
          <w:szCs w:val="22"/>
        </w:rPr>
        <w:t xml:space="preserve">strategies </w:t>
      </w:r>
      <w:r w:rsidR="00430077" w:rsidRPr="00603D11">
        <w:rPr>
          <w:szCs w:val="22"/>
        </w:rPr>
        <w:t xml:space="preserve">diverged, with </w:t>
      </w:r>
      <w:r w:rsidR="008C03EE" w:rsidRPr="00603D11">
        <w:rPr>
          <w:szCs w:val="22"/>
        </w:rPr>
        <w:t>buyers</w:t>
      </w:r>
      <w:r w:rsidR="00430077" w:rsidRPr="00603D11">
        <w:rPr>
          <w:szCs w:val="22"/>
        </w:rPr>
        <w:t xml:space="preserve"> relying more heavily on </w:t>
      </w:r>
      <w:r w:rsidR="00305A9F" w:rsidRPr="00603D11">
        <w:rPr>
          <w:szCs w:val="22"/>
        </w:rPr>
        <w:t>auction</w:t>
      </w:r>
      <w:r w:rsidR="004F7D84" w:rsidRPr="00603D11">
        <w:rPr>
          <w:szCs w:val="22"/>
        </w:rPr>
        <w:t xml:space="preserve"> price dat</w:t>
      </w:r>
      <w:r w:rsidR="00D95831" w:rsidRPr="00603D11">
        <w:rPr>
          <w:szCs w:val="22"/>
        </w:rPr>
        <w:t>a</w:t>
      </w:r>
      <w:r w:rsidR="0098648D" w:rsidRPr="00603D11">
        <w:rPr>
          <w:szCs w:val="22"/>
        </w:rPr>
        <w:t xml:space="preserve">, </w:t>
      </w:r>
      <w:r w:rsidR="000805DF" w:rsidRPr="00603D11">
        <w:t xml:space="preserve">a </w:t>
      </w:r>
      <w:r w:rsidR="00CE18A5" w:rsidRPr="00603D11">
        <w:t xml:space="preserve">problematic result given </w:t>
      </w:r>
      <w:r w:rsidR="000805DF" w:rsidRPr="00603D11">
        <w:t xml:space="preserve">non-price factors, </w:t>
      </w:r>
      <w:r w:rsidR="004F7D84" w:rsidRPr="00603D11">
        <w:rPr>
          <w:szCs w:val="22"/>
        </w:rPr>
        <w:t xml:space="preserve">price dispersion and multiple prices. </w:t>
      </w:r>
      <w:r w:rsidR="00131ECB" w:rsidRPr="00603D11">
        <w:rPr>
          <w:szCs w:val="22"/>
        </w:rPr>
        <w:t>With growing auction price data heralded to increase transparency, the findings</w:t>
      </w:r>
      <w:r w:rsidR="004F7D84" w:rsidRPr="00603D11">
        <w:rPr>
          <w:szCs w:val="22"/>
        </w:rPr>
        <w:t xml:space="preserve"> </w:t>
      </w:r>
      <w:r w:rsidR="0036066F" w:rsidRPr="00603D11">
        <w:rPr>
          <w:szCs w:val="22"/>
        </w:rPr>
        <w:t xml:space="preserve">(1) </w:t>
      </w:r>
      <w:r w:rsidR="000E1FE7" w:rsidRPr="00603D11">
        <w:rPr>
          <w:szCs w:val="22"/>
        </w:rPr>
        <w:t>deconstruct the factors of supply, demand and multiple prices in the art</w:t>
      </w:r>
      <w:r w:rsidR="00603D11" w:rsidRPr="00603D11">
        <w:rPr>
          <w:szCs w:val="22"/>
        </w:rPr>
        <w:t xml:space="preserve"> market</w:t>
      </w:r>
      <w:r w:rsidR="000E1FE7" w:rsidRPr="00603D11">
        <w:rPr>
          <w:szCs w:val="22"/>
        </w:rPr>
        <w:t xml:space="preserve">, and </w:t>
      </w:r>
      <w:r w:rsidR="00305A9F" w:rsidRPr="00603D11">
        <w:rPr>
          <w:szCs w:val="22"/>
        </w:rPr>
        <w:t xml:space="preserve">(2) </w:t>
      </w:r>
      <w:r w:rsidR="000E1FE7" w:rsidRPr="00603D11">
        <w:rPr>
          <w:szCs w:val="22"/>
        </w:rPr>
        <w:t>unpack the operations of “thick” valuation</w:t>
      </w:r>
      <w:r w:rsidR="00514901" w:rsidRPr="00603D11">
        <w:rPr>
          <w:szCs w:val="22"/>
        </w:rPr>
        <w:t xml:space="preserve"> </w:t>
      </w:r>
      <w:r w:rsidR="000E1FE7" w:rsidRPr="00603D11">
        <w:rPr>
          <w:szCs w:val="22"/>
        </w:rPr>
        <w:t xml:space="preserve">necessary to account for these </w:t>
      </w:r>
      <w:r w:rsidR="00603D11" w:rsidRPr="00603D11">
        <w:rPr>
          <w:szCs w:val="22"/>
        </w:rPr>
        <w:t>complexities</w:t>
      </w:r>
      <w:r w:rsidR="00514901" w:rsidRPr="00603D11">
        <w:rPr>
          <w:szCs w:val="22"/>
        </w:rPr>
        <w:t xml:space="preserve">, </w:t>
      </w:r>
      <w:r w:rsidR="000E1FE7" w:rsidRPr="00603D11">
        <w:rPr>
          <w:szCs w:val="22"/>
        </w:rPr>
        <w:t xml:space="preserve">where </w:t>
      </w:r>
      <w:r w:rsidR="00603D11" w:rsidRPr="00603D11">
        <w:rPr>
          <w:szCs w:val="22"/>
        </w:rPr>
        <w:t xml:space="preserve">experts transform </w:t>
      </w:r>
      <w:r w:rsidR="000E1FE7" w:rsidRPr="00603D11">
        <w:rPr>
          <w:szCs w:val="22"/>
        </w:rPr>
        <w:t>past prices into comparables and then valuations in a multi-stage process</w:t>
      </w:r>
      <w:r w:rsidR="00131ECB" w:rsidRPr="00603D11">
        <w:rPr>
          <w:szCs w:val="22"/>
        </w:rPr>
        <w:t xml:space="preserve">. </w:t>
      </w:r>
      <w:r w:rsidR="00603D11" w:rsidRPr="00603D11">
        <w:rPr>
          <w:szCs w:val="22"/>
        </w:rPr>
        <w:t xml:space="preserve">The findings also </w:t>
      </w:r>
      <w:r w:rsidR="000E1FE7" w:rsidRPr="00603D11">
        <w:rPr>
          <w:szCs w:val="22"/>
        </w:rPr>
        <w:t xml:space="preserve">(3) highlight </w:t>
      </w:r>
      <w:r w:rsidR="0036066F" w:rsidRPr="00603D11">
        <w:rPr>
          <w:szCs w:val="22"/>
        </w:rPr>
        <w:t xml:space="preserve">the benefits </w:t>
      </w:r>
      <w:r w:rsidR="00131ECB" w:rsidRPr="00603D11">
        <w:rPr>
          <w:szCs w:val="22"/>
        </w:rPr>
        <w:t xml:space="preserve">and potential problems </w:t>
      </w:r>
      <w:r w:rsidR="0036066F" w:rsidRPr="00603D11">
        <w:rPr>
          <w:szCs w:val="22"/>
        </w:rPr>
        <w:t xml:space="preserve">of </w:t>
      </w:r>
      <w:r w:rsidR="00603D11" w:rsidRPr="00603D11">
        <w:rPr>
          <w:szCs w:val="22"/>
        </w:rPr>
        <w:t>more accessible auction price data</w:t>
      </w:r>
      <w:r w:rsidR="000E1FE7" w:rsidRPr="00603D11">
        <w:rPr>
          <w:szCs w:val="22"/>
        </w:rPr>
        <w:t xml:space="preserve">, </w:t>
      </w:r>
      <w:r w:rsidR="00131ECB" w:rsidRPr="00603D11">
        <w:rPr>
          <w:szCs w:val="22"/>
        </w:rPr>
        <w:t>from</w:t>
      </w:r>
      <w:r w:rsidR="000E1FE7" w:rsidRPr="00603D11">
        <w:rPr>
          <w:szCs w:val="22"/>
        </w:rPr>
        <w:t xml:space="preserve"> </w:t>
      </w:r>
      <w:r w:rsidR="0036066F" w:rsidRPr="00603D11">
        <w:rPr>
          <w:szCs w:val="22"/>
        </w:rPr>
        <w:t>increased buyer power</w:t>
      </w:r>
      <w:r w:rsidR="00131ECB" w:rsidRPr="00603D11">
        <w:rPr>
          <w:szCs w:val="22"/>
        </w:rPr>
        <w:t xml:space="preserve"> to overreliance on “thin” price data</w:t>
      </w:r>
      <w:r w:rsidR="00603D11" w:rsidRPr="00603D11">
        <w:rPr>
          <w:szCs w:val="22"/>
        </w:rPr>
        <w:t xml:space="preserve">, the latter furthering our understanding of the </w:t>
      </w:r>
      <w:r w:rsidR="00B82DFB" w:rsidRPr="00603D11">
        <w:rPr>
          <w:szCs w:val="22"/>
        </w:rPr>
        <w:t>interrelationship</w:t>
      </w:r>
      <w:r w:rsidR="00603D11" w:rsidRPr="00603D11">
        <w:rPr>
          <w:szCs w:val="22"/>
        </w:rPr>
        <w:t>s</w:t>
      </w:r>
      <w:r w:rsidR="00B82DFB" w:rsidRPr="00603D11">
        <w:rPr>
          <w:szCs w:val="22"/>
        </w:rPr>
        <w:t xml:space="preserve"> </w:t>
      </w:r>
      <w:r w:rsidR="00131ECB" w:rsidRPr="00603D11">
        <w:rPr>
          <w:szCs w:val="22"/>
        </w:rPr>
        <w:t>between</w:t>
      </w:r>
      <w:r w:rsidR="00B82DFB" w:rsidRPr="00603D11">
        <w:rPr>
          <w:szCs w:val="22"/>
        </w:rPr>
        <w:t xml:space="preserve"> metrics and taste</w:t>
      </w:r>
      <w:r w:rsidR="0036066F" w:rsidRPr="00603D11">
        <w:rPr>
          <w:szCs w:val="22"/>
        </w:rPr>
        <w:t>.</w:t>
      </w:r>
      <w:r w:rsidR="0098648D" w:rsidRPr="00603D11">
        <w:rPr>
          <w:szCs w:val="22"/>
        </w:rPr>
        <w:t xml:space="preserve"> </w:t>
      </w:r>
      <w:r w:rsidR="00B82DFB" w:rsidRPr="00603D11">
        <w:rPr>
          <w:szCs w:val="22"/>
        </w:rPr>
        <w:t xml:space="preserve">This contributes a nuanced </w:t>
      </w:r>
      <w:r w:rsidR="000E1FE7" w:rsidRPr="00603D11">
        <w:rPr>
          <w:szCs w:val="22"/>
        </w:rPr>
        <w:t xml:space="preserve">empirical understandings of valuation in </w:t>
      </w:r>
      <w:r w:rsidR="00B82DFB" w:rsidRPr="00603D11">
        <w:rPr>
          <w:szCs w:val="22"/>
        </w:rPr>
        <w:t xml:space="preserve">an </w:t>
      </w:r>
      <w:r w:rsidR="000E1FE7" w:rsidRPr="00603D11">
        <w:rPr>
          <w:szCs w:val="22"/>
        </w:rPr>
        <w:t>inefficient markets with multiple prices</w:t>
      </w:r>
      <w:r w:rsidR="00514901" w:rsidRPr="00603D11">
        <w:rPr>
          <w:szCs w:val="22"/>
        </w:rPr>
        <w:t xml:space="preserve">, highlighting the way that evaluative frictions </w:t>
      </w:r>
      <w:r w:rsidR="00131ECB" w:rsidRPr="00603D11">
        <w:rPr>
          <w:szCs w:val="22"/>
        </w:rPr>
        <w:t xml:space="preserve">between buyers and sellers </w:t>
      </w:r>
      <w:r w:rsidR="00514901" w:rsidRPr="00603D11">
        <w:rPr>
          <w:szCs w:val="22"/>
        </w:rPr>
        <w:t xml:space="preserve">can arise from </w:t>
      </w:r>
      <w:r w:rsidR="004A0FC3" w:rsidRPr="00603D11">
        <w:rPr>
          <w:szCs w:val="22"/>
        </w:rPr>
        <w:t xml:space="preserve">increased </w:t>
      </w:r>
      <w:r w:rsidR="00514901" w:rsidRPr="00603D11">
        <w:rPr>
          <w:szCs w:val="22"/>
        </w:rPr>
        <w:t xml:space="preserve">price data alone, </w:t>
      </w:r>
      <w:r w:rsidR="004A0FC3" w:rsidRPr="00603D11">
        <w:rPr>
          <w:szCs w:val="22"/>
        </w:rPr>
        <w:t>even without clearly defined alternative valuation methods</w:t>
      </w:r>
      <w:r w:rsidR="000E1FE7" w:rsidRPr="00603D11">
        <w:rPr>
          <w:szCs w:val="22"/>
        </w:rPr>
        <w:t>.</w:t>
      </w:r>
      <w:r w:rsidR="00B82DFB" w:rsidRPr="00603D11">
        <w:rPr>
          <w:szCs w:val="22"/>
        </w:rPr>
        <w:t xml:space="preserve"> </w:t>
      </w:r>
      <w:r w:rsidR="000E1FE7" w:rsidRPr="00603D11">
        <w:rPr>
          <w:szCs w:val="22"/>
        </w:rPr>
        <w:t xml:space="preserve">This </w:t>
      </w:r>
      <w:r w:rsidR="00603D11" w:rsidRPr="00603D11">
        <w:rPr>
          <w:szCs w:val="22"/>
        </w:rPr>
        <w:t>shows the benefits of further</w:t>
      </w:r>
      <w:r w:rsidR="00DE5233" w:rsidRPr="00603D11">
        <w:rPr>
          <w:szCs w:val="22"/>
          <w:lang w:eastAsia="en-US"/>
        </w:rPr>
        <w:t xml:space="preserve"> </w:t>
      </w:r>
      <w:r w:rsidR="00555397" w:rsidRPr="00603D11">
        <w:rPr>
          <w:szCs w:val="22"/>
          <w:lang w:eastAsia="en-US"/>
        </w:rPr>
        <w:t>dialogue</w:t>
      </w:r>
      <w:r w:rsidR="00DE5233" w:rsidRPr="00603D11">
        <w:rPr>
          <w:szCs w:val="22"/>
          <w:lang w:eastAsia="en-US"/>
        </w:rPr>
        <w:t xml:space="preserve"> between </w:t>
      </w:r>
      <w:r w:rsidR="0098648D" w:rsidRPr="00603D11">
        <w:rPr>
          <w:szCs w:val="22"/>
          <w:lang w:eastAsia="en-US"/>
        </w:rPr>
        <w:t xml:space="preserve">the critical transparency and </w:t>
      </w:r>
      <w:r w:rsidR="00DE5233" w:rsidRPr="00603D11">
        <w:rPr>
          <w:szCs w:val="22"/>
          <w:lang w:eastAsia="en-US"/>
        </w:rPr>
        <w:t xml:space="preserve">emergent </w:t>
      </w:r>
      <w:r w:rsidR="0098648D" w:rsidRPr="00603D11">
        <w:rPr>
          <w:szCs w:val="22"/>
          <w:lang w:eastAsia="en-US"/>
        </w:rPr>
        <w:t xml:space="preserve">social studies of </w:t>
      </w:r>
      <w:r w:rsidR="00DE5233" w:rsidRPr="00603D11">
        <w:rPr>
          <w:szCs w:val="22"/>
          <w:lang w:eastAsia="en-US"/>
        </w:rPr>
        <w:t xml:space="preserve">valuation and </w:t>
      </w:r>
      <w:r w:rsidR="0098648D" w:rsidRPr="00603D11">
        <w:rPr>
          <w:szCs w:val="22"/>
          <w:lang w:eastAsia="en-US"/>
        </w:rPr>
        <w:t>evaluation</w:t>
      </w:r>
      <w:r w:rsidR="00DE5233" w:rsidRPr="00603D11">
        <w:rPr>
          <w:szCs w:val="22"/>
          <w:lang w:eastAsia="en-US"/>
        </w:rPr>
        <w:t xml:space="preserve"> research. </w:t>
      </w:r>
    </w:p>
    <w:p w14:paraId="273C2C58" w14:textId="503FB8AA" w:rsidR="000012DD" w:rsidRDefault="00BB3643" w:rsidP="003221AC">
      <w:pPr>
        <w:pStyle w:val="Heading2"/>
        <w:numPr>
          <w:ilvl w:val="0"/>
          <w:numId w:val="32"/>
        </w:numPr>
        <w:rPr>
          <w:szCs w:val="22"/>
        </w:rPr>
      </w:pPr>
      <w:r>
        <w:rPr>
          <w:szCs w:val="22"/>
        </w:rPr>
        <w:t xml:space="preserve">Transparency and Valuation </w:t>
      </w:r>
    </w:p>
    <w:p w14:paraId="5B75F8A0" w14:textId="1A0ABE5D" w:rsidR="00647FB9" w:rsidRDefault="00C04DC7" w:rsidP="00911CBF">
      <w:pPr>
        <w:pStyle w:val="BodyDoubleFirst"/>
        <w:rPr>
          <w:lang w:eastAsia="en-US"/>
        </w:rPr>
      </w:pPr>
      <w:r w:rsidRPr="00941622">
        <w:t xml:space="preserve">Transparency is defined as the ability to know market prices, supply and demand, and other features of a trade good </w:t>
      </w:r>
      <w:r w:rsidRPr="00941622">
        <w:fldChar w:fldCharType="begin"/>
      </w:r>
      <w:r w:rsidR="00CD5827">
        <w:instrText xml:space="preserve"> ADDIN EN.CITE &lt;EndNote&gt;&lt;Cite&gt;&lt;Author&gt;Law&lt;/Author&gt;&lt;Year&gt;2008&lt;/Year&gt;&lt;RecNum&gt;2541&lt;/RecNum&gt;&lt;DisplayText&gt;(Law &amp;amp; Smullen, 2008)&lt;/DisplayText&gt;&lt;record&gt;&lt;rec-number&gt;2541&lt;/rec-number&gt;&lt;foreign-keys&gt;&lt;key app="EN" db-id="95zwxs2x1wwarxetd23p5fzd25szxffvsd00" timestamp="1395018880"&gt;2541&lt;/key&gt;&lt;/foreign-keys&gt;&lt;ref-type name="Edited Book"&gt;28&lt;/ref-type&gt;&lt;contributors&gt;&lt;authors&gt;&lt;author&gt;Law, Johnathan&lt;/author&gt;&lt;author&gt;Smullen, John&lt;/author&gt;&lt;/authors&gt;&lt;/contributors&gt;&lt;titles&gt;&lt;title&gt;Transparency&lt;/title&gt;&lt;secondary-title&gt;A Dictionary of Finance and Banking (Oxford Reference Online)&lt;/secondary-title&gt;&lt;/titles&gt;&lt;number&gt;Referenced: 10 January 2011  http://www.oxfordreference.com/views/ENTRY.html?subview=Main&amp;amp;entry=t20.e3875&lt;/number&gt;&lt;dates&gt;&lt;year&gt;2008&lt;/year&gt;&lt;/dates&gt;&lt;pub-location&gt;Oxford&lt;/pub-location&gt;&lt;publisher&gt;Oxford University Press&lt;/publisher&gt;&lt;urls&gt;&lt;/urls&gt;&lt;/record&gt;&lt;/Cite&gt;&lt;/EndNote&gt;</w:instrText>
      </w:r>
      <w:r w:rsidRPr="00941622">
        <w:fldChar w:fldCharType="separate"/>
      </w:r>
      <w:r>
        <w:rPr>
          <w:noProof/>
        </w:rPr>
        <w:t>(</w:t>
      </w:r>
      <w:hyperlink w:anchor="_ENREF_41" w:tooltip="Law, 2008 #2541" w:history="1">
        <w:r w:rsidR="00324F6F">
          <w:rPr>
            <w:noProof/>
          </w:rPr>
          <w:t>Law &amp; Smullen, 2008</w:t>
        </w:r>
      </w:hyperlink>
      <w:r>
        <w:rPr>
          <w:noProof/>
        </w:rPr>
        <w:t>)</w:t>
      </w:r>
      <w:r w:rsidRPr="00941622">
        <w:fldChar w:fldCharType="end"/>
      </w:r>
      <w:r w:rsidR="0098648D">
        <w:t xml:space="preserve">, </w:t>
      </w:r>
      <w:r w:rsidR="00CD5827">
        <w:t xml:space="preserve">often with goals of market fairness and efficiency. </w:t>
      </w:r>
      <w:r w:rsidR="00057DAD">
        <w:rPr>
          <w:lang w:eastAsia="en-US"/>
        </w:rPr>
        <w:t>Information asymmetry is a common</w:t>
      </w:r>
      <w:r w:rsidR="00603D11">
        <w:rPr>
          <w:lang w:eastAsia="en-US"/>
        </w:rPr>
        <w:t xml:space="preserve"> explanation for benefits of transparency: </w:t>
      </w:r>
      <w:r w:rsidR="001F4EEB">
        <w:rPr>
          <w:lang w:eastAsia="en-US"/>
        </w:rPr>
        <w:t>if</w:t>
      </w:r>
      <w:r w:rsidR="00C327D7">
        <w:rPr>
          <w:lang w:eastAsia="en-US"/>
        </w:rPr>
        <w:t xml:space="preserve"> seller</w:t>
      </w:r>
      <w:r w:rsidR="00603D11">
        <w:rPr>
          <w:lang w:eastAsia="en-US"/>
        </w:rPr>
        <w:t>s know</w:t>
      </w:r>
      <w:r w:rsidR="00C327D7">
        <w:rPr>
          <w:lang w:eastAsia="en-US"/>
        </w:rPr>
        <w:t xml:space="preserve"> considerably more about the properties of the</w:t>
      </w:r>
      <w:r w:rsidR="00603D11">
        <w:rPr>
          <w:lang w:eastAsia="en-US"/>
        </w:rPr>
        <w:t>ir</w:t>
      </w:r>
      <w:r w:rsidR="00C327D7">
        <w:rPr>
          <w:lang w:eastAsia="en-US"/>
        </w:rPr>
        <w:t xml:space="preserve"> goods, </w:t>
      </w:r>
      <w:r w:rsidR="00603D11">
        <w:rPr>
          <w:lang w:eastAsia="en-US"/>
        </w:rPr>
        <w:t xml:space="preserve">buyers gain from more accessible </w:t>
      </w:r>
      <w:r w:rsidR="00C327D7">
        <w:rPr>
          <w:lang w:eastAsia="en-US"/>
        </w:rPr>
        <w:t>market information</w:t>
      </w:r>
      <w:r w:rsidR="003832EB">
        <w:rPr>
          <w:lang w:eastAsia="en-US"/>
        </w:rPr>
        <w:t>, such as</w:t>
      </w:r>
      <w:r w:rsidR="004A0FC3">
        <w:rPr>
          <w:lang w:eastAsia="en-US"/>
        </w:rPr>
        <w:t xml:space="preserve"> price data or</w:t>
      </w:r>
      <w:r w:rsidR="003832EB">
        <w:rPr>
          <w:lang w:eastAsia="en-US"/>
        </w:rPr>
        <w:t xml:space="preserve"> </w:t>
      </w:r>
      <w:r w:rsidR="003832EB">
        <w:rPr>
          <w:lang w:eastAsia="en-US"/>
        </w:rPr>
        <w:lastRenderedPageBreak/>
        <w:t xml:space="preserve">“blue book” </w:t>
      </w:r>
      <w:r w:rsidR="004A0FC3">
        <w:rPr>
          <w:lang w:eastAsia="en-US"/>
        </w:rPr>
        <w:t>values</w:t>
      </w:r>
      <w:r w:rsidR="000E432F">
        <w:rPr>
          <w:lang w:eastAsia="en-US"/>
        </w:rPr>
        <w:t>.</w:t>
      </w:r>
      <w:r w:rsidR="00911CBF">
        <w:rPr>
          <w:lang w:eastAsia="en-US"/>
        </w:rPr>
        <w:t xml:space="preserve"> </w:t>
      </w:r>
      <w:r w:rsidR="00603D11">
        <w:rPr>
          <w:lang w:eastAsia="en-US"/>
        </w:rPr>
        <w:t>Though</w:t>
      </w:r>
      <w:r w:rsidR="001D771E">
        <w:rPr>
          <w:lang w:eastAsia="en-US"/>
        </w:rPr>
        <w:t xml:space="preserve"> transparency is seen to have positive </w:t>
      </w:r>
      <w:r w:rsidR="00FE062C">
        <w:rPr>
          <w:lang w:eastAsia="en-US"/>
        </w:rPr>
        <w:t>outcomes</w:t>
      </w:r>
      <w:r w:rsidR="005E4E11">
        <w:rPr>
          <w:lang w:eastAsia="en-US"/>
        </w:rPr>
        <w:t>,</w:t>
      </w:r>
      <w:r w:rsidR="00FE062C">
        <w:rPr>
          <w:lang w:eastAsia="en-US"/>
        </w:rPr>
        <w:t xml:space="preserve"> it is also a complicated goal</w:t>
      </w:r>
      <w:r w:rsidR="00911CBF">
        <w:rPr>
          <w:lang w:eastAsia="en-US"/>
        </w:rPr>
        <w:t>.</w:t>
      </w:r>
      <w:r w:rsidR="001F4EEB">
        <w:rPr>
          <w:lang w:eastAsia="en-US"/>
        </w:rPr>
        <w:t xml:space="preserve"> </w:t>
      </w:r>
      <w:r w:rsidR="00911CBF">
        <w:rPr>
          <w:lang w:eastAsia="en-US"/>
        </w:rPr>
        <w:t xml:space="preserve">Transparency efforts can unearth market complexity and have paradoxical outcomes, </w:t>
      </w:r>
      <w:r w:rsidR="00CD1DF3">
        <w:rPr>
          <w:lang w:eastAsia="en-US"/>
        </w:rPr>
        <w:t>including</w:t>
      </w:r>
      <w:r w:rsidR="001F4EEB">
        <w:rPr>
          <w:szCs w:val="22"/>
          <w:lang w:eastAsia="en-US"/>
        </w:rPr>
        <w:t xml:space="preserve"> </w:t>
      </w:r>
      <w:r w:rsidR="001F4EEB" w:rsidRPr="00941622">
        <w:rPr>
          <w:szCs w:val="22"/>
        </w:rPr>
        <w:t>decrease</w:t>
      </w:r>
      <w:r w:rsidR="001F4EEB">
        <w:rPr>
          <w:szCs w:val="22"/>
        </w:rPr>
        <w:t>d</w:t>
      </w:r>
      <w:r w:rsidR="001F4EEB" w:rsidRPr="00941622">
        <w:rPr>
          <w:szCs w:val="22"/>
        </w:rPr>
        <w:t xml:space="preserve"> market liquidity</w:t>
      </w:r>
      <w:r w:rsidR="000E432F">
        <w:rPr>
          <w:szCs w:val="22"/>
        </w:rPr>
        <w:t>,</w:t>
      </w:r>
      <w:r w:rsidR="001F4EEB" w:rsidRPr="00941622">
        <w:rPr>
          <w:szCs w:val="22"/>
        </w:rPr>
        <w:t xml:space="preserve"> price volatility</w:t>
      </w:r>
      <w:r w:rsidR="001F4EEB">
        <w:rPr>
          <w:szCs w:val="22"/>
        </w:rPr>
        <w:t xml:space="preserve"> </w:t>
      </w:r>
      <w:r w:rsidR="001F4EEB" w:rsidRPr="00941622">
        <w:rPr>
          <w:szCs w:val="22"/>
        </w:rPr>
        <w:fldChar w:fldCharType="begin"/>
      </w:r>
      <w:r w:rsidR="00CD5827">
        <w:rPr>
          <w:szCs w:val="22"/>
        </w:rPr>
        <w:instrText xml:space="preserve"> ADDIN EN.CITE &lt;EndNote&gt;&lt;Cite&gt;&lt;Author&gt;Madhavan&lt;/Author&gt;&lt;Year&gt;2005&lt;/Year&gt;&lt;RecNum&gt;2588&lt;/RecNum&gt;&lt;DisplayText&gt;(Madhavan et al., 2005)&lt;/DisplayText&gt;&lt;record&gt;&lt;rec-number&gt;2588&lt;/rec-number&gt;&lt;foreign-keys&gt;&lt;key app="EN" db-id="95zwxs2x1wwarxetd23p5fzd25szxffvsd00" timestamp="1395018883"&gt;2588&lt;/key&gt;&lt;/foreign-keys&gt;&lt;ref-type name="Journal Article"&gt;17&lt;/ref-type&gt;&lt;contributors&gt;&lt;authors&gt;&lt;author&gt;Madhavan, Ananth&lt;/author&gt;&lt;author&gt;Porter, David&lt;/author&gt;&lt;author&gt;Weaver, Daniel&lt;/author&gt;&lt;/authors&gt;&lt;/contributors&gt;&lt;titles&gt;&lt;title&gt;Should securities markets be transparent?&lt;/title&gt;&lt;secondary-title&gt;Journal of Financial Markets&lt;/secondary-title&gt;&lt;/titles&gt;&lt;periodical&gt;&lt;full-title&gt;Journal of Financial Markets&lt;/full-title&gt;&lt;/periodical&gt;&lt;pages&gt;265-287&lt;/pages&gt;&lt;volume&gt;8&lt;/volume&gt;&lt;number&gt;3&lt;/number&gt;&lt;keywords&gt;&lt;keyword&gt;Microstructure&lt;/keyword&gt;&lt;keyword&gt;Transparency&lt;/keyword&gt;&lt;keyword&gt;Limit order book&lt;/keyword&gt;&lt;/keywords&gt;&lt;dates&gt;&lt;year&gt;2005&lt;/year&gt;&lt;/dates&gt;&lt;isbn&gt;1386-4181&lt;/isbn&gt;&lt;urls&gt;&lt;related-urls&gt;&lt;url&gt;http://www.sciencedirect.com/science/article/B6VHN-4GJKTYM-1/2/caafcb31afe97591bfe1a12a19bca448&lt;/url&gt;&lt;/related-urls&gt;&lt;/urls&gt;&lt;/record&gt;&lt;/Cite&gt;&lt;/EndNote&gt;</w:instrText>
      </w:r>
      <w:r w:rsidR="001F4EEB" w:rsidRPr="00941622">
        <w:rPr>
          <w:szCs w:val="22"/>
        </w:rPr>
        <w:fldChar w:fldCharType="separate"/>
      </w:r>
      <w:r w:rsidR="001F4EEB">
        <w:rPr>
          <w:noProof/>
          <w:szCs w:val="22"/>
        </w:rPr>
        <w:t>(</w:t>
      </w:r>
      <w:hyperlink w:anchor="_ENREF_44" w:tooltip="Madhavan, 2005 #2588" w:history="1">
        <w:r w:rsidR="00324F6F">
          <w:rPr>
            <w:noProof/>
            <w:szCs w:val="22"/>
          </w:rPr>
          <w:t>Madhavan et al., 2005</w:t>
        </w:r>
      </w:hyperlink>
      <w:r w:rsidR="001F4EEB">
        <w:rPr>
          <w:noProof/>
          <w:szCs w:val="22"/>
        </w:rPr>
        <w:t>)</w:t>
      </w:r>
      <w:r w:rsidR="001F4EEB" w:rsidRPr="00941622">
        <w:rPr>
          <w:szCs w:val="22"/>
        </w:rPr>
        <w:fldChar w:fldCharType="end"/>
      </w:r>
      <w:r w:rsidR="001F4EEB">
        <w:rPr>
          <w:szCs w:val="22"/>
        </w:rPr>
        <w:t xml:space="preserve">, </w:t>
      </w:r>
      <w:r w:rsidR="00CE18A5">
        <w:rPr>
          <w:szCs w:val="22"/>
        </w:rPr>
        <w:t>and</w:t>
      </w:r>
      <w:r w:rsidR="001F4EEB">
        <w:rPr>
          <w:szCs w:val="22"/>
        </w:rPr>
        <w:t xml:space="preserve"> </w:t>
      </w:r>
      <w:r w:rsidR="000E432F">
        <w:rPr>
          <w:szCs w:val="22"/>
        </w:rPr>
        <w:t>opposition</w:t>
      </w:r>
      <w:r w:rsidR="005E4E11">
        <w:rPr>
          <w:szCs w:val="22"/>
        </w:rPr>
        <w:t xml:space="preserve"> to perceived loss of </w:t>
      </w:r>
      <w:r w:rsidR="001F4EEB" w:rsidRPr="00941622">
        <w:rPr>
          <w:szCs w:val="22"/>
          <w:lang w:eastAsia="en-US"/>
        </w:rPr>
        <w:t xml:space="preserve">strategic trading advantage </w:t>
      </w:r>
      <w:r w:rsidR="001F4EEB" w:rsidRPr="00941622">
        <w:rPr>
          <w:szCs w:val="22"/>
          <w:lang w:eastAsia="en-US"/>
        </w:rPr>
        <w:fldChar w:fldCharType="begin"/>
      </w:r>
      <w:r w:rsidR="00CD5827">
        <w:rPr>
          <w:szCs w:val="22"/>
          <w:lang w:eastAsia="en-US"/>
        </w:rPr>
        <w:instrText xml:space="preserve"> ADDIN EN.CITE &lt;EndNote&gt;&lt;Cite&gt;&lt;Author&gt;Goltz&lt;/Author&gt;&lt;Year&gt;2010&lt;/Year&gt;&lt;RecNum&gt;2393&lt;/RecNum&gt;&lt;DisplayText&gt;(Goltz &amp;amp; Schröder, 2010)&lt;/DisplayText&gt;&lt;record&gt;&lt;rec-number&gt;2393&lt;/rec-number&gt;&lt;foreign-keys&gt;&lt;key app="EN" db-id="95zwxs2x1wwarxetd23p5fzd25szxffvsd00" timestamp="1395018855"&gt;2393&lt;/key&gt;&lt;/foreign-keys&gt;&lt;ref-type name="Journal Article"&gt;17&lt;/ref-type&gt;&lt;contributors&gt;&lt;authors&gt;&lt;author&gt;Goltz, Felix&lt;/author&gt;&lt;author&gt;Schröder, David&lt;/author&gt;&lt;/authors&gt;&lt;/contributors&gt;&lt;titles&gt;&lt;title&gt;Hedge Fund Transparency: Where Do We Stand?&lt;/title&gt;&lt;secondary-title&gt;The Journal of Alternative Investments&lt;/secondary-title&gt;&lt;/titles&gt;&lt;periodical&gt;&lt;full-title&gt;The Journal of Alternative Investments&lt;/full-title&gt;&lt;/periodical&gt;&lt;pages&gt;20-35&lt;/pages&gt;&lt;volume&gt;12&lt;/volume&gt;&lt;number&gt;4&lt;/number&gt;&lt;dates&gt;&lt;year&gt;2010&lt;/year&gt;&lt;/dates&gt;&lt;urls&gt;&lt;/urls&gt;&lt;electronic-resource-num&gt;DOI: 10.3905/JAI.2010.12.4.020&lt;/electronic-resource-num&gt;&lt;/record&gt;&lt;/Cite&gt;&lt;/EndNote&gt;</w:instrText>
      </w:r>
      <w:r w:rsidR="001F4EEB" w:rsidRPr="00941622">
        <w:rPr>
          <w:szCs w:val="22"/>
          <w:lang w:eastAsia="en-US"/>
        </w:rPr>
        <w:fldChar w:fldCharType="separate"/>
      </w:r>
      <w:r w:rsidR="004A519A">
        <w:rPr>
          <w:noProof/>
          <w:szCs w:val="22"/>
          <w:lang w:eastAsia="en-US"/>
        </w:rPr>
        <w:t>(</w:t>
      </w:r>
      <w:hyperlink w:anchor="_ENREF_29" w:tooltip="Goltz, 2010 #2393" w:history="1">
        <w:r w:rsidR="00324F6F">
          <w:rPr>
            <w:noProof/>
            <w:szCs w:val="22"/>
            <w:lang w:eastAsia="en-US"/>
          </w:rPr>
          <w:t>Goltz &amp; Schröder, 2010</w:t>
        </w:r>
      </w:hyperlink>
      <w:r w:rsidR="004A519A">
        <w:rPr>
          <w:noProof/>
          <w:szCs w:val="22"/>
          <w:lang w:eastAsia="en-US"/>
        </w:rPr>
        <w:t>)</w:t>
      </w:r>
      <w:r w:rsidR="001F4EEB" w:rsidRPr="00941622">
        <w:rPr>
          <w:szCs w:val="22"/>
          <w:lang w:eastAsia="en-US"/>
        </w:rPr>
        <w:fldChar w:fldCharType="end"/>
      </w:r>
      <w:r w:rsidR="00FE062C">
        <w:rPr>
          <w:lang w:eastAsia="en-US"/>
        </w:rPr>
        <w:t xml:space="preserve">. </w:t>
      </w:r>
      <w:r w:rsidR="00911CBF">
        <w:rPr>
          <w:lang w:eastAsia="en-US"/>
        </w:rPr>
        <w:t>A</w:t>
      </w:r>
      <w:r w:rsidR="00C327D7">
        <w:rPr>
          <w:lang w:eastAsia="en-US"/>
        </w:rPr>
        <w:t xml:space="preserve">s </w:t>
      </w:r>
      <w:r w:rsidR="00911CBF">
        <w:rPr>
          <w:lang w:eastAsia="en-US"/>
        </w:rPr>
        <w:t xml:space="preserve">noted </w:t>
      </w:r>
      <w:r w:rsidR="00C327D7">
        <w:rPr>
          <w:lang w:eastAsia="en-US"/>
        </w:rPr>
        <w:t xml:space="preserve">in </w:t>
      </w:r>
      <w:r w:rsidR="005E4E11">
        <w:rPr>
          <w:lang w:eastAsia="en-US"/>
        </w:rPr>
        <w:t xml:space="preserve">the </w:t>
      </w:r>
      <w:r w:rsidR="009C229F">
        <w:rPr>
          <w:lang w:eastAsia="en-US"/>
        </w:rPr>
        <w:t xml:space="preserve">critical transparency </w:t>
      </w:r>
      <w:r w:rsidR="00911CBF">
        <w:rPr>
          <w:lang w:eastAsia="en-US"/>
        </w:rPr>
        <w:t xml:space="preserve">research </w:t>
      </w:r>
      <w:r w:rsidR="00C327D7">
        <w:rPr>
          <w:lang w:eastAsia="en-US"/>
        </w:rPr>
        <w:fldChar w:fldCharType="begin">
          <w:fldData xml:space="preserve">PEVuZE5vdGU+PENpdGU+PEF1dGhvcj5Sb2JlcnRzPC9BdXRob3I+PFllYXI+MjAwOTwvWWVhcj48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</w:fldData>
        </w:fldChar>
      </w:r>
      <w:r w:rsidR="00CD5827">
        <w:rPr>
          <w:lang w:eastAsia="en-US"/>
        </w:rPr>
        <w:instrText xml:space="preserve"> ADDIN EN.CITE </w:instrText>
      </w:r>
      <w:r w:rsidR="00CD5827">
        <w:rPr>
          <w:lang w:eastAsia="en-US"/>
        </w:rPr>
        <w:fldChar w:fldCharType="begin">
          <w:fldData xml:space="preserve">PEVuZE5vdGU+PENpdGU+PEF1dGhvcj5Sb2JlcnRzPC9BdXRob3I+PFllYXI+MjAwOTwvWWVhcj48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</w:fldData>
        </w:fldChar>
      </w:r>
      <w:r w:rsidR="00CD5827">
        <w:rPr>
          <w:lang w:eastAsia="en-US"/>
        </w:rPr>
        <w:instrText xml:space="preserve"> ADDIN EN.CITE.DATA </w:instrText>
      </w:r>
      <w:r w:rsidR="00CD5827">
        <w:rPr>
          <w:lang w:eastAsia="en-US"/>
        </w:rPr>
      </w:r>
      <w:r w:rsidR="00CD5827">
        <w:rPr>
          <w:lang w:eastAsia="en-US"/>
        </w:rPr>
        <w:fldChar w:fldCharType="end"/>
      </w:r>
      <w:r w:rsidR="00C327D7">
        <w:rPr>
          <w:lang w:eastAsia="en-US"/>
        </w:rPr>
      </w:r>
      <w:r w:rsidR="00C327D7">
        <w:rPr>
          <w:lang w:eastAsia="en-US"/>
        </w:rPr>
        <w:fldChar w:fldCharType="separate"/>
      </w:r>
      <w:r w:rsidR="007315D0">
        <w:rPr>
          <w:noProof/>
          <w:lang w:eastAsia="en-US"/>
        </w:rPr>
        <w:t>(</w:t>
      </w:r>
      <w:hyperlink w:anchor="_ENREF_9" w:tooltip="Best, 2005 #3315" w:history="1">
        <w:r w:rsidR="00324F6F">
          <w:rPr>
            <w:noProof/>
            <w:lang w:eastAsia="en-US"/>
          </w:rPr>
          <w:t>Best, 2005</w:t>
        </w:r>
      </w:hyperlink>
      <w:r w:rsidR="007315D0">
        <w:rPr>
          <w:noProof/>
          <w:lang w:eastAsia="en-US"/>
        </w:rPr>
        <w:t xml:space="preserve">; </w:t>
      </w:r>
      <w:hyperlink w:anchor="_ENREF_33" w:tooltip="Henriques, 2007 #3316" w:history="1">
        <w:r w:rsidR="00324F6F">
          <w:rPr>
            <w:noProof/>
            <w:lang w:eastAsia="en-US"/>
          </w:rPr>
          <w:t>Henriques, 2007</w:t>
        </w:r>
      </w:hyperlink>
      <w:r w:rsidR="007315D0">
        <w:rPr>
          <w:noProof/>
          <w:lang w:eastAsia="en-US"/>
        </w:rPr>
        <w:t xml:space="preserve">; </w:t>
      </w:r>
      <w:hyperlink w:anchor="_ENREF_61" w:tooltip="Roberts, 2009 #3322" w:history="1">
        <w:r w:rsidR="00324F6F">
          <w:rPr>
            <w:noProof/>
            <w:lang w:eastAsia="en-US"/>
          </w:rPr>
          <w:t>Roberts, 2009</w:t>
        </w:r>
      </w:hyperlink>
      <w:r w:rsidR="007315D0">
        <w:rPr>
          <w:noProof/>
          <w:lang w:eastAsia="en-US"/>
        </w:rPr>
        <w:t xml:space="preserve">; </w:t>
      </w:r>
      <w:hyperlink w:anchor="_ENREF_68" w:tooltip="Strathern, 2000 #3557" w:history="1">
        <w:r w:rsidR="00324F6F">
          <w:rPr>
            <w:noProof/>
            <w:lang w:eastAsia="en-US"/>
          </w:rPr>
          <w:t>Strathern, 2000</w:t>
        </w:r>
      </w:hyperlink>
      <w:r w:rsidR="007315D0">
        <w:rPr>
          <w:noProof/>
          <w:lang w:eastAsia="en-US"/>
        </w:rPr>
        <w:t>)</w:t>
      </w:r>
      <w:r w:rsidR="00C327D7">
        <w:rPr>
          <w:lang w:eastAsia="en-US"/>
        </w:rPr>
        <w:fldChar w:fldCharType="end"/>
      </w:r>
      <w:r w:rsidR="00911CBF">
        <w:rPr>
          <w:lang w:eastAsia="en-US"/>
        </w:rPr>
        <w:t>, t</w:t>
      </w:r>
      <w:r w:rsidR="00985F7A">
        <w:rPr>
          <w:lang w:eastAsia="en-US"/>
        </w:rPr>
        <w:t xml:space="preserve">ransparency can be seen as a problematic form of accountability </w:t>
      </w:r>
      <w:r w:rsidR="00985F7A">
        <w:rPr>
          <w:lang w:eastAsia="en-US"/>
        </w:rPr>
        <w:fldChar w:fldCharType="begin"/>
      </w:r>
      <w:r w:rsidR="00CD5827">
        <w:rPr>
          <w:lang w:eastAsia="en-US"/>
        </w:rPr>
        <w:instrText xml:space="preserve"> ADDIN EN.CITE &lt;EndNote&gt;&lt;Cite&gt;&lt;Author&gt;Roberts&lt;/Author&gt;&lt;Year&gt;2009&lt;/Year&gt;&lt;RecNum&gt;3322&lt;/RecNum&gt;&lt;DisplayText&gt;(Roberts, 2009)&lt;/DisplayText&gt;&lt;record&gt;&lt;rec-number&gt;3322&lt;/rec-number&gt;&lt;foreign-keys&gt;&lt;key app="EN" db-id="95zwxs2x1wwarxetd23p5fzd25szxffvsd00" timestamp="1410916665"&gt;3322&lt;/key&gt;&lt;/foreign-keys&gt;&lt;ref-type name="Journal Article"&gt;17&lt;/ref-type&gt;&lt;contributors&gt;&lt;authors&gt;&lt;author&gt;Roberts, John&lt;/author&gt;&lt;/authors&gt;&lt;/contributors&gt;&lt;titles&gt;&lt;title&gt;No one is perfect: The limits of transparency and an ethic for ‘intelligent’ accountability&lt;/title&gt;&lt;secondary-title&gt;Accounting, Organizations and Society&lt;/secondary-title&gt;&lt;/titles&gt;&lt;periodical&gt;&lt;full-title&gt;Accounting, Organizations and Society&lt;/full-title&gt;&lt;/periodical&gt;&lt;pages&gt;957-970&lt;/pages&gt;&lt;volume&gt;34&lt;/volume&gt;&lt;number&gt;8&lt;/number&gt;&lt;dates&gt;&lt;year&gt;2009&lt;/year&gt;&lt;pub-dates&gt;&lt;date&gt;11//&lt;/date&gt;&lt;/pub-dates&gt;&lt;/dates&gt;&lt;isbn&gt;0361-3682&lt;/isbn&gt;&lt;urls&gt;&lt;related-urls&gt;&lt;url&gt;http://www.sciencedirect.com/science/article/pii/S0361368209000452&lt;/url&gt;&lt;/related-urls&gt;&lt;/urls&gt;&lt;electronic-resource-num&gt;http://dx.doi.org/10.1016/j.aos.2009.04.005&lt;/electronic-resource-num&gt;&lt;/record&gt;&lt;/Cite&gt;&lt;/EndNote&gt;</w:instrText>
      </w:r>
      <w:r w:rsidR="00985F7A">
        <w:rPr>
          <w:lang w:eastAsia="en-US"/>
        </w:rPr>
        <w:fldChar w:fldCharType="separate"/>
      </w:r>
      <w:r w:rsidR="00985F7A">
        <w:rPr>
          <w:noProof/>
          <w:lang w:eastAsia="en-US"/>
        </w:rPr>
        <w:t>(</w:t>
      </w:r>
      <w:hyperlink w:anchor="_ENREF_61" w:tooltip="Roberts, 2009 #3322" w:history="1">
        <w:r w:rsidR="00324F6F">
          <w:rPr>
            <w:noProof/>
            <w:lang w:eastAsia="en-US"/>
          </w:rPr>
          <w:t>Roberts, 2009</w:t>
        </w:r>
      </w:hyperlink>
      <w:r w:rsidR="00985F7A">
        <w:rPr>
          <w:noProof/>
          <w:lang w:eastAsia="en-US"/>
        </w:rPr>
        <w:t>)</w:t>
      </w:r>
      <w:r w:rsidR="00985F7A">
        <w:rPr>
          <w:lang w:eastAsia="en-US"/>
        </w:rPr>
        <w:fldChar w:fldCharType="end"/>
      </w:r>
      <w:r w:rsidR="00BD29BA">
        <w:rPr>
          <w:lang w:eastAsia="en-US"/>
        </w:rPr>
        <w:t xml:space="preserve">, calling into question the ability to create reporting measures that could summarize complex and detailed information without compression issues </w:t>
      </w:r>
      <w:r w:rsidR="00BD29BA">
        <w:rPr>
          <w:lang w:eastAsia="en-US"/>
        </w:rPr>
        <w:fldChar w:fldCharType="begin"/>
      </w:r>
      <w:r w:rsidR="00CD5827">
        <w:rPr>
          <w:lang w:eastAsia="en-US"/>
        </w:rPr>
        <w:instrText xml:space="preserve"> ADDIN EN.CITE &lt;EndNote&gt;&lt;Cite&gt;&lt;Author&gt;Vollmer&lt;/Author&gt;&lt;Year&gt;2007&lt;/Year&gt;&lt;RecNum&gt;3330&lt;/RecNum&gt;&lt;DisplayText&gt;(Stone, 2002; Vollmer, 2007)&lt;/DisplayText&gt;&lt;record&gt;&lt;rec-number&gt;3330&lt;/rec-number&gt;&lt;foreign-keys&gt;&lt;key app="EN" db-id="95zwxs2x1wwarxetd23p5fzd25szxffvsd00" timestamp="1410918310"&gt;3330&lt;/key&gt;&lt;/foreign-keys&gt;&lt;ref-type name="Journal Article"&gt;17&lt;/ref-type&gt;&lt;contributors&gt;&lt;authors&gt;&lt;author&gt;Vollmer, Hendrik&lt;/author&gt;&lt;/authors&gt;&lt;/contributors&gt;&lt;titles&gt;&lt;title&gt;How to do more with numbers: Elementary stakes, framing, keying, and the three-dimensional character of numerical signs&lt;/title&gt;&lt;secondary-title&gt;Accounting, Organizations and Society&lt;/secondary-title&gt;&lt;/titles&gt;&lt;periodical&gt;&lt;full-title&gt;Accounting, Organizations and Society&lt;/full-title&gt;&lt;/periodical&gt;&lt;pages&gt;577-600&lt;/pages&gt;&lt;volume&gt;32&lt;/volume&gt;&lt;number&gt;6&lt;/number&gt;&lt;dates&gt;&lt;year&gt;2007&lt;/year&gt;&lt;pub-dates&gt;&lt;date&gt;8//&lt;/date&gt;&lt;/pub-dates&gt;&lt;/dates&gt;&lt;isbn&gt;0361-3682&lt;/isbn&gt;&lt;urls&gt;&lt;related-urls&gt;&lt;url&gt;http://www.sciencedirect.com/science/article/pii/S0361368206001139&lt;/url&gt;&lt;/related-urls&gt;&lt;/urls&gt;&lt;electronic-resource-num&gt;http://dx.doi.org/10.1016/j.aos.2006.10.001&lt;/electronic-resource-num&gt;&lt;/record&gt;&lt;/Cite&gt;&lt;Cite&gt;&lt;Author&gt;Stone&lt;/Author&gt;&lt;Year&gt;2002&lt;/Year&gt;&lt;RecNum&gt;118&lt;/RecNum&gt;&lt;record&gt;&lt;rec-number&gt;118&lt;/rec-number&gt;&lt;foreign-keys&gt;&lt;key app="EN" db-id="95zwxs2x1wwarxetd23p5fzd25szxffvsd00" timestamp="1235163320"&gt;118&lt;/key&gt;&lt;key app="ENWeb" db-id="SiA7bArtqggAAFK-tQE"&gt;100&lt;/key&gt;&lt;/foreign-keys&gt;&lt;ref-type name="Book"&gt;6&lt;/ref-type&gt;&lt;contributors&gt;&lt;authors&gt;&lt;author&gt;Stone, Deborah&lt;/author&gt;&lt;/authors&gt;&lt;/contributors&gt;&lt;titles&gt;&lt;title&gt;Policy Paradox: The Art of Political Decision Making (Revised Ed.)&lt;/title&gt;&lt;/titles&gt;&lt;dates&gt;&lt;year&gt;2002&lt;/year&gt;&lt;/dates&gt;&lt;pub-location&gt;New York&lt;/pub-location&gt;&lt;publisher&gt;W. W. Norton &amp;amp; Co&lt;/publisher&gt;&lt;urls&gt;&lt;/urls&gt;&lt;/record&gt;&lt;/Cite&gt;&lt;/EndNote&gt;</w:instrText>
      </w:r>
      <w:r w:rsidR="00BD29BA">
        <w:rPr>
          <w:lang w:eastAsia="en-US"/>
        </w:rPr>
        <w:fldChar w:fldCharType="separate"/>
      </w:r>
      <w:r w:rsidR="007315D0">
        <w:rPr>
          <w:noProof/>
          <w:lang w:eastAsia="en-US"/>
        </w:rPr>
        <w:t>(</w:t>
      </w:r>
      <w:hyperlink w:anchor="_ENREF_67" w:tooltip="Stone, 2002 #118" w:history="1">
        <w:r w:rsidR="00324F6F">
          <w:rPr>
            <w:noProof/>
            <w:lang w:eastAsia="en-US"/>
          </w:rPr>
          <w:t>Stone, 2002</w:t>
        </w:r>
      </w:hyperlink>
      <w:r w:rsidR="007315D0">
        <w:rPr>
          <w:noProof/>
          <w:lang w:eastAsia="en-US"/>
        </w:rPr>
        <w:t xml:space="preserve">; </w:t>
      </w:r>
      <w:hyperlink w:anchor="_ENREF_75" w:tooltip="Vollmer, 2007 #3330" w:history="1">
        <w:r w:rsidR="00324F6F">
          <w:rPr>
            <w:noProof/>
            <w:lang w:eastAsia="en-US"/>
          </w:rPr>
          <w:t>Vollmer, 2007</w:t>
        </w:r>
      </w:hyperlink>
      <w:r w:rsidR="007315D0">
        <w:rPr>
          <w:noProof/>
          <w:lang w:eastAsia="en-US"/>
        </w:rPr>
        <w:t>)</w:t>
      </w:r>
      <w:r w:rsidR="00BD29BA">
        <w:rPr>
          <w:lang w:eastAsia="en-US"/>
        </w:rPr>
        <w:fldChar w:fldCharType="end"/>
      </w:r>
      <w:r w:rsidR="001F4EEB">
        <w:rPr>
          <w:lang w:eastAsia="en-US"/>
        </w:rPr>
        <w:t xml:space="preserve"> </w:t>
      </w:r>
      <w:r w:rsidR="000E432F">
        <w:rPr>
          <w:lang w:eastAsia="en-US"/>
        </w:rPr>
        <w:t>and</w:t>
      </w:r>
      <w:r w:rsidR="001C4BBA">
        <w:rPr>
          <w:lang w:eastAsia="en-US"/>
        </w:rPr>
        <w:t xml:space="preserve"> perhaps leading us in problematic</w:t>
      </w:r>
      <w:r w:rsidR="009C229F">
        <w:rPr>
          <w:lang w:eastAsia="en-US"/>
        </w:rPr>
        <w:t xml:space="preserve"> directions through the use of convenient but narrow </w:t>
      </w:r>
      <w:r w:rsidR="001C4BBA">
        <w:rPr>
          <w:lang w:eastAsia="en-US"/>
        </w:rPr>
        <w:t>measures</w:t>
      </w:r>
      <w:r w:rsidR="00BF5CC0">
        <w:rPr>
          <w:lang w:eastAsia="en-US"/>
        </w:rPr>
        <w:t xml:space="preserve"> </w:t>
      </w:r>
      <w:r w:rsidR="00BF5CC0">
        <w:rPr>
          <w:lang w:eastAsia="en-US"/>
        </w:rPr>
        <w:fldChar w:fldCharType="begin"/>
      </w:r>
      <w:r w:rsidR="00BF5CC0">
        <w:rPr>
          <w:lang w:eastAsia="en-US"/>
        </w:rPr>
        <w:instrText xml:space="preserve"> ADDIN EN.CITE &lt;EndNote&gt;&lt;Cite&gt;&lt;Author&gt;Strathern&lt;/Author&gt;&lt;Year&gt;2000&lt;/Year&gt;&lt;RecNum&gt;3557&lt;/RecNum&gt;&lt;DisplayText&gt;(Strathern, 2000)&lt;/DisplayText&gt;&lt;record&gt;&lt;rec-number&gt;3557&lt;/rec-number&gt;&lt;foreign-keys&gt;&lt;key app="EN" db-id="95zwxs2x1wwarxetd23p5fzd25szxffvsd00" timestamp="1436278743"&gt;3557&lt;/key&gt;&lt;/foreign-keys&gt;&lt;ref-type name="Journal Article"&gt;17&lt;/ref-type&gt;&lt;contributors&gt;&lt;authors&gt;&lt;author&gt;Strathern, Marilyn&lt;/author&gt;&lt;/authors&gt;&lt;/contributors&gt;&lt;titles&gt;&lt;title&gt;The Tyranny of Transparency&lt;/title&gt;&lt;secondary-title&gt;British Educational Research Journal&lt;/secondary-title&gt;&lt;/titles&gt;&lt;periodical&gt;&lt;full-title&gt;British Educational Research Journal&lt;/full-title&gt;&lt;/periodical&gt;&lt;pages&gt;309-321&lt;/pages&gt;&lt;volume&gt;26&lt;/volume&gt;&lt;number&gt;3&lt;/number&gt;&lt;dates&gt;&lt;year&gt;2000&lt;/year&gt;&lt;/dates&gt;&lt;publisher&gt;Blackwell Publishing Ltd&lt;/publisher&gt;&lt;isbn&gt;1469-3518&lt;/isbn&gt;&lt;urls&gt;&lt;related-urls&gt;&lt;url&gt;http://dx.doi.org/10.1080/713651562&lt;/url&gt;&lt;/related-urls&gt;&lt;/urls&gt;&lt;electronic-resource-num&gt;10.1080/713651562&lt;/electronic-resource-num&gt;&lt;/record&gt;&lt;/Cite&gt;&lt;/EndNote&gt;</w:instrText>
      </w:r>
      <w:r w:rsidR="00BF5CC0">
        <w:rPr>
          <w:lang w:eastAsia="en-US"/>
        </w:rPr>
        <w:fldChar w:fldCharType="separate"/>
      </w:r>
      <w:r w:rsidR="00BF5CC0">
        <w:rPr>
          <w:noProof/>
          <w:lang w:eastAsia="en-US"/>
        </w:rPr>
        <w:t>(</w:t>
      </w:r>
      <w:hyperlink w:anchor="_ENREF_68" w:tooltip="Strathern, 2000 #3557" w:history="1">
        <w:r w:rsidR="00324F6F">
          <w:rPr>
            <w:noProof/>
            <w:lang w:eastAsia="en-US"/>
          </w:rPr>
          <w:t>Strathern, 2000</w:t>
        </w:r>
      </w:hyperlink>
      <w:r w:rsidR="00BF5CC0">
        <w:rPr>
          <w:noProof/>
          <w:lang w:eastAsia="en-US"/>
        </w:rPr>
        <w:t>)</w:t>
      </w:r>
      <w:r w:rsidR="00BF5CC0">
        <w:rPr>
          <w:lang w:eastAsia="en-US"/>
        </w:rPr>
        <w:fldChar w:fldCharType="end"/>
      </w:r>
      <w:r w:rsidR="001C4BBA">
        <w:rPr>
          <w:lang w:eastAsia="en-US"/>
        </w:rPr>
        <w:t>.</w:t>
      </w:r>
      <w:r w:rsidR="001C4BBA">
        <w:t xml:space="preserve"> </w:t>
      </w:r>
      <w:r w:rsidR="005E4E11">
        <w:t xml:space="preserve">These concerns </w:t>
      </w:r>
      <w:r w:rsidR="00CE18A5">
        <w:t xml:space="preserve">also </w:t>
      </w:r>
      <w:r w:rsidR="005E4E11">
        <w:t>align with</w:t>
      </w:r>
      <w:r w:rsidR="00911CBF">
        <w:rPr>
          <w:szCs w:val="22"/>
          <w:lang w:eastAsia="en-US"/>
        </w:rPr>
        <w:t xml:space="preserve"> calls for further research into </w:t>
      </w:r>
      <w:r w:rsidR="005E4E11">
        <w:rPr>
          <w:szCs w:val="22"/>
          <w:lang w:eastAsia="en-US"/>
        </w:rPr>
        <w:t>imperfect</w:t>
      </w:r>
      <w:r w:rsidR="00911CBF">
        <w:rPr>
          <w:szCs w:val="22"/>
          <w:lang w:eastAsia="en-US"/>
        </w:rPr>
        <w:t xml:space="preserve"> markets when it comes to fair value accounting </w:t>
      </w:r>
      <w:r w:rsidR="00911CBF">
        <w:rPr>
          <w:szCs w:val="22"/>
          <w:lang w:eastAsia="en-US"/>
        </w:rPr>
        <w:fldChar w:fldCharType="begin">
          <w:fldData xml:space="preserve">PEVuZE5vdGU+PENpdGU+PEF1dGhvcj5Qb3dlcjwvQXV0aG9yPjxZZWFyPjIwMTA8L1llYXI+PFJl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</w:fldData>
        </w:fldChar>
      </w:r>
      <w:r w:rsidR="005952DA">
        <w:rPr>
          <w:szCs w:val="22"/>
          <w:lang w:eastAsia="en-US"/>
        </w:rPr>
        <w:instrText xml:space="preserve"> ADDIN EN.CITE </w:instrText>
      </w:r>
      <w:r w:rsidR="005952DA">
        <w:rPr>
          <w:szCs w:val="22"/>
          <w:lang w:eastAsia="en-US"/>
        </w:rPr>
        <w:fldChar w:fldCharType="begin">
          <w:fldData xml:space="preserve">PEVuZE5vdGU+PENpdGU+PEF1dGhvcj5Qb3dlcjwvQXV0aG9yPjxZZWFyPjIwMTA8L1llYXI+PFJl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</w:fldData>
        </w:fldChar>
      </w:r>
      <w:r w:rsidR="005952DA">
        <w:rPr>
          <w:szCs w:val="22"/>
          <w:lang w:eastAsia="en-US"/>
        </w:rPr>
        <w:instrText xml:space="preserve"> ADDIN EN.CITE.DATA </w:instrText>
      </w:r>
      <w:r w:rsidR="005952DA">
        <w:rPr>
          <w:szCs w:val="22"/>
          <w:lang w:eastAsia="en-US"/>
        </w:rPr>
      </w:r>
      <w:r w:rsidR="005952DA">
        <w:rPr>
          <w:szCs w:val="22"/>
          <w:lang w:eastAsia="en-US"/>
        </w:rPr>
        <w:fldChar w:fldCharType="end"/>
      </w:r>
      <w:r w:rsidR="00911CBF">
        <w:rPr>
          <w:szCs w:val="22"/>
          <w:lang w:eastAsia="en-US"/>
        </w:rPr>
      </w:r>
      <w:r w:rsidR="00911CBF">
        <w:rPr>
          <w:szCs w:val="22"/>
          <w:lang w:eastAsia="en-US"/>
        </w:rPr>
        <w:fldChar w:fldCharType="separate"/>
      </w:r>
      <w:r w:rsidR="00911CBF">
        <w:rPr>
          <w:noProof/>
          <w:szCs w:val="22"/>
          <w:lang w:eastAsia="en-US"/>
        </w:rPr>
        <w:t>(</w:t>
      </w:r>
      <w:hyperlink w:anchor="_ENREF_12" w:tooltip="Bromwich, 2007 #3314" w:history="1">
        <w:r w:rsidR="00324F6F">
          <w:rPr>
            <w:noProof/>
            <w:szCs w:val="22"/>
            <w:lang w:eastAsia="en-US"/>
          </w:rPr>
          <w:t>Bromwich, 2007</w:t>
        </w:r>
      </w:hyperlink>
      <w:r w:rsidR="00911CBF">
        <w:rPr>
          <w:noProof/>
          <w:szCs w:val="22"/>
          <w:lang w:eastAsia="en-US"/>
        </w:rPr>
        <w:t xml:space="preserve">; </w:t>
      </w:r>
      <w:hyperlink w:anchor="_ENREF_58" w:tooltip="Power, 2010 #3327" w:history="1">
        <w:r w:rsidR="00324F6F">
          <w:rPr>
            <w:noProof/>
            <w:szCs w:val="22"/>
            <w:lang w:eastAsia="en-US"/>
          </w:rPr>
          <w:t>Power, 2010</w:t>
        </w:r>
      </w:hyperlink>
      <w:r w:rsidR="00911CBF">
        <w:rPr>
          <w:noProof/>
          <w:szCs w:val="22"/>
          <w:lang w:eastAsia="en-US"/>
        </w:rPr>
        <w:t>)</w:t>
      </w:r>
      <w:r w:rsidR="00911CBF">
        <w:rPr>
          <w:szCs w:val="22"/>
          <w:lang w:eastAsia="en-US"/>
        </w:rPr>
        <w:fldChar w:fldCharType="end"/>
      </w:r>
      <w:r w:rsidR="00911CBF">
        <w:rPr>
          <w:szCs w:val="22"/>
          <w:lang w:eastAsia="en-US"/>
        </w:rPr>
        <w:t xml:space="preserve">, </w:t>
      </w:r>
      <w:r w:rsidR="00CD1DF3">
        <w:rPr>
          <w:szCs w:val="22"/>
          <w:lang w:eastAsia="en-US"/>
        </w:rPr>
        <w:t>such as</w:t>
      </w:r>
      <w:r w:rsidR="00397279">
        <w:rPr>
          <w:szCs w:val="22"/>
          <w:lang w:eastAsia="en-US"/>
        </w:rPr>
        <w:t xml:space="preserve"> issues of</w:t>
      </w:r>
      <w:r w:rsidR="00911CBF">
        <w:rPr>
          <w:szCs w:val="22"/>
          <w:lang w:eastAsia="en-US"/>
        </w:rPr>
        <w:t xml:space="preserve"> market complexity, multiple prices and </w:t>
      </w:r>
      <w:r w:rsidR="005E4E11">
        <w:rPr>
          <w:szCs w:val="22"/>
          <w:lang w:eastAsia="en-US"/>
        </w:rPr>
        <w:t xml:space="preserve">measure </w:t>
      </w:r>
      <w:r w:rsidR="00911CBF">
        <w:rPr>
          <w:szCs w:val="22"/>
          <w:lang w:eastAsia="en-US"/>
        </w:rPr>
        <w:t>reliability</w:t>
      </w:r>
      <w:r w:rsidR="00911CBF">
        <w:rPr>
          <w:lang w:eastAsia="en-US"/>
        </w:rPr>
        <w:t>.</w:t>
      </w:r>
    </w:p>
    <w:p w14:paraId="03E7F5CD" w14:textId="013C73BB" w:rsidR="00E7792F" w:rsidRDefault="006B3516" w:rsidP="009F0E91">
      <w:pPr>
        <w:pStyle w:val="BodyDouble"/>
        <w:rPr>
          <w:lang w:eastAsia="en-US"/>
        </w:rPr>
      </w:pPr>
      <w:r>
        <w:rPr>
          <w:szCs w:val="22"/>
          <w:lang w:eastAsia="en-US"/>
        </w:rPr>
        <w:t xml:space="preserve">Critical transparency </w:t>
      </w:r>
      <w:r w:rsidR="005E4E11">
        <w:rPr>
          <w:szCs w:val="22"/>
          <w:lang w:eastAsia="en-US"/>
        </w:rPr>
        <w:t>work has much to say</w:t>
      </w:r>
      <w:r>
        <w:rPr>
          <w:szCs w:val="22"/>
          <w:lang w:eastAsia="en-US"/>
        </w:rPr>
        <w:t xml:space="preserve"> when it comes to </w:t>
      </w:r>
      <w:r>
        <w:rPr>
          <w:lang w:eastAsia="en-US"/>
        </w:rPr>
        <w:t>the problem of difficult-to-value goods</w:t>
      </w:r>
      <w:r w:rsidR="00397279">
        <w:rPr>
          <w:lang w:eastAsia="en-US"/>
        </w:rPr>
        <w:t>,</w:t>
      </w:r>
      <w:r w:rsidR="00241C89">
        <w:rPr>
          <w:lang w:eastAsia="en-US"/>
        </w:rPr>
        <w:t xml:space="preserve"> which complements</w:t>
      </w:r>
      <w:r w:rsidR="005E4E11">
        <w:rPr>
          <w:lang w:eastAsia="en-US"/>
        </w:rPr>
        <w:t xml:space="preserve"> g</w:t>
      </w:r>
      <w:r w:rsidR="007B1C22">
        <w:t>rowing</w:t>
      </w:r>
      <w:r w:rsidR="008F2BBA">
        <w:t xml:space="preserve"> work in the social studies of valuation and evaluation </w:t>
      </w:r>
      <w:r w:rsidR="008F2BBA" w:rsidRPr="00941622">
        <w:rPr>
          <w:szCs w:val="22"/>
          <w:lang w:eastAsia="en-US"/>
        </w:rPr>
        <w:fldChar w:fldCharType="begin">
          <w:fldData xml:space="preserve">PEVuZE5vdGU+PENpdGU+PEF1dGhvcj5Wb2xsbWVyPC9BdXRob3I+PFllYXI+MjAwOTwvWWVhcj48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</w:fldData>
        </w:fldChar>
      </w:r>
      <w:r w:rsidR="00CD5827">
        <w:rPr>
          <w:szCs w:val="22"/>
          <w:lang w:eastAsia="en-US"/>
        </w:rPr>
        <w:instrText xml:space="preserve"> ADDIN EN.CITE </w:instrText>
      </w:r>
      <w:r w:rsidR="00CD5827">
        <w:rPr>
          <w:szCs w:val="22"/>
          <w:lang w:eastAsia="en-US"/>
        </w:rPr>
        <w:fldChar w:fldCharType="begin">
          <w:fldData xml:space="preserve">PEVuZE5vdGU+PENpdGU+PEF1dGhvcj5Wb2xsbWVyPC9BdXRob3I+PFllYXI+MjAwOTwvWWVhcj48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</w:fldData>
        </w:fldChar>
      </w:r>
      <w:r w:rsidR="00CD5827">
        <w:rPr>
          <w:szCs w:val="22"/>
          <w:lang w:eastAsia="en-US"/>
        </w:rPr>
        <w:instrText xml:space="preserve"> ADDIN EN.CITE.DATA </w:instrText>
      </w:r>
      <w:r w:rsidR="00CD5827">
        <w:rPr>
          <w:szCs w:val="22"/>
          <w:lang w:eastAsia="en-US"/>
        </w:rPr>
      </w:r>
      <w:r w:rsidR="00CD5827">
        <w:rPr>
          <w:szCs w:val="22"/>
          <w:lang w:eastAsia="en-US"/>
        </w:rPr>
        <w:fldChar w:fldCharType="end"/>
      </w:r>
      <w:r w:rsidR="008F2BBA" w:rsidRPr="00941622">
        <w:rPr>
          <w:szCs w:val="22"/>
          <w:lang w:eastAsia="en-US"/>
        </w:rPr>
      </w:r>
      <w:r w:rsidR="008F2BBA" w:rsidRPr="00941622">
        <w:rPr>
          <w:szCs w:val="22"/>
          <w:lang w:eastAsia="en-US"/>
        </w:rPr>
        <w:fldChar w:fldCharType="separate"/>
      </w:r>
      <w:r w:rsidR="00E7792F">
        <w:rPr>
          <w:noProof/>
          <w:szCs w:val="22"/>
          <w:lang w:eastAsia="en-US"/>
        </w:rPr>
        <w:t>(</w:t>
      </w:r>
      <w:hyperlink w:anchor="_ENREF_26" w:tooltip="Espeland, 2007 #312" w:history="1">
        <w:r w:rsidR="00324F6F">
          <w:rPr>
            <w:noProof/>
            <w:szCs w:val="22"/>
            <w:lang w:eastAsia="en-US"/>
          </w:rPr>
          <w:t>Espeland &amp; Sauder, 2007</w:t>
        </w:r>
      </w:hyperlink>
      <w:r w:rsidR="00E7792F">
        <w:rPr>
          <w:noProof/>
          <w:szCs w:val="22"/>
          <w:lang w:eastAsia="en-US"/>
        </w:rPr>
        <w:t xml:space="preserve">; </w:t>
      </w:r>
      <w:hyperlink w:anchor="_ENREF_27" w:tooltip="Fourcade, 2011 #1525" w:history="1">
        <w:r w:rsidR="00324F6F">
          <w:rPr>
            <w:noProof/>
            <w:szCs w:val="22"/>
            <w:lang w:eastAsia="en-US"/>
          </w:rPr>
          <w:t>Fourcade, 2011</w:t>
        </w:r>
      </w:hyperlink>
      <w:r w:rsidR="00E7792F">
        <w:rPr>
          <w:noProof/>
          <w:szCs w:val="22"/>
          <w:lang w:eastAsia="en-US"/>
        </w:rPr>
        <w:t xml:space="preserve">; </w:t>
      </w:r>
      <w:hyperlink w:anchor="_ENREF_39" w:tooltip="Karpik, 2010 #1531" w:history="1">
        <w:r w:rsidR="00324F6F">
          <w:rPr>
            <w:noProof/>
            <w:szCs w:val="22"/>
            <w:lang w:eastAsia="en-US"/>
          </w:rPr>
          <w:t>Karpik, 2010</w:t>
        </w:r>
      </w:hyperlink>
      <w:r w:rsidR="00E7792F">
        <w:rPr>
          <w:noProof/>
          <w:szCs w:val="22"/>
          <w:lang w:eastAsia="en-US"/>
        </w:rPr>
        <w:t xml:space="preserve">; </w:t>
      </w:r>
      <w:hyperlink w:anchor="_ENREF_40" w:tooltip="Lamont, 2012 #3071" w:history="1">
        <w:r w:rsidR="00324F6F">
          <w:rPr>
            <w:noProof/>
            <w:szCs w:val="22"/>
            <w:lang w:eastAsia="en-US"/>
          </w:rPr>
          <w:t>Lamont, 2012</w:t>
        </w:r>
      </w:hyperlink>
      <w:r w:rsidR="00E7792F">
        <w:rPr>
          <w:noProof/>
          <w:szCs w:val="22"/>
          <w:lang w:eastAsia="en-US"/>
        </w:rPr>
        <w:t xml:space="preserve">; </w:t>
      </w:r>
      <w:hyperlink w:anchor="_ENREF_76" w:tooltip="Vollmer, 2009 #3324" w:history="1">
        <w:r w:rsidR="00324F6F">
          <w:rPr>
            <w:noProof/>
            <w:szCs w:val="22"/>
            <w:lang w:eastAsia="en-US"/>
          </w:rPr>
          <w:t>Vollmer et al., 2009</w:t>
        </w:r>
      </w:hyperlink>
      <w:r w:rsidR="00E7792F">
        <w:rPr>
          <w:noProof/>
          <w:szCs w:val="22"/>
          <w:lang w:eastAsia="en-US"/>
        </w:rPr>
        <w:t xml:space="preserve">; </w:t>
      </w:r>
      <w:hyperlink w:anchor="_ENREF_79" w:tooltip="Zuckerman, 2012 #3070" w:history="1">
        <w:r w:rsidR="00324F6F">
          <w:rPr>
            <w:noProof/>
            <w:szCs w:val="22"/>
            <w:lang w:eastAsia="en-US"/>
          </w:rPr>
          <w:t>Zuckerman, 2012</w:t>
        </w:r>
      </w:hyperlink>
      <w:r w:rsidR="00E7792F">
        <w:rPr>
          <w:noProof/>
          <w:szCs w:val="22"/>
          <w:lang w:eastAsia="en-US"/>
        </w:rPr>
        <w:t>)</w:t>
      </w:r>
      <w:r w:rsidR="008F2BBA" w:rsidRPr="00941622">
        <w:rPr>
          <w:szCs w:val="22"/>
          <w:lang w:eastAsia="en-US"/>
        </w:rPr>
        <w:fldChar w:fldCharType="end"/>
      </w:r>
      <w:r w:rsidR="00CE18A5">
        <w:rPr>
          <w:szCs w:val="22"/>
          <w:lang w:eastAsia="en-US"/>
        </w:rPr>
        <w:t>. This work provides</w:t>
      </w:r>
      <w:r w:rsidR="008F2BBA">
        <w:t xml:space="preserve"> nuanced understanding</w:t>
      </w:r>
      <w:r w:rsidR="00911CBF">
        <w:t>s</w:t>
      </w:r>
      <w:r w:rsidR="008F2BBA">
        <w:t xml:space="preserve"> </w:t>
      </w:r>
      <w:r w:rsidR="005E4E11">
        <w:t xml:space="preserve">of </w:t>
      </w:r>
      <w:r w:rsidR="008F2BBA">
        <w:t>calculation</w:t>
      </w:r>
      <w:r w:rsidR="007B1C22">
        <w:t>, valuation and evaluation</w:t>
      </w:r>
      <w:r w:rsidR="008F2BBA">
        <w:t xml:space="preserve"> as individuals, organizations and markets are subjected to new forms of numerical measurement</w:t>
      </w:r>
      <w:r w:rsidR="005E4E11">
        <w:t>,</w:t>
      </w:r>
      <w:r w:rsidR="008F2BBA">
        <w:t xml:space="preserve"> evaluation</w:t>
      </w:r>
      <w:r w:rsidR="001C4BBA">
        <w:rPr>
          <w:lang w:eastAsia="en-US"/>
        </w:rPr>
        <w:t xml:space="preserve"> </w:t>
      </w:r>
      <w:r w:rsidR="001C4BBA">
        <w:t xml:space="preserve">and audit </w:t>
      </w:r>
      <w:r w:rsidR="001C4BBA">
        <w:fldChar w:fldCharType="begin"/>
      </w:r>
      <w:r w:rsidR="00CD5827">
        <w:instrText xml:space="preserve"> ADDIN EN.CITE &lt;EndNote&gt;&lt;Cite&gt;&lt;Author&gt;Power&lt;/Author&gt;&lt;Year&gt;1999&lt;/Year&gt;&lt;RecNum&gt;2741&lt;/RecNum&gt;&lt;Prefix&gt;n.b. &lt;/Prefix&gt;&lt;DisplayText&gt;(n.b. Power, 1999)&lt;/DisplayText&gt;&lt;record&gt;&lt;rec-number&gt;2741&lt;/rec-number&gt;&lt;foreign-keys&gt;&lt;key app="EN" db-id="95zwxs2x1wwarxetd23p5fzd25szxffvsd00" timestamp="1395018894"&gt;2741&lt;/key&gt;&lt;/foreign-keys&gt;&lt;ref-type name="Book"&gt;6&lt;/ref-type&gt;&lt;contributors&gt;&lt;authors&gt;&lt;author&gt;Power, Michael&lt;/author&gt;&lt;/authors&gt;&lt;/contributors&gt;&lt;titles&gt;&lt;title&gt;The Audit Society: Rituals of Verification&lt;/title&gt;&lt;/titles&gt;&lt;keywords&gt;&lt;keyword&gt;Auditing&lt;/keyword&gt;&lt;keyword&gt;Governance&lt;/keyword&gt;&lt;/keywords&gt;&lt;dates&gt;&lt;year&gt;1999&lt;/year&gt;&lt;/dates&gt;&lt;pub-location&gt;Oxford&lt;/pub-location&gt;&lt;publisher&gt;Oxford University Press&lt;/publisher&gt;&lt;call-num&gt;Reg HF5667 .P654 1997&lt;/call-num&gt;&lt;urls&gt;&lt;/urls&gt;&lt;/record&gt;&lt;/Cite&gt;&lt;/EndNote&gt;</w:instrText>
      </w:r>
      <w:r w:rsidR="001C4BBA">
        <w:fldChar w:fldCharType="separate"/>
      </w:r>
      <w:r w:rsidR="005E4E11">
        <w:rPr>
          <w:noProof/>
        </w:rPr>
        <w:t>(</w:t>
      </w:r>
      <w:hyperlink w:anchor="_ENREF_56" w:tooltip="Power, 1999 #2741" w:history="1">
        <w:r w:rsidR="00324F6F">
          <w:rPr>
            <w:noProof/>
          </w:rPr>
          <w:t>n.b. Power, 1999</w:t>
        </w:r>
      </w:hyperlink>
      <w:r w:rsidR="005E4E11">
        <w:rPr>
          <w:noProof/>
        </w:rPr>
        <w:t>)</w:t>
      </w:r>
      <w:r w:rsidR="001C4BBA">
        <w:fldChar w:fldCharType="end"/>
      </w:r>
      <w:r w:rsidR="008F2BBA">
        <w:t>.</w:t>
      </w:r>
      <w:r w:rsidR="008F2BBA" w:rsidRPr="008F2BBA">
        <w:rPr>
          <w:lang w:eastAsia="en-US"/>
        </w:rPr>
        <w:t xml:space="preserve"> </w:t>
      </w:r>
      <w:r w:rsidR="00BB3643">
        <w:rPr>
          <w:szCs w:val="22"/>
          <w:lang w:eastAsia="en-US"/>
        </w:rPr>
        <w:t xml:space="preserve">For example, </w:t>
      </w:r>
      <w:r w:rsidR="00BB3643">
        <w:rPr>
          <w:lang w:eastAsia="en-US"/>
        </w:rPr>
        <w:t>Lamont’s review of the sociology of valuation highlights key sub</w:t>
      </w:r>
      <w:r w:rsidR="00CE18A5">
        <w:rPr>
          <w:lang w:eastAsia="en-US"/>
        </w:rPr>
        <w:t>-</w:t>
      </w:r>
      <w:r w:rsidR="00BB3643">
        <w:rPr>
          <w:lang w:eastAsia="en-US"/>
        </w:rPr>
        <w:t xml:space="preserve">processes, including categorization, legitimation and “(e)valuation,” </w:t>
      </w:r>
      <w:r w:rsidR="009C229F">
        <w:rPr>
          <w:lang w:eastAsia="en-US"/>
        </w:rPr>
        <w:t xml:space="preserve">and </w:t>
      </w:r>
      <w:r w:rsidR="00CE18A5">
        <w:rPr>
          <w:lang w:eastAsia="en-US"/>
        </w:rPr>
        <w:t xml:space="preserve">notes the </w:t>
      </w:r>
      <w:r w:rsidR="00BB3643">
        <w:rPr>
          <w:lang w:eastAsia="en-US"/>
        </w:rPr>
        <w:t xml:space="preserve">need for </w:t>
      </w:r>
      <w:r w:rsidR="00CE18A5">
        <w:rPr>
          <w:lang w:eastAsia="en-US"/>
        </w:rPr>
        <w:t>additional</w:t>
      </w:r>
      <w:r w:rsidR="00BB3643">
        <w:rPr>
          <w:lang w:eastAsia="en-US"/>
        </w:rPr>
        <w:t xml:space="preserve"> work in this area </w:t>
      </w:r>
      <w:r w:rsidR="00BB3643">
        <w:rPr>
          <w:lang w:eastAsia="en-US"/>
        </w:rPr>
        <w:fldChar w:fldCharType="begin"/>
      </w:r>
      <w:r w:rsidR="00CD5827">
        <w:rPr>
          <w:lang w:eastAsia="en-US"/>
        </w:rPr>
        <w:instrText xml:space="preserve"> ADDIN EN.CITE &lt;EndNote&gt;&lt;Cite&gt;&lt;Author&gt;Lamont&lt;/Author&gt;&lt;Year&gt;2012&lt;/Year&gt;&lt;RecNum&gt;3071&lt;/RecNum&gt;&lt;DisplayText&gt;(Lamont, 2012)&lt;/DisplayText&gt;&lt;record&gt;&lt;rec-number&gt;3071&lt;/rec-number&gt;&lt;foreign-keys&gt;&lt;key app="EN" db-id="95zwxs2x1wwarxetd23p5fzd25szxffvsd00" timestamp="1396591480"&gt;3071&lt;/key&gt;&lt;/foreign-keys&gt;&lt;ref-type name="Journal Article"&gt;17&lt;/ref-type&gt;&lt;contributors&gt;&lt;authors&gt;&lt;author&gt;Lamont, Michèle&lt;/author&gt;&lt;/authors&gt;&lt;/contributors&gt;&lt;titles&gt;&lt;title&gt;Toward a Comparative Sociology of Valuation and Evaluation&lt;/title&gt;&lt;secondary-title&gt;Annual Review of Sociology&lt;/secondary-title&gt;&lt;/titles&gt;&lt;periodical&gt;&lt;full-title&gt;Annual Review of Sociology&lt;/full-title&gt;&lt;/periodical&gt;&lt;pages&gt;201-221&lt;/pages&gt;&lt;volume&gt;38&lt;/volume&gt;&lt;number&gt;1&lt;/number&gt;&lt;dates&gt;&lt;year&gt;2012&lt;/year&gt;&lt;/dates&gt;&lt;accession-num&gt;WOS:000307962400010&lt;/accession-num&gt;&lt;urls&gt;&lt;related-urls&gt;&lt;url&gt;http://www.annualreviews.org/doi/abs/10.1146/annurev-soc-070308-120022&lt;/url&gt;&lt;/related-urls&gt;&lt;/urls&gt;&lt;electronic-resource-num&gt;10.1146/annurev-soc-070308-120022&lt;/electronic-resource-num&gt;&lt;/record&gt;&lt;/Cite&gt;&lt;/EndNote&gt;</w:instrText>
      </w:r>
      <w:r w:rsidR="00BB3643">
        <w:rPr>
          <w:lang w:eastAsia="en-US"/>
        </w:rPr>
        <w:fldChar w:fldCharType="separate"/>
      </w:r>
      <w:r w:rsidR="00BB3643">
        <w:rPr>
          <w:noProof/>
          <w:lang w:eastAsia="en-US"/>
        </w:rPr>
        <w:t>(</w:t>
      </w:r>
      <w:hyperlink w:anchor="_ENREF_40" w:tooltip="Lamont, 2012 #3071" w:history="1">
        <w:r w:rsidR="00324F6F">
          <w:rPr>
            <w:noProof/>
            <w:lang w:eastAsia="en-US"/>
          </w:rPr>
          <w:t>Lamont, 2012</w:t>
        </w:r>
      </w:hyperlink>
      <w:r w:rsidR="00BB3643">
        <w:rPr>
          <w:noProof/>
          <w:lang w:eastAsia="en-US"/>
        </w:rPr>
        <w:t>)</w:t>
      </w:r>
      <w:r w:rsidR="00BB3643">
        <w:rPr>
          <w:lang w:eastAsia="en-US"/>
        </w:rPr>
        <w:fldChar w:fldCharType="end"/>
      </w:r>
      <w:r w:rsidR="008C03EE">
        <w:rPr>
          <w:lang w:eastAsia="en-US"/>
        </w:rPr>
        <w:t>. Other researchers note</w:t>
      </w:r>
      <w:r w:rsidR="005E4E11">
        <w:t xml:space="preserve"> </w:t>
      </w:r>
      <w:r w:rsidR="001576AE">
        <w:rPr>
          <w:lang w:eastAsia="en-US"/>
        </w:rPr>
        <w:t xml:space="preserve">valuation opportunism and entrepreneurship </w:t>
      </w:r>
      <w:r w:rsidR="001576AE">
        <w:rPr>
          <w:lang w:eastAsia="en-US"/>
        </w:rPr>
        <w:fldChar w:fldCharType="begin"/>
      </w:r>
      <w:r w:rsidR="001576AE">
        <w:rPr>
          <w:lang w:eastAsia="en-US"/>
        </w:rPr>
        <w:instrText xml:space="preserve"> ADDIN EN.CITE &lt;EndNote&gt;&lt;Cite&gt;&lt;Author&gt;Zuckerman&lt;/Author&gt;&lt;Year&gt;2012&lt;/Year&gt;&lt;RecNum&gt;3070&lt;/RecNum&gt;&lt;DisplayText&gt;(Zuckerman, 2012)&lt;/DisplayText&gt;&lt;record&gt;&lt;rec-number&gt;3070&lt;/rec-number&gt;&lt;foreign-keys&gt;&lt;key app="EN" db-id="95zwxs2x1wwarxetd23p5fzd25szxffvsd00" timestamp="1396591457"&gt;3070&lt;/key&gt;&lt;/foreign-keys&gt;&lt;ref-type name="Journal Article"&gt;17&lt;/ref-type&gt;&lt;contributors&gt;&lt;authors&gt;&lt;author&gt;Zuckerman, Ezra W.&lt;/author&gt;&lt;/authors&gt;&lt;/contributors&gt;&lt;titles&gt;&lt;title&gt;Construction, Concentration, and (Dis)Continuities in Social Valuations&lt;/title&gt;&lt;secondary-title&gt;Annual Review of Sociology&lt;/secondary-title&gt;&lt;/titles&gt;&lt;periodical&gt;&lt;full-title&gt;Annual Review of Sociology&lt;/full-title&gt;&lt;/periodical&gt;&lt;pages&gt;223-245&lt;/pages&gt;&lt;volume&gt;38&lt;/volume&gt;&lt;number&gt;1&lt;/number&gt;&lt;dates&gt;&lt;year&gt;2012&lt;/year&gt;&lt;/dates&gt;&lt;accession-num&gt;WOS:000307962400011&lt;/accession-num&gt;&lt;urls&gt;&lt;related-urls&gt;&lt;url&gt;http://www.annualreviews.org/doi/abs/10.1146/annurev-soc-070210-075241&lt;/url&gt;&lt;/related-urls&gt;&lt;/urls&gt;&lt;electronic-resource-num&gt;10.1146/annurev-soc-070210-075241&lt;/electronic-resource-num&gt;&lt;/record&gt;&lt;/Cite&gt;&lt;/EndNote&gt;</w:instrText>
      </w:r>
      <w:r w:rsidR="001576AE">
        <w:rPr>
          <w:lang w:eastAsia="en-US"/>
        </w:rPr>
        <w:fldChar w:fldCharType="separate"/>
      </w:r>
      <w:r w:rsidR="001576AE">
        <w:rPr>
          <w:noProof/>
          <w:lang w:eastAsia="en-US"/>
        </w:rPr>
        <w:t>(</w:t>
      </w:r>
      <w:hyperlink w:anchor="_ENREF_79" w:tooltip="Zuckerman, 2012 #3070" w:history="1">
        <w:r w:rsidR="00324F6F">
          <w:rPr>
            <w:noProof/>
            <w:lang w:eastAsia="en-US"/>
          </w:rPr>
          <w:t>Zuckerman, 2012</w:t>
        </w:r>
      </w:hyperlink>
      <w:r w:rsidR="001576AE">
        <w:rPr>
          <w:noProof/>
          <w:lang w:eastAsia="en-US"/>
        </w:rPr>
        <w:t>)</w:t>
      </w:r>
      <w:r w:rsidR="001576AE">
        <w:rPr>
          <w:lang w:eastAsia="en-US"/>
        </w:rPr>
        <w:fldChar w:fldCharType="end"/>
      </w:r>
      <w:r w:rsidR="001576AE">
        <w:rPr>
          <w:lang w:eastAsia="en-US"/>
        </w:rPr>
        <w:t xml:space="preserve">. One important point to consider in valuation is </w:t>
      </w:r>
      <w:r w:rsidR="005E4E11">
        <w:t xml:space="preserve">issues of taste </w:t>
      </w:r>
      <w:r w:rsidR="005E4E11">
        <w:fldChar w:fldCharType="begin"/>
      </w:r>
      <w:r w:rsidR="005E4E11">
        <w:instrText xml:space="preserve"> ADDIN EN.CITE &lt;EndNote&gt;&lt;Cite&gt;&lt;Author&gt;Hennion&lt;/Author&gt;&lt;Year&gt;2004&lt;/Year&gt;&lt;RecNum&gt;3604&lt;/RecNum&gt;&lt;DisplayText&gt;(Hennion, 2004)&lt;/DisplayText&gt;&lt;record&gt;&lt;rec-number&gt;3604&lt;/rec-number&gt;&lt;foreign-keys&gt;&lt;key app="EN" db-id="95zwxs2x1wwarxetd23p5fzd25szxffvsd00" timestamp="1441234216"&gt;3604&lt;/key&gt;&lt;/foreign-keys&gt;&lt;ref-type name="Book Section"&gt;5&lt;/ref-type&gt;&lt;contributors&gt;&lt;authors&gt;&lt;author&gt;Hennion, Antoine&lt;/author&gt;&lt;/authors&gt;&lt;secondary-authors&gt;&lt;author&gt;Jacobs, Mark D.&lt;/author&gt;&lt;author&gt;Hanrahan, Nancy Weiss&lt;/author&gt;&lt;/secondary-authors&gt;&lt;/contributors&gt;&lt;titles&gt;&lt;title&gt;Pragmatics of taste&lt;/title&gt;&lt;secondary-title&gt;The Blackwell Companion to the Sociology of Culture&lt;/secondary-title&gt;&lt;/titles&gt;&lt;periodical&gt;&lt;full-title&gt;The Blackwell companion to the sociology of culture&lt;/full-title&gt;&lt;/periodical&gt;&lt;pages&gt;131-144&lt;/pages&gt;&lt;dates&gt;&lt;year&gt;2004&lt;/year&gt;&lt;/dates&gt;&lt;publisher&gt;John Wiley &amp;amp; Sons&lt;/publisher&gt;&lt;urls&gt;&lt;/urls&gt;&lt;/record&gt;&lt;/Cite&gt;&lt;/EndNote&gt;</w:instrText>
      </w:r>
      <w:r w:rsidR="005E4E11">
        <w:fldChar w:fldCharType="separate"/>
      </w:r>
      <w:r w:rsidR="005E4E11">
        <w:rPr>
          <w:noProof/>
        </w:rPr>
        <w:t>(</w:t>
      </w:r>
      <w:hyperlink w:anchor="_ENREF_31" w:tooltip="Hennion, 2004 #3604" w:history="1">
        <w:r w:rsidR="00324F6F">
          <w:rPr>
            <w:noProof/>
          </w:rPr>
          <w:t>Hennion, 2004</w:t>
        </w:r>
      </w:hyperlink>
      <w:r w:rsidR="005E4E11">
        <w:rPr>
          <w:noProof/>
        </w:rPr>
        <w:t>)</w:t>
      </w:r>
      <w:r w:rsidR="005E4E11">
        <w:fldChar w:fldCharType="end"/>
      </w:r>
      <w:r w:rsidR="005E4E11">
        <w:t xml:space="preserve">, and </w:t>
      </w:r>
      <w:r w:rsidR="00CE18A5">
        <w:t xml:space="preserve">the </w:t>
      </w:r>
      <w:r w:rsidR="005E4E11">
        <w:rPr>
          <w:lang w:eastAsia="en-US"/>
        </w:rPr>
        <w:t xml:space="preserve">“attachments” that shape valuation in a significant way, for example, the “collective that provides a frame” for one’s taste </w:t>
      </w:r>
      <w:r w:rsidR="005E4E11">
        <w:rPr>
          <w:lang w:eastAsia="en-US"/>
        </w:rPr>
        <w:fldChar w:fldCharType="begin"/>
      </w:r>
      <w:r w:rsidR="005E4E11">
        <w:rPr>
          <w:lang w:eastAsia="en-US"/>
        </w:rPr>
        <w:instrText xml:space="preserve"> ADDIN EN.CITE &lt;EndNote&gt;&lt;Cite&gt;&lt;Author&gt;Hennion&lt;/Author&gt;&lt;Year&gt;2015&lt;/Year&gt;&lt;RecNum&gt;3603&lt;/RecNum&gt;&lt;Pages&gt;137&lt;/Pages&gt;&lt;DisplayText&gt;(Hennion, 2015, p. 137)&lt;/DisplayText&gt;&lt;record&gt;&lt;rec-number&gt;3603&lt;/rec-number&gt;&lt;foreign-keys&gt;&lt;key app="EN" db-id="95zwxs2x1wwarxetd23p5fzd25szxffvsd00" timestamp="1441234074"&gt;3603&lt;/key&gt;&lt;/foreign-keys&gt;&lt;ref-type name="Book Section"&gt;5&lt;/ref-type&gt;&lt;contributors&gt;&lt;authors&gt;&lt;author&gt;Hennion, Antoine&lt;/author&gt;&lt;/authors&gt;&lt;secondary-authors&gt;&lt;author&gt;Antal, Ariane Berthoin&lt;/author&gt;&lt;author&gt;Hutter, Michael&lt;/author&gt;&lt;author&gt;Stark, David&lt;/author&gt;&lt;/secondary-authors&gt;&lt;/contributors&gt;&lt;titles&gt;&lt;title&gt;Paying Attention: What is Tasting Wine About?&lt;/title&gt;&lt;secondary-title&gt;Moments of Valuation: Exploring Sites of Dissonance&lt;/secondary-title&gt;&lt;/titles&gt;&lt;periodical&gt;&lt;full-title&gt;Moments of Valuation: Exploring Sites of Dissonance&lt;/full-title&gt;&lt;/periodical&gt;&lt;pages&gt;37-56&lt;/pages&gt;&lt;dates&gt;&lt;year&gt;2015&lt;/year&gt;&lt;/dates&gt;&lt;pub-location&gt;Oxford, UK&lt;/pub-location&gt;&lt;publisher&gt;Oxford University Press&lt;/publisher&gt;&lt;isbn&gt;0191006939&lt;/isbn&gt;&lt;urls&gt;&lt;/urls&gt;&lt;/record&gt;&lt;/Cite&gt;&lt;/EndNote&gt;</w:instrText>
      </w:r>
      <w:r w:rsidR="005E4E11">
        <w:rPr>
          <w:lang w:eastAsia="en-US"/>
        </w:rPr>
        <w:fldChar w:fldCharType="separate"/>
      </w:r>
      <w:r w:rsidR="005E4E11">
        <w:rPr>
          <w:noProof/>
          <w:lang w:eastAsia="en-US"/>
        </w:rPr>
        <w:t>(</w:t>
      </w:r>
      <w:hyperlink w:anchor="_ENREF_32" w:tooltip="Hennion, 2015 #3603" w:history="1">
        <w:r w:rsidR="00324F6F">
          <w:rPr>
            <w:noProof/>
            <w:lang w:eastAsia="en-US"/>
          </w:rPr>
          <w:t>Hennion, 2015, p. 137</w:t>
        </w:r>
      </w:hyperlink>
      <w:r w:rsidR="005E4E11">
        <w:rPr>
          <w:noProof/>
          <w:lang w:eastAsia="en-US"/>
        </w:rPr>
        <w:t>)</w:t>
      </w:r>
      <w:r w:rsidR="005E4E11">
        <w:rPr>
          <w:lang w:eastAsia="en-US"/>
        </w:rPr>
        <w:fldChar w:fldCharType="end"/>
      </w:r>
      <w:r w:rsidR="001576AE">
        <w:rPr>
          <w:lang w:eastAsia="en-US"/>
        </w:rPr>
        <w:t xml:space="preserve">. From this, we can see how </w:t>
      </w:r>
      <w:r w:rsidR="00273EE0">
        <w:rPr>
          <w:lang w:eastAsia="en-US"/>
        </w:rPr>
        <w:t>t</w:t>
      </w:r>
      <w:r w:rsidR="00273EE0">
        <w:rPr>
          <w:szCs w:val="22"/>
          <w:lang w:eastAsia="en-US"/>
        </w:rPr>
        <w:t xml:space="preserve">aste can be understood as reliant upon communities, material devices, and other components of attachments that “redefine and reconfigure taste by their own elaborations” </w:t>
      </w:r>
      <w:r w:rsidR="00273EE0">
        <w:fldChar w:fldCharType="begin"/>
      </w:r>
      <w:r w:rsidR="00273EE0">
        <w:instrText xml:space="preserve"> ADDIN EN.CITE &lt;EndNote&gt;&lt;Cite&gt;&lt;Author&gt;Hennion&lt;/Author&gt;&lt;Year&gt;2004&lt;/Year&gt;&lt;RecNum&gt;3604&lt;/RecNum&gt;&lt;Pages&gt;137&lt;/Pages&gt;&lt;DisplayText&gt;(Hennion, 2004, p. 137)&lt;/DisplayText&gt;&lt;record&gt;&lt;rec-number&gt;3604&lt;/rec-number&gt;&lt;foreign-keys&gt;&lt;key app="EN" db-id="95zwxs2x1wwarxetd23p5fzd25szxffvsd00" timestamp="1441234216"&gt;3604&lt;/key&gt;&lt;/foreign-keys&gt;&lt;ref-type name="Book Section"&gt;5&lt;/ref-type&gt;&lt;contributors&gt;&lt;authors&gt;&lt;author&gt;Hennion, Antoine&lt;/author&gt;&lt;/authors&gt;&lt;secondary-authors&gt;&lt;author&gt;Jacobs, Mark D.&lt;/author&gt;&lt;author&gt;Hanrahan, Nancy Weiss&lt;/author&gt;&lt;/secondary-authors&gt;&lt;/contributors&gt;&lt;titles&gt;&lt;title&gt;Pragmatics of taste&lt;/title&gt;&lt;secondary-title&gt;The Blackwell Companion to the Sociology of Culture&lt;/secondary-title&gt;&lt;/titles&gt;&lt;periodical&gt;&lt;full-title&gt;The Blackwell companion to the sociology of culture&lt;/full-title&gt;&lt;/periodical&gt;&lt;pages&gt;131-144&lt;/pages&gt;&lt;dates&gt;&lt;year&gt;2004&lt;/year&gt;&lt;/dates&gt;&lt;publisher&gt;John Wiley &amp;amp; Sons&lt;/publisher&gt;&lt;urls&gt;&lt;/urls&gt;&lt;/record&gt;&lt;/Cite&gt;&lt;/EndNote&gt;</w:instrText>
      </w:r>
      <w:r w:rsidR="00273EE0">
        <w:fldChar w:fldCharType="separate"/>
      </w:r>
      <w:r w:rsidR="00273EE0">
        <w:rPr>
          <w:noProof/>
        </w:rPr>
        <w:t>(</w:t>
      </w:r>
      <w:hyperlink w:anchor="_ENREF_31" w:tooltip="Hennion, 2004 #3604" w:history="1">
        <w:r w:rsidR="00324F6F">
          <w:rPr>
            <w:noProof/>
          </w:rPr>
          <w:t>Hennion, 2004, p. 137</w:t>
        </w:r>
      </w:hyperlink>
      <w:r w:rsidR="00273EE0">
        <w:rPr>
          <w:noProof/>
        </w:rPr>
        <w:t>)</w:t>
      </w:r>
      <w:r w:rsidR="00273EE0">
        <w:fldChar w:fldCharType="end"/>
      </w:r>
      <w:r w:rsidR="00273EE0">
        <w:t xml:space="preserve">. </w:t>
      </w:r>
      <w:r w:rsidR="00393472">
        <w:rPr>
          <w:lang w:eastAsia="en-US"/>
        </w:rPr>
        <w:t xml:space="preserve">This diverse area is also </w:t>
      </w:r>
      <w:r w:rsidR="005D5F0B">
        <w:rPr>
          <w:szCs w:val="22"/>
          <w:lang w:eastAsia="en-US"/>
        </w:rPr>
        <w:t xml:space="preserve">highly compatible with </w:t>
      </w:r>
      <w:r w:rsidR="001576AE">
        <w:rPr>
          <w:szCs w:val="22"/>
          <w:lang w:eastAsia="en-US"/>
        </w:rPr>
        <w:t>understanding</w:t>
      </w:r>
      <w:r w:rsidR="005D5F0B">
        <w:rPr>
          <w:szCs w:val="22"/>
          <w:lang w:eastAsia="en-US"/>
        </w:rPr>
        <w:t xml:space="preserve"> </w:t>
      </w:r>
      <w:r w:rsidR="008F2BBA">
        <w:rPr>
          <w:szCs w:val="22"/>
          <w:lang w:eastAsia="en-US"/>
        </w:rPr>
        <w:t xml:space="preserve">accounting as a situated calculative practice </w:t>
      </w:r>
      <w:r w:rsidR="008F2BBA">
        <w:rPr>
          <w:szCs w:val="22"/>
          <w:lang w:eastAsia="en-US"/>
        </w:rPr>
        <w:fldChar w:fldCharType="begin"/>
      </w:r>
      <w:r w:rsidR="00CD5827">
        <w:rPr>
          <w:szCs w:val="22"/>
          <w:lang w:eastAsia="en-US"/>
        </w:rPr>
        <w:instrText xml:space="preserve"> ADDIN EN.CITE &lt;EndNote&gt;&lt;Cite&gt;&lt;Author&gt;Chapman&lt;/Author&gt;&lt;Year&gt;2009&lt;/Year&gt;&lt;RecNum&gt;3177&lt;/RecNum&gt;&lt;DisplayText&gt;(Chapman et al., 2009)&lt;/DisplayText&gt;&lt;record&gt;&lt;rec-number&gt;3177&lt;/rec-number&gt;&lt;foreign-keys&gt;&lt;key app="EN" db-id="95zwxs2x1wwarxetd23p5fzd25szxffvsd00" timestamp="1402374315"&gt;3177&lt;/key&gt;&lt;/foreign-keys&gt;&lt;ref-type name="Book Section"&gt;5&lt;/ref-type&gt;&lt;contributors&gt;&lt;authors&gt;&lt;author&gt;Chapman, Christopher S.&lt;/author&gt;&lt;author&gt;Cooper, David J.&lt;/author&gt;&lt;author&gt;Miller, Peter&lt;/author&gt;&lt;/authors&gt;&lt;secondary-authors&gt;&lt;author&gt;Chapman, Christopher S.&lt;/author&gt;&lt;author&gt;Cooper, David J.&lt;/author&gt;&lt;author&gt;Miller, Peter&lt;/author&gt;&lt;/secondary-authors&gt;&lt;/contributors&gt;&lt;titles&gt;&lt;title&gt;Linking Accounting, Organizations, and Institutions&lt;/title&gt;&lt;secondary-title&gt;Accounting, Organizations, and Institutions: Essays in Honour of Anthony Hopwood&lt;/secondary-title&gt;&lt;/titles&gt;&lt;pages&gt;18-46&lt;/pages&gt;&lt;section&gt;1&lt;/section&gt;&lt;dates&gt;&lt;year&gt;2009&lt;/year&gt;&lt;/dates&gt;&lt;pub-location&gt;Oxford UK&lt;/pub-location&gt;&lt;publisher&gt;Oxford University Press&lt;/publisher&gt;&lt;urls&gt;&lt;/urls&gt;&lt;/record&gt;&lt;/Cite&gt;&lt;/EndNote&gt;</w:instrText>
      </w:r>
      <w:r w:rsidR="008F2BBA">
        <w:rPr>
          <w:szCs w:val="22"/>
          <w:lang w:eastAsia="en-US"/>
        </w:rPr>
        <w:fldChar w:fldCharType="separate"/>
      </w:r>
      <w:r w:rsidR="00AE7E1C">
        <w:rPr>
          <w:noProof/>
          <w:szCs w:val="22"/>
          <w:lang w:eastAsia="en-US"/>
        </w:rPr>
        <w:t>(</w:t>
      </w:r>
      <w:hyperlink w:anchor="_ENREF_17" w:tooltip="Chapman, 2009 #3177" w:history="1">
        <w:r w:rsidR="00324F6F">
          <w:rPr>
            <w:noProof/>
            <w:szCs w:val="22"/>
            <w:lang w:eastAsia="en-US"/>
          </w:rPr>
          <w:t>Chapman et al., 2009</w:t>
        </w:r>
      </w:hyperlink>
      <w:r w:rsidR="00AE7E1C">
        <w:rPr>
          <w:noProof/>
          <w:szCs w:val="22"/>
          <w:lang w:eastAsia="en-US"/>
        </w:rPr>
        <w:t>)</w:t>
      </w:r>
      <w:r w:rsidR="008F2BBA">
        <w:rPr>
          <w:szCs w:val="22"/>
          <w:lang w:eastAsia="en-US"/>
        </w:rPr>
        <w:fldChar w:fldCharType="end"/>
      </w:r>
      <w:r w:rsidR="00393472">
        <w:rPr>
          <w:szCs w:val="22"/>
          <w:lang w:eastAsia="en-US"/>
        </w:rPr>
        <w:t>. E</w:t>
      </w:r>
      <w:r w:rsidR="00BB3643">
        <w:t>mpirical case research in particular has the potential to unearth rich, on-the-ground understandings</w:t>
      </w:r>
      <w:r w:rsidR="001576AE">
        <w:t xml:space="preserve">, for </w:t>
      </w:r>
      <w:r w:rsidR="001576AE">
        <w:lastRenderedPageBreak/>
        <w:t xml:space="preserve">example, important </w:t>
      </w:r>
      <w:r w:rsidR="00BB3643">
        <w:t xml:space="preserve">cultural implications surrounding the techniques chosen for valuation </w:t>
      </w:r>
      <w:r w:rsidR="00BB3643">
        <w:fldChar w:fldCharType="begin"/>
      </w:r>
      <w:r w:rsidR="00CD5827">
        <w:instrText xml:space="preserve"> ADDIN EN.CITE &lt;EndNote&gt;&lt;Cite&gt;&lt;Author&gt;Fourcade&lt;/Author&gt;&lt;Year&gt;2011&lt;/Year&gt;&lt;RecNum&gt;1525&lt;/RecNum&gt;&lt;DisplayText&gt;(Fourcade, 2011)&lt;/DisplayText&gt;&lt;record&gt;&lt;rec-number&gt;1525&lt;/rec-number&gt;&lt;foreign-keys&gt;&lt;key app="EN" db-id="95zwxs2x1wwarxetd23p5fzd25szxffvsd00" timestamp="1337558684"&gt;1525&lt;/key&gt;&lt;key app="ENWeb" db-id="SiA7bArtqggAAFK-tQE"&gt;134&lt;/key&gt;&lt;/foreign-keys&gt;&lt;ref-type name="Journal Article"&gt;17&lt;/ref-type&gt;&lt;contributors&gt;&lt;authors&gt;&lt;author&gt;Fourcade, Marion&lt;/author&gt;&lt;/authors&gt;&lt;/contributors&gt;&lt;titles&gt;&lt;title&gt;Cents and Sensibility: Economic Valuation and the Nature of &amp;quot;Nature&amp;quot;&lt;/title&gt;&lt;secondary-title&gt;American Journal of Sociology&lt;/secondary-title&gt;&lt;/titles&gt;&lt;periodical&gt;&lt;full-title&gt;American Journal of Sociology&lt;/full-title&gt;&lt;/periodical&gt;&lt;pages&gt;1721-77&lt;/pages&gt;&lt;volume&gt;116&lt;/volume&gt;&lt;number&gt;6&lt;/number&gt;&lt;dates&gt;&lt;year&gt;2011&lt;/year&gt;&lt;/dates&gt;&lt;publisher&gt;The University of Chicago Press&lt;/publisher&gt;&lt;isbn&gt;00029602&lt;/isbn&gt;&lt;urls&gt;&lt;related-urls&gt;&lt;url&gt;http://www.jstor.org/stable/10.1086/659640&lt;/url&gt;&lt;/related-urls&gt;&lt;/urls&gt;&lt;/record&gt;&lt;/Cite&gt;&lt;/EndNote&gt;</w:instrText>
      </w:r>
      <w:r w:rsidR="00BB3643">
        <w:fldChar w:fldCharType="separate"/>
      </w:r>
      <w:r w:rsidR="00BB3643">
        <w:rPr>
          <w:noProof/>
        </w:rPr>
        <w:t>(</w:t>
      </w:r>
      <w:hyperlink w:anchor="_ENREF_27" w:tooltip="Fourcade, 2011 #1525" w:history="1">
        <w:r w:rsidR="00324F6F">
          <w:rPr>
            <w:noProof/>
          </w:rPr>
          <w:t>Fourcade, 2011</w:t>
        </w:r>
      </w:hyperlink>
      <w:r w:rsidR="00BB3643">
        <w:rPr>
          <w:noProof/>
        </w:rPr>
        <w:t>)</w:t>
      </w:r>
      <w:r w:rsidR="00BB3643">
        <w:fldChar w:fldCharType="end"/>
      </w:r>
      <w:r w:rsidR="001576AE">
        <w:t xml:space="preserve">, challenging </w:t>
      </w:r>
      <w:r w:rsidR="00BB3643">
        <w:t xml:space="preserve">the neutrality of calculations, </w:t>
      </w:r>
      <w:r w:rsidR="00393472">
        <w:t>as</w:t>
      </w:r>
      <w:r w:rsidR="00E7792F">
        <w:t xml:space="preserve"> key factors </w:t>
      </w:r>
      <w:r w:rsidR="00CE18A5">
        <w:t xml:space="preserve">that </w:t>
      </w:r>
      <w:r w:rsidR="00E5466D">
        <w:t>are not easily quantified</w:t>
      </w:r>
      <w:r w:rsidR="00CE18A5">
        <w:t xml:space="preserve"> are</w:t>
      </w:r>
      <w:r w:rsidR="00397279">
        <w:t xml:space="preserve"> often neglected</w:t>
      </w:r>
      <w:r w:rsidR="00E5466D">
        <w:t xml:space="preserve"> in models </w:t>
      </w:r>
      <w:r w:rsidR="00E5466D">
        <w:fldChar w:fldCharType="begin"/>
      </w:r>
      <w:r w:rsidR="00CD5827">
        <w:instrText xml:space="preserve"> ADDIN EN.CITE &lt;EndNote&gt;&lt;Cite&gt;&lt;Author&gt;Stone&lt;/Author&gt;&lt;Year&gt;2002&lt;/Year&gt;&lt;RecNum&gt;118&lt;/RecNum&gt;&lt;DisplayText&gt;(Stone, 2002)&lt;/DisplayText&gt;&lt;record&gt;&lt;rec-number&gt;118&lt;/rec-number&gt;&lt;foreign-keys&gt;&lt;key app="EN" db-id="95zwxs2x1wwarxetd23p5fzd25szxffvsd00" timestamp="1235163320"&gt;118&lt;/key&gt;&lt;key app="ENWeb" db-id="SiA7bArtqggAAFK-tQE"&gt;100&lt;/key&gt;&lt;/foreign-keys&gt;&lt;ref-type name="Book"&gt;6&lt;/ref-type&gt;&lt;contributors&gt;&lt;authors&gt;&lt;author&gt;Stone, Deborah&lt;/author&gt;&lt;/authors&gt;&lt;/contributors&gt;&lt;titles&gt;&lt;title&gt;Policy Paradox: The Art of Political Decision Making (Revised Ed.)&lt;/title&gt;&lt;/titles&gt;&lt;dates&gt;&lt;year&gt;2002&lt;/year&gt;&lt;/dates&gt;&lt;pub-location&gt;New York&lt;/pub-location&gt;&lt;publisher&gt;W. W. Norton &amp;amp; Co&lt;/publisher&gt;&lt;urls&gt;&lt;/urls&gt;&lt;/record&gt;&lt;/Cite&gt;&lt;/EndNote&gt;</w:instrText>
      </w:r>
      <w:r w:rsidR="00E5466D">
        <w:fldChar w:fldCharType="separate"/>
      </w:r>
      <w:r w:rsidR="00E5466D">
        <w:rPr>
          <w:noProof/>
        </w:rPr>
        <w:t>(</w:t>
      </w:r>
      <w:hyperlink w:anchor="_ENREF_67" w:tooltip="Stone, 2002 #118" w:history="1">
        <w:r w:rsidR="00324F6F">
          <w:rPr>
            <w:noProof/>
          </w:rPr>
          <w:t>Stone, 2002</w:t>
        </w:r>
      </w:hyperlink>
      <w:r w:rsidR="00E5466D">
        <w:rPr>
          <w:noProof/>
        </w:rPr>
        <w:t>)</w:t>
      </w:r>
      <w:r w:rsidR="00E5466D">
        <w:fldChar w:fldCharType="end"/>
      </w:r>
      <w:r w:rsidR="00E7792F">
        <w:t>. M</w:t>
      </w:r>
      <w:r w:rsidR="001B378C" w:rsidRPr="00557022">
        <w:t xml:space="preserve">arket knowledge </w:t>
      </w:r>
      <w:r w:rsidR="001B378C">
        <w:t xml:space="preserve">is not always </w:t>
      </w:r>
      <w:r w:rsidR="001B378C" w:rsidRPr="00557022">
        <w:t>easily compressed: knowledge may be qualitative, longitudinal</w:t>
      </w:r>
      <w:r w:rsidR="00160489">
        <w:t>,</w:t>
      </w:r>
      <w:r w:rsidR="001B378C" w:rsidRPr="00557022">
        <w:t xml:space="preserve"> or difficult to interpret without expert knowledge</w:t>
      </w:r>
      <w:r w:rsidR="001B378C">
        <w:t xml:space="preserve">, particularly in situations of unique goods </w:t>
      </w:r>
      <w:r w:rsidR="001B378C">
        <w:fldChar w:fldCharType="begin"/>
      </w:r>
      <w:r w:rsidR="00CD5827">
        <w:instrText xml:space="preserve"> ADDIN EN.CITE &lt;EndNote&gt;&lt;Cite&gt;&lt;Author&gt;Cattani&lt;/Author&gt;&lt;Year&gt;2013&lt;/Year&gt;&lt;RecNum&gt;1974&lt;/RecNum&gt;&lt;DisplayText&gt;(Cattani et al., 2013)&lt;/DisplayText&gt;&lt;record&gt;&lt;rec-number&gt;1974&lt;/rec-number&gt;&lt;foreign-keys&gt;&lt;key app="EN" db-id="95zwxs2x1wwarxetd23p5fzd25szxffvsd00" timestamp="1394350745"&gt;1974&lt;/key&gt;&lt;/foreign-keys&gt;&lt;ref-type name="Journal Article"&gt;17&lt;/ref-type&gt;&lt;contributors&gt;&lt;authors&gt;&lt;author&gt;Cattani, Gino&lt;/author&gt;&lt;author&gt;Dunbar, Roger L. M.&lt;/author&gt;&lt;author&gt;Shapira, Zur&lt;/author&gt;&lt;/authors&gt;&lt;/contributors&gt;&lt;titles&gt;&lt;title&gt;Value Creation and Knowledge Loss: The Case of Cremonese Stringed Instruments&lt;/title&gt;&lt;secondary-title&gt;Organization Science&lt;/secondary-title&gt;&lt;/titles&gt;&lt;periodical&gt;&lt;full-title&gt;Organization Science&lt;/full-title&gt;&lt;/periodical&gt;&lt;pages&gt;813-830&lt;/pages&gt;&lt;volume&gt;24&lt;/volume&gt;&lt;number&gt;3&lt;/number&gt;&lt;keywords&gt;&lt;keyword&gt;KNOWLEDGE management&lt;/keyword&gt;&lt;keyword&gt;APPRENTICESHIP programs&lt;/keyword&gt;&lt;keyword&gt;VALUE creation&lt;/keyword&gt;&lt;keyword&gt;INFORMATION resources management&lt;/keyword&gt;&lt;keyword&gt;INTELLECTUAL capital&lt;/keyword&gt;&lt;keyword&gt;STRINGED instruments&lt;/keyword&gt;&lt;keyword&gt;apprenticeship&lt;/keyword&gt;&lt;keyword&gt;field&lt;/keyword&gt;&lt;keyword&gt;historical case&lt;/keyword&gt;&lt;keyword&gt;knowledge loss&lt;/keyword&gt;&lt;/keywords&gt;&lt;dates&gt;&lt;year&gt;2013&lt;/year&gt;&lt;/dates&gt;&lt;isbn&gt;10477039&lt;/isbn&gt;&lt;accession-num&gt;87724820&lt;/accession-num&gt;&lt;work-type&gt;Article&lt;/work-type&gt;&lt;urls&gt;&lt;related-urls&gt;&lt;url&gt;https://ezp.lib.unimelb.edu.au/login?url=https://search.ebscohost.com/login.aspx?direct=true&amp;amp;db=bth&amp;amp;AN=87724820&amp;amp;scope=site&lt;/url&gt;&lt;/related-urls&gt;&lt;/urls&gt;&lt;electronic-resource-num&gt;10.1287/orsc.1120.0768&lt;/electronic-resource-num&gt;&lt;remote-database-name&gt;bth&lt;/remote-database-name&gt;&lt;remote-database-provider&gt;EBSCOhost&lt;/remote-database-provider&gt;&lt;/record&gt;&lt;/Cite&gt;&lt;/EndNote&gt;</w:instrText>
      </w:r>
      <w:r w:rsidR="001B378C">
        <w:fldChar w:fldCharType="separate"/>
      </w:r>
      <w:r w:rsidR="00534753">
        <w:rPr>
          <w:noProof/>
        </w:rPr>
        <w:t>(</w:t>
      </w:r>
      <w:hyperlink w:anchor="_ENREF_16" w:tooltip="Cattani, 2013 #1974" w:history="1">
        <w:r w:rsidR="00324F6F">
          <w:rPr>
            <w:noProof/>
          </w:rPr>
          <w:t>Cattani et al., 2013</w:t>
        </w:r>
      </w:hyperlink>
      <w:r w:rsidR="00534753">
        <w:rPr>
          <w:noProof/>
        </w:rPr>
        <w:t>)</w:t>
      </w:r>
      <w:r w:rsidR="001B378C">
        <w:fldChar w:fldCharType="end"/>
      </w:r>
      <w:r w:rsidR="00BB3643">
        <w:t xml:space="preserve"> or “singularities” </w:t>
      </w:r>
      <w:r w:rsidR="00BB3643">
        <w:rPr>
          <w:lang w:eastAsia="en-US"/>
        </w:rPr>
        <w:fldChar w:fldCharType="begin"/>
      </w:r>
      <w:r w:rsidR="00F67728">
        <w:rPr>
          <w:lang w:eastAsia="en-US"/>
        </w:rPr>
        <w:instrText xml:space="preserve"> ADDIN EN.CITE &lt;EndNote&gt;&lt;Cite&gt;&lt;Author&gt;Karpik&lt;/Author&gt;&lt;Year&gt;2010&lt;/Year&gt;&lt;RecNum&gt;1531&lt;/RecNum&gt;&lt;DisplayText&gt;(Karpik, 2010)&lt;/DisplayText&gt;&lt;record&gt;&lt;rec-number&gt;1531&lt;/rec-number&gt;&lt;foreign-keys&gt;&lt;key app="EN" db-id="95zwxs2x1wwarxetd23p5fzd25szxffvsd00" timestamp="1337907361"&gt;1531&lt;/key&gt;&lt;/foreign-keys&gt;&lt;ref-type name="Book"&gt;6&lt;/ref-type&gt;&lt;contributors&gt;&lt;authors&gt;&lt;author&gt;Karpik, Lucien&lt;/author&gt;&lt;/authors&gt;&lt;subsidiary-authors&gt;&lt;author&gt;Scott, Nora&lt;/author&gt;&lt;/subsidiary-authors&gt;&lt;/contributors&gt;&lt;titles&gt;&lt;title&gt;Valuing the Unique: The Economics of Singularities&lt;/title&gt;&lt;/titles&gt;&lt;dates&gt;&lt;year&gt;2010&lt;/year&gt;&lt;/dates&gt;&lt;pub-location&gt;Princeton NJ&lt;/pub-location&gt;&lt;publisher&gt;Princeton University Press&lt;/publisher&gt;&lt;urls&gt;&lt;/urls&gt;&lt;/record&gt;&lt;/Cite&gt;&lt;/EndNote&gt;</w:instrText>
      </w:r>
      <w:r w:rsidR="00BB3643">
        <w:rPr>
          <w:lang w:eastAsia="en-US"/>
        </w:rPr>
        <w:fldChar w:fldCharType="separate"/>
      </w:r>
      <w:r w:rsidR="00BB3643">
        <w:rPr>
          <w:noProof/>
          <w:lang w:eastAsia="en-US"/>
        </w:rPr>
        <w:t>(</w:t>
      </w:r>
      <w:hyperlink w:anchor="_ENREF_39" w:tooltip="Karpik, 2010 #1531" w:history="1">
        <w:r w:rsidR="00324F6F">
          <w:rPr>
            <w:noProof/>
            <w:lang w:eastAsia="en-US"/>
          </w:rPr>
          <w:t>Karpik, 2010</w:t>
        </w:r>
      </w:hyperlink>
      <w:r w:rsidR="00BB3643">
        <w:rPr>
          <w:noProof/>
          <w:lang w:eastAsia="en-US"/>
        </w:rPr>
        <w:t>)</w:t>
      </w:r>
      <w:r w:rsidR="00BB3643">
        <w:rPr>
          <w:lang w:eastAsia="en-US"/>
        </w:rPr>
        <w:fldChar w:fldCharType="end"/>
      </w:r>
      <w:r w:rsidR="00E7792F">
        <w:rPr>
          <w:lang w:eastAsia="en-US"/>
        </w:rPr>
        <w:t>, r</w:t>
      </w:r>
      <w:r w:rsidR="008F2BBA">
        <w:rPr>
          <w:szCs w:val="22"/>
        </w:rPr>
        <w:t xml:space="preserve">elating to </w:t>
      </w:r>
      <w:r w:rsidR="008F2BBA">
        <w:rPr>
          <w:szCs w:val="22"/>
          <w:lang w:eastAsia="en-US"/>
        </w:rPr>
        <w:t>data compression issues of upkeying</w:t>
      </w:r>
      <w:r w:rsidR="00923C49">
        <w:rPr>
          <w:szCs w:val="22"/>
          <w:lang w:eastAsia="en-US"/>
        </w:rPr>
        <w:t>,</w:t>
      </w:r>
      <w:r w:rsidR="008F2BBA">
        <w:rPr>
          <w:szCs w:val="22"/>
          <w:lang w:eastAsia="en-US"/>
        </w:rPr>
        <w:t xml:space="preserve"> downkeying </w:t>
      </w:r>
      <w:r w:rsidR="008F2BBA">
        <w:rPr>
          <w:szCs w:val="22"/>
          <w:lang w:eastAsia="en-US"/>
        </w:rPr>
        <w:fldChar w:fldCharType="begin"/>
      </w:r>
      <w:r w:rsidR="00CD5827">
        <w:rPr>
          <w:szCs w:val="22"/>
          <w:lang w:eastAsia="en-US"/>
        </w:rPr>
        <w:instrText xml:space="preserve"> ADDIN EN.CITE &lt;EndNote&gt;&lt;Cite&gt;&lt;Author&gt;Vollmer&lt;/Author&gt;&lt;Year&gt;2007&lt;/Year&gt;&lt;RecNum&gt;3330&lt;/RecNum&gt;&lt;DisplayText&gt;(Vollmer, 2007)&lt;/DisplayText&gt;&lt;record&gt;&lt;rec-number&gt;3330&lt;/rec-number&gt;&lt;foreign-keys&gt;&lt;key app="EN" db-id="95zwxs2x1wwarxetd23p5fzd25szxffvsd00" timestamp="1410918310"&gt;3330&lt;/key&gt;&lt;/foreign-keys&gt;&lt;ref-type name="Journal Article"&gt;17&lt;/ref-type&gt;&lt;contributors&gt;&lt;authors&gt;&lt;author&gt;Vollmer, Hendrik&lt;/author&gt;&lt;/authors&gt;&lt;/contributors&gt;&lt;titles&gt;&lt;title&gt;How to do more with numbers: Elementary stakes, framing, keying, and the three-dimensional character of numerical signs&lt;/title&gt;&lt;secondary-title&gt;Accounting, Organizations and Society&lt;/secondary-title&gt;&lt;/titles&gt;&lt;periodical&gt;&lt;full-title&gt;Accounting, Organizations and Society&lt;/full-title&gt;&lt;/periodical&gt;&lt;pages&gt;577-600&lt;/pages&gt;&lt;volume&gt;32&lt;/volume&gt;&lt;number&gt;6&lt;/number&gt;&lt;dates&gt;&lt;year&gt;2007&lt;/year&gt;&lt;pub-dates&gt;&lt;date&gt;8//&lt;/date&gt;&lt;/pub-dates&gt;&lt;/dates&gt;&lt;isbn&gt;0361-3682&lt;/isbn&gt;&lt;urls&gt;&lt;related-urls&gt;&lt;url&gt;http://www.sciencedirect.com/science/article/pii/S0361368206001139&lt;/url&gt;&lt;/related-urls&gt;&lt;/urls&gt;&lt;electronic-resource-num&gt;http://dx.doi.org/10.1016/j.aos.2006.10.001&lt;/electronic-resource-num&gt;&lt;/record&gt;&lt;/Cite&gt;&lt;/EndNote&gt;</w:instrText>
      </w:r>
      <w:r w:rsidR="008F2BBA">
        <w:rPr>
          <w:szCs w:val="22"/>
          <w:lang w:eastAsia="en-US"/>
        </w:rPr>
        <w:fldChar w:fldCharType="separate"/>
      </w:r>
      <w:r w:rsidR="008F2BBA">
        <w:rPr>
          <w:noProof/>
          <w:szCs w:val="22"/>
          <w:lang w:eastAsia="en-US"/>
        </w:rPr>
        <w:t>(</w:t>
      </w:r>
      <w:hyperlink w:anchor="_ENREF_75" w:tooltip="Vollmer, 2007 #3330" w:history="1">
        <w:r w:rsidR="00324F6F">
          <w:rPr>
            <w:noProof/>
            <w:szCs w:val="22"/>
            <w:lang w:eastAsia="en-US"/>
          </w:rPr>
          <w:t>Vollmer, 2007</w:t>
        </w:r>
      </w:hyperlink>
      <w:r w:rsidR="008F2BBA">
        <w:rPr>
          <w:noProof/>
          <w:szCs w:val="22"/>
          <w:lang w:eastAsia="en-US"/>
        </w:rPr>
        <w:t>)</w:t>
      </w:r>
      <w:r w:rsidR="008F2BBA">
        <w:rPr>
          <w:szCs w:val="22"/>
          <w:lang w:eastAsia="en-US"/>
        </w:rPr>
        <w:fldChar w:fldCharType="end"/>
      </w:r>
      <w:r w:rsidR="00911CBF">
        <w:rPr>
          <w:szCs w:val="22"/>
          <w:lang w:eastAsia="en-US"/>
        </w:rPr>
        <w:t xml:space="preserve"> and the combinability of inscriptions </w:t>
      </w:r>
      <w:r w:rsidR="00911CBF">
        <w:rPr>
          <w:szCs w:val="22"/>
          <w:lang w:eastAsia="en-US"/>
        </w:rPr>
        <w:fldChar w:fldCharType="begin"/>
      </w:r>
      <w:r w:rsidR="00CD5827">
        <w:rPr>
          <w:szCs w:val="22"/>
          <w:lang w:eastAsia="en-US"/>
        </w:rPr>
        <w:instrText xml:space="preserve"> ADDIN EN.CITE &lt;EndNote&gt;&lt;Cite&gt;&lt;Author&gt;Robson&lt;/Author&gt;&lt;Year&gt;1992&lt;/Year&gt;&lt;RecNum&gt;3323&lt;/RecNum&gt;&lt;DisplayText&gt;(Robson, 1992)&lt;/DisplayText&gt;&lt;record&gt;&lt;rec-number&gt;3323&lt;/rec-number&gt;&lt;foreign-keys&gt;&lt;key app="EN" db-id="95zwxs2x1wwarxetd23p5fzd25szxffvsd00" timestamp="1410917056"&gt;3323&lt;/key&gt;&lt;/foreign-keys&gt;&lt;ref-type name="Journal Article"&gt;17&lt;/ref-type&gt;&lt;contributors&gt;&lt;authors&gt;&lt;author&gt;Robson, Keith&lt;/author&gt;&lt;/authors&gt;&lt;/contributors&gt;&lt;titles&gt;&lt;title&gt;Accounting numbers as “inscription”: Action at a distance and the development of accounting&lt;/title&gt;&lt;secondary-title&gt;Accounting, Organizations and Society&lt;/secondary-title&gt;&lt;/titles&gt;&lt;periodical&gt;&lt;full-title&gt;Accounting, Organizations and Society&lt;/full-title&gt;&lt;/periodical&gt;&lt;pages&gt;685-708&lt;/pages&gt;&lt;volume&gt;17&lt;/volume&gt;&lt;number&gt;7&lt;/number&gt;&lt;dates&gt;&lt;year&gt;1992&lt;/year&gt;&lt;pub-dates&gt;&lt;date&gt;10//&lt;/date&gt;&lt;/pub-dates&gt;&lt;/dates&gt;&lt;isbn&gt;0361-3682&lt;/isbn&gt;&lt;urls&gt;&lt;related-urls&gt;&lt;url&gt;http://www.sciencedirect.com/science/article/pii/036136829290019O&lt;/url&gt;&lt;/related-urls&gt;&lt;/urls&gt;&lt;electronic-resource-num&gt;http://dx.doi.org/10.1016/0361-3682(92)90019-O&lt;/electronic-resource-num&gt;&lt;/record&gt;&lt;/Cite&gt;&lt;/EndNote&gt;</w:instrText>
      </w:r>
      <w:r w:rsidR="00911CBF">
        <w:rPr>
          <w:szCs w:val="22"/>
          <w:lang w:eastAsia="en-US"/>
        </w:rPr>
        <w:fldChar w:fldCharType="separate"/>
      </w:r>
      <w:r w:rsidR="00911CBF">
        <w:rPr>
          <w:noProof/>
          <w:szCs w:val="22"/>
          <w:lang w:eastAsia="en-US"/>
        </w:rPr>
        <w:t>(</w:t>
      </w:r>
      <w:hyperlink w:anchor="_ENREF_63" w:tooltip="Robson, 1992 #3323" w:history="1">
        <w:r w:rsidR="00324F6F">
          <w:rPr>
            <w:noProof/>
            <w:szCs w:val="22"/>
            <w:lang w:eastAsia="en-US"/>
          </w:rPr>
          <w:t>Robson, 1992</w:t>
        </w:r>
      </w:hyperlink>
      <w:r w:rsidR="00911CBF">
        <w:rPr>
          <w:noProof/>
          <w:szCs w:val="22"/>
          <w:lang w:eastAsia="en-US"/>
        </w:rPr>
        <w:t>)</w:t>
      </w:r>
      <w:r w:rsidR="00911CBF">
        <w:rPr>
          <w:szCs w:val="22"/>
          <w:lang w:eastAsia="en-US"/>
        </w:rPr>
        <w:fldChar w:fldCharType="end"/>
      </w:r>
      <w:r w:rsidR="00911CBF">
        <w:rPr>
          <w:szCs w:val="22"/>
          <w:lang w:eastAsia="en-US"/>
        </w:rPr>
        <w:t>.</w:t>
      </w:r>
      <w:r w:rsidR="00BB3643">
        <w:t xml:space="preserve"> </w:t>
      </w:r>
    </w:p>
    <w:p w14:paraId="2441D16C" w14:textId="380BA161" w:rsidR="00D27A9D" w:rsidRPr="001F3128" w:rsidRDefault="0036066F" w:rsidP="001F3128">
      <w:pPr>
        <w:pStyle w:val="BodyDouble"/>
      </w:pPr>
      <w:r>
        <w:rPr>
          <w:lang w:eastAsia="en-US"/>
        </w:rPr>
        <w:t>In contrast to the “thick” valuation strategies commonly used to deal with singularities we find “thin” data and incomplete indicators, like a blue book of car values or a limited sample of market</w:t>
      </w:r>
      <w:r w:rsidR="008C03EE">
        <w:rPr>
          <w:lang w:eastAsia="en-US"/>
        </w:rPr>
        <w:t xml:space="preserve"> data</w:t>
      </w:r>
      <w:r>
        <w:rPr>
          <w:lang w:eastAsia="en-US"/>
        </w:rPr>
        <w:t>. I</w:t>
      </w:r>
      <w:r w:rsidR="00270DD0">
        <w:rPr>
          <w:lang w:eastAsia="en-US"/>
        </w:rPr>
        <w:t xml:space="preserve">ncomplete </w:t>
      </w:r>
      <w:r>
        <w:rPr>
          <w:lang w:eastAsia="en-US"/>
        </w:rPr>
        <w:t xml:space="preserve">and </w:t>
      </w:r>
      <w:r w:rsidR="00270DD0">
        <w:rPr>
          <w:lang w:eastAsia="en-US"/>
        </w:rPr>
        <w:t>“thin” data</w:t>
      </w:r>
      <w:r>
        <w:rPr>
          <w:lang w:eastAsia="en-US"/>
        </w:rPr>
        <w:t xml:space="preserve"> can offer advantages of</w:t>
      </w:r>
      <w:r w:rsidR="00270DD0">
        <w:rPr>
          <w:lang w:eastAsia="en-US"/>
        </w:rPr>
        <w:t xml:space="preserve"> convenience, speed</w:t>
      </w:r>
      <w:r>
        <w:rPr>
          <w:lang w:eastAsia="en-US"/>
        </w:rPr>
        <w:t>, access</w:t>
      </w:r>
      <w:r w:rsidR="00270DD0">
        <w:rPr>
          <w:lang w:eastAsia="en-US"/>
        </w:rPr>
        <w:t xml:space="preserve"> and</w:t>
      </w:r>
      <w:r w:rsidR="00170206">
        <w:rPr>
          <w:lang w:eastAsia="en-US"/>
        </w:rPr>
        <w:t xml:space="preserve"> breadth</w:t>
      </w:r>
      <w:r>
        <w:rPr>
          <w:lang w:eastAsia="en-US"/>
        </w:rPr>
        <w:t xml:space="preserve"> of information</w:t>
      </w:r>
      <w:r w:rsidR="00270DD0">
        <w:rPr>
          <w:lang w:eastAsia="en-US"/>
        </w:rPr>
        <w:t>,</w:t>
      </w:r>
      <w:r>
        <w:rPr>
          <w:lang w:eastAsia="en-US"/>
        </w:rPr>
        <w:t xml:space="preserve"> which can stimulate usage even i</w:t>
      </w:r>
      <w:r w:rsidR="00270DD0">
        <w:rPr>
          <w:lang w:eastAsia="en-US"/>
        </w:rPr>
        <w:t xml:space="preserve">n </w:t>
      </w:r>
      <w:r>
        <w:rPr>
          <w:lang w:eastAsia="en-US"/>
        </w:rPr>
        <w:t xml:space="preserve">highly </w:t>
      </w:r>
      <w:r w:rsidR="00270DD0">
        <w:rPr>
          <w:lang w:eastAsia="en-US"/>
        </w:rPr>
        <w:t xml:space="preserve">complex valuation situations. </w:t>
      </w:r>
      <w:r w:rsidR="00393472">
        <w:rPr>
          <w:lang w:eastAsia="en-US"/>
        </w:rPr>
        <w:t>I</w:t>
      </w:r>
      <w:r>
        <w:rPr>
          <w:lang w:eastAsia="en-US"/>
        </w:rPr>
        <w:t xml:space="preserve">t is certainly common to prefer </w:t>
      </w:r>
      <w:r>
        <w:t xml:space="preserve">numerical techniques over qualitative methods </w:t>
      </w:r>
      <w:r>
        <w:fldChar w:fldCharType="begin">
          <w:fldData xml:space="preserve">PEVuZE5vdGU+PENpdGU+PEF1dGhvcj5TdG9uZTwvQXV0aG9yPjxZZWFyPjIwMDI8L1llYXI+PFJl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</w:fldData>
        </w:fldChar>
      </w:r>
      <w:r>
        <w:instrText xml:space="preserve"> ADDIN EN.CITE </w:instrText>
      </w:r>
      <w:r>
        <w:fldChar w:fldCharType="begin">
          <w:fldData xml:space="preserve">PEVuZE5vdGU+PENpdGU+PEF1dGhvcj5TdG9uZTwvQXV0aG9yPjxZZWFyPjIwMDI8L1llYXI+PFJl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</w:fldData>
        </w:fldChar>
      </w:r>
      <w:r>
        <w:instrText xml:space="preserve"> ADDIN EN.CITE.DATA </w:instrText>
      </w:r>
      <w:r>
        <w:fldChar w:fldCharType="end"/>
      </w:r>
      <w:r>
        <w:fldChar w:fldCharType="separate"/>
      </w:r>
      <w:r>
        <w:rPr>
          <w:noProof/>
        </w:rPr>
        <w:t>(</w:t>
      </w:r>
      <w:hyperlink w:anchor="_ENREF_63" w:tooltip="Robson, 1992 #3323" w:history="1">
        <w:r w:rsidR="00324F6F">
          <w:rPr>
            <w:noProof/>
          </w:rPr>
          <w:t>Robson, 1992</w:t>
        </w:r>
      </w:hyperlink>
      <w:r>
        <w:rPr>
          <w:noProof/>
        </w:rPr>
        <w:t xml:space="preserve">; </w:t>
      </w:r>
      <w:hyperlink w:anchor="_ENREF_67" w:tooltip="Stone, 2002 #118" w:history="1">
        <w:r w:rsidR="00324F6F">
          <w:rPr>
            <w:noProof/>
          </w:rPr>
          <w:t>Stone, 2002</w:t>
        </w:r>
      </w:hyperlink>
      <w:r>
        <w:rPr>
          <w:noProof/>
        </w:rPr>
        <w:t xml:space="preserve">; </w:t>
      </w:r>
      <w:hyperlink w:anchor="_ENREF_68" w:tooltip="Strathern, 2000 #3557" w:history="1">
        <w:r w:rsidR="00324F6F">
          <w:rPr>
            <w:noProof/>
          </w:rPr>
          <w:t>Strathern, 2000</w:t>
        </w:r>
      </w:hyperlink>
      <w:r>
        <w:rPr>
          <w:noProof/>
        </w:rPr>
        <w:t>)</w:t>
      </w:r>
      <w:r>
        <w:fldChar w:fldCharType="end"/>
      </w:r>
      <w:r>
        <w:t xml:space="preserve">, and </w:t>
      </w:r>
      <w:r w:rsidR="009F0E91">
        <w:rPr>
          <w:lang w:eastAsia="en-US"/>
        </w:rPr>
        <w:t xml:space="preserve">incomplete or imperfect </w:t>
      </w:r>
      <w:r w:rsidR="00270DD0">
        <w:rPr>
          <w:lang w:eastAsia="en-US"/>
        </w:rPr>
        <w:t xml:space="preserve">indicators </w:t>
      </w:r>
      <w:r w:rsidR="009F0E91">
        <w:rPr>
          <w:lang w:eastAsia="en-US"/>
        </w:rPr>
        <w:t xml:space="preserve">are not necessarily problematic in practice, </w:t>
      </w:r>
      <w:r w:rsidR="00603D11">
        <w:rPr>
          <w:lang w:eastAsia="en-US"/>
        </w:rPr>
        <w:t>as</w:t>
      </w:r>
      <w:r w:rsidR="009F0E91">
        <w:rPr>
          <w:lang w:eastAsia="en-US"/>
        </w:rPr>
        <w:t xml:space="preserve"> users may have a “pragmatic attitude” toward incomplete information </w:t>
      </w:r>
      <w:r w:rsidR="009F0E91">
        <w:rPr>
          <w:lang w:eastAsia="en-US"/>
        </w:rPr>
        <w:fldChar w:fldCharType="begin">
          <w:fldData xml:space="preserve">PEVuZE5vdGU+PENpdGU+PEF1dGhvcj5Kb3JkYW48L0F1dGhvcj48WWVhcj4yMDEyPC9ZZWFyPjxS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==
</w:fldData>
        </w:fldChar>
      </w:r>
      <w:r w:rsidR="00CD5827">
        <w:rPr>
          <w:lang w:eastAsia="en-US"/>
        </w:rPr>
        <w:instrText xml:space="preserve"> ADDIN EN.CITE </w:instrText>
      </w:r>
      <w:r w:rsidR="00CD5827">
        <w:rPr>
          <w:lang w:eastAsia="en-US"/>
        </w:rPr>
        <w:fldChar w:fldCharType="begin">
          <w:fldData xml:space="preserve">PEVuZE5vdGU+PENpdGU+PEF1dGhvcj5Kb3JkYW48L0F1dGhvcj48WWVhcj4yMDEyPC9ZZWFyPjxS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==
</w:fldData>
        </w:fldChar>
      </w:r>
      <w:r w:rsidR="00CD5827">
        <w:rPr>
          <w:lang w:eastAsia="en-US"/>
        </w:rPr>
        <w:instrText xml:space="preserve"> ADDIN EN.CITE.DATA </w:instrText>
      </w:r>
      <w:r w:rsidR="00CD5827">
        <w:rPr>
          <w:lang w:eastAsia="en-US"/>
        </w:rPr>
      </w:r>
      <w:r w:rsidR="00CD5827">
        <w:rPr>
          <w:lang w:eastAsia="en-US"/>
        </w:rPr>
        <w:fldChar w:fldCharType="end"/>
      </w:r>
      <w:r w:rsidR="009F0E91">
        <w:rPr>
          <w:lang w:eastAsia="en-US"/>
        </w:rPr>
      </w:r>
      <w:r w:rsidR="009F0E91">
        <w:rPr>
          <w:lang w:eastAsia="en-US"/>
        </w:rPr>
        <w:fldChar w:fldCharType="separate"/>
      </w:r>
      <w:r w:rsidR="00923C49">
        <w:rPr>
          <w:noProof/>
          <w:lang w:eastAsia="en-US"/>
        </w:rPr>
        <w:t>(</w:t>
      </w:r>
      <w:hyperlink w:anchor="_ENREF_23" w:tooltip="Dambrin, 2011 #3321" w:history="1">
        <w:r w:rsidR="00324F6F">
          <w:rPr>
            <w:noProof/>
            <w:lang w:eastAsia="en-US"/>
          </w:rPr>
          <w:t>Dambrin &amp; Robson, 2011</w:t>
        </w:r>
      </w:hyperlink>
      <w:r w:rsidR="00923C49">
        <w:rPr>
          <w:noProof/>
          <w:lang w:eastAsia="en-US"/>
        </w:rPr>
        <w:t xml:space="preserve">; </w:t>
      </w:r>
      <w:hyperlink w:anchor="_ENREF_37" w:tooltip="Jordan, 2012 #3320" w:history="1">
        <w:r w:rsidR="00324F6F">
          <w:rPr>
            <w:noProof/>
            <w:lang w:eastAsia="en-US"/>
          </w:rPr>
          <w:t>Jordan &amp; Messner, 2012</w:t>
        </w:r>
      </w:hyperlink>
      <w:r w:rsidR="00923C49">
        <w:rPr>
          <w:noProof/>
          <w:lang w:eastAsia="en-US"/>
        </w:rPr>
        <w:t xml:space="preserve">; </w:t>
      </w:r>
      <w:hyperlink w:anchor="_ENREF_57" w:tooltip="Power, 2007 #2742" w:history="1">
        <w:r w:rsidR="00324F6F">
          <w:rPr>
            <w:noProof/>
            <w:lang w:eastAsia="en-US"/>
          </w:rPr>
          <w:t>Power, 2007</w:t>
        </w:r>
      </w:hyperlink>
      <w:r w:rsidR="00923C49">
        <w:rPr>
          <w:noProof/>
          <w:lang w:eastAsia="en-US"/>
        </w:rPr>
        <w:t>)</w:t>
      </w:r>
      <w:r w:rsidR="009F0E91">
        <w:rPr>
          <w:lang w:eastAsia="en-US"/>
        </w:rPr>
        <w:fldChar w:fldCharType="end"/>
      </w:r>
      <w:r>
        <w:rPr>
          <w:lang w:eastAsia="en-US"/>
        </w:rPr>
        <w:t xml:space="preserve">. </w:t>
      </w:r>
      <w:r w:rsidR="003B12DD">
        <w:t xml:space="preserve">Problems are likely to occur if </w:t>
      </w:r>
      <w:r w:rsidR="003B12DD" w:rsidRPr="008038FB">
        <w:t>usage differs significantly among different groups, such as buyers and sellers</w:t>
      </w:r>
      <w:r w:rsidR="003B12DD">
        <w:t xml:space="preserve">, as we know that </w:t>
      </w:r>
      <w:r w:rsidR="00B542BF">
        <w:rPr>
          <w:lang w:eastAsia="en-US"/>
        </w:rPr>
        <w:t xml:space="preserve">experts and the public evaluate information differently </w:t>
      </w:r>
      <w:r w:rsidR="00B542BF">
        <w:rPr>
          <w:lang w:eastAsia="en-US"/>
        </w:rPr>
        <w:fldChar w:fldCharType="begin"/>
      </w:r>
      <w:r w:rsidR="00B542BF">
        <w:rPr>
          <w:lang w:eastAsia="en-US"/>
        </w:rPr>
        <w:instrText xml:space="preserve"> ADDIN EN.CITE &lt;EndNote&gt;&lt;Cite&gt;&lt;Author&gt;Margolis&lt;/Author&gt;&lt;Year&gt;1996&lt;/Year&gt;&lt;RecNum&gt;2597&lt;/RecNum&gt;&lt;DisplayText&gt;(Margolis, 1996)&lt;/DisplayText&gt;&lt;record&gt;&lt;rec-number&gt;2597&lt;/rec-number&gt;&lt;foreign-keys&gt;&lt;key app="EN" db-id="95zwxs2x1wwarxetd23p5fzd25szxffvsd00" timestamp="1395018884"&gt;2597&lt;/key&gt;&lt;/foreign-keys&gt;&lt;ref-type name="Book"&gt;6&lt;/ref-type&gt;&lt;contributors&gt;&lt;authors&gt;&lt;author&gt;Margolis, Howard&lt;/author&gt;&lt;/authors&gt;&lt;/contributors&gt;&lt;titles&gt;&lt;title&gt;Dealing with Risk: Why the Experts and the Public Disagree on Environmental Issues&lt;/title&gt;&lt;/titles&gt;&lt;keywords&gt;&lt;keyword&gt;Risk&lt;/keyword&gt;&lt;keyword&gt;Decision science&lt;/keyword&gt;&lt;keyword&gt;Uncertainty&lt;/keyword&gt;&lt;keyword&gt;Experts&lt;/keyword&gt;&lt;keyword&gt;Expert/layperson controversies&lt;/keyword&gt;&lt;/keywords&gt;&lt;dates&gt;&lt;year&gt;1996&lt;/year&gt;&lt;/dates&gt;&lt;pub-location&gt;Chicago&lt;/pub-location&gt;&lt;publisher&gt;University of Chicago Press&lt;/publisher&gt;&lt;isbn&gt;0226505294 / 978-0226505299&lt;/isbn&gt;&lt;call-num&gt;Reg &amp;#x9;GE145.M370 1996&lt;/call-num&gt;&lt;urls&gt;&lt;/urls&gt;&lt;/record&gt;&lt;/Cite&gt;&lt;/EndNote&gt;</w:instrText>
      </w:r>
      <w:r w:rsidR="00B542BF">
        <w:rPr>
          <w:lang w:eastAsia="en-US"/>
        </w:rPr>
        <w:fldChar w:fldCharType="separate"/>
      </w:r>
      <w:r w:rsidR="00B542BF">
        <w:rPr>
          <w:noProof/>
          <w:lang w:eastAsia="en-US"/>
        </w:rPr>
        <w:t>(</w:t>
      </w:r>
      <w:hyperlink w:anchor="_ENREF_46" w:tooltip="Margolis, 1996 #2597" w:history="1">
        <w:r w:rsidR="00324F6F">
          <w:rPr>
            <w:noProof/>
            <w:lang w:eastAsia="en-US"/>
          </w:rPr>
          <w:t>Margolis, 1996</w:t>
        </w:r>
      </w:hyperlink>
      <w:r w:rsidR="00B542BF">
        <w:rPr>
          <w:noProof/>
          <w:lang w:eastAsia="en-US"/>
        </w:rPr>
        <w:t>)</w:t>
      </w:r>
      <w:r w:rsidR="00B542BF">
        <w:rPr>
          <w:lang w:eastAsia="en-US"/>
        </w:rPr>
        <w:fldChar w:fldCharType="end"/>
      </w:r>
      <w:r w:rsidR="00B542BF">
        <w:rPr>
          <w:lang w:eastAsia="en-US"/>
        </w:rPr>
        <w:t xml:space="preserve"> and uses of information can also vary: </w:t>
      </w:r>
      <w:r w:rsidR="00B542BF" w:rsidRPr="00F47813">
        <w:rPr>
          <w:lang w:eastAsia="en-US"/>
        </w:rPr>
        <w:t>financial analysts and investors</w:t>
      </w:r>
      <w:r w:rsidR="00B542BF">
        <w:rPr>
          <w:lang w:eastAsia="en-US"/>
        </w:rPr>
        <w:t xml:space="preserve"> have been found to differ in their use of </w:t>
      </w:r>
      <w:r w:rsidR="00B542BF" w:rsidRPr="00F47813">
        <w:rPr>
          <w:lang w:eastAsia="en-US"/>
        </w:rPr>
        <w:t>corporate information</w:t>
      </w:r>
      <w:r w:rsidR="00B542BF">
        <w:rPr>
          <w:lang w:eastAsia="en-US"/>
        </w:rPr>
        <w:t xml:space="preserve"> </w:t>
      </w:r>
      <w:r w:rsidR="00B542BF">
        <w:rPr>
          <w:lang w:eastAsia="en-US"/>
        </w:rPr>
        <w:fldChar w:fldCharType="begin"/>
      </w:r>
      <w:r w:rsidR="00B542BF">
        <w:rPr>
          <w:lang w:eastAsia="en-US"/>
        </w:rPr>
        <w:instrText xml:space="preserve"> ADDIN EN.CITE &lt;EndNote&gt;&lt;Cite&gt;&lt;Author&gt;Coleman&lt;/Author&gt;&lt;Year&gt;1998&lt;/Year&gt;&lt;RecNum&gt;3558&lt;/RecNum&gt;&lt;DisplayText&gt;(Coleman &amp;amp; Eccles, 1998)&lt;/DisplayText&gt;&lt;record&gt;&lt;rec-number&gt;3558&lt;/rec-number&gt;&lt;foreign-keys&gt;&lt;key app="EN" db-id="95zwxs2x1wwarxetd23p5fzd25szxffvsd00" timestamp="1436282793"&gt;3558&lt;/key&gt;&lt;/foreign-keys&gt;&lt;ref-type name="Book"&gt;6&lt;/ref-type&gt;&lt;contributors&gt;&lt;authors&gt;&lt;author&gt;Coleman, I&lt;/author&gt;&lt;author&gt;Eccles, RGJ&lt;/author&gt;&lt;/authors&gt;&lt;/contributors&gt;&lt;titles&gt;&lt;title&gt;Pursuing Value: The Information Reporting Gap in the United Kingdon&lt;/title&gt;&lt;/titles&gt;&lt;dates&gt;&lt;year&gt;1998&lt;/year&gt;&lt;/dates&gt;&lt;pub-location&gt;London, UK&lt;/pub-location&gt;&lt;publisher&gt;PricewaterhouseCoopers&lt;/publisher&gt;&lt;urls&gt;&lt;/urls&gt;&lt;/record&gt;&lt;/Cite&gt;&lt;/EndNote&gt;</w:instrText>
      </w:r>
      <w:r w:rsidR="00B542BF">
        <w:rPr>
          <w:lang w:eastAsia="en-US"/>
        </w:rPr>
        <w:fldChar w:fldCharType="separate"/>
      </w:r>
      <w:r w:rsidR="00B542BF">
        <w:rPr>
          <w:noProof/>
          <w:lang w:eastAsia="en-US"/>
        </w:rPr>
        <w:t>(</w:t>
      </w:r>
      <w:hyperlink w:anchor="_ENREF_18" w:tooltip="Coleman, 1998 #3558" w:history="1">
        <w:r w:rsidR="00324F6F">
          <w:rPr>
            <w:noProof/>
            <w:lang w:eastAsia="en-US"/>
          </w:rPr>
          <w:t>Coleman &amp; Eccles, 1998</w:t>
        </w:r>
      </w:hyperlink>
      <w:r w:rsidR="00B542BF">
        <w:rPr>
          <w:noProof/>
          <w:lang w:eastAsia="en-US"/>
        </w:rPr>
        <w:t>)</w:t>
      </w:r>
      <w:r w:rsidR="00B542BF">
        <w:rPr>
          <w:lang w:eastAsia="en-US"/>
        </w:rPr>
        <w:fldChar w:fldCharType="end"/>
      </w:r>
      <w:r w:rsidR="00B542BF">
        <w:rPr>
          <w:lang w:eastAsia="en-US"/>
        </w:rPr>
        <w:t xml:space="preserve">. </w:t>
      </w:r>
      <w:r w:rsidR="00BB3643">
        <w:rPr>
          <w:lang w:eastAsia="en-US"/>
        </w:rPr>
        <w:t xml:space="preserve">In contrast to “thin” </w:t>
      </w:r>
      <w:r w:rsidR="00170206">
        <w:rPr>
          <w:lang w:eastAsia="en-US"/>
        </w:rPr>
        <w:t xml:space="preserve">data </w:t>
      </w:r>
      <w:r w:rsidR="00AC420B">
        <w:rPr>
          <w:lang w:eastAsia="en-US"/>
        </w:rPr>
        <w:t xml:space="preserve">and indicators offering reduced time and cost of estimation </w:t>
      </w:r>
      <w:r w:rsidR="00BB3643">
        <w:rPr>
          <w:lang w:eastAsia="en-US"/>
        </w:rPr>
        <w:t>are</w:t>
      </w:r>
      <w:r w:rsidR="009B3307">
        <w:rPr>
          <w:lang w:eastAsia="en-US"/>
        </w:rPr>
        <w:t xml:space="preserve"> the </w:t>
      </w:r>
      <w:r w:rsidR="00603D11">
        <w:rPr>
          <w:lang w:eastAsia="en-US"/>
        </w:rPr>
        <w:t>more accurate, nuanced and expensive</w:t>
      </w:r>
      <w:r w:rsidR="00AC420B">
        <w:rPr>
          <w:lang w:eastAsia="en-US"/>
        </w:rPr>
        <w:t xml:space="preserve"> o</w:t>
      </w:r>
      <w:r w:rsidR="00E7792F">
        <w:rPr>
          <w:lang w:eastAsia="en-US"/>
        </w:rPr>
        <w:t>perations</w:t>
      </w:r>
      <w:r w:rsidR="0022746F">
        <w:rPr>
          <w:lang w:eastAsia="en-US"/>
        </w:rPr>
        <w:t xml:space="preserve"> </w:t>
      </w:r>
      <w:r w:rsidR="00397279">
        <w:rPr>
          <w:lang w:eastAsia="en-US"/>
        </w:rPr>
        <w:t>comprising</w:t>
      </w:r>
      <w:r w:rsidR="0022746F">
        <w:rPr>
          <w:lang w:eastAsia="en-US"/>
        </w:rPr>
        <w:t xml:space="preserve"> thick valuation, often seen for difficult-to-value goods.</w:t>
      </w:r>
      <w:r w:rsidR="00BB3643">
        <w:rPr>
          <w:lang w:eastAsia="en-US"/>
        </w:rPr>
        <w:t xml:space="preserve"> S</w:t>
      </w:r>
      <w:r w:rsidR="008F2BBA">
        <w:rPr>
          <w:lang w:eastAsia="en-US"/>
        </w:rPr>
        <w:t xml:space="preserve">ociological work </w:t>
      </w:r>
      <w:r w:rsidR="0022746F">
        <w:rPr>
          <w:lang w:eastAsia="en-US"/>
        </w:rPr>
        <w:t>in this area</w:t>
      </w:r>
      <w:r w:rsidR="00BB3643">
        <w:rPr>
          <w:lang w:eastAsia="en-US"/>
        </w:rPr>
        <w:t xml:space="preserve"> notes</w:t>
      </w:r>
      <w:r w:rsidR="00923C49">
        <w:rPr>
          <w:lang w:eastAsia="en-US"/>
        </w:rPr>
        <w:t xml:space="preserve"> </w:t>
      </w:r>
      <w:r w:rsidR="00397279">
        <w:rPr>
          <w:lang w:eastAsia="en-US"/>
        </w:rPr>
        <w:t xml:space="preserve">multi-stage </w:t>
      </w:r>
      <w:r w:rsidR="00923C49">
        <w:rPr>
          <w:lang w:eastAsia="en-US"/>
        </w:rPr>
        <w:t>methods for</w:t>
      </w:r>
      <w:r w:rsidR="00BB3643">
        <w:rPr>
          <w:lang w:eastAsia="en-US"/>
        </w:rPr>
        <w:t xml:space="preserve"> valuing singularities </w:t>
      </w:r>
      <w:r w:rsidR="00BB3643">
        <w:rPr>
          <w:lang w:eastAsia="en-US"/>
        </w:rPr>
        <w:fldChar w:fldCharType="begin"/>
      </w:r>
      <w:r w:rsidR="00CD5827">
        <w:rPr>
          <w:lang w:eastAsia="en-US"/>
        </w:rPr>
        <w:instrText xml:space="preserve"> ADDIN EN.CITE &lt;EndNote&gt;&lt;Cite&gt;&lt;Author&gt;Karpik&lt;/Author&gt;&lt;Year&gt;2010&lt;/Year&gt;&lt;RecNum&gt;1531&lt;/RecNum&gt;&lt;DisplayText&gt;(Karpik, 2010)&lt;/DisplayText&gt;&lt;record&gt;&lt;rec-number&gt;1531&lt;/rec-number&gt;&lt;foreign-keys&gt;&lt;key app="EN" db-id="95zwxs2x1wwarxetd23p5fzd25szxffvsd00" timestamp="1337907361"&gt;1531&lt;/key&gt;&lt;/foreign-keys&gt;&lt;ref-type name="Book"&gt;6&lt;/ref-type&gt;&lt;contributors&gt;&lt;authors&gt;&lt;author&gt;Karpik, Lucien&lt;/author&gt;&lt;/authors&gt;&lt;subsidiary-authors&gt;&lt;author&gt;Scott, Nora&lt;/author&gt;&lt;/subsidiary-authors&gt;&lt;/contributors&gt;&lt;titles&gt;&lt;title&gt;Valuing the Unique: The Economics of Singularities&lt;/title&gt;&lt;/titles&gt;&lt;dates&gt;&lt;year&gt;2010&lt;/year&gt;&lt;/dates&gt;&lt;pub-location&gt;Princeton NJ&lt;/pub-location&gt;&lt;publisher&gt;Princeton University Press&lt;/publisher&gt;&lt;urls&gt;&lt;/urls&gt;&lt;/record&gt;&lt;/Cite&gt;&lt;/EndNote&gt;</w:instrText>
      </w:r>
      <w:r w:rsidR="00BB3643">
        <w:rPr>
          <w:lang w:eastAsia="en-US"/>
        </w:rPr>
        <w:fldChar w:fldCharType="separate"/>
      </w:r>
      <w:r w:rsidR="00BB3643">
        <w:rPr>
          <w:noProof/>
          <w:lang w:eastAsia="en-US"/>
        </w:rPr>
        <w:t>(</w:t>
      </w:r>
      <w:hyperlink w:anchor="_ENREF_39" w:tooltip="Karpik, 2010 #1531" w:history="1">
        <w:r w:rsidR="00324F6F">
          <w:rPr>
            <w:noProof/>
            <w:lang w:eastAsia="en-US"/>
          </w:rPr>
          <w:t>Karpik, 2010</w:t>
        </w:r>
      </w:hyperlink>
      <w:r w:rsidR="00BB3643">
        <w:rPr>
          <w:noProof/>
          <w:lang w:eastAsia="en-US"/>
        </w:rPr>
        <w:t>)</w:t>
      </w:r>
      <w:r w:rsidR="00BB3643">
        <w:rPr>
          <w:lang w:eastAsia="en-US"/>
        </w:rPr>
        <w:fldChar w:fldCharType="end"/>
      </w:r>
      <w:r w:rsidR="00BB3643">
        <w:rPr>
          <w:lang w:eastAsia="en-US"/>
        </w:rPr>
        <w:t>,</w:t>
      </w:r>
      <w:r w:rsidR="008F2BBA">
        <w:rPr>
          <w:lang w:eastAsia="en-US"/>
        </w:rPr>
        <w:t xml:space="preserve"> </w:t>
      </w:r>
      <w:r w:rsidR="00923C49">
        <w:rPr>
          <w:lang w:eastAsia="en-US"/>
        </w:rPr>
        <w:t xml:space="preserve">reconciling </w:t>
      </w:r>
      <w:r w:rsidR="008F2BBA">
        <w:rPr>
          <w:lang w:eastAsia="en-US"/>
        </w:rPr>
        <w:t xml:space="preserve">conflicts in orders of worth </w:t>
      </w:r>
      <w:r w:rsidR="008F2BBA">
        <w:rPr>
          <w:lang w:eastAsia="en-US"/>
        </w:rPr>
        <w:fldChar w:fldCharType="begin"/>
      </w:r>
      <w:r w:rsidR="00CD5827">
        <w:rPr>
          <w:lang w:eastAsia="en-US"/>
        </w:rPr>
        <w:instrText xml:space="preserve"> ADDIN EN.CITE &lt;EndNote&gt;&lt;Cite&gt;&lt;Author&gt;Boltanski&lt;/Author&gt;&lt;Year&gt;2006&lt;/Year&gt;&lt;RecNum&gt;2158&lt;/RecNum&gt;&lt;DisplayText&gt;(Boltanski &amp;amp; Thévenot, 2006)&lt;/DisplayText&gt;&lt;record&gt;&lt;rec-number&gt;2158&lt;/rec-number&gt;&lt;foreign-keys&gt;&lt;key app="EN" db-id="95zwxs2x1wwarxetd23p5fzd25szxffvsd00" timestamp="1395018829"&gt;2158&lt;/key&gt;&lt;/foreign-keys&gt;&lt;ref-type name="Book"&gt;6&lt;/ref-type&gt;&lt;contributors&gt;&lt;authors&gt;&lt;author&gt;Boltanski, Luc&lt;/author&gt;&lt;author&gt;Thévenot, Laurent&lt;/author&gt;&lt;/authors&gt;&lt;subsidiary-authors&gt;&lt;author&gt;Catherine Porter&lt;/author&gt;&lt;/subsidiary-authors&gt;&lt;/contributors&gt;&lt;titles&gt;&lt;title&gt;On Justification: Economies of Worth&lt;/title&gt;&lt;/titles&gt;&lt;keywords&gt;&lt;keyword&gt;Value&lt;/keyword&gt;&lt;keyword&gt;Worth&lt;/keyword&gt;&lt;keyword&gt;Hierarchies of worth&lt;/keyword&gt;&lt;/keywords&gt;&lt;dates&gt;&lt;year&gt;2006&lt;/year&gt;&lt;/dates&gt;&lt;pub-location&gt;Princeton&lt;/pub-location&gt;&lt;publisher&gt;Princeton University Press&lt;/publisher&gt;&lt;urls&gt;&lt;/urls&gt;&lt;/record&gt;&lt;/Cite&gt;&lt;/EndNote&gt;</w:instrText>
      </w:r>
      <w:r w:rsidR="008F2BBA">
        <w:rPr>
          <w:lang w:eastAsia="en-US"/>
        </w:rPr>
        <w:fldChar w:fldCharType="separate"/>
      </w:r>
      <w:r w:rsidR="008F2BBA">
        <w:rPr>
          <w:noProof/>
          <w:lang w:eastAsia="en-US"/>
        </w:rPr>
        <w:t>(</w:t>
      </w:r>
      <w:hyperlink w:anchor="_ENREF_11" w:tooltip="Boltanski, 2006 #2158" w:history="1">
        <w:r w:rsidR="00324F6F">
          <w:rPr>
            <w:noProof/>
            <w:lang w:eastAsia="en-US"/>
          </w:rPr>
          <w:t>Boltanski &amp; Thévenot, 2006</w:t>
        </w:r>
      </w:hyperlink>
      <w:r w:rsidR="008F2BBA">
        <w:rPr>
          <w:noProof/>
          <w:lang w:eastAsia="en-US"/>
        </w:rPr>
        <w:t>)</w:t>
      </w:r>
      <w:r w:rsidR="008F2BBA">
        <w:rPr>
          <w:lang w:eastAsia="en-US"/>
        </w:rPr>
        <w:fldChar w:fldCharType="end"/>
      </w:r>
      <w:r w:rsidR="008F2BBA">
        <w:rPr>
          <w:lang w:eastAsia="en-US"/>
        </w:rPr>
        <w:t xml:space="preserve">, </w:t>
      </w:r>
      <w:r w:rsidR="009F0E91">
        <w:rPr>
          <w:lang w:eastAsia="en-US"/>
        </w:rPr>
        <w:t xml:space="preserve">and </w:t>
      </w:r>
      <w:r w:rsidR="00923C49">
        <w:rPr>
          <w:lang w:eastAsia="en-US"/>
        </w:rPr>
        <w:t xml:space="preserve">expert techniques such as </w:t>
      </w:r>
      <w:r w:rsidR="008F2BBA">
        <w:rPr>
          <w:lang w:eastAsia="en-US"/>
        </w:rPr>
        <w:t>“qualculation”</w:t>
      </w:r>
      <w:r w:rsidR="006000E8">
        <w:rPr>
          <w:lang w:eastAsia="en-US"/>
        </w:rPr>
        <w:t xml:space="preserve"> </w:t>
      </w:r>
      <w:r w:rsidR="006000E8">
        <w:rPr>
          <w:lang w:eastAsia="en-US"/>
        </w:rPr>
        <w:fldChar w:fldCharType="begin"/>
      </w:r>
      <w:r w:rsidR="00CD5827">
        <w:rPr>
          <w:lang w:eastAsia="en-US"/>
        </w:rPr>
        <w:instrText xml:space="preserve"> ADDIN EN.CITE &lt;EndNote&gt;&lt;Cite&gt;&lt;Author&gt;Callon&lt;/Author&gt;&lt;Year&gt;2005&lt;/Year&gt;&lt;RecNum&gt;2189&lt;/RecNum&gt;&lt;DisplayText&gt;(Callon &amp;amp; Law, 2005)&lt;/DisplayText&gt;&lt;record&gt;&lt;rec-number&gt;2189&lt;/rec-number&gt;&lt;foreign-keys&gt;&lt;key app="EN" db-id="95zwxs2x1wwarxetd23p5fzd25szxffvsd00" timestamp="1395018834"&gt;2189&lt;/key&gt;&lt;/foreign-keys&gt;&lt;ref-type name="Journal Article"&gt;17&lt;/ref-type&gt;&lt;contributors&gt;&lt;authors&gt;&lt;author&gt;Callon, Michel&lt;/author&gt;&lt;author&gt;Law, John&lt;/author&gt;&lt;/authors&gt;&lt;/contributors&gt;&lt;titles&gt;&lt;title&gt;On qualculation, agency, and otherness&lt;/title&gt;&lt;secondary-title&gt;Environment and Planning D: Society and Space&lt;/secondary-title&gt;&lt;/titles&gt;&lt;periodical&gt;&lt;full-title&gt;Environment and Planning D: Society and Space&lt;/full-title&gt;&lt;/periodical&gt;&lt;pages&gt;717-733&lt;/pages&gt;&lt;volume&gt;23&lt;/volume&gt;&lt;number&gt;5&lt;/number&gt;&lt;dates&gt;&lt;year&gt;2005&lt;/year&gt;&lt;/dates&gt;&lt;publisher&gt;Pion Ltd&lt;/publisher&gt;&lt;urls&gt;&lt;related-urls&gt;&lt;url&gt;http://www.envplan.com/abstract.cgi?id=d343t&lt;/url&gt;&lt;/related-urls&gt;&lt;/urls&gt;&lt;/record&gt;&lt;/Cite&gt;&lt;/EndNote&gt;</w:instrText>
      </w:r>
      <w:r w:rsidR="006000E8">
        <w:rPr>
          <w:lang w:eastAsia="en-US"/>
        </w:rPr>
        <w:fldChar w:fldCharType="separate"/>
      </w:r>
      <w:r w:rsidR="006000E8">
        <w:rPr>
          <w:noProof/>
          <w:lang w:eastAsia="en-US"/>
        </w:rPr>
        <w:t>(</w:t>
      </w:r>
      <w:hyperlink w:anchor="_ENREF_14" w:tooltip="Callon, 2005 #2189" w:history="1">
        <w:r w:rsidR="00324F6F">
          <w:rPr>
            <w:noProof/>
            <w:lang w:eastAsia="en-US"/>
          </w:rPr>
          <w:t>Callon &amp; Law, 2005</w:t>
        </w:r>
      </w:hyperlink>
      <w:r w:rsidR="006000E8">
        <w:rPr>
          <w:noProof/>
          <w:lang w:eastAsia="en-US"/>
        </w:rPr>
        <w:t>)</w:t>
      </w:r>
      <w:r w:rsidR="006000E8">
        <w:rPr>
          <w:lang w:eastAsia="en-US"/>
        </w:rPr>
        <w:fldChar w:fldCharType="end"/>
      </w:r>
      <w:r w:rsidR="006000E8">
        <w:rPr>
          <w:lang w:eastAsia="en-US"/>
        </w:rPr>
        <w:t xml:space="preserve">. The latter is </w:t>
      </w:r>
      <w:r w:rsidR="00E7792F">
        <w:rPr>
          <w:lang w:eastAsia="en-US"/>
        </w:rPr>
        <w:t>a particularly</w:t>
      </w:r>
      <w:r w:rsidR="006000E8">
        <w:rPr>
          <w:lang w:eastAsia="en-US"/>
        </w:rPr>
        <w:t xml:space="preserve"> useful</w:t>
      </w:r>
      <w:r w:rsidR="008F2BBA">
        <w:rPr>
          <w:lang w:eastAsia="en-US"/>
        </w:rPr>
        <w:t xml:space="preserve"> concept </w:t>
      </w:r>
      <w:r w:rsidR="0022746F">
        <w:rPr>
          <w:lang w:eastAsia="en-US"/>
        </w:rPr>
        <w:t>for complex valuation, as it</w:t>
      </w:r>
      <w:r w:rsidR="008F2BBA">
        <w:rPr>
          <w:lang w:eastAsia="en-US"/>
        </w:rPr>
        <w:t xml:space="preserve"> </w:t>
      </w:r>
      <w:r w:rsidR="006000E8">
        <w:rPr>
          <w:lang w:eastAsia="en-US"/>
        </w:rPr>
        <w:t xml:space="preserve">entails an assemblage of “quantitative methods, qualitative procedures, professional judgments, and the tinkering of daily practice” (p. 731), </w:t>
      </w:r>
      <w:r w:rsidR="0022746F">
        <w:rPr>
          <w:lang w:eastAsia="en-US"/>
        </w:rPr>
        <w:t>and</w:t>
      </w:r>
      <w:r w:rsidR="00E7792F">
        <w:rPr>
          <w:lang w:eastAsia="en-US"/>
        </w:rPr>
        <w:t xml:space="preserve"> broadens</w:t>
      </w:r>
      <w:r w:rsidR="008F2BBA">
        <w:rPr>
          <w:lang w:eastAsia="en-US"/>
        </w:rPr>
        <w:t xml:space="preserve"> notion</w:t>
      </w:r>
      <w:r w:rsidR="00E7792F">
        <w:rPr>
          <w:lang w:eastAsia="en-US"/>
        </w:rPr>
        <w:t>s</w:t>
      </w:r>
      <w:r w:rsidR="008F2BBA">
        <w:rPr>
          <w:lang w:eastAsia="en-US"/>
        </w:rPr>
        <w:t xml:space="preserve"> of calculation to </w:t>
      </w:r>
      <w:r w:rsidR="006000E8">
        <w:rPr>
          <w:lang w:eastAsia="en-US"/>
        </w:rPr>
        <w:t>include judgment</w:t>
      </w:r>
      <w:r w:rsidR="0022746F">
        <w:rPr>
          <w:lang w:eastAsia="en-US"/>
        </w:rPr>
        <w:t xml:space="preserve"> along with</w:t>
      </w:r>
      <w:r w:rsidR="006000E8">
        <w:rPr>
          <w:lang w:eastAsia="en-US"/>
        </w:rPr>
        <w:t xml:space="preserve"> material and social effort (p. 718). </w:t>
      </w:r>
      <w:r w:rsidR="00E7792F">
        <w:rPr>
          <w:lang w:eastAsia="en-US"/>
        </w:rPr>
        <w:t xml:space="preserve">A key part of </w:t>
      </w:r>
      <w:r w:rsidR="0022746F">
        <w:rPr>
          <w:lang w:eastAsia="en-US"/>
        </w:rPr>
        <w:t>thick valuation</w:t>
      </w:r>
      <w:r w:rsidR="00E7792F">
        <w:rPr>
          <w:lang w:eastAsia="en-US"/>
        </w:rPr>
        <w:t xml:space="preserve"> is the </w:t>
      </w:r>
      <w:r w:rsidR="00923C49" w:rsidRPr="007315D0">
        <w:rPr>
          <w:lang w:eastAsia="en-US"/>
        </w:rPr>
        <w:t xml:space="preserve">way that </w:t>
      </w:r>
      <w:r w:rsidR="00E7792F">
        <w:rPr>
          <w:lang w:eastAsia="en-US"/>
        </w:rPr>
        <w:t xml:space="preserve">disparate </w:t>
      </w:r>
      <w:r w:rsidR="00923C49">
        <w:rPr>
          <w:lang w:eastAsia="en-US"/>
        </w:rPr>
        <w:t>types of information</w:t>
      </w:r>
      <w:r w:rsidR="00923C49" w:rsidRPr="007315D0">
        <w:rPr>
          <w:lang w:eastAsia="en-US"/>
        </w:rPr>
        <w:t xml:space="preserve"> are aggregated together, for example, </w:t>
      </w:r>
      <w:r w:rsidR="00923C49">
        <w:rPr>
          <w:szCs w:val="22"/>
          <w:lang w:eastAsia="en-US"/>
        </w:rPr>
        <w:t xml:space="preserve">financial </w:t>
      </w:r>
      <w:r w:rsidR="00923C49" w:rsidRPr="002541B4">
        <w:rPr>
          <w:szCs w:val="22"/>
          <w:lang w:eastAsia="en-US"/>
        </w:rPr>
        <w:t xml:space="preserve">analysts </w:t>
      </w:r>
      <w:r w:rsidR="0022746F">
        <w:rPr>
          <w:szCs w:val="22"/>
          <w:lang w:eastAsia="en-US"/>
        </w:rPr>
        <w:t xml:space="preserve">always complement </w:t>
      </w:r>
      <w:r w:rsidR="00923C49" w:rsidRPr="002541B4">
        <w:rPr>
          <w:szCs w:val="22"/>
          <w:lang w:eastAsia="en-US"/>
        </w:rPr>
        <w:t xml:space="preserve">quantitative information with qualitative </w:t>
      </w:r>
      <w:r w:rsidR="00923C49" w:rsidRPr="002541B4">
        <w:rPr>
          <w:szCs w:val="22"/>
          <w:lang w:eastAsia="en-US"/>
        </w:rPr>
        <w:lastRenderedPageBreak/>
        <w:t>information</w:t>
      </w:r>
      <w:r w:rsidR="00923C49">
        <w:rPr>
          <w:szCs w:val="22"/>
          <w:lang w:eastAsia="en-US"/>
        </w:rPr>
        <w:t xml:space="preserve"> </w:t>
      </w:r>
      <w:r w:rsidR="00923C49">
        <w:rPr>
          <w:szCs w:val="22"/>
          <w:lang w:eastAsia="en-US"/>
        </w:rPr>
        <w:fldChar w:fldCharType="begin"/>
      </w:r>
      <w:r w:rsidR="00923C49">
        <w:rPr>
          <w:szCs w:val="22"/>
          <w:lang w:eastAsia="en-US"/>
        </w:rPr>
        <w:instrText xml:space="preserve"> ADDIN EN.CITE &lt;EndNote&gt;&lt;Cite&gt;&lt;Author&gt;Tan&lt;/Author&gt;&lt;Year&gt;2014&lt;/Year&gt;&lt;RecNum&gt;3336&lt;/RecNum&gt;&lt;DisplayText&gt;(Tan, 2014)&lt;/DisplayText&gt;&lt;record&gt;&lt;rec-number&gt;3336&lt;/rec-number&gt;&lt;foreign-keys&gt;&lt;key app="EN" db-id="95zwxs2x1wwarxetd23p5fzd25szxffvsd00" timestamp="1416551726"&gt;3336&lt;/key&gt;&lt;/foreign-keys&gt;&lt;ref-type name="Journal Article"&gt;17&lt;/ref-type&gt;&lt;contributors&gt;&lt;authors&gt;&lt;author&gt;Tan, Zhiyuan&lt;/author&gt;&lt;/authors&gt;&lt;/contributors&gt;&lt;titles&gt;&lt;title&gt;The construction of calculative expertise: The integration of corporate governance into investment analyses by sell-side financial analysts&lt;/title&gt;&lt;secondary-title&gt;Accounting, Organizations and Society&lt;/secondary-title&gt;&lt;/titles&gt;&lt;periodical&gt;&lt;full-title&gt;Accounting, Organizations and Society&lt;/full-title&gt;&lt;/periodical&gt;&lt;pages&gt;362-384&lt;/pages&gt;&lt;volume&gt;39&lt;/volume&gt;&lt;number&gt;5&lt;/number&gt;&lt;dates&gt;&lt;year&gt;2014&lt;/year&gt;&lt;pub-dates&gt;&lt;date&gt;7//&lt;/date&gt;&lt;/pub-dates&gt;&lt;/dates&gt;&lt;isbn&gt;0361-3682&lt;/isbn&gt;&lt;urls&gt;&lt;related-urls&gt;&lt;url&gt;http://www.sciencedirect.com/science/article/pii/S0361368214000531&lt;/url&gt;&lt;/related-urls&gt;&lt;/urls&gt;&lt;electronic-resource-num&gt;http://dx.doi.org/10.1016/j.aos.2014.05.003&lt;/electronic-resource-num&gt;&lt;/record&gt;&lt;/Cite&gt;&lt;/EndNote&gt;</w:instrText>
      </w:r>
      <w:r w:rsidR="00923C49">
        <w:rPr>
          <w:szCs w:val="22"/>
          <w:lang w:eastAsia="en-US"/>
        </w:rPr>
        <w:fldChar w:fldCharType="separate"/>
      </w:r>
      <w:r w:rsidR="00923C49">
        <w:rPr>
          <w:noProof/>
          <w:szCs w:val="22"/>
          <w:lang w:eastAsia="en-US"/>
        </w:rPr>
        <w:t>(</w:t>
      </w:r>
      <w:hyperlink w:anchor="_ENREF_69" w:tooltip="Tan, 2014 #3336" w:history="1">
        <w:r w:rsidR="00324F6F">
          <w:rPr>
            <w:noProof/>
            <w:szCs w:val="22"/>
            <w:lang w:eastAsia="en-US"/>
          </w:rPr>
          <w:t>Tan, 2014</w:t>
        </w:r>
      </w:hyperlink>
      <w:r w:rsidR="00923C49">
        <w:rPr>
          <w:noProof/>
          <w:szCs w:val="22"/>
          <w:lang w:eastAsia="en-US"/>
        </w:rPr>
        <w:t>)</w:t>
      </w:r>
      <w:r w:rsidR="00923C49">
        <w:rPr>
          <w:szCs w:val="22"/>
          <w:lang w:eastAsia="en-US"/>
        </w:rPr>
        <w:fldChar w:fldCharType="end"/>
      </w:r>
      <w:r w:rsidR="00923C49">
        <w:rPr>
          <w:szCs w:val="22"/>
          <w:lang w:eastAsia="en-US"/>
        </w:rPr>
        <w:t xml:space="preserve">, </w:t>
      </w:r>
      <w:r w:rsidR="0022746F">
        <w:rPr>
          <w:szCs w:val="22"/>
          <w:lang w:eastAsia="en-US"/>
        </w:rPr>
        <w:t xml:space="preserve">and both </w:t>
      </w:r>
      <w:r w:rsidR="00923C49" w:rsidRPr="007315D0">
        <w:rPr>
          <w:lang w:eastAsia="en-US"/>
        </w:rPr>
        <w:t xml:space="preserve">qualitative and quantitative means </w:t>
      </w:r>
      <w:r w:rsidR="00923C49">
        <w:rPr>
          <w:lang w:eastAsia="en-US"/>
        </w:rPr>
        <w:t xml:space="preserve">are </w:t>
      </w:r>
      <w:r w:rsidR="00923C49" w:rsidRPr="007315D0">
        <w:rPr>
          <w:lang w:eastAsia="en-US"/>
        </w:rPr>
        <w:t xml:space="preserve">used to calculate complex financial derivatives </w:t>
      </w:r>
      <w:r w:rsidR="00923C49" w:rsidRPr="007315D0">
        <w:rPr>
          <w:lang w:eastAsia="en-US"/>
        </w:rPr>
        <w:fldChar w:fldCharType="begin"/>
      </w:r>
      <w:r w:rsidR="00CD5827">
        <w:rPr>
          <w:lang w:eastAsia="en-US"/>
        </w:rPr>
        <w:instrText xml:space="preserve"> ADDIN EN.CITE &lt;EndNote&gt;&lt;Cite&gt;&lt;Author&gt;Lepinay&lt;/Author&gt;&lt;Year&gt;2009&lt;/Year&gt;&lt;RecNum&gt;3178&lt;/RecNum&gt;&lt;DisplayText&gt;(Lepinay &amp;amp; Callon, 2009)&lt;/DisplayText&gt;&lt;record&gt;&lt;rec-number&gt;3178&lt;/rec-number&gt;&lt;foreign-keys&gt;&lt;key app="EN" db-id="95zwxs2x1wwarxetd23p5fzd25szxffvsd00" timestamp="1402374315"&gt;3178&lt;/key&gt;&lt;/foreign-keys&gt;&lt;ref-type name="Book Section"&gt;5&lt;/ref-type&gt;&lt;contributors&gt;&lt;authors&gt;&lt;author&gt;Lepinay, Vincent-Antonin&lt;/author&gt;&lt;author&gt;Callon, Michel&lt;/author&gt;&lt;/authors&gt;&lt;secondary-authors&gt;&lt;author&gt;Chapman, Christopher S.&lt;/author&gt;&lt;author&gt;Cooper, David J.&lt;/author&gt;&lt;author&gt;Miller, Peter&lt;/author&gt;&lt;/secondary-authors&gt;&lt;/contributors&gt;&lt;titles&gt;&lt;title&gt;Sketch of Derivations in Wall Street and Atlantic Africa&lt;/title&gt;&lt;secondary-title&gt;Accounting, Organizations, and Institutions: Essays in Honour of Anthony Hopwood&lt;/secondary-title&gt;&lt;/titles&gt;&lt;pages&gt;276-306&lt;/pages&gt;&lt;section&gt;12&lt;/section&gt;&lt;dates&gt;&lt;year&gt;2009&lt;/year&gt;&lt;/dates&gt;&lt;pub-location&gt;Oxford UK&lt;/pub-location&gt;&lt;publisher&gt;Oxford University Press&lt;/publisher&gt;&lt;urls&gt;&lt;/urls&gt;&lt;/record&gt;&lt;/Cite&gt;&lt;/EndNote&gt;</w:instrText>
      </w:r>
      <w:r w:rsidR="00923C49" w:rsidRPr="007315D0">
        <w:rPr>
          <w:lang w:eastAsia="en-US"/>
        </w:rPr>
        <w:fldChar w:fldCharType="separate"/>
      </w:r>
      <w:r w:rsidR="00923C49" w:rsidRPr="007315D0">
        <w:rPr>
          <w:noProof/>
          <w:lang w:eastAsia="en-US"/>
        </w:rPr>
        <w:t>(</w:t>
      </w:r>
      <w:hyperlink w:anchor="_ENREF_42" w:tooltip="Lepinay, 2009 #3178" w:history="1">
        <w:r w:rsidR="00324F6F" w:rsidRPr="007315D0">
          <w:rPr>
            <w:noProof/>
            <w:lang w:eastAsia="en-US"/>
          </w:rPr>
          <w:t>Lepinay &amp; Callon, 2009</w:t>
        </w:r>
      </w:hyperlink>
      <w:r w:rsidR="00923C49" w:rsidRPr="007315D0">
        <w:rPr>
          <w:noProof/>
          <w:lang w:eastAsia="en-US"/>
        </w:rPr>
        <w:t>)</w:t>
      </w:r>
      <w:r w:rsidR="00923C49" w:rsidRPr="007315D0">
        <w:rPr>
          <w:lang w:eastAsia="en-US"/>
        </w:rPr>
        <w:fldChar w:fldCharType="end"/>
      </w:r>
      <w:r w:rsidR="0022746F">
        <w:rPr>
          <w:lang w:eastAsia="en-US"/>
        </w:rPr>
        <w:t xml:space="preserve">. </w:t>
      </w:r>
      <w:r w:rsidR="009B3307">
        <w:rPr>
          <w:lang w:eastAsia="en-US"/>
        </w:rPr>
        <w:t>T</w:t>
      </w:r>
      <w:r w:rsidR="006B5633">
        <w:rPr>
          <w:lang w:eastAsia="en-US"/>
        </w:rPr>
        <w:t>echniques like</w:t>
      </w:r>
      <w:r w:rsidR="008F2BBA" w:rsidRPr="007315D0">
        <w:rPr>
          <w:lang w:eastAsia="en-US"/>
        </w:rPr>
        <w:t xml:space="preserve"> comparables </w:t>
      </w:r>
      <w:r w:rsidR="006B5633">
        <w:rPr>
          <w:lang w:eastAsia="en-US"/>
        </w:rPr>
        <w:t xml:space="preserve">are used </w:t>
      </w:r>
      <w:r w:rsidR="008F2BBA" w:rsidRPr="007315D0">
        <w:rPr>
          <w:lang w:eastAsia="en-US"/>
        </w:rPr>
        <w:t xml:space="preserve">by financial analysts in order to incorporate significant qualitative information </w:t>
      </w:r>
      <w:r w:rsidR="00923C49">
        <w:rPr>
          <w:lang w:eastAsia="en-US"/>
        </w:rPr>
        <w:t>without</w:t>
      </w:r>
      <w:r w:rsidR="008F2BBA">
        <w:rPr>
          <w:szCs w:val="22"/>
          <w:lang w:eastAsia="en-US"/>
        </w:rPr>
        <w:t xml:space="preserve"> overlooking key contextual information </w:t>
      </w:r>
      <w:r w:rsidR="008F2BBA">
        <w:rPr>
          <w:szCs w:val="22"/>
          <w:lang w:eastAsia="en-US"/>
        </w:rPr>
        <w:fldChar w:fldCharType="begin"/>
      </w:r>
      <w:r w:rsidR="00CD5827">
        <w:rPr>
          <w:szCs w:val="22"/>
          <w:lang w:eastAsia="en-US"/>
        </w:rPr>
        <w:instrText xml:space="preserve"> ADDIN EN.CITE &lt;EndNote&gt;&lt;Cite&gt;&lt;Author&gt;Beunza&lt;/Author&gt;&lt;Year&gt;2007&lt;/Year&gt;&lt;RecNum&gt;250&lt;/RecNum&gt;&lt;DisplayText&gt;(Beunza &amp;amp; Garud, 2007)&lt;/DisplayText&gt;&lt;record&gt;&lt;rec-number&gt;250&lt;/rec-number&gt;&lt;foreign-keys&gt;&lt;key app="EN" db-id="95zwxs2x1wwarxetd23p5fzd25szxffvsd00" timestamp="1235163321"&gt;250&lt;/key&gt;&lt;/foreign-keys&gt;&lt;ref-type name="Journal Article"&gt;17&lt;/ref-type&gt;&lt;contributors&gt;&lt;authors&gt;&lt;author&gt;Beunza, Daniel&lt;/author&gt;&lt;author&gt;Garud, Raghu&lt;/author&gt;&lt;/authors&gt;&lt;/contributors&gt;&lt;titles&gt;&lt;title&gt;Calculators, Lemmings or Frame-Makers? The Intermediary Role of Securities Analysts&lt;/title&gt;&lt;secondary-title&gt;The Sociological Review&lt;/secondary-title&gt;&lt;/titles&gt;&lt;periodical&gt;&lt;full-title&gt;The Sociological Review&lt;/full-title&gt;&lt;abbr-1&gt;Market Devices&lt;/abbr-1&gt;&lt;/periodical&gt;&lt;pages&gt;13-39&lt;/pages&gt;&lt;volume&gt;55&lt;/volume&gt;&lt;number&gt;s2&lt;/number&gt;&lt;keywords&gt;&lt;keyword&gt;SSF&lt;/keyword&gt;&lt;keyword&gt;Calculability&lt;/keyword&gt;&lt;keyword&gt;Calculative devices&lt;/keyword&gt;&lt;keyword&gt;Experts&lt;/keyword&gt;&lt;keyword&gt;Rankings&lt;/keyword&gt;&lt;keyword&gt;Ratings&lt;/keyword&gt;&lt;keyword&gt;Valuation&lt;/keyword&gt;&lt;keyword&gt;Uncertainty&lt;/keyword&gt;&lt;keyword&gt;Knightian uncertainty&lt;/keyword&gt;&lt;keyword&gt;Decision-making&lt;/keyword&gt;&lt;keyword&gt;Downloaded&lt;/keyword&gt;&lt;/keywords&gt;&lt;dates&gt;&lt;year&gt;2007&lt;/year&gt;&lt;pub-dates&gt;&lt;date&gt;October 2007&lt;/date&gt;&lt;/pub-dates&gt;&lt;/dates&gt;&lt;orig-pub&gt;Special Issue on Market Devices&lt;/orig-pub&gt;&lt;urls&gt;&lt;/urls&gt;&lt;/record&gt;&lt;/Cite&gt;&lt;/EndNote&gt;</w:instrText>
      </w:r>
      <w:r w:rsidR="008F2BBA">
        <w:rPr>
          <w:szCs w:val="22"/>
          <w:lang w:eastAsia="en-US"/>
        </w:rPr>
        <w:fldChar w:fldCharType="separate"/>
      </w:r>
      <w:r w:rsidR="008F2BBA">
        <w:rPr>
          <w:noProof/>
          <w:szCs w:val="22"/>
          <w:lang w:eastAsia="en-US"/>
        </w:rPr>
        <w:t>(</w:t>
      </w:r>
      <w:hyperlink w:anchor="_ENREF_10" w:tooltip="Beunza, 2007 #250" w:history="1">
        <w:r w:rsidR="00324F6F">
          <w:rPr>
            <w:noProof/>
            <w:szCs w:val="22"/>
            <w:lang w:eastAsia="en-US"/>
          </w:rPr>
          <w:t>Beunza &amp; Garud, 2007</w:t>
        </w:r>
      </w:hyperlink>
      <w:r w:rsidR="008F2BBA">
        <w:rPr>
          <w:noProof/>
          <w:szCs w:val="22"/>
          <w:lang w:eastAsia="en-US"/>
        </w:rPr>
        <w:t>)</w:t>
      </w:r>
      <w:r w:rsidR="008F2BBA">
        <w:rPr>
          <w:szCs w:val="22"/>
          <w:lang w:eastAsia="en-US"/>
        </w:rPr>
        <w:fldChar w:fldCharType="end"/>
      </w:r>
      <w:r w:rsidR="006000E8">
        <w:rPr>
          <w:szCs w:val="22"/>
          <w:lang w:eastAsia="en-US"/>
        </w:rPr>
        <w:t>.</w:t>
      </w:r>
      <w:r w:rsidR="00923C49">
        <w:rPr>
          <w:szCs w:val="22"/>
          <w:lang w:eastAsia="en-US"/>
        </w:rPr>
        <w:t xml:space="preserve"> </w:t>
      </w:r>
      <w:r w:rsidR="001F53D0">
        <w:rPr>
          <w:szCs w:val="22"/>
          <w:lang w:eastAsia="en-US"/>
        </w:rPr>
        <w:t>F</w:t>
      </w:r>
      <w:r w:rsidR="0022746F">
        <w:rPr>
          <w:szCs w:val="22"/>
          <w:lang w:eastAsia="en-US"/>
        </w:rPr>
        <w:t xml:space="preserve">urther </w:t>
      </w:r>
      <w:r w:rsidR="009B3307">
        <w:rPr>
          <w:szCs w:val="22"/>
          <w:lang w:eastAsia="en-US"/>
        </w:rPr>
        <w:t xml:space="preserve">investigation </w:t>
      </w:r>
      <w:r w:rsidR="0022746F">
        <w:rPr>
          <w:szCs w:val="22"/>
          <w:lang w:eastAsia="en-US"/>
        </w:rPr>
        <w:t>of expert valuation practices is important because increased</w:t>
      </w:r>
      <w:r w:rsidR="00423C4D" w:rsidRPr="00423C4D">
        <w:rPr>
          <w:szCs w:val="22"/>
          <w:lang w:eastAsia="en-US"/>
        </w:rPr>
        <w:t xml:space="preserve"> availability </w:t>
      </w:r>
      <w:r w:rsidR="00D27A9D">
        <w:rPr>
          <w:szCs w:val="22"/>
          <w:lang w:eastAsia="en-US"/>
        </w:rPr>
        <w:t xml:space="preserve">of price data or other </w:t>
      </w:r>
      <w:r w:rsidR="00423C4D">
        <w:rPr>
          <w:szCs w:val="22"/>
          <w:lang w:eastAsia="en-US"/>
        </w:rPr>
        <w:t xml:space="preserve">indicators </w:t>
      </w:r>
      <w:r w:rsidR="0022746F">
        <w:rPr>
          <w:szCs w:val="22"/>
          <w:lang w:eastAsia="en-US"/>
        </w:rPr>
        <w:t xml:space="preserve">would </w:t>
      </w:r>
      <w:r w:rsidR="00423C4D">
        <w:rPr>
          <w:szCs w:val="22"/>
          <w:lang w:eastAsia="en-US"/>
        </w:rPr>
        <w:t xml:space="preserve">seem </w:t>
      </w:r>
      <w:r w:rsidR="00423C4D" w:rsidRPr="00423C4D">
        <w:rPr>
          <w:szCs w:val="22"/>
          <w:lang w:eastAsia="en-US"/>
        </w:rPr>
        <w:t>to make experts unnecessary</w:t>
      </w:r>
      <w:r w:rsidR="00063290">
        <w:rPr>
          <w:szCs w:val="22"/>
          <w:lang w:eastAsia="en-US"/>
        </w:rPr>
        <w:t xml:space="preserve"> in various situations</w:t>
      </w:r>
      <w:r w:rsidR="00423C4D" w:rsidRPr="00423C4D">
        <w:rPr>
          <w:szCs w:val="22"/>
          <w:lang w:eastAsia="en-US"/>
        </w:rPr>
        <w:t xml:space="preserve">, </w:t>
      </w:r>
      <w:r w:rsidR="0022746F">
        <w:rPr>
          <w:szCs w:val="22"/>
          <w:lang w:eastAsia="en-US"/>
        </w:rPr>
        <w:t xml:space="preserve">especially if </w:t>
      </w:r>
      <w:r w:rsidR="009B3307">
        <w:rPr>
          <w:szCs w:val="22"/>
          <w:lang w:eastAsia="en-US"/>
        </w:rPr>
        <w:t>outcomes</w:t>
      </w:r>
      <w:r w:rsidR="0022746F">
        <w:rPr>
          <w:szCs w:val="22"/>
          <w:lang w:eastAsia="en-US"/>
        </w:rPr>
        <w:t xml:space="preserve"> are similar.</w:t>
      </w:r>
      <w:r w:rsidR="00423C4D">
        <w:rPr>
          <w:szCs w:val="22"/>
          <w:lang w:eastAsia="en-US"/>
        </w:rPr>
        <w:t xml:space="preserve"> To </w:t>
      </w:r>
      <w:r w:rsidR="00397279">
        <w:rPr>
          <w:szCs w:val="22"/>
          <w:lang w:eastAsia="en-US"/>
        </w:rPr>
        <w:t>investigate this further</w:t>
      </w:r>
      <w:r w:rsidR="00423C4D">
        <w:rPr>
          <w:szCs w:val="22"/>
          <w:lang w:eastAsia="en-US"/>
        </w:rPr>
        <w:t>, we</w:t>
      </w:r>
      <w:r w:rsidR="00923C49">
        <w:rPr>
          <w:szCs w:val="22"/>
          <w:lang w:eastAsia="en-US"/>
        </w:rPr>
        <w:t xml:space="preserve"> might </w:t>
      </w:r>
      <w:r w:rsidR="009B3307">
        <w:rPr>
          <w:szCs w:val="22"/>
          <w:lang w:eastAsia="en-US"/>
        </w:rPr>
        <w:t xml:space="preserve">examine </w:t>
      </w:r>
      <w:r w:rsidR="00923C49">
        <w:rPr>
          <w:szCs w:val="22"/>
          <w:lang w:eastAsia="en-US"/>
        </w:rPr>
        <w:t>valuation strategies in an empirical context</w:t>
      </w:r>
      <w:r w:rsidR="009B3307">
        <w:rPr>
          <w:szCs w:val="22"/>
          <w:lang w:eastAsia="en-US"/>
        </w:rPr>
        <w:t xml:space="preserve"> with difficult-to-value objects</w:t>
      </w:r>
      <w:r w:rsidR="00923C49">
        <w:rPr>
          <w:szCs w:val="22"/>
          <w:lang w:eastAsia="en-US"/>
        </w:rPr>
        <w:t>.</w:t>
      </w:r>
      <w:r w:rsidR="006000E8">
        <w:rPr>
          <w:szCs w:val="22"/>
          <w:lang w:eastAsia="en-US"/>
        </w:rPr>
        <w:t xml:space="preserve"> </w:t>
      </w:r>
    </w:p>
    <w:p w14:paraId="47DB43B9" w14:textId="78FB350F" w:rsidR="00A25481" w:rsidRDefault="00A25481" w:rsidP="003221AC">
      <w:pPr>
        <w:pStyle w:val="Heading2"/>
        <w:numPr>
          <w:ilvl w:val="0"/>
          <w:numId w:val="32"/>
        </w:numPr>
        <w:rPr>
          <w:szCs w:val="22"/>
        </w:rPr>
      </w:pPr>
      <w:r w:rsidRPr="00941622">
        <w:rPr>
          <w:szCs w:val="22"/>
        </w:rPr>
        <w:t>Research Context</w:t>
      </w:r>
      <w:r>
        <w:rPr>
          <w:szCs w:val="22"/>
        </w:rPr>
        <w:t>: The Fine Art Market</w:t>
      </w:r>
    </w:p>
    <w:p w14:paraId="78DA5FB6" w14:textId="68B5A518" w:rsidR="004F7D84" w:rsidRPr="00941622" w:rsidRDefault="00EE0E2F" w:rsidP="004F7D84">
      <w:pPr>
        <w:pStyle w:val="BodyDoubleFirst"/>
        <w:rPr>
          <w:szCs w:val="22"/>
          <w:lang w:eastAsia="en-US"/>
        </w:rPr>
      </w:pPr>
      <w:r w:rsidRPr="00941622">
        <w:t>The</w:t>
      </w:r>
      <w:r w:rsidR="00BB6CFA">
        <w:t>se</w:t>
      </w:r>
      <w:r w:rsidRPr="00941622">
        <w:t xml:space="preserve"> findings are one </w:t>
      </w:r>
      <w:r w:rsidR="00BB6CFA">
        <w:t xml:space="preserve">emergent </w:t>
      </w:r>
      <w:r w:rsidRPr="00941622">
        <w:t>theme</w:t>
      </w:r>
      <w:r>
        <w:t xml:space="preserve"> </w:t>
      </w:r>
      <w:r w:rsidRPr="00941622">
        <w:t xml:space="preserve">from a larger project </w:t>
      </w:r>
      <w:r w:rsidRPr="00941622">
        <w:rPr>
          <w:lang w:eastAsia="en-US"/>
        </w:rPr>
        <w:t>on the growth of art as a new financial investment category</w:t>
      </w:r>
      <w:r>
        <w:rPr>
          <w:lang w:eastAsia="en-US"/>
        </w:rPr>
        <w:t xml:space="preserve">. </w:t>
      </w:r>
      <w:r w:rsidR="00CD2A58">
        <w:rPr>
          <w:lang w:eastAsia="en-US"/>
        </w:rPr>
        <w:t xml:space="preserve">Although investment is only one motivation for purchasing art, along with consumption, social value, and other factors </w:t>
      </w:r>
      <w:r w:rsidR="00CD2A58">
        <w:rPr>
          <w:lang w:eastAsia="en-US"/>
        </w:rPr>
        <w:fldChar w:fldCharType="begin"/>
      </w:r>
      <w:r w:rsidR="00CD5827">
        <w:rPr>
          <w:lang w:eastAsia="en-US"/>
        </w:rPr>
        <w:instrText xml:space="preserve"> ADDIN EN.CITE &lt;EndNote&gt;&lt;Cite&gt;&lt;Author&gt;Belk&lt;/Author&gt;&lt;Year&gt;1995&lt;/Year&gt;&lt;RecNum&gt;2131&lt;/RecNum&gt;&lt;DisplayText&gt;(Belk, 1995; Hutter &amp;amp; Throsby, 2007)&lt;/DisplayText&gt;&lt;record&gt;&lt;rec-number&gt;2131&lt;/rec-number&gt;&lt;foreign-keys&gt;&lt;key app="EN" db-id="95zwxs2x1wwarxetd23p5fzd25szxffvsd00" timestamp="1395018826"&gt;2131&lt;/key&gt;&lt;/foreign-keys&gt;&lt;ref-type name="Book"&gt;6&lt;/ref-type&gt;&lt;contributors&gt;&lt;authors&gt;&lt;author&gt;Belk, Russell W.&lt;/author&gt;&lt;/authors&gt;&lt;/contributors&gt;&lt;titles&gt;&lt;title&gt;Collecting in a consumer society&lt;/title&gt;&lt;secondary-title&gt;Collecting cultures series&lt;/secondary-title&gt;&lt;/titles&gt;&lt;keywords&gt;&lt;keyword&gt;Consumer behavior -- Social aspects -- United States&lt;/keyword&gt;&lt;keyword&gt;Collectors and collecting -- Social aspects -- United States&lt;/keyword&gt;&lt;keyword&gt;Consumption (Economics) -- Social aspects -- United States&lt;/keyword&gt;&lt;/keywords&gt;&lt;dates&gt;&lt;year&gt;1995&lt;/year&gt;&lt;/dates&gt;&lt;pub-location&gt;London; New York&lt;/pub-location&gt;&lt;publisher&gt;Routledge&lt;/publisher&gt;&lt;isbn&gt;0415258480&amp;#xD;041510534X&lt;/isbn&gt;&lt;work-type&gt;Bibliographies&amp;#xD;Non-fiction&lt;/work-type&gt;&lt;urls&gt;&lt;related-urls&gt;&lt;url&gt;https://ezp.lib.unimelb.edu.au/login?url=https://search.ebscohost.com/login.aspx?direct=true&amp;amp;db=cat00006a&amp;amp;AN=melb.b1902944&amp;amp;site=eds-live&lt;/url&gt;&lt;/related-urls&gt;&lt;/urls&gt;&lt;remote-database-name&gt;cat00006a&lt;/remote-database-name&gt;&lt;remote-database-provider&gt;EBSCOhost&lt;/remote-database-provider&gt;&lt;/record&gt;&lt;/Cite&gt;&lt;Cite&gt;&lt;Author&gt;Hutter&lt;/Author&gt;&lt;Year&gt;2007&lt;/Year&gt;&lt;RecNum&gt;2460&lt;/RecNum&gt;&lt;record&gt;&lt;rec-number&gt;2460&lt;/rec-number&gt;&lt;foreign-keys&gt;&lt;key app="EN" db-id="95zwxs2x1wwarxetd23p5fzd25szxffvsd00" timestamp="1395018863"&gt;2460&lt;/key&gt;&lt;/foreign-keys&gt;&lt;ref-type name="Edited Book"&gt;28&lt;/ref-type&gt;&lt;contributors&gt;&lt;authors&gt;&lt;author&gt;Hutter, Michael&lt;/author&gt;&lt;author&gt;Throsby, David&lt;/author&gt;&lt;/authors&gt;&lt;/contributors&gt;&lt;titles&gt;&lt;title&gt;Beyond Price: Value in Culture, Economics, and the Arts&lt;/title&gt;&lt;/titles&gt;&lt;dates&gt;&lt;year&gt;2007&lt;/year&gt;&lt;/dates&gt;&lt;pub-location&gt;Cambridge&lt;/pub-location&gt;&lt;publisher&gt;Cambridge University Press&lt;/publisher&gt;&lt;urls&gt;&lt;/urls&gt;&lt;/record&gt;&lt;/Cite&gt;&lt;/EndNote&gt;</w:instrText>
      </w:r>
      <w:r w:rsidR="00CD2A58">
        <w:rPr>
          <w:lang w:eastAsia="en-US"/>
        </w:rPr>
        <w:fldChar w:fldCharType="separate"/>
      </w:r>
      <w:r w:rsidR="00CD2A58">
        <w:rPr>
          <w:noProof/>
          <w:lang w:eastAsia="en-US"/>
        </w:rPr>
        <w:t>(</w:t>
      </w:r>
      <w:hyperlink w:anchor="_ENREF_6" w:tooltip="Belk, 1995 #2131" w:history="1">
        <w:r w:rsidR="00324F6F">
          <w:rPr>
            <w:noProof/>
            <w:lang w:eastAsia="en-US"/>
          </w:rPr>
          <w:t>Belk, 1995</w:t>
        </w:r>
      </w:hyperlink>
      <w:r w:rsidR="00CD2A58">
        <w:rPr>
          <w:noProof/>
          <w:lang w:eastAsia="en-US"/>
        </w:rPr>
        <w:t xml:space="preserve">; </w:t>
      </w:r>
      <w:hyperlink w:anchor="_ENREF_35" w:tooltip="Hutter, 2007 #2460" w:history="1">
        <w:r w:rsidR="00324F6F">
          <w:rPr>
            <w:noProof/>
            <w:lang w:eastAsia="en-US"/>
          </w:rPr>
          <w:t>Hutter &amp; Throsby, 2007</w:t>
        </w:r>
      </w:hyperlink>
      <w:r w:rsidR="00CD2A58">
        <w:rPr>
          <w:noProof/>
          <w:lang w:eastAsia="en-US"/>
        </w:rPr>
        <w:t>)</w:t>
      </w:r>
      <w:r w:rsidR="00CD2A58">
        <w:rPr>
          <w:lang w:eastAsia="en-US"/>
        </w:rPr>
        <w:fldChar w:fldCharType="end"/>
      </w:r>
      <w:r w:rsidR="00CD2A58">
        <w:rPr>
          <w:lang w:eastAsia="en-US"/>
        </w:rPr>
        <w:t>, t</w:t>
      </w:r>
      <w:r>
        <w:rPr>
          <w:lang w:eastAsia="en-US"/>
        </w:rPr>
        <w:t xml:space="preserve">his development </w:t>
      </w:r>
      <w:r w:rsidR="003578DD">
        <w:rPr>
          <w:lang w:eastAsia="en-US"/>
        </w:rPr>
        <w:t>is</w:t>
      </w:r>
      <w:r>
        <w:rPr>
          <w:lang w:eastAsia="en-US"/>
        </w:rPr>
        <w:t xml:space="preserve"> understandably </w:t>
      </w:r>
      <w:r w:rsidR="003578DD">
        <w:rPr>
          <w:lang w:eastAsia="en-US"/>
        </w:rPr>
        <w:t>associated with</w:t>
      </w:r>
      <w:r w:rsidR="00397279">
        <w:rPr>
          <w:lang w:eastAsia="en-US"/>
        </w:rPr>
        <w:t xml:space="preserve"> </w:t>
      </w:r>
      <w:r>
        <w:rPr>
          <w:lang w:eastAsia="en-US"/>
        </w:rPr>
        <w:t>concern</w:t>
      </w:r>
      <w:r w:rsidR="00397279">
        <w:rPr>
          <w:lang w:eastAsia="en-US"/>
        </w:rPr>
        <w:t>s</w:t>
      </w:r>
      <w:r>
        <w:rPr>
          <w:lang w:eastAsia="en-US"/>
        </w:rPr>
        <w:t xml:space="preserve"> </w:t>
      </w:r>
      <w:r w:rsidR="003578DD">
        <w:rPr>
          <w:lang w:eastAsia="en-US"/>
        </w:rPr>
        <w:t>about</w:t>
      </w:r>
      <w:r>
        <w:rPr>
          <w:lang w:eastAsia="en-US"/>
        </w:rPr>
        <w:t xml:space="preserve"> market transparency and accountability, </w:t>
      </w:r>
      <w:r w:rsidR="003578DD">
        <w:rPr>
          <w:lang w:eastAsia="en-US"/>
        </w:rPr>
        <w:t>such as</w:t>
      </w:r>
      <w:r>
        <w:rPr>
          <w:lang w:eastAsia="en-US"/>
        </w:rPr>
        <w:t xml:space="preserve"> due diligence and other financial market </w:t>
      </w:r>
      <w:r w:rsidR="00FB63DA">
        <w:rPr>
          <w:lang w:eastAsia="en-US"/>
        </w:rPr>
        <w:t>expectations</w:t>
      </w:r>
      <w:r w:rsidR="003578DD">
        <w:rPr>
          <w:lang w:eastAsia="en-US"/>
        </w:rPr>
        <w:t>. We also find ongoing interest in increased</w:t>
      </w:r>
      <w:r w:rsidR="007F62F6">
        <w:rPr>
          <w:lang w:eastAsia="en-US"/>
        </w:rPr>
        <w:t xml:space="preserve"> market information from buyers, </w:t>
      </w:r>
      <w:r w:rsidR="0065185E">
        <w:rPr>
          <w:lang w:eastAsia="en-US"/>
        </w:rPr>
        <w:t xml:space="preserve">sellers, </w:t>
      </w:r>
      <w:r w:rsidR="007F62F6">
        <w:rPr>
          <w:lang w:eastAsia="en-US"/>
        </w:rPr>
        <w:t xml:space="preserve">gallerists, museums, tax collectors, </w:t>
      </w:r>
      <w:r w:rsidR="00356705">
        <w:rPr>
          <w:lang w:eastAsia="en-US"/>
        </w:rPr>
        <w:t xml:space="preserve">insurers </w:t>
      </w:r>
      <w:r w:rsidR="007F62F6">
        <w:rPr>
          <w:lang w:eastAsia="en-US"/>
        </w:rPr>
        <w:t>and other actors</w:t>
      </w:r>
      <w:r>
        <w:rPr>
          <w:lang w:eastAsia="en-US"/>
        </w:rPr>
        <w:t>.</w:t>
      </w:r>
      <w:r w:rsidR="0013468B">
        <w:rPr>
          <w:lang w:eastAsia="en-US"/>
        </w:rPr>
        <w:t xml:space="preserve"> </w:t>
      </w:r>
      <w:r w:rsidR="004F7D84">
        <w:rPr>
          <w:szCs w:val="22"/>
        </w:rPr>
        <w:t xml:space="preserve">The problem of gathering systematic data, </w:t>
      </w:r>
      <w:r w:rsidR="004F7D84" w:rsidRPr="00EE53CA">
        <w:rPr>
          <w:szCs w:val="22"/>
        </w:rPr>
        <w:t xml:space="preserve">particularly </w:t>
      </w:r>
      <w:r w:rsidR="004F7D84">
        <w:rPr>
          <w:szCs w:val="22"/>
        </w:rPr>
        <w:t>from galleries</w:t>
      </w:r>
      <w:r w:rsidR="004F7D84" w:rsidRPr="00EE53CA">
        <w:rPr>
          <w:szCs w:val="22"/>
        </w:rPr>
        <w:t>,</w:t>
      </w:r>
      <w:r w:rsidR="004F7D84">
        <w:rPr>
          <w:szCs w:val="22"/>
        </w:rPr>
        <w:t xml:space="preserve"> is well known in this</w:t>
      </w:r>
      <w:r w:rsidR="004F7D84" w:rsidRPr="00941622">
        <w:rPr>
          <w:szCs w:val="22"/>
        </w:rPr>
        <w:t xml:space="preserve"> opaque market </w:t>
      </w:r>
      <w:r w:rsidR="004F7D84">
        <w:rPr>
          <w:szCs w:val="22"/>
        </w:rPr>
        <w:t xml:space="preserve">where </w:t>
      </w:r>
      <w:r w:rsidR="004F7D84" w:rsidRPr="00941622">
        <w:rPr>
          <w:szCs w:val="22"/>
        </w:rPr>
        <w:t>even today high</w:t>
      </w:r>
      <w:r w:rsidR="004F7D84">
        <w:rPr>
          <w:szCs w:val="22"/>
        </w:rPr>
        <w:t>-</w:t>
      </w:r>
      <w:r w:rsidR="004F7D84" w:rsidRPr="00941622">
        <w:rPr>
          <w:szCs w:val="22"/>
        </w:rPr>
        <w:t>end galleries do not</w:t>
      </w:r>
      <w:r w:rsidR="004F7D84">
        <w:rPr>
          <w:szCs w:val="22"/>
        </w:rPr>
        <w:t xml:space="preserve"> post current prices and tend not to reveal past prices either</w:t>
      </w:r>
      <w:r w:rsidR="00F062D5">
        <w:rPr>
          <w:szCs w:val="22"/>
        </w:rPr>
        <w:t xml:space="preserve"> </w:t>
      </w:r>
      <w:r w:rsidR="00F062D5" w:rsidRPr="00AE5DCD">
        <w:rPr>
          <w:lang w:eastAsia="en-US"/>
        </w:rPr>
        <w:fldChar w:fldCharType="begin">
          <w:fldData xml:space="preserve">PEVuZE5vdGU+PENpdGU+PEF1dGhvcj5Nb3VsaW48L0F1dGhvcj48WWVhcj4xOTg3PC9ZZWFyPjxS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</w:fldData>
        </w:fldChar>
      </w:r>
      <w:r w:rsidR="00F062D5">
        <w:rPr>
          <w:lang w:eastAsia="en-US"/>
        </w:rPr>
        <w:instrText xml:space="preserve"> ADDIN EN.CITE </w:instrText>
      </w:r>
      <w:r w:rsidR="00F062D5">
        <w:rPr>
          <w:lang w:eastAsia="en-US"/>
        </w:rPr>
        <w:fldChar w:fldCharType="begin">
          <w:fldData xml:space="preserve">PEVuZE5vdGU+PENpdGU+PEF1dGhvcj5Nb3VsaW48L0F1dGhvcj48WWVhcj4xOTg3PC9ZZWFyPjxS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</w:fldData>
        </w:fldChar>
      </w:r>
      <w:r w:rsidR="00F062D5">
        <w:rPr>
          <w:lang w:eastAsia="en-US"/>
        </w:rPr>
        <w:instrText xml:space="preserve"> ADDIN EN.CITE.DATA </w:instrText>
      </w:r>
      <w:r w:rsidR="00F062D5">
        <w:rPr>
          <w:lang w:eastAsia="en-US"/>
        </w:rPr>
      </w:r>
      <w:r w:rsidR="00F062D5">
        <w:rPr>
          <w:lang w:eastAsia="en-US"/>
        </w:rPr>
        <w:fldChar w:fldCharType="end"/>
      </w:r>
      <w:r w:rsidR="00F062D5" w:rsidRPr="00AE5DCD">
        <w:rPr>
          <w:lang w:eastAsia="en-US"/>
        </w:rPr>
      </w:r>
      <w:r w:rsidR="00F062D5" w:rsidRPr="00AE5DCD">
        <w:rPr>
          <w:lang w:eastAsia="en-US"/>
        </w:rPr>
        <w:fldChar w:fldCharType="separate"/>
      </w:r>
      <w:r w:rsidR="00F062D5">
        <w:rPr>
          <w:noProof/>
          <w:lang w:eastAsia="en-US"/>
        </w:rPr>
        <w:t>(</w:t>
      </w:r>
      <w:hyperlink w:anchor="_ENREF_48" w:tooltip="Moulin, 1987 #2657" w:history="1">
        <w:r w:rsidR="00324F6F">
          <w:rPr>
            <w:noProof/>
            <w:lang w:eastAsia="en-US"/>
          </w:rPr>
          <w:t>Moulin, 1987</w:t>
        </w:r>
      </w:hyperlink>
      <w:r w:rsidR="00F062D5">
        <w:rPr>
          <w:noProof/>
          <w:lang w:eastAsia="en-US"/>
        </w:rPr>
        <w:t xml:space="preserve">; </w:t>
      </w:r>
      <w:hyperlink w:anchor="_ENREF_52" w:tooltip="Plattner, 1996 #2716" w:history="1">
        <w:r w:rsidR="00324F6F">
          <w:rPr>
            <w:noProof/>
            <w:lang w:eastAsia="en-US"/>
          </w:rPr>
          <w:t>Plattner, 1996</w:t>
        </w:r>
      </w:hyperlink>
      <w:r w:rsidR="00F062D5">
        <w:rPr>
          <w:noProof/>
          <w:lang w:eastAsia="en-US"/>
        </w:rPr>
        <w:t xml:space="preserve">, </w:t>
      </w:r>
      <w:hyperlink w:anchor="_ENREF_53" w:tooltip="Plattner, 1998 #2717" w:history="1">
        <w:r w:rsidR="00324F6F">
          <w:rPr>
            <w:noProof/>
            <w:lang w:eastAsia="en-US"/>
          </w:rPr>
          <w:t>1998</w:t>
        </w:r>
      </w:hyperlink>
      <w:r w:rsidR="00F062D5">
        <w:rPr>
          <w:noProof/>
          <w:lang w:eastAsia="en-US"/>
        </w:rPr>
        <w:t>)</w:t>
      </w:r>
      <w:r w:rsidR="00F062D5" w:rsidRPr="00AE5DCD">
        <w:rPr>
          <w:lang w:eastAsia="en-US"/>
        </w:rPr>
        <w:fldChar w:fldCharType="end"/>
      </w:r>
      <w:r w:rsidR="004F7D84" w:rsidRPr="00941622">
        <w:rPr>
          <w:szCs w:val="22"/>
        </w:rPr>
        <w:t>.</w:t>
      </w:r>
      <w:r w:rsidR="004F7D84">
        <w:rPr>
          <w:szCs w:val="22"/>
        </w:rPr>
        <w:t xml:space="preserve"> </w:t>
      </w:r>
      <w:r w:rsidR="007B1913" w:rsidRPr="00AE5DCD">
        <w:t xml:space="preserve">On top of hidden </w:t>
      </w:r>
      <w:r w:rsidR="007B1913">
        <w:t xml:space="preserve">dealer </w:t>
      </w:r>
      <w:r w:rsidR="007B1913" w:rsidRPr="00AE5DCD">
        <w:t xml:space="preserve">prices, there may </w:t>
      </w:r>
      <w:r w:rsidR="00D45729">
        <w:t xml:space="preserve">exist </w:t>
      </w:r>
      <w:r w:rsidR="007B1913" w:rsidRPr="00AE5DCD">
        <w:t>variable prices for different buyers, rather than a single fixed price</w:t>
      </w:r>
      <w:r w:rsidR="007B1913">
        <w:t xml:space="preserve">, i.e. price dispersion </w:t>
      </w:r>
      <w:r w:rsidR="007B1913">
        <w:fldChar w:fldCharType="begin"/>
      </w:r>
      <w:r w:rsidR="007B1913">
        <w:instrText xml:space="preserve"> ADDIN EN.CITE &lt;EndNote&gt;&lt;Cite&gt;&lt;Author&gt;Plattner&lt;/Author&gt;&lt;Year&gt;1996&lt;/Year&gt;&lt;RecNum&gt;2716&lt;/RecNum&gt;&lt;DisplayText&gt;(Plattner, 1996)&lt;/DisplayText&gt;&lt;record&gt;&lt;rec-number&gt;2716&lt;/rec-number&gt;&lt;foreign-keys&gt;&lt;key app="EN" db-id="95zwxs2x1wwarxetd23p5fzd25szxffvsd00" timestamp="1395018892"&gt;2716&lt;/key&gt;&lt;/foreign-keys&gt;&lt;ref-type name="Book"&gt;6&lt;/ref-type&gt;&lt;contributors&gt;&lt;authors&gt;&lt;author&gt;Plattner, Stuart&lt;/author&gt;&lt;/authors&gt;&lt;/contributors&gt;&lt;titles&gt;&lt;title&gt;High Art Down Home: An Economic Ethnography of a Local Art Market&lt;/title&gt;&lt;/titles&gt;&lt;dates&gt;&lt;year&gt;1996&lt;/year&gt;&lt;/dates&gt;&lt;pub-location&gt;Chicago&lt;/pub-location&gt;&lt;publisher&gt;University of Chicago Press&lt;/publisher&gt;&lt;urls&gt;&lt;/urls&gt;&lt;/record&gt;&lt;/Cite&gt;&lt;/EndNote&gt;</w:instrText>
      </w:r>
      <w:r w:rsidR="007B1913">
        <w:fldChar w:fldCharType="separate"/>
      </w:r>
      <w:r w:rsidR="007B1913">
        <w:rPr>
          <w:noProof/>
        </w:rPr>
        <w:t>(</w:t>
      </w:r>
      <w:hyperlink w:anchor="_ENREF_52" w:tooltip="Plattner, 1996 #2716" w:history="1">
        <w:r w:rsidR="007B1913">
          <w:rPr>
            <w:noProof/>
          </w:rPr>
          <w:t>Plattner, 1996</w:t>
        </w:r>
      </w:hyperlink>
      <w:r w:rsidR="007B1913">
        <w:rPr>
          <w:noProof/>
        </w:rPr>
        <w:t>)</w:t>
      </w:r>
      <w:r w:rsidR="007B1913">
        <w:fldChar w:fldCharType="end"/>
      </w:r>
      <w:r w:rsidR="007B1913" w:rsidRPr="00AE5DCD">
        <w:t xml:space="preserve">. </w:t>
      </w:r>
      <w:r w:rsidR="007B1913">
        <w:t xml:space="preserve">Moulin’s </w:t>
      </w:r>
      <w:r w:rsidR="007B1913" w:rsidRPr="00AE5DCD">
        <w:t xml:space="preserve">research on the French art market found a variety of prices circulating for the same </w:t>
      </w:r>
      <w:r w:rsidR="007B1913">
        <w:t xml:space="preserve">contemporary artwork: </w:t>
      </w:r>
      <w:r w:rsidR="007B1913" w:rsidRPr="00AE5DCD">
        <w:t xml:space="preserve">one for a museum, another for collectors, and a high figure </w:t>
      </w:r>
      <w:r w:rsidR="007B1913">
        <w:t>to</w:t>
      </w:r>
      <w:r w:rsidR="007B1913" w:rsidRPr="00AE5DCD">
        <w:t xml:space="preserve"> be “leaked to journalists for publicity purposes” </w:t>
      </w:r>
      <w:r w:rsidR="007B1913" w:rsidRPr="00AE5DCD">
        <w:fldChar w:fldCharType="begin"/>
      </w:r>
      <w:r w:rsidR="007B1913">
        <w:instrText xml:space="preserve"> ADDIN EN.CITE &lt;EndNote&gt;&lt;Cite&gt;&lt;Author&gt;Moulin&lt;/Author&gt;&lt;Year&gt;1987&lt;/Year&gt;&lt;RecNum&gt;2657&lt;/RecNum&gt;&lt;Pages&gt;138&lt;/Pages&gt;&lt;DisplayText&gt;(Moulin, 1987, p. 138)&lt;/DisplayText&gt;&lt;record&gt;&lt;rec-number&gt;2657&lt;/rec-number&gt;&lt;foreign-keys&gt;&lt;key app="EN" db-id="95zwxs2x1wwarxetd23p5fzd25szxffvsd00" timestamp="1395018888"&gt;2657&lt;/key&gt;&lt;/foreign-keys&gt;&lt;ref-type name="Book"&gt;6&lt;/ref-type&gt;&lt;contributors&gt;&lt;authors&gt;&lt;author&gt;Moulin, Raymonde&lt;/author&gt;&lt;/authors&gt;&lt;/contributors&gt;&lt;titles&gt;&lt;title&gt;The French Art Market: A Sociological View&lt;/title&gt;&lt;/titles&gt;&lt;keywords&gt;&lt;keyword&gt;Copied&lt;/keyword&gt;&lt;keyword&gt;Notes on paper copy&lt;/keyword&gt;&lt;/keywords&gt;&lt;dates&gt;&lt;year&gt;1987&lt;/year&gt;&lt;/dates&gt;&lt;pub-location&gt;Rutgers NJ&lt;/pub-location&gt;&lt;publisher&gt;Rutgers University Press&lt;/publisher&gt;&lt;orig-pub&gt;1967&lt;/orig-pub&gt;&lt;urls&gt;&lt;/urls&gt;&lt;research-notes&gt;Has a chapter on multiple markets&lt;/research-notes&gt;&lt;/record&gt;&lt;/Cite&gt;&lt;/EndNote&gt;</w:instrText>
      </w:r>
      <w:r w:rsidR="007B1913" w:rsidRPr="00AE5DCD">
        <w:fldChar w:fldCharType="separate"/>
      </w:r>
      <w:r w:rsidR="007B1913">
        <w:rPr>
          <w:noProof/>
        </w:rPr>
        <w:t>(</w:t>
      </w:r>
      <w:hyperlink w:anchor="_ENREF_48" w:tooltip="Moulin, 1987 #2657" w:history="1">
        <w:r w:rsidR="007B1913">
          <w:rPr>
            <w:noProof/>
          </w:rPr>
          <w:t>Moulin, 1987, p. 138</w:t>
        </w:r>
      </w:hyperlink>
      <w:r w:rsidR="007B1913">
        <w:rPr>
          <w:noProof/>
        </w:rPr>
        <w:t>)</w:t>
      </w:r>
      <w:r w:rsidR="007B1913" w:rsidRPr="00AE5DCD">
        <w:fldChar w:fldCharType="end"/>
      </w:r>
      <w:r w:rsidR="007B1913" w:rsidRPr="00AE5DCD">
        <w:t>.</w:t>
      </w:r>
      <w:r w:rsidR="007B1913">
        <w:t xml:space="preserve"> </w:t>
      </w:r>
      <w:r w:rsidR="004F7D84">
        <w:rPr>
          <w:szCs w:val="22"/>
        </w:rPr>
        <w:t>As a consequence, even vigorous efforts to gain pricing data in this area—an important</w:t>
      </w:r>
      <w:r w:rsidR="00E7792F">
        <w:rPr>
          <w:szCs w:val="22"/>
        </w:rPr>
        <w:t xml:space="preserve"> part of the market</w:t>
      </w:r>
      <w:r w:rsidR="004F7D84">
        <w:rPr>
          <w:szCs w:val="22"/>
        </w:rPr>
        <w:t xml:space="preserve">—may be stymied. </w:t>
      </w:r>
      <w:r w:rsidR="004F7D84" w:rsidRPr="00941622">
        <w:rPr>
          <w:szCs w:val="22"/>
        </w:rPr>
        <w:t xml:space="preserve">For example, in his book </w:t>
      </w:r>
      <w:r w:rsidR="004F7D84" w:rsidRPr="00941622">
        <w:rPr>
          <w:i/>
          <w:szCs w:val="22"/>
        </w:rPr>
        <w:t>The $12 Million Stuffed Shark</w:t>
      </w:r>
      <w:r w:rsidR="004F7D84" w:rsidRPr="00941622">
        <w:rPr>
          <w:szCs w:val="22"/>
        </w:rPr>
        <w:t xml:space="preserve">, author Don Thompson </w:t>
      </w:r>
      <w:r w:rsidR="004F7D84" w:rsidRPr="00941622">
        <w:rPr>
          <w:szCs w:val="22"/>
        </w:rPr>
        <w:fldChar w:fldCharType="begin"/>
      </w:r>
      <w:r w:rsidR="00CD5827">
        <w:rPr>
          <w:szCs w:val="22"/>
        </w:rPr>
        <w:instrText xml:space="preserve"> ADDIN EN.CITE &lt;EndNote&gt;&lt;Cite ExcludeAuth="1"&gt;&lt;Author&gt;Thompson&lt;/Author&gt;&lt;Year&gt;2008&lt;/Year&gt;&lt;RecNum&gt;1040&lt;/RecNum&gt;&lt;Pages&gt;2-4&lt;/Pages&gt;&lt;DisplayText&gt;(2008, pp. 2-4)&lt;/DisplayText&gt;&lt;record&gt;&lt;rec-number&gt;1040&lt;/rec-number&gt;&lt;foreign-keys&gt;&lt;key app="EN" db-id="95zwxs2x1wwarxetd23p5fzd25szxffvsd00" timestamp="1243769269"&gt;1040&lt;/key&gt;&lt;/foreign-keys&gt;&lt;ref-type name="Book"&gt;6&lt;/ref-type&gt;&lt;contributors&gt;&lt;authors&gt;&lt;author&gt;Thompson, Don&lt;/author&gt;&lt;/authors&gt;&lt;/contributors&gt;&lt;titles&gt;&lt;title&gt;The $12 Million Stuffed Shark: The Curious Economics of Contemporary Art&lt;/title&gt;&lt;/titles&gt;&lt;keywords&gt;&lt;keyword&gt;Damien Hirst&lt;/keyword&gt;&lt;/keywords&gt;&lt;dates&gt;&lt;year&gt;2008&lt;/year&gt;&lt;/dates&gt;&lt;pub-location&gt;New York&lt;/pub-location&gt;&lt;publisher&gt;Palgrave Macmillan&lt;/publisher&gt;&lt;urls&gt;&lt;/urls&gt;&lt;/record&gt;&lt;/Cite&gt;&lt;/EndNote&gt;</w:instrText>
      </w:r>
      <w:r w:rsidR="004F7D84" w:rsidRPr="00941622">
        <w:rPr>
          <w:szCs w:val="22"/>
        </w:rPr>
        <w:fldChar w:fldCharType="separate"/>
      </w:r>
      <w:r w:rsidR="004F7D84">
        <w:rPr>
          <w:noProof/>
          <w:szCs w:val="22"/>
        </w:rPr>
        <w:t>(</w:t>
      </w:r>
      <w:hyperlink w:anchor="_ENREF_70" w:tooltip="Thompson, 2008 #1040" w:history="1">
        <w:r w:rsidR="00324F6F">
          <w:rPr>
            <w:noProof/>
            <w:szCs w:val="22"/>
          </w:rPr>
          <w:t>2008, pp. 2-4</w:t>
        </w:r>
      </w:hyperlink>
      <w:r w:rsidR="004F7D84">
        <w:rPr>
          <w:noProof/>
          <w:szCs w:val="22"/>
        </w:rPr>
        <w:t>)</w:t>
      </w:r>
      <w:r w:rsidR="004F7D84" w:rsidRPr="00941622">
        <w:rPr>
          <w:szCs w:val="22"/>
        </w:rPr>
        <w:fldChar w:fldCharType="end"/>
      </w:r>
      <w:r w:rsidR="004F7D84" w:rsidRPr="00941622">
        <w:rPr>
          <w:szCs w:val="22"/>
        </w:rPr>
        <w:t xml:space="preserve"> </w:t>
      </w:r>
      <w:r w:rsidR="00063290">
        <w:rPr>
          <w:szCs w:val="22"/>
        </w:rPr>
        <w:t>noted</w:t>
      </w:r>
      <w:r w:rsidR="004F7D84" w:rsidRPr="00941622">
        <w:rPr>
          <w:szCs w:val="22"/>
        </w:rPr>
        <w:t xml:space="preserve"> his inability to find out the exact sales price of a Damien Hirst sculpture, </w:t>
      </w:r>
      <w:r w:rsidR="004F7D84" w:rsidRPr="00941622">
        <w:rPr>
          <w:i/>
          <w:szCs w:val="22"/>
        </w:rPr>
        <w:t>The Physical Impossibility of Death in the Mind of Someone Living</w:t>
      </w:r>
      <w:r w:rsidR="004F7D84" w:rsidRPr="00941622">
        <w:rPr>
          <w:szCs w:val="22"/>
        </w:rPr>
        <w:t xml:space="preserve">, which </w:t>
      </w:r>
      <w:r w:rsidR="004F7D84">
        <w:rPr>
          <w:szCs w:val="22"/>
        </w:rPr>
        <w:t>had been</w:t>
      </w:r>
      <w:r w:rsidR="004F7D84" w:rsidRPr="00941622">
        <w:rPr>
          <w:szCs w:val="22"/>
        </w:rPr>
        <w:t xml:space="preserve"> sold to hedge fund manag</w:t>
      </w:r>
      <w:r w:rsidR="002D3F87">
        <w:rPr>
          <w:szCs w:val="22"/>
        </w:rPr>
        <w:t>er Steve Cohen by the Gagosian G</w:t>
      </w:r>
      <w:r w:rsidR="004F7D84" w:rsidRPr="00941622">
        <w:rPr>
          <w:szCs w:val="22"/>
        </w:rPr>
        <w:t xml:space="preserve">allery. Despite several years of research, </w:t>
      </w:r>
      <w:r w:rsidR="004F7D84" w:rsidRPr="00941622">
        <w:rPr>
          <w:szCs w:val="22"/>
        </w:rPr>
        <w:lastRenderedPageBreak/>
        <w:t>Thompson was only able to gain a ballpark figure for the actual sales price</w:t>
      </w:r>
      <w:r w:rsidR="00063290">
        <w:rPr>
          <w:szCs w:val="22"/>
        </w:rPr>
        <w:t xml:space="preserve">, highlighting the market features that have made new </w:t>
      </w:r>
      <w:r w:rsidR="004F7D84" w:rsidRPr="00941622">
        <w:rPr>
          <w:szCs w:val="22"/>
          <w:lang w:eastAsia="en-US"/>
        </w:rPr>
        <w:t xml:space="preserve">data providers </w:t>
      </w:r>
      <w:r w:rsidR="004F7D84">
        <w:rPr>
          <w:szCs w:val="22"/>
          <w:lang w:eastAsia="en-US"/>
        </w:rPr>
        <w:t xml:space="preserve">with auction price databases </w:t>
      </w:r>
      <w:r w:rsidR="004F7D84" w:rsidRPr="00941622">
        <w:rPr>
          <w:szCs w:val="22"/>
          <w:lang w:eastAsia="en-US"/>
        </w:rPr>
        <w:t>a welcome source of information</w:t>
      </w:r>
      <w:r w:rsidR="004F7D84">
        <w:rPr>
          <w:szCs w:val="22"/>
          <w:lang w:eastAsia="en-US"/>
        </w:rPr>
        <w:t>, particularly for new buyers and investors</w:t>
      </w:r>
      <w:r w:rsidR="004F7D84" w:rsidRPr="00941622">
        <w:rPr>
          <w:szCs w:val="22"/>
          <w:lang w:eastAsia="en-US"/>
        </w:rPr>
        <w:t xml:space="preserve">. </w:t>
      </w:r>
    </w:p>
    <w:p w14:paraId="47CC5991" w14:textId="1B8B7B80" w:rsidR="00DE274F" w:rsidRDefault="00031D15" w:rsidP="00047128">
      <w:pPr>
        <w:pStyle w:val="BodyDouble"/>
        <w:rPr>
          <w:lang w:eastAsia="en-US"/>
        </w:rPr>
      </w:pPr>
      <w:r>
        <w:rPr>
          <w:lang w:eastAsia="en-US"/>
        </w:rPr>
        <w:t xml:space="preserve">The growth of art </w:t>
      </w:r>
      <w:r w:rsidR="00D53BF7">
        <w:rPr>
          <w:lang w:eastAsia="en-US"/>
        </w:rPr>
        <w:t xml:space="preserve">market information </w:t>
      </w:r>
      <w:r w:rsidR="007C6210">
        <w:rPr>
          <w:lang w:eastAsia="en-US"/>
        </w:rPr>
        <w:t xml:space="preserve">providers </w:t>
      </w:r>
      <w:r>
        <w:rPr>
          <w:lang w:eastAsia="en-US"/>
        </w:rPr>
        <w:t>over the last few decades</w:t>
      </w:r>
      <w:r w:rsidR="00152CBA">
        <w:rPr>
          <w:lang w:eastAsia="en-US"/>
        </w:rPr>
        <w:t xml:space="preserve"> follows patterns of data consolidation seen in other industries</w:t>
      </w:r>
      <w:r w:rsidR="00063290">
        <w:rPr>
          <w:lang w:eastAsia="en-US"/>
        </w:rPr>
        <w:t xml:space="preserve">. </w:t>
      </w:r>
      <w:r w:rsidR="007C6210">
        <w:rPr>
          <w:lang w:eastAsia="en-US"/>
        </w:rPr>
        <w:t>Providers</w:t>
      </w:r>
      <w:r w:rsidR="007C6210" w:rsidRPr="00941622">
        <w:rPr>
          <w:szCs w:val="22"/>
          <w:lang w:eastAsia="en-US"/>
        </w:rPr>
        <w:t xml:space="preserve"> </w:t>
      </w:r>
      <w:r w:rsidR="007C6210">
        <w:rPr>
          <w:szCs w:val="22"/>
          <w:lang w:eastAsia="en-US"/>
        </w:rPr>
        <w:t>including</w:t>
      </w:r>
      <w:r w:rsidR="007C6210" w:rsidRPr="00941622">
        <w:rPr>
          <w:szCs w:val="22"/>
          <w:lang w:eastAsia="en-US"/>
        </w:rPr>
        <w:t xml:space="preserve"> artnet, ArtPrice and Art Market Research </w:t>
      </w:r>
      <w:r w:rsidR="000777DB">
        <w:rPr>
          <w:szCs w:val="22"/>
          <w:lang w:eastAsia="en-US"/>
        </w:rPr>
        <w:t>have facilitated</w:t>
      </w:r>
      <w:r w:rsidR="007C6210">
        <w:rPr>
          <w:szCs w:val="22"/>
          <w:lang w:eastAsia="en-US"/>
        </w:rPr>
        <w:t xml:space="preserve"> greater </w:t>
      </w:r>
      <w:r w:rsidR="000777DB">
        <w:rPr>
          <w:szCs w:val="22"/>
          <w:lang w:eastAsia="en-US"/>
        </w:rPr>
        <w:t xml:space="preserve">art market knowledge, </w:t>
      </w:r>
      <w:r w:rsidR="007C6210">
        <w:rPr>
          <w:szCs w:val="22"/>
          <w:lang w:eastAsia="en-US"/>
        </w:rPr>
        <w:t xml:space="preserve">along with </w:t>
      </w:r>
      <w:r w:rsidR="007C6210" w:rsidRPr="00941622">
        <w:rPr>
          <w:szCs w:val="22"/>
          <w:lang w:eastAsia="en-US"/>
        </w:rPr>
        <w:t>art advisors and consultants</w:t>
      </w:r>
      <w:r w:rsidR="007C6210">
        <w:rPr>
          <w:szCs w:val="22"/>
          <w:lang w:eastAsia="en-US"/>
        </w:rPr>
        <w:t>.</w:t>
      </w:r>
      <w:r w:rsidR="007C6210" w:rsidRPr="00941622">
        <w:rPr>
          <w:szCs w:val="22"/>
          <w:lang w:eastAsia="en-US"/>
        </w:rPr>
        <w:t xml:space="preserve"> </w:t>
      </w:r>
      <w:r w:rsidR="007C6210">
        <w:rPr>
          <w:szCs w:val="22"/>
          <w:lang w:eastAsia="en-US"/>
        </w:rPr>
        <w:t>While h</w:t>
      </w:r>
      <w:r w:rsidR="00063290">
        <w:rPr>
          <w:lang w:eastAsia="en-US"/>
        </w:rPr>
        <w:t>ammer prices for artworks sold at auction</w:t>
      </w:r>
      <w:r w:rsidR="007C6210">
        <w:rPr>
          <w:lang w:eastAsia="en-US"/>
        </w:rPr>
        <w:t xml:space="preserve"> have been available in book form for well over a hundred years</w:t>
      </w:r>
      <w:r w:rsidR="00063290">
        <w:rPr>
          <w:lang w:eastAsia="en-US"/>
        </w:rPr>
        <w:t xml:space="preserve"> </w:t>
      </w:r>
      <w:r w:rsidR="00063290" w:rsidRPr="00941622">
        <w:rPr>
          <w:lang w:eastAsia="en-US"/>
        </w:rPr>
        <w:fldChar w:fldCharType="begin"/>
      </w:r>
      <w:r w:rsidR="00063290">
        <w:rPr>
          <w:lang w:eastAsia="en-US"/>
        </w:rPr>
        <w:instrText xml:space="preserve"> ADDIN EN.CITE &lt;EndNote&gt;&lt;Cite&gt;&lt;Author&gt;Bénézit&lt;/Author&gt;&lt;Year&gt;1911&lt;/Year&gt;&lt;RecNum&gt;2133&lt;/RecNum&gt;&lt;Prefix&gt;e.g. &lt;/Prefix&gt;&lt;DisplayText&gt;(e.g. Bénézit, 1911)&lt;/DisplayText&gt;&lt;record&gt;&lt;rec-number&gt;2133&lt;/rec-number&gt;&lt;foreign-keys&gt;&lt;key app="EN" db-id="95zwxs2x1wwarxetd23p5fzd25szxffvsd00" timestamp="1395018826"&gt;2133&lt;/key&gt;&lt;/foreign-keys&gt;&lt;ref-type name="Book"&gt;6&lt;/ref-type&gt;&lt;contributors&gt;&lt;authors&gt;&lt;author&gt;Bénézit, Emmanuel&lt;/author&gt;&lt;/authors&gt;&lt;/contributors&gt;&lt;titles&gt;&lt;title&gt;Bénézit: Dictionnaire des peintres, sculpteurs, dessinateurs et graveurs&lt;/title&gt;&lt;/titles&gt;&lt;volume&gt;1&lt;/volume&gt;&lt;dates&gt;&lt;year&gt;1911&lt;/year&gt;&lt;/dates&gt;&lt;pub-location&gt;Paris&lt;/pub-location&gt;&lt;urls&gt;&lt;/urls&gt;&lt;/record&gt;&lt;/Cite&gt;&lt;Cite&gt;&lt;Author&gt;Bénézit&lt;/Author&gt;&lt;Year&gt;1911&lt;/Year&gt;&lt;RecNum&gt;2133&lt;/RecNum&gt;&lt;record&gt;&lt;rec-number&gt;2133&lt;/rec-number&gt;&lt;foreign-keys&gt;&lt;key app="EN" db-id="95zwxs2x1wwarxetd23p5fzd25szxffvsd00" timestamp="1395018826"&gt;2133&lt;/key&gt;&lt;/foreign-keys&gt;&lt;ref-type name="Book"&gt;6&lt;/ref-type&gt;&lt;contributors&gt;&lt;authors&gt;&lt;author&gt;Bénézit, Emmanuel&lt;/author&gt;&lt;/authors&gt;&lt;/contributors&gt;&lt;titles&gt;&lt;title&gt;Bénézit: Dictionnaire des peintres, sculpteurs, dessinateurs et graveurs&lt;/title&gt;&lt;/titles&gt;&lt;volume&gt;1&lt;/volume&gt;&lt;dates&gt;&lt;year&gt;1911&lt;/year&gt;&lt;/dates&gt;&lt;pub-location&gt;Paris&lt;/pub-location&gt;&lt;urls&gt;&lt;/urls&gt;&lt;/record&gt;&lt;/Cite&gt;&lt;/EndNote&gt;</w:instrText>
      </w:r>
      <w:r w:rsidR="00063290" w:rsidRPr="00941622">
        <w:rPr>
          <w:lang w:eastAsia="en-US"/>
        </w:rPr>
        <w:fldChar w:fldCharType="separate"/>
      </w:r>
      <w:r w:rsidR="00063290">
        <w:rPr>
          <w:noProof/>
          <w:lang w:eastAsia="en-US"/>
        </w:rPr>
        <w:t xml:space="preserve">(e.g. </w:t>
      </w:r>
      <w:hyperlink w:anchor="_ENREF_7" w:tooltip="Bénézit, 1911 #2133" w:history="1">
        <w:r w:rsidR="00324F6F">
          <w:rPr>
            <w:noProof/>
            <w:lang w:eastAsia="en-US"/>
          </w:rPr>
          <w:t>Bénézit, 1911</w:t>
        </w:r>
      </w:hyperlink>
      <w:r w:rsidR="00063290">
        <w:rPr>
          <w:noProof/>
          <w:lang w:eastAsia="en-US"/>
        </w:rPr>
        <w:t>)</w:t>
      </w:r>
      <w:r w:rsidR="00063290" w:rsidRPr="00941622">
        <w:rPr>
          <w:lang w:eastAsia="en-US"/>
        </w:rPr>
        <w:fldChar w:fldCharType="end"/>
      </w:r>
      <w:r w:rsidR="00063290">
        <w:rPr>
          <w:lang w:eastAsia="en-US"/>
        </w:rPr>
        <w:t xml:space="preserve">, </w:t>
      </w:r>
      <w:r w:rsidR="007C6210">
        <w:rPr>
          <w:lang w:eastAsia="en-US"/>
        </w:rPr>
        <w:t>o</w:t>
      </w:r>
      <w:r w:rsidR="00063290">
        <w:rPr>
          <w:lang w:eastAsia="en-US"/>
        </w:rPr>
        <w:t>ver time, data offerings have become more rapidly updated, comprehensive, and richer</w:t>
      </w:r>
      <w:r w:rsidR="000777DB">
        <w:rPr>
          <w:lang w:eastAsia="en-US"/>
        </w:rPr>
        <w:t>, developments that can be contextualized within a wider landscape of market information.</w:t>
      </w:r>
      <w:r w:rsidR="007C6210">
        <w:rPr>
          <w:lang w:eastAsia="en-US"/>
        </w:rPr>
        <w:t xml:space="preserve"> Today’s information providers grew from both historical book publishers and newer entrants</w:t>
      </w:r>
      <w:r w:rsidR="000777DB">
        <w:rPr>
          <w:lang w:eastAsia="en-US"/>
        </w:rPr>
        <w:t xml:space="preserve">; successful firms </w:t>
      </w:r>
      <w:r w:rsidR="007C6210">
        <w:rPr>
          <w:lang w:eastAsia="en-US"/>
        </w:rPr>
        <w:t>innovated both technologically—seen with the transition from book to CD-ROM of Hislop’s Art Sales Index in the late 1980s—and through consolidation of worldwide auction price information</w:t>
      </w:r>
      <w:r w:rsidR="00152CBA">
        <w:rPr>
          <w:lang w:eastAsia="en-US"/>
        </w:rPr>
        <w:t>.</w:t>
      </w:r>
      <w:r>
        <w:rPr>
          <w:lang w:eastAsia="en-US"/>
        </w:rPr>
        <w:t xml:space="preserve"> </w:t>
      </w:r>
      <w:r w:rsidR="002D3F87">
        <w:rPr>
          <w:szCs w:val="22"/>
          <w:lang w:eastAsia="en-US"/>
        </w:rPr>
        <w:t>A</w:t>
      </w:r>
      <w:r w:rsidRPr="00941622">
        <w:rPr>
          <w:lang w:eastAsia="en-US"/>
        </w:rPr>
        <w:t xml:space="preserve">rtnet and ArtPrice </w:t>
      </w:r>
      <w:r w:rsidR="002B7A52">
        <w:rPr>
          <w:lang w:eastAsia="en-US"/>
        </w:rPr>
        <w:t xml:space="preserve">could be considered </w:t>
      </w:r>
      <w:r w:rsidRPr="00941622">
        <w:rPr>
          <w:lang w:eastAsia="en-US"/>
        </w:rPr>
        <w:t xml:space="preserve">the Bloomberg and Reuters of the art market, </w:t>
      </w:r>
      <w:r w:rsidR="00BB6CFA">
        <w:rPr>
          <w:lang w:eastAsia="en-US"/>
        </w:rPr>
        <w:t>hosting</w:t>
      </w:r>
      <w:r w:rsidR="00BB6CFA" w:rsidRPr="00941622">
        <w:rPr>
          <w:lang w:eastAsia="en-US"/>
        </w:rPr>
        <w:t xml:space="preserve"> </w:t>
      </w:r>
      <w:r w:rsidR="001C0666">
        <w:rPr>
          <w:lang w:eastAsia="en-US"/>
        </w:rPr>
        <w:t>comprehensive</w:t>
      </w:r>
      <w:r w:rsidR="000777DB">
        <w:rPr>
          <w:lang w:eastAsia="en-US"/>
        </w:rPr>
        <w:t xml:space="preserve"> </w:t>
      </w:r>
      <w:r w:rsidR="001C0666">
        <w:rPr>
          <w:lang w:eastAsia="en-US"/>
        </w:rPr>
        <w:t xml:space="preserve">auction </w:t>
      </w:r>
      <w:r w:rsidRPr="00941622">
        <w:rPr>
          <w:lang w:eastAsia="en-US"/>
        </w:rPr>
        <w:t>price data</w:t>
      </w:r>
      <w:r w:rsidR="001C0666">
        <w:rPr>
          <w:lang w:eastAsia="en-US"/>
        </w:rPr>
        <w:t>, aggregated trend</w:t>
      </w:r>
      <w:r w:rsidR="000777DB">
        <w:rPr>
          <w:lang w:eastAsia="en-US"/>
        </w:rPr>
        <w:t>s</w:t>
      </w:r>
      <w:r w:rsidR="001C0666">
        <w:rPr>
          <w:lang w:eastAsia="en-US"/>
        </w:rPr>
        <w:t xml:space="preserve"> and </w:t>
      </w:r>
      <w:r w:rsidR="000777DB">
        <w:rPr>
          <w:lang w:eastAsia="en-US"/>
        </w:rPr>
        <w:t>market reports</w:t>
      </w:r>
      <w:r>
        <w:rPr>
          <w:lang w:eastAsia="en-US"/>
        </w:rPr>
        <w:t xml:space="preserve">. </w:t>
      </w:r>
      <w:r w:rsidR="000777DB">
        <w:rPr>
          <w:lang w:eastAsia="en-US"/>
        </w:rPr>
        <w:t>Though providers offer news coverage (e.g. ArtINFO), annual industry reports (ArtPrice, Skates) and differentiating features including online auctions (artnet), a</w:t>
      </w:r>
      <w:r w:rsidR="00B92006">
        <w:rPr>
          <w:lang w:eastAsia="en-US"/>
        </w:rPr>
        <w:t>t their heart is</w:t>
      </w:r>
      <w:r w:rsidR="00C401C1">
        <w:rPr>
          <w:lang w:eastAsia="en-US"/>
        </w:rPr>
        <w:t xml:space="preserve"> a </w:t>
      </w:r>
      <w:r>
        <w:rPr>
          <w:lang w:eastAsia="en-US"/>
        </w:rPr>
        <w:t>subscription-based service</w:t>
      </w:r>
      <w:r w:rsidR="00C401C1">
        <w:rPr>
          <w:lang w:eastAsia="en-US"/>
        </w:rPr>
        <w:t xml:space="preserve"> </w:t>
      </w:r>
      <w:r w:rsidR="00B27004">
        <w:rPr>
          <w:lang w:eastAsia="en-US"/>
        </w:rPr>
        <w:t>providing</w:t>
      </w:r>
      <w:r w:rsidR="00C401C1">
        <w:rPr>
          <w:lang w:eastAsia="en-US"/>
        </w:rPr>
        <w:t xml:space="preserve"> auction price</w:t>
      </w:r>
      <w:r w:rsidR="00152CBA">
        <w:rPr>
          <w:lang w:eastAsia="en-US"/>
        </w:rPr>
        <w:t>s</w:t>
      </w:r>
      <w:r w:rsidR="00E75B76">
        <w:rPr>
          <w:lang w:eastAsia="en-US"/>
        </w:rPr>
        <w:t>:</w:t>
      </w:r>
      <w:r w:rsidR="004A3125">
        <w:rPr>
          <w:lang w:eastAsia="en-US"/>
        </w:rPr>
        <w:t xml:space="preserve"> </w:t>
      </w:r>
      <w:r w:rsidR="00360454">
        <w:rPr>
          <w:lang w:eastAsia="en-US"/>
        </w:rPr>
        <w:t>the</w:t>
      </w:r>
      <w:r w:rsidR="001C0666">
        <w:rPr>
          <w:lang w:eastAsia="en-US"/>
        </w:rPr>
        <w:t xml:space="preserve"> core “price database</w:t>
      </w:r>
      <w:r w:rsidR="00152CBA">
        <w:rPr>
          <w:lang w:eastAsia="en-US"/>
        </w:rPr>
        <w:t>.</w:t>
      </w:r>
      <w:r w:rsidR="001C0666">
        <w:rPr>
          <w:lang w:eastAsia="en-US"/>
        </w:rPr>
        <w:t>” This key dataset</w:t>
      </w:r>
      <w:r w:rsidR="00FB63DA">
        <w:rPr>
          <w:lang w:eastAsia="en-US"/>
        </w:rPr>
        <w:t xml:space="preserve"> </w:t>
      </w:r>
      <w:r w:rsidR="001C0666">
        <w:rPr>
          <w:lang w:eastAsia="en-US"/>
        </w:rPr>
        <w:t xml:space="preserve">is </w:t>
      </w:r>
      <w:r w:rsidR="00FB63DA">
        <w:rPr>
          <w:lang w:eastAsia="en-US"/>
        </w:rPr>
        <w:t xml:space="preserve">a fine-grained, frequently updated service </w:t>
      </w:r>
      <w:r w:rsidR="00CB3489">
        <w:rPr>
          <w:lang w:eastAsia="en-US"/>
        </w:rPr>
        <w:t>providing</w:t>
      </w:r>
      <w:r w:rsidR="0055124F">
        <w:rPr>
          <w:lang w:eastAsia="en-US"/>
        </w:rPr>
        <w:t xml:space="preserve"> worldwide</w:t>
      </w:r>
      <w:r w:rsidR="001C0666">
        <w:rPr>
          <w:lang w:eastAsia="en-US"/>
        </w:rPr>
        <w:t xml:space="preserve"> auction sales </w:t>
      </w:r>
      <w:r w:rsidR="0055124F">
        <w:rPr>
          <w:lang w:eastAsia="en-US"/>
        </w:rPr>
        <w:t>data. E</w:t>
      </w:r>
      <w:r w:rsidR="001C0666">
        <w:rPr>
          <w:lang w:eastAsia="en-US"/>
        </w:rPr>
        <w:t xml:space="preserve">ach individual listing </w:t>
      </w:r>
      <w:r w:rsidR="00FB63DA">
        <w:rPr>
          <w:lang w:eastAsia="en-US"/>
        </w:rPr>
        <w:t xml:space="preserve">includes the </w:t>
      </w:r>
      <w:r w:rsidR="001C0666">
        <w:rPr>
          <w:lang w:eastAsia="en-US"/>
        </w:rPr>
        <w:t xml:space="preserve">final </w:t>
      </w:r>
      <w:r w:rsidR="00CB3489">
        <w:rPr>
          <w:lang w:eastAsia="en-US"/>
        </w:rPr>
        <w:t>hammer</w:t>
      </w:r>
      <w:r w:rsidR="00FB63DA">
        <w:rPr>
          <w:lang w:eastAsia="en-US"/>
        </w:rPr>
        <w:t xml:space="preserve"> price</w:t>
      </w:r>
      <w:r w:rsidR="000F6433">
        <w:rPr>
          <w:lang w:eastAsia="en-US"/>
        </w:rPr>
        <w:t xml:space="preserve"> of an artwork</w:t>
      </w:r>
      <w:r w:rsidR="0055124F">
        <w:rPr>
          <w:lang w:eastAsia="en-US"/>
        </w:rPr>
        <w:t xml:space="preserve"> </w:t>
      </w:r>
      <w:r w:rsidR="00CB3489">
        <w:rPr>
          <w:lang w:eastAsia="en-US"/>
        </w:rPr>
        <w:t xml:space="preserve">together </w:t>
      </w:r>
      <w:r w:rsidR="0055124F">
        <w:rPr>
          <w:lang w:eastAsia="en-US"/>
        </w:rPr>
        <w:t xml:space="preserve">with </w:t>
      </w:r>
      <w:r w:rsidR="00FB63DA">
        <w:rPr>
          <w:lang w:eastAsia="en-US"/>
        </w:rPr>
        <w:t>information</w:t>
      </w:r>
      <w:r w:rsidR="0055124F">
        <w:rPr>
          <w:lang w:eastAsia="en-US"/>
        </w:rPr>
        <w:t xml:space="preserve"> </w:t>
      </w:r>
      <w:r w:rsidR="00285DBE">
        <w:rPr>
          <w:lang w:eastAsia="en-US"/>
        </w:rPr>
        <w:t>such as</w:t>
      </w:r>
      <w:r w:rsidR="0055124F">
        <w:rPr>
          <w:lang w:eastAsia="en-US"/>
        </w:rPr>
        <w:t xml:space="preserve"> the</w:t>
      </w:r>
      <w:r w:rsidR="00FB63DA">
        <w:rPr>
          <w:lang w:eastAsia="en-US"/>
        </w:rPr>
        <w:t xml:space="preserve"> </w:t>
      </w:r>
      <w:r w:rsidR="0055124F">
        <w:rPr>
          <w:lang w:eastAsia="en-US"/>
        </w:rPr>
        <w:t xml:space="preserve">artist, </w:t>
      </w:r>
      <w:r w:rsidR="00FB63DA">
        <w:rPr>
          <w:lang w:eastAsia="en-US"/>
        </w:rPr>
        <w:t xml:space="preserve">size, </w:t>
      </w:r>
      <w:r w:rsidR="00285DBE">
        <w:rPr>
          <w:lang w:eastAsia="en-US"/>
        </w:rPr>
        <w:t xml:space="preserve">medium, </w:t>
      </w:r>
      <w:r w:rsidR="00FB63DA">
        <w:rPr>
          <w:lang w:eastAsia="en-US"/>
        </w:rPr>
        <w:t xml:space="preserve">genre, </w:t>
      </w:r>
      <w:r w:rsidR="00CB3489">
        <w:rPr>
          <w:lang w:eastAsia="en-US"/>
        </w:rPr>
        <w:t>creation date, sales date and venue, pre-sale estimate</w:t>
      </w:r>
      <w:r w:rsidR="0055124F">
        <w:rPr>
          <w:lang w:eastAsia="en-US"/>
        </w:rPr>
        <w:t>, and perhaps other features of the work or artist</w:t>
      </w:r>
      <w:r w:rsidR="00FB63DA">
        <w:rPr>
          <w:lang w:eastAsia="en-US"/>
        </w:rPr>
        <w:t xml:space="preserve">, </w:t>
      </w:r>
      <w:r w:rsidR="001C0666">
        <w:rPr>
          <w:lang w:eastAsia="en-US"/>
        </w:rPr>
        <w:t>usually</w:t>
      </w:r>
      <w:r w:rsidR="00FB63DA">
        <w:rPr>
          <w:lang w:eastAsia="en-US"/>
        </w:rPr>
        <w:t xml:space="preserve"> with a</w:t>
      </w:r>
      <w:r w:rsidR="00DE274F">
        <w:rPr>
          <w:lang w:eastAsia="en-US"/>
        </w:rPr>
        <w:t xml:space="preserve"> </w:t>
      </w:r>
      <w:r w:rsidR="00FB63DA">
        <w:rPr>
          <w:lang w:eastAsia="en-US"/>
        </w:rPr>
        <w:t>high-quality image</w:t>
      </w:r>
      <w:r w:rsidR="00C401C1">
        <w:rPr>
          <w:lang w:eastAsia="en-US"/>
        </w:rPr>
        <w:t xml:space="preserve">. </w:t>
      </w:r>
      <w:r w:rsidR="00DB718F">
        <w:rPr>
          <w:lang w:eastAsia="en-US"/>
        </w:rPr>
        <w:t>L</w:t>
      </w:r>
      <w:r w:rsidR="002F34EE">
        <w:rPr>
          <w:lang w:eastAsia="en-US"/>
        </w:rPr>
        <w:t>ooking through past prices by the same or similar artist</w:t>
      </w:r>
      <w:r w:rsidR="003578DD">
        <w:rPr>
          <w:lang w:eastAsia="en-US"/>
        </w:rPr>
        <w:t>s</w:t>
      </w:r>
      <w:r w:rsidR="002F34EE">
        <w:rPr>
          <w:lang w:eastAsia="en-US"/>
        </w:rPr>
        <w:t xml:space="preserve"> can help to give a sense of the value of a</w:t>
      </w:r>
      <w:r w:rsidR="00CB3489">
        <w:rPr>
          <w:lang w:eastAsia="en-US"/>
        </w:rPr>
        <w:t>n artwork</w:t>
      </w:r>
      <w:r w:rsidR="002F34EE">
        <w:rPr>
          <w:lang w:eastAsia="en-US"/>
        </w:rPr>
        <w:t xml:space="preserve"> in this thin market</w:t>
      </w:r>
      <w:r w:rsidR="00DB718F">
        <w:rPr>
          <w:lang w:eastAsia="en-US"/>
        </w:rPr>
        <w:t xml:space="preserve">, although a scattering of past prices is a far cry from </w:t>
      </w:r>
      <w:r w:rsidR="000777DB">
        <w:rPr>
          <w:lang w:eastAsia="en-US"/>
        </w:rPr>
        <w:t xml:space="preserve">either stock prices or </w:t>
      </w:r>
      <w:r w:rsidR="00DB718F">
        <w:rPr>
          <w:lang w:eastAsia="en-US"/>
        </w:rPr>
        <w:t>the “online valuation</w:t>
      </w:r>
      <w:r w:rsidR="00CB3489">
        <w:rPr>
          <w:lang w:eastAsia="en-US"/>
        </w:rPr>
        <w:t>s</w:t>
      </w:r>
      <w:r w:rsidR="00DB718F">
        <w:rPr>
          <w:lang w:eastAsia="en-US"/>
        </w:rPr>
        <w:t>” in other industries, such as Zillow estimates for houses.</w:t>
      </w:r>
      <w:r w:rsidR="00DA54EB">
        <w:rPr>
          <w:lang w:eastAsia="en-US"/>
        </w:rPr>
        <w:t xml:space="preserve"> </w:t>
      </w:r>
    </w:p>
    <w:p w14:paraId="06AE4503" w14:textId="16A32AA2" w:rsidR="00A913B4" w:rsidRDefault="00A913B4" w:rsidP="002B7A52">
      <w:pPr>
        <w:pStyle w:val="Heading3"/>
        <w:rPr>
          <w:rStyle w:val="Heading2Char"/>
          <w:rFonts w:eastAsia="SimSun"/>
        </w:rPr>
      </w:pPr>
      <w:r>
        <w:rPr>
          <w:rStyle w:val="Heading2Char"/>
          <w:rFonts w:eastAsia="SimSun"/>
        </w:rPr>
        <w:lastRenderedPageBreak/>
        <w:t>Auction Prices vs. Appraisal</w:t>
      </w:r>
    </w:p>
    <w:p w14:paraId="69E3836F" w14:textId="5FCC0518" w:rsidR="00592BB1" w:rsidRDefault="007B1913" w:rsidP="006A1EC9">
      <w:pPr>
        <w:pStyle w:val="BodyDoubleFirst"/>
        <w:rPr>
          <w:lang w:eastAsia="en-US"/>
        </w:rPr>
      </w:pPr>
      <w:r>
        <w:rPr>
          <w:lang w:eastAsia="en-US"/>
        </w:rPr>
        <w:t xml:space="preserve">Enhanced access to price information is also desirable due to </w:t>
      </w:r>
      <w:r w:rsidR="00EC614A">
        <w:rPr>
          <w:lang w:eastAsia="en-US"/>
        </w:rPr>
        <w:t>the traditional reliance on auction prices as a foundation for valuation</w:t>
      </w:r>
      <w:r>
        <w:rPr>
          <w:lang w:eastAsia="en-US"/>
        </w:rPr>
        <w:t xml:space="preserve">. </w:t>
      </w:r>
      <w:r w:rsidR="00EC614A">
        <w:rPr>
          <w:lang w:eastAsia="en-US"/>
        </w:rPr>
        <w:t>Origin</w:t>
      </w:r>
      <w:r w:rsidR="00BB6CFA">
        <w:rPr>
          <w:lang w:eastAsia="en-US"/>
        </w:rPr>
        <w:t xml:space="preserve">ally this </w:t>
      </w:r>
      <w:r w:rsidR="00592BB1">
        <w:rPr>
          <w:lang w:eastAsia="en-US"/>
        </w:rPr>
        <w:t xml:space="preserve">would have involved the use of </w:t>
      </w:r>
      <w:r w:rsidR="00D53BF7">
        <w:rPr>
          <w:lang w:eastAsia="en-US"/>
        </w:rPr>
        <w:t xml:space="preserve">auction </w:t>
      </w:r>
      <w:r w:rsidR="00592BB1">
        <w:rPr>
          <w:lang w:eastAsia="en-US"/>
        </w:rPr>
        <w:t xml:space="preserve">price books like the Bénézit or </w:t>
      </w:r>
      <w:r w:rsidR="00CB3489">
        <w:rPr>
          <w:lang w:eastAsia="en-US"/>
        </w:rPr>
        <w:t xml:space="preserve">the </w:t>
      </w:r>
      <w:r w:rsidR="00592BB1">
        <w:rPr>
          <w:lang w:eastAsia="en-US"/>
        </w:rPr>
        <w:t>Art Sales Index</w:t>
      </w:r>
      <w:r w:rsidR="00CB3489">
        <w:rPr>
          <w:lang w:eastAsia="en-US"/>
        </w:rPr>
        <w:t xml:space="preserve"> CD-ROMs</w:t>
      </w:r>
      <w:r w:rsidR="00592BB1">
        <w:rPr>
          <w:lang w:eastAsia="en-US"/>
        </w:rPr>
        <w:t xml:space="preserve">, and may still need reference to these </w:t>
      </w:r>
      <w:r w:rsidR="00BB6CFA">
        <w:rPr>
          <w:lang w:eastAsia="en-US"/>
        </w:rPr>
        <w:t xml:space="preserve">and other materials </w:t>
      </w:r>
      <w:r w:rsidR="00592BB1">
        <w:rPr>
          <w:lang w:eastAsia="en-US"/>
        </w:rPr>
        <w:t>to establish provenance</w:t>
      </w:r>
      <w:r w:rsidR="00BB6CFA">
        <w:rPr>
          <w:lang w:eastAsia="en-US"/>
        </w:rPr>
        <w:t xml:space="preserve"> or assess demand factors</w:t>
      </w:r>
      <w:r w:rsidR="00592BB1">
        <w:rPr>
          <w:lang w:eastAsia="en-US"/>
        </w:rPr>
        <w:t>. For example, the US IRS requires an official appraisal of all artworks valued over $50,000, with evidence supporting the appraiser’s estimate of the fair market value, such as the provenance (ownership, fairs and exhibitions), past sales history, and other details</w:t>
      </w:r>
      <w:r w:rsidR="008E269A">
        <w:rPr>
          <w:lang w:eastAsia="en-US"/>
        </w:rPr>
        <w:t>:</w:t>
      </w:r>
    </w:p>
    <w:p w14:paraId="58362B24" w14:textId="7D64BFD5" w:rsidR="00592BB1" w:rsidRDefault="00592BB1" w:rsidP="00592BB1">
      <w:pPr>
        <w:pStyle w:val="Blockquote"/>
      </w:pPr>
      <w:r>
        <w:t>The appraisal of each work should provide the basis or reasoning as to how the appraiser arrived at the individual appraised value. Individual comparable sales should be included</w:t>
      </w:r>
      <w:r w:rsidR="002B7A52">
        <w:t>…</w:t>
      </w:r>
      <w:r>
        <w:t xml:space="preserve"> analyzed in terms of quality, etc. and discussed as to how they relate to the subject property. The item discussion should include commentary regarding any special conditions or circumstances about the property, and a discussion of the quality or importance of the property in relation to other works of art by the same artist, and of the state of the art market at the time of valuation. Whenever possible, statements should be supported with factual evidence. Note: It is understood that complete information will not be readily available in every case. However, the validity of the appraiser’s valuation is enhanced and the IRS’s appraisal review facilitated by complete and accurate information </w:t>
      </w:r>
      <w:r>
        <w:fldChar w:fldCharType="begin"/>
      </w:r>
      <w:r>
        <w:instrText xml:space="preserve"> ADDIN EN.CITE &lt;EndNote&gt;&lt;Cite&gt;&lt;Author&gt;Internal Revenue Service&lt;/Author&gt;&lt;Year&gt;2011&lt;/Year&gt;&lt;RecNum&gt;3335&lt;/RecNum&gt;&lt;DisplayText&gt;(Internal Revenue Service, 2011)&lt;/DisplayText&gt;&lt;record&gt;&lt;rec-number&gt;3335&lt;/rec-number&gt;&lt;foreign-keys&gt;&lt;key app="EN" db-id="95zwxs2x1wwarxetd23p5fzd25szxffvsd00" timestamp="1415680403"&gt;3335&lt;/key&gt;&lt;/foreign-keys&gt;&lt;ref-type name="Government Document"&gt;46&lt;/ref-type&gt;&lt;contributors&gt;&lt;authors&gt;&lt;author&gt;Internal Revenue Service,&lt;/author&gt;&lt;/authors&gt;&lt;secondary-authors&gt;&lt;author&gt;Art Appraisal Services,&lt;/author&gt;&lt;/secondary-authors&gt;&lt;/contributors&gt;&lt;titles&gt;&lt;title&gt;Preferred Object Identification Format for Art* Valued Over $50,000&lt;/title&gt;&lt;/titles&gt;&lt;dates&gt;&lt;year&gt;2011&lt;/year&gt;&lt;/dates&gt;&lt;publisher&gt;IRS&lt;/publisher&gt;&lt;urls&gt;&lt;related-urls&gt;&lt;url&gt;http://www.irs.gov/pub/irs-utl/appraisal_item_format.pdf&lt;/url&gt;&lt;/related-urls&gt;&lt;/urls&gt;&lt;custom1&gt;Internal Revenue Service&lt;/custom1&gt;&lt;/record&gt;&lt;/Cite&gt;&lt;/EndNote&gt;</w:instrText>
      </w:r>
      <w:r>
        <w:fldChar w:fldCharType="separate"/>
      </w:r>
      <w:r>
        <w:rPr>
          <w:noProof/>
        </w:rPr>
        <w:t>(</w:t>
      </w:r>
      <w:hyperlink w:anchor="_ENREF_36" w:tooltip="Internal Revenue Service, 2011 #3335" w:history="1">
        <w:r w:rsidR="00324F6F">
          <w:rPr>
            <w:noProof/>
          </w:rPr>
          <w:t>Internal Revenue Service, 2011</w:t>
        </w:r>
      </w:hyperlink>
      <w:r>
        <w:rPr>
          <w:noProof/>
        </w:rPr>
        <w:t>)</w:t>
      </w:r>
      <w:r>
        <w:fldChar w:fldCharType="end"/>
      </w:r>
      <w:r w:rsidR="00F80483">
        <w:t>.</w:t>
      </w:r>
    </w:p>
    <w:p w14:paraId="3121DA8C" w14:textId="1D6C3320" w:rsidR="00592BB1" w:rsidRDefault="00592BB1" w:rsidP="00592BB1">
      <w:pPr>
        <w:pStyle w:val="BodyDoubleFirst"/>
        <w:rPr>
          <w:lang w:eastAsia="en-US"/>
        </w:rPr>
      </w:pPr>
      <w:r>
        <w:rPr>
          <w:lang w:eastAsia="en-US"/>
        </w:rPr>
        <w:t xml:space="preserve">As IRS </w:t>
      </w:r>
      <w:r w:rsidR="0051528B">
        <w:rPr>
          <w:lang w:eastAsia="en-US"/>
        </w:rPr>
        <w:t xml:space="preserve">notes, </w:t>
      </w:r>
      <w:r>
        <w:rPr>
          <w:lang w:eastAsia="en-US"/>
        </w:rPr>
        <w:t>historical auction price</w:t>
      </w:r>
      <w:r w:rsidR="002B7A52">
        <w:rPr>
          <w:lang w:eastAsia="en-US"/>
        </w:rPr>
        <w:t>s are</w:t>
      </w:r>
      <w:r>
        <w:rPr>
          <w:lang w:eastAsia="en-US"/>
        </w:rPr>
        <w:t xml:space="preserve"> insufficient for </w:t>
      </w:r>
      <w:r w:rsidR="0051528B">
        <w:rPr>
          <w:lang w:eastAsia="en-US"/>
        </w:rPr>
        <w:t>full</w:t>
      </w:r>
      <w:r>
        <w:rPr>
          <w:lang w:eastAsia="en-US"/>
        </w:rPr>
        <w:t xml:space="preserve"> valuation of </w:t>
      </w:r>
      <w:r w:rsidR="000F6433">
        <w:rPr>
          <w:lang w:eastAsia="en-US"/>
        </w:rPr>
        <w:t>an</w:t>
      </w:r>
      <w:r>
        <w:rPr>
          <w:lang w:eastAsia="en-US"/>
        </w:rPr>
        <w:t xml:space="preserve"> artwork, but </w:t>
      </w:r>
      <w:r w:rsidR="00310ADF">
        <w:rPr>
          <w:lang w:eastAsia="en-US"/>
        </w:rPr>
        <w:t>contribute</w:t>
      </w:r>
      <w:r w:rsidR="0051528B">
        <w:rPr>
          <w:lang w:eastAsia="en-US"/>
        </w:rPr>
        <w:t xml:space="preserve"> important </w:t>
      </w:r>
      <w:r>
        <w:rPr>
          <w:lang w:eastAsia="en-US"/>
        </w:rPr>
        <w:t>substantiating evidence</w:t>
      </w:r>
      <w:r w:rsidR="00310ADF">
        <w:rPr>
          <w:lang w:eastAsia="en-US"/>
        </w:rPr>
        <w:t xml:space="preserve">. In recognizing the goal of full and accurate information as difficult, the statement </w:t>
      </w:r>
      <w:r w:rsidR="0035141C">
        <w:rPr>
          <w:lang w:eastAsia="en-US"/>
        </w:rPr>
        <w:t xml:space="preserve">underscores </w:t>
      </w:r>
      <w:r w:rsidR="00BB6CFA">
        <w:rPr>
          <w:lang w:eastAsia="en-US"/>
        </w:rPr>
        <w:t xml:space="preserve">valuation </w:t>
      </w:r>
      <w:r w:rsidR="0035141C">
        <w:rPr>
          <w:lang w:eastAsia="en-US"/>
        </w:rPr>
        <w:t xml:space="preserve">as </w:t>
      </w:r>
      <w:r w:rsidR="00BB6CFA">
        <w:rPr>
          <w:lang w:eastAsia="en-US"/>
        </w:rPr>
        <w:t>complicated even for professional appraisers.</w:t>
      </w:r>
    </w:p>
    <w:p w14:paraId="43FEBF4D" w14:textId="5AF211F0" w:rsidR="00773F79" w:rsidRPr="00941622" w:rsidRDefault="0035141C" w:rsidP="00773F79">
      <w:pPr>
        <w:pStyle w:val="BodyDouble"/>
        <w:rPr>
          <w:lang w:eastAsia="en-US"/>
        </w:rPr>
      </w:pPr>
      <w:r>
        <w:rPr>
          <w:lang w:eastAsia="en-US"/>
        </w:rPr>
        <w:t>The IRS</w:t>
      </w:r>
      <w:r w:rsidR="007F50ED">
        <w:rPr>
          <w:lang w:eastAsia="en-US"/>
        </w:rPr>
        <w:t xml:space="preserve"> </w:t>
      </w:r>
      <w:r w:rsidR="001E2138" w:rsidRPr="00BB6CFA">
        <w:rPr>
          <w:lang w:eastAsia="en-US"/>
        </w:rPr>
        <w:t xml:space="preserve">guidance </w:t>
      </w:r>
      <w:r w:rsidR="007F50ED" w:rsidRPr="00BB6CFA">
        <w:rPr>
          <w:lang w:eastAsia="en-US"/>
        </w:rPr>
        <w:t xml:space="preserve">highlights the fact that transparency </w:t>
      </w:r>
      <w:r w:rsidR="00773F79" w:rsidRPr="00BB6CFA">
        <w:rPr>
          <w:lang w:eastAsia="en-US"/>
        </w:rPr>
        <w:t xml:space="preserve">is a somewhat paradoxical request in a market where </w:t>
      </w:r>
      <w:r w:rsidR="007F50ED" w:rsidRPr="00BB6CFA">
        <w:rPr>
          <w:lang w:eastAsia="en-US"/>
        </w:rPr>
        <w:t xml:space="preserve">appraisal is difficult and </w:t>
      </w:r>
      <w:r w:rsidR="00310ADF">
        <w:rPr>
          <w:lang w:eastAsia="en-US"/>
        </w:rPr>
        <w:t xml:space="preserve">an artwork’s </w:t>
      </w:r>
      <w:r w:rsidR="00773F79" w:rsidRPr="00BB6CFA">
        <w:rPr>
          <w:szCs w:val="22"/>
          <w:lang w:eastAsia="en-US"/>
        </w:rPr>
        <w:t>value is derived</w:t>
      </w:r>
      <w:r w:rsidR="00773F79">
        <w:rPr>
          <w:szCs w:val="22"/>
          <w:lang w:eastAsia="en-US"/>
        </w:rPr>
        <w:t xml:space="preserve"> more from social construction than objective physical characteristics </w:t>
      </w:r>
      <w:r w:rsidR="00773F79">
        <w:rPr>
          <w:szCs w:val="22"/>
          <w:lang w:eastAsia="en-US"/>
        </w:rPr>
        <w:fldChar w:fldCharType="begin"/>
      </w:r>
      <w:r w:rsidR="003578DD">
        <w:rPr>
          <w:szCs w:val="22"/>
          <w:lang w:eastAsia="en-US"/>
        </w:rPr>
        <w:instrText xml:space="preserve"> ADDIN EN.CITE &lt;EndNote&gt;&lt;Cite&gt;&lt;Author&gt;Plattner&lt;/Author&gt;&lt;Year&gt;1996&lt;/Year&gt;&lt;RecNum&gt;2716&lt;/RecNum&gt;&lt;DisplayText&gt;(Plattner, 1996)&lt;/DisplayText&gt;&lt;record&gt;&lt;rec-number&gt;2716&lt;/rec-number&gt;&lt;foreign-keys&gt;&lt;key app="EN" db-id="95zwxs2x1wwarxetd23p5fzd25szxffvsd00" timestamp="1395018892"&gt;2716&lt;/key&gt;&lt;/foreign-keys&gt;&lt;ref-type name="Book"&gt;6&lt;/ref-type&gt;&lt;contributors&gt;&lt;authors&gt;&lt;author&gt;Plattner, Stuart&lt;/author&gt;&lt;/authors&gt;&lt;/contributors&gt;&lt;titles&gt;&lt;title&gt;High Art Down Home: An Economic Ethnography of a Local Art Market&lt;/title&gt;&lt;/titles&gt;&lt;dates&gt;&lt;year&gt;1996&lt;/year&gt;&lt;/dates&gt;&lt;pub-location&gt;Chicago&lt;/pub-location&gt;&lt;publisher&gt;University of Chicago Press&lt;/publisher&gt;&lt;urls&gt;&lt;/urls&gt;&lt;/record&gt;&lt;/Cite&gt;&lt;/EndNote&gt;</w:instrText>
      </w:r>
      <w:r w:rsidR="00773F79">
        <w:rPr>
          <w:szCs w:val="22"/>
          <w:lang w:eastAsia="en-US"/>
        </w:rPr>
        <w:fldChar w:fldCharType="separate"/>
      </w:r>
      <w:r w:rsidR="003578DD">
        <w:rPr>
          <w:noProof/>
          <w:szCs w:val="22"/>
          <w:lang w:eastAsia="en-US"/>
        </w:rPr>
        <w:t>(</w:t>
      </w:r>
      <w:hyperlink w:anchor="_ENREF_52" w:tooltip="Plattner, 1996 #2716" w:history="1">
        <w:r w:rsidR="00324F6F">
          <w:rPr>
            <w:noProof/>
            <w:szCs w:val="22"/>
            <w:lang w:eastAsia="en-US"/>
          </w:rPr>
          <w:t>Plattner, 1996</w:t>
        </w:r>
      </w:hyperlink>
      <w:r w:rsidR="003578DD">
        <w:rPr>
          <w:noProof/>
          <w:szCs w:val="22"/>
          <w:lang w:eastAsia="en-US"/>
        </w:rPr>
        <w:t>)</w:t>
      </w:r>
      <w:r w:rsidR="00773F79">
        <w:rPr>
          <w:szCs w:val="22"/>
          <w:lang w:eastAsia="en-US"/>
        </w:rPr>
        <w:fldChar w:fldCharType="end"/>
      </w:r>
      <w:r w:rsidR="00EC614A">
        <w:rPr>
          <w:szCs w:val="22"/>
          <w:lang w:eastAsia="en-US"/>
        </w:rPr>
        <w:t>.</w:t>
      </w:r>
      <w:r w:rsidR="00773F79">
        <w:rPr>
          <w:szCs w:val="22"/>
          <w:lang w:eastAsia="en-US"/>
        </w:rPr>
        <w:t xml:space="preserve"> Unlike diamonds, which can usually be valued on four key factors, the valu</w:t>
      </w:r>
      <w:r w:rsidR="007F50ED">
        <w:rPr>
          <w:szCs w:val="22"/>
          <w:lang w:eastAsia="en-US"/>
        </w:rPr>
        <w:t>ation</w:t>
      </w:r>
      <w:r w:rsidR="00773F79">
        <w:rPr>
          <w:szCs w:val="22"/>
          <w:lang w:eastAsia="en-US"/>
        </w:rPr>
        <w:t xml:space="preserve"> of art relates to complex quality schema </w:t>
      </w:r>
      <w:r w:rsidR="00773F79">
        <w:rPr>
          <w:szCs w:val="22"/>
          <w:lang w:eastAsia="en-US"/>
        </w:rPr>
        <w:fldChar w:fldCharType="begin"/>
      </w:r>
      <w:r w:rsidR="00773F79">
        <w:rPr>
          <w:szCs w:val="22"/>
          <w:lang w:eastAsia="en-US"/>
        </w:rPr>
        <w:instrText xml:space="preserve"> ADDIN EN.CITE &lt;EndNote&gt;&lt;Cite&gt;&lt;Author&gt;Podolny&lt;/Author&gt;&lt;Year&gt;2003&lt;/Year&gt;&lt;RecNum&gt;3338&lt;/RecNum&gt;&lt;DisplayText&gt;(Podolny &amp;amp; Hsu, 2003)&lt;/DisplayText&gt;&lt;record&gt;&lt;rec-number&gt;3338&lt;/rec-number&gt;&lt;foreign-keys&gt;&lt;key app="EN" db-id="95zwxs2x1wwarxetd23p5fzd25szxffvsd00" timestamp="1416627218"&gt;3338&lt;/key&gt;&lt;/foreign-keys&gt;&lt;ref-type name="Book Section"&gt;5&lt;/ref-type&gt;&lt;contributors&gt;&lt;authors&gt;&lt;author&gt;Podolny, Joel&lt;/author&gt;&lt;author&gt;Hsu, Greta&lt;/author&gt;&lt;/authors&gt;&lt;secondary-authors&gt;&lt;author&gt;Buskens, Vincent&lt;/author&gt;&lt;author&gt;Raub, Werner&lt;/author&gt;&lt;author&gt;Snijders, Chris&lt;/author&gt;&lt;/secondary-authors&gt;&lt;/contributors&gt;&lt;titles&gt;&lt;title&gt;Quality, Exchange, and Knightian Uncertainty&lt;/title&gt;&lt;secondary-title&gt;The Governance of Relations in Markets and Organizations&lt;/secondary-title&gt;&lt;tertiary-title&gt;Research in the Sociology of Organizations&lt;/tertiary-title&gt;&lt;/titles&gt;&lt;pages&gt;77-103&lt;/pages&gt;&lt;volume&gt;20&lt;/volume&gt;&lt;number&gt;20&lt;/number&gt;&lt;num-vols&gt;0&lt;/num-vols&gt;&lt;dates&gt;&lt;year&gt;2003&lt;/year&gt;&lt;/dates&gt;&lt;publisher&gt;Emerald Group Publishing Limited&lt;/publisher&gt;&lt;isbn&gt;ISBN: 978-0-76231-005-0 eISBN: 978-1-84950-202-3&lt;/isbn&gt;&lt;urls&gt;&lt;related-urls&gt;&lt;url&gt;http://dx.doi.org/10.1016/S0733-558X(02)20004-X&lt;/url&gt;&lt;/related-urls&gt;&lt;/urls&gt;&lt;electronic-resource-num&gt;doi:10.1016/S0733-558X(02)20004-X&amp;#xD;10.1016/S0733-558X(02)20004-X&lt;/electronic-resource-num&gt;&lt;access-date&gt;2014/11/21&lt;/access-date&gt;&lt;/record&gt;&lt;/Cite&gt;&lt;/EndNote&gt;</w:instrText>
      </w:r>
      <w:r w:rsidR="00773F79">
        <w:rPr>
          <w:szCs w:val="22"/>
          <w:lang w:eastAsia="en-US"/>
        </w:rPr>
        <w:fldChar w:fldCharType="separate"/>
      </w:r>
      <w:r w:rsidR="00773F79">
        <w:rPr>
          <w:noProof/>
          <w:szCs w:val="22"/>
          <w:lang w:eastAsia="en-US"/>
        </w:rPr>
        <w:t>(</w:t>
      </w:r>
      <w:hyperlink w:anchor="_ENREF_55" w:tooltip="Podolny, 2003 #3338" w:history="1">
        <w:r w:rsidR="00324F6F">
          <w:rPr>
            <w:noProof/>
            <w:szCs w:val="22"/>
            <w:lang w:eastAsia="en-US"/>
          </w:rPr>
          <w:t>Podolny &amp; Hsu, 2003</w:t>
        </w:r>
      </w:hyperlink>
      <w:r w:rsidR="00773F79">
        <w:rPr>
          <w:noProof/>
          <w:szCs w:val="22"/>
          <w:lang w:eastAsia="en-US"/>
        </w:rPr>
        <w:t>)</w:t>
      </w:r>
      <w:r w:rsidR="00773F79">
        <w:rPr>
          <w:szCs w:val="22"/>
          <w:lang w:eastAsia="en-US"/>
        </w:rPr>
        <w:fldChar w:fldCharType="end"/>
      </w:r>
      <w:r w:rsidR="00773F79">
        <w:rPr>
          <w:szCs w:val="22"/>
          <w:lang w:eastAsia="en-US"/>
        </w:rPr>
        <w:t xml:space="preserve">. </w:t>
      </w:r>
      <w:r w:rsidR="008B2D07">
        <w:rPr>
          <w:szCs w:val="22"/>
          <w:lang w:eastAsia="en-US"/>
        </w:rPr>
        <w:t xml:space="preserve">In addition to </w:t>
      </w:r>
      <w:r w:rsidR="008B2D07">
        <w:rPr>
          <w:szCs w:val="22"/>
          <w:lang w:eastAsia="en-US"/>
        </w:rPr>
        <w:lastRenderedPageBreak/>
        <w:t xml:space="preserve">both shifting tastes and shifting evaluation methods over time </w:t>
      </w:r>
      <w:r w:rsidR="008B2D07">
        <w:rPr>
          <w:szCs w:val="22"/>
          <w:lang w:eastAsia="en-US"/>
        </w:rPr>
        <w:fldChar w:fldCharType="begin"/>
      </w:r>
      <w:r w:rsidR="008B2D07">
        <w:rPr>
          <w:szCs w:val="22"/>
          <w:lang w:eastAsia="en-US"/>
        </w:rPr>
        <w:instrText xml:space="preserve"> ADDIN EN.CITE &lt;EndNote&gt;&lt;Cite&gt;&lt;Author&gt;Hennion&lt;/Author&gt;&lt;Year&gt;2004&lt;/Year&gt;&lt;RecNum&gt;3604&lt;/RecNum&gt;&lt;DisplayText&gt;(Hennion, 2004)&lt;/DisplayText&gt;&lt;record&gt;&lt;rec-number&gt;3604&lt;/rec-number&gt;&lt;foreign-keys&gt;&lt;key app="EN" db-id="95zwxs2x1wwarxetd23p5fzd25szxffvsd00" timestamp="1441234216"&gt;3604&lt;/key&gt;&lt;/foreign-keys&gt;&lt;ref-type name="Book Section"&gt;5&lt;/ref-type&gt;&lt;contributors&gt;&lt;authors&gt;&lt;author&gt;Hennion, Antoine&lt;/author&gt;&lt;/authors&gt;&lt;secondary-authors&gt;&lt;author&gt;Jacobs, Mark D.&lt;/author&gt;&lt;author&gt;Hanrahan, Nancy Weiss&lt;/author&gt;&lt;/secondary-authors&gt;&lt;/contributors&gt;&lt;titles&gt;&lt;title&gt;Pragmatics of taste&lt;/title&gt;&lt;secondary-title&gt;The Blackwell Companion to the Sociology of Culture&lt;/secondary-title&gt;&lt;/titles&gt;&lt;periodical&gt;&lt;full-title&gt;The Blackwell companion to the sociology of culture&lt;/full-title&gt;&lt;/periodical&gt;&lt;pages&gt;131-144&lt;/pages&gt;&lt;dates&gt;&lt;year&gt;2004&lt;/year&gt;&lt;/dates&gt;&lt;publisher&gt;John Wiley &amp;amp; Sons&lt;/publisher&gt;&lt;urls&gt;&lt;/urls&gt;&lt;/record&gt;&lt;/Cite&gt;&lt;/EndNote&gt;</w:instrText>
      </w:r>
      <w:r w:rsidR="008B2D07">
        <w:rPr>
          <w:szCs w:val="22"/>
          <w:lang w:eastAsia="en-US"/>
        </w:rPr>
        <w:fldChar w:fldCharType="separate"/>
      </w:r>
      <w:r w:rsidR="008B2D07">
        <w:rPr>
          <w:noProof/>
          <w:szCs w:val="22"/>
          <w:lang w:eastAsia="en-US"/>
        </w:rPr>
        <w:t>(</w:t>
      </w:r>
      <w:hyperlink w:anchor="_ENREF_31" w:tooltip="Hennion, 2004 #3604" w:history="1">
        <w:r w:rsidR="00324F6F">
          <w:rPr>
            <w:noProof/>
            <w:szCs w:val="22"/>
            <w:lang w:eastAsia="en-US"/>
          </w:rPr>
          <w:t>Hennion, 2004</w:t>
        </w:r>
      </w:hyperlink>
      <w:r w:rsidR="008B2D07">
        <w:rPr>
          <w:noProof/>
          <w:szCs w:val="22"/>
          <w:lang w:eastAsia="en-US"/>
        </w:rPr>
        <w:t>)</w:t>
      </w:r>
      <w:r w:rsidR="008B2D07">
        <w:rPr>
          <w:szCs w:val="22"/>
          <w:lang w:eastAsia="en-US"/>
        </w:rPr>
        <w:fldChar w:fldCharType="end"/>
      </w:r>
      <w:r w:rsidR="00BB6CFA">
        <w:rPr>
          <w:szCs w:val="22"/>
          <w:lang w:eastAsia="en-US"/>
        </w:rPr>
        <w:t>, g</w:t>
      </w:r>
      <w:r w:rsidR="00B153C9">
        <w:rPr>
          <w:lang w:eastAsia="en-US"/>
        </w:rPr>
        <w:t xml:space="preserve">iven the subjective nature of fine art and complicated valuation features, it can be difficult </w:t>
      </w:r>
      <w:r w:rsidR="001E2138">
        <w:rPr>
          <w:lang w:eastAsia="en-US"/>
        </w:rPr>
        <w:t xml:space="preserve">even for </w:t>
      </w:r>
      <w:r w:rsidR="008B2D07">
        <w:rPr>
          <w:lang w:eastAsia="en-US"/>
        </w:rPr>
        <w:t>serious</w:t>
      </w:r>
      <w:r w:rsidR="00B153C9">
        <w:rPr>
          <w:lang w:eastAsia="en-US"/>
        </w:rPr>
        <w:t xml:space="preserve"> buyers to tell if they are getting a reasonable price. This is complicated by potential price differences among sellers and regions </w:t>
      </w:r>
      <w:r w:rsidR="00B153C9">
        <w:rPr>
          <w:lang w:eastAsia="en-US"/>
        </w:rPr>
        <w:fldChar w:fldCharType="begin"/>
      </w:r>
      <w:r w:rsidR="00CD5827">
        <w:rPr>
          <w:lang w:eastAsia="en-US"/>
        </w:rPr>
        <w:instrText xml:space="preserve"> ADDIN EN.CITE &lt;EndNote&gt;&lt;Cite&gt;&lt;Author&gt;Bryan&lt;/Author&gt;&lt;Year&gt;1985&lt;/Year&gt;&lt;RecNum&gt;2173&lt;/RecNum&gt;&lt;DisplayText&gt;(Bryan, 1985)&lt;/DisplayText&gt;&lt;record&gt;&lt;rec-number&gt;2173&lt;/rec-number&gt;&lt;foreign-keys&gt;&lt;key app="EN" db-id="95zwxs2x1wwarxetd23p5fzd25szxffvsd00" timestamp="1395018831"&gt;2173&lt;/key&gt;&lt;/foreign-keys&gt;&lt;ref-type name="Journal Article"&gt;17&lt;/ref-type&gt;&lt;contributors&gt;&lt;authors&gt;&lt;author&gt;Bryan, Michael F.&lt;/author&gt;&lt;/authors&gt;&lt;/contributors&gt;&lt;titles&gt;&lt;title&gt;Beauty and the Bulls: The Investment Characteristics of Paintings&lt;/title&gt;&lt;secondary-title&gt;Economic Review&lt;/secondary-title&gt;&lt;/titles&gt;&lt;periodical&gt;&lt;full-title&gt;Economic Review&lt;/full-title&gt;&lt;/periodical&gt;&lt;pages&gt;2-11&lt;/pages&gt;&lt;volume&gt;21&lt;/volume&gt;&lt;number&gt;1&lt;/number&gt;&lt;keywords&gt;&lt;keyword&gt;Art as an investment&lt;/keyword&gt;&lt;keyword&gt;CAPM (Capital asset pricing model)&lt;/keyword&gt;&lt;keyword&gt;Downloaded&lt;/keyword&gt;&lt;keyword&gt;Notes on paper copy&lt;/keyword&gt;&lt;/keywords&gt;&lt;dates&gt;&lt;year&gt;1985&lt;/year&gt;&lt;/dates&gt;&lt;urls&gt;&lt;/urls&gt;&lt;/record&gt;&lt;/Cite&gt;&lt;/EndNote&gt;</w:instrText>
      </w:r>
      <w:r w:rsidR="00B153C9">
        <w:rPr>
          <w:lang w:eastAsia="en-US"/>
        </w:rPr>
        <w:fldChar w:fldCharType="separate"/>
      </w:r>
      <w:r w:rsidR="00B153C9">
        <w:rPr>
          <w:noProof/>
          <w:lang w:eastAsia="en-US"/>
        </w:rPr>
        <w:t>(</w:t>
      </w:r>
      <w:hyperlink w:anchor="_ENREF_13" w:tooltip="Bryan, 1985 #2173" w:history="1">
        <w:r w:rsidR="00324F6F">
          <w:rPr>
            <w:noProof/>
            <w:lang w:eastAsia="en-US"/>
          </w:rPr>
          <w:t>Bryan, 1985</w:t>
        </w:r>
      </w:hyperlink>
      <w:r w:rsidR="00B153C9">
        <w:rPr>
          <w:noProof/>
          <w:lang w:eastAsia="en-US"/>
        </w:rPr>
        <w:t>)</w:t>
      </w:r>
      <w:r w:rsidR="00B153C9">
        <w:rPr>
          <w:lang w:eastAsia="en-US"/>
        </w:rPr>
        <w:fldChar w:fldCharType="end"/>
      </w:r>
      <w:r w:rsidR="00B153C9">
        <w:rPr>
          <w:lang w:eastAsia="en-US"/>
        </w:rPr>
        <w:t>, and in price dispersion, with sellers charging different prices for different buyers.</w:t>
      </w:r>
      <w:r w:rsidR="008B2D07">
        <w:rPr>
          <w:lang w:eastAsia="en-US"/>
        </w:rPr>
        <w:t xml:space="preserve"> We might think of this as a case of a multiplicity of prices</w:t>
      </w:r>
      <w:r w:rsidR="00BB6CFA">
        <w:rPr>
          <w:lang w:eastAsia="en-US"/>
        </w:rPr>
        <w:t xml:space="preserve"> </w:t>
      </w:r>
      <w:r w:rsidR="00BB6CFA">
        <w:rPr>
          <w:lang w:eastAsia="en-US"/>
        </w:rPr>
        <w:fldChar w:fldCharType="begin"/>
      </w:r>
      <w:r w:rsidR="005952DA">
        <w:rPr>
          <w:lang w:eastAsia="en-US"/>
        </w:rPr>
        <w:instrText xml:space="preserve"> ADDIN EN.CITE &lt;EndNote&gt;&lt;Cite&gt;&lt;Author&gt;Bromwich&lt;/Author&gt;&lt;Year&gt;2007&lt;/Year&gt;&lt;RecNum&gt;3314&lt;/RecNum&gt;&lt;DisplayText&gt;(Bromwich, 2007)&lt;/DisplayText&gt;&lt;record&gt;&lt;rec-number&gt;3314&lt;/rec-number&gt;&lt;foreign-keys&gt;&lt;key app="EN" db-id="95zwxs2x1wwarxetd23p5fzd25szxffvsd00" timestamp="1410311687"&gt;3314&lt;/key&gt;&lt;/foreign-keys&gt;&lt;ref-type name="Book Section"&gt;5&lt;/ref-type&gt;&lt;contributors&gt;&lt;authors&gt;&lt;author&gt;Bromwich, M.&lt;/author&gt;&lt;/authors&gt;&lt;secondary-authors&gt;&lt;author&gt;Walton, Peter J.&lt;/author&gt;&lt;/secondary-authors&gt;&lt;/contributors&gt;&lt;titles&gt;&lt;title&gt;Fair Values, Imaginary Prices and Mystical Markets&lt;/title&gt;&lt;secondary-title&gt;The Routledge Companion to Fair Value and Financial Reporting&lt;/secondary-title&gt;&lt;/titles&gt;&lt;pages&gt;46-68&lt;/pages&gt;&lt;keywords&gt;&lt;keyword&gt;Financial statements&lt;/keyword&gt;&lt;keyword&gt;Fair value -- Accounting -- Standards&lt;/keyword&gt;&lt;keyword&gt;International business enterprises -- Accounting -- Standards&lt;/keyword&gt;&lt;/keywords&gt;&lt;dates&gt;&lt;year&gt;2007&lt;/year&gt;&lt;/dates&gt;&lt;pub-location&gt;London&lt;/pub-location&gt;&lt;publisher&gt;Routledge&lt;/publisher&gt;&lt;isbn&gt;0415423562&amp;#xD;9780415423564&lt;/isbn&gt;&lt;call-num&gt;UniM Giblin Eunson 657.3&lt;/call-num&gt;&lt;work-type&gt;Bibliographies&amp;#xD;Non-fiction&lt;/work-type&gt;&lt;urls&gt;&lt;related-urls&gt;&lt;url&gt;https://ezp.lib.unimelb.edu.au/login?url=https://search.ebscohost.com/login.aspx?direct=true&amp;amp;db=cat00006a&amp;amp;AN=melb.b3150113&amp;amp;scope=site&lt;/url&gt;&lt;url&gt;http://catdir.loc.gov/catdir/toc/ecip076/2006100799.html&lt;/url&gt;&lt;url&gt;http://www.loc.gov/catdir/enhancements/fy0731/2006100799-d.html&lt;/url&gt;&lt;/related-urls&gt;&lt;/urls&gt;&lt;remote-database-name&gt;cat00006a&lt;/remote-database-name&gt;&lt;remote-database-provider&gt;EBSCOhost&lt;/remote-database-provider&gt;&lt;/record&gt;&lt;/Cite&gt;&lt;/EndNote&gt;</w:instrText>
      </w:r>
      <w:r w:rsidR="00BB6CFA">
        <w:rPr>
          <w:lang w:eastAsia="en-US"/>
        </w:rPr>
        <w:fldChar w:fldCharType="separate"/>
      </w:r>
      <w:r w:rsidR="00BB6CFA">
        <w:rPr>
          <w:noProof/>
          <w:lang w:eastAsia="en-US"/>
        </w:rPr>
        <w:t>(</w:t>
      </w:r>
      <w:hyperlink w:anchor="_ENREF_12" w:tooltip="Bromwich, 2007 #3314" w:history="1">
        <w:r w:rsidR="00324F6F">
          <w:rPr>
            <w:noProof/>
            <w:lang w:eastAsia="en-US"/>
          </w:rPr>
          <w:t>Bromwich, 2007</w:t>
        </w:r>
      </w:hyperlink>
      <w:r w:rsidR="00BB6CFA">
        <w:rPr>
          <w:noProof/>
          <w:lang w:eastAsia="en-US"/>
        </w:rPr>
        <w:t>)</w:t>
      </w:r>
      <w:r w:rsidR="00BB6CFA">
        <w:rPr>
          <w:lang w:eastAsia="en-US"/>
        </w:rPr>
        <w:fldChar w:fldCharType="end"/>
      </w:r>
      <w:r w:rsidR="008B2D07">
        <w:rPr>
          <w:lang w:eastAsia="en-US"/>
        </w:rPr>
        <w:t>.</w:t>
      </w:r>
      <w:r w:rsidR="00B153C9">
        <w:rPr>
          <w:lang w:eastAsia="en-US"/>
        </w:rPr>
        <w:t xml:space="preserve"> </w:t>
      </w:r>
    </w:p>
    <w:p w14:paraId="1EFDD4E7" w14:textId="17E4AC3A" w:rsidR="00773F79" w:rsidRPr="00875837" w:rsidRDefault="00773F79" w:rsidP="009E3C0E">
      <w:pPr>
        <w:pStyle w:val="BodyDouble"/>
      </w:pPr>
      <w:r>
        <w:rPr>
          <w:szCs w:val="22"/>
          <w:lang w:eastAsia="en-US"/>
        </w:rPr>
        <w:t>One might also ask about the role of critics in valuation and appraisal</w:t>
      </w:r>
      <w:r w:rsidR="00310ADF">
        <w:rPr>
          <w:szCs w:val="22"/>
          <w:lang w:eastAsia="en-US"/>
        </w:rPr>
        <w:t>.</w:t>
      </w:r>
      <w:r>
        <w:rPr>
          <w:szCs w:val="22"/>
          <w:lang w:eastAsia="en-US"/>
        </w:rPr>
        <w:t xml:space="preserve"> </w:t>
      </w:r>
      <w:r w:rsidR="009E3C0E">
        <w:rPr>
          <w:szCs w:val="22"/>
          <w:lang w:eastAsia="en-US"/>
        </w:rPr>
        <w:t xml:space="preserve">Art critics, like cultural critics </w:t>
      </w:r>
      <w:r w:rsidR="009E3C0E">
        <w:rPr>
          <w:szCs w:val="22"/>
          <w:lang w:eastAsia="en-US"/>
        </w:rPr>
        <w:fldChar w:fldCharType="begin"/>
      </w:r>
      <w:r w:rsidR="00CD5827">
        <w:rPr>
          <w:szCs w:val="22"/>
          <w:lang w:eastAsia="en-US"/>
        </w:rPr>
        <w:instrText xml:space="preserve"> ADDIN EN.CITE &lt;EndNote&gt;&lt;Cite&gt;&lt;Author&gt;Shrum&lt;/Author&gt;&lt;Year&gt;1991&lt;/Year&gt;&lt;RecNum&gt;3332&lt;/RecNum&gt;&lt;DisplayText&gt;(Shrum, 1991)&lt;/DisplayText&gt;&lt;record&gt;&lt;rec-number&gt;3332&lt;/rec-number&gt;&lt;foreign-keys&gt;&lt;key app="EN" db-id="95zwxs2x1wwarxetd23p5fzd25szxffvsd00" timestamp="1411028524"&gt;3332&lt;/key&gt;&lt;/foreign-keys&gt;&lt;ref-type name="Journal Article"&gt;17&lt;/ref-type&gt;&lt;contributors&gt;&lt;authors&gt;&lt;author&gt;Shrum, Wesley&lt;/author&gt;&lt;/authors&gt;&lt;/contributors&gt;&lt;titles&gt;&lt;title&gt;Critics and Publics: Cultural Mediation in Highbrow and Popular Performing Arts&lt;/title&gt;&lt;secondary-title&gt;American Journal of Sociology&lt;/secondary-title&gt;&lt;/titles&gt;&lt;periodical&gt;&lt;full-title&gt;American Journal of Sociology&lt;/full-title&gt;&lt;/periodical&gt;&lt;pages&gt;347-375&lt;/pages&gt;&lt;volume&gt;97&lt;/volume&gt;&lt;number&gt;2&lt;/number&gt;&lt;dates&gt;&lt;year&gt;1991&lt;/year&gt;&lt;/dates&gt;&lt;publisher&gt;University of Chicago Press&lt;/publisher&gt;&lt;isbn&gt;00029602&amp;#xD;15375390&lt;/isbn&gt;&lt;urls&gt;&lt;related-urls&gt;&lt;url&gt;https://ezp.lib.unimelb.edu.au/login?url=https://search.ebscohost.com/login.aspx?direct=true&amp;amp;db=edsjsr&amp;amp;AN=edsjsr.2781380&amp;amp;scope=site&lt;/url&gt;&lt;/related-urls&gt;&lt;/urls&gt;&lt;remote-database-name&gt;edsjsr&lt;/remote-database-name&gt;&lt;remote-database-provider&gt;EBSCOhost&lt;/remote-database-provider&gt;&lt;/record&gt;&lt;/Cite&gt;&lt;/EndNote&gt;</w:instrText>
      </w:r>
      <w:r w:rsidR="009E3C0E">
        <w:rPr>
          <w:szCs w:val="22"/>
          <w:lang w:eastAsia="en-US"/>
        </w:rPr>
        <w:fldChar w:fldCharType="separate"/>
      </w:r>
      <w:r w:rsidR="009E3C0E">
        <w:rPr>
          <w:noProof/>
          <w:szCs w:val="22"/>
          <w:lang w:eastAsia="en-US"/>
        </w:rPr>
        <w:t>(</w:t>
      </w:r>
      <w:hyperlink w:anchor="_ENREF_65" w:tooltip="Shrum, 1991 #3332" w:history="1">
        <w:r w:rsidR="00324F6F">
          <w:rPr>
            <w:noProof/>
            <w:szCs w:val="22"/>
            <w:lang w:eastAsia="en-US"/>
          </w:rPr>
          <w:t>Shrum, 1991</w:t>
        </w:r>
      </w:hyperlink>
      <w:r w:rsidR="009E3C0E">
        <w:rPr>
          <w:noProof/>
          <w:szCs w:val="22"/>
          <w:lang w:eastAsia="en-US"/>
        </w:rPr>
        <w:t>)</w:t>
      </w:r>
      <w:r w:rsidR="009E3C0E">
        <w:rPr>
          <w:szCs w:val="22"/>
          <w:lang w:eastAsia="en-US"/>
        </w:rPr>
        <w:fldChar w:fldCharType="end"/>
      </w:r>
      <w:r w:rsidR="009E3C0E">
        <w:rPr>
          <w:szCs w:val="22"/>
          <w:lang w:eastAsia="en-US"/>
        </w:rPr>
        <w:t xml:space="preserve">, and wine critics </w:t>
      </w:r>
      <w:r w:rsidR="009E3C0E">
        <w:rPr>
          <w:szCs w:val="22"/>
          <w:lang w:eastAsia="en-US"/>
        </w:rPr>
        <w:fldChar w:fldCharType="begin"/>
      </w:r>
      <w:r w:rsidR="009E3C0E">
        <w:rPr>
          <w:szCs w:val="22"/>
          <w:lang w:eastAsia="en-US"/>
        </w:rPr>
        <w:instrText xml:space="preserve"> ADDIN EN.CITE &lt;EndNote&gt;&lt;Cite&gt;&lt;Author&gt;Hennion&lt;/Author&gt;&lt;Year&gt;2015&lt;/Year&gt;&lt;RecNum&gt;3603&lt;/RecNum&gt;&lt;DisplayText&gt;(Hennion, 2015)&lt;/DisplayText&gt;&lt;record&gt;&lt;rec-number&gt;3603&lt;/rec-number&gt;&lt;foreign-keys&gt;&lt;key app="EN" db-id="95zwxs2x1wwarxetd23p5fzd25szxffvsd00" timestamp="1441234074"&gt;3603&lt;/key&gt;&lt;/foreign-keys&gt;&lt;ref-type name="Book Section"&gt;5&lt;/ref-type&gt;&lt;contributors&gt;&lt;authors&gt;&lt;author&gt;Hennion, Antoine&lt;/author&gt;&lt;/authors&gt;&lt;secondary-authors&gt;&lt;author&gt;Antal, Ariane Berthoin&lt;/author&gt;&lt;author&gt;Hutter, Michael&lt;/author&gt;&lt;author&gt;Stark, David&lt;/author&gt;&lt;/secondary-authors&gt;&lt;/contributors&gt;&lt;titles&gt;&lt;title&gt;Paying Attention: What is Tasting Wine About?&lt;/title&gt;&lt;secondary-title&gt;Moments of Valuation: Exploring Sites of Dissonance&lt;/secondary-title&gt;&lt;/titles&gt;&lt;periodical&gt;&lt;full-title&gt;Moments of Valuation: Exploring Sites of Dissonance&lt;/full-title&gt;&lt;/periodical&gt;&lt;pages&gt;37-56&lt;/pages&gt;&lt;dates&gt;&lt;year&gt;2015&lt;/year&gt;&lt;/dates&gt;&lt;pub-location&gt;Oxford, UK&lt;/pub-location&gt;&lt;publisher&gt;Oxford University Press&lt;/publisher&gt;&lt;isbn&gt;0191006939&lt;/isbn&gt;&lt;urls&gt;&lt;/urls&gt;&lt;/record&gt;&lt;/Cite&gt;&lt;/EndNote&gt;</w:instrText>
      </w:r>
      <w:r w:rsidR="009E3C0E">
        <w:rPr>
          <w:szCs w:val="22"/>
          <w:lang w:eastAsia="en-US"/>
        </w:rPr>
        <w:fldChar w:fldCharType="separate"/>
      </w:r>
      <w:r w:rsidR="009E3C0E">
        <w:rPr>
          <w:noProof/>
          <w:szCs w:val="22"/>
          <w:lang w:eastAsia="en-US"/>
        </w:rPr>
        <w:t>(</w:t>
      </w:r>
      <w:hyperlink w:anchor="_ENREF_32" w:tooltip="Hennion, 2015 #3603" w:history="1">
        <w:r w:rsidR="00324F6F">
          <w:rPr>
            <w:noProof/>
            <w:szCs w:val="22"/>
            <w:lang w:eastAsia="en-US"/>
          </w:rPr>
          <w:t>Hennion, 2015</w:t>
        </w:r>
      </w:hyperlink>
      <w:r w:rsidR="009E3C0E">
        <w:rPr>
          <w:noProof/>
          <w:szCs w:val="22"/>
          <w:lang w:eastAsia="en-US"/>
        </w:rPr>
        <w:t>)</w:t>
      </w:r>
      <w:r w:rsidR="009E3C0E">
        <w:rPr>
          <w:szCs w:val="22"/>
          <w:lang w:eastAsia="en-US"/>
        </w:rPr>
        <w:fldChar w:fldCharType="end"/>
      </w:r>
      <w:r w:rsidR="009E3C0E">
        <w:rPr>
          <w:szCs w:val="22"/>
          <w:lang w:eastAsia="en-US"/>
        </w:rPr>
        <w:t xml:space="preserve"> are shapers of taste who can draw attention to new works, and evaluate them using subjective taste, experience, broader historical developments and other factors. </w:t>
      </w:r>
      <w:r w:rsidR="00310ADF">
        <w:rPr>
          <w:szCs w:val="22"/>
          <w:lang w:eastAsia="en-US"/>
        </w:rPr>
        <w:t xml:space="preserve">Despite longstanding critical traditions </w:t>
      </w:r>
      <w:r w:rsidR="00310ADF">
        <w:rPr>
          <w:szCs w:val="22"/>
          <w:lang w:eastAsia="en-US"/>
        </w:rPr>
        <w:fldChar w:fldCharType="begin">
          <w:fldData xml:space="preserve">PEVuZE5vdGU+PENpdGU+PEF1dGhvcj5QbGF0dG5lcjwvQXV0aG9yPjxZZWFyPjE5OTY8L1llYXI+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</w:fldData>
        </w:fldChar>
      </w:r>
      <w:r w:rsidR="00310ADF">
        <w:rPr>
          <w:szCs w:val="22"/>
          <w:lang w:eastAsia="en-US"/>
        </w:rPr>
        <w:instrText xml:space="preserve"> ADDIN EN.CITE </w:instrText>
      </w:r>
      <w:r w:rsidR="00310ADF">
        <w:rPr>
          <w:szCs w:val="22"/>
          <w:lang w:eastAsia="en-US"/>
        </w:rPr>
        <w:fldChar w:fldCharType="begin">
          <w:fldData xml:space="preserve">PEVuZE5vdGU+PENpdGU+PEF1dGhvcj5QbGF0dG5lcjwvQXV0aG9yPjxZZWFyPjE5OTY8L1llYXI+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</w:fldData>
        </w:fldChar>
      </w:r>
      <w:r w:rsidR="00310ADF">
        <w:rPr>
          <w:szCs w:val="22"/>
          <w:lang w:eastAsia="en-US"/>
        </w:rPr>
        <w:instrText xml:space="preserve"> ADDIN EN.CITE.DATA </w:instrText>
      </w:r>
      <w:r w:rsidR="00310ADF">
        <w:rPr>
          <w:szCs w:val="22"/>
          <w:lang w:eastAsia="en-US"/>
        </w:rPr>
      </w:r>
      <w:r w:rsidR="00310ADF">
        <w:rPr>
          <w:szCs w:val="22"/>
          <w:lang w:eastAsia="en-US"/>
        </w:rPr>
        <w:fldChar w:fldCharType="end"/>
      </w:r>
      <w:r w:rsidR="00310ADF">
        <w:rPr>
          <w:szCs w:val="22"/>
          <w:lang w:eastAsia="en-US"/>
        </w:rPr>
      </w:r>
      <w:r w:rsidR="00310ADF">
        <w:rPr>
          <w:szCs w:val="22"/>
          <w:lang w:eastAsia="en-US"/>
        </w:rPr>
        <w:fldChar w:fldCharType="separate"/>
      </w:r>
      <w:r w:rsidR="00310ADF">
        <w:rPr>
          <w:noProof/>
          <w:szCs w:val="22"/>
          <w:lang w:eastAsia="en-US"/>
        </w:rPr>
        <w:t>(</w:t>
      </w:r>
      <w:hyperlink w:anchor="_ENREF_52" w:tooltip="Plattner, 1996 #2716" w:history="1">
        <w:r w:rsidR="00324F6F">
          <w:rPr>
            <w:noProof/>
            <w:szCs w:val="22"/>
            <w:lang w:eastAsia="en-US"/>
          </w:rPr>
          <w:t>Plattner, 1996</w:t>
        </w:r>
      </w:hyperlink>
      <w:r w:rsidR="00310ADF">
        <w:rPr>
          <w:noProof/>
          <w:szCs w:val="22"/>
          <w:lang w:eastAsia="en-US"/>
        </w:rPr>
        <w:t xml:space="preserve">, </w:t>
      </w:r>
      <w:hyperlink w:anchor="_ENREF_54" w:tooltip="Plattner, 2000 #2718" w:history="1">
        <w:r w:rsidR="00324F6F">
          <w:rPr>
            <w:noProof/>
            <w:szCs w:val="22"/>
            <w:lang w:eastAsia="en-US"/>
          </w:rPr>
          <w:t>2000</w:t>
        </w:r>
      </w:hyperlink>
      <w:r w:rsidR="00310ADF">
        <w:rPr>
          <w:noProof/>
          <w:szCs w:val="22"/>
          <w:lang w:eastAsia="en-US"/>
        </w:rPr>
        <w:t xml:space="preserve">; </w:t>
      </w:r>
      <w:hyperlink w:anchor="_ENREF_73" w:tooltip="Velthuis, 2005 #13" w:history="1">
        <w:r w:rsidR="00324F6F">
          <w:rPr>
            <w:noProof/>
            <w:szCs w:val="22"/>
            <w:lang w:eastAsia="en-US"/>
          </w:rPr>
          <w:t>Velthuis, 2005</w:t>
        </w:r>
      </w:hyperlink>
      <w:r w:rsidR="00310ADF">
        <w:rPr>
          <w:noProof/>
          <w:szCs w:val="22"/>
          <w:lang w:eastAsia="en-US"/>
        </w:rPr>
        <w:t>)</w:t>
      </w:r>
      <w:r w:rsidR="00310ADF">
        <w:rPr>
          <w:szCs w:val="22"/>
          <w:lang w:eastAsia="en-US"/>
        </w:rPr>
        <w:fldChar w:fldCharType="end"/>
      </w:r>
      <w:r w:rsidR="00310ADF">
        <w:rPr>
          <w:szCs w:val="22"/>
          <w:lang w:eastAsia="en-US"/>
        </w:rPr>
        <w:t xml:space="preserve">, art critics </w:t>
      </w:r>
      <w:r w:rsidR="009E3C0E">
        <w:rPr>
          <w:szCs w:val="22"/>
          <w:lang w:eastAsia="en-US"/>
        </w:rPr>
        <w:t xml:space="preserve">are not the same as the appraisers and gallerists who might systematically estimate current or future market value, </w:t>
      </w:r>
      <w:r w:rsidR="00BB6CFA">
        <w:rPr>
          <w:szCs w:val="22"/>
          <w:lang w:eastAsia="en-US"/>
        </w:rPr>
        <w:t>providing</w:t>
      </w:r>
      <w:r w:rsidR="009E3C0E">
        <w:rPr>
          <w:lang w:eastAsia="en-US"/>
        </w:rPr>
        <w:t xml:space="preserve"> a different kind of data about the market, with</w:t>
      </w:r>
      <w:r w:rsidR="00BB6CFA">
        <w:rPr>
          <w:lang w:eastAsia="en-US"/>
        </w:rPr>
        <w:t xml:space="preserve"> </w:t>
      </w:r>
      <w:r w:rsidR="009E3C0E">
        <w:rPr>
          <w:lang w:eastAsia="en-US"/>
        </w:rPr>
        <w:t xml:space="preserve">“hard numbers.” </w:t>
      </w:r>
      <w:r w:rsidR="009E3C0E">
        <w:rPr>
          <w:szCs w:val="22"/>
          <w:lang w:eastAsia="en-US"/>
        </w:rPr>
        <w:t>A</w:t>
      </w:r>
      <w:r>
        <w:rPr>
          <w:szCs w:val="22"/>
          <w:lang w:eastAsia="en-US"/>
        </w:rPr>
        <w:t xml:space="preserve">rt criticism, </w:t>
      </w:r>
      <w:r w:rsidRPr="00FF13E1">
        <w:rPr>
          <w:szCs w:val="22"/>
          <w:lang w:eastAsia="en-US"/>
        </w:rPr>
        <w:t xml:space="preserve">meaning </w:t>
      </w:r>
      <w:r w:rsidR="0035141C">
        <w:rPr>
          <w:szCs w:val="22"/>
          <w:lang w:eastAsia="en-US"/>
        </w:rPr>
        <w:t>“</w:t>
      </w:r>
      <w:r w:rsidRPr="00FF13E1">
        <w:rPr>
          <w:szCs w:val="22"/>
          <w:lang w:eastAsia="en-US"/>
        </w:rPr>
        <w:t>pronouncements about art quality by elite connoisseurs</w:t>
      </w:r>
      <w:r>
        <w:rPr>
          <w:szCs w:val="22"/>
          <w:lang w:eastAsia="en-US"/>
        </w:rPr>
        <w:t xml:space="preserve">” has </w:t>
      </w:r>
      <w:r w:rsidR="009E3C0E">
        <w:rPr>
          <w:szCs w:val="22"/>
          <w:lang w:eastAsia="en-US"/>
        </w:rPr>
        <w:t xml:space="preserve">in fact </w:t>
      </w:r>
      <w:r>
        <w:rPr>
          <w:szCs w:val="22"/>
          <w:lang w:eastAsia="en-US"/>
        </w:rPr>
        <w:t xml:space="preserve">lost credibility </w:t>
      </w:r>
      <w:r w:rsidR="00173C7D">
        <w:rPr>
          <w:szCs w:val="22"/>
          <w:lang w:eastAsia="en-US"/>
        </w:rPr>
        <w:t>in</w:t>
      </w:r>
      <w:r>
        <w:rPr>
          <w:szCs w:val="22"/>
          <w:lang w:eastAsia="en-US"/>
        </w:rPr>
        <w:t xml:space="preserve"> estimating investment value, due to modern </w:t>
      </w:r>
      <w:r w:rsidRPr="00FF13E1">
        <w:rPr>
          <w:szCs w:val="22"/>
          <w:lang w:eastAsia="en-US"/>
        </w:rPr>
        <w:t>art styles</w:t>
      </w:r>
      <w:r>
        <w:rPr>
          <w:szCs w:val="22"/>
          <w:lang w:eastAsia="en-US"/>
        </w:rPr>
        <w:t xml:space="preserve"> that were</w:t>
      </w:r>
      <w:r w:rsidRPr="00FF13E1">
        <w:rPr>
          <w:szCs w:val="22"/>
          <w:lang w:eastAsia="en-US"/>
        </w:rPr>
        <w:t xml:space="preserve"> </w:t>
      </w:r>
      <w:r>
        <w:rPr>
          <w:szCs w:val="22"/>
          <w:lang w:eastAsia="en-US"/>
        </w:rPr>
        <w:t>“</w:t>
      </w:r>
      <w:r w:rsidRPr="00FF13E1">
        <w:rPr>
          <w:szCs w:val="22"/>
          <w:lang w:eastAsia="en-US"/>
        </w:rPr>
        <w:t xml:space="preserve">initially disparaged by experts </w:t>
      </w:r>
      <w:r>
        <w:rPr>
          <w:szCs w:val="22"/>
          <w:lang w:eastAsia="en-US"/>
        </w:rPr>
        <w:t xml:space="preserve">[but] </w:t>
      </w:r>
      <w:r w:rsidRPr="00FF13E1">
        <w:rPr>
          <w:szCs w:val="22"/>
          <w:lang w:eastAsia="en-US"/>
        </w:rPr>
        <w:t>came to have very high critical and economic success</w:t>
      </w:r>
      <w:r>
        <w:rPr>
          <w:szCs w:val="22"/>
          <w:lang w:eastAsia="en-US"/>
        </w:rPr>
        <w:t xml:space="preserve">” </w:t>
      </w:r>
      <w:r>
        <w:rPr>
          <w:szCs w:val="22"/>
          <w:lang w:eastAsia="en-US"/>
        </w:rPr>
        <w:fldChar w:fldCharType="begin"/>
      </w:r>
      <w:r w:rsidR="00CD5827">
        <w:rPr>
          <w:szCs w:val="22"/>
          <w:lang w:eastAsia="en-US"/>
        </w:rPr>
        <w:instrText xml:space="preserve"> ADDIN EN.CITE &lt;EndNote&gt;&lt;Cite&gt;&lt;Author&gt;Plattner&lt;/Author&gt;&lt;Year&gt;2000&lt;/Year&gt;&lt;RecNum&gt;2718&lt;/RecNum&gt;&lt;Pages&gt;122&lt;/Pages&gt;&lt;DisplayText&gt;(Plattner, 2000, p. 122)&lt;/DisplayText&gt;&lt;record&gt;&lt;rec-number&gt;2718&lt;/rec-number&gt;&lt;foreign-keys&gt;&lt;key app="EN" db-id="95zwxs2x1wwarxetd23p5fzd25szxffvsd00" timestamp="1395018892"&gt;2718&lt;/key&gt;&lt;/foreign-keys&gt;&lt;ref-type name="Book Section"&gt;5&lt;/ref-type&gt;&lt;contributors&gt;&lt;authors&gt;&lt;author&gt;Plattner, Stuart&lt;/author&gt;&lt;/authors&gt;&lt;secondary-authors&gt;&lt;author&gt;Haugerud, Angelique&lt;/author&gt;&lt;author&gt;Stone, Margaret&lt;/author&gt;&lt;author&gt;Little, Peter&lt;/author&gt;&lt;/secondary-authors&gt;&lt;/contributors&gt;&lt;titles&gt;&lt;title&gt;Profit Markets and Art Markets&lt;/title&gt;&lt;secondary-title&gt;Commodities and Globalization: Anthropological Perspectives&lt;/secondary-title&gt;&lt;/titles&gt;&lt;pages&gt;113-34&lt;/pages&gt;&lt;keywords&gt;&lt;keyword&gt;Economic anthropology&lt;/keyword&gt;&lt;keyword&gt;Art market&lt;/keyword&gt;&lt;keyword&gt;Art market overview&lt;/keyword&gt;&lt;keyword&gt;Gallerists&lt;/keyword&gt;&lt;keyword&gt;Power relationships&lt;/keyword&gt;&lt;keyword&gt;Downloaded&lt;/keyword&gt;&lt;keyword&gt;Notes on paper copy&lt;/keyword&gt;&lt;/keywords&gt;&lt;dates&gt;&lt;year&gt;2000&lt;/year&gt;&lt;/dates&gt;&lt;publisher&gt;Rowman &amp;amp; Littlefield&lt;/publisher&gt;&lt;urls&gt;&lt;/urls&gt;&lt;/record&gt;&lt;/Cite&gt;&lt;/EndNote&gt;</w:instrText>
      </w:r>
      <w:r>
        <w:rPr>
          <w:szCs w:val="22"/>
          <w:lang w:eastAsia="en-US"/>
        </w:rPr>
        <w:fldChar w:fldCharType="separate"/>
      </w:r>
      <w:r>
        <w:rPr>
          <w:noProof/>
          <w:szCs w:val="22"/>
          <w:lang w:eastAsia="en-US"/>
        </w:rPr>
        <w:t>(</w:t>
      </w:r>
      <w:hyperlink w:anchor="_ENREF_54" w:tooltip="Plattner, 2000 #2718" w:history="1">
        <w:r w:rsidR="00324F6F">
          <w:rPr>
            <w:noProof/>
            <w:szCs w:val="22"/>
            <w:lang w:eastAsia="en-US"/>
          </w:rPr>
          <w:t>Plattner, 2000, p. 122</w:t>
        </w:r>
      </w:hyperlink>
      <w:r>
        <w:rPr>
          <w:noProof/>
          <w:szCs w:val="22"/>
          <w:lang w:eastAsia="en-US"/>
        </w:rPr>
        <w:t>)</w:t>
      </w:r>
      <w:r>
        <w:rPr>
          <w:szCs w:val="22"/>
          <w:lang w:eastAsia="en-US"/>
        </w:rPr>
        <w:fldChar w:fldCharType="end"/>
      </w:r>
      <w:r>
        <w:rPr>
          <w:szCs w:val="22"/>
          <w:lang w:eastAsia="en-US"/>
        </w:rPr>
        <w:t xml:space="preserve">. </w:t>
      </w:r>
      <w:r w:rsidR="009E3C0E">
        <w:rPr>
          <w:szCs w:val="22"/>
          <w:lang w:eastAsia="en-US"/>
        </w:rPr>
        <w:t xml:space="preserve">Today’s art critics are </w:t>
      </w:r>
      <w:r w:rsidR="00202516">
        <w:rPr>
          <w:szCs w:val="22"/>
          <w:lang w:eastAsia="en-US"/>
        </w:rPr>
        <w:t xml:space="preserve">thus </w:t>
      </w:r>
      <w:r w:rsidR="009E3C0E">
        <w:rPr>
          <w:szCs w:val="22"/>
          <w:lang w:eastAsia="en-US"/>
        </w:rPr>
        <w:t>more similar to</w:t>
      </w:r>
      <w:r>
        <w:rPr>
          <w:szCs w:val="22"/>
          <w:lang w:eastAsia="en-US"/>
        </w:rPr>
        <w:t xml:space="preserve"> food critics than to financial market analysts</w:t>
      </w:r>
      <w:r w:rsidR="00173C7D">
        <w:rPr>
          <w:szCs w:val="22"/>
          <w:lang w:eastAsia="en-US"/>
        </w:rPr>
        <w:t>, providing</w:t>
      </w:r>
      <w:r>
        <w:rPr>
          <w:szCs w:val="22"/>
          <w:lang w:eastAsia="en-US"/>
        </w:rPr>
        <w:t xml:space="preserve"> </w:t>
      </w:r>
      <w:r w:rsidR="00202516">
        <w:rPr>
          <w:szCs w:val="22"/>
          <w:lang w:eastAsia="en-US"/>
        </w:rPr>
        <w:t xml:space="preserve">context to </w:t>
      </w:r>
      <w:r>
        <w:rPr>
          <w:szCs w:val="22"/>
          <w:lang w:eastAsia="en-US"/>
        </w:rPr>
        <w:t>an appraisal</w:t>
      </w:r>
      <w:r w:rsidR="00173C7D">
        <w:rPr>
          <w:szCs w:val="22"/>
          <w:lang w:eastAsia="en-US"/>
        </w:rPr>
        <w:t xml:space="preserve">, and potentially </w:t>
      </w:r>
      <w:r w:rsidRPr="00B62C00">
        <w:rPr>
          <w:szCs w:val="22"/>
          <w:lang w:eastAsia="en-US"/>
        </w:rPr>
        <w:t>build</w:t>
      </w:r>
      <w:r w:rsidR="00173C7D">
        <w:rPr>
          <w:szCs w:val="22"/>
          <w:lang w:eastAsia="en-US"/>
        </w:rPr>
        <w:t>ing</w:t>
      </w:r>
      <w:r w:rsidRPr="00B62C00">
        <w:rPr>
          <w:szCs w:val="22"/>
          <w:lang w:eastAsia="en-US"/>
        </w:rPr>
        <w:t xml:space="preserve"> </w:t>
      </w:r>
      <w:r w:rsidR="00FF4286">
        <w:rPr>
          <w:szCs w:val="22"/>
          <w:lang w:eastAsia="en-US"/>
        </w:rPr>
        <w:t>“</w:t>
      </w:r>
      <w:r w:rsidRPr="00B62C00">
        <w:rPr>
          <w:szCs w:val="22"/>
          <w:lang w:eastAsia="en-US"/>
        </w:rPr>
        <w:t>the careers (and markets) of favored artists</w:t>
      </w:r>
      <w:r>
        <w:rPr>
          <w:szCs w:val="22"/>
          <w:lang w:eastAsia="en-US"/>
        </w:rPr>
        <w:t xml:space="preserve">” </w:t>
      </w:r>
      <w:r>
        <w:rPr>
          <w:szCs w:val="22"/>
          <w:lang w:eastAsia="en-US"/>
        </w:rPr>
        <w:fldChar w:fldCharType="begin"/>
      </w:r>
      <w:r w:rsidR="00CD5827">
        <w:rPr>
          <w:szCs w:val="22"/>
          <w:lang w:eastAsia="en-US"/>
        </w:rPr>
        <w:instrText xml:space="preserve"> ADDIN EN.CITE &lt;EndNote&gt;&lt;Cite&gt;&lt;Author&gt;Plattner&lt;/Author&gt;&lt;Year&gt;2000&lt;/Year&gt;&lt;RecNum&gt;2718&lt;/RecNum&gt;&lt;Pages&gt;123&lt;/Pages&gt;&lt;DisplayText&gt;(Plattner, 2000, p. 123)&lt;/DisplayText&gt;&lt;record&gt;&lt;rec-number&gt;2718&lt;/rec-number&gt;&lt;foreign-keys&gt;&lt;key app="EN" db-id="95zwxs2x1wwarxetd23p5fzd25szxffvsd00" timestamp="1395018892"&gt;2718&lt;/key&gt;&lt;/foreign-keys&gt;&lt;ref-type name="Book Section"&gt;5&lt;/ref-type&gt;&lt;contributors&gt;&lt;authors&gt;&lt;author&gt;Plattner, Stuart&lt;/author&gt;&lt;/authors&gt;&lt;secondary-authors&gt;&lt;author&gt;Haugerud, Angelique&lt;/author&gt;&lt;author&gt;Stone, Margaret&lt;/author&gt;&lt;author&gt;Little, Peter&lt;/author&gt;&lt;/secondary-authors&gt;&lt;/contributors&gt;&lt;titles&gt;&lt;title&gt;Profit Markets and Art Markets&lt;/title&gt;&lt;secondary-title&gt;Commodities and Globalization: Anthropological Perspectives&lt;/secondary-title&gt;&lt;/titles&gt;&lt;pages&gt;113-34&lt;/pages&gt;&lt;keywords&gt;&lt;keyword&gt;Economic anthropology&lt;/keyword&gt;&lt;keyword&gt;Art market&lt;/keyword&gt;&lt;keyword&gt;Art market overview&lt;/keyword&gt;&lt;keyword&gt;Gallerists&lt;/keyword&gt;&lt;keyword&gt;Power relationships&lt;/keyword&gt;&lt;keyword&gt;Downloaded&lt;/keyword&gt;&lt;keyword&gt;Notes on paper copy&lt;/keyword&gt;&lt;/keywords&gt;&lt;dates&gt;&lt;year&gt;2000&lt;/year&gt;&lt;/dates&gt;&lt;publisher&gt;Rowman &amp;amp; Littlefield&lt;/publisher&gt;&lt;urls&gt;&lt;/urls&gt;&lt;/record&gt;&lt;/Cite&gt;&lt;/EndNote&gt;</w:instrText>
      </w:r>
      <w:r>
        <w:rPr>
          <w:szCs w:val="22"/>
          <w:lang w:eastAsia="en-US"/>
        </w:rPr>
        <w:fldChar w:fldCharType="separate"/>
      </w:r>
      <w:r>
        <w:rPr>
          <w:noProof/>
          <w:szCs w:val="22"/>
          <w:lang w:eastAsia="en-US"/>
        </w:rPr>
        <w:t>(</w:t>
      </w:r>
      <w:hyperlink w:anchor="_ENREF_54" w:tooltip="Plattner, 2000 #2718" w:history="1">
        <w:r w:rsidR="00324F6F">
          <w:rPr>
            <w:noProof/>
            <w:szCs w:val="22"/>
            <w:lang w:eastAsia="en-US"/>
          </w:rPr>
          <w:t>Plattner, 2000, p. 123</w:t>
        </w:r>
      </w:hyperlink>
      <w:r>
        <w:rPr>
          <w:noProof/>
          <w:szCs w:val="22"/>
          <w:lang w:eastAsia="en-US"/>
        </w:rPr>
        <w:t>)</w:t>
      </w:r>
      <w:r>
        <w:rPr>
          <w:szCs w:val="22"/>
          <w:lang w:eastAsia="en-US"/>
        </w:rPr>
        <w:fldChar w:fldCharType="end"/>
      </w:r>
      <w:r w:rsidRPr="00B62C00">
        <w:rPr>
          <w:szCs w:val="22"/>
          <w:lang w:eastAsia="en-US"/>
        </w:rPr>
        <w:t>.</w:t>
      </w:r>
      <w:r>
        <w:rPr>
          <w:szCs w:val="22"/>
          <w:lang w:eastAsia="en-US"/>
        </w:rPr>
        <w:t xml:space="preserve"> </w:t>
      </w:r>
      <w:r w:rsidR="009E3C0E">
        <w:rPr>
          <w:szCs w:val="22"/>
          <w:lang w:eastAsia="en-US"/>
        </w:rPr>
        <w:t xml:space="preserve">Critics thus form a key part of the apparatus of taste and aesthetic judgment, or what Hennion calls attachments </w:t>
      </w:r>
      <w:r w:rsidR="009E3C0E">
        <w:rPr>
          <w:szCs w:val="22"/>
          <w:lang w:eastAsia="en-US"/>
        </w:rPr>
        <w:fldChar w:fldCharType="begin"/>
      </w:r>
      <w:r w:rsidR="00B74ADB">
        <w:rPr>
          <w:szCs w:val="22"/>
          <w:lang w:eastAsia="en-US"/>
        </w:rPr>
        <w:instrText xml:space="preserve"> ADDIN EN.CITE &lt;EndNote&gt;&lt;Cite ExcludeAuth="1"&gt;&lt;Author&gt;Hennion&lt;/Author&gt;&lt;Year&gt;2004&lt;/Year&gt;&lt;RecNum&gt;3604&lt;/RecNum&gt;&lt;DisplayText&gt;(2004)&lt;/DisplayText&gt;&lt;record&gt;&lt;rec-number&gt;3604&lt;/rec-number&gt;&lt;foreign-keys&gt;&lt;key app="EN" db-id="95zwxs2x1wwarxetd23p5fzd25szxffvsd00" timestamp="1441234216"&gt;3604&lt;/key&gt;&lt;/foreign-keys&gt;&lt;ref-type name="Book Section"&gt;5&lt;/ref-type&gt;&lt;contributors&gt;&lt;authors&gt;&lt;author&gt;Hennion, Antoine&lt;/author&gt;&lt;/authors&gt;&lt;secondary-authors&gt;&lt;author&gt;Jacobs, Mark D.&lt;/author&gt;&lt;author&gt;Hanrahan, Nancy Weiss&lt;/author&gt;&lt;/secondary-authors&gt;&lt;/contributors&gt;&lt;titles&gt;&lt;title&gt;Pragmatics of taste&lt;/title&gt;&lt;secondary-title&gt;The Blackwell Companion to the Sociology of Culture&lt;/secondary-title&gt;&lt;/titles&gt;&lt;periodical&gt;&lt;full-title&gt;The Blackwell companion to the sociology of culture&lt;/full-title&gt;&lt;/periodical&gt;&lt;pages&gt;131-144&lt;/pages&gt;&lt;dates&gt;&lt;year&gt;2004&lt;/year&gt;&lt;/dates&gt;&lt;publisher&gt;John Wiley &amp;amp; Sons&lt;/publisher&gt;&lt;urls&gt;&lt;/urls&gt;&lt;/record&gt;&lt;/Cite&gt;&lt;/EndNote&gt;</w:instrText>
      </w:r>
      <w:r w:rsidR="009E3C0E">
        <w:rPr>
          <w:szCs w:val="22"/>
          <w:lang w:eastAsia="en-US"/>
        </w:rPr>
        <w:fldChar w:fldCharType="separate"/>
      </w:r>
      <w:r w:rsidR="00B74ADB">
        <w:rPr>
          <w:noProof/>
          <w:szCs w:val="22"/>
          <w:lang w:eastAsia="en-US"/>
        </w:rPr>
        <w:t>(</w:t>
      </w:r>
      <w:hyperlink w:anchor="_ENREF_31" w:tooltip="Hennion, 2004 #3604" w:history="1">
        <w:r w:rsidR="00324F6F">
          <w:rPr>
            <w:noProof/>
            <w:szCs w:val="22"/>
            <w:lang w:eastAsia="en-US"/>
          </w:rPr>
          <w:t>2004</w:t>
        </w:r>
      </w:hyperlink>
      <w:r w:rsidR="00B74ADB">
        <w:rPr>
          <w:noProof/>
          <w:szCs w:val="22"/>
          <w:lang w:eastAsia="en-US"/>
        </w:rPr>
        <w:t>)</w:t>
      </w:r>
      <w:r w:rsidR="009E3C0E">
        <w:rPr>
          <w:szCs w:val="22"/>
          <w:lang w:eastAsia="en-US"/>
        </w:rPr>
        <w:fldChar w:fldCharType="end"/>
      </w:r>
      <w:r w:rsidR="003578DD">
        <w:rPr>
          <w:szCs w:val="22"/>
          <w:lang w:eastAsia="en-US"/>
        </w:rPr>
        <w:t>,</w:t>
      </w:r>
      <w:r w:rsidR="009E3C0E">
        <w:rPr>
          <w:szCs w:val="22"/>
          <w:lang w:eastAsia="en-US"/>
        </w:rPr>
        <w:t xml:space="preserve"> while new market information providers align with an apparatus of monetary </w:t>
      </w:r>
      <w:r w:rsidR="00173C7D">
        <w:rPr>
          <w:szCs w:val="22"/>
          <w:lang w:eastAsia="en-US"/>
        </w:rPr>
        <w:t>appraisal</w:t>
      </w:r>
      <w:r w:rsidR="009E3C0E">
        <w:rPr>
          <w:szCs w:val="22"/>
          <w:lang w:eastAsia="en-US"/>
        </w:rPr>
        <w:t xml:space="preserve">. </w:t>
      </w:r>
    </w:p>
    <w:p w14:paraId="376B37FC" w14:textId="0F0D943C" w:rsidR="006A1EC9" w:rsidRDefault="006A1EC9" w:rsidP="006A1EC9">
      <w:pPr>
        <w:pStyle w:val="Heading3"/>
      </w:pPr>
      <w:r w:rsidRPr="00047128">
        <w:rPr>
          <w:rStyle w:val="Heading2Char"/>
          <w:rFonts w:eastAsia="SimSun"/>
        </w:rPr>
        <w:t>Information Market Drivers</w:t>
      </w:r>
      <w:r>
        <w:rPr>
          <w:rStyle w:val="Heading2Char"/>
          <w:rFonts w:eastAsia="SimSun"/>
        </w:rPr>
        <w:t xml:space="preserve">: Valuation, Investment and </w:t>
      </w:r>
      <w:r w:rsidR="00241279">
        <w:rPr>
          <w:rStyle w:val="Heading2Char"/>
          <w:rFonts w:eastAsia="SimSun"/>
        </w:rPr>
        <w:t>Continuing Market Opacity</w:t>
      </w:r>
    </w:p>
    <w:p w14:paraId="7AC9F7DC" w14:textId="364E2F4D" w:rsidR="002B7A52" w:rsidRDefault="00592BB1" w:rsidP="006A1EC9">
      <w:pPr>
        <w:pStyle w:val="BodyDoubleFirst"/>
        <w:rPr>
          <w:szCs w:val="22"/>
          <w:lang w:eastAsia="en-US"/>
        </w:rPr>
      </w:pPr>
      <w:r>
        <w:rPr>
          <w:lang w:eastAsia="en-US"/>
        </w:rPr>
        <w:t xml:space="preserve">It is clear that </w:t>
      </w:r>
      <w:r w:rsidR="00241279">
        <w:rPr>
          <w:lang w:eastAsia="en-US"/>
        </w:rPr>
        <w:t>greater market</w:t>
      </w:r>
      <w:r w:rsidR="000632EB">
        <w:rPr>
          <w:lang w:eastAsia="en-US"/>
        </w:rPr>
        <w:t xml:space="preserve"> information is desirable for </w:t>
      </w:r>
      <w:r w:rsidR="000632EB" w:rsidRPr="00941622">
        <w:rPr>
          <w:lang w:eastAsia="en-US"/>
        </w:rPr>
        <w:t>many art market participants</w:t>
      </w:r>
      <w:r w:rsidR="000632EB">
        <w:rPr>
          <w:lang w:eastAsia="en-US"/>
        </w:rPr>
        <w:t xml:space="preserve">, including </w:t>
      </w:r>
      <w:r w:rsidR="000632EB" w:rsidRPr="00941622">
        <w:rPr>
          <w:lang w:eastAsia="en-US"/>
        </w:rPr>
        <w:t>appraisers, insurance companies and collecto</w:t>
      </w:r>
      <w:r w:rsidR="000632EB">
        <w:rPr>
          <w:lang w:eastAsia="en-US"/>
        </w:rPr>
        <w:t>rs</w:t>
      </w:r>
      <w:r w:rsidR="00A44C61">
        <w:rPr>
          <w:lang w:eastAsia="en-US"/>
        </w:rPr>
        <w:t xml:space="preserve">, </w:t>
      </w:r>
      <w:r w:rsidR="00381E6A">
        <w:rPr>
          <w:lang w:eastAsia="en-US"/>
        </w:rPr>
        <w:t xml:space="preserve">because </w:t>
      </w:r>
      <w:r w:rsidR="00A44C61">
        <w:rPr>
          <w:lang w:eastAsia="en-US"/>
        </w:rPr>
        <w:t>this</w:t>
      </w:r>
      <w:r w:rsidR="00381E6A">
        <w:rPr>
          <w:lang w:eastAsia="en-US"/>
        </w:rPr>
        <w:t xml:space="preserve"> expands upon existing valuation practices</w:t>
      </w:r>
      <w:r w:rsidR="000632EB">
        <w:rPr>
          <w:lang w:eastAsia="en-US"/>
        </w:rPr>
        <w:t xml:space="preserve">. </w:t>
      </w:r>
      <w:r w:rsidR="00FA4C3C">
        <w:rPr>
          <w:lang w:eastAsia="en-US"/>
        </w:rPr>
        <w:t>Indeed, the users of artnet’s price database were diverse</w:t>
      </w:r>
      <w:r w:rsidR="002827DC">
        <w:rPr>
          <w:lang w:eastAsia="en-US"/>
        </w:rPr>
        <w:t xml:space="preserve">, with a bulk of users being </w:t>
      </w:r>
      <w:r w:rsidR="00FA4C3C">
        <w:rPr>
          <w:lang w:eastAsia="en-US"/>
        </w:rPr>
        <w:t xml:space="preserve">auction houses and galleries, </w:t>
      </w:r>
      <w:r w:rsidR="00085AF9">
        <w:rPr>
          <w:lang w:eastAsia="en-US"/>
        </w:rPr>
        <w:t>then a</w:t>
      </w:r>
      <w:r w:rsidR="002827DC">
        <w:rPr>
          <w:lang w:eastAsia="en-US"/>
        </w:rPr>
        <w:t xml:space="preserve"> large segment coming from </w:t>
      </w:r>
      <w:r w:rsidR="00FA4C3C">
        <w:rPr>
          <w:lang w:eastAsia="en-US"/>
        </w:rPr>
        <w:t>appraisers</w:t>
      </w:r>
      <w:r w:rsidR="002827DC">
        <w:rPr>
          <w:lang w:eastAsia="en-US"/>
        </w:rPr>
        <w:t>,</w:t>
      </w:r>
      <w:r w:rsidR="00FA4C3C">
        <w:rPr>
          <w:lang w:eastAsia="en-US"/>
        </w:rPr>
        <w:t xml:space="preserve"> appraisal societies, banks and insurance companies</w:t>
      </w:r>
      <w:r w:rsidR="002827DC">
        <w:rPr>
          <w:lang w:eastAsia="en-US"/>
        </w:rPr>
        <w:t xml:space="preserve">, along with government services, </w:t>
      </w:r>
      <w:r w:rsidR="00FA4C3C">
        <w:rPr>
          <w:lang w:eastAsia="en-US"/>
        </w:rPr>
        <w:t>the IRS, Inland Revenue</w:t>
      </w:r>
      <w:r w:rsidR="00DC3653">
        <w:rPr>
          <w:lang w:eastAsia="en-US"/>
        </w:rPr>
        <w:t xml:space="preserve"> [HMRC]</w:t>
      </w:r>
      <w:r w:rsidR="002827DC">
        <w:rPr>
          <w:lang w:eastAsia="en-US"/>
        </w:rPr>
        <w:t xml:space="preserve"> and </w:t>
      </w:r>
      <w:r w:rsidR="00FA4C3C">
        <w:rPr>
          <w:lang w:eastAsia="en-US"/>
        </w:rPr>
        <w:t xml:space="preserve">other </w:t>
      </w:r>
      <w:r w:rsidR="002827DC">
        <w:rPr>
          <w:lang w:eastAsia="en-US"/>
        </w:rPr>
        <w:t>nation’s services who were “</w:t>
      </w:r>
      <w:r w:rsidR="00FA4C3C">
        <w:rPr>
          <w:lang w:eastAsia="en-US"/>
        </w:rPr>
        <w:t>assessing</w:t>
      </w:r>
      <w:r w:rsidR="00DC3653">
        <w:rPr>
          <w:lang w:eastAsia="en-US"/>
        </w:rPr>
        <w:t>,</w:t>
      </w:r>
      <w:r w:rsidR="00FA4C3C">
        <w:rPr>
          <w:lang w:eastAsia="en-US"/>
        </w:rPr>
        <w:t xml:space="preserve"> for tax purposes, prices of art</w:t>
      </w:r>
      <w:r w:rsidR="00085AF9">
        <w:rPr>
          <w:lang w:eastAsia="en-US"/>
        </w:rPr>
        <w:t>.” U</w:t>
      </w:r>
      <w:r w:rsidR="002827DC">
        <w:rPr>
          <w:lang w:eastAsia="en-US"/>
        </w:rPr>
        <w:t>niversities and museums were a</w:t>
      </w:r>
      <w:r w:rsidR="00085AF9">
        <w:rPr>
          <w:lang w:eastAsia="en-US"/>
        </w:rPr>
        <w:t>lso a</w:t>
      </w:r>
      <w:r w:rsidR="00FA4C3C">
        <w:rPr>
          <w:lang w:eastAsia="en-US"/>
        </w:rPr>
        <w:t xml:space="preserve"> large </w:t>
      </w:r>
      <w:r w:rsidR="00FA4C3C">
        <w:rPr>
          <w:lang w:eastAsia="en-US"/>
        </w:rPr>
        <w:lastRenderedPageBreak/>
        <w:t>group</w:t>
      </w:r>
      <w:r w:rsidR="002827DC">
        <w:rPr>
          <w:lang w:eastAsia="en-US"/>
        </w:rPr>
        <w:t>, along with p</w:t>
      </w:r>
      <w:r w:rsidR="00FA4C3C">
        <w:rPr>
          <w:lang w:eastAsia="en-US"/>
        </w:rPr>
        <w:t>rivate collectors, art advisors</w:t>
      </w:r>
      <w:r w:rsidR="00085AF9">
        <w:rPr>
          <w:lang w:eastAsia="en-US"/>
        </w:rPr>
        <w:t xml:space="preserve"> and art libraries</w:t>
      </w:r>
      <w:r w:rsidR="002827DC">
        <w:rPr>
          <w:lang w:eastAsia="en-US"/>
        </w:rPr>
        <w:t>. “</w:t>
      </w:r>
      <w:r w:rsidR="00FA4C3C">
        <w:rPr>
          <w:lang w:eastAsia="en-US"/>
        </w:rPr>
        <w:t>Anyone</w:t>
      </w:r>
      <w:r w:rsidR="00D76AC5">
        <w:rPr>
          <w:lang w:eastAsia="en-US"/>
        </w:rPr>
        <w:t>,</w:t>
      </w:r>
      <w:r w:rsidR="00FA4C3C">
        <w:rPr>
          <w:lang w:eastAsia="en-US"/>
        </w:rPr>
        <w:t xml:space="preserve"> really</w:t>
      </w:r>
      <w:r w:rsidR="00D76AC5">
        <w:rPr>
          <w:lang w:eastAsia="en-US"/>
        </w:rPr>
        <w:t>,</w:t>
      </w:r>
      <w:r w:rsidR="00FA4C3C">
        <w:rPr>
          <w:lang w:eastAsia="en-US"/>
        </w:rPr>
        <w:t xml:space="preserve"> with an interest in art pricing” (Amy King</w:t>
      </w:r>
      <w:r w:rsidR="00F05FD6">
        <w:rPr>
          <w:lang w:eastAsia="en-US"/>
        </w:rPr>
        <w:t xml:space="preserve"> interview</w:t>
      </w:r>
      <w:r w:rsidR="00F812F8">
        <w:rPr>
          <w:lang w:eastAsia="en-US"/>
        </w:rPr>
        <w:t>, artnet</w:t>
      </w:r>
      <w:r w:rsidR="00FA4C3C">
        <w:rPr>
          <w:lang w:eastAsia="en-US"/>
        </w:rPr>
        <w:t>).</w:t>
      </w:r>
      <w:r w:rsidR="00F05FD6">
        <w:rPr>
          <w:rStyle w:val="FootnoteReference"/>
          <w:lang w:eastAsia="en-US"/>
        </w:rPr>
        <w:footnoteReference w:id="2"/>
      </w:r>
      <w:r w:rsidR="00FA4C3C">
        <w:rPr>
          <w:lang w:eastAsia="en-US"/>
        </w:rPr>
        <w:t xml:space="preserve"> </w:t>
      </w:r>
      <w:r w:rsidR="00D76AC5">
        <w:rPr>
          <w:lang w:eastAsia="en-US"/>
        </w:rPr>
        <w:t xml:space="preserve">Among these diverse users, </w:t>
      </w:r>
      <w:r w:rsidR="000632EB">
        <w:rPr>
          <w:lang w:eastAsia="en-US"/>
        </w:rPr>
        <w:t xml:space="preserve">the explicit </w:t>
      </w:r>
      <w:r w:rsidR="00FA4C3C">
        <w:rPr>
          <w:lang w:eastAsia="en-US"/>
        </w:rPr>
        <w:t xml:space="preserve">need </w:t>
      </w:r>
      <w:r w:rsidR="000632EB">
        <w:rPr>
          <w:lang w:eastAsia="en-US"/>
        </w:rPr>
        <w:t>for</w:t>
      </w:r>
      <w:r w:rsidR="000632EB" w:rsidRPr="00941622">
        <w:rPr>
          <w:lang w:eastAsia="en-US"/>
        </w:rPr>
        <w:t xml:space="preserve"> </w:t>
      </w:r>
      <w:r w:rsidR="000632EB">
        <w:rPr>
          <w:lang w:eastAsia="en-US"/>
        </w:rPr>
        <w:t xml:space="preserve">objectively calculated </w:t>
      </w:r>
      <w:r w:rsidR="000632EB" w:rsidRPr="00941622">
        <w:rPr>
          <w:lang w:eastAsia="en-US"/>
        </w:rPr>
        <w:t xml:space="preserve">numbers </w:t>
      </w:r>
      <w:r w:rsidR="000632EB">
        <w:rPr>
          <w:lang w:eastAsia="en-US"/>
        </w:rPr>
        <w:t xml:space="preserve">is </w:t>
      </w:r>
      <w:r w:rsidR="00D76AC5">
        <w:rPr>
          <w:lang w:eastAsia="en-US"/>
        </w:rPr>
        <w:t>easy to understand</w:t>
      </w:r>
      <w:r w:rsidR="00B92006">
        <w:rPr>
          <w:lang w:eastAsia="en-US"/>
        </w:rPr>
        <w:t xml:space="preserve"> </w:t>
      </w:r>
      <w:r w:rsidR="000632EB">
        <w:rPr>
          <w:lang w:eastAsia="en-US"/>
        </w:rPr>
        <w:t>when we consider</w:t>
      </w:r>
      <w:r w:rsidR="000632EB" w:rsidRPr="00941622">
        <w:rPr>
          <w:lang w:eastAsia="en-US"/>
        </w:rPr>
        <w:t xml:space="preserve"> the interest in art as a financial investment</w:t>
      </w:r>
      <w:r w:rsidR="002B7A52">
        <w:rPr>
          <w:lang w:eastAsia="en-US"/>
        </w:rPr>
        <w:t>,</w:t>
      </w:r>
      <w:r w:rsidR="000632EB" w:rsidRPr="00941622">
        <w:rPr>
          <w:lang w:eastAsia="en-US"/>
        </w:rPr>
        <w:t xml:space="preserve"> where transparency and accountability </w:t>
      </w:r>
      <w:r w:rsidR="00C9369B">
        <w:rPr>
          <w:lang w:eastAsia="en-US"/>
        </w:rPr>
        <w:t>are</w:t>
      </w:r>
      <w:r w:rsidR="00C9369B" w:rsidRPr="00941622">
        <w:rPr>
          <w:lang w:eastAsia="en-US"/>
        </w:rPr>
        <w:t xml:space="preserve"> </w:t>
      </w:r>
      <w:r w:rsidR="000632EB" w:rsidRPr="00941622">
        <w:rPr>
          <w:lang w:eastAsia="en-US"/>
        </w:rPr>
        <w:t xml:space="preserve">not just helpful, but required. For example, when the British Rail Pension Fund invested in art and antiques in the 1970s, statistician Jeremy Eckstein was brought in to provide </w:t>
      </w:r>
      <w:r w:rsidR="00747DCA">
        <w:rPr>
          <w:lang w:eastAsia="en-US"/>
        </w:rPr>
        <w:t>“</w:t>
      </w:r>
      <w:r w:rsidR="000632EB" w:rsidRPr="00941622">
        <w:rPr>
          <w:lang w:eastAsia="en-US"/>
        </w:rPr>
        <w:t>hard</w:t>
      </w:r>
      <w:r w:rsidR="00747DCA">
        <w:rPr>
          <w:lang w:eastAsia="en-US"/>
        </w:rPr>
        <w:t>”</w:t>
      </w:r>
      <w:r w:rsidR="000632EB" w:rsidRPr="00941622">
        <w:rPr>
          <w:lang w:eastAsia="en-US"/>
        </w:rPr>
        <w:t xml:space="preserve"> numbers about the investment. “I suspect there was a certain amount of frustration on behalf of the British Rail people,</w:t>
      </w:r>
      <w:r w:rsidR="000632EB">
        <w:rPr>
          <w:lang w:eastAsia="en-US"/>
        </w:rPr>
        <w:t>” Eckstein later recalled,</w:t>
      </w:r>
      <w:r w:rsidR="000632EB" w:rsidRPr="00941622">
        <w:rPr>
          <w:lang w:eastAsia="en-US"/>
        </w:rPr>
        <w:t xml:space="preserve"> </w:t>
      </w:r>
      <w:r w:rsidR="000632EB">
        <w:rPr>
          <w:lang w:eastAsia="en-US"/>
        </w:rPr>
        <w:t>“</w:t>
      </w:r>
      <w:r w:rsidR="000632EB" w:rsidRPr="00941622">
        <w:rPr>
          <w:lang w:eastAsia="en-US"/>
        </w:rPr>
        <w:t>who were getting soft answers for hard questions</w:t>
      </w:r>
      <w:r w:rsidR="00A44C61">
        <w:rPr>
          <w:lang w:eastAsia="en-US"/>
        </w:rPr>
        <w:t>.” At British Rail’s request, Eckstein was recruited by Sotheby’s to become</w:t>
      </w:r>
      <w:r w:rsidR="000632EB" w:rsidRPr="00941622">
        <w:rPr>
          <w:lang w:eastAsia="en-US"/>
        </w:rPr>
        <w:t xml:space="preserve"> one of the early members of a</w:t>
      </w:r>
      <w:r w:rsidR="000632EB">
        <w:rPr>
          <w:lang w:eastAsia="en-US"/>
        </w:rPr>
        <w:t>n industry-based</w:t>
      </w:r>
      <w:r w:rsidR="008C7057">
        <w:rPr>
          <w:lang w:eastAsia="en-US"/>
        </w:rPr>
        <w:t xml:space="preserve"> </w:t>
      </w:r>
      <w:r w:rsidR="000632EB" w:rsidRPr="00941622">
        <w:rPr>
          <w:lang w:eastAsia="en-US"/>
        </w:rPr>
        <w:t>effort to quantitatively study the art market</w:t>
      </w:r>
      <w:r w:rsidR="009C38F4">
        <w:rPr>
          <w:lang w:eastAsia="en-US"/>
        </w:rPr>
        <w:t xml:space="preserve"> (Eckstein interview)</w:t>
      </w:r>
      <w:r w:rsidR="00123BE2">
        <w:rPr>
          <w:lang w:eastAsia="en-US"/>
        </w:rPr>
        <w:t>.</w:t>
      </w:r>
      <w:r w:rsidR="00592C90">
        <w:rPr>
          <w:rStyle w:val="FootnoteReference"/>
          <w:lang w:eastAsia="en-US"/>
        </w:rPr>
        <w:footnoteReference w:id="3"/>
      </w:r>
      <w:r w:rsidR="0033561B">
        <w:rPr>
          <w:lang w:eastAsia="en-US"/>
        </w:rPr>
        <w:t xml:space="preserve"> </w:t>
      </w:r>
      <w:r w:rsidR="00A173EB" w:rsidRPr="00941622">
        <w:rPr>
          <w:szCs w:val="22"/>
          <w:lang w:eastAsia="en-US"/>
        </w:rPr>
        <w:t xml:space="preserve">While Eckstein was able to </w:t>
      </w:r>
      <w:r w:rsidR="00747DCA">
        <w:rPr>
          <w:szCs w:val="22"/>
          <w:lang w:eastAsia="en-US"/>
        </w:rPr>
        <w:t>advise</w:t>
      </w:r>
      <w:r w:rsidR="00A173EB" w:rsidRPr="00941622">
        <w:rPr>
          <w:szCs w:val="22"/>
          <w:lang w:eastAsia="en-US"/>
        </w:rPr>
        <w:t xml:space="preserve"> the British Rail Pension Fund </w:t>
      </w:r>
      <w:r w:rsidR="00747DCA">
        <w:rPr>
          <w:szCs w:val="22"/>
          <w:lang w:eastAsia="en-US"/>
        </w:rPr>
        <w:t>with</w:t>
      </w:r>
      <w:r w:rsidR="00A173EB" w:rsidRPr="00941622">
        <w:rPr>
          <w:szCs w:val="22"/>
          <w:lang w:eastAsia="en-US"/>
        </w:rPr>
        <w:t xml:space="preserve"> expert appraisals from inside one of the world’s top auction houses, very few people have had this privileged level of access. </w:t>
      </w:r>
      <w:r w:rsidR="008E269A">
        <w:rPr>
          <w:szCs w:val="22"/>
          <w:lang w:eastAsia="en-US"/>
        </w:rPr>
        <w:t xml:space="preserve">So in addition to serving existing needs in appraisal, </w:t>
      </w:r>
      <w:r w:rsidR="00A173EB">
        <w:rPr>
          <w:szCs w:val="22"/>
          <w:lang w:eastAsia="en-US"/>
        </w:rPr>
        <w:t xml:space="preserve">the access to art market information provided by the current range of </w:t>
      </w:r>
      <w:r w:rsidR="00D53BF7">
        <w:rPr>
          <w:szCs w:val="22"/>
          <w:lang w:eastAsia="en-US"/>
        </w:rPr>
        <w:t xml:space="preserve">auction </w:t>
      </w:r>
      <w:r w:rsidR="00A173EB">
        <w:rPr>
          <w:szCs w:val="22"/>
          <w:lang w:eastAsia="en-US"/>
        </w:rPr>
        <w:t xml:space="preserve">price and data services </w:t>
      </w:r>
      <w:r w:rsidR="008E269A">
        <w:rPr>
          <w:szCs w:val="22"/>
          <w:lang w:eastAsia="en-US"/>
        </w:rPr>
        <w:t xml:space="preserve">also </w:t>
      </w:r>
      <w:r w:rsidR="00A173EB">
        <w:rPr>
          <w:szCs w:val="22"/>
          <w:lang w:eastAsia="en-US"/>
        </w:rPr>
        <w:t xml:space="preserve">represents </w:t>
      </w:r>
      <w:r w:rsidR="00045991">
        <w:rPr>
          <w:szCs w:val="22"/>
          <w:lang w:eastAsia="en-US"/>
        </w:rPr>
        <w:t>widening</w:t>
      </w:r>
      <w:r w:rsidR="00202516">
        <w:rPr>
          <w:szCs w:val="22"/>
          <w:lang w:eastAsia="en-US"/>
        </w:rPr>
        <w:t xml:space="preserve"> </w:t>
      </w:r>
      <w:r w:rsidR="00A173EB">
        <w:rPr>
          <w:szCs w:val="22"/>
          <w:lang w:eastAsia="en-US"/>
        </w:rPr>
        <w:t xml:space="preserve">access to market knowledge. </w:t>
      </w:r>
      <w:r w:rsidR="00A34AD5">
        <w:rPr>
          <w:lang w:eastAsia="en-US"/>
        </w:rPr>
        <w:t>For example, ArtPrice “offers complementary services that make the art market more tr</w:t>
      </w:r>
      <w:r w:rsidR="009C38F4">
        <w:rPr>
          <w:lang w:eastAsia="en-US"/>
        </w:rPr>
        <w:t>ansparent and accessible to all</w:t>
      </w:r>
      <w:r w:rsidR="00A34AD5">
        <w:rPr>
          <w:lang w:eastAsia="en-US"/>
        </w:rPr>
        <w:t>”</w:t>
      </w:r>
      <w:r w:rsidR="009C38F4">
        <w:rPr>
          <w:lang w:eastAsia="en-US"/>
        </w:rPr>
        <w:t xml:space="preserve"> </w:t>
      </w:r>
      <w:r w:rsidR="009C38F4">
        <w:rPr>
          <w:lang w:eastAsia="en-US"/>
        </w:rPr>
        <w:fldChar w:fldCharType="begin"/>
      </w:r>
      <w:r w:rsidR="00461C73">
        <w:rPr>
          <w:lang w:eastAsia="en-US"/>
        </w:rPr>
        <w:instrText xml:space="preserve"> ADDIN EN.CITE &lt;EndNote&gt;&lt;Cite&gt;&lt;Author&gt;ArtPrice&lt;/Author&gt;&lt;RecNum&gt;3644&lt;/RecNum&gt;&lt;DisplayText&gt;(ArtPrice, 2010a)&lt;/DisplayText&gt;&lt;record&gt;&lt;rec-number&gt;3644&lt;/rec-number&gt;&lt;foreign-keys&gt;&lt;key app="EN" db-id="95zwxs2x1wwarxetd23p5fzd25szxffvsd00" timestamp="1454914595"&gt;3644&lt;/key&gt;&lt;/foreign-keys&gt;&lt;ref-type name="Web Page"&gt;12&lt;/ref-type&gt;&lt;contributors&gt;&lt;authors&gt;&lt;author&gt;ArtPrice&lt;/author&gt;&lt;/authors&gt;&lt;/contributors&gt;&lt;titles&gt;&lt;title&gt;The most comprehensive source of art market information at the best possible price&lt;/title&gt;&lt;/titles&gt;&lt;volume&gt;08 April&lt;/volume&gt;&lt;number&gt;2010&lt;/number&gt;&lt;keywords&gt;&lt;keyword&gt;Art prices&lt;/keyword&gt;&lt;/keywords&gt;&lt;dates&gt;&lt;year&gt;2010&lt;/year&gt;&lt;/dates&gt;&lt;urls&gt;&lt;related-urls&gt;&lt;url&gt;http://web.artprice.com/info.aspx&lt;/url&gt;&lt;/related-urls&gt;&lt;/urls&gt;&lt;research-notes&gt;Company website (sourced 08 Apr. 2010) &amp;#xD;See printout from wayback machine in onenote&lt;/research-notes&gt;&lt;/record&gt;&lt;/Cite&gt;&lt;/EndNote&gt;</w:instrText>
      </w:r>
      <w:r w:rsidR="009C38F4">
        <w:rPr>
          <w:lang w:eastAsia="en-US"/>
        </w:rPr>
        <w:fldChar w:fldCharType="separate"/>
      </w:r>
      <w:r w:rsidR="00461C73">
        <w:rPr>
          <w:noProof/>
          <w:lang w:eastAsia="en-US"/>
        </w:rPr>
        <w:t>(</w:t>
      </w:r>
      <w:hyperlink w:anchor="_ENREF_3" w:tooltip="ArtPrice, 2010 #3644" w:history="1">
        <w:r w:rsidR="00324F6F">
          <w:rPr>
            <w:noProof/>
            <w:lang w:eastAsia="en-US"/>
          </w:rPr>
          <w:t>ArtPrice, 2010a</w:t>
        </w:r>
      </w:hyperlink>
      <w:r w:rsidR="00461C73">
        <w:rPr>
          <w:noProof/>
          <w:lang w:eastAsia="en-US"/>
        </w:rPr>
        <w:t>)</w:t>
      </w:r>
      <w:r w:rsidR="009C38F4">
        <w:rPr>
          <w:lang w:eastAsia="en-US"/>
        </w:rPr>
        <w:fldChar w:fldCharType="end"/>
      </w:r>
      <w:r w:rsidR="009C38F4">
        <w:rPr>
          <w:lang w:eastAsia="en-US"/>
        </w:rPr>
        <w:t>.</w:t>
      </w:r>
      <w:r w:rsidR="00931F6C">
        <w:rPr>
          <w:lang w:eastAsia="en-US"/>
        </w:rPr>
        <w:t xml:space="preserve"> </w:t>
      </w:r>
    </w:p>
    <w:p w14:paraId="68E1DD51" w14:textId="1DADD998" w:rsidR="00453844" w:rsidRDefault="00647913" w:rsidP="00C254A5">
      <w:pPr>
        <w:pStyle w:val="BodyDouble"/>
        <w:rPr>
          <w:szCs w:val="22"/>
        </w:rPr>
      </w:pPr>
      <w:r>
        <w:rPr>
          <w:lang w:eastAsia="en-US"/>
        </w:rPr>
        <w:t>D</w:t>
      </w:r>
      <w:r w:rsidR="00F40272">
        <w:rPr>
          <w:lang w:eastAsia="en-US"/>
        </w:rPr>
        <w:t xml:space="preserve">espite </w:t>
      </w:r>
      <w:r w:rsidR="00352840">
        <w:rPr>
          <w:lang w:eastAsia="en-US"/>
        </w:rPr>
        <w:t xml:space="preserve">the </w:t>
      </w:r>
      <w:r w:rsidR="00F40272">
        <w:rPr>
          <w:lang w:eastAsia="en-US"/>
        </w:rPr>
        <w:t>explosion of information</w:t>
      </w:r>
      <w:r w:rsidR="00352840">
        <w:rPr>
          <w:lang w:eastAsia="en-US"/>
        </w:rPr>
        <w:t xml:space="preserve"> </w:t>
      </w:r>
      <w:r w:rsidR="00602761">
        <w:rPr>
          <w:lang w:eastAsia="en-US"/>
        </w:rPr>
        <w:t xml:space="preserve">created and aggregated </w:t>
      </w:r>
      <w:r w:rsidR="00352840">
        <w:rPr>
          <w:lang w:eastAsia="en-US"/>
        </w:rPr>
        <w:t xml:space="preserve">by art </w:t>
      </w:r>
      <w:r w:rsidR="00D53BF7">
        <w:rPr>
          <w:lang w:eastAsia="en-US"/>
        </w:rPr>
        <w:t xml:space="preserve">market information </w:t>
      </w:r>
      <w:r w:rsidR="00352840">
        <w:rPr>
          <w:lang w:eastAsia="en-US"/>
        </w:rPr>
        <w:t>providers</w:t>
      </w:r>
      <w:r w:rsidR="00F40272">
        <w:rPr>
          <w:lang w:eastAsia="en-US"/>
        </w:rPr>
        <w:t>,</w:t>
      </w:r>
      <w:r w:rsidR="001B138D">
        <w:rPr>
          <w:lang w:eastAsia="en-US"/>
        </w:rPr>
        <w:t xml:space="preserve"> </w:t>
      </w:r>
      <w:r w:rsidR="00F40272">
        <w:rPr>
          <w:lang w:eastAsia="en-US"/>
        </w:rPr>
        <w:t>t</w:t>
      </w:r>
      <w:r w:rsidR="001C0666">
        <w:rPr>
          <w:lang w:eastAsia="en-US"/>
        </w:rPr>
        <w:t xml:space="preserve">he market </w:t>
      </w:r>
      <w:r w:rsidR="00F40272">
        <w:rPr>
          <w:lang w:eastAsia="en-US"/>
        </w:rPr>
        <w:t>continues to be</w:t>
      </w:r>
      <w:r w:rsidR="001C0666">
        <w:rPr>
          <w:lang w:eastAsia="en-US"/>
        </w:rPr>
        <w:t xml:space="preserve"> highly opaque</w:t>
      </w:r>
      <w:r w:rsidR="00381E6A">
        <w:rPr>
          <w:lang w:eastAsia="en-US"/>
        </w:rPr>
        <w:t xml:space="preserve"> in </w:t>
      </w:r>
      <w:r w:rsidR="00066963">
        <w:rPr>
          <w:lang w:eastAsia="en-US"/>
        </w:rPr>
        <w:t xml:space="preserve">terms of private, undisclosed sales. </w:t>
      </w:r>
      <w:r w:rsidR="003F7415">
        <w:rPr>
          <w:szCs w:val="22"/>
        </w:rPr>
        <w:t xml:space="preserve">This relates to market structure, where primary market (i.e. first-time) sales are dominated by galleries, and will be private </w:t>
      </w:r>
      <w:r w:rsidR="003F7415">
        <w:fldChar w:fldCharType="begin"/>
      </w:r>
      <w:r w:rsidR="003F7415">
        <w:instrText xml:space="preserve"> ADDIN EN.CITE &lt;EndNote&gt;&lt;Cite&gt;&lt;Author&gt;Velthuis&lt;/Author&gt;&lt;Year&gt;2005&lt;/Year&gt;&lt;RecNum&gt;13&lt;/RecNum&gt;&lt;Prefix&gt;see &lt;/Prefix&gt;&lt;DisplayText&gt;(see Velthuis, 2005)&lt;/DisplayText&gt;&lt;record&gt;&lt;rec-number&gt;13&lt;/rec-number&gt;&lt;foreign-keys&gt;&lt;key app="EN" db-id="95zwxs2x1wwarxetd23p5fzd25szxffvsd00" timestamp="1235163319"&gt;13&lt;/key&gt;&lt;/foreign-keys&gt;&lt;ref-type name="Book"&gt;6&lt;/ref-type&gt;&lt;contributors&gt;&lt;authors&gt;&lt;author&gt;Velthuis, Olav&lt;/author&gt;&lt;/authors&gt;&lt;/contributors&gt;&lt;titles&gt;&lt;title&gt;Talking Prices: Symbolic Meanings of Prices on the Market for Contemporary Art&lt;/title&gt;&lt;/titles&gt;&lt;dates&gt;&lt;year&gt;2005&lt;/year&gt;&lt;/dates&gt;&lt;pub-location&gt;Princeton&lt;/pub-location&gt;&lt;publisher&gt;Princeton University Press&lt;/publisher&gt;&lt;urls&gt;&lt;/urls&gt;&lt;/record&gt;&lt;/Cite&gt;&lt;/EndNote&gt;</w:instrText>
      </w:r>
      <w:r w:rsidR="003F7415">
        <w:fldChar w:fldCharType="separate"/>
      </w:r>
      <w:r w:rsidR="003F7415">
        <w:rPr>
          <w:noProof/>
        </w:rPr>
        <w:t>(</w:t>
      </w:r>
      <w:hyperlink w:anchor="_ENREF_73" w:tooltip="Velthuis, 2005 #13" w:history="1">
        <w:r w:rsidR="00324F6F">
          <w:rPr>
            <w:noProof/>
          </w:rPr>
          <w:t>see Velthuis, 2005</w:t>
        </w:r>
      </w:hyperlink>
      <w:r w:rsidR="003F7415">
        <w:rPr>
          <w:noProof/>
        </w:rPr>
        <w:t>)</w:t>
      </w:r>
      <w:r w:rsidR="003F7415">
        <w:fldChar w:fldCharType="end"/>
      </w:r>
      <w:r w:rsidR="003F7415">
        <w:t xml:space="preserve">, </w:t>
      </w:r>
      <w:r w:rsidR="003F7415">
        <w:rPr>
          <w:szCs w:val="22"/>
        </w:rPr>
        <w:t xml:space="preserve">while in </w:t>
      </w:r>
      <w:r w:rsidR="003F7415">
        <w:t xml:space="preserve">the secondary market, sales are conducted by galleries, dealers, auction houses and other intermediaries, but only auction sales prices will be accessible. </w:t>
      </w:r>
      <w:r w:rsidR="00747DCA">
        <w:t>In contrast</w:t>
      </w:r>
      <w:r w:rsidR="00F062D5">
        <w:t xml:space="preserve"> to auction prices, there is no systematic external source of private sales data, although services like BaerFax and ArtTactic’s sentiment index </w:t>
      </w:r>
      <w:r w:rsidR="00747DCA">
        <w:t>provide a window</w:t>
      </w:r>
      <w:r w:rsidR="00F062D5">
        <w:t xml:space="preserve"> into this area. </w:t>
      </w:r>
      <w:r w:rsidR="00747DCA">
        <w:t>P</w:t>
      </w:r>
      <w:r w:rsidR="002B7A52">
        <w:rPr>
          <w:lang w:eastAsia="en-US"/>
        </w:rPr>
        <w:t>rivate</w:t>
      </w:r>
      <w:r w:rsidR="00F40272" w:rsidRPr="00AE5DCD">
        <w:rPr>
          <w:lang w:eastAsia="en-US"/>
        </w:rPr>
        <w:t xml:space="preserve"> </w:t>
      </w:r>
      <w:r w:rsidR="00F062D5">
        <w:rPr>
          <w:lang w:eastAsia="en-US"/>
        </w:rPr>
        <w:t>exchanges between</w:t>
      </w:r>
      <w:r w:rsidR="00F40272" w:rsidRPr="00AE5DCD">
        <w:rPr>
          <w:lang w:eastAsia="en-US"/>
        </w:rPr>
        <w:t xml:space="preserve"> </w:t>
      </w:r>
      <w:r w:rsidR="00A741AE">
        <w:rPr>
          <w:lang w:eastAsia="en-US"/>
        </w:rPr>
        <w:t xml:space="preserve">individuals, </w:t>
      </w:r>
      <w:r w:rsidR="00F40272" w:rsidRPr="00AE5DCD">
        <w:rPr>
          <w:lang w:eastAsia="en-US"/>
        </w:rPr>
        <w:t>galleries, dealers and art consultants</w:t>
      </w:r>
      <w:r w:rsidR="00381E6A">
        <w:rPr>
          <w:lang w:eastAsia="en-US"/>
        </w:rPr>
        <w:t xml:space="preserve"> </w:t>
      </w:r>
      <w:r w:rsidR="003F7415">
        <w:rPr>
          <w:lang w:eastAsia="en-US"/>
        </w:rPr>
        <w:t xml:space="preserve">represent some 60 percent of art market sales </w:t>
      </w:r>
      <w:r w:rsidR="00381E6A">
        <w:rPr>
          <w:lang w:eastAsia="en-US"/>
        </w:rPr>
        <w:t>(art fund representative</w:t>
      </w:r>
      <w:r w:rsidR="00461C73">
        <w:rPr>
          <w:lang w:eastAsia="en-US"/>
        </w:rPr>
        <w:t xml:space="preserve"> interview</w:t>
      </w:r>
      <w:r w:rsidR="00381E6A">
        <w:rPr>
          <w:lang w:eastAsia="en-US"/>
        </w:rPr>
        <w:t>, 2007)</w:t>
      </w:r>
      <w:r w:rsidR="00F40272" w:rsidRPr="00AE5DCD">
        <w:rPr>
          <w:lang w:eastAsia="en-US"/>
        </w:rPr>
        <w:t>,</w:t>
      </w:r>
      <w:r w:rsidR="00931F6C" w:rsidRPr="00AE5DCD">
        <w:rPr>
          <w:lang w:eastAsia="en-US"/>
        </w:rPr>
        <w:t xml:space="preserve"> </w:t>
      </w:r>
      <w:r w:rsidR="003F7415">
        <w:rPr>
          <w:lang w:eastAsia="en-US"/>
        </w:rPr>
        <w:lastRenderedPageBreak/>
        <w:t xml:space="preserve">in addition to </w:t>
      </w:r>
      <w:r w:rsidR="00F40272" w:rsidRPr="00AE5DCD">
        <w:rPr>
          <w:lang w:eastAsia="en-US"/>
        </w:rPr>
        <w:t>auction houses selling by private treaty</w:t>
      </w:r>
      <w:r w:rsidR="00F40272">
        <w:rPr>
          <w:lang w:eastAsia="en-US"/>
        </w:rPr>
        <w:t xml:space="preserve"> (King interview)</w:t>
      </w:r>
      <w:r w:rsidR="00F40272" w:rsidRPr="00AE5DCD">
        <w:rPr>
          <w:lang w:eastAsia="en-US"/>
        </w:rPr>
        <w:t xml:space="preserve">. </w:t>
      </w:r>
      <w:r w:rsidR="007364A4">
        <w:rPr>
          <w:lang w:eastAsia="en-US"/>
        </w:rPr>
        <w:t>While ga</w:t>
      </w:r>
      <w:r w:rsidR="007364A4" w:rsidRPr="00AE5DCD">
        <w:rPr>
          <w:lang w:eastAsia="en-US"/>
        </w:rPr>
        <w:t xml:space="preserve">llerists and art world insiders might </w:t>
      </w:r>
      <w:r w:rsidR="007364A4">
        <w:rPr>
          <w:lang w:eastAsia="en-US"/>
        </w:rPr>
        <w:t xml:space="preserve">learn </w:t>
      </w:r>
      <w:r w:rsidR="007364A4" w:rsidRPr="00AE5DCD">
        <w:rPr>
          <w:lang w:eastAsia="en-US"/>
        </w:rPr>
        <w:t xml:space="preserve">about </w:t>
      </w:r>
      <w:r w:rsidR="003F7415">
        <w:rPr>
          <w:lang w:eastAsia="en-US"/>
        </w:rPr>
        <w:t>exchanges</w:t>
      </w:r>
      <w:r w:rsidR="007364A4" w:rsidRPr="00AE5DCD">
        <w:rPr>
          <w:lang w:eastAsia="en-US"/>
        </w:rPr>
        <w:t xml:space="preserve"> and </w:t>
      </w:r>
      <w:r w:rsidR="003F7415">
        <w:rPr>
          <w:lang w:eastAsia="en-US"/>
        </w:rPr>
        <w:t>perhaps the prices</w:t>
      </w:r>
      <w:r w:rsidR="007364A4">
        <w:rPr>
          <w:lang w:eastAsia="en-US"/>
        </w:rPr>
        <w:t xml:space="preserve">, </w:t>
      </w:r>
      <w:r w:rsidR="007364A4" w:rsidRPr="00AE5DCD">
        <w:rPr>
          <w:lang w:eastAsia="en-US"/>
        </w:rPr>
        <w:t xml:space="preserve">this information </w:t>
      </w:r>
      <w:r>
        <w:rPr>
          <w:lang w:eastAsia="en-US"/>
        </w:rPr>
        <w:t>is</w:t>
      </w:r>
      <w:r w:rsidR="007364A4" w:rsidRPr="00AE5DCD">
        <w:rPr>
          <w:lang w:eastAsia="en-US"/>
        </w:rPr>
        <w:t xml:space="preserve"> secondhand </w:t>
      </w:r>
      <w:r>
        <w:rPr>
          <w:lang w:eastAsia="en-US"/>
        </w:rPr>
        <w:t xml:space="preserve">and </w:t>
      </w:r>
      <w:r w:rsidR="007364A4" w:rsidRPr="00AE5DCD">
        <w:rPr>
          <w:lang w:eastAsia="en-US"/>
        </w:rPr>
        <w:t xml:space="preserve">unverifiable. </w:t>
      </w:r>
      <w:r w:rsidR="00202516">
        <w:t xml:space="preserve">Moreover, </w:t>
      </w:r>
      <w:r w:rsidR="00BF3AFC" w:rsidRPr="00AE5DCD">
        <w:rPr>
          <w:szCs w:val="22"/>
          <w:lang w:eastAsia="en-US"/>
        </w:rPr>
        <w:t xml:space="preserve">the relationship between auction prices and private </w:t>
      </w:r>
      <w:r w:rsidR="00CD2A58">
        <w:rPr>
          <w:szCs w:val="22"/>
          <w:lang w:eastAsia="en-US"/>
        </w:rPr>
        <w:t>sales prices</w:t>
      </w:r>
      <w:r w:rsidR="00BF3AFC">
        <w:rPr>
          <w:szCs w:val="22"/>
          <w:lang w:eastAsia="en-US"/>
        </w:rPr>
        <w:t xml:space="preserve"> is unclear</w:t>
      </w:r>
      <w:r w:rsidR="00202516">
        <w:rPr>
          <w:szCs w:val="22"/>
          <w:lang w:eastAsia="en-US"/>
        </w:rPr>
        <w:t>:</w:t>
      </w:r>
      <w:r w:rsidR="00CD2A58">
        <w:rPr>
          <w:szCs w:val="22"/>
          <w:lang w:eastAsia="en-US"/>
        </w:rPr>
        <w:t xml:space="preserve"> research has </w:t>
      </w:r>
      <w:r w:rsidR="00BF3AFC">
        <w:rPr>
          <w:szCs w:val="22"/>
          <w:lang w:eastAsia="en-US"/>
        </w:rPr>
        <w:t xml:space="preserve">found auction prices to be higher than gallery prices </w:t>
      </w:r>
      <w:r w:rsidR="00BF3AFC">
        <w:rPr>
          <w:szCs w:val="22"/>
          <w:lang w:eastAsia="en-US"/>
        </w:rPr>
        <w:fldChar w:fldCharType="begin"/>
      </w:r>
      <w:r w:rsidR="005952DA">
        <w:rPr>
          <w:szCs w:val="22"/>
          <w:lang w:eastAsia="en-US"/>
        </w:rPr>
        <w:instrText xml:space="preserve"> ADDIN EN.CITE &lt;EndNote&gt;&lt;Cite&gt;&lt;Author&gt;Smith&lt;/Author&gt;&lt;Year&gt;1989&lt;/Year&gt;&lt;RecNum&gt;2857&lt;/RecNum&gt;&lt;DisplayText&gt;(Smith, 1989)&lt;/DisplayText&gt;&lt;record&gt;&lt;rec-number&gt;2857&lt;/rec-number&gt;&lt;foreign-keys&gt;&lt;key app="EN" db-id="95zwxs2x1wwarxetd23p5fzd25szxffvsd00" timestamp="1395018902"&gt;2857&lt;/key&gt;&lt;/foreign-keys&gt;&lt;ref-type name="Book"&gt;6&lt;/ref-type&gt;&lt;contributors&gt;&lt;authors&gt;&lt;author&gt;Smith, Charles W.&lt;/author&gt;&lt;/authors&gt;&lt;/contributors&gt;&lt;titles&gt;&lt;title&gt;Auctions: The Social Construction of Value&lt;/title&gt;&lt;/titles&gt;&lt;pages&gt;xii, 225 p.&lt;/pages&gt;&lt;keywords&gt;&lt;keyword&gt;Auctions Social aspects.&lt;/keyword&gt;&lt;keyword&gt;Value Social aspects.&lt;/keyword&gt;&lt;keyword&gt;Auctions Social aspects United States.&lt;/keyword&gt;&lt;keyword&gt;Veilingen.&lt;/keyword&gt;&lt;/keywords&gt;&lt;dates&gt;&lt;year&gt;1989&lt;/year&gt;&lt;/dates&gt;&lt;pub-location&gt;Berkeley&lt;/pub-location&gt;&lt;publisher&gt;University of California Press&lt;/publisher&gt;&lt;isbn&gt;0520072014 (permanent paper)&amp;#xD;9780520072015 (permanent paper)&lt;/isbn&gt;&lt;accession-num&gt;ocm21445237&lt;/accession-num&gt;&lt;call-num&gt;HF5476 .S56 1989b&amp;#xD;306.3&lt;/call-num&gt;&lt;urls&gt;&lt;related-urls&gt;&lt;url&gt;http://www.loc.gov/catdir/bios/ucal051/90010989.html&lt;/url&gt;&lt;url&gt;http://www.loc.gov/catdir/description/ucal041/90010989.html&lt;/url&gt;&lt;url&gt;http://firstsearch.oclc.org/WebZ/DECRead?standardNoType=1&amp;amp;standardNo=0520072014&amp;amp;sessionid=0&amp;amp;srcdbname=worldcat&amp;amp;key=13446eb0ef7c7904038a763485fe15ae0d484eaf9faaa2d4ce3350319229d652&amp;amp;ectype=MOREINFO&lt;/url&gt;&lt;/related-urls&gt;&lt;/urls&gt;&lt;/record&gt;&lt;/Cite&gt;&lt;/EndNote&gt;</w:instrText>
      </w:r>
      <w:r w:rsidR="00BF3AFC">
        <w:rPr>
          <w:szCs w:val="22"/>
          <w:lang w:eastAsia="en-US"/>
        </w:rPr>
        <w:fldChar w:fldCharType="separate"/>
      </w:r>
      <w:r w:rsidR="00BF3AFC">
        <w:rPr>
          <w:noProof/>
          <w:szCs w:val="22"/>
          <w:lang w:eastAsia="en-US"/>
        </w:rPr>
        <w:t>(</w:t>
      </w:r>
      <w:hyperlink w:anchor="_ENREF_66" w:tooltip="Smith, 1989 #2857" w:history="1">
        <w:r w:rsidR="00324F6F">
          <w:rPr>
            <w:noProof/>
            <w:szCs w:val="22"/>
            <w:lang w:eastAsia="en-US"/>
          </w:rPr>
          <w:t>Smith, 1989</w:t>
        </w:r>
      </w:hyperlink>
      <w:r w:rsidR="00BF3AFC">
        <w:rPr>
          <w:noProof/>
          <w:szCs w:val="22"/>
          <w:lang w:eastAsia="en-US"/>
        </w:rPr>
        <w:t>)</w:t>
      </w:r>
      <w:r w:rsidR="00BF3AFC">
        <w:rPr>
          <w:szCs w:val="22"/>
          <w:lang w:eastAsia="en-US"/>
        </w:rPr>
        <w:fldChar w:fldCharType="end"/>
      </w:r>
      <w:r w:rsidR="00BF3AFC">
        <w:rPr>
          <w:szCs w:val="22"/>
          <w:lang w:eastAsia="en-US"/>
        </w:rPr>
        <w:t xml:space="preserve">, </w:t>
      </w:r>
      <w:r w:rsidR="00CD2A58">
        <w:rPr>
          <w:szCs w:val="22"/>
          <w:lang w:eastAsia="en-US"/>
        </w:rPr>
        <w:t>as well as the reverse</w:t>
      </w:r>
      <w:r w:rsidR="00BF3AFC">
        <w:rPr>
          <w:szCs w:val="22"/>
          <w:lang w:eastAsia="en-US"/>
        </w:rPr>
        <w:t xml:space="preserve"> </w:t>
      </w:r>
      <w:r w:rsidR="00BF3AFC">
        <w:rPr>
          <w:szCs w:val="22"/>
          <w:lang w:eastAsia="en-US"/>
        </w:rPr>
        <w:fldChar w:fldCharType="begin"/>
      </w:r>
      <w:r w:rsidR="00CD5827">
        <w:rPr>
          <w:szCs w:val="22"/>
          <w:lang w:eastAsia="en-US"/>
        </w:rPr>
        <w:instrText xml:space="preserve"> ADDIN EN.CITE &lt;EndNote&gt;&lt;Cite&gt;&lt;Author&gt;Velthuis&lt;/Author&gt;&lt;Year&gt;2005&lt;/Year&gt;&lt;RecNum&gt;13&lt;/RecNum&gt;&lt;DisplayText&gt;(Velthuis, 2005)&lt;/DisplayText&gt;&lt;record&gt;&lt;rec-number&gt;13&lt;/rec-number&gt;&lt;foreign-keys&gt;&lt;key app="EN" db-id="95zwxs2x1wwarxetd23p5fzd25szxffvsd00" timestamp="1235163319"&gt;13&lt;/key&gt;&lt;/foreign-keys&gt;&lt;ref-type name="Book"&gt;6&lt;/ref-type&gt;&lt;contributors&gt;&lt;authors&gt;&lt;author&gt;Velthuis, Olav&lt;/author&gt;&lt;/authors&gt;&lt;/contributors&gt;&lt;titles&gt;&lt;title&gt;Talking Prices: Symbolic Meanings of Prices on the Market for Contemporary Art&lt;/title&gt;&lt;/titles&gt;&lt;dates&gt;&lt;year&gt;2005&lt;/year&gt;&lt;/dates&gt;&lt;pub-location&gt;Princeton&lt;/pub-location&gt;&lt;publisher&gt;Princeton University Press&lt;/publisher&gt;&lt;urls&gt;&lt;/urls&gt;&lt;/record&gt;&lt;/Cite&gt;&lt;/EndNote&gt;</w:instrText>
      </w:r>
      <w:r w:rsidR="00BF3AFC">
        <w:rPr>
          <w:szCs w:val="22"/>
          <w:lang w:eastAsia="en-US"/>
        </w:rPr>
        <w:fldChar w:fldCharType="separate"/>
      </w:r>
      <w:r w:rsidR="00BF3AFC">
        <w:rPr>
          <w:noProof/>
          <w:szCs w:val="22"/>
          <w:lang w:eastAsia="en-US"/>
        </w:rPr>
        <w:t>(</w:t>
      </w:r>
      <w:hyperlink w:anchor="_ENREF_73" w:tooltip="Velthuis, 2005 #13" w:history="1">
        <w:r w:rsidR="00324F6F">
          <w:rPr>
            <w:noProof/>
            <w:szCs w:val="22"/>
            <w:lang w:eastAsia="en-US"/>
          </w:rPr>
          <w:t>Velthuis, 2005</w:t>
        </w:r>
      </w:hyperlink>
      <w:r w:rsidR="00BF3AFC">
        <w:rPr>
          <w:noProof/>
          <w:szCs w:val="22"/>
          <w:lang w:eastAsia="en-US"/>
        </w:rPr>
        <w:t>)</w:t>
      </w:r>
      <w:r w:rsidR="00BF3AFC">
        <w:rPr>
          <w:szCs w:val="22"/>
          <w:lang w:eastAsia="en-US"/>
        </w:rPr>
        <w:fldChar w:fldCharType="end"/>
      </w:r>
      <w:r w:rsidR="000A281C">
        <w:rPr>
          <w:szCs w:val="22"/>
          <w:lang w:eastAsia="en-US"/>
        </w:rPr>
        <w:t>. T</w:t>
      </w:r>
      <w:r w:rsidR="00BF3AFC" w:rsidRPr="00136261">
        <w:rPr>
          <w:szCs w:val="22"/>
        </w:rPr>
        <w:t>he relationship is difficult to test quantitatively because private gallery prices mean that systematic gallery-side data are hard to gather and unlikely to be comprehensive</w:t>
      </w:r>
      <w:r w:rsidR="00BF3AFC">
        <w:rPr>
          <w:szCs w:val="22"/>
        </w:rPr>
        <w:t xml:space="preserve">, although there have been creative attempts </w:t>
      </w:r>
      <w:r w:rsidR="00BF3AFC">
        <w:rPr>
          <w:szCs w:val="22"/>
        </w:rPr>
        <w:fldChar w:fldCharType="begin"/>
      </w:r>
      <w:r w:rsidR="00CD5827">
        <w:rPr>
          <w:szCs w:val="22"/>
        </w:rPr>
        <w:instrText xml:space="preserve"> ADDIN EN.CITE &lt;EndNote&gt;&lt;Cite&gt;&lt;Author&gt;Hutter&lt;/Author&gt;&lt;Year&gt;2007&lt;/Year&gt;&lt;RecNum&gt;2459&lt;/RecNum&gt;&lt;Prefix&gt;e.g. &lt;/Prefix&gt;&lt;DisplayText&gt;(e.g. Hutter et al., 2007)&lt;/DisplayText&gt;&lt;record&gt;&lt;rec-number&gt;2459&lt;/rec-number&gt;&lt;foreign-keys&gt;&lt;key app="EN" db-id="95zwxs2x1wwarxetd23p5fzd25szxffvsd00" timestamp="1395018863"&gt;2459&lt;/key&gt;&lt;/foreign-keys&gt;&lt;ref-type name="Journal Article"&gt;17&lt;/ref-type&gt;&lt;contributors&gt;&lt;authors&gt;&lt;author&gt;Hutter, Michael&lt;/author&gt;&lt;author&gt;Knebel, Christian&lt;/author&gt;&lt;author&gt;Pietzner, Gunnar&lt;/author&gt;&lt;author&gt;Schäfer, Maren&lt;/author&gt;&lt;/authors&gt;&lt;/contributors&gt;&lt;titles&gt;&lt;title&gt;Two Games in Town: A Comparison of Dealer and Auction Prices in Contemporary Visual Arts Markets&lt;/title&gt;&lt;secondary-title&gt;Journal of Cultural Economics&lt;/secondary-title&gt;&lt;/titles&gt;&lt;periodical&gt;&lt;full-title&gt;Journal of Cultural Economics&lt;/full-title&gt;&lt;/periodical&gt;&lt;pages&gt;247-61&lt;/pages&gt;&lt;volume&gt;31&lt;/volume&gt;&lt;number&gt;4&lt;/number&gt;&lt;keywords&gt;&lt;keyword&gt;Cultural Economics&lt;/keyword&gt;&lt;keyword&gt;Art as an investment&lt;/keyword&gt;&lt;keyword&gt;Art price indexes&lt;/keyword&gt;&lt;keyword&gt;Price setting&lt;/keyword&gt;&lt;keyword&gt;KunstKompass&lt;/keyword&gt;&lt;/keywords&gt;&lt;dates&gt;&lt;year&gt;2007&lt;/year&gt;&lt;/dates&gt;&lt;accession-num&gt;WOS:000250786500001&lt;/accession-num&gt;&lt;urls&gt;&lt;/urls&gt;&lt;electronic-resource-num&gt;10.1007/s10824-007-9044-9&lt;/electronic-resource-num&gt;&lt;/record&gt;&lt;/Cite&gt;&lt;/EndNote&gt;</w:instrText>
      </w:r>
      <w:r w:rsidR="00BF3AFC">
        <w:rPr>
          <w:szCs w:val="22"/>
        </w:rPr>
        <w:fldChar w:fldCharType="separate"/>
      </w:r>
      <w:r w:rsidR="00BF3AFC">
        <w:rPr>
          <w:noProof/>
          <w:szCs w:val="22"/>
        </w:rPr>
        <w:t>(</w:t>
      </w:r>
      <w:hyperlink w:anchor="_ENREF_34" w:tooltip="Hutter, 2007 #2459" w:history="1">
        <w:r w:rsidR="00324F6F">
          <w:rPr>
            <w:noProof/>
            <w:szCs w:val="22"/>
          </w:rPr>
          <w:t>e.g. Hutter et al., 2007</w:t>
        </w:r>
      </w:hyperlink>
      <w:r w:rsidR="00BF3AFC">
        <w:rPr>
          <w:noProof/>
          <w:szCs w:val="22"/>
        </w:rPr>
        <w:t>)</w:t>
      </w:r>
      <w:r w:rsidR="00BF3AFC">
        <w:rPr>
          <w:szCs w:val="22"/>
        </w:rPr>
        <w:fldChar w:fldCharType="end"/>
      </w:r>
      <w:r w:rsidR="00BF3AFC" w:rsidRPr="00136261">
        <w:rPr>
          <w:szCs w:val="22"/>
        </w:rPr>
        <w:t>.</w:t>
      </w:r>
      <w:r w:rsidR="00BF3AFC">
        <w:rPr>
          <w:szCs w:val="22"/>
        </w:rPr>
        <w:t xml:space="preserve"> </w:t>
      </w:r>
      <w:r w:rsidR="003F7415">
        <w:rPr>
          <w:lang w:eastAsia="en-US"/>
        </w:rPr>
        <w:t xml:space="preserve">Nonetheless, </w:t>
      </w:r>
      <w:r w:rsidR="003F7415">
        <w:rPr>
          <w:szCs w:val="22"/>
        </w:rPr>
        <w:t>movements in these parts of the market are still important in terms of valuation, as seen in the IRS directive.</w:t>
      </w:r>
    </w:p>
    <w:p w14:paraId="3B320DE6" w14:textId="70796952" w:rsidR="004B2149" w:rsidRPr="004B2149" w:rsidRDefault="007F50ED" w:rsidP="004B2149">
      <w:pPr>
        <w:pStyle w:val="BodyDouble"/>
      </w:pPr>
      <w:r>
        <w:rPr>
          <w:szCs w:val="22"/>
          <w:lang w:eastAsia="en-US"/>
        </w:rPr>
        <w:t>Assessing present market value is difficult enough</w:t>
      </w:r>
      <w:r w:rsidR="00A44C61">
        <w:rPr>
          <w:szCs w:val="22"/>
          <w:lang w:eastAsia="en-US"/>
        </w:rPr>
        <w:t xml:space="preserve"> without trying to factor in private sales relevant for assessing supply and demand of unique artworks</w:t>
      </w:r>
      <w:r w:rsidR="00202516">
        <w:rPr>
          <w:szCs w:val="22"/>
          <w:lang w:eastAsia="en-US"/>
        </w:rPr>
        <w:t xml:space="preserve">, which can require the help of </w:t>
      </w:r>
      <w:r w:rsidR="00202516">
        <w:rPr>
          <w:szCs w:val="22"/>
        </w:rPr>
        <w:t>the artist’s primary gallery, wh</w:t>
      </w:r>
      <w:r w:rsidR="000A281C">
        <w:rPr>
          <w:szCs w:val="22"/>
        </w:rPr>
        <w:t>ich</w:t>
      </w:r>
      <w:r w:rsidR="00202516">
        <w:rPr>
          <w:szCs w:val="22"/>
        </w:rPr>
        <w:t xml:space="preserve"> would have knowledge of private </w:t>
      </w:r>
      <w:r w:rsidR="00F812F8">
        <w:rPr>
          <w:szCs w:val="22"/>
        </w:rPr>
        <w:t xml:space="preserve">transactions </w:t>
      </w:r>
      <w:r w:rsidR="006E487D">
        <w:rPr>
          <w:szCs w:val="22"/>
        </w:rPr>
        <w:fldChar w:fldCharType="begin"/>
      </w:r>
      <w:r w:rsidR="00F80483">
        <w:rPr>
          <w:szCs w:val="22"/>
        </w:rPr>
        <w:instrText xml:space="preserve"> ADDIN EN.CITE &lt;EndNote&gt;&lt;Cite&gt;&lt;Author&gt;ADAA&lt;/Author&gt;&lt;Year&gt;2007&lt;/Year&gt;&lt;RecNum&gt;3643&lt;/RecNum&gt;&lt;DisplayText&gt;(ADAA, 2007)&lt;/DisplayText&gt;&lt;record&gt;&lt;rec-number&gt;3643&lt;/rec-number&gt;&lt;foreign-keys&gt;&lt;key app="EN" db-id="95zwxs2x1wwarxetd23p5fzd25szxffvsd00" timestamp="1454902272"&gt;3643&lt;/key&gt;&lt;/foreign-keys&gt;&lt;ref-type name="Pamphlet"&gt;24&lt;/ref-type&gt;&lt;contributors&gt;&lt;authors&gt;&lt;author&gt;ADAA,&lt;/author&gt;&lt;/authors&gt;&lt;secondary-authors&gt;&lt;author&gt;Art Dealers Association of America,&lt;/author&gt;&lt;/secondary-authors&gt;&lt;/contributors&gt;&lt;titles&gt;&lt;title&gt;ADAA Collector&amp;apos;s Guide&lt;/title&gt;&lt;/titles&gt;&lt;dates&gt;&lt;year&gt;2007&lt;/year&gt;&lt;/dates&gt;&lt;pub-location&gt;New York, NY&lt;/pub-location&gt;&lt;urls&gt;&lt;related-urls&gt;&lt;url&gt;http://artdealers.org/sites/default/files/adaa_guide.pdf&lt;/url&gt;&lt;/related-urls&gt;&lt;/urls&gt;&lt;research-notes&gt;Collected in 2008 research in NYC&lt;/research-notes&gt;&lt;/record&gt;&lt;/Cite&gt;&lt;/EndNote&gt;</w:instrText>
      </w:r>
      <w:r w:rsidR="006E487D">
        <w:rPr>
          <w:szCs w:val="22"/>
        </w:rPr>
        <w:fldChar w:fldCharType="separate"/>
      </w:r>
      <w:r w:rsidR="00F80483">
        <w:rPr>
          <w:noProof/>
          <w:szCs w:val="22"/>
        </w:rPr>
        <w:t>(</w:t>
      </w:r>
      <w:hyperlink w:anchor="_ENREF_1" w:tooltip="ADAA, 2007 #3643" w:history="1">
        <w:r w:rsidR="00324F6F">
          <w:rPr>
            <w:noProof/>
            <w:szCs w:val="22"/>
          </w:rPr>
          <w:t>ADAA, 2007</w:t>
        </w:r>
      </w:hyperlink>
      <w:r w:rsidR="00F80483">
        <w:rPr>
          <w:noProof/>
          <w:szCs w:val="22"/>
        </w:rPr>
        <w:t>)</w:t>
      </w:r>
      <w:r w:rsidR="006E487D">
        <w:rPr>
          <w:szCs w:val="22"/>
        </w:rPr>
        <w:fldChar w:fldCharType="end"/>
      </w:r>
      <w:r w:rsidR="00CD2A58">
        <w:rPr>
          <w:szCs w:val="22"/>
          <w:lang w:eastAsia="en-US"/>
        </w:rPr>
        <w:t xml:space="preserve">. </w:t>
      </w:r>
      <w:r w:rsidR="005952DA">
        <w:rPr>
          <w:szCs w:val="22"/>
          <w:lang w:eastAsia="en-US"/>
        </w:rPr>
        <w:t>A</w:t>
      </w:r>
      <w:r w:rsidR="00CD2A58">
        <w:rPr>
          <w:lang w:eastAsia="en-US"/>
        </w:rPr>
        <w:t xml:space="preserve">ssessing future </w:t>
      </w:r>
      <w:r w:rsidR="00202516">
        <w:rPr>
          <w:lang w:eastAsia="en-US"/>
        </w:rPr>
        <w:t>(</w:t>
      </w:r>
      <w:r w:rsidR="00CD2A58">
        <w:rPr>
          <w:lang w:eastAsia="en-US"/>
        </w:rPr>
        <w:t>investment</w:t>
      </w:r>
      <w:r w:rsidR="00202516">
        <w:rPr>
          <w:lang w:eastAsia="en-US"/>
        </w:rPr>
        <w:t>)</w:t>
      </w:r>
      <w:r w:rsidR="00CD2A58">
        <w:rPr>
          <w:lang w:eastAsia="en-US"/>
        </w:rPr>
        <w:t xml:space="preserve"> value, i.e. which works will hold or increase in worth over time, is a task whose difficulty goes above and beyond </w:t>
      </w:r>
      <w:r w:rsidR="00FE6339">
        <w:rPr>
          <w:lang w:eastAsia="en-US"/>
        </w:rPr>
        <w:t xml:space="preserve">the common tasks of </w:t>
      </w:r>
      <w:r w:rsidR="00CD2A58">
        <w:rPr>
          <w:lang w:eastAsia="en-US"/>
        </w:rPr>
        <w:t xml:space="preserve">current market appraisal </w:t>
      </w:r>
      <w:r w:rsidR="00FE6339">
        <w:rPr>
          <w:lang w:eastAsia="en-US"/>
        </w:rPr>
        <w:t xml:space="preserve">and insurance valuation. </w:t>
      </w:r>
      <w:r w:rsidR="00202516">
        <w:rPr>
          <w:lang w:eastAsia="en-US"/>
        </w:rPr>
        <w:t>Past auction prices provide some insight into future value</w:t>
      </w:r>
      <w:r w:rsidR="005952DA">
        <w:rPr>
          <w:lang w:eastAsia="en-US"/>
        </w:rPr>
        <w:t>, b</w:t>
      </w:r>
      <w:r w:rsidR="00FE6339">
        <w:rPr>
          <w:lang w:eastAsia="en-US"/>
        </w:rPr>
        <w:t>ut the</w:t>
      </w:r>
      <w:r w:rsidR="00CD2A58">
        <w:rPr>
          <w:lang w:eastAsia="en-US"/>
        </w:rPr>
        <w:t xml:space="preserve"> considerable research on the investment value of artworks</w:t>
      </w:r>
      <w:r w:rsidR="00FE6339">
        <w:rPr>
          <w:lang w:eastAsia="en-US"/>
        </w:rPr>
        <w:t xml:space="preserve"> highlights a variety of concerns</w:t>
      </w:r>
      <w:r w:rsidR="00202516">
        <w:rPr>
          <w:lang w:eastAsia="en-US"/>
        </w:rPr>
        <w:t xml:space="preserve">, </w:t>
      </w:r>
      <w:r w:rsidR="005952DA">
        <w:rPr>
          <w:lang w:eastAsia="en-US"/>
        </w:rPr>
        <w:t>including</w:t>
      </w:r>
      <w:r w:rsidR="00202516">
        <w:rPr>
          <w:lang w:eastAsia="en-US"/>
        </w:rPr>
        <w:t xml:space="preserve"> </w:t>
      </w:r>
      <w:r w:rsidR="004B2149">
        <w:t>unpredictable shocks</w:t>
      </w:r>
      <w:r w:rsidR="00100514">
        <w:t xml:space="preserve"> and </w:t>
      </w:r>
      <w:r w:rsidR="00FE6339">
        <w:rPr>
          <w:lang w:eastAsia="en-US"/>
        </w:rPr>
        <w:t>representativeness, given that m</w:t>
      </w:r>
      <w:r w:rsidR="00FE6339" w:rsidRPr="00E10BB5">
        <w:rPr>
          <w:szCs w:val="22"/>
          <w:lang w:eastAsia="en-US"/>
        </w:rPr>
        <w:t xml:space="preserve">ajor auction houses </w:t>
      </w:r>
      <w:r w:rsidR="00FE6339">
        <w:rPr>
          <w:szCs w:val="22"/>
          <w:lang w:eastAsia="en-US"/>
        </w:rPr>
        <w:t>focus on</w:t>
      </w:r>
      <w:r w:rsidR="00FE6339" w:rsidRPr="00E10BB5">
        <w:rPr>
          <w:szCs w:val="22"/>
          <w:lang w:eastAsia="en-US"/>
        </w:rPr>
        <w:t xml:space="preserve"> well</w:t>
      </w:r>
      <w:r w:rsidR="00FE6339">
        <w:rPr>
          <w:szCs w:val="22"/>
          <w:lang w:eastAsia="en-US"/>
        </w:rPr>
        <w:t>-</w:t>
      </w:r>
      <w:r w:rsidR="00FE6339" w:rsidRPr="00E10BB5">
        <w:rPr>
          <w:szCs w:val="22"/>
          <w:lang w:eastAsia="en-US"/>
        </w:rPr>
        <w:t xml:space="preserve">known works from the highest end of the market </w:t>
      </w:r>
      <w:r w:rsidR="00FE6339">
        <w:rPr>
          <w:szCs w:val="22"/>
          <w:lang w:eastAsia="en-US"/>
        </w:rPr>
        <w:fldChar w:fldCharType="begin"/>
      </w:r>
      <w:r w:rsidR="00CD5827">
        <w:rPr>
          <w:szCs w:val="22"/>
          <w:lang w:eastAsia="en-US"/>
        </w:rPr>
        <w:instrText xml:space="preserve"> ADDIN EN.CITE &lt;EndNote&gt;&lt;Cite&gt;&lt;Author&gt;Plattner&lt;/Author&gt;&lt;Year&gt;1996&lt;/Year&gt;&lt;RecNum&gt;2716&lt;/RecNum&gt;&lt;DisplayText&gt;(Plattner, 1996)&lt;/DisplayText&gt;&lt;record&gt;&lt;rec-number&gt;2716&lt;/rec-number&gt;&lt;foreign-keys&gt;&lt;key app="EN" db-id="95zwxs2x1wwarxetd23p5fzd25szxffvsd00" timestamp="1395018892"&gt;2716&lt;/key&gt;&lt;/foreign-keys&gt;&lt;ref-type name="Book"&gt;6&lt;/ref-type&gt;&lt;contributors&gt;&lt;authors&gt;&lt;author&gt;Plattner, Stuart&lt;/author&gt;&lt;/authors&gt;&lt;/contributors&gt;&lt;titles&gt;&lt;title&gt;High Art Down Home: An Economic Ethnography of a Local Art Market&lt;/title&gt;&lt;/titles&gt;&lt;dates&gt;&lt;year&gt;1996&lt;/year&gt;&lt;/dates&gt;&lt;pub-location&gt;Chicago&lt;/pub-location&gt;&lt;publisher&gt;University of Chicago Press&lt;/publisher&gt;&lt;urls&gt;&lt;/urls&gt;&lt;/record&gt;&lt;/Cite&gt;&lt;/EndNote&gt;</w:instrText>
      </w:r>
      <w:r w:rsidR="00FE6339">
        <w:rPr>
          <w:szCs w:val="22"/>
          <w:lang w:eastAsia="en-US"/>
        </w:rPr>
        <w:fldChar w:fldCharType="separate"/>
      </w:r>
      <w:r w:rsidR="00C62F96">
        <w:rPr>
          <w:noProof/>
          <w:szCs w:val="22"/>
          <w:lang w:eastAsia="en-US"/>
        </w:rPr>
        <w:t>(</w:t>
      </w:r>
      <w:hyperlink w:anchor="_ENREF_52" w:tooltip="Plattner, 1996 #2716" w:history="1">
        <w:r w:rsidR="00324F6F">
          <w:rPr>
            <w:noProof/>
            <w:szCs w:val="22"/>
            <w:lang w:eastAsia="en-US"/>
          </w:rPr>
          <w:t>Plattner, 1996</w:t>
        </w:r>
      </w:hyperlink>
      <w:r w:rsidR="00C62F96">
        <w:rPr>
          <w:noProof/>
          <w:szCs w:val="22"/>
          <w:lang w:eastAsia="en-US"/>
        </w:rPr>
        <w:t>)</w:t>
      </w:r>
      <w:r w:rsidR="00FE6339">
        <w:rPr>
          <w:szCs w:val="22"/>
          <w:lang w:eastAsia="en-US"/>
        </w:rPr>
        <w:fldChar w:fldCharType="end"/>
      </w:r>
      <w:r w:rsidR="00100514">
        <w:rPr>
          <w:szCs w:val="22"/>
          <w:lang w:eastAsia="en-US"/>
        </w:rPr>
        <w:t>. I</w:t>
      </w:r>
      <w:r w:rsidR="00FE6339" w:rsidRPr="00E10BB5">
        <w:rPr>
          <w:szCs w:val="22"/>
          <w:lang w:eastAsia="en-US"/>
        </w:rPr>
        <w:t xml:space="preserve">nferior works or </w:t>
      </w:r>
      <w:r w:rsidR="00FE6339">
        <w:rPr>
          <w:szCs w:val="22"/>
          <w:lang w:eastAsia="en-US"/>
        </w:rPr>
        <w:t>those</w:t>
      </w:r>
      <w:r w:rsidR="00FE6339" w:rsidRPr="00E10BB5">
        <w:rPr>
          <w:szCs w:val="22"/>
          <w:lang w:eastAsia="en-US"/>
        </w:rPr>
        <w:t xml:space="preserve"> auctioneers </w:t>
      </w:r>
      <w:r w:rsidR="004B2149">
        <w:rPr>
          <w:szCs w:val="22"/>
          <w:lang w:eastAsia="en-US"/>
        </w:rPr>
        <w:t>believe</w:t>
      </w:r>
      <w:r w:rsidR="00FE6339" w:rsidRPr="00E10BB5">
        <w:rPr>
          <w:szCs w:val="22"/>
          <w:lang w:eastAsia="en-US"/>
        </w:rPr>
        <w:t xml:space="preserve"> will not sell </w:t>
      </w:r>
      <w:r w:rsidR="00FE6339">
        <w:rPr>
          <w:szCs w:val="22"/>
          <w:lang w:eastAsia="en-US"/>
        </w:rPr>
        <w:t>are</w:t>
      </w:r>
      <w:r w:rsidR="00FE6339" w:rsidRPr="00E10BB5">
        <w:rPr>
          <w:szCs w:val="22"/>
          <w:lang w:eastAsia="en-US"/>
        </w:rPr>
        <w:t xml:space="preserve"> filtered out</w:t>
      </w:r>
      <w:r w:rsidR="00FE6339">
        <w:rPr>
          <w:szCs w:val="22"/>
          <w:lang w:eastAsia="en-US"/>
        </w:rPr>
        <w:t>, creating</w:t>
      </w:r>
      <w:r w:rsidR="00FE6339" w:rsidRPr="00E10BB5">
        <w:rPr>
          <w:szCs w:val="22"/>
          <w:lang w:eastAsia="en-US"/>
        </w:rPr>
        <w:t xml:space="preserve"> a selection bias toward artworks that have held value over time </w:t>
      </w:r>
      <w:r w:rsidR="00FE6339">
        <w:rPr>
          <w:szCs w:val="22"/>
          <w:lang w:eastAsia="en-US"/>
        </w:rPr>
        <w:fldChar w:fldCharType="begin"/>
      </w:r>
      <w:r w:rsidR="00CD5827">
        <w:rPr>
          <w:szCs w:val="22"/>
          <w:lang w:eastAsia="en-US"/>
        </w:rPr>
        <w:instrText xml:space="preserve"> ADDIN EN.CITE &lt;EndNote&gt;&lt;Cite&gt;&lt;Author&gt;Frey&lt;/Author&gt;&lt;Year&gt;1989&lt;/Year&gt;&lt;RecNum&gt;2341&lt;/RecNum&gt;&lt;DisplayText&gt;(Frey &amp;amp; Pommerehne, 1989)&lt;/DisplayText&gt;&lt;record&gt;&lt;rec-number&gt;2341&lt;/rec-number&gt;&lt;foreign-keys&gt;&lt;key app="EN" db-id="95zwxs2x1wwarxetd23p5fzd25szxffvsd00" timestamp="1395018850"&gt;2341&lt;/key&gt;&lt;/foreign-keys&gt;&lt;ref-type name="Journal Article"&gt;17&lt;/ref-type&gt;&lt;contributors&gt;&lt;authors&gt;&lt;author&gt;Frey, Bruno S.&lt;/author&gt;&lt;author&gt;Pommerehne, Werner&lt;/author&gt;&lt;/authors&gt;&lt;/contributors&gt;&lt;titles&gt;&lt;title&gt;Art Investment: An Empirical Inquiry&lt;/title&gt;&lt;secondary-title&gt;Southern Economic Journal&lt;/secondary-title&gt;&lt;/titles&gt;&lt;periodical&gt;&lt;full-title&gt;Southern Economic Journal&lt;/full-title&gt;&lt;/periodical&gt;&lt;pages&gt;396-409&lt;/pages&gt;&lt;volume&gt;56&lt;/volume&gt;&lt;number&gt;2&lt;/number&gt;&lt;keywords&gt;&lt;keyword&gt;Cultural Economics&lt;/keyword&gt;&lt;keyword&gt;Art price indexes&lt;/keyword&gt;&lt;keyword&gt;Art market&lt;/keyword&gt;&lt;keyword&gt;Art investment risk&lt;/keyword&gt;&lt;keyword&gt;Anchoring effects&lt;/keyword&gt;&lt;keyword&gt;Downloaded&lt;/keyword&gt;&lt;/keywords&gt;&lt;dates&gt;&lt;year&gt;1989&lt;/year&gt;&lt;/dates&gt;&lt;urls&gt;&lt;/urls&gt;&lt;/record&gt;&lt;/Cite&gt;&lt;/EndNote&gt;</w:instrText>
      </w:r>
      <w:r w:rsidR="00FE6339">
        <w:rPr>
          <w:szCs w:val="22"/>
          <w:lang w:eastAsia="en-US"/>
        </w:rPr>
        <w:fldChar w:fldCharType="separate"/>
      </w:r>
      <w:r w:rsidR="00C62F96">
        <w:rPr>
          <w:noProof/>
          <w:szCs w:val="22"/>
          <w:lang w:eastAsia="en-US"/>
        </w:rPr>
        <w:t>(</w:t>
      </w:r>
      <w:hyperlink w:anchor="_ENREF_28" w:tooltip="Frey, 1989 #2341" w:history="1">
        <w:r w:rsidR="00324F6F">
          <w:rPr>
            <w:noProof/>
            <w:szCs w:val="22"/>
            <w:lang w:eastAsia="en-US"/>
          </w:rPr>
          <w:t>Frey &amp; Pommerehne, 1989</w:t>
        </w:r>
      </w:hyperlink>
      <w:r w:rsidR="00C62F96">
        <w:rPr>
          <w:noProof/>
          <w:szCs w:val="22"/>
          <w:lang w:eastAsia="en-US"/>
        </w:rPr>
        <w:t>)</w:t>
      </w:r>
      <w:r w:rsidR="00FE6339">
        <w:rPr>
          <w:szCs w:val="22"/>
          <w:lang w:eastAsia="en-US"/>
        </w:rPr>
        <w:fldChar w:fldCharType="end"/>
      </w:r>
      <w:r w:rsidR="00FE6339">
        <w:rPr>
          <w:szCs w:val="22"/>
          <w:lang w:eastAsia="en-US"/>
        </w:rPr>
        <w:t xml:space="preserve">. This issue is compounded by the fact that another form of artistic success, museum donations, </w:t>
      </w:r>
      <w:r w:rsidR="004B2149">
        <w:rPr>
          <w:szCs w:val="22"/>
          <w:lang w:eastAsia="en-US"/>
        </w:rPr>
        <w:t>take</w:t>
      </w:r>
      <w:r w:rsidR="00FE6339">
        <w:rPr>
          <w:szCs w:val="22"/>
          <w:lang w:eastAsia="en-US"/>
        </w:rPr>
        <w:t xml:space="preserve"> recognized works </w:t>
      </w:r>
      <w:r w:rsidR="004B2149">
        <w:rPr>
          <w:szCs w:val="22"/>
          <w:lang w:eastAsia="en-US"/>
        </w:rPr>
        <w:t xml:space="preserve">out of circulation, and out of </w:t>
      </w:r>
      <w:r w:rsidR="00FE6339">
        <w:rPr>
          <w:szCs w:val="22"/>
          <w:lang w:eastAsia="en-US"/>
        </w:rPr>
        <w:t>the auction sales dataset</w:t>
      </w:r>
      <w:r w:rsidR="00D45729">
        <w:rPr>
          <w:szCs w:val="22"/>
          <w:lang w:eastAsia="en-US"/>
        </w:rPr>
        <w:t>, a challenging issue for</w:t>
      </w:r>
      <w:r w:rsidR="00FE6339">
        <w:rPr>
          <w:szCs w:val="22"/>
          <w:lang w:eastAsia="en-US"/>
        </w:rPr>
        <w:t xml:space="preserve"> </w:t>
      </w:r>
      <w:r w:rsidR="00FE6339">
        <w:rPr>
          <w:lang w:eastAsia="en-US"/>
        </w:rPr>
        <w:t>the robust research on investment returns from finance and economics</w:t>
      </w:r>
      <w:r w:rsidR="00EC614A">
        <w:rPr>
          <w:szCs w:val="22"/>
          <w:lang w:eastAsia="en-US"/>
        </w:rPr>
        <w:t xml:space="preserve">, not to mention average holding times of 19 years or more </w:t>
      </w:r>
      <w:r w:rsidR="00EC614A">
        <w:rPr>
          <w:szCs w:val="22"/>
          <w:lang w:eastAsia="en-US"/>
        </w:rPr>
        <w:fldChar w:fldCharType="begin"/>
      </w:r>
      <w:r w:rsidR="00EC614A">
        <w:rPr>
          <w:szCs w:val="22"/>
          <w:lang w:eastAsia="en-US"/>
        </w:rPr>
        <w:instrText xml:space="preserve"> ADDIN EN.CITE &lt;EndNote&gt;&lt;Cite&gt;&lt;Author&gt;Robertson&lt;/Author&gt;&lt;Year&gt;2005&lt;/Year&gt;&lt;RecNum&gt;2784&lt;/RecNum&gt;&lt;DisplayText&gt;(Robertson, 2005)&lt;/DisplayText&gt;&lt;record&gt;&lt;rec-number&gt;2784&lt;/rec-number&gt;&lt;foreign-keys&gt;&lt;key app="EN" db-id="95zwxs2x1wwarxetd23p5fzd25szxffvsd00" timestamp="1395018897"&gt;2784&lt;/key&gt;&lt;/foreign-keys&gt;&lt;ref-type name="Book Section"&gt;5&lt;/ref-type&gt;&lt;contributors&gt;&lt;authors&gt;&lt;author&gt;Robertson, Iain&lt;/author&gt;&lt;/authors&gt;&lt;secondary-authors&gt;&lt;author&gt;Robertson, Iain&lt;/author&gt;&lt;/secondary-authors&gt;&lt;/contributors&gt;&lt;titles&gt;&lt;title&gt;The Current and Future Value of Art&lt;/title&gt;&lt;secondary-title&gt;Understanding International Art Markets and Management&lt;/secondary-title&gt;&lt;/titles&gt;&lt;pages&gt;228-59&lt;/pages&gt;&lt;keywords&gt;&lt;keyword&gt;Art market&lt;/keyword&gt;&lt;keyword&gt;Art as an asset&lt;/keyword&gt;&lt;keyword&gt;Art investment&lt;/keyword&gt;&lt;keyword&gt;Alternative investments&lt;/keyword&gt;&lt;keyword&gt;Downloaded&lt;/keyword&gt;&lt;/keywords&gt;&lt;dates&gt;&lt;year&gt;2005&lt;/year&gt;&lt;/dates&gt;&lt;pub-location&gt;London&lt;/pub-location&gt;&lt;publisher&gt;Routledge&lt;/publisher&gt;&lt;urls&gt;&lt;/urls&gt;&lt;/record&gt;&lt;/Cite&gt;&lt;/EndNote&gt;</w:instrText>
      </w:r>
      <w:r w:rsidR="00EC614A">
        <w:rPr>
          <w:szCs w:val="22"/>
          <w:lang w:eastAsia="en-US"/>
        </w:rPr>
        <w:fldChar w:fldCharType="separate"/>
      </w:r>
      <w:r w:rsidR="00EC614A">
        <w:rPr>
          <w:noProof/>
          <w:szCs w:val="22"/>
          <w:lang w:eastAsia="en-US"/>
        </w:rPr>
        <w:t>(</w:t>
      </w:r>
      <w:hyperlink w:anchor="_ENREF_62" w:tooltip="Robertson, 2005 #2784" w:history="1">
        <w:r w:rsidR="00EC614A">
          <w:rPr>
            <w:noProof/>
            <w:szCs w:val="22"/>
            <w:lang w:eastAsia="en-US"/>
          </w:rPr>
          <w:t>Robertson, 2005</w:t>
        </w:r>
      </w:hyperlink>
      <w:r w:rsidR="00EC614A">
        <w:rPr>
          <w:noProof/>
          <w:szCs w:val="22"/>
          <w:lang w:eastAsia="en-US"/>
        </w:rPr>
        <w:t>)</w:t>
      </w:r>
      <w:r w:rsidR="00EC614A">
        <w:rPr>
          <w:szCs w:val="22"/>
          <w:lang w:eastAsia="en-US"/>
        </w:rPr>
        <w:fldChar w:fldCharType="end"/>
      </w:r>
      <w:r w:rsidR="00FE6339">
        <w:rPr>
          <w:lang w:eastAsia="en-US"/>
        </w:rPr>
        <w:t xml:space="preserve">. </w:t>
      </w:r>
      <w:r w:rsidR="00CD2A58">
        <w:rPr>
          <w:szCs w:val="22"/>
          <w:lang w:eastAsia="en-US"/>
        </w:rPr>
        <w:t xml:space="preserve">Moreover, </w:t>
      </w:r>
      <w:r>
        <w:rPr>
          <w:szCs w:val="22"/>
          <w:lang w:eastAsia="en-US"/>
        </w:rPr>
        <w:t xml:space="preserve">investment value is a future-oriented attribute, and thus subject to </w:t>
      </w:r>
      <w:r w:rsidR="000A281C">
        <w:rPr>
          <w:szCs w:val="22"/>
          <w:lang w:eastAsia="en-US"/>
        </w:rPr>
        <w:t>unpredictable</w:t>
      </w:r>
      <w:r>
        <w:rPr>
          <w:szCs w:val="22"/>
          <w:lang w:eastAsia="en-US"/>
        </w:rPr>
        <w:t xml:space="preserve"> shifts in taste and fashion</w:t>
      </w:r>
      <w:r w:rsidR="00C62F96">
        <w:rPr>
          <w:szCs w:val="22"/>
          <w:lang w:eastAsia="en-US"/>
        </w:rPr>
        <w:t xml:space="preserve"> </w:t>
      </w:r>
      <w:r w:rsidR="00C62F96">
        <w:fldChar w:fldCharType="begin"/>
      </w:r>
      <w:r w:rsidR="000A281C">
        <w:instrText xml:space="preserve"> ADDIN EN.CITE &lt;EndNote&gt;&lt;Cite&gt;&lt;Author&gt;Yogev&lt;/Author&gt;&lt;Year&gt;2010&lt;/Year&gt;&lt;RecNum&gt;3642&lt;/RecNum&gt;&lt;DisplayText&gt;(Yogev, 2010)&lt;/DisplayText&gt;&lt;record&gt;&lt;rec-number&gt;3642&lt;/rec-number&gt;&lt;foreign-keys&gt;&lt;key app="EN" db-id="95zwxs2x1wwarxetd23p5fzd25szxffvsd00" timestamp="1454900570"&gt;3642&lt;/key&gt;&lt;/foreign-keys&gt;&lt;ref-type name="Journal Article"&gt;17&lt;/ref-type&gt;&lt;contributors&gt;&lt;authors&gt;&lt;author&gt;Yogev, Tamar&lt;/author&gt;&lt;/authors&gt;&lt;/contributors&gt;&lt;titles&gt;&lt;title&gt;The social construction of quality: status dynamics in the market for contemporary art&lt;/title&gt;&lt;secondary-title&gt;Socio-Economic Review&lt;/secondary-title&gt;&lt;/titles&gt;&lt;periodical&gt;&lt;full-title&gt;Socio-Economic Review&lt;/full-title&gt;&lt;/periodical&gt;&lt;pages&gt;511-536&lt;/pages&gt;&lt;volume&gt;8&lt;/volume&gt;&lt;number&gt;3&lt;/number&gt;&lt;dates&gt;&lt;year&gt;2010&lt;/year&gt;&lt;pub-dates&gt;&lt;date&gt;July 1, 2010&lt;/date&gt;&lt;/pub-dates&gt;&lt;/dates&gt;&lt;urls&gt;&lt;related-urls&gt;&lt;url&gt;http://ser.oxfordjournals.org/content/8/3/511.abstract&lt;/url&gt;&lt;/related-urls&gt;&lt;/urls&gt;&lt;electronic-resource-num&gt;10.1093/ser/mwp030&lt;/electronic-resource-num&gt;&lt;/record&gt;&lt;/Cite&gt;&lt;/EndNote&gt;</w:instrText>
      </w:r>
      <w:r w:rsidR="00C62F96">
        <w:fldChar w:fldCharType="separate"/>
      </w:r>
      <w:r w:rsidR="00C62F96">
        <w:rPr>
          <w:noProof/>
        </w:rPr>
        <w:t>(</w:t>
      </w:r>
      <w:hyperlink w:anchor="_ENREF_78" w:tooltip="Yogev, 2010 #3642" w:history="1">
        <w:r w:rsidR="00324F6F">
          <w:rPr>
            <w:noProof/>
          </w:rPr>
          <w:t>Yogev, 2010</w:t>
        </w:r>
      </w:hyperlink>
      <w:r w:rsidR="00C62F96">
        <w:rPr>
          <w:noProof/>
        </w:rPr>
        <w:t>)</w:t>
      </w:r>
      <w:r w:rsidR="00C62F96">
        <w:fldChar w:fldCharType="end"/>
      </w:r>
      <w:r w:rsidR="004B2149">
        <w:rPr>
          <w:szCs w:val="22"/>
          <w:lang w:eastAsia="en-US"/>
        </w:rPr>
        <w:t xml:space="preserve">. </w:t>
      </w:r>
      <w:r w:rsidR="00066963">
        <w:t xml:space="preserve">Famous artworks “have constantly changed meaning, shape, place, and direction throughout history, along with the judgments on them” </w:t>
      </w:r>
      <w:r w:rsidR="00066963">
        <w:fldChar w:fldCharType="begin"/>
      </w:r>
      <w:r w:rsidR="00066963">
        <w:instrText xml:space="preserve"> ADDIN EN.CITE &lt;EndNote&gt;&lt;Cite&gt;&lt;Author&gt;Hennion&lt;/Author&gt;&lt;Year&gt;2004&lt;/Year&gt;&lt;RecNum&gt;3604&lt;/RecNum&gt;&lt;Pages&gt;133&lt;/Pages&gt;&lt;DisplayText&gt;(Hennion, 2004, p. 133)&lt;/DisplayText&gt;&lt;record&gt;&lt;rec-number&gt;3604&lt;/rec-number&gt;&lt;foreign-keys&gt;&lt;key app="EN" db-id="95zwxs2x1wwarxetd23p5fzd25szxffvsd00" timestamp="1441234216"&gt;3604&lt;/key&gt;&lt;/foreign-keys&gt;&lt;ref-type name="Book Section"&gt;5&lt;/ref-type&gt;&lt;contributors&gt;&lt;authors&gt;&lt;author&gt;Hennion, Antoine&lt;/author&gt;&lt;/authors&gt;&lt;secondary-authors&gt;&lt;author&gt;Jacobs, Mark D.&lt;/author&gt;&lt;author&gt;Hanrahan, Nancy Weiss&lt;/author&gt;&lt;/secondary-authors&gt;&lt;/contributors&gt;&lt;titles&gt;&lt;title&gt;Pragmatics of taste&lt;/title&gt;&lt;secondary-title&gt;The Blackwell Companion to the Sociology of Culture&lt;/secondary-title&gt;&lt;/titles&gt;&lt;periodical&gt;&lt;full-title&gt;The Blackwell companion to the sociology of culture&lt;/full-title&gt;&lt;/periodical&gt;&lt;pages&gt;131-144&lt;/pages&gt;&lt;dates&gt;&lt;year&gt;2004&lt;/year&gt;&lt;/dates&gt;&lt;publisher&gt;John Wiley &amp;amp; Sons&lt;/publisher&gt;&lt;urls&gt;&lt;/urls&gt;&lt;/record&gt;&lt;/Cite&gt;&lt;/EndNote&gt;</w:instrText>
      </w:r>
      <w:r w:rsidR="00066963">
        <w:fldChar w:fldCharType="separate"/>
      </w:r>
      <w:r w:rsidR="00066963">
        <w:rPr>
          <w:noProof/>
        </w:rPr>
        <w:t>(</w:t>
      </w:r>
      <w:hyperlink w:anchor="_ENREF_31" w:tooltip="Hennion, 2004 #3604" w:history="1">
        <w:r w:rsidR="00324F6F">
          <w:rPr>
            <w:noProof/>
          </w:rPr>
          <w:t>Hennion, 2004, p. 133</w:t>
        </w:r>
      </w:hyperlink>
      <w:r w:rsidR="00066963">
        <w:rPr>
          <w:noProof/>
        </w:rPr>
        <w:t>)</w:t>
      </w:r>
      <w:r w:rsidR="00066963">
        <w:fldChar w:fldCharType="end"/>
      </w:r>
      <w:r w:rsidR="00066963">
        <w:t xml:space="preserve">. </w:t>
      </w:r>
    </w:p>
    <w:p w14:paraId="293D8214" w14:textId="2F9E9751" w:rsidR="00DE78DF" w:rsidRDefault="00DE78DF" w:rsidP="003221AC">
      <w:pPr>
        <w:pStyle w:val="Heading2"/>
        <w:numPr>
          <w:ilvl w:val="0"/>
          <w:numId w:val="32"/>
        </w:numPr>
      </w:pPr>
      <w:r>
        <w:lastRenderedPageBreak/>
        <w:t>Qualitative Data</w:t>
      </w:r>
      <w:r w:rsidR="00BF2D47">
        <w:t xml:space="preserve">, </w:t>
      </w:r>
      <w:r>
        <w:t>Methods</w:t>
      </w:r>
      <w:r w:rsidR="00BF2D47">
        <w:t xml:space="preserve"> and Analytical Integration</w:t>
      </w:r>
    </w:p>
    <w:p w14:paraId="6A743650" w14:textId="32BA220D" w:rsidR="00724B74" w:rsidRPr="00724B74" w:rsidRDefault="00FF7ED4" w:rsidP="004A0FC3">
      <w:pPr>
        <w:pStyle w:val="BodyDoubleFirst"/>
      </w:pPr>
      <w:r>
        <w:rPr>
          <w:lang w:eastAsia="en-US"/>
        </w:rPr>
        <w:t xml:space="preserve">This </w:t>
      </w:r>
      <w:r w:rsidR="004C0D57">
        <w:rPr>
          <w:lang w:eastAsia="en-US"/>
        </w:rPr>
        <w:t xml:space="preserve">paper draws from a corpus </w:t>
      </w:r>
      <w:r w:rsidR="0022746F">
        <w:rPr>
          <w:lang w:eastAsia="en-US"/>
        </w:rPr>
        <w:t xml:space="preserve">of data </w:t>
      </w:r>
      <w:r w:rsidR="000A281C">
        <w:rPr>
          <w:lang w:eastAsia="en-US"/>
        </w:rPr>
        <w:t>developed during</w:t>
      </w:r>
      <w:r w:rsidR="004C0D57">
        <w:rPr>
          <w:lang w:eastAsia="en-US"/>
        </w:rPr>
        <w:t xml:space="preserve"> </w:t>
      </w:r>
      <w:r w:rsidR="00DC2393">
        <w:t>t</w:t>
      </w:r>
      <w:r w:rsidR="00A44146" w:rsidRPr="00941622">
        <w:t xml:space="preserve">hree </w:t>
      </w:r>
      <w:r w:rsidR="00A82D3D" w:rsidRPr="00941622">
        <w:t xml:space="preserve">years </w:t>
      </w:r>
      <w:r w:rsidR="00A44146" w:rsidRPr="00941622">
        <w:t>of</w:t>
      </w:r>
      <w:r w:rsidR="00346A7B" w:rsidRPr="00941622">
        <w:t xml:space="preserve"> </w:t>
      </w:r>
      <w:r w:rsidR="00A44146" w:rsidRPr="00941622">
        <w:t>ethnographic research</w:t>
      </w:r>
      <w:r w:rsidR="00AB38DE" w:rsidRPr="00941622">
        <w:t xml:space="preserve"> (2007-2009)</w:t>
      </w:r>
      <w:r w:rsidR="004C0D57">
        <w:t xml:space="preserve"> on the fine art market</w:t>
      </w:r>
      <w:r w:rsidR="00B57130">
        <w:t xml:space="preserve"> and use of art as a financial investment</w:t>
      </w:r>
      <w:r w:rsidR="00A44146" w:rsidRPr="00941622">
        <w:t xml:space="preserve">, </w:t>
      </w:r>
      <w:r w:rsidR="000A281C">
        <w:t>including</w:t>
      </w:r>
      <w:r w:rsidR="00A44146" w:rsidRPr="00941622">
        <w:t xml:space="preserve"> </w:t>
      </w:r>
      <w:r w:rsidR="00D11F40" w:rsidRPr="00941622">
        <w:t xml:space="preserve">five </w:t>
      </w:r>
      <w:r w:rsidR="00A44146" w:rsidRPr="00941622">
        <w:t xml:space="preserve">months of fieldwork in London and </w:t>
      </w:r>
      <w:r w:rsidR="00D11F40" w:rsidRPr="00941622">
        <w:t xml:space="preserve">eight </w:t>
      </w:r>
      <w:r w:rsidR="00A44146" w:rsidRPr="00941622">
        <w:t>months in New York</w:t>
      </w:r>
      <w:r w:rsidR="002B7A52">
        <w:t xml:space="preserve">, </w:t>
      </w:r>
      <w:r w:rsidR="007E194D">
        <w:t xml:space="preserve">interviews </w:t>
      </w:r>
      <w:r w:rsidR="0022746F">
        <w:t>and secondary sources (</w:t>
      </w:r>
      <w:r w:rsidR="002B7A52">
        <w:t>Table 1</w:t>
      </w:r>
      <w:r w:rsidR="0022746F">
        <w:t>)</w:t>
      </w:r>
      <w:r w:rsidR="00B92006">
        <w:t xml:space="preserve">. </w:t>
      </w:r>
      <w:r w:rsidR="000A281C">
        <w:t xml:space="preserve">The primary </w:t>
      </w:r>
      <w:r w:rsidR="0022746F">
        <w:t xml:space="preserve">interviews were </w:t>
      </w:r>
      <w:r w:rsidR="00D45729">
        <w:t xml:space="preserve">focused on actors in </w:t>
      </w:r>
      <w:r w:rsidR="0022746F" w:rsidRPr="00941622">
        <w:t>New York and London</w:t>
      </w:r>
      <w:r w:rsidR="0022746F">
        <w:t xml:space="preserve">, </w:t>
      </w:r>
      <w:r w:rsidR="00D45729">
        <w:t>selected because i</w:t>
      </w:r>
      <w:r w:rsidR="0022746F">
        <w:t>n addition to being centers of</w:t>
      </w:r>
      <w:r w:rsidR="0022746F" w:rsidRPr="00941622">
        <w:t xml:space="preserve"> the global financial market, </w:t>
      </w:r>
      <w:r w:rsidR="0022746F">
        <w:t xml:space="preserve">London and New York are </w:t>
      </w:r>
      <w:r w:rsidR="0022746F" w:rsidRPr="00941622">
        <w:t xml:space="preserve">hubs of the global </w:t>
      </w:r>
      <w:r w:rsidR="0022746F">
        <w:t xml:space="preserve">art </w:t>
      </w:r>
      <w:r w:rsidR="0022746F" w:rsidRPr="00941622">
        <w:t xml:space="preserve">auction trade </w:t>
      </w:r>
      <w:r w:rsidR="0022746F" w:rsidRPr="00941622">
        <w:fldChar w:fldCharType="begin"/>
      </w:r>
      <w:r w:rsidR="00CD5827">
        <w:instrText xml:space="preserve"> ADDIN EN.CITE &lt;EndNote&gt;&lt;Cite&gt;&lt;Author&gt;Watson&lt;/Author&gt;&lt;Year&gt;1992&lt;/Year&gt;&lt;RecNum&gt;4&lt;/RecNum&gt;&lt;DisplayText&gt;(Watson, 1992)&lt;/DisplayText&gt;&lt;record&gt;&lt;rec-number&gt;4&lt;/rec-number&gt;&lt;foreign-keys&gt;&lt;key app="EN" db-id="95zwxs2x1wwarxetd23p5fzd25szxffvsd00" timestamp="1235163319"&gt;4&lt;/key&gt;&lt;/foreign-keys&gt;&lt;ref-type name="Book"&gt;6&lt;/ref-type&gt;&lt;contributors&gt;&lt;authors&gt;&lt;author&gt;Watson, Peter&lt;/author&gt;&lt;/authors&gt;&lt;/contributors&gt;&lt;titles&gt;&lt;title&gt;From Manet to Manhattan: The Rise of the Modern Art Market&lt;/title&gt;&lt;/titles&gt;&lt;dates&gt;&lt;year&gt;1992&lt;/year&gt;&lt;/dates&gt;&lt;pub-location&gt;New York&lt;/pub-location&gt;&lt;publisher&gt;Random House&lt;/publisher&gt;&lt;urls&gt;&lt;/urls&gt;&lt;research-notes&gt;NYPL&amp;#xD;Location &amp;#x9;Call Number &amp;#x9;Status&amp;#xD;  Humanities- Art &amp;amp; Architecture- Room 300 &amp;#x9; 3-MAV 89-25471        &amp;#x9;  AVAILABLE&lt;/research-notes&gt;&lt;/record&gt;&lt;/Cite&gt;&lt;/EndNote&gt;</w:instrText>
      </w:r>
      <w:r w:rsidR="0022746F" w:rsidRPr="00941622">
        <w:fldChar w:fldCharType="separate"/>
      </w:r>
      <w:r w:rsidR="0022746F">
        <w:rPr>
          <w:noProof/>
        </w:rPr>
        <w:t>(</w:t>
      </w:r>
      <w:hyperlink w:anchor="_ENREF_77" w:tooltip="Watson, 1992 #4" w:history="1">
        <w:r w:rsidR="00324F6F">
          <w:rPr>
            <w:noProof/>
          </w:rPr>
          <w:t>Watson, 1992</w:t>
        </w:r>
      </w:hyperlink>
      <w:r w:rsidR="0022746F">
        <w:rPr>
          <w:noProof/>
        </w:rPr>
        <w:t>)</w:t>
      </w:r>
      <w:r w:rsidR="0022746F" w:rsidRPr="00941622">
        <w:fldChar w:fldCharType="end"/>
      </w:r>
      <w:r w:rsidR="0022746F">
        <w:t xml:space="preserve">, allowing a focus on the impact of new technologies and practices in dominant markets. </w:t>
      </w:r>
      <w:r w:rsidR="00071007">
        <w:t xml:space="preserve">Practices between New York and </w:t>
      </w:r>
      <w:r w:rsidR="00D45729">
        <w:t xml:space="preserve">London were also quite similar. On top of </w:t>
      </w:r>
      <w:r w:rsidR="00071007">
        <w:t xml:space="preserve">auction houses and galleries with locations in both cities, there is considerable movement across the Atlantic. Americans train in London, British gallerists work in New York. Experts and collectors travel to global art fairs. </w:t>
      </w:r>
    </w:p>
    <w:p w14:paraId="7981B0CF" w14:textId="492C68FB" w:rsidR="004C0D57" w:rsidRDefault="004A0FC3" w:rsidP="000D253B">
      <w:pPr>
        <w:pStyle w:val="BodyDouble"/>
        <w:rPr>
          <w:lang w:eastAsia="en-US"/>
        </w:rPr>
      </w:pPr>
      <w:r w:rsidRPr="00941622">
        <w:t xml:space="preserve">Interviews included members of both the </w:t>
      </w:r>
      <w:r>
        <w:t xml:space="preserve">traditional </w:t>
      </w:r>
      <w:r w:rsidRPr="00941622">
        <w:t xml:space="preserve">art world (e.g. artists and gallerists) as well as those involved in art investment and finance. </w:t>
      </w:r>
      <w:r>
        <w:t xml:space="preserve">Secondary interview data came from the examination of </w:t>
      </w:r>
      <w:r w:rsidRPr="00941622">
        <w:t>2</w:t>
      </w:r>
      <w:r>
        <w:t>5</w:t>
      </w:r>
      <w:r w:rsidRPr="00941622">
        <w:t xml:space="preserve"> Master</w:t>
      </w:r>
      <w:r>
        <w:t xml:space="preserve"> </w:t>
      </w:r>
      <w:r w:rsidRPr="00941622">
        <w:t xml:space="preserve">of Art Business </w:t>
      </w:r>
      <w:r>
        <w:t>d</w:t>
      </w:r>
      <w:r w:rsidRPr="00941622">
        <w:t xml:space="preserve">issertations at the Sotheby’s Institute of Art, London, which included 14 full interviews and 30 partial interviews. </w:t>
      </w:r>
      <w:r>
        <w:t xml:space="preserve">Particularly valuable were </w:t>
      </w:r>
      <w:r w:rsidRPr="00941622">
        <w:t>dissertations such as that of Loring Randolph</w:t>
      </w:r>
      <w:r>
        <w:t xml:space="preserve"> </w:t>
      </w:r>
      <w:r>
        <w:fldChar w:fldCharType="begin"/>
      </w:r>
      <w:r>
        <w:instrText xml:space="preserve"> ADDIN EN.CITE &lt;EndNote&gt;&lt;Cite ExcludeAuth="1"&gt;&lt;Author&gt;Randolph&lt;/Author&gt;&lt;Year&gt;2005&lt;/Year&gt;&lt;RecNum&gt;2762&lt;/RecNum&gt;&lt;DisplayText&gt;(2005)&lt;/DisplayText&gt;&lt;record&gt;&lt;rec-number&gt;2762&lt;/rec-number&gt;&lt;foreign-keys&gt;&lt;key app="EN" db-id="95zwxs2x1wwarxetd23p5fzd25szxffvsd00" timestamp="1395018895"&gt;2762&lt;/key&gt;&lt;/foreign-keys&gt;&lt;ref-type name="Thesis"&gt;32&lt;/ref-type&gt;&lt;contributors&gt;&lt;authors&gt;&lt;author&gt;Randolph, Loring&lt;/author&gt;&lt;/authors&gt;&lt;/contributors&gt;&lt;titles&gt;&lt;title&gt;Upward Market Trends: A Study on the Evolutions of the Contemporary Art Market in London through the Insights of Seven Contemporary Art Dealers&lt;/title&gt;&lt;secondary-title&gt;Unpublished M.A. in Art Business&lt;/secondary-title&gt;&lt;/titles&gt;&lt;dates&gt;&lt;year&gt;2005&lt;/year&gt;&lt;/dates&gt;&lt;pub-location&gt;London&lt;/pub-location&gt;&lt;publisher&gt;Sotheby&amp;apos;s Institute of Art&lt;/publisher&gt;&lt;work-type&gt;MAAB&lt;/work-type&gt;&lt;urls&gt;&lt;/urls&gt;&lt;/record&gt;&lt;/Cite&gt;&lt;/EndNote&gt;</w:instrText>
      </w:r>
      <w:r>
        <w:fldChar w:fldCharType="separate"/>
      </w:r>
      <w:r>
        <w:rPr>
          <w:noProof/>
        </w:rPr>
        <w:t>(</w:t>
      </w:r>
      <w:hyperlink w:anchor="_ENREF_59" w:tooltip="Randolph, 2005 #2762" w:history="1">
        <w:r w:rsidR="00324F6F">
          <w:rPr>
            <w:noProof/>
          </w:rPr>
          <w:t>2005</w:t>
        </w:r>
      </w:hyperlink>
      <w:r>
        <w:rPr>
          <w:noProof/>
        </w:rPr>
        <w:t>)</w:t>
      </w:r>
      <w:r>
        <w:fldChar w:fldCharType="end"/>
      </w:r>
      <w:r w:rsidRPr="00941622">
        <w:t>, now director of the Casey Kaplan gallery in New York</w:t>
      </w:r>
      <w:r>
        <w:t>.</w:t>
      </w:r>
      <w:r w:rsidRPr="00941622">
        <w:rPr>
          <w:rStyle w:val="FootnoteReference"/>
          <w:szCs w:val="22"/>
        </w:rPr>
        <w:footnoteReference w:id="4"/>
      </w:r>
      <w:r w:rsidR="000B27D0">
        <w:t xml:space="preserve"> </w:t>
      </w:r>
      <w:r w:rsidR="008C10A1">
        <w:rPr>
          <w:szCs w:val="22"/>
        </w:rPr>
        <w:t>An</w:t>
      </w:r>
      <w:r w:rsidR="00370758">
        <w:rPr>
          <w:szCs w:val="22"/>
        </w:rPr>
        <w:t xml:space="preserve"> inductive ethnographic</w:t>
      </w:r>
      <w:r w:rsidR="00800909">
        <w:rPr>
          <w:szCs w:val="22"/>
        </w:rPr>
        <w:t xml:space="preserve"> methodology </w:t>
      </w:r>
      <w:r w:rsidR="00AE7E1C">
        <w:rPr>
          <w:szCs w:val="22"/>
        </w:rPr>
        <w:t xml:space="preserve">using cultural anthropology techniques </w:t>
      </w:r>
      <w:r w:rsidR="00AE7E1C">
        <w:rPr>
          <w:szCs w:val="22"/>
        </w:rPr>
        <w:fldChar w:fldCharType="begin"/>
      </w:r>
      <w:r w:rsidR="00CD5827">
        <w:rPr>
          <w:szCs w:val="22"/>
        </w:rPr>
        <w:instrText xml:space="preserve"> ADDIN EN.CITE &lt;EndNote&gt;&lt;Cite&gt;&lt;Author&gt;Bernard&lt;/Author&gt;&lt;Year&gt;1988&lt;/Year&gt;&lt;RecNum&gt;2139&lt;/RecNum&gt;&lt;DisplayText&gt;(Bernard, 1988)&lt;/DisplayText&gt;&lt;record&gt;&lt;rec-number&gt;2139&lt;/rec-number&gt;&lt;foreign-keys&gt;&lt;key app="EN" db-id="95zwxs2x1wwarxetd23p5fzd25szxffvsd00" timestamp="1395018827"&gt;2139&lt;/key&gt;&lt;/foreign-keys&gt;&lt;ref-type name="Book"&gt;6&lt;/ref-type&gt;&lt;contributors&gt;&lt;authors&gt;&lt;author&gt;Bernard, H. Russell&lt;/author&gt;&lt;/authors&gt;&lt;/contributors&gt;&lt;titles&gt;&lt;title&gt;Research Methods in Cultural Anthropology&lt;/title&gt;&lt;/titles&gt;&lt;dates&gt;&lt;year&gt;1988&lt;/year&gt;&lt;/dates&gt;&lt;pub-location&gt;Newbury Park, CA&lt;/pub-location&gt;&lt;publisher&gt;Sage Publications, Inc.&lt;/publisher&gt;&lt;urls&gt;&lt;/urls&gt;&lt;/record&gt;&lt;/Cite&gt;&lt;/EndNote&gt;</w:instrText>
      </w:r>
      <w:r w:rsidR="00AE7E1C">
        <w:rPr>
          <w:szCs w:val="22"/>
        </w:rPr>
        <w:fldChar w:fldCharType="separate"/>
      </w:r>
      <w:r w:rsidR="00AE7E1C">
        <w:rPr>
          <w:noProof/>
          <w:szCs w:val="22"/>
        </w:rPr>
        <w:t>(</w:t>
      </w:r>
      <w:hyperlink w:anchor="_ENREF_8" w:tooltip="Bernard, 1988 #2139" w:history="1">
        <w:r w:rsidR="00324F6F">
          <w:rPr>
            <w:noProof/>
            <w:szCs w:val="22"/>
          </w:rPr>
          <w:t>Bernard, 1988</w:t>
        </w:r>
      </w:hyperlink>
      <w:r w:rsidR="00AE7E1C">
        <w:rPr>
          <w:noProof/>
          <w:szCs w:val="22"/>
        </w:rPr>
        <w:t>)</w:t>
      </w:r>
      <w:r w:rsidR="00AE7E1C">
        <w:rPr>
          <w:szCs w:val="22"/>
        </w:rPr>
        <w:fldChar w:fldCharType="end"/>
      </w:r>
      <w:r w:rsidR="00AE7E1C">
        <w:rPr>
          <w:szCs w:val="22"/>
        </w:rPr>
        <w:t xml:space="preserve"> </w:t>
      </w:r>
      <w:r w:rsidR="008C10A1">
        <w:rPr>
          <w:szCs w:val="22"/>
        </w:rPr>
        <w:t xml:space="preserve">was chosen due to </w:t>
      </w:r>
      <w:r w:rsidR="00984B16">
        <w:rPr>
          <w:szCs w:val="22"/>
        </w:rPr>
        <w:t>known</w:t>
      </w:r>
      <w:r w:rsidR="00800909">
        <w:rPr>
          <w:szCs w:val="22"/>
        </w:rPr>
        <w:t xml:space="preserve"> difficult</w:t>
      </w:r>
      <w:r w:rsidR="00984B16">
        <w:rPr>
          <w:szCs w:val="22"/>
        </w:rPr>
        <w:t>ies in</w:t>
      </w:r>
      <w:r w:rsidR="00800909">
        <w:rPr>
          <w:szCs w:val="22"/>
        </w:rPr>
        <w:t xml:space="preserve"> collecting </w:t>
      </w:r>
      <w:r w:rsidR="004A18D7">
        <w:rPr>
          <w:szCs w:val="22"/>
        </w:rPr>
        <w:t xml:space="preserve">systematic </w:t>
      </w:r>
      <w:r w:rsidR="0007003E">
        <w:rPr>
          <w:szCs w:val="22"/>
        </w:rPr>
        <w:t xml:space="preserve">gallery </w:t>
      </w:r>
      <w:r w:rsidR="004A18D7">
        <w:rPr>
          <w:szCs w:val="22"/>
        </w:rPr>
        <w:t xml:space="preserve">price </w:t>
      </w:r>
      <w:r w:rsidR="0007003E">
        <w:rPr>
          <w:szCs w:val="22"/>
        </w:rPr>
        <w:t>data</w:t>
      </w:r>
      <w:r w:rsidR="00800909">
        <w:rPr>
          <w:szCs w:val="22"/>
        </w:rPr>
        <w:t xml:space="preserve">. </w:t>
      </w:r>
      <w:r w:rsidR="00E76B6C">
        <w:rPr>
          <w:szCs w:val="22"/>
        </w:rPr>
        <w:t>G</w:t>
      </w:r>
      <w:r w:rsidR="0085016E">
        <w:rPr>
          <w:szCs w:val="22"/>
        </w:rPr>
        <w:t xml:space="preserve">eographic </w:t>
      </w:r>
      <w:r w:rsidR="004A18D7">
        <w:rPr>
          <w:szCs w:val="22"/>
        </w:rPr>
        <w:t xml:space="preserve">concentration </w:t>
      </w:r>
      <w:r w:rsidR="0085016E">
        <w:rPr>
          <w:szCs w:val="22"/>
        </w:rPr>
        <w:t xml:space="preserve">of the high-end art market in major cities </w:t>
      </w:r>
      <w:r w:rsidR="00C62F96">
        <w:rPr>
          <w:szCs w:val="22"/>
        </w:rPr>
        <w:t xml:space="preserve">required </w:t>
      </w:r>
      <w:r w:rsidR="0085016E" w:rsidRPr="00941622">
        <w:rPr>
          <w:szCs w:val="22"/>
          <w:lang w:eastAsia="en-US"/>
        </w:rPr>
        <w:t>multi-sited ethnography</w:t>
      </w:r>
      <w:r w:rsidR="006A12C8">
        <w:rPr>
          <w:szCs w:val="22"/>
          <w:lang w:eastAsia="en-US"/>
        </w:rPr>
        <w:t xml:space="preserve"> methods</w:t>
      </w:r>
      <w:r w:rsidR="004C0D57">
        <w:rPr>
          <w:szCs w:val="22"/>
          <w:lang w:eastAsia="en-US"/>
        </w:rPr>
        <w:t xml:space="preserve"> </w:t>
      </w:r>
      <w:r w:rsidR="004C0D57">
        <w:rPr>
          <w:szCs w:val="22"/>
          <w:lang w:eastAsia="en-US"/>
        </w:rPr>
        <w:fldChar w:fldCharType="begin"/>
      </w:r>
      <w:r w:rsidR="00CD5827">
        <w:rPr>
          <w:szCs w:val="22"/>
          <w:lang w:eastAsia="en-US"/>
        </w:rPr>
        <w:instrText xml:space="preserve"> ADDIN EN.CITE &lt;EndNote&gt;&lt;Cite&gt;&lt;Author&gt;Marcus&lt;/Author&gt;&lt;Year&gt;1995&lt;/Year&gt;&lt;RecNum&gt;2596&lt;/RecNum&gt;&lt;DisplayText&gt;(Marcus, 1995)&lt;/DisplayText&gt;&lt;record&gt;&lt;rec-number&gt;2596&lt;/rec-number&gt;&lt;foreign-keys&gt;&lt;key app="EN" db-id="95zwxs2x1wwarxetd23p5fzd25szxffvsd00" timestamp="1395018884"&gt;2596&lt;/key&gt;&lt;/foreign-keys&gt;&lt;ref-type name="Journal Article"&gt;17&lt;/ref-type&gt;&lt;contributors&gt;&lt;authors&gt;&lt;author&gt;Marcus, George E.&lt;/author&gt;&lt;/authors&gt;&lt;/contributors&gt;&lt;titles&gt;&lt;title&gt;Ethnography in/of the World System: The Emergence of Multi-Sited Ethnography&lt;/title&gt;&lt;secondary-title&gt;Annual Review of Anthropology&lt;/secondary-title&gt;&lt;/titles&gt;&lt;periodical&gt;&lt;full-title&gt;Annual Review of Anthropology&lt;/full-title&gt;&lt;/periodical&gt;&lt;pages&gt;95-117&lt;/pages&gt;&lt;volume&gt;24&lt;/volume&gt;&lt;number&gt;1&lt;/number&gt;&lt;dates&gt;&lt;year&gt;1995&lt;/year&gt;&lt;/dates&gt;&lt;accession-num&gt;WOS:A1995TB63600005&lt;/accession-num&gt;&lt;urls&gt;&lt;related-urls&gt;&lt;url&gt;http://www.annualreviews.org/doi/abs/10.1146/annurev.an.24.100195.000523&lt;/url&gt;&lt;/related-urls&gt;&lt;/urls&gt;&lt;electronic-resource-num&gt;10.1146/annurev.an.24.100195.000523&lt;/electronic-resource-num&gt;&lt;/record&gt;&lt;/Cite&gt;&lt;/EndNote&gt;</w:instrText>
      </w:r>
      <w:r w:rsidR="004C0D57">
        <w:rPr>
          <w:szCs w:val="22"/>
          <w:lang w:eastAsia="en-US"/>
        </w:rPr>
        <w:fldChar w:fldCharType="separate"/>
      </w:r>
      <w:r w:rsidR="004C0D57">
        <w:rPr>
          <w:noProof/>
          <w:szCs w:val="22"/>
          <w:lang w:eastAsia="en-US"/>
        </w:rPr>
        <w:t>(</w:t>
      </w:r>
      <w:hyperlink w:anchor="_ENREF_45" w:tooltip="Marcus, 1995 #2596" w:history="1">
        <w:r w:rsidR="00324F6F">
          <w:rPr>
            <w:noProof/>
            <w:szCs w:val="22"/>
            <w:lang w:eastAsia="en-US"/>
          </w:rPr>
          <w:t>Marcus, 1995</w:t>
        </w:r>
      </w:hyperlink>
      <w:r w:rsidR="004C0D57">
        <w:rPr>
          <w:noProof/>
          <w:szCs w:val="22"/>
          <w:lang w:eastAsia="en-US"/>
        </w:rPr>
        <w:t>)</w:t>
      </w:r>
      <w:r w:rsidR="004C0D57">
        <w:rPr>
          <w:szCs w:val="22"/>
          <w:lang w:eastAsia="en-US"/>
        </w:rPr>
        <w:fldChar w:fldCharType="end"/>
      </w:r>
      <w:r w:rsidR="0085016E">
        <w:rPr>
          <w:szCs w:val="22"/>
          <w:lang w:eastAsia="en-US"/>
        </w:rPr>
        <w:t>,</w:t>
      </w:r>
      <w:r w:rsidR="00802167">
        <w:rPr>
          <w:szCs w:val="22"/>
          <w:lang w:eastAsia="en-US"/>
        </w:rPr>
        <w:t xml:space="preserve"> </w:t>
      </w:r>
      <w:r w:rsidR="00F812F8">
        <w:rPr>
          <w:szCs w:val="22"/>
          <w:lang w:eastAsia="en-US"/>
        </w:rPr>
        <w:t>also proving</w:t>
      </w:r>
      <w:r w:rsidR="00A67E06">
        <w:rPr>
          <w:szCs w:val="22"/>
        </w:rPr>
        <w:t xml:space="preserve"> helpful for</w:t>
      </w:r>
      <w:r w:rsidR="007F695E">
        <w:rPr>
          <w:szCs w:val="22"/>
        </w:rPr>
        <w:t xml:space="preserve"> </w:t>
      </w:r>
      <w:r w:rsidR="007E194D">
        <w:rPr>
          <w:szCs w:val="22"/>
        </w:rPr>
        <w:t>contacting high-prestige, difficult-to-access</w:t>
      </w:r>
      <w:r w:rsidR="007F695E" w:rsidRPr="00941622">
        <w:rPr>
          <w:szCs w:val="22"/>
        </w:rPr>
        <w:t xml:space="preserve"> subjects </w:t>
      </w:r>
      <w:r w:rsidR="007F695E" w:rsidRPr="00941622">
        <w:rPr>
          <w:szCs w:val="22"/>
        </w:rPr>
        <w:fldChar w:fldCharType="begin"/>
      </w:r>
      <w:r w:rsidR="00CD5827">
        <w:rPr>
          <w:szCs w:val="22"/>
        </w:rPr>
        <w:instrText xml:space="preserve"> ADDIN EN.CITE &lt;EndNote&gt;&lt;Cite&gt;&lt;Author&gt;Odendahl&lt;/Author&gt;&lt;Year&gt;2002&lt;/Year&gt;&lt;RecNum&gt;2675&lt;/RecNum&gt;&lt;DisplayText&gt;(Odendahl &amp;amp; Shaw, 2002)&lt;/DisplayText&gt;&lt;record&gt;&lt;rec-number&gt;2675&lt;/rec-number&gt;&lt;foreign-keys&gt;&lt;key app="EN" db-id="95zwxs2x1wwarxetd23p5fzd25szxffvsd00" timestamp="1395018889"&gt;2675&lt;/key&gt;&lt;/foreign-keys&gt;&lt;ref-type name="Book Section"&gt;5&lt;/ref-type&gt;&lt;contributors&gt;&lt;authors&gt;&lt;author&gt;Odendahl, Teresa&lt;/author&gt;&lt;author&gt;Shaw, Aileen M.&lt;/author&gt;&lt;/authors&gt;&lt;secondary-authors&gt;&lt;author&gt;Gubrium, Jaber F.&lt;/author&gt;&lt;author&gt;Holstein, James A.&lt;/author&gt;&lt;/secondary-authors&gt;&lt;/contributors&gt;&lt;titles&gt;&lt;title&gt;Interviewing Elites&lt;/title&gt;&lt;secondary-title&gt;Handbook of Interview Research: Context &amp;amp; Method&lt;/secondary-title&gt;&lt;/titles&gt;&lt;pages&gt;299-316&lt;/pages&gt;&lt;dates&gt;&lt;year&gt;2002&lt;/year&gt;&lt;/dates&gt;&lt;pub-location&gt;Thousand Oaks, CA&lt;/pub-location&gt;&lt;publisher&gt;Sage&lt;/publisher&gt;&lt;urls&gt;&lt;/urls&gt;&lt;/record&gt;&lt;/Cite&gt;&lt;/EndNote&gt;</w:instrText>
      </w:r>
      <w:r w:rsidR="007F695E" w:rsidRPr="00941622">
        <w:rPr>
          <w:szCs w:val="22"/>
        </w:rPr>
        <w:fldChar w:fldCharType="separate"/>
      </w:r>
      <w:r w:rsidR="0022746F">
        <w:rPr>
          <w:noProof/>
          <w:szCs w:val="22"/>
        </w:rPr>
        <w:t>(</w:t>
      </w:r>
      <w:hyperlink w:anchor="_ENREF_49" w:tooltip="Odendahl, 2002 #2675" w:history="1">
        <w:r w:rsidR="00324F6F">
          <w:rPr>
            <w:noProof/>
            <w:szCs w:val="22"/>
          </w:rPr>
          <w:t>Odendahl &amp; Shaw, 2002</w:t>
        </w:r>
      </w:hyperlink>
      <w:r w:rsidR="0022746F">
        <w:rPr>
          <w:noProof/>
          <w:szCs w:val="22"/>
        </w:rPr>
        <w:t>)</w:t>
      </w:r>
      <w:r w:rsidR="007F695E" w:rsidRPr="00941622">
        <w:rPr>
          <w:szCs w:val="22"/>
        </w:rPr>
        <w:fldChar w:fldCharType="end"/>
      </w:r>
      <w:r w:rsidR="007F695E" w:rsidRPr="00941622">
        <w:rPr>
          <w:szCs w:val="22"/>
        </w:rPr>
        <w:t>.</w:t>
      </w:r>
      <w:r w:rsidR="007F695E" w:rsidRPr="0085016E">
        <w:rPr>
          <w:szCs w:val="22"/>
          <w:lang w:eastAsia="en-US"/>
        </w:rPr>
        <w:t xml:space="preserve"> </w:t>
      </w:r>
      <w:r w:rsidR="004A18D7">
        <w:rPr>
          <w:szCs w:val="22"/>
          <w:lang w:eastAsia="en-US"/>
        </w:rPr>
        <w:t>Notes from interviews and ethnographic observation were written up</w:t>
      </w:r>
      <w:r w:rsidR="00E76B6C">
        <w:rPr>
          <w:szCs w:val="22"/>
          <w:lang w:eastAsia="en-US"/>
        </w:rPr>
        <w:t xml:space="preserve"> a</w:t>
      </w:r>
      <w:r w:rsidR="000D253B">
        <w:rPr>
          <w:szCs w:val="22"/>
          <w:lang w:eastAsia="en-US"/>
        </w:rPr>
        <w:t xml:space="preserve">nd </w:t>
      </w:r>
      <w:r w:rsidR="000D253B" w:rsidRPr="00941622">
        <w:rPr>
          <w:szCs w:val="22"/>
          <w:lang w:eastAsia="en-US"/>
        </w:rPr>
        <w:t xml:space="preserve">coded for themes and content </w:t>
      </w:r>
      <w:r w:rsidR="00E76B6C">
        <w:rPr>
          <w:szCs w:val="22"/>
          <w:lang w:eastAsia="en-US"/>
        </w:rPr>
        <w:t>aiming</w:t>
      </w:r>
      <w:r w:rsidR="000D253B">
        <w:rPr>
          <w:szCs w:val="22"/>
          <w:lang w:eastAsia="en-US"/>
        </w:rPr>
        <w:t xml:space="preserve"> for </w:t>
      </w:r>
      <w:r w:rsidR="000D253B" w:rsidRPr="00941622">
        <w:rPr>
          <w:szCs w:val="22"/>
          <w:lang w:eastAsia="en-US"/>
        </w:rPr>
        <w:t>saturation and theory emergence</w:t>
      </w:r>
      <w:r w:rsidR="002F34EE">
        <w:rPr>
          <w:szCs w:val="22"/>
          <w:lang w:eastAsia="en-US"/>
        </w:rPr>
        <w:t xml:space="preserve">. </w:t>
      </w:r>
      <w:r w:rsidR="0055403A">
        <w:rPr>
          <w:szCs w:val="22"/>
          <w:lang w:eastAsia="en-US"/>
        </w:rPr>
        <w:t>Ongoing, i</w:t>
      </w:r>
      <w:r w:rsidR="0055403A">
        <w:rPr>
          <w:szCs w:val="22"/>
        </w:rPr>
        <w:t xml:space="preserve">terative analysis focused on theme-building, starting with </w:t>
      </w:r>
      <w:r w:rsidR="0055403A">
        <w:rPr>
          <w:szCs w:val="22"/>
          <w:lang w:eastAsia="en-US"/>
        </w:rPr>
        <w:t xml:space="preserve">the structure, processes and culture of the market, and incorporated secondary sources. Another goal was </w:t>
      </w:r>
      <w:r w:rsidR="0055403A">
        <w:rPr>
          <w:lang w:eastAsia="en-US"/>
        </w:rPr>
        <w:t xml:space="preserve">to trace what visible auction prices “do,” a finding that formed the basis of the theoretical model. </w:t>
      </w:r>
      <w:r w:rsidR="0055403A">
        <w:rPr>
          <w:szCs w:val="22"/>
          <w:lang w:eastAsia="en-US"/>
        </w:rPr>
        <w:t>Additional c</w:t>
      </w:r>
      <w:r w:rsidR="002F34EE">
        <w:rPr>
          <w:szCs w:val="22"/>
          <w:lang w:eastAsia="en-US"/>
        </w:rPr>
        <w:t xml:space="preserve">oding and </w:t>
      </w:r>
      <w:r w:rsidR="002F34EE">
        <w:rPr>
          <w:szCs w:val="22"/>
          <w:lang w:eastAsia="en-US"/>
        </w:rPr>
        <w:lastRenderedPageBreak/>
        <w:t xml:space="preserve">reanalysis of key codes traced how themes and codes fit together as a whole </w:t>
      </w:r>
      <w:r w:rsidR="002F34EE">
        <w:rPr>
          <w:szCs w:val="22"/>
          <w:lang w:eastAsia="en-US"/>
        </w:rPr>
        <w:fldChar w:fldCharType="begin"/>
      </w:r>
      <w:r w:rsidR="002F34EE">
        <w:rPr>
          <w:szCs w:val="22"/>
          <w:lang w:eastAsia="en-US"/>
        </w:rPr>
        <w:instrText xml:space="preserve"> ADDIN EN.CITE &lt;EndNote&gt;&lt;Cite&gt;&lt;Author&gt;Richards&lt;/Author&gt;&lt;Year&gt;2005&lt;/Year&gt;&lt;RecNum&gt;2777&lt;/RecNum&gt;&lt;DisplayText&gt;(Bernard, 1988; Richards, 2005)&lt;/DisplayText&gt;&lt;record&gt;&lt;rec-number&gt;2777&lt;/rec-number&gt;&lt;foreign-keys&gt;&lt;key app="EN" db-id="95zwxs2x1wwarxetd23p5fzd25szxffvsd00" timestamp="1395018896"&gt;2777&lt;/key&gt;&lt;/foreign-keys&gt;&lt;ref-type name="Book"&gt;6&lt;/ref-type&gt;&lt;contributors&gt;&lt;authors&gt;&lt;author&gt;Richards, Lyn&lt;/author&gt;&lt;/authors&gt;&lt;/contributors&gt;&lt;titles&gt;&lt;title&gt;Handling Qualitative Data: A Practical Guide&lt;/title&gt;&lt;/titles&gt;&lt;dates&gt;&lt;year&gt;2005&lt;/year&gt;&lt;/dates&gt;&lt;pub-location&gt;London&lt;/pub-location&gt;&lt;publisher&gt;Sage&lt;/publisher&gt;&lt;urls&gt;&lt;/urls&gt;&lt;/record&gt;&lt;/Cite&gt;&lt;Cite&gt;&lt;Author&gt;Bernard&lt;/Author&gt;&lt;Year&gt;1988&lt;/Year&gt;&lt;RecNum&gt;2139&lt;/RecNum&gt;&lt;record&gt;&lt;rec-number&gt;2139&lt;/rec-number&gt;&lt;foreign-keys&gt;&lt;key app="EN" db-id="95zwxs2x1wwarxetd23p5fzd25szxffvsd00" timestamp="1395018827"&gt;2139&lt;/key&gt;&lt;/foreign-keys&gt;&lt;ref-type name="Book"&gt;6&lt;/ref-type&gt;&lt;contributors&gt;&lt;authors&gt;&lt;author&gt;Bernard, H. Russell&lt;/author&gt;&lt;/authors&gt;&lt;/contributors&gt;&lt;titles&gt;&lt;title&gt;Research Methods in Cultural Anthropology&lt;/title&gt;&lt;/titles&gt;&lt;dates&gt;&lt;year&gt;1988&lt;/year&gt;&lt;/dates&gt;&lt;pub-location&gt;Newbury Park, CA&lt;/pub-location&gt;&lt;publisher&gt;Sage Publications, Inc.&lt;/publisher&gt;&lt;urls&gt;&lt;/urls&gt;&lt;/record&gt;&lt;/Cite&gt;&lt;/EndNote&gt;</w:instrText>
      </w:r>
      <w:r w:rsidR="002F34EE">
        <w:rPr>
          <w:szCs w:val="22"/>
          <w:lang w:eastAsia="en-US"/>
        </w:rPr>
        <w:fldChar w:fldCharType="separate"/>
      </w:r>
      <w:r w:rsidR="002F34EE">
        <w:rPr>
          <w:noProof/>
          <w:szCs w:val="22"/>
          <w:lang w:eastAsia="en-US"/>
        </w:rPr>
        <w:t>(</w:t>
      </w:r>
      <w:hyperlink w:anchor="_ENREF_8" w:tooltip="Bernard, 1988 #2139" w:history="1">
        <w:r w:rsidR="00324F6F">
          <w:rPr>
            <w:noProof/>
            <w:szCs w:val="22"/>
            <w:lang w:eastAsia="en-US"/>
          </w:rPr>
          <w:t>Bernard, 1988</w:t>
        </w:r>
      </w:hyperlink>
      <w:r w:rsidR="002F34EE">
        <w:rPr>
          <w:noProof/>
          <w:szCs w:val="22"/>
          <w:lang w:eastAsia="en-US"/>
        </w:rPr>
        <w:t xml:space="preserve">; </w:t>
      </w:r>
      <w:hyperlink w:anchor="_ENREF_60" w:tooltip="Richards, 2005 #2777" w:history="1">
        <w:r w:rsidR="00324F6F">
          <w:rPr>
            <w:noProof/>
            <w:szCs w:val="22"/>
            <w:lang w:eastAsia="en-US"/>
          </w:rPr>
          <w:t>Richards, 2005</w:t>
        </w:r>
      </w:hyperlink>
      <w:r w:rsidR="002F34EE">
        <w:rPr>
          <w:noProof/>
          <w:szCs w:val="22"/>
          <w:lang w:eastAsia="en-US"/>
        </w:rPr>
        <w:t>)</w:t>
      </w:r>
      <w:r w:rsidR="002F34EE">
        <w:rPr>
          <w:szCs w:val="22"/>
          <w:lang w:eastAsia="en-US"/>
        </w:rPr>
        <w:fldChar w:fldCharType="end"/>
      </w:r>
      <w:r w:rsidR="004A18D7">
        <w:rPr>
          <w:szCs w:val="22"/>
          <w:lang w:eastAsia="en-US"/>
        </w:rPr>
        <w:t xml:space="preserve">. </w:t>
      </w:r>
      <w:r w:rsidR="0055403A">
        <w:rPr>
          <w:lang w:eastAsia="en-US"/>
        </w:rPr>
        <w:t>Additional</w:t>
      </w:r>
      <w:r w:rsidR="00984B16">
        <w:rPr>
          <w:lang w:eastAsia="en-US"/>
        </w:rPr>
        <w:t xml:space="preserve"> details about the wider study can be found in my prior work </w:t>
      </w:r>
      <w:r w:rsidR="00984B16">
        <w:rPr>
          <w:lang w:eastAsia="en-US"/>
        </w:rPr>
        <w:fldChar w:fldCharType="begin"/>
      </w:r>
      <w:r w:rsidR="00984B16">
        <w:rPr>
          <w:lang w:eastAsia="en-US"/>
        </w:rPr>
        <w:instrText xml:space="preserve"> ADDIN EN.CITE &lt;EndNote&gt;&lt;Cite&gt;&lt;Author&gt;Coslor&lt;/Author&gt;&lt;Year&gt;2011&lt;/Year&gt;&lt;RecNum&gt;2250&lt;/RecNum&gt;&lt;Prefix&gt;e.g. &lt;/Prefix&gt;&lt;DisplayText&gt;(e.g. Coslor, 2011)&lt;/DisplayText&gt;&lt;record&gt;&lt;rec-number&gt;2250&lt;/rec-number&gt;&lt;foreign-keys&gt;&lt;key app="EN" db-id="95zwxs2x1wwarxetd23p5fzd25szxffvsd00" timestamp="1395018840"&gt;2250&lt;/key&gt;&lt;/foreign-keys&gt;&lt;ref-type name="Thesis"&gt;32&lt;/ref-type&gt;&lt;contributors&gt;&lt;authors&gt;&lt;author&gt;Coslor, Erica&lt;/author&gt;&lt;/authors&gt;&lt;/contributors&gt;&lt;titles&gt;&lt;title&gt;Wall Streeting Art:  The Construction of Artwork as an Alternative Investment and the Strange Rules of the Art Market&lt;/title&gt;&lt;secondary-title&gt;Department of Sociology&lt;/secondary-title&gt;&lt;/titles&gt;&lt;dates&gt;&lt;year&gt;2011&lt;/year&gt;&lt;/dates&gt;&lt;pub-location&gt;Chicago&lt;/pub-location&gt;&lt;publisher&gt;University of Chicago&lt;/publisher&gt;&lt;work-type&gt;Doctoral Thesis&lt;/work-type&gt;&lt;urls&gt;&lt;/urls&gt;&lt;/record&gt;&lt;/Cite&gt;&lt;/EndNote&gt;</w:instrText>
      </w:r>
      <w:r w:rsidR="00984B16">
        <w:rPr>
          <w:lang w:eastAsia="en-US"/>
        </w:rPr>
        <w:fldChar w:fldCharType="separate"/>
      </w:r>
      <w:r w:rsidR="00984B16">
        <w:rPr>
          <w:noProof/>
          <w:lang w:eastAsia="en-US"/>
        </w:rPr>
        <w:t>(</w:t>
      </w:r>
      <w:hyperlink w:anchor="_ENREF_21" w:tooltip="Coslor, 2011 #2250" w:history="1">
        <w:r w:rsidR="00324F6F">
          <w:rPr>
            <w:noProof/>
            <w:lang w:eastAsia="en-US"/>
          </w:rPr>
          <w:t>e.g. Coslor, 2011</w:t>
        </w:r>
      </w:hyperlink>
      <w:r w:rsidR="00984B16">
        <w:rPr>
          <w:noProof/>
          <w:lang w:eastAsia="en-US"/>
        </w:rPr>
        <w:t>)</w:t>
      </w:r>
      <w:r w:rsidR="00984B16">
        <w:rPr>
          <w:lang w:eastAsia="en-US"/>
        </w:rPr>
        <w:fldChar w:fldCharType="end"/>
      </w:r>
      <w:r w:rsidR="00984B16">
        <w:rPr>
          <w:lang w:eastAsia="en-US"/>
        </w:rPr>
        <w:t xml:space="preserve">, </w:t>
      </w:r>
      <w:r w:rsidR="0055403A">
        <w:rPr>
          <w:lang w:eastAsia="en-US"/>
        </w:rPr>
        <w:t>including</w:t>
      </w:r>
      <w:r w:rsidR="00984B16">
        <w:rPr>
          <w:lang w:eastAsia="en-US"/>
        </w:rPr>
        <w:t xml:space="preserve"> a rough typology of different buyers, gallerists, </w:t>
      </w:r>
      <w:r w:rsidR="0055403A">
        <w:rPr>
          <w:lang w:eastAsia="en-US"/>
        </w:rPr>
        <w:t xml:space="preserve">and </w:t>
      </w:r>
      <w:r w:rsidR="00984B16">
        <w:rPr>
          <w:lang w:eastAsia="en-US"/>
        </w:rPr>
        <w:t>investors</w:t>
      </w:r>
      <w:r w:rsidR="0055403A">
        <w:rPr>
          <w:lang w:eastAsia="en-US"/>
        </w:rPr>
        <w:t xml:space="preserve">, </w:t>
      </w:r>
      <w:r w:rsidR="00984B16">
        <w:rPr>
          <w:lang w:eastAsia="en-US"/>
        </w:rPr>
        <w:t xml:space="preserve">traditional resistance to art as investment </w:t>
      </w:r>
      <w:r w:rsidR="00984B16">
        <w:rPr>
          <w:lang w:eastAsia="en-US"/>
        </w:rPr>
        <w:fldChar w:fldCharType="begin">
          <w:fldData xml:space="preserve">PEVuZE5vdGU+PENpdGU+PEF1dGhvcj5Db3Nsb3I8L0F1dGhvcj48WWVhcj4yMDEwPC9ZZWFyPjxS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</w:fldData>
        </w:fldChar>
      </w:r>
      <w:r w:rsidR="00984B16">
        <w:rPr>
          <w:lang w:eastAsia="en-US"/>
        </w:rPr>
        <w:instrText xml:space="preserve"> ADDIN EN.CITE </w:instrText>
      </w:r>
      <w:r w:rsidR="00984B16">
        <w:rPr>
          <w:lang w:eastAsia="en-US"/>
        </w:rPr>
        <w:fldChar w:fldCharType="begin">
          <w:fldData xml:space="preserve">PEVuZE5vdGU+PENpdGU+PEF1dGhvcj5Db3Nsb3I8L0F1dGhvcj48WWVhcj4yMDEwPC9ZZWFyPjxS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</w:fldData>
        </w:fldChar>
      </w:r>
      <w:r w:rsidR="00984B16">
        <w:rPr>
          <w:lang w:eastAsia="en-US"/>
        </w:rPr>
        <w:instrText xml:space="preserve"> ADDIN EN.CITE.DATA </w:instrText>
      </w:r>
      <w:r w:rsidR="00984B16">
        <w:rPr>
          <w:lang w:eastAsia="en-US"/>
        </w:rPr>
      </w:r>
      <w:r w:rsidR="00984B16">
        <w:rPr>
          <w:lang w:eastAsia="en-US"/>
        </w:rPr>
        <w:fldChar w:fldCharType="end"/>
      </w:r>
      <w:r w:rsidR="00984B16">
        <w:rPr>
          <w:lang w:eastAsia="en-US"/>
        </w:rPr>
      </w:r>
      <w:r w:rsidR="00984B16">
        <w:rPr>
          <w:lang w:eastAsia="en-US"/>
        </w:rPr>
        <w:fldChar w:fldCharType="separate"/>
      </w:r>
      <w:r w:rsidR="00984B16">
        <w:rPr>
          <w:noProof/>
          <w:lang w:eastAsia="en-US"/>
        </w:rPr>
        <w:t>(</w:t>
      </w:r>
      <w:hyperlink w:anchor="_ENREF_20" w:tooltip="Coslor, 2010 #3058" w:history="1">
        <w:r w:rsidR="00324F6F">
          <w:rPr>
            <w:noProof/>
            <w:lang w:eastAsia="en-US"/>
          </w:rPr>
          <w:t>Coslor, 2010</w:t>
        </w:r>
      </w:hyperlink>
      <w:r w:rsidR="00984B16">
        <w:rPr>
          <w:noProof/>
          <w:lang w:eastAsia="en-US"/>
        </w:rPr>
        <w:t xml:space="preserve">; </w:t>
      </w:r>
      <w:hyperlink w:anchor="_ENREF_74" w:tooltip="Velthuis, 2012 #1535" w:history="1">
        <w:r w:rsidR="00324F6F">
          <w:rPr>
            <w:noProof/>
            <w:lang w:eastAsia="en-US"/>
          </w:rPr>
          <w:t>Velthuis &amp; Coslor, 2012</w:t>
        </w:r>
      </w:hyperlink>
      <w:r w:rsidR="00984B16">
        <w:rPr>
          <w:noProof/>
          <w:lang w:eastAsia="en-US"/>
        </w:rPr>
        <w:t>)</w:t>
      </w:r>
      <w:r w:rsidR="00984B16">
        <w:rPr>
          <w:lang w:eastAsia="en-US"/>
        </w:rPr>
        <w:fldChar w:fldCharType="end"/>
      </w:r>
      <w:r w:rsidR="00984B16">
        <w:rPr>
          <w:lang w:eastAsia="en-US"/>
        </w:rPr>
        <w:t xml:space="preserve"> and the growth of professional investors </w:t>
      </w:r>
      <w:r w:rsidR="00984B16">
        <w:rPr>
          <w:lang w:eastAsia="en-US"/>
        </w:rPr>
        <w:fldChar w:fldCharType="begin"/>
      </w:r>
      <w:r w:rsidR="00984B16">
        <w:rPr>
          <w:lang w:eastAsia="en-US"/>
        </w:rPr>
        <w:instrText xml:space="preserve"> ADDIN EN.CITE &lt;EndNote&gt;&lt;Cite&gt;&lt;Author&gt;Coslor&lt;/Author&gt;&lt;Year&gt;2013&lt;/Year&gt;&lt;RecNum&gt;2254&lt;/RecNum&gt;&lt;DisplayText&gt;(Coslor &amp;amp; Spaenjers, 2013)&lt;/DisplayText&gt;&lt;record&gt;&lt;rec-number&gt;2254&lt;/rec-number&gt;&lt;foreign-keys&gt;&lt;key app="EN" db-id="95zwxs2x1wwarxetd23p5fzd25szxffvsd00" timestamp="1395018841"&gt;2254&lt;/key&gt;&lt;/foreign-keys&gt;&lt;ref-type name="Conference Paper"&gt;47&lt;/ref-type&gt;&lt;contributors&gt;&lt;authors&gt;&lt;author&gt;Coslor, Erica&lt;/author&gt;&lt;author&gt;Spaenjers, Christophe&lt;/author&gt;&lt;/authors&gt;&lt;/contributors&gt;&lt;titles&gt;&lt;title&gt;Organizational and Epistemic Change: The Growth of the Art Investment Industry&lt;/title&gt;&lt;secondary-title&gt;Academy of Management&lt;/secondary-title&gt;&lt;/titles&gt;&lt;dates&gt;&lt;year&gt;2013&lt;/year&gt;&lt;/dates&gt;&lt;pub-location&gt;Lake Buena Vista, FL&lt;/pub-location&gt;&lt;urls&gt;&lt;/urls&gt;&lt;/record&gt;&lt;/Cite&gt;&lt;/EndNote&gt;</w:instrText>
      </w:r>
      <w:r w:rsidR="00984B16">
        <w:rPr>
          <w:lang w:eastAsia="en-US"/>
        </w:rPr>
        <w:fldChar w:fldCharType="separate"/>
      </w:r>
      <w:r w:rsidR="00984B16">
        <w:rPr>
          <w:noProof/>
          <w:lang w:eastAsia="en-US"/>
        </w:rPr>
        <w:t>(</w:t>
      </w:r>
      <w:hyperlink w:anchor="_ENREF_22" w:tooltip="Coslor, 2013 #2254" w:history="1">
        <w:r w:rsidR="00324F6F">
          <w:rPr>
            <w:noProof/>
            <w:lang w:eastAsia="en-US"/>
          </w:rPr>
          <w:t>Coslor &amp; Spaenjers, 2013</w:t>
        </w:r>
      </w:hyperlink>
      <w:r w:rsidR="00984B16">
        <w:rPr>
          <w:noProof/>
          <w:lang w:eastAsia="en-US"/>
        </w:rPr>
        <w:t>)</w:t>
      </w:r>
      <w:r w:rsidR="00984B16">
        <w:rPr>
          <w:lang w:eastAsia="en-US"/>
        </w:rPr>
        <w:fldChar w:fldCharType="end"/>
      </w:r>
      <w:r w:rsidR="00984B16">
        <w:rPr>
          <w:lang w:eastAsia="en-US"/>
        </w:rPr>
        <w:t>.</w:t>
      </w:r>
      <w:r w:rsidR="00437435">
        <w:rPr>
          <w:lang w:eastAsia="en-US"/>
        </w:rPr>
        <w:t>’</w:t>
      </w:r>
    </w:p>
    <w:p w14:paraId="5C3DB854" w14:textId="77777777" w:rsidR="004A0FC3" w:rsidRDefault="004A0FC3" w:rsidP="004A0FC3">
      <w:pPr>
        <w:pStyle w:val="BodyDoubleFirst"/>
      </w:pPr>
    </w:p>
    <w:p w14:paraId="46D5462E" w14:textId="77777777" w:rsidR="004A0FC3" w:rsidRDefault="004A0FC3" w:rsidP="004A0FC3">
      <w:pPr>
        <w:pStyle w:val="BodyDouble"/>
        <w:ind w:firstLine="0"/>
        <w:jc w:val="center"/>
        <w:rPr>
          <w:lang w:eastAsia="en-US"/>
        </w:rPr>
      </w:pPr>
      <w:r>
        <w:rPr>
          <w:lang w:eastAsia="en-US"/>
        </w:rPr>
        <w:t>*** TABLE 1 ABOUT HERE ***</w:t>
      </w:r>
    </w:p>
    <w:p w14:paraId="7EF2407A" w14:textId="77777777" w:rsidR="004A0FC3" w:rsidRPr="00724B74" w:rsidRDefault="004A0FC3" w:rsidP="004A0FC3">
      <w:pPr>
        <w:pStyle w:val="BodyDouble"/>
        <w:jc w:val="center"/>
      </w:pPr>
    </w:p>
    <w:p w14:paraId="1A903FC3" w14:textId="48DD0436" w:rsidR="00703958" w:rsidRPr="00DE78DF" w:rsidRDefault="0007003E" w:rsidP="00497DDE">
      <w:pPr>
        <w:pStyle w:val="BodyDouble"/>
        <w:rPr>
          <w:szCs w:val="22"/>
          <w:lang w:eastAsia="en-US"/>
        </w:rPr>
      </w:pPr>
      <w:r>
        <w:rPr>
          <w:lang w:eastAsia="en-US"/>
        </w:rPr>
        <w:t xml:space="preserve">Building </w:t>
      </w:r>
      <w:r w:rsidR="00956717">
        <w:rPr>
          <w:lang w:eastAsia="en-US"/>
        </w:rPr>
        <w:t xml:space="preserve">on </w:t>
      </w:r>
      <w:r>
        <w:rPr>
          <w:lang w:eastAsia="en-US"/>
        </w:rPr>
        <w:t xml:space="preserve">the </w:t>
      </w:r>
      <w:r w:rsidR="00956717">
        <w:rPr>
          <w:lang w:eastAsia="en-US"/>
        </w:rPr>
        <w:t>initial theme</w:t>
      </w:r>
      <w:r w:rsidR="0055403A">
        <w:rPr>
          <w:lang w:eastAsia="en-US"/>
        </w:rPr>
        <w:t xml:space="preserve"> of visible prices, which incorporated</w:t>
      </w:r>
      <w:r>
        <w:rPr>
          <w:lang w:eastAsia="en-US"/>
        </w:rPr>
        <w:t xml:space="preserve"> topic</w:t>
      </w:r>
      <w:r w:rsidR="007E194D">
        <w:rPr>
          <w:lang w:eastAsia="en-US"/>
        </w:rPr>
        <w:t>s</w:t>
      </w:r>
      <w:r>
        <w:rPr>
          <w:lang w:eastAsia="en-US"/>
        </w:rPr>
        <w:t xml:space="preserve"> of </w:t>
      </w:r>
      <w:r w:rsidR="0055403A">
        <w:rPr>
          <w:lang w:eastAsia="en-US"/>
        </w:rPr>
        <w:t xml:space="preserve">market transparency and </w:t>
      </w:r>
      <w:r>
        <w:rPr>
          <w:lang w:eastAsia="en-US"/>
        </w:rPr>
        <w:t>gallery vs. auction prices, th</w:t>
      </w:r>
      <w:r w:rsidR="00E706F5">
        <w:rPr>
          <w:lang w:eastAsia="en-US"/>
        </w:rPr>
        <w:t>e</w:t>
      </w:r>
      <w:r>
        <w:rPr>
          <w:lang w:eastAsia="en-US"/>
        </w:rPr>
        <w:t xml:space="preserve"> pa</w:t>
      </w:r>
      <w:r w:rsidRPr="00BF2D47">
        <w:rPr>
          <w:lang w:eastAsia="en-US"/>
        </w:rPr>
        <w:t xml:space="preserve">per highlights </w:t>
      </w:r>
      <w:r w:rsidR="00495396">
        <w:rPr>
          <w:lang w:eastAsia="en-US"/>
        </w:rPr>
        <w:t>six</w:t>
      </w:r>
      <w:r w:rsidR="008E269A" w:rsidRPr="00BF2D47">
        <w:rPr>
          <w:lang w:eastAsia="en-US"/>
        </w:rPr>
        <w:t xml:space="preserve"> </w:t>
      </w:r>
      <w:r w:rsidRPr="00BF2D47">
        <w:rPr>
          <w:lang w:eastAsia="en-US"/>
        </w:rPr>
        <w:t>key</w:t>
      </w:r>
      <w:r>
        <w:rPr>
          <w:lang w:eastAsia="en-US"/>
        </w:rPr>
        <w:t xml:space="preserve"> features </w:t>
      </w:r>
      <w:r w:rsidR="00572344">
        <w:rPr>
          <w:lang w:eastAsia="en-US"/>
        </w:rPr>
        <w:t>related to valuation</w:t>
      </w:r>
      <w:r w:rsidR="002F34EE">
        <w:rPr>
          <w:lang w:eastAsia="en-US"/>
        </w:rPr>
        <w:t xml:space="preserve"> that emerged from the data and were clarified through reanalysis</w:t>
      </w:r>
      <w:r w:rsidR="00572344">
        <w:rPr>
          <w:lang w:eastAsia="en-US"/>
        </w:rPr>
        <w:t xml:space="preserve"> </w:t>
      </w:r>
      <w:r w:rsidR="00703958">
        <w:rPr>
          <w:lang w:eastAsia="en-US"/>
        </w:rPr>
        <w:t>(Table 2)</w:t>
      </w:r>
      <w:r>
        <w:rPr>
          <w:lang w:eastAsia="en-US"/>
        </w:rPr>
        <w:t xml:space="preserve">. </w:t>
      </w:r>
      <w:r w:rsidR="0055403A">
        <w:rPr>
          <w:lang w:eastAsia="en-US"/>
        </w:rPr>
        <w:t>To this end, the</w:t>
      </w:r>
      <w:r w:rsidR="004A0FC3">
        <w:rPr>
          <w:lang w:eastAsia="en-US"/>
        </w:rPr>
        <w:t xml:space="preserve"> paper primarily focuses on experts (consultants, information providers, </w:t>
      </w:r>
      <w:r w:rsidR="0055403A">
        <w:rPr>
          <w:lang w:eastAsia="en-US"/>
        </w:rPr>
        <w:t xml:space="preserve">art </w:t>
      </w:r>
      <w:r w:rsidR="004A0FC3">
        <w:rPr>
          <w:lang w:eastAsia="en-US"/>
        </w:rPr>
        <w:t xml:space="preserve">dealers) and individual art buyers, some with investment motives. </w:t>
      </w:r>
      <w:r w:rsidR="007E194D">
        <w:rPr>
          <w:lang w:eastAsia="en-US"/>
        </w:rPr>
        <w:t>With</w:t>
      </w:r>
      <w:r w:rsidR="00495396">
        <w:rPr>
          <w:szCs w:val="22"/>
          <w:lang w:eastAsia="en-US"/>
        </w:rPr>
        <w:t xml:space="preserve"> increased auction price information, it </w:t>
      </w:r>
      <w:r w:rsidR="007E194D">
        <w:rPr>
          <w:szCs w:val="22"/>
          <w:lang w:eastAsia="en-US"/>
        </w:rPr>
        <w:t>becomes</w:t>
      </w:r>
      <w:r w:rsidR="00495396">
        <w:rPr>
          <w:szCs w:val="22"/>
          <w:lang w:eastAsia="en-US"/>
        </w:rPr>
        <w:t xml:space="preserve"> easier to look up </w:t>
      </w:r>
      <w:r w:rsidR="00572344">
        <w:rPr>
          <w:szCs w:val="22"/>
          <w:lang w:eastAsia="en-US"/>
        </w:rPr>
        <w:t>past prices</w:t>
      </w:r>
      <w:r w:rsidR="00942095">
        <w:rPr>
          <w:szCs w:val="22"/>
          <w:lang w:eastAsia="en-US"/>
        </w:rPr>
        <w:t xml:space="preserve">, which </w:t>
      </w:r>
      <w:r w:rsidR="007E194D">
        <w:rPr>
          <w:szCs w:val="22"/>
          <w:lang w:eastAsia="en-US"/>
        </w:rPr>
        <w:t>can</w:t>
      </w:r>
      <w:r w:rsidR="00942095">
        <w:rPr>
          <w:szCs w:val="22"/>
          <w:lang w:eastAsia="en-US"/>
        </w:rPr>
        <w:t xml:space="preserve"> be used for valuation</w:t>
      </w:r>
      <w:r w:rsidR="00572344">
        <w:rPr>
          <w:szCs w:val="22"/>
          <w:lang w:eastAsia="en-US"/>
        </w:rPr>
        <w:t xml:space="preserve">. But in contrast to the rich factors necessary for </w:t>
      </w:r>
      <w:r w:rsidR="00942095">
        <w:rPr>
          <w:szCs w:val="22"/>
          <w:lang w:eastAsia="en-US"/>
        </w:rPr>
        <w:t xml:space="preserve">expert </w:t>
      </w:r>
      <w:r w:rsidR="00572344">
        <w:rPr>
          <w:szCs w:val="22"/>
          <w:lang w:eastAsia="en-US"/>
        </w:rPr>
        <w:t xml:space="preserve">valuation (Section </w:t>
      </w:r>
      <w:r w:rsidR="003221AC">
        <w:rPr>
          <w:szCs w:val="22"/>
          <w:lang w:eastAsia="en-US"/>
        </w:rPr>
        <w:t>4.2</w:t>
      </w:r>
      <w:r w:rsidR="00572344">
        <w:rPr>
          <w:szCs w:val="22"/>
          <w:lang w:eastAsia="en-US"/>
        </w:rPr>
        <w:t xml:space="preserve">), as we see in Sections </w:t>
      </w:r>
      <w:r w:rsidR="003221AC">
        <w:rPr>
          <w:szCs w:val="22"/>
          <w:lang w:eastAsia="en-US"/>
        </w:rPr>
        <w:t>4.3</w:t>
      </w:r>
      <w:r w:rsidR="00572344">
        <w:rPr>
          <w:szCs w:val="22"/>
          <w:lang w:eastAsia="en-US"/>
        </w:rPr>
        <w:t xml:space="preserve"> and </w:t>
      </w:r>
      <w:r w:rsidR="003221AC">
        <w:rPr>
          <w:szCs w:val="22"/>
          <w:lang w:eastAsia="en-US"/>
        </w:rPr>
        <w:t>4.4</w:t>
      </w:r>
      <w:r w:rsidR="00572344">
        <w:rPr>
          <w:szCs w:val="22"/>
          <w:lang w:eastAsia="en-US"/>
        </w:rPr>
        <w:t xml:space="preserve">, </w:t>
      </w:r>
      <w:r w:rsidR="00495396">
        <w:rPr>
          <w:szCs w:val="22"/>
          <w:lang w:eastAsia="en-US"/>
        </w:rPr>
        <w:t xml:space="preserve">buyers </w:t>
      </w:r>
      <w:r w:rsidR="00572344">
        <w:rPr>
          <w:szCs w:val="22"/>
          <w:lang w:eastAsia="en-US"/>
        </w:rPr>
        <w:t>often</w:t>
      </w:r>
      <w:r w:rsidR="00495396">
        <w:rPr>
          <w:szCs w:val="22"/>
        </w:rPr>
        <w:t xml:space="preserve"> assume that visible auction prices comprise the </w:t>
      </w:r>
      <w:r w:rsidR="00572344">
        <w:rPr>
          <w:szCs w:val="22"/>
        </w:rPr>
        <w:t>primary</w:t>
      </w:r>
      <w:r w:rsidR="00495396">
        <w:rPr>
          <w:szCs w:val="22"/>
        </w:rPr>
        <w:t xml:space="preserve"> data about the market for a given artist, creating misplaced assumptions about </w:t>
      </w:r>
      <w:r w:rsidR="007E194D">
        <w:rPr>
          <w:szCs w:val="22"/>
        </w:rPr>
        <w:t>valuation and</w:t>
      </w:r>
      <w:r w:rsidR="00495396">
        <w:rPr>
          <w:szCs w:val="22"/>
        </w:rPr>
        <w:t xml:space="preserve"> market transparency</w:t>
      </w:r>
      <w:r w:rsidR="00942095">
        <w:rPr>
          <w:szCs w:val="22"/>
        </w:rPr>
        <w:t>. With</w:t>
      </w:r>
      <w:r w:rsidR="00703958">
        <w:rPr>
          <w:szCs w:val="22"/>
          <w:lang w:eastAsia="en-US"/>
        </w:rPr>
        <w:t xml:space="preserve"> auction volatility and other </w:t>
      </w:r>
      <w:r w:rsidR="00572344">
        <w:rPr>
          <w:szCs w:val="22"/>
          <w:lang w:eastAsia="en-US"/>
        </w:rPr>
        <w:t xml:space="preserve">multiple price </w:t>
      </w:r>
      <w:r w:rsidR="00703958">
        <w:rPr>
          <w:szCs w:val="22"/>
          <w:lang w:eastAsia="en-US"/>
        </w:rPr>
        <w:t>issues</w:t>
      </w:r>
      <w:r w:rsidR="00942095">
        <w:rPr>
          <w:szCs w:val="22"/>
          <w:lang w:eastAsia="en-US"/>
        </w:rPr>
        <w:t xml:space="preserve"> (Section </w:t>
      </w:r>
      <w:r w:rsidR="003221AC">
        <w:rPr>
          <w:szCs w:val="22"/>
          <w:lang w:eastAsia="en-US"/>
        </w:rPr>
        <w:t>4.5</w:t>
      </w:r>
      <w:r w:rsidR="00942095">
        <w:rPr>
          <w:szCs w:val="22"/>
          <w:lang w:eastAsia="en-US"/>
        </w:rPr>
        <w:t>)</w:t>
      </w:r>
      <w:r w:rsidR="00703958">
        <w:rPr>
          <w:szCs w:val="22"/>
          <w:lang w:eastAsia="en-US"/>
        </w:rPr>
        <w:t xml:space="preserve">, </w:t>
      </w:r>
      <w:r w:rsidR="00942095">
        <w:rPr>
          <w:szCs w:val="22"/>
          <w:lang w:eastAsia="en-US"/>
        </w:rPr>
        <w:t xml:space="preserve">we also find experts negotiating </w:t>
      </w:r>
      <w:r w:rsidR="00703958">
        <w:rPr>
          <w:szCs w:val="22"/>
          <w:lang w:eastAsia="en-US"/>
        </w:rPr>
        <w:t xml:space="preserve">abnormal </w:t>
      </w:r>
      <w:r w:rsidR="00E706F5">
        <w:rPr>
          <w:szCs w:val="22"/>
          <w:lang w:eastAsia="en-US"/>
        </w:rPr>
        <w:t xml:space="preserve">price </w:t>
      </w:r>
      <w:r w:rsidR="00703958">
        <w:rPr>
          <w:szCs w:val="22"/>
          <w:lang w:eastAsia="en-US"/>
        </w:rPr>
        <w:t>benchmarks</w:t>
      </w:r>
      <w:r w:rsidR="00942095">
        <w:rPr>
          <w:szCs w:val="22"/>
          <w:lang w:eastAsia="en-US"/>
        </w:rPr>
        <w:t xml:space="preserve"> (Section </w:t>
      </w:r>
      <w:r w:rsidR="003221AC">
        <w:rPr>
          <w:szCs w:val="22"/>
          <w:lang w:eastAsia="en-US"/>
        </w:rPr>
        <w:t>4.6</w:t>
      </w:r>
      <w:r w:rsidR="00942095">
        <w:rPr>
          <w:szCs w:val="22"/>
          <w:lang w:eastAsia="en-US"/>
        </w:rPr>
        <w:t>)</w:t>
      </w:r>
      <w:r w:rsidR="000C134D">
        <w:rPr>
          <w:szCs w:val="22"/>
          <w:lang w:eastAsia="en-US"/>
        </w:rPr>
        <w:t>.</w:t>
      </w:r>
    </w:p>
    <w:p w14:paraId="398F7E31" w14:textId="0F506B4D" w:rsidR="00495396" w:rsidRDefault="00495396" w:rsidP="00703958">
      <w:pPr>
        <w:pStyle w:val="BodyDoubleFirst"/>
        <w:rPr>
          <w:szCs w:val="22"/>
          <w:lang w:eastAsia="en-US"/>
        </w:rPr>
      </w:pPr>
    </w:p>
    <w:p w14:paraId="534DB3DC" w14:textId="2481B4B9" w:rsidR="00495396" w:rsidRPr="00E76B6C" w:rsidRDefault="003E3EAC" w:rsidP="007E194D">
      <w:pPr>
        <w:pStyle w:val="BodyDouble"/>
        <w:ind w:firstLine="0"/>
        <w:jc w:val="center"/>
        <w:rPr>
          <w:lang w:eastAsia="en-US"/>
        </w:rPr>
      </w:pPr>
      <w:r>
        <w:rPr>
          <w:lang w:eastAsia="en-US"/>
        </w:rPr>
        <w:t>*** TABLE 2 ABOUT HERE ***</w:t>
      </w:r>
    </w:p>
    <w:p w14:paraId="3584D685" w14:textId="5E6AFFB1" w:rsidR="00A34402" w:rsidRDefault="003221AC">
      <w:pPr>
        <w:pStyle w:val="Heading2"/>
        <w:rPr>
          <w:szCs w:val="22"/>
        </w:rPr>
      </w:pPr>
      <w:r>
        <w:rPr>
          <w:szCs w:val="22"/>
        </w:rPr>
        <w:t xml:space="preserve">4. </w:t>
      </w:r>
      <w:r w:rsidR="0050553D">
        <w:rPr>
          <w:szCs w:val="22"/>
        </w:rPr>
        <w:t xml:space="preserve">EMPIRICAL </w:t>
      </w:r>
      <w:r w:rsidR="00A34402">
        <w:rPr>
          <w:szCs w:val="22"/>
        </w:rPr>
        <w:t>FINDINGS</w:t>
      </w:r>
    </w:p>
    <w:p w14:paraId="55EBDD9C" w14:textId="61F76F92" w:rsidR="00B60B80" w:rsidRPr="00941622" w:rsidRDefault="003221AC">
      <w:pPr>
        <w:pStyle w:val="Heading2"/>
        <w:rPr>
          <w:szCs w:val="22"/>
        </w:rPr>
      </w:pPr>
      <w:r>
        <w:rPr>
          <w:szCs w:val="22"/>
        </w:rPr>
        <w:t>4.1</w:t>
      </w:r>
      <w:r w:rsidR="000E39B1">
        <w:rPr>
          <w:szCs w:val="22"/>
        </w:rPr>
        <w:t xml:space="preserve">. </w:t>
      </w:r>
      <w:r w:rsidR="00572344">
        <w:rPr>
          <w:szCs w:val="22"/>
        </w:rPr>
        <w:t>Auction Prices</w:t>
      </w:r>
      <w:r w:rsidR="00947A94" w:rsidRPr="00941622">
        <w:rPr>
          <w:szCs w:val="22"/>
        </w:rPr>
        <w:t xml:space="preserve"> and the </w:t>
      </w:r>
      <w:r w:rsidR="00B60B80" w:rsidRPr="00941622">
        <w:rPr>
          <w:szCs w:val="22"/>
        </w:rPr>
        <w:t>Quest for Transparency</w:t>
      </w:r>
    </w:p>
    <w:p w14:paraId="608A5D93" w14:textId="740CFD7B" w:rsidR="00DA54EB" w:rsidRDefault="00497DDE" w:rsidP="00DA54EB">
      <w:pPr>
        <w:pStyle w:val="BodyDoubleFirst"/>
        <w:rPr>
          <w:lang w:eastAsia="en-US"/>
        </w:rPr>
      </w:pPr>
      <w:r>
        <w:rPr>
          <w:lang w:eastAsia="en-US"/>
        </w:rPr>
        <w:t>I</w:t>
      </w:r>
      <w:r w:rsidR="00C85CD8">
        <w:rPr>
          <w:lang w:eastAsia="en-US"/>
        </w:rPr>
        <w:t xml:space="preserve">t is useful to question what </w:t>
      </w:r>
      <w:r>
        <w:rPr>
          <w:lang w:eastAsia="en-US"/>
        </w:rPr>
        <w:t xml:space="preserve">transparency </w:t>
      </w:r>
      <w:r w:rsidR="00C85CD8">
        <w:rPr>
          <w:lang w:eastAsia="en-US"/>
        </w:rPr>
        <w:t xml:space="preserve">meant for </w:t>
      </w:r>
      <w:r w:rsidR="00387118">
        <w:rPr>
          <w:lang w:eastAsia="en-US"/>
        </w:rPr>
        <w:t>participants</w:t>
      </w:r>
      <w:r w:rsidR="00C85CD8">
        <w:rPr>
          <w:lang w:eastAsia="en-US"/>
        </w:rPr>
        <w:t xml:space="preserve"> in the art market</w:t>
      </w:r>
      <w:r w:rsidR="00387118">
        <w:rPr>
          <w:lang w:eastAsia="en-US"/>
        </w:rPr>
        <w:t xml:space="preserve">. </w:t>
      </w:r>
      <w:r w:rsidR="004C5B94">
        <w:rPr>
          <w:lang w:eastAsia="en-US"/>
        </w:rPr>
        <w:t xml:space="preserve">Given the opacity of the market, providers had a goal of shedding light into </w:t>
      </w:r>
      <w:r w:rsidR="00387118">
        <w:rPr>
          <w:lang w:eastAsia="en-US"/>
        </w:rPr>
        <w:t>the area</w:t>
      </w:r>
      <w:r w:rsidR="004C5B94">
        <w:rPr>
          <w:lang w:eastAsia="en-US"/>
        </w:rPr>
        <w:t xml:space="preserve">, for </w:t>
      </w:r>
      <w:r w:rsidR="00A34AD5">
        <w:rPr>
          <w:lang w:eastAsia="en-US"/>
        </w:rPr>
        <w:t xml:space="preserve">example, </w:t>
      </w:r>
      <w:r w:rsidR="004C5B94">
        <w:rPr>
          <w:lang w:eastAsia="en-US"/>
        </w:rPr>
        <w:t>ArtPrice’s Art Market Insight</w:t>
      </w:r>
      <w:r w:rsidR="00A34AD5">
        <w:rPr>
          <w:lang w:eastAsia="en-US"/>
        </w:rPr>
        <w:t xml:space="preserve">, </w:t>
      </w:r>
      <w:r w:rsidR="00071007">
        <w:rPr>
          <w:lang w:eastAsia="en-US"/>
        </w:rPr>
        <w:lastRenderedPageBreak/>
        <w:t>featuring</w:t>
      </w:r>
      <w:r w:rsidR="004C5B94">
        <w:rPr>
          <w:lang w:eastAsia="en-US"/>
        </w:rPr>
        <w:t xml:space="preserve"> the “mechanisms and secrets of the art auction mark</w:t>
      </w:r>
      <w:r w:rsidR="00461C73">
        <w:rPr>
          <w:lang w:eastAsia="en-US"/>
        </w:rPr>
        <w:t>et revealed by our press agency</w:t>
      </w:r>
      <w:r w:rsidR="004C5B94">
        <w:rPr>
          <w:lang w:eastAsia="en-US"/>
        </w:rPr>
        <w:t>”</w:t>
      </w:r>
      <w:r w:rsidR="004C5B94" w:rsidRPr="004C5B94">
        <w:rPr>
          <w:rStyle w:val="FootnoteReference"/>
          <w:sz w:val="20"/>
          <w:szCs w:val="20"/>
        </w:rPr>
        <w:t xml:space="preserve"> </w:t>
      </w:r>
      <w:r w:rsidR="00461C73">
        <w:rPr>
          <w:sz w:val="20"/>
          <w:szCs w:val="20"/>
        </w:rPr>
        <w:fldChar w:fldCharType="begin"/>
      </w:r>
      <w:r w:rsidR="00461C73">
        <w:rPr>
          <w:sz w:val="20"/>
          <w:szCs w:val="20"/>
        </w:rPr>
        <w:instrText xml:space="preserve"> ADDIN EN.CITE &lt;EndNote&gt;&lt;Cite&gt;&lt;Author&gt;ArtPrice&lt;/Author&gt;&lt;Year&gt;2010&lt;/Year&gt;&lt;RecNum&gt;3645&lt;/RecNum&gt;&lt;DisplayText&gt;(ArtPrice, 2010b)&lt;/DisplayText&gt;&lt;record&gt;&lt;rec-number&gt;3645&lt;/rec-number&gt;&lt;foreign-keys&gt;&lt;key app="EN" db-id="95zwxs2x1wwarxetd23p5fzd25szxffvsd00" timestamp="1454915070"&gt;3645&lt;/key&gt;&lt;/foreign-keys&gt;&lt;ref-type name="Web Page"&gt;12&lt;/ref-type&gt;&lt;contributors&gt;&lt;authors&gt;&lt;author&gt;ArtPrice&lt;/author&gt;&lt;/authors&gt;&lt;/contributors&gt;&lt;titles&gt;&lt;title&gt;The world leader in art market information&lt;/title&gt;&lt;/titles&gt;&lt;volume&gt;08 April&lt;/volume&gt;&lt;number&gt;2010&lt;/number&gt;&lt;keywords&gt;&lt;keyword&gt;Art prices&lt;/keyword&gt;&lt;/keywords&gt;&lt;dates&gt;&lt;year&gt;2010&lt;/year&gt;&lt;/dates&gt;&lt;urls&gt;&lt;related-urls&gt;&lt;url&gt;http://web.artprice.com/start.aspx?l=en&lt;/url&gt;&lt;/related-urls&gt;&lt;/urls&gt;&lt;research-notes&gt;Company website (sourced 08 Apr. 2010) &amp;#xD;See printout from wayback machine in onenote&lt;/research-notes&gt;&lt;/record&gt;&lt;/Cite&gt;&lt;/EndNote&gt;</w:instrText>
      </w:r>
      <w:r w:rsidR="00461C73">
        <w:rPr>
          <w:sz w:val="20"/>
          <w:szCs w:val="20"/>
        </w:rPr>
        <w:fldChar w:fldCharType="separate"/>
      </w:r>
      <w:r w:rsidR="00461C73">
        <w:rPr>
          <w:noProof/>
          <w:sz w:val="20"/>
          <w:szCs w:val="20"/>
        </w:rPr>
        <w:t>(</w:t>
      </w:r>
      <w:hyperlink w:anchor="_ENREF_4" w:tooltip="ArtPrice, 2010 #3645" w:history="1">
        <w:r w:rsidR="00324F6F">
          <w:rPr>
            <w:noProof/>
            <w:sz w:val="20"/>
            <w:szCs w:val="20"/>
          </w:rPr>
          <w:t>ArtPrice, 2010b</w:t>
        </w:r>
      </w:hyperlink>
      <w:r w:rsidR="00461C73">
        <w:rPr>
          <w:noProof/>
          <w:sz w:val="20"/>
          <w:szCs w:val="20"/>
        </w:rPr>
        <w:t>)</w:t>
      </w:r>
      <w:r w:rsidR="00461C73">
        <w:rPr>
          <w:sz w:val="20"/>
          <w:szCs w:val="20"/>
        </w:rPr>
        <w:fldChar w:fldCharType="end"/>
      </w:r>
      <w:r w:rsidR="00461C73">
        <w:rPr>
          <w:sz w:val="20"/>
          <w:szCs w:val="20"/>
        </w:rPr>
        <w:t>.</w:t>
      </w:r>
      <w:r w:rsidR="004A3125">
        <w:rPr>
          <w:lang w:eastAsia="en-US"/>
        </w:rPr>
        <w:t xml:space="preserve"> </w:t>
      </w:r>
      <w:r w:rsidR="00DA54EB">
        <w:t>This represented</w:t>
      </w:r>
      <w:r w:rsidR="00DA54EB" w:rsidRPr="0003628D">
        <w:t xml:space="preserve"> a considerable shift</w:t>
      </w:r>
      <w:r w:rsidR="00071007">
        <w:t xml:space="preserve">, as </w:t>
      </w:r>
      <w:r w:rsidR="00DA54EB" w:rsidRPr="0003628D">
        <w:t xml:space="preserve">art buyers were </w:t>
      </w:r>
      <w:r w:rsidR="00071007">
        <w:t xml:space="preserve">previously </w:t>
      </w:r>
      <w:r w:rsidR="00DA54EB" w:rsidRPr="0003628D">
        <w:t>highly reliant on trusted art dealers</w:t>
      </w:r>
      <w:r w:rsidR="00DA54EB">
        <w:t xml:space="preserve"> (</w:t>
      </w:r>
      <w:r w:rsidR="00461C73">
        <w:t xml:space="preserve">interview with </w:t>
      </w:r>
      <w:r w:rsidR="00DA54EB">
        <w:t>art market information provider representative</w:t>
      </w:r>
      <w:r w:rsidR="00461C73">
        <w:t>, London, 2007</w:t>
      </w:r>
      <w:r w:rsidR="00DA54EB">
        <w:t>)</w:t>
      </w:r>
      <w:r w:rsidR="00DA54EB" w:rsidRPr="0003628D">
        <w:t>, and solved the problem of information asymmetry with strong ties</w:t>
      </w:r>
      <w:r w:rsidR="00955B80">
        <w:t xml:space="preserve"> to dealers </w:t>
      </w:r>
      <w:r w:rsidR="00572344">
        <w:fldChar w:fldCharType="begin"/>
      </w:r>
      <w:r w:rsidR="00CD5827">
        <w:instrText xml:space="preserve"> ADDIN EN.CITE &lt;EndNote&gt;&lt;Cite&gt;&lt;Author&gt;Plattner&lt;/Author&gt;&lt;Year&gt;1996&lt;/Year&gt;&lt;RecNum&gt;2716&lt;/RecNum&gt;&lt;DisplayText&gt;(Plattner, 1996)&lt;/DisplayText&gt;&lt;record&gt;&lt;rec-number&gt;2716&lt;/rec-number&gt;&lt;foreign-keys&gt;&lt;key app="EN" db-id="95zwxs2x1wwarxetd23p5fzd25szxffvsd00" timestamp="1395018892"&gt;2716&lt;/key&gt;&lt;/foreign-keys&gt;&lt;ref-type name="Book"&gt;6&lt;/ref-type&gt;&lt;contributors&gt;&lt;authors&gt;&lt;author&gt;Plattner, Stuart&lt;/author&gt;&lt;/authors&gt;&lt;/contributors&gt;&lt;titles&gt;&lt;title&gt;High Art Down Home: An Economic Ethnography of a Local Art Market&lt;/title&gt;&lt;/titles&gt;&lt;dates&gt;&lt;year&gt;1996&lt;/year&gt;&lt;/dates&gt;&lt;pub-location&gt;Chicago&lt;/pub-location&gt;&lt;publisher&gt;University of Chicago Press&lt;/publisher&gt;&lt;urls&gt;&lt;/urls&gt;&lt;/record&gt;&lt;/Cite&gt;&lt;/EndNote&gt;</w:instrText>
      </w:r>
      <w:r w:rsidR="00572344">
        <w:fldChar w:fldCharType="separate"/>
      </w:r>
      <w:r w:rsidR="00572344">
        <w:rPr>
          <w:noProof/>
        </w:rPr>
        <w:t>(</w:t>
      </w:r>
      <w:hyperlink w:anchor="_ENREF_52" w:tooltip="Plattner, 1996 #2716" w:history="1">
        <w:r w:rsidR="00324F6F">
          <w:rPr>
            <w:noProof/>
          </w:rPr>
          <w:t>Plattner, 1996</w:t>
        </w:r>
      </w:hyperlink>
      <w:r w:rsidR="00572344">
        <w:rPr>
          <w:noProof/>
        </w:rPr>
        <w:t>)</w:t>
      </w:r>
      <w:r w:rsidR="00572344">
        <w:fldChar w:fldCharType="end"/>
      </w:r>
      <w:r w:rsidR="00572344">
        <w:t>.</w:t>
      </w:r>
      <w:r w:rsidR="00DA54EB">
        <w:t xml:space="preserve"> </w:t>
      </w:r>
    </w:p>
    <w:p w14:paraId="54A19844" w14:textId="111C569C" w:rsidR="003B084F" w:rsidRPr="000F6C6D" w:rsidRDefault="007131FA" w:rsidP="00DA54EB">
      <w:pPr>
        <w:pStyle w:val="BodyDouble"/>
        <w:rPr>
          <w:lang w:eastAsia="en-US"/>
        </w:rPr>
      </w:pPr>
      <w:r>
        <w:rPr>
          <w:lang w:eastAsia="en-US"/>
        </w:rPr>
        <w:t xml:space="preserve">The articulated goal of the art </w:t>
      </w:r>
      <w:r w:rsidR="00D53BF7">
        <w:rPr>
          <w:lang w:eastAsia="en-US"/>
        </w:rPr>
        <w:t>information</w:t>
      </w:r>
      <w:r>
        <w:rPr>
          <w:lang w:eastAsia="en-US"/>
        </w:rPr>
        <w:t xml:space="preserve"> services was </w:t>
      </w:r>
      <w:r w:rsidR="003B084F" w:rsidRPr="000F6C6D">
        <w:rPr>
          <w:lang w:eastAsia="en-US"/>
        </w:rPr>
        <w:t>to give buyers</w:t>
      </w:r>
      <w:r w:rsidR="003B084F">
        <w:rPr>
          <w:lang w:eastAsia="en-US"/>
        </w:rPr>
        <w:t>, particularly newcomers,</w:t>
      </w:r>
      <w:r w:rsidR="003B084F" w:rsidRPr="000F6C6D">
        <w:rPr>
          <w:lang w:eastAsia="en-US"/>
        </w:rPr>
        <w:t xml:space="preserve"> better context and information about the market</w:t>
      </w:r>
      <w:r w:rsidR="00D45729">
        <w:rPr>
          <w:lang w:eastAsia="en-US"/>
        </w:rPr>
        <w:t xml:space="preserve">, </w:t>
      </w:r>
      <w:r w:rsidR="004C5B94">
        <w:rPr>
          <w:lang w:eastAsia="en-US"/>
        </w:rPr>
        <w:t xml:space="preserve">irrespective of whether users were </w:t>
      </w:r>
      <w:r w:rsidR="004C5B94" w:rsidRPr="00941622">
        <w:rPr>
          <w:lang w:eastAsia="en-US"/>
        </w:rPr>
        <w:t xml:space="preserve">interested in </w:t>
      </w:r>
      <w:r w:rsidR="004C5B94">
        <w:rPr>
          <w:lang w:eastAsia="en-US"/>
        </w:rPr>
        <w:t xml:space="preserve">art as a financial </w:t>
      </w:r>
      <w:r w:rsidR="004C5B94" w:rsidRPr="00941622">
        <w:rPr>
          <w:lang w:eastAsia="en-US"/>
        </w:rPr>
        <w:t>investment</w:t>
      </w:r>
      <w:r w:rsidR="004C5B94">
        <w:rPr>
          <w:lang w:eastAsia="en-US"/>
        </w:rPr>
        <w:t xml:space="preserve">. </w:t>
      </w:r>
      <w:r w:rsidR="003B084F" w:rsidRPr="000F6C6D">
        <w:rPr>
          <w:lang w:eastAsia="en-US"/>
        </w:rPr>
        <w:t xml:space="preserve">As an interviewee pointed out, this was essential information for judging </w:t>
      </w:r>
      <w:r w:rsidR="003B084F" w:rsidRPr="00642632">
        <w:rPr>
          <w:lang w:eastAsia="en-US"/>
        </w:rPr>
        <w:t>value</w:t>
      </w:r>
      <w:r w:rsidR="003B084F" w:rsidRPr="000F6C6D">
        <w:rPr>
          <w:lang w:eastAsia="en-US"/>
        </w:rPr>
        <w:t xml:space="preserve">, </w:t>
      </w:r>
      <w:r w:rsidR="003B084F">
        <w:rPr>
          <w:lang w:eastAsia="en-US"/>
        </w:rPr>
        <w:t>though</w:t>
      </w:r>
      <w:r>
        <w:rPr>
          <w:lang w:eastAsia="en-US"/>
        </w:rPr>
        <w:t xml:space="preserve"> of course</w:t>
      </w:r>
      <w:r w:rsidR="003B084F">
        <w:rPr>
          <w:lang w:eastAsia="en-US"/>
        </w:rPr>
        <w:t xml:space="preserve"> it was</w:t>
      </w:r>
      <w:r w:rsidR="003B084F" w:rsidRPr="000F6C6D">
        <w:rPr>
          <w:lang w:eastAsia="en-US"/>
        </w:rPr>
        <w:t xml:space="preserve"> not complete information</w:t>
      </w:r>
      <w:r w:rsidR="003B084F">
        <w:rPr>
          <w:lang w:eastAsia="en-US"/>
        </w:rPr>
        <w:t>, as seen in the</w:t>
      </w:r>
      <w:r w:rsidR="00F812F8">
        <w:rPr>
          <w:lang w:eastAsia="en-US"/>
        </w:rPr>
        <w:t>ir</w:t>
      </w:r>
      <w:r w:rsidR="003B084F">
        <w:rPr>
          <w:lang w:eastAsia="en-US"/>
        </w:rPr>
        <w:t xml:space="preserve"> response to the question, ‘what types of research do you do?’ </w:t>
      </w:r>
    </w:p>
    <w:p w14:paraId="565B4670" w14:textId="78214C49" w:rsidR="003B084F" w:rsidRPr="00391461" w:rsidRDefault="003B084F" w:rsidP="003B084F">
      <w:pPr>
        <w:pStyle w:val="Blockquote"/>
      </w:pPr>
      <w:r w:rsidRPr="000F6C6D" w:rsidDel="00C479E1">
        <w:t xml:space="preserve"> </w:t>
      </w:r>
      <w:r w:rsidRPr="000F6C6D">
        <w:t xml:space="preserve">[We’re looking at] prices, how quickly some emerging artists have reached the market. Is this sustainable? Is the artist being shown? What is their track record? We’re looking at how tastes are formed by marketplaces and there is a danger of thinking that quality equals price. We’re deciphering or decoding a market that is pretty non-transparent. How do artists end up where? It’s an insider’s market, but more people are coming in, and we want to give people the right information. We want this to be a complementary tool to [one’s] taste and liking the piece, rather than just personal opinion and that of the dealer. There are changes due to new buyers. Knowing value requires both the financial and the aesthetic (art </w:t>
      </w:r>
      <w:r w:rsidR="00D53BF7">
        <w:t>market information</w:t>
      </w:r>
      <w:r w:rsidR="00D53BF7" w:rsidRPr="000F6C6D">
        <w:t xml:space="preserve"> </w:t>
      </w:r>
      <w:r w:rsidR="00D53BF7">
        <w:t>provider</w:t>
      </w:r>
      <w:r w:rsidR="00D53BF7" w:rsidRPr="000F6C6D">
        <w:t xml:space="preserve"> </w:t>
      </w:r>
      <w:r w:rsidRPr="000F6C6D">
        <w:t>representative).</w:t>
      </w:r>
      <w:r w:rsidR="00931F6C">
        <w:t xml:space="preserve"> </w:t>
      </w:r>
    </w:p>
    <w:p w14:paraId="06AA1972" w14:textId="0A7959B7" w:rsidR="007131FA" w:rsidRPr="0003628D" w:rsidRDefault="003B084F" w:rsidP="007131FA">
      <w:pPr>
        <w:pStyle w:val="BodyDoubleFirst"/>
        <w:rPr>
          <w:lang w:eastAsia="en-US"/>
        </w:rPr>
      </w:pPr>
      <w:r w:rsidRPr="00391461">
        <w:rPr>
          <w:szCs w:val="22"/>
        </w:rPr>
        <w:t xml:space="preserve">Providing more sophisticated market context was </w:t>
      </w:r>
      <w:r>
        <w:rPr>
          <w:szCs w:val="22"/>
        </w:rPr>
        <w:t xml:space="preserve">thus </w:t>
      </w:r>
      <w:r w:rsidRPr="00391461">
        <w:rPr>
          <w:szCs w:val="22"/>
        </w:rPr>
        <w:t xml:space="preserve">one of the goals of the art </w:t>
      </w:r>
      <w:r w:rsidR="00D53BF7">
        <w:rPr>
          <w:szCs w:val="22"/>
        </w:rPr>
        <w:t>information</w:t>
      </w:r>
      <w:r w:rsidR="00D53BF7" w:rsidRPr="00391461">
        <w:rPr>
          <w:szCs w:val="22"/>
        </w:rPr>
        <w:t xml:space="preserve"> </w:t>
      </w:r>
      <w:r w:rsidRPr="00391461">
        <w:rPr>
          <w:szCs w:val="22"/>
        </w:rPr>
        <w:t xml:space="preserve">services, a </w:t>
      </w:r>
      <w:r w:rsidR="00D53BF7">
        <w:rPr>
          <w:szCs w:val="22"/>
        </w:rPr>
        <w:t xml:space="preserve">“complementary </w:t>
      </w:r>
      <w:r w:rsidRPr="00391461">
        <w:rPr>
          <w:szCs w:val="22"/>
        </w:rPr>
        <w:t>tool</w:t>
      </w:r>
      <w:r w:rsidR="00D53BF7">
        <w:rPr>
          <w:szCs w:val="22"/>
        </w:rPr>
        <w:t>”</w:t>
      </w:r>
      <w:r w:rsidRPr="00391461">
        <w:rPr>
          <w:szCs w:val="22"/>
        </w:rPr>
        <w:t xml:space="preserve"> that would help </w:t>
      </w:r>
      <w:r w:rsidR="00696538">
        <w:rPr>
          <w:szCs w:val="22"/>
        </w:rPr>
        <w:t>decision-m</w:t>
      </w:r>
      <w:r w:rsidR="00696538">
        <w:rPr>
          <w:szCs w:val="22"/>
          <w:lang w:eastAsia="en-US"/>
        </w:rPr>
        <w:t>aking</w:t>
      </w:r>
      <w:r w:rsidRPr="00391461">
        <w:rPr>
          <w:szCs w:val="22"/>
        </w:rPr>
        <w:t xml:space="preserve">, outside of </w:t>
      </w:r>
      <w:r w:rsidR="00696538">
        <w:rPr>
          <w:szCs w:val="22"/>
        </w:rPr>
        <w:t>person</w:t>
      </w:r>
      <w:r w:rsidR="00696538">
        <w:rPr>
          <w:szCs w:val="22"/>
          <w:lang w:eastAsia="en-US"/>
        </w:rPr>
        <w:t>al</w:t>
      </w:r>
      <w:r w:rsidRPr="00391461">
        <w:rPr>
          <w:szCs w:val="22"/>
        </w:rPr>
        <w:t xml:space="preserve"> taste </w:t>
      </w:r>
      <w:r w:rsidR="00EC614A">
        <w:rPr>
          <w:szCs w:val="22"/>
        </w:rPr>
        <w:t>and dealer estimates</w:t>
      </w:r>
      <w:r w:rsidRPr="00391461">
        <w:rPr>
          <w:szCs w:val="22"/>
        </w:rPr>
        <w:t xml:space="preserve">. </w:t>
      </w:r>
      <w:r w:rsidR="00572344">
        <w:rPr>
          <w:szCs w:val="22"/>
        </w:rPr>
        <w:t>This</w:t>
      </w:r>
      <w:r>
        <w:rPr>
          <w:szCs w:val="22"/>
        </w:rPr>
        <w:t xml:space="preserve"> could help deci</w:t>
      </w:r>
      <w:r w:rsidR="00572344">
        <w:rPr>
          <w:szCs w:val="22"/>
        </w:rPr>
        <w:t>pher the market for subscribers</w:t>
      </w:r>
      <w:r>
        <w:rPr>
          <w:szCs w:val="22"/>
        </w:rPr>
        <w:t xml:space="preserve"> </w:t>
      </w:r>
      <w:r w:rsidR="008154AF">
        <w:rPr>
          <w:szCs w:val="22"/>
        </w:rPr>
        <w:t xml:space="preserve">with </w:t>
      </w:r>
      <w:r>
        <w:rPr>
          <w:szCs w:val="22"/>
        </w:rPr>
        <w:t>additional information like an artist’s “track record”</w:t>
      </w:r>
      <w:r w:rsidR="00A34AD5">
        <w:rPr>
          <w:szCs w:val="22"/>
        </w:rPr>
        <w:t xml:space="preserve"> of sales and exhibitions</w:t>
      </w:r>
      <w:r w:rsidR="008154AF">
        <w:rPr>
          <w:szCs w:val="22"/>
        </w:rPr>
        <w:t>, and</w:t>
      </w:r>
      <w:r>
        <w:rPr>
          <w:lang w:eastAsia="en-US"/>
        </w:rPr>
        <w:t xml:space="preserve"> perhaps reduce reliance upon art dealers and other experts. </w:t>
      </w:r>
      <w:r w:rsidR="007131FA" w:rsidRPr="00391461">
        <w:rPr>
          <w:lang w:eastAsia="en-US"/>
        </w:rPr>
        <w:t>This growth in data was helpful because now buyers would be more informed about prices</w:t>
      </w:r>
      <w:r w:rsidR="003101DD">
        <w:rPr>
          <w:lang w:eastAsia="en-US"/>
        </w:rPr>
        <w:t>, which was especially useful for potential investors, a</w:t>
      </w:r>
      <w:r w:rsidR="007131FA">
        <w:rPr>
          <w:lang w:eastAsia="en-US"/>
        </w:rPr>
        <w:t xml:space="preserve">ccording to </w:t>
      </w:r>
      <w:r w:rsidR="00071007">
        <w:rPr>
          <w:lang w:eastAsia="en-US"/>
        </w:rPr>
        <w:t xml:space="preserve">artnet’s </w:t>
      </w:r>
      <w:r w:rsidR="007131FA">
        <w:rPr>
          <w:lang w:eastAsia="en-US"/>
        </w:rPr>
        <w:t>Amy King</w:t>
      </w:r>
      <w:r w:rsidR="003101DD">
        <w:rPr>
          <w:lang w:eastAsia="en-US"/>
        </w:rPr>
        <w:t>:</w:t>
      </w:r>
      <w:r w:rsidR="004A3125">
        <w:rPr>
          <w:lang w:eastAsia="en-US"/>
        </w:rPr>
        <w:t xml:space="preserve"> </w:t>
      </w:r>
    </w:p>
    <w:p w14:paraId="469EED53" w14:textId="666A399A" w:rsidR="00931F6C" w:rsidRPr="0003628D" w:rsidRDefault="007131FA" w:rsidP="007131FA">
      <w:pPr>
        <w:pStyle w:val="Blockquote"/>
      </w:pPr>
      <w:r w:rsidRPr="0003628D">
        <w:t xml:space="preserve">Well, obviously if you want to think of art as an investment, you need to know how much you should be paying for something. The [artnet] database has been instrumental in not </w:t>
      </w:r>
      <w:r w:rsidRPr="0003628D">
        <w:lastRenderedPageBreak/>
        <w:t xml:space="preserve">only bringing price transparency to the market, but in helping people to compare works of art and what their prices have achieved, so that they know </w:t>
      </w:r>
      <w:r w:rsidR="00F62C17">
        <w:t xml:space="preserve">[this information] </w:t>
      </w:r>
      <w:r w:rsidRPr="0003628D">
        <w:t xml:space="preserve">when they’re looking at an item, and </w:t>
      </w:r>
      <w:r w:rsidR="00F62C17">
        <w:t xml:space="preserve">[the] </w:t>
      </w:r>
      <w:r w:rsidRPr="0003628D">
        <w:t>approximate range</w:t>
      </w:r>
      <w:r w:rsidR="00F62C17">
        <w:t>…</w:t>
      </w:r>
      <w:r w:rsidRPr="0003628D">
        <w:t xml:space="preserve"> If they’re thinking of it very much as an investment, where they should be, where they should stop.</w:t>
      </w:r>
    </w:p>
    <w:p w14:paraId="5A036ADC" w14:textId="5FF2EA42" w:rsidR="007131FA" w:rsidRDefault="007131FA" w:rsidP="007131FA">
      <w:pPr>
        <w:pStyle w:val="BodyDoubleFirst"/>
        <w:rPr>
          <w:szCs w:val="22"/>
          <w:lang w:eastAsia="en-US"/>
        </w:rPr>
      </w:pPr>
      <w:r w:rsidRPr="0003628D">
        <w:rPr>
          <w:szCs w:val="22"/>
          <w:lang w:eastAsia="en-US"/>
        </w:rPr>
        <w:t>This information helped buyers to know if they were getting a good deal: now they would not necessarily be so reliant on the personal guarantee of the gallerist</w:t>
      </w:r>
      <w:r w:rsidR="00A34AD5">
        <w:rPr>
          <w:szCs w:val="22"/>
          <w:lang w:eastAsia="en-US"/>
        </w:rPr>
        <w:t>, as they could look at comparable works and realized prices</w:t>
      </w:r>
      <w:r>
        <w:rPr>
          <w:szCs w:val="22"/>
          <w:lang w:eastAsia="en-US"/>
        </w:rPr>
        <w:t xml:space="preserve">. </w:t>
      </w:r>
      <w:r w:rsidR="00156C50">
        <w:rPr>
          <w:lang w:eastAsia="en-US"/>
        </w:rPr>
        <w:t xml:space="preserve">Information providers </w:t>
      </w:r>
      <w:r w:rsidR="00D43920">
        <w:rPr>
          <w:szCs w:val="22"/>
          <w:lang w:eastAsia="en-US"/>
        </w:rPr>
        <w:t xml:space="preserve">thus </w:t>
      </w:r>
      <w:r w:rsidRPr="00AE5DCD">
        <w:rPr>
          <w:szCs w:val="22"/>
          <w:lang w:eastAsia="en-US"/>
        </w:rPr>
        <w:t xml:space="preserve">externalized </w:t>
      </w:r>
      <w:r w:rsidR="00696538">
        <w:rPr>
          <w:szCs w:val="22"/>
          <w:lang w:eastAsia="en-US"/>
        </w:rPr>
        <w:t>some</w:t>
      </w:r>
      <w:r w:rsidRPr="00AE5DCD">
        <w:rPr>
          <w:szCs w:val="22"/>
          <w:lang w:eastAsia="en-US"/>
        </w:rPr>
        <w:t xml:space="preserve"> information relevant </w:t>
      </w:r>
      <w:r>
        <w:rPr>
          <w:szCs w:val="22"/>
          <w:lang w:eastAsia="en-US"/>
        </w:rPr>
        <w:t>to</w:t>
      </w:r>
      <w:r w:rsidRPr="00AE5DCD">
        <w:rPr>
          <w:szCs w:val="22"/>
          <w:lang w:eastAsia="en-US"/>
        </w:rPr>
        <w:t xml:space="preserve"> the transaction</w:t>
      </w:r>
      <w:r>
        <w:rPr>
          <w:szCs w:val="22"/>
          <w:lang w:eastAsia="en-US"/>
        </w:rPr>
        <w:t>, allowing the buyer to understand the context of price levels, a contribution to information and decision-making</w:t>
      </w:r>
      <w:r w:rsidRPr="00AE5DCD">
        <w:rPr>
          <w:szCs w:val="22"/>
          <w:lang w:eastAsia="en-US"/>
        </w:rPr>
        <w:t xml:space="preserve">. </w:t>
      </w:r>
      <w:r w:rsidR="005F0E14">
        <w:rPr>
          <w:szCs w:val="22"/>
          <w:lang w:eastAsia="en-US"/>
        </w:rPr>
        <w:t>T</w:t>
      </w:r>
      <w:r w:rsidR="00A34AD5">
        <w:rPr>
          <w:szCs w:val="22"/>
          <w:lang w:eastAsia="en-US"/>
        </w:rPr>
        <w:t>his was especially useful for investors, who needed “hard numbers” to avoid overpaying,</w:t>
      </w:r>
      <w:r w:rsidR="00F812F8">
        <w:rPr>
          <w:szCs w:val="22"/>
          <w:lang w:eastAsia="en-US"/>
        </w:rPr>
        <w:t xml:space="preserve"> to </w:t>
      </w:r>
      <w:r w:rsidR="00A34AD5">
        <w:rPr>
          <w:szCs w:val="22"/>
          <w:lang w:eastAsia="en-US"/>
        </w:rPr>
        <w:t>calculate potential investment returns</w:t>
      </w:r>
      <w:r w:rsidR="00F812F8">
        <w:rPr>
          <w:szCs w:val="22"/>
          <w:lang w:eastAsia="en-US"/>
        </w:rPr>
        <w:t xml:space="preserve"> and when seeking out bargains</w:t>
      </w:r>
      <w:r w:rsidR="00A34AD5">
        <w:rPr>
          <w:szCs w:val="22"/>
          <w:lang w:eastAsia="en-US"/>
        </w:rPr>
        <w:t>.</w:t>
      </w:r>
    </w:p>
    <w:p w14:paraId="50274E5E" w14:textId="0511C909" w:rsidR="00D01A0C" w:rsidRPr="00941622" w:rsidRDefault="004C5B94" w:rsidP="003B084F">
      <w:pPr>
        <w:pStyle w:val="BodyDouble"/>
        <w:rPr>
          <w:lang w:eastAsia="en-US"/>
        </w:rPr>
      </w:pPr>
      <w:r>
        <w:rPr>
          <w:lang w:eastAsia="en-US"/>
        </w:rPr>
        <w:t xml:space="preserve">It was primarily those in the business of information provision or interested in art investment </w:t>
      </w:r>
      <w:r w:rsidR="00F62C17">
        <w:rPr>
          <w:lang w:eastAsia="en-US"/>
        </w:rPr>
        <w:t>who</w:t>
      </w:r>
      <w:r>
        <w:rPr>
          <w:lang w:eastAsia="en-US"/>
        </w:rPr>
        <w:t xml:space="preserve"> </w:t>
      </w:r>
      <w:r w:rsidR="00F812F8">
        <w:rPr>
          <w:lang w:eastAsia="en-US"/>
        </w:rPr>
        <w:t>seemed</w:t>
      </w:r>
      <w:r>
        <w:rPr>
          <w:lang w:eastAsia="en-US"/>
        </w:rPr>
        <w:t xml:space="preserve"> to have these concerns about transparency as a concept, perhaps due to the importing of the concept from other financial markets. </w:t>
      </w:r>
      <w:r w:rsidR="00D01A0C" w:rsidRPr="00941622">
        <w:rPr>
          <w:lang w:eastAsia="en-US"/>
        </w:rPr>
        <w:t xml:space="preserve">As Randall Willette, CEO of Fine Art Wealth Management, an art advisory firm in London pointed out, the issue of market transparency had been a </w:t>
      </w:r>
      <w:r w:rsidR="00BA4275">
        <w:rPr>
          <w:lang w:eastAsia="en-US"/>
        </w:rPr>
        <w:t>significant</w:t>
      </w:r>
      <w:r w:rsidR="00D01A0C" w:rsidRPr="00941622">
        <w:rPr>
          <w:lang w:eastAsia="en-US"/>
        </w:rPr>
        <w:t xml:space="preserve"> problem for professional investors but</w:t>
      </w:r>
      <w:r w:rsidR="00D24F61">
        <w:rPr>
          <w:lang w:eastAsia="en-US"/>
        </w:rPr>
        <w:t>, he argued,</w:t>
      </w:r>
      <w:r w:rsidR="00D01A0C" w:rsidRPr="00941622">
        <w:rPr>
          <w:lang w:eastAsia="en-US"/>
        </w:rPr>
        <w:t xml:space="preserve"> the growth in data was promising. </w:t>
      </w:r>
    </w:p>
    <w:p w14:paraId="0EF63AD4" w14:textId="087D35F7" w:rsidR="00931F6C" w:rsidRPr="00391461" w:rsidRDefault="00D01A0C" w:rsidP="00A72840">
      <w:pPr>
        <w:pStyle w:val="Blockquote"/>
      </w:pPr>
      <w:r w:rsidRPr="00941622">
        <w:t>I think transparency has been one of the biggest problems with the art market historically, which has been one of the reasons why there hasn’t been</w:t>
      </w:r>
      <w:r w:rsidR="00F62C17">
        <w:t xml:space="preserve"> – </w:t>
      </w:r>
      <w:r w:rsidRPr="00941622">
        <w:t>you know it hasn’t been a very efficient market… So I think with greater transparency, with greater research, obviously more public reporting of auction sales data, all of that, I think, has helped to create a more transparent market</w:t>
      </w:r>
      <w:r w:rsidR="00777849">
        <w:t xml:space="preserve"> (Willette interview, 2008)</w:t>
      </w:r>
      <w:r w:rsidRPr="00941622">
        <w:t>.</w:t>
      </w:r>
      <w:r w:rsidRPr="00941622">
        <w:rPr>
          <w:vertAlign w:val="superscript"/>
        </w:rPr>
        <w:t xml:space="preserve"> </w:t>
      </w:r>
    </w:p>
    <w:p w14:paraId="173B7FDB" w14:textId="31062E4A" w:rsidR="00AE3274" w:rsidRDefault="000D0388" w:rsidP="00C85CD8">
      <w:pPr>
        <w:pStyle w:val="BodyDoubleFirst"/>
        <w:rPr>
          <w:lang w:eastAsia="en-US"/>
        </w:rPr>
      </w:pPr>
      <w:r>
        <w:rPr>
          <w:lang w:eastAsia="en-US"/>
        </w:rPr>
        <w:t xml:space="preserve">Willette saw greater transparency and market efficiency as linked </w:t>
      </w:r>
      <w:r w:rsidR="00A34AD5">
        <w:rPr>
          <w:lang w:eastAsia="en-US"/>
        </w:rPr>
        <w:t>trends</w:t>
      </w:r>
      <w:r w:rsidR="00AE3274">
        <w:rPr>
          <w:lang w:eastAsia="en-US"/>
        </w:rPr>
        <w:t>, a point that the Sotheby’s art business students also recognized</w:t>
      </w:r>
      <w:r w:rsidR="00F80483">
        <w:rPr>
          <w:lang w:eastAsia="en-US"/>
        </w:rPr>
        <w:t xml:space="preserve"> in their dissertations:</w:t>
      </w:r>
    </w:p>
    <w:p w14:paraId="60A4A7CF" w14:textId="551ABF96" w:rsidR="00AE3274" w:rsidRDefault="00AE3274" w:rsidP="00AE3274">
      <w:pPr>
        <w:pStyle w:val="Blockquote"/>
      </w:pPr>
      <w:r w:rsidRPr="00AE3274">
        <w:t xml:space="preserve">Above all, the art market is going through a revolution. As it becomes increasingly transparent, information is becoming available at the touch of a button. However, the market is still inefficient in every sense of the word. There are many risks involved in </w:t>
      </w:r>
      <w:r w:rsidRPr="00AE3274">
        <w:lastRenderedPageBreak/>
        <w:t>investing in art and if there weren’t then it would not be half as interesting</w:t>
      </w:r>
      <w:r>
        <w:t xml:space="preserve"> </w:t>
      </w:r>
      <w:r>
        <w:fldChar w:fldCharType="begin"/>
      </w:r>
      <w:r>
        <w:instrText xml:space="preserve"> ADDIN EN.CITE &lt;EndNote&gt;&lt;Cite&gt;&lt;Author&gt;Saywell&lt;/Author&gt;&lt;Year&gt;2004&lt;/Year&gt;&lt;RecNum&gt;3342&lt;/RecNum&gt;&lt;Pages&gt;46&lt;/Pages&gt;&lt;DisplayText&gt;(Saywell, 2004, p. 46)&lt;/DisplayText&gt;&lt;record&gt;&lt;rec-number&gt;3342&lt;/rec-number&gt;&lt;foreign-keys&gt;&lt;key app="EN" db-id="95zwxs2x1wwarxetd23p5fzd25szxffvsd00" timestamp="1417572257"&gt;3342&lt;/key&gt;&lt;/foreign-keys&gt;&lt;ref-type name="Thesis"&gt;32&lt;/ref-type&gt;&lt;contributors&gt;&lt;authors&gt;&lt;author&gt;Saywell, Henry&lt;/author&gt;&lt;/authors&gt;&lt;/contributors&gt;&lt;titles&gt;&lt;title&gt;Art Investment and Risk: A Study of Risk Within the Fine Art Investment World&lt;/title&gt;&lt;secondary-title&gt;Unpublished M.A. in Art Business&lt;/secondary-title&gt;&lt;/titles&gt;&lt;dates&gt;&lt;year&gt;2004&lt;/year&gt;&lt;/dates&gt;&lt;pub-location&gt;London&lt;/pub-location&gt;&lt;publisher&gt;Sotheby&amp;apos;s Institute of Art&lt;/publisher&gt;&lt;work-type&gt;MAAB&lt;/work-type&gt;&lt;urls&gt;&lt;/urls&gt;&lt;/record&gt;&lt;/Cite&gt;&lt;/EndNote&gt;</w:instrText>
      </w:r>
      <w:r>
        <w:fldChar w:fldCharType="separate"/>
      </w:r>
      <w:r>
        <w:rPr>
          <w:noProof/>
        </w:rPr>
        <w:t>(</w:t>
      </w:r>
      <w:hyperlink w:anchor="_ENREF_64" w:tooltip="Saywell, 2004 #3342" w:history="1">
        <w:r w:rsidR="00324F6F">
          <w:rPr>
            <w:noProof/>
          </w:rPr>
          <w:t>Saywell, 2004, p. 46</w:t>
        </w:r>
      </w:hyperlink>
      <w:r>
        <w:rPr>
          <w:noProof/>
        </w:rPr>
        <w:t>)</w:t>
      </w:r>
      <w:r>
        <w:fldChar w:fldCharType="end"/>
      </w:r>
      <w:r w:rsidRPr="00AE3274">
        <w:t>.</w:t>
      </w:r>
    </w:p>
    <w:p w14:paraId="3E319B2B" w14:textId="19255587" w:rsidR="00A82AA0" w:rsidRPr="00513205" w:rsidRDefault="005F0E14" w:rsidP="00215A4F">
      <w:pPr>
        <w:pStyle w:val="BodyDoubleFirst"/>
        <w:rPr>
          <w:szCs w:val="22"/>
        </w:rPr>
      </w:pPr>
      <w:r>
        <w:rPr>
          <w:lang w:eastAsia="en-US"/>
        </w:rPr>
        <w:t xml:space="preserve">The art </w:t>
      </w:r>
      <w:r w:rsidR="00AE3274">
        <w:rPr>
          <w:lang w:eastAsia="en-US"/>
        </w:rPr>
        <w:t>market was still economically inefficient and risky</w:t>
      </w:r>
      <w:r>
        <w:rPr>
          <w:lang w:eastAsia="en-US"/>
        </w:rPr>
        <w:t>, a bonus for some groups</w:t>
      </w:r>
      <w:r w:rsidR="00AE3274">
        <w:rPr>
          <w:lang w:eastAsia="en-US"/>
        </w:rPr>
        <w:t xml:space="preserve">. </w:t>
      </w:r>
      <w:r>
        <w:rPr>
          <w:lang w:eastAsia="en-US"/>
        </w:rPr>
        <w:t>But overall, m</w:t>
      </w:r>
      <w:r w:rsidR="00C85CD8">
        <w:rPr>
          <w:lang w:eastAsia="en-US"/>
        </w:rPr>
        <w:t xml:space="preserve">ore information was </w:t>
      </w:r>
      <w:r w:rsidR="00A34AD5">
        <w:rPr>
          <w:lang w:eastAsia="en-US"/>
        </w:rPr>
        <w:t xml:space="preserve">seen as </w:t>
      </w:r>
      <w:r w:rsidR="00C85CD8">
        <w:rPr>
          <w:lang w:eastAsia="en-US"/>
        </w:rPr>
        <w:t>better because of fairness and other considerations, given the context of these difficult-to-value objects and the opaque market</w:t>
      </w:r>
      <w:r w:rsidR="00CA72EC">
        <w:rPr>
          <w:lang w:eastAsia="en-US"/>
        </w:rPr>
        <w:t>, particularly for those with investment interests and due diligence needs</w:t>
      </w:r>
      <w:r w:rsidR="0053090F">
        <w:rPr>
          <w:lang w:eastAsia="en-US"/>
        </w:rPr>
        <w:t>. This was</w:t>
      </w:r>
      <w:r w:rsidR="00CA72EC">
        <w:rPr>
          <w:lang w:eastAsia="en-US"/>
        </w:rPr>
        <w:t xml:space="preserve"> also a business opportunity for market information providers</w:t>
      </w:r>
      <w:r w:rsidR="00215A4F">
        <w:rPr>
          <w:lang w:eastAsia="en-US"/>
        </w:rPr>
        <w:t>.</w:t>
      </w:r>
      <w:r w:rsidR="00AE3274">
        <w:rPr>
          <w:lang w:eastAsia="en-US"/>
        </w:rPr>
        <w:t xml:space="preserve"> </w:t>
      </w:r>
      <w:r w:rsidR="00215A4F">
        <w:rPr>
          <w:lang w:eastAsia="en-US"/>
        </w:rPr>
        <w:t xml:space="preserve">Additional information would seem like a reasonable goal, particularly in a market that is opaque and items are </w:t>
      </w:r>
      <w:r w:rsidR="008E269A">
        <w:rPr>
          <w:lang w:eastAsia="en-US"/>
        </w:rPr>
        <w:t>difficult</w:t>
      </w:r>
      <w:r w:rsidR="00F62C17">
        <w:rPr>
          <w:lang w:eastAsia="en-US"/>
        </w:rPr>
        <w:t xml:space="preserve"> </w:t>
      </w:r>
      <w:r w:rsidR="008E269A">
        <w:rPr>
          <w:lang w:eastAsia="en-US"/>
        </w:rPr>
        <w:t>to</w:t>
      </w:r>
      <w:r w:rsidR="00F62C17">
        <w:rPr>
          <w:lang w:eastAsia="en-US"/>
        </w:rPr>
        <w:t xml:space="preserve"> </w:t>
      </w:r>
      <w:r w:rsidR="008E269A">
        <w:rPr>
          <w:lang w:eastAsia="en-US"/>
        </w:rPr>
        <w:t>value</w:t>
      </w:r>
      <w:r w:rsidR="001405DF">
        <w:rPr>
          <w:lang w:eastAsia="en-US"/>
        </w:rPr>
        <w:t>, even if this was not complete information needed for a full appraisal</w:t>
      </w:r>
      <w:r w:rsidR="00215A4F">
        <w:rPr>
          <w:lang w:eastAsia="en-US"/>
        </w:rPr>
        <w:t xml:space="preserve">. </w:t>
      </w:r>
    </w:p>
    <w:p w14:paraId="0BB4FF75" w14:textId="484ECB9F" w:rsidR="00D837B7" w:rsidRPr="00136261" w:rsidRDefault="003221AC" w:rsidP="002F382D">
      <w:pPr>
        <w:pStyle w:val="Heading2"/>
        <w:rPr>
          <w:szCs w:val="22"/>
        </w:rPr>
      </w:pPr>
      <w:r>
        <w:rPr>
          <w:szCs w:val="22"/>
        </w:rPr>
        <w:t>4.2</w:t>
      </w:r>
      <w:r w:rsidR="00BF2D47">
        <w:rPr>
          <w:szCs w:val="22"/>
        </w:rPr>
        <w:t xml:space="preserve">. </w:t>
      </w:r>
      <w:r w:rsidR="00CD22ED">
        <w:rPr>
          <w:szCs w:val="22"/>
        </w:rPr>
        <w:t>Expert Valu</w:t>
      </w:r>
      <w:r w:rsidR="000F7B08">
        <w:rPr>
          <w:szCs w:val="22"/>
        </w:rPr>
        <w:t>ation</w:t>
      </w:r>
      <w:r w:rsidR="00CD22ED">
        <w:rPr>
          <w:szCs w:val="22"/>
        </w:rPr>
        <w:t xml:space="preserve">: </w:t>
      </w:r>
      <w:r w:rsidR="00E50609" w:rsidRPr="00136261">
        <w:rPr>
          <w:szCs w:val="22"/>
        </w:rPr>
        <w:t>Comparables</w:t>
      </w:r>
      <w:r w:rsidR="00CD22ED">
        <w:rPr>
          <w:szCs w:val="22"/>
        </w:rPr>
        <w:t xml:space="preserve">, </w:t>
      </w:r>
      <w:r w:rsidR="005F048E">
        <w:rPr>
          <w:szCs w:val="22"/>
        </w:rPr>
        <w:t>Context</w:t>
      </w:r>
      <w:r w:rsidR="00CD22ED">
        <w:rPr>
          <w:szCs w:val="22"/>
        </w:rPr>
        <w:t xml:space="preserve"> and </w:t>
      </w:r>
      <w:r w:rsidR="00423C4D">
        <w:rPr>
          <w:szCs w:val="22"/>
        </w:rPr>
        <w:t>Non-Price Factors</w:t>
      </w:r>
    </w:p>
    <w:p w14:paraId="799AD406" w14:textId="5F7B4389" w:rsidR="0069114D" w:rsidRDefault="00341A56" w:rsidP="000F7B08">
      <w:pPr>
        <w:pStyle w:val="BodyDoubleFirst"/>
      </w:pPr>
      <w:r>
        <w:rPr>
          <w:lang w:eastAsia="en-US"/>
        </w:rPr>
        <w:t>Given the</w:t>
      </w:r>
      <w:r w:rsidR="00D272B8" w:rsidRPr="00D272B8">
        <w:rPr>
          <w:lang w:eastAsia="en-US"/>
        </w:rPr>
        <w:t xml:space="preserve"> complicated relationship between price and </w:t>
      </w:r>
      <w:r w:rsidR="000F7B08">
        <w:rPr>
          <w:lang w:eastAsia="en-US"/>
        </w:rPr>
        <w:t>appraisal</w:t>
      </w:r>
      <w:r>
        <w:rPr>
          <w:lang w:eastAsia="en-US"/>
        </w:rPr>
        <w:t>, it was interesting</w:t>
      </w:r>
      <w:r w:rsidR="00D272B8" w:rsidRPr="00D272B8">
        <w:rPr>
          <w:lang w:eastAsia="en-US"/>
        </w:rPr>
        <w:t xml:space="preserve"> to see how the art market experts thought about valuation in the context of growing auction price information.</w:t>
      </w:r>
      <w:r w:rsidR="00D272B8">
        <w:rPr>
          <w:lang w:eastAsia="en-US"/>
        </w:rPr>
        <w:t xml:space="preserve"> Valuation is a difficult process in the art market, </w:t>
      </w:r>
      <w:r w:rsidR="008154AF">
        <w:rPr>
          <w:lang w:eastAsia="en-US"/>
        </w:rPr>
        <w:t>as</w:t>
      </w:r>
      <w:r w:rsidR="00D272B8">
        <w:rPr>
          <w:lang w:eastAsia="en-US"/>
        </w:rPr>
        <w:t xml:space="preserve"> it d</w:t>
      </w:r>
      <w:r w:rsidR="00D272B8" w:rsidRPr="000F6C6D">
        <w:t xml:space="preserve">epends </w:t>
      </w:r>
      <w:r w:rsidR="00423C4D">
        <w:t>on</w:t>
      </w:r>
      <w:r w:rsidR="00D272B8" w:rsidRPr="000F6C6D">
        <w:t xml:space="preserve"> interrelated factors, including external evaluation</w:t>
      </w:r>
      <w:r w:rsidR="00D272B8">
        <w:t>s</w:t>
      </w:r>
      <w:r w:rsidR="00D272B8" w:rsidRPr="000F6C6D">
        <w:t xml:space="preserve"> of the artist’s significance, movements in the artist’s career, and demand factors such as the shifting tastes of buyers</w:t>
      </w:r>
      <w:r w:rsidR="00C441EB">
        <w:t xml:space="preserve"> and key tastemakers</w:t>
      </w:r>
      <w:r w:rsidR="00972EFF">
        <w:t xml:space="preserve"> </w:t>
      </w:r>
      <w:r w:rsidR="00972EFF">
        <w:fldChar w:fldCharType="begin">
          <w:fldData xml:space="preserve">PEVuZE5vdGU+PENpdGU+PEF1dGhvcj5Sb2JlcnRzb248L0F1dGhvcj48WWVhcj4yMDA1PC9ZZWFy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</w:fldData>
        </w:fldChar>
      </w:r>
      <w:r w:rsidR="00CD5827">
        <w:instrText xml:space="preserve"> ADDIN EN.CITE </w:instrText>
      </w:r>
      <w:r w:rsidR="00CD5827">
        <w:fldChar w:fldCharType="begin">
          <w:fldData xml:space="preserve">PEVuZE5vdGU+PENpdGU+PEF1dGhvcj5Sb2JlcnRzb248L0F1dGhvcj48WWVhcj4yMDA1PC9ZZWFy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</w:fldData>
        </w:fldChar>
      </w:r>
      <w:r w:rsidR="00CD5827">
        <w:instrText xml:space="preserve"> ADDIN EN.CITE.DATA </w:instrText>
      </w:r>
      <w:r w:rsidR="00CD5827">
        <w:fldChar w:fldCharType="end"/>
      </w:r>
      <w:r w:rsidR="00972EFF">
        <w:fldChar w:fldCharType="separate"/>
      </w:r>
      <w:r w:rsidR="00D43920">
        <w:rPr>
          <w:noProof/>
        </w:rPr>
        <w:t>(</w:t>
      </w:r>
      <w:hyperlink w:anchor="_ENREF_31" w:tooltip="Hennion, 2004 #3604" w:history="1">
        <w:r w:rsidR="00324F6F">
          <w:rPr>
            <w:noProof/>
          </w:rPr>
          <w:t>Hennion, 2004</w:t>
        </w:r>
      </w:hyperlink>
      <w:r w:rsidR="00D43920">
        <w:rPr>
          <w:noProof/>
        </w:rPr>
        <w:t xml:space="preserve">; </w:t>
      </w:r>
      <w:hyperlink w:anchor="_ENREF_39" w:tooltip="Karpik, 2010 #1531" w:history="1">
        <w:r w:rsidR="00324F6F">
          <w:rPr>
            <w:noProof/>
          </w:rPr>
          <w:t>Karpik, 2010</w:t>
        </w:r>
      </w:hyperlink>
      <w:r w:rsidR="00D43920">
        <w:rPr>
          <w:noProof/>
        </w:rPr>
        <w:t xml:space="preserve">; </w:t>
      </w:r>
      <w:hyperlink w:anchor="_ENREF_62" w:tooltip="Robertson, 2005 #2784" w:history="1">
        <w:r w:rsidR="00324F6F">
          <w:rPr>
            <w:noProof/>
          </w:rPr>
          <w:t>Robertson, 2005</w:t>
        </w:r>
      </w:hyperlink>
      <w:r w:rsidR="00D43920">
        <w:rPr>
          <w:noProof/>
        </w:rPr>
        <w:t xml:space="preserve">; </w:t>
      </w:r>
      <w:hyperlink w:anchor="_ENREF_72" w:tooltip="Velthuis, 2004 #1088" w:history="1">
        <w:r w:rsidR="00324F6F">
          <w:rPr>
            <w:noProof/>
          </w:rPr>
          <w:t>Velthuis, 2004</w:t>
        </w:r>
      </w:hyperlink>
      <w:r w:rsidR="00D43920">
        <w:rPr>
          <w:noProof/>
        </w:rPr>
        <w:t xml:space="preserve">, </w:t>
      </w:r>
      <w:hyperlink w:anchor="_ENREF_73" w:tooltip="Velthuis, 2005 #13" w:history="1">
        <w:r w:rsidR="00324F6F">
          <w:rPr>
            <w:noProof/>
          </w:rPr>
          <w:t>2005</w:t>
        </w:r>
      </w:hyperlink>
      <w:r w:rsidR="00D43920">
        <w:rPr>
          <w:noProof/>
        </w:rPr>
        <w:t>)</w:t>
      </w:r>
      <w:r w:rsidR="00972EFF">
        <w:fldChar w:fldCharType="end"/>
      </w:r>
      <w:r w:rsidR="00F62C17">
        <w:t>.</w:t>
      </w:r>
      <w:r w:rsidR="00D272B8">
        <w:t xml:space="preserve"> </w:t>
      </w:r>
      <w:r w:rsidR="0069114D">
        <w:rPr>
          <w:lang w:eastAsia="en-US"/>
        </w:rPr>
        <w:t>Guidance on this complicated issue is provided to art buyers in a</w:t>
      </w:r>
      <w:r w:rsidR="00BA214F">
        <w:rPr>
          <w:lang w:eastAsia="en-US"/>
        </w:rPr>
        <w:t>n</w:t>
      </w:r>
      <w:r w:rsidR="0069114D">
        <w:rPr>
          <w:lang w:eastAsia="en-US"/>
        </w:rPr>
        <w:t xml:space="preserve"> Art Dealer’s Association of America </w:t>
      </w:r>
      <w:r w:rsidR="00F80483">
        <w:rPr>
          <w:lang w:eastAsia="en-US"/>
        </w:rPr>
        <w:fldChar w:fldCharType="begin"/>
      </w:r>
      <w:r w:rsidR="00F80483">
        <w:rPr>
          <w:lang w:eastAsia="en-US"/>
        </w:rPr>
        <w:instrText xml:space="preserve"> ADDIN EN.CITE &lt;EndNote&gt;&lt;Cite&gt;&lt;Author&gt;ADAA&lt;/Author&gt;&lt;Year&gt;2007&lt;/Year&gt;&lt;RecNum&gt;3643&lt;/RecNum&gt;&lt;Pages&gt;11&lt;/Pages&gt;&lt;DisplayText&gt;(ADAA, 2007, p. 11)&lt;/DisplayText&gt;&lt;record&gt;&lt;rec-number&gt;3643&lt;/rec-number&gt;&lt;foreign-keys&gt;&lt;key app="EN" db-id="95zwxs2x1wwarxetd23p5fzd25szxffvsd00" timestamp="1454902272"&gt;3643&lt;/key&gt;&lt;/foreign-keys&gt;&lt;ref-type name="Pamphlet"&gt;24&lt;/ref-type&gt;&lt;contributors&gt;&lt;authors&gt;&lt;author&gt;ADAA,&lt;/author&gt;&lt;/authors&gt;&lt;secondary-authors&gt;&lt;author&gt;Art Dealers Association of America,&lt;/author&gt;&lt;/secondary-authors&gt;&lt;/contributors&gt;&lt;titles&gt;&lt;title&gt;ADAA Collector&amp;apos;s Guide&lt;/title&gt;&lt;/titles&gt;&lt;dates&gt;&lt;year&gt;2007&lt;/year&gt;&lt;/dates&gt;&lt;pub-location&gt;New York, NY&lt;/pub-location&gt;&lt;urls&gt;&lt;related-urls&gt;&lt;url&gt;http://artdealers.org/sites/default/files/adaa_guide.pdf&lt;/url&gt;&lt;/related-urls&gt;&lt;/urls&gt;&lt;research-notes&gt;Collected in 2008 research in NYC&lt;/research-notes&gt;&lt;/record&gt;&lt;/Cite&gt;&lt;/EndNote&gt;</w:instrText>
      </w:r>
      <w:r w:rsidR="00F80483">
        <w:rPr>
          <w:lang w:eastAsia="en-US"/>
        </w:rPr>
        <w:fldChar w:fldCharType="separate"/>
      </w:r>
      <w:r w:rsidR="00F80483">
        <w:rPr>
          <w:noProof/>
          <w:lang w:eastAsia="en-US"/>
        </w:rPr>
        <w:t>(</w:t>
      </w:r>
      <w:hyperlink w:anchor="_ENREF_1" w:tooltip="ADAA, 2007 #3643" w:history="1">
        <w:r w:rsidR="00324F6F">
          <w:rPr>
            <w:noProof/>
            <w:lang w:eastAsia="en-US"/>
          </w:rPr>
          <w:t>ADAA, 2007, p. 11</w:t>
        </w:r>
      </w:hyperlink>
      <w:r w:rsidR="00F80483">
        <w:rPr>
          <w:noProof/>
          <w:lang w:eastAsia="en-US"/>
        </w:rPr>
        <w:t>)</w:t>
      </w:r>
      <w:r w:rsidR="00F80483">
        <w:rPr>
          <w:lang w:eastAsia="en-US"/>
        </w:rPr>
        <w:fldChar w:fldCharType="end"/>
      </w:r>
      <w:r w:rsidR="0069114D">
        <w:rPr>
          <w:lang w:eastAsia="en-US"/>
        </w:rPr>
        <w:t xml:space="preserve"> </w:t>
      </w:r>
      <w:r w:rsidR="00BA214F">
        <w:rPr>
          <w:lang w:eastAsia="en-US"/>
        </w:rPr>
        <w:t xml:space="preserve">pamphlet </w:t>
      </w:r>
      <w:r w:rsidR="0069114D">
        <w:rPr>
          <w:lang w:eastAsia="en-US"/>
        </w:rPr>
        <w:t>collected during fieldwork. Under the heading “What to Look For in a Work of Art,” the guide indicates that “</w:t>
      </w:r>
      <w:r w:rsidR="0069114D">
        <w:t xml:space="preserve">The key issues to consider when weighing a potential purchase are authenticity, quality, rarity, condition, provenance and value. No one of these points is sufficient to warrant overlooking the others.” </w:t>
      </w:r>
      <w:r w:rsidR="00C34D1F">
        <w:t>This was put another way by a gallerist</w:t>
      </w:r>
      <w:r w:rsidR="00461C73">
        <w:t>, who was also an appraiser</w:t>
      </w:r>
      <w:r w:rsidR="00C34D1F">
        <w:t>:</w:t>
      </w:r>
    </w:p>
    <w:p w14:paraId="14573015" w14:textId="5E6B9BF6" w:rsidR="00C34D1F" w:rsidRPr="00C34D1F" w:rsidRDefault="00C34D1F" w:rsidP="00C34D1F">
      <w:pPr>
        <w:pStyle w:val="Blockquote"/>
      </w:pPr>
      <w:r>
        <w:t>People see a price and they’ll be like ‘oh, I saw that this one sold for two hundred thousand, mine can</w:t>
      </w:r>
      <w:r w:rsidR="0053090F">
        <w:t xml:space="preserve"> [</w:t>
      </w:r>
      <w:r w:rsidR="000A31CF">
        <w:t>gain that price</w:t>
      </w:r>
      <w:r w:rsidR="0053090F">
        <w:t>]</w:t>
      </w:r>
      <w:r>
        <w:t>.’ And I’ll say ‘no, that came from the collection of Agnes Gunn. No one knows who you are.’ The provenance and the tastemakers</w:t>
      </w:r>
      <w:r w:rsidR="007D58E7">
        <w:t xml:space="preserve"> [both matter]</w:t>
      </w:r>
      <w:r>
        <w:t xml:space="preserve"> (Washington D.C. gallerist)</w:t>
      </w:r>
      <w:r w:rsidR="00F62C17">
        <w:t>.</w:t>
      </w:r>
    </w:p>
    <w:p w14:paraId="495778F8" w14:textId="7FA0DEF4" w:rsidR="00C2071D" w:rsidRDefault="00C2071D" w:rsidP="00C2071D">
      <w:pPr>
        <w:pStyle w:val="BodyDoubleFirst"/>
        <w:rPr>
          <w:lang w:eastAsia="en-US"/>
        </w:rPr>
      </w:pPr>
      <w:r>
        <w:t>This rich understanding of the valuation factors</w:t>
      </w:r>
      <w:r w:rsidR="00BE4785">
        <w:t xml:space="preserve">—including links to key tastemakers noted by this gallerist—was </w:t>
      </w:r>
      <w:r>
        <w:t>seen throughout the data, such as a</w:t>
      </w:r>
      <w:r>
        <w:rPr>
          <w:lang w:eastAsia="en-US"/>
        </w:rPr>
        <w:t xml:space="preserve"> Sotheby’s dissertation noting that “condition </w:t>
      </w:r>
      <w:r w:rsidRPr="009A2CCE">
        <w:rPr>
          <w:lang w:eastAsia="en-US"/>
        </w:rPr>
        <w:t xml:space="preserve">is one of </w:t>
      </w:r>
      <w:r w:rsidRPr="009A2CCE">
        <w:rPr>
          <w:lang w:eastAsia="en-US"/>
        </w:rPr>
        <w:lastRenderedPageBreak/>
        <w:t xml:space="preserve">the prime requirements to fetching a good price at auction… Other requirements include its provenance, art historical and cultural importance, scholarly value and its supply” </w:t>
      </w:r>
      <w:r>
        <w:rPr>
          <w:lang w:eastAsia="en-US"/>
        </w:rPr>
        <w:fldChar w:fldCharType="begin"/>
      </w:r>
      <w:r w:rsidR="005952DA">
        <w:rPr>
          <w:lang w:eastAsia="en-US"/>
        </w:rPr>
        <w:instrText xml:space="preserve"> ADDIN EN.CITE &lt;EndNote&gt;&lt;Cite&gt;&lt;Author&gt;Osman&lt;/Author&gt;&lt;Year&gt;2006&lt;/Year&gt;&lt;RecNum&gt;2685&lt;/RecNum&gt;&lt;Pages&gt;12&lt;/Pages&gt;&lt;DisplayText&gt;(Osman, 2006, p. 12)&lt;/DisplayText&gt;&lt;record&gt;&lt;rec-number&gt;2685&lt;/rec-number&gt;&lt;foreign-keys&gt;&lt;key app="EN" db-id="95zwxs2x1wwarxetd23p5fzd25szxffvsd00" timestamp="1395018890"&gt;2685&lt;/key&gt;&lt;/foreign-keys&gt;&lt;ref-type name="Thesis"&gt;32&lt;/ref-type&gt;&lt;contributors&gt;&lt;authors&gt;&lt;author&gt;Osman, Siti&lt;/author&gt;&lt;/authors&gt;&lt;/contributors&gt;&lt;titles&gt;&lt;title&gt;Artists Investing in Themselves: A Recipe for Success or Destruction?&lt;/title&gt;&lt;/titles&gt;&lt;dates&gt;&lt;year&gt;2006&lt;/year&gt;&lt;/dates&gt;&lt;pub-location&gt;London&lt;/pub-location&gt;&lt;publisher&gt;Sotheby&amp;apos;s Institute of Art&lt;/publisher&gt;&lt;work-type&gt;MAAB&lt;/work-type&gt;&lt;urls&gt;&lt;/urls&gt;&lt;/record&gt;&lt;/Cite&gt;&lt;/EndNote&gt;</w:instrText>
      </w:r>
      <w:r>
        <w:rPr>
          <w:lang w:eastAsia="en-US"/>
        </w:rPr>
        <w:fldChar w:fldCharType="separate"/>
      </w:r>
      <w:r>
        <w:rPr>
          <w:noProof/>
          <w:lang w:eastAsia="en-US"/>
        </w:rPr>
        <w:t>(</w:t>
      </w:r>
      <w:hyperlink w:anchor="_ENREF_50" w:tooltip="Osman, 2006 #2685" w:history="1">
        <w:r w:rsidR="00324F6F">
          <w:rPr>
            <w:noProof/>
            <w:lang w:eastAsia="en-US"/>
          </w:rPr>
          <w:t>Osman, 2006, p. 12</w:t>
        </w:r>
      </w:hyperlink>
      <w:r>
        <w:rPr>
          <w:noProof/>
          <w:lang w:eastAsia="en-US"/>
        </w:rPr>
        <w:t>)</w:t>
      </w:r>
      <w:r>
        <w:rPr>
          <w:lang w:eastAsia="en-US"/>
        </w:rPr>
        <w:fldChar w:fldCharType="end"/>
      </w:r>
      <w:r>
        <w:rPr>
          <w:lang w:eastAsia="en-US"/>
        </w:rPr>
        <w:t xml:space="preserve">. </w:t>
      </w:r>
    </w:p>
    <w:p w14:paraId="0274CA33" w14:textId="11E679B7" w:rsidR="003A69ED" w:rsidRPr="000F6C6D" w:rsidRDefault="0086746E" w:rsidP="00D76AC5">
      <w:pPr>
        <w:pStyle w:val="BodyDouble"/>
        <w:rPr>
          <w:lang w:eastAsia="en-US"/>
        </w:rPr>
      </w:pPr>
      <w:r>
        <w:rPr>
          <w:lang w:eastAsia="en-US"/>
        </w:rPr>
        <w:t>What did this</w:t>
      </w:r>
      <w:r w:rsidR="008221AA">
        <w:rPr>
          <w:lang w:eastAsia="en-US"/>
        </w:rPr>
        <w:t xml:space="preserve"> diverse set of factors</w:t>
      </w:r>
      <w:r>
        <w:rPr>
          <w:lang w:eastAsia="en-US"/>
        </w:rPr>
        <w:t xml:space="preserve"> mean for market transparency? </w:t>
      </w:r>
      <w:r w:rsidR="00D76AC5">
        <w:rPr>
          <w:lang w:eastAsia="en-US"/>
        </w:rPr>
        <w:t>A</w:t>
      </w:r>
      <w:r w:rsidR="003A69ED" w:rsidRPr="000F6C6D">
        <w:rPr>
          <w:lang w:eastAsia="en-US"/>
        </w:rPr>
        <w:t>rt market insiders</w:t>
      </w:r>
      <w:r w:rsidR="007F695E">
        <w:rPr>
          <w:lang w:eastAsia="en-US"/>
        </w:rPr>
        <w:t xml:space="preserve"> in th</w:t>
      </w:r>
      <w:r w:rsidR="0099504B">
        <w:rPr>
          <w:lang w:eastAsia="en-US"/>
        </w:rPr>
        <w:t>e ethnographic</w:t>
      </w:r>
      <w:r w:rsidR="007F695E">
        <w:rPr>
          <w:lang w:eastAsia="en-US"/>
        </w:rPr>
        <w:t xml:space="preserve"> dataset</w:t>
      </w:r>
      <w:r w:rsidR="003A69ED" w:rsidRPr="000F6C6D">
        <w:rPr>
          <w:lang w:eastAsia="en-US"/>
        </w:rPr>
        <w:t xml:space="preserve"> </w:t>
      </w:r>
      <w:r w:rsidR="001B138D">
        <w:rPr>
          <w:lang w:eastAsia="en-US"/>
        </w:rPr>
        <w:t xml:space="preserve">(gallerists, consultants, information providers), </w:t>
      </w:r>
      <w:r w:rsidR="003A69ED" w:rsidRPr="000F6C6D">
        <w:rPr>
          <w:lang w:eastAsia="en-US"/>
        </w:rPr>
        <w:t xml:space="preserve">had a </w:t>
      </w:r>
      <w:r w:rsidR="00EA3E55">
        <w:rPr>
          <w:lang w:eastAsia="en-US"/>
        </w:rPr>
        <w:t>multi</w:t>
      </w:r>
      <w:r w:rsidR="00501BBD">
        <w:rPr>
          <w:lang w:eastAsia="en-US"/>
        </w:rPr>
        <w:t>faceted</w:t>
      </w:r>
      <w:r w:rsidR="00EA3E55" w:rsidRPr="000F6C6D">
        <w:rPr>
          <w:lang w:eastAsia="en-US"/>
        </w:rPr>
        <w:t xml:space="preserve"> </w:t>
      </w:r>
      <w:r w:rsidR="003A69ED" w:rsidRPr="000F6C6D">
        <w:rPr>
          <w:lang w:eastAsia="en-US"/>
        </w:rPr>
        <w:t xml:space="preserve">concept of </w:t>
      </w:r>
      <w:r w:rsidR="00CA3EBD" w:rsidRPr="000F6C6D">
        <w:rPr>
          <w:lang w:eastAsia="en-US"/>
        </w:rPr>
        <w:t xml:space="preserve">what might be needed for true </w:t>
      </w:r>
      <w:r w:rsidR="003A69ED" w:rsidRPr="000F6C6D">
        <w:rPr>
          <w:lang w:eastAsia="en-US"/>
        </w:rPr>
        <w:t>market transparency</w:t>
      </w:r>
      <w:r w:rsidR="001B138D">
        <w:rPr>
          <w:lang w:eastAsia="en-US"/>
        </w:rPr>
        <w:t xml:space="preserve">, noting that </w:t>
      </w:r>
      <w:r w:rsidR="008221AA">
        <w:rPr>
          <w:lang w:eastAsia="en-US"/>
        </w:rPr>
        <w:t>auction price data</w:t>
      </w:r>
      <w:r w:rsidR="001B138D">
        <w:rPr>
          <w:lang w:eastAsia="en-US"/>
        </w:rPr>
        <w:t xml:space="preserve"> was necessary but insufficient information</w:t>
      </w:r>
      <w:r w:rsidR="008221AA">
        <w:rPr>
          <w:lang w:eastAsia="en-US"/>
        </w:rPr>
        <w:t xml:space="preserve">. As </w:t>
      </w:r>
      <w:r w:rsidR="003A69ED" w:rsidRPr="000F6C6D">
        <w:rPr>
          <w:lang w:eastAsia="en-US"/>
        </w:rPr>
        <w:t>Amy King of artnet pointed out</w:t>
      </w:r>
      <w:r w:rsidR="008221AA">
        <w:rPr>
          <w:lang w:eastAsia="en-US"/>
        </w:rPr>
        <w:t>,</w:t>
      </w:r>
      <w:r w:rsidR="003A69ED" w:rsidRPr="000F6C6D">
        <w:rPr>
          <w:lang w:eastAsia="en-US"/>
        </w:rPr>
        <w:t xml:space="preserve"> neither gallery </w:t>
      </w:r>
      <w:r>
        <w:rPr>
          <w:lang w:eastAsia="en-US"/>
        </w:rPr>
        <w:t>sale</w:t>
      </w:r>
      <w:r w:rsidRPr="000F6C6D">
        <w:rPr>
          <w:lang w:eastAsia="en-US"/>
        </w:rPr>
        <w:t xml:space="preserve"> </w:t>
      </w:r>
      <w:r w:rsidR="003A69ED" w:rsidRPr="000F6C6D">
        <w:rPr>
          <w:lang w:eastAsia="en-US"/>
        </w:rPr>
        <w:t xml:space="preserve">prices </w:t>
      </w:r>
      <w:r w:rsidR="00C71621">
        <w:rPr>
          <w:lang w:eastAsia="en-US"/>
        </w:rPr>
        <w:t>n</w:t>
      </w:r>
      <w:r w:rsidR="003A69ED" w:rsidRPr="000F6C6D">
        <w:rPr>
          <w:lang w:eastAsia="en-US"/>
        </w:rPr>
        <w:t xml:space="preserve">or auction prices should be considered complete information about an artwork. </w:t>
      </w:r>
    </w:p>
    <w:p w14:paraId="557DAEFD" w14:textId="64152062" w:rsidR="00931F6C" w:rsidRPr="000F6C6D" w:rsidRDefault="003A69ED" w:rsidP="00A72840">
      <w:pPr>
        <w:pStyle w:val="Blockquote"/>
      </w:pPr>
      <w:r w:rsidRPr="000F6C6D">
        <w:t>About 40% of our galleries list prices, those are asking prices. So asking prices are available. [For art investment] …galleries publishing their sale prices are one of the things that are most necessary for the further transparency, but [so is] an understanding of what the value of a work of art truly is. By having only the auction prices, you have a partial picture, but it certainly isn’t the entire picture in terms of value.</w:t>
      </w:r>
      <w:r w:rsidRPr="000F6C6D">
        <w:rPr>
          <w:rStyle w:val="FootnoteReference"/>
        </w:rPr>
        <w:t xml:space="preserve"> </w:t>
      </w:r>
    </w:p>
    <w:p w14:paraId="4B7C46FC" w14:textId="6CF5E6A7" w:rsidR="008221AA" w:rsidRDefault="003A3643" w:rsidP="008221AA">
      <w:pPr>
        <w:pStyle w:val="BodyDoubleFirst"/>
        <w:rPr>
          <w:lang w:eastAsia="en-US"/>
        </w:rPr>
      </w:pPr>
      <w:r w:rsidRPr="000F6C6D">
        <w:rPr>
          <w:szCs w:val="22"/>
          <w:lang w:eastAsia="en-US"/>
        </w:rPr>
        <w:t xml:space="preserve">Art market insiders </w:t>
      </w:r>
      <w:r w:rsidR="008221AA">
        <w:rPr>
          <w:szCs w:val="22"/>
          <w:lang w:eastAsia="en-US"/>
        </w:rPr>
        <w:t xml:space="preserve">like King </w:t>
      </w:r>
      <w:r w:rsidRPr="000F6C6D">
        <w:rPr>
          <w:szCs w:val="22"/>
          <w:lang w:eastAsia="en-US"/>
        </w:rPr>
        <w:t>realize</w:t>
      </w:r>
      <w:r w:rsidR="00241139" w:rsidRPr="000F6C6D">
        <w:rPr>
          <w:szCs w:val="22"/>
          <w:lang w:eastAsia="en-US"/>
        </w:rPr>
        <w:t>d</w:t>
      </w:r>
      <w:r w:rsidRPr="000F6C6D">
        <w:rPr>
          <w:szCs w:val="22"/>
          <w:lang w:eastAsia="en-US"/>
        </w:rPr>
        <w:t xml:space="preserve"> that </w:t>
      </w:r>
      <w:r w:rsidR="00241139" w:rsidRPr="000F6C6D">
        <w:rPr>
          <w:szCs w:val="22"/>
          <w:lang w:eastAsia="en-US"/>
        </w:rPr>
        <w:t xml:space="preserve">auction </w:t>
      </w:r>
      <w:r w:rsidRPr="000F6C6D">
        <w:rPr>
          <w:szCs w:val="22"/>
          <w:lang w:eastAsia="en-US"/>
        </w:rPr>
        <w:t>prices were not comprehensive, and had to be interpreted in conjunction with other factors</w:t>
      </w:r>
      <w:r w:rsidR="00C71621">
        <w:rPr>
          <w:szCs w:val="22"/>
          <w:lang w:eastAsia="en-US"/>
        </w:rPr>
        <w:t xml:space="preserve"> to truly </w:t>
      </w:r>
      <w:r w:rsidR="00C71621" w:rsidRPr="00C441EB">
        <w:rPr>
          <w:szCs w:val="22"/>
          <w:lang w:eastAsia="en-US"/>
        </w:rPr>
        <w:t xml:space="preserve">understand the value of artwork, </w:t>
      </w:r>
      <w:r w:rsidR="0053090F">
        <w:rPr>
          <w:szCs w:val="22"/>
          <w:lang w:eastAsia="en-US"/>
        </w:rPr>
        <w:t>e.g.</w:t>
      </w:r>
      <w:r w:rsidR="00C71621">
        <w:rPr>
          <w:szCs w:val="22"/>
          <w:lang w:eastAsia="en-US"/>
        </w:rPr>
        <w:t xml:space="preserve"> art historical significance</w:t>
      </w:r>
      <w:r w:rsidR="007A4ECD">
        <w:rPr>
          <w:szCs w:val="22"/>
          <w:lang w:eastAsia="en-US"/>
        </w:rPr>
        <w:t xml:space="preserve">. </w:t>
      </w:r>
      <w:r w:rsidR="007A4ECD" w:rsidRPr="000F6C6D">
        <w:rPr>
          <w:lang w:eastAsia="en-US"/>
        </w:rPr>
        <w:t>Auction prices provided one type of data point, with potential comparables</w:t>
      </w:r>
      <w:r w:rsidR="007A4ECD">
        <w:rPr>
          <w:lang w:eastAsia="en-US"/>
        </w:rPr>
        <w:t>, but this required contextualization</w:t>
      </w:r>
      <w:r w:rsidR="00C441EB">
        <w:rPr>
          <w:lang w:eastAsia="en-US"/>
        </w:rPr>
        <w:t>. For example,</w:t>
      </w:r>
      <w:r w:rsidR="008221AA">
        <w:rPr>
          <w:lang w:eastAsia="en-US"/>
        </w:rPr>
        <w:t xml:space="preserve"> according to the ADAA guide, </w:t>
      </w:r>
      <w:r w:rsidR="00C441EB">
        <w:rPr>
          <w:lang w:eastAsia="en-US"/>
        </w:rPr>
        <w:t xml:space="preserve">assessing quality </w:t>
      </w:r>
      <w:r w:rsidR="008221AA">
        <w:rPr>
          <w:lang w:eastAsia="en-US"/>
        </w:rPr>
        <w:t>required expert judgment</w:t>
      </w:r>
      <w:r w:rsidR="00C441EB">
        <w:rPr>
          <w:lang w:eastAsia="en-US"/>
        </w:rPr>
        <w:t>:</w:t>
      </w:r>
    </w:p>
    <w:p w14:paraId="3EAE9F65" w14:textId="67D80FD9" w:rsidR="008221AA" w:rsidRDefault="008221AA" w:rsidP="00FF5B64">
      <w:pPr>
        <w:pStyle w:val="Blockquote"/>
      </w:pPr>
      <w:r>
        <w:t>Judgments of quality depend on knowledge and connoisseurship. ADAA dealers are skilled at assessing the relative aesthetic merits of a given work, evaluating it both within the larger context of art history and within the specific co</w:t>
      </w:r>
      <w:r w:rsidR="00FF5B64">
        <w:t>ntext of the artist’s oeuvre.</w:t>
      </w:r>
      <w:r>
        <w:t xml:space="preserve"> </w:t>
      </w:r>
      <w:r w:rsidR="00F80483">
        <w:fldChar w:fldCharType="begin"/>
      </w:r>
      <w:r w:rsidR="00F80483">
        <w:instrText xml:space="preserve"> ADDIN EN.CITE &lt;EndNote&gt;&lt;Cite&gt;&lt;Author&gt;ADAA&lt;/Author&gt;&lt;Year&gt;2007&lt;/Year&gt;&lt;RecNum&gt;3643&lt;/RecNum&gt;&lt;Pages&gt;11&lt;/Pages&gt;&lt;DisplayText&gt;(ADAA, 2007, p. 11)&lt;/DisplayText&gt;&lt;record&gt;&lt;rec-number&gt;3643&lt;/rec-number&gt;&lt;foreign-keys&gt;&lt;key app="EN" db-id="95zwxs2x1wwarxetd23p5fzd25szxffvsd00" timestamp="1454902272"&gt;3643&lt;/key&gt;&lt;/foreign-keys&gt;&lt;ref-type name="Pamphlet"&gt;24&lt;/ref-type&gt;&lt;contributors&gt;&lt;authors&gt;&lt;author&gt;ADAA,&lt;/author&gt;&lt;/authors&gt;&lt;secondary-authors&gt;&lt;author&gt;Art Dealers Association of America,&lt;/author&gt;&lt;/secondary-authors&gt;&lt;/contributors&gt;&lt;titles&gt;&lt;title&gt;ADAA Collector&amp;apos;s Guide&lt;/title&gt;&lt;/titles&gt;&lt;dates&gt;&lt;year&gt;2007&lt;/year&gt;&lt;/dates&gt;&lt;pub-location&gt;New York, NY&lt;/pub-location&gt;&lt;urls&gt;&lt;related-urls&gt;&lt;url&gt;http://artdealers.org/sites/default/files/adaa_guide.pdf&lt;/url&gt;&lt;/related-urls&gt;&lt;/urls&gt;&lt;research-notes&gt;Collected in 2008 research in NYC&lt;/research-notes&gt;&lt;/record&gt;&lt;/Cite&gt;&lt;/EndNote&gt;</w:instrText>
      </w:r>
      <w:r w:rsidR="00F80483">
        <w:fldChar w:fldCharType="separate"/>
      </w:r>
      <w:r w:rsidR="00F80483">
        <w:rPr>
          <w:noProof/>
        </w:rPr>
        <w:t>(</w:t>
      </w:r>
      <w:hyperlink w:anchor="_ENREF_1" w:tooltip="ADAA, 2007 #3643" w:history="1">
        <w:r w:rsidR="00324F6F">
          <w:rPr>
            <w:noProof/>
          </w:rPr>
          <w:t>ADAA, 2007, p. 11</w:t>
        </w:r>
      </w:hyperlink>
      <w:r w:rsidR="00F80483">
        <w:rPr>
          <w:noProof/>
        </w:rPr>
        <w:t>)</w:t>
      </w:r>
      <w:r w:rsidR="00F80483">
        <w:fldChar w:fldCharType="end"/>
      </w:r>
    </w:p>
    <w:p w14:paraId="4C25BEA2" w14:textId="3DC90BBB" w:rsidR="008221AA" w:rsidRDefault="008221AA" w:rsidP="008221AA">
      <w:pPr>
        <w:pStyle w:val="BodyDoubleFirst"/>
        <w:rPr>
          <w:szCs w:val="22"/>
          <w:lang w:eastAsia="en-US"/>
        </w:rPr>
      </w:pPr>
      <w:r>
        <w:rPr>
          <w:szCs w:val="22"/>
          <w:lang w:eastAsia="en-US"/>
        </w:rPr>
        <w:t>The relevant qualitative factors, such as the art historical progression and oeuvre</w:t>
      </w:r>
      <w:r w:rsidR="00FF5B64">
        <w:rPr>
          <w:szCs w:val="22"/>
          <w:lang w:eastAsia="en-US"/>
        </w:rPr>
        <w:t>—the artist’s full body of work—point</w:t>
      </w:r>
      <w:r>
        <w:rPr>
          <w:szCs w:val="22"/>
          <w:lang w:eastAsia="en-US"/>
        </w:rPr>
        <w:t xml:space="preserve"> to a level of expertise needed to appropriately contextualize past auction price information. Of course the ADAA also took the opportunity to highlight the expertise of its gallerist members, but it is fair to say that expertise would be needed to locate an artist in art historical trends as well as to understand a specific artwork within the artist’s corpus of work.</w:t>
      </w:r>
    </w:p>
    <w:p w14:paraId="51AEFD0C" w14:textId="6E3F0B64" w:rsidR="007A4ECD" w:rsidRDefault="00674A91" w:rsidP="008221AA">
      <w:pPr>
        <w:pStyle w:val="BodyDouble"/>
        <w:rPr>
          <w:lang w:eastAsia="en-US"/>
        </w:rPr>
      </w:pPr>
      <w:r>
        <w:rPr>
          <w:lang w:eastAsia="en-US"/>
        </w:rPr>
        <w:lastRenderedPageBreak/>
        <w:t xml:space="preserve">Appraisal and valuation were also closely linked to the historical </w:t>
      </w:r>
      <w:r w:rsidR="00C441EB">
        <w:rPr>
          <w:lang w:eastAsia="en-US"/>
        </w:rPr>
        <w:t>ownership</w:t>
      </w:r>
      <w:r>
        <w:rPr>
          <w:lang w:eastAsia="en-US"/>
        </w:rPr>
        <w:t xml:space="preserve"> of the artworks. </w:t>
      </w:r>
      <w:r w:rsidR="007A4ECD">
        <w:rPr>
          <w:lang w:eastAsia="en-US"/>
        </w:rPr>
        <w:t>This</w:t>
      </w:r>
      <w:r>
        <w:rPr>
          <w:lang w:eastAsia="en-US"/>
        </w:rPr>
        <w:t xml:space="preserve"> unique history</w:t>
      </w:r>
      <w:r w:rsidR="007A4ECD">
        <w:rPr>
          <w:lang w:eastAsia="en-US"/>
        </w:rPr>
        <w:t xml:space="preserve"> </w:t>
      </w:r>
      <w:r w:rsidR="00581D85">
        <w:rPr>
          <w:lang w:eastAsia="en-US"/>
        </w:rPr>
        <w:t>helped to establish</w:t>
      </w:r>
      <w:r w:rsidR="007A4ECD">
        <w:rPr>
          <w:lang w:eastAsia="en-US"/>
        </w:rPr>
        <w:t xml:space="preserve"> </w:t>
      </w:r>
      <w:r>
        <w:rPr>
          <w:lang w:eastAsia="en-US"/>
        </w:rPr>
        <w:t xml:space="preserve">authenticity, factoring into </w:t>
      </w:r>
      <w:r w:rsidR="007A4ECD">
        <w:rPr>
          <w:lang w:eastAsia="en-US"/>
        </w:rPr>
        <w:t>valu</w:t>
      </w:r>
      <w:r>
        <w:rPr>
          <w:lang w:eastAsia="en-US"/>
        </w:rPr>
        <w:t>ation</w:t>
      </w:r>
      <w:r w:rsidR="00581D85">
        <w:rPr>
          <w:lang w:eastAsia="en-US"/>
        </w:rPr>
        <w:t>. This was</w:t>
      </w:r>
      <w:r w:rsidR="007A4ECD">
        <w:rPr>
          <w:lang w:eastAsia="en-US"/>
        </w:rPr>
        <w:t xml:space="preserve"> seen in </w:t>
      </w:r>
      <w:r w:rsidR="00581D85">
        <w:rPr>
          <w:lang w:eastAsia="en-US"/>
        </w:rPr>
        <w:t xml:space="preserve">the comments of a </w:t>
      </w:r>
      <w:r w:rsidR="007A4ECD">
        <w:rPr>
          <w:lang w:eastAsia="en-US"/>
        </w:rPr>
        <w:t xml:space="preserve">gallerist specializing in modern artworks, who displayed the provenance on price cards for buyers: </w:t>
      </w:r>
    </w:p>
    <w:p w14:paraId="412E9DBC" w14:textId="15805CE1" w:rsidR="007A4ECD" w:rsidRDefault="007A4ECD" w:rsidP="007A4ECD">
      <w:pPr>
        <w:pStyle w:val="Blockquote"/>
      </w:pPr>
      <w:r>
        <w:t>It’s important for people to know—especially for those of us who de</w:t>
      </w:r>
      <w:r w:rsidR="00CB0A3C">
        <w:t>al with historically based work</w:t>
      </w:r>
      <w:r w:rsidR="00D43920">
        <w:t>…</w:t>
      </w:r>
      <w:r w:rsidR="00CB0A3C">
        <w:t xml:space="preserve"> </w:t>
      </w:r>
      <w:r>
        <w:t>[</w:t>
      </w:r>
      <w:r w:rsidR="00CB0A3C">
        <w:t xml:space="preserve">that it </w:t>
      </w:r>
      <w:r>
        <w:t>has a history], that it’s authentic, that it’s been seen in solo shows, in group shows, in other exhibitions, catalogues, like this. [He shows me one such exhibition book from the shelf, pointing to the list of provenance.] You need to see the provenance, the history of the work. …People want to know where the picture has been, because the temptation is that when works suddenly acquire value, the temptation is to think they’re forged. This [provenance] reinforces the authenticity of the work, which is really important, especially for outsider art or naïve art. …The provenance that gets missed is the auction history. They might list ‘sold at Christie’s’ or Sotheby’s, if there’s nothing else, and not list the price, and hope that it was long enough ago [to establish this record]. And to some extent, that’s irrelevant</w:t>
      </w:r>
      <w:r w:rsidR="002A2524">
        <w:t xml:space="preserve"> (London gallerist, </w:t>
      </w:r>
      <w:r w:rsidR="009C38F4" w:rsidRPr="009C38F4">
        <w:t>intervie</w:t>
      </w:r>
      <w:r w:rsidR="009C38F4">
        <w:t>wed at the London Art Fair, 2009</w:t>
      </w:r>
      <w:r w:rsidR="002A2524">
        <w:t>)</w:t>
      </w:r>
      <w:r>
        <w:t>.</w:t>
      </w:r>
    </w:p>
    <w:p w14:paraId="3466101C" w14:textId="24320CCC" w:rsidR="007A4ECD" w:rsidRDefault="007A4ECD" w:rsidP="002F382D">
      <w:pPr>
        <w:pStyle w:val="BodyDoubleFirst"/>
        <w:rPr>
          <w:szCs w:val="22"/>
          <w:lang w:eastAsia="en-US"/>
        </w:rPr>
      </w:pPr>
      <w:r>
        <w:rPr>
          <w:szCs w:val="22"/>
          <w:lang w:eastAsia="en-US"/>
        </w:rPr>
        <w:t>As this gallerist noted, provenance and authenticity were key attributes</w:t>
      </w:r>
      <w:r w:rsidR="00581D85">
        <w:rPr>
          <w:szCs w:val="22"/>
          <w:lang w:eastAsia="en-US"/>
        </w:rPr>
        <w:t>, including the auction history. Past auction prices could be important to the current estimated value, or</w:t>
      </w:r>
      <w:r>
        <w:rPr>
          <w:szCs w:val="22"/>
          <w:lang w:eastAsia="en-US"/>
        </w:rPr>
        <w:t xml:space="preserve"> irrelevant. </w:t>
      </w:r>
    </w:p>
    <w:p w14:paraId="2CF11231" w14:textId="4B582813" w:rsidR="005F048E" w:rsidRPr="005F048E" w:rsidRDefault="00441DB4" w:rsidP="005F048E">
      <w:pPr>
        <w:pStyle w:val="BodyDouble"/>
        <w:rPr>
          <w:lang w:eastAsia="en-US"/>
        </w:rPr>
      </w:pPr>
      <w:r>
        <w:rPr>
          <w:lang w:eastAsia="en-US"/>
        </w:rPr>
        <w:t>Artwork uniqueness and the related problem of l</w:t>
      </w:r>
      <w:r w:rsidR="00366A61">
        <w:rPr>
          <w:lang w:eastAsia="en-US"/>
        </w:rPr>
        <w:t>imited or non-existent reference</w:t>
      </w:r>
      <w:r w:rsidR="005F048E">
        <w:rPr>
          <w:lang w:eastAsia="en-US"/>
        </w:rPr>
        <w:t xml:space="preserve"> data </w:t>
      </w:r>
      <w:r w:rsidR="0053090F">
        <w:rPr>
          <w:lang w:eastAsia="en-US"/>
        </w:rPr>
        <w:t>were</w:t>
      </w:r>
      <w:r w:rsidR="005F048E">
        <w:rPr>
          <w:lang w:eastAsia="en-US"/>
        </w:rPr>
        <w:t xml:space="preserve"> </w:t>
      </w:r>
      <w:r w:rsidR="0053090F">
        <w:rPr>
          <w:lang w:eastAsia="en-US"/>
        </w:rPr>
        <w:t>additional</w:t>
      </w:r>
      <w:r w:rsidR="005F048E">
        <w:rPr>
          <w:lang w:eastAsia="en-US"/>
        </w:rPr>
        <w:t xml:space="preserve"> concern</w:t>
      </w:r>
      <w:r w:rsidR="0053090F">
        <w:rPr>
          <w:lang w:eastAsia="en-US"/>
        </w:rPr>
        <w:t>s</w:t>
      </w:r>
      <w:r w:rsidR="005F048E">
        <w:rPr>
          <w:lang w:eastAsia="en-US"/>
        </w:rPr>
        <w:t>, particularly for investment interests</w:t>
      </w:r>
      <w:r>
        <w:rPr>
          <w:lang w:eastAsia="en-US"/>
        </w:rPr>
        <w:t>.</w:t>
      </w:r>
      <w:r w:rsidR="005F048E">
        <w:rPr>
          <w:lang w:eastAsia="en-US"/>
        </w:rPr>
        <w:t xml:space="preserve"> </w:t>
      </w:r>
      <w:r>
        <w:rPr>
          <w:lang w:eastAsia="en-US"/>
        </w:rPr>
        <w:t>A</w:t>
      </w:r>
      <w:r w:rsidR="005F048E">
        <w:rPr>
          <w:lang w:eastAsia="en-US"/>
        </w:rPr>
        <w:t xml:space="preserve">s </w:t>
      </w:r>
      <w:r w:rsidR="0089131E">
        <w:rPr>
          <w:lang w:eastAsia="en-US"/>
        </w:rPr>
        <w:t>described</w:t>
      </w:r>
      <w:r w:rsidR="005F048E">
        <w:rPr>
          <w:lang w:eastAsia="en-US"/>
        </w:rPr>
        <w:t xml:space="preserve"> in Collier’s Sotheby’s dissertation about art as an investment, </w:t>
      </w:r>
      <w:r>
        <w:rPr>
          <w:lang w:eastAsia="en-US"/>
        </w:rPr>
        <w:t>artwork was</w:t>
      </w:r>
      <w:r w:rsidR="005F048E">
        <w:rPr>
          <w:lang w:eastAsia="en-US"/>
        </w:rPr>
        <w:t xml:space="preserve"> unlike traditional investments</w:t>
      </w:r>
      <w:r>
        <w:rPr>
          <w:lang w:eastAsia="en-US"/>
        </w:rPr>
        <w:t xml:space="preserve"> for this reason</w:t>
      </w:r>
      <w:r w:rsidR="005F048E">
        <w:rPr>
          <w:lang w:eastAsia="en-US"/>
        </w:rPr>
        <w:t xml:space="preserve">. </w:t>
      </w:r>
    </w:p>
    <w:p w14:paraId="3753B4AC" w14:textId="08A0509D" w:rsidR="009E692B" w:rsidRDefault="009E692B" w:rsidP="009E692B">
      <w:pPr>
        <w:pStyle w:val="Blockquote"/>
      </w:pPr>
      <w:r w:rsidRPr="009E692B">
        <w:t>Particular pieces of artwork may only exchange hands once or twice in a decade. And there may not be any other comparable artworks on the market. This creates a problem for calculating risk and measuring the volatility of artwork</w:t>
      </w:r>
      <w:r w:rsidR="005F048E">
        <w:t xml:space="preserve"> </w:t>
      </w:r>
      <w:r w:rsidR="005F048E">
        <w:fldChar w:fldCharType="begin"/>
      </w:r>
      <w:r w:rsidR="005F048E">
        <w:instrText xml:space="preserve"> ADDIN EN.CITE &lt;EndNote&gt;&lt;Cite&gt;&lt;Author&gt;Collier&lt;/Author&gt;&lt;Year&gt;2005&lt;/Year&gt;&lt;RecNum&gt;3343&lt;/RecNum&gt;&lt;Pages&gt;52&lt;/Pages&gt;&lt;DisplayText&gt;(Collier, 2005, p. 52)&lt;/DisplayText&gt;&lt;record&gt;&lt;rec-number&gt;3343&lt;/rec-number&gt;&lt;foreign-keys&gt;&lt;key app="EN" db-id="95zwxs2x1wwarxetd23p5fzd25szxffvsd00" timestamp="1417653700"&gt;3343&lt;/key&gt;&lt;/foreign-keys&gt;&lt;ref-type name="Thesis"&gt;32&lt;/ref-type&gt;&lt;contributors&gt;&lt;authors&gt;&lt;author&gt;Collier, Casey&lt;/author&gt;&lt;/authors&gt;&lt;/contributors&gt;&lt;titles&gt;&lt;title&gt;Artful Misbehavior: An Application of Behavioral Finance to the Art Market&lt;/title&gt;&lt;secondary-title&gt;Unpublished M.A. in Art Business&lt;/secondary-title&gt;&lt;/titles&gt;&lt;dates&gt;&lt;year&gt;2005&lt;/year&gt;&lt;/dates&gt;&lt;pub-location&gt;London&lt;/pub-location&gt;&lt;publisher&gt;Sotheby&amp;apos;s Institute of Art&lt;/publisher&gt;&lt;work-type&gt;MAAB&lt;/work-type&gt;&lt;urls&gt;&lt;/urls&gt;&lt;/record&gt;&lt;/Cite&gt;&lt;/EndNote&gt;</w:instrText>
      </w:r>
      <w:r w:rsidR="005F048E">
        <w:fldChar w:fldCharType="separate"/>
      </w:r>
      <w:r w:rsidR="005F048E">
        <w:rPr>
          <w:noProof/>
        </w:rPr>
        <w:t>(</w:t>
      </w:r>
      <w:hyperlink w:anchor="_ENREF_19" w:tooltip="Collier, 2005 #3343" w:history="1">
        <w:r w:rsidR="00324F6F">
          <w:rPr>
            <w:noProof/>
          </w:rPr>
          <w:t>Collier, 2005, p. 52</w:t>
        </w:r>
      </w:hyperlink>
      <w:r w:rsidR="005F048E">
        <w:rPr>
          <w:noProof/>
        </w:rPr>
        <w:t>)</w:t>
      </w:r>
      <w:r w:rsidR="005F048E">
        <w:fldChar w:fldCharType="end"/>
      </w:r>
      <w:r w:rsidR="00F80483">
        <w:t>.</w:t>
      </w:r>
    </w:p>
    <w:p w14:paraId="21470048" w14:textId="10063413" w:rsidR="00C60839" w:rsidRDefault="005F048E" w:rsidP="00790C41">
      <w:pPr>
        <w:pStyle w:val="BodyDoubleFirst"/>
      </w:pPr>
      <w:r>
        <w:t>Although past auction prices were helpful, given the long holding periods of art</w:t>
      </w:r>
      <w:r w:rsidR="00581D85">
        <w:t xml:space="preserve"> </w:t>
      </w:r>
      <w:r w:rsidR="00581D85">
        <w:fldChar w:fldCharType="begin"/>
      </w:r>
      <w:r w:rsidR="00CD5827">
        <w:instrText xml:space="preserve"> ADDIN EN.CITE &lt;EndNote&gt;&lt;Cite&gt;&lt;Author&gt;Watson&lt;/Author&gt;&lt;Year&gt;1992&lt;/Year&gt;&lt;RecNum&gt;4&lt;/RecNum&gt;&lt;DisplayText&gt;(Robertson, 2005; Watson, 1992)&lt;/DisplayText&gt;&lt;record&gt;&lt;rec-number&gt;4&lt;/rec-number&gt;&lt;foreign-keys&gt;&lt;key app="EN" db-id="95zwxs2x1wwarxetd23p5fzd25szxffvsd00" timestamp="1235163319"&gt;4&lt;/key&gt;&lt;/foreign-keys&gt;&lt;ref-type name="Book"&gt;6&lt;/ref-type&gt;&lt;contributors&gt;&lt;authors&gt;&lt;author&gt;Watson, Peter&lt;/author&gt;&lt;/authors&gt;&lt;/contributors&gt;&lt;titles&gt;&lt;title&gt;From Manet to Manhattan: The Rise of the Modern Art Market&lt;/title&gt;&lt;/titles&gt;&lt;dates&gt;&lt;year&gt;1992&lt;/year&gt;&lt;/dates&gt;&lt;pub-location&gt;New York&lt;/pub-location&gt;&lt;publisher&gt;Random House&lt;/publisher&gt;&lt;urls&gt;&lt;/urls&gt;&lt;research-notes&gt;NYPL&amp;#xD;Location &amp;#x9;Call Number &amp;#x9;Status&amp;#xD;  Humanities- Art &amp;amp; Architecture- Room 300 &amp;#x9; 3-MAV 89-25471        &amp;#x9;  AVAILABLE&lt;/research-notes&gt;&lt;/record&gt;&lt;/Cite&gt;&lt;Cite&gt;&lt;Author&gt;Robertson&lt;/Author&gt;&lt;Year&gt;2005&lt;/Year&gt;&lt;RecNum&gt;2784&lt;/RecNum&gt;&lt;record&gt;&lt;rec-number&gt;2784&lt;/rec-number&gt;&lt;foreign-keys&gt;&lt;key app="EN" db-id="95zwxs2x1wwarxetd23p5fzd25szxffvsd00" timestamp="1395018897"&gt;2784&lt;/key&gt;&lt;/foreign-keys&gt;&lt;ref-type name="Book Section"&gt;5&lt;/ref-type&gt;&lt;contributors&gt;&lt;authors&gt;&lt;author&gt;Robertson, Iain&lt;/author&gt;&lt;/authors&gt;&lt;secondary-authors&gt;&lt;author&gt;Robertson, Iain&lt;/author&gt;&lt;/secondary-authors&gt;&lt;/contributors&gt;&lt;titles&gt;&lt;title&gt;The Current and Future Value of Art&lt;/title&gt;&lt;secondary-title&gt;Understanding International Art Markets and Management&lt;/secondary-title&gt;&lt;/titles&gt;&lt;pages&gt;228-59&lt;/pages&gt;&lt;keywords&gt;&lt;keyword&gt;Art market&lt;/keyword&gt;&lt;keyword&gt;Art as an asset&lt;/keyword&gt;&lt;keyword&gt;Art investment&lt;/keyword&gt;&lt;keyword&gt;Alternative investments&lt;/keyword&gt;&lt;keyword&gt;Downloaded&lt;/keyword&gt;&lt;/keywords&gt;&lt;dates&gt;&lt;year&gt;2005&lt;/year&gt;&lt;/dates&gt;&lt;pub-location&gt;London&lt;/pub-location&gt;&lt;publisher&gt;Routledge&lt;/publisher&gt;&lt;urls&gt;&lt;/urls&gt;&lt;/record&gt;&lt;/Cite&gt;&lt;/EndNote&gt;</w:instrText>
      </w:r>
      <w:r w:rsidR="00581D85">
        <w:fldChar w:fldCharType="separate"/>
      </w:r>
      <w:r w:rsidR="00581D85">
        <w:rPr>
          <w:noProof/>
        </w:rPr>
        <w:t>(</w:t>
      </w:r>
      <w:hyperlink w:anchor="_ENREF_62" w:tooltip="Robertson, 2005 #2784" w:history="1">
        <w:r w:rsidR="00324F6F">
          <w:rPr>
            <w:noProof/>
          </w:rPr>
          <w:t>Robertson, 2005</w:t>
        </w:r>
      </w:hyperlink>
      <w:r w:rsidR="00581D85">
        <w:rPr>
          <w:noProof/>
        </w:rPr>
        <w:t xml:space="preserve">; </w:t>
      </w:r>
      <w:hyperlink w:anchor="_ENREF_77" w:tooltip="Watson, 1992 #4" w:history="1">
        <w:r w:rsidR="00324F6F">
          <w:rPr>
            <w:noProof/>
          </w:rPr>
          <w:t>Watson, 1992</w:t>
        </w:r>
      </w:hyperlink>
      <w:r w:rsidR="00581D85">
        <w:rPr>
          <w:noProof/>
        </w:rPr>
        <w:t>)</w:t>
      </w:r>
      <w:r w:rsidR="00581D85">
        <w:fldChar w:fldCharType="end"/>
      </w:r>
      <w:r>
        <w:t xml:space="preserve">, there might be infrequent sales and few—or even no—comparable artworks that could be </w:t>
      </w:r>
      <w:r>
        <w:lastRenderedPageBreak/>
        <w:t>used for valuation, a key issue for thinking about numerical measures for investment.</w:t>
      </w:r>
      <w:r w:rsidR="00441DB4">
        <w:t xml:space="preserve"> This was one reason why provenance was important, to allow the contextualization of existing prices.</w:t>
      </w:r>
    </w:p>
    <w:p w14:paraId="3BE27CCF" w14:textId="59088834" w:rsidR="00080EFD" w:rsidRDefault="003221AC" w:rsidP="00080EFD">
      <w:pPr>
        <w:pStyle w:val="Heading2"/>
        <w:rPr>
          <w:szCs w:val="22"/>
        </w:rPr>
      </w:pPr>
      <w:r>
        <w:rPr>
          <w:szCs w:val="22"/>
        </w:rPr>
        <w:t>4.3</w:t>
      </w:r>
      <w:r w:rsidR="00EE02CC">
        <w:rPr>
          <w:szCs w:val="22"/>
        </w:rPr>
        <w:t xml:space="preserve">. </w:t>
      </w:r>
      <w:r w:rsidR="000E777E">
        <w:rPr>
          <w:szCs w:val="22"/>
        </w:rPr>
        <w:t xml:space="preserve">Thick and Thin </w:t>
      </w:r>
      <w:r w:rsidR="00080EFD">
        <w:rPr>
          <w:szCs w:val="22"/>
        </w:rPr>
        <w:t>Data</w:t>
      </w:r>
      <w:r w:rsidR="00AE3274">
        <w:rPr>
          <w:szCs w:val="22"/>
        </w:rPr>
        <w:t xml:space="preserve">: </w:t>
      </w:r>
      <w:r w:rsidR="000E777E">
        <w:rPr>
          <w:szCs w:val="22"/>
        </w:rPr>
        <w:t xml:space="preserve">Normal Buyers </w:t>
      </w:r>
      <w:r w:rsidR="004D2E00">
        <w:rPr>
          <w:szCs w:val="22"/>
        </w:rPr>
        <w:t>with</w:t>
      </w:r>
      <w:r w:rsidR="00AE3274">
        <w:rPr>
          <w:szCs w:val="22"/>
        </w:rPr>
        <w:t xml:space="preserve"> Limited Data</w:t>
      </w:r>
    </w:p>
    <w:p w14:paraId="7ADAE2F1" w14:textId="33991481" w:rsidR="00790C41" w:rsidRDefault="009E692B" w:rsidP="00CE0209">
      <w:pPr>
        <w:pStyle w:val="BodyDoubleFirst"/>
        <w:rPr>
          <w:lang w:eastAsia="en-US"/>
        </w:rPr>
      </w:pPr>
      <w:r>
        <w:rPr>
          <w:lang w:eastAsia="en-US"/>
        </w:rPr>
        <w:t xml:space="preserve">As opposed to the rich set of data used by experts, who </w:t>
      </w:r>
      <w:r w:rsidR="005F048E">
        <w:rPr>
          <w:lang w:eastAsia="en-US"/>
        </w:rPr>
        <w:t xml:space="preserve">understood the complexity of valuing art and need to </w:t>
      </w:r>
      <w:r w:rsidR="00F22064">
        <w:rPr>
          <w:lang w:eastAsia="en-US"/>
        </w:rPr>
        <w:t xml:space="preserve">weigh </w:t>
      </w:r>
      <w:r>
        <w:rPr>
          <w:lang w:eastAsia="en-US"/>
        </w:rPr>
        <w:t xml:space="preserve">and interpret past prices, </w:t>
      </w:r>
      <w:r w:rsidR="00631B11">
        <w:rPr>
          <w:lang w:eastAsia="en-US"/>
        </w:rPr>
        <w:t xml:space="preserve">experts </w:t>
      </w:r>
      <w:r w:rsidR="00F22064">
        <w:rPr>
          <w:lang w:eastAsia="en-US"/>
        </w:rPr>
        <w:t>in the dataset</w:t>
      </w:r>
      <w:r w:rsidR="00790C41">
        <w:rPr>
          <w:lang w:eastAsia="en-US"/>
        </w:rPr>
        <w:t xml:space="preserve"> saw </w:t>
      </w:r>
      <w:r>
        <w:rPr>
          <w:lang w:eastAsia="en-US"/>
        </w:rPr>
        <w:t>non-experts drawing from more limited information</w:t>
      </w:r>
      <w:r w:rsidR="005F048E">
        <w:rPr>
          <w:lang w:eastAsia="en-US"/>
        </w:rPr>
        <w:t xml:space="preserve">, namely </w:t>
      </w:r>
      <w:r w:rsidR="00AE19E9">
        <w:rPr>
          <w:lang w:eastAsia="en-US"/>
        </w:rPr>
        <w:t xml:space="preserve">past sales prices </w:t>
      </w:r>
      <w:r w:rsidR="00F22064">
        <w:rPr>
          <w:lang w:eastAsia="en-US"/>
        </w:rPr>
        <w:t>of work by the artist</w:t>
      </w:r>
      <w:r w:rsidR="005F048E">
        <w:rPr>
          <w:lang w:eastAsia="en-US"/>
        </w:rPr>
        <w:t xml:space="preserve">. </w:t>
      </w:r>
      <w:r>
        <w:rPr>
          <w:lang w:eastAsia="en-US"/>
        </w:rPr>
        <w:t xml:space="preserve">The comments of a London gallerist speaking about Indian auction houses highlights </w:t>
      </w:r>
      <w:r w:rsidR="00F22064">
        <w:rPr>
          <w:lang w:eastAsia="en-US"/>
        </w:rPr>
        <w:t>the problem with this approach</w:t>
      </w:r>
      <w:r>
        <w:rPr>
          <w:lang w:eastAsia="en-US"/>
        </w:rPr>
        <w:t xml:space="preserve">: “They </w:t>
      </w:r>
      <w:r w:rsidR="00CE0209">
        <w:rPr>
          <w:lang w:eastAsia="en-US"/>
        </w:rPr>
        <w:t xml:space="preserve">[auction houses] </w:t>
      </w:r>
      <w:r>
        <w:rPr>
          <w:lang w:eastAsia="en-US"/>
        </w:rPr>
        <w:t xml:space="preserve">have provided a showcase and a certain amount of transparency. However, auction prices are perceived as market prices, which [is] wrong as each work has its own value, not each artist” </w:t>
      </w:r>
      <w:r>
        <w:rPr>
          <w:lang w:eastAsia="en-US"/>
        </w:rPr>
        <w:fldChar w:fldCharType="begin"/>
      </w:r>
      <w:r>
        <w:rPr>
          <w:lang w:eastAsia="en-US"/>
        </w:rPr>
        <w:instrText xml:space="preserve"> ADDIN EN.CITE &lt;EndNote&gt;&lt;Cite&gt;&lt;Author&gt;Juneja&lt;/Author&gt;&lt;Year&gt;2007&lt;/Year&gt;&lt;RecNum&gt;3341&lt;/RecNum&gt;&lt;Prefix&gt;quoted in &lt;/Prefix&gt;&lt;DisplayText&gt;(quoted in Juneja, 2007)&lt;/DisplayText&gt;&lt;record&gt;&lt;rec-number&gt;3341&lt;/rec-number&gt;&lt;foreign-keys&gt;&lt;key app="EN" db-id="95zwxs2x1wwarxetd23p5fzd25szxffvsd00" timestamp="1417571670"&gt;3341&lt;/key&gt;&lt;/foreign-keys&gt;&lt;ref-type name="Thesis"&gt;32&lt;/ref-type&gt;&lt;contributors&gt;&lt;authors&gt;&lt;author&gt;Juneja, Gayatri&lt;/author&gt;&lt;/authors&gt;&lt;/contributors&gt;&lt;titles&gt;&lt;title&gt;An Analysis of the Modern and Contemporary Indian Art Market and Its Viability as an Investment&lt;/title&gt;&lt;secondary-title&gt;Unpublished M.A. in Art Business&lt;/secondary-title&gt;&lt;/titles&gt;&lt;dates&gt;&lt;year&gt;2007&lt;/year&gt;&lt;/dates&gt;&lt;pub-location&gt;London&lt;/pub-location&gt;&lt;publisher&gt;Sotheby&amp;apos;s Institute of Art&lt;/publisher&gt;&lt;work-type&gt;MAAB&lt;/work-type&gt;&lt;urls&gt;&lt;/urls&gt;&lt;/record&gt;&lt;/Cite&gt;&lt;/EndNote&gt;</w:instrText>
      </w:r>
      <w:r>
        <w:rPr>
          <w:lang w:eastAsia="en-US"/>
        </w:rPr>
        <w:fldChar w:fldCharType="separate"/>
      </w:r>
      <w:r>
        <w:rPr>
          <w:noProof/>
          <w:lang w:eastAsia="en-US"/>
        </w:rPr>
        <w:t>(</w:t>
      </w:r>
      <w:hyperlink w:anchor="_ENREF_38" w:tooltip="Juneja, 2007 #3341" w:history="1">
        <w:r w:rsidR="00324F6F">
          <w:rPr>
            <w:noProof/>
            <w:lang w:eastAsia="en-US"/>
          </w:rPr>
          <w:t>quoted in Juneja, 2007</w:t>
        </w:r>
      </w:hyperlink>
      <w:r>
        <w:rPr>
          <w:noProof/>
          <w:lang w:eastAsia="en-US"/>
        </w:rPr>
        <w:t>)</w:t>
      </w:r>
      <w:r>
        <w:rPr>
          <w:lang w:eastAsia="en-US"/>
        </w:rPr>
        <w:fldChar w:fldCharType="end"/>
      </w:r>
      <w:r>
        <w:rPr>
          <w:lang w:eastAsia="en-US"/>
        </w:rPr>
        <w:t xml:space="preserve">. </w:t>
      </w:r>
    </w:p>
    <w:p w14:paraId="3A413E46" w14:textId="375E21C9" w:rsidR="00CE0209" w:rsidRDefault="009E692B" w:rsidP="00790C41">
      <w:pPr>
        <w:pStyle w:val="BodyDouble"/>
        <w:rPr>
          <w:lang w:eastAsia="en-US"/>
        </w:rPr>
      </w:pPr>
      <w:r>
        <w:rPr>
          <w:lang w:eastAsia="en-US"/>
        </w:rPr>
        <w:t xml:space="preserve">Certainly these past prices helped to increase information, </w:t>
      </w:r>
      <w:r w:rsidR="00D72C75">
        <w:rPr>
          <w:lang w:eastAsia="en-US"/>
        </w:rPr>
        <w:t>contributing to</w:t>
      </w:r>
      <w:r>
        <w:rPr>
          <w:lang w:eastAsia="en-US"/>
        </w:rPr>
        <w:t xml:space="preserve"> a form of transparency, but one that was incomplete</w:t>
      </w:r>
      <w:r w:rsidR="00DF212F">
        <w:rPr>
          <w:lang w:eastAsia="en-US"/>
        </w:rPr>
        <w:t xml:space="preserve"> without more information</w:t>
      </w:r>
      <w:r>
        <w:rPr>
          <w:lang w:eastAsia="en-US"/>
        </w:rPr>
        <w:t xml:space="preserve">. </w:t>
      </w:r>
      <w:r w:rsidR="00CE0209">
        <w:rPr>
          <w:lang w:eastAsia="en-US"/>
        </w:rPr>
        <w:t xml:space="preserve">Expertise was needed to correctly contextualize and interpret these prices, otherwise non-experts would be likely to assume that past </w:t>
      </w:r>
      <w:r w:rsidR="00581D85">
        <w:rPr>
          <w:lang w:eastAsia="en-US"/>
        </w:rPr>
        <w:t xml:space="preserve">auction </w:t>
      </w:r>
      <w:r w:rsidR="00CE0209">
        <w:rPr>
          <w:lang w:eastAsia="en-US"/>
        </w:rPr>
        <w:t xml:space="preserve">prices were </w:t>
      </w:r>
      <w:r w:rsidR="00790C41">
        <w:rPr>
          <w:lang w:eastAsia="en-US"/>
        </w:rPr>
        <w:t xml:space="preserve">the main </w:t>
      </w:r>
      <w:r w:rsidR="00CE0209">
        <w:rPr>
          <w:lang w:eastAsia="en-US"/>
        </w:rPr>
        <w:t xml:space="preserve">determinant of value, as seen in </w:t>
      </w:r>
      <w:r w:rsidR="0053090F">
        <w:rPr>
          <w:lang w:eastAsia="en-US"/>
        </w:rPr>
        <w:t>another</w:t>
      </w:r>
      <w:r w:rsidR="00CE0209">
        <w:rPr>
          <w:lang w:eastAsia="en-US"/>
        </w:rPr>
        <w:t xml:space="preserve"> of the Sotheby’s dissertations.</w:t>
      </w:r>
    </w:p>
    <w:p w14:paraId="73FECDAE" w14:textId="655D13E5" w:rsidR="00CE0209" w:rsidRPr="00CE0209" w:rsidRDefault="00CE0209" w:rsidP="00CE0209">
      <w:pPr>
        <w:pStyle w:val="Blockquote"/>
      </w:pPr>
      <w:r w:rsidRPr="00CE0209">
        <w:t>Second, without being an expert in art’s valuations, an artwork’s monetary value is based only on similar works</w:t>
      </w:r>
      <w:r w:rsidR="00493DC2">
        <w:t>’</w:t>
      </w:r>
      <w:r w:rsidRPr="00CE0209">
        <w:t xml:space="preserve"> selling prices or previously paid prices for that same work. Since contemporary artworks are unique and not homogenous, like shares of stock, and are being sold on the primary market, the value of contemporary art is often arbitrary. This is why buying emerging or cutting edge contemporary art as an investment is especially ‘risky’ </w:t>
      </w:r>
      <w:r>
        <w:fldChar w:fldCharType="begin"/>
      </w:r>
      <w:r w:rsidR="00CD5827">
        <w:instrText xml:space="preserve"> ADDIN EN.CITE &lt;EndNote&gt;&lt;Cite&gt;&lt;Author&gt;Randolph&lt;/Author&gt;&lt;Year&gt;2005&lt;/Year&gt;&lt;RecNum&gt;2762&lt;/RecNum&gt;&lt;Pages&gt;18&lt;/Pages&gt;&lt;DisplayText&gt;(Randolph, 2005, p. 18)&lt;/DisplayText&gt;&lt;record&gt;&lt;rec-number&gt;2762&lt;/rec-number&gt;&lt;foreign-keys&gt;&lt;key app="EN" db-id="95zwxs2x1wwarxetd23p5fzd25szxffvsd00" timestamp="1395018895"&gt;2762&lt;/key&gt;&lt;/foreign-keys&gt;&lt;ref-type name="Thesis"&gt;32&lt;/ref-type&gt;&lt;contributors&gt;&lt;authors&gt;&lt;author&gt;Randolph, Loring&lt;/author&gt;&lt;/authors&gt;&lt;/contributors&gt;&lt;titles&gt;&lt;title&gt;Upward Market Trends: A Study on the Evolutions of the Contemporary Art Market in London through the Insights of Seven Contemporary Art Dealers&lt;/title&gt;&lt;secondary-title&gt;Unpublished M.A. in Art Business&lt;/secondary-title&gt;&lt;/titles&gt;&lt;dates&gt;&lt;year&gt;2005&lt;/year&gt;&lt;/dates&gt;&lt;pub-location&gt;London&lt;/pub-location&gt;&lt;publisher&gt;Sotheby&amp;apos;s Institute of Art&lt;/publisher&gt;&lt;work-type&gt;MAAB&lt;/work-type&gt;&lt;urls&gt;&lt;/urls&gt;&lt;/record&gt;&lt;/Cite&gt;&lt;/EndNote&gt;</w:instrText>
      </w:r>
      <w:r>
        <w:fldChar w:fldCharType="separate"/>
      </w:r>
      <w:r>
        <w:rPr>
          <w:noProof/>
        </w:rPr>
        <w:t>(</w:t>
      </w:r>
      <w:hyperlink w:anchor="_ENREF_59" w:tooltip="Randolph, 2005 #2762" w:history="1">
        <w:r w:rsidR="00324F6F">
          <w:rPr>
            <w:noProof/>
          </w:rPr>
          <w:t>Randolph, 2005, p. 18</w:t>
        </w:r>
      </w:hyperlink>
      <w:r>
        <w:rPr>
          <w:noProof/>
        </w:rPr>
        <w:t>)</w:t>
      </w:r>
      <w:r>
        <w:fldChar w:fldCharType="end"/>
      </w:r>
      <w:r w:rsidR="00F80483">
        <w:t>.</w:t>
      </w:r>
    </w:p>
    <w:p w14:paraId="11258CA4" w14:textId="14556CFD" w:rsidR="00CE0209" w:rsidRDefault="00F22064" w:rsidP="00717515">
      <w:pPr>
        <w:pStyle w:val="BodyDoubleFirst"/>
        <w:rPr>
          <w:lang w:eastAsia="en-US"/>
        </w:rPr>
      </w:pPr>
      <w:r>
        <w:rPr>
          <w:lang w:eastAsia="en-US"/>
        </w:rPr>
        <w:t xml:space="preserve">In making a point about investment risk, </w:t>
      </w:r>
      <w:r w:rsidR="00717515">
        <w:rPr>
          <w:lang w:eastAsia="en-US"/>
        </w:rPr>
        <w:t>Randolph</w:t>
      </w:r>
      <w:r>
        <w:rPr>
          <w:lang w:eastAsia="en-US"/>
        </w:rPr>
        <w:t xml:space="preserve">, now a gallery director, </w:t>
      </w:r>
      <w:r w:rsidR="00717515">
        <w:rPr>
          <w:lang w:eastAsia="en-US"/>
        </w:rPr>
        <w:t xml:space="preserve">highlights the problem of using </w:t>
      </w:r>
      <w:r w:rsidR="00581D85">
        <w:rPr>
          <w:lang w:eastAsia="en-US"/>
        </w:rPr>
        <w:t>past prices</w:t>
      </w:r>
      <w:r>
        <w:rPr>
          <w:lang w:eastAsia="en-US"/>
        </w:rPr>
        <w:t xml:space="preserve"> to estimate future value</w:t>
      </w:r>
      <w:r w:rsidR="00717515">
        <w:rPr>
          <w:lang w:eastAsia="en-US"/>
        </w:rPr>
        <w:t xml:space="preserve">, particularly in contemporary art, as the uniqueness of each work </w:t>
      </w:r>
      <w:r>
        <w:rPr>
          <w:lang w:eastAsia="en-US"/>
        </w:rPr>
        <w:t xml:space="preserve">makes </w:t>
      </w:r>
      <w:r w:rsidR="00717515">
        <w:rPr>
          <w:lang w:eastAsia="en-US"/>
        </w:rPr>
        <w:t>it less</w:t>
      </w:r>
      <w:r w:rsidR="00341A56">
        <w:rPr>
          <w:lang w:eastAsia="en-US"/>
        </w:rPr>
        <w:t xml:space="preserve"> helpful to look at past prices</w:t>
      </w:r>
      <w:r>
        <w:rPr>
          <w:lang w:eastAsia="en-US"/>
        </w:rPr>
        <w:t xml:space="preserve"> for other works by the same artist</w:t>
      </w:r>
      <w:r w:rsidR="00341A56" w:rsidRPr="00136261">
        <w:t>.</w:t>
      </w:r>
    </w:p>
    <w:p w14:paraId="68912FF0" w14:textId="7D177171" w:rsidR="00AE3274" w:rsidRDefault="00CE0209" w:rsidP="009E692B">
      <w:pPr>
        <w:pStyle w:val="BodyDouble"/>
        <w:rPr>
          <w:lang w:eastAsia="en-US"/>
        </w:rPr>
      </w:pPr>
      <w:r>
        <w:rPr>
          <w:lang w:eastAsia="en-US"/>
        </w:rPr>
        <w:t>Unfortunately,</w:t>
      </w:r>
      <w:r w:rsidR="00717515">
        <w:rPr>
          <w:lang w:eastAsia="en-US"/>
        </w:rPr>
        <w:t xml:space="preserve"> market information providers themselves were one reason why art buyers might think past auction prices were the primary data of interest, </w:t>
      </w:r>
      <w:r w:rsidR="00631B11">
        <w:rPr>
          <w:lang w:eastAsia="en-US"/>
        </w:rPr>
        <w:t>as</w:t>
      </w:r>
      <w:r w:rsidR="00717515">
        <w:rPr>
          <w:lang w:eastAsia="en-US"/>
        </w:rPr>
        <w:t xml:space="preserve"> marketing materials </w:t>
      </w:r>
      <w:r w:rsidR="00631B11">
        <w:rPr>
          <w:lang w:eastAsia="en-US"/>
        </w:rPr>
        <w:t>at times</w:t>
      </w:r>
      <w:r w:rsidR="00790C41">
        <w:rPr>
          <w:lang w:eastAsia="en-US"/>
        </w:rPr>
        <w:t xml:space="preserve"> </w:t>
      </w:r>
      <w:r w:rsidR="00717515">
        <w:rPr>
          <w:lang w:eastAsia="en-US"/>
        </w:rPr>
        <w:t xml:space="preserve">oversold the utility of these new forms of data. </w:t>
      </w:r>
      <w:r w:rsidR="00FA4C3C">
        <w:rPr>
          <w:lang w:eastAsia="en-US"/>
        </w:rPr>
        <w:t xml:space="preserve">For example, </w:t>
      </w:r>
      <w:r w:rsidR="00EF3777">
        <w:rPr>
          <w:lang w:eastAsia="en-US"/>
        </w:rPr>
        <w:t>promising to provide</w:t>
      </w:r>
      <w:r w:rsidR="00FA4C3C">
        <w:rPr>
          <w:lang w:eastAsia="en-US"/>
        </w:rPr>
        <w:t xml:space="preserve"> “Fine Art auction information for </w:t>
      </w:r>
      <w:r w:rsidR="00FA4C3C">
        <w:rPr>
          <w:lang w:eastAsia="en-US"/>
        </w:rPr>
        <w:lastRenderedPageBreak/>
        <w:t>you to know the prices of art works, whether you want to buy, sell or insure your artworks, or invest in Art…”</w:t>
      </w:r>
      <w:r w:rsidR="00461C73">
        <w:rPr>
          <w:lang w:eastAsia="en-US"/>
        </w:rPr>
        <w:t xml:space="preserve"> </w:t>
      </w:r>
      <w:r w:rsidR="00461C73">
        <w:rPr>
          <w:lang w:eastAsia="en-US"/>
        </w:rPr>
        <w:fldChar w:fldCharType="begin"/>
      </w:r>
      <w:r w:rsidR="00461C73">
        <w:rPr>
          <w:lang w:eastAsia="en-US"/>
        </w:rPr>
        <w:instrText xml:space="preserve"> ADDIN EN.CITE &lt;EndNote&gt;&lt;Cite&gt;&lt;Author&gt;ArtPrice&lt;/Author&gt;&lt;Year&gt;2010&lt;/Year&gt;&lt;RecNum&gt;3644&lt;/RecNum&gt;&lt;DisplayText&gt;(ArtPrice, 2010a)&lt;/DisplayText&gt;&lt;record&gt;&lt;rec-number&gt;3644&lt;/rec-number&gt;&lt;foreign-keys&gt;&lt;key app="EN" db-id="95zwxs2x1wwarxetd23p5fzd25szxffvsd00" timestamp="1454914595"&gt;3644&lt;/key&gt;&lt;/foreign-keys&gt;&lt;ref-type name="Web Page"&gt;12&lt;/ref-type&gt;&lt;contributors&gt;&lt;authors&gt;&lt;author&gt;ArtPrice&lt;/author&gt;&lt;/authors&gt;&lt;/contributors&gt;&lt;titles&gt;&lt;title&gt;The most comprehensive source of art market information at the best possible price&lt;/title&gt;&lt;/titles&gt;&lt;volume&gt;08 April&lt;/volume&gt;&lt;number&gt;2010&lt;/number&gt;&lt;keywords&gt;&lt;keyword&gt;Art prices&lt;/keyword&gt;&lt;/keywords&gt;&lt;dates&gt;&lt;year&gt;2010&lt;/year&gt;&lt;/dates&gt;&lt;urls&gt;&lt;related-urls&gt;&lt;url&gt;http://web.artprice.com/info.aspx&lt;/url&gt;&lt;/related-urls&gt;&lt;/urls&gt;&lt;research-notes&gt;Company website (sourced 08 Apr. 2010) &amp;#xD;See printout from wayback machine in onenote&lt;/research-notes&gt;&lt;/record&gt;&lt;/Cite&gt;&lt;/EndNote&gt;</w:instrText>
      </w:r>
      <w:r w:rsidR="00461C73">
        <w:rPr>
          <w:lang w:eastAsia="en-US"/>
        </w:rPr>
        <w:fldChar w:fldCharType="separate"/>
      </w:r>
      <w:r w:rsidR="00461C73">
        <w:rPr>
          <w:noProof/>
          <w:lang w:eastAsia="en-US"/>
        </w:rPr>
        <w:t>(</w:t>
      </w:r>
      <w:hyperlink w:anchor="_ENREF_3" w:tooltip="ArtPrice, 2010 #3644" w:history="1">
        <w:r w:rsidR="00324F6F">
          <w:rPr>
            <w:noProof/>
            <w:lang w:eastAsia="en-US"/>
          </w:rPr>
          <w:t>ArtPrice, 2010a</w:t>
        </w:r>
      </w:hyperlink>
      <w:r w:rsidR="00461C73">
        <w:rPr>
          <w:noProof/>
          <w:lang w:eastAsia="en-US"/>
        </w:rPr>
        <w:t>)</w:t>
      </w:r>
      <w:r w:rsidR="00461C73">
        <w:rPr>
          <w:lang w:eastAsia="en-US"/>
        </w:rPr>
        <w:fldChar w:fldCharType="end"/>
      </w:r>
      <w:r w:rsidR="00461C73">
        <w:rPr>
          <w:lang w:eastAsia="en-US"/>
        </w:rPr>
        <w:t>.</w:t>
      </w:r>
      <w:r w:rsidR="00713782">
        <w:rPr>
          <w:lang w:eastAsia="en-US"/>
        </w:rPr>
        <w:t xml:space="preserve"> </w:t>
      </w:r>
      <w:r w:rsidR="00FA4C3C">
        <w:rPr>
          <w:lang w:eastAsia="en-US"/>
        </w:rPr>
        <w:t xml:space="preserve">The reality was not quite so simple. </w:t>
      </w:r>
      <w:r w:rsidR="00631B11">
        <w:rPr>
          <w:lang w:eastAsia="en-US"/>
        </w:rPr>
        <w:t>We might know past prices, but these were not “market prices.”</w:t>
      </w:r>
      <w:r w:rsidR="00AE3274">
        <w:rPr>
          <w:lang w:eastAsia="en-US"/>
        </w:rPr>
        <w:t xml:space="preserve"> </w:t>
      </w:r>
    </w:p>
    <w:p w14:paraId="65BC1309" w14:textId="763007A1" w:rsidR="00346348" w:rsidRDefault="00A8388F" w:rsidP="00346348">
      <w:pPr>
        <w:pStyle w:val="BodyDouble"/>
        <w:rPr>
          <w:lang w:eastAsia="en-US"/>
        </w:rPr>
      </w:pPr>
      <w:r>
        <w:rPr>
          <w:lang w:eastAsia="en-US"/>
        </w:rPr>
        <w:t xml:space="preserve">Another reason why buyers might focus so strongly on prices was </w:t>
      </w:r>
      <w:r w:rsidR="00346348">
        <w:rPr>
          <w:lang w:eastAsia="en-US"/>
        </w:rPr>
        <w:t>related to carrying one’s existing frames of reference into the art market</w:t>
      </w:r>
      <w:r w:rsidR="00631B11">
        <w:rPr>
          <w:lang w:eastAsia="en-US"/>
        </w:rPr>
        <w:t>.</w:t>
      </w:r>
      <w:r w:rsidR="00346348">
        <w:rPr>
          <w:lang w:eastAsia="en-US"/>
        </w:rPr>
        <w:t xml:space="preserve"> </w:t>
      </w:r>
      <w:r>
        <w:rPr>
          <w:lang w:eastAsia="en-US"/>
        </w:rPr>
        <w:t xml:space="preserve">This was seen in the comments of </w:t>
      </w:r>
      <w:r w:rsidR="00346348">
        <w:rPr>
          <w:lang w:eastAsia="en-US"/>
        </w:rPr>
        <w:t xml:space="preserve">a European art banking representative: </w:t>
      </w:r>
    </w:p>
    <w:p w14:paraId="7B332438" w14:textId="2D8E7399" w:rsidR="00346348" w:rsidRDefault="00A8388F" w:rsidP="00346348">
      <w:pPr>
        <w:pStyle w:val="Blockquote"/>
      </w:pPr>
      <w:r>
        <w:t>…</w:t>
      </w:r>
      <w:r w:rsidR="00346348" w:rsidRPr="00B11798">
        <w:t xml:space="preserve">we also see that these people who are not educated in valuating the risks the right way when it comes from the art market. If you ask me if they are willing to speculate, yes, of course. </w:t>
      </w:r>
      <w:r w:rsidR="00346348">
        <w:t>…[But]</w:t>
      </w:r>
      <w:r w:rsidR="00346348" w:rsidRPr="00B11798">
        <w:t xml:space="preserve"> there are also some people who know completely what they are doing and are aware of the risks etc.</w:t>
      </w:r>
      <w:r w:rsidR="00F80483">
        <w:t xml:space="preserve"> </w:t>
      </w:r>
      <w:r>
        <w:fldChar w:fldCharType="begin"/>
      </w:r>
      <w:r w:rsidR="00777849">
        <w:instrText xml:space="preserve"> ADDIN EN.CITE &lt;EndNote&gt;&lt;Cite&gt;&lt;Author&gt;Baker&lt;/Author&gt;&lt;Year&gt;2007&lt;/Year&gt;&lt;RecNum&gt;2099&lt;/RecNum&gt;&lt;Prefix&gt;European art banking representative`, quoted in &lt;/Prefix&gt;&lt;DisplayText&gt;(European art banking representative, quoted in Baker, 2007)&lt;/DisplayText&gt;&lt;record&gt;&lt;rec-number&gt;2099&lt;/rec-number&gt;&lt;foreign-keys&gt;&lt;key app="EN" db-id="95zwxs2x1wwarxetd23p5fzd25szxffvsd00" timestamp="1395018823"&gt;2099&lt;/key&gt;&lt;/foreign-keys&gt;&lt;ref-type name="Thesis"&gt;32&lt;/ref-type&gt;&lt;contributors&gt;&lt;authors&gt;&lt;author&gt;Baker, Bridget&lt;/author&gt;&lt;/authors&gt;&lt;/contributors&gt;&lt;titles&gt;&lt;title&gt;Art for the Self-Made, High-Net-Worth Individual: Love, Money or Status?&lt;/title&gt;&lt;secondary-title&gt;Unpublished M.A. in Art Business&lt;/secondary-title&gt;&lt;/titles&gt;&lt;dates&gt;&lt;year&gt;2007&lt;/year&gt;&lt;/dates&gt;&lt;pub-location&gt;London&lt;/pub-location&gt;&lt;publisher&gt;Sotheby&amp;apos;s Institute of Art&lt;/publisher&gt;&lt;work-type&gt;M.A.&lt;/work-type&gt;&lt;urls&gt;&lt;/urls&gt;&lt;/record&gt;&lt;/Cite&gt;&lt;/EndNote&gt;</w:instrText>
      </w:r>
      <w:r>
        <w:fldChar w:fldCharType="separate"/>
      </w:r>
      <w:r w:rsidR="00777849">
        <w:rPr>
          <w:noProof/>
        </w:rPr>
        <w:t>(</w:t>
      </w:r>
      <w:hyperlink w:anchor="_ENREF_5" w:tooltip="Baker, 2007 #2099" w:history="1">
        <w:r w:rsidR="00324F6F">
          <w:rPr>
            <w:noProof/>
          </w:rPr>
          <w:t>European art banking representative, quoted in Baker, 2007</w:t>
        </w:r>
      </w:hyperlink>
      <w:r w:rsidR="00777849">
        <w:rPr>
          <w:noProof/>
        </w:rPr>
        <w:t>)</w:t>
      </w:r>
      <w:r>
        <w:fldChar w:fldCharType="end"/>
      </w:r>
      <w:r w:rsidR="00F80483">
        <w:t>.</w:t>
      </w:r>
    </w:p>
    <w:p w14:paraId="74018462" w14:textId="0EDD4DE1" w:rsidR="00346348" w:rsidRDefault="00346348" w:rsidP="00346348">
      <w:pPr>
        <w:pStyle w:val="BodyDoubleFirst"/>
      </w:pPr>
      <w:r>
        <w:t xml:space="preserve">This interviewee found some art buyers knowledgeable and aware of the risks, </w:t>
      </w:r>
      <w:r w:rsidR="00A8388F">
        <w:t xml:space="preserve">but others were taking a method of evaluating risks from </w:t>
      </w:r>
      <w:r w:rsidR="003C5783">
        <w:t xml:space="preserve">other </w:t>
      </w:r>
      <w:r w:rsidR="00A8388F">
        <w:t xml:space="preserve">markets and so </w:t>
      </w:r>
      <w:r>
        <w:t xml:space="preserve">not evaluating things </w:t>
      </w:r>
      <w:r w:rsidR="00A8388F">
        <w:t>“</w:t>
      </w:r>
      <w:r>
        <w:t>the right way</w:t>
      </w:r>
      <w:r w:rsidR="00A8388F">
        <w:t>” for the art market</w:t>
      </w:r>
      <w:r>
        <w:t>. Then again, some market acto</w:t>
      </w:r>
      <w:r w:rsidR="00EF3777">
        <w:t>rs believed wealthy new buyers soon became</w:t>
      </w:r>
      <w:r>
        <w:t xml:space="preserve"> knowledgeable, </w:t>
      </w:r>
      <w:r w:rsidR="00AD24C8">
        <w:t xml:space="preserve">such as </w:t>
      </w:r>
      <w:r w:rsidR="003C5783">
        <w:t xml:space="preserve">this </w:t>
      </w:r>
      <w:r>
        <w:t xml:space="preserve">auction house representative: </w:t>
      </w:r>
    </w:p>
    <w:p w14:paraId="7940902B" w14:textId="52917682" w:rsidR="00346348" w:rsidRDefault="00346348" w:rsidP="00346348">
      <w:pPr>
        <w:pStyle w:val="Blockquote"/>
      </w:pPr>
      <w:r>
        <w:t xml:space="preserve">I think it’s more because they are new to the field, so therefore their taste has not yet been developed, so in many cases they need a much quicker entrance into the art world, in terms of education and understanding of how the art world, and auction environment works. It doesn’t take very long for collectors to become knowledgeable. Many of these people are finance people so they use that knowledge to understand the process of the art market. The only difference really is that they are new and are developing their tastes. They are coming fresh, so they have an outside perspective, and are much more demanding on price </w:t>
      </w:r>
      <w:r w:rsidR="00A8388F">
        <w:fldChar w:fldCharType="begin"/>
      </w:r>
      <w:r w:rsidR="00330AE1">
        <w:instrText xml:space="preserve"> ADDIN EN.CITE &lt;EndNote&gt;&lt;Cite&gt;&lt;Author&gt;Baker&lt;/Author&gt;&lt;Year&gt;2007&lt;/Year&gt;&lt;RecNum&gt;2099&lt;/RecNum&gt;&lt;Prefix&gt;New York auctioneer`, quoted in &lt;/Prefix&gt;&lt;DisplayText&gt;(New York auctioneer, quoted in Baker, 2007)&lt;/DisplayText&gt;&lt;record&gt;&lt;rec-number&gt;2099&lt;/rec-number&gt;&lt;foreign-keys&gt;&lt;key app="EN" db-id="95zwxs2x1wwarxetd23p5fzd25szxffvsd00" timestamp="1395018823"&gt;2099&lt;/key&gt;&lt;/foreign-keys&gt;&lt;ref-type name="Thesis"&gt;32&lt;/ref-type&gt;&lt;contributors&gt;&lt;authors&gt;&lt;author&gt;Baker, Bridget&lt;/author&gt;&lt;/authors&gt;&lt;/contributors&gt;&lt;titles&gt;&lt;title&gt;Art for the Self-Made, High-Net-Worth Individual: Love, Money or Status?&lt;/title&gt;&lt;secondary-title&gt;Unpublished M.A. in Art Business&lt;/secondary-title&gt;&lt;/titles&gt;&lt;dates&gt;&lt;year&gt;2007&lt;/year&gt;&lt;/dates&gt;&lt;pub-location&gt;London&lt;/pub-location&gt;&lt;publisher&gt;Sotheby&amp;apos;s Institute of Art&lt;/publisher&gt;&lt;work-type&gt;M.A.&lt;/work-type&gt;&lt;urls&gt;&lt;/urls&gt;&lt;/record&gt;&lt;/Cite&gt;&lt;/EndNote&gt;</w:instrText>
      </w:r>
      <w:r w:rsidR="00A8388F">
        <w:fldChar w:fldCharType="separate"/>
      </w:r>
      <w:r w:rsidR="00330AE1">
        <w:rPr>
          <w:noProof/>
        </w:rPr>
        <w:t>(</w:t>
      </w:r>
      <w:hyperlink w:anchor="_ENREF_5" w:tooltip="Baker, 2007 #2099" w:history="1">
        <w:r w:rsidR="00324F6F">
          <w:rPr>
            <w:noProof/>
          </w:rPr>
          <w:t>New York auctioneer, quoted in Baker, 2007</w:t>
        </w:r>
      </w:hyperlink>
      <w:r w:rsidR="00330AE1">
        <w:rPr>
          <w:noProof/>
        </w:rPr>
        <w:t>)</w:t>
      </w:r>
      <w:r w:rsidR="00A8388F">
        <w:fldChar w:fldCharType="end"/>
      </w:r>
      <w:r w:rsidR="00F80483">
        <w:t>.</w:t>
      </w:r>
      <w:r>
        <w:t xml:space="preserve"> </w:t>
      </w:r>
    </w:p>
    <w:p w14:paraId="3CE7C977" w14:textId="6FE1D5F9" w:rsidR="00346348" w:rsidRPr="00B11798" w:rsidRDefault="003C5783" w:rsidP="00346348">
      <w:pPr>
        <w:pStyle w:val="BodyDoubleFirst"/>
      </w:pPr>
      <w:r>
        <w:t>Buyers were apparently coming from finance</w:t>
      </w:r>
      <w:r w:rsidR="00D43920">
        <w:t xml:space="preserve"> and applying that knowledge to the art market, whether it was appropriate or not</w:t>
      </w:r>
      <w:r w:rsidR="00EF3777">
        <w:t xml:space="preserve">, and </w:t>
      </w:r>
      <w:r w:rsidR="0053090F">
        <w:t>in being</w:t>
      </w:r>
      <w:r w:rsidR="00EF3777">
        <w:t xml:space="preserve"> demanding </w:t>
      </w:r>
      <w:r w:rsidR="0053090F">
        <w:t>on price, show again the price</w:t>
      </w:r>
      <w:r w:rsidR="000A31CF">
        <w:t xml:space="preserve"> </w:t>
      </w:r>
      <w:r w:rsidR="0053090F">
        <w:t>emphasis</w:t>
      </w:r>
      <w:r w:rsidR="00D43920">
        <w:t xml:space="preserve">. </w:t>
      </w:r>
    </w:p>
    <w:p w14:paraId="24E90B84" w14:textId="7A52E3BB" w:rsidR="00AE3274" w:rsidRDefault="00AD24C8" w:rsidP="00AE3274">
      <w:pPr>
        <w:pStyle w:val="BodyDouble"/>
        <w:rPr>
          <w:lang w:eastAsia="en-US"/>
        </w:rPr>
      </w:pPr>
      <w:r>
        <w:rPr>
          <w:lang w:eastAsia="en-US"/>
        </w:rPr>
        <w:lastRenderedPageBreak/>
        <w:t xml:space="preserve">Expertise </w:t>
      </w:r>
      <w:r w:rsidR="00AE3274">
        <w:rPr>
          <w:lang w:eastAsia="en-US"/>
        </w:rPr>
        <w:t xml:space="preserve">also mattered in the types of information sources </w:t>
      </w:r>
      <w:r w:rsidR="00CB0A3C">
        <w:rPr>
          <w:lang w:eastAsia="en-US"/>
        </w:rPr>
        <w:t>consulted</w:t>
      </w:r>
      <w:r w:rsidR="00A84631">
        <w:rPr>
          <w:lang w:eastAsia="en-US"/>
        </w:rPr>
        <w:t xml:space="preserve"> to find past prices</w:t>
      </w:r>
      <w:r w:rsidR="00AE3274">
        <w:rPr>
          <w:lang w:eastAsia="en-US"/>
        </w:rPr>
        <w:t xml:space="preserve">. Even though the art market information providers had aggregated considerable </w:t>
      </w:r>
      <w:r w:rsidR="00927428">
        <w:rPr>
          <w:lang w:eastAsia="en-US"/>
        </w:rPr>
        <w:t>price data</w:t>
      </w:r>
      <w:r w:rsidR="00AE3274">
        <w:rPr>
          <w:lang w:eastAsia="en-US"/>
        </w:rPr>
        <w:t xml:space="preserve">, </w:t>
      </w:r>
      <w:r w:rsidR="00A84631">
        <w:rPr>
          <w:lang w:eastAsia="en-US"/>
        </w:rPr>
        <w:t>and auction houses provided</w:t>
      </w:r>
      <w:r w:rsidR="00AE3274">
        <w:rPr>
          <w:lang w:eastAsia="en-US"/>
        </w:rPr>
        <w:t xml:space="preserve"> a high level of free information online, </w:t>
      </w:r>
      <w:r w:rsidR="00CB0A3C">
        <w:rPr>
          <w:lang w:eastAsia="en-US"/>
        </w:rPr>
        <w:t>gaps were common</w:t>
      </w:r>
      <w:r w:rsidR="00EF3777">
        <w:rPr>
          <w:lang w:eastAsia="en-US"/>
        </w:rPr>
        <w:t>. This w</w:t>
      </w:r>
      <w:r w:rsidR="00461C73">
        <w:rPr>
          <w:lang w:eastAsia="en-US"/>
        </w:rPr>
        <w:t xml:space="preserve">as </w:t>
      </w:r>
      <w:r w:rsidR="00AE3274">
        <w:rPr>
          <w:lang w:eastAsia="en-US"/>
        </w:rPr>
        <w:t>highlighted by a gallerist who was also an appraiser</w:t>
      </w:r>
      <w:r w:rsidR="00461C73">
        <w:rPr>
          <w:lang w:eastAsia="en-US"/>
        </w:rPr>
        <w:t>:</w:t>
      </w:r>
      <w:r w:rsidR="004A3125">
        <w:rPr>
          <w:lang w:eastAsia="en-US"/>
        </w:rPr>
        <w:t xml:space="preserve"> </w:t>
      </w:r>
    </w:p>
    <w:p w14:paraId="1B6B8E10" w14:textId="77777777" w:rsidR="00AE3274" w:rsidRPr="00AE19E9" w:rsidRDefault="00AE3274" w:rsidP="00AE19E9">
      <w:pPr>
        <w:pStyle w:val="Blockquote"/>
        <w:rPr>
          <w:i/>
        </w:rPr>
      </w:pPr>
      <w:r w:rsidRPr="00AE19E9">
        <w:rPr>
          <w:i/>
        </w:rPr>
        <w:t>… do you feel like people are looking at those numbers more than they used to?</w:t>
      </w:r>
    </w:p>
    <w:p w14:paraId="0835BDC1" w14:textId="1FB6AC39" w:rsidR="00904C07" w:rsidRDefault="00AE3274" w:rsidP="00AE19E9">
      <w:pPr>
        <w:pStyle w:val="Blockquote"/>
      </w:pPr>
      <w:r w:rsidRPr="00080EFD">
        <w:t xml:space="preserve">I think they were looking at it more [before the </w:t>
      </w:r>
      <w:r>
        <w:t>financial crisis</w:t>
      </w:r>
      <w:r w:rsidRPr="00080EFD">
        <w:t>]. A lot of the people can’t look at the artnet numbers because they don’t have [access] – these are the collectors</w:t>
      </w:r>
      <w:r w:rsidR="00341A56">
        <w:t xml:space="preserve"> [vs. speculators]</w:t>
      </w:r>
      <w:r w:rsidR="005F048E">
        <w:t xml:space="preserve">… </w:t>
      </w:r>
      <w:r w:rsidRPr="00080EFD">
        <w:t>It’s very expensive, the databases are. I use actually 30 different databases. You’re probably surprised that there are 30, but there are</w:t>
      </w:r>
      <w:r w:rsidR="00EF3777">
        <w:t xml:space="preserve"> [more]</w:t>
      </w:r>
      <w:r w:rsidRPr="00080EFD">
        <w:t xml:space="preserve">… </w:t>
      </w:r>
      <w:r w:rsidR="00EF3777">
        <w:t>a</w:t>
      </w:r>
      <w:r w:rsidRPr="00080EFD">
        <w:t>rtnet, Gordon’s Art, there’s so many more. I love Gordon’s</w:t>
      </w:r>
      <w:r w:rsidR="00D76AC5">
        <w:t xml:space="preserve">… </w:t>
      </w:r>
      <w:r w:rsidR="00D76AC5" w:rsidRPr="00D76AC5">
        <w:t>But you’d have to look at so many, because not all of them are fully [comprehensive], not all of them have all the auction records</w:t>
      </w:r>
      <w:r w:rsidR="00AD24C8">
        <w:t>…</w:t>
      </w:r>
      <w:r w:rsidR="00D76AC5" w:rsidRPr="00D76AC5">
        <w:t xml:space="preserve"> one like Gordon’s doesn’t even have images</w:t>
      </w:r>
      <w:r w:rsidR="00341A56">
        <w:t>…</w:t>
      </w:r>
      <w:r w:rsidR="00D76AC5" w:rsidRPr="00D76AC5">
        <w:t xml:space="preserve"> So you’ve got to go and look at all of these things </w:t>
      </w:r>
      <w:r w:rsidR="00904C07" w:rsidRPr="00080EFD">
        <w:t>(Washington D.C. gallerist).</w:t>
      </w:r>
    </w:p>
    <w:p w14:paraId="07A0F2D9" w14:textId="68248A04" w:rsidR="00A84631" w:rsidRDefault="003C5783" w:rsidP="00790C41">
      <w:pPr>
        <w:pStyle w:val="BodyDoubleFirst"/>
        <w:rPr>
          <w:lang w:eastAsia="en-US"/>
        </w:rPr>
      </w:pPr>
      <w:r>
        <w:rPr>
          <w:lang w:eastAsia="en-US"/>
        </w:rPr>
        <w:t>The</w:t>
      </w:r>
      <w:r w:rsidR="00AE3274">
        <w:rPr>
          <w:lang w:eastAsia="en-US"/>
        </w:rPr>
        <w:t xml:space="preserve"> comment </w:t>
      </w:r>
      <w:r w:rsidR="00AD24C8">
        <w:rPr>
          <w:lang w:eastAsia="en-US"/>
        </w:rPr>
        <w:t>indicates</w:t>
      </w:r>
      <w:r w:rsidR="0057526E">
        <w:rPr>
          <w:lang w:eastAsia="en-US"/>
        </w:rPr>
        <w:t xml:space="preserve"> the diverse sources of </w:t>
      </w:r>
      <w:r w:rsidR="00AD24C8">
        <w:rPr>
          <w:lang w:eastAsia="en-US"/>
        </w:rPr>
        <w:t xml:space="preserve">price </w:t>
      </w:r>
      <w:r w:rsidR="0057526E">
        <w:rPr>
          <w:lang w:eastAsia="en-US"/>
        </w:rPr>
        <w:t>data</w:t>
      </w:r>
      <w:r w:rsidR="00EF3777">
        <w:rPr>
          <w:lang w:eastAsia="en-US"/>
        </w:rPr>
        <w:t>, with</w:t>
      </w:r>
      <w:r w:rsidR="005359FA">
        <w:rPr>
          <w:lang w:eastAsia="en-US"/>
        </w:rPr>
        <w:t xml:space="preserve"> a number of specialist providers </w:t>
      </w:r>
      <w:r w:rsidR="00E57EEC">
        <w:rPr>
          <w:lang w:eastAsia="en-US"/>
        </w:rPr>
        <w:t xml:space="preserve">for an </w:t>
      </w:r>
      <w:r w:rsidR="00AD24C8">
        <w:rPr>
          <w:lang w:eastAsia="en-US"/>
        </w:rPr>
        <w:t>appraiser</w:t>
      </w:r>
      <w:r w:rsidR="00E57EEC">
        <w:rPr>
          <w:lang w:eastAsia="en-US"/>
        </w:rPr>
        <w:t xml:space="preserve"> </w:t>
      </w:r>
      <w:r w:rsidR="005359FA">
        <w:rPr>
          <w:lang w:eastAsia="en-US"/>
        </w:rPr>
        <w:t>to consult</w:t>
      </w:r>
      <w:r w:rsidR="00927428">
        <w:rPr>
          <w:lang w:eastAsia="en-US"/>
        </w:rPr>
        <w:t xml:space="preserve"> for prices</w:t>
      </w:r>
      <w:r w:rsidR="00EF3777">
        <w:rPr>
          <w:lang w:eastAsia="en-US"/>
        </w:rPr>
        <w:t>, whereas buyers lacked this level of access</w:t>
      </w:r>
      <w:r w:rsidR="00CB0A3C">
        <w:rPr>
          <w:lang w:eastAsia="en-US"/>
        </w:rPr>
        <w:t>. This was even without</w:t>
      </w:r>
      <w:r w:rsidR="00AC44F9">
        <w:rPr>
          <w:lang w:eastAsia="en-US"/>
        </w:rPr>
        <w:t xml:space="preserve"> judging other factors like provenance</w:t>
      </w:r>
      <w:r w:rsidR="00A84631">
        <w:rPr>
          <w:lang w:eastAsia="en-US"/>
        </w:rPr>
        <w:t xml:space="preserve">, which might require additional data sources. </w:t>
      </w:r>
      <w:r w:rsidR="00A84631">
        <w:t xml:space="preserve">As the assistant director of a New York gallery specializing in </w:t>
      </w:r>
      <w:r w:rsidR="00C9384D">
        <w:t>18</w:t>
      </w:r>
      <w:r w:rsidR="00C9384D" w:rsidRPr="00927428">
        <w:rPr>
          <w:vertAlign w:val="superscript"/>
        </w:rPr>
        <w:t>th</w:t>
      </w:r>
      <w:r w:rsidR="00C9384D">
        <w:t>-20</w:t>
      </w:r>
      <w:r w:rsidR="00C9384D" w:rsidRPr="00927428">
        <w:rPr>
          <w:vertAlign w:val="superscript"/>
        </w:rPr>
        <w:t>th</w:t>
      </w:r>
      <w:r w:rsidR="00C9384D">
        <w:t xml:space="preserve"> century </w:t>
      </w:r>
      <w:r w:rsidR="00A84631">
        <w:t>American Art pointed out, the</w:t>
      </w:r>
      <w:r w:rsidR="001511E3">
        <w:t xml:space="preserve"> gallery has</w:t>
      </w:r>
      <w:r w:rsidR="00A84631">
        <w:t xml:space="preserve"> to research artworks thoroughly, </w:t>
      </w:r>
      <w:r w:rsidR="00C9384D">
        <w:t>sometimes</w:t>
      </w:r>
      <w:r w:rsidR="00A84631">
        <w:t xml:space="preserve"> consulting sources that are not easily available online. “We’re always running back and forth to the Frick [Library], tracking down some obscure exhibition catalog.”</w:t>
      </w:r>
      <w:r w:rsidR="00777849">
        <w:rPr>
          <w:rStyle w:val="FootnoteReference"/>
        </w:rPr>
        <w:footnoteReference w:id="5"/>
      </w:r>
      <w:r w:rsidR="00A84631">
        <w:t xml:space="preserve"> Assessing provenance was an</w:t>
      </w:r>
      <w:r w:rsidR="00927428">
        <w:t>other</w:t>
      </w:r>
      <w:r w:rsidR="00A84631">
        <w:t xml:space="preserve"> essential step in valuing artwork and verifying the authenticity of pieces, but it required different information sources from the record of auction prices found in the price databases of providers</w:t>
      </w:r>
      <w:r w:rsidR="00A84631">
        <w:rPr>
          <w:lang w:eastAsia="en-US"/>
        </w:rPr>
        <w:t xml:space="preserve">. </w:t>
      </w:r>
    </w:p>
    <w:p w14:paraId="7A196611" w14:textId="11502017" w:rsidR="00F22064" w:rsidRDefault="00A84631" w:rsidP="005E2DD4">
      <w:pPr>
        <w:pStyle w:val="BodyDouble"/>
        <w:rPr>
          <w:rFonts w:eastAsia="Times New Roman"/>
          <w:b/>
          <w:bCs/>
          <w:szCs w:val="22"/>
          <w:lang w:eastAsia="en-US"/>
        </w:rPr>
      </w:pPr>
      <w:r>
        <w:rPr>
          <w:lang w:eastAsia="en-US"/>
        </w:rPr>
        <w:lastRenderedPageBreak/>
        <w:t xml:space="preserve">In appraisal, </w:t>
      </w:r>
      <w:r w:rsidR="0059174C">
        <w:rPr>
          <w:lang w:eastAsia="en-US"/>
        </w:rPr>
        <w:t xml:space="preserve">past prices were </w:t>
      </w:r>
      <w:r>
        <w:rPr>
          <w:lang w:eastAsia="en-US"/>
        </w:rPr>
        <w:t>an essential part of assessing value</w:t>
      </w:r>
      <w:r w:rsidR="001E744C">
        <w:rPr>
          <w:lang w:eastAsia="en-US"/>
        </w:rPr>
        <w:t xml:space="preserve">, but </w:t>
      </w:r>
      <w:r w:rsidR="00C9384D">
        <w:rPr>
          <w:lang w:eastAsia="en-US"/>
        </w:rPr>
        <w:t xml:space="preserve">experts saw </w:t>
      </w:r>
      <w:r w:rsidR="001E744C">
        <w:rPr>
          <w:lang w:eastAsia="en-US"/>
        </w:rPr>
        <w:t>overreliance on price data by buyers. Experts worried about buyers taking past auction prices as “market prices,” neglecting issues of uniqueness</w:t>
      </w:r>
      <w:r w:rsidR="00927428">
        <w:rPr>
          <w:lang w:eastAsia="en-US"/>
        </w:rPr>
        <w:t xml:space="preserve"> that might change which </w:t>
      </w:r>
      <w:r w:rsidR="00CB0A3C">
        <w:rPr>
          <w:lang w:eastAsia="en-US"/>
        </w:rPr>
        <w:t>past prices</w:t>
      </w:r>
      <w:r w:rsidR="00927428">
        <w:rPr>
          <w:lang w:eastAsia="en-US"/>
        </w:rPr>
        <w:t xml:space="preserve"> were deemed comparable</w:t>
      </w:r>
      <w:r w:rsidR="001E744C">
        <w:rPr>
          <w:lang w:eastAsia="en-US"/>
        </w:rPr>
        <w:t xml:space="preserve">. They brought in their familiar frames of reference, such as the quantitative assessments of financial markets, which were not necessarily appropriate for the art market. Even if some </w:t>
      </w:r>
      <w:r w:rsidR="00927428">
        <w:rPr>
          <w:lang w:eastAsia="en-US"/>
        </w:rPr>
        <w:t xml:space="preserve">experts </w:t>
      </w:r>
      <w:r w:rsidR="001E744C">
        <w:rPr>
          <w:lang w:eastAsia="en-US"/>
        </w:rPr>
        <w:t xml:space="preserve">felt hopeful about buyers quickly becoming knowledgeable and developing </w:t>
      </w:r>
      <w:r w:rsidR="00927428">
        <w:rPr>
          <w:lang w:eastAsia="en-US"/>
        </w:rPr>
        <w:t xml:space="preserve">their </w:t>
      </w:r>
      <w:r w:rsidR="001E744C">
        <w:rPr>
          <w:lang w:eastAsia="en-US"/>
        </w:rPr>
        <w:t xml:space="preserve">taste, </w:t>
      </w:r>
      <w:r w:rsidR="003C5783">
        <w:rPr>
          <w:lang w:eastAsia="en-US"/>
        </w:rPr>
        <w:t>there was clearly a difference between a knowledgeable</w:t>
      </w:r>
      <w:r w:rsidR="00982750">
        <w:rPr>
          <w:lang w:eastAsia="en-US"/>
        </w:rPr>
        <w:t xml:space="preserve"> connoisseur</w:t>
      </w:r>
      <w:r w:rsidR="003C5783">
        <w:rPr>
          <w:lang w:eastAsia="en-US"/>
        </w:rPr>
        <w:t xml:space="preserve"> </w:t>
      </w:r>
      <w:r w:rsidR="003C5783">
        <w:fldChar w:fldCharType="begin"/>
      </w:r>
      <w:r w:rsidR="003C5783">
        <w:instrText xml:space="preserve"> ADDIN EN.CITE &lt;EndNote&gt;&lt;Cite&gt;&lt;Author&gt;Hennion&lt;/Author&gt;&lt;Year&gt;2004&lt;/Year&gt;&lt;RecNum&gt;3604&lt;/RecNum&gt;&lt;Prefix&gt;n.b. &lt;/Prefix&gt;&lt;DisplayText&gt;(n.b. Hennion, 2004)&lt;/DisplayText&gt;&lt;record&gt;&lt;rec-number&gt;3604&lt;/rec-number&gt;&lt;foreign-keys&gt;&lt;key app="EN" db-id="95zwxs2x1wwarxetd23p5fzd25szxffvsd00" timestamp="1441234216"&gt;3604&lt;/key&gt;&lt;/foreign-keys&gt;&lt;ref-type name="Book Section"&gt;5&lt;/ref-type&gt;&lt;contributors&gt;&lt;authors&gt;&lt;author&gt;Hennion, Antoine&lt;/author&gt;&lt;/authors&gt;&lt;secondary-authors&gt;&lt;author&gt;Jacobs, Mark D.&lt;/author&gt;&lt;author&gt;Hanrahan, Nancy Weiss&lt;/author&gt;&lt;/secondary-authors&gt;&lt;/contributors&gt;&lt;titles&gt;&lt;title&gt;Pragmatics of taste&lt;/title&gt;&lt;secondary-title&gt;The Blackwell Companion to the Sociology of Culture&lt;/secondary-title&gt;&lt;/titles&gt;&lt;periodical&gt;&lt;full-title&gt;The Blackwell companion to the sociology of culture&lt;/full-title&gt;&lt;/periodical&gt;&lt;pages&gt;131-144&lt;/pages&gt;&lt;dates&gt;&lt;year&gt;2004&lt;/year&gt;&lt;/dates&gt;&lt;publisher&gt;John Wiley &amp;amp; Sons&lt;/publisher&gt;&lt;urls&gt;&lt;/urls&gt;&lt;/record&gt;&lt;/Cite&gt;&lt;/EndNote&gt;</w:instrText>
      </w:r>
      <w:r w:rsidR="003C5783">
        <w:fldChar w:fldCharType="separate"/>
      </w:r>
      <w:r w:rsidR="003C5783">
        <w:rPr>
          <w:noProof/>
        </w:rPr>
        <w:t>(</w:t>
      </w:r>
      <w:hyperlink w:anchor="_ENREF_31" w:tooltip="Hennion, 2004 #3604" w:history="1">
        <w:r w:rsidR="00324F6F">
          <w:rPr>
            <w:noProof/>
          </w:rPr>
          <w:t>n.b. Hennion, 2004</w:t>
        </w:r>
      </w:hyperlink>
      <w:r w:rsidR="003C5783">
        <w:rPr>
          <w:noProof/>
        </w:rPr>
        <w:t>)</w:t>
      </w:r>
      <w:r w:rsidR="003C5783">
        <w:fldChar w:fldCharType="end"/>
      </w:r>
      <w:r w:rsidR="003C5783">
        <w:t>, and an expert appraiser</w:t>
      </w:r>
      <w:r w:rsidR="00323B91">
        <w:t xml:space="preserve">. </w:t>
      </w:r>
      <w:r w:rsidR="00927428">
        <w:t>Moreover, w</w:t>
      </w:r>
      <w:r w:rsidR="00323B91">
        <w:t>ithout</w:t>
      </w:r>
      <w:r w:rsidR="001E744C">
        <w:rPr>
          <w:lang w:eastAsia="en-US"/>
        </w:rPr>
        <w:t xml:space="preserve"> full access to past price</w:t>
      </w:r>
      <w:r w:rsidR="00927428">
        <w:rPr>
          <w:lang w:eastAsia="en-US"/>
        </w:rPr>
        <w:t xml:space="preserve"> data</w:t>
      </w:r>
      <w:r w:rsidR="001E744C">
        <w:rPr>
          <w:lang w:eastAsia="en-US"/>
        </w:rPr>
        <w:t xml:space="preserve">, </w:t>
      </w:r>
      <w:r w:rsidR="00323B91">
        <w:rPr>
          <w:lang w:eastAsia="en-US"/>
        </w:rPr>
        <w:t xml:space="preserve">buyers were </w:t>
      </w:r>
      <w:r w:rsidR="001E744C">
        <w:rPr>
          <w:lang w:eastAsia="en-US"/>
        </w:rPr>
        <w:t>not just relying on price data, but thin price data</w:t>
      </w:r>
      <w:r w:rsidR="00927428">
        <w:rPr>
          <w:lang w:eastAsia="en-US"/>
        </w:rPr>
        <w:t xml:space="preserve"> at that</w:t>
      </w:r>
      <w:r w:rsidR="00323B91">
        <w:rPr>
          <w:lang w:eastAsia="en-US"/>
        </w:rPr>
        <w:t xml:space="preserve">. </w:t>
      </w:r>
      <w:r w:rsidR="001E744C">
        <w:rPr>
          <w:lang w:eastAsia="en-US"/>
        </w:rPr>
        <w:t>It seemed that buyers had a particular method of estimating value, one that was highly reliant on auction price data</w:t>
      </w:r>
      <w:r w:rsidR="00F32255" w:rsidRPr="00F32255">
        <w:rPr>
          <w:lang w:eastAsia="en-US"/>
        </w:rPr>
        <w:t xml:space="preserve">. </w:t>
      </w:r>
    </w:p>
    <w:p w14:paraId="47B0A4E0" w14:textId="45DA9C3B" w:rsidR="009716A3" w:rsidRPr="00136261" w:rsidRDefault="003221AC" w:rsidP="002F382D">
      <w:pPr>
        <w:pStyle w:val="Heading2"/>
        <w:rPr>
          <w:szCs w:val="22"/>
        </w:rPr>
      </w:pPr>
      <w:r>
        <w:rPr>
          <w:szCs w:val="22"/>
        </w:rPr>
        <w:t>4.4</w:t>
      </w:r>
      <w:r w:rsidR="00EE02CC">
        <w:rPr>
          <w:szCs w:val="22"/>
        </w:rPr>
        <w:t xml:space="preserve">. </w:t>
      </w:r>
      <w:r w:rsidR="00566575" w:rsidRPr="00136261">
        <w:rPr>
          <w:szCs w:val="22"/>
        </w:rPr>
        <w:t>Auction Prices</w:t>
      </w:r>
      <w:r w:rsidR="00E24A40" w:rsidRPr="00136261">
        <w:rPr>
          <w:szCs w:val="22"/>
        </w:rPr>
        <w:t xml:space="preserve"> </w:t>
      </w:r>
      <w:r w:rsidR="006041F1">
        <w:rPr>
          <w:szCs w:val="22"/>
        </w:rPr>
        <w:t xml:space="preserve">and </w:t>
      </w:r>
      <w:r w:rsidR="00E24A40" w:rsidRPr="00136261">
        <w:rPr>
          <w:szCs w:val="22"/>
        </w:rPr>
        <w:t>Gallery Practices</w:t>
      </w:r>
    </w:p>
    <w:p w14:paraId="5EB1EF2E" w14:textId="464336B6" w:rsidR="0086746E" w:rsidRPr="00391461" w:rsidRDefault="00763331" w:rsidP="0086746E">
      <w:pPr>
        <w:pStyle w:val="BodyDoubleFirst"/>
        <w:rPr>
          <w:szCs w:val="22"/>
          <w:lang w:eastAsia="en-US"/>
        </w:rPr>
      </w:pPr>
      <w:r>
        <w:rPr>
          <w:szCs w:val="22"/>
          <w:lang w:eastAsia="en-US"/>
        </w:rPr>
        <w:t xml:space="preserve">Increased auction price data </w:t>
      </w:r>
      <w:r w:rsidR="003F70C9">
        <w:rPr>
          <w:szCs w:val="22"/>
          <w:lang w:eastAsia="en-US"/>
        </w:rPr>
        <w:t xml:space="preserve">also impacted </w:t>
      </w:r>
      <w:r w:rsidR="003F70C9" w:rsidRPr="00136261">
        <w:rPr>
          <w:szCs w:val="22"/>
          <w:lang w:eastAsia="en-US"/>
        </w:rPr>
        <w:t>gallery practices</w:t>
      </w:r>
      <w:r w:rsidR="003F70C9">
        <w:rPr>
          <w:szCs w:val="22"/>
          <w:lang w:eastAsia="en-US"/>
        </w:rPr>
        <w:t>, in ways that gallerist</w:t>
      </w:r>
      <w:r w:rsidR="00995EB0">
        <w:rPr>
          <w:szCs w:val="22"/>
          <w:lang w:eastAsia="en-US"/>
        </w:rPr>
        <w:t>s</w:t>
      </w:r>
      <w:r w:rsidR="003F70C9">
        <w:rPr>
          <w:szCs w:val="22"/>
          <w:lang w:eastAsia="en-US"/>
        </w:rPr>
        <w:t xml:space="preserve"> found both positive and negative.</w:t>
      </w:r>
      <w:r w:rsidR="003F70C9" w:rsidRPr="00136261">
        <w:rPr>
          <w:szCs w:val="22"/>
          <w:lang w:eastAsia="en-US"/>
        </w:rPr>
        <w:t xml:space="preserve"> </w:t>
      </w:r>
      <w:r w:rsidR="003F70C9">
        <w:rPr>
          <w:szCs w:val="22"/>
          <w:lang w:eastAsia="en-US"/>
        </w:rPr>
        <w:t>For example, i</w:t>
      </w:r>
      <w:r w:rsidR="00905447">
        <w:rPr>
          <w:szCs w:val="22"/>
          <w:lang w:eastAsia="en-US"/>
        </w:rPr>
        <w:t>t</w:t>
      </w:r>
      <w:r w:rsidR="00E57EEC">
        <w:rPr>
          <w:lang w:eastAsia="en-US"/>
        </w:rPr>
        <w:t xml:space="preserve"> </w:t>
      </w:r>
      <w:r w:rsidR="0086746E" w:rsidRPr="00391461">
        <w:rPr>
          <w:szCs w:val="22"/>
          <w:lang w:eastAsia="en-US"/>
        </w:rPr>
        <w:t>generated greater trust in the art market by buyers</w:t>
      </w:r>
      <w:r w:rsidR="00E57EEC">
        <w:rPr>
          <w:szCs w:val="22"/>
          <w:lang w:eastAsia="en-US"/>
        </w:rPr>
        <w:t xml:space="preserve">, </w:t>
      </w:r>
      <w:r w:rsidR="00E57EEC">
        <w:rPr>
          <w:lang w:eastAsia="en-US"/>
        </w:rPr>
        <w:t>and could reduce</w:t>
      </w:r>
      <w:r w:rsidR="000A497B" w:rsidRPr="000A497B">
        <w:rPr>
          <w:szCs w:val="22"/>
          <w:lang w:eastAsia="en-US"/>
        </w:rPr>
        <w:t xml:space="preserve"> price dispersion, where different customers are charged different prices. </w:t>
      </w:r>
    </w:p>
    <w:p w14:paraId="6B318E53" w14:textId="6EA85720" w:rsidR="0086746E" w:rsidRPr="00136261" w:rsidRDefault="0086746E" w:rsidP="0086746E">
      <w:pPr>
        <w:pStyle w:val="Blockquote"/>
      </w:pPr>
      <w:r w:rsidRPr="00391461">
        <w:t xml:space="preserve">… Ever since auctions have been putting their sales data online, the market has become more transparent. However, it is not that simple. Even if you had everything available at everyone’s fingertips there is always going to be the specific qualities of a given work; condition, provenance and so on. You have to learn about the market and be involved in it to understand why a work is worth what it is worth. Transparency on the whole is a very good thing. It decreases the level of distrust in the market. I think the only people that are going to suffer are the ‘unscrupulous,’ so to speak, who have been trying to over price things. The art market is like any other market except people need to understand art’s intrinsic values and that can be difficult </w:t>
      </w:r>
      <w:r w:rsidR="00B15581">
        <w:fldChar w:fldCharType="begin"/>
      </w:r>
      <w:r w:rsidR="00B15581">
        <w:instrText xml:space="preserve"> ADDIN EN.CITE &lt;EndNote&gt;&lt;Cite&gt;&lt;Author&gt;Randolph&lt;/Author&gt;&lt;Year&gt;2005&lt;/Year&gt;&lt;RecNum&gt;2762&lt;/RecNum&gt;&lt;Prefix&gt;Director of a London contemporary art gallery`, quoted in &lt;/Prefix&gt;&lt;DisplayText&gt;(Director of a London contemporary art gallery, quoted in Randolph, 2005)&lt;/DisplayText&gt;&lt;record&gt;&lt;rec-number&gt;2762&lt;/rec-number&gt;&lt;foreign-keys&gt;&lt;key app="EN" db-id="95zwxs2x1wwarxetd23p5fzd25szxffvsd00" timestamp="1395018895"&gt;2762&lt;/key&gt;&lt;/foreign-keys&gt;&lt;ref-type name="Thesis"&gt;32&lt;/ref-type&gt;&lt;contributors&gt;&lt;authors&gt;&lt;author&gt;Randolph, Loring&lt;/author&gt;&lt;/authors&gt;&lt;/contributors&gt;&lt;titles&gt;&lt;title&gt;Upward Market Trends: A Study on the Evolutions of the Contemporary Art Market in London through the Insights of Seven Contemporary Art Dealers&lt;/title&gt;&lt;secondary-title&gt;Unpublished M.A. in Art Business&lt;/secondary-title&gt;&lt;/titles&gt;&lt;dates&gt;&lt;year&gt;2005&lt;/year&gt;&lt;/dates&gt;&lt;pub-location&gt;London&lt;/pub-location&gt;&lt;publisher&gt;Sotheby&amp;apos;s Institute of Art&lt;/publisher&gt;&lt;work-type&gt;MAAB&lt;/work-type&gt;&lt;urls&gt;&lt;/urls&gt;&lt;/record&gt;&lt;/Cite&gt;&lt;/EndNote&gt;</w:instrText>
      </w:r>
      <w:r w:rsidR="00B15581">
        <w:fldChar w:fldCharType="separate"/>
      </w:r>
      <w:r w:rsidR="00B15581">
        <w:rPr>
          <w:noProof/>
        </w:rPr>
        <w:t>(</w:t>
      </w:r>
      <w:hyperlink w:anchor="_ENREF_59" w:tooltip="Randolph, 2005 #2762" w:history="1">
        <w:r w:rsidR="00324F6F">
          <w:rPr>
            <w:noProof/>
          </w:rPr>
          <w:t>Director of a London contemporary art gallery, quoted in Randolph, 2005</w:t>
        </w:r>
      </w:hyperlink>
      <w:r w:rsidR="00B15581">
        <w:rPr>
          <w:noProof/>
        </w:rPr>
        <w:t>)</w:t>
      </w:r>
      <w:r w:rsidR="00B15581">
        <w:fldChar w:fldCharType="end"/>
      </w:r>
      <w:r w:rsidR="00B15581">
        <w:t>.</w:t>
      </w:r>
      <w:r w:rsidR="00931F6C" w:rsidRPr="00136261">
        <w:t xml:space="preserve"> </w:t>
      </w:r>
    </w:p>
    <w:p w14:paraId="672E0574" w14:textId="6BE5BF93" w:rsidR="00E70EBC" w:rsidRDefault="0086746E" w:rsidP="00F34486">
      <w:pPr>
        <w:pStyle w:val="BodyDoubleFirst"/>
        <w:rPr>
          <w:szCs w:val="22"/>
          <w:lang w:eastAsia="en-US"/>
        </w:rPr>
      </w:pPr>
      <w:r>
        <w:rPr>
          <w:szCs w:val="22"/>
          <w:lang w:eastAsia="en-US"/>
        </w:rPr>
        <w:t>In the view of this gallerist, m</w:t>
      </w:r>
      <w:r w:rsidRPr="00136261">
        <w:rPr>
          <w:szCs w:val="22"/>
          <w:lang w:eastAsia="en-US"/>
        </w:rPr>
        <w:t>arket transparency was not a simple problem, because auction prices alone did not provide full information</w:t>
      </w:r>
      <w:r w:rsidR="00673F57">
        <w:rPr>
          <w:szCs w:val="22"/>
          <w:lang w:eastAsia="en-US"/>
        </w:rPr>
        <w:t>. But</w:t>
      </w:r>
      <w:r w:rsidR="00905447">
        <w:rPr>
          <w:szCs w:val="22"/>
          <w:lang w:eastAsia="en-US"/>
        </w:rPr>
        <w:t xml:space="preserve"> price information</w:t>
      </w:r>
      <w:r w:rsidR="00905447" w:rsidRPr="00136261">
        <w:rPr>
          <w:szCs w:val="22"/>
          <w:lang w:eastAsia="en-US"/>
        </w:rPr>
        <w:t xml:space="preserve"> did help to </w:t>
      </w:r>
      <w:r w:rsidR="00905447">
        <w:rPr>
          <w:szCs w:val="22"/>
          <w:lang w:eastAsia="en-US"/>
        </w:rPr>
        <w:t>increase</w:t>
      </w:r>
      <w:r w:rsidR="00905447" w:rsidRPr="00136261">
        <w:rPr>
          <w:szCs w:val="22"/>
          <w:lang w:eastAsia="en-US"/>
        </w:rPr>
        <w:t xml:space="preserve"> </w:t>
      </w:r>
      <w:r w:rsidR="00905447">
        <w:rPr>
          <w:szCs w:val="22"/>
          <w:lang w:eastAsia="en-US"/>
        </w:rPr>
        <w:t xml:space="preserve">buyer </w:t>
      </w:r>
      <w:r w:rsidR="00905447" w:rsidRPr="00136261">
        <w:rPr>
          <w:szCs w:val="22"/>
          <w:lang w:eastAsia="en-US"/>
        </w:rPr>
        <w:t>trust</w:t>
      </w:r>
      <w:r>
        <w:rPr>
          <w:szCs w:val="22"/>
          <w:lang w:eastAsia="en-US"/>
        </w:rPr>
        <w:t xml:space="preserve">. </w:t>
      </w:r>
      <w:r w:rsidR="00075C0C">
        <w:rPr>
          <w:szCs w:val="22"/>
          <w:lang w:eastAsia="en-US"/>
        </w:rPr>
        <w:t xml:space="preserve">Interestingly, this </w:t>
      </w:r>
      <w:r w:rsidR="00F34486">
        <w:rPr>
          <w:szCs w:val="22"/>
          <w:lang w:eastAsia="en-US"/>
        </w:rPr>
        <w:lastRenderedPageBreak/>
        <w:t>gallerist also mentioned intrinsic values, p</w:t>
      </w:r>
      <w:r w:rsidR="00E57EEC">
        <w:rPr>
          <w:szCs w:val="22"/>
          <w:lang w:eastAsia="en-US"/>
        </w:rPr>
        <w:t>erh</w:t>
      </w:r>
      <w:r w:rsidR="00E57EEC">
        <w:rPr>
          <w:lang w:eastAsia="en-US"/>
        </w:rPr>
        <w:t>aps</w:t>
      </w:r>
      <w:r w:rsidR="00E86775">
        <w:rPr>
          <w:szCs w:val="22"/>
          <w:lang w:eastAsia="en-US"/>
        </w:rPr>
        <w:t xml:space="preserve"> a shorthand for the rich factors necessary for valuation</w:t>
      </w:r>
      <w:r w:rsidR="00F34486">
        <w:rPr>
          <w:szCs w:val="22"/>
          <w:lang w:eastAsia="en-US"/>
        </w:rPr>
        <w:t xml:space="preserve">, factors that included condition, provenance and other “attachments” </w:t>
      </w:r>
      <w:r w:rsidR="00F34486">
        <w:rPr>
          <w:szCs w:val="22"/>
          <w:lang w:eastAsia="en-US"/>
        </w:rPr>
        <w:fldChar w:fldCharType="begin"/>
      </w:r>
      <w:r w:rsidR="00F34486">
        <w:rPr>
          <w:szCs w:val="22"/>
          <w:lang w:eastAsia="en-US"/>
        </w:rPr>
        <w:instrText xml:space="preserve"> ADDIN EN.CITE &lt;EndNote&gt;&lt;Cite&gt;&lt;Author&gt;Hennion&lt;/Author&gt;&lt;Year&gt;2015&lt;/Year&gt;&lt;RecNum&gt;3603&lt;/RecNum&gt;&lt;DisplayText&gt;(Hennion, 2015)&lt;/DisplayText&gt;&lt;record&gt;&lt;rec-number&gt;3603&lt;/rec-number&gt;&lt;foreign-keys&gt;&lt;key app="EN" db-id="95zwxs2x1wwarxetd23p5fzd25szxffvsd00" timestamp="1441234074"&gt;3603&lt;/key&gt;&lt;/foreign-keys&gt;&lt;ref-type name="Book Section"&gt;5&lt;/ref-type&gt;&lt;contributors&gt;&lt;authors&gt;&lt;author&gt;Hennion, Antoine&lt;/author&gt;&lt;/authors&gt;&lt;secondary-authors&gt;&lt;author&gt;Antal, Ariane Berthoin&lt;/author&gt;&lt;author&gt;Hutter, Michael&lt;/author&gt;&lt;author&gt;Stark, David&lt;/author&gt;&lt;/secondary-authors&gt;&lt;/contributors&gt;&lt;titles&gt;&lt;title&gt;Paying Attention: What is Tasting Wine About?&lt;/title&gt;&lt;secondary-title&gt;Moments of Valuation: Exploring Sites of Dissonance&lt;/secondary-title&gt;&lt;/titles&gt;&lt;periodical&gt;&lt;full-title&gt;Moments of Valuation: Exploring Sites of Dissonance&lt;/full-title&gt;&lt;/periodical&gt;&lt;pages&gt;37-56&lt;/pages&gt;&lt;dates&gt;&lt;year&gt;2015&lt;/year&gt;&lt;/dates&gt;&lt;pub-location&gt;Oxford, UK&lt;/pub-location&gt;&lt;publisher&gt;Oxford University Press&lt;/publisher&gt;&lt;isbn&gt;0191006939&lt;/isbn&gt;&lt;urls&gt;&lt;/urls&gt;&lt;/record&gt;&lt;/Cite&gt;&lt;/EndNote&gt;</w:instrText>
      </w:r>
      <w:r w:rsidR="00F34486">
        <w:rPr>
          <w:szCs w:val="22"/>
          <w:lang w:eastAsia="en-US"/>
        </w:rPr>
        <w:fldChar w:fldCharType="separate"/>
      </w:r>
      <w:r w:rsidR="00F34486">
        <w:rPr>
          <w:noProof/>
          <w:szCs w:val="22"/>
          <w:lang w:eastAsia="en-US"/>
        </w:rPr>
        <w:t>(</w:t>
      </w:r>
      <w:hyperlink w:anchor="_ENREF_32" w:tooltip="Hennion, 2015 #3603" w:history="1">
        <w:r w:rsidR="00324F6F">
          <w:rPr>
            <w:noProof/>
            <w:szCs w:val="22"/>
            <w:lang w:eastAsia="en-US"/>
          </w:rPr>
          <w:t>Hennion, 2015</w:t>
        </w:r>
      </w:hyperlink>
      <w:r w:rsidR="00F34486">
        <w:rPr>
          <w:noProof/>
          <w:szCs w:val="22"/>
          <w:lang w:eastAsia="en-US"/>
        </w:rPr>
        <w:t>)</w:t>
      </w:r>
      <w:r w:rsidR="00F34486">
        <w:rPr>
          <w:szCs w:val="22"/>
          <w:lang w:eastAsia="en-US"/>
        </w:rPr>
        <w:fldChar w:fldCharType="end"/>
      </w:r>
      <w:r w:rsidR="00F34486">
        <w:rPr>
          <w:szCs w:val="22"/>
          <w:lang w:eastAsia="en-US"/>
        </w:rPr>
        <w:t>.</w:t>
      </w:r>
    </w:p>
    <w:p w14:paraId="6B94245B" w14:textId="6497514F" w:rsidR="00566575" w:rsidRPr="00136261" w:rsidRDefault="00E70EBC" w:rsidP="0086746E">
      <w:pPr>
        <w:pStyle w:val="BodyDouble"/>
        <w:rPr>
          <w:lang w:eastAsia="en-US"/>
        </w:rPr>
      </w:pPr>
      <w:r>
        <w:rPr>
          <w:lang w:eastAsia="en-US"/>
        </w:rPr>
        <w:t>I</w:t>
      </w:r>
      <w:r w:rsidR="007F695E">
        <w:rPr>
          <w:lang w:eastAsia="en-US"/>
        </w:rPr>
        <w:t xml:space="preserve">nterviewees in this dataset acknowledged that </w:t>
      </w:r>
      <w:r w:rsidR="00C71621">
        <w:rPr>
          <w:lang w:eastAsia="en-US"/>
        </w:rPr>
        <w:t xml:space="preserve">the increase of </w:t>
      </w:r>
      <w:r w:rsidR="00673F57">
        <w:rPr>
          <w:lang w:eastAsia="en-US"/>
        </w:rPr>
        <w:t xml:space="preserve">past </w:t>
      </w:r>
      <w:r w:rsidR="00C71621">
        <w:rPr>
          <w:lang w:eastAsia="en-US"/>
        </w:rPr>
        <w:t xml:space="preserve">price information had both advantages and disadvantages. </w:t>
      </w:r>
      <w:r w:rsidR="00E0263A">
        <w:rPr>
          <w:lang w:eastAsia="en-US"/>
        </w:rPr>
        <w:t>As the director of a London gallery put it</w:t>
      </w:r>
      <w:r w:rsidR="00E86775">
        <w:rPr>
          <w:lang w:eastAsia="en-US"/>
        </w:rPr>
        <w:t>:</w:t>
      </w:r>
    </w:p>
    <w:p w14:paraId="2D43A282" w14:textId="53140FE4" w:rsidR="00566575" w:rsidRPr="00136261" w:rsidRDefault="00566575" w:rsidP="00A72840">
      <w:pPr>
        <w:pStyle w:val="Blockquote"/>
      </w:pPr>
      <w:r w:rsidRPr="00136261">
        <w:t>Yes, there is this element of transparency so I would agree that mark ups are more difficult. In the contemporary art market now, the more accessible it is the more clients we get. I think it is worth losing the mark up for widening the client base</w:t>
      </w:r>
      <w:r w:rsidR="003F70C9">
        <w:t xml:space="preserve"> </w:t>
      </w:r>
      <w:r w:rsidR="00B15581">
        <w:fldChar w:fldCharType="begin"/>
      </w:r>
      <w:r w:rsidR="00B15581">
        <w:instrText xml:space="preserve"> ADDIN EN.CITE &lt;EndNote&gt;&lt;Cite&gt;&lt;Author&gt;Randolph&lt;/Author&gt;&lt;Year&gt;2005&lt;/Year&gt;&lt;RecNum&gt;2762&lt;/RecNum&gt;&lt;Prefix&gt;Director of a London photography gallery`, quoted in &lt;/Prefix&gt;&lt;DisplayText&gt;(Director of a London photography gallery, quoted in Randolph, 2005)&lt;/DisplayText&gt;&lt;record&gt;&lt;rec-number&gt;2762&lt;/rec-number&gt;&lt;foreign-keys&gt;&lt;key app="EN" db-id="95zwxs2x1wwarxetd23p5fzd25szxffvsd00" timestamp="1395018895"&gt;2762&lt;/key&gt;&lt;/foreign-keys&gt;&lt;ref-type name="Thesis"&gt;32&lt;/ref-type&gt;&lt;contributors&gt;&lt;authors&gt;&lt;author&gt;Randolph, Loring&lt;/author&gt;&lt;/authors&gt;&lt;/contributors&gt;&lt;titles&gt;&lt;title&gt;Upward Market Trends: A Study on the Evolutions of the Contemporary Art Market in London through the Insights of Seven Contemporary Art Dealers&lt;/title&gt;&lt;secondary-title&gt;Unpublished M.A. in Art Business&lt;/secondary-title&gt;&lt;/titles&gt;&lt;dates&gt;&lt;year&gt;2005&lt;/year&gt;&lt;/dates&gt;&lt;pub-location&gt;London&lt;/pub-location&gt;&lt;publisher&gt;Sotheby&amp;apos;s Institute of Art&lt;/publisher&gt;&lt;work-type&gt;MAAB&lt;/work-type&gt;&lt;urls&gt;&lt;/urls&gt;&lt;/record&gt;&lt;/Cite&gt;&lt;/EndNote&gt;</w:instrText>
      </w:r>
      <w:r w:rsidR="00B15581">
        <w:fldChar w:fldCharType="separate"/>
      </w:r>
      <w:r w:rsidR="00B15581">
        <w:rPr>
          <w:noProof/>
        </w:rPr>
        <w:t>(</w:t>
      </w:r>
      <w:hyperlink w:anchor="_ENREF_59" w:tooltip="Randolph, 2005 #2762" w:history="1">
        <w:r w:rsidR="00324F6F">
          <w:rPr>
            <w:noProof/>
          </w:rPr>
          <w:t>Director of a London photography gallery, quoted in Randolph, 2005</w:t>
        </w:r>
      </w:hyperlink>
      <w:r w:rsidR="00B15581">
        <w:rPr>
          <w:noProof/>
        </w:rPr>
        <w:t>)</w:t>
      </w:r>
      <w:r w:rsidR="00B15581">
        <w:fldChar w:fldCharType="end"/>
      </w:r>
      <w:r w:rsidR="00B15581">
        <w:t>.</w:t>
      </w:r>
      <w:r w:rsidR="00931F6C" w:rsidRPr="00136261">
        <w:t xml:space="preserve"> </w:t>
      </w:r>
    </w:p>
    <w:p w14:paraId="16BE1AFD" w14:textId="4C5EABF3" w:rsidR="00566575" w:rsidRPr="00391461" w:rsidRDefault="00566575" w:rsidP="002F382D">
      <w:pPr>
        <w:pStyle w:val="BodyDoubleFirst"/>
        <w:rPr>
          <w:szCs w:val="22"/>
          <w:lang w:eastAsia="en-US"/>
        </w:rPr>
      </w:pPr>
      <w:r w:rsidRPr="00136261">
        <w:rPr>
          <w:szCs w:val="22"/>
          <w:lang w:eastAsia="en-US"/>
        </w:rPr>
        <w:t>Th</w:t>
      </w:r>
      <w:r w:rsidR="00AC46C8">
        <w:rPr>
          <w:szCs w:val="22"/>
          <w:lang w:eastAsia="en-US"/>
        </w:rPr>
        <w:t>ese sentiments</w:t>
      </w:r>
      <w:r w:rsidRPr="00136261">
        <w:rPr>
          <w:szCs w:val="22"/>
          <w:lang w:eastAsia="en-US"/>
        </w:rPr>
        <w:t xml:space="preserve"> </w:t>
      </w:r>
      <w:r w:rsidR="00E00BDC">
        <w:rPr>
          <w:szCs w:val="22"/>
          <w:lang w:eastAsia="en-US"/>
        </w:rPr>
        <w:t xml:space="preserve">were </w:t>
      </w:r>
      <w:r w:rsidRPr="00391461">
        <w:rPr>
          <w:szCs w:val="22"/>
          <w:lang w:eastAsia="en-US"/>
        </w:rPr>
        <w:t>echoed</w:t>
      </w:r>
      <w:r w:rsidR="00E00BDC">
        <w:rPr>
          <w:szCs w:val="22"/>
          <w:lang w:eastAsia="en-US"/>
        </w:rPr>
        <w:t xml:space="preserve"> </w:t>
      </w:r>
      <w:r w:rsidR="00673F57">
        <w:rPr>
          <w:szCs w:val="22"/>
          <w:lang w:eastAsia="en-US"/>
        </w:rPr>
        <w:t>by</w:t>
      </w:r>
      <w:r w:rsidRPr="00391461">
        <w:rPr>
          <w:szCs w:val="22"/>
          <w:lang w:eastAsia="en-US"/>
        </w:rPr>
        <w:t xml:space="preserve"> another</w:t>
      </w:r>
      <w:r w:rsidR="00B56B9E" w:rsidRPr="00391461">
        <w:rPr>
          <w:szCs w:val="22"/>
          <w:lang w:eastAsia="en-US"/>
        </w:rPr>
        <w:t xml:space="preserve"> gallerist</w:t>
      </w:r>
      <w:r w:rsidR="00E00BDC">
        <w:rPr>
          <w:szCs w:val="22"/>
          <w:lang w:eastAsia="en-US"/>
        </w:rPr>
        <w:t xml:space="preserve">, who </w:t>
      </w:r>
      <w:r w:rsidR="00905447">
        <w:rPr>
          <w:szCs w:val="22"/>
          <w:lang w:eastAsia="en-US"/>
        </w:rPr>
        <w:t>thought</w:t>
      </w:r>
      <w:r w:rsidR="00AC46C8">
        <w:rPr>
          <w:szCs w:val="22"/>
          <w:lang w:eastAsia="en-US"/>
        </w:rPr>
        <w:t xml:space="preserve"> the negative impact</w:t>
      </w:r>
      <w:r w:rsidR="00905447">
        <w:rPr>
          <w:szCs w:val="22"/>
          <w:lang w:eastAsia="en-US"/>
        </w:rPr>
        <w:t>s</w:t>
      </w:r>
      <w:r w:rsidR="00E00BDC">
        <w:rPr>
          <w:szCs w:val="22"/>
          <w:lang w:eastAsia="en-US"/>
        </w:rPr>
        <w:t xml:space="preserve"> of </w:t>
      </w:r>
      <w:r w:rsidR="00991823">
        <w:rPr>
          <w:szCs w:val="22"/>
          <w:lang w:eastAsia="en-US"/>
        </w:rPr>
        <w:t>market information providers</w:t>
      </w:r>
      <w:r w:rsidR="00AC46C8">
        <w:rPr>
          <w:szCs w:val="22"/>
          <w:lang w:eastAsia="en-US"/>
        </w:rPr>
        <w:t xml:space="preserve"> </w:t>
      </w:r>
      <w:r w:rsidR="00905447">
        <w:rPr>
          <w:szCs w:val="22"/>
          <w:lang w:eastAsia="en-US"/>
        </w:rPr>
        <w:t>were</w:t>
      </w:r>
      <w:r w:rsidR="00AC46C8">
        <w:rPr>
          <w:szCs w:val="22"/>
          <w:lang w:eastAsia="en-US"/>
        </w:rPr>
        <w:t xml:space="preserve"> offset by an increase in</w:t>
      </w:r>
      <w:r w:rsidR="00BF4F55">
        <w:rPr>
          <w:szCs w:val="22"/>
          <w:lang w:eastAsia="en-US"/>
        </w:rPr>
        <w:t xml:space="preserve"> customer </w:t>
      </w:r>
      <w:r w:rsidR="00AC46C8">
        <w:rPr>
          <w:szCs w:val="22"/>
          <w:lang w:eastAsia="en-US"/>
        </w:rPr>
        <w:t>number</w:t>
      </w:r>
      <w:r w:rsidR="00BF4F55">
        <w:rPr>
          <w:szCs w:val="22"/>
          <w:lang w:eastAsia="en-US"/>
        </w:rPr>
        <w:t>s</w:t>
      </w:r>
      <w:r w:rsidR="00AC46C8">
        <w:rPr>
          <w:szCs w:val="22"/>
          <w:lang w:eastAsia="en-US"/>
        </w:rPr>
        <w:t xml:space="preserve"> </w:t>
      </w:r>
      <w:r w:rsidR="007F695E">
        <w:rPr>
          <w:szCs w:val="22"/>
          <w:lang w:eastAsia="en-US"/>
        </w:rPr>
        <w:t>and trust</w:t>
      </w:r>
      <w:r w:rsidR="00AC46C8">
        <w:rPr>
          <w:szCs w:val="22"/>
          <w:lang w:eastAsia="en-US"/>
        </w:rPr>
        <w:t>:</w:t>
      </w:r>
    </w:p>
    <w:p w14:paraId="161E1383" w14:textId="2E0707CD" w:rsidR="00566575" w:rsidRPr="00136261" w:rsidRDefault="00566575" w:rsidP="00A72840">
      <w:pPr>
        <w:pStyle w:val="Blockquote"/>
      </w:pPr>
      <w:r w:rsidRPr="00391461">
        <w:t>If you are going to operate within the system, you have to trust it. Art advisors make things a lot more complicated because they want this cut or a client’s discount, etc… However, I feel that their presence and market transparency is good because it is demonstrating that people want to be intelligently participating in the market</w:t>
      </w:r>
      <w:r w:rsidR="003F70C9">
        <w:t xml:space="preserve"> </w:t>
      </w:r>
      <w:r w:rsidR="00B15581">
        <w:fldChar w:fldCharType="begin"/>
      </w:r>
      <w:r w:rsidR="00B15581">
        <w:instrText xml:space="preserve"> ADDIN EN.CITE &lt;EndNote&gt;&lt;Cite&gt;&lt;Author&gt;Randolph&lt;/Author&gt;&lt;Year&gt;2005&lt;/Year&gt;&lt;RecNum&gt;2762&lt;/RecNum&gt;&lt;Prefix&gt;Director of a London gallery specializing in Modern British painting and sculpture`, quoted in &lt;/Prefix&gt;&lt;DisplayText&gt;(Director of a London gallery specializing in Modern British painting and sculpture, quoted in Randolph, 2005)&lt;/DisplayText&gt;&lt;record&gt;&lt;rec-number&gt;2762&lt;/rec-number&gt;&lt;foreign-keys&gt;&lt;key app="EN" db-id="95zwxs2x1wwarxetd23p5fzd25szxffvsd00" timestamp="1395018895"&gt;2762&lt;/key&gt;&lt;/foreign-keys&gt;&lt;ref-type name="Thesis"&gt;32&lt;/ref-type&gt;&lt;contributors&gt;&lt;authors&gt;&lt;author&gt;Randolph, Loring&lt;/author&gt;&lt;/authors&gt;&lt;/contributors&gt;&lt;titles&gt;&lt;title&gt;Upward Market Trends: A Study on the Evolutions of the Contemporary Art Market in London through the Insights of Seven Contemporary Art Dealers&lt;/title&gt;&lt;secondary-title&gt;Unpublished M.A. in Art Business&lt;/secondary-title&gt;&lt;/titles&gt;&lt;dates&gt;&lt;year&gt;2005&lt;/year&gt;&lt;/dates&gt;&lt;pub-location&gt;London&lt;/pub-location&gt;&lt;publisher&gt;Sotheby&amp;apos;s Institute of Art&lt;/publisher&gt;&lt;work-type&gt;MAAB&lt;/work-type&gt;&lt;urls&gt;&lt;/urls&gt;&lt;/record&gt;&lt;/Cite&gt;&lt;/EndNote&gt;</w:instrText>
      </w:r>
      <w:r w:rsidR="00B15581">
        <w:fldChar w:fldCharType="separate"/>
      </w:r>
      <w:r w:rsidR="00B15581">
        <w:rPr>
          <w:noProof/>
        </w:rPr>
        <w:t>(</w:t>
      </w:r>
      <w:hyperlink w:anchor="_ENREF_59" w:tooltip="Randolph, 2005 #2762" w:history="1">
        <w:r w:rsidR="00324F6F">
          <w:rPr>
            <w:noProof/>
          </w:rPr>
          <w:t>Director of a London gallery specializing in Modern British painting and sculpture, quoted in Randolph, 2005</w:t>
        </w:r>
      </w:hyperlink>
      <w:r w:rsidR="00B15581">
        <w:rPr>
          <w:noProof/>
        </w:rPr>
        <w:t>)</w:t>
      </w:r>
      <w:r w:rsidR="00B15581">
        <w:fldChar w:fldCharType="end"/>
      </w:r>
      <w:r w:rsidR="00B15581">
        <w:t>.</w:t>
      </w:r>
      <w:r w:rsidR="00931F6C" w:rsidRPr="00136261">
        <w:t xml:space="preserve"> </w:t>
      </w:r>
    </w:p>
    <w:p w14:paraId="2B56023E" w14:textId="77777777" w:rsidR="00673F57" w:rsidRDefault="00905447" w:rsidP="002F382D">
      <w:pPr>
        <w:pStyle w:val="BodyDoubleFirst"/>
        <w:rPr>
          <w:lang w:eastAsia="en-US"/>
        </w:rPr>
      </w:pPr>
      <w:r w:rsidRPr="0003628D">
        <w:rPr>
          <w:szCs w:val="22"/>
        </w:rPr>
        <w:t xml:space="preserve">Visible auction prices were a double-edged sword, constraining gallerists, but increasing buyer trust in the market. </w:t>
      </w:r>
      <w:r>
        <w:rPr>
          <w:lang w:eastAsia="en-US"/>
        </w:rPr>
        <w:t>Put into context, a</w:t>
      </w:r>
      <w:r w:rsidRPr="00136261">
        <w:rPr>
          <w:lang w:eastAsia="en-US"/>
        </w:rPr>
        <w:t>s seen in other markets, the</w:t>
      </w:r>
      <w:r>
        <w:rPr>
          <w:lang w:eastAsia="en-US"/>
        </w:rPr>
        <w:t xml:space="preserve"> previous </w:t>
      </w:r>
      <w:r w:rsidRPr="00136261">
        <w:rPr>
          <w:lang w:eastAsia="en-US"/>
        </w:rPr>
        <w:t xml:space="preserve">middleman role </w:t>
      </w:r>
      <w:r>
        <w:rPr>
          <w:lang w:eastAsia="en-US"/>
        </w:rPr>
        <w:t xml:space="preserve">performed by gallerists </w:t>
      </w:r>
      <w:r w:rsidRPr="00136261">
        <w:rPr>
          <w:lang w:eastAsia="en-US"/>
        </w:rPr>
        <w:t xml:space="preserve">was </w:t>
      </w:r>
      <w:r>
        <w:rPr>
          <w:lang w:eastAsia="en-US"/>
        </w:rPr>
        <w:t>reduced by</w:t>
      </w:r>
      <w:r w:rsidRPr="00136261">
        <w:rPr>
          <w:lang w:eastAsia="en-US"/>
        </w:rPr>
        <w:t xml:space="preserve"> </w:t>
      </w:r>
      <w:r>
        <w:rPr>
          <w:lang w:eastAsia="en-US"/>
        </w:rPr>
        <w:t>greater</w:t>
      </w:r>
      <w:r w:rsidRPr="00136261">
        <w:rPr>
          <w:lang w:eastAsia="en-US"/>
        </w:rPr>
        <w:t xml:space="preserve"> price information and the </w:t>
      </w:r>
      <w:r>
        <w:rPr>
          <w:lang w:eastAsia="en-US"/>
        </w:rPr>
        <w:t xml:space="preserve">competition from </w:t>
      </w:r>
      <w:r w:rsidRPr="00136261">
        <w:rPr>
          <w:lang w:eastAsia="en-US"/>
        </w:rPr>
        <w:t>auction</w:t>
      </w:r>
      <w:r>
        <w:rPr>
          <w:lang w:eastAsia="en-US"/>
        </w:rPr>
        <w:t xml:space="preserve"> houses acting as</w:t>
      </w:r>
      <w:r w:rsidRPr="00136261">
        <w:rPr>
          <w:lang w:eastAsia="en-US"/>
        </w:rPr>
        <w:t xml:space="preserve"> retail sales venue</w:t>
      </w:r>
      <w:r>
        <w:rPr>
          <w:lang w:eastAsia="en-US"/>
        </w:rPr>
        <w:t xml:space="preserve">s. </w:t>
      </w:r>
    </w:p>
    <w:p w14:paraId="79BA958B" w14:textId="278E8BCD" w:rsidR="00F47E1F" w:rsidRDefault="00673F57" w:rsidP="00673F57">
      <w:pPr>
        <w:pStyle w:val="BodyDouble"/>
        <w:rPr>
          <w:lang w:eastAsia="en-US"/>
        </w:rPr>
      </w:pPr>
      <w:r>
        <w:rPr>
          <w:lang w:eastAsia="en-US"/>
        </w:rPr>
        <w:t xml:space="preserve">Then again, while the </w:t>
      </w:r>
      <w:r w:rsidR="008D65FF">
        <w:rPr>
          <w:lang w:eastAsia="en-US"/>
        </w:rPr>
        <w:t>use of auction prices as benchmarks might be expected in the secondary market</w:t>
      </w:r>
      <w:r w:rsidR="00380935">
        <w:rPr>
          <w:lang w:eastAsia="en-US"/>
        </w:rPr>
        <w:t xml:space="preserve"> with well-established artists</w:t>
      </w:r>
      <w:r>
        <w:rPr>
          <w:lang w:eastAsia="en-US"/>
        </w:rPr>
        <w:t>,</w:t>
      </w:r>
      <w:r w:rsidR="00F34486">
        <w:rPr>
          <w:lang w:eastAsia="en-US"/>
        </w:rPr>
        <w:t xml:space="preserve"> a paradoxical finding was that</w:t>
      </w:r>
      <w:r w:rsidR="00F47E1F">
        <w:rPr>
          <w:lang w:eastAsia="en-US"/>
        </w:rPr>
        <w:t xml:space="preserve"> primary market gallerists </w:t>
      </w:r>
      <w:r w:rsidR="00763331">
        <w:rPr>
          <w:lang w:eastAsia="en-US"/>
        </w:rPr>
        <w:t xml:space="preserve">also </w:t>
      </w:r>
      <w:r w:rsidR="00BB3B96">
        <w:rPr>
          <w:lang w:eastAsia="en-US"/>
        </w:rPr>
        <w:t xml:space="preserve">saw the impact of visible </w:t>
      </w:r>
      <w:r w:rsidR="00F47E1F">
        <w:rPr>
          <w:lang w:eastAsia="en-US"/>
        </w:rPr>
        <w:t>auction prices</w:t>
      </w:r>
      <w:r w:rsidR="00763331">
        <w:rPr>
          <w:lang w:eastAsia="en-US"/>
        </w:rPr>
        <w:t xml:space="preserve">. For example, a </w:t>
      </w:r>
      <w:r w:rsidR="00F47E1F">
        <w:rPr>
          <w:lang w:eastAsia="en-US"/>
        </w:rPr>
        <w:t xml:space="preserve">London contemporary dealer interviewed </w:t>
      </w:r>
      <w:r w:rsidR="00982750">
        <w:rPr>
          <w:lang w:eastAsia="en-US"/>
        </w:rPr>
        <w:t>by</w:t>
      </w:r>
      <w:r w:rsidR="00F47E1F">
        <w:rPr>
          <w:lang w:eastAsia="en-US"/>
        </w:rPr>
        <w:t xml:space="preserve"> Adam Lindemann</w:t>
      </w:r>
      <w:r w:rsidR="00CB704D">
        <w:rPr>
          <w:lang w:eastAsia="en-US"/>
        </w:rPr>
        <w:t xml:space="preserve"> noted the importance of watching </w:t>
      </w:r>
      <w:r w:rsidR="008D65FF">
        <w:rPr>
          <w:lang w:eastAsia="en-US"/>
        </w:rPr>
        <w:t>the relationship between auction and gallery prices</w:t>
      </w:r>
      <w:r w:rsidR="00F47E1F">
        <w:rPr>
          <w:lang w:eastAsia="en-US"/>
        </w:rPr>
        <w:t xml:space="preserve">: </w:t>
      </w:r>
    </w:p>
    <w:p w14:paraId="568AAB84" w14:textId="07B5CD61" w:rsidR="00F47E1F" w:rsidRDefault="00F47E1F" w:rsidP="00F47E1F">
      <w:pPr>
        <w:pStyle w:val="Blockquote"/>
      </w:pPr>
      <w:r>
        <w:t xml:space="preserve">You watch [auction prices], consider them, calculate them, participate in them, and then set your primary prices in relation to them. But the one thing you can't do is control the </w:t>
      </w:r>
      <w:r>
        <w:lastRenderedPageBreak/>
        <w:t xml:space="preserve">auctions; they are the predatory beast you cannot tame, because there are always people out there you don't know. It is irresponsible to ignore auction prices because the artist doesn't want to feel they are being undersold in the primary market. So the gap between primary and secondary has to feel comfortable, not ridiculous, in either direction </w:t>
      </w:r>
      <w:r>
        <w:fldChar w:fldCharType="begin"/>
      </w:r>
      <w:r w:rsidR="00CD5827">
        <w:instrText xml:space="preserve"> ADDIN EN.CITE &lt;EndNote&gt;&lt;Cite&gt;&lt;Author&gt;Lindemann&lt;/Author&gt;&lt;Year&gt;2006&lt;/Year&gt;&lt;RecNum&gt;2559&lt;/RecNum&gt;&lt;Prefix&gt;quoted in &lt;/Prefix&gt;&lt;Pages&gt;48&lt;/Pages&gt;&lt;DisplayText&gt;(quoted in Lindemann, 2006, p. 48)&lt;/DisplayText&gt;&lt;record&gt;&lt;rec-number&gt;2559&lt;/rec-number&gt;&lt;foreign-keys&gt;&lt;key app="EN" db-id="95zwxs2x1wwarxetd23p5fzd25szxffvsd00" timestamp="1395018881"&gt;2559&lt;/key&gt;&lt;/foreign-keys&gt;&lt;ref-type name="Book"&gt;6&lt;/ref-type&gt;&lt;contributors&gt;&lt;authors&gt;&lt;author&gt;Lindemann, Adam&lt;/author&gt;&lt;/authors&gt;&lt;/contributors&gt;&lt;titles&gt;&lt;title&gt;Collecting Contemporary&lt;/title&gt;&lt;/titles&gt;&lt;keywords&gt;&lt;keyword&gt;Art market&lt;/keyword&gt;&lt;keyword&gt;Galleries&lt;/keyword&gt;&lt;keyword&gt;Dealers&lt;/keyword&gt;&lt;keyword&gt;Collectors&lt;/keyword&gt;&lt;/keywords&gt;&lt;dates&gt;&lt;year&gt;2006&lt;/year&gt;&lt;/dates&gt;&lt;pub-location&gt;Cologne&lt;/pub-location&gt;&lt;publisher&gt;Taschen&lt;/publisher&gt;&lt;urls&gt;&lt;/urls&gt;&lt;/record&gt;&lt;/Cite&gt;&lt;/EndNote&gt;</w:instrText>
      </w:r>
      <w:r>
        <w:fldChar w:fldCharType="separate"/>
      </w:r>
      <w:r w:rsidR="008D65FF">
        <w:rPr>
          <w:noProof/>
        </w:rPr>
        <w:t>(</w:t>
      </w:r>
      <w:hyperlink w:anchor="_ENREF_43" w:tooltip="Lindemann, 2006 #2559" w:history="1">
        <w:r w:rsidR="00324F6F">
          <w:rPr>
            <w:noProof/>
          </w:rPr>
          <w:t>quoted in Lindemann, 2006, p. 48</w:t>
        </w:r>
      </w:hyperlink>
      <w:r w:rsidR="008D65FF">
        <w:rPr>
          <w:noProof/>
        </w:rPr>
        <w:t>)</w:t>
      </w:r>
      <w:r>
        <w:fldChar w:fldCharType="end"/>
      </w:r>
      <w:r w:rsidR="00F80483">
        <w:t>.</w:t>
      </w:r>
    </w:p>
    <w:p w14:paraId="081C15AF" w14:textId="558DA94F" w:rsidR="00673F57" w:rsidRDefault="00BB3B96" w:rsidP="00673F57">
      <w:pPr>
        <w:pStyle w:val="BodyDoubleFirst"/>
        <w:rPr>
          <w:szCs w:val="22"/>
        </w:rPr>
      </w:pPr>
      <w:r>
        <w:rPr>
          <w:lang w:eastAsia="en-US"/>
        </w:rPr>
        <w:t xml:space="preserve">Past auction price information </w:t>
      </w:r>
      <w:r w:rsidR="00F47E1F">
        <w:rPr>
          <w:lang w:eastAsia="en-US"/>
        </w:rPr>
        <w:t xml:space="preserve">decreased dealer discretion to buy low and sell high, </w:t>
      </w:r>
      <w:r w:rsidR="00CB704D">
        <w:rPr>
          <w:lang w:eastAsia="en-US"/>
        </w:rPr>
        <w:t>and</w:t>
      </w:r>
      <w:r w:rsidR="00F47E1F">
        <w:rPr>
          <w:lang w:eastAsia="en-US"/>
        </w:rPr>
        <w:t xml:space="preserve"> </w:t>
      </w:r>
      <w:r w:rsidR="00CB704D">
        <w:rPr>
          <w:lang w:eastAsia="en-US"/>
        </w:rPr>
        <w:t>even impacted first-time</w:t>
      </w:r>
      <w:r>
        <w:rPr>
          <w:lang w:eastAsia="en-US"/>
        </w:rPr>
        <w:t xml:space="preserve"> pricing in the contemporary sector</w:t>
      </w:r>
      <w:r w:rsidR="00673F57">
        <w:rPr>
          <w:lang w:eastAsia="en-US"/>
        </w:rPr>
        <w:t>:</w:t>
      </w:r>
      <w:r w:rsidR="00F34486">
        <w:rPr>
          <w:lang w:eastAsia="en-US"/>
        </w:rPr>
        <w:t xml:space="preserve"> gallerists had to consider their own price-setting in context of visible auction prices, a potentially </w:t>
      </w:r>
      <w:r w:rsidR="008D65FF">
        <w:rPr>
          <w:lang w:eastAsia="en-US"/>
        </w:rPr>
        <w:t>stressful endeavor</w:t>
      </w:r>
      <w:r>
        <w:rPr>
          <w:lang w:eastAsia="en-US"/>
        </w:rPr>
        <w:t xml:space="preserve">. </w:t>
      </w:r>
      <w:r w:rsidR="00673F57">
        <w:rPr>
          <w:szCs w:val="22"/>
        </w:rPr>
        <w:t xml:space="preserve">A related concern about buyer evaluation methods was </w:t>
      </w:r>
      <w:r w:rsidR="00493DC2">
        <w:rPr>
          <w:szCs w:val="22"/>
        </w:rPr>
        <w:t>described</w:t>
      </w:r>
      <w:r w:rsidR="00673F57">
        <w:rPr>
          <w:szCs w:val="22"/>
        </w:rPr>
        <w:t xml:space="preserve"> in Davis’ Sotheby’s dissertation:</w:t>
      </w:r>
    </w:p>
    <w:p w14:paraId="387899F7" w14:textId="6C0A9974" w:rsidR="00673F57" w:rsidRPr="009A2CCE" w:rsidRDefault="00673F57" w:rsidP="00673F57">
      <w:pPr>
        <w:pStyle w:val="Blockquote"/>
      </w:pPr>
      <w:r w:rsidRPr="009A2CCE">
        <w:t>The current art market is swamped by figures accustomed to trading in other commodities who want the immediate gratification that can come with playing other markets. There is a concentrated effort by these speculators to force the art market to conform to the rigid standards they are used to operating within</w:t>
      </w:r>
      <w:r>
        <w:t xml:space="preserve"> </w:t>
      </w:r>
      <w:r>
        <w:fldChar w:fldCharType="begin"/>
      </w:r>
      <w:r w:rsidR="005952DA">
        <w:instrText xml:space="preserve"> ADDIN EN.CITE &lt;EndNote&gt;&lt;Cite&gt;&lt;Author&gt;Davis&lt;/Author&gt;&lt;Year&gt;2005&lt;/Year&gt;&lt;RecNum&gt;2272&lt;/RecNum&gt;&lt;Pages&gt;20&lt;/Pages&gt;&lt;DisplayText&gt;(Davis, 2005, p. 20)&lt;/DisplayText&gt;&lt;record&gt;&lt;rec-number&gt;2272&lt;/rec-number&gt;&lt;foreign-keys&gt;&lt;key app="EN" db-id="95zwxs2x1wwarxetd23p5fzd25szxffvsd00" timestamp="1395018843"&gt;2272&lt;/key&gt;&lt;/foreign-keys&gt;&lt;ref-type name="Thesis"&gt;32&lt;/ref-type&gt;&lt;contributors&gt;&lt;authors&gt;&lt;author&gt;Davis, Jennifer&lt;/author&gt;&lt;/authors&gt;&lt;/contributors&gt;&lt;titles&gt;&lt;title&gt;The New Contributor: Experiential Education in London&amp;apos;s Contemporary Art Market&lt;/title&gt;&lt;/titles&gt;&lt;dates&gt;&lt;year&gt;2005&lt;/year&gt;&lt;/dates&gt;&lt;pub-location&gt;London&lt;/pub-location&gt;&lt;publisher&gt;Sotheby&amp;apos;s Institute of Art&lt;/publisher&gt;&lt;work-type&gt;MAAB&lt;/work-type&gt;&lt;urls&gt;&lt;/urls&gt;&lt;/record&gt;&lt;/Cite&gt;&lt;/EndNote&gt;</w:instrText>
      </w:r>
      <w:r>
        <w:fldChar w:fldCharType="separate"/>
      </w:r>
      <w:r>
        <w:rPr>
          <w:noProof/>
        </w:rPr>
        <w:t>(</w:t>
      </w:r>
      <w:hyperlink w:anchor="_ENREF_24" w:tooltip="Davis, 2005 #2272" w:history="1">
        <w:r w:rsidR="00324F6F">
          <w:rPr>
            <w:noProof/>
          </w:rPr>
          <w:t>Davis, 2005, p. 20</w:t>
        </w:r>
      </w:hyperlink>
      <w:r>
        <w:rPr>
          <w:noProof/>
        </w:rPr>
        <w:t>)</w:t>
      </w:r>
      <w:r>
        <w:fldChar w:fldCharType="end"/>
      </w:r>
      <w:r w:rsidR="00F80483">
        <w:t>.</w:t>
      </w:r>
    </w:p>
    <w:p w14:paraId="05B765D6" w14:textId="4CDE68EC" w:rsidR="00673F57" w:rsidRDefault="002516E2" w:rsidP="00673F57">
      <w:pPr>
        <w:pStyle w:val="BodyDoubleFirst"/>
        <w:rPr>
          <w:lang w:eastAsia="en-US"/>
        </w:rPr>
      </w:pPr>
      <w:r w:rsidRPr="002516E2">
        <w:rPr>
          <w:lang w:eastAsia="en-US"/>
        </w:rPr>
        <w:t>B</w:t>
      </w:r>
      <w:r w:rsidR="00673F57" w:rsidRPr="002516E2">
        <w:rPr>
          <w:lang w:eastAsia="en-US"/>
        </w:rPr>
        <w:t xml:space="preserve">uyers </w:t>
      </w:r>
      <w:r w:rsidRPr="002516E2">
        <w:rPr>
          <w:lang w:eastAsia="en-US"/>
        </w:rPr>
        <w:t xml:space="preserve">were not only using auction prices to understand the value of older, more established works, but also less-established </w:t>
      </w:r>
      <w:r w:rsidR="00673F57" w:rsidRPr="002516E2">
        <w:rPr>
          <w:lang w:eastAsia="en-US"/>
        </w:rPr>
        <w:t>contemporary art.</w:t>
      </w:r>
      <w:r w:rsidR="00673F57">
        <w:rPr>
          <w:lang w:eastAsia="en-US"/>
        </w:rPr>
        <w:t xml:space="preserve"> Moreover, some had different expectations about evaluation, “rigid standards” that perhaps did not match the </w:t>
      </w:r>
      <w:r w:rsidR="00380935">
        <w:rPr>
          <w:lang w:eastAsia="en-US"/>
        </w:rPr>
        <w:t>reality of volatile</w:t>
      </w:r>
      <w:r w:rsidR="00995EB0">
        <w:rPr>
          <w:lang w:eastAsia="en-US"/>
        </w:rPr>
        <w:t xml:space="preserve"> or early-career</w:t>
      </w:r>
      <w:r w:rsidR="00380935">
        <w:rPr>
          <w:lang w:eastAsia="en-US"/>
        </w:rPr>
        <w:t xml:space="preserve"> prices</w:t>
      </w:r>
      <w:r w:rsidR="00CB704D">
        <w:rPr>
          <w:lang w:eastAsia="en-US"/>
        </w:rPr>
        <w:t>.</w:t>
      </w:r>
      <w:r w:rsidR="00380935">
        <w:rPr>
          <w:lang w:eastAsia="en-US"/>
        </w:rPr>
        <w:t xml:space="preserve"> Gallerists felt they had to watch and respond to visible auction prices, both for buyers and for their artists.</w:t>
      </w:r>
    </w:p>
    <w:p w14:paraId="1ADF3387" w14:textId="506C8AB5" w:rsidR="00566575" w:rsidRPr="00136261" w:rsidRDefault="00CB704D" w:rsidP="00905447">
      <w:pPr>
        <w:pStyle w:val="BodyDouble"/>
        <w:rPr>
          <w:szCs w:val="22"/>
          <w:lang w:eastAsia="en-US"/>
        </w:rPr>
      </w:pPr>
      <w:r>
        <w:rPr>
          <w:lang w:eastAsia="en-US"/>
        </w:rPr>
        <w:t>Mo</w:t>
      </w:r>
      <w:r w:rsidR="00380935">
        <w:rPr>
          <w:lang w:eastAsia="en-US"/>
        </w:rPr>
        <w:t>st g</w:t>
      </w:r>
      <w:r w:rsidR="00F47E1F">
        <w:rPr>
          <w:lang w:eastAsia="en-US"/>
        </w:rPr>
        <w:t>allerists</w:t>
      </w:r>
      <w:r w:rsidR="008D65FF">
        <w:rPr>
          <w:lang w:eastAsia="en-US"/>
        </w:rPr>
        <w:t xml:space="preserve"> </w:t>
      </w:r>
      <w:r w:rsidR="00F34486">
        <w:rPr>
          <w:lang w:eastAsia="en-US"/>
        </w:rPr>
        <w:t xml:space="preserve">were willing to lose a markup in exchange for </w:t>
      </w:r>
      <w:r>
        <w:rPr>
          <w:lang w:eastAsia="en-US"/>
        </w:rPr>
        <w:t>additional</w:t>
      </w:r>
      <w:r w:rsidR="00F34486">
        <w:rPr>
          <w:lang w:eastAsia="en-US"/>
        </w:rPr>
        <w:t xml:space="preserve"> buyers</w:t>
      </w:r>
      <w:r>
        <w:rPr>
          <w:lang w:eastAsia="en-US"/>
        </w:rPr>
        <w:t xml:space="preserve">, but we can also see </w:t>
      </w:r>
      <w:r w:rsidR="00380935">
        <w:rPr>
          <w:lang w:eastAsia="en-US"/>
        </w:rPr>
        <w:t>concerns</w:t>
      </w:r>
      <w:r w:rsidR="00905447">
        <w:rPr>
          <w:lang w:eastAsia="en-US"/>
        </w:rPr>
        <w:t xml:space="preserve"> about how price data was impacting demand</w:t>
      </w:r>
      <w:r w:rsidR="00F34486">
        <w:rPr>
          <w:lang w:eastAsia="en-US"/>
        </w:rPr>
        <w:t xml:space="preserve"> itself:</w:t>
      </w:r>
      <w:r w:rsidR="00905447">
        <w:rPr>
          <w:lang w:eastAsia="en-US"/>
        </w:rPr>
        <w:t xml:space="preserve"> </w:t>
      </w:r>
    </w:p>
    <w:p w14:paraId="7FC87896" w14:textId="52FE5A44" w:rsidR="00566575" w:rsidRPr="0003628D" w:rsidRDefault="00566575" w:rsidP="00A72840">
      <w:pPr>
        <w:pStyle w:val="Blockquote"/>
      </w:pPr>
      <w:r w:rsidRPr="00136261">
        <w:t xml:space="preserve">Absolutely, it is a huge problem. I have these people that come in and say that they have been on artnet </w:t>
      </w:r>
      <w:r w:rsidR="00CB704D">
        <w:t>‘</w:t>
      </w:r>
      <w:r w:rsidRPr="00136261">
        <w:t>and I won’t pay more than x for any picture because that is what they sell for at Sotheby’s</w:t>
      </w:r>
      <w:r w:rsidR="00CB704D">
        <w:t>’</w:t>
      </w:r>
      <w:r w:rsidRPr="00136261">
        <w:t xml:space="preserve"> or something. It is very tough, this kind of transparency. I think the way the art market is moving in certain areas which are inv</w:t>
      </w:r>
      <w:r w:rsidR="00CB704D">
        <w:t>estment fund-</w:t>
      </w:r>
      <w:r w:rsidRPr="00136261">
        <w:t>related are dangerous</w:t>
      </w:r>
      <w:r w:rsidR="00B01440">
        <w:t>,</w:t>
      </w:r>
      <w:r w:rsidR="00B01440" w:rsidRPr="00B01440">
        <w:t xml:space="preserve"> because the kind of data these people are assimilating for their acquisitions will lead </w:t>
      </w:r>
      <w:r w:rsidR="00B01440">
        <w:t xml:space="preserve">them in a particular direction </w:t>
      </w:r>
      <w:r w:rsidR="00B15581">
        <w:fldChar w:fldCharType="begin"/>
      </w:r>
      <w:r w:rsidR="00B15581">
        <w:instrText xml:space="preserve"> ADDIN EN.CITE &lt;EndNote&gt;&lt;Cite&gt;&lt;Author&gt;Randolph&lt;/Author&gt;&lt;Year&gt;2005&lt;/Year&gt;&lt;RecNum&gt;2762&lt;/RecNum&gt;&lt;Prefix&gt;Director of a London gallery specializing in Modern British painting and sculpture`, quoted in &lt;/Prefix&gt;&lt;DisplayText&gt;(Director of a London gallery specializing in Modern British painting and sculpture, quoted in Randolph, 2005)&lt;/DisplayText&gt;&lt;record&gt;&lt;rec-number&gt;2762&lt;/rec-number&gt;&lt;foreign-keys&gt;&lt;key app="EN" db-id="95zwxs2x1wwarxetd23p5fzd25szxffvsd00" timestamp="1395018895"&gt;2762&lt;/key&gt;&lt;/foreign-keys&gt;&lt;ref-type name="Thesis"&gt;32&lt;/ref-type&gt;&lt;contributors&gt;&lt;authors&gt;&lt;author&gt;Randolph, Loring&lt;/author&gt;&lt;/authors&gt;&lt;/contributors&gt;&lt;titles&gt;&lt;title&gt;Upward Market Trends: A Study on the Evolutions of the Contemporary Art Market in London through the Insights of Seven Contemporary Art Dealers&lt;/title&gt;&lt;secondary-title&gt;Unpublished M.A. in Art Business&lt;/secondary-title&gt;&lt;/titles&gt;&lt;dates&gt;&lt;year&gt;2005&lt;/year&gt;&lt;/dates&gt;&lt;pub-location&gt;London&lt;/pub-location&gt;&lt;publisher&gt;Sotheby&amp;apos;s Institute of Art&lt;/publisher&gt;&lt;work-type&gt;MAAB&lt;/work-type&gt;&lt;urls&gt;&lt;/urls&gt;&lt;/record&gt;&lt;/Cite&gt;&lt;/EndNote&gt;</w:instrText>
      </w:r>
      <w:r w:rsidR="00B15581">
        <w:fldChar w:fldCharType="separate"/>
      </w:r>
      <w:r w:rsidR="00B15581">
        <w:rPr>
          <w:noProof/>
        </w:rPr>
        <w:t>(</w:t>
      </w:r>
      <w:hyperlink w:anchor="_ENREF_59" w:tooltip="Randolph, 2005 #2762" w:history="1">
        <w:r w:rsidR="00324F6F">
          <w:rPr>
            <w:noProof/>
          </w:rPr>
          <w:t>Director of a London gallery specializing in Modern British painting and sculpture, quoted in Randolph, 2005</w:t>
        </w:r>
      </w:hyperlink>
      <w:r w:rsidR="00B15581">
        <w:rPr>
          <w:noProof/>
        </w:rPr>
        <w:t>)</w:t>
      </w:r>
      <w:r w:rsidR="00B15581">
        <w:fldChar w:fldCharType="end"/>
      </w:r>
      <w:r w:rsidR="00B15581">
        <w:t>.</w:t>
      </w:r>
      <w:r w:rsidR="00931F6C" w:rsidRPr="0003628D">
        <w:t xml:space="preserve"> </w:t>
      </w:r>
    </w:p>
    <w:p w14:paraId="2DF6C013" w14:textId="569A07F2" w:rsidR="00991823" w:rsidRDefault="00CB704D" w:rsidP="00673F57">
      <w:pPr>
        <w:pStyle w:val="BodyDoubleFirst"/>
        <w:rPr>
          <w:lang w:eastAsia="en-US"/>
        </w:rPr>
      </w:pPr>
      <w:r>
        <w:rPr>
          <w:szCs w:val="22"/>
        </w:rPr>
        <w:t>A</w:t>
      </w:r>
      <w:r w:rsidR="00F34486">
        <w:rPr>
          <w:szCs w:val="22"/>
        </w:rPr>
        <w:t>uction price transparency</w:t>
      </w:r>
      <w:r>
        <w:rPr>
          <w:szCs w:val="22"/>
        </w:rPr>
        <w:t xml:space="preserve"> was </w:t>
      </w:r>
      <w:r w:rsidR="00F34486">
        <w:rPr>
          <w:szCs w:val="22"/>
        </w:rPr>
        <w:t>a particular kind of transparency—</w:t>
      </w:r>
      <w:r w:rsidR="00673F57">
        <w:rPr>
          <w:szCs w:val="22"/>
        </w:rPr>
        <w:t>one that made things difficult</w:t>
      </w:r>
      <w:r w:rsidR="00380935">
        <w:rPr>
          <w:szCs w:val="22"/>
        </w:rPr>
        <w:t xml:space="preserve"> because of buyer expectations about auction prices as “market prices” and the strict evaluation seen above. But </w:t>
      </w:r>
      <w:r w:rsidR="00F34486">
        <w:rPr>
          <w:szCs w:val="22"/>
        </w:rPr>
        <w:t>gallerists</w:t>
      </w:r>
      <w:r w:rsidR="00380935">
        <w:rPr>
          <w:szCs w:val="22"/>
        </w:rPr>
        <w:t xml:space="preserve"> </w:t>
      </w:r>
      <w:r>
        <w:rPr>
          <w:szCs w:val="22"/>
        </w:rPr>
        <w:t xml:space="preserve">were </w:t>
      </w:r>
      <w:r w:rsidR="00380935">
        <w:rPr>
          <w:szCs w:val="22"/>
        </w:rPr>
        <w:t>also</w:t>
      </w:r>
      <w:r w:rsidR="00F34486">
        <w:rPr>
          <w:szCs w:val="22"/>
        </w:rPr>
        <w:t xml:space="preserve"> </w:t>
      </w:r>
      <w:r w:rsidR="00905447" w:rsidRPr="00EF0EDA">
        <w:rPr>
          <w:szCs w:val="22"/>
        </w:rPr>
        <w:t xml:space="preserve">worried that a strict focus on past prices or investment potential led people toward different types of artwork. </w:t>
      </w:r>
    </w:p>
    <w:p w14:paraId="4389BAB2" w14:textId="2BA5B409" w:rsidR="002321CB" w:rsidRPr="005E2DD4" w:rsidRDefault="002321CB" w:rsidP="005E2DD4">
      <w:pPr>
        <w:pStyle w:val="BodyDouble"/>
        <w:rPr>
          <w:lang w:eastAsia="en-US"/>
        </w:rPr>
      </w:pPr>
      <w:r>
        <w:rPr>
          <w:lang w:eastAsia="en-US"/>
        </w:rPr>
        <w:t>While auction price data was seen as beneficial for buyer trust and creating a form of transparency, t</w:t>
      </w:r>
      <w:r>
        <w:rPr>
          <w:szCs w:val="22"/>
          <w:lang w:eastAsia="en-US"/>
        </w:rPr>
        <w:t xml:space="preserve">he </w:t>
      </w:r>
      <w:r w:rsidRPr="00136261">
        <w:rPr>
          <w:szCs w:val="22"/>
          <w:lang w:eastAsia="en-US"/>
        </w:rPr>
        <w:t xml:space="preserve">positive </w:t>
      </w:r>
      <w:r>
        <w:rPr>
          <w:szCs w:val="22"/>
          <w:lang w:eastAsia="en-US"/>
        </w:rPr>
        <w:t>effects of</w:t>
      </w:r>
      <w:r w:rsidRPr="00136261">
        <w:rPr>
          <w:szCs w:val="22"/>
          <w:lang w:eastAsia="en-US"/>
        </w:rPr>
        <w:t xml:space="preserve"> visible price data </w:t>
      </w:r>
      <w:r>
        <w:rPr>
          <w:szCs w:val="22"/>
          <w:lang w:eastAsia="en-US"/>
        </w:rPr>
        <w:t>were</w:t>
      </w:r>
      <w:r w:rsidRPr="00136261">
        <w:rPr>
          <w:szCs w:val="22"/>
          <w:lang w:eastAsia="en-US"/>
        </w:rPr>
        <w:t xml:space="preserve"> not universally agreed upon</w:t>
      </w:r>
      <w:r w:rsidR="008D65FF">
        <w:rPr>
          <w:szCs w:val="22"/>
          <w:lang w:eastAsia="en-US"/>
        </w:rPr>
        <w:t xml:space="preserve"> by gallerists</w:t>
      </w:r>
      <w:r>
        <w:rPr>
          <w:szCs w:val="22"/>
          <w:lang w:eastAsia="en-US"/>
        </w:rPr>
        <w:t xml:space="preserve">. </w:t>
      </w:r>
      <w:r w:rsidR="00EF4B0A">
        <w:rPr>
          <w:lang w:eastAsia="en-US"/>
        </w:rPr>
        <w:t>Available auction price information decreased dealer discretion to</w:t>
      </w:r>
      <w:r w:rsidR="00CB704D">
        <w:rPr>
          <w:lang w:eastAsia="en-US"/>
        </w:rPr>
        <w:t xml:space="preserve"> buy low and sell high.</w:t>
      </w:r>
      <w:r w:rsidR="00EF4B0A">
        <w:rPr>
          <w:lang w:eastAsia="en-US"/>
        </w:rPr>
        <w:t xml:space="preserve"> </w:t>
      </w:r>
      <w:r w:rsidR="00905447" w:rsidRPr="0003628D">
        <w:rPr>
          <w:lang w:eastAsia="en-US"/>
        </w:rPr>
        <w:t xml:space="preserve">Gallerists were forced to react to </w:t>
      </w:r>
      <w:r w:rsidR="00EF0EDA">
        <w:rPr>
          <w:lang w:eastAsia="en-US"/>
        </w:rPr>
        <w:t>more</w:t>
      </w:r>
      <w:r w:rsidR="00905447" w:rsidRPr="0003628D">
        <w:rPr>
          <w:lang w:eastAsia="en-US"/>
        </w:rPr>
        <w:t xml:space="preserve"> visible </w:t>
      </w:r>
      <w:r w:rsidR="00EF0EDA">
        <w:rPr>
          <w:lang w:eastAsia="en-US"/>
        </w:rPr>
        <w:t xml:space="preserve">auction price </w:t>
      </w:r>
      <w:r w:rsidR="00905447" w:rsidRPr="0003628D">
        <w:rPr>
          <w:lang w:eastAsia="en-US"/>
        </w:rPr>
        <w:t>numbers, which shaped buyer expectations in ways similar to a blue</w:t>
      </w:r>
      <w:r w:rsidR="00270DD0">
        <w:rPr>
          <w:lang w:eastAsia="en-US"/>
        </w:rPr>
        <w:t xml:space="preserve"> </w:t>
      </w:r>
      <w:r w:rsidR="00905447" w:rsidRPr="0003628D">
        <w:rPr>
          <w:lang w:eastAsia="en-US"/>
        </w:rPr>
        <w:t>book value for cars</w:t>
      </w:r>
      <w:r w:rsidR="00905447">
        <w:rPr>
          <w:lang w:eastAsia="en-US"/>
        </w:rPr>
        <w:t xml:space="preserve">; </w:t>
      </w:r>
      <w:r w:rsidR="00905447">
        <w:t xml:space="preserve">Downy </w:t>
      </w:r>
      <w:r w:rsidR="00905447">
        <w:fldChar w:fldCharType="begin"/>
      </w:r>
      <w:r w:rsidR="00CD5827">
        <w:instrText xml:space="preserve"> ADDIN EN.CITE &lt;EndNote&gt;&lt;Cite ExcludeAuth="1"&gt;&lt;Author&gt;Downey&lt;/Author&gt;&lt;Year&gt;2008&lt;/Year&gt;&lt;RecNum&gt;2300&lt;/RecNum&gt;&lt;DisplayText&gt;(2008)&lt;/DisplayText&gt;&lt;record&gt;&lt;rec-number&gt;2300&lt;/rec-number&gt;&lt;foreign-keys&gt;&lt;key app="EN" db-id="95zwxs2x1wwarxetd23p5fzd25szxffvsd00" timestamp="1395018845"&gt;2300&lt;/key&gt;&lt;/foreign-keys&gt;&lt;ref-type name="Book Section"&gt;5&lt;/ref-type&gt;&lt;contributors&gt;&lt;authors&gt;&lt;author&gt;Downey, Anthony&lt;/author&gt;&lt;/authors&gt;&lt;secondary-authors&gt;&lt;author&gt;Robertson, Iain&lt;/author&gt;&lt;author&gt;Chong, Derrick&lt;/author&gt;&lt;/secondary-authors&gt;&lt;/contributors&gt;&lt;titles&gt;&lt;title&gt;Selling Used Cars, Carpets and Art: Aesthetic and Financial Value in Contemporary Art&lt;/title&gt;&lt;secondary-title&gt;The Art Business&lt;/secondary-title&gt;&lt;/titles&gt;&lt;pages&gt;55-68&lt;/pages&gt;&lt;keywords&gt;&lt;keyword&gt;Art market&lt;/keyword&gt;&lt;keyword&gt;Art business&lt;/keyword&gt;&lt;keyword&gt;Art prices&lt;/keyword&gt;&lt;keyword&gt;Art price effects&lt;/keyword&gt;&lt;keyword&gt;Valuation&lt;/keyword&gt;&lt;keyword&gt;Value&lt;/keyword&gt;&lt;keyword&gt;Downloaded&lt;/keyword&gt;&lt;/keywords&gt;&lt;dates&gt;&lt;year&gt;2008&lt;/year&gt;&lt;/dates&gt;&lt;pub-location&gt;London&lt;/pub-location&gt;&lt;publisher&gt;Routledge&lt;/publisher&gt;&lt;call-num&gt;Reg: &amp;#x9;N8600 .A733 2008&lt;/call-num&gt;&lt;urls&gt;&lt;/urls&gt;&lt;/record&gt;&lt;/Cite&gt;&lt;/EndNote&gt;</w:instrText>
      </w:r>
      <w:r w:rsidR="00905447">
        <w:fldChar w:fldCharType="separate"/>
      </w:r>
      <w:r w:rsidR="00905447">
        <w:rPr>
          <w:noProof/>
        </w:rPr>
        <w:t>(</w:t>
      </w:r>
      <w:hyperlink w:anchor="_ENREF_25" w:tooltip="Downey, 2008 #2300" w:history="1">
        <w:r w:rsidR="00324F6F">
          <w:rPr>
            <w:noProof/>
          </w:rPr>
          <w:t>2008</w:t>
        </w:r>
      </w:hyperlink>
      <w:r w:rsidR="00905447">
        <w:rPr>
          <w:noProof/>
        </w:rPr>
        <w:t>)</w:t>
      </w:r>
      <w:r w:rsidR="00905447">
        <w:fldChar w:fldCharType="end"/>
      </w:r>
      <w:r w:rsidR="00905447">
        <w:t xml:space="preserve"> even uses the blue</w:t>
      </w:r>
      <w:r w:rsidR="00270DD0">
        <w:t xml:space="preserve"> </w:t>
      </w:r>
      <w:r w:rsidR="00905447">
        <w:t>book analogy as a joke to frame his discussion of aesthetic vs. financial value</w:t>
      </w:r>
      <w:r w:rsidR="00EF4B0A">
        <w:t>, a point that connects to research on auction prices as reference prices and guideposts</w:t>
      </w:r>
      <w:r w:rsidR="00EF4B0A" w:rsidRPr="00EF4B0A">
        <w:t xml:space="preserve"> </w:t>
      </w:r>
      <w:r w:rsidR="006041F1">
        <w:rPr>
          <w:szCs w:val="22"/>
          <w:lang w:eastAsia="en-US"/>
        </w:rPr>
        <w:fldChar w:fldCharType="begin"/>
      </w:r>
      <w:r w:rsidR="00CB704D">
        <w:rPr>
          <w:szCs w:val="22"/>
          <w:lang w:eastAsia="en-US"/>
        </w:rPr>
        <w:instrText xml:space="preserve"> ADDIN EN.CITE &lt;EndNote&gt;&lt;Cite&gt;&lt;Author&gt;Frey&lt;/Author&gt;&lt;Year&gt;1989&lt;/Year&gt;&lt;RecNum&gt;2341&lt;/RecNum&gt;&lt;DisplayText&gt;(Frey &amp;amp; Pommerehne, 1989; Velthuis, 2005)&lt;/DisplayText&gt;&lt;record&gt;&lt;rec-number&gt;2341&lt;/rec-number&gt;&lt;foreign-keys&gt;&lt;key app="EN" db-id="95zwxs2x1wwarxetd23p5fzd25szxffvsd00" timestamp="1395018850"&gt;2341&lt;/key&gt;&lt;/foreign-keys&gt;&lt;ref-type name="Journal Article"&gt;17&lt;/ref-type&gt;&lt;contributors&gt;&lt;authors&gt;&lt;author&gt;Frey, Bruno S.&lt;/author&gt;&lt;author&gt;Pommerehne, Werner&lt;/author&gt;&lt;/authors&gt;&lt;/contributors&gt;&lt;titles&gt;&lt;title&gt;Art Investment: An Empirical Inquiry&lt;/title&gt;&lt;secondary-title&gt;Southern Economic Journal&lt;/secondary-title&gt;&lt;/titles&gt;&lt;periodical&gt;&lt;full-title&gt;Southern Economic Journal&lt;/full-title&gt;&lt;/periodical&gt;&lt;pages&gt;396-409&lt;/pages&gt;&lt;volume&gt;56&lt;/volume&gt;&lt;number&gt;2&lt;/number&gt;&lt;keywords&gt;&lt;keyword&gt;Cultural Economics&lt;/keyword&gt;&lt;keyword&gt;Art price indexes&lt;/keyword&gt;&lt;keyword&gt;Art market&lt;/keyword&gt;&lt;keyword&gt;Art investment risk&lt;/keyword&gt;&lt;keyword&gt;Anchoring effects&lt;/keyword&gt;&lt;keyword&gt;Downloaded&lt;/keyword&gt;&lt;/keywords&gt;&lt;dates&gt;&lt;year&gt;1989&lt;/year&gt;&lt;/dates&gt;&lt;urls&gt;&lt;/urls&gt;&lt;/record&gt;&lt;/Cite&gt;&lt;Cite&gt;&lt;Author&gt;Velthuis&lt;/Author&gt;&lt;Year&gt;2005&lt;/Year&gt;&lt;RecNum&gt;13&lt;/RecNum&gt;&lt;record&gt;&lt;rec-number&gt;13&lt;/rec-number&gt;&lt;foreign-keys&gt;&lt;key app="EN" db-id="95zwxs2x1wwarxetd23p5fzd25szxffvsd00" timestamp="1235163319"&gt;13&lt;/key&gt;&lt;/foreign-keys&gt;&lt;ref-type name="Book"&gt;6&lt;/ref-type&gt;&lt;contributors&gt;&lt;authors&gt;&lt;author&gt;Velthuis, Olav&lt;/author&gt;&lt;/authors&gt;&lt;/contributors&gt;&lt;titles&gt;&lt;title&gt;Talking Prices: Symbolic Meanings of Prices on the Market for Contemporary Art&lt;/title&gt;&lt;/titles&gt;&lt;dates&gt;&lt;year&gt;2005&lt;/year&gt;&lt;/dates&gt;&lt;pub-location&gt;Princeton&lt;/pub-location&gt;&lt;publisher&gt;Princeton University Press&lt;/publisher&gt;&lt;urls&gt;&lt;/urls&gt;&lt;/record&gt;&lt;/Cite&gt;&lt;/EndNote&gt;</w:instrText>
      </w:r>
      <w:r w:rsidR="006041F1">
        <w:rPr>
          <w:szCs w:val="22"/>
          <w:lang w:eastAsia="en-US"/>
        </w:rPr>
        <w:fldChar w:fldCharType="separate"/>
      </w:r>
      <w:r w:rsidR="00CB704D">
        <w:rPr>
          <w:noProof/>
          <w:szCs w:val="22"/>
          <w:lang w:eastAsia="en-US"/>
        </w:rPr>
        <w:t>(</w:t>
      </w:r>
      <w:hyperlink w:anchor="_ENREF_28" w:tooltip="Frey, 1989 #2341" w:history="1">
        <w:r w:rsidR="00324F6F">
          <w:rPr>
            <w:noProof/>
            <w:szCs w:val="22"/>
            <w:lang w:eastAsia="en-US"/>
          </w:rPr>
          <w:t>Frey &amp; Pommerehne, 1989</w:t>
        </w:r>
      </w:hyperlink>
      <w:r w:rsidR="00CB704D">
        <w:rPr>
          <w:noProof/>
          <w:szCs w:val="22"/>
          <w:lang w:eastAsia="en-US"/>
        </w:rPr>
        <w:t xml:space="preserve">; </w:t>
      </w:r>
      <w:hyperlink w:anchor="_ENREF_73" w:tooltip="Velthuis, 2005 #13" w:history="1">
        <w:r w:rsidR="00324F6F">
          <w:rPr>
            <w:noProof/>
            <w:szCs w:val="22"/>
            <w:lang w:eastAsia="en-US"/>
          </w:rPr>
          <w:t>Velthuis, 2005</w:t>
        </w:r>
      </w:hyperlink>
      <w:r w:rsidR="00CB704D">
        <w:rPr>
          <w:noProof/>
          <w:szCs w:val="22"/>
          <w:lang w:eastAsia="en-US"/>
        </w:rPr>
        <w:t>)</w:t>
      </w:r>
      <w:r w:rsidR="006041F1">
        <w:rPr>
          <w:szCs w:val="22"/>
          <w:lang w:eastAsia="en-US"/>
        </w:rPr>
        <w:fldChar w:fldCharType="end"/>
      </w:r>
      <w:r w:rsidR="006041F1">
        <w:rPr>
          <w:szCs w:val="22"/>
          <w:lang w:eastAsia="en-US"/>
        </w:rPr>
        <w:t>.</w:t>
      </w:r>
      <w:r w:rsidR="00EF0EDA">
        <w:t xml:space="preserve"> But the </w:t>
      </w:r>
      <w:r w:rsidR="00EF4B0A">
        <w:t>comments</w:t>
      </w:r>
      <w:r w:rsidR="00EF0EDA">
        <w:t xml:space="preserve"> </w:t>
      </w:r>
      <w:r w:rsidR="00EF4B0A">
        <w:t xml:space="preserve">also </w:t>
      </w:r>
      <w:r w:rsidR="00763331">
        <w:t xml:space="preserve">highlight gallerists’ feeling </w:t>
      </w:r>
      <w:r w:rsidR="00EF0EDA">
        <w:t xml:space="preserve">that </w:t>
      </w:r>
      <w:r w:rsidR="00441DB4">
        <w:rPr>
          <w:lang w:eastAsia="en-US"/>
        </w:rPr>
        <w:t xml:space="preserve">auction </w:t>
      </w:r>
      <w:r w:rsidR="002B0868">
        <w:rPr>
          <w:lang w:eastAsia="en-US"/>
        </w:rPr>
        <w:t xml:space="preserve">price levels do not always have a clear relationship with the </w:t>
      </w:r>
      <w:r w:rsidR="00441DB4">
        <w:rPr>
          <w:lang w:eastAsia="en-US"/>
        </w:rPr>
        <w:t>valuation</w:t>
      </w:r>
      <w:r w:rsidR="002B0868">
        <w:rPr>
          <w:lang w:eastAsia="en-US"/>
        </w:rPr>
        <w:t xml:space="preserve"> of the artwork</w:t>
      </w:r>
      <w:r w:rsidR="00763331">
        <w:rPr>
          <w:lang w:eastAsia="en-US"/>
        </w:rPr>
        <w:t>, and full appreciation of value</w:t>
      </w:r>
      <w:r w:rsidR="00EF4B0A">
        <w:t xml:space="preserve"> required provenance, condition and other </w:t>
      </w:r>
      <w:r w:rsidR="00CB704D">
        <w:t xml:space="preserve">factors. </w:t>
      </w:r>
      <w:r>
        <w:rPr>
          <w:szCs w:val="22"/>
          <w:lang w:eastAsia="en-US"/>
        </w:rPr>
        <w:t xml:space="preserve">Visible prices were </w:t>
      </w:r>
      <w:r w:rsidR="00EF4B0A">
        <w:rPr>
          <w:szCs w:val="22"/>
          <w:lang w:eastAsia="en-US"/>
        </w:rPr>
        <w:t>thus seen as helpful</w:t>
      </w:r>
      <w:r w:rsidR="00380935">
        <w:rPr>
          <w:szCs w:val="22"/>
          <w:lang w:eastAsia="en-US"/>
        </w:rPr>
        <w:t>, as well as</w:t>
      </w:r>
      <w:r>
        <w:rPr>
          <w:szCs w:val="22"/>
          <w:lang w:eastAsia="en-US"/>
        </w:rPr>
        <w:t xml:space="preserve"> problem</w:t>
      </w:r>
      <w:r w:rsidR="00E76510">
        <w:rPr>
          <w:szCs w:val="22"/>
          <w:lang w:eastAsia="en-US"/>
        </w:rPr>
        <w:t>atic</w:t>
      </w:r>
      <w:r w:rsidR="00EF4B0A">
        <w:rPr>
          <w:szCs w:val="22"/>
          <w:lang w:eastAsia="en-US"/>
        </w:rPr>
        <w:t xml:space="preserve">, </w:t>
      </w:r>
      <w:r w:rsidR="00E76510">
        <w:rPr>
          <w:szCs w:val="22"/>
          <w:lang w:eastAsia="en-US"/>
        </w:rPr>
        <w:t>with the potential to change</w:t>
      </w:r>
      <w:r w:rsidR="00EF4B0A">
        <w:rPr>
          <w:szCs w:val="22"/>
          <w:lang w:eastAsia="en-US"/>
        </w:rPr>
        <w:t xml:space="preserve"> buyer expectations about evaluation and perhaps even shifting tastes</w:t>
      </w:r>
      <w:r>
        <w:rPr>
          <w:szCs w:val="22"/>
          <w:lang w:eastAsia="en-US"/>
        </w:rPr>
        <w:t>.</w:t>
      </w:r>
      <w:r w:rsidR="00BB3B96">
        <w:rPr>
          <w:szCs w:val="22"/>
          <w:lang w:eastAsia="en-US"/>
        </w:rPr>
        <w:t xml:space="preserve"> </w:t>
      </w:r>
    </w:p>
    <w:p w14:paraId="21517481" w14:textId="22960D58" w:rsidR="008B2EFD" w:rsidRPr="0003628D" w:rsidRDefault="003221AC" w:rsidP="002F382D">
      <w:pPr>
        <w:pStyle w:val="Heading2"/>
        <w:rPr>
          <w:szCs w:val="22"/>
        </w:rPr>
      </w:pPr>
      <w:r>
        <w:rPr>
          <w:szCs w:val="22"/>
        </w:rPr>
        <w:t>4.5</w:t>
      </w:r>
      <w:r w:rsidR="000E777E">
        <w:rPr>
          <w:szCs w:val="22"/>
        </w:rPr>
        <w:t xml:space="preserve">. </w:t>
      </w:r>
      <w:r w:rsidR="00594B4E">
        <w:rPr>
          <w:szCs w:val="22"/>
        </w:rPr>
        <w:t xml:space="preserve">Fickle and Irrational Forces: </w:t>
      </w:r>
      <w:r w:rsidR="00F63088">
        <w:rPr>
          <w:szCs w:val="22"/>
        </w:rPr>
        <w:t xml:space="preserve">Price Dispersion and </w:t>
      </w:r>
      <w:r w:rsidR="00594B4E">
        <w:rPr>
          <w:szCs w:val="22"/>
        </w:rPr>
        <w:t>Volatility of Prices at Auction</w:t>
      </w:r>
    </w:p>
    <w:p w14:paraId="4CEF2FEF" w14:textId="12A7592B" w:rsidR="00152995" w:rsidRPr="0003628D" w:rsidRDefault="00E76510" w:rsidP="002F382D">
      <w:pPr>
        <w:pStyle w:val="BodyDoubleFirst"/>
        <w:rPr>
          <w:szCs w:val="22"/>
          <w:lang w:eastAsia="en-US"/>
        </w:rPr>
      </w:pPr>
      <w:r>
        <w:rPr>
          <w:szCs w:val="22"/>
          <w:lang w:eastAsia="en-US"/>
        </w:rPr>
        <w:t>The use of past</w:t>
      </w:r>
      <w:r w:rsidR="00152995" w:rsidRPr="0003628D">
        <w:rPr>
          <w:szCs w:val="22"/>
          <w:lang w:eastAsia="en-US"/>
        </w:rPr>
        <w:t xml:space="preserve"> auction prices </w:t>
      </w:r>
      <w:r>
        <w:rPr>
          <w:szCs w:val="22"/>
          <w:lang w:eastAsia="en-US"/>
        </w:rPr>
        <w:t>as</w:t>
      </w:r>
      <w:r w:rsidR="00152995" w:rsidRPr="0003628D">
        <w:rPr>
          <w:szCs w:val="22"/>
          <w:lang w:eastAsia="en-US"/>
        </w:rPr>
        <w:t xml:space="preserve"> reference points </w:t>
      </w:r>
      <w:r w:rsidR="00E57EEC">
        <w:rPr>
          <w:szCs w:val="22"/>
          <w:lang w:eastAsia="en-US"/>
        </w:rPr>
        <w:t>was</w:t>
      </w:r>
      <w:r w:rsidR="006C43B5">
        <w:rPr>
          <w:szCs w:val="22"/>
          <w:lang w:eastAsia="en-US"/>
        </w:rPr>
        <w:t xml:space="preserve"> </w:t>
      </w:r>
      <w:r w:rsidR="00763331">
        <w:rPr>
          <w:szCs w:val="22"/>
          <w:lang w:eastAsia="en-US"/>
        </w:rPr>
        <w:t xml:space="preserve">seen as </w:t>
      </w:r>
      <w:r w:rsidR="006C43B5">
        <w:rPr>
          <w:szCs w:val="22"/>
          <w:lang w:eastAsia="en-US"/>
        </w:rPr>
        <w:t>problematic given the need to contextualize these prices</w:t>
      </w:r>
      <w:r w:rsidR="00E908FE">
        <w:rPr>
          <w:szCs w:val="22"/>
          <w:lang w:eastAsia="en-US"/>
        </w:rPr>
        <w:t xml:space="preserve"> with </w:t>
      </w:r>
      <w:r w:rsidR="00FF5298">
        <w:rPr>
          <w:szCs w:val="22"/>
          <w:lang w:eastAsia="en-US"/>
        </w:rPr>
        <w:t xml:space="preserve">an artwork’s </w:t>
      </w:r>
      <w:r w:rsidR="00763331">
        <w:rPr>
          <w:szCs w:val="22"/>
          <w:lang w:eastAsia="en-US"/>
        </w:rPr>
        <w:t xml:space="preserve">properties and relevant attachments, but </w:t>
      </w:r>
      <w:r>
        <w:rPr>
          <w:szCs w:val="22"/>
          <w:lang w:eastAsia="en-US"/>
        </w:rPr>
        <w:t>auction volatility and price dispersion</w:t>
      </w:r>
      <w:r w:rsidR="00763331">
        <w:rPr>
          <w:szCs w:val="22"/>
          <w:lang w:eastAsia="en-US"/>
        </w:rPr>
        <w:t xml:space="preserve"> compounded the problem</w:t>
      </w:r>
      <w:r w:rsidR="00673F57">
        <w:rPr>
          <w:szCs w:val="22"/>
          <w:lang w:eastAsia="en-US"/>
        </w:rPr>
        <w:t xml:space="preserve">. </w:t>
      </w:r>
      <w:r w:rsidR="00D10D68">
        <w:rPr>
          <w:szCs w:val="22"/>
          <w:lang w:eastAsia="en-US"/>
        </w:rPr>
        <w:t xml:space="preserve">Dealers </w:t>
      </w:r>
      <w:r>
        <w:rPr>
          <w:szCs w:val="22"/>
          <w:lang w:eastAsia="en-US"/>
        </w:rPr>
        <w:t>seek</w:t>
      </w:r>
      <w:r w:rsidR="00D10D68">
        <w:rPr>
          <w:szCs w:val="22"/>
          <w:lang w:eastAsia="en-US"/>
        </w:rPr>
        <w:t xml:space="preserve"> sustainable prices, </w:t>
      </w:r>
      <w:r w:rsidR="00FF5298">
        <w:rPr>
          <w:szCs w:val="22"/>
          <w:lang w:eastAsia="en-US"/>
        </w:rPr>
        <w:t>as</w:t>
      </w:r>
      <w:r w:rsidR="00604CEC">
        <w:rPr>
          <w:szCs w:val="22"/>
          <w:lang w:eastAsia="en-US"/>
        </w:rPr>
        <w:t xml:space="preserve"> excessive price rises could lead to subsequent collapses</w:t>
      </w:r>
      <w:r w:rsidR="006C43B5">
        <w:rPr>
          <w:szCs w:val="22"/>
          <w:lang w:eastAsia="en-US"/>
        </w:rPr>
        <w:t xml:space="preserve"> </w:t>
      </w:r>
      <w:r w:rsidR="006C43B5">
        <w:rPr>
          <w:szCs w:val="22"/>
          <w:lang w:eastAsia="en-US"/>
        </w:rPr>
        <w:fldChar w:fldCharType="begin"/>
      </w:r>
      <w:r w:rsidR="00CD5827">
        <w:rPr>
          <w:szCs w:val="22"/>
          <w:lang w:eastAsia="en-US"/>
        </w:rPr>
        <w:instrText xml:space="preserve"> ADDIN EN.CITE &lt;EndNote&gt;&lt;Cite&gt;&lt;Author&gt;Velthuis&lt;/Author&gt;&lt;Year&gt;2005&lt;/Year&gt;&lt;RecNum&gt;13&lt;/RecNum&gt;&lt;DisplayText&gt;(Velthuis, 2005)&lt;/DisplayText&gt;&lt;record&gt;&lt;rec-number&gt;13&lt;/rec-number&gt;&lt;foreign-keys&gt;&lt;key app="EN" db-id="95zwxs2x1wwarxetd23p5fzd25szxffvsd00" timestamp="1235163319"&gt;13&lt;/key&gt;&lt;/foreign-keys&gt;&lt;ref-type name="Book"&gt;6&lt;/ref-type&gt;&lt;contributors&gt;&lt;authors&gt;&lt;author&gt;Velthuis, Olav&lt;/author&gt;&lt;/authors&gt;&lt;/contributors&gt;&lt;titles&gt;&lt;title&gt;Talking Prices: Symbolic Meanings of Prices on the Market for Contemporary Art&lt;/title&gt;&lt;/titles&gt;&lt;dates&gt;&lt;year&gt;2005&lt;/year&gt;&lt;/dates&gt;&lt;pub-location&gt;Princeton&lt;/pub-location&gt;&lt;publisher&gt;Princeton University Press&lt;/publisher&gt;&lt;urls&gt;&lt;/urls&gt;&lt;/record&gt;&lt;/Cite&gt;&lt;/EndNote&gt;</w:instrText>
      </w:r>
      <w:r w:rsidR="006C43B5">
        <w:rPr>
          <w:szCs w:val="22"/>
          <w:lang w:eastAsia="en-US"/>
        </w:rPr>
        <w:fldChar w:fldCharType="separate"/>
      </w:r>
      <w:r w:rsidR="006C43B5">
        <w:rPr>
          <w:noProof/>
          <w:szCs w:val="22"/>
          <w:lang w:eastAsia="en-US"/>
        </w:rPr>
        <w:t>(</w:t>
      </w:r>
      <w:hyperlink w:anchor="_ENREF_73" w:tooltip="Velthuis, 2005 #13" w:history="1">
        <w:r w:rsidR="00324F6F">
          <w:rPr>
            <w:noProof/>
            <w:szCs w:val="22"/>
            <w:lang w:eastAsia="en-US"/>
          </w:rPr>
          <w:t>Velthuis, 2005</w:t>
        </w:r>
      </w:hyperlink>
      <w:r w:rsidR="006C43B5">
        <w:rPr>
          <w:noProof/>
          <w:szCs w:val="22"/>
          <w:lang w:eastAsia="en-US"/>
        </w:rPr>
        <w:t>)</w:t>
      </w:r>
      <w:r w:rsidR="006C43B5">
        <w:rPr>
          <w:szCs w:val="22"/>
          <w:lang w:eastAsia="en-US"/>
        </w:rPr>
        <w:fldChar w:fldCharType="end"/>
      </w:r>
      <w:r w:rsidR="00045292">
        <w:rPr>
          <w:szCs w:val="22"/>
          <w:lang w:eastAsia="en-US"/>
        </w:rPr>
        <w:t xml:space="preserve">, </w:t>
      </w:r>
      <w:r w:rsidR="00FF5298">
        <w:rPr>
          <w:szCs w:val="22"/>
          <w:lang w:eastAsia="en-US"/>
        </w:rPr>
        <w:t>whereas</w:t>
      </w:r>
      <w:r w:rsidR="00045292">
        <w:rPr>
          <w:szCs w:val="22"/>
          <w:lang w:eastAsia="en-US"/>
        </w:rPr>
        <w:t xml:space="preserve"> </w:t>
      </w:r>
      <w:r w:rsidR="00045292" w:rsidRPr="0003628D">
        <w:rPr>
          <w:szCs w:val="22"/>
          <w:lang w:eastAsia="en-US"/>
        </w:rPr>
        <w:t>the structure of auctions can create volatility</w:t>
      </w:r>
      <w:r w:rsidR="00045292">
        <w:rPr>
          <w:szCs w:val="22"/>
          <w:lang w:eastAsia="en-US"/>
        </w:rPr>
        <w:t xml:space="preserve"> </w:t>
      </w:r>
      <w:r w:rsidR="00045292">
        <w:rPr>
          <w:szCs w:val="22"/>
          <w:lang w:eastAsia="en-US"/>
        </w:rPr>
        <w:fldChar w:fldCharType="begin">
          <w:fldData xml:space="preserve">PEVuZE5vdGU+PENpdGU+PEF1dGhvcj5TbWl0aDwvQXV0aG9yPjxZZWFyPjE5ODk8L1llYXI+PFJl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</w:fldData>
        </w:fldChar>
      </w:r>
      <w:r w:rsidR="005952DA">
        <w:rPr>
          <w:szCs w:val="22"/>
          <w:lang w:eastAsia="en-US"/>
        </w:rPr>
        <w:instrText xml:space="preserve"> ADDIN EN.CITE </w:instrText>
      </w:r>
      <w:r w:rsidR="005952DA">
        <w:rPr>
          <w:szCs w:val="22"/>
          <w:lang w:eastAsia="en-US"/>
        </w:rPr>
        <w:fldChar w:fldCharType="begin">
          <w:fldData xml:space="preserve">PEVuZE5vdGU+PENpdGU+PEF1dGhvcj5TbWl0aDwvQXV0aG9yPjxZZWFyPjE5ODk8L1llYXI+PFJl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</w:fldData>
        </w:fldChar>
      </w:r>
      <w:r w:rsidR="005952DA">
        <w:rPr>
          <w:szCs w:val="22"/>
          <w:lang w:eastAsia="en-US"/>
        </w:rPr>
        <w:instrText xml:space="preserve"> ADDIN EN.CITE.DATA </w:instrText>
      </w:r>
      <w:r w:rsidR="005952DA">
        <w:rPr>
          <w:szCs w:val="22"/>
          <w:lang w:eastAsia="en-US"/>
        </w:rPr>
      </w:r>
      <w:r w:rsidR="005952DA">
        <w:rPr>
          <w:szCs w:val="22"/>
          <w:lang w:eastAsia="en-US"/>
        </w:rPr>
        <w:fldChar w:fldCharType="end"/>
      </w:r>
      <w:r w:rsidR="00045292">
        <w:rPr>
          <w:szCs w:val="22"/>
          <w:lang w:eastAsia="en-US"/>
        </w:rPr>
      </w:r>
      <w:r w:rsidR="00045292">
        <w:rPr>
          <w:szCs w:val="22"/>
          <w:lang w:eastAsia="en-US"/>
        </w:rPr>
        <w:fldChar w:fldCharType="separate"/>
      </w:r>
      <w:r w:rsidR="00045292">
        <w:rPr>
          <w:noProof/>
          <w:szCs w:val="22"/>
          <w:lang w:eastAsia="en-US"/>
        </w:rPr>
        <w:t>(</w:t>
      </w:r>
      <w:hyperlink w:anchor="_ENREF_30" w:tooltip="Heath, 2013 #3438" w:history="1">
        <w:r w:rsidR="00324F6F">
          <w:rPr>
            <w:noProof/>
            <w:szCs w:val="22"/>
            <w:lang w:eastAsia="en-US"/>
          </w:rPr>
          <w:t>Heath, 2013</w:t>
        </w:r>
      </w:hyperlink>
      <w:r w:rsidR="00045292">
        <w:rPr>
          <w:noProof/>
          <w:szCs w:val="22"/>
          <w:lang w:eastAsia="en-US"/>
        </w:rPr>
        <w:t xml:space="preserve">; </w:t>
      </w:r>
      <w:hyperlink w:anchor="_ENREF_66" w:tooltip="Smith, 1989 #2857" w:history="1">
        <w:r w:rsidR="00324F6F">
          <w:rPr>
            <w:noProof/>
            <w:szCs w:val="22"/>
            <w:lang w:eastAsia="en-US"/>
          </w:rPr>
          <w:t>Smith, 1989</w:t>
        </w:r>
      </w:hyperlink>
      <w:r w:rsidR="00045292">
        <w:rPr>
          <w:noProof/>
          <w:szCs w:val="22"/>
          <w:lang w:eastAsia="en-US"/>
        </w:rPr>
        <w:t>)</w:t>
      </w:r>
      <w:r w:rsidR="00045292">
        <w:rPr>
          <w:szCs w:val="22"/>
          <w:lang w:eastAsia="en-US"/>
        </w:rPr>
        <w:fldChar w:fldCharType="end"/>
      </w:r>
      <w:r w:rsidR="00045292" w:rsidRPr="0003628D">
        <w:rPr>
          <w:szCs w:val="22"/>
          <w:lang w:eastAsia="en-US"/>
        </w:rPr>
        <w:t xml:space="preserve">. </w:t>
      </w:r>
      <w:r w:rsidR="00763331">
        <w:rPr>
          <w:szCs w:val="22"/>
          <w:lang w:eastAsia="en-US"/>
        </w:rPr>
        <w:t>G</w:t>
      </w:r>
      <w:r w:rsidR="00E86775">
        <w:rPr>
          <w:szCs w:val="22"/>
          <w:lang w:eastAsia="en-US"/>
        </w:rPr>
        <w:t>iven</w:t>
      </w:r>
      <w:r w:rsidR="00CD302F">
        <w:rPr>
          <w:szCs w:val="22"/>
          <w:lang w:eastAsia="en-US"/>
        </w:rPr>
        <w:t xml:space="preserve"> the thin and seasonal art market,</w:t>
      </w:r>
      <w:r w:rsidR="00152995" w:rsidRPr="0003628D">
        <w:rPr>
          <w:szCs w:val="22"/>
          <w:lang w:eastAsia="en-US"/>
        </w:rPr>
        <w:t xml:space="preserve"> auction prices depend on who is in the room or on the phone for a given sale, </w:t>
      </w:r>
      <w:r w:rsidR="00D10D68">
        <w:rPr>
          <w:szCs w:val="22"/>
          <w:lang w:eastAsia="en-US"/>
        </w:rPr>
        <w:t>resulting in a</w:t>
      </w:r>
      <w:r w:rsidR="00604CEC">
        <w:rPr>
          <w:szCs w:val="22"/>
          <w:lang w:eastAsia="en-US"/>
        </w:rPr>
        <w:t xml:space="preserve"> </w:t>
      </w:r>
      <w:r w:rsidR="00AC46C8">
        <w:rPr>
          <w:szCs w:val="22"/>
          <w:lang w:eastAsia="en-US"/>
        </w:rPr>
        <w:t xml:space="preserve">potential for </w:t>
      </w:r>
      <w:r w:rsidR="00823498">
        <w:rPr>
          <w:szCs w:val="22"/>
          <w:lang w:eastAsia="en-US"/>
        </w:rPr>
        <w:t>variable realized prices</w:t>
      </w:r>
      <w:r w:rsidR="00152995" w:rsidRPr="0003628D">
        <w:rPr>
          <w:szCs w:val="22"/>
          <w:lang w:eastAsia="en-US"/>
        </w:rPr>
        <w:t xml:space="preserve">. </w:t>
      </w:r>
    </w:p>
    <w:p w14:paraId="0F0ED113" w14:textId="6445BD6E" w:rsidR="00931F6C" w:rsidRPr="0003628D" w:rsidRDefault="00152995" w:rsidP="00A72840">
      <w:pPr>
        <w:pStyle w:val="Blockquote"/>
      </w:pPr>
      <w:r w:rsidRPr="0003628D">
        <w:t>There isn’t any clear path to how the art market works. It’s random, but what’s available on any one day and who’s looking to buy at exactly the same time really makes an impact. For example, you could try to sell the same exact piece on April 1 and have a collector in the [auction sales] room, and on June 1 it will only sell for 1/3 of that price. And this is because one guy got satisfied on April 1. You have different prices even if the quality is the same</w:t>
      </w:r>
      <w:r w:rsidR="00D41DB6" w:rsidRPr="0003628D">
        <w:t xml:space="preserve"> (</w:t>
      </w:r>
      <w:r w:rsidR="00B15581" w:rsidRPr="00B15581">
        <w:t>London gallerist, interviewed at the London Art Fair</w:t>
      </w:r>
      <w:r w:rsidR="00D41DB6" w:rsidRPr="0003628D">
        <w:t>)</w:t>
      </w:r>
      <w:r w:rsidRPr="0003628D">
        <w:t>.</w:t>
      </w:r>
    </w:p>
    <w:p w14:paraId="3B167778" w14:textId="6ADE8779" w:rsidR="00045292" w:rsidRDefault="00367721" w:rsidP="008D65FF">
      <w:pPr>
        <w:pStyle w:val="BodyDoubleFirst"/>
        <w:rPr>
          <w:lang w:eastAsia="en-US"/>
        </w:rPr>
      </w:pPr>
      <w:r>
        <w:rPr>
          <w:lang w:eastAsia="en-US"/>
        </w:rPr>
        <w:t xml:space="preserve">Demand could be uneven, but </w:t>
      </w:r>
      <w:r w:rsidR="00B13185">
        <w:rPr>
          <w:lang w:eastAsia="en-US"/>
        </w:rPr>
        <w:t xml:space="preserve">actual auction conditions—number of people, venue, time of year, etc.—could </w:t>
      </w:r>
      <w:r>
        <w:rPr>
          <w:lang w:eastAsia="en-US"/>
        </w:rPr>
        <w:t xml:space="preserve">also </w:t>
      </w:r>
      <w:r w:rsidR="00B13185">
        <w:rPr>
          <w:lang w:eastAsia="en-US"/>
        </w:rPr>
        <w:t xml:space="preserve">create </w:t>
      </w:r>
      <w:r w:rsidR="00E4135F">
        <w:rPr>
          <w:lang w:eastAsia="en-US"/>
        </w:rPr>
        <w:t xml:space="preserve">price </w:t>
      </w:r>
      <w:r w:rsidR="00B13185">
        <w:rPr>
          <w:lang w:eastAsia="en-US"/>
        </w:rPr>
        <w:t>volatility. Art d</w:t>
      </w:r>
      <w:r w:rsidR="00B13185" w:rsidRPr="00136261">
        <w:rPr>
          <w:lang w:eastAsia="en-US"/>
        </w:rPr>
        <w:t xml:space="preserve">ealers </w:t>
      </w:r>
      <w:r w:rsidR="00B13185">
        <w:rPr>
          <w:lang w:eastAsia="en-US"/>
        </w:rPr>
        <w:t xml:space="preserve">also highlighted situations where auction and gallery prices diverged. </w:t>
      </w:r>
    </w:p>
    <w:p w14:paraId="50FF8FAF" w14:textId="077C48A5" w:rsidR="00BB3B96" w:rsidRDefault="00BB3B96" w:rsidP="00BB3B96">
      <w:pPr>
        <w:pStyle w:val="BodyDouble"/>
        <w:rPr>
          <w:szCs w:val="22"/>
        </w:rPr>
      </w:pPr>
      <w:r>
        <w:rPr>
          <w:lang w:eastAsia="en-US"/>
        </w:rPr>
        <w:t xml:space="preserve">Similarly, the issue of regional price dispersion creating a multiplicity of prices could also be </w:t>
      </w:r>
      <w:r w:rsidR="00E76510">
        <w:rPr>
          <w:lang w:eastAsia="en-US"/>
        </w:rPr>
        <w:t xml:space="preserve">an issue </w:t>
      </w:r>
      <w:r>
        <w:rPr>
          <w:lang w:eastAsia="en-US"/>
        </w:rPr>
        <w:t>according to gallerist</w:t>
      </w:r>
      <w:r w:rsidR="00E4135F">
        <w:rPr>
          <w:lang w:eastAsia="en-US"/>
        </w:rPr>
        <w:t>s</w:t>
      </w:r>
      <w:r w:rsidR="00FF5298">
        <w:rPr>
          <w:lang w:eastAsia="en-US"/>
        </w:rPr>
        <w:t xml:space="preserve">: </w:t>
      </w:r>
    </w:p>
    <w:p w14:paraId="77381672" w14:textId="2DEB2431" w:rsidR="00BB3B96" w:rsidRDefault="00BB3B96" w:rsidP="00BB3B96">
      <w:pPr>
        <w:pStyle w:val="Blockquote"/>
      </w:pPr>
      <w:r w:rsidRPr="00F87389">
        <w:t xml:space="preserve">I saw for a while that you’d get collectors saying ‘oh, I saw it on artnet for this </w:t>
      </w:r>
      <w:r>
        <w:t>[price]’</w:t>
      </w:r>
      <w:r w:rsidRPr="00F87389">
        <w:t xml:space="preserve"> </w:t>
      </w:r>
      <w:r>
        <w:t>…</w:t>
      </w:r>
      <w:r w:rsidRPr="00F87389">
        <w:t>all of these people that came in, that this was their hobby</w:t>
      </w:r>
      <w:r>
        <w:t xml:space="preserve">… </w:t>
      </w:r>
      <w:r w:rsidRPr="00F87389">
        <w:t>kind of a premature speculator. ‘Oh well I already saw one for this [price]</w:t>
      </w:r>
      <w:r w:rsidR="008A5BC0">
        <w:t>,</w:t>
      </w:r>
      <w:r w:rsidRPr="00F87389">
        <w:t>’ but you don’t understand</w:t>
      </w:r>
      <w:r>
        <w:t xml:space="preserve"> that it was at one of the Dr</w:t>
      </w:r>
      <w:r w:rsidR="002B7537">
        <w:t>o</w:t>
      </w:r>
      <w:r>
        <w:t>uo</w:t>
      </w:r>
      <w:r w:rsidRPr="00F87389">
        <w:t>t auction houses in August, in some little county in France. Nobody saw it</w:t>
      </w:r>
      <w:r>
        <w:t xml:space="preserve"> [for sale]</w:t>
      </w:r>
      <w:r w:rsidRPr="00F87389">
        <w:t>. I didn’t even see it. It’s not like it was at Philips [de Pury]</w:t>
      </w:r>
      <w:r>
        <w:t xml:space="preserve"> (Washington DC gallerist)</w:t>
      </w:r>
      <w:r w:rsidRPr="00F87389">
        <w:t>.</w:t>
      </w:r>
    </w:p>
    <w:p w14:paraId="66C26E8D" w14:textId="718AA296" w:rsidR="00BB3B96" w:rsidRDefault="00E4135F" w:rsidP="00A345EC">
      <w:pPr>
        <w:pStyle w:val="BodyDoubleFirst"/>
        <w:rPr>
          <w:szCs w:val="22"/>
          <w:lang w:val="en-GB"/>
        </w:rPr>
      </w:pPr>
      <w:r>
        <w:rPr>
          <w:lang w:eastAsia="en-US"/>
        </w:rPr>
        <w:t>In addition to unique artworks, what the gallerist mentions adds another layer of complexity: i</w:t>
      </w:r>
      <w:r w:rsidR="00E76510">
        <w:rPr>
          <w:lang w:eastAsia="en-US"/>
        </w:rPr>
        <w:t xml:space="preserve">n this gallerist’s experience, buyers had mistaken ideas about how the market worked, which made them treat all past auction prices as equally good. </w:t>
      </w:r>
      <w:r>
        <w:rPr>
          <w:lang w:eastAsia="en-US"/>
        </w:rPr>
        <w:t xml:space="preserve">But </w:t>
      </w:r>
      <w:r w:rsidR="00E76510">
        <w:rPr>
          <w:lang w:eastAsia="en-US"/>
        </w:rPr>
        <w:t>i</w:t>
      </w:r>
      <w:r w:rsidR="00BB3B96">
        <w:rPr>
          <w:lang w:eastAsia="en-US"/>
        </w:rPr>
        <w:t xml:space="preserve">f artwork </w:t>
      </w:r>
      <w:r w:rsidR="00BB3B96">
        <w:t>was sold at an unexpected auction venue, the usual collectors and gallerists</w:t>
      </w:r>
      <w:r w:rsidR="00FF5298">
        <w:t>—</w:t>
      </w:r>
      <w:r w:rsidR="00763331">
        <w:t>and perhaps even</w:t>
      </w:r>
      <w:r w:rsidR="00FF5298">
        <w:t xml:space="preserve"> the primary dealer—</w:t>
      </w:r>
      <w:r w:rsidR="00BB3B96">
        <w:t xml:space="preserve">were unlikely to find out </w:t>
      </w:r>
      <w:r w:rsidR="00BB3B96">
        <w:rPr>
          <w:szCs w:val="22"/>
          <w:lang w:eastAsia="en-US"/>
        </w:rPr>
        <w:t xml:space="preserve">and </w:t>
      </w:r>
      <w:r w:rsidR="00BB3B96">
        <w:t>bid on the item</w:t>
      </w:r>
      <w:r>
        <w:t>, creating discounts, a benefit of geographic price dispersion</w:t>
      </w:r>
      <w:r w:rsidR="00FF5298">
        <w:t xml:space="preserve"> </w:t>
      </w:r>
      <w:r w:rsidR="00FF5298">
        <w:fldChar w:fldCharType="begin"/>
      </w:r>
      <w:r w:rsidR="00FF5298">
        <w:instrText xml:space="preserve"> ADDIN EN.CITE &lt;EndNote&gt;&lt;Cite&gt;&lt;Author&gt;Bryan&lt;/Author&gt;&lt;Year&gt;1985&lt;/Year&gt;&lt;RecNum&gt;2173&lt;/RecNum&gt;&lt;DisplayText&gt;(Bryan, 1985)&lt;/DisplayText&gt;&lt;record&gt;&lt;rec-number&gt;2173&lt;/rec-number&gt;&lt;foreign-keys&gt;&lt;key app="EN" db-id="95zwxs2x1wwarxetd23p5fzd25szxffvsd00" timestamp="1395018831"&gt;2173&lt;/key&gt;&lt;/foreign-keys&gt;&lt;ref-type name="Journal Article"&gt;17&lt;/ref-type&gt;&lt;contributors&gt;&lt;authors&gt;&lt;author&gt;Bryan, Michael F.&lt;/author&gt;&lt;/authors&gt;&lt;/contributors&gt;&lt;titles&gt;&lt;title&gt;Beauty and the Bulls: The Investment Characteristics of Paintings&lt;/title&gt;&lt;secondary-title&gt;Economic Review&lt;/secondary-title&gt;&lt;/titles&gt;&lt;periodical&gt;&lt;full-title&gt;Economic Review&lt;/full-title&gt;&lt;/periodical&gt;&lt;pages&gt;2-11&lt;/pages&gt;&lt;volume&gt;21&lt;/volume&gt;&lt;number&gt;1&lt;/number&gt;&lt;keywords&gt;&lt;keyword&gt;Art as an investment&lt;/keyword&gt;&lt;keyword&gt;CAPM (Capital asset pricing model)&lt;/keyword&gt;&lt;keyword&gt;Downloaded&lt;/keyword&gt;&lt;keyword&gt;Notes on paper copy&lt;/keyword&gt;&lt;/keywords&gt;&lt;dates&gt;&lt;year&gt;1985&lt;/year&gt;&lt;/dates&gt;&lt;urls&gt;&lt;/urls&gt;&lt;/record&gt;&lt;/Cite&gt;&lt;/EndNote&gt;</w:instrText>
      </w:r>
      <w:r w:rsidR="00FF5298">
        <w:fldChar w:fldCharType="separate"/>
      </w:r>
      <w:r w:rsidR="00FF5298">
        <w:rPr>
          <w:noProof/>
        </w:rPr>
        <w:t>(</w:t>
      </w:r>
      <w:hyperlink w:anchor="_ENREF_13" w:tooltip="Bryan, 1985 #2173" w:history="1">
        <w:r w:rsidR="00324F6F">
          <w:rPr>
            <w:noProof/>
          </w:rPr>
          <w:t>Bryan, 1985</w:t>
        </w:r>
      </w:hyperlink>
      <w:r w:rsidR="00FF5298">
        <w:rPr>
          <w:noProof/>
        </w:rPr>
        <w:t>)</w:t>
      </w:r>
      <w:r w:rsidR="00FF5298">
        <w:fldChar w:fldCharType="end"/>
      </w:r>
      <w:r w:rsidR="00BB3B96">
        <w:t xml:space="preserve">. Problematically, this also meant the realized sales price would be below what the painting </w:t>
      </w:r>
      <w:r w:rsidR="00045292">
        <w:t>might realize</w:t>
      </w:r>
      <w:r w:rsidR="00BB3B96">
        <w:t xml:space="preserve"> under normal sales conditions, yet now</w:t>
      </w:r>
      <w:r w:rsidR="00E76510">
        <w:t xml:space="preserve"> here it was</w:t>
      </w:r>
      <w:r w:rsidR="00BB3B96">
        <w:t xml:space="preserve"> on the record</w:t>
      </w:r>
      <w:r w:rsidR="00DB718F">
        <w:t>,</w:t>
      </w:r>
      <w:r w:rsidR="00E76510">
        <w:t xml:space="preserve"> setting buyer expectations about price levels</w:t>
      </w:r>
      <w:r w:rsidR="00BB3B96">
        <w:t xml:space="preserve">. </w:t>
      </w:r>
    </w:p>
    <w:p w14:paraId="3C32C706" w14:textId="6E8C487B" w:rsidR="00045292" w:rsidRDefault="00045292" w:rsidP="00045292">
      <w:pPr>
        <w:pStyle w:val="BodyDouble"/>
        <w:rPr>
          <w:lang w:eastAsia="en-US"/>
        </w:rPr>
      </w:pPr>
      <w:r>
        <w:rPr>
          <w:lang w:eastAsia="en-US"/>
        </w:rPr>
        <w:t xml:space="preserve">The </w:t>
      </w:r>
      <w:r w:rsidR="00FF5298">
        <w:rPr>
          <w:lang w:eastAsia="en-US"/>
        </w:rPr>
        <w:t>variable</w:t>
      </w:r>
      <w:r>
        <w:rPr>
          <w:lang w:eastAsia="en-US"/>
        </w:rPr>
        <w:t xml:space="preserve"> nature of the auction floor</w:t>
      </w:r>
      <w:r w:rsidR="00E76510">
        <w:rPr>
          <w:lang w:eastAsia="en-US"/>
        </w:rPr>
        <w:t xml:space="preserve"> and </w:t>
      </w:r>
      <w:r w:rsidR="00345C6E">
        <w:rPr>
          <w:lang w:eastAsia="en-US"/>
        </w:rPr>
        <w:t xml:space="preserve">resulting </w:t>
      </w:r>
      <w:r w:rsidR="00E76510">
        <w:rPr>
          <w:lang w:eastAsia="en-US"/>
        </w:rPr>
        <w:t xml:space="preserve">need to properly evaluate past prices </w:t>
      </w:r>
      <w:r w:rsidR="00345C6E">
        <w:rPr>
          <w:lang w:eastAsia="en-US"/>
        </w:rPr>
        <w:t xml:space="preserve">were </w:t>
      </w:r>
      <w:r w:rsidR="00E76510">
        <w:rPr>
          <w:lang w:eastAsia="en-US"/>
        </w:rPr>
        <w:t>likewise</w:t>
      </w:r>
      <w:r>
        <w:rPr>
          <w:lang w:eastAsia="en-US"/>
        </w:rPr>
        <w:t xml:space="preserve"> highlighted in the ADAA collector’s guide</w:t>
      </w:r>
      <w:r w:rsidR="00FF5298">
        <w:rPr>
          <w:lang w:eastAsia="en-US"/>
        </w:rPr>
        <w:t>:</w:t>
      </w:r>
      <w:r>
        <w:rPr>
          <w:lang w:eastAsia="en-US"/>
        </w:rPr>
        <w:t xml:space="preserve"> </w:t>
      </w:r>
    </w:p>
    <w:p w14:paraId="0309F871" w14:textId="4922B871" w:rsidR="00045292" w:rsidRPr="00D713A8" w:rsidRDefault="00045292" w:rsidP="00045292">
      <w:pPr>
        <w:pStyle w:val="Blockquote"/>
      </w:pPr>
      <w:r w:rsidRPr="00D713A8">
        <w:t xml:space="preserve">Auctions have become big business in the last two decades. A vast number of lots in categories ranging from ancient to contemporary </w:t>
      </w:r>
      <w:r w:rsidRPr="00E4135F">
        <w:t>flow through the salesrooms each year, and one needs considerable knowledge of the art market to properly evaluate these sales and their attendant publicity. The press often stresses extreme results—both high and low—when reporting on auctions. However, in order to understand the true significance of a given sales result, one must look at the market as a whole. It</w:t>
      </w:r>
      <w:r w:rsidRPr="00D713A8">
        <w:t xml:space="preserve"> is important to recognize that </w:t>
      </w:r>
      <w:r>
        <w:t>t</w:t>
      </w:r>
      <w:r w:rsidRPr="00D713A8">
        <w:t>he prices achieved at auction do not necessarily reflect the true fair-market value of the works in question. One can easily overpay at auction, and when selling at auction, one may well end up netting less than by selling through a dealer. For both sellers and buyers, auctions are a gamble in which control is ceded to fickle and sometimes irrational forces</w:t>
      </w:r>
      <w:r>
        <w:t xml:space="preserve"> </w:t>
      </w:r>
      <w:r w:rsidR="00F80483">
        <w:fldChar w:fldCharType="begin"/>
      </w:r>
      <w:r w:rsidR="00F80483">
        <w:instrText xml:space="preserve"> ADDIN EN.CITE &lt;EndNote&gt;&lt;Cite&gt;&lt;Author&gt;ADAA&lt;/Author&gt;&lt;Year&gt;2007&lt;/Year&gt;&lt;RecNum&gt;3643&lt;/RecNum&gt;&lt;Pages&gt;33&lt;/Pages&gt;&lt;DisplayText&gt;(ADAA, 2007, p. 33)&lt;/DisplayText&gt;&lt;record&gt;&lt;rec-number&gt;3643&lt;/rec-number&gt;&lt;foreign-keys&gt;&lt;key app="EN" db-id="95zwxs2x1wwarxetd23p5fzd25szxffvsd00" timestamp="1454902272"&gt;3643&lt;/key&gt;&lt;/foreign-keys&gt;&lt;ref-type name="Pamphlet"&gt;24&lt;/ref-type&gt;&lt;contributors&gt;&lt;authors&gt;&lt;author&gt;ADAA,&lt;/author&gt;&lt;/authors&gt;&lt;secondary-authors&gt;&lt;author&gt;Art Dealers Association of America,&lt;/author&gt;&lt;/secondary-authors&gt;&lt;/contributors&gt;&lt;titles&gt;&lt;title&gt;ADAA Collector&amp;apos;s Guide&lt;/title&gt;&lt;/titles&gt;&lt;dates&gt;&lt;year&gt;2007&lt;/year&gt;&lt;/dates&gt;&lt;pub-location&gt;New York, NY&lt;/pub-location&gt;&lt;urls&gt;&lt;related-urls&gt;&lt;url&gt;http://artdealers.org/sites/default/files/adaa_guide.pdf&lt;/url&gt;&lt;/related-urls&gt;&lt;/urls&gt;&lt;research-notes&gt;Collected in 2008 research in NYC&lt;/research-notes&gt;&lt;/record&gt;&lt;/Cite&gt;&lt;/EndNote&gt;</w:instrText>
      </w:r>
      <w:r w:rsidR="00F80483">
        <w:fldChar w:fldCharType="separate"/>
      </w:r>
      <w:r w:rsidR="00F80483">
        <w:rPr>
          <w:noProof/>
        </w:rPr>
        <w:t>(</w:t>
      </w:r>
      <w:hyperlink w:anchor="_ENREF_1" w:tooltip="ADAA, 2007 #3643" w:history="1">
        <w:r w:rsidR="00324F6F">
          <w:rPr>
            <w:noProof/>
          </w:rPr>
          <w:t>ADAA, 2007, p. 33</w:t>
        </w:r>
      </w:hyperlink>
      <w:r w:rsidR="00F80483">
        <w:rPr>
          <w:noProof/>
        </w:rPr>
        <w:t>)</w:t>
      </w:r>
      <w:r w:rsidR="00F80483">
        <w:fldChar w:fldCharType="end"/>
      </w:r>
      <w:r w:rsidR="00F80483">
        <w:t>.</w:t>
      </w:r>
    </w:p>
    <w:p w14:paraId="308CB090" w14:textId="4B120206" w:rsidR="00045292" w:rsidRDefault="00045292" w:rsidP="00045292">
      <w:pPr>
        <w:pStyle w:val="BodyDoubleFirst"/>
        <w:rPr>
          <w:lang w:eastAsia="en-US"/>
        </w:rPr>
      </w:pPr>
      <w:r>
        <w:rPr>
          <w:lang w:eastAsia="en-US"/>
        </w:rPr>
        <w:t xml:space="preserve">Although this warning about auction houses should be taken with a grain of salt, due to the role of the ADAA in promoting gallery sales, the guidance </w:t>
      </w:r>
      <w:r w:rsidR="00FF5298">
        <w:rPr>
          <w:lang w:eastAsia="en-US"/>
        </w:rPr>
        <w:t>underscores</w:t>
      </w:r>
      <w:r w:rsidR="006B0579">
        <w:rPr>
          <w:lang w:eastAsia="en-US"/>
        </w:rPr>
        <w:t xml:space="preserve"> the volatility of auction prices. Prices need</w:t>
      </w:r>
      <w:r w:rsidR="00E4135F">
        <w:rPr>
          <w:lang w:eastAsia="en-US"/>
        </w:rPr>
        <w:t>ed</w:t>
      </w:r>
      <w:r w:rsidR="006B0579">
        <w:rPr>
          <w:lang w:eastAsia="en-US"/>
        </w:rPr>
        <w:t xml:space="preserve"> to be contextualized by </w:t>
      </w:r>
      <w:r w:rsidR="00FF5298">
        <w:rPr>
          <w:lang w:eastAsia="en-US"/>
        </w:rPr>
        <w:t xml:space="preserve">looking at the overall market, </w:t>
      </w:r>
      <w:r>
        <w:rPr>
          <w:lang w:eastAsia="en-US"/>
        </w:rPr>
        <w:t xml:space="preserve">which again speaks to the </w:t>
      </w:r>
      <w:r w:rsidR="00B726A8">
        <w:rPr>
          <w:lang w:eastAsia="en-US"/>
        </w:rPr>
        <w:t>work</w:t>
      </w:r>
      <w:r w:rsidR="006B0579">
        <w:rPr>
          <w:lang w:eastAsia="en-US"/>
        </w:rPr>
        <w:t xml:space="preserve"> necessary to </w:t>
      </w:r>
      <w:r w:rsidR="00E4135F">
        <w:rPr>
          <w:lang w:eastAsia="en-US"/>
        </w:rPr>
        <w:t xml:space="preserve">convert </w:t>
      </w:r>
      <w:r w:rsidR="006B0579">
        <w:rPr>
          <w:lang w:eastAsia="en-US"/>
        </w:rPr>
        <w:t xml:space="preserve">prices into </w:t>
      </w:r>
      <w:r>
        <w:rPr>
          <w:lang w:eastAsia="en-US"/>
        </w:rPr>
        <w:t xml:space="preserve">valuations. </w:t>
      </w:r>
      <w:r w:rsidR="008154AF">
        <w:t>Art market insiders were used to this volatility at auction</w:t>
      </w:r>
      <w:r w:rsidR="00FF5298">
        <w:t xml:space="preserve">, which </w:t>
      </w:r>
      <w:r w:rsidR="008154AF">
        <w:rPr>
          <w:szCs w:val="22"/>
          <w:lang w:eastAsia="en-US"/>
        </w:rPr>
        <w:t>i</w:t>
      </w:r>
      <w:r w:rsidR="008154AF">
        <w:rPr>
          <w:lang w:eastAsia="en-US"/>
        </w:rPr>
        <w:t>nterestingly paralleled professional financial investors</w:t>
      </w:r>
      <w:r w:rsidR="00FF5298">
        <w:rPr>
          <w:lang w:eastAsia="en-US"/>
        </w:rPr>
        <w:t xml:space="preserve">’ familiarity </w:t>
      </w:r>
      <w:r w:rsidR="008154AF">
        <w:rPr>
          <w:lang w:eastAsia="en-US"/>
        </w:rPr>
        <w:t>with price volatility.</w:t>
      </w:r>
      <w:r w:rsidR="00942095" w:rsidRPr="00942095">
        <w:rPr>
          <w:lang w:eastAsia="en-US"/>
        </w:rPr>
        <w:t xml:space="preserve"> </w:t>
      </w:r>
      <w:r w:rsidR="00942095">
        <w:rPr>
          <w:lang w:eastAsia="en-US"/>
        </w:rPr>
        <w:t xml:space="preserve">This was even </w:t>
      </w:r>
      <w:r w:rsidR="00942095">
        <w:t xml:space="preserve">a way for investors to profit through market inefficiency. </w:t>
      </w:r>
      <w:r w:rsidR="00942095">
        <w:rPr>
          <w:szCs w:val="22"/>
        </w:rPr>
        <w:t>A</w:t>
      </w:r>
      <w:r w:rsidR="00942095" w:rsidRPr="0003628D">
        <w:rPr>
          <w:szCs w:val="22"/>
        </w:rPr>
        <w:t>ccording to Eckstein, “…</w:t>
      </w:r>
      <w:r w:rsidR="00942095" w:rsidRPr="0003628D">
        <w:rPr>
          <w:szCs w:val="22"/>
          <w:lang w:val="en-GB"/>
        </w:rPr>
        <w:t>everybody is saying that a well-managed fund can outperform [the FTSE</w:t>
      </w:r>
      <w:r w:rsidR="00942095">
        <w:rPr>
          <w:szCs w:val="22"/>
          <w:lang w:val="en-GB"/>
        </w:rPr>
        <w:t xml:space="preserve"> trading index]…</w:t>
      </w:r>
      <w:r w:rsidR="00763331">
        <w:rPr>
          <w:szCs w:val="22"/>
          <w:lang w:val="en-GB"/>
        </w:rPr>
        <w:t xml:space="preserve"> </w:t>
      </w:r>
      <w:r w:rsidR="00942095">
        <w:rPr>
          <w:szCs w:val="22"/>
          <w:lang w:val="en-GB"/>
        </w:rPr>
        <w:t xml:space="preserve">the lack of transparency – </w:t>
      </w:r>
      <w:r w:rsidR="00942095" w:rsidRPr="0003628D">
        <w:rPr>
          <w:szCs w:val="22"/>
          <w:lang w:val="en-GB"/>
        </w:rPr>
        <w:t>creates opportunities”</w:t>
      </w:r>
      <w:r w:rsidR="00B15581">
        <w:rPr>
          <w:szCs w:val="22"/>
          <w:lang w:val="en-GB"/>
        </w:rPr>
        <w:t xml:space="preserve"> (Eckstein interview).</w:t>
      </w:r>
    </w:p>
    <w:p w14:paraId="744EF406" w14:textId="16C5776B" w:rsidR="00B13185" w:rsidRDefault="003221AC" w:rsidP="00B13185">
      <w:pPr>
        <w:pStyle w:val="Heading2"/>
      </w:pPr>
      <w:r>
        <w:t>4.6</w:t>
      </w:r>
      <w:r w:rsidR="000E777E">
        <w:t xml:space="preserve">. </w:t>
      </w:r>
      <w:r w:rsidR="00B726A8">
        <w:t>Problematic Benchmarks</w:t>
      </w:r>
      <w:r w:rsidR="008154AF">
        <w:t xml:space="preserve"> for Valuation</w:t>
      </w:r>
    </w:p>
    <w:p w14:paraId="40601EA9" w14:textId="30830A88" w:rsidR="00637F6A" w:rsidRDefault="00E4135F" w:rsidP="00637F6A">
      <w:pPr>
        <w:pStyle w:val="BodyDoubleFirst"/>
      </w:pPr>
      <w:r>
        <w:rPr>
          <w:lang w:eastAsia="en-US"/>
        </w:rPr>
        <w:t>We have seen how volatile auction prices could be, yet</w:t>
      </w:r>
      <w:r w:rsidR="00B726A8">
        <w:rPr>
          <w:lang w:eastAsia="en-US"/>
        </w:rPr>
        <w:t xml:space="preserve"> these were a foundation for valuation. Experts contextualized </w:t>
      </w:r>
      <w:r w:rsidR="00345C6E">
        <w:rPr>
          <w:lang w:eastAsia="en-US"/>
        </w:rPr>
        <w:t xml:space="preserve">prices </w:t>
      </w:r>
      <w:r w:rsidR="00B726A8">
        <w:rPr>
          <w:lang w:eastAsia="en-US"/>
        </w:rPr>
        <w:t xml:space="preserve">using additional information, </w:t>
      </w:r>
      <w:r w:rsidR="00D457FF">
        <w:rPr>
          <w:lang w:eastAsia="en-US"/>
        </w:rPr>
        <w:t>both about the artwork</w:t>
      </w:r>
      <w:r w:rsidR="00FF5298">
        <w:rPr>
          <w:lang w:eastAsia="en-US"/>
        </w:rPr>
        <w:t xml:space="preserve">’s quality and </w:t>
      </w:r>
      <w:r w:rsidR="006041F1">
        <w:rPr>
          <w:lang w:eastAsia="en-US"/>
        </w:rPr>
        <w:t>market,</w:t>
      </w:r>
      <w:r w:rsidR="00D457FF">
        <w:rPr>
          <w:lang w:eastAsia="en-US"/>
        </w:rPr>
        <w:t xml:space="preserve"> and the sales conditions when prices were realized. </w:t>
      </w:r>
      <w:r w:rsidR="00637F6A">
        <w:t>These dynamics were important to understand why experts like Jeremy Eckstein had problems with using auction prices like a blue book:</w:t>
      </w:r>
    </w:p>
    <w:p w14:paraId="4284FF01" w14:textId="709229B1" w:rsidR="00637F6A" w:rsidRDefault="00637F6A" w:rsidP="00637F6A">
      <w:pPr>
        <w:pStyle w:val="Blockquote"/>
      </w:pPr>
      <w:r>
        <w:t xml:space="preserve">…the art world lives on stories… it’s the story that sells it, especially at the high end. At the low end this is not so much the case, particularly when there are multiples and reproductions or mass produced items. For example if you have a silver candlestick you can look it up in a price guide, much like a used car in a blue book. What are the determinates [of value] there? The mileage, the condition and the registration. I sometimes like to ask provocatively, what’s so special about art? What makes it different from pricing used cars? But the reality is that it is different, it isn’t the same as used cars (Eckstein interview). </w:t>
      </w:r>
    </w:p>
    <w:p w14:paraId="03379964" w14:textId="35EE5806" w:rsidR="00637F6A" w:rsidRPr="00637F6A" w:rsidRDefault="00637F6A" w:rsidP="00637F6A">
      <w:pPr>
        <w:pStyle w:val="BodyDoubleFirst"/>
      </w:pPr>
      <w:r>
        <w:rPr>
          <w:lang w:eastAsia="en-US"/>
        </w:rPr>
        <w:t xml:space="preserve">Auction prices </w:t>
      </w:r>
      <w:r w:rsidRPr="00A32845">
        <w:t>were</w:t>
      </w:r>
      <w:r>
        <w:rPr>
          <w:lang w:eastAsia="en-US"/>
        </w:rPr>
        <w:t xml:space="preserve"> not like a “blue book” for cars, according to Eckstein, given uniqueness, “stories” and other determinates of value</w:t>
      </w:r>
      <w:r w:rsidR="001F3128">
        <w:rPr>
          <w:lang w:eastAsia="en-US"/>
        </w:rPr>
        <w:t xml:space="preserve"> were difficult to standardize and quantify</w:t>
      </w:r>
      <w:r>
        <w:rPr>
          <w:lang w:eastAsia="en-US"/>
        </w:rPr>
        <w:t>.</w:t>
      </w:r>
    </w:p>
    <w:p w14:paraId="4EF1D8CA" w14:textId="149AD494" w:rsidR="0020487C" w:rsidRPr="0003628D" w:rsidRDefault="00D457FF" w:rsidP="00637F6A">
      <w:pPr>
        <w:pStyle w:val="BodyDouble"/>
        <w:rPr>
          <w:lang w:eastAsia="en-US"/>
        </w:rPr>
      </w:pPr>
      <w:r>
        <w:rPr>
          <w:lang w:eastAsia="en-US"/>
        </w:rPr>
        <w:t>B</w:t>
      </w:r>
      <w:r w:rsidR="00B726A8">
        <w:rPr>
          <w:lang w:eastAsia="en-US"/>
        </w:rPr>
        <w:t>ut buyers</w:t>
      </w:r>
      <w:r>
        <w:rPr>
          <w:lang w:eastAsia="en-US"/>
        </w:rPr>
        <w:t xml:space="preserve"> still</w:t>
      </w:r>
      <w:r w:rsidR="00B726A8">
        <w:rPr>
          <w:lang w:eastAsia="en-US"/>
        </w:rPr>
        <w:t xml:space="preserve"> might take these as “market prices.” </w:t>
      </w:r>
      <w:r w:rsidR="00E4135F">
        <w:rPr>
          <w:lang w:eastAsia="en-US"/>
        </w:rPr>
        <w:t>This created an interaction between the volatility and the benchmarking function of auction prices</w:t>
      </w:r>
      <w:r w:rsidR="00FF5298">
        <w:rPr>
          <w:lang w:eastAsia="en-US"/>
        </w:rPr>
        <w:t xml:space="preserve"> when it came to valuation</w:t>
      </w:r>
      <w:r w:rsidR="00E4135F">
        <w:rPr>
          <w:lang w:eastAsia="en-US"/>
        </w:rPr>
        <w:t xml:space="preserve">. </w:t>
      </w:r>
      <w:r w:rsidR="0020487C" w:rsidRPr="0003628D">
        <w:rPr>
          <w:lang w:eastAsia="en-US"/>
        </w:rPr>
        <w:t xml:space="preserve">The following </w:t>
      </w:r>
      <w:r w:rsidR="003546E1">
        <w:rPr>
          <w:lang w:eastAsia="en-US"/>
        </w:rPr>
        <w:t xml:space="preserve">observation, </w:t>
      </w:r>
      <w:r w:rsidR="00A520F8">
        <w:rPr>
          <w:lang w:eastAsia="en-US"/>
        </w:rPr>
        <w:t xml:space="preserve">collected </w:t>
      </w:r>
      <w:r w:rsidR="0020487C" w:rsidRPr="0003628D">
        <w:rPr>
          <w:lang w:eastAsia="en-US"/>
        </w:rPr>
        <w:t xml:space="preserve">before the onset of the financial crisis, </w:t>
      </w:r>
      <w:r w:rsidR="001A0E09" w:rsidRPr="0003628D">
        <w:rPr>
          <w:lang w:eastAsia="en-US"/>
        </w:rPr>
        <w:t>was</w:t>
      </w:r>
      <w:r w:rsidR="0020487C" w:rsidRPr="0003628D">
        <w:rPr>
          <w:lang w:eastAsia="en-US"/>
        </w:rPr>
        <w:t xml:space="preserve"> </w:t>
      </w:r>
      <w:r w:rsidR="000E5E8D">
        <w:rPr>
          <w:lang w:eastAsia="en-US"/>
        </w:rPr>
        <w:t xml:space="preserve">a </w:t>
      </w:r>
      <w:r w:rsidR="0020487C" w:rsidRPr="0003628D">
        <w:rPr>
          <w:lang w:eastAsia="en-US"/>
        </w:rPr>
        <w:t>telling</w:t>
      </w:r>
      <w:r w:rsidR="000E5E8D">
        <w:rPr>
          <w:lang w:eastAsia="en-US"/>
        </w:rPr>
        <w:t xml:space="preserve"> example of how a “buying frenzy” could </w:t>
      </w:r>
      <w:r w:rsidR="00045292">
        <w:rPr>
          <w:lang w:eastAsia="en-US"/>
        </w:rPr>
        <w:t xml:space="preserve">distort </w:t>
      </w:r>
      <w:r w:rsidR="00E4135F">
        <w:rPr>
          <w:lang w:eastAsia="en-US"/>
        </w:rPr>
        <w:t xml:space="preserve">auction </w:t>
      </w:r>
      <w:r w:rsidR="00045292">
        <w:rPr>
          <w:lang w:eastAsia="en-US"/>
        </w:rPr>
        <w:t>price levels</w:t>
      </w:r>
      <w:r w:rsidR="0020487C" w:rsidRPr="0003628D">
        <w:rPr>
          <w:lang w:eastAsia="en-US"/>
        </w:rPr>
        <w:t xml:space="preserve">. </w:t>
      </w:r>
    </w:p>
    <w:p w14:paraId="2F169A85" w14:textId="0D06461D" w:rsidR="00931F6C" w:rsidRPr="0003628D" w:rsidRDefault="0020487C" w:rsidP="00A72840">
      <w:pPr>
        <w:pStyle w:val="Blockquote"/>
      </w:pPr>
      <w:r w:rsidRPr="0003628D">
        <w:t>[</w:t>
      </w:r>
      <w:r w:rsidR="00D457FF">
        <w:t>W</w:t>
      </w:r>
      <w:r w:rsidRPr="0003628D">
        <w:t xml:space="preserve">ealthy individuals] have the financial power to buy whatever they want, </w:t>
      </w:r>
      <w:r w:rsidR="00FB2629">
        <w:t xml:space="preserve">[and] </w:t>
      </w:r>
      <w:r w:rsidRPr="0003628D">
        <w:t xml:space="preserve">many don’t pay attention to previous price structures, they get into a buying frenzy, so the final price may not have any relevance to previous prices, values etc. There is no logic behind that besides people [who] were inspired by the price and </w:t>
      </w:r>
      <w:r w:rsidR="00A520F8">
        <w:t xml:space="preserve">[market] </w:t>
      </w:r>
      <w:r w:rsidRPr="0003628D">
        <w:t xml:space="preserve">activity pursued it. That kind of influence in the market, where you get these huge spikes, is very much to do with the new collectors coming in who don’t care about the price. They have distorted </w:t>
      </w:r>
      <w:r w:rsidR="000A26FA">
        <w:t xml:space="preserve">[?] </w:t>
      </w:r>
      <w:r w:rsidRPr="0003628D">
        <w:t>because of their hunger to own and their competitiveness. They then set the new benchmark for the next buyer and in turn they have a major influence on the future price. Also because they are very fashion led, there will be a revival of an artist and they will all buy from that artist. You then get a very fashion led market, and prices go up enormously in a very short period of time, and it’s very much led by this type of buyer</w:t>
      </w:r>
      <w:r w:rsidR="00A520F8">
        <w:t xml:space="preserve"> </w:t>
      </w:r>
      <w:r w:rsidR="00B15581">
        <w:fldChar w:fldCharType="begin"/>
      </w:r>
      <w:r w:rsidR="00B15581">
        <w:instrText xml:space="preserve"> ADDIN EN.CITE &lt;EndNote&gt;&lt;Cite&gt;&lt;Author&gt;Baker&lt;/Author&gt;&lt;Year&gt;2007&lt;/Year&gt;&lt;RecNum&gt;2099&lt;/RecNum&gt;&lt;Prefix&gt;Auction house representative`, New York`, quoted in &lt;/Prefix&gt;&lt;DisplayText&gt;(Auction house representative, New York, quoted in Baker, 2007)&lt;/DisplayText&gt;&lt;record&gt;&lt;rec-number&gt;2099&lt;/rec-number&gt;&lt;foreign-keys&gt;&lt;key app="EN" db-id="95zwxs2x1wwarxetd23p5fzd25szxffvsd00" timestamp="1395018823"&gt;2099&lt;/key&gt;&lt;/foreign-keys&gt;&lt;ref-type name="Thesis"&gt;32&lt;/ref-type&gt;&lt;contributors&gt;&lt;authors&gt;&lt;author&gt;Baker, Bridget&lt;/author&gt;&lt;/authors&gt;&lt;/contributors&gt;&lt;titles&gt;&lt;title&gt;Art for the Self-Made, High-Net-Worth Individual: Love, Money or Status?&lt;/title&gt;&lt;secondary-title&gt;Unpublished M.A. in Art Business&lt;/secondary-title&gt;&lt;/titles&gt;&lt;dates&gt;&lt;year&gt;2007&lt;/year&gt;&lt;/dates&gt;&lt;pub-location&gt;London&lt;/pub-location&gt;&lt;publisher&gt;Sotheby&amp;apos;s Institute of Art&lt;/publisher&gt;&lt;work-type&gt;M.A.&lt;/work-type&gt;&lt;urls&gt;&lt;/urls&gt;&lt;/record&gt;&lt;/Cite&gt;&lt;/EndNote&gt;</w:instrText>
      </w:r>
      <w:r w:rsidR="00B15581">
        <w:fldChar w:fldCharType="separate"/>
      </w:r>
      <w:r w:rsidR="00B15581">
        <w:rPr>
          <w:noProof/>
        </w:rPr>
        <w:t>(</w:t>
      </w:r>
      <w:hyperlink w:anchor="_ENREF_5" w:tooltip="Baker, 2007 #2099" w:history="1">
        <w:r w:rsidR="00324F6F">
          <w:rPr>
            <w:noProof/>
          </w:rPr>
          <w:t>Auction house representative, New York, quoted in Baker, 2007</w:t>
        </w:r>
      </w:hyperlink>
      <w:r w:rsidR="00B15581">
        <w:rPr>
          <w:noProof/>
        </w:rPr>
        <w:t>)</w:t>
      </w:r>
      <w:r w:rsidR="00B15581">
        <w:fldChar w:fldCharType="end"/>
      </w:r>
      <w:r w:rsidR="00B15581">
        <w:t>.</w:t>
      </w:r>
    </w:p>
    <w:p w14:paraId="60D790D1" w14:textId="34822C56" w:rsidR="00272F62" w:rsidRPr="0003628D" w:rsidRDefault="0020487C" w:rsidP="00907B43">
      <w:pPr>
        <w:pStyle w:val="BodyDoubleFirst"/>
        <w:rPr>
          <w:szCs w:val="22"/>
          <w:lang w:eastAsia="en-US"/>
        </w:rPr>
      </w:pPr>
      <w:r w:rsidRPr="0003628D">
        <w:rPr>
          <w:szCs w:val="22"/>
          <w:lang w:eastAsia="en-US"/>
        </w:rPr>
        <w:t xml:space="preserve">This </w:t>
      </w:r>
      <w:r w:rsidR="00BF4F55">
        <w:rPr>
          <w:szCs w:val="22"/>
          <w:lang w:eastAsia="en-US"/>
        </w:rPr>
        <w:t>market expert</w:t>
      </w:r>
      <w:r w:rsidR="00FB2629">
        <w:rPr>
          <w:szCs w:val="22"/>
          <w:lang w:eastAsia="en-US"/>
        </w:rPr>
        <w:t xml:space="preserve">’s concerns with </w:t>
      </w:r>
      <w:r w:rsidRPr="0003628D">
        <w:rPr>
          <w:szCs w:val="22"/>
          <w:lang w:eastAsia="en-US"/>
        </w:rPr>
        <w:t xml:space="preserve">the </w:t>
      </w:r>
      <w:r w:rsidR="00E4135F">
        <w:rPr>
          <w:szCs w:val="22"/>
          <w:lang w:eastAsia="en-US"/>
        </w:rPr>
        <w:t>“</w:t>
      </w:r>
      <w:r w:rsidRPr="0003628D">
        <w:rPr>
          <w:szCs w:val="22"/>
          <w:lang w:eastAsia="en-US"/>
        </w:rPr>
        <w:t>fashion-led</w:t>
      </w:r>
      <w:r w:rsidR="00E4135F">
        <w:rPr>
          <w:szCs w:val="22"/>
          <w:lang w:eastAsia="en-US"/>
        </w:rPr>
        <w:t>”</w:t>
      </w:r>
      <w:r w:rsidRPr="0003628D">
        <w:rPr>
          <w:szCs w:val="22"/>
          <w:lang w:eastAsia="en-US"/>
        </w:rPr>
        <w:t xml:space="preserve"> market</w:t>
      </w:r>
      <w:r w:rsidR="00BF58AC">
        <w:rPr>
          <w:szCs w:val="22"/>
          <w:lang w:eastAsia="en-US"/>
        </w:rPr>
        <w:t xml:space="preserve"> </w:t>
      </w:r>
      <w:r w:rsidR="00FB2629">
        <w:rPr>
          <w:szCs w:val="22"/>
          <w:lang w:eastAsia="en-US"/>
        </w:rPr>
        <w:t xml:space="preserve">highlight </w:t>
      </w:r>
      <w:r w:rsidR="00BF58AC">
        <w:rPr>
          <w:szCs w:val="22"/>
          <w:lang w:eastAsia="en-US"/>
        </w:rPr>
        <w:t>a</w:t>
      </w:r>
      <w:r w:rsidRPr="0003628D">
        <w:rPr>
          <w:szCs w:val="22"/>
          <w:lang w:eastAsia="en-US"/>
        </w:rPr>
        <w:t xml:space="preserve"> key problem</w:t>
      </w:r>
      <w:r w:rsidR="00FB2629">
        <w:rPr>
          <w:szCs w:val="22"/>
          <w:lang w:eastAsia="en-US"/>
        </w:rPr>
        <w:t xml:space="preserve">, </w:t>
      </w:r>
      <w:r w:rsidR="00BF58AC">
        <w:rPr>
          <w:szCs w:val="22"/>
          <w:lang w:eastAsia="en-US"/>
        </w:rPr>
        <w:t>one</w:t>
      </w:r>
      <w:r w:rsidR="00FB2629">
        <w:rPr>
          <w:szCs w:val="22"/>
          <w:lang w:eastAsia="en-US"/>
        </w:rPr>
        <w:t xml:space="preserve"> related to </w:t>
      </w:r>
      <w:r w:rsidR="00E4135F">
        <w:rPr>
          <w:szCs w:val="22"/>
          <w:lang w:eastAsia="en-US"/>
        </w:rPr>
        <w:t xml:space="preserve">auction prices as benchmarks and guideposts </w:t>
      </w:r>
      <w:r w:rsidR="00907B43">
        <w:rPr>
          <w:szCs w:val="22"/>
          <w:lang w:eastAsia="en-US"/>
        </w:rPr>
        <w:fldChar w:fldCharType="begin">
          <w:fldData xml:space="preserve">PEVuZE5vdGU+PENpdGU+PEF1dGhvcj5GcmV5PC9BdXRob3I+PFllYXI+MTk4OTwvWWVhcj48UmVj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</w:fldData>
        </w:fldChar>
      </w:r>
      <w:r w:rsidR="00CD5827">
        <w:rPr>
          <w:szCs w:val="22"/>
          <w:lang w:eastAsia="en-US"/>
        </w:rPr>
        <w:instrText xml:space="preserve"> ADDIN EN.CITE </w:instrText>
      </w:r>
      <w:r w:rsidR="00CD5827">
        <w:rPr>
          <w:szCs w:val="22"/>
          <w:lang w:eastAsia="en-US"/>
        </w:rPr>
        <w:fldChar w:fldCharType="begin">
          <w:fldData xml:space="preserve">PEVuZE5vdGU+PENpdGU+PEF1dGhvcj5GcmV5PC9BdXRob3I+PFllYXI+MTk4OTwvWWVhcj48UmVj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</w:fldData>
        </w:fldChar>
      </w:r>
      <w:r w:rsidR="00CD5827">
        <w:rPr>
          <w:szCs w:val="22"/>
          <w:lang w:eastAsia="en-US"/>
        </w:rPr>
        <w:instrText xml:space="preserve"> ADDIN EN.CITE.DATA </w:instrText>
      </w:r>
      <w:r w:rsidR="00CD5827">
        <w:rPr>
          <w:szCs w:val="22"/>
          <w:lang w:eastAsia="en-US"/>
        </w:rPr>
      </w:r>
      <w:r w:rsidR="00CD5827">
        <w:rPr>
          <w:szCs w:val="22"/>
          <w:lang w:eastAsia="en-US"/>
        </w:rPr>
        <w:fldChar w:fldCharType="end"/>
      </w:r>
      <w:r w:rsidR="00907B43">
        <w:rPr>
          <w:szCs w:val="22"/>
          <w:lang w:eastAsia="en-US"/>
        </w:rPr>
      </w:r>
      <w:r w:rsidR="00907B43">
        <w:rPr>
          <w:szCs w:val="22"/>
          <w:lang w:eastAsia="en-US"/>
        </w:rPr>
        <w:fldChar w:fldCharType="separate"/>
      </w:r>
      <w:r w:rsidR="00907B43">
        <w:rPr>
          <w:noProof/>
          <w:szCs w:val="22"/>
          <w:lang w:eastAsia="en-US"/>
        </w:rPr>
        <w:t>(</w:t>
      </w:r>
      <w:hyperlink w:anchor="_ENREF_28" w:tooltip="Frey, 1989 #2341" w:history="1">
        <w:r w:rsidR="00324F6F">
          <w:rPr>
            <w:noProof/>
            <w:szCs w:val="22"/>
            <w:lang w:eastAsia="en-US"/>
          </w:rPr>
          <w:t>Frey &amp; Pommerehne, 1989</w:t>
        </w:r>
      </w:hyperlink>
      <w:r w:rsidR="00907B43">
        <w:rPr>
          <w:noProof/>
          <w:szCs w:val="22"/>
          <w:lang w:eastAsia="en-US"/>
        </w:rPr>
        <w:t xml:space="preserve">; </w:t>
      </w:r>
      <w:hyperlink w:anchor="_ENREF_71" w:tooltip="Velthuis, 2003 #9" w:history="1">
        <w:r w:rsidR="00324F6F">
          <w:rPr>
            <w:noProof/>
            <w:szCs w:val="22"/>
            <w:lang w:eastAsia="en-US"/>
          </w:rPr>
          <w:t>Velthuis, 2003</w:t>
        </w:r>
      </w:hyperlink>
      <w:r w:rsidR="00907B43">
        <w:rPr>
          <w:noProof/>
          <w:szCs w:val="22"/>
          <w:lang w:eastAsia="en-US"/>
        </w:rPr>
        <w:t xml:space="preserve">, </w:t>
      </w:r>
      <w:hyperlink w:anchor="_ENREF_72" w:tooltip="Velthuis, 2004 #1088" w:history="1">
        <w:r w:rsidR="00324F6F">
          <w:rPr>
            <w:noProof/>
            <w:szCs w:val="22"/>
            <w:lang w:eastAsia="en-US"/>
          </w:rPr>
          <w:t>2004</w:t>
        </w:r>
      </w:hyperlink>
      <w:r w:rsidR="00907B43">
        <w:rPr>
          <w:noProof/>
          <w:szCs w:val="22"/>
          <w:lang w:eastAsia="en-US"/>
        </w:rPr>
        <w:t xml:space="preserve">, </w:t>
      </w:r>
      <w:hyperlink w:anchor="_ENREF_73" w:tooltip="Velthuis, 2005 #13" w:history="1">
        <w:r w:rsidR="00324F6F">
          <w:rPr>
            <w:noProof/>
            <w:szCs w:val="22"/>
            <w:lang w:eastAsia="en-US"/>
          </w:rPr>
          <w:t>2005</w:t>
        </w:r>
      </w:hyperlink>
      <w:r w:rsidR="00907B43">
        <w:rPr>
          <w:noProof/>
          <w:szCs w:val="22"/>
          <w:lang w:eastAsia="en-US"/>
        </w:rPr>
        <w:t>)</w:t>
      </w:r>
      <w:r w:rsidR="00907B43">
        <w:rPr>
          <w:szCs w:val="22"/>
          <w:lang w:eastAsia="en-US"/>
        </w:rPr>
        <w:fldChar w:fldCharType="end"/>
      </w:r>
      <w:r w:rsidR="00FB2629">
        <w:rPr>
          <w:szCs w:val="22"/>
          <w:lang w:eastAsia="en-US"/>
        </w:rPr>
        <w:t xml:space="preserve">. These </w:t>
      </w:r>
      <w:r w:rsidR="00BF1F20">
        <w:rPr>
          <w:szCs w:val="22"/>
          <w:lang w:eastAsia="en-US"/>
        </w:rPr>
        <w:t>unpredictable</w:t>
      </w:r>
      <w:r w:rsidRPr="0003628D">
        <w:rPr>
          <w:szCs w:val="22"/>
          <w:lang w:eastAsia="en-US"/>
        </w:rPr>
        <w:t xml:space="preserve"> market</w:t>
      </w:r>
      <w:r w:rsidR="00936397" w:rsidRPr="0003628D">
        <w:rPr>
          <w:szCs w:val="22"/>
          <w:lang w:eastAsia="en-US"/>
        </w:rPr>
        <w:t xml:space="preserve"> swings could </w:t>
      </w:r>
      <w:r w:rsidR="004540BD">
        <w:rPr>
          <w:szCs w:val="22"/>
          <w:lang w:eastAsia="en-US"/>
        </w:rPr>
        <w:t>establish</w:t>
      </w:r>
      <w:r w:rsidR="00936397" w:rsidRPr="0003628D">
        <w:rPr>
          <w:szCs w:val="22"/>
          <w:lang w:eastAsia="en-US"/>
        </w:rPr>
        <w:t xml:space="preserve"> a</w:t>
      </w:r>
      <w:r w:rsidR="00FB2629">
        <w:rPr>
          <w:szCs w:val="22"/>
          <w:lang w:eastAsia="en-US"/>
        </w:rPr>
        <w:t xml:space="preserve"> new</w:t>
      </w:r>
      <w:r w:rsidR="00936397" w:rsidRPr="0003628D">
        <w:rPr>
          <w:szCs w:val="22"/>
          <w:lang w:eastAsia="en-US"/>
        </w:rPr>
        <w:t xml:space="preserve"> set of </w:t>
      </w:r>
      <w:r w:rsidRPr="0003628D">
        <w:rPr>
          <w:szCs w:val="22"/>
          <w:lang w:eastAsia="en-US"/>
        </w:rPr>
        <w:t>benchmarks</w:t>
      </w:r>
      <w:r w:rsidR="000E5E8D">
        <w:rPr>
          <w:szCs w:val="22"/>
          <w:lang w:eastAsia="en-US"/>
        </w:rPr>
        <w:t xml:space="preserve">, </w:t>
      </w:r>
      <w:r w:rsidR="00FB2629">
        <w:rPr>
          <w:szCs w:val="22"/>
          <w:lang w:eastAsia="en-US"/>
        </w:rPr>
        <w:t xml:space="preserve">one with the potential to </w:t>
      </w:r>
      <w:r w:rsidR="000E5E8D">
        <w:rPr>
          <w:szCs w:val="22"/>
          <w:lang w:eastAsia="en-US"/>
        </w:rPr>
        <w:t>influence buyer expectations in a self-reinforcing cycle</w:t>
      </w:r>
      <w:r w:rsidR="00B726A8">
        <w:rPr>
          <w:szCs w:val="22"/>
          <w:lang w:eastAsia="en-US"/>
        </w:rPr>
        <w:t>, at least in the short-term</w:t>
      </w:r>
      <w:r w:rsidR="00272F62">
        <w:rPr>
          <w:szCs w:val="22"/>
          <w:lang w:eastAsia="en-US"/>
        </w:rPr>
        <w:t xml:space="preserve">. </w:t>
      </w:r>
      <w:r w:rsidR="00907B43">
        <w:rPr>
          <w:szCs w:val="22"/>
          <w:lang w:eastAsia="en-US"/>
        </w:rPr>
        <w:t xml:space="preserve">A related tendency that could distort the benchmarks was that some buyers </w:t>
      </w:r>
      <w:r w:rsidR="00272F62" w:rsidRPr="0003628D">
        <w:rPr>
          <w:szCs w:val="22"/>
          <w:lang w:eastAsia="en-US"/>
        </w:rPr>
        <w:t xml:space="preserve">were </w:t>
      </w:r>
      <w:r w:rsidR="00397669">
        <w:rPr>
          <w:szCs w:val="22"/>
          <w:lang w:eastAsia="en-US"/>
        </w:rPr>
        <w:t xml:space="preserve">liable </w:t>
      </w:r>
      <w:r w:rsidR="00272F62" w:rsidRPr="0003628D">
        <w:rPr>
          <w:szCs w:val="22"/>
          <w:lang w:eastAsia="en-US"/>
        </w:rPr>
        <w:t>to overpay at auction</w:t>
      </w:r>
      <w:r w:rsidR="00B726A8">
        <w:rPr>
          <w:szCs w:val="22"/>
          <w:lang w:eastAsia="en-US"/>
        </w:rPr>
        <w:t>, compared to</w:t>
      </w:r>
      <w:r w:rsidR="00FB2629">
        <w:rPr>
          <w:szCs w:val="22"/>
          <w:lang w:eastAsia="en-US"/>
        </w:rPr>
        <w:t xml:space="preserve"> dealer estimates of </w:t>
      </w:r>
      <w:r w:rsidR="00B726A8">
        <w:rPr>
          <w:szCs w:val="22"/>
          <w:lang w:eastAsia="en-US"/>
        </w:rPr>
        <w:t>worth</w:t>
      </w:r>
      <w:r w:rsidR="00397669">
        <w:rPr>
          <w:szCs w:val="22"/>
          <w:lang w:eastAsia="en-US"/>
        </w:rPr>
        <w:t xml:space="preserve">. </w:t>
      </w:r>
    </w:p>
    <w:p w14:paraId="48DB80A3" w14:textId="35F71CB5" w:rsidR="00272F62" w:rsidRPr="0003628D" w:rsidRDefault="00272F62" w:rsidP="00272F62">
      <w:pPr>
        <w:pStyle w:val="Blockquote"/>
      </w:pPr>
      <w:r w:rsidRPr="0003628D">
        <w:t xml:space="preserve">I’m not against collectors going to auction or saying we’ll go back to the auction sales just being [for] dealers, but these things change the market, because a gallery has an idea of what they can get for it and a margin, but a private guy doesn’t have a limit. That can really </w:t>
      </w:r>
      <w:r w:rsidRPr="00A72840">
        <w:t>distort</w:t>
      </w:r>
      <w:r w:rsidRPr="0003628D">
        <w:t xml:space="preserve"> the market for judging values for an artist’s worth (</w:t>
      </w:r>
      <w:r>
        <w:t xml:space="preserve">London </w:t>
      </w:r>
      <w:r w:rsidRPr="0003628D">
        <w:t>gallerist</w:t>
      </w:r>
      <w:r w:rsidR="00B15581">
        <w:t>, interviewed at the London Art Fair</w:t>
      </w:r>
      <w:r w:rsidR="00777849">
        <w:t>, 2009</w:t>
      </w:r>
      <w:r w:rsidRPr="0003628D">
        <w:t>).</w:t>
      </w:r>
      <w:r w:rsidR="00931F6C" w:rsidRPr="0003628D">
        <w:t xml:space="preserve"> </w:t>
      </w:r>
    </w:p>
    <w:p w14:paraId="18E56F55" w14:textId="42094589" w:rsidR="004479D3" w:rsidRPr="00EB1D89" w:rsidRDefault="00272F62" w:rsidP="00637F6A">
      <w:pPr>
        <w:pStyle w:val="BodyDoubleFirst"/>
      </w:pPr>
      <w:r w:rsidRPr="0003628D">
        <w:t xml:space="preserve">This dealer explained </w:t>
      </w:r>
      <w:r w:rsidR="00FB2629">
        <w:t xml:space="preserve">how private buyers drove up auction prices, highlighting </w:t>
      </w:r>
      <w:r w:rsidRPr="0003628D">
        <w:t>the difficult issue of</w:t>
      </w:r>
      <w:r w:rsidR="00907B43">
        <w:t xml:space="preserve"> “judging values”</w:t>
      </w:r>
      <w:r w:rsidRPr="0003628D">
        <w:t xml:space="preserve"> in the face of the overly high prices</w:t>
      </w:r>
      <w:r>
        <w:t xml:space="preserve">, prices that </w:t>
      </w:r>
      <w:r w:rsidR="00907B43">
        <w:t>would then factor into later valuations</w:t>
      </w:r>
      <w:r w:rsidRPr="00EB1D89">
        <w:t>.</w:t>
      </w:r>
      <w:r w:rsidR="00637F6A">
        <w:t xml:space="preserve"> </w:t>
      </w:r>
      <w:r w:rsidR="00BC13BA">
        <w:t>Whereas gallerists were able to interpret</w:t>
      </w:r>
      <w:r w:rsidR="008154AF">
        <w:t xml:space="preserve"> market dynamics leading to realized prices</w:t>
      </w:r>
      <w:r w:rsidR="00BC13BA">
        <w:t>, such as</w:t>
      </w:r>
      <w:r w:rsidR="00BC13BA">
        <w:rPr>
          <w:lang w:eastAsia="en-US"/>
        </w:rPr>
        <w:t xml:space="preserve"> when individual preferences drove </w:t>
      </w:r>
      <w:r w:rsidR="00B726A8">
        <w:rPr>
          <w:lang w:eastAsia="en-US"/>
        </w:rPr>
        <w:t>auction result</w:t>
      </w:r>
      <w:r w:rsidR="00BC13BA">
        <w:rPr>
          <w:lang w:eastAsia="en-US"/>
        </w:rPr>
        <w:t>s: “</w:t>
      </w:r>
      <w:r w:rsidR="00BC13BA" w:rsidRPr="00C85B61">
        <w:rPr>
          <w:lang w:eastAsia="en-US"/>
        </w:rPr>
        <w:t>we can interpret prices, we can put them in context. This one’s crazy, that one only like</w:t>
      </w:r>
      <w:r w:rsidR="00942095">
        <w:rPr>
          <w:lang w:eastAsia="en-US"/>
        </w:rPr>
        <w:t>s</w:t>
      </w:r>
      <w:r w:rsidR="00BC13BA" w:rsidRPr="00C85B61">
        <w:rPr>
          <w:lang w:eastAsia="en-US"/>
        </w:rPr>
        <w:t xml:space="preserve"> pictures that are pink. All those different numbers have personalities, they have different names and situations</w:t>
      </w:r>
      <w:r w:rsidR="00BC13BA">
        <w:rPr>
          <w:lang w:eastAsia="en-US"/>
        </w:rPr>
        <w:t>” (Washington DC gallerist).</w:t>
      </w:r>
      <w:r w:rsidR="00CF41E3">
        <w:rPr>
          <w:lang w:eastAsia="en-US"/>
        </w:rPr>
        <w:t xml:space="preserve"> Gallerists literally know the market</w:t>
      </w:r>
      <w:r w:rsidR="00DE7905">
        <w:rPr>
          <w:lang w:eastAsia="en-US"/>
        </w:rPr>
        <w:t>:</w:t>
      </w:r>
      <w:r w:rsidR="00CF41E3">
        <w:rPr>
          <w:lang w:eastAsia="en-US"/>
        </w:rPr>
        <w:t xml:space="preserve"> </w:t>
      </w:r>
      <w:r w:rsidR="008154AF">
        <w:rPr>
          <w:lang w:eastAsia="en-US"/>
        </w:rPr>
        <w:t xml:space="preserve">the individuals comprising the thin market and </w:t>
      </w:r>
      <w:r w:rsidR="00CF41E3">
        <w:rPr>
          <w:lang w:eastAsia="en-US"/>
        </w:rPr>
        <w:t>the shaping role of their taste.</w:t>
      </w:r>
    </w:p>
    <w:p w14:paraId="281B2A1C" w14:textId="30632604" w:rsidR="001E500D" w:rsidRDefault="00B726A8" w:rsidP="001E500D">
      <w:pPr>
        <w:pStyle w:val="BodyDouble"/>
      </w:pPr>
      <w:r>
        <w:t>The o</w:t>
      </w:r>
      <w:r w:rsidR="004479D3" w:rsidRPr="00EB1D89">
        <w:t xml:space="preserve">verreliance on prices </w:t>
      </w:r>
      <w:r>
        <w:t xml:space="preserve">by new buyers </w:t>
      </w:r>
      <w:r w:rsidR="00DE7905">
        <w:t xml:space="preserve">also </w:t>
      </w:r>
      <w:r w:rsidR="00770D94">
        <w:t xml:space="preserve">warranted mention </w:t>
      </w:r>
      <w:r>
        <w:t xml:space="preserve">in the </w:t>
      </w:r>
      <w:r w:rsidR="004479D3" w:rsidRPr="00EB1D89">
        <w:t xml:space="preserve">ADAA guide, </w:t>
      </w:r>
      <w:r w:rsidR="00DE7905">
        <w:t>at least</w:t>
      </w:r>
      <w:r w:rsidR="004479D3" w:rsidRPr="00EB1D89">
        <w:t xml:space="preserve"> if </w:t>
      </w:r>
      <w:r w:rsidR="00770D94">
        <w:t>the</w:t>
      </w:r>
      <w:r w:rsidR="004479D3" w:rsidRPr="00EB1D89">
        <w:t xml:space="preserve"> goal was </w:t>
      </w:r>
      <w:r w:rsidR="00DE7905">
        <w:t>a</w:t>
      </w:r>
      <w:r w:rsidR="00770D94">
        <w:t>n art</w:t>
      </w:r>
      <w:r w:rsidR="00DE7905">
        <w:t xml:space="preserve"> </w:t>
      </w:r>
      <w:r w:rsidR="004479D3" w:rsidRPr="00EB1D89">
        <w:t xml:space="preserve">collection </w:t>
      </w:r>
      <w:r w:rsidR="00DE7905">
        <w:t>that held</w:t>
      </w:r>
      <w:r w:rsidR="004479D3" w:rsidRPr="00EB1D89">
        <w:t xml:space="preserve"> value over time.</w:t>
      </w:r>
      <w:r w:rsidR="001E500D">
        <w:t xml:space="preserve"> </w:t>
      </w:r>
    </w:p>
    <w:p w14:paraId="352B33DD" w14:textId="3A1A36E6" w:rsidR="001E500D" w:rsidRDefault="001E500D" w:rsidP="001E500D">
      <w:pPr>
        <w:pStyle w:val="Blockquote"/>
      </w:pPr>
      <w:r w:rsidRPr="00882859">
        <w:rPr>
          <w:b/>
        </w:rPr>
        <w:t>Value</w:t>
      </w:r>
      <w:r>
        <w:t xml:space="preserve">. Art chosen solely on the basis of price will yield a mediocre collection that does not necessarily hold its value on resale. It is collections formed with passion and intelligence that stand the test of time, both aesthetically and monetarily. Collectors should be wary of apparent bargains and promises of future gains. Although no one can predict the future, ADAA dealers are able to place current values in perspective </w:t>
      </w:r>
      <w:r w:rsidR="00F80483">
        <w:fldChar w:fldCharType="begin"/>
      </w:r>
      <w:r w:rsidR="00F80483">
        <w:instrText xml:space="preserve"> ADDIN EN.CITE &lt;EndNote&gt;&lt;Cite&gt;&lt;Author&gt;ADAA&lt;/Author&gt;&lt;Year&gt;2007&lt;/Year&gt;&lt;RecNum&gt;3643&lt;/RecNum&gt;&lt;Pages&gt;12&lt;/Pages&gt;&lt;DisplayText&gt;(ADAA, 2007, p. 12)&lt;/DisplayText&gt;&lt;record&gt;&lt;rec-number&gt;3643&lt;/rec-number&gt;&lt;foreign-keys&gt;&lt;key app="EN" db-id="95zwxs2x1wwarxetd23p5fzd25szxffvsd00" timestamp="1454902272"&gt;3643&lt;/key&gt;&lt;/foreign-keys&gt;&lt;ref-type name="Pamphlet"&gt;24&lt;/ref-type&gt;&lt;contributors&gt;&lt;authors&gt;&lt;author&gt;ADAA,&lt;/author&gt;&lt;/authors&gt;&lt;secondary-authors&gt;&lt;author&gt;Art Dealers Association of America,&lt;/author&gt;&lt;/secondary-authors&gt;&lt;/contributors&gt;&lt;titles&gt;&lt;title&gt;ADAA Collector&amp;apos;s Guide&lt;/title&gt;&lt;/titles&gt;&lt;dates&gt;&lt;year&gt;2007&lt;/year&gt;&lt;/dates&gt;&lt;pub-location&gt;New York, NY&lt;/pub-location&gt;&lt;urls&gt;&lt;related-urls&gt;&lt;url&gt;http://artdealers.org/sites/default/files/adaa_guide.pdf&lt;/url&gt;&lt;/related-urls&gt;&lt;/urls&gt;&lt;research-notes&gt;Collected in 2008 research in NYC&lt;/research-notes&gt;&lt;/record&gt;&lt;/Cite&gt;&lt;/EndNote&gt;</w:instrText>
      </w:r>
      <w:r w:rsidR="00F80483">
        <w:fldChar w:fldCharType="separate"/>
      </w:r>
      <w:r w:rsidR="00F80483">
        <w:rPr>
          <w:noProof/>
        </w:rPr>
        <w:t>(</w:t>
      </w:r>
      <w:hyperlink w:anchor="_ENREF_1" w:tooltip="ADAA, 2007 #3643" w:history="1">
        <w:r w:rsidR="00324F6F">
          <w:rPr>
            <w:noProof/>
          </w:rPr>
          <w:t>ADAA, 2007, p. 12</w:t>
        </w:r>
      </w:hyperlink>
      <w:r w:rsidR="00F80483">
        <w:rPr>
          <w:noProof/>
        </w:rPr>
        <w:t>)</w:t>
      </w:r>
      <w:r w:rsidR="00F80483">
        <w:fldChar w:fldCharType="end"/>
      </w:r>
      <w:r w:rsidR="00F80483">
        <w:t>.</w:t>
      </w:r>
    </w:p>
    <w:p w14:paraId="6D9F4E66" w14:textId="381E72B6" w:rsidR="002F1FBB" w:rsidRPr="006746B0" w:rsidRDefault="001E500D" w:rsidP="006746B0">
      <w:pPr>
        <w:pStyle w:val="BodyDoubleFirst"/>
      </w:pPr>
      <w:r>
        <w:t xml:space="preserve">While </w:t>
      </w:r>
      <w:r w:rsidR="004479D3">
        <w:t xml:space="preserve">pushing forward the expert skills of ADAA member-dealers, as might be expected, </w:t>
      </w:r>
      <w:r>
        <w:t>the guide also notes the unpredictability of the art market</w:t>
      </w:r>
      <w:r w:rsidR="004479D3">
        <w:t xml:space="preserve"> and complicated nature of value</w:t>
      </w:r>
      <w:r>
        <w:t xml:space="preserve">. A collection needs to stand the test of time </w:t>
      </w:r>
      <w:r w:rsidR="00907B43">
        <w:t>and expertise was necessary to put “current values in perspective</w:t>
      </w:r>
      <w:r>
        <w:t>.</w:t>
      </w:r>
      <w:r w:rsidR="00907B43">
        <w:t>”</w:t>
      </w:r>
      <w:r>
        <w:t xml:space="preserve"> </w:t>
      </w:r>
    </w:p>
    <w:p w14:paraId="4414239C" w14:textId="7B570417" w:rsidR="00566575" w:rsidRPr="0003628D" w:rsidRDefault="00B84F66" w:rsidP="003221AC">
      <w:pPr>
        <w:pStyle w:val="Heading2"/>
        <w:numPr>
          <w:ilvl w:val="0"/>
          <w:numId w:val="32"/>
        </w:numPr>
        <w:rPr>
          <w:szCs w:val="22"/>
        </w:rPr>
      </w:pPr>
      <w:r w:rsidRPr="0003628D">
        <w:rPr>
          <w:szCs w:val="22"/>
        </w:rPr>
        <w:t>Discussion</w:t>
      </w:r>
      <w:r w:rsidR="00A24940" w:rsidRPr="0003628D">
        <w:rPr>
          <w:szCs w:val="22"/>
        </w:rPr>
        <w:t xml:space="preserve"> </w:t>
      </w:r>
    </w:p>
    <w:p w14:paraId="6ADFD17B" w14:textId="6B80EA11" w:rsidR="00BD5493" w:rsidRDefault="000E4E97" w:rsidP="00F47A1D">
      <w:pPr>
        <w:pStyle w:val="BodyDoubleFirst"/>
      </w:pPr>
      <w:r>
        <w:rPr>
          <w:lang w:eastAsia="en-US"/>
        </w:rPr>
        <w:t xml:space="preserve">The findings highlight </w:t>
      </w:r>
      <w:r w:rsidR="00CF67DC">
        <w:rPr>
          <w:lang w:eastAsia="en-US"/>
        </w:rPr>
        <w:t>the complicated role of auction prices</w:t>
      </w:r>
      <w:r w:rsidR="00942095">
        <w:rPr>
          <w:lang w:eastAsia="en-US"/>
        </w:rPr>
        <w:t xml:space="preserve"> in valuation</w:t>
      </w:r>
      <w:r w:rsidR="00CF67DC">
        <w:rPr>
          <w:lang w:eastAsia="en-US"/>
        </w:rPr>
        <w:t xml:space="preserve">. </w:t>
      </w:r>
      <w:r w:rsidR="00942095">
        <w:rPr>
          <w:lang w:eastAsia="en-US"/>
        </w:rPr>
        <w:t>I</w:t>
      </w:r>
      <w:r w:rsidR="00F92F1F">
        <w:t xml:space="preserve">nformation providers with </w:t>
      </w:r>
      <w:r w:rsidR="00F47A1D">
        <w:t xml:space="preserve">auction price databases and </w:t>
      </w:r>
      <w:r w:rsidR="007E194D">
        <w:t xml:space="preserve">transparency </w:t>
      </w:r>
      <w:r w:rsidR="008223E7">
        <w:t xml:space="preserve">goals </w:t>
      </w:r>
      <w:r w:rsidR="00EE3DD1">
        <w:t>made</w:t>
      </w:r>
      <w:r w:rsidR="003B3438">
        <w:t xml:space="preserve"> traditional valuation more efficient and provid</w:t>
      </w:r>
      <w:r w:rsidR="00EE3DD1">
        <w:t xml:space="preserve">ed </w:t>
      </w:r>
      <w:r w:rsidR="00B059AA">
        <w:t>a reference point for buyers</w:t>
      </w:r>
      <w:r w:rsidR="000A26FA">
        <w:t xml:space="preserve">. </w:t>
      </w:r>
      <w:r w:rsidR="00F35241">
        <w:t>“H</w:t>
      </w:r>
      <w:r w:rsidR="00F35241" w:rsidRPr="0003628D">
        <w:rPr>
          <w:lang w:eastAsia="en-US"/>
        </w:rPr>
        <w:t>ard numbers</w:t>
      </w:r>
      <w:r w:rsidR="00F35241">
        <w:rPr>
          <w:lang w:eastAsia="en-US"/>
        </w:rPr>
        <w:t>”</w:t>
      </w:r>
      <w:r w:rsidR="00F35241" w:rsidRPr="0003628D">
        <w:rPr>
          <w:lang w:eastAsia="en-US"/>
        </w:rPr>
        <w:t xml:space="preserve"> were essential for the accountability and transparency needs of investors</w:t>
      </w:r>
      <w:r w:rsidR="00F35241">
        <w:rPr>
          <w:lang w:eastAsia="en-US"/>
        </w:rPr>
        <w:t xml:space="preserve"> and uninformed newcomers</w:t>
      </w:r>
      <w:r w:rsidR="00F35241" w:rsidRPr="0003628D">
        <w:rPr>
          <w:lang w:eastAsia="en-US"/>
        </w:rPr>
        <w:t xml:space="preserve">, </w:t>
      </w:r>
      <w:r w:rsidR="00EE569A">
        <w:rPr>
          <w:lang w:eastAsia="en-US"/>
        </w:rPr>
        <w:t>useful</w:t>
      </w:r>
      <w:r w:rsidR="00EE569A" w:rsidRPr="0003628D">
        <w:rPr>
          <w:lang w:eastAsia="en-US"/>
        </w:rPr>
        <w:t xml:space="preserve"> </w:t>
      </w:r>
      <w:r w:rsidR="00F35241" w:rsidRPr="0003628D">
        <w:rPr>
          <w:lang w:eastAsia="en-US"/>
        </w:rPr>
        <w:t>to gallerists and cu</w:t>
      </w:r>
      <w:r w:rsidR="00F35241">
        <w:rPr>
          <w:lang w:eastAsia="en-US"/>
        </w:rPr>
        <w:t xml:space="preserve">rators for appraisal, </w:t>
      </w:r>
      <w:r w:rsidR="00F35241" w:rsidRPr="0003628D">
        <w:rPr>
          <w:lang w:eastAsia="en-US"/>
        </w:rPr>
        <w:t xml:space="preserve">desired by collectors </w:t>
      </w:r>
      <w:r w:rsidR="00EE3DD1">
        <w:rPr>
          <w:lang w:eastAsia="en-US"/>
        </w:rPr>
        <w:t>wanting</w:t>
      </w:r>
      <w:r w:rsidR="00F35241" w:rsidRPr="0003628D">
        <w:rPr>
          <w:lang w:eastAsia="en-US"/>
        </w:rPr>
        <w:t xml:space="preserve"> to buy intelligently</w:t>
      </w:r>
      <w:r w:rsidR="00356705">
        <w:rPr>
          <w:lang w:eastAsia="en-US"/>
        </w:rPr>
        <w:t xml:space="preserve"> and helpful for museums facing accountability rules </w:t>
      </w:r>
      <w:r w:rsidR="00EE3DD1">
        <w:rPr>
          <w:lang w:eastAsia="en-US"/>
        </w:rPr>
        <w:t>requiring</w:t>
      </w:r>
      <w:r w:rsidR="00356705">
        <w:rPr>
          <w:lang w:eastAsia="en-US"/>
        </w:rPr>
        <w:t xml:space="preserve"> collection valuations.</w:t>
      </w:r>
      <w:r w:rsidR="00F35241" w:rsidRPr="0003628D">
        <w:rPr>
          <w:lang w:eastAsia="en-US"/>
        </w:rPr>
        <w:t xml:space="preserve"> </w:t>
      </w:r>
      <w:r w:rsidR="00E21C44">
        <w:rPr>
          <w:lang w:eastAsia="en-US"/>
        </w:rPr>
        <w:t xml:space="preserve">But in line with the critical transparency literature </w:t>
      </w:r>
      <w:r w:rsidR="00CF41E3">
        <w:rPr>
          <w:lang w:eastAsia="en-US"/>
        </w:rPr>
        <w:fldChar w:fldCharType="begin">
          <w:fldData xml:space="preserve">PEVuZE5vdGU+PENpdGU+PEF1dGhvcj5Sb2JlcnRzPC9BdXRob3I+PFllYXI+MjAwOTwvWWVhcj48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</w:fldData>
        </w:fldChar>
      </w:r>
      <w:r w:rsidR="00CD5827">
        <w:rPr>
          <w:lang w:eastAsia="en-US"/>
        </w:rPr>
        <w:instrText xml:space="preserve"> ADDIN EN.CITE </w:instrText>
      </w:r>
      <w:r w:rsidR="00CD5827">
        <w:rPr>
          <w:lang w:eastAsia="en-US"/>
        </w:rPr>
        <w:fldChar w:fldCharType="begin">
          <w:fldData xml:space="preserve">PEVuZE5vdGU+PENpdGU+PEF1dGhvcj5Sb2JlcnRzPC9BdXRob3I+PFllYXI+MjAwOTwvWWVhcj48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</w:fldData>
        </w:fldChar>
      </w:r>
      <w:r w:rsidR="00CD5827">
        <w:rPr>
          <w:lang w:eastAsia="en-US"/>
        </w:rPr>
        <w:instrText xml:space="preserve"> ADDIN EN.CITE.DATA </w:instrText>
      </w:r>
      <w:r w:rsidR="00CD5827">
        <w:rPr>
          <w:lang w:eastAsia="en-US"/>
        </w:rPr>
      </w:r>
      <w:r w:rsidR="00CD5827">
        <w:rPr>
          <w:lang w:eastAsia="en-US"/>
        </w:rPr>
        <w:fldChar w:fldCharType="end"/>
      </w:r>
      <w:r w:rsidR="00CF41E3">
        <w:rPr>
          <w:lang w:eastAsia="en-US"/>
        </w:rPr>
      </w:r>
      <w:r w:rsidR="00CF41E3">
        <w:rPr>
          <w:lang w:eastAsia="en-US"/>
        </w:rPr>
        <w:fldChar w:fldCharType="separate"/>
      </w:r>
      <w:r w:rsidR="00CF41E3">
        <w:rPr>
          <w:noProof/>
          <w:lang w:eastAsia="en-US"/>
        </w:rPr>
        <w:t>(</w:t>
      </w:r>
      <w:hyperlink w:anchor="_ENREF_9" w:tooltip="Best, 2005 #3315" w:history="1">
        <w:r w:rsidR="00324F6F">
          <w:rPr>
            <w:noProof/>
            <w:lang w:eastAsia="en-US"/>
          </w:rPr>
          <w:t>Best, 2005</w:t>
        </w:r>
      </w:hyperlink>
      <w:r w:rsidR="00CF41E3">
        <w:rPr>
          <w:noProof/>
          <w:lang w:eastAsia="en-US"/>
        </w:rPr>
        <w:t xml:space="preserve">; </w:t>
      </w:r>
      <w:hyperlink w:anchor="_ENREF_33" w:tooltip="Henriques, 2007 #3316" w:history="1">
        <w:r w:rsidR="00324F6F">
          <w:rPr>
            <w:noProof/>
            <w:lang w:eastAsia="en-US"/>
          </w:rPr>
          <w:t>Henriques, 2007</w:t>
        </w:r>
      </w:hyperlink>
      <w:r w:rsidR="00CF41E3">
        <w:rPr>
          <w:noProof/>
          <w:lang w:eastAsia="en-US"/>
        </w:rPr>
        <w:t xml:space="preserve">; </w:t>
      </w:r>
      <w:hyperlink w:anchor="_ENREF_61" w:tooltip="Roberts, 2009 #3322" w:history="1">
        <w:r w:rsidR="00324F6F">
          <w:rPr>
            <w:noProof/>
            <w:lang w:eastAsia="en-US"/>
          </w:rPr>
          <w:t>Roberts, 2009</w:t>
        </w:r>
      </w:hyperlink>
      <w:r w:rsidR="00CF41E3">
        <w:rPr>
          <w:noProof/>
          <w:lang w:eastAsia="en-US"/>
        </w:rPr>
        <w:t xml:space="preserve">; </w:t>
      </w:r>
      <w:hyperlink w:anchor="_ENREF_68" w:tooltip="Strathern, 2000 #3557" w:history="1">
        <w:r w:rsidR="00324F6F">
          <w:rPr>
            <w:noProof/>
            <w:lang w:eastAsia="en-US"/>
          </w:rPr>
          <w:t>Strathern, 2000</w:t>
        </w:r>
      </w:hyperlink>
      <w:r w:rsidR="00CF41E3">
        <w:rPr>
          <w:noProof/>
          <w:lang w:eastAsia="en-US"/>
        </w:rPr>
        <w:t>)</w:t>
      </w:r>
      <w:r w:rsidR="00CF41E3">
        <w:rPr>
          <w:lang w:eastAsia="en-US"/>
        </w:rPr>
        <w:fldChar w:fldCharType="end"/>
      </w:r>
      <w:r w:rsidR="00E21C44">
        <w:rPr>
          <w:lang w:eastAsia="en-US"/>
        </w:rPr>
        <w:t xml:space="preserve">, auction prices were </w:t>
      </w:r>
      <w:r w:rsidR="00942095">
        <w:rPr>
          <w:lang w:eastAsia="en-US"/>
        </w:rPr>
        <w:t>also</w:t>
      </w:r>
      <w:r w:rsidR="00E21C44">
        <w:rPr>
          <w:lang w:eastAsia="en-US"/>
        </w:rPr>
        <w:t xml:space="preserve"> problematic indicator</w:t>
      </w:r>
      <w:r w:rsidR="00942095">
        <w:rPr>
          <w:lang w:eastAsia="en-US"/>
        </w:rPr>
        <w:t>s</w:t>
      </w:r>
      <w:r w:rsidR="00E21C44">
        <w:rPr>
          <w:lang w:eastAsia="en-US"/>
        </w:rPr>
        <w:t xml:space="preserve"> of value</w:t>
      </w:r>
      <w:r w:rsidR="00D41CE3">
        <w:rPr>
          <w:lang w:eastAsia="en-US"/>
        </w:rPr>
        <w:t>, and seen as a partial form of transparency</w:t>
      </w:r>
      <w:r w:rsidR="00103F9C">
        <w:rPr>
          <w:lang w:eastAsia="en-US"/>
        </w:rPr>
        <w:t>.</w:t>
      </w:r>
      <w:r w:rsidR="00E21C44">
        <w:rPr>
          <w:lang w:eastAsia="en-US"/>
        </w:rPr>
        <w:t xml:space="preserve"> </w:t>
      </w:r>
      <w:r w:rsidR="00E548AC">
        <w:rPr>
          <w:lang w:eastAsia="en-US"/>
        </w:rPr>
        <w:t>This leads to</w:t>
      </w:r>
      <w:r w:rsidR="00E21C44">
        <w:rPr>
          <w:lang w:eastAsia="en-US"/>
        </w:rPr>
        <w:t xml:space="preserve"> three key findings</w:t>
      </w:r>
      <w:r w:rsidR="008B1643">
        <w:rPr>
          <w:lang w:eastAsia="en-US"/>
        </w:rPr>
        <w:t>:</w:t>
      </w:r>
      <w:r w:rsidR="00E21C44">
        <w:rPr>
          <w:lang w:eastAsia="en-US"/>
        </w:rPr>
        <w:t xml:space="preserve"> 1) the </w:t>
      </w:r>
      <w:r w:rsidR="00B80A3E">
        <w:rPr>
          <w:lang w:eastAsia="en-US"/>
        </w:rPr>
        <w:t xml:space="preserve">use of </w:t>
      </w:r>
      <w:r w:rsidR="00103F9C">
        <w:rPr>
          <w:lang w:eastAsia="en-US"/>
        </w:rPr>
        <w:t>price</w:t>
      </w:r>
      <w:r w:rsidR="00B80A3E">
        <w:rPr>
          <w:lang w:eastAsia="en-US"/>
        </w:rPr>
        <w:t xml:space="preserve"> data</w:t>
      </w:r>
      <w:r w:rsidR="00EE569A">
        <w:rPr>
          <w:lang w:eastAsia="en-US"/>
        </w:rPr>
        <w:t xml:space="preserve"> </w:t>
      </w:r>
      <w:r w:rsidR="00CF41E3">
        <w:rPr>
          <w:lang w:eastAsia="en-US"/>
        </w:rPr>
        <w:t>in a market with multiple prices</w:t>
      </w:r>
      <w:r w:rsidR="00997D0A">
        <w:rPr>
          <w:lang w:eastAsia="en-US"/>
        </w:rPr>
        <w:t>, volatility</w:t>
      </w:r>
      <w:r w:rsidR="00B80A3E">
        <w:rPr>
          <w:lang w:eastAsia="en-US"/>
        </w:rPr>
        <w:t xml:space="preserve"> and difficult-to-value goods</w:t>
      </w:r>
      <w:r w:rsidR="00E21C44">
        <w:rPr>
          <w:lang w:eastAsia="en-US"/>
        </w:rPr>
        <w:t xml:space="preserve">; 2) </w:t>
      </w:r>
      <w:r w:rsidR="00274D25">
        <w:rPr>
          <w:lang w:eastAsia="en-US"/>
        </w:rPr>
        <w:t>unpacking</w:t>
      </w:r>
      <w:r w:rsidR="00B059AA">
        <w:rPr>
          <w:lang w:eastAsia="en-US"/>
        </w:rPr>
        <w:t xml:space="preserve"> </w:t>
      </w:r>
      <w:r w:rsidR="00E548AC">
        <w:rPr>
          <w:lang w:eastAsia="en-US"/>
        </w:rPr>
        <w:t xml:space="preserve">the nuanced </w:t>
      </w:r>
      <w:r w:rsidR="009D1446">
        <w:rPr>
          <w:lang w:eastAsia="en-US"/>
        </w:rPr>
        <w:t xml:space="preserve">operations </w:t>
      </w:r>
      <w:r w:rsidR="00E548AC">
        <w:rPr>
          <w:lang w:eastAsia="en-US"/>
        </w:rPr>
        <w:t xml:space="preserve">required </w:t>
      </w:r>
      <w:r w:rsidR="009D1446">
        <w:rPr>
          <w:lang w:eastAsia="en-US"/>
        </w:rPr>
        <w:t>for experts’</w:t>
      </w:r>
      <w:r w:rsidR="00E548AC">
        <w:rPr>
          <w:lang w:eastAsia="en-US"/>
        </w:rPr>
        <w:t xml:space="preserve"> thick valuation</w:t>
      </w:r>
      <w:r w:rsidR="00103F9C">
        <w:rPr>
          <w:lang w:eastAsia="en-US"/>
        </w:rPr>
        <w:t xml:space="preserve"> and how it adjusted for these complexities, </w:t>
      </w:r>
      <w:r w:rsidR="00274D25">
        <w:rPr>
          <w:lang w:eastAsia="en-US"/>
        </w:rPr>
        <w:t>and 3) the advantages and disadvantages of thin price data</w:t>
      </w:r>
      <w:r w:rsidR="00E548AC">
        <w:rPr>
          <w:lang w:eastAsia="en-US"/>
        </w:rPr>
        <w:t>.</w:t>
      </w:r>
      <w:r w:rsidR="00B80A3E">
        <w:rPr>
          <w:lang w:eastAsia="en-US"/>
        </w:rPr>
        <w:t xml:space="preserve"> </w:t>
      </w:r>
    </w:p>
    <w:p w14:paraId="6FAA7BF2" w14:textId="6880CC3B" w:rsidR="00F47A1D" w:rsidRDefault="00372030" w:rsidP="00F47A1D">
      <w:pPr>
        <w:pStyle w:val="Heading3"/>
      </w:pPr>
      <w:r>
        <w:t xml:space="preserve">Transparency, Valuation and Multiple Prices: </w:t>
      </w:r>
      <w:r w:rsidR="00997D0A">
        <w:t>Deconstructing Supply and Demand in the Art Market</w:t>
      </w:r>
      <w:r w:rsidR="00E21C44">
        <w:t xml:space="preserve"> </w:t>
      </w:r>
    </w:p>
    <w:p w14:paraId="42738704" w14:textId="70A4CC3E" w:rsidR="00B80A3E" w:rsidRDefault="00EE569A" w:rsidP="00EE569A">
      <w:pPr>
        <w:pStyle w:val="BodyDoubleFirst"/>
        <w:rPr>
          <w:lang w:eastAsia="en-US"/>
        </w:rPr>
      </w:pPr>
      <w:r>
        <w:rPr>
          <w:lang w:eastAsia="en-US"/>
        </w:rPr>
        <w:t>T</w:t>
      </w:r>
      <w:r w:rsidR="00BD5493">
        <w:rPr>
          <w:lang w:eastAsia="en-US"/>
        </w:rPr>
        <w:t xml:space="preserve">he </w:t>
      </w:r>
      <w:r w:rsidR="007831F4">
        <w:rPr>
          <w:lang w:eastAsia="en-US"/>
        </w:rPr>
        <w:t xml:space="preserve">growth of </w:t>
      </w:r>
      <w:r w:rsidR="006041F1">
        <w:rPr>
          <w:lang w:eastAsia="en-US"/>
        </w:rPr>
        <w:t xml:space="preserve">auction price databases </w:t>
      </w:r>
      <w:r w:rsidR="007E194D">
        <w:rPr>
          <w:lang w:eastAsia="en-US"/>
        </w:rPr>
        <w:t>provided</w:t>
      </w:r>
      <w:r w:rsidR="006041F1">
        <w:t xml:space="preserve"> a degree of transparency in a context where the determinants of value were complex</w:t>
      </w:r>
      <w:r w:rsidR="007C0F8F">
        <w:t>,</w:t>
      </w:r>
      <w:r w:rsidR="007C0F8F" w:rsidRPr="007C0F8F">
        <w:rPr>
          <w:lang w:eastAsia="en-US"/>
        </w:rPr>
        <w:t xml:space="preserve"> </w:t>
      </w:r>
      <w:r w:rsidR="00CB704D">
        <w:rPr>
          <w:lang w:eastAsia="en-US"/>
        </w:rPr>
        <w:t xml:space="preserve">a particular kind of transparency </w:t>
      </w:r>
      <w:r w:rsidR="00CB704D">
        <w:rPr>
          <w:lang w:eastAsia="en-US"/>
        </w:rPr>
        <w:fldChar w:fldCharType="begin"/>
      </w:r>
      <w:r w:rsidR="00CB704D">
        <w:rPr>
          <w:lang w:eastAsia="en-US"/>
        </w:rPr>
        <w:instrText xml:space="preserve"> ADDIN EN.CITE &lt;EndNote&gt;&lt;Cite&gt;&lt;Author&gt;Strathern&lt;/Author&gt;&lt;Year&gt;2000&lt;/Year&gt;&lt;RecNum&gt;3557&lt;/RecNum&gt;&lt;DisplayText&gt;(Strathern, 2000)&lt;/DisplayText&gt;&lt;record&gt;&lt;rec-number&gt;3557&lt;/rec-number&gt;&lt;foreign-keys&gt;&lt;key app="EN" db-id="95zwxs2x1wwarxetd23p5fzd25szxffvsd00" timestamp="1436278743"&gt;3557&lt;/key&gt;&lt;/foreign-keys&gt;&lt;ref-type name="Journal Article"&gt;17&lt;/ref-type&gt;&lt;contributors&gt;&lt;authors&gt;&lt;author&gt;Strathern, Marilyn&lt;/author&gt;&lt;/authors&gt;&lt;/contributors&gt;&lt;titles&gt;&lt;title&gt;The Tyranny of Transparency&lt;/title&gt;&lt;secondary-title&gt;British Educational Research Journal&lt;/secondary-title&gt;&lt;/titles&gt;&lt;periodical&gt;&lt;full-title&gt;British Educational Research Journal&lt;/full-title&gt;&lt;/periodical&gt;&lt;pages&gt;309-321&lt;/pages&gt;&lt;volume&gt;26&lt;/volume&gt;&lt;number&gt;3&lt;/number&gt;&lt;dates&gt;&lt;year&gt;2000&lt;/year&gt;&lt;/dates&gt;&lt;publisher&gt;Blackwell Publishing Ltd&lt;/publisher&gt;&lt;isbn&gt;1469-3518&lt;/isbn&gt;&lt;urls&gt;&lt;related-urls&gt;&lt;url&gt;http://dx.doi.org/10.1080/713651562&lt;/url&gt;&lt;/related-urls&gt;&lt;/urls&gt;&lt;electronic-resource-num&gt;10.1080/713651562&lt;/electronic-resource-num&gt;&lt;/record&gt;&lt;/Cite&gt;&lt;/EndNote&gt;</w:instrText>
      </w:r>
      <w:r w:rsidR="00CB704D">
        <w:rPr>
          <w:lang w:eastAsia="en-US"/>
        </w:rPr>
        <w:fldChar w:fldCharType="separate"/>
      </w:r>
      <w:r w:rsidR="00CB704D">
        <w:rPr>
          <w:noProof/>
          <w:lang w:eastAsia="en-US"/>
        </w:rPr>
        <w:t>(</w:t>
      </w:r>
      <w:hyperlink w:anchor="_ENREF_68" w:tooltip="Strathern, 2000 #3557" w:history="1">
        <w:r w:rsidR="00324F6F">
          <w:rPr>
            <w:noProof/>
            <w:lang w:eastAsia="en-US"/>
          </w:rPr>
          <w:t>Strathern, 2000</w:t>
        </w:r>
      </w:hyperlink>
      <w:r w:rsidR="00CB704D">
        <w:rPr>
          <w:noProof/>
          <w:lang w:eastAsia="en-US"/>
        </w:rPr>
        <w:t>)</w:t>
      </w:r>
      <w:r w:rsidR="00CB704D">
        <w:rPr>
          <w:lang w:eastAsia="en-US"/>
        </w:rPr>
        <w:fldChar w:fldCharType="end"/>
      </w:r>
      <w:r w:rsidR="00CB704D">
        <w:rPr>
          <w:lang w:eastAsia="en-US"/>
        </w:rPr>
        <w:t xml:space="preserve">, but </w:t>
      </w:r>
      <w:r w:rsidR="00324F6F">
        <w:rPr>
          <w:lang w:eastAsia="en-US"/>
        </w:rPr>
        <w:t xml:space="preserve">one </w:t>
      </w:r>
      <w:r w:rsidR="007C0F8F">
        <w:rPr>
          <w:lang w:eastAsia="en-US"/>
        </w:rPr>
        <w:t>benefi</w:t>
      </w:r>
      <w:r w:rsidR="00CB704D">
        <w:rPr>
          <w:lang w:eastAsia="en-US"/>
        </w:rPr>
        <w:t>cial</w:t>
      </w:r>
      <w:r w:rsidR="007C0F8F" w:rsidRPr="008949FB">
        <w:t xml:space="preserve"> </w:t>
      </w:r>
      <w:r w:rsidR="007C0F8F">
        <w:t>in</w:t>
      </w:r>
      <w:r w:rsidR="007C0F8F" w:rsidRPr="00391461">
        <w:rPr>
          <w:lang w:eastAsia="en-US"/>
        </w:rPr>
        <w:t xml:space="preserve"> a market where </w:t>
      </w:r>
      <w:r w:rsidR="007C0F8F">
        <w:rPr>
          <w:lang w:eastAsia="en-US"/>
        </w:rPr>
        <w:t xml:space="preserve">not all prices are available and </w:t>
      </w:r>
      <w:r w:rsidR="007C0F8F" w:rsidRPr="00391461">
        <w:rPr>
          <w:lang w:eastAsia="en-US"/>
        </w:rPr>
        <w:t>objective measure</w:t>
      </w:r>
      <w:r w:rsidR="007C0F8F">
        <w:rPr>
          <w:lang w:eastAsia="en-US"/>
        </w:rPr>
        <w:t>s</w:t>
      </w:r>
      <w:r w:rsidR="007C0F8F" w:rsidRPr="00391461">
        <w:rPr>
          <w:lang w:eastAsia="en-US"/>
        </w:rPr>
        <w:t xml:space="preserve"> of ‘quality’ </w:t>
      </w:r>
      <w:r w:rsidR="007C0F8F">
        <w:rPr>
          <w:lang w:eastAsia="en-US"/>
        </w:rPr>
        <w:t>are</w:t>
      </w:r>
      <w:r w:rsidR="007C0F8F" w:rsidRPr="00391461">
        <w:rPr>
          <w:lang w:eastAsia="en-US"/>
        </w:rPr>
        <w:t xml:space="preserve"> impossible</w:t>
      </w:r>
      <w:r w:rsidR="006041F1">
        <w:t xml:space="preserve">. </w:t>
      </w:r>
      <w:r w:rsidR="007C0F8F">
        <w:rPr>
          <w:lang w:eastAsia="en-US"/>
        </w:rPr>
        <w:t>M</w:t>
      </w:r>
      <w:r w:rsidR="00D025F1">
        <w:rPr>
          <w:lang w:eastAsia="en-US"/>
        </w:rPr>
        <w:t xml:space="preserve">arket actors noted </w:t>
      </w:r>
      <w:r w:rsidR="0028488A">
        <w:rPr>
          <w:lang w:eastAsia="en-US"/>
        </w:rPr>
        <w:t>improvements in transparency</w:t>
      </w:r>
      <w:r w:rsidR="00287D00">
        <w:rPr>
          <w:lang w:eastAsia="en-US"/>
        </w:rPr>
        <w:t xml:space="preserve"> and information, </w:t>
      </w:r>
      <w:r w:rsidR="0028488A">
        <w:rPr>
          <w:lang w:eastAsia="en-US"/>
        </w:rPr>
        <w:t>that</w:t>
      </w:r>
      <w:r w:rsidR="00D025F1">
        <w:rPr>
          <w:lang w:eastAsia="en-US"/>
        </w:rPr>
        <w:t xml:space="preserve"> “greater transparency, with greater research, obviously more public reporting of auction sales data… helped to create a more transparent market” (Section </w:t>
      </w:r>
      <w:r w:rsidR="003221AC">
        <w:rPr>
          <w:lang w:eastAsia="en-US"/>
        </w:rPr>
        <w:t>4.1</w:t>
      </w:r>
      <w:r w:rsidR="00D025F1">
        <w:rPr>
          <w:lang w:eastAsia="en-US"/>
        </w:rPr>
        <w:t xml:space="preserve">). </w:t>
      </w:r>
      <w:r w:rsidR="007C0F8F">
        <w:rPr>
          <w:lang w:eastAsia="en-US"/>
        </w:rPr>
        <w:t xml:space="preserve">In linking to ongoing </w:t>
      </w:r>
      <w:r w:rsidR="00287D00">
        <w:rPr>
          <w:lang w:eastAsia="en-US"/>
        </w:rPr>
        <w:t xml:space="preserve">investor </w:t>
      </w:r>
      <w:r w:rsidR="007C0F8F">
        <w:rPr>
          <w:lang w:eastAsia="en-US"/>
        </w:rPr>
        <w:t xml:space="preserve">concerns about market transparency, market information providers </w:t>
      </w:r>
      <w:r w:rsidR="00287D00">
        <w:rPr>
          <w:lang w:eastAsia="en-US"/>
        </w:rPr>
        <w:t xml:space="preserve">also </w:t>
      </w:r>
      <w:r w:rsidR="003B3438">
        <w:rPr>
          <w:lang w:eastAsia="en-US"/>
        </w:rPr>
        <w:t xml:space="preserve">positioned themselves </w:t>
      </w:r>
      <w:r w:rsidR="00122466">
        <w:rPr>
          <w:lang w:eastAsia="en-US"/>
        </w:rPr>
        <w:t>as essential</w:t>
      </w:r>
      <w:r w:rsidR="00287D00">
        <w:rPr>
          <w:lang w:eastAsia="en-US"/>
        </w:rPr>
        <w:t xml:space="preserve"> for new types of users</w:t>
      </w:r>
      <w:r w:rsidR="00122466">
        <w:rPr>
          <w:lang w:eastAsia="en-US"/>
        </w:rPr>
        <w:t xml:space="preserve">, </w:t>
      </w:r>
      <w:r w:rsidR="007C0F8F">
        <w:rPr>
          <w:lang w:eastAsia="en-US"/>
        </w:rPr>
        <w:t xml:space="preserve">highlighting </w:t>
      </w:r>
      <w:r w:rsidR="007C0F8F">
        <w:t xml:space="preserve">the mediating role of accounting </w:t>
      </w:r>
      <w:r w:rsidR="007C0F8F">
        <w:rPr>
          <w:lang w:eastAsia="en-US"/>
        </w:rPr>
        <w:fldChar w:fldCharType="begin"/>
      </w:r>
      <w:r w:rsidR="007C0F8F">
        <w:rPr>
          <w:lang w:eastAsia="en-US"/>
        </w:rPr>
        <w:instrText xml:space="preserve"> ADDIN EN.CITE &lt;EndNote&gt;&lt;Cite&gt;&lt;Author&gt;Miller&lt;/Author&gt;&lt;Year&gt;2013&lt;/Year&gt;&lt;RecNum&gt;3174&lt;/RecNum&gt;&lt;DisplayText&gt;(Miller &amp;amp; Power, 2013)&lt;/DisplayText&gt;&lt;record&gt;&lt;rec-number&gt;3174&lt;/rec-number&gt;&lt;foreign-keys&gt;&lt;key app="EN" db-id="95zwxs2x1wwarxetd23p5fzd25szxffvsd00" timestamp="1402374315"&gt;3174&lt;/key&gt;&lt;/foreign-keys&gt;&lt;ref-type name="Journal Article"&gt;17&lt;/ref-type&gt;&lt;contributors&gt;&lt;authors&gt;&lt;author&gt;Miller, Peter&lt;/author&gt;&lt;author&gt;Power, Michael&lt;/author&gt;&lt;/authors&gt;&lt;/contributors&gt;&lt;titles&gt;&lt;title&gt;Accounting, Organizing, and Economizing: Connecting Accounting Research and Organization Theory&lt;/title&gt;&lt;secondary-title&gt;Academy of Management Annals&lt;/secondary-title&gt;&lt;/titles&gt;&lt;periodical&gt;&lt;full-title&gt;Academy of Management Annals&lt;/full-title&gt;&lt;/periodical&gt;&lt;pages&gt;557-605&lt;/pages&gt;&lt;volume&gt;7&lt;/volume&gt;&lt;number&gt;1&lt;/number&gt;&lt;keywords&gt;&lt;keyword&gt;ORGANIZATIONAL sociology&lt;/keyword&gt;&lt;keyword&gt;ACCOUNTING&lt;/keyword&gt;&lt;keyword&gt;SOCIOECONOMICS&lt;/keyword&gt;&lt;keyword&gt;MANAGEMENT&lt;/keyword&gt;&lt;keyword&gt;ACCOUNTING literature&lt;/keyword&gt;&lt;/keywords&gt;&lt;dates&gt;&lt;year&gt;2013&lt;/year&gt;&lt;/dates&gt;&lt;isbn&gt;19416520&lt;/isbn&gt;&lt;accession-num&gt;88089185&lt;/accession-num&gt;&lt;work-type&gt;Article&lt;/work-type&gt;&lt;urls&gt;&lt;related-urls&gt;&lt;url&gt;https://search.ebscohost.com/login.aspx?direct=true&amp;amp;db=bth&amp;amp;AN=88089185&amp;amp;site=ehost-live&lt;/url&gt;&lt;/related-urls&gt;&lt;/urls&gt;&lt;electronic-resource-num&gt;10.1080/19416520.2013.783668&lt;/electronic-resource-num&gt;&lt;remote-database-name&gt;bth&lt;/remote-database-name&gt;&lt;remote-database-provider&gt;EBSCOhost&lt;/remote-database-provider&gt;&lt;/record&gt;&lt;/Cite&gt;&lt;/EndNote&gt;</w:instrText>
      </w:r>
      <w:r w:rsidR="007C0F8F">
        <w:rPr>
          <w:lang w:eastAsia="en-US"/>
        </w:rPr>
        <w:fldChar w:fldCharType="separate"/>
      </w:r>
      <w:r w:rsidR="007C0F8F">
        <w:rPr>
          <w:noProof/>
          <w:lang w:eastAsia="en-US"/>
        </w:rPr>
        <w:t>(</w:t>
      </w:r>
      <w:hyperlink w:anchor="_ENREF_47" w:tooltip="Miller, 2013 #3174" w:history="1">
        <w:r w:rsidR="00324F6F">
          <w:rPr>
            <w:noProof/>
            <w:lang w:eastAsia="en-US"/>
          </w:rPr>
          <w:t>Miller &amp; Power, 2013</w:t>
        </w:r>
      </w:hyperlink>
      <w:r w:rsidR="007C0F8F">
        <w:rPr>
          <w:noProof/>
          <w:lang w:eastAsia="en-US"/>
        </w:rPr>
        <w:t>)</w:t>
      </w:r>
      <w:r w:rsidR="007C0F8F">
        <w:rPr>
          <w:lang w:eastAsia="en-US"/>
        </w:rPr>
        <w:fldChar w:fldCharType="end"/>
      </w:r>
      <w:r w:rsidR="00287D00">
        <w:rPr>
          <w:lang w:eastAsia="en-US"/>
        </w:rPr>
        <w:t xml:space="preserve"> in linking to recognized</w:t>
      </w:r>
      <w:r w:rsidR="00122466">
        <w:rPr>
          <w:lang w:eastAsia="en-US"/>
        </w:rPr>
        <w:t xml:space="preserve"> </w:t>
      </w:r>
      <w:r w:rsidR="007C0F8F">
        <w:rPr>
          <w:lang w:eastAsia="en-US"/>
        </w:rPr>
        <w:t>discourses</w:t>
      </w:r>
      <w:r w:rsidR="00287D00">
        <w:rPr>
          <w:lang w:eastAsia="en-US"/>
        </w:rPr>
        <w:t xml:space="preserve">, in this case, </w:t>
      </w:r>
      <w:r w:rsidR="007C0F8F">
        <w:rPr>
          <w:lang w:eastAsia="en-US"/>
        </w:rPr>
        <w:t>due diligence and transparency</w:t>
      </w:r>
      <w:r w:rsidR="00287D00">
        <w:rPr>
          <w:lang w:eastAsia="en-US"/>
        </w:rPr>
        <w:t>;</w:t>
      </w:r>
      <w:r w:rsidR="00D41CE3">
        <w:t xml:space="preserve"> interestingly, the market’s </w:t>
      </w:r>
      <w:r w:rsidR="00287D00">
        <w:t xml:space="preserve">inefficiency and lack of transparency </w:t>
      </w:r>
      <w:r w:rsidR="00D41CE3">
        <w:t>were</w:t>
      </w:r>
      <w:r w:rsidR="00287D00">
        <w:t xml:space="preserve"> sometimes identified as way</w:t>
      </w:r>
      <w:r w:rsidR="00D41CE3">
        <w:t>s</w:t>
      </w:r>
      <w:r w:rsidR="00287D00">
        <w:t xml:space="preserve"> for investors to profit (Section </w:t>
      </w:r>
      <w:r w:rsidR="003221AC">
        <w:t>4.1</w:t>
      </w:r>
      <w:r w:rsidR="00287D00">
        <w:t xml:space="preserve">, </w:t>
      </w:r>
      <w:r w:rsidR="003221AC">
        <w:t>4.5</w:t>
      </w:r>
      <w:r w:rsidR="00287D00">
        <w:t>)</w:t>
      </w:r>
      <w:r w:rsidR="00287D00">
        <w:rPr>
          <w:lang w:eastAsia="en-US"/>
        </w:rPr>
        <w:t>.</w:t>
      </w:r>
    </w:p>
    <w:p w14:paraId="375B2A7F" w14:textId="0484F1BD" w:rsidR="0009553F" w:rsidRDefault="00D025F1" w:rsidP="00B80A3E">
      <w:pPr>
        <w:pStyle w:val="BodyDouble"/>
        <w:rPr>
          <w:lang w:eastAsia="en-US"/>
        </w:rPr>
      </w:pPr>
      <w:r>
        <w:rPr>
          <w:lang w:eastAsia="en-US"/>
        </w:rPr>
        <w:t>Yet</w:t>
      </w:r>
      <w:r w:rsidR="00E548AC">
        <w:rPr>
          <w:lang w:eastAsia="en-US"/>
        </w:rPr>
        <w:t xml:space="preserve"> </w:t>
      </w:r>
      <w:r w:rsidR="0028488A">
        <w:rPr>
          <w:lang w:eastAsia="en-US"/>
        </w:rPr>
        <w:t xml:space="preserve">auction </w:t>
      </w:r>
      <w:r w:rsidR="00E548AC">
        <w:rPr>
          <w:lang w:eastAsia="en-US"/>
        </w:rPr>
        <w:t>p</w:t>
      </w:r>
      <w:r w:rsidR="00B80A3E">
        <w:rPr>
          <w:lang w:eastAsia="en-US"/>
        </w:rPr>
        <w:t>rice</w:t>
      </w:r>
      <w:r w:rsidR="00F87004">
        <w:rPr>
          <w:lang w:eastAsia="en-US"/>
        </w:rPr>
        <w:t>s</w:t>
      </w:r>
      <w:r w:rsidR="001149D4">
        <w:rPr>
          <w:lang w:eastAsia="en-US"/>
        </w:rPr>
        <w:t xml:space="preserve"> </w:t>
      </w:r>
      <w:r w:rsidR="00274D25">
        <w:rPr>
          <w:lang w:eastAsia="en-US"/>
        </w:rPr>
        <w:t xml:space="preserve">also </w:t>
      </w:r>
      <w:r w:rsidR="00E548AC">
        <w:rPr>
          <w:lang w:eastAsia="en-US"/>
        </w:rPr>
        <w:t>presented problems</w:t>
      </w:r>
      <w:r w:rsidR="00F87004">
        <w:rPr>
          <w:lang w:eastAsia="en-US"/>
        </w:rPr>
        <w:t xml:space="preserve">, and were recognized by experts as providing a partial form of transparency. </w:t>
      </w:r>
      <w:r w:rsidR="0028488A">
        <w:rPr>
          <w:lang w:eastAsia="en-US"/>
        </w:rPr>
        <w:t xml:space="preserve">For one thing, </w:t>
      </w:r>
      <w:r w:rsidR="00F87004">
        <w:rPr>
          <w:lang w:eastAsia="en-US"/>
        </w:rPr>
        <w:t xml:space="preserve">they were </w:t>
      </w:r>
      <w:r w:rsidR="0028488A">
        <w:rPr>
          <w:lang w:eastAsia="en-US"/>
        </w:rPr>
        <w:t>incomplete</w:t>
      </w:r>
      <w:r w:rsidR="00F87004">
        <w:rPr>
          <w:lang w:eastAsia="en-US"/>
        </w:rPr>
        <w:t>. Representing 40-50</w:t>
      </w:r>
      <w:r w:rsidR="007C0F8F">
        <w:rPr>
          <w:lang w:eastAsia="en-US"/>
        </w:rPr>
        <w:t xml:space="preserve">% of sales, </w:t>
      </w:r>
      <w:r w:rsidR="00F87004">
        <w:rPr>
          <w:lang w:eastAsia="en-US"/>
        </w:rPr>
        <w:t>g</w:t>
      </w:r>
      <w:r w:rsidR="00B80A3E">
        <w:rPr>
          <w:lang w:eastAsia="en-US"/>
        </w:rPr>
        <w:t xml:space="preserve">allery prices were </w:t>
      </w:r>
      <w:r w:rsidR="006041F1">
        <w:rPr>
          <w:lang w:eastAsia="en-US"/>
        </w:rPr>
        <w:t xml:space="preserve">generally </w:t>
      </w:r>
      <w:r w:rsidR="00B80A3E">
        <w:rPr>
          <w:lang w:eastAsia="en-US"/>
        </w:rPr>
        <w:t>not available</w:t>
      </w:r>
      <w:r w:rsidR="00997D0A">
        <w:rPr>
          <w:lang w:eastAsia="en-US"/>
        </w:rPr>
        <w:t xml:space="preserve">, </w:t>
      </w:r>
      <w:r w:rsidR="00F87004">
        <w:rPr>
          <w:lang w:eastAsia="en-US"/>
        </w:rPr>
        <w:t>and had unclear relationships to auction prices. E</w:t>
      </w:r>
      <w:r w:rsidR="0009553F">
        <w:rPr>
          <w:lang w:eastAsia="en-US"/>
        </w:rPr>
        <w:t xml:space="preserve">ven if gallery sales had been available, interviewees </w:t>
      </w:r>
      <w:r w:rsidR="0024094E">
        <w:rPr>
          <w:lang w:eastAsia="en-US"/>
        </w:rPr>
        <w:t>found</w:t>
      </w:r>
      <w:r w:rsidR="0009553F">
        <w:rPr>
          <w:lang w:eastAsia="en-US"/>
        </w:rPr>
        <w:t xml:space="preserve"> price data incomplete without </w:t>
      </w:r>
      <w:r w:rsidR="00CF41E3">
        <w:rPr>
          <w:lang w:eastAsia="en-US"/>
        </w:rPr>
        <w:t>provenance, condition, taste and ot</w:t>
      </w:r>
      <w:r w:rsidR="00EE569A">
        <w:rPr>
          <w:lang w:eastAsia="en-US"/>
        </w:rPr>
        <w:t>her valuation factors</w:t>
      </w:r>
      <w:r w:rsidR="0009553F">
        <w:rPr>
          <w:lang w:eastAsia="en-US"/>
        </w:rPr>
        <w:t>.</w:t>
      </w:r>
      <w:r w:rsidR="0024094E">
        <w:rPr>
          <w:lang w:eastAsia="en-US"/>
        </w:rPr>
        <w:t xml:space="preserve"> </w:t>
      </w:r>
      <w:r w:rsidR="006041F1">
        <w:rPr>
          <w:lang w:eastAsia="en-US"/>
        </w:rPr>
        <w:t>So if price data provided</w:t>
      </w:r>
      <w:r w:rsidR="0009553F">
        <w:rPr>
          <w:lang w:eastAsia="en-US"/>
        </w:rPr>
        <w:t xml:space="preserve"> an “element of transparency” </w:t>
      </w:r>
      <w:r w:rsidR="00EE569A">
        <w:rPr>
          <w:lang w:eastAsia="en-US"/>
        </w:rPr>
        <w:t xml:space="preserve">(Section </w:t>
      </w:r>
      <w:r w:rsidR="003221AC">
        <w:rPr>
          <w:lang w:eastAsia="en-US"/>
        </w:rPr>
        <w:t>4.4</w:t>
      </w:r>
      <w:r w:rsidR="00EE569A">
        <w:rPr>
          <w:lang w:eastAsia="en-US"/>
        </w:rPr>
        <w:t>)</w:t>
      </w:r>
      <w:r w:rsidR="00F03B61">
        <w:rPr>
          <w:lang w:eastAsia="en-US"/>
        </w:rPr>
        <w:t>,</w:t>
      </w:r>
      <w:r w:rsidR="00EE569A">
        <w:rPr>
          <w:lang w:eastAsia="en-US"/>
        </w:rPr>
        <w:t xml:space="preserve"> </w:t>
      </w:r>
      <w:r w:rsidR="0009553F">
        <w:rPr>
          <w:lang w:eastAsia="en-US"/>
        </w:rPr>
        <w:t>it c</w:t>
      </w:r>
      <w:r w:rsidR="0009553F" w:rsidRPr="0054205A">
        <w:rPr>
          <w:lang w:eastAsia="en-US"/>
        </w:rPr>
        <w:t xml:space="preserve">ertainly </w:t>
      </w:r>
      <w:r w:rsidR="0009553F">
        <w:rPr>
          <w:lang w:eastAsia="en-US"/>
        </w:rPr>
        <w:t>wasn’t “</w:t>
      </w:r>
      <w:r w:rsidR="0009553F" w:rsidRPr="0054205A">
        <w:rPr>
          <w:lang w:eastAsia="en-US"/>
        </w:rPr>
        <w:t>the entire picture in terms of value</w:t>
      </w:r>
      <w:r w:rsidR="0009553F">
        <w:rPr>
          <w:lang w:eastAsia="en-US"/>
        </w:rPr>
        <w:t>”</w:t>
      </w:r>
      <w:r w:rsidR="00D916E5">
        <w:rPr>
          <w:lang w:eastAsia="en-US"/>
        </w:rPr>
        <w:t xml:space="preserve"> (Section </w:t>
      </w:r>
      <w:r w:rsidR="003221AC">
        <w:rPr>
          <w:lang w:eastAsia="en-US"/>
        </w:rPr>
        <w:t>4.2</w:t>
      </w:r>
      <w:r w:rsidR="00D916E5">
        <w:rPr>
          <w:lang w:eastAsia="en-US"/>
        </w:rPr>
        <w:t xml:space="preserve">). </w:t>
      </w:r>
      <w:r w:rsidR="00B80A3E">
        <w:rPr>
          <w:lang w:eastAsia="en-US"/>
        </w:rPr>
        <w:t xml:space="preserve">“You need to see the provenance, the history of the work” (Section </w:t>
      </w:r>
      <w:r w:rsidR="003221AC">
        <w:rPr>
          <w:lang w:eastAsia="en-US"/>
        </w:rPr>
        <w:t>4.2</w:t>
      </w:r>
      <w:r w:rsidR="00B80A3E">
        <w:rPr>
          <w:lang w:eastAsia="en-US"/>
        </w:rPr>
        <w:t>)</w:t>
      </w:r>
      <w:r w:rsidR="006041F1">
        <w:rPr>
          <w:lang w:eastAsia="en-US"/>
        </w:rPr>
        <w:t xml:space="preserve"> and “the market as a whole” (Section </w:t>
      </w:r>
      <w:r w:rsidR="003221AC">
        <w:rPr>
          <w:lang w:eastAsia="en-US"/>
        </w:rPr>
        <w:t>4.5</w:t>
      </w:r>
      <w:r w:rsidR="006041F1">
        <w:rPr>
          <w:lang w:eastAsia="en-US"/>
        </w:rPr>
        <w:t>)</w:t>
      </w:r>
      <w:r w:rsidR="00B80A3E">
        <w:rPr>
          <w:lang w:eastAsia="en-US"/>
        </w:rPr>
        <w:t>.</w:t>
      </w:r>
      <w:r w:rsidR="0009553F">
        <w:rPr>
          <w:lang w:eastAsia="en-US"/>
        </w:rPr>
        <w:t xml:space="preserve"> </w:t>
      </w:r>
      <w:r w:rsidR="00647473">
        <w:rPr>
          <w:lang w:eastAsia="en-US"/>
        </w:rPr>
        <w:t xml:space="preserve">These were issues that relate back to </w:t>
      </w:r>
      <w:r w:rsidR="00074C48">
        <w:rPr>
          <w:lang w:eastAsia="en-US"/>
        </w:rPr>
        <w:t>the</w:t>
      </w:r>
      <w:r w:rsidR="00647473">
        <w:rPr>
          <w:lang w:eastAsia="en-US"/>
        </w:rPr>
        <w:t xml:space="preserve"> </w:t>
      </w:r>
      <w:r w:rsidR="00FF5298">
        <w:rPr>
          <w:lang w:eastAsia="en-US"/>
        </w:rPr>
        <w:t>“</w:t>
      </w:r>
      <w:r w:rsidR="003578DD">
        <w:rPr>
          <w:lang w:eastAsia="en-US"/>
        </w:rPr>
        <w:t>attachments</w:t>
      </w:r>
      <w:r w:rsidR="00FF5298">
        <w:rPr>
          <w:lang w:eastAsia="en-US"/>
        </w:rPr>
        <w:t>”</w:t>
      </w:r>
      <w:r w:rsidR="003578DD">
        <w:rPr>
          <w:lang w:eastAsia="en-US"/>
        </w:rPr>
        <w:t xml:space="preserve"> necessary for evaluation and tasting</w:t>
      </w:r>
      <w:r w:rsidR="00074C48">
        <w:rPr>
          <w:lang w:eastAsia="en-US"/>
        </w:rPr>
        <w:t xml:space="preserve"> </w:t>
      </w:r>
      <w:r w:rsidR="00074C48">
        <w:rPr>
          <w:lang w:eastAsia="en-US"/>
        </w:rPr>
        <w:fldChar w:fldCharType="begin"/>
      </w:r>
      <w:r w:rsidR="00FF5298">
        <w:rPr>
          <w:lang w:eastAsia="en-US"/>
        </w:rPr>
        <w:instrText xml:space="preserve"> ADDIN EN.CITE &lt;EndNote&gt;&lt;Cite&gt;&lt;Author&gt;Hennion&lt;/Author&gt;&lt;Year&gt;2015&lt;/Year&gt;&lt;RecNum&gt;3603&lt;/RecNum&gt;&lt;DisplayText&gt;(Hennion, 2004, 2015)&lt;/DisplayText&gt;&lt;record&gt;&lt;rec-number&gt;3603&lt;/rec-number&gt;&lt;foreign-keys&gt;&lt;key app="EN" db-id="95zwxs2x1wwarxetd23p5fzd25szxffvsd00" timestamp="1441234074"&gt;3603&lt;/key&gt;&lt;/foreign-keys&gt;&lt;ref-type name="Book Section"&gt;5&lt;/ref-type&gt;&lt;contributors&gt;&lt;authors&gt;&lt;author&gt;Hennion, Antoine&lt;/author&gt;&lt;/authors&gt;&lt;secondary-authors&gt;&lt;author&gt;Antal, Ariane Berthoin&lt;/author&gt;&lt;author&gt;Hutter, Michael&lt;/author&gt;&lt;author&gt;Stark, David&lt;/author&gt;&lt;/secondary-authors&gt;&lt;/contributors&gt;&lt;titles&gt;&lt;title&gt;Paying Attention: What is Tasting Wine About?&lt;/title&gt;&lt;secondary-title&gt;Moments of Valuation: Exploring Sites of Dissonance&lt;/secondary-title&gt;&lt;/titles&gt;&lt;periodical&gt;&lt;full-title&gt;Moments of Valuation: Exploring Sites of Dissonance&lt;/full-title&gt;&lt;/periodical&gt;&lt;pages&gt;37-56&lt;/pages&gt;&lt;dates&gt;&lt;year&gt;2015&lt;/year&gt;&lt;/dates&gt;&lt;pub-location&gt;Oxford, UK&lt;/pub-location&gt;&lt;publisher&gt;Oxford University Press&lt;/publisher&gt;&lt;isbn&gt;0191006939&lt;/isbn&gt;&lt;urls&gt;&lt;/urls&gt;&lt;/record&gt;&lt;/Cite&gt;&lt;Cite&gt;&lt;Author&gt;Hennion&lt;/Author&gt;&lt;Year&gt;2004&lt;/Year&gt;&lt;RecNum&gt;3604&lt;/RecNum&gt;&lt;record&gt;&lt;rec-number&gt;3604&lt;/rec-number&gt;&lt;foreign-keys&gt;&lt;key app="EN" db-id="95zwxs2x1wwarxetd23p5fzd25szxffvsd00" timestamp="1441234216"&gt;3604&lt;/key&gt;&lt;/foreign-keys&gt;&lt;ref-type name="Book Section"&gt;5&lt;/ref-type&gt;&lt;contributors&gt;&lt;authors&gt;&lt;author&gt;Hennion, Antoine&lt;/author&gt;&lt;/authors&gt;&lt;secondary-authors&gt;&lt;author&gt;Jacobs, Mark D.&lt;/author&gt;&lt;author&gt;Hanrahan, Nancy Weiss&lt;/author&gt;&lt;/secondary-authors&gt;&lt;/contributors&gt;&lt;titles&gt;&lt;title&gt;Pragmatics of taste&lt;/title&gt;&lt;secondary-title&gt;The Blackwell Companion to the Sociology of Culture&lt;/secondary-title&gt;&lt;/titles&gt;&lt;periodical&gt;&lt;full-title&gt;The Blackwell companion to the sociology of culture&lt;/full-title&gt;&lt;/periodical&gt;&lt;pages&gt;131-144&lt;/pages&gt;&lt;dates&gt;&lt;year&gt;2004&lt;/year&gt;&lt;/dates&gt;&lt;publisher&gt;John Wiley &amp;amp; Sons&lt;/publisher&gt;&lt;urls&gt;&lt;/urls&gt;&lt;/record&gt;&lt;/Cite&gt;&lt;/EndNote&gt;</w:instrText>
      </w:r>
      <w:r w:rsidR="00074C48">
        <w:rPr>
          <w:lang w:eastAsia="en-US"/>
        </w:rPr>
        <w:fldChar w:fldCharType="separate"/>
      </w:r>
      <w:r w:rsidR="00FF5298">
        <w:rPr>
          <w:noProof/>
          <w:lang w:eastAsia="en-US"/>
        </w:rPr>
        <w:t>(</w:t>
      </w:r>
      <w:hyperlink w:anchor="_ENREF_31" w:tooltip="Hennion, 2004 #3604" w:history="1">
        <w:r w:rsidR="00324F6F">
          <w:rPr>
            <w:noProof/>
            <w:lang w:eastAsia="en-US"/>
          </w:rPr>
          <w:t>Hennion, 2004</w:t>
        </w:r>
      </w:hyperlink>
      <w:r w:rsidR="00FF5298">
        <w:rPr>
          <w:noProof/>
          <w:lang w:eastAsia="en-US"/>
        </w:rPr>
        <w:t xml:space="preserve">, </w:t>
      </w:r>
      <w:hyperlink w:anchor="_ENREF_32" w:tooltip="Hennion, 2015 #3603" w:history="1">
        <w:r w:rsidR="00324F6F">
          <w:rPr>
            <w:noProof/>
            <w:lang w:eastAsia="en-US"/>
          </w:rPr>
          <w:t>2015</w:t>
        </w:r>
      </w:hyperlink>
      <w:r w:rsidR="00FF5298">
        <w:rPr>
          <w:noProof/>
          <w:lang w:eastAsia="en-US"/>
        </w:rPr>
        <w:t>)</w:t>
      </w:r>
      <w:r w:rsidR="00074C48">
        <w:rPr>
          <w:lang w:eastAsia="en-US"/>
        </w:rPr>
        <w:fldChar w:fldCharType="end"/>
      </w:r>
      <w:r w:rsidR="00EF2621">
        <w:rPr>
          <w:lang w:eastAsia="en-US"/>
        </w:rPr>
        <w:t xml:space="preserve">, </w:t>
      </w:r>
      <w:r w:rsidR="00A1779C">
        <w:rPr>
          <w:lang w:eastAsia="en-US"/>
        </w:rPr>
        <w:t xml:space="preserve">intersubjective agreement on a set of referents </w:t>
      </w:r>
      <w:r w:rsidR="00A1779C">
        <w:rPr>
          <w:lang w:eastAsia="en-US"/>
        </w:rPr>
        <w:fldChar w:fldCharType="begin"/>
      </w:r>
      <w:r w:rsidR="00A1779C">
        <w:rPr>
          <w:lang w:eastAsia="en-US"/>
        </w:rPr>
        <w:instrText xml:space="preserve"> ADDIN EN.CITE &lt;EndNote&gt;&lt;Cite&gt;&lt;Author&gt;Lamont&lt;/Author&gt;&lt;Year&gt;2012&lt;/Year&gt;&lt;RecNum&gt;3071&lt;/RecNum&gt;&lt;DisplayText&gt;(Lamont, 2012)&lt;/DisplayText&gt;&lt;record&gt;&lt;rec-number&gt;3071&lt;/rec-number&gt;&lt;foreign-keys&gt;&lt;key app="EN" db-id="95zwxs2x1wwarxetd23p5fzd25szxffvsd00" timestamp="1396591480"&gt;3071&lt;/key&gt;&lt;/foreign-keys&gt;&lt;ref-type name="Journal Article"&gt;17&lt;/ref-type&gt;&lt;contributors&gt;&lt;authors&gt;&lt;author&gt;Lamont, Michèle&lt;/author&gt;&lt;/authors&gt;&lt;/contributors&gt;&lt;titles&gt;&lt;title&gt;Toward a Comparative Sociology of Valuation and Evaluation&lt;/title&gt;&lt;secondary-title&gt;Annual Review of Sociology&lt;/secondary-title&gt;&lt;/titles&gt;&lt;periodical&gt;&lt;full-title&gt;Annual Review of Sociology&lt;/full-title&gt;&lt;/periodical&gt;&lt;pages&gt;201-221&lt;/pages&gt;&lt;volume&gt;38&lt;/volume&gt;&lt;number&gt;1&lt;/number&gt;&lt;dates&gt;&lt;year&gt;2012&lt;/year&gt;&lt;/dates&gt;&lt;accession-num&gt;WOS:000307962400010&lt;/accession-num&gt;&lt;urls&gt;&lt;related-urls&gt;&lt;url&gt;http://www.annualreviews.org/doi/abs/10.1146/annurev-soc-070308-120022&lt;/url&gt;&lt;/related-urls&gt;&lt;/urls&gt;&lt;electronic-resource-num&gt;10.1146/annurev-soc-070308-120022&lt;/electronic-resource-num&gt;&lt;/record&gt;&lt;/Cite&gt;&lt;/EndNote&gt;</w:instrText>
      </w:r>
      <w:r w:rsidR="00A1779C">
        <w:rPr>
          <w:lang w:eastAsia="en-US"/>
        </w:rPr>
        <w:fldChar w:fldCharType="separate"/>
      </w:r>
      <w:r w:rsidR="00A1779C">
        <w:rPr>
          <w:noProof/>
          <w:lang w:eastAsia="en-US"/>
        </w:rPr>
        <w:t>(</w:t>
      </w:r>
      <w:hyperlink w:anchor="_ENREF_40" w:tooltip="Lamont, 2012 #3071" w:history="1">
        <w:r w:rsidR="00324F6F">
          <w:rPr>
            <w:noProof/>
            <w:lang w:eastAsia="en-US"/>
          </w:rPr>
          <w:t>Lamont, 2012</w:t>
        </w:r>
      </w:hyperlink>
      <w:r w:rsidR="00A1779C">
        <w:rPr>
          <w:noProof/>
          <w:lang w:eastAsia="en-US"/>
        </w:rPr>
        <w:t>)</w:t>
      </w:r>
      <w:r w:rsidR="00A1779C">
        <w:rPr>
          <w:lang w:eastAsia="en-US"/>
        </w:rPr>
        <w:fldChar w:fldCharType="end"/>
      </w:r>
      <w:r w:rsidR="00A1779C">
        <w:rPr>
          <w:lang w:eastAsia="en-US"/>
        </w:rPr>
        <w:t xml:space="preserve">, </w:t>
      </w:r>
      <w:r w:rsidR="00074C48">
        <w:rPr>
          <w:lang w:eastAsia="en-US"/>
        </w:rPr>
        <w:t>and the multi-dimensionality of “singularities”</w:t>
      </w:r>
      <w:r w:rsidR="00EF2621">
        <w:rPr>
          <w:lang w:eastAsia="en-US"/>
        </w:rPr>
        <w:t xml:space="preserve"> </w:t>
      </w:r>
      <w:r w:rsidR="00EF2621">
        <w:rPr>
          <w:lang w:eastAsia="en-US"/>
        </w:rPr>
        <w:fldChar w:fldCharType="begin"/>
      </w:r>
      <w:r w:rsidR="00EF2621">
        <w:rPr>
          <w:lang w:eastAsia="en-US"/>
        </w:rPr>
        <w:instrText xml:space="preserve"> ADDIN EN.CITE &lt;EndNote&gt;&lt;Cite&gt;&lt;Author&gt;Karpik&lt;/Author&gt;&lt;Year&gt;2010&lt;/Year&gt;&lt;RecNum&gt;1531&lt;/RecNum&gt;&lt;DisplayText&gt;(Karpik, 2010)&lt;/DisplayText&gt;&lt;record&gt;&lt;rec-number&gt;1531&lt;/rec-number&gt;&lt;foreign-keys&gt;&lt;key app="EN" db-id="95zwxs2x1wwarxetd23p5fzd25szxffvsd00" timestamp="1337907361"&gt;1531&lt;/key&gt;&lt;/foreign-keys&gt;&lt;ref-type name="Book"&gt;6&lt;/ref-type&gt;&lt;contributors&gt;&lt;authors&gt;&lt;author&gt;Karpik, Lucien&lt;/author&gt;&lt;/authors&gt;&lt;subsidiary-authors&gt;&lt;author&gt;Scott, Nora&lt;/author&gt;&lt;/subsidiary-authors&gt;&lt;/contributors&gt;&lt;titles&gt;&lt;title&gt;Valuing the Unique: The Economics of Singularities&lt;/title&gt;&lt;/titles&gt;&lt;dates&gt;&lt;year&gt;2010&lt;/year&gt;&lt;/dates&gt;&lt;pub-location&gt;Princeton NJ&lt;/pub-location&gt;&lt;publisher&gt;Princeton University Press&lt;/publisher&gt;&lt;urls&gt;&lt;/urls&gt;&lt;/record&gt;&lt;/Cite&gt;&lt;/EndNote&gt;</w:instrText>
      </w:r>
      <w:r w:rsidR="00EF2621">
        <w:rPr>
          <w:lang w:eastAsia="en-US"/>
        </w:rPr>
        <w:fldChar w:fldCharType="separate"/>
      </w:r>
      <w:r w:rsidR="00EF2621">
        <w:rPr>
          <w:noProof/>
          <w:lang w:eastAsia="en-US"/>
        </w:rPr>
        <w:t>(</w:t>
      </w:r>
      <w:hyperlink w:anchor="_ENREF_39" w:tooltip="Karpik, 2010 #1531" w:history="1">
        <w:r w:rsidR="00324F6F">
          <w:rPr>
            <w:noProof/>
            <w:lang w:eastAsia="en-US"/>
          </w:rPr>
          <w:t>Karpik, 2010</w:t>
        </w:r>
      </w:hyperlink>
      <w:r w:rsidR="00EF2621">
        <w:rPr>
          <w:noProof/>
          <w:lang w:eastAsia="en-US"/>
        </w:rPr>
        <w:t>)</w:t>
      </w:r>
      <w:r w:rsidR="00EF2621">
        <w:rPr>
          <w:lang w:eastAsia="en-US"/>
        </w:rPr>
        <w:fldChar w:fldCharType="end"/>
      </w:r>
      <w:r w:rsidR="003578DD">
        <w:rPr>
          <w:lang w:eastAsia="en-US"/>
        </w:rPr>
        <w:t>.</w:t>
      </w:r>
      <w:r w:rsidR="00EF2621">
        <w:rPr>
          <w:lang w:eastAsia="en-US"/>
        </w:rPr>
        <w:t xml:space="preserve"> </w:t>
      </w:r>
    </w:p>
    <w:p w14:paraId="27A5FA4B" w14:textId="544870A8" w:rsidR="00C465AB" w:rsidRDefault="00D025F1" w:rsidP="006B494C">
      <w:pPr>
        <w:pStyle w:val="BodyDouble"/>
      </w:pPr>
      <w:r>
        <w:rPr>
          <w:lang w:eastAsia="en-US"/>
        </w:rPr>
        <w:t xml:space="preserve">Prices were also </w:t>
      </w:r>
      <w:r w:rsidR="00EE569A">
        <w:rPr>
          <w:lang w:eastAsia="en-US"/>
        </w:rPr>
        <w:t xml:space="preserve">treated with caution </w:t>
      </w:r>
      <w:r w:rsidR="00F87004">
        <w:rPr>
          <w:lang w:eastAsia="en-US"/>
        </w:rPr>
        <w:t xml:space="preserve">by experts </w:t>
      </w:r>
      <w:r>
        <w:rPr>
          <w:lang w:eastAsia="en-US"/>
        </w:rPr>
        <w:t xml:space="preserve">due to </w:t>
      </w:r>
      <w:r w:rsidR="00EE569A">
        <w:rPr>
          <w:lang w:eastAsia="en-US"/>
        </w:rPr>
        <w:t>issue</w:t>
      </w:r>
      <w:r w:rsidR="00647473">
        <w:rPr>
          <w:lang w:eastAsia="en-US"/>
        </w:rPr>
        <w:t>s</w:t>
      </w:r>
      <w:r w:rsidR="00EE569A">
        <w:rPr>
          <w:lang w:eastAsia="en-US"/>
        </w:rPr>
        <w:t xml:space="preserve"> of </w:t>
      </w:r>
      <w:r w:rsidR="0024094E">
        <w:rPr>
          <w:lang w:eastAsia="en-US"/>
        </w:rPr>
        <w:t xml:space="preserve">geographic </w:t>
      </w:r>
      <w:r w:rsidR="00EE569A">
        <w:rPr>
          <w:lang w:eastAsia="en-US"/>
        </w:rPr>
        <w:t>price dispersion</w:t>
      </w:r>
      <w:r w:rsidR="00997D0A">
        <w:rPr>
          <w:lang w:eastAsia="en-US"/>
        </w:rPr>
        <w:t>,</w:t>
      </w:r>
      <w:r w:rsidR="00EE569A">
        <w:rPr>
          <w:lang w:eastAsia="en-US"/>
        </w:rPr>
        <w:t xml:space="preserve"> multiple prices</w:t>
      </w:r>
      <w:r w:rsidR="0024094E">
        <w:rPr>
          <w:lang w:eastAsia="en-US"/>
        </w:rPr>
        <w:t xml:space="preserve">, </w:t>
      </w:r>
      <w:r w:rsidR="00F87004">
        <w:rPr>
          <w:lang w:eastAsia="en-US"/>
        </w:rPr>
        <w:t xml:space="preserve">price </w:t>
      </w:r>
      <w:r w:rsidR="0024094E">
        <w:rPr>
          <w:lang w:eastAsia="en-US"/>
        </w:rPr>
        <w:t>secrecy</w:t>
      </w:r>
      <w:r w:rsidR="00997D0A">
        <w:rPr>
          <w:lang w:eastAsia="en-US"/>
        </w:rPr>
        <w:t xml:space="preserve"> and volatility</w:t>
      </w:r>
      <w:r w:rsidR="00F87004">
        <w:rPr>
          <w:lang w:eastAsia="en-US"/>
        </w:rPr>
        <w:t xml:space="preserve"> (Section </w:t>
      </w:r>
      <w:r w:rsidR="003221AC">
        <w:rPr>
          <w:lang w:eastAsia="en-US"/>
        </w:rPr>
        <w:t>4.3</w:t>
      </w:r>
      <w:r w:rsidR="00F87004">
        <w:rPr>
          <w:lang w:eastAsia="en-US"/>
        </w:rPr>
        <w:t xml:space="preserve">, </w:t>
      </w:r>
      <w:r w:rsidR="003221AC">
        <w:rPr>
          <w:lang w:eastAsia="en-US"/>
        </w:rPr>
        <w:t>4.5</w:t>
      </w:r>
      <w:r w:rsidR="00F87004">
        <w:rPr>
          <w:lang w:eastAsia="en-US"/>
        </w:rPr>
        <w:t xml:space="preserve">, </w:t>
      </w:r>
      <w:r w:rsidR="003221AC">
        <w:rPr>
          <w:lang w:eastAsia="en-US"/>
        </w:rPr>
        <w:t>4.6</w:t>
      </w:r>
      <w:r w:rsidR="00F87004">
        <w:rPr>
          <w:lang w:eastAsia="en-US"/>
        </w:rPr>
        <w:t>)</w:t>
      </w:r>
      <w:r w:rsidR="00EE569A">
        <w:rPr>
          <w:lang w:eastAsia="en-US"/>
        </w:rPr>
        <w:t>.</w:t>
      </w:r>
      <w:r w:rsidR="00AC67E3">
        <w:rPr>
          <w:lang w:eastAsia="en-US"/>
        </w:rPr>
        <w:t xml:space="preserve"> </w:t>
      </w:r>
      <w:r w:rsidR="00F87004">
        <w:rPr>
          <w:lang w:eastAsia="en-US"/>
        </w:rPr>
        <w:t xml:space="preserve">These factors meant that it was not just the condition, provenance, and other </w:t>
      </w:r>
      <w:r w:rsidR="00763331">
        <w:rPr>
          <w:lang w:eastAsia="en-US"/>
        </w:rPr>
        <w:t>attachments</w:t>
      </w:r>
      <w:r w:rsidR="00F87004">
        <w:rPr>
          <w:lang w:eastAsia="en-US"/>
        </w:rPr>
        <w:t xml:space="preserve"> that mattered for interpreting past prices, but also market conditions in which these prices were achieved (Section </w:t>
      </w:r>
      <w:r w:rsidR="003221AC">
        <w:rPr>
          <w:lang w:eastAsia="en-US"/>
        </w:rPr>
        <w:t>4.5</w:t>
      </w:r>
      <w:r w:rsidR="00F87004">
        <w:rPr>
          <w:lang w:eastAsia="en-US"/>
        </w:rPr>
        <w:t xml:space="preserve">). </w:t>
      </w:r>
      <w:r w:rsidR="001149D4">
        <w:rPr>
          <w:lang w:eastAsia="en-US"/>
        </w:rPr>
        <w:t xml:space="preserve">This included </w:t>
      </w:r>
      <w:r w:rsidR="00763331">
        <w:rPr>
          <w:lang w:eastAsia="en-US"/>
        </w:rPr>
        <w:t xml:space="preserve">sales location, </w:t>
      </w:r>
      <w:r w:rsidR="001149D4">
        <w:rPr>
          <w:lang w:eastAsia="en-US"/>
        </w:rPr>
        <w:t xml:space="preserve">time of year (Section </w:t>
      </w:r>
      <w:r w:rsidR="003221AC">
        <w:rPr>
          <w:lang w:eastAsia="en-US"/>
        </w:rPr>
        <w:t>4.5</w:t>
      </w:r>
      <w:r w:rsidR="00763331">
        <w:rPr>
          <w:lang w:eastAsia="en-US"/>
        </w:rPr>
        <w:t>)</w:t>
      </w:r>
      <w:r w:rsidR="001149D4">
        <w:rPr>
          <w:lang w:eastAsia="en-US"/>
        </w:rPr>
        <w:t xml:space="preserve"> or even </w:t>
      </w:r>
      <w:r>
        <w:rPr>
          <w:lang w:eastAsia="en-US"/>
        </w:rPr>
        <w:t>bids by someone who</w:t>
      </w:r>
      <w:r w:rsidR="001149D4">
        <w:rPr>
          <w:lang w:eastAsia="en-US"/>
        </w:rPr>
        <w:t xml:space="preserve"> “[lik</w:t>
      </w:r>
      <w:r>
        <w:rPr>
          <w:lang w:eastAsia="en-US"/>
        </w:rPr>
        <w:t>ed</w:t>
      </w:r>
      <w:r w:rsidR="001149D4">
        <w:rPr>
          <w:lang w:eastAsia="en-US"/>
        </w:rPr>
        <w:t xml:space="preserve">] pink” (Section </w:t>
      </w:r>
      <w:r w:rsidR="003221AC">
        <w:rPr>
          <w:lang w:eastAsia="en-US"/>
        </w:rPr>
        <w:t>4.6</w:t>
      </w:r>
      <w:r w:rsidR="001149D4">
        <w:rPr>
          <w:lang w:eastAsia="en-US"/>
        </w:rPr>
        <w:t>)</w:t>
      </w:r>
      <w:r w:rsidR="00F87004">
        <w:rPr>
          <w:lang w:eastAsia="en-US"/>
        </w:rPr>
        <w:t xml:space="preserve">, meaning auction prices were seen as “fickle” (Section </w:t>
      </w:r>
      <w:r w:rsidR="003221AC">
        <w:rPr>
          <w:lang w:eastAsia="en-US"/>
        </w:rPr>
        <w:t>4.5</w:t>
      </w:r>
      <w:r w:rsidR="00F87004">
        <w:rPr>
          <w:lang w:eastAsia="en-US"/>
        </w:rPr>
        <w:t>)</w:t>
      </w:r>
      <w:r w:rsidR="00287D00">
        <w:rPr>
          <w:lang w:eastAsia="en-US"/>
        </w:rPr>
        <w:t xml:space="preserve">. </w:t>
      </w:r>
      <w:r w:rsidR="00763331">
        <w:rPr>
          <w:lang w:eastAsia="en-US"/>
        </w:rPr>
        <w:t>The</w:t>
      </w:r>
      <w:r w:rsidR="00647473">
        <w:rPr>
          <w:lang w:eastAsia="en-US"/>
        </w:rPr>
        <w:t xml:space="preserve"> multiple prices issue dovetails with broader concerns</w:t>
      </w:r>
      <w:r w:rsidR="00997D0A">
        <w:rPr>
          <w:lang w:eastAsia="en-US"/>
        </w:rPr>
        <w:t xml:space="preserve"> for fair value accounting</w:t>
      </w:r>
      <w:r w:rsidR="00647473">
        <w:rPr>
          <w:lang w:eastAsia="en-US"/>
        </w:rPr>
        <w:t xml:space="preserve"> in complex markets</w:t>
      </w:r>
      <w:r w:rsidR="00997D0A">
        <w:rPr>
          <w:lang w:eastAsia="en-US"/>
        </w:rPr>
        <w:t xml:space="preserve">, given </w:t>
      </w:r>
      <w:r w:rsidR="0024094E">
        <w:rPr>
          <w:lang w:eastAsia="en-US"/>
        </w:rPr>
        <w:t xml:space="preserve">the violation of market organization assumptions </w:t>
      </w:r>
      <w:r w:rsidR="00997D0A">
        <w:rPr>
          <w:lang w:eastAsia="en-US"/>
        </w:rPr>
        <w:t>where “all traders face the same prices for the same items”</w:t>
      </w:r>
      <w:r w:rsidR="00E5466D">
        <w:rPr>
          <w:lang w:eastAsia="en-US"/>
        </w:rPr>
        <w:t xml:space="preserve"> </w:t>
      </w:r>
      <w:r w:rsidR="00E5466D">
        <w:rPr>
          <w:lang w:eastAsia="en-US"/>
        </w:rPr>
        <w:fldChar w:fldCharType="begin"/>
      </w:r>
      <w:r w:rsidR="005952DA">
        <w:rPr>
          <w:lang w:eastAsia="en-US"/>
        </w:rPr>
        <w:instrText xml:space="preserve"> ADDIN EN.CITE &lt;EndNote&gt;&lt;Cite&gt;&lt;Author&gt;Bromwich&lt;/Author&gt;&lt;Year&gt;2007&lt;/Year&gt;&lt;RecNum&gt;3314&lt;/RecNum&gt;&lt;Pages&gt;58&lt;/Pages&gt;&lt;DisplayText&gt;(Bromwich, 2007, p. 58)&lt;/DisplayText&gt;&lt;record&gt;&lt;rec-number&gt;3314&lt;/rec-number&gt;&lt;foreign-keys&gt;&lt;key app="EN" db-id="95zwxs2x1wwarxetd23p5fzd25szxffvsd00" timestamp="1410311687"&gt;3314&lt;/key&gt;&lt;/foreign-keys&gt;&lt;ref-type name="Book Section"&gt;5&lt;/ref-type&gt;&lt;contributors&gt;&lt;authors&gt;&lt;author&gt;Bromwich, M.&lt;/author&gt;&lt;/authors&gt;&lt;secondary-authors&gt;&lt;author&gt;Walton, Peter J.&lt;/author&gt;&lt;/secondary-authors&gt;&lt;/contributors&gt;&lt;titles&gt;&lt;title&gt;Fair Values, Imaginary Prices and Mystical Markets&lt;/title&gt;&lt;secondary-title&gt;The Routledge Companion to Fair Value and Financial Reporting&lt;/secondary-title&gt;&lt;/titles&gt;&lt;pages&gt;46-68&lt;/pages&gt;&lt;keywords&gt;&lt;keyword&gt;Financial statements&lt;/keyword&gt;&lt;keyword&gt;Fair value -- Accounting -- Standards&lt;/keyword&gt;&lt;keyword&gt;International business enterprises -- Accounting -- Standards&lt;/keyword&gt;&lt;/keywords&gt;&lt;dates&gt;&lt;year&gt;2007&lt;/year&gt;&lt;/dates&gt;&lt;pub-location&gt;London&lt;/pub-location&gt;&lt;publisher&gt;Routledge&lt;/publisher&gt;&lt;isbn&gt;0415423562&amp;#xD;9780415423564&lt;/isbn&gt;&lt;call-num&gt;UniM Giblin Eunson 657.3&lt;/call-num&gt;&lt;work-type&gt;Bibliographies&amp;#xD;Non-fiction&lt;/work-type&gt;&lt;urls&gt;&lt;related-urls&gt;&lt;url&gt;https://ezp.lib.unimelb.edu.au/login?url=https://search.ebscohost.com/login.aspx?direct=true&amp;amp;db=cat00006a&amp;amp;AN=melb.b3150113&amp;amp;scope=site&lt;/url&gt;&lt;url&gt;http://catdir.loc.gov/catdir/toc/ecip076/2006100799.html&lt;/url&gt;&lt;url&gt;http://www.loc.gov/catdir/enhancements/fy0731/2006100799-d.html&lt;/url&gt;&lt;/related-urls&gt;&lt;/urls&gt;&lt;remote-database-name&gt;cat00006a&lt;/remote-database-name&gt;&lt;remote-database-provider&gt;EBSCOhost&lt;/remote-database-provider&gt;&lt;/record&gt;&lt;/Cite&gt;&lt;/EndNote&gt;</w:instrText>
      </w:r>
      <w:r w:rsidR="00E5466D">
        <w:rPr>
          <w:lang w:eastAsia="en-US"/>
        </w:rPr>
        <w:fldChar w:fldCharType="separate"/>
      </w:r>
      <w:r w:rsidR="00997D0A">
        <w:rPr>
          <w:noProof/>
          <w:lang w:eastAsia="en-US"/>
        </w:rPr>
        <w:t>(</w:t>
      </w:r>
      <w:hyperlink w:anchor="_ENREF_12" w:tooltip="Bromwich, 2007 #3314" w:history="1">
        <w:r w:rsidR="00324F6F">
          <w:rPr>
            <w:noProof/>
            <w:lang w:eastAsia="en-US"/>
          </w:rPr>
          <w:t>Bromwich, 2007, p. 58</w:t>
        </w:r>
      </w:hyperlink>
      <w:r w:rsidR="00997D0A">
        <w:rPr>
          <w:noProof/>
          <w:lang w:eastAsia="en-US"/>
        </w:rPr>
        <w:t>)</w:t>
      </w:r>
      <w:r w:rsidR="00E5466D">
        <w:rPr>
          <w:lang w:eastAsia="en-US"/>
        </w:rPr>
        <w:fldChar w:fldCharType="end"/>
      </w:r>
      <w:r w:rsidR="001149D4">
        <w:rPr>
          <w:lang w:eastAsia="en-US"/>
        </w:rPr>
        <w:t xml:space="preserve">, </w:t>
      </w:r>
      <w:r w:rsidR="0024094E">
        <w:rPr>
          <w:lang w:eastAsia="en-US"/>
        </w:rPr>
        <w:t xml:space="preserve">and </w:t>
      </w:r>
      <w:r w:rsidR="001149D4">
        <w:rPr>
          <w:lang w:eastAsia="en-US"/>
        </w:rPr>
        <w:t>relating to reliability</w:t>
      </w:r>
      <w:r w:rsidR="0024094E">
        <w:rPr>
          <w:lang w:eastAsia="en-US"/>
        </w:rPr>
        <w:t xml:space="preserve"> issues</w:t>
      </w:r>
      <w:r w:rsidR="001149D4">
        <w:rPr>
          <w:lang w:eastAsia="en-US"/>
        </w:rPr>
        <w:t xml:space="preserve"> in valuation </w:t>
      </w:r>
      <w:r w:rsidR="001149D4">
        <w:rPr>
          <w:lang w:eastAsia="en-US"/>
        </w:rPr>
        <w:fldChar w:fldCharType="begin"/>
      </w:r>
      <w:r w:rsidR="00CD5827">
        <w:rPr>
          <w:lang w:eastAsia="en-US"/>
        </w:rPr>
        <w:instrText xml:space="preserve"> ADDIN EN.CITE &lt;EndNote&gt;&lt;Cite&gt;&lt;Author&gt;Power&lt;/Author&gt;&lt;Year&gt;2010&lt;/Year&gt;&lt;RecNum&gt;3327&lt;/RecNum&gt;&lt;DisplayText&gt;(Power, 2010)&lt;/DisplayText&gt;&lt;record&gt;&lt;rec-number&gt;3327&lt;/rec-number&gt;&lt;foreign-keys&gt;&lt;key app="EN" db-id="95zwxs2x1wwarxetd23p5fzd25szxffvsd00" timestamp="1410917750"&gt;3327&lt;/key&gt;&lt;/foreign-keys&gt;&lt;ref-type name="Journal Article"&gt;17&lt;/ref-type&gt;&lt;contributors&gt;&lt;authors&gt;&lt;author&gt;Power, Michael&lt;/author&gt;&lt;/authors&gt;&lt;/contributors&gt;&lt;titles&gt;&lt;title&gt;Fair value accounting, financial economics and the transformation of reliability&lt;/title&gt;&lt;secondary-title&gt;Accounting and Business Research&lt;/secondary-title&gt;&lt;/titles&gt;&lt;periodical&gt;&lt;full-title&gt;Accounting and Business Research&lt;/full-title&gt;&lt;/periodical&gt;&lt;pages&gt;197-210&lt;/pages&gt;&lt;volume&gt;40&lt;/volume&gt;&lt;number&gt;3&lt;/number&gt;&lt;dates&gt;&lt;year&gt;2010&lt;/year&gt;&lt;pub-dates&gt;&lt;date&gt;2010/01/01&lt;/date&gt;&lt;/pub-dates&gt;&lt;/dates&gt;&lt;publisher&gt;Routledge&lt;/publisher&gt;&lt;isbn&gt;0001-4788&lt;/isbn&gt;&lt;urls&gt;&lt;related-urls&gt;&lt;url&gt;http://dx.doi.org/10.1080/00014788.2010.9663394&lt;/url&gt;&lt;/related-urls&gt;&lt;/urls&gt;&lt;electronic-resource-num&gt;10.1080/00014788.2010.9663394&lt;/electronic-resource-num&gt;&lt;access-date&gt;2014/09/16&lt;/access-date&gt;&lt;/record&gt;&lt;/Cite&gt;&lt;/EndNote&gt;</w:instrText>
      </w:r>
      <w:r w:rsidR="001149D4">
        <w:rPr>
          <w:lang w:eastAsia="en-US"/>
        </w:rPr>
        <w:fldChar w:fldCharType="separate"/>
      </w:r>
      <w:r w:rsidR="001149D4">
        <w:rPr>
          <w:noProof/>
          <w:lang w:eastAsia="en-US"/>
        </w:rPr>
        <w:t>(</w:t>
      </w:r>
      <w:hyperlink w:anchor="_ENREF_58" w:tooltip="Power, 2010 #3327" w:history="1">
        <w:r w:rsidR="00324F6F">
          <w:rPr>
            <w:noProof/>
            <w:lang w:eastAsia="en-US"/>
          </w:rPr>
          <w:t>Power, 2010</w:t>
        </w:r>
      </w:hyperlink>
      <w:r w:rsidR="001149D4">
        <w:rPr>
          <w:noProof/>
          <w:lang w:eastAsia="en-US"/>
        </w:rPr>
        <w:t>)</w:t>
      </w:r>
      <w:r w:rsidR="001149D4">
        <w:rPr>
          <w:lang w:eastAsia="en-US"/>
        </w:rPr>
        <w:fldChar w:fldCharType="end"/>
      </w:r>
      <w:r w:rsidR="00AC67E3">
        <w:rPr>
          <w:lang w:eastAsia="en-US"/>
        </w:rPr>
        <w:t>.</w:t>
      </w:r>
      <w:r w:rsidR="00AC67E3">
        <w:t xml:space="preserve"> </w:t>
      </w:r>
    </w:p>
    <w:p w14:paraId="13F90A97" w14:textId="22B7AC80" w:rsidR="00B059AA" w:rsidRDefault="00B059AA" w:rsidP="00B059AA">
      <w:pPr>
        <w:pStyle w:val="Heading3"/>
      </w:pPr>
      <w:r>
        <w:t>Thick Valuation: Transforming Prices into Comparables and then Valuations</w:t>
      </w:r>
    </w:p>
    <w:p w14:paraId="541805C4" w14:textId="7A16CADF" w:rsidR="00B059AA" w:rsidRDefault="00763331" w:rsidP="00B059AA">
      <w:pPr>
        <w:pStyle w:val="BodyDoubleFirst"/>
      </w:pPr>
      <w:r>
        <w:t>Auction prices are</w:t>
      </w:r>
      <w:r w:rsidR="003B3438">
        <w:rPr>
          <w:lang w:eastAsia="en-US"/>
        </w:rPr>
        <w:t xml:space="preserve"> a traditional factor in </w:t>
      </w:r>
      <w:r>
        <w:rPr>
          <w:lang w:eastAsia="en-US"/>
        </w:rPr>
        <w:t>valuation, b</w:t>
      </w:r>
      <w:r w:rsidR="003B3438">
        <w:rPr>
          <w:lang w:eastAsia="en-US"/>
        </w:rPr>
        <w:t xml:space="preserve">ut </w:t>
      </w:r>
      <w:r w:rsidR="00A1779C">
        <w:rPr>
          <w:lang w:eastAsia="en-US"/>
        </w:rPr>
        <w:t>g</w:t>
      </w:r>
      <w:r w:rsidR="00B059AA">
        <w:rPr>
          <w:lang w:eastAsia="en-US"/>
        </w:rPr>
        <w:t>iven the complicated nature of value</w:t>
      </w:r>
      <w:r w:rsidR="00274D25">
        <w:rPr>
          <w:lang w:eastAsia="en-US"/>
        </w:rPr>
        <w:t xml:space="preserve"> in the art market and </w:t>
      </w:r>
      <w:r w:rsidR="0028488A">
        <w:rPr>
          <w:lang w:eastAsia="en-US"/>
        </w:rPr>
        <w:t>contextual specificity of individual realized prices</w:t>
      </w:r>
      <w:r w:rsidR="00B059AA">
        <w:rPr>
          <w:lang w:eastAsia="en-US"/>
        </w:rPr>
        <w:t>, expert valuation employed a number of different data sources and operations in order to arrive at a</w:t>
      </w:r>
      <w:r>
        <w:rPr>
          <w:lang w:eastAsia="en-US"/>
        </w:rPr>
        <w:t xml:space="preserve"> completed</w:t>
      </w:r>
      <w:r w:rsidR="00B059AA">
        <w:rPr>
          <w:lang w:eastAsia="en-US"/>
        </w:rPr>
        <w:t xml:space="preserve"> appraisal. Market experts integrated realized auction prices, informal market information, and </w:t>
      </w:r>
      <w:r w:rsidR="00274D25">
        <w:rPr>
          <w:lang w:eastAsia="en-US"/>
        </w:rPr>
        <w:t xml:space="preserve">other </w:t>
      </w:r>
      <w:r w:rsidR="00B059AA">
        <w:rPr>
          <w:lang w:eastAsia="en-US"/>
        </w:rPr>
        <w:t xml:space="preserve">factors, such as gallery shows or exhibitions, assembling and interpreting data in a qualitative fashion requiring judgment to reconcile disparate information </w:t>
      </w:r>
      <w:r w:rsidR="00B059AA">
        <w:rPr>
          <w:lang w:eastAsia="en-US"/>
        </w:rPr>
        <w:fldChar w:fldCharType="begin">
          <w:fldData xml:space="preserve">PEVuZE5vdGU+PENpdGU+PEF1dGhvcj5WZWx0aHVpczwvQXV0aG9yPjxZZWFyPjIwMDQ8L1llYXI+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</w:fldData>
        </w:fldChar>
      </w:r>
      <w:r w:rsidR="00B059AA">
        <w:rPr>
          <w:lang w:eastAsia="en-US"/>
        </w:rPr>
        <w:instrText xml:space="preserve"> ADDIN EN.CITE </w:instrText>
      </w:r>
      <w:r w:rsidR="00B059AA">
        <w:rPr>
          <w:lang w:eastAsia="en-US"/>
        </w:rPr>
        <w:fldChar w:fldCharType="begin">
          <w:fldData xml:space="preserve">PEVuZE5vdGU+PENpdGU+PEF1dGhvcj5WZWx0aHVpczwvQXV0aG9yPjxZZWFyPjIwMDQ8L1llYXI+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</w:fldData>
        </w:fldChar>
      </w:r>
      <w:r w:rsidR="00B059AA">
        <w:rPr>
          <w:lang w:eastAsia="en-US"/>
        </w:rPr>
        <w:instrText xml:space="preserve"> ADDIN EN.CITE.DATA </w:instrText>
      </w:r>
      <w:r w:rsidR="00B059AA">
        <w:rPr>
          <w:lang w:eastAsia="en-US"/>
        </w:rPr>
      </w:r>
      <w:r w:rsidR="00B059AA">
        <w:rPr>
          <w:lang w:eastAsia="en-US"/>
        </w:rPr>
        <w:fldChar w:fldCharType="end"/>
      </w:r>
      <w:r w:rsidR="00B059AA">
        <w:rPr>
          <w:lang w:eastAsia="en-US"/>
        </w:rPr>
      </w:r>
      <w:r w:rsidR="00B059AA">
        <w:rPr>
          <w:lang w:eastAsia="en-US"/>
        </w:rPr>
        <w:fldChar w:fldCharType="separate"/>
      </w:r>
      <w:r w:rsidR="00B059AA">
        <w:rPr>
          <w:noProof/>
          <w:lang w:eastAsia="en-US"/>
        </w:rPr>
        <w:t>(</w:t>
      </w:r>
      <w:hyperlink w:anchor="_ENREF_11" w:tooltip="Boltanski, 2006 #2158" w:history="1">
        <w:r w:rsidR="00324F6F">
          <w:rPr>
            <w:noProof/>
            <w:lang w:eastAsia="en-US"/>
          </w:rPr>
          <w:t>Boltanski &amp; Thévenot, 2006</w:t>
        </w:r>
      </w:hyperlink>
      <w:r w:rsidR="00B059AA">
        <w:rPr>
          <w:noProof/>
          <w:lang w:eastAsia="en-US"/>
        </w:rPr>
        <w:t xml:space="preserve">; </w:t>
      </w:r>
      <w:hyperlink w:anchor="_ENREF_14" w:tooltip="Callon, 2005 #2189" w:history="1">
        <w:r w:rsidR="00324F6F">
          <w:rPr>
            <w:noProof/>
            <w:lang w:eastAsia="en-US"/>
          </w:rPr>
          <w:t>Callon &amp; Law, 2005</w:t>
        </w:r>
      </w:hyperlink>
      <w:r w:rsidR="00B059AA">
        <w:rPr>
          <w:noProof/>
          <w:lang w:eastAsia="en-US"/>
        </w:rPr>
        <w:t xml:space="preserve">; </w:t>
      </w:r>
      <w:hyperlink w:anchor="_ENREF_39" w:tooltip="Karpik, 2010 #1531" w:history="1">
        <w:r w:rsidR="00324F6F">
          <w:rPr>
            <w:noProof/>
            <w:lang w:eastAsia="en-US"/>
          </w:rPr>
          <w:t>Karpik, 2010</w:t>
        </w:r>
      </w:hyperlink>
      <w:r w:rsidR="00B059AA">
        <w:rPr>
          <w:noProof/>
          <w:lang w:eastAsia="en-US"/>
        </w:rPr>
        <w:t xml:space="preserve">; </w:t>
      </w:r>
      <w:hyperlink w:anchor="_ENREF_72" w:tooltip="Velthuis, 2004 #1088" w:history="1">
        <w:r w:rsidR="00324F6F">
          <w:rPr>
            <w:noProof/>
            <w:lang w:eastAsia="en-US"/>
          </w:rPr>
          <w:t>Velthuis, 2004</w:t>
        </w:r>
      </w:hyperlink>
      <w:r w:rsidR="00B059AA">
        <w:rPr>
          <w:noProof/>
          <w:lang w:eastAsia="en-US"/>
        </w:rPr>
        <w:t>)</w:t>
      </w:r>
      <w:r w:rsidR="00B059AA">
        <w:rPr>
          <w:lang w:eastAsia="en-US"/>
        </w:rPr>
        <w:fldChar w:fldCharType="end"/>
      </w:r>
      <w:r w:rsidR="00B059AA">
        <w:rPr>
          <w:lang w:eastAsia="en-US"/>
        </w:rPr>
        <w:t xml:space="preserve">. The findings nuance our understanding of the operations required for expert valuation. </w:t>
      </w:r>
      <w:r w:rsidR="00B059AA">
        <w:t xml:space="preserve">I theorize this in three operations separated for clarity: collection of raw materials, selection and sorting of past prices into proper comparables, and adjustments used to integrate comparable prices and non-price information into valuations (Figure 1). </w:t>
      </w:r>
    </w:p>
    <w:p w14:paraId="38A211E9" w14:textId="77777777" w:rsidR="00B059AA" w:rsidRDefault="00B059AA" w:rsidP="00B059AA">
      <w:pPr>
        <w:pStyle w:val="BodyDouble"/>
        <w:ind w:firstLine="0"/>
        <w:jc w:val="center"/>
        <w:rPr>
          <w:lang w:eastAsia="en-US"/>
        </w:rPr>
      </w:pPr>
      <w:r w:rsidRPr="004A519A">
        <w:rPr>
          <w:lang w:eastAsia="en-US"/>
        </w:rPr>
        <w:t>***FIGURE 1 ABOUT HERE***</w:t>
      </w:r>
    </w:p>
    <w:p w14:paraId="1028C6BA" w14:textId="7BDA5D2A" w:rsidR="00074C48" w:rsidRDefault="00074C48" w:rsidP="00B059AA">
      <w:pPr>
        <w:pStyle w:val="BodyDouble"/>
      </w:pPr>
      <w:r>
        <w:rPr>
          <w:szCs w:val="22"/>
        </w:rPr>
        <w:t>I</w:t>
      </w:r>
      <w:r w:rsidR="0028488A">
        <w:rPr>
          <w:szCs w:val="22"/>
        </w:rPr>
        <w:t>n the first operation: collection</w:t>
      </w:r>
      <w:r>
        <w:rPr>
          <w:szCs w:val="22"/>
        </w:rPr>
        <w:t>, r</w:t>
      </w:r>
      <w:r w:rsidR="00B059AA">
        <w:t xml:space="preserve">ealized prices for similar items were collected, together with information </w:t>
      </w:r>
      <w:r w:rsidR="00287D00">
        <w:t xml:space="preserve">such as the artwork’s </w:t>
      </w:r>
      <w:r w:rsidR="0028488A">
        <w:t xml:space="preserve"> </w:t>
      </w:r>
      <w:r w:rsidR="00B059AA">
        <w:t>provenance, condition, market for similar objects</w:t>
      </w:r>
      <w:r w:rsidR="00FF5298">
        <w:t xml:space="preserve"> and other “attachments” </w:t>
      </w:r>
      <w:r w:rsidR="00FF5298">
        <w:fldChar w:fldCharType="begin"/>
      </w:r>
      <w:r w:rsidR="00B74ADB">
        <w:instrText xml:space="preserve"> ADDIN EN.CITE &lt;EndNote&gt;&lt;Cite&gt;&lt;Author&gt;Hennion&lt;/Author&gt;&lt;Year&gt;2004&lt;/Year&gt;&lt;RecNum&gt;3604&lt;/RecNum&gt;&lt;DisplayText&gt;(Hennion, 2004, 2015)&lt;/DisplayText&gt;&lt;record&gt;&lt;rec-number&gt;3604&lt;/rec-number&gt;&lt;foreign-keys&gt;&lt;key app="EN" db-id="95zwxs2x1wwarxetd23p5fzd25szxffvsd00" timestamp="1441234216"&gt;3604&lt;/key&gt;&lt;/foreign-keys&gt;&lt;ref-type name="Book Section"&gt;5&lt;/ref-type&gt;&lt;contributors&gt;&lt;authors&gt;&lt;author&gt;Hennion, Antoine&lt;/author&gt;&lt;/authors&gt;&lt;secondary-authors&gt;&lt;author&gt;Jacobs, Mark D.&lt;/author&gt;&lt;author&gt;Hanrahan, Nancy Weiss&lt;/author&gt;&lt;/secondary-authors&gt;&lt;/contributors&gt;&lt;titles&gt;&lt;title&gt;Pragmatics of taste&lt;/title&gt;&lt;secondary-title&gt;The Blackwell Companion to the Sociology of Culture&lt;/secondary-title&gt;&lt;/titles&gt;&lt;periodical&gt;&lt;full-title&gt;The Blackwell companion to the sociology of culture&lt;/full-title&gt;&lt;/periodical&gt;&lt;pages&gt;131-144&lt;/pages&gt;&lt;dates&gt;&lt;year&gt;2004&lt;/year&gt;&lt;/dates&gt;&lt;publisher&gt;John Wiley &amp;amp; Sons&lt;/publisher&gt;&lt;urls&gt;&lt;/urls&gt;&lt;/record&gt;&lt;/Cite&gt;&lt;Cite&gt;&lt;Author&gt;Hennion&lt;/Author&gt;&lt;Year&gt;2015&lt;/Year&gt;&lt;RecNum&gt;3603&lt;/RecNum&gt;&lt;record&gt;&lt;rec-number&gt;3603&lt;/rec-number&gt;&lt;foreign-keys&gt;&lt;key app="EN" db-id="95zwxs2x1wwarxetd23p5fzd25szxffvsd00" timestamp="1441234074"&gt;3603&lt;/key&gt;&lt;/foreign-keys&gt;&lt;ref-type name="Book Section"&gt;5&lt;/ref-type&gt;&lt;contributors&gt;&lt;authors&gt;&lt;author&gt;Hennion, Antoine&lt;/author&gt;&lt;/authors&gt;&lt;secondary-authors&gt;&lt;author&gt;Antal, Ariane Berthoin&lt;/author&gt;&lt;author&gt;Hutter, Michael&lt;/author&gt;&lt;author&gt;Stark, David&lt;/author&gt;&lt;/secondary-authors&gt;&lt;/contributors&gt;&lt;titles&gt;&lt;title&gt;Paying Attention: What is Tasting Wine About?&lt;/title&gt;&lt;secondary-title&gt;Moments of Valuation: Exploring Sites of Dissonance&lt;/secondary-title&gt;&lt;/titles&gt;&lt;periodical&gt;&lt;full-title&gt;Moments of Valuation: Exploring Sites of Dissonance&lt;/full-title&gt;&lt;/periodical&gt;&lt;pages&gt;37-56&lt;/pages&gt;&lt;dates&gt;&lt;year&gt;2015&lt;/year&gt;&lt;/dates&gt;&lt;pub-location&gt;Oxford, UK&lt;/pub-location&gt;&lt;publisher&gt;Oxford University Press&lt;/publisher&gt;&lt;isbn&gt;0191006939&lt;/isbn&gt;&lt;urls&gt;&lt;/urls&gt;&lt;/record&gt;&lt;/Cite&gt;&lt;/EndNote&gt;</w:instrText>
      </w:r>
      <w:r w:rsidR="00FF5298">
        <w:fldChar w:fldCharType="separate"/>
      </w:r>
      <w:r w:rsidR="00B74ADB">
        <w:rPr>
          <w:noProof/>
        </w:rPr>
        <w:t>(</w:t>
      </w:r>
      <w:hyperlink w:anchor="_ENREF_31" w:tooltip="Hennion, 2004 #3604" w:history="1">
        <w:r w:rsidR="00324F6F">
          <w:rPr>
            <w:noProof/>
          </w:rPr>
          <w:t>Hennion, 2004</w:t>
        </w:r>
      </w:hyperlink>
      <w:r w:rsidR="00B74ADB">
        <w:rPr>
          <w:noProof/>
        </w:rPr>
        <w:t xml:space="preserve">, </w:t>
      </w:r>
      <w:hyperlink w:anchor="_ENREF_32" w:tooltip="Hennion, 2015 #3603" w:history="1">
        <w:r w:rsidR="00324F6F">
          <w:rPr>
            <w:noProof/>
          </w:rPr>
          <w:t>2015</w:t>
        </w:r>
      </w:hyperlink>
      <w:r w:rsidR="00B74ADB">
        <w:rPr>
          <w:noProof/>
        </w:rPr>
        <w:t>)</w:t>
      </w:r>
      <w:r w:rsidR="00FF5298">
        <w:fldChar w:fldCharType="end"/>
      </w:r>
      <w:r w:rsidR="00287D00">
        <w:t>, collected from a wide variety of sources</w:t>
      </w:r>
      <w:r w:rsidR="00B059AA">
        <w:t xml:space="preserve">. </w:t>
      </w:r>
      <w:r>
        <w:t>Second, t</w:t>
      </w:r>
      <w:r w:rsidR="00B059AA">
        <w:t>hrough expertise and judgment, p</w:t>
      </w:r>
      <w:r w:rsidR="00B059AA">
        <w:rPr>
          <w:szCs w:val="22"/>
        </w:rPr>
        <w:t xml:space="preserve">ast auction prices for work by the artist and similar artists were sorted to select appropriate “comparable” prices. </w:t>
      </w:r>
      <w:r w:rsidR="002D28D5">
        <w:rPr>
          <w:szCs w:val="22"/>
        </w:rPr>
        <w:t xml:space="preserve">Sorting might involve </w:t>
      </w:r>
      <w:r w:rsidR="002D28D5">
        <w:t>discarding prices not aligned with general price levels for an artist, for example outliers due to sales location</w:t>
      </w:r>
      <w:r>
        <w:t>,</w:t>
      </w:r>
      <w:r w:rsidR="002D28D5">
        <w:t xml:space="preserve"> condition (Section </w:t>
      </w:r>
      <w:r w:rsidR="003221AC">
        <w:t>4.5</w:t>
      </w:r>
      <w:r w:rsidR="002D28D5">
        <w:t>)</w:t>
      </w:r>
      <w:r>
        <w:t xml:space="preserve"> or “buying frenzies” (Section </w:t>
      </w:r>
      <w:r w:rsidR="003221AC">
        <w:t>4.6</w:t>
      </w:r>
      <w:r>
        <w:t>)</w:t>
      </w:r>
      <w:r w:rsidR="002D28D5">
        <w:t xml:space="preserve">. </w:t>
      </w:r>
      <w:r w:rsidR="00BE4785">
        <w:t>E</w:t>
      </w:r>
      <w:r w:rsidR="00BE4785">
        <w:rPr>
          <w:lang w:eastAsia="en-US"/>
        </w:rPr>
        <w:t xml:space="preserve">xpertise mattered in assessing which prices were comparable, e.g. which works by the artist or in the artistic school were relevant for comparison (Section </w:t>
      </w:r>
      <w:r w:rsidR="003221AC">
        <w:rPr>
          <w:lang w:eastAsia="en-US"/>
        </w:rPr>
        <w:t>4.2</w:t>
      </w:r>
      <w:r w:rsidR="00BE4785">
        <w:rPr>
          <w:lang w:eastAsia="en-US"/>
        </w:rPr>
        <w:t xml:space="preserve">). </w:t>
      </w:r>
      <w:r w:rsidR="00B059AA">
        <w:rPr>
          <w:szCs w:val="22"/>
        </w:rPr>
        <w:t>M</w:t>
      </w:r>
      <w:r w:rsidR="00B059AA">
        <w:t xml:space="preserve">uch like the process of “singularizing” an object to make it calculable, thick valuation requires a linking to other products in the same space, a process of “classification, clustering and sorting that makes products both comparable and different” </w:t>
      </w:r>
      <w:r w:rsidR="00B059AA">
        <w:fldChar w:fldCharType="begin">
          <w:fldData xml:space="preserve">PEVuZE5vdGU+PENpdGU+PEF1dGhvcj5DYWxsb248L0F1dGhvcj48WWVhcj4yMDA1PC9ZZWFyPjxS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=
</w:fldData>
        </w:fldChar>
      </w:r>
      <w:r w:rsidR="00B059AA">
        <w:instrText xml:space="preserve"> ADDIN EN.CITE </w:instrText>
      </w:r>
      <w:r w:rsidR="00B059AA">
        <w:fldChar w:fldCharType="begin">
          <w:fldData xml:space="preserve">PEVuZE5vdGU+PENpdGU+PEF1dGhvcj5DYWxsb248L0F1dGhvcj48WWVhcj4yMDA1PC9ZZWFyPjxS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=
</w:fldData>
        </w:fldChar>
      </w:r>
      <w:r w:rsidR="00B059AA">
        <w:instrText xml:space="preserve"> ADDIN EN.CITE.DATA </w:instrText>
      </w:r>
      <w:r w:rsidR="00B059AA">
        <w:fldChar w:fldCharType="end"/>
      </w:r>
      <w:r w:rsidR="00B059AA">
        <w:fldChar w:fldCharType="separate"/>
      </w:r>
      <w:r w:rsidR="00B059AA">
        <w:rPr>
          <w:noProof/>
        </w:rPr>
        <w:t>(</w:t>
      </w:r>
      <w:hyperlink w:anchor="_ENREF_15" w:tooltip="Callon, 2005 #1208" w:history="1">
        <w:r w:rsidR="00324F6F">
          <w:rPr>
            <w:noProof/>
          </w:rPr>
          <w:t>Callon &amp; Muniesa, 2005, p. 1235</w:t>
        </w:r>
      </w:hyperlink>
      <w:r w:rsidR="00B059AA">
        <w:rPr>
          <w:noProof/>
        </w:rPr>
        <w:t>)</w:t>
      </w:r>
      <w:r w:rsidR="00B059AA">
        <w:fldChar w:fldCharType="end"/>
      </w:r>
      <w:r w:rsidR="00A1779C">
        <w:t xml:space="preserve"> or valuation in an indexical process </w:t>
      </w:r>
      <w:r w:rsidR="00A1779C">
        <w:fldChar w:fldCharType="begin"/>
      </w:r>
      <w:r w:rsidR="00A1779C">
        <w:instrText xml:space="preserve"> ADDIN EN.CITE &lt;EndNote&gt;&lt;Cite&gt;&lt;Author&gt;Lamont&lt;/Author&gt;&lt;Year&gt;2012&lt;/Year&gt;&lt;RecNum&gt;3071&lt;/RecNum&gt;&lt;DisplayText&gt;(Lamont, 2012)&lt;/DisplayText&gt;&lt;record&gt;&lt;rec-number&gt;3071&lt;/rec-number&gt;&lt;foreign-keys&gt;&lt;key app="EN" db-id="95zwxs2x1wwarxetd23p5fzd25szxffvsd00" timestamp="1396591480"&gt;3071&lt;/key&gt;&lt;/foreign-keys&gt;&lt;ref-type name="Journal Article"&gt;17&lt;/ref-type&gt;&lt;contributors&gt;&lt;authors&gt;&lt;author&gt;Lamont, Michèle&lt;/author&gt;&lt;/authors&gt;&lt;/contributors&gt;&lt;titles&gt;&lt;title&gt;Toward a Comparative Sociology of Valuation and Evaluation&lt;/title&gt;&lt;secondary-title&gt;Annual Review of Sociology&lt;/secondary-title&gt;&lt;/titles&gt;&lt;periodical&gt;&lt;full-title&gt;Annual Review of Sociology&lt;/full-title&gt;&lt;/periodical&gt;&lt;pages&gt;201-221&lt;/pages&gt;&lt;volume&gt;38&lt;/volume&gt;&lt;number&gt;1&lt;/number&gt;&lt;dates&gt;&lt;year&gt;2012&lt;/year&gt;&lt;/dates&gt;&lt;accession-num&gt;WOS:000307962400010&lt;/accession-num&gt;&lt;urls&gt;&lt;related-urls&gt;&lt;url&gt;http://www.annualreviews.org/doi/abs/10.1146/annurev-soc-070308-120022&lt;/url&gt;&lt;/related-urls&gt;&lt;/urls&gt;&lt;electronic-resource-num&gt;10.1146/annurev-soc-070308-120022&lt;/electronic-resource-num&gt;&lt;/record&gt;&lt;/Cite&gt;&lt;/EndNote&gt;</w:instrText>
      </w:r>
      <w:r w:rsidR="00A1779C">
        <w:fldChar w:fldCharType="separate"/>
      </w:r>
      <w:r w:rsidR="00A1779C">
        <w:rPr>
          <w:noProof/>
        </w:rPr>
        <w:t>(</w:t>
      </w:r>
      <w:hyperlink w:anchor="_ENREF_40" w:tooltip="Lamont, 2012 #3071" w:history="1">
        <w:r w:rsidR="00324F6F">
          <w:rPr>
            <w:noProof/>
          </w:rPr>
          <w:t>Lamont, 2012</w:t>
        </w:r>
      </w:hyperlink>
      <w:r w:rsidR="00A1779C">
        <w:rPr>
          <w:noProof/>
        </w:rPr>
        <w:t>)</w:t>
      </w:r>
      <w:r w:rsidR="00A1779C">
        <w:fldChar w:fldCharType="end"/>
      </w:r>
      <w:r w:rsidR="00B059AA">
        <w:t xml:space="preserve">. </w:t>
      </w:r>
      <w:r>
        <w:t xml:space="preserve">Third, in integration, </w:t>
      </w:r>
      <w:r w:rsidR="00B059AA">
        <w:t xml:space="preserve">much like the rules and conventions that “relate a mobile inscription to its context” </w:t>
      </w:r>
      <w:r w:rsidR="00B059AA">
        <w:fldChar w:fldCharType="begin"/>
      </w:r>
      <w:r w:rsidR="00B059AA">
        <w:instrText xml:space="preserve"> ADDIN EN.CITE &lt;EndNote&gt;&lt;Cite&gt;&lt;Author&gt;Robson&lt;/Author&gt;&lt;Year&gt;1992&lt;/Year&gt;&lt;RecNum&gt;3323&lt;/RecNum&gt;&lt;Pages&gt;695&lt;/Pages&gt;&lt;DisplayText&gt;(Robson, 1992, p. 695)&lt;/DisplayText&gt;&lt;record&gt;&lt;rec-number&gt;3323&lt;/rec-number&gt;&lt;foreign-keys&gt;&lt;key app="EN" db-id="95zwxs2x1wwarxetd23p5fzd25szxffvsd00" timestamp="1410917056"&gt;3323&lt;/key&gt;&lt;/foreign-keys&gt;&lt;ref-type name="Journal Article"&gt;17&lt;/ref-type&gt;&lt;contributors&gt;&lt;authors&gt;&lt;author&gt;Robson, Keith&lt;/author&gt;&lt;/authors&gt;&lt;/contributors&gt;&lt;titles&gt;&lt;title&gt;Accounting numbers as “inscription”: Action at a distance and the development of accounting&lt;/title&gt;&lt;secondary-title&gt;Accounting, Organizations and Society&lt;/secondary-title&gt;&lt;/titles&gt;&lt;periodical&gt;&lt;full-title&gt;Accounting, Organizations and Society&lt;/full-title&gt;&lt;/periodical&gt;&lt;pages&gt;685-708&lt;/pages&gt;&lt;volume&gt;17&lt;/volume&gt;&lt;number&gt;7&lt;/number&gt;&lt;dates&gt;&lt;year&gt;1992&lt;/year&gt;&lt;pub-dates&gt;&lt;date&gt;10//&lt;/date&gt;&lt;/pub-dates&gt;&lt;/dates&gt;&lt;isbn&gt;0361-3682&lt;/isbn&gt;&lt;urls&gt;&lt;related-urls&gt;&lt;url&gt;http://www.sciencedirect.com/science/article/pii/036136829290019O&lt;/url&gt;&lt;/related-urls&gt;&lt;/urls&gt;&lt;electronic-resource-num&gt;http://dx.doi.org/10.1016/0361-3682(92)90019-O&lt;/electronic-resource-num&gt;&lt;/record&gt;&lt;/Cite&gt;&lt;/EndNote&gt;</w:instrText>
      </w:r>
      <w:r w:rsidR="00B059AA">
        <w:fldChar w:fldCharType="separate"/>
      </w:r>
      <w:r w:rsidR="00B059AA">
        <w:rPr>
          <w:noProof/>
        </w:rPr>
        <w:t>(</w:t>
      </w:r>
      <w:hyperlink w:anchor="_ENREF_63" w:tooltip="Robson, 1992 #3323" w:history="1">
        <w:r w:rsidR="00324F6F">
          <w:rPr>
            <w:noProof/>
          </w:rPr>
          <w:t>Robson, 1992, p. 695</w:t>
        </w:r>
      </w:hyperlink>
      <w:r w:rsidR="00B059AA">
        <w:rPr>
          <w:noProof/>
        </w:rPr>
        <w:t>)</w:t>
      </w:r>
      <w:r w:rsidR="00B059AA">
        <w:fldChar w:fldCharType="end"/>
      </w:r>
      <w:r w:rsidR="00B059AA">
        <w:t>, expertise is needed to integrate comparable prices and factor in specifics of the piece and market conditions in order to create a valuation</w:t>
      </w:r>
      <w:r w:rsidR="00547712">
        <w:t>, e.g. that</w:t>
      </w:r>
      <w:r w:rsidR="00B059AA">
        <w:t xml:space="preserve"> </w:t>
      </w:r>
      <w:r w:rsidR="00547712">
        <w:rPr>
          <w:lang w:eastAsia="en-US"/>
        </w:rPr>
        <w:t xml:space="preserve">a piece from a noted collection sells for more money (Section </w:t>
      </w:r>
      <w:r w:rsidR="003221AC">
        <w:rPr>
          <w:lang w:eastAsia="en-US"/>
        </w:rPr>
        <w:t>4.2</w:t>
      </w:r>
      <w:r w:rsidR="00547712">
        <w:rPr>
          <w:lang w:eastAsia="en-US"/>
        </w:rPr>
        <w:t xml:space="preserve">). </w:t>
      </w:r>
      <w:r w:rsidR="00B059AA">
        <w:t xml:space="preserve">Raw prices are thus transformed into comparables and then valuations through these interrelated operations. </w:t>
      </w:r>
    </w:p>
    <w:p w14:paraId="2041F882" w14:textId="27C054C9" w:rsidR="0028488A" w:rsidRPr="002672A6" w:rsidRDefault="00074C48" w:rsidP="002672A6">
      <w:pPr>
        <w:pStyle w:val="BodyDouble"/>
        <w:rPr>
          <w:lang w:eastAsia="en-US"/>
        </w:rPr>
      </w:pPr>
      <w:r>
        <w:rPr>
          <w:lang w:eastAsia="en-US"/>
        </w:rPr>
        <w:t>Examination of expert valuation shows how auction prices should be seen as a type of raw data, rather than a finished valuation</w:t>
      </w:r>
      <w:r w:rsidR="00E34CEB">
        <w:rPr>
          <w:lang w:eastAsia="en-US"/>
        </w:rPr>
        <w:t>. These data</w:t>
      </w:r>
      <w:r w:rsidR="00287D00">
        <w:rPr>
          <w:lang w:eastAsia="en-US"/>
        </w:rPr>
        <w:t xml:space="preserve"> played </w:t>
      </w:r>
      <w:r>
        <w:rPr>
          <w:lang w:eastAsia="en-US"/>
        </w:rPr>
        <w:t xml:space="preserve">an essential part of making </w:t>
      </w:r>
      <w:r w:rsidR="0028488A">
        <w:rPr>
          <w:lang w:eastAsia="en-US"/>
        </w:rPr>
        <w:t>a reasoned case for valuation</w:t>
      </w:r>
      <w:r>
        <w:rPr>
          <w:lang w:eastAsia="en-US"/>
        </w:rPr>
        <w:t>, together with</w:t>
      </w:r>
      <w:r w:rsidR="00103F9C">
        <w:rPr>
          <w:lang w:eastAsia="en-US"/>
        </w:rPr>
        <w:t xml:space="preserve"> other </w:t>
      </w:r>
      <w:r w:rsidR="00E34CEB">
        <w:rPr>
          <w:lang w:eastAsia="en-US"/>
        </w:rPr>
        <w:t>evidence</w:t>
      </w:r>
      <w:r>
        <w:rPr>
          <w:lang w:eastAsia="en-US"/>
        </w:rPr>
        <w:t xml:space="preserve">, </w:t>
      </w:r>
      <w:r w:rsidR="002D28D5">
        <w:t>seen in</w:t>
      </w:r>
      <w:r w:rsidR="002D28D5">
        <w:rPr>
          <w:szCs w:val="22"/>
        </w:rPr>
        <w:t xml:space="preserve"> the IRS guidelines requiring discussion of the</w:t>
      </w:r>
      <w:r w:rsidR="00287D00">
        <w:rPr>
          <w:szCs w:val="22"/>
        </w:rPr>
        <w:t xml:space="preserve"> item’s</w:t>
      </w:r>
      <w:r w:rsidR="002D28D5">
        <w:rPr>
          <w:szCs w:val="22"/>
        </w:rPr>
        <w:t xml:space="preserve"> quality and relationship to specific comparable sales to “provide the basis or reasoning” for </w:t>
      </w:r>
      <w:r w:rsidR="00E34CEB">
        <w:rPr>
          <w:szCs w:val="22"/>
        </w:rPr>
        <w:t>an</w:t>
      </w:r>
      <w:r w:rsidR="002D28D5">
        <w:rPr>
          <w:szCs w:val="22"/>
        </w:rPr>
        <w:t xml:space="preserve"> appraised value.</w:t>
      </w:r>
      <w:r>
        <w:rPr>
          <w:szCs w:val="22"/>
        </w:rPr>
        <w:t xml:space="preserve"> </w:t>
      </w:r>
      <w:r w:rsidR="00287D00">
        <w:rPr>
          <w:szCs w:val="22"/>
        </w:rPr>
        <w:t>E</w:t>
      </w:r>
      <w:r>
        <w:rPr>
          <w:szCs w:val="22"/>
        </w:rPr>
        <w:t xml:space="preserve">laboration of </w:t>
      </w:r>
      <w:r w:rsidR="00B059AA">
        <w:t xml:space="preserve">the operations </w:t>
      </w:r>
      <w:r w:rsidR="002672A6">
        <w:t xml:space="preserve">used to transform realized prices into valuations </w:t>
      </w:r>
      <w:r w:rsidR="00B059AA">
        <w:t>also shows why bad benchmark</w:t>
      </w:r>
      <w:r w:rsidR="00A30636">
        <w:t xml:space="preserve"> price</w:t>
      </w:r>
      <w:r w:rsidR="00B059AA">
        <w:t xml:space="preserve">s (Section </w:t>
      </w:r>
      <w:r w:rsidR="003221AC">
        <w:t>4.6</w:t>
      </w:r>
      <w:r w:rsidR="00B059AA">
        <w:t>) were a problem: volatility</w:t>
      </w:r>
      <w:r w:rsidR="00274D25">
        <w:t>, venue and other contextual factors related to price realization</w:t>
      </w:r>
      <w:r w:rsidR="00B059AA">
        <w:t xml:space="preserve"> were not immediately obvious </w:t>
      </w:r>
      <w:r w:rsidR="0028488A">
        <w:t>from</w:t>
      </w:r>
      <w:r w:rsidR="00274D25">
        <w:t xml:space="preserve"> </w:t>
      </w:r>
      <w:r w:rsidR="00B059AA">
        <w:t xml:space="preserve">realized prices, creating the potential to “[distort] the market for judging values for an artist’s worth” (Section </w:t>
      </w:r>
      <w:r w:rsidR="003221AC">
        <w:t>4.6</w:t>
      </w:r>
      <w:r w:rsidR="00B059AA">
        <w:t xml:space="preserve">). </w:t>
      </w:r>
      <w:r w:rsidR="0028488A">
        <w:rPr>
          <w:lang w:eastAsia="en-US"/>
        </w:rPr>
        <w:t xml:space="preserve">Navigating these variations </w:t>
      </w:r>
      <w:r w:rsidR="00A30636">
        <w:rPr>
          <w:lang w:eastAsia="en-US"/>
        </w:rPr>
        <w:t xml:space="preserve">required additional work by </w:t>
      </w:r>
      <w:r w:rsidR="0028488A">
        <w:rPr>
          <w:lang w:eastAsia="en-US"/>
        </w:rPr>
        <w:t>experts</w:t>
      </w:r>
      <w:r w:rsidR="002672A6">
        <w:rPr>
          <w:lang w:eastAsia="en-US"/>
        </w:rPr>
        <w:t xml:space="preserve">, relating to issues of inscription and data compression </w:t>
      </w:r>
      <w:r w:rsidR="002672A6">
        <w:rPr>
          <w:lang w:eastAsia="en-US"/>
        </w:rPr>
        <w:fldChar w:fldCharType="begin">
          <w:fldData xml:space="preserve">PEVuZE5vdGU+PENpdGU+PEF1dGhvcj5Wb2xsbWVyPC9BdXRob3I+PFllYXI+MjAwNzwvWWVhcj48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</w:fldData>
        </w:fldChar>
      </w:r>
      <w:r w:rsidR="002672A6">
        <w:rPr>
          <w:lang w:eastAsia="en-US"/>
        </w:rPr>
        <w:instrText xml:space="preserve"> ADDIN EN.CITE </w:instrText>
      </w:r>
      <w:r w:rsidR="002672A6">
        <w:rPr>
          <w:lang w:eastAsia="en-US"/>
        </w:rPr>
        <w:fldChar w:fldCharType="begin">
          <w:fldData xml:space="preserve">PEVuZE5vdGU+PENpdGU+PEF1dGhvcj5Wb2xsbWVyPC9BdXRob3I+PFllYXI+MjAwNzwvWWVhcj48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</w:fldData>
        </w:fldChar>
      </w:r>
      <w:r w:rsidR="002672A6">
        <w:rPr>
          <w:lang w:eastAsia="en-US"/>
        </w:rPr>
        <w:instrText xml:space="preserve"> ADDIN EN.CITE.DATA </w:instrText>
      </w:r>
      <w:r w:rsidR="002672A6">
        <w:rPr>
          <w:lang w:eastAsia="en-US"/>
        </w:rPr>
      </w:r>
      <w:r w:rsidR="002672A6">
        <w:rPr>
          <w:lang w:eastAsia="en-US"/>
        </w:rPr>
        <w:fldChar w:fldCharType="end"/>
      </w:r>
      <w:r w:rsidR="002672A6">
        <w:rPr>
          <w:lang w:eastAsia="en-US"/>
        </w:rPr>
      </w:r>
      <w:r w:rsidR="002672A6">
        <w:rPr>
          <w:lang w:eastAsia="en-US"/>
        </w:rPr>
        <w:fldChar w:fldCharType="separate"/>
      </w:r>
      <w:r w:rsidR="002672A6">
        <w:rPr>
          <w:noProof/>
          <w:lang w:eastAsia="en-US"/>
        </w:rPr>
        <w:t>(</w:t>
      </w:r>
      <w:hyperlink w:anchor="_ENREF_63" w:tooltip="Robson, 1992 #3323" w:history="1">
        <w:r w:rsidR="00324F6F">
          <w:rPr>
            <w:noProof/>
            <w:lang w:eastAsia="en-US"/>
          </w:rPr>
          <w:t>Robson, 1992</w:t>
        </w:r>
      </w:hyperlink>
      <w:r w:rsidR="002672A6">
        <w:rPr>
          <w:noProof/>
          <w:lang w:eastAsia="en-US"/>
        </w:rPr>
        <w:t xml:space="preserve">; </w:t>
      </w:r>
      <w:hyperlink w:anchor="_ENREF_75" w:tooltip="Vollmer, 2007 #3330" w:history="1">
        <w:r w:rsidR="00324F6F">
          <w:rPr>
            <w:noProof/>
            <w:lang w:eastAsia="en-US"/>
          </w:rPr>
          <w:t>Vollmer, 2007</w:t>
        </w:r>
      </w:hyperlink>
      <w:r w:rsidR="002672A6">
        <w:rPr>
          <w:noProof/>
          <w:lang w:eastAsia="en-US"/>
        </w:rPr>
        <w:t>)</w:t>
      </w:r>
      <w:r w:rsidR="002672A6">
        <w:rPr>
          <w:lang w:eastAsia="en-US"/>
        </w:rPr>
        <w:fldChar w:fldCharType="end"/>
      </w:r>
      <w:r w:rsidR="00B059AA">
        <w:rPr>
          <w:lang w:eastAsia="en-US"/>
        </w:rPr>
        <w:t xml:space="preserve">. </w:t>
      </w:r>
    </w:p>
    <w:p w14:paraId="6F886A6F" w14:textId="7C0A26CF" w:rsidR="00796259" w:rsidRDefault="00B059AA" w:rsidP="006B494C">
      <w:pPr>
        <w:pStyle w:val="Heading3"/>
      </w:pPr>
      <w:r>
        <w:t xml:space="preserve">The Positives and Negatives of </w:t>
      </w:r>
      <w:r w:rsidR="00796259">
        <w:t>Thin</w:t>
      </w:r>
      <w:r w:rsidR="00274D25">
        <w:t xml:space="preserve"> </w:t>
      </w:r>
      <w:r>
        <w:t>Price</w:t>
      </w:r>
      <w:r w:rsidR="00796259">
        <w:t xml:space="preserve"> </w:t>
      </w:r>
      <w:r w:rsidR="00637F6A">
        <w:t>Data</w:t>
      </w:r>
      <w:r w:rsidR="00796259">
        <w:t xml:space="preserve"> </w:t>
      </w:r>
    </w:p>
    <w:p w14:paraId="7472A24C" w14:textId="438F5EE9" w:rsidR="00983F4F" w:rsidRDefault="00F03B61" w:rsidP="009F1EAA">
      <w:pPr>
        <w:pStyle w:val="BodyDoubleFirst"/>
      </w:pPr>
      <w:r>
        <w:rPr>
          <w:lang w:eastAsia="en-US"/>
        </w:rPr>
        <w:t>The</w:t>
      </w:r>
      <w:r w:rsidR="00E34CEB">
        <w:rPr>
          <w:lang w:eastAsia="en-US"/>
        </w:rPr>
        <w:t xml:space="preserve"> findings </w:t>
      </w:r>
      <w:r w:rsidR="00C725C6">
        <w:rPr>
          <w:lang w:eastAsia="en-US"/>
        </w:rPr>
        <w:t xml:space="preserve">also </w:t>
      </w:r>
      <w:r w:rsidR="00E34CEB">
        <w:rPr>
          <w:lang w:eastAsia="en-US"/>
        </w:rPr>
        <w:t>highlight</w:t>
      </w:r>
      <w:r w:rsidR="00E548AC">
        <w:t xml:space="preserve"> </w:t>
      </w:r>
      <w:r w:rsidR="00B059AA">
        <w:t xml:space="preserve">the benefits of increased auction price data and potential problems. </w:t>
      </w:r>
      <w:r w:rsidR="00A30636">
        <w:t xml:space="preserve">One key benefit </w:t>
      </w:r>
      <w:r w:rsidR="002672A6">
        <w:t xml:space="preserve">was that </w:t>
      </w:r>
      <w:r w:rsidR="00A30636">
        <w:t xml:space="preserve">customers gained in their power relative to dealers and other market experts (Section </w:t>
      </w:r>
      <w:r w:rsidR="003221AC">
        <w:t>4.1</w:t>
      </w:r>
      <w:r w:rsidR="00A30636">
        <w:t>)</w:t>
      </w:r>
      <w:r w:rsidR="00E34CEB">
        <w:t>. This met buyer interest</w:t>
      </w:r>
      <w:r w:rsidR="00B24C9C">
        <w:t xml:space="preserve"> in </w:t>
      </w:r>
      <w:r w:rsidR="00E34CEB">
        <w:t xml:space="preserve">market </w:t>
      </w:r>
      <w:r w:rsidR="00B24C9C">
        <w:t>information</w:t>
      </w:r>
      <w:r w:rsidR="00287D00">
        <w:t xml:space="preserve"> </w:t>
      </w:r>
      <w:r w:rsidR="00287D00">
        <w:fldChar w:fldCharType="begin"/>
      </w:r>
      <w:r w:rsidR="00B24C9C">
        <w:instrText xml:space="preserve"> ADDIN EN.CITE &lt;EndNote&gt;&lt;Cite&gt;&lt;Author&gt;Plattner&lt;/Author&gt;&lt;Year&gt;1996&lt;/Year&gt;&lt;RecNum&gt;2716&lt;/RecNum&gt;&lt;Prefix&gt;e.g. &lt;/Prefix&gt;&lt;DisplayText&gt;(e.g. Plattner, 1996)&lt;/DisplayText&gt;&lt;record&gt;&lt;rec-number&gt;2716&lt;/rec-number&gt;&lt;foreign-keys&gt;&lt;key app="EN" db-id="95zwxs2x1wwarxetd23p5fzd25szxffvsd00" timestamp="1395018892"&gt;2716&lt;/key&gt;&lt;/foreign-keys&gt;&lt;ref-type name="Book"&gt;6&lt;/ref-type&gt;&lt;contributors&gt;&lt;authors&gt;&lt;author&gt;Plattner, Stuart&lt;/author&gt;&lt;/authors&gt;&lt;/contributors&gt;&lt;titles&gt;&lt;title&gt;High Art Down Home: An Economic Ethnography of a Local Art Market&lt;/title&gt;&lt;/titles&gt;&lt;dates&gt;&lt;year&gt;1996&lt;/year&gt;&lt;/dates&gt;&lt;pub-location&gt;Chicago&lt;/pub-location&gt;&lt;publisher&gt;University of Chicago Press&lt;/publisher&gt;&lt;urls&gt;&lt;/urls&gt;&lt;/record&gt;&lt;/Cite&gt;&lt;/EndNote&gt;</w:instrText>
      </w:r>
      <w:r w:rsidR="00287D00">
        <w:fldChar w:fldCharType="separate"/>
      </w:r>
      <w:r w:rsidR="00B24C9C">
        <w:rPr>
          <w:noProof/>
        </w:rPr>
        <w:t>(</w:t>
      </w:r>
      <w:hyperlink w:anchor="_ENREF_52" w:tooltip="Plattner, 1996 #2716" w:history="1">
        <w:r w:rsidR="00324F6F">
          <w:rPr>
            <w:noProof/>
          </w:rPr>
          <w:t>e.g. Plattner, 1996</w:t>
        </w:r>
      </w:hyperlink>
      <w:r w:rsidR="00B24C9C">
        <w:rPr>
          <w:noProof/>
        </w:rPr>
        <w:t>)</w:t>
      </w:r>
      <w:r w:rsidR="00287D00">
        <w:fldChar w:fldCharType="end"/>
      </w:r>
      <w:r w:rsidR="00E34CEB">
        <w:t>,</w:t>
      </w:r>
      <w:r w:rsidR="00B24C9C">
        <w:t xml:space="preserve"> fulfilling provider goals of</w:t>
      </w:r>
      <w:r w:rsidR="002672A6">
        <w:rPr>
          <w:lang w:eastAsia="en-US"/>
        </w:rPr>
        <w:t xml:space="preserve"> providing</w:t>
      </w:r>
      <w:r w:rsidR="00274D25">
        <w:rPr>
          <w:lang w:eastAsia="en-US"/>
        </w:rPr>
        <w:t xml:space="preserve"> an “approximate range” and a “complementary tool” to one’s taste (Section </w:t>
      </w:r>
      <w:r w:rsidR="003221AC">
        <w:rPr>
          <w:lang w:eastAsia="en-US"/>
        </w:rPr>
        <w:t>4.2</w:t>
      </w:r>
      <w:r w:rsidR="00274D25">
        <w:rPr>
          <w:lang w:eastAsia="en-US"/>
        </w:rPr>
        <w:t xml:space="preserve">). </w:t>
      </w:r>
      <w:r w:rsidR="00B24C9C">
        <w:rPr>
          <w:lang w:eastAsia="en-US"/>
        </w:rPr>
        <w:t>A related</w:t>
      </w:r>
      <w:r w:rsidR="00A30636">
        <w:t xml:space="preserve"> impact </w:t>
      </w:r>
      <w:r w:rsidR="002672A6">
        <w:t xml:space="preserve">was decreased </w:t>
      </w:r>
      <w:r w:rsidR="00A30636">
        <w:t>dealer profits from information asymmetry</w:t>
      </w:r>
      <w:r w:rsidR="002672A6">
        <w:t xml:space="preserve">, which dealers </w:t>
      </w:r>
      <w:r w:rsidR="00B24C9C">
        <w:t xml:space="preserve">generally </w:t>
      </w:r>
      <w:r w:rsidR="001E3269">
        <w:t>found</w:t>
      </w:r>
      <w:r w:rsidR="002672A6">
        <w:t xml:space="preserve"> </w:t>
      </w:r>
      <w:r w:rsidR="00B24C9C">
        <w:t>worthwhile in exchange</w:t>
      </w:r>
      <w:r w:rsidR="002672A6">
        <w:t xml:space="preserve"> for increased buyer trust</w:t>
      </w:r>
      <w:r w:rsidR="00A30636">
        <w:t xml:space="preserve"> (Section </w:t>
      </w:r>
      <w:r w:rsidR="003221AC">
        <w:t>4.4</w:t>
      </w:r>
      <w:r w:rsidR="00A30636">
        <w:t xml:space="preserve">). </w:t>
      </w:r>
      <w:r w:rsidR="00E34CEB">
        <w:t>Finally</w:t>
      </w:r>
      <w:r w:rsidR="00B24C9C">
        <w:t xml:space="preserve">, </w:t>
      </w:r>
      <w:r w:rsidR="002672A6">
        <w:t xml:space="preserve">indicators </w:t>
      </w:r>
      <w:r w:rsidR="00B24C9C">
        <w:t>and thin approaches</w:t>
      </w:r>
      <w:r w:rsidR="001C1AEC">
        <w:t xml:space="preserve"> </w:t>
      </w:r>
      <w:r w:rsidR="0019754F">
        <w:t>to transparency</w:t>
      </w:r>
      <w:r w:rsidR="00B24C9C">
        <w:t xml:space="preserve"> and performance measurement</w:t>
      </w:r>
      <w:r w:rsidR="0019754F">
        <w:t xml:space="preserve"> </w:t>
      </w:r>
      <w:r w:rsidR="00F67728">
        <w:t xml:space="preserve">can be </w:t>
      </w:r>
      <w:r w:rsidR="00E34CEB">
        <w:t>faster</w:t>
      </w:r>
      <w:r w:rsidR="001E3269">
        <w:t>,</w:t>
      </w:r>
      <w:r w:rsidR="00E34CEB">
        <w:t xml:space="preserve"> cheaper</w:t>
      </w:r>
      <w:r w:rsidR="001E3269">
        <w:t xml:space="preserve"> and </w:t>
      </w:r>
      <w:r w:rsidR="00EC614A">
        <w:t>cover more ground. So if th</w:t>
      </w:r>
      <w:r w:rsidR="00A30636">
        <w:t xml:space="preserve">ick valuation </w:t>
      </w:r>
      <w:r w:rsidR="00EC614A">
        <w:t>by experts required</w:t>
      </w:r>
      <w:r w:rsidR="00B24C9C">
        <w:t xml:space="preserve"> </w:t>
      </w:r>
      <w:r w:rsidR="00A30636">
        <w:t>judgment, context and additional information</w:t>
      </w:r>
      <w:r w:rsidR="00EC614A">
        <w:t>, t</w:t>
      </w:r>
      <w:r w:rsidR="00E34CEB">
        <w:t>his</w:t>
      </w:r>
      <w:r w:rsidR="0019754F">
        <w:t xml:space="preserve"> </w:t>
      </w:r>
      <w:r w:rsidR="00B24C9C">
        <w:t xml:space="preserve">was </w:t>
      </w:r>
      <w:r w:rsidR="002672A6">
        <w:t xml:space="preserve">perhaps </w:t>
      </w:r>
      <w:r w:rsidR="00B24C9C">
        <w:t>excessive</w:t>
      </w:r>
      <w:r w:rsidR="002672A6">
        <w:t xml:space="preserve"> </w:t>
      </w:r>
      <w:r w:rsidR="00B24C9C">
        <w:t>in</w:t>
      </w:r>
      <w:r w:rsidR="002672A6">
        <w:t xml:space="preserve"> </w:t>
      </w:r>
      <w:r w:rsidR="00B24C9C">
        <w:t>some</w:t>
      </w:r>
      <w:r w:rsidR="002672A6">
        <w:t xml:space="preserve"> situation</w:t>
      </w:r>
      <w:r w:rsidR="00B24C9C">
        <w:t>s</w:t>
      </w:r>
      <w:r w:rsidR="00EC614A">
        <w:t>. A</w:t>
      </w:r>
      <w:r w:rsidR="0019754F">
        <w:t xml:space="preserve">uction price data </w:t>
      </w:r>
      <w:r w:rsidR="00273EE0">
        <w:t>provided a faster, more accessible indicator</w:t>
      </w:r>
      <w:r w:rsidR="00B24C9C">
        <w:t>, connecting</w:t>
      </w:r>
      <w:r w:rsidR="0019754F">
        <w:rPr>
          <w:lang w:eastAsia="en-US"/>
        </w:rPr>
        <w:t xml:space="preserve"> to the more pragmatic use of incomplete performance indicators</w:t>
      </w:r>
      <w:r w:rsidR="00E34CEB">
        <w:rPr>
          <w:lang w:eastAsia="en-US"/>
        </w:rPr>
        <w:t>, w</w:t>
      </w:r>
      <w:r w:rsidR="0019754F">
        <w:rPr>
          <w:lang w:eastAsia="en-US"/>
        </w:rPr>
        <w:t xml:space="preserve">here flawed and incomplete measures can be effective if used in flexible ways </w:t>
      </w:r>
      <w:r w:rsidR="0019754F">
        <w:rPr>
          <w:lang w:eastAsia="en-US"/>
        </w:rPr>
        <w:fldChar w:fldCharType="begin">
          <w:fldData xml:space="preserve">PEVuZE5vdGU+PENpdGU+PEF1dGhvcj5EYW1icmluPC9BdXRob3I+PFllYXI+MjAxMTwvWWVhcj48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==
</w:fldData>
        </w:fldChar>
      </w:r>
      <w:r w:rsidR="004A0FC3">
        <w:rPr>
          <w:lang w:eastAsia="en-US"/>
        </w:rPr>
        <w:instrText xml:space="preserve"> ADDIN EN.CITE </w:instrText>
      </w:r>
      <w:r w:rsidR="004A0FC3">
        <w:rPr>
          <w:lang w:eastAsia="en-US"/>
        </w:rPr>
        <w:fldChar w:fldCharType="begin">
          <w:fldData xml:space="preserve">PEVuZE5vdGU+PENpdGU+PEF1dGhvcj5EYW1icmluPC9BdXRob3I+PFllYXI+MjAxMTwvWWVhcj48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==
</w:fldData>
        </w:fldChar>
      </w:r>
      <w:r w:rsidR="004A0FC3">
        <w:rPr>
          <w:lang w:eastAsia="en-US"/>
        </w:rPr>
        <w:instrText xml:space="preserve"> ADDIN EN.CITE.DATA </w:instrText>
      </w:r>
      <w:r w:rsidR="004A0FC3">
        <w:rPr>
          <w:lang w:eastAsia="en-US"/>
        </w:rPr>
      </w:r>
      <w:r w:rsidR="004A0FC3">
        <w:rPr>
          <w:lang w:eastAsia="en-US"/>
        </w:rPr>
        <w:fldChar w:fldCharType="end"/>
      </w:r>
      <w:r w:rsidR="0019754F">
        <w:rPr>
          <w:lang w:eastAsia="en-US"/>
        </w:rPr>
      </w:r>
      <w:r w:rsidR="0019754F">
        <w:rPr>
          <w:lang w:eastAsia="en-US"/>
        </w:rPr>
        <w:fldChar w:fldCharType="separate"/>
      </w:r>
      <w:r w:rsidR="004A0FC3">
        <w:rPr>
          <w:noProof/>
          <w:lang w:eastAsia="en-US"/>
        </w:rPr>
        <w:t>(</w:t>
      </w:r>
      <w:hyperlink w:anchor="_ENREF_23" w:tooltip="Dambrin, 2011 #3321" w:history="1">
        <w:r w:rsidR="00324F6F">
          <w:rPr>
            <w:noProof/>
            <w:lang w:eastAsia="en-US"/>
          </w:rPr>
          <w:t>Dambrin &amp; Robson, 2011</w:t>
        </w:r>
      </w:hyperlink>
      <w:r w:rsidR="004A0FC3">
        <w:rPr>
          <w:noProof/>
          <w:lang w:eastAsia="en-US"/>
        </w:rPr>
        <w:t xml:space="preserve">; </w:t>
      </w:r>
      <w:hyperlink w:anchor="_ENREF_37" w:tooltip="Jordan, 2012 #3320" w:history="1">
        <w:r w:rsidR="00324F6F">
          <w:rPr>
            <w:noProof/>
            <w:lang w:eastAsia="en-US"/>
          </w:rPr>
          <w:t>Jordan &amp; Messner, 2012</w:t>
        </w:r>
      </w:hyperlink>
      <w:r w:rsidR="004A0FC3">
        <w:rPr>
          <w:noProof/>
          <w:lang w:eastAsia="en-US"/>
        </w:rPr>
        <w:t xml:space="preserve">; </w:t>
      </w:r>
      <w:hyperlink w:anchor="_ENREF_57" w:tooltip="Power, 2007 #2742" w:history="1">
        <w:r w:rsidR="00324F6F">
          <w:rPr>
            <w:noProof/>
            <w:lang w:eastAsia="en-US"/>
          </w:rPr>
          <w:t>Power, 2007</w:t>
        </w:r>
      </w:hyperlink>
      <w:r w:rsidR="004A0FC3">
        <w:rPr>
          <w:noProof/>
          <w:lang w:eastAsia="en-US"/>
        </w:rPr>
        <w:t>)</w:t>
      </w:r>
      <w:r w:rsidR="0019754F">
        <w:rPr>
          <w:lang w:eastAsia="en-US"/>
        </w:rPr>
        <w:fldChar w:fldCharType="end"/>
      </w:r>
      <w:r w:rsidR="0019754F">
        <w:rPr>
          <w:lang w:eastAsia="en-US"/>
        </w:rPr>
        <w:t>.</w:t>
      </w:r>
      <w:r w:rsidR="00274D25">
        <w:rPr>
          <w:lang w:eastAsia="en-US"/>
        </w:rPr>
        <w:t xml:space="preserve"> </w:t>
      </w:r>
    </w:p>
    <w:p w14:paraId="71BCBA94" w14:textId="658930AF" w:rsidR="003E6A75" w:rsidRDefault="00E269C0" w:rsidP="0017319A">
      <w:pPr>
        <w:pStyle w:val="BodyDouble"/>
        <w:rPr>
          <w:lang w:eastAsia="en-US"/>
        </w:rPr>
      </w:pPr>
      <w:r>
        <w:rPr>
          <w:szCs w:val="22"/>
        </w:rPr>
        <w:t xml:space="preserve">On the other hand, </w:t>
      </w:r>
      <w:r w:rsidR="002672A6">
        <w:rPr>
          <w:szCs w:val="22"/>
        </w:rPr>
        <w:t xml:space="preserve">we should also consider the tradeoffs of this incomplete indicator, </w:t>
      </w:r>
      <w:r w:rsidR="001E3269">
        <w:rPr>
          <w:szCs w:val="22"/>
        </w:rPr>
        <w:t xml:space="preserve">including accuracy and rigidity. </w:t>
      </w:r>
      <w:r w:rsidR="002672A6">
        <w:rPr>
          <w:szCs w:val="22"/>
        </w:rPr>
        <w:t>E</w:t>
      </w:r>
      <w:r w:rsidR="00273EE0">
        <w:rPr>
          <w:szCs w:val="22"/>
        </w:rPr>
        <w:t>stimating</w:t>
      </w:r>
      <w:r w:rsidR="0019754F">
        <w:rPr>
          <w:szCs w:val="22"/>
        </w:rPr>
        <w:t xml:space="preserve"> value using thin auction price data</w:t>
      </w:r>
      <w:r>
        <w:rPr>
          <w:szCs w:val="22"/>
        </w:rPr>
        <w:t xml:space="preserve"> missed other </w:t>
      </w:r>
      <w:r w:rsidR="0019754F">
        <w:rPr>
          <w:szCs w:val="22"/>
        </w:rPr>
        <w:t xml:space="preserve">important </w:t>
      </w:r>
      <w:r>
        <w:rPr>
          <w:szCs w:val="22"/>
        </w:rPr>
        <w:t>factors</w:t>
      </w:r>
      <w:r>
        <w:rPr>
          <w:lang w:eastAsia="en-US"/>
        </w:rPr>
        <w:t xml:space="preserve">, both in terms of the properties </w:t>
      </w:r>
      <w:r w:rsidR="00B24C9C">
        <w:rPr>
          <w:lang w:eastAsia="en-US"/>
        </w:rPr>
        <w:t xml:space="preserve">and attachments </w:t>
      </w:r>
      <w:r>
        <w:rPr>
          <w:lang w:eastAsia="en-US"/>
        </w:rPr>
        <w:t xml:space="preserve">of the artwork </w:t>
      </w:r>
      <w:r w:rsidR="00B24C9C">
        <w:rPr>
          <w:lang w:eastAsia="en-US"/>
        </w:rPr>
        <w:t xml:space="preserve">(Section </w:t>
      </w:r>
      <w:r w:rsidR="003221AC">
        <w:rPr>
          <w:lang w:eastAsia="en-US"/>
        </w:rPr>
        <w:t>4.2</w:t>
      </w:r>
      <w:r w:rsidR="00B24C9C">
        <w:rPr>
          <w:lang w:eastAsia="en-US"/>
        </w:rPr>
        <w:t xml:space="preserve">) </w:t>
      </w:r>
      <w:r>
        <w:rPr>
          <w:lang w:eastAsia="en-US"/>
        </w:rPr>
        <w:t>and the context in which specific prices were realized</w:t>
      </w:r>
      <w:r w:rsidR="00B24C9C">
        <w:rPr>
          <w:lang w:eastAsia="en-US"/>
        </w:rPr>
        <w:t xml:space="preserve"> (Section </w:t>
      </w:r>
      <w:r w:rsidR="003221AC">
        <w:rPr>
          <w:lang w:eastAsia="en-US"/>
        </w:rPr>
        <w:t>4.5</w:t>
      </w:r>
      <w:r w:rsidR="00B24C9C">
        <w:rPr>
          <w:lang w:eastAsia="en-US"/>
        </w:rPr>
        <w:t xml:space="preserve">, </w:t>
      </w:r>
      <w:r w:rsidR="003221AC">
        <w:rPr>
          <w:lang w:eastAsia="en-US"/>
        </w:rPr>
        <w:t>4.6</w:t>
      </w:r>
      <w:r w:rsidR="00B24C9C">
        <w:rPr>
          <w:lang w:eastAsia="en-US"/>
        </w:rPr>
        <w:t>)</w:t>
      </w:r>
      <w:r w:rsidR="0019754F">
        <w:rPr>
          <w:lang w:eastAsia="en-US"/>
        </w:rPr>
        <w:t xml:space="preserve">. </w:t>
      </w:r>
      <w:r w:rsidR="00EE569A">
        <w:rPr>
          <w:lang w:eastAsia="en-US"/>
        </w:rPr>
        <w:t>Without being an expert in valuing art, a valuation “was based only on similar works</w:t>
      </w:r>
      <w:r w:rsidR="00493DC2">
        <w:rPr>
          <w:lang w:eastAsia="en-US"/>
        </w:rPr>
        <w:t>’</w:t>
      </w:r>
      <w:r w:rsidR="00EE569A">
        <w:rPr>
          <w:lang w:eastAsia="en-US"/>
        </w:rPr>
        <w:t xml:space="preserve"> selling prices or previously paid prices for that same work” (Section </w:t>
      </w:r>
      <w:r w:rsidR="003221AC">
        <w:rPr>
          <w:lang w:eastAsia="en-US"/>
        </w:rPr>
        <w:t>4.2</w:t>
      </w:r>
      <w:r w:rsidR="00EE569A">
        <w:rPr>
          <w:lang w:eastAsia="en-US"/>
        </w:rPr>
        <w:t>)</w:t>
      </w:r>
      <w:r w:rsidR="006120E4">
        <w:rPr>
          <w:lang w:eastAsia="en-US"/>
        </w:rPr>
        <w:t xml:space="preserve">, </w:t>
      </w:r>
      <w:r w:rsidR="00EC614A">
        <w:rPr>
          <w:lang w:eastAsia="en-US"/>
        </w:rPr>
        <w:t>missing</w:t>
      </w:r>
      <w:r w:rsidR="00A34226">
        <w:rPr>
          <w:lang w:eastAsia="en-US"/>
        </w:rPr>
        <w:t xml:space="preserve"> the sorting and contextualizing operations of expert valuation. Yet</w:t>
      </w:r>
      <w:r w:rsidR="00364EDF">
        <w:rPr>
          <w:lang w:eastAsia="en-US"/>
        </w:rPr>
        <w:t xml:space="preserve"> </w:t>
      </w:r>
      <w:r w:rsidR="0019754F">
        <w:rPr>
          <w:lang w:eastAsia="en-US"/>
        </w:rPr>
        <w:t xml:space="preserve">experts like gallerists and market advisors found </w:t>
      </w:r>
      <w:r w:rsidR="00796259">
        <w:rPr>
          <w:lang w:eastAsia="en-US"/>
        </w:rPr>
        <w:t>buyers treating auction prices “</w:t>
      </w:r>
      <w:r w:rsidR="00796259" w:rsidRPr="00272F62">
        <w:rPr>
          <w:lang w:eastAsia="en-US"/>
        </w:rPr>
        <w:t>as market prices</w:t>
      </w:r>
      <w:r w:rsidR="00796259">
        <w:rPr>
          <w:lang w:eastAsia="en-US"/>
        </w:rPr>
        <w:t>”</w:t>
      </w:r>
      <w:r w:rsidR="00D916E5">
        <w:rPr>
          <w:lang w:eastAsia="en-US"/>
        </w:rPr>
        <w:t xml:space="preserve"> (S</w:t>
      </w:r>
      <w:r w:rsidR="00796259">
        <w:rPr>
          <w:lang w:eastAsia="en-US"/>
        </w:rPr>
        <w:t xml:space="preserve">ection </w:t>
      </w:r>
      <w:r w:rsidR="003221AC">
        <w:rPr>
          <w:lang w:eastAsia="en-US"/>
        </w:rPr>
        <w:t>4.3</w:t>
      </w:r>
      <w:r w:rsidR="00D916E5">
        <w:rPr>
          <w:lang w:eastAsia="en-US"/>
        </w:rPr>
        <w:t>)</w:t>
      </w:r>
      <w:r w:rsidR="00A34226">
        <w:rPr>
          <w:lang w:eastAsia="en-US"/>
        </w:rPr>
        <w:t xml:space="preserve">, </w:t>
      </w:r>
      <w:r w:rsidR="006120E4">
        <w:rPr>
          <w:lang w:eastAsia="en-US"/>
        </w:rPr>
        <w:t xml:space="preserve">particularly </w:t>
      </w:r>
      <w:r w:rsidR="0019754F">
        <w:rPr>
          <w:lang w:eastAsia="en-US"/>
        </w:rPr>
        <w:t>new, uneducated buyers</w:t>
      </w:r>
      <w:r w:rsidR="00752C58">
        <w:rPr>
          <w:lang w:eastAsia="en-US"/>
        </w:rPr>
        <w:t>.</w:t>
      </w:r>
      <w:r w:rsidR="00D916E5">
        <w:rPr>
          <w:lang w:eastAsia="en-US"/>
        </w:rPr>
        <w:t xml:space="preserve"> </w:t>
      </w:r>
      <w:r w:rsidR="0017319A">
        <w:rPr>
          <w:lang w:eastAsia="en-US"/>
        </w:rPr>
        <w:t>G</w:t>
      </w:r>
      <w:r w:rsidR="001E3269">
        <w:rPr>
          <w:szCs w:val="22"/>
        </w:rPr>
        <w:t>a</w:t>
      </w:r>
      <w:r w:rsidR="00A34226">
        <w:rPr>
          <w:szCs w:val="22"/>
        </w:rPr>
        <w:t>llerists noted buyers who had “</w:t>
      </w:r>
      <w:r w:rsidR="00A34226" w:rsidRPr="00000EE7">
        <w:rPr>
          <w:szCs w:val="22"/>
        </w:rPr>
        <w:t xml:space="preserve">been on artnet and </w:t>
      </w:r>
      <w:r w:rsidR="00A34226">
        <w:rPr>
          <w:szCs w:val="22"/>
        </w:rPr>
        <w:t>…</w:t>
      </w:r>
      <w:r w:rsidR="00A34226" w:rsidRPr="00000EE7">
        <w:rPr>
          <w:szCs w:val="22"/>
        </w:rPr>
        <w:t>won’t pay more than x for any picture because that is what they sell for at Sotheby’s</w:t>
      </w:r>
      <w:r w:rsidR="00A34226">
        <w:rPr>
          <w:szCs w:val="22"/>
        </w:rPr>
        <w:t xml:space="preserve">” (Section </w:t>
      </w:r>
      <w:r w:rsidR="003221AC">
        <w:rPr>
          <w:szCs w:val="22"/>
        </w:rPr>
        <w:t>4.4</w:t>
      </w:r>
      <w:r w:rsidR="00A34226">
        <w:rPr>
          <w:szCs w:val="22"/>
        </w:rPr>
        <w:t xml:space="preserve">), a benefit if </w:t>
      </w:r>
      <w:r w:rsidR="00EC614A">
        <w:rPr>
          <w:szCs w:val="22"/>
        </w:rPr>
        <w:t>it</w:t>
      </w:r>
      <w:r w:rsidR="00A34226">
        <w:rPr>
          <w:szCs w:val="22"/>
        </w:rPr>
        <w:t xml:space="preserve"> reduced price gouging, but a problem if </w:t>
      </w:r>
      <w:r w:rsidR="00E34CEB">
        <w:rPr>
          <w:szCs w:val="22"/>
        </w:rPr>
        <w:t>dealer</w:t>
      </w:r>
      <w:r w:rsidR="00A34226">
        <w:rPr>
          <w:szCs w:val="22"/>
        </w:rPr>
        <w:t xml:space="preserve"> prices were reasonable once contextualized.</w:t>
      </w:r>
      <w:r w:rsidR="0017319A">
        <w:rPr>
          <w:szCs w:val="22"/>
        </w:rPr>
        <w:t xml:space="preserve"> This links</w:t>
      </w:r>
      <w:r w:rsidR="0017319A">
        <w:t xml:space="preserve"> to</w:t>
      </w:r>
      <w:r w:rsidR="0017319A">
        <w:rPr>
          <w:lang w:eastAsia="en-US"/>
        </w:rPr>
        <w:t xml:space="preserve"> the way incomplete indicators can be used in either flexible or constrained ways </w:t>
      </w:r>
      <w:r w:rsidR="0017319A">
        <w:rPr>
          <w:szCs w:val="22"/>
          <w:lang w:eastAsia="en-US"/>
        </w:rPr>
        <w:fldChar w:fldCharType="begin"/>
      </w:r>
      <w:r w:rsidR="0017319A">
        <w:rPr>
          <w:szCs w:val="22"/>
          <w:lang w:eastAsia="en-US"/>
        </w:rPr>
        <w:instrText xml:space="preserve"> ADDIN EN.CITE &lt;EndNote&gt;&lt;Cite&gt;&lt;Author&gt;Jordan&lt;/Author&gt;&lt;Year&gt;2012&lt;/Year&gt;&lt;RecNum&gt;3320&lt;/RecNum&gt;&lt;DisplayText&gt;(Jordan &amp;amp; Messner, 2012)&lt;/DisplayText&gt;&lt;record&gt;&lt;rec-number&gt;3320&lt;/rec-number&gt;&lt;foreign-keys&gt;&lt;key app="EN" db-id="95zwxs2x1wwarxetd23p5fzd25szxffvsd00" timestamp="1410916135"&gt;3320&lt;/key&gt;&lt;/foreign-keys&gt;&lt;ref-type name="Journal Article"&gt;17&lt;/ref-type&gt;&lt;contributors&gt;&lt;authors&gt;&lt;author&gt;Jordan, Silvia&lt;/author&gt;&lt;author&gt;Messner, Martin&lt;/author&gt;&lt;/authors&gt;&lt;/contributors&gt;&lt;titles&gt;&lt;title&gt;Enabling control and the problem of incomplete performance indicators&lt;/title&gt;&lt;secondary-title&gt;Accounting, Organizations and Society&lt;/secondary-title&gt;&lt;/titles&gt;&lt;periodical&gt;&lt;full-title&gt;Accounting, Organizations and Society&lt;/full-title&gt;&lt;/periodical&gt;&lt;pages&gt;544-564&lt;/pages&gt;&lt;volume&gt;37&lt;/volume&gt;&lt;number&gt;8&lt;/number&gt;&lt;dates&gt;&lt;year&gt;2012&lt;/year&gt;&lt;pub-dates&gt;&lt;date&gt;11//&lt;/date&gt;&lt;/pub-dates&gt;&lt;/dates&gt;&lt;isbn&gt;0361-3682&lt;/isbn&gt;&lt;urls&gt;&lt;related-urls&gt;&lt;url&gt;http://www.sciencedirect.com/science/article/pii/S0361368212000839&lt;/url&gt;&lt;/related-urls&gt;&lt;/urls&gt;&lt;electronic-resource-num&gt;http://dx.doi.org/10.1016/j.aos.2012.08.002&lt;/electronic-resource-num&gt;&lt;/record&gt;&lt;/Cite&gt;&lt;/EndNote&gt;</w:instrText>
      </w:r>
      <w:r w:rsidR="0017319A">
        <w:rPr>
          <w:szCs w:val="22"/>
          <w:lang w:eastAsia="en-US"/>
        </w:rPr>
        <w:fldChar w:fldCharType="separate"/>
      </w:r>
      <w:r w:rsidR="0017319A">
        <w:rPr>
          <w:noProof/>
          <w:szCs w:val="22"/>
          <w:lang w:eastAsia="en-US"/>
        </w:rPr>
        <w:t>(</w:t>
      </w:r>
      <w:hyperlink w:anchor="_ENREF_37" w:tooltip="Jordan, 2012 #3320" w:history="1">
        <w:r w:rsidR="0017319A">
          <w:rPr>
            <w:noProof/>
            <w:szCs w:val="22"/>
            <w:lang w:eastAsia="en-US"/>
          </w:rPr>
          <w:t>Jordan &amp; Messner, 2012</w:t>
        </w:r>
      </w:hyperlink>
      <w:r w:rsidR="0017319A">
        <w:rPr>
          <w:noProof/>
          <w:szCs w:val="22"/>
          <w:lang w:eastAsia="en-US"/>
        </w:rPr>
        <w:t>)</w:t>
      </w:r>
      <w:r w:rsidR="0017319A">
        <w:rPr>
          <w:szCs w:val="22"/>
          <w:lang w:eastAsia="en-US"/>
        </w:rPr>
        <w:fldChar w:fldCharType="end"/>
      </w:r>
      <w:r w:rsidR="0017319A">
        <w:rPr>
          <w:szCs w:val="22"/>
          <w:lang w:eastAsia="en-US"/>
        </w:rPr>
        <w:t>, more general tendencies</w:t>
      </w:r>
      <w:r w:rsidR="0017319A">
        <w:t xml:space="preserve"> to prioritize quantitative information</w:t>
      </w:r>
      <w:r w:rsidR="0017319A">
        <w:rPr>
          <w:szCs w:val="22"/>
          <w:lang w:eastAsia="en-US"/>
        </w:rPr>
        <w:t xml:space="preserve"> </w:t>
      </w:r>
      <w:r w:rsidR="0017319A">
        <w:rPr>
          <w:szCs w:val="22"/>
          <w:lang w:eastAsia="en-US"/>
        </w:rPr>
        <w:fldChar w:fldCharType="begin"/>
      </w:r>
      <w:r w:rsidR="0017319A">
        <w:rPr>
          <w:szCs w:val="22"/>
          <w:lang w:eastAsia="en-US"/>
        </w:rPr>
        <w:instrText xml:space="preserve"> ADDIN EN.CITE &lt;EndNote&gt;&lt;Cite&gt;&lt;Author&gt;Robson&lt;/Author&gt;&lt;Year&gt;1992&lt;/Year&gt;&lt;RecNum&gt;3323&lt;/RecNum&gt;&lt;DisplayText&gt;(Robson, 1992; Stone, 2002)&lt;/DisplayText&gt;&lt;record&gt;&lt;rec-number&gt;3323&lt;/rec-number&gt;&lt;foreign-keys&gt;&lt;key app="EN" db-id="95zwxs2x1wwarxetd23p5fzd25szxffvsd00" timestamp="1410917056"&gt;3323&lt;/key&gt;&lt;/foreign-keys&gt;&lt;ref-type name="Journal Article"&gt;17&lt;/ref-type&gt;&lt;contributors&gt;&lt;authors&gt;&lt;author&gt;Robson, Keith&lt;/author&gt;&lt;/authors&gt;&lt;/contributors&gt;&lt;titles&gt;&lt;title&gt;Accounting numbers as “inscription”: Action at a distance and the development of accounting&lt;/title&gt;&lt;secondary-title&gt;Accounting, Organizations and Society&lt;/secondary-title&gt;&lt;/titles&gt;&lt;periodical&gt;&lt;full-title&gt;Accounting, Organizations and Society&lt;/full-title&gt;&lt;/periodical&gt;&lt;pages&gt;685-708&lt;/pages&gt;&lt;volume&gt;17&lt;/volume&gt;&lt;number&gt;7&lt;/number&gt;&lt;dates&gt;&lt;year&gt;1992&lt;/year&gt;&lt;pub-dates&gt;&lt;date&gt;10//&lt;/date&gt;&lt;/pub-dates&gt;&lt;/dates&gt;&lt;isbn&gt;0361-3682&lt;/isbn&gt;&lt;urls&gt;&lt;related-urls&gt;&lt;url&gt;http://www.sciencedirect.com/science/article/pii/036136829290019O&lt;/url&gt;&lt;/related-urls&gt;&lt;/urls&gt;&lt;electronic-resource-num&gt;http://dx.doi.org/10.1016/0361-3682(92)90019-O&lt;/electronic-resource-num&gt;&lt;/record&gt;&lt;/Cite&gt;&lt;Cite&gt;&lt;Author&gt;Stone&lt;/Author&gt;&lt;Year&gt;2002&lt;/Year&gt;&lt;RecNum&gt;118&lt;/RecNum&gt;&lt;record&gt;&lt;rec-number&gt;118&lt;/rec-number&gt;&lt;foreign-keys&gt;&lt;key app="EN" db-id="95zwxs2x1wwarxetd23p5fzd25szxffvsd00" timestamp="1235163320"&gt;118&lt;/key&gt;&lt;key app="ENWeb" db-id="SiA7bArtqggAAFK-tQE"&gt;100&lt;/key&gt;&lt;/foreign-keys&gt;&lt;ref-type name="Book"&gt;6&lt;/ref-type&gt;&lt;contributors&gt;&lt;authors&gt;&lt;author&gt;Stone, Deborah&lt;/author&gt;&lt;/authors&gt;&lt;/contributors&gt;&lt;titles&gt;&lt;title&gt;Policy Paradox: The Art of Political Decision Making (Revised Ed.)&lt;/title&gt;&lt;/titles&gt;&lt;dates&gt;&lt;year&gt;2002&lt;/year&gt;&lt;/dates&gt;&lt;pub-location&gt;New York&lt;/pub-location&gt;&lt;publisher&gt;W. W. Norton &amp;amp; Co&lt;/publisher&gt;&lt;urls&gt;&lt;/urls&gt;&lt;/record&gt;&lt;/Cite&gt;&lt;/EndNote&gt;</w:instrText>
      </w:r>
      <w:r w:rsidR="0017319A">
        <w:rPr>
          <w:szCs w:val="22"/>
          <w:lang w:eastAsia="en-US"/>
        </w:rPr>
        <w:fldChar w:fldCharType="separate"/>
      </w:r>
      <w:r w:rsidR="0017319A">
        <w:rPr>
          <w:noProof/>
          <w:szCs w:val="22"/>
          <w:lang w:eastAsia="en-US"/>
        </w:rPr>
        <w:t>(</w:t>
      </w:r>
      <w:hyperlink w:anchor="_ENREF_63" w:tooltip="Robson, 1992 #3323" w:history="1">
        <w:r w:rsidR="0017319A">
          <w:rPr>
            <w:noProof/>
            <w:szCs w:val="22"/>
            <w:lang w:eastAsia="en-US"/>
          </w:rPr>
          <w:t>Robson, 1992</w:t>
        </w:r>
      </w:hyperlink>
      <w:r w:rsidR="0017319A">
        <w:rPr>
          <w:noProof/>
          <w:szCs w:val="22"/>
          <w:lang w:eastAsia="en-US"/>
        </w:rPr>
        <w:t xml:space="preserve">; </w:t>
      </w:r>
      <w:hyperlink w:anchor="_ENREF_67" w:tooltip="Stone, 2002 #118" w:history="1">
        <w:r w:rsidR="0017319A">
          <w:rPr>
            <w:noProof/>
            <w:szCs w:val="22"/>
            <w:lang w:eastAsia="en-US"/>
          </w:rPr>
          <w:t>Stone, 2002</w:t>
        </w:r>
      </w:hyperlink>
      <w:r w:rsidR="0017319A">
        <w:rPr>
          <w:noProof/>
          <w:szCs w:val="22"/>
          <w:lang w:eastAsia="en-US"/>
        </w:rPr>
        <w:t>)</w:t>
      </w:r>
      <w:r w:rsidR="0017319A">
        <w:rPr>
          <w:szCs w:val="22"/>
          <w:lang w:eastAsia="en-US"/>
        </w:rPr>
        <w:fldChar w:fldCharType="end"/>
      </w:r>
      <w:r w:rsidR="0017319A">
        <w:rPr>
          <w:szCs w:val="22"/>
        </w:rPr>
        <w:t xml:space="preserve">, and </w:t>
      </w:r>
      <w:r>
        <w:rPr>
          <w:lang w:eastAsia="en-US"/>
        </w:rPr>
        <w:t>predictable problems with reliance on a thin indicator for a difficult-to-value items</w:t>
      </w:r>
      <w:r w:rsidR="001E3269">
        <w:rPr>
          <w:lang w:eastAsia="en-US"/>
        </w:rPr>
        <w:t xml:space="preserve">, </w:t>
      </w:r>
      <w:r w:rsidR="0017319A">
        <w:rPr>
          <w:lang w:eastAsia="en-US"/>
        </w:rPr>
        <w:t>with forms of transparency making some features more visible and occluding others</w:t>
      </w:r>
      <w:r w:rsidR="001E3269">
        <w:t xml:space="preserve"> </w:t>
      </w:r>
      <w:r w:rsidR="001E3269">
        <w:fldChar w:fldCharType="begin"/>
      </w:r>
      <w:r w:rsidR="001E3269">
        <w:instrText xml:space="preserve"> ADDIN EN.CITE &lt;EndNote&gt;&lt;Cite&gt;&lt;Author&gt;Strathern&lt;/Author&gt;&lt;Year&gt;2000&lt;/Year&gt;&lt;RecNum&gt;3557&lt;/RecNum&gt;&lt;DisplayText&gt;(Strathern, 2000)&lt;/DisplayText&gt;&lt;record&gt;&lt;rec-number&gt;3557&lt;/rec-number&gt;&lt;foreign-keys&gt;&lt;key app="EN" db-id="95zwxs2x1wwarxetd23p5fzd25szxffvsd00" timestamp="1436278743"&gt;3557&lt;/key&gt;&lt;/foreign-keys&gt;&lt;ref-type name="Journal Article"&gt;17&lt;/ref-type&gt;&lt;contributors&gt;&lt;authors&gt;&lt;author&gt;Strathern, Marilyn&lt;/author&gt;&lt;/authors&gt;&lt;/contributors&gt;&lt;titles&gt;&lt;title&gt;The Tyranny of Transparency&lt;/title&gt;&lt;secondary-title&gt;British Educational Research Journal&lt;/secondary-title&gt;&lt;/titles&gt;&lt;periodical&gt;&lt;full-title&gt;British Educational Research Journal&lt;/full-title&gt;&lt;/periodical&gt;&lt;pages&gt;309-321&lt;/pages&gt;&lt;volume&gt;26&lt;/volume&gt;&lt;number&gt;3&lt;/number&gt;&lt;dates&gt;&lt;year&gt;2000&lt;/year&gt;&lt;/dates&gt;&lt;publisher&gt;Blackwell Publishing Ltd&lt;/publisher&gt;&lt;isbn&gt;1469-3518&lt;/isbn&gt;&lt;urls&gt;&lt;related-urls&gt;&lt;url&gt;http://dx.doi.org/10.1080/713651562&lt;/url&gt;&lt;/related-urls&gt;&lt;/urls&gt;&lt;electronic-resource-num&gt;10.1080/713651562&lt;/electronic-resource-num&gt;&lt;/record&gt;&lt;/Cite&gt;&lt;/EndNote&gt;</w:instrText>
      </w:r>
      <w:r w:rsidR="001E3269">
        <w:fldChar w:fldCharType="separate"/>
      </w:r>
      <w:r w:rsidR="001E3269">
        <w:rPr>
          <w:noProof/>
        </w:rPr>
        <w:t>(</w:t>
      </w:r>
      <w:hyperlink w:anchor="_ENREF_68" w:tooltip="Strathern, 2000 #3557" w:history="1">
        <w:r w:rsidR="001E3269">
          <w:rPr>
            <w:noProof/>
          </w:rPr>
          <w:t>Strathern, 2000</w:t>
        </w:r>
      </w:hyperlink>
      <w:r w:rsidR="001E3269">
        <w:rPr>
          <w:noProof/>
        </w:rPr>
        <w:t>)</w:t>
      </w:r>
      <w:r w:rsidR="001E3269">
        <w:fldChar w:fldCharType="end"/>
      </w:r>
      <w:r w:rsidR="001E3269">
        <w:t xml:space="preserve">. </w:t>
      </w:r>
      <w:r w:rsidR="0017319A">
        <w:rPr>
          <w:lang w:eastAsia="en-US"/>
        </w:rPr>
        <w:t xml:space="preserve">Non-standard factors are not necessarily obvious from a set of past prices and require sources like “obscure exhibition catalog[s]” (Section </w:t>
      </w:r>
      <w:r w:rsidR="003221AC">
        <w:rPr>
          <w:lang w:eastAsia="en-US"/>
        </w:rPr>
        <w:t>4.3</w:t>
      </w:r>
      <w:r w:rsidR="0017319A">
        <w:rPr>
          <w:lang w:eastAsia="en-US"/>
        </w:rPr>
        <w:t>).</w:t>
      </w:r>
      <w:r w:rsidR="0017319A">
        <w:t xml:space="preserve"> </w:t>
      </w:r>
      <w:r w:rsidR="00E21827">
        <w:rPr>
          <w:szCs w:val="22"/>
        </w:rPr>
        <w:t>This useful thin data thus had a dark side</w:t>
      </w:r>
      <w:r w:rsidR="00A34226">
        <w:rPr>
          <w:szCs w:val="22"/>
        </w:rPr>
        <w:t xml:space="preserve">, </w:t>
      </w:r>
      <w:r w:rsidR="00172BBD">
        <w:rPr>
          <w:szCs w:val="22"/>
        </w:rPr>
        <w:t>exacerbated by</w:t>
      </w:r>
      <w:r w:rsidR="00E21827">
        <w:rPr>
          <w:szCs w:val="22"/>
        </w:rPr>
        <w:t xml:space="preserve"> </w:t>
      </w:r>
      <w:r w:rsidR="006120E4">
        <w:rPr>
          <w:szCs w:val="22"/>
        </w:rPr>
        <w:t>buyer</w:t>
      </w:r>
      <w:r w:rsidR="00172BBD">
        <w:rPr>
          <w:szCs w:val="22"/>
        </w:rPr>
        <w:t xml:space="preserve"> expectations</w:t>
      </w:r>
      <w:r w:rsidR="00172BBD">
        <w:t xml:space="preserve"> of</w:t>
      </w:r>
      <w:r w:rsidR="00172BBD">
        <w:rPr>
          <w:lang w:eastAsia="en-US"/>
        </w:rPr>
        <w:t xml:space="preserve"> an orderly relationship between prices and quality </w:t>
      </w:r>
      <w:r w:rsidR="00172BBD">
        <w:rPr>
          <w:lang w:eastAsia="en-US"/>
        </w:rPr>
        <w:fldChar w:fldCharType="begin"/>
      </w:r>
      <w:r w:rsidR="00172BBD">
        <w:rPr>
          <w:lang w:eastAsia="en-US"/>
        </w:rPr>
        <w:instrText xml:space="preserve"> ADDIN EN.CITE &lt;EndNote&gt;&lt;Cite&gt;&lt;Author&gt;Coslor&lt;/Author&gt;&lt;Year&gt;2010&lt;/Year&gt;&lt;RecNum&gt;3058&lt;/RecNum&gt;&lt;DisplayText&gt;(Coslor, 2010)&lt;/DisplayText&gt;&lt;record&gt;&lt;rec-number&gt;3058&lt;/rec-number&gt;&lt;foreign-keys&gt;&lt;key app="EN" db-id="95zwxs2x1wwarxetd23p5fzd25szxffvsd00" timestamp="1395019177"&gt;3058&lt;/key&gt;&lt;/foreign-keys&gt;&lt;ref-type name="Book Section"&gt;5&lt;/ref-type&gt;&lt;contributors&gt;&lt;authors&gt;&lt;author&gt;Coslor, Erica&lt;/author&gt;&lt;/authors&gt;&lt;secondary-authors&gt;&lt;author&gt;Wood, Donald&lt;/author&gt;&lt;/secondary-authors&gt;&lt;/contributors&gt;&lt;titles&gt;&lt;title&gt;Hostile Worlds and Questionable Speculation: Recognizing the Plurality of Views about Art and the Market&lt;/title&gt;&lt;secondary-title&gt;Economic Action in Theory and Practice: Anthropological Investigations&lt;/secondary-title&gt;&lt;tertiary-title&gt;Research in Economic Anthropology&lt;/tertiary-title&gt;&lt;/titles&gt;&lt;periodical&gt;&lt;full-title&gt;Economic Action in Theory and Practice: Anthropological Investigations&lt;/full-title&gt;&lt;/periodical&gt;&lt;pages&gt;209-224&lt;/pages&gt;&lt;volume&gt;30&lt;/volume&gt;&lt;number&gt;ECONOMIC ACTION IN THEORY AND PRACTICE: ANTHROPOLOGICAL INVESTIGATIONS&lt;/number&gt;&lt;keywords&gt;&lt;keyword&gt;Hostile worlds&lt;/keyword&gt;&lt;/keywords&gt;&lt;dates&gt;&lt;year&gt;2010&lt;/year&gt;&lt;/dates&gt;&lt;pub-location&gt;Bingley UK&lt;/pub-location&gt;&lt;publisher&gt;Emerald&lt;/publisher&gt;&lt;isbn&gt;01901281&lt;/isbn&gt;&lt;urls&gt;&lt;related-urls&gt;&lt;url&gt;https://ezp.lib.unimelb.edu.au/login?url=https://search.ebscohost.com/login.aspx?direct=true&amp;amp;db=edsbl&amp;amp;AN=RN277567153&amp;amp;site=eds-live&lt;/url&gt;&lt;/related-urls&gt;&lt;/urls&gt;&lt;remote-database-name&gt;edsbl&lt;/remote-database-name&gt;&lt;remote-database-provider&gt;EBSCOhost&lt;/remote-database-provider&gt;&lt;language&gt;English&lt;/language&gt;&lt;/record&gt;&lt;/Cite&gt;&lt;/EndNote&gt;</w:instrText>
      </w:r>
      <w:r w:rsidR="00172BBD">
        <w:rPr>
          <w:lang w:eastAsia="en-US"/>
        </w:rPr>
        <w:fldChar w:fldCharType="separate"/>
      </w:r>
      <w:r w:rsidR="00172BBD">
        <w:rPr>
          <w:noProof/>
          <w:lang w:eastAsia="en-US"/>
        </w:rPr>
        <w:t>(</w:t>
      </w:r>
      <w:hyperlink w:anchor="_ENREF_20" w:tooltip="Coslor, 2010 #3058" w:history="1">
        <w:r w:rsidR="00324F6F">
          <w:rPr>
            <w:noProof/>
            <w:lang w:eastAsia="en-US"/>
          </w:rPr>
          <w:t>Coslor, 2010</w:t>
        </w:r>
      </w:hyperlink>
      <w:r w:rsidR="00172BBD">
        <w:rPr>
          <w:noProof/>
          <w:lang w:eastAsia="en-US"/>
        </w:rPr>
        <w:t>)</w:t>
      </w:r>
      <w:r w:rsidR="00172BBD">
        <w:rPr>
          <w:lang w:eastAsia="en-US"/>
        </w:rPr>
        <w:fldChar w:fldCharType="end"/>
      </w:r>
      <w:r w:rsidR="00172BBD">
        <w:rPr>
          <w:lang w:eastAsia="en-US"/>
        </w:rPr>
        <w:t xml:space="preserve"> and overly optimistic views of</w:t>
      </w:r>
      <w:r w:rsidR="00172BBD" w:rsidRPr="007831F4">
        <w:rPr>
          <w:lang w:eastAsia="en-US"/>
        </w:rPr>
        <w:t xml:space="preserve"> the f</w:t>
      </w:r>
      <w:r w:rsidR="00172BBD">
        <w:rPr>
          <w:lang w:eastAsia="en-US"/>
        </w:rPr>
        <w:t>airness of auctions</w:t>
      </w:r>
      <w:r w:rsidR="00172BBD" w:rsidRPr="007831F4">
        <w:rPr>
          <w:lang w:eastAsia="en-US"/>
        </w:rPr>
        <w:t xml:space="preserve"> and </w:t>
      </w:r>
      <w:r w:rsidR="00172BBD">
        <w:rPr>
          <w:lang w:eastAsia="en-US"/>
        </w:rPr>
        <w:t>objectivity of</w:t>
      </w:r>
      <w:r w:rsidR="00172BBD" w:rsidRPr="007831F4">
        <w:rPr>
          <w:lang w:eastAsia="en-US"/>
        </w:rPr>
        <w:t xml:space="preserve"> auction prices</w:t>
      </w:r>
      <w:r w:rsidR="00172BBD">
        <w:rPr>
          <w:lang w:eastAsia="en-US"/>
        </w:rPr>
        <w:t xml:space="preserve"> </w:t>
      </w:r>
      <w:r w:rsidR="00172BBD" w:rsidRPr="007831F4">
        <w:rPr>
          <w:lang w:eastAsia="en-US"/>
        </w:rPr>
        <w:fldChar w:fldCharType="begin">
          <w:fldData xml:space="preserve">PEVuZE5vdGU+PENpdGU+PEF1dGhvcj5TbWl0aDwvQXV0aG9yPjxZZWFyPjE5ODk8L1llYXI+PFJl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</w:fldData>
        </w:fldChar>
      </w:r>
      <w:r w:rsidR="005952DA">
        <w:rPr>
          <w:lang w:eastAsia="en-US"/>
        </w:rPr>
        <w:instrText xml:space="preserve"> ADDIN EN.CITE </w:instrText>
      </w:r>
      <w:r w:rsidR="005952DA">
        <w:rPr>
          <w:lang w:eastAsia="en-US"/>
        </w:rPr>
        <w:fldChar w:fldCharType="begin">
          <w:fldData xml:space="preserve">PEVuZE5vdGU+PENpdGU+PEF1dGhvcj5TbWl0aDwvQXV0aG9yPjxZZWFyPjE5ODk8L1llYXI+PFJl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</w:fldData>
        </w:fldChar>
      </w:r>
      <w:r w:rsidR="005952DA">
        <w:rPr>
          <w:lang w:eastAsia="en-US"/>
        </w:rPr>
        <w:instrText xml:space="preserve"> ADDIN EN.CITE.DATA </w:instrText>
      </w:r>
      <w:r w:rsidR="005952DA">
        <w:rPr>
          <w:lang w:eastAsia="en-US"/>
        </w:rPr>
      </w:r>
      <w:r w:rsidR="005952DA">
        <w:rPr>
          <w:lang w:eastAsia="en-US"/>
        </w:rPr>
        <w:fldChar w:fldCharType="end"/>
      </w:r>
      <w:r w:rsidR="00172BBD" w:rsidRPr="007831F4">
        <w:rPr>
          <w:lang w:eastAsia="en-US"/>
        </w:rPr>
      </w:r>
      <w:r w:rsidR="00172BBD" w:rsidRPr="007831F4">
        <w:rPr>
          <w:lang w:eastAsia="en-US"/>
        </w:rPr>
        <w:fldChar w:fldCharType="separate"/>
      </w:r>
      <w:r w:rsidR="00172BBD">
        <w:rPr>
          <w:noProof/>
          <w:lang w:eastAsia="en-US"/>
        </w:rPr>
        <w:t>(</w:t>
      </w:r>
      <w:hyperlink w:anchor="_ENREF_30" w:tooltip="Heath, 2013 #3438" w:history="1">
        <w:r w:rsidR="00324F6F">
          <w:rPr>
            <w:noProof/>
            <w:lang w:eastAsia="en-US"/>
          </w:rPr>
          <w:t>Heath, 2013</w:t>
        </w:r>
      </w:hyperlink>
      <w:r w:rsidR="00172BBD">
        <w:rPr>
          <w:noProof/>
          <w:lang w:eastAsia="en-US"/>
        </w:rPr>
        <w:t xml:space="preserve">; </w:t>
      </w:r>
      <w:hyperlink w:anchor="_ENREF_66" w:tooltip="Smith, 1989 #2857" w:history="1">
        <w:r w:rsidR="00324F6F">
          <w:rPr>
            <w:noProof/>
            <w:lang w:eastAsia="en-US"/>
          </w:rPr>
          <w:t>Smith, 1989</w:t>
        </w:r>
      </w:hyperlink>
      <w:r w:rsidR="00172BBD">
        <w:rPr>
          <w:noProof/>
          <w:lang w:eastAsia="en-US"/>
        </w:rPr>
        <w:t>)</w:t>
      </w:r>
      <w:r w:rsidR="00172BBD" w:rsidRPr="007831F4">
        <w:rPr>
          <w:lang w:eastAsia="en-US"/>
        </w:rPr>
        <w:fldChar w:fldCharType="end"/>
      </w:r>
      <w:r w:rsidR="00172BBD" w:rsidRPr="007831F4">
        <w:rPr>
          <w:lang w:eastAsia="en-US"/>
        </w:rPr>
        <w:t>.</w:t>
      </w:r>
      <w:r w:rsidR="00172BBD">
        <w:rPr>
          <w:lang w:eastAsia="en-US"/>
        </w:rPr>
        <w:t xml:space="preserve"> </w:t>
      </w:r>
      <w:r w:rsidR="006120E4">
        <w:rPr>
          <w:lang w:eastAsia="en-US"/>
        </w:rPr>
        <w:t>This helps to explain why new b</w:t>
      </w:r>
      <w:r w:rsidR="005345C7">
        <w:rPr>
          <w:lang w:eastAsia="en-US"/>
        </w:rPr>
        <w:t>uyers</w:t>
      </w:r>
      <w:r w:rsidR="003E6A75">
        <w:rPr>
          <w:lang w:eastAsia="en-US"/>
        </w:rPr>
        <w:t xml:space="preserve"> </w:t>
      </w:r>
      <w:r w:rsidR="008F7780">
        <w:rPr>
          <w:lang w:eastAsia="en-US"/>
        </w:rPr>
        <w:t xml:space="preserve">might </w:t>
      </w:r>
      <w:r w:rsidR="006120E4">
        <w:rPr>
          <w:lang w:eastAsia="en-US"/>
        </w:rPr>
        <w:t>take</w:t>
      </w:r>
      <w:r w:rsidR="003E6A75">
        <w:rPr>
          <w:lang w:eastAsia="en-US"/>
        </w:rPr>
        <w:t xml:space="preserve"> auction price</w:t>
      </w:r>
      <w:r w:rsidR="0024094E">
        <w:rPr>
          <w:lang w:eastAsia="en-US"/>
        </w:rPr>
        <w:t>s</w:t>
      </w:r>
      <w:r w:rsidR="003E6A75">
        <w:rPr>
          <w:lang w:eastAsia="en-US"/>
        </w:rPr>
        <w:t xml:space="preserve"> </w:t>
      </w:r>
      <w:r w:rsidR="006120E4">
        <w:rPr>
          <w:lang w:eastAsia="en-US"/>
        </w:rPr>
        <w:t>as</w:t>
      </w:r>
      <w:r w:rsidR="003E6A75">
        <w:rPr>
          <w:lang w:eastAsia="en-US"/>
        </w:rPr>
        <w:t xml:space="preserve"> “market prices” (Section </w:t>
      </w:r>
      <w:r w:rsidR="003221AC">
        <w:rPr>
          <w:lang w:eastAsia="en-US"/>
        </w:rPr>
        <w:t>4.3</w:t>
      </w:r>
      <w:r w:rsidR="003E6A75">
        <w:rPr>
          <w:lang w:eastAsia="en-US"/>
        </w:rPr>
        <w:t>)</w:t>
      </w:r>
      <w:r w:rsidR="006120E4">
        <w:rPr>
          <w:lang w:eastAsia="en-US"/>
        </w:rPr>
        <w:t xml:space="preserve"> or assume</w:t>
      </w:r>
      <w:r w:rsidR="008F7780">
        <w:rPr>
          <w:lang w:eastAsia="en-US"/>
        </w:rPr>
        <w:t xml:space="preserve"> </w:t>
      </w:r>
      <w:r w:rsidR="003E6A75">
        <w:rPr>
          <w:lang w:eastAsia="en-US"/>
        </w:rPr>
        <w:t>all past auction price</w:t>
      </w:r>
      <w:r w:rsidR="008F7780">
        <w:rPr>
          <w:lang w:eastAsia="en-US"/>
        </w:rPr>
        <w:t>s were</w:t>
      </w:r>
      <w:r w:rsidR="003E6A75">
        <w:rPr>
          <w:lang w:eastAsia="en-US"/>
        </w:rPr>
        <w:t xml:space="preserve"> equally good </w:t>
      </w:r>
      <w:r w:rsidR="006120E4">
        <w:rPr>
          <w:lang w:eastAsia="en-US"/>
        </w:rPr>
        <w:t xml:space="preserve">indicators of value </w:t>
      </w:r>
      <w:r w:rsidR="003E6A75">
        <w:rPr>
          <w:lang w:eastAsia="en-US"/>
        </w:rPr>
        <w:t>(</w:t>
      </w:r>
      <w:r w:rsidR="00CB297E">
        <w:rPr>
          <w:lang w:eastAsia="en-US"/>
        </w:rPr>
        <w:t>S</w:t>
      </w:r>
      <w:r w:rsidR="003E6A75">
        <w:rPr>
          <w:lang w:eastAsia="en-US"/>
        </w:rPr>
        <w:t>ection</w:t>
      </w:r>
      <w:r w:rsidR="00CB297E">
        <w:rPr>
          <w:lang w:eastAsia="en-US"/>
        </w:rPr>
        <w:t xml:space="preserve"> </w:t>
      </w:r>
      <w:r w:rsidR="003221AC">
        <w:rPr>
          <w:lang w:eastAsia="en-US"/>
        </w:rPr>
        <w:t>4.</w:t>
      </w:r>
      <w:r w:rsidR="00942FC0">
        <w:rPr>
          <w:lang w:eastAsia="en-US"/>
        </w:rPr>
        <w:t>5</w:t>
      </w:r>
      <w:r w:rsidR="003E6A75" w:rsidRPr="00CB297E">
        <w:rPr>
          <w:lang w:eastAsia="en-US"/>
        </w:rPr>
        <w:t>)</w:t>
      </w:r>
      <w:r w:rsidR="003E6A75">
        <w:rPr>
          <w:lang w:eastAsia="en-US"/>
        </w:rPr>
        <w:t xml:space="preserve">. </w:t>
      </w:r>
      <w:r w:rsidR="00A34226">
        <w:rPr>
          <w:lang w:eastAsia="en-US"/>
        </w:rPr>
        <w:t xml:space="preserve">A more </w:t>
      </w:r>
      <w:r w:rsidR="006120E4">
        <w:rPr>
          <w:lang w:eastAsia="en-US"/>
        </w:rPr>
        <w:t>educated</w:t>
      </w:r>
      <w:r w:rsidR="00A34226">
        <w:rPr>
          <w:lang w:eastAsia="en-US"/>
        </w:rPr>
        <w:t xml:space="preserve"> approach was to understand auction prices as reference prices </w:t>
      </w:r>
      <w:r w:rsidR="00A34226">
        <w:rPr>
          <w:szCs w:val="22"/>
          <w:lang w:eastAsia="en-US"/>
        </w:rPr>
        <w:fldChar w:fldCharType="begin"/>
      </w:r>
      <w:r w:rsidR="00A34226">
        <w:rPr>
          <w:szCs w:val="22"/>
          <w:lang w:eastAsia="en-US"/>
        </w:rPr>
        <w:instrText xml:space="preserve"> ADDIN EN.CITE &lt;EndNote&gt;&lt;Cite&gt;&lt;Author&gt;Frey&lt;/Author&gt;&lt;Year&gt;1989&lt;/Year&gt;&lt;RecNum&gt;2341&lt;/RecNum&gt;&lt;DisplayText&gt;(Frey &amp;amp; Pommerehne, 1989; Velthuis, 2004)&lt;/DisplayText&gt;&lt;record&gt;&lt;rec-number&gt;2341&lt;/rec-number&gt;&lt;foreign-keys&gt;&lt;key app="EN" db-id="95zwxs2x1wwarxetd23p5fzd25szxffvsd00" timestamp="1395018850"&gt;2341&lt;/key&gt;&lt;/foreign-keys&gt;&lt;ref-type name="Journal Article"&gt;17&lt;/ref-type&gt;&lt;contributors&gt;&lt;authors&gt;&lt;author&gt;Frey, Bruno S.&lt;/author&gt;&lt;author&gt;Pommerehne, Werner&lt;/author&gt;&lt;/authors&gt;&lt;/contributors&gt;&lt;titles&gt;&lt;title&gt;Art Investment: An Empirical Inquiry&lt;/title&gt;&lt;secondary-title&gt;Southern Economic Journal&lt;/secondary-title&gt;&lt;/titles&gt;&lt;periodical&gt;&lt;full-title&gt;Southern Economic Journal&lt;/full-title&gt;&lt;/periodical&gt;&lt;pages&gt;396-409&lt;/pages&gt;&lt;volume&gt;56&lt;/volume&gt;&lt;number&gt;2&lt;/number&gt;&lt;keywords&gt;&lt;keyword&gt;Cultural Economics&lt;/keyword&gt;&lt;keyword&gt;Art price indexes&lt;/keyword&gt;&lt;keyword&gt;Art market&lt;/keyword&gt;&lt;keyword&gt;Art investment risk&lt;/keyword&gt;&lt;keyword&gt;Anchoring effects&lt;/keyword&gt;&lt;keyword&gt;Downloaded&lt;/keyword&gt;&lt;/keywords&gt;&lt;dates&gt;&lt;year&gt;1989&lt;/year&gt;&lt;/dates&gt;&lt;urls&gt;&lt;/urls&gt;&lt;/record&gt;&lt;/Cite&gt;&lt;Cite&gt;&lt;Author&gt;Velthuis&lt;/Author&gt;&lt;Year&gt;2004&lt;/Year&gt;&lt;RecNum&gt;1088&lt;/RecNum&gt;&lt;record&gt;&lt;rec-number&gt;1088&lt;/rec-number&gt;&lt;foreign-keys&gt;&lt;key app="EN" db-id="95zwxs2x1wwarxetd23p5fzd25szxffvsd00" timestamp="1247841347"&gt;1088&lt;/key&gt;&lt;/foreign-keys&gt;&lt;ref-type name="Journal Article"&gt;17&lt;/ref-type&gt;&lt;contributors&gt;&lt;authors&gt;&lt;author&gt;Velthuis, Olav&lt;/author&gt;&lt;/authors&gt;&lt;/contributors&gt;&lt;titles&gt;&lt;title&gt;An Interpretive Approach to Meanings of Prices&lt;/title&gt;&lt;secondary-title&gt;The Review of Austrian Economics&lt;/secondary-title&gt;&lt;/titles&gt;&lt;periodical&gt;&lt;full-title&gt;The Review of Austrian Economics&lt;/full-title&gt;&lt;/periodical&gt;&lt;pages&gt;371-86&lt;/pages&gt;&lt;volume&gt;17&lt;/volume&gt;&lt;number&gt;4&lt;/number&gt;&lt;keywords&gt;&lt;keyword&gt;Prices&lt;/keyword&gt;&lt;keyword&gt;Art market&lt;/keyword&gt;&lt;keyword&gt;Price mechanism&lt;/keyword&gt;&lt;keyword&gt;Interpretive approach to prices&lt;/keyword&gt;&lt;keyword&gt;Price setting&lt;/keyword&gt;&lt;keyword&gt;Communication via prices&lt;/keyword&gt;&lt;/keywords&gt;&lt;dates&gt;&lt;year&gt;2004&lt;/year&gt;&lt;/dates&gt;&lt;urls&gt;&lt;related-urls&gt;&lt;url&gt;http://dx.doi.org/10.1023/B:RAEC.0000044637.79989.db&lt;/url&gt;&lt;/related-urls&gt;&lt;/urls&gt;&lt;/record&gt;&lt;/Cite&gt;&lt;/EndNote&gt;</w:instrText>
      </w:r>
      <w:r w:rsidR="00A34226">
        <w:rPr>
          <w:szCs w:val="22"/>
          <w:lang w:eastAsia="en-US"/>
        </w:rPr>
        <w:fldChar w:fldCharType="separate"/>
      </w:r>
      <w:r w:rsidR="00A34226">
        <w:rPr>
          <w:noProof/>
          <w:szCs w:val="22"/>
          <w:lang w:eastAsia="en-US"/>
        </w:rPr>
        <w:t>(</w:t>
      </w:r>
      <w:hyperlink w:anchor="_ENREF_28" w:tooltip="Frey, 1989 #2341" w:history="1">
        <w:r w:rsidR="00324F6F">
          <w:rPr>
            <w:noProof/>
            <w:szCs w:val="22"/>
            <w:lang w:eastAsia="en-US"/>
          </w:rPr>
          <w:t>Frey &amp; Pommerehne, 1989</w:t>
        </w:r>
      </w:hyperlink>
      <w:r w:rsidR="00A34226">
        <w:rPr>
          <w:noProof/>
          <w:szCs w:val="22"/>
          <w:lang w:eastAsia="en-US"/>
        </w:rPr>
        <w:t xml:space="preserve">; </w:t>
      </w:r>
      <w:hyperlink w:anchor="_ENREF_72" w:tooltip="Velthuis, 2004 #1088" w:history="1">
        <w:r w:rsidR="00324F6F">
          <w:rPr>
            <w:noProof/>
            <w:szCs w:val="22"/>
            <w:lang w:eastAsia="en-US"/>
          </w:rPr>
          <w:t>Velthuis, 2004</w:t>
        </w:r>
      </w:hyperlink>
      <w:r w:rsidR="00A34226">
        <w:rPr>
          <w:noProof/>
          <w:szCs w:val="22"/>
          <w:lang w:eastAsia="en-US"/>
        </w:rPr>
        <w:t>)</w:t>
      </w:r>
      <w:r w:rsidR="00A34226">
        <w:rPr>
          <w:szCs w:val="22"/>
          <w:lang w:eastAsia="en-US"/>
        </w:rPr>
        <w:fldChar w:fldCharType="end"/>
      </w:r>
      <w:r w:rsidR="00A34226">
        <w:rPr>
          <w:lang w:eastAsia="en-US"/>
        </w:rPr>
        <w:t>, similar to a blue book value, i.e. a reasonable proxy for an item</w:t>
      </w:r>
      <w:r w:rsidR="006120E4">
        <w:rPr>
          <w:lang w:eastAsia="en-US"/>
        </w:rPr>
        <w:t>’s value that c</w:t>
      </w:r>
      <w:r w:rsidR="00A34226">
        <w:rPr>
          <w:lang w:eastAsia="en-US"/>
        </w:rPr>
        <w:t xml:space="preserve">ould be mediated by </w:t>
      </w:r>
      <w:r w:rsidR="006120E4">
        <w:rPr>
          <w:lang w:eastAsia="en-US"/>
        </w:rPr>
        <w:t xml:space="preserve">a few </w:t>
      </w:r>
      <w:r w:rsidR="00A34226">
        <w:rPr>
          <w:lang w:eastAsia="en-US"/>
        </w:rPr>
        <w:t xml:space="preserve">standard attributes. While this </w:t>
      </w:r>
      <w:r w:rsidR="00514901">
        <w:rPr>
          <w:lang w:eastAsia="en-US"/>
        </w:rPr>
        <w:t xml:space="preserve">understanding </w:t>
      </w:r>
      <w:r w:rsidR="00A34226">
        <w:rPr>
          <w:lang w:eastAsia="en-US"/>
        </w:rPr>
        <w:t xml:space="preserve">came closer to expert valuation, market experts </w:t>
      </w:r>
      <w:r w:rsidR="00514901">
        <w:rPr>
          <w:lang w:eastAsia="en-US"/>
        </w:rPr>
        <w:t>found it problematic</w:t>
      </w:r>
      <w:r w:rsidR="00A34226">
        <w:rPr>
          <w:lang w:eastAsia="en-US"/>
        </w:rPr>
        <w:t xml:space="preserve"> because stories, uniqueness and other non-standard factors had clear impacts on value (Section </w:t>
      </w:r>
      <w:r w:rsidR="003221AC">
        <w:rPr>
          <w:lang w:eastAsia="en-US"/>
        </w:rPr>
        <w:t>4.6</w:t>
      </w:r>
      <w:r w:rsidR="00A34226">
        <w:rPr>
          <w:lang w:eastAsia="en-US"/>
        </w:rPr>
        <w:t>)</w:t>
      </w:r>
      <w:r w:rsidR="0017319A">
        <w:rPr>
          <w:lang w:eastAsia="en-US"/>
        </w:rPr>
        <w:t xml:space="preserve">, </w:t>
      </w:r>
      <w:r w:rsidR="002516E2">
        <w:rPr>
          <w:lang w:eastAsia="en-US"/>
        </w:rPr>
        <w:t xml:space="preserve">i.e. the </w:t>
      </w:r>
      <w:r w:rsidR="0017319A">
        <w:rPr>
          <w:lang w:eastAsia="en-US"/>
        </w:rPr>
        <w:t xml:space="preserve">factors are varied and difficult to systematize. </w:t>
      </w:r>
    </w:p>
    <w:p w14:paraId="10B9657A" w14:textId="72674AF4" w:rsidR="006120E4" w:rsidRDefault="008F7780" w:rsidP="005866AC">
      <w:pPr>
        <w:pStyle w:val="BodyDouble"/>
      </w:pPr>
      <w:r>
        <w:rPr>
          <w:lang w:eastAsia="en-US"/>
        </w:rPr>
        <w:t>There also seemed to be a relationship between buyer evaluations of investment potential and what they preferred to buy, an issue of changing tastes</w:t>
      </w:r>
      <w:r w:rsidR="00F1411E">
        <w:rPr>
          <w:lang w:eastAsia="en-US"/>
        </w:rPr>
        <w:t xml:space="preserve"> that paralleled p</w:t>
      </w:r>
      <w:r w:rsidR="003E2929">
        <w:rPr>
          <w:lang w:eastAsia="en-US"/>
        </w:rPr>
        <w:t>references for market transparency</w:t>
      </w:r>
      <w:r>
        <w:rPr>
          <w:lang w:eastAsia="en-US"/>
        </w:rPr>
        <w:t xml:space="preserve">. </w:t>
      </w:r>
      <w:r w:rsidR="003E2929">
        <w:rPr>
          <w:lang w:eastAsia="en-US"/>
        </w:rPr>
        <w:t>While</w:t>
      </w:r>
      <w:r>
        <w:rPr>
          <w:lang w:eastAsia="en-US"/>
        </w:rPr>
        <w:t xml:space="preserve"> collector taste was not the focus of this study, it was </w:t>
      </w:r>
      <w:r w:rsidR="00F1411E">
        <w:rPr>
          <w:lang w:eastAsia="en-US"/>
        </w:rPr>
        <w:t>an issue</w:t>
      </w:r>
      <w:r>
        <w:rPr>
          <w:lang w:eastAsia="en-US"/>
        </w:rPr>
        <w:t xml:space="preserve"> </w:t>
      </w:r>
      <w:r w:rsidR="002A6268">
        <w:rPr>
          <w:lang w:eastAsia="en-US"/>
        </w:rPr>
        <w:t xml:space="preserve">elaborated by </w:t>
      </w:r>
      <w:r w:rsidR="001576AE">
        <w:rPr>
          <w:lang w:eastAsia="en-US"/>
        </w:rPr>
        <w:t xml:space="preserve">market experts, </w:t>
      </w:r>
      <w:r w:rsidR="00F1411E">
        <w:rPr>
          <w:lang w:eastAsia="en-US"/>
        </w:rPr>
        <w:t xml:space="preserve">if in different ways. While information providers saw auction price data as complementing taste (Section </w:t>
      </w:r>
      <w:r w:rsidR="003221AC">
        <w:rPr>
          <w:lang w:eastAsia="en-US"/>
        </w:rPr>
        <w:t>4.1</w:t>
      </w:r>
      <w:r w:rsidR="00F1411E">
        <w:rPr>
          <w:lang w:eastAsia="en-US"/>
        </w:rPr>
        <w:t xml:space="preserve">), </w:t>
      </w:r>
      <w:r>
        <w:rPr>
          <w:lang w:eastAsia="en-US"/>
        </w:rPr>
        <w:t>art dealers</w:t>
      </w:r>
      <w:r w:rsidR="00F1411E">
        <w:rPr>
          <w:lang w:eastAsia="en-US"/>
        </w:rPr>
        <w:t xml:space="preserve"> </w:t>
      </w:r>
      <w:r w:rsidR="001576AE">
        <w:rPr>
          <w:lang w:eastAsia="en-US"/>
        </w:rPr>
        <w:t>worried about chang</w:t>
      </w:r>
      <w:r w:rsidR="00F1411E">
        <w:rPr>
          <w:lang w:eastAsia="en-US"/>
        </w:rPr>
        <w:t xml:space="preserve">ing taste and evaluation </w:t>
      </w:r>
      <w:r w:rsidR="001576AE">
        <w:rPr>
          <w:lang w:eastAsia="en-US"/>
        </w:rPr>
        <w:t>due to investment interests and data</w:t>
      </w:r>
      <w:r w:rsidR="006120E4">
        <w:rPr>
          <w:lang w:eastAsia="en-US"/>
        </w:rPr>
        <w:t xml:space="preserve"> leading buyers in certain directions</w:t>
      </w:r>
      <w:r>
        <w:rPr>
          <w:lang w:eastAsia="en-US"/>
        </w:rPr>
        <w:t xml:space="preserve"> (Section </w:t>
      </w:r>
      <w:r w:rsidR="003221AC">
        <w:rPr>
          <w:lang w:eastAsia="en-US"/>
        </w:rPr>
        <w:t>4.4</w:t>
      </w:r>
      <w:r>
        <w:rPr>
          <w:lang w:eastAsia="en-US"/>
        </w:rPr>
        <w:t>)</w:t>
      </w:r>
      <w:r w:rsidR="003E2929">
        <w:rPr>
          <w:lang w:eastAsia="en-US"/>
        </w:rPr>
        <w:t>.</w:t>
      </w:r>
      <w:r w:rsidR="00EE39D2">
        <w:rPr>
          <w:lang w:eastAsia="en-US"/>
        </w:rPr>
        <w:t xml:space="preserve"> </w:t>
      </w:r>
      <w:r w:rsidR="006120E4">
        <w:rPr>
          <w:lang w:eastAsia="en-US"/>
        </w:rPr>
        <w:t>I</w:t>
      </w:r>
      <w:r>
        <w:t xml:space="preserve">nvestment objectives and visible numbers would together seem to function as a new apparatus of evaluation that could mutually reconstitute tastes </w:t>
      </w:r>
      <w:r>
        <w:fldChar w:fldCharType="begin"/>
      </w:r>
      <w:r>
        <w:instrText xml:space="preserve"> ADDIN EN.CITE &lt;EndNote&gt;&lt;Cite&gt;&lt;Author&gt;Hennion&lt;/Author&gt;&lt;Year&gt;2015&lt;/Year&gt;&lt;RecNum&gt;3603&lt;/RecNum&gt;&lt;DisplayText&gt;(Hennion, 2015)&lt;/DisplayText&gt;&lt;record&gt;&lt;rec-number&gt;3603&lt;/rec-number&gt;&lt;foreign-keys&gt;&lt;key app="EN" db-id="95zwxs2x1wwarxetd23p5fzd25szxffvsd00" timestamp="1441234074"&gt;3603&lt;/key&gt;&lt;/foreign-keys&gt;&lt;ref-type name="Book Section"&gt;5&lt;/ref-type&gt;&lt;contributors&gt;&lt;authors&gt;&lt;author&gt;Hennion, Antoine&lt;/author&gt;&lt;/authors&gt;&lt;secondary-authors&gt;&lt;author&gt;Antal, Ariane Berthoin&lt;/author&gt;&lt;author&gt;Hutter, Michael&lt;/author&gt;&lt;author&gt;Stark, David&lt;/author&gt;&lt;/secondary-authors&gt;&lt;/contributors&gt;&lt;titles&gt;&lt;title&gt;Paying Attention: What is Tasting Wine About?&lt;/title&gt;&lt;secondary-title&gt;Moments of Valuation: Exploring Sites of Dissonance&lt;/secondary-title&gt;&lt;/titles&gt;&lt;periodical&gt;&lt;full-title&gt;Moments of Valuation: Exploring Sites of Dissonance&lt;/full-title&gt;&lt;/periodical&gt;&lt;pages&gt;37-56&lt;/pages&gt;&lt;dates&gt;&lt;year&gt;2015&lt;/year&gt;&lt;/dates&gt;&lt;pub-location&gt;Oxford, UK&lt;/pub-location&gt;&lt;publisher&gt;Oxford University Press&lt;/publisher&gt;&lt;isbn&gt;0191006939&lt;/isbn&gt;&lt;urls&gt;&lt;/urls&gt;&lt;/record&gt;&lt;/Cite&gt;&lt;/EndNote&gt;</w:instrText>
      </w:r>
      <w:r>
        <w:fldChar w:fldCharType="separate"/>
      </w:r>
      <w:r>
        <w:rPr>
          <w:noProof/>
        </w:rPr>
        <w:t>(</w:t>
      </w:r>
      <w:hyperlink w:anchor="_ENREF_32" w:tooltip="Hennion, 2015 #3603" w:history="1">
        <w:r w:rsidR="00324F6F">
          <w:rPr>
            <w:noProof/>
          </w:rPr>
          <w:t>Hennion, 2015</w:t>
        </w:r>
      </w:hyperlink>
      <w:r>
        <w:rPr>
          <w:noProof/>
        </w:rPr>
        <w:t>)</w:t>
      </w:r>
      <w:r>
        <w:fldChar w:fldCharType="end"/>
      </w:r>
      <w:r w:rsidR="00F1411E">
        <w:t xml:space="preserve">, </w:t>
      </w:r>
      <w:r w:rsidR="00F50B72">
        <w:t xml:space="preserve">although it would </w:t>
      </w:r>
      <w:r w:rsidR="004C54F8">
        <w:t xml:space="preserve">require </w:t>
      </w:r>
      <w:r w:rsidR="00D8770F">
        <w:t xml:space="preserve">additional research to assess either </w:t>
      </w:r>
      <w:r w:rsidR="00F50B72">
        <w:t xml:space="preserve">the extent to which buyer </w:t>
      </w:r>
      <w:r>
        <w:t>tastes were changing</w:t>
      </w:r>
      <w:r w:rsidR="00D8770F">
        <w:t xml:space="preserve"> </w:t>
      </w:r>
      <w:r w:rsidR="003E2929">
        <w:t>or</w:t>
      </w:r>
      <w:r w:rsidR="00D8770F">
        <w:t xml:space="preserve"> the causality</w:t>
      </w:r>
      <w:r>
        <w:t xml:space="preserve">. </w:t>
      </w:r>
    </w:p>
    <w:p w14:paraId="23907946" w14:textId="5B3E057E" w:rsidR="0079003F" w:rsidRDefault="00D8770F" w:rsidP="005866AC">
      <w:pPr>
        <w:pStyle w:val="BodyDouble"/>
      </w:pPr>
      <w:r>
        <w:t xml:space="preserve">One might expect this </w:t>
      </w:r>
      <w:r w:rsidR="006120E4">
        <w:t xml:space="preserve">shift </w:t>
      </w:r>
      <w:r>
        <w:t xml:space="preserve">to </w:t>
      </w:r>
      <w:r w:rsidR="006120E4">
        <w:t>explain the</w:t>
      </w:r>
      <w:r>
        <w:t xml:space="preserve"> </w:t>
      </w:r>
      <w:r w:rsidR="006120E4">
        <w:t xml:space="preserve">data’s </w:t>
      </w:r>
      <w:r w:rsidR="004C54F8">
        <w:t>negative tone about buyers relying on auction price data</w:t>
      </w:r>
      <w:r w:rsidR="006120E4">
        <w:t>,</w:t>
      </w:r>
      <w:r w:rsidR="004C54F8">
        <w:t xml:space="preserve"> particularly </w:t>
      </w:r>
      <w:r>
        <w:t>by</w:t>
      </w:r>
      <w:r w:rsidR="004C54F8">
        <w:t xml:space="preserve"> gallerists</w:t>
      </w:r>
      <w:r w:rsidR="006120E4">
        <w:t>, a sentiment t</w:t>
      </w:r>
      <w:r>
        <w:t>hat would be</w:t>
      </w:r>
      <w:r w:rsidR="004C54F8">
        <w:t xml:space="preserve"> unsurprising given </w:t>
      </w:r>
      <w:r w:rsidR="005D035F">
        <w:t xml:space="preserve">the traditional art market’s </w:t>
      </w:r>
      <w:r w:rsidR="004C54F8">
        <w:t xml:space="preserve">longstanding resistance to speculation </w:t>
      </w:r>
      <w:r w:rsidR="004C54F8">
        <w:fldChar w:fldCharType="begin"/>
      </w:r>
      <w:r w:rsidR="004C54F8">
        <w:instrText xml:space="preserve"> ADDIN EN.CITE &lt;EndNote&gt;&lt;Cite&gt;&lt;Author&gt;Velthuis&lt;/Author&gt;&lt;Year&gt;2012&lt;/Year&gt;&lt;RecNum&gt;1535&lt;/RecNum&gt;&lt;DisplayText&gt;(Velthuis, 2005; Velthuis &amp;amp; Coslor, 2012)&lt;/DisplayText&gt;&lt;record&gt;&lt;rec-number&gt;1535&lt;/rec-number&gt;&lt;foreign-keys&gt;&lt;key app="EN" db-id="95zwxs2x1wwarxetd23p5fzd25szxffvsd00" timestamp="1339312410"&gt;1535&lt;/key&gt;&lt;/foreign-keys&gt;&lt;ref-type name="Book Section"&gt;5&lt;/ref-type&gt;&lt;contributors&gt;&lt;authors&gt;&lt;author&gt;Velthuis, Olav&lt;/author&gt;&lt;author&gt;Coslor, Erica&lt;/author&gt;&lt;/authors&gt;&lt;secondary-authors&gt;&lt;author&gt;Knorr Cetina, Karin&lt;/author&gt;&lt;author&gt;Preda, Alex&lt;/author&gt;&lt;/secondary-authors&gt;&lt;/contributors&gt;&lt;titles&gt;&lt;title&gt;The Financialization of Art&lt;/title&gt;&lt;secondary-title&gt;The Oxford Handbook of the Sociology of Finance&lt;/secondary-title&gt;&lt;short-title&gt;The Financialization of Art&lt;/short-title&gt;&lt;/titles&gt;&lt;pages&gt;471-87&lt;/pages&gt;&lt;dates&gt;&lt;year&gt;2012&lt;/year&gt;&lt;/dates&gt;&lt;pub-location&gt;Oxford UK&lt;/pub-location&gt;&lt;publisher&gt;Oxford University Press&lt;/publisher&gt;&lt;urls&gt;&lt;/urls&gt;&lt;/record&gt;&lt;/Cite&gt;&lt;Cite&gt;&lt;Author&gt;Velthuis&lt;/Author&gt;&lt;Year&gt;2005&lt;/Year&gt;&lt;RecNum&gt;13&lt;/RecNum&gt;&lt;record&gt;&lt;rec-number&gt;13&lt;/rec-number&gt;&lt;foreign-keys&gt;&lt;key app="EN" db-id="95zwxs2x1wwarxetd23p5fzd25szxffvsd00" timestamp="1235163319"&gt;13&lt;/key&gt;&lt;/foreign-keys&gt;&lt;ref-type name="Book"&gt;6&lt;/ref-type&gt;&lt;contributors&gt;&lt;authors&gt;&lt;author&gt;Velthuis, Olav&lt;/author&gt;&lt;/authors&gt;&lt;/contributors&gt;&lt;titles&gt;&lt;title&gt;Talking Prices: Symbolic Meanings of Prices on the Market for Contemporary Art&lt;/title&gt;&lt;/titles&gt;&lt;dates&gt;&lt;year&gt;2005&lt;/year&gt;&lt;/dates&gt;&lt;pub-location&gt;Princeton&lt;/pub-location&gt;&lt;publisher&gt;Princeton University Press&lt;/publisher&gt;&lt;urls&gt;&lt;/urls&gt;&lt;/record&gt;&lt;/Cite&gt;&lt;/EndNote&gt;</w:instrText>
      </w:r>
      <w:r w:rsidR="004C54F8">
        <w:fldChar w:fldCharType="separate"/>
      </w:r>
      <w:r w:rsidR="004C54F8">
        <w:rPr>
          <w:noProof/>
        </w:rPr>
        <w:t>(</w:t>
      </w:r>
      <w:hyperlink w:anchor="_ENREF_73" w:tooltip="Velthuis, 2005 #13" w:history="1">
        <w:r w:rsidR="00324F6F">
          <w:rPr>
            <w:noProof/>
          </w:rPr>
          <w:t>Velthuis, 2005</w:t>
        </w:r>
      </w:hyperlink>
      <w:r w:rsidR="004C54F8">
        <w:rPr>
          <w:noProof/>
        </w:rPr>
        <w:t xml:space="preserve">; </w:t>
      </w:r>
      <w:hyperlink w:anchor="_ENREF_74" w:tooltip="Velthuis, 2012 #1535" w:history="1">
        <w:r w:rsidR="00324F6F">
          <w:rPr>
            <w:noProof/>
          </w:rPr>
          <w:t>Velthuis &amp; Coslor, 2012</w:t>
        </w:r>
      </w:hyperlink>
      <w:r w:rsidR="004C54F8">
        <w:rPr>
          <w:noProof/>
        </w:rPr>
        <w:t>)</w:t>
      </w:r>
      <w:r w:rsidR="004C54F8">
        <w:fldChar w:fldCharType="end"/>
      </w:r>
      <w:r w:rsidR="004C54F8">
        <w:t>,</w:t>
      </w:r>
      <w:r w:rsidR="005D035F">
        <w:t xml:space="preserve"> together with hostility</w:t>
      </w:r>
      <w:r w:rsidR="004C54F8">
        <w:t xml:space="preserve"> to buyer empowerment </w:t>
      </w:r>
      <w:r w:rsidR="006120E4">
        <w:t>reducing</w:t>
      </w:r>
      <w:r w:rsidR="004C54F8">
        <w:t xml:space="preserve"> expert power and profits</w:t>
      </w:r>
      <w:r w:rsidR="005345C7">
        <w:t xml:space="preserve">. </w:t>
      </w:r>
      <w:r w:rsidR="00F1411E">
        <w:t>These</w:t>
      </w:r>
      <w:r w:rsidR="004C54F8">
        <w:t xml:space="preserve"> sentiments were </w:t>
      </w:r>
      <w:r w:rsidR="00F1411E">
        <w:t>doubtless</w:t>
      </w:r>
      <w:r w:rsidR="004C54F8">
        <w:t xml:space="preserve"> at play</w:t>
      </w:r>
      <w:r w:rsidR="00F1411E">
        <w:t>. But as</w:t>
      </w:r>
      <w:r>
        <w:t xml:space="preserve"> </w:t>
      </w:r>
      <w:r w:rsidR="002A6268">
        <w:t xml:space="preserve">most gallerists interviewed </w:t>
      </w:r>
      <w:r>
        <w:t xml:space="preserve">took a degree </w:t>
      </w:r>
      <w:r w:rsidR="002A6268">
        <w:t xml:space="preserve">of </w:t>
      </w:r>
      <w:r w:rsidR="00E43D78">
        <w:t xml:space="preserve">investment </w:t>
      </w:r>
      <w:r w:rsidR="002A6268">
        <w:t>motivation as given</w:t>
      </w:r>
      <w:r w:rsidR="00AB32B1">
        <w:t xml:space="preserve">, </w:t>
      </w:r>
      <w:r w:rsidR="005D035F">
        <w:t xml:space="preserve">if </w:t>
      </w:r>
      <w:r w:rsidR="00AB32B1">
        <w:t>preferr</w:t>
      </w:r>
      <w:r w:rsidR="00E11068">
        <w:t>ing</w:t>
      </w:r>
      <w:r w:rsidR="00AB32B1">
        <w:t xml:space="preserve"> to sell to collectors</w:t>
      </w:r>
      <w:r w:rsidR="00E11068">
        <w:t xml:space="preserve"> who loved </w:t>
      </w:r>
      <w:r w:rsidR="00AB32B1">
        <w:t>the artwork</w:t>
      </w:r>
      <w:r w:rsidR="00F1411E">
        <w:t xml:space="preserve">, I </w:t>
      </w:r>
      <w:r w:rsidR="00297F66">
        <w:t xml:space="preserve">would also argue for </w:t>
      </w:r>
      <w:r w:rsidR="00431CA7">
        <w:t>a pragmatic concern about valuation accuracy</w:t>
      </w:r>
      <w:r>
        <w:t xml:space="preserve">. </w:t>
      </w:r>
      <w:r w:rsidR="00F1411E">
        <w:t>This would, f</w:t>
      </w:r>
      <w:r w:rsidR="005D035F">
        <w:t>or example, explain concerns t</w:t>
      </w:r>
      <w:r>
        <w:t>hat</w:t>
      </w:r>
      <w:r w:rsidR="00E11068">
        <w:t xml:space="preserve"> relying on thin price data could lead to </w:t>
      </w:r>
      <w:r w:rsidR="00431CA7">
        <w:t>misplaced buyer expectations</w:t>
      </w:r>
      <w:r>
        <w:t>,</w:t>
      </w:r>
      <w:r w:rsidR="0079003F">
        <w:t xml:space="preserve"> </w:t>
      </w:r>
      <w:r w:rsidR="005D035F">
        <w:t xml:space="preserve">e.g. </w:t>
      </w:r>
      <w:r w:rsidR="005866AC">
        <w:t>that b</w:t>
      </w:r>
      <w:r w:rsidR="005866AC">
        <w:rPr>
          <w:lang w:eastAsia="en-US"/>
        </w:rPr>
        <w:t>uyers “don’t understand” the relevant context for realized prices</w:t>
      </w:r>
      <w:r w:rsidR="0079003F" w:rsidRPr="0079003F">
        <w:rPr>
          <w:lang w:eastAsia="en-US"/>
        </w:rPr>
        <w:t xml:space="preserve"> </w:t>
      </w:r>
      <w:r w:rsidR="0079003F">
        <w:rPr>
          <w:lang w:eastAsia="en-US"/>
        </w:rPr>
        <w:t xml:space="preserve">(Section </w:t>
      </w:r>
      <w:r w:rsidR="003221AC">
        <w:rPr>
          <w:lang w:eastAsia="en-US"/>
        </w:rPr>
        <w:t>4.5</w:t>
      </w:r>
      <w:r w:rsidR="0079003F">
        <w:rPr>
          <w:lang w:eastAsia="en-US"/>
        </w:rPr>
        <w:t>)</w:t>
      </w:r>
      <w:r w:rsidR="00EC614A">
        <w:rPr>
          <w:lang w:eastAsia="en-US"/>
        </w:rPr>
        <w:t xml:space="preserve"> and</w:t>
      </w:r>
      <w:r w:rsidR="00F1411E">
        <w:rPr>
          <w:lang w:eastAsia="en-US"/>
        </w:rPr>
        <w:t xml:space="preserve"> fads could distort </w:t>
      </w:r>
      <w:r w:rsidR="00D34164">
        <w:rPr>
          <w:lang w:eastAsia="en-US"/>
        </w:rPr>
        <w:t xml:space="preserve">benchmarks for judging worth </w:t>
      </w:r>
      <w:r w:rsidR="00F1411E">
        <w:rPr>
          <w:lang w:eastAsia="en-US"/>
        </w:rPr>
        <w:t xml:space="preserve">(Section </w:t>
      </w:r>
      <w:r w:rsidR="003221AC">
        <w:rPr>
          <w:lang w:eastAsia="en-US"/>
        </w:rPr>
        <w:t>4.6</w:t>
      </w:r>
      <w:r w:rsidR="00F1411E">
        <w:rPr>
          <w:lang w:eastAsia="en-US"/>
        </w:rPr>
        <w:t>)</w:t>
      </w:r>
      <w:r w:rsidR="0079003F">
        <w:rPr>
          <w:lang w:eastAsia="en-US"/>
        </w:rPr>
        <w:t xml:space="preserve">. </w:t>
      </w:r>
      <w:r w:rsidR="005866AC">
        <w:t>T</w:t>
      </w:r>
      <w:r w:rsidR="00E11068">
        <w:t xml:space="preserve">hough it might be difficult to systematize </w:t>
      </w:r>
      <w:r w:rsidR="0079003F">
        <w:t>the impact of an item being li</w:t>
      </w:r>
      <w:r w:rsidR="007D31DA">
        <w:t>sted in Sotheby’s key evening sale in New York</w:t>
      </w:r>
      <w:r w:rsidR="002D28D5">
        <w:t>, or conversely, “one of the Drouo</w:t>
      </w:r>
      <w:r w:rsidR="002D28D5" w:rsidRPr="00F87389">
        <w:t>t auction houses in August</w:t>
      </w:r>
      <w:r w:rsidR="002D28D5">
        <w:t xml:space="preserve">” (Section </w:t>
      </w:r>
      <w:r w:rsidR="003221AC">
        <w:t>4.5</w:t>
      </w:r>
      <w:r w:rsidR="002D28D5">
        <w:t>)</w:t>
      </w:r>
      <w:r w:rsidR="005866AC">
        <w:t xml:space="preserve">, </w:t>
      </w:r>
      <w:r w:rsidR="0079003F">
        <w:t xml:space="preserve">experts believed it was important to keep these </w:t>
      </w:r>
      <w:r w:rsidR="002516E2">
        <w:t xml:space="preserve">factors </w:t>
      </w:r>
      <w:r w:rsidR="0079003F">
        <w:t>in mind</w:t>
      </w:r>
      <w:r w:rsidR="00D34164">
        <w:t xml:space="preserve"> when thinking about prices</w:t>
      </w:r>
      <w:r w:rsidR="0079003F">
        <w:t xml:space="preserve">, </w:t>
      </w:r>
      <w:r w:rsidR="007D31DA">
        <w:t>over and above</w:t>
      </w:r>
      <w:r w:rsidR="00E43D78">
        <w:t xml:space="preserve"> resistance </w:t>
      </w:r>
      <w:r w:rsidR="00E11068">
        <w:t xml:space="preserve">to </w:t>
      </w:r>
      <w:r w:rsidR="00F1411E">
        <w:t xml:space="preserve">price data that </w:t>
      </w:r>
      <w:r w:rsidR="002516E2">
        <w:t>might</w:t>
      </w:r>
      <w:r w:rsidR="00F1411E">
        <w:t xml:space="preserve"> </w:t>
      </w:r>
      <w:r w:rsidR="00E43D78">
        <w:t>empower buyers</w:t>
      </w:r>
      <w:r w:rsidR="002D28D5">
        <w:t xml:space="preserve"> or encourage speculators</w:t>
      </w:r>
      <w:r w:rsidR="005866AC">
        <w:t>.</w:t>
      </w:r>
    </w:p>
    <w:p w14:paraId="3357D12D" w14:textId="19B9A4B9" w:rsidR="00D537E3" w:rsidRPr="00631AFC" w:rsidRDefault="00B04FD7" w:rsidP="00631AFC">
      <w:pPr>
        <w:pStyle w:val="Heading2"/>
      </w:pPr>
      <w:r>
        <w:t>Contribution</w:t>
      </w:r>
      <w:r w:rsidR="00801D76">
        <w:t>s</w:t>
      </w:r>
    </w:p>
    <w:p w14:paraId="6FC857AB" w14:textId="151351F5" w:rsidR="00983E95" w:rsidRDefault="00307CE0" w:rsidP="00B04FD7">
      <w:pPr>
        <w:pStyle w:val="BodyDoubleFirst"/>
        <w:rPr>
          <w:lang w:eastAsia="en-US"/>
        </w:rPr>
      </w:pPr>
      <w:r>
        <w:rPr>
          <w:lang w:eastAsia="en-US"/>
        </w:rPr>
        <w:t xml:space="preserve">The </w:t>
      </w:r>
      <w:r w:rsidR="0079003F">
        <w:rPr>
          <w:lang w:eastAsia="en-US"/>
        </w:rPr>
        <w:t>study</w:t>
      </w:r>
      <w:r>
        <w:rPr>
          <w:lang w:eastAsia="en-US"/>
        </w:rPr>
        <w:t xml:space="preserve"> </w:t>
      </w:r>
      <w:r w:rsidR="002516E2">
        <w:rPr>
          <w:lang w:eastAsia="en-US"/>
        </w:rPr>
        <w:t>illustrates</w:t>
      </w:r>
      <w:r w:rsidR="00297F66">
        <w:rPr>
          <w:lang w:eastAsia="en-US"/>
        </w:rPr>
        <w:t xml:space="preserve"> productive connections between the critical transparency </w:t>
      </w:r>
      <w:r w:rsidR="00870102">
        <w:rPr>
          <w:lang w:eastAsia="en-US"/>
        </w:rPr>
        <w:t xml:space="preserve">literature </w:t>
      </w:r>
      <w:r w:rsidR="00297F66">
        <w:rPr>
          <w:lang w:eastAsia="en-US"/>
        </w:rPr>
        <w:t xml:space="preserve">and </w:t>
      </w:r>
      <w:r w:rsidR="002516E2">
        <w:rPr>
          <w:lang w:eastAsia="en-US"/>
        </w:rPr>
        <w:t xml:space="preserve">social studies of </w:t>
      </w:r>
      <w:r w:rsidR="00297F66">
        <w:rPr>
          <w:lang w:eastAsia="en-US"/>
        </w:rPr>
        <w:t xml:space="preserve">valuation </w:t>
      </w:r>
      <w:r w:rsidR="00870102">
        <w:rPr>
          <w:lang w:eastAsia="en-US"/>
        </w:rPr>
        <w:t>and evaluation research</w:t>
      </w:r>
      <w:r w:rsidR="00297F66">
        <w:rPr>
          <w:lang w:eastAsia="en-US"/>
        </w:rPr>
        <w:t xml:space="preserve"> through a focus on </w:t>
      </w:r>
      <w:r w:rsidR="0079003F">
        <w:rPr>
          <w:lang w:eastAsia="en-US"/>
        </w:rPr>
        <w:t>expert</w:t>
      </w:r>
      <w:r>
        <w:rPr>
          <w:lang w:eastAsia="en-US"/>
        </w:rPr>
        <w:t xml:space="preserve"> valuation strategies</w:t>
      </w:r>
      <w:r w:rsidR="002516E2">
        <w:rPr>
          <w:lang w:eastAsia="en-US"/>
        </w:rPr>
        <w:t xml:space="preserve"> </w:t>
      </w:r>
      <w:r w:rsidR="0079003F">
        <w:rPr>
          <w:lang w:eastAsia="en-US"/>
        </w:rPr>
        <w:t xml:space="preserve">and </w:t>
      </w:r>
      <w:r w:rsidR="00870102">
        <w:rPr>
          <w:lang w:eastAsia="en-US"/>
        </w:rPr>
        <w:t>the frictions seen with non-expert use of more accessible price data.</w:t>
      </w:r>
      <w:r w:rsidR="0079003F">
        <w:rPr>
          <w:lang w:eastAsia="en-US"/>
        </w:rPr>
        <w:t xml:space="preserve"> </w:t>
      </w:r>
      <w:r w:rsidR="00D22CCA">
        <w:rPr>
          <w:lang w:eastAsia="en-US"/>
        </w:rPr>
        <w:t>Studying valuation in the art market shows the importance of understanding the characteristics of a given object,</w:t>
      </w:r>
      <w:r w:rsidR="00B74ADB">
        <w:rPr>
          <w:lang w:eastAsia="en-US"/>
        </w:rPr>
        <w:t xml:space="preserve"> relevant external “attachments</w:t>
      </w:r>
      <w:r w:rsidR="00D22CCA">
        <w:rPr>
          <w:lang w:eastAsia="en-US"/>
        </w:rPr>
        <w:t>”</w:t>
      </w:r>
      <w:r w:rsidR="00B74ADB">
        <w:rPr>
          <w:lang w:eastAsia="en-US"/>
        </w:rPr>
        <w:t xml:space="preserve"> </w:t>
      </w:r>
      <w:r w:rsidR="00B74ADB">
        <w:rPr>
          <w:lang w:eastAsia="en-US"/>
        </w:rPr>
        <w:fldChar w:fldCharType="begin"/>
      </w:r>
      <w:r w:rsidR="0051528B">
        <w:rPr>
          <w:lang w:eastAsia="en-US"/>
        </w:rPr>
        <w:instrText xml:space="preserve"> ADDIN EN.CITE &lt;EndNote&gt;&lt;Cite&gt;&lt;Author&gt;Hennion&lt;/Author&gt;&lt;Year&gt;2004&lt;/Year&gt;&lt;RecNum&gt;3604&lt;/RecNum&gt;&lt;DisplayText&gt;(Hennion, 2004, 2015)&lt;/DisplayText&gt;&lt;record&gt;&lt;rec-number&gt;3604&lt;/rec-number&gt;&lt;foreign-keys&gt;&lt;key app="EN" db-id="95zwxs2x1wwarxetd23p5fzd25szxffvsd00" timestamp="1441234216"&gt;3604&lt;/key&gt;&lt;/foreign-keys&gt;&lt;ref-type name="Book Section"&gt;5&lt;/ref-type&gt;&lt;contributors&gt;&lt;authors&gt;&lt;author&gt;Hennion, Antoine&lt;/author&gt;&lt;/authors&gt;&lt;secondary-authors&gt;&lt;author&gt;Jacobs, Mark D.&lt;/author&gt;&lt;author&gt;Hanrahan, Nancy Weiss&lt;/author&gt;&lt;/secondary-authors&gt;&lt;/contributors&gt;&lt;titles&gt;&lt;title&gt;Pragmatics of taste&lt;/title&gt;&lt;secondary-title&gt;The Blackwell Companion to the Sociology of Culture&lt;/secondary-title&gt;&lt;/titles&gt;&lt;periodical&gt;&lt;full-title&gt;The Blackwell companion to the sociology of culture&lt;/full-title&gt;&lt;/periodical&gt;&lt;pages&gt;131-144&lt;/pages&gt;&lt;dates&gt;&lt;year&gt;2004&lt;/year&gt;&lt;/dates&gt;&lt;publisher&gt;John Wiley &amp;amp; Sons&lt;/publisher&gt;&lt;urls&gt;&lt;/urls&gt;&lt;/record&gt;&lt;/Cite&gt;&lt;Cite&gt;&lt;Author&gt;Hennion&lt;/Author&gt;&lt;Year&gt;2015&lt;/Year&gt;&lt;RecNum&gt;3603&lt;/RecNum&gt;&lt;record&gt;&lt;rec-number&gt;3603&lt;/rec-number&gt;&lt;foreign-keys&gt;&lt;key app="EN" db-id="95zwxs2x1wwarxetd23p5fzd25szxffvsd00" timestamp="1441234074"&gt;3603&lt;/key&gt;&lt;/foreign-keys&gt;&lt;ref-type name="Book Section"&gt;5&lt;/ref-type&gt;&lt;contributors&gt;&lt;authors&gt;&lt;author&gt;Hennion, Antoine&lt;/author&gt;&lt;/authors&gt;&lt;secondary-authors&gt;&lt;author&gt;Antal, Ariane Berthoin&lt;/author&gt;&lt;author&gt;Hutter, Michael&lt;/author&gt;&lt;author&gt;Stark, David&lt;/author&gt;&lt;/secondary-authors&gt;&lt;/contributors&gt;&lt;titles&gt;&lt;title&gt;Paying Attention: What is Tasting Wine About?&lt;/title&gt;&lt;secondary-title&gt;Moments of Valuation: Exploring Sites of Dissonance&lt;/secondary-title&gt;&lt;/titles&gt;&lt;periodical&gt;&lt;full-title&gt;Moments of Valuation: Exploring Sites of Dissonance&lt;/full-title&gt;&lt;/periodical&gt;&lt;pages&gt;37-56&lt;/pages&gt;&lt;dates&gt;&lt;year&gt;2015&lt;/year&gt;&lt;/dates&gt;&lt;pub-location&gt;Oxford, UK&lt;/pub-location&gt;&lt;publisher&gt;Oxford University Press&lt;/publisher&gt;&lt;isbn&gt;0191006939&lt;/isbn&gt;&lt;urls&gt;&lt;/urls&gt;&lt;/record&gt;&lt;/Cite&gt;&lt;/EndNote&gt;</w:instrText>
      </w:r>
      <w:r w:rsidR="00B74ADB">
        <w:rPr>
          <w:lang w:eastAsia="en-US"/>
        </w:rPr>
        <w:fldChar w:fldCharType="separate"/>
      </w:r>
      <w:r w:rsidR="0051528B">
        <w:rPr>
          <w:noProof/>
          <w:lang w:eastAsia="en-US"/>
        </w:rPr>
        <w:t>(</w:t>
      </w:r>
      <w:hyperlink w:anchor="_ENREF_31" w:tooltip="Hennion, 2004 #3604" w:history="1">
        <w:r w:rsidR="00324F6F">
          <w:rPr>
            <w:noProof/>
            <w:lang w:eastAsia="en-US"/>
          </w:rPr>
          <w:t>Hennion, 2004</w:t>
        </w:r>
      </w:hyperlink>
      <w:r w:rsidR="0051528B">
        <w:rPr>
          <w:noProof/>
          <w:lang w:eastAsia="en-US"/>
        </w:rPr>
        <w:t xml:space="preserve">, </w:t>
      </w:r>
      <w:hyperlink w:anchor="_ENREF_32" w:tooltip="Hennion, 2015 #3603" w:history="1">
        <w:r w:rsidR="00324F6F">
          <w:rPr>
            <w:noProof/>
            <w:lang w:eastAsia="en-US"/>
          </w:rPr>
          <w:t>2015</w:t>
        </w:r>
      </w:hyperlink>
      <w:r w:rsidR="0051528B">
        <w:rPr>
          <w:noProof/>
          <w:lang w:eastAsia="en-US"/>
        </w:rPr>
        <w:t>)</w:t>
      </w:r>
      <w:r w:rsidR="00B74ADB">
        <w:rPr>
          <w:lang w:eastAsia="en-US"/>
        </w:rPr>
        <w:fldChar w:fldCharType="end"/>
      </w:r>
      <w:r w:rsidR="00D22CCA">
        <w:rPr>
          <w:lang w:eastAsia="en-US"/>
        </w:rPr>
        <w:t xml:space="preserve"> and the context in which comparable prices were set, </w:t>
      </w:r>
      <w:r w:rsidR="0079003F">
        <w:rPr>
          <w:lang w:eastAsia="en-US"/>
        </w:rPr>
        <w:t xml:space="preserve">a point that nuances fair value concerns </w:t>
      </w:r>
      <w:r w:rsidR="007C07A2">
        <w:rPr>
          <w:lang w:eastAsia="en-US"/>
        </w:rPr>
        <w:t>and helps to explain multiple price</w:t>
      </w:r>
      <w:r w:rsidR="00297F66">
        <w:rPr>
          <w:lang w:eastAsia="en-US"/>
        </w:rPr>
        <w:t>s. This</w:t>
      </w:r>
      <w:r w:rsidR="007C07A2">
        <w:rPr>
          <w:lang w:eastAsia="en-US"/>
        </w:rPr>
        <w:t xml:space="preserve"> </w:t>
      </w:r>
      <w:r w:rsidR="00D45729">
        <w:rPr>
          <w:lang w:eastAsia="en-US"/>
        </w:rPr>
        <w:t xml:space="preserve">work </w:t>
      </w:r>
      <w:r w:rsidR="007C07A2">
        <w:rPr>
          <w:lang w:eastAsia="en-US"/>
        </w:rPr>
        <w:t>shows how</w:t>
      </w:r>
      <w:r w:rsidR="00983E95">
        <w:rPr>
          <w:lang w:eastAsia="en-US"/>
        </w:rPr>
        <w:t xml:space="preserve"> </w:t>
      </w:r>
      <w:r w:rsidR="00464FC6">
        <w:rPr>
          <w:lang w:eastAsia="en-US"/>
        </w:rPr>
        <w:t>critical transparency research</w:t>
      </w:r>
      <w:r w:rsidR="00983E95">
        <w:rPr>
          <w:lang w:eastAsia="en-US"/>
        </w:rPr>
        <w:t xml:space="preserve"> </w:t>
      </w:r>
      <w:r w:rsidR="00983E95">
        <w:rPr>
          <w:lang w:eastAsia="en-US"/>
        </w:rPr>
        <w:fldChar w:fldCharType="begin"/>
      </w:r>
      <w:r w:rsidR="009352B5">
        <w:rPr>
          <w:lang w:eastAsia="en-US"/>
        </w:rPr>
        <w:instrText xml:space="preserve"> ADDIN EN.CITE &lt;EndNote&gt;&lt;Cite&gt;&lt;Author&gt;Strathern&lt;/Author&gt;&lt;Year&gt;2000&lt;/Year&gt;&lt;RecNum&gt;3557&lt;/RecNum&gt;&lt;DisplayText&gt;(Roberts, 2009; Strathern, 2000)&lt;/DisplayText&gt;&lt;record&gt;&lt;rec-number&gt;3557&lt;/rec-number&gt;&lt;foreign-keys&gt;&lt;key app="EN" db-id="95zwxs2x1wwarxetd23p5fzd25szxffvsd00" timestamp="1436278743"&gt;3557&lt;/key&gt;&lt;/foreign-keys&gt;&lt;ref-type name="Journal Article"&gt;17&lt;/ref-type&gt;&lt;contributors&gt;&lt;authors&gt;&lt;author&gt;Strathern, Marilyn&lt;/author&gt;&lt;/authors&gt;&lt;/contributors&gt;&lt;titles&gt;&lt;title&gt;The Tyranny of Transparency&lt;/title&gt;&lt;secondary-title&gt;British Educational Research Journal&lt;/secondary-title&gt;&lt;/titles&gt;&lt;periodical&gt;&lt;full-title&gt;British Educational Research Journal&lt;/full-title&gt;&lt;/periodical&gt;&lt;pages&gt;309-321&lt;/pages&gt;&lt;volume&gt;26&lt;/volume&gt;&lt;number&gt;3&lt;/number&gt;&lt;dates&gt;&lt;year&gt;2000&lt;/year&gt;&lt;/dates&gt;&lt;publisher&gt;Blackwell Publishing Ltd&lt;/publisher&gt;&lt;isbn&gt;1469-3518&lt;/isbn&gt;&lt;urls&gt;&lt;related-urls&gt;&lt;url&gt;http://dx.doi.org/10.1080/713651562&lt;/url&gt;&lt;/related-urls&gt;&lt;/urls&gt;&lt;electronic-resource-num&gt;10.1080/713651562&lt;/electronic-resource-num&gt;&lt;/record&gt;&lt;/Cite&gt;&lt;Cite&gt;&lt;Author&gt;Roberts&lt;/Author&gt;&lt;Year&gt;2009&lt;/Year&gt;&lt;RecNum&gt;3322&lt;/RecNum&gt;&lt;record&gt;&lt;rec-number&gt;3322&lt;/rec-number&gt;&lt;foreign-keys&gt;&lt;key app="EN" db-id="95zwxs2x1wwarxetd23p5fzd25szxffvsd00" timestamp="1410916665"&gt;3322&lt;/key&gt;&lt;/foreign-keys&gt;&lt;ref-type name="Journal Article"&gt;17&lt;/ref-type&gt;&lt;contributors&gt;&lt;authors&gt;&lt;author&gt;Roberts, John&lt;/author&gt;&lt;/authors&gt;&lt;/contributors&gt;&lt;titles&gt;&lt;title&gt;No one is perfect: The limits of transparency and an ethic for ‘intelligent’ accountability&lt;/title&gt;&lt;secondary-title&gt;Accounting, Organizations and Society&lt;/secondary-title&gt;&lt;/titles&gt;&lt;periodical&gt;&lt;full-title&gt;Accounting, Organizations and Society&lt;/full-title&gt;&lt;/periodical&gt;&lt;pages&gt;957-970&lt;/pages&gt;&lt;volume&gt;34&lt;/volume&gt;&lt;number&gt;8&lt;/number&gt;&lt;dates&gt;&lt;year&gt;2009&lt;/year&gt;&lt;pub-dates&gt;&lt;date&gt;11//&lt;/date&gt;&lt;/pub-dates&gt;&lt;/dates&gt;&lt;isbn&gt;0361-3682&lt;/isbn&gt;&lt;urls&gt;&lt;related-urls&gt;&lt;url&gt;http://www.sciencedirect.com/science/article/pii/S0361368209000452&lt;/url&gt;&lt;/related-urls&gt;&lt;/urls&gt;&lt;electronic-resource-num&gt;http://dx.doi.org/10.1016/j.aos.2009.04.005&lt;/electronic-resource-num&gt;&lt;/record&gt;&lt;/Cite&gt;&lt;/EndNote&gt;</w:instrText>
      </w:r>
      <w:r w:rsidR="00983E95">
        <w:rPr>
          <w:lang w:eastAsia="en-US"/>
        </w:rPr>
        <w:fldChar w:fldCharType="separate"/>
      </w:r>
      <w:r w:rsidR="009352B5">
        <w:rPr>
          <w:noProof/>
          <w:lang w:eastAsia="en-US"/>
        </w:rPr>
        <w:t>(</w:t>
      </w:r>
      <w:hyperlink w:anchor="_ENREF_61" w:tooltip="Roberts, 2009 #3322" w:history="1">
        <w:r w:rsidR="00324F6F">
          <w:rPr>
            <w:noProof/>
            <w:lang w:eastAsia="en-US"/>
          </w:rPr>
          <w:t>Roberts, 2009</w:t>
        </w:r>
      </w:hyperlink>
      <w:r w:rsidR="009352B5">
        <w:rPr>
          <w:noProof/>
          <w:lang w:eastAsia="en-US"/>
        </w:rPr>
        <w:t xml:space="preserve">; </w:t>
      </w:r>
      <w:hyperlink w:anchor="_ENREF_68" w:tooltip="Strathern, 2000 #3557" w:history="1">
        <w:r w:rsidR="00324F6F">
          <w:rPr>
            <w:noProof/>
            <w:lang w:eastAsia="en-US"/>
          </w:rPr>
          <w:t>Strathern, 2000</w:t>
        </w:r>
      </w:hyperlink>
      <w:r w:rsidR="009352B5">
        <w:rPr>
          <w:noProof/>
          <w:lang w:eastAsia="en-US"/>
        </w:rPr>
        <w:t>)</w:t>
      </w:r>
      <w:r w:rsidR="00983E95">
        <w:rPr>
          <w:lang w:eastAsia="en-US"/>
        </w:rPr>
        <w:fldChar w:fldCharType="end"/>
      </w:r>
      <w:r w:rsidR="00983E95">
        <w:rPr>
          <w:lang w:eastAsia="en-US"/>
        </w:rPr>
        <w:t xml:space="preserve"> fits well with ongoing valuation concerns</w:t>
      </w:r>
      <w:r w:rsidR="00307F5B">
        <w:rPr>
          <w:lang w:eastAsia="en-US"/>
        </w:rPr>
        <w:t xml:space="preserve">, as </w:t>
      </w:r>
      <w:r w:rsidR="00B77A34">
        <w:rPr>
          <w:lang w:eastAsia="en-US"/>
        </w:rPr>
        <w:t>thin indicators can be productive, shifting power to consumers and providing cheaper or faster options</w:t>
      </w:r>
      <w:r w:rsidR="009352B5">
        <w:rPr>
          <w:lang w:eastAsia="en-US"/>
        </w:rPr>
        <w:t xml:space="preserve">, but can also create frictions, </w:t>
      </w:r>
      <w:r w:rsidR="00464FC6">
        <w:rPr>
          <w:lang w:eastAsia="en-US"/>
        </w:rPr>
        <w:t>particularly</w:t>
      </w:r>
      <w:r w:rsidR="009352B5">
        <w:rPr>
          <w:lang w:eastAsia="en-US"/>
        </w:rPr>
        <w:t xml:space="preserve"> when indicators are used in overly rigid ways </w:t>
      </w:r>
      <w:r w:rsidR="007C07A2">
        <w:rPr>
          <w:lang w:eastAsia="en-US"/>
        </w:rPr>
        <w:t xml:space="preserve">or taken as complete </w:t>
      </w:r>
      <w:r w:rsidR="00B77A34">
        <w:rPr>
          <w:lang w:eastAsia="en-US"/>
        </w:rPr>
        <w:t>in markets where</w:t>
      </w:r>
      <w:r w:rsidR="00B77A34">
        <w:rPr>
          <w:szCs w:val="22"/>
          <w:lang w:eastAsia="en-US"/>
        </w:rPr>
        <w:t xml:space="preserve"> key </w:t>
      </w:r>
      <w:r w:rsidR="00B77A34" w:rsidRPr="00F34486">
        <w:rPr>
          <w:szCs w:val="22"/>
          <w:lang w:eastAsia="en-US"/>
        </w:rPr>
        <w:t>value</w:t>
      </w:r>
      <w:r w:rsidR="00B77A34">
        <w:rPr>
          <w:szCs w:val="22"/>
          <w:lang w:eastAsia="en-US"/>
        </w:rPr>
        <w:t xml:space="preserve"> determinates are</w:t>
      </w:r>
      <w:r w:rsidR="00464FC6">
        <w:rPr>
          <w:szCs w:val="22"/>
          <w:lang w:eastAsia="en-US"/>
        </w:rPr>
        <w:t xml:space="preserve"> multi-faceted and</w:t>
      </w:r>
      <w:r w:rsidR="00B77A34">
        <w:rPr>
          <w:szCs w:val="22"/>
          <w:lang w:eastAsia="en-US"/>
        </w:rPr>
        <w:t xml:space="preserve"> difficult to assess</w:t>
      </w:r>
      <w:r w:rsidR="00F87004">
        <w:rPr>
          <w:szCs w:val="22"/>
          <w:lang w:eastAsia="en-US"/>
        </w:rPr>
        <w:t xml:space="preserve">, relating to ongoing valuation reliability concerns </w:t>
      </w:r>
      <w:r w:rsidR="00F87004">
        <w:rPr>
          <w:lang w:eastAsia="en-US"/>
        </w:rPr>
        <w:fldChar w:fldCharType="begin"/>
      </w:r>
      <w:r w:rsidR="00F87004">
        <w:rPr>
          <w:lang w:eastAsia="en-US"/>
        </w:rPr>
        <w:instrText xml:space="preserve"> ADDIN EN.CITE &lt;EndNote&gt;&lt;Cite&gt;&lt;Author&gt;Power&lt;/Author&gt;&lt;Year&gt;2010&lt;/Year&gt;&lt;RecNum&gt;3327&lt;/RecNum&gt;&lt;DisplayText&gt;(Power, 2010)&lt;/DisplayText&gt;&lt;record&gt;&lt;rec-number&gt;3327&lt;/rec-number&gt;&lt;foreign-keys&gt;&lt;key app="EN" db-id="95zwxs2x1wwarxetd23p5fzd25szxffvsd00" timestamp="1410917750"&gt;3327&lt;/key&gt;&lt;/foreign-keys&gt;&lt;ref-type name="Journal Article"&gt;17&lt;/ref-type&gt;&lt;contributors&gt;&lt;authors&gt;&lt;author&gt;Power, Michael&lt;/author&gt;&lt;/authors&gt;&lt;/contributors&gt;&lt;titles&gt;&lt;title&gt;Fair value accounting, financial economics and the transformation of reliability&lt;/title&gt;&lt;secondary-title&gt;Accounting and Business Research&lt;/secondary-title&gt;&lt;/titles&gt;&lt;periodical&gt;&lt;full-title&gt;Accounting and Business Research&lt;/full-title&gt;&lt;/periodical&gt;&lt;pages&gt;197-210&lt;/pages&gt;&lt;volume&gt;40&lt;/volume&gt;&lt;number&gt;3&lt;/number&gt;&lt;dates&gt;&lt;year&gt;2010&lt;/year&gt;&lt;pub-dates&gt;&lt;date&gt;2010/01/01&lt;/date&gt;&lt;/pub-dates&gt;&lt;/dates&gt;&lt;publisher&gt;Routledge&lt;/publisher&gt;&lt;isbn&gt;0001-4788&lt;/isbn&gt;&lt;urls&gt;&lt;related-urls&gt;&lt;url&gt;http://dx.doi.org/10.1080/00014788.2010.9663394&lt;/url&gt;&lt;/related-urls&gt;&lt;/urls&gt;&lt;electronic-resource-num&gt;10.1080/00014788.2010.9663394&lt;/electronic-resource-num&gt;&lt;access-date&gt;2014/09/16&lt;/access-date&gt;&lt;/record&gt;&lt;/Cite&gt;&lt;/EndNote&gt;</w:instrText>
      </w:r>
      <w:r w:rsidR="00F87004">
        <w:rPr>
          <w:lang w:eastAsia="en-US"/>
        </w:rPr>
        <w:fldChar w:fldCharType="separate"/>
      </w:r>
      <w:r w:rsidR="00F87004">
        <w:rPr>
          <w:noProof/>
          <w:lang w:eastAsia="en-US"/>
        </w:rPr>
        <w:t>(</w:t>
      </w:r>
      <w:hyperlink w:anchor="_ENREF_58" w:tooltip="Power, 2010 #3327" w:history="1">
        <w:r w:rsidR="00324F6F">
          <w:rPr>
            <w:noProof/>
            <w:lang w:eastAsia="en-US"/>
          </w:rPr>
          <w:t>Power, 2010</w:t>
        </w:r>
      </w:hyperlink>
      <w:r w:rsidR="00F87004">
        <w:rPr>
          <w:noProof/>
          <w:lang w:eastAsia="en-US"/>
        </w:rPr>
        <w:t>)</w:t>
      </w:r>
      <w:r w:rsidR="00F87004">
        <w:rPr>
          <w:lang w:eastAsia="en-US"/>
        </w:rPr>
        <w:fldChar w:fldCharType="end"/>
      </w:r>
      <w:r w:rsidR="009352B5">
        <w:rPr>
          <w:szCs w:val="22"/>
          <w:lang w:eastAsia="en-US"/>
        </w:rPr>
        <w:t xml:space="preserve">. </w:t>
      </w:r>
      <w:r w:rsidR="00DE671D">
        <w:rPr>
          <w:szCs w:val="22"/>
          <w:lang w:eastAsia="en-US"/>
        </w:rPr>
        <w:t xml:space="preserve">In this case, price data </w:t>
      </w:r>
      <w:r w:rsidR="00B77A34">
        <w:rPr>
          <w:szCs w:val="22"/>
          <w:lang w:eastAsia="en-US"/>
        </w:rPr>
        <w:t>become</w:t>
      </w:r>
      <w:r w:rsidR="00DE671D">
        <w:rPr>
          <w:szCs w:val="22"/>
          <w:lang w:eastAsia="en-US"/>
        </w:rPr>
        <w:t>s</w:t>
      </w:r>
      <w:r w:rsidR="00B77A34">
        <w:rPr>
          <w:szCs w:val="22"/>
          <w:lang w:eastAsia="en-US"/>
        </w:rPr>
        <w:t xml:space="preserve"> a double-edged sword, </w:t>
      </w:r>
      <w:r w:rsidR="00B77A34">
        <w:rPr>
          <w:lang w:eastAsia="en-US"/>
        </w:rPr>
        <w:t xml:space="preserve">seeming </w:t>
      </w:r>
      <w:r w:rsidR="00B77A34">
        <w:rPr>
          <w:szCs w:val="22"/>
          <w:lang w:eastAsia="en-US"/>
        </w:rPr>
        <w:t xml:space="preserve">to provide more complete information than practicable and </w:t>
      </w:r>
      <w:r w:rsidR="00DE671D">
        <w:rPr>
          <w:szCs w:val="22"/>
          <w:lang w:eastAsia="en-US"/>
        </w:rPr>
        <w:t>occasionally disrupting</w:t>
      </w:r>
      <w:r w:rsidR="00B77A34">
        <w:rPr>
          <w:szCs w:val="22"/>
          <w:lang w:eastAsia="en-US"/>
        </w:rPr>
        <w:t xml:space="preserve"> price-setting. </w:t>
      </w:r>
      <w:r w:rsidR="00DE671D">
        <w:rPr>
          <w:szCs w:val="22"/>
          <w:lang w:eastAsia="en-US"/>
        </w:rPr>
        <w:t>This research also</w:t>
      </w:r>
      <w:r w:rsidR="00B77A34">
        <w:rPr>
          <w:lang w:eastAsia="en-US"/>
        </w:rPr>
        <w:t xml:space="preserve"> underscores how</w:t>
      </w:r>
      <w:r w:rsidR="00B77A34">
        <w:t xml:space="preserve"> visible numbers can </w:t>
      </w:r>
      <w:r w:rsidR="00DE671D">
        <w:t xml:space="preserve">potentially </w:t>
      </w:r>
      <w:r w:rsidR="00B77A34">
        <w:t>shift tastes in different directions, with the mutual reconstitution of evaluations and tastes</w:t>
      </w:r>
      <w:r w:rsidR="00DE671D">
        <w:t xml:space="preserve"> </w:t>
      </w:r>
      <w:r w:rsidR="00DE671D">
        <w:fldChar w:fldCharType="begin"/>
      </w:r>
      <w:r w:rsidR="00DE671D">
        <w:instrText xml:space="preserve"> ADDIN EN.CITE &lt;EndNote&gt;&lt;Cite&gt;&lt;Author&gt;Hennion&lt;/Author&gt;&lt;Year&gt;2004&lt;/Year&gt;&lt;RecNum&gt;3604&lt;/RecNum&gt;&lt;DisplayText&gt;(Hennion, 2004)&lt;/DisplayText&gt;&lt;record&gt;&lt;rec-number&gt;3604&lt;/rec-number&gt;&lt;foreign-keys&gt;&lt;key app="EN" db-id="95zwxs2x1wwarxetd23p5fzd25szxffvsd00" timestamp="1441234216"&gt;3604&lt;/key&gt;&lt;/foreign-keys&gt;&lt;ref-type name="Book Section"&gt;5&lt;/ref-type&gt;&lt;contributors&gt;&lt;authors&gt;&lt;author&gt;Hennion, Antoine&lt;/author&gt;&lt;/authors&gt;&lt;secondary-authors&gt;&lt;author&gt;Jacobs, Mark D.&lt;/author&gt;&lt;author&gt;Hanrahan, Nancy Weiss&lt;/author&gt;&lt;/secondary-authors&gt;&lt;/contributors&gt;&lt;titles&gt;&lt;title&gt;Pragmatics of taste&lt;/title&gt;&lt;secondary-title&gt;The Blackwell Companion to the Sociology of Culture&lt;/secondary-title&gt;&lt;/titles&gt;&lt;periodical&gt;&lt;full-title&gt;The Blackwell companion to the sociology of culture&lt;/full-title&gt;&lt;/periodical&gt;&lt;pages&gt;131-144&lt;/pages&gt;&lt;dates&gt;&lt;year&gt;2004&lt;/year&gt;&lt;/dates&gt;&lt;publisher&gt;John Wiley &amp;amp; Sons&lt;/publisher&gt;&lt;urls&gt;&lt;/urls&gt;&lt;/record&gt;&lt;/Cite&gt;&lt;/EndNote&gt;</w:instrText>
      </w:r>
      <w:r w:rsidR="00DE671D">
        <w:fldChar w:fldCharType="separate"/>
      </w:r>
      <w:r w:rsidR="00DE671D">
        <w:rPr>
          <w:noProof/>
        </w:rPr>
        <w:t>(</w:t>
      </w:r>
      <w:hyperlink w:anchor="_ENREF_31" w:tooltip="Hennion, 2004 #3604" w:history="1">
        <w:r w:rsidR="00324F6F">
          <w:rPr>
            <w:noProof/>
          </w:rPr>
          <w:t>Hennion, 2004</w:t>
        </w:r>
      </w:hyperlink>
      <w:r w:rsidR="00DE671D">
        <w:rPr>
          <w:noProof/>
        </w:rPr>
        <w:t>)</w:t>
      </w:r>
      <w:r w:rsidR="00DE671D">
        <w:fldChar w:fldCharType="end"/>
      </w:r>
      <w:r w:rsidR="00B77A34">
        <w:t xml:space="preserve">, </w:t>
      </w:r>
      <w:r w:rsidR="00464FC6">
        <w:t xml:space="preserve">suggesting the need for </w:t>
      </w:r>
      <w:r w:rsidR="00DE671D">
        <w:t>additional examination of</w:t>
      </w:r>
      <w:r w:rsidR="00464FC6">
        <w:t xml:space="preserve"> the complicated </w:t>
      </w:r>
      <w:r w:rsidR="00B77A34">
        <w:t>relationship between price data and taste</w:t>
      </w:r>
      <w:r w:rsidR="00464FC6">
        <w:t>.</w:t>
      </w:r>
      <w:r w:rsidR="007C07A2" w:rsidRPr="007C07A2">
        <w:rPr>
          <w:szCs w:val="22"/>
          <w:lang w:eastAsia="en-US"/>
        </w:rPr>
        <w:t xml:space="preserve"> </w:t>
      </w:r>
      <w:r w:rsidR="00464FC6">
        <w:rPr>
          <w:szCs w:val="22"/>
          <w:lang w:eastAsia="en-US"/>
        </w:rPr>
        <w:t xml:space="preserve">A particularly interesting contribution of this research is that evaluative frictions can arise through </w:t>
      </w:r>
      <w:r w:rsidR="00DE671D">
        <w:rPr>
          <w:szCs w:val="22"/>
          <w:lang w:eastAsia="en-US"/>
        </w:rPr>
        <w:t>accessible pr</w:t>
      </w:r>
      <w:r w:rsidR="007C07A2">
        <w:rPr>
          <w:szCs w:val="22"/>
          <w:lang w:eastAsia="en-US"/>
        </w:rPr>
        <w:t xml:space="preserve">ice data alone, </w:t>
      </w:r>
      <w:r w:rsidR="00464FC6">
        <w:rPr>
          <w:szCs w:val="22"/>
          <w:lang w:eastAsia="en-US"/>
        </w:rPr>
        <w:t xml:space="preserve">even </w:t>
      </w:r>
      <w:r w:rsidR="007C07A2">
        <w:rPr>
          <w:szCs w:val="22"/>
          <w:lang w:eastAsia="en-US"/>
        </w:rPr>
        <w:t>without a clearly established alternative method of valuation.</w:t>
      </w:r>
    </w:p>
    <w:p w14:paraId="31F45F2F" w14:textId="7565A436" w:rsidR="00B04FD7" w:rsidRPr="00B04FD7" w:rsidRDefault="00464FC6" w:rsidP="00B04FD7">
      <w:pPr>
        <w:pStyle w:val="BodyDouble"/>
        <w:rPr>
          <w:lang w:eastAsia="en-US"/>
        </w:rPr>
      </w:pPr>
      <w:r>
        <w:rPr>
          <w:lang w:eastAsia="en-US"/>
        </w:rPr>
        <w:t>Disentangling th</w:t>
      </w:r>
      <w:r w:rsidR="0079003F">
        <w:rPr>
          <w:lang w:eastAsia="en-US"/>
        </w:rPr>
        <w:t xml:space="preserve">e </w:t>
      </w:r>
      <w:r>
        <w:rPr>
          <w:lang w:eastAsia="en-US"/>
        </w:rPr>
        <w:t>multiple</w:t>
      </w:r>
      <w:r w:rsidR="0079003F">
        <w:rPr>
          <w:lang w:eastAsia="en-US"/>
        </w:rPr>
        <w:t xml:space="preserve"> operations of expert valuation also contributes to our understanding of sub</w:t>
      </w:r>
      <w:r w:rsidR="00983E95">
        <w:rPr>
          <w:lang w:eastAsia="en-US"/>
        </w:rPr>
        <w:t>-</w:t>
      </w:r>
      <w:r w:rsidR="0079003F">
        <w:rPr>
          <w:lang w:eastAsia="en-US"/>
        </w:rPr>
        <w:t>processes in valuation, such as categorization</w:t>
      </w:r>
      <w:r w:rsidR="00983E95">
        <w:rPr>
          <w:lang w:eastAsia="en-US"/>
        </w:rPr>
        <w:t>,</w:t>
      </w:r>
      <w:r w:rsidR="0079003F">
        <w:rPr>
          <w:lang w:eastAsia="en-US"/>
        </w:rPr>
        <w:t xml:space="preserve"> </w:t>
      </w:r>
      <w:r w:rsidR="00983E95">
        <w:rPr>
          <w:lang w:eastAsia="en-US"/>
        </w:rPr>
        <w:t>sorting and aggregation, linking to calls for further research</w:t>
      </w:r>
      <w:r w:rsidR="0079003F">
        <w:rPr>
          <w:lang w:eastAsia="en-US"/>
        </w:rPr>
        <w:t xml:space="preserve"> </w:t>
      </w:r>
      <w:r w:rsidR="00983E95">
        <w:rPr>
          <w:lang w:eastAsia="en-US"/>
        </w:rPr>
        <w:fldChar w:fldCharType="begin"/>
      </w:r>
      <w:r w:rsidR="00983E95">
        <w:rPr>
          <w:lang w:eastAsia="en-US"/>
        </w:rPr>
        <w:instrText xml:space="preserve"> ADDIN EN.CITE &lt;EndNote&gt;&lt;Cite&gt;&lt;Author&gt;Lamont&lt;/Author&gt;&lt;Year&gt;2012&lt;/Year&gt;&lt;RecNum&gt;3071&lt;/RecNum&gt;&lt;DisplayText&gt;(Lamont, 2012)&lt;/DisplayText&gt;&lt;record&gt;&lt;rec-number&gt;3071&lt;/rec-number&gt;&lt;foreign-keys&gt;&lt;key app="EN" db-id="95zwxs2x1wwarxetd23p5fzd25szxffvsd00" timestamp="1396591480"&gt;3071&lt;/key&gt;&lt;/foreign-keys&gt;&lt;ref-type name="Journal Article"&gt;17&lt;/ref-type&gt;&lt;contributors&gt;&lt;authors&gt;&lt;author&gt;Lamont, Michèle&lt;/author&gt;&lt;/authors&gt;&lt;/contributors&gt;&lt;titles&gt;&lt;title&gt;Toward a Comparative Sociology of Valuation and Evaluation&lt;/title&gt;&lt;secondary-title&gt;Annual Review of Sociology&lt;/secondary-title&gt;&lt;/titles&gt;&lt;periodical&gt;&lt;full-title&gt;Annual Review of Sociology&lt;/full-title&gt;&lt;/periodical&gt;&lt;pages&gt;201-221&lt;/pages&gt;&lt;volume&gt;38&lt;/volume&gt;&lt;number&gt;1&lt;/number&gt;&lt;dates&gt;&lt;year&gt;2012&lt;/year&gt;&lt;/dates&gt;&lt;accession-num&gt;WOS:000307962400010&lt;/accession-num&gt;&lt;urls&gt;&lt;related-urls&gt;&lt;url&gt;http://www.annualreviews.org/doi/abs/10.1146/annurev-soc-070308-120022&lt;/url&gt;&lt;/related-urls&gt;&lt;/urls&gt;&lt;electronic-resource-num&gt;10.1146/annurev-soc-070308-120022&lt;/electronic-resource-num&gt;&lt;/record&gt;&lt;/Cite&gt;&lt;/EndNote&gt;</w:instrText>
      </w:r>
      <w:r w:rsidR="00983E95">
        <w:rPr>
          <w:lang w:eastAsia="en-US"/>
        </w:rPr>
        <w:fldChar w:fldCharType="separate"/>
      </w:r>
      <w:r w:rsidR="00983E95">
        <w:rPr>
          <w:noProof/>
          <w:lang w:eastAsia="en-US"/>
        </w:rPr>
        <w:t>(</w:t>
      </w:r>
      <w:hyperlink w:anchor="_ENREF_40" w:tooltip="Lamont, 2012 #3071" w:history="1">
        <w:r w:rsidR="00324F6F">
          <w:rPr>
            <w:noProof/>
            <w:lang w:eastAsia="en-US"/>
          </w:rPr>
          <w:t>Lamont, 2012</w:t>
        </w:r>
      </w:hyperlink>
      <w:r w:rsidR="00983E95">
        <w:rPr>
          <w:noProof/>
          <w:lang w:eastAsia="en-US"/>
        </w:rPr>
        <w:t>)</w:t>
      </w:r>
      <w:r w:rsidR="00983E95">
        <w:rPr>
          <w:lang w:eastAsia="en-US"/>
        </w:rPr>
        <w:fldChar w:fldCharType="end"/>
      </w:r>
      <w:r w:rsidR="00983E95">
        <w:rPr>
          <w:lang w:eastAsia="en-US"/>
        </w:rPr>
        <w:t xml:space="preserve">. </w:t>
      </w:r>
      <w:r w:rsidR="00297F66">
        <w:rPr>
          <w:lang w:eastAsia="en-US"/>
        </w:rPr>
        <w:t>The evaluative frictions between buyers and experts highlight</w:t>
      </w:r>
      <w:r w:rsidR="00BE4785">
        <w:rPr>
          <w:lang w:eastAsia="en-US"/>
        </w:rPr>
        <w:t>s</w:t>
      </w:r>
      <w:r w:rsidR="00297F66">
        <w:rPr>
          <w:lang w:eastAsia="en-US"/>
        </w:rPr>
        <w:t xml:space="preserve"> the need for detailed comparative study </w:t>
      </w:r>
      <w:r>
        <w:rPr>
          <w:lang w:eastAsia="en-US"/>
        </w:rPr>
        <w:t xml:space="preserve">of </w:t>
      </w:r>
      <w:r w:rsidR="00983E95">
        <w:rPr>
          <w:lang w:eastAsia="en-US"/>
        </w:rPr>
        <w:t xml:space="preserve">actual practices </w:t>
      </w:r>
      <w:r>
        <w:rPr>
          <w:lang w:eastAsia="en-US"/>
        </w:rPr>
        <w:t>employed by</w:t>
      </w:r>
      <w:r w:rsidR="00983E95">
        <w:rPr>
          <w:lang w:eastAsia="en-US"/>
        </w:rPr>
        <w:t xml:space="preserve"> experts and non-experts, a topic that could further knit together critical transparency and valuation research.</w:t>
      </w:r>
      <w:r w:rsidR="00B77A34">
        <w:rPr>
          <w:lang w:eastAsia="en-US"/>
        </w:rPr>
        <w:t xml:space="preserve"> At least in the art market, it seems that if experts require multiple operations to transform raw prices into comparables and then valuations, buyers </w:t>
      </w:r>
      <w:r w:rsidR="00297F66">
        <w:rPr>
          <w:lang w:eastAsia="en-US"/>
        </w:rPr>
        <w:t>missed</w:t>
      </w:r>
      <w:r w:rsidR="00B77A34">
        <w:rPr>
          <w:lang w:eastAsia="en-US"/>
        </w:rPr>
        <w:t xml:space="preserve"> these crucial operations</w:t>
      </w:r>
      <w:r w:rsidR="00872029">
        <w:rPr>
          <w:lang w:eastAsia="en-US"/>
        </w:rPr>
        <w:t xml:space="preserve"> and more work is needed to understand their actual practices</w:t>
      </w:r>
      <w:r w:rsidR="00B77A34">
        <w:rPr>
          <w:lang w:eastAsia="en-US"/>
        </w:rPr>
        <w:t xml:space="preserve">. </w:t>
      </w:r>
      <w:r>
        <w:rPr>
          <w:lang w:eastAsia="en-US"/>
        </w:rPr>
        <w:t xml:space="preserve">It would be productive to question whether </w:t>
      </w:r>
      <w:r w:rsidR="009C284E">
        <w:rPr>
          <w:lang w:eastAsia="en-US"/>
        </w:rPr>
        <w:t>such</w:t>
      </w:r>
      <w:r>
        <w:rPr>
          <w:lang w:eastAsia="en-US"/>
        </w:rPr>
        <w:t xml:space="preserve"> differences hold in situations where there is a directly competing “thin valuation” method, </w:t>
      </w:r>
      <w:r w:rsidR="00297F66">
        <w:rPr>
          <w:lang w:eastAsia="en-US"/>
        </w:rPr>
        <w:t xml:space="preserve">and </w:t>
      </w:r>
      <w:r w:rsidR="00C725C6">
        <w:rPr>
          <w:lang w:eastAsia="en-US"/>
        </w:rPr>
        <w:t xml:space="preserve">to </w:t>
      </w:r>
      <w:r w:rsidR="00297F66">
        <w:rPr>
          <w:lang w:eastAsia="en-US"/>
        </w:rPr>
        <w:t xml:space="preserve">elaborate factors that </w:t>
      </w:r>
      <w:r w:rsidR="009C284E">
        <w:rPr>
          <w:lang w:eastAsia="en-US"/>
        </w:rPr>
        <w:t xml:space="preserve">engender </w:t>
      </w:r>
      <w:r>
        <w:rPr>
          <w:lang w:eastAsia="en-US"/>
        </w:rPr>
        <w:t xml:space="preserve">competing methods </w:t>
      </w:r>
      <w:r w:rsidR="009C284E">
        <w:rPr>
          <w:lang w:eastAsia="en-US"/>
        </w:rPr>
        <w:t>versus</w:t>
      </w:r>
      <w:r>
        <w:rPr>
          <w:lang w:eastAsia="en-US"/>
        </w:rPr>
        <w:t xml:space="preserve"> a continuum of valuation techniques.</w:t>
      </w:r>
    </w:p>
    <w:p w14:paraId="1070B070" w14:textId="190AC387" w:rsidR="00F41D99" w:rsidRPr="001A2969" w:rsidRDefault="003A4343">
      <w:pPr>
        <w:rPr>
          <w:lang w:eastAsia="en-US"/>
        </w:rPr>
      </w:pPr>
      <w:r>
        <w:rPr>
          <w:lang w:eastAsia="en-US"/>
        </w:rPr>
        <w:br w:type="page"/>
      </w:r>
    </w:p>
    <w:p w14:paraId="4E2D6079" w14:textId="77777777" w:rsidR="00DD025B" w:rsidRPr="00191C90" w:rsidRDefault="00DD025B" w:rsidP="00191C90">
      <w:pPr>
        <w:pStyle w:val="BodyDouble"/>
        <w:rPr>
          <w:lang w:eastAsia="en-US"/>
        </w:rPr>
        <w:sectPr w:rsidR="00DD025B" w:rsidRPr="00191C90" w:rsidSect="00324F6F">
          <w:footerReference w:type="default" r:id="rId9"/>
          <w:endnotePr>
            <w:numFmt w:val="lowerLetter"/>
          </w:endnotePr>
          <w:pgSz w:w="12240" w:h="15840" w:code="1"/>
          <w:pgMar w:top="1440" w:right="1440" w:bottom="1440" w:left="1440" w:header="720" w:footer="720" w:gutter="0"/>
          <w:cols w:space="720"/>
          <w:docGrid w:linePitch="360"/>
        </w:sectPr>
      </w:pPr>
    </w:p>
    <w:p w14:paraId="3DDAED1B" w14:textId="77777777" w:rsidR="005D0D1A" w:rsidRDefault="005D0D1A" w:rsidP="005D0D1A">
      <w:pPr>
        <w:pStyle w:val="Heading2"/>
      </w:pPr>
      <w:r>
        <w:t>References</w:t>
      </w:r>
    </w:p>
    <w:p w14:paraId="466C5F40" w14:textId="77777777" w:rsidR="00324F6F" w:rsidRPr="00324F6F" w:rsidRDefault="00201A7F" w:rsidP="00324F6F">
      <w:pPr>
        <w:pStyle w:val="EndNoteBibliography"/>
        <w:spacing w:after="240"/>
        <w:ind w:left="720" w:hanging="720"/>
      </w:pPr>
      <w:r w:rsidRPr="00391461">
        <w:fldChar w:fldCharType="begin"/>
      </w:r>
      <w:r w:rsidRPr="00391461">
        <w:instrText xml:space="preserve"> ADDIN EN.REFLIST </w:instrText>
      </w:r>
      <w:r w:rsidRPr="00391461">
        <w:fldChar w:fldCharType="separate"/>
      </w:r>
      <w:bookmarkStart w:id="1" w:name="_ENREF_1"/>
      <w:r w:rsidR="00324F6F" w:rsidRPr="00324F6F">
        <w:t>ADAA. (2007). ADAA Collector's Guide. In Art Dealers Association of America (Ed.). New York, NY.</w:t>
      </w:r>
      <w:bookmarkEnd w:id="1"/>
    </w:p>
    <w:p w14:paraId="7966E5B8" w14:textId="5E2D469C" w:rsidR="00324F6F" w:rsidRPr="00324F6F" w:rsidRDefault="00324F6F" w:rsidP="00324F6F">
      <w:pPr>
        <w:pStyle w:val="EndNoteBibliography"/>
        <w:spacing w:after="240"/>
        <w:ind w:left="720" w:hanging="720"/>
      </w:pPr>
      <w:bookmarkStart w:id="2" w:name="_ENREF_2"/>
      <w:r w:rsidRPr="00324F6F">
        <w:t xml:space="preserve">Art Media Agency. (2013, 20 June). 2012, 2013 and the Future of Artnet (Interview with Artnet’s CEO, Jacob Pabst). Retrieved from </w:t>
      </w:r>
      <w:hyperlink r:id="rId10" w:history="1">
        <w:r w:rsidRPr="00324F6F">
          <w:rPr>
            <w:rStyle w:val="Hyperlink"/>
          </w:rPr>
          <w:t>http://en.artmediaagency.com/68277/2012-2013-and-the-future-of-artnet/</w:t>
        </w:r>
      </w:hyperlink>
      <w:r w:rsidRPr="00324F6F">
        <w:t>.</w:t>
      </w:r>
      <w:bookmarkEnd w:id="2"/>
    </w:p>
    <w:p w14:paraId="23BAC3A0" w14:textId="3B1904A4" w:rsidR="00324F6F" w:rsidRPr="00324F6F" w:rsidRDefault="00324F6F" w:rsidP="00324F6F">
      <w:pPr>
        <w:pStyle w:val="EndNoteBibliography"/>
        <w:spacing w:after="240"/>
        <w:ind w:left="720" w:hanging="720"/>
      </w:pPr>
      <w:bookmarkStart w:id="3" w:name="_ENREF_3"/>
      <w:r w:rsidRPr="00324F6F">
        <w:t xml:space="preserve">ArtPrice. (2010a). The most comprehensive source of art market information at the best possible price. Retrieved 2010, 08 April, from </w:t>
      </w:r>
      <w:hyperlink r:id="rId11" w:history="1">
        <w:r w:rsidRPr="00324F6F">
          <w:rPr>
            <w:rStyle w:val="Hyperlink"/>
          </w:rPr>
          <w:t>http://web.artprice.com/info.aspx</w:t>
        </w:r>
        <w:bookmarkEnd w:id="3"/>
      </w:hyperlink>
    </w:p>
    <w:p w14:paraId="197D23EB" w14:textId="08E4AB2B" w:rsidR="00324F6F" w:rsidRPr="00324F6F" w:rsidRDefault="00324F6F" w:rsidP="00324F6F">
      <w:pPr>
        <w:pStyle w:val="EndNoteBibliography"/>
        <w:spacing w:after="240"/>
        <w:ind w:left="720" w:hanging="720"/>
      </w:pPr>
      <w:bookmarkStart w:id="4" w:name="_ENREF_4"/>
      <w:r w:rsidRPr="00324F6F">
        <w:t xml:space="preserve">ArtPrice. (2010b). The world leader in art market information. Retrieved 2010, 08 April, from </w:t>
      </w:r>
      <w:hyperlink r:id="rId12" w:history="1">
        <w:r w:rsidRPr="00324F6F">
          <w:rPr>
            <w:rStyle w:val="Hyperlink"/>
          </w:rPr>
          <w:t>http://web.artprice.com/start.aspx?l=en</w:t>
        </w:r>
        <w:bookmarkEnd w:id="4"/>
      </w:hyperlink>
    </w:p>
    <w:p w14:paraId="1DB618FF" w14:textId="77777777" w:rsidR="00324F6F" w:rsidRPr="00324F6F" w:rsidRDefault="00324F6F" w:rsidP="00324F6F">
      <w:pPr>
        <w:pStyle w:val="EndNoteBibliography"/>
        <w:spacing w:after="240"/>
        <w:ind w:left="720" w:hanging="720"/>
      </w:pPr>
      <w:bookmarkStart w:id="5" w:name="_ENREF_5"/>
      <w:r w:rsidRPr="00324F6F">
        <w:t xml:space="preserve">Baker, B. (2007). </w:t>
      </w:r>
      <w:r w:rsidRPr="00324F6F">
        <w:rPr>
          <w:i/>
        </w:rPr>
        <w:t>Art for the Self-Made, High-Net-Worth Individual: Love, Money or Status?</w:t>
      </w:r>
      <w:r w:rsidRPr="00324F6F">
        <w:t xml:space="preserve">  M.A., Sotheby's Institute of Art, London.   </w:t>
      </w:r>
      <w:bookmarkEnd w:id="5"/>
    </w:p>
    <w:p w14:paraId="3F30A08B" w14:textId="77777777" w:rsidR="00324F6F" w:rsidRPr="00324F6F" w:rsidRDefault="00324F6F" w:rsidP="00324F6F">
      <w:pPr>
        <w:pStyle w:val="EndNoteBibliography"/>
        <w:spacing w:after="240"/>
        <w:ind w:left="720" w:hanging="720"/>
      </w:pPr>
      <w:bookmarkStart w:id="6" w:name="_ENREF_6"/>
      <w:r w:rsidRPr="00324F6F">
        <w:t xml:space="preserve">Belk, R. W. (1995). </w:t>
      </w:r>
      <w:r w:rsidRPr="00324F6F">
        <w:rPr>
          <w:i/>
        </w:rPr>
        <w:t>Collecting in a consumer society</w:t>
      </w:r>
      <w:r w:rsidRPr="00324F6F">
        <w:t>. London; New York: Routledge.</w:t>
      </w:r>
      <w:bookmarkEnd w:id="6"/>
    </w:p>
    <w:p w14:paraId="58EAB140" w14:textId="77777777" w:rsidR="00324F6F" w:rsidRPr="00324F6F" w:rsidRDefault="00324F6F" w:rsidP="00324F6F">
      <w:pPr>
        <w:pStyle w:val="EndNoteBibliography"/>
        <w:spacing w:after="240"/>
        <w:ind w:left="720" w:hanging="720"/>
      </w:pPr>
      <w:bookmarkStart w:id="7" w:name="_ENREF_7"/>
      <w:r w:rsidRPr="00324F6F">
        <w:t xml:space="preserve">Bénézit, E. (1911). </w:t>
      </w:r>
      <w:r w:rsidRPr="00324F6F">
        <w:rPr>
          <w:i/>
        </w:rPr>
        <w:t>Bénézit: Dictionnaire des peintres, sculpteurs, dessinateurs et graveurs</w:t>
      </w:r>
      <w:r w:rsidRPr="00324F6F">
        <w:t xml:space="preserve"> (Vol. 1). Paris.</w:t>
      </w:r>
      <w:bookmarkEnd w:id="7"/>
    </w:p>
    <w:p w14:paraId="0A7323D5" w14:textId="77777777" w:rsidR="00324F6F" w:rsidRPr="00324F6F" w:rsidRDefault="00324F6F" w:rsidP="00324F6F">
      <w:pPr>
        <w:pStyle w:val="EndNoteBibliography"/>
        <w:spacing w:after="240"/>
        <w:ind w:left="720" w:hanging="720"/>
      </w:pPr>
      <w:bookmarkStart w:id="8" w:name="_ENREF_8"/>
      <w:r w:rsidRPr="00324F6F">
        <w:t xml:space="preserve">Bernard, H. R. (1988). </w:t>
      </w:r>
      <w:r w:rsidRPr="00324F6F">
        <w:rPr>
          <w:i/>
        </w:rPr>
        <w:t>Research Methods in Cultural Anthropology</w:t>
      </w:r>
      <w:r w:rsidRPr="00324F6F">
        <w:t>. Newbury Park, CA: Sage Publications, Inc.</w:t>
      </w:r>
      <w:bookmarkEnd w:id="8"/>
    </w:p>
    <w:p w14:paraId="6BDB06D1" w14:textId="77777777" w:rsidR="00324F6F" w:rsidRPr="00324F6F" w:rsidRDefault="00324F6F" w:rsidP="00324F6F">
      <w:pPr>
        <w:pStyle w:val="EndNoteBibliography"/>
        <w:spacing w:after="240"/>
        <w:ind w:left="720" w:hanging="720"/>
      </w:pPr>
      <w:bookmarkStart w:id="9" w:name="_ENREF_9"/>
      <w:r w:rsidRPr="00324F6F">
        <w:t xml:space="preserve">Best, J. (2005). </w:t>
      </w:r>
      <w:r w:rsidRPr="00324F6F">
        <w:rPr>
          <w:i/>
        </w:rPr>
        <w:t>The limits of transparency: ambiguity and the history of international finance</w:t>
      </w:r>
      <w:r w:rsidRPr="00324F6F">
        <w:t>. Ithaca, NY: Cornell University Press.</w:t>
      </w:r>
      <w:bookmarkEnd w:id="9"/>
    </w:p>
    <w:p w14:paraId="70D663C3" w14:textId="77777777" w:rsidR="00324F6F" w:rsidRPr="00324F6F" w:rsidRDefault="00324F6F" w:rsidP="00324F6F">
      <w:pPr>
        <w:pStyle w:val="EndNoteBibliography"/>
        <w:spacing w:after="240"/>
        <w:ind w:left="720" w:hanging="720"/>
      </w:pPr>
      <w:bookmarkStart w:id="10" w:name="_ENREF_10"/>
      <w:r w:rsidRPr="00324F6F">
        <w:t xml:space="preserve">Beunza, D., &amp; Garud, R. (2007). Calculators, Lemmings or Frame-Makers? The Intermediary Role of Securities Analysts. </w:t>
      </w:r>
      <w:r w:rsidRPr="00324F6F">
        <w:rPr>
          <w:i/>
        </w:rPr>
        <w:t xml:space="preserve">The Sociological Review, </w:t>
      </w:r>
      <w:r w:rsidRPr="00324F6F">
        <w:t>55(s2), 13-39.</w:t>
      </w:r>
      <w:bookmarkEnd w:id="10"/>
    </w:p>
    <w:p w14:paraId="7635568E" w14:textId="77777777" w:rsidR="00324F6F" w:rsidRPr="00324F6F" w:rsidRDefault="00324F6F" w:rsidP="00324F6F">
      <w:pPr>
        <w:pStyle w:val="EndNoteBibliography"/>
        <w:spacing w:after="240"/>
        <w:ind w:left="720" w:hanging="720"/>
      </w:pPr>
      <w:bookmarkStart w:id="11" w:name="_ENREF_11"/>
      <w:r w:rsidRPr="00324F6F">
        <w:t xml:space="preserve">Boltanski, L., &amp; Thévenot, L. (2006). </w:t>
      </w:r>
      <w:r w:rsidRPr="00324F6F">
        <w:rPr>
          <w:i/>
        </w:rPr>
        <w:t>On Justification: Economies of Worth</w:t>
      </w:r>
      <w:r w:rsidRPr="00324F6F">
        <w:t xml:space="preserve"> (C. Porter, Trans.). Princeton: Princeton University Press.</w:t>
      </w:r>
      <w:bookmarkEnd w:id="11"/>
    </w:p>
    <w:p w14:paraId="3CF30324" w14:textId="77777777" w:rsidR="00324F6F" w:rsidRPr="00324F6F" w:rsidRDefault="00324F6F" w:rsidP="00324F6F">
      <w:pPr>
        <w:pStyle w:val="EndNoteBibliography"/>
        <w:spacing w:after="240"/>
        <w:ind w:left="720" w:hanging="720"/>
      </w:pPr>
      <w:bookmarkStart w:id="12" w:name="_ENREF_12"/>
      <w:r w:rsidRPr="00324F6F">
        <w:t xml:space="preserve">Bromwich, M. (2007). Fair Values, Imaginary Prices and Mystical Markets. In P. J. Walton (Ed.), </w:t>
      </w:r>
      <w:r w:rsidRPr="00324F6F">
        <w:rPr>
          <w:i/>
        </w:rPr>
        <w:t>The Routledge Companion to Fair Value and Financial Reporting</w:t>
      </w:r>
      <w:r w:rsidRPr="00324F6F">
        <w:t xml:space="preserve"> (pp. 46-68). London: Routledge.</w:t>
      </w:r>
      <w:bookmarkEnd w:id="12"/>
    </w:p>
    <w:p w14:paraId="2767C5C7" w14:textId="77777777" w:rsidR="00324F6F" w:rsidRPr="00324F6F" w:rsidRDefault="00324F6F" w:rsidP="00324F6F">
      <w:pPr>
        <w:pStyle w:val="EndNoteBibliography"/>
        <w:spacing w:after="240"/>
        <w:ind w:left="720" w:hanging="720"/>
      </w:pPr>
      <w:bookmarkStart w:id="13" w:name="_ENREF_13"/>
      <w:r w:rsidRPr="00324F6F">
        <w:t xml:space="preserve">Bryan, M. F. (1985). Beauty and the Bulls: The Investment Characteristics of Paintings. </w:t>
      </w:r>
      <w:r w:rsidRPr="00324F6F">
        <w:rPr>
          <w:i/>
        </w:rPr>
        <w:t xml:space="preserve">Economic Review, </w:t>
      </w:r>
      <w:r w:rsidRPr="00324F6F">
        <w:t>21(1), 2-11.</w:t>
      </w:r>
      <w:bookmarkEnd w:id="13"/>
    </w:p>
    <w:p w14:paraId="3453C3BB" w14:textId="77777777" w:rsidR="00324F6F" w:rsidRPr="00324F6F" w:rsidRDefault="00324F6F" w:rsidP="00324F6F">
      <w:pPr>
        <w:pStyle w:val="EndNoteBibliography"/>
        <w:spacing w:after="240"/>
        <w:ind w:left="720" w:hanging="720"/>
      </w:pPr>
      <w:bookmarkStart w:id="14" w:name="_ENREF_14"/>
      <w:r w:rsidRPr="00324F6F">
        <w:t xml:space="preserve">Callon, M., &amp; Law, J. (2005). On qualculation, agency, and otherness. </w:t>
      </w:r>
      <w:r w:rsidRPr="00324F6F">
        <w:rPr>
          <w:i/>
        </w:rPr>
        <w:t xml:space="preserve">Environment and Planning D: Society and Space, </w:t>
      </w:r>
      <w:r w:rsidRPr="00324F6F">
        <w:t>23(5), 717-733.</w:t>
      </w:r>
      <w:bookmarkEnd w:id="14"/>
    </w:p>
    <w:p w14:paraId="63BC0925" w14:textId="77777777" w:rsidR="00324F6F" w:rsidRPr="00324F6F" w:rsidRDefault="00324F6F" w:rsidP="00324F6F">
      <w:pPr>
        <w:pStyle w:val="EndNoteBibliography"/>
        <w:spacing w:after="240"/>
        <w:ind w:left="720" w:hanging="720"/>
      </w:pPr>
      <w:bookmarkStart w:id="15" w:name="_ENREF_15"/>
      <w:r w:rsidRPr="00324F6F">
        <w:t xml:space="preserve">Callon, M., &amp; Muniesa, F. (2005). Peripheral Vision: Economic Markets as Calculative Collective Devices. </w:t>
      </w:r>
      <w:r w:rsidRPr="00324F6F">
        <w:rPr>
          <w:i/>
        </w:rPr>
        <w:t xml:space="preserve">Organization Studies, </w:t>
      </w:r>
      <w:r w:rsidRPr="00324F6F">
        <w:t>26(8), 1229-1250.</w:t>
      </w:r>
      <w:bookmarkEnd w:id="15"/>
    </w:p>
    <w:p w14:paraId="05990BFC" w14:textId="77777777" w:rsidR="00324F6F" w:rsidRPr="00324F6F" w:rsidRDefault="00324F6F" w:rsidP="00324F6F">
      <w:pPr>
        <w:pStyle w:val="EndNoteBibliography"/>
        <w:spacing w:after="240"/>
        <w:ind w:left="720" w:hanging="720"/>
      </w:pPr>
      <w:bookmarkStart w:id="16" w:name="_ENREF_16"/>
      <w:r w:rsidRPr="00324F6F">
        <w:t xml:space="preserve">Cattani, G., Dunbar, R. L. M., &amp; Shapira, Z. (2013). Value Creation and Knowledge Loss: The Case of Cremonese Stringed Instruments. </w:t>
      </w:r>
      <w:r w:rsidRPr="00324F6F">
        <w:rPr>
          <w:i/>
        </w:rPr>
        <w:t xml:space="preserve">Organization Science, </w:t>
      </w:r>
      <w:r w:rsidRPr="00324F6F">
        <w:t>24(3), 813-830.</w:t>
      </w:r>
      <w:bookmarkEnd w:id="16"/>
    </w:p>
    <w:p w14:paraId="4A7D6466" w14:textId="77777777" w:rsidR="00324F6F" w:rsidRPr="00324F6F" w:rsidRDefault="00324F6F" w:rsidP="00324F6F">
      <w:pPr>
        <w:pStyle w:val="EndNoteBibliography"/>
        <w:spacing w:after="240"/>
        <w:ind w:left="720" w:hanging="720"/>
      </w:pPr>
      <w:bookmarkStart w:id="17" w:name="_ENREF_17"/>
      <w:r w:rsidRPr="00324F6F">
        <w:t xml:space="preserve">Chapman, C. S., Cooper, D. J., &amp; Miller, P. (2009). Linking Accounting, Organizations, and Institutions. In C. S. Chapman, D. J. Cooper &amp; P. Miller (Eds.), </w:t>
      </w:r>
      <w:r w:rsidRPr="00324F6F">
        <w:rPr>
          <w:i/>
        </w:rPr>
        <w:t>Accounting, Organizations, and Institutions: Essays in Honour of Anthony Hopwood</w:t>
      </w:r>
      <w:r w:rsidRPr="00324F6F">
        <w:t xml:space="preserve"> (pp. 18-46). Oxford UK: Oxford University Press.</w:t>
      </w:r>
      <w:bookmarkEnd w:id="17"/>
    </w:p>
    <w:p w14:paraId="640094B3" w14:textId="77777777" w:rsidR="00324F6F" w:rsidRPr="00324F6F" w:rsidRDefault="00324F6F" w:rsidP="00324F6F">
      <w:pPr>
        <w:pStyle w:val="EndNoteBibliography"/>
        <w:spacing w:after="240"/>
        <w:ind w:left="720" w:hanging="720"/>
      </w:pPr>
      <w:bookmarkStart w:id="18" w:name="_ENREF_18"/>
      <w:r w:rsidRPr="00324F6F">
        <w:t xml:space="preserve">Coleman, I., &amp; Eccles, R. (1998). </w:t>
      </w:r>
      <w:r w:rsidRPr="00324F6F">
        <w:rPr>
          <w:i/>
        </w:rPr>
        <w:t>Pursuing Value: The Information Reporting Gap in the United Kingdon</w:t>
      </w:r>
      <w:r w:rsidRPr="00324F6F">
        <w:t>. London, UK: PricewaterhouseCoopers.</w:t>
      </w:r>
      <w:bookmarkEnd w:id="18"/>
    </w:p>
    <w:p w14:paraId="3B7B7370" w14:textId="77777777" w:rsidR="00324F6F" w:rsidRPr="00324F6F" w:rsidRDefault="00324F6F" w:rsidP="00324F6F">
      <w:pPr>
        <w:pStyle w:val="EndNoteBibliography"/>
        <w:spacing w:after="240"/>
        <w:ind w:left="720" w:hanging="720"/>
      </w:pPr>
      <w:bookmarkStart w:id="19" w:name="_ENREF_19"/>
      <w:r w:rsidRPr="00324F6F">
        <w:t xml:space="preserve">Collier, C. (2005). </w:t>
      </w:r>
      <w:r w:rsidRPr="00324F6F">
        <w:rPr>
          <w:i/>
        </w:rPr>
        <w:t>Artful Misbehavior: An Application of Behavioral Finance to the Art Market.</w:t>
      </w:r>
      <w:r w:rsidRPr="00324F6F">
        <w:t xml:space="preserve">  MAAB, Sotheby's Institute of Art, London.   </w:t>
      </w:r>
      <w:bookmarkEnd w:id="19"/>
    </w:p>
    <w:p w14:paraId="7DF999CF" w14:textId="77777777" w:rsidR="00324F6F" w:rsidRPr="00324F6F" w:rsidRDefault="00324F6F" w:rsidP="00324F6F">
      <w:pPr>
        <w:pStyle w:val="EndNoteBibliography"/>
        <w:spacing w:after="240"/>
        <w:ind w:left="720" w:hanging="720"/>
      </w:pPr>
      <w:bookmarkStart w:id="20" w:name="_ENREF_20"/>
      <w:r w:rsidRPr="00324F6F">
        <w:t xml:space="preserve">Coslor, E. (2010). Hostile Worlds and Questionable Speculation: Recognizing the Plurality of Views about Art and the Market. In D. Wood (Ed.), </w:t>
      </w:r>
      <w:r w:rsidRPr="00324F6F">
        <w:rPr>
          <w:i/>
        </w:rPr>
        <w:t>Economic Action in Theory and Practice: Anthropological Investigations</w:t>
      </w:r>
      <w:r w:rsidRPr="00324F6F">
        <w:t xml:space="preserve"> (Vol. 30, pp. 209-224). Bingley UK: Emerald.</w:t>
      </w:r>
      <w:bookmarkEnd w:id="20"/>
    </w:p>
    <w:p w14:paraId="75723C8C" w14:textId="77777777" w:rsidR="00324F6F" w:rsidRPr="00324F6F" w:rsidRDefault="00324F6F" w:rsidP="00324F6F">
      <w:pPr>
        <w:pStyle w:val="EndNoteBibliography"/>
        <w:spacing w:after="240"/>
        <w:ind w:left="720" w:hanging="720"/>
      </w:pPr>
      <w:bookmarkStart w:id="21" w:name="_ENREF_21"/>
      <w:r w:rsidRPr="00324F6F">
        <w:t xml:space="preserve">Coslor, E. (2011). </w:t>
      </w:r>
      <w:r w:rsidRPr="00324F6F">
        <w:rPr>
          <w:i/>
        </w:rPr>
        <w:t>Wall Streeting Art:  The Construction of Artwork as an Alternative Investment and the Strange Rules of the Art Market.</w:t>
      </w:r>
      <w:r w:rsidRPr="00324F6F">
        <w:t xml:space="preserve">  Doctoral Thesis, University of Chicago, Chicago.   </w:t>
      </w:r>
      <w:bookmarkEnd w:id="21"/>
    </w:p>
    <w:p w14:paraId="37F7F1D1" w14:textId="77777777" w:rsidR="00324F6F" w:rsidRPr="00324F6F" w:rsidRDefault="00324F6F" w:rsidP="00324F6F">
      <w:pPr>
        <w:pStyle w:val="EndNoteBibliography"/>
        <w:spacing w:after="240"/>
        <w:ind w:left="720" w:hanging="720"/>
      </w:pPr>
      <w:bookmarkStart w:id="22" w:name="_ENREF_22"/>
      <w:r w:rsidRPr="00324F6F">
        <w:t xml:space="preserve">Coslor, E., &amp; Spaenjers, C. (2013). </w:t>
      </w:r>
      <w:r w:rsidRPr="00324F6F">
        <w:rPr>
          <w:i/>
        </w:rPr>
        <w:t>Organizational and Epistemic Change: The Growth of the Art Investment Industry</w:t>
      </w:r>
      <w:r w:rsidRPr="00324F6F">
        <w:t xml:space="preserve">. Paper presented at the Academy of Management, Lake Buena Vista, FL. </w:t>
      </w:r>
      <w:bookmarkEnd w:id="22"/>
    </w:p>
    <w:p w14:paraId="6F53FCAB" w14:textId="77777777" w:rsidR="00324F6F" w:rsidRPr="00324F6F" w:rsidRDefault="00324F6F" w:rsidP="00324F6F">
      <w:pPr>
        <w:pStyle w:val="EndNoteBibliography"/>
        <w:spacing w:after="240"/>
        <w:ind w:left="720" w:hanging="720"/>
      </w:pPr>
      <w:bookmarkStart w:id="23" w:name="_ENREF_23"/>
      <w:r w:rsidRPr="00324F6F">
        <w:t xml:space="preserve">Dambrin, C., &amp; Robson, K. (2011). Tracing performance in the pharmaceutical industry: Ambivalence, opacity and the performativity of flawed measures. </w:t>
      </w:r>
      <w:r w:rsidRPr="00324F6F">
        <w:rPr>
          <w:i/>
        </w:rPr>
        <w:t xml:space="preserve">Accounting, Organizations and Society, </w:t>
      </w:r>
      <w:r w:rsidRPr="00324F6F">
        <w:t>36(7), 428-455.</w:t>
      </w:r>
      <w:bookmarkEnd w:id="23"/>
    </w:p>
    <w:p w14:paraId="1D1894F1" w14:textId="77777777" w:rsidR="00324F6F" w:rsidRPr="00324F6F" w:rsidRDefault="00324F6F" w:rsidP="00324F6F">
      <w:pPr>
        <w:pStyle w:val="EndNoteBibliography"/>
        <w:spacing w:after="240"/>
        <w:ind w:left="720" w:hanging="720"/>
      </w:pPr>
      <w:bookmarkStart w:id="24" w:name="_ENREF_24"/>
      <w:r w:rsidRPr="00324F6F">
        <w:t xml:space="preserve">Davis, J. (2005). </w:t>
      </w:r>
      <w:r w:rsidRPr="00324F6F">
        <w:rPr>
          <w:i/>
        </w:rPr>
        <w:t>The New Contributor: Experiential Education in London's Contemporary Art Market.</w:t>
      </w:r>
      <w:r w:rsidRPr="00324F6F">
        <w:t xml:space="preserve">  MAAB, Sotheby's Institute of Art, London.   </w:t>
      </w:r>
      <w:bookmarkEnd w:id="24"/>
    </w:p>
    <w:p w14:paraId="5CA1F80A" w14:textId="77777777" w:rsidR="00324F6F" w:rsidRPr="00324F6F" w:rsidRDefault="00324F6F" w:rsidP="00324F6F">
      <w:pPr>
        <w:pStyle w:val="EndNoteBibliography"/>
        <w:spacing w:after="240"/>
        <w:ind w:left="720" w:hanging="720"/>
      </w:pPr>
      <w:bookmarkStart w:id="25" w:name="_ENREF_25"/>
      <w:r w:rsidRPr="00324F6F">
        <w:t xml:space="preserve">Downey, A. (2008). Selling Used Cars, Carpets and Art: Aesthetic and Financial Value in Contemporary Art. In I. Robertson &amp; D. Chong (Eds.), </w:t>
      </w:r>
      <w:r w:rsidRPr="00324F6F">
        <w:rPr>
          <w:i/>
        </w:rPr>
        <w:t>The Art Business</w:t>
      </w:r>
      <w:r w:rsidRPr="00324F6F">
        <w:t xml:space="preserve"> (pp. 55-68). London: Routledge.</w:t>
      </w:r>
      <w:bookmarkEnd w:id="25"/>
    </w:p>
    <w:p w14:paraId="49A9D934" w14:textId="77777777" w:rsidR="00324F6F" w:rsidRPr="00324F6F" w:rsidRDefault="00324F6F" w:rsidP="00324F6F">
      <w:pPr>
        <w:pStyle w:val="EndNoteBibliography"/>
        <w:spacing w:after="240"/>
        <w:ind w:left="720" w:hanging="720"/>
      </w:pPr>
      <w:bookmarkStart w:id="26" w:name="_ENREF_26"/>
      <w:r w:rsidRPr="00324F6F">
        <w:t xml:space="preserve">Espeland, W. N., &amp; Sauder, M. (2007). Rankings and Reactivity: How Public Measures Recreate Social Worlds. </w:t>
      </w:r>
      <w:r w:rsidRPr="00324F6F">
        <w:rPr>
          <w:i/>
        </w:rPr>
        <w:t xml:space="preserve">American Journal of Sociology, </w:t>
      </w:r>
      <w:r w:rsidRPr="00324F6F">
        <w:t>113(1), 1-40.</w:t>
      </w:r>
      <w:bookmarkEnd w:id="26"/>
    </w:p>
    <w:p w14:paraId="2679769F" w14:textId="77777777" w:rsidR="00324F6F" w:rsidRPr="00324F6F" w:rsidRDefault="00324F6F" w:rsidP="00324F6F">
      <w:pPr>
        <w:pStyle w:val="EndNoteBibliography"/>
        <w:spacing w:after="240"/>
        <w:ind w:left="720" w:hanging="720"/>
      </w:pPr>
      <w:bookmarkStart w:id="27" w:name="_ENREF_27"/>
      <w:r w:rsidRPr="00324F6F">
        <w:t xml:space="preserve">Fourcade, M. (2011). Cents and Sensibility: Economic Valuation and the Nature of "Nature". </w:t>
      </w:r>
      <w:r w:rsidRPr="00324F6F">
        <w:rPr>
          <w:i/>
        </w:rPr>
        <w:t xml:space="preserve">American Journal of Sociology, </w:t>
      </w:r>
      <w:r w:rsidRPr="00324F6F">
        <w:t>116(6), 1721-1777.</w:t>
      </w:r>
      <w:bookmarkEnd w:id="27"/>
    </w:p>
    <w:p w14:paraId="59BEF218" w14:textId="77777777" w:rsidR="00324F6F" w:rsidRPr="00324F6F" w:rsidRDefault="00324F6F" w:rsidP="00324F6F">
      <w:pPr>
        <w:pStyle w:val="EndNoteBibliography"/>
        <w:spacing w:after="240"/>
        <w:ind w:left="720" w:hanging="720"/>
      </w:pPr>
      <w:bookmarkStart w:id="28" w:name="_ENREF_28"/>
      <w:r w:rsidRPr="00324F6F">
        <w:t xml:space="preserve">Frey, B. S., &amp; Pommerehne, W. (1989). Art Investment: An Empirical Inquiry. </w:t>
      </w:r>
      <w:r w:rsidRPr="00324F6F">
        <w:rPr>
          <w:i/>
        </w:rPr>
        <w:t xml:space="preserve">Southern Economic Journal, </w:t>
      </w:r>
      <w:r w:rsidRPr="00324F6F">
        <w:t>56(2), 396-409.</w:t>
      </w:r>
      <w:bookmarkEnd w:id="28"/>
    </w:p>
    <w:p w14:paraId="608375C3" w14:textId="77777777" w:rsidR="00324F6F" w:rsidRPr="00324F6F" w:rsidRDefault="00324F6F" w:rsidP="00324F6F">
      <w:pPr>
        <w:pStyle w:val="EndNoteBibliography"/>
        <w:spacing w:after="240"/>
        <w:ind w:left="720" w:hanging="720"/>
      </w:pPr>
      <w:bookmarkStart w:id="29" w:name="_ENREF_29"/>
      <w:r w:rsidRPr="00324F6F">
        <w:t xml:space="preserve">Goltz, F., &amp; Schröder, D. (2010). Hedge Fund Transparency: Where Do We Stand? </w:t>
      </w:r>
      <w:r w:rsidRPr="00324F6F">
        <w:rPr>
          <w:i/>
        </w:rPr>
        <w:t xml:space="preserve">The Journal of Alternative Investments, </w:t>
      </w:r>
      <w:r w:rsidRPr="00324F6F">
        <w:t>12(4), 20-35.</w:t>
      </w:r>
      <w:bookmarkEnd w:id="29"/>
    </w:p>
    <w:p w14:paraId="03E595CF" w14:textId="77777777" w:rsidR="00324F6F" w:rsidRPr="00324F6F" w:rsidRDefault="00324F6F" w:rsidP="00324F6F">
      <w:pPr>
        <w:pStyle w:val="EndNoteBibliography"/>
        <w:spacing w:after="240"/>
        <w:ind w:left="720" w:hanging="720"/>
      </w:pPr>
      <w:bookmarkStart w:id="30" w:name="_ENREF_30"/>
      <w:r w:rsidRPr="00324F6F">
        <w:t xml:space="preserve">Heath, C. (2013). </w:t>
      </w:r>
      <w:r w:rsidRPr="00324F6F">
        <w:rPr>
          <w:i/>
        </w:rPr>
        <w:t>The dynamics of auction: social interaction and the sale of fine art and antiques</w:t>
      </w:r>
      <w:r w:rsidRPr="00324F6F">
        <w:t>. Cambridge, UK: Cambridge University Press.</w:t>
      </w:r>
      <w:bookmarkEnd w:id="30"/>
    </w:p>
    <w:p w14:paraId="2FD81C51" w14:textId="77777777" w:rsidR="00324F6F" w:rsidRPr="00324F6F" w:rsidRDefault="00324F6F" w:rsidP="00324F6F">
      <w:pPr>
        <w:pStyle w:val="EndNoteBibliography"/>
        <w:spacing w:after="240"/>
        <w:ind w:left="720" w:hanging="720"/>
      </w:pPr>
      <w:bookmarkStart w:id="31" w:name="_ENREF_31"/>
      <w:r w:rsidRPr="00324F6F">
        <w:t xml:space="preserve">Hennion, A. (2004). Pragmatics of taste. In M. D. Jacobs &amp; N. W. Hanrahan (Eds.), </w:t>
      </w:r>
      <w:r w:rsidRPr="00324F6F">
        <w:rPr>
          <w:i/>
        </w:rPr>
        <w:t>The Blackwell Companion to the Sociology of Culture</w:t>
      </w:r>
      <w:r w:rsidRPr="00324F6F">
        <w:t xml:space="preserve"> (pp. 131-144): John Wiley &amp; Sons.</w:t>
      </w:r>
      <w:bookmarkEnd w:id="31"/>
    </w:p>
    <w:p w14:paraId="42B16AD8" w14:textId="77777777" w:rsidR="00324F6F" w:rsidRPr="00324F6F" w:rsidRDefault="00324F6F" w:rsidP="00324F6F">
      <w:pPr>
        <w:pStyle w:val="EndNoteBibliography"/>
        <w:spacing w:after="240"/>
        <w:ind w:left="720" w:hanging="720"/>
      </w:pPr>
      <w:bookmarkStart w:id="32" w:name="_ENREF_32"/>
      <w:r w:rsidRPr="00324F6F">
        <w:t xml:space="preserve">Hennion, A. (2015). Paying Attention: What is Tasting Wine About? In A. B. Antal, M. Hutter &amp; D. Stark (Eds.), </w:t>
      </w:r>
      <w:r w:rsidRPr="00324F6F">
        <w:rPr>
          <w:i/>
        </w:rPr>
        <w:t>Moments of Valuation: Exploring Sites of Dissonance</w:t>
      </w:r>
      <w:r w:rsidRPr="00324F6F">
        <w:t xml:space="preserve"> (pp. 37-56). Oxford, UK: Oxford University Press.</w:t>
      </w:r>
      <w:bookmarkEnd w:id="32"/>
    </w:p>
    <w:p w14:paraId="23F47CD4" w14:textId="77777777" w:rsidR="00324F6F" w:rsidRPr="00324F6F" w:rsidRDefault="00324F6F" w:rsidP="00324F6F">
      <w:pPr>
        <w:pStyle w:val="EndNoteBibliography"/>
        <w:spacing w:after="240"/>
        <w:ind w:left="720" w:hanging="720"/>
      </w:pPr>
      <w:bookmarkStart w:id="33" w:name="_ENREF_33"/>
      <w:r w:rsidRPr="00324F6F">
        <w:t xml:space="preserve">Henriques, A. (2007). </w:t>
      </w:r>
      <w:r w:rsidRPr="00324F6F">
        <w:rPr>
          <w:i/>
        </w:rPr>
        <w:t>Corporate Truth: The limits to transparency</w:t>
      </w:r>
      <w:r w:rsidRPr="00324F6F">
        <w:t>. London: Routledge.</w:t>
      </w:r>
      <w:bookmarkEnd w:id="33"/>
    </w:p>
    <w:p w14:paraId="558405D2" w14:textId="77777777" w:rsidR="00324F6F" w:rsidRPr="00324F6F" w:rsidRDefault="00324F6F" w:rsidP="00324F6F">
      <w:pPr>
        <w:pStyle w:val="EndNoteBibliography"/>
        <w:spacing w:after="240"/>
        <w:ind w:left="720" w:hanging="720"/>
      </w:pPr>
      <w:bookmarkStart w:id="34" w:name="_ENREF_34"/>
      <w:r w:rsidRPr="00324F6F">
        <w:t xml:space="preserve">Hutter, M., Knebel, C., Pietzner, G., &amp; Schäfer, M. (2007). Two Games in Town: A Comparison of Dealer and Auction Prices in Contemporary Visual Arts Markets. </w:t>
      </w:r>
      <w:r w:rsidRPr="00324F6F">
        <w:rPr>
          <w:i/>
        </w:rPr>
        <w:t xml:space="preserve">Journal of Cultural Economics, </w:t>
      </w:r>
      <w:r w:rsidRPr="00324F6F">
        <w:t>31(4), 247-261.</w:t>
      </w:r>
      <w:bookmarkEnd w:id="34"/>
    </w:p>
    <w:p w14:paraId="072BBB4A" w14:textId="77777777" w:rsidR="00324F6F" w:rsidRPr="00324F6F" w:rsidRDefault="00324F6F" w:rsidP="00324F6F">
      <w:pPr>
        <w:pStyle w:val="EndNoteBibliography"/>
        <w:spacing w:after="240"/>
        <w:ind w:left="720" w:hanging="720"/>
      </w:pPr>
      <w:bookmarkStart w:id="35" w:name="_ENREF_35"/>
      <w:r w:rsidRPr="00324F6F">
        <w:t xml:space="preserve">Hutter, M., &amp; Throsby, D. (Eds.). (2007). </w:t>
      </w:r>
      <w:r w:rsidRPr="00324F6F">
        <w:rPr>
          <w:i/>
        </w:rPr>
        <w:t>Beyond Price: Value in Culture, Economics, and the Arts</w:t>
      </w:r>
      <w:r w:rsidRPr="00324F6F">
        <w:t>. Cambridge: Cambridge University Press.</w:t>
      </w:r>
      <w:bookmarkEnd w:id="35"/>
    </w:p>
    <w:p w14:paraId="08DF1391" w14:textId="28000D81" w:rsidR="00324F6F" w:rsidRPr="00324F6F" w:rsidRDefault="00324F6F" w:rsidP="00324F6F">
      <w:pPr>
        <w:pStyle w:val="EndNoteBibliography"/>
        <w:spacing w:after="240"/>
        <w:ind w:left="720" w:hanging="720"/>
      </w:pPr>
      <w:bookmarkStart w:id="36" w:name="_ENREF_36"/>
      <w:r w:rsidRPr="00324F6F">
        <w:t xml:space="preserve">Internal Revenue Service. (2011). </w:t>
      </w:r>
      <w:r w:rsidRPr="00324F6F">
        <w:rPr>
          <w:i/>
        </w:rPr>
        <w:t>Preferred Object Identification Format for Art* Valued Over $50,000</w:t>
      </w:r>
      <w:r w:rsidRPr="00324F6F">
        <w:t xml:space="preserve">. IRS Retrieved from </w:t>
      </w:r>
      <w:hyperlink r:id="rId13" w:history="1">
        <w:r w:rsidRPr="00324F6F">
          <w:rPr>
            <w:rStyle w:val="Hyperlink"/>
          </w:rPr>
          <w:t>http://www.irs.gov/pub/irs-utl/appraisal_item_format.pdf</w:t>
        </w:r>
      </w:hyperlink>
      <w:r w:rsidRPr="00324F6F">
        <w:t>.</w:t>
      </w:r>
      <w:bookmarkEnd w:id="36"/>
    </w:p>
    <w:p w14:paraId="669FDBA6" w14:textId="77777777" w:rsidR="00324F6F" w:rsidRPr="00324F6F" w:rsidRDefault="00324F6F" w:rsidP="00324F6F">
      <w:pPr>
        <w:pStyle w:val="EndNoteBibliography"/>
        <w:spacing w:after="240"/>
        <w:ind w:left="720" w:hanging="720"/>
      </w:pPr>
      <w:bookmarkStart w:id="37" w:name="_ENREF_37"/>
      <w:r w:rsidRPr="00324F6F">
        <w:t xml:space="preserve">Jordan, S., &amp; Messner, M. (2012). Enabling control and the problem of incomplete performance indicators. </w:t>
      </w:r>
      <w:r w:rsidRPr="00324F6F">
        <w:rPr>
          <w:i/>
        </w:rPr>
        <w:t xml:space="preserve">Accounting, Organizations and Society, </w:t>
      </w:r>
      <w:r w:rsidRPr="00324F6F">
        <w:t>37(8), 544-564.</w:t>
      </w:r>
      <w:bookmarkEnd w:id="37"/>
    </w:p>
    <w:p w14:paraId="36ED2692" w14:textId="77777777" w:rsidR="00324F6F" w:rsidRPr="00324F6F" w:rsidRDefault="00324F6F" w:rsidP="00324F6F">
      <w:pPr>
        <w:pStyle w:val="EndNoteBibliography"/>
        <w:spacing w:after="240"/>
        <w:ind w:left="720" w:hanging="720"/>
      </w:pPr>
      <w:bookmarkStart w:id="38" w:name="_ENREF_38"/>
      <w:r w:rsidRPr="00324F6F">
        <w:t xml:space="preserve">Juneja, G. (2007). </w:t>
      </w:r>
      <w:r w:rsidRPr="00324F6F">
        <w:rPr>
          <w:i/>
        </w:rPr>
        <w:t>An Analysis of the Modern and Contemporary Indian Art Market and Its Viability as an Investment.</w:t>
      </w:r>
      <w:r w:rsidRPr="00324F6F">
        <w:t xml:space="preserve">  MAAB, Sotheby's Institute of Art, London.   </w:t>
      </w:r>
      <w:bookmarkEnd w:id="38"/>
    </w:p>
    <w:p w14:paraId="2A9274FA" w14:textId="77777777" w:rsidR="00324F6F" w:rsidRPr="00324F6F" w:rsidRDefault="00324F6F" w:rsidP="00324F6F">
      <w:pPr>
        <w:pStyle w:val="EndNoteBibliography"/>
        <w:spacing w:after="240"/>
        <w:ind w:left="720" w:hanging="720"/>
      </w:pPr>
      <w:bookmarkStart w:id="39" w:name="_ENREF_39"/>
      <w:r w:rsidRPr="00324F6F">
        <w:t xml:space="preserve">Karpik, L. (2010). </w:t>
      </w:r>
      <w:r w:rsidRPr="00324F6F">
        <w:rPr>
          <w:i/>
        </w:rPr>
        <w:t>Valuing the Unique: The Economics of Singularities</w:t>
      </w:r>
      <w:r w:rsidRPr="00324F6F">
        <w:t xml:space="preserve"> (N. Scott, Trans.). Princeton NJ: Princeton University Press.</w:t>
      </w:r>
      <w:bookmarkEnd w:id="39"/>
    </w:p>
    <w:p w14:paraId="5C2C3AEA" w14:textId="77777777" w:rsidR="00324F6F" w:rsidRPr="00324F6F" w:rsidRDefault="00324F6F" w:rsidP="00324F6F">
      <w:pPr>
        <w:pStyle w:val="EndNoteBibliography"/>
        <w:spacing w:after="240"/>
        <w:ind w:left="720" w:hanging="720"/>
      </w:pPr>
      <w:bookmarkStart w:id="40" w:name="_ENREF_40"/>
      <w:r w:rsidRPr="00324F6F">
        <w:t xml:space="preserve">Lamont, M. (2012). Toward a Comparative Sociology of Valuation and Evaluation. </w:t>
      </w:r>
      <w:r w:rsidRPr="00324F6F">
        <w:rPr>
          <w:i/>
        </w:rPr>
        <w:t xml:space="preserve">Annual Review of Sociology, </w:t>
      </w:r>
      <w:r w:rsidRPr="00324F6F">
        <w:t>38(1), 201-221.</w:t>
      </w:r>
      <w:bookmarkEnd w:id="40"/>
    </w:p>
    <w:p w14:paraId="65D6CBBE" w14:textId="77777777" w:rsidR="00324F6F" w:rsidRPr="00324F6F" w:rsidRDefault="00324F6F" w:rsidP="00324F6F">
      <w:pPr>
        <w:pStyle w:val="EndNoteBibliography"/>
        <w:spacing w:after="240"/>
        <w:ind w:left="720" w:hanging="720"/>
      </w:pPr>
      <w:bookmarkStart w:id="41" w:name="_ENREF_41"/>
      <w:r w:rsidRPr="00324F6F">
        <w:t xml:space="preserve">Law, J., &amp; Smullen, J. (Eds.). (2008). </w:t>
      </w:r>
      <w:r w:rsidRPr="00324F6F">
        <w:rPr>
          <w:i/>
        </w:rPr>
        <w:t>Transparency</w:t>
      </w:r>
      <w:r w:rsidRPr="00324F6F">
        <w:t>. Oxford: Oxford University Press.</w:t>
      </w:r>
      <w:bookmarkEnd w:id="41"/>
    </w:p>
    <w:p w14:paraId="03AE1BCE" w14:textId="77777777" w:rsidR="00324F6F" w:rsidRPr="00324F6F" w:rsidRDefault="00324F6F" w:rsidP="00324F6F">
      <w:pPr>
        <w:pStyle w:val="EndNoteBibliography"/>
        <w:spacing w:after="240"/>
        <w:ind w:left="720" w:hanging="720"/>
      </w:pPr>
      <w:bookmarkStart w:id="42" w:name="_ENREF_42"/>
      <w:r w:rsidRPr="00324F6F">
        <w:t xml:space="preserve">Lepinay, V.-A., &amp; Callon, M. (2009). Sketch of Derivations in Wall Street and Atlantic Africa. In C. S. Chapman, D. J. Cooper &amp; P. Miller (Eds.), </w:t>
      </w:r>
      <w:r w:rsidRPr="00324F6F">
        <w:rPr>
          <w:i/>
        </w:rPr>
        <w:t>Accounting, Organizations, and Institutions: Essays in Honour of Anthony Hopwood</w:t>
      </w:r>
      <w:r w:rsidRPr="00324F6F">
        <w:t xml:space="preserve"> (pp. 276-306). Oxford UK: Oxford University Press.</w:t>
      </w:r>
      <w:bookmarkEnd w:id="42"/>
    </w:p>
    <w:p w14:paraId="195EC4AD" w14:textId="77777777" w:rsidR="00324F6F" w:rsidRPr="00324F6F" w:rsidRDefault="00324F6F" w:rsidP="00324F6F">
      <w:pPr>
        <w:pStyle w:val="EndNoteBibliography"/>
        <w:spacing w:after="240"/>
        <w:ind w:left="720" w:hanging="720"/>
      </w:pPr>
      <w:bookmarkStart w:id="43" w:name="_ENREF_43"/>
      <w:r w:rsidRPr="00324F6F">
        <w:t xml:space="preserve">Lindemann, A. (2006). </w:t>
      </w:r>
      <w:r w:rsidRPr="00324F6F">
        <w:rPr>
          <w:i/>
        </w:rPr>
        <w:t>Collecting Contemporary</w:t>
      </w:r>
      <w:r w:rsidRPr="00324F6F">
        <w:t>. Cologne: Taschen.</w:t>
      </w:r>
      <w:bookmarkEnd w:id="43"/>
    </w:p>
    <w:p w14:paraId="5356364E" w14:textId="77777777" w:rsidR="00324F6F" w:rsidRPr="00324F6F" w:rsidRDefault="00324F6F" w:rsidP="00324F6F">
      <w:pPr>
        <w:pStyle w:val="EndNoteBibliography"/>
        <w:spacing w:after="240"/>
        <w:ind w:left="720" w:hanging="720"/>
      </w:pPr>
      <w:bookmarkStart w:id="44" w:name="_ENREF_44"/>
      <w:r w:rsidRPr="00324F6F">
        <w:t xml:space="preserve">Madhavan, A., Porter, D., &amp; Weaver, D. (2005). Should securities markets be transparent? </w:t>
      </w:r>
      <w:r w:rsidRPr="00324F6F">
        <w:rPr>
          <w:i/>
        </w:rPr>
        <w:t xml:space="preserve">Journal of Financial Markets, </w:t>
      </w:r>
      <w:r w:rsidRPr="00324F6F">
        <w:t>8(3), 265-287.</w:t>
      </w:r>
      <w:bookmarkEnd w:id="44"/>
    </w:p>
    <w:p w14:paraId="394EFFBD" w14:textId="77777777" w:rsidR="00324F6F" w:rsidRPr="00324F6F" w:rsidRDefault="00324F6F" w:rsidP="00324F6F">
      <w:pPr>
        <w:pStyle w:val="EndNoteBibliography"/>
        <w:spacing w:after="240"/>
        <w:ind w:left="720" w:hanging="720"/>
      </w:pPr>
      <w:bookmarkStart w:id="45" w:name="_ENREF_45"/>
      <w:r w:rsidRPr="00324F6F">
        <w:t xml:space="preserve">Marcus, G. E. (1995). Ethnography in/of the World System: The Emergence of Multi-Sited Ethnography. </w:t>
      </w:r>
      <w:r w:rsidRPr="00324F6F">
        <w:rPr>
          <w:i/>
        </w:rPr>
        <w:t xml:space="preserve">Annual Review of Anthropology, </w:t>
      </w:r>
      <w:r w:rsidRPr="00324F6F">
        <w:t>24(1), 95-117.</w:t>
      </w:r>
      <w:bookmarkEnd w:id="45"/>
    </w:p>
    <w:p w14:paraId="28FA26C2" w14:textId="77777777" w:rsidR="00324F6F" w:rsidRPr="00324F6F" w:rsidRDefault="00324F6F" w:rsidP="00324F6F">
      <w:pPr>
        <w:pStyle w:val="EndNoteBibliography"/>
        <w:spacing w:after="240"/>
        <w:ind w:left="720" w:hanging="720"/>
      </w:pPr>
      <w:bookmarkStart w:id="46" w:name="_ENREF_46"/>
      <w:r w:rsidRPr="00324F6F">
        <w:t xml:space="preserve">Margolis, H. (1996). </w:t>
      </w:r>
      <w:r w:rsidRPr="00324F6F">
        <w:rPr>
          <w:i/>
        </w:rPr>
        <w:t>Dealing with Risk: Why the Experts and the Public Disagree on Environmental Issues</w:t>
      </w:r>
      <w:r w:rsidRPr="00324F6F">
        <w:t>. Chicago: University of Chicago Press.</w:t>
      </w:r>
      <w:bookmarkEnd w:id="46"/>
    </w:p>
    <w:p w14:paraId="0D8FF9A0" w14:textId="77777777" w:rsidR="00324F6F" w:rsidRPr="00324F6F" w:rsidRDefault="00324F6F" w:rsidP="00324F6F">
      <w:pPr>
        <w:pStyle w:val="EndNoteBibliography"/>
        <w:spacing w:after="240"/>
        <w:ind w:left="720" w:hanging="720"/>
      </w:pPr>
      <w:bookmarkStart w:id="47" w:name="_ENREF_47"/>
      <w:r w:rsidRPr="00324F6F">
        <w:t xml:space="preserve">Miller, P., &amp; Power, M. (2013). Accounting, Organizing, and Economizing: Connecting Accounting Research and Organization Theory. </w:t>
      </w:r>
      <w:r w:rsidRPr="00324F6F">
        <w:rPr>
          <w:i/>
        </w:rPr>
        <w:t xml:space="preserve">Academy of Management Annals, </w:t>
      </w:r>
      <w:r w:rsidRPr="00324F6F">
        <w:t>7(1), 557-605.</w:t>
      </w:r>
      <w:bookmarkEnd w:id="47"/>
    </w:p>
    <w:p w14:paraId="21745A93" w14:textId="77777777" w:rsidR="00324F6F" w:rsidRPr="00324F6F" w:rsidRDefault="00324F6F" w:rsidP="00324F6F">
      <w:pPr>
        <w:pStyle w:val="EndNoteBibliography"/>
        <w:spacing w:after="240"/>
        <w:ind w:left="720" w:hanging="720"/>
      </w:pPr>
      <w:bookmarkStart w:id="48" w:name="_ENREF_48"/>
      <w:r w:rsidRPr="00324F6F">
        <w:t xml:space="preserve">Moulin, R. (1987). </w:t>
      </w:r>
      <w:r w:rsidRPr="00324F6F">
        <w:rPr>
          <w:i/>
        </w:rPr>
        <w:t>The French Art Market: A Sociological View</w:t>
      </w:r>
      <w:r w:rsidRPr="00324F6F">
        <w:t>. Rutgers NJ: Rutgers University Press.</w:t>
      </w:r>
      <w:bookmarkEnd w:id="48"/>
    </w:p>
    <w:p w14:paraId="050553D2" w14:textId="77777777" w:rsidR="00324F6F" w:rsidRPr="00324F6F" w:rsidRDefault="00324F6F" w:rsidP="00324F6F">
      <w:pPr>
        <w:pStyle w:val="EndNoteBibliography"/>
        <w:spacing w:after="240"/>
        <w:ind w:left="720" w:hanging="720"/>
      </w:pPr>
      <w:bookmarkStart w:id="49" w:name="_ENREF_49"/>
      <w:r w:rsidRPr="00324F6F">
        <w:t xml:space="preserve">Odendahl, T., &amp; Shaw, A. M. (2002). Interviewing Elites. In J. F. Gubrium &amp; J. A. Holstein (Eds.), </w:t>
      </w:r>
      <w:r w:rsidRPr="00324F6F">
        <w:rPr>
          <w:i/>
        </w:rPr>
        <w:t>Handbook of Interview Research: Context &amp; Method</w:t>
      </w:r>
      <w:r w:rsidRPr="00324F6F">
        <w:t xml:space="preserve"> (pp. 299-316). Thousand Oaks, CA: Sage.</w:t>
      </w:r>
      <w:bookmarkEnd w:id="49"/>
    </w:p>
    <w:p w14:paraId="3B18B5D2" w14:textId="77777777" w:rsidR="00324F6F" w:rsidRPr="00324F6F" w:rsidRDefault="00324F6F" w:rsidP="00324F6F">
      <w:pPr>
        <w:pStyle w:val="EndNoteBibliography"/>
        <w:spacing w:after="240"/>
        <w:ind w:left="720" w:hanging="720"/>
      </w:pPr>
      <w:bookmarkStart w:id="50" w:name="_ENREF_50"/>
      <w:r w:rsidRPr="00324F6F">
        <w:t xml:space="preserve">Osman, S. (2006). </w:t>
      </w:r>
      <w:r w:rsidRPr="00324F6F">
        <w:rPr>
          <w:i/>
        </w:rPr>
        <w:t>Artists Investing in Themselves: A Recipe for Success or Destruction?</w:t>
      </w:r>
      <w:r w:rsidRPr="00324F6F">
        <w:t xml:space="preserve">  MAAB, Sotheby's Institute of Art, London.   </w:t>
      </w:r>
      <w:bookmarkEnd w:id="50"/>
    </w:p>
    <w:p w14:paraId="3E5E7F27" w14:textId="77777777" w:rsidR="00324F6F" w:rsidRPr="00324F6F" w:rsidRDefault="00324F6F" w:rsidP="00324F6F">
      <w:pPr>
        <w:pStyle w:val="EndNoteBibliography"/>
        <w:spacing w:after="240"/>
        <w:ind w:left="720" w:hanging="720"/>
      </w:pPr>
      <w:bookmarkStart w:id="51" w:name="_ENREF_51"/>
      <w:r w:rsidRPr="00324F6F">
        <w:t xml:space="preserve">Pardo-Guerra, J. P. (2011). How much for the Michelangelo? Valuation, Commoditization and Finitism in the Secondary Art Market. </w:t>
      </w:r>
      <w:r w:rsidRPr="00324F6F">
        <w:rPr>
          <w:i/>
        </w:rPr>
        <w:t xml:space="preserve">Cultural Sociology, </w:t>
      </w:r>
      <w:r w:rsidRPr="00324F6F">
        <w:t>5(2), 207-223.</w:t>
      </w:r>
      <w:bookmarkEnd w:id="51"/>
    </w:p>
    <w:p w14:paraId="3FE5137B" w14:textId="77777777" w:rsidR="00324F6F" w:rsidRPr="00324F6F" w:rsidRDefault="00324F6F" w:rsidP="00324F6F">
      <w:pPr>
        <w:pStyle w:val="EndNoteBibliography"/>
        <w:spacing w:after="240"/>
        <w:ind w:left="720" w:hanging="720"/>
      </w:pPr>
      <w:bookmarkStart w:id="52" w:name="_ENREF_52"/>
      <w:r w:rsidRPr="00324F6F">
        <w:t xml:space="preserve">Plattner, S. (1996). </w:t>
      </w:r>
      <w:r w:rsidRPr="00324F6F">
        <w:rPr>
          <w:i/>
        </w:rPr>
        <w:t>High Art Down Home: An Economic Ethnography of a Local Art Market</w:t>
      </w:r>
      <w:r w:rsidRPr="00324F6F">
        <w:t>. Chicago: University of Chicago Press.</w:t>
      </w:r>
      <w:bookmarkEnd w:id="52"/>
    </w:p>
    <w:p w14:paraId="101F8438" w14:textId="77777777" w:rsidR="00324F6F" w:rsidRPr="00324F6F" w:rsidRDefault="00324F6F" w:rsidP="00324F6F">
      <w:pPr>
        <w:pStyle w:val="EndNoteBibliography"/>
        <w:spacing w:after="240"/>
        <w:ind w:left="720" w:hanging="720"/>
      </w:pPr>
      <w:bookmarkStart w:id="53" w:name="_ENREF_53"/>
      <w:r w:rsidRPr="00324F6F">
        <w:t xml:space="preserve">Plattner, S. (1998). A Most Ingenious Paradox: The Market for Contemporary Fine Art. </w:t>
      </w:r>
      <w:r w:rsidRPr="00324F6F">
        <w:rPr>
          <w:i/>
        </w:rPr>
        <w:t xml:space="preserve">American Anthropologist, </w:t>
      </w:r>
      <w:r w:rsidRPr="00324F6F">
        <w:t>100(2), 482-493.</w:t>
      </w:r>
      <w:bookmarkEnd w:id="53"/>
    </w:p>
    <w:p w14:paraId="5D0C5A19" w14:textId="77777777" w:rsidR="00324F6F" w:rsidRPr="00324F6F" w:rsidRDefault="00324F6F" w:rsidP="00324F6F">
      <w:pPr>
        <w:pStyle w:val="EndNoteBibliography"/>
        <w:spacing w:after="240"/>
        <w:ind w:left="720" w:hanging="720"/>
      </w:pPr>
      <w:bookmarkStart w:id="54" w:name="_ENREF_54"/>
      <w:r w:rsidRPr="00324F6F">
        <w:t xml:space="preserve">Plattner, S. (2000). Profit Markets and Art Markets. In A. Haugerud, M. Stone &amp; P. Little (Eds.), </w:t>
      </w:r>
      <w:r w:rsidRPr="00324F6F">
        <w:rPr>
          <w:i/>
        </w:rPr>
        <w:t>Commodities and Globalization: Anthropological Perspectives</w:t>
      </w:r>
      <w:r w:rsidRPr="00324F6F">
        <w:t xml:space="preserve"> (pp. 113-134): Rowman &amp; Littlefield.</w:t>
      </w:r>
      <w:bookmarkEnd w:id="54"/>
    </w:p>
    <w:p w14:paraId="531D19BF" w14:textId="77777777" w:rsidR="00324F6F" w:rsidRPr="00324F6F" w:rsidRDefault="00324F6F" w:rsidP="00324F6F">
      <w:pPr>
        <w:pStyle w:val="EndNoteBibliography"/>
        <w:spacing w:after="240"/>
        <w:ind w:left="720" w:hanging="720"/>
      </w:pPr>
      <w:bookmarkStart w:id="55" w:name="_ENREF_55"/>
      <w:r w:rsidRPr="00324F6F">
        <w:t xml:space="preserve">Podolny, J., &amp; Hsu, G. (2003). Quality, Exchange, and Knightian Uncertainty. In V. Buskens, W. Raub &amp; C. Snijders (Eds.), </w:t>
      </w:r>
      <w:r w:rsidRPr="00324F6F">
        <w:rPr>
          <w:i/>
        </w:rPr>
        <w:t>The Governance of Relations in Markets and Organizations</w:t>
      </w:r>
      <w:r w:rsidRPr="00324F6F">
        <w:t xml:space="preserve"> (Vol. 20, pp. 77-103): Emerald Group Publishing Limited.</w:t>
      </w:r>
      <w:bookmarkEnd w:id="55"/>
    </w:p>
    <w:p w14:paraId="0835D88B" w14:textId="77777777" w:rsidR="00324F6F" w:rsidRPr="00324F6F" w:rsidRDefault="00324F6F" w:rsidP="00324F6F">
      <w:pPr>
        <w:pStyle w:val="EndNoteBibliography"/>
        <w:spacing w:after="240"/>
        <w:ind w:left="720" w:hanging="720"/>
      </w:pPr>
      <w:bookmarkStart w:id="56" w:name="_ENREF_56"/>
      <w:r w:rsidRPr="00324F6F">
        <w:t xml:space="preserve">Power, M. (1999). </w:t>
      </w:r>
      <w:r w:rsidRPr="00324F6F">
        <w:rPr>
          <w:i/>
        </w:rPr>
        <w:t>The Audit Society: Rituals of Verification</w:t>
      </w:r>
      <w:r w:rsidRPr="00324F6F">
        <w:t>. Oxford: Oxford University Press.</w:t>
      </w:r>
      <w:bookmarkEnd w:id="56"/>
    </w:p>
    <w:p w14:paraId="71F43CED" w14:textId="77777777" w:rsidR="00324F6F" w:rsidRPr="00324F6F" w:rsidRDefault="00324F6F" w:rsidP="00324F6F">
      <w:pPr>
        <w:pStyle w:val="EndNoteBibliography"/>
        <w:spacing w:after="240"/>
        <w:ind w:left="720" w:hanging="720"/>
      </w:pPr>
      <w:bookmarkStart w:id="57" w:name="_ENREF_57"/>
      <w:r w:rsidRPr="00324F6F">
        <w:t xml:space="preserve">Power, M. (2007). </w:t>
      </w:r>
      <w:r w:rsidRPr="00324F6F">
        <w:rPr>
          <w:i/>
        </w:rPr>
        <w:t>Organized Uncertainty: Designing a World of Risk Management</w:t>
      </w:r>
      <w:r w:rsidRPr="00324F6F">
        <w:t>. Oxford: Oxford University Press.</w:t>
      </w:r>
      <w:bookmarkEnd w:id="57"/>
    </w:p>
    <w:p w14:paraId="3BC9F272" w14:textId="77777777" w:rsidR="00324F6F" w:rsidRPr="00324F6F" w:rsidRDefault="00324F6F" w:rsidP="00324F6F">
      <w:pPr>
        <w:pStyle w:val="EndNoteBibliography"/>
        <w:spacing w:after="240"/>
        <w:ind w:left="720" w:hanging="720"/>
      </w:pPr>
      <w:bookmarkStart w:id="58" w:name="_ENREF_58"/>
      <w:r w:rsidRPr="00324F6F">
        <w:t xml:space="preserve">Power, M. (2010). Fair value accounting, financial economics and the transformation of reliability. </w:t>
      </w:r>
      <w:r w:rsidRPr="00324F6F">
        <w:rPr>
          <w:i/>
        </w:rPr>
        <w:t xml:space="preserve">Accounting and Business Research, </w:t>
      </w:r>
      <w:r w:rsidRPr="00324F6F">
        <w:t>40(3), 197-210.</w:t>
      </w:r>
      <w:bookmarkEnd w:id="58"/>
    </w:p>
    <w:p w14:paraId="0E176994" w14:textId="77777777" w:rsidR="00324F6F" w:rsidRPr="00324F6F" w:rsidRDefault="00324F6F" w:rsidP="00324F6F">
      <w:pPr>
        <w:pStyle w:val="EndNoteBibliography"/>
        <w:spacing w:after="240"/>
        <w:ind w:left="720" w:hanging="720"/>
      </w:pPr>
      <w:bookmarkStart w:id="59" w:name="_ENREF_59"/>
      <w:r w:rsidRPr="00324F6F">
        <w:t xml:space="preserve">Randolph, L. (2005). </w:t>
      </w:r>
      <w:r w:rsidRPr="00324F6F">
        <w:rPr>
          <w:i/>
        </w:rPr>
        <w:t>Upward Market Trends: A Study on the Evolutions of the Contemporary Art Market in London through the Insights of Seven Contemporary Art Dealers.</w:t>
      </w:r>
      <w:r w:rsidRPr="00324F6F">
        <w:t xml:space="preserve">  MAAB, Sotheby's Institute of Art, London.   </w:t>
      </w:r>
      <w:bookmarkEnd w:id="59"/>
    </w:p>
    <w:p w14:paraId="56CBAAA4" w14:textId="77777777" w:rsidR="00324F6F" w:rsidRPr="00324F6F" w:rsidRDefault="00324F6F" w:rsidP="00324F6F">
      <w:pPr>
        <w:pStyle w:val="EndNoteBibliography"/>
        <w:spacing w:after="240"/>
        <w:ind w:left="720" w:hanging="720"/>
      </w:pPr>
      <w:bookmarkStart w:id="60" w:name="_ENREF_60"/>
      <w:r w:rsidRPr="00324F6F">
        <w:t xml:space="preserve">Richards, L. (2005). </w:t>
      </w:r>
      <w:r w:rsidRPr="00324F6F">
        <w:rPr>
          <w:i/>
        </w:rPr>
        <w:t>Handling Qualitative Data: A Practical Guide</w:t>
      </w:r>
      <w:r w:rsidRPr="00324F6F">
        <w:t>. London: Sage.</w:t>
      </w:r>
      <w:bookmarkEnd w:id="60"/>
    </w:p>
    <w:p w14:paraId="53439F59" w14:textId="77777777" w:rsidR="00324F6F" w:rsidRPr="00324F6F" w:rsidRDefault="00324F6F" w:rsidP="00324F6F">
      <w:pPr>
        <w:pStyle w:val="EndNoteBibliography"/>
        <w:spacing w:after="240"/>
        <w:ind w:left="720" w:hanging="720"/>
      </w:pPr>
      <w:bookmarkStart w:id="61" w:name="_ENREF_61"/>
      <w:r w:rsidRPr="00324F6F">
        <w:t xml:space="preserve">Roberts, J. (2009). No one is perfect: The limits of transparency and an ethic for ‘intelligent’ accountability. </w:t>
      </w:r>
      <w:r w:rsidRPr="00324F6F">
        <w:rPr>
          <w:i/>
        </w:rPr>
        <w:t xml:space="preserve">Accounting, Organizations and Society, </w:t>
      </w:r>
      <w:r w:rsidRPr="00324F6F">
        <w:t>34(8), 957-970.</w:t>
      </w:r>
      <w:bookmarkEnd w:id="61"/>
    </w:p>
    <w:p w14:paraId="0D90A3BB" w14:textId="77777777" w:rsidR="00324F6F" w:rsidRPr="00324F6F" w:rsidRDefault="00324F6F" w:rsidP="00324F6F">
      <w:pPr>
        <w:pStyle w:val="EndNoteBibliography"/>
        <w:spacing w:after="240"/>
        <w:ind w:left="720" w:hanging="720"/>
      </w:pPr>
      <w:bookmarkStart w:id="62" w:name="_ENREF_62"/>
      <w:r w:rsidRPr="00324F6F">
        <w:t xml:space="preserve">Robertson, I. (2005). The Current and Future Value of Art. In I. Robertson (Ed.), </w:t>
      </w:r>
      <w:r w:rsidRPr="00324F6F">
        <w:rPr>
          <w:i/>
        </w:rPr>
        <w:t>Understanding International Art Markets and Management</w:t>
      </w:r>
      <w:r w:rsidRPr="00324F6F">
        <w:t xml:space="preserve"> (pp. 228-259). London: Routledge.</w:t>
      </w:r>
      <w:bookmarkEnd w:id="62"/>
    </w:p>
    <w:p w14:paraId="13D114F4" w14:textId="77777777" w:rsidR="00324F6F" w:rsidRPr="00324F6F" w:rsidRDefault="00324F6F" w:rsidP="00324F6F">
      <w:pPr>
        <w:pStyle w:val="EndNoteBibliography"/>
        <w:spacing w:after="240"/>
        <w:ind w:left="720" w:hanging="720"/>
      </w:pPr>
      <w:bookmarkStart w:id="63" w:name="_ENREF_63"/>
      <w:r w:rsidRPr="00324F6F">
        <w:t xml:space="preserve">Robson, K. (1992). Accounting numbers as “inscription”: Action at a distance and the development of accounting. </w:t>
      </w:r>
      <w:r w:rsidRPr="00324F6F">
        <w:rPr>
          <w:i/>
        </w:rPr>
        <w:t xml:space="preserve">Accounting, Organizations and Society, </w:t>
      </w:r>
      <w:r w:rsidRPr="00324F6F">
        <w:t>17(7), 685-708.</w:t>
      </w:r>
      <w:bookmarkEnd w:id="63"/>
    </w:p>
    <w:p w14:paraId="29AAE823" w14:textId="77777777" w:rsidR="00324F6F" w:rsidRPr="00324F6F" w:rsidRDefault="00324F6F" w:rsidP="00324F6F">
      <w:pPr>
        <w:pStyle w:val="EndNoteBibliography"/>
        <w:spacing w:after="240"/>
        <w:ind w:left="720" w:hanging="720"/>
      </w:pPr>
      <w:bookmarkStart w:id="64" w:name="_ENREF_64"/>
      <w:r w:rsidRPr="00324F6F">
        <w:t xml:space="preserve">Saywell, H. (2004). </w:t>
      </w:r>
      <w:r w:rsidRPr="00324F6F">
        <w:rPr>
          <w:i/>
        </w:rPr>
        <w:t>Art Investment and Risk: A Study of Risk Within the Fine Art Investment World.</w:t>
      </w:r>
      <w:r w:rsidRPr="00324F6F">
        <w:t xml:space="preserve">  MAAB, Sotheby's Institute of Art, London.   </w:t>
      </w:r>
      <w:bookmarkEnd w:id="64"/>
    </w:p>
    <w:p w14:paraId="46A1BBC2" w14:textId="77777777" w:rsidR="00324F6F" w:rsidRPr="00324F6F" w:rsidRDefault="00324F6F" w:rsidP="00324F6F">
      <w:pPr>
        <w:pStyle w:val="EndNoteBibliography"/>
        <w:spacing w:after="240"/>
        <w:ind w:left="720" w:hanging="720"/>
      </w:pPr>
      <w:bookmarkStart w:id="65" w:name="_ENREF_65"/>
      <w:r w:rsidRPr="00324F6F">
        <w:t xml:space="preserve">Shrum, W. (1991). Critics and Publics: Cultural Mediation in Highbrow and Popular Performing Arts. </w:t>
      </w:r>
      <w:r w:rsidRPr="00324F6F">
        <w:rPr>
          <w:i/>
        </w:rPr>
        <w:t xml:space="preserve">American Journal of Sociology, </w:t>
      </w:r>
      <w:r w:rsidRPr="00324F6F">
        <w:t>97(2), 347-375.</w:t>
      </w:r>
      <w:bookmarkEnd w:id="65"/>
    </w:p>
    <w:p w14:paraId="15748C6F" w14:textId="77777777" w:rsidR="00324F6F" w:rsidRPr="00324F6F" w:rsidRDefault="00324F6F" w:rsidP="00324F6F">
      <w:pPr>
        <w:pStyle w:val="EndNoteBibliography"/>
        <w:spacing w:after="240"/>
        <w:ind w:left="720" w:hanging="720"/>
      </w:pPr>
      <w:bookmarkStart w:id="66" w:name="_ENREF_66"/>
      <w:r w:rsidRPr="00324F6F">
        <w:t xml:space="preserve">Smith, C. W. (1989). </w:t>
      </w:r>
      <w:r w:rsidRPr="00324F6F">
        <w:rPr>
          <w:i/>
        </w:rPr>
        <w:t>Auctions: The Social Construction of Value</w:t>
      </w:r>
      <w:r w:rsidRPr="00324F6F">
        <w:t>. Berkeley: University of California Press.</w:t>
      </w:r>
      <w:bookmarkEnd w:id="66"/>
    </w:p>
    <w:p w14:paraId="2935214A" w14:textId="77777777" w:rsidR="00324F6F" w:rsidRPr="00324F6F" w:rsidRDefault="00324F6F" w:rsidP="00324F6F">
      <w:pPr>
        <w:pStyle w:val="EndNoteBibliography"/>
        <w:spacing w:after="240"/>
        <w:ind w:left="720" w:hanging="720"/>
      </w:pPr>
      <w:bookmarkStart w:id="67" w:name="_ENREF_67"/>
      <w:r w:rsidRPr="00324F6F">
        <w:t xml:space="preserve">Stone, D. (2002). </w:t>
      </w:r>
      <w:r w:rsidRPr="00324F6F">
        <w:rPr>
          <w:i/>
        </w:rPr>
        <w:t>Policy Paradox: The Art of Political Decision Making (Revised Ed.)</w:t>
      </w:r>
      <w:r w:rsidRPr="00324F6F">
        <w:t>. New York: W. W. Norton &amp; Co.</w:t>
      </w:r>
      <w:bookmarkEnd w:id="67"/>
    </w:p>
    <w:p w14:paraId="64D09F7F" w14:textId="77777777" w:rsidR="00324F6F" w:rsidRPr="00324F6F" w:rsidRDefault="00324F6F" w:rsidP="00324F6F">
      <w:pPr>
        <w:pStyle w:val="EndNoteBibliography"/>
        <w:spacing w:after="240"/>
        <w:ind w:left="720" w:hanging="720"/>
      </w:pPr>
      <w:bookmarkStart w:id="68" w:name="_ENREF_68"/>
      <w:r w:rsidRPr="00324F6F">
        <w:t xml:space="preserve">Strathern, M. (2000). The Tyranny of Transparency. </w:t>
      </w:r>
      <w:r w:rsidRPr="00324F6F">
        <w:rPr>
          <w:i/>
        </w:rPr>
        <w:t xml:space="preserve">British Educational Research Journal, </w:t>
      </w:r>
      <w:r w:rsidRPr="00324F6F">
        <w:t>26(3), 309-321.</w:t>
      </w:r>
      <w:bookmarkEnd w:id="68"/>
    </w:p>
    <w:p w14:paraId="6D63FE6D" w14:textId="77777777" w:rsidR="00324F6F" w:rsidRPr="00324F6F" w:rsidRDefault="00324F6F" w:rsidP="00324F6F">
      <w:pPr>
        <w:pStyle w:val="EndNoteBibliography"/>
        <w:spacing w:after="240"/>
        <w:ind w:left="720" w:hanging="720"/>
      </w:pPr>
      <w:bookmarkStart w:id="69" w:name="_ENREF_69"/>
      <w:r w:rsidRPr="00324F6F">
        <w:t xml:space="preserve">Tan, Z. (2014). The construction of calculative expertise: The integration of corporate governance into investment analyses by sell-side financial analysts. </w:t>
      </w:r>
      <w:r w:rsidRPr="00324F6F">
        <w:rPr>
          <w:i/>
        </w:rPr>
        <w:t xml:space="preserve">Accounting, Organizations and Society, </w:t>
      </w:r>
      <w:r w:rsidRPr="00324F6F">
        <w:t>39(5), 362-384.</w:t>
      </w:r>
      <w:bookmarkEnd w:id="69"/>
    </w:p>
    <w:p w14:paraId="07295CD8" w14:textId="77777777" w:rsidR="00324F6F" w:rsidRPr="00324F6F" w:rsidRDefault="00324F6F" w:rsidP="00324F6F">
      <w:pPr>
        <w:pStyle w:val="EndNoteBibliography"/>
        <w:spacing w:after="240"/>
        <w:ind w:left="720" w:hanging="720"/>
      </w:pPr>
      <w:bookmarkStart w:id="70" w:name="_ENREF_70"/>
      <w:r w:rsidRPr="00324F6F">
        <w:t xml:space="preserve">Thompson, D. (2008). </w:t>
      </w:r>
      <w:r w:rsidRPr="00324F6F">
        <w:rPr>
          <w:i/>
        </w:rPr>
        <w:t>The $12 Million Stuffed Shark: The Curious Economics of Contemporary Art</w:t>
      </w:r>
      <w:r w:rsidRPr="00324F6F">
        <w:t>. New York: Palgrave Macmillan.</w:t>
      </w:r>
      <w:bookmarkEnd w:id="70"/>
    </w:p>
    <w:p w14:paraId="0ABBBDF0" w14:textId="77777777" w:rsidR="00324F6F" w:rsidRPr="00324F6F" w:rsidRDefault="00324F6F" w:rsidP="00324F6F">
      <w:pPr>
        <w:pStyle w:val="EndNoteBibliography"/>
        <w:spacing w:after="240"/>
        <w:ind w:left="720" w:hanging="720"/>
      </w:pPr>
      <w:bookmarkStart w:id="71" w:name="_ENREF_71"/>
      <w:r w:rsidRPr="00324F6F">
        <w:t xml:space="preserve">Velthuis, O. (2003). Symbolic Meanings of Prices: Constructing the Value of Contemporary Art in Amsterdam and New York Galleries. </w:t>
      </w:r>
      <w:r w:rsidRPr="00324F6F">
        <w:rPr>
          <w:i/>
        </w:rPr>
        <w:t xml:space="preserve">Theory and Society, </w:t>
      </w:r>
      <w:r w:rsidRPr="00324F6F">
        <w:t>32, 181-215.</w:t>
      </w:r>
      <w:bookmarkEnd w:id="71"/>
    </w:p>
    <w:p w14:paraId="3D9F0DD9" w14:textId="77777777" w:rsidR="00324F6F" w:rsidRPr="00324F6F" w:rsidRDefault="00324F6F" w:rsidP="00324F6F">
      <w:pPr>
        <w:pStyle w:val="EndNoteBibliography"/>
        <w:spacing w:after="240"/>
        <w:ind w:left="720" w:hanging="720"/>
      </w:pPr>
      <w:bookmarkStart w:id="72" w:name="_ENREF_72"/>
      <w:r w:rsidRPr="00324F6F">
        <w:t xml:space="preserve">Velthuis, O. (2004). An Interpretive Approach to Meanings of Prices. </w:t>
      </w:r>
      <w:r w:rsidRPr="00324F6F">
        <w:rPr>
          <w:i/>
        </w:rPr>
        <w:t xml:space="preserve">The Review of Austrian Economics, </w:t>
      </w:r>
      <w:r w:rsidRPr="00324F6F">
        <w:t>17(4), 371-386.</w:t>
      </w:r>
      <w:bookmarkEnd w:id="72"/>
    </w:p>
    <w:p w14:paraId="4961A842" w14:textId="77777777" w:rsidR="00324F6F" w:rsidRPr="00324F6F" w:rsidRDefault="00324F6F" w:rsidP="00324F6F">
      <w:pPr>
        <w:pStyle w:val="EndNoteBibliography"/>
        <w:spacing w:after="240"/>
        <w:ind w:left="720" w:hanging="720"/>
      </w:pPr>
      <w:bookmarkStart w:id="73" w:name="_ENREF_73"/>
      <w:r w:rsidRPr="00324F6F">
        <w:t xml:space="preserve">Velthuis, O. (2005). </w:t>
      </w:r>
      <w:r w:rsidRPr="00324F6F">
        <w:rPr>
          <w:i/>
        </w:rPr>
        <w:t>Talking Prices: Symbolic Meanings of Prices on the Market for Contemporary Art</w:t>
      </w:r>
      <w:r w:rsidRPr="00324F6F">
        <w:t>. Princeton: Princeton University Press.</w:t>
      </w:r>
      <w:bookmarkEnd w:id="73"/>
    </w:p>
    <w:p w14:paraId="5C274CA7" w14:textId="77777777" w:rsidR="00324F6F" w:rsidRPr="00324F6F" w:rsidRDefault="00324F6F" w:rsidP="00324F6F">
      <w:pPr>
        <w:pStyle w:val="EndNoteBibliography"/>
        <w:spacing w:after="240"/>
        <w:ind w:left="720" w:hanging="720"/>
      </w:pPr>
      <w:bookmarkStart w:id="74" w:name="_ENREF_74"/>
      <w:r w:rsidRPr="00324F6F">
        <w:t xml:space="preserve">Velthuis, O., &amp; Coslor, E. (2012). The Financialization of Art. In K. Knorr Cetina &amp; A. Preda (Eds.), </w:t>
      </w:r>
      <w:r w:rsidRPr="00324F6F">
        <w:rPr>
          <w:i/>
        </w:rPr>
        <w:t>The Oxford Handbook of the Sociology of Finance</w:t>
      </w:r>
      <w:r w:rsidRPr="00324F6F">
        <w:t xml:space="preserve"> (pp. 471-487). Oxford UK: Oxford University Press.</w:t>
      </w:r>
      <w:bookmarkEnd w:id="74"/>
    </w:p>
    <w:p w14:paraId="2A66C9E6" w14:textId="77777777" w:rsidR="00324F6F" w:rsidRPr="00324F6F" w:rsidRDefault="00324F6F" w:rsidP="00324F6F">
      <w:pPr>
        <w:pStyle w:val="EndNoteBibliography"/>
        <w:spacing w:after="240"/>
        <w:ind w:left="720" w:hanging="720"/>
      </w:pPr>
      <w:bookmarkStart w:id="75" w:name="_ENREF_75"/>
      <w:r w:rsidRPr="00324F6F">
        <w:t xml:space="preserve">Vollmer, H. (2007). How to do more with numbers: Elementary stakes, framing, keying, and the three-dimensional character of numerical signs. </w:t>
      </w:r>
      <w:r w:rsidRPr="00324F6F">
        <w:rPr>
          <w:i/>
        </w:rPr>
        <w:t xml:space="preserve">Accounting, Organizations and Society, </w:t>
      </w:r>
      <w:r w:rsidRPr="00324F6F">
        <w:t>32(6), 577-600.</w:t>
      </w:r>
      <w:bookmarkEnd w:id="75"/>
    </w:p>
    <w:p w14:paraId="5DE7D9A2" w14:textId="77777777" w:rsidR="00324F6F" w:rsidRPr="00324F6F" w:rsidRDefault="00324F6F" w:rsidP="00324F6F">
      <w:pPr>
        <w:pStyle w:val="EndNoteBibliography"/>
        <w:spacing w:after="240"/>
        <w:ind w:left="720" w:hanging="720"/>
      </w:pPr>
      <w:bookmarkStart w:id="76" w:name="_ENREF_76"/>
      <w:r w:rsidRPr="00324F6F">
        <w:t xml:space="preserve">Vollmer, H., Mennicken, A., &amp; Preda, A. (2009). Tracking the numbers: Across accounting and finance, organizations and markets. </w:t>
      </w:r>
      <w:r w:rsidRPr="00324F6F">
        <w:rPr>
          <w:i/>
        </w:rPr>
        <w:t xml:space="preserve">Accounting, Organizations and Society, </w:t>
      </w:r>
      <w:r w:rsidRPr="00324F6F">
        <w:t>34(5), 619-637.</w:t>
      </w:r>
      <w:bookmarkEnd w:id="76"/>
    </w:p>
    <w:p w14:paraId="6344DD26" w14:textId="77777777" w:rsidR="00324F6F" w:rsidRPr="00324F6F" w:rsidRDefault="00324F6F" w:rsidP="00324F6F">
      <w:pPr>
        <w:pStyle w:val="EndNoteBibliography"/>
        <w:spacing w:after="240"/>
        <w:ind w:left="720" w:hanging="720"/>
      </w:pPr>
      <w:bookmarkStart w:id="77" w:name="_ENREF_77"/>
      <w:r w:rsidRPr="00324F6F">
        <w:t xml:space="preserve">Watson, P. (1992). </w:t>
      </w:r>
      <w:r w:rsidRPr="00324F6F">
        <w:rPr>
          <w:i/>
        </w:rPr>
        <w:t>From Manet to Manhattan: The Rise of the Modern Art Market</w:t>
      </w:r>
      <w:r w:rsidRPr="00324F6F">
        <w:t>. New York: Random House.</w:t>
      </w:r>
      <w:bookmarkEnd w:id="77"/>
    </w:p>
    <w:p w14:paraId="5EDAF74C" w14:textId="77777777" w:rsidR="00324F6F" w:rsidRPr="00324F6F" w:rsidRDefault="00324F6F" w:rsidP="00324F6F">
      <w:pPr>
        <w:pStyle w:val="EndNoteBibliography"/>
        <w:spacing w:after="240"/>
        <w:ind w:left="720" w:hanging="720"/>
      </w:pPr>
      <w:bookmarkStart w:id="78" w:name="_ENREF_78"/>
      <w:r w:rsidRPr="00324F6F">
        <w:t xml:space="preserve">Yogev, T. (2010). The social construction of quality: status dynamics in the market for contemporary art. </w:t>
      </w:r>
      <w:r w:rsidRPr="00324F6F">
        <w:rPr>
          <w:i/>
        </w:rPr>
        <w:t xml:space="preserve">Socio-Economic Review, </w:t>
      </w:r>
      <w:r w:rsidRPr="00324F6F">
        <w:t>8(3), 511-536.</w:t>
      </w:r>
      <w:bookmarkEnd w:id="78"/>
    </w:p>
    <w:p w14:paraId="7CF275C6" w14:textId="77777777" w:rsidR="00324F6F" w:rsidRPr="00324F6F" w:rsidRDefault="00324F6F" w:rsidP="00324F6F">
      <w:pPr>
        <w:pStyle w:val="EndNoteBibliography"/>
        <w:ind w:left="720" w:hanging="720"/>
      </w:pPr>
      <w:bookmarkStart w:id="79" w:name="_ENREF_79"/>
      <w:r w:rsidRPr="00324F6F">
        <w:t xml:space="preserve">Zuckerman, E. W. (2012). Construction, Concentration, and (Dis)Continuities in Social Valuations. </w:t>
      </w:r>
      <w:r w:rsidRPr="00324F6F">
        <w:rPr>
          <w:i/>
        </w:rPr>
        <w:t xml:space="preserve">Annual Review of Sociology, </w:t>
      </w:r>
      <w:r w:rsidRPr="00324F6F">
        <w:t>38(1), 223-245.</w:t>
      </w:r>
      <w:bookmarkEnd w:id="79"/>
    </w:p>
    <w:p w14:paraId="457AD9A5" w14:textId="7BD030F1" w:rsidR="00AE06AB" w:rsidRDefault="00201A7F" w:rsidP="00AE5DCD">
      <w:pPr>
        <w:pStyle w:val="StyleCentered"/>
        <w:spacing w:line="480" w:lineRule="auto"/>
        <w:jc w:val="left"/>
        <w:rPr>
          <w:sz w:val="22"/>
          <w:szCs w:val="22"/>
        </w:rPr>
        <w:sectPr w:rsidR="00AE06AB" w:rsidSect="00C244C4">
          <w:pgSz w:w="12240" w:h="15840" w:code="1"/>
          <w:pgMar w:top="1440" w:right="1440" w:bottom="1440" w:left="1440" w:header="720" w:footer="720" w:gutter="0"/>
          <w:cols w:space="720"/>
          <w:docGrid w:linePitch="360"/>
        </w:sectPr>
      </w:pPr>
      <w:r w:rsidRPr="00391461">
        <w:rPr>
          <w:sz w:val="22"/>
          <w:szCs w:val="22"/>
        </w:rPr>
        <w:fldChar w:fldCharType="end"/>
      </w:r>
    </w:p>
    <w:p w14:paraId="14FC6842" w14:textId="77777777" w:rsidR="004F5FCA" w:rsidRPr="00280BBC" w:rsidRDefault="004F5FCA" w:rsidP="000C6BA1">
      <w:pPr>
        <w:pStyle w:val="Heading2"/>
      </w:pPr>
      <w:r w:rsidRPr="00280BBC">
        <w:t xml:space="preserve">Table </w:t>
      </w:r>
      <w:r>
        <w:t>1</w:t>
      </w:r>
      <w:r w:rsidRPr="00280BBC">
        <w:t>: Data Inventory</w:t>
      </w:r>
      <w:r>
        <w:t xml:space="preserve"> for Ethnographic Corpus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8"/>
        <w:gridCol w:w="2100"/>
        <w:gridCol w:w="4007"/>
      </w:tblGrid>
      <w:tr w:rsidR="004F5FCA" w:rsidRPr="00390340" w14:paraId="5F286E65" w14:textId="77777777" w:rsidTr="004F5FCA">
        <w:tc>
          <w:tcPr>
            <w:tcW w:w="1697" w:type="pct"/>
            <w:tcBorders>
              <w:top w:val="single" w:sz="4" w:space="0" w:color="auto"/>
              <w:bottom w:val="single" w:sz="4" w:space="0" w:color="auto"/>
            </w:tcBorders>
          </w:tcPr>
          <w:p w14:paraId="3238733C" w14:textId="77777777" w:rsidR="004F5FCA" w:rsidRPr="00280BBC" w:rsidRDefault="004F5FCA" w:rsidP="004F5FCA">
            <w:pPr>
              <w:spacing w:after="120"/>
              <w:rPr>
                <w:sz w:val="22"/>
                <w:szCs w:val="22"/>
              </w:rPr>
            </w:pPr>
            <w:r w:rsidRPr="00280BBC">
              <w:rPr>
                <w:sz w:val="22"/>
                <w:szCs w:val="22"/>
              </w:rPr>
              <w:t xml:space="preserve">Data </w:t>
            </w:r>
            <w:r w:rsidRPr="00390340">
              <w:rPr>
                <w:sz w:val="22"/>
                <w:szCs w:val="22"/>
              </w:rPr>
              <w:t>t</w:t>
            </w:r>
            <w:r w:rsidRPr="00280BBC">
              <w:rPr>
                <w:sz w:val="22"/>
                <w:szCs w:val="22"/>
              </w:rPr>
              <w:t>ype</w:t>
            </w:r>
          </w:p>
        </w:tc>
        <w:tc>
          <w:tcPr>
            <w:tcW w:w="1136" w:type="pct"/>
            <w:tcBorders>
              <w:top w:val="single" w:sz="4" w:space="0" w:color="auto"/>
              <w:bottom w:val="single" w:sz="4" w:space="0" w:color="auto"/>
            </w:tcBorders>
          </w:tcPr>
          <w:p w14:paraId="3AA994AC" w14:textId="77777777" w:rsidR="004F5FCA" w:rsidRPr="00280BBC" w:rsidRDefault="004F5FCA" w:rsidP="004F5FCA">
            <w:pPr>
              <w:spacing w:after="120"/>
              <w:rPr>
                <w:sz w:val="22"/>
                <w:szCs w:val="22"/>
              </w:rPr>
            </w:pPr>
            <w:r w:rsidRPr="00280BBC">
              <w:rPr>
                <w:sz w:val="22"/>
                <w:szCs w:val="22"/>
              </w:rPr>
              <w:t>Quantity</w:t>
            </w:r>
          </w:p>
        </w:tc>
        <w:tc>
          <w:tcPr>
            <w:tcW w:w="2167" w:type="pct"/>
            <w:tcBorders>
              <w:top w:val="single" w:sz="4" w:space="0" w:color="auto"/>
              <w:bottom w:val="single" w:sz="4" w:space="0" w:color="auto"/>
            </w:tcBorders>
          </w:tcPr>
          <w:p w14:paraId="16B95617" w14:textId="77777777" w:rsidR="004F5FCA" w:rsidRPr="00280BBC" w:rsidRDefault="004F5FCA" w:rsidP="004F5FCA">
            <w:pPr>
              <w:spacing w:after="120"/>
              <w:rPr>
                <w:sz w:val="22"/>
                <w:szCs w:val="22"/>
              </w:rPr>
            </w:pPr>
            <w:r w:rsidRPr="00280BBC">
              <w:rPr>
                <w:sz w:val="22"/>
                <w:szCs w:val="22"/>
              </w:rPr>
              <w:t>Original data format</w:t>
            </w:r>
          </w:p>
        </w:tc>
      </w:tr>
      <w:tr w:rsidR="004F5FCA" w:rsidRPr="00390340" w14:paraId="142F21A0" w14:textId="77777777" w:rsidTr="004F5FCA">
        <w:tc>
          <w:tcPr>
            <w:tcW w:w="1697" w:type="pct"/>
            <w:tcBorders>
              <w:top w:val="single" w:sz="4" w:space="0" w:color="auto"/>
            </w:tcBorders>
          </w:tcPr>
          <w:p w14:paraId="2D2001D1" w14:textId="77777777" w:rsidR="004F5FCA" w:rsidRPr="00280BBC" w:rsidRDefault="004F5FCA" w:rsidP="004F5FCA">
            <w:pPr>
              <w:spacing w:after="120"/>
              <w:rPr>
                <w:i/>
                <w:sz w:val="22"/>
                <w:szCs w:val="22"/>
                <w:u w:val="single"/>
              </w:rPr>
            </w:pPr>
            <w:r w:rsidRPr="00280BBC">
              <w:rPr>
                <w:i/>
                <w:sz w:val="22"/>
                <w:szCs w:val="22"/>
                <w:u w:val="single"/>
              </w:rPr>
              <w:t>Primary data</w:t>
            </w:r>
          </w:p>
        </w:tc>
        <w:tc>
          <w:tcPr>
            <w:tcW w:w="1136" w:type="pct"/>
          </w:tcPr>
          <w:p w14:paraId="3FF282B2" w14:textId="77777777" w:rsidR="004F5FCA" w:rsidRPr="00390340" w:rsidRDefault="004F5FCA" w:rsidP="004F5FCA">
            <w:pPr>
              <w:spacing w:after="120"/>
              <w:rPr>
                <w:sz w:val="22"/>
                <w:szCs w:val="22"/>
              </w:rPr>
            </w:pPr>
          </w:p>
        </w:tc>
        <w:tc>
          <w:tcPr>
            <w:tcW w:w="2167" w:type="pct"/>
          </w:tcPr>
          <w:p w14:paraId="558CC359" w14:textId="77777777" w:rsidR="004F5FCA" w:rsidRPr="00390340" w:rsidRDefault="004F5FCA" w:rsidP="004F5FCA">
            <w:pPr>
              <w:spacing w:after="120"/>
              <w:rPr>
                <w:sz w:val="22"/>
                <w:szCs w:val="22"/>
              </w:rPr>
            </w:pPr>
          </w:p>
        </w:tc>
      </w:tr>
      <w:tr w:rsidR="004F5FCA" w:rsidRPr="00390340" w14:paraId="45EA969E" w14:textId="77777777" w:rsidTr="004F5FCA">
        <w:tc>
          <w:tcPr>
            <w:tcW w:w="1697" w:type="pct"/>
          </w:tcPr>
          <w:p w14:paraId="6F29A700" w14:textId="77777777" w:rsidR="004F5FCA" w:rsidRPr="00280BBC" w:rsidRDefault="004F5FCA" w:rsidP="004F5FCA">
            <w:pPr>
              <w:spacing w:after="120"/>
              <w:rPr>
                <w:sz w:val="22"/>
                <w:szCs w:val="22"/>
              </w:rPr>
            </w:pPr>
            <w:r w:rsidRPr="00280BBC">
              <w:rPr>
                <w:sz w:val="22"/>
                <w:szCs w:val="22"/>
              </w:rPr>
              <w:t>Interviews</w:t>
            </w:r>
          </w:p>
        </w:tc>
        <w:tc>
          <w:tcPr>
            <w:tcW w:w="1136" w:type="pct"/>
          </w:tcPr>
          <w:p w14:paraId="2BF8ADD4" w14:textId="77777777" w:rsidR="004F5FCA" w:rsidRPr="00280BBC" w:rsidRDefault="004F5FCA" w:rsidP="004F5FCA">
            <w:pPr>
              <w:spacing w:after="120"/>
              <w:rPr>
                <w:sz w:val="22"/>
                <w:szCs w:val="22"/>
              </w:rPr>
            </w:pPr>
            <w:r w:rsidRPr="00280BBC">
              <w:rPr>
                <w:sz w:val="22"/>
                <w:szCs w:val="22"/>
              </w:rPr>
              <w:t>33</w:t>
            </w:r>
          </w:p>
        </w:tc>
        <w:tc>
          <w:tcPr>
            <w:tcW w:w="2167" w:type="pct"/>
          </w:tcPr>
          <w:p w14:paraId="7E31572F" w14:textId="77777777" w:rsidR="004F5FCA" w:rsidRPr="00280BBC" w:rsidRDefault="004F5FCA" w:rsidP="004F5FCA">
            <w:pPr>
              <w:spacing w:after="120"/>
              <w:rPr>
                <w:sz w:val="22"/>
                <w:szCs w:val="22"/>
              </w:rPr>
            </w:pPr>
            <w:r w:rsidRPr="00280BBC">
              <w:rPr>
                <w:sz w:val="22"/>
                <w:szCs w:val="22"/>
              </w:rPr>
              <w:t>Written interviews and formal recordings</w:t>
            </w:r>
          </w:p>
        </w:tc>
      </w:tr>
      <w:tr w:rsidR="004F5FCA" w:rsidRPr="00390340" w14:paraId="4F756BF3" w14:textId="77777777" w:rsidTr="004F5FCA">
        <w:tc>
          <w:tcPr>
            <w:tcW w:w="1697" w:type="pct"/>
          </w:tcPr>
          <w:p w14:paraId="53A0FEA5" w14:textId="77777777" w:rsidR="004F5FCA" w:rsidRPr="00280BBC" w:rsidRDefault="004F5FCA" w:rsidP="004F5FCA">
            <w:pPr>
              <w:spacing w:after="120"/>
              <w:rPr>
                <w:sz w:val="22"/>
                <w:szCs w:val="22"/>
              </w:rPr>
            </w:pPr>
            <w:r w:rsidRPr="00280BBC">
              <w:rPr>
                <w:sz w:val="22"/>
                <w:szCs w:val="22"/>
              </w:rPr>
              <w:t xml:space="preserve">Observational </w:t>
            </w:r>
            <w:r w:rsidRPr="00390340">
              <w:rPr>
                <w:sz w:val="22"/>
                <w:szCs w:val="22"/>
              </w:rPr>
              <w:t>d</w:t>
            </w:r>
            <w:r w:rsidRPr="00280BBC">
              <w:rPr>
                <w:sz w:val="22"/>
                <w:szCs w:val="22"/>
              </w:rPr>
              <w:t>ata</w:t>
            </w:r>
          </w:p>
        </w:tc>
        <w:tc>
          <w:tcPr>
            <w:tcW w:w="1136" w:type="pct"/>
          </w:tcPr>
          <w:p w14:paraId="6255D236" w14:textId="77777777" w:rsidR="004F5FCA" w:rsidRPr="00280BBC" w:rsidRDefault="004F5FCA" w:rsidP="004F5FCA">
            <w:pPr>
              <w:spacing w:after="120"/>
              <w:rPr>
                <w:sz w:val="22"/>
                <w:szCs w:val="22"/>
              </w:rPr>
            </w:pPr>
            <w:r w:rsidRPr="00280BBC">
              <w:rPr>
                <w:sz w:val="22"/>
                <w:szCs w:val="22"/>
              </w:rPr>
              <w:t xml:space="preserve">29 events, including auctions, fairs, gallery openings, </w:t>
            </w:r>
            <w:r>
              <w:rPr>
                <w:sz w:val="22"/>
                <w:szCs w:val="22"/>
              </w:rPr>
              <w:t>and lectures</w:t>
            </w:r>
          </w:p>
        </w:tc>
        <w:tc>
          <w:tcPr>
            <w:tcW w:w="2167" w:type="pct"/>
          </w:tcPr>
          <w:p w14:paraId="116E4C65" w14:textId="77777777" w:rsidR="000C6BA1" w:rsidRPr="00280BBC" w:rsidRDefault="004F5FCA" w:rsidP="004F5FCA">
            <w:pPr>
              <w:spacing w:after="120"/>
              <w:rPr>
                <w:sz w:val="22"/>
                <w:szCs w:val="22"/>
              </w:rPr>
            </w:pPr>
            <w:r w:rsidRPr="00280BBC">
              <w:rPr>
                <w:sz w:val="22"/>
                <w:szCs w:val="22"/>
              </w:rPr>
              <w:t xml:space="preserve">Field </w:t>
            </w:r>
            <w:r w:rsidRPr="00390340">
              <w:rPr>
                <w:sz w:val="22"/>
                <w:szCs w:val="22"/>
              </w:rPr>
              <w:t>n</w:t>
            </w:r>
            <w:r w:rsidRPr="00280BBC">
              <w:rPr>
                <w:sz w:val="22"/>
                <w:szCs w:val="22"/>
              </w:rPr>
              <w:t>otes: 4 journals of observational notes and on-scene memos</w:t>
            </w:r>
          </w:p>
        </w:tc>
      </w:tr>
      <w:tr w:rsidR="004F5FCA" w:rsidRPr="00390340" w14:paraId="7CDFFD2C" w14:textId="77777777" w:rsidTr="004F5FCA">
        <w:tc>
          <w:tcPr>
            <w:tcW w:w="1697" w:type="pct"/>
          </w:tcPr>
          <w:p w14:paraId="66BB1806" w14:textId="77777777" w:rsidR="004F5FCA" w:rsidRPr="00280BBC" w:rsidRDefault="004F5FCA" w:rsidP="004F5FCA">
            <w:pPr>
              <w:spacing w:after="120"/>
              <w:rPr>
                <w:sz w:val="22"/>
                <w:szCs w:val="22"/>
              </w:rPr>
            </w:pPr>
            <w:r>
              <w:rPr>
                <w:sz w:val="22"/>
                <w:szCs w:val="22"/>
              </w:rPr>
              <w:t>Event-related documents</w:t>
            </w:r>
          </w:p>
        </w:tc>
        <w:tc>
          <w:tcPr>
            <w:tcW w:w="1136" w:type="pct"/>
          </w:tcPr>
          <w:p w14:paraId="32959AB6" w14:textId="59FE41ED" w:rsidR="004F5FCA" w:rsidRPr="00280BBC" w:rsidRDefault="00C25564" w:rsidP="004F5FCA">
            <w:pPr>
              <w:spacing w:after="120"/>
              <w:rPr>
                <w:sz w:val="22"/>
                <w:szCs w:val="22"/>
              </w:rPr>
            </w:pPr>
            <w:r>
              <w:rPr>
                <w:sz w:val="22"/>
                <w:szCs w:val="22"/>
              </w:rPr>
              <w:t>10 coded</w:t>
            </w:r>
            <w:r>
              <w:rPr>
                <w:sz w:val="22"/>
                <w:szCs w:val="22"/>
              </w:rPr>
              <w:br/>
            </w:r>
            <w:r w:rsidR="004F5FCA">
              <w:rPr>
                <w:sz w:val="22"/>
                <w:szCs w:val="22"/>
              </w:rPr>
              <w:t>Over 30</w:t>
            </w:r>
            <w:r>
              <w:rPr>
                <w:sz w:val="22"/>
                <w:szCs w:val="22"/>
              </w:rPr>
              <w:t xml:space="preserve"> collected</w:t>
            </w:r>
          </w:p>
        </w:tc>
        <w:tc>
          <w:tcPr>
            <w:tcW w:w="2167" w:type="pct"/>
          </w:tcPr>
          <w:p w14:paraId="305D0D9D" w14:textId="77777777" w:rsidR="004F5FCA" w:rsidRPr="00280BBC" w:rsidRDefault="004F5FCA" w:rsidP="000C6BA1">
            <w:pPr>
              <w:spacing w:after="120"/>
              <w:rPr>
                <w:sz w:val="22"/>
                <w:szCs w:val="22"/>
              </w:rPr>
            </w:pPr>
            <w:r>
              <w:rPr>
                <w:sz w:val="22"/>
                <w:szCs w:val="22"/>
              </w:rPr>
              <w:t xml:space="preserve">Documents collected in the course of ethnography, </w:t>
            </w:r>
            <w:r w:rsidR="000C6BA1">
              <w:rPr>
                <w:sz w:val="22"/>
                <w:szCs w:val="22"/>
              </w:rPr>
              <w:t>e.g.</w:t>
            </w:r>
            <w:r>
              <w:rPr>
                <w:sz w:val="22"/>
                <w:szCs w:val="22"/>
              </w:rPr>
              <w:t xml:space="preserve"> auction catalogs, fair guides, company documents</w:t>
            </w:r>
          </w:p>
        </w:tc>
      </w:tr>
      <w:tr w:rsidR="004F5FCA" w:rsidRPr="00390340" w14:paraId="6D56C223" w14:textId="77777777" w:rsidTr="004F5FCA">
        <w:tc>
          <w:tcPr>
            <w:tcW w:w="1697" w:type="pct"/>
          </w:tcPr>
          <w:p w14:paraId="38008994" w14:textId="77777777" w:rsidR="004F5FCA" w:rsidRPr="00280BBC" w:rsidRDefault="004F5FCA" w:rsidP="004F5FCA">
            <w:pPr>
              <w:spacing w:after="120"/>
              <w:rPr>
                <w:sz w:val="22"/>
                <w:szCs w:val="22"/>
              </w:rPr>
            </w:pPr>
            <w:r w:rsidRPr="00280BBC">
              <w:rPr>
                <w:sz w:val="22"/>
                <w:szCs w:val="22"/>
              </w:rPr>
              <w:t xml:space="preserve">Surveys of attendees at London Art Fair </w:t>
            </w:r>
          </w:p>
        </w:tc>
        <w:tc>
          <w:tcPr>
            <w:tcW w:w="1136" w:type="pct"/>
          </w:tcPr>
          <w:p w14:paraId="07AAD1B4" w14:textId="77777777" w:rsidR="004F5FCA" w:rsidRPr="00280BBC" w:rsidRDefault="004F5FCA" w:rsidP="004F5FCA">
            <w:pPr>
              <w:spacing w:after="120"/>
              <w:rPr>
                <w:sz w:val="22"/>
                <w:szCs w:val="22"/>
              </w:rPr>
            </w:pPr>
            <w:r w:rsidRPr="00280BBC">
              <w:rPr>
                <w:sz w:val="22"/>
                <w:szCs w:val="22"/>
              </w:rPr>
              <w:t>50</w:t>
            </w:r>
          </w:p>
        </w:tc>
        <w:tc>
          <w:tcPr>
            <w:tcW w:w="2167" w:type="pct"/>
          </w:tcPr>
          <w:p w14:paraId="3F3B9F30" w14:textId="77777777" w:rsidR="004F5FCA" w:rsidRPr="00280BBC" w:rsidRDefault="004F5FCA" w:rsidP="004F5FCA">
            <w:pPr>
              <w:spacing w:after="120"/>
              <w:rPr>
                <w:sz w:val="22"/>
                <w:szCs w:val="22"/>
              </w:rPr>
            </w:pPr>
            <w:r w:rsidRPr="00280BBC">
              <w:rPr>
                <w:sz w:val="22"/>
                <w:szCs w:val="22"/>
              </w:rPr>
              <w:t>Paper forms</w:t>
            </w:r>
          </w:p>
        </w:tc>
      </w:tr>
      <w:tr w:rsidR="004F5FCA" w:rsidRPr="00390340" w14:paraId="33C8FDE3" w14:textId="77777777" w:rsidTr="004F5FCA">
        <w:tc>
          <w:tcPr>
            <w:tcW w:w="1697" w:type="pct"/>
          </w:tcPr>
          <w:p w14:paraId="3462A06B" w14:textId="77777777" w:rsidR="004F5FCA" w:rsidRPr="00280BBC" w:rsidRDefault="004F5FCA" w:rsidP="004F5FCA">
            <w:pPr>
              <w:spacing w:after="120"/>
              <w:rPr>
                <w:i/>
                <w:sz w:val="22"/>
                <w:szCs w:val="22"/>
                <w:u w:val="single"/>
              </w:rPr>
            </w:pPr>
            <w:r w:rsidRPr="00280BBC">
              <w:rPr>
                <w:i/>
                <w:sz w:val="22"/>
                <w:szCs w:val="22"/>
                <w:u w:val="single"/>
              </w:rPr>
              <w:t>Secondary data</w:t>
            </w:r>
          </w:p>
        </w:tc>
        <w:tc>
          <w:tcPr>
            <w:tcW w:w="1136" w:type="pct"/>
          </w:tcPr>
          <w:p w14:paraId="46B0EB55" w14:textId="77777777" w:rsidR="004F5FCA" w:rsidRPr="00280BBC" w:rsidRDefault="004F5FCA" w:rsidP="004F5FCA">
            <w:pPr>
              <w:spacing w:after="120"/>
              <w:rPr>
                <w:sz w:val="22"/>
                <w:szCs w:val="22"/>
              </w:rPr>
            </w:pPr>
          </w:p>
        </w:tc>
        <w:tc>
          <w:tcPr>
            <w:tcW w:w="2167" w:type="pct"/>
          </w:tcPr>
          <w:p w14:paraId="0C40FA24" w14:textId="77777777" w:rsidR="004F5FCA" w:rsidRPr="00280BBC" w:rsidRDefault="004F5FCA" w:rsidP="004F5FCA">
            <w:pPr>
              <w:spacing w:after="120"/>
              <w:rPr>
                <w:sz w:val="22"/>
                <w:szCs w:val="22"/>
              </w:rPr>
            </w:pPr>
          </w:p>
        </w:tc>
      </w:tr>
      <w:tr w:rsidR="004F5FCA" w:rsidRPr="00390340" w14:paraId="5493FBD4" w14:textId="77777777" w:rsidTr="004F5FCA">
        <w:tc>
          <w:tcPr>
            <w:tcW w:w="1697" w:type="pct"/>
          </w:tcPr>
          <w:p w14:paraId="40C0B9E4" w14:textId="77777777" w:rsidR="004F5FCA" w:rsidRPr="00280BBC" w:rsidRDefault="004F5FCA" w:rsidP="004F5FCA">
            <w:pPr>
              <w:spacing w:after="120"/>
              <w:rPr>
                <w:sz w:val="22"/>
                <w:szCs w:val="22"/>
              </w:rPr>
            </w:pPr>
            <w:r w:rsidRPr="00280BBC">
              <w:rPr>
                <w:sz w:val="22"/>
                <w:szCs w:val="22"/>
              </w:rPr>
              <w:t xml:space="preserve">Sotheby’s Institute of Art London </w:t>
            </w:r>
            <w:r w:rsidRPr="00390340">
              <w:rPr>
                <w:sz w:val="22"/>
                <w:szCs w:val="22"/>
              </w:rPr>
              <w:t>MA in Art Business</w:t>
            </w:r>
            <w:r w:rsidRPr="00280BBC">
              <w:rPr>
                <w:sz w:val="22"/>
                <w:szCs w:val="22"/>
              </w:rPr>
              <w:t xml:space="preserve"> dissertations</w:t>
            </w:r>
          </w:p>
        </w:tc>
        <w:tc>
          <w:tcPr>
            <w:tcW w:w="1136" w:type="pct"/>
          </w:tcPr>
          <w:p w14:paraId="3CA84428" w14:textId="77777777" w:rsidR="004F5FCA" w:rsidRPr="00280BBC" w:rsidRDefault="004F5FCA" w:rsidP="004F5FCA">
            <w:pPr>
              <w:spacing w:after="120"/>
              <w:rPr>
                <w:sz w:val="22"/>
                <w:szCs w:val="22"/>
              </w:rPr>
            </w:pPr>
            <w:r w:rsidRPr="00280BBC">
              <w:rPr>
                <w:sz w:val="22"/>
                <w:szCs w:val="22"/>
              </w:rPr>
              <w:t>25</w:t>
            </w:r>
          </w:p>
        </w:tc>
        <w:tc>
          <w:tcPr>
            <w:tcW w:w="2167" w:type="pct"/>
          </w:tcPr>
          <w:p w14:paraId="1E4B94B1" w14:textId="77777777" w:rsidR="004F5FCA" w:rsidRPr="00280BBC" w:rsidRDefault="004F5FCA" w:rsidP="004F5FCA">
            <w:pPr>
              <w:spacing w:after="120"/>
              <w:rPr>
                <w:sz w:val="22"/>
                <w:szCs w:val="22"/>
              </w:rPr>
            </w:pPr>
            <w:r w:rsidRPr="00280BBC">
              <w:rPr>
                <w:sz w:val="22"/>
                <w:szCs w:val="22"/>
              </w:rPr>
              <w:t>Dissertations included a total of 14 full and 30 partial interviews</w:t>
            </w:r>
          </w:p>
        </w:tc>
      </w:tr>
      <w:tr w:rsidR="004F5FCA" w:rsidRPr="00390340" w14:paraId="504BAF91" w14:textId="77777777" w:rsidTr="00712874">
        <w:tc>
          <w:tcPr>
            <w:tcW w:w="1697" w:type="pct"/>
          </w:tcPr>
          <w:p w14:paraId="4C30D054" w14:textId="77777777" w:rsidR="004F5FCA" w:rsidRPr="00280BBC" w:rsidRDefault="004F5FCA" w:rsidP="004F5FCA">
            <w:pPr>
              <w:spacing w:after="120"/>
              <w:rPr>
                <w:sz w:val="22"/>
                <w:szCs w:val="22"/>
              </w:rPr>
            </w:pPr>
            <w:r w:rsidRPr="00280BBC">
              <w:rPr>
                <w:sz w:val="22"/>
                <w:szCs w:val="22"/>
              </w:rPr>
              <w:t>Videos</w:t>
            </w:r>
          </w:p>
        </w:tc>
        <w:tc>
          <w:tcPr>
            <w:tcW w:w="1136" w:type="pct"/>
          </w:tcPr>
          <w:p w14:paraId="07B4F7F7" w14:textId="77777777" w:rsidR="004F5FCA" w:rsidRPr="00280BBC" w:rsidRDefault="004F5FCA" w:rsidP="004F5FCA">
            <w:pPr>
              <w:spacing w:after="120"/>
              <w:rPr>
                <w:sz w:val="22"/>
                <w:szCs w:val="22"/>
              </w:rPr>
            </w:pPr>
            <w:r w:rsidRPr="00280BBC">
              <w:rPr>
                <w:sz w:val="22"/>
                <w:szCs w:val="22"/>
              </w:rPr>
              <w:t>3</w:t>
            </w:r>
          </w:p>
        </w:tc>
        <w:tc>
          <w:tcPr>
            <w:tcW w:w="2167" w:type="pct"/>
          </w:tcPr>
          <w:p w14:paraId="44998337" w14:textId="4A469560" w:rsidR="004F5FCA" w:rsidRPr="00280BBC" w:rsidRDefault="004F5FCA" w:rsidP="00862349">
            <w:pPr>
              <w:spacing w:after="120"/>
              <w:rPr>
                <w:sz w:val="22"/>
                <w:szCs w:val="22"/>
              </w:rPr>
            </w:pPr>
            <w:r w:rsidRPr="00280BBC">
              <w:rPr>
                <w:sz w:val="22"/>
                <w:szCs w:val="22"/>
              </w:rPr>
              <w:t>“America’s Pop Collector</w:t>
            </w:r>
            <w:r>
              <w:rPr>
                <w:sz w:val="22"/>
                <w:szCs w:val="22"/>
              </w:rPr>
              <w:t>,</w:t>
            </w:r>
            <w:r w:rsidRPr="00280BBC">
              <w:rPr>
                <w:sz w:val="22"/>
                <w:szCs w:val="22"/>
              </w:rPr>
              <w:t>”</w:t>
            </w:r>
            <w:r>
              <w:rPr>
                <w:sz w:val="22"/>
                <w:szCs w:val="22"/>
              </w:rPr>
              <w:t xml:space="preserve"> DVDs of ADAA panel sessions</w:t>
            </w:r>
          </w:p>
        </w:tc>
      </w:tr>
      <w:tr w:rsidR="00712874" w:rsidRPr="00390340" w14:paraId="56FD06D6" w14:textId="77777777" w:rsidTr="004F5FCA">
        <w:tc>
          <w:tcPr>
            <w:tcW w:w="1697" w:type="pct"/>
            <w:tcBorders>
              <w:bottom w:val="single" w:sz="4" w:space="0" w:color="auto"/>
            </w:tcBorders>
          </w:tcPr>
          <w:p w14:paraId="029B3EAC" w14:textId="77777777" w:rsidR="00712874" w:rsidRPr="00280BBC" w:rsidRDefault="00712874" w:rsidP="004F5FCA">
            <w:pPr>
              <w:spacing w:after="120"/>
              <w:rPr>
                <w:sz w:val="22"/>
                <w:szCs w:val="22"/>
              </w:rPr>
            </w:pPr>
            <w:r>
              <w:rPr>
                <w:sz w:val="22"/>
                <w:szCs w:val="22"/>
              </w:rPr>
              <w:t>Secondary articles</w:t>
            </w:r>
          </w:p>
        </w:tc>
        <w:tc>
          <w:tcPr>
            <w:tcW w:w="1136" w:type="pct"/>
            <w:tcBorders>
              <w:bottom w:val="single" w:sz="4" w:space="0" w:color="auto"/>
            </w:tcBorders>
          </w:tcPr>
          <w:p w14:paraId="18BFFCAA" w14:textId="4696CC83" w:rsidR="00712874" w:rsidRPr="00280BBC" w:rsidRDefault="001D60BD" w:rsidP="001D60BD">
            <w:pPr>
              <w:spacing w:after="120"/>
              <w:rPr>
                <w:sz w:val="22"/>
                <w:szCs w:val="22"/>
              </w:rPr>
            </w:pPr>
            <w:r>
              <w:rPr>
                <w:sz w:val="22"/>
                <w:szCs w:val="22"/>
              </w:rPr>
              <w:t>37 core articles</w:t>
            </w:r>
            <w:r w:rsidR="00C25564">
              <w:rPr>
                <w:sz w:val="22"/>
                <w:szCs w:val="22"/>
              </w:rPr>
              <w:br/>
            </w:r>
            <w:r w:rsidR="00712874">
              <w:rPr>
                <w:sz w:val="22"/>
                <w:szCs w:val="22"/>
              </w:rPr>
              <w:t xml:space="preserve">Over </w:t>
            </w:r>
            <w:r>
              <w:rPr>
                <w:sz w:val="22"/>
                <w:szCs w:val="22"/>
              </w:rPr>
              <w:t>10</w:t>
            </w:r>
            <w:r w:rsidR="00712874">
              <w:rPr>
                <w:sz w:val="22"/>
                <w:szCs w:val="22"/>
              </w:rPr>
              <w:t>0</w:t>
            </w:r>
            <w:r w:rsidR="00C25564">
              <w:rPr>
                <w:sz w:val="22"/>
                <w:szCs w:val="22"/>
              </w:rPr>
              <w:t xml:space="preserve"> collected</w:t>
            </w:r>
          </w:p>
        </w:tc>
        <w:tc>
          <w:tcPr>
            <w:tcW w:w="2167" w:type="pct"/>
            <w:tcBorders>
              <w:bottom w:val="single" w:sz="4" w:space="0" w:color="auto"/>
            </w:tcBorders>
          </w:tcPr>
          <w:p w14:paraId="184CD7BC" w14:textId="77777777" w:rsidR="00712874" w:rsidRPr="00280BBC" w:rsidRDefault="00712874" w:rsidP="00712874">
            <w:pPr>
              <w:spacing w:after="120"/>
              <w:rPr>
                <w:sz w:val="22"/>
                <w:szCs w:val="22"/>
              </w:rPr>
            </w:pPr>
            <w:r>
              <w:rPr>
                <w:sz w:val="22"/>
                <w:szCs w:val="22"/>
              </w:rPr>
              <w:t>N</w:t>
            </w:r>
            <w:r w:rsidRPr="00712874">
              <w:rPr>
                <w:sz w:val="22"/>
                <w:szCs w:val="22"/>
              </w:rPr>
              <w:t xml:space="preserve">ewspapers, magazines and </w:t>
            </w:r>
            <w:r>
              <w:rPr>
                <w:sz w:val="22"/>
                <w:szCs w:val="22"/>
              </w:rPr>
              <w:t>online research</w:t>
            </w:r>
          </w:p>
        </w:tc>
      </w:tr>
    </w:tbl>
    <w:p w14:paraId="43FC1AC8" w14:textId="77777777" w:rsidR="004F5FCA" w:rsidRDefault="004F5FCA" w:rsidP="004F5FCA">
      <w:pPr>
        <w:spacing w:after="120" w:line="480" w:lineRule="auto"/>
      </w:pPr>
    </w:p>
    <w:p w14:paraId="399C38BB" w14:textId="77777777" w:rsidR="000C007F" w:rsidRDefault="000C007F">
      <w:r>
        <w:br w:type="page"/>
      </w:r>
    </w:p>
    <w:p w14:paraId="3939421D" w14:textId="77777777" w:rsidR="000C007F" w:rsidRDefault="000C007F" w:rsidP="000C007F">
      <w:pPr>
        <w:pStyle w:val="Heading2"/>
      </w:pPr>
      <w:r>
        <w:t>Table 2. Components of Auction Price Data Theme</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552"/>
        <w:gridCol w:w="5597"/>
        <w:gridCol w:w="3096"/>
      </w:tblGrid>
      <w:tr w:rsidR="000C007F" w14:paraId="5BEF9A6B" w14:textId="77777777" w:rsidTr="00B81823">
        <w:tc>
          <w:tcPr>
            <w:tcW w:w="545" w:type="dxa"/>
            <w:tcBorders>
              <w:right w:val="nil"/>
            </w:tcBorders>
          </w:tcPr>
          <w:p w14:paraId="64AA26C1" w14:textId="77777777" w:rsidR="000C007F" w:rsidRDefault="000C007F" w:rsidP="00366A61">
            <w:pPr>
              <w:pStyle w:val="BodyDouble"/>
              <w:spacing w:line="240" w:lineRule="auto"/>
              <w:ind w:firstLine="0"/>
              <w:rPr>
                <w:szCs w:val="22"/>
                <w:lang w:eastAsia="en-US"/>
              </w:rPr>
            </w:pPr>
          </w:p>
        </w:tc>
        <w:tc>
          <w:tcPr>
            <w:tcW w:w="5587" w:type="dxa"/>
            <w:tcBorders>
              <w:left w:val="nil"/>
              <w:right w:val="nil"/>
            </w:tcBorders>
          </w:tcPr>
          <w:p w14:paraId="6E9D9A3E" w14:textId="77777777" w:rsidR="000C007F" w:rsidRPr="003E3EAC" w:rsidRDefault="000C007F" w:rsidP="00366A61">
            <w:pPr>
              <w:pStyle w:val="BodyDouble"/>
              <w:spacing w:line="240" w:lineRule="auto"/>
              <w:ind w:firstLine="0"/>
              <w:rPr>
                <w:b/>
                <w:szCs w:val="22"/>
                <w:lang w:eastAsia="en-US"/>
              </w:rPr>
            </w:pPr>
            <w:r w:rsidRPr="003E3EAC">
              <w:rPr>
                <w:b/>
                <w:szCs w:val="22"/>
                <w:lang w:eastAsia="en-US"/>
              </w:rPr>
              <w:t>Element Name</w:t>
            </w:r>
          </w:p>
        </w:tc>
        <w:tc>
          <w:tcPr>
            <w:tcW w:w="3113" w:type="dxa"/>
            <w:tcBorders>
              <w:left w:val="nil"/>
            </w:tcBorders>
          </w:tcPr>
          <w:p w14:paraId="2F333E73" w14:textId="77777777" w:rsidR="000C007F" w:rsidRPr="003E3EAC" w:rsidRDefault="000C007F" w:rsidP="00366A61">
            <w:pPr>
              <w:pStyle w:val="BodyDouble"/>
              <w:spacing w:line="240" w:lineRule="auto"/>
              <w:ind w:firstLine="0"/>
              <w:rPr>
                <w:b/>
                <w:szCs w:val="22"/>
                <w:lang w:eastAsia="en-US"/>
              </w:rPr>
            </w:pPr>
            <w:r w:rsidRPr="003E3EAC">
              <w:rPr>
                <w:b/>
                <w:szCs w:val="22"/>
                <w:lang w:eastAsia="en-US"/>
              </w:rPr>
              <w:t>Brief Description</w:t>
            </w:r>
          </w:p>
        </w:tc>
      </w:tr>
      <w:tr w:rsidR="000C007F" w14:paraId="3F4176C9" w14:textId="77777777" w:rsidTr="00366A61">
        <w:tc>
          <w:tcPr>
            <w:tcW w:w="558" w:type="dxa"/>
            <w:tcBorders>
              <w:right w:val="nil"/>
            </w:tcBorders>
          </w:tcPr>
          <w:p w14:paraId="1203D025" w14:textId="209ECC49" w:rsidR="000C007F" w:rsidRDefault="00B81823" w:rsidP="00B81823">
            <w:pPr>
              <w:pStyle w:val="BodyDouble"/>
              <w:spacing w:line="240" w:lineRule="auto"/>
              <w:ind w:firstLine="0"/>
              <w:rPr>
                <w:szCs w:val="22"/>
                <w:lang w:eastAsia="en-US"/>
              </w:rPr>
            </w:pPr>
            <w:r>
              <w:rPr>
                <w:szCs w:val="22"/>
                <w:lang w:eastAsia="en-US"/>
              </w:rPr>
              <w:t>I</w:t>
            </w:r>
          </w:p>
        </w:tc>
        <w:tc>
          <w:tcPr>
            <w:tcW w:w="5826" w:type="dxa"/>
            <w:tcBorders>
              <w:left w:val="nil"/>
              <w:right w:val="nil"/>
            </w:tcBorders>
          </w:tcPr>
          <w:p w14:paraId="3754C3AE" w14:textId="5D07C692" w:rsidR="000C007F" w:rsidRDefault="000C007F" w:rsidP="00EB7DA5">
            <w:pPr>
              <w:pStyle w:val="BodyDouble"/>
              <w:spacing w:line="240" w:lineRule="auto"/>
              <w:ind w:firstLine="0"/>
              <w:rPr>
                <w:szCs w:val="22"/>
                <w:lang w:eastAsia="en-US"/>
              </w:rPr>
            </w:pPr>
            <w:r w:rsidRPr="003E3EAC">
              <w:rPr>
                <w:szCs w:val="22"/>
                <w:lang w:eastAsia="en-US"/>
              </w:rPr>
              <w:t>Auction Price</w:t>
            </w:r>
            <w:r w:rsidR="00EB7DA5">
              <w:rPr>
                <w:szCs w:val="22"/>
                <w:lang w:eastAsia="en-US"/>
              </w:rPr>
              <w:t>s</w:t>
            </w:r>
            <w:r w:rsidRPr="003E3EAC">
              <w:rPr>
                <w:szCs w:val="22"/>
                <w:lang w:eastAsia="en-US"/>
              </w:rPr>
              <w:t xml:space="preserve"> and the Quest for Transparency</w:t>
            </w:r>
          </w:p>
        </w:tc>
        <w:tc>
          <w:tcPr>
            <w:tcW w:w="3192" w:type="dxa"/>
            <w:tcBorders>
              <w:left w:val="nil"/>
            </w:tcBorders>
          </w:tcPr>
          <w:p w14:paraId="49E3B271" w14:textId="0E59BBB0" w:rsidR="000C007F" w:rsidRDefault="000C007F" w:rsidP="00EB7DA5">
            <w:pPr>
              <w:pStyle w:val="BodyDouble"/>
              <w:spacing w:line="240" w:lineRule="auto"/>
              <w:ind w:firstLine="0"/>
              <w:rPr>
                <w:szCs w:val="22"/>
                <w:lang w:eastAsia="en-US"/>
              </w:rPr>
            </w:pPr>
            <w:r>
              <w:rPr>
                <w:szCs w:val="22"/>
                <w:lang w:eastAsia="en-US"/>
              </w:rPr>
              <w:t>Articulation of market transparency needs</w:t>
            </w:r>
          </w:p>
        </w:tc>
      </w:tr>
      <w:tr w:rsidR="000C007F" w14:paraId="6F47134D" w14:textId="77777777" w:rsidTr="00366A61">
        <w:tc>
          <w:tcPr>
            <w:tcW w:w="558" w:type="dxa"/>
            <w:tcBorders>
              <w:right w:val="nil"/>
            </w:tcBorders>
          </w:tcPr>
          <w:p w14:paraId="2D105938" w14:textId="3A1D8515" w:rsidR="000C007F" w:rsidRDefault="00B81823" w:rsidP="00B81823">
            <w:pPr>
              <w:pStyle w:val="BodyDouble"/>
              <w:spacing w:line="240" w:lineRule="auto"/>
              <w:ind w:firstLine="0"/>
              <w:rPr>
                <w:szCs w:val="22"/>
                <w:lang w:eastAsia="en-US"/>
              </w:rPr>
            </w:pPr>
            <w:r>
              <w:rPr>
                <w:szCs w:val="22"/>
                <w:lang w:eastAsia="en-US"/>
              </w:rPr>
              <w:t>II</w:t>
            </w:r>
          </w:p>
        </w:tc>
        <w:tc>
          <w:tcPr>
            <w:tcW w:w="5826" w:type="dxa"/>
            <w:tcBorders>
              <w:left w:val="nil"/>
              <w:right w:val="nil"/>
            </w:tcBorders>
          </w:tcPr>
          <w:p w14:paraId="673B888A" w14:textId="194136E3" w:rsidR="000C007F" w:rsidRDefault="000C007F" w:rsidP="00EB7DA5">
            <w:pPr>
              <w:pStyle w:val="BodyDouble"/>
              <w:spacing w:line="240" w:lineRule="auto"/>
              <w:ind w:firstLine="0"/>
              <w:rPr>
                <w:szCs w:val="22"/>
                <w:lang w:eastAsia="en-US"/>
              </w:rPr>
            </w:pPr>
            <w:r w:rsidRPr="003E3EAC">
              <w:rPr>
                <w:szCs w:val="22"/>
                <w:lang w:eastAsia="en-US"/>
              </w:rPr>
              <w:t xml:space="preserve">Expert Valuation: Comparables, </w:t>
            </w:r>
            <w:r w:rsidR="00B81823">
              <w:rPr>
                <w:szCs w:val="22"/>
                <w:lang w:eastAsia="en-US"/>
              </w:rPr>
              <w:t>Context</w:t>
            </w:r>
            <w:r w:rsidRPr="003E3EAC">
              <w:rPr>
                <w:szCs w:val="22"/>
                <w:lang w:eastAsia="en-US"/>
              </w:rPr>
              <w:t xml:space="preserve"> and </w:t>
            </w:r>
            <w:r w:rsidR="00EB7DA5">
              <w:rPr>
                <w:szCs w:val="22"/>
                <w:lang w:eastAsia="en-US"/>
              </w:rPr>
              <w:t>Non-Price Factors</w:t>
            </w:r>
            <w:r w:rsidRPr="003E3EAC">
              <w:rPr>
                <w:szCs w:val="22"/>
                <w:lang w:eastAsia="en-US"/>
              </w:rPr>
              <w:t xml:space="preserve"> </w:t>
            </w:r>
          </w:p>
        </w:tc>
        <w:tc>
          <w:tcPr>
            <w:tcW w:w="3192" w:type="dxa"/>
            <w:tcBorders>
              <w:left w:val="nil"/>
            </w:tcBorders>
          </w:tcPr>
          <w:p w14:paraId="71F2161C" w14:textId="2322F2E4" w:rsidR="000C007F" w:rsidRDefault="000C007F" w:rsidP="00EB7DA5">
            <w:pPr>
              <w:pStyle w:val="BodyDouble"/>
              <w:spacing w:line="240" w:lineRule="auto"/>
              <w:ind w:firstLine="0"/>
              <w:rPr>
                <w:szCs w:val="22"/>
                <w:lang w:eastAsia="en-US"/>
              </w:rPr>
            </w:pPr>
            <w:r>
              <w:rPr>
                <w:szCs w:val="22"/>
                <w:lang w:eastAsia="en-US"/>
              </w:rPr>
              <w:t xml:space="preserve">Expert valuation methods and </w:t>
            </w:r>
            <w:r w:rsidR="00EB7DA5">
              <w:rPr>
                <w:szCs w:val="22"/>
                <w:lang w:eastAsia="en-US"/>
              </w:rPr>
              <w:t>the various factors</w:t>
            </w:r>
            <w:r>
              <w:rPr>
                <w:szCs w:val="22"/>
                <w:lang w:eastAsia="en-US"/>
              </w:rPr>
              <w:t xml:space="preserve"> to interpret auction prices</w:t>
            </w:r>
            <w:r w:rsidR="00B81823">
              <w:rPr>
                <w:szCs w:val="22"/>
                <w:lang w:eastAsia="en-US"/>
              </w:rPr>
              <w:t xml:space="preserve"> (thick data)</w:t>
            </w:r>
          </w:p>
        </w:tc>
      </w:tr>
      <w:tr w:rsidR="000C007F" w14:paraId="3FB5BBFF" w14:textId="77777777" w:rsidTr="00B81823">
        <w:tc>
          <w:tcPr>
            <w:tcW w:w="545" w:type="dxa"/>
            <w:tcBorders>
              <w:right w:val="nil"/>
            </w:tcBorders>
          </w:tcPr>
          <w:p w14:paraId="14BC56CE" w14:textId="3FB8FD3B" w:rsidR="000C007F" w:rsidRDefault="00B81823" w:rsidP="00366A61">
            <w:pPr>
              <w:pStyle w:val="BodyDouble"/>
              <w:spacing w:line="240" w:lineRule="auto"/>
              <w:ind w:firstLine="0"/>
              <w:rPr>
                <w:szCs w:val="22"/>
                <w:lang w:eastAsia="en-US"/>
              </w:rPr>
            </w:pPr>
            <w:r>
              <w:rPr>
                <w:szCs w:val="22"/>
                <w:lang w:eastAsia="en-US"/>
              </w:rPr>
              <w:t>III</w:t>
            </w:r>
          </w:p>
        </w:tc>
        <w:tc>
          <w:tcPr>
            <w:tcW w:w="5587" w:type="dxa"/>
            <w:tcBorders>
              <w:left w:val="nil"/>
              <w:right w:val="nil"/>
            </w:tcBorders>
          </w:tcPr>
          <w:p w14:paraId="185ACA9F" w14:textId="0ECCDF03" w:rsidR="000C007F" w:rsidRDefault="000C007F" w:rsidP="00EB7DA5">
            <w:pPr>
              <w:pStyle w:val="BodyDouble"/>
              <w:spacing w:line="240" w:lineRule="auto"/>
              <w:ind w:firstLine="0"/>
              <w:rPr>
                <w:szCs w:val="22"/>
                <w:lang w:eastAsia="en-US"/>
              </w:rPr>
            </w:pPr>
            <w:r w:rsidRPr="003E3EAC">
              <w:rPr>
                <w:szCs w:val="22"/>
                <w:lang w:eastAsia="en-US"/>
              </w:rPr>
              <w:t xml:space="preserve">Thick and Thin Data: Normal Buyers </w:t>
            </w:r>
            <w:r w:rsidR="00EB7DA5">
              <w:rPr>
                <w:szCs w:val="22"/>
                <w:lang w:eastAsia="en-US"/>
              </w:rPr>
              <w:t>with</w:t>
            </w:r>
            <w:r w:rsidR="00EB7DA5" w:rsidRPr="003E3EAC">
              <w:rPr>
                <w:szCs w:val="22"/>
                <w:lang w:eastAsia="en-US"/>
              </w:rPr>
              <w:t xml:space="preserve"> </w:t>
            </w:r>
            <w:r w:rsidRPr="003E3EAC">
              <w:rPr>
                <w:szCs w:val="22"/>
                <w:lang w:eastAsia="en-US"/>
              </w:rPr>
              <w:t>Limited Data</w:t>
            </w:r>
          </w:p>
        </w:tc>
        <w:tc>
          <w:tcPr>
            <w:tcW w:w="3113" w:type="dxa"/>
            <w:tcBorders>
              <w:left w:val="nil"/>
            </w:tcBorders>
          </w:tcPr>
          <w:p w14:paraId="6E1BE890" w14:textId="2208BCFD" w:rsidR="000C007F" w:rsidRDefault="000C007F" w:rsidP="00EB7DA5">
            <w:pPr>
              <w:pStyle w:val="BodyDouble"/>
              <w:spacing w:line="240" w:lineRule="auto"/>
              <w:ind w:firstLine="0"/>
              <w:rPr>
                <w:szCs w:val="22"/>
                <w:lang w:eastAsia="en-US"/>
              </w:rPr>
            </w:pPr>
            <w:r>
              <w:rPr>
                <w:szCs w:val="22"/>
                <w:lang w:eastAsia="en-US"/>
              </w:rPr>
              <w:t>Tendencies by non-experts to prioritize price data</w:t>
            </w:r>
            <w:r w:rsidR="00B81823">
              <w:rPr>
                <w:szCs w:val="22"/>
                <w:lang w:eastAsia="en-US"/>
              </w:rPr>
              <w:t xml:space="preserve"> in valuation (thin data)</w:t>
            </w:r>
            <w:r w:rsidR="00EB7DA5">
              <w:rPr>
                <w:szCs w:val="22"/>
                <w:lang w:eastAsia="en-US"/>
              </w:rPr>
              <w:t>;</w:t>
            </w:r>
            <w:r w:rsidR="00B81823">
              <w:rPr>
                <w:szCs w:val="22"/>
                <w:lang w:eastAsia="en-US"/>
              </w:rPr>
              <w:t xml:space="preserve"> often limited price data </w:t>
            </w:r>
          </w:p>
        </w:tc>
      </w:tr>
      <w:tr w:rsidR="000C007F" w14:paraId="48A5A486" w14:textId="77777777" w:rsidTr="00B81823">
        <w:tc>
          <w:tcPr>
            <w:tcW w:w="545" w:type="dxa"/>
            <w:tcBorders>
              <w:right w:val="nil"/>
            </w:tcBorders>
          </w:tcPr>
          <w:p w14:paraId="39F9FDD4" w14:textId="1E07C0F1" w:rsidR="000C007F" w:rsidRDefault="00B81823" w:rsidP="00366A61">
            <w:pPr>
              <w:pStyle w:val="BodyDouble"/>
              <w:spacing w:line="240" w:lineRule="auto"/>
              <w:ind w:firstLine="0"/>
              <w:rPr>
                <w:szCs w:val="22"/>
                <w:lang w:eastAsia="en-US"/>
              </w:rPr>
            </w:pPr>
            <w:r>
              <w:rPr>
                <w:szCs w:val="22"/>
                <w:lang w:eastAsia="en-US"/>
              </w:rPr>
              <w:t>IV</w:t>
            </w:r>
          </w:p>
        </w:tc>
        <w:tc>
          <w:tcPr>
            <w:tcW w:w="5587" w:type="dxa"/>
            <w:tcBorders>
              <w:left w:val="nil"/>
              <w:right w:val="nil"/>
            </w:tcBorders>
          </w:tcPr>
          <w:p w14:paraId="468B7FD6" w14:textId="1817DDDF" w:rsidR="000C007F" w:rsidRDefault="000C007F" w:rsidP="00EB7DA5">
            <w:pPr>
              <w:pStyle w:val="BodyDouble"/>
              <w:spacing w:line="240" w:lineRule="auto"/>
              <w:ind w:firstLine="0"/>
              <w:rPr>
                <w:szCs w:val="22"/>
                <w:lang w:eastAsia="en-US"/>
              </w:rPr>
            </w:pPr>
            <w:r w:rsidRPr="003E3EAC">
              <w:rPr>
                <w:szCs w:val="22"/>
                <w:lang w:eastAsia="en-US"/>
              </w:rPr>
              <w:t xml:space="preserve">Auction Prices </w:t>
            </w:r>
            <w:r w:rsidR="00EB7DA5">
              <w:rPr>
                <w:szCs w:val="22"/>
                <w:lang w:eastAsia="en-US"/>
              </w:rPr>
              <w:t>and</w:t>
            </w:r>
            <w:r w:rsidR="00EB7DA5" w:rsidRPr="003E3EAC">
              <w:rPr>
                <w:szCs w:val="22"/>
                <w:lang w:eastAsia="en-US"/>
              </w:rPr>
              <w:t xml:space="preserve"> </w:t>
            </w:r>
            <w:r w:rsidRPr="003E3EAC">
              <w:rPr>
                <w:szCs w:val="22"/>
                <w:lang w:eastAsia="en-US"/>
              </w:rPr>
              <w:t>Gallery Practices</w:t>
            </w:r>
          </w:p>
        </w:tc>
        <w:tc>
          <w:tcPr>
            <w:tcW w:w="3113" w:type="dxa"/>
            <w:tcBorders>
              <w:left w:val="nil"/>
            </w:tcBorders>
          </w:tcPr>
          <w:p w14:paraId="70B41C11" w14:textId="66A766BC" w:rsidR="000C007F" w:rsidRDefault="00EB7DA5" w:rsidP="00366A61">
            <w:pPr>
              <w:pStyle w:val="BodyDouble"/>
              <w:spacing w:line="240" w:lineRule="auto"/>
              <w:ind w:firstLine="0"/>
              <w:rPr>
                <w:szCs w:val="22"/>
                <w:lang w:eastAsia="en-US"/>
              </w:rPr>
            </w:pPr>
            <w:r>
              <w:rPr>
                <w:szCs w:val="22"/>
                <w:lang w:eastAsia="en-US"/>
              </w:rPr>
              <w:t>How gallerists engaged with visible auction prices and buyer expectations</w:t>
            </w:r>
          </w:p>
        </w:tc>
      </w:tr>
      <w:tr w:rsidR="000C007F" w14:paraId="1B888C83" w14:textId="77777777" w:rsidTr="00B81823">
        <w:tc>
          <w:tcPr>
            <w:tcW w:w="545" w:type="dxa"/>
            <w:tcBorders>
              <w:right w:val="nil"/>
            </w:tcBorders>
          </w:tcPr>
          <w:p w14:paraId="15A57556" w14:textId="53A2CA88" w:rsidR="000C007F" w:rsidRDefault="00B81823" w:rsidP="00366A61">
            <w:pPr>
              <w:pStyle w:val="BodyDouble"/>
              <w:spacing w:line="240" w:lineRule="auto"/>
              <w:ind w:firstLine="0"/>
              <w:rPr>
                <w:szCs w:val="22"/>
                <w:lang w:eastAsia="en-US"/>
              </w:rPr>
            </w:pPr>
            <w:r>
              <w:rPr>
                <w:szCs w:val="22"/>
                <w:lang w:eastAsia="en-US"/>
              </w:rPr>
              <w:t>V</w:t>
            </w:r>
          </w:p>
        </w:tc>
        <w:tc>
          <w:tcPr>
            <w:tcW w:w="5587" w:type="dxa"/>
            <w:tcBorders>
              <w:left w:val="nil"/>
              <w:right w:val="nil"/>
            </w:tcBorders>
          </w:tcPr>
          <w:p w14:paraId="079310C1" w14:textId="6CB73522" w:rsidR="000C007F" w:rsidRDefault="00B81823" w:rsidP="00366A61">
            <w:pPr>
              <w:pStyle w:val="BodyDouble"/>
              <w:spacing w:line="240" w:lineRule="auto"/>
              <w:ind w:firstLine="0"/>
              <w:rPr>
                <w:szCs w:val="22"/>
                <w:lang w:eastAsia="en-US"/>
              </w:rPr>
            </w:pPr>
            <w:r w:rsidRPr="00B81823">
              <w:rPr>
                <w:szCs w:val="22"/>
                <w:lang w:eastAsia="en-US"/>
              </w:rPr>
              <w:t>Fickle and Irrational Forces: Price Dispersion and Volatility of Prices at Auction</w:t>
            </w:r>
          </w:p>
        </w:tc>
        <w:tc>
          <w:tcPr>
            <w:tcW w:w="3113" w:type="dxa"/>
            <w:tcBorders>
              <w:left w:val="nil"/>
            </w:tcBorders>
          </w:tcPr>
          <w:p w14:paraId="2FF66B8B" w14:textId="3F1D3960" w:rsidR="000C007F" w:rsidRDefault="000C007F" w:rsidP="00EB7DA5">
            <w:pPr>
              <w:pStyle w:val="BodyDouble"/>
              <w:spacing w:line="240" w:lineRule="auto"/>
              <w:ind w:firstLine="0"/>
              <w:rPr>
                <w:szCs w:val="22"/>
                <w:lang w:eastAsia="en-US"/>
              </w:rPr>
            </w:pPr>
            <w:r>
              <w:rPr>
                <w:szCs w:val="22"/>
                <w:lang w:eastAsia="en-US"/>
              </w:rPr>
              <w:t xml:space="preserve">Volatile auction prices as an additional confounding factor </w:t>
            </w:r>
          </w:p>
        </w:tc>
      </w:tr>
      <w:tr w:rsidR="000C007F" w14:paraId="28840ADA" w14:textId="77777777" w:rsidTr="00B81823">
        <w:tc>
          <w:tcPr>
            <w:tcW w:w="545" w:type="dxa"/>
            <w:tcBorders>
              <w:right w:val="nil"/>
            </w:tcBorders>
          </w:tcPr>
          <w:p w14:paraId="60834F56" w14:textId="19C25591" w:rsidR="000C007F" w:rsidRDefault="00B81823" w:rsidP="00366A61">
            <w:pPr>
              <w:pStyle w:val="BodyDouble"/>
              <w:spacing w:line="240" w:lineRule="auto"/>
              <w:ind w:firstLine="0"/>
              <w:rPr>
                <w:szCs w:val="22"/>
                <w:lang w:eastAsia="en-US"/>
              </w:rPr>
            </w:pPr>
            <w:r>
              <w:rPr>
                <w:szCs w:val="22"/>
                <w:lang w:eastAsia="en-US"/>
              </w:rPr>
              <w:t>VI</w:t>
            </w:r>
          </w:p>
        </w:tc>
        <w:tc>
          <w:tcPr>
            <w:tcW w:w="5587" w:type="dxa"/>
            <w:tcBorders>
              <w:left w:val="nil"/>
              <w:right w:val="nil"/>
            </w:tcBorders>
          </w:tcPr>
          <w:p w14:paraId="2887769A" w14:textId="5F2EF41C" w:rsidR="000C007F" w:rsidRDefault="00EB7DA5" w:rsidP="00B81823">
            <w:pPr>
              <w:pStyle w:val="BodyDouble"/>
              <w:spacing w:line="240" w:lineRule="auto"/>
              <w:ind w:firstLine="0"/>
              <w:rPr>
                <w:szCs w:val="22"/>
                <w:lang w:eastAsia="en-US"/>
              </w:rPr>
            </w:pPr>
            <w:r>
              <w:rPr>
                <w:szCs w:val="22"/>
                <w:lang w:eastAsia="en-US"/>
              </w:rPr>
              <w:t>Problematic Benchmarks for Valuation</w:t>
            </w:r>
          </w:p>
        </w:tc>
        <w:tc>
          <w:tcPr>
            <w:tcW w:w="3113" w:type="dxa"/>
            <w:tcBorders>
              <w:left w:val="nil"/>
            </w:tcBorders>
          </w:tcPr>
          <w:p w14:paraId="6FDDBC0C" w14:textId="6D7AAD0E" w:rsidR="00B81823" w:rsidRDefault="00EB7DA5" w:rsidP="00366A61">
            <w:pPr>
              <w:pStyle w:val="BodyDouble"/>
              <w:spacing w:line="240" w:lineRule="auto"/>
              <w:ind w:firstLine="0"/>
              <w:rPr>
                <w:szCs w:val="22"/>
                <w:lang w:eastAsia="en-US"/>
              </w:rPr>
            </w:pPr>
            <w:r>
              <w:rPr>
                <w:szCs w:val="22"/>
                <w:lang w:eastAsia="en-US"/>
              </w:rPr>
              <w:t>Auction prices as raw material for valuation and open to distortion</w:t>
            </w:r>
          </w:p>
        </w:tc>
      </w:tr>
    </w:tbl>
    <w:p w14:paraId="6CA115A6" w14:textId="77777777" w:rsidR="000C007F" w:rsidRDefault="000C007F" w:rsidP="000C007F">
      <w:pPr>
        <w:pStyle w:val="BodyDouble"/>
        <w:ind w:firstLine="0"/>
        <w:rPr>
          <w:szCs w:val="22"/>
          <w:lang w:eastAsia="en-US"/>
        </w:rPr>
      </w:pPr>
    </w:p>
    <w:p w14:paraId="79992469" w14:textId="77777777" w:rsidR="00EB7DA5" w:rsidRDefault="00EB7DA5">
      <w:pPr>
        <w:rPr>
          <w:szCs w:val="22"/>
          <w:lang w:eastAsia="en-US"/>
        </w:rPr>
        <w:sectPr w:rsidR="00EB7DA5" w:rsidSect="00A95CAF">
          <w:footerReference w:type="default" r:id="rId14"/>
          <w:pgSz w:w="11909" w:h="16834" w:code="9"/>
          <w:pgMar w:top="1440" w:right="1440" w:bottom="1440" w:left="1440" w:header="720" w:footer="720" w:gutter="0"/>
          <w:cols w:space="720"/>
          <w:docGrid w:linePitch="360"/>
        </w:sectPr>
      </w:pPr>
    </w:p>
    <w:p w14:paraId="2778012B" w14:textId="39131B3A" w:rsidR="00A95CAF" w:rsidRPr="00EB7DA5" w:rsidRDefault="00EB7DA5" w:rsidP="00EB7DA5">
      <w:pPr>
        <w:pStyle w:val="Heading2"/>
      </w:pPr>
      <w:r>
        <w:rPr>
          <w:noProof/>
        </w:rPr>
        <mc:AlternateContent>
          <mc:Choice Requires="wpg">
            <w:drawing>
              <wp:anchor distT="0" distB="0" distL="114300" distR="114300" simplePos="0" relativeHeight="251673600" behindDoc="0" locked="0" layoutInCell="1" allowOverlap="1" wp14:anchorId="7AE57104" wp14:editId="28255838">
                <wp:simplePos x="0" y="0"/>
                <wp:positionH relativeFrom="column">
                  <wp:posOffset>-154940</wp:posOffset>
                </wp:positionH>
                <wp:positionV relativeFrom="paragraph">
                  <wp:posOffset>582295</wp:posOffset>
                </wp:positionV>
                <wp:extent cx="6399530" cy="5867400"/>
                <wp:effectExtent l="0" t="0" r="1270" b="0"/>
                <wp:wrapTopAndBottom/>
                <wp:docPr id="3" name="Group 3"/>
                <wp:cNvGraphicFramePr/>
                <a:graphic xmlns:a="http://schemas.openxmlformats.org/drawingml/2006/main">
                  <a:graphicData uri="http://schemas.microsoft.com/office/word/2010/wordprocessingGroup">
                    <wpg:wgp>
                      <wpg:cNvGrpSpPr/>
                      <wpg:grpSpPr>
                        <a:xfrm>
                          <a:off x="0" y="0"/>
                          <a:ext cx="6399530" cy="5867400"/>
                          <a:chOff x="0" y="0"/>
                          <a:chExt cx="6399600" cy="5865796"/>
                        </a:xfrm>
                      </wpg:grpSpPr>
                      <wps:wsp>
                        <wps:cNvPr id="26" name="Bent Arrow 25"/>
                        <wps:cNvSpPr/>
                        <wps:spPr>
                          <a:xfrm rot="16200000" flipV="1">
                            <a:off x="3295650" y="666750"/>
                            <a:ext cx="608799" cy="3238499"/>
                          </a:xfrm>
                          <a:prstGeom prst="bentArrow">
                            <a:avLst>
                              <a:gd name="adj1" fmla="val 25000"/>
                              <a:gd name="adj2" fmla="val 25000"/>
                              <a:gd name="adj3" fmla="val 25000"/>
                              <a:gd name="adj4" fmla="val 87500"/>
                            </a:avLst>
                          </a:prstGeom>
                          <a:no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ectangle 4"/>
                        <wps:cNvSpPr/>
                        <wps:spPr>
                          <a:xfrm>
                            <a:off x="9525" y="914400"/>
                            <a:ext cx="1905001" cy="916004"/>
                          </a:xfrm>
                          <a:prstGeom prst="rect">
                            <a:avLst/>
                          </a:prstGeom>
                        </wps:spPr>
                        <wps:style>
                          <a:lnRef idx="2">
                            <a:schemeClr val="dk1"/>
                          </a:lnRef>
                          <a:fillRef idx="1">
                            <a:schemeClr val="lt1"/>
                          </a:fillRef>
                          <a:effectRef idx="0">
                            <a:schemeClr val="dk1"/>
                          </a:effectRef>
                          <a:fontRef idx="minor">
                            <a:schemeClr val="dk1"/>
                          </a:fontRef>
                        </wps:style>
                        <wps:txbx>
                          <w:txbxContent>
                            <w:p w14:paraId="0F65489E" w14:textId="77777777" w:rsidR="00437435" w:rsidRPr="00EB7DA5" w:rsidRDefault="00437435" w:rsidP="00EB7DA5">
                              <w:pPr>
                                <w:pStyle w:val="NormalWeb"/>
                                <w:spacing w:before="0" w:beforeAutospacing="0" w:after="0" w:afterAutospacing="0"/>
                                <w:jc w:val="center"/>
                                <w:rPr>
                                  <w:sz w:val="22"/>
                                </w:rPr>
                              </w:pPr>
                              <w:r w:rsidRPr="00EB7DA5">
                                <w:rPr>
                                  <w:rFonts w:asciiTheme="minorHAnsi" w:hAnsi="Calibri" w:cstheme="minorBidi"/>
                                  <w:color w:val="000000" w:themeColor="dark1"/>
                                  <w:kern w:val="24"/>
                                  <w:sz w:val="32"/>
                                  <w:szCs w:val="36"/>
                                </w:rPr>
                                <w:t>Past auction prices</w:t>
                              </w:r>
                            </w:p>
                          </w:txbxContent>
                        </wps:txbx>
                        <wps:bodyPr rtlCol="0" anchor="ctr"/>
                      </wps:wsp>
                      <wps:wsp>
                        <wps:cNvPr id="10" name="Rectangle 9"/>
                        <wps:cNvSpPr/>
                        <wps:spPr>
                          <a:xfrm>
                            <a:off x="0" y="0"/>
                            <a:ext cx="1905000" cy="609600"/>
                          </a:xfrm>
                          <a:prstGeom prst="rect">
                            <a:avLst/>
                          </a:prstGeom>
                          <a:solidFill>
                            <a:schemeClr val="bg1">
                              <a:lumMod val="85000"/>
                            </a:schemeClr>
                          </a:solidFill>
                          <a:ln>
                            <a:noFill/>
                          </a:ln>
                        </wps:spPr>
                        <wps:style>
                          <a:lnRef idx="2">
                            <a:schemeClr val="dk1"/>
                          </a:lnRef>
                          <a:fillRef idx="1">
                            <a:schemeClr val="lt1"/>
                          </a:fillRef>
                          <a:effectRef idx="0">
                            <a:schemeClr val="dk1"/>
                          </a:effectRef>
                          <a:fontRef idx="minor">
                            <a:schemeClr val="dk1"/>
                          </a:fontRef>
                        </wps:style>
                        <wps:txbx>
                          <w:txbxContent>
                            <w:p w14:paraId="706D0C67" w14:textId="77777777" w:rsidR="00437435" w:rsidRPr="00EB7DA5" w:rsidRDefault="00437435" w:rsidP="00EB7DA5">
                              <w:pPr>
                                <w:pStyle w:val="NormalWeb"/>
                                <w:spacing w:before="0" w:beforeAutospacing="0" w:after="0" w:afterAutospacing="0"/>
                                <w:jc w:val="center"/>
                                <w:rPr>
                                  <w:sz w:val="22"/>
                                </w:rPr>
                              </w:pPr>
                              <w:r w:rsidRPr="00EB7DA5">
                                <w:rPr>
                                  <w:rFonts w:asciiTheme="minorHAnsi" w:hAnsi="Calibri" w:cstheme="minorBidi"/>
                                  <w:b/>
                                  <w:bCs/>
                                  <w:color w:val="000000" w:themeColor="dark1"/>
                                  <w:kern w:val="24"/>
                                  <w:sz w:val="32"/>
                                  <w:szCs w:val="36"/>
                                </w:rPr>
                                <w:t>Collection of Raw Materials</w:t>
                              </w:r>
                            </w:p>
                          </w:txbxContent>
                        </wps:txbx>
                        <wps:bodyPr rtlCol="0" anchor="ctr"/>
                      </wps:wsp>
                      <wps:wsp>
                        <wps:cNvPr id="13" name="Rectangle 12"/>
                        <wps:cNvSpPr/>
                        <wps:spPr>
                          <a:xfrm>
                            <a:off x="2133600" y="0"/>
                            <a:ext cx="1905000" cy="609600"/>
                          </a:xfrm>
                          <a:prstGeom prst="rect">
                            <a:avLst/>
                          </a:prstGeom>
                          <a:solidFill>
                            <a:schemeClr val="bg1">
                              <a:lumMod val="85000"/>
                            </a:schemeClr>
                          </a:solidFill>
                          <a:ln>
                            <a:noFill/>
                          </a:ln>
                        </wps:spPr>
                        <wps:style>
                          <a:lnRef idx="2">
                            <a:schemeClr val="dk1"/>
                          </a:lnRef>
                          <a:fillRef idx="1">
                            <a:schemeClr val="lt1"/>
                          </a:fillRef>
                          <a:effectRef idx="0">
                            <a:schemeClr val="dk1"/>
                          </a:effectRef>
                          <a:fontRef idx="minor">
                            <a:schemeClr val="dk1"/>
                          </a:fontRef>
                        </wps:style>
                        <wps:txbx>
                          <w:txbxContent>
                            <w:p w14:paraId="65B2E3DC" w14:textId="77777777" w:rsidR="00437435" w:rsidRPr="00EB7DA5" w:rsidRDefault="00437435" w:rsidP="00EB7DA5">
                              <w:pPr>
                                <w:pStyle w:val="NormalWeb"/>
                                <w:spacing w:before="0" w:beforeAutospacing="0" w:after="0" w:afterAutospacing="0"/>
                                <w:jc w:val="center"/>
                                <w:rPr>
                                  <w:sz w:val="22"/>
                                </w:rPr>
                              </w:pPr>
                              <w:r w:rsidRPr="00EB7DA5">
                                <w:rPr>
                                  <w:rFonts w:asciiTheme="minorHAnsi" w:hAnsi="Calibri" w:cstheme="minorBidi"/>
                                  <w:b/>
                                  <w:bCs/>
                                  <w:color w:val="000000" w:themeColor="dark1"/>
                                  <w:kern w:val="24"/>
                                  <w:sz w:val="32"/>
                                  <w:szCs w:val="36"/>
                                </w:rPr>
                                <w:t>Selection</w:t>
                              </w:r>
                            </w:p>
                          </w:txbxContent>
                        </wps:txbx>
                        <wps:bodyPr rtlCol="0" anchor="ctr"/>
                      </wps:wsp>
                      <wps:wsp>
                        <wps:cNvPr id="14" name="Rectangle 13"/>
                        <wps:cNvSpPr/>
                        <wps:spPr>
                          <a:xfrm>
                            <a:off x="4267200" y="0"/>
                            <a:ext cx="1905000" cy="609600"/>
                          </a:xfrm>
                          <a:prstGeom prst="rect">
                            <a:avLst/>
                          </a:prstGeom>
                          <a:solidFill>
                            <a:schemeClr val="bg1">
                              <a:lumMod val="85000"/>
                            </a:schemeClr>
                          </a:solidFill>
                          <a:ln>
                            <a:noFill/>
                          </a:ln>
                        </wps:spPr>
                        <wps:style>
                          <a:lnRef idx="2">
                            <a:schemeClr val="dk1"/>
                          </a:lnRef>
                          <a:fillRef idx="1">
                            <a:schemeClr val="lt1"/>
                          </a:fillRef>
                          <a:effectRef idx="0">
                            <a:schemeClr val="dk1"/>
                          </a:effectRef>
                          <a:fontRef idx="minor">
                            <a:schemeClr val="dk1"/>
                          </a:fontRef>
                        </wps:style>
                        <wps:txbx>
                          <w:txbxContent>
                            <w:p w14:paraId="10674C70" w14:textId="77777777" w:rsidR="00437435" w:rsidRPr="00EB7DA5" w:rsidRDefault="00437435" w:rsidP="00EB7DA5">
                              <w:pPr>
                                <w:pStyle w:val="NormalWeb"/>
                                <w:spacing w:before="0" w:beforeAutospacing="0" w:after="0" w:afterAutospacing="0"/>
                                <w:jc w:val="center"/>
                                <w:rPr>
                                  <w:sz w:val="22"/>
                                </w:rPr>
                              </w:pPr>
                              <w:r w:rsidRPr="00EB7DA5">
                                <w:rPr>
                                  <w:rFonts w:asciiTheme="minorHAnsi" w:hAnsi="Calibri" w:cstheme="minorBidi"/>
                                  <w:b/>
                                  <w:bCs/>
                                  <w:color w:val="000000" w:themeColor="dark1"/>
                                  <w:kern w:val="24"/>
                                  <w:sz w:val="32"/>
                                  <w:szCs w:val="36"/>
                                </w:rPr>
                                <w:t>Adjustment</w:t>
                              </w:r>
                            </w:p>
                          </w:txbxContent>
                        </wps:txbx>
                        <wps:bodyPr rtlCol="0" anchor="ctr"/>
                      </wps:wsp>
                      <wps:wsp>
                        <wps:cNvPr id="30" name="Rectangle 29"/>
                        <wps:cNvSpPr/>
                        <wps:spPr>
                          <a:xfrm>
                            <a:off x="4419600" y="4114800"/>
                            <a:ext cx="1980000" cy="1750996"/>
                          </a:xfrm>
                          <a:prstGeom prst="rect">
                            <a:avLst/>
                          </a:prstGeom>
                          <a:ln w="3175">
                            <a:noFill/>
                          </a:ln>
                        </wps:spPr>
                        <wps:style>
                          <a:lnRef idx="2">
                            <a:schemeClr val="dk1"/>
                          </a:lnRef>
                          <a:fillRef idx="1">
                            <a:schemeClr val="lt1"/>
                          </a:fillRef>
                          <a:effectRef idx="0">
                            <a:schemeClr val="dk1"/>
                          </a:effectRef>
                          <a:fontRef idx="minor">
                            <a:schemeClr val="dk1"/>
                          </a:fontRef>
                        </wps:style>
                        <wps:txbx>
                          <w:txbxContent>
                            <w:p w14:paraId="2D0EB8F1" w14:textId="77777777" w:rsidR="00437435" w:rsidRPr="00EB7DA5" w:rsidRDefault="00437435" w:rsidP="00EB7DA5">
                              <w:pPr>
                                <w:pStyle w:val="NormalWeb"/>
                                <w:spacing w:before="0" w:beforeAutospacing="0" w:after="0" w:afterAutospacing="0"/>
                                <w:rPr>
                                  <w:sz w:val="22"/>
                                  <w:szCs w:val="22"/>
                                </w:rPr>
                              </w:pPr>
                              <w:r w:rsidRPr="00EB7DA5">
                                <w:rPr>
                                  <w:rFonts w:asciiTheme="minorHAnsi" w:hAnsi="Calibri" w:cstheme="minorBidi"/>
                                  <w:b/>
                                  <w:bCs/>
                                  <w:color w:val="000000" w:themeColor="dark1"/>
                                  <w:kern w:val="24"/>
                                  <w:sz w:val="22"/>
                                  <w:szCs w:val="22"/>
                                </w:rPr>
                                <w:t>Sub-Processes</w:t>
                              </w:r>
                            </w:p>
                            <w:p w14:paraId="28D9B53E" w14:textId="77777777" w:rsidR="00437435" w:rsidRPr="00EB7DA5" w:rsidRDefault="00437435" w:rsidP="00EB7DA5">
                              <w:pPr>
                                <w:pStyle w:val="ListParagraph"/>
                                <w:numPr>
                                  <w:ilvl w:val="0"/>
                                  <w:numId w:val="26"/>
                                </w:numPr>
                                <w:rPr>
                                  <w:rFonts w:eastAsia="Times New Roman"/>
                                  <w:sz w:val="22"/>
                                  <w:szCs w:val="22"/>
                                </w:rPr>
                              </w:pPr>
                              <w:r w:rsidRPr="00EB7DA5">
                                <w:rPr>
                                  <w:rFonts w:asciiTheme="minorHAnsi" w:hAnsi="Calibri" w:cstheme="minorBidi"/>
                                  <w:color w:val="000000" w:themeColor="dark1"/>
                                  <w:kern w:val="24"/>
                                  <w:sz w:val="22"/>
                                  <w:szCs w:val="22"/>
                                </w:rPr>
                                <w:t>Interpretation of condition, provenance, missing data, etc.</w:t>
                              </w:r>
                            </w:p>
                            <w:p w14:paraId="430ACE23" w14:textId="77777777" w:rsidR="00437435" w:rsidRPr="00EB7DA5" w:rsidRDefault="00437435" w:rsidP="00EB7DA5">
                              <w:pPr>
                                <w:pStyle w:val="ListParagraph"/>
                                <w:numPr>
                                  <w:ilvl w:val="0"/>
                                  <w:numId w:val="26"/>
                                </w:numPr>
                                <w:rPr>
                                  <w:rFonts w:eastAsia="Times New Roman"/>
                                  <w:sz w:val="22"/>
                                  <w:szCs w:val="22"/>
                                </w:rPr>
                              </w:pPr>
                              <w:r w:rsidRPr="00EB7DA5">
                                <w:rPr>
                                  <w:rFonts w:asciiTheme="minorHAnsi" w:hAnsi="Calibri" w:cstheme="minorBidi"/>
                                  <w:color w:val="000000" w:themeColor="dark1"/>
                                  <w:kern w:val="24"/>
                                  <w:sz w:val="22"/>
                                  <w:szCs w:val="22"/>
                                </w:rPr>
                                <w:t>Integration of informal information (e.g. private sales)</w:t>
                              </w:r>
                            </w:p>
                            <w:p w14:paraId="1092DA8D" w14:textId="77777777" w:rsidR="00437435" w:rsidRPr="00EB7DA5" w:rsidRDefault="00437435" w:rsidP="00EB7DA5">
                              <w:pPr>
                                <w:pStyle w:val="ListParagraph"/>
                                <w:numPr>
                                  <w:ilvl w:val="0"/>
                                  <w:numId w:val="26"/>
                                </w:numPr>
                                <w:rPr>
                                  <w:rFonts w:eastAsia="Times New Roman"/>
                                  <w:sz w:val="22"/>
                                  <w:szCs w:val="22"/>
                                </w:rPr>
                              </w:pPr>
                              <w:r w:rsidRPr="00EB7DA5">
                                <w:rPr>
                                  <w:rFonts w:asciiTheme="minorHAnsi" w:hAnsi="Calibri" w:cstheme="minorBidi"/>
                                  <w:color w:val="000000" w:themeColor="dark1"/>
                                  <w:kern w:val="24"/>
                                  <w:sz w:val="22"/>
                                  <w:szCs w:val="22"/>
                                </w:rPr>
                                <w:t>Integration of current market information</w:t>
                              </w:r>
                            </w:p>
                          </w:txbxContent>
                        </wps:txbx>
                        <wps:bodyPr rtlCol="0" anchor="t"/>
                      </wps:wsp>
                      <wps:wsp>
                        <wps:cNvPr id="19" name="Rectangle 18"/>
                        <wps:cNvSpPr/>
                        <wps:spPr>
                          <a:xfrm>
                            <a:off x="2133600" y="914400"/>
                            <a:ext cx="1905001" cy="916004"/>
                          </a:xfrm>
                          <a:prstGeom prst="rect">
                            <a:avLst/>
                          </a:prstGeom>
                        </wps:spPr>
                        <wps:style>
                          <a:lnRef idx="2">
                            <a:schemeClr val="dk1"/>
                          </a:lnRef>
                          <a:fillRef idx="1">
                            <a:schemeClr val="lt1"/>
                          </a:fillRef>
                          <a:effectRef idx="0">
                            <a:schemeClr val="dk1"/>
                          </a:effectRef>
                          <a:fontRef idx="minor">
                            <a:schemeClr val="dk1"/>
                          </a:fontRef>
                        </wps:style>
                        <wps:txbx>
                          <w:txbxContent>
                            <w:p w14:paraId="11D23F90" w14:textId="77777777" w:rsidR="00437435" w:rsidRPr="00EB7DA5" w:rsidRDefault="00437435" w:rsidP="00EB7DA5">
                              <w:pPr>
                                <w:pStyle w:val="NormalWeb"/>
                                <w:spacing w:before="0" w:beforeAutospacing="0" w:after="0" w:afterAutospacing="0"/>
                                <w:jc w:val="center"/>
                                <w:rPr>
                                  <w:sz w:val="22"/>
                                </w:rPr>
                              </w:pPr>
                              <w:r w:rsidRPr="00EB7DA5">
                                <w:rPr>
                                  <w:rFonts w:asciiTheme="minorHAnsi" w:hAnsi="Calibri" w:cstheme="minorBidi"/>
                                  <w:color w:val="000000" w:themeColor="dark1"/>
                                  <w:kern w:val="24"/>
                                  <w:sz w:val="32"/>
                                  <w:szCs w:val="36"/>
                                </w:rPr>
                                <w:t>Comparable Prices</w:t>
                              </w:r>
                            </w:p>
                          </w:txbxContent>
                        </wps:txbx>
                        <wps:bodyPr rtlCol="0" anchor="ctr"/>
                      </wps:wsp>
                      <wps:wsp>
                        <wps:cNvPr id="21" name="Rectangle 20"/>
                        <wps:cNvSpPr/>
                        <wps:spPr>
                          <a:xfrm>
                            <a:off x="4267200" y="914400"/>
                            <a:ext cx="1905001" cy="916004"/>
                          </a:xfrm>
                          <a:prstGeom prst="rect">
                            <a:avLst/>
                          </a:prstGeom>
                        </wps:spPr>
                        <wps:style>
                          <a:lnRef idx="2">
                            <a:schemeClr val="dk1"/>
                          </a:lnRef>
                          <a:fillRef idx="1">
                            <a:schemeClr val="lt1"/>
                          </a:fillRef>
                          <a:effectRef idx="0">
                            <a:schemeClr val="dk1"/>
                          </a:effectRef>
                          <a:fontRef idx="minor">
                            <a:schemeClr val="dk1"/>
                          </a:fontRef>
                        </wps:style>
                        <wps:txbx>
                          <w:txbxContent>
                            <w:p w14:paraId="4543931B" w14:textId="77777777" w:rsidR="00437435" w:rsidRPr="00EB7DA5" w:rsidRDefault="00437435" w:rsidP="00EB7DA5">
                              <w:pPr>
                                <w:pStyle w:val="NormalWeb"/>
                                <w:spacing w:before="0" w:beforeAutospacing="0" w:after="0" w:afterAutospacing="0"/>
                                <w:jc w:val="center"/>
                                <w:rPr>
                                  <w:sz w:val="22"/>
                                </w:rPr>
                              </w:pPr>
                              <w:r w:rsidRPr="00EB7DA5">
                                <w:rPr>
                                  <w:rFonts w:asciiTheme="minorHAnsi" w:hAnsi="Calibri" w:cstheme="minorBidi"/>
                                  <w:color w:val="000000" w:themeColor="dark1"/>
                                  <w:kern w:val="24"/>
                                  <w:sz w:val="32"/>
                                  <w:szCs w:val="36"/>
                                </w:rPr>
                                <w:t>Valuation</w:t>
                              </w:r>
                            </w:p>
                          </w:txbxContent>
                        </wps:txbx>
                        <wps:bodyPr rtlCol="0" anchor="ctr"/>
                      </wps:wsp>
                      <wps:wsp>
                        <wps:cNvPr id="22" name="Rectangle 21"/>
                        <wps:cNvSpPr/>
                        <wps:spPr>
                          <a:xfrm>
                            <a:off x="0" y="1981200"/>
                            <a:ext cx="1905001" cy="916004"/>
                          </a:xfrm>
                          <a:prstGeom prst="rect">
                            <a:avLst/>
                          </a:prstGeom>
                        </wps:spPr>
                        <wps:style>
                          <a:lnRef idx="2">
                            <a:schemeClr val="dk1"/>
                          </a:lnRef>
                          <a:fillRef idx="1">
                            <a:schemeClr val="lt1"/>
                          </a:fillRef>
                          <a:effectRef idx="0">
                            <a:schemeClr val="dk1"/>
                          </a:effectRef>
                          <a:fontRef idx="minor">
                            <a:schemeClr val="dk1"/>
                          </a:fontRef>
                        </wps:style>
                        <wps:txbx>
                          <w:txbxContent>
                            <w:p w14:paraId="65214ADF" w14:textId="77777777" w:rsidR="00437435" w:rsidRPr="00EB7DA5" w:rsidRDefault="00437435" w:rsidP="00EB7DA5">
                              <w:pPr>
                                <w:pStyle w:val="NormalWeb"/>
                                <w:spacing w:before="0" w:beforeAutospacing="0" w:after="0" w:afterAutospacing="0"/>
                                <w:jc w:val="center"/>
                                <w:rPr>
                                  <w:sz w:val="22"/>
                                </w:rPr>
                              </w:pPr>
                              <w:r w:rsidRPr="00EB7DA5">
                                <w:rPr>
                                  <w:rFonts w:asciiTheme="minorHAnsi" w:hAnsi="Calibri" w:cstheme="minorBidi"/>
                                  <w:color w:val="000000" w:themeColor="dark1"/>
                                  <w:kern w:val="24"/>
                                  <w:sz w:val="32"/>
                                  <w:szCs w:val="36"/>
                                </w:rPr>
                                <w:t>Provenance and Artist’s Career Documentation</w:t>
                              </w:r>
                            </w:p>
                          </w:txbxContent>
                        </wps:txbx>
                        <wps:bodyPr rtlCol="0" anchor="ctr"/>
                      </wps:wsp>
                      <wps:wsp>
                        <wps:cNvPr id="23" name="Rectangle 22"/>
                        <wps:cNvSpPr/>
                        <wps:spPr>
                          <a:xfrm>
                            <a:off x="0" y="3048000"/>
                            <a:ext cx="1905001" cy="916004"/>
                          </a:xfrm>
                          <a:prstGeom prst="rect">
                            <a:avLst/>
                          </a:prstGeom>
                        </wps:spPr>
                        <wps:style>
                          <a:lnRef idx="2">
                            <a:schemeClr val="dk1"/>
                          </a:lnRef>
                          <a:fillRef idx="1">
                            <a:schemeClr val="lt1"/>
                          </a:fillRef>
                          <a:effectRef idx="0">
                            <a:schemeClr val="dk1"/>
                          </a:effectRef>
                          <a:fontRef idx="minor">
                            <a:schemeClr val="dk1"/>
                          </a:fontRef>
                        </wps:style>
                        <wps:txbx>
                          <w:txbxContent>
                            <w:p w14:paraId="0C34EFB6" w14:textId="77777777" w:rsidR="00437435" w:rsidRPr="00EB7DA5" w:rsidRDefault="00437435" w:rsidP="00EB7DA5">
                              <w:pPr>
                                <w:pStyle w:val="NormalWeb"/>
                                <w:spacing w:before="0" w:beforeAutospacing="0" w:after="0" w:afterAutospacing="0"/>
                                <w:jc w:val="center"/>
                                <w:rPr>
                                  <w:sz w:val="22"/>
                                </w:rPr>
                              </w:pPr>
                              <w:r w:rsidRPr="00EB7DA5">
                                <w:rPr>
                                  <w:rFonts w:asciiTheme="minorHAnsi" w:hAnsi="Calibri" w:cstheme="minorBidi"/>
                                  <w:color w:val="000000" w:themeColor="dark1"/>
                                  <w:kern w:val="24"/>
                                  <w:sz w:val="32"/>
                                  <w:szCs w:val="36"/>
                                </w:rPr>
                                <w:t>Overall Market Conditions</w:t>
                              </w:r>
                            </w:p>
                          </w:txbxContent>
                        </wps:txbx>
                        <wps:bodyPr rtlCol="0" anchor="ctr"/>
                      </wps:wsp>
                      <wps:wsp>
                        <wps:cNvPr id="41" name="Rectangle 40"/>
                        <wps:cNvSpPr/>
                        <wps:spPr>
                          <a:xfrm>
                            <a:off x="0" y="4114800"/>
                            <a:ext cx="1905000" cy="875498"/>
                          </a:xfrm>
                          <a:prstGeom prst="rect">
                            <a:avLst/>
                          </a:prstGeom>
                          <a:ln w="3175">
                            <a:noFill/>
                          </a:ln>
                        </wps:spPr>
                        <wps:style>
                          <a:lnRef idx="2">
                            <a:schemeClr val="dk1"/>
                          </a:lnRef>
                          <a:fillRef idx="1">
                            <a:schemeClr val="lt1"/>
                          </a:fillRef>
                          <a:effectRef idx="0">
                            <a:schemeClr val="dk1"/>
                          </a:effectRef>
                          <a:fontRef idx="minor">
                            <a:schemeClr val="dk1"/>
                          </a:fontRef>
                        </wps:style>
                        <wps:txbx>
                          <w:txbxContent>
                            <w:p w14:paraId="651A1870" w14:textId="77777777" w:rsidR="00437435" w:rsidRPr="00EB7DA5" w:rsidRDefault="00437435" w:rsidP="00EB7DA5">
                              <w:pPr>
                                <w:pStyle w:val="NormalWeb"/>
                                <w:spacing w:before="0" w:beforeAutospacing="0" w:after="0" w:afterAutospacing="0"/>
                                <w:rPr>
                                  <w:sz w:val="22"/>
                                </w:rPr>
                              </w:pPr>
                              <w:r w:rsidRPr="00EB7DA5">
                                <w:rPr>
                                  <w:rFonts w:asciiTheme="minorHAnsi" w:hAnsi="Calibri" w:cstheme="minorBidi"/>
                                  <w:b/>
                                  <w:bCs/>
                                  <w:color w:val="000000" w:themeColor="dark1"/>
                                  <w:kern w:val="24"/>
                                  <w:sz w:val="22"/>
                                </w:rPr>
                                <w:t>Sub-Processes</w:t>
                              </w:r>
                            </w:p>
                            <w:p w14:paraId="3528682A" w14:textId="77777777" w:rsidR="00437435" w:rsidRPr="00EB7DA5" w:rsidRDefault="00437435" w:rsidP="00EB7DA5">
                              <w:pPr>
                                <w:pStyle w:val="ListParagraph"/>
                                <w:numPr>
                                  <w:ilvl w:val="0"/>
                                  <w:numId w:val="27"/>
                                </w:numPr>
                                <w:rPr>
                                  <w:rFonts w:eastAsia="Times New Roman"/>
                                  <w:sz w:val="22"/>
                                </w:rPr>
                              </w:pPr>
                              <w:r w:rsidRPr="00EB7DA5">
                                <w:rPr>
                                  <w:rFonts w:asciiTheme="minorHAnsi" w:hAnsi="Calibri" w:cstheme="minorBidi"/>
                                  <w:color w:val="000000" w:themeColor="dark1"/>
                                  <w:kern w:val="24"/>
                                  <w:sz w:val="22"/>
                                </w:rPr>
                                <w:t>Tracking down information</w:t>
                              </w:r>
                            </w:p>
                            <w:p w14:paraId="6A30E72D" w14:textId="77777777" w:rsidR="00437435" w:rsidRPr="00EB7DA5" w:rsidRDefault="00437435" w:rsidP="00EB7DA5">
                              <w:pPr>
                                <w:pStyle w:val="ListParagraph"/>
                                <w:numPr>
                                  <w:ilvl w:val="0"/>
                                  <w:numId w:val="27"/>
                                </w:numPr>
                                <w:rPr>
                                  <w:rFonts w:eastAsia="Times New Roman"/>
                                  <w:sz w:val="22"/>
                                </w:rPr>
                              </w:pPr>
                              <w:r w:rsidRPr="00EB7DA5">
                                <w:rPr>
                                  <w:rFonts w:asciiTheme="minorHAnsi" w:hAnsi="Calibri" w:cstheme="minorBidi"/>
                                  <w:color w:val="000000" w:themeColor="dark1"/>
                                  <w:kern w:val="24"/>
                                  <w:sz w:val="22"/>
                                </w:rPr>
                                <w:t>Database access</w:t>
                              </w:r>
                            </w:p>
                          </w:txbxContent>
                        </wps:txbx>
                        <wps:bodyPr rtlCol="0" anchor="t"/>
                      </wps:wsp>
                      <wps:wsp>
                        <wps:cNvPr id="42" name="Rectangle 41"/>
                        <wps:cNvSpPr/>
                        <wps:spPr>
                          <a:xfrm>
                            <a:off x="2209800" y="4114800"/>
                            <a:ext cx="1980000" cy="1446196"/>
                          </a:xfrm>
                          <a:prstGeom prst="rect">
                            <a:avLst/>
                          </a:prstGeom>
                          <a:ln w="3175">
                            <a:noFill/>
                          </a:ln>
                        </wps:spPr>
                        <wps:style>
                          <a:lnRef idx="2">
                            <a:schemeClr val="dk1"/>
                          </a:lnRef>
                          <a:fillRef idx="1">
                            <a:schemeClr val="lt1"/>
                          </a:fillRef>
                          <a:effectRef idx="0">
                            <a:schemeClr val="dk1"/>
                          </a:effectRef>
                          <a:fontRef idx="minor">
                            <a:schemeClr val="dk1"/>
                          </a:fontRef>
                        </wps:style>
                        <wps:txbx>
                          <w:txbxContent>
                            <w:p w14:paraId="30367D24" w14:textId="77777777" w:rsidR="00437435" w:rsidRPr="00EB7DA5" w:rsidRDefault="00437435" w:rsidP="00EB7DA5">
                              <w:pPr>
                                <w:pStyle w:val="NormalWeb"/>
                                <w:spacing w:before="0" w:beforeAutospacing="0" w:after="0" w:afterAutospacing="0"/>
                                <w:rPr>
                                  <w:sz w:val="22"/>
                                  <w:szCs w:val="22"/>
                                </w:rPr>
                              </w:pPr>
                              <w:r w:rsidRPr="00EB7DA5">
                                <w:rPr>
                                  <w:rFonts w:asciiTheme="minorHAnsi" w:hAnsi="Calibri" w:cstheme="minorBidi"/>
                                  <w:b/>
                                  <w:bCs/>
                                  <w:color w:val="000000" w:themeColor="dark1"/>
                                  <w:kern w:val="24"/>
                                  <w:sz w:val="22"/>
                                  <w:szCs w:val="22"/>
                                </w:rPr>
                                <w:t>Sub-Processes</w:t>
                              </w:r>
                            </w:p>
                            <w:p w14:paraId="356BA512" w14:textId="3696C01B" w:rsidR="00437435" w:rsidRPr="00EB7DA5" w:rsidRDefault="00437435" w:rsidP="00EB7DA5">
                              <w:pPr>
                                <w:pStyle w:val="ListParagraph"/>
                                <w:numPr>
                                  <w:ilvl w:val="0"/>
                                  <w:numId w:val="28"/>
                                </w:numPr>
                                <w:rPr>
                                  <w:rFonts w:eastAsia="Times New Roman"/>
                                  <w:sz w:val="22"/>
                                  <w:szCs w:val="22"/>
                                </w:rPr>
                              </w:pPr>
                              <w:r w:rsidRPr="00EB7DA5">
                                <w:rPr>
                                  <w:rFonts w:asciiTheme="minorHAnsi" w:hAnsi="Calibri" w:cstheme="minorBidi"/>
                                  <w:color w:val="000000" w:themeColor="dark1"/>
                                  <w:kern w:val="24"/>
                                  <w:sz w:val="22"/>
                                  <w:szCs w:val="22"/>
                                </w:rPr>
                                <w:t xml:space="preserve">Judgment of </w:t>
                              </w:r>
                              <w:r>
                                <w:rPr>
                                  <w:rFonts w:asciiTheme="minorHAnsi" w:hAnsi="Calibri" w:cstheme="minorBidi"/>
                                  <w:color w:val="000000" w:themeColor="dark1"/>
                                  <w:kern w:val="24"/>
                                  <w:sz w:val="22"/>
                                  <w:szCs w:val="22"/>
                                </w:rPr>
                                <w:t>work and selection of similar items (comparables)</w:t>
                              </w:r>
                            </w:p>
                            <w:p w14:paraId="7DA878F4" w14:textId="1247D032" w:rsidR="00437435" w:rsidRPr="00EB7DA5" w:rsidRDefault="00437435" w:rsidP="00EB7DA5">
                              <w:pPr>
                                <w:pStyle w:val="ListParagraph"/>
                                <w:numPr>
                                  <w:ilvl w:val="0"/>
                                  <w:numId w:val="28"/>
                                </w:numPr>
                                <w:rPr>
                                  <w:rFonts w:eastAsia="Times New Roman"/>
                                  <w:sz w:val="22"/>
                                  <w:szCs w:val="22"/>
                                </w:rPr>
                              </w:pPr>
                              <w:r w:rsidRPr="00EB7DA5">
                                <w:rPr>
                                  <w:rFonts w:asciiTheme="minorHAnsi" w:hAnsi="Calibri" w:cstheme="minorBidi"/>
                                  <w:color w:val="000000" w:themeColor="dark1"/>
                                  <w:kern w:val="24"/>
                                  <w:sz w:val="22"/>
                                  <w:szCs w:val="22"/>
                                </w:rPr>
                                <w:t xml:space="preserve">Consideration of </w:t>
                              </w:r>
                              <w:r>
                                <w:rPr>
                                  <w:rFonts w:asciiTheme="minorHAnsi" w:hAnsi="Calibri" w:cstheme="minorBidi"/>
                                  <w:color w:val="000000" w:themeColor="dark1"/>
                                  <w:kern w:val="24"/>
                                  <w:sz w:val="22"/>
                                  <w:szCs w:val="22"/>
                                </w:rPr>
                                <w:t>context in which prices were realized</w:t>
                              </w:r>
                            </w:p>
                          </w:txbxContent>
                        </wps:txbx>
                        <wps:bodyPr rtlCol="0" anchor="t"/>
                      </wps:wsp>
                      <wps:wsp>
                        <wps:cNvPr id="2" name="Bent Arrow 1"/>
                        <wps:cNvSpPr/>
                        <wps:spPr>
                          <a:xfrm rot="16200000" flipV="1">
                            <a:off x="2333625" y="1562100"/>
                            <a:ext cx="608799" cy="1285408"/>
                          </a:xfrm>
                          <a:prstGeom prst="bentArrow">
                            <a:avLst>
                              <a:gd name="adj1" fmla="val 25000"/>
                              <a:gd name="adj2" fmla="val 25000"/>
                              <a:gd name="adj3" fmla="val 25000"/>
                              <a:gd name="adj4" fmla="val 87500"/>
                            </a:avLst>
                          </a:prstGeom>
                          <a:solidFill>
                            <a:schemeClr val="bg1"/>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Bent Arrow 26"/>
                        <wps:cNvSpPr/>
                        <wps:spPr>
                          <a:xfrm rot="16200000" flipV="1">
                            <a:off x="3295650" y="1733550"/>
                            <a:ext cx="608799" cy="3238499"/>
                          </a:xfrm>
                          <a:prstGeom prst="bentArrow">
                            <a:avLst>
                              <a:gd name="adj1" fmla="val 25000"/>
                              <a:gd name="adj2" fmla="val 25000"/>
                              <a:gd name="adj3" fmla="val 25000"/>
                              <a:gd name="adj4" fmla="val 87500"/>
                            </a:avLst>
                          </a:prstGeom>
                          <a:no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Bent Arrow 28"/>
                        <wps:cNvSpPr/>
                        <wps:spPr>
                          <a:xfrm rot="16200000" flipV="1">
                            <a:off x="2333625" y="2628900"/>
                            <a:ext cx="608799" cy="1285408"/>
                          </a:xfrm>
                          <a:prstGeom prst="bentArrow">
                            <a:avLst>
                              <a:gd name="adj1" fmla="val 25000"/>
                              <a:gd name="adj2" fmla="val 25000"/>
                              <a:gd name="adj3" fmla="val 25000"/>
                              <a:gd name="adj4" fmla="val 87500"/>
                            </a:avLst>
                          </a:prstGeom>
                          <a:solidFill>
                            <a:schemeClr val="bg1"/>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AE57104" id="Group 3" o:spid="_x0000_s1026" style="position:absolute;margin-left:-12.2pt;margin-top:45.85pt;width:503.9pt;height:462pt;z-index:251673600;mso-width-relative:margin;mso-height-relative:margin" coordsize="63996,586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">
                <v:shape id="Bent Arrow 25" o:spid="_x0000_s1027" style="position:absolute;left:32956;top:6668;width:6087;height:32384;rotation:90;flip:y;visibility:visible;mso-wrap-style:square;v-text-anchor:middle" coordsize="608799,32384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" path="m,3238499l,532699c,280526,204426,76100,456599,76100r,l456599,,608799,152200,456599,304400r,-76100l456599,228300v-168115,,-304400,136285,-304400,304400c152199,1434633,152200,2336566,152200,3238499l,3238499xe" filled="f" strokecolor="#7f7f7f [1612]" strokeweight="2pt">
                  <v:path arrowok="t" o:connecttype="custom" o:connectlocs="0,3238499;0,532699;456599,76100;456599,76100;456599,0;608799,152200;456599,304400;456599,228300;456599,228300;152199,532700;152200,3238499;0,3238499" o:connectangles="0,0,0,0,0,0,0,0,0,0,0,0"/>
                </v:shape>
                <v:rect id="Rectangle 4" o:spid="_x0000_s1028" style="position:absolute;left:95;top:9144;width:19050;height:9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" fillcolor="white [3201]" strokecolor="black [3200]" strokeweight="2pt">
                  <v:textbox>
                    <w:txbxContent>
                      <w:p w14:paraId="0F65489E" w14:textId="77777777" w:rsidR="00437435" w:rsidRPr="00EB7DA5" w:rsidRDefault="00437435" w:rsidP="00EB7DA5">
                        <w:pPr>
                          <w:pStyle w:val="NormalWeb"/>
                          <w:spacing w:before="0" w:beforeAutospacing="0" w:after="0" w:afterAutospacing="0"/>
                          <w:jc w:val="center"/>
                          <w:rPr>
                            <w:sz w:val="22"/>
                          </w:rPr>
                        </w:pPr>
                        <w:r w:rsidRPr="00EB7DA5">
                          <w:rPr>
                            <w:rFonts w:asciiTheme="minorHAnsi" w:hAnsi="Calibri" w:cstheme="minorBidi"/>
                            <w:color w:val="000000" w:themeColor="dark1"/>
                            <w:kern w:val="24"/>
                            <w:sz w:val="32"/>
                            <w:szCs w:val="36"/>
                          </w:rPr>
                          <w:t>Past auction prices</w:t>
                        </w:r>
                      </w:p>
                    </w:txbxContent>
                  </v:textbox>
                </v:rect>
                <v:rect id="Rectangle 9" o:spid="_x0000_s1029" style="position:absolute;width:19050;height:6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" fillcolor="#d8d8d8 [2732]" stroked="f" strokeweight="2pt">
                  <v:textbox>
                    <w:txbxContent>
                      <w:p w14:paraId="706D0C67" w14:textId="77777777" w:rsidR="00437435" w:rsidRPr="00EB7DA5" w:rsidRDefault="00437435" w:rsidP="00EB7DA5">
                        <w:pPr>
                          <w:pStyle w:val="NormalWeb"/>
                          <w:spacing w:before="0" w:beforeAutospacing="0" w:after="0" w:afterAutospacing="0"/>
                          <w:jc w:val="center"/>
                          <w:rPr>
                            <w:sz w:val="22"/>
                          </w:rPr>
                        </w:pPr>
                        <w:r w:rsidRPr="00EB7DA5">
                          <w:rPr>
                            <w:rFonts w:asciiTheme="minorHAnsi" w:hAnsi="Calibri" w:cstheme="minorBidi"/>
                            <w:b/>
                            <w:bCs/>
                            <w:color w:val="000000" w:themeColor="dark1"/>
                            <w:kern w:val="24"/>
                            <w:sz w:val="32"/>
                            <w:szCs w:val="36"/>
                          </w:rPr>
                          <w:t>Collection of Raw Materials</w:t>
                        </w:r>
                      </w:p>
                    </w:txbxContent>
                  </v:textbox>
                </v:rect>
                <v:rect id="Rectangle 12" o:spid="_x0000_s1030" style="position:absolute;left:21336;width:19050;height:6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" fillcolor="#d8d8d8 [2732]" stroked="f" strokeweight="2pt">
                  <v:textbox>
                    <w:txbxContent>
                      <w:p w14:paraId="65B2E3DC" w14:textId="77777777" w:rsidR="00437435" w:rsidRPr="00EB7DA5" w:rsidRDefault="00437435" w:rsidP="00EB7DA5">
                        <w:pPr>
                          <w:pStyle w:val="NormalWeb"/>
                          <w:spacing w:before="0" w:beforeAutospacing="0" w:after="0" w:afterAutospacing="0"/>
                          <w:jc w:val="center"/>
                          <w:rPr>
                            <w:sz w:val="22"/>
                          </w:rPr>
                        </w:pPr>
                        <w:r w:rsidRPr="00EB7DA5">
                          <w:rPr>
                            <w:rFonts w:asciiTheme="minorHAnsi" w:hAnsi="Calibri" w:cstheme="minorBidi"/>
                            <w:b/>
                            <w:bCs/>
                            <w:color w:val="000000" w:themeColor="dark1"/>
                            <w:kern w:val="24"/>
                            <w:sz w:val="32"/>
                            <w:szCs w:val="36"/>
                          </w:rPr>
                          <w:t>Selection</w:t>
                        </w:r>
                      </w:p>
                    </w:txbxContent>
                  </v:textbox>
                </v:rect>
                <v:rect id="Rectangle 13" o:spid="_x0000_s1031" style="position:absolute;left:42672;width:19050;height:6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" fillcolor="#d8d8d8 [2732]" stroked="f" strokeweight="2pt">
                  <v:textbox>
                    <w:txbxContent>
                      <w:p w14:paraId="10674C70" w14:textId="77777777" w:rsidR="00437435" w:rsidRPr="00EB7DA5" w:rsidRDefault="00437435" w:rsidP="00EB7DA5">
                        <w:pPr>
                          <w:pStyle w:val="NormalWeb"/>
                          <w:spacing w:before="0" w:beforeAutospacing="0" w:after="0" w:afterAutospacing="0"/>
                          <w:jc w:val="center"/>
                          <w:rPr>
                            <w:sz w:val="22"/>
                          </w:rPr>
                        </w:pPr>
                        <w:r w:rsidRPr="00EB7DA5">
                          <w:rPr>
                            <w:rFonts w:asciiTheme="minorHAnsi" w:hAnsi="Calibri" w:cstheme="minorBidi"/>
                            <w:b/>
                            <w:bCs/>
                            <w:color w:val="000000" w:themeColor="dark1"/>
                            <w:kern w:val="24"/>
                            <w:sz w:val="32"/>
                            <w:szCs w:val="36"/>
                          </w:rPr>
                          <w:t>Adjustment</w:t>
                        </w:r>
                      </w:p>
                    </w:txbxContent>
                  </v:textbox>
                </v:rect>
                <v:rect id="Rectangle 29" o:spid="_x0000_s1032" style="position:absolute;left:44196;top:41148;width:19800;height:175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" fillcolor="white [3201]" stroked="f" strokeweight=".25pt">
                  <v:textbox>
                    <w:txbxContent>
                      <w:p w14:paraId="2D0EB8F1" w14:textId="77777777" w:rsidR="00437435" w:rsidRPr="00EB7DA5" w:rsidRDefault="00437435" w:rsidP="00EB7DA5">
                        <w:pPr>
                          <w:pStyle w:val="NormalWeb"/>
                          <w:spacing w:before="0" w:beforeAutospacing="0" w:after="0" w:afterAutospacing="0"/>
                          <w:rPr>
                            <w:sz w:val="22"/>
                            <w:szCs w:val="22"/>
                          </w:rPr>
                        </w:pPr>
                        <w:r w:rsidRPr="00EB7DA5">
                          <w:rPr>
                            <w:rFonts w:asciiTheme="minorHAnsi" w:hAnsi="Calibri" w:cstheme="minorBidi"/>
                            <w:b/>
                            <w:bCs/>
                            <w:color w:val="000000" w:themeColor="dark1"/>
                            <w:kern w:val="24"/>
                            <w:sz w:val="22"/>
                            <w:szCs w:val="22"/>
                          </w:rPr>
                          <w:t>Sub-Processes</w:t>
                        </w:r>
                      </w:p>
                      <w:p w14:paraId="28D9B53E" w14:textId="77777777" w:rsidR="00437435" w:rsidRPr="00EB7DA5" w:rsidRDefault="00437435" w:rsidP="00EB7DA5">
                        <w:pPr>
                          <w:pStyle w:val="ListParagraph"/>
                          <w:numPr>
                            <w:ilvl w:val="0"/>
                            <w:numId w:val="26"/>
                          </w:numPr>
                          <w:rPr>
                            <w:rFonts w:eastAsia="Times New Roman"/>
                            <w:sz w:val="22"/>
                            <w:szCs w:val="22"/>
                          </w:rPr>
                        </w:pPr>
                        <w:r w:rsidRPr="00EB7DA5">
                          <w:rPr>
                            <w:rFonts w:asciiTheme="minorHAnsi" w:hAnsi="Calibri" w:cstheme="minorBidi"/>
                            <w:color w:val="000000" w:themeColor="dark1"/>
                            <w:kern w:val="24"/>
                            <w:sz w:val="22"/>
                            <w:szCs w:val="22"/>
                          </w:rPr>
                          <w:t>Interpretation of condition, provenance, missing data, etc.</w:t>
                        </w:r>
                      </w:p>
                      <w:p w14:paraId="430ACE23" w14:textId="77777777" w:rsidR="00437435" w:rsidRPr="00EB7DA5" w:rsidRDefault="00437435" w:rsidP="00EB7DA5">
                        <w:pPr>
                          <w:pStyle w:val="ListParagraph"/>
                          <w:numPr>
                            <w:ilvl w:val="0"/>
                            <w:numId w:val="26"/>
                          </w:numPr>
                          <w:rPr>
                            <w:rFonts w:eastAsia="Times New Roman"/>
                            <w:sz w:val="22"/>
                            <w:szCs w:val="22"/>
                          </w:rPr>
                        </w:pPr>
                        <w:r w:rsidRPr="00EB7DA5">
                          <w:rPr>
                            <w:rFonts w:asciiTheme="minorHAnsi" w:hAnsi="Calibri" w:cstheme="minorBidi"/>
                            <w:color w:val="000000" w:themeColor="dark1"/>
                            <w:kern w:val="24"/>
                            <w:sz w:val="22"/>
                            <w:szCs w:val="22"/>
                          </w:rPr>
                          <w:t>Integration of informal information (e.g. private sales)</w:t>
                        </w:r>
                      </w:p>
                      <w:p w14:paraId="1092DA8D" w14:textId="77777777" w:rsidR="00437435" w:rsidRPr="00EB7DA5" w:rsidRDefault="00437435" w:rsidP="00EB7DA5">
                        <w:pPr>
                          <w:pStyle w:val="ListParagraph"/>
                          <w:numPr>
                            <w:ilvl w:val="0"/>
                            <w:numId w:val="26"/>
                          </w:numPr>
                          <w:rPr>
                            <w:rFonts w:eastAsia="Times New Roman"/>
                            <w:sz w:val="22"/>
                            <w:szCs w:val="22"/>
                          </w:rPr>
                        </w:pPr>
                        <w:r w:rsidRPr="00EB7DA5">
                          <w:rPr>
                            <w:rFonts w:asciiTheme="minorHAnsi" w:hAnsi="Calibri" w:cstheme="minorBidi"/>
                            <w:color w:val="000000" w:themeColor="dark1"/>
                            <w:kern w:val="24"/>
                            <w:sz w:val="22"/>
                            <w:szCs w:val="22"/>
                          </w:rPr>
                          <w:t>Integration of current market information</w:t>
                        </w:r>
                      </w:p>
                    </w:txbxContent>
                  </v:textbox>
                </v:rect>
                <v:rect id="Rectangle 18" o:spid="_x0000_s1033" style="position:absolute;left:21336;top:9144;width:19050;height:9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" fillcolor="white [3201]" strokecolor="black [3200]" strokeweight="2pt">
                  <v:textbox>
                    <w:txbxContent>
                      <w:p w14:paraId="11D23F90" w14:textId="77777777" w:rsidR="00437435" w:rsidRPr="00EB7DA5" w:rsidRDefault="00437435" w:rsidP="00EB7DA5">
                        <w:pPr>
                          <w:pStyle w:val="NormalWeb"/>
                          <w:spacing w:before="0" w:beforeAutospacing="0" w:after="0" w:afterAutospacing="0"/>
                          <w:jc w:val="center"/>
                          <w:rPr>
                            <w:sz w:val="22"/>
                          </w:rPr>
                        </w:pPr>
                        <w:r w:rsidRPr="00EB7DA5">
                          <w:rPr>
                            <w:rFonts w:asciiTheme="minorHAnsi" w:hAnsi="Calibri" w:cstheme="minorBidi"/>
                            <w:color w:val="000000" w:themeColor="dark1"/>
                            <w:kern w:val="24"/>
                            <w:sz w:val="32"/>
                            <w:szCs w:val="36"/>
                          </w:rPr>
                          <w:t>Comparable Prices</w:t>
                        </w:r>
                      </w:p>
                    </w:txbxContent>
                  </v:textbox>
                </v:rect>
                <v:rect id="Rectangle 20" o:spid="_x0000_s1034" style="position:absolute;left:42672;top:9144;width:19050;height:9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" fillcolor="white [3201]" strokecolor="black [3200]" strokeweight="2pt">
                  <v:textbox>
                    <w:txbxContent>
                      <w:p w14:paraId="4543931B" w14:textId="77777777" w:rsidR="00437435" w:rsidRPr="00EB7DA5" w:rsidRDefault="00437435" w:rsidP="00EB7DA5">
                        <w:pPr>
                          <w:pStyle w:val="NormalWeb"/>
                          <w:spacing w:before="0" w:beforeAutospacing="0" w:after="0" w:afterAutospacing="0"/>
                          <w:jc w:val="center"/>
                          <w:rPr>
                            <w:sz w:val="22"/>
                          </w:rPr>
                        </w:pPr>
                        <w:r w:rsidRPr="00EB7DA5">
                          <w:rPr>
                            <w:rFonts w:asciiTheme="minorHAnsi" w:hAnsi="Calibri" w:cstheme="minorBidi"/>
                            <w:color w:val="000000" w:themeColor="dark1"/>
                            <w:kern w:val="24"/>
                            <w:sz w:val="32"/>
                            <w:szCs w:val="36"/>
                          </w:rPr>
                          <w:t>Valuation</w:t>
                        </w:r>
                      </w:p>
                    </w:txbxContent>
                  </v:textbox>
                </v:rect>
                <v:rect id="Rectangle 21" o:spid="_x0000_s1035" style="position:absolute;top:19812;width:19050;height:9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" fillcolor="white [3201]" strokecolor="black [3200]" strokeweight="2pt">
                  <v:textbox>
                    <w:txbxContent>
                      <w:p w14:paraId="65214ADF" w14:textId="77777777" w:rsidR="00437435" w:rsidRPr="00EB7DA5" w:rsidRDefault="00437435" w:rsidP="00EB7DA5">
                        <w:pPr>
                          <w:pStyle w:val="NormalWeb"/>
                          <w:spacing w:before="0" w:beforeAutospacing="0" w:after="0" w:afterAutospacing="0"/>
                          <w:jc w:val="center"/>
                          <w:rPr>
                            <w:sz w:val="22"/>
                          </w:rPr>
                        </w:pPr>
                        <w:r w:rsidRPr="00EB7DA5">
                          <w:rPr>
                            <w:rFonts w:asciiTheme="minorHAnsi" w:hAnsi="Calibri" w:cstheme="minorBidi"/>
                            <w:color w:val="000000" w:themeColor="dark1"/>
                            <w:kern w:val="24"/>
                            <w:sz w:val="32"/>
                            <w:szCs w:val="36"/>
                          </w:rPr>
                          <w:t>Provenance and Artist’s Career Documentation</w:t>
                        </w:r>
                      </w:p>
                    </w:txbxContent>
                  </v:textbox>
                </v:rect>
                <v:rect id="Rectangle 22" o:spid="_x0000_s1036" style="position:absolute;top:30480;width:19050;height:9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" fillcolor="white [3201]" strokecolor="black [3200]" strokeweight="2pt">
                  <v:textbox>
                    <w:txbxContent>
                      <w:p w14:paraId="0C34EFB6" w14:textId="77777777" w:rsidR="00437435" w:rsidRPr="00EB7DA5" w:rsidRDefault="00437435" w:rsidP="00EB7DA5">
                        <w:pPr>
                          <w:pStyle w:val="NormalWeb"/>
                          <w:spacing w:before="0" w:beforeAutospacing="0" w:after="0" w:afterAutospacing="0"/>
                          <w:jc w:val="center"/>
                          <w:rPr>
                            <w:sz w:val="22"/>
                          </w:rPr>
                        </w:pPr>
                        <w:r w:rsidRPr="00EB7DA5">
                          <w:rPr>
                            <w:rFonts w:asciiTheme="minorHAnsi" w:hAnsi="Calibri" w:cstheme="minorBidi"/>
                            <w:color w:val="000000" w:themeColor="dark1"/>
                            <w:kern w:val="24"/>
                            <w:sz w:val="32"/>
                            <w:szCs w:val="36"/>
                          </w:rPr>
                          <w:t>Overall Market Conditions</w:t>
                        </w:r>
                      </w:p>
                    </w:txbxContent>
                  </v:textbox>
                </v:rect>
                <v:rect id="Rectangle 40" o:spid="_x0000_s1037" style="position:absolute;top:41148;width:19050;height:8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" fillcolor="white [3201]" stroked="f" strokeweight=".25pt">
                  <v:textbox>
                    <w:txbxContent>
                      <w:p w14:paraId="651A1870" w14:textId="77777777" w:rsidR="00437435" w:rsidRPr="00EB7DA5" w:rsidRDefault="00437435" w:rsidP="00EB7DA5">
                        <w:pPr>
                          <w:pStyle w:val="NormalWeb"/>
                          <w:spacing w:before="0" w:beforeAutospacing="0" w:after="0" w:afterAutospacing="0"/>
                          <w:rPr>
                            <w:sz w:val="22"/>
                          </w:rPr>
                        </w:pPr>
                        <w:r w:rsidRPr="00EB7DA5">
                          <w:rPr>
                            <w:rFonts w:asciiTheme="minorHAnsi" w:hAnsi="Calibri" w:cstheme="minorBidi"/>
                            <w:b/>
                            <w:bCs/>
                            <w:color w:val="000000" w:themeColor="dark1"/>
                            <w:kern w:val="24"/>
                            <w:sz w:val="22"/>
                          </w:rPr>
                          <w:t>Sub-Processes</w:t>
                        </w:r>
                      </w:p>
                      <w:p w14:paraId="3528682A" w14:textId="77777777" w:rsidR="00437435" w:rsidRPr="00EB7DA5" w:rsidRDefault="00437435" w:rsidP="00EB7DA5">
                        <w:pPr>
                          <w:pStyle w:val="ListParagraph"/>
                          <w:numPr>
                            <w:ilvl w:val="0"/>
                            <w:numId w:val="27"/>
                          </w:numPr>
                          <w:rPr>
                            <w:rFonts w:eastAsia="Times New Roman"/>
                            <w:sz w:val="22"/>
                          </w:rPr>
                        </w:pPr>
                        <w:r w:rsidRPr="00EB7DA5">
                          <w:rPr>
                            <w:rFonts w:asciiTheme="minorHAnsi" w:hAnsi="Calibri" w:cstheme="minorBidi"/>
                            <w:color w:val="000000" w:themeColor="dark1"/>
                            <w:kern w:val="24"/>
                            <w:sz w:val="22"/>
                          </w:rPr>
                          <w:t>Tracking down information</w:t>
                        </w:r>
                      </w:p>
                      <w:p w14:paraId="6A30E72D" w14:textId="77777777" w:rsidR="00437435" w:rsidRPr="00EB7DA5" w:rsidRDefault="00437435" w:rsidP="00EB7DA5">
                        <w:pPr>
                          <w:pStyle w:val="ListParagraph"/>
                          <w:numPr>
                            <w:ilvl w:val="0"/>
                            <w:numId w:val="27"/>
                          </w:numPr>
                          <w:rPr>
                            <w:rFonts w:eastAsia="Times New Roman"/>
                            <w:sz w:val="22"/>
                          </w:rPr>
                        </w:pPr>
                        <w:r w:rsidRPr="00EB7DA5">
                          <w:rPr>
                            <w:rFonts w:asciiTheme="minorHAnsi" w:hAnsi="Calibri" w:cstheme="minorBidi"/>
                            <w:color w:val="000000" w:themeColor="dark1"/>
                            <w:kern w:val="24"/>
                            <w:sz w:val="22"/>
                          </w:rPr>
                          <w:t>Database access</w:t>
                        </w:r>
                      </w:p>
                    </w:txbxContent>
                  </v:textbox>
                </v:rect>
                <v:rect id="Rectangle 41" o:spid="_x0000_s1038" style="position:absolute;left:22098;top:41148;width:19800;height:14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" fillcolor="white [3201]" stroked="f" strokeweight=".25pt">
                  <v:textbox>
                    <w:txbxContent>
                      <w:p w14:paraId="30367D24" w14:textId="77777777" w:rsidR="00437435" w:rsidRPr="00EB7DA5" w:rsidRDefault="00437435" w:rsidP="00EB7DA5">
                        <w:pPr>
                          <w:pStyle w:val="NormalWeb"/>
                          <w:spacing w:before="0" w:beforeAutospacing="0" w:after="0" w:afterAutospacing="0"/>
                          <w:rPr>
                            <w:sz w:val="22"/>
                            <w:szCs w:val="22"/>
                          </w:rPr>
                        </w:pPr>
                        <w:r w:rsidRPr="00EB7DA5">
                          <w:rPr>
                            <w:rFonts w:asciiTheme="minorHAnsi" w:hAnsi="Calibri" w:cstheme="minorBidi"/>
                            <w:b/>
                            <w:bCs/>
                            <w:color w:val="000000" w:themeColor="dark1"/>
                            <w:kern w:val="24"/>
                            <w:sz w:val="22"/>
                            <w:szCs w:val="22"/>
                          </w:rPr>
                          <w:t>Sub-Processes</w:t>
                        </w:r>
                      </w:p>
                      <w:p w14:paraId="356BA512" w14:textId="3696C01B" w:rsidR="00437435" w:rsidRPr="00EB7DA5" w:rsidRDefault="00437435" w:rsidP="00EB7DA5">
                        <w:pPr>
                          <w:pStyle w:val="ListParagraph"/>
                          <w:numPr>
                            <w:ilvl w:val="0"/>
                            <w:numId w:val="28"/>
                          </w:numPr>
                          <w:rPr>
                            <w:rFonts w:eastAsia="Times New Roman"/>
                            <w:sz w:val="22"/>
                            <w:szCs w:val="22"/>
                          </w:rPr>
                        </w:pPr>
                        <w:r w:rsidRPr="00EB7DA5">
                          <w:rPr>
                            <w:rFonts w:asciiTheme="minorHAnsi" w:hAnsi="Calibri" w:cstheme="minorBidi"/>
                            <w:color w:val="000000" w:themeColor="dark1"/>
                            <w:kern w:val="24"/>
                            <w:sz w:val="22"/>
                            <w:szCs w:val="22"/>
                          </w:rPr>
                          <w:t xml:space="preserve">Judgment of </w:t>
                        </w:r>
                        <w:r>
                          <w:rPr>
                            <w:rFonts w:asciiTheme="minorHAnsi" w:hAnsi="Calibri" w:cstheme="minorBidi"/>
                            <w:color w:val="000000" w:themeColor="dark1"/>
                            <w:kern w:val="24"/>
                            <w:sz w:val="22"/>
                            <w:szCs w:val="22"/>
                          </w:rPr>
                          <w:t>work and selection of similar items (comparables)</w:t>
                        </w:r>
                      </w:p>
                      <w:p w14:paraId="7DA878F4" w14:textId="1247D032" w:rsidR="00437435" w:rsidRPr="00EB7DA5" w:rsidRDefault="00437435" w:rsidP="00EB7DA5">
                        <w:pPr>
                          <w:pStyle w:val="ListParagraph"/>
                          <w:numPr>
                            <w:ilvl w:val="0"/>
                            <w:numId w:val="28"/>
                          </w:numPr>
                          <w:rPr>
                            <w:rFonts w:eastAsia="Times New Roman"/>
                            <w:sz w:val="22"/>
                            <w:szCs w:val="22"/>
                          </w:rPr>
                        </w:pPr>
                        <w:r w:rsidRPr="00EB7DA5">
                          <w:rPr>
                            <w:rFonts w:asciiTheme="minorHAnsi" w:hAnsi="Calibri" w:cstheme="minorBidi"/>
                            <w:color w:val="000000" w:themeColor="dark1"/>
                            <w:kern w:val="24"/>
                            <w:sz w:val="22"/>
                            <w:szCs w:val="22"/>
                          </w:rPr>
                          <w:t xml:space="preserve">Consideration of </w:t>
                        </w:r>
                        <w:r>
                          <w:rPr>
                            <w:rFonts w:asciiTheme="minorHAnsi" w:hAnsi="Calibri" w:cstheme="minorBidi"/>
                            <w:color w:val="000000" w:themeColor="dark1"/>
                            <w:kern w:val="24"/>
                            <w:sz w:val="22"/>
                            <w:szCs w:val="22"/>
                          </w:rPr>
                          <w:t>context in which prices were realized</w:t>
                        </w:r>
                      </w:p>
                    </w:txbxContent>
                  </v:textbox>
                </v:rect>
                <v:shape id="Bent Arrow 1" o:spid="_x0000_s1039" style="position:absolute;left:23336;top:15621;width:6088;height:12854;rotation:90;flip:y;visibility:visible;mso-wrap-style:square;v-text-anchor:middle" coordsize="608799,1285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" path="m,1285408l,532699c,280526,204426,76100,456599,76100r,l456599,,608799,152200,456599,304400r,-76100l456599,228300v-168115,,-304400,136285,-304400,304400c152199,783603,152200,1034505,152200,1285408l,1285408xe" fillcolor="white [3212]" strokecolor="#7f7f7f [1612]" strokeweight="2pt">
                  <v:path arrowok="t" o:connecttype="custom" o:connectlocs="0,1285408;0,532699;456599,76100;456599,76100;456599,0;608799,152200;456599,304400;456599,228300;456599,228300;152199,532700;152200,1285408;0,1285408" o:connectangles="0,0,0,0,0,0,0,0,0,0,0,0"/>
                </v:shape>
                <v:shape id="Bent Arrow 26" o:spid="_x0000_s1040" style="position:absolute;left:32956;top:17336;width:6087;height:32384;rotation:90;flip:y;visibility:visible;mso-wrap-style:square;v-text-anchor:middle" coordsize="608799,32384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" path="m,3238499l,532699c,280526,204426,76100,456599,76100r,l456599,,608799,152200,456599,304400r,-76100l456599,228300v-168115,,-304400,136285,-304400,304400c152199,1434633,152200,2336566,152200,3238499l,3238499xe" filled="f" strokecolor="#7f7f7f [1612]" strokeweight="2pt">
                  <v:path arrowok="t" o:connecttype="custom" o:connectlocs="0,3238499;0,532699;456599,76100;456599,76100;456599,0;608799,152200;456599,304400;456599,228300;456599,228300;152199,532700;152200,3238499;0,3238499" o:connectangles="0,0,0,0,0,0,0,0,0,0,0,0"/>
                </v:shape>
                <v:shape id="Bent Arrow 28" o:spid="_x0000_s1041" style="position:absolute;left:23336;top:26289;width:6088;height:12854;rotation:90;flip:y;visibility:visible;mso-wrap-style:square;v-text-anchor:middle" coordsize="608799,1285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" path="m,1285408l,532699c,280526,204426,76100,456599,76100r,l456599,,608799,152200,456599,304400r,-76100l456599,228300v-168115,,-304400,136285,-304400,304400c152199,783603,152200,1034505,152200,1285408l,1285408xe" fillcolor="white [3212]" strokecolor="#7f7f7f [1612]" strokeweight="2pt">
                  <v:path arrowok="t" o:connecttype="custom" o:connectlocs="0,1285408;0,532699;456599,76100;456599,76100;456599,0;608799,152200;456599,304400;456599,228300;456599,228300;152199,532700;152200,1285408;0,1285408" o:connectangles="0,0,0,0,0,0,0,0,0,0,0,0"/>
                </v:shape>
                <w10:wrap type="topAndBottom"/>
              </v:group>
            </w:pict>
          </mc:Fallback>
        </mc:AlternateContent>
      </w:r>
      <w:r w:rsidR="004A519A">
        <w:t xml:space="preserve">Figure 1. </w:t>
      </w:r>
      <w:r w:rsidR="004A519A" w:rsidRPr="004A519A">
        <w:t xml:space="preserve">Expert Valuation </w:t>
      </w:r>
      <w:r w:rsidR="004A519A">
        <w:t>Operations</w:t>
      </w:r>
    </w:p>
    <w:sectPr w:rsidR="00A95CAF" w:rsidRPr="00EB7DA5" w:rsidSect="00EB7DA5">
      <w:pgSz w:w="16834" w:h="11909" w:orient="landscape"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1B43A8" w14:textId="77777777" w:rsidR="00037DEF" w:rsidRDefault="00037DEF" w:rsidP="004365E0">
      <w:pPr>
        <w:pStyle w:val="Heading2"/>
      </w:pPr>
      <w:r>
        <w:t>Interviewee and Source Details</w:t>
      </w:r>
    </w:p>
  </w:endnote>
  <w:endnote w:type="continuationSeparator" w:id="0">
    <w:p w14:paraId="69FAAE9B" w14:textId="77777777" w:rsidR="00037DEF" w:rsidRDefault="00037DEF" w:rsidP="004365E0">
      <w:pPr>
        <w:pStyle w:val="Heading2"/>
      </w:pPr>
    </w:p>
  </w:endnote>
  <w:endnote w:type="continuationNotice" w:id="1">
    <w:p w14:paraId="6EBBAAF6" w14:textId="77777777" w:rsidR="00037DEF" w:rsidRDefault="00037DE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8F8738" w14:textId="5123FE75" w:rsidR="00437435" w:rsidRDefault="00437435" w:rsidP="0082302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00EDD">
      <w:rPr>
        <w:rStyle w:val="PageNumber"/>
        <w:noProof/>
      </w:rPr>
      <w:t>1</w:t>
    </w:r>
    <w:r>
      <w:rPr>
        <w:rStyle w:val="PageNumber"/>
      </w:rPr>
      <w:fldChar w:fldCharType="end"/>
    </w:r>
  </w:p>
  <w:p w14:paraId="0243358E" w14:textId="77777777" w:rsidR="00437435" w:rsidRDefault="004374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B1566C" w14:textId="4924587A" w:rsidR="00437435" w:rsidRDefault="00437435" w:rsidP="00D5057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F7ED6">
      <w:rPr>
        <w:rStyle w:val="PageNumber"/>
        <w:noProof/>
      </w:rPr>
      <w:t>46</w:t>
    </w:r>
    <w:r>
      <w:rPr>
        <w:rStyle w:val="PageNumber"/>
      </w:rPr>
      <w:fldChar w:fldCharType="end"/>
    </w:r>
  </w:p>
  <w:p w14:paraId="184D6366" w14:textId="77777777" w:rsidR="00437435" w:rsidRDefault="004374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C20768" w14:textId="77777777" w:rsidR="00037DEF" w:rsidRDefault="00037DEF" w:rsidP="004365E0">
      <w:pPr>
        <w:pStyle w:val="Heading2"/>
      </w:pPr>
      <w:r>
        <w:separator/>
      </w:r>
    </w:p>
  </w:footnote>
  <w:footnote w:type="continuationSeparator" w:id="0">
    <w:p w14:paraId="6D845951" w14:textId="77777777" w:rsidR="00037DEF" w:rsidRDefault="00037DEF" w:rsidP="004365E0">
      <w:pPr>
        <w:pStyle w:val="Heading2"/>
      </w:pPr>
      <w:r>
        <w:continuationSeparator/>
      </w:r>
    </w:p>
  </w:footnote>
  <w:footnote w:id="1">
    <w:p w14:paraId="74D44D81" w14:textId="77777777" w:rsidR="00437435" w:rsidRDefault="00037DEF" w:rsidP="00A44C61">
      <w:pPr>
        <w:pStyle w:val="FootnoteText"/>
      </w:pPr>
      <w:hyperlink r:id="rId1" w:history="1">
        <w:r w:rsidR="00437435" w:rsidRPr="00EE3D95">
          <w:rPr>
            <w:rStyle w:val="Hyperlink"/>
          </w:rPr>
          <w:t>ecoslor@unimelb.edu.au</w:t>
        </w:r>
      </w:hyperlink>
      <w:r w:rsidR="00437435">
        <w:t xml:space="preserve"> </w:t>
      </w:r>
    </w:p>
  </w:footnote>
  <w:footnote w:id="2">
    <w:p w14:paraId="23880408" w14:textId="4A8D4A67" w:rsidR="00437435" w:rsidRPr="00F05FD6" w:rsidRDefault="00437435">
      <w:pPr>
        <w:pStyle w:val="FootnoteText"/>
        <w:rPr>
          <w:lang w:val="en-AU"/>
        </w:rPr>
      </w:pPr>
      <w:r>
        <w:rPr>
          <w:rStyle w:val="FootnoteReference"/>
        </w:rPr>
        <w:footnoteRef/>
      </w:r>
      <w:r>
        <w:t xml:space="preserve"> I</w:t>
      </w:r>
      <w:r w:rsidRPr="00F05FD6">
        <w:t>nterview with Amy King, Vice President of the artnet Price Database</w:t>
      </w:r>
      <w:r>
        <w:t xml:space="preserve"> at the time, 2009.</w:t>
      </w:r>
    </w:p>
  </w:footnote>
  <w:footnote w:id="3">
    <w:p w14:paraId="0D1243A2" w14:textId="0D9D9111" w:rsidR="00437435" w:rsidRPr="00592C90" w:rsidRDefault="00437435">
      <w:pPr>
        <w:pStyle w:val="FootnoteText"/>
        <w:rPr>
          <w:lang w:val="en-AU"/>
        </w:rPr>
      </w:pPr>
      <w:r>
        <w:rPr>
          <w:rStyle w:val="FootnoteReference"/>
        </w:rPr>
        <w:footnoteRef/>
      </w:r>
      <w:r>
        <w:t xml:space="preserve"> I</w:t>
      </w:r>
      <w:r w:rsidRPr="00592C90">
        <w:t>nterview with Jeremy Eckstein, art market consultant, London, 2009.</w:t>
      </w:r>
    </w:p>
  </w:footnote>
  <w:footnote w:id="4">
    <w:p w14:paraId="35299FA5" w14:textId="77777777" w:rsidR="00437435" w:rsidRDefault="00437435" w:rsidP="004A0FC3">
      <w:pPr>
        <w:pStyle w:val="FootnoteText"/>
      </w:pPr>
      <w:r>
        <w:rPr>
          <w:rStyle w:val="FootnoteReference"/>
        </w:rPr>
        <w:footnoteRef/>
      </w:r>
      <w:r>
        <w:t xml:space="preserve"> I am grateful for permission to use Randolph’s work. </w:t>
      </w:r>
    </w:p>
  </w:footnote>
  <w:footnote w:id="5">
    <w:p w14:paraId="294F1784" w14:textId="6A3FE5B6" w:rsidR="00437435" w:rsidRPr="00777849" w:rsidRDefault="00437435">
      <w:pPr>
        <w:pStyle w:val="FootnoteText"/>
        <w:rPr>
          <w:lang w:val="en-AU"/>
        </w:rPr>
      </w:pPr>
      <w:r>
        <w:rPr>
          <w:rStyle w:val="FootnoteReference"/>
        </w:rPr>
        <w:footnoteRef/>
      </w:r>
      <w:r>
        <w:t xml:space="preserve"> </w:t>
      </w:r>
      <w:r w:rsidRPr="00777849">
        <w:t xml:space="preserve">Interview with Helena Grubesic, Assistant Director, Debra Force Fine Art, </w:t>
      </w:r>
      <w:r>
        <w:t>c</w:t>
      </w:r>
      <w:r w:rsidRPr="00777849">
        <w:t>onducted at the International Fine Art Fair, New York</w:t>
      </w:r>
      <w:r>
        <w:t xml:space="preserve">, </w:t>
      </w:r>
      <w:r w:rsidRPr="00777849">
        <w:t>2008.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4338A"/>
    <w:multiLevelType w:val="hybridMultilevel"/>
    <w:tmpl w:val="114E209A"/>
    <w:lvl w:ilvl="0" w:tplc="259E66AA">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436DD0"/>
    <w:multiLevelType w:val="hybridMultilevel"/>
    <w:tmpl w:val="0EA08EAC"/>
    <w:lvl w:ilvl="0" w:tplc="E47E4178">
      <w:start w:val="1"/>
      <w:numFmt w:val="bullet"/>
      <w:lvlText w:val="•"/>
      <w:lvlJc w:val="left"/>
      <w:pPr>
        <w:tabs>
          <w:tab w:val="num" w:pos="720"/>
        </w:tabs>
        <w:ind w:left="720" w:hanging="360"/>
      </w:pPr>
      <w:rPr>
        <w:rFonts w:ascii="Arial" w:hAnsi="Arial" w:hint="default"/>
      </w:rPr>
    </w:lvl>
    <w:lvl w:ilvl="1" w:tplc="F3521642" w:tentative="1">
      <w:start w:val="1"/>
      <w:numFmt w:val="bullet"/>
      <w:lvlText w:val="•"/>
      <w:lvlJc w:val="left"/>
      <w:pPr>
        <w:tabs>
          <w:tab w:val="num" w:pos="1440"/>
        </w:tabs>
        <w:ind w:left="1440" w:hanging="360"/>
      </w:pPr>
      <w:rPr>
        <w:rFonts w:ascii="Arial" w:hAnsi="Arial" w:hint="default"/>
      </w:rPr>
    </w:lvl>
    <w:lvl w:ilvl="2" w:tplc="20A0EF9C" w:tentative="1">
      <w:start w:val="1"/>
      <w:numFmt w:val="bullet"/>
      <w:lvlText w:val="•"/>
      <w:lvlJc w:val="left"/>
      <w:pPr>
        <w:tabs>
          <w:tab w:val="num" w:pos="2160"/>
        </w:tabs>
        <w:ind w:left="2160" w:hanging="360"/>
      </w:pPr>
      <w:rPr>
        <w:rFonts w:ascii="Arial" w:hAnsi="Arial" w:hint="default"/>
      </w:rPr>
    </w:lvl>
    <w:lvl w:ilvl="3" w:tplc="C35E8E96" w:tentative="1">
      <w:start w:val="1"/>
      <w:numFmt w:val="bullet"/>
      <w:lvlText w:val="•"/>
      <w:lvlJc w:val="left"/>
      <w:pPr>
        <w:tabs>
          <w:tab w:val="num" w:pos="2880"/>
        </w:tabs>
        <w:ind w:left="2880" w:hanging="360"/>
      </w:pPr>
      <w:rPr>
        <w:rFonts w:ascii="Arial" w:hAnsi="Arial" w:hint="default"/>
      </w:rPr>
    </w:lvl>
    <w:lvl w:ilvl="4" w:tplc="7EEC8B64" w:tentative="1">
      <w:start w:val="1"/>
      <w:numFmt w:val="bullet"/>
      <w:lvlText w:val="•"/>
      <w:lvlJc w:val="left"/>
      <w:pPr>
        <w:tabs>
          <w:tab w:val="num" w:pos="3600"/>
        </w:tabs>
        <w:ind w:left="3600" w:hanging="360"/>
      </w:pPr>
      <w:rPr>
        <w:rFonts w:ascii="Arial" w:hAnsi="Arial" w:hint="default"/>
      </w:rPr>
    </w:lvl>
    <w:lvl w:ilvl="5" w:tplc="206C357E" w:tentative="1">
      <w:start w:val="1"/>
      <w:numFmt w:val="bullet"/>
      <w:lvlText w:val="•"/>
      <w:lvlJc w:val="left"/>
      <w:pPr>
        <w:tabs>
          <w:tab w:val="num" w:pos="4320"/>
        </w:tabs>
        <w:ind w:left="4320" w:hanging="360"/>
      </w:pPr>
      <w:rPr>
        <w:rFonts w:ascii="Arial" w:hAnsi="Arial" w:hint="default"/>
      </w:rPr>
    </w:lvl>
    <w:lvl w:ilvl="6" w:tplc="7A8E21C6" w:tentative="1">
      <w:start w:val="1"/>
      <w:numFmt w:val="bullet"/>
      <w:lvlText w:val="•"/>
      <w:lvlJc w:val="left"/>
      <w:pPr>
        <w:tabs>
          <w:tab w:val="num" w:pos="5040"/>
        </w:tabs>
        <w:ind w:left="5040" w:hanging="360"/>
      </w:pPr>
      <w:rPr>
        <w:rFonts w:ascii="Arial" w:hAnsi="Arial" w:hint="default"/>
      </w:rPr>
    </w:lvl>
    <w:lvl w:ilvl="7" w:tplc="22301392" w:tentative="1">
      <w:start w:val="1"/>
      <w:numFmt w:val="bullet"/>
      <w:lvlText w:val="•"/>
      <w:lvlJc w:val="left"/>
      <w:pPr>
        <w:tabs>
          <w:tab w:val="num" w:pos="5760"/>
        </w:tabs>
        <w:ind w:left="5760" w:hanging="360"/>
      </w:pPr>
      <w:rPr>
        <w:rFonts w:ascii="Arial" w:hAnsi="Arial" w:hint="default"/>
      </w:rPr>
    </w:lvl>
    <w:lvl w:ilvl="8" w:tplc="36A858A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7667E58"/>
    <w:multiLevelType w:val="hybridMultilevel"/>
    <w:tmpl w:val="49E0768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A7C7B72"/>
    <w:multiLevelType w:val="hybridMultilevel"/>
    <w:tmpl w:val="6D4680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92187B"/>
    <w:multiLevelType w:val="hybridMultilevel"/>
    <w:tmpl w:val="953C91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0A7FBC"/>
    <w:multiLevelType w:val="hybridMultilevel"/>
    <w:tmpl w:val="595ED4F4"/>
    <w:lvl w:ilvl="0" w:tplc="913E997A">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573B3F"/>
    <w:multiLevelType w:val="hybridMultilevel"/>
    <w:tmpl w:val="D24A0EAC"/>
    <w:lvl w:ilvl="0" w:tplc="E7BEFE56">
      <w:start w:val="3"/>
      <w:numFmt w:val="bullet"/>
      <w:lvlText w:val="-"/>
      <w:lvlJc w:val="left"/>
      <w:pPr>
        <w:ind w:left="720" w:hanging="360"/>
      </w:pPr>
      <w:rPr>
        <w:rFonts w:ascii="Times New Roman" w:eastAsia="SimSun"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07F629C"/>
    <w:multiLevelType w:val="hybridMultilevel"/>
    <w:tmpl w:val="6D56F412"/>
    <w:lvl w:ilvl="0" w:tplc="86247CE8">
      <w:start w:val="1"/>
      <w:numFmt w:val="bullet"/>
      <w:lvlText w:val="-"/>
      <w:lvlJc w:val="left"/>
      <w:pPr>
        <w:ind w:left="720" w:hanging="360"/>
      </w:pPr>
      <w:rPr>
        <w:rFonts w:ascii="Times New Roman" w:eastAsia="SimSun"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12D7E0A"/>
    <w:multiLevelType w:val="hybridMultilevel"/>
    <w:tmpl w:val="4FA496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39D7386"/>
    <w:multiLevelType w:val="hybridMultilevel"/>
    <w:tmpl w:val="E1DC4636"/>
    <w:lvl w:ilvl="0" w:tplc="7EB41FA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3B75656"/>
    <w:multiLevelType w:val="hybridMultilevel"/>
    <w:tmpl w:val="06E0213E"/>
    <w:lvl w:ilvl="0" w:tplc="D74619C6">
      <w:start w:val="2015"/>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D2C2E2A"/>
    <w:multiLevelType w:val="multilevel"/>
    <w:tmpl w:val="94224E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EBC3001"/>
    <w:multiLevelType w:val="hybridMultilevel"/>
    <w:tmpl w:val="A30A291E"/>
    <w:lvl w:ilvl="0" w:tplc="04090015">
      <w:start w:val="1"/>
      <w:numFmt w:val="upp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5EB266E"/>
    <w:multiLevelType w:val="hybridMultilevel"/>
    <w:tmpl w:val="254A0A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79B7D57"/>
    <w:multiLevelType w:val="hybridMultilevel"/>
    <w:tmpl w:val="520E6AD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D1F184F"/>
    <w:multiLevelType w:val="hybridMultilevel"/>
    <w:tmpl w:val="939403B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0414A2C"/>
    <w:multiLevelType w:val="hybridMultilevel"/>
    <w:tmpl w:val="4FA496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7390D1D"/>
    <w:multiLevelType w:val="hybridMultilevel"/>
    <w:tmpl w:val="D088B0DC"/>
    <w:lvl w:ilvl="0" w:tplc="409AE228">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8FD644F"/>
    <w:multiLevelType w:val="hybridMultilevel"/>
    <w:tmpl w:val="F81E600A"/>
    <w:lvl w:ilvl="0" w:tplc="F8DCBCF0">
      <w:start w:val="1"/>
      <w:numFmt w:val="bullet"/>
      <w:lvlText w:val="•"/>
      <w:lvlJc w:val="left"/>
      <w:pPr>
        <w:tabs>
          <w:tab w:val="num" w:pos="720"/>
        </w:tabs>
        <w:ind w:left="720" w:hanging="360"/>
      </w:pPr>
      <w:rPr>
        <w:rFonts w:ascii="Arial" w:hAnsi="Arial" w:hint="default"/>
      </w:rPr>
    </w:lvl>
    <w:lvl w:ilvl="1" w:tplc="B388DC1A" w:tentative="1">
      <w:start w:val="1"/>
      <w:numFmt w:val="bullet"/>
      <w:lvlText w:val="•"/>
      <w:lvlJc w:val="left"/>
      <w:pPr>
        <w:tabs>
          <w:tab w:val="num" w:pos="1440"/>
        </w:tabs>
        <w:ind w:left="1440" w:hanging="360"/>
      </w:pPr>
      <w:rPr>
        <w:rFonts w:ascii="Arial" w:hAnsi="Arial" w:hint="default"/>
      </w:rPr>
    </w:lvl>
    <w:lvl w:ilvl="2" w:tplc="4F0E45DC" w:tentative="1">
      <w:start w:val="1"/>
      <w:numFmt w:val="bullet"/>
      <w:lvlText w:val="•"/>
      <w:lvlJc w:val="left"/>
      <w:pPr>
        <w:tabs>
          <w:tab w:val="num" w:pos="2160"/>
        </w:tabs>
        <w:ind w:left="2160" w:hanging="360"/>
      </w:pPr>
      <w:rPr>
        <w:rFonts w:ascii="Arial" w:hAnsi="Arial" w:hint="default"/>
      </w:rPr>
    </w:lvl>
    <w:lvl w:ilvl="3" w:tplc="7CD44C3E" w:tentative="1">
      <w:start w:val="1"/>
      <w:numFmt w:val="bullet"/>
      <w:lvlText w:val="•"/>
      <w:lvlJc w:val="left"/>
      <w:pPr>
        <w:tabs>
          <w:tab w:val="num" w:pos="2880"/>
        </w:tabs>
        <w:ind w:left="2880" w:hanging="360"/>
      </w:pPr>
      <w:rPr>
        <w:rFonts w:ascii="Arial" w:hAnsi="Arial" w:hint="default"/>
      </w:rPr>
    </w:lvl>
    <w:lvl w:ilvl="4" w:tplc="496AEA38" w:tentative="1">
      <w:start w:val="1"/>
      <w:numFmt w:val="bullet"/>
      <w:lvlText w:val="•"/>
      <w:lvlJc w:val="left"/>
      <w:pPr>
        <w:tabs>
          <w:tab w:val="num" w:pos="3600"/>
        </w:tabs>
        <w:ind w:left="3600" w:hanging="360"/>
      </w:pPr>
      <w:rPr>
        <w:rFonts w:ascii="Arial" w:hAnsi="Arial" w:hint="default"/>
      </w:rPr>
    </w:lvl>
    <w:lvl w:ilvl="5" w:tplc="06903AD2" w:tentative="1">
      <w:start w:val="1"/>
      <w:numFmt w:val="bullet"/>
      <w:lvlText w:val="•"/>
      <w:lvlJc w:val="left"/>
      <w:pPr>
        <w:tabs>
          <w:tab w:val="num" w:pos="4320"/>
        </w:tabs>
        <w:ind w:left="4320" w:hanging="360"/>
      </w:pPr>
      <w:rPr>
        <w:rFonts w:ascii="Arial" w:hAnsi="Arial" w:hint="default"/>
      </w:rPr>
    </w:lvl>
    <w:lvl w:ilvl="6" w:tplc="D75EE4BA" w:tentative="1">
      <w:start w:val="1"/>
      <w:numFmt w:val="bullet"/>
      <w:lvlText w:val="•"/>
      <w:lvlJc w:val="left"/>
      <w:pPr>
        <w:tabs>
          <w:tab w:val="num" w:pos="5040"/>
        </w:tabs>
        <w:ind w:left="5040" w:hanging="360"/>
      </w:pPr>
      <w:rPr>
        <w:rFonts w:ascii="Arial" w:hAnsi="Arial" w:hint="default"/>
      </w:rPr>
    </w:lvl>
    <w:lvl w:ilvl="7" w:tplc="77CEA2C4" w:tentative="1">
      <w:start w:val="1"/>
      <w:numFmt w:val="bullet"/>
      <w:lvlText w:val="•"/>
      <w:lvlJc w:val="left"/>
      <w:pPr>
        <w:tabs>
          <w:tab w:val="num" w:pos="5760"/>
        </w:tabs>
        <w:ind w:left="5760" w:hanging="360"/>
      </w:pPr>
      <w:rPr>
        <w:rFonts w:ascii="Arial" w:hAnsi="Arial" w:hint="default"/>
      </w:rPr>
    </w:lvl>
    <w:lvl w:ilvl="8" w:tplc="A650C422"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4D4F07DB"/>
    <w:multiLevelType w:val="hybridMultilevel"/>
    <w:tmpl w:val="701EAFCC"/>
    <w:lvl w:ilvl="0" w:tplc="D4CC1BF2">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E43324A"/>
    <w:multiLevelType w:val="hybridMultilevel"/>
    <w:tmpl w:val="6334580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560119B"/>
    <w:multiLevelType w:val="hybridMultilevel"/>
    <w:tmpl w:val="E1DC4636"/>
    <w:lvl w:ilvl="0" w:tplc="7EB41F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99A2879"/>
    <w:multiLevelType w:val="hybridMultilevel"/>
    <w:tmpl w:val="F06CFFB4"/>
    <w:lvl w:ilvl="0" w:tplc="C1E868B2">
      <w:start w:val="1"/>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AE36E9F"/>
    <w:multiLevelType w:val="hybridMultilevel"/>
    <w:tmpl w:val="3DF43A18"/>
    <w:lvl w:ilvl="0" w:tplc="509CC604">
      <w:start w:val="1"/>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DFC4403"/>
    <w:multiLevelType w:val="hybridMultilevel"/>
    <w:tmpl w:val="A30A291E"/>
    <w:lvl w:ilvl="0" w:tplc="04090015">
      <w:start w:val="1"/>
      <w:numFmt w:val="upp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E4D0199"/>
    <w:multiLevelType w:val="hybridMultilevel"/>
    <w:tmpl w:val="16622080"/>
    <w:lvl w:ilvl="0" w:tplc="120C98B6">
      <w:start w:val="1"/>
      <w:numFmt w:val="bullet"/>
      <w:lvlText w:val="•"/>
      <w:lvlJc w:val="left"/>
      <w:pPr>
        <w:tabs>
          <w:tab w:val="num" w:pos="720"/>
        </w:tabs>
        <w:ind w:left="720" w:hanging="360"/>
      </w:pPr>
      <w:rPr>
        <w:rFonts w:ascii="Arial" w:hAnsi="Arial" w:hint="default"/>
      </w:rPr>
    </w:lvl>
    <w:lvl w:ilvl="1" w:tplc="1AC667CC" w:tentative="1">
      <w:start w:val="1"/>
      <w:numFmt w:val="bullet"/>
      <w:lvlText w:val="•"/>
      <w:lvlJc w:val="left"/>
      <w:pPr>
        <w:tabs>
          <w:tab w:val="num" w:pos="1440"/>
        </w:tabs>
        <w:ind w:left="1440" w:hanging="360"/>
      </w:pPr>
      <w:rPr>
        <w:rFonts w:ascii="Arial" w:hAnsi="Arial" w:hint="default"/>
      </w:rPr>
    </w:lvl>
    <w:lvl w:ilvl="2" w:tplc="6A1632E8" w:tentative="1">
      <w:start w:val="1"/>
      <w:numFmt w:val="bullet"/>
      <w:lvlText w:val="•"/>
      <w:lvlJc w:val="left"/>
      <w:pPr>
        <w:tabs>
          <w:tab w:val="num" w:pos="2160"/>
        </w:tabs>
        <w:ind w:left="2160" w:hanging="360"/>
      </w:pPr>
      <w:rPr>
        <w:rFonts w:ascii="Arial" w:hAnsi="Arial" w:hint="default"/>
      </w:rPr>
    </w:lvl>
    <w:lvl w:ilvl="3" w:tplc="6144E36A" w:tentative="1">
      <w:start w:val="1"/>
      <w:numFmt w:val="bullet"/>
      <w:lvlText w:val="•"/>
      <w:lvlJc w:val="left"/>
      <w:pPr>
        <w:tabs>
          <w:tab w:val="num" w:pos="2880"/>
        </w:tabs>
        <w:ind w:left="2880" w:hanging="360"/>
      </w:pPr>
      <w:rPr>
        <w:rFonts w:ascii="Arial" w:hAnsi="Arial" w:hint="default"/>
      </w:rPr>
    </w:lvl>
    <w:lvl w:ilvl="4" w:tplc="1F7A0088" w:tentative="1">
      <w:start w:val="1"/>
      <w:numFmt w:val="bullet"/>
      <w:lvlText w:val="•"/>
      <w:lvlJc w:val="left"/>
      <w:pPr>
        <w:tabs>
          <w:tab w:val="num" w:pos="3600"/>
        </w:tabs>
        <w:ind w:left="3600" w:hanging="360"/>
      </w:pPr>
      <w:rPr>
        <w:rFonts w:ascii="Arial" w:hAnsi="Arial" w:hint="default"/>
      </w:rPr>
    </w:lvl>
    <w:lvl w:ilvl="5" w:tplc="A04872BE" w:tentative="1">
      <w:start w:val="1"/>
      <w:numFmt w:val="bullet"/>
      <w:lvlText w:val="•"/>
      <w:lvlJc w:val="left"/>
      <w:pPr>
        <w:tabs>
          <w:tab w:val="num" w:pos="4320"/>
        </w:tabs>
        <w:ind w:left="4320" w:hanging="360"/>
      </w:pPr>
      <w:rPr>
        <w:rFonts w:ascii="Arial" w:hAnsi="Arial" w:hint="default"/>
      </w:rPr>
    </w:lvl>
    <w:lvl w:ilvl="6" w:tplc="7FE29AD8" w:tentative="1">
      <w:start w:val="1"/>
      <w:numFmt w:val="bullet"/>
      <w:lvlText w:val="•"/>
      <w:lvlJc w:val="left"/>
      <w:pPr>
        <w:tabs>
          <w:tab w:val="num" w:pos="5040"/>
        </w:tabs>
        <w:ind w:left="5040" w:hanging="360"/>
      </w:pPr>
      <w:rPr>
        <w:rFonts w:ascii="Arial" w:hAnsi="Arial" w:hint="default"/>
      </w:rPr>
    </w:lvl>
    <w:lvl w:ilvl="7" w:tplc="D1BE01F8" w:tentative="1">
      <w:start w:val="1"/>
      <w:numFmt w:val="bullet"/>
      <w:lvlText w:val="•"/>
      <w:lvlJc w:val="left"/>
      <w:pPr>
        <w:tabs>
          <w:tab w:val="num" w:pos="5760"/>
        </w:tabs>
        <w:ind w:left="5760" w:hanging="360"/>
      </w:pPr>
      <w:rPr>
        <w:rFonts w:ascii="Arial" w:hAnsi="Arial" w:hint="default"/>
      </w:rPr>
    </w:lvl>
    <w:lvl w:ilvl="8" w:tplc="CA38824C"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4491FA8"/>
    <w:multiLevelType w:val="hybridMultilevel"/>
    <w:tmpl w:val="C4CAFE6A"/>
    <w:lvl w:ilvl="0" w:tplc="8C32EB84">
      <w:numFmt w:val="bullet"/>
      <w:lvlText w:val="-"/>
      <w:lvlJc w:val="left"/>
      <w:pPr>
        <w:ind w:left="720" w:hanging="360"/>
      </w:pPr>
      <w:rPr>
        <w:rFonts w:ascii="Times New Roman" w:eastAsia="SimSun"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671F6EB0"/>
    <w:multiLevelType w:val="hybridMultilevel"/>
    <w:tmpl w:val="30B858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022DDD"/>
    <w:multiLevelType w:val="hybridMultilevel"/>
    <w:tmpl w:val="47ACEF7C"/>
    <w:lvl w:ilvl="0" w:tplc="259E66AA">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1603B53"/>
    <w:multiLevelType w:val="hybridMultilevel"/>
    <w:tmpl w:val="1DC2E6B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5A34363"/>
    <w:multiLevelType w:val="hybridMultilevel"/>
    <w:tmpl w:val="CB7265FA"/>
    <w:lvl w:ilvl="0" w:tplc="259E66AA">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D7D061B"/>
    <w:multiLevelType w:val="hybridMultilevel"/>
    <w:tmpl w:val="8390918C"/>
    <w:lvl w:ilvl="0" w:tplc="CC1E3AD4">
      <w:start w:val="3"/>
      <w:numFmt w:val="bullet"/>
      <w:lvlText w:val="-"/>
      <w:lvlJc w:val="left"/>
      <w:pPr>
        <w:ind w:left="720" w:hanging="360"/>
      </w:pPr>
      <w:rPr>
        <w:rFonts w:ascii="Calibri" w:eastAsia="PMingLiU" w:hAnsi="Calibri"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1"/>
  </w:num>
  <w:num w:numId="3">
    <w:abstractNumId w:val="19"/>
  </w:num>
  <w:num w:numId="4">
    <w:abstractNumId w:val="21"/>
  </w:num>
  <w:num w:numId="5">
    <w:abstractNumId w:val="8"/>
  </w:num>
  <w:num w:numId="6">
    <w:abstractNumId w:val="29"/>
  </w:num>
  <w:num w:numId="7">
    <w:abstractNumId w:val="9"/>
  </w:num>
  <w:num w:numId="8">
    <w:abstractNumId w:val="27"/>
  </w:num>
  <w:num w:numId="9">
    <w:abstractNumId w:val="15"/>
  </w:num>
  <w:num w:numId="10">
    <w:abstractNumId w:val="16"/>
  </w:num>
  <w:num w:numId="11">
    <w:abstractNumId w:val="24"/>
  </w:num>
  <w:num w:numId="12">
    <w:abstractNumId w:val="3"/>
  </w:num>
  <w:num w:numId="13">
    <w:abstractNumId w:val="0"/>
  </w:num>
  <w:num w:numId="14">
    <w:abstractNumId w:val="13"/>
  </w:num>
  <w:num w:numId="15">
    <w:abstractNumId w:val="12"/>
  </w:num>
  <w:num w:numId="16">
    <w:abstractNumId w:val="30"/>
  </w:num>
  <w:num w:numId="17">
    <w:abstractNumId w:val="28"/>
  </w:num>
  <w:num w:numId="18">
    <w:abstractNumId w:val="5"/>
  </w:num>
  <w:num w:numId="19">
    <w:abstractNumId w:val="7"/>
  </w:num>
  <w:num w:numId="20">
    <w:abstractNumId w:val="20"/>
  </w:num>
  <w:num w:numId="21">
    <w:abstractNumId w:val="22"/>
  </w:num>
  <w:num w:numId="22">
    <w:abstractNumId w:val="10"/>
  </w:num>
  <w:num w:numId="23">
    <w:abstractNumId w:val="23"/>
  </w:num>
  <w:num w:numId="24">
    <w:abstractNumId w:val="17"/>
  </w:num>
  <w:num w:numId="25">
    <w:abstractNumId w:val="4"/>
  </w:num>
  <w:num w:numId="26">
    <w:abstractNumId w:val="18"/>
  </w:num>
  <w:num w:numId="27">
    <w:abstractNumId w:val="25"/>
  </w:num>
  <w:num w:numId="28">
    <w:abstractNumId w:val="1"/>
  </w:num>
  <w:num w:numId="29">
    <w:abstractNumId w:val="31"/>
  </w:num>
  <w:num w:numId="30">
    <w:abstractNumId w:val="26"/>
  </w:num>
  <w:num w:numId="31">
    <w:abstractNumId w:val="6"/>
  </w:num>
  <w:num w:numId="32">
    <w:abstractNumId w:val="1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footnotePr>
    <w:footnote w:id="-1"/>
    <w:footnote w:id="0"/>
  </w:footnotePr>
  <w:endnotePr>
    <w:pos w:val="sectEnd"/>
    <w:numFmt w:val="lowerLette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ccount Org Soc Mod&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1&lt;/SpaceAfter&gt;&lt;HyperlinksEnabled&gt;1&lt;/HyperlinksEnabled&gt;&lt;HyperlinksVisible&gt;0&lt;/HyperlinksVisible&gt;&lt;EnableBibliographyCategories&gt;0&lt;/EnableBibliographyCategories&gt;&lt;/ENLayout&gt;"/>
    <w:docVar w:name="EN.Libraries" w:val="&lt;Libraries&gt;&lt;item db-id=&quot;95zwxs2x1wwarxetd23p5fzd25szxffvsd00&quot;&gt;Main Bibliography 2015-03&lt;record-ids&gt;&lt;item&gt;4&lt;/item&gt;&lt;item&gt;9&lt;/item&gt;&lt;item&gt;13&lt;/item&gt;&lt;item&gt;118&lt;/item&gt;&lt;item&gt;250&lt;/item&gt;&lt;item&gt;312&lt;/item&gt;&lt;item&gt;1040&lt;/item&gt;&lt;item&gt;1088&lt;/item&gt;&lt;item&gt;1208&lt;/item&gt;&lt;item&gt;1525&lt;/item&gt;&lt;item&gt;1531&lt;/item&gt;&lt;item&gt;1535&lt;/item&gt;&lt;item&gt;1974&lt;/item&gt;&lt;item&gt;2099&lt;/item&gt;&lt;item&gt;2131&lt;/item&gt;&lt;item&gt;2133&lt;/item&gt;&lt;item&gt;2139&lt;/item&gt;&lt;item&gt;2158&lt;/item&gt;&lt;item&gt;2173&lt;/item&gt;&lt;item&gt;2189&lt;/item&gt;&lt;item&gt;2250&lt;/item&gt;&lt;item&gt;2254&lt;/item&gt;&lt;item&gt;2272&lt;/item&gt;&lt;item&gt;2300&lt;/item&gt;&lt;item&gt;2341&lt;/item&gt;&lt;item&gt;2393&lt;/item&gt;&lt;item&gt;2459&lt;/item&gt;&lt;item&gt;2460&lt;/item&gt;&lt;item&gt;2541&lt;/item&gt;&lt;item&gt;2559&lt;/item&gt;&lt;item&gt;2588&lt;/item&gt;&lt;item&gt;2596&lt;/item&gt;&lt;item&gt;2597&lt;/item&gt;&lt;item&gt;2657&lt;/item&gt;&lt;item&gt;2675&lt;/item&gt;&lt;item&gt;2685&lt;/item&gt;&lt;item&gt;2694&lt;/item&gt;&lt;item&gt;2716&lt;/item&gt;&lt;item&gt;2717&lt;/item&gt;&lt;item&gt;2718&lt;/item&gt;&lt;item&gt;2741&lt;/item&gt;&lt;item&gt;2742&lt;/item&gt;&lt;item&gt;2762&lt;/item&gt;&lt;item&gt;2777&lt;/item&gt;&lt;item&gt;2784&lt;/item&gt;&lt;item&gt;2857&lt;/item&gt;&lt;item&gt;3058&lt;/item&gt;&lt;item&gt;3070&lt;/item&gt;&lt;item&gt;3071&lt;/item&gt;&lt;item&gt;3177&lt;/item&gt;&lt;item&gt;3178&lt;/item&gt;&lt;item&gt;3314&lt;/item&gt;&lt;item&gt;3315&lt;/item&gt;&lt;item&gt;3316&lt;/item&gt;&lt;item&gt;3320&lt;/item&gt;&lt;item&gt;3321&lt;/item&gt;&lt;item&gt;3322&lt;/item&gt;&lt;item&gt;3323&lt;/item&gt;&lt;item&gt;3324&lt;/item&gt;&lt;item&gt;3327&lt;/item&gt;&lt;item&gt;3330&lt;/item&gt;&lt;item&gt;3332&lt;/item&gt;&lt;item&gt;3438&lt;/item&gt;&lt;item&gt;3557&lt;/item&gt;&lt;item&gt;3558&lt;/item&gt;&lt;item&gt;3603&lt;/item&gt;&lt;item&gt;3604&lt;/item&gt;&lt;item&gt;3642&lt;/item&gt;&lt;item&gt;3643&lt;/item&gt;&lt;item&gt;3644&lt;/item&gt;&lt;item&gt;3645&lt;/item&gt;&lt;/record-ids&gt;&lt;/item&gt;&lt;/Libraries&gt;"/>
  </w:docVars>
  <w:rsids>
    <w:rsidRoot w:val="001B119D"/>
    <w:rsid w:val="00000EE7"/>
    <w:rsid w:val="000012DD"/>
    <w:rsid w:val="000025B4"/>
    <w:rsid w:val="000038CC"/>
    <w:rsid w:val="00003FCD"/>
    <w:rsid w:val="000049DB"/>
    <w:rsid w:val="000058B5"/>
    <w:rsid w:val="00005D51"/>
    <w:rsid w:val="00005E53"/>
    <w:rsid w:val="00012A46"/>
    <w:rsid w:val="00012E4D"/>
    <w:rsid w:val="00013D2E"/>
    <w:rsid w:val="00014273"/>
    <w:rsid w:val="00014394"/>
    <w:rsid w:val="00014B0B"/>
    <w:rsid w:val="00015CEB"/>
    <w:rsid w:val="00015E16"/>
    <w:rsid w:val="0001605D"/>
    <w:rsid w:val="000163CF"/>
    <w:rsid w:val="0001672D"/>
    <w:rsid w:val="00016FE9"/>
    <w:rsid w:val="00017BF2"/>
    <w:rsid w:val="00020B1E"/>
    <w:rsid w:val="00021922"/>
    <w:rsid w:val="00021DC5"/>
    <w:rsid w:val="00022EB8"/>
    <w:rsid w:val="00024F59"/>
    <w:rsid w:val="0002581F"/>
    <w:rsid w:val="00025E75"/>
    <w:rsid w:val="000266E7"/>
    <w:rsid w:val="00027148"/>
    <w:rsid w:val="00027293"/>
    <w:rsid w:val="000310A8"/>
    <w:rsid w:val="000314AC"/>
    <w:rsid w:val="0003195D"/>
    <w:rsid w:val="00031D15"/>
    <w:rsid w:val="00032C94"/>
    <w:rsid w:val="00034F2A"/>
    <w:rsid w:val="0003628D"/>
    <w:rsid w:val="00037257"/>
    <w:rsid w:val="00037DD7"/>
    <w:rsid w:val="00037DEF"/>
    <w:rsid w:val="00041A55"/>
    <w:rsid w:val="00042412"/>
    <w:rsid w:val="000424EC"/>
    <w:rsid w:val="00043343"/>
    <w:rsid w:val="00043E9F"/>
    <w:rsid w:val="000445B6"/>
    <w:rsid w:val="00045292"/>
    <w:rsid w:val="000455FA"/>
    <w:rsid w:val="00045991"/>
    <w:rsid w:val="00047128"/>
    <w:rsid w:val="00047D07"/>
    <w:rsid w:val="000510C9"/>
    <w:rsid w:val="00051131"/>
    <w:rsid w:val="000516AE"/>
    <w:rsid w:val="00051CAA"/>
    <w:rsid w:val="00052B02"/>
    <w:rsid w:val="000535AC"/>
    <w:rsid w:val="0005382F"/>
    <w:rsid w:val="0005399D"/>
    <w:rsid w:val="00053E06"/>
    <w:rsid w:val="00056D40"/>
    <w:rsid w:val="00057DAD"/>
    <w:rsid w:val="000605B5"/>
    <w:rsid w:val="00060AAD"/>
    <w:rsid w:val="000613AA"/>
    <w:rsid w:val="000619BD"/>
    <w:rsid w:val="00063290"/>
    <w:rsid w:val="000632EB"/>
    <w:rsid w:val="000639A8"/>
    <w:rsid w:val="000647D3"/>
    <w:rsid w:val="00064D84"/>
    <w:rsid w:val="00064E2B"/>
    <w:rsid w:val="000657DD"/>
    <w:rsid w:val="000663AF"/>
    <w:rsid w:val="00066798"/>
    <w:rsid w:val="00066963"/>
    <w:rsid w:val="00066D79"/>
    <w:rsid w:val="00066F3C"/>
    <w:rsid w:val="00067E96"/>
    <w:rsid w:val="0007003E"/>
    <w:rsid w:val="000707B2"/>
    <w:rsid w:val="00070AD4"/>
    <w:rsid w:val="00071007"/>
    <w:rsid w:val="00071E3C"/>
    <w:rsid w:val="00074405"/>
    <w:rsid w:val="00074C48"/>
    <w:rsid w:val="000754E9"/>
    <w:rsid w:val="00075C0C"/>
    <w:rsid w:val="00077146"/>
    <w:rsid w:val="000777DB"/>
    <w:rsid w:val="00077858"/>
    <w:rsid w:val="000805DF"/>
    <w:rsid w:val="00080707"/>
    <w:rsid w:val="00080EFD"/>
    <w:rsid w:val="00081837"/>
    <w:rsid w:val="000818A1"/>
    <w:rsid w:val="00082BD4"/>
    <w:rsid w:val="000830CF"/>
    <w:rsid w:val="00083C9F"/>
    <w:rsid w:val="00084992"/>
    <w:rsid w:val="0008541C"/>
    <w:rsid w:val="00085605"/>
    <w:rsid w:val="00085AF9"/>
    <w:rsid w:val="00086863"/>
    <w:rsid w:val="000879B8"/>
    <w:rsid w:val="00090978"/>
    <w:rsid w:val="00092031"/>
    <w:rsid w:val="0009226E"/>
    <w:rsid w:val="000922CC"/>
    <w:rsid w:val="000935D8"/>
    <w:rsid w:val="000937B9"/>
    <w:rsid w:val="00093C2A"/>
    <w:rsid w:val="0009553F"/>
    <w:rsid w:val="000A1714"/>
    <w:rsid w:val="000A26FA"/>
    <w:rsid w:val="000A281C"/>
    <w:rsid w:val="000A31CF"/>
    <w:rsid w:val="000A3A40"/>
    <w:rsid w:val="000A439F"/>
    <w:rsid w:val="000A497B"/>
    <w:rsid w:val="000A585E"/>
    <w:rsid w:val="000B1109"/>
    <w:rsid w:val="000B27D0"/>
    <w:rsid w:val="000B4E16"/>
    <w:rsid w:val="000B7D51"/>
    <w:rsid w:val="000C007F"/>
    <w:rsid w:val="000C124F"/>
    <w:rsid w:val="000C134D"/>
    <w:rsid w:val="000C140A"/>
    <w:rsid w:val="000C1656"/>
    <w:rsid w:val="000C1B52"/>
    <w:rsid w:val="000C35CE"/>
    <w:rsid w:val="000C3652"/>
    <w:rsid w:val="000C64B2"/>
    <w:rsid w:val="000C6BA1"/>
    <w:rsid w:val="000C7FC9"/>
    <w:rsid w:val="000D0388"/>
    <w:rsid w:val="000D1AC6"/>
    <w:rsid w:val="000D253B"/>
    <w:rsid w:val="000D3AE1"/>
    <w:rsid w:val="000D5A1A"/>
    <w:rsid w:val="000D6822"/>
    <w:rsid w:val="000D7576"/>
    <w:rsid w:val="000D7F1B"/>
    <w:rsid w:val="000E0096"/>
    <w:rsid w:val="000E1FE7"/>
    <w:rsid w:val="000E260D"/>
    <w:rsid w:val="000E2BDB"/>
    <w:rsid w:val="000E39B1"/>
    <w:rsid w:val="000E432F"/>
    <w:rsid w:val="000E46BB"/>
    <w:rsid w:val="000E4D86"/>
    <w:rsid w:val="000E4E97"/>
    <w:rsid w:val="000E5E8D"/>
    <w:rsid w:val="000E664B"/>
    <w:rsid w:val="000E6E2C"/>
    <w:rsid w:val="000E75B2"/>
    <w:rsid w:val="000E777E"/>
    <w:rsid w:val="000E782E"/>
    <w:rsid w:val="000F00E2"/>
    <w:rsid w:val="000F0836"/>
    <w:rsid w:val="000F0B19"/>
    <w:rsid w:val="000F1882"/>
    <w:rsid w:val="000F1B40"/>
    <w:rsid w:val="000F34EF"/>
    <w:rsid w:val="000F6433"/>
    <w:rsid w:val="000F6C6D"/>
    <w:rsid w:val="000F76A2"/>
    <w:rsid w:val="000F78FE"/>
    <w:rsid w:val="000F7B08"/>
    <w:rsid w:val="000F7CA9"/>
    <w:rsid w:val="00100514"/>
    <w:rsid w:val="00103F9C"/>
    <w:rsid w:val="00106DA4"/>
    <w:rsid w:val="00107284"/>
    <w:rsid w:val="00110E1A"/>
    <w:rsid w:val="00110F5D"/>
    <w:rsid w:val="00111649"/>
    <w:rsid w:val="00111CCB"/>
    <w:rsid w:val="001125C6"/>
    <w:rsid w:val="001130AD"/>
    <w:rsid w:val="001138CE"/>
    <w:rsid w:val="001149D4"/>
    <w:rsid w:val="00115574"/>
    <w:rsid w:val="00115D7D"/>
    <w:rsid w:val="001167DB"/>
    <w:rsid w:val="00117AA0"/>
    <w:rsid w:val="001201AA"/>
    <w:rsid w:val="001204C3"/>
    <w:rsid w:val="0012178D"/>
    <w:rsid w:val="00121870"/>
    <w:rsid w:val="00122466"/>
    <w:rsid w:val="00122805"/>
    <w:rsid w:val="001234C9"/>
    <w:rsid w:val="00123AD2"/>
    <w:rsid w:val="00123BC6"/>
    <w:rsid w:val="00123BE2"/>
    <w:rsid w:val="00124A36"/>
    <w:rsid w:val="00124B7C"/>
    <w:rsid w:val="00124BD3"/>
    <w:rsid w:val="001279E1"/>
    <w:rsid w:val="00127D49"/>
    <w:rsid w:val="00127FB9"/>
    <w:rsid w:val="00131ECB"/>
    <w:rsid w:val="001327D5"/>
    <w:rsid w:val="001332D9"/>
    <w:rsid w:val="00133BDB"/>
    <w:rsid w:val="0013468B"/>
    <w:rsid w:val="001361B1"/>
    <w:rsid w:val="00136261"/>
    <w:rsid w:val="00136F43"/>
    <w:rsid w:val="00136FC2"/>
    <w:rsid w:val="00137287"/>
    <w:rsid w:val="001405DF"/>
    <w:rsid w:val="001412E5"/>
    <w:rsid w:val="0014198F"/>
    <w:rsid w:val="001424CE"/>
    <w:rsid w:val="00143E90"/>
    <w:rsid w:val="001446BD"/>
    <w:rsid w:val="00144C52"/>
    <w:rsid w:val="00144CE3"/>
    <w:rsid w:val="00147B1B"/>
    <w:rsid w:val="0015047C"/>
    <w:rsid w:val="001511E3"/>
    <w:rsid w:val="00151399"/>
    <w:rsid w:val="00151F72"/>
    <w:rsid w:val="00152213"/>
    <w:rsid w:val="00152995"/>
    <w:rsid w:val="00152CBA"/>
    <w:rsid w:val="001538C0"/>
    <w:rsid w:val="00153C3E"/>
    <w:rsid w:val="00155A0A"/>
    <w:rsid w:val="00156C50"/>
    <w:rsid w:val="001575DA"/>
    <w:rsid w:val="001576AE"/>
    <w:rsid w:val="00157B3B"/>
    <w:rsid w:val="001602AD"/>
    <w:rsid w:val="00160489"/>
    <w:rsid w:val="00161238"/>
    <w:rsid w:val="001627BB"/>
    <w:rsid w:val="00162F4F"/>
    <w:rsid w:val="0016474D"/>
    <w:rsid w:val="00164B18"/>
    <w:rsid w:val="0016531C"/>
    <w:rsid w:val="00166104"/>
    <w:rsid w:val="00167CC9"/>
    <w:rsid w:val="00170206"/>
    <w:rsid w:val="001708EF"/>
    <w:rsid w:val="00172ABB"/>
    <w:rsid w:val="00172BBD"/>
    <w:rsid w:val="0017319A"/>
    <w:rsid w:val="00173C7D"/>
    <w:rsid w:val="0017479D"/>
    <w:rsid w:val="001754C8"/>
    <w:rsid w:val="00176200"/>
    <w:rsid w:val="00176F44"/>
    <w:rsid w:val="0017784D"/>
    <w:rsid w:val="00181142"/>
    <w:rsid w:val="00181E4E"/>
    <w:rsid w:val="00182B86"/>
    <w:rsid w:val="00182BB7"/>
    <w:rsid w:val="00183481"/>
    <w:rsid w:val="00183DF9"/>
    <w:rsid w:val="00184336"/>
    <w:rsid w:val="00185E6E"/>
    <w:rsid w:val="001865FC"/>
    <w:rsid w:val="001876CA"/>
    <w:rsid w:val="00191C90"/>
    <w:rsid w:val="00191F5F"/>
    <w:rsid w:val="001931E3"/>
    <w:rsid w:val="0019393F"/>
    <w:rsid w:val="00193E52"/>
    <w:rsid w:val="00194704"/>
    <w:rsid w:val="00194DA9"/>
    <w:rsid w:val="0019754F"/>
    <w:rsid w:val="00197777"/>
    <w:rsid w:val="001977BB"/>
    <w:rsid w:val="00197E0C"/>
    <w:rsid w:val="001A00EF"/>
    <w:rsid w:val="001A0D01"/>
    <w:rsid w:val="001A0DF0"/>
    <w:rsid w:val="001A0E09"/>
    <w:rsid w:val="001A2969"/>
    <w:rsid w:val="001A3F27"/>
    <w:rsid w:val="001A558F"/>
    <w:rsid w:val="001A568C"/>
    <w:rsid w:val="001A5992"/>
    <w:rsid w:val="001A637A"/>
    <w:rsid w:val="001A6636"/>
    <w:rsid w:val="001A686B"/>
    <w:rsid w:val="001A7B69"/>
    <w:rsid w:val="001B119D"/>
    <w:rsid w:val="001B138D"/>
    <w:rsid w:val="001B15C1"/>
    <w:rsid w:val="001B1AD4"/>
    <w:rsid w:val="001B359D"/>
    <w:rsid w:val="001B378C"/>
    <w:rsid w:val="001B3F18"/>
    <w:rsid w:val="001B5AE5"/>
    <w:rsid w:val="001B6A9C"/>
    <w:rsid w:val="001B76C8"/>
    <w:rsid w:val="001B7E00"/>
    <w:rsid w:val="001B7E2A"/>
    <w:rsid w:val="001C0666"/>
    <w:rsid w:val="001C1460"/>
    <w:rsid w:val="001C163B"/>
    <w:rsid w:val="001C1667"/>
    <w:rsid w:val="001C1845"/>
    <w:rsid w:val="001C1AEC"/>
    <w:rsid w:val="001C1E03"/>
    <w:rsid w:val="001C22D1"/>
    <w:rsid w:val="001C2A9A"/>
    <w:rsid w:val="001C3B47"/>
    <w:rsid w:val="001C439B"/>
    <w:rsid w:val="001C4BBA"/>
    <w:rsid w:val="001C53BD"/>
    <w:rsid w:val="001C5751"/>
    <w:rsid w:val="001C5EB5"/>
    <w:rsid w:val="001C6800"/>
    <w:rsid w:val="001C775A"/>
    <w:rsid w:val="001C7860"/>
    <w:rsid w:val="001D2031"/>
    <w:rsid w:val="001D35B7"/>
    <w:rsid w:val="001D3B6E"/>
    <w:rsid w:val="001D44C7"/>
    <w:rsid w:val="001D561F"/>
    <w:rsid w:val="001D60BD"/>
    <w:rsid w:val="001D6374"/>
    <w:rsid w:val="001D6CD3"/>
    <w:rsid w:val="001D70E9"/>
    <w:rsid w:val="001D771E"/>
    <w:rsid w:val="001E0E3C"/>
    <w:rsid w:val="001E2138"/>
    <w:rsid w:val="001E2ADB"/>
    <w:rsid w:val="001E2AEB"/>
    <w:rsid w:val="001E2FBD"/>
    <w:rsid w:val="001E3269"/>
    <w:rsid w:val="001E4A6D"/>
    <w:rsid w:val="001E4A7C"/>
    <w:rsid w:val="001E4D23"/>
    <w:rsid w:val="001E500D"/>
    <w:rsid w:val="001E5419"/>
    <w:rsid w:val="001E57DD"/>
    <w:rsid w:val="001E744C"/>
    <w:rsid w:val="001F00D4"/>
    <w:rsid w:val="001F029F"/>
    <w:rsid w:val="001F0666"/>
    <w:rsid w:val="001F21E1"/>
    <w:rsid w:val="001F3128"/>
    <w:rsid w:val="001F45AE"/>
    <w:rsid w:val="001F4EEB"/>
    <w:rsid w:val="001F5278"/>
    <w:rsid w:val="001F53D0"/>
    <w:rsid w:val="001F59F6"/>
    <w:rsid w:val="001F6746"/>
    <w:rsid w:val="001F7107"/>
    <w:rsid w:val="0020182D"/>
    <w:rsid w:val="00201A7F"/>
    <w:rsid w:val="00201C83"/>
    <w:rsid w:val="00202516"/>
    <w:rsid w:val="00202FC9"/>
    <w:rsid w:val="0020341B"/>
    <w:rsid w:val="00203AD3"/>
    <w:rsid w:val="00204714"/>
    <w:rsid w:val="0020487C"/>
    <w:rsid w:val="00204D64"/>
    <w:rsid w:val="00204F89"/>
    <w:rsid w:val="00205158"/>
    <w:rsid w:val="002075E1"/>
    <w:rsid w:val="002079A1"/>
    <w:rsid w:val="00207CE9"/>
    <w:rsid w:val="0021010F"/>
    <w:rsid w:val="0021052B"/>
    <w:rsid w:val="00211E26"/>
    <w:rsid w:val="00211EFD"/>
    <w:rsid w:val="0021240C"/>
    <w:rsid w:val="002149F5"/>
    <w:rsid w:val="00215673"/>
    <w:rsid w:val="0021596A"/>
    <w:rsid w:val="00215A4F"/>
    <w:rsid w:val="00215C9F"/>
    <w:rsid w:val="00217E50"/>
    <w:rsid w:val="002226E0"/>
    <w:rsid w:val="0022271F"/>
    <w:rsid w:val="002234C2"/>
    <w:rsid w:val="00224298"/>
    <w:rsid w:val="00224421"/>
    <w:rsid w:val="00225276"/>
    <w:rsid w:val="00225715"/>
    <w:rsid w:val="0022746F"/>
    <w:rsid w:val="002279EF"/>
    <w:rsid w:val="0023022D"/>
    <w:rsid w:val="00230975"/>
    <w:rsid w:val="0023123B"/>
    <w:rsid w:val="002321CB"/>
    <w:rsid w:val="00232BD9"/>
    <w:rsid w:val="002346AD"/>
    <w:rsid w:val="0023498D"/>
    <w:rsid w:val="00236555"/>
    <w:rsid w:val="002370A7"/>
    <w:rsid w:val="00240011"/>
    <w:rsid w:val="0024094E"/>
    <w:rsid w:val="00241139"/>
    <w:rsid w:val="00241279"/>
    <w:rsid w:val="00241C89"/>
    <w:rsid w:val="00243DB1"/>
    <w:rsid w:val="002456F7"/>
    <w:rsid w:val="00246F7A"/>
    <w:rsid w:val="00250171"/>
    <w:rsid w:val="00250422"/>
    <w:rsid w:val="002504A4"/>
    <w:rsid w:val="0025070C"/>
    <w:rsid w:val="002516E2"/>
    <w:rsid w:val="00252BFD"/>
    <w:rsid w:val="002541B4"/>
    <w:rsid w:val="0025585A"/>
    <w:rsid w:val="00256D47"/>
    <w:rsid w:val="00257FBE"/>
    <w:rsid w:val="002609FA"/>
    <w:rsid w:val="00263602"/>
    <w:rsid w:val="0026496E"/>
    <w:rsid w:val="00264F77"/>
    <w:rsid w:val="002652C4"/>
    <w:rsid w:val="00266625"/>
    <w:rsid w:val="002668B6"/>
    <w:rsid w:val="00266F1A"/>
    <w:rsid w:val="00267212"/>
    <w:rsid w:val="002672A6"/>
    <w:rsid w:val="00267E18"/>
    <w:rsid w:val="00270729"/>
    <w:rsid w:val="00270DD0"/>
    <w:rsid w:val="00271695"/>
    <w:rsid w:val="00272636"/>
    <w:rsid w:val="00272F62"/>
    <w:rsid w:val="0027393D"/>
    <w:rsid w:val="00273EE0"/>
    <w:rsid w:val="00273FDE"/>
    <w:rsid w:val="00274D25"/>
    <w:rsid w:val="00274F7B"/>
    <w:rsid w:val="002750E3"/>
    <w:rsid w:val="002757D6"/>
    <w:rsid w:val="002768A1"/>
    <w:rsid w:val="00276C22"/>
    <w:rsid w:val="00281D17"/>
    <w:rsid w:val="0028207A"/>
    <w:rsid w:val="002827DC"/>
    <w:rsid w:val="00282EF6"/>
    <w:rsid w:val="002830BE"/>
    <w:rsid w:val="002836FB"/>
    <w:rsid w:val="00283E73"/>
    <w:rsid w:val="00284210"/>
    <w:rsid w:val="002842FF"/>
    <w:rsid w:val="0028488A"/>
    <w:rsid w:val="0028528A"/>
    <w:rsid w:val="00285ADB"/>
    <w:rsid w:val="00285DBE"/>
    <w:rsid w:val="00285FB6"/>
    <w:rsid w:val="00287D00"/>
    <w:rsid w:val="00290510"/>
    <w:rsid w:val="00291144"/>
    <w:rsid w:val="00291FAF"/>
    <w:rsid w:val="00292076"/>
    <w:rsid w:val="002922FD"/>
    <w:rsid w:val="00292431"/>
    <w:rsid w:val="00292C6D"/>
    <w:rsid w:val="00294E0E"/>
    <w:rsid w:val="002952DE"/>
    <w:rsid w:val="00295E0F"/>
    <w:rsid w:val="00297F66"/>
    <w:rsid w:val="002A02EB"/>
    <w:rsid w:val="002A0357"/>
    <w:rsid w:val="002A06D3"/>
    <w:rsid w:val="002A0B00"/>
    <w:rsid w:val="002A0CBB"/>
    <w:rsid w:val="002A18A1"/>
    <w:rsid w:val="002A2524"/>
    <w:rsid w:val="002A2584"/>
    <w:rsid w:val="002A2CC4"/>
    <w:rsid w:val="002A35B6"/>
    <w:rsid w:val="002A585B"/>
    <w:rsid w:val="002A5861"/>
    <w:rsid w:val="002A6268"/>
    <w:rsid w:val="002A6B07"/>
    <w:rsid w:val="002A75AE"/>
    <w:rsid w:val="002B01B3"/>
    <w:rsid w:val="002B0868"/>
    <w:rsid w:val="002B10CE"/>
    <w:rsid w:val="002B2682"/>
    <w:rsid w:val="002B27DB"/>
    <w:rsid w:val="002B3C9F"/>
    <w:rsid w:val="002B52EB"/>
    <w:rsid w:val="002B547F"/>
    <w:rsid w:val="002B67AB"/>
    <w:rsid w:val="002B7537"/>
    <w:rsid w:val="002B7767"/>
    <w:rsid w:val="002B7A52"/>
    <w:rsid w:val="002B7D03"/>
    <w:rsid w:val="002C064F"/>
    <w:rsid w:val="002C0D75"/>
    <w:rsid w:val="002C20BD"/>
    <w:rsid w:val="002C2228"/>
    <w:rsid w:val="002C3414"/>
    <w:rsid w:val="002C39A7"/>
    <w:rsid w:val="002C3D04"/>
    <w:rsid w:val="002C4086"/>
    <w:rsid w:val="002C48A2"/>
    <w:rsid w:val="002C67F2"/>
    <w:rsid w:val="002D0CB8"/>
    <w:rsid w:val="002D209E"/>
    <w:rsid w:val="002D21FC"/>
    <w:rsid w:val="002D28D5"/>
    <w:rsid w:val="002D2D89"/>
    <w:rsid w:val="002D33D2"/>
    <w:rsid w:val="002D378A"/>
    <w:rsid w:val="002D3F87"/>
    <w:rsid w:val="002D40A2"/>
    <w:rsid w:val="002D47ED"/>
    <w:rsid w:val="002E0FDB"/>
    <w:rsid w:val="002E31A2"/>
    <w:rsid w:val="002E46C5"/>
    <w:rsid w:val="002E73EC"/>
    <w:rsid w:val="002F0618"/>
    <w:rsid w:val="002F139A"/>
    <w:rsid w:val="002F1FBB"/>
    <w:rsid w:val="002F34EE"/>
    <w:rsid w:val="002F382D"/>
    <w:rsid w:val="002F4097"/>
    <w:rsid w:val="002F436A"/>
    <w:rsid w:val="002F467B"/>
    <w:rsid w:val="002F5520"/>
    <w:rsid w:val="00301942"/>
    <w:rsid w:val="00302B91"/>
    <w:rsid w:val="0030332C"/>
    <w:rsid w:val="00304BF8"/>
    <w:rsid w:val="00304C76"/>
    <w:rsid w:val="00305A9F"/>
    <w:rsid w:val="003060ED"/>
    <w:rsid w:val="003066F0"/>
    <w:rsid w:val="0030714B"/>
    <w:rsid w:val="0030753F"/>
    <w:rsid w:val="003076BA"/>
    <w:rsid w:val="00307B9F"/>
    <w:rsid w:val="00307CE0"/>
    <w:rsid w:val="00307F28"/>
    <w:rsid w:val="00307F5B"/>
    <w:rsid w:val="00310176"/>
    <w:rsid w:val="003101DD"/>
    <w:rsid w:val="003106E4"/>
    <w:rsid w:val="00310ADF"/>
    <w:rsid w:val="00313033"/>
    <w:rsid w:val="00313AAB"/>
    <w:rsid w:val="0031484F"/>
    <w:rsid w:val="003150F8"/>
    <w:rsid w:val="003159C6"/>
    <w:rsid w:val="00316776"/>
    <w:rsid w:val="00316928"/>
    <w:rsid w:val="00317DC0"/>
    <w:rsid w:val="00317ED3"/>
    <w:rsid w:val="003202A4"/>
    <w:rsid w:val="00320C57"/>
    <w:rsid w:val="00320DD3"/>
    <w:rsid w:val="0032129A"/>
    <w:rsid w:val="00321379"/>
    <w:rsid w:val="003221AC"/>
    <w:rsid w:val="003228F4"/>
    <w:rsid w:val="00323B91"/>
    <w:rsid w:val="00324F6F"/>
    <w:rsid w:val="00325546"/>
    <w:rsid w:val="00326698"/>
    <w:rsid w:val="00326742"/>
    <w:rsid w:val="00326DB7"/>
    <w:rsid w:val="00330215"/>
    <w:rsid w:val="00330AE1"/>
    <w:rsid w:val="00330BFE"/>
    <w:rsid w:val="003312F2"/>
    <w:rsid w:val="00331995"/>
    <w:rsid w:val="00332938"/>
    <w:rsid w:val="003329C2"/>
    <w:rsid w:val="00333573"/>
    <w:rsid w:val="003344EA"/>
    <w:rsid w:val="00335542"/>
    <w:rsid w:val="0033561B"/>
    <w:rsid w:val="00335CFF"/>
    <w:rsid w:val="00335F6A"/>
    <w:rsid w:val="00340A08"/>
    <w:rsid w:val="0034124C"/>
    <w:rsid w:val="0034153B"/>
    <w:rsid w:val="003419BC"/>
    <w:rsid w:val="00341A56"/>
    <w:rsid w:val="00342109"/>
    <w:rsid w:val="003428F1"/>
    <w:rsid w:val="00342C42"/>
    <w:rsid w:val="003431BD"/>
    <w:rsid w:val="0034417E"/>
    <w:rsid w:val="00344468"/>
    <w:rsid w:val="003444CB"/>
    <w:rsid w:val="00344CA7"/>
    <w:rsid w:val="00344D1D"/>
    <w:rsid w:val="0034545E"/>
    <w:rsid w:val="00345C6E"/>
    <w:rsid w:val="00346072"/>
    <w:rsid w:val="00346348"/>
    <w:rsid w:val="00346A7B"/>
    <w:rsid w:val="00350C2F"/>
    <w:rsid w:val="0035141C"/>
    <w:rsid w:val="003523BF"/>
    <w:rsid w:val="00352621"/>
    <w:rsid w:val="00352840"/>
    <w:rsid w:val="003546E1"/>
    <w:rsid w:val="00356705"/>
    <w:rsid w:val="00356B59"/>
    <w:rsid w:val="00356DAC"/>
    <w:rsid w:val="00357728"/>
    <w:rsid w:val="003578DD"/>
    <w:rsid w:val="00360439"/>
    <w:rsid w:val="00360454"/>
    <w:rsid w:val="0036066F"/>
    <w:rsid w:val="00360DCB"/>
    <w:rsid w:val="00362516"/>
    <w:rsid w:val="00362946"/>
    <w:rsid w:val="00363491"/>
    <w:rsid w:val="00364EDF"/>
    <w:rsid w:val="00366A61"/>
    <w:rsid w:val="003675BF"/>
    <w:rsid w:val="00367721"/>
    <w:rsid w:val="003678DC"/>
    <w:rsid w:val="00367AC8"/>
    <w:rsid w:val="00370758"/>
    <w:rsid w:val="003707C6"/>
    <w:rsid w:val="00371D6C"/>
    <w:rsid w:val="00372030"/>
    <w:rsid w:val="00372292"/>
    <w:rsid w:val="00373283"/>
    <w:rsid w:val="00374134"/>
    <w:rsid w:val="00374850"/>
    <w:rsid w:val="00375A93"/>
    <w:rsid w:val="00376A02"/>
    <w:rsid w:val="00377083"/>
    <w:rsid w:val="00377CFD"/>
    <w:rsid w:val="00380356"/>
    <w:rsid w:val="00380935"/>
    <w:rsid w:val="00380D2A"/>
    <w:rsid w:val="00380D34"/>
    <w:rsid w:val="00381E6A"/>
    <w:rsid w:val="0038227C"/>
    <w:rsid w:val="0038234C"/>
    <w:rsid w:val="003823A3"/>
    <w:rsid w:val="003823AC"/>
    <w:rsid w:val="00382D81"/>
    <w:rsid w:val="0038312C"/>
    <w:rsid w:val="003832C5"/>
    <w:rsid w:val="003832EB"/>
    <w:rsid w:val="0038526E"/>
    <w:rsid w:val="003857C4"/>
    <w:rsid w:val="00385A8A"/>
    <w:rsid w:val="003864AC"/>
    <w:rsid w:val="00386983"/>
    <w:rsid w:val="00386BBE"/>
    <w:rsid w:val="00387118"/>
    <w:rsid w:val="0038761E"/>
    <w:rsid w:val="00390329"/>
    <w:rsid w:val="00390D6C"/>
    <w:rsid w:val="00390FED"/>
    <w:rsid w:val="00391094"/>
    <w:rsid w:val="00391461"/>
    <w:rsid w:val="00391FE7"/>
    <w:rsid w:val="003924F0"/>
    <w:rsid w:val="003929AC"/>
    <w:rsid w:val="00392B31"/>
    <w:rsid w:val="00392EC1"/>
    <w:rsid w:val="00393472"/>
    <w:rsid w:val="0039521B"/>
    <w:rsid w:val="003953F5"/>
    <w:rsid w:val="00395F14"/>
    <w:rsid w:val="00397279"/>
    <w:rsid w:val="00397669"/>
    <w:rsid w:val="003A27A6"/>
    <w:rsid w:val="003A2880"/>
    <w:rsid w:val="003A2971"/>
    <w:rsid w:val="003A2CFE"/>
    <w:rsid w:val="003A3591"/>
    <w:rsid w:val="003A3643"/>
    <w:rsid w:val="003A4343"/>
    <w:rsid w:val="003A56B6"/>
    <w:rsid w:val="003A69ED"/>
    <w:rsid w:val="003A74B7"/>
    <w:rsid w:val="003B05B9"/>
    <w:rsid w:val="003B084F"/>
    <w:rsid w:val="003B0D21"/>
    <w:rsid w:val="003B12DD"/>
    <w:rsid w:val="003B207F"/>
    <w:rsid w:val="003B3438"/>
    <w:rsid w:val="003B3981"/>
    <w:rsid w:val="003B4809"/>
    <w:rsid w:val="003B5394"/>
    <w:rsid w:val="003B53A2"/>
    <w:rsid w:val="003B65CC"/>
    <w:rsid w:val="003B7839"/>
    <w:rsid w:val="003C09D4"/>
    <w:rsid w:val="003C2785"/>
    <w:rsid w:val="003C32B9"/>
    <w:rsid w:val="003C3B65"/>
    <w:rsid w:val="003C5783"/>
    <w:rsid w:val="003C5DBD"/>
    <w:rsid w:val="003C68BD"/>
    <w:rsid w:val="003D07FE"/>
    <w:rsid w:val="003D1E4A"/>
    <w:rsid w:val="003D40F4"/>
    <w:rsid w:val="003D4D89"/>
    <w:rsid w:val="003D5874"/>
    <w:rsid w:val="003D6307"/>
    <w:rsid w:val="003D66E6"/>
    <w:rsid w:val="003D6F4F"/>
    <w:rsid w:val="003D7155"/>
    <w:rsid w:val="003E106C"/>
    <w:rsid w:val="003E12B9"/>
    <w:rsid w:val="003E1F4C"/>
    <w:rsid w:val="003E2929"/>
    <w:rsid w:val="003E2B63"/>
    <w:rsid w:val="003E32CF"/>
    <w:rsid w:val="003E37CB"/>
    <w:rsid w:val="003E3EAC"/>
    <w:rsid w:val="003E4A91"/>
    <w:rsid w:val="003E6A44"/>
    <w:rsid w:val="003E6A75"/>
    <w:rsid w:val="003F0164"/>
    <w:rsid w:val="003F0CDE"/>
    <w:rsid w:val="003F1AB0"/>
    <w:rsid w:val="003F1C67"/>
    <w:rsid w:val="003F2328"/>
    <w:rsid w:val="003F247A"/>
    <w:rsid w:val="003F28B1"/>
    <w:rsid w:val="003F354B"/>
    <w:rsid w:val="003F3552"/>
    <w:rsid w:val="003F368B"/>
    <w:rsid w:val="003F4D5B"/>
    <w:rsid w:val="003F4E17"/>
    <w:rsid w:val="003F6E8A"/>
    <w:rsid w:val="003F70C9"/>
    <w:rsid w:val="003F7415"/>
    <w:rsid w:val="003F7ED6"/>
    <w:rsid w:val="00402899"/>
    <w:rsid w:val="00402C58"/>
    <w:rsid w:val="00403EFF"/>
    <w:rsid w:val="00406EAD"/>
    <w:rsid w:val="0040764E"/>
    <w:rsid w:val="00407D8A"/>
    <w:rsid w:val="00410B80"/>
    <w:rsid w:val="004110AB"/>
    <w:rsid w:val="00412132"/>
    <w:rsid w:val="0041266E"/>
    <w:rsid w:val="004129EB"/>
    <w:rsid w:val="0041386F"/>
    <w:rsid w:val="00414C4F"/>
    <w:rsid w:val="00420F73"/>
    <w:rsid w:val="00421A38"/>
    <w:rsid w:val="00422FD3"/>
    <w:rsid w:val="00422FE6"/>
    <w:rsid w:val="00423C4D"/>
    <w:rsid w:val="00424461"/>
    <w:rsid w:val="0042766B"/>
    <w:rsid w:val="00430077"/>
    <w:rsid w:val="00430B46"/>
    <w:rsid w:val="00430D01"/>
    <w:rsid w:val="00431276"/>
    <w:rsid w:val="00431729"/>
    <w:rsid w:val="00431AC8"/>
    <w:rsid w:val="00431CA7"/>
    <w:rsid w:val="00431CE4"/>
    <w:rsid w:val="00433E9C"/>
    <w:rsid w:val="00434648"/>
    <w:rsid w:val="004351F1"/>
    <w:rsid w:val="004359A9"/>
    <w:rsid w:val="00435A7C"/>
    <w:rsid w:val="00435FED"/>
    <w:rsid w:val="004365E0"/>
    <w:rsid w:val="004366CD"/>
    <w:rsid w:val="00436E22"/>
    <w:rsid w:val="004371C9"/>
    <w:rsid w:val="00437435"/>
    <w:rsid w:val="00437646"/>
    <w:rsid w:val="00441DB4"/>
    <w:rsid w:val="00444192"/>
    <w:rsid w:val="0044483E"/>
    <w:rsid w:val="00445851"/>
    <w:rsid w:val="004479D3"/>
    <w:rsid w:val="00452B07"/>
    <w:rsid w:val="00453443"/>
    <w:rsid w:val="00453469"/>
    <w:rsid w:val="004537AD"/>
    <w:rsid w:val="00453844"/>
    <w:rsid w:val="004540BD"/>
    <w:rsid w:val="004569B1"/>
    <w:rsid w:val="00457C4A"/>
    <w:rsid w:val="004604C4"/>
    <w:rsid w:val="00460EFC"/>
    <w:rsid w:val="0046115A"/>
    <w:rsid w:val="00461BA7"/>
    <w:rsid w:val="00461C73"/>
    <w:rsid w:val="004644E4"/>
    <w:rsid w:val="004649B2"/>
    <w:rsid w:val="00464DAA"/>
    <w:rsid w:val="00464EDD"/>
    <w:rsid w:val="00464FC6"/>
    <w:rsid w:val="00465A4E"/>
    <w:rsid w:val="00467270"/>
    <w:rsid w:val="00467F76"/>
    <w:rsid w:val="00470EBC"/>
    <w:rsid w:val="00472731"/>
    <w:rsid w:val="0047753B"/>
    <w:rsid w:val="0048003E"/>
    <w:rsid w:val="00481B22"/>
    <w:rsid w:val="00482381"/>
    <w:rsid w:val="004825EB"/>
    <w:rsid w:val="00482D42"/>
    <w:rsid w:val="00483177"/>
    <w:rsid w:val="004835F2"/>
    <w:rsid w:val="00485FC9"/>
    <w:rsid w:val="004867D7"/>
    <w:rsid w:val="00491FA8"/>
    <w:rsid w:val="004923FF"/>
    <w:rsid w:val="00492939"/>
    <w:rsid w:val="004939F6"/>
    <w:rsid w:val="00493A32"/>
    <w:rsid w:val="00493DC2"/>
    <w:rsid w:val="004944E6"/>
    <w:rsid w:val="00494F1C"/>
    <w:rsid w:val="00495396"/>
    <w:rsid w:val="00495644"/>
    <w:rsid w:val="00495D96"/>
    <w:rsid w:val="00496C85"/>
    <w:rsid w:val="004975DD"/>
    <w:rsid w:val="00497DDE"/>
    <w:rsid w:val="004A05B0"/>
    <w:rsid w:val="004A05E4"/>
    <w:rsid w:val="004A0FC3"/>
    <w:rsid w:val="004A18D7"/>
    <w:rsid w:val="004A1F09"/>
    <w:rsid w:val="004A2C8F"/>
    <w:rsid w:val="004A3125"/>
    <w:rsid w:val="004A363E"/>
    <w:rsid w:val="004A3F96"/>
    <w:rsid w:val="004A519A"/>
    <w:rsid w:val="004A52A2"/>
    <w:rsid w:val="004A6A28"/>
    <w:rsid w:val="004A6F4A"/>
    <w:rsid w:val="004A7222"/>
    <w:rsid w:val="004A72B4"/>
    <w:rsid w:val="004B08CC"/>
    <w:rsid w:val="004B1451"/>
    <w:rsid w:val="004B2149"/>
    <w:rsid w:val="004B2D23"/>
    <w:rsid w:val="004B2E9B"/>
    <w:rsid w:val="004B2EA0"/>
    <w:rsid w:val="004B7066"/>
    <w:rsid w:val="004B7315"/>
    <w:rsid w:val="004C0D57"/>
    <w:rsid w:val="004C17BC"/>
    <w:rsid w:val="004C2BFC"/>
    <w:rsid w:val="004C54F8"/>
    <w:rsid w:val="004C5B68"/>
    <w:rsid w:val="004C5B94"/>
    <w:rsid w:val="004C5F7A"/>
    <w:rsid w:val="004C6E8B"/>
    <w:rsid w:val="004C6F74"/>
    <w:rsid w:val="004D23A0"/>
    <w:rsid w:val="004D29C2"/>
    <w:rsid w:val="004D2E00"/>
    <w:rsid w:val="004D3FDC"/>
    <w:rsid w:val="004D7932"/>
    <w:rsid w:val="004E1F09"/>
    <w:rsid w:val="004E2018"/>
    <w:rsid w:val="004E201B"/>
    <w:rsid w:val="004E5369"/>
    <w:rsid w:val="004E5E2B"/>
    <w:rsid w:val="004E61C2"/>
    <w:rsid w:val="004E7416"/>
    <w:rsid w:val="004F04BD"/>
    <w:rsid w:val="004F0801"/>
    <w:rsid w:val="004F0A17"/>
    <w:rsid w:val="004F0A7F"/>
    <w:rsid w:val="004F0D4A"/>
    <w:rsid w:val="004F3D0D"/>
    <w:rsid w:val="004F4D7B"/>
    <w:rsid w:val="004F4E24"/>
    <w:rsid w:val="004F5FCA"/>
    <w:rsid w:val="004F62AE"/>
    <w:rsid w:val="004F6C6C"/>
    <w:rsid w:val="004F6E69"/>
    <w:rsid w:val="004F6F08"/>
    <w:rsid w:val="004F7A03"/>
    <w:rsid w:val="004F7D84"/>
    <w:rsid w:val="0050039F"/>
    <w:rsid w:val="00500BF8"/>
    <w:rsid w:val="00501537"/>
    <w:rsid w:val="00501BBD"/>
    <w:rsid w:val="00501D41"/>
    <w:rsid w:val="00501D53"/>
    <w:rsid w:val="0050215B"/>
    <w:rsid w:val="00502501"/>
    <w:rsid w:val="00504F38"/>
    <w:rsid w:val="0050553D"/>
    <w:rsid w:val="00505FA1"/>
    <w:rsid w:val="005063BF"/>
    <w:rsid w:val="00507FA2"/>
    <w:rsid w:val="00510C5B"/>
    <w:rsid w:val="00511695"/>
    <w:rsid w:val="00512112"/>
    <w:rsid w:val="00513205"/>
    <w:rsid w:val="00514748"/>
    <w:rsid w:val="00514901"/>
    <w:rsid w:val="005151F0"/>
    <w:rsid w:val="0051528B"/>
    <w:rsid w:val="005158B5"/>
    <w:rsid w:val="00516AB3"/>
    <w:rsid w:val="00516B70"/>
    <w:rsid w:val="00517B0D"/>
    <w:rsid w:val="00517E00"/>
    <w:rsid w:val="00520ED6"/>
    <w:rsid w:val="0052121A"/>
    <w:rsid w:val="005245EB"/>
    <w:rsid w:val="00526F49"/>
    <w:rsid w:val="0052796F"/>
    <w:rsid w:val="0053090F"/>
    <w:rsid w:val="00531CC6"/>
    <w:rsid w:val="005322B9"/>
    <w:rsid w:val="00532447"/>
    <w:rsid w:val="0053384A"/>
    <w:rsid w:val="00534273"/>
    <w:rsid w:val="005345C7"/>
    <w:rsid w:val="00534753"/>
    <w:rsid w:val="00535992"/>
    <w:rsid w:val="005359FA"/>
    <w:rsid w:val="005360D6"/>
    <w:rsid w:val="00536486"/>
    <w:rsid w:val="005367AD"/>
    <w:rsid w:val="00536D86"/>
    <w:rsid w:val="0054042B"/>
    <w:rsid w:val="00540D42"/>
    <w:rsid w:val="005413AB"/>
    <w:rsid w:val="00541CC3"/>
    <w:rsid w:val="00541ED7"/>
    <w:rsid w:val="0054205A"/>
    <w:rsid w:val="005420EE"/>
    <w:rsid w:val="00542240"/>
    <w:rsid w:val="00542F08"/>
    <w:rsid w:val="00543208"/>
    <w:rsid w:val="00543448"/>
    <w:rsid w:val="00543532"/>
    <w:rsid w:val="0054497A"/>
    <w:rsid w:val="00545585"/>
    <w:rsid w:val="00546D4F"/>
    <w:rsid w:val="00547712"/>
    <w:rsid w:val="00547743"/>
    <w:rsid w:val="0055124F"/>
    <w:rsid w:val="00551A6F"/>
    <w:rsid w:val="005524BF"/>
    <w:rsid w:val="00552991"/>
    <w:rsid w:val="00553162"/>
    <w:rsid w:val="0055403A"/>
    <w:rsid w:val="005549B8"/>
    <w:rsid w:val="00554FA2"/>
    <w:rsid w:val="00555397"/>
    <w:rsid w:val="00557022"/>
    <w:rsid w:val="005576DF"/>
    <w:rsid w:val="005604FD"/>
    <w:rsid w:val="00562D25"/>
    <w:rsid w:val="00563835"/>
    <w:rsid w:val="00564546"/>
    <w:rsid w:val="0056522A"/>
    <w:rsid w:val="00565E0C"/>
    <w:rsid w:val="00566575"/>
    <w:rsid w:val="00566F88"/>
    <w:rsid w:val="00567483"/>
    <w:rsid w:val="00567E19"/>
    <w:rsid w:val="00572344"/>
    <w:rsid w:val="00572877"/>
    <w:rsid w:val="005745D8"/>
    <w:rsid w:val="0057468A"/>
    <w:rsid w:val="00574D84"/>
    <w:rsid w:val="00574F24"/>
    <w:rsid w:val="0057526E"/>
    <w:rsid w:val="00575BB0"/>
    <w:rsid w:val="00577357"/>
    <w:rsid w:val="00577EC9"/>
    <w:rsid w:val="0058032E"/>
    <w:rsid w:val="00581703"/>
    <w:rsid w:val="00581D85"/>
    <w:rsid w:val="00582AF5"/>
    <w:rsid w:val="00584054"/>
    <w:rsid w:val="00585E01"/>
    <w:rsid w:val="005866AC"/>
    <w:rsid w:val="00586935"/>
    <w:rsid w:val="00587018"/>
    <w:rsid w:val="005870B9"/>
    <w:rsid w:val="005879CF"/>
    <w:rsid w:val="0059174C"/>
    <w:rsid w:val="0059234F"/>
    <w:rsid w:val="00592BB1"/>
    <w:rsid w:val="00592C90"/>
    <w:rsid w:val="00592EC4"/>
    <w:rsid w:val="00593255"/>
    <w:rsid w:val="005947C0"/>
    <w:rsid w:val="00594B4E"/>
    <w:rsid w:val="005951FD"/>
    <w:rsid w:val="005952DA"/>
    <w:rsid w:val="00595994"/>
    <w:rsid w:val="005A0E02"/>
    <w:rsid w:val="005A1EBF"/>
    <w:rsid w:val="005A3FE5"/>
    <w:rsid w:val="005A4BF1"/>
    <w:rsid w:val="005A6C75"/>
    <w:rsid w:val="005A7AC6"/>
    <w:rsid w:val="005B0AA5"/>
    <w:rsid w:val="005B1E5E"/>
    <w:rsid w:val="005B22E3"/>
    <w:rsid w:val="005B2E34"/>
    <w:rsid w:val="005B477E"/>
    <w:rsid w:val="005B59A2"/>
    <w:rsid w:val="005B5A45"/>
    <w:rsid w:val="005B6049"/>
    <w:rsid w:val="005B6300"/>
    <w:rsid w:val="005B6BB2"/>
    <w:rsid w:val="005C228E"/>
    <w:rsid w:val="005C2D7D"/>
    <w:rsid w:val="005C3A20"/>
    <w:rsid w:val="005C5E1B"/>
    <w:rsid w:val="005C61DF"/>
    <w:rsid w:val="005C667D"/>
    <w:rsid w:val="005D035F"/>
    <w:rsid w:val="005D0D1A"/>
    <w:rsid w:val="005D26D0"/>
    <w:rsid w:val="005D2E53"/>
    <w:rsid w:val="005D4910"/>
    <w:rsid w:val="005D598B"/>
    <w:rsid w:val="005D5F0B"/>
    <w:rsid w:val="005D7CFA"/>
    <w:rsid w:val="005E12AD"/>
    <w:rsid w:val="005E26F5"/>
    <w:rsid w:val="005E2701"/>
    <w:rsid w:val="005E2D9A"/>
    <w:rsid w:val="005E2DD4"/>
    <w:rsid w:val="005E35ED"/>
    <w:rsid w:val="005E394E"/>
    <w:rsid w:val="005E4D22"/>
    <w:rsid w:val="005E4E11"/>
    <w:rsid w:val="005E6A43"/>
    <w:rsid w:val="005F048E"/>
    <w:rsid w:val="005F0D60"/>
    <w:rsid w:val="005F0E14"/>
    <w:rsid w:val="005F2ECD"/>
    <w:rsid w:val="005F47A8"/>
    <w:rsid w:val="005F4E56"/>
    <w:rsid w:val="005F4FCB"/>
    <w:rsid w:val="005F5ACE"/>
    <w:rsid w:val="005F628F"/>
    <w:rsid w:val="005F691A"/>
    <w:rsid w:val="005F736D"/>
    <w:rsid w:val="005F784E"/>
    <w:rsid w:val="006000E8"/>
    <w:rsid w:val="00600B18"/>
    <w:rsid w:val="00600CE4"/>
    <w:rsid w:val="00601399"/>
    <w:rsid w:val="00601C4F"/>
    <w:rsid w:val="00602761"/>
    <w:rsid w:val="00603D11"/>
    <w:rsid w:val="006041F1"/>
    <w:rsid w:val="00604CEC"/>
    <w:rsid w:val="0060537E"/>
    <w:rsid w:val="006067A4"/>
    <w:rsid w:val="00610701"/>
    <w:rsid w:val="00611116"/>
    <w:rsid w:val="006120E4"/>
    <w:rsid w:val="00612A2B"/>
    <w:rsid w:val="00612E21"/>
    <w:rsid w:val="00613F69"/>
    <w:rsid w:val="00614B0F"/>
    <w:rsid w:val="00615805"/>
    <w:rsid w:val="00615A2C"/>
    <w:rsid w:val="00617782"/>
    <w:rsid w:val="00617A21"/>
    <w:rsid w:val="00617C25"/>
    <w:rsid w:val="00617FE6"/>
    <w:rsid w:val="00620316"/>
    <w:rsid w:val="006210B9"/>
    <w:rsid w:val="00622618"/>
    <w:rsid w:val="0062269F"/>
    <w:rsid w:val="006226A6"/>
    <w:rsid w:val="00623294"/>
    <w:rsid w:val="00625E45"/>
    <w:rsid w:val="00627AC7"/>
    <w:rsid w:val="00631422"/>
    <w:rsid w:val="0063186A"/>
    <w:rsid w:val="00631AFC"/>
    <w:rsid w:val="00631B11"/>
    <w:rsid w:val="00632350"/>
    <w:rsid w:val="006325EB"/>
    <w:rsid w:val="00632DB5"/>
    <w:rsid w:val="006345AA"/>
    <w:rsid w:val="00634F21"/>
    <w:rsid w:val="006351D0"/>
    <w:rsid w:val="00636D5B"/>
    <w:rsid w:val="00637F6A"/>
    <w:rsid w:val="006413A1"/>
    <w:rsid w:val="0064212F"/>
    <w:rsid w:val="00642544"/>
    <w:rsid w:val="00642632"/>
    <w:rsid w:val="0064467D"/>
    <w:rsid w:val="006458EA"/>
    <w:rsid w:val="00645EDE"/>
    <w:rsid w:val="00647473"/>
    <w:rsid w:val="00647913"/>
    <w:rsid w:val="00647F06"/>
    <w:rsid w:val="00647FB9"/>
    <w:rsid w:val="0065185E"/>
    <w:rsid w:val="006520C6"/>
    <w:rsid w:val="00654A2C"/>
    <w:rsid w:val="006552FA"/>
    <w:rsid w:val="006562F9"/>
    <w:rsid w:val="0065774E"/>
    <w:rsid w:val="00657D87"/>
    <w:rsid w:val="00660035"/>
    <w:rsid w:val="006601F6"/>
    <w:rsid w:val="006602B8"/>
    <w:rsid w:val="0066140C"/>
    <w:rsid w:val="006622BF"/>
    <w:rsid w:val="00662360"/>
    <w:rsid w:val="006636A7"/>
    <w:rsid w:val="006639F4"/>
    <w:rsid w:val="00664ED4"/>
    <w:rsid w:val="00665205"/>
    <w:rsid w:val="0066553D"/>
    <w:rsid w:val="006659EF"/>
    <w:rsid w:val="00667128"/>
    <w:rsid w:val="00667C0A"/>
    <w:rsid w:val="00672832"/>
    <w:rsid w:val="00673F57"/>
    <w:rsid w:val="006740CE"/>
    <w:rsid w:val="00674382"/>
    <w:rsid w:val="006746B0"/>
    <w:rsid w:val="00674A91"/>
    <w:rsid w:val="00675183"/>
    <w:rsid w:val="00675EC7"/>
    <w:rsid w:val="00676212"/>
    <w:rsid w:val="00676C00"/>
    <w:rsid w:val="00680228"/>
    <w:rsid w:val="00680238"/>
    <w:rsid w:val="00680FC5"/>
    <w:rsid w:val="00681EA0"/>
    <w:rsid w:val="006823FB"/>
    <w:rsid w:val="0068298C"/>
    <w:rsid w:val="0068649A"/>
    <w:rsid w:val="00686D31"/>
    <w:rsid w:val="00687D02"/>
    <w:rsid w:val="00690382"/>
    <w:rsid w:val="0069109F"/>
    <w:rsid w:val="0069110E"/>
    <w:rsid w:val="0069114D"/>
    <w:rsid w:val="0069269D"/>
    <w:rsid w:val="00692D5A"/>
    <w:rsid w:val="00693100"/>
    <w:rsid w:val="00693362"/>
    <w:rsid w:val="00695C11"/>
    <w:rsid w:val="006963F7"/>
    <w:rsid w:val="00696538"/>
    <w:rsid w:val="00697403"/>
    <w:rsid w:val="0069743F"/>
    <w:rsid w:val="006A0624"/>
    <w:rsid w:val="006A12C8"/>
    <w:rsid w:val="006A1EC9"/>
    <w:rsid w:val="006A22E9"/>
    <w:rsid w:val="006A2636"/>
    <w:rsid w:val="006A285E"/>
    <w:rsid w:val="006A3718"/>
    <w:rsid w:val="006A3DEC"/>
    <w:rsid w:val="006A4171"/>
    <w:rsid w:val="006A60E2"/>
    <w:rsid w:val="006A6AE7"/>
    <w:rsid w:val="006B00D0"/>
    <w:rsid w:val="006B0445"/>
    <w:rsid w:val="006B0579"/>
    <w:rsid w:val="006B18D2"/>
    <w:rsid w:val="006B3516"/>
    <w:rsid w:val="006B494C"/>
    <w:rsid w:val="006B4CD0"/>
    <w:rsid w:val="006B5380"/>
    <w:rsid w:val="006B5633"/>
    <w:rsid w:val="006B7AEA"/>
    <w:rsid w:val="006C0798"/>
    <w:rsid w:val="006C183F"/>
    <w:rsid w:val="006C23F7"/>
    <w:rsid w:val="006C2D64"/>
    <w:rsid w:val="006C3E53"/>
    <w:rsid w:val="006C43B5"/>
    <w:rsid w:val="006C4CAD"/>
    <w:rsid w:val="006C77ED"/>
    <w:rsid w:val="006D1885"/>
    <w:rsid w:val="006D2AA4"/>
    <w:rsid w:val="006D304C"/>
    <w:rsid w:val="006D35C0"/>
    <w:rsid w:val="006D3622"/>
    <w:rsid w:val="006D4873"/>
    <w:rsid w:val="006D62CC"/>
    <w:rsid w:val="006D64F4"/>
    <w:rsid w:val="006D77A4"/>
    <w:rsid w:val="006E0508"/>
    <w:rsid w:val="006E07AF"/>
    <w:rsid w:val="006E1158"/>
    <w:rsid w:val="006E2746"/>
    <w:rsid w:val="006E2BE8"/>
    <w:rsid w:val="006E2C23"/>
    <w:rsid w:val="006E2CC5"/>
    <w:rsid w:val="006E2E54"/>
    <w:rsid w:val="006E44F3"/>
    <w:rsid w:val="006E487D"/>
    <w:rsid w:val="006E48B0"/>
    <w:rsid w:val="006E57BE"/>
    <w:rsid w:val="006E6FC7"/>
    <w:rsid w:val="006F13C7"/>
    <w:rsid w:val="006F1CE0"/>
    <w:rsid w:val="006F2432"/>
    <w:rsid w:val="006F40CA"/>
    <w:rsid w:val="00700EDD"/>
    <w:rsid w:val="00703297"/>
    <w:rsid w:val="00703958"/>
    <w:rsid w:val="007043F1"/>
    <w:rsid w:val="007045D8"/>
    <w:rsid w:val="00705DEF"/>
    <w:rsid w:val="007063EB"/>
    <w:rsid w:val="00706582"/>
    <w:rsid w:val="007068CE"/>
    <w:rsid w:val="00706B8F"/>
    <w:rsid w:val="00710678"/>
    <w:rsid w:val="00710697"/>
    <w:rsid w:val="00710AE0"/>
    <w:rsid w:val="00710F4A"/>
    <w:rsid w:val="007111F2"/>
    <w:rsid w:val="00711A33"/>
    <w:rsid w:val="00711B49"/>
    <w:rsid w:val="00712216"/>
    <w:rsid w:val="00712874"/>
    <w:rsid w:val="0071299D"/>
    <w:rsid w:val="007131FA"/>
    <w:rsid w:val="00713782"/>
    <w:rsid w:val="00714496"/>
    <w:rsid w:val="00715130"/>
    <w:rsid w:val="007153CF"/>
    <w:rsid w:val="0071665F"/>
    <w:rsid w:val="00716B84"/>
    <w:rsid w:val="00717515"/>
    <w:rsid w:val="00720050"/>
    <w:rsid w:val="00720618"/>
    <w:rsid w:val="00722893"/>
    <w:rsid w:val="00722A28"/>
    <w:rsid w:val="00722F15"/>
    <w:rsid w:val="00723CED"/>
    <w:rsid w:val="00723D1A"/>
    <w:rsid w:val="0072435B"/>
    <w:rsid w:val="00724891"/>
    <w:rsid w:val="00724B74"/>
    <w:rsid w:val="007308C3"/>
    <w:rsid w:val="007311FA"/>
    <w:rsid w:val="007315D0"/>
    <w:rsid w:val="00731687"/>
    <w:rsid w:val="0073219D"/>
    <w:rsid w:val="007322FE"/>
    <w:rsid w:val="00732BDB"/>
    <w:rsid w:val="0073365D"/>
    <w:rsid w:val="00733988"/>
    <w:rsid w:val="00734022"/>
    <w:rsid w:val="00734367"/>
    <w:rsid w:val="007364A4"/>
    <w:rsid w:val="00737C08"/>
    <w:rsid w:val="00740391"/>
    <w:rsid w:val="007408D4"/>
    <w:rsid w:val="007417F4"/>
    <w:rsid w:val="00742FE3"/>
    <w:rsid w:val="00744146"/>
    <w:rsid w:val="00744C71"/>
    <w:rsid w:val="007470A4"/>
    <w:rsid w:val="00747DCA"/>
    <w:rsid w:val="00747DEC"/>
    <w:rsid w:val="007513A4"/>
    <w:rsid w:val="0075190D"/>
    <w:rsid w:val="00752C58"/>
    <w:rsid w:val="00752D5A"/>
    <w:rsid w:val="00754F2A"/>
    <w:rsid w:val="007575EF"/>
    <w:rsid w:val="00757C19"/>
    <w:rsid w:val="00760300"/>
    <w:rsid w:val="00760331"/>
    <w:rsid w:val="007606C7"/>
    <w:rsid w:val="00761F44"/>
    <w:rsid w:val="00763331"/>
    <w:rsid w:val="0076698A"/>
    <w:rsid w:val="00766F77"/>
    <w:rsid w:val="00767A30"/>
    <w:rsid w:val="00767DE9"/>
    <w:rsid w:val="007706B1"/>
    <w:rsid w:val="00770D94"/>
    <w:rsid w:val="00771D13"/>
    <w:rsid w:val="00773BE0"/>
    <w:rsid w:val="00773C86"/>
    <w:rsid w:val="00773F79"/>
    <w:rsid w:val="007740E0"/>
    <w:rsid w:val="0077447B"/>
    <w:rsid w:val="0077448B"/>
    <w:rsid w:val="00774EA2"/>
    <w:rsid w:val="00776320"/>
    <w:rsid w:val="00777849"/>
    <w:rsid w:val="00780FA6"/>
    <w:rsid w:val="00782845"/>
    <w:rsid w:val="00782E01"/>
    <w:rsid w:val="007831F4"/>
    <w:rsid w:val="0078361E"/>
    <w:rsid w:val="00784B94"/>
    <w:rsid w:val="0078587B"/>
    <w:rsid w:val="00785EFB"/>
    <w:rsid w:val="00786899"/>
    <w:rsid w:val="00786C09"/>
    <w:rsid w:val="00787AAA"/>
    <w:rsid w:val="0079003F"/>
    <w:rsid w:val="007900AD"/>
    <w:rsid w:val="00790C41"/>
    <w:rsid w:val="007911D0"/>
    <w:rsid w:val="0079169B"/>
    <w:rsid w:val="00791F2C"/>
    <w:rsid w:val="00793095"/>
    <w:rsid w:val="007930F6"/>
    <w:rsid w:val="0079313F"/>
    <w:rsid w:val="00793D4E"/>
    <w:rsid w:val="00793DCC"/>
    <w:rsid w:val="00795B68"/>
    <w:rsid w:val="00796259"/>
    <w:rsid w:val="00797457"/>
    <w:rsid w:val="007977D1"/>
    <w:rsid w:val="00797BB6"/>
    <w:rsid w:val="007A0860"/>
    <w:rsid w:val="007A0BAD"/>
    <w:rsid w:val="007A100E"/>
    <w:rsid w:val="007A1C5D"/>
    <w:rsid w:val="007A1EBD"/>
    <w:rsid w:val="007A329F"/>
    <w:rsid w:val="007A38E0"/>
    <w:rsid w:val="007A4ECD"/>
    <w:rsid w:val="007A50D5"/>
    <w:rsid w:val="007A5164"/>
    <w:rsid w:val="007A6E3D"/>
    <w:rsid w:val="007A7F48"/>
    <w:rsid w:val="007B032D"/>
    <w:rsid w:val="007B1402"/>
    <w:rsid w:val="007B1913"/>
    <w:rsid w:val="007B1C22"/>
    <w:rsid w:val="007B5494"/>
    <w:rsid w:val="007B65AE"/>
    <w:rsid w:val="007B6BC0"/>
    <w:rsid w:val="007B6D22"/>
    <w:rsid w:val="007C055D"/>
    <w:rsid w:val="007C07A2"/>
    <w:rsid w:val="007C0F8F"/>
    <w:rsid w:val="007C125B"/>
    <w:rsid w:val="007C1AB4"/>
    <w:rsid w:val="007C2C90"/>
    <w:rsid w:val="007C3602"/>
    <w:rsid w:val="007C3B3F"/>
    <w:rsid w:val="007C570F"/>
    <w:rsid w:val="007C5B6B"/>
    <w:rsid w:val="007C6210"/>
    <w:rsid w:val="007C66DC"/>
    <w:rsid w:val="007C778C"/>
    <w:rsid w:val="007D1E4C"/>
    <w:rsid w:val="007D3154"/>
    <w:rsid w:val="007D31DA"/>
    <w:rsid w:val="007D33CE"/>
    <w:rsid w:val="007D3F1C"/>
    <w:rsid w:val="007D48C8"/>
    <w:rsid w:val="007D4B91"/>
    <w:rsid w:val="007D58E7"/>
    <w:rsid w:val="007D5F4E"/>
    <w:rsid w:val="007D601B"/>
    <w:rsid w:val="007D63E7"/>
    <w:rsid w:val="007E08C9"/>
    <w:rsid w:val="007E090E"/>
    <w:rsid w:val="007E0DA4"/>
    <w:rsid w:val="007E10BE"/>
    <w:rsid w:val="007E194D"/>
    <w:rsid w:val="007E19C0"/>
    <w:rsid w:val="007E3871"/>
    <w:rsid w:val="007E3AC7"/>
    <w:rsid w:val="007E3ADC"/>
    <w:rsid w:val="007E504E"/>
    <w:rsid w:val="007E72FB"/>
    <w:rsid w:val="007E7373"/>
    <w:rsid w:val="007E7587"/>
    <w:rsid w:val="007F1FF4"/>
    <w:rsid w:val="007F25E7"/>
    <w:rsid w:val="007F356F"/>
    <w:rsid w:val="007F4650"/>
    <w:rsid w:val="007F4BFE"/>
    <w:rsid w:val="007F50ED"/>
    <w:rsid w:val="007F58B2"/>
    <w:rsid w:val="007F62F6"/>
    <w:rsid w:val="007F6518"/>
    <w:rsid w:val="007F695E"/>
    <w:rsid w:val="007F72B5"/>
    <w:rsid w:val="007F744F"/>
    <w:rsid w:val="007F79B5"/>
    <w:rsid w:val="008005FD"/>
    <w:rsid w:val="00800909"/>
    <w:rsid w:val="00800BA6"/>
    <w:rsid w:val="00800C81"/>
    <w:rsid w:val="00801B38"/>
    <w:rsid w:val="00801D76"/>
    <w:rsid w:val="00802167"/>
    <w:rsid w:val="00802172"/>
    <w:rsid w:val="00802B24"/>
    <w:rsid w:val="00803171"/>
    <w:rsid w:val="0080356F"/>
    <w:rsid w:val="00803FCA"/>
    <w:rsid w:val="00804338"/>
    <w:rsid w:val="00804580"/>
    <w:rsid w:val="00805562"/>
    <w:rsid w:val="008058C3"/>
    <w:rsid w:val="00805935"/>
    <w:rsid w:val="00805A25"/>
    <w:rsid w:val="00805E55"/>
    <w:rsid w:val="00806DE8"/>
    <w:rsid w:val="00810DB4"/>
    <w:rsid w:val="00812E00"/>
    <w:rsid w:val="008133F3"/>
    <w:rsid w:val="008143FB"/>
    <w:rsid w:val="0081462E"/>
    <w:rsid w:val="008154AF"/>
    <w:rsid w:val="00815A2F"/>
    <w:rsid w:val="00815E21"/>
    <w:rsid w:val="00817CA0"/>
    <w:rsid w:val="008221AA"/>
    <w:rsid w:val="008223E7"/>
    <w:rsid w:val="00823020"/>
    <w:rsid w:val="00823295"/>
    <w:rsid w:val="00823498"/>
    <w:rsid w:val="008238BB"/>
    <w:rsid w:val="00823AD0"/>
    <w:rsid w:val="00823F03"/>
    <w:rsid w:val="00825D53"/>
    <w:rsid w:val="00825E63"/>
    <w:rsid w:val="008269EB"/>
    <w:rsid w:val="00826B67"/>
    <w:rsid w:val="00826C50"/>
    <w:rsid w:val="008272C6"/>
    <w:rsid w:val="00827E80"/>
    <w:rsid w:val="00827E8D"/>
    <w:rsid w:val="008308C3"/>
    <w:rsid w:val="00832739"/>
    <w:rsid w:val="00832A5C"/>
    <w:rsid w:val="00833069"/>
    <w:rsid w:val="00834A4E"/>
    <w:rsid w:val="0083555B"/>
    <w:rsid w:val="0083563B"/>
    <w:rsid w:val="00835F1A"/>
    <w:rsid w:val="008366A6"/>
    <w:rsid w:val="00837876"/>
    <w:rsid w:val="008417D8"/>
    <w:rsid w:val="00843437"/>
    <w:rsid w:val="00845851"/>
    <w:rsid w:val="00845B25"/>
    <w:rsid w:val="00846D97"/>
    <w:rsid w:val="00847574"/>
    <w:rsid w:val="0085016E"/>
    <w:rsid w:val="00850BDF"/>
    <w:rsid w:val="008513D2"/>
    <w:rsid w:val="00851BAE"/>
    <w:rsid w:val="008537A1"/>
    <w:rsid w:val="00853FD5"/>
    <w:rsid w:val="008541A7"/>
    <w:rsid w:val="008551AD"/>
    <w:rsid w:val="00856F1D"/>
    <w:rsid w:val="00857320"/>
    <w:rsid w:val="00857957"/>
    <w:rsid w:val="00862349"/>
    <w:rsid w:val="00862D54"/>
    <w:rsid w:val="00863152"/>
    <w:rsid w:val="0086435C"/>
    <w:rsid w:val="008643AB"/>
    <w:rsid w:val="00864D57"/>
    <w:rsid w:val="00864FA1"/>
    <w:rsid w:val="00867038"/>
    <w:rsid w:val="0086710F"/>
    <w:rsid w:val="0086746E"/>
    <w:rsid w:val="00870102"/>
    <w:rsid w:val="00871947"/>
    <w:rsid w:val="00872029"/>
    <w:rsid w:val="00874491"/>
    <w:rsid w:val="008751E9"/>
    <w:rsid w:val="008752B6"/>
    <w:rsid w:val="00875837"/>
    <w:rsid w:val="0087689F"/>
    <w:rsid w:val="0088020A"/>
    <w:rsid w:val="008809C4"/>
    <w:rsid w:val="0088160A"/>
    <w:rsid w:val="00882859"/>
    <w:rsid w:val="00884BA1"/>
    <w:rsid w:val="00884D11"/>
    <w:rsid w:val="00884F9A"/>
    <w:rsid w:val="00885CFE"/>
    <w:rsid w:val="00890386"/>
    <w:rsid w:val="00890F6A"/>
    <w:rsid w:val="0089131E"/>
    <w:rsid w:val="00893056"/>
    <w:rsid w:val="00893216"/>
    <w:rsid w:val="00893D11"/>
    <w:rsid w:val="0089439A"/>
    <w:rsid w:val="008949FB"/>
    <w:rsid w:val="008972AF"/>
    <w:rsid w:val="008977DE"/>
    <w:rsid w:val="00897C7A"/>
    <w:rsid w:val="008A1C4B"/>
    <w:rsid w:val="008A2F19"/>
    <w:rsid w:val="008A3AFA"/>
    <w:rsid w:val="008A4FD1"/>
    <w:rsid w:val="008A5BC0"/>
    <w:rsid w:val="008A7851"/>
    <w:rsid w:val="008A78AE"/>
    <w:rsid w:val="008B003C"/>
    <w:rsid w:val="008B121D"/>
    <w:rsid w:val="008B1643"/>
    <w:rsid w:val="008B2D07"/>
    <w:rsid w:val="008B2EFD"/>
    <w:rsid w:val="008B342F"/>
    <w:rsid w:val="008B45DD"/>
    <w:rsid w:val="008B492B"/>
    <w:rsid w:val="008C008A"/>
    <w:rsid w:val="008C03EE"/>
    <w:rsid w:val="008C0CF3"/>
    <w:rsid w:val="008C10A1"/>
    <w:rsid w:val="008C2AD3"/>
    <w:rsid w:val="008C3A65"/>
    <w:rsid w:val="008C4F2D"/>
    <w:rsid w:val="008C4FD7"/>
    <w:rsid w:val="008C6728"/>
    <w:rsid w:val="008C7057"/>
    <w:rsid w:val="008C727C"/>
    <w:rsid w:val="008C747D"/>
    <w:rsid w:val="008C76AA"/>
    <w:rsid w:val="008D0BA3"/>
    <w:rsid w:val="008D1CC7"/>
    <w:rsid w:val="008D1F06"/>
    <w:rsid w:val="008D20E5"/>
    <w:rsid w:val="008D2347"/>
    <w:rsid w:val="008D2563"/>
    <w:rsid w:val="008D298A"/>
    <w:rsid w:val="008D3156"/>
    <w:rsid w:val="008D33F9"/>
    <w:rsid w:val="008D3F2B"/>
    <w:rsid w:val="008D5922"/>
    <w:rsid w:val="008D62BC"/>
    <w:rsid w:val="008D65FF"/>
    <w:rsid w:val="008D6ED8"/>
    <w:rsid w:val="008E0001"/>
    <w:rsid w:val="008E07FB"/>
    <w:rsid w:val="008E1DA7"/>
    <w:rsid w:val="008E2275"/>
    <w:rsid w:val="008E269A"/>
    <w:rsid w:val="008E26E1"/>
    <w:rsid w:val="008E2A30"/>
    <w:rsid w:val="008E4E8D"/>
    <w:rsid w:val="008E58BF"/>
    <w:rsid w:val="008E67BC"/>
    <w:rsid w:val="008F029E"/>
    <w:rsid w:val="008F1C73"/>
    <w:rsid w:val="008F2BBA"/>
    <w:rsid w:val="008F2D72"/>
    <w:rsid w:val="008F3654"/>
    <w:rsid w:val="008F367D"/>
    <w:rsid w:val="008F4070"/>
    <w:rsid w:val="008F41F2"/>
    <w:rsid w:val="008F5697"/>
    <w:rsid w:val="008F6025"/>
    <w:rsid w:val="008F7269"/>
    <w:rsid w:val="008F7780"/>
    <w:rsid w:val="008F7C39"/>
    <w:rsid w:val="008F7C7A"/>
    <w:rsid w:val="00900383"/>
    <w:rsid w:val="00901D0A"/>
    <w:rsid w:val="00902D7F"/>
    <w:rsid w:val="00903437"/>
    <w:rsid w:val="009034C4"/>
    <w:rsid w:val="00904C07"/>
    <w:rsid w:val="00905447"/>
    <w:rsid w:val="0090547E"/>
    <w:rsid w:val="009054EE"/>
    <w:rsid w:val="009068BC"/>
    <w:rsid w:val="00906B80"/>
    <w:rsid w:val="009078CD"/>
    <w:rsid w:val="00907B43"/>
    <w:rsid w:val="0091064B"/>
    <w:rsid w:val="0091110E"/>
    <w:rsid w:val="00911CBF"/>
    <w:rsid w:val="0091362B"/>
    <w:rsid w:val="00914F2F"/>
    <w:rsid w:val="0091543C"/>
    <w:rsid w:val="009169C1"/>
    <w:rsid w:val="00920892"/>
    <w:rsid w:val="00920F5C"/>
    <w:rsid w:val="00922B5B"/>
    <w:rsid w:val="00923C49"/>
    <w:rsid w:val="00924DD8"/>
    <w:rsid w:val="009261D7"/>
    <w:rsid w:val="00927428"/>
    <w:rsid w:val="00931F6C"/>
    <w:rsid w:val="009331C9"/>
    <w:rsid w:val="009352B5"/>
    <w:rsid w:val="009357E2"/>
    <w:rsid w:val="00935C19"/>
    <w:rsid w:val="00936397"/>
    <w:rsid w:val="009372A5"/>
    <w:rsid w:val="00940724"/>
    <w:rsid w:val="00941622"/>
    <w:rsid w:val="00942095"/>
    <w:rsid w:val="009426CF"/>
    <w:rsid w:val="00942FC0"/>
    <w:rsid w:val="00943BC5"/>
    <w:rsid w:val="00944471"/>
    <w:rsid w:val="009460D0"/>
    <w:rsid w:val="0094648A"/>
    <w:rsid w:val="00947A94"/>
    <w:rsid w:val="009511A6"/>
    <w:rsid w:val="00952022"/>
    <w:rsid w:val="00952AB8"/>
    <w:rsid w:val="009536A1"/>
    <w:rsid w:val="00953B5E"/>
    <w:rsid w:val="00954736"/>
    <w:rsid w:val="00954A5C"/>
    <w:rsid w:val="00955B80"/>
    <w:rsid w:val="00955CCC"/>
    <w:rsid w:val="00956717"/>
    <w:rsid w:val="00956C31"/>
    <w:rsid w:val="009577FF"/>
    <w:rsid w:val="009578BE"/>
    <w:rsid w:val="00960456"/>
    <w:rsid w:val="009621E8"/>
    <w:rsid w:val="009625F5"/>
    <w:rsid w:val="009629C8"/>
    <w:rsid w:val="0096387D"/>
    <w:rsid w:val="009646C3"/>
    <w:rsid w:val="00964E42"/>
    <w:rsid w:val="009655A2"/>
    <w:rsid w:val="00965BB5"/>
    <w:rsid w:val="009666F6"/>
    <w:rsid w:val="00967CAA"/>
    <w:rsid w:val="009701AF"/>
    <w:rsid w:val="009709E0"/>
    <w:rsid w:val="00970AF5"/>
    <w:rsid w:val="00971230"/>
    <w:rsid w:val="009716A3"/>
    <w:rsid w:val="0097176E"/>
    <w:rsid w:val="00971BEC"/>
    <w:rsid w:val="00972EFF"/>
    <w:rsid w:val="00973001"/>
    <w:rsid w:val="00973BD1"/>
    <w:rsid w:val="00975C05"/>
    <w:rsid w:val="00976E2A"/>
    <w:rsid w:val="009777AA"/>
    <w:rsid w:val="0098008F"/>
    <w:rsid w:val="00980720"/>
    <w:rsid w:val="00980AD6"/>
    <w:rsid w:val="009815C0"/>
    <w:rsid w:val="00982750"/>
    <w:rsid w:val="009830F2"/>
    <w:rsid w:val="009835DF"/>
    <w:rsid w:val="00983E95"/>
    <w:rsid w:val="00983F4F"/>
    <w:rsid w:val="0098404E"/>
    <w:rsid w:val="00984763"/>
    <w:rsid w:val="00984B16"/>
    <w:rsid w:val="0098556A"/>
    <w:rsid w:val="00985F7A"/>
    <w:rsid w:val="00985FCE"/>
    <w:rsid w:val="00986126"/>
    <w:rsid w:val="009861E6"/>
    <w:rsid w:val="0098648D"/>
    <w:rsid w:val="00991823"/>
    <w:rsid w:val="009924CE"/>
    <w:rsid w:val="00992581"/>
    <w:rsid w:val="00993220"/>
    <w:rsid w:val="009932FD"/>
    <w:rsid w:val="00993A74"/>
    <w:rsid w:val="009940E7"/>
    <w:rsid w:val="0099504B"/>
    <w:rsid w:val="00995EB0"/>
    <w:rsid w:val="00995FA4"/>
    <w:rsid w:val="00995FF6"/>
    <w:rsid w:val="00996279"/>
    <w:rsid w:val="00996A06"/>
    <w:rsid w:val="00997D0A"/>
    <w:rsid w:val="009A1F45"/>
    <w:rsid w:val="009A2434"/>
    <w:rsid w:val="009A3E0D"/>
    <w:rsid w:val="009A499C"/>
    <w:rsid w:val="009A4BBA"/>
    <w:rsid w:val="009A5AA7"/>
    <w:rsid w:val="009A5B59"/>
    <w:rsid w:val="009B0363"/>
    <w:rsid w:val="009B1194"/>
    <w:rsid w:val="009B276D"/>
    <w:rsid w:val="009B3307"/>
    <w:rsid w:val="009B3390"/>
    <w:rsid w:val="009B3D1C"/>
    <w:rsid w:val="009B4516"/>
    <w:rsid w:val="009B45CC"/>
    <w:rsid w:val="009B514F"/>
    <w:rsid w:val="009B5B09"/>
    <w:rsid w:val="009B5EDE"/>
    <w:rsid w:val="009B665F"/>
    <w:rsid w:val="009B6BB5"/>
    <w:rsid w:val="009C0963"/>
    <w:rsid w:val="009C1A17"/>
    <w:rsid w:val="009C1B81"/>
    <w:rsid w:val="009C229F"/>
    <w:rsid w:val="009C284E"/>
    <w:rsid w:val="009C38F4"/>
    <w:rsid w:val="009C409C"/>
    <w:rsid w:val="009C42C3"/>
    <w:rsid w:val="009C64D3"/>
    <w:rsid w:val="009D0370"/>
    <w:rsid w:val="009D0980"/>
    <w:rsid w:val="009D128F"/>
    <w:rsid w:val="009D1446"/>
    <w:rsid w:val="009D22C4"/>
    <w:rsid w:val="009D2F26"/>
    <w:rsid w:val="009D43C8"/>
    <w:rsid w:val="009D601D"/>
    <w:rsid w:val="009D62B4"/>
    <w:rsid w:val="009D69A2"/>
    <w:rsid w:val="009D69AE"/>
    <w:rsid w:val="009E03BB"/>
    <w:rsid w:val="009E0407"/>
    <w:rsid w:val="009E0955"/>
    <w:rsid w:val="009E0E83"/>
    <w:rsid w:val="009E1274"/>
    <w:rsid w:val="009E1E6B"/>
    <w:rsid w:val="009E1EBD"/>
    <w:rsid w:val="009E3C0E"/>
    <w:rsid w:val="009E427F"/>
    <w:rsid w:val="009E6153"/>
    <w:rsid w:val="009E6509"/>
    <w:rsid w:val="009E692B"/>
    <w:rsid w:val="009E7628"/>
    <w:rsid w:val="009F0603"/>
    <w:rsid w:val="009F0E91"/>
    <w:rsid w:val="009F1EAA"/>
    <w:rsid w:val="009F2FBD"/>
    <w:rsid w:val="009F4716"/>
    <w:rsid w:val="009F492F"/>
    <w:rsid w:val="009F5072"/>
    <w:rsid w:val="009F632D"/>
    <w:rsid w:val="00A00144"/>
    <w:rsid w:val="00A00228"/>
    <w:rsid w:val="00A00DED"/>
    <w:rsid w:val="00A01EAA"/>
    <w:rsid w:val="00A0261E"/>
    <w:rsid w:val="00A037C4"/>
    <w:rsid w:val="00A060EF"/>
    <w:rsid w:val="00A06859"/>
    <w:rsid w:val="00A06887"/>
    <w:rsid w:val="00A07456"/>
    <w:rsid w:val="00A07A22"/>
    <w:rsid w:val="00A07B30"/>
    <w:rsid w:val="00A07E0B"/>
    <w:rsid w:val="00A07EAE"/>
    <w:rsid w:val="00A11EAC"/>
    <w:rsid w:val="00A11F3F"/>
    <w:rsid w:val="00A12716"/>
    <w:rsid w:val="00A12AE4"/>
    <w:rsid w:val="00A12E0C"/>
    <w:rsid w:val="00A13ADB"/>
    <w:rsid w:val="00A14BFE"/>
    <w:rsid w:val="00A151EB"/>
    <w:rsid w:val="00A15E75"/>
    <w:rsid w:val="00A16ABF"/>
    <w:rsid w:val="00A173EB"/>
    <w:rsid w:val="00A1779C"/>
    <w:rsid w:val="00A17815"/>
    <w:rsid w:val="00A17C93"/>
    <w:rsid w:val="00A20673"/>
    <w:rsid w:val="00A21C53"/>
    <w:rsid w:val="00A21CD1"/>
    <w:rsid w:val="00A22192"/>
    <w:rsid w:val="00A240FC"/>
    <w:rsid w:val="00A24940"/>
    <w:rsid w:val="00A2540D"/>
    <w:rsid w:val="00A25481"/>
    <w:rsid w:val="00A25DA4"/>
    <w:rsid w:val="00A2678B"/>
    <w:rsid w:val="00A270A9"/>
    <w:rsid w:val="00A2774F"/>
    <w:rsid w:val="00A278A5"/>
    <w:rsid w:val="00A30636"/>
    <w:rsid w:val="00A30D8D"/>
    <w:rsid w:val="00A32845"/>
    <w:rsid w:val="00A3321D"/>
    <w:rsid w:val="00A3339A"/>
    <w:rsid w:val="00A3418D"/>
    <w:rsid w:val="00A34226"/>
    <w:rsid w:val="00A34402"/>
    <w:rsid w:val="00A345EC"/>
    <w:rsid w:val="00A34AD5"/>
    <w:rsid w:val="00A3653C"/>
    <w:rsid w:val="00A36DC1"/>
    <w:rsid w:val="00A37E6D"/>
    <w:rsid w:val="00A37F56"/>
    <w:rsid w:val="00A40510"/>
    <w:rsid w:val="00A40C0F"/>
    <w:rsid w:val="00A40E6E"/>
    <w:rsid w:val="00A40FC9"/>
    <w:rsid w:val="00A41E73"/>
    <w:rsid w:val="00A42CAF"/>
    <w:rsid w:val="00A431F0"/>
    <w:rsid w:val="00A43E87"/>
    <w:rsid w:val="00A44146"/>
    <w:rsid w:val="00A44C61"/>
    <w:rsid w:val="00A4673E"/>
    <w:rsid w:val="00A47B70"/>
    <w:rsid w:val="00A502DF"/>
    <w:rsid w:val="00A50712"/>
    <w:rsid w:val="00A51197"/>
    <w:rsid w:val="00A51402"/>
    <w:rsid w:val="00A520F8"/>
    <w:rsid w:val="00A55DAB"/>
    <w:rsid w:val="00A56C2B"/>
    <w:rsid w:val="00A57947"/>
    <w:rsid w:val="00A57EFA"/>
    <w:rsid w:val="00A60FF0"/>
    <w:rsid w:val="00A62048"/>
    <w:rsid w:val="00A6289E"/>
    <w:rsid w:val="00A62A6C"/>
    <w:rsid w:val="00A62B0F"/>
    <w:rsid w:val="00A63366"/>
    <w:rsid w:val="00A63AED"/>
    <w:rsid w:val="00A64164"/>
    <w:rsid w:val="00A64F6C"/>
    <w:rsid w:val="00A657CB"/>
    <w:rsid w:val="00A6743F"/>
    <w:rsid w:val="00A67968"/>
    <w:rsid w:val="00A67E06"/>
    <w:rsid w:val="00A72840"/>
    <w:rsid w:val="00A72DDB"/>
    <w:rsid w:val="00A72E58"/>
    <w:rsid w:val="00A73560"/>
    <w:rsid w:val="00A738CE"/>
    <w:rsid w:val="00A741AE"/>
    <w:rsid w:val="00A75CB5"/>
    <w:rsid w:val="00A764E6"/>
    <w:rsid w:val="00A77CA8"/>
    <w:rsid w:val="00A81625"/>
    <w:rsid w:val="00A82AA0"/>
    <w:rsid w:val="00A82D3D"/>
    <w:rsid w:val="00A83413"/>
    <w:rsid w:val="00A8388F"/>
    <w:rsid w:val="00A84631"/>
    <w:rsid w:val="00A853F9"/>
    <w:rsid w:val="00A8580D"/>
    <w:rsid w:val="00A8675A"/>
    <w:rsid w:val="00A9017F"/>
    <w:rsid w:val="00A913B4"/>
    <w:rsid w:val="00A9285B"/>
    <w:rsid w:val="00A92E2A"/>
    <w:rsid w:val="00A9311E"/>
    <w:rsid w:val="00A93FC8"/>
    <w:rsid w:val="00A94380"/>
    <w:rsid w:val="00A94757"/>
    <w:rsid w:val="00A95CAF"/>
    <w:rsid w:val="00A97148"/>
    <w:rsid w:val="00A97279"/>
    <w:rsid w:val="00A97F26"/>
    <w:rsid w:val="00AA06A5"/>
    <w:rsid w:val="00AA1D75"/>
    <w:rsid w:val="00AA543C"/>
    <w:rsid w:val="00AA5626"/>
    <w:rsid w:val="00AA59D7"/>
    <w:rsid w:val="00AA67C6"/>
    <w:rsid w:val="00AA74BF"/>
    <w:rsid w:val="00AA787B"/>
    <w:rsid w:val="00AB0BA8"/>
    <w:rsid w:val="00AB233F"/>
    <w:rsid w:val="00AB2F85"/>
    <w:rsid w:val="00AB300C"/>
    <w:rsid w:val="00AB32B1"/>
    <w:rsid w:val="00AB379C"/>
    <w:rsid w:val="00AB38DE"/>
    <w:rsid w:val="00AB3EBB"/>
    <w:rsid w:val="00AB43FD"/>
    <w:rsid w:val="00AB6087"/>
    <w:rsid w:val="00AB732F"/>
    <w:rsid w:val="00AC420B"/>
    <w:rsid w:val="00AC44F9"/>
    <w:rsid w:val="00AC46C8"/>
    <w:rsid w:val="00AC5440"/>
    <w:rsid w:val="00AC54E9"/>
    <w:rsid w:val="00AC64E0"/>
    <w:rsid w:val="00AC67E3"/>
    <w:rsid w:val="00AC6C34"/>
    <w:rsid w:val="00AC735A"/>
    <w:rsid w:val="00AD14D3"/>
    <w:rsid w:val="00AD232A"/>
    <w:rsid w:val="00AD24C8"/>
    <w:rsid w:val="00AD2B64"/>
    <w:rsid w:val="00AD3395"/>
    <w:rsid w:val="00AD4342"/>
    <w:rsid w:val="00AD4B2C"/>
    <w:rsid w:val="00AD4FD2"/>
    <w:rsid w:val="00AD5745"/>
    <w:rsid w:val="00AD64FF"/>
    <w:rsid w:val="00AD65BA"/>
    <w:rsid w:val="00AD7B51"/>
    <w:rsid w:val="00AE06AB"/>
    <w:rsid w:val="00AE10A6"/>
    <w:rsid w:val="00AE10C8"/>
    <w:rsid w:val="00AE19E9"/>
    <w:rsid w:val="00AE20E3"/>
    <w:rsid w:val="00AE29DF"/>
    <w:rsid w:val="00AE2FAF"/>
    <w:rsid w:val="00AE3274"/>
    <w:rsid w:val="00AE4772"/>
    <w:rsid w:val="00AE5DCD"/>
    <w:rsid w:val="00AE74B6"/>
    <w:rsid w:val="00AE7E1C"/>
    <w:rsid w:val="00AF00D2"/>
    <w:rsid w:val="00AF0D9E"/>
    <w:rsid w:val="00AF4718"/>
    <w:rsid w:val="00AF7A52"/>
    <w:rsid w:val="00B00B63"/>
    <w:rsid w:val="00B01440"/>
    <w:rsid w:val="00B01A78"/>
    <w:rsid w:val="00B027CC"/>
    <w:rsid w:val="00B04181"/>
    <w:rsid w:val="00B04884"/>
    <w:rsid w:val="00B04DF4"/>
    <w:rsid w:val="00B04FD7"/>
    <w:rsid w:val="00B057E6"/>
    <w:rsid w:val="00B059AA"/>
    <w:rsid w:val="00B06487"/>
    <w:rsid w:val="00B07EEC"/>
    <w:rsid w:val="00B1194B"/>
    <w:rsid w:val="00B123D9"/>
    <w:rsid w:val="00B13185"/>
    <w:rsid w:val="00B1530E"/>
    <w:rsid w:val="00B153C9"/>
    <w:rsid w:val="00B1543A"/>
    <w:rsid w:val="00B15581"/>
    <w:rsid w:val="00B15666"/>
    <w:rsid w:val="00B15CF6"/>
    <w:rsid w:val="00B16E3B"/>
    <w:rsid w:val="00B17AF7"/>
    <w:rsid w:val="00B20176"/>
    <w:rsid w:val="00B22770"/>
    <w:rsid w:val="00B23426"/>
    <w:rsid w:val="00B2367C"/>
    <w:rsid w:val="00B246AC"/>
    <w:rsid w:val="00B24C9C"/>
    <w:rsid w:val="00B262A7"/>
    <w:rsid w:val="00B27004"/>
    <w:rsid w:val="00B30D71"/>
    <w:rsid w:val="00B33A32"/>
    <w:rsid w:val="00B3498A"/>
    <w:rsid w:val="00B34A77"/>
    <w:rsid w:val="00B40A3C"/>
    <w:rsid w:val="00B40E98"/>
    <w:rsid w:val="00B41A66"/>
    <w:rsid w:val="00B42956"/>
    <w:rsid w:val="00B42A0F"/>
    <w:rsid w:val="00B42CDB"/>
    <w:rsid w:val="00B42F73"/>
    <w:rsid w:val="00B43896"/>
    <w:rsid w:val="00B459BE"/>
    <w:rsid w:val="00B47DF1"/>
    <w:rsid w:val="00B5102F"/>
    <w:rsid w:val="00B5193D"/>
    <w:rsid w:val="00B5267F"/>
    <w:rsid w:val="00B52E5B"/>
    <w:rsid w:val="00B53BEA"/>
    <w:rsid w:val="00B542BF"/>
    <w:rsid w:val="00B551A2"/>
    <w:rsid w:val="00B557B4"/>
    <w:rsid w:val="00B56B9E"/>
    <w:rsid w:val="00B57130"/>
    <w:rsid w:val="00B57354"/>
    <w:rsid w:val="00B607A6"/>
    <w:rsid w:val="00B60B80"/>
    <w:rsid w:val="00B60B82"/>
    <w:rsid w:val="00B61BB4"/>
    <w:rsid w:val="00B62C00"/>
    <w:rsid w:val="00B65A4B"/>
    <w:rsid w:val="00B662D2"/>
    <w:rsid w:val="00B6686A"/>
    <w:rsid w:val="00B67320"/>
    <w:rsid w:val="00B67FC1"/>
    <w:rsid w:val="00B703DE"/>
    <w:rsid w:val="00B71312"/>
    <w:rsid w:val="00B72155"/>
    <w:rsid w:val="00B726A8"/>
    <w:rsid w:val="00B74ADB"/>
    <w:rsid w:val="00B74E75"/>
    <w:rsid w:val="00B767A1"/>
    <w:rsid w:val="00B774E2"/>
    <w:rsid w:val="00B77A34"/>
    <w:rsid w:val="00B80A3E"/>
    <w:rsid w:val="00B81823"/>
    <w:rsid w:val="00B82DFB"/>
    <w:rsid w:val="00B831E9"/>
    <w:rsid w:val="00B84205"/>
    <w:rsid w:val="00B84D0C"/>
    <w:rsid w:val="00B84F66"/>
    <w:rsid w:val="00B856D4"/>
    <w:rsid w:val="00B877AE"/>
    <w:rsid w:val="00B87BA0"/>
    <w:rsid w:val="00B90B3E"/>
    <w:rsid w:val="00B917C5"/>
    <w:rsid w:val="00B91833"/>
    <w:rsid w:val="00B92006"/>
    <w:rsid w:val="00B92D9F"/>
    <w:rsid w:val="00B93806"/>
    <w:rsid w:val="00B93B82"/>
    <w:rsid w:val="00B95816"/>
    <w:rsid w:val="00B962EB"/>
    <w:rsid w:val="00B9677B"/>
    <w:rsid w:val="00BA091B"/>
    <w:rsid w:val="00BA19ED"/>
    <w:rsid w:val="00BA1A89"/>
    <w:rsid w:val="00BA214F"/>
    <w:rsid w:val="00BA3699"/>
    <w:rsid w:val="00BA4275"/>
    <w:rsid w:val="00BA5775"/>
    <w:rsid w:val="00BA656D"/>
    <w:rsid w:val="00BB09C4"/>
    <w:rsid w:val="00BB245D"/>
    <w:rsid w:val="00BB2EB6"/>
    <w:rsid w:val="00BB357D"/>
    <w:rsid w:val="00BB3643"/>
    <w:rsid w:val="00BB3911"/>
    <w:rsid w:val="00BB3B96"/>
    <w:rsid w:val="00BB3C7C"/>
    <w:rsid w:val="00BB425A"/>
    <w:rsid w:val="00BB4AE4"/>
    <w:rsid w:val="00BB5019"/>
    <w:rsid w:val="00BB504D"/>
    <w:rsid w:val="00BB5823"/>
    <w:rsid w:val="00BB5AAA"/>
    <w:rsid w:val="00BB5B4D"/>
    <w:rsid w:val="00BB6CFA"/>
    <w:rsid w:val="00BC0047"/>
    <w:rsid w:val="00BC1293"/>
    <w:rsid w:val="00BC13BA"/>
    <w:rsid w:val="00BC1B39"/>
    <w:rsid w:val="00BC215F"/>
    <w:rsid w:val="00BC21E2"/>
    <w:rsid w:val="00BC27E6"/>
    <w:rsid w:val="00BC3DED"/>
    <w:rsid w:val="00BC4EBD"/>
    <w:rsid w:val="00BC5A51"/>
    <w:rsid w:val="00BC5E92"/>
    <w:rsid w:val="00BC64F6"/>
    <w:rsid w:val="00BC7492"/>
    <w:rsid w:val="00BC7705"/>
    <w:rsid w:val="00BC7E3B"/>
    <w:rsid w:val="00BC7F5A"/>
    <w:rsid w:val="00BD000F"/>
    <w:rsid w:val="00BD24C0"/>
    <w:rsid w:val="00BD29BA"/>
    <w:rsid w:val="00BD5493"/>
    <w:rsid w:val="00BD6454"/>
    <w:rsid w:val="00BD678B"/>
    <w:rsid w:val="00BD6BB4"/>
    <w:rsid w:val="00BE0261"/>
    <w:rsid w:val="00BE0A02"/>
    <w:rsid w:val="00BE15A8"/>
    <w:rsid w:val="00BE39A7"/>
    <w:rsid w:val="00BE4029"/>
    <w:rsid w:val="00BE4382"/>
    <w:rsid w:val="00BE4785"/>
    <w:rsid w:val="00BE7233"/>
    <w:rsid w:val="00BE7369"/>
    <w:rsid w:val="00BE777C"/>
    <w:rsid w:val="00BE7B5F"/>
    <w:rsid w:val="00BF1585"/>
    <w:rsid w:val="00BF170D"/>
    <w:rsid w:val="00BF1B58"/>
    <w:rsid w:val="00BF1F20"/>
    <w:rsid w:val="00BF218C"/>
    <w:rsid w:val="00BF2271"/>
    <w:rsid w:val="00BF2C0F"/>
    <w:rsid w:val="00BF2D47"/>
    <w:rsid w:val="00BF3392"/>
    <w:rsid w:val="00BF35D4"/>
    <w:rsid w:val="00BF3AFC"/>
    <w:rsid w:val="00BF4F55"/>
    <w:rsid w:val="00BF58AC"/>
    <w:rsid w:val="00BF5CC0"/>
    <w:rsid w:val="00BF7FB0"/>
    <w:rsid w:val="00C0176C"/>
    <w:rsid w:val="00C02AEA"/>
    <w:rsid w:val="00C03A17"/>
    <w:rsid w:val="00C03A9C"/>
    <w:rsid w:val="00C03C06"/>
    <w:rsid w:val="00C03ED3"/>
    <w:rsid w:val="00C04DC7"/>
    <w:rsid w:val="00C067FF"/>
    <w:rsid w:val="00C07614"/>
    <w:rsid w:val="00C07A44"/>
    <w:rsid w:val="00C07D58"/>
    <w:rsid w:val="00C11CEB"/>
    <w:rsid w:val="00C12415"/>
    <w:rsid w:val="00C1248D"/>
    <w:rsid w:val="00C1341A"/>
    <w:rsid w:val="00C1422E"/>
    <w:rsid w:val="00C1441C"/>
    <w:rsid w:val="00C14FBA"/>
    <w:rsid w:val="00C16535"/>
    <w:rsid w:val="00C166E8"/>
    <w:rsid w:val="00C16C74"/>
    <w:rsid w:val="00C1771F"/>
    <w:rsid w:val="00C17A27"/>
    <w:rsid w:val="00C2071D"/>
    <w:rsid w:val="00C22DB9"/>
    <w:rsid w:val="00C22E49"/>
    <w:rsid w:val="00C23906"/>
    <w:rsid w:val="00C244C4"/>
    <w:rsid w:val="00C254A5"/>
    <w:rsid w:val="00C25564"/>
    <w:rsid w:val="00C25F9D"/>
    <w:rsid w:val="00C2660F"/>
    <w:rsid w:val="00C26E1D"/>
    <w:rsid w:val="00C301B5"/>
    <w:rsid w:val="00C303C8"/>
    <w:rsid w:val="00C327D7"/>
    <w:rsid w:val="00C34D1F"/>
    <w:rsid w:val="00C35622"/>
    <w:rsid w:val="00C358D4"/>
    <w:rsid w:val="00C36124"/>
    <w:rsid w:val="00C362DD"/>
    <w:rsid w:val="00C36F75"/>
    <w:rsid w:val="00C3768A"/>
    <w:rsid w:val="00C37693"/>
    <w:rsid w:val="00C401C1"/>
    <w:rsid w:val="00C404EE"/>
    <w:rsid w:val="00C41D5D"/>
    <w:rsid w:val="00C41FEE"/>
    <w:rsid w:val="00C441EB"/>
    <w:rsid w:val="00C45288"/>
    <w:rsid w:val="00C46137"/>
    <w:rsid w:val="00C465AB"/>
    <w:rsid w:val="00C46D15"/>
    <w:rsid w:val="00C479E1"/>
    <w:rsid w:val="00C50725"/>
    <w:rsid w:val="00C520BE"/>
    <w:rsid w:val="00C52D6C"/>
    <w:rsid w:val="00C53AEB"/>
    <w:rsid w:val="00C53D93"/>
    <w:rsid w:val="00C563CA"/>
    <w:rsid w:val="00C57A96"/>
    <w:rsid w:val="00C60839"/>
    <w:rsid w:val="00C623B4"/>
    <w:rsid w:val="00C62F96"/>
    <w:rsid w:val="00C63438"/>
    <w:rsid w:val="00C63D30"/>
    <w:rsid w:val="00C644A3"/>
    <w:rsid w:val="00C64697"/>
    <w:rsid w:val="00C64B8A"/>
    <w:rsid w:val="00C64EC5"/>
    <w:rsid w:val="00C656F9"/>
    <w:rsid w:val="00C66672"/>
    <w:rsid w:val="00C668FC"/>
    <w:rsid w:val="00C71621"/>
    <w:rsid w:val="00C725C6"/>
    <w:rsid w:val="00C72DBA"/>
    <w:rsid w:val="00C733C3"/>
    <w:rsid w:val="00C7392C"/>
    <w:rsid w:val="00C74469"/>
    <w:rsid w:val="00C74E3B"/>
    <w:rsid w:val="00C76C94"/>
    <w:rsid w:val="00C77313"/>
    <w:rsid w:val="00C82725"/>
    <w:rsid w:val="00C82BE2"/>
    <w:rsid w:val="00C8317A"/>
    <w:rsid w:val="00C838A0"/>
    <w:rsid w:val="00C85CD8"/>
    <w:rsid w:val="00C860C0"/>
    <w:rsid w:val="00C8695B"/>
    <w:rsid w:val="00C86AE6"/>
    <w:rsid w:val="00C91FD7"/>
    <w:rsid w:val="00C92773"/>
    <w:rsid w:val="00C9369B"/>
    <w:rsid w:val="00C9384D"/>
    <w:rsid w:val="00C93BFA"/>
    <w:rsid w:val="00C9405A"/>
    <w:rsid w:val="00C941F9"/>
    <w:rsid w:val="00C9498E"/>
    <w:rsid w:val="00C95E5C"/>
    <w:rsid w:val="00C97040"/>
    <w:rsid w:val="00C9765E"/>
    <w:rsid w:val="00C97A9A"/>
    <w:rsid w:val="00CA12D1"/>
    <w:rsid w:val="00CA2264"/>
    <w:rsid w:val="00CA2F13"/>
    <w:rsid w:val="00CA35EB"/>
    <w:rsid w:val="00CA38EE"/>
    <w:rsid w:val="00CA3C15"/>
    <w:rsid w:val="00CA3EBD"/>
    <w:rsid w:val="00CA5BB1"/>
    <w:rsid w:val="00CA5F0D"/>
    <w:rsid w:val="00CA67EC"/>
    <w:rsid w:val="00CA72EC"/>
    <w:rsid w:val="00CB00B5"/>
    <w:rsid w:val="00CB0A08"/>
    <w:rsid w:val="00CB0A3C"/>
    <w:rsid w:val="00CB0CB9"/>
    <w:rsid w:val="00CB1058"/>
    <w:rsid w:val="00CB297E"/>
    <w:rsid w:val="00CB2B18"/>
    <w:rsid w:val="00CB2DD0"/>
    <w:rsid w:val="00CB2E99"/>
    <w:rsid w:val="00CB319D"/>
    <w:rsid w:val="00CB3489"/>
    <w:rsid w:val="00CB4216"/>
    <w:rsid w:val="00CB58F0"/>
    <w:rsid w:val="00CB704D"/>
    <w:rsid w:val="00CB72B5"/>
    <w:rsid w:val="00CB77AE"/>
    <w:rsid w:val="00CC09E8"/>
    <w:rsid w:val="00CC0DE0"/>
    <w:rsid w:val="00CC0F38"/>
    <w:rsid w:val="00CC19F6"/>
    <w:rsid w:val="00CC2827"/>
    <w:rsid w:val="00CC29CB"/>
    <w:rsid w:val="00CC2D93"/>
    <w:rsid w:val="00CC3383"/>
    <w:rsid w:val="00CC3908"/>
    <w:rsid w:val="00CC4081"/>
    <w:rsid w:val="00CC5070"/>
    <w:rsid w:val="00CC7CA8"/>
    <w:rsid w:val="00CD1DF3"/>
    <w:rsid w:val="00CD229C"/>
    <w:rsid w:val="00CD22ED"/>
    <w:rsid w:val="00CD2A58"/>
    <w:rsid w:val="00CD2BEA"/>
    <w:rsid w:val="00CD302F"/>
    <w:rsid w:val="00CD3B33"/>
    <w:rsid w:val="00CD3EDB"/>
    <w:rsid w:val="00CD447F"/>
    <w:rsid w:val="00CD4EDE"/>
    <w:rsid w:val="00CD5827"/>
    <w:rsid w:val="00CD5FBB"/>
    <w:rsid w:val="00CE00BB"/>
    <w:rsid w:val="00CE0209"/>
    <w:rsid w:val="00CE16C9"/>
    <w:rsid w:val="00CE18A5"/>
    <w:rsid w:val="00CE18CE"/>
    <w:rsid w:val="00CE4397"/>
    <w:rsid w:val="00CE4629"/>
    <w:rsid w:val="00CE5127"/>
    <w:rsid w:val="00CE5CCF"/>
    <w:rsid w:val="00CE6818"/>
    <w:rsid w:val="00CE6ABA"/>
    <w:rsid w:val="00CE7C5D"/>
    <w:rsid w:val="00CF111E"/>
    <w:rsid w:val="00CF16F2"/>
    <w:rsid w:val="00CF237D"/>
    <w:rsid w:val="00CF3009"/>
    <w:rsid w:val="00CF315B"/>
    <w:rsid w:val="00CF350C"/>
    <w:rsid w:val="00CF41E3"/>
    <w:rsid w:val="00CF4AB4"/>
    <w:rsid w:val="00CF5917"/>
    <w:rsid w:val="00CF67DC"/>
    <w:rsid w:val="00CF7545"/>
    <w:rsid w:val="00D002E2"/>
    <w:rsid w:val="00D01A0C"/>
    <w:rsid w:val="00D025F1"/>
    <w:rsid w:val="00D02F97"/>
    <w:rsid w:val="00D03F39"/>
    <w:rsid w:val="00D0401A"/>
    <w:rsid w:val="00D043DF"/>
    <w:rsid w:val="00D056B1"/>
    <w:rsid w:val="00D073FA"/>
    <w:rsid w:val="00D07612"/>
    <w:rsid w:val="00D10D68"/>
    <w:rsid w:val="00D10FD4"/>
    <w:rsid w:val="00D1189C"/>
    <w:rsid w:val="00D11F40"/>
    <w:rsid w:val="00D12133"/>
    <w:rsid w:val="00D12245"/>
    <w:rsid w:val="00D1274C"/>
    <w:rsid w:val="00D12923"/>
    <w:rsid w:val="00D12E9E"/>
    <w:rsid w:val="00D138BA"/>
    <w:rsid w:val="00D158E9"/>
    <w:rsid w:val="00D1687C"/>
    <w:rsid w:val="00D168AF"/>
    <w:rsid w:val="00D16B83"/>
    <w:rsid w:val="00D17531"/>
    <w:rsid w:val="00D17B81"/>
    <w:rsid w:val="00D17C2E"/>
    <w:rsid w:val="00D20F13"/>
    <w:rsid w:val="00D2148C"/>
    <w:rsid w:val="00D22CCA"/>
    <w:rsid w:val="00D24534"/>
    <w:rsid w:val="00D247BD"/>
    <w:rsid w:val="00D24976"/>
    <w:rsid w:val="00D24F61"/>
    <w:rsid w:val="00D262E8"/>
    <w:rsid w:val="00D26C99"/>
    <w:rsid w:val="00D272B8"/>
    <w:rsid w:val="00D27365"/>
    <w:rsid w:val="00D27A9D"/>
    <w:rsid w:val="00D30848"/>
    <w:rsid w:val="00D30E56"/>
    <w:rsid w:val="00D31920"/>
    <w:rsid w:val="00D335F0"/>
    <w:rsid w:val="00D33BE8"/>
    <w:rsid w:val="00D34164"/>
    <w:rsid w:val="00D35BD5"/>
    <w:rsid w:val="00D36153"/>
    <w:rsid w:val="00D368F2"/>
    <w:rsid w:val="00D37784"/>
    <w:rsid w:val="00D406DE"/>
    <w:rsid w:val="00D41206"/>
    <w:rsid w:val="00D415C0"/>
    <w:rsid w:val="00D41CE3"/>
    <w:rsid w:val="00D41DB6"/>
    <w:rsid w:val="00D42532"/>
    <w:rsid w:val="00D42934"/>
    <w:rsid w:val="00D43499"/>
    <w:rsid w:val="00D43920"/>
    <w:rsid w:val="00D44953"/>
    <w:rsid w:val="00D456FA"/>
    <w:rsid w:val="00D45729"/>
    <w:rsid w:val="00D45772"/>
    <w:rsid w:val="00D457FF"/>
    <w:rsid w:val="00D47275"/>
    <w:rsid w:val="00D50574"/>
    <w:rsid w:val="00D50D81"/>
    <w:rsid w:val="00D51D15"/>
    <w:rsid w:val="00D51DFD"/>
    <w:rsid w:val="00D51E5F"/>
    <w:rsid w:val="00D51FBF"/>
    <w:rsid w:val="00D52A77"/>
    <w:rsid w:val="00D5329C"/>
    <w:rsid w:val="00D537B0"/>
    <w:rsid w:val="00D537E3"/>
    <w:rsid w:val="00D53BF7"/>
    <w:rsid w:val="00D53FAF"/>
    <w:rsid w:val="00D5454C"/>
    <w:rsid w:val="00D54791"/>
    <w:rsid w:val="00D54D6B"/>
    <w:rsid w:val="00D5635A"/>
    <w:rsid w:val="00D576FD"/>
    <w:rsid w:val="00D6034A"/>
    <w:rsid w:val="00D603CA"/>
    <w:rsid w:val="00D6109E"/>
    <w:rsid w:val="00D61177"/>
    <w:rsid w:val="00D6185F"/>
    <w:rsid w:val="00D6201D"/>
    <w:rsid w:val="00D62C1A"/>
    <w:rsid w:val="00D65635"/>
    <w:rsid w:val="00D66AF9"/>
    <w:rsid w:val="00D713A8"/>
    <w:rsid w:val="00D71616"/>
    <w:rsid w:val="00D72C75"/>
    <w:rsid w:val="00D72D8D"/>
    <w:rsid w:val="00D72EC0"/>
    <w:rsid w:val="00D73030"/>
    <w:rsid w:val="00D734D5"/>
    <w:rsid w:val="00D734EA"/>
    <w:rsid w:val="00D73764"/>
    <w:rsid w:val="00D74289"/>
    <w:rsid w:val="00D751CE"/>
    <w:rsid w:val="00D75AC8"/>
    <w:rsid w:val="00D762CE"/>
    <w:rsid w:val="00D76527"/>
    <w:rsid w:val="00D76AC5"/>
    <w:rsid w:val="00D7780B"/>
    <w:rsid w:val="00D81560"/>
    <w:rsid w:val="00D837B7"/>
    <w:rsid w:val="00D837FE"/>
    <w:rsid w:val="00D847C1"/>
    <w:rsid w:val="00D84EEA"/>
    <w:rsid w:val="00D85B2E"/>
    <w:rsid w:val="00D86BDA"/>
    <w:rsid w:val="00D8770F"/>
    <w:rsid w:val="00D901DE"/>
    <w:rsid w:val="00D906C3"/>
    <w:rsid w:val="00D916E5"/>
    <w:rsid w:val="00D92F1E"/>
    <w:rsid w:val="00D93A4B"/>
    <w:rsid w:val="00D93D6C"/>
    <w:rsid w:val="00D93EBC"/>
    <w:rsid w:val="00D94779"/>
    <w:rsid w:val="00D95831"/>
    <w:rsid w:val="00D95887"/>
    <w:rsid w:val="00D96E62"/>
    <w:rsid w:val="00DA0AD5"/>
    <w:rsid w:val="00DA1D1F"/>
    <w:rsid w:val="00DA2239"/>
    <w:rsid w:val="00DA36E0"/>
    <w:rsid w:val="00DA4864"/>
    <w:rsid w:val="00DA4B67"/>
    <w:rsid w:val="00DA54EB"/>
    <w:rsid w:val="00DA6263"/>
    <w:rsid w:val="00DA67A0"/>
    <w:rsid w:val="00DB1CEC"/>
    <w:rsid w:val="00DB1DE5"/>
    <w:rsid w:val="00DB2FFD"/>
    <w:rsid w:val="00DB41D7"/>
    <w:rsid w:val="00DB5B3F"/>
    <w:rsid w:val="00DB67F8"/>
    <w:rsid w:val="00DB6BFD"/>
    <w:rsid w:val="00DB718F"/>
    <w:rsid w:val="00DC10EF"/>
    <w:rsid w:val="00DC22B2"/>
    <w:rsid w:val="00DC2393"/>
    <w:rsid w:val="00DC283B"/>
    <w:rsid w:val="00DC3653"/>
    <w:rsid w:val="00DC5303"/>
    <w:rsid w:val="00DC6917"/>
    <w:rsid w:val="00DC7621"/>
    <w:rsid w:val="00DC7D80"/>
    <w:rsid w:val="00DC7DC2"/>
    <w:rsid w:val="00DD025B"/>
    <w:rsid w:val="00DD15CE"/>
    <w:rsid w:val="00DD17B7"/>
    <w:rsid w:val="00DD3804"/>
    <w:rsid w:val="00DD3EC6"/>
    <w:rsid w:val="00DD407F"/>
    <w:rsid w:val="00DD4EC0"/>
    <w:rsid w:val="00DD5584"/>
    <w:rsid w:val="00DD56D2"/>
    <w:rsid w:val="00DD5CCF"/>
    <w:rsid w:val="00DD69DA"/>
    <w:rsid w:val="00DD75A6"/>
    <w:rsid w:val="00DD7A02"/>
    <w:rsid w:val="00DE0095"/>
    <w:rsid w:val="00DE1FD6"/>
    <w:rsid w:val="00DE274F"/>
    <w:rsid w:val="00DE326E"/>
    <w:rsid w:val="00DE41F7"/>
    <w:rsid w:val="00DE5233"/>
    <w:rsid w:val="00DE671D"/>
    <w:rsid w:val="00DE6E50"/>
    <w:rsid w:val="00DE730B"/>
    <w:rsid w:val="00DE73F6"/>
    <w:rsid w:val="00DE78DF"/>
    <w:rsid w:val="00DE7905"/>
    <w:rsid w:val="00DF068C"/>
    <w:rsid w:val="00DF212F"/>
    <w:rsid w:val="00DF22DD"/>
    <w:rsid w:val="00DF46C2"/>
    <w:rsid w:val="00DF5830"/>
    <w:rsid w:val="00DF6725"/>
    <w:rsid w:val="00DF69C8"/>
    <w:rsid w:val="00DF6BB5"/>
    <w:rsid w:val="00DF70AD"/>
    <w:rsid w:val="00DF721B"/>
    <w:rsid w:val="00DF7608"/>
    <w:rsid w:val="00DF7CEC"/>
    <w:rsid w:val="00E00BDC"/>
    <w:rsid w:val="00E01B42"/>
    <w:rsid w:val="00E02489"/>
    <w:rsid w:val="00E0263A"/>
    <w:rsid w:val="00E02ABC"/>
    <w:rsid w:val="00E02E04"/>
    <w:rsid w:val="00E035B4"/>
    <w:rsid w:val="00E04538"/>
    <w:rsid w:val="00E05E1A"/>
    <w:rsid w:val="00E06357"/>
    <w:rsid w:val="00E06926"/>
    <w:rsid w:val="00E07169"/>
    <w:rsid w:val="00E07909"/>
    <w:rsid w:val="00E07E69"/>
    <w:rsid w:val="00E10700"/>
    <w:rsid w:val="00E10BB5"/>
    <w:rsid w:val="00E11016"/>
    <w:rsid w:val="00E11068"/>
    <w:rsid w:val="00E12AF9"/>
    <w:rsid w:val="00E12C23"/>
    <w:rsid w:val="00E1337B"/>
    <w:rsid w:val="00E14484"/>
    <w:rsid w:val="00E14E48"/>
    <w:rsid w:val="00E17930"/>
    <w:rsid w:val="00E17D54"/>
    <w:rsid w:val="00E20597"/>
    <w:rsid w:val="00E215DF"/>
    <w:rsid w:val="00E21827"/>
    <w:rsid w:val="00E21C44"/>
    <w:rsid w:val="00E225D6"/>
    <w:rsid w:val="00E22F06"/>
    <w:rsid w:val="00E22F77"/>
    <w:rsid w:val="00E22FC4"/>
    <w:rsid w:val="00E24A40"/>
    <w:rsid w:val="00E26922"/>
    <w:rsid w:val="00E269C0"/>
    <w:rsid w:val="00E27144"/>
    <w:rsid w:val="00E27E5A"/>
    <w:rsid w:val="00E31AC3"/>
    <w:rsid w:val="00E31B9D"/>
    <w:rsid w:val="00E31C97"/>
    <w:rsid w:val="00E33161"/>
    <w:rsid w:val="00E343E7"/>
    <w:rsid w:val="00E343FD"/>
    <w:rsid w:val="00E34CEB"/>
    <w:rsid w:val="00E379E0"/>
    <w:rsid w:val="00E40CBD"/>
    <w:rsid w:val="00E4135F"/>
    <w:rsid w:val="00E414A3"/>
    <w:rsid w:val="00E41B5F"/>
    <w:rsid w:val="00E425EF"/>
    <w:rsid w:val="00E427D2"/>
    <w:rsid w:val="00E43C65"/>
    <w:rsid w:val="00E43D78"/>
    <w:rsid w:val="00E4407E"/>
    <w:rsid w:val="00E44116"/>
    <w:rsid w:val="00E44B72"/>
    <w:rsid w:val="00E459B9"/>
    <w:rsid w:val="00E45C86"/>
    <w:rsid w:val="00E47697"/>
    <w:rsid w:val="00E47E2B"/>
    <w:rsid w:val="00E50538"/>
    <w:rsid w:val="00E50609"/>
    <w:rsid w:val="00E5205B"/>
    <w:rsid w:val="00E52FCA"/>
    <w:rsid w:val="00E532C5"/>
    <w:rsid w:val="00E54552"/>
    <w:rsid w:val="00E545D2"/>
    <w:rsid w:val="00E5466D"/>
    <w:rsid w:val="00E548AC"/>
    <w:rsid w:val="00E558D2"/>
    <w:rsid w:val="00E55B58"/>
    <w:rsid w:val="00E55E99"/>
    <w:rsid w:val="00E563CE"/>
    <w:rsid w:val="00E57EEC"/>
    <w:rsid w:val="00E6120A"/>
    <w:rsid w:val="00E618D4"/>
    <w:rsid w:val="00E619B8"/>
    <w:rsid w:val="00E61A4F"/>
    <w:rsid w:val="00E6218B"/>
    <w:rsid w:val="00E645B8"/>
    <w:rsid w:val="00E645E5"/>
    <w:rsid w:val="00E64B30"/>
    <w:rsid w:val="00E655E1"/>
    <w:rsid w:val="00E65726"/>
    <w:rsid w:val="00E679E9"/>
    <w:rsid w:val="00E706F5"/>
    <w:rsid w:val="00E70EBC"/>
    <w:rsid w:val="00E73981"/>
    <w:rsid w:val="00E74735"/>
    <w:rsid w:val="00E75B76"/>
    <w:rsid w:val="00E760F5"/>
    <w:rsid w:val="00E76510"/>
    <w:rsid w:val="00E7656E"/>
    <w:rsid w:val="00E76926"/>
    <w:rsid w:val="00E76B6C"/>
    <w:rsid w:val="00E7792F"/>
    <w:rsid w:val="00E80A12"/>
    <w:rsid w:val="00E81902"/>
    <w:rsid w:val="00E8376D"/>
    <w:rsid w:val="00E853E3"/>
    <w:rsid w:val="00E86775"/>
    <w:rsid w:val="00E871F4"/>
    <w:rsid w:val="00E87D7D"/>
    <w:rsid w:val="00E908FE"/>
    <w:rsid w:val="00E90D32"/>
    <w:rsid w:val="00E91813"/>
    <w:rsid w:val="00E92898"/>
    <w:rsid w:val="00E92D96"/>
    <w:rsid w:val="00E94D70"/>
    <w:rsid w:val="00E950D7"/>
    <w:rsid w:val="00E97663"/>
    <w:rsid w:val="00E9766B"/>
    <w:rsid w:val="00EA06DF"/>
    <w:rsid w:val="00EA0AE5"/>
    <w:rsid w:val="00EA0DA6"/>
    <w:rsid w:val="00EA3861"/>
    <w:rsid w:val="00EA3E55"/>
    <w:rsid w:val="00EA41E4"/>
    <w:rsid w:val="00EA49BA"/>
    <w:rsid w:val="00EA5E1A"/>
    <w:rsid w:val="00EA755D"/>
    <w:rsid w:val="00EA7FFB"/>
    <w:rsid w:val="00EB1D89"/>
    <w:rsid w:val="00EB4DAD"/>
    <w:rsid w:val="00EB5AC8"/>
    <w:rsid w:val="00EB620F"/>
    <w:rsid w:val="00EB74D6"/>
    <w:rsid w:val="00EB7DA5"/>
    <w:rsid w:val="00EC03C3"/>
    <w:rsid w:val="00EC1A86"/>
    <w:rsid w:val="00EC1ED1"/>
    <w:rsid w:val="00EC272B"/>
    <w:rsid w:val="00EC316F"/>
    <w:rsid w:val="00EC38A5"/>
    <w:rsid w:val="00EC5958"/>
    <w:rsid w:val="00EC614A"/>
    <w:rsid w:val="00EC63A2"/>
    <w:rsid w:val="00EC7148"/>
    <w:rsid w:val="00EC75B7"/>
    <w:rsid w:val="00EC7A8A"/>
    <w:rsid w:val="00ED10B8"/>
    <w:rsid w:val="00ED265C"/>
    <w:rsid w:val="00ED35C0"/>
    <w:rsid w:val="00ED36D5"/>
    <w:rsid w:val="00ED413E"/>
    <w:rsid w:val="00ED5CE3"/>
    <w:rsid w:val="00ED6ACD"/>
    <w:rsid w:val="00ED6DEB"/>
    <w:rsid w:val="00ED7001"/>
    <w:rsid w:val="00ED7DCC"/>
    <w:rsid w:val="00EE02CC"/>
    <w:rsid w:val="00EE0613"/>
    <w:rsid w:val="00EE0E2F"/>
    <w:rsid w:val="00EE211C"/>
    <w:rsid w:val="00EE3004"/>
    <w:rsid w:val="00EE3556"/>
    <w:rsid w:val="00EE3830"/>
    <w:rsid w:val="00EE39D2"/>
    <w:rsid w:val="00EE3C7B"/>
    <w:rsid w:val="00EE3DD1"/>
    <w:rsid w:val="00EE4460"/>
    <w:rsid w:val="00EE53CA"/>
    <w:rsid w:val="00EE569A"/>
    <w:rsid w:val="00EE578C"/>
    <w:rsid w:val="00EE66E8"/>
    <w:rsid w:val="00EE6813"/>
    <w:rsid w:val="00EE6B21"/>
    <w:rsid w:val="00EE7D6F"/>
    <w:rsid w:val="00EF0422"/>
    <w:rsid w:val="00EF07D7"/>
    <w:rsid w:val="00EF0EDA"/>
    <w:rsid w:val="00EF1468"/>
    <w:rsid w:val="00EF167C"/>
    <w:rsid w:val="00EF1C3F"/>
    <w:rsid w:val="00EF2621"/>
    <w:rsid w:val="00EF28D6"/>
    <w:rsid w:val="00EF3777"/>
    <w:rsid w:val="00EF3833"/>
    <w:rsid w:val="00EF4B0A"/>
    <w:rsid w:val="00EF5A87"/>
    <w:rsid w:val="00EF69BE"/>
    <w:rsid w:val="00EF6FBA"/>
    <w:rsid w:val="00EF7395"/>
    <w:rsid w:val="00F00082"/>
    <w:rsid w:val="00F00E22"/>
    <w:rsid w:val="00F011B3"/>
    <w:rsid w:val="00F0137D"/>
    <w:rsid w:val="00F026AE"/>
    <w:rsid w:val="00F02846"/>
    <w:rsid w:val="00F0397E"/>
    <w:rsid w:val="00F03AFD"/>
    <w:rsid w:val="00F03B61"/>
    <w:rsid w:val="00F042A4"/>
    <w:rsid w:val="00F04B7B"/>
    <w:rsid w:val="00F05773"/>
    <w:rsid w:val="00F05FD6"/>
    <w:rsid w:val="00F062D5"/>
    <w:rsid w:val="00F06951"/>
    <w:rsid w:val="00F070AA"/>
    <w:rsid w:val="00F07B1B"/>
    <w:rsid w:val="00F1081D"/>
    <w:rsid w:val="00F11E2D"/>
    <w:rsid w:val="00F12F38"/>
    <w:rsid w:val="00F130E7"/>
    <w:rsid w:val="00F13449"/>
    <w:rsid w:val="00F140BD"/>
    <w:rsid w:val="00F1411E"/>
    <w:rsid w:val="00F14368"/>
    <w:rsid w:val="00F1712E"/>
    <w:rsid w:val="00F17579"/>
    <w:rsid w:val="00F17582"/>
    <w:rsid w:val="00F17A25"/>
    <w:rsid w:val="00F17C0E"/>
    <w:rsid w:val="00F20894"/>
    <w:rsid w:val="00F214F3"/>
    <w:rsid w:val="00F22064"/>
    <w:rsid w:val="00F228FB"/>
    <w:rsid w:val="00F23DA6"/>
    <w:rsid w:val="00F24029"/>
    <w:rsid w:val="00F241E2"/>
    <w:rsid w:val="00F25389"/>
    <w:rsid w:val="00F26923"/>
    <w:rsid w:val="00F26C07"/>
    <w:rsid w:val="00F3068E"/>
    <w:rsid w:val="00F32255"/>
    <w:rsid w:val="00F32525"/>
    <w:rsid w:val="00F328F1"/>
    <w:rsid w:val="00F33C04"/>
    <w:rsid w:val="00F34486"/>
    <w:rsid w:val="00F35106"/>
    <w:rsid w:val="00F35241"/>
    <w:rsid w:val="00F36007"/>
    <w:rsid w:val="00F3782D"/>
    <w:rsid w:val="00F37BFB"/>
    <w:rsid w:val="00F40272"/>
    <w:rsid w:val="00F41D99"/>
    <w:rsid w:val="00F42093"/>
    <w:rsid w:val="00F42C0B"/>
    <w:rsid w:val="00F4386A"/>
    <w:rsid w:val="00F43935"/>
    <w:rsid w:val="00F467ED"/>
    <w:rsid w:val="00F47813"/>
    <w:rsid w:val="00F47A1D"/>
    <w:rsid w:val="00F47E1F"/>
    <w:rsid w:val="00F506C8"/>
    <w:rsid w:val="00F50B72"/>
    <w:rsid w:val="00F517B8"/>
    <w:rsid w:val="00F518B3"/>
    <w:rsid w:val="00F52A7C"/>
    <w:rsid w:val="00F52C07"/>
    <w:rsid w:val="00F533B5"/>
    <w:rsid w:val="00F53CA2"/>
    <w:rsid w:val="00F54270"/>
    <w:rsid w:val="00F55456"/>
    <w:rsid w:val="00F5561E"/>
    <w:rsid w:val="00F556D0"/>
    <w:rsid w:val="00F55EBC"/>
    <w:rsid w:val="00F57410"/>
    <w:rsid w:val="00F600BA"/>
    <w:rsid w:val="00F60D12"/>
    <w:rsid w:val="00F616D4"/>
    <w:rsid w:val="00F6248B"/>
    <w:rsid w:val="00F62C17"/>
    <w:rsid w:val="00F62FE9"/>
    <w:rsid w:val="00F63088"/>
    <w:rsid w:val="00F64D25"/>
    <w:rsid w:val="00F65B6C"/>
    <w:rsid w:val="00F6675F"/>
    <w:rsid w:val="00F67728"/>
    <w:rsid w:val="00F67F6B"/>
    <w:rsid w:val="00F71223"/>
    <w:rsid w:val="00F72203"/>
    <w:rsid w:val="00F726A1"/>
    <w:rsid w:val="00F74BED"/>
    <w:rsid w:val="00F74C10"/>
    <w:rsid w:val="00F75FEC"/>
    <w:rsid w:val="00F774CD"/>
    <w:rsid w:val="00F77E4B"/>
    <w:rsid w:val="00F80483"/>
    <w:rsid w:val="00F807C0"/>
    <w:rsid w:val="00F812F8"/>
    <w:rsid w:val="00F8170D"/>
    <w:rsid w:val="00F84B09"/>
    <w:rsid w:val="00F85F2E"/>
    <w:rsid w:val="00F87004"/>
    <w:rsid w:val="00F87389"/>
    <w:rsid w:val="00F87800"/>
    <w:rsid w:val="00F87A3B"/>
    <w:rsid w:val="00F9119B"/>
    <w:rsid w:val="00F91C76"/>
    <w:rsid w:val="00F92F1F"/>
    <w:rsid w:val="00F93479"/>
    <w:rsid w:val="00F94226"/>
    <w:rsid w:val="00F94D58"/>
    <w:rsid w:val="00F96827"/>
    <w:rsid w:val="00F97000"/>
    <w:rsid w:val="00FA04A6"/>
    <w:rsid w:val="00FA0572"/>
    <w:rsid w:val="00FA0738"/>
    <w:rsid w:val="00FA0BB0"/>
    <w:rsid w:val="00FA2D22"/>
    <w:rsid w:val="00FA457A"/>
    <w:rsid w:val="00FA495D"/>
    <w:rsid w:val="00FA4C3C"/>
    <w:rsid w:val="00FA5CB3"/>
    <w:rsid w:val="00FA5E9A"/>
    <w:rsid w:val="00FA6439"/>
    <w:rsid w:val="00FA66B4"/>
    <w:rsid w:val="00FA784D"/>
    <w:rsid w:val="00FA7DF2"/>
    <w:rsid w:val="00FB0052"/>
    <w:rsid w:val="00FB1363"/>
    <w:rsid w:val="00FB16B3"/>
    <w:rsid w:val="00FB1D71"/>
    <w:rsid w:val="00FB21C7"/>
    <w:rsid w:val="00FB2629"/>
    <w:rsid w:val="00FB366D"/>
    <w:rsid w:val="00FB4543"/>
    <w:rsid w:val="00FB4AD6"/>
    <w:rsid w:val="00FB63DA"/>
    <w:rsid w:val="00FC1DF6"/>
    <w:rsid w:val="00FC27E4"/>
    <w:rsid w:val="00FC2971"/>
    <w:rsid w:val="00FC3D92"/>
    <w:rsid w:val="00FC3EE8"/>
    <w:rsid w:val="00FC44C8"/>
    <w:rsid w:val="00FC5BCA"/>
    <w:rsid w:val="00FC78FF"/>
    <w:rsid w:val="00FD0961"/>
    <w:rsid w:val="00FD1668"/>
    <w:rsid w:val="00FD2777"/>
    <w:rsid w:val="00FD2F12"/>
    <w:rsid w:val="00FD3C51"/>
    <w:rsid w:val="00FD46AE"/>
    <w:rsid w:val="00FE00D9"/>
    <w:rsid w:val="00FE0604"/>
    <w:rsid w:val="00FE062C"/>
    <w:rsid w:val="00FE0DCE"/>
    <w:rsid w:val="00FE1009"/>
    <w:rsid w:val="00FE185E"/>
    <w:rsid w:val="00FE1FAA"/>
    <w:rsid w:val="00FE2255"/>
    <w:rsid w:val="00FE344C"/>
    <w:rsid w:val="00FE403C"/>
    <w:rsid w:val="00FE4529"/>
    <w:rsid w:val="00FE61CB"/>
    <w:rsid w:val="00FE6339"/>
    <w:rsid w:val="00FE643C"/>
    <w:rsid w:val="00FE723E"/>
    <w:rsid w:val="00FE765E"/>
    <w:rsid w:val="00FE7A6A"/>
    <w:rsid w:val="00FF02CE"/>
    <w:rsid w:val="00FF13E1"/>
    <w:rsid w:val="00FF1EA9"/>
    <w:rsid w:val="00FF2B71"/>
    <w:rsid w:val="00FF339D"/>
    <w:rsid w:val="00FF37C0"/>
    <w:rsid w:val="00FF426B"/>
    <w:rsid w:val="00FF4286"/>
    <w:rsid w:val="00FF4FB2"/>
    <w:rsid w:val="00FF5298"/>
    <w:rsid w:val="00FF537F"/>
    <w:rsid w:val="00FF5B64"/>
    <w:rsid w:val="00FF68B3"/>
    <w:rsid w:val="00FF6A4A"/>
    <w:rsid w:val="00FF7E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128F44"/>
  <w15:docId w15:val="{EAFE80BE-A0B0-4A39-BEB6-8F9E30D172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3">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201A7F"/>
    <w:rPr>
      <w:sz w:val="24"/>
      <w:szCs w:val="24"/>
      <w:lang w:eastAsia="zh-CN"/>
    </w:rPr>
  </w:style>
  <w:style w:type="paragraph" w:styleId="Heading1">
    <w:name w:val="heading 1"/>
    <w:basedOn w:val="Normal"/>
    <w:next w:val="Normal"/>
    <w:link w:val="Heading1Char"/>
    <w:qFormat/>
    <w:rsid w:val="00AE06A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BodyDoubleFirst"/>
    <w:link w:val="Heading2Char"/>
    <w:qFormat/>
    <w:rsid w:val="000632EB"/>
    <w:pPr>
      <w:keepNext/>
      <w:spacing w:before="360" w:line="480" w:lineRule="auto"/>
      <w:outlineLvl w:val="1"/>
    </w:pPr>
    <w:rPr>
      <w:rFonts w:eastAsia="Times New Roman"/>
      <w:b/>
      <w:bCs/>
      <w:sz w:val="22"/>
      <w:lang w:eastAsia="en-US"/>
    </w:rPr>
  </w:style>
  <w:style w:type="paragraph" w:styleId="Heading3">
    <w:name w:val="heading 3"/>
    <w:basedOn w:val="Normal"/>
    <w:next w:val="BodyDoubleFirst"/>
    <w:qFormat/>
    <w:rsid w:val="00103F9C"/>
    <w:pPr>
      <w:keepNext/>
      <w:spacing w:before="240" w:after="120" w:line="480" w:lineRule="auto"/>
      <w:outlineLvl w:val="2"/>
    </w:pPr>
    <w:rPr>
      <w:rFonts w:eastAsia="Times New Roman"/>
      <w:b/>
      <w:i/>
      <w:sz w:val="22"/>
      <w:lang w:eastAsia="en-US"/>
    </w:rPr>
  </w:style>
  <w:style w:type="paragraph" w:styleId="Heading4">
    <w:name w:val="heading 4"/>
    <w:basedOn w:val="BodyDouble"/>
    <w:next w:val="BodyDoubleFirst"/>
    <w:qFormat/>
    <w:rsid w:val="00201A7F"/>
    <w:pPr>
      <w:keepNext/>
      <w:spacing w:before="240" w:after="60"/>
      <w:ind w:firstLine="0"/>
      <w:outlineLvl w:val="3"/>
    </w:pPr>
    <w:rPr>
      <w:bCs/>
      <w:i/>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autoRedefine/>
    <w:semiHidden/>
    <w:rsid w:val="00A44C61"/>
    <w:rPr>
      <w:sz w:val="20"/>
      <w:szCs w:val="20"/>
    </w:rPr>
  </w:style>
  <w:style w:type="paragraph" w:customStyle="1" w:styleId="HEADING3CAPS">
    <w:name w:val="HEADING 3 CAPS"/>
    <w:basedOn w:val="Heading3"/>
    <w:next w:val="BodyDouble"/>
    <w:rsid w:val="00C76C94"/>
    <w:rPr>
      <w:i w:val="0"/>
      <w:smallCaps/>
    </w:rPr>
  </w:style>
  <w:style w:type="character" w:styleId="FootnoteReference">
    <w:name w:val="footnote reference"/>
    <w:semiHidden/>
    <w:rsid w:val="00201A7F"/>
    <w:rPr>
      <w:vertAlign w:val="superscript"/>
    </w:rPr>
  </w:style>
  <w:style w:type="character" w:styleId="Hyperlink">
    <w:name w:val="Hyperlink"/>
    <w:rsid w:val="00201A7F"/>
    <w:rPr>
      <w:color w:val="0000FF"/>
      <w:u w:val="single"/>
    </w:rPr>
  </w:style>
  <w:style w:type="paragraph" w:customStyle="1" w:styleId="BodyDouble">
    <w:name w:val="Body Double"/>
    <w:basedOn w:val="BodyText"/>
    <w:link w:val="BodyDoubleChar"/>
    <w:rsid w:val="00A72840"/>
    <w:pPr>
      <w:spacing w:after="0" w:line="480" w:lineRule="auto"/>
      <w:ind w:firstLine="720"/>
    </w:pPr>
    <w:rPr>
      <w:sz w:val="22"/>
    </w:rPr>
  </w:style>
  <w:style w:type="character" w:customStyle="1" w:styleId="Heading2Char">
    <w:name w:val="Heading 2 Char"/>
    <w:link w:val="Heading2"/>
    <w:rsid w:val="000632EB"/>
    <w:rPr>
      <w:rFonts w:eastAsia="Times New Roman"/>
      <w:b/>
      <w:bCs/>
      <w:sz w:val="22"/>
      <w:szCs w:val="24"/>
    </w:rPr>
  </w:style>
  <w:style w:type="paragraph" w:styleId="Footer">
    <w:name w:val="footer"/>
    <w:basedOn w:val="Normal"/>
    <w:rsid w:val="00201A7F"/>
    <w:pPr>
      <w:tabs>
        <w:tab w:val="center" w:pos="4320"/>
        <w:tab w:val="right" w:pos="8640"/>
      </w:tabs>
    </w:pPr>
  </w:style>
  <w:style w:type="character" w:styleId="PageNumber">
    <w:name w:val="page number"/>
    <w:basedOn w:val="DefaultParagraphFont"/>
    <w:rsid w:val="00201A7F"/>
  </w:style>
  <w:style w:type="paragraph" w:customStyle="1" w:styleId="BodyText0">
    <w:name w:val="BodyText"/>
    <w:basedOn w:val="Normal"/>
    <w:rsid w:val="00201A7F"/>
    <w:pPr>
      <w:spacing w:line="480" w:lineRule="auto"/>
    </w:pPr>
    <w:rPr>
      <w:color w:val="000000"/>
      <w:sz w:val="22"/>
      <w:szCs w:val="22"/>
      <w:lang w:eastAsia="ja-JP"/>
    </w:rPr>
  </w:style>
  <w:style w:type="paragraph" w:styleId="Header">
    <w:name w:val="header"/>
    <w:basedOn w:val="Normal"/>
    <w:rsid w:val="00201A7F"/>
    <w:pPr>
      <w:tabs>
        <w:tab w:val="center" w:pos="4320"/>
        <w:tab w:val="right" w:pos="8640"/>
      </w:tabs>
    </w:pPr>
  </w:style>
  <w:style w:type="paragraph" w:customStyle="1" w:styleId="Journal-ConferenceTitle">
    <w:name w:val="Journal-Conference Title"/>
    <w:basedOn w:val="Normal"/>
    <w:next w:val="Normal"/>
    <w:rsid w:val="00C76C94"/>
    <w:pPr>
      <w:jc w:val="center"/>
    </w:pPr>
    <w:rPr>
      <w:i/>
      <w:iCs/>
    </w:rPr>
  </w:style>
  <w:style w:type="paragraph" w:customStyle="1" w:styleId="StyleCentered">
    <w:name w:val="Style Centered"/>
    <w:basedOn w:val="Normal"/>
    <w:rsid w:val="00C76C94"/>
    <w:pPr>
      <w:jc w:val="center"/>
    </w:pPr>
  </w:style>
  <w:style w:type="paragraph" w:customStyle="1" w:styleId="StyleBodyTextBold">
    <w:name w:val="Style Body Text + Bold"/>
    <w:basedOn w:val="Normal"/>
    <w:link w:val="StyleBodyTextBoldChar"/>
    <w:rsid w:val="00C76C94"/>
    <w:pPr>
      <w:spacing w:after="120"/>
    </w:pPr>
    <w:rPr>
      <w:b/>
      <w:bCs/>
    </w:rPr>
  </w:style>
  <w:style w:type="paragraph" w:customStyle="1" w:styleId="MyNotes">
    <w:name w:val="My Notes"/>
    <w:basedOn w:val="Normal"/>
    <w:next w:val="BodyDouble"/>
    <w:rsid w:val="00C76C94"/>
    <w:pPr>
      <w:spacing w:line="480" w:lineRule="auto"/>
    </w:pPr>
    <w:rPr>
      <w:caps/>
      <w:color w:val="0000FF"/>
    </w:rPr>
  </w:style>
  <w:style w:type="character" w:customStyle="1" w:styleId="StyleBodyTextBoldChar">
    <w:name w:val="Style Body Text + Bold Char"/>
    <w:link w:val="StyleBodyTextBold"/>
    <w:rsid w:val="00C76C94"/>
    <w:rPr>
      <w:rFonts w:eastAsia="SimSun"/>
      <w:b/>
      <w:bCs/>
      <w:sz w:val="24"/>
      <w:szCs w:val="24"/>
      <w:lang w:val="en-US" w:eastAsia="zh-CN" w:bidi="ar-SA"/>
    </w:rPr>
  </w:style>
  <w:style w:type="paragraph" w:customStyle="1" w:styleId="ArticleTitle">
    <w:name w:val="Article Title"/>
    <w:basedOn w:val="Normal"/>
    <w:rsid w:val="00C76C94"/>
    <w:pPr>
      <w:jc w:val="center"/>
    </w:pPr>
    <w:rPr>
      <w:sz w:val="28"/>
      <w:szCs w:val="28"/>
    </w:rPr>
  </w:style>
  <w:style w:type="paragraph" w:customStyle="1" w:styleId="BodyDoubleFirst">
    <w:name w:val="Body Double First"/>
    <w:basedOn w:val="BodyDouble"/>
    <w:next w:val="BodyDouble"/>
    <w:link w:val="BodyDoubleFirstChar"/>
    <w:rsid w:val="00201A7F"/>
    <w:pPr>
      <w:ind w:firstLine="0"/>
    </w:pPr>
  </w:style>
  <w:style w:type="paragraph" w:styleId="BodyText">
    <w:name w:val="Body Text"/>
    <w:basedOn w:val="Normal"/>
    <w:link w:val="BodyTextChar"/>
    <w:rsid w:val="00201A7F"/>
    <w:pPr>
      <w:spacing w:after="120"/>
    </w:pPr>
  </w:style>
  <w:style w:type="paragraph" w:styleId="TOC2">
    <w:name w:val="toc 2"/>
    <w:basedOn w:val="Normal"/>
    <w:next w:val="Normal"/>
    <w:autoRedefine/>
    <w:semiHidden/>
    <w:rsid w:val="00201A7F"/>
    <w:pPr>
      <w:ind w:left="240"/>
    </w:pPr>
  </w:style>
  <w:style w:type="paragraph" w:styleId="TOC3">
    <w:name w:val="toc 3"/>
    <w:basedOn w:val="Normal"/>
    <w:next w:val="Normal"/>
    <w:autoRedefine/>
    <w:semiHidden/>
    <w:rsid w:val="00201A7F"/>
    <w:pPr>
      <w:ind w:left="480"/>
    </w:pPr>
  </w:style>
  <w:style w:type="table" w:styleId="TableGrid">
    <w:name w:val="Table Grid"/>
    <w:basedOn w:val="TableNormal"/>
    <w:rsid w:val="00201A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qFormat/>
    <w:rsid w:val="00201A7F"/>
    <w:rPr>
      <w:b/>
      <w:bCs/>
      <w:szCs w:val="20"/>
    </w:rPr>
  </w:style>
  <w:style w:type="paragraph" w:styleId="EndnoteText">
    <w:name w:val="endnote text"/>
    <w:basedOn w:val="Normal"/>
    <w:link w:val="EndnoteTextChar"/>
    <w:rsid w:val="008C2AD3"/>
    <w:pPr>
      <w:spacing w:line="480" w:lineRule="auto"/>
    </w:pPr>
    <w:rPr>
      <w:szCs w:val="20"/>
    </w:rPr>
  </w:style>
  <w:style w:type="character" w:styleId="EndnoteReference">
    <w:name w:val="endnote reference"/>
    <w:semiHidden/>
    <w:rsid w:val="00201A7F"/>
    <w:rPr>
      <w:vertAlign w:val="superscript"/>
    </w:rPr>
  </w:style>
  <w:style w:type="paragraph" w:customStyle="1" w:styleId="LongQuotation">
    <w:name w:val="Long Quotation"/>
    <w:basedOn w:val="BodyDoubleFirst"/>
    <w:rsid w:val="00201A7F"/>
    <w:pPr>
      <w:ind w:left="720" w:right="720"/>
    </w:pPr>
    <w:rPr>
      <w:lang w:eastAsia="en-US"/>
    </w:rPr>
  </w:style>
  <w:style w:type="character" w:customStyle="1" w:styleId="BodyTextChar">
    <w:name w:val="Body Text Char"/>
    <w:link w:val="BodyText"/>
    <w:rsid w:val="00201A7F"/>
    <w:rPr>
      <w:rFonts w:eastAsia="SimSun"/>
      <w:sz w:val="24"/>
      <w:szCs w:val="24"/>
      <w:lang w:val="en-US" w:eastAsia="zh-CN" w:bidi="ar-SA"/>
    </w:rPr>
  </w:style>
  <w:style w:type="character" w:customStyle="1" w:styleId="BodyDoubleChar">
    <w:name w:val="Body Double Char"/>
    <w:basedOn w:val="BodyTextChar"/>
    <w:link w:val="BodyDouble"/>
    <w:rsid w:val="00A72840"/>
    <w:rPr>
      <w:rFonts w:eastAsia="SimSun"/>
      <w:sz w:val="22"/>
      <w:szCs w:val="24"/>
      <w:lang w:val="en-US" w:eastAsia="zh-CN" w:bidi="ar-SA"/>
    </w:rPr>
  </w:style>
  <w:style w:type="character" w:customStyle="1" w:styleId="BodyDoubleFirstChar">
    <w:name w:val="Body Double First Char"/>
    <w:basedOn w:val="BodyDoubleChar"/>
    <w:link w:val="BodyDoubleFirst"/>
    <w:rsid w:val="00201A7F"/>
    <w:rPr>
      <w:rFonts w:eastAsia="SimSun"/>
      <w:sz w:val="24"/>
      <w:szCs w:val="24"/>
      <w:lang w:val="en-US" w:eastAsia="zh-CN" w:bidi="ar-SA"/>
    </w:rPr>
  </w:style>
  <w:style w:type="paragraph" w:customStyle="1" w:styleId="Blockquote">
    <w:name w:val="Blockquote"/>
    <w:basedOn w:val="BodyDoubleFirst"/>
    <w:rsid w:val="00A07A22"/>
    <w:pPr>
      <w:ind w:left="720" w:right="720"/>
      <w:contextualSpacing/>
      <w:jc w:val="both"/>
    </w:pPr>
    <w:rPr>
      <w:szCs w:val="22"/>
      <w:lang w:eastAsia="en-US"/>
    </w:rPr>
  </w:style>
  <w:style w:type="paragraph" w:styleId="TOC4">
    <w:name w:val="toc 4"/>
    <w:basedOn w:val="Normal"/>
    <w:next w:val="Normal"/>
    <w:autoRedefine/>
    <w:semiHidden/>
    <w:rsid w:val="00201A7F"/>
    <w:pPr>
      <w:ind w:left="720"/>
    </w:pPr>
  </w:style>
  <w:style w:type="paragraph" w:styleId="BalloonText">
    <w:name w:val="Balloon Text"/>
    <w:basedOn w:val="Normal"/>
    <w:semiHidden/>
    <w:rsid w:val="00201A7F"/>
    <w:rPr>
      <w:rFonts w:ascii="Tahoma" w:hAnsi="Tahoma" w:cs="Tahoma"/>
      <w:sz w:val="16"/>
      <w:szCs w:val="16"/>
    </w:rPr>
  </w:style>
  <w:style w:type="paragraph" w:styleId="CommentText">
    <w:name w:val="annotation text"/>
    <w:basedOn w:val="Normal"/>
    <w:link w:val="CommentTextChar"/>
    <w:semiHidden/>
    <w:rsid w:val="00201A7F"/>
    <w:rPr>
      <w:sz w:val="20"/>
      <w:szCs w:val="20"/>
    </w:rPr>
  </w:style>
  <w:style w:type="character" w:styleId="CommentReference">
    <w:name w:val="annotation reference"/>
    <w:rsid w:val="00201A7F"/>
    <w:rPr>
      <w:sz w:val="18"/>
      <w:szCs w:val="18"/>
    </w:rPr>
  </w:style>
  <w:style w:type="paragraph" w:customStyle="1" w:styleId="TableLocation">
    <w:name w:val="Table Location"/>
    <w:basedOn w:val="BodyDoubleFirst"/>
    <w:next w:val="BodyDouble"/>
    <w:rsid w:val="009716A3"/>
    <w:pPr>
      <w:jc w:val="center"/>
    </w:pPr>
    <w:rPr>
      <w:szCs w:val="20"/>
      <w:lang w:eastAsia="en-US"/>
    </w:rPr>
  </w:style>
  <w:style w:type="paragraph" w:styleId="BlockText">
    <w:name w:val="Block Text"/>
    <w:basedOn w:val="Normal"/>
    <w:next w:val="BodyDouble"/>
    <w:link w:val="BlockTextChar"/>
    <w:rsid w:val="00B67FC1"/>
    <w:pPr>
      <w:spacing w:after="120" w:line="360" w:lineRule="auto"/>
      <w:ind w:left="1440" w:right="1440"/>
    </w:pPr>
    <w:rPr>
      <w:sz w:val="22"/>
    </w:rPr>
  </w:style>
  <w:style w:type="paragraph" w:customStyle="1" w:styleId="Evidence">
    <w:name w:val="Evidence"/>
    <w:basedOn w:val="BodyDouble"/>
    <w:rsid w:val="00B34A77"/>
    <w:pPr>
      <w:spacing w:after="120" w:line="240" w:lineRule="auto"/>
      <w:ind w:left="720"/>
    </w:pPr>
  </w:style>
  <w:style w:type="paragraph" w:customStyle="1" w:styleId="ReviewData">
    <w:name w:val="Review Data"/>
    <w:basedOn w:val="Normal"/>
    <w:rsid w:val="00EF5A87"/>
    <w:pPr>
      <w:spacing w:after="120"/>
      <w:ind w:left="720"/>
    </w:pPr>
    <w:rPr>
      <w:rFonts w:eastAsia="PMingLiU"/>
      <w:lang w:eastAsia="zh-TW"/>
    </w:rPr>
  </w:style>
  <w:style w:type="paragraph" w:styleId="BodyTextIndent">
    <w:name w:val="Body Text Indent"/>
    <w:basedOn w:val="Normal"/>
    <w:rsid w:val="0066553D"/>
    <w:pPr>
      <w:ind w:left="720" w:hanging="720"/>
    </w:pPr>
  </w:style>
  <w:style w:type="paragraph" w:styleId="NormalWeb">
    <w:name w:val="Normal (Web)"/>
    <w:basedOn w:val="Normal"/>
    <w:uiPriority w:val="99"/>
    <w:rsid w:val="00B831E9"/>
    <w:pPr>
      <w:spacing w:before="100" w:beforeAutospacing="1" w:after="100" w:afterAutospacing="1"/>
    </w:pPr>
    <w:rPr>
      <w:rFonts w:eastAsia="PMingLiU"/>
    </w:rPr>
  </w:style>
  <w:style w:type="paragraph" w:styleId="Date">
    <w:name w:val="Date"/>
    <w:basedOn w:val="Normal"/>
    <w:next w:val="Normal"/>
    <w:rsid w:val="00284210"/>
  </w:style>
  <w:style w:type="character" w:customStyle="1" w:styleId="BlockTextChar">
    <w:name w:val="Block Text Char"/>
    <w:link w:val="BlockText"/>
    <w:rsid w:val="00B67FC1"/>
    <w:rPr>
      <w:sz w:val="22"/>
      <w:szCs w:val="24"/>
      <w:lang w:eastAsia="zh-CN"/>
    </w:rPr>
  </w:style>
  <w:style w:type="paragraph" w:styleId="CommentSubject">
    <w:name w:val="annotation subject"/>
    <w:basedOn w:val="CommentText"/>
    <w:next w:val="CommentText"/>
    <w:link w:val="CommentSubjectChar"/>
    <w:rsid w:val="002F382D"/>
    <w:rPr>
      <w:b/>
      <w:bCs/>
    </w:rPr>
  </w:style>
  <w:style w:type="character" w:customStyle="1" w:styleId="CommentTextChar">
    <w:name w:val="Comment Text Char"/>
    <w:basedOn w:val="DefaultParagraphFont"/>
    <w:link w:val="CommentText"/>
    <w:semiHidden/>
    <w:rsid w:val="002F382D"/>
    <w:rPr>
      <w:lang w:eastAsia="zh-CN"/>
    </w:rPr>
  </w:style>
  <w:style w:type="character" w:customStyle="1" w:styleId="CommentSubjectChar">
    <w:name w:val="Comment Subject Char"/>
    <w:basedOn w:val="CommentTextChar"/>
    <w:link w:val="CommentSubject"/>
    <w:rsid w:val="002F382D"/>
    <w:rPr>
      <w:b/>
      <w:bCs/>
      <w:lang w:eastAsia="zh-CN"/>
    </w:rPr>
  </w:style>
  <w:style w:type="paragraph" w:styleId="Revision">
    <w:name w:val="Revision"/>
    <w:hidden/>
    <w:uiPriority w:val="99"/>
    <w:semiHidden/>
    <w:rsid w:val="006C77ED"/>
    <w:rPr>
      <w:sz w:val="24"/>
      <w:szCs w:val="24"/>
      <w:lang w:eastAsia="zh-CN"/>
    </w:rPr>
  </w:style>
  <w:style w:type="paragraph" w:customStyle="1" w:styleId="EndNoteBibliographyTitle">
    <w:name w:val="EndNote Bibliography Title"/>
    <w:basedOn w:val="Normal"/>
    <w:link w:val="EndNoteBibliographyTitleChar"/>
    <w:rsid w:val="00391461"/>
    <w:pPr>
      <w:jc w:val="center"/>
    </w:pPr>
    <w:rPr>
      <w:noProof/>
    </w:rPr>
  </w:style>
  <w:style w:type="character" w:customStyle="1" w:styleId="FootnoteTextChar">
    <w:name w:val="Footnote Text Char"/>
    <w:basedOn w:val="DefaultParagraphFont"/>
    <w:link w:val="FootnoteText"/>
    <w:semiHidden/>
    <w:rsid w:val="00A44C61"/>
    <w:rPr>
      <w:lang w:eastAsia="zh-CN"/>
    </w:rPr>
  </w:style>
  <w:style w:type="character" w:customStyle="1" w:styleId="EndNoteBibliographyTitleChar">
    <w:name w:val="EndNote Bibliography Title Char"/>
    <w:basedOn w:val="FootnoteTextChar"/>
    <w:link w:val="EndNoteBibliographyTitle"/>
    <w:rsid w:val="00391461"/>
    <w:rPr>
      <w:noProof/>
      <w:sz w:val="24"/>
      <w:szCs w:val="24"/>
      <w:lang w:eastAsia="zh-CN"/>
    </w:rPr>
  </w:style>
  <w:style w:type="paragraph" w:customStyle="1" w:styleId="EndNoteBibliography">
    <w:name w:val="EndNote Bibliography"/>
    <w:basedOn w:val="Normal"/>
    <w:link w:val="EndNoteBibliographyChar"/>
    <w:rsid w:val="00391461"/>
    <w:rPr>
      <w:noProof/>
    </w:rPr>
  </w:style>
  <w:style w:type="character" w:customStyle="1" w:styleId="EndNoteBibliographyChar">
    <w:name w:val="EndNote Bibliography Char"/>
    <w:basedOn w:val="FootnoteTextChar"/>
    <w:link w:val="EndNoteBibliography"/>
    <w:rsid w:val="00391461"/>
    <w:rPr>
      <w:noProof/>
      <w:sz w:val="24"/>
      <w:szCs w:val="24"/>
      <w:lang w:eastAsia="zh-CN"/>
    </w:rPr>
  </w:style>
  <w:style w:type="character" w:customStyle="1" w:styleId="Heading1Char">
    <w:name w:val="Heading 1 Char"/>
    <w:basedOn w:val="DefaultParagraphFont"/>
    <w:link w:val="Heading1"/>
    <w:rsid w:val="00AE06AB"/>
    <w:rPr>
      <w:rFonts w:asciiTheme="majorHAnsi" w:eastAsiaTheme="majorEastAsia" w:hAnsiTheme="majorHAnsi" w:cstheme="majorBidi"/>
      <w:b/>
      <w:bCs/>
      <w:color w:val="365F91" w:themeColor="accent1" w:themeShade="BF"/>
      <w:sz w:val="28"/>
      <w:szCs w:val="28"/>
      <w:lang w:eastAsia="zh-CN"/>
    </w:rPr>
  </w:style>
  <w:style w:type="paragraph" w:styleId="BodyText2">
    <w:name w:val="Body Text 2"/>
    <w:basedOn w:val="Normal"/>
    <w:link w:val="BodyText2Char"/>
    <w:rsid w:val="00AE06AB"/>
    <w:pPr>
      <w:spacing w:after="120" w:line="480" w:lineRule="auto"/>
    </w:pPr>
  </w:style>
  <w:style w:type="character" w:customStyle="1" w:styleId="BodyText2Char">
    <w:name w:val="Body Text 2 Char"/>
    <w:basedOn w:val="DefaultParagraphFont"/>
    <w:link w:val="BodyText2"/>
    <w:rsid w:val="00AE06AB"/>
    <w:rPr>
      <w:sz w:val="24"/>
      <w:szCs w:val="24"/>
      <w:lang w:eastAsia="zh-CN"/>
    </w:rPr>
  </w:style>
  <w:style w:type="paragraph" w:customStyle="1" w:styleId="Calibri">
    <w:name w:val="Calibri"/>
    <w:basedOn w:val="NormalWeb"/>
    <w:rsid w:val="000647D3"/>
    <w:pPr>
      <w:spacing w:before="0" w:beforeAutospacing="0" w:after="0" w:afterAutospacing="0"/>
    </w:pPr>
    <w:rPr>
      <w:rFonts w:ascii="Calibri" w:hAnsi="Calibri"/>
      <w:b/>
      <w:bCs/>
      <w:sz w:val="16"/>
      <w:szCs w:val="16"/>
    </w:rPr>
  </w:style>
  <w:style w:type="character" w:customStyle="1" w:styleId="EndnoteTextChar">
    <w:name w:val="Endnote Text Char"/>
    <w:basedOn w:val="DefaultParagraphFont"/>
    <w:link w:val="EndnoteText"/>
    <w:rsid w:val="00DA54EB"/>
    <w:rPr>
      <w:sz w:val="24"/>
      <w:lang w:eastAsia="zh-CN"/>
    </w:rPr>
  </w:style>
  <w:style w:type="paragraph" w:styleId="ListParagraph">
    <w:name w:val="List Paragraph"/>
    <w:basedOn w:val="Normal"/>
    <w:uiPriority w:val="34"/>
    <w:qFormat/>
    <w:rsid w:val="00BF5CC0"/>
    <w:pPr>
      <w:ind w:left="720"/>
      <w:contextualSpacing/>
    </w:pPr>
    <w:rPr>
      <w:rFonts w:eastAsia="PMingLiU"/>
      <w:lang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331615">
      <w:bodyDiv w:val="1"/>
      <w:marLeft w:val="0"/>
      <w:marRight w:val="0"/>
      <w:marTop w:val="0"/>
      <w:marBottom w:val="0"/>
      <w:divBdr>
        <w:top w:val="none" w:sz="0" w:space="0" w:color="auto"/>
        <w:left w:val="none" w:sz="0" w:space="0" w:color="auto"/>
        <w:bottom w:val="none" w:sz="0" w:space="0" w:color="auto"/>
        <w:right w:val="none" w:sz="0" w:space="0" w:color="auto"/>
      </w:divBdr>
    </w:div>
    <w:div w:id="598609084">
      <w:bodyDiv w:val="1"/>
      <w:marLeft w:val="0"/>
      <w:marRight w:val="0"/>
      <w:marTop w:val="0"/>
      <w:marBottom w:val="0"/>
      <w:divBdr>
        <w:top w:val="none" w:sz="0" w:space="0" w:color="auto"/>
        <w:left w:val="none" w:sz="0" w:space="0" w:color="auto"/>
        <w:bottom w:val="none" w:sz="0" w:space="0" w:color="auto"/>
        <w:right w:val="none" w:sz="0" w:space="0" w:color="auto"/>
      </w:divBdr>
    </w:div>
    <w:div w:id="1037703036">
      <w:bodyDiv w:val="1"/>
      <w:marLeft w:val="0"/>
      <w:marRight w:val="0"/>
      <w:marTop w:val="0"/>
      <w:marBottom w:val="0"/>
      <w:divBdr>
        <w:top w:val="none" w:sz="0" w:space="0" w:color="auto"/>
        <w:left w:val="none" w:sz="0" w:space="0" w:color="auto"/>
        <w:bottom w:val="none" w:sz="0" w:space="0" w:color="auto"/>
        <w:right w:val="none" w:sz="0" w:space="0" w:color="auto"/>
      </w:divBdr>
    </w:div>
    <w:div w:id="1266378725">
      <w:bodyDiv w:val="1"/>
      <w:marLeft w:val="0"/>
      <w:marRight w:val="0"/>
      <w:marTop w:val="0"/>
      <w:marBottom w:val="0"/>
      <w:divBdr>
        <w:top w:val="none" w:sz="0" w:space="0" w:color="auto"/>
        <w:left w:val="none" w:sz="0" w:space="0" w:color="auto"/>
        <w:bottom w:val="none" w:sz="0" w:space="0" w:color="auto"/>
        <w:right w:val="none" w:sz="0" w:space="0" w:color="auto"/>
      </w:divBdr>
    </w:div>
    <w:div w:id="1491872747">
      <w:bodyDiv w:val="1"/>
      <w:marLeft w:val="0"/>
      <w:marRight w:val="0"/>
      <w:marTop w:val="0"/>
      <w:marBottom w:val="0"/>
      <w:divBdr>
        <w:top w:val="none" w:sz="0" w:space="0" w:color="auto"/>
        <w:left w:val="none" w:sz="0" w:space="0" w:color="auto"/>
        <w:bottom w:val="none" w:sz="0" w:space="0" w:color="auto"/>
        <w:right w:val="none" w:sz="0" w:space="0" w:color="auto"/>
      </w:divBdr>
    </w:div>
    <w:div w:id="1561819931">
      <w:bodyDiv w:val="1"/>
      <w:marLeft w:val="0"/>
      <w:marRight w:val="0"/>
      <w:marTop w:val="0"/>
      <w:marBottom w:val="0"/>
      <w:divBdr>
        <w:top w:val="none" w:sz="0" w:space="0" w:color="auto"/>
        <w:left w:val="none" w:sz="0" w:space="0" w:color="auto"/>
        <w:bottom w:val="none" w:sz="0" w:space="0" w:color="auto"/>
        <w:right w:val="none" w:sz="0" w:space="0" w:color="auto"/>
      </w:divBdr>
    </w:div>
    <w:div w:id="1881161039">
      <w:bodyDiv w:val="1"/>
      <w:marLeft w:val="0"/>
      <w:marRight w:val="0"/>
      <w:marTop w:val="0"/>
      <w:marBottom w:val="0"/>
      <w:divBdr>
        <w:top w:val="none" w:sz="0" w:space="0" w:color="auto"/>
        <w:left w:val="none" w:sz="0" w:space="0" w:color="auto"/>
        <w:bottom w:val="none" w:sz="0" w:space="0" w:color="auto"/>
        <w:right w:val="none" w:sz="0" w:space="0" w:color="auto"/>
      </w:divBdr>
    </w:div>
    <w:div w:id="1895312621">
      <w:bodyDiv w:val="1"/>
      <w:marLeft w:val="0"/>
      <w:marRight w:val="0"/>
      <w:marTop w:val="0"/>
      <w:marBottom w:val="0"/>
      <w:divBdr>
        <w:top w:val="none" w:sz="0" w:space="0" w:color="auto"/>
        <w:left w:val="none" w:sz="0" w:space="0" w:color="auto"/>
        <w:bottom w:val="none" w:sz="0" w:space="0" w:color="auto"/>
        <w:right w:val="none" w:sz="0" w:space="0" w:color="auto"/>
      </w:divBdr>
    </w:div>
    <w:div w:id="2034916035">
      <w:bodyDiv w:val="1"/>
      <w:marLeft w:val="0"/>
      <w:marRight w:val="0"/>
      <w:marTop w:val="0"/>
      <w:marBottom w:val="0"/>
      <w:divBdr>
        <w:top w:val="none" w:sz="0" w:space="0" w:color="auto"/>
        <w:left w:val="none" w:sz="0" w:space="0" w:color="auto"/>
        <w:bottom w:val="none" w:sz="0" w:space="0" w:color="auto"/>
        <w:right w:val="none" w:sz="0" w:space="0" w:color="auto"/>
      </w:divBdr>
    </w:div>
    <w:div w:id="2057193463">
      <w:bodyDiv w:val="1"/>
      <w:marLeft w:val="0"/>
      <w:marRight w:val="0"/>
      <w:marTop w:val="0"/>
      <w:marBottom w:val="0"/>
      <w:divBdr>
        <w:top w:val="none" w:sz="0" w:space="0" w:color="auto"/>
        <w:left w:val="none" w:sz="0" w:space="0" w:color="auto"/>
        <w:bottom w:val="none" w:sz="0" w:space="0" w:color="auto"/>
        <w:right w:val="none" w:sz="0" w:space="0" w:color="auto"/>
      </w:divBdr>
    </w:div>
    <w:div w:id="2132239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iencedirect.com/science/article/pii/S0361368216300307" TargetMode="External"/><Relationship Id="rId13" Type="http://schemas.openxmlformats.org/officeDocument/2006/relationships/hyperlink" Target="http://www.irs.gov/pub/irs-utl/appraisal_item_format.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eb.artprice.com/start.aspx?l=en"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eb.artprice.com/info.aspx"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en.artmediaagency.com/68277/2012-2013-and-the-future-of-artnet/"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mailto:ecoslor@unimelb.edu.au"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ecoslor\Application%20Data\Microsoft\Templates\Article%20with%20abstrac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8E19D3-E989-401E-8E7F-B8CAE61D3B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Article with abstract.dot</Template>
  <TotalTime>449</TotalTime>
  <Pages>25</Pages>
  <Words>36741</Words>
  <Characters>209429</Characters>
  <Application>Microsoft Office Word</Application>
  <DocSecurity>0</DocSecurity>
  <Lines>1745</Lines>
  <Paragraphs>491</Paragraphs>
  <ScaleCrop>false</ScaleCrop>
  <HeadingPairs>
    <vt:vector size="2" baseType="variant">
      <vt:variant>
        <vt:lpstr>Title</vt:lpstr>
      </vt:variant>
      <vt:variant>
        <vt:i4>1</vt:i4>
      </vt:variant>
    </vt:vector>
  </HeadingPairs>
  <TitlesOfParts>
    <vt:vector size="1" baseType="lpstr">
      <vt:lpstr>Categorization can be big business</vt:lpstr>
    </vt:vector>
  </TitlesOfParts>
  <Company>Coslor</Company>
  <LinksUpToDate>false</LinksUpToDate>
  <CharactersWithSpaces>245679</CharactersWithSpaces>
  <SharedDoc>false</SharedDoc>
  <HLinks>
    <vt:vector size="12" baseType="variant">
      <vt:variant>
        <vt:i4>2424852</vt:i4>
      </vt:variant>
      <vt:variant>
        <vt:i4>3</vt:i4>
      </vt:variant>
      <vt:variant>
        <vt:i4>0</vt:i4>
      </vt:variant>
      <vt:variant>
        <vt:i4>5</vt:i4>
      </vt:variant>
      <vt:variant>
        <vt:lpwstr>mailto:ecoslor@uchicago.edu</vt:lpwstr>
      </vt:variant>
      <vt:variant>
        <vt:lpwstr/>
      </vt:variant>
      <vt:variant>
        <vt:i4>1179696</vt:i4>
      </vt:variant>
      <vt:variant>
        <vt:i4>0</vt:i4>
      </vt:variant>
      <vt:variant>
        <vt:i4>0</vt:i4>
      </vt:variant>
      <vt:variant>
        <vt:i4>5</vt:i4>
      </vt:variant>
      <vt:variant>
        <vt:lpwstr>mailto:ecoslor@gmail.com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Categorization can be big business</dc:title>
  <dc:creator>Erica Coslor</dc:creator>
  <cp:lastModifiedBy>Erica Heather Coslor</cp:lastModifiedBy>
  <cp:revision>11</cp:revision>
  <cp:lastPrinted>2016-02-05T05:47:00Z</cp:lastPrinted>
  <dcterms:created xsi:type="dcterms:W3CDTF">2016-03-22T02:55:00Z</dcterms:created>
  <dcterms:modified xsi:type="dcterms:W3CDTF">2016-08-09T06:26:00Z</dcterms:modified>
</cp:coreProperties>
</file>