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D43E86" w14:textId="3B661603" w:rsidR="008D35B4" w:rsidRPr="00180E9D" w:rsidRDefault="03BC4554" w:rsidP="000F4785">
      <w:pPr>
        <w:spacing w:line="360" w:lineRule="auto"/>
      </w:pPr>
      <w:r w:rsidRPr="00180E9D">
        <w:rPr>
          <w:rFonts w:ascii="Arial" w:eastAsia="Arial" w:hAnsi="Arial" w:cs="Arial"/>
        </w:rPr>
        <w:t>Inhibition of HCN channels decreases motivation for alcohol and deprivation-induced drinking in alcohol preferring rats</w:t>
      </w:r>
    </w:p>
    <w:p w14:paraId="009E3A32" w14:textId="77777777" w:rsidR="008D35B4" w:rsidRPr="00180E9D" w:rsidRDefault="008D35B4" w:rsidP="000F4785">
      <w:pPr>
        <w:spacing w:line="360" w:lineRule="auto"/>
        <w:rPr>
          <w:rFonts w:ascii="Arial" w:hAnsi="Arial" w:cs="Arial"/>
        </w:rPr>
      </w:pPr>
    </w:p>
    <w:p w14:paraId="512B436A" w14:textId="3860D006" w:rsidR="008D35B4" w:rsidRPr="00180E9D" w:rsidRDefault="008D35B4" w:rsidP="596D5C06">
      <w:pPr>
        <w:spacing w:line="360" w:lineRule="auto"/>
        <w:rPr>
          <w:rFonts w:ascii="Arial" w:hAnsi="Arial" w:cs="Arial"/>
        </w:rPr>
      </w:pPr>
      <w:r w:rsidRPr="00180E9D">
        <w:rPr>
          <w:rFonts w:ascii="Arial" w:hAnsi="Arial" w:cs="Arial"/>
        </w:rPr>
        <w:t>Shivani P Vaidya</w:t>
      </w:r>
      <w:r w:rsidRPr="00180E9D">
        <w:rPr>
          <w:rFonts w:ascii="Arial" w:hAnsi="Arial" w:cs="Arial"/>
          <w:b/>
          <w:bCs/>
        </w:rPr>
        <w:t xml:space="preserve"> </w:t>
      </w:r>
      <w:r w:rsidRPr="00180E9D">
        <w:rPr>
          <w:rFonts w:ascii="Arial" w:hAnsi="Arial" w:cs="Arial"/>
          <w:vertAlign w:val="superscript"/>
        </w:rPr>
        <w:t>1,2</w:t>
      </w:r>
      <w:r w:rsidR="41812C7C" w:rsidRPr="00180E9D">
        <w:rPr>
          <w:rFonts w:ascii="Arial" w:eastAsia="Arial" w:hAnsi="Arial" w:cs="Arial"/>
          <w:color w:val="000000" w:themeColor="text1"/>
          <w:vertAlign w:val="superscript"/>
        </w:rPr>
        <w:t>†</w:t>
      </w:r>
      <w:r w:rsidRPr="00180E9D">
        <w:rPr>
          <w:rFonts w:ascii="Arial" w:hAnsi="Arial" w:cs="Arial"/>
        </w:rPr>
        <w:t xml:space="preserve">, Roberta </w:t>
      </w:r>
      <w:r w:rsidR="00E57F1F" w:rsidRPr="00180E9D">
        <w:rPr>
          <w:rFonts w:ascii="Arial" w:hAnsi="Arial" w:cs="Arial"/>
        </w:rPr>
        <w:t xml:space="preserve">G </w:t>
      </w:r>
      <w:r w:rsidRPr="00180E9D">
        <w:rPr>
          <w:rFonts w:ascii="Arial" w:hAnsi="Arial" w:cs="Arial"/>
        </w:rPr>
        <w:t>Anversa</w:t>
      </w:r>
      <w:r w:rsidRPr="00180E9D">
        <w:rPr>
          <w:rFonts w:ascii="Arial" w:hAnsi="Arial" w:cs="Arial"/>
          <w:vertAlign w:val="superscript"/>
        </w:rPr>
        <w:t>1,2</w:t>
      </w:r>
      <w:r w:rsidR="00F9FE96" w:rsidRPr="00180E9D">
        <w:rPr>
          <w:rFonts w:ascii="Arial" w:eastAsia="Arial" w:hAnsi="Arial" w:cs="Arial"/>
          <w:color w:val="000000" w:themeColor="text1"/>
          <w:vertAlign w:val="superscript"/>
        </w:rPr>
        <w:t>†</w:t>
      </w:r>
      <w:r w:rsidRPr="00180E9D">
        <w:rPr>
          <w:rFonts w:ascii="Arial" w:hAnsi="Arial" w:cs="Arial"/>
        </w:rPr>
        <w:t xml:space="preserve">, </w:t>
      </w:r>
      <w:r w:rsidR="003560C2" w:rsidRPr="00180E9D">
        <w:rPr>
          <w:rFonts w:ascii="Arial" w:hAnsi="Arial" w:cs="Arial"/>
        </w:rPr>
        <w:t>Paulo Pinares-Ga</w:t>
      </w:r>
      <w:r w:rsidR="793CC608" w:rsidRPr="00180E9D">
        <w:rPr>
          <w:rFonts w:ascii="Arial" w:hAnsi="Arial" w:cs="Arial"/>
        </w:rPr>
        <w:t>r</w:t>
      </w:r>
      <w:r w:rsidR="003560C2" w:rsidRPr="00180E9D">
        <w:rPr>
          <w:rFonts w:ascii="Arial" w:hAnsi="Arial" w:cs="Arial"/>
        </w:rPr>
        <w:t>cia</w:t>
      </w:r>
      <w:r w:rsidR="00647BE9" w:rsidRPr="00180E9D">
        <w:rPr>
          <w:rFonts w:ascii="Arial" w:hAnsi="Arial" w:cs="Arial"/>
        </w:rPr>
        <w:t xml:space="preserve"> </w:t>
      </w:r>
      <w:r w:rsidR="00647BE9" w:rsidRPr="00180E9D">
        <w:rPr>
          <w:rFonts w:ascii="Arial" w:hAnsi="Arial" w:cs="Arial"/>
          <w:vertAlign w:val="superscript"/>
        </w:rPr>
        <w:t>1,2</w:t>
      </w:r>
      <w:r w:rsidR="003560C2" w:rsidRPr="00180E9D">
        <w:rPr>
          <w:rFonts w:ascii="Arial" w:hAnsi="Arial" w:cs="Arial"/>
        </w:rPr>
        <w:t xml:space="preserve">, </w:t>
      </w:r>
      <w:r w:rsidRPr="00180E9D">
        <w:rPr>
          <w:rFonts w:ascii="Arial" w:hAnsi="Arial" w:cs="Arial"/>
        </w:rPr>
        <w:t>Leigh C Walker</w:t>
      </w:r>
      <w:r w:rsidRPr="00180E9D">
        <w:rPr>
          <w:rFonts w:ascii="Arial" w:hAnsi="Arial" w:cs="Arial"/>
          <w:vertAlign w:val="superscript"/>
        </w:rPr>
        <w:t xml:space="preserve"> 1,2</w:t>
      </w:r>
      <w:r w:rsidRPr="00180E9D">
        <w:rPr>
          <w:rFonts w:ascii="Arial" w:hAnsi="Arial" w:cs="Arial"/>
        </w:rPr>
        <w:t xml:space="preserve">, </w:t>
      </w:r>
      <w:r w:rsidR="615380F4" w:rsidRPr="00180E9D">
        <w:rPr>
          <w:rFonts w:ascii="Arial" w:eastAsia="Arial" w:hAnsi="Arial" w:cs="Arial"/>
        </w:rPr>
        <w:t>Natasha Pracejus</w:t>
      </w:r>
      <w:r w:rsidR="615380F4" w:rsidRPr="00180E9D">
        <w:rPr>
          <w:rFonts w:ascii="Arial" w:hAnsi="Arial" w:cs="Arial"/>
          <w:vertAlign w:val="superscript"/>
        </w:rPr>
        <w:t xml:space="preserve"> 1,2</w:t>
      </w:r>
      <w:r w:rsidR="615380F4" w:rsidRPr="00180E9D">
        <w:rPr>
          <w:rFonts w:ascii="Arial" w:hAnsi="Arial" w:cs="Arial"/>
        </w:rPr>
        <w:t xml:space="preserve">, </w:t>
      </w:r>
      <w:r w:rsidRPr="00180E9D">
        <w:rPr>
          <w:rFonts w:ascii="Arial" w:hAnsi="Arial" w:cs="Arial"/>
        </w:rPr>
        <w:t xml:space="preserve">Christopher </w:t>
      </w:r>
      <w:r w:rsidR="658408A0" w:rsidRPr="00180E9D">
        <w:rPr>
          <w:rFonts w:ascii="Arial" w:hAnsi="Arial" w:cs="Arial"/>
        </w:rPr>
        <w:t xml:space="preserve">A </w:t>
      </w:r>
      <w:r w:rsidRPr="00180E9D">
        <w:rPr>
          <w:rFonts w:ascii="Arial" w:hAnsi="Arial" w:cs="Arial"/>
        </w:rPr>
        <w:t xml:space="preserve">Reid </w:t>
      </w:r>
      <w:r w:rsidRPr="00180E9D">
        <w:rPr>
          <w:rFonts w:ascii="Arial" w:hAnsi="Arial" w:cs="Arial"/>
          <w:vertAlign w:val="superscript"/>
        </w:rPr>
        <w:t>1,2</w:t>
      </w:r>
      <w:r w:rsidRPr="00180E9D">
        <w:rPr>
          <w:rFonts w:ascii="Arial" w:hAnsi="Arial" w:cs="Arial"/>
        </w:rPr>
        <w:t xml:space="preserve">, Andrew J Lawrence </w:t>
      </w:r>
      <w:r w:rsidRPr="00180E9D">
        <w:rPr>
          <w:rFonts w:ascii="Arial" w:hAnsi="Arial" w:cs="Arial"/>
          <w:vertAlign w:val="superscript"/>
        </w:rPr>
        <w:t>1,2</w:t>
      </w:r>
      <w:r w:rsidR="543A89F6" w:rsidRPr="00180E9D">
        <w:rPr>
          <w:rFonts w:ascii="Arial" w:hAnsi="Arial" w:cs="Arial"/>
          <w:vertAlign w:val="superscript"/>
        </w:rPr>
        <w:t>*</w:t>
      </w:r>
    </w:p>
    <w:p w14:paraId="03C61CA5" w14:textId="77777777" w:rsidR="008D35B4" w:rsidRPr="00180E9D" w:rsidRDefault="008D35B4" w:rsidP="000F4785">
      <w:pPr>
        <w:spacing w:line="360" w:lineRule="auto"/>
        <w:rPr>
          <w:rFonts w:ascii="Arial" w:hAnsi="Arial" w:cs="Arial"/>
        </w:rPr>
      </w:pPr>
      <w:r w:rsidRPr="00180E9D">
        <w:rPr>
          <w:rFonts w:ascii="Arial" w:hAnsi="Arial" w:cs="Arial"/>
          <w:b/>
          <w:bCs/>
          <w:vertAlign w:val="superscript"/>
        </w:rPr>
        <w:t xml:space="preserve">    </w:t>
      </w:r>
    </w:p>
    <w:p w14:paraId="62458A6E" w14:textId="77777777" w:rsidR="008D35B4" w:rsidRPr="00180E9D" w:rsidRDefault="008D35B4" w:rsidP="000F4785">
      <w:pPr>
        <w:pStyle w:val="ListParagraph"/>
        <w:numPr>
          <w:ilvl w:val="0"/>
          <w:numId w:val="1"/>
        </w:numPr>
        <w:spacing w:line="360" w:lineRule="auto"/>
        <w:rPr>
          <w:rFonts w:ascii="Arial" w:hAnsi="Arial" w:cs="Arial"/>
        </w:rPr>
      </w:pPr>
      <w:r w:rsidRPr="00180E9D">
        <w:rPr>
          <w:rFonts w:ascii="Arial" w:hAnsi="Arial" w:cs="Arial"/>
          <w:i/>
          <w:iCs/>
        </w:rPr>
        <w:t>The Florey Institute of Neuroscience and Mental Health, University of Melbourne, Parkville, Australia</w:t>
      </w:r>
    </w:p>
    <w:p w14:paraId="20DC8969" w14:textId="12DC8B24" w:rsidR="008D35B4" w:rsidRPr="00180E9D" w:rsidRDefault="008D35B4" w:rsidP="000F4785">
      <w:pPr>
        <w:pStyle w:val="ListParagraph"/>
        <w:numPr>
          <w:ilvl w:val="0"/>
          <w:numId w:val="1"/>
        </w:numPr>
        <w:spacing w:line="360" w:lineRule="auto"/>
        <w:rPr>
          <w:rFonts w:ascii="Arial" w:hAnsi="Arial" w:cs="Arial"/>
        </w:rPr>
      </w:pPr>
      <w:r w:rsidRPr="00180E9D">
        <w:rPr>
          <w:rFonts w:ascii="Arial" w:hAnsi="Arial" w:cs="Arial"/>
          <w:i/>
          <w:iCs/>
        </w:rPr>
        <w:t>The Florey Department of Neuroscience and Mental Health, University of Melbourne, Parkville, Australia,</w:t>
      </w:r>
    </w:p>
    <w:p w14:paraId="20C6AB16" w14:textId="77777777" w:rsidR="008D35B4" w:rsidRPr="00180E9D" w:rsidRDefault="008D35B4" w:rsidP="000F4785">
      <w:pPr>
        <w:spacing w:line="360" w:lineRule="auto"/>
        <w:rPr>
          <w:rFonts w:ascii="Arial" w:hAnsi="Arial" w:cs="Arial"/>
        </w:rPr>
      </w:pPr>
    </w:p>
    <w:p w14:paraId="28496203" w14:textId="71695D8E" w:rsidR="008D35B4" w:rsidRPr="00180E9D" w:rsidRDefault="3446B80D" w:rsidP="000F4785">
      <w:pPr>
        <w:spacing w:line="360" w:lineRule="auto"/>
        <w:rPr>
          <w:rFonts w:ascii="Arial" w:eastAsia="Arial" w:hAnsi="Arial" w:cs="Arial"/>
          <w:color w:val="000000" w:themeColor="text1"/>
        </w:rPr>
      </w:pPr>
      <w:r w:rsidRPr="00180E9D">
        <w:rPr>
          <w:rFonts w:ascii="Arial" w:eastAsia="Arial" w:hAnsi="Arial" w:cs="Arial"/>
          <w:color w:val="000000" w:themeColor="text1"/>
          <w:vertAlign w:val="superscript"/>
        </w:rPr>
        <w:t xml:space="preserve">† </w:t>
      </w:r>
      <w:r w:rsidRPr="00180E9D">
        <w:rPr>
          <w:rFonts w:ascii="Arial" w:eastAsia="Arial" w:hAnsi="Arial" w:cs="Arial"/>
          <w:color w:val="000000" w:themeColor="text1"/>
        </w:rPr>
        <w:t xml:space="preserve">Authors contributed equally </w:t>
      </w:r>
    </w:p>
    <w:p w14:paraId="6A586294" w14:textId="3606C955" w:rsidR="55AC63A4" w:rsidRPr="00180E9D" w:rsidRDefault="55AC63A4" w:rsidP="55AC63A4">
      <w:pPr>
        <w:spacing w:line="360" w:lineRule="auto"/>
        <w:rPr>
          <w:rFonts w:ascii="Arial" w:eastAsia="Arial" w:hAnsi="Arial" w:cs="Arial"/>
          <w:color w:val="000000" w:themeColor="text1"/>
        </w:rPr>
      </w:pPr>
    </w:p>
    <w:p w14:paraId="10513F80" w14:textId="2B5F6A9F" w:rsidR="46576409" w:rsidRPr="00180E9D" w:rsidRDefault="4875A039" w:rsidP="6BD47DB0">
      <w:pPr>
        <w:spacing w:line="360" w:lineRule="auto"/>
        <w:rPr>
          <w:rFonts w:ascii="Arial" w:eastAsia="Arial" w:hAnsi="Arial" w:cs="Arial"/>
          <w:color w:val="000000" w:themeColor="text1"/>
        </w:rPr>
      </w:pPr>
      <w:r w:rsidRPr="00180E9D">
        <w:rPr>
          <w:rFonts w:ascii="Arial" w:eastAsia="Arial" w:hAnsi="Arial" w:cs="Arial"/>
          <w:color w:val="000000" w:themeColor="text1"/>
        </w:rPr>
        <w:t>*</w:t>
      </w:r>
      <w:r w:rsidR="46576409" w:rsidRPr="00180E9D">
        <w:rPr>
          <w:rFonts w:ascii="Arial" w:eastAsia="Arial" w:hAnsi="Arial" w:cs="Arial"/>
          <w:color w:val="000000" w:themeColor="text1"/>
        </w:rPr>
        <w:t xml:space="preserve">Correspondence: </w:t>
      </w:r>
      <w:hyperlink r:id="rId11" w:history="1">
        <w:r w:rsidR="002326D5" w:rsidRPr="00180E9D">
          <w:rPr>
            <w:rStyle w:val="Hyperlink"/>
            <w:rFonts w:ascii="Arial" w:eastAsia="Arial" w:hAnsi="Arial" w:cs="Arial"/>
          </w:rPr>
          <w:t>andrew.lawrence@florey.edu.au</w:t>
        </w:r>
      </w:hyperlink>
      <w:r w:rsidR="46576409" w:rsidRPr="00180E9D">
        <w:rPr>
          <w:rFonts w:ascii="Arial" w:eastAsia="Arial" w:hAnsi="Arial" w:cs="Arial"/>
          <w:color w:val="000000" w:themeColor="text1"/>
        </w:rPr>
        <w:t xml:space="preserve"> </w:t>
      </w:r>
    </w:p>
    <w:p w14:paraId="23F57A89" w14:textId="77777777" w:rsidR="00627993" w:rsidRPr="00180E9D" w:rsidRDefault="00627993" w:rsidP="000F4785">
      <w:pPr>
        <w:spacing w:line="360" w:lineRule="auto"/>
        <w:rPr>
          <w:rFonts w:ascii="Arial" w:hAnsi="Arial" w:cs="Arial"/>
        </w:rPr>
      </w:pPr>
    </w:p>
    <w:p w14:paraId="01691B64" w14:textId="77777777" w:rsidR="002B7D0E" w:rsidRPr="00180E9D" w:rsidRDefault="002B7D0E" w:rsidP="000F4785">
      <w:pPr>
        <w:spacing w:line="360" w:lineRule="auto"/>
        <w:rPr>
          <w:rFonts w:ascii="Arial" w:hAnsi="Arial" w:cs="Arial"/>
        </w:rPr>
      </w:pPr>
    </w:p>
    <w:p w14:paraId="3AB20E41" w14:textId="77777777" w:rsidR="002B7D0E" w:rsidRPr="00180E9D" w:rsidRDefault="002B7D0E" w:rsidP="002B7D0E">
      <w:pPr>
        <w:spacing w:line="360" w:lineRule="auto"/>
        <w:rPr>
          <w:rFonts w:ascii="Arial" w:hAnsi="Arial" w:cs="Arial"/>
        </w:rPr>
      </w:pPr>
    </w:p>
    <w:p w14:paraId="5BD99B18" w14:textId="09935BC9" w:rsidR="002B7D0E" w:rsidRPr="00180E9D" w:rsidRDefault="002B7D0E" w:rsidP="002B7D0E">
      <w:pPr>
        <w:spacing w:line="360" w:lineRule="auto"/>
        <w:rPr>
          <w:rFonts w:ascii="Arial" w:hAnsi="Arial" w:cs="Arial"/>
        </w:rPr>
      </w:pPr>
      <w:r w:rsidRPr="00180E9D">
        <w:rPr>
          <w:rFonts w:ascii="Arial" w:hAnsi="Arial" w:cs="Arial"/>
        </w:rPr>
        <w:t xml:space="preserve">Keywords: </w:t>
      </w:r>
      <w:r w:rsidR="348AFAEC" w:rsidRPr="00180E9D">
        <w:rPr>
          <w:rFonts w:ascii="Arial" w:hAnsi="Arial" w:cs="Arial"/>
        </w:rPr>
        <w:t>HCN channels, alcohol,</w:t>
      </w:r>
      <w:r w:rsidR="3A49B9FB" w:rsidRPr="00180E9D">
        <w:rPr>
          <w:rFonts w:ascii="Arial" w:hAnsi="Arial" w:cs="Arial"/>
        </w:rPr>
        <w:t xml:space="preserve"> motivation, </w:t>
      </w:r>
      <w:r w:rsidR="4EE01D95" w:rsidRPr="00180E9D">
        <w:rPr>
          <w:rFonts w:ascii="Arial" w:hAnsi="Arial" w:cs="Arial"/>
        </w:rPr>
        <w:t xml:space="preserve">medial </w:t>
      </w:r>
      <w:r w:rsidR="45A91B57" w:rsidRPr="00180E9D">
        <w:rPr>
          <w:rFonts w:ascii="Arial" w:hAnsi="Arial" w:cs="Arial"/>
        </w:rPr>
        <w:t>h</w:t>
      </w:r>
      <w:r w:rsidR="4EE01D95" w:rsidRPr="00180E9D">
        <w:rPr>
          <w:rFonts w:ascii="Arial" w:hAnsi="Arial" w:cs="Arial"/>
        </w:rPr>
        <w:t>abenula</w:t>
      </w:r>
    </w:p>
    <w:p w14:paraId="63DE898A" w14:textId="77777777" w:rsidR="002B7D0E" w:rsidRPr="00180E9D" w:rsidRDefault="002B7D0E" w:rsidP="002B7D0E">
      <w:pPr>
        <w:spacing w:line="360" w:lineRule="auto"/>
        <w:rPr>
          <w:rFonts w:ascii="Arial" w:hAnsi="Arial" w:cs="Arial"/>
        </w:rPr>
      </w:pPr>
    </w:p>
    <w:p w14:paraId="03457441" w14:textId="77777777" w:rsidR="002B7D0E" w:rsidRPr="00180E9D" w:rsidRDefault="002B7D0E" w:rsidP="000F4785">
      <w:pPr>
        <w:spacing w:line="360" w:lineRule="auto"/>
        <w:rPr>
          <w:rFonts w:ascii="Arial" w:hAnsi="Arial" w:cs="Arial"/>
        </w:rPr>
      </w:pPr>
    </w:p>
    <w:p w14:paraId="59985161" w14:textId="77777777" w:rsidR="00D94A81" w:rsidRPr="00180E9D" w:rsidRDefault="00D94A81" w:rsidP="000F4785">
      <w:pPr>
        <w:spacing w:line="360" w:lineRule="auto"/>
        <w:rPr>
          <w:rFonts w:ascii="Arial" w:hAnsi="Arial" w:cs="Arial"/>
        </w:rPr>
      </w:pPr>
    </w:p>
    <w:p w14:paraId="01624F7D" w14:textId="77777777" w:rsidR="00D94A81" w:rsidRPr="00180E9D" w:rsidRDefault="00D94A81" w:rsidP="000F4785">
      <w:pPr>
        <w:spacing w:line="360" w:lineRule="auto"/>
        <w:rPr>
          <w:rFonts w:ascii="Arial" w:hAnsi="Arial" w:cs="Arial"/>
        </w:rPr>
      </w:pPr>
    </w:p>
    <w:p w14:paraId="15DDEE62" w14:textId="77777777" w:rsidR="00D94A81" w:rsidRPr="00180E9D" w:rsidRDefault="00D94A81" w:rsidP="000F4785">
      <w:pPr>
        <w:spacing w:line="360" w:lineRule="auto"/>
        <w:rPr>
          <w:rFonts w:ascii="Arial" w:hAnsi="Arial" w:cs="Arial"/>
        </w:rPr>
      </w:pPr>
    </w:p>
    <w:p w14:paraId="12E81968" w14:textId="77777777" w:rsidR="00D94A81" w:rsidRPr="00180E9D" w:rsidRDefault="00D94A81" w:rsidP="000F4785">
      <w:pPr>
        <w:spacing w:line="360" w:lineRule="auto"/>
        <w:rPr>
          <w:rFonts w:ascii="Arial" w:hAnsi="Arial" w:cs="Arial"/>
        </w:rPr>
      </w:pPr>
    </w:p>
    <w:p w14:paraId="73CB8E81" w14:textId="10388BB3" w:rsidR="00D94A81" w:rsidRPr="00180E9D" w:rsidRDefault="00D94A81" w:rsidP="000F4785">
      <w:pPr>
        <w:spacing w:line="360" w:lineRule="auto"/>
        <w:rPr>
          <w:rFonts w:ascii="Arial" w:hAnsi="Arial" w:cs="Arial"/>
        </w:rPr>
      </w:pPr>
    </w:p>
    <w:p w14:paraId="6C4CC4F0" w14:textId="77777777" w:rsidR="00D94A81" w:rsidRPr="00180E9D" w:rsidRDefault="00D94A81" w:rsidP="000F4785">
      <w:pPr>
        <w:spacing w:line="360" w:lineRule="auto"/>
        <w:rPr>
          <w:rFonts w:ascii="Arial" w:hAnsi="Arial" w:cs="Arial"/>
        </w:rPr>
      </w:pPr>
    </w:p>
    <w:p w14:paraId="2D290E03" w14:textId="77777777" w:rsidR="002B7D0E" w:rsidRPr="00180E9D" w:rsidRDefault="002B7D0E" w:rsidP="000F4785">
      <w:pPr>
        <w:spacing w:line="360" w:lineRule="auto"/>
        <w:rPr>
          <w:rFonts w:ascii="Arial" w:hAnsi="Arial" w:cs="Arial"/>
        </w:rPr>
      </w:pPr>
    </w:p>
    <w:p w14:paraId="1BCE5971" w14:textId="77777777" w:rsidR="002B7D0E" w:rsidRPr="00180E9D" w:rsidRDefault="002B7D0E" w:rsidP="000F4785">
      <w:pPr>
        <w:spacing w:line="360" w:lineRule="auto"/>
        <w:rPr>
          <w:rFonts w:ascii="Arial" w:hAnsi="Arial" w:cs="Arial"/>
        </w:rPr>
      </w:pPr>
    </w:p>
    <w:p w14:paraId="707892E4" w14:textId="77777777" w:rsidR="002B7D0E" w:rsidRPr="00180E9D" w:rsidRDefault="002B7D0E" w:rsidP="000F4785">
      <w:pPr>
        <w:spacing w:line="360" w:lineRule="auto"/>
        <w:rPr>
          <w:rFonts w:ascii="Arial" w:hAnsi="Arial" w:cs="Arial"/>
        </w:rPr>
      </w:pPr>
    </w:p>
    <w:p w14:paraId="699131D4" w14:textId="77777777" w:rsidR="00D93626" w:rsidRPr="00180E9D" w:rsidRDefault="00D93626" w:rsidP="000F4785">
      <w:pPr>
        <w:spacing w:line="360" w:lineRule="auto"/>
        <w:rPr>
          <w:rFonts w:ascii="Arial" w:hAnsi="Arial" w:cs="Arial"/>
        </w:rPr>
      </w:pPr>
    </w:p>
    <w:p w14:paraId="01F4932A" w14:textId="77777777" w:rsidR="00E571BA" w:rsidRPr="00180E9D" w:rsidRDefault="00E571BA" w:rsidP="000F4785">
      <w:pPr>
        <w:spacing w:line="360" w:lineRule="auto"/>
        <w:rPr>
          <w:rFonts w:ascii="Arial" w:hAnsi="Arial" w:cs="Arial"/>
        </w:rPr>
      </w:pPr>
    </w:p>
    <w:p w14:paraId="0ADB7D42" w14:textId="77777777" w:rsidR="00E571BA" w:rsidRPr="00180E9D" w:rsidRDefault="00E571BA" w:rsidP="000F4785">
      <w:pPr>
        <w:spacing w:line="360" w:lineRule="auto"/>
        <w:rPr>
          <w:rFonts w:ascii="Arial" w:hAnsi="Arial" w:cs="Arial"/>
        </w:rPr>
      </w:pPr>
    </w:p>
    <w:p w14:paraId="209D7C5A" w14:textId="77777777" w:rsidR="00E571BA" w:rsidRPr="00180E9D" w:rsidRDefault="00E571BA" w:rsidP="000F4785">
      <w:pPr>
        <w:spacing w:line="360" w:lineRule="auto"/>
        <w:rPr>
          <w:rFonts w:ascii="Arial" w:hAnsi="Arial" w:cs="Arial"/>
        </w:rPr>
      </w:pPr>
    </w:p>
    <w:p w14:paraId="0411B605" w14:textId="77777777" w:rsidR="00E571BA" w:rsidRPr="00180E9D" w:rsidRDefault="00E571BA" w:rsidP="000F4785">
      <w:pPr>
        <w:spacing w:line="360" w:lineRule="auto"/>
        <w:rPr>
          <w:rFonts w:ascii="Arial" w:hAnsi="Arial" w:cs="Arial"/>
        </w:rPr>
      </w:pPr>
    </w:p>
    <w:p w14:paraId="3157E08D" w14:textId="30CEAEB9" w:rsidR="008D35B4" w:rsidRPr="00180E9D" w:rsidRDefault="008D35B4" w:rsidP="000F4785">
      <w:pPr>
        <w:spacing w:line="360" w:lineRule="auto"/>
        <w:rPr>
          <w:rFonts w:ascii="Arial" w:hAnsi="Arial" w:cs="Arial"/>
        </w:rPr>
      </w:pPr>
      <w:r w:rsidRPr="00180E9D">
        <w:rPr>
          <w:rFonts w:ascii="Arial" w:hAnsi="Arial" w:cs="Arial"/>
        </w:rPr>
        <w:lastRenderedPageBreak/>
        <w:t>Abstract</w:t>
      </w:r>
    </w:p>
    <w:p w14:paraId="646FB77E" w14:textId="77777777" w:rsidR="00840F1B" w:rsidRPr="00180E9D" w:rsidRDefault="00840F1B" w:rsidP="000F4785">
      <w:pPr>
        <w:spacing w:line="360" w:lineRule="auto"/>
        <w:rPr>
          <w:rFonts w:ascii="Arial" w:hAnsi="Arial" w:cs="Arial"/>
        </w:rPr>
      </w:pPr>
    </w:p>
    <w:p w14:paraId="39C1A59A" w14:textId="0588FEB3" w:rsidR="001A6EEA" w:rsidRPr="00180E9D" w:rsidRDefault="0B92EDAC" w:rsidP="2FB6E650">
      <w:pPr>
        <w:spacing w:line="360" w:lineRule="auto"/>
        <w:jc w:val="both"/>
        <w:rPr>
          <w:rFonts w:ascii="Arial" w:hAnsi="Arial" w:cs="Arial"/>
        </w:rPr>
      </w:pPr>
      <w:r w:rsidRPr="00180E9D">
        <w:rPr>
          <w:rFonts w:ascii="Arial" w:hAnsi="Arial" w:cs="Arial"/>
        </w:rPr>
        <w:t>Globally, around 400 million</w:t>
      </w:r>
      <w:r w:rsidR="2F00FB61" w:rsidRPr="00180E9D">
        <w:rPr>
          <w:rFonts w:ascii="Arial" w:hAnsi="Arial" w:cs="Arial"/>
        </w:rPr>
        <w:t xml:space="preserve"> people</w:t>
      </w:r>
      <w:r w:rsidRPr="00180E9D">
        <w:rPr>
          <w:rFonts w:ascii="Arial" w:hAnsi="Arial" w:cs="Arial"/>
        </w:rPr>
        <w:t xml:space="preserve"> live with an alcohol use disorder (AUD)</w:t>
      </w:r>
      <w:r w:rsidR="35CECBE3" w:rsidRPr="00180E9D">
        <w:rPr>
          <w:rFonts w:ascii="Arial" w:hAnsi="Arial" w:cs="Arial"/>
        </w:rPr>
        <w:t>,</w:t>
      </w:r>
      <w:r w:rsidRPr="00180E9D">
        <w:rPr>
          <w:rFonts w:ascii="Arial" w:hAnsi="Arial" w:cs="Arial"/>
        </w:rPr>
        <w:t xml:space="preserve"> </w:t>
      </w:r>
      <w:r w:rsidR="45BB0568" w:rsidRPr="00180E9D">
        <w:rPr>
          <w:rFonts w:ascii="Arial" w:hAnsi="Arial" w:cs="Arial"/>
        </w:rPr>
        <w:t>yet</w:t>
      </w:r>
      <w:r w:rsidR="2B4635F9" w:rsidRPr="00180E9D">
        <w:rPr>
          <w:rFonts w:ascii="Arial" w:hAnsi="Arial" w:cs="Arial"/>
        </w:rPr>
        <w:t xml:space="preserve"> </w:t>
      </w:r>
      <w:r w:rsidR="38322E30" w:rsidRPr="00180E9D">
        <w:rPr>
          <w:rFonts w:ascii="Arial" w:hAnsi="Arial" w:cs="Arial"/>
        </w:rPr>
        <w:t>c</w:t>
      </w:r>
      <w:r w:rsidR="41C95EBA" w:rsidRPr="00180E9D">
        <w:rPr>
          <w:rFonts w:ascii="Arial" w:hAnsi="Arial" w:cs="Arial"/>
        </w:rPr>
        <w:t xml:space="preserve">urrent treatments available </w:t>
      </w:r>
      <w:r w:rsidR="7CDC6CB1" w:rsidRPr="00180E9D">
        <w:rPr>
          <w:rFonts w:ascii="Arial" w:hAnsi="Arial" w:cs="Arial"/>
        </w:rPr>
        <w:t>are</w:t>
      </w:r>
      <w:r w:rsidR="58854B87" w:rsidRPr="00180E9D">
        <w:rPr>
          <w:rFonts w:ascii="Arial" w:hAnsi="Arial" w:cs="Arial"/>
        </w:rPr>
        <w:t xml:space="preserve"> suboptimal at a population level</w:t>
      </w:r>
      <w:r w:rsidR="38322E30" w:rsidRPr="00180E9D">
        <w:rPr>
          <w:rFonts w:ascii="Arial" w:hAnsi="Arial" w:cs="Arial"/>
        </w:rPr>
        <w:t>.</w:t>
      </w:r>
      <w:r w:rsidR="58854B87" w:rsidRPr="00180E9D">
        <w:rPr>
          <w:rFonts w:ascii="Arial" w:hAnsi="Arial" w:cs="Arial"/>
        </w:rPr>
        <w:t xml:space="preserve"> </w:t>
      </w:r>
      <w:r w:rsidR="58F75346" w:rsidRPr="00180E9D">
        <w:rPr>
          <w:rFonts w:ascii="Arial" w:hAnsi="Arial" w:cs="Arial"/>
        </w:rPr>
        <w:t>H</w:t>
      </w:r>
      <w:r w:rsidR="661DE1EA" w:rsidRPr="00180E9D">
        <w:rPr>
          <w:rFonts w:ascii="Arial" w:hAnsi="Arial" w:cs="Arial"/>
        </w:rPr>
        <w:t>yperpolarization-activated cyclic nucleotide-gated cation (HCN) channels</w:t>
      </w:r>
      <w:r w:rsidR="5AF3AD84" w:rsidRPr="00180E9D">
        <w:rPr>
          <w:rFonts w:ascii="Arial" w:hAnsi="Arial" w:cs="Arial"/>
        </w:rPr>
        <w:t xml:space="preserve"> are </w:t>
      </w:r>
      <w:r w:rsidR="58A23C2E" w:rsidRPr="00180E9D">
        <w:rPr>
          <w:rFonts w:ascii="Arial" w:hAnsi="Arial" w:cs="Arial"/>
        </w:rPr>
        <w:t xml:space="preserve">implicated in </w:t>
      </w:r>
      <w:r w:rsidR="30855494" w:rsidRPr="00180E9D">
        <w:rPr>
          <w:rFonts w:ascii="Arial" w:hAnsi="Arial" w:cs="Arial"/>
        </w:rPr>
        <w:t xml:space="preserve">the </w:t>
      </w:r>
      <w:r w:rsidR="58A23C2E" w:rsidRPr="00180E9D">
        <w:rPr>
          <w:rFonts w:ascii="Arial" w:hAnsi="Arial" w:cs="Arial"/>
        </w:rPr>
        <w:t>modulation of complex motivated behaviours, including reward seeking</w:t>
      </w:r>
      <w:r w:rsidR="387FAE8A" w:rsidRPr="00180E9D">
        <w:rPr>
          <w:rFonts w:ascii="Arial" w:hAnsi="Arial" w:cs="Arial"/>
        </w:rPr>
        <w:t>.</w:t>
      </w:r>
      <w:r w:rsidR="7CE00D4C" w:rsidRPr="00180E9D">
        <w:rPr>
          <w:rFonts w:ascii="Arial" w:hAnsi="Arial" w:cs="Arial"/>
        </w:rPr>
        <w:t xml:space="preserve"> </w:t>
      </w:r>
      <w:r w:rsidR="323C3745" w:rsidRPr="00180E9D">
        <w:rPr>
          <w:rFonts w:ascii="Arial" w:hAnsi="Arial" w:cs="Arial"/>
        </w:rPr>
        <w:t xml:space="preserve">Here, we investigated the potential involvement of HCN channels in alcohol reinforcing effects, contributing to alcohol intake and relapse-like drinking following abstinence in </w:t>
      </w:r>
      <w:proofErr w:type="spellStart"/>
      <w:r w:rsidR="323C3745" w:rsidRPr="00180E9D">
        <w:rPr>
          <w:rFonts w:ascii="Arial" w:hAnsi="Arial" w:cs="Arial"/>
        </w:rPr>
        <w:t>iP</w:t>
      </w:r>
      <w:proofErr w:type="spellEnd"/>
      <w:r w:rsidR="323C3745" w:rsidRPr="00180E9D">
        <w:rPr>
          <w:rFonts w:ascii="Arial" w:hAnsi="Arial" w:cs="Arial"/>
        </w:rPr>
        <w:t xml:space="preserve"> rats. The functional role of HCN channels in the motivation to acquire alcohol and relapse-like behaviour was tested </w:t>
      </w:r>
      <w:r w:rsidR="323C3745" w:rsidRPr="00180E9D">
        <w:rPr>
          <w:rFonts w:ascii="Arial" w:hAnsi="Arial" w:cs="Arial"/>
          <w:i/>
          <w:iCs/>
        </w:rPr>
        <w:t>in vivo</w:t>
      </w:r>
      <w:r w:rsidR="323C3745" w:rsidRPr="00180E9D">
        <w:rPr>
          <w:rFonts w:ascii="Arial" w:hAnsi="Arial" w:cs="Arial"/>
        </w:rPr>
        <w:t xml:space="preserve"> through intracerebroventricular (ICV) infusion of a HCN channel inhibitor, ZD7288 prior to operant progressive ratio responding or the alcohol deprivation effect</w:t>
      </w:r>
      <w:r w:rsidR="55BC7C75" w:rsidRPr="00180E9D">
        <w:rPr>
          <w:rFonts w:ascii="Arial" w:hAnsi="Arial" w:cs="Arial"/>
        </w:rPr>
        <w:t xml:space="preserve">. Acute ICV infusion of ZD7288 (3 </w:t>
      </w:r>
      <w:proofErr w:type="spellStart"/>
      <w:r w:rsidR="55BC7C75" w:rsidRPr="00180E9D">
        <w:rPr>
          <w:rFonts w:ascii="Arial" w:hAnsi="Arial" w:cs="Arial"/>
        </w:rPr>
        <w:t>μg</w:t>
      </w:r>
      <w:proofErr w:type="spellEnd"/>
      <w:r w:rsidR="55BC7C75" w:rsidRPr="00180E9D">
        <w:rPr>
          <w:rFonts w:ascii="Arial" w:hAnsi="Arial" w:cs="Arial"/>
        </w:rPr>
        <w:t xml:space="preserve">/5 </w:t>
      </w:r>
      <w:proofErr w:type="spellStart"/>
      <w:r w:rsidR="55BC7C75" w:rsidRPr="00180E9D">
        <w:rPr>
          <w:rFonts w:ascii="Arial" w:hAnsi="Arial" w:cs="Arial"/>
        </w:rPr>
        <w:t>μL</w:t>
      </w:r>
      <w:proofErr w:type="spellEnd"/>
      <w:r w:rsidR="55BC7C75" w:rsidRPr="00180E9D">
        <w:rPr>
          <w:rFonts w:ascii="Arial" w:hAnsi="Arial" w:cs="Arial"/>
        </w:rPr>
        <w:t xml:space="preserve">) significantly reduced motivation to acquire alcohol and attenuated the alcohol deprivation effect after 14 days of abstinence, without affecting spontaneous locomotor activity. </w:t>
      </w:r>
      <w:r w:rsidR="5AE31932" w:rsidRPr="00180E9D">
        <w:rPr>
          <w:rFonts w:ascii="Arial" w:hAnsi="Arial" w:cs="Arial"/>
        </w:rPr>
        <w:t>HCN</w:t>
      </w:r>
      <w:r w:rsidR="661DE1EA" w:rsidRPr="00180E9D">
        <w:rPr>
          <w:rFonts w:ascii="Arial" w:hAnsi="Arial" w:cs="Arial"/>
        </w:rPr>
        <w:t xml:space="preserve"> channels are densely expressed in c</w:t>
      </w:r>
      <w:r w:rsidR="2B205661" w:rsidRPr="00180E9D">
        <w:rPr>
          <w:rFonts w:ascii="Arial" w:hAnsi="Arial" w:cs="Arial"/>
        </w:rPr>
        <w:t xml:space="preserve">holinergic neurons </w:t>
      </w:r>
      <w:r w:rsidR="24E5C478" w:rsidRPr="00180E9D">
        <w:rPr>
          <w:rFonts w:ascii="Arial" w:hAnsi="Arial" w:cs="Arial"/>
        </w:rPr>
        <w:t>of</w:t>
      </w:r>
      <w:r w:rsidR="2B205661" w:rsidRPr="00180E9D">
        <w:rPr>
          <w:rFonts w:ascii="Arial" w:hAnsi="Arial" w:cs="Arial"/>
        </w:rPr>
        <w:t xml:space="preserve"> the medial habenula (</w:t>
      </w:r>
      <w:proofErr w:type="spellStart"/>
      <w:r w:rsidR="576FCEB0" w:rsidRPr="00180E9D">
        <w:rPr>
          <w:rFonts w:ascii="Arial" w:hAnsi="Arial" w:cs="Arial"/>
        </w:rPr>
        <w:t>m</w:t>
      </w:r>
      <w:r w:rsidR="2B205661" w:rsidRPr="00180E9D">
        <w:rPr>
          <w:rFonts w:ascii="Arial" w:hAnsi="Arial" w:cs="Arial"/>
        </w:rPr>
        <w:t>Hb</w:t>
      </w:r>
      <w:proofErr w:type="spellEnd"/>
      <w:r w:rsidR="56D826E9" w:rsidRPr="00180E9D">
        <w:rPr>
          <w:rFonts w:ascii="Arial" w:hAnsi="Arial" w:cs="Arial"/>
        </w:rPr>
        <w:t>),</w:t>
      </w:r>
      <w:r w:rsidR="71DC85D0" w:rsidRPr="00180E9D">
        <w:rPr>
          <w:rFonts w:ascii="Arial" w:hAnsi="Arial" w:cs="Arial"/>
        </w:rPr>
        <w:t xml:space="preserve"> </w:t>
      </w:r>
      <w:r w:rsidR="1C4267C8" w:rsidRPr="00180E9D">
        <w:rPr>
          <w:rFonts w:ascii="Arial" w:hAnsi="Arial" w:cs="Arial"/>
        </w:rPr>
        <w:t>which have</w:t>
      </w:r>
      <w:r w:rsidR="3C9B0583" w:rsidRPr="00180E9D">
        <w:rPr>
          <w:rFonts w:ascii="Arial" w:hAnsi="Arial" w:cs="Arial"/>
        </w:rPr>
        <w:t xml:space="preserve"> been </w:t>
      </w:r>
      <w:r w:rsidR="2B205661" w:rsidRPr="00180E9D">
        <w:rPr>
          <w:rFonts w:ascii="Arial" w:hAnsi="Arial" w:cs="Arial"/>
        </w:rPr>
        <w:t xml:space="preserve">implicated in stress, aversion, and </w:t>
      </w:r>
      <w:r w:rsidR="68457743" w:rsidRPr="00180E9D">
        <w:rPr>
          <w:rFonts w:ascii="Arial" w:hAnsi="Arial" w:cs="Arial"/>
        </w:rPr>
        <w:t>drug/</w:t>
      </w:r>
      <w:r w:rsidR="341C652A" w:rsidRPr="00180E9D">
        <w:rPr>
          <w:rFonts w:ascii="Arial" w:hAnsi="Arial" w:cs="Arial"/>
        </w:rPr>
        <w:t>alcohol</w:t>
      </w:r>
      <w:r w:rsidR="2B205661" w:rsidRPr="00180E9D">
        <w:rPr>
          <w:rFonts w:ascii="Arial" w:hAnsi="Arial" w:cs="Arial"/>
        </w:rPr>
        <w:t xml:space="preserve"> intake-associated behaviours. To investigate the impact of alcohol on</w:t>
      </w:r>
      <w:r w:rsidR="71BA544C" w:rsidRPr="00180E9D">
        <w:rPr>
          <w:rFonts w:ascii="Arial" w:hAnsi="Arial" w:cs="Arial"/>
        </w:rPr>
        <w:t xml:space="preserve"> </w:t>
      </w:r>
      <w:r w:rsidR="622AE737" w:rsidRPr="00180E9D">
        <w:rPr>
          <w:rFonts w:ascii="Arial" w:hAnsi="Arial" w:cs="Arial"/>
        </w:rPr>
        <w:t xml:space="preserve">the expression of </w:t>
      </w:r>
      <w:r w:rsidR="71BA544C" w:rsidRPr="00180E9D">
        <w:rPr>
          <w:rFonts w:ascii="Arial" w:hAnsi="Arial" w:cs="Arial"/>
        </w:rPr>
        <w:t>HCN channels,</w:t>
      </w:r>
      <w:r w:rsidR="2B205661" w:rsidRPr="00180E9D">
        <w:rPr>
          <w:rFonts w:ascii="Arial" w:hAnsi="Arial" w:cs="Arial"/>
        </w:rPr>
        <w:t xml:space="preserve"> cholinergic markers and acetylcholine receptors, we performed qPCR </w:t>
      </w:r>
      <w:r w:rsidR="1A3C172E" w:rsidRPr="00180E9D">
        <w:rPr>
          <w:rFonts w:ascii="Arial" w:hAnsi="Arial" w:cs="Arial"/>
        </w:rPr>
        <w:t>on</w:t>
      </w:r>
      <w:r w:rsidR="2B205661" w:rsidRPr="00180E9D">
        <w:rPr>
          <w:rFonts w:ascii="Arial" w:hAnsi="Arial" w:cs="Arial"/>
        </w:rPr>
        <w:t xml:space="preserve"> </w:t>
      </w:r>
      <w:proofErr w:type="spellStart"/>
      <w:r w:rsidR="34ED4CF8" w:rsidRPr="00180E9D">
        <w:rPr>
          <w:rFonts w:ascii="Arial" w:hAnsi="Arial" w:cs="Arial"/>
        </w:rPr>
        <w:t>m</w:t>
      </w:r>
      <w:r w:rsidR="2B205661" w:rsidRPr="00180E9D">
        <w:rPr>
          <w:rFonts w:ascii="Arial" w:hAnsi="Arial" w:cs="Arial"/>
        </w:rPr>
        <w:t>Hb</w:t>
      </w:r>
      <w:proofErr w:type="spellEnd"/>
      <w:r w:rsidR="2B205661" w:rsidRPr="00180E9D">
        <w:rPr>
          <w:rFonts w:ascii="Arial" w:hAnsi="Arial" w:cs="Arial"/>
        </w:rPr>
        <w:t xml:space="preserve"> tissue</w:t>
      </w:r>
      <w:r w:rsidR="06AF856A" w:rsidRPr="00180E9D">
        <w:rPr>
          <w:rFonts w:ascii="Arial" w:hAnsi="Arial" w:cs="Arial"/>
        </w:rPr>
        <w:t xml:space="preserve"> </w:t>
      </w:r>
      <w:r w:rsidR="33176172" w:rsidRPr="00180E9D">
        <w:rPr>
          <w:rFonts w:ascii="Arial" w:hAnsi="Arial" w:cs="Arial"/>
        </w:rPr>
        <w:t xml:space="preserve">in </w:t>
      </w:r>
      <w:r w:rsidR="06AF856A" w:rsidRPr="00180E9D">
        <w:rPr>
          <w:rFonts w:ascii="Arial" w:hAnsi="Arial" w:cs="Arial"/>
        </w:rPr>
        <w:t>alcohol-preferring (</w:t>
      </w:r>
      <w:proofErr w:type="spellStart"/>
      <w:r w:rsidR="06AF856A" w:rsidRPr="00180E9D">
        <w:rPr>
          <w:rFonts w:ascii="Arial" w:hAnsi="Arial" w:cs="Arial"/>
        </w:rPr>
        <w:t>iP</w:t>
      </w:r>
      <w:proofErr w:type="spellEnd"/>
      <w:r w:rsidR="06AF856A" w:rsidRPr="00180E9D">
        <w:rPr>
          <w:rFonts w:ascii="Arial" w:hAnsi="Arial" w:cs="Arial"/>
        </w:rPr>
        <w:t xml:space="preserve">) rats </w:t>
      </w:r>
      <w:r w:rsidR="74D59ED1" w:rsidRPr="00180E9D">
        <w:rPr>
          <w:rFonts w:ascii="Arial" w:hAnsi="Arial" w:cs="Arial"/>
        </w:rPr>
        <w:t xml:space="preserve">following chronic </w:t>
      </w:r>
      <w:r w:rsidR="35F14538" w:rsidRPr="00180E9D">
        <w:rPr>
          <w:rFonts w:ascii="Arial" w:hAnsi="Arial" w:cs="Arial"/>
        </w:rPr>
        <w:t xml:space="preserve">voluntary </w:t>
      </w:r>
      <w:r w:rsidR="74D59ED1" w:rsidRPr="00180E9D">
        <w:rPr>
          <w:rFonts w:ascii="Arial" w:hAnsi="Arial" w:cs="Arial"/>
        </w:rPr>
        <w:t>alcohol intake</w:t>
      </w:r>
      <w:r w:rsidR="2B205661" w:rsidRPr="00180E9D">
        <w:rPr>
          <w:rFonts w:ascii="Arial" w:hAnsi="Arial" w:cs="Arial"/>
        </w:rPr>
        <w:t xml:space="preserve"> or abstinence.</w:t>
      </w:r>
      <w:r w:rsidR="0F67B776" w:rsidRPr="00180E9D">
        <w:rPr>
          <w:rFonts w:ascii="Arial" w:hAnsi="Arial" w:cs="Arial"/>
        </w:rPr>
        <w:t xml:space="preserve"> </w:t>
      </w:r>
      <w:r w:rsidR="2B205661" w:rsidRPr="00180E9D">
        <w:rPr>
          <w:rFonts w:ascii="Arial" w:hAnsi="Arial" w:cs="Arial"/>
        </w:rPr>
        <w:t>qPCR results showed a</w:t>
      </w:r>
      <w:r w:rsidR="154888F3" w:rsidRPr="00180E9D">
        <w:rPr>
          <w:rFonts w:ascii="Arial" w:hAnsi="Arial" w:cs="Arial"/>
        </w:rPr>
        <w:t>n</w:t>
      </w:r>
      <w:r w:rsidR="2B205661" w:rsidRPr="00180E9D">
        <w:rPr>
          <w:rFonts w:ascii="Arial" w:hAnsi="Arial" w:cs="Arial"/>
        </w:rPr>
        <w:t xml:space="preserve"> </w:t>
      </w:r>
      <w:r w:rsidR="154888F3" w:rsidRPr="00180E9D">
        <w:rPr>
          <w:rFonts w:ascii="Arial" w:hAnsi="Arial" w:cs="Arial"/>
        </w:rPr>
        <w:t>up</w:t>
      </w:r>
      <w:r w:rsidR="2B205661" w:rsidRPr="00180E9D">
        <w:rPr>
          <w:rFonts w:ascii="Arial" w:hAnsi="Arial" w:cs="Arial"/>
        </w:rPr>
        <w:t xml:space="preserve">regulation </w:t>
      </w:r>
      <w:r w:rsidR="5945D9A2" w:rsidRPr="00180E9D">
        <w:rPr>
          <w:rFonts w:ascii="Arial" w:hAnsi="Arial" w:cs="Arial"/>
        </w:rPr>
        <w:t>of mRNA encoding key</w:t>
      </w:r>
      <w:r w:rsidR="2B205661" w:rsidRPr="00180E9D">
        <w:rPr>
          <w:rFonts w:ascii="Arial" w:hAnsi="Arial" w:cs="Arial"/>
        </w:rPr>
        <w:t xml:space="preserve"> </w:t>
      </w:r>
      <w:r w:rsidR="22D2EF05" w:rsidRPr="00180E9D">
        <w:rPr>
          <w:rFonts w:ascii="Arial" w:hAnsi="Arial" w:cs="Arial"/>
        </w:rPr>
        <w:t xml:space="preserve">ion channels </w:t>
      </w:r>
      <w:r w:rsidR="279B6859" w:rsidRPr="00180E9D">
        <w:rPr>
          <w:rFonts w:ascii="Arial" w:hAnsi="Arial" w:cs="Arial"/>
        </w:rPr>
        <w:t xml:space="preserve">in </w:t>
      </w:r>
      <w:r w:rsidR="0DBDE379" w:rsidRPr="00180E9D">
        <w:rPr>
          <w:rFonts w:ascii="Arial" w:hAnsi="Arial" w:cs="Arial"/>
        </w:rPr>
        <w:t>the</w:t>
      </w:r>
      <w:r w:rsidR="279B6859" w:rsidRPr="00180E9D">
        <w:rPr>
          <w:rFonts w:ascii="Arial" w:hAnsi="Arial" w:cs="Arial"/>
        </w:rPr>
        <w:t xml:space="preserve"> </w:t>
      </w:r>
      <w:proofErr w:type="spellStart"/>
      <w:r w:rsidR="279B6859" w:rsidRPr="00180E9D">
        <w:rPr>
          <w:rFonts w:ascii="Arial" w:hAnsi="Arial" w:cs="Arial"/>
        </w:rPr>
        <w:t>mHb</w:t>
      </w:r>
      <w:proofErr w:type="spellEnd"/>
      <w:r w:rsidR="279B6859" w:rsidRPr="00180E9D">
        <w:rPr>
          <w:rFonts w:ascii="Arial" w:hAnsi="Arial" w:cs="Arial"/>
        </w:rPr>
        <w:t xml:space="preserve"> </w:t>
      </w:r>
      <w:r w:rsidR="2B205661" w:rsidRPr="00180E9D">
        <w:rPr>
          <w:rFonts w:ascii="Arial" w:hAnsi="Arial" w:cs="Arial"/>
        </w:rPr>
        <w:t>following abstinence</w:t>
      </w:r>
      <w:r w:rsidR="5AC27652" w:rsidRPr="00180E9D">
        <w:rPr>
          <w:rFonts w:ascii="Arial" w:hAnsi="Arial" w:cs="Arial"/>
        </w:rPr>
        <w:t xml:space="preserve"> from chronic </w:t>
      </w:r>
      <w:r w:rsidR="2DA42320" w:rsidRPr="00180E9D">
        <w:rPr>
          <w:rFonts w:ascii="Arial" w:hAnsi="Arial" w:cs="Arial"/>
        </w:rPr>
        <w:t>voluntary</w:t>
      </w:r>
      <w:r w:rsidR="5AC27652" w:rsidRPr="00180E9D">
        <w:rPr>
          <w:rFonts w:ascii="Arial" w:hAnsi="Arial" w:cs="Arial"/>
        </w:rPr>
        <w:t xml:space="preserve"> alcohol</w:t>
      </w:r>
      <w:r w:rsidR="6C7A2934" w:rsidRPr="00180E9D">
        <w:rPr>
          <w:rFonts w:ascii="Arial" w:hAnsi="Arial" w:cs="Arial"/>
        </w:rPr>
        <w:t xml:space="preserve"> use</w:t>
      </w:r>
      <w:r w:rsidR="5AC27652" w:rsidRPr="00180E9D">
        <w:rPr>
          <w:rFonts w:ascii="Arial" w:hAnsi="Arial" w:cs="Arial"/>
        </w:rPr>
        <w:t xml:space="preserve">. </w:t>
      </w:r>
      <w:r w:rsidR="38C9E8BF" w:rsidRPr="00180E9D">
        <w:rPr>
          <w:rFonts w:ascii="Arial" w:hAnsi="Arial" w:cs="Arial"/>
        </w:rPr>
        <w:t>Collectively, t</w:t>
      </w:r>
      <w:r w:rsidR="2B205661" w:rsidRPr="00180E9D">
        <w:rPr>
          <w:rFonts w:ascii="Arial" w:hAnsi="Arial" w:cs="Arial"/>
        </w:rPr>
        <w:t>hese findings suggest that HCN channels contribute t</w:t>
      </w:r>
      <w:r w:rsidR="47D7A15E" w:rsidRPr="00180E9D">
        <w:rPr>
          <w:rFonts w:ascii="Arial" w:hAnsi="Arial" w:cs="Arial"/>
        </w:rPr>
        <w:t xml:space="preserve">o motivation to </w:t>
      </w:r>
      <w:r w:rsidR="14BEC104" w:rsidRPr="00180E9D">
        <w:rPr>
          <w:rFonts w:ascii="Arial" w:hAnsi="Arial" w:cs="Arial"/>
        </w:rPr>
        <w:t>consume alcohol and relapse-like behaviour during abstinence</w:t>
      </w:r>
      <w:r w:rsidR="3DFA6DB3" w:rsidRPr="00180E9D">
        <w:rPr>
          <w:rFonts w:ascii="Arial" w:hAnsi="Arial" w:cs="Arial"/>
        </w:rPr>
        <w:t xml:space="preserve"> in </w:t>
      </w:r>
      <w:proofErr w:type="spellStart"/>
      <w:r w:rsidR="3DFA6DB3" w:rsidRPr="00180E9D">
        <w:rPr>
          <w:rFonts w:ascii="Arial" w:hAnsi="Arial" w:cs="Arial"/>
        </w:rPr>
        <w:t>iP</w:t>
      </w:r>
      <w:proofErr w:type="spellEnd"/>
      <w:r w:rsidR="3DFA6DB3" w:rsidRPr="00180E9D">
        <w:rPr>
          <w:rFonts w:ascii="Arial" w:hAnsi="Arial" w:cs="Arial"/>
        </w:rPr>
        <w:t xml:space="preserve"> rats.</w:t>
      </w:r>
    </w:p>
    <w:p w14:paraId="53FFA7CA" w14:textId="741729BF" w:rsidR="7612C86F" w:rsidRPr="00180E9D" w:rsidRDefault="7612C86F" w:rsidP="7612C86F">
      <w:pPr>
        <w:spacing w:line="360" w:lineRule="auto"/>
        <w:jc w:val="both"/>
        <w:rPr>
          <w:rFonts w:ascii="Arial" w:hAnsi="Arial" w:cs="Arial"/>
        </w:rPr>
      </w:pPr>
    </w:p>
    <w:p w14:paraId="2F35A388" w14:textId="6E80F2D0" w:rsidR="7612C86F" w:rsidRPr="00180E9D" w:rsidRDefault="7612C86F" w:rsidP="7612C86F">
      <w:pPr>
        <w:spacing w:line="360" w:lineRule="auto"/>
        <w:jc w:val="both"/>
        <w:rPr>
          <w:rFonts w:ascii="Arial" w:hAnsi="Arial" w:cs="Arial"/>
        </w:rPr>
      </w:pPr>
    </w:p>
    <w:p w14:paraId="7E0055E6" w14:textId="27F2E7A3" w:rsidR="53757684" w:rsidRPr="00180E9D" w:rsidRDefault="53757684" w:rsidP="53757684">
      <w:pPr>
        <w:spacing w:line="360" w:lineRule="auto"/>
        <w:jc w:val="both"/>
        <w:rPr>
          <w:rFonts w:ascii="Arial" w:hAnsi="Arial" w:cs="Arial"/>
        </w:rPr>
      </w:pPr>
    </w:p>
    <w:p w14:paraId="5E6FF2B1" w14:textId="6DDCF066" w:rsidR="53757684" w:rsidRPr="00180E9D" w:rsidRDefault="53757684" w:rsidP="53757684">
      <w:pPr>
        <w:spacing w:line="360" w:lineRule="auto"/>
        <w:jc w:val="both"/>
        <w:rPr>
          <w:rFonts w:ascii="Arial" w:hAnsi="Arial" w:cs="Arial"/>
        </w:rPr>
      </w:pPr>
    </w:p>
    <w:p w14:paraId="6058ABCC" w14:textId="2BFABD03" w:rsidR="3C174BEF" w:rsidRPr="00180E9D" w:rsidRDefault="3C174BEF" w:rsidP="3C174BEF">
      <w:pPr>
        <w:spacing w:line="360" w:lineRule="auto"/>
        <w:jc w:val="both"/>
        <w:rPr>
          <w:rFonts w:ascii="Arial" w:hAnsi="Arial" w:cs="Arial"/>
        </w:rPr>
      </w:pPr>
    </w:p>
    <w:p w14:paraId="05F0D0D3" w14:textId="22B74587" w:rsidR="3C174BEF" w:rsidRPr="00180E9D" w:rsidRDefault="3C174BEF" w:rsidP="3C174BEF">
      <w:pPr>
        <w:spacing w:line="360" w:lineRule="auto"/>
        <w:jc w:val="both"/>
        <w:rPr>
          <w:rFonts w:ascii="Arial" w:hAnsi="Arial" w:cs="Arial"/>
        </w:rPr>
      </w:pPr>
    </w:p>
    <w:p w14:paraId="346A435B" w14:textId="2156CDA6" w:rsidR="3C174BEF" w:rsidRPr="00180E9D" w:rsidRDefault="3C174BEF" w:rsidP="3C174BEF">
      <w:pPr>
        <w:spacing w:line="360" w:lineRule="auto"/>
        <w:jc w:val="both"/>
        <w:rPr>
          <w:rFonts w:ascii="Arial" w:hAnsi="Arial" w:cs="Arial"/>
        </w:rPr>
      </w:pPr>
    </w:p>
    <w:p w14:paraId="08448995" w14:textId="0D91410F" w:rsidR="3C174BEF" w:rsidRPr="00180E9D" w:rsidRDefault="3C174BEF" w:rsidP="3C174BEF">
      <w:pPr>
        <w:spacing w:line="360" w:lineRule="auto"/>
        <w:jc w:val="both"/>
        <w:rPr>
          <w:rFonts w:ascii="Arial" w:hAnsi="Arial" w:cs="Arial"/>
        </w:rPr>
      </w:pPr>
    </w:p>
    <w:p w14:paraId="3060746F" w14:textId="26DF3761" w:rsidR="53757684" w:rsidRPr="00180E9D" w:rsidRDefault="53757684" w:rsidP="53757684">
      <w:pPr>
        <w:spacing w:line="360" w:lineRule="auto"/>
        <w:jc w:val="both"/>
        <w:rPr>
          <w:rFonts w:ascii="Arial" w:hAnsi="Arial" w:cs="Arial"/>
        </w:rPr>
      </w:pPr>
    </w:p>
    <w:p w14:paraId="4FB1153B" w14:textId="77777777" w:rsidR="00EE6637" w:rsidRPr="00180E9D" w:rsidRDefault="00EE6637" w:rsidP="53757684">
      <w:pPr>
        <w:spacing w:line="360" w:lineRule="auto"/>
        <w:jc w:val="both"/>
        <w:rPr>
          <w:rFonts w:ascii="Arial" w:hAnsi="Arial" w:cs="Arial"/>
        </w:rPr>
      </w:pPr>
    </w:p>
    <w:p w14:paraId="1554E58F" w14:textId="77777777" w:rsidR="00EE6637" w:rsidRPr="00180E9D" w:rsidRDefault="00EE6637" w:rsidP="53757684">
      <w:pPr>
        <w:spacing w:line="360" w:lineRule="auto"/>
        <w:jc w:val="both"/>
        <w:rPr>
          <w:rFonts w:ascii="Arial" w:hAnsi="Arial" w:cs="Arial"/>
        </w:rPr>
      </w:pPr>
    </w:p>
    <w:p w14:paraId="69D4AA29" w14:textId="4061DA4F" w:rsidR="23077B88" w:rsidRPr="00180E9D" w:rsidRDefault="23077B88" w:rsidP="7612C86F">
      <w:pPr>
        <w:spacing w:line="360" w:lineRule="auto"/>
        <w:jc w:val="both"/>
        <w:rPr>
          <w:rFonts w:ascii="Arial" w:hAnsi="Arial" w:cs="Arial"/>
        </w:rPr>
      </w:pPr>
      <w:r w:rsidRPr="00180E9D">
        <w:rPr>
          <w:rFonts w:ascii="Arial" w:hAnsi="Arial" w:cs="Arial"/>
        </w:rPr>
        <w:lastRenderedPageBreak/>
        <w:t xml:space="preserve">Highlights: </w:t>
      </w:r>
    </w:p>
    <w:p w14:paraId="23D63E4F" w14:textId="2DCD6A87" w:rsidR="7612C86F" w:rsidRPr="00180E9D" w:rsidRDefault="7612C86F" w:rsidP="7612C86F">
      <w:pPr>
        <w:spacing w:line="360" w:lineRule="auto"/>
        <w:jc w:val="both"/>
        <w:rPr>
          <w:rFonts w:ascii="Arial" w:hAnsi="Arial" w:cs="Arial"/>
        </w:rPr>
      </w:pPr>
    </w:p>
    <w:p w14:paraId="490BC037" w14:textId="6F0C1A4B" w:rsidR="1B85B0B4" w:rsidRPr="00180E9D" w:rsidRDefault="1C7C0845" w:rsidP="7612C86F">
      <w:pPr>
        <w:pStyle w:val="ListParagraph"/>
        <w:numPr>
          <w:ilvl w:val="0"/>
          <w:numId w:val="5"/>
        </w:numPr>
        <w:spacing w:line="360" w:lineRule="auto"/>
        <w:jc w:val="both"/>
        <w:rPr>
          <w:rFonts w:ascii="Arial" w:hAnsi="Arial" w:cs="Arial"/>
        </w:rPr>
      </w:pPr>
      <w:r w:rsidRPr="00180E9D">
        <w:rPr>
          <w:rFonts w:ascii="Arial" w:hAnsi="Arial" w:cs="Arial"/>
        </w:rPr>
        <w:t xml:space="preserve">ICV infusion of </w:t>
      </w:r>
      <w:r w:rsidR="328091A0" w:rsidRPr="00180E9D">
        <w:rPr>
          <w:rFonts w:ascii="Arial" w:hAnsi="Arial" w:cs="Arial"/>
        </w:rPr>
        <w:t xml:space="preserve">the </w:t>
      </w:r>
      <w:r w:rsidRPr="00180E9D">
        <w:rPr>
          <w:rFonts w:ascii="Arial" w:hAnsi="Arial" w:cs="Arial"/>
        </w:rPr>
        <w:t>non-se</w:t>
      </w:r>
      <w:r w:rsidR="202E60EB" w:rsidRPr="00180E9D">
        <w:rPr>
          <w:rFonts w:ascii="Arial" w:hAnsi="Arial" w:cs="Arial"/>
        </w:rPr>
        <w:t xml:space="preserve">lective </w:t>
      </w:r>
      <w:r w:rsidRPr="00180E9D">
        <w:rPr>
          <w:rFonts w:ascii="Arial" w:hAnsi="Arial" w:cs="Arial"/>
        </w:rPr>
        <w:t xml:space="preserve">HCN channel inhibitor ZD7288 </w:t>
      </w:r>
      <w:r w:rsidR="524C991B" w:rsidRPr="00180E9D">
        <w:rPr>
          <w:rFonts w:ascii="Arial" w:hAnsi="Arial" w:cs="Arial"/>
        </w:rPr>
        <w:t>reduced motivation to obtain alcohol</w:t>
      </w:r>
      <w:r w:rsidR="741FAEB0" w:rsidRPr="00180E9D">
        <w:rPr>
          <w:rFonts w:ascii="Arial" w:hAnsi="Arial" w:cs="Arial"/>
        </w:rPr>
        <w:t xml:space="preserve"> </w:t>
      </w:r>
      <w:r w:rsidR="55ADD4E5" w:rsidRPr="00180E9D">
        <w:rPr>
          <w:rFonts w:ascii="Arial" w:hAnsi="Arial" w:cs="Arial"/>
        </w:rPr>
        <w:t xml:space="preserve">in </w:t>
      </w:r>
      <w:proofErr w:type="spellStart"/>
      <w:r w:rsidR="55ADD4E5" w:rsidRPr="00180E9D">
        <w:rPr>
          <w:rFonts w:ascii="Arial" w:hAnsi="Arial" w:cs="Arial"/>
        </w:rPr>
        <w:t>iP</w:t>
      </w:r>
      <w:proofErr w:type="spellEnd"/>
      <w:r w:rsidR="55ADD4E5" w:rsidRPr="00180E9D">
        <w:rPr>
          <w:rFonts w:ascii="Arial" w:hAnsi="Arial" w:cs="Arial"/>
        </w:rPr>
        <w:t xml:space="preserve"> rats</w:t>
      </w:r>
    </w:p>
    <w:p w14:paraId="4D0DD0DC" w14:textId="5BDB6A39" w:rsidR="1B85B0B4" w:rsidRPr="00180E9D" w:rsidRDefault="741FAEB0" w:rsidP="7612C86F">
      <w:pPr>
        <w:pStyle w:val="ListParagraph"/>
        <w:numPr>
          <w:ilvl w:val="0"/>
          <w:numId w:val="5"/>
        </w:numPr>
        <w:spacing w:line="360" w:lineRule="auto"/>
        <w:jc w:val="both"/>
        <w:rPr>
          <w:rFonts w:ascii="Arial" w:hAnsi="Arial" w:cs="Arial"/>
        </w:rPr>
      </w:pPr>
      <w:r w:rsidRPr="00180E9D">
        <w:rPr>
          <w:rFonts w:ascii="Arial" w:hAnsi="Arial" w:cs="Arial"/>
        </w:rPr>
        <w:t>ZD7288 also reduced alcohol consumption in the alcohol-deprivation effect model</w:t>
      </w:r>
    </w:p>
    <w:p w14:paraId="1F6050C5" w14:textId="73FCE091" w:rsidR="2FB6E650" w:rsidRPr="00180E9D" w:rsidRDefault="02BB8802" w:rsidP="00726284">
      <w:pPr>
        <w:pStyle w:val="ListParagraph"/>
        <w:numPr>
          <w:ilvl w:val="0"/>
          <w:numId w:val="5"/>
        </w:numPr>
        <w:spacing w:line="360" w:lineRule="auto"/>
        <w:jc w:val="both"/>
        <w:rPr>
          <w:rFonts w:ascii="Arial" w:hAnsi="Arial" w:cs="Arial"/>
        </w:rPr>
      </w:pPr>
      <w:r w:rsidRPr="00180E9D">
        <w:rPr>
          <w:rFonts w:ascii="Arial" w:hAnsi="Arial" w:cs="Arial"/>
        </w:rPr>
        <w:t>Abstinence following chronic alcohol use significantly upregulated HCN channel mRNA expression in t</w:t>
      </w:r>
      <w:r w:rsidR="00726284" w:rsidRPr="00180E9D">
        <w:rPr>
          <w:rFonts w:ascii="Arial" w:hAnsi="Arial" w:cs="Arial"/>
        </w:rPr>
        <w:t xml:space="preserve">he </w:t>
      </w:r>
      <w:r w:rsidRPr="00180E9D">
        <w:rPr>
          <w:rFonts w:ascii="Arial" w:hAnsi="Arial" w:cs="Arial"/>
        </w:rPr>
        <w:t>medial habenula in iP rats</w:t>
      </w:r>
    </w:p>
    <w:p w14:paraId="0CB80EDC" w14:textId="181778C1" w:rsidR="44AEE3C2" w:rsidRPr="00180E9D" w:rsidRDefault="44AEE3C2" w:rsidP="44AEE3C2">
      <w:pPr>
        <w:spacing w:line="360" w:lineRule="auto"/>
        <w:rPr>
          <w:rFonts w:ascii="Arial" w:hAnsi="Arial" w:cs="Arial"/>
        </w:rPr>
      </w:pPr>
    </w:p>
    <w:p w14:paraId="553A37F4" w14:textId="2FB4E6C0" w:rsidR="53757684" w:rsidRPr="00180E9D" w:rsidRDefault="53757684">
      <w:r w:rsidRPr="00180E9D">
        <w:br w:type="page"/>
      </w:r>
    </w:p>
    <w:p w14:paraId="211A750A" w14:textId="4B3C9D61" w:rsidR="008D35B4" w:rsidRPr="00180E9D" w:rsidRDefault="008D35B4" w:rsidP="000F4785">
      <w:pPr>
        <w:spacing w:line="360" w:lineRule="auto"/>
        <w:rPr>
          <w:rFonts w:ascii="Arial" w:hAnsi="Arial" w:cs="Arial"/>
        </w:rPr>
      </w:pPr>
      <w:r w:rsidRPr="00180E9D">
        <w:rPr>
          <w:rFonts w:ascii="Arial" w:hAnsi="Arial" w:cs="Arial"/>
        </w:rPr>
        <w:lastRenderedPageBreak/>
        <w:t>Introduction</w:t>
      </w:r>
    </w:p>
    <w:p w14:paraId="48F38A57" w14:textId="77777777" w:rsidR="008D35B4" w:rsidRPr="00180E9D" w:rsidRDefault="008D35B4" w:rsidP="000F4785">
      <w:pPr>
        <w:spacing w:line="360" w:lineRule="auto"/>
        <w:rPr>
          <w:rFonts w:ascii="Arial" w:hAnsi="Arial" w:cs="Arial"/>
        </w:rPr>
      </w:pPr>
    </w:p>
    <w:p w14:paraId="08BEBC5E" w14:textId="0DFE69CA" w:rsidR="0065794C" w:rsidRPr="00180E9D" w:rsidRDefault="00435C7E" w:rsidP="000F4785">
      <w:pPr>
        <w:spacing w:line="360" w:lineRule="auto"/>
        <w:jc w:val="both"/>
        <w:rPr>
          <w:rFonts w:ascii="Arial" w:hAnsi="Arial" w:cs="Arial"/>
        </w:rPr>
      </w:pPr>
      <w:r w:rsidRPr="00180E9D">
        <w:rPr>
          <w:rFonts w:ascii="Arial" w:hAnsi="Arial" w:cs="Arial"/>
        </w:rPr>
        <w:t>Globally, around 400 million people live with an alcohol use disorder (AUD) (</w:t>
      </w:r>
      <w:r w:rsidR="00512308" w:rsidRPr="00180E9D">
        <w:rPr>
          <w:rFonts w:ascii="Arial" w:hAnsi="Arial" w:cs="Arial"/>
        </w:rPr>
        <w:t>WHO, 2024)</w:t>
      </w:r>
      <w:r w:rsidRPr="00180E9D">
        <w:rPr>
          <w:rFonts w:ascii="Arial" w:hAnsi="Arial" w:cs="Arial"/>
        </w:rPr>
        <w:t xml:space="preserve">. </w:t>
      </w:r>
      <w:r w:rsidR="0065794C" w:rsidRPr="00180E9D">
        <w:rPr>
          <w:rFonts w:ascii="Arial" w:hAnsi="Arial" w:cs="Arial"/>
        </w:rPr>
        <w:t>Despite severe health and economic impacts,</w:t>
      </w:r>
      <w:r w:rsidR="00842841" w:rsidRPr="00180E9D">
        <w:rPr>
          <w:rFonts w:ascii="Arial" w:hAnsi="Arial" w:cs="Arial"/>
        </w:rPr>
        <w:t xml:space="preserve"> there are only three drugs approved by the FDA for the treatment of AUD</w:t>
      </w:r>
      <w:r w:rsidR="5D1CC5D2" w:rsidRPr="00180E9D">
        <w:rPr>
          <w:rFonts w:ascii="Arial" w:hAnsi="Arial" w:cs="Arial"/>
        </w:rPr>
        <w:t xml:space="preserve">. </w:t>
      </w:r>
      <w:r w:rsidR="164D6443" w:rsidRPr="00180E9D">
        <w:rPr>
          <w:rFonts w:ascii="Arial" w:hAnsi="Arial" w:cs="Arial"/>
        </w:rPr>
        <w:t>T</w:t>
      </w:r>
      <w:r w:rsidR="00842841" w:rsidRPr="00180E9D">
        <w:rPr>
          <w:rFonts w:ascii="Arial" w:hAnsi="Arial" w:cs="Arial"/>
        </w:rPr>
        <w:t xml:space="preserve">he </w:t>
      </w:r>
      <w:r w:rsidR="004315A7" w:rsidRPr="00180E9D">
        <w:rPr>
          <w:rFonts w:ascii="Arial" w:hAnsi="Arial" w:cs="Arial"/>
        </w:rPr>
        <w:t>latest approval</w:t>
      </w:r>
      <w:r w:rsidR="0026481A" w:rsidRPr="00180E9D">
        <w:rPr>
          <w:rFonts w:ascii="Arial" w:hAnsi="Arial" w:cs="Arial"/>
        </w:rPr>
        <w:t xml:space="preserve">, </w:t>
      </w:r>
      <w:r w:rsidR="004315A7" w:rsidRPr="00180E9D">
        <w:rPr>
          <w:rFonts w:ascii="Arial" w:hAnsi="Arial" w:cs="Arial"/>
        </w:rPr>
        <w:t>acamprosate</w:t>
      </w:r>
      <w:r w:rsidR="0026481A" w:rsidRPr="00180E9D">
        <w:rPr>
          <w:rFonts w:ascii="Arial" w:hAnsi="Arial" w:cs="Arial"/>
        </w:rPr>
        <w:t xml:space="preserve"> (</w:t>
      </w:r>
      <w:proofErr w:type="spellStart"/>
      <w:r w:rsidR="0026481A" w:rsidRPr="00180E9D">
        <w:rPr>
          <w:rFonts w:ascii="Arial" w:hAnsi="Arial" w:cs="Arial"/>
        </w:rPr>
        <w:t>Campral</w:t>
      </w:r>
      <w:proofErr w:type="spellEnd"/>
      <w:r w:rsidR="0026481A" w:rsidRPr="00180E9D">
        <w:rPr>
          <w:rFonts w:ascii="Arial" w:hAnsi="Arial" w:cs="Arial"/>
        </w:rPr>
        <w:t>)</w:t>
      </w:r>
      <w:r w:rsidR="004315A7" w:rsidRPr="00180E9D">
        <w:rPr>
          <w:rFonts w:ascii="Arial" w:hAnsi="Arial" w:cs="Arial"/>
        </w:rPr>
        <w:t xml:space="preserve">, </w:t>
      </w:r>
      <w:r w:rsidR="12D83681" w:rsidRPr="00180E9D">
        <w:rPr>
          <w:rFonts w:ascii="Arial" w:hAnsi="Arial" w:cs="Arial"/>
        </w:rPr>
        <w:t xml:space="preserve">was </w:t>
      </w:r>
      <w:r w:rsidR="004315A7" w:rsidRPr="00180E9D">
        <w:rPr>
          <w:rFonts w:ascii="Arial" w:hAnsi="Arial" w:cs="Arial"/>
        </w:rPr>
        <w:t>over 20 years ago</w:t>
      </w:r>
      <w:r w:rsidR="006D3C2E" w:rsidRPr="00180E9D">
        <w:rPr>
          <w:rFonts w:ascii="Arial" w:hAnsi="Arial" w:cs="Arial"/>
        </w:rPr>
        <w:t xml:space="preserve">, highlighting a </w:t>
      </w:r>
      <w:r w:rsidR="008E2E9D" w:rsidRPr="00180E9D">
        <w:rPr>
          <w:rFonts w:ascii="Arial" w:hAnsi="Arial" w:cs="Arial"/>
        </w:rPr>
        <w:t>dearth</w:t>
      </w:r>
      <w:r w:rsidR="006D3C2E" w:rsidRPr="00180E9D">
        <w:rPr>
          <w:rFonts w:ascii="Arial" w:hAnsi="Arial" w:cs="Arial"/>
        </w:rPr>
        <w:t xml:space="preserve"> of </w:t>
      </w:r>
      <w:r w:rsidR="008E2E9D" w:rsidRPr="00180E9D">
        <w:rPr>
          <w:rFonts w:ascii="Arial" w:hAnsi="Arial" w:cs="Arial"/>
        </w:rPr>
        <w:t xml:space="preserve">treatment </w:t>
      </w:r>
      <w:r w:rsidR="14E0C93E" w:rsidRPr="00180E9D">
        <w:rPr>
          <w:rFonts w:ascii="Arial" w:hAnsi="Arial" w:cs="Arial"/>
        </w:rPr>
        <w:t>options.</w:t>
      </w:r>
      <w:r w:rsidR="008E2E9D" w:rsidRPr="00180E9D">
        <w:rPr>
          <w:rFonts w:ascii="Arial" w:hAnsi="Arial" w:cs="Arial"/>
        </w:rPr>
        <w:t xml:space="preserve"> </w:t>
      </w:r>
      <w:r w:rsidR="0065794C" w:rsidRPr="00180E9D">
        <w:rPr>
          <w:rFonts w:ascii="Arial" w:hAnsi="Arial" w:cs="Arial"/>
        </w:rPr>
        <w:t xml:space="preserve">Moreover, </w:t>
      </w:r>
      <w:r w:rsidR="33E6EE2B" w:rsidRPr="00180E9D">
        <w:rPr>
          <w:rFonts w:ascii="Arial" w:hAnsi="Arial" w:cs="Arial"/>
        </w:rPr>
        <w:t>&gt;</w:t>
      </w:r>
      <w:r w:rsidR="0065794C" w:rsidRPr="00180E9D">
        <w:rPr>
          <w:rFonts w:ascii="Arial" w:hAnsi="Arial" w:cs="Arial"/>
        </w:rPr>
        <w:t>7</w:t>
      </w:r>
      <w:r w:rsidR="00307EE8" w:rsidRPr="00180E9D">
        <w:rPr>
          <w:rFonts w:ascii="Arial" w:hAnsi="Arial" w:cs="Arial"/>
        </w:rPr>
        <w:t>0</w:t>
      </w:r>
      <w:r w:rsidR="0065794C" w:rsidRPr="00180E9D">
        <w:rPr>
          <w:rFonts w:ascii="Arial" w:hAnsi="Arial" w:cs="Arial"/>
        </w:rPr>
        <w:t>% of patients who undergo treatment experience relapse within a year, highlight</w:t>
      </w:r>
      <w:r w:rsidR="00F15EC2" w:rsidRPr="00180E9D">
        <w:rPr>
          <w:rFonts w:ascii="Arial" w:hAnsi="Arial" w:cs="Arial"/>
        </w:rPr>
        <w:t>ing</w:t>
      </w:r>
      <w:r w:rsidR="0065794C" w:rsidRPr="00180E9D">
        <w:rPr>
          <w:rFonts w:ascii="Arial" w:hAnsi="Arial" w:cs="Arial"/>
        </w:rPr>
        <w:t xml:space="preserve"> the urgent need for </w:t>
      </w:r>
      <w:r w:rsidR="2BEFECBD" w:rsidRPr="00180E9D">
        <w:rPr>
          <w:rFonts w:ascii="Arial" w:hAnsi="Arial" w:cs="Arial"/>
        </w:rPr>
        <w:t>improved</w:t>
      </w:r>
      <w:r w:rsidR="0065794C" w:rsidRPr="00180E9D">
        <w:rPr>
          <w:rFonts w:ascii="Arial" w:hAnsi="Arial" w:cs="Arial"/>
        </w:rPr>
        <w:t xml:space="preserve"> treatment options for AUD</w:t>
      </w:r>
      <w:r w:rsidR="007E1C59" w:rsidRPr="00180E9D">
        <w:rPr>
          <w:rFonts w:ascii="Arial" w:hAnsi="Arial" w:cs="Arial"/>
        </w:rPr>
        <w:t xml:space="preserve"> (Nguyen et al., </w:t>
      </w:r>
      <w:r w:rsidR="001551BA" w:rsidRPr="00180E9D">
        <w:rPr>
          <w:rFonts w:ascii="Arial" w:hAnsi="Arial" w:cs="Arial"/>
        </w:rPr>
        <w:t>2020)</w:t>
      </w:r>
      <w:r w:rsidR="0065794C" w:rsidRPr="00180E9D">
        <w:rPr>
          <w:rFonts w:ascii="Arial" w:hAnsi="Arial" w:cs="Arial"/>
        </w:rPr>
        <w:t>.</w:t>
      </w:r>
    </w:p>
    <w:p w14:paraId="61A0A6A2" w14:textId="5B6E2347" w:rsidR="7790AFF1" w:rsidRPr="00180E9D" w:rsidRDefault="7790AFF1" w:rsidP="7790AFF1">
      <w:pPr>
        <w:spacing w:line="360" w:lineRule="auto"/>
        <w:jc w:val="both"/>
        <w:rPr>
          <w:rFonts w:ascii="Arial" w:hAnsi="Arial" w:cs="Arial"/>
        </w:rPr>
      </w:pPr>
    </w:p>
    <w:p w14:paraId="3663CC52" w14:textId="35261B1B" w:rsidR="000B5E4F" w:rsidRPr="00180E9D" w:rsidRDefault="15CEEF74" w:rsidP="000F4785">
      <w:pPr>
        <w:spacing w:line="360" w:lineRule="auto"/>
        <w:jc w:val="both"/>
        <w:rPr>
          <w:rFonts w:ascii="Arial" w:hAnsi="Arial" w:cs="Arial"/>
        </w:rPr>
      </w:pPr>
      <w:r w:rsidRPr="00180E9D">
        <w:rPr>
          <w:rFonts w:ascii="Arial" w:hAnsi="Arial" w:cs="Arial"/>
        </w:rPr>
        <w:t>Hyperpolarization</w:t>
      </w:r>
      <w:r w:rsidR="7708C222" w:rsidRPr="00180E9D">
        <w:rPr>
          <w:rFonts w:ascii="Arial" w:hAnsi="Arial" w:cs="Arial"/>
        </w:rPr>
        <w:t xml:space="preserve"> activated cyclic nucleotide gated (HCN)</w:t>
      </w:r>
      <w:r w:rsidR="19442F97" w:rsidRPr="00180E9D">
        <w:rPr>
          <w:rFonts w:ascii="Arial" w:hAnsi="Arial" w:cs="Arial"/>
        </w:rPr>
        <w:t xml:space="preserve"> channels </w:t>
      </w:r>
      <w:r w:rsidR="058ADA4F" w:rsidRPr="00180E9D">
        <w:rPr>
          <w:rFonts w:ascii="Arial" w:hAnsi="Arial" w:cs="Arial"/>
        </w:rPr>
        <w:t>and</w:t>
      </w:r>
      <w:r w:rsidR="6202AA19" w:rsidRPr="00180E9D">
        <w:rPr>
          <w:rFonts w:ascii="Arial" w:hAnsi="Arial" w:cs="Arial"/>
        </w:rPr>
        <w:t xml:space="preserve"> </w:t>
      </w:r>
      <w:r w:rsidR="2C8BBB66" w:rsidRPr="00180E9D">
        <w:rPr>
          <w:rFonts w:ascii="Arial" w:hAnsi="Arial" w:cs="Arial"/>
        </w:rPr>
        <w:t>h</w:t>
      </w:r>
      <w:r w:rsidRPr="00180E9D">
        <w:rPr>
          <w:rFonts w:ascii="Arial" w:hAnsi="Arial" w:cs="Arial"/>
        </w:rPr>
        <w:t>yperpolarization</w:t>
      </w:r>
      <w:r w:rsidR="058ADA4F" w:rsidRPr="00180E9D">
        <w:rPr>
          <w:rFonts w:ascii="Arial" w:hAnsi="Arial" w:cs="Arial"/>
        </w:rPr>
        <w:t>-activated currents (</w:t>
      </w:r>
      <w:proofErr w:type="spellStart"/>
      <w:r w:rsidR="058ADA4F" w:rsidRPr="00180E9D">
        <w:rPr>
          <w:rFonts w:ascii="Arial" w:hAnsi="Arial" w:cs="Arial"/>
          <w:i/>
          <w:iCs/>
        </w:rPr>
        <w:t>I</w:t>
      </w:r>
      <w:r w:rsidR="058ADA4F" w:rsidRPr="00180E9D">
        <w:rPr>
          <w:rFonts w:ascii="Arial" w:hAnsi="Arial" w:cs="Arial"/>
          <w:vertAlign w:val="subscript"/>
        </w:rPr>
        <w:t>h</w:t>
      </w:r>
      <w:proofErr w:type="spellEnd"/>
      <w:r w:rsidR="6202AA19" w:rsidRPr="00180E9D">
        <w:rPr>
          <w:rFonts w:ascii="Arial" w:hAnsi="Arial" w:cs="Arial"/>
        </w:rPr>
        <w:t xml:space="preserve">, Larsson, 2010), </w:t>
      </w:r>
      <w:r w:rsidR="19442F97" w:rsidRPr="00180E9D">
        <w:rPr>
          <w:rFonts w:ascii="Arial" w:hAnsi="Arial" w:cs="Arial"/>
        </w:rPr>
        <w:t>have</w:t>
      </w:r>
      <w:r w:rsidR="10633F71" w:rsidRPr="00180E9D">
        <w:rPr>
          <w:rFonts w:ascii="Arial" w:hAnsi="Arial" w:cs="Arial"/>
        </w:rPr>
        <w:t xml:space="preserve"> </w:t>
      </w:r>
      <w:r w:rsidR="19442F97" w:rsidRPr="00180E9D">
        <w:rPr>
          <w:rFonts w:ascii="Arial" w:hAnsi="Arial" w:cs="Arial"/>
        </w:rPr>
        <w:t xml:space="preserve">been explored </w:t>
      </w:r>
      <w:r w:rsidR="48ADCC3F" w:rsidRPr="00180E9D">
        <w:rPr>
          <w:rFonts w:ascii="Arial" w:hAnsi="Arial" w:cs="Arial"/>
        </w:rPr>
        <w:t>preclinically</w:t>
      </w:r>
      <w:r w:rsidR="4F1CE205" w:rsidRPr="00180E9D">
        <w:rPr>
          <w:rFonts w:ascii="Arial" w:hAnsi="Arial" w:cs="Arial"/>
        </w:rPr>
        <w:t xml:space="preserve"> as potential targets</w:t>
      </w:r>
      <w:r w:rsidR="19442F97" w:rsidRPr="00180E9D">
        <w:rPr>
          <w:rFonts w:ascii="Arial" w:hAnsi="Arial" w:cs="Arial"/>
        </w:rPr>
        <w:t xml:space="preserve"> </w:t>
      </w:r>
      <w:r w:rsidR="0CAAD59B" w:rsidRPr="00180E9D">
        <w:rPr>
          <w:rFonts w:ascii="Arial" w:hAnsi="Arial" w:cs="Arial"/>
        </w:rPr>
        <w:t>for</w:t>
      </w:r>
      <w:r w:rsidR="19442F97" w:rsidRPr="00180E9D">
        <w:rPr>
          <w:rFonts w:ascii="Arial" w:hAnsi="Arial" w:cs="Arial"/>
        </w:rPr>
        <w:t xml:space="preserve"> the treatment of </w:t>
      </w:r>
      <w:r w:rsidR="5F41AC45" w:rsidRPr="00180E9D">
        <w:rPr>
          <w:rFonts w:ascii="Arial" w:hAnsi="Arial" w:cs="Arial"/>
        </w:rPr>
        <w:t xml:space="preserve">neuropsychiatric </w:t>
      </w:r>
      <w:r w:rsidR="23806921" w:rsidRPr="00180E9D">
        <w:rPr>
          <w:rFonts w:ascii="Arial" w:hAnsi="Arial" w:cs="Arial"/>
        </w:rPr>
        <w:t>conditions</w:t>
      </w:r>
      <w:r w:rsidR="1E0DFF1D" w:rsidRPr="00180E9D">
        <w:rPr>
          <w:rFonts w:ascii="Arial" w:hAnsi="Arial" w:cs="Arial"/>
        </w:rPr>
        <w:t xml:space="preserve"> including depression</w:t>
      </w:r>
      <w:r w:rsidR="0483EF52" w:rsidRPr="00180E9D">
        <w:rPr>
          <w:rFonts w:ascii="Arial" w:hAnsi="Arial" w:cs="Arial"/>
        </w:rPr>
        <w:t xml:space="preserve">, </w:t>
      </w:r>
      <w:r w:rsidR="20C3BEAF" w:rsidRPr="00180E9D">
        <w:rPr>
          <w:rFonts w:ascii="Arial" w:hAnsi="Arial" w:cs="Arial"/>
        </w:rPr>
        <w:t>attention deficit hyperactivity disorder (ADHD) and</w:t>
      </w:r>
      <w:r w:rsidR="23900CB5" w:rsidRPr="00180E9D">
        <w:rPr>
          <w:rFonts w:ascii="Arial" w:hAnsi="Arial" w:cs="Arial"/>
        </w:rPr>
        <w:t xml:space="preserve"> epilepsy (Ku and Han</w:t>
      </w:r>
      <w:r w:rsidR="30833FF0" w:rsidRPr="00180E9D">
        <w:rPr>
          <w:rFonts w:ascii="Arial" w:hAnsi="Arial" w:cs="Arial"/>
        </w:rPr>
        <w:t>, 2017).</w:t>
      </w:r>
      <w:r w:rsidR="51CAD5CF" w:rsidRPr="00180E9D">
        <w:rPr>
          <w:rFonts w:ascii="Arial" w:hAnsi="Arial" w:cs="Arial"/>
        </w:rPr>
        <w:t xml:space="preserve"> I</w:t>
      </w:r>
      <w:r w:rsidR="4F03B14F" w:rsidRPr="00180E9D">
        <w:rPr>
          <w:rFonts w:ascii="Arial" w:hAnsi="Arial" w:cs="Arial"/>
        </w:rPr>
        <w:t xml:space="preserve">n mammals, </w:t>
      </w:r>
      <w:r w:rsidR="5D522C8A" w:rsidRPr="00180E9D">
        <w:rPr>
          <w:rFonts w:ascii="Arial" w:hAnsi="Arial" w:cs="Arial"/>
        </w:rPr>
        <w:t>HCN</w:t>
      </w:r>
      <w:r w:rsidR="4F03B14F" w:rsidRPr="00180E9D">
        <w:rPr>
          <w:rFonts w:ascii="Arial" w:hAnsi="Arial" w:cs="Arial"/>
        </w:rPr>
        <w:t xml:space="preserve"> channels are connected as homo or hetero-tetramers that consist of four subtypes, namely HCN1-4, each with unique biophysical properties (</w:t>
      </w:r>
      <w:proofErr w:type="spellStart"/>
      <w:r w:rsidR="4F03B14F" w:rsidRPr="00180E9D">
        <w:rPr>
          <w:rFonts w:ascii="Arial" w:hAnsi="Arial" w:cs="Arial"/>
        </w:rPr>
        <w:t>Sartiani</w:t>
      </w:r>
      <w:proofErr w:type="spellEnd"/>
      <w:r w:rsidR="4F03B14F" w:rsidRPr="00180E9D">
        <w:rPr>
          <w:rFonts w:ascii="Arial" w:hAnsi="Arial" w:cs="Arial"/>
        </w:rPr>
        <w:t xml:space="preserve"> et al., 2017).  HCN1 is mainly expressed in the neocortex, olfactory bulb, hippocampus and cerebellum and regulates neuronal activity, synaptic plasticity, and memory (Chen et al., 2022; </w:t>
      </w:r>
      <w:proofErr w:type="spellStart"/>
      <w:r w:rsidR="4F03B14F" w:rsidRPr="00180E9D">
        <w:rPr>
          <w:rFonts w:ascii="Arial" w:hAnsi="Arial" w:cs="Arial"/>
        </w:rPr>
        <w:t>Notomi</w:t>
      </w:r>
      <w:proofErr w:type="spellEnd"/>
      <w:r w:rsidR="4F03B14F" w:rsidRPr="00180E9D">
        <w:rPr>
          <w:rFonts w:ascii="Arial" w:hAnsi="Arial" w:cs="Arial"/>
        </w:rPr>
        <w:t xml:space="preserve"> &amp; Shigemoto, 2004). In contrast, HCN2 is ubiquitously expressed throughout the brain, with higher expression levels in the thalamus, hippocampus, brainstem, and olfactory bulb in rodents (</w:t>
      </w:r>
      <w:proofErr w:type="spellStart"/>
      <w:r w:rsidR="4F03B14F" w:rsidRPr="00180E9D">
        <w:rPr>
          <w:rFonts w:ascii="Arial" w:hAnsi="Arial" w:cs="Arial"/>
        </w:rPr>
        <w:t>Moosmang</w:t>
      </w:r>
      <w:proofErr w:type="spellEnd"/>
      <w:r w:rsidR="4F03B14F" w:rsidRPr="00180E9D">
        <w:rPr>
          <w:rFonts w:ascii="Arial" w:hAnsi="Arial" w:cs="Arial"/>
        </w:rPr>
        <w:t xml:space="preserve"> et al., 1999; </w:t>
      </w:r>
      <w:proofErr w:type="spellStart"/>
      <w:r w:rsidR="4F03B14F" w:rsidRPr="00180E9D">
        <w:rPr>
          <w:rFonts w:ascii="Arial" w:hAnsi="Arial" w:cs="Arial"/>
        </w:rPr>
        <w:t>Notomi</w:t>
      </w:r>
      <w:proofErr w:type="spellEnd"/>
      <w:r w:rsidR="4F03B14F" w:rsidRPr="00180E9D">
        <w:rPr>
          <w:rFonts w:ascii="Arial" w:hAnsi="Arial" w:cs="Arial"/>
        </w:rPr>
        <w:t xml:space="preserve"> &amp; Shigemoto, 2004; Shah, 2014</w:t>
      </w:r>
      <w:r w:rsidR="5AAA2CBE" w:rsidRPr="00180E9D">
        <w:rPr>
          <w:rFonts w:ascii="Arial" w:hAnsi="Arial" w:cs="Arial"/>
        </w:rPr>
        <w:t>; Shah,</w:t>
      </w:r>
      <w:r w:rsidR="6F39BCD8" w:rsidRPr="00180E9D">
        <w:rPr>
          <w:rFonts w:ascii="Arial" w:hAnsi="Arial" w:cs="Arial"/>
        </w:rPr>
        <w:t xml:space="preserve"> </w:t>
      </w:r>
      <w:r w:rsidR="4F03B14F" w:rsidRPr="00180E9D">
        <w:rPr>
          <w:rFonts w:ascii="Arial" w:hAnsi="Arial" w:cs="Arial"/>
        </w:rPr>
        <w:t xml:space="preserve">2018). </w:t>
      </w:r>
      <w:r w:rsidR="7AD2A364" w:rsidRPr="00180E9D">
        <w:rPr>
          <w:rFonts w:ascii="Arial" w:hAnsi="Arial" w:cs="Arial"/>
        </w:rPr>
        <w:t>D</w:t>
      </w:r>
      <w:r w:rsidR="4F03B14F" w:rsidRPr="00180E9D">
        <w:rPr>
          <w:rFonts w:ascii="Arial" w:hAnsi="Arial" w:cs="Arial"/>
        </w:rPr>
        <w:t xml:space="preserve">ysregulation of the HCN2 channel was observed in anxiety and depressive-like </w:t>
      </w:r>
      <w:r w:rsidR="2A1E6F90" w:rsidRPr="00180E9D">
        <w:rPr>
          <w:rFonts w:ascii="Arial" w:hAnsi="Arial" w:cs="Arial"/>
        </w:rPr>
        <w:t xml:space="preserve">animal </w:t>
      </w:r>
      <w:r w:rsidR="4F03B14F" w:rsidRPr="00180E9D">
        <w:rPr>
          <w:rFonts w:ascii="Arial" w:hAnsi="Arial" w:cs="Arial"/>
        </w:rPr>
        <w:t>models (</w:t>
      </w:r>
      <w:r w:rsidR="27C729CA" w:rsidRPr="00180E9D">
        <w:rPr>
          <w:rFonts w:ascii="Arial" w:hAnsi="Arial" w:cs="Arial"/>
        </w:rPr>
        <w:t>Kim and</w:t>
      </w:r>
      <w:r w:rsidR="57D8DD4C" w:rsidRPr="00180E9D">
        <w:rPr>
          <w:rFonts w:ascii="Arial" w:hAnsi="Arial" w:cs="Arial"/>
        </w:rPr>
        <w:t xml:space="preserve"> Johnston</w:t>
      </w:r>
      <w:r w:rsidR="27C729CA" w:rsidRPr="00180E9D">
        <w:rPr>
          <w:rFonts w:ascii="Arial" w:hAnsi="Arial" w:cs="Arial"/>
        </w:rPr>
        <w:t>, 201</w:t>
      </w:r>
      <w:r w:rsidR="29CF5841" w:rsidRPr="00180E9D">
        <w:rPr>
          <w:rFonts w:ascii="Arial" w:hAnsi="Arial" w:cs="Arial"/>
        </w:rPr>
        <w:t xml:space="preserve">8). </w:t>
      </w:r>
      <w:r w:rsidR="4F03B14F" w:rsidRPr="00180E9D">
        <w:rPr>
          <w:rFonts w:ascii="Arial" w:hAnsi="Arial" w:cs="Arial"/>
        </w:rPr>
        <w:t xml:space="preserve">There is </w:t>
      </w:r>
      <w:r w:rsidR="2E237641" w:rsidRPr="00180E9D">
        <w:rPr>
          <w:rFonts w:ascii="Arial" w:hAnsi="Arial" w:cs="Arial"/>
        </w:rPr>
        <w:t xml:space="preserve">a </w:t>
      </w:r>
      <w:r w:rsidR="2FAEBDA2" w:rsidRPr="00180E9D">
        <w:rPr>
          <w:rFonts w:ascii="Arial" w:hAnsi="Arial" w:cs="Arial"/>
        </w:rPr>
        <w:t xml:space="preserve">more restricted </w:t>
      </w:r>
      <w:r w:rsidR="4F03B14F" w:rsidRPr="00180E9D">
        <w:rPr>
          <w:rFonts w:ascii="Arial" w:hAnsi="Arial" w:cs="Arial"/>
        </w:rPr>
        <w:t>distribution of HCN3 subunits throughout the brain</w:t>
      </w:r>
      <w:r w:rsidR="47CD14A3" w:rsidRPr="00180E9D">
        <w:rPr>
          <w:rFonts w:ascii="Arial" w:hAnsi="Arial" w:cs="Arial"/>
        </w:rPr>
        <w:t xml:space="preserve">, with high levels in </w:t>
      </w:r>
      <w:r w:rsidR="3432D6D7" w:rsidRPr="00180E9D">
        <w:rPr>
          <w:rFonts w:ascii="Arial" w:hAnsi="Arial" w:cs="Arial"/>
        </w:rPr>
        <w:t>the</w:t>
      </w:r>
      <w:r w:rsidR="47CD14A3" w:rsidRPr="00180E9D">
        <w:rPr>
          <w:rFonts w:ascii="Arial" w:hAnsi="Arial" w:cs="Arial"/>
        </w:rPr>
        <w:t xml:space="preserve"> hypothalamus and </w:t>
      </w:r>
      <w:r w:rsidR="27E38DA1" w:rsidRPr="00180E9D">
        <w:rPr>
          <w:rFonts w:ascii="Arial" w:hAnsi="Arial" w:cs="Arial"/>
        </w:rPr>
        <w:t>olfactory</w:t>
      </w:r>
      <w:r w:rsidR="47CD14A3" w:rsidRPr="00180E9D">
        <w:rPr>
          <w:rFonts w:ascii="Arial" w:hAnsi="Arial" w:cs="Arial"/>
        </w:rPr>
        <w:t xml:space="preserve"> bulb</w:t>
      </w:r>
      <w:r w:rsidR="4F03B14F" w:rsidRPr="00180E9D">
        <w:rPr>
          <w:rFonts w:ascii="Arial" w:hAnsi="Arial" w:cs="Arial"/>
        </w:rPr>
        <w:t xml:space="preserve"> (</w:t>
      </w:r>
      <w:proofErr w:type="spellStart"/>
      <w:r w:rsidR="4F03B14F" w:rsidRPr="00180E9D">
        <w:rPr>
          <w:rFonts w:ascii="Arial" w:hAnsi="Arial" w:cs="Arial"/>
        </w:rPr>
        <w:t>Mistrík</w:t>
      </w:r>
      <w:proofErr w:type="spellEnd"/>
      <w:r w:rsidR="4F03B14F" w:rsidRPr="00180E9D">
        <w:rPr>
          <w:rFonts w:ascii="Arial" w:hAnsi="Arial" w:cs="Arial"/>
        </w:rPr>
        <w:t xml:space="preserve"> et al., 2005)</w:t>
      </w:r>
      <w:r w:rsidR="6843D3A4" w:rsidRPr="00180E9D">
        <w:rPr>
          <w:rFonts w:ascii="Arial" w:hAnsi="Arial" w:cs="Arial"/>
        </w:rPr>
        <w:t>,</w:t>
      </w:r>
      <w:r w:rsidR="4F03B14F" w:rsidRPr="00180E9D">
        <w:rPr>
          <w:rFonts w:ascii="Arial" w:hAnsi="Arial" w:cs="Arial"/>
        </w:rPr>
        <w:t xml:space="preserve"> </w:t>
      </w:r>
      <w:r w:rsidR="6843D3A4" w:rsidRPr="00180E9D">
        <w:rPr>
          <w:rFonts w:ascii="Arial" w:hAnsi="Arial" w:cs="Arial"/>
        </w:rPr>
        <w:t>while</w:t>
      </w:r>
      <w:r w:rsidR="4F03B14F" w:rsidRPr="00180E9D">
        <w:rPr>
          <w:rFonts w:ascii="Arial" w:hAnsi="Arial" w:cs="Arial"/>
        </w:rPr>
        <w:t xml:space="preserve"> HCN4 is predominantly expressed in the </w:t>
      </w:r>
      <w:proofErr w:type="spellStart"/>
      <w:r w:rsidR="4F03B14F" w:rsidRPr="00180E9D">
        <w:rPr>
          <w:rFonts w:ascii="Arial" w:hAnsi="Arial" w:cs="Arial"/>
        </w:rPr>
        <w:t>mHb</w:t>
      </w:r>
      <w:proofErr w:type="spellEnd"/>
      <w:r w:rsidR="720344C6" w:rsidRPr="00180E9D">
        <w:rPr>
          <w:rFonts w:ascii="Arial" w:hAnsi="Arial" w:cs="Arial"/>
        </w:rPr>
        <w:t xml:space="preserve"> and thalamus</w:t>
      </w:r>
      <w:r w:rsidR="4F03B14F" w:rsidRPr="00180E9D">
        <w:rPr>
          <w:rFonts w:ascii="Arial" w:hAnsi="Arial" w:cs="Arial"/>
        </w:rPr>
        <w:t xml:space="preserve"> (</w:t>
      </w:r>
      <w:proofErr w:type="spellStart"/>
      <w:r w:rsidR="4F03B14F" w:rsidRPr="00180E9D">
        <w:rPr>
          <w:rFonts w:ascii="Arial" w:hAnsi="Arial" w:cs="Arial"/>
        </w:rPr>
        <w:t>Oyrer</w:t>
      </w:r>
      <w:proofErr w:type="spellEnd"/>
      <w:r w:rsidR="4F03B14F" w:rsidRPr="00180E9D">
        <w:rPr>
          <w:rFonts w:ascii="Arial" w:hAnsi="Arial" w:cs="Arial"/>
        </w:rPr>
        <w:t xml:space="preserve"> et al., 2019). </w:t>
      </w:r>
    </w:p>
    <w:p w14:paraId="6F84AE0D" w14:textId="51FCA1C9" w:rsidR="685CE031" w:rsidRPr="00180E9D" w:rsidRDefault="685CE031" w:rsidP="685CE031">
      <w:pPr>
        <w:spacing w:line="360" w:lineRule="auto"/>
        <w:jc w:val="both"/>
        <w:rPr>
          <w:rFonts w:ascii="Arial" w:hAnsi="Arial" w:cs="Arial"/>
        </w:rPr>
      </w:pPr>
    </w:p>
    <w:p w14:paraId="47921A74" w14:textId="2C5DA994" w:rsidR="003919C6" w:rsidRPr="00180E9D" w:rsidRDefault="4DC9681F" w:rsidP="0FB544A6">
      <w:pPr>
        <w:spacing w:line="360" w:lineRule="auto"/>
        <w:jc w:val="both"/>
        <w:rPr>
          <w:rFonts w:ascii="Arial" w:eastAsia="Arial" w:hAnsi="Arial" w:cs="Arial"/>
          <w:color w:val="000000" w:themeColor="text1"/>
        </w:rPr>
      </w:pPr>
      <w:r w:rsidRPr="00180E9D">
        <w:rPr>
          <w:rFonts w:ascii="Arial" w:eastAsia="Arial" w:hAnsi="Arial" w:cs="Arial"/>
          <w:color w:val="000000" w:themeColor="text1"/>
        </w:rPr>
        <w:t>Preclinical studies suggest that HCN channels play a significant role in modulating various aspects of substance use, such as reinforcement, motivation, and relapse. In Sprague Dawley (SD) rats, both acute intracerebroventricular (ICV) infusion and intra-accumbal infusion of the non-selective HCN channel inhibitor ZD7288 reduc</w:t>
      </w:r>
      <w:r w:rsidR="46B5342C" w:rsidRPr="00180E9D">
        <w:rPr>
          <w:rFonts w:ascii="Arial" w:eastAsia="Arial" w:hAnsi="Arial" w:cs="Arial"/>
          <w:color w:val="000000" w:themeColor="text1"/>
        </w:rPr>
        <w:t>ed</w:t>
      </w:r>
      <w:r w:rsidR="74955085" w:rsidRPr="00180E9D">
        <w:rPr>
          <w:rFonts w:ascii="Arial" w:eastAsia="Arial" w:hAnsi="Arial" w:cs="Arial"/>
          <w:color w:val="000000" w:themeColor="text1"/>
        </w:rPr>
        <w:t xml:space="preserve"> </w:t>
      </w:r>
      <w:r w:rsidR="71292B24" w:rsidRPr="00180E9D">
        <w:rPr>
          <w:rFonts w:ascii="Arial" w:eastAsia="Arial" w:hAnsi="Arial" w:cs="Arial"/>
          <w:color w:val="000000" w:themeColor="text1"/>
        </w:rPr>
        <w:t xml:space="preserve">low dose </w:t>
      </w:r>
      <w:r w:rsidRPr="00180E9D">
        <w:rPr>
          <w:rFonts w:ascii="Arial" w:eastAsia="Arial" w:hAnsi="Arial" w:cs="Arial"/>
          <w:color w:val="000000" w:themeColor="text1"/>
        </w:rPr>
        <w:t>methamphetamine</w:t>
      </w:r>
      <w:r w:rsidR="48C11AF7" w:rsidRPr="00180E9D">
        <w:rPr>
          <w:rFonts w:ascii="Arial" w:eastAsia="Arial" w:hAnsi="Arial" w:cs="Arial"/>
          <w:color w:val="000000" w:themeColor="text1"/>
        </w:rPr>
        <w:t xml:space="preserve"> (</w:t>
      </w:r>
      <w:r w:rsidR="003B1E24" w:rsidRPr="00180E9D">
        <w:rPr>
          <w:rFonts w:ascii="Arial" w:eastAsia="Arial" w:hAnsi="Arial" w:cs="Arial"/>
          <w:color w:val="000000" w:themeColor="text1"/>
        </w:rPr>
        <w:t>meth</w:t>
      </w:r>
      <w:r w:rsidR="48C11AF7" w:rsidRPr="00180E9D">
        <w:rPr>
          <w:rFonts w:ascii="Arial" w:eastAsia="Arial" w:hAnsi="Arial" w:cs="Arial"/>
          <w:color w:val="000000" w:themeColor="text1"/>
        </w:rPr>
        <w:t>)</w:t>
      </w:r>
      <w:r w:rsidRPr="00180E9D">
        <w:rPr>
          <w:rFonts w:ascii="Arial" w:eastAsia="Arial" w:hAnsi="Arial" w:cs="Arial"/>
          <w:color w:val="000000" w:themeColor="text1"/>
        </w:rPr>
        <w:t xml:space="preserve"> self-administration under fixed and progressive ratio </w:t>
      </w:r>
      <w:r w:rsidR="6546EC70" w:rsidRPr="00180E9D">
        <w:rPr>
          <w:rFonts w:ascii="Arial" w:eastAsia="Arial" w:hAnsi="Arial" w:cs="Arial"/>
          <w:color w:val="000000" w:themeColor="text1"/>
        </w:rPr>
        <w:t xml:space="preserve">(FR and PR, </w:t>
      </w:r>
      <w:r w:rsidR="53825262" w:rsidRPr="00180E9D">
        <w:rPr>
          <w:rFonts w:ascii="Arial" w:eastAsia="Arial" w:hAnsi="Arial" w:cs="Arial"/>
          <w:color w:val="000000" w:themeColor="text1"/>
        </w:rPr>
        <w:t>respectively</w:t>
      </w:r>
      <w:r w:rsidR="6546EC70" w:rsidRPr="00180E9D">
        <w:rPr>
          <w:rFonts w:ascii="Arial" w:eastAsia="Arial" w:hAnsi="Arial" w:cs="Arial"/>
          <w:color w:val="000000" w:themeColor="text1"/>
        </w:rPr>
        <w:t xml:space="preserve">) </w:t>
      </w:r>
      <w:r w:rsidRPr="00180E9D">
        <w:rPr>
          <w:rFonts w:ascii="Arial" w:eastAsia="Arial" w:hAnsi="Arial" w:cs="Arial"/>
          <w:color w:val="000000" w:themeColor="text1"/>
        </w:rPr>
        <w:t xml:space="preserve">schedules (Cao et al., 2016). Similarly, systemic or intra-VTA micro-infusion of the non-selective HCN channel inhibitor ivabradine decreased </w:t>
      </w:r>
      <w:r w:rsidRPr="00180E9D">
        <w:rPr>
          <w:rFonts w:ascii="Arial" w:eastAsia="Arial" w:hAnsi="Arial" w:cs="Arial"/>
          <w:color w:val="000000" w:themeColor="text1"/>
        </w:rPr>
        <w:lastRenderedPageBreak/>
        <w:t>the motivation for self-administering cocaine in Long-Evans rats (Mu et al., 2023). Additionally, acute cocaine treatment reduce</w:t>
      </w:r>
      <w:r w:rsidR="38BBCDCF" w:rsidRPr="00180E9D">
        <w:rPr>
          <w:rFonts w:ascii="Arial" w:eastAsia="Arial" w:hAnsi="Arial" w:cs="Arial"/>
          <w:color w:val="000000" w:themeColor="text1"/>
        </w:rPr>
        <w:t>d</w:t>
      </w:r>
      <w:r w:rsidRPr="00180E9D">
        <w:rPr>
          <w:rFonts w:ascii="Arial" w:eastAsia="Arial" w:hAnsi="Arial" w:cs="Arial"/>
          <w:color w:val="000000" w:themeColor="text1"/>
        </w:rPr>
        <w:t xml:space="preserve"> the </w:t>
      </w:r>
      <w:proofErr w:type="spellStart"/>
      <w:r w:rsidRPr="00180E9D">
        <w:rPr>
          <w:rFonts w:ascii="Arial" w:eastAsia="Arial" w:hAnsi="Arial" w:cs="Arial"/>
          <w:i/>
          <w:iCs/>
          <w:color w:val="000000" w:themeColor="text1"/>
        </w:rPr>
        <w:t>I</w:t>
      </w:r>
      <w:r w:rsidRPr="00180E9D">
        <w:rPr>
          <w:rFonts w:ascii="Arial" w:eastAsia="Arial" w:hAnsi="Arial" w:cs="Arial"/>
          <w:color w:val="000000" w:themeColor="text1"/>
          <w:vertAlign w:val="subscript"/>
        </w:rPr>
        <w:t>h</w:t>
      </w:r>
      <w:proofErr w:type="spellEnd"/>
      <w:r w:rsidRPr="00180E9D">
        <w:rPr>
          <w:rFonts w:ascii="Arial" w:eastAsia="Arial" w:hAnsi="Arial" w:cs="Arial"/>
          <w:color w:val="000000" w:themeColor="text1"/>
        </w:rPr>
        <w:t xml:space="preserve"> current in VTA dopaminergic neurons, with chronic exposure amplifying this effect (Mu et al., 2023). Specific HCN channels have also been implicated in substance use; for instance, the expression of HCN2 and HCN4 throughout the mesocorticolimbic system is differentially regulated in SD rats following cocaine sensitization (Santos-Vera et al., 2013), while chronic morphine exposure increases HCN2 expression in the VTA (Yin et al., 2024). In nicotine-dependent ChAT-DW167 mice, re-exposure </w:t>
      </w:r>
      <w:r w:rsidR="248A01D8" w:rsidRPr="00180E9D">
        <w:rPr>
          <w:rFonts w:ascii="Arial" w:eastAsia="Arial" w:hAnsi="Arial" w:cs="Arial"/>
          <w:color w:val="000000" w:themeColor="text1"/>
        </w:rPr>
        <w:t xml:space="preserve">to nicotine </w:t>
      </w:r>
      <w:r w:rsidRPr="00180E9D">
        <w:rPr>
          <w:rFonts w:ascii="Arial" w:eastAsia="Arial" w:hAnsi="Arial" w:cs="Arial"/>
          <w:color w:val="000000" w:themeColor="text1"/>
        </w:rPr>
        <w:t>during withdrawal doubles the pace</w:t>
      </w:r>
      <w:r w:rsidR="1F70DB1B" w:rsidRPr="00180E9D">
        <w:rPr>
          <w:rFonts w:ascii="Arial" w:eastAsia="Arial" w:hAnsi="Arial" w:cs="Arial"/>
          <w:color w:val="000000" w:themeColor="text1"/>
        </w:rPr>
        <w:t>-</w:t>
      </w:r>
      <w:r w:rsidRPr="00180E9D">
        <w:rPr>
          <w:rFonts w:ascii="Arial" w:eastAsia="Arial" w:hAnsi="Arial" w:cs="Arial"/>
          <w:color w:val="000000" w:themeColor="text1"/>
        </w:rPr>
        <w:t>making firing frequency driven by HCN channels</w:t>
      </w:r>
      <w:r w:rsidR="00F53195" w:rsidRPr="00180E9D">
        <w:rPr>
          <w:rFonts w:ascii="Arial" w:eastAsia="Arial" w:hAnsi="Arial" w:cs="Arial"/>
          <w:color w:val="000000" w:themeColor="text1"/>
        </w:rPr>
        <w:t xml:space="preserve"> in the medial habenula (</w:t>
      </w:r>
      <w:proofErr w:type="spellStart"/>
      <w:r w:rsidR="00F53195" w:rsidRPr="00180E9D">
        <w:rPr>
          <w:rFonts w:ascii="Arial" w:eastAsia="Arial" w:hAnsi="Arial" w:cs="Arial"/>
          <w:color w:val="000000" w:themeColor="text1"/>
        </w:rPr>
        <w:t>mHb</w:t>
      </w:r>
      <w:proofErr w:type="spellEnd"/>
      <w:r w:rsidR="00F53195" w:rsidRPr="00180E9D">
        <w:rPr>
          <w:rFonts w:ascii="Arial" w:eastAsia="Arial" w:hAnsi="Arial" w:cs="Arial"/>
          <w:color w:val="000000" w:themeColor="text1"/>
        </w:rPr>
        <w:t>)</w:t>
      </w:r>
      <w:r w:rsidRPr="00180E9D">
        <w:rPr>
          <w:rFonts w:ascii="Arial" w:eastAsia="Arial" w:hAnsi="Arial" w:cs="Arial"/>
          <w:color w:val="000000" w:themeColor="text1"/>
        </w:rPr>
        <w:t xml:space="preserve">, although there is no significant change observed </w:t>
      </w:r>
      <w:r w:rsidR="4DE161BC" w:rsidRPr="00180E9D">
        <w:rPr>
          <w:rFonts w:ascii="Arial" w:eastAsia="Arial" w:hAnsi="Arial" w:cs="Arial"/>
          <w:color w:val="000000" w:themeColor="text1"/>
        </w:rPr>
        <w:t>during</w:t>
      </w:r>
      <w:r w:rsidRPr="00180E9D">
        <w:rPr>
          <w:rFonts w:ascii="Arial" w:eastAsia="Arial" w:hAnsi="Arial" w:cs="Arial"/>
          <w:color w:val="000000" w:themeColor="text1"/>
        </w:rPr>
        <w:t xml:space="preserve"> chronic nicotine treatment (Görlich et al., 2013). Furthermore, results from TRAP profiling of these </w:t>
      </w:r>
      <w:proofErr w:type="spellStart"/>
      <w:r w:rsidRPr="00180E9D">
        <w:rPr>
          <w:rFonts w:ascii="Arial" w:eastAsia="Arial" w:hAnsi="Arial" w:cs="Arial"/>
          <w:color w:val="000000" w:themeColor="text1"/>
        </w:rPr>
        <w:t>mHb</w:t>
      </w:r>
      <w:proofErr w:type="spellEnd"/>
      <w:r w:rsidRPr="00180E9D">
        <w:rPr>
          <w:rFonts w:ascii="Arial" w:eastAsia="Arial" w:hAnsi="Arial" w:cs="Arial"/>
          <w:color w:val="000000" w:themeColor="text1"/>
        </w:rPr>
        <w:t xml:space="preserve"> neurons confirmed significantly enriched </w:t>
      </w:r>
      <w:r w:rsidR="0E9093B3" w:rsidRPr="00180E9D">
        <w:rPr>
          <w:rFonts w:ascii="Arial" w:eastAsia="Arial" w:hAnsi="Arial" w:cs="Arial"/>
          <w:color w:val="000000" w:themeColor="text1"/>
        </w:rPr>
        <w:t>expression</w:t>
      </w:r>
      <w:r w:rsidRPr="00180E9D">
        <w:rPr>
          <w:rFonts w:ascii="Arial" w:eastAsia="Arial" w:hAnsi="Arial" w:cs="Arial"/>
          <w:color w:val="000000" w:themeColor="text1"/>
        </w:rPr>
        <w:t xml:space="preserve"> of HCN3 and HCN4 (Görlich et al., 2013). </w:t>
      </w:r>
      <w:r w:rsidR="00F53195" w:rsidRPr="00180E9D">
        <w:rPr>
          <w:rFonts w:ascii="Arial" w:eastAsia="Arial" w:hAnsi="Arial" w:cs="Arial"/>
          <w:color w:val="000000" w:themeColor="text1"/>
        </w:rPr>
        <w:t>Interestingly,</w:t>
      </w:r>
      <w:r w:rsidR="00A05D0A" w:rsidRPr="00180E9D">
        <w:rPr>
          <w:rFonts w:ascii="Arial" w:eastAsia="Arial" w:hAnsi="Arial" w:cs="Arial"/>
          <w:color w:val="000000" w:themeColor="text1"/>
        </w:rPr>
        <w:t xml:space="preserve"> </w:t>
      </w:r>
      <w:r w:rsidR="009D4E9D" w:rsidRPr="00180E9D">
        <w:rPr>
          <w:rFonts w:ascii="Arial" w:eastAsia="Arial" w:hAnsi="Arial" w:cs="Arial"/>
          <w:color w:val="000000" w:themeColor="text1"/>
        </w:rPr>
        <w:t xml:space="preserve">the </w:t>
      </w:r>
      <w:proofErr w:type="spellStart"/>
      <w:r w:rsidR="00CA7C3E" w:rsidRPr="00180E9D">
        <w:rPr>
          <w:rFonts w:ascii="Arial" w:eastAsia="Arial" w:hAnsi="Arial" w:cs="Arial"/>
          <w:color w:val="000000" w:themeColor="text1"/>
        </w:rPr>
        <w:t>mHb</w:t>
      </w:r>
      <w:proofErr w:type="spellEnd"/>
      <w:r w:rsidR="00CA7C3E" w:rsidRPr="00180E9D">
        <w:rPr>
          <w:rFonts w:ascii="Arial" w:eastAsia="Arial" w:hAnsi="Arial" w:cs="Arial"/>
          <w:color w:val="000000" w:themeColor="text1"/>
        </w:rPr>
        <w:t xml:space="preserve"> also densely expresses </w:t>
      </w:r>
      <w:r w:rsidR="005F325D" w:rsidRPr="00180E9D">
        <w:rPr>
          <w:rFonts w:ascii="Arial" w:eastAsia="Arial" w:hAnsi="Arial" w:cs="Arial"/>
          <w:color w:val="000000" w:themeColor="text1"/>
        </w:rPr>
        <w:t>G protein-coupled receptor</w:t>
      </w:r>
      <w:r w:rsidR="00756802" w:rsidRPr="00180E9D">
        <w:rPr>
          <w:rFonts w:ascii="Arial" w:eastAsia="Arial" w:hAnsi="Arial" w:cs="Arial"/>
          <w:color w:val="000000" w:themeColor="text1"/>
        </w:rPr>
        <w:t xml:space="preserve"> </w:t>
      </w:r>
      <w:r w:rsidR="005F325D" w:rsidRPr="00180E9D">
        <w:rPr>
          <w:rFonts w:ascii="Arial" w:eastAsia="Arial" w:hAnsi="Arial" w:cs="Arial"/>
          <w:color w:val="000000" w:themeColor="text1"/>
        </w:rPr>
        <w:t>(</w:t>
      </w:r>
      <w:r w:rsidR="00756802" w:rsidRPr="00180E9D">
        <w:rPr>
          <w:rFonts w:ascii="Arial" w:eastAsia="Arial" w:hAnsi="Arial" w:cs="Arial"/>
          <w:color w:val="000000" w:themeColor="text1"/>
        </w:rPr>
        <w:t>GPR</w:t>
      </w:r>
      <w:r w:rsidR="005F325D" w:rsidRPr="00180E9D">
        <w:rPr>
          <w:rFonts w:ascii="Arial" w:eastAsia="Arial" w:hAnsi="Arial" w:cs="Arial"/>
          <w:color w:val="000000" w:themeColor="text1"/>
        </w:rPr>
        <w:t xml:space="preserve">) </w:t>
      </w:r>
      <w:r w:rsidR="00756802" w:rsidRPr="00180E9D">
        <w:rPr>
          <w:rFonts w:ascii="Arial" w:eastAsia="Arial" w:hAnsi="Arial" w:cs="Arial"/>
          <w:color w:val="000000" w:themeColor="text1"/>
        </w:rPr>
        <w:t>139</w:t>
      </w:r>
      <w:r w:rsidR="005F325D" w:rsidRPr="00180E9D">
        <w:rPr>
          <w:rFonts w:ascii="Arial" w:eastAsia="Arial" w:hAnsi="Arial" w:cs="Arial"/>
          <w:color w:val="000000" w:themeColor="text1"/>
        </w:rPr>
        <w:t xml:space="preserve"> </w:t>
      </w:r>
      <w:r w:rsidR="00703370" w:rsidRPr="00180E9D">
        <w:rPr>
          <w:rFonts w:ascii="Arial" w:eastAsia="Arial" w:hAnsi="Arial" w:cs="Arial"/>
          <w:color w:val="000000" w:themeColor="text1"/>
        </w:rPr>
        <w:t>(</w:t>
      </w:r>
      <w:proofErr w:type="spellStart"/>
      <w:r w:rsidR="004D5D51" w:rsidRPr="00180E9D">
        <w:rPr>
          <w:rFonts w:ascii="Arial" w:eastAsia="Arial" w:hAnsi="Arial" w:cs="Arial"/>
          <w:color w:val="000000" w:themeColor="text1"/>
        </w:rPr>
        <w:t>Süsens</w:t>
      </w:r>
      <w:proofErr w:type="spellEnd"/>
      <w:r w:rsidR="004D5D51" w:rsidRPr="00180E9D">
        <w:rPr>
          <w:rFonts w:ascii="Arial" w:eastAsia="Arial" w:hAnsi="Arial" w:cs="Arial"/>
          <w:color w:val="000000" w:themeColor="text1"/>
        </w:rPr>
        <w:t xml:space="preserve"> et al., 200</w:t>
      </w:r>
      <w:r w:rsidR="00704661" w:rsidRPr="00180E9D">
        <w:rPr>
          <w:rFonts w:ascii="Arial" w:eastAsia="Arial" w:hAnsi="Arial" w:cs="Arial"/>
          <w:color w:val="000000" w:themeColor="text1"/>
        </w:rPr>
        <w:t>6</w:t>
      </w:r>
      <w:r w:rsidR="004D5D51" w:rsidRPr="00180E9D">
        <w:rPr>
          <w:rFonts w:ascii="Arial" w:eastAsia="Arial" w:hAnsi="Arial" w:cs="Arial"/>
          <w:color w:val="000000" w:themeColor="text1"/>
        </w:rPr>
        <w:t>)</w:t>
      </w:r>
      <w:r w:rsidR="00EE20C0" w:rsidRPr="00180E9D">
        <w:rPr>
          <w:rFonts w:ascii="Arial" w:eastAsia="Arial" w:hAnsi="Arial" w:cs="Arial"/>
          <w:color w:val="000000" w:themeColor="text1"/>
        </w:rPr>
        <w:t xml:space="preserve">, </w:t>
      </w:r>
      <w:r w:rsidR="6722959A" w:rsidRPr="00180E9D">
        <w:rPr>
          <w:rFonts w:ascii="Arial" w:eastAsia="Arial" w:hAnsi="Arial" w:cs="Arial"/>
          <w:color w:val="000000" w:themeColor="text1"/>
        </w:rPr>
        <w:t>and</w:t>
      </w:r>
      <w:r w:rsidR="00EE20C0" w:rsidRPr="00180E9D">
        <w:rPr>
          <w:rFonts w:ascii="Arial" w:eastAsia="Arial" w:hAnsi="Arial" w:cs="Arial"/>
          <w:color w:val="000000" w:themeColor="text1"/>
        </w:rPr>
        <w:t xml:space="preserve"> </w:t>
      </w:r>
      <w:r w:rsidR="00D579FB" w:rsidRPr="00180E9D">
        <w:rPr>
          <w:rFonts w:ascii="Arial" w:eastAsia="Arial" w:hAnsi="Arial" w:cs="Arial"/>
          <w:color w:val="000000" w:themeColor="text1"/>
        </w:rPr>
        <w:t xml:space="preserve">activation </w:t>
      </w:r>
      <w:r w:rsidR="00567771" w:rsidRPr="00180E9D">
        <w:rPr>
          <w:rFonts w:ascii="Arial" w:eastAsia="Arial" w:hAnsi="Arial" w:cs="Arial"/>
          <w:color w:val="000000" w:themeColor="text1"/>
        </w:rPr>
        <w:t xml:space="preserve">of this receptor within the </w:t>
      </w:r>
      <w:proofErr w:type="spellStart"/>
      <w:r w:rsidR="00567771" w:rsidRPr="00180E9D">
        <w:rPr>
          <w:rFonts w:ascii="Arial" w:eastAsia="Arial" w:hAnsi="Arial" w:cs="Arial"/>
          <w:color w:val="000000" w:themeColor="text1"/>
        </w:rPr>
        <w:t>mHb</w:t>
      </w:r>
      <w:proofErr w:type="spellEnd"/>
      <w:r w:rsidR="00567771" w:rsidRPr="00180E9D">
        <w:rPr>
          <w:rFonts w:ascii="Arial" w:eastAsia="Arial" w:hAnsi="Arial" w:cs="Arial"/>
          <w:color w:val="000000" w:themeColor="text1"/>
        </w:rPr>
        <w:t xml:space="preserve"> reduce</w:t>
      </w:r>
      <w:r w:rsidR="00E80FE2" w:rsidRPr="00180E9D">
        <w:rPr>
          <w:rFonts w:ascii="Arial" w:eastAsia="Arial" w:hAnsi="Arial" w:cs="Arial"/>
          <w:color w:val="000000" w:themeColor="text1"/>
        </w:rPr>
        <w:t>s</w:t>
      </w:r>
      <w:r w:rsidR="00567771" w:rsidRPr="00180E9D">
        <w:rPr>
          <w:rFonts w:ascii="Arial" w:eastAsia="Arial" w:hAnsi="Arial" w:cs="Arial"/>
          <w:color w:val="000000" w:themeColor="text1"/>
        </w:rPr>
        <w:t xml:space="preserve"> compulsive-like alcohol intake in </w:t>
      </w:r>
      <w:r w:rsidR="00C24C7A" w:rsidRPr="00180E9D">
        <w:rPr>
          <w:rFonts w:ascii="Arial" w:eastAsia="Arial" w:hAnsi="Arial" w:cs="Arial"/>
          <w:color w:val="000000" w:themeColor="text1"/>
        </w:rPr>
        <w:t>alcohol-dependent Wistar rats (</w:t>
      </w:r>
      <w:proofErr w:type="spellStart"/>
      <w:r w:rsidR="00E80FE2" w:rsidRPr="00180E9D">
        <w:rPr>
          <w:rFonts w:ascii="Arial" w:eastAsia="Arial" w:hAnsi="Arial" w:cs="Arial"/>
          <w:color w:val="000000" w:themeColor="text1"/>
        </w:rPr>
        <w:t>Kononoff</w:t>
      </w:r>
      <w:proofErr w:type="spellEnd"/>
      <w:r w:rsidR="00E80FE2" w:rsidRPr="00180E9D">
        <w:rPr>
          <w:rFonts w:ascii="Arial" w:eastAsia="Arial" w:hAnsi="Arial" w:cs="Arial"/>
          <w:color w:val="000000" w:themeColor="text1"/>
        </w:rPr>
        <w:t xml:space="preserve"> et al., 2018)</w:t>
      </w:r>
      <w:r w:rsidR="5EA707A2" w:rsidRPr="00180E9D">
        <w:rPr>
          <w:rFonts w:ascii="Arial" w:eastAsia="Arial" w:hAnsi="Arial" w:cs="Arial"/>
          <w:color w:val="000000" w:themeColor="text1"/>
        </w:rPr>
        <w:t xml:space="preserve">, functionally linking the </w:t>
      </w:r>
      <w:proofErr w:type="spellStart"/>
      <w:r w:rsidR="5EA707A2" w:rsidRPr="00180E9D">
        <w:rPr>
          <w:rFonts w:ascii="Arial" w:eastAsia="Arial" w:hAnsi="Arial" w:cs="Arial"/>
          <w:color w:val="000000" w:themeColor="text1"/>
        </w:rPr>
        <w:t>mHb</w:t>
      </w:r>
      <w:proofErr w:type="spellEnd"/>
      <w:r w:rsidR="5EA707A2" w:rsidRPr="00180E9D">
        <w:rPr>
          <w:rFonts w:ascii="Arial" w:eastAsia="Arial" w:hAnsi="Arial" w:cs="Arial"/>
          <w:color w:val="000000" w:themeColor="text1"/>
        </w:rPr>
        <w:t xml:space="preserve"> with modulation of alcohol consumption</w:t>
      </w:r>
      <w:r w:rsidR="00E80FE2" w:rsidRPr="00180E9D">
        <w:rPr>
          <w:rFonts w:ascii="Arial" w:eastAsia="Arial" w:hAnsi="Arial" w:cs="Arial"/>
          <w:color w:val="000000" w:themeColor="text1"/>
        </w:rPr>
        <w:t>.</w:t>
      </w:r>
      <w:r w:rsidR="003919C6" w:rsidRPr="00180E9D">
        <w:rPr>
          <w:rFonts w:ascii="Arial" w:eastAsia="Arial" w:hAnsi="Arial" w:cs="Arial"/>
          <w:color w:val="000000" w:themeColor="text1"/>
        </w:rPr>
        <w:t xml:space="preserve"> </w:t>
      </w:r>
    </w:p>
    <w:p w14:paraId="3F02CA51" w14:textId="77777777" w:rsidR="003919C6" w:rsidRPr="00180E9D" w:rsidRDefault="003919C6" w:rsidP="00B00A74">
      <w:pPr>
        <w:spacing w:line="360" w:lineRule="auto"/>
        <w:jc w:val="both"/>
        <w:rPr>
          <w:rFonts w:ascii="Arial" w:eastAsia="Arial" w:hAnsi="Arial" w:cs="Arial"/>
          <w:color w:val="000000" w:themeColor="text1"/>
        </w:rPr>
      </w:pPr>
    </w:p>
    <w:p w14:paraId="24582648" w14:textId="42870FC8" w:rsidR="004823CB" w:rsidRPr="00180E9D" w:rsidRDefault="13D45FC3" w:rsidP="0FB544A6">
      <w:pPr>
        <w:spacing w:line="360" w:lineRule="auto"/>
        <w:jc w:val="both"/>
        <w:rPr>
          <w:rFonts w:ascii="Arial" w:eastAsia="Arial" w:hAnsi="Arial" w:cs="Arial"/>
          <w:color w:val="000000" w:themeColor="text1"/>
        </w:rPr>
      </w:pPr>
      <w:r w:rsidRPr="00180E9D">
        <w:rPr>
          <w:rFonts w:ascii="Arial" w:hAnsi="Arial" w:cs="Arial"/>
        </w:rPr>
        <w:t>P</w:t>
      </w:r>
      <w:r w:rsidR="1740920E" w:rsidRPr="00180E9D">
        <w:rPr>
          <w:rFonts w:ascii="Arial" w:hAnsi="Arial" w:cs="Arial"/>
        </w:rPr>
        <w:t xml:space="preserve">reclinical evidence </w:t>
      </w:r>
      <w:r w:rsidR="2D5493FF" w:rsidRPr="00180E9D">
        <w:rPr>
          <w:rFonts w:ascii="Arial" w:hAnsi="Arial" w:cs="Arial"/>
        </w:rPr>
        <w:t>also suggests</w:t>
      </w:r>
      <w:r w:rsidR="1740920E" w:rsidRPr="00180E9D">
        <w:rPr>
          <w:rFonts w:ascii="Arial" w:hAnsi="Arial" w:cs="Arial"/>
        </w:rPr>
        <w:t xml:space="preserve"> that chronic alcohol consumption can impact HCN-mediated</w:t>
      </w:r>
      <w:r w:rsidR="1740920E" w:rsidRPr="00180E9D">
        <w:rPr>
          <w:rFonts w:ascii="Arial" w:hAnsi="Arial" w:cs="Arial"/>
          <w:i/>
          <w:iCs/>
        </w:rPr>
        <w:t xml:space="preserve"> </w:t>
      </w:r>
      <w:proofErr w:type="spellStart"/>
      <w:r w:rsidR="1740920E" w:rsidRPr="00180E9D">
        <w:rPr>
          <w:rFonts w:ascii="Arial" w:hAnsi="Arial" w:cs="Arial"/>
          <w:i/>
          <w:iCs/>
        </w:rPr>
        <w:t>I</w:t>
      </w:r>
      <w:r w:rsidR="1740920E" w:rsidRPr="00180E9D">
        <w:rPr>
          <w:rFonts w:ascii="Arial" w:hAnsi="Arial" w:cs="Arial"/>
          <w:vertAlign w:val="subscript"/>
        </w:rPr>
        <w:t>h</w:t>
      </w:r>
      <w:proofErr w:type="spellEnd"/>
      <w:r w:rsidR="1740920E" w:rsidRPr="00180E9D">
        <w:rPr>
          <w:rFonts w:ascii="Arial" w:hAnsi="Arial" w:cs="Arial"/>
          <w:vertAlign w:val="subscript"/>
        </w:rPr>
        <w:t xml:space="preserve"> </w:t>
      </w:r>
      <w:r w:rsidR="1740920E" w:rsidRPr="00180E9D">
        <w:rPr>
          <w:rFonts w:ascii="Arial" w:hAnsi="Arial" w:cs="Arial"/>
        </w:rPr>
        <w:t xml:space="preserve">and </w:t>
      </w:r>
      <w:r w:rsidR="3B367BF4" w:rsidRPr="00180E9D">
        <w:rPr>
          <w:rFonts w:ascii="Arial" w:hAnsi="Arial" w:cs="Arial"/>
        </w:rPr>
        <w:t xml:space="preserve">thereby </w:t>
      </w:r>
      <w:r w:rsidR="1740920E" w:rsidRPr="00180E9D">
        <w:rPr>
          <w:rFonts w:ascii="Arial" w:hAnsi="Arial" w:cs="Arial"/>
        </w:rPr>
        <w:t>contribute to the reinforcing effects of alcohol</w:t>
      </w:r>
      <w:r w:rsidR="1740920E" w:rsidRPr="00180E9D">
        <w:rPr>
          <w:rFonts w:ascii="Arial" w:hAnsi="Arial" w:cs="Arial"/>
          <w:vertAlign w:val="subscript"/>
        </w:rPr>
        <w:t xml:space="preserve"> </w:t>
      </w:r>
      <w:r w:rsidR="1740920E" w:rsidRPr="00180E9D">
        <w:rPr>
          <w:rFonts w:ascii="Arial" w:hAnsi="Arial" w:cs="Arial"/>
        </w:rPr>
        <w:t>(</w:t>
      </w:r>
      <w:proofErr w:type="spellStart"/>
      <w:r w:rsidR="1740920E" w:rsidRPr="00180E9D">
        <w:rPr>
          <w:rFonts w:ascii="Arial" w:hAnsi="Arial" w:cs="Arial"/>
        </w:rPr>
        <w:t>Licheri</w:t>
      </w:r>
      <w:proofErr w:type="spellEnd"/>
      <w:r w:rsidR="1740920E" w:rsidRPr="00180E9D">
        <w:rPr>
          <w:rFonts w:ascii="Arial" w:hAnsi="Arial" w:cs="Arial"/>
        </w:rPr>
        <w:t xml:space="preserve"> et al., 2023; Okamoto et al., 2006). Genetic knockdown of HCN2 channels in the VTA significantly reduced voluntary alcohol intake in alcohol-preferring </w:t>
      </w:r>
      <w:proofErr w:type="spellStart"/>
      <w:r w:rsidR="1740920E" w:rsidRPr="00180E9D">
        <w:rPr>
          <w:rFonts w:ascii="Arial" w:hAnsi="Arial" w:cs="Arial"/>
        </w:rPr>
        <w:t>UChB</w:t>
      </w:r>
      <w:proofErr w:type="spellEnd"/>
      <w:r w:rsidR="1740920E" w:rsidRPr="00180E9D">
        <w:rPr>
          <w:rFonts w:ascii="Arial" w:hAnsi="Arial" w:cs="Arial"/>
        </w:rPr>
        <w:t xml:space="preserve"> rats (Salinas-</w:t>
      </w:r>
      <w:proofErr w:type="spellStart"/>
      <w:r w:rsidR="1740920E" w:rsidRPr="00180E9D">
        <w:rPr>
          <w:rFonts w:ascii="Arial" w:hAnsi="Arial" w:cs="Arial"/>
        </w:rPr>
        <w:t>Luypaert</w:t>
      </w:r>
      <w:proofErr w:type="spellEnd"/>
      <w:r w:rsidR="1740920E" w:rsidRPr="00180E9D">
        <w:rPr>
          <w:rFonts w:ascii="Arial" w:hAnsi="Arial" w:cs="Arial"/>
        </w:rPr>
        <w:t xml:space="preserve"> et al., 2022). Conversely, overexpression of the HCN2 receptor in the VTA resulted in a two</w:t>
      </w:r>
      <w:r w:rsidR="003919C6" w:rsidRPr="00180E9D">
        <w:rPr>
          <w:rFonts w:ascii="Arial" w:hAnsi="Arial" w:cs="Arial"/>
        </w:rPr>
        <w:t>-</w:t>
      </w:r>
      <w:r w:rsidR="1740920E" w:rsidRPr="00180E9D">
        <w:rPr>
          <w:rFonts w:ascii="Arial" w:hAnsi="Arial" w:cs="Arial"/>
        </w:rPr>
        <w:t>fold increase in alcohol consumption and a threefold increase in conditioned place preference (Rivera-Meza et al., 2014).</w:t>
      </w:r>
      <w:r w:rsidR="202255D6" w:rsidRPr="00180E9D">
        <w:rPr>
          <w:rFonts w:ascii="Arial" w:hAnsi="Arial" w:cs="Arial"/>
        </w:rPr>
        <w:t xml:space="preserve"> </w:t>
      </w:r>
    </w:p>
    <w:p w14:paraId="1C818ACE" w14:textId="6C1CCFF8" w:rsidR="0FB544A6" w:rsidRPr="00180E9D" w:rsidRDefault="0FB544A6" w:rsidP="0FB544A6">
      <w:pPr>
        <w:spacing w:line="360" w:lineRule="auto"/>
        <w:jc w:val="both"/>
        <w:rPr>
          <w:rFonts w:ascii="Arial" w:hAnsi="Arial" w:cs="Arial"/>
        </w:rPr>
      </w:pPr>
    </w:p>
    <w:p w14:paraId="613902E4" w14:textId="5373E822" w:rsidR="00FD33A2" w:rsidRPr="00180E9D" w:rsidRDefault="1D008861" w:rsidP="0FB544A6">
      <w:pPr>
        <w:spacing w:line="360" w:lineRule="auto"/>
        <w:jc w:val="both"/>
        <w:rPr>
          <w:rFonts w:ascii="Arial" w:hAnsi="Arial" w:cs="Arial"/>
        </w:rPr>
      </w:pPr>
      <w:r w:rsidRPr="00180E9D">
        <w:rPr>
          <w:rFonts w:ascii="Arial" w:hAnsi="Arial" w:cs="Arial"/>
        </w:rPr>
        <w:t xml:space="preserve">Despite evidence supporting </w:t>
      </w:r>
      <w:r w:rsidR="39E04DC4" w:rsidRPr="00180E9D">
        <w:rPr>
          <w:rFonts w:ascii="Arial" w:hAnsi="Arial" w:cs="Arial"/>
        </w:rPr>
        <w:t>a</w:t>
      </w:r>
      <w:r w:rsidRPr="00180E9D">
        <w:rPr>
          <w:rFonts w:ascii="Arial" w:hAnsi="Arial" w:cs="Arial"/>
        </w:rPr>
        <w:t xml:space="preserve"> role of HCN channels in </w:t>
      </w:r>
      <w:r w:rsidR="16214C9B" w:rsidRPr="00180E9D">
        <w:rPr>
          <w:rFonts w:ascii="Arial" w:hAnsi="Arial" w:cs="Arial"/>
        </w:rPr>
        <w:t>drug/alcohol</w:t>
      </w:r>
      <w:r w:rsidRPr="00180E9D">
        <w:rPr>
          <w:rFonts w:ascii="Arial" w:hAnsi="Arial" w:cs="Arial"/>
        </w:rPr>
        <w:t>-associated behaviours, it remains unclear how chronic alcohol intake followed by abstinence</w:t>
      </w:r>
      <w:r w:rsidR="2AA11E3C" w:rsidRPr="00180E9D">
        <w:rPr>
          <w:rFonts w:ascii="Arial" w:hAnsi="Arial" w:cs="Arial"/>
        </w:rPr>
        <w:t xml:space="preserve"> impacts these channels. Here,</w:t>
      </w:r>
      <w:r w:rsidR="47A99CCB" w:rsidRPr="00180E9D">
        <w:rPr>
          <w:rFonts w:ascii="Arial" w:hAnsi="Arial" w:cs="Arial"/>
        </w:rPr>
        <w:t xml:space="preserve"> we</w:t>
      </w:r>
      <w:r w:rsidR="6C623CB7" w:rsidRPr="00180E9D">
        <w:rPr>
          <w:rFonts w:ascii="Arial" w:hAnsi="Arial" w:cs="Arial"/>
        </w:rPr>
        <w:t xml:space="preserve"> </w:t>
      </w:r>
      <w:r w:rsidR="47A99CCB" w:rsidRPr="00180E9D">
        <w:rPr>
          <w:rFonts w:ascii="Arial" w:hAnsi="Arial" w:cs="Arial"/>
        </w:rPr>
        <w:t xml:space="preserve">pharmacologically inhibited HCN channels to probe their role in alcohol-related behaviours, such as motivation to consume alcohol via operant responding and relapse-like drinking using the alcohol deprivation effect (ADE; </w:t>
      </w:r>
      <w:proofErr w:type="spellStart"/>
      <w:r w:rsidR="47A99CCB" w:rsidRPr="00180E9D">
        <w:rPr>
          <w:rFonts w:ascii="Arial" w:hAnsi="Arial" w:cs="Arial"/>
        </w:rPr>
        <w:t>Vengeliene</w:t>
      </w:r>
      <w:proofErr w:type="spellEnd"/>
      <w:r w:rsidR="47A99CCB" w:rsidRPr="00180E9D">
        <w:rPr>
          <w:rFonts w:ascii="Arial" w:hAnsi="Arial" w:cs="Arial"/>
        </w:rPr>
        <w:t xml:space="preserve"> et al., 2014).</w:t>
      </w:r>
      <w:r w:rsidR="105793AC" w:rsidRPr="00180E9D">
        <w:rPr>
          <w:rFonts w:ascii="Arial" w:hAnsi="Arial" w:cs="Arial"/>
        </w:rPr>
        <w:t xml:space="preserve"> We also investigated </w:t>
      </w:r>
      <w:r w:rsidR="371652CA" w:rsidRPr="00180E9D">
        <w:rPr>
          <w:rFonts w:ascii="Arial" w:hAnsi="Arial" w:cs="Arial"/>
        </w:rPr>
        <w:t xml:space="preserve">molecular </w:t>
      </w:r>
      <w:r w:rsidR="27D3B347" w:rsidRPr="00180E9D">
        <w:rPr>
          <w:rFonts w:ascii="Arial" w:hAnsi="Arial" w:cs="Arial"/>
        </w:rPr>
        <w:t>adaptations</w:t>
      </w:r>
      <w:r w:rsidR="371652CA" w:rsidRPr="00180E9D">
        <w:rPr>
          <w:rFonts w:ascii="Arial" w:hAnsi="Arial" w:cs="Arial"/>
        </w:rPr>
        <w:t xml:space="preserve"> in </w:t>
      </w:r>
      <w:proofErr w:type="spellStart"/>
      <w:r w:rsidR="371652CA" w:rsidRPr="00180E9D">
        <w:rPr>
          <w:rFonts w:ascii="Arial" w:hAnsi="Arial" w:cs="Arial"/>
        </w:rPr>
        <w:t>mHb</w:t>
      </w:r>
      <w:proofErr w:type="spellEnd"/>
      <w:r w:rsidR="371652CA" w:rsidRPr="00180E9D">
        <w:rPr>
          <w:rFonts w:ascii="Arial" w:hAnsi="Arial" w:cs="Arial"/>
        </w:rPr>
        <w:t xml:space="preserve"> HCN </w:t>
      </w:r>
      <w:r w:rsidR="6D13F809" w:rsidRPr="00180E9D">
        <w:rPr>
          <w:rFonts w:ascii="Arial" w:hAnsi="Arial" w:cs="Arial"/>
        </w:rPr>
        <w:t xml:space="preserve">gene expression </w:t>
      </w:r>
      <w:r w:rsidR="371652CA" w:rsidRPr="00180E9D">
        <w:rPr>
          <w:rFonts w:ascii="Arial" w:eastAsia="Arial" w:hAnsi="Arial" w:cs="Arial"/>
        </w:rPr>
        <w:t>following chronic alcohol consumption and abstinence.</w:t>
      </w:r>
      <w:r w:rsidR="42417DDE" w:rsidRPr="00180E9D">
        <w:rPr>
          <w:rFonts w:ascii="Arial" w:eastAsia="Arial" w:hAnsi="Arial" w:cs="Arial"/>
        </w:rPr>
        <w:t xml:space="preserve"> </w:t>
      </w:r>
      <w:r w:rsidR="3ACBAB06" w:rsidRPr="00180E9D">
        <w:rPr>
          <w:rFonts w:ascii="Arial" w:eastAsia="Arial" w:hAnsi="Arial" w:cs="Arial"/>
        </w:rPr>
        <w:t xml:space="preserve">cAMP and </w:t>
      </w:r>
      <w:r w:rsidR="25A1C5B3" w:rsidRPr="00180E9D">
        <w:rPr>
          <w:rFonts w:ascii="Arial" w:eastAsia="Arial" w:hAnsi="Arial" w:cs="Arial"/>
          <w:color w:val="000000" w:themeColor="text1"/>
        </w:rPr>
        <w:t>phosphatidylinositol 4,5-</w:t>
      </w:r>
      <w:r w:rsidR="25A1C5B3" w:rsidRPr="00180E9D">
        <w:rPr>
          <w:rFonts w:ascii="Arial" w:eastAsia="Arial" w:hAnsi="Arial" w:cs="Arial"/>
        </w:rPr>
        <w:t>bisphosphate (</w:t>
      </w:r>
      <w:r w:rsidR="25A1C5B3" w:rsidRPr="00180E9D">
        <w:rPr>
          <w:rFonts w:ascii="Arial" w:eastAsia="Arial" w:hAnsi="Arial" w:cs="Arial"/>
          <w:color w:val="000000" w:themeColor="text1"/>
        </w:rPr>
        <w:t>PIP2)</w:t>
      </w:r>
      <w:r w:rsidR="3ACBAB06" w:rsidRPr="00180E9D">
        <w:rPr>
          <w:rFonts w:ascii="Arial" w:eastAsia="Arial" w:hAnsi="Arial" w:cs="Arial"/>
        </w:rPr>
        <w:t xml:space="preserve"> shift the activation curve of HCN </w:t>
      </w:r>
      <w:r w:rsidR="3ACBAB06" w:rsidRPr="00180E9D">
        <w:rPr>
          <w:rFonts w:ascii="Arial" w:eastAsia="Arial" w:hAnsi="Arial" w:cs="Arial"/>
        </w:rPr>
        <w:lastRenderedPageBreak/>
        <w:t xml:space="preserve">channels to a more depolarised voltage, making it easier for the channel to open, contributing to the modulation of neuronal excitability (Rodríguez-Menchaca et </w:t>
      </w:r>
      <w:r w:rsidR="28CA3448" w:rsidRPr="00180E9D">
        <w:rPr>
          <w:rFonts w:ascii="Arial" w:eastAsia="Arial" w:hAnsi="Arial" w:cs="Arial"/>
        </w:rPr>
        <w:t>a</w:t>
      </w:r>
      <w:r w:rsidR="3ACBAB06" w:rsidRPr="00180E9D">
        <w:rPr>
          <w:rFonts w:ascii="Arial" w:eastAsia="Arial" w:hAnsi="Arial" w:cs="Arial"/>
        </w:rPr>
        <w:t>l</w:t>
      </w:r>
      <w:r w:rsidR="1BE5A10D" w:rsidRPr="00180E9D">
        <w:rPr>
          <w:rFonts w:ascii="Arial" w:eastAsia="Arial" w:hAnsi="Arial" w:cs="Arial"/>
        </w:rPr>
        <w:t>.</w:t>
      </w:r>
      <w:r w:rsidR="3ACBAB06" w:rsidRPr="00180E9D">
        <w:rPr>
          <w:rFonts w:ascii="Arial" w:eastAsia="Arial" w:hAnsi="Arial" w:cs="Arial"/>
        </w:rPr>
        <w:t>, 2012</w:t>
      </w:r>
      <w:r w:rsidR="796E2B85" w:rsidRPr="00180E9D">
        <w:rPr>
          <w:rFonts w:ascii="Arial" w:eastAsia="Arial" w:hAnsi="Arial" w:cs="Arial"/>
        </w:rPr>
        <w:t>;</w:t>
      </w:r>
      <w:r w:rsidR="3ACBAB06" w:rsidRPr="00180E9D">
        <w:rPr>
          <w:rFonts w:ascii="Arial" w:eastAsia="Arial" w:hAnsi="Arial" w:cs="Arial"/>
        </w:rPr>
        <w:t xml:space="preserve"> Zong et al</w:t>
      </w:r>
      <w:r w:rsidR="72014BB8" w:rsidRPr="00180E9D">
        <w:rPr>
          <w:rFonts w:ascii="Arial" w:eastAsia="Arial" w:hAnsi="Arial" w:cs="Arial"/>
        </w:rPr>
        <w:t xml:space="preserve">., </w:t>
      </w:r>
      <w:r w:rsidR="3ACBAB06" w:rsidRPr="00180E9D">
        <w:rPr>
          <w:rFonts w:ascii="Arial" w:eastAsia="Arial" w:hAnsi="Arial" w:cs="Arial"/>
        </w:rPr>
        <w:t xml:space="preserve">2012). Therefore, </w:t>
      </w:r>
      <w:r w:rsidR="32397042" w:rsidRPr="00180E9D">
        <w:rPr>
          <w:rFonts w:ascii="Arial" w:eastAsia="Arial" w:hAnsi="Arial" w:cs="Arial"/>
        </w:rPr>
        <w:t>we also sought</w:t>
      </w:r>
      <w:r w:rsidR="42417DDE" w:rsidRPr="00180E9D">
        <w:rPr>
          <w:rFonts w:ascii="Arial" w:eastAsia="Arial" w:hAnsi="Arial" w:cs="Arial"/>
        </w:rPr>
        <w:t xml:space="preserve"> to identify other genes implicated in alcohol use, which may interact with HCN channels and subsequently influence the excitability of </w:t>
      </w:r>
      <w:proofErr w:type="spellStart"/>
      <w:r w:rsidR="42417DDE" w:rsidRPr="00180E9D">
        <w:rPr>
          <w:rFonts w:ascii="Arial" w:eastAsia="Arial" w:hAnsi="Arial" w:cs="Arial"/>
        </w:rPr>
        <w:t>mHb</w:t>
      </w:r>
      <w:proofErr w:type="spellEnd"/>
      <w:r w:rsidR="42417DDE" w:rsidRPr="00180E9D">
        <w:rPr>
          <w:rFonts w:ascii="Arial" w:eastAsia="Arial" w:hAnsi="Arial" w:cs="Arial"/>
        </w:rPr>
        <w:t xml:space="preserve"> neurons. </w:t>
      </w:r>
      <w:r w:rsidR="7CEDB78A" w:rsidRPr="00180E9D">
        <w:rPr>
          <w:rFonts w:ascii="Arial" w:eastAsia="Arial" w:hAnsi="Arial" w:cs="Arial"/>
        </w:rPr>
        <w:t xml:space="preserve">These include nicotinic </w:t>
      </w:r>
      <w:r w:rsidR="00C6680A" w:rsidRPr="00180E9D">
        <w:rPr>
          <w:rFonts w:ascii="Arial" w:eastAsia="Arial" w:hAnsi="Arial" w:cs="Arial"/>
        </w:rPr>
        <w:t xml:space="preserve">and </w:t>
      </w:r>
      <w:r w:rsidR="786DFC00" w:rsidRPr="00180E9D">
        <w:rPr>
          <w:rFonts w:ascii="Arial" w:eastAsia="Arial" w:hAnsi="Arial" w:cs="Arial"/>
        </w:rPr>
        <w:t xml:space="preserve">mu-opioid </w:t>
      </w:r>
      <w:r w:rsidR="65F0E232" w:rsidRPr="00180E9D">
        <w:rPr>
          <w:rFonts w:ascii="Arial" w:eastAsia="Arial" w:hAnsi="Arial" w:cs="Arial"/>
        </w:rPr>
        <w:t>receptors</w:t>
      </w:r>
      <w:r w:rsidR="786DFC00" w:rsidRPr="00180E9D">
        <w:rPr>
          <w:rFonts w:ascii="Arial" w:eastAsia="Arial" w:hAnsi="Arial" w:cs="Arial"/>
        </w:rPr>
        <w:t xml:space="preserve"> (</w:t>
      </w:r>
      <w:r w:rsidR="00C6680A" w:rsidRPr="00180E9D">
        <w:rPr>
          <w:rFonts w:ascii="Arial" w:eastAsia="Arial" w:hAnsi="Arial" w:cs="Arial"/>
        </w:rPr>
        <w:t>MOR</w:t>
      </w:r>
      <w:r w:rsidR="13A4A8D4" w:rsidRPr="00180E9D">
        <w:rPr>
          <w:rFonts w:ascii="Arial" w:eastAsia="Arial" w:hAnsi="Arial" w:cs="Arial"/>
        </w:rPr>
        <w:t>)</w:t>
      </w:r>
      <w:r w:rsidR="00C6680A" w:rsidRPr="00180E9D">
        <w:rPr>
          <w:rFonts w:ascii="Arial" w:eastAsia="Arial" w:hAnsi="Arial" w:cs="Arial"/>
        </w:rPr>
        <w:t xml:space="preserve">, which can </w:t>
      </w:r>
      <w:r w:rsidR="00E33B3D" w:rsidRPr="00180E9D">
        <w:rPr>
          <w:rFonts w:ascii="Arial" w:eastAsia="Arial" w:hAnsi="Arial" w:cs="Arial"/>
        </w:rPr>
        <w:t xml:space="preserve">modulate cAMP levels; </w:t>
      </w:r>
      <w:r w:rsidR="498765B8" w:rsidRPr="00180E9D">
        <w:rPr>
          <w:rFonts w:ascii="Arial" w:eastAsia="Arial" w:hAnsi="Arial" w:cs="Arial"/>
        </w:rPr>
        <w:t>plus,</w:t>
      </w:r>
      <w:r w:rsidR="5C2893DF" w:rsidRPr="00180E9D">
        <w:rPr>
          <w:rFonts w:ascii="Arial" w:eastAsia="Arial" w:hAnsi="Arial" w:cs="Arial"/>
        </w:rPr>
        <w:t xml:space="preserve"> </w:t>
      </w:r>
      <w:r w:rsidR="7CEDB78A" w:rsidRPr="00180E9D">
        <w:rPr>
          <w:rFonts w:ascii="Arial" w:eastAsia="Arial" w:hAnsi="Arial" w:cs="Arial"/>
        </w:rPr>
        <w:t>GPR139 and TMEM16</w:t>
      </w:r>
      <w:r w:rsidR="00E33B3D" w:rsidRPr="00180E9D">
        <w:rPr>
          <w:rFonts w:ascii="Arial" w:eastAsia="Arial" w:hAnsi="Arial" w:cs="Arial"/>
        </w:rPr>
        <w:t xml:space="preserve"> which can regulate PIP2 levels</w:t>
      </w:r>
      <w:r w:rsidR="60927E1A" w:rsidRPr="00180E9D">
        <w:rPr>
          <w:rFonts w:ascii="Arial" w:eastAsia="Arial" w:hAnsi="Arial" w:cs="Arial"/>
        </w:rPr>
        <w:t xml:space="preserve"> </w:t>
      </w:r>
      <w:r w:rsidR="3B0D5D7E" w:rsidRPr="00180E9D">
        <w:rPr>
          <w:rFonts w:ascii="Aptos" w:eastAsia="Aptos" w:hAnsi="Aptos" w:cs="Aptos"/>
          <w:sz w:val="22"/>
          <w:szCs w:val="22"/>
        </w:rPr>
        <w:t>(</w:t>
      </w:r>
      <w:r w:rsidR="3B0D5D7E" w:rsidRPr="00180E9D">
        <w:rPr>
          <w:rFonts w:ascii="Arial" w:eastAsia="Aptos" w:hAnsi="Arial" w:cs="Arial"/>
        </w:rPr>
        <w:t>Stoveken et al; 2020; Tembo et al; 2019)</w:t>
      </w:r>
      <w:r w:rsidR="10FFC606" w:rsidRPr="00180E9D">
        <w:rPr>
          <w:rFonts w:ascii="Arial" w:eastAsia="Arial" w:hAnsi="Arial" w:cs="Arial"/>
        </w:rPr>
        <w:t xml:space="preserve">. </w:t>
      </w:r>
      <w:r w:rsidR="58D945E2" w:rsidRPr="00180E9D">
        <w:rPr>
          <w:rFonts w:ascii="Arial" w:hAnsi="Arial" w:cs="Arial"/>
        </w:rPr>
        <w:t>Collectively, our findings suggest that HCN channels are sensitive to adaptation by long-term voluntary alcohol intake and abstinence, and functionally relevant in key aspects of alcohol intake</w:t>
      </w:r>
      <w:r w:rsidR="1F758160" w:rsidRPr="00180E9D">
        <w:rPr>
          <w:rFonts w:ascii="Arial" w:hAnsi="Arial" w:cs="Arial"/>
        </w:rPr>
        <w:t>.</w:t>
      </w:r>
    </w:p>
    <w:p w14:paraId="3894CBC0" w14:textId="77777777" w:rsidR="00FD33A2" w:rsidRPr="00180E9D" w:rsidRDefault="00FD33A2" w:rsidP="000F4785">
      <w:pPr>
        <w:spacing w:line="360" w:lineRule="auto"/>
        <w:jc w:val="both"/>
        <w:rPr>
          <w:rFonts w:ascii="Arial" w:hAnsi="Arial" w:cs="Arial"/>
        </w:rPr>
      </w:pPr>
    </w:p>
    <w:p w14:paraId="2D9E4D9A" w14:textId="77777777" w:rsidR="00FD33A2" w:rsidRPr="00180E9D" w:rsidRDefault="00FD33A2" w:rsidP="000F4785">
      <w:pPr>
        <w:spacing w:line="360" w:lineRule="auto"/>
        <w:jc w:val="both"/>
        <w:rPr>
          <w:rFonts w:ascii="Arial" w:hAnsi="Arial" w:cs="Arial"/>
          <w:b/>
          <w:bCs/>
        </w:rPr>
      </w:pPr>
      <w:r w:rsidRPr="00180E9D">
        <w:rPr>
          <w:rFonts w:ascii="Arial" w:hAnsi="Arial" w:cs="Arial"/>
          <w:b/>
          <w:bCs/>
        </w:rPr>
        <w:t xml:space="preserve">Materials and methods </w:t>
      </w:r>
    </w:p>
    <w:p w14:paraId="3F0C37DA" w14:textId="77777777" w:rsidR="00FD33A2" w:rsidRPr="00180E9D" w:rsidRDefault="00FD33A2" w:rsidP="000F4785">
      <w:pPr>
        <w:spacing w:line="360" w:lineRule="auto"/>
        <w:jc w:val="both"/>
        <w:rPr>
          <w:rFonts w:ascii="Arial" w:hAnsi="Arial" w:cs="Arial"/>
          <w:b/>
          <w:bCs/>
        </w:rPr>
      </w:pPr>
    </w:p>
    <w:p w14:paraId="174813C3" w14:textId="77777777" w:rsidR="00FD33A2" w:rsidRPr="00180E9D" w:rsidRDefault="00FD33A2" w:rsidP="000F4785">
      <w:pPr>
        <w:spacing w:line="360" w:lineRule="auto"/>
        <w:jc w:val="both"/>
        <w:rPr>
          <w:rFonts w:ascii="Arial" w:hAnsi="Arial" w:cs="Arial"/>
          <w:b/>
          <w:bCs/>
        </w:rPr>
      </w:pPr>
      <w:r w:rsidRPr="00180E9D">
        <w:rPr>
          <w:rFonts w:ascii="Arial" w:hAnsi="Arial" w:cs="Arial"/>
          <w:b/>
          <w:bCs/>
        </w:rPr>
        <w:t>Animals</w:t>
      </w:r>
    </w:p>
    <w:p w14:paraId="6602C7F4" w14:textId="77777777" w:rsidR="00FD33A2" w:rsidRPr="00180E9D" w:rsidRDefault="00FD33A2" w:rsidP="000F4785">
      <w:pPr>
        <w:spacing w:line="360" w:lineRule="auto"/>
        <w:jc w:val="both"/>
        <w:rPr>
          <w:rFonts w:ascii="Arial" w:hAnsi="Arial" w:cs="Arial"/>
        </w:rPr>
      </w:pPr>
    </w:p>
    <w:p w14:paraId="4772B832" w14:textId="7E082330" w:rsidR="3BE7B23F" w:rsidRPr="00180E9D" w:rsidRDefault="69DF11DD" w:rsidP="000F4785">
      <w:pPr>
        <w:spacing w:line="360" w:lineRule="auto"/>
        <w:jc w:val="both"/>
        <w:rPr>
          <w:rFonts w:ascii="Arial" w:hAnsi="Arial" w:cs="Arial"/>
        </w:rPr>
      </w:pPr>
      <w:r w:rsidRPr="00180E9D">
        <w:rPr>
          <w:rFonts w:ascii="Arial" w:hAnsi="Arial" w:cs="Arial"/>
        </w:rPr>
        <w:t>Male and female adult</w:t>
      </w:r>
      <w:r w:rsidR="098BEA37" w:rsidRPr="00180E9D">
        <w:rPr>
          <w:rFonts w:ascii="Arial" w:hAnsi="Arial" w:cs="Arial"/>
        </w:rPr>
        <w:t xml:space="preserve"> </w:t>
      </w:r>
      <w:r w:rsidR="689BEC1E" w:rsidRPr="00180E9D">
        <w:rPr>
          <w:rFonts w:ascii="Arial" w:hAnsi="Arial" w:cs="Arial"/>
        </w:rPr>
        <w:t>alcohol</w:t>
      </w:r>
      <w:r w:rsidR="098BEA37" w:rsidRPr="00180E9D">
        <w:rPr>
          <w:rFonts w:ascii="Arial" w:hAnsi="Arial" w:cs="Arial"/>
        </w:rPr>
        <w:t xml:space="preserve"> preferring rats</w:t>
      </w:r>
      <w:r w:rsidR="52DA049F" w:rsidRPr="00180E9D">
        <w:rPr>
          <w:rFonts w:ascii="Arial" w:hAnsi="Arial" w:cs="Arial"/>
        </w:rPr>
        <w:t xml:space="preserve"> </w:t>
      </w:r>
      <w:r w:rsidR="098BEA37" w:rsidRPr="00180E9D">
        <w:rPr>
          <w:rFonts w:ascii="Arial" w:hAnsi="Arial" w:cs="Arial"/>
        </w:rPr>
        <w:t>(</w:t>
      </w:r>
      <w:proofErr w:type="spellStart"/>
      <w:r w:rsidRPr="00180E9D">
        <w:rPr>
          <w:rFonts w:ascii="Arial" w:hAnsi="Arial" w:cs="Arial"/>
        </w:rPr>
        <w:t>iP</w:t>
      </w:r>
      <w:proofErr w:type="spellEnd"/>
      <w:r w:rsidRPr="00180E9D">
        <w:rPr>
          <w:rFonts w:ascii="Arial" w:hAnsi="Arial" w:cs="Arial"/>
        </w:rPr>
        <w:t xml:space="preserve"> rats</w:t>
      </w:r>
      <w:r w:rsidR="585071A2" w:rsidRPr="00180E9D">
        <w:rPr>
          <w:rFonts w:ascii="Arial" w:hAnsi="Arial" w:cs="Arial"/>
        </w:rPr>
        <w:t>)</w:t>
      </w:r>
      <w:r w:rsidRPr="00180E9D">
        <w:rPr>
          <w:rFonts w:ascii="Arial" w:hAnsi="Arial" w:cs="Arial"/>
        </w:rPr>
        <w:t xml:space="preserve"> (250-300g</w:t>
      </w:r>
      <w:r w:rsidR="1E95BE84" w:rsidRPr="00180E9D">
        <w:rPr>
          <w:rFonts w:ascii="Arial" w:hAnsi="Arial" w:cs="Arial"/>
        </w:rPr>
        <w:t>, 8 weeks old</w:t>
      </w:r>
      <w:r w:rsidRPr="00180E9D">
        <w:rPr>
          <w:rFonts w:ascii="Arial" w:hAnsi="Arial" w:cs="Arial"/>
        </w:rPr>
        <w:t xml:space="preserve">) were obtained from the local breeding colony of The Florey Institute of Neuroscience and Mental Health. The parental stock was obtained from the late Professor T. K. Li (while at Indiana University, USA). </w:t>
      </w:r>
      <w:r w:rsidR="5142B739" w:rsidRPr="00180E9D">
        <w:rPr>
          <w:rFonts w:ascii="Arial" w:hAnsi="Arial" w:cs="Arial"/>
        </w:rPr>
        <w:t>R</w:t>
      </w:r>
      <w:r w:rsidRPr="00180E9D">
        <w:rPr>
          <w:rFonts w:ascii="Arial" w:hAnsi="Arial" w:cs="Arial"/>
        </w:rPr>
        <w:t xml:space="preserve">ats </w:t>
      </w:r>
      <w:r w:rsidR="2642B878" w:rsidRPr="00180E9D">
        <w:rPr>
          <w:rFonts w:ascii="Arial" w:hAnsi="Arial" w:cs="Arial"/>
        </w:rPr>
        <w:t>w</w:t>
      </w:r>
      <w:r w:rsidRPr="00180E9D">
        <w:rPr>
          <w:rFonts w:ascii="Arial" w:hAnsi="Arial" w:cs="Arial"/>
        </w:rPr>
        <w:t>e</w:t>
      </w:r>
      <w:r w:rsidR="2642B878" w:rsidRPr="00180E9D">
        <w:rPr>
          <w:rFonts w:ascii="Arial" w:hAnsi="Arial" w:cs="Arial"/>
        </w:rPr>
        <w:t>re</w:t>
      </w:r>
      <w:r w:rsidRPr="00180E9D">
        <w:rPr>
          <w:rFonts w:ascii="Arial" w:hAnsi="Arial" w:cs="Arial"/>
        </w:rPr>
        <w:t xml:space="preserve"> housed 2 per cage in a temperature-controlled environment </w:t>
      </w:r>
      <w:r w:rsidR="38C92997" w:rsidRPr="00180E9D">
        <w:rPr>
          <w:rFonts w:ascii="Arial" w:hAnsi="Arial" w:cs="Arial"/>
        </w:rPr>
        <w:t xml:space="preserve">(~19.5 </w:t>
      </w:r>
      <w:r w:rsidR="3E9CB2F7" w:rsidRPr="00180E9D">
        <w:rPr>
          <w:rFonts w:ascii="Arial" w:hAnsi="Arial" w:cs="Arial"/>
        </w:rPr>
        <w:t>-</w:t>
      </w:r>
      <w:r w:rsidR="38C92997" w:rsidRPr="00180E9D">
        <w:rPr>
          <w:rFonts w:ascii="Arial" w:hAnsi="Arial" w:cs="Arial"/>
        </w:rPr>
        <w:t xml:space="preserve"> 21.5◦C) </w:t>
      </w:r>
      <w:r w:rsidRPr="00180E9D">
        <w:rPr>
          <w:rFonts w:ascii="Arial" w:hAnsi="Arial" w:cs="Arial"/>
        </w:rPr>
        <w:t xml:space="preserve">on a normal </w:t>
      </w:r>
      <w:r w:rsidR="38C92997" w:rsidRPr="00180E9D">
        <w:rPr>
          <w:rFonts w:ascii="Arial" w:hAnsi="Arial" w:cs="Arial"/>
        </w:rPr>
        <w:t>light cycle</w:t>
      </w:r>
      <w:r w:rsidRPr="00180E9D">
        <w:rPr>
          <w:rFonts w:ascii="Arial" w:hAnsi="Arial" w:cs="Arial"/>
        </w:rPr>
        <w:t xml:space="preserve"> (</w:t>
      </w:r>
      <w:r w:rsidR="38C92997" w:rsidRPr="00180E9D">
        <w:rPr>
          <w:rFonts w:ascii="Arial" w:hAnsi="Arial" w:cs="Arial"/>
        </w:rPr>
        <w:t xml:space="preserve">lights on </w:t>
      </w:r>
      <w:r w:rsidRPr="00180E9D">
        <w:rPr>
          <w:rFonts w:ascii="Arial" w:hAnsi="Arial" w:cs="Arial"/>
        </w:rPr>
        <w:t>7 am</w:t>
      </w:r>
      <w:r w:rsidR="77F3FB41" w:rsidRPr="00180E9D">
        <w:rPr>
          <w:rFonts w:ascii="Arial" w:hAnsi="Arial" w:cs="Arial"/>
        </w:rPr>
        <w:t xml:space="preserve"> </w:t>
      </w:r>
      <w:r w:rsidR="38C92997" w:rsidRPr="00180E9D">
        <w:rPr>
          <w:rFonts w:ascii="Arial" w:hAnsi="Arial" w:cs="Arial"/>
        </w:rPr>
        <w:t>/ off</w:t>
      </w:r>
      <w:r w:rsidR="3E9CB2F7" w:rsidRPr="00180E9D">
        <w:rPr>
          <w:rFonts w:ascii="Arial" w:hAnsi="Arial" w:cs="Arial"/>
        </w:rPr>
        <w:t xml:space="preserve"> </w:t>
      </w:r>
      <w:r w:rsidRPr="00180E9D">
        <w:rPr>
          <w:rFonts w:ascii="Arial" w:hAnsi="Arial" w:cs="Arial"/>
        </w:rPr>
        <w:t xml:space="preserve">7 pm). Rats </w:t>
      </w:r>
      <w:r w:rsidR="3E9CB2F7" w:rsidRPr="00180E9D">
        <w:rPr>
          <w:rFonts w:ascii="Arial" w:hAnsi="Arial" w:cs="Arial"/>
        </w:rPr>
        <w:t>had</w:t>
      </w:r>
      <w:r w:rsidRPr="00180E9D">
        <w:rPr>
          <w:rFonts w:ascii="Arial" w:hAnsi="Arial" w:cs="Arial"/>
        </w:rPr>
        <w:t xml:space="preserve"> </w:t>
      </w:r>
      <w:r w:rsidRPr="00180E9D">
        <w:rPr>
          <w:rFonts w:ascii="Arial" w:hAnsi="Arial" w:cs="Arial"/>
          <w:i/>
          <w:iCs/>
        </w:rPr>
        <w:t xml:space="preserve">ad libitum </w:t>
      </w:r>
      <w:r w:rsidRPr="00180E9D">
        <w:rPr>
          <w:rFonts w:ascii="Arial" w:hAnsi="Arial" w:cs="Arial"/>
        </w:rPr>
        <w:t xml:space="preserve">access to food (laboratory chow, </w:t>
      </w:r>
      <w:proofErr w:type="spellStart"/>
      <w:r w:rsidRPr="00180E9D">
        <w:rPr>
          <w:rFonts w:ascii="Arial" w:hAnsi="Arial" w:cs="Arial"/>
        </w:rPr>
        <w:t>Barastoc</w:t>
      </w:r>
      <w:proofErr w:type="spellEnd"/>
      <w:r w:rsidRPr="00180E9D">
        <w:rPr>
          <w:rFonts w:ascii="Arial" w:hAnsi="Arial" w:cs="Arial"/>
        </w:rPr>
        <w:t xml:space="preserve">, Rat and Mouse, Ridley </w:t>
      </w:r>
      <w:proofErr w:type="spellStart"/>
      <w:r w:rsidRPr="00180E9D">
        <w:rPr>
          <w:rFonts w:ascii="Arial" w:hAnsi="Arial" w:cs="Arial"/>
        </w:rPr>
        <w:t>AgriProducts</w:t>
      </w:r>
      <w:proofErr w:type="spellEnd"/>
      <w:r w:rsidRPr="00180E9D">
        <w:rPr>
          <w:rFonts w:ascii="Arial" w:hAnsi="Arial" w:cs="Arial"/>
        </w:rPr>
        <w:t>) and water</w:t>
      </w:r>
      <w:r w:rsidR="3E9CB2F7" w:rsidRPr="00180E9D">
        <w:rPr>
          <w:rFonts w:ascii="Arial" w:hAnsi="Arial" w:cs="Arial"/>
        </w:rPr>
        <w:t xml:space="preserve">. </w:t>
      </w:r>
      <w:r w:rsidR="48FB11C3" w:rsidRPr="00180E9D">
        <w:rPr>
          <w:rFonts w:ascii="Arial" w:hAnsi="Arial" w:cs="Arial"/>
        </w:rPr>
        <w:t xml:space="preserve">Rats that underwent </w:t>
      </w:r>
      <w:r w:rsidR="4ED439D9" w:rsidRPr="00180E9D">
        <w:rPr>
          <w:rFonts w:ascii="Arial" w:hAnsi="Arial" w:cs="Arial"/>
        </w:rPr>
        <w:t xml:space="preserve">ADE were single housed </w:t>
      </w:r>
      <w:r w:rsidR="34BB182C" w:rsidRPr="00180E9D">
        <w:rPr>
          <w:rFonts w:ascii="Arial" w:hAnsi="Arial" w:cs="Arial"/>
        </w:rPr>
        <w:t xml:space="preserve">to establish individual consumption patterns, </w:t>
      </w:r>
      <w:r w:rsidR="0A53609E" w:rsidRPr="00180E9D">
        <w:rPr>
          <w:rFonts w:ascii="Arial" w:hAnsi="Arial" w:cs="Arial"/>
        </w:rPr>
        <w:t xml:space="preserve">rats for operant testing were </w:t>
      </w:r>
      <w:r w:rsidR="510FFC99" w:rsidRPr="00180E9D">
        <w:rPr>
          <w:rFonts w:ascii="Arial" w:hAnsi="Arial" w:cs="Arial"/>
        </w:rPr>
        <w:t xml:space="preserve">pair housed until </w:t>
      </w:r>
      <w:r w:rsidR="00E87D61" w:rsidRPr="00180E9D">
        <w:rPr>
          <w:rFonts w:ascii="Arial" w:hAnsi="Arial" w:cs="Arial"/>
        </w:rPr>
        <w:t>surgery</w:t>
      </w:r>
      <w:r w:rsidR="510FFC99" w:rsidRPr="00180E9D">
        <w:rPr>
          <w:rFonts w:ascii="Arial" w:hAnsi="Arial" w:cs="Arial"/>
        </w:rPr>
        <w:t>, and single housed thereafter</w:t>
      </w:r>
      <w:r w:rsidRPr="00180E9D">
        <w:rPr>
          <w:rFonts w:ascii="Arial" w:hAnsi="Arial" w:cs="Arial"/>
        </w:rPr>
        <w:t xml:space="preserve">. All experiments were approved by the Animal Ethics Committee at the Florey Institute of Neuroscience and Mental Health </w:t>
      </w:r>
      <w:r w:rsidR="3DA76E9B" w:rsidRPr="00180E9D">
        <w:rPr>
          <w:rFonts w:ascii="Arial" w:hAnsi="Arial" w:cs="Arial"/>
        </w:rPr>
        <w:t>(AEC: 21-073-FINMH)</w:t>
      </w:r>
      <w:r w:rsidRPr="00180E9D">
        <w:rPr>
          <w:rFonts w:ascii="Arial" w:hAnsi="Arial" w:cs="Arial"/>
        </w:rPr>
        <w:t xml:space="preserve"> and undertaken in compliance with the Prevention of Cruelty to Animals Act 1986 under the guidelines of the National Health and Medical Research Council Code of Practice for the Care and Use of Animals for Experimental Purposes in Australia. All efforts were made to reduce suffering and minimise the number of animals used. Animal studies are reported following ARRIVE guidelines (Kilkenny et al., 2010; McGrath &amp; Lilley, 2015). </w:t>
      </w:r>
    </w:p>
    <w:p w14:paraId="0494F28A" w14:textId="6D1C0429" w:rsidR="685CE031" w:rsidRPr="00180E9D" w:rsidRDefault="685CE031" w:rsidP="685CE031">
      <w:pPr>
        <w:spacing w:line="360" w:lineRule="auto"/>
        <w:jc w:val="both"/>
        <w:rPr>
          <w:rFonts w:ascii="Arial" w:hAnsi="Arial" w:cs="Arial"/>
        </w:rPr>
      </w:pPr>
    </w:p>
    <w:p w14:paraId="7C3D3337" w14:textId="77777777" w:rsidR="41133880" w:rsidRPr="00180E9D" w:rsidRDefault="41133880" w:rsidP="685CE031">
      <w:pPr>
        <w:spacing w:line="360" w:lineRule="auto"/>
        <w:jc w:val="both"/>
        <w:rPr>
          <w:rFonts w:ascii="Arial" w:hAnsi="Arial" w:cs="Arial"/>
        </w:rPr>
      </w:pPr>
      <w:r w:rsidRPr="00180E9D">
        <w:rPr>
          <w:rFonts w:ascii="Arial" w:hAnsi="Arial" w:cs="Arial"/>
          <w:b/>
          <w:bCs/>
        </w:rPr>
        <w:t>Compound</w:t>
      </w:r>
      <w:r w:rsidRPr="00180E9D">
        <w:br/>
      </w:r>
    </w:p>
    <w:p w14:paraId="1AEE34CA" w14:textId="5DAB6B30" w:rsidR="41133880" w:rsidRPr="00180E9D" w:rsidRDefault="41133880" w:rsidP="685CE031">
      <w:pPr>
        <w:spacing w:line="360" w:lineRule="auto"/>
        <w:jc w:val="both"/>
        <w:rPr>
          <w:rFonts w:ascii="Arial" w:hAnsi="Arial" w:cs="Arial"/>
        </w:rPr>
      </w:pPr>
      <w:r w:rsidRPr="00180E9D">
        <w:rPr>
          <w:rFonts w:ascii="Arial" w:hAnsi="Arial" w:cs="Arial"/>
        </w:rPr>
        <w:lastRenderedPageBreak/>
        <w:t>The HCN channel inhibitor ZD7288 (</w:t>
      </w:r>
      <w:proofErr w:type="spellStart"/>
      <w:r w:rsidRPr="00180E9D">
        <w:rPr>
          <w:rFonts w:ascii="Arial" w:hAnsi="Arial" w:cs="Arial"/>
        </w:rPr>
        <w:t>Medchem</w:t>
      </w:r>
      <w:proofErr w:type="spellEnd"/>
      <w:r w:rsidRPr="00180E9D">
        <w:rPr>
          <w:rFonts w:ascii="Arial" w:hAnsi="Arial" w:cs="Arial"/>
        </w:rPr>
        <w:t xml:space="preserve"> Express, Australia) was dissolved in sterile water for injection and administered 3 </w:t>
      </w:r>
      <w:proofErr w:type="spellStart"/>
      <w:r w:rsidRPr="00180E9D">
        <w:rPr>
          <w:rFonts w:ascii="Arial" w:hAnsi="Arial" w:cs="Arial"/>
        </w:rPr>
        <w:t>μg</w:t>
      </w:r>
      <w:proofErr w:type="spellEnd"/>
      <w:r w:rsidRPr="00180E9D">
        <w:rPr>
          <w:rFonts w:ascii="Arial" w:hAnsi="Arial" w:cs="Arial"/>
        </w:rPr>
        <w:t xml:space="preserve">/5 </w:t>
      </w:r>
      <w:proofErr w:type="spellStart"/>
      <w:r w:rsidRPr="00180E9D">
        <w:rPr>
          <w:rFonts w:ascii="Arial" w:hAnsi="Arial" w:cs="Arial"/>
        </w:rPr>
        <w:t>μl</w:t>
      </w:r>
      <w:proofErr w:type="spellEnd"/>
      <w:r w:rsidRPr="00180E9D">
        <w:rPr>
          <w:rFonts w:ascii="Arial" w:hAnsi="Arial" w:cs="Arial"/>
        </w:rPr>
        <w:t xml:space="preserve"> ICV for the operant self-administration</w:t>
      </w:r>
      <w:r w:rsidR="003706F0" w:rsidRPr="00180E9D">
        <w:rPr>
          <w:rFonts w:ascii="Arial" w:hAnsi="Arial" w:cs="Arial"/>
        </w:rPr>
        <w:t xml:space="preserve"> and ADE</w:t>
      </w:r>
      <w:r w:rsidRPr="00180E9D">
        <w:rPr>
          <w:rFonts w:ascii="Arial" w:hAnsi="Arial" w:cs="Arial"/>
        </w:rPr>
        <w:t xml:space="preserve"> test</w:t>
      </w:r>
      <w:r w:rsidR="00F0432D" w:rsidRPr="00180E9D">
        <w:rPr>
          <w:rFonts w:ascii="Arial" w:hAnsi="Arial" w:cs="Arial"/>
        </w:rPr>
        <w:t>s</w:t>
      </w:r>
      <w:r w:rsidRPr="00180E9D">
        <w:rPr>
          <w:rFonts w:ascii="Arial" w:hAnsi="Arial" w:cs="Arial"/>
        </w:rPr>
        <w:t>.</w:t>
      </w:r>
    </w:p>
    <w:p w14:paraId="2B4D1979" w14:textId="77777777" w:rsidR="685CE031" w:rsidRPr="00180E9D" w:rsidRDefault="685CE031" w:rsidP="685CE031">
      <w:pPr>
        <w:spacing w:line="360" w:lineRule="auto"/>
        <w:jc w:val="both"/>
        <w:rPr>
          <w:rFonts w:ascii="Arial" w:hAnsi="Arial" w:cs="Arial"/>
        </w:rPr>
      </w:pPr>
    </w:p>
    <w:p w14:paraId="04DE791D" w14:textId="77777777" w:rsidR="41133880" w:rsidRPr="00180E9D" w:rsidRDefault="41133880" w:rsidP="685CE031">
      <w:pPr>
        <w:spacing w:after="120" w:line="360" w:lineRule="auto"/>
        <w:jc w:val="both"/>
        <w:rPr>
          <w:rFonts w:ascii="Arial" w:hAnsi="Arial" w:cs="Arial"/>
          <w:b/>
          <w:bCs/>
        </w:rPr>
      </w:pPr>
      <w:r w:rsidRPr="00180E9D">
        <w:rPr>
          <w:rFonts w:ascii="Arial" w:hAnsi="Arial" w:cs="Arial"/>
          <w:b/>
          <w:bCs/>
        </w:rPr>
        <w:t>Stereotaxic cannula implantation into the ventricle</w:t>
      </w:r>
    </w:p>
    <w:p w14:paraId="19621593" w14:textId="13F28DE5" w:rsidR="41133880" w:rsidRPr="00180E9D" w:rsidRDefault="41133880" w:rsidP="685CE031">
      <w:pPr>
        <w:spacing w:after="120" w:line="360" w:lineRule="auto"/>
        <w:jc w:val="both"/>
        <w:rPr>
          <w:rFonts w:ascii="Arial" w:hAnsi="Arial" w:cs="Arial"/>
          <w:b/>
          <w:bCs/>
        </w:rPr>
      </w:pPr>
      <w:r w:rsidRPr="00180E9D">
        <w:rPr>
          <w:rFonts w:ascii="Arial" w:hAnsi="Arial" w:cs="Arial"/>
        </w:rPr>
        <w:t>For microinjection studies, (</w:t>
      </w:r>
      <w:r w:rsidRPr="00180E9D">
        <w:rPr>
          <w:rFonts w:ascii="Arial" w:hAnsi="Arial" w:cs="Arial"/>
          <w:i/>
          <w:iCs/>
        </w:rPr>
        <w:t>n</w:t>
      </w:r>
      <w:r w:rsidRPr="00180E9D">
        <w:rPr>
          <w:rFonts w:ascii="Arial" w:hAnsi="Arial" w:cs="Arial"/>
        </w:rPr>
        <w:t xml:space="preserve"> = 44) rats underwent ICV cannula implantation to allow direct administration of ZD7288 into the lateral ventricles. Rats were anesthetised with isoflurane </w:t>
      </w:r>
      <w:r w:rsidRPr="00180E9D">
        <w:t>(</w:t>
      </w:r>
      <w:r w:rsidRPr="00180E9D">
        <w:rPr>
          <w:rFonts w:ascii="Arial" w:hAnsi="Arial" w:cs="Arial"/>
        </w:rPr>
        <w:t xml:space="preserve">5% v/v induction, 1-2% maintenance) and placed on a heat pad. The skull was secured to a stereotaxic frame (Stoelting Co. Wood Dale, USA) using ear bars. Hair was shaved and disinfected with 70% v/v alcohol and 10% betadine solution (Orion Laboratories, </w:t>
      </w:r>
      <w:proofErr w:type="spellStart"/>
      <w:r w:rsidRPr="00180E9D">
        <w:rPr>
          <w:rFonts w:ascii="Arial" w:hAnsi="Arial" w:cs="Arial"/>
        </w:rPr>
        <w:t>Arkles</w:t>
      </w:r>
      <w:proofErr w:type="spellEnd"/>
      <w:r w:rsidRPr="00180E9D">
        <w:rPr>
          <w:rFonts w:ascii="Arial" w:hAnsi="Arial" w:cs="Arial"/>
        </w:rPr>
        <w:t xml:space="preserve"> Bay, NZ). A small incision was made along the midline to expose the skull surface, and the area was cleaned and dried with 70% v/v alcohol and 20% v/v hydrogen peroxide. Bregma and </w:t>
      </w:r>
      <w:r w:rsidR="35742386" w:rsidRPr="00180E9D">
        <w:rPr>
          <w:rFonts w:ascii="Arial" w:hAnsi="Arial" w:cs="Arial"/>
        </w:rPr>
        <w:t>lambda</w:t>
      </w:r>
      <w:r w:rsidRPr="00180E9D">
        <w:rPr>
          <w:rFonts w:ascii="Arial" w:hAnsi="Arial" w:cs="Arial"/>
        </w:rPr>
        <w:t xml:space="preserve"> were levelled before implanting guide cannula. A stainless steel 26-gauge guide cannula cut 3.5 mm below the pedestal was implanted unilaterally above the ventricle (Plastics one, USA) (AP: -0.24 mm, ML: ±1.4 mm, DV: -3.5 mm). Three anchoring screws were fixed to support the cannula (1.4 mm diameter and 2 mm length; Mr Specs. Parkdale, Australia). The guide cannula was fixed on the skull surface with dental cement (Vertex-Dental) and a dummy injector was inserted into the cannula (Plastics One, USA) (Ryan et al., 2013). During surgery, each rat received meloxicam (3 mg/kg, </w:t>
      </w:r>
      <w:proofErr w:type="spellStart"/>
      <w:r w:rsidRPr="00180E9D">
        <w:rPr>
          <w:rFonts w:ascii="Arial" w:hAnsi="Arial" w:cs="Arial"/>
        </w:rPr>
        <w:t>i.p</w:t>
      </w:r>
      <w:proofErr w:type="spellEnd"/>
      <w:r w:rsidRPr="00180E9D">
        <w:rPr>
          <w:rFonts w:ascii="Arial" w:hAnsi="Arial" w:cs="Arial"/>
        </w:rPr>
        <w:t xml:space="preserve">), Baytril (3 mg/kg, </w:t>
      </w:r>
      <w:proofErr w:type="spellStart"/>
      <w:r w:rsidRPr="00180E9D">
        <w:rPr>
          <w:rFonts w:ascii="Arial" w:hAnsi="Arial" w:cs="Arial"/>
        </w:rPr>
        <w:t>i.p</w:t>
      </w:r>
      <w:proofErr w:type="spellEnd"/>
      <w:r w:rsidRPr="00180E9D">
        <w:rPr>
          <w:rFonts w:ascii="Arial" w:hAnsi="Arial" w:cs="Arial"/>
        </w:rPr>
        <w:t xml:space="preserve">) and 1 ml of 0.9% saline solution </w:t>
      </w:r>
      <w:proofErr w:type="spellStart"/>
      <w:r w:rsidRPr="00180E9D">
        <w:rPr>
          <w:rFonts w:ascii="Arial" w:hAnsi="Arial" w:cs="Arial"/>
        </w:rPr>
        <w:t>i.p</w:t>
      </w:r>
      <w:proofErr w:type="spellEnd"/>
      <w:r w:rsidRPr="00180E9D">
        <w:rPr>
          <w:rFonts w:ascii="Arial" w:hAnsi="Arial" w:cs="Arial"/>
        </w:rPr>
        <w:t xml:space="preserve"> to aid recovery. Rats were placed in a 27 °C heated recovery chamber until they recovered from anaesthesia. </w:t>
      </w:r>
    </w:p>
    <w:p w14:paraId="77BEA696" w14:textId="77777777" w:rsidR="685CE031" w:rsidRPr="00180E9D" w:rsidRDefault="685CE031" w:rsidP="685CE031">
      <w:pPr>
        <w:spacing w:line="360" w:lineRule="auto"/>
        <w:jc w:val="both"/>
        <w:rPr>
          <w:rFonts w:ascii="Arial" w:hAnsi="Arial" w:cs="Arial"/>
        </w:rPr>
      </w:pPr>
    </w:p>
    <w:p w14:paraId="792E84A2" w14:textId="77777777" w:rsidR="41133880" w:rsidRPr="00180E9D" w:rsidRDefault="41133880" w:rsidP="685CE031">
      <w:pPr>
        <w:spacing w:line="360" w:lineRule="auto"/>
        <w:jc w:val="both"/>
        <w:rPr>
          <w:rFonts w:ascii="Arial" w:hAnsi="Arial" w:cs="Arial"/>
          <w:b/>
          <w:bCs/>
        </w:rPr>
      </w:pPr>
      <w:r w:rsidRPr="00180E9D">
        <w:rPr>
          <w:rFonts w:ascii="Arial" w:hAnsi="Arial" w:cs="Arial"/>
          <w:b/>
          <w:bCs/>
        </w:rPr>
        <w:t xml:space="preserve">ICV drug infusion and verification of cannula placements  </w:t>
      </w:r>
    </w:p>
    <w:p w14:paraId="299C1054" w14:textId="77777777" w:rsidR="685CE031" w:rsidRPr="00180E9D" w:rsidRDefault="685CE031" w:rsidP="685CE031">
      <w:pPr>
        <w:spacing w:line="360" w:lineRule="auto"/>
        <w:jc w:val="both"/>
        <w:rPr>
          <w:rFonts w:ascii="Arial" w:hAnsi="Arial" w:cs="Arial"/>
        </w:rPr>
      </w:pPr>
    </w:p>
    <w:p w14:paraId="4563C5F6" w14:textId="77777777" w:rsidR="41133880" w:rsidRPr="00180E9D" w:rsidRDefault="41133880" w:rsidP="685CE031">
      <w:pPr>
        <w:spacing w:line="360" w:lineRule="auto"/>
        <w:jc w:val="both"/>
        <w:rPr>
          <w:rFonts w:ascii="Arial" w:hAnsi="Arial" w:cs="Arial"/>
        </w:rPr>
      </w:pPr>
      <w:r w:rsidRPr="00180E9D">
        <w:rPr>
          <w:rFonts w:ascii="Arial" w:hAnsi="Arial" w:cs="Arial"/>
        </w:rPr>
        <w:t xml:space="preserve">ICV infusion of ZD7288 was made using a 29-gauge injector cut -1.7mm for females and –1.9mm for males below the guide connected to a 10 </w:t>
      </w:r>
      <w:proofErr w:type="spellStart"/>
      <w:r w:rsidRPr="00180E9D">
        <w:rPr>
          <w:rFonts w:ascii="Arial" w:hAnsi="Arial" w:cs="Arial"/>
        </w:rPr>
        <w:t>μl</w:t>
      </w:r>
      <w:proofErr w:type="spellEnd"/>
      <w:r w:rsidRPr="00180E9D">
        <w:rPr>
          <w:rFonts w:ascii="Arial" w:hAnsi="Arial" w:cs="Arial"/>
        </w:rPr>
        <w:t xml:space="preserve"> </w:t>
      </w:r>
      <w:proofErr w:type="spellStart"/>
      <w:r w:rsidRPr="00180E9D">
        <w:rPr>
          <w:rFonts w:ascii="Arial" w:hAnsi="Arial" w:cs="Arial"/>
        </w:rPr>
        <w:t>microsyringe</w:t>
      </w:r>
      <w:proofErr w:type="spellEnd"/>
      <w:r w:rsidRPr="00180E9D">
        <w:rPr>
          <w:rFonts w:ascii="Arial" w:hAnsi="Arial" w:cs="Arial"/>
        </w:rPr>
        <w:t xml:space="preserve"> (SGE Analytical, Ringwood, Australia) via polyethylene tubing. 5 </w:t>
      </w:r>
      <w:proofErr w:type="spellStart"/>
      <w:r w:rsidRPr="00180E9D">
        <w:rPr>
          <w:rFonts w:ascii="Arial" w:hAnsi="Arial" w:cs="Arial"/>
        </w:rPr>
        <w:t>μl</w:t>
      </w:r>
      <w:proofErr w:type="spellEnd"/>
      <w:r w:rsidRPr="00180E9D">
        <w:rPr>
          <w:rFonts w:ascii="Arial" w:hAnsi="Arial" w:cs="Arial"/>
        </w:rPr>
        <w:t xml:space="preserve"> of ZD7288 or vehicle was infused over 20 seconds by an automated syringe pump (Harvard Apparatus, Holliston, USA). The injector was left in place for ~60 seconds. Rats were habituated to the procedure before testing. On test day, </w:t>
      </w:r>
      <w:proofErr w:type="spellStart"/>
      <w:r w:rsidRPr="00180E9D">
        <w:rPr>
          <w:rFonts w:ascii="Arial" w:hAnsi="Arial" w:cs="Arial"/>
        </w:rPr>
        <w:t>microinfusion</w:t>
      </w:r>
      <w:proofErr w:type="spellEnd"/>
      <w:r w:rsidRPr="00180E9D">
        <w:rPr>
          <w:rFonts w:ascii="Arial" w:hAnsi="Arial" w:cs="Arial"/>
        </w:rPr>
        <w:t xml:space="preserve"> was performed 30 minutes before behavioural testing. For self- administration, each rat received ZD7288 and vehicle in a counterbalanced manner one week apart. For ADE and locomotor testing, </w:t>
      </w:r>
      <w:r w:rsidRPr="00180E9D">
        <w:rPr>
          <w:rFonts w:ascii="Arial" w:hAnsi="Arial" w:cs="Arial"/>
        </w:rPr>
        <w:lastRenderedPageBreak/>
        <w:t xml:space="preserve">each rat received a single treatment (ZD7288 or vehicle). Following the completion of behavioural testings, methylene blue (5 </w:t>
      </w:r>
      <w:proofErr w:type="spellStart"/>
      <w:r w:rsidRPr="00180E9D">
        <w:rPr>
          <w:rFonts w:ascii="Arial" w:hAnsi="Arial" w:cs="Arial"/>
        </w:rPr>
        <w:t>μl</w:t>
      </w:r>
      <w:proofErr w:type="spellEnd"/>
      <w:r w:rsidRPr="00180E9D">
        <w:rPr>
          <w:rFonts w:ascii="Arial" w:hAnsi="Arial" w:cs="Arial"/>
        </w:rPr>
        <w:t xml:space="preserve">) was injected to verify cannula placements (Walker et al., 2020). Rats were then anesthetised with pentobarbitone (100 mg/kg </w:t>
      </w:r>
      <w:proofErr w:type="spellStart"/>
      <w:r w:rsidRPr="00180E9D">
        <w:rPr>
          <w:rFonts w:ascii="Arial" w:hAnsi="Arial" w:cs="Arial"/>
        </w:rPr>
        <w:t>i.p</w:t>
      </w:r>
      <w:proofErr w:type="spellEnd"/>
      <w:r w:rsidRPr="00180E9D">
        <w:rPr>
          <w:rFonts w:ascii="Arial" w:hAnsi="Arial" w:cs="Arial"/>
        </w:rPr>
        <w:t xml:space="preserve"> Virbac, Milperra, Australia), brains were collected and snap frozen on cold isopentane, sectioned (40μm) on a cryostat (Leica biosystems) and slide mounted. Site validations were performed by an examiner blinded to the behavioural data. Only brains where dye filled the ventricles were included in analyses. </w:t>
      </w:r>
    </w:p>
    <w:p w14:paraId="7E4487BA" w14:textId="77777777" w:rsidR="685CE031" w:rsidRPr="00180E9D" w:rsidRDefault="685CE031" w:rsidP="685CE031">
      <w:pPr>
        <w:spacing w:line="360" w:lineRule="auto"/>
        <w:jc w:val="both"/>
        <w:rPr>
          <w:rFonts w:ascii="Arial" w:hAnsi="Arial" w:cs="Arial"/>
        </w:rPr>
      </w:pPr>
    </w:p>
    <w:p w14:paraId="58C71932" w14:textId="77777777" w:rsidR="41133880" w:rsidRPr="00180E9D" w:rsidRDefault="41133880" w:rsidP="685CE031">
      <w:pPr>
        <w:spacing w:line="360" w:lineRule="auto"/>
        <w:jc w:val="both"/>
        <w:rPr>
          <w:rFonts w:ascii="Arial" w:hAnsi="Arial" w:cs="Arial"/>
          <w:b/>
          <w:bCs/>
        </w:rPr>
      </w:pPr>
      <w:r w:rsidRPr="00180E9D">
        <w:rPr>
          <w:rFonts w:ascii="Arial" w:hAnsi="Arial" w:cs="Arial"/>
          <w:b/>
          <w:bCs/>
        </w:rPr>
        <w:t>Operant self-administration and PR</w:t>
      </w:r>
    </w:p>
    <w:p w14:paraId="7B057CEE" w14:textId="77777777" w:rsidR="685CE031" w:rsidRPr="00180E9D" w:rsidRDefault="685CE031" w:rsidP="685CE031">
      <w:pPr>
        <w:spacing w:line="360" w:lineRule="auto"/>
        <w:jc w:val="both"/>
        <w:rPr>
          <w:rFonts w:ascii="Arial" w:hAnsi="Arial" w:cs="Arial"/>
          <w:b/>
          <w:bCs/>
        </w:rPr>
      </w:pPr>
    </w:p>
    <w:p w14:paraId="222BB53E" w14:textId="01067DD6" w:rsidR="41133880" w:rsidRPr="00180E9D" w:rsidRDefault="41133880">
      <w:pPr>
        <w:spacing w:line="360" w:lineRule="auto"/>
        <w:jc w:val="both"/>
        <w:rPr>
          <w:rFonts w:ascii="Arial" w:hAnsi="Arial" w:cs="Arial"/>
        </w:rPr>
      </w:pPr>
      <w:r w:rsidRPr="00180E9D">
        <w:rPr>
          <w:rFonts w:ascii="Arial" w:hAnsi="Arial" w:cs="Arial"/>
        </w:rPr>
        <w:t xml:space="preserve">To assess the role of HCN channels in motivation to acquire alcohol, operant conditioning was used. Male and female </w:t>
      </w:r>
      <w:proofErr w:type="spellStart"/>
      <w:r w:rsidRPr="00180E9D">
        <w:rPr>
          <w:rFonts w:ascii="Arial" w:hAnsi="Arial" w:cs="Arial"/>
        </w:rPr>
        <w:t>iP</w:t>
      </w:r>
      <w:proofErr w:type="spellEnd"/>
      <w:r w:rsidRPr="00180E9D">
        <w:rPr>
          <w:rFonts w:ascii="Arial" w:hAnsi="Arial" w:cs="Arial"/>
        </w:rPr>
        <w:t xml:space="preserve"> rats (</w:t>
      </w:r>
      <w:r w:rsidRPr="00180E9D">
        <w:rPr>
          <w:rFonts w:ascii="Arial" w:hAnsi="Arial" w:cs="Arial"/>
          <w:i/>
          <w:iCs/>
        </w:rPr>
        <w:t>n</w:t>
      </w:r>
      <w:r w:rsidRPr="00180E9D">
        <w:rPr>
          <w:rFonts w:ascii="Arial" w:hAnsi="Arial" w:cs="Arial"/>
        </w:rPr>
        <w:t xml:space="preserve"> = 16) were given intermittent access to alcohol (20% v/v) for 12 </w:t>
      </w:r>
      <w:r w:rsidRPr="00180E9D">
        <w:rPr>
          <w:rFonts w:ascii="Arial" w:hAnsi="Arial" w:cs="Arial"/>
          <w:color w:val="000000" w:themeColor="text1"/>
        </w:rPr>
        <w:t xml:space="preserve">sessions </w:t>
      </w:r>
      <w:r w:rsidR="734F68F7" w:rsidRPr="00180E9D">
        <w:rPr>
          <w:rFonts w:ascii="Arial" w:hAnsi="Arial" w:cs="Arial"/>
          <w:color w:val="000000" w:themeColor="text1"/>
        </w:rPr>
        <w:t xml:space="preserve">in their home-cage </w:t>
      </w:r>
      <w:r w:rsidRPr="00180E9D">
        <w:rPr>
          <w:rFonts w:ascii="Arial" w:hAnsi="Arial" w:cs="Arial"/>
        </w:rPr>
        <w:t xml:space="preserve">before undergoing training to self-administer 10% (v/v) alcohol via lever presses in an operant chamber containing two levers (Med Associates, St Albans, VT, USA). Rats were trained in 20-minute sessions, 5 days/week, where pressing of the active lever 3 times </w:t>
      </w:r>
      <w:r w:rsidR="62F01439" w:rsidRPr="00180E9D">
        <w:rPr>
          <w:rFonts w:ascii="Arial" w:hAnsi="Arial" w:cs="Arial"/>
        </w:rPr>
        <w:t>(F</w:t>
      </w:r>
      <w:r w:rsidRPr="00180E9D">
        <w:rPr>
          <w:rFonts w:ascii="Arial" w:hAnsi="Arial" w:cs="Arial"/>
        </w:rPr>
        <w:t>ixed ratio 3</w:t>
      </w:r>
      <w:r w:rsidR="595B4142" w:rsidRPr="00180E9D">
        <w:rPr>
          <w:rFonts w:ascii="Arial" w:hAnsi="Arial" w:cs="Arial"/>
        </w:rPr>
        <w:t xml:space="preserve">; </w:t>
      </w:r>
      <w:r w:rsidRPr="00180E9D">
        <w:rPr>
          <w:rFonts w:ascii="Arial" w:hAnsi="Arial" w:cs="Arial"/>
        </w:rPr>
        <w:t xml:space="preserve">FR3) resulted in the presence of a 1-s light conditioned stimulus (CS+) and alcohol solution delivery, as previously described (Walker et al., 2017; 2020). Pressing of the inactive lever had no consequence. Once lever pressing was stable (~30 sessions) animals underwent surgery for cannula implantation. At least five days were allowed for recovery before animals recommenced operant responding. Once lever pressing was stable (less than 15% variation on average across 10 sessions) rats were subjected to </w:t>
      </w:r>
      <w:proofErr w:type="spellStart"/>
      <w:r w:rsidRPr="00180E9D">
        <w:rPr>
          <w:rFonts w:ascii="Arial" w:hAnsi="Arial" w:cs="Arial"/>
        </w:rPr>
        <w:t>a</w:t>
      </w:r>
      <w:r w:rsidR="30D1F13B" w:rsidRPr="00180E9D">
        <w:rPr>
          <w:rFonts w:ascii="Arial" w:hAnsi="Arial" w:cs="Arial"/>
        </w:rPr>
        <w:t>PR</w:t>
      </w:r>
      <w:proofErr w:type="spellEnd"/>
      <w:r w:rsidR="30D1F13B" w:rsidRPr="00180E9D">
        <w:rPr>
          <w:rFonts w:ascii="Arial" w:hAnsi="Arial" w:cs="Arial"/>
        </w:rPr>
        <w:t xml:space="preserve"> schedule </w:t>
      </w:r>
      <w:r w:rsidRPr="00180E9D">
        <w:rPr>
          <w:rFonts w:ascii="Arial" w:hAnsi="Arial" w:cs="Arial"/>
        </w:rPr>
        <w:t>(PR 3-4) for a 2h session. For the PR3-4 schedule 32 active lever responses are required for the 10</w:t>
      </w:r>
      <w:r w:rsidRPr="00180E9D">
        <w:rPr>
          <w:rFonts w:ascii="Arial" w:hAnsi="Arial" w:cs="Arial"/>
          <w:vertAlign w:val="superscript"/>
        </w:rPr>
        <w:t>th</w:t>
      </w:r>
      <w:r w:rsidRPr="00180E9D">
        <w:rPr>
          <w:rFonts w:ascii="Arial" w:hAnsi="Arial" w:cs="Arial"/>
        </w:rPr>
        <w:t xml:space="preserve"> delivery of alcohol (Campbell et al., 2019; Walker et al., 2020). Breakpoint was defined as the final ratio completed within the 2 h session (Farid et al., 2012). On test day, rats received ZD7288 (3 </w:t>
      </w:r>
      <w:proofErr w:type="spellStart"/>
      <w:r w:rsidRPr="00180E9D">
        <w:rPr>
          <w:rFonts w:ascii="Arial" w:hAnsi="Arial" w:cs="Arial"/>
        </w:rPr>
        <w:t>μg</w:t>
      </w:r>
      <w:proofErr w:type="spellEnd"/>
      <w:r w:rsidRPr="00180E9D">
        <w:rPr>
          <w:rFonts w:ascii="Arial" w:hAnsi="Arial" w:cs="Arial"/>
        </w:rPr>
        <w:t xml:space="preserve">/5 </w:t>
      </w:r>
      <w:proofErr w:type="spellStart"/>
      <w:r w:rsidRPr="00180E9D">
        <w:rPr>
          <w:rFonts w:ascii="Arial" w:hAnsi="Arial" w:cs="Arial"/>
        </w:rPr>
        <w:t>μl</w:t>
      </w:r>
      <w:proofErr w:type="spellEnd"/>
      <w:r w:rsidRPr="00180E9D">
        <w:rPr>
          <w:rFonts w:ascii="Arial" w:hAnsi="Arial" w:cs="Arial"/>
        </w:rPr>
        <w:t xml:space="preserve">) or vehicle (5 </w:t>
      </w:r>
      <w:proofErr w:type="spellStart"/>
      <w:r w:rsidRPr="00180E9D">
        <w:rPr>
          <w:rFonts w:ascii="Arial" w:hAnsi="Arial" w:cs="Arial"/>
        </w:rPr>
        <w:t>μl</w:t>
      </w:r>
      <w:proofErr w:type="spellEnd"/>
      <w:r w:rsidRPr="00180E9D">
        <w:rPr>
          <w:rFonts w:ascii="Arial" w:hAnsi="Arial" w:cs="Arial"/>
        </w:rPr>
        <w:t xml:space="preserve">) infusion 30 min prior to PR test. Rats then underwent a second PR3-4 schedule and received the alternate treatment in a counterbalanced manner after 5 days of FR3 alcohol self-administration. </w:t>
      </w:r>
    </w:p>
    <w:p w14:paraId="05F2F30D" w14:textId="77777777" w:rsidR="685CE031" w:rsidRPr="00180E9D" w:rsidRDefault="685CE031" w:rsidP="685CE031">
      <w:pPr>
        <w:spacing w:line="360" w:lineRule="auto"/>
        <w:jc w:val="both"/>
        <w:rPr>
          <w:rFonts w:ascii="Arial" w:hAnsi="Arial" w:cs="Arial"/>
          <w:b/>
          <w:bCs/>
        </w:rPr>
      </w:pPr>
    </w:p>
    <w:p w14:paraId="3EE5EA54" w14:textId="77777777" w:rsidR="41133880" w:rsidRPr="00180E9D" w:rsidRDefault="41133880" w:rsidP="685CE031">
      <w:pPr>
        <w:spacing w:line="360" w:lineRule="auto"/>
        <w:jc w:val="both"/>
        <w:rPr>
          <w:rFonts w:ascii="Arial" w:hAnsi="Arial" w:cs="Arial"/>
          <w:b/>
          <w:bCs/>
        </w:rPr>
      </w:pPr>
      <w:r w:rsidRPr="00180E9D">
        <w:rPr>
          <w:rFonts w:ascii="Arial" w:hAnsi="Arial" w:cs="Arial"/>
          <w:b/>
          <w:bCs/>
        </w:rPr>
        <w:t>Alcohol Deprivation Effect</w:t>
      </w:r>
    </w:p>
    <w:p w14:paraId="789E71D6" w14:textId="77777777" w:rsidR="685CE031" w:rsidRPr="00180E9D" w:rsidRDefault="685CE031" w:rsidP="685CE031">
      <w:pPr>
        <w:spacing w:line="360" w:lineRule="auto"/>
        <w:jc w:val="both"/>
        <w:rPr>
          <w:rFonts w:ascii="Arial" w:hAnsi="Arial" w:cs="Arial"/>
          <w:b/>
          <w:bCs/>
        </w:rPr>
      </w:pPr>
    </w:p>
    <w:p w14:paraId="77ADDE23" w14:textId="154AC465" w:rsidR="41133880" w:rsidRPr="00180E9D" w:rsidRDefault="41133880" w:rsidP="685CE031">
      <w:pPr>
        <w:spacing w:line="360" w:lineRule="auto"/>
        <w:jc w:val="both"/>
        <w:rPr>
          <w:rFonts w:ascii="Arial" w:hAnsi="Arial" w:cs="Arial"/>
        </w:rPr>
      </w:pPr>
      <w:r w:rsidRPr="00180E9D">
        <w:rPr>
          <w:rFonts w:ascii="Arial" w:hAnsi="Arial" w:cs="Arial"/>
        </w:rPr>
        <w:t>We employed the ADE to model relapse-like drinking behaviour (</w:t>
      </w:r>
      <w:proofErr w:type="spellStart"/>
      <w:r w:rsidRPr="00180E9D">
        <w:rPr>
          <w:rFonts w:ascii="Arial" w:hAnsi="Arial" w:cs="Arial"/>
        </w:rPr>
        <w:t>Vengeliene</w:t>
      </w:r>
      <w:proofErr w:type="spellEnd"/>
      <w:r w:rsidRPr="00180E9D">
        <w:rPr>
          <w:rFonts w:ascii="Arial" w:hAnsi="Arial" w:cs="Arial"/>
        </w:rPr>
        <w:t xml:space="preserve"> et al., 2014). Male and female </w:t>
      </w:r>
      <w:proofErr w:type="spellStart"/>
      <w:r w:rsidRPr="00180E9D">
        <w:rPr>
          <w:rFonts w:ascii="Arial" w:hAnsi="Arial" w:cs="Arial"/>
        </w:rPr>
        <w:t>iP</w:t>
      </w:r>
      <w:proofErr w:type="spellEnd"/>
      <w:r w:rsidRPr="00180E9D">
        <w:rPr>
          <w:rFonts w:ascii="Arial" w:hAnsi="Arial" w:cs="Arial"/>
        </w:rPr>
        <w:t xml:space="preserve"> rats (n = 28) were given access to two bottles, tap water </w:t>
      </w:r>
      <w:r w:rsidRPr="00180E9D">
        <w:rPr>
          <w:rFonts w:ascii="Arial" w:hAnsi="Arial" w:cs="Arial"/>
        </w:rPr>
        <w:lastRenderedPageBreak/>
        <w:t>and 10% v/v alcohol. Alcohol was available for 24 hours 3 times a week for four consecutive weeks and bottles were weighed daily between 9.30 to 11 am. At the end of 12 sessions, a modified version of the ADE model was adopted, where the choice of two bottles was given for 90 minutes 3 times a week. After approximately 3 months under this regimen rats underwent abstinence for 14 consecutive days (</w:t>
      </w:r>
      <w:proofErr w:type="spellStart"/>
      <w:r w:rsidRPr="00180E9D">
        <w:rPr>
          <w:rFonts w:ascii="Arial" w:hAnsi="Arial" w:cs="Arial"/>
        </w:rPr>
        <w:t>Füllgrabe</w:t>
      </w:r>
      <w:proofErr w:type="spellEnd"/>
      <w:r w:rsidRPr="00180E9D">
        <w:rPr>
          <w:rFonts w:ascii="Arial" w:hAnsi="Arial" w:cs="Arial"/>
        </w:rPr>
        <w:t xml:space="preserve"> et al., 2007; </w:t>
      </w:r>
      <w:proofErr w:type="spellStart"/>
      <w:r w:rsidRPr="00180E9D">
        <w:rPr>
          <w:rFonts w:ascii="Arial" w:hAnsi="Arial" w:cs="Arial"/>
        </w:rPr>
        <w:t>Uhari-Väänänen</w:t>
      </w:r>
      <w:proofErr w:type="spellEnd"/>
      <w:r w:rsidRPr="00180E9D">
        <w:rPr>
          <w:rFonts w:ascii="Arial" w:hAnsi="Arial" w:cs="Arial"/>
        </w:rPr>
        <w:t xml:space="preserve"> et al., 2019; </w:t>
      </w:r>
      <w:proofErr w:type="spellStart"/>
      <w:r w:rsidRPr="00180E9D">
        <w:rPr>
          <w:rFonts w:ascii="Arial" w:hAnsi="Arial" w:cs="Arial"/>
        </w:rPr>
        <w:t>Vengeliene</w:t>
      </w:r>
      <w:proofErr w:type="spellEnd"/>
      <w:r w:rsidRPr="00180E9D">
        <w:rPr>
          <w:rFonts w:ascii="Arial" w:hAnsi="Arial" w:cs="Arial"/>
        </w:rPr>
        <w:t xml:space="preserve"> et al., 2014). On the first day of abstinence, rats underwent ICV cannulation surgery (described above) and on the 14th day of deprivation, rats were subdivided into two groups,</w:t>
      </w:r>
      <w:r w:rsidRPr="00180E9D">
        <w:rPr>
          <w:rFonts w:ascii="Arial" w:eastAsia="Arial" w:hAnsi="Arial" w:cs="Arial"/>
          <w:color w:val="000000" w:themeColor="text1"/>
        </w:rPr>
        <w:t xml:space="preserve"> vehicle and ZD7288. Each of these two groups was subdivided into two, one where the cannula was implanted in the ventricles (n=15), while the other group was anatomical control with the cannula implantation in the corpus callosum (n=13</w:t>
      </w:r>
      <w:r w:rsidR="5C94D439" w:rsidRPr="00180E9D">
        <w:rPr>
          <w:rFonts w:ascii="Arial" w:eastAsia="Arial" w:hAnsi="Arial" w:cs="Arial"/>
          <w:color w:val="000000" w:themeColor="text1"/>
        </w:rPr>
        <w:t>).</w:t>
      </w:r>
      <w:r w:rsidRPr="00180E9D">
        <w:rPr>
          <w:rFonts w:ascii="Arial" w:eastAsia="Arial" w:hAnsi="Arial" w:cs="Arial"/>
          <w:color w:val="000000" w:themeColor="text1"/>
        </w:rPr>
        <w:t xml:space="preserve"> Rats were </w:t>
      </w:r>
      <w:r w:rsidRPr="00180E9D">
        <w:rPr>
          <w:rFonts w:ascii="Arial" w:hAnsi="Arial" w:cs="Arial"/>
        </w:rPr>
        <w:t xml:space="preserve">matched for similar alcohol consumption and preference during the last 3 sessions prior to deprivation. One group was injected with ZD7288 (3 </w:t>
      </w:r>
      <w:proofErr w:type="spellStart"/>
      <w:r w:rsidRPr="00180E9D">
        <w:rPr>
          <w:rFonts w:ascii="Arial" w:hAnsi="Arial" w:cs="Arial"/>
        </w:rPr>
        <w:t>μg</w:t>
      </w:r>
      <w:proofErr w:type="spellEnd"/>
      <w:r w:rsidRPr="00180E9D">
        <w:rPr>
          <w:rFonts w:ascii="Arial" w:hAnsi="Arial" w:cs="Arial"/>
        </w:rPr>
        <w:t xml:space="preserve">/5 </w:t>
      </w:r>
      <w:proofErr w:type="spellStart"/>
      <w:r w:rsidRPr="00180E9D">
        <w:rPr>
          <w:rFonts w:ascii="Arial" w:hAnsi="Arial" w:cs="Arial"/>
        </w:rPr>
        <w:t>μl</w:t>
      </w:r>
      <w:proofErr w:type="spellEnd"/>
      <w:r w:rsidRPr="00180E9D">
        <w:rPr>
          <w:rFonts w:ascii="Arial" w:hAnsi="Arial" w:cs="Arial"/>
        </w:rPr>
        <w:t xml:space="preserve">; n = 6 females and 10 males) while the other group received vehicle (n = 5 females and 7 males). Both treatments were given 30 minutes prior to re-introduction of alcohol to their home cage for 90 min. The ADE was determined from the cumulative 90-min alcohol intake data and bottles were weighed every 30 min. </w:t>
      </w:r>
    </w:p>
    <w:p w14:paraId="49A201FB" w14:textId="77777777" w:rsidR="685CE031" w:rsidRPr="00180E9D" w:rsidRDefault="685CE031" w:rsidP="685CE031">
      <w:pPr>
        <w:spacing w:line="360" w:lineRule="auto"/>
        <w:jc w:val="both"/>
        <w:rPr>
          <w:rFonts w:ascii="Arial" w:hAnsi="Arial" w:cs="Arial"/>
        </w:rPr>
      </w:pPr>
    </w:p>
    <w:p w14:paraId="3A0DCE01" w14:textId="77777777" w:rsidR="41133880" w:rsidRPr="00180E9D" w:rsidRDefault="41133880" w:rsidP="685CE031">
      <w:pPr>
        <w:spacing w:line="360" w:lineRule="auto"/>
        <w:jc w:val="both"/>
        <w:rPr>
          <w:rFonts w:ascii="Arial" w:hAnsi="Arial" w:cs="Arial"/>
        </w:rPr>
      </w:pPr>
      <w:r w:rsidRPr="00180E9D">
        <w:rPr>
          <w:rFonts w:ascii="Arial" w:hAnsi="Arial" w:cs="Arial"/>
        </w:rPr>
        <w:t xml:space="preserve">Control bottles were kept in spare cages within animal racks and measured at the same interval to record handling leakage, which was subtracted from the total volume of consumption. Total baseline alcohol and water intake was calculated as g/kg and averaged across the three sessions per week for baseline. The effect of ZD7288 on alcohol deprivation was compared to vehicle as well as baseline (average consumption of prior week of surgery across three sessions), in addition to anatomical controls. </w:t>
      </w:r>
    </w:p>
    <w:p w14:paraId="5B716E88" w14:textId="77777777" w:rsidR="685CE031" w:rsidRPr="00180E9D" w:rsidRDefault="685CE031" w:rsidP="685CE031">
      <w:pPr>
        <w:spacing w:line="360" w:lineRule="auto"/>
        <w:jc w:val="both"/>
        <w:rPr>
          <w:rFonts w:ascii="Arial" w:hAnsi="Arial" w:cs="Arial"/>
        </w:rPr>
      </w:pPr>
    </w:p>
    <w:p w14:paraId="6D0EA14B" w14:textId="77777777" w:rsidR="41133880" w:rsidRPr="00180E9D" w:rsidRDefault="41133880" w:rsidP="685CE031">
      <w:pPr>
        <w:spacing w:line="360" w:lineRule="auto"/>
        <w:jc w:val="both"/>
        <w:rPr>
          <w:rFonts w:ascii="Arial" w:hAnsi="Arial" w:cs="Arial"/>
          <w:b/>
          <w:bCs/>
        </w:rPr>
      </w:pPr>
      <w:r w:rsidRPr="00180E9D">
        <w:rPr>
          <w:rFonts w:ascii="Arial" w:hAnsi="Arial" w:cs="Arial"/>
          <w:b/>
          <w:bCs/>
        </w:rPr>
        <w:t xml:space="preserve">Locomotor activity </w:t>
      </w:r>
    </w:p>
    <w:p w14:paraId="78654958" w14:textId="77777777" w:rsidR="685CE031" w:rsidRPr="00180E9D" w:rsidRDefault="685CE031" w:rsidP="685CE031">
      <w:pPr>
        <w:spacing w:line="360" w:lineRule="auto"/>
        <w:jc w:val="both"/>
        <w:rPr>
          <w:rFonts w:ascii="Arial" w:hAnsi="Arial" w:cs="Arial"/>
        </w:rPr>
      </w:pPr>
    </w:p>
    <w:p w14:paraId="694C755E" w14:textId="2F15CA3C" w:rsidR="41133880" w:rsidRPr="00180E9D" w:rsidRDefault="41133880" w:rsidP="685CE031">
      <w:pPr>
        <w:spacing w:line="360" w:lineRule="auto"/>
        <w:jc w:val="both"/>
        <w:rPr>
          <w:rFonts w:ascii="Arial" w:hAnsi="Arial" w:cs="Arial"/>
          <w:b/>
          <w:bCs/>
        </w:rPr>
      </w:pPr>
      <w:r w:rsidRPr="00180E9D">
        <w:rPr>
          <w:rFonts w:ascii="Arial" w:hAnsi="Arial" w:cs="Arial"/>
        </w:rPr>
        <w:t>To determine if ZD7288 caused sedation or impacted locomotor activity, rats (</w:t>
      </w:r>
      <w:r w:rsidRPr="00180E9D">
        <w:rPr>
          <w:rFonts w:ascii="Arial" w:hAnsi="Arial" w:cs="Arial"/>
          <w:i/>
          <w:iCs/>
        </w:rPr>
        <w:t>n</w:t>
      </w:r>
      <w:r w:rsidRPr="00180E9D">
        <w:rPr>
          <w:rFonts w:ascii="Arial" w:hAnsi="Arial" w:cs="Arial"/>
        </w:rPr>
        <w:t xml:space="preserve"> = 27) were subjected to locomotor assessment 5 days after the ADE test. Rats were treated with ZD7288 or vehicle and locomotor activity was recorded 30 min post-infusion, for 90 minutes, using photobeam detectors in 43.2 X 43.2 X 30.5 cm locomotor box (Med Associates) (Walker et al., 2021).</w:t>
      </w:r>
    </w:p>
    <w:p w14:paraId="1FC03C30" w14:textId="39C8FF1C" w:rsidR="00C710FE" w:rsidRPr="00180E9D" w:rsidRDefault="00C710FE" w:rsidP="4D5E065B">
      <w:pPr>
        <w:spacing w:line="360" w:lineRule="auto"/>
        <w:jc w:val="both"/>
        <w:rPr>
          <w:rFonts w:ascii="Arial" w:hAnsi="Arial" w:cs="Arial"/>
          <w:b/>
        </w:rPr>
      </w:pPr>
    </w:p>
    <w:p w14:paraId="2723A8C8" w14:textId="7D247512" w:rsidR="00C710FE" w:rsidRPr="00180E9D" w:rsidRDefault="00C710FE" w:rsidP="00C710FE">
      <w:pPr>
        <w:spacing w:line="360" w:lineRule="auto"/>
        <w:jc w:val="both"/>
        <w:rPr>
          <w:rFonts w:ascii="Arial" w:hAnsi="Arial" w:cs="Arial"/>
          <w:b/>
          <w:bCs/>
        </w:rPr>
      </w:pPr>
      <w:r w:rsidRPr="00180E9D">
        <w:rPr>
          <w:rFonts w:ascii="Arial" w:hAnsi="Arial" w:cs="Arial"/>
          <w:b/>
          <w:bCs/>
        </w:rPr>
        <w:lastRenderedPageBreak/>
        <w:t>Chronic alcohol drinking and tissue collection</w:t>
      </w:r>
      <w:r w:rsidR="003345B2" w:rsidRPr="00180E9D">
        <w:rPr>
          <w:rFonts w:ascii="Arial" w:hAnsi="Arial" w:cs="Arial"/>
          <w:b/>
          <w:bCs/>
        </w:rPr>
        <w:t xml:space="preserve"> for qPCR</w:t>
      </w:r>
    </w:p>
    <w:p w14:paraId="1E0EBBB4" w14:textId="77777777" w:rsidR="00C710FE" w:rsidRPr="00180E9D" w:rsidRDefault="00C710FE" w:rsidP="00C710FE">
      <w:pPr>
        <w:spacing w:line="360" w:lineRule="auto"/>
        <w:jc w:val="both"/>
        <w:rPr>
          <w:rFonts w:ascii="Arial" w:hAnsi="Arial" w:cs="Arial"/>
          <w:b/>
          <w:bCs/>
        </w:rPr>
      </w:pPr>
    </w:p>
    <w:p w14:paraId="4BD0DFB9" w14:textId="34DA900E" w:rsidR="00C710FE" w:rsidRPr="00180E9D" w:rsidRDefault="267F3B5F" w:rsidP="00C710FE">
      <w:pPr>
        <w:spacing w:line="360" w:lineRule="auto"/>
        <w:jc w:val="both"/>
        <w:rPr>
          <w:rFonts w:ascii="Arial" w:hAnsi="Arial" w:cs="Arial"/>
          <w:b/>
          <w:bCs/>
        </w:rPr>
      </w:pPr>
      <w:r w:rsidRPr="00180E9D">
        <w:rPr>
          <w:rFonts w:ascii="Arial" w:hAnsi="Arial" w:cs="Arial"/>
        </w:rPr>
        <w:t xml:space="preserve">To examine molecular adaptations in the </w:t>
      </w:r>
      <w:proofErr w:type="spellStart"/>
      <w:r w:rsidRPr="00180E9D">
        <w:rPr>
          <w:rFonts w:ascii="Arial" w:hAnsi="Arial" w:cs="Arial"/>
        </w:rPr>
        <w:t>mHb</w:t>
      </w:r>
      <w:proofErr w:type="spellEnd"/>
      <w:r w:rsidRPr="00180E9D">
        <w:rPr>
          <w:rFonts w:ascii="Arial" w:hAnsi="Arial" w:cs="Arial"/>
        </w:rPr>
        <w:t xml:space="preserve">, </w:t>
      </w:r>
      <w:r w:rsidR="00A7D7B8" w:rsidRPr="00180E9D">
        <w:rPr>
          <w:rFonts w:ascii="Arial" w:hAnsi="Arial" w:cs="Arial"/>
        </w:rPr>
        <w:t xml:space="preserve">male </w:t>
      </w:r>
      <w:r w:rsidRPr="00180E9D">
        <w:rPr>
          <w:rFonts w:ascii="Arial" w:hAnsi="Arial" w:cs="Arial"/>
        </w:rPr>
        <w:t>rats</w:t>
      </w:r>
      <w:r w:rsidR="149B1CE1" w:rsidRPr="00180E9D">
        <w:rPr>
          <w:rFonts w:ascii="Arial" w:hAnsi="Arial" w:cs="Arial"/>
        </w:rPr>
        <w:t xml:space="preserve"> (</w:t>
      </w:r>
      <w:r w:rsidR="149B1CE1" w:rsidRPr="00180E9D">
        <w:rPr>
          <w:rFonts w:ascii="Arial" w:hAnsi="Arial" w:cs="Arial"/>
          <w:i/>
          <w:iCs/>
        </w:rPr>
        <w:t>n</w:t>
      </w:r>
      <w:r w:rsidR="149B1CE1" w:rsidRPr="00180E9D">
        <w:rPr>
          <w:rFonts w:ascii="Arial" w:hAnsi="Arial" w:cs="Arial"/>
        </w:rPr>
        <w:t xml:space="preserve"> = </w:t>
      </w:r>
      <w:r w:rsidR="08DAE392" w:rsidRPr="00180E9D">
        <w:rPr>
          <w:rFonts w:ascii="Arial" w:hAnsi="Arial" w:cs="Arial"/>
        </w:rPr>
        <w:t>24</w:t>
      </w:r>
      <w:r w:rsidR="149B1CE1" w:rsidRPr="00180E9D">
        <w:rPr>
          <w:rFonts w:ascii="Arial" w:hAnsi="Arial" w:cs="Arial"/>
        </w:rPr>
        <w:t>)</w:t>
      </w:r>
      <w:r w:rsidRPr="00180E9D">
        <w:rPr>
          <w:rFonts w:ascii="Arial" w:hAnsi="Arial" w:cs="Arial"/>
        </w:rPr>
        <w:t xml:space="preserve"> </w:t>
      </w:r>
      <w:r w:rsidR="662D68E3" w:rsidRPr="00180E9D">
        <w:rPr>
          <w:rFonts w:ascii="Arial" w:hAnsi="Arial" w:cs="Arial"/>
        </w:rPr>
        <w:t>were</w:t>
      </w:r>
      <w:r w:rsidRPr="00180E9D">
        <w:rPr>
          <w:rFonts w:ascii="Arial" w:hAnsi="Arial" w:cs="Arial"/>
        </w:rPr>
        <w:t xml:space="preserve"> subjected to </w:t>
      </w:r>
      <w:r w:rsidR="4DEF5EA5" w:rsidRPr="00180E9D">
        <w:rPr>
          <w:rFonts w:ascii="Arial" w:hAnsi="Arial" w:cs="Arial"/>
        </w:rPr>
        <w:t xml:space="preserve">the chronic </w:t>
      </w:r>
      <w:r w:rsidRPr="00180E9D">
        <w:rPr>
          <w:rFonts w:ascii="Arial" w:hAnsi="Arial" w:cs="Arial"/>
        </w:rPr>
        <w:t>voluntary alcohol drinking paradigm</w:t>
      </w:r>
      <w:r w:rsidR="431313E1" w:rsidRPr="00180E9D">
        <w:rPr>
          <w:rFonts w:ascii="Arial" w:hAnsi="Arial" w:cs="Arial"/>
        </w:rPr>
        <w:t xml:space="preserve"> </w:t>
      </w:r>
      <w:r w:rsidR="140F7262" w:rsidRPr="00180E9D">
        <w:rPr>
          <w:rFonts w:ascii="Arial" w:hAnsi="Arial" w:cs="Arial"/>
        </w:rPr>
        <w:t>(</w:t>
      </w:r>
      <w:r w:rsidR="0BDFE2D4" w:rsidRPr="00180E9D">
        <w:rPr>
          <w:rFonts w:ascii="Arial" w:hAnsi="Arial" w:cs="Arial"/>
        </w:rPr>
        <w:t xml:space="preserve">20% </w:t>
      </w:r>
      <w:r w:rsidR="0DBF2F5B" w:rsidRPr="00180E9D">
        <w:rPr>
          <w:rFonts w:ascii="Arial" w:hAnsi="Arial" w:cs="Arial"/>
        </w:rPr>
        <w:t xml:space="preserve">v/v </w:t>
      </w:r>
      <w:r w:rsidR="138535BA" w:rsidRPr="00180E9D">
        <w:rPr>
          <w:rFonts w:ascii="Arial" w:hAnsi="Arial" w:cs="Arial"/>
        </w:rPr>
        <w:t>alcohol</w:t>
      </w:r>
      <w:r w:rsidR="0BDFE2D4" w:rsidRPr="00180E9D">
        <w:rPr>
          <w:rFonts w:ascii="Arial" w:hAnsi="Arial" w:cs="Arial"/>
        </w:rPr>
        <w:t xml:space="preserve"> access, 3x week</w:t>
      </w:r>
      <w:r w:rsidR="53DCCEAB" w:rsidRPr="00180E9D">
        <w:rPr>
          <w:rFonts w:ascii="Arial" w:hAnsi="Arial" w:cs="Arial"/>
        </w:rPr>
        <w:t>ly</w:t>
      </w:r>
      <w:r w:rsidR="0BDFE2D4" w:rsidRPr="00180E9D">
        <w:rPr>
          <w:rFonts w:ascii="Arial" w:hAnsi="Arial" w:cs="Arial"/>
        </w:rPr>
        <w:t xml:space="preserve"> for 24h)</w:t>
      </w:r>
      <w:r w:rsidR="4DEF5EA5" w:rsidRPr="00180E9D">
        <w:rPr>
          <w:rFonts w:ascii="Arial" w:hAnsi="Arial" w:cs="Arial"/>
        </w:rPr>
        <w:t xml:space="preserve"> </w:t>
      </w:r>
      <w:r w:rsidRPr="00180E9D">
        <w:rPr>
          <w:rFonts w:ascii="Arial" w:hAnsi="Arial" w:cs="Arial"/>
        </w:rPr>
        <w:t xml:space="preserve">(Walker et al., 2020; Walker et al., 2021). Following 57 sessions </w:t>
      </w:r>
      <w:r w:rsidR="480104CF" w:rsidRPr="00180E9D">
        <w:rPr>
          <w:rFonts w:ascii="Arial" w:hAnsi="Arial" w:cs="Arial"/>
        </w:rPr>
        <w:t xml:space="preserve">of intermittent </w:t>
      </w:r>
      <w:r w:rsidR="28418FBF" w:rsidRPr="00180E9D">
        <w:rPr>
          <w:rFonts w:ascii="Arial" w:hAnsi="Arial" w:cs="Arial"/>
        </w:rPr>
        <w:t xml:space="preserve">alcohol </w:t>
      </w:r>
      <w:r w:rsidR="480104CF" w:rsidRPr="00180E9D">
        <w:rPr>
          <w:rFonts w:ascii="Arial" w:hAnsi="Arial" w:cs="Arial"/>
        </w:rPr>
        <w:t>drinking</w:t>
      </w:r>
      <w:r w:rsidR="0DA2615D" w:rsidRPr="00180E9D">
        <w:rPr>
          <w:rFonts w:ascii="Arial" w:hAnsi="Arial" w:cs="Arial"/>
        </w:rPr>
        <w:t xml:space="preserve"> in home cage</w:t>
      </w:r>
      <w:r w:rsidR="480104CF" w:rsidRPr="00180E9D">
        <w:rPr>
          <w:rFonts w:ascii="Arial" w:hAnsi="Arial" w:cs="Arial"/>
        </w:rPr>
        <w:t>,</w:t>
      </w:r>
      <w:r w:rsidRPr="00180E9D">
        <w:rPr>
          <w:rFonts w:ascii="Arial" w:hAnsi="Arial" w:cs="Arial"/>
        </w:rPr>
        <w:t xml:space="preserve"> rats were divided into two groups: </w:t>
      </w:r>
      <w:r w:rsidR="5A282B3B" w:rsidRPr="00180E9D">
        <w:rPr>
          <w:rFonts w:ascii="Arial" w:hAnsi="Arial" w:cs="Arial"/>
        </w:rPr>
        <w:t xml:space="preserve">chronic </w:t>
      </w:r>
      <w:r w:rsidR="662D68E3" w:rsidRPr="00180E9D">
        <w:rPr>
          <w:rFonts w:ascii="Arial" w:hAnsi="Arial" w:cs="Arial"/>
        </w:rPr>
        <w:t xml:space="preserve">alcohol </w:t>
      </w:r>
      <w:r w:rsidRPr="00180E9D">
        <w:rPr>
          <w:rFonts w:ascii="Arial" w:hAnsi="Arial" w:cs="Arial"/>
        </w:rPr>
        <w:t>drinkers</w:t>
      </w:r>
      <w:r w:rsidR="08DAE392" w:rsidRPr="00180E9D">
        <w:rPr>
          <w:rFonts w:ascii="Arial" w:hAnsi="Arial" w:cs="Arial"/>
        </w:rPr>
        <w:t xml:space="preserve"> (</w:t>
      </w:r>
      <w:r w:rsidR="08DAE392" w:rsidRPr="00180E9D">
        <w:rPr>
          <w:rFonts w:ascii="Arial" w:hAnsi="Arial" w:cs="Arial"/>
          <w:i/>
          <w:iCs/>
        </w:rPr>
        <w:t>n</w:t>
      </w:r>
      <w:r w:rsidR="08DAE392" w:rsidRPr="00180E9D">
        <w:rPr>
          <w:rFonts w:ascii="Arial" w:hAnsi="Arial" w:cs="Arial"/>
        </w:rPr>
        <w:t xml:space="preserve"> = 8)</w:t>
      </w:r>
      <w:r w:rsidRPr="00180E9D">
        <w:rPr>
          <w:rFonts w:ascii="Arial" w:hAnsi="Arial" w:cs="Arial"/>
        </w:rPr>
        <w:t xml:space="preserve"> and alcohol abstinence</w:t>
      </w:r>
      <w:r w:rsidR="08DAE392" w:rsidRPr="00180E9D">
        <w:rPr>
          <w:rFonts w:ascii="Arial" w:hAnsi="Arial" w:cs="Arial"/>
        </w:rPr>
        <w:t xml:space="preserve"> </w:t>
      </w:r>
      <w:r w:rsidR="26E48E3C" w:rsidRPr="00180E9D">
        <w:rPr>
          <w:rFonts w:ascii="Arial" w:hAnsi="Arial" w:cs="Arial"/>
        </w:rPr>
        <w:t>after chronic drinking</w:t>
      </w:r>
      <w:r w:rsidR="77E333BE" w:rsidRPr="00180E9D">
        <w:rPr>
          <w:rFonts w:ascii="Arial" w:hAnsi="Arial" w:cs="Arial"/>
        </w:rPr>
        <w:t xml:space="preserve"> </w:t>
      </w:r>
      <w:r w:rsidR="08DAE392" w:rsidRPr="00180E9D">
        <w:rPr>
          <w:rFonts w:ascii="Arial" w:hAnsi="Arial" w:cs="Arial"/>
        </w:rPr>
        <w:t>(</w:t>
      </w:r>
      <w:r w:rsidR="08DAE392" w:rsidRPr="00180E9D">
        <w:rPr>
          <w:rFonts w:ascii="Arial" w:hAnsi="Arial" w:cs="Arial"/>
          <w:i/>
          <w:iCs/>
        </w:rPr>
        <w:t>n</w:t>
      </w:r>
      <w:r w:rsidR="08DAE392" w:rsidRPr="00180E9D">
        <w:rPr>
          <w:rFonts w:ascii="Arial" w:hAnsi="Arial" w:cs="Arial"/>
        </w:rPr>
        <w:t xml:space="preserve"> = 8)</w:t>
      </w:r>
      <w:r w:rsidRPr="00180E9D">
        <w:rPr>
          <w:rFonts w:ascii="Arial" w:hAnsi="Arial" w:cs="Arial"/>
        </w:rPr>
        <w:t>. An additional group was an age-matched control group (</w:t>
      </w:r>
      <w:r w:rsidR="08DAE392" w:rsidRPr="00180E9D">
        <w:rPr>
          <w:rFonts w:ascii="Arial" w:hAnsi="Arial" w:cs="Arial"/>
        </w:rPr>
        <w:t xml:space="preserve">naïve, </w:t>
      </w:r>
      <w:r w:rsidR="08DAE392" w:rsidRPr="00180E9D">
        <w:rPr>
          <w:rFonts w:ascii="Arial" w:hAnsi="Arial" w:cs="Arial"/>
          <w:i/>
          <w:iCs/>
        </w:rPr>
        <w:t>n</w:t>
      </w:r>
      <w:r w:rsidR="08DAE392" w:rsidRPr="00180E9D">
        <w:rPr>
          <w:rFonts w:ascii="Arial" w:hAnsi="Arial" w:cs="Arial"/>
        </w:rPr>
        <w:t xml:space="preserve"> = 8</w:t>
      </w:r>
      <w:r w:rsidRPr="00180E9D">
        <w:rPr>
          <w:rFonts w:ascii="Arial" w:hAnsi="Arial" w:cs="Arial"/>
        </w:rPr>
        <w:t xml:space="preserve">). </w:t>
      </w:r>
      <w:r w:rsidR="662D68E3" w:rsidRPr="00180E9D">
        <w:rPr>
          <w:rFonts w:ascii="Arial" w:hAnsi="Arial" w:cs="Arial"/>
        </w:rPr>
        <w:t xml:space="preserve">In </w:t>
      </w:r>
      <w:r w:rsidR="22DD22E6" w:rsidRPr="00180E9D">
        <w:rPr>
          <w:rFonts w:ascii="Arial" w:hAnsi="Arial" w:cs="Arial"/>
        </w:rPr>
        <w:t>chronic alcohol</w:t>
      </w:r>
      <w:r w:rsidRPr="00180E9D">
        <w:rPr>
          <w:rFonts w:ascii="Arial" w:hAnsi="Arial" w:cs="Arial"/>
        </w:rPr>
        <w:t xml:space="preserve"> rats, brains were collected 24 hours after the last alcohol session to prevent any acute short-term effects. In the alcohol-abstinence group, </w:t>
      </w:r>
      <w:r w:rsidR="662D68E3" w:rsidRPr="00180E9D">
        <w:rPr>
          <w:rFonts w:ascii="Arial" w:hAnsi="Arial" w:cs="Arial"/>
        </w:rPr>
        <w:t>rat</w:t>
      </w:r>
      <w:r w:rsidR="4D08987D" w:rsidRPr="00180E9D">
        <w:rPr>
          <w:rFonts w:ascii="Arial" w:hAnsi="Arial" w:cs="Arial"/>
        </w:rPr>
        <w:t xml:space="preserve"> brain</w:t>
      </w:r>
      <w:r w:rsidR="662D68E3" w:rsidRPr="00180E9D">
        <w:rPr>
          <w:rFonts w:ascii="Arial" w:hAnsi="Arial" w:cs="Arial"/>
        </w:rPr>
        <w:t>s</w:t>
      </w:r>
      <w:r w:rsidRPr="00180E9D">
        <w:rPr>
          <w:rFonts w:ascii="Arial" w:hAnsi="Arial" w:cs="Arial"/>
        </w:rPr>
        <w:t xml:space="preserve"> were </w:t>
      </w:r>
      <w:r w:rsidR="4D0775B1" w:rsidRPr="00180E9D">
        <w:rPr>
          <w:rFonts w:ascii="Arial" w:hAnsi="Arial" w:cs="Arial"/>
        </w:rPr>
        <w:t>c</w:t>
      </w:r>
      <w:r w:rsidR="71A54F4F" w:rsidRPr="00180E9D">
        <w:rPr>
          <w:rFonts w:ascii="Arial" w:hAnsi="Arial" w:cs="Arial"/>
        </w:rPr>
        <w:t>o</w:t>
      </w:r>
      <w:r w:rsidR="4D0775B1" w:rsidRPr="00180E9D">
        <w:rPr>
          <w:rFonts w:ascii="Arial" w:hAnsi="Arial" w:cs="Arial"/>
        </w:rPr>
        <w:t>ll</w:t>
      </w:r>
      <w:r w:rsidR="033682F1" w:rsidRPr="00180E9D">
        <w:rPr>
          <w:rFonts w:ascii="Arial" w:hAnsi="Arial" w:cs="Arial"/>
        </w:rPr>
        <w:t>ect</w:t>
      </w:r>
      <w:r w:rsidR="4D0775B1" w:rsidRPr="00180E9D">
        <w:rPr>
          <w:rFonts w:ascii="Arial" w:hAnsi="Arial" w:cs="Arial"/>
        </w:rPr>
        <w:t>ed 14 days following the last alcohol access</w:t>
      </w:r>
      <w:r w:rsidR="662D68E3" w:rsidRPr="00180E9D">
        <w:rPr>
          <w:rFonts w:ascii="Arial" w:hAnsi="Arial" w:cs="Arial"/>
        </w:rPr>
        <w:t>.</w:t>
      </w:r>
      <w:r w:rsidRPr="00180E9D">
        <w:rPr>
          <w:rFonts w:ascii="Arial" w:hAnsi="Arial" w:cs="Arial"/>
        </w:rPr>
        <w:t xml:space="preserve"> </w:t>
      </w:r>
      <w:r w:rsidR="00A7D7B8" w:rsidRPr="00180E9D">
        <w:rPr>
          <w:rFonts w:ascii="Arial" w:hAnsi="Arial" w:cs="Arial"/>
        </w:rPr>
        <w:t xml:space="preserve">The total alcohol consumption in g/kg was calculated for each session by taking the bottle weight difference between pre-and post-session, multiplying it by 0.97 (density of 20% alcohol), and dividing by 2 (only pre-surgery when rats were pair housed). </w:t>
      </w:r>
      <w:r w:rsidRPr="00180E9D">
        <w:rPr>
          <w:rFonts w:ascii="Arial" w:hAnsi="Arial" w:cs="Arial"/>
        </w:rPr>
        <w:t xml:space="preserve">Rats were culled with an overdose of </w:t>
      </w:r>
      <w:r w:rsidR="5AC1D911" w:rsidRPr="00180E9D">
        <w:rPr>
          <w:rFonts w:ascii="Arial" w:hAnsi="Arial" w:cs="Arial"/>
        </w:rPr>
        <w:t>iso</w:t>
      </w:r>
      <w:r w:rsidR="7A450AF9" w:rsidRPr="00180E9D">
        <w:rPr>
          <w:rFonts w:ascii="Arial" w:hAnsi="Arial" w:cs="Arial"/>
        </w:rPr>
        <w:t>flurane</w:t>
      </w:r>
      <w:r w:rsidR="19677706" w:rsidRPr="00180E9D">
        <w:rPr>
          <w:rFonts w:ascii="Arial" w:hAnsi="Arial" w:cs="Arial"/>
        </w:rPr>
        <w:t xml:space="preserve"> and b</w:t>
      </w:r>
      <w:r w:rsidRPr="00180E9D">
        <w:rPr>
          <w:rFonts w:ascii="Arial" w:hAnsi="Arial" w:cs="Arial"/>
        </w:rPr>
        <w:t>rains were rapidly removed in less than one minute and snap-frozen over</w:t>
      </w:r>
      <w:r w:rsidR="28C8E54A" w:rsidRPr="00180E9D">
        <w:rPr>
          <w:rFonts w:ascii="Arial" w:hAnsi="Arial" w:cs="Arial"/>
        </w:rPr>
        <w:t xml:space="preserve"> </w:t>
      </w:r>
      <w:r w:rsidR="789A6444" w:rsidRPr="00180E9D">
        <w:rPr>
          <w:rFonts w:ascii="Arial" w:hAnsi="Arial" w:cs="Arial"/>
        </w:rPr>
        <w:t xml:space="preserve">supercooled </w:t>
      </w:r>
      <w:r w:rsidR="662D68E3" w:rsidRPr="00180E9D">
        <w:rPr>
          <w:rFonts w:ascii="Arial" w:hAnsi="Arial" w:cs="Arial"/>
        </w:rPr>
        <w:t>isopentane</w:t>
      </w:r>
      <w:r w:rsidRPr="00180E9D">
        <w:rPr>
          <w:rFonts w:ascii="Arial" w:hAnsi="Arial" w:cs="Arial"/>
        </w:rPr>
        <w:t xml:space="preserve"> (</w:t>
      </w:r>
      <w:proofErr w:type="spellStart"/>
      <w:r w:rsidRPr="00180E9D">
        <w:rPr>
          <w:rFonts w:ascii="Arial" w:hAnsi="Arial" w:cs="Arial"/>
        </w:rPr>
        <w:t>Bacto</w:t>
      </w:r>
      <w:proofErr w:type="spellEnd"/>
      <w:r w:rsidRPr="00180E9D">
        <w:rPr>
          <w:rFonts w:ascii="Arial" w:hAnsi="Arial" w:cs="Arial"/>
        </w:rPr>
        <w:t xml:space="preserve"> laboratories, NSW, Australia). Brains were then stored at -80°C until further use. </w:t>
      </w:r>
      <w:r w:rsidR="53C17AC1" w:rsidRPr="00180E9D">
        <w:rPr>
          <w:rFonts w:ascii="Arial" w:hAnsi="Arial" w:cs="Arial"/>
        </w:rPr>
        <w:t>B</w:t>
      </w:r>
      <w:r w:rsidRPr="00180E9D">
        <w:rPr>
          <w:rFonts w:ascii="Arial" w:hAnsi="Arial" w:cs="Arial"/>
        </w:rPr>
        <w:t xml:space="preserve">rains </w:t>
      </w:r>
      <w:r w:rsidR="53C17AC1" w:rsidRPr="00180E9D">
        <w:rPr>
          <w:rFonts w:ascii="Arial" w:hAnsi="Arial" w:cs="Arial"/>
        </w:rPr>
        <w:t xml:space="preserve">were </w:t>
      </w:r>
      <w:r w:rsidRPr="00180E9D">
        <w:rPr>
          <w:rFonts w:ascii="Arial" w:hAnsi="Arial" w:cs="Arial"/>
        </w:rPr>
        <w:t xml:space="preserve">sectioned at 250μm using a cryostat (Leica Biosystems, Germany), and bilateral punches were excised from </w:t>
      </w:r>
      <w:r w:rsidR="76E894B7" w:rsidRPr="00180E9D">
        <w:rPr>
          <w:rFonts w:ascii="Arial" w:hAnsi="Arial" w:cs="Arial"/>
        </w:rPr>
        <w:t xml:space="preserve">the </w:t>
      </w:r>
      <w:proofErr w:type="spellStart"/>
      <w:r w:rsidRPr="00180E9D">
        <w:rPr>
          <w:rFonts w:ascii="Arial" w:hAnsi="Arial" w:cs="Arial"/>
        </w:rPr>
        <w:t>mHb</w:t>
      </w:r>
      <w:proofErr w:type="spellEnd"/>
      <w:r w:rsidRPr="00180E9D">
        <w:rPr>
          <w:rFonts w:ascii="Arial" w:hAnsi="Arial" w:cs="Arial"/>
        </w:rPr>
        <w:t xml:space="preserve"> using a 0.5mm inner diameter needle punch. Collected punches were pooled from a single animal and stored in 1.5ml RNA/</w:t>
      </w:r>
      <w:proofErr w:type="spellStart"/>
      <w:r w:rsidRPr="00180E9D">
        <w:rPr>
          <w:rFonts w:ascii="Arial" w:hAnsi="Arial" w:cs="Arial"/>
        </w:rPr>
        <w:t>DNAse</w:t>
      </w:r>
      <w:proofErr w:type="spellEnd"/>
      <w:r w:rsidRPr="00180E9D">
        <w:rPr>
          <w:rFonts w:ascii="Arial" w:hAnsi="Arial" w:cs="Arial"/>
        </w:rPr>
        <w:t xml:space="preserve"> free microtubes at -80°C until further use. P</w:t>
      </w:r>
      <w:r w:rsidR="505DC391" w:rsidRPr="00180E9D">
        <w:rPr>
          <w:rFonts w:ascii="Arial" w:hAnsi="Arial" w:cs="Arial"/>
        </w:rPr>
        <w:t xml:space="preserve">lacement of punches </w:t>
      </w:r>
      <w:r w:rsidRPr="00180E9D">
        <w:rPr>
          <w:rFonts w:ascii="Arial" w:hAnsi="Arial" w:cs="Arial"/>
        </w:rPr>
        <w:t>w</w:t>
      </w:r>
      <w:r w:rsidR="797FBCCC" w:rsidRPr="00180E9D">
        <w:rPr>
          <w:rFonts w:ascii="Arial" w:hAnsi="Arial" w:cs="Arial"/>
        </w:rPr>
        <w:t>as</w:t>
      </w:r>
      <w:r w:rsidRPr="00180E9D">
        <w:rPr>
          <w:rFonts w:ascii="Arial" w:hAnsi="Arial" w:cs="Arial"/>
        </w:rPr>
        <w:t xml:space="preserve"> </w:t>
      </w:r>
      <w:r w:rsidR="1A59BB4B" w:rsidRPr="00180E9D">
        <w:rPr>
          <w:rFonts w:ascii="Arial" w:hAnsi="Arial" w:cs="Arial"/>
        </w:rPr>
        <w:t>confirmed</w:t>
      </w:r>
      <w:r w:rsidRPr="00180E9D">
        <w:rPr>
          <w:rFonts w:ascii="Arial" w:hAnsi="Arial" w:cs="Arial"/>
        </w:rPr>
        <w:t xml:space="preserve"> by performing acetylcholinesterase staining </w:t>
      </w:r>
      <w:r w:rsidR="7D8CCE3D" w:rsidRPr="00180E9D">
        <w:rPr>
          <w:rFonts w:ascii="Arial" w:hAnsi="Arial" w:cs="Arial"/>
        </w:rPr>
        <w:t>o</w:t>
      </w:r>
      <w:r w:rsidRPr="00180E9D">
        <w:rPr>
          <w:rFonts w:ascii="Arial" w:hAnsi="Arial" w:cs="Arial"/>
        </w:rPr>
        <w:t>n the punched tissue</w:t>
      </w:r>
      <w:r w:rsidR="1A59BB4B" w:rsidRPr="00180E9D">
        <w:rPr>
          <w:rFonts w:ascii="Arial" w:hAnsi="Arial" w:cs="Arial"/>
        </w:rPr>
        <w:t xml:space="preserve"> and verified by an experimenter blinded to group allocation</w:t>
      </w:r>
      <w:r w:rsidRPr="00180E9D">
        <w:rPr>
          <w:rFonts w:ascii="Arial" w:hAnsi="Arial" w:cs="Arial"/>
        </w:rPr>
        <w:t>.</w:t>
      </w:r>
    </w:p>
    <w:p w14:paraId="5AFEB65E" w14:textId="7A092A41" w:rsidR="65F594F2" w:rsidRPr="00180E9D" w:rsidRDefault="65F594F2" w:rsidP="65F594F2">
      <w:pPr>
        <w:spacing w:line="360" w:lineRule="auto"/>
        <w:jc w:val="both"/>
        <w:rPr>
          <w:rFonts w:ascii="Arial" w:hAnsi="Arial" w:cs="Arial"/>
        </w:rPr>
      </w:pPr>
    </w:p>
    <w:p w14:paraId="1A190DB4" w14:textId="73E6D276" w:rsidR="00C710FE" w:rsidRPr="00180E9D" w:rsidRDefault="003345B2" w:rsidP="00C710FE">
      <w:pPr>
        <w:spacing w:line="360" w:lineRule="auto"/>
        <w:jc w:val="both"/>
        <w:rPr>
          <w:rFonts w:ascii="Arial" w:hAnsi="Arial" w:cs="Arial"/>
          <w:b/>
          <w:bCs/>
        </w:rPr>
      </w:pPr>
      <w:r w:rsidRPr="00180E9D">
        <w:rPr>
          <w:rFonts w:ascii="Arial" w:hAnsi="Arial" w:cs="Arial"/>
          <w:b/>
          <w:bCs/>
        </w:rPr>
        <w:t>R</w:t>
      </w:r>
      <w:r w:rsidR="003C2225" w:rsidRPr="00180E9D">
        <w:rPr>
          <w:rFonts w:ascii="Arial" w:hAnsi="Arial" w:cs="Arial"/>
          <w:b/>
          <w:bCs/>
        </w:rPr>
        <w:t xml:space="preserve">eal-time </w:t>
      </w:r>
      <w:r w:rsidR="00B81927" w:rsidRPr="00180E9D">
        <w:rPr>
          <w:rFonts w:ascii="Arial" w:hAnsi="Arial" w:cs="Arial"/>
          <w:b/>
          <w:bCs/>
        </w:rPr>
        <w:t xml:space="preserve">quantitative </w:t>
      </w:r>
      <w:r w:rsidR="003C2225" w:rsidRPr="00180E9D">
        <w:rPr>
          <w:rFonts w:ascii="Arial" w:hAnsi="Arial" w:cs="Arial"/>
          <w:b/>
          <w:bCs/>
        </w:rPr>
        <w:t>polymerase chain reaction (</w:t>
      </w:r>
      <w:r w:rsidR="00B81927" w:rsidRPr="00180E9D">
        <w:rPr>
          <w:rFonts w:ascii="Arial" w:hAnsi="Arial" w:cs="Arial"/>
          <w:b/>
          <w:bCs/>
        </w:rPr>
        <w:t>q</w:t>
      </w:r>
      <w:r w:rsidR="00C710FE" w:rsidRPr="00180E9D">
        <w:rPr>
          <w:rFonts w:ascii="Arial" w:hAnsi="Arial" w:cs="Arial"/>
          <w:b/>
          <w:bCs/>
        </w:rPr>
        <w:t>PCR</w:t>
      </w:r>
      <w:r w:rsidR="003C2225" w:rsidRPr="00180E9D">
        <w:rPr>
          <w:rFonts w:ascii="Arial" w:hAnsi="Arial" w:cs="Arial"/>
          <w:b/>
          <w:bCs/>
        </w:rPr>
        <w:t>)</w:t>
      </w:r>
    </w:p>
    <w:p w14:paraId="4E2F7A2C" w14:textId="77777777" w:rsidR="00C710FE" w:rsidRPr="00180E9D" w:rsidRDefault="00C710FE" w:rsidP="00C710FE">
      <w:pPr>
        <w:spacing w:line="360" w:lineRule="auto"/>
        <w:jc w:val="both"/>
        <w:rPr>
          <w:rFonts w:ascii="Arial" w:hAnsi="Arial" w:cs="Arial"/>
        </w:rPr>
      </w:pPr>
    </w:p>
    <w:p w14:paraId="40728FE3" w14:textId="0CAAF52D" w:rsidR="00C710FE" w:rsidRPr="00180E9D" w:rsidRDefault="7CFFF221" w:rsidP="00C710FE">
      <w:pPr>
        <w:spacing w:line="360" w:lineRule="auto"/>
        <w:jc w:val="both"/>
        <w:rPr>
          <w:rFonts w:ascii="Arial" w:hAnsi="Arial" w:cs="Arial"/>
        </w:rPr>
      </w:pPr>
      <w:r w:rsidRPr="00180E9D">
        <w:rPr>
          <w:rFonts w:ascii="Arial" w:hAnsi="Arial" w:cs="Arial"/>
        </w:rPr>
        <w:t>q</w:t>
      </w:r>
      <w:r w:rsidR="668D8E75" w:rsidRPr="00180E9D">
        <w:rPr>
          <w:rFonts w:ascii="Arial" w:hAnsi="Arial" w:cs="Arial"/>
        </w:rPr>
        <w:t xml:space="preserve">PCR was carried out </w:t>
      </w:r>
      <w:r w:rsidR="454AA46B" w:rsidRPr="00180E9D">
        <w:rPr>
          <w:rFonts w:ascii="Arial" w:hAnsi="Arial" w:cs="Arial"/>
        </w:rPr>
        <w:t>as</w:t>
      </w:r>
      <w:r w:rsidR="668D8E75" w:rsidRPr="00180E9D">
        <w:rPr>
          <w:rFonts w:ascii="Arial" w:hAnsi="Arial" w:cs="Arial"/>
        </w:rPr>
        <w:t xml:space="preserve"> </w:t>
      </w:r>
      <w:r w:rsidR="454AA46B" w:rsidRPr="00180E9D">
        <w:rPr>
          <w:rFonts w:ascii="Arial" w:hAnsi="Arial" w:cs="Arial"/>
        </w:rPr>
        <w:t>previously described</w:t>
      </w:r>
      <w:r w:rsidR="2532DC13" w:rsidRPr="00180E9D">
        <w:rPr>
          <w:rFonts w:ascii="Arial" w:hAnsi="Arial" w:cs="Arial"/>
        </w:rPr>
        <w:t xml:space="preserve"> </w:t>
      </w:r>
      <w:r w:rsidR="668D8E75" w:rsidRPr="00180E9D">
        <w:rPr>
          <w:rFonts w:ascii="Arial" w:hAnsi="Arial" w:cs="Arial"/>
        </w:rPr>
        <w:t xml:space="preserve">(Walker et al., 2020; Walker et al., 2021). </w:t>
      </w:r>
      <w:r w:rsidR="589984F1" w:rsidRPr="00180E9D">
        <w:rPr>
          <w:rFonts w:ascii="Arial" w:hAnsi="Arial" w:cs="Arial"/>
        </w:rPr>
        <w:t>Genes</w:t>
      </w:r>
      <w:r w:rsidR="668D8E75" w:rsidRPr="00180E9D">
        <w:rPr>
          <w:rFonts w:ascii="Arial" w:hAnsi="Arial" w:cs="Arial"/>
        </w:rPr>
        <w:t xml:space="preserve"> of interest</w:t>
      </w:r>
      <w:r w:rsidR="1FAEDC39" w:rsidRPr="00180E9D">
        <w:rPr>
          <w:rFonts w:ascii="Arial" w:hAnsi="Arial" w:cs="Arial"/>
        </w:rPr>
        <w:t xml:space="preserve"> and relevant primer sequences </w:t>
      </w:r>
      <w:r w:rsidR="019404FF" w:rsidRPr="00180E9D">
        <w:rPr>
          <w:rFonts w:ascii="Arial" w:hAnsi="Arial" w:cs="Arial"/>
        </w:rPr>
        <w:t>are</w:t>
      </w:r>
      <w:r w:rsidR="1FAEDC39" w:rsidRPr="00180E9D">
        <w:rPr>
          <w:rFonts w:ascii="Arial" w:hAnsi="Arial" w:cs="Arial"/>
        </w:rPr>
        <w:t xml:space="preserve"> detailed in Table 1.</w:t>
      </w:r>
      <w:r w:rsidR="4A283EAA" w:rsidRPr="00180E9D">
        <w:rPr>
          <w:rFonts w:ascii="Arial" w:hAnsi="Arial" w:cs="Arial"/>
        </w:rPr>
        <w:t xml:space="preserve"> </w:t>
      </w:r>
      <w:r w:rsidR="668D8E75" w:rsidRPr="00180E9D">
        <w:rPr>
          <w:rFonts w:ascii="Arial" w:hAnsi="Arial" w:cs="Arial"/>
        </w:rPr>
        <w:t xml:space="preserve">RNA from the </w:t>
      </w:r>
      <w:proofErr w:type="spellStart"/>
      <w:r w:rsidR="668D8E75" w:rsidRPr="00180E9D">
        <w:rPr>
          <w:rFonts w:ascii="Arial" w:hAnsi="Arial" w:cs="Arial"/>
        </w:rPr>
        <w:t>mHb</w:t>
      </w:r>
      <w:proofErr w:type="spellEnd"/>
      <w:r w:rsidR="668D8E75" w:rsidRPr="00180E9D">
        <w:rPr>
          <w:rFonts w:ascii="Arial" w:hAnsi="Arial" w:cs="Arial"/>
        </w:rPr>
        <w:t xml:space="preserve"> was extracted using </w:t>
      </w:r>
      <w:proofErr w:type="spellStart"/>
      <w:r w:rsidR="668D8E75" w:rsidRPr="00180E9D">
        <w:rPr>
          <w:rFonts w:ascii="Arial" w:hAnsi="Arial" w:cs="Arial"/>
        </w:rPr>
        <w:t>QIAzol</w:t>
      </w:r>
      <w:proofErr w:type="spellEnd"/>
      <w:r w:rsidR="668D8E75" w:rsidRPr="00180E9D">
        <w:rPr>
          <w:rFonts w:ascii="Arial" w:hAnsi="Arial" w:cs="Arial"/>
        </w:rPr>
        <w:t xml:space="preserve"> (Qiagen) + </w:t>
      </w:r>
      <w:proofErr w:type="spellStart"/>
      <w:r w:rsidR="668D8E75" w:rsidRPr="00180E9D">
        <w:rPr>
          <w:rFonts w:ascii="Arial" w:hAnsi="Arial" w:cs="Arial"/>
        </w:rPr>
        <w:t>RNAse</w:t>
      </w:r>
      <w:proofErr w:type="spellEnd"/>
      <w:r w:rsidR="668D8E75" w:rsidRPr="00180E9D">
        <w:rPr>
          <w:rFonts w:ascii="Arial" w:hAnsi="Arial" w:cs="Arial"/>
        </w:rPr>
        <w:t xml:space="preserve"> easy mini kit according to the manufacturer’s protocol. Total RNA (200 ng) with OD (260/280 &gt;1.7) from each brain sample was reverse transcribed into cDNA using a VILO-III superscript kit (Invitrogen, USA). qPCR was performed using a SYBR Powerup PCR kit (QIAGEN) in 384</w:t>
      </w:r>
      <w:r w:rsidR="28B89BB1" w:rsidRPr="00180E9D">
        <w:rPr>
          <w:rFonts w:ascii="Arial" w:hAnsi="Arial" w:cs="Arial"/>
        </w:rPr>
        <w:t>-</w:t>
      </w:r>
      <w:r w:rsidR="668D8E75" w:rsidRPr="00180E9D">
        <w:rPr>
          <w:rFonts w:ascii="Arial" w:hAnsi="Arial" w:cs="Arial"/>
        </w:rPr>
        <w:t>well plates using a ViiA7 thermal cycler (Applied Biosystem, USA), followed by melt curve analysis. Reactions were performed in three technical replicates with no</w:t>
      </w:r>
      <w:r w:rsidR="328D2072" w:rsidRPr="00180E9D">
        <w:rPr>
          <w:rFonts w:ascii="Arial" w:hAnsi="Arial" w:cs="Arial"/>
        </w:rPr>
        <w:t xml:space="preserve"> </w:t>
      </w:r>
      <w:r w:rsidR="668D8E75" w:rsidRPr="00180E9D">
        <w:rPr>
          <w:rFonts w:ascii="Arial" w:hAnsi="Arial" w:cs="Arial"/>
        </w:rPr>
        <w:t>reverse transcription</w:t>
      </w:r>
      <w:r w:rsidR="328D2072" w:rsidRPr="00180E9D">
        <w:rPr>
          <w:rFonts w:ascii="Arial" w:hAnsi="Arial" w:cs="Arial"/>
        </w:rPr>
        <w:t xml:space="preserve"> (RT</w:t>
      </w:r>
      <w:r w:rsidR="668D8E75" w:rsidRPr="00180E9D">
        <w:rPr>
          <w:rFonts w:ascii="Arial" w:hAnsi="Arial" w:cs="Arial"/>
        </w:rPr>
        <w:t xml:space="preserve">) and water control. Primer sequences </w:t>
      </w:r>
      <w:r w:rsidR="72BF5370" w:rsidRPr="00180E9D">
        <w:rPr>
          <w:rFonts w:ascii="Arial" w:hAnsi="Arial" w:cs="Arial"/>
        </w:rPr>
        <w:t xml:space="preserve">(Table 1) </w:t>
      </w:r>
      <w:r w:rsidR="668D8E75" w:rsidRPr="00180E9D">
        <w:rPr>
          <w:rFonts w:ascii="Arial" w:hAnsi="Arial" w:cs="Arial"/>
        </w:rPr>
        <w:t xml:space="preserve">were curated </w:t>
      </w:r>
      <w:r w:rsidR="668D8E75" w:rsidRPr="00180E9D">
        <w:rPr>
          <w:rFonts w:ascii="Arial" w:hAnsi="Arial" w:cs="Arial"/>
        </w:rPr>
        <w:lastRenderedPageBreak/>
        <w:t>from the UCSC genome browser (July.2014 (RGSC 6.0/rn6)), designed using Primer 3 (RRID: SCR_003139; http://frodo.wi.mit.edu/cgi-bin/primer3/primer3_www.cgi; Whitehead Institute for Biomedical Research, USA) and specificity was verified using Primer Blast (NCBI: RRID: SCR_001653).</w:t>
      </w:r>
      <w:r w:rsidR="181A5DBD" w:rsidRPr="00180E9D">
        <w:rPr>
          <w:rFonts w:ascii="Arial" w:hAnsi="Arial" w:cs="Arial"/>
        </w:rPr>
        <w:t xml:space="preserve"> </w:t>
      </w:r>
      <w:r w:rsidR="668D8E75" w:rsidRPr="00180E9D">
        <w:rPr>
          <w:rFonts w:ascii="Arial" w:hAnsi="Arial" w:cs="Arial"/>
        </w:rPr>
        <w:t xml:space="preserve">The PCR cycling conditions include the initial incubation step at 50°C for 2 min, followed by denaturation and </w:t>
      </w:r>
      <w:proofErr w:type="spellStart"/>
      <w:r w:rsidR="668D8E75" w:rsidRPr="00180E9D">
        <w:rPr>
          <w:rFonts w:ascii="Arial" w:hAnsi="Arial" w:cs="Arial"/>
        </w:rPr>
        <w:t>taq</w:t>
      </w:r>
      <w:proofErr w:type="spellEnd"/>
      <w:r w:rsidR="668D8E75" w:rsidRPr="00180E9D">
        <w:rPr>
          <w:rFonts w:ascii="Arial" w:hAnsi="Arial" w:cs="Arial"/>
        </w:rPr>
        <w:t xml:space="preserve"> polymerase activation at 95°C for 2 min and 95°C for 15 sec, and finally 1 min at 60°C (40 cycles). Data from each gene of interest were normalised using the</w:t>
      </w:r>
      <w:r w:rsidR="2CB5533C" w:rsidRPr="00180E9D">
        <w:rPr>
          <w:rFonts w:ascii="Arial" w:hAnsi="Arial" w:cs="Arial"/>
        </w:rPr>
        <w:t xml:space="preserve"> geomean of</w:t>
      </w:r>
      <w:r w:rsidR="668D8E75" w:rsidRPr="00180E9D">
        <w:rPr>
          <w:rFonts w:ascii="Arial" w:hAnsi="Arial" w:cs="Arial"/>
        </w:rPr>
        <w:t xml:space="preserve"> three housekeeping genes hypoxanthine phosphoribosyl transferase 1 (</w:t>
      </w:r>
      <w:r w:rsidR="668D8E75" w:rsidRPr="00180E9D">
        <w:rPr>
          <w:rFonts w:ascii="Arial" w:hAnsi="Arial" w:cs="Arial"/>
          <w:i/>
          <w:iCs/>
        </w:rPr>
        <w:t>Hprt1)</w:t>
      </w:r>
      <w:r w:rsidR="668D8E75" w:rsidRPr="00180E9D">
        <w:rPr>
          <w:rFonts w:ascii="Arial" w:hAnsi="Arial" w:cs="Arial"/>
        </w:rPr>
        <w:t xml:space="preserve">, </w:t>
      </w:r>
      <w:r w:rsidR="67515218" w:rsidRPr="00180E9D">
        <w:rPr>
          <w:rFonts w:ascii="Arial" w:hAnsi="Arial" w:cs="Arial"/>
        </w:rPr>
        <w:t>peptidylprolyl isomerase A (</w:t>
      </w:r>
      <w:proofErr w:type="spellStart"/>
      <w:r w:rsidR="668D8E75" w:rsidRPr="00180E9D">
        <w:rPr>
          <w:rFonts w:ascii="Arial" w:hAnsi="Arial" w:cs="Arial"/>
          <w:i/>
          <w:iCs/>
        </w:rPr>
        <w:t>Ppia</w:t>
      </w:r>
      <w:proofErr w:type="spellEnd"/>
      <w:r w:rsidR="67515218" w:rsidRPr="00180E9D">
        <w:rPr>
          <w:rFonts w:ascii="Arial" w:hAnsi="Arial" w:cs="Arial"/>
          <w:i/>
          <w:iCs/>
        </w:rPr>
        <w:t>)</w:t>
      </w:r>
      <w:r w:rsidR="668D8E75" w:rsidRPr="00180E9D">
        <w:rPr>
          <w:rFonts w:ascii="Arial" w:hAnsi="Arial" w:cs="Arial"/>
        </w:rPr>
        <w:t xml:space="preserve">, and </w:t>
      </w:r>
      <w:r w:rsidR="2FC75561" w:rsidRPr="00180E9D">
        <w:rPr>
          <w:rFonts w:ascii="Arial" w:hAnsi="Arial" w:cs="Arial"/>
        </w:rPr>
        <w:t>TATA-box binding protein (</w:t>
      </w:r>
      <w:r w:rsidR="668D8E75" w:rsidRPr="00180E9D">
        <w:rPr>
          <w:rFonts w:ascii="Arial" w:hAnsi="Arial" w:cs="Arial"/>
          <w:i/>
          <w:iCs/>
        </w:rPr>
        <w:t>Tbp</w:t>
      </w:r>
      <w:r w:rsidR="2FC75561" w:rsidRPr="00180E9D">
        <w:rPr>
          <w:rFonts w:ascii="Arial" w:hAnsi="Arial" w:cs="Arial"/>
          <w:i/>
          <w:iCs/>
        </w:rPr>
        <w:t>)</w:t>
      </w:r>
      <w:r w:rsidR="668D8E75" w:rsidRPr="00180E9D">
        <w:rPr>
          <w:rFonts w:ascii="Arial" w:hAnsi="Arial" w:cs="Arial"/>
        </w:rPr>
        <w:t>.</w:t>
      </w:r>
    </w:p>
    <w:p w14:paraId="0C021E44" w14:textId="77777777" w:rsidR="00FF399E" w:rsidRPr="00180E9D" w:rsidRDefault="00FF399E" w:rsidP="00C710FE">
      <w:pPr>
        <w:spacing w:line="360" w:lineRule="auto"/>
        <w:jc w:val="both"/>
        <w:rPr>
          <w:rFonts w:ascii="Arial" w:hAnsi="Arial" w:cs="Arial"/>
        </w:rPr>
      </w:pPr>
    </w:p>
    <w:p w14:paraId="6A8A7DD5" w14:textId="6DB0B773" w:rsidR="000511C8" w:rsidRPr="00180E9D" w:rsidRDefault="000511C8" w:rsidP="00C710FE">
      <w:pPr>
        <w:spacing w:line="360" w:lineRule="auto"/>
        <w:jc w:val="both"/>
        <w:rPr>
          <w:rFonts w:ascii="Arial" w:hAnsi="Arial" w:cs="Arial"/>
        </w:rPr>
      </w:pPr>
      <w:r w:rsidRPr="00180E9D">
        <w:rPr>
          <w:rFonts w:ascii="Arial" w:hAnsi="Arial" w:cs="Arial"/>
        </w:rPr>
        <w:t xml:space="preserve">Table 1. RT-qPCR primer sequences. </w:t>
      </w:r>
    </w:p>
    <w:tbl>
      <w:tblPr>
        <w:tblStyle w:val="TableGrid"/>
        <w:tblW w:w="8322" w:type="dxa"/>
        <w:tblLayout w:type="fixed"/>
        <w:tblLook w:val="04A0" w:firstRow="1" w:lastRow="0" w:firstColumn="1" w:lastColumn="0" w:noHBand="0" w:noVBand="1"/>
      </w:tblPr>
      <w:tblGrid>
        <w:gridCol w:w="1271"/>
        <w:gridCol w:w="2410"/>
        <w:gridCol w:w="2357"/>
        <w:gridCol w:w="2284"/>
      </w:tblGrid>
      <w:tr w:rsidR="00AF0B78" w:rsidRPr="00180E9D" w14:paraId="2E81F731" w14:textId="77777777" w:rsidTr="4D5E065B">
        <w:trPr>
          <w:trHeight w:val="300"/>
        </w:trPr>
        <w:tc>
          <w:tcPr>
            <w:tcW w:w="1271" w:type="dxa"/>
          </w:tcPr>
          <w:p w14:paraId="3235350C"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Gene</w:t>
            </w:r>
          </w:p>
        </w:tc>
        <w:tc>
          <w:tcPr>
            <w:tcW w:w="2410" w:type="dxa"/>
          </w:tcPr>
          <w:p w14:paraId="3E40E70D" w14:textId="323B8A02"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Access number</w:t>
            </w:r>
          </w:p>
        </w:tc>
        <w:tc>
          <w:tcPr>
            <w:tcW w:w="2357" w:type="dxa"/>
          </w:tcPr>
          <w:p w14:paraId="5AECA175"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Forward</w:t>
            </w:r>
          </w:p>
        </w:tc>
        <w:tc>
          <w:tcPr>
            <w:tcW w:w="2284" w:type="dxa"/>
          </w:tcPr>
          <w:p w14:paraId="42FAE723"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Reverse</w:t>
            </w:r>
          </w:p>
        </w:tc>
      </w:tr>
      <w:tr w:rsidR="00AF0B78" w:rsidRPr="00180E9D" w14:paraId="34F067E7" w14:textId="77777777" w:rsidTr="4D5E065B">
        <w:trPr>
          <w:trHeight w:val="300"/>
        </w:trPr>
        <w:tc>
          <w:tcPr>
            <w:tcW w:w="1271" w:type="dxa"/>
          </w:tcPr>
          <w:p w14:paraId="4AF4E599"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Hprt1</w:t>
            </w:r>
          </w:p>
        </w:tc>
        <w:tc>
          <w:tcPr>
            <w:tcW w:w="2410" w:type="dxa"/>
          </w:tcPr>
          <w:p w14:paraId="3018ED68" w14:textId="77777777" w:rsidR="00AF0B78" w:rsidRPr="00180E9D" w:rsidRDefault="00AF0B78">
            <w:pPr>
              <w:pStyle w:val="NormalWeb"/>
              <w:spacing w:line="360" w:lineRule="auto"/>
              <w:rPr>
                <w:rFonts w:ascii="Arial" w:hAnsi="Arial" w:cs="Arial"/>
                <w:color w:val="000000" w:themeColor="text1"/>
                <w:sz w:val="22"/>
                <w:szCs w:val="22"/>
              </w:rPr>
            </w:pPr>
            <w:hyperlink r:id="rId12" w:tgtFrame="_blank" w:history="1">
              <w:r w:rsidRPr="00180E9D">
                <w:rPr>
                  <w:rStyle w:val="Hyperlink"/>
                  <w:rFonts w:ascii="Arial" w:eastAsiaTheme="majorEastAsia" w:hAnsi="Arial" w:cs="Arial"/>
                  <w:color w:val="000000" w:themeColor="text1"/>
                  <w:sz w:val="22"/>
                  <w:szCs w:val="22"/>
                </w:rPr>
                <w:t>NM_012583.2</w:t>
              </w:r>
            </w:hyperlink>
            <w:r w:rsidRPr="00180E9D">
              <w:rPr>
                <w:rFonts w:ascii="Arial" w:hAnsi="Arial" w:cs="Arial"/>
                <w:color w:val="000000" w:themeColor="text1"/>
                <w:sz w:val="22"/>
                <w:szCs w:val="22"/>
                <w:shd w:val="clear" w:color="auto" w:fill="FFFEE8"/>
              </w:rPr>
              <w:t> </w:t>
            </w:r>
          </w:p>
        </w:tc>
        <w:tc>
          <w:tcPr>
            <w:tcW w:w="2357" w:type="dxa"/>
          </w:tcPr>
          <w:p w14:paraId="47588BEB" w14:textId="77777777" w:rsidR="00AF0B78" w:rsidRPr="00180E9D" w:rsidRDefault="00AF0B78">
            <w:pPr>
              <w:rPr>
                <w:rFonts w:ascii="Arial" w:hAnsi="Arial" w:cs="Arial"/>
                <w:color w:val="000000"/>
                <w:sz w:val="22"/>
                <w:szCs w:val="22"/>
              </w:rPr>
            </w:pPr>
            <w:r w:rsidRPr="00180E9D">
              <w:rPr>
                <w:rFonts w:ascii="Arial" w:hAnsi="Arial" w:cs="Arial"/>
                <w:color w:val="000000"/>
                <w:sz w:val="22"/>
                <w:szCs w:val="22"/>
              </w:rPr>
              <w:t>GCAGTACAGCCCCAAAATGG</w:t>
            </w:r>
          </w:p>
        </w:tc>
        <w:tc>
          <w:tcPr>
            <w:tcW w:w="2284" w:type="dxa"/>
          </w:tcPr>
          <w:p w14:paraId="2AFC87BF" w14:textId="77777777" w:rsidR="00AF0B78" w:rsidRPr="00180E9D" w:rsidRDefault="00AF0B78">
            <w:pPr>
              <w:rPr>
                <w:rFonts w:ascii="Arial" w:hAnsi="Arial" w:cs="Arial"/>
                <w:color w:val="000000"/>
                <w:sz w:val="22"/>
                <w:szCs w:val="22"/>
              </w:rPr>
            </w:pPr>
            <w:r w:rsidRPr="00180E9D">
              <w:rPr>
                <w:rFonts w:ascii="Arial" w:hAnsi="Arial" w:cs="Arial"/>
                <w:color w:val="000000"/>
                <w:sz w:val="22"/>
                <w:szCs w:val="22"/>
              </w:rPr>
              <w:t>GGTCCTTTTCACCAGCAAGCT</w:t>
            </w:r>
          </w:p>
        </w:tc>
      </w:tr>
      <w:tr w:rsidR="00AF0B78" w:rsidRPr="00180E9D" w14:paraId="3393EBCF" w14:textId="77777777" w:rsidTr="4D5E065B">
        <w:trPr>
          <w:trHeight w:val="300"/>
        </w:trPr>
        <w:tc>
          <w:tcPr>
            <w:tcW w:w="1271" w:type="dxa"/>
          </w:tcPr>
          <w:p w14:paraId="05CEE7A2"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position w:val="2"/>
                <w:sz w:val="22"/>
                <w:szCs w:val="22"/>
              </w:rPr>
              <w:t xml:space="preserve">Tbp </w:t>
            </w:r>
          </w:p>
        </w:tc>
        <w:tc>
          <w:tcPr>
            <w:tcW w:w="2410" w:type="dxa"/>
          </w:tcPr>
          <w:p w14:paraId="6D98D5BD"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 xml:space="preserve">NM_001004198.1 </w:t>
            </w:r>
          </w:p>
        </w:tc>
        <w:tc>
          <w:tcPr>
            <w:tcW w:w="2357" w:type="dxa"/>
          </w:tcPr>
          <w:p w14:paraId="1B4CB417"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 xml:space="preserve">AGAACAATCCAGACTAGCAGCA </w:t>
            </w:r>
          </w:p>
        </w:tc>
        <w:tc>
          <w:tcPr>
            <w:tcW w:w="2284" w:type="dxa"/>
          </w:tcPr>
          <w:p w14:paraId="68A596B7"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 xml:space="preserve">GGGAACTTCACATCACAGCTC </w:t>
            </w:r>
          </w:p>
        </w:tc>
      </w:tr>
      <w:tr w:rsidR="00AF0B78" w:rsidRPr="00180E9D" w14:paraId="6D94BF9D" w14:textId="77777777" w:rsidTr="4D5E065B">
        <w:trPr>
          <w:trHeight w:val="944"/>
        </w:trPr>
        <w:tc>
          <w:tcPr>
            <w:tcW w:w="1271" w:type="dxa"/>
          </w:tcPr>
          <w:p w14:paraId="4CCA2B4E" w14:textId="77777777" w:rsidR="00AF0B78" w:rsidRPr="00180E9D" w:rsidRDefault="00AF0B78">
            <w:pPr>
              <w:pStyle w:val="NormalWeb"/>
              <w:spacing w:line="360" w:lineRule="auto"/>
              <w:rPr>
                <w:rFonts w:ascii="Arial" w:hAnsi="Arial" w:cs="Arial"/>
                <w:i/>
                <w:iCs/>
                <w:color w:val="000000" w:themeColor="text1"/>
                <w:sz w:val="22"/>
                <w:szCs w:val="22"/>
              </w:rPr>
            </w:pPr>
            <w:proofErr w:type="spellStart"/>
            <w:r w:rsidRPr="00180E9D">
              <w:rPr>
                <w:rFonts w:ascii="Arial" w:hAnsi="Arial" w:cs="Arial"/>
                <w:i/>
                <w:iCs/>
                <w:color w:val="000000" w:themeColor="text1"/>
                <w:sz w:val="22"/>
                <w:szCs w:val="22"/>
              </w:rPr>
              <w:t>Ppia</w:t>
            </w:r>
            <w:proofErr w:type="spellEnd"/>
          </w:p>
        </w:tc>
        <w:tc>
          <w:tcPr>
            <w:tcW w:w="2410" w:type="dxa"/>
          </w:tcPr>
          <w:p w14:paraId="02EC37A4" w14:textId="77777777" w:rsidR="00AF0B78" w:rsidRPr="00180E9D" w:rsidRDefault="00AF0B78">
            <w:pPr>
              <w:pStyle w:val="NormalWeb"/>
              <w:spacing w:line="360" w:lineRule="auto"/>
              <w:rPr>
                <w:rFonts w:ascii="Arial" w:hAnsi="Arial" w:cs="Arial"/>
                <w:color w:val="000000" w:themeColor="text1"/>
                <w:sz w:val="22"/>
                <w:szCs w:val="22"/>
              </w:rPr>
            </w:pPr>
            <w:hyperlink r:id="rId13" w:tgtFrame="_blank" w:history="1">
              <w:r w:rsidRPr="00180E9D">
                <w:rPr>
                  <w:rStyle w:val="Hyperlink"/>
                  <w:rFonts w:ascii="Arial" w:eastAsiaTheme="majorEastAsia" w:hAnsi="Arial" w:cs="Arial"/>
                  <w:color w:val="000000" w:themeColor="text1"/>
                  <w:sz w:val="22"/>
                  <w:szCs w:val="22"/>
                </w:rPr>
                <w:t>NM_017101.1</w:t>
              </w:r>
            </w:hyperlink>
            <w:r w:rsidRPr="00180E9D">
              <w:rPr>
                <w:rFonts w:ascii="Arial" w:hAnsi="Arial" w:cs="Arial"/>
                <w:color w:val="000000" w:themeColor="text1"/>
                <w:sz w:val="22"/>
                <w:szCs w:val="22"/>
                <w:shd w:val="clear" w:color="auto" w:fill="FFFEE8"/>
              </w:rPr>
              <w:t> </w:t>
            </w:r>
          </w:p>
        </w:tc>
        <w:tc>
          <w:tcPr>
            <w:tcW w:w="2357" w:type="dxa"/>
          </w:tcPr>
          <w:p w14:paraId="3B1F3C0F"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CCCACCGTGTTCTTCGACA</w:t>
            </w:r>
          </w:p>
        </w:tc>
        <w:tc>
          <w:tcPr>
            <w:tcW w:w="2284" w:type="dxa"/>
          </w:tcPr>
          <w:p w14:paraId="384FEF1B"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CCAGTGCTCAGAGCTCGAAA</w:t>
            </w:r>
          </w:p>
        </w:tc>
      </w:tr>
      <w:tr w:rsidR="00AF0B78" w:rsidRPr="00180E9D" w14:paraId="678C8136" w14:textId="77777777" w:rsidTr="4D5E065B">
        <w:trPr>
          <w:trHeight w:val="300"/>
        </w:trPr>
        <w:tc>
          <w:tcPr>
            <w:tcW w:w="1271" w:type="dxa"/>
          </w:tcPr>
          <w:p w14:paraId="2C14E665"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Chrna7</w:t>
            </w:r>
          </w:p>
        </w:tc>
        <w:tc>
          <w:tcPr>
            <w:tcW w:w="2410" w:type="dxa"/>
          </w:tcPr>
          <w:p w14:paraId="38D77926" w14:textId="77777777" w:rsidR="00AF0B78" w:rsidRPr="00180E9D" w:rsidRDefault="00AF0B78">
            <w:pPr>
              <w:pStyle w:val="NormalWeb"/>
              <w:spacing w:line="360" w:lineRule="auto"/>
              <w:rPr>
                <w:rFonts w:ascii="Arial" w:hAnsi="Arial" w:cs="Arial"/>
              </w:rPr>
            </w:pPr>
            <w:hyperlink r:id="rId14" w:tgtFrame="_blank" w:history="1">
              <w:r w:rsidRPr="00180E9D">
                <w:rPr>
                  <w:rStyle w:val="Hyperlink"/>
                  <w:rFonts w:ascii="Arial" w:eastAsiaTheme="majorEastAsia" w:hAnsi="Arial" w:cs="Arial"/>
                  <w:color w:val="000000" w:themeColor="text1"/>
                  <w:sz w:val="22"/>
                  <w:szCs w:val="22"/>
                </w:rPr>
                <w:t>NM_012832.3</w:t>
              </w:r>
            </w:hyperlink>
            <w:r w:rsidRPr="00180E9D">
              <w:rPr>
                <w:rFonts w:ascii="Arial" w:hAnsi="Arial" w:cs="Arial"/>
                <w:color w:val="000000" w:themeColor="text1"/>
                <w:sz w:val="22"/>
                <w:szCs w:val="22"/>
                <w:shd w:val="clear" w:color="auto" w:fill="FFFEE8"/>
              </w:rPr>
              <w:t> </w:t>
            </w:r>
          </w:p>
        </w:tc>
        <w:tc>
          <w:tcPr>
            <w:tcW w:w="2357" w:type="dxa"/>
          </w:tcPr>
          <w:p w14:paraId="3D4F7315" w14:textId="77777777" w:rsidR="00AF0B78" w:rsidRPr="00180E9D" w:rsidRDefault="00AF0B78">
            <w:pPr>
              <w:rPr>
                <w:rFonts w:ascii="Arial" w:hAnsi="Arial" w:cs="Arial"/>
                <w:color w:val="000000"/>
                <w:sz w:val="22"/>
                <w:szCs w:val="22"/>
              </w:rPr>
            </w:pPr>
            <w:r w:rsidRPr="00180E9D">
              <w:rPr>
                <w:rFonts w:ascii="Arial" w:hAnsi="Arial" w:cs="Arial"/>
                <w:color w:val="000000" w:themeColor="text1"/>
                <w:sz w:val="22"/>
                <w:szCs w:val="22"/>
                <w:shd w:val="clear" w:color="auto" w:fill="FFFFFF"/>
              </w:rPr>
              <w:t>CGTTCGCTGGTTCCCTTTTG</w:t>
            </w:r>
          </w:p>
        </w:tc>
        <w:tc>
          <w:tcPr>
            <w:tcW w:w="2284" w:type="dxa"/>
          </w:tcPr>
          <w:p w14:paraId="2BFEC306" w14:textId="77777777" w:rsidR="00AF0B78" w:rsidRPr="00180E9D" w:rsidRDefault="00AF0B78">
            <w:pPr>
              <w:rPr>
                <w:rFonts w:ascii="Arial" w:hAnsi="Arial" w:cs="Arial"/>
                <w:color w:val="000000"/>
                <w:sz w:val="22"/>
                <w:szCs w:val="22"/>
              </w:rPr>
            </w:pPr>
            <w:r w:rsidRPr="00180E9D">
              <w:rPr>
                <w:rFonts w:ascii="Arial" w:hAnsi="Arial" w:cs="Arial"/>
                <w:color w:val="000000" w:themeColor="text1"/>
                <w:sz w:val="22"/>
                <w:szCs w:val="22"/>
                <w:shd w:val="clear" w:color="auto" w:fill="FFFFFF"/>
              </w:rPr>
              <w:t>TGCATTTGCAGGTCCAGTGA</w:t>
            </w:r>
          </w:p>
        </w:tc>
      </w:tr>
      <w:tr w:rsidR="00AF0B78" w:rsidRPr="00180E9D" w14:paraId="179362DD" w14:textId="77777777" w:rsidTr="4D5E065B">
        <w:trPr>
          <w:trHeight w:val="300"/>
        </w:trPr>
        <w:tc>
          <w:tcPr>
            <w:tcW w:w="1271" w:type="dxa"/>
          </w:tcPr>
          <w:p w14:paraId="1445F220" w14:textId="77777777" w:rsidR="00AF0B78" w:rsidRPr="00180E9D" w:rsidRDefault="00AF0B78" w:rsidP="4D5E065B">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Chrnb2</w:t>
            </w:r>
          </w:p>
        </w:tc>
        <w:tc>
          <w:tcPr>
            <w:tcW w:w="2410" w:type="dxa"/>
          </w:tcPr>
          <w:p w14:paraId="5A66729E" w14:textId="77777777" w:rsidR="00AF0B78" w:rsidRPr="00180E9D" w:rsidRDefault="00AF0B78">
            <w:pPr>
              <w:pStyle w:val="NormalWeb"/>
              <w:spacing w:line="360" w:lineRule="auto"/>
              <w:rPr>
                <w:rFonts w:ascii="Arial" w:hAnsi="Arial" w:cs="Arial"/>
                <w:color w:val="000000" w:themeColor="text1"/>
              </w:rPr>
            </w:pPr>
            <w:r w:rsidRPr="00180E9D">
              <w:rPr>
                <w:rFonts w:ascii="Arial" w:hAnsi="Arial" w:cs="Arial"/>
                <w:color w:val="000000" w:themeColor="text1"/>
                <w:sz w:val="22"/>
                <w:szCs w:val="22"/>
              </w:rPr>
              <w:t>NM_019297.1 </w:t>
            </w:r>
          </w:p>
        </w:tc>
        <w:tc>
          <w:tcPr>
            <w:tcW w:w="2357" w:type="dxa"/>
          </w:tcPr>
          <w:p w14:paraId="2747EBB2"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GACCACATGCGAAGTGAGGA</w:t>
            </w:r>
          </w:p>
        </w:tc>
        <w:tc>
          <w:tcPr>
            <w:tcW w:w="2284" w:type="dxa"/>
          </w:tcPr>
          <w:p w14:paraId="0D29CC68"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AAGATCCACAGGAACAGGCG</w:t>
            </w:r>
          </w:p>
        </w:tc>
      </w:tr>
      <w:tr w:rsidR="00AF0B78" w:rsidRPr="00180E9D" w14:paraId="7740CE19" w14:textId="77777777" w:rsidTr="4D5E065B">
        <w:trPr>
          <w:trHeight w:val="300"/>
        </w:trPr>
        <w:tc>
          <w:tcPr>
            <w:tcW w:w="1271" w:type="dxa"/>
          </w:tcPr>
          <w:p w14:paraId="0C446ACA"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Chrna3</w:t>
            </w:r>
          </w:p>
        </w:tc>
        <w:tc>
          <w:tcPr>
            <w:tcW w:w="2410" w:type="dxa"/>
          </w:tcPr>
          <w:p w14:paraId="37C18B32" w14:textId="77777777" w:rsidR="00AF0B78" w:rsidRPr="00180E9D" w:rsidRDefault="00AF0B78">
            <w:pPr>
              <w:pStyle w:val="NormalWeb"/>
              <w:spacing w:line="360" w:lineRule="auto"/>
              <w:rPr>
                <w:rFonts w:ascii="Arial" w:hAnsi="Arial" w:cs="Arial"/>
                <w:color w:val="000000" w:themeColor="text1"/>
                <w:sz w:val="22"/>
                <w:szCs w:val="22"/>
              </w:rPr>
            </w:pPr>
            <w:hyperlink r:id="rId15" w:tgtFrame="_blank" w:history="1">
              <w:r w:rsidRPr="00180E9D">
                <w:rPr>
                  <w:rStyle w:val="Hyperlink"/>
                  <w:rFonts w:ascii="Arial" w:hAnsi="Arial" w:cs="Arial"/>
                  <w:color w:val="000000" w:themeColor="text1"/>
                  <w:sz w:val="22"/>
                  <w:szCs w:val="22"/>
                </w:rPr>
                <w:t>NM_052805.2</w:t>
              </w:r>
            </w:hyperlink>
          </w:p>
        </w:tc>
        <w:tc>
          <w:tcPr>
            <w:tcW w:w="2357" w:type="dxa"/>
          </w:tcPr>
          <w:p w14:paraId="1705BF67"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GTGGCGAGTGGGCTATCATT</w:t>
            </w:r>
          </w:p>
        </w:tc>
        <w:tc>
          <w:tcPr>
            <w:tcW w:w="2284" w:type="dxa"/>
          </w:tcPr>
          <w:p w14:paraId="528C9BC6" w14:textId="77777777" w:rsidR="00AF0B78" w:rsidRPr="00180E9D" w:rsidRDefault="00AF0B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Arial" w:hAnsi="Arial" w:cs="Arial"/>
                <w:color w:val="000000"/>
                <w:sz w:val="22"/>
                <w:szCs w:val="22"/>
              </w:rPr>
            </w:pPr>
            <w:r w:rsidRPr="00180E9D">
              <w:rPr>
                <w:rFonts w:ascii="Arial" w:hAnsi="Arial" w:cs="Arial"/>
                <w:color w:val="222222"/>
                <w:sz w:val="22"/>
                <w:szCs w:val="22"/>
                <w:shd w:val="clear" w:color="auto" w:fill="FFFFFF"/>
              </w:rPr>
              <w:t>ACGGATGTACAGCGAGTACG</w:t>
            </w:r>
          </w:p>
        </w:tc>
      </w:tr>
      <w:tr w:rsidR="00AF0B78" w:rsidRPr="00180E9D" w14:paraId="5B46A8E9" w14:textId="77777777" w:rsidTr="4D5E065B">
        <w:trPr>
          <w:trHeight w:val="300"/>
        </w:trPr>
        <w:tc>
          <w:tcPr>
            <w:tcW w:w="1271" w:type="dxa"/>
          </w:tcPr>
          <w:p w14:paraId="0C2F86C0"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Chrnb4</w:t>
            </w:r>
          </w:p>
        </w:tc>
        <w:tc>
          <w:tcPr>
            <w:tcW w:w="2410" w:type="dxa"/>
          </w:tcPr>
          <w:p w14:paraId="16513C5C" w14:textId="77777777" w:rsidR="00AF0B78" w:rsidRPr="00180E9D" w:rsidRDefault="00AF0B78">
            <w:pPr>
              <w:pStyle w:val="NormalWeb"/>
              <w:spacing w:line="360" w:lineRule="auto"/>
              <w:rPr>
                <w:rFonts w:ascii="Arial" w:hAnsi="Arial" w:cs="Arial"/>
                <w:color w:val="000000" w:themeColor="text1"/>
                <w:sz w:val="22"/>
                <w:szCs w:val="22"/>
              </w:rPr>
            </w:pPr>
            <w:hyperlink r:id="rId16" w:tgtFrame="_blank" w:history="1">
              <w:r w:rsidRPr="00180E9D">
                <w:rPr>
                  <w:rStyle w:val="Hyperlink"/>
                  <w:rFonts w:ascii="Arial" w:hAnsi="Arial" w:cs="Arial"/>
                  <w:color w:val="000000" w:themeColor="text1"/>
                  <w:sz w:val="22"/>
                  <w:szCs w:val="22"/>
                </w:rPr>
                <w:t>NM_052806.2</w:t>
              </w:r>
            </w:hyperlink>
            <w:r w:rsidRPr="00180E9D">
              <w:rPr>
                <w:rFonts w:ascii="Arial" w:hAnsi="Arial" w:cs="Arial"/>
                <w:color w:val="000000" w:themeColor="text1"/>
                <w:sz w:val="22"/>
                <w:szCs w:val="22"/>
                <w:shd w:val="clear" w:color="auto" w:fill="FFFEE8"/>
              </w:rPr>
              <w:t> </w:t>
            </w:r>
          </w:p>
        </w:tc>
        <w:tc>
          <w:tcPr>
            <w:tcW w:w="2357" w:type="dxa"/>
          </w:tcPr>
          <w:p w14:paraId="45854946"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CGCCTGGAGCTATCACTGTC</w:t>
            </w:r>
          </w:p>
        </w:tc>
        <w:tc>
          <w:tcPr>
            <w:tcW w:w="2284" w:type="dxa"/>
          </w:tcPr>
          <w:p w14:paraId="2558D095"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GGCGGTAGTCAGTCCATTCC</w:t>
            </w:r>
          </w:p>
        </w:tc>
      </w:tr>
      <w:tr w:rsidR="00AF0B78" w:rsidRPr="00180E9D" w14:paraId="6FAC8309" w14:textId="77777777" w:rsidTr="4D5E065B">
        <w:trPr>
          <w:trHeight w:val="300"/>
        </w:trPr>
        <w:tc>
          <w:tcPr>
            <w:tcW w:w="1271" w:type="dxa"/>
          </w:tcPr>
          <w:p w14:paraId="40CAE91B"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 xml:space="preserve">Slc17a7 </w:t>
            </w:r>
            <w:r w:rsidRPr="00180E9D">
              <w:rPr>
                <w:rFonts w:ascii="Arial" w:hAnsi="Arial" w:cs="Arial"/>
                <w:color w:val="000000" w:themeColor="text1"/>
                <w:sz w:val="22"/>
                <w:szCs w:val="22"/>
              </w:rPr>
              <w:t>(Vglut1)</w:t>
            </w:r>
          </w:p>
        </w:tc>
        <w:tc>
          <w:tcPr>
            <w:tcW w:w="2410" w:type="dxa"/>
          </w:tcPr>
          <w:p w14:paraId="435D9151" w14:textId="77777777" w:rsidR="00AF0B78" w:rsidRPr="00180E9D" w:rsidRDefault="00AF0B78">
            <w:pPr>
              <w:pStyle w:val="NormalWeb"/>
              <w:spacing w:line="360" w:lineRule="auto"/>
              <w:rPr>
                <w:rFonts w:ascii="Arial" w:hAnsi="Arial" w:cs="Arial"/>
                <w:color w:val="000000" w:themeColor="text1"/>
                <w:sz w:val="22"/>
                <w:szCs w:val="22"/>
              </w:rPr>
            </w:pPr>
            <w:hyperlink r:id="rId17" w:tgtFrame="_blank" w:history="1">
              <w:r w:rsidRPr="00180E9D">
                <w:rPr>
                  <w:rStyle w:val="Hyperlink"/>
                  <w:rFonts w:ascii="Arial" w:eastAsiaTheme="majorEastAsia" w:hAnsi="Arial" w:cs="Arial"/>
                  <w:color w:val="000000" w:themeColor="text1"/>
                  <w:sz w:val="22"/>
                  <w:szCs w:val="22"/>
                </w:rPr>
                <w:t>NM_053859.2</w:t>
              </w:r>
            </w:hyperlink>
            <w:r w:rsidRPr="00180E9D">
              <w:rPr>
                <w:rFonts w:ascii="Arial" w:hAnsi="Arial" w:cs="Arial"/>
                <w:color w:val="000000" w:themeColor="text1"/>
                <w:sz w:val="22"/>
                <w:szCs w:val="22"/>
                <w:shd w:val="clear" w:color="auto" w:fill="FFFEE8"/>
              </w:rPr>
              <w:t> </w:t>
            </w:r>
          </w:p>
        </w:tc>
        <w:tc>
          <w:tcPr>
            <w:tcW w:w="2357" w:type="dxa"/>
          </w:tcPr>
          <w:p w14:paraId="779CA877"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222222"/>
                <w:sz w:val="20"/>
                <w:szCs w:val="20"/>
                <w:shd w:val="clear" w:color="auto" w:fill="FFFFFF"/>
              </w:rPr>
              <w:t>GATCATGAGCGGTCTGGGTT</w:t>
            </w:r>
          </w:p>
        </w:tc>
        <w:tc>
          <w:tcPr>
            <w:tcW w:w="2284" w:type="dxa"/>
          </w:tcPr>
          <w:p w14:paraId="4FF7C77A"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222222"/>
                <w:sz w:val="20"/>
                <w:szCs w:val="20"/>
              </w:rPr>
              <w:t>GAACTGGGCTTTCTGCACCA</w:t>
            </w:r>
          </w:p>
        </w:tc>
      </w:tr>
      <w:tr w:rsidR="00AF0B78" w:rsidRPr="00180E9D" w14:paraId="7F94DD16" w14:textId="77777777" w:rsidTr="4D5E065B">
        <w:trPr>
          <w:trHeight w:val="300"/>
        </w:trPr>
        <w:tc>
          <w:tcPr>
            <w:tcW w:w="1271" w:type="dxa"/>
          </w:tcPr>
          <w:p w14:paraId="482BE9CE"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Slc17a6</w:t>
            </w:r>
          </w:p>
          <w:p w14:paraId="57B54F4A"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(Vglut2)</w:t>
            </w:r>
          </w:p>
        </w:tc>
        <w:tc>
          <w:tcPr>
            <w:tcW w:w="2410" w:type="dxa"/>
          </w:tcPr>
          <w:p w14:paraId="61AFA059" w14:textId="77777777" w:rsidR="00AF0B78" w:rsidRPr="00180E9D" w:rsidRDefault="00AF0B78">
            <w:pPr>
              <w:pStyle w:val="NormalWeb"/>
              <w:spacing w:line="360" w:lineRule="auto"/>
              <w:rPr>
                <w:rFonts w:ascii="Arial" w:hAnsi="Arial" w:cs="Arial"/>
                <w:color w:val="000000" w:themeColor="text1"/>
                <w:sz w:val="22"/>
                <w:szCs w:val="22"/>
              </w:rPr>
            </w:pPr>
            <w:hyperlink r:id="rId18" w:tgtFrame="_blank" w:history="1">
              <w:r w:rsidRPr="00180E9D">
                <w:rPr>
                  <w:rStyle w:val="Hyperlink"/>
                  <w:rFonts w:ascii="Arial" w:eastAsiaTheme="majorEastAsia" w:hAnsi="Arial" w:cs="Arial"/>
                  <w:color w:val="000000" w:themeColor="text1"/>
                  <w:sz w:val="22"/>
                  <w:szCs w:val="22"/>
                </w:rPr>
                <w:t>NM_053427.1</w:t>
              </w:r>
            </w:hyperlink>
          </w:p>
        </w:tc>
        <w:tc>
          <w:tcPr>
            <w:tcW w:w="2357" w:type="dxa"/>
          </w:tcPr>
          <w:p w14:paraId="29A767B3"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GCTGGAAAATCCCTCGGACA</w:t>
            </w:r>
          </w:p>
        </w:tc>
        <w:tc>
          <w:tcPr>
            <w:tcW w:w="2284" w:type="dxa"/>
          </w:tcPr>
          <w:p w14:paraId="1642110D"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GTCAGCTCGATGGTCTCTCG</w:t>
            </w:r>
          </w:p>
        </w:tc>
      </w:tr>
      <w:tr w:rsidR="00AF0B78" w:rsidRPr="00180E9D" w14:paraId="203A0F47" w14:textId="77777777" w:rsidTr="4D5E065B">
        <w:trPr>
          <w:trHeight w:val="300"/>
        </w:trPr>
        <w:tc>
          <w:tcPr>
            <w:tcW w:w="1271" w:type="dxa"/>
          </w:tcPr>
          <w:p w14:paraId="0CF28C22"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Oprm1 (</w:t>
            </w:r>
            <w:r w:rsidRPr="00180E9D">
              <w:rPr>
                <w:rFonts w:ascii="Arial" w:hAnsi="Arial" w:cs="Arial"/>
                <w:color w:val="000000" w:themeColor="text1"/>
                <w:sz w:val="22"/>
                <w:szCs w:val="22"/>
              </w:rPr>
              <w:t>MOR</w:t>
            </w:r>
            <w:r w:rsidRPr="00180E9D">
              <w:rPr>
                <w:rFonts w:ascii="Arial" w:hAnsi="Arial" w:cs="Arial"/>
                <w:i/>
                <w:iCs/>
                <w:color w:val="000000" w:themeColor="text1"/>
                <w:sz w:val="22"/>
                <w:szCs w:val="22"/>
              </w:rPr>
              <w:t>)</w:t>
            </w:r>
          </w:p>
        </w:tc>
        <w:tc>
          <w:tcPr>
            <w:tcW w:w="2410" w:type="dxa"/>
          </w:tcPr>
          <w:p w14:paraId="4FF6A0A2" w14:textId="77777777" w:rsidR="00AF0B78" w:rsidRPr="00180E9D" w:rsidRDefault="00AF0B78">
            <w:pPr>
              <w:pStyle w:val="NormalWeb"/>
              <w:spacing w:line="360" w:lineRule="auto"/>
              <w:rPr>
                <w:rFonts w:ascii="Arial" w:hAnsi="Arial" w:cs="Arial"/>
                <w:color w:val="000000" w:themeColor="text1"/>
                <w:sz w:val="22"/>
                <w:szCs w:val="22"/>
              </w:rPr>
            </w:pPr>
            <w:hyperlink r:id="rId19" w:tgtFrame="_blank" w:history="1">
              <w:r w:rsidRPr="00180E9D">
                <w:rPr>
                  <w:rStyle w:val="Hyperlink"/>
                  <w:rFonts w:ascii="Arial" w:eastAsiaTheme="majorEastAsia" w:hAnsi="Arial" w:cs="Arial"/>
                  <w:color w:val="000000" w:themeColor="text1"/>
                  <w:sz w:val="22"/>
                  <w:szCs w:val="22"/>
                </w:rPr>
                <w:t>NM_013071.2</w:t>
              </w:r>
            </w:hyperlink>
            <w:r w:rsidRPr="00180E9D">
              <w:rPr>
                <w:rFonts w:ascii="Arial" w:hAnsi="Arial" w:cs="Arial"/>
                <w:color w:val="000000" w:themeColor="text1"/>
                <w:sz w:val="22"/>
                <w:szCs w:val="22"/>
                <w:shd w:val="clear" w:color="auto" w:fill="FFFEE8"/>
              </w:rPr>
              <w:t> </w:t>
            </w:r>
          </w:p>
        </w:tc>
        <w:tc>
          <w:tcPr>
            <w:tcW w:w="2357" w:type="dxa"/>
          </w:tcPr>
          <w:p w14:paraId="437D4E1A" w14:textId="77777777" w:rsidR="00AF0B78" w:rsidRPr="00180E9D" w:rsidRDefault="00AF0B78">
            <w:pPr>
              <w:rPr>
                <w:rFonts w:ascii="Arial" w:hAnsi="Arial" w:cs="Arial"/>
                <w:color w:val="000000"/>
                <w:sz w:val="22"/>
                <w:szCs w:val="22"/>
              </w:rPr>
            </w:pPr>
            <w:r w:rsidRPr="00180E9D">
              <w:rPr>
                <w:rFonts w:ascii="Arial" w:hAnsi="Arial" w:cs="Arial"/>
                <w:color w:val="000000"/>
                <w:sz w:val="22"/>
                <w:szCs w:val="22"/>
              </w:rPr>
              <w:t>GTGTGTGTAGTGGGCCTCTT</w:t>
            </w:r>
          </w:p>
        </w:tc>
        <w:tc>
          <w:tcPr>
            <w:tcW w:w="2284" w:type="dxa"/>
          </w:tcPr>
          <w:p w14:paraId="392A20D3" w14:textId="77777777" w:rsidR="00AF0B78" w:rsidRPr="00180E9D" w:rsidRDefault="00AF0B78">
            <w:pPr>
              <w:rPr>
                <w:rFonts w:ascii="Arial" w:hAnsi="Arial" w:cs="Arial"/>
                <w:color w:val="000000"/>
                <w:sz w:val="22"/>
                <w:szCs w:val="22"/>
              </w:rPr>
            </w:pPr>
            <w:r w:rsidRPr="00180E9D">
              <w:rPr>
                <w:rFonts w:ascii="Arial" w:hAnsi="Arial" w:cs="Arial"/>
                <w:color w:val="000000"/>
                <w:sz w:val="22"/>
                <w:szCs w:val="22"/>
              </w:rPr>
              <w:t>GGCAGTGTACTGGTCGCTAA</w:t>
            </w:r>
          </w:p>
        </w:tc>
      </w:tr>
      <w:tr w:rsidR="00AF0B78" w:rsidRPr="00180E9D" w14:paraId="142FD7F2" w14:textId="77777777" w:rsidTr="4D5E065B">
        <w:trPr>
          <w:trHeight w:val="300"/>
        </w:trPr>
        <w:tc>
          <w:tcPr>
            <w:tcW w:w="1271" w:type="dxa"/>
          </w:tcPr>
          <w:p w14:paraId="6E68DB5A"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Chat</w:t>
            </w:r>
          </w:p>
        </w:tc>
        <w:tc>
          <w:tcPr>
            <w:tcW w:w="2410" w:type="dxa"/>
          </w:tcPr>
          <w:p w14:paraId="47B3ED40" w14:textId="77777777" w:rsidR="00AF0B78" w:rsidRPr="00180E9D" w:rsidRDefault="00AF0B78">
            <w:pPr>
              <w:pStyle w:val="NormalWeb"/>
              <w:spacing w:line="360" w:lineRule="auto"/>
              <w:rPr>
                <w:rFonts w:ascii="Arial" w:hAnsi="Arial" w:cs="Arial"/>
                <w:color w:val="000000" w:themeColor="text1"/>
                <w:sz w:val="22"/>
                <w:szCs w:val="22"/>
              </w:rPr>
            </w:pPr>
            <w:hyperlink r:id="rId20" w:tgtFrame="_blank" w:history="1">
              <w:r w:rsidRPr="00180E9D">
                <w:rPr>
                  <w:rStyle w:val="Hyperlink"/>
                  <w:rFonts w:ascii="Arial" w:eastAsiaTheme="majorEastAsia" w:hAnsi="Arial" w:cs="Arial"/>
                  <w:color w:val="000000" w:themeColor="text1"/>
                  <w:sz w:val="22"/>
                  <w:szCs w:val="22"/>
                </w:rPr>
                <w:t>NM_001170593.1</w:t>
              </w:r>
            </w:hyperlink>
            <w:r w:rsidRPr="00180E9D">
              <w:rPr>
                <w:rFonts w:ascii="Arial" w:hAnsi="Arial" w:cs="Arial"/>
                <w:color w:val="000000" w:themeColor="text1"/>
                <w:sz w:val="22"/>
                <w:szCs w:val="22"/>
                <w:shd w:val="clear" w:color="auto" w:fill="FFFEE8"/>
              </w:rPr>
              <w:t> </w:t>
            </w:r>
          </w:p>
        </w:tc>
        <w:tc>
          <w:tcPr>
            <w:tcW w:w="2357" w:type="dxa"/>
          </w:tcPr>
          <w:p w14:paraId="5CA19D45"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TCTCCTCTTACCGGCTTCCT</w:t>
            </w:r>
          </w:p>
        </w:tc>
        <w:tc>
          <w:tcPr>
            <w:tcW w:w="2284" w:type="dxa"/>
          </w:tcPr>
          <w:p w14:paraId="3F1B44EC"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GAGACGGCGGAAATTAATGA</w:t>
            </w:r>
          </w:p>
        </w:tc>
      </w:tr>
      <w:tr w:rsidR="00AF0B78" w:rsidRPr="00180E9D" w14:paraId="240AD123" w14:textId="77777777" w:rsidTr="4D5E065B">
        <w:trPr>
          <w:trHeight w:val="300"/>
        </w:trPr>
        <w:tc>
          <w:tcPr>
            <w:tcW w:w="1271" w:type="dxa"/>
          </w:tcPr>
          <w:p w14:paraId="0A7C19F6" w14:textId="77777777" w:rsidR="00AF0B78" w:rsidRPr="00180E9D" w:rsidRDefault="00AF0B78">
            <w:pPr>
              <w:pStyle w:val="NormalWeb"/>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Slc18a3</w:t>
            </w:r>
          </w:p>
          <w:p w14:paraId="55FCAAF0"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(VAChT)</w:t>
            </w:r>
          </w:p>
        </w:tc>
        <w:tc>
          <w:tcPr>
            <w:tcW w:w="2410" w:type="dxa"/>
          </w:tcPr>
          <w:p w14:paraId="59369858" w14:textId="77777777" w:rsidR="00AF0B78" w:rsidRPr="00180E9D" w:rsidRDefault="00AF0B78">
            <w:pPr>
              <w:pStyle w:val="NormalWeb"/>
              <w:spacing w:line="360" w:lineRule="auto"/>
              <w:rPr>
                <w:rFonts w:ascii="Arial" w:hAnsi="Arial" w:cs="Arial"/>
                <w:color w:val="000000" w:themeColor="text1"/>
                <w:sz w:val="22"/>
                <w:szCs w:val="22"/>
              </w:rPr>
            </w:pPr>
            <w:hyperlink r:id="rId21" w:tgtFrame="_blank" w:history="1">
              <w:r w:rsidRPr="00180E9D">
                <w:rPr>
                  <w:rStyle w:val="Hyperlink"/>
                  <w:rFonts w:ascii="Arial" w:eastAsiaTheme="majorEastAsia" w:hAnsi="Arial" w:cs="Arial"/>
                  <w:color w:val="000000" w:themeColor="text1"/>
                  <w:sz w:val="22"/>
                  <w:szCs w:val="22"/>
                </w:rPr>
                <w:t>NM_031663.2</w:t>
              </w:r>
            </w:hyperlink>
          </w:p>
        </w:tc>
        <w:tc>
          <w:tcPr>
            <w:tcW w:w="2357" w:type="dxa"/>
          </w:tcPr>
          <w:p w14:paraId="1E7F5C09"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shd w:val="clear" w:color="auto" w:fill="FFFFFF"/>
              </w:rPr>
              <w:t>TGATCGCATGAGCTACGACG</w:t>
            </w:r>
          </w:p>
        </w:tc>
        <w:tc>
          <w:tcPr>
            <w:tcW w:w="2284" w:type="dxa"/>
          </w:tcPr>
          <w:p w14:paraId="16FA869C"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000000" w:themeColor="text1"/>
                <w:sz w:val="22"/>
                <w:szCs w:val="22"/>
                <w:shd w:val="clear" w:color="auto" w:fill="FFFFFF"/>
              </w:rPr>
              <w:t>CGAAGAGCGTGGCATAGTCT</w:t>
            </w:r>
          </w:p>
        </w:tc>
      </w:tr>
      <w:tr w:rsidR="00AF0B78" w:rsidRPr="00180E9D" w14:paraId="4D9DDF79" w14:textId="77777777" w:rsidTr="4D5E065B">
        <w:trPr>
          <w:trHeight w:val="300"/>
        </w:trPr>
        <w:tc>
          <w:tcPr>
            <w:tcW w:w="1271" w:type="dxa"/>
          </w:tcPr>
          <w:p w14:paraId="4E05E39C" w14:textId="77777777" w:rsidR="00AF0B78" w:rsidRPr="00180E9D" w:rsidRDefault="00AF0B78">
            <w:pPr>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lastRenderedPageBreak/>
              <w:t>Hcn3</w:t>
            </w:r>
          </w:p>
        </w:tc>
        <w:tc>
          <w:tcPr>
            <w:tcW w:w="2410" w:type="dxa"/>
          </w:tcPr>
          <w:p w14:paraId="52F9C4D7" w14:textId="77777777" w:rsidR="00AF0B78" w:rsidRPr="00180E9D" w:rsidRDefault="00AF0B78">
            <w:pPr>
              <w:spacing w:line="360" w:lineRule="auto"/>
              <w:rPr>
                <w:rFonts w:ascii="Arial" w:hAnsi="Arial" w:cs="Arial"/>
                <w:color w:val="000000" w:themeColor="text1"/>
                <w:sz w:val="22"/>
                <w:szCs w:val="22"/>
              </w:rPr>
            </w:pPr>
            <w:hyperlink r:id="rId22" w:tgtFrame="_blank" w:history="1">
              <w:r w:rsidRPr="00180E9D">
                <w:rPr>
                  <w:rStyle w:val="Hyperlink"/>
                  <w:rFonts w:ascii="Arial" w:hAnsi="Arial" w:cs="Arial"/>
                  <w:color w:val="000000" w:themeColor="text1"/>
                  <w:sz w:val="22"/>
                  <w:szCs w:val="22"/>
                </w:rPr>
                <w:t>NM_053685.1</w:t>
              </w:r>
            </w:hyperlink>
            <w:r w:rsidRPr="00180E9D">
              <w:rPr>
                <w:rFonts w:ascii="Arial" w:hAnsi="Arial" w:cs="Arial"/>
                <w:color w:val="000000" w:themeColor="text1"/>
                <w:sz w:val="22"/>
                <w:szCs w:val="22"/>
                <w:shd w:val="clear" w:color="auto" w:fill="FFFEE8"/>
              </w:rPr>
              <w:t> </w:t>
            </w:r>
          </w:p>
        </w:tc>
        <w:tc>
          <w:tcPr>
            <w:tcW w:w="2357" w:type="dxa"/>
          </w:tcPr>
          <w:p w14:paraId="53015EE5"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GCCTCACTGACGGATCCTAC</w:t>
            </w:r>
          </w:p>
        </w:tc>
        <w:tc>
          <w:tcPr>
            <w:tcW w:w="2284" w:type="dxa"/>
          </w:tcPr>
          <w:p w14:paraId="76A25B84"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TGAGTGAGTAGAGGCGACAG</w:t>
            </w:r>
          </w:p>
        </w:tc>
      </w:tr>
      <w:tr w:rsidR="00AF0B78" w:rsidRPr="00180E9D" w14:paraId="79491642" w14:textId="77777777" w:rsidTr="4D5E065B">
        <w:trPr>
          <w:trHeight w:val="300"/>
        </w:trPr>
        <w:tc>
          <w:tcPr>
            <w:tcW w:w="1271" w:type="dxa"/>
          </w:tcPr>
          <w:p w14:paraId="3C92FD00" w14:textId="77777777" w:rsidR="00AF0B78" w:rsidRPr="00180E9D" w:rsidRDefault="00AF0B78">
            <w:pPr>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Hcn4</w:t>
            </w:r>
          </w:p>
        </w:tc>
        <w:tc>
          <w:tcPr>
            <w:tcW w:w="2410" w:type="dxa"/>
          </w:tcPr>
          <w:p w14:paraId="6E00ACE2" w14:textId="77777777" w:rsidR="00AF0B78" w:rsidRPr="00180E9D" w:rsidRDefault="00AF0B78">
            <w:pPr>
              <w:spacing w:line="360" w:lineRule="auto"/>
              <w:rPr>
                <w:rFonts w:ascii="Arial" w:hAnsi="Arial" w:cs="Arial"/>
                <w:color w:val="000000" w:themeColor="text1"/>
                <w:sz w:val="22"/>
                <w:szCs w:val="22"/>
              </w:rPr>
            </w:pPr>
            <w:hyperlink r:id="rId23" w:tgtFrame="_blank" w:history="1">
              <w:r w:rsidRPr="00180E9D">
                <w:rPr>
                  <w:rStyle w:val="Hyperlink"/>
                  <w:rFonts w:ascii="Arial" w:hAnsi="Arial" w:cs="Arial"/>
                  <w:color w:val="000000" w:themeColor="text1"/>
                  <w:sz w:val="22"/>
                  <w:szCs w:val="22"/>
                </w:rPr>
                <w:t>NM_021658.1</w:t>
              </w:r>
            </w:hyperlink>
          </w:p>
        </w:tc>
        <w:tc>
          <w:tcPr>
            <w:tcW w:w="2357" w:type="dxa"/>
          </w:tcPr>
          <w:p w14:paraId="2AF549AC"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CACTGTTCGCCAATGCAGAC</w:t>
            </w:r>
          </w:p>
        </w:tc>
        <w:tc>
          <w:tcPr>
            <w:tcW w:w="2284" w:type="dxa"/>
          </w:tcPr>
          <w:p w14:paraId="1F1810CC"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GATGGTGCCTTCACGGATGA</w:t>
            </w:r>
          </w:p>
        </w:tc>
      </w:tr>
      <w:tr w:rsidR="00AF0B78" w:rsidRPr="00180E9D" w14:paraId="22BD82FA" w14:textId="77777777" w:rsidTr="4D5E065B">
        <w:trPr>
          <w:trHeight w:val="300"/>
        </w:trPr>
        <w:tc>
          <w:tcPr>
            <w:tcW w:w="1271" w:type="dxa"/>
          </w:tcPr>
          <w:p w14:paraId="03E7CC01" w14:textId="77777777" w:rsidR="00AF0B78" w:rsidRPr="00180E9D" w:rsidRDefault="00AF0B78">
            <w:pPr>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Gpr139</w:t>
            </w:r>
          </w:p>
        </w:tc>
        <w:tc>
          <w:tcPr>
            <w:tcW w:w="2410" w:type="dxa"/>
          </w:tcPr>
          <w:p w14:paraId="6E89F6BC" w14:textId="77777777" w:rsidR="00AF0B78" w:rsidRPr="00180E9D" w:rsidRDefault="00AF0B78">
            <w:pPr>
              <w:spacing w:line="360" w:lineRule="auto"/>
              <w:rPr>
                <w:rFonts w:ascii="Arial" w:hAnsi="Arial" w:cs="Arial"/>
                <w:color w:val="000000" w:themeColor="text1"/>
                <w:sz w:val="22"/>
                <w:szCs w:val="22"/>
              </w:rPr>
            </w:pPr>
            <w:hyperlink r:id="rId24" w:tgtFrame="_blank" w:history="1">
              <w:r w:rsidRPr="00180E9D">
                <w:rPr>
                  <w:rStyle w:val="Hyperlink"/>
                  <w:rFonts w:ascii="Arial" w:hAnsi="Arial" w:cs="Arial"/>
                  <w:color w:val="000000" w:themeColor="text1"/>
                  <w:sz w:val="22"/>
                  <w:szCs w:val="22"/>
                </w:rPr>
                <w:t>NM_001024241.1</w:t>
              </w:r>
            </w:hyperlink>
          </w:p>
        </w:tc>
        <w:tc>
          <w:tcPr>
            <w:tcW w:w="2357" w:type="dxa"/>
          </w:tcPr>
          <w:p w14:paraId="3DCB893A"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CACTGCTTCACCGTGTACCT</w:t>
            </w:r>
          </w:p>
        </w:tc>
        <w:tc>
          <w:tcPr>
            <w:tcW w:w="2284" w:type="dxa"/>
          </w:tcPr>
          <w:p w14:paraId="445C4485"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000000" w:themeColor="text1"/>
                <w:sz w:val="22"/>
                <w:szCs w:val="22"/>
              </w:rPr>
              <w:t>CCACGGAGGCGGAAATTACT</w:t>
            </w:r>
          </w:p>
        </w:tc>
      </w:tr>
      <w:tr w:rsidR="00AF0B78" w:rsidRPr="00180E9D" w14:paraId="52EF802F" w14:textId="77777777" w:rsidTr="4D5E065B">
        <w:trPr>
          <w:trHeight w:val="300"/>
        </w:trPr>
        <w:tc>
          <w:tcPr>
            <w:tcW w:w="1271" w:type="dxa"/>
          </w:tcPr>
          <w:p w14:paraId="2662B607" w14:textId="0FCE7AF0" w:rsidR="00AF0B78" w:rsidRPr="00180E9D" w:rsidRDefault="00AF0B78">
            <w:pPr>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Tmem16</w:t>
            </w:r>
            <w:r w:rsidR="5CB3BEC9" w:rsidRPr="00180E9D">
              <w:rPr>
                <w:rFonts w:ascii="Arial" w:hAnsi="Arial" w:cs="Arial"/>
                <w:i/>
                <w:iCs/>
                <w:color w:val="000000" w:themeColor="text1"/>
                <w:sz w:val="22"/>
                <w:szCs w:val="22"/>
              </w:rPr>
              <w:t>a</w:t>
            </w:r>
          </w:p>
        </w:tc>
        <w:tc>
          <w:tcPr>
            <w:tcW w:w="2410" w:type="dxa"/>
          </w:tcPr>
          <w:p w14:paraId="33EDE06B" w14:textId="77777777" w:rsidR="00AF0B78" w:rsidRPr="00180E9D" w:rsidRDefault="00AF0B78">
            <w:pPr>
              <w:spacing w:line="360" w:lineRule="auto"/>
              <w:rPr>
                <w:rFonts w:ascii="Arial" w:hAnsi="Arial" w:cs="Arial"/>
                <w:color w:val="000000" w:themeColor="text1"/>
                <w:sz w:val="22"/>
                <w:szCs w:val="22"/>
              </w:rPr>
            </w:pPr>
            <w:hyperlink r:id="rId25" w:tgtFrame="_blank" w:history="1">
              <w:r w:rsidRPr="00180E9D">
                <w:rPr>
                  <w:rStyle w:val="Hyperlink"/>
                  <w:rFonts w:ascii="Arial" w:hAnsi="Arial" w:cs="Arial"/>
                  <w:color w:val="000000" w:themeColor="text1"/>
                  <w:sz w:val="22"/>
                  <w:szCs w:val="22"/>
                </w:rPr>
                <w:t>NM_001107564.1</w:t>
              </w:r>
            </w:hyperlink>
            <w:r w:rsidRPr="00180E9D">
              <w:rPr>
                <w:rFonts w:ascii="Arial" w:hAnsi="Arial" w:cs="Arial"/>
                <w:color w:val="000000" w:themeColor="text1"/>
                <w:sz w:val="22"/>
                <w:szCs w:val="22"/>
                <w:shd w:val="clear" w:color="auto" w:fill="FFFEE8"/>
              </w:rPr>
              <w:t> </w:t>
            </w:r>
          </w:p>
        </w:tc>
        <w:tc>
          <w:tcPr>
            <w:tcW w:w="2357" w:type="dxa"/>
          </w:tcPr>
          <w:p w14:paraId="47C7335A"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12121"/>
                <w:sz w:val="22"/>
                <w:szCs w:val="22"/>
              </w:rPr>
              <w:t>GGGAGAAGCAACACTTATTCGA</w:t>
            </w:r>
          </w:p>
        </w:tc>
        <w:tc>
          <w:tcPr>
            <w:tcW w:w="2284" w:type="dxa"/>
          </w:tcPr>
          <w:p w14:paraId="4009CC4D" w14:textId="77777777" w:rsidR="00AF0B78" w:rsidRPr="00180E9D" w:rsidRDefault="00AF0B78">
            <w:pPr>
              <w:pStyle w:val="NormalWeb"/>
              <w:spacing w:line="360" w:lineRule="auto"/>
              <w:rPr>
                <w:rFonts w:ascii="Arial" w:hAnsi="Arial" w:cs="Arial"/>
                <w:color w:val="000000" w:themeColor="text1"/>
                <w:sz w:val="22"/>
                <w:szCs w:val="22"/>
              </w:rPr>
            </w:pPr>
            <w:r w:rsidRPr="00180E9D">
              <w:rPr>
                <w:rFonts w:ascii="Arial" w:hAnsi="Arial" w:cs="Arial"/>
                <w:color w:val="212121"/>
                <w:sz w:val="22"/>
                <w:szCs w:val="22"/>
              </w:rPr>
              <w:t>TGCACGTTGTTCTCTTCAGGAT</w:t>
            </w:r>
          </w:p>
        </w:tc>
      </w:tr>
      <w:tr w:rsidR="00AF0B78" w:rsidRPr="00180E9D" w14:paraId="2051571A" w14:textId="77777777" w:rsidTr="4D5E065B">
        <w:trPr>
          <w:trHeight w:val="300"/>
        </w:trPr>
        <w:tc>
          <w:tcPr>
            <w:tcW w:w="1271" w:type="dxa"/>
          </w:tcPr>
          <w:p w14:paraId="49157F96" w14:textId="77777777" w:rsidR="00AF0B78" w:rsidRPr="00180E9D" w:rsidRDefault="00AF0B78">
            <w:pPr>
              <w:spacing w:line="360" w:lineRule="auto"/>
              <w:rPr>
                <w:rFonts w:ascii="Arial" w:hAnsi="Arial" w:cs="Arial"/>
                <w:i/>
                <w:iCs/>
                <w:color w:val="000000" w:themeColor="text1"/>
                <w:sz w:val="22"/>
                <w:szCs w:val="22"/>
              </w:rPr>
            </w:pPr>
            <w:r w:rsidRPr="00180E9D">
              <w:rPr>
                <w:rFonts w:ascii="Arial" w:hAnsi="Arial" w:cs="Arial"/>
                <w:i/>
                <w:iCs/>
                <w:color w:val="000000" w:themeColor="text1"/>
                <w:sz w:val="22"/>
                <w:szCs w:val="22"/>
              </w:rPr>
              <w:t>Gng8</w:t>
            </w:r>
          </w:p>
        </w:tc>
        <w:tc>
          <w:tcPr>
            <w:tcW w:w="2410" w:type="dxa"/>
          </w:tcPr>
          <w:p w14:paraId="58CC88A3" w14:textId="77777777" w:rsidR="00AF0B78" w:rsidRPr="00180E9D" w:rsidRDefault="00AF0B78">
            <w:pPr>
              <w:spacing w:line="360" w:lineRule="auto"/>
              <w:rPr>
                <w:rFonts w:ascii="Arial" w:hAnsi="Arial" w:cs="Arial"/>
                <w:color w:val="000000" w:themeColor="text1"/>
                <w:sz w:val="22"/>
                <w:szCs w:val="22"/>
              </w:rPr>
            </w:pPr>
            <w:hyperlink r:id="rId26" w:tgtFrame="_blank" w:history="1">
              <w:r w:rsidRPr="00180E9D">
                <w:rPr>
                  <w:rStyle w:val="Hyperlink"/>
                  <w:rFonts w:ascii="Arial" w:hAnsi="Arial" w:cs="Arial"/>
                  <w:color w:val="000000" w:themeColor="text1"/>
                  <w:sz w:val="22"/>
                  <w:szCs w:val="22"/>
                </w:rPr>
                <w:t>NM_139185.1</w:t>
              </w:r>
            </w:hyperlink>
          </w:p>
        </w:tc>
        <w:tc>
          <w:tcPr>
            <w:tcW w:w="2357" w:type="dxa"/>
          </w:tcPr>
          <w:p w14:paraId="39A2CBAD"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CGAAACGCACGCTAAGGATG</w:t>
            </w:r>
          </w:p>
        </w:tc>
        <w:tc>
          <w:tcPr>
            <w:tcW w:w="2284" w:type="dxa"/>
          </w:tcPr>
          <w:p w14:paraId="356C8C5B" w14:textId="77777777" w:rsidR="00AF0B78" w:rsidRPr="00180E9D" w:rsidRDefault="00AF0B78">
            <w:pPr>
              <w:spacing w:line="360" w:lineRule="auto"/>
              <w:rPr>
                <w:rFonts w:ascii="Arial" w:hAnsi="Arial" w:cs="Arial"/>
                <w:color w:val="000000" w:themeColor="text1"/>
                <w:sz w:val="22"/>
                <w:szCs w:val="22"/>
              </w:rPr>
            </w:pPr>
            <w:r w:rsidRPr="00180E9D">
              <w:rPr>
                <w:rFonts w:ascii="Arial" w:hAnsi="Arial" w:cs="Arial"/>
                <w:color w:val="222222"/>
                <w:sz w:val="22"/>
                <w:szCs w:val="22"/>
                <w:shd w:val="clear" w:color="auto" w:fill="FFFFFF"/>
              </w:rPr>
              <w:t>AAGAGTCGTTTGTCGCGGAA</w:t>
            </w:r>
          </w:p>
        </w:tc>
      </w:tr>
    </w:tbl>
    <w:p w14:paraId="017AE6ED" w14:textId="77777777" w:rsidR="001A59A0" w:rsidRPr="00180E9D" w:rsidRDefault="001A59A0" w:rsidP="00C710FE">
      <w:pPr>
        <w:spacing w:line="360" w:lineRule="auto"/>
        <w:jc w:val="both"/>
        <w:rPr>
          <w:rFonts w:ascii="Arial" w:hAnsi="Arial" w:cs="Arial"/>
        </w:rPr>
      </w:pPr>
    </w:p>
    <w:p w14:paraId="0EA9A9F3" w14:textId="536682A0" w:rsidR="0029519A" w:rsidRPr="00180E9D" w:rsidRDefault="0029519A" w:rsidP="000F4785">
      <w:pPr>
        <w:spacing w:line="360" w:lineRule="auto"/>
        <w:jc w:val="both"/>
      </w:pPr>
    </w:p>
    <w:p w14:paraId="67827455" w14:textId="5B71E6DC" w:rsidR="0029519A" w:rsidRPr="00180E9D" w:rsidRDefault="0029519A" w:rsidP="000F4785">
      <w:pPr>
        <w:spacing w:line="360" w:lineRule="auto"/>
        <w:jc w:val="both"/>
        <w:rPr>
          <w:rFonts w:ascii="Arial" w:hAnsi="Arial" w:cs="Arial"/>
          <w:b/>
          <w:bCs/>
        </w:rPr>
      </w:pPr>
      <w:r w:rsidRPr="00180E9D">
        <w:rPr>
          <w:rFonts w:ascii="Arial" w:hAnsi="Arial" w:cs="Arial"/>
          <w:b/>
          <w:bCs/>
        </w:rPr>
        <w:t xml:space="preserve">Statistical analysis </w:t>
      </w:r>
    </w:p>
    <w:p w14:paraId="48D38230" w14:textId="77777777" w:rsidR="0029519A" w:rsidRPr="00180E9D" w:rsidRDefault="0029519A" w:rsidP="000F4785">
      <w:pPr>
        <w:spacing w:line="360" w:lineRule="auto"/>
        <w:jc w:val="both"/>
        <w:rPr>
          <w:rFonts w:ascii="Arial" w:hAnsi="Arial" w:cs="Arial"/>
        </w:rPr>
      </w:pPr>
    </w:p>
    <w:p w14:paraId="08A99571" w14:textId="22278230" w:rsidR="0029519A" w:rsidRPr="00180E9D" w:rsidRDefault="50B85CB7" w:rsidP="596D5C06">
      <w:pPr>
        <w:spacing w:line="360" w:lineRule="auto"/>
        <w:jc w:val="both"/>
        <w:rPr>
          <w:rFonts w:ascii="Arial" w:hAnsi="Arial" w:cs="Arial"/>
        </w:rPr>
      </w:pPr>
      <w:r w:rsidRPr="00180E9D">
        <w:rPr>
          <w:rFonts w:ascii="Arial" w:hAnsi="Arial" w:cs="Arial"/>
        </w:rPr>
        <w:t xml:space="preserve">GraphPad Prism </w:t>
      </w:r>
      <w:r w:rsidR="4CD9BDBF" w:rsidRPr="00180E9D">
        <w:rPr>
          <w:rFonts w:ascii="Arial" w:hAnsi="Arial" w:cs="Arial"/>
        </w:rPr>
        <w:t>9.2</w:t>
      </w:r>
      <w:r w:rsidRPr="00180E9D">
        <w:rPr>
          <w:rFonts w:ascii="Arial" w:hAnsi="Arial" w:cs="Arial"/>
        </w:rPr>
        <w:t xml:space="preserve"> statistical software was </w:t>
      </w:r>
      <w:r w:rsidR="245B6796" w:rsidRPr="00180E9D">
        <w:rPr>
          <w:rFonts w:ascii="Arial" w:hAnsi="Arial" w:cs="Arial"/>
        </w:rPr>
        <w:t>used</w:t>
      </w:r>
      <w:r w:rsidRPr="00180E9D">
        <w:rPr>
          <w:rFonts w:ascii="Arial" w:hAnsi="Arial" w:cs="Arial"/>
        </w:rPr>
        <w:t xml:space="preserve"> for analyses. </w:t>
      </w:r>
      <w:r w:rsidR="606CA40C" w:rsidRPr="00180E9D">
        <w:rPr>
          <w:rFonts w:ascii="Arial" w:hAnsi="Arial" w:cs="Arial"/>
        </w:rPr>
        <w:t>Paired t-test was used to analyse active lever presses and breakpoint</w:t>
      </w:r>
      <w:r w:rsidR="048FBD2F" w:rsidRPr="00180E9D">
        <w:rPr>
          <w:rFonts w:ascii="Arial" w:hAnsi="Arial" w:cs="Arial"/>
        </w:rPr>
        <w:t>,</w:t>
      </w:r>
      <w:r w:rsidR="606CA40C" w:rsidRPr="00180E9D">
        <w:rPr>
          <w:rFonts w:ascii="Arial" w:hAnsi="Arial" w:cs="Arial"/>
        </w:rPr>
        <w:t xml:space="preserve"> and two-way repeated </w:t>
      </w:r>
      <w:r w:rsidR="2EF1D9BA" w:rsidRPr="00180E9D">
        <w:rPr>
          <w:rFonts w:ascii="Arial" w:hAnsi="Arial" w:cs="Arial"/>
        </w:rPr>
        <w:t>measure</w:t>
      </w:r>
      <w:r w:rsidR="1CFE2B6E" w:rsidRPr="00180E9D">
        <w:rPr>
          <w:rFonts w:ascii="Arial" w:hAnsi="Arial" w:cs="Arial"/>
        </w:rPr>
        <w:t>s</w:t>
      </w:r>
      <w:r w:rsidR="606CA40C" w:rsidRPr="00180E9D">
        <w:rPr>
          <w:rFonts w:ascii="Arial" w:hAnsi="Arial" w:cs="Arial"/>
        </w:rPr>
        <w:t xml:space="preserve"> ANOVA </w:t>
      </w:r>
      <w:r w:rsidR="530710BE" w:rsidRPr="00180E9D">
        <w:rPr>
          <w:rFonts w:ascii="Arial" w:hAnsi="Arial" w:cs="Arial"/>
        </w:rPr>
        <w:t xml:space="preserve">followed by Tukey’s </w:t>
      </w:r>
      <w:r w:rsidR="530710BE" w:rsidRPr="00180E9D">
        <w:rPr>
          <w:rFonts w:ascii="Arial" w:hAnsi="Arial" w:cs="Arial"/>
          <w:i/>
          <w:iCs/>
        </w:rPr>
        <w:t>post hoc</w:t>
      </w:r>
      <w:r w:rsidR="530710BE" w:rsidRPr="00180E9D">
        <w:rPr>
          <w:rFonts w:ascii="Arial" w:hAnsi="Arial" w:cs="Arial"/>
        </w:rPr>
        <w:t xml:space="preserve">, when appropriate, </w:t>
      </w:r>
      <w:r w:rsidR="606CA40C" w:rsidRPr="00180E9D">
        <w:rPr>
          <w:rFonts w:ascii="Arial" w:hAnsi="Arial" w:cs="Arial"/>
        </w:rPr>
        <w:t xml:space="preserve">was employed for </w:t>
      </w:r>
      <w:r w:rsidR="18377C3F" w:rsidRPr="00180E9D">
        <w:rPr>
          <w:rFonts w:ascii="Arial" w:hAnsi="Arial" w:cs="Arial"/>
        </w:rPr>
        <w:t>time course</w:t>
      </w:r>
      <w:r w:rsidR="606CA40C" w:rsidRPr="00180E9D">
        <w:rPr>
          <w:rFonts w:ascii="Arial" w:hAnsi="Arial" w:cs="Arial"/>
        </w:rPr>
        <w:t xml:space="preserve"> gr</w:t>
      </w:r>
      <w:r w:rsidR="29B0DED3" w:rsidRPr="00180E9D">
        <w:rPr>
          <w:rFonts w:ascii="Arial" w:hAnsi="Arial" w:cs="Arial"/>
        </w:rPr>
        <w:t>ou</w:t>
      </w:r>
      <w:r w:rsidR="606CA40C" w:rsidRPr="00180E9D">
        <w:rPr>
          <w:rFonts w:ascii="Arial" w:hAnsi="Arial" w:cs="Arial"/>
        </w:rPr>
        <w:t>p</w:t>
      </w:r>
      <w:r w:rsidR="17B8F800" w:rsidRPr="00180E9D">
        <w:rPr>
          <w:rFonts w:ascii="Arial" w:hAnsi="Arial" w:cs="Arial"/>
        </w:rPr>
        <w:t xml:space="preserve"> </w:t>
      </w:r>
      <w:r w:rsidR="3C64489F" w:rsidRPr="00180E9D">
        <w:rPr>
          <w:rFonts w:ascii="Arial" w:hAnsi="Arial" w:cs="Arial"/>
        </w:rPr>
        <w:t>analyses</w:t>
      </w:r>
      <w:r w:rsidR="2EF1D9BA" w:rsidRPr="00180E9D">
        <w:rPr>
          <w:rFonts w:ascii="Arial" w:hAnsi="Arial" w:cs="Arial"/>
        </w:rPr>
        <w:t>.</w:t>
      </w:r>
      <w:r w:rsidR="606CA40C" w:rsidRPr="00180E9D">
        <w:rPr>
          <w:rFonts w:ascii="Arial" w:hAnsi="Arial" w:cs="Arial"/>
        </w:rPr>
        <w:t xml:space="preserve"> </w:t>
      </w:r>
      <w:r w:rsidR="489A6117" w:rsidRPr="00180E9D">
        <w:rPr>
          <w:rFonts w:ascii="Arial" w:hAnsi="Arial" w:cs="Arial"/>
        </w:rPr>
        <w:t xml:space="preserve">Student’s t-test was used to measure </w:t>
      </w:r>
      <w:r w:rsidR="18467516" w:rsidRPr="00180E9D">
        <w:rPr>
          <w:rFonts w:ascii="Arial" w:hAnsi="Arial" w:cs="Arial"/>
        </w:rPr>
        <w:t xml:space="preserve">Δ lever presses </w:t>
      </w:r>
      <w:r w:rsidR="56B5D0EA" w:rsidRPr="00180E9D">
        <w:rPr>
          <w:rFonts w:ascii="Arial" w:hAnsi="Arial" w:cs="Arial"/>
        </w:rPr>
        <w:t>within subjects between vehicle and ZD7288</w:t>
      </w:r>
      <w:r w:rsidR="57FD843C" w:rsidRPr="00180E9D">
        <w:rPr>
          <w:rFonts w:ascii="Arial" w:hAnsi="Arial" w:cs="Arial"/>
        </w:rPr>
        <w:t xml:space="preserve">, </w:t>
      </w:r>
      <w:r w:rsidR="51F10D75" w:rsidRPr="00180E9D">
        <w:rPr>
          <w:rFonts w:ascii="Arial" w:hAnsi="Arial" w:cs="Arial"/>
        </w:rPr>
        <w:t xml:space="preserve">for </w:t>
      </w:r>
      <w:r w:rsidR="40E274A1" w:rsidRPr="00180E9D">
        <w:rPr>
          <w:rFonts w:ascii="Arial" w:hAnsi="Arial" w:cs="Arial"/>
        </w:rPr>
        <w:t xml:space="preserve">the </w:t>
      </w:r>
      <w:r w:rsidR="489A6117" w:rsidRPr="00180E9D">
        <w:rPr>
          <w:rFonts w:ascii="Arial" w:hAnsi="Arial" w:cs="Arial"/>
        </w:rPr>
        <w:t>ADE</w:t>
      </w:r>
      <w:r w:rsidR="51F10D75" w:rsidRPr="00180E9D">
        <w:rPr>
          <w:rFonts w:ascii="Arial" w:hAnsi="Arial" w:cs="Arial"/>
        </w:rPr>
        <w:t xml:space="preserve"> test</w:t>
      </w:r>
      <w:r w:rsidR="57FD843C" w:rsidRPr="00180E9D">
        <w:rPr>
          <w:rFonts w:ascii="Arial" w:hAnsi="Arial" w:cs="Arial"/>
        </w:rPr>
        <w:t xml:space="preserve">. </w:t>
      </w:r>
      <w:r w:rsidR="606CA40C" w:rsidRPr="00180E9D">
        <w:rPr>
          <w:rFonts w:ascii="Arial" w:hAnsi="Arial" w:cs="Arial"/>
        </w:rPr>
        <w:t>For the locomotor test</w:t>
      </w:r>
      <w:r w:rsidR="40E274A1" w:rsidRPr="00180E9D">
        <w:rPr>
          <w:rFonts w:ascii="Arial" w:hAnsi="Arial" w:cs="Arial"/>
        </w:rPr>
        <w:t>ing</w:t>
      </w:r>
      <w:r w:rsidR="606CA40C" w:rsidRPr="00180E9D">
        <w:rPr>
          <w:rFonts w:ascii="Arial" w:hAnsi="Arial" w:cs="Arial"/>
        </w:rPr>
        <w:t>, unpaired</w:t>
      </w:r>
      <w:r w:rsidR="57FD843C" w:rsidRPr="00180E9D">
        <w:rPr>
          <w:rFonts w:ascii="Arial" w:hAnsi="Arial" w:cs="Arial"/>
        </w:rPr>
        <w:t>-</w:t>
      </w:r>
      <w:r w:rsidR="606CA40C" w:rsidRPr="00180E9D">
        <w:rPr>
          <w:rFonts w:ascii="Arial" w:hAnsi="Arial" w:cs="Arial"/>
        </w:rPr>
        <w:t xml:space="preserve">t test was used to analyse total distance travelled and two-way ANOVA for </w:t>
      </w:r>
      <w:r w:rsidR="2EF1D9BA" w:rsidRPr="00180E9D">
        <w:rPr>
          <w:rFonts w:ascii="Arial" w:hAnsi="Arial" w:cs="Arial"/>
        </w:rPr>
        <w:t>time</w:t>
      </w:r>
      <w:r w:rsidR="2E876EC2" w:rsidRPr="00180E9D">
        <w:rPr>
          <w:rFonts w:ascii="Arial" w:hAnsi="Arial" w:cs="Arial"/>
        </w:rPr>
        <w:t xml:space="preserve"> </w:t>
      </w:r>
      <w:r w:rsidR="2EF1D9BA" w:rsidRPr="00180E9D">
        <w:rPr>
          <w:rFonts w:ascii="Arial" w:hAnsi="Arial" w:cs="Arial"/>
        </w:rPr>
        <w:t>course</w:t>
      </w:r>
      <w:r w:rsidR="606CA40C" w:rsidRPr="00180E9D">
        <w:rPr>
          <w:rFonts w:ascii="Arial" w:hAnsi="Arial" w:cs="Arial"/>
        </w:rPr>
        <w:t xml:space="preserve"> data.</w:t>
      </w:r>
      <w:r w:rsidR="4C08A924" w:rsidRPr="00180E9D">
        <w:rPr>
          <w:rFonts w:ascii="Arial" w:hAnsi="Arial" w:cs="Arial"/>
        </w:rPr>
        <w:t xml:space="preserve"> </w:t>
      </w:r>
      <w:r w:rsidRPr="00180E9D">
        <w:rPr>
          <w:rFonts w:ascii="Arial" w:hAnsi="Arial" w:cs="Arial"/>
        </w:rPr>
        <w:t xml:space="preserve">For qPCR, the </w:t>
      </w:r>
      <w:proofErr w:type="spellStart"/>
      <w:r w:rsidRPr="00180E9D">
        <w:rPr>
          <w:rFonts w:ascii="Arial" w:hAnsi="Arial" w:cs="Arial"/>
        </w:rPr>
        <w:t>Cq</w:t>
      </w:r>
      <w:proofErr w:type="spellEnd"/>
      <w:r w:rsidRPr="00180E9D">
        <w:rPr>
          <w:rFonts w:ascii="Arial" w:hAnsi="Arial" w:cs="Arial"/>
        </w:rPr>
        <w:t xml:space="preserve"> value of the gene of interest was normalised using three housekeeping genes, and further relative fold change expression was calculated. One-way ANOVA was performed on relative fold change expression for each brain region, followed by </w:t>
      </w:r>
      <w:r w:rsidRPr="00180E9D">
        <w:rPr>
          <w:rFonts w:ascii="Arial" w:hAnsi="Arial" w:cs="Arial"/>
          <w:i/>
          <w:iCs/>
        </w:rPr>
        <w:t>post</w:t>
      </w:r>
      <w:r w:rsidR="34CEE27B" w:rsidRPr="00180E9D">
        <w:rPr>
          <w:rFonts w:ascii="Arial" w:hAnsi="Arial" w:cs="Arial"/>
          <w:i/>
          <w:iCs/>
        </w:rPr>
        <w:t xml:space="preserve"> </w:t>
      </w:r>
      <w:r w:rsidRPr="00180E9D">
        <w:rPr>
          <w:rFonts w:ascii="Arial" w:hAnsi="Arial" w:cs="Arial"/>
          <w:i/>
          <w:iCs/>
        </w:rPr>
        <w:t xml:space="preserve">hoc </w:t>
      </w:r>
      <w:r w:rsidRPr="00180E9D">
        <w:rPr>
          <w:rFonts w:ascii="Arial" w:hAnsi="Arial" w:cs="Arial"/>
        </w:rPr>
        <w:t>Sidak multiple comparison test w</w:t>
      </w:r>
      <w:r w:rsidR="6EA1106E" w:rsidRPr="00180E9D">
        <w:rPr>
          <w:rFonts w:ascii="Arial" w:hAnsi="Arial" w:cs="Arial"/>
        </w:rPr>
        <w:t>hen appropriate (</w:t>
      </w:r>
      <w:r w:rsidRPr="00180E9D">
        <w:rPr>
          <w:rFonts w:ascii="Arial" w:hAnsi="Arial" w:cs="Arial"/>
          <w:i/>
          <w:iCs/>
        </w:rPr>
        <w:t>p</w:t>
      </w:r>
      <w:r w:rsidR="535E4662" w:rsidRPr="00180E9D">
        <w:rPr>
          <w:rFonts w:ascii="Arial" w:hAnsi="Arial" w:cs="Arial"/>
        </w:rPr>
        <w:t xml:space="preserve"> </w:t>
      </w:r>
      <w:r w:rsidRPr="00180E9D">
        <w:rPr>
          <w:rFonts w:ascii="Arial" w:hAnsi="Arial" w:cs="Arial"/>
        </w:rPr>
        <w:t>&lt;</w:t>
      </w:r>
      <w:r w:rsidR="535E4662" w:rsidRPr="00180E9D">
        <w:rPr>
          <w:rFonts w:ascii="Arial" w:hAnsi="Arial" w:cs="Arial"/>
        </w:rPr>
        <w:t xml:space="preserve"> </w:t>
      </w:r>
      <w:r w:rsidRPr="00180E9D">
        <w:rPr>
          <w:rFonts w:ascii="Arial" w:hAnsi="Arial" w:cs="Arial"/>
        </w:rPr>
        <w:t>0.05</w:t>
      </w:r>
      <w:r w:rsidR="63B8125E" w:rsidRPr="00180E9D">
        <w:rPr>
          <w:rFonts w:ascii="Arial" w:hAnsi="Arial" w:cs="Arial"/>
        </w:rPr>
        <w:t>)</w:t>
      </w:r>
      <w:r w:rsidRPr="00180E9D">
        <w:rPr>
          <w:rFonts w:ascii="Arial" w:hAnsi="Arial" w:cs="Arial"/>
        </w:rPr>
        <w:t xml:space="preserve">. Data are expressed as mean ± SEM (Ganger et al., 2017). </w:t>
      </w:r>
      <w:r w:rsidR="29B0DED3" w:rsidRPr="00180E9D">
        <w:rPr>
          <w:rFonts w:ascii="Arial" w:hAnsi="Arial" w:cs="Arial"/>
        </w:rPr>
        <w:t>A</w:t>
      </w:r>
      <w:r w:rsidR="25EE7877" w:rsidRPr="00180E9D">
        <w:rPr>
          <w:rFonts w:ascii="Arial" w:hAnsi="Arial" w:cs="Arial"/>
        </w:rPr>
        <w:t xml:space="preserve">nimals with cannula placement outside the </w:t>
      </w:r>
      <w:r w:rsidR="29B0DED3" w:rsidRPr="00180E9D">
        <w:rPr>
          <w:rFonts w:ascii="Arial" w:hAnsi="Arial" w:cs="Arial"/>
        </w:rPr>
        <w:t>lateral ventricles</w:t>
      </w:r>
      <w:r w:rsidR="25EE7877" w:rsidRPr="00180E9D">
        <w:rPr>
          <w:rFonts w:ascii="Arial" w:hAnsi="Arial" w:cs="Arial"/>
        </w:rPr>
        <w:t xml:space="preserve"> (</w:t>
      </w:r>
      <w:r w:rsidR="431FA38F" w:rsidRPr="00180E9D">
        <w:rPr>
          <w:rFonts w:ascii="Arial" w:hAnsi="Arial" w:cs="Arial"/>
        </w:rPr>
        <w:t>2 males and 1 female</w:t>
      </w:r>
      <w:r w:rsidR="25EE7877" w:rsidRPr="00180E9D">
        <w:rPr>
          <w:rFonts w:ascii="Arial" w:hAnsi="Arial" w:cs="Arial"/>
        </w:rPr>
        <w:t>)</w:t>
      </w:r>
      <w:r w:rsidR="431FA38F" w:rsidRPr="00180E9D">
        <w:rPr>
          <w:rFonts w:ascii="Arial" w:hAnsi="Arial" w:cs="Arial"/>
        </w:rPr>
        <w:t xml:space="preserve"> were excluded </w:t>
      </w:r>
      <w:r w:rsidR="25EE7877" w:rsidRPr="00180E9D">
        <w:rPr>
          <w:rFonts w:ascii="Arial" w:hAnsi="Arial" w:cs="Arial"/>
        </w:rPr>
        <w:t xml:space="preserve">from PR </w:t>
      </w:r>
      <w:r w:rsidR="5052615A" w:rsidRPr="00180E9D">
        <w:rPr>
          <w:rFonts w:ascii="Arial" w:hAnsi="Arial" w:cs="Arial"/>
        </w:rPr>
        <w:t xml:space="preserve">and 1 male was excluded </w:t>
      </w:r>
      <w:r w:rsidR="6954738B" w:rsidRPr="00180E9D">
        <w:rPr>
          <w:rFonts w:ascii="Arial" w:hAnsi="Arial" w:cs="Arial"/>
        </w:rPr>
        <w:t>from</w:t>
      </w:r>
      <w:r w:rsidR="5052615A" w:rsidRPr="00180E9D">
        <w:rPr>
          <w:rFonts w:ascii="Arial" w:hAnsi="Arial" w:cs="Arial"/>
        </w:rPr>
        <w:t xml:space="preserve"> ADE</w:t>
      </w:r>
      <w:r w:rsidR="378EE33A" w:rsidRPr="00180E9D">
        <w:rPr>
          <w:rFonts w:ascii="Arial" w:hAnsi="Arial" w:cs="Arial"/>
        </w:rPr>
        <w:t xml:space="preserve"> due to a technical failure of the microinjection</w:t>
      </w:r>
      <w:r w:rsidR="25EE7877" w:rsidRPr="00180E9D">
        <w:rPr>
          <w:rFonts w:ascii="Arial" w:hAnsi="Arial" w:cs="Arial"/>
        </w:rPr>
        <w:t>.</w:t>
      </w:r>
    </w:p>
    <w:p w14:paraId="2333F0E9" w14:textId="77777777" w:rsidR="00E208B9" w:rsidRPr="00180E9D" w:rsidRDefault="00E208B9" w:rsidP="000F4785">
      <w:pPr>
        <w:spacing w:line="360" w:lineRule="auto"/>
        <w:jc w:val="both"/>
        <w:rPr>
          <w:rFonts w:ascii="Arial" w:hAnsi="Arial" w:cs="Arial"/>
          <w:b/>
          <w:bCs/>
        </w:rPr>
      </w:pPr>
    </w:p>
    <w:p w14:paraId="496930E2" w14:textId="2062339E" w:rsidR="0029519A" w:rsidRPr="00180E9D" w:rsidRDefault="0029519A" w:rsidP="000F4785">
      <w:pPr>
        <w:spacing w:line="360" w:lineRule="auto"/>
        <w:jc w:val="both"/>
        <w:rPr>
          <w:rFonts w:ascii="Arial" w:hAnsi="Arial" w:cs="Arial"/>
          <w:b/>
          <w:bCs/>
        </w:rPr>
      </w:pPr>
      <w:r w:rsidRPr="00180E9D">
        <w:rPr>
          <w:rFonts w:ascii="Arial" w:hAnsi="Arial" w:cs="Arial"/>
          <w:b/>
          <w:bCs/>
        </w:rPr>
        <w:t>Results</w:t>
      </w:r>
    </w:p>
    <w:p w14:paraId="1B78CA50" w14:textId="77777777" w:rsidR="003F39DB" w:rsidRPr="00180E9D" w:rsidRDefault="003F39DB" w:rsidP="000F4785">
      <w:pPr>
        <w:spacing w:line="360" w:lineRule="auto"/>
        <w:jc w:val="both"/>
        <w:rPr>
          <w:rFonts w:ascii="Arial" w:hAnsi="Arial" w:cs="Arial"/>
          <w:b/>
          <w:bCs/>
        </w:rPr>
      </w:pPr>
    </w:p>
    <w:p w14:paraId="70FA8D0B" w14:textId="09B6C015" w:rsidR="00F760A0" w:rsidRPr="00180E9D" w:rsidRDefault="00F760A0" w:rsidP="000F4785">
      <w:pPr>
        <w:spacing w:line="360" w:lineRule="auto"/>
        <w:jc w:val="both"/>
        <w:rPr>
          <w:rFonts w:ascii="Arial" w:hAnsi="Arial" w:cs="Arial"/>
          <w:b/>
          <w:bCs/>
        </w:rPr>
      </w:pPr>
      <w:r w:rsidRPr="00180E9D">
        <w:rPr>
          <w:rFonts w:ascii="Arial" w:hAnsi="Arial" w:cs="Arial"/>
          <w:b/>
          <w:bCs/>
        </w:rPr>
        <w:t xml:space="preserve">ICV infusion of HCN channel inhibitor ZD7288 reduced </w:t>
      </w:r>
      <w:r w:rsidR="00EE5021" w:rsidRPr="00180E9D">
        <w:rPr>
          <w:rFonts w:ascii="Arial" w:hAnsi="Arial" w:cs="Arial"/>
          <w:b/>
          <w:bCs/>
        </w:rPr>
        <w:t>PR</w:t>
      </w:r>
      <w:r w:rsidR="00777849" w:rsidRPr="00180E9D">
        <w:rPr>
          <w:rFonts w:ascii="Arial" w:hAnsi="Arial" w:cs="Arial"/>
          <w:b/>
          <w:bCs/>
        </w:rPr>
        <w:t xml:space="preserve"> responding for alcohol</w:t>
      </w:r>
    </w:p>
    <w:p w14:paraId="3B634E74" w14:textId="089E170E" w:rsidR="1099255E" w:rsidRPr="00180E9D" w:rsidRDefault="1099255E" w:rsidP="1099255E">
      <w:pPr>
        <w:spacing w:line="360" w:lineRule="auto"/>
        <w:jc w:val="both"/>
        <w:rPr>
          <w:rFonts w:ascii="Arial" w:hAnsi="Arial" w:cs="Arial"/>
        </w:rPr>
      </w:pPr>
    </w:p>
    <w:p w14:paraId="7354C29D" w14:textId="5E365D62" w:rsidR="00F760A0" w:rsidRPr="00180E9D" w:rsidRDefault="00777849" w:rsidP="00EE04D8">
      <w:pPr>
        <w:spacing w:line="360" w:lineRule="auto"/>
        <w:jc w:val="both"/>
        <w:rPr>
          <w:rFonts w:ascii="Arial" w:hAnsi="Arial" w:cs="Arial"/>
        </w:rPr>
      </w:pPr>
      <w:r w:rsidRPr="00180E9D">
        <w:rPr>
          <w:rFonts w:ascii="Arial" w:hAnsi="Arial" w:cs="Arial"/>
        </w:rPr>
        <w:lastRenderedPageBreak/>
        <w:t xml:space="preserve">To determine </w:t>
      </w:r>
      <w:r w:rsidR="00AA5087" w:rsidRPr="00180E9D">
        <w:rPr>
          <w:rFonts w:ascii="Arial" w:hAnsi="Arial" w:cs="Arial"/>
        </w:rPr>
        <w:t xml:space="preserve">if inhibition of </w:t>
      </w:r>
      <w:r w:rsidR="7DA44CC9" w:rsidRPr="00180E9D">
        <w:rPr>
          <w:rFonts w:ascii="Arial" w:hAnsi="Arial" w:cs="Arial"/>
        </w:rPr>
        <w:t>HCN</w:t>
      </w:r>
      <w:r w:rsidR="00AA5087" w:rsidRPr="00180E9D">
        <w:rPr>
          <w:rFonts w:ascii="Arial" w:hAnsi="Arial" w:cs="Arial"/>
        </w:rPr>
        <w:t xml:space="preserve"> channels would </w:t>
      </w:r>
      <w:r w:rsidRPr="00180E9D">
        <w:rPr>
          <w:rFonts w:ascii="Arial" w:hAnsi="Arial" w:cs="Arial"/>
        </w:rPr>
        <w:t xml:space="preserve">alter motivation to obtain alcohol, we examined the effect of </w:t>
      </w:r>
      <w:r w:rsidR="00DB5DBC" w:rsidRPr="00180E9D">
        <w:rPr>
          <w:rFonts w:ascii="Arial" w:hAnsi="Arial" w:cs="Arial"/>
        </w:rPr>
        <w:t>ICV</w:t>
      </w:r>
      <w:r w:rsidRPr="00180E9D">
        <w:rPr>
          <w:rFonts w:ascii="Arial" w:hAnsi="Arial" w:cs="Arial"/>
        </w:rPr>
        <w:t xml:space="preserve"> </w:t>
      </w:r>
      <w:r w:rsidR="00D00FF6" w:rsidRPr="00180E9D">
        <w:rPr>
          <w:rFonts w:ascii="Arial" w:hAnsi="Arial" w:cs="Arial"/>
        </w:rPr>
        <w:t>ZD7288</w:t>
      </w:r>
      <w:r w:rsidRPr="00180E9D">
        <w:rPr>
          <w:rFonts w:ascii="Arial" w:hAnsi="Arial" w:cs="Arial"/>
        </w:rPr>
        <w:t xml:space="preserve"> administration on lever pressing under a </w:t>
      </w:r>
      <w:r w:rsidR="00EE5021" w:rsidRPr="00180E9D">
        <w:rPr>
          <w:rFonts w:ascii="Arial" w:hAnsi="Arial" w:cs="Arial"/>
        </w:rPr>
        <w:t>PR</w:t>
      </w:r>
      <w:r w:rsidRPr="00180E9D">
        <w:rPr>
          <w:rFonts w:ascii="Arial" w:hAnsi="Arial" w:cs="Arial"/>
        </w:rPr>
        <w:t xml:space="preserve"> schedule </w:t>
      </w:r>
      <w:r w:rsidR="00026FB4" w:rsidRPr="00180E9D">
        <w:rPr>
          <w:rFonts w:ascii="Arial" w:hAnsi="Arial" w:cs="Arial"/>
        </w:rPr>
        <w:t>(PR</w:t>
      </w:r>
      <w:r w:rsidRPr="00180E9D">
        <w:rPr>
          <w:rFonts w:ascii="Arial" w:hAnsi="Arial" w:cs="Arial"/>
        </w:rPr>
        <w:t>3</w:t>
      </w:r>
      <w:r w:rsidRPr="00180E9D">
        <w:rPr>
          <w:rFonts w:ascii="Cambria Math" w:hAnsi="Cambria Math" w:cs="Cambria Math"/>
        </w:rPr>
        <w:t>‐</w:t>
      </w:r>
      <w:r w:rsidRPr="00180E9D">
        <w:rPr>
          <w:rFonts w:ascii="Arial" w:hAnsi="Arial" w:cs="Arial"/>
        </w:rPr>
        <w:t>4</w:t>
      </w:r>
      <w:r w:rsidR="00026FB4" w:rsidRPr="00180E9D">
        <w:rPr>
          <w:rFonts w:ascii="Arial" w:hAnsi="Arial" w:cs="Arial"/>
        </w:rPr>
        <w:t xml:space="preserve">, </w:t>
      </w:r>
      <w:r w:rsidRPr="00180E9D">
        <w:rPr>
          <w:rFonts w:ascii="Arial" w:hAnsi="Arial" w:cs="Arial"/>
        </w:rPr>
        <w:t>Fig</w:t>
      </w:r>
      <w:r w:rsidR="006126FE" w:rsidRPr="00180E9D">
        <w:rPr>
          <w:rFonts w:ascii="Arial" w:hAnsi="Arial" w:cs="Arial"/>
        </w:rPr>
        <w:t>.</w:t>
      </w:r>
      <w:r w:rsidR="00DD11C6" w:rsidRPr="00180E9D">
        <w:rPr>
          <w:rFonts w:ascii="Arial" w:hAnsi="Arial" w:cs="Arial"/>
        </w:rPr>
        <w:t xml:space="preserve"> </w:t>
      </w:r>
      <w:r w:rsidR="4CA2FB0D" w:rsidRPr="00180E9D">
        <w:rPr>
          <w:rFonts w:ascii="Arial" w:hAnsi="Arial" w:cs="Arial"/>
        </w:rPr>
        <w:t>1A</w:t>
      </w:r>
      <w:r w:rsidR="000F5874" w:rsidRPr="00180E9D">
        <w:rPr>
          <w:rFonts w:ascii="Arial" w:hAnsi="Arial" w:cs="Arial"/>
        </w:rPr>
        <w:t>)</w:t>
      </w:r>
      <w:r w:rsidR="003C69DD" w:rsidRPr="00180E9D">
        <w:rPr>
          <w:rFonts w:ascii="Arial" w:hAnsi="Arial" w:cs="Arial"/>
        </w:rPr>
        <w:t>.</w:t>
      </w:r>
      <w:r w:rsidR="00D00FF6" w:rsidRPr="00180E9D">
        <w:rPr>
          <w:rFonts w:ascii="Arial" w:hAnsi="Arial" w:cs="Arial"/>
        </w:rPr>
        <w:t xml:space="preserve"> </w:t>
      </w:r>
      <w:r w:rsidR="002306B9" w:rsidRPr="00180E9D">
        <w:rPr>
          <w:rFonts w:ascii="Arial" w:hAnsi="Arial" w:cs="Arial"/>
        </w:rPr>
        <w:t>Infusion of ZD7228</w:t>
      </w:r>
      <w:r w:rsidR="00744956" w:rsidRPr="00180E9D">
        <w:rPr>
          <w:rFonts w:ascii="Arial" w:hAnsi="Arial" w:cs="Arial"/>
        </w:rPr>
        <w:t xml:space="preserve"> reduced </w:t>
      </w:r>
      <w:r w:rsidR="00363CA0" w:rsidRPr="00180E9D">
        <w:rPr>
          <w:rFonts w:ascii="Arial" w:hAnsi="Arial" w:cs="Arial"/>
        </w:rPr>
        <w:t>breakpoint (paired t</w:t>
      </w:r>
      <w:r w:rsidR="00363CA0" w:rsidRPr="00180E9D">
        <w:rPr>
          <w:rFonts w:ascii="Cambria Math" w:hAnsi="Cambria Math" w:cs="Cambria Math"/>
        </w:rPr>
        <w:t>‐</w:t>
      </w:r>
      <w:r w:rsidR="00363CA0" w:rsidRPr="00180E9D">
        <w:rPr>
          <w:rFonts w:ascii="Arial" w:hAnsi="Arial" w:cs="Arial"/>
        </w:rPr>
        <w:t>test, </w:t>
      </w:r>
      <w:r w:rsidR="00363CA0" w:rsidRPr="00180E9D">
        <w:rPr>
          <w:rFonts w:ascii="Arial" w:eastAsia="Times New Roman" w:hAnsi="Arial" w:cs="Arial"/>
          <w:i/>
          <w:iCs/>
          <w:kern w:val="0"/>
          <w:lang w:eastAsia="en-AU"/>
          <w14:ligatures w14:val="none"/>
        </w:rPr>
        <w:t xml:space="preserve">t </w:t>
      </w:r>
      <w:r w:rsidR="00363CA0" w:rsidRPr="00180E9D">
        <w:rPr>
          <w:rFonts w:ascii="Arial" w:eastAsia="Times New Roman" w:hAnsi="Arial" w:cs="Arial"/>
          <w:kern w:val="0"/>
          <w:lang w:eastAsia="en-AU"/>
          <w14:ligatures w14:val="none"/>
        </w:rPr>
        <w:t>= 4.920, </w:t>
      </w:r>
      <w:proofErr w:type="spellStart"/>
      <w:r w:rsidR="00363CA0" w:rsidRPr="00180E9D">
        <w:rPr>
          <w:rFonts w:ascii="Arial" w:eastAsia="Times New Roman" w:hAnsi="Arial" w:cs="Arial"/>
          <w:i/>
          <w:iCs/>
          <w:kern w:val="0"/>
          <w:lang w:eastAsia="en-AU"/>
          <w14:ligatures w14:val="none"/>
        </w:rPr>
        <w:t>df</w:t>
      </w:r>
      <w:proofErr w:type="spellEnd"/>
      <w:r w:rsidR="00363CA0" w:rsidRPr="00180E9D">
        <w:rPr>
          <w:rFonts w:ascii="Arial" w:eastAsia="Times New Roman" w:hAnsi="Arial" w:cs="Arial"/>
          <w:kern w:val="0"/>
          <w:lang w:eastAsia="en-AU"/>
          <w14:ligatures w14:val="none"/>
        </w:rPr>
        <w:t xml:space="preserve"> = 12</w:t>
      </w:r>
      <w:r w:rsidR="00363CA0" w:rsidRPr="00180E9D">
        <w:rPr>
          <w:rFonts w:ascii="Arial" w:hAnsi="Arial" w:cs="Arial"/>
        </w:rPr>
        <w:t>, </w:t>
      </w:r>
      <w:r w:rsidR="00363CA0" w:rsidRPr="00180E9D">
        <w:rPr>
          <w:rFonts w:ascii="Arial" w:hAnsi="Arial" w:cs="Arial"/>
          <w:i/>
          <w:iCs/>
        </w:rPr>
        <w:t>p</w:t>
      </w:r>
      <w:r w:rsidR="00363CA0" w:rsidRPr="00180E9D">
        <w:rPr>
          <w:rFonts w:ascii="Arial" w:hAnsi="Arial" w:cs="Arial"/>
        </w:rPr>
        <w:t xml:space="preserve"> = 0.0004) (Fig. </w:t>
      </w:r>
      <w:r w:rsidR="1FDF679C" w:rsidRPr="00180E9D">
        <w:rPr>
          <w:rFonts w:ascii="Arial" w:hAnsi="Arial" w:cs="Arial"/>
        </w:rPr>
        <w:t>1</w:t>
      </w:r>
      <w:r w:rsidR="00FD6352" w:rsidRPr="00180E9D">
        <w:rPr>
          <w:rFonts w:ascii="Arial" w:hAnsi="Arial" w:cs="Arial"/>
        </w:rPr>
        <w:t>B</w:t>
      </w:r>
      <w:r w:rsidR="00363CA0" w:rsidRPr="00180E9D">
        <w:rPr>
          <w:rFonts w:ascii="Arial" w:hAnsi="Arial" w:cs="Arial"/>
        </w:rPr>
        <w:t>)</w:t>
      </w:r>
      <w:r w:rsidR="00B15E3F" w:rsidRPr="00180E9D">
        <w:rPr>
          <w:rFonts w:ascii="Arial" w:hAnsi="Arial" w:cs="Arial"/>
        </w:rPr>
        <w:t xml:space="preserve"> and</w:t>
      </w:r>
      <w:r w:rsidR="00363CA0" w:rsidRPr="00180E9D">
        <w:rPr>
          <w:rFonts w:ascii="Arial" w:hAnsi="Arial" w:cs="Arial"/>
        </w:rPr>
        <w:t xml:space="preserve"> </w:t>
      </w:r>
      <w:r w:rsidR="0023736B" w:rsidRPr="00180E9D">
        <w:rPr>
          <w:rFonts w:ascii="Arial" w:hAnsi="Arial" w:cs="Arial"/>
        </w:rPr>
        <w:t xml:space="preserve">active lever </w:t>
      </w:r>
      <w:r w:rsidR="009446B5" w:rsidRPr="00180E9D">
        <w:rPr>
          <w:rFonts w:ascii="Arial" w:hAnsi="Arial" w:cs="Arial"/>
        </w:rPr>
        <w:t xml:space="preserve">presses compared to </w:t>
      </w:r>
      <w:r w:rsidR="21EEFDC0" w:rsidRPr="00180E9D">
        <w:rPr>
          <w:rFonts w:ascii="Arial" w:hAnsi="Arial" w:cs="Arial"/>
        </w:rPr>
        <w:t>vehicle</w:t>
      </w:r>
      <w:r w:rsidR="009446B5" w:rsidRPr="00180E9D">
        <w:rPr>
          <w:rFonts w:ascii="Arial" w:hAnsi="Arial" w:cs="Arial"/>
        </w:rPr>
        <w:t xml:space="preserve"> (p </w:t>
      </w:r>
      <w:r w:rsidR="009B1604" w:rsidRPr="00180E9D">
        <w:rPr>
          <w:rFonts w:ascii="Arial" w:hAnsi="Arial" w:cs="Arial"/>
        </w:rPr>
        <w:t xml:space="preserve">= 0.0002, paired t test, Figure </w:t>
      </w:r>
      <w:r w:rsidR="4E5FEA84" w:rsidRPr="00180E9D">
        <w:rPr>
          <w:rFonts w:ascii="Arial" w:hAnsi="Arial" w:cs="Arial"/>
        </w:rPr>
        <w:t>1</w:t>
      </w:r>
      <w:r w:rsidR="00FD6352" w:rsidRPr="00180E9D">
        <w:rPr>
          <w:rFonts w:ascii="Arial" w:hAnsi="Arial" w:cs="Arial"/>
        </w:rPr>
        <w:t>C</w:t>
      </w:r>
      <w:r w:rsidR="009B1604" w:rsidRPr="00180E9D">
        <w:rPr>
          <w:rFonts w:ascii="Arial" w:hAnsi="Arial" w:cs="Arial"/>
        </w:rPr>
        <w:t>)</w:t>
      </w:r>
      <w:r w:rsidR="0023736B" w:rsidRPr="00180E9D">
        <w:rPr>
          <w:rFonts w:ascii="Arial" w:hAnsi="Arial" w:cs="Arial"/>
        </w:rPr>
        <w:t>.</w:t>
      </w:r>
      <w:r w:rsidR="00363CA0" w:rsidRPr="00180E9D">
        <w:rPr>
          <w:rFonts w:ascii="Arial" w:hAnsi="Arial" w:cs="Arial"/>
        </w:rPr>
        <w:t xml:space="preserve"> </w:t>
      </w:r>
      <w:r w:rsidRPr="00180E9D">
        <w:rPr>
          <w:rFonts w:ascii="Arial" w:hAnsi="Arial" w:cs="Arial"/>
        </w:rPr>
        <w:t xml:space="preserve">Further, </w:t>
      </w:r>
      <w:r w:rsidR="0068610E" w:rsidRPr="00180E9D">
        <w:rPr>
          <w:rFonts w:ascii="Arial" w:hAnsi="Arial" w:cs="Arial"/>
        </w:rPr>
        <w:t xml:space="preserve">two-way </w:t>
      </w:r>
      <w:r w:rsidR="0059637B" w:rsidRPr="00180E9D">
        <w:rPr>
          <w:rFonts w:ascii="Arial" w:hAnsi="Arial" w:cs="Arial"/>
        </w:rPr>
        <w:t xml:space="preserve">ANOVA </w:t>
      </w:r>
      <w:r w:rsidR="0043082D" w:rsidRPr="00180E9D">
        <w:rPr>
          <w:rFonts w:ascii="Arial" w:hAnsi="Arial" w:cs="Arial"/>
        </w:rPr>
        <w:t>reve</w:t>
      </w:r>
      <w:r w:rsidR="006A61C7" w:rsidRPr="00180E9D">
        <w:rPr>
          <w:rFonts w:ascii="Arial" w:hAnsi="Arial" w:cs="Arial"/>
        </w:rPr>
        <w:t>aled</w:t>
      </w:r>
      <w:r w:rsidR="0059637B" w:rsidRPr="00180E9D">
        <w:rPr>
          <w:rFonts w:ascii="Arial" w:hAnsi="Arial" w:cs="Arial"/>
        </w:rPr>
        <w:t xml:space="preserve"> a main effect of </w:t>
      </w:r>
      <w:r w:rsidR="00D62A54" w:rsidRPr="00180E9D">
        <w:rPr>
          <w:rFonts w:ascii="Arial" w:hAnsi="Arial" w:cs="Arial"/>
        </w:rPr>
        <w:t xml:space="preserve">time </w:t>
      </w:r>
      <w:r w:rsidR="00D62A54" w:rsidRPr="00180E9D">
        <w:rPr>
          <w:rFonts w:ascii="Arial" w:hAnsi="Arial" w:cs="Arial"/>
          <w:i/>
          <w:iCs/>
        </w:rPr>
        <w:t>F</w:t>
      </w:r>
      <w:r w:rsidR="0074470D" w:rsidRPr="00180E9D">
        <w:rPr>
          <w:rFonts w:ascii="Arial" w:hAnsi="Arial" w:cs="Arial"/>
          <w:i/>
          <w:iCs/>
          <w:vertAlign w:val="subscript"/>
        </w:rPr>
        <w:t>(</w:t>
      </w:r>
      <w:r w:rsidR="00995107" w:rsidRPr="00180E9D">
        <w:rPr>
          <w:rFonts w:ascii="Arial" w:hAnsi="Arial" w:cs="Arial"/>
          <w:vertAlign w:val="subscript"/>
        </w:rPr>
        <w:t>1.514, 36.34)</w:t>
      </w:r>
      <w:r w:rsidR="00995107" w:rsidRPr="00180E9D">
        <w:rPr>
          <w:rFonts w:ascii="Arial" w:hAnsi="Arial" w:cs="Arial"/>
        </w:rPr>
        <w:t xml:space="preserve"> </w:t>
      </w:r>
      <w:r w:rsidR="00D62A54" w:rsidRPr="00180E9D">
        <w:rPr>
          <w:rFonts w:ascii="Arial" w:hAnsi="Arial" w:cs="Arial"/>
        </w:rPr>
        <w:t>= 3</w:t>
      </w:r>
      <w:r w:rsidR="00995107" w:rsidRPr="00180E9D">
        <w:rPr>
          <w:rFonts w:ascii="Arial" w:hAnsi="Arial" w:cs="Arial"/>
        </w:rPr>
        <w:t>1.98</w:t>
      </w:r>
      <w:r w:rsidR="00D62A54" w:rsidRPr="00180E9D">
        <w:rPr>
          <w:rFonts w:ascii="Arial" w:hAnsi="Arial" w:cs="Arial"/>
        </w:rPr>
        <w:t>, </w:t>
      </w:r>
      <w:r w:rsidR="00D62A54" w:rsidRPr="00180E9D">
        <w:rPr>
          <w:rFonts w:ascii="Arial" w:hAnsi="Arial" w:cs="Arial"/>
          <w:i/>
          <w:iCs/>
        </w:rPr>
        <w:t>p</w:t>
      </w:r>
      <w:r w:rsidR="00D62A54" w:rsidRPr="00180E9D">
        <w:rPr>
          <w:rFonts w:ascii="Arial" w:hAnsi="Arial" w:cs="Arial"/>
        </w:rPr>
        <w:t> &lt; 0.0001</w:t>
      </w:r>
      <w:r w:rsidR="00995107" w:rsidRPr="00180E9D">
        <w:rPr>
          <w:rFonts w:ascii="Arial" w:hAnsi="Arial" w:cs="Arial"/>
        </w:rPr>
        <w:t xml:space="preserve">, treatment </w:t>
      </w:r>
      <w:r w:rsidR="00995107" w:rsidRPr="00180E9D">
        <w:rPr>
          <w:rFonts w:ascii="Arial" w:hAnsi="Arial" w:cs="Arial"/>
          <w:i/>
          <w:iCs/>
        </w:rPr>
        <w:t>F</w:t>
      </w:r>
      <w:r w:rsidR="0074470D" w:rsidRPr="00180E9D">
        <w:rPr>
          <w:rFonts w:ascii="Arial" w:hAnsi="Arial" w:cs="Arial"/>
          <w:i/>
          <w:iCs/>
          <w:vertAlign w:val="subscript"/>
        </w:rPr>
        <w:t>(</w:t>
      </w:r>
      <w:r w:rsidR="005626A8" w:rsidRPr="00180E9D">
        <w:rPr>
          <w:rFonts w:ascii="Arial" w:hAnsi="Arial" w:cs="Arial"/>
          <w:i/>
          <w:iCs/>
          <w:vertAlign w:val="subscript"/>
        </w:rPr>
        <w:t>1,</w:t>
      </w:r>
      <w:r w:rsidR="003E162B" w:rsidRPr="00180E9D">
        <w:rPr>
          <w:rFonts w:ascii="Arial" w:hAnsi="Arial" w:cs="Arial"/>
          <w:i/>
          <w:iCs/>
          <w:vertAlign w:val="subscript"/>
        </w:rPr>
        <w:t xml:space="preserve"> </w:t>
      </w:r>
      <w:r w:rsidR="005626A8" w:rsidRPr="00180E9D">
        <w:rPr>
          <w:rFonts w:ascii="Arial" w:hAnsi="Arial" w:cs="Arial"/>
          <w:i/>
          <w:iCs/>
          <w:vertAlign w:val="subscript"/>
        </w:rPr>
        <w:t>24</w:t>
      </w:r>
      <w:r w:rsidR="00995107" w:rsidRPr="00180E9D">
        <w:rPr>
          <w:rFonts w:ascii="Arial" w:hAnsi="Arial" w:cs="Arial"/>
          <w:i/>
          <w:iCs/>
          <w:vertAlign w:val="subscript"/>
        </w:rPr>
        <w:t>)</w:t>
      </w:r>
      <w:r w:rsidR="00995107" w:rsidRPr="00180E9D">
        <w:rPr>
          <w:rFonts w:ascii="Arial" w:hAnsi="Arial" w:cs="Arial"/>
        </w:rPr>
        <w:t xml:space="preserve"> = </w:t>
      </w:r>
      <w:r w:rsidR="006E42D8" w:rsidRPr="00180E9D">
        <w:rPr>
          <w:rFonts w:ascii="Arial" w:hAnsi="Arial" w:cs="Arial"/>
        </w:rPr>
        <w:t>17.84</w:t>
      </w:r>
      <w:r w:rsidR="00995107" w:rsidRPr="00180E9D">
        <w:rPr>
          <w:rFonts w:ascii="Arial" w:hAnsi="Arial" w:cs="Arial"/>
        </w:rPr>
        <w:t>, </w:t>
      </w:r>
      <w:r w:rsidR="00995107" w:rsidRPr="00180E9D">
        <w:rPr>
          <w:rFonts w:ascii="Arial" w:hAnsi="Arial" w:cs="Arial"/>
          <w:i/>
          <w:iCs/>
        </w:rPr>
        <w:t>p</w:t>
      </w:r>
      <w:r w:rsidR="00995107" w:rsidRPr="00180E9D">
        <w:rPr>
          <w:rFonts w:ascii="Arial" w:hAnsi="Arial" w:cs="Arial"/>
        </w:rPr>
        <w:t> </w:t>
      </w:r>
      <w:r w:rsidR="003E162B" w:rsidRPr="00180E9D">
        <w:rPr>
          <w:rFonts w:ascii="Arial" w:hAnsi="Arial" w:cs="Arial"/>
        </w:rPr>
        <w:t xml:space="preserve">= 0.0003, and time x treatment </w:t>
      </w:r>
      <w:r w:rsidR="0074470D" w:rsidRPr="00180E9D">
        <w:rPr>
          <w:rFonts w:ascii="Arial" w:hAnsi="Arial" w:cs="Arial"/>
          <w:i/>
          <w:iCs/>
        </w:rPr>
        <w:t>F</w:t>
      </w:r>
      <w:r w:rsidR="003E162B" w:rsidRPr="00180E9D">
        <w:rPr>
          <w:rFonts w:ascii="Arial" w:hAnsi="Arial" w:cs="Arial"/>
          <w:vertAlign w:val="subscript"/>
        </w:rPr>
        <w:t>(</w:t>
      </w:r>
      <w:r w:rsidR="009835D3" w:rsidRPr="00180E9D">
        <w:rPr>
          <w:rFonts w:ascii="Arial" w:hAnsi="Arial" w:cs="Arial"/>
          <w:vertAlign w:val="subscript"/>
        </w:rPr>
        <w:t xml:space="preserve">3, 72) </w:t>
      </w:r>
      <w:r w:rsidR="009835D3" w:rsidRPr="00180E9D">
        <w:rPr>
          <w:rFonts w:ascii="Arial" w:hAnsi="Arial" w:cs="Arial"/>
        </w:rPr>
        <w:t>= 4.162,</w:t>
      </w:r>
      <w:r w:rsidR="009835D3" w:rsidRPr="00180E9D">
        <w:rPr>
          <w:rFonts w:ascii="Arial" w:hAnsi="Arial" w:cs="Arial"/>
          <w:vertAlign w:val="subscript"/>
        </w:rPr>
        <w:t xml:space="preserve"> </w:t>
      </w:r>
      <w:r w:rsidR="006A61C7" w:rsidRPr="00180E9D">
        <w:rPr>
          <w:rFonts w:ascii="Arial" w:hAnsi="Arial" w:cs="Arial"/>
          <w:vertAlign w:val="subscript"/>
        </w:rPr>
        <w:t xml:space="preserve"> </w:t>
      </w:r>
      <w:r w:rsidR="009835D3" w:rsidRPr="00180E9D">
        <w:rPr>
          <w:rFonts w:ascii="Arial" w:hAnsi="Arial" w:cs="Arial"/>
        </w:rPr>
        <w:t xml:space="preserve">p = 0.0089 and </w:t>
      </w:r>
      <w:r w:rsidR="003C3900" w:rsidRPr="00180E9D">
        <w:rPr>
          <w:rFonts w:ascii="Arial" w:hAnsi="Arial" w:cs="Arial"/>
        </w:rPr>
        <w:t xml:space="preserve">Tukey </w:t>
      </w:r>
      <w:r w:rsidR="003C3900" w:rsidRPr="00180E9D">
        <w:rPr>
          <w:rFonts w:ascii="Arial" w:hAnsi="Arial" w:cs="Arial"/>
          <w:i/>
          <w:iCs/>
        </w:rPr>
        <w:t>post hoc</w:t>
      </w:r>
      <w:r w:rsidR="003C3900" w:rsidRPr="00180E9D">
        <w:rPr>
          <w:rFonts w:ascii="Arial" w:hAnsi="Arial" w:cs="Arial"/>
        </w:rPr>
        <w:t xml:space="preserve"> </w:t>
      </w:r>
      <w:r w:rsidR="006E1CB2" w:rsidRPr="00180E9D">
        <w:rPr>
          <w:rFonts w:ascii="Arial" w:hAnsi="Arial" w:cs="Arial"/>
        </w:rPr>
        <w:t xml:space="preserve">analysis </w:t>
      </w:r>
      <w:r w:rsidR="003C3900" w:rsidRPr="00180E9D">
        <w:rPr>
          <w:rFonts w:ascii="Arial" w:hAnsi="Arial" w:cs="Arial"/>
        </w:rPr>
        <w:t xml:space="preserve">revealed </w:t>
      </w:r>
      <w:r w:rsidR="006C05E5" w:rsidRPr="00180E9D">
        <w:rPr>
          <w:rFonts w:ascii="Arial" w:hAnsi="Arial" w:cs="Arial"/>
        </w:rPr>
        <w:t>that</w:t>
      </w:r>
      <w:r w:rsidR="00B12B26" w:rsidRPr="00180E9D">
        <w:rPr>
          <w:rFonts w:ascii="Arial" w:hAnsi="Arial" w:cs="Arial"/>
        </w:rPr>
        <w:t xml:space="preserve"> </w:t>
      </w:r>
      <w:r w:rsidR="00CD2915" w:rsidRPr="00180E9D">
        <w:rPr>
          <w:rFonts w:ascii="Arial" w:hAnsi="Arial" w:cs="Arial"/>
        </w:rPr>
        <w:t xml:space="preserve">ZD2788 </w:t>
      </w:r>
      <w:r w:rsidR="006C05E5" w:rsidRPr="00180E9D">
        <w:rPr>
          <w:rFonts w:ascii="Arial" w:hAnsi="Arial" w:cs="Arial"/>
        </w:rPr>
        <w:t xml:space="preserve">significantly </w:t>
      </w:r>
      <w:r w:rsidR="7800B73C" w:rsidRPr="00180E9D">
        <w:rPr>
          <w:rFonts w:ascii="Arial" w:hAnsi="Arial" w:cs="Arial"/>
        </w:rPr>
        <w:t>reduced</w:t>
      </w:r>
      <w:r w:rsidR="006C05E5" w:rsidRPr="00180E9D">
        <w:rPr>
          <w:rFonts w:ascii="Arial" w:hAnsi="Arial" w:cs="Arial"/>
        </w:rPr>
        <w:t xml:space="preserve"> active lever</w:t>
      </w:r>
      <w:r w:rsidR="00B12B26" w:rsidRPr="00180E9D">
        <w:rPr>
          <w:rFonts w:ascii="Arial" w:hAnsi="Arial" w:cs="Arial"/>
        </w:rPr>
        <w:t xml:space="preserve"> </w:t>
      </w:r>
      <w:r w:rsidR="3133B576" w:rsidRPr="00180E9D">
        <w:rPr>
          <w:rFonts w:ascii="Arial" w:hAnsi="Arial" w:cs="Arial"/>
        </w:rPr>
        <w:t xml:space="preserve">responding </w:t>
      </w:r>
      <w:r w:rsidR="00CD2915" w:rsidRPr="00180E9D">
        <w:rPr>
          <w:rFonts w:ascii="Arial" w:hAnsi="Arial" w:cs="Arial"/>
        </w:rPr>
        <w:t>at 30</w:t>
      </w:r>
      <w:r w:rsidR="006E1CB2" w:rsidRPr="00180E9D">
        <w:rPr>
          <w:rFonts w:ascii="Arial" w:hAnsi="Arial" w:cs="Arial"/>
        </w:rPr>
        <w:t xml:space="preserve"> </w:t>
      </w:r>
      <w:r w:rsidR="00CD2915" w:rsidRPr="00180E9D">
        <w:rPr>
          <w:rFonts w:ascii="Arial" w:hAnsi="Arial" w:cs="Arial"/>
        </w:rPr>
        <w:t>min (</w:t>
      </w:r>
      <w:r w:rsidR="00B12B26" w:rsidRPr="00180E9D">
        <w:rPr>
          <w:rFonts w:ascii="Arial" w:hAnsi="Arial" w:cs="Arial"/>
          <w:i/>
          <w:iCs/>
        </w:rPr>
        <w:t>p</w:t>
      </w:r>
      <w:r w:rsidR="00B12B26" w:rsidRPr="00180E9D">
        <w:rPr>
          <w:rFonts w:ascii="Arial" w:hAnsi="Arial" w:cs="Arial"/>
        </w:rPr>
        <w:t xml:space="preserve"> = </w:t>
      </w:r>
      <w:r w:rsidR="009F06EF" w:rsidRPr="00180E9D">
        <w:rPr>
          <w:rFonts w:ascii="Arial" w:hAnsi="Arial" w:cs="Arial"/>
        </w:rPr>
        <w:t>0.0</w:t>
      </w:r>
      <w:r w:rsidR="00FD6352" w:rsidRPr="00180E9D">
        <w:rPr>
          <w:rFonts w:ascii="Arial" w:hAnsi="Arial" w:cs="Arial"/>
        </w:rPr>
        <w:t>125</w:t>
      </w:r>
      <w:r w:rsidR="00CD2915" w:rsidRPr="00180E9D">
        <w:rPr>
          <w:rFonts w:ascii="Arial" w:hAnsi="Arial" w:cs="Arial"/>
        </w:rPr>
        <w:t>)</w:t>
      </w:r>
      <w:r w:rsidR="008C0EB6" w:rsidRPr="00180E9D">
        <w:rPr>
          <w:rFonts w:ascii="Arial" w:hAnsi="Arial" w:cs="Arial"/>
        </w:rPr>
        <w:t xml:space="preserve"> and</w:t>
      </w:r>
      <w:r w:rsidR="00871242" w:rsidRPr="00180E9D">
        <w:rPr>
          <w:rFonts w:ascii="Arial" w:hAnsi="Arial" w:cs="Arial"/>
        </w:rPr>
        <w:t xml:space="preserve"> 60</w:t>
      </w:r>
      <w:r w:rsidR="006E1CB2" w:rsidRPr="00180E9D">
        <w:rPr>
          <w:rFonts w:ascii="Arial" w:hAnsi="Arial" w:cs="Arial"/>
        </w:rPr>
        <w:t xml:space="preserve"> </w:t>
      </w:r>
      <w:r w:rsidR="00871242" w:rsidRPr="00180E9D">
        <w:rPr>
          <w:rFonts w:ascii="Arial" w:hAnsi="Arial" w:cs="Arial"/>
        </w:rPr>
        <w:t>min (</w:t>
      </w:r>
      <w:r w:rsidR="009F06EF" w:rsidRPr="00180E9D">
        <w:rPr>
          <w:rFonts w:ascii="Arial" w:hAnsi="Arial" w:cs="Arial"/>
          <w:i/>
          <w:iCs/>
        </w:rPr>
        <w:t>p</w:t>
      </w:r>
      <w:r w:rsidR="009F06EF" w:rsidRPr="00180E9D">
        <w:rPr>
          <w:rFonts w:ascii="Arial" w:hAnsi="Arial" w:cs="Arial"/>
        </w:rPr>
        <w:t xml:space="preserve"> = 0.00</w:t>
      </w:r>
      <w:r w:rsidR="00FD6352" w:rsidRPr="00180E9D">
        <w:rPr>
          <w:rFonts w:ascii="Arial" w:hAnsi="Arial" w:cs="Arial"/>
        </w:rPr>
        <w:t>08</w:t>
      </w:r>
      <w:r w:rsidR="00871242" w:rsidRPr="00180E9D">
        <w:rPr>
          <w:rFonts w:ascii="Arial" w:hAnsi="Arial" w:cs="Arial"/>
        </w:rPr>
        <w:t>)</w:t>
      </w:r>
      <w:r w:rsidR="003201D2" w:rsidRPr="00180E9D">
        <w:rPr>
          <w:rFonts w:ascii="Arial" w:hAnsi="Arial" w:cs="Arial"/>
        </w:rPr>
        <w:t xml:space="preserve"> compared to </w:t>
      </w:r>
      <w:r w:rsidR="1E8D390B" w:rsidRPr="00180E9D">
        <w:rPr>
          <w:rFonts w:ascii="Arial" w:hAnsi="Arial" w:cs="Arial"/>
        </w:rPr>
        <w:t>vehicle</w:t>
      </w:r>
      <w:r w:rsidRPr="00180E9D">
        <w:rPr>
          <w:rFonts w:ascii="Arial" w:hAnsi="Arial" w:cs="Arial"/>
        </w:rPr>
        <w:t xml:space="preserve"> (Fig</w:t>
      </w:r>
      <w:r w:rsidR="008C0EB6" w:rsidRPr="00180E9D">
        <w:rPr>
          <w:rFonts w:ascii="Arial" w:hAnsi="Arial" w:cs="Arial"/>
        </w:rPr>
        <w:t xml:space="preserve">. </w:t>
      </w:r>
      <w:r w:rsidR="1A2EE2B7" w:rsidRPr="00180E9D">
        <w:rPr>
          <w:rFonts w:ascii="Arial" w:hAnsi="Arial" w:cs="Arial"/>
        </w:rPr>
        <w:t>1</w:t>
      </w:r>
      <w:r w:rsidR="00FD6352" w:rsidRPr="00180E9D">
        <w:rPr>
          <w:rFonts w:ascii="Arial" w:hAnsi="Arial" w:cs="Arial"/>
        </w:rPr>
        <w:t>D</w:t>
      </w:r>
      <w:r w:rsidRPr="00180E9D">
        <w:rPr>
          <w:rFonts w:ascii="Arial" w:hAnsi="Arial" w:cs="Arial"/>
        </w:rPr>
        <w:t>).</w:t>
      </w:r>
      <w:r w:rsidR="00830D87" w:rsidRPr="00180E9D">
        <w:rPr>
          <w:rFonts w:ascii="Arial" w:hAnsi="Arial" w:cs="Arial"/>
        </w:rPr>
        <w:t xml:space="preserve"> </w:t>
      </w:r>
      <w:r w:rsidR="001B4FB8" w:rsidRPr="00180E9D">
        <w:rPr>
          <w:rFonts w:ascii="Arial" w:hAnsi="Arial" w:cs="Arial"/>
        </w:rPr>
        <w:t xml:space="preserve">Importantly, given that both male and female rats were used, we also analysed potential sex </w:t>
      </w:r>
      <w:r w:rsidR="00EE04D8" w:rsidRPr="00180E9D">
        <w:rPr>
          <w:rFonts w:ascii="Arial" w:hAnsi="Arial" w:cs="Arial"/>
        </w:rPr>
        <w:t>differences,</w:t>
      </w:r>
      <w:r w:rsidR="004157CD" w:rsidRPr="00180E9D">
        <w:rPr>
          <w:rFonts w:ascii="Arial" w:hAnsi="Arial" w:cs="Arial"/>
        </w:rPr>
        <w:t xml:space="preserve"> but no main effect of sex was reported on two-way ANOVA </w:t>
      </w:r>
      <w:r w:rsidR="00853E08" w:rsidRPr="00180E9D">
        <w:rPr>
          <w:rFonts w:ascii="Arial" w:hAnsi="Arial" w:cs="Arial"/>
        </w:rPr>
        <w:t>for breakpoint (</w:t>
      </w:r>
      <w:r w:rsidR="00E93127" w:rsidRPr="00180E9D">
        <w:rPr>
          <w:rFonts w:ascii="Arial" w:hAnsi="Arial" w:cs="Arial"/>
          <w:i/>
          <w:iCs/>
        </w:rPr>
        <w:t>F</w:t>
      </w:r>
      <w:r w:rsidR="00234AF0" w:rsidRPr="00180E9D">
        <w:rPr>
          <w:rFonts w:ascii="Arial" w:hAnsi="Arial" w:cs="Arial"/>
          <w:i/>
          <w:iCs/>
          <w:vertAlign w:val="subscript"/>
        </w:rPr>
        <w:t>(</w:t>
      </w:r>
      <w:r w:rsidR="00E93127" w:rsidRPr="00180E9D">
        <w:rPr>
          <w:rFonts w:ascii="Arial" w:hAnsi="Arial" w:cs="Arial"/>
          <w:i/>
          <w:iCs/>
          <w:vertAlign w:val="subscript"/>
        </w:rPr>
        <w:t>1, 11</w:t>
      </w:r>
      <w:r w:rsidR="00234AF0" w:rsidRPr="00180E9D">
        <w:rPr>
          <w:rFonts w:ascii="Arial" w:hAnsi="Arial" w:cs="Arial"/>
          <w:i/>
          <w:iCs/>
          <w:vertAlign w:val="subscript"/>
        </w:rPr>
        <w:t>)</w:t>
      </w:r>
      <w:r w:rsidR="00E93127" w:rsidRPr="00180E9D">
        <w:rPr>
          <w:rFonts w:ascii="Arial" w:hAnsi="Arial" w:cs="Arial"/>
          <w:i/>
          <w:iCs/>
        </w:rPr>
        <w:t> </w:t>
      </w:r>
      <w:r w:rsidR="00E93127" w:rsidRPr="00180E9D">
        <w:rPr>
          <w:rFonts w:ascii="Arial" w:hAnsi="Arial" w:cs="Arial"/>
        </w:rPr>
        <w:t xml:space="preserve">= 1.337, </w:t>
      </w:r>
      <w:r w:rsidR="00E93127" w:rsidRPr="00180E9D">
        <w:rPr>
          <w:rFonts w:ascii="Arial" w:hAnsi="Arial" w:cs="Arial"/>
          <w:i/>
          <w:iCs/>
        </w:rPr>
        <w:t>p</w:t>
      </w:r>
      <w:r w:rsidR="006E22B1" w:rsidRPr="00180E9D">
        <w:rPr>
          <w:rFonts w:ascii="Arial" w:hAnsi="Arial" w:cs="Arial"/>
          <w:i/>
          <w:iCs/>
        </w:rPr>
        <w:t xml:space="preserve"> </w:t>
      </w:r>
      <w:r w:rsidR="00E93127" w:rsidRPr="00180E9D">
        <w:rPr>
          <w:rFonts w:ascii="Arial" w:hAnsi="Arial" w:cs="Arial"/>
        </w:rPr>
        <w:t>=</w:t>
      </w:r>
      <w:r w:rsidR="006E22B1" w:rsidRPr="00180E9D">
        <w:rPr>
          <w:rFonts w:ascii="Arial" w:hAnsi="Arial" w:cs="Arial"/>
        </w:rPr>
        <w:t xml:space="preserve"> </w:t>
      </w:r>
      <w:r w:rsidR="00E93127" w:rsidRPr="00180E9D">
        <w:rPr>
          <w:rFonts w:ascii="Arial" w:hAnsi="Arial" w:cs="Arial"/>
        </w:rPr>
        <w:t>0.2720</w:t>
      </w:r>
      <w:r w:rsidR="0036372C" w:rsidRPr="00180E9D">
        <w:rPr>
          <w:rFonts w:ascii="Arial" w:hAnsi="Arial" w:cs="Arial"/>
        </w:rPr>
        <w:t>)</w:t>
      </w:r>
      <w:r w:rsidR="00421104" w:rsidRPr="00180E9D">
        <w:rPr>
          <w:rFonts w:ascii="Arial" w:hAnsi="Arial" w:cs="Arial"/>
        </w:rPr>
        <w:t xml:space="preserve">, active lever presses </w:t>
      </w:r>
      <w:r w:rsidR="0053792D" w:rsidRPr="00180E9D">
        <w:rPr>
          <w:rFonts w:ascii="Arial" w:hAnsi="Arial" w:cs="Arial"/>
        </w:rPr>
        <w:t xml:space="preserve"> </w:t>
      </w:r>
      <w:r w:rsidR="00E46F73" w:rsidRPr="00180E9D">
        <w:rPr>
          <w:rFonts w:ascii="Arial" w:hAnsi="Arial" w:cs="Arial"/>
          <w:i/>
          <w:iCs/>
        </w:rPr>
        <w:t>F</w:t>
      </w:r>
      <w:r w:rsidR="0074470D" w:rsidRPr="00180E9D">
        <w:rPr>
          <w:rFonts w:ascii="Arial" w:hAnsi="Arial" w:cs="Arial"/>
          <w:i/>
          <w:iCs/>
          <w:vertAlign w:val="subscript"/>
        </w:rPr>
        <w:t>(</w:t>
      </w:r>
      <w:r w:rsidR="00E46F73" w:rsidRPr="00180E9D">
        <w:rPr>
          <w:rFonts w:ascii="Arial" w:hAnsi="Arial" w:cs="Arial"/>
          <w:vertAlign w:val="subscript"/>
        </w:rPr>
        <w:t>1, </w:t>
      </w:r>
      <w:r w:rsidR="00B667C0" w:rsidRPr="00180E9D">
        <w:rPr>
          <w:rFonts w:ascii="Arial" w:hAnsi="Arial" w:cs="Arial"/>
          <w:vertAlign w:val="subscript"/>
        </w:rPr>
        <w:t>22</w:t>
      </w:r>
      <w:r w:rsidR="0074470D" w:rsidRPr="00180E9D">
        <w:rPr>
          <w:rFonts w:ascii="Arial" w:hAnsi="Arial" w:cs="Arial"/>
          <w:i/>
          <w:iCs/>
          <w:vertAlign w:val="subscript"/>
        </w:rPr>
        <w:t>)</w:t>
      </w:r>
      <w:r w:rsidR="00E46F73" w:rsidRPr="00180E9D">
        <w:rPr>
          <w:rFonts w:ascii="Arial" w:hAnsi="Arial" w:cs="Arial"/>
        </w:rPr>
        <w:t> = 1.</w:t>
      </w:r>
      <w:r w:rsidR="008A7E3F" w:rsidRPr="00180E9D">
        <w:rPr>
          <w:rFonts w:ascii="Arial" w:hAnsi="Arial" w:cs="Arial"/>
        </w:rPr>
        <w:t>438</w:t>
      </w:r>
      <w:r w:rsidR="00E46F73" w:rsidRPr="00180E9D">
        <w:rPr>
          <w:rFonts w:ascii="Arial" w:hAnsi="Arial" w:cs="Arial"/>
        </w:rPr>
        <w:t xml:space="preserve">, </w:t>
      </w:r>
      <w:r w:rsidR="00E46F73" w:rsidRPr="00180E9D">
        <w:rPr>
          <w:rFonts w:ascii="Arial" w:hAnsi="Arial" w:cs="Arial"/>
          <w:i/>
          <w:iCs/>
        </w:rPr>
        <w:t>p</w:t>
      </w:r>
      <w:r w:rsidR="006E22B1" w:rsidRPr="00180E9D">
        <w:rPr>
          <w:rFonts w:ascii="Arial" w:hAnsi="Arial" w:cs="Arial"/>
          <w:i/>
          <w:iCs/>
        </w:rPr>
        <w:t xml:space="preserve"> </w:t>
      </w:r>
      <w:r w:rsidR="00E46F73" w:rsidRPr="00180E9D">
        <w:rPr>
          <w:rFonts w:ascii="Arial" w:hAnsi="Arial" w:cs="Arial"/>
        </w:rPr>
        <w:t>=</w:t>
      </w:r>
      <w:r w:rsidR="006E22B1" w:rsidRPr="00180E9D">
        <w:rPr>
          <w:rFonts w:ascii="Arial" w:hAnsi="Arial" w:cs="Arial"/>
        </w:rPr>
        <w:t xml:space="preserve"> </w:t>
      </w:r>
      <w:r w:rsidR="00E46F73" w:rsidRPr="00180E9D">
        <w:rPr>
          <w:rFonts w:ascii="Arial" w:hAnsi="Arial" w:cs="Arial"/>
        </w:rPr>
        <w:t>0.2</w:t>
      </w:r>
      <w:r w:rsidR="006E22B1" w:rsidRPr="00180E9D">
        <w:rPr>
          <w:rFonts w:ascii="Arial" w:hAnsi="Arial" w:cs="Arial"/>
        </w:rPr>
        <w:t>432)</w:t>
      </w:r>
      <w:r w:rsidR="0036372C" w:rsidRPr="00180E9D">
        <w:rPr>
          <w:rFonts w:ascii="Arial" w:hAnsi="Arial" w:cs="Arial"/>
        </w:rPr>
        <w:t xml:space="preserve"> </w:t>
      </w:r>
      <w:r w:rsidR="0053792D" w:rsidRPr="00180E9D">
        <w:rPr>
          <w:rFonts w:ascii="Arial" w:hAnsi="Arial" w:cs="Arial"/>
        </w:rPr>
        <w:t xml:space="preserve">or </w:t>
      </w:r>
      <w:r w:rsidR="304D111A" w:rsidRPr="00180E9D">
        <w:rPr>
          <w:rFonts w:ascii="Arial" w:hAnsi="Arial" w:cs="Arial"/>
        </w:rPr>
        <w:t>at any</w:t>
      </w:r>
      <w:r w:rsidR="0053792D" w:rsidRPr="00180E9D">
        <w:rPr>
          <w:rFonts w:ascii="Arial" w:hAnsi="Arial" w:cs="Arial"/>
        </w:rPr>
        <w:t xml:space="preserve"> timepoint</w:t>
      </w:r>
      <w:r w:rsidR="00F95055" w:rsidRPr="00180E9D">
        <w:rPr>
          <w:rFonts w:ascii="Arial" w:hAnsi="Arial" w:cs="Arial"/>
        </w:rPr>
        <w:t xml:space="preserve"> (three-way ANOVA</w:t>
      </w:r>
      <w:r w:rsidR="00742559" w:rsidRPr="00180E9D">
        <w:rPr>
          <w:rFonts w:ascii="Arial" w:hAnsi="Arial" w:cs="Arial"/>
        </w:rPr>
        <w:t>,</w:t>
      </w:r>
      <w:r w:rsidR="00F95055" w:rsidRPr="00180E9D">
        <w:rPr>
          <w:rFonts w:ascii="Arial" w:hAnsi="Arial" w:cs="Arial"/>
        </w:rPr>
        <w:t xml:space="preserve"> </w:t>
      </w:r>
      <w:r w:rsidR="00F95055" w:rsidRPr="00180E9D">
        <w:rPr>
          <w:rFonts w:ascii="Arial" w:hAnsi="Arial" w:cs="Arial"/>
          <w:i/>
          <w:iCs/>
        </w:rPr>
        <w:t>F</w:t>
      </w:r>
      <w:r w:rsidR="0074470D" w:rsidRPr="00180E9D">
        <w:rPr>
          <w:rFonts w:ascii="Arial" w:hAnsi="Arial" w:cs="Arial"/>
          <w:i/>
          <w:iCs/>
          <w:vertAlign w:val="subscript"/>
        </w:rPr>
        <w:t>(</w:t>
      </w:r>
      <w:r w:rsidR="0019559A" w:rsidRPr="00180E9D">
        <w:rPr>
          <w:rFonts w:ascii="Arial" w:hAnsi="Arial" w:cs="Arial"/>
          <w:vertAlign w:val="subscript"/>
        </w:rPr>
        <w:t>1,</w:t>
      </w:r>
      <w:r w:rsidR="00316972" w:rsidRPr="00180E9D">
        <w:rPr>
          <w:rFonts w:ascii="Arial" w:hAnsi="Arial" w:cs="Arial"/>
          <w:vertAlign w:val="subscript"/>
        </w:rPr>
        <w:t>22</w:t>
      </w:r>
      <w:r w:rsidR="0074470D" w:rsidRPr="00180E9D">
        <w:rPr>
          <w:rFonts w:ascii="Arial" w:hAnsi="Arial" w:cs="Arial"/>
          <w:i/>
          <w:iCs/>
          <w:vertAlign w:val="subscript"/>
        </w:rPr>
        <w:t>)</w:t>
      </w:r>
      <w:r w:rsidR="0019559A" w:rsidRPr="00180E9D">
        <w:rPr>
          <w:rFonts w:ascii="Arial" w:hAnsi="Arial" w:cs="Arial"/>
          <w:i/>
          <w:iCs/>
        </w:rPr>
        <w:t xml:space="preserve"> </w:t>
      </w:r>
      <w:r w:rsidR="0019559A" w:rsidRPr="00180E9D">
        <w:rPr>
          <w:rFonts w:ascii="Arial" w:hAnsi="Arial" w:cs="Arial"/>
        </w:rPr>
        <w:t>= 1.4</w:t>
      </w:r>
      <w:r w:rsidR="00316972" w:rsidRPr="00180E9D">
        <w:rPr>
          <w:rFonts w:ascii="Arial" w:hAnsi="Arial" w:cs="Arial"/>
        </w:rPr>
        <w:t>05</w:t>
      </w:r>
      <w:r w:rsidR="0019559A" w:rsidRPr="00180E9D">
        <w:rPr>
          <w:rFonts w:ascii="Arial" w:hAnsi="Arial" w:cs="Arial"/>
        </w:rPr>
        <w:t xml:space="preserve">, </w:t>
      </w:r>
      <w:r w:rsidR="0019559A" w:rsidRPr="00180E9D">
        <w:rPr>
          <w:rFonts w:ascii="Arial" w:hAnsi="Arial" w:cs="Arial"/>
          <w:i/>
          <w:iCs/>
        </w:rPr>
        <w:t>p</w:t>
      </w:r>
      <w:r w:rsidR="00234AF0" w:rsidRPr="00180E9D">
        <w:rPr>
          <w:rFonts w:ascii="Arial" w:hAnsi="Arial" w:cs="Arial"/>
          <w:i/>
          <w:iCs/>
        </w:rPr>
        <w:t xml:space="preserve"> </w:t>
      </w:r>
      <w:r w:rsidR="0019559A" w:rsidRPr="00180E9D">
        <w:rPr>
          <w:rFonts w:ascii="Arial" w:hAnsi="Arial" w:cs="Arial"/>
        </w:rPr>
        <w:t>=</w:t>
      </w:r>
      <w:r w:rsidR="00234AF0" w:rsidRPr="00180E9D">
        <w:rPr>
          <w:rFonts w:ascii="Arial" w:hAnsi="Arial" w:cs="Arial"/>
        </w:rPr>
        <w:t xml:space="preserve"> </w:t>
      </w:r>
      <w:r w:rsidR="0019559A" w:rsidRPr="00180E9D">
        <w:rPr>
          <w:rFonts w:ascii="Arial" w:hAnsi="Arial" w:cs="Arial"/>
        </w:rPr>
        <w:t>0.2</w:t>
      </w:r>
      <w:r w:rsidR="002E6E77" w:rsidRPr="00180E9D">
        <w:rPr>
          <w:rFonts w:ascii="Arial" w:hAnsi="Arial" w:cs="Arial"/>
        </w:rPr>
        <w:t>485</w:t>
      </w:r>
      <w:r w:rsidR="00EE04D8" w:rsidRPr="00180E9D">
        <w:rPr>
          <w:rFonts w:ascii="Arial" w:hAnsi="Arial" w:cs="Arial"/>
        </w:rPr>
        <w:t>)</w:t>
      </w:r>
      <w:r w:rsidR="009F4AE5" w:rsidRPr="00180E9D">
        <w:rPr>
          <w:rFonts w:ascii="Arial" w:hAnsi="Arial" w:cs="Arial"/>
        </w:rPr>
        <w:t xml:space="preserve"> (</w:t>
      </w:r>
      <w:r w:rsidR="00E511A8" w:rsidRPr="00180E9D">
        <w:rPr>
          <w:rFonts w:ascii="Arial" w:hAnsi="Arial" w:cs="Arial"/>
        </w:rPr>
        <w:t>d</w:t>
      </w:r>
      <w:r w:rsidR="009F4AE5" w:rsidRPr="00180E9D">
        <w:rPr>
          <w:rFonts w:ascii="Arial" w:hAnsi="Arial" w:cs="Arial"/>
        </w:rPr>
        <w:t>ata not shown)</w:t>
      </w:r>
      <w:r w:rsidR="00EE04D8" w:rsidRPr="00180E9D">
        <w:rPr>
          <w:rFonts w:ascii="Arial" w:hAnsi="Arial" w:cs="Arial"/>
        </w:rPr>
        <w:t>.</w:t>
      </w:r>
    </w:p>
    <w:p w14:paraId="054A009B" w14:textId="77777777" w:rsidR="00234AF0" w:rsidRPr="00180E9D" w:rsidRDefault="00234AF0" w:rsidP="00EE04D8">
      <w:pPr>
        <w:spacing w:line="360" w:lineRule="auto"/>
        <w:jc w:val="both"/>
        <w:rPr>
          <w:rFonts w:ascii="Arial" w:hAnsi="Arial" w:cs="Arial"/>
        </w:rPr>
      </w:pPr>
    </w:p>
    <w:p w14:paraId="04AB1537" w14:textId="5241766D" w:rsidR="00234AF0" w:rsidRPr="00180E9D" w:rsidRDefault="00972E02" w:rsidP="0FB544A6">
      <w:pPr>
        <w:spacing w:line="360" w:lineRule="auto"/>
        <w:jc w:val="both"/>
        <w:rPr>
          <w:rFonts w:ascii="Arial" w:hAnsi="Arial" w:cs="Arial"/>
          <w:i/>
          <w:iCs/>
        </w:rPr>
      </w:pPr>
      <w:r w:rsidRPr="00180E9D">
        <w:rPr>
          <w:rFonts w:ascii="Arial" w:hAnsi="Arial" w:cs="Arial"/>
          <w:i/>
          <w:iCs/>
        </w:rPr>
        <w:t xml:space="preserve">Insert figure </w:t>
      </w:r>
      <w:r w:rsidR="2D74C55B" w:rsidRPr="00180E9D">
        <w:rPr>
          <w:rFonts w:ascii="Arial" w:hAnsi="Arial" w:cs="Arial"/>
          <w:i/>
          <w:iCs/>
        </w:rPr>
        <w:t>1</w:t>
      </w:r>
      <w:r w:rsidRPr="00180E9D">
        <w:rPr>
          <w:rFonts w:ascii="Arial" w:hAnsi="Arial" w:cs="Arial"/>
          <w:i/>
          <w:iCs/>
        </w:rPr>
        <w:t xml:space="preserve"> here</w:t>
      </w:r>
    </w:p>
    <w:p w14:paraId="29C86E74" w14:textId="7ED848E3" w:rsidR="00261A97" w:rsidRPr="00180E9D" w:rsidRDefault="00261A97" w:rsidP="00EE04D8">
      <w:pPr>
        <w:spacing w:line="360" w:lineRule="auto"/>
        <w:jc w:val="both"/>
      </w:pPr>
    </w:p>
    <w:p w14:paraId="3F7DB64C" w14:textId="3F80DB8F" w:rsidR="00F760A0" w:rsidRPr="00180E9D" w:rsidRDefault="00F760A0" w:rsidP="000F4785">
      <w:pPr>
        <w:spacing w:line="360" w:lineRule="auto"/>
        <w:jc w:val="both"/>
        <w:rPr>
          <w:rFonts w:ascii="Arial" w:hAnsi="Arial" w:cs="Arial"/>
          <w:b/>
          <w:bCs/>
        </w:rPr>
      </w:pPr>
      <w:r w:rsidRPr="00180E9D">
        <w:rPr>
          <w:rFonts w:ascii="Arial" w:hAnsi="Arial" w:cs="Arial"/>
          <w:b/>
          <w:bCs/>
        </w:rPr>
        <w:t>ZD7288 attenuated the alcohol deprivation effect</w:t>
      </w:r>
      <w:r w:rsidR="2563AC60" w:rsidRPr="00180E9D">
        <w:rPr>
          <w:rFonts w:ascii="Arial" w:hAnsi="Arial" w:cs="Arial"/>
          <w:b/>
          <w:bCs/>
        </w:rPr>
        <w:t>, but no effect on locomotor activity</w:t>
      </w:r>
      <w:r w:rsidRPr="00180E9D">
        <w:rPr>
          <w:rFonts w:ascii="Arial" w:hAnsi="Arial" w:cs="Arial"/>
          <w:b/>
          <w:bCs/>
        </w:rPr>
        <w:t xml:space="preserve"> </w:t>
      </w:r>
    </w:p>
    <w:p w14:paraId="4440E5A4" w14:textId="77777777" w:rsidR="00F760A0" w:rsidRPr="00180E9D" w:rsidRDefault="00F760A0" w:rsidP="000F4785">
      <w:pPr>
        <w:spacing w:line="360" w:lineRule="auto"/>
        <w:jc w:val="both"/>
        <w:rPr>
          <w:rFonts w:ascii="Arial" w:hAnsi="Arial" w:cs="Arial"/>
        </w:rPr>
      </w:pPr>
    </w:p>
    <w:p w14:paraId="4D0A820D" w14:textId="63241E5C" w:rsidR="00F760A0" w:rsidRPr="00180E9D" w:rsidRDefault="0CFE664D" w:rsidP="0FB544A6">
      <w:pPr>
        <w:spacing w:line="360" w:lineRule="auto"/>
        <w:jc w:val="both"/>
        <w:rPr>
          <w:rFonts w:ascii="Arial" w:hAnsi="Arial" w:cs="Arial"/>
        </w:rPr>
      </w:pPr>
      <w:bookmarkStart w:id="0" w:name="OLE_LINK3"/>
      <w:r w:rsidRPr="00180E9D">
        <w:rPr>
          <w:rFonts w:ascii="Arial" w:hAnsi="Arial" w:cs="Arial"/>
        </w:rPr>
        <w:t>We</w:t>
      </w:r>
      <w:r w:rsidR="00F760A0" w:rsidRPr="00180E9D">
        <w:rPr>
          <w:rFonts w:ascii="Arial" w:hAnsi="Arial" w:cs="Arial"/>
        </w:rPr>
        <w:t xml:space="preserve"> next </w:t>
      </w:r>
      <w:r w:rsidR="04255CAC" w:rsidRPr="00180E9D">
        <w:rPr>
          <w:rFonts w:ascii="Arial" w:hAnsi="Arial" w:cs="Arial"/>
        </w:rPr>
        <w:t xml:space="preserve">assessed </w:t>
      </w:r>
      <w:r w:rsidR="00F760A0" w:rsidRPr="00180E9D">
        <w:rPr>
          <w:rFonts w:ascii="Arial" w:hAnsi="Arial" w:cs="Arial"/>
        </w:rPr>
        <w:t xml:space="preserve">the effect of ZD7288 on </w:t>
      </w:r>
      <w:r w:rsidR="00B32CDE" w:rsidRPr="00180E9D">
        <w:rPr>
          <w:rFonts w:ascii="Arial" w:hAnsi="Arial" w:cs="Arial"/>
        </w:rPr>
        <w:t>t</w:t>
      </w:r>
      <w:r w:rsidR="666F625C" w:rsidRPr="00180E9D">
        <w:rPr>
          <w:rFonts w:ascii="Arial" w:hAnsi="Arial" w:cs="Arial"/>
        </w:rPr>
        <w:t>he ADE</w:t>
      </w:r>
      <w:r w:rsidR="00F760A0" w:rsidRPr="00180E9D">
        <w:rPr>
          <w:rFonts w:ascii="Arial" w:hAnsi="Arial" w:cs="Arial"/>
        </w:rPr>
        <w:t xml:space="preserve"> (Fig</w:t>
      </w:r>
      <w:r w:rsidR="006126FE" w:rsidRPr="00180E9D">
        <w:rPr>
          <w:rFonts w:ascii="Arial" w:hAnsi="Arial" w:cs="Arial"/>
        </w:rPr>
        <w:t xml:space="preserve">. </w:t>
      </w:r>
      <w:r w:rsidR="0593DA9A" w:rsidRPr="00180E9D">
        <w:rPr>
          <w:rFonts w:ascii="Arial" w:hAnsi="Arial" w:cs="Arial"/>
        </w:rPr>
        <w:t>2</w:t>
      </w:r>
      <w:r w:rsidR="4EF44EA1" w:rsidRPr="00180E9D">
        <w:rPr>
          <w:rFonts w:ascii="Arial" w:hAnsi="Arial" w:cs="Arial"/>
        </w:rPr>
        <w:t>A</w:t>
      </w:r>
      <w:r w:rsidR="00F760A0" w:rsidRPr="00180E9D">
        <w:rPr>
          <w:rFonts w:ascii="Arial" w:hAnsi="Arial" w:cs="Arial"/>
        </w:rPr>
        <w:t>). Before abstinence, alcohol intake was 1</w:t>
      </w:r>
      <w:r w:rsidR="0B36C565" w:rsidRPr="00180E9D">
        <w:rPr>
          <w:rFonts w:ascii="Arial" w:hAnsi="Arial" w:cs="Arial"/>
        </w:rPr>
        <w:t>.15±0.10</w:t>
      </w:r>
      <w:r w:rsidR="0367083A" w:rsidRPr="00180E9D">
        <w:rPr>
          <w:rFonts w:ascii="Arial" w:hAnsi="Arial" w:cs="Arial"/>
        </w:rPr>
        <w:t xml:space="preserve"> </w:t>
      </w:r>
      <w:r w:rsidR="00F760A0" w:rsidRPr="00180E9D">
        <w:rPr>
          <w:rFonts w:ascii="Arial" w:hAnsi="Arial" w:cs="Arial"/>
        </w:rPr>
        <w:t>g/kg/90 mins</w:t>
      </w:r>
      <w:bookmarkEnd w:id="0"/>
      <w:r w:rsidR="00F760A0" w:rsidRPr="00180E9D">
        <w:rPr>
          <w:rFonts w:ascii="Arial" w:hAnsi="Arial" w:cs="Arial"/>
        </w:rPr>
        <w:t>.</w:t>
      </w:r>
      <w:r w:rsidR="095C9865" w:rsidRPr="00180E9D">
        <w:rPr>
          <w:rFonts w:ascii="Arial" w:hAnsi="Arial" w:cs="Arial"/>
        </w:rPr>
        <w:t xml:space="preserve"> </w:t>
      </w:r>
      <w:r w:rsidR="00F760A0" w:rsidRPr="00180E9D">
        <w:rPr>
          <w:rFonts w:ascii="Arial" w:hAnsi="Arial" w:cs="Arial"/>
        </w:rPr>
        <w:t>After re-access, alcohol intake was significantly increased in the vehicle-treated group compared to baseline, verif</w:t>
      </w:r>
      <w:r w:rsidR="196A9202" w:rsidRPr="00180E9D">
        <w:rPr>
          <w:rFonts w:ascii="Arial" w:hAnsi="Arial" w:cs="Arial"/>
        </w:rPr>
        <w:t>ying</w:t>
      </w:r>
      <w:r w:rsidR="00F760A0" w:rsidRPr="00180E9D">
        <w:rPr>
          <w:rFonts w:ascii="Arial" w:hAnsi="Arial" w:cs="Arial"/>
        </w:rPr>
        <w:t xml:space="preserve"> a</w:t>
      </w:r>
      <w:r w:rsidR="413FE958" w:rsidRPr="00180E9D">
        <w:rPr>
          <w:rFonts w:ascii="Arial" w:hAnsi="Arial" w:cs="Arial"/>
        </w:rPr>
        <w:t>n</w:t>
      </w:r>
      <w:r w:rsidR="00F760A0" w:rsidRPr="00180E9D">
        <w:rPr>
          <w:rFonts w:ascii="Arial" w:hAnsi="Arial" w:cs="Arial"/>
        </w:rPr>
        <w:t xml:space="preserve"> ADE (</w:t>
      </w:r>
      <w:r w:rsidR="00F760A0" w:rsidRPr="00180E9D">
        <w:rPr>
          <w:rFonts w:ascii="Arial" w:hAnsi="Arial" w:cs="Arial"/>
          <w:i/>
          <w:iCs/>
        </w:rPr>
        <w:t>t</w:t>
      </w:r>
      <w:r w:rsidR="00F760A0" w:rsidRPr="00180E9D">
        <w:rPr>
          <w:rFonts w:ascii="Arial" w:hAnsi="Arial" w:cs="Arial"/>
          <w:vertAlign w:val="subscript"/>
        </w:rPr>
        <w:t>(7)</w:t>
      </w:r>
      <w:r w:rsidR="00F760A0" w:rsidRPr="00180E9D">
        <w:rPr>
          <w:rFonts w:ascii="Arial" w:hAnsi="Arial" w:cs="Arial"/>
        </w:rPr>
        <w:t xml:space="preserve"> = 2.872, p</w:t>
      </w:r>
      <w:r w:rsidR="00D94499" w:rsidRPr="00180E9D">
        <w:rPr>
          <w:rFonts w:ascii="Arial" w:hAnsi="Arial" w:cs="Arial"/>
        </w:rPr>
        <w:t xml:space="preserve"> </w:t>
      </w:r>
      <w:r w:rsidR="00F760A0" w:rsidRPr="00180E9D">
        <w:rPr>
          <w:rFonts w:ascii="Arial" w:hAnsi="Arial" w:cs="Arial"/>
        </w:rPr>
        <w:t>=</w:t>
      </w:r>
      <w:r w:rsidR="00D94499" w:rsidRPr="00180E9D">
        <w:rPr>
          <w:rFonts w:ascii="Arial" w:hAnsi="Arial" w:cs="Arial"/>
        </w:rPr>
        <w:t xml:space="preserve"> </w:t>
      </w:r>
      <w:r w:rsidR="00F760A0" w:rsidRPr="00180E9D">
        <w:rPr>
          <w:rFonts w:ascii="Arial" w:hAnsi="Arial" w:cs="Arial"/>
        </w:rPr>
        <w:t>0.028</w:t>
      </w:r>
      <w:r w:rsidR="000C06E4" w:rsidRPr="00180E9D">
        <w:rPr>
          <w:rFonts w:ascii="Arial" w:hAnsi="Arial" w:cs="Arial"/>
        </w:rPr>
        <w:t xml:space="preserve">3, Fig. </w:t>
      </w:r>
      <w:r w:rsidR="19A8F868" w:rsidRPr="00180E9D">
        <w:rPr>
          <w:rFonts w:ascii="Arial" w:hAnsi="Arial" w:cs="Arial"/>
        </w:rPr>
        <w:t>2</w:t>
      </w:r>
      <w:r w:rsidR="002B1AD3" w:rsidRPr="00180E9D">
        <w:rPr>
          <w:rFonts w:ascii="Arial" w:hAnsi="Arial" w:cs="Arial"/>
        </w:rPr>
        <w:t>B</w:t>
      </w:r>
      <w:r w:rsidR="00F760A0" w:rsidRPr="00180E9D">
        <w:rPr>
          <w:rFonts w:ascii="Arial" w:hAnsi="Arial" w:cs="Arial"/>
        </w:rPr>
        <w:t xml:space="preserve">). </w:t>
      </w:r>
      <w:r w:rsidR="7EA678F8" w:rsidRPr="00180E9D">
        <w:rPr>
          <w:rFonts w:ascii="Arial" w:hAnsi="Arial" w:cs="Arial"/>
        </w:rPr>
        <w:t>Given that both male and females were used, we analysed potential sex differences using two-way ANOVA but found no main effect of sex on treatment (F</w:t>
      </w:r>
      <w:r w:rsidR="7EA678F8" w:rsidRPr="00180E9D">
        <w:rPr>
          <w:rFonts w:ascii="Arial" w:hAnsi="Arial" w:cs="Arial"/>
          <w:vertAlign w:val="subscript"/>
        </w:rPr>
        <w:t>(1,11)</w:t>
      </w:r>
      <w:r w:rsidR="7EA678F8" w:rsidRPr="00180E9D">
        <w:rPr>
          <w:rFonts w:ascii="Arial" w:hAnsi="Arial" w:cs="Arial"/>
        </w:rPr>
        <w:t xml:space="preserve">= 0.1001, </w:t>
      </w:r>
      <w:r w:rsidR="7EA678F8" w:rsidRPr="00180E9D">
        <w:rPr>
          <w:rFonts w:ascii="Arial" w:hAnsi="Arial" w:cs="Arial"/>
          <w:i/>
          <w:iCs/>
        </w:rPr>
        <w:t>p</w:t>
      </w:r>
      <w:r w:rsidR="7EA678F8" w:rsidRPr="00180E9D">
        <w:rPr>
          <w:rFonts w:ascii="Arial" w:hAnsi="Arial" w:cs="Arial"/>
        </w:rPr>
        <w:t xml:space="preserve">= 0.756). Accordingly, we pooled the sexes. </w:t>
      </w:r>
      <w:r w:rsidR="000C06E4" w:rsidRPr="00180E9D">
        <w:rPr>
          <w:rFonts w:ascii="Arial" w:hAnsi="Arial" w:cs="Arial"/>
        </w:rPr>
        <w:t>Paired t-test</w:t>
      </w:r>
      <w:r w:rsidR="00443806" w:rsidRPr="00180E9D">
        <w:rPr>
          <w:rFonts w:ascii="Arial" w:hAnsi="Arial" w:cs="Arial"/>
        </w:rPr>
        <w:t xml:space="preserve"> </w:t>
      </w:r>
      <w:r w:rsidR="002C4716" w:rsidRPr="00180E9D">
        <w:rPr>
          <w:rFonts w:ascii="Arial" w:hAnsi="Arial" w:cs="Arial"/>
        </w:rPr>
        <w:t xml:space="preserve">reported that </w:t>
      </w:r>
      <w:r w:rsidR="00F760A0" w:rsidRPr="00180E9D">
        <w:rPr>
          <w:rFonts w:ascii="Arial" w:hAnsi="Arial" w:cs="Arial"/>
        </w:rPr>
        <w:t>ICV infusion of ZD7288 (</w:t>
      </w:r>
      <w:bookmarkStart w:id="1" w:name="OLE_LINK1"/>
      <w:r w:rsidR="00F760A0" w:rsidRPr="00180E9D">
        <w:rPr>
          <w:rFonts w:ascii="Arial" w:hAnsi="Arial" w:cs="Arial"/>
        </w:rPr>
        <w:t>3μg/5μl</w:t>
      </w:r>
      <w:bookmarkEnd w:id="1"/>
      <w:r w:rsidR="00F760A0" w:rsidRPr="00180E9D">
        <w:rPr>
          <w:rFonts w:ascii="Arial" w:hAnsi="Arial" w:cs="Arial"/>
        </w:rPr>
        <w:t>) significantly attenuated the ADE compared to baseline (</w:t>
      </w:r>
      <w:r w:rsidR="00F760A0" w:rsidRPr="00180E9D">
        <w:rPr>
          <w:rFonts w:ascii="Arial" w:hAnsi="Arial" w:cs="Arial"/>
          <w:i/>
          <w:iCs/>
        </w:rPr>
        <w:t>t</w:t>
      </w:r>
      <w:r w:rsidR="00F760A0" w:rsidRPr="00180E9D">
        <w:rPr>
          <w:rFonts w:ascii="Arial" w:hAnsi="Arial" w:cs="Arial"/>
          <w:vertAlign w:val="subscript"/>
        </w:rPr>
        <w:t>(</w:t>
      </w:r>
      <w:r w:rsidR="007F557C" w:rsidRPr="00180E9D">
        <w:rPr>
          <w:rFonts w:ascii="Arial" w:hAnsi="Arial" w:cs="Arial"/>
          <w:vertAlign w:val="subscript"/>
        </w:rPr>
        <w:t>7</w:t>
      </w:r>
      <w:r w:rsidR="00F760A0" w:rsidRPr="00180E9D">
        <w:rPr>
          <w:rFonts w:ascii="Arial" w:hAnsi="Arial" w:cs="Arial"/>
          <w:vertAlign w:val="subscript"/>
        </w:rPr>
        <w:t>)</w:t>
      </w:r>
      <w:r w:rsidR="00F760A0" w:rsidRPr="00180E9D">
        <w:rPr>
          <w:rFonts w:ascii="Arial" w:hAnsi="Arial" w:cs="Arial"/>
        </w:rPr>
        <w:t xml:space="preserve"> = 4.965, </w:t>
      </w:r>
      <w:r w:rsidR="00F760A0" w:rsidRPr="00180E9D">
        <w:rPr>
          <w:rFonts w:ascii="Arial" w:hAnsi="Arial" w:cs="Arial"/>
          <w:i/>
          <w:iCs/>
        </w:rPr>
        <w:t>p</w:t>
      </w:r>
      <w:r w:rsidR="000C06E4" w:rsidRPr="00180E9D">
        <w:rPr>
          <w:rFonts w:ascii="Arial" w:hAnsi="Arial" w:cs="Arial"/>
        </w:rPr>
        <w:t xml:space="preserve"> </w:t>
      </w:r>
      <w:r w:rsidR="00F760A0" w:rsidRPr="00180E9D">
        <w:rPr>
          <w:rFonts w:ascii="Arial" w:hAnsi="Arial" w:cs="Arial"/>
        </w:rPr>
        <w:t>=</w:t>
      </w:r>
      <w:r w:rsidR="000C06E4" w:rsidRPr="00180E9D">
        <w:rPr>
          <w:rFonts w:ascii="Arial" w:hAnsi="Arial" w:cs="Arial"/>
        </w:rPr>
        <w:t xml:space="preserve"> </w:t>
      </w:r>
      <w:r w:rsidR="00F760A0" w:rsidRPr="00180E9D">
        <w:rPr>
          <w:rFonts w:ascii="Arial" w:hAnsi="Arial" w:cs="Arial"/>
        </w:rPr>
        <w:t>0.0016) (Fig</w:t>
      </w:r>
      <w:r w:rsidR="000C06E4" w:rsidRPr="00180E9D">
        <w:rPr>
          <w:rFonts w:ascii="Arial" w:hAnsi="Arial" w:cs="Arial"/>
        </w:rPr>
        <w:t xml:space="preserve">. </w:t>
      </w:r>
      <w:r w:rsidR="1FCCF782" w:rsidRPr="00180E9D">
        <w:rPr>
          <w:rFonts w:ascii="Arial" w:hAnsi="Arial" w:cs="Arial"/>
        </w:rPr>
        <w:t>2</w:t>
      </w:r>
      <w:r w:rsidR="002B1AD3" w:rsidRPr="00180E9D">
        <w:rPr>
          <w:rFonts w:ascii="Arial" w:hAnsi="Arial" w:cs="Arial"/>
        </w:rPr>
        <w:t>C</w:t>
      </w:r>
      <w:r w:rsidR="00F760A0" w:rsidRPr="00180E9D">
        <w:rPr>
          <w:rFonts w:ascii="Arial" w:hAnsi="Arial" w:cs="Arial"/>
        </w:rPr>
        <w:t>)</w:t>
      </w:r>
      <w:r w:rsidR="0116C414" w:rsidRPr="00180E9D">
        <w:rPr>
          <w:rFonts w:ascii="Arial" w:hAnsi="Arial" w:cs="Arial"/>
        </w:rPr>
        <w:t xml:space="preserve">, </w:t>
      </w:r>
      <w:r w:rsidR="120A6E23" w:rsidRPr="00180E9D">
        <w:rPr>
          <w:rFonts w:ascii="Arial" w:hAnsi="Arial" w:cs="Arial"/>
        </w:rPr>
        <w:t>and</w:t>
      </w:r>
      <w:r w:rsidR="009F1CAA" w:rsidRPr="00180E9D">
        <w:rPr>
          <w:rFonts w:ascii="Arial" w:hAnsi="Arial" w:cs="Arial"/>
        </w:rPr>
        <w:t xml:space="preserve"> compared to</w:t>
      </w:r>
      <w:r w:rsidR="00F760A0" w:rsidRPr="00180E9D">
        <w:rPr>
          <w:rFonts w:ascii="Arial" w:hAnsi="Arial" w:cs="Arial"/>
        </w:rPr>
        <w:t xml:space="preserve"> </w:t>
      </w:r>
      <w:r w:rsidR="4A54E91C" w:rsidRPr="00180E9D">
        <w:rPr>
          <w:rFonts w:ascii="Arial" w:hAnsi="Arial" w:cs="Arial"/>
        </w:rPr>
        <w:t>vehicle</w:t>
      </w:r>
      <w:r w:rsidR="00F760A0" w:rsidRPr="00180E9D">
        <w:rPr>
          <w:rFonts w:ascii="Arial" w:hAnsi="Arial" w:cs="Arial"/>
        </w:rPr>
        <w:t xml:space="preserve"> (</w:t>
      </w:r>
      <w:r w:rsidR="00AF0726" w:rsidRPr="00180E9D">
        <w:rPr>
          <w:rFonts w:ascii="Arial" w:hAnsi="Arial" w:cs="Arial"/>
        </w:rPr>
        <w:t>unpaired t-te</w:t>
      </w:r>
      <w:r w:rsidR="00474BFC" w:rsidRPr="00180E9D">
        <w:rPr>
          <w:rFonts w:ascii="Arial" w:hAnsi="Arial" w:cs="Arial"/>
        </w:rPr>
        <w:t>st</w:t>
      </w:r>
      <w:r w:rsidR="00AF0726" w:rsidRPr="00180E9D">
        <w:rPr>
          <w:rFonts w:ascii="Arial" w:hAnsi="Arial" w:cs="Arial"/>
        </w:rPr>
        <w:t xml:space="preserve">, </w:t>
      </w:r>
      <w:r w:rsidR="00F760A0" w:rsidRPr="00180E9D">
        <w:rPr>
          <w:rFonts w:ascii="Arial" w:hAnsi="Arial" w:cs="Arial"/>
          <w:i/>
          <w:iCs/>
        </w:rPr>
        <w:t>t</w:t>
      </w:r>
      <w:r w:rsidR="00F760A0" w:rsidRPr="00180E9D">
        <w:rPr>
          <w:rFonts w:ascii="Arial" w:hAnsi="Arial" w:cs="Arial"/>
          <w:vertAlign w:val="subscript"/>
        </w:rPr>
        <w:t>(15)</w:t>
      </w:r>
      <w:r w:rsidR="0035630B" w:rsidRPr="00180E9D">
        <w:rPr>
          <w:rFonts w:ascii="Arial" w:hAnsi="Arial" w:cs="Arial"/>
        </w:rPr>
        <w:t xml:space="preserve"> </w:t>
      </w:r>
      <w:r w:rsidR="00F760A0" w:rsidRPr="00180E9D">
        <w:rPr>
          <w:rFonts w:ascii="Arial" w:hAnsi="Arial" w:cs="Arial"/>
        </w:rPr>
        <w:t xml:space="preserve">= </w:t>
      </w:r>
      <w:r w:rsidR="00F760A0" w:rsidRPr="00180E9D">
        <w:rPr>
          <w:rFonts w:ascii="Arial" w:hAnsi="Arial" w:cs="Arial"/>
          <w:i/>
          <w:iCs/>
        </w:rPr>
        <w:t>p</w:t>
      </w:r>
      <w:r w:rsidR="00906BF8" w:rsidRPr="00180E9D">
        <w:rPr>
          <w:rFonts w:ascii="Arial" w:hAnsi="Arial" w:cs="Arial"/>
        </w:rPr>
        <w:t xml:space="preserve"> </w:t>
      </w:r>
      <w:r w:rsidR="00F760A0" w:rsidRPr="00180E9D">
        <w:rPr>
          <w:rFonts w:ascii="Arial" w:hAnsi="Arial" w:cs="Arial"/>
        </w:rPr>
        <w:t>=</w:t>
      </w:r>
      <w:r w:rsidR="00906BF8" w:rsidRPr="00180E9D">
        <w:rPr>
          <w:rFonts w:ascii="Arial" w:hAnsi="Arial" w:cs="Arial"/>
        </w:rPr>
        <w:t xml:space="preserve"> </w:t>
      </w:r>
      <w:r w:rsidR="00F760A0" w:rsidRPr="00180E9D">
        <w:rPr>
          <w:rFonts w:ascii="Arial" w:hAnsi="Arial" w:cs="Arial"/>
        </w:rPr>
        <w:t>0.01</w:t>
      </w:r>
      <w:r w:rsidR="00906BF8" w:rsidRPr="00180E9D">
        <w:rPr>
          <w:rFonts w:ascii="Arial" w:hAnsi="Arial" w:cs="Arial"/>
        </w:rPr>
        <w:t>83</w:t>
      </w:r>
      <w:r w:rsidR="00F760A0" w:rsidRPr="00180E9D">
        <w:rPr>
          <w:rFonts w:ascii="Arial" w:hAnsi="Arial" w:cs="Arial"/>
        </w:rPr>
        <w:t>) (Fig</w:t>
      </w:r>
      <w:r w:rsidR="005355E7" w:rsidRPr="00180E9D">
        <w:rPr>
          <w:rFonts w:ascii="Arial" w:hAnsi="Arial" w:cs="Arial"/>
        </w:rPr>
        <w:t xml:space="preserve">. </w:t>
      </w:r>
      <w:r w:rsidR="2BD1AB97" w:rsidRPr="00180E9D">
        <w:rPr>
          <w:rFonts w:ascii="Arial" w:hAnsi="Arial" w:cs="Arial"/>
        </w:rPr>
        <w:t>2</w:t>
      </w:r>
      <w:r w:rsidR="002B1AD3" w:rsidRPr="00180E9D">
        <w:rPr>
          <w:rFonts w:ascii="Arial" w:hAnsi="Arial" w:cs="Arial"/>
        </w:rPr>
        <w:t>D</w:t>
      </w:r>
      <w:r w:rsidR="00F760A0" w:rsidRPr="00180E9D">
        <w:rPr>
          <w:rFonts w:ascii="Arial" w:hAnsi="Arial" w:cs="Arial"/>
        </w:rPr>
        <w:t>).</w:t>
      </w:r>
      <w:r w:rsidR="1F9E5D38" w:rsidRPr="00180E9D">
        <w:rPr>
          <w:rFonts w:ascii="Arial" w:hAnsi="Arial" w:cs="Arial"/>
        </w:rPr>
        <w:t xml:space="preserve"> </w:t>
      </w:r>
      <w:r w:rsidR="00FE3D94" w:rsidRPr="00180E9D">
        <w:rPr>
          <w:rFonts w:ascii="Arial" w:hAnsi="Arial" w:cs="Arial"/>
        </w:rPr>
        <w:t>Importantly</w:t>
      </w:r>
      <w:r w:rsidR="00F760A0" w:rsidRPr="00180E9D">
        <w:rPr>
          <w:rFonts w:ascii="Arial" w:hAnsi="Arial" w:cs="Arial"/>
        </w:rPr>
        <w:t>, alcohol intake showed no significant difference in anatomical controls (</w:t>
      </w:r>
      <w:r w:rsidR="00F760A0" w:rsidRPr="00180E9D">
        <w:rPr>
          <w:rFonts w:ascii="Arial" w:hAnsi="Arial" w:cs="Arial"/>
          <w:i/>
          <w:iCs/>
        </w:rPr>
        <w:t>n</w:t>
      </w:r>
      <w:r w:rsidR="00FE3D94" w:rsidRPr="00180E9D">
        <w:rPr>
          <w:rFonts w:ascii="Arial" w:hAnsi="Arial" w:cs="Arial"/>
        </w:rPr>
        <w:t xml:space="preserve"> </w:t>
      </w:r>
      <w:r w:rsidR="00F760A0" w:rsidRPr="00180E9D">
        <w:rPr>
          <w:rFonts w:ascii="Arial" w:hAnsi="Arial" w:cs="Arial"/>
        </w:rPr>
        <w:t>=</w:t>
      </w:r>
      <w:r w:rsidR="00FE3D94" w:rsidRPr="00180E9D">
        <w:rPr>
          <w:rFonts w:ascii="Arial" w:hAnsi="Arial" w:cs="Arial"/>
        </w:rPr>
        <w:t xml:space="preserve"> </w:t>
      </w:r>
      <w:r w:rsidR="00DF2D68" w:rsidRPr="00180E9D">
        <w:rPr>
          <w:rFonts w:ascii="Arial" w:hAnsi="Arial" w:cs="Arial"/>
        </w:rPr>
        <w:t>12)</w:t>
      </w:r>
      <w:r w:rsidR="00F760A0" w:rsidRPr="00180E9D">
        <w:rPr>
          <w:rFonts w:ascii="Arial" w:hAnsi="Arial" w:cs="Arial"/>
        </w:rPr>
        <w:t xml:space="preserve"> between the vehicle or ZD7288-treated rats (Fi</w:t>
      </w:r>
      <w:r w:rsidR="00FE3D94" w:rsidRPr="00180E9D">
        <w:rPr>
          <w:rFonts w:ascii="Arial" w:hAnsi="Arial" w:cs="Arial"/>
        </w:rPr>
        <w:t xml:space="preserve">g. </w:t>
      </w:r>
      <w:r w:rsidR="781EAC90" w:rsidRPr="00180E9D">
        <w:rPr>
          <w:rFonts w:ascii="Arial" w:hAnsi="Arial" w:cs="Arial"/>
        </w:rPr>
        <w:t>2</w:t>
      </w:r>
      <w:r w:rsidR="002B1AD3" w:rsidRPr="00180E9D">
        <w:rPr>
          <w:rFonts w:ascii="Arial" w:hAnsi="Arial" w:cs="Arial"/>
        </w:rPr>
        <w:t>E</w:t>
      </w:r>
      <w:r w:rsidR="00F760A0" w:rsidRPr="00180E9D">
        <w:rPr>
          <w:rFonts w:ascii="Arial" w:hAnsi="Arial" w:cs="Arial"/>
        </w:rPr>
        <w:t>) (t</w:t>
      </w:r>
      <w:r w:rsidR="00F760A0" w:rsidRPr="00180E9D">
        <w:rPr>
          <w:rFonts w:ascii="Arial" w:hAnsi="Arial" w:cs="Arial"/>
          <w:vertAlign w:val="subscript"/>
        </w:rPr>
        <w:t>(</w:t>
      </w:r>
      <w:r w:rsidR="00E96D38" w:rsidRPr="00180E9D">
        <w:rPr>
          <w:rFonts w:ascii="Arial" w:hAnsi="Arial" w:cs="Arial"/>
          <w:vertAlign w:val="subscript"/>
        </w:rPr>
        <w:t>5</w:t>
      </w:r>
      <w:r w:rsidR="00F760A0" w:rsidRPr="00180E9D">
        <w:rPr>
          <w:rFonts w:ascii="Arial" w:hAnsi="Arial" w:cs="Arial"/>
          <w:vertAlign w:val="subscript"/>
        </w:rPr>
        <w:t>)</w:t>
      </w:r>
      <w:r w:rsidR="00F760A0" w:rsidRPr="00180E9D">
        <w:rPr>
          <w:rFonts w:ascii="Arial" w:hAnsi="Arial" w:cs="Arial"/>
          <w:i/>
          <w:iCs/>
          <w:vertAlign w:val="subscript"/>
        </w:rPr>
        <w:t xml:space="preserve"> </w:t>
      </w:r>
      <w:r w:rsidR="00F760A0" w:rsidRPr="00180E9D">
        <w:rPr>
          <w:rFonts w:ascii="Arial" w:hAnsi="Arial" w:cs="Arial"/>
        </w:rPr>
        <w:t>=</w:t>
      </w:r>
      <w:r w:rsidR="00D94499" w:rsidRPr="00180E9D">
        <w:rPr>
          <w:rFonts w:ascii="Arial" w:hAnsi="Arial" w:cs="Arial"/>
        </w:rPr>
        <w:t xml:space="preserve"> </w:t>
      </w:r>
      <w:r w:rsidR="00F760A0" w:rsidRPr="00180E9D">
        <w:rPr>
          <w:rFonts w:ascii="Arial" w:hAnsi="Arial" w:cs="Arial"/>
        </w:rPr>
        <w:t>0.</w:t>
      </w:r>
      <w:r w:rsidR="007F557C" w:rsidRPr="00180E9D">
        <w:rPr>
          <w:rFonts w:ascii="Arial" w:hAnsi="Arial" w:cs="Arial"/>
        </w:rPr>
        <w:t>3417</w:t>
      </w:r>
      <w:r w:rsidR="00F760A0" w:rsidRPr="00180E9D">
        <w:rPr>
          <w:rFonts w:ascii="Arial" w:hAnsi="Arial" w:cs="Arial"/>
        </w:rPr>
        <w:t xml:space="preserve">, </w:t>
      </w:r>
      <w:r w:rsidR="00F760A0" w:rsidRPr="00180E9D">
        <w:rPr>
          <w:rFonts w:ascii="Arial" w:hAnsi="Arial" w:cs="Arial"/>
          <w:i/>
          <w:iCs/>
        </w:rPr>
        <w:t>p</w:t>
      </w:r>
      <w:r w:rsidR="00170419" w:rsidRPr="00180E9D">
        <w:rPr>
          <w:rFonts w:ascii="Arial" w:hAnsi="Arial" w:cs="Arial"/>
          <w:i/>
          <w:iCs/>
        </w:rPr>
        <w:t xml:space="preserve"> </w:t>
      </w:r>
      <w:r w:rsidR="00F760A0" w:rsidRPr="00180E9D">
        <w:rPr>
          <w:rFonts w:ascii="Arial" w:hAnsi="Arial" w:cs="Arial"/>
        </w:rPr>
        <w:t>=</w:t>
      </w:r>
      <w:r w:rsidR="00170419" w:rsidRPr="00180E9D">
        <w:rPr>
          <w:rFonts w:ascii="Arial" w:hAnsi="Arial" w:cs="Arial"/>
        </w:rPr>
        <w:t xml:space="preserve"> </w:t>
      </w:r>
      <w:r w:rsidR="00F760A0" w:rsidRPr="00180E9D">
        <w:rPr>
          <w:rFonts w:ascii="Arial" w:hAnsi="Arial" w:cs="Arial"/>
        </w:rPr>
        <w:t>0.</w:t>
      </w:r>
      <w:r w:rsidR="00E96D38" w:rsidRPr="00180E9D">
        <w:rPr>
          <w:rFonts w:ascii="Arial" w:hAnsi="Arial" w:cs="Arial"/>
        </w:rPr>
        <w:t>7498</w:t>
      </w:r>
      <w:r w:rsidR="00170419" w:rsidRPr="00180E9D">
        <w:rPr>
          <w:rFonts w:ascii="Arial" w:hAnsi="Arial" w:cs="Arial"/>
        </w:rPr>
        <w:t>)</w:t>
      </w:r>
      <w:r w:rsidR="00F760A0" w:rsidRPr="00180E9D">
        <w:rPr>
          <w:rFonts w:ascii="Arial" w:hAnsi="Arial" w:cs="Arial"/>
        </w:rPr>
        <w:t xml:space="preserve">. </w:t>
      </w:r>
    </w:p>
    <w:p w14:paraId="56EDBA26" w14:textId="64E98F13" w:rsidR="00F760A0" w:rsidRPr="00180E9D" w:rsidRDefault="00F760A0" w:rsidP="067EB0BE">
      <w:pPr>
        <w:spacing w:line="360" w:lineRule="auto"/>
        <w:jc w:val="both"/>
        <w:rPr>
          <w:rFonts w:ascii="Arial" w:hAnsi="Arial" w:cs="Arial"/>
        </w:rPr>
      </w:pPr>
    </w:p>
    <w:p w14:paraId="796DBAFA" w14:textId="2F9405C5" w:rsidR="00F760A0" w:rsidRPr="00180E9D" w:rsidRDefault="009833F3" w:rsidP="000F4785">
      <w:pPr>
        <w:spacing w:line="360" w:lineRule="auto"/>
        <w:jc w:val="both"/>
        <w:rPr>
          <w:rFonts w:ascii="Arial" w:hAnsi="Arial" w:cs="Arial"/>
        </w:rPr>
      </w:pPr>
      <w:r w:rsidRPr="00180E9D">
        <w:rPr>
          <w:rFonts w:ascii="Arial" w:hAnsi="Arial" w:cs="Arial"/>
        </w:rPr>
        <w:t>ICV</w:t>
      </w:r>
      <w:r w:rsidR="00F760A0" w:rsidRPr="00180E9D">
        <w:rPr>
          <w:rFonts w:ascii="Arial" w:hAnsi="Arial" w:cs="Arial"/>
        </w:rPr>
        <w:t xml:space="preserve"> infusion of ZD7288 did not alter  </w:t>
      </w:r>
      <w:r w:rsidR="00503C58" w:rsidRPr="00180E9D">
        <w:rPr>
          <w:rFonts w:ascii="Arial" w:hAnsi="Arial" w:cs="Arial"/>
        </w:rPr>
        <w:t>spontaneous locomotor activity, as no</w:t>
      </w:r>
      <w:r w:rsidR="00F760A0" w:rsidRPr="00180E9D">
        <w:rPr>
          <w:rFonts w:ascii="Arial" w:hAnsi="Arial" w:cs="Arial"/>
        </w:rPr>
        <w:t xml:space="preserve"> significant difference</w:t>
      </w:r>
      <w:r w:rsidR="00503C58" w:rsidRPr="00180E9D">
        <w:rPr>
          <w:rFonts w:ascii="Arial" w:hAnsi="Arial" w:cs="Arial"/>
        </w:rPr>
        <w:t>s</w:t>
      </w:r>
      <w:r w:rsidR="00F760A0" w:rsidRPr="00180E9D">
        <w:rPr>
          <w:rFonts w:ascii="Arial" w:hAnsi="Arial" w:cs="Arial"/>
        </w:rPr>
        <w:t xml:space="preserve"> w</w:t>
      </w:r>
      <w:r w:rsidR="00503C58" w:rsidRPr="00180E9D">
        <w:rPr>
          <w:rFonts w:ascii="Arial" w:hAnsi="Arial" w:cs="Arial"/>
        </w:rPr>
        <w:t>ere</w:t>
      </w:r>
      <w:r w:rsidR="00F760A0" w:rsidRPr="00180E9D">
        <w:rPr>
          <w:rFonts w:ascii="Arial" w:hAnsi="Arial" w:cs="Arial"/>
        </w:rPr>
        <w:t xml:space="preserve"> found in the total distance travelled</w:t>
      </w:r>
      <w:r w:rsidR="00503C58" w:rsidRPr="00180E9D">
        <w:rPr>
          <w:rFonts w:ascii="Arial" w:hAnsi="Arial" w:cs="Arial"/>
        </w:rPr>
        <w:t xml:space="preserve"> </w:t>
      </w:r>
      <w:r w:rsidR="00AA6A49" w:rsidRPr="00180E9D">
        <w:rPr>
          <w:rFonts w:ascii="Arial" w:hAnsi="Arial" w:cs="Arial"/>
        </w:rPr>
        <w:t xml:space="preserve"> </w:t>
      </w:r>
      <w:r w:rsidR="00F760A0" w:rsidRPr="00180E9D">
        <w:rPr>
          <w:rFonts w:ascii="Arial" w:hAnsi="Arial" w:cs="Arial"/>
        </w:rPr>
        <w:t>(t</w:t>
      </w:r>
      <w:r w:rsidR="00E826AF" w:rsidRPr="00180E9D">
        <w:rPr>
          <w:rFonts w:ascii="Arial" w:hAnsi="Arial" w:cs="Arial"/>
          <w:vertAlign w:val="subscript"/>
        </w:rPr>
        <w:t>(</w:t>
      </w:r>
      <w:r w:rsidR="00F760A0" w:rsidRPr="00180E9D">
        <w:rPr>
          <w:rFonts w:ascii="Arial" w:hAnsi="Arial" w:cs="Arial"/>
          <w:vertAlign w:val="subscript"/>
        </w:rPr>
        <w:t>15</w:t>
      </w:r>
      <w:r w:rsidR="00E826AF" w:rsidRPr="00180E9D">
        <w:rPr>
          <w:rFonts w:ascii="Arial" w:hAnsi="Arial" w:cs="Arial"/>
          <w:vertAlign w:val="subscript"/>
        </w:rPr>
        <w:t xml:space="preserve">) </w:t>
      </w:r>
      <w:r w:rsidR="00F760A0" w:rsidRPr="00180E9D">
        <w:rPr>
          <w:rFonts w:ascii="Arial" w:hAnsi="Arial" w:cs="Arial"/>
        </w:rPr>
        <w:t>=</w:t>
      </w:r>
      <w:r w:rsidR="00E826AF" w:rsidRPr="00180E9D">
        <w:rPr>
          <w:rFonts w:ascii="Arial" w:hAnsi="Arial" w:cs="Arial"/>
        </w:rPr>
        <w:t xml:space="preserve"> </w:t>
      </w:r>
      <w:r w:rsidR="00F760A0" w:rsidRPr="00180E9D">
        <w:rPr>
          <w:rFonts w:ascii="Arial" w:hAnsi="Arial" w:cs="Arial"/>
        </w:rPr>
        <w:t xml:space="preserve">1.058, </w:t>
      </w:r>
      <w:r w:rsidR="00F760A0" w:rsidRPr="00180E9D">
        <w:rPr>
          <w:rFonts w:ascii="Arial" w:hAnsi="Arial" w:cs="Arial"/>
          <w:i/>
          <w:iCs/>
        </w:rPr>
        <w:t>p</w:t>
      </w:r>
      <w:r w:rsidR="00503C58" w:rsidRPr="00180E9D">
        <w:rPr>
          <w:rFonts w:ascii="Arial" w:hAnsi="Arial" w:cs="Arial"/>
        </w:rPr>
        <w:t xml:space="preserve"> </w:t>
      </w:r>
      <w:r w:rsidR="00F760A0" w:rsidRPr="00180E9D">
        <w:rPr>
          <w:rFonts w:ascii="Arial" w:hAnsi="Arial" w:cs="Arial"/>
        </w:rPr>
        <w:t>= 0.309; Fig</w:t>
      </w:r>
      <w:r w:rsidR="00503C58" w:rsidRPr="00180E9D">
        <w:rPr>
          <w:rFonts w:ascii="Arial" w:hAnsi="Arial" w:cs="Arial"/>
        </w:rPr>
        <w:t xml:space="preserve">. </w:t>
      </w:r>
      <w:r w:rsidR="02FAE51E" w:rsidRPr="00180E9D">
        <w:rPr>
          <w:rFonts w:ascii="Arial" w:hAnsi="Arial" w:cs="Arial"/>
        </w:rPr>
        <w:t>2</w:t>
      </w:r>
      <w:r w:rsidR="002B1AD3" w:rsidRPr="00180E9D">
        <w:rPr>
          <w:rFonts w:ascii="Arial" w:hAnsi="Arial" w:cs="Arial"/>
        </w:rPr>
        <w:t>F</w:t>
      </w:r>
      <w:r w:rsidR="00F760A0" w:rsidRPr="00180E9D">
        <w:rPr>
          <w:rFonts w:ascii="Arial" w:hAnsi="Arial" w:cs="Arial"/>
        </w:rPr>
        <w:t xml:space="preserve">) </w:t>
      </w:r>
      <w:r w:rsidR="00F760A0" w:rsidRPr="00180E9D">
        <w:rPr>
          <w:rFonts w:ascii="Arial" w:hAnsi="Arial" w:cs="Arial"/>
        </w:rPr>
        <w:lastRenderedPageBreak/>
        <w:t>or across</w:t>
      </w:r>
      <w:r w:rsidR="00DC60F7" w:rsidRPr="00180E9D">
        <w:rPr>
          <w:rFonts w:ascii="Arial" w:hAnsi="Arial" w:cs="Arial"/>
        </w:rPr>
        <w:t xml:space="preserve"> time</w:t>
      </w:r>
      <w:r w:rsidR="00F760A0" w:rsidRPr="00180E9D">
        <w:rPr>
          <w:rFonts w:ascii="Arial" w:hAnsi="Arial" w:cs="Arial"/>
        </w:rPr>
        <w:t xml:space="preserve"> (RM two-way ANOVA; main effect of time, </w:t>
      </w:r>
      <w:r w:rsidR="00F760A0" w:rsidRPr="00180E9D">
        <w:rPr>
          <w:rFonts w:ascii="Arial" w:hAnsi="Arial" w:cs="Arial"/>
          <w:i/>
          <w:iCs/>
        </w:rPr>
        <w:t>F</w:t>
      </w:r>
      <w:r w:rsidR="00F760A0" w:rsidRPr="00180E9D">
        <w:rPr>
          <w:rFonts w:ascii="Arial" w:hAnsi="Arial" w:cs="Arial"/>
          <w:vertAlign w:val="subscript"/>
        </w:rPr>
        <w:t>(3.016, 39.20)</w:t>
      </w:r>
      <w:r w:rsidR="00F760A0" w:rsidRPr="00180E9D">
        <w:rPr>
          <w:rFonts w:ascii="Arial" w:hAnsi="Arial" w:cs="Arial"/>
        </w:rPr>
        <w:t xml:space="preserve"> = 39.95, </w:t>
      </w:r>
      <w:r w:rsidR="00F760A0" w:rsidRPr="00180E9D">
        <w:rPr>
          <w:rFonts w:ascii="Arial" w:hAnsi="Arial" w:cs="Arial"/>
          <w:i/>
          <w:iCs/>
        </w:rPr>
        <w:t>p</w:t>
      </w:r>
      <w:r w:rsidR="00F760A0" w:rsidRPr="00180E9D">
        <w:rPr>
          <w:rFonts w:ascii="Arial" w:hAnsi="Arial" w:cs="Arial"/>
        </w:rPr>
        <w:t xml:space="preserve"> &lt; 0.0001; no significant effect of treatment, F</w:t>
      </w:r>
      <w:r w:rsidR="0034596F" w:rsidRPr="00180E9D">
        <w:rPr>
          <w:rFonts w:ascii="Arial" w:hAnsi="Arial" w:cs="Arial"/>
          <w:vertAlign w:val="subscript"/>
        </w:rPr>
        <w:t>(</w:t>
      </w:r>
      <w:r w:rsidR="00F760A0" w:rsidRPr="00180E9D">
        <w:rPr>
          <w:rFonts w:ascii="Arial" w:hAnsi="Arial" w:cs="Arial"/>
          <w:vertAlign w:val="subscript"/>
        </w:rPr>
        <w:t>1,13</w:t>
      </w:r>
      <w:r w:rsidR="00713C14" w:rsidRPr="00180E9D">
        <w:rPr>
          <w:rFonts w:ascii="Arial" w:hAnsi="Arial" w:cs="Arial"/>
          <w:vertAlign w:val="subscript"/>
        </w:rPr>
        <w:t>)</w:t>
      </w:r>
      <w:r w:rsidR="00F760A0" w:rsidRPr="00180E9D">
        <w:rPr>
          <w:rFonts w:ascii="Arial" w:hAnsi="Arial" w:cs="Arial"/>
          <w:vertAlign w:val="subscript"/>
        </w:rPr>
        <w:t xml:space="preserve"> </w:t>
      </w:r>
      <w:r w:rsidR="00F760A0" w:rsidRPr="00180E9D">
        <w:rPr>
          <w:rFonts w:ascii="Arial" w:hAnsi="Arial" w:cs="Arial"/>
        </w:rPr>
        <w:t>=1.11</w:t>
      </w:r>
      <w:r w:rsidR="0034596F" w:rsidRPr="00180E9D">
        <w:rPr>
          <w:rFonts w:ascii="Arial" w:hAnsi="Arial" w:cs="Arial"/>
        </w:rPr>
        <w:t>9</w:t>
      </w:r>
      <w:r w:rsidR="00F760A0" w:rsidRPr="00180E9D">
        <w:rPr>
          <w:rFonts w:ascii="Arial" w:hAnsi="Arial" w:cs="Arial"/>
        </w:rPr>
        <w:t xml:space="preserve">, </w:t>
      </w:r>
      <w:r w:rsidR="00F760A0" w:rsidRPr="00180E9D">
        <w:rPr>
          <w:rFonts w:ascii="Arial" w:hAnsi="Arial" w:cs="Arial"/>
          <w:i/>
          <w:iCs/>
        </w:rPr>
        <w:t>p</w:t>
      </w:r>
      <w:r w:rsidR="00F760A0" w:rsidRPr="00180E9D">
        <w:rPr>
          <w:rFonts w:ascii="Arial" w:hAnsi="Arial" w:cs="Arial"/>
        </w:rPr>
        <w:t xml:space="preserve"> = 0.3094; nor interaction, </w:t>
      </w:r>
      <w:r w:rsidR="00F760A0" w:rsidRPr="00180E9D">
        <w:rPr>
          <w:rFonts w:ascii="Arial" w:hAnsi="Arial" w:cs="Arial"/>
          <w:i/>
          <w:iCs/>
        </w:rPr>
        <w:t>F</w:t>
      </w:r>
      <w:r w:rsidR="00F760A0" w:rsidRPr="00180E9D">
        <w:rPr>
          <w:rFonts w:ascii="Arial" w:hAnsi="Arial" w:cs="Arial"/>
          <w:vertAlign w:val="subscript"/>
        </w:rPr>
        <w:t>(8,104)</w:t>
      </w:r>
      <w:r w:rsidR="00F760A0" w:rsidRPr="00180E9D">
        <w:rPr>
          <w:rFonts w:ascii="Arial" w:hAnsi="Arial" w:cs="Arial"/>
        </w:rPr>
        <w:t xml:space="preserve"> = 0.585, </w:t>
      </w:r>
      <w:r w:rsidR="00F760A0" w:rsidRPr="00180E9D">
        <w:rPr>
          <w:rFonts w:ascii="Arial" w:hAnsi="Arial" w:cs="Arial"/>
          <w:i/>
          <w:iCs/>
        </w:rPr>
        <w:t>p</w:t>
      </w:r>
      <w:r w:rsidR="00F760A0" w:rsidRPr="00180E9D">
        <w:rPr>
          <w:rFonts w:ascii="Arial" w:hAnsi="Arial" w:cs="Arial"/>
        </w:rPr>
        <w:t xml:space="preserve"> = 0.787) (</w:t>
      </w:r>
      <w:r w:rsidR="00C378CA" w:rsidRPr="00180E9D">
        <w:rPr>
          <w:rFonts w:ascii="Arial" w:hAnsi="Arial" w:cs="Arial"/>
        </w:rPr>
        <w:t xml:space="preserve">Fig. </w:t>
      </w:r>
      <w:r w:rsidR="43AC6E5B" w:rsidRPr="00180E9D">
        <w:rPr>
          <w:rFonts w:ascii="Arial" w:hAnsi="Arial" w:cs="Arial"/>
        </w:rPr>
        <w:t>2</w:t>
      </w:r>
      <w:r w:rsidR="002B1AD3" w:rsidRPr="00180E9D">
        <w:rPr>
          <w:rFonts w:ascii="Arial" w:hAnsi="Arial" w:cs="Arial"/>
        </w:rPr>
        <w:t>G</w:t>
      </w:r>
      <w:r w:rsidR="00F760A0" w:rsidRPr="00180E9D">
        <w:rPr>
          <w:rFonts w:ascii="Arial" w:hAnsi="Arial" w:cs="Arial"/>
        </w:rPr>
        <w:t xml:space="preserve">). </w:t>
      </w:r>
    </w:p>
    <w:p w14:paraId="46E12CB1" w14:textId="77777777" w:rsidR="009F018B" w:rsidRPr="00180E9D" w:rsidRDefault="009F018B" w:rsidP="000F4785">
      <w:pPr>
        <w:spacing w:line="360" w:lineRule="auto"/>
        <w:jc w:val="both"/>
        <w:rPr>
          <w:rFonts w:ascii="Arial" w:hAnsi="Arial" w:cs="Arial"/>
        </w:rPr>
      </w:pPr>
    </w:p>
    <w:p w14:paraId="120143FF" w14:textId="3BF02938" w:rsidR="007E4AB2" w:rsidRPr="00180E9D" w:rsidRDefault="007E4AB2" w:rsidP="0FB544A6">
      <w:pPr>
        <w:spacing w:line="360" w:lineRule="auto"/>
        <w:jc w:val="both"/>
        <w:rPr>
          <w:rFonts w:ascii="Arial" w:hAnsi="Arial" w:cs="Arial"/>
          <w:i/>
          <w:iCs/>
        </w:rPr>
      </w:pPr>
      <w:r w:rsidRPr="00180E9D">
        <w:rPr>
          <w:rFonts w:ascii="Arial" w:hAnsi="Arial" w:cs="Arial"/>
          <w:i/>
          <w:iCs/>
        </w:rPr>
        <w:t xml:space="preserve">Insert figure </w:t>
      </w:r>
      <w:r w:rsidR="722EA492" w:rsidRPr="00180E9D">
        <w:rPr>
          <w:rFonts w:ascii="Arial" w:hAnsi="Arial" w:cs="Arial"/>
          <w:i/>
          <w:iCs/>
        </w:rPr>
        <w:t>2</w:t>
      </w:r>
      <w:r w:rsidRPr="00180E9D">
        <w:rPr>
          <w:rFonts w:ascii="Arial" w:hAnsi="Arial" w:cs="Arial"/>
          <w:i/>
          <w:iCs/>
        </w:rPr>
        <w:t xml:space="preserve"> here</w:t>
      </w:r>
    </w:p>
    <w:p w14:paraId="0B1B0968" w14:textId="33DD95B4" w:rsidR="009F018B" w:rsidRPr="00180E9D" w:rsidRDefault="009F018B" w:rsidP="000F4785">
      <w:pPr>
        <w:spacing w:line="360" w:lineRule="auto"/>
        <w:jc w:val="both"/>
      </w:pPr>
    </w:p>
    <w:p w14:paraId="55CFA11A" w14:textId="5AC1012D" w:rsidR="2008BF5E" w:rsidRPr="00180E9D" w:rsidRDefault="2008BF5E" w:rsidP="44AEE3C2">
      <w:pPr>
        <w:spacing w:line="360" w:lineRule="auto"/>
        <w:jc w:val="both"/>
        <w:rPr>
          <w:rFonts w:ascii="Arial" w:hAnsi="Arial" w:cs="Arial"/>
          <w:b/>
        </w:rPr>
      </w:pPr>
      <w:r w:rsidRPr="00180E9D">
        <w:rPr>
          <w:rFonts w:ascii="Arial" w:hAnsi="Arial" w:cs="Arial"/>
          <w:b/>
        </w:rPr>
        <w:t xml:space="preserve">Effect of long-term alcohol and/or abstinence on acetylcholine-related gene expression in the </w:t>
      </w:r>
      <w:proofErr w:type="spellStart"/>
      <w:r w:rsidRPr="00180E9D">
        <w:rPr>
          <w:rFonts w:ascii="Arial" w:hAnsi="Arial" w:cs="Arial"/>
          <w:b/>
        </w:rPr>
        <w:t>mHb</w:t>
      </w:r>
      <w:proofErr w:type="spellEnd"/>
      <w:r w:rsidRPr="00180E9D">
        <w:rPr>
          <w:rFonts w:ascii="Arial" w:hAnsi="Arial" w:cs="Arial"/>
          <w:b/>
          <w:bCs/>
        </w:rPr>
        <w:t xml:space="preserve"> </w:t>
      </w:r>
    </w:p>
    <w:p w14:paraId="60B4F5C6" w14:textId="77777777" w:rsidR="44AEE3C2" w:rsidRPr="00180E9D" w:rsidRDefault="44AEE3C2" w:rsidP="44AEE3C2">
      <w:pPr>
        <w:spacing w:line="360" w:lineRule="auto"/>
        <w:jc w:val="both"/>
        <w:rPr>
          <w:rFonts w:ascii="Arial" w:hAnsi="Arial" w:cs="Arial"/>
        </w:rPr>
      </w:pPr>
    </w:p>
    <w:p w14:paraId="07A706B2" w14:textId="1DE3DF93" w:rsidR="2008BF5E" w:rsidRPr="00180E9D" w:rsidRDefault="2008BF5E" w:rsidP="44AEE3C2">
      <w:pPr>
        <w:spacing w:line="360" w:lineRule="auto"/>
        <w:jc w:val="both"/>
        <w:rPr>
          <w:rFonts w:ascii="Arial" w:hAnsi="Arial" w:cs="Arial"/>
        </w:rPr>
      </w:pPr>
      <w:r w:rsidRPr="00180E9D">
        <w:rPr>
          <w:rFonts w:ascii="Arial" w:hAnsi="Arial" w:cs="Arial"/>
        </w:rPr>
        <w:t xml:space="preserve">To examine the effect of long-term voluntary alcohol and abstinence on gene expression in </w:t>
      </w:r>
      <w:proofErr w:type="spellStart"/>
      <w:r w:rsidRPr="00180E9D">
        <w:rPr>
          <w:rFonts w:ascii="Arial" w:hAnsi="Arial" w:cs="Arial"/>
        </w:rPr>
        <w:t>mHb</w:t>
      </w:r>
      <w:proofErr w:type="spellEnd"/>
      <w:r w:rsidRPr="00180E9D">
        <w:rPr>
          <w:rFonts w:ascii="Arial" w:hAnsi="Arial" w:cs="Arial"/>
        </w:rPr>
        <w:t xml:space="preserve">, qPCR was employed following 3 distinct manipulations - no alcohol intake (naive), long-term voluntary alcohol intake followed by 24 hours abstinence (alcohol), and long-term voluntary alcohol intake followed by 14 days of abstinence (abstinence). In the alcohol access groups rats consistently consumed high levels of alcohol with average consumption of </w:t>
      </w:r>
      <w:r w:rsidR="5DA2582C" w:rsidRPr="00180E9D">
        <w:rPr>
          <w:rFonts w:ascii="Arial" w:hAnsi="Arial" w:cs="Arial"/>
        </w:rPr>
        <w:t>7.63</w:t>
      </w:r>
      <w:r w:rsidRPr="00180E9D">
        <w:rPr>
          <w:rFonts w:ascii="Arial" w:hAnsi="Arial" w:cs="Arial"/>
        </w:rPr>
        <w:t xml:space="preserve"> ±</w:t>
      </w:r>
      <w:r w:rsidR="4FF9C3AB" w:rsidRPr="00180E9D">
        <w:rPr>
          <w:rFonts w:ascii="Arial" w:hAnsi="Arial" w:cs="Arial"/>
        </w:rPr>
        <w:t>0.67</w:t>
      </w:r>
      <w:r w:rsidRPr="00180E9D">
        <w:rPr>
          <w:rFonts w:ascii="Arial" w:hAnsi="Arial" w:cs="Arial"/>
        </w:rPr>
        <w:t xml:space="preserve"> g/kg</w:t>
      </w:r>
      <w:r w:rsidR="40D80D86" w:rsidRPr="00180E9D">
        <w:rPr>
          <w:rFonts w:ascii="Arial" w:hAnsi="Arial" w:cs="Arial"/>
        </w:rPr>
        <w:t xml:space="preserve"> </w:t>
      </w:r>
      <w:r w:rsidR="12392A1B" w:rsidRPr="00180E9D">
        <w:rPr>
          <w:rFonts w:ascii="Arial" w:hAnsi="Arial" w:cs="Arial"/>
        </w:rPr>
        <w:t>(alcohol group)</w:t>
      </w:r>
      <w:r w:rsidR="40D80D86" w:rsidRPr="00180E9D">
        <w:rPr>
          <w:rFonts w:ascii="Arial" w:hAnsi="Arial" w:cs="Arial"/>
        </w:rPr>
        <w:t xml:space="preserve"> and</w:t>
      </w:r>
      <w:r w:rsidR="5A28730D" w:rsidRPr="00180E9D">
        <w:rPr>
          <w:rFonts w:ascii="Arial" w:hAnsi="Arial" w:cs="Arial"/>
        </w:rPr>
        <w:t xml:space="preserve"> 8.75 ±0.80 g/kg</w:t>
      </w:r>
      <w:r w:rsidR="40D80D86" w:rsidRPr="00180E9D">
        <w:rPr>
          <w:rFonts w:ascii="Arial" w:hAnsi="Arial" w:cs="Arial"/>
        </w:rPr>
        <w:t xml:space="preserve"> </w:t>
      </w:r>
      <w:r w:rsidR="059F962C" w:rsidRPr="00180E9D">
        <w:rPr>
          <w:rFonts w:ascii="Arial" w:hAnsi="Arial" w:cs="Arial"/>
        </w:rPr>
        <w:t>(</w:t>
      </w:r>
      <w:r w:rsidR="48DD5EB7" w:rsidRPr="00180E9D">
        <w:rPr>
          <w:rFonts w:ascii="Arial" w:hAnsi="Arial" w:cs="Arial"/>
        </w:rPr>
        <w:t>abstinence group</w:t>
      </w:r>
      <w:r w:rsidR="5D2B1941" w:rsidRPr="00180E9D">
        <w:rPr>
          <w:rFonts w:ascii="Arial" w:hAnsi="Arial" w:cs="Arial"/>
        </w:rPr>
        <w:t>)</w:t>
      </w:r>
      <w:r w:rsidR="0600C58C" w:rsidRPr="00180E9D">
        <w:rPr>
          <w:rFonts w:ascii="Arial" w:hAnsi="Arial" w:cs="Arial"/>
        </w:rPr>
        <w:t>,</w:t>
      </w:r>
      <w:r w:rsidR="48DD5EB7" w:rsidRPr="00180E9D">
        <w:rPr>
          <w:rFonts w:ascii="Arial" w:hAnsi="Arial" w:cs="Arial"/>
        </w:rPr>
        <w:t xml:space="preserve"> </w:t>
      </w:r>
      <w:r w:rsidRPr="00180E9D">
        <w:rPr>
          <w:rFonts w:ascii="Arial" w:hAnsi="Arial" w:cs="Arial"/>
        </w:rPr>
        <w:t xml:space="preserve">per 24h access. </w:t>
      </w:r>
    </w:p>
    <w:p w14:paraId="5D8367ED" w14:textId="2C5BA30D" w:rsidR="44AEE3C2" w:rsidRPr="00180E9D" w:rsidRDefault="44AEE3C2" w:rsidP="44AEE3C2">
      <w:pPr>
        <w:spacing w:line="360" w:lineRule="auto"/>
        <w:jc w:val="both"/>
        <w:rPr>
          <w:rFonts w:ascii="Arial" w:hAnsi="Arial" w:cs="Arial"/>
        </w:rPr>
      </w:pPr>
    </w:p>
    <w:p w14:paraId="1947C450" w14:textId="71DCCE31" w:rsidR="2008BF5E" w:rsidRPr="00180E9D" w:rsidRDefault="2008BF5E" w:rsidP="44AEE3C2">
      <w:pPr>
        <w:spacing w:line="360" w:lineRule="auto"/>
        <w:jc w:val="both"/>
        <w:rPr>
          <w:rFonts w:ascii="Arial" w:hAnsi="Arial" w:cs="Arial"/>
        </w:rPr>
      </w:pPr>
      <w:r w:rsidRPr="00180E9D">
        <w:rPr>
          <w:rFonts w:ascii="Arial" w:hAnsi="Arial" w:cs="Arial"/>
        </w:rPr>
        <w:t xml:space="preserve">One-way ANOVA revealed significant differences in </w:t>
      </w:r>
      <w:r w:rsidRPr="00180E9D">
        <w:rPr>
          <w:rFonts w:ascii="Arial" w:hAnsi="Arial" w:cs="Arial"/>
          <w:i/>
        </w:rPr>
        <w:t>Hcn3</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(2,21)</w:t>
      </w:r>
      <w:r w:rsidRPr="00180E9D">
        <w:rPr>
          <w:rFonts w:ascii="Arial" w:hAnsi="Arial" w:cs="Arial"/>
          <w:vertAlign w:val="subscript"/>
        </w:rPr>
        <w:t xml:space="preserve"> </w:t>
      </w:r>
      <w:r w:rsidRPr="00180E9D">
        <w:rPr>
          <w:rFonts w:ascii="Arial" w:hAnsi="Arial" w:cs="Arial"/>
        </w:rPr>
        <w:t xml:space="preserve">= 4.579, </w:t>
      </w:r>
      <w:r w:rsidRPr="00180E9D">
        <w:rPr>
          <w:rFonts w:ascii="Arial" w:hAnsi="Arial" w:cs="Arial"/>
          <w:i/>
        </w:rPr>
        <w:t>p</w:t>
      </w:r>
      <w:r w:rsidRPr="00180E9D">
        <w:rPr>
          <w:rFonts w:ascii="Arial" w:hAnsi="Arial" w:cs="Arial"/>
        </w:rPr>
        <w:t xml:space="preserve"> = 0.0224. Fig. </w:t>
      </w:r>
      <w:r w:rsidR="39A95C9D" w:rsidRPr="00180E9D">
        <w:rPr>
          <w:rFonts w:ascii="Arial" w:hAnsi="Arial" w:cs="Arial"/>
        </w:rPr>
        <w:t>3</w:t>
      </w:r>
      <w:r w:rsidRPr="00180E9D">
        <w:rPr>
          <w:rFonts w:ascii="Arial" w:hAnsi="Arial" w:cs="Arial"/>
        </w:rPr>
        <w:t xml:space="preserve">A), </w:t>
      </w:r>
      <w:r w:rsidRPr="00180E9D">
        <w:rPr>
          <w:rFonts w:ascii="Arial" w:hAnsi="Arial" w:cs="Arial"/>
          <w:i/>
        </w:rPr>
        <w:t>Tmem16a</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w:t>
      </w:r>
      <w:r w:rsidRPr="00180E9D">
        <w:rPr>
          <w:rFonts w:ascii="Arial" w:hAnsi="Arial" w:cs="Arial"/>
          <w:i/>
          <w:vertAlign w:val="subscript"/>
        </w:rPr>
        <w:t>21)</w:t>
      </w:r>
      <w:r w:rsidRPr="00180E9D">
        <w:rPr>
          <w:rFonts w:ascii="Arial" w:hAnsi="Arial" w:cs="Arial"/>
        </w:rPr>
        <w:t xml:space="preserve"> = 3.969, </w:t>
      </w:r>
      <w:r w:rsidRPr="00180E9D">
        <w:rPr>
          <w:rFonts w:ascii="Arial" w:hAnsi="Arial" w:cs="Arial"/>
          <w:i/>
        </w:rPr>
        <w:t>p</w:t>
      </w:r>
      <w:r w:rsidRPr="00180E9D">
        <w:rPr>
          <w:rFonts w:ascii="Arial" w:hAnsi="Arial" w:cs="Arial"/>
        </w:rPr>
        <w:t xml:space="preserve"> = 0.0345, Fig. </w:t>
      </w:r>
      <w:r w:rsidR="3A3DF05B" w:rsidRPr="00180E9D">
        <w:rPr>
          <w:rFonts w:ascii="Arial" w:hAnsi="Arial" w:cs="Arial"/>
        </w:rPr>
        <w:t>3</w:t>
      </w:r>
      <w:r w:rsidRPr="00180E9D">
        <w:rPr>
          <w:rFonts w:ascii="Arial" w:hAnsi="Arial" w:cs="Arial"/>
        </w:rPr>
        <w:t xml:space="preserve">C) and </w:t>
      </w:r>
      <w:r w:rsidRPr="00180E9D">
        <w:rPr>
          <w:rFonts w:ascii="Arial" w:hAnsi="Arial" w:cs="Arial"/>
          <w:i/>
        </w:rPr>
        <w:t>Oprm1</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w:t>
      </w:r>
      <w:r w:rsidRPr="00180E9D">
        <w:rPr>
          <w:rFonts w:ascii="Arial" w:hAnsi="Arial" w:cs="Arial"/>
          <w:i/>
          <w:vertAlign w:val="subscript"/>
        </w:rPr>
        <w:t>21)</w:t>
      </w:r>
      <w:r w:rsidRPr="00180E9D">
        <w:rPr>
          <w:rFonts w:ascii="Arial" w:hAnsi="Arial" w:cs="Arial"/>
          <w:vertAlign w:val="subscript"/>
        </w:rPr>
        <w:t xml:space="preserve"> </w:t>
      </w:r>
      <w:r w:rsidRPr="00180E9D">
        <w:rPr>
          <w:rFonts w:ascii="Arial" w:hAnsi="Arial" w:cs="Arial"/>
        </w:rPr>
        <w:t xml:space="preserve">= 3.698, </w:t>
      </w:r>
      <w:r w:rsidRPr="00180E9D">
        <w:rPr>
          <w:rFonts w:ascii="Arial" w:hAnsi="Arial" w:cs="Arial"/>
          <w:i/>
        </w:rPr>
        <w:t xml:space="preserve">p </w:t>
      </w:r>
      <w:r w:rsidRPr="00180E9D">
        <w:rPr>
          <w:rFonts w:ascii="Arial" w:hAnsi="Arial" w:cs="Arial"/>
        </w:rPr>
        <w:t xml:space="preserve">= 0.0421, Fig. </w:t>
      </w:r>
      <w:r w:rsidR="0C65E8D3" w:rsidRPr="00180E9D">
        <w:rPr>
          <w:rFonts w:ascii="Arial" w:hAnsi="Arial" w:cs="Arial"/>
        </w:rPr>
        <w:t>3</w:t>
      </w:r>
      <w:r w:rsidRPr="00180E9D">
        <w:rPr>
          <w:rFonts w:ascii="Arial" w:hAnsi="Arial" w:cs="Arial"/>
        </w:rPr>
        <w:t xml:space="preserve">D) expression, while a trend was observed for </w:t>
      </w:r>
      <w:r w:rsidRPr="00180E9D">
        <w:rPr>
          <w:rFonts w:ascii="Arial" w:hAnsi="Arial" w:cs="Arial"/>
          <w:i/>
        </w:rPr>
        <w:t>Gng8</w:t>
      </w:r>
      <w:r w:rsidRPr="00180E9D">
        <w:rPr>
          <w:rFonts w:ascii="Arial" w:hAnsi="Arial" w:cs="Arial"/>
        </w:rPr>
        <w:t xml:space="preserve"> (</w:t>
      </w:r>
      <w:r w:rsidRPr="00180E9D">
        <w:rPr>
          <w:rFonts w:ascii="Arial" w:hAnsi="Arial" w:cs="Arial"/>
          <w:i/>
          <w:iCs/>
        </w:rPr>
        <w:t>F</w:t>
      </w:r>
      <w:r w:rsidRPr="00180E9D">
        <w:rPr>
          <w:rFonts w:ascii="Arial" w:hAnsi="Arial" w:cs="Arial"/>
          <w:vertAlign w:val="subscript"/>
        </w:rPr>
        <w:t>(1,21)</w:t>
      </w:r>
      <w:r w:rsidRPr="00180E9D">
        <w:rPr>
          <w:rFonts w:ascii="Arial" w:hAnsi="Arial" w:cs="Arial"/>
        </w:rPr>
        <w:t xml:space="preserve"> = 3.122, </w:t>
      </w:r>
      <w:r w:rsidRPr="00180E9D">
        <w:rPr>
          <w:rFonts w:ascii="Arial" w:hAnsi="Arial" w:cs="Arial"/>
          <w:i/>
        </w:rPr>
        <w:t>p</w:t>
      </w:r>
      <w:r w:rsidRPr="00180E9D">
        <w:rPr>
          <w:rFonts w:ascii="Arial" w:hAnsi="Arial" w:cs="Arial"/>
        </w:rPr>
        <w:t xml:space="preserve"> = 0.0650, Fig</w:t>
      </w:r>
      <w:r w:rsidR="00790869" w:rsidRPr="00180E9D">
        <w:rPr>
          <w:rFonts w:ascii="Arial" w:hAnsi="Arial" w:cs="Arial"/>
        </w:rPr>
        <w:t>.</w:t>
      </w:r>
      <w:r w:rsidRPr="00180E9D">
        <w:rPr>
          <w:rFonts w:ascii="Arial" w:hAnsi="Arial" w:cs="Arial"/>
        </w:rPr>
        <w:t xml:space="preserve"> </w:t>
      </w:r>
      <w:r w:rsidR="478DC1AB" w:rsidRPr="00180E9D">
        <w:rPr>
          <w:rFonts w:ascii="Arial" w:hAnsi="Arial" w:cs="Arial"/>
        </w:rPr>
        <w:t>3</w:t>
      </w:r>
      <w:r w:rsidRPr="00180E9D">
        <w:rPr>
          <w:rFonts w:ascii="Arial" w:hAnsi="Arial" w:cs="Arial"/>
        </w:rPr>
        <w:t xml:space="preserve">E) and </w:t>
      </w:r>
      <w:r w:rsidRPr="00180E9D">
        <w:rPr>
          <w:rFonts w:ascii="Arial" w:hAnsi="Arial" w:cs="Arial"/>
          <w:i/>
        </w:rPr>
        <w:t>Gpr139</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w:t>
      </w:r>
      <w:r w:rsidRPr="00180E9D">
        <w:rPr>
          <w:rFonts w:ascii="Arial" w:hAnsi="Arial" w:cs="Arial"/>
          <w:i/>
          <w:vertAlign w:val="subscript"/>
        </w:rPr>
        <w:t>, 21)</w:t>
      </w:r>
      <w:r w:rsidRPr="00180E9D">
        <w:rPr>
          <w:rFonts w:ascii="Arial" w:hAnsi="Arial" w:cs="Arial"/>
          <w:vertAlign w:val="subscript"/>
        </w:rPr>
        <w:t xml:space="preserve"> </w:t>
      </w:r>
      <w:r w:rsidRPr="00180E9D">
        <w:rPr>
          <w:rFonts w:ascii="Arial" w:hAnsi="Arial" w:cs="Arial"/>
        </w:rPr>
        <w:t xml:space="preserve">= 3.03 </w:t>
      </w:r>
      <w:r w:rsidRPr="00180E9D">
        <w:rPr>
          <w:rFonts w:ascii="Arial" w:hAnsi="Arial" w:cs="Arial"/>
          <w:i/>
        </w:rPr>
        <w:t>p</w:t>
      </w:r>
      <w:r w:rsidR="00790869" w:rsidRPr="00180E9D">
        <w:rPr>
          <w:rFonts w:ascii="Arial" w:hAnsi="Arial" w:cs="Arial"/>
          <w:i/>
        </w:rPr>
        <w:t xml:space="preserve"> </w:t>
      </w:r>
      <w:r w:rsidRPr="00180E9D">
        <w:rPr>
          <w:rFonts w:ascii="Arial" w:hAnsi="Arial" w:cs="Arial"/>
        </w:rPr>
        <w:t xml:space="preserve">= 0.070, Fig. </w:t>
      </w:r>
      <w:r w:rsidR="3D916AF7" w:rsidRPr="00180E9D">
        <w:rPr>
          <w:rFonts w:ascii="Arial" w:hAnsi="Arial" w:cs="Arial"/>
        </w:rPr>
        <w:t>3</w:t>
      </w:r>
      <w:r w:rsidRPr="00180E9D">
        <w:rPr>
          <w:rFonts w:ascii="Arial" w:hAnsi="Arial" w:cs="Arial"/>
        </w:rPr>
        <w:t xml:space="preserve">F) across treatment groups. Sidak </w:t>
      </w:r>
      <w:r w:rsidRPr="00180E9D">
        <w:rPr>
          <w:rFonts w:ascii="Arial" w:hAnsi="Arial" w:cs="Arial"/>
          <w:i/>
        </w:rPr>
        <w:t xml:space="preserve">post hoc </w:t>
      </w:r>
      <w:r w:rsidRPr="00180E9D">
        <w:rPr>
          <w:rFonts w:ascii="Arial" w:hAnsi="Arial" w:cs="Arial"/>
        </w:rPr>
        <w:t xml:space="preserve">comparison test revealed a significant increase in </w:t>
      </w:r>
      <w:r w:rsidRPr="00180E9D">
        <w:rPr>
          <w:rFonts w:ascii="Arial" w:hAnsi="Arial" w:cs="Arial"/>
          <w:i/>
        </w:rPr>
        <w:t>Hcn3</w:t>
      </w:r>
      <w:r w:rsidRPr="00180E9D">
        <w:rPr>
          <w:rFonts w:ascii="Arial" w:hAnsi="Arial" w:cs="Arial"/>
        </w:rPr>
        <w:t xml:space="preserve"> (</w:t>
      </w:r>
      <w:r w:rsidRPr="00180E9D">
        <w:rPr>
          <w:rFonts w:ascii="Arial" w:hAnsi="Arial" w:cs="Arial"/>
          <w:i/>
        </w:rPr>
        <w:t>p</w:t>
      </w:r>
      <w:r w:rsidRPr="00180E9D">
        <w:rPr>
          <w:rFonts w:ascii="Arial" w:hAnsi="Arial" w:cs="Arial"/>
        </w:rPr>
        <w:t xml:space="preserve"> = 0.0166), </w:t>
      </w:r>
      <w:r w:rsidRPr="00180E9D">
        <w:rPr>
          <w:rFonts w:ascii="Arial" w:hAnsi="Arial" w:cs="Arial"/>
          <w:i/>
        </w:rPr>
        <w:t>Tmem16a</w:t>
      </w:r>
      <w:r w:rsidRPr="00180E9D">
        <w:rPr>
          <w:rFonts w:ascii="Arial" w:hAnsi="Arial" w:cs="Arial"/>
        </w:rPr>
        <w:t xml:space="preserve"> (</w:t>
      </w:r>
      <w:r w:rsidRPr="00180E9D">
        <w:rPr>
          <w:rFonts w:ascii="Arial" w:hAnsi="Arial" w:cs="Arial"/>
          <w:i/>
        </w:rPr>
        <w:t>p</w:t>
      </w:r>
      <w:r w:rsidRPr="00180E9D">
        <w:rPr>
          <w:rFonts w:ascii="Arial" w:hAnsi="Arial" w:cs="Arial"/>
        </w:rPr>
        <w:t xml:space="preserve"> = 0.0205), and </w:t>
      </w:r>
      <w:r w:rsidRPr="00180E9D">
        <w:rPr>
          <w:rFonts w:ascii="Arial" w:hAnsi="Arial" w:cs="Arial"/>
          <w:i/>
        </w:rPr>
        <w:t>Oprm1</w:t>
      </w:r>
      <w:r w:rsidRPr="00180E9D">
        <w:rPr>
          <w:rFonts w:ascii="Arial" w:hAnsi="Arial" w:cs="Arial"/>
        </w:rPr>
        <w:t xml:space="preserve"> (</w:t>
      </w:r>
      <w:r w:rsidRPr="00180E9D">
        <w:rPr>
          <w:rFonts w:ascii="Arial" w:hAnsi="Arial" w:cs="Arial"/>
          <w:i/>
        </w:rPr>
        <w:t xml:space="preserve">p </w:t>
      </w:r>
      <w:r w:rsidRPr="00180E9D">
        <w:rPr>
          <w:rFonts w:ascii="Arial" w:hAnsi="Arial" w:cs="Arial"/>
        </w:rPr>
        <w:t xml:space="preserve">= 0.0400) expression after chronic alcohol + abstinence compared to alcohol naïve controls. </w:t>
      </w:r>
    </w:p>
    <w:p w14:paraId="3C911C08" w14:textId="77777777" w:rsidR="44AEE3C2" w:rsidRPr="00180E9D" w:rsidRDefault="44AEE3C2" w:rsidP="44AEE3C2">
      <w:pPr>
        <w:spacing w:line="360" w:lineRule="auto"/>
        <w:jc w:val="both"/>
        <w:rPr>
          <w:rFonts w:ascii="Arial" w:hAnsi="Arial" w:cs="Arial"/>
        </w:rPr>
      </w:pPr>
    </w:p>
    <w:p w14:paraId="662F1E55" w14:textId="0218621A" w:rsidR="2008BF5E" w:rsidRPr="00180E9D" w:rsidRDefault="2008BF5E" w:rsidP="44AEE3C2">
      <w:pPr>
        <w:spacing w:line="360" w:lineRule="auto"/>
        <w:jc w:val="both"/>
        <w:rPr>
          <w:rFonts w:ascii="Arial" w:hAnsi="Arial" w:cs="Arial"/>
        </w:rPr>
      </w:pPr>
      <w:r w:rsidRPr="00180E9D">
        <w:rPr>
          <w:rFonts w:ascii="Arial" w:hAnsi="Arial" w:cs="Arial"/>
        </w:rPr>
        <w:t xml:space="preserve">In contrast, no significant difference in fold change RNA expression for </w:t>
      </w:r>
      <w:r w:rsidRPr="00180E9D">
        <w:rPr>
          <w:rFonts w:ascii="Arial" w:hAnsi="Arial" w:cs="Arial"/>
          <w:i/>
        </w:rPr>
        <w:t>Hcn4 (F</w:t>
      </w:r>
      <w:r w:rsidRPr="00180E9D">
        <w:rPr>
          <w:rFonts w:ascii="Arial" w:hAnsi="Arial" w:cs="Arial"/>
          <w:i/>
          <w:vertAlign w:val="subscript"/>
        </w:rPr>
        <w:t>(2,21)</w:t>
      </w:r>
      <w:r w:rsidRPr="00180E9D">
        <w:rPr>
          <w:rFonts w:ascii="Arial" w:hAnsi="Arial" w:cs="Arial"/>
          <w:i/>
        </w:rPr>
        <w:t xml:space="preserve"> = 2.103, p = </w:t>
      </w:r>
      <w:r w:rsidRPr="00180E9D">
        <w:rPr>
          <w:rFonts w:ascii="Arial" w:hAnsi="Arial" w:cs="Arial"/>
        </w:rPr>
        <w:t>0.1471</w:t>
      </w:r>
      <w:r w:rsidRPr="00180E9D">
        <w:rPr>
          <w:rFonts w:ascii="Arial" w:hAnsi="Arial" w:cs="Arial"/>
          <w:i/>
        </w:rPr>
        <w:t xml:space="preserve">, </w:t>
      </w:r>
      <w:r w:rsidRPr="00180E9D">
        <w:rPr>
          <w:rFonts w:ascii="Arial" w:hAnsi="Arial" w:cs="Arial"/>
        </w:rPr>
        <w:t xml:space="preserve">Fig. </w:t>
      </w:r>
      <w:r w:rsidR="0574E6EC" w:rsidRPr="00180E9D">
        <w:rPr>
          <w:rFonts w:ascii="Arial" w:hAnsi="Arial" w:cs="Arial"/>
        </w:rPr>
        <w:t>3</w:t>
      </w:r>
      <w:r w:rsidRPr="00180E9D">
        <w:rPr>
          <w:rFonts w:ascii="Arial" w:hAnsi="Arial" w:cs="Arial"/>
        </w:rPr>
        <w:t>B</w:t>
      </w:r>
      <w:r w:rsidRPr="00180E9D">
        <w:rPr>
          <w:rFonts w:ascii="Arial" w:hAnsi="Arial" w:cs="Arial"/>
          <w:i/>
        </w:rPr>
        <w:t>),</w:t>
      </w:r>
      <w:r w:rsidRPr="00180E9D">
        <w:rPr>
          <w:rFonts w:ascii="Arial" w:hAnsi="Arial" w:cs="Arial"/>
        </w:rPr>
        <w:t xml:space="preserve"> as well as nicotinic subunit receptors </w:t>
      </w:r>
      <w:r w:rsidRPr="00180E9D">
        <w:rPr>
          <w:rFonts w:ascii="Arial" w:hAnsi="Arial" w:cs="Arial"/>
          <w:i/>
        </w:rPr>
        <w:t>Chrna3</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w:t>
      </w:r>
      <w:r w:rsidRPr="00180E9D">
        <w:rPr>
          <w:rFonts w:ascii="Arial" w:hAnsi="Arial" w:cs="Arial"/>
          <w:i/>
          <w:vertAlign w:val="subscript"/>
        </w:rPr>
        <w:t>21)</w:t>
      </w:r>
      <w:r w:rsidRPr="00180E9D">
        <w:rPr>
          <w:rFonts w:ascii="Arial" w:hAnsi="Arial" w:cs="Arial"/>
          <w:vertAlign w:val="subscript"/>
        </w:rPr>
        <w:t xml:space="preserve"> </w:t>
      </w:r>
      <w:r w:rsidRPr="00180E9D">
        <w:rPr>
          <w:rFonts w:ascii="Arial" w:hAnsi="Arial" w:cs="Arial"/>
        </w:rPr>
        <w:t xml:space="preserve">= 0.587,  </w:t>
      </w:r>
      <w:r w:rsidRPr="00180E9D">
        <w:rPr>
          <w:rFonts w:ascii="Arial" w:hAnsi="Arial" w:cs="Arial"/>
          <w:i/>
        </w:rPr>
        <w:t xml:space="preserve">p </w:t>
      </w:r>
      <w:r w:rsidRPr="00180E9D">
        <w:rPr>
          <w:rFonts w:ascii="Arial" w:hAnsi="Arial" w:cs="Arial"/>
        </w:rPr>
        <w:t xml:space="preserve">= 0.564), </w:t>
      </w:r>
      <w:r w:rsidRPr="00180E9D">
        <w:rPr>
          <w:rFonts w:ascii="Arial" w:hAnsi="Arial" w:cs="Arial"/>
          <w:i/>
        </w:rPr>
        <w:t>Chrnb4</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 xml:space="preserve">2, 21) </w:t>
      </w:r>
      <w:r w:rsidRPr="00180E9D">
        <w:rPr>
          <w:rFonts w:ascii="Arial" w:hAnsi="Arial" w:cs="Arial"/>
        </w:rPr>
        <w:t xml:space="preserve">= 0.416, </w:t>
      </w:r>
      <w:r w:rsidRPr="00180E9D">
        <w:rPr>
          <w:rFonts w:ascii="Arial" w:hAnsi="Arial" w:cs="Arial"/>
          <w:i/>
        </w:rPr>
        <w:t xml:space="preserve">p </w:t>
      </w:r>
      <w:r w:rsidRPr="00180E9D">
        <w:rPr>
          <w:rFonts w:ascii="Arial" w:hAnsi="Arial" w:cs="Arial"/>
        </w:rPr>
        <w:t xml:space="preserve">= 0.664), </w:t>
      </w:r>
      <w:r w:rsidRPr="00180E9D">
        <w:rPr>
          <w:rFonts w:ascii="Arial" w:hAnsi="Arial" w:cs="Arial"/>
          <w:i/>
        </w:rPr>
        <w:t>Chrna7</w:t>
      </w:r>
      <w:r w:rsidRPr="00180E9D">
        <w:rPr>
          <w:rFonts w:ascii="Arial" w:hAnsi="Arial" w:cs="Arial"/>
        </w:rPr>
        <w:t>, (</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2,21</w:t>
      </w:r>
      <w:r w:rsidRPr="00180E9D">
        <w:rPr>
          <w:rFonts w:ascii="Arial" w:hAnsi="Arial" w:cs="Arial"/>
          <w:i/>
          <w:vertAlign w:val="subscript"/>
        </w:rPr>
        <w:t>)</w:t>
      </w:r>
      <w:r w:rsidRPr="00180E9D">
        <w:rPr>
          <w:rFonts w:ascii="Arial" w:hAnsi="Arial" w:cs="Arial"/>
        </w:rPr>
        <w:t xml:space="preserve"> = 0.840, </w:t>
      </w:r>
      <w:r w:rsidRPr="00180E9D">
        <w:rPr>
          <w:rFonts w:ascii="Arial" w:hAnsi="Arial" w:cs="Arial"/>
          <w:i/>
        </w:rPr>
        <w:t xml:space="preserve">p </w:t>
      </w:r>
      <w:r w:rsidRPr="00180E9D">
        <w:rPr>
          <w:rFonts w:ascii="Arial" w:hAnsi="Arial" w:cs="Arial"/>
        </w:rPr>
        <w:t xml:space="preserve">= 0.445), (Fig. </w:t>
      </w:r>
      <w:r w:rsidR="007B5A05" w:rsidRPr="00180E9D">
        <w:rPr>
          <w:rFonts w:ascii="Arial" w:hAnsi="Arial" w:cs="Arial"/>
        </w:rPr>
        <w:t>3</w:t>
      </w:r>
      <w:r w:rsidRPr="00180E9D">
        <w:rPr>
          <w:rFonts w:ascii="Arial" w:hAnsi="Arial" w:cs="Arial"/>
        </w:rPr>
        <w:t xml:space="preserve">G-I) in either alcohol or abstinence group. </w:t>
      </w:r>
    </w:p>
    <w:p w14:paraId="1820958E" w14:textId="3CD1EDBC" w:rsidR="44AEE3C2" w:rsidRPr="00180E9D" w:rsidRDefault="44AEE3C2" w:rsidP="44AEE3C2">
      <w:pPr>
        <w:spacing w:line="360" w:lineRule="auto"/>
        <w:jc w:val="both"/>
        <w:rPr>
          <w:rFonts w:ascii="Arial" w:hAnsi="Arial" w:cs="Arial"/>
          <w:b/>
        </w:rPr>
      </w:pPr>
    </w:p>
    <w:p w14:paraId="77F7EB55" w14:textId="5449B5BB" w:rsidR="2008BF5E" w:rsidRPr="00180E9D" w:rsidRDefault="2008BF5E" w:rsidP="44AEE3C2">
      <w:pPr>
        <w:spacing w:line="360" w:lineRule="auto"/>
        <w:jc w:val="both"/>
        <w:rPr>
          <w:rFonts w:ascii="Arial" w:hAnsi="Arial" w:cs="Arial"/>
          <w:i/>
        </w:rPr>
      </w:pPr>
      <w:r w:rsidRPr="00180E9D">
        <w:rPr>
          <w:rFonts w:ascii="Arial" w:hAnsi="Arial" w:cs="Arial"/>
          <w:i/>
        </w:rPr>
        <w:t xml:space="preserve">Insert figure </w:t>
      </w:r>
      <w:r w:rsidR="14DADCFA" w:rsidRPr="00180E9D">
        <w:rPr>
          <w:rFonts w:ascii="Arial" w:hAnsi="Arial" w:cs="Arial"/>
          <w:i/>
        </w:rPr>
        <w:t>3</w:t>
      </w:r>
      <w:r w:rsidRPr="00180E9D">
        <w:rPr>
          <w:rFonts w:ascii="Arial" w:hAnsi="Arial" w:cs="Arial"/>
          <w:i/>
        </w:rPr>
        <w:t xml:space="preserve"> here</w:t>
      </w:r>
    </w:p>
    <w:p w14:paraId="6897E9A6" w14:textId="5B9784E9" w:rsidR="44AEE3C2" w:rsidRPr="00180E9D" w:rsidRDefault="44AEE3C2" w:rsidP="44AEE3C2">
      <w:pPr>
        <w:spacing w:line="360" w:lineRule="auto"/>
        <w:jc w:val="both"/>
      </w:pPr>
    </w:p>
    <w:p w14:paraId="11BFF88B" w14:textId="5C05C37D" w:rsidR="44AEE3C2" w:rsidRPr="00180E9D" w:rsidRDefault="44AEE3C2" w:rsidP="44AEE3C2">
      <w:pPr>
        <w:spacing w:line="360" w:lineRule="auto"/>
        <w:jc w:val="both"/>
      </w:pPr>
    </w:p>
    <w:p w14:paraId="763434DD" w14:textId="1ECC8883" w:rsidR="2008BF5E" w:rsidRPr="00180E9D" w:rsidRDefault="2008BF5E" w:rsidP="44AEE3C2">
      <w:pPr>
        <w:spacing w:line="360" w:lineRule="auto"/>
        <w:jc w:val="both"/>
        <w:rPr>
          <w:rFonts w:ascii="Arial" w:hAnsi="Arial" w:cs="Arial"/>
        </w:rPr>
      </w:pPr>
      <w:r w:rsidRPr="00180E9D">
        <w:rPr>
          <w:rFonts w:ascii="Arial" w:hAnsi="Arial" w:cs="Arial"/>
        </w:rPr>
        <w:lastRenderedPageBreak/>
        <w:t xml:space="preserve">Similarly, no significant changes were observed in cholinergic </w:t>
      </w:r>
      <w:r w:rsidRPr="00180E9D">
        <w:rPr>
          <w:rFonts w:ascii="Arial" w:hAnsi="Arial" w:cs="Arial"/>
          <w:i/>
        </w:rPr>
        <w:t>Chat</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w:t>
      </w:r>
      <w:r w:rsidRPr="00180E9D">
        <w:rPr>
          <w:rFonts w:ascii="Arial" w:hAnsi="Arial" w:cs="Arial"/>
          <w:i/>
          <w:vertAlign w:val="subscript"/>
        </w:rPr>
        <w:t xml:space="preserve">21) </w:t>
      </w:r>
      <w:r w:rsidRPr="00180E9D">
        <w:rPr>
          <w:rFonts w:ascii="Arial" w:hAnsi="Arial" w:cs="Arial"/>
        </w:rPr>
        <w:t>= 0.9205,</w:t>
      </w:r>
      <w:r w:rsidRPr="00180E9D">
        <w:rPr>
          <w:rFonts w:ascii="Arial" w:hAnsi="Arial" w:cs="Arial"/>
          <w:i/>
        </w:rPr>
        <w:t xml:space="preserve"> p</w:t>
      </w:r>
      <w:r w:rsidRPr="00180E9D">
        <w:rPr>
          <w:rFonts w:ascii="Arial" w:hAnsi="Arial" w:cs="Arial"/>
        </w:rPr>
        <w:t xml:space="preserve"> = 0.4138, Fig. </w:t>
      </w:r>
      <w:r w:rsidR="3CC686EE" w:rsidRPr="00180E9D">
        <w:rPr>
          <w:rFonts w:ascii="Arial" w:hAnsi="Arial" w:cs="Arial"/>
        </w:rPr>
        <w:t>4</w:t>
      </w:r>
      <w:r w:rsidRPr="00180E9D">
        <w:rPr>
          <w:rFonts w:ascii="Arial" w:hAnsi="Arial" w:cs="Arial"/>
        </w:rPr>
        <w:t xml:space="preserve">A) and </w:t>
      </w:r>
      <w:proofErr w:type="spellStart"/>
      <w:r w:rsidRPr="00180E9D">
        <w:rPr>
          <w:rFonts w:ascii="Arial" w:hAnsi="Arial" w:cs="Arial"/>
          <w:i/>
        </w:rPr>
        <w:t>vChat</w:t>
      </w:r>
      <w:proofErr w:type="spellEnd"/>
      <w:r w:rsidRPr="00180E9D">
        <w:rPr>
          <w:rFonts w:ascii="Arial" w:hAnsi="Arial" w:cs="Arial"/>
          <w:i/>
        </w:rPr>
        <w:t xml:space="preserve"> </w:t>
      </w:r>
      <w:r w:rsidRPr="00180E9D">
        <w:rPr>
          <w:rFonts w:ascii="Arial" w:hAnsi="Arial" w:cs="Arial"/>
        </w:rPr>
        <w:t>(</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w:t>
      </w:r>
      <w:r w:rsidRPr="00180E9D">
        <w:rPr>
          <w:rFonts w:ascii="Arial" w:hAnsi="Arial" w:cs="Arial"/>
          <w:i/>
          <w:vertAlign w:val="subscript"/>
        </w:rPr>
        <w:t>21)</w:t>
      </w:r>
      <w:r w:rsidRPr="00180E9D">
        <w:rPr>
          <w:rFonts w:ascii="Arial" w:hAnsi="Arial" w:cs="Arial"/>
          <w:i/>
        </w:rPr>
        <w:t xml:space="preserve"> </w:t>
      </w:r>
      <w:r w:rsidRPr="00180E9D">
        <w:rPr>
          <w:rFonts w:ascii="Arial" w:hAnsi="Arial" w:cs="Arial"/>
        </w:rPr>
        <w:t>=</w:t>
      </w:r>
      <w:r w:rsidRPr="00180E9D">
        <w:rPr>
          <w:rFonts w:ascii="Arial" w:hAnsi="Arial" w:cs="Arial"/>
          <w:vertAlign w:val="subscript"/>
        </w:rPr>
        <w:t xml:space="preserve"> </w:t>
      </w:r>
      <w:r w:rsidRPr="00180E9D">
        <w:rPr>
          <w:rFonts w:ascii="Arial" w:hAnsi="Arial" w:cs="Arial"/>
        </w:rPr>
        <w:t xml:space="preserve">1.088, </w:t>
      </w:r>
      <w:r w:rsidRPr="00180E9D">
        <w:rPr>
          <w:rFonts w:ascii="Arial" w:hAnsi="Arial" w:cs="Arial"/>
          <w:i/>
        </w:rPr>
        <w:t>p</w:t>
      </w:r>
      <w:r w:rsidRPr="00180E9D">
        <w:rPr>
          <w:rFonts w:ascii="Arial" w:hAnsi="Arial" w:cs="Arial"/>
        </w:rPr>
        <w:t xml:space="preserve"> = 0.3553, Fig. </w:t>
      </w:r>
      <w:r w:rsidR="5BC7D8C8" w:rsidRPr="00180E9D">
        <w:rPr>
          <w:rFonts w:ascii="Arial" w:hAnsi="Arial" w:cs="Arial"/>
        </w:rPr>
        <w:t>4</w:t>
      </w:r>
      <w:r w:rsidRPr="00180E9D">
        <w:rPr>
          <w:rFonts w:ascii="Arial" w:hAnsi="Arial" w:cs="Arial"/>
        </w:rPr>
        <w:t xml:space="preserve">B), and glutamatergic markers </w:t>
      </w:r>
      <w:r w:rsidRPr="00180E9D">
        <w:rPr>
          <w:rFonts w:ascii="Arial" w:hAnsi="Arial" w:cs="Arial"/>
          <w:i/>
        </w:rPr>
        <w:t>vGlut1</w:t>
      </w:r>
      <w:r w:rsidRPr="00180E9D">
        <w:rPr>
          <w:rFonts w:ascii="Arial" w:hAnsi="Arial" w:cs="Arial"/>
        </w:rPr>
        <w:t xml:space="preserve"> (</w:t>
      </w:r>
      <w:r w:rsidRPr="00180E9D">
        <w:rPr>
          <w:rFonts w:ascii="Arial" w:hAnsi="Arial" w:cs="Arial"/>
          <w:i/>
        </w:rPr>
        <w:t>F</w:t>
      </w:r>
      <w:r w:rsidRPr="00180E9D">
        <w:rPr>
          <w:rFonts w:ascii="Arial" w:hAnsi="Arial" w:cs="Arial"/>
          <w:i/>
          <w:vertAlign w:val="subscript"/>
        </w:rPr>
        <w:t xml:space="preserve">(2,21) </w:t>
      </w:r>
      <w:r w:rsidRPr="00180E9D">
        <w:rPr>
          <w:rFonts w:ascii="Arial" w:hAnsi="Arial" w:cs="Arial"/>
        </w:rPr>
        <w:t xml:space="preserve">= 1.118, </w:t>
      </w:r>
      <w:r w:rsidRPr="00180E9D">
        <w:rPr>
          <w:rFonts w:ascii="Arial" w:hAnsi="Arial" w:cs="Arial"/>
          <w:i/>
        </w:rPr>
        <w:t xml:space="preserve">p </w:t>
      </w:r>
      <w:r w:rsidRPr="00180E9D">
        <w:rPr>
          <w:rFonts w:ascii="Arial" w:hAnsi="Arial" w:cs="Arial"/>
        </w:rPr>
        <w:t xml:space="preserve">= 0.345, Fig. </w:t>
      </w:r>
      <w:r w:rsidR="32427FF3" w:rsidRPr="00180E9D">
        <w:rPr>
          <w:rFonts w:ascii="Arial" w:hAnsi="Arial" w:cs="Arial"/>
        </w:rPr>
        <w:t>4</w:t>
      </w:r>
      <w:r w:rsidRPr="00180E9D">
        <w:rPr>
          <w:rFonts w:ascii="Arial" w:hAnsi="Arial" w:cs="Arial"/>
        </w:rPr>
        <w:t xml:space="preserve">C) and </w:t>
      </w:r>
      <w:r w:rsidRPr="00180E9D">
        <w:rPr>
          <w:rFonts w:ascii="Arial" w:hAnsi="Arial" w:cs="Arial"/>
          <w:i/>
        </w:rPr>
        <w:t xml:space="preserve">vGlut2 </w:t>
      </w:r>
      <w:r w:rsidRPr="00180E9D">
        <w:rPr>
          <w:rFonts w:ascii="Arial" w:hAnsi="Arial" w:cs="Arial"/>
        </w:rPr>
        <w:t>(</w:t>
      </w:r>
      <w:r w:rsidRPr="00180E9D">
        <w:rPr>
          <w:rFonts w:ascii="Arial" w:hAnsi="Arial" w:cs="Arial"/>
          <w:i/>
        </w:rPr>
        <w:t>F</w:t>
      </w:r>
      <w:r w:rsidRPr="00180E9D">
        <w:rPr>
          <w:rFonts w:ascii="Arial" w:hAnsi="Arial" w:cs="Arial"/>
          <w:i/>
          <w:vertAlign w:val="subscript"/>
        </w:rPr>
        <w:t>(</w:t>
      </w:r>
      <w:r w:rsidRPr="00180E9D">
        <w:rPr>
          <w:rFonts w:ascii="Arial" w:hAnsi="Arial" w:cs="Arial"/>
          <w:vertAlign w:val="subscript"/>
        </w:rPr>
        <w:t>2,</w:t>
      </w:r>
      <w:r w:rsidRPr="00180E9D">
        <w:rPr>
          <w:rFonts w:ascii="Arial" w:hAnsi="Arial" w:cs="Arial"/>
          <w:i/>
          <w:vertAlign w:val="subscript"/>
        </w:rPr>
        <w:t>21)</w:t>
      </w:r>
      <w:r w:rsidRPr="00180E9D">
        <w:rPr>
          <w:rFonts w:ascii="Arial" w:hAnsi="Arial" w:cs="Arial"/>
        </w:rPr>
        <w:t xml:space="preserve"> =1.254, </w:t>
      </w:r>
      <w:r w:rsidRPr="00180E9D">
        <w:rPr>
          <w:rFonts w:ascii="Arial" w:hAnsi="Arial" w:cs="Arial"/>
          <w:i/>
        </w:rPr>
        <w:t>p</w:t>
      </w:r>
      <w:r w:rsidRPr="00180E9D">
        <w:rPr>
          <w:rFonts w:ascii="Arial" w:hAnsi="Arial" w:cs="Arial"/>
        </w:rPr>
        <w:t xml:space="preserve"> = 0.360, Fig. </w:t>
      </w:r>
      <w:r w:rsidR="3FC18078" w:rsidRPr="00180E9D">
        <w:rPr>
          <w:rFonts w:ascii="Arial" w:hAnsi="Arial" w:cs="Arial"/>
        </w:rPr>
        <w:t>4</w:t>
      </w:r>
      <w:r w:rsidRPr="00180E9D">
        <w:rPr>
          <w:rFonts w:ascii="Arial" w:hAnsi="Arial" w:cs="Arial"/>
        </w:rPr>
        <w:t xml:space="preserve">D) expression following chronic alcohol intake or abstinence. </w:t>
      </w:r>
    </w:p>
    <w:p w14:paraId="7DED0717" w14:textId="77777777" w:rsidR="44AEE3C2" w:rsidRPr="00180E9D" w:rsidRDefault="44AEE3C2" w:rsidP="44AEE3C2">
      <w:pPr>
        <w:spacing w:line="360" w:lineRule="auto"/>
        <w:jc w:val="both"/>
        <w:rPr>
          <w:rFonts w:ascii="Arial" w:hAnsi="Arial" w:cs="Arial"/>
        </w:rPr>
      </w:pPr>
    </w:p>
    <w:p w14:paraId="26F59A51" w14:textId="4DFF1334" w:rsidR="2008BF5E" w:rsidRPr="00180E9D" w:rsidRDefault="2008BF5E" w:rsidP="44AEE3C2">
      <w:pPr>
        <w:spacing w:line="360" w:lineRule="auto"/>
        <w:jc w:val="both"/>
        <w:rPr>
          <w:rFonts w:ascii="Arial" w:hAnsi="Arial" w:cs="Arial"/>
          <w:i/>
        </w:rPr>
      </w:pPr>
      <w:r w:rsidRPr="00180E9D">
        <w:rPr>
          <w:rFonts w:ascii="Arial" w:hAnsi="Arial" w:cs="Arial"/>
          <w:i/>
        </w:rPr>
        <w:t xml:space="preserve">Insert figure </w:t>
      </w:r>
      <w:r w:rsidR="2FD7DAAF" w:rsidRPr="00180E9D">
        <w:rPr>
          <w:rFonts w:ascii="Arial" w:hAnsi="Arial" w:cs="Arial"/>
          <w:i/>
        </w:rPr>
        <w:t>4</w:t>
      </w:r>
      <w:r w:rsidRPr="00180E9D">
        <w:rPr>
          <w:rFonts w:ascii="Arial" w:hAnsi="Arial" w:cs="Arial"/>
          <w:i/>
        </w:rPr>
        <w:t xml:space="preserve"> here</w:t>
      </w:r>
    </w:p>
    <w:p w14:paraId="1E3CF0D0" w14:textId="56A9BD91" w:rsidR="44AEE3C2" w:rsidRPr="00180E9D" w:rsidRDefault="44AEE3C2" w:rsidP="44AEE3C2">
      <w:pPr>
        <w:spacing w:line="360" w:lineRule="auto"/>
        <w:jc w:val="both"/>
      </w:pPr>
    </w:p>
    <w:p w14:paraId="28EBCB77" w14:textId="77777777" w:rsidR="00F760A0" w:rsidRPr="00180E9D" w:rsidRDefault="6420803B" w:rsidP="000F4785">
      <w:pPr>
        <w:spacing w:line="360" w:lineRule="auto"/>
        <w:jc w:val="both"/>
        <w:rPr>
          <w:rFonts w:ascii="Arial" w:hAnsi="Arial" w:cs="Arial"/>
        </w:rPr>
      </w:pPr>
      <w:r w:rsidRPr="00180E9D">
        <w:rPr>
          <w:rFonts w:ascii="Arial" w:hAnsi="Arial" w:cs="Arial"/>
          <w:b/>
          <w:bCs/>
        </w:rPr>
        <w:t xml:space="preserve">Discussion </w:t>
      </w:r>
    </w:p>
    <w:p w14:paraId="24C86100" w14:textId="35B12CCB" w:rsidR="0FB544A6" w:rsidRPr="00180E9D" w:rsidRDefault="0FB544A6" w:rsidP="0FB544A6">
      <w:pPr>
        <w:spacing w:line="360" w:lineRule="auto"/>
        <w:jc w:val="both"/>
        <w:rPr>
          <w:rFonts w:ascii="Arial" w:hAnsi="Arial" w:cs="Arial"/>
          <w:b/>
          <w:bCs/>
        </w:rPr>
      </w:pPr>
    </w:p>
    <w:p w14:paraId="287261C9" w14:textId="4EDB26EC" w:rsidR="44AEE3C2" w:rsidRPr="00180E9D" w:rsidRDefault="04A8647C" w:rsidP="0FB544A6">
      <w:pPr>
        <w:spacing w:line="360" w:lineRule="auto"/>
        <w:jc w:val="both"/>
        <w:rPr>
          <w:rFonts w:ascii="Arial" w:hAnsi="Arial" w:cs="Arial"/>
        </w:rPr>
      </w:pPr>
      <w:r w:rsidRPr="00180E9D">
        <w:rPr>
          <w:rFonts w:ascii="Arial" w:hAnsi="Arial" w:cs="Arial"/>
        </w:rPr>
        <w:t xml:space="preserve">The </w:t>
      </w:r>
      <w:r w:rsidR="00352D91" w:rsidRPr="00180E9D">
        <w:rPr>
          <w:rFonts w:ascii="Arial" w:hAnsi="Arial" w:cs="Arial"/>
        </w:rPr>
        <w:t xml:space="preserve">detrimental </w:t>
      </w:r>
      <w:r w:rsidRPr="00180E9D">
        <w:rPr>
          <w:rFonts w:ascii="Arial" w:hAnsi="Arial" w:cs="Arial"/>
        </w:rPr>
        <w:t xml:space="preserve">nature of alcohol </w:t>
      </w:r>
      <w:r w:rsidR="00352D91" w:rsidRPr="00180E9D">
        <w:rPr>
          <w:rFonts w:ascii="Arial" w:hAnsi="Arial" w:cs="Arial"/>
        </w:rPr>
        <w:t xml:space="preserve">misuse </w:t>
      </w:r>
      <w:r w:rsidRPr="00180E9D">
        <w:rPr>
          <w:rFonts w:ascii="Arial" w:hAnsi="Arial" w:cs="Arial"/>
        </w:rPr>
        <w:t xml:space="preserve">and the potential for long term health and societal </w:t>
      </w:r>
      <w:r w:rsidR="00054425" w:rsidRPr="00180E9D">
        <w:rPr>
          <w:rFonts w:ascii="Arial" w:hAnsi="Arial" w:cs="Arial"/>
        </w:rPr>
        <w:t xml:space="preserve">harmful </w:t>
      </w:r>
      <w:r w:rsidR="00352D91" w:rsidRPr="00180E9D">
        <w:rPr>
          <w:rFonts w:ascii="Arial" w:hAnsi="Arial" w:cs="Arial"/>
        </w:rPr>
        <w:t>impact</w:t>
      </w:r>
      <w:r w:rsidRPr="00180E9D">
        <w:rPr>
          <w:rFonts w:ascii="Arial" w:hAnsi="Arial" w:cs="Arial"/>
        </w:rPr>
        <w:t xml:space="preserve"> make </w:t>
      </w:r>
      <w:r w:rsidR="14DFD99A" w:rsidRPr="00180E9D">
        <w:rPr>
          <w:rFonts w:ascii="Arial" w:hAnsi="Arial" w:cs="Arial"/>
        </w:rPr>
        <w:t xml:space="preserve">AUD </w:t>
      </w:r>
      <w:r w:rsidR="455BFCF8" w:rsidRPr="00180E9D">
        <w:rPr>
          <w:rFonts w:ascii="Arial" w:hAnsi="Arial" w:cs="Arial"/>
        </w:rPr>
        <w:t xml:space="preserve">a </w:t>
      </w:r>
      <w:r w:rsidR="780A5FF2" w:rsidRPr="00180E9D">
        <w:rPr>
          <w:rFonts w:ascii="Arial" w:hAnsi="Arial" w:cs="Arial"/>
        </w:rPr>
        <w:t>significant</w:t>
      </w:r>
      <w:r w:rsidR="455BFCF8" w:rsidRPr="00180E9D">
        <w:rPr>
          <w:rFonts w:ascii="Arial" w:hAnsi="Arial" w:cs="Arial"/>
        </w:rPr>
        <w:t xml:space="preserve"> public health concern, </w:t>
      </w:r>
      <w:r w:rsidR="00B77E9D" w:rsidRPr="00180E9D">
        <w:rPr>
          <w:rFonts w:ascii="Arial" w:hAnsi="Arial" w:cs="Arial"/>
        </w:rPr>
        <w:t>warranting</w:t>
      </w:r>
      <w:r w:rsidR="008F4FA3" w:rsidRPr="00180E9D">
        <w:rPr>
          <w:rFonts w:ascii="Arial" w:hAnsi="Arial" w:cs="Arial"/>
        </w:rPr>
        <w:t xml:space="preserve"> the need for </w:t>
      </w:r>
      <w:r w:rsidR="059910B5" w:rsidRPr="00180E9D">
        <w:rPr>
          <w:rFonts w:ascii="Arial" w:hAnsi="Arial" w:cs="Arial"/>
        </w:rPr>
        <w:t xml:space="preserve">a </w:t>
      </w:r>
      <w:r w:rsidR="00B77E9D" w:rsidRPr="00180E9D">
        <w:rPr>
          <w:rFonts w:ascii="Arial" w:hAnsi="Arial" w:cs="Arial"/>
        </w:rPr>
        <w:t>better</w:t>
      </w:r>
      <w:r w:rsidR="2B3D0658" w:rsidRPr="00180E9D">
        <w:rPr>
          <w:rFonts w:ascii="Arial" w:hAnsi="Arial" w:cs="Arial"/>
        </w:rPr>
        <w:t xml:space="preserve"> </w:t>
      </w:r>
      <w:r w:rsidR="455BFCF8" w:rsidRPr="00180E9D">
        <w:rPr>
          <w:rFonts w:ascii="Arial" w:hAnsi="Arial" w:cs="Arial"/>
        </w:rPr>
        <w:t xml:space="preserve">understanding of </w:t>
      </w:r>
      <w:r w:rsidR="00B77E9D" w:rsidRPr="00180E9D">
        <w:rPr>
          <w:rFonts w:ascii="Arial" w:hAnsi="Arial" w:cs="Arial"/>
        </w:rPr>
        <w:t xml:space="preserve">the </w:t>
      </w:r>
      <w:r w:rsidR="256D0A37" w:rsidRPr="00180E9D">
        <w:rPr>
          <w:rFonts w:ascii="Arial" w:hAnsi="Arial" w:cs="Arial"/>
        </w:rPr>
        <w:t>molecular</w:t>
      </w:r>
      <w:r w:rsidR="455BFCF8" w:rsidRPr="00180E9D">
        <w:rPr>
          <w:rFonts w:ascii="Arial" w:hAnsi="Arial" w:cs="Arial"/>
        </w:rPr>
        <w:t xml:space="preserve"> mechanism</w:t>
      </w:r>
      <w:r w:rsidR="4411131F" w:rsidRPr="00180E9D">
        <w:rPr>
          <w:rFonts w:ascii="Arial" w:hAnsi="Arial" w:cs="Arial"/>
        </w:rPr>
        <w:t>s</w:t>
      </w:r>
      <w:r w:rsidR="49B6B73D" w:rsidRPr="00180E9D">
        <w:rPr>
          <w:rFonts w:ascii="Arial" w:hAnsi="Arial" w:cs="Arial"/>
        </w:rPr>
        <w:t xml:space="preserve"> </w:t>
      </w:r>
      <w:r w:rsidR="00B77E9D" w:rsidRPr="00180E9D">
        <w:rPr>
          <w:rFonts w:ascii="Arial" w:hAnsi="Arial" w:cs="Arial"/>
        </w:rPr>
        <w:t>underlying t</w:t>
      </w:r>
      <w:r w:rsidR="006F2EF7" w:rsidRPr="00180E9D">
        <w:rPr>
          <w:rFonts w:ascii="Arial" w:hAnsi="Arial" w:cs="Arial"/>
        </w:rPr>
        <w:t>his complex</w:t>
      </w:r>
      <w:r w:rsidR="00E70FCE" w:rsidRPr="00180E9D">
        <w:rPr>
          <w:rFonts w:ascii="Arial" w:hAnsi="Arial" w:cs="Arial"/>
        </w:rPr>
        <w:t xml:space="preserve"> </w:t>
      </w:r>
      <w:r w:rsidR="00054425" w:rsidRPr="00180E9D">
        <w:rPr>
          <w:rFonts w:ascii="Arial" w:hAnsi="Arial" w:cs="Arial"/>
        </w:rPr>
        <w:t xml:space="preserve">condition. </w:t>
      </w:r>
      <w:r w:rsidR="4763388D" w:rsidRPr="00180E9D">
        <w:rPr>
          <w:rFonts w:ascii="Arial" w:hAnsi="Arial" w:cs="Arial"/>
        </w:rPr>
        <w:t xml:space="preserve">HCN channels play </w:t>
      </w:r>
      <w:r w:rsidR="00681AAD" w:rsidRPr="00180E9D">
        <w:rPr>
          <w:rFonts w:ascii="Arial" w:hAnsi="Arial" w:cs="Arial"/>
        </w:rPr>
        <w:t xml:space="preserve">a </w:t>
      </w:r>
      <w:r w:rsidR="155ED4DC" w:rsidRPr="00180E9D">
        <w:rPr>
          <w:rFonts w:ascii="Arial" w:hAnsi="Arial" w:cs="Arial"/>
        </w:rPr>
        <w:t>critical</w:t>
      </w:r>
      <w:r w:rsidR="4763388D" w:rsidRPr="00180E9D">
        <w:rPr>
          <w:rFonts w:ascii="Arial" w:hAnsi="Arial" w:cs="Arial"/>
        </w:rPr>
        <w:t xml:space="preserve"> role in </w:t>
      </w:r>
      <w:r w:rsidR="153E1C25" w:rsidRPr="00180E9D">
        <w:rPr>
          <w:rFonts w:ascii="Arial" w:hAnsi="Arial" w:cs="Arial"/>
        </w:rPr>
        <w:t>regulating</w:t>
      </w:r>
      <w:r w:rsidR="4763388D" w:rsidRPr="00180E9D">
        <w:rPr>
          <w:rFonts w:ascii="Arial" w:hAnsi="Arial" w:cs="Arial"/>
        </w:rPr>
        <w:t xml:space="preserve"> neuronal excitability</w:t>
      </w:r>
      <w:r w:rsidR="00681AAD" w:rsidRPr="00180E9D">
        <w:rPr>
          <w:rFonts w:ascii="Arial" w:hAnsi="Arial" w:cs="Arial"/>
        </w:rPr>
        <w:t xml:space="preserve"> in brain regions that have been associated with substance use</w:t>
      </w:r>
      <w:r w:rsidR="00F248FD" w:rsidRPr="00180E9D">
        <w:rPr>
          <w:rFonts w:ascii="Arial" w:hAnsi="Arial" w:cs="Arial"/>
        </w:rPr>
        <w:t>,</w:t>
      </w:r>
      <w:r w:rsidR="4763388D" w:rsidRPr="00180E9D">
        <w:rPr>
          <w:rFonts w:ascii="Arial" w:hAnsi="Arial" w:cs="Arial"/>
        </w:rPr>
        <w:t xml:space="preserve"> </w:t>
      </w:r>
      <w:r w:rsidR="7DE977DA" w:rsidRPr="00180E9D">
        <w:rPr>
          <w:rFonts w:ascii="Arial" w:hAnsi="Arial" w:cs="Arial"/>
        </w:rPr>
        <w:t>while</w:t>
      </w:r>
      <w:r w:rsidR="71915C6C" w:rsidRPr="00180E9D">
        <w:rPr>
          <w:rFonts w:ascii="Arial" w:hAnsi="Arial" w:cs="Arial"/>
        </w:rPr>
        <w:t xml:space="preserve"> </w:t>
      </w:r>
      <w:r w:rsidR="001F1293" w:rsidRPr="00180E9D">
        <w:rPr>
          <w:rFonts w:ascii="Arial" w:hAnsi="Arial" w:cs="Arial"/>
        </w:rPr>
        <w:t>substances such as nicotine</w:t>
      </w:r>
      <w:r w:rsidR="4466BC4E" w:rsidRPr="00180E9D">
        <w:rPr>
          <w:rFonts w:ascii="Arial" w:hAnsi="Arial" w:cs="Arial"/>
        </w:rPr>
        <w:t xml:space="preserve">, </w:t>
      </w:r>
      <w:r w:rsidR="003301CA" w:rsidRPr="00180E9D">
        <w:rPr>
          <w:rFonts w:ascii="Arial" w:hAnsi="Arial" w:cs="Arial"/>
        </w:rPr>
        <w:t>cocaine and morphine</w:t>
      </w:r>
      <w:r w:rsidR="001F1293" w:rsidRPr="00180E9D">
        <w:rPr>
          <w:rFonts w:ascii="Arial" w:hAnsi="Arial" w:cs="Arial"/>
        </w:rPr>
        <w:t xml:space="preserve"> </w:t>
      </w:r>
      <w:r w:rsidR="00A20970" w:rsidRPr="00180E9D">
        <w:rPr>
          <w:rFonts w:ascii="Arial" w:hAnsi="Arial" w:cs="Arial"/>
        </w:rPr>
        <w:t xml:space="preserve">can directly impact </w:t>
      </w:r>
      <w:r w:rsidR="14FC0D89" w:rsidRPr="00180E9D">
        <w:rPr>
          <w:rFonts w:ascii="Arial" w:hAnsi="Arial" w:cs="Arial"/>
        </w:rPr>
        <w:t xml:space="preserve">HCN channel </w:t>
      </w:r>
      <w:r w:rsidR="00A20970" w:rsidRPr="00180E9D">
        <w:rPr>
          <w:rFonts w:ascii="Arial" w:hAnsi="Arial" w:cs="Arial"/>
        </w:rPr>
        <w:t>function</w:t>
      </w:r>
      <w:r w:rsidR="36790B4D" w:rsidRPr="00180E9D">
        <w:rPr>
          <w:rFonts w:ascii="Arial" w:hAnsi="Arial" w:cs="Arial"/>
        </w:rPr>
        <w:t xml:space="preserve"> (</w:t>
      </w:r>
      <w:r w:rsidR="71A53D0C" w:rsidRPr="00180E9D">
        <w:rPr>
          <w:rFonts w:ascii="Arial" w:eastAsia="Arial" w:hAnsi="Arial" w:cs="Arial"/>
        </w:rPr>
        <w:t>Mu et al., 2023, Yin et al., 2024, Görlich et al., 2013)</w:t>
      </w:r>
      <w:r w:rsidR="003301CA" w:rsidRPr="00180E9D">
        <w:rPr>
          <w:rFonts w:ascii="Arial" w:hAnsi="Arial" w:cs="Arial"/>
        </w:rPr>
        <w:t>.</w:t>
      </w:r>
      <w:r w:rsidR="032411F5" w:rsidRPr="00180E9D">
        <w:rPr>
          <w:rFonts w:ascii="Arial" w:hAnsi="Arial" w:cs="Arial"/>
        </w:rPr>
        <w:t xml:space="preserve"> However, the role </w:t>
      </w:r>
      <w:r w:rsidR="778081CA" w:rsidRPr="00180E9D">
        <w:rPr>
          <w:rFonts w:ascii="Arial" w:hAnsi="Arial" w:cs="Arial"/>
        </w:rPr>
        <w:t xml:space="preserve">of HCN channels </w:t>
      </w:r>
      <w:r w:rsidR="032411F5" w:rsidRPr="00180E9D">
        <w:rPr>
          <w:rFonts w:ascii="Arial" w:hAnsi="Arial" w:cs="Arial"/>
        </w:rPr>
        <w:t xml:space="preserve">in </w:t>
      </w:r>
      <w:r w:rsidR="6CA997BD" w:rsidRPr="00180E9D">
        <w:rPr>
          <w:rFonts w:ascii="Arial" w:hAnsi="Arial" w:cs="Arial"/>
        </w:rPr>
        <w:t>alcohol related behaviour</w:t>
      </w:r>
      <w:r w:rsidR="46F160E6" w:rsidRPr="00180E9D">
        <w:rPr>
          <w:rFonts w:ascii="Arial" w:hAnsi="Arial" w:cs="Arial"/>
        </w:rPr>
        <w:t>s</w:t>
      </w:r>
      <w:r w:rsidR="6CA997BD" w:rsidRPr="00180E9D">
        <w:rPr>
          <w:rFonts w:ascii="Arial" w:hAnsi="Arial" w:cs="Arial"/>
        </w:rPr>
        <w:t xml:space="preserve"> </w:t>
      </w:r>
      <w:r w:rsidR="473D869C" w:rsidRPr="00180E9D">
        <w:rPr>
          <w:rFonts w:ascii="Arial" w:hAnsi="Arial" w:cs="Arial"/>
        </w:rPr>
        <w:t>is</w:t>
      </w:r>
      <w:r w:rsidR="6CA997BD" w:rsidRPr="00180E9D">
        <w:rPr>
          <w:rFonts w:ascii="Arial" w:hAnsi="Arial" w:cs="Arial"/>
        </w:rPr>
        <w:t xml:space="preserve"> less </w:t>
      </w:r>
      <w:r w:rsidR="7A0E2C68" w:rsidRPr="00180E9D">
        <w:rPr>
          <w:rFonts w:ascii="Arial" w:hAnsi="Arial" w:cs="Arial"/>
        </w:rPr>
        <w:t xml:space="preserve">well </w:t>
      </w:r>
      <w:r w:rsidR="6CA997BD" w:rsidRPr="00180E9D">
        <w:rPr>
          <w:rFonts w:ascii="Arial" w:hAnsi="Arial" w:cs="Arial"/>
        </w:rPr>
        <w:t xml:space="preserve">studied. </w:t>
      </w:r>
      <w:r w:rsidR="285F09E6" w:rsidRPr="00180E9D">
        <w:rPr>
          <w:rFonts w:ascii="Arial" w:hAnsi="Arial" w:cs="Arial"/>
        </w:rPr>
        <w:t>We</w:t>
      </w:r>
      <w:r w:rsidR="6440BD9A" w:rsidRPr="00180E9D">
        <w:rPr>
          <w:rFonts w:ascii="Arial" w:hAnsi="Arial" w:cs="Arial"/>
        </w:rPr>
        <w:t xml:space="preserve"> found that </w:t>
      </w:r>
      <w:r w:rsidR="3E5B2BCC" w:rsidRPr="00180E9D">
        <w:rPr>
          <w:rFonts w:ascii="Arial" w:hAnsi="Arial" w:cs="Arial"/>
        </w:rPr>
        <w:t xml:space="preserve">acute </w:t>
      </w:r>
      <w:r w:rsidR="47AD1A0A" w:rsidRPr="00180E9D">
        <w:rPr>
          <w:rFonts w:ascii="Arial" w:hAnsi="Arial" w:cs="Arial"/>
        </w:rPr>
        <w:t>inhibition of</w:t>
      </w:r>
      <w:r w:rsidR="6440BD9A" w:rsidRPr="00180E9D">
        <w:rPr>
          <w:rFonts w:ascii="Arial" w:hAnsi="Arial" w:cs="Arial"/>
        </w:rPr>
        <w:t xml:space="preserve"> HCN channels</w:t>
      </w:r>
      <w:r w:rsidR="31D930A3" w:rsidRPr="00180E9D">
        <w:rPr>
          <w:rFonts w:ascii="Arial" w:hAnsi="Arial" w:cs="Arial"/>
        </w:rPr>
        <w:t xml:space="preserve"> </w:t>
      </w:r>
      <w:r w:rsidR="23669260" w:rsidRPr="00180E9D">
        <w:rPr>
          <w:rFonts w:ascii="Arial" w:hAnsi="Arial" w:cs="Arial"/>
        </w:rPr>
        <w:t>with ZD7288</w:t>
      </w:r>
      <w:r w:rsidR="683F2354" w:rsidRPr="00180E9D">
        <w:rPr>
          <w:rFonts w:ascii="Arial" w:hAnsi="Arial" w:cs="Arial"/>
        </w:rPr>
        <w:t xml:space="preserve"> reduced alcohol </w:t>
      </w:r>
      <w:r w:rsidR="761F6A84" w:rsidRPr="00180E9D">
        <w:rPr>
          <w:rFonts w:ascii="Arial" w:hAnsi="Arial" w:cs="Arial"/>
        </w:rPr>
        <w:t>self-administration</w:t>
      </w:r>
      <w:r w:rsidR="683F2354" w:rsidRPr="00180E9D">
        <w:rPr>
          <w:rFonts w:ascii="Arial" w:hAnsi="Arial" w:cs="Arial"/>
        </w:rPr>
        <w:t xml:space="preserve"> and breakpoint under </w:t>
      </w:r>
      <w:r w:rsidR="2B70F782" w:rsidRPr="00180E9D">
        <w:rPr>
          <w:rFonts w:ascii="Arial" w:hAnsi="Arial" w:cs="Arial"/>
        </w:rPr>
        <w:t xml:space="preserve">a </w:t>
      </w:r>
      <w:r w:rsidR="683F2354" w:rsidRPr="00180E9D">
        <w:rPr>
          <w:rFonts w:ascii="Arial" w:hAnsi="Arial" w:cs="Arial"/>
        </w:rPr>
        <w:t xml:space="preserve">PR </w:t>
      </w:r>
      <w:r w:rsidR="4B3B1AD4" w:rsidRPr="00180E9D">
        <w:rPr>
          <w:rFonts w:ascii="Arial" w:hAnsi="Arial" w:cs="Arial"/>
        </w:rPr>
        <w:t>operant schedule</w:t>
      </w:r>
      <w:r w:rsidR="683F2354" w:rsidRPr="00180E9D">
        <w:rPr>
          <w:rFonts w:ascii="Arial" w:hAnsi="Arial" w:cs="Arial"/>
        </w:rPr>
        <w:t>, suggesting</w:t>
      </w:r>
      <w:r w:rsidR="5CEA5050" w:rsidRPr="00180E9D">
        <w:rPr>
          <w:rFonts w:ascii="Arial" w:hAnsi="Arial" w:cs="Arial"/>
        </w:rPr>
        <w:t xml:space="preserve"> that</w:t>
      </w:r>
      <w:r w:rsidR="683F2354" w:rsidRPr="00180E9D">
        <w:rPr>
          <w:rFonts w:ascii="Arial" w:hAnsi="Arial" w:cs="Arial"/>
        </w:rPr>
        <w:t xml:space="preserve"> inhi</w:t>
      </w:r>
      <w:r w:rsidR="0A336E02" w:rsidRPr="00180E9D">
        <w:rPr>
          <w:rFonts w:ascii="Arial" w:hAnsi="Arial" w:cs="Arial"/>
        </w:rPr>
        <w:t>bi</w:t>
      </w:r>
      <w:r w:rsidR="683F2354" w:rsidRPr="00180E9D">
        <w:rPr>
          <w:rFonts w:ascii="Arial" w:hAnsi="Arial" w:cs="Arial"/>
        </w:rPr>
        <w:t>tion of HCN channels atten</w:t>
      </w:r>
      <w:r w:rsidR="448756C4" w:rsidRPr="00180E9D">
        <w:rPr>
          <w:rFonts w:ascii="Arial" w:hAnsi="Arial" w:cs="Arial"/>
        </w:rPr>
        <w:t>uated the motivation to</w:t>
      </w:r>
      <w:r w:rsidR="4F1166F3" w:rsidRPr="00180E9D">
        <w:rPr>
          <w:rFonts w:ascii="Arial" w:hAnsi="Arial" w:cs="Arial"/>
        </w:rPr>
        <w:t xml:space="preserve"> obtain and</w:t>
      </w:r>
      <w:r w:rsidR="448756C4" w:rsidRPr="00180E9D">
        <w:rPr>
          <w:rFonts w:ascii="Arial" w:hAnsi="Arial" w:cs="Arial"/>
        </w:rPr>
        <w:t xml:space="preserve"> consume alcohol</w:t>
      </w:r>
      <w:r w:rsidR="5D00CF03" w:rsidRPr="00180E9D">
        <w:rPr>
          <w:rFonts w:ascii="Arial" w:hAnsi="Arial" w:cs="Arial"/>
        </w:rPr>
        <w:t>.</w:t>
      </w:r>
      <w:r w:rsidR="7CC3E57E" w:rsidRPr="00180E9D">
        <w:rPr>
          <w:rFonts w:ascii="Arial" w:hAnsi="Arial" w:cs="Arial"/>
        </w:rPr>
        <w:t xml:space="preserve"> Further,</w:t>
      </w:r>
      <w:r w:rsidR="02CEF20A" w:rsidRPr="00180E9D">
        <w:rPr>
          <w:rFonts w:ascii="Arial" w:hAnsi="Arial" w:cs="Arial"/>
        </w:rPr>
        <w:t xml:space="preserve"> HCN channel inhibition </w:t>
      </w:r>
      <w:r w:rsidR="6440BD9A" w:rsidRPr="00180E9D">
        <w:rPr>
          <w:rFonts w:ascii="Arial" w:hAnsi="Arial" w:cs="Arial"/>
        </w:rPr>
        <w:t>also</w:t>
      </w:r>
      <w:r w:rsidR="02CEF20A" w:rsidRPr="00180E9D">
        <w:rPr>
          <w:rFonts w:ascii="Arial" w:hAnsi="Arial" w:cs="Arial"/>
        </w:rPr>
        <w:t xml:space="preserve"> attenuated </w:t>
      </w:r>
      <w:r w:rsidR="73C465AD" w:rsidRPr="00180E9D">
        <w:rPr>
          <w:rFonts w:ascii="Arial" w:hAnsi="Arial" w:cs="Arial"/>
        </w:rPr>
        <w:t xml:space="preserve">the </w:t>
      </w:r>
      <w:r w:rsidR="6AF12091" w:rsidRPr="00180E9D">
        <w:rPr>
          <w:rFonts w:ascii="Arial" w:hAnsi="Arial" w:cs="Arial"/>
        </w:rPr>
        <w:t>ADE</w:t>
      </w:r>
      <w:r w:rsidR="4C0606AC" w:rsidRPr="00180E9D">
        <w:rPr>
          <w:rFonts w:ascii="Arial" w:hAnsi="Arial" w:cs="Arial"/>
        </w:rPr>
        <w:t>, a model of relapse-like drinking (</w:t>
      </w:r>
      <w:proofErr w:type="spellStart"/>
      <w:r w:rsidR="4C0606AC" w:rsidRPr="00180E9D">
        <w:rPr>
          <w:rFonts w:ascii="Arial" w:hAnsi="Arial" w:cs="Arial"/>
        </w:rPr>
        <w:t>Vengeliene</w:t>
      </w:r>
      <w:proofErr w:type="spellEnd"/>
      <w:r w:rsidR="4C0606AC" w:rsidRPr="00180E9D">
        <w:rPr>
          <w:rFonts w:ascii="Arial" w:hAnsi="Arial" w:cs="Arial"/>
        </w:rPr>
        <w:t xml:space="preserve"> at al., 2014)</w:t>
      </w:r>
      <w:r w:rsidR="40FCF73E" w:rsidRPr="00180E9D">
        <w:rPr>
          <w:rFonts w:ascii="Arial" w:hAnsi="Arial" w:cs="Arial"/>
        </w:rPr>
        <w:t>.</w:t>
      </w:r>
      <w:r w:rsidR="4B0C571E" w:rsidRPr="00180E9D">
        <w:rPr>
          <w:rFonts w:ascii="Arial" w:hAnsi="Arial" w:cs="Arial"/>
        </w:rPr>
        <w:t xml:space="preserve"> </w:t>
      </w:r>
      <w:r w:rsidR="027F23F7" w:rsidRPr="00180E9D">
        <w:rPr>
          <w:rFonts w:ascii="Arial" w:hAnsi="Arial" w:cs="Arial"/>
        </w:rPr>
        <w:t>T</w:t>
      </w:r>
      <w:r w:rsidR="00976B04" w:rsidRPr="00180E9D">
        <w:rPr>
          <w:rFonts w:ascii="Arial" w:hAnsi="Arial" w:cs="Arial"/>
        </w:rPr>
        <w:t>ogether these data suggest</w:t>
      </w:r>
      <w:r w:rsidR="027F23F7" w:rsidRPr="00180E9D">
        <w:rPr>
          <w:rFonts w:ascii="Arial" w:hAnsi="Arial" w:cs="Arial"/>
        </w:rPr>
        <w:t xml:space="preserve"> inhibition of HCN channels reduced motivation to acquire alcohol and  relapse-like behaviour following abstinence in rats, highlighting a functional role for HCN channels in regulating the reinforcing properties of alcohol.</w:t>
      </w:r>
      <w:r w:rsidR="027F23F7" w:rsidRPr="00180E9D">
        <w:rPr>
          <w:rFonts w:ascii="Arial" w:hAnsi="Arial" w:cs="Arial"/>
          <w:i/>
          <w:iCs/>
        </w:rPr>
        <w:t> </w:t>
      </w:r>
      <w:r w:rsidR="027F23F7" w:rsidRPr="00180E9D">
        <w:rPr>
          <w:rFonts w:ascii="Arial" w:hAnsi="Arial" w:cs="Arial"/>
        </w:rPr>
        <w:t xml:space="preserve"> </w:t>
      </w:r>
      <w:r w:rsidR="4FB2FBD1" w:rsidRPr="00180E9D">
        <w:rPr>
          <w:rFonts w:ascii="Arial" w:hAnsi="Arial" w:cs="Arial"/>
        </w:rPr>
        <w:t>In addition,</w:t>
      </w:r>
      <w:r w:rsidR="0716954E" w:rsidRPr="00180E9D">
        <w:rPr>
          <w:rFonts w:ascii="Arial" w:hAnsi="Arial" w:cs="Arial"/>
        </w:rPr>
        <w:t xml:space="preserve"> we </w:t>
      </w:r>
      <w:r w:rsidR="7F44C138" w:rsidRPr="00180E9D">
        <w:rPr>
          <w:rFonts w:ascii="Arial" w:hAnsi="Arial" w:cs="Arial"/>
        </w:rPr>
        <w:t>demonstrated dysregulation</w:t>
      </w:r>
      <w:r w:rsidR="4B0C571E" w:rsidRPr="00180E9D">
        <w:rPr>
          <w:rFonts w:ascii="Arial" w:hAnsi="Arial" w:cs="Arial"/>
        </w:rPr>
        <w:t xml:space="preserve"> of </w:t>
      </w:r>
      <w:r w:rsidR="1A50E1B3" w:rsidRPr="00180E9D">
        <w:rPr>
          <w:rFonts w:ascii="Arial" w:hAnsi="Arial" w:cs="Arial"/>
        </w:rPr>
        <w:t>gene</w:t>
      </w:r>
      <w:r w:rsidR="4B0C571E" w:rsidRPr="00180E9D">
        <w:rPr>
          <w:rFonts w:ascii="Arial" w:hAnsi="Arial" w:cs="Arial"/>
        </w:rPr>
        <w:t xml:space="preserve"> expression in the </w:t>
      </w:r>
      <w:proofErr w:type="spellStart"/>
      <w:r w:rsidR="4B0C571E" w:rsidRPr="00180E9D">
        <w:rPr>
          <w:rFonts w:ascii="Arial" w:hAnsi="Arial" w:cs="Arial"/>
        </w:rPr>
        <w:t>mHb</w:t>
      </w:r>
      <w:proofErr w:type="spellEnd"/>
      <w:r w:rsidR="71323AE5" w:rsidRPr="00180E9D">
        <w:rPr>
          <w:rFonts w:ascii="Arial" w:hAnsi="Arial" w:cs="Arial"/>
        </w:rPr>
        <w:t xml:space="preserve"> </w:t>
      </w:r>
      <w:r w:rsidR="4365966C" w:rsidRPr="00180E9D">
        <w:rPr>
          <w:rFonts w:ascii="Arial" w:hAnsi="Arial" w:cs="Arial"/>
        </w:rPr>
        <w:t>following</w:t>
      </w:r>
      <w:r w:rsidR="1A95175D" w:rsidRPr="00180E9D">
        <w:rPr>
          <w:rFonts w:ascii="Arial" w:hAnsi="Arial" w:cs="Arial"/>
        </w:rPr>
        <w:t xml:space="preserve"> 14 days abstinence </w:t>
      </w:r>
      <w:r w:rsidR="5780273B" w:rsidRPr="00180E9D">
        <w:rPr>
          <w:rFonts w:ascii="Arial" w:hAnsi="Arial" w:cs="Arial"/>
        </w:rPr>
        <w:t>after long-term voluntary alcohol consumption</w:t>
      </w:r>
      <w:r w:rsidR="00390CAC" w:rsidRPr="00180E9D">
        <w:rPr>
          <w:rFonts w:ascii="Arial" w:hAnsi="Arial" w:cs="Arial"/>
        </w:rPr>
        <w:t>, w</w:t>
      </w:r>
      <w:r w:rsidR="5CA7F372" w:rsidRPr="00180E9D">
        <w:rPr>
          <w:rFonts w:ascii="Arial" w:hAnsi="Arial" w:cs="Arial"/>
        </w:rPr>
        <w:t>ith</w:t>
      </w:r>
      <w:r w:rsidR="00390CAC" w:rsidRPr="00180E9D">
        <w:rPr>
          <w:rFonts w:ascii="Arial" w:hAnsi="Arial" w:cs="Arial"/>
        </w:rPr>
        <w:t xml:space="preserve"> significantly increased expression of </w:t>
      </w:r>
      <w:r w:rsidR="00390CAC" w:rsidRPr="00180E9D">
        <w:rPr>
          <w:rFonts w:ascii="Arial" w:hAnsi="Arial" w:cs="Arial"/>
          <w:i/>
          <w:iCs/>
        </w:rPr>
        <w:t>Hcn3</w:t>
      </w:r>
      <w:r w:rsidR="00390CAC" w:rsidRPr="00180E9D">
        <w:rPr>
          <w:rFonts w:ascii="Arial" w:hAnsi="Arial" w:cs="Arial"/>
        </w:rPr>
        <w:t xml:space="preserve">, as well as </w:t>
      </w:r>
      <w:r w:rsidR="00390CAC" w:rsidRPr="00180E9D">
        <w:rPr>
          <w:rFonts w:ascii="Arial" w:hAnsi="Arial" w:cs="Arial"/>
          <w:i/>
          <w:iCs/>
        </w:rPr>
        <w:t>Tmem16a</w:t>
      </w:r>
      <w:r w:rsidR="00390CAC" w:rsidRPr="00180E9D">
        <w:rPr>
          <w:rFonts w:ascii="Arial" w:hAnsi="Arial" w:cs="Arial"/>
        </w:rPr>
        <w:t xml:space="preserve"> and </w:t>
      </w:r>
      <w:r w:rsidR="00390CAC" w:rsidRPr="00180E9D">
        <w:rPr>
          <w:rFonts w:ascii="Arial" w:hAnsi="Arial" w:cs="Arial"/>
          <w:i/>
          <w:iCs/>
        </w:rPr>
        <w:t xml:space="preserve">Oprm1, </w:t>
      </w:r>
      <w:r w:rsidR="00390CAC" w:rsidRPr="00180E9D">
        <w:rPr>
          <w:rFonts w:ascii="Arial" w:hAnsi="Arial" w:cs="Arial"/>
        </w:rPr>
        <w:t xml:space="preserve">with </w:t>
      </w:r>
      <w:r w:rsidR="12D01F64" w:rsidRPr="00180E9D">
        <w:rPr>
          <w:rFonts w:ascii="Arial" w:hAnsi="Arial" w:cs="Arial"/>
        </w:rPr>
        <w:t xml:space="preserve">a </w:t>
      </w:r>
      <w:r w:rsidR="00390CAC" w:rsidRPr="00180E9D">
        <w:rPr>
          <w:rFonts w:ascii="Arial" w:hAnsi="Arial" w:cs="Arial"/>
        </w:rPr>
        <w:t xml:space="preserve">trend for </w:t>
      </w:r>
      <w:r w:rsidR="00390CAC" w:rsidRPr="00180E9D">
        <w:rPr>
          <w:rFonts w:ascii="Arial" w:hAnsi="Arial" w:cs="Arial"/>
          <w:i/>
          <w:iCs/>
        </w:rPr>
        <w:t xml:space="preserve">Hcn4 </w:t>
      </w:r>
      <w:r w:rsidR="00390CAC" w:rsidRPr="00180E9D">
        <w:rPr>
          <w:rFonts w:ascii="Arial" w:hAnsi="Arial" w:cs="Arial"/>
        </w:rPr>
        <w:t>mRNA.   </w:t>
      </w:r>
    </w:p>
    <w:p w14:paraId="1339ADBE" w14:textId="3A8D6EF9" w:rsidR="00906BC3" w:rsidRPr="00180E9D" w:rsidRDefault="00906BC3" w:rsidP="0FB544A6">
      <w:pPr>
        <w:spacing w:after="160" w:line="360" w:lineRule="auto"/>
        <w:jc w:val="both"/>
        <w:rPr>
          <w:rFonts w:ascii="Arial" w:eastAsia="Arial" w:hAnsi="Arial" w:cs="Arial"/>
          <w:color w:val="D13438"/>
        </w:rPr>
      </w:pPr>
    </w:p>
    <w:p w14:paraId="735143DA" w14:textId="573A2F61" w:rsidR="2D548D8E" w:rsidRPr="00180E9D" w:rsidRDefault="53F55E39" w:rsidP="0FB544A6">
      <w:pPr>
        <w:spacing w:after="160" w:line="360" w:lineRule="auto"/>
        <w:jc w:val="both"/>
        <w:rPr>
          <w:rFonts w:ascii="Arial" w:hAnsi="Arial" w:cs="Arial"/>
        </w:rPr>
      </w:pPr>
      <w:r w:rsidRPr="00180E9D">
        <w:rPr>
          <w:rFonts w:ascii="Arial" w:eastAsia="Arial" w:hAnsi="Arial" w:cs="Arial"/>
        </w:rPr>
        <w:t>Here,</w:t>
      </w:r>
      <w:r w:rsidR="6B030CBA" w:rsidRPr="00180E9D">
        <w:rPr>
          <w:rFonts w:ascii="Arial" w:eastAsia="Arial" w:hAnsi="Arial" w:cs="Arial"/>
        </w:rPr>
        <w:t xml:space="preserve"> </w:t>
      </w:r>
      <w:r w:rsidR="6B030CBA" w:rsidRPr="00180E9D">
        <w:rPr>
          <w:rFonts w:ascii="Arial" w:hAnsi="Arial" w:cs="Arial"/>
        </w:rPr>
        <w:t xml:space="preserve">we employed two different behavioural paradigms while challenging rats with an inhibitor of HCN channel activity. </w:t>
      </w:r>
      <w:r w:rsidR="7CAB4F4C" w:rsidRPr="00180E9D">
        <w:rPr>
          <w:rFonts w:ascii="Arial" w:eastAsia="Arial" w:hAnsi="Arial" w:cs="Arial"/>
        </w:rPr>
        <w:t xml:space="preserve">Currently, there are no selective inhibitors available for HCN channels to investigate the involvement of a </w:t>
      </w:r>
      <w:r w:rsidR="25939475" w:rsidRPr="00180E9D">
        <w:rPr>
          <w:rFonts w:ascii="Arial" w:eastAsia="Arial" w:hAnsi="Arial" w:cs="Arial"/>
        </w:rPr>
        <w:t>discrete HCN</w:t>
      </w:r>
      <w:r w:rsidR="7CAB4F4C" w:rsidRPr="00180E9D">
        <w:rPr>
          <w:rFonts w:ascii="Arial" w:eastAsia="Arial" w:hAnsi="Arial" w:cs="Arial"/>
        </w:rPr>
        <w:t xml:space="preserve"> channel</w:t>
      </w:r>
      <w:r w:rsidR="410CA7E1" w:rsidRPr="00180E9D">
        <w:rPr>
          <w:rFonts w:ascii="Arial" w:eastAsia="Arial" w:hAnsi="Arial" w:cs="Arial"/>
        </w:rPr>
        <w:t>s</w:t>
      </w:r>
      <w:r w:rsidR="7CAB4F4C" w:rsidRPr="00180E9D">
        <w:rPr>
          <w:rFonts w:ascii="Arial" w:eastAsia="Arial" w:hAnsi="Arial" w:cs="Arial"/>
        </w:rPr>
        <w:t xml:space="preserve">, therefore, a nonselective HCN channel </w:t>
      </w:r>
      <w:r w:rsidR="338B7859" w:rsidRPr="00180E9D">
        <w:rPr>
          <w:rFonts w:ascii="Arial" w:hAnsi="Arial" w:cs="Arial"/>
        </w:rPr>
        <w:t>inhibitor</w:t>
      </w:r>
      <w:r w:rsidR="7CAB4F4C" w:rsidRPr="00180E9D">
        <w:rPr>
          <w:rFonts w:ascii="Arial" w:eastAsia="Arial" w:hAnsi="Arial" w:cs="Arial"/>
        </w:rPr>
        <w:t>, ZD7288, was used.</w:t>
      </w:r>
      <w:r w:rsidR="6B030CBA" w:rsidRPr="00180E9D">
        <w:rPr>
          <w:rFonts w:ascii="Arial" w:eastAsia="Arial" w:hAnsi="Arial" w:cs="Arial"/>
        </w:rPr>
        <w:t xml:space="preserve"> </w:t>
      </w:r>
      <w:r w:rsidR="6B030CBA" w:rsidRPr="00180E9D">
        <w:rPr>
          <w:rFonts w:ascii="Arial" w:hAnsi="Arial" w:cs="Arial"/>
        </w:rPr>
        <w:t xml:space="preserve">Responding </w:t>
      </w:r>
      <w:r w:rsidR="6B030CBA" w:rsidRPr="00180E9D">
        <w:rPr>
          <w:rFonts w:ascii="Arial" w:hAnsi="Arial" w:cs="Arial"/>
        </w:rPr>
        <w:lastRenderedPageBreak/>
        <w:t xml:space="preserve">under a PR schedule of reinforcement can provide translationally relevant estimates of motivation to work for alcohol reward, via the breakpoint (Hodos, 1961). Here, </w:t>
      </w:r>
      <w:r w:rsidR="2CB38ED7" w:rsidRPr="00180E9D">
        <w:rPr>
          <w:rFonts w:ascii="Arial" w:hAnsi="Arial" w:cs="Arial"/>
        </w:rPr>
        <w:t xml:space="preserve">ICV </w:t>
      </w:r>
      <w:r w:rsidR="6B030CBA" w:rsidRPr="00180E9D">
        <w:rPr>
          <w:rFonts w:ascii="Arial" w:hAnsi="Arial" w:cs="Arial"/>
        </w:rPr>
        <w:t>ZD7288 infusion reduced the breakpoint and active lever responding, showing that rats were less willing to work for the alcohol reward, as the instrumental requirement became increasingly higher.</w:t>
      </w:r>
      <w:r w:rsidR="636E8ECF" w:rsidRPr="00180E9D">
        <w:rPr>
          <w:rFonts w:ascii="Arial" w:hAnsi="Arial" w:cs="Arial"/>
        </w:rPr>
        <w:t xml:space="preserve"> This suggests that inhibiting HCN channels reduced the motivation to </w:t>
      </w:r>
      <w:r w:rsidR="6CE571D7" w:rsidRPr="00180E9D">
        <w:rPr>
          <w:rFonts w:ascii="Arial" w:hAnsi="Arial" w:cs="Arial"/>
        </w:rPr>
        <w:t xml:space="preserve">obtain and </w:t>
      </w:r>
      <w:r w:rsidR="636E8ECF" w:rsidRPr="00180E9D">
        <w:rPr>
          <w:rFonts w:ascii="Arial" w:hAnsi="Arial" w:cs="Arial"/>
        </w:rPr>
        <w:t>consume alcohol.</w:t>
      </w:r>
      <w:r w:rsidR="406FF737" w:rsidRPr="00180E9D">
        <w:rPr>
          <w:rFonts w:ascii="Arial" w:hAnsi="Arial" w:cs="Arial"/>
        </w:rPr>
        <w:t xml:space="preserve"> </w:t>
      </w:r>
    </w:p>
    <w:p w14:paraId="40629DEC" w14:textId="61E25A06" w:rsidR="2D548D8E" w:rsidRPr="00180E9D" w:rsidRDefault="00511DE7" w:rsidP="0FB544A6">
      <w:pPr>
        <w:spacing w:after="160" w:line="360" w:lineRule="auto"/>
        <w:jc w:val="both"/>
        <w:rPr>
          <w:rFonts w:ascii="Arial" w:hAnsi="Arial" w:cs="Arial"/>
        </w:rPr>
      </w:pPr>
      <w:r w:rsidRPr="00180E9D">
        <w:rPr>
          <w:rFonts w:ascii="Arial" w:hAnsi="Arial" w:cs="Arial"/>
        </w:rPr>
        <w:t xml:space="preserve">Similarly, </w:t>
      </w:r>
      <w:r w:rsidR="00671D05" w:rsidRPr="00180E9D">
        <w:rPr>
          <w:rFonts w:ascii="Arial" w:hAnsi="Arial" w:cs="Arial"/>
        </w:rPr>
        <w:t>previous reports show</w:t>
      </w:r>
      <w:r w:rsidRPr="00180E9D">
        <w:rPr>
          <w:rFonts w:ascii="Arial" w:hAnsi="Arial" w:cs="Arial"/>
        </w:rPr>
        <w:t xml:space="preserve"> s</w:t>
      </w:r>
      <w:r w:rsidR="2F6F1281" w:rsidRPr="00180E9D">
        <w:rPr>
          <w:rFonts w:ascii="Arial" w:hAnsi="Arial" w:cs="Arial"/>
        </w:rPr>
        <w:t>ystemic and intra-VTA delivery of ivabradine reduced cocaine self-administration in Long-Evans rats (Santos-Vera et al., 2019).</w:t>
      </w:r>
      <w:r w:rsidR="6D0A2F5B" w:rsidRPr="00180E9D">
        <w:rPr>
          <w:rFonts w:ascii="Arial" w:hAnsi="Arial" w:cs="Arial"/>
        </w:rPr>
        <w:t xml:space="preserve"> It should be noted however that both ivabradine and ZD7288 are non-selective HCN channel inhibitors and so the precise HCN channel(s) involved and the mechanisms through which these channels reduce </w:t>
      </w:r>
      <w:r w:rsidR="46FE10F0" w:rsidRPr="00180E9D">
        <w:rPr>
          <w:rFonts w:ascii="Arial" w:hAnsi="Arial" w:cs="Arial"/>
        </w:rPr>
        <w:t>reward</w:t>
      </w:r>
      <w:r w:rsidR="6D0A2F5B" w:rsidRPr="00180E9D">
        <w:rPr>
          <w:rFonts w:ascii="Arial" w:hAnsi="Arial" w:cs="Arial"/>
        </w:rPr>
        <w:t>-seeking and intake remains underexplored.</w:t>
      </w:r>
      <w:r w:rsidR="006909E8" w:rsidRPr="00180E9D">
        <w:rPr>
          <w:rFonts w:ascii="Arial" w:hAnsi="Arial" w:cs="Arial"/>
        </w:rPr>
        <w:t xml:space="preserve"> </w:t>
      </w:r>
      <w:r w:rsidR="404A3884" w:rsidRPr="00180E9D">
        <w:rPr>
          <w:rFonts w:ascii="Arial" w:hAnsi="Arial" w:cs="Arial"/>
        </w:rPr>
        <w:t>O</w:t>
      </w:r>
      <w:r w:rsidR="006909E8" w:rsidRPr="00180E9D">
        <w:rPr>
          <w:rFonts w:ascii="Arial" w:hAnsi="Arial" w:cs="Arial"/>
        </w:rPr>
        <w:t xml:space="preserve">ur approach was to infuse ZD7288 ICV, and not target a specific brain region; however, the </w:t>
      </w:r>
      <w:proofErr w:type="spellStart"/>
      <w:r w:rsidR="006909E8" w:rsidRPr="00180E9D">
        <w:rPr>
          <w:rFonts w:ascii="Arial" w:hAnsi="Arial" w:cs="Arial"/>
        </w:rPr>
        <w:t>mHb</w:t>
      </w:r>
      <w:proofErr w:type="spellEnd"/>
      <w:r w:rsidR="006909E8" w:rsidRPr="00180E9D">
        <w:rPr>
          <w:rFonts w:ascii="Arial" w:hAnsi="Arial" w:cs="Arial"/>
        </w:rPr>
        <w:t xml:space="preserve"> is immediately adjacent to the lateral ventricles (Paxinos &amp; Watson, 2007) and would therefore be highly accessible to drugs delivered via this route, likely more so than deeper brain structures.</w:t>
      </w:r>
    </w:p>
    <w:p w14:paraId="783A99D7" w14:textId="5FBA6707" w:rsidR="2D548D8E" w:rsidRPr="00180E9D" w:rsidRDefault="2D548D8E" w:rsidP="2FB6E650">
      <w:pPr>
        <w:jc w:val="both"/>
        <w:rPr>
          <w:rFonts w:ascii="Arial" w:hAnsi="Arial" w:cs="Arial"/>
        </w:rPr>
      </w:pPr>
    </w:p>
    <w:p w14:paraId="48B22FEB" w14:textId="6043E777" w:rsidR="00F760A0" w:rsidRPr="00180E9D" w:rsidRDefault="7310D353" w:rsidP="0FB544A6">
      <w:pPr>
        <w:spacing w:line="360" w:lineRule="auto"/>
        <w:jc w:val="both"/>
        <w:rPr>
          <w:rFonts w:ascii="Arial" w:hAnsi="Arial" w:cs="Arial"/>
        </w:rPr>
      </w:pPr>
      <w:r w:rsidRPr="00180E9D">
        <w:rPr>
          <w:rFonts w:ascii="Arial" w:hAnsi="Arial" w:cs="Arial"/>
        </w:rPr>
        <w:t>To complement the operant paradigm, we also assessed the ADE to model aspects of relapse-like alcohol drinking (</w:t>
      </w:r>
      <w:proofErr w:type="spellStart"/>
      <w:r w:rsidRPr="00180E9D">
        <w:rPr>
          <w:rFonts w:ascii="Arial" w:hAnsi="Arial" w:cs="Arial"/>
        </w:rPr>
        <w:t>Vengeliene</w:t>
      </w:r>
      <w:proofErr w:type="spellEnd"/>
      <w:r w:rsidRPr="00180E9D">
        <w:rPr>
          <w:rFonts w:ascii="Arial" w:hAnsi="Arial" w:cs="Arial"/>
        </w:rPr>
        <w:t xml:space="preserve"> et al., 2014). Our ADE paradigm aligns with previous studies in </w:t>
      </w:r>
      <w:proofErr w:type="spellStart"/>
      <w:r w:rsidRPr="00180E9D">
        <w:rPr>
          <w:rFonts w:ascii="Arial" w:hAnsi="Arial" w:cs="Arial"/>
        </w:rPr>
        <w:t>iP</w:t>
      </w:r>
      <w:proofErr w:type="spellEnd"/>
      <w:r w:rsidRPr="00180E9D">
        <w:rPr>
          <w:rFonts w:ascii="Arial" w:hAnsi="Arial" w:cs="Arial"/>
        </w:rPr>
        <w:t xml:space="preserve"> rats, where animals displayed increased alcohol intake on re-exposure to alcohol following 14 days of abstinence (McKinzie et al., 1998). I</w:t>
      </w:r>
      <w:r w:rsidR="2FB6E650" w:rsidRPr="00180E9D">
        <w:rPr>
          <w:rFonts w:ascii="Arial" w:eastAsia="Arial" w:hAnsi="Arial" w:cs="Arial"/>
        </w:rPr>
        <w:t>nhibition of HCN channels significantly reduced the ADE compared to both vehicle and anatomical controls</w:t>
      </w:r>
      <w:r w:rsidR="421C316C" w:rsidRPr="00180E9D">
        <w:rPr>
          <w:rFonts w:ascii="Arial" w:eastAsia="Arial" w:hAnsi="Arial" w:cs="Arial"/>
        </w:rPr>
        <w:t>.</w:t>
      </w:r>
      <w:r w:rsidR="22AD4931" w:rsidRPr="00180E9D">
        <w:rPr>
          <w:rFonts w:ascii="Arial" w:eastAsia="Arial" w:hAnsi="Arial" w:cs="Arial"/>
        </w:rPr>
        <w:t xml:space="preserve"> </w:t>
      </w:r>
      <w:r w:rsidRPr="00180E9D">
        <w:rPr>
          <w:rFonts w:ascii="Arial" w:hAnsi="Arial" w:cs="Arial"/>
        </w:rPr>
        <w:t>Moreover, our results also support the notion that ZD7288 is reducing the reinforcing effects of alcohol, as HCN channel inhibition significantly attenuated the ADE.</w:t>
      </w:r>
      <w:r w:rsidR="30416862" w:rsidRPr="00180E9D">
        <w:rPr>
          <w:rFonts w:ascii="Arial" w:hAnsi="Arial" w:cs="Arial"/>
        </w:rPr>
        <w:t xml:space="preserve"> Importantly, this effect was not attributed to alteration in locomotor activity, suggesting that effect of ZD7288 was not confounded by sedation. Abstinence from chronic alcohol leads to a negative affective state, which can trigger relapse to alcohol use (Koob, 2015). </w:t>
      </w:r>
    </w:p>
    <w:p w14:paraId="658DEA71" w14:textId="7A83591A" w:rsidR="00F760A0" w:rsidRPr="00180E9D" w:rsidRDefault="00F760A0" w:rsidP="0FB544A6">
      <w:pPr>
        <w:spacing w:line="360" w:lineRule="auto"/>
        <w:jc w:val="both"/>
        <w:rPr>
          <w:rFonts w:ascii="Arial" w:hAnsi="Arial" w:cs="Arial"/>
        </w:rPr>
      </w:pPr>
    </w:p>
    <w:p w14:paraId="3A0A8B8E" w14:textId="3DD61C0C" w:rsidR="00F760A0" w:rsidRPr="00180E9D" w:rsidRDefault="725B9B73" w:rsidP="0FB544A6">
      <w:pPr>
        <w:spacing w:after="160" w:line="360" w:lineRule="auto"/>
        <w:jc w:val="both"/>
        <w:rPr>
          <w:rFonts w:ascii="Arial" w:eastAsia="Aptos" w:hAnsi="Arial" w:cs="Arial"/>
          <w:color w:val="000000" w:themeColor="text1"/>
        </w:rPr>
      </w:pPr>
      <w:r w:rsidRPr="00180E9D">
        <w:rPr>
          <w:rFonts w:ascii="Arial" w:eastAsia="Arial" w:hAnsi="Arial" w:cs="Arial"/>
          <w:color w:val="000000" w:themeColor="text1"/>
        </w:rPr>
        <w:t>We chose ICV administration of ZD7288 due to its limited brain penetration capacity</w:t>
      </w:r>
      <w:r w:rsidR="4809F427" w:rsidRPr="00180E9D">
        <w:rPr>
          <w:rFonts w:ascii="Arial" w:eastAsia="Arial" w:hAnsi="Arial" w:cs="Arial"/>
          <w:color w:val="000000" w:themeColor="text1"/>
        </w:rPr>
        <w:t xml:space="preserve"> (</w:t>
      </w:r>
      <w:proofErr w:type="spellStart"/>
      <w:r w:rsidR="4809F427" w:rsidRPr="00180E9D">
        <w:rPr>
          <w:rFonts w:ascii="Arial" w:eastAsia="Arial" w:hAnsi="Arial" w:cs="Arial"/>
          <w:color w:val="000000" w:themeColor="text1"/>
        </w:rPr>
        <w:t>Shinpo</w:t>
      </w:r>
      <w:proofErr w:type="spellEnd"/>
      <w:r w:rsidR="4809F427" w:rsidRPr="00180E9D">
        <w:rPr>
          <w:rFonts w:ascii="Arial" w:eastAsia="Arial" w:hAnsi="Arial" w:cs="Arial"/>
          <w:color w:val="000000" w:themeColor="text1"/>
        </w:rPr>
        <w:t xml:space="preserve"> et al., 2012)</w:t>
      </w:r>
      <w:r w:rsidRPr="00180E9D">
        <w:rPr>
          <w:rFonts w:ascii="Arial" w:eastAsia="Arial" w:hAnsi="Arial" w:cs="Arial"/>
          <w:color w:val="000000" w:themeColor="text1"/>
        </w:rPr>
        <w:t>. Moreover, our dose selection was informed by prior research using</w:t>
      </w:r>
      <w:r w:rsidRPr="00180E9D">
        <w:rPr>
          <w:rFonts w:ascii="Arial" w:eastAsia="Aptos" w:hAnsi="Arial" w:cs="Arial"/>
          <w:b/>
          <w:bCs/>
          <w:color w:val="000000" w:themeColor="text1"/>
        </w:rPr>
        <w:t xml:space="preserve"> </w:t>
      </w:r>
      <w:r w:rsidRPr="00180E9D">
        <w:rPr>
          <w:rFonts w:ascii="Arial" w:eastAsia="Aptos" w:hAnsi="Arial" w:cs="Arial"/>
          <w:color w:val="000000" w:themeColor="text1"/>
        </w:rPr>
        <w:t>ZD7288 in the context of meth self-administration. Cao et al</w:t>
      </w:r>
      <w:r w:rsidRPr="00180E9D">
        <w:rPr>
          <w:rFonts w:ascii="Arial" w:eastAsia="Aptos" w:hAnsi="Arial" w:cs="Arial"/>
          <w:b/>
          <w:bCs/>
          <w:color w:val="000000" w:themeColor="text1"/>
        </w:rPr>
        <w:t xml:space="preserve"> </w:t>
      </w:r>
      <w:r w:rsidRPr="00180E9D">
        <w:rPr>
          <w:rFonts w:ascii="Arial" w:eastAsia="Aptos" w:hAnsi="Arial" w:cs="Arial"/>
          <w:color w:val="000000" w:themeColor="text1"/>
        </w:rPr>
        <w:t>2016</w:t>
      </w:r>
      <w:r w:rsidRPr="00180E9D">
        <w:rPr>
          <w:rFonts w:ascii="Arial" w:eastAsia="Aptos" w:hAnsi="Arial" w:cs="Arial"/>
          <w:b/>
          <w:bCs/>
          <w:color w:val="000000" w:themeColor="text1"/>
        </w:rPr>
        <w:t xml:space="preserve"> </w:t>
      </w:r>
      <w:r w:rsidRPr="00180E9D">
        <w:rPr>
          <w:rFonts w:ascii="Arial" w:eastAsia="Aptos" w:hAnsi="Arial" w:cs="Arial"/>
          <w:color w:val="000000" w:themeColor="text1"/>
        </w:rPr>
        <w:t>showed</w:t>
      </w:r>
      <w:r w:rsidRPr="00180E9D">
        <w:rPr>
          <w:rFonts w:ascii="Arial" w:eastAsia="Aptos" w:hAnsi="Arial" w:cs="Arial"/>
          <w:b/>
          <w:bCs/>
          <w:color w:val="000000" w:themeColor="text1"/>
        </w:rPr>
        <w:t xml:space="preserve"> </w:t>
      </w:r>
      <w:r w:rsidRPr="00180E9D">
        <w:rPr>
          <w:rFonts w:ascii="Arial" w:eastAsia="Aptos" w:hAnsi="Arial" w:cs="Arial"/>
          <w:color w:val="000000" w:themeColor="text1"/>
        </w:rPr>
        <w:t xml:space="preserve">that ICV (or intra-NAc) infusion of lower doses of ZD7288 effectively reduced the self-administration of a low dose of meth (0.0125 mg/kg/infusion), but these and higher </w:t>
      </w:r>
      <w:r w:rsidRPr="00180E9D">
        <w:rPr>
          <w:rFonts w:ascii="Arial" w:eastAsia="Aptos" w:hAnsi="Arial" w:cs="Arial"/>
          <w:color w:val="000000" w:themeColor="text1"/>
        </w:rPr>
        <w:lastRenderedPageBreak/>
        <w:t>doses had no effect on</w:t>
      </w:r>
      <w:r w:rsidRPr="00180E9D">
        <w:rPr>
          <w:rFonts w:ascii="Arial" w:eastAsia="Aptos" w:hAnsi="Arial" w:cs="Arial"/>
          <w:b/>
          <w:bCs/>
          <w:color w:val="000000" w:themeColor="text1"/>
        </w:rPr>
        <w:t xml:space="preserve"> </w:t>
      </w:r>
      <w:r w:rsidRPr="00180E9D">
        <w:rPr>
          <w:rFonts w:ascii="Arial" w:eastAsia="Aptos" w:hAnsi="Arial" w:cs="Arial"/>
          <w:color w:val="000000" w:themeColor="text1"/>
        </w:rPr>
        <w:t>a higher dose of meth self-administration (0.05 mg/kg/infusion)</w:t>
      </w:r>
      <w:r w:rsidRPr="00180E9D">
        <w:rPr>
          <w:rFonts w:ascii="Arial" w:eastAsia="Aptos" w:hAnsi="Arial" w:cs="Arial"/>
          <w:b/>
          <w:bCs/>
          <w:color w:val="000000" w:themeColor="text1"/>
        </w:rPr>
        <w:t>.</w:t>
      </w:r>
      <w:r w:rsidRPr="00180E9D">
        <w:rPr>
          <w:rFonts w:ascii="Arial" w:eastAsia="Aptos" w:hAnsi="Arial" w:cs="Arial"/>
          <w:color w:val="000000" w:themeColor="text1"/>
        </w:rPr>
        <w:t xml:space="preserve"> Furthermore, the same group showed that acute </w:t>
      </w:r>
      <w:r w:rsidR="1D63D888" w:rsidRPr="00180E9D">
        <w:rPr>
          <w:rFonts w:ascii="Arial" w:eastAsia="Arial" w:hAnsi="Arial" w:cs="Arial"/>
          <w:color w:val="000000" w:themeColor="text1"/>
        </w:rPr>
        <w:t>ICV</w:t>
      </w:r>
      <w:r w:rsidRPr="00180E9D">
        <w:rPr>
          <w:rFonts w:ascii="Arial" w:eastAsia="Aptos" w:hAnsi="Arial" w:cs="Arial"/>
          <w:color w:val="000000" w:themeColor="text1"/>
        </w:rPr>
        <w:t xml:space="preserve"> administration of up to 10ug/kg did not impair locomotor activity</w:t>
      </w:r>
      <w:r w:rsidR="6740641C" w:rsidRPr="00180E9D">
        <w:rPr>
          <w:rFonts w:ascii="Arial" w:eastAsia="Aptos" w:hAnsi="Arial" w:cs="Arial"/>
          <w:color w:val="000000" w:themeColor="text1"/>
        </w:rPr>
        <w:t>,</w:t>
      </w:r>
      <w:r w:rsidRPr="00180E9D">
        <w:rPr>
          <w:rFonts w:ascii="Arial" w:eastAsia="Aptos" w:hAnsi="Arial" w:cs="Arial"/>
          <w:color w:val="000000" w:themeColor="text1"/>
        </w:rPr>
        <w:t xml:space="preserve"> while the highest dose (10 </w:t>
      </w:r>
      <w:r w:rsidR="238E722D" w:rsidRPr="00180E9D">
        <w:rPr>
          <w:rFonts w:ascii="Arial" w:hAnsi="Arial" w:cs="Arial"/>
        </w:rPr>
        <w:t xml:space="preserve"> </w:t>
      </w:r>
      <w:proofErr w:type="spellStart"/>
      <w:r w:rsidR="238E722D" w:rsidRPr="00180E9D">
        <w:rPr>
          <w:rFonts w:ascii="Arial" w:hAnsi="Arial" w:cs="Arial"/>
        </w:rPr>
        <w:t>μ</w:t>
      </w:r>
      <w:r w:rsidRPr="00180E9D">
        <w:rPr>
          <w:rFonts w:ascii="Arial" w:eastAsia="Aptos" w:hAnsi="Arial" w:cs="Arial"/>
          <w:color w:val="000000" w:themeColor="text1"/>
        </w:rPr>
        <w:t>g</w:t>
      </w:r>
      <w:proofErr w:type="spellEnd"/>
      <w:r w:rsidRPr="00180E9D">
        <w:rPr>
          <w:rFonts w:ascii="Arial" w:eastAsia="Aptos" w:hAnsi="Arial" w:cs="Arial"/>
          <w:color w:val="000000" w:themeColor="text1"/>
        </w:rPr>
        <w:t xml:space="preserve">/kg) had an anxiolytic effect on the elevated plus maze and was analgesic in a model of neuropathic pain (Yang et al., 2019). Therefore, we chose a dose within the range of what has been previously used, and importantly confirmed no adverse profile such as sedation or motor impairment that could impact the specificity of our results. The key take-home with our study is a proof-of-concept that HCN channels are implicated in the motivation to obtain and consume alcohol, </w:t>
      </w:r>
      <w:r w:rsidR="08CB2198" w:rsidRPr="00180E9D">
        <w:rPr>
          <w:rFonts w:ascii="Arial" w:eastAsia="Aptos" w:hAnsi="Arial" w:cs="Arial"/>
          <w:color w:val="000000" w:themeColor="text1"/>
        </w:rPr>
        <w:t xml:space="preserve">further </w:t>
      </w:r>
      <w:r w:rsidRPr="00180E9D">
        <w:rPr>
          <w:rFonts w:ascii="Arial" w:eastAsia="Aptos" w:hAnsi="Arial" w:cs="Arial"/>
          <w:color w:val="000000" w:themeColor="text1"/>
        </w:rPr>
        <w:t>translation of this finding may require compounds with a superior profile.</w:t>
      </w:r>
    </w:p>
    <w:p w14:paraId="61BE979D" w14:textId="4D442457" w:rsidR="00F760A0" w:rsidRPr="00180E9D" w:rsidRDefault="00F760A0" w:rsidP="0FB544A6">
      <w:pPr>
        <w:spacing w:line="360" w:lineRule="auto"/>
        <w:jc w:val="both"/>
        <w:rPr>
          <w:rFonts w:ascii="Arial" w:hAnsi="Arial" w:cs="Arial"/>
        </w:rPr>
      </w:pPr>
    </w:p>
    <w:p w14:paraId="488EA8F8" w14:textId="6C2039F7" w:rsidR="00F760A0" w:rsidRPr="00180E9D" w:rsidRDefault="30416862" w:rsidP="000F4785">
      <w:pPr>
        <w:spacing w:line="360" w:lineRule="auto"/>
        <w:jc w:val="both"/>
        <w:rPr>
          <w:rFonts w:ascii="Arial" w:hAnsi="Arial" w:cs="Arial"/>
        </w:rPr>
      </w:pPr>
      <w:r w:rsidRPr="00180E9D">
        <w:rPr>
          <w:rFonts w:ascii="Arial" w:hAnsi="Arial" w:cs="Arial"/>
        </w:rPr>
        <w:t>Our findings suggest that increased HCN channel activity may contribute to abstinence-induced excessive alcohol intake</w:t>
      </w:r>
      <w:r w:rsidR="00B77814" w:rsidRPr="00180E9D">
        <w:rPr>
          <w:rFonts w:ascii="Arial" w:hAnsi="Arial" w:cs="Arial"/>
        </w:rPr>
        <w:t>.</w:t>
      </w:r>
      <w:r w:rsidR="316DF1B0" w:rsidRPr="00180E9D">
        <w:rPr>
          <w:rFonts w:ascii="Arial" w:hAnsi="Arial" w:cs="Arial"/>
        </w:rPr>
        <w:t xml:space="preserve"> This in turn may contribute towards withdrawal symptoms and subsequent propensity for relapse. In an </w:t>
      </w:r>
      <w:r w:rsidR="50102272" w:rsidRPr="00180E9D">
        <w:rPr>
          <w:rFonts w:ascii="Arial" w:hAnsi="Arial" w:cs="Arial"/>
        </w:rPr>
        <w:t>analogous</w:t>
      </w:r>
      <w:r w:rsidR="316DF1B0" w:rsidRPr="00180E9D">
        <w:rPr>
          <w:rFonts w:ascii="Arial" w:hAnsi="Arial" w:cs="Arial"/>
        </w:rPr>
        <w:t xml:space="preserve"> </w:t>
      </w:r>
      <w:r w:rsidR="448E66A1" w:rsidRPr="00180E9D">
        <w:rPr>
          <w:rFonts w:ascii="Arial" w:hAnsi="Arial" w:cs="Arial"/>
        </w:rPr>
        <w:t>manner,</w:t>
      </w:r>
      <w:r w:rsidR="1100AA56" w:rsidRPr="00180E9D">
        <w:rPr>
          <w:rFonts w:ascii="Arial" w:hAnsi="Arial" w:cs="Arial"/>
        </w:rPr>
        <w:t xml:space="preserve"> </w:t>
      </w:r>
      <w:r w:rsidRPr="00180E9D">
        <w:rPr>
          <w:rFonts w:ascii="Arial" w:hAnsi="Arial" w:cs="Arial"/>
        </w:rPr>
        <w:t xml:space="preserve">HCN channel activity has been linked to anxiety precipitated by abstinence from morphine (Li et al., 2024). </w:t>
      </w:r>
      <w:r w:rsidR="3BF40334" w:rsidRPr="00180E9D">
        <w:rPr>
          <w:rFonts w:ascii="Arial" w:hAnsi="Arial" w:cs="Arial"/>
        </w:rPr>
        <w:t xml:space="preserve"> </w:t>
      </w:r>
      <w:r w:rsidR="006D1DE3" w:rsidRPr="00180E9D">
        <w:rPr>
          <w:rFonts w:ascii="Arial" w:hAnsi="Arial" w:cs="Arial"/>
        </w:rPr>
        <w:t>Notably, upregulation</w:t>
      </w:r>
      <w:r w:rsidR="3BF40334" w:rsidRPr="00180E9D">
        <w:rPr>
          <w:rFonts w:ascii="Arial" w:hAnsi="Arial" w:cs="Arial"/>
        </w:rPr>
        <w:t xml:space="preserve"> of HCN channels following chronic </w:t>
      </w:r>
      <w:r w:rsidR="009A173A" w:rsidRPr="00180E9D">
        <w:rPr>
          <w:rFonts w:ascii="Arial" w:hAnsi="Arial" w:cs="Arial"/>
        </w:rPr>
        <w:t xml:space="preserve">meth </w:t>
      </w:r>
      <w:r w:rsidR="3BF40334" w:rsidRPr="00180E9D">
        <w:rPr>
          <w:rFonts w:ascii="Arial" w:hAnsi="Arial" w:cs="Arial"/>
        </w:rPr>
        <w:t xml:space="preserve">exposure has been associated with increased excitability of neurons in the lateral septum of mice and </w:t>
      </w:r>
      <w:r w:rsidR="009A173A" w:rsidRPr="00180E9D">
        <w:rPr>
          <w:rFonts w:ascii="Arial" w:hAnsi="Arial" w:cs="Arial"/>
        </w:rPr>
        <w:t>meth</w:t>
      </w:r>
      <w:r w:rsidR="3BF40334" w:rsidRPr="00180E9D">
        <w:rPr>
          <w:rFonts w:ascii="Arial" w:hAnsi="Arial" w:cs="Arial"/>
        </w:rPr>
        <w:t xml:space="preserve">-induced locomotor sensitization (Chen et al., 2024). Similarly, increased HCN channel expression in the VTA of morphine sensitized rats was suggested to drive an increase in motivation towards reward seeking (Mu et al., 2023). In sum, these findings support a role for HCN channels in modulating behaviours associated with substance misuse.  </w:t>
      </w:r>
    </w:p>
    <w:p w14:paraId="31C78296" w14:textId="334F9048" w:rsidR="39245493" w:rsidRPr="00180E9D" w:rsidRDefault="39245493" w:rsidP="39245493">
      <w:pPr>
        <w:spacing w:line="360" w:lineRule="auto"/>
        <w:jc w:val="both"/>
        <w:rPr>
          <w:rFonts w:ascii="Arial" w:hAnsi="Arial" w:cs="Arial"/>
        </w:rPr>
      </w:pPr>
    </w:p>
    <w:p w14:paraId="70C70DB5" w14:textId="4FB5D4C3" w:rsidR="00F760A0" w:rsidRPr="00180E9D" w:rsidRDefault="7F480E34" w:rsidP="0FB544A6">
      <w:pPr>
        <w:spacing w:line="360" w:lineRule="auto"/>
        <w:jc w:val="both"/>
        <w:rPr>
          <w:rFonts w:ascii="Arial" w:eastAsia="Arial" w:hAnsi="Arial" w:cs="Arial"/>
        </w:rPr>
      </w:pPr>
      <w:proofErr w:type="spellStart"/>
      <w:r w:rsidRPr="00180E9D">
        <w:rPr>
          <w:rFonts w:ascii="Arial" w:eastAsia="Arial" w:hAnsi="Arial" w:cs="Arial"/>
        </w:rPr>
        <w:t>mHb</w:t>
      </w:r>
      <w:proofErr w:type="spellEnd"/>
      <w:r w:rsidRPr="00180E9D">
        <w:rPr>
          <w:rFonts w:ascii="Arial" w:eastAsia="Arial" w:hAnsi="Arial" w:cs="Arial"/>
        </w:rPr>
        <w:t xml:space="preserve"> neurons are functionally implicated in regulation of nicotine intake and somatic withdrawal following chronic nicotine (</w:t>
      </w:r>
      <w:r w:rsidR="008A2230" w:rsidRPr="00180E9D">
        <w:rPr>
          <w:rFonts w:ascii="Arial" w:eastAsia="Arial" w:hAnsi="Arial" w:cs="Arial"/>
        </w:rPr>
        <w:t xml:space="preserve">Antolin-Fontes et al., </w:t>
      </w:r>
      <w:r w:rsidR="00BA2C5E" w:rsidRPr="00180E9D">
        <w:rPr>
          <w:rFonts w:ascii="Arial" w:eastAsia="Arial" w:hAnsi="Arial" w:cs="Arial"/>
        </w:rPr>
        <w:t xml:space="preserve">2015; </w:t>
      </w:r>
      <w:proofErr w:type="spellStart"/>
      <w:r w:rsidRPr="00180E9D">
        <w:rPr>
          <w:rFonts w:ascii="Arial" w:eastAsia="Arial" w:hAnsi="Arial" w:cs="Arial"/>
        </w:rPr>
        <w:t>Elayouby</w:t>
      </w:r>
      <w:proofErr w:type="spellEnd"/>
      <w:r w:rsidRPr="00180E9D">
        <w:rPr>
          <w:rFonts w:ascii="Arial" w:eastAsia="Arial" w:hAnsi="Arial" w:cs="Arial"/>
        </w:rPr>
        <w:t xml:space="preserve"> et al., 2021; Wills et al., 2022) as well as alcohol </w:t>
      </w:r>
      <w:r w:rsidR="6C8B11F8" w:rsidRPr="00180E9D">
        <w:rPr>
          <w:rFonts w:ascii="Arial" w:eastAsia="Arial" w:hAnsi="Arial" w:cs="Arial"/>
        </w:rPr>
        <w:t>intake</w:t>
      </w:r>
      <w:r w:rsidR="0B12847A" w:rsidRPr="00180E9D">
        <w:rPr>
          <w:rFonts w:ascii="Arial" w:eastAsia="Arial" w:hAnsi="Arial" w:cs="Arial"/>
        </w:rPr>
        <w:t xml:space="preserve"> (</w:t>
      </w:r>
      <w:proofErr w:type="spellStart"/>
      <w:r w:rsidR="0B12847A" w:rsidRPr="00180E9D">
        <w:rPr>
          <w:rFonts w:ascii="Arial" w:eastAsia="Arial" w:hAnsi="Arial" w:cs="Arial"/>
        </w:rPr>
        <w:t>Kononoff</w:t>
      </w:r>
      <w:proofErr w:type="spellEnd"/>
      <w:r w:rsidR="0B12847A" w:rsidRPr="00180E9D">
        <w:rPr>
          <w:rFonts w:ascii="Arial" w:eastAsia="Arial" w:hAnsi="Arial" w:cs="Arial"/>
        </w:rPr>
        <w:t xml:space="preserve"> et al., 2018) and </w:t>
      </w:r>
      <w:r w:rsidRPr="00180E9D">
        <w:rPr>
          <w:rFonts w:ascii="Arial" w:eastAsia="Arial" w:hAnsi="Arial" w:cs="Arial"/>
        </w:rPr>
        <w:t>withdrawal (Perez et al., 2015).</w:t>
      </w:r>
      <w:r w:rsidR="7241020D" w:rsidRPr="00180E9D">
        <w:rPr>
          <w:rFonts w:ascii="Arial" w:eastAsia="Arial" w:hAnsi="Arial" w:cs="Arial"/>
        </w:rPr>
        <w:t xml:space="preserve"> A previous</w:t>
      </w:r>
      <w:r w:rsidR="220E05D1" w:rsidRPr="00180E9D">
        <w:rPr>
          <w:rFonts w:ascii="Arial" w:eastAsia="Arial" w:hAnsi="Arial" w:cs="Arial"/>
        </w:rPr>
        <w:t xml:space="preserve"> study in mice </w:t>
      </w:r>
      <w:r w:rsidR="093BD96E" w:rsidRPr="00180E9D">
        <w:rPr>
          <w:rFonts w:ascii="Arial" w:eastAsia="Arial" w:hAnsi="Arial" w:cs="Arial"/>
        </w:rPr>
        <w:t>suggest</w:t>
      </w:r>
      <w:r w:rsidR="00C621DF" w:rsidRPr="00180E9D">
        <w:rPr>
          <w:rFonts w:ascii="Arial" w:eastAsia="Arial" w:hAnsi="Arial" w:cs="Arial"/>
        </w:rPr>
        <w:t xml:space="preserve">ed </w:t>
      </w:r>
      <w:r w:rsidR="093BD96E" w:rsidRPr="00180E9D">
        <w:rPr>
          <w:rFonts w:ascii="Arial" w:eastAsia="Arial" w:hAnsi="Arial" w:cs="Arial"/>
        </w:rPr>
        <w:t>re-exposure to nicotine following withdrawal doubles the frequency of pacemaker activity of these neurons (</w:t>
      </w:r>
      <w:proofErr w:type="spellStart"/>
      <w:r w:rsidR="093BD96E" w:rsidRPr="00180E9D">
        <w:rPr>
          <w:rFonts w:ascii="Arial" w:eastAsia="Arial" w:hAnsi="Arial" w:cs="Arial"/>
        </w:rPr>
        <w:t>Görlich</w:t>
      </w:r>
      <w:proofErr w:type="spellEnd"/>
      <w:r w:rsidR="093BD96E" w:rsidRPr="00180E9D">
        <w:rPr>
          <w:rFonts w:ascii="Arial" w:eastAsia="Arial" w:hAnsi="Arial" w:cs="Arial"/>
        </w:rPr>
        <w:t xml:space="preserve"> et al., 2013)</w:t>
      </w:r>
      <w:r w:rsidR="00C621DF" w:rsidRPr="00180E9D">
        <w:rPr>
          <w:rFonts w:ascii="Arial" w:eastAsia="Arial" w:hAnsi="Arial" w:cs="Arial"/>
        </w:rPr>
        <w:t xml:space="preserve">. Further, expression of </w:t>
      </w:r>
      <w:r w:rsidR="00C621DF" w:rsidRPr="00180E9D">
        <w:rPr>
          <w:rFonts w:ascii="Arial" w:eastAsia="Arial" w:hAnsi="Arial" w:cs="Arial"/>
          <w:i/>
          <w:iCs/>
        </w:rPr>
        <w:t xml:space="preserve">Hcn3 </w:t>
      </w:r>
      <w:r w:rsidR="00C621DF" w:rsidRPr="00180E9D">
        <w:rPr>
          <w:rFonts w:ascii="Arial" w:eastAsia="Arial" w:hAnsi="Arial" w:cs="Arial"/>
        </w:rPr>
        <w:t xml:space="preserve">and </w:t>
      </w:r>
      <w:r w:rsidR="00C621DF" w:rsidRPr="00180E9D">
        <w:rPr>
          <w:rFonts w:ascii="Arial" w:eastAsia="Arial" w:hAnsi="Arial" w:cs="Arial"/>
          <w:i/>
          <w:iCs/>
        </w:rPr>
        <w:t xml:space="preserve">Hcn4 </w:t>
      </w:r>
      <w:r w:rsidR="00C621DF" w:rsidRPr="00180E9D">
        <w:rPr>
          <w:rFonts w:ascii="Arial" w:eastAsia="Arial" w:hAnsi="Arial" w:cs="Arial"/>
        </w:rPr>
        <w:t xml:space="preserve">on cholinergic </w:t>
      </w:r>
      <w:proofErr w:type="spellStart"/>
      <w:r w:rsidR="00C621DF" w:rsidRPr="00180E9D">
        <w:rPr>
          <w:rFonts w:ascii="Arial" w:eastAsia="Arial" w:hAnsi="Arial" w:cs="Arial"/>
        </w:rPr>
        <w:t>mHb</w:t>
      </w:r>
      <w:proofErr w:type="spellEnd"/>
      <w:r w:rsidR="00C621DF" w:rsidRPr="00180E9D">
        <w:rPr>
          <w:rFonts w:ascii="Arial" w:eastAsia="Arial" w:hAnsi="Arial" w:cs="Arial"/>
        </w:rPr>
        <w:t xml:space="preserve"> neurons has been previously reported (</w:t>
      </w:r>
      <w:proofErr w:type="spellStart"/>
      <w:r w:rsidR="00C621DF" w:rsidRPr="00180E9D">
        <w:rPr>
          <w:rFonts w:ascii="Arial" w:eastAsia="Arial" w:hAnsi="Arial" w:cs="Arial"/>
        </w:rPr>
        <w:t>Oyrer</w:t>
      </w:r>
      <w:proofErr w:type="spellEnd"/>
      <w:r w:rsidR="00C621DF" w:rsidRPr="00180E9D">
        <w:rPr>
          <w:rFonts w:ascii="Arial" w:eastAsia="Arial" w:hAnsi="Arial" w:cs="Arial"/>
        </w:rPr>
        <w:t xml:space="preserve"> et al., 2019; </w:t>
      </w:r>
      <w:proofErr w:type="spellStart"/>
      <w:r w:rsidR="00C621DF" w:rsidRPr="00180E9D">
        <w:rPr>
          <w:rFonts w:ascii="Arial" w:eastAsia="Arial" w:hAnsi="Arial" w:cs="Arial"/>
        </w:rPr>
        <w:t>Görlich</w:t>
      </w:r>
      <w:proofErr w:type="spellEnd"/>
      <w:r w:rsidR="00C621DF" w:rsidRPr="00180E9D">
        <w:rPr>
          <w:rFonts w:ascii="Arial" w:eastAsia="Arial" w:hAnsi="Arial" w:cs="Arial"/>
        </w:rPr>
        <w:t xml:space="preserve"> et al., 2013) </w:t>
      </w:r>
      <w:r w:rsidR="00B77814" w:rsidRPr="00180E9D">
        <w:rPr>
          <w:rFonts w:ascii="Arial" w:eastAsia="Arial" w:hAnsi="Arial" w:cs="Arial"/>
        </w:rPr>
        <w:t>and</w:t>
      </w:r>
      <w:r w:rsidR="6A49032A" w:rsidRPr="00180E9D">
        <w:rPr>
          <w:rFonts w:ascii="Arial" w:eastAsia="Arial" w:hAnsi="Arial" w:cs="Arial"/>
        </w:rPr>
        <w:t xml:space="preserve"> </w:t>
      </w:r>
      <w:proofErr w:type="spellStart"/>
      <w:r w:rsidR="093BD96E" w:rsidRPr="00180E9D">
        <w:rPr>
          <w:rFonts w:ascii="Arial" w:eastAsia="Arial" w:hAnsi="Arial" w:cs="Arial"/>
          <w:i/>
          <w:iCs/>
        </w:rPr>
        <w:t>I</w:t>
      </w:r>
      <w:r w:rsidR="093BD96E" w:rsidRPr="00180E9D">
        <w:rPr>
          <w:rFonts w:ascii="Arial" w:eastAsia="Arial" w:hAnsi="Arial" w:cs="Arial"/>
          <w:vertAlign w:val="subscript"/>
        </w:rPr>
        <w:t>h</w:t>
      </w:r>
      <w:proofErr w:type="spellEnd"/>
      <w:r w:rsidR="093BD96E" w:rsidRPr="00180E9D">
        <w:rPr>
          <w:rFonts w:ascii="Arial" w:eastAsia="Arial" w:hAnsi="Arial" w:cs="Arial"/>
        </w:rPr>
        <w:t xml:space="preserve">-mediated sag currents in the </w:t>
      </w:r>
      <w:proofErr w:type="spellStart"/>
      <w:r w:rsidR="093BD96E" w:rsidRPr="00180E9D">
        <w:rPr>
          <w:rFonts w:ascii="Arial" w:eastAsia="Arial" w:hAnsi="Arial" w:cs="Arial"/>
        </w:rPr>
        <w:t>mHb</w:t>
      </w:r>
      <w:proofErr w:type="spellEnd"/>
      <w:r w:rsidR="093BD96E" w:rsidRPr="00180E9D">
        <w:rPr>
          <w:rFonts w:ascii="Arial" w:eastAsia="Arial" w:hAnsi="Arial" w:cs="Arial"/>
        </w:rPr>
        <w:t xml:space="preserve"> a</w:t>
      </w:r>
      <w:r w:rsidR="5B53E246" w:rsidRPr="00180E9D">
        <w:rPr>
          <w:rFonts w:ascii="Arial" w:eastAsia="Arial" w:hAnsi="Arial" w:cs="Arial"/>
        </w:rPr>
        <w:t>r</w:t>
      </w:r>
      <w:r w:rsidR="093BD96E" w:rsidRPr="00180E9D">
        <w:rPr>
          <w:rFonts w:ascii="Arial" w:eastAsia="Arial" w:hAnsi="Arial" w:cs="Arial"/>
        </w:rPr>
        <w:t>e dependent upon HCN channel activity (</w:t>
      </w:r>
      <w:proofErr w:type="spellStart"/>
      <w:r w:rsidR="093BD96E" w:rsidRPr="00180E9D">
        <w:rPr>
          <w:rFonts w:ascii="Arial" w:eastAsia="Arial" w:hAnsi="Arial" w:cs="Arial"/>
        </w:rPr>
        <w:t>Oyrer</w:t>
      </w:r>
      <w:proofErr w:type="spellEnd"/>
      <w:r w:rsidR="093BD96E" w:rsidRPr="00180E9D">
        <w:rPr>
          <w:rFonts w:ascii="Arial" w:eastAsia="Arial" w:hAnsi="Arial" w:cs="Arial"/>
        </w:rPr>
        <w:t xml:space="preserve"> et al., 2019)</w:t>
      </w:r>
      <w:r w:rsidR="348E827B" w:rsidRPr="00180E9D">
        <w:rPr>
          <w:rFonts w:ascii="Arial" w:eastAsia="Arial" w:hAnsi="Arial" w:cs="Arial"/>
        </w:rPr>
        <w:t>.</w:t>
      </w:r>
      <w:r w:rsidR="73822302" w:rsidRPr="00180E9D">
        <w:rPr>
          <w:rFonts w:ascii="Arial" w:eastAsia="Arial" w:hAnsi="Arial" w:cs="Arial"/>
        </w:rPr>
        <w:t xml:space="preserve"> </w:t>
      </w:r>
      <w:r w:rsidR="00306402" w:rsidRPr="00180E9D">
        <w:rPr>
          <w:rFonts w:ascii="Arial" w:eastAsia="Arial" w:hAnsi="Arial" w:cs="Arial"/>
        </w:rPr>
        <w:t xml:space="preserve">Hence, </w:t>
      </w:r>
      <w:r w:rsidR="73822302" w:rsidRPr="00180E9D">
        <w:rPr>
          <w:rFonts w:ascii="Arial" w:eastAsia="Arial" w:hAnsi="Arial" w:cs="Arial"/>
        </w:rPr>
        <w:t>we aimed to investigate</w:t>
      </w:r>
      <w:r w:rsidR="00B77814" w:rsidRPr="00180E9D">
        <w:rPr>
          <w:rFonts w:ascii="Arial" w:eastAsia="Arial" w:hAnsi="Arial" w:cs="Arial"/>
        </w:rPr>
        <w:t xml:space="preserve"> </w:t>
      </w:r>
      <w:r w:rsidR="73822302" w:rsidRPr="00180E9D">
        <w:rPr>
          <w:rFonts w:ascii="Arial" w:eastAsia="Arial" w:hAnsi="Arial" w:cs="Arial"/>
        </w:rPr>
        <w:t xml:space="preserve">potential molecular adaptations in the </w:t>
      </w:r>
      <w:proofErr w:type="spellStart"/>
      <w:r w:rsidR="73822302" w:rsidRPr="00180E9D">
        <w:rPr>
          <w:rFonts w:ascii="Arial" w:eastAsia="Arial" w:hAnsi="Arial" w:cs="Arial"/>
        </w:rPr>
        <w:t>mHb</w:t>
      </w:r>
      <w:proofErr w:type="spellEnd"/>
      <w:r w:rsidR="73822302" w:rsidRPr="00180E9D">
        <w:rPr>
          <w:rFonts w:ascii="Arial" w:eastAsia="Arial" w:hAnsi="Arial" w:cs="Arial"/>
        </w:rPr>
        <w:t xml:space="preserve"> associated with chronic alcohol intake followed by abstinence using qPCR in </w:t>
      </w:r>
      <w:r w:rsidR="73822302" w:rsidRPr="00180E9D">
        <w:rPr>
          <w:rFonts w:ascii="Arial" w:eastAsia="Arial" w:hAnsi="Arial" w:cs="Arial"/>
        </w:rPr>
        <w:lastRenderedPageBreak/>
        <w:t>male rats</w:t>
      </w:r>
      <w:r w:rsidR="71220BF2" w:rsidRPr="00180E9D">
        <w:rPr>
          <w:rFonts w:ascii="Arial" w:eastAsia="Arial" w:hAnsi="Arial" w:cs="Arial"/>
        </w:rPr>
        <w:t xml:space="preserve">. </w:t>
      </w:r>
      <w:r w:rsidR="00A222EA" w:rsidRPr="00180E9D">
        <w:rPr>
          <w:rFonts w:ascii="Arial" w:eastAsia="Arial" w:hAnsi="Arial" w:cs="Arial"/>
        </w:rPr>
        <w:t xml:space="preserve">Our data demonstrate </w:t>
      </w:r>
      <w:r w:rsidR="00542006" w:rsidRPr="00180E9D">
        <w:rPr>
          <w:rFonts w:ascii="Arial" w:eastAsia="Arial" w:hAnsi="Arial" w:cs="Arial"/>
        </w:rPr>
        <w:t xml:space="preserve">upregulation of </w:t>
      </w:r>
      <w:r w:rsidR="127CA5FB" w:rsidRPr="00180E9D">
        <w:rPr>
          <w:rFonts w:ascii="Arial" w:eastAsia="Arial" w:hAnsi="Arial" w:cs="Arial"/>
        </w:rPr>
        <w:t xml:space="preserve">mRNA encoding </w:t>
      </w:r>
      <w:r w:rsidR="127CA5FB" w:rsidRPr="00180E9D">
        <w:rPr>
          <w:rFonts w:ascii="Arial" w:eastAsia="Arial" w:hAnsi="Arial" w:cs="Arial"/>
          <w:i/>
          <w:iCs/>
        </w:rPr>
        <w:t>H</w:t>
      </w:r>
      <w:r w:rsidR="00597974" w:rsidRPr="00180E9D">
        <w:rPr>
          <w:rFonts w:ascii="Arial" w:eastAsia="Arial" w:hAnsi="Arial" w:cs="Arial"/>
          <w:i/>
          <w:iCs/>
        </w:rPr>
        <w:t>cn3</w:t>
      </w:r>
      <w:r w:rsidR="00C621DF" w:rsidRPr="00180E9D">
        <w:rPr>
          <w:rFonts w:ascii="Arial" w:eastAsia="Arial" w:hAnsi="Arial" w:cs="Arial"/>
          <w:i/>
          <w:iCs/>
        </w:rPr>
        <w:t xml:space="preserve">, </w:t>
      </w:r>
      <w:r w:rsidR="00C621DF" w:rsidRPr="00180E9D">
        <w:rPr>
          <w:rFonts w:ascii="Arial" w:eastAsia="Arial" w:hAnsi="Arial" w:cs="Arial"/>
        </w:rPr>
        <w:t>and a trend for</w:t>
      </w:r>
      <w:r w:rsidR="00C621DF" w:rsidRPr="00180E9D">
        <w:rPr>
          <w:rFonts w:ascii="Arial" w:eastAsia="Arial" w:hAnsi="Arial" w:cs="Arial"/>
          <w:i/>
          <w:iCs/>
        </w:rPr>
        <w:t xml:space="preserve"> Hcn4,</w:t>
      </w:r>
      <w:r w:rsidR="00C31AE3" w:rsidRPr="00180E9D">
        <w:rPr>
          <w:rFonts w:ascii="Arial" w:eastAsia="Arial" w:hAnsi="Arial" w:cs="Arial"/>
        </w:rPr>
        <w:t xml:space="preserve"> channel</w:t>
      </w:r>
      <w:r w:rsidR="5D6AB116" w:rsidRPr="00180E9D">
        <w:rPr>
          <w:rFonts w:ascii="Arial" w:eastAsia="Arial" w:hAnsi="Arial" w:cs="Arial"/>
        </w:rPr>
        <w:t>s</w:t>
      </w:r>
      <w:r w:rsidR="127CA5FB" w:rsidRPr="00180E9D">
        <w:rPr>
          <w:rFonts w:ascii="Arial" w:eastAsia="Arial" w:hAnsi="Arial" w:cs="Arial"/>
        </w:rPr>
        <w:t xml:space="preserve"> </w:t>
      </w:r>
      <w:r w:rsidR="00C31AE3" w:rsidRPr="00180E9D">
        <w:rPr>
          <w:rFonts w:ascii="Arial" w:eastAsia="Arial" w:hAnsi="Arial" w:cs="Arial"/>
        </w:rPr>
        <w:t>s</w:t>
      </w:r>
      <w:r w:rsidR="127CA5FB" w:rsidRPr="00180E9D">
        <w:rPr>
          <w:rFonts w:ascii="Arial" w:eastAsia="Arial" w:hAnsi="Arial" w:cs="Arial"/>
        </w:rPr>
        <w:t>pecifically</w:t>
      </w:r>
      <w:r w:rsidR="005E254E" w:rsidRPr="00180E9D">
        <w:rPr>
          <w:rFonts w:ascii="Arial" w:eastAsia="Arial" w:hAnsi="Arial" w:cs="Arial"/>
        </w:rPr>
        <w:t xml:space="preserve"> </w:t>
      </w:r>
      <w:r w:rsidR="6C1749DB" w:rsidRPr="00180E9D">
        <w:rPr>
          <w:rFonts w:ascii="Arial" w:eastAsia="Arial" w:hAnsi="Arial" w:cs="Arial"/>
        </w:rPr>
        <w:t xml:space="preserve">following </w:t>
      </w:r>
      <w:r w:rsidR="127CA5FB" w:rsidRPr="00180E9D">
        <w:rPr>
          <w:rFonts w:ascii="Arial" w:eastAsia="Arial" w:hAnsi="Arial" w:cs="Arial"/>
        </w:rPr>
        <w:t>14 days of abstinence</w:t>
      </w:r>
      <w:r w:rsidR="2398F56F" w:rsidRPr="00180E9D">
        <w:rPr>
          <w:rFonts w:ascii="Arial" w:eastAsia="Arial" w:hAnsi="Arial" w:cs="Arial"/>
        </w:rPr>
        <w:t xml:space="preserve"> after chronic voluntary</w:t>
      </w:r>
      <w:r w:rsidR="127CA5FB" w:rsidRPr="00180E9D">
        <w:rPr>
          <w:rFonts w:ascii="Arial" w:eastAsia="Arial" w:hAnsi="Arial" w:cs="Arial"/>
        </w:rPr>
        <w:t xml:space="preserve"> alcohol </w:t>
      </w:r>
      <w:r w:rsidR="51621422" w:rsidRPr="00180E9D">
        <w:rPr>
          <w:rFonts w:ascii="Arial" w:eastAsia="Arial" w:hAnsi="Arial" w:cs="Arial"/>
        </w:rPr>
        <w:t>intake</w:t>
      </w:r>
      <w:r w:rsidR="00C621DF" w:rsidRPr="00180E9D">
        <w:rPr>
          <w:rFonts w:ascii="Arial" w:eastAsia="Arial" w:hAnsi="Arial" w:cs="Arial"/>
        </w:rPr>
        <w:t xml:space="preserve">. </w:t>
      </w:r>
      <w:r w:rsidR="120CD9F3" w:rsidRPr="00180E9D">
        <w:rPr>
          <w:rFonts w:ascii="Arial" w:eastAsia="Arial" w:hAnsi="Arial" w:cs="Arial"/>
        </w:rPr>
        <w:t>Interestingly, n</w:t>
      </w:r>
      <w:r w:rsidR="156D57F9" w:rsidRPr="00180E9D">
        <w:rPr>
          <w:rFonts w:ascii="Arial" w:eastAsia="Arial" w:hAnsi="Arial" w:cs="Arial"/>
        </w:rPr>
        <w:t>o</w:t>
      </w:r>
      <w:r w:rsidR="120CD9F3" w:rsidRPr="00180E9D">
        <w:rPr>
          <w:rFonts w:ascii="Arial" w:eastAsia="Arial" w:hAnsi="Arial" w:cs="Arial"/>
        </w:rPr>
        <w:t xml:space="preserve"> </w:t>
      </w:r>
      <w:r w:rsidR="0EE619B0" w:rsidRPr="00180E9D">
        <w:rPr>
          <w:rFonts w:ascii="Arial" w:eastAsia="Arial" w:hAnsi="Arial" w:cs="Arial"/>
        </w:rPr>
        <w:t>c</w:t>
      </w:r>
      <w:r w:rsidR="120CD9F3" w:rsidRPr="00180E9D">
        <w:rPr>
          <w:rFonts w:ascii="Arial" w:eastAsia="Arial" w:hAnsi="Arial" w:cs="Arial"/>
        </w:rPr>
        <w:t xml:space="preserve">hanges </w:t>
      </w:r>
      <w:r w:rsidR="6CB80749" w:rsidRPr="00180E9D">
        <w:rPr>
          <w:rFonts w:ascii="Arial" w:eastAsia="Arial" w:hAnsi="Arial" w:cs="Arial"/>
        </w:rPr>
        <w:t xml:space="preserve">in expression </w:t>
      </w:r>
      <w:r w:rsidR="120CD9F3" w:rsidRPr="00180E9D">
        <w:rPr>
          <w:rFonts w:ascii="Arial" w:eastAsia="Arial" w:hAnsi="Arial" w:cs="Arial"/>
        </w:rPr>
        <w:t xml:space="preserve">were observed in the either of these channels in </w:t>
      </w:r>
      <w:r w:rsidR="6A0B7DB5" w:rsidRPr="00180E9D">
        <w:rPr>
          <w:rFonts w:ascii="Arial" w:eastAsia="Arial" w:hAnsi="Arial" w:cs="Arial"/>
        </w:rPr>
        <w:t>the</w:t>
      </w:r>
      <w:r w:rsidR="00E72AFF" w:rsidRPr="00180E9D">
        <w:rPr>
          <w:rFonts w:ascii="Arial" w:eastAsia="Arial" w:hAnsi="Arial" w:cs="Arial"/>
        </w:rPr>
        <w:t xml:space="preserve"> </w:t>
      </w:r>
      <w:r w:rsidR="120CD9F3" w:rsidRPr="00180E9D">
        <w:rPr>
          <w:rFonts w:ascii="Arial" w:eastAsia="Arial" w:hAnsi="Arial" w:cs="Arial"/>
        </w:rPr>
        <w:t xml:space="preserve">chronic alcohol </w:t>
      </w:r>
      <w:r w:rsidR="3FCB549E" w:rsidRPr="00180E9D">
        <w:rPr>
          <w:rFonts w:ascii="Arial" w:eastAsia="Arial" w:hAnsi="Arial" w:cs="Arial"/>
        </w:rPr>
        <w:t xml:space="preserve">group, </w:t>
      </w:r>
      <w:r w:rsidR="6874FCE0" w:rsidRPr="00180E9D">
        <w:rPr>
          <w:rFonts w:ascii="Arial" w:eastAsia="Arial" w:hAnsi="Arial" w:cs="Arial"/>
        </w:rPr>
        <w:t xml:space="preserve">consistent with </w:t>
      </w:r>
      <w:r w:rsidR="5638624E" w:rsidRPr="00180E9D">
        <w:rPr>
          <w:rFonts w:ascii="Arial" w:eastAsia="Arial" w:hAnsi="Arial" w:cs="Arial"/>
        </w:rPr>
        <w:t xml:space="preserve">our </w:t>
      </w:r>
      <w:r w:rsidR="00313C49" w:rsidRPr="00180E9D">
        <w:rPr>
          <w:rFonts w:ascii="Arial" w:eastAsia="Arial" w:hAnsi="Arial" w:cs="Arial"/>
        </w:rPr>
        <w:t>previous findings</w:t>
      </w:r>
      <w:r w:rsidR="6874FCE0" w:rsidRPr="00180E9D">
        <w:rPr>
          <w:rFonts w:ascii="Arial" w:eastAsia="Arial" w:hAnsi="Arial" w:cs="Arial"/>
        </w:rPr>
        <w:t xml:space="preserve"> that</w:t>
      </w:r>
      <w:r w:rsidR="00313C49" w:rsidRPr="00180E9D">
        <w:rPr>
          <w:rFonts w:ascii="Arial" w:eastAsia="Arial" w:hAnsi="Arial" w:cs="Arial"/>
        </w:rPr>
        <w:t xml:space="preserve"> demo</w:t>
      </w:r>
      <w:r w:rsidR="00F463CD" w:rsidRPr="00180E9D">
        <w:rPr>
          <w:rFonts w:ascii="Arial" w:eastAsia="Arial" w:hAnsi="Arial" w:cs="Arial"/>
        </w:rPr>
        <w:t xml:space="preserve">nstrate </w:t>
      </w:r>
      <w:r w:rsidR="6874FCE0" w:rsidRPr="00180E9D">
        <w:rPr>
          <w:rFonts w:ascii="Arial" w:eastAsia="Arial" w:hAnsi="Arial" w:cs="Arial"/>
        </w:rPr>
        <w:t xml:space="preserve">abstinence </w:t>
      </w:r>
      <w:r w:rsidR="520848E3" w:rsidRPr="00180E9D">
        <w:rPr>
          <w:rFonts w:ascii="Arial" w:eastAsia="Arial" w:hAnsi="Arial" w:cs="Arial"/>
        </w:rPr>
        <w:t>following</w:t>
      </w:r>
      <w:r w:rsidR="6874FCE0" w:rsidRPr="00180E9D">
        <w:rPr>
          <w:rFonts w:ascii="Arial" w:eastAsia="Arial" w:hAnsi="Arial" w:cs="Arial"/>
        </w:rPr>
        <w:t xml:space="preserve"> chronic alcohol use </w:t>
      </w:r>
      <w:r w:rsidR="1E852DC1" w:rsidRPr="00180E9D">
        <w:rPr>
          <w:rFonts w:ascii="Arial" w:eastAsia="Arial" w:hAnsi="Arial" w:cs="Arial"/>
        </w:rPr>
        <w:t>significantly disrupts the cholinergic system</w:t>
      </w:r>
      <w:r w:rsidR="164698D4" w:rsidRPr="00180E9D">
        <w:rPr>
          <w:rFonts w:ascii="Arial" w:eastAsia="Arial" w:hAnsi="Arial" w:cs="Arial"/>
        </w:rPr>
        <w:t xml:space="preserve"> (Walker et al</w:t>
      </w:r>
      <w:r w:rsidR="4EEA6C3F" w:rsidRPr="00180E9D">
        <w:rPr>
          <w:rFonts w:ascii="Arial" w:eastAsia="Arial" w:hAnsi="Arial" w:cs="Arial"/>
        </w:rPr>
        <w:t>.,</w:t>
      </w:r>
      <w:r w:rsidR="164698D4" w:rsidRPr="00180E9D">
        <w:rPr>
          <w:rFonts w:ascii="Arial" w:eastAsia="Arial" w:hAnsi="Arial" w:cs="Arial"/>
        </w:rPr>
        <w:t xml:space="preserve"> 2020</w:t>
      </w:r>
      <w:r w:rsidR="4FA40E04" w:rsidRPr="00180E9D">
        <w:rPr>
          <w:rFonts w:ascii="Arial" w:eastAsia="Arial" w:hAnsi="Arial" w:cs="Arial"/>
        </w:rPr>
        <w:t>; Walker et al., 2021</w:t>
      </w:r>
      <w:r w:rsidR="164698D4" w:rsidRPr="00180E9D">
        <w:rPr>
          <w:rFonts w:ascii="Arial" w:eastAsia="Arial" w:hAnsi="Arial" w:cs="Arial"/>
        </w:rPr>
        <w:t>)</w:t>
      </w:r>
      <w:r w:rsidR="602CDE4D" w:rsidRPr="00180E9D">
        <w:rPr>
          <w:rFonts w:ascii="Arial" w:eastAsia="Arial" w:hAnsi="Arial" w:cs="Arial"/>
        </w:rPr>
        <w:t>.</w:t>
      </w:r>
    </w:p>
    <w:p w14:paraId="52D517E2" w14:textId="596D19C9" w:rsidR="00F760A0" w:rsidRPr="00180E9D" w:rsidRDefault="00F760A0" w:rsidP="0FB544A6">
      <w:pPr>
        <w:spacing w:line="360" w:lineRule="auto"/>
        <w:jc w:val="both"/>
        <w:rPr>
          <w:rFonts w:ascii="Arial" w:eastAsia="Arial" w:hAnsi="Arial" w:cs="Arial"/>
        </w:rPr>
      </w:pPr>
    </w:p>
    <w:p w14:paraId="14C6E36E" w14:textId="333E616A" w:rsidR="00F760A0" w:rsidRPr="00180E9D" w:rsidRDefault="7AE9B8ED" w:rsidP="0FB544A6">
      <w:pPr>
        <w:spacing w:line="360" w:lineRule="auto"/>
        <w:jc w:val="both"/>
        <w:rPr>
          <w:rFonts w:ascii="Aptos" w:eastAsia="Aptos" w:hAnsi="Aptos" w:cs="Aptos"/>
          <w:sz w:val="22"/>
          <w:szCs w:val="22"/>
        </w:rPr>
      </w:pPr>
      <w:r w:rsidRPr="00180E9D">
        <w:rPr>
          <w:rFonts w:ascii="Arial" w:eastAsia="Arial" w:hAnsi="Arial" w:cs="Arial"/>
        </w:rPr>
        <w:t xml:space="preserve">Given that the levels of intracellular cAMP and </w:t>
      </w:r>
      <w:r w:rsidRPr="00180E9D">
        <w:rPr>
          <w:rFonts w:ascii="Arial" w:hAnsi="Arial" w:cs="Arial"/>
        </w:rPr>
        <w:t xml:space="preserve">(PIP2, a lipid involved in metabolic processes (Pian et al., 2007), also regulate the activation kinetics of HCN channels, other </w:t>
      </w:r>
      <w:proofErr w:type="spellStart"/>
      <w:r w:rsidRPr="00180E9D">
        <w:rPr>
          <w:rFonts w:ascii="Arial" w:hAnsi="Arial" w:cs="Arial"/>
        </w:rPr>
        <w:t>mHb</w:t>
      </w:r>
      <w:proofErr w:type="spellEnd"/>
      <w:r w:rsidRPr="00180E9D">
        <w:rPr>
          <w:rFonts w:ascii="Arial" w:hAnsi="Arial" w:cs="Arial"/>
        </w:rPr>
        <w:t xml:space="preserve"> genes previously implicated in alcohol misuse that are part of these regulatory cascades, may interact with HCN channels and also be dysregulated. These include </w:t>
      </w:r>
      <w:r w:rsidRPr="00180E9D">
        <w:rPr>
          <w:rFonts w:ascii="Arial" w:hAnsi="Arial" w:cs="Arial"/>
          <w:i/>
          <w:iCs/>
        </w:rPr>
        <w:t>Oprm1</w:t>
      </w:r>
      <w:r w:rsidRPr="00180E9D">
        <w:rPr>
          <w:rFonts w:ascii="Arial" w:hAnsi="Arial" w:cs="Arial"/>
        </w:rPr>
        <w:t xml:space="preserve">, which can regulate cAMP levels, and </w:t>
      </w:r>
      <w:r w:rsidRPr="00180E9D">
        <w:rPr>
          <w:rFonts w:ascii="Arial" w:hAnsi="Arial" w:cs="Arial"/>
          <w:i/>
          <w:iCs/>
        </w:rPr>
        <w:t>Gpr139</w:t>
      </w:r>
      <w:r w:rsidRPr="00180E9D">
        <w:rPr>
          <w:rFonts w:ascii="Arial" w:hAnsi="Arial" w:cs="Arial"/>
        </w:rPr>
        <w:t xml:space="preserve"> and </w:t>
      </w:r>
      <w:r w:rsidRPr="00180E9D">
        <w:rPr>
          <w:rFonts w:ascii="Arial" w:hAnsi="Arial" w:cs="Arial"/>
          <w:i/>
          <w:iCs/>
        </w:rPr>
        <w:t>Tmem16a</w:t>
      </w:r>
      <w:r w:rsidRPr="00180E9D">
        <w:rPr>
          <w:rFonts w:ascii="Arial" w:hAnsi="Arial" w:cs="Arial"/>
        </w:rPr>
        <w:t>, which can trigger the PIP2 pathway (Stoveken et al., 2020; Tembo et al., 2019).</w:t>
      </w:r>
      <w:r w:rsidR="417818D9" w:rsidRPr="00180E9D">
        <w:rPr>
          <w:rFonts w:ascii="Arial" w:hAnsi="Arial" w:cs="Arial"/>
        </w:rPr>
        <w:t xml:space="preserve">  Significant increases in </w:t>
      </w:r>
      <w:r w:rsidR="417818D9" w:rsidRPr="00180E9D">
        <w:rPr>
          <w:rFonts w:ascii="Arial" w:hAnsi="Arial" w:cs="Arial"/>
          <w:i/>
          <w:iCs/>
        </w:rPr>
        <w:t>Oprm1</w:t>
      </w:r>
      <w:r w:rsidR="417818D9" w:rsidRPr="00180E9D">
        <w:rPr>
          <w:rFonts w:ascii="Arial" w:hAnsi="Arial" w:cs="Arial"/>
        </w:rPr>
        <w:t xml:space="preserve"> and </w:t>
      </w:r>
      <w:r w:rsidR="417818D9" w:rsidRPr="00180E9D">
        <w:rPr>
          <w:rFonts w:ascii="Arial" w:hAnsi="Arial" w:cs="Arial"/>
          <w:i/>
          <w:iCs/>
        </w:rPr>
        <w:t xml:space="preserve">Tmem16a </w:t>
      </w:r>
      <w:r w:rsidR="417818D9" w:rsidRPr="00180E9D">
        <w:rPr>
          <w:rFonts w:ascii="Arial" w:hAnsi="Arial" w:cs="Arial"/>
        </w:rPr>
        <w:t xml:space="preserve">mRNA expression were </w:t>
      </w:r>
      <w:r w:rsidR="61E99452" w:rsidRPr="00180E9D">
        <w:rPr>
          <w:rFonts w:ascii="Arial" w:hAnsi="Arial" w:cs="Arial"/>
        </w:rPr>
        <w:t>noted</w:t>
      </w:r>
      <w:r w:rsidR="417818D9" w:rsidRPr="00180E9D">
        <w:rPr>
          <w:rFonts w:ascii="Arial" w:hAnsi="Arial" w:cs="Arial"/>
        </w:rPr>
        <w:t xml:space="preserve"> following abstinence, while a trend in upregulation was observed for </w:t>
      </w:r>
      <w:r w:rsidR="417818D9" w:rsidRPr="00180E9D">
        <w:rPr>
          <w:rFonts w:ascii="Arial" w:hAnsi="Arial" w:cs="Arial"/>
          <w:i/>
          <w:iCs/>
        </w:rPr>
        <w:t>Gpr139</w:t>
      </w:r>
      <w:r w:rsidR="417818D9" w:rsidRPr="00180E9D">
        <w:rPr>
          <w:rFonts w:ascii="Arial" w:hAnsi="Arial" w:cs="Arial"/>
        </w:rPr>
        <w:t xml:space="preserve"> mRNA. </w:t>
      </w:r>
      <w:r w:rsidR="417818D9" w:rsidRPr="00180E9D">
        <w:rPr>
          <w:rFonts w:ascii="Arial" w:hAnsi="Arial" w:cs="Arial"/>
          <w:i/>
          <w:iCs/>
        </w:rPr>
        <w:t>Oprm1</w:t>
      </w:r>
      <w:r w:rsidR="417818D9" w:rsidRPr="00180E9D">
        <w:rPr>
          <w:rFonts w:ascii="Arial" w:hAnsi="Arial" w:cs="Arial"/>
        </w:rPr>
        <w:t xml:space="preserve"> encodes the µ-opioid receptor and its expression in the </w:t>
      </w:r>
      <w:proofErr w:type="spellStart"/>
      <w:r w:rsidR="417818D9" w:rsidRPr="00180E9D">
        <w:rPr>
          <w:rFonts w:ascii="Arial" w:hAnsi="Arial" w:cs="Arial"/>
        </w:rPr>
        <w:t>mHb</w:t>
      </w:r>
      <w:proofErr w:type="spellEnd"/>
      <w:r w:rsidR="417818D9" w:rsidRPr="00180E9D">
        <w:rPr>
          <w:rFonts w:ascii="Arial" w:hAnsi="Arial" w:cs="Arial"/>
        </w:rPr>
        <w:t xml:space="preserve"> has been associated with aversive withdrawal behaviours including anxiety and despair-like behaviour in mice (Bailly et al., 2023). Similarly, TMEM16A is a calcium activated chloride channel expressed in </w:t>
      </w:r>
      <w:proofErr w:type="spellStart"/>
      <w:r w:rsidR="417818D9" w:rsidRPr="00180E9D">
        <w:rPr>
          <w:rFonts w:ascii="Arial" w:hAnsi="Arial" w:cs="Arial"/>
        </w:rPr>
        <w:t>mHb</w:t>
      </w:r>
      <w:proofErr w:type="spellEnd"/>
      <w:r w:rsidR="417818D9" w:rsidRPr="00180E9D">
        <w:rPr>
          <w:rFonts w:ascii="Arial" w:hAnsi="Arial" w:cs="Arial"/>
        </w:rPr>
        <w:t xml:space="preserve"> cholinergic neurons that regulates excitability and implicated in anxiety-like behaviour in mice (Cho et al., 2020). Further, a trend in upregulation of </w:t>
      </w:r>
      <w:r w:rsidR="417818D9" w:rsidRPr="00180E9D">
        <w:rPr>
          <w:rFonts w:ascii="Arial" w:hAnsi="Arial" w:cs="Arial"/>
          <w:i/>
          <w:iCs/>
        </w:rPr>
        <w:t xml:space="preserve">Gng8, </w:t>
      </w:r>
      <w:r w:rsidR="417818D9" w:rsidRPr="00180E9D">
        <w:rPr>
          <w:rFonts w:ascii="Arial" w:hAnsi="Arial" w:cs="Arial"/>
        </w:rPr>
        <w:t>which encodes a protein (Gng8) linked to cognitive function via modulation of cholinergic signalling in the</w:t>
      </w:r>
      <w:r w:rsidR="417818D9" w:rsidRPr="00180E9D">
        <w:rPr>
          <w:rFonts w:ascii="Arial" w:hAnsi="Arial" w:cs="Arial"/>
          <w:i/>
          <w:iCs/>
        </w:rPr>
        <w:t xml:space="preserve"> </w:t>
      </w:r>
      <w:proofErr w:type="spellStart"/>
      <w:r w:rsidR="417818D9" w:rsidRPr="00180E9D">
        <w:rPr>
          <w:rFonts w:ascii="Arial" w:hAnsi="Arial" w:cs="Arial"/>
        </w:rPr>
        <w:t>mHb</w:t>
      </w:r>
      <w:proofErr w:type="spellEnd"/>
      <w:r w:rsidR="417818D9" w:rsidRPr="00180E9D">
        <w:rPr>
          <w:rFonts w:ascii="Arial" w:hAnsi="Arial" w:cs="Arial"/>
          <w:i/>
          <w:iCs/>
        </w:rPr>
        <w:t xml:space="preserve"> (</w:t>
      </w:r>
      <w:r w:rsidR="417818D9" w:rsidRPr="00180E9D">
        <w:rPr>
          <w:rFonts w:ascii="Arial" w:hAnsi="Arial" w:cs="Arial"/>
        </w:rPr>
        <w:t>Lee et al.,</w:t>
      </w:r>
      <w:r w:rsidR="417818D9" w:rsidRPr="00180E9D">
        <w:rPr>
          <w:rFonts w:ascii="Arial" w:hAnsi="Arial" w:cs="Arial"/>
          <w:i/>
          <w:iCs/>
        </w:rPr>
        <w:t xml:space="preserve"> </w:t>
      </w:r>
      <w:r w:rsidR="417818D9" w:rsidRPr="00180E9D">
        <w:rPr>
          <w:rFonts w:ascii="Arial" w:hAnsi="Arial" w:cs="Arial"/>
        </w:rPr>
        <w:t>2021</w:t>
      </w:r>
      <w:r w:rsidR="417818D9" w:rsidRPr="00180E9D">
        <w:rPr>
          <w:rFonts w:ascii="Arial" w:hAnsi="Arial" w:cs="Arial"/>
          <w:i/>
          <w:iCs/>
        </w:rPr>
        <w:t xml:space="preserve">), </w:t>
      </w:r>
      <w:r w:rsidR="417818D9" w:rsidRPr="00180E9D">
        <w:rPr>
          <w:rFonts w:ascii="Arial" w:hAnsi="Arial" w:cs="Arial"/>
        </w:rPr>
        <w:t xml:space="preserve">was noted following chronic alcohol intake. </w:t>
      </w:r>
      <w:r w:rsidR="3CFD9368" w:rsidRPr="00180E9D">
        <w:rPr>
          <w:rFonts w:ascii="Arial" w:hAnsi="Arial" w:cs="Arial"/>
        </w:rPr>
        <w:t xml:space="preserve">Our data suggest that abstinence following long-term voluntary alcohol consumption leads to changes in the expression of these key regulatory molecules, which through protein-protein interactions could </w:t>
      </w:r>
      <w:r w:rsidR="5D54478F" w:rsidRPr="00180E9D">
        <w:rPr>
          <w:rFonts w:ascii="Arial" w:hAnsi="Arial" w:cs="Arial"/>
        </w:rPr>
        <w:t xml:space="preserve">potentially </w:t>
      </w:r>
      <w:r w:rsidR="3CFD9368" w:rsidRPr="00180E9D">
        <w:rPr>
          <w:rFonts w:ascii="Arial" w:hAnsi="Arial" w:cs="Arial"/>
        </w:rPr>
        <w:t xml:space="preserve">be impacting HCN channel expression and function (Peters et al., 2022) and subsequently regulating </w:t>
      </w:r>
      <w:proofErr w:type="spellStart"/>
      <w:r w:rsidR="3CFD9368" w:rsidRPr="00180E9D">
        <w:rPr>
          <w:rFonts w:ascii="Arial" w:hAnsi="Arial" w:cs="Arial"/>
        </w:rPr>
        <w:t>mHb</w:t>
      </w:r>
      <w:proofErr w:type="spellEnd"/>
      <w:r w:rsidR="3CFD9368" w:rsidRPr="00180E9D">
        <w:rPr>
          <w:rFonts w:ascii="Arial" w:hAnsi="Arial" w:cs="Arial"/>
        </w:rPr>
        <w:t xml:space="preserve"> cholinergic signalling</w:t>
      </w:r>
      <w:r w:rsidR="6CA77A82" w:rsidRPr="00180E9D">
        <w:rPr>
          <w:rFonts w:ascii="Arial" w:hAnsi="Arial" w:cs="Arial"/>
        </w:rPr>
        <w:t>.</w:t>
      </w:r>
    </w:p>
    <w:p w14:paraId="1758151D" w14:textId="4F666BA1" w:rsidR="00F760A0" w:rsidRPr="00180E9D" w:rsidRDefault="00F760A0" w:rsidP="2FB6E650">
      <w:pPr>
        <w:spacing w:line="360" w:lineRule="auto"/>
        <w:jc w:val="both"/>
        <w:rPr>
          <w:rFonts w:ascii="Arial" w:hAnsi="Arial" w:cs="Arial"/>
        </w:rPr>
      </w:pPr>
    </w:p>
    <w:p w14:paraId="6DEA7454" w14:textId="4D376F68" w:rsidR="00F760A0" w:rsidRPr="00180E9D" w:rsidRDefault="2F37B14E" w:rsidP="0FB544A6">
      <w:pPr>
        <w:spacing w:line="360" w:lineRule="auto"/>
        <w:jc w:val="both"/>
        <w:rPr>
          <w:rFonts w:ascii="Arial" w:hAnsi="Arial" w:cs="Arial"/>
        </w:rPr>
      </w:pPr>
      <w:r w:rsidRPr="00180E9D">
        <w:rPr>
          <w:rFonts w:ascii="Arial" w:hAnsi="Arial" w:cs="Arial"/>
        </w:rPr>
        <w:t>In contrast to what has been observed following nicotine exposure and abstinence, no significant dysregulation was observed in the most abundantly expressed nicotinic receptor subunit genes, including α3, α7, β2, and β4 (Brunzell et al., 2015; Shih et al., 2014; Velasquez et al., 2014). There were also no changes to glutamatergic (</w:t>
      </w:r>
      <w:r w:rsidRPr="00180E9D">
        <w:rPr>
          <w:rFonts w:ascii="Arial" w:hAnsi="Arial" w:cs="Arial"/>
          <w:i/>
          <w:iCs/>
        </w:rPr>
        <w:t>vGlut1</w:t>
      </w:r>
      <w:r w:rsidRPr="00180E9D">
        <w:rPr>
          <w:rFonts w:ascii="Arial" w:hAnsi="Arial" w:cs="Arial"/>
        </w:rPr>
        <w:t xml:space="preserve"> and </w:t>
      </w:r>
      <w:r w:rsidRPr="00180E9D">
        <w:rPr>
          <w:rFonts w:ascii="Arial" w:hAnsi="Arial" w:cs="Arial"/>
          <w:i/>
          <w:iCs/>
        </w:rPr>
        <w:t>vGlut2</w:t>
      </w:r>
      <w:r w:rsidRPr="00180E9D">
        <w:rPr>
          <w:rFonts w:ascii="Arial" w:hAnsi="Arial" w:cs="Arial"/>
        </w:rPr>
        <w:t>) and cholinergic markers (</w:t>
      </w:r>
      <w:r w:rsidRPr="00180E9D">
        <w:rPr>
          <w:rFonts w:ascii="Arial" w:hAnsi="Arial" w:cs="Arial"/>
          <w:i/>
          <w:iCs/>
        </w:rPr>
        <w:t>Chat</w:t>
      </w:r>
      <w:r w:rsidRPr="00180E9D">
        <w:rPr>
          <w:rFonts w:ascii="Arial" w:hAnsi="Arial" w:cs="Arial"/>
        </w:rPr>
        <w:t xml:space="preserve"> and </w:t>
      </w:r>
      <w:proofErr w:type="spellStart"/>
      <w:r w:rsidRPr="00180E9D">
        <w:rPr>
          <w:rFonts w:ascii="Arial" w:hAnsi="Arial" w:cs="Arial"/>
          <w:i/>
          <w:iCs/>
        </w:rPr>
        <w:t>vChat</w:t>
      </w:r>
      <w:proofErr w:type="spellEnd"/>
      <w:r w:rsidRPr="00180E9D">
        <w:rPr>
          <w:rFonts w:ascii="Arial" w:hAnsi="Arial" w:cs="Arial"/>
        </w:rPr>
        <w:t xml:space="preserve">). Nevertheless, post-translation modifications often impact the activity, localisation, and stability of proteins and have </w:t>
      </w:r>
      <w:r w:rsidRPr="00180E9D">
        <w:rPr>
          <w:rFonts w:ascii="Arial" w:hAnsi="Arial" w:cs="Arial"/>
        </w:rPr>
        <w:lastRenderedPageBreak/>
        <w:t>the potential to induce changes in protein expression levels without corresponding adjustments in mRNA levels (Ramazi &amp; Zahiri, 2021).</w:t>
      </w:r>
    </w:p>
    <w:p w14:paraId="463A9C6B" w14:textId="7FEC83C4" w:rsidR="54875C5E" w:rsidRPr="00180E9D" w:rsidRDefault="54875C5E" w:rsidP="54875C5E">
      <w:pPr>
        <w:spacing w:line="360" w:lineRule="auto"/>
        <w:jc w:val="both"/>
        <w:rPr>
          <w:rFonts w:ascii="Arial" w:hAnsi="Arial" w:cs="Arial"/>
        </w:rPr>
      </w:pPr>
    </w:p>
    <w:p w14:paraId="0B224282" w14:textId="5572A7BD" w:rsidR="00BC4A75" w:rsidRPr="00180E9D" w:rsidRDefault="00BC4A75" w:rsidP="2FB6E650">
      <w:pPr>
        <w:spacing w:line="360" w:lineRule="auto"/>
        <w:jc w:val="both"/>
        <w:rPr>
          <w:rFonts w:ascii="Arial" w:hAnsi="Arial" w:cs="Arial"/>
        </w:rPr>
      </w:pPr>
      <w:r w:rsidRPr="00180E9D">
        <w:rPr>
          <w:rFonts w:ascii="Arial" w:hAnsi="Arial" w:cs="Arial"/>
        </w:rPr>
        <w:t xml:space="preserve">Together, </w:t>
      </w:r>
      <w:r w:rsidR="2C9B4988" w:rsidRPr="00180E9D">
        <w:rPr>
          <w:rFonts w:ascii="Arial" w:hAnsi="Arial" w:cs="Arial"/>
        </w:rPr>
        <w:t xml:space="preserve">our behavioural </w:t>
      </w:r>
      <w:r w:rsidR="667D6C8C" w:rsidRPr="00180E9D">
        <w:rPr>
          <w:rFonts w:ascii="Arial" w:hAnsi="Arial" w:cs="Arial"/>
        </w:rPr>
        <w:t>experiments show</w:t>
      </w:r>
      <w:r w:rsidR="007D70FE" w:rsidRPr="00180E9D">
        <w:rPr>
          <w:rFonts w:ascii="Arial" w:hAnsi="Arial" w:cs="Arial"/>
        </w:rPr>
        <w:t xml:space="preserve"> that i</w:t>
      </w:r>
      <w:r w:rsidRPr="00180E9D">
        <w:rPr>
          <w:rFonts w:ascii="Arial" w:hAnsi="Arial" w:cs="Arial"/>
        </w:rPr>
        <w:t xml:space="preserve">nhibition of HCN channels significantly </w:t>
      </w:r>
      <w:r w:rsidR="007D70FE" w:rsidRPr="00180E9D">
        <w:rPr>
          <w:rFonts w:ascii="Arial" w:hAnsi="Arial" w:cs="Arial"/>
        </w:rPr>
        <w:t xml:space="preserve">reduced </w:t>
      </w:r>
      <w:r w:rsidR="005E2E5E" w:rsidRPr="00180E9D">
        <w:rPr>
          <w:rFonts w:ascii="Arial" w:hAnsi="Arial" w:cs="Arial"/>
        </w:rPr>
        <w:t xml:space="preserve">two </w:t>
      </w:r>
      <w:r w:rsidR="00452A10" w:rsidRPr="00180E9D">
        <w:rPr>
          <w:rFonts w:ascii="Arial" w:hAnsi="Arial" w:cs="Arial"/>
        </w:rPr>
        <w:t xml:space="preserve">core behaviours associated with alcohol </w:t>
      </w:r>
      <w:r w:rsidR="18786F91" w:rsidRPr="00180E9D">
        <w:rPr>
          <w:rFonts w:ascii="Arial" w:hAnsi="Arial" w:cs="Arial"/>
        </w:rPr>
        <w:t xml:space="preserve">misuse </w:t>
      </w:r>
      <w:r w:rsidR="00452A10" w:rsidRPr="00180E9D">
        <w:rPr>
          <w:rFonts w:ascii="Arial" w:hAnsi="Arial" w:cs="Arial"/>
        </w:rPr>
        <w:t xml:space="preserve">- </w:t>
      </w:r>
      <w:r w:rsidR="007D70FE" w:rsidRPr="00180E9D">
        <w:rPr>
          <w:rFonts w:ascii="Arial" w:hAnsi="Arial" w:cs="Arial"/>
        </w:rPr>
        <w:t xml:space="preserve">motivation to </w:t>
      </w:r>
      <w:r w:rsidR="78FFF55E" w:rsidRPr="00180E9D">
        <w:rPr>
          <w:rFonts w:ascii="Arial" w:hAnsi="Arial" w:cs="Arial"/>
        </w:rPr>
        <w:t>obtain and consume</w:t>
      </w:r>
      <w:r w:rsidR="007D70FE" w:rsidRPr="00180E9D">
        <w:rPr>
          <w:rFonts w:ascii="Arial" w:hAnsi="Arial" w:cs="Arial"/>
        </w:rPr>
        <w:t xml:space="preserve"> </w:t>
      </w:r>
      <w:r w:rsidR="005E2E5E" w:rsidRPr="00180E9D">
        <w:rPr>
          <w:rFonts w:ascii="Arial" w:hAnsi="Arial" w:cs="Arial"/>
        </w:rPr>
        <w:t>alcohol</w:t>
      </w:r>
      <w:r w:rsidR="00452A10" w:rsidRPr="00180E9D">
        <w:rPr>
          <w:rFonts w:ascii="Arial" w:hAnsi="Arial" w:cs="Arial"/>
        </w:rPr>
        <w:t xml:space="preserve"> </w:t>
      </w:r>
      <w:r w:rsidR="005E2E5E" w:rsidRPr="00180E9D">
        <w:rPr>
          <w:rFonts w:ascii="Arial" w:hAnsi="Arial" w:cs="Arial"/>
        </w:rPr>
        <w:t>and relapse-like behaviour</w:t>
      </w:r>
      <w:r w:rsidRPr="00180E9D">
        <w:rPr>
          <w:rFonts w:ascii="Arial" w:hAnsi="Arial" w:cs="Arial"/>
        </w:rPr>
        <w:t xml:space="preserve">. </w:t>
      </w:r>
      <w:r w:rsidR="00804594" w:rsidRPr="00180E9D">
        <w:rPr>
          <w:rFonts w:ascii="Arial" w:hAnsi="Arial" w:cs="Arial"/>
        </w:rPr>
        <w:t>Further, o</w:t>
      </w:r>
      <w:r w:rsidR="00BC4086" w:rsidRPr="00180E9D">
        <w:rPr>
          <w:rFonts w:ascii="Arial" w:hAnsi="Arial" w:cs="Arial"/>
        </w:rPr>
        <w:t xml:space="preserve">ur data </w:t>
      </w:r>
      <w:r w:rsidR="00FB7012" w:rsidRPr="00180E9D">
        <w:rPr>
          <w:rFonts w:ascii="Arial" w:hAnsi="Arial" w:cs="Arial"/>
        </w:rPr>
        <w:t>qPCR data</w:t>
      </w:r>
      <w:r w:rsidR="00BC4086" w:rsidRPr="00180E9D">
        <w:rPr>
          <w:rFonts w:ascii="Arial" w:hAnsi="Arial" w:cs="Arial"/>
        </w:rPr>
        <w:t xml:space="preserve"> support</w:t>
      </w:r>
      <w:r w:rsidR="3CEDBE22" w:rsidRPr="00180E9D">
        <w:rPr>
          <w:rFonts w:ascii="Arial" w:hAnsi="Arial" w:cs="Arial"/>
        </w:rPr>
        <w:t xml:space="preserve"> the hypothesis that abstinence following long-term alcohol use promotes increased excitability of </w:t>
      </w:r>
      <w:proofErr w:type="spellStart"/>
      <w:r w:rsidR="3CEDBE22" w:rsidRPr="00180E9D">
        <w:rPr>
          <w:rFonts w:ascii="Arial" w:hAnsi="Arial" w:cs="Arial"/>
        </w:rPr>
        <w:t>mHb</w:t>
      </w:r>
      <w:proofErr w:type="spellEnd"/>
      <w:r w:rsidR="3CEDBE22" w:rsidRPr="00180E9D">
        <w:rPr>
          <w:rFonts w:ascii="Arial" w:hAnsi="Arial" w:cs="Arial"/>
        </w:rPr>
        <w:t xml:space="preserve"> neurons, as </w:t>
      </w:r>
      <w:r w:rsidR="00A362FD" w:rsidRPr="00180E9D">
        <w:rPr>
          <w:rFonts w:ascii="Arial" w:hAnsi="Arial" w:cs="Arial"/>
        </w:rPr>
        <w:t>previously shown with</w:t>
      </w:r>
      <w:r w:rsidR="3CEDBE22" w:rsidRPr="00180E9D">
        <w:rPr>
          <w:rFonts w:ascii="Arial" w:hAnsi="Arial" w:cs="Arial"/>
        </w:rPr>
        <w:t xml:space="preserve"> nicotine</w:t>
      </w:r>
      <w:r w:rsidR="4620EE41" w:rsidRPr="00180E9D">
        <w:rPr>
          <w:rFonts w:ascii="Arial" w:hAnsi="Arial" w:cs="Arial"/>
        </w:rPr>
        <w:t xml:space="preserve"> (</w:t>
      </w:r>
      <w:proofErr w:type="spellStart"/>
      <w:r w:rsidR="4620EE41" w:rsidRPr="00180E9D">
        <w:rPr>
          <w:rFonts w:ascii="Arial" w:eastAsia="Arial" w:hAnsi="Arial" w:cs="Arial"/>
        </w:rPr>
        <w:t>Görlich</w:t>
      </w:r>
      <w:proofErr w:type="spellEnd"/>
      <w:r w:rsidR="4620EE41" w:rsidRPr="00180E9D">
        <w:rPr>
          <w:rFonts w:ascii="Arial" w:eastAsia="Arial" w:hAnsi="Arial" w:cs="Arial"/>
        </w:rPr>
        <w:t xml:space="preserve"> et al., 2013)</w:t>
      </w:r>
      <w:r w:rsidR="3CEDBE22" w:rsidRPr="00180E9D">
        <w:rPr>
          <w:rFonts w:ascii="Arial" w:hAnsi="Arial" w:cs="Arial"/>
        </w:rPr>
        <w:t xml:space="preserve">. </w:t>
      </w:r>
      <w:r w:rsidR="00111353" w:rsidRPr="00180E9D">
        <w:rPr>
          <w:rFonts w:ascii="Arial" w:hAnsi="Arial" w:cs="Arial"/>
        </w:rPr>
        <w:t xml:space="preserve">Although </w:t>
      </w:r>
      <w:r w:rsidRPr="00180E9D">
        <w:rPr>
          <w:rFonts w:ascii="Arial" w:hAnsi="Arial" w:cs="Arial"/>
        </w:rPr>
        <w:t xml:space="preserve">ZD7288 is not an </w:t>
      </w:r>
      <w:r w:rsidR="00A63691" w:rsidRPr="00180E9D">
        <w:rPr>
          <w:rFonts w:ascii="Arial" w:hAnsi="Arial" w:cs="Arial"/>
        </w:rPr>
        <w:t xml:space="preserve">attractive </w:t>
      </w:r>
      <w:r w:rsidRPr="00180E9D">
        <w:rPr>
          <w:rFonts w:ascii="Arial" w:hAnsi="Arial" w:cs="Arial"/>
        </w:rPr>
        <w:t xml:space="preserve">candidate for clinical development, </w:t>
      </w:r>
      <w:r w:rsidR="00A63691" w:rsidRPr="00180E9D">
        <w:rPr>
          <w:rFonts w:ascii="Arial" w:hAnsi="Arial" w:cs="Arial"/>
        </w:rPr>
        <w:t>due to its</w:t>
      </w:r>
      <w:r w:rsidRPr="00180E9D">
        <w:rPr>
          <w:rFonts w:ascii="Arial" w:hAnsi="Arial" w:cs="Arial"/>
        </w:rPr>
        <w:t xml:space="preserve"> limited brain penetration and non-selectivity</w:t>
      </w:r>
      <w:r w:rsidR="00A63691" w:rsidRPr="00180E9D">
        <w:rPr>
          <w:rFonts w:ascii="Arial" w:hAnsi="Arial" w:cs="Arial"/>
        </w:rPr>
        <w:t xml:space="preserve">, </w:t>
      </w:r>
      <w:r w:rsidR="0068547B" w:rsidRPr="00180E9D">
        <w:rPr>
          <w:rFonts w:ascii="Arial" w:hAnsi="Arial" w:cs="Arial"/>
        </w:rPr>
        <w:t xml:space="preserve">other </w:t>
      </w:r>
      <w:r w:rsidR="00A63691" w:rsidRPr="00180E9D">
        <w:rPr>
          <w:rFonts w:ascii="Arial" w:hAnsi="Arial" w:cs="Arial"/>
        </w:rPr>
        <w:t>HCN channel</w:t>
      </w:r>
      <w:r w:rsidR="0068547B" w:rsidRPr="00180E9D">
        <w:rPr>
          <w:rFonts w:ascii="Arial" w:hAnsi="Arial" w:cs="Arial"/>
        </w:rPr>
        <w:t xml:space="preserve"> </w:t>
      </w:r>
      <w:r w:rsidR="003E6861" w:rsidRPr="00180E9D">
        <w:rPr>
          <w:rFonts w:ascii="Arial" w:hAnsi="Arial" w:cs="Arial"/>
        </w:rPr>
        <w:t xml:space="preserve">inhibitors </w:t>
      </w:r>
      <w:r w:rsidR="0068547B" w:rsidRPr="00180E9D">
        <w:rPr>
          <w:rFonts w:ascii="Arial" w:hAnsi="Arial" w:cs="Arial"/>
        </w:rPr>
        <w:t xml:space="preserve">have been recently developed that </w:t>
      </w:r>
      <w:r w:rsidR="00FB706C" w:rsidRPr="00180E9D">
        <w:rPr>
          <w:rFonts w:ascii="Arial" w:hAnsi="Arial" w:cs="Arial"/>
        </w:rPr>
        <w:t>show a</w:t>
      </w:r>
      <w:r w:rsidR="003E6861" w:rsidRPr="00180E9D">
        <w:rPr>
          <w:rFonts w:ascii="Arial" w:hAnsi="Arial" w:cs="Arial"/>
        </w:rPr>
        <w:t xml:space="preserve">n improved </w:t>
      </w:r>
      <w:r w:rsidR="00FB706C" w:rsidRPr="00180E9D">
        <w:rPr>
          <w:rFonts w:ascii="Arial" w:hAnsi="Arial" w:cs="Arial"/>
        </w:rPr>
        <w:t xml:space="preserve">therapeutic </w:t>
      </w:r>
      <w:r w:rsidR="008F0342" w:rsidRPr="00180E9D">
        <w:rPr>
          <w:rFonts w:ascii="Arial" w:hAnsi="Arial" w:cs="Arial"/>
        </w:rPr>
        <w:t>profile</w:t>
      </w:r>
      <w:r w:rsidR="00FB706C" w:rsidRPr="00180E9D">
        <w:rPr>
          <w:rFonts w:ascii="Arial" w:hAnsi="Arial" w:cs="Arial"/>
        </w:rPr>
        <w:t xml:space="preserve"> (</w:t>
      </w:r>
      <w:r w:rsidR="004B66D8" w:rsidRPr="00180E9D">
        <w:rPr>
          <w:rFonts w:ascii="Arial" w:hAnsi="Arial" w:cs="Arial"/>
        </w:rPr>
        <w:t xml:space="preserve">Han et al., 2022; </w:t>
      </w:r>
      <w:r w:rsidR="00FB706C" w:rsidRPr="00180E9D">
        <w:rPr>
          <w:rFonts w:ascii="Arial" w:hAnsi="Arial" w:cs="Arial"/>
        </w:rPr>
        <w:t>Pinares-Garcia et al., 2023</w:t>
      </w:r>
      <w:r w:rsidR="004B66D8" w:rsidRPr="00180E9D">
        <w:rPr>
          <w:rFonts w:ascii="Arial" w:hAnsi="Arial" w:cs="Arial"/>
        </w:rPr>
        <w:t>)</w:t>
      </w:r>
      <w:r w:rsidR="008F0342" w:rsidRPr="00180E9D">
        <w:rPr>
          <w:rFonts w:ascii="Arial" w:hAnsi="Arial" w:cs="Arial"/>
        </w:rPr>
        <w:t xml:space="preserve">. Importantly, </w:t>
      </w:r>
      <w:r w:rsidR="00C632B4" w:rsidRPr="00180E9D">
        <w:rPr>
          <w:rFonts w:ascii="Arial" w:hAnsi="Arial" w:cs="Arial"/>
        </w:rPr>
        <w:t xml:space="preserve">ivabradine, </w:t>
      </w:r>
      <w:r w:rsidR="008F0342" w:rsidRPr="00180E9D">
        <w:rPr>
          <w:rFonts w:ascii="Arial" w:hAnsi="Arial" w:cs="Arial"/>
        </w:rPr>
        <w:t>a</w:t>
      </w:r>
      <w:r w:rsidR="00C632B4" w:rsidRPr="00180E9D">
        <w:rPr>
          <w:rFonts w:ascii="Arial" w:hAnsi="Arial" w:cs="Arial"/>
        </w:rPr>
        <w:t xml:space="preserve"> clinically approved </w:t>
      </w:r>
      <w:r w:rsidR="008F0342" w:rsidRPr="00180E9D">
        <w:rPr>
          <w:rFonts w:ascii="Arial" w:hAnsi="Arial" w:cs="Arial"/>
        </w:rPr>
        <w:t xml:space="preserve">drug </w:t>
      </w:r>
      <w:r w:rsidR="00C632B4" w:rsidRPr="00180E9D">
        <w:rPr>
          <w:rFonts w:ascii="Arial" w:hAnsi="Arial" w:cs="Arial"/>
        </w:rPr>
        <w:t xml:space="preserve">for the treatment of </w:t>
      </w:r>
      <w:r w:rsidR="000B0A0E" w:rsidRPr="00180E9D">
        <w:rPr>
          <w:rFonts w:ascii="Arial" w:hAnsi="Arial" w:cs="Arial"/>
        </w:rPr>
        <w:t xml:space="preserve">chronic </w:t>
      </w:r>
      <w:r w:rsidR="00C632B4" w:rsidRPr="00180E9D">
        <w:rPr>
          <w:rFonts w:ascii="Arial" w:hAnsi="Arial" w:cs="Arial"/>
        </w:rPr>
        <w:t>heart failure</w:t>
      </w:r>
      <w:r w:rsidR="00347E15" w:rsidRPr="00180E9D">
        <w:rPr>
          <w:rFonts w:ascii="Arial" w:hAnsi="Arial" w:cs="Arial"/>
        </w:rPr>
        <w:t xml:space="preserve"> (Fala, 2016)</w:t>
      </w:r>
      <w:r w:rsidR="008F0342" w:rsidRPr="00180E9D">
        <w:rPr>
          <w:rFonts w:ascii="Arial" w:hAnsi="Arial" w:cs="Arial"/>
        </w:rPr>
        <w:t xml:space="preserve"> </w:t>
      </w:r>
      <w:r w:rsidR="0061108D" w:rsidRPr="00180E9D">
        <w:rPr>
          <w:rFonts w:ascii="Arial" w:hAnsi="Arial" w:cs="Arial"/>
        </w:rPr>
        <w:t>shows that there is opportunity to target these channels</w:t>
      </w:r>
      <w:r w:rsidR="00A1793C" w:rsidRPr="00180E9D">
        <w:rPr>
          <w:rFonts w:ascii="Arial" w:hAnsi="Arial" w:cs="Arial"/>
        </w:rPr>
        <w:t xml:space="preserve"> clinically</w:t>
      </w:r>
      <w:r w:rsidR="00C632B4" w:rsidRPr="00180E9D">
        <w:rPr>
          <w:rFonts w:ascii="Arial" w:hAnsi="Arial" w:cs="Arial"/>
        </w:rPr>
        <w:t>.</w:t>
      </w:r>
      <w:r w:rsidR="00A1793C" w:rsidRPr="00180E9D">
        <w:rPr>
          <w:rFonts w:ascii="Arial" w:hAnsi="Arial" w:cs="Arial"/>
        </w:rPr>
        <w:t xml:space="preserve"> In fact, </w:t>
      </w:r>
      <w:r w:rsidR="009C5B96" w:rsidRPr="00180E9D">
        <w:rPr>
          <w:rFonts w:ascii="Arial" w:hAnsi="Arial" w:cs="Arial"/>
        </w:rPr>
        <w:t>alcohol</w:t>
      </w:r>
      <w:r w:rsidR="00545652" w:rsidRPr="00180E9D">
        <w:rPr>
          <w:rFonts w:ascii="Arial" w:hAnsi="Arial" w:cs="Arial"/>
        </w:rPr>
        <w:t>ic cardiomyopathy</w:t>
      </w:r>
      <w:r w:rsidR="00822C08" w:rsidRPr="00180E9D">
        <w:rPr>
          <w:rFonts w:ascii="Arial" w:hAnsi="Arial" w:cs="Arial"/>
        </w:rPr>
        <w:t xml:space="preserve"> (ACM)</w:t>
      </w:r>
      <w:r w:rsidR="00545652" w:rsidRPr="00180E9D">
        <w:rPr>
          <w:rFonts w:ascii="Arial" w:hAnsi="Arial" w:cs="Arial"/>
        </w:rPr>
        <w:t xml:space="preserve"> is the most common form of heart damage induced by alcohol</w:t>
      </w:r>
      <w:r w:rsidR="006835B3" w:rsidRPr="00180E9D">
        <w:rPr>
          <w:rFonts w:ascii="Arial" w:hAnsi="Arial" w:cs="Arial"/>
        </w:rPr>
        <w:t xml:space="preserve"> (</w:t>
      </w:r>
      <w:r w:rsidR="003033DE" w:rsidRPr="00180E9D">
        <w:rPr>
          <w:rFonts w:ascii="Arial" w:hAnsi="Arial" w:cs="Arial"/>
        </w:rPr>
        <w:t>Fern</w:t>
      </w:r>
      <w:r w:rsidR="006540B8" w:rsidRPr="00180E9D">
        <w:rPr>
          <w:rFonts w:ascii="Arial" w:hAnsi="Arial" w:cs="Arial"/>
          <w:noProof/>
        </w:rPr>
        <w:t>á</w:t>
      </w:r>
      <w:r w:rsidR="003033DE" w:rsidRPr="00180E9D">
        <w:rPr>
          <w:rFonts w:ascii="Arial" w:hAnsi="Arial" w:cs="Arial"/>
        </w:rPr>
        <w:t>ndez-Sola, 2020)</w:t>
      </w:r>
      <w:r w:rsidR="00545652" w:rsidRPr="00180E9D">
        <w:rPr>
          <w:rFonts w:ascii="Arial" w:hAnsi="Arial" w:cs="Arial"/>
        </w:rPr>
        <w:t xml:space="preserve"> </w:t>
      </w:r>
      <w:r w:rsidR="0073729C" w:rsidRPr="00180E9D">
        <w:rPr>
          <w:rFonts w:ascii="Arial" w:hAnsi="Arial" w:cs="Arial"/>
        </w:rPr>
        <w:t>and affects around 25% of people with AUD</w:t>
      </w:r>
      <w:r w:rsidR="003033DE" w:rsidRPr="00180E9D">
        <w:rPr>
          <w:rFonts w:ascii="Arial" w:hAnsi="Arial" w:cs="Arial"/>
        </w:rPr>
        <w:t xml:space="preserve"> (</w:t>
      </w:r>
      <w:proofErr w:type="spellStart"/>
      <w:r w:rsidR="003033DE" w:rsidRPr="00180E9D">
        <w:rPr>
          <w:rFonts w:ascii="Arial" w:hAnsi="Arial" w:cs="Arial"/>
        </w:rPr>
        <w:t>Mirijello</w:t>
      </w:r>
      <w:proofErr w:type="spellEnd"/>
      <w:r w:rsidR="0029372C" w:rsidRPr="00180E9D">
        <w:rPr>
          <w:rFonts w:ascii="Arial" w:hAnsi="Arial" w:cs="Arial"/>
        </w:rPr>
        <w:t xml:space="preserve"> et al., 2017). </w:t>
      </w:r>
      <w:r w:rsidR="00822C08" w:rsidRPr="00180E9D">
        <w:rPr>
          <w:rFonts w:ascii="Arial" w:hAnsi="Arial" w:cs="Arial"/>
        </w:rPr>
        <w:t xml:space="preserve">Importantly, to treat ACM, </w:t>
      </w:r>
      <w:r w:rsidR="009A623D" w:rsidRPr="00180E9D">
        <w:rPr>
          <w:rFonts w:ascii="Arial" w:hAnsi="Arial" w:cs="Arial"/>
        </w:rPr>
        <w:t>patients need to be</w:t>
      </w:r>
      <w:r w:rsidR="00DA1F71" w:rsidRPr="00180E9D">
        <w:rPr>
          <w:rFonts w:ascii="Arial" w:hAnsi="Arial" w:cs="Arial"/>
        </w:rPr>
        <w:t xml:space="preserve"> in complete abstinence of alcohol, which is one of the major </w:t>
      </w:r>
      <w:r w:rsidR="008A024A" w:rsidRPr="00180E9D">
        <w:rPr>
          <w:rFonts w:ascii="Arial" w:hAnsi="Arial" w:cs="Arial"/>
        </w:rPr>
        <w:t xml:space="preserve">challenges </w:t>
      </w:r>
      <w:r w:rsidR="009F567E" w:rsidRPr="00180E9D">
        <w:rPr>
          <w:rFonts w:ascii="Arial" w:hAnsi="Arial" w:cs="Arial"/>
        </w:rPr>
        <w:t xml:space="preserve">for patients in recovery. </w:t>
      </w:r>
      <w:r w:rsidR="00CF1248" w:rsidRPr="00180E9D">
        <w:rPr>
          <w:rFonts w:ascii="Arial" w:hAnsi="Arial" w:cs="Arial"/>
        </w:rPr>
        <w:t xml:space="preserve">Hence, </w:t>
      </w:r>
      <w:r w:rsidR="00227896" w:rsidRPr="00180E9D">
        <w:rPr>
          <w:rFonts w:ascii="Arial" w:hAnsi="Arial" w:cs="Arial"/>
        </w:rPr>
        <w:t>our</w:t>
      </w:r>
      <w:r w:rsidR="00D153B3" w:rsidRPr="00180E9D">
        <w:rPr>
          <w:rFonts w:ascii="Arial" w:hAnsi="Arial" w:cs="Arial"/>
        </w:rPr>
        <w:t xml:space="preserve"> findings </w:t>
      </w:r>
      <w:r w:rsidR="00E07C59" w:rsidRPr="00180E9D">
        <w:rPr>
          <w:rFonts w:ascii="Arial" w:hAnsi="Arial" w:cs="Arial"/>
        </w:rPr>
        <w:t xml:space="preserve">show that </w:t>
      </w:r>
      <w:r w:rsidR="00CF1248" w:rsidRPr="00180E9D">
        <w:rPr>
          <w:rFonts w:ascii="Arial" w:hAnsi="Arial" w:cs="Arial"/>
        </w:rPr>
        <w:t xml:space="preserve">there is </w:t>
      </w:r>
      <w:r w:rsidR="65DD8110" w:rsidRPr="00180E9D">
        <w:rPr>
          <w:rFonts w:ascii="Arial" w:hAnsi="Arial" w:cs="Arial"/>
        </w:rPr>
        <w:t xml:space="preserve">a potential </w:t>
      </w:r>
      <w:r w:rsidR="00CF1248" w:rsidRPr="00180E9D">
        <w:rPr>
          <w:rFonts w:ascii="Arial" w:hAnsi="Arial" w:cs="Arial"/>
        </w:rPr>
        <w:t>to t</w:t>
      </w:r>
      <w:r w:rsidR="00666F2D" w:rsidRPr="00180E9D">
        <w:rPr>
          <w:rFonts w:ascii="Arial" w:hAnsi="Arial" w:cs="Arial"/>
        </w:rPr>
        <w:t xml:space="preserve">arget </w:t>
      </w:r>
      <w:r w:rsidR="009D5EF2" w:rsidRPr="00180E9D">
        <w:rPr>
          <w:rFonts w:ascii="Arial" w:hAnsi="Arial" w:cs="Arial"/>
        </w:rPr>
        <w:t xml:space="preserve">HCN channels </w:t>
      </w:r>
      <w:r w:rsidR="00E07C59" w:rsidRPr="00180E9D">
        <w:rPr>
          <w:rFonts w:ascii="Arial" w:hAnsi="Arial" w:cs="Arial"/>
        </w:rPr>
        <w:t xml:space="preserve">to reduce alcohol cravings </w:t>
      </w:r>
      <w:r w:rsidR="005F2D61" w:rsidRPr="00180E9D">
        <w:rPr>
          <w:rFonts w:ascii="Arial" w:hAnsi="Arial" w:cs="Arial"/>
        </w:rPr>
        <w:t xml:space="preserve">and support alcohol abstinence, while also treating comorbid </w:t>
      </w:r>
      <w:r w:rsidR="6ACCA905" w:rsidRPr="00180E9D">
        <w:rPr>
          <w:rFonts w:ascii="Arial" w:hAnsi="Arial" w:cs="Arial"/>
        </w:rPr>
        <w:t xml:space="preserve">cardiovascular </w:t>
      </w:r>
      <w:r w:rsidR="009D5EF2" w:rsidRPr="00180E9D">
        <w:rPr>
          <w:rFonts w:ascii="Arial" w:hAnsi="Arial" w:cs="Arial"/>
        </w:rPr>
        <w:t>complications</w:t>
      </w:r>
      <w:r w:rsidR="00507C33" w:rsidRPr="00180E9D">
        <w:rPr>
          <w:rFonts w:ascii="Arial" w:hAnsi="Arial" w:cs="Arial"/>
        </w:rPr>
        <w:t xml:space="preserve">. </w:t>
      </w:r>
      <w:r w:rsidR="009D5EF2" w:rsidRPr="00180E9D">
        <w:rPr>
          <w:rFonts w:ascii="Arial" w:hAnsi="Arial" w:cs="Arial"/>
        </w:rPr>
        <w:t xml:space="preserve"> </w:t>
      </w:r>
    </w:p>
    <w:p w14:paraId="50BC49D4" w14:textId="77777777" w:rsidR="00F760A0" w:rsidRPr="00180E9D" w:rsidRDefault="00F760A0" w:rsidP="000F4785">
      <w:pPr>
        <w:spacing w:line="360" w:lineRule="auto"/>
        <w:jc w:val="both"/>
        <w:rPr>
          <w:rFonts w:ascii="Arial" w:hAnsi="Arial" w:cs="Arial"/>
        </w:rPr>
      </w:pPr>
    </w:p>
    <w:p w14:paraId="1DBB602F" w14:textId="685F46CA" w:rsidR="0556574F" w:rsidRPr="00180E9D" w:rsidRDefault="0556574F" w:rsidP="00B81DFA">
      <w:pPr>
        <w:spacing w:line="360" w:lineRule="auto"/>
        <w:rPr>
          <w:rFonts w:ascii="Arial" w:hAnsi="Arial" w:cs="Arial"/>
        </w:rPr>
      </w:pPr>
    </w:p>
    <w:p w14:paraId="2B75CD0C" w14:textId="2764B8C6" w:rsidR="00B81DFA" w:rsidRPr="00180E9D" w:rsidRDefault="00D37286" w:rsidP="00B81DFA">
      <w:pPr>
        <w:spacing w:line="360" w:lineRule="auto"/>
        <w:rPr>
          <w:rFonts w:ascii="Arial" w:hAnsi="Arial" w:cs="Arial"/>
          <w:b/>
          <w:bCs/>
        </w:rPr>
      </w:pPr>
      <w:r w:rsidRPr="00180E9D">
        <w:rPr>
          <w:rFonts w:ascii="Arial" w:hAnsi="Arial" w:cs="Arial"/>
          <w:b/>
          <w:bCs/>
        </w:rPr>
        <w:t>Ackno</w:t>
      </w:r>
      <w:r w:rsidR="000E11CF" w:rsidRPr="00180E9D">
        <w:rPr>
          <w:rFonts w:ascii="Arial" w:hAnsi="Arial" w:cs="Arial"/>
          <w:b/>
          <w:bCs/>
        </w:rPr>
        <w:t>wledgments</w:t>
      </w:r>
    </w:p>
    <w:p w14:paraId="289DF671" w14:textId="0C8E5FA8" w:rsidR="00FC3C5B" w:rsidRPr="00180E9D" w:rsidRDefault="00D62249" w:rsidP="00424DB3">
      <w:pPr>
        <w:spacing w:line="360" w:lineRule="auto"/>
        <w:jc w:val="both"/>
        <w:rPr>
          <w:rFonts w:ascii="Arial" w:hAnsi="Arial" w:cs="Arial"/>
        </w:rPr>
      </w:pPr>
      <w:r w:rsidRPr="00180E9D">
        <w:rPr>
          <w:rFonts w:ascii="Arial" w:hAnsi="Arial" w:cs="Arial"/>
        </w:rPr>
        <w:t xml:space="preserve">This research was funded in whole or part by the National Health and Medical Research Council (NHMRC) synergy grant </w:t>
      </w:r>
      <w:r w:rsidRPr="00180E9D">
        <w:rPr>
          <w:rStyle w:val="normaltextrun"/>
          <w:rFonts w:ascii="Arial" w:hAnsi="Arial" w:cs="Arial"/>
          <w:color w:val="000000"/>
          <w:bdr w:val="none" w:sz="0" w:space="0" w:color="auto" w:frame="1"/>
        </w:rPr>
        <w:t>(2009851)</w:t>
      </w:r>
      <w:r w:rsidRPr="00180E9D">
        <w:rPr>
          <w:rFonts w:ascii="Arial" w:hAnsi="Arial" w:cs="Arial"/>
        </w:rPr>
        <w:t xml:space="preserve"> awarded to AJL. For the purpose of open access, the author has applied CC BY public copyright licence to any Author Accepted Manuscript version arising from this submission.</w:t>
      </w:r>
      <w:r w:rsidR="00424DB3" w:rsidRPr="00180E9D">
        <w:rPr>
          <w:rFonts w:ascii="Arial" w:hAnsi="Arial" w:cs="Arial"/>
        </w:rPr>
        <w:t xml:space="preserve"> SV was supported by the Melbourne Research Scholarship from the University of Melbourne. LCW is supported by an NMHRC emerging leader fellowship (2008344). We acknowledge support from the Victorian State Government Operational Infrastructure Scheme.</w:t>
      </w:r>
    </w:p>
    <w:p w14:paraId="03C42996" w14:textId="77777777" w:rsidR="00424DB3" w:rsidRPr="00180E9D" w:rsidRDefault="00424DB3" w:rsidP="000F4785">
      <w:pPr>
        <w:spacing w:line="360" w:lineRule="auto"/>
        <w:rPr>
          <w:rFonts w:ascii="Arial" w:hAnsi="Arial" w:cs="Arial"/>
        </w:rPr>
      </w:pPr>
    </w:p>
    <w:p w14:paraId="6929CB01" w14:textId="6C698EF3" w:rsidR="00051524" w:rsidRPr="00180E9D" w:rsidRDefault="00FC3C5B" w:rsidP="000F4785">
      <w:pPr>
        <w:spacing w:line="360" w:lineRule="auto"/>
        <w:rPr>
          <w:rFonts w:ascii="Arial" w:hAnsi="Arial" w:cs="Arial"/>
          <w:b/>
          <w:bCs/>
        </w:rPr>
      </w:pPr>
      <w:r w:rsidRPr="00180E9D">
        <w:rPr>
          <w:rFonts w:ascii="Arial" w:hAnsi="Arial" w:cs="Arial"/>
          <w:b/>
          <w:bCs/>
        </w:rPr>
        <w:t>Conflict of interest statement</w:t>
      </w:r>
    </w:p>
    <w:p w14:paraId="75C3BC62" w14:textId="2C053CA6" w:rsidR="001551BA" w:rsidRPr="00180E9D" w:rsidRDefault="00035235" w:rsidP="000F4785">
      <w:pPr>
        <w:spacing w:line="360" w:lineRule="auto"/>
        <w:rPr>
          <w:rFonts w:ascii="Arial" w:hAnsi="Arial" w:cs="Arial"/>
        </w:rPr>
      </w:pPr>
      <w:r w:rsidRPr="00180E9D">
        <w:rPr>
          <w:rFonts w:ascii="Arial" w:hAnsi="Arial" w:cs="Arial"/>
        </w:rPr>
        <w:t>The authors declare no competing financial conflict of interest.</w:t>
      </w:r>
    </w:p>
    <w:p w14:paraId="0D78F5E5" w14:textId="77777777" w:rsidR="00910F32" w:rsidRPr="00180E9D" w:rsidRDefault="00910F32" w:rsidP="000F4785">
      <w:pPr>
        <w:spacing w:line="360" w:lineRule="auto"/>
        <w:rPr>
          <w:rFonts w:ascii="Arial" w:hAnsi="Arial" w:cs="Arial"/>
        </w:rPr>
      </w:pPr>
    </w:p>
    <w:p w14:paraId="1E8307E3" w14:textId="77777777" w:rsidR="00595867" w:rsidRPr="00180E9D" w:rsidRDefault="00595867" w:rsidP="004A1D84">
      <w:pPr>
        <w:spacing w:after="120" w:line="360" w:lineRule="auto"/>
        <w:rPr>
          <w:rFonts w:ascii="Arial" w:hAnsi="Arial" w:cs="Arial"/>
          <w:b/>
          <w:bCs/>
        </w:rPr>
      </w:pPr>
    </w:p>
    <w:p w14:paraId="1EBA2DE3" w14:textId="4BFC061B" w:rsidR="00035235" w:rsidRPr="00180E9D" w:rsidRDefault="00035235" w:rsidP="004A1D84">
      <w:pPr>
        <w:spacing w:after="120" w:line="360" w:lineRule="auto"/>
        <w:rPr>
          <w:rFonts w:ascii="Arial" w:hAnsi="Arial" w:cs="Arial"/>
          <w:b/>
          <w:bCs/>
        </w:rPr>
      </w:pPr>
      <w:r w:rsidRPr="00180E9D">
        <w:rPr>
          <w:rFonts w:ascii="Arial" w:hAnsi="Arial" w:cs="Arial"/>
          <w:b/>
          <w:bCs/>
        </w:rPr>
        <w:t>References</w:t>
      </w:r>
    </w:p>
    <w:p w14:paraId="4D96C031" w14:textId="2B461474"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Antolin-Fontes B, Ables JL, Görlich A, Ibañez-Tallon I. The habenulo-interpeduncular pathway in nicotine aversion and withdrawal. </w:t>
      </w:r>
      <w:r w:rsidRPr="00180E9D">
        <w:rPr>
          <w:rFonts w:ascii="Arial" w:hAnsi="Arial" w:cs="Arial"/>
          <w:i/>
          <w:iCs/>
          <w:noProof/>
          <w:lang w:val="en-AU"/>
        </w:rPr>
        <w:t>Neuropharmacology.</w:t>
      </w:r>
      <w:r w:rsidRPr="00180E9D">
        <w:rPr>
          <w:rFonts w:ascii="Arial" w:hAnsi="Arial" w:cs="Arial"/>
          <w:noProof/>
          <w:lang w:val="en-AU"/>
        </w:rPr>
        <w:t xml:space="preserve"> 2015, 96(Pt B):213-22. </w:t>
      </w:r>
    </w:p>
    <w:p w14:paraId="4F431785" w14:textId="041D7B59" w:rsidR="00026F42" w:rsidRPr="00180E9D" w:rsidRDefault="00026F42"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Bailly J, Allain F, Schwartz E, Tirel C, Dupuy C, Petit F, Diana MA, Darcq E, Kieffer BL. Habenular Neurons Expressing Mu Opioid Receptors Promote Negative Affect in a Projection-Specific Manner. </w:t>
      </w:r>
      <w:r w:rsidRPr="00180E9D">
        <w:rPr>
          <w:rFonts w:ascii="Arial" w:hAnsi="Arial" w:cs="Arial"/>
          <w:i/>
          <w:iCs/>
          <w:noProof/>
          <w:lang w:val="en-AU"/>
        </w:rPr>
        <w:t>Biol</w:t>
      </w:r>
      <w:r w:rsidRPr="00180E9D">
        <w:rPr>
          <w:rFonts w:ascii="Arial" w:hAnsi="Arial" w:cs="Arial"/>
          <w:noProof/>
          <w:lang w:val="en-AU"/>
        </w:rPr>
        <w:t xml:space="preserve"> </w:t>
      </w:r>
      <w:r w:rsidRPr="00180E9D">
        <w:rPr>
          <w:rFonts w:ascii="Arial" w:hAnsi="Arial" w:cs="Arial"/>
          <w:i/>
          <w:iCs/>
          <w:noProof/>
          <w:lang w:val="en-AU"/>
        </w:rPr>
        <w:t>Psychiatry.</w:t>
      </w:r>
      <w:r w:rsidRPr="00180E9D">
        <w:rPr>
          <w:rFonts w:ascii="Arial" w:hAnsi="Arial" w:cs="Arial"/>
          <w:noProof/>
          <w:lang w:val="en-AU"/>
        </w:rPr>
        <w:t xml:space="preserve"> 2023, 93(12):1108-1117. </w:t>
      </w:r>
    </w:p>
    <w:p w14:paraId="2B57EFD8" w14:textId="59B2FEF9"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Brunzell DH, Stafford AM, Dixon CI. Nicotinic receptor contributions to smoking: insights from human studies and animal models. </w:t>
      </w:r>
      <w:r w:rsidRPr="00180E9D">
        <w:rPr>
          <w:rFonts w:ascii="Arial" w:hAnsi="Arial" w:cs="Arial"/>
          <w:i/>
          <w:iCs/>
          <w:noProof/>
          <w:lang w:val="en-AU"/>
        </w:rPr>
        <w:t>Curr Addict Rep.</w:t>
      </w:r>
      <w:r w:rsidRPr="00180E9D">
        <w:rPr>
          <w:rFonts w:ascii="Arial" w:hAnsi="Arial" w:cs="Arial"/>
          <w:noProof/>
          <w:lang w:val="en-AU"/>
        </w:rPr>
        <w:t xml:space="preserve"> 2015, 2(1):33-46. </w:t>
      </w:r>
    </w:p>
    <w:p w14:paraId="6798F55A" w14:textId="2F5AA5AB"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Campbell EJ, Flanagan JPM, Walker LC, Hill MKRI, Marchant NJ, Lawrence AJ. Anterior Insular Cortex is Critical for the Propensity to Relapse Following Punishment-Imposed Abstinence of Alcohol Seeking. </w:t>
      </w:r>
      <w:r w:rsidRPr="00180E9D">
        <w:rPr>
          <w:rFonts w:ascii="Arial" w:hAnsi="Arial" w:cs="Arial"/>
          <w:i/>
          <w:iCs/>
          <w:noProof/>
          <w:lang w:val="en-AU"/>
        </w:rPr>
        <w:t>J Neurosci.</w:t>
      </w:r>
      <w:r w:rsidRPr="00180E9D">
        <w:rPr>
          <w:rFonts w:ascii="Arial" w:hAnsi="Arial" w:cs="Arial"/>
          <w:noProof/>
          <w:lang w:val="en-AU"/>
        </w:rPr>
        <w:t xml:space="preserve"> 2019, 39(6):1077-1087. </w:t>
      </w:r>
    </w:p>
    <w:p w14:paraId="72096D43" w14:textId="70E6ED8F" w:rsidR="001551BA" w:rsidRPr="00180E9D" w:rsidRDefault="001551BA" w:rsidP="007F17B8">
      <w:pPr>
        <w:pStyle w:val="EndNoteBibliography"/>
        <w:spacing w:after="120" w:line="360" w:lineRule="auto"/>
        <w:rPr>
          <w:rFonts w:ascii="Arial" w:hAnsi="Arial" w:cs="Arial"/>
          <w:noProof/>
        </w:rPr>
      </w:pPr>
      <w:r w:rsidRPr="00180E9D">
        <w:rPr>
          <w:rFonts w:ascii="Arial" w:hAnsi="Arial" w:cs="Arial"/>
          <w:noProof/>
        </w:rPr>
        <w:t xml:space="preserve">Cao D, Song R, Zhang SZ, Wu, N, Li, J. Nucleus accumbens hyperpolarization-activated cyclic nucleotide-gated channels modulate methamphetamine self-administration in rats. </w:t>
      </w:r>
      <w:r w:rsidRPr="00180E9D">
        <w:rPr>
          <w:rFonts w:ascii="Arial" w:hAnsi="Arial" w:cs="Arial"/>
          <w:i/>
          <w:noProof/>
        </w:rPr>
        <w:t>Psychopharmacol</w:t>
      </w:r>
      <w:r w:rsidR="00AE6AE5" w:rsidRPr="00180E9D">
        <w:rPr>
          <w:rFonts w:ascii="Arial" w:hAnsi="Arial" w:cs="Arial"/>
          <w:i/>
          <w:noProof/>
        </w:rPr>
        <w:t>ogy</w:t>
      </w:r>
      <w:r w:rsidRPr="00180E9D">
        <w:rPr>
          <w:rFonts w:ascii="Arial" w:hAnsi="Arial" w:cs="Arial"/>
          <w:i/>
          <w:noProof/>
        </w:rPr>
        <w:t xml:space="preserve"> </w:t>
      </w:r>
      <w:r w:rsidRPr="00180E9D">
        <w:rPr>
          <w:rFonts w:ascii="Arial" w:hAnsi="Arial" w:cs="Arial"/>
          <w:iCs/>
          <w:noProof/>
        </w:rPr>
        <w:t>2016, 233, 3017</w:t>
      </w:r>
      <w:r w:rsidRPr="00180E9D">
        <w:rPr>
          <w:rFonts w:ascii="Arial" w:hAnsi="Arial" w:cs="Arial"/>
          <w:noProof/>
        </w:rPr>
        <w:t>-3029.</w:t>
      </w:r>
    </w:p>
    <w:p w14:paraId="6EB18EEF" w14:textId="72C512C0"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Chen G, Lai S, Jiang S, Li F, Sun K, Wu X, Zhou K, Liu Y, Deng X, Chen Z, Xu F, Xu Y, Wang K, Cao G, Xu F, Bi GQ, Zhu Y. Cellular and circuit architecture of the lateral septum for reward processing. </w:t>
      </w:r>
      <w:r w:rsidRPr="00180E9D">
        <w:rPr>
          <w:rFonts w:ascii="Arial" w:hAnsi="Arial" w:cs="Arial"/>
          <w:i/>
          <w:iCs/>
          <w:noProof/>
          <w:lang w:val="en-AU"/>
        </w:rPr>
        <w:t>Neuron.</w:t>
      </w:r>
      <w:r w:rsidRPr="00180E9D">
        <w:rPr>
          <w:rFonts w:ascii="Arial" w:hAnsi="Arial" w:cs="Arial"/>
          <w:noProof/>
          <w:lang w:val="en-AU"/>
        </w:rPr>
        <w:t xml:space="preserve"> 2024, 112(16):2783-2798.e9. </w:t>
      </w:r>
    </w:p>
    <w:p w14:paraId="530770D8" w14:textId="6ED5D7DA" w:rsidR="001551BA" w:rsidRPr="00180E9D" w:rsidRDefault="001551BA" w:rsidP="007F17B8">
      <w:pPr>
        <w:pStyle w:val="EndNoteBibliography"/>
        <w:spacing w:after="120" w:line="360" w:lineRule="auto"/>
        <w:rPr>
          <w:rFonts w:ascii="Arial" w:hAnsi="Arial" w:cs="Arial"/>
          <w:noProof/>
        </w:rPr>
      </w:pPr>
      <w:bookmarkStart w:id="2" w:name="_ENREF_85"/>
      <w:r w:rsidRPr="00180E9D">
        <w:rPr>
          <w:rFonts w:ascii="Arial" w:hAnsi="Arial" w:cs="Arial"/>
          <w:noProof/>
        </w:rPr>
        <w:t xml:space="preserve">Chen X, Zhang Q, Su Y, Zhao W, Li Y, Du B, Deng X, Ji F, Dong Q, Chen, C. Evidence for the contribution of HCN1 gene polymorphism (rs1501357) to working memory at both behavioral and neural levels in schizophrenia patients and healthy controls. </w:t>
      </w:r>
      <w:r w:rsidRPr="00180E9D">
        <w:rPr>
          <w:rFonts w:ascii="Arial" w:hAnsi="Arial" w:cs="Arial"/>
          <w:i/>
          <w:noProof/>
        </w:rPr>
        <w:t xml:space="preserve">Schizophrenia. </w:t>
      </w:r>
      <w:r w:rsidRPr="00180E9D">
        <w:rPr>
          <w:rFonts w:ascii="Arial" w:hAnsi="Arial" w:cs="Arial"/>
          <w:iCs/>
          <w:noProof/>
        </w:rPr>
        <w:t>2022, 8</w:t>
      </w:r>
      <w:r w:rsidRPr="00180E9D">
        <w:rPr>
          <w:rFonts w:ascii="Arial" w:hAnsi="Arial" w:cs="Arial"/>
          <w:noProof/>
        </w:rPr>
        <w:t>(1), 66</w:t>
      </w:r>
      <w:bookmarkEnd w:id="2"/>
      <w:r w:rsidRPr="00180E9D">
        <w:rPr>
          <w:rFonts w:ascii="Arial" w:hAnsi="Arial" w:cs="Arial"/>
          <w:noProof/>
        </w:rPr>
        <w:t>, 1-7.</w:t>
      </w:r>
    </w:p>
    <w:p w14:paraId="40D16DFD" w14:textId="75E488DD" w:rsidR="00E63436" w:rsidRPr="00180E9D" w:rsidRDefault="00A83848" w:rsidP="007F17B8">
      <w:pPr>
        <w:pStyle w:val="EndNoteBibliography"/>
        <w:spacing w:after="120" w:line="360" w:lineRule="auto"/>
        <w:rPr>
          <w:rFonts w:ascii="Arial" w:hAnsi="Arial" w:cs="Arial"/>
          <w:noProof/>
        </w:rPr>
      </w:pPr>
      <w:r w:rsidRPr="00180E9D">
        <w:rPr>
          <w:rFonts w:ascii="Arial" w:hAnsi="Arial" w:cs="Arial"/>
          <w:noProof/>
          <w:lang w:val="en-AU"/>
        </w:rPr>
        <w:t xml:space="preserve">Cho CH, Lee S, Kim A, Yarishkin O, Ryoo K, Lee YS, Jung HG, Yang E, Lee DY, Lee B, Kim H, Oh U, Im HI, Hwang EM, Park JY. TMEM16A expression in cholinergic neurons of the medial habenula mediates anxiety-related behaviors. </w:t>
      </w:r>
      <w:r w:rsidRPr="00180E9D">
        <w:rPr>
          <w:rFonts w:ascii="Arial" w:hAnsi="Arial" w:cs="Arial"/>
          <w:i/>
          <w:iCs/>
          <w:noProof/>
          <w:lang w:val="en-AU"/>
        </w:rPr>
        <w:t>EMBO Rep</w:t>
      </w:r>
      <w:r w:rsidRPr="00180E9D">
        <w:rPr>
          <w:rFonts w:ascii="Arial" w:hAnsi="Arial" w:cs="Arial"/>
          <w:noProof/>
          <w:lang w:val="en-AU"/>
        </w:rPr>
        <w:t xml:space="preserve">. 2020, 21(2):e48097. </w:t>
      </w:r>
    </w:p>
    <w:p w14:paraId="2B1CD428" w14:textId="2A02E445" w:rsidR="001551BA" w:rsidRPr="00180E9D" w:rsidRDefault="001551BA" w:rsidP="0FB544A6">
      <w:pPr>
        <w:pStyle w:val="EndNoteBibliography"/>
        <w:spacing w:after="120" w:line="360" w:lineRule="auto"/>
        <w:rPr>
          <w:rFonts w:ascii="Arial" w:hAnsi="Arial" w:cs="Arial"/>
          <w:lang w:val="en-AU"/>
        </w:rPr>
      </w:pPr>
      <w:proofErr w:type="spellStart"/>
      <w:r w:rsidRPr="00180E9D">
        <w:rPr>
          <w:rFonts w:ascii="Arial" w:hAnsi="Arial" w:cs="Arial"/>
          <w:lang w:val="en-AU"/>
        </w:rPr>
        <w:t>Elayouby</w:t>
      </w:r>
      <w:proofErr w:type="spellEnd"/>
      <w:r w:rsidRPr="00180E9D">
        <w:rPr>
          <w:rFonts w:ascii="Arial" w:hAnsi="Arial" w:cs="Arial"/>
          <w:lang w:val="en-AU"/>
        </w:rPr>
        <w:t xml:space="preserve"> KS, Ishikawa M, Dukes AJ, Smith ACW, Lu Q, Fowler CD, Kenny PJ. α3* Nicotinic Acetylcholine Receptors in the Habenula-Interpeduncular Nucleus Circuit Regulate Nicotine Intake. </w:t>
      </w:r>
      <w:r w:rsidRPr="00180E9D">
        <w:rPr>
          <w:rFonts w:ascii="Arial" w:hAnsi="Arial" w:cs="Arial"/>
          <w:i/>
          <w:iCs/>
          <w:lang w:val="en-AU"/>
        </w:rPr>
        <w:t xml:space="preserve">J </w:t>
      </w:r>
      <w:proofErr w:type="spellStart"/>
      <w:r w:rsidRPr="00180E9D">
        <w:rPr>
          <w:rFonts w:ascii="Arial" w:hAnsi="Arial" w:cs="Arial"/>
          <w:i/>
          <w:iCs/>
          <w:lang w:val="en-AU"/>
        </w:rPr>
        <w:t>Neurosci</w:t>
      </w:r>
      <w:proofErr w:type="spellEnd"/>
      <w:r w:rsidRPr="00180E9D">
        <w:rPr>
          <w:rFonts w:ascii="Arial" w:hAnsi="Arial" w:cs="Arial"/>
          <w:i/>
          <w:iCs/>
          <w:lang w:val="en-AU"/>
        </w:rPr>
        <w:t>.</w:t>
      </w:r>
      <w:r w:rsidRPr="00180E9D">
        <w:rPr>
          <w:rFonts w:ascii="Arial" w:hAnsi="Arial" w:cs="Arial"/>
          <w:lang w:val="en-AU"/>
        </w:rPr>
        <w:t xml:space="preserve"> 2021, 41(8):1779-1787.</w:t>
      </w:r>
      <w:r w:rsidRPr="00180E9D">
        <w:rPr>
          <w:rFonts w:ascii="Arial" w:hAnsi="Arial" w:cs="Arial"/>
          <w:noProof/>
          <w:lang w:val="en-AU"/>
        </w:rPr>
        <w:t xml:space="preserve"> </w:t>
      </w:r>
    </w:p>
    <w:p w14:paraId="0C03BD6E" w14:textId="269330D7"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lastRenderedPageBreak/>
        <w:t xml:space="preserve">Fala L. Corlanor (Ivabradine), First HCN Channel Blocker, FDA Approved for the Treatment of Patients with Heart Failure. </w:t>
      </w:r>
      <w:r w:rsidRPr="00180E9D">
        <w:rPr>
          <w:rFonts w:ascii="Arial" w:hAnsi="Arial" w:cs="Arial"/>
          <w:i/>
          <w:iCs/>
          <w:noProof/>
          <w:lang w:val="en-AU"/>
        </w:rPr>
        <w:t>Am Health Drug Benefits.</w:t>
      </w:r>
      <w:r w:rsidRPr="00180E9D">
        <w:rPr>
          <w:rFonts w:ascii="Arial" w:hAnsi="Arial" w:cs="Arial"/>
          <w:noProof/>
          <w:lang w:val="en-AU"/>
        </w:rPr>
        <w:t xml:space="preserve"> 2016, 9</w:t>
      </w:r>
      <w:r w:rsidR="00A06865" w:rsidRPr="00180E9D">
        <w:rPr>
          <w:rFonts w:ascii="Arial" w:hAnsi="Arial" w:cs="Arial"/>
          <w:noProof/>
          <w:lang w:val="en-AU"/>
        </w:rPr>
        <w:t xml:space="preserve"> </w:t>
      </w:r>
      <w:r w:rsidRPr="00180E9D">
        <w:rPr>
          <w:rFonts w:ascii="Arial" w:hAnsi="Arial" w:cs="Arial"/>
          <w:noProof/>
          <w:lang w:val="en-AU"/>
        </w:rPr>
        <w:t xml:space="preserve">(Spec Feature):56-9. </w:t>
      </w:r>
    </w:p>
    <w:p w14:paraId="0686CF99" w14:textId="0F83485D"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Farid WO, Lawrence AJ, Krstew EV, Tait RJ, Hulse GK, Dunlop SA. Maternally administered sustained-release naltrexone in rats affects offspring neurochemistry and behaviour in adulthood. </w:t>
      </w:r>
      <w:r w:rsidRPr="00180E9D">
        <w:rPr>
          <w:rFonts w:ascii="Arial" w:hAnsi="Arial" w:cs="Arial"/>
          <w:i/>
          <w:iCs/>
          <w:noProof/>
          <w:lang w:val="en-AU"/>
        </w:rPr>
        <w:t>PLoS One</w:t>
      </w:r>
      <w:r w:rsidRPr="00180E9D">
        <w:rPr>
          <w:rFonts w:ascii="Arial" w:hAnsi="Arial" w:cs="Arial"/>
          <w:noProof/>
          <w:lang w:val="en-AU"/>
        </w:rPr>
        <w:t xml:space="preserve">. 2012, 7(12):e52812. </w:t>
      </w:r>
    </w:p>
    <w:p w14:paraId="7CD6E19E" w14:textId="34A1A307"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Fernández-Solà J. The Effects of Ethanol on the Heart: Alcoholic Cardiomyopathy. </w:t>
      </w:r>
      <w:r w:rsidRPr="00180E9D">
        <w:rPr>
          <w:rFonts w:ascii="Arial" w:hAnsi="Arial" w:cs="Arial"/>
          <w:i/>
          <w:iCs/>
          <w:noProof/>
          <w:lang w:val="en-AU"/>
        </w:rPr>
        <w:t xml:space="preserve">Nutrients, </w:t>
      </w:r>
      <w:r w:rsidRPr="00180E9D">
        <w:rPr>
          <w:rFonts w:ascii="Arial" w:hAnsi="Arial" w:cs="Arial"/>
          <w:noProof/>
          <w:lang w:val="en-AU"/>
        </w:rPr>
        <w:t xml:space="preserve">12(2):572. </w:t>
      </w:r>
    </w:p>
    <w:p w14:paraId="5A9A5DB6" w14:textId="5AB5CF6D"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Füllgrabe MW, Vengeliene V, Spanagel R. Influence of age at drinking onset on the alcohol deprivation effect and stress-induced drinking in female rats. </w:t>
      </w:r>
      <w:r w:rsidRPr="00180E9D">
        <w:rPr>
          <w:rFonts w:ascii="Arial" w:hAnsi="Arial" w:cs="Arial"/>
          <w:i/>
          <w:iCs/>
          <w:noProof/>
          <w:lang w:val="en-AU"/>
        </w:rPr>
        <w:t xml:space="preserve">Pharmacol Biochem Behav. </w:t>
      </w:r>
      <w:r w:rsidRPr="00180E9D">
        <w:rPr>
          <w:rFonts w:ascii="Arial" w:hAnsi="Arial" w:cs="Arial"/>
          <w:noProof/>
          <w:lang w:val="en-AU"/>
        </w:rPr>
        <w:t xml:space="preserve">2007, 86(2):320-6. </w:t>
      </w:r>
    </w:p>
    <w:p w14:paraId="6F09FDEF" w14:textId="095A7ED4"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Görlich A, Antolin-Fontes B, Ables JL, Frahm S, Slimak MA, Dougherty JD, Ibañez-Tallon I. Reexposure to nicotine during withdrawal increases the pacemaking activity of cholinergic habenular neurons. </w:t>
      </w:r>
      <w:r w:rsidRPr="00180E9D">
        <w:rPr>
          <w:rFonts w:ascii="Arial" w:hAnsi="Arial" w:cs="Arial"/>
          <w:i/>
          <w:iCs/>
          <w:noProof/>
          <w:lang w:val="en-AU"/>
        </w:rPr>
        <w:t>Proc Natl Acad Sci U S A</w:t>
      </w:r>
      <w:r w:rsidRPr="00180E9D">
        <w:rPr>
          <w:rFonts w:ascii="Arial" w:hAnsi="Arial" w:cs="Arial"/>
          <w:noProof/>
          <w:lang w:val="en-AU"/>
        </w:rPr>
        <w:t xml:space="preserve">. 2013, 110(42):17077-82. </w:t>
      </w:r>
    </w:p>
    <w:p w14:paraId="6D5FAC76" w14:textId="4983D051"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Han Y, Iyamu ID, Clutter MR, Mishra RK, Lyman KA, Zhou C, Michailidis I, Xia MY, Sharma H, Luan CH, Schiltz GE, Chetkovich DM. Discovery of a small-molecule inhibitor of the TRIP8b-HCN interaction with efficacy in neurons. </w:t>
      </w:r>
      <w:r w:rsidRPr="00180E9D">
        <w:rPr>
          <w:rFonts w:ascii="Arial" w:hAnsi="Arial" w:cs="Arial"/>
          <w:i/>
          <w:iCs/>
          <w:noProof/>
          <w:lang w:val="en-AU"/>
        </w:rPr>
        <w:t>J Biol Chem.</w:t>
      </w:r>
      <w:r w:rsidRPr="00180E9D">
        <w:rPr>
          <w:rFonts w:ascii="Arial" w:hAnsi="Arial" w:cs="Arial"/>
          <w:noProof/>
          <w:lang w:val="en-AU"/>
        </w:rPr>
        <w:t xml:space="preserve"> 2022, 298(7):102069. </w:t>
      </w:r>
    </w:p>
    <w:p w14:paraId="0A6827C7" w14:textId="4EDC94FC"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H</w:t>
      </w:r>
      <w:r w:rsidR="48B11E8C" w:rsidRPr="00180E9D">
        <w:rPr>
          <w:rFonts w:ascii="Arial" w:hAnsi="Arial" w:cs="Arial"/>
          <w:noProof/>
          <w:lang w:val="en-AU"/>
        </w:rPr>
        <w:t>odos</w:t>
      </w:r>
      <w:r w:rsidRPr="00180E9D">
        <w:rPr>
          <w:rFonts w:ascii="Arial" w:hAnsi="Arial" w:cs="Arial"/>
          <w:noProof/>
          <w:lang w:val="en-AU"/>
        </w:rPr>
        <w:t xml:space="preserve"> W. Progressive ratio as a measure of reward strength. </w:t>
      </w:r>
      <w:r w:rsidRPr="00180E9D">
        <w:rPr>
          <w:rFonts w:ascii="Arial" w:hAnsi="Arial" w:cs="Arial"/>
          <w:i/>
          <w:iCs/>
          <w:noProof/>
          <w:lang w:val="en-AU"/>
        </w:rPr>
        <w:t>Science.</w:t>
      </w:r>
      <w:r w:rsidRPr="00180E9D">
        <w:rPr>
          <w:rFonts w:ascii="Arial" w:hAnsi="Arial" w:cs="Arial"/>
          <w:noProof/>
          <w:lang w:val="en-AU"/>
        </w:rPr>
        <w:t xml:space="preserve"> 1961,134(3483):943-4. </w:t>
      </w:r>
    </w:p>
    <w:p w14:paraId="58CAA8FA" w14:textId="3686AD1C"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Kilkenny C, Browne WJ, Cuthill IC, Emerson M, Altman DG. Improving bioscience research reporting: the ARRIVE guidelines for reporting animal research. </w:t>
      </w:r>
      <w:r w:rsidRPr="00180E9D">
        <w:rPr>
          <w:rFonts w:ascii="Arial" w:hAnsi="Arial" w:cs="Arial"/>
          <w:i/>
          <w:iCs/>
          <w:noProof/>
          <w:lang w:val="en-AU"/>
        </w:rPr>
        <w:t>PLoS Biol</w:t>
      </w:r>
      <w:r w:rsidRPr="00180E9D">
        <w:rPr>
          <w:rFonts w:ascii="Arial" w:hAnsi="Arial" w:cs="Arial"/>
          <w:noProof/>
          <w:lang w:val="en-AU"/>
        </w:rPr>
        <w:t xml:space="preserve">. 2010 8(6):e1000412. </w:t>
      </w:r>
    </w:p>
    <w:p w14:paraId="71C154AF" w14:textId="4BD6360D" w:rsidR="001551BA" w:rsidRPr="00180E9D" w:rsidRDefault="001551BA" w:rsidP="007F17B8">
      <w:pPr>
        <w:pStyle w:val="EndNoteBibliography"/>
        <w:spacing w:after="120" w:line="360" w:lineRule="auto"/>
        <w:rPr>
          <w:rFonts w:ascii="Arial" w:hAnsi="Arial" w:cs="Arial"/>
          <w:i/>
          <w:iCs/>
          <w:noProof/>
          <w:lang w:val="en-AU"/>
        </w:rPr>
      </w:pPr>
      <w:r w:rsidRPr="00180E9D">
        <w:rPr>
          <w:rFonts w:ascii="Arial" w:hAnsi="Arial" w:cs="Arial"/>
          <w:noProof/>
          <w:lang w:val="en-AU"/>
        </w:rPr>
        <w:t xml:space="preserve">Kim CS, Johnston D. A Possible Link Between HCN Channels and Depression. </w:t>
      </w:r>
      <w:r w:rsidRPr="00180E9D">
        <w:rPr>
          <w:rFonts w:ascii="Arial" w:hAnsi="Arial" w:cs="Arial"/>
          <w:i/>
          <w:iCs/>
          <w:noProof/>
          <w:lang w:val="en-AU"/>
        </w:rPr>
        <w:t xml:space="preserve">Chronic Stress (Thousand Oaks). </w:t>
      </w:r>
      <w:r w:rsidRPr="00180E9D">
        <w:rPr>
          <w:rFonts w:ascii="Arial" w:hAnsi="Arial" w:cs="Arial"/>
          <w:noProof/>
          <w:lang w:val="en-AU"/>
        </w:rPr>
        <w:t>2018, 2:2470547018787781.</w:t>
      </w:r>
    </w:p>
    <w:p w14:paraId="20DAC3EC" w14:textId="3C0D41A2" w:rsidR="001551BA" w:rsidRPr="00180E9D" w:rsidRDefault="001551BA" w:rsidP="0FB544A6">
      <w:pPr>
        <w:pStyle w:val="EndNoteBibliography"/>
        <w:spacing w:after="120" w:line="360" w:lineRule="auto"/>
        <w:rPr>
          <w:rFonts w:ascii="Arial" w:hAnsi="Arial" w:cs="Arial"/>
          <w:noProof/>
          <w:lang w:val="en-AU"/>
        </w:rPr>
      </w:pPr>
      <w:r w:rsidRPr="00180E9D">
        <w:rPr>
          <w:rFonts w:ascii="Arial" w:hAnsi="Arial" w:cs="Arial"/>
          <w:noProof/>
          <w:lang w:val="en-AU"/>
        </w:rPr>
        <w:t>Koob GF.</w:t>
      </w:r>
      <w:r w:rsidR="73CA5643" w:rsidRPr="00180E9D">
        <w:rPr>
          <w:rFonts w:ascii="Arial" w:hAnsi="Arial" w:cs="Arial"/>
          <w:noProof/>
          <w:lang w:val="en-AU"/>
        </w:rPr>
        <w:t xml:space="preserve"> </w:t>
      </w:r>
      <w:r w:rsidRPr="00180E9D">
        <w:rPr>
          <w:rFonts w:ascii="Arial" w:hAnsi="Arial" w:cs="Arial"/>
          <w:noProof/>
          <w:lang w:val="en-AU"/>
        </w:rPr>
        <w:t xml:space="preserve">The dark side of emotion: the addiction perspective. </w:t>
      </w:r>
      <w:r w:rsidRPr="00180E9D">
        <w:rPr>
          <w:rFonts w:ascii="Arial" w:hAnsi="Arial" w:cs="Arial"/>
          <w:i/>
          <w:iCs/>
          <w:noProof/>
          <w:lang w:val="en-AU"/>
        </w:rPr>
        <w:t>Eur J Pharmacol</w:t>
      </w:r>
      <w:r w:rsidRPr="00180E9D">
        <w:rPr>
          <w:rFonts w:ascii="Arial" w:hAnsi="Arial" w:cs="Arial"/>
          <w:noProof/>
          <w:lang w:val="en-AU"/>
        </w:rPr>
        <w:t xml:space="preserve">. 2015, 753:73-87. </w:t>
      </w:r>
    </w:p>
    <w:p w14:paraId="7DBA79BC" w14:textId="264BE77B" w:rsidR="00EE12C1" w:rsidRPr="00180E9D" w:rsidRDefault="00EE12C1"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Kononoff J, Kallupi M, Kimbrough A, Conlisk D, de Guglielmo G, George O. Systemic and Intra-Habenular Activation of the Orphan G Protein-Coupled Receptor GPR139 Decreases Compulsive-Like Alcohol Drinking and Hyperalgesia in Alcohol-Dependent Rats. </w:t>
      </w:r>
      <w:r w:rsidRPr="00180E9D">
        <w:rPr>
          <w:rFonts w:ascii="Arial" w:hAnsi="Arial" w:cs="Arial"/>
          <w:i/>
          <w:iCs/>
          <w:noProof/>
          <w:lang w:val="en-AU"/>
        </w:rPr>
        <w:t>eNeuro</w:t>
      </w:r>
      <w:r w:rsidRPr="00180E9D">
        <w:rPr>
          <w:rFonts w:ascii="Arial" w:hAnsi="Arial" w:cs="Arial"/>
          <w:noProof/>
          <w:lang w:val="en-AU"/>
        </w:rPr>
        <w:t xml:space="preserve"> 2018</w:t>
      </w:r>
      <w:r w:rsidR="009A5EF1" w:rsidRPr="00180E9D">
        <w:rPr>
          <w:rFonts w:ascii="Arial" w:hAnsi="Arial" w:cs="Arial"/>
          <w:noProof/>
          <w:lang w:val="en-AU"/>
        </w:rPr>
        <w:t>,</w:t>
      </w:r>
      <w:r w:rsidRPr="00180E9D">
        <w:rPr>
          <w:rFonts w:ascii="Arial" w:hAnsi="Arial" w:cs="Arial"/>
          <w:noProof/>
          <w:lang w:val="en-AU"/>
        </w:rPr>
        <w:t xml:space="preserve"> 5(3):ENEURO.0153-18.2018. </w:t>
      </w:r>
    </w:p>
    <w:p w14:paraId="039B0270" w14:textId="2C565D71"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lastRenderedPageBreak/>
        <w:t xml:space="preserve">Ku SM, Han MH. HCN Channel Targets for Novel Antidepressant Treatment. </w:t>
      </w:r>
      <w:r w:rsidRPr="00180E9D">
        <w:rPr>
          <w:rFonts w:ascii="Arial" w:hAnsi="Arial" w:cs="Arial"/>
          <w:i/>
          <w:iCs/>
          <w:noProof/>
          <w:lang w:val="en-AU"/>
        </w:rPr>
        <w:t>Neurotherapeutics</w:t>
      </w:r>
      <w:r w:rsidRPr="00180E9D">
        <w:rPr>
          <w:rFonts w:ascii="Arial" w:hAnsi="Arial" w:cs="Arial"/>
          <w:noProof/>
          <w:lang w:val="en-AU"/>
        </w:rPr>
        <w:t>. 2017, 14(3), 698-715.</w:t>
      </w:r>
    </w:p>
    <w:p w14:paraId="6CB94406" w14:textId="4BD008A0" w:rsidR="001551BA" w:rsidRPr="00180E9D" w:rsidRDefault="001551BA" w:rsidP="007F17B8">
      <w:pPr>
        <w:pStyle w:val="EndNoteBibliography"/>
        <w:spacing w:after="120" w:line="360" w:lineRule="auto"/>
        <w:rPr>
          <w:rFonts w:ascii="Arial" w:hAnsi="Arial" w:cs="Arial"/>
          <w:noProof/>
        </w:rPr>
      </w:pPr>
      <w:bookmarkStart w:id="3" w:name="_ENREF_279"/>
      <w:r w:rsidRPr="00180E9D">
        <w:rPr>
          <w:rFonts w:ascii="Arial" w:hAnsi="Arial" w:cs="Arial"/>
          <w:noProof/>
        </w:rPr>
        <w:t xml:space="preserve">Larsson HP. How is the heart rate regulated in the sinoatrial node? Another piece to the puzzle. </w:t>
      </w:r>
      <w:r w:rsidRPr="00180E9D">
        <w:rPr>
          <w:rFonts w:ascii="Arial" w:hAnsi="Arial" w:cs="Arial"/>
          <w:i/>
          <w:iCs/>
          <w:noProof/>
        </w:rPr>
        <w:t xml:space="preserve">J </w:t>
      </w:r>
      <w:r w:rsidR="0BCC8689" w:rsidRPr="00180E9D">
        <w:rPr>
          <w:rFonts w:ascii="Arial" w:hAnsi="Arial" w:cs="Arial"/>
          <w:i/>
          <w:iCs/>
          <w:noProof/>
        </w:rPr>
        <w:t>G</w:t>
      </w:r>
      <w:r w:rsidRPr="00180E9D">
        <w:rPr>
          <w:rFonts w:ascii="Arial" w:hAnsi="Arial" w:cs="Arial"/>
          <w:i/>
          <w:iCs/>
          <w:noProof/>
        </w:rPr>
        <w:t xml:space="preserve">en </w:t>
      </w:r>
      <w:r w:rsidR="59995FFB" w:rsidRPr="00180E9D">
        <w:rPr>
          <w:rFonts w:ascii="Arial" w:hAnsi="Arial" w:cs="Arial"/>
          <w:i/>
          <w:iCs/>
          <w:noProof/>
        </w:rPr>
        <w:t>P</w:t>
      </w:r>
      <w:r w:rsidRPr="00180E9D">
        <w:rPr>
          <w:rFonts w:ascii="Arial" w:hAnsi="Arial" w:cs="Arial"/>
          <w:i/>
          <w:iCs/>
          <w:noProof/>
        </w:rPr>
        <w:t>hys</w:t>
      </w:r>
      <w:r w:rsidR="1655F216" w:rsidRPr="00180E9D">
        <w:rPr>
          <w:rFonts w:ascii="Arial" w:hAnsi="Arial" w:cs="Arial"/>
          <w:i/>
          <w:iCs/>
          <w:noProof/>
        </w:rPr>
        <w:t>iol.</w:t>
      </w:r>
      <w:r w:rsidRPr="00180E9D">
        <w:rPr>
          <w:rFonts w:ascii="Arial" w:hAnsi="Arial" w:cs="Arial"/>
          <w:noProof/>
        </w:rPr>
        <w:t xml:space="preserve"> 2010, 136(3), 237-241. </w:t>
      </w:r>
      <w:bookmarkEnd w:id="3"/>
    </w:p>
    <w:p w14:paraId="4AE647CC" w14:textId="56702965" w:rsidR="001551BA" w:rsidRPr="00180E9D" w:rsidRDefault="001551BA" w:rsidP="007F17B8">
      <w:pPr>
        <w:pStyle w:val="EndNoteBibliography"/>
        <w:spacing w:after="120" w:line="360" w:lineRule="auto"/>
        <w:rPr>
          <w:rFonts w:ascii="Arial" w:hAnsi="Arial" w:cs="Arial"/>
          <w:noProof/>
        </w:rPr>
      </w:pPr>
      <w:r w:rsidRPr="00180E9D">
        <w:rPr>
          <w:rFonts w:ascii="Arial" w:hAnsi="Arial" w:cs="Arial"/>
          <w:noProof/>
          <w:lang w:val="en-AU"/>
        </w:rPr>
        <w:t xml:space="preserve">Lee HJ, Choi TI, Kim YM, Lee S, Han B, Bak IS, Moon SA, Yu DY, Shin KS, Kwon YK, Moon C, Ryu JH, Hoe HS, Kim CH, Shim I. Regulation of habenular G-protein gamma 8 on learning and memory via modulation of the central acetylcholine system. </w:t>
      </w:r>
      <w:r w:rsidRPr="00180E9D">
        <w:rPr>
          <w:rFonts w:ascii="Arial" w:hAnsi="Arial" w:cs="Arial"/>
          <w:i/>
          <w:iCs/>
          <w:noProof/>
          <w:lang w:val="en-AU"/>
        </w:rPr>
        <w:t>Mol Psych.</w:t>
      </w:r>
      <w:r w:rsidRPr="00180E9D">
        <w:rPr>
          <w:rFonts w:ascii="Arial" w:hAnsi="Arial" w:cs="Arial"/>
          <w:noProof/>
          <w:lang w:val="en-AU"/>
        </w:rPr>
        <w:t xml:space="preserve"> 2021, 26(8):3737-3750. </w:t>
      </w:r>
    </w:p>
    <w:p w14:paraId="5C759BB2" w14:textId="2FD97550"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Li Z, Shu Q, Chen Q, Yang H, Liu L, He Z, Lin H, Li Z. HCN1 in the lateral habenula contributes to morphine abstinence-induced anxiety-like behaviors in male mice. </w:t>
      </w:r>
      <w:r w:rsidRPr="00180E9D">
        <w:rPr>
          <w:rFonts w:ascii="Arial" w:hAnsi="Arial" w:cs="Arial"/>
          <w:i/>
          <w:iCs/>
          <w:noProof/>
          <w:lang w:val="en-AU"/>
        </w:rPr>
        <w:t>J Psychiatr Res</w:t>
      </w:r>
      <w:r w:rsidRPr="00180E9D">
        <w:rPr>
          <w:rFonts w:ascii="Arial" w:hAnsi="Arial" w:cs="Arial"/>
          <w:noProof/>
          <w:lang w:val="en-AU"/>
        </w:rPr>
        <w:t>, 2024, 171:185-196.</w:t>
      </w:r>
    </w:p>
    <w:p w14:paraId="26E2EFCE" w14:textId="3D994CAF"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Licheri V, Talani G, Biggio G, Sanna E. Bi-directional modulation of hyperpolarization-activated cation currents (I</w:t>
      </w:r>
      <w:r w:rsidRPr="00180E9D">
        <w:rPr>
          <w:rFonts w:ascii="Arial" w:hAnsi="Arial" w:cs="Arial"/>
          <w:noProof/>
          <w:vertAlign w:val="subscript"/>
          <w:lang w:val="en-AU"/>
        </w:rPr>
        <w:t>h</w:t>
      </w:r>
      <w:r w:rsidRPr="00180E9D">
        <w:rPr>
          <w:rFonts w:ascii="Arial" w:hAnsi="Arial" w:cs="Arial"/>
          <w:noProof/>
          <w:lang w:val="en-AU"/>
        </w:rPr>
        <w:t xml:space="preserve">) by ethanol in rat hippocampal CA3 pyramidal neurons. </w:t>
      </w:r>
      <w:r w:rsidRPr="00180E9D">
        <w:rPr>
          <w:rFonts w:ascii="Arial" w:hAnsi="Arial" w:cs="Arial"/>
          <w:i/>
          <w:iCs/>
          <w:noProof/>
          <w:lang w:val="en-AU"/>
        </w:rPr>
        <w:t>Neuropharmacol</w:t>
      </w:r>
      <w:r w:rsidR="77A3C185" w:rsidRPr="00180E9D">
        <w:rPr>
          <w:rFonts w:ascii="Arial" w:hAnsi="Arial" w:cs="Arial"/>
          <w:noProof/>
          <w:lang w:val="en-AU"/>
        </w:rPr>
        <w:t>ogy</w:t>
      </w:r>
      <w:r w:rsidRPr="00180E9D">
        <w:rPr>
          <w:rFonts w:ascii="Arial" w:hAnsi="Arial" w:cs="Arial"/>
          <w:noProof/>
          <w:lang w:val="en-AU"/>
        </w:rPr>
        <w:t xml:space="preserve"> 2023, 1;227:109423. </w:t>
      </w:r>
    </w:p>
    <w:p w14:paraId="6B167A24" w14:textId="3A9A6BF8"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McGrath JC, Lilley E. Implementing guidelines on reporting research using animals (ARRIVE etc.): new requirements for publication in BJP. </w:t>
      </w:r>
      <w:r w:rsidRPr="00180E9D">
        <w:rPr>
          <w:rFonts w:ascii="Arial" w:hAnsi="Arial" w:cs="Arial"/>
          <w:i/>
          <w:iCs/>
          <w:noProof/>
          <w:lang w:val="en-AU"/>
        </w:rPr>
        <w:t>Br J Pharmacol.</w:t>
      </w:r>
      <w:r w:rsidRPr="00180E9D">
        <w:rPr>
          <w:rFonts w:ascii="Arial" w:hAnsi="Arial" w:cs="Arial"/>
          <w:noProof/>
          <w:lang w:val="en-AU"/>
        </w:rPr>
        <w:t xml:space="preserve"> 2015, 172(13):3189-93. </w:t>
      </w:r>
    </w:p>
    <w:p w14:paraId="58589BC8" w14:textId="57E7AE95"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McKinzie DL, Nowak KL, Yorger L, McBride WJ, Murphy JM, Lumeng L, Li TK. The alcohol deprivation effect in the alcohol-preferring P rat under free-drinking and operant access conditions. </w:t>
      </w:r>
      <w:r w:rsidRPr="00180E9D">
        <w:rPr>
          <w:rFonts w:ascii="Arial" w:hAnsi="Arial" w:cs="Arial"/>
          <w:i/>
          <w:iCs/>
          <w:noProof/>
          <w:lang w:val="en-AU"/>
        </w:rPr>
        <w:t>Alcohol Clin Exp Res</w:t>
      </w:r>
      <w:r w:rsidRPr="00180E9D">
        <w:rPr>
          <w:rFonts w:ascii="Arial" w:hAnsi="Arial" w:cs="Arial"/>
          <w:noProof/>
          <w:lang w:val="en-AU"/>
        </w:rPr>
        <w:t>. 1998, 22(5):1170-6.</w:t>
      </w:r>
    </w:p>
    <w:p w14:paraId="4292CE88" w14:textId="2E126508"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Mirijello A, Tarli C, Vassallo GA, Sestito L, Antonelli M, d'Angelo C, Ferrulli A, De Cosmo S, Gasbarrini A, Addolorato G. Alcoholic cardiomyopathy: What is known and what is not known. </w:t>
      </w:r>
      <w:r w:rsidRPr="00180E9D">
        <w:rPr>
          <w:rFonts w:ascii="Arial" w:hAnsi="Arial" w:cs="Arial"/>
          <w:i/>
          <w:iCs/>
          <w:noProof/>
          <w:lang w:val="en-AU"/>
        </w:rPr>
        <w:t>Eur J Intern Med</w:t>
      </w:r>
      <w:r w:rsidRPr="00180E9D">
        <w:rPr>
          <w:rFonts w:ascii="Arial" w:hAnsi="Arial" w:cs="Arial"/>
          <w:noProof/>
          <w:lang w:val="en-AU"/>
        </w:rPr>
        <w:t xml:space="preserve">. 2017, 43:1-5. </w:t>
      </w:r>
    </w:p>
    <w:p w14:paraId="39285663" w14:textId="1E072B87" w:rsidR="001551BA" w:rsidRPr="00180E9D" w:rsidRDefault="001551BA" w:rsidP="007F17B8">
      <w:pPr>
        <w:spacing w:after="120" w:line="360" w:lineRule="auto"/>
        <w:rPr>
          <w:rFonts w:ascii="Arial" w:hAnsi="Arial" w:cs="Arial"/>
        </w:rPr>
      </w:pPr>
      <w:proofErr w:type="spellStart"/>
      <w:r w:rsidRPr="00180E9D">
        <w:rPr>
          <w:rFonts w:ascii="Arial" w:hAnsi="Arial" w:cs="Arial"/>
        </w:rPr>
        <w:t>Mistrík</w:t>
      </w:r>
      <w:proofErr w:type="spellEnd"/>
      <w:r w:rsidRPr="00180E9D">
        <w:rPr>
          <w:rFonts w:ascii="Arial" w:hAnsi="Arial" w:cs="Arial"/>
        </w:rPr>
        <w:t xml:space="preserve"> P, Mader R, Michalakis S, Weidinger M, Pfeifer A, Biel M. The murine HCN3 gene encodes a hyperpolarization-activated cation channel with slow kinetics and unique response to cyclic nucleotides. </w:t>
      </w:r>
      <w:r w:rsidRPr="00180E9D">
        <w:rPr>
          <w:rFonts w:ascii="Arial" w:hAnsi="Arial" w:cs="Arial"/>
          <w:i/>
          <w:iCs/>
        </w:rPr>
        <w:t>J Biol Chem</w:t>
      </w:r>
      <w:r w:rsidRPr="00180E9D">
        <w:rPr>
          <w:rFonts w:ascii="Arial" w:hAnsi="Arial" w:cs="Arial"/>
        </w:rPr>
        <w:t xml:space="preserve">. 2005, 280(29), 27056-61. </w:t>
      </w:r>
    </w:p>
    <w:p w14:paraId="3EEB280F" w14:textId="50E349C6" w:rsidR="001551BA" w:rsidRPr="00180E9D" w:rsidRDefault="001551BA" w:rsidP="007F17B8">
      <w:pPr>
        <w:pStyle w:val="EndNoteBibliography"/>
        <w:spacing w:after="120" w:line="360" w:lineRule="auto"/>
        <w:rPr>
          <w:rFonts w:ascii="Arial" w:hAnsi="Arial" w:cs="Arial"/>
          <w:noProof/>
          <w:lang w:val="en-AU"/>
        </w:rPr>
      </w:pPr>
      <w:bookmarkStart w:id="4" w:name="_ENREF_361"/>
      <w:r w:rsidRPr="00180E9D">
        <w:rPr>
          <w:rFonts w:ascii="Arial" w:hAnsi="Arial" w:cs="Arial"/>
          <w:noProof/>
        </w:rPr>
        <w:t xml:space="preserve">Moosmang S, Biel M, Hofmann F, Ludwig A. Differential distribution of four hyperpolarization-activated cation channels in mouse brain. </w:t>
      </w:r>
      <w:r w:rsidRPr="00180E9D">
        <w:rPr>
          <w:rFonts w:ascii="Arial" w:hAnsi="Arial" w:cs="Arial"/>
          <w:i/>
          <w:iCs/>
          <w:noProof/>
        </w:rPr>
        <w:t>Biol Chem</w:t>
      </w:r>
      <w:r w:rsidRPr="00180E9D">
        <w:rPr>
          <w:rFonts w:ascii="Arial" w:hAnsi="Arial" w:cs="Arial"/>
          <w:noProof/>
        </w:rPr>
        <w:t xml:space="preserve">. 1999, </w:t>
      </w:r>
      <w:bookmarkEnd w:id="4"/>
      <w:r w:rsidRPr="00180E9D">
        <w:rPr>
          <w:rFonts w:ascii="Arial" w:hAnsi="Arial" w:cs="Arial"/>
          <w:noProof/>
          <w:lang w:val="en-AU"/>
        </w:rPr>
        <w:t xml:space="preserve">380(7-8):975-80 </w:t>
      </w:r>
    </w:p>
    <w:p w14:paraId="5E6C97FF" w14:textId="729311A5"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lastRenderedPageBreak/>
        <w:t xml:space="preserve">Mu L, Liu X, Yu H, Vickstrom CR, Friedman V, Kelly TJ, Hu Y, Su W, Liu S, Mantsch JR, Liu QS. cAMP-mediated upregulation of HCN channels in VTA dopamine neurons promotes cocaine reinforcement. </w:t>
      </w:r>
      <w:r w:rsidRPr="00180E9D">
        <w:rPr>
          <w:rFonts w:ascii="Arial" w:hAnsi="Arial" w:cs="Arial"/>
          <w:i/>
          <w:iCs/>
          <w:noProof/>
          <w:lang w:val="en-AU"/>
        </w:rPr>
        <w:t>Mol Psych.</w:t>
      </w:r>
      <w:r w:rsidRPr="00180E9D">
        <w:rPr>
          <w:rFonts w:ascii="Arial" w:hAnsi="Arial" w:cs="Arial"/>
          <w:noProof/>
          <w:lang w:val="en-AU"/>
        </w:rPr>
        <w:t xml:space="preserve"> 2023, 28(9):3930-3942. </w:t>
      </w:r>
    </w:p>
    <w:p w14:paraId="0A4D8789" w14:textId="09DD008F"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Nguyen LC, Durazzo TC, Dwyer CL, Rauch AA, Humphreys K, Williams LM, Padula CB. Predicting relapse after alcohol use disorder treatment in a high-risk cohort: The roles of anhedonia and smoking. </w:t>
      </w:r>
      <w:r w:rsidRPr="00180E9D">
        <w:rPr>
          <w:rFonts w:ascii="Arial" w:hAnsi="Arial" w:cs="Arial"/>
          <w:i/>
          <w:iCs/>
          <w:noProof/>
          <w:lang w:val="en-AU"/>
        </w:rPr>
        <w:t>J Psychiatr Res</w:t>
      </w:r>
      <w:r w:rsidRPr="00180E9D">
        <w:rPr>
          <w:rFonts w:ascii="Arial" w:hAnsi="Arial" w:cs="Arial"/>
          <w:noProof/>
          <w:lang w:val="en-AU"/>
        </w:rPr>
        <w:t xml:space="preserve">. 2020, 126:1-7. </w:t>
      </w:r>
    </w:p>
    <w:p w14:paraId="5B5558E7" w14:textId="6EF722F0" w:rsidR="001551BA" w:rsidRPr="00180E9D" w:rsidRDefault="001551BA" w:rsidP="007F17B8">
      <w:pPr>
        <w:pStyle w:val="EndNoteBibliography"/>
        <w:spacing w:after="120" w:line="360" w:lineRule="auto"/>
        <w:rPr>
          <w:rFonts w:ascii="Arial" w:hAnsi="Arial" w:cs="Arial"/>
          <w:noProof/>
        </w:rPr>
      </w:pPr>
      <w:bookmarkStart w:id="5" w:name="_ENREF_384"/>
      <w:r w:rsidRPr="00180E9D">
        <w:rPr>
          <w:rFonts w:ascii="Arial" w:hAnsi="Arial" w:cs="Arial"/>
          <w:noProof/>
        </w:rPr>
        <w:t xml:space="preserve">Notomi T, &amp; Shigemoto R. Immunohistochemical localization of Ih channel subunits, HCN1–4, in the rat brain. </w:t>
      </w:r>
      <w:r w:rsidRPr="00180E9D">
        <w:rPr>
          <w:rFonts w:ascii="Arial" w:hAnsi="Arial" w:cs="Arial"/>
          <w:i/>
          <w:iCs/>
          <w:noProof/>
        </w:rPr>
        <w:t xml:space="preserve">J </w:t>
      </w:r>
      <w:r w:rsidR="1C2F80D2" w:rsidRPr="00180E9D">
        <w:rPr>
          <w:rFonts w:ascii="Arial" w:hAnsi="Arial" w:cs="Arial"/>
          <w:i/>
          <w:iCs/>
          <w:noProof/>
        </w:rPr>
        <w:t>C</w:t>
      </w:r>
      <w:r w:rsidRPr="00180E9D">
        <w:rPr>
          <w:rFonts w:ascii="Arial" w:hAnsi="Arial" w:cs="Arial"/>
          <w:i/>
          <w:iCs/>
          <w:noProof/>
        </w:rPr>
        <w:t xml:space="preserve">omp </w:t>
      </w:r>
      <w:r w:rsidR="42A34209" w:rsidRPr="00180E9D">
        <w:rPr>
          <w:rFonts w:ascii="Arial" w:hAnsi="Arial" w:cs="Arial"/>
          <w:i/>
          <w:iCs/>
          <w:noProof/>
        </w:rPr>
        <w:t>N</w:t>
      </w:r>
      <w:r w:rsidRPr="00180E9D">
        <w:rPr>
          <w:rFonts w:ascii="Arial" w:hAnsi="Arial" w:cs="Arial"/>
          <w:i/>
          <w:iCs/>
          <w:noProof/>
        </w:rPr>
        <w:t>eurol.</w:t>
      </w:r>
      <w:r w:rsidRPr="00180E9D">
        <w:rPr>
          <w:rFonts w:ascii="Arial" w:hAnsi="Arial" w:cs="Arial"/>
          <w:i/>
          <w:noProof/>
        </w:rPr>
        <w:t xml:space="preserve"> </w:t>
      </w:r>
      <w:r w:rsidRPr="00180E9D">
        <w:rPr>
          <w:rFonts w:ascii="Arial" w:hAnsi="Arial" w:cs="Arial"/>
          <w:iCs/>
          <w:noProof/>
        </w:rPr>
        <w:t>2004, 471</w:t>
      </w:r>
      <w:r w:rsidRPr="00180E9D">
        <w:rPr>
          <w:rFonts w:ascii="Arial" w:hAnsi="Arial" w:cs="Arial"/>
          <w:noProof/>
        </w:rPr>
        <w:t xml:space="preserve">(3), 241-276. </w:t>
      </w:r>
      <w:bookmarkEnd w:id="5"/>
    </w:p>
    <w:p w14:paraId="7440705B" w14:textId="7D070F0A"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Okamoto T, Harnett MT, Morikawa H. Hyperpolarization-activated cation current (Ih) is an ethanol target in midbrain dopamine neurons of mice. </w:t>
      </w:r>
      <w:r w:rsidRPr="00180E9D">
        <w:rPr>
          <w:rFonts w:ascii="Arial" w:hAnsi="Arial" w:cs="Arial"/>
          <w:i/>
          <w:iCs/>
          <w:noProof/>
          <w:lang w:val="en-AU"/>
        </w:rPr>
        <w:t>J Neurophysiol</w:t>
      </w:r>
      <w:r w:rsidRPr="00180E9D">
        <w:rPr>
          <w:rFonts w:ascii="Arial" w:hAnsi="Arial" w:cs="Arial"/>
          <w:noProof/>
          <w:lang w:val="en-AU"/>
        </w:rPr>
        <w:t xml:space="preserve">. 2005, 95(2):619-26. </w:t>
      </w:r>
    </w:p>
    <w:p w14:paraId="5B86D8AC" w14:textId="3F695E1C" w:rsidR="001551BA" w:rsidRPr="00180E9D" w:rsidRDefault="001551BA" w:rsidP="007F17B8">
      <w:pPr>
        <w:pStyle w:val="EndNoteBibliography"/>
        <w:spacing w:after="120" w:line="360" w:lineRule="auto"/>
        <w:rPr>
          <w:rFonts w:ascii="Arial" w:hAnsi="Arial" w:cs="Arial"/>
          <w:noProof/>
        </w:rPr>
      </w:pPr>
      <w:bookmarkStart w:id="6" w:name="_ENREF_394"/>
      <w:r w:rsidRPr="00180E9D">
        <w:rPr>
          <w:rFonts w:ascii="Arial" w:hAnsi="Arial" w:cs="Arial"/>
          <w:noProof/>
        </w:rPr>
        <w:t xml:space="preserve">Oyrer J, Bleakley LE, Richards KL, Maljevic S, Phillips AM, Petrou S, Nowell CJ,  Reid  A. Using a multiplex nucleic acid in situ hybridization technique to determine HCN4 mRNA expression in the adult rodent brain. </w:t>
      </w:r>
      <w:r w:rsidRPr="00180E9D">
        <w:rPr>
          <w:rFonts w:ascii="Arial" w:hAnsi="Arial" w:cs="Arial"/>
          <w:i/>
          <w:iCs/>
          <w:noProof/>
        </w:rPr>
        <w:t xml:space="preserve">Front </w:t>
      </w:r>
      <w:r w:rsidR="23E33415" w:rsidRPr="00180E9D">
        <w:rPr>
          <w:rFonts w:ascii="Arial" w:hAnsi="Arial" w:cs="Arial"/>
          <w:i/>
          <w:iCs/>
          <w:noProof/>
        </w:rPr>
        <w:t>M</w:t>
      </w:r>
      <w:r w:rsidRPr="00180E9D">
        <w:rPr>
          <w:rFonts w:ascii="Arial" w:hAnsi="Arial" w:cs="Arial"/>
          <w:i/>
          <w:iCs/>
          <w:noProof/>
        </w:rPr>
        <w:t xml:space="preserve">ol </w:t>
      </w:r>
      <w:r w:rsidR="2C595955" w:rsidRPr="00180E9D">
        <w:rPr>
          <w:rFonts w:ascii="Arial" w:hAnsi="Arial" w:cs="Arial"/>
          <w:i/>
          <w:iCs/>
          <w:noProof/>
        </w:rPr>
        <w:t>N</w:t>
      </w:r>
      <w:r w:rsidRPr="00180E9D">
        <w:rPr>
          <w:rFonts w:ascii="Arial" w:hAnsi="Arial" w:cs="Arial"/>
          <w:i/>
          <w:iCs/>
          <w:noProof/>
        </w:rPr>
        <w:t>eurosci.</w:t>
      </w:r>
      <w:r w:rsidRPr="00180E9D">
        <w:rPr>
          <w:rFonts w:ascii="Arial" w:hAnsi="Arial" w:cs="Arial"/>
          <w:i/>
          <w:noProof/>
        </w:rPr>
        <w:t xml:space="preserve"> </w:t>
      </w:r>
      <w:r w:rsidRPr="00180E9D">
        <w:rPr>
          <w:rFonts w:ascii="Arial" w:hAnsi="Arial" w:cs="Arial"/>
          <w:iCs/>
          <w:noProof/>
        </w:rPr>
        <w:t>2019, 12, 211, 1</w:t>
      </w:r>
      <w:r w:rsidRPr="00180E9D">
        <w:rPr>
          <w:rFonts w:ascii="Arial" w:hAnsi="Arial" w:cs="Arial"/>
          <w:noProof/>
        </w:rPr>
        <w:t xml:space="preserve">-13. </w:t>
      </w:r>
      <w:bookmarkEnd w:id="6"/>
    </w:p>
    <w:p w14:paraId="1A89C2A6" w14:textId="45CDA93C" w:rsidR="002D792A" w:rsidRPr="00180E9D" w:rsidRDefault="002D792A" w:rsidP="007F17B8">
      <w:pPr>
        <w:pStyle w:val="EndNoteBibliography"/>
        <w:spacing w:after="120" w:line="360" w:lineRule="auto"/>
        <w:rPr>
          <w:rFonts w:ascii="Arial" w:hAnsi="Arial" w:cs="Arial"/>
          <w:noProof/>
        </w:rPr>
      </w:pPr>
      <w:r w:rsidRPr="00180E9D">
        <w:rPr>
          <w:rFonts w:ascii="Arial" w:hAnsi="Arial" w:cs="Arial"/>
          <w:noProof/>
          <w:lang w:val="en-AU"/>
        </w:rPr>
        <w:t>Paxinos G, and Watson C. The Rat Brain in Stereotaxic Coordinates. 2007. 6th Edition, Academic Press, San Diego.</w:t>
      </w:r>
    </w:p>
    <w:p w14:paraId="4CDFD578" w14:textId="43FA03EC" w:rsidR="001551BA" w:rsidRPr="00180E9D" w:rsidRDefault="001551BA" w:rsidP="007F17B8">
      <w:pPr>
        <w:pStyle w:val="EndNoteBibliography"/>
        <w:spacing w:after="120" w:line="360" w:lineRule="auto"/>
        <w:rPr>
          <w:rFonts w:ascii="Arial" w:hAnsi="Arial" w:cs="Arial"/>
          <w:noProof/>
        </w:rPr>
      </w:pPr>
      <w:r w:rsidRPr="00180E9D">
        <w:rPr>
          <w:rFonts w:ascii="Arial" w:hAnsi="Arial" w:cs="Arial"/>
          <w:noProof/>
          <w:lang w:val="en-AU"/>
        </w:rPr>
        <w:t xml:space="preserve">Perez E, Quijano-Cardé N, De Biasi M. Nicotinic Mechanisms Modulate Ethanol Withdrawal and Modify Time Course and Symptoms Severity of Simultaneous Withdrawal from Alcohol and Nicotine. </w:t>
      </w:r>
      <w:r w:rsidRPr="00180E9D">
        <w:rPr>
          <w:rFonts w:ascii="Arial" w:hAnsi="Arial" w:cs="Arial"/>
          <w:i/>
          <w:iCs/>
          <w:noProof/>
          <w:lang w:val="en-AU"/>
        </w:rPr>
        <w:t>Neuropsychopharmacolog</w:t>
      </w:r>
      <w:r w:rsidRPr="00180E9D">
        <w:rPr>
          <w:rFonts w:ascii="Arial" w:hAnsi="Arial" w:cs="Arial"/>
          <w:noProof/>
          <w:lang w:val="en-AU"/>
        </w:rPr>
        <w:t>y. 2015, 40(10):2327-36.</w:t>
      </w:r>
    </w:p>
    <w:p w14:paraId="420D3BC1" w14:textId="63E0B3E3"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Peters CH, Singh RK, Bankston JR, Proenza C. Regulation of HCN Channels by Protein Interactions. </w:t>
      </w:r>
      <w:r w:rsidRPr="00180E9D">
        <w:rPr>
          <w:rFonts w:ascii="Arial" w:hAnsi="Arial" w:cs="Arial"/>
          <w:i/>
          <w:iCs/>
          <w:noProof/>
          <w:lang w:val="en-AU"/>
        </w:rPr>
        <w:t>Front Physiol</w:t>
      </w:r>
      <w:r w:rsidRPr="00180E9D">
        <w:rPr>
          <w:rFonts w:ascii="Arial" w:hAnsi="Arial" w:cs="Arial"/>
          <w:noProof/>
          <w:lang w:val="en-AU"/>
        </w:rPr>
        <w:t xml:space="preserve">. 2022, 13:928507. </w:t>
      </w:r>
    </w:p>
    <w:p w14:paraId="10BA28D1" w14:textId="48C1DDD2"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Pian P, Bucchi A, Decostanzo A, Robinson RB, Siegelbaum SA. Modulation of cyclic nucleotide-regulated HCN channels by PIP(2) and receptors coupled to phospholipase C.</w:t>
      </w:r>
      <w:r w:rsidRPr="00180E9D">
        <w:rPr>
          <w:rFonts w:ascii="Arial" w:hAnsi="Arial" w:cs="Arial"/>
          <w:i/>
          <w:iCs/>
          <w:noProof/>
          <w:lang w:val="en-AU"/>
        </w:rPr>
        <w:t xml:space="preserve"> Pflugers Arch. </w:t>
      </w:r>
      <w:r w:rsidRPr="00180E9D">
        <w:rPr>
          <w:rFonts w:ascii="Arial" w:hAnsi="Arial" w:cs="Arial"/>
          <w:noProof/>
          <w:lang w:val="en-AU"/>
        </w:rPr>
        <w:t xml:space="preserve">2007, 455(1):125-45. </w:t>
      </w:r>
    </w:p>
    <w:p w14:paraId="50BC9B43" w14:textId="0EA8E4EF"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Pinares-Garcia P, Spyrou J, McKenzie CE, Forster IC, Soh MS, Mohamed Syazwan E, Atif M, Reid CA. Antidepressant-like activity of a brain penetrant HCN channel inhibitor in mice. </w:t>
      </w:r>
      <w:r w:rsidRPr="00180E9D">
        <w:rPr>
          <w:rFonts w:ascii="Arial" w:hAnsi="Arial" w:cs="Arial"/>
          <w:i/>
          <w:iCs/>
          <w:noProof/>
          <w:lang w:val="en-AU"/>
        </w:rPr>
        <w:t>Front Pharmacol</w:t>
      </w:r>
      <w:r w:rsidRPr="00180E9D">
        <w:rPr>
          <w:rFonts w:ascii="Arial" w:hAnsi="Arial" w:cs="Arial"/>
          <w:noProof/>
          <w:lang w:val="en-AU"/>
        </w:rPr>
        <w:t xml:space="preserve">. 2023, 14:1159527. </w:t>
      </w:r>
    </w:p>
    <w:p w14:paraId="6E9D4229" w14:textId="599373B4" w:rsidR="001551BA" w:rsidRPr="00180E9D" w:rsidRDefault="001551BA" w:rsidP="007F17B8">
      <w:pPr>
        <w:pStyle w:val="EndNoteBibliography"/>
        <w:spacing w:after="120" w:line="360" w:lineRule="auto"/>
        <w:rPr>
          <w:rFonts w:ascii="Arial" w:hAnsi="Arial" w:cs="Arial"/>
          <w:lang w:val="en-AU"/>
        </w:rPr>
      </w:pPr>
      <w:r w:rsidRPr="00180E9D">
        <w:rPr>
          <w:rFonts w:ascii="Arial" w:hAnsi="Arial" w:cs="Arial"/>
          <w:lang w:val="en-AU"/>
        </w:rPr>
        <w:t xml:space="preserve">Ramazi S, Zahiri J. Posttranslational modifications in proteins: resources, tools and prediction methods. </w:t>
      </w:r>
      <w:r w:rsidRPr="00180E9D">
        <w:rPr>
          <w:rFonts w:ascii="Arial" w:hAnsi="Arial" w:cs="Arial"/>
          <w:i/>
          <w:iCs/>
          <w:lang w:val="en-AU"/>
        </w:rPr>
        <w:t>Database (Oxford).</w:t>
      </w:r>
      <w:r w:rsidRPr="00180E9D">
        <w:rPr>
          <w:rFonts w:ascii="Arial" w:hAnsi="Arial" w:cs="Arial"/>
          <w:lang w:val="en-AU"/>
        </w:rPr>
        <w:t xml:space="preserve"> 2021, 2021:baab012. </w:t>
      </w:r>
    </w:p>
    <w:p w14:paraId="5F47B119" w14:textId="5AF6191B"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lastRenderedPageBreak/>
        <w:t xml:space="preserve">Rivera-Meza M, Quintanilla ME, Bustamante D, Delgado R, Buscaglia M, Herrera-Marschitz M. Overexpression of hyperpolarization-activated cyclic nucleotide-gated channels into the ventral tegmental area increases the rewarding effects of ethanol in UChB drinking rats. </w:t>
      </w:r>
      <w:r w:rsidRPr="00180E9D">
        <w:rPr>
          <w:rFonts w:ascii="Arial" w:hAnsi="Arial" w:cs="Arial"/>
          <w:i/>
          <w:lang w:val="en-AU"/>
        </w:rPr>
        <w:t>Alcohol Clin Exp Res</w:t>
      </w:r>
      <w:r w:rsidRPr="00180E9D">
        <w:rPr>
          <w:rFonts w:ascii="Arial" w:hAnsi="Arial" w:cs="Arial"/>
          <w:noProof/>
          <w:lang w:val="en-AU"/>
        </w:rPr>
        <w:t xml:space="preserve">. 2014, 38(4):911-20. </w:t>
      </w:r>
    </w:p>
    <w:p w14:paraId="71972B53" w14:textId="00E637BF" w:rsidR="00ED166D" w:rsidRPr="00180E9D" w:rsidRDefault="00ED166D"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Rodríguez-Menchaca AA, Adney SK, Zhou L, Logothetis DE. Dual Regulation of Voltage-Sensitive Ion Channels by PIP(2). </w:t>
      </w:r>
      <w:r w:rsidRPr="00180E9D">
        <w:rPr>
          <w:rFonts w:ascii="Arial" w:hAnsi="Arial" w:cs="Arial"/>
          <w:i/>
          <w:iCs/>
          <w:noProof/>
          <w:lang w:val="en-AU"/>
        </w:rPr>
        <w:t>Front Pharmacol.</w:t>
      </w:r>
      <w:r w:rsidRPr="00180E9D">
        <w:rPr>
          <w:rFonts w:ascii="Arial" w:hAnsi="Arial" w:cs="Arial"/>
          <w:noProof/>
          <w:lang w:val="en-AU"/>
        </w:rPr>
        <w:t xml:space="preserve"> 2012, 25;3:170. </w:t>
      </w:r>
    </w:p>
    <w:p w14:paraId="3FDEB1C1" w14:textId="05936A0F" w:rsidR="00430E16" w:rsidRPr="00180E9D" w:rsidRDefault="00430E16"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Salinas-Luypaert C, Sáez-Cortez F, Quintanilla ME, Herrera-Marschitz M, Rivera-Meza M. Gene knockdown of HCN2 ion channels in the ventral tegmental area reduces ethanol consumption in alcohol preferring rats. </w:t>
      </w:r>
      <w:r w:rsidRPr="00180E9D">
        <w:rPr>
          <w:rFonts w:ascii="Arial" w:hAnsi="Arial" w:cs="Arial"/>
          <w:i/>
          <w:iCs/>
          <w:noProof/>
          <w:lang w:val="en-AU"/>
        </w:rPr>
        <w:t>Am J Drug Alcohol Abuse</w:t>
      </w:r>
      <w:r w:rsidRPr="00180E9D">
        <w:rPr>
          <w:rFonts w:ascii="Arial" w:hAnsi="Arial" w:cs="Arial"/>
          <w:noProof/>
          <w:lang w:val="en-AU"/>
        </w:rPr>
        <w:t xml:space="preserve">. 2022,48(2):165-175. </w:t>
      </w:r>
    </w:p>
    <w:p w14:paraId="7A5F6C45" w14:textId="751876A0"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Santos-Vera B, Vaquer-Alicea ADC, Maria-Rios CE, Montiel-Ramos A, Ramos-Cardona A, Vázquez-Torres R, Sanabria P, Jiménez-Rivera CA. Protein and surface expression of HCN2 and HCN4 subunits in mesocorticolimbic areas after cocaine sensitization. </w:t>
      </w:r>
      <w:r w:rsidRPr="00180E9D">
        <w:rPr>
          <w:rFonts w:ascii="Arial" w:hAnsi="Arial" w:cs="Arial"/>
          <w:i/>
          <w:iCs/>
          <w:noProof/>
          <w:lang w:val="en-AU"/>
        </w:rPr>
        <w:t>Neurochem Int</w:t>
      </w:r>
      <w:r w:rsidRPr="00180E9D">
        <w:rPr>
          <w:rFonts w:ascii="Arial" w:hAnsi="Arial" w:cs="Arial"/>
          <w:noProof/>
          <w:lang w:val="en-AU"/>
        </w:rPr>
        <w:t xml:space="preserve">. 2019, 125:91-98. </w:t>
      </w:r>
    </w:p>
    <w:p w14:paraId="39C993CB" w14:textId="6F4F4CE2"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Santos-Vera B, Vázquez-Torres R, Marrero HG, Acevedo JM, Arencibia-Albite F, Vélez-Hernández ME, Miranda JD, Jiménez-Rivera CA. Cocaine sensitization increases I h current channel subunit 2 (HCN</w:t>
      </w:r>
      <w:r w:rsidRPr="00180E9D">
        <w:rPr>
          <w:rFonts w:ascii="Cambria Math" w:hAnsi="Cambria Math" w:cs="Cambria Math"/>
          <w:noProof/>
          <w:lang w:val="en-AU"/>
        </w:rPr>
        <w:t>₂</w:t>
      </w:r>
      <w:r w:rsidRPr="00180E9D">
        <w:rPr>
          <w:rFonts w:ascii="Arial" w:hAnsi="Arial" w:cs="Arial"/>
          <w:noProof/>
          <w:lang w:val="en-AU"/>
        </w:rPr>
        <w:t xml:space="preserve">) protein expression in structures of the mesocorticolimbic system. </w:t>
      </w:r>
      <w:r w:rsidRPr="00180E9D">
        <w:rPr>
          <w:rFonts w:ascii="Arial" w:hAnsi="Arial" w:cs="Arial"/>
          <w:i/>
          <w:iCs/>
          <w:noProof/>
          <w:lang w:val="en-AU"/>
        </w:rPr>
        <w:t>J Mol Neurosci</w:t>
      </w:r>
      <w:r w:rsidRPr="00180E9D">
        <w:rPr>
          <w:rFonts w:ascii="Arial" w:hAnsi="Arial" w:cs="Arial"/>
          <w:noProof/>
          <w:lang w:val="en-AU"/>
        </w:rPr>
        <w:t xml:space="preserve">. 2013, 50(1):234-45. </w:t>
      </w:r>
    </w:p>
    <w:p w14:paraId="0537AEFD" w14:textId="26E87465" w:rsidR="001551BA" w:rsidRPr="00180E9D" w:rsidRDefault="001551BA" w:rsidP="007F17B8">
      <w:pPr>
        <w:pStyle w:val="EndNoteBibliography"/>
        <w:spacing w:after="120" w:line="360" w:lineRule="auto"/>
        <w:rPr>
          <w:rFonts w:ascii="Arial" w:hAnsi="Arial" w:cs="Arial"/>
          <w:noProof/>
        </w:rPr>
      </w:pPr>
      <w:bookmarkStart w:id="7" w:name="_ENREF_454"/>
      <w:r w:rsidRPr="00180E9D">
        <w:rPr>
          <w:rFonts w:ascii="Arial" w:hAnsi="Arial" w:cs="Arial"/>
          <w:noProof/>
        </w:rPr>
        <w:t xml:space="preserve">Sartiani L, Mannaioni G, Masi A, Romanelli MN, Cerbai, E. The hyperpolarization-activated cyclic nucleotide–gated channels: from biophysics to pharmacology of a unique family of ion channels. </w:t>
      </w:r>
      <w:r w:rsidRPr="00180E9D">
        <w:rPr>
          <w:rFonts w:ascii="Arial" w:hAnsi="Arial" w:cs="Arial"/>
          <w:i/>
          <w:noProof/>
        </w:rPr>
        <w:t xml:space="preserve">Pharmacol </w:t>
      </w:r>
      <w:r w:rsidR="3D40D410" w:rsidRPr="00180E9D">
        <w:rPr>
          <w:rFonts w:ascii="Arial" w:hAnsi="Arial" w:cs="Arial"/>
          <w:i/>
          <w:iCs/>
          <w:noProof/>
        </w:rPr>
        <w:t>R</w:t>
      </w:r>
      <w:r w:rsidRPr="00180E9D">
        <w:rPr>
          <w:rFonts w:ascii="Arial" w:hAnsi="Arial" w:cs="Arial"/>
          <w:i/>
          <w:iCs/>
          <w:noProof/>
        </w:rPr>
        <w:t>ev</w:t>
      </w:r>
      <w:r w:rsidRPr="00180E9D">
        <w:rPr>
          <w:rFonts w:ascii="Arial" w:hAnsi="Arial" w:cs="Arial"/>
          <w:i/>
          <w:noProof/>
        </w:rPr>
        <w:t xml:space="preserve">. </w:t>
      </w:r>
      <w:r w:rsidRPr="00180E9D">
        <w:rPr>
          <w:rFonts w:ascii="Arial" w:hAnsi="Arial" w:cs="Arial"/>
          <w:iCs/>
          <w:noProof/>
        </w:rPr>
        <w:t>2017, 69</w:t>
      </w:r>
      <w:r w:rsidRPr="00180E9D">
        <w:rPr>
          <w:rFonts w:ascii="Arial" w:hAnsi="Arial" w:cs="Arial"/>
          <w:noProof/>
        </w:rPr>
        <w:t xml:space="preserve">(4), 354-395. </w:t>
      </w:r>
      <w:bookmarkEnd w:id="7"/>
    </w:p>
    <w:p w14:paraId="4440C407" w14:textId="1729D51D"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Shah MM. Cortical HCN channels: function, trafficking and plasticity. </w:t>
      </w:r>
      <w:r w:rsidRPr="00180E9D">
        <w:rPr>
          <w:rFonts w:ascii="Arial" w:hAnsi="Arial" w:cs="Arial"/>
          <w:i/>
          <w:iCs/>
          <w:noProof/>
          <w:lang w:val="en-AU"/>
        </w:rPr>
        <w:t xml:space="preserve">J Physiol. </w:t>
      </w:r>
      <w:r w:rsidRPr="00180E9D">
        <w:rPr>
          <w:rFonts w:ascii="Arial" w:hAnsi="Arial" w:cs="Arial"/>
          <w:noProof/>
          <w:lang w:val="en-AU"/>
        </w:rPr>
        <w:t xml:space="preserve">2014, 592(13):2711-9. </w:t>
      </w:r>
    </w:p>
    <w:p w14:paraId="03AD0927" w14:textId="796B2B45"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Shah MM. Neuronal HCN channel function and plasticity. </w:t>
      </w:r>
      <w:r w:rsidRPr="00180E9D">
        <w:rPr>
          <w:rFonts w:ascii="Arial" w:hAnsi="Arial" w:cs="Arial"/>
          <w:i/>
          <w:iCs/>
          <w:noProof/>
          <w:lang w:val="en-AU"/>
        </w:rPr>
        <w:t xml:space="preserve">Curr </w:t>
      </w:r>
      <w:r w:rsidR="4B4E4F81" w:rsidRPr="00180E9D">
        <w:rPr>
          <w:rFonts w:ascii="Arial" w:hAnsi="Arial" w:cs="Arial"/>
          <w:i/>
          <w:iCs/>
          <w:noProof/>
          <w:lang w:val="en-AU"/>
        </w:rPr>
        <w:t>O</w:t>
      </w:r>
      <w:r w:rsidRPr="00180E9D">
        <w:rPr>
          <w:rFonts w:ascii="Arial" w:hAnsi="Arial" w:cs="Arial"/>
          <w:i/>
          <w:iCs/>
          <w:noProof/>
          <w:lang w:val="en-AU"/>
        </w:rPr>
        <w:t xml:space="preserve">pin </w:t>
      </w:r>
      <w:r w:rsidR="3479013A" w:rsidRPr="00180E9D">
        <w:rPr>
          <w:rFonts w:ascii="Arial" w:hAnsi="Arial" w:cs="Arial"/>
          <w:i/>
          <w:iCs/>
          <w:noProof/>
          <w:lang w:val="en-AU"/>
        </w:rPr>
        <w:t>P</w:t>
      </w:r>
      <w:r w:rsidRPr="00180E9D">
        <w:rPr>
          <w:rFonts w:ascii="Arial" w:hAnsi="Arial" w:cs="Arial"/>
          <w:i/>
          <w:iCs/>
          <w:noProof/>
          <w:lang w:val="en-AU"/>
        </w:rPr>
        <w:t>hysiol.</w:t>
      </w:r>
      <w:r w:rsidRPr="00180E9D">
        <w:rPr>
          <w:rFonts w:ascii="Arial" w:hAnsi="Arial" w:cs="Arial"/>
          <w:noProof/>
          <w:lang w:val="en-AU"/>
        </w:rPr>
        <w:t xml:space="preserve"> 2018, 2:92-97.</w:t>
      </w:r>
    </w:p>
    <w:p w14:paraId="2044D105" w14:textId="25E6FC8B"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Shih PY, Engle SE, Oh G, Deshpande P, Puskar NL, Lester HA, Drenan RM. Differential expression and function of nicotinic acetylcholine receptors in subdivisions of medial habenula. </w:t>
      </w:r>
      <w:r w:rsidRPr="00180E9D">
        <w:rPr>
          <w:rFonts w:ascii="Arial" w:hAnsi="Arial" w:cs="Arial"/>
          <w:i/>
          <w:iCs/>
          <w:noProof/>
          <w:lang w:val="en-AU"/>
        </w:rPr>
        <w:t>J Neurosc</w:t>
      </w:r>
      <w:r w:rsidRPr="00180E9D">
        <w:rPr>
          <w:rFonts w:ascii="Arial" w:hAnsi="Arial" w:cs="Arial"/>
          <w:noProof/>
          <w:lang w:val="en-AU"/>
        </w:rPr>
        <w:t xml:space="preserve">i. 2014, 34(29):9789-802. </w:t>
      </w:r>
    </w:p>
    <w:p w14:paraId="52D189F0" w14:textId="7155B2AF" w:rsidR="00451E8B" w:rsidRPr="00180E9D" w:rsidRDefault="00451E8B"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Shinpo K, Hirai Y, Maezawa H, Totsuka Y, Funahashi M. The role of area postrema neurons expressing H-channels in the induction mechanism of nausea and vomiting. </w:t>
      </w:r>
      <w:r w:rsidRPr="00180E9D">
        <w:rPr>
          <w:rFonts w:ascii="Arial" w:hAnsi="Arial" w:cs="Arial"/>
          <w:i/>
          <w:iCs/>
          <w:noProof/>
          <w:lang w:val="en-AU"/>
        </w:rPr>
        <w:t>Physiol Behav</w:t>
      </w:r>
      <w:r w:rsidRPr="00180E9D">
        <w:rPr>
          <w:rFonts w:ascii="Arial" w:hAnsi="Arial" w:cs="Arial"/>
          <w:noProof/>
          <w:lang w:val="en-AU"/>
        </w:rPr>
        <w:t xml:space="preserve">. 2012, 107(1):98-103. </w:t>
      </w:r>
    </w:p>
    <w:p w14:paraId="53AF5F48" w14:textId="4A1B1E02" w:rsidR="008E25F4" w:rsidRPr="00180E9D" w:rsidRDefault="008E25F4" w:rsidP="007F17B8">
      <w:pPr>
        <w:pStyle w:val="EndNoteBibliography"/>
        <w:spacing w:after="120" w:line="360" w:lineRule="auto"/>
        <w:rPr>
          <w:rFonts w:ascii="Arial" w:hAnsi="Arial" w:cs="Arial"/>
          <w:noProof/>
          <w:lang w:val="en-AU"/>
        </w:rPr>
      </w:pPr>
      <w:r w:rsidRPr="00180E9D">
        <w:rPr>
          <w:rFonts w:ascii="Arial" w:hAnsi="Arial" w:cs="Arial"/>
          <w:noProof/>
          <w:lang w:val="en-AU"/>
        </w:rPr>
        <w:lastRenderedPageBreak/>
        <w:t>Stoveken HM, Zucca S, Masuho I, Grill B, Martemyanov KA. The orphan receptor GPR139 signals via G</w:t>
      </w:r>
      <w:r w:rsidRPr="00180E9D">
        <w:rPr>
          <w:rFonts w:ascii="Arial" w:hAnsi="Arial" w:cs="Arial"/>
          <w:noProof/>
          <w:vertAlign w:val="subscript"/>
          <w:lang w:val="en-AU"/>
        </w:rPr>
        <w:t>q/11</w:t>
      </w:r>
      <w:r w:rsidRPr="00180E9D">
        <w:rPr>
          <w:rFonts w:ascii="Arial" w:hAnsi="Arial" w:cs="Arial"/>
          <w:noProof/>
          <w:lang w:val="en-AU"/>
        </w:rPr>
        <w:t xml:space="preserve"> to oppose opioid effects. </w:t>
      </w:r>
      <w:r w:rsidRPr="00180E9D">
        <w:rPr>
          <w:rFonts w:ascii="Arial" w:hAnsi="Arial" w:cs="Arial"/>
          <w:i/>
          <w:iCs/>
          <w:noProof/>
          <w:lang w:val="en-AU"/>
        </w:rPr>
        <w:t>J Biol Chem.</w:t>
      </w:r>
      <w:r w:rsidRPr="00180E9D">
        <w:rPr>
          <w:rFonts w:ascii="Arial" w:hAnsi="Arial" w:cs="Arial"/>
          <w:noProof/>
          <w:lang w:val="en-AU"/>
        </w:rPr>
        <w:t xml:space="preserve"> 2020, 295(31):10822-10830. </w:t>
      </w:r>
    </w:p>
    <w:p w14:paraId="1AA38717" w14:textId="1ED4D00A" w:rsidR="00EE20C0" w:rsidRPr="00180E9D" w:rsidRDefault="00EE20C0"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Süsens U, Hermans-Borgmeyer I, Urny J, Schaller HC. Characterisation and differential expression of two very closely related G-protein-coupled receptors, GPR139 and GPR142, in mouse tissue and during mouse development. </w:t>
      </w:r>
      <w:r w:rsidRPr="00180E9D">
        <w:rPr>
          <w:rFonts w:ascii="Arial" w:hAnsi="Arial" w:cs="Arial"/>
          <w:i/>
          <w:iCs/>
          <w:noProof/>
          <w:lang w:val="en-AU"/>
        </w:rPr>
        <w:t>Neuropharmacology</w:t>
      </w:r>
      <w:r w:rsidRPr="00180E9D">
        <w:rPr>
          <w:rFonts w:ascii="Arial" w:hAnsi="Arial" w:cs="Arial"/>
          <w:noProof/>
          <w:lang w:val="en-AU"/>
        </w:rPr>
        <w:t>. 2006, 50(4):512-20.</w:t>
      </w:r>
    </w:p>
    <w:p w14:paraId="7D24E4FF" w14:textId="7CA52BC4" w:rsidR="001174E7" w:rsidRPr="00180E9D" w:rsidRDefault="001174E7" w:rsidP="0FB544A6">
      <w:pPr>
        <w:pStyle w:val="EndNoteBibliography"/>
        <w:spacing w:after="120" w:line="360" w:lineRule="auto"/>
        <w:rPr>
          <w:rFonts w:ascii="Arial" w:hAnsi="Arial" w:cs="Arial"/>
        </w:rPr>
      </w:pPr>
      <w:r w:rsidRPr="00180E9D">
        <w:rPr>
          <w:rFonts w:ascii="Arial" w:hAnsi="Arial" w:cs="Arial"/>
          <w:lang w:val="en-AU"/>
        </w:rPr>
        <w:t>Tembo M, Wozniak KL, Bainbridge RE, Carlson AE. Phosphatidylinositol 4,5-bisphosphate (PIP</w:t>
      </w:r>
      <w:r w:rsidRPr="00180E9D">
        <w:rPr>
          <w:rFonts w:ascii="Arial" w:hAnsi="Arial" w:cs="Arial"/>
          <w:vertAlign w:val="subscript"/>
          <w:lang w:val="en-AU"/>
        </w:rPr>
        <w:t>2</w:t>
      </w:r>
      <w:r w:rsidRPr="00180E9D">
        <w:rPr>
          <w:rFonts w:ascii="Arial" w:hAnsi="Arial" w:cs="Arial"/>
          <w:lang w:val="en-AU"/>
        </w:rPr>
        <w:t>) and Ca</w:t>
      </w:r>
      <w:r w:rsidRPr="00180E9D">
        <w:rPr>
          <w:rFonts w:ascii="Arial" w:hAnsi="Arial" w:cs="Arial"/>
          <w:vertAlign w:val="superscript"/>
          <w:lang w:val="en-AU"/>
        </w:rPr>
        <w:t>2+</w:t>
      </w:r>
      <w:r w:rsidRPr="00180E9D">
        <w:rPr>
          <w:rFonts w:ascii="Arial" w:hAnsi="Arial" w:cs="Arial"/>
          <w:lang w:val="en-AU"/>
        </w:rPr>
        <w:t> are both required to open the Cl</w:t>
      </w:r>
      <w:r w:rsidRPr="00180E9D">
        <w:rPr>
          <w:rFonts w:ascii="Arial" w:hAnsi="Arial" w:cs="Arial"/>
          <w:vertAlign w:val="superscript"/>
          <w:lang w:val="en-AU"/>
        </w:rPr>
        <w:t>-</w:t>
      </w:r>
      <w:r w:rsidRPr="00180E9D">
        <w:rPr>
          <w:rFonts w:ascii="Arial" w:hAnsi="Arial" w:cs="Arial"/>
          <w:lang w:val="en-AU"/>
        </w:rPr>
        <w:t xml:space="preserve"> channel TMEM16A. </w:t>
      </w:r>
      <w:r w:rsidRPr="00180E9D">
        <w:rPr>
          <w:rFonts w:ascii="Arial" w:hAnsi="Arial" w:cs="Arial"/>
          <w:i/>
          <w:iCs/>
          <w:lang w:val="en-AU"/>
        </w:rPr>
        <w:t>J Biol Chem.</w:t>
      </w:r>
      <w:r w:rsidRPr="00180E9D">
        <w:rPr>
          <w:rFonts w:ascii="Arial" w:hAnsi="Arial" w:cs="Arial"/>
          <w:lang w:val="en-AU"/>
        </w:rPr>
        <w:t xml:space="preserve"> 2019, 294(33):12556-12564. </w:t>
      </w:r>
    </w:p>
    <w:p w14:paraId="056140E2" w14:textId="2488E88D"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Uhari-Väänänen J, Eteläinen T, Bäckström P, Oinio V, Carroll FI, Raasmaja A, Kiianmaa K, Piepponen P. The selective κ-opioid receptor antagonist JDTic attenuates the alcohol deprivation effect in rats. </w:t>
      </w:r>
      <w:r w:rsidRPr="00180E9D">
        <w:rPr>
          <w:rFonts w:ascii="Arial" w:hAnsi="Arial" w:cs="Arial"/>
          <w:i/>
          <w:iCs/>
          <w:noProof/>
          <w:lang w:val="en-AU"/>
        </w:rPr>
        <w:t>Eur Neuropsychopharmacol.</w:t>
      </w:r>
      <w:r w:rsidRPr="00180E9D">
        <w:rPr>
          <w:rFonts w:ascii="Arial" w:hAnsi="Arial" w:cs="Arial"/>
          <w:noProof/>
          <w:lang w:val="en-AU"/>
        </w:rPr>
        <w:t xml:space="preserve"> 2019, 29(12):1386-1396.</w:t>
      </w:r>
    </w:p>
    <w:p w14:paraId="7F02C7D5" w14:textId="64A57000"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Velasquez KM, Molfese DL, Salas R. The role of the habenula in drug addiction. </w:t>
      </w:r>
      <w:r w:rsidRPr="00180E9D">
        <w:rPr>
          <w:rFonts w:ascii="Arial" w:hAnsi="Arial" w:cs="Arial"/>
          <w:i/>
          <w:iCs/>
          <w:noProof/>
          <w:lang w:val="en-AU"/>
        </w:rPr>
        <w:t>Front Hum Neurosci. 2014</w:t>
      </w:r>
      <w:r w:rsidRPr="00180E9D">
        <w:rPr>
          <w:rFonts w:ascii="Arial" w:hAnsi="Arial" w:cs="Arial"/>
          <w:noProof/>
          <w:lang w:val="en-AU"/>
        </w:rPr>
        <w:t xml:space="preserve">, 28;8:174. </w:t>
      </w:r>
    </w:p>
    <w:p w14:paraId="28B93D40" w14:textId="5D274990" w:rsidR="001551BA" w:rsidRPr="00180E9D" w:rsidRDefault="001551B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Vengeliene V, Bilbao A, Spanagel R. The alcohol deprivation effect model for studying relapse behavior: a comparison between rats and mice. </w:t>
      </w:r>
      <w:r w:rsidRPr="00180E9D">
        <w:rPr>
          <w:rFonts w:ascii="Arial" w:hAnsi="Arial" w:cs="Arial"/>
          <w:i/>
          <w:iCs/>
          <w:noProof/>
          <w:lang w:val="en-AU"/>
        </w:rPr>
        <w:t>Alcohol.</w:t>
      </w:r>
      <w:r w:rsidRPr="00180E9D">
        <w:rPr>
          <w:rFonts w:ascii="Arial" w:hAnsi="Arial" w:cs="Arial"/>
          <w:noProof/>
          <w:lang w:val="en-AU"/>
        </w:rPr>
        <w:t xml:space="preserve"> 2014, 48(3):313-20. </w:t>
      </w:r>
    </w:p>
    <w:p w14:paraId="3D1F4370" w14:textId="27FBDA34" w:rsidR="003A4111" w:rsidRPr="00180E9D" w:rsidRDefault="003A4111"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Zong X, Krause S, Chen CC, Krüger J, Gruner C, Cao-Ehlker X, Fenske S, Wahl-Schott C, Biel M. Regulation of hyperpolarization-activated cyclic nucleotide-gated (HCN) channel activity by cCMP. </w:t>
      </w:r>
      <w:r w:rsidRPr="00180E9D">
        <w:rPr>
          <w:rFonts w:ascii="Arial" w:hAnsi="Arial" w:cs="Arial"/>
          <w:i/>
          <w:iCs/>
          <w:noProof/>
          <w:lang w:val="en-AU"/>
        </w:rPr>
        <w:t>J Biol Chem.</w:t>
      </w:r>
      <w:r w:rsidRPr="00180E9D">
        <w:rPr>
          <w:rFonts w:ascii="Arial" w:hAnsi="Arial" w:cs="Arial"/>
          <w:noProof/>
          <w:lang w:val="en-AU"/>
        </w:rPr>
        <w:t xml:space="preserve"> 2012, 287(32):26506-12.</w:t>
      </w:r>
    </w:p>
    <w:p w14:paraId="656F984A" w14:textId="41338DF6" w:rsidR="001551BA" w:rsidRPr="00180E9D" w:rsidRDefault="001551BA" w:rsidP="007F17B8">
      <w:pPr>
        <w:pStyle w:val="EndNoteBibliography"/>
        <w:spacing w:after="120" w:line="360" w:lineRule="auto"/>
        <w:rPr>
          <w:rFonts w:ascii="Arial" w:hAnsi="Arial" w:cs="Arial"/>
          <w:noProof/>
        </w:rPr>
      </w:pPr>
      <w:r w:rsidRPr="00180E9D">
        <w:rPr>
          <w:rFonts w:ascii="Arial" w:hAnsi="Arial" w:cs="Arial"/>
          <w:noProof/>
        </w:rPr>
        <w:t>Walker LC, Huckstep KL, Chen NA, Hand LJ, Lindsley CW, Langmead CJ, Lawrence AJ. Muscarinic M4 and M5 receptors in the ventral subiculum differentially modulate alcohol seeking versus consumption in male alcohol</w:t>
      </w:r>
      <w:r w:rsidRPr="00180E9D">
        <w:rPr>
          <w:rFonts w:ascii="Cambria Math" w:hAnsi="Cambria Math" w:cs="Cambria Math"/>
          <w:noProof/>
        </w:rPr>
        <w:t>‐</w:t>
      </w:r>
      <w:r w:rsidRPr="00180E9D">
        <w:rPr>
          <w:rFonts w:ascii="Arial" w:hAnsi="Arial" w:cs="Arial"/>
          <w:noProof/>
        </w:rPr>
        <w:t xml:space="preserve">preferring rats. </w:t>
      </w:r>
      <w:r w:rsidRPr="00180E9D">
        <w:rPr>
          <w:rFonts w:ascii="Arial" w:hAnsi="Arial" w:cs="Arial"/>
          <w:i/>
          <w:noProof/>
        </w:rPr>
        <w:t>Br J Ph</w:t>
      </w:r>
      <w:r w:rsidR="00867878" w:rsidRPr="00180E9D">
        <w:rPr>
          <w:rFonts w:ascii="Arial" w:hAnsi="Arial" w:cs="Arial"/>
          <w:i/>
          <w:noProof/>
        </w:rPr>
        <w:t>a</w:t>
      </w:r>
      <w:r w:rsidRPr="00180E9D">
        <w:rPr>
          <w:rFonts w:ascii="Arial" w:hAnsi="Arial" w:cs="Arial"/>
          <w:i/>
          <w:noProof/>
        </w:rPr>
        <w:t xml:space="preserve">rmacol, </w:t>
      </w:r>
      <w:r w:rsidRPr="00180E9D">
        <w:rPr>
          <w:rFonts w:ascii="Arial" w:hAnsi="Arial" w:cs="Arial"/>
          <w:iCs/>
          <w:noProof/>
        </w:rPr>
        <w:t>2021, 178(18), 3</w:t>
      </w:r>
      <w:r w:rsidRPr="00180E9D">
        <w:rPr>
          <w:rFonts w:ascii="Arial" w:hAnsi="Arial" w:cs="Arial"/>
          <w:noProof/>
        </w:rPr>
        <w:t xml:space="preserve">730-3746. </w:t>
      </w:r>
    </w:p>
    <w:p w14:paraId="05323923" w14:textId="4B6F271A" w:rsidR="001551BA" w:rsidRPr="00180E9D" w:rsidRDefault="001551BA" w:rsidP="007F17B8">
      <w:pPr>
        <w:pStyle w:val="EndNoteBibliography"/>
        <w:spacing w:after="120" w:line="360" w:lineRule="auto"/>
        <w:rPr>
          <w:rFonts w:ascii="Arial" w:hAnsi="Arial" w:cs="Arial"/>
          <w:noProof/>
        </w:rPr>
      </w:pPr>
      <w:r w:rsidRPr="00180E9D">
        <w:rPr>
          <w:rFonts w:ascii="Arial" w:hAnsi="Arial" w:cs="Arial"/>
          <w:noProof/>
        </w:rPr>
        <w:t>Walker, L.C., Kastman, H.E. &amp; Lawrence, A.J. Pattern of neural activation following yohimbine</w:t>
      </w:r>
      <w:r w:rsidRPr="00180E9D">
        <w:rPr>
          <w:rFonts w:ascii="Cambria Math" w:hAnsi="Cambria Math" w:cs="Cambria Math"/>
          <w:noProof/>
        </w:rPr>
        <w:t>‐</w:t>
      </w:r>
      <w:r w:rsidRPr="00180E9D">
        <w:rPr>
          <w:rFonts w:ascii="Arial" w:hAnsi="Arial" w:cs="Arial"/>
          <w:noProof/>
        </w:rPr>
        <w:t xml:space="preserve">induced reinstatement of alcohol seeking in rats. </w:t>
      </w:r>
      <w:r w:rsidRPr="00180E9D">
        <w:rPr>
          <w:rFonts w:ascii="Arial" w:hAnsi="Arial" w:cs="Arial"/>
          <w:i/>
          <w:iCs/>
          <w:noProof/>
        </w:rPr>
        <w:t xml:space="preserve">Eur J </w:t>
      </w:r>
      <w:r w:rsidR="420FEB97" w:rsidRPr="00180E9D">
        <w:rPr>
          <w:rFonts w:ascii="Arial" w:hAnsi="Arial" w:cs="Arial"/>
          <w:i/>
          <w:iCs/>
          <w:noProof/>
        </w:rPr>
        <w:t>N</w:t>
      </w:r>
      <w:r w:rsidRPr="00180E9D">
        <w:rPr>
          <w:rFonts w:ascii="Arial" w:hAnsi="Arial" w:cs="Arial"/>
          <w:i/>
          <w:iCs/>
          <w:noProof/>
        </w:rPr>
        <w:t>eurosci</w:t>
      </w:r>
      <w:r w:rsidRPr="00180E9D">
        <w:rPr>
          <w:rFonts w:ascii="Arial" w:hAnsi="Arial" w:cs="Arial"/>
          <w:noProof/>
        </w:rPr>
        <w:t xml:space="preserve">. 2020, </w:t>
      </w:r>
      <w:r w:rsidRPr="00180E9D">
        <w:rPr>
          <w:rFonts w:ascii="Arial" w:hAnsi="Arial" w:cs="Arial"/>
          <w:noProof/>
          <w:lang w:val="en-AU"/>
        </w:rPr>
        <w:t>51(3):706-720</w:t>
      </w:r>
      <w:r w:rsidRPr="00180E9D">
        <w:rPr>
          <w:rFonts w:ascii="Arial" w:hAnsi="Arial" w:cs="Arial"/>
          <w:noProof/>
        </w:rPr>
        <w:t>.</w:t>
      </w:r>
    </w:p>
    <w:p w14:paraId="72C6968E" w14:textId="54EE2D23" w:rsidR="001551BA" w:rsidRPr="00180E9D" w:rsidRDefault="001551BA" w:rsidP="007F17B8">
      <w:pPr>
        <w:pStyle w:val="EndNoteBibliography"/>
        <w:spacing w:after="120" w:line="360" w:lineRule="auto"/>
        <w:rPr>
          <w:rFonts w:ascii="Arial" w:hAnsi="Arial" w:cs="Arial"/>
          <w:noProof/>
        </w:rPr>
      </w:pPr>
      <w:r w:rsidRPr="00180E9D">
        <w:rPr>
          <w:rFonts w:ascii="Arial" w:hAnsi="Arial" w:cs="Arial"/>
          <w:noProof/>
        </w:rPr>
        <w:t>Walker, L.C., Kastman, H.E., Krstew, E.V., Gundlach, A.L. &amp; Lawrence, A.J. Central amygdala relaxin</w:t>
      </w:r>
      <w:r w:rsidRPr="00180E9D">
        <w:rPr>
          <w:rFonts w:ascii="Cambria Math" w:hAnsi="Cambria Math" w:cs="Cambria Math"/>
          <w:noProof/>
        </w:rPr>
        <w:t>‐</w:t>
      </w:r>
      <w:r w:rsidRPr="00180E9D">
        <w:rPr>
          <w:rFonts w:ascii="Arial" w:hAnsi="Arial" w:cs="Arial"/>
          <w:noProof/>
        </w:rPr>
        <w:t xml:space="preserve">3/relaxin family peptide receptor 3 signalling modulates alcohol seeking in rats. </w:t>
      </w:r>
      <w:r w:rsidRPr="00180E9D">
        <w:rPr>
          <w:rFonts w:ascii="Arial" w:hAnsi="Arial" w:cs="Arial"/>
          <w:i/>
          <w:iCs/>
          <w:noProof/>
          <w:lang w:val="en-AU"/>
        </w:rPr>
        <w:t>Br J Pharmacol</w:t>
      </w:r>
      <w:r w:rsidRPr="00180E9D">
        <w:rPr>
          <w:rFonts w:ascii="Arial" w:hAnsi="Arial" w:cs="Arial"/>
          <w:noProof/>
        </w:rPr>
        <w:t>. 2017, 174, 3359</w:t>
      </w:r>
      <w:r w:rsidR="006052CD" w:rsidRPr="00180E9D">
        <w:rPr>
          <w:rFonts w:ascii="Arial" w:hAnsi="Arial" w:cs="Arial"/>
          <w:noProof/>
        </w:rPr>
        <w:t>-</w:t>
      </w:r>
      <w:r w:rsidRPr="00180E9D">
        <w:rPr>
          <w:rFonts w:ascii="Arial" w:hAnsi="Arial" w:cs="Arial"/>
          <w:noProof/>
        </w:rPr>
        <w:t xml:space="preserve">3369. </w:t>
      </w:r>
    </w:p>
    <w:p w14:paraId="478AB12F" w14:textId="73C09771" w:rsidR="001551BA" w:rsidRPr="00180E9D" w:rsidRDefault="001551BA" w:rsidP="007F17B8">
      <w:pPr>
        <w:spacing w:after="120" w:line="360" w:lineRule="auto"/>
        <w:rPr>
          <w:rFonts w:ascii="Arial" w:hAnsi="Arial" w:cs="Arial"/>
        </w:rPr>
      </w:pPr>
      <w:r w:rsidRPr="00180E9D">
        <w:rPr>
          <w:rFonts w:ascii="Arial" w:hAnsi="Arial" w:cs="Arial"/>
        </w:rPr>
        <w:lastRenderedPageBreak/>
        <w:t xml:space="preserve">WHO. Global status report on alcohol and health and treatment of substance </w:t>
      </w:r>
      <w:bookmarkStart w:id="8" w:name="_Int_RHsryGPL"/>
      <w:r w:rsidRPr="00180E9D">
        <w:rPr>
          <w:rFonts w:ascii="Arial" w:hAnsi="Arial" w:cs="Arial"/>
        </w:rPr>
        <w:t>use</w:t>
      </w:r>
      <w:bookmarkEnd w:id="8"/>
      <w:r w:rsidRPr="00180E9D">
        <w:rPr>
          <w:rFonts w:ascii="Arial" w:hAnsi="Arial" w:cs="Arial"/>
        </w:rPr>
        <w:t xml:space="preserve"> disorders. Geneva: World Health Organization; 2024.</w:t>
      </w:r>
    </w:p>
    <w:p w14:paraId="542286A9" w14:textId="77777777" w:rsidR="001278B4" w:rsidRPr="00180E9D" w:rsidRDefault="001278B4" w:rsidP="007F17B8">
      <w:pPr>
        <w:pStyle w:val="EndNoteBibliography"/>
        <w:spacing w:after="120" w:line="360" w:lineRule="auto"/>
        <w:rPr>
          <w:rFonts w:ascii="Arial" w:hAnsi="Arial" w:cs="Arial"/>
          <w:noProof/>
          <w:lang w:val="en-AU"/>
        </w:rPr>
      </w:pPr>
      <w:r w:rsidRPr="00180E9D">
        <w:rPr>
          <w:rFonts w:ascii="Arial" w:hAnsi="Arial" w:cs="Arial"/>
          <w:lang w:val="en-AU"/>
        </w:rPr>
        <w:t xml:space="preserve">Wills L, Ables JL, Braunscheidel KM, Caligiuri SPB, </w:t>
      </w:r>
      <w:proofErr w:type="spellStart"/>
      <w:r w:rsidRPr="00180E9D">
        <w:rPr>
          <w:rFonts w:ascii="Arial" w:hAnsi="Arial" w:cs="Arial"/>
          <w:lang w:val="en-AU"/>
        </w:rPr>
        <w:t>Elayouby</w:t>
      </w:r>
      <w:proofErr w:type="spellEnd"/>
      <w:r w:rsidRPr="00180E9D">
        <w:rPr>
          <w:rFonts w:ascii="Arial" w:hAnsi="Arial" w:cs="Arial"/>
          <w:lang w:val="en-AU"/>
        </w:rPr>
        <w:t xml:space="preserve"> KS, Fillinger C, Ishikawa M, Moen JK, Kenny PJ. Neurobiological Mechanisms of Nicotine Reward and Aversion. </w:t>
      </w:r>
      <w:proofErr w:type="spellStart"/>
      <w:r w:rsidRPr="00180E9D">
        <w:rPr>
          <w:rFonts w:ascii="Arial" w:hAnsi="Arial" w:cs="Arial"/>
          <w:i/>
          <w:iCs/>
          <w:lang w:val="en-AU"/>
        </w:rPr>
        <w:t>Pharmacol</w:t>
      </w:r>
      <w:proofErr w:type="spellEnd"/>
      <w:r w:rsidRPr="00180E9D">
        <w:rPr>
          <w:rFonts w:ascii="Arial" w:hAnsi="Arial" w:cs="Arial"/>
          <w:i/>
          <w:iCs/>
          <w:lang w:val="en-AU"/>
        </w:rPr>
        <w:t xml:space="preserve"> Rev.</w:t>
      </w:r>
      <w:r w:rsidRPr="00180E9D">
        <w:rPr>
          <w:rFonts w:ascii="Arial" w:hAnsi="Arial" w:cs="Arial"/>
          <w:lang w:val="en-AU"/>
        </w:rPr>
        <w:t xml:space="preserve"> 2022, 74(1):271-310.</w:t>
      </w:r>
      <w:r w:rsidRPr="00180E9D">
        <w:rPr>
          <w:rFonts w:ascii="Arial" w:hAnsi="Arial" w:cs="Arial"/>
          <w:noProof/>
          <w:lang w:val="en-AU"/>
        </w:rPr>
        <w:t xml:space="preserve"> </w:t>
      </w:r>
    </w:p>
    <w:p w14:paraId="708E0AB3" w14:textId="7D47CBAD" w:rsidR="00961D7A" w:rsidRPr="00180E9D" w:rsidRDefault="00961D7A" w:rsidP="007F17B8">
      <w:pPr>
        <w:pStyle w:val="EndNoteBibliography"/>
        <w:spacing w:after="120" w:line="360" w:lineRule="auto"/>
        <w:rPr>
          <w:rFonts w:ascii="Arial" w:hAnsi="Arial" w:cs="Arial"/>
          <w:noProof/>
          <w:lang w:val="en-AU"/>
        </w:rPr>
      </w:pPr>
      <w:r w:rsidRPr="00180E9D">
        <w:rPr>
          <w:rFonts w:ascii="Arial" w:hAnsi="Arial" w:cs="Arial"/>
          <w:noProof/>
          <w:lang w:val="en-AU"/>
        </w:rPr>
        <w:t xml:space="preserve">Yang L, Liu X, Yao K, Sun Y, Jiang F, Yan H, Mao P, Fan S, Wei X, Liu Y, Yuan W, Zhang S. HCN channel antagonist ZD7288 ameliorates neuropathic pain and associated depression. </w:t>
      </w:r>
      <w:r w:rsidRPr="00180E9D">
        <w:rPr>
          <w:rFonts w:ascii="Arial" w:hAnsi="Arial" w:cs="Arial"/>
          <w:i/>
          <w:iCs/>
          <w:noProof/>
          <w:lang w:val="en-AU"/>
        </w:rPr>
        <w:t>Brain Res</w:t>
      </w:r>
      <w:r w:rsidRPr="00180E9D">
        <w:rPr>
          <w:rFonts w:ascii="Arial" w:hAnsi="Arial" w:cs="Arial"/>
          <w:noProof/>
          <w:lang w:val="en-AU"/>
        </w:rPr>
        <w:t xml:space="preserve">. 2019; 1717:204-213. </w:t>
      </w:r>
    </w:p>
    <w:p w14:paraId="4B94EA5E" w14:textId="77FC5914" w:rsidR="001278B4" w:rsidRPr="00180E9D" w:rsidRDefault="001278B4" w:rsidP="007F17B8">
      <w:pPr>
        <w:pStyle w:val="EndNoteBibliography"/>
        <w:spacing w:after="120" w:line="360" w:lineRule="auto"/>
        <w:rPr>
          <w:rFonts w:ascii="Arial" w:hAnsi="Arial" w:cs="Arial"/>
          <w:lang w:val="en-AU"/>
        </w:rPr>
      </w:pPr>
      <w:r w:rsidRPr="00180E9D">
        <w:rPr>
          <w:rFonts w:ascii="Arial" w:hAnsi="Arial" w:cs="Arial"/>
          <w:lang w:val="en-AU"/>
        </w:rPr>
        <w:t xml:space="preserve">Yin J, Li Y, Li D, Chang C, Weng X. Upregulation of HCN2 in ventral tegmental area is involved in morphine-induced conditioned place preference in rats. </w:t>
      </w:r>
      <w:r w:rsidRPr="00180E9D">
        <w:rPr>
          <w:rFonts w:ascii="Arial" w:hAnsi="Arial" w:cs="Arial"/>
          <w:i/>
          <w:iCs/>
          <w:lang w:val="en-AU"/>
        </w:rPr>
        <w:t>FEBS Open Bio</w:t>
      </w:r>
      <w:r w:rsidRPr="00180E9D">
        <w:rPr>
          <w:rFonts w:ascii="Arial" w:hAnsi="Arial" w:cs="Arial"/>
          <w:lang w:val="en-AU"/>
        </w:rPr>
        <w:t xml:space="preserve">. 2024, (12):1996-2005. </w:t>
      </w:r>
    </w:p>
    <w:p w14:paraId="0A26112D" w14:textId="26F2458F" w:rsidR="007F17B8" w:rsidRPr="00180E9D" w:rsidRDefault="007F17B8" w:rsidP="4D5E065B">
      <w:pPr>
        <w:spacing w:after="120"/>
      </w:pPr>
    </w:p>
    <w:p w14:paraId="50202250" w14:textId="77777777" w:rsidR="001278B4" w:rsidRPr="00180E9D" w:rsidRDefault="001278B4" w:rsidP="4D5E065B">
      <w:pPr>
        <w:spacing w:after="120"/>
      </w:pPr>
    </w:p>
    <w:p w14:paraId="76FC48B8" w14:textId="3153E659" w:rsidR="0C05272E" w:rsidRPr="00180E9D" w:rsidRDefault="0C05272E" w:rsidP="0C05272E">
      <w:pPr>
        <w:spacing w:after="120"/>
      </w:pPr>
    </w:p>
    <w:p w14:paraId="1B855FA7" w14:textId="77777777" w:rsidR="0073596E" w:rsidRPr="00180E9D" w:rsidRDefault="0073596E" w:rsidP="0C05272E">
      <w:pPr>
        <w:spacing w:after="120"/>
      </w:pPr>
    </w:p>
    <w:p w14:paraId="01FC218B" w14:textId="77777777" w:rsidR="0073596E" w:rsidRPr="00180E9D" w:rsidRDefault="0073596E" w:rsidP="0C05272E">
      <w:pPr>
        <w:spacing w:after="120"/>
      </w:pPr>
    </w:p>
    <w:p w14:paraId="2F97388B" w14:textId="77777777" w:rsidR="0073596E" w:rsidRPr="00180E9D" w:rsidRDefault="0073596E" w:rsidP="0C05272E">
      <w:pPr>
        <w:spacing w:after="120"/>
      </w:pPr>
    </w:p>
    <w:p w14:paraId="65C4B8FE" w14:textId="77777777" w:rsidR="0073596E" w:rsidRPr="00180E9D" w:rsidRDefault="0073596E" w:rsidP="0C05272E">
      <w:pPr>
        <w:spacing w:after="120"/>
      </w:pPr>
    </w:p>
    <w:p w14:paraId="63E22F4D" w14:textId="77777777" w:rsidR="0073596E" w:rsidRPr="00180E9D" w:rsidRDefault="0073596E" w:rsidP="0C05272E">
      <w:pPr>
        <w:spacing w:after="120"/>
      </w:pPr>
    </w:p>
    <w:p w14:paraId="144370FC" w14:textId="77777777" w:rsidR="0073596E" w:rsidRPr="00180E9D" w:rsidRDefault="0073596E" w:rsidP="0C05272E">
      <w:pPr>
        <w:spacing w:after="120"/>
      </w:pPr>
    </w:p>
    <w:p w14:paraId="32F32EEB" w14:textId="77777777" w:rsidR="0073596E" w:rsidRPr="00180E9D" w:rsidRDefault="0073596E" w:rsidP="0C05272E">
      <w:pPr>
        <w:spacing w:after="120"/>
      </w:pPr>
    </w:p>
    <w:p w14:paraId="3C298825" w14:textId="77777777" w:rsidR="0073596E" w:rsidRPr="00180E9D" w:rsidRDefault="0073596E" w:rsidP="0C05272E">
      <w:pPr>
        <w:spacing w:after="120"/>
      </w:pPr>
    </w:p>
    <w:p w14:paraId="226F17C8" w14:textId="77777777" w:rsidR="0073596E" w:rsidRPr="00180E9D" w:rsidRDefault="0073596E" w:rsidP="0C05272E">
      <w:pPr>
        <w:spacing w:after="120"/>
      </w:pPr>
    </w:p>
    <w:p w14:paraId="3622A187" w14:textId="77777777" w:rsidR="0073596E" w:rsidRPr="00180E9D" w:rsidRDefault="0073596E" w:rsidP="0C05272E">
      <w:pPr>
        <w:spacing w:after="120"/>
      </w:pPr>
    </w:p>
    <w:p w14:paraId="1610D528" w14:textId="77777777" w:rsidR="0073596E" w:rsidRPr="00180E9D" w:rsidRDefault="0073596E" w:rsidP="0C05272E">
      <w:pPr>
        <w:spacing w:after="120"/>
      </w:pPr>
    </w:p>
    <w:p w14:paraId="74B68A9A" w14:textId="60A617B1" w:rsidR="0C05272E" w:rsidRPr="00180E9D" w:rsidRDefault="0C05272E" w:rsidP="0C05272E">
      <w:pPr>
        <w:spacing w:after="120"/>
      </w:pPr>
    </w:p>
    <w:p w14:paraId="5A5D3CD4" w14:textId="77777777" w:rsidR="003A6C43" w:rsidRPr="00180E9D" w:rsidRDefault="003A6C43" w:rsidP="0C05272E">
      <w:pPr>
        <w:spacing w:after="120"/>
      </w:pPr>
    </w:p>
    <w:p w14:paraId="2603DFFC" w14:textId="77777777" w:rsidR="003A6C43" w:rsidRPr="00180E9D" w:rsidRDefault="003A6C43" w:rsidP="0C05272E">
      <w:pPr>
        <w:spacing w:after="120"/>
      </w:pPr>
    </w:p>
    <w:p w14:paraId="14B6506F" w14:textId="77777777" w:rsidR="003A6C43" w:rsidRPr="00180E9D" w:rsidRDefault="003A6C43" w:rsidP="0C05272E">
      <w:pPr>
        <w:spacing w:after="120"/>
      </w:pPr>
    </w:p>
    <w:p w14:paraId="5D5B277C" w14:textId="77777777" w:rsidR="003A6C43" w:rsidRPr="00180E9D" w:rsidRDefault="003A6C43" w:rsidP="0C05272E">
      <w:pPr>
        <w:spacing w:after="120"/>
      </w:pPr>
    </w:p>
    <w:p w14:paraId="5515FF6C" w14:textId="77777777" w:rsidR="003A6C43" w:rsidRPr="00180E9D" w:rsidRDefault="003A6C43" w:rsidP="0C05272E">
      <w:pPr>
        <w:spacing w:after="120"/>
      </w:pPr>
    </w:p>
    <w:p w14:paraId="14627992" w14:textId="77777777" w:rsidR="003A6C43" w:rsidRPr="00180E9D" w:rsidRDefault="003A6C43" w:rsidP="0C05272E">
      <w:pPr>
        <w:spacing w:after="120"/>
      </w:pPr>
    </w:p>
    <w:p w14:paraId="597C7018" w14:textId="1F791083" w:rsidR="007F17B8" w:rsidRPr="00180E9D" w:rsidRDefault="0B03B08C" w:rsidP="4D5E065B">
      <w:pPr>
        <w:pStyle w:val="EndNoteBibliography"/>
        <w:spacing w:after="120" w:line="360" w:lineRule="auto"/>
        <w:rPr>
          <w:rFonts w:ascii="Arial" w:hAnsi="Arial" w:cs="Arial"/>
          <w:noProof/>
          <w:lang w:val="en-AU"/>
        </w:rPr>
      </w:pPr>
      <w:r w:rsidRPr="00180E9D">
        <w:rPr>
          <w:rFonts w:ascii="Arial" w:hAnsi="Arial" w:cs="Arial"/>
          <w:noProof/>
          <w:lang w:val="en-AU"/>
        </w:rPr>
        <w:lastRenderedPageBreak/>
        <w:t>Figure Legends</w:t>
      </w:r>
    </w:p>
    <w:p w14:paraId="6DF757C8" w14:textId="5AFEF8E0" w:rsidR="007F17B8" w:rsidRPr="00180E9D" w:rsidRDefault="007F17B8" w:rsidP="4D5E065B">
      <w:pPr>
        <w:pStyle w:val="EndNoteBibliography"/>
        <w:spacing w:after="120" w:line="360" w:lineRule="auto"/>
        <w:rPr>
          <w:rFonts w:ascii="Arial" w:hAnsi="Arial" w:cs="Arial"/>
          <w:noProof/>
          <w:lang w:val="en-AU"/>
        </w:rPr>
      </w:pPr>
    </w:p>
    <w:p w14:paraId="0450B308" w14:textId="4AAE71A6" w:rsidR="007F17B8" w:rsidRPr="00180E9D" w:rsidRDefault="709C24D0" w:rsidP="4D5E065B">
      <w:pPr>
        <w:spacing w:after="120" w:line="360" w:lineRule="auto"/>
        <w:jc w:val="both"/>
        <w:rPr>
          <w:rFonts w:ascii="Arial" w:hAnsi="Arial" w:cs="Arial"/>
        </w:rPr>
      </w:pPr>
      <w:r w:rsidRPr="00180E9D">
        <w:rPr>
          <w:rFonts w:ascii="Arial" w:hAnsi="Arial" w:cs="Arial"/>
          <w:b/>
          <w:bCs/>
        </w:rPr>
        <w:t xml:space="preserve">Figure </w:t>
      </w:r>
      <w:r w:rsidR="535679BD" w:rsidRPr="00180E9D">
        <w:rPr>
          <w:rFonts w:ascii="Arial" w:hAnsi="Arial" w:cs="Arial"/>
          <w:b/>
          <w:bCs/>
        </w:rPr>
        <w:t>1</w:t>
      </w:r>
      <w:r w:rsidRPr="00180E9D">
        <w:rPr>
          <w:rFonts w:ascii="Arial" w:hAnsi="Arial" w:cs="Arial"/>
          <w:b/>
          <w:bCs/>
        </w:rPr>
        <w:t xml:space="preserve">. HCN channel inhibition alters motivation for alcohol. </w:t>
      </w:r>
      <w:r w:rsidRPr="00180E9D">
        <w:rPr>
          <w:rFonts w:ascii="Arial" w:hAnsi="Arial" w:cs="Arial"/>
        </w:rPr>
        <w:t>(A)</w:t>
      </w:r>
      <w:r w:rsidRPr="00180E9D">
        <w:rPr>
          <w:rFonts w:ascii="Arial" w:hAnsi="Arial" w:cs="Arial"/>
          <w:b/>
          <w:bCs/>
        </w:rPr>
        <w:t xml:space="preserve"> </w:t>
      </w:r>
      <w:r w:rsidRPr="00180E9D">
        <w:rPr>
          <w:rFonts w:ascii="Arial" w:hAnsi="Arial" w:cs="Arial"/>
        </w:rPr>
        <w:t>Timeline of PR testing. Infusion of 3μg/5μl of ZD7288 reduced (B) breakpoint on the PR3-4 schedule (</w:t>
      </w:r>
      <w:r w:rsidRPr="00180E9D">
        <w:rPr>
          <w:rFonts w:ascii="Arial" w:hAnsi="Arial" w:cs="Arial"/>
          <w:i/>
          <w:iCs/>
        </w:rPr>
        <w:t>p</w:t>
      </w:r>
      <w:r w:rsidRPr="00180E9D">
        <w:rPr>
          <w:rFonts w:ascii="Arial" w:hAnsi="Arial" w:cs="Arial"/>
        </w:rPr>
        <w:t xml:space="preserve"> = 0.0004), (C) total active lever presses (</w:t>
      </w:r>
      <w:r w:rsidRPr="00180E9D">
        <w:rPr>
          <w:rFonts w:ascii="Arial" w:hAnsi="Arial" w:cs="Arial"/>
          <w:i/>
          <w:iCs/>
        </w:rPr>
        <w:t>p</w:t>
      </w:r>
      <w:r w:rsidRPr="00180E9D">
        <w:rPr>
          <w:rFonts w:ascii="Arial" w:hAnsi="Arial" w:cs="Arial"/>
        </w:rPr>
        <w:t xml:space="preserve"> = 0.0002), (D) lever pressing across time (</w:t>
      </w:r>
      <w:r w:rsidRPr="00180E9D">
        <w:rPr>
          <w:rFonts w:ascii="Arial" w:hAnsi="Arial" w:cs="Arial"/>
          <w:i/>
          <w:iCs/>
        </w:rPr>
        <w:t>p</w:t>
      </w:r>
      <w:r w:rsidRPr="00180E9D">
        <w:rPr>
          <w:rFonts w:ascii="Arial" w:hAnsi="Arial" w:cs="Arial"/>
        </w:rPr>
        <w:t xml:space="preserve"> = 0.125 at 30 minutes and </w:t>
      </w:r>
      <w:r w:rsidRPr="00180E9D">
        <w:rPr>
          <w:rFonts w:ascii="Arial" w:hAnsi="Arial" w:cs="Arial"/>
          <w:i/>
          <w:iCs/>
        </w:rPr>
        <w:t>p</w:t>
      </w:r>
      <w:r w:rsidRPr="00180E9D">
        <w:rPr>
          <w:rFonts w:ascii="Arial" w:hAnsi="Arial" w:cs="Arial"/>
        </w:rPr>
        <w:t xml:space="preserve"> = 0.0008 at 60 minutes)</w:t>
      </w:r>
      <w:r w:rsidR="26C31B2D" w:rsidRPr="00180E9D">
        <w:rPr>
          <w:rFonts w:ascii="Arial" w:hAnsi="Arial" w:cs="Arial"/>
        </w:rPr>
        <w:t>.</w:t>
      </w:r>
      <w:r w:rsidRPr="00180E9D">
        <w:rPr>
          <w:rFonts w:ascii="Arial" w:hAnsi="Arial" w:cs="Arial"/>
        </w:rPr>
        <w:t xml:space="preserve"> Data expressed as mean ± SEM, </w:t>
      </w:r>
      <w:r w:rsidRPr="00180E9D">
        <w:rPr>
          <w:rFonts w:ascii="Arial" w:hAnsi="Arial" w:cs="Arial"/>
          <w:i/>
          <w:iCs/>
        </w:rPr>
        <w:t>n</w:t>
      </w:r>
      <w:r w:rsidRPr="00180E9D">
        <w:rPr>
          <w:rFonts w:ascii="Arial" w:hAnsi="Arial" w:cs="Arial"/>
        </w:rPr>
        <w:t xml:space="preserve"> = 13. Veh, vehicle; 30’,30 minutes.</w:t>
      </w:r>
      <w:r w:rsidR="00C1620F" w:rsidRPr="00180E9D">
        <w:rPr>
          <w:rFonts w:ascii="Arial" w:hAnsi="Arial" w:cs="Arial"/>
        </w:rPr>
        <w:t xml:space="preserve"> </w:t>
      </w:r>
      <w:r w:rsidR="00AD2A61" w:rsidRPr="00180E9D">
        <w:rPr>
          <w:rFonts w:ascii="Arial" w:hAnsi="Arial" w:cs="Arial"/>
        </w:rPr>
        <w:t xml:space="preserve">Light grey dots </w:t>
      </w:r>
      <w:r w:rsidR="055C253A" w:rsidRPr="00180E9D">
        <w:rPr>
          <w:rFonts w:ascii="Arial" w:hAnsi="Arial" w:cs="Arial"/>
        </w:rPr>
        <w:t>denote</w:t>
      </w:r>
      <w:r w:rsidR="00AD2A61" w:rsidRPr="00180E9D">
        <w:rPr>
          <w:rFonts w:ascii="Arial" w:hAnsi="Arial" w:cs="Arial"/>
        </w:rPr>
        <w:t xml:space="preserve"> females and black dots denote males. </w:t>
      </w:r>
    </w:p>
    <w:p w14:paraId="0AB85970" w14:textId="50663B6D" w:rsidR="007F17B8" w:rsidRPr="00180E9D" w:rsidRDefault="007F17B8" w:rsidP="4D5E065B">
      <w:pPr>
        <w:pStyle w:val="EndNoteBibliography"/>
        <w:spacing w:after="120"/>
        <w:ind w:left="720" w:hanging="720"/>
        <w:rPr>
          <w:rFonts w:asciiTheme="minorHAnsi" w:hAnsiTheme="minorHAnsi"/>
          <w:noProof/>
          <w:sz w:val="22"/>
          <w:szCs w:val="22"/>
        </w:rPr>
      </w:pPr>
    </w:p>
    <w:p w14:paraId="121FEEEE" w14:textId="46D4BFC5" w:rsidR="709C24D0" w:rsidRPr="00180E9D" w:rsidRDefault="709C24D0" w:rsidP="4D5E065B">
      <w:pPr>
        <w:pStyle w:val="Caption"/>
        <w:rPr>
          <w:rFonts w:ascii="Arial" w:hAnsi="Arial" w:cs="Arial"/>
          <w:b w:val="0"/>
          <w:bCs w:val="0"/>
          <w:sz w:val="24"/>
          <w:szCs w:val="24"/>
        </w:rPr>
      </w:pPr>
      <w:r w:rsidRPr="00180E9D">
        <w:rPr>
          <w:rFonts w:ascii="Arial" w:hAnsi="Arial" w:cs="Arial"/>
          <w:sz w:val="24"/>
          <w:szCs w:val="24"/>
        </w:rPr>
        <w:t xml:space="preserve">Figure </w:t>
      </w:r>
      <w:r w:rsidR="3E139ED9" w:rsidRPr="00180E9D">
        <w:rPr>
          <w:rFonts w:ascii="Arial" w:hAnsi="Arial" w:cs="Arial"/>
          <w:sz w:val="24"/>
          <w:szCs w:val="24"/>
        </w:rPr>
        <w:t>2</w:t>
      </w:r>
      <w:r w:rsidRPr="00180E9D">
        <w:rPr>
          <w:rFonts w:ascii="Arial" w:hAnsi="Arial" w:cs="Arial"/>
          <w:sz w:val="24"/>
          <w:szCs w:val="24"/>
        </w:rPr>
        <w:t xml:space="preserve">. HCN channel inhibitor ZD7288 reduced relapse-like behaviour in the ADE but had no effect on locomotor activity. </w:t>
      </w:r>
      <w:r w:rsidRPr="00180E9D">
        <w:rPr>
          <w:rFonts w:ascii="Arial" w:hAnsi="Arial" w:cs="Arial"/>
          <w:b w:val="0"/>
          <w:bCs w:val="0"/>
          <w:sz w:val="24"/>
          <w:szCs w:val="24"/>
        </w:rPr>
        <w:t>(A) Schematic of alcohol deprivation effect experimental design. (B) Increases in alcohol consumption (g/kg) in the control group compared to baseline (</w:t>
      </w:r>
      <w:r w:rsidRPr="00180E9D">
        <w:rPr>
          <w:rFonts w:ascii="Arial" w:hAnsi="Arial" w:cs="Arial"/>
          <w:b w:val="0"/>
          <w:bCs w:val="0"/>
          <w:i/>
          <w:iCs/>
          <w:sz w:val="24"/>
          <w:szCs w:val="24"/>
        </w:rPr>
        <w:t>p</w:t>
      </w:r>
      <w:r w:rsidRPr="00180E9D">
        <w:rPr>
          <w:rFonts w:ascii="Arial" w:hAnsi="Arial" w:cs="Arial"/>
          <w:b w:val="0"/>
          <w:bCs w:val="0"/>
          <w:sz w:val="24"/>
          <w:szCs w:val="24"/>
        </w:rPr>
        <w:t xml:space="preserve"> = 0.0283) confirming an alcohol deprivation effect, which was attenuated with (C) ZD7288 treatment (</w:t>
      </w:r>
      <w:r w:rsidRPr="00180E9D">
        <w:rPr>
          <w:rFonts w:ascii="Arial" w:hAnsi="Arial" w:cs="Arial"/>
          <w:b w:val="0"/>
          <w:bCs w:val="0"/>
          <w:i/>
          <w:iCs/>
          <w:sz w:val="24"/>
          <w:szCs w:val="24"/>
        </w:rPr>
        <w:t>p</w:t>
      </w:r>
      <w:r w:rsidRPr="00180E9D">
        <w:rPr>
          <w:rFonts w:ascii="Arial" w:hAnsi="Arial" w:cs="Arial"/>
          <w:b w:val="0"/>
          <w:bCs w:val="0"/>
          <w:sz w:val="24"/>
          <w:szCs w:val="24"/>
        </w:rPr>
        <w:t xml:space="preserve"> = 0.0016). (D) ZD7288 infusion significantly reduced alcohol consumption compared to vehicle control (</w:t>
      </w:r>
      <w:r w:rsidRPr="00180E9D">
        <w:rPr>
          <w:rFonts w:ascii="Arial" w:hAnsi="Arial" w:cs="Arial"/>
          <w:b w:val="0"/>
          <w:bCs w:val="0"/>
          <w:i/>
          <w:iCs/>
          <w:sz w:val="24"/>
          <w:szCs w:val="24"/>
        </w:rPr>
        <w:t>p</w:t>
      </w:r>
      <w:r w:rsidRPr="00180E9D">
        <w:rPr>
          <w:rFonts w:ascii="Arial" w:hAnsi="Arial" w:cs="Arial"/>
          <w:b w:val="0"/>
          <w:bCs w:val="0"/>
          <w:sz w:val="24"/>
          <w:szCs w:val="24"/>
        </w:rPr>
        <w:t xml:space="preserve"> = 0.0151). (E) No significant difference in alcohol intake was observed in anatomical controls between the groups. (F and G) Treatment with ZD7288 did not impact spontaneous locomotor activity. Data are expressed as mean ± SEM. </w:t>
      </w:r>
      <w:r w:rsidRPr="00180E9D">
        <w:rPr>
          <w:rFonts w:ascii="Arial" w:hAnsi="Arial" w:cs="Arial"/>
          <w:b w:val="0"/>
          <w:bCs w:val="0"/>
          <w:i/>
          <w:iCs/>
          <w:sz w:val="24"/>
          <w:szCs w:val="24"/>
        </w:rPr>
        <w:t xml:space="preserve">n </w:t>
      </w:r>
      <w:r w:rsidRPr="00180E9D">
        <w:rPr>
          <w:rFonts w:ascii="Arial" w:hAnsi="Arial" w:cs="Arial"/>
          <w:b w:val="0"/>
          <w:bCs w:val="0"/>
          <w:sz w:val="24"/>
          <w:szCs w:val="24"/>
        </w:rPr>
        <w:t>= 5-8/group. Alcohol intake represented in g/kg. ICV, intracerebroventricular; Veh, vehicle.</w:t>
      </w:r>
      <w:r w:rsidR="005F4400" w:rsidRPr="00180E9D">
        <w:rPr>
          <w:rFonts w:ascii="Arial" w:hAnsi="Arial" w:cs="Arial"/>
          <w:b w:val="0"/>
          <w:bCs w:val="0"/>
          <w:sz w:val="24"/>
          <w:szCs w:val="24"/>
        </w:rPr>
        <w:t xml:space="preserve"> Light grey and light orange dots denote females</w:t>
      </w:r>
      <w:r w:rsidR="00DA0C28" w:rsidRPr="00180E9D">
        <w:rPr>
          <w:rFonts w:ascii="Arial" w:hAnsi="Arial" w:cs="Arial"/>
          <w:b w:val="0"/>
          <w:bCs w:val="0"/>
          <w:sz w:val="24"/>
          <w:szCs w:val="24"/>
        </w:rPr>
        <w:t>,</w:t>
      </w:r>
      <w:r w:rsidR="005F4400" w:rsidRPr="00180E9D">
        <w:rPr>
          <w:rFonts w:ascii="Arial" w:hAnsi="Arial" w:cs="Arial"/>
          <w:b w:val="0"/>
          <w:bCs w:val="0"/>
          <w:sz w:val="24"/>
          <w:szCs w:val="24"/>
        </w:rPr>
        <w:t xml:space="preserve"> and black </w:t>
      </w:r>
      <w:r w:rsidR="00DA0C28" w:rsidRPr="00180E9D">
        <w:rPr>
          <w:rFonts w:ascii="Arial" w:hAnsi="Arial" w:cs="Arial"/>
          <w:b w:val="0"/>
          <w:bCs w:val="0"/>
          <w:sz w:val="24"/>
          <w:szCs w:val="24"/>
        </w:rPr>
        <w:t xml:space="preserve">and dark orange </w:t>
      </w:r>
      <w:r w:rsidR="005F4400" w:rsidRPr="00180E9D">
        <w:rPr>
          <w:rFonts w:ascii="Arial" w:hAnsi="Arial" w:cs="Arial"/>
          <w:b w:val="0"/>
          <w:bCs w:val="0"/>
          <w:sz w:val="24"/>
          <w:szCs w:val="24"/>
        </w:rPr>
        <w:t>dots denote males.</w:t>
      </w:r>
    </w:p>
    <w:p w14:paraId="548B7119" w14:textId="711C37C0" w:rsidR="465BF21A" w:rsidRPr="00180E9D" w:rsidRDefault="465BF21A" w:rsidP="2FB6E650">
      <w:pPr>
        <w:pStyle w:val="Caption"/>
        <w:spacing w:after="120"/>
        <w:rPr>
          <w:rFonts w:ascii="Arial" w:eastAsia="Arial" w:hAnsi="Arial" w:cs="Arial"/>
          <w:sz w:val="24"/>
          <w:szCs w:val="24"/>
        </w:rPr>
      </w:pPr>
      <w:r w:rsidRPr="00180E9D">
        <w:rPr>
          <w:rFonts w:ascii="Arial" w:eastAsia="Arial" w:hAnsi="Arial" w:cs="Arial"/>
          <w:sz w:val="24"/>
          <w:szCs w:val="24"/>
        </w:rPr>
        <w:t xml:space="preserve">Figure 3. HCN channels are upregulated in the </w:t>
      </w:r>
      <w:proofErr w:type="spellStart"/>
      <w:r w:rsidRPr="00180E9D">
        <w:rPr>
          <w:rFonts w:ascii="Arial" w:eastAsia="Arial" w:hAnsi="Arial" w:cs="Arial"/>
          <w:sz w:val="24"/>
          <w:szCs w:val="24"/>
        </w:rPr>
        <w:t>mHb</w:t>
      </w:r>
      <w:proofErr w:type="spellEnd"/>
      <w:r w:rsidRPr="00180E9D">
        <w:rPr>
          <w:rFonts w:ascii="Arial" w:eastAsia="Arial" w:hAnsi="Arial" w:cs="Arial"/>
          <w:sz w:val="24"/>
          <w:szCs w:val="24"/>
        </w:rPr>
        <w:t xml:space="preserve"> following 14 days of alcohol abstinence. </w:t>
      </w:r>
      <w:r w:rsidRPr="00180E9D">
        <w:rPr>
          <w:rFonts w:ascii="Arial" w:eastAsia="Arial" w:hAnsi="Arial" w:cs="Arial"/>
          <w:b w:val="0"/>
          <w:bCs w:val="0"/>
          <w:sz w:val="24"/>
          <w:szCs w:val="24"/>
        </w:rPr>
        <w:t xml:space="preserve">Chronic intermittent alcohol consumption followed by 14 days of abstinence significantly increased (A) </w:t>
      </w:r>
      <w:r w:rsidRPr="00180E9D">
        <w:rPr>
          <w:rFonts w:ascii="Arial" w:eastAsia="Arial" w:hAnsi="Arial" w:cs="Arial"/>
          <w:b w:val="0"/>
          <w:bCs w:val="0"/>
          <w:i/>
          <w:iCs/>
          <w:sz w:val="24"/>
          <w:szCs w:val="24"/>
        </w:rPr>
        <w:t xml:space="preserve">Hcn3 (p = </w:t>
      </w:r>
      <w:r w:rsidRPr="00180E9D">
        <w:rPr>
          <w:rFonts w:ascii="Arial" w:eastAsia="Arial" w:hAnsi="Arial" w:cs="Arial"/>
          <w:b w:val="0"/>
          <w:bCs w:val="0"/>
          <w:sz w:val="24"/>
          <w:szCs w:val="24"/>
        </w:rPr>
        <w:t>0.0166 vs control)</w:t>
      </w:r>
      <w:r w:rsidRPr="00180E9D">
        <w:rPr>
          <w:rFonts w:ascii="Arial" w:eastAsia="Arial" w:hAnsi="Arial" w:cs="Arial"/>
          <w:b w:val="0"/>
          <w:bCs w:val="0"/>
          <w:i/>
          <w:iCs/>
          <w:sz w:val="24"/>
          <w:szCs w:val="24"/>
        </w:rPr>
        <w:t xml:space="preserve">, </w:t>
      </w:r>
      <w:r w:rsidRPr="00180E9D">
        <w:rPr>
          <w:rFonts w:ascii="Arial" w:eastAsia="Arial" w:hAnsi="Arial" w:cs="Arial"/>
          <w:b w:val="0"/>
          <w:bCs w:val="0"/>
          <w:sz w:val="24"/>
          <w:szCs w:val="24"/>
        </w:rPr>
        <w:t>(C)</w:t>
      </w:r>
      <w:r w:rsidRPr="00180E9D">
        <w:rPr>
          <w:rFonts w:ascii="Arial" w:eastAsia="Arial" w:hAnsi="Arial" w:cs="Arial"/>
          <w:b w:val="0"/>
          <w:bCs w:val="0"/>
          <w:i/>
          <w:iCs/>
          <w:sz w:val="24"/>
          <w:szCs w:val="24"/>
        </w:rPr>
        <w:t>Tmem16a</w:t>
      </w:r>
      <w:r w:rsidRPr="00180E9D">
        <w:rPr>
          <w:rFonts w:ascii="Arial" w:eastAsia="Arial" w:hAnsi="Arial" w:cs="Arial"/>
          <w:b w:val="0"/>
          <w:bCs w:val="0"/>
          <w:sz w:val="24"/>
          <w:szCs w:val="24"/>
        </w:rPr>
        <w:t xml:space="preserve"> (</w:t>
      </w:r>
      <w:r w:rsidRPr="00180E9D">
        <w:rPr>
          <w:rFonts w:ascii="Arial" w:eastAsia="Arial" w:hAnsi="Arial" w:cs="Arial"/>
          <w:b w:val="0"/>
          <w:bCs w:val="0"/>
          <w:i/>
          <w:iCs/>
          <w:sz w:val="24"/>
          <w:szCs w:val="24"/>
        </w:rPr>
        <w:t>p</w:t>
      </w:r>
      <w:r w:rsidRPr="00180E9D">
        <w:rPr>
          <w:rFonts w:ascii="Arial" w:eastAsia="Arial" w:hAnsi="Arial" w:cs="Arial"/>
          <w:b w:val="0"/>
          <w:bCs w:val="0"/>
          <w:sz w:val="24"/>
          <w:szCs w:val="24"/>
        </w:rPr>
        <w:t xml:space="preserve"> = 0.0205 vs control) and (D) </w:t>
      </w:r>
      <w:r w:rsidRPr="00180E9D">
        <w:rPr>
          <w:rFonts w:ascii="Arial" w:eastAsia="Arial" w:hAnsi="Arial" w:cs="Arial"/>
          <w:b w:val="0"/>
          <w:bCs w:val="0"/>
          <w:i/>
          <w:iCs/>
          <w:sz w:val="24"/>
          <w:szCs w:val="24"/>
        </w:rPr>
        <w:t xml:space="preserve">Oprm1 (p = </w:t>
      </w:r>
      <w:r w:rsidRPr="00180E9D">
        <w:rPr>
          <w:rFonts w:ascii="Arial" w:eastAsia="Arial" w:hAnsi="Arial" w:cs="Arial"/>
          <w:b w:val="0"/>
          <w:bCs w:val="0"/>
          <w:sz w:val="24"/>
          <w:szCs w:val="24"/>
        </w:rPr>
        <w:t xml:space="preserve">0.0400 vs control) RNA expression. No changes were seen in (B) </w:t>
      </w:r>
      <w:r w:rsidRPr="00180E9D">
        <w:rPr>
          <w:rFonts w:ascii="Arial" w:eastAsia="Arial" w:hAnsi="Arial" w:cs="Arial"/>
          <w:b w:val="0"/>
          <w:bCs w:val="0"/>
          <w:i/>
          <w:iCs/>
          <w:sz w:val="24"/>
          <w:szCs w:val="24"/>
        </w:rPr>
        <w:t>Hcn4</w:t>
      </w:r>
      <w:r w:rsidRPr="00180E9D">
        <w:rPr>
          <w:rFonts w:ascii="Arial" w:eastAsia="Arial" w:hAnsi="Arial" w:cs="Arial"/>
          <w:b w:val="0"/>
          <w:bCs w:val="0"/>
          <w:sz w:val="24"/>
          <w:szCs w:val="24"/>
        </w:rPr>
        <w:t xml:space="preserve">, (E) </w:t>
      </w:r>
      <w:r w:rsidRPr="00180E9D">
        <w:rPr>
          <w:rFonts w:ascii="Arial" w:eastAsia="Arial" w:hAnsi="Arial" w:cs="Arial"/>
          <w:b w:val="0"/>
          <w:bCs w:val="0"/>
          <w:i/>
          <w:iCs/>
          <w:sz w:val="24"/>
          <w:szCs w:val="24"/>
        </w:rPr>
        <w:t>Gng8</w:t>
      </w:r>
      <w:r w:rsidRPr="00180E9D">
        <w:rPr>
          <w:rFonts w:ascii="Arial" w:eastAsia="Arial" w:hAnsi="Arial" w:cs="Arial"/>
          <w:b w:val="0"/>
          <w:bCs w:val="0"/>
          <w:sz w:val="24"/>
          <w:szCs w:val="24"/>
        </w:rPr>
        <w:t xml:space="preserve">, (F) </w:t>
      </w:r>
      <w:r w:rsidRPr="00180E9D">
        <w:rPr>
          <w:rFonts w:ascii="Arial" w:eastAsia="Arial" w:hAnsi="Arial" w:cs="Arial"/>
          <w:b w:val="0"/>
          <w:bCs w:val="0"/>
          <w:i/>
          <w:iCs/>
          <w:sz w:val="24"/>
          <w:szCs w:val="24"/>
        </w:rPr>
        <w:t>Gpr139</w:t>
      </w:r>
      <w:r w:rsidRPr="00180E9D">
        <w:rPr>
          <w:rFonts w:ascii="Arial" w:eastAsia="Arial" w:hAnsi="Arial" w:cs="Arial"/>
          <w:b w:val="0"/>
          <w:bCs w:val="0"/>
          <w:sz w:val="24"/>
          <w:szCs w:val="24"/>
        </w:rPr>
        <w:t xml:space="preserve">, and cholinergic nicotinic receptors (G) </w:t>
      </w:r>
      <w:r w:rsidRPr="00180E9D">
        <w:rPr>
          <w:rFonts w:ascii="Arial" w:eastAsia="Arial" w:hAnsi="Arial" w:cs="Arial"/>
          <w:b w:val="0"/>
          <w:bCs w:val="0"/>
          <w:i/>
          <w:iCs/>
          <w:sz w:val="24"/>
          <w:szCs w:val="24"/>
        </w:rPr>
        <w:t>Chrna3</w:t>
      </w:r>
      <w:r w:rsidRPr="00180E9D">
        <w:rPr>
          <w:rFonts w:ascii="Arial" w:eastAsia="Arial" w:hAnsi="Arial" w:cs="Arial"/>
          <w:b w:val="0"/>
          <w:bCs w:val="0"/>
          <w:sz w:val="24"/>
          <w:szCs w:val="24"/>
        </w:rPr>
        <w:t xml:space="preserve">, (H) </w:t>
      </w:r>
      <w:r w:rsidRPr="00180E9D">
        <w:rPr>
          <w:rFonts w:ascii="Arial" w:eastAsia="Arial" w:hAnsi="Arial" w:cs="Arial"/>
          <w:b w:val="0"/>
          <w:bCs w:val="0"/>
          <w:i/>
          <w:iCs/>
          <w:sz w:val="24"/>
          <w:szCs w:val="24"/>
        </w:rPr>
        <w:t>Chrnb4</w:t>
      </w:r>
      <w:r w:rsidRPr="00180E9D">
        <w:rPr>
          <w:rFonts w:ascii="Arial" w:eastAsia="Arial" w:hAnsi="Arial" w:cs="Arial"/>
          <w:b w:val="0"/>
          <w:bCs w:val="0"/>
          <w:sz w:val="24"/>
          <w:szCs w:val="24"/>
        </w:rPr>
        <w:t xml:space="preserve"> and (I) </w:t>
      </w:r>
      <w:r w:rsidRPr="00180E9D">
        <w:rPr>
          <w:rFonts w:ascii="Arial" w:eastAsia="Arial" w:hAnsi="Arial" w:cs="Arial"/>
          <w:b w:val="0"/>
          <w:bCs w:val="0"/>
          <w:i/>
          <w:iCs/>
          <w:sz w:val="24"/>
          <w:szCs w:val="24"/>
        </w:rPr>
        <w:t>Crrna7</w:t>
      </w:r>
      <w:r w:rsidRPr="00180E9D">
        <w:rPr>
          <w:rFonts w:ascii="Arial" w:eastAsia="Arial" w:hAnsi="Arial" w:cs="Arial"/>
          <w:b w:val="0"/>
          <w:bCs w:val="0"/>
          <w:sz w:val="24"/>
          <w:szCs w:val="24"/>
        </w:rPr>
        <w:t xml:space="preserve">. Data are expressed as mean ± SEM. </w:t>
      </w:r>
      <w:r w:rsidRPr="00180E9D">
        <w:rPr>
          <w:rFonts w:ascii="Arial" w:eastAsia="Arial" w:hAnsi="Arial" w:cs="Arial"/>
          <w:b w:val="0"/>
          <w:bCs w:val="0"/>
          <w:i/>
          <w:iCs/>
          <w:sz w:val="24"/>
          <w:szCs w:val="24"/>
        </w:rPr>
        <w:t xml:space="preserve">n </w:t>
      </w:r>
      <w:r w:rsidRPr="00180E9D">
        <w:rPr>
          <w:rFonts w:ascii="Arial" w:eastAsia="Arial" w:hAnsi="Arial" w:cs="Arial"/>
          <w:b w:val="0"/>
          <w:bCs w:val="0"/>
          <w:sz w:val="24"/>
          <w:szCs w:val="24"/>
        </w:rPr>
        <w:t xml:space="preserve">= </w:t>
      </w:r>
      <w:r w:rsidRPr="00180E9D">
        <w:rPr>
          <w:rFonts w:ascii="Arial" w:eastAsia="Arial" w:hAnsi="Arial" w:cs="Arial"/>
          <w:sz w:val="24"/>
          <w:szCs w:val="24"/>
        </w:rPr>
        <w:t xml:space="preserve">7 - </w:t>
      </w:r>
      <w:r w:rsidRPr="00180E9D">
        <w:rPr>
          <w:rFonts w:ascii="Arial" w:eastAsia="Arial" w:hAnsi="Arial" w:cs="Arial"/>
          <w:b w:val="0"/>
          <w:bCs w:val="0"/>
          <w:sz w:val="24"/>
          <w:szCs w:val="24"/>
        </w:rPr>
        <w:t xml:space="preserve">8/group. Ctrl, alcohol naïve; </w:t>
      </w:r>
      <w:proofErr w:type="spellStart"/>
      <w:r w:rsidRPr="00180E9D">
        <w:rPr>
          <w:rFonts w:ascii="Arial" w:eastAsia="Arial" w:hAnsi="Arial" w:cs="Arial"/>
          <w:b w:val="0"/>
          <w:bCs w:val="0"/>
          <w:sz w:val="24"/>
          <w:szCs w:val="24"/>
        </w:rPr>
        <w:t>Alc</w:t>
      </w:r>
      <w:proofErr w:type="spellEnd"/>
      <w:r w:rsidRPr="00180E9D">
        <w:rPr>
          <w:rFonts w:ascii="Arial" w:eastAsia="Arial" w:hAnsi="Arial" w:cs="Arial"/>
          <w:b w:val="0"/>
          <w:bCs w:val="0"/>
          <w:sz w:val="24"/>
          <w:szCs w:val="24"/>
        </w:rPr>
        <w:t>, long term voluntary alcohol intake, Abs, chronic alcohol intake followed by 14 days of abstinence.</w:t>
      </w:r>
      <w:r w:rsidRPr="00180E9D">
        <w:rPr>
          <w:rFonts w:ascii="Arial" w:eastAsia="Arial" w:hAnsi="Arial" w:cs="Arial"/>
          <w:b w:val="0"/>
          <w:bCs w:val="0"/>
          <w:i/>
          <w:iCs/>
          <w:sz w:val="24"/>
          <w:szCs w:val="24"/>
        </w:rPr>
        <w:t xml:space="preserve"> Hcn3 </w:t>
      </w:r>
      <w:r w:rsidRPr="00180E9D">
        <w:rPr>
          <w:rFonts w:ascii="Arial" w:eastAsia="Arial" w:hAnsi="Arial" w:cs="Arial"/>
          <w:b w:val="0"/>
          <w:bCs w:val="0"/>
          <w:sz w:val="24"/>
          <w:szCs w:val="24"/>
        </w:rPr>
        <w:t xml:space="preserve">and </w:t>
      </w:r>
      <w:r w:rsidRPr="00180E9D">
        <w:rPr>
          <w:rFonts w:ascii="Arial" w:eastAsia="Arial" w:hAnsi="Arial" w:cs="Arial"/>
          <w:b w:val="0"/>
          <w:bCs w:val="0"/>
          <w:i/>
          <w:iCs/>
          <w:sz w:val="24"/>
          <w:szCs w:val="24"/>
        </w:rPr>
        <w:t xml:space="preserve">Hcn4, </w:t>
      </w:r>
      <w:r w:rsidRPr="00180E9D">
        <w:rPr>
          <w:rFonts w:ascii="Arial" w:eastAsia="Arial" w:hAnsi="Arial" w:cs="Arial"/>
          <w:b w:val="0"/>
          <w:bCs w:val="0"/>
          <w:sz w:val="24"/>
          <w:szCs w:val="24"/>
        </w:rPr>
        <w:t xml:space="preserve">Hyperpolarization activated cyclic nucleotide gated channel 3 and 4; </w:t>
      </w:r>
      <w:r w:rsidRPr="00180E9D">
        <w:rPr>
          <w:rFonts w:ascii="Arial" w:eastAsia="Arial" w:hAnsi="Arial" w:cs="Arial"/>
          <w:b w:val="0"/>
          <w:bCs w:val="0"/>
          <w:i/>
          <w:iCs/>
          <w:sz w:val="24"/>
          <w:szCs w:val="24"/>
        </w:rPr>
        <w:t>Tmem16a</w:t>
      </w:r>
      <w:r w:rsidRPr="00180E9D">
        <w:rPr>
          <w:rFonts w:ascii="Arial" w:eastAsia="Arial" w:hAnsi="Arial" w:cs="Arial"/>
          <w:b w:val="0"/>
          <w:bCs w:val="0"/>
          <w:sz w:val="24"/>
          <w:szCs w:val="24"/>
        </w:rPr>
        <w:t xml:space="preserve">, transmembrane protein 16a; </w:t>
      </w:r>
      <w:r w:rsidRPr="00180E9D">
        <w:rPr>
          <w:rFonts w:ascii="Arial" w:eastAsia="Arial" w:hAnsi="Arial" w:cs="Arial"/>
          <w:b w:val="0"/>
          <w:bCs w:val="0"/>
          <w:i/>
          <w:iCs/>
          <w:sz w:val="24"/>
          <w:szCs w:val="24"/>
        </w:rPr>
        <w:t>Oprm1</w:t>
      </w:r>
      <w:r w:rsidRPr="00180E9D">
        <w:rPr>
          <w:rFonts w:ascii="Arial" w:eastAsia="Arial" w:hAnsi="Arial" w:cs="Arial"/>
          <w:b w:val="0"/>
          <w:bCs w:val="0"/>
          <w:sz w:val="24"/>
          <w:szCs w:val="24"/>
        </w:rPr>
        <w:t xml:space="preserve">, Opioid receptor µ1; </w:t>
      </w:r>
      <w:r w:rsidRPr="00180E9D">
        <w:rPr>
          <w:rFonts w:ascii="Arial" w:eastAsia="Arial" w:hAnsi="Arial" w:cs="Arial"/>
          <w:b w:val="0"/>
          <w:bCs w:val="0"/>
          <w:i/>
          <w:iCs/>
          <w:sz w:val="24"/>
          <w:szCs w:val="24"/>
        </w:rPr>
        <w:t>Gng8</w:t>
      </w:r>
      <w:r w:rsidRPr="00180E9D">
        <w:rPr>
          <w:rFonts w:ascii="Arial" w:eastAsia="Arial" w:hAnsi="Arial" w:cs="Arial"/>
          <w:b w:val="0"/>
          <w:bCs w:val="0"/>
          <w:sz w:val="24"/>
          <w:szCs w:val="24"/>
        </w:rPr>
        <w:t xml:space="preserve">, </w:t>
      </w:r>
      <w:r w:rsidRPr="00180E9D">
        <w:rPr>
          <w:rFonts w:ascii="Arial" w:eastAsia="Arial" w:hAnsi="Arial" w:cs="Arial"/>
          <w:b w:val="0"/>
          <w:bCs w:val="0"/>
          <w:i/>
          <w:iCs/>
          <w:sz w:val="24"/>
          <w:szCs w:val="24"/>
        </w:rPr>
        <w:t>G-protein subunit gamma 8; Gpr139</w:t>
      </w:r>
      <w:r w:rsidRPr="00180E9D">
        <w:rPr>
          <w:rFonts w:ascii="Arial" w:eastAsia="Arial" w:hAnsi="Arial" w:cs="Arial"/>
          <w:b w:val="0"/>
          <w:bCs w:val="0"/>
          <w:sz w:val="24"/>
          <w:szCs w:val="24"/>
        </w:rPr>
        <w:t xml:space="preserve">, G-protein coupled receptor 139; </w:t>
      </w:r>
      <w:r w:rsidRPr="00180E9D">
        <w:rPr>
          <w:rFonts w:ascii="Arial" w:eastAsia="Arial" w:hAnsi="Arial" w:cs="Arial"/>
          <w:b w:val="0"/>
          <w:bCs w:val="0"/>
          <w:i/>
          <w:iCs/>
          <w:sz w:val="24"/>
          <w:szCs w:val="24"/>
        </w:rPr>
        <w:t>Chrna3</w:t>
      </w:r>
      <w:r w:rsidRPr="00180E9D">
        <w:rPr>
          <w:rFonts w:ascii="Arial" w:eastAsia="Arial" w:hAnsi="Arial" w:cs="Arial"/>
          <w:b w:val="0"/>
          <w:bCs w:val="0"/>
          <w:sz w:val="24"/>
          <w:szCs w:val="24"/>
        </w:rPr>
        <w:t xml:space="preserve">, cholinergic receptor nicotinic α3 subunit; </w:t>
      </w:r>
      <w:r w:rsidRPr="00180E9D">
        <w:rPr>
          <w:rFonts w:ascii="Arial" w:eastAsia="Arial" w:hAnsi="Arial" w:cs="Arial"/>
          <w:b w:val="0"/>
          <w:bCs w:val="0"/>
          <w:i/>
          <w:iCs/>
          <w:sz w:val="24"/>
          <w:szCs w:val="24"/>
        </w:rPr>
        <w:lastRenderedPageBreak/>
        <w:t>Chrnb4</w:t>
      </w:r>
      <w:r w:rsidRPr="00180E9D">
        <w:rPr>
          <w:rFonts w:ascii="Arial" w:eastAsia="Arial" w:hAnsi="Arial" w:cs="Arial"/>
          <w:b w:val="0"/>
          <w:bCs w:val="0"/>
          <w:sz w:val="24"/>
          <w:szCs w:val="24"/>
        </w:rPr>
        <w:t xml:space="preserve">, cholinergic receptor nicotinic β4 subunit; </w:t>
      </w:r>
      <w:r w:rsidRPr="00180E9D">
        <w:rPr>
          <w:rFonts w:ascii="Arial" w:eastAsia="Arial" w:hAnsi="Arial" w:cs="Arial"/>
          <w:b w:val="0"/>
          <w:bCs w:val="0"/>
          <w:i/>
          <w:iCs/>
          <w:sz w:val="24"/>
          <w:szCs w:val="24"/>
        </w:rPr>
        <w:t>Chrna7</w:t>
      </w:r>
      <w:r w:rsidRPr="00180E9D">
        <w:rPr>
          <w:rFonts w:ascii="Arial" w:eastAsia="Arial" w:hAnsi="Arial" w:cs="Arial"/>
          <w:b w:val="0"/>
          <w:bCs w:val="0"/>
          <w:sz w:val="24"/>
          <w:szCs w:val="24"/>
        </w:rPr>
        <w:t>, cholinergic receptor nicotinic α7 subunit.</w:t>
      </w:r>
    </w:p>
    <w:p w14:paraId="7DEB26C2" w14:textId="270439D1" w:rsidR="2FB6E650" w:rsidRPr="00180E9D" w:rsidRDefault="2FB6E650" w:rsidP="2FB6E650">
      <w:pPr>
        <w:pStyle w:val="EndNoteBibliography"/>
        <w:spacing w:after="120" w:line="360" w:lineRule="auto"/>
        <w:rPr>
          <w:rFonts w:ascii="Arial" w:hAnsi="Arial" w:cs="Arial"/>
          <w:noProof/>
          <w:lang w:val="en-AU"/>
        </w:rPr>
      </w:pPr>
    </w:p>
    <w:p w14:paraId="7D551112" w14:textId="7B86582F" w:rsidR="465BF21A" w:rsidRDefault="465BF21A" w:rsidP="2FB6E650">
      <w:pPr>
        <w:spacing w:after="120" w:line="360" w:lineRule="auto"/>
        <w:jc w:val="both"/>
        <w:rPr>
          <w:rFonts w:ascii="Arial" w:hAnsi="Arial" w:cs="Arial"/>
          <w:b/>
          <w:bCs/>
        </w:rPr>
      </w:pPr>
      <w:r w:rsidRPr="00180E9D">
        <w:rPr>
          <w:rFonts w:ascii="Arial" w:hAnsi="Arial" w:cs="Arial"/>
          <w:b/>
          <w:bCs/>
        </w:rPr>
        <w:t>Figure 4.</w:t>
      </w:r>
      <w:r w:rsidRPr="00180E9D">
        <w:rPr>
          <w:rFonts w:ascii="Arial" w:hAnsi="Arial" w:cs="Arial"/>
        </w:rPr>
        <w:t xml:space="preserve"> </w:t>
      </w:r>
      <w:r w:rsidRPr="00180E9D">
        <w:rPr>
          <w:rFonts w:ascii="Arial" w:hAnsi="Arial" w:cs="Arial"/>
          <w:b/>
          <w:bCs/>
        </w:rPr>
        <w:t xml:space="preserve">No changes to glutamatergic and cholinergic markers in the </w:t>
      </w:r>
      <w:proofErr w:type="spellStart"/>
      <w:r w:rsidRPr="00180E9D">
        <w:rPr>
          <w:rFonts w:ascii="Arial" w:hAnsi="Arial" w:cs="Arial"/>
          <w:b/>
          <w:bCs/>
        </w:rPr>
        <w:t>mHb</w:t>
      </w:r>
      <w:proofErr w:type="spellEnd"/>
      <w:r w:rsidRPr="00180E9D">
        <w:rPr>
          <w:rFonts w:ascii="Arial" w:hAnsi="Arial" w:cs="Arial"/>
          <w:b/>
          <w:bCs/>
        </w:rPr>
        <w:t>.</w:t>
      </w:r>
      <w:r w:rsidRPr="00180E9D">
        <w:rPr>
          <w:rFonts w:ascii="Arial" w:hAnsi="Arial" w:cs="Arial"/>
        </w:rPr>
        <w:t xml:space="preserve"> Chronic intermittent alcohol consumption followed by 14 days of abstinence led to no changes in (A) </w:t>
      </w:r>
      <w:r w:rsidRPr="00180E9D">
        <w:rPr>
          <w:rFonts w:ascii="Arial" w:hAnsi="Arial" w:cs="Arial"/>
          <w:i/>
          <w:iCs/>
        </w:rPr>
        <w:t xml:space="preserve">Chat, </w:t>
      </w:r>
      <w:r w:rsidRPr="00180E9D">
        <w:rPr>
          <w:rFonts w:ascii="Arial" w:hAnsi="Arial" w:cs="Arial"/>
        </w:rPr>
        <w:t>(B)</w:t>
      </w:r>
      <w:r w:rsidRPr="00180E9D">
        <w:rPr>
          <w:rFonts w:ascii="Arial" w:hAnsi="Arial" w:cs="Arial"/>
          <w:i/>
          <w:iCs/>
        </w:rPr>
        <w:t xml:space="preserve"> </w:t>
      </w:r>
      <w:proofErr w:type="spellStart"/>
      <w:r w:rsidRPr="00180E9D">
        <w:rPr>
          <w:rFonts w:ascii="Arial" w:hAnsi="Arial" w:cs="Arial"/>
          <w:i/>
          <w:iCs/>
        </w:rPr>
        <w:t>vChat</w:t>
      </w:r>
      <w:proofErr w:type="spellEnd"/>
      <w:r w:rsidRPr="00180E9D">
        <w:rPr>
          <w:rFonts w:ascii="Arial" w:hAnsi="Arial" w:cs="Arial"/>
          <w:i/>
          <w:iCs/>
        </w:rPr>
        <w:t xml:space="preserve">, </w:t>
      </w:r>
      <w:r w:rsidRPr="00180E9D">
        <w:rPr>
          <w:rFonts w:ascii="Arial" w:hAnsi="Arial" w:cs="Arial"/>
        </w:rPr>
        <w:t xml:space="preserve">(C) </w:t>
      </w:r>
      <w:r w:rsidRPr="00180E9D">
        <w:rPr>
          <w:rFonts w:ascii="Arial" w:hAnsi="Arial" w:cs="Arial"/>
          <w:i/>
          <w:iCs/>
        </w:rPr>
        <w:t xml:space="preserve">vGlut1, </w:t>
      </w:r>
      <w:r w:rsidRPr="00180E9D">
        <w:rPr>
          <w:rFonts w:ascii="Arial" w:hAnsi="Arial" w:cs="Arial"/>
        </w:rPr>
        <w:t>or (D)</w:t>
      </w:r>
      <w:r w:rsidRPr="00180E9D">
        <w:rPr>
          <w:rFonts w:ascii="Arial" w:hAnsi="Arial" w:cs="Arial"/>
          <w:i/>
          <w:iCs/>
        </w:rPr>
        <w:t xml:space="preserve"> vGlut2 </w:t>
      </w:r>
      <w:r w:rsidRPr="00180E9D">
        <w:rPr>
          <w:rFonts w:ascii="Arial" w:hAnsi="Arial" w:cs="Arial"/>
        </w:rPr>
        <w:t>RNA expression</w:t>
      </w:r>
      <w:r w:rsidRPr="00180E9D">
        <w:rPr>
          <w:rFonts w:ascii="Arial" w:hAnsi="Arial" w:cs="Arial"/>
          <w:i/>
          <w:iCs/>
        </w:rPr>
        <w:t xml:space="preserve"> </w:t>
      </w:r>
      <w:r w:rsidRPr="00180E9D">
        <w:rPr>
          <w:rFonts w:ascii="Arial" w:hAnsi="Arial" w:cs="Arial"/>
        </w:rPr>
        <w:t>between groups</w:t>
      </w:r>
      <w:r w:rsidRPr="00180E9D">
        <w:rPr>
          <w:rFonts w:ascii="Arial" w:hAnsi="Arial" w:cs="Arial"/>
          <w:i/>
          <w:iCs/>
        </w:rPr>
        <w:t xml:space="preserve">. </w:t>
      </w:r>
      <w:r w:rsidRPr="00180E9D">
        <w:rPr>
          <w:rFonts w:ascii="Arial" w:hAnsi="Arial" w:cs="Arial"/>
        </w:rPr>
        <w:t xml:space="preserve">Data are expressed as mean ± SEM. </w:t>
      </w:r>
      <w:r w:rsidRPr="00180E9D">
        <w:rPr>
          <w:rFonts w:ascii="Arial" w:hAnsi="Arial" w:cs="Arial"/>
          <w:i/>
          <w:iCs/>
        </w:rPr>
        <w:t xml:space="preserve">n </w:t>
      </w:r>
      <w:r w:rsidRPr="00180E9D">
        <w:rPr>
          <w:rFonts w:ascii="Arial" w:hAnsi="Arial" w:cs="Arial"/>
        </w:rPr>
        <w:t xml:space="preserve">= 7-8/group. Ctrl, alcohol naïve; </w:t>
      </w:r>
      <w:proofErr w:type="spellStart"/>
      <w:r w:rsidRPr="00180E9D">
        <w:rPr>
          <w:rFonts w:ascii="Arial" w:hAnsi="Arial" w:cs="Arial"/>
        </w:rPr>
        <w:t>Alc</w:t>
      </w:r>
      <w:proofErr w:type="spellEnd"/>
      <w:r w:rsidRPr="00180E9D">
        <w:rPr>
          <w:rFonts w:ascii="Arial" w:hAnsi="Arial" w:cs="Arial"/>
        </w:rPr>
        <w:t xml:space="preserve">, long term voluntary alcohol intake, Abs, chronic alcohol intake followed by 14 days of abstinence. </w:t>
      </w:r>
      <w:r w:rsidRPr="00180E9D">
        <w:rPr>
          <w:rFonts w:ascii="Arial" w:hAnsi="Arial" w:cs="Arial"/>
          <w:i/>
          <w:iCs/>
        </w:rPr>
        <w:t>Chat</w:t>
      </w:r>
      <w:r w:rsidRPr="00180E9D">
        <w:rPr>
          <w:rFonts w:ascii="Arial" w:hAnsi="Arial" w:cs="Arial"/>
        </w:rPr>
        <w:t xml:space="preserve">, choline acetyltransferase; </w:t>
      </w:r>
      <w:proofErr w:type="spellStart"/>
      <w:r w:rsidRPr="00180E9D">
        <w:rPr>
          <w:rFonts w:ascii="Arial" w:hAnsi="Arial" w:cs="Arial"/>
          <w:i/>
          <w:iCs/>
        </w:rPr>
        <w:t>vChat</w:t>
      </w:r>
      <w:proofErr w:type="spellEnd"/>
      <w:r w:rsidRPr="00180E9D">
        <w:rPr>
          <w:rFonts w:ascii="Arial" w:hAnsi="Arial" w:cs="Arial"/>
          <w:i/>
          <w:iCs/>
        </w:rPr>
        <w:t xml:space="preserve">, </w:t>
      </w:r>
      <w:r w:rsidRPr="00180E9D">
        <w:rPr>
          <w:rFonts w:ascii="Arial" w:hAnsi="Arial" w:cs="Arial"/>
        </w:rPr>
        <w:t xml:space="preserve">vesicular acetylcholine transporter; </w:t>
      </w:r>
      <w:r w:rsidRPr="00180E9D">
        <w:rPr>
          <w:rFonts w:ascii="Arial" w:hAnsi="Arial" w:cs="Arial"/>
          <w:i/>
          <w:iCs/>
        </w:rPr>
        <w:t>vGlut1</w:t>
      </w:r>
      <w:r w:rsidRPr="00180E9D">
        <w:rPr>
          <w:rFonts w:ascii="Arial" w:hAnsi="Arial" w:cs="Arial"/>
        </w:rPr>
        <w:t xml:space="preserve">, vesicular glutamatergic 1 transporter; </w:t>
      </w:r>
      <w:r w:rsidRPr="00180E9D">
        <w:rPr>
          <w:rFonts w:ascii="Arial" w:hAnsi="Arial" w:cs="Arial"/>
          <w:i/>
          <w:iCs/>
        </w:rPr>
        <w:t>vGlut2</w:t>
      </w:r>
      <w:r w:rsidRPr="00180E9D">
        <w:rPr>
          <w:rFonts w:ascii="Arial" w:hAnsi="Arial" w:cs="Arial"/>
        </w:rPr>
        <w:t>, vesicular glutamatergic 2 transporter.</w:t>
      </w:r>
    </w:p>
    <w:p w14:paraId="29E37B47" w14:textId="6A60EC20" w:rsidR="2FB6E650" w:rsidRDefault="2FB6E650" w:rsidP="2FB6E650">
      <w:pPr>
        <w:rPr>
          <w:rFonts w:ascii="Arial" w:hAnsi="Arial" w:cs="Arial"/>
        </w:rPr>
      </w:pPr>
    </w:p>
    <w:p w14:paraId="36EBD738" w14:textId="4940C065" w:rsidR="4D5E065B" w:rsidRDefault="4D5E065B" w:rsidP="4D5E065B">
      <w:pPr>
        <w:spacing w:line="360" w:lineRule="auto"/>
        <w:rPr>
          <w:rFonts w:ascii="Arial" w:hAnsi="Arial" w:cs="Arial"/>
        </w:rPr>
      </w:pPr>
    </w:p>
    <w:sectPr w:rsidR="4D5E065B" w:rsidSect="00241542">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2458E3" w14:textId="77777777" w:rsidR="00D177FE" w:rsidRDefault="00D177FE" w:rsidP="00057A42">
      <w:r>
        <w:separator/>
      </w:r>
    </w:p>
  </w:endnote>
  <w:endnote w:type="continuationSeparator" w:id="0">
    <w:p w14:paraId="17EAFEA9" w14:textId="77777777" w:rsidR="00D177FE" w:rsidRDefault="00D177FE" w:rsidP="00057A42">
      <w:r>
        <w:continuationSeparator/>
      </w:r>
    </w:p>
  </w:endnote>
  <w:endnote w:type="continuationNotice" w:id="1">
    <w:p w14:paraId="667C1B11" w14:textId="77777777" w:rsidR="00D177FE" w:rsidRDefault="00D177F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cademy Engraved LET">
    <w:altName w:val="Colonna MT"/>
    <w:panose1 w:val="02000000000000000000"/>
    <w:charset w:val="00"/>
    <w:family w:val="roman"/>
    <w:pitch w:val="default"/>
  </w:font>
  <w:font w:name="Cambria Math">
    <w:panose1 w:val="02040503050406030204"/>
    <w:charset w:val="00"/>
    <w:family w:val="roman"/>
    <w:pitch w:val="variable"/>
    <w:sig w:usb0="E00002FF" w:usb1="420024FF"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37D653" w14:textId="77777777" w:rsidR="00D177FE" w:rsidRDefault="00D177FE" w:rsidP="00057A42">
      <w:r>
        <w:separator/>
      </w:r>
    </w:p>
  </w:footnote>
  <w:footnote w:type="continuationSeparator" w:id="0">
    <w:p w14:paraId="2992AC0F" w14:textId="77777777" w:rsidR="00D177FE" w:rsidRDefault="00D177FE" w:rsidP="00057A42">
      <w:r>
        <w:continuationSeparator/>
      </w:r>
    </w:p>
  </w:footnote>
  <w:footnote w:type="continuationNotice" w:id="1">
    <w:p w14:paraId="6B0AF09C" w14:textId="77777777" w:rsidR="00D177FE" w:rsidRDefault="00D177FE"/>
  </w:footnote>
</w:footnotes>
</file>

<file path=word/intelligence2.xml><?xml version="1.0" encoding="utf-8"?>
<int2:intelligence xmlns:int2="http://schemas.microsoft.com/office/intelligence/2020/intelligence" xmlns:oel="http://schemas.microsoft.com/office/2019/extlst">
  <int2:observations>
    <int2:textHash int2:hashCode="tS4o9hls2bYgHu" int2:id="1X6zfvYm">
      <int2:state int2:value="Rejected" int2:type="AugLoop_Text_Critique"/>
    </int2:textHash>
    <int2:textHash int2:hashCode="H2tdmi3bs9i6o+" int2:id="iW5gVrYg">
      <int2:state int2:value="Rejected" int2:type="AugLoop_Text_Critique"/>
    </int2:textHash>
    <int2:bookmark int2:bookmarkName="_Int_RHsryGPL" int2:invalidationBookmarkName="" int2:hashCode="BEiaEruqauv/th" int2:id="l8m7wima">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100919"/>
    <w:multiLevelType w:val="hybridMultilevel"/>
    <w:tmpl w:val="FA088960"/>
    <w:lvl w:ilvl="0" w:tplc="943C2DA8">
      <w:start w:val="1"/>
      <w:numFmt w:val="decimal"/>
      <w:lvlText w:val="%1."/>
      <w:lvlJc w:val="left"/>
      <w:pPr>
        <w:ind w:left="400" w:hanging="360"/>
      </w:pPr>
      <w:rPr>
        <w:rFonts w:hint="default"/>
        <w:i/>
      </w:rPr>
    </w:lvl>
    <w:lvl w:ilvl="1" w:tplc="08090019" w:tentative="1">
      <w:start w:val="1"/>
      <w:numFmt w:val="lowerLetter"/>
      <w:lvlText w:val="%2."/>
      <w:lvlJc w:val="left"/>
      <w:pPr>
        <w:ind w:left="1120" w:hanging="360"/>
      </w:pPr>
    </w:lvl>
    <w:lvl w:ilvl="2" w:tplc="0809001B" w:tentative="1">
      <w:start w:val="1"/>
      <w:numFmt w:val="lowerRoman"/>
      <w:lvlText w:val="%3."/>
      <w:lvlJc w:val="right"/>
      <w:pPr>
        <w:ind w:left="1840" w:hanging="180"/>
      </w:pPr>
    </w:lvl>
    <w:lvl w:ilvl="3" w:tplc="0809000F" w:tentative="1">
      <w:start w:val="1"/>
      <w:numFmt w:val="decimal"/>
      <w:lvlText w:val="%4."/>
      <w:lvlJc w:val="left"/>
      <w:pPr>
        <w:ind w:left="2560" w:hanging="360"/>
      </w:pPr>
    </w:lvl>
    <w:lvl w:ilvl="4" w:tplc="08090019" w:tentative="1">
      <w:start w:val="1"/>
      <w:numFmt w:val="lowerLetter"/>
      <w:lvlText w:val="%5."/>
      <w:lvlJc w:val="left"/>
      <w:pPr>
        <w:ind w:left="3280" w:hanging="360"/>
      </w:pPr>
    </w:lvl>
    <w:lvl w:ilvl="5" w:tplc="0809001B" w:tentative="1">
      <w:start w:val="1"/>
      <w:numFmt w:val="lowerRoman"/>
      <w:lvlText w:val="%6."/>
      <w:lvlJc w:val="right"/>
      <w:pPr>
        <w:ind w:left="4000" w:hanging="180"/>
      </w:pPr>
    </w:lvl>
    <w:lvl w:ilvl="6" w:tplc="0809000F" w:tentative="1">
      <w:start w:val="1"/>
      <w:numFmt w:val="decimal"/>
      <w:lvlText w:val="%7."/>
      <w:lvlJc w:val="left"/>
      <w:pPr>
        <w:ind w:left="4720" w:hanging="360"/>
      </w:pPr>
    </w:lvl>
    <w:lvl w:ilvl="7" w:tplc="08090019" w:tentative="1">
      <w:start w:val="1"/>
      <w:numFmt w:val="lowerLetter"/>
      <w:lvlText w:val="%8."/>
      <w:lvlJc w:val="left"/>
      <w:pPr>
        <w:ind w:left="5440" w:hanging="360"/>
      </w:pPr>
    </w:lvl>
    <w:lvl w:ilvl="8" w:tplc="0809001B" w:tentative="1">
      <w:start w:val="1"/>
      <w:numFmt w:val="lowerRoman"/>
      <w:lvlText w:val="%9."/>
      <w:lvlJc w:val="right"/>
      <w:pPr>
        <w:ind w:left="6160" w:hanging="180"/>
      </w:pPr>
    </w:lvl>
  </w:abstractNum>
  <w:abstractNum w:abstractNumId="1" w15:restartNumberingAfterBreak="0">
    <w:nsid w:val="3E9C17CD"/>
    <w:multiLevelType w:val="hybridMultilevel"/>
    <w:tmpl w:val="423C64AA"/>
    <w:lvl w:ilvl="0" w:tplc="3C38A206">
      <w:start w:val="1"/>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409C58F2"/>
    <w:multiLevelType w:val="hybridMultilevel"/>
    <w:tmpl w:val="FFFFFFFF"/>
    <w:lvl w:ilvl="0" w:tplc="C16282D2">
      <w:start w:val="1"/>
      <w:numFmt w:val="bullet"/>
      <w:lvlText w:val=""/>
      <w:lvlJc w:val="left"/>
      <w:pPr>
        <w:ind w:left="720" w:hanging="360"/>
      </w:pPr>
      <w:rPr>
        <w:rFonts w:ascii="Symbol" w:hAnsi="Symbol" w:hint="default"/>
      </w:rPr>
    </w:lvl>
    <w:lvl w:ilvl="1" w:tplc="513A902E">
      <w:start w:val="1"/>
      <w:numFmt w:val="bullet"/>
      <w:lvlText w:val="o"/>
      <w:lvlJc w:val="left"/>
      <w:pPr>
        <w:ind w:left="1440" w:hanging="360"/>
      </w:pPr>
      <w:rPr>
        <w:rFonts w:ascii="Courier New" w:hAnsi="Courier New" w:hint="default"/>
      </w:rPr>
    </w:lvl>
    <w:lvl w:ilvl="2" w:tplc="D4CE9DEA">
      <w:start w:val="1"/>
      <w:numFmt w:val="bullet"/>
      <w:lvlText w:val=""/>
      <w:lvlJc w:val="left"/>
      <w:pPr>
        <w:ind w:left="2160" w:hanging="360"/>
      </w:pPr>
      <w:rPr>
        <w:rFonts w:ascii="Wingdings" w:hAnsi="Wingdings" w:hint="default"/>
      </w:rPr>
    </w:lvl>
    <w:lvl w:ilvl="3" w:tplc="A01E3690">
      <w:start w:val="1"/>
      <w:numFmt w:val="bullet"/>
      <w:lvlText w:val=""/>
      <w:lvlJc w:val="left"/>
      <w:pPr>
        <w:ind w:left="2880" w:hanging="360"/>
      </w:pPr>
      <w:rPr>
        <w:rFonts w:ascii="Symbol" w:hAnsi="Symbol" w:hint="default"/>
      </w:rPr>
    </w:lvl>
    <w:lvl w:ilvl="4" w:tplc="7B98121C">
      <w:start w:val="1"/>
      <w:numFmt w:val="bullet"/>
      <w:lvlText w:val="o"/>
      <w:lvlJc w:val="left"/>
      <w:pPr>
        <w:ind w:left="3600" w:hanging="360"/>
      </w:pPr>
      <w:rPr>
        <w:rFonts w:ascii="Courier New" w:hAnsi="Courier New" w:hint="default"/>
      </w:rPr>
    </w:lvl>
    <w:lvl w:ilvl="5" w:tplc="18FAA7FC">
      <w:start w:val="1"/>
      <w:numFmt w:val="bullet"/>
      <w:lvlText w:val=""/>
      <w:lvlJc w:val="left"/>
      <w:pPr>
        <w:ind w:left="4320" w:hanging="360"/>
      </w:pPr>
      <w:rPr>
        <w:rFonts w:ascii="Wingdings" w:hAnsi="Wingdings" w:hint="default"/>
      </w:rPr>
    </w:lvl>
    <w:lvl w:ilvl="6" w:tplc="DFFA0CB4">
      <w:start w:val="1"/>
      <w:numFmt w:val="bullet"/>
      <w:lvlText w:val=""/>
      <w:lvlJc w:val="left"/>
      <w:pPr>
        <w:ind w:left="5040" w:hanging="360"/>
      </w:pPr>
      <w:rPr>
        <w:rFonts w:ascii="Symbol" w:hAnsi="Symbol" w:hint="default"/>
      </w:rPr>
    </w:lvl>
    <w:lvl w:ilvl="7" w:tplc="A3D46D30">
      <w:start w:val="1"/>
      <w:numFmt w:val="bullet"/>
      <w:lvlText w:val="o"/>
      <w:lvlJc w:val="left"/>
      <w:pPr>
        <w:ind w:left="5760" w:hanging="360"/>
      </w:pPr>
      <w:rPr>
        <w:rFonts w:ascii="Courier New" w:hAnsi="Courier New" w:hint="default"/>
      </w:rPr>
    </w:lvl>
    <w:lvl w:ilvl="8" w:tplc="2B640CC0">
      <w:start w:val="1"/>
      <w:numFmt w:val="bullet"/>
      <w:lvlText w:val=""/>
      <w:lvlJc w:val="left"/>
      <w:pPr>
        <w:ind w:left="6480" w:hanging="360"/>
      </w:pPr>
      <w:rPr>
        <w:rFonts w:ascii="Wingdings" w:hAnsi="Wingdings" w:hint="default"/>
      </w:rPr>
    </w:lvl>
  </w:abstractNum>
  <w:abstractNum w:abstractNumId="3" w15:restartNumberingAfterBreak="0">
    <w:nsid w:val="66EA6621"/>
    <w:multiLevelType w:val="hybridMultilevel"/>
    <w:tmpl w:val="553AE7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8930DC0"/>
    <w:multiLevelType w:val="hybridMultilevel"/>
    <w:tmpl w:val="8408B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0972217">
    <w:abstractNumId w:val="0"/>
  </w:num>
  <w:num w:numId="2" w16cid:durableId="1645888075">
    <w:abstractNumId w:val="4"/>
  </w:num>
  <w:num w:numId="3" w16cid:durableId="716054992">
    <w:abstractNumId w:val="3"/>
  </w:num>
  <w:num w:numId="4" w16cid:durableId="978194553">
    <w:abstractNumId w:val="1"/>
  </w:num>
  <w:num w:numId="5" w16cid:durableId="3709593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618"/>
    <w:rsid w:val="00000BE3"/>
    <w:rsid w:val="00000D49"/>
    <w:rsid w:val="00001146"/>
    <w:rsid w:val="000014CF"/>
    <w:rsid w:val="00002600"/>
    <w:rsid w:val="000030AF"/>
    <w:rsid w:val="00003394"/>
    <w:rsid w:val="00004077"/>
    <w:rsid w:val="000043FD"/>
    <w:rsid w:val="000050C0"/>
    <w:rsid w:val="0000578D"/>
    <w:rsid w:val="00005E14"/>
    <w:rsid w:val="00006B3C"/>
    <w:rsid w:val="000075F8"/>
    <w:rsid w:val="000076CD"/>
    <w:rsid w:val="00010957"/>
    <w:rsid w:val="00010E24"/>
    <w:rsid w:val="00011C57"/>
    <w:rsid w:val="0001341F"/>
    <w:rsid w:val="00013A4A"/>
    <w:rsid w:val="000144D7"/>
    <w:rsid w:val="00014CDC"/>
    <w:rsid w:val="00015397"/>
    <w:rsid w:val="00015F26"/>
    <w:rsid w:val="00015FB8"/>
    <w:rsid w:val="000167A1"/>
    <w:rsid w:val="00017945"/>
    <w:rsid w:val="0002060B"/>
    <w:rsid w:val="00020999"/>
    <w:rsid w:val="00021E1F"/>
    <w:rsid w:val="0002273F"/>
    <w:rsid w:val="00023302"/>
    <w:rsid w:val="00023577"/>
    <w:rsid w:val="0002436A"/>
    <w:rsid w:val="00024787"/>
    <w:rsid w:val="00025755"/>
    <w:rsid w:val="00025A60"/>
    <w:rsid w:val="00025D1D"/>
    <w:rsid w:val="00026B16"/>
    <w:rsid w:val="00026D91"/>
    <w:rsid w:val="00026E14"/>
    <w:rsid w:val="00026F42"/>
    <w:rsid w:val="00026FB4"/>
    <w:rsid w:val="00030010"/>
    <w:rsid w:val="0003072D"/>
    <w:rsid w:val="000307B6"/>
    <w:rsid w:val="00030A67"/>
    <w:rsid w:val="00031113"/>
    <w:rsid w:val="00031F5F"/>
    <w:rsid w:val="00032AE0"/>
    <w:rsid w:val="00032F3D"/>
    <w:rsid w:val="00033B6C"/>
    <w:rsid w:val="00033BD6"/>
    <w:rsid w:val="0003471C"/>
    <w:rsid w:val="00034A00"/>
    <w:rsid w:val="00035235"/>
    <w:rsid w:val="000354FF"/>
    <w:rsid w:val="0003602C"/>
    <w:rsid w:val="00036263"/>
    <w:rsid w:val="0003634B"/>
    <w:rsid w:val="00036A0A"/>
    <w:rsid w:val="00036BBE"/>
    <w:rsid w:val="00037046"/>
    <w:rsid w:val="00037651"/>
    <w:rsid w:val="000378BC"/>
    <w:rsid w:val="0003796C"/>
    <w:rsid w:val="00037E90"/>
    <w:rsid w:val="00040040"/>
    <w:rsid w:val="000404A3"/>
    <w:rsid w:val="0004105B"/>
    <w:rsid w:val="0004166C"/>
    <w:rsid w:val="00042496"/>
    <w:rsid w:val="000425A2"/>
    <w:rsid w:val="00043511"/>
    <w:rsid w:val="000449CC"/>
    <w:rsid w:val="000453C3"/>
    <w:rsid w:val="00045FD7"/>
    <w:rsid w:val="00047AA0"/>
    <w:rsid w:val="00050021"/>
    <w:rsid w:val="00050065"/>
    <w:rsid w:val="00050271"/>
    <w:rsid w:val="00050E7E"/>
    <w:rsid w:val="000511AD"/>
    <w:rsid w:val="000511C8"/>
    <w:rsid w:val="000513BD"/>
    <w:rsid w:val="00051524"/>
    <w:rsid w:val="00051B07"/>
    <w:rsid w:val="00051BBB"/>
    <w:rsid w:val="000520B5"/>
    <w:rsid w:val="00052658"/>
    <w:rsid w:val="00052BF5"/>
    <w:rsid w:val="00052C03"/>
    <w:rsid w:val="000535A0"/>
    <w:rsid w:val="00053866"/>
    <w:rsid w:val="00053EE6"/>
    <w:rsid w:val="00054425"/>
    <w:rsid w:val="000547C3"/>
    <w:rsid w:val="00054E28"/>
    <w:rsid w:val="00054FF8"/>
    <w:rsid w:val="00056156"/>
    <w:rsid w:val="000562F7"/>
    <w:rsid w:val="0005666B"/>
    <w:rsid w:val="00056B6F"/>
    <w:rsid w:val="00056B73"/>
    <w:rsid w:val="00057A42"/>
    <w:rsid w:val="00057D4E"/>
    <w:rsid w:val="0006244E"/>
    <w:rsid w:val="00062C28"/>
    <w:rsid w:val="00062DA5"/>
    <w:rsid w:val="0006307A"/>
    <w:rsid w:val="000634BF"/>
    <w:rsid w:val="00063776"/>
    <w:rsid w:val="000647E6"/>
    <w:rsid w:val="00064BDC"/>
    <w:rsid w:val="00065183"/>
    <w:rsid w:val="0006536F"/>
    <w:rsid w:val="00067B0E"/>
    <w:rsid w:val="000716C9"/>
    <w:rsid w:val="000716DD"/>
    <w:rsid w:val="00071B34"/>
    <w:rsid w:val="00072B58"/>
    <w:rsid w:val="0007371F"/>
    <w:rsid w:val="000737A9"/>
    <w:rsid w:val="00074729"/>
    <w:rsid w:val="0007494D"/>
    <w:rsid w:val="00074D14"/>
    <w:rsid w:val="00075038"/>
    <w:rsid w:val="0007521E"/>
    <w:rsid w:val="00075497"/>
    <w:rsid w:val="000758CA"/>
    <w:rsid w:val="00075EFB"/>
    <w:rsid w:val="00076047"/>
    <w:rsid w:val="00076936"/>
    <w:rsid w:val="00076C9B"/>
    <w:rsid w:val="0008039E"/>
    <w:rsid w:val="00080952"/>
    <w:rsid w:val="00081E78"/>
    <w:rsid w:val="0008301F"/>
    <w:rsid w:val="0008319C"/>
    <w:rsid w:val="000845B0"/>
    <w:rsid w:val="0008504B"/>
    <w:rsid w:val="0008559E"/>
    <w:rsid w:val="00085A5F"/>
    <w:rsid w:val="00085D7F"/>
    <w:rsid w:val="000866D1"/>
    <w:rsid w:val="00086968"/>
    <w:rsid w:val="00086EA2"/>
    <w:rsid w:val="00087345"/>
    <w:rsid w:val="00087704"/>
    <w:rsid w:val="0009092E"/>
    <w:rsid w:val="000912E7"/>
    <w:rsid w:val="00091DF1"/>
    <w:rsid w:val="0009323C"/>
    <w:rsid w:val="000936BC"/>
    <w:rsid w:val="00093894"/>
    <w:rsid w:val="00093F72"/>
    <w:rsid w:val="0009557A"/>
    <w:rsid w:val="00096047"/>
    <w:rsid w:val="000969F3"/>
    <w:rsid w:val="000977C6"/>
    <w:rsid w:val="00097DDC"/>
    <w:rsid w:val="00097EA6"/>
    <w:rsid w:val="00097F2A"/>
    <w:rsid w:val="00097FFE"/>
    <w:rsid w:val="000A022D"/>
    <w:rsid w:val="000A023E"/>
    <w:rsid w:val="000A0CE6"/>
    <w:rsid w:val="000A5AF0"/>
    <w:rsid w:val="000A638A"/>
    <w:rsid w:val="000A6632"/>
    <w:rsid w:val="000A6A3C"/>
    <w:rsid w:val="000A6AE4"/>
    <w:rsid w:val="000A6E2B"/>
    <w:rsid w:val="000A713B"/>
    <w:rsid w:val="000A71A6"/>
    <w:rsid w:val="000B0158"/>
    <w:rsid w:val="000B0218"/>
    <w:rsid w:val="000B0543"/>
    <w:rsid w:val="000B0A0E"/>
    <w:rsid w:val="000B1315"/>
    <w:rsid w:val="000B2C0D"/>
    <w:rsid w:val="000B353E"/>
    <w:rsid w:val="000B3A79"/>
    <w:rsid w:val="000B3E7B"/>
    <w:rsid w:val="000B4777"/>
    <w:rsid w:val="000B4913"/>
    <w:rsid w:val="000B498B"/>
    <w:rsid w:val="000B520B"/>
    <w:rsid w:val="000B5E4F"/>
    <w:rsid w:val="000B6290"/>
    <w:rsid w:val="000B64AA"/>
    <w:rsid w:val="000B68C1"/>
    <w:rsid w:val="000B6F18"/>
    <w:rsid w:val="000B72C7"/>
    <w:rsid w:val="000C0221"/>
    <w:rsid w:val="000C06E4"/>
    <w:rsid w:val="000C0E69"/>
    <w:rsid w:val="000C0E89"/>
    <w:rsid w:val="000C1952"/>
    <w:rsid w:val="000C1EFD"/>
    <w:rsid w:val="000C2B19"/>
    <w:rsid w:val="000C2E34"/>
    <w:rsid w:val="000C2ED7"/>
    <w:rsid w:val="000C2F7A"/>
    <w:rsid w:val="000C38E0"/>
    <w:rsid w:val="000C401C"/>
    <w:rsid w:val="000C5B65"/>
    <w:rsid w:val="000C5E31"/>
    <w:rsid w:val="000C627B"/>
    <w:rsid w:val="000C6610"/>
    <w:rsid w:val="000D0150"/>
    <w:rsid w:val="000D1584"/>
    <w:rsid w:val="000D1929"/>
    <w:rsid w:val="000D1C9B"/>
    <w:rsid w:val="000D1FBF"/>
    <w:rsid w:val="000D2106"/>
    <w:rsid w:val="000D27EF"/>
    <w:rsid w:val="000D2FAA"/>
    <w:rsid w:val="000D3C2A"/>
    <w:rsid w:val="000D3CA0"/>
    <w:rsid w:val="000D458D"/>
    <w:rsid w:val="000D46DE"/>
    <w:rsid w:val="000D56B8"/>
    <w:rsid w:val="000D641A"/>
    <w:rsid w:val="000D76A1"/>
    <w:rsid w:val="000DA4CA"/>
    <w:rsid w:val="000E11CF"/>
    <w:rsid w:val="000E2477"/>
    <w:rsid w:val="000E27C4"/>
    <w:rsid w:val="000E28C3"/>
    <w:rsid w:val="000E35B9"/>
    <w:rsid w:val="000E38B4"/>
    <w:rsid w:val="000E3F7F"/>
    <w:rsid w:val="000E442D"/>
    <w:rsid w:val="000E44DD"/>
    <w:rsid w:val="000E55CF"/>
    <w:rsid w:val="000E5767"/>
    <w:rsid w:val="000E5CCB"/>
    <w:rsid w:val="000E625D"/>
    <w:rsid w:val="000E6AFF"/>
    <w:rsid w:val="000E6F5A"/>
    <w:rsid w:val="000E73B2"/>
    <w:rsid w:val="000E77D3"/>
    <w:rsid w:val="000F110B"/>
    <w:rsid w:val="000F1730"/>
    <w:rsid w:val="000F1B3E"/>
    <w:rsid w:val="000F1E12"/>
    <w:rsid w:val="000F2620"/>
    <w:rsid w:val="000F2885"/>
    <w:rsid w:val="000F293F"/>
    <w:rsid w:val="000F330A"/>
    <w:rsid w:val="000F3D9A"/>
    <w:rsid w:val="000F4785"/>
    <w:rsid w:val="000F4865"/>
    <w:rsid w:val="000F4963"/>
    <w:rsid w:val="000F5874"/>
    <w:rsid w:val="000F5B87"/>
    <w:rsid w:val="000F64BB"/>
    <w:rsid w:val="000F6E2A"/>
    <w:rsid w:val="000F7384"/>
    <w:rsid w:val="000F7AB4"/>
    <w:rsid w:val="00100AA7"/>
    <w:rsid w:val="00102277"/>
    <w:rsid w:val="00102715"/>
    <w:rsid w:val="001035C8"/>
    <w:rsid w:val="00103BB4"/>
    <w:rsid w:val="00104179"/>
    <w:rsid w:val="00104B1C"/>
    <w:rsid w:val="00105B64"/>
    <w:rsid w:val="001065DE"/>
    <w:rsid w:val="00106EDD"/>
    <w:rsid w:val="00107FB3"/>
    <w:rsid w:val="0011019A"/>
    <w:rsid w:val="00111353"/>
    <w:rsid w:val="00113674"/>
    <w:rsid w:val="0011416E"/>
    <w:rsid w:val="00114FBC"/>
    <w:rsid w:val="00115B24"/>
    <w:rsid w:val="001174E7"/>
    <w:rsid w:val="00117985"/>
    <w:rsid w:val="00117FB2"/>
    <w:rsid w:val="001215A2"/>
    <w:rsid w:val="001227C9"/>
    <w:rsid w:val="001228DE"/>
    <w:rsid w:val="00122A2C"/>
    <w:rsid w:val="00124336"/>
    <w:rsid w:val="001250C6"/>
    <w:rsid w:val="00125463"/>
    <w:rsid w:val="00125734"/>
    <w:rsid w:val="001260AE"/>
    <w:rsid w:val="001263AB"/>
    <w:rsid w:val="0012682B"/>
    <w:rsid w:val="001268CA"/>
    <w:rsid w:val="001278B4"/>
    <w:rsid w:val="0012793A"/>
    <w:rsid w:val="00127987"/>
    <w:rsid w:val="00130266"/>
    <w:rsid w:val="00130574"/>
    <w:rsid w:val="00130B42"/>
    <w:rsid w:val="00130E9E"/>
    <w:rsid w:val="001315B2"/>
    <w:rsid w:val="00131D3A"/>
    <w:rsid w:val="00131D4B"/>
    <w:rsid w:val="001326CB"/>
    <w:rsid w:val="00132804"/>
    <w:rsid w:val="00133393"/>
    <w:rsid w:val="001342C5"/>
    <w:rsid w:val="00134B62"/>
    <w:rsid w:val="00134BAC"/>
    <w:rsid w:val="0013512E"/>
    <w:rsid w:val="00136A9F"/>
    <w:rsid w:val="001376B6"/>
    <w:rsid w:val="00140175"/>
    <w:rsid w:val="001402EF"/>
    <w:rsid w:val="00140454"/>
    <w:rsid w:val="0014085B"/>
    <w:rsid w:val="001408B9"/>
    <w:rsid w:val="00140AC0"/>
    <w:rsid w:val="00140AC2"/>
    <w:rsid w:val="0014148A"/>
    <w:rsid w:val="00142C16"/>
    <w:rsid w:val="001430B9"/>
    <w:rsid w:val="001434FC"/>
    <w:rsid w:val="00146291"/>
    <w:rsid w:val="0014659F"/>
    <w:rsid w:val="00146983"/>
    <w:rsid w:val="001469F5"/>
    <w:rsid w:val="001477E5"/>
    <w:rsid w:val="0015044A"/>
    <w:rsid w:val="00150833"/>
    <w:rsid w:val="00150FF3"/>
    <w:rsid w:val="00151F91"/>
    <w:rsid w:val="00152312"/>
    <w:rsid w:val="00152361"/>
    <w:rsid w:val="00152F3A"/>
    <w:rsid w:val="00153195"/>
    <w:rsid w:val="00154325"/>
    <w:rsid w:val="001551BA"/>
    <w:rsid w:val="001554FC"/>
    <w:rsid w:val="00156F38"/>
    <w:rsid w:val="0015737E"/>
    <w:rsid w:val="001576BD"/>
    <w:rsid w:val="0016014B"/>
    <w:rsid w:val="001604C9"/>
    <w:rsid w:val="001607F2"/>
    <w:rsid w:val="001609F0"/>
    <w:rsid w:val="00160B43"/>
    <w:rsid w:val="00161035"/>
    <w:rsid w:val="001611FF"/>
    <w:rsid w:val="001612D4"/>
    <w:rsid w:val="001617DD"/>
    <w:rsid w:val="00161ACF"/>
    <w:rsid w:val="0016308C"/>
    <w:rsid w:val="001639E1"/>
    <w:rsid w:val="00163D12"/>
    <w:rsid w:val="00164188"/>
    <w:rsid w:val="00164246"/>
    <w:rsid w:val="00167492"/>
    <w:rsid w:val="001674DF"/>
    <w:rsid w:val="00167DC6"/>
    <w:rsid w:val="00170050"/>
    <w:rsid w:val="00170419"/>
    <w:rsid w:val="001705D8"/>
    <w:rsid w:val="00170F53"/>
    <w:rsid w:val="00171016"/>
    <w:rsid w:val="001713F5"/>
    <w:rsid w:val="001715AC"/>
    <w:rsid w:val="00171800"/>
    <w:rsid w:val="001720AC"/>
    <w:rsid w:val="001728C7"/>
    <w:rsid w:val="0017405A"/>
    <w:rsid w:val="00174A04"/>
    <w:rsid w:val="00174B18"/>
    <w:rsid w:val="00174EB0"/>
    <w:rsid w:val="001757D2"/>
    <w:rsid w:val="001773D4"/>
    <w:rsid w:val="001776C9"/>
    <w:rsid w:val="00180E9D"/>
    <w:rsid w:val="00182077"/>
    <w:rsid w:val="00182B73"/>
    <w:rsid w:val="0018489F"/>
    <w:rsid w:val="001860D9"/>
    <w:rsid w:val="00187072"/>
    <w:rsid w:val="00187C0F"/>
    <w:rsid w:val="00190209"/>
    <w:rsid w:val="001905AC"/>
    <w:rsid w:val="001910D8"/>
    <w:rsid w:val="00191961"/>
    <w:rsid w:val="00192291"/>
    <w:rsid w:val="0019301A"/>
    <w:rsid w:val="00193335"/>
    <w:rsid w:val="001933AD"/>
    <w:rsid w:val="001938FF"/>
    <w:rsid w:val="00193E85"/>
    <w:rsid w:val="00194712"/>
    <w:rsid w:val="00194888"/>
    <w:rsid w:val="0019559A"/>
    <w:rsid w:val="00196948"/>
    <w:rsid w:val="001971F6"/>
    <w:rsid w:val="001979C3"/>
    <w:rsid w:val="001979D3"/>
    <w:rsid w:val="00197D72"/>
    <w:rsid w:val="00197D87"/>
    <w:rsid w:val="001A0CFF"/>
    <w:rsid w:val="001A1274"/>
    <w:rsid w:val="001A14E7"/>
    <w:rsid w:val="001A162D"/>
    <w:rsid w:val="001A17E4"/>
    <w:rsid w:val="001A1C1B"/>
    <w:rsid w:val="001A1CE6"/>
    <w:rsid w:val="001A1FE4"/>
    <w:rsid w:val="001A20BB"/>
    <w:rsid w:val="001A237A"/>
    <w:rsid w:val="001A2B53"/>
    <w:rsid w:val="001A2ED9"/>
    <w:rsid w:val="001A4248"/>
    <w:rsid w:val="001A540A"/>
    <w:rsid w:val="001A5791"/>
    <w:rsid w:val="001A59A0"/>
    <w:rsid w:val="001A6000"/>
    <w:rsid w:val="001A6949"/>
    <w:rsid w:val="001A6EEA"/>
    <w:rsid w:val="001A6F8B"/>
    <w:rsid w:val="001A7591"/>
    <w:rsid w:val="001A7A9A"/>
    <w:rsid w:val="001A7F5F"/>
    <w:rsid w:val="001B0325"/>
    <w:rsid w:val="001B0587"/>
    <w:rsid w:val="001B0662"/>
    <w:rsid w:val="001B1F67"/>
    <w:rsid w:val="001B3593"/>
    <w:rsid w:val="001B3F92"/>
    <w:rsid w:val="001B4FB8"/>
    <w:rsid w:val="001B5376"/>
    <w:rsid w:val="001B5FB1"/>
    <w:rsid w:val="001B6A4C"/>
    <w:rsid w:val="001B7302"/>
    <w:rsid w:val="001C1238"/>
    <w:rsid w:val="001C1F60"/>
    <w:rsid w:val="001C37B5"/>
    <w:rsid w:val="001C3E4C"/>
    <w:rsid w:val="001C62D5"/>
    <w:rsid w:val="001C7D8F"/>
    <w:rsid w:val="001C7EC1"/>
    <w:rsid w:val="001D01C2"/>
    <w:rsid w:val="001D1542"/>
    <w:rsid w:val="001D1786"/>
    <w:rsid w:val="001D2666"/>
    <w:rsid w:val="001D297B"/>
    <w:rsid w:val="001D2DBD"/>
    <w:rsid w:val="001D3364"/>
    <w:rsid w:val="001D413E"/>
    <w:rsid w:val="001D4A32"/>
    <w:rsid w:val="001D7448"/>
    <w:rsid w:val="001D7511"/>
    <w:rsid w:val="001E0A92"/>
    <w:rsid w:val="001E0D73"/>
    <w:rsid w:val="001E0FE4"/>
    <w:rsid w:val="001E1149"/>
    <w:rsid w:val="001E13F9"/>
    <w:rsid w:val="001E1710"/>
    <w:rsid w:val="001E1857"/>
    <w:rsid w:val="001E2778"/>
    <w:rsid w:val="001E28CF"/>
    <w:rsid w:val="001E2ADE"/>
    <w:rsid w:val="001E2C22"/>
    <w:rsid w:val="001E2CC1"/>
    <w:rsid w:val="001E2CC6"/>
    <w:rsid w:val="001E42DA"/>
    <w:rsid w:val="001E4988"/>
    <w:rsid w:val="001E4DD0"/>
    <w:rsid w:val="001E5B12"/>
    <w:rsid w:val="001E69CC"/>
    <w:rsid w:val="001E7FB5"/>
    <w:rsid w:val="001F0332"/>
    <w:rsid w:val="001F08A9"/>
    <w:rsid w:val="001F0AF3"/>
    <w:rsid w:val="001F0DCE"/>
    <w:rsid w:val="001F1293"/>
    <w:rsid w:val="001F192F"/>
    <w:rsid w:val="001F1FD0"/>
    <w:rsid w:val="001F22C5"/>
    <w:rsid w:val="001F2582"/>
    <w:rsid w:val="001F28D9"/>
    <w:rsid w:val="001F3DC6"/>
    <w:rsid w:val="001F4D3A"/>
    <w:rsid w:val="001F595D"/>
    <w:rsid w:val="001F5CC4"/>
    <w:rsid w:val="001F6455"/>
    <w:rsid w:val="001F674A"/>
    <w:rsid w:val="001F6956"/>
    <w:rsid w:val="001F6ED9"/>
    <w:rsid w:val="001F7B7C"/>
    <w:rsid w:val="001F7BD5"/>
    <w:rsid w:val="002002FF"/>
    <w:rsid w:val="0020117C"/>
    <w:rsid w:val="002015D3"/>
    <w:rsid w:val="00201AA0"/>
    <w:rsid w:val="0020228E"/>
    <w:rsid w:val="002022EC"/>
    <w:rsid w:val="0020252E"/>
    <w:rsid w:val="0020288B"/>
    <w:rsid w:val="00202B2C"/>
    <w:rsid w:val="00202D23"/>
    <w:rsid w:val="00202DD5"/>
    <w:rsid w:val="00203BC2"/>
    <w:rsid w:val="002045AB"/>
    <w:rsid w:val="002048F6"/>
    <w:rsid w:val="002049E6"/>
    <w:rsid w:val="0020557D"/>
    <w:rsid w:val="002076E4"/>
    <w:rsid w:val="00207C3B"/>
    <w:rsid w:val="00207CC0"/>
    <w:rsid w:val="002107B1"/>
    <w:rsid w:val="0021128D"/>
    <w:rsid w:val="002112A1"/>
    <w:rsid w:val="0021171A"/>
    <w:rsid w:val="00211AD9"/>
    <w:rsid w:val="00212331"/>
    <w:rsid w:val="00212F12"/>
    <w:rsid w:val="002137BC"/>
    <w:rsid w:val="00213ADA"/>
    <w:rsid w:val="0021463B"/>
    <w:rsid w:val="00214E4A"/>
    <w:rsid w:val="00215491"/>
    <w:rsid w:val="00215AB5"/>
    <w:rsid w:val="0021653B"/>
    <w:rsid w:val="0021692D"/>
    <w:rsid w:val="00217138"/>
    <w:rsid w:val="00217172"/>
    <w:rsid w:val="002175F5"/>
    <w:rsid w:val="00217BB3"/>
    <w:rsid w:val="0022015D"/>
    <w:rsid w:val="002204C0"/>
    <w:rsid w:val="00221465"/>
    <w:rsid w:val="00221DD6"/>
    <w:rsid w:val="0022251D"/>
    <w:rsid w:val="00222918"/>
    <w:rsid w:val="00223BA0"/>
    <w:rsid w:val="00223DC0"/>
    <w:rsid w:val="002251E3"/>
    <w:rsid w:val="00225913"/>
    <w:rsid w:val="00226101"/>
    <w:rsid w:val="00227896"/>
    <w:rsid w:val="00227BAC"/>
    <w:rsid w:val="002306B9"/>
    <w:rsid w:val="00231171"/>
    <w:rsid w:val="00231271"/>
    <w:rsid w:val="002326D5"/>
    <w:rsid w:val="002349BC"/>
    <w:rsid w:val="00234AF0"/>
    <w:rsid w:val="002356FD"/>
    <w:rsid w:val="0023641F"/>
    <w:rsid w:val="002369A0"/>
    <w:rsid w:val="00237186"/>
    <w:rsid w:val="0023736B"/>
    <w:rsid w:val="00237841"/>
    <w:rsid w:val="00237A87"/>
    <w:rsid w:val="00237FAA"/>
    <w:rsid w:val="00240CA8"/>
    <w:rsid w:val="00241210"/>
    <w:rsid w:val="00241240"/>
    <w:rsid w:val="00241542"/>
    <w:rsid w:val="002420D2"/>
    <w:rsid w:val="00242355"/>
    <w:rsid w:val="002423CE"/>
    <w:rsid w:val="0024257A"/>
    <w:rsid w:val="00243EF4"/>
    <w:rsid w:val="00244E48"/>
    <w:rsid w:val="00246251"/>
    <w:rsid w:val="002462FC"/>
    <w:rsid w:val="0024666F"/>
    <w:rsid w:val="00246933"/>
    <w:rsid w:val="00246956"/>
    <w:rsid w:val="00246D49"/>
    <w:rsid w:val="002506CC"/>
    <w:rsid w:val="002514A7"/>
    <w:rsid w:val="002524E6"/>
    <w:rsid w:val="00252DA5"/>
    <w:rsid w:val="00254AD1"/>
    <w:rsid w:val="002550E0"/>
    <w:rsid w:val="002571B1"/>
    <w:rsid w:val="00257CE2"/>
    <w:rsid w:val="00261A97"/>
    <w:rsid w:val="00262FE0"/>
    <w:rsid w:val="00263192"/>
    <w:rsid w:val="0026481A"/>
    <w:rsid w:val="00264914"/>
    <w:rsid w:val="00264D49"/>
    <w:rsid w:val="00264D59"/>
    <w:rsid w:val="002657F3"/>
    <w:rsid w:val="00266FF0"/>
    <w:rsid w:val="00270193"/>
    <w:rsid w:val="002706A9"/>
    <w:rsid w:val="00270E36"/>
    <w:rsid w:val="00271548"/>
    <w:rsid w:val="00271BE8"/>
    <w:rsid w:val="00272020"/>
    <w:rsid w:val="002728C5"/>
    <w:rsid w:val="00272C7C"/>
    <w:rsid w:val="00273ACE"/>
    <w:rsid w:val="00273C7B"/>
    <w:rsid w:val="00274401"/>
    <w:rsid w:val="00274801"/>
    <w:rsid w:val="002749BF"/>
    <w:rsid w:val="00274C92"/>
    <w:rsid w:val="00274F99"/>
    <w:rsid w:val="00275410"/>
    <w:rsid w:val="002754F2"/>
    <w:rsid w:val="00275848"/>
    <w:rsid w:val="002759EC"/>
    <w:rsid w:val="00277A34"/>
    <w:rsid w:val="00277ABF"/>
    <w:rsid w:val="00277C63"/>
    <w:rsid w:val="00277D70"/>
    <w:rsid w:val="00277E4C"/>
    <w:rsid w:val="0027C352"/>
    <w:rsid w:val="00280339"/>
    <w:rsid w:val="002806C2"/>
    <w:rsid w:val="002807E0"/>
    <w:rsid w:val="00280AC1"/>
    <w:rsid w:val="00280C79"/>
    <w:rsid w:val="002812C4"/>
    <w:rsid w:val="00281814"/>
    <w:rsid w:val="00282049"/>
    <w:rsid w:val="002823DB"/>
    <w:rsid w:val="0028292E"/>
    <w:rsid w:val="00282CE6"/>
    <w:rsid w:val="00283788"/>
    <w:rsid w:val="002838CB"/>
    <w:rsid w:val="00284A93"/>
    <w:rsid w:val="00285197"/>
    <w:rsid w:val="0028610B"/>
    <w:rsid w:val="002862E8"/>
    <w:rsid w:val="00287446"/>
    <w:rsid w:val="002876A7"/>
    <w:rsid w:val="00287725"/>
    <w:rsid w:val="0028776E"/>
    <w:rsid w:val="002879C3"/>
    <w:rsid w:val="002901A2"/>
    <w:rsid w:val="002909CF"/>
    <w:rsid w:val="00290D39"/>
    <w:rsid w:val="00291087"/>
    <w:rsid w:val="002917F2"/>
    <w:rsid w:val="00291ED2"/>
    <w:rsid w:val="002923E5"/>
    <w:rsid w:val="00292767"/>
    <w:rsid w:val="0029342D"/>
    <w:rsid w:val="0029372C"/>
    <w:rsid w:val="002939D6"/>
    <w:rsid w:val="002940D7"/>
    <w:rsid w:val="002940EB"/>
    <w:rsid w:val="0029460D"/>
    <w:rsid w:val="0029519A"/>
    <w:rsid w:val="002952C9"/>
    <w:rsid w:val="00295BC9"/>
    <w:rsid w:val="00295C96"/>
    <w:rsid w:val="00297B94"/>
    <w:rsid w:val="002A1389"/>
    <w:rsid w:val="002A23AB"/>
    <w:rsid w:val="002A2519"/>
    <w:rsid w:val="002A2626"/>
    <w:rsid w:val="002A29A5"/>
    <w:rsid w:val="002A39C9"/>
    <w:rsid w:val="002A3BD2"/>
    <w:rsid w:val="002A4797"/>
    <w:rsid w:val="002A6662"/>
    <w:rsid w:val="002A6736"/>
    <w:rsid w:val="002A6FBB"/>
    <w:rsid w:val="002A73A1"/>
    <w:rsid w:val="002A7523"/>
    <w:rsid w:val="002A79AF"/>
    <w:rsid w:val="002B0651"/>
    <w:rsid w:val="002B090F"/>
    <w:rsid w:val="002B1AD3"/>
    <w:rsid w:val="002B35AF"/>
    <w:rsid w:val="002B37F0"/>
    <w:rsid w:val="002B3BFF"/>
    <w:rsid w:val="002B3D3B"/>
    <w:rsid w:val="002B45E7"/>
    <w:rsid w:val="002B5225"/>
    <w:rsid w:val="002B57C0"/>
    <w:rsid w:val="002B59B8"/>
    <w:rsid w:val="002B5A57"/>
    <w:rsid w:val="002B5ABE"/>
    <w:rsid w:val="002B74CF"/>
    <w:rsid w:val="002B7D0E"/>
    <w:rsid w:val="002B7F87"/>
    <w:rsid w:val="002B7FDB"/>
    <w:rsid w:val="002C0FA4"/>
    <w:rsid w:val="002C2A97"/>
    <w:rsid w:val="002C3746"/>
    <w:rsid w:val="002C3987"/>
    <w:rsid w:val="002C4716"/>
    <w:rsid w:val="002C4D57"/>
    <w:rsid w:val="002C4E45"/>
    <w:rsid w:val="002C5D57"/>
    <w:rsid w:val="002C6065"/>
    <w:rsid w:val="002C68D1"/>
    <w:rsid w:val="002D053D"/>
    <w:rsid w:val="002D0674"/>
    <w:rsid w:val="002D0C28"/>
    <w:rsid w:val="002D0F85"/>
    <w:rsid w:val="002D1B5E"/>
    <w:rsid w:val="002D1E60"/>
    <w:rsid w:val="002D1FFD"/>
    <w:rsid w:val="002D2473"/>
    <w:rsid w:val="002D2CB8"/>
    <w:rsid w:val="002D2CDA"/>
    <w:rsid w:val="002D2E92"/>
    <w:rsid w:val="002D4C55"/>
    <w:rsid w:val="002D5107"/>
    <w:rsid w:val="002D621F"/>
    <w:rsid w:val="002D6396"/>
    <w:rsid w:val="002D749B"/>
    <w:rsid w:val="002D76A8"/>
    <w:rsid w:val="002D782B"/>
    <w:rsid w:val="002D792A"/>
    <w:rsid w:val="002D7A13"/>
    <w:rsid w:val="002E003B"/>
    <w:rsid w:val="002E0460"/>
    <w:rsid w:val="002E0900"/>
    <w:rsid w:val="002E09A2"/>
    <w:rsid w:val="002E10A2"/>
    <w:rsid w:val="002E15D1"/>
    <w:rsid w:val="002E15EC"/>
    <w:rsid w:val="002E1748"/>
    <w:rsid w:val="002E1873"/>
    <w:rsid w:val="002E2A73"/>
    <w:rsid w:val="002E2EA7"/>
    <w:rsid w:val="002E3C0E"/>
    <w:rsid w:val="002E4CDB"/>
    <w:rsid w:val="002E5A5F"/>
    <w:rsid w:val="002E601A"/>
    <w:rsid w:val="002E6169"/>
    <w:rsid w:val="002E628B"/>
    <w:rsid w:val="002E6397"/>
    <w:rsid w:val="002E69EA"/>
    <w:rsid w:val="002E6E77"/>
    <w:rsid w:val="002E715D"/>
    <w:rsid w:val="002E73BE"/>
    <w:rsid w:val="002F019C"/>
    <w:rsid w:val="002F1643"/>
    <w:rsid w:val="002F2751"/>
    <w:rsid w:val="002F2847"/>
    <w:rsid w:val="002F2DBA"/>
    <w:rsid w:val="002F2FA2"/>
    <w:rsid w:val="002F37A3"/>
    <w:rsid w:val="002F4186"/>
    <w:rsid w:val="002F4766"/>
    <w:rsid w:val="002F5914"/>
    <w:rsid w:val="002F6575"/>
    <w:rsid w:val="002F6E7E"/>
    <w:rsid w:val="002F7B02"/>
    <w:rsid w:val="00300CED"/>
    <w:rsid w:val="0030118C"/>
    <w:rsid w:val="003018AD"/>
    <w:rsid w:val="00302B84"/>
    <w:rsid w:val="00302FF0"/>
    <w:rsid w:val="003033DE"/>
    <w:rsid w:val="00303E49"/>
    <w:rsid w:val="0030428C"/>
    <w:rsid w:val="00304429"/>
    <w:rsid w:val="003053C7"/>
    <w:rsid w:val="0030587E"/>
    <w:rsid w:val="00305EC1"/>
    <w:rsid w:val="00306402"/>
    <w:rsid w:val="00306A63"/>
    <w:rsid w:val="00306ADD"/>
    <w:rsid w:val="00307026"/>
    <w:rsid w:val="003070CF"/>
    <w:rsid w:val="003070FC"/>
    <w:rsid w:val="00307EE8"/>
    <w:rsid w:val="00310A7C"/>
    <w:rsid w:val="00310C0B"/>
    <w:rsid w:val="00311008"/>
    <w:rsid w:val="003112B0"/>
    <w:rsid w:val="0031225E"/>
    <w:rsid w:val="0031234A"/>
    <w:rsid w:val="003135B4"/>
    <w:rsid w:val="00313C49"/>
    <w:rsid w:val="0031448F"/>
    <w:rsid w:val="0031494A"/>
    <w:rsid w:val="003149B9"/>
    <w:rsid w:val="00314D37"/>
    <w:rsid w:val="00315B9D"/>
    <w:rsid w:val="00315E01"/>
    <w:rsid w:val="00315EB8"/>
    <w:rsid w:val="003160A6"/>
    <w:rsid w:val="0031633C"/>
    <w:rsid w:val="00316972"/>
    <w:rsid w:val="0031750F"/>
    <w:rsid w:val="00317768"/>
    <w:rsid w:val="003200F7"/>
    <w:rsid w:val="003201D2"/>
    <w:rsid w:val="00320EFA"/>
    <w:rsid w:val="00320FEF"/>
    <w:rsid w:val="0032102A"/>
    <w:rsid w:val="00322FAD"/>
    <w:rsid w:val="0032322A"/>
    <w:rsid w:val="00323C49"/>
    <w:rsid w:val="00324C13"/>
    <w:rsid w:val="0032546A"/>
    <w:rsid w:val="003255C6"/>
    <w:rsid w:val="00325EC2"/>
    <w:rsid w:val="003275D3"/>
    <w:rsid w:val="003301CA"/>
    <w:rsid w:val="003302C0"/>
    <w:rsid w:val="003305EC"/>
    <w:rsid w:val="00330795"/>
    <w:rsid w:val="00330B71"/>
    <w:rsid w:val="00331B96"/>
    <w:rsid w:val="003324B1"/>
    <w:rsid w:val="003326BD"/>
    <w:rsid w:val="00334289"/>
    <w:rsid w:val="003345B2"/>
    <w:rsid w:val="0033485C"/>
    <w:rsid w:val="00334FE6"/>
    <w:rsid w:val="003353A2"/>
    <w:rsid w:val="00335B95"/>
    <w:rsid w:val="00336049"/>
    <w:rsid w:val="00336489"/>
    <w:rsid w:val="00336CE9"/>
    <w:rsid w:val="00337389"/>
    <w:rsid w:val="00337ACA"/>
    <w:rsid w:val="00337E6A"/>
    <w:rsid w:val="003434BC"/>
    <w:rsid w:val="003435D0"/>
    <w:rsid w:val="00344078"/>
    <w:rsid w:val="00344CDB"/>
    <w:rsid w:val="003451CC"/>
    <w:rsid w:val="0034596F"/>
    <w:rsid w:val="00345ECA"/>
    <w:rsid w:val="00346141"/>
    <w:rsid w:val="00346466"/>
    <w:rsid w:val="00346EF7"/>
    <w:rsid w:val="003473C6"/>
    <w:rsid w:val="00347483"/>
    <w:rsid w:val="00347C42"/>
    <w:rsid w:val="00347E15"/>
    <w:rsid w:val="00350658"/>
    <w:rsid w:val="00351A90"/>
    <w:rsid w:val="0035228D"/>
    <w:rsid w:val="00352958"/>
    <w:rsid w:val="00352D91"/>
    <w:rsid w:val="00352DC6"/>
    <w:rsid w:val="00353DF4"/>
    <w:rsid w:val="00354EDB"/>
    <w:rsid w:val="00355657"/>
    <w:rsid w:val="00355699"/>
    <w:rsid w:val="003560C2"/>
    <w:rsid w:val="003561A5"/>
    <w:rsid w:val="0035630B"/>
    <w:rsid w:val="00356944"/>
    <w:rsid w:val="00356A49"/>
    <w:rsid w:val="00356E73"/>
    <w:rsid w:val="00356F9A"/>
    <w:rsid w:val="00356FD6"/>
    <w:rsid w:val="0035711B"/>
    <w:rsid w:val="00357427"/>
    <w:rsid w:val="003577D5"/>
    <w:rsid w:val="00357893"/>
    <w:rsid w:val="00360584"/>
    <w:rsid w:val="00360691"/>
    <w:rsid w:val="003613F3"/>
    <w:rsid w:val="00361403"/>
    <w:rsid w:val="00361716"/>
    <w:rsid w:val="00361955"/>
    <w:rsid w:val="00362A8F"/>
    <w:rsid w:val="003630AB"/>
    <w:rsid w:val="00363548"/>
    <w:rsid w:val="0036372C"/>
    <w:rsid w:val="00363CA0"/>
    <w:rsid w:val="00364604"/>
    <w:rsid w:val="00364E36"/>
    <w:rsid w:val="0036515D"/>
    <w:rsid w:val="003652D5"/>
    <w:rsid w:val="00365915"/>
    <w:rsid w:val="00365A84"/>
    <w:rsid w:val="00365A90"/>
    <w:rsid w:val="00365A9C"/>
    <w:rsid w:val="00365F41"/>
    <w:rsid w:val="003660C3"/>
    <w:rsid w:val="00366A53"/>
    <w:rsid w:val="00366E24"/>
    <w:rsid w:val="00366F69"/>
    <w:rsid w:val="003706F0"/>
    <w:rsid w:val="00370A4B"/>
    <w:rsid w:val="00371B99"/>
    <w:rsid w:val="00372233"/>
    <w:rsid w:val="00373E75"/>
    <w:rsid w:val="003742AD"/>
    <w:rsid w:val="003743C9"/>
    <w:rsid w:val="00374A3E"/>
    <w:rsid w:val="003754A1"/>
    <w:rsid w:val="003765CB"/>
    <w:rsid w:val="0037697E"/>
    <w:rsid w:val="00376F00"/>
    <w:rsid w:val="00377786"/>
    <w:rsid w:val="00377937"/>
    <w:rsid w:val="00377C06"/>
    <w:rsid w:val="00380181"/>
    <w:rsid w:val="00380249"/>
    <w:rsid w:val="00380BCE"/>
    <w:rsid w:val="00381ACF"/>
    <w:rsid w:val="003820ED"/>
    <w:rsid w:val="0038258A"/>
    <w:rsid w:val="003826B6"/>
    <w:rsid w:val="00384A03"/>
    <w:rsid w:val="00384B2E"/>
    <w:rsid w:val="003856B3"/>
    <w:rsid w:val="00385944"/>
    <w:rsid w:val="00385C79"/>
    <w:rsid w:val="00386920"/>
    <w:rsid w:val="00386F02"/>
    <w:rsid w:val="00390175"/>
    <w:rsid w:val="00390294"/>
    <w:rsid w:val="0039082D"/>
    <w:rsid w:val="00390CAC"/>
    <w:rsid w:val="00391520"/>
    <w:rsid w:val="003916B8"/>
    <w:rsid w:val="003919C6"/>
    <w:rsid w:val="0039243A"/>
    <w:rsid w:val="00392867"/>
    <w:rsid w:val="00392CB7"/>
    <w:rsid w:val="00392D73"/>
    <w:rsid w:val="003933FB"/>
    <w:rsid w:val="00393F29"/>
    <w:rsid w:val="003944B8"/>
    <w:rsid w:val="00394ABC"/>
    <w:rsid w:val="00394B2E"/>
    <w:rsid w:val="00394D99"/>
    <w:rsid w:val="003955B2"/>
    <w:rsid w:val="00396467"/>
    <w:rsid w:val="00396EFA"/>
    <w:rsid w:val="00397712"/>
    <w:rsid w:val="00397A07"/>
    <w:rsid w:val="003A0B17"/>
    <w:rsid w:val="003A13DB"/>
    <w:rsid w:val="003A1813"/>
    <w:rsid w:val="003A1848"/>
    <w:rsid w:val="003A1B63"/>
    <w:rsid w:val="003A2062"/>
    <w:rsid w:val="003A4111"/>
    <w:rsid w:val="003A491D"/>
    <w:rsid w:val="003A5004"/>
    <w:rsid w:val="003A5020"/>
    <w:rsid w:val="003A626A"/>
    <w:rsid w:val="003A690E"/>
    <w:rsid w:val="003A6C43"/>
    <w:rsid w:val="003A7450"/>
    <w:rsid w:val="003A78CD"/>
    <w:rsid w:val="003A7BF7"/>
    <w:rsid w:val="003A7D0C"/>
    <w:rsid w:val="003B035B"/>
    <w:rsid w:val="003B0517"/>
    <w:rsid w:val="003B0D31"/>
    <w:rsid w:val="003B1952"/>
    <w:rsid w:val="003B1A7B"/>
    <w:rsid w:val="003B1E24"/>
    <w:rsid w:val="003B3F79"/>
    <w:rsid w:val="003B470B"/>
    <w:rsid w:val="003B472F"/>
    <w:rsid w:val="003B5B58"/>
    <w:rsid w:val="003B613D"/>
    <w:rsid w:val="003B70FE"/>
    <w:rsid w:val="003B7F3B"/>
    <w:rsid w:val="003C04A3"/>
    <w:rsid w:val="003C0E5D"/>
    <w:rsid w:val="003C101B"/>
    <w:rsid w:val="003C1221"/>
    <w:rsid w:val="003C2002"/>
    <w:rsid w:val="003C2225"/>
    <w:rsid w:val="003C27F3"/>
    <w:rsid w:val="003C2E13"/>
    <w:rsid w:val="003C307D"/>
    <w:rsid w:val="003C30C1"/>
    <w:rsid w:val="003C3485"/>
    <w:rsid w:val="003C3900"/>
    <w:rsid w:val="003C41DA"/>
    <w:rsid w:val="003C5664"/>
    <w:rsid w:val="003C5753"/>
    <w:rsid w:val="003C5C6B"/>
    <w:rsid w:val="003C69DD"/>
    <w:rsid w:val="003C7DA7"/>
    <w:rsid w:val="003D0EB5"/>
    <w:rsid w:val="003D113E"/>
    <w:rsid w:val="003D2583"/>
    <w:rsid w:val="003D283A"/>
    <w:rsid w:val="003D2D2D"/>
    <w:rsid w:val="003D2F5B"/>
    <w:rsid w:val="003D416B"/>
    <w:rsid w:val="003D4CDB"/>
    <w:rsid w:val="003D61A8"/>
    <w:rsid w:val="003D6252"/>
    <w:rsid w:val="003D6FE0"/>
    <w:rsid w:val="003D7230"/>
    <w:rsid w:val="003D74FD"/>
    <w:rsid w:val="003D7DD3"/>
    <w:rsid w:val="003E162B"/>
    <w:rsid w:val="003E29D0"/>
    <w:rsid w:val="003E3430"/>
    <w:rsid w:val="003E362C"/>
    <w:rsid w:val="003E39CF"/>
    <w:rsid w:val="003E3A1C"/>
    <w:rsid w:val="003E3A7D"/>
    <w:rsid w:val="003E487A"/>
    <w:rsid w:val="003E48E8"/>
    <w:rsid w:val="003E4E93"/>
    <w:rsid w:val="003E55BE"/>
    <w:rsid w:val="003E620C"/>
    <w:rsid w:val="003E620D"/>
    <w:rsid w:val="003E64A6"/>
    <w:rsid w:val="003E6617"/>
    <w:rsid w:val="003E6794"/>
    <w:rsid w:val="003E6861"/>
    <w:rsid w:val="003F0480"/>
    <w:rsid w:val="003F061E"/>
    <w:rsid w:val="003F0A71"/>
    <w:rsid w:val="003F0D20"/>
    <w:rsid w:val="003F1266"/>
    <w:rsid w:val="003F13E8"/>
    <w:rsid w:val="003F14D6"/>
    <w:rsid w:val="003F198A"/>
    <w:rsid w:val="003F1F15"/>
    <w:rsid w:val="003F2541"/>
    <w:rsid w:val="003F31F5"/>
    <w:rsid w:val="003F39DB"/>
    <w:rsid w:val="003F3DEA"/>
    <w:rsid w:val="003F48CE"/>
    <w:rsid w:val="003F4F74"/>
    <w:rsid w:val="003F5BFC"/>
    <w:rsid w:val="003F5F56"/>
    <w:rsid w:val="003F65B8"/>
    <w:rsid w:val="003F78E6"/>
    <w:rsid w:val="00400166"/>
    <w:rsid w:val="00400EF4"/>
    <w:rsid w:val="00401164"/>
    <w:rsid w:val="00401211"/>
    <w:rsid w:val="004012E6"/>
    <w:rsid w:val="004014E7"/>
    <w:rsid w:val="00401564"/>
    <w:rsid w:val="004016E2"/>
    <w:rsid w:val="004021D5"/>
    <w:rsid w:val="00402334"/>
    <w:rsid w:val="004043FC"/>
    <w:rsid w:val="00404829"/>
    <w:rsid w:val="00404C12"/>
    <w:rsid w:val="00405E46"/>
    <w:rsid w:val="00406140"/>
    <w:rsid w:val="004064E2"/>
    <w:rsid w:val="004065DA"/>
    <w:rsid w:val="00406CC5"/>
    <w:rsid w:val="00406D7E"/>
    <w:rsid w:val="004072FC"/>
    <w:rsid w:val="00410680"/>
    <w:rsid w:val="00412C30"/>
    <w:rsid w:val="00412C6B"/>
    <w:rsid w:val="00412DC5"/>
    <w:rsid w:val="00412FD8"/>
    <w:rsid w:val="0041466C"/>
    <w:rsid w:val="00414A7B"/>
    <w:rsid w:val="004154B4"/>
    <w:rsid w:val="004157CD"/>
    <w:rsid w:val="0041643D"/>
    <w:rsid w:val="00416864"/>
    <w:rsid w:val="00416A31"/>
    <w:rsid w:val="00416AF9"/>
    <w:rsid w:val="00416C69"/>
    <w:rsid w:val="00417049"/>
    <w:rsid w:val="00417713"/>
    <w:rsid w:val="00421104"/>
    <w:rsid w:val="00421537"/>
    <w:rsid w:val="0042239E"/>
    <w:rsid w:val="00423831"/>
    <w:rsid w:val="00423D62"/>
    <w:rsid w:val="004240BB"/>
    <w:rsid w:val="00424D88"/>
    <w:rsid w:val="00424DB3"/>
    <w:rsid w:val="004255F0"/>
    <w:rsid w:val="00425AAF"/>
    <w:rsid w:val="00425EFA"/>
    <w:rsid w:val="004261DB"/>
    <w:rsid w:val="00427566"/>
    <w:rsid w:val="00427CA5"/>
    <w:rsid w:val="00430719"/>
    <w:rsid w:val="0043077F"/>
    <w:rsid w:val="0043082D"/>
    <w:rsid w:val="004308F7"/>
    <w:rsid w:val="00430BAC"/>
    <w:rsid w:val="00430E16"/>
    <w:rsid w:val="00430F52"/>
    <w:rsid w:val="004315A7"/>
    <w:rsid w:val="004316BB"/>
    <w:rsid w:val="00431D4F"/>
    <w:rsid w:val="00433112"/>
    <w:rsid w:val="0043331B"/>
    <w:rsid w:val="00433976"/>
    <w:rsid w:val="00433F7B"/>
    <w:rsid w:val="00434FA2"/>
    <w:rsid w:val="00435051"/>
    <w:rsid w:val="00435C7E"/>
    <w:rsid w:val="00440678"/>
    <w:rsid w:val="0044123D"/>
    <w:rsid w:val="00441349"/>
    <w:rsid w:val="004416B5"/>
    <w:rsid w:val="00441A54"/>
    <w:rsid w:val="004429A8"/>
    <w:rsid w:val="004429C8"/>
    <w:rsid w:val="0044352A"/>
    <w:rsid w:val="004435A5"/>
    <w:rsid w:val="00443735"/>
    <w:rsid w:val="00443806"/>
    <w:rsid w:val="00443B05"/>
    <w:rsid w:val="00443BC2"/>
    <w:rsid w:val="00444AF4"/>
    <w:rsid w:val="00444B25"/>
    <w:rsid w:val="00444D1C"/>
    <w:rsid w:val="00445829"/>
    <w:rsid w:val="0044697D"/>
    <w:rsid w:val="00446E5B"/>
    <w:rsid w:val="0045070C"/>
    <w:rsid w:val="00450B5A"/>
    <w:rsid w:val="00450CF9"/>
    <w:rsid w:val="00450EAC"/>
    <w:rsid w:val="00451E8B"/>
    <w:rsid w:val="00451FD4"/>
    <w:rsid w:val="004521B1"/>
    <w:rsid w:val="00452307"/>
    <w:rsid w:val="00452344"/>
    <w:rsid w:val="004523ED"/>
    <w:rsid w:val="00452A10"/>
    <w:rsid w:val="00454716"/>
    <w:rsid w:val="00454E3F"/>
    <w:rsid w:val="004556EC"/>
    <w:rsid w:val="00456BCA"/>
    <w:rsid w:val="00457339"/>
    <w:rsid w:val="00460DA3"/>
    <w:rsid w:val="004611FA"/>
    <w:rsid w:val="00463715"/>
    <w:rsid w:val="00463780"/>
    <w:rsid w:val="004638AF"/>
    <w:rsid w:val="00464564"/>
    <w:rsid w:val="00467F74"/>
    <w:rsid w:val="004701E5"/>
    <w:rsid w:val="00470621"/>
    <w:rsid w:val="00470985"/>
    <w:rsid w:val="00471C21"/>
    <w:rsid w:val="00472552"/>
    <w:rsid w:val="004725DF"/>
    <w:rsid w:val="0047296F"/>
    <w:rsid w:val="00474BFC"/>
    <w:rsid w:val="00475682"/>
    <w:rsid w:val="00475994"/>
    <w:rsid w:val="00475B18"/>
    <w:rsid w:val="004767DE"/>
    <w:rsid w:val="00476AFE"/>
    <w:rsid w:val="00476D01"/>
    <w:rsid w:val="00476EB2"/>
    <w:rsid w:val="00477103"/>
    <w:rsid w:val="00477E6E"/>
    <w:rsid w:val="0048014B"/>
    <w:rsid w:val="00480565"/>
    <w:rsid w:val="004807C6"/>
    <w:rsid w:val="00480BA2"/>
    <w:rsid w:val="00481FB3"/>
    <w:rsid w:val="004823CB"/>
    <w:rsid w:val="00482C2C"/>
    <w:rsid w:val="004834B0"/>
    <w:rsid w:val="00483CF3"/>
    <w:rsid w:val="00483D2A"/>
    <w:rsid w:val="00484261"/>
    <w:rsid w:val="0048484E"/>
    <w:rsid w:val="00484997"/>
    <w:rsid w:val="004859C3"/>
    <w:rsid w:val="00486826"/>
    <w:rsid w:val="00486B13"/>
    <w:rsid w:val="0048774F"/>
    <w:rsid w:val="00490930"/>
    <w:rsid w:val="0049093D"/>
    <w:rsid w:val="00490A1E"/>
    <w:rsid w:val="00491060"/>
    <w:rsid w:val="00491448"/>
    <w:rsid w:val="0049183D"/>
    <w:rsid w:val="00491DA7"/>
    <w:rsid w:val="00492CE8"/>
    <w:rsid w:val="00492E02"/>
    <w:rsid w:val="0049313F"/>
    <w:rsid w:val="004940F7"/>
    <w:rsid w:val="00494119"/>
    <w:rsid w:val="0049418B"/>
    <w:rsid w:val="00494877"/>
    <w:rsid w:val="00494F9E"/>
    <w:rsid w:val="004954A6"/>
    <w:rsid w:val="00495C62"/>
    <w:rsid w:val="004966F1"/>
    <w:rsid w:val="00496F86"/>
    <w:rsid w:val="0049C7E1"/>
    <w:rsid w:val="004A05F6"/>
    <w:rsid w:val="004A090B"/>
    <w:rsid w:val="004A0C08"/>
    <w:rsid w:val="004A0EDA"/>
    <w:rsid w:val="004A13CE"/>
    <w:rsid w:val="004A1D84"/>
    <w:rsid w:val="004A24A3"/>
    <w:rsid w:val="004A2AB5"/>
    <w:rsid w:val="004A32D2"/>
    <w:rsid w:val="004A3360"/>
    <w:rsid w:val="004A33D7"/>
    <w:rsid w:val="004A3573"/>
    <w:rsid w:val="004A4235"/>
    <w:rsid w:val="004A53DD"/>
    <w:rsid w:val="004A587B"/>
    <w:rsid w:val="004A58D3"/>
    <w:rsid w:val="004A5AF6"/>
    <w:rsid w:val="004A5D4B"/>
    <w:rsid w:val="004A5DA4"/>
    <w:rsid w:val="004A6197"/>
    <w:rsid w:val="004A6C9B"/>
    <w:rsid w:val="004A6FE4"/>
    <w:rsid w:val="004A72B3"/>
    <w:rsid w:val="004B0299"/>
    <w:rsid w:val="004B0776"/>
    <w:rsid w:val="004B0990"/>
    <w:rsid w:val="004B0DF6"/>
    <w:rsid w:val="004B13CA"/>
    <w:rsid w:val="004B14F3"/>
    <w:rsid w:val="004B26CE"/>
    <w:rsid w:val="004B326F"/>
    <w:rsid w:val="004B3EB0"/>
    <w:rsid w:val="004B3EC6"/>
    <w:rsid w:val="004B405D"/>
    <w:rsid w:val="004B485B"/>
    <w:rsid w:val="004B4865"/>
    <w:rsid w:val="004B5178"/>
    <w:rsid w:val="004B66D8"/>
    <w:rsid w:val="004B6B1B"/>
    <w:rsid w:val="004B779A"/>
    <w:rsid w:val="004B78AC"/>
    <w:rsid w:val="004C0D09"/>
    <w:rsid w:val="004C2377"/>
    <w:rsid w:val="004C2BA4"/>
    <w:rsid w:val="004C2E9C"/>
    <w:rsid w:val="004C3370"/>
    <w:rsid w:val="004C3906"/>
    <w:rsid w:val="004C47E1"/>
    <w:rsid w:val="004C498C"/>
    <w:rsid w:val="004C5D28"/>
    <w:rsid w:val="004C7B34"/>
    <w:rsid w:val="004D0011"/>
    <w:rsid w:val="004D010E"/>
    <w:rsid w:val="004D01E4"/>
    <w:rsid w:val="004D0254"/>
    <w:rsid w:val="004D0697"/>
    <w:rsid w:val="004D17F2"/>
    <w:rsid w:val="004D2131"/>
    <w:rsid w:val="004D25CB"/>
    <w:rsid w:val="004D3560"/>
    <w:rsid w:val="004D3909"/>
    <w:rsid w:val="004D472B"/>
    <w:rsid w:val="004D5013"/>
    <w:rsid w:val="004D52F9"/>
    <w:rsid w:val="004D5D49"/>
    <w:rsid w:val="004D5D51"/>
    <w:rsid w:val="004D68F1"/>
    <w:rsid w:val="004D695E"/>
    <w:rsid w:val="004D6FD0"/>
    <w:rsid w:val="004D7FCB"/>
    <w:rsid w:val="004E0C53"/>
    <w:rsid w:val="004E1050"/>
    <w:rsid w:val="004E17C5"/>
    <w:rsid w:val="004E1931"/>
    <w:rsid w:val="004E1ABF"/>
    <w:rsid w:val="004E1B1D"/>
    <w:rsid w:val="004E22F5"/>
    <w:rsid w:val="004E25C8"/>
    <w:rsid w:val="004E30C2"/>
    <w:rsid w:val="004E35D1"/>
    <w:rsid w:val="004E36DD"/>
    <w:rsid w:val="004E37C4"/>
    <w:rsid w:val="004E3D45"/>
    <w:rsid w:val="004E4168"/>
    <w:rsid w:val="004E470D"/>
    <w:rsid w:val="004E4EFD"/>
    <w:rsid w:val="004E5255"/>
    <w:rsid w:val="004E550F"/>
    <w:rsid w:val="004E61A9"/>
    <w:rsid w:val="004E63D2"/>
    <w:rsid w:val="004E6D24"/>
    <w:rsid w:val="004F17C7"/>
    <w:rsid w:val="004F17D5"/>
    <w:rsid w:val="004F19EE"/>
    <w:rsid w:val="004F2321"/>
    <w:rsid w:val="004F248C"/>
    <w:rsid w:val="004F25D0"/>
    <w:rsid w:val="004F2914"/>
    <w:rsid w:val="004F315B"/>
    <w:rsid w:val="004F32A6"/>
    <w:rsid w:val="004F38CB"/>
    <w:rsid w:val="004F442D"/>
    <w:rsid w:val="004F4520"/>
    <w:rsid w:val="004F5768"/>
    <w:rsid w:val="004F5BA7"/>
    <w:rsid w:val="004F6635"/>
    <w:rsid w:val="004F7286"/>
    <w:rsid w:val="004F752E"/>
    <w:rsid w:val="004F78C2"/>
    <w:rsid w:val="004F7E6F"/>
    <w:rsid w:val="004F7EB0"/>
    <w:rsid w:val="004F7EF5"/>
    <w:rsid w:val="005004BC"/>
    <w:rsid w:val="00500A89"/>
    <w:rsid w:val="00500A92"/>
    <w:rsid w:val="00500D9E"/>
    <w:rsid w:val="005011B1"/>
    <w:rsid w:val="00501218"/>
    <w:rsid w:val="00501366"/>
    <w:rsid w:val="005013F5"/>
    <w:rsid w:val="0050179B"/>
    <w:rsid w:val="0050202E"/>
    <w:rsid w:val="00502D14"/>
    <w:rsid w:val="00503061"/>
    <w:rsid w:val="00503C58"/>
    <w:rsid w:val="00504599"/>
    <w:rsid w:val="00504B8B"/>
    <w:rsid w:val="00506A24"/>
    <w:rsid w:val="00506B8F"/>
    <w:rsid w:val="00506CC2"/>
    <w:rsid w:val="00506F75"/>
    <w:rsid w:val="00507ABA"/>
    <w:rsid w:val="00507AE7"/>
    <w:rsid w:val="00507C33"/>
    <w:rsid w:val="00510B1D"/>
    <w:rsid w:val="00511D19"/>
    <w:rsid w:val="00511DE7"/>
    <w:rsid w:val="00512308"/>
    <w:rsid w:val="00512512"/>
    <w:rsid w:val="0051257D"/>
    <w:rsid w:val="00513106"/>
    <w:rsid w:val="005133CC"/>
    <w:rsid w:val="0051385B"/>
    <w:rsid w:val="00513E3B"/>
    <w:rsid w:val="0051463C"/>
    <w:rsid w:val="00514729"/>
    <w:rsid w:val="00514960"/>
    <w:rsid w:val="0051509E"/>
    <w:rsid w:val="00515172"/>
    <w:rsid w:val="005153A5"/>
    <w:rsid w:val="00516138"/>
    <w:rsid w:val="005162DF"/>
    <w:rsid w:val="00516408"/>
    <w:rsid w:val="0051711E"/>
    <w:rsid w:val="005173C3"/>
    <w:rsid w:val="00517705"/>
    <w:rsid w:val="00517857"/>
    <w:rsid w:val="00517E87"/>
    <w:rsid w:val="005210A9"/>
    <w:rsid w:val="00521352"/>
    <w:rsid w:val="005214C8"/>
    <w:rsid w:val="00521C0E"/>
    <w:rsid w:val="00521DEF"/>
    <w:rsid w:val="00522A51"/>
    <w:rsid w:val="00522CD2"/>
    <w:rsid w:val="00522F46"/>
    <w:rsid w:val="00523B06"/>
    <w:rsid w:val="0052422E"/>
    <w:rsid w:val="005248DE"/>
    <w:rsid w:val="00524EDF"/>
    <w:rsid w:val="00524F4B"/>
    <w:rsid w:val="00525688"/>
    <w:rsid w:val="00525F3C"/>
    <w:rsid w:val="0052643D"/>
    <w:rsid w:val="00527444"/>
    <w:rsid w:val="005275A1"/>
    <w:rsid w:val="00527B0E"/>
    <w:rsid w:val="00527E4C"/>
    <w:rsid w:val="0052F3BE"/>
    <w:rsid w:val="00530342"/>
    <w:rsid w:val="00532331"/>
    <w:rsid w:val="005340F2"/>
    <w:rsid w:val="0053447E"/>
    <w:rsid w:val="00534F8C"/>
    <w:rsid w:val="005355E7"/>
    <w:rsid w:val="00535A8C"/>
    <w:rsid w:val="00536D87"/>
    <w:rsid w:val="0053792D"/>
    <w:rsid w:val="0054080C"/>
    <w:rsid w:val="00540928"/>
    <w:rsid w:val="0054163C"/>
    <w:rsid w:val="00541829"/>
    <w:rsid w:val="00541967"/>
    <w:rsid w:val="00542006"/>
    <w:rsid w:val="00542ADF"/>
    <w:rsid w:val="00542AE5"/>
    <w:rsid w:val="0054359C"/>
    <w:rsid w:val="00544344"/>
    <w:rsid w:val="00544C34"/>
    <w:rsid w:val="0054518F"/>
    <w:rsid w:val="00545652"/>
    <w:rsid w:val="00546764"/>
    <w:rsid w:val="00550296"/>
    <w:rsid w:val="005504ED"/>
    <w:rsid w:val="00550CB9"/>
    <w:rsid w:val="00550FCA"/>
    <w:rsid w:val="005522EA"/>
    <w:rsid w:val="00552447"/>
    <w:rsid w:val="005541CC"/>
    <w:rsid w:val="005551DC"/>
    <w:rsid w:val="00555EC8"/>
    <w:rsid w:val="0055600A"/>
    <w:rsid w:val="00556795"/>
    <w:rsid w:val="005569B4"/>
    <w:rsid w:val="00557129"/>
    <w:rsid w:val="005572DE"/>
    <w:rsid w:val="005573BF"/>
    <w:rsid w:val="00557468"/>
    <w:rsid w:val="00560129"/>
    <w:rsid w:val="00560316"/>
    <w:rsid w:val="00560C89"/>
    <w:rsid w:val="00560F2F"/>
    <w:rsid w:val="005616FC"/>
    <w:rsid w:val="00561A7C"/>
    <w:rsid w:val="00561EB9"/>
    <w:rsid w:val="00562122"/>
    <w:rsid w:val="005626A8"/>
    <w:rsid w:val="00563D0B"/>
    <w:rsid w:val="00563F98"/>
    <w:rsid w:val="005659D4"/>
    <w:rsid w:val="0056636F"/>
    <w:rsid w:val="00566511"/>
    <w:rsid w:val="00566682"/>
    <w:rsid w:val="0056686C"/>
    <w:rsid w:val="0056708E"/>
    <w:rsid w:val="005673B4"/>
    <w:rsid w:val="00567771"/>
    <w:rsid w:val="0057009E"/>
    <w:rsid w:val="00570B41"/>
    <w:rsid w:val="00571171"/>
    <w:rsid w:val="005712BD"/>
    <w:rsid w:val="00571309"/>
    <w:rsid w:val="005714DC"/>
    <w:rsid w:val="00572566"/>
    <w:rsid w:val="005727AB"/>
    <w:rsid w:val="005727EF"/>
    <w:rsid w:val="00572C6D"/>
    <w:rsid w:val="00573306"/>
    <w:rsid w:val="0057349C"/>
    <w:rsid w:val="005734D6"/>
    <w:rsid w:val="0057404C"/>
    <w:rsid w:val="0057441B"/>
    <w:rsid w:val="00574824"/>
    <w:rsid w:val="00574A2E"/>
    <w:rsid w:val="00574B49"/>
    <w:rsid w:val="005763A5"/>
    <w:rsid w:val="00576677"/>
    <w:rsid w:val="00576685"/>
    <w:rsid w:val="005769A2"/>
    <w:rsid w:val="0057710F"/>
    <w:rsid w:val="005777C3"/>
    <w:rsid w:val="00580A44"/>
    <w:rsid w:val="00580C41"/>
    <w:rsid w:val="00580EF4"/>
    <w:rsid w:val="005811ED"/>
    <w:rsid w:val="0058186E"/>
    <w:rsid w:val="00581937"/>
    <w:rsid w:val="005821B8"/>
    <w:rsid w:val="00582550"/>
    <w:rsid w:val="0058360D"/>
    <w:rsid w:val="00583753"/>
    <w:rsid w:val="00584474"/>
    <w:rsid w:val="005846C0"/>
    <w:rsid w:val="005849FA"/>
    <w:rsid w:val="00584CBD"/>
    <w:rsid w:val="00585609"/>
    <w:rsid w:val="00585FD4"/>
    <w:rsid w:val="0058645A"/>
    <w:rsid w:val="005865A2"/>
    <w:rsid w:val="00586605"/>
    <w:rsid w:val="00587166"/>
    <w:rsid w:val="0059002E"/>
    <w:rsid w:val="0059054E"/>
    <w:rsid w:val="0059136F"/>
    <w:rsid w:val="0059177D"/>
    <w:rsid w:val="00591D7F"/>
    <w:rsid w:val="00592BAA"/>
    <w:rsid w:val="005930C7"/>
    <w:rsid w:val="00594761"/>
    <w:rsid w:val="00595867"/>
    <w:rsid w:val="00595B38"/>
    <w:rsid w:val="0059637B"/>
    <w:rsid w:val="0059653F"/>
    <w:rsid w:val="00596700"/>
    <w:rsid w:val="00596C08"/>
    <w:rsid w:val="005974B8"/>
    <w:rsid w:val="0059791C"/>
    <w:rsid w:val="00597974"/>
    <w:rsid w:val="00597F61"/>
    <w:rsid w:val="005A0530"/>
    <w:rsid w:val="005A167C"/>
    <w:rsid w:val="005A1A74"/>
    <w:rsid w:val="005A2271"/>
    <w:rsid w:val="005A2324"/>
    <w:rsid w:val="005A2C62"/>
    <w:rsid w:val="005A2CCE"/>
    <w:rsid w:val="005A3209"/>
    <w:rsid w:val="005A36CC"/>
    <w:rsid w:val="005A3D1B"/>
    <w:rsid w:val="005A49EE"/>
    <w:rsid w:val="005A4A20"/>
    <w:rsid w:val="005A4E49"/>
    <w:rsid w:val="005A4FF0"/>
    <w:rsid w:val="005A53D7"/>
    <w:rsid w:val="005A57FE"/>
    <w:rsid w:val="005A5802"/>
    <w:rsid w:val="005A5AC6"/>
    <w:rsid w:val="005A5B01"/>
    <w:rsid w:val="005A5FED"/>
    <w:rsid w:val="005A6773"/>
    <w:rsid w:val="005A6A86"/>
    <w:rsid w:val="005A6ECB"/>
    <w:rsid w:val="005A7018"/>
    <w:rsid w:val="005A7827"/>
    <w:rsid w:val="005A7CD8"/>
    <w:rsid w:val="005B01DF"/>
    <w:rsid w:val="005B1228"/>
    <w:rsid w:val="005B2CC0"/>
    <w:rsid w:val="005B4097"/>
    <w:rsid w:val="005B444D"/>
    <w:rsid w:val="005B449A"/>
    <w:rsid w:val="005B4F5A"/>
    <w:rsid w:val="005B5116"/>
    <w:rsid w:val="005B5B73"/>
    <w:rsid w:val="005B6983"/>
    <w:rsid w:val="005B6A26"/>
    <w:rsid w:val="005B6DAD"/>
    <w:rsid w:val="005B720E"/>
    <w:rsid w:val="005B72A7"/>
    <w:rsid w:val="005C0623"/>
    <w:rsid w:val="005C1A54"/>
    <w:rsid w:val="005C242E"/>
    <w:rsid w:val="005C26A1"/>
    <w:rsid w:val="005C2DE8"/>
    <w:rsid w:val="005C3072"/>
    <w:rsid w:val="005C316E"/>
    <w:rsid w:val="005C35F6"/>
    <w:rsid w:val="005C386A"/>
    <w:rsid w:val="005C4349"/>
    <w:rsid w:val="005C619F"/>
    <w:rsid w:val="005C63B4"/>
    <w:rsid w:val="005C76FF"/>
    <w:rsid w:val="005D0498"/>
    <w:rsid w:val="005D09C1"/>
    <w:rsid w:val="005D0DDE"/>
    <w:rsid w:val="005D0E19"/>
    <w:rsid w:val="005D0F8C"/>
    <w:rsid w:val="005D1081"/>
    <w:rsid w:val="005D1506"/>
    <w:rsid w:val="005D18E8"/>
    <w:rsid w:val="005D1B6C"/>
    <w:rsid w:val="005D20DA"/>
    <w:rsid w:val="005D25EB"/>
    <w:rsid w:val="005D2F80"/>
    <w:rsid w:val="005D325C"/>
    <w:rsid w:val="005D3490"/>
    <w:rsid w:val="005D35F2"/>
    <w:rsid w:val="005D3AD0"/>
    <w:rsid w:val="005D3D8A"/>
    <w:rsid w:val="005D44C6"/>
    <w:rsid w:val="005D477A"/>
    <w:rsid w:val="005D49A6"/>
    <w:rsid w:val="005D5258"/>
    <w:rsid w:val="005D5377"/>
    <w:rsid w:val="005D55C6"/>
    <w:rsid w:val="005D57C0"/>
    <w:rsid w:val="005D60B8"/>
    <w:rsid w:val="005D664D"/>
    <w:rsid w:val="005D7957"/>
    <w:rsid w:val="005D7A1D"/>
    <w:rsid w:val="005E050C"/>
    <w:rsid w:val="005E082C"/>
    <w:rsid w:val="005E1257"/>
    <w:rsid w:val="005E254E"/>
    <w:rsid w:val="005E26D3"/>
    <w:rsid w:val="005E2E5E"/>
    <w:rsid w:val="005E3987"/>
    <w:rsid w:val="005E3A23"/>
    <w:rsid w:val="005E4422"/>
    <w:rsid w:val="005E4813"/>
    <w:rsid w:val="005E577D"/>
    <w:rsid w:val="005E5855"/>
    <w:rsid w:val="005E5E55"/>
    <w:rsid w:val="005E6476"/>
    <w:rsid w:val="005E76D8"/>
    <w:rsid w:val="005F09AA"/>
    <w:rsid w:val="005F10C9"/>
    <w:rsid w:val="005F1224"/>
    <w:rsid w:val="005F1D57"/>
    <w:rsid w:val="005F211E"/>
    <w:rsid w:val="005F2ACA"/>
    <w:rsid w:val="005F2D61"/>
    <w:rsid w:val="005F2DCD"/>
    <w:rsid w:val="005F325D"/>
    <w:rsid w:val="005F3B98"/>
    <w:rsid w:val="005F3DC0"/>
    <w:rsid w:val="005F400F"/>
    <w:rsid w:val="005F4400"/>
    <w:rsid w:val="005F549B"/>
    <w:rsid w:val="005F56DF"/>
    <w:rsid w:val="005F69F2"/>
    <w:rsid w:val="005F6C01"/>
    <w:rsid w:val="005F7C91"/>
    <w:rsid w:val="00600341"/>
    <w:rsid w:val="0060053A"/>
    <w:rsid w:val="00600F0E"/>
    <w:rsid w:val="006012C0"/>
    <w:rsid w:val="006023F4"/>
    <w:rsid w:val="00602C00"/>
    <w:rsid w:val="0060361A"/>
    <w:rsid w:val="006036E4"/>
    <w:rsid w:val="006043E6"/>
    <w:rsid w:val="00604AE9"/>
    <w:rsid w:val="006052CD"/>
    <w:rsid w:val="006055FC"/>
    <w:rsid w:val="00605885"/>
    <w:rsid w:val="00605B76"/>
    <w:rsid w:val="00606007"/>
    <w:rsid w:val="00606952"/>
    <w:rsid w:val="00607D35"/>
    <w:rsid w:val="00610532"/>
    <w:rsid w:val="006105AF"/>
    <w:rsid w:val="006105C0"/>
    <w:rsid w:val="0061080D"/>
    <w:rsid w:val="00610F80"/>
    <w:rsid w:val="0061108D"/>
    <w:rsid w:val="006115CB"/>
    <w:rsid w:val="006116A9"/>
    <w:rsid w:val="00611774"/>
    <w:rsid w:val="006117C1"/>
    <w:rsid w:val="0061242E"/>
    <w:rsid w:val="006126FE"/>
    <w:rsid w:val="00612D63"/>
    <w:rsid w:val="00612F39"/>
    <w:rsid w:val="00612F85"/>
    <w:rsid w:val="0061333E"/>
    <w:rsid w:val="0061367D"/>
    <w:rsid w:val="0061504F"/>
    <w:rsid w:val="006164FB"/>
    <w:rsid w:val="00616ECB"/>
    <w:rsid w:val="00617A9E"/>
    <w:rsid w:val="00617C8E"/>
    <w:rsid w:val="00617DB6"/>
    <w:rsid w:val="00620646"/>
    <w:rsid w:val="00620CCE"/>
    <w:rsid w:val="006210C8"/>
    <w:rsid w:val="006213CA"/>
    <w:rsid w:val="006215DA"/>
    <w:rsid w:val="00621CEC"/>
    <w:rsid w:val="00622104"/>
    <w:rsid w:val="00622A7A"/>
    <w:rsid w:val="006232EF"/>
    <w:rsid w:val="00623B71"/>
    <w:rsid w:val="00623D02"/>
    <w:rsid w:val="00625251"/>
    <w:rsid w:val="006256B3"/>
    <w:rsid w:val="00625C5C"/>
    <w:rsid w:val="0062649B"/>
    <w:rsid w:val="00627993"/>
    <w:rsid w:val="00630D95"/>
    <w:rsid w:val="00630F57"/>
    <w:rsid w:val="00631A81"/>
    <w:rsid w:val="00631B4C"/>
    <w:rsid w:val="0063230F"/>
    <w:rsid w:val="00633345"/>
    <w:rsid w:val="006334D7"/>
    <w:rsid w:val="00633828"/>
    <w:rsid w:val="00633A14"/>
    <w:rsid w:val="00634C24"/>
    <w:rsid w:val="00635166"/>
    <w:rsid w:val="00635980"/>
    <w:rsid w:val="00635A07"/>
    <w:rsid w:val="00636ECE"/>
    <w:rsid w:val="00637957"/>
    <w:rsid w:val="00637A2B"/>
    <w:rsid w:val="00640466"/>
    <w:rsid w:val="006406E8"/>
    <w:rsid w:val="0064088A"/>
    <w:rsid w:val="006408CA"/>
    <w:rsid w:val="00640EE7"/>
    <w:rsid w:val="00641939"/>
    <w:rsid w:val="00641B56"/>
    <w:rsid w:val="00641CEF"/>
    <w:rsid w:val="00642587"/>
    <w:rsid w:val="00642E7E"/>
    <w:rsid w:val="006436B8"/>
    <w:rsid w:val="00643979"/>
    <w:rsid w:val="0064545A"/>
    <w:rsid w:val="00645E47"/>
    <w:rsid w:val="00645EFD"/>
    <w:rsid w:val="00646C5E"/>
    <w:rsid w:val="006472B1"/>
    <w:rsid w:val="00647615"/>
    <w:rsid w:val="006477F6"/>
    <w:rsid w:val="006479D9"/>
    <w:rsid w:val="00647BE9"/>
    <w:rsid w:val="00650617"/>
    <w:rsid w:val="00650ACD"/>
    <w:rsid w:val="00650C3D"/>
    <w:rsid w:val="00650D94"/>
    <w:rsid w:val="0065174F"/>
    <w:rsid w:val="00651E58"/>
    <w:rsid w:val="0065278D"/>
    <w:rsid w:val="00652EE1"/>
    <w:rsid w:val="00652F0B"/>
    <w:rsid w:val="00653AC0"/>
    <w:rsid w:val="00653C4D"/>
    <w:rsid w:val="006540B8"/>
    <w:rsid w:val="006545CD"/>
    <w:rsid w:val="006559A2"/>
    <w:rsid w:val="0065648C"/>
    <w:rsid w:val="006565D4"/>
    <w:rsid w:val="00656A67"/>
    <w:rsid w:val="0065794C"/>
    <w:rsid w:val="00657E5D"/>
    <w:rsid w:val="006602EA"/>
    <w:rsid w:val="0066036F"/>
    <w:rsid w:val="00660D09"/>
    <w:rsid w:val="0066241A"/>
    <w:rsid w:val="00663CF3"/>
    <w:rsid w:val="006642DB"/>
    <w:rsid w:val="00664320"/>
    <w:rsid w:val="00664364"/>
    <w:rsid w:val="00664562"/>
    <w:rsid w:val="0066610E"/>
    <w:rsid w:val="00666ADC"/>
    <w:rsid w:val="00666F2D"/>
    <w:rsid w:val="0066746F"/>
    <w:rsid w:val="00667BCA"/>
    <w:rsid w:val="0066EEEB"/>
    <w:rsid w:val="00670E10"/>
    <w:rsid w:val="00670E5D"/>
    <w:rsid w:val="00671012"/>
    <w:rsid w:val="00671D05"/>
    <w:rsid w:val="00672196"/>
    <w:rsid w:val="00673122"/>
    <w:rsid w:val="00673A29"/>
    <w:rsid w:val="00673F51"/>
    <w:rsid w:val="00674035"/>
    <w:rsid w:val="006741A8"/>
    <w:rsid w:val="00674535"/>
    <w:rsid w:val="00674671"/>
    <w:rsid w:val="0067509A"/>
    <w:rsid w:val="00675467"/>
    <w:rsid w:val="00675831"/>
    <w:rsid w:val="006758E2"/>
    <w:rsid w:val="0067724A"/>
    <w:rsid w:val="006778ED"/>
    <w:rsid w:val="006803D1"/>
    <w:rsid w:val="00681AAD"/>
    <w:rsid w:val="00682337"/>
    <w:rsid w:val="0068359B"/>
    <w:rsid w:val="006835B3"/>
    <w:rsid w:val="00683A0E"/>
    <w:rsid w:val="00683A93"/>
    <w:rsid w:val="00684E07"/>
    <w:rsid w:val="0068547B"/>
    <w:rsid w:val="00685C34"/>
    <w:rsid w:val="0068610E"/>
    <w:rsid w:val="00686DAF"/>
    <w:rsid w:val="00687428"/>
    <w:rsid w:val="0068758C"/>
    <w:rsid w:val="006879D7"/>
    <w:rsid w:val="00687E08"/>
    <w:rsid w:val="006909E8"/>
    <w:rsid w:val="00690DE9"/>
    <w:rsid w:val="006912DE"/>
    <w:rsid w:val="00691ED5"/>
    <w:rsid w:val="00692BCA"/>
    <w:rsid w:val="00692E56"/>
    <w:rsid w:val="006938C6"/>
    <w:rsid w:val="006955A1"/>
    <w:rsid w:val="0069572F"/>
    <w:rsid w:val="00695EB4"/>
    <w:rsid w:val="00696650"/>
    <w:rsid w:val="00696AAA"/>
    <w:rsid w:val="00696AB4"/>
    <w:rsid w:val="006971FB"/>
    <w:rsid w:val="0069788A"/>
    <w:rsid w:val="006A0655"/>
    <w:rsid w:val="006A066C"/>
    <w:rsid w:val="006A086C"/>
    <w:rsid w:val="006A08AB"/>
    <w:rsid w:val="006A0C49"/>
    <w:rsid w:val="006A0FD5"/>
    <w:rsid w:val="006A12BC"/>
    <w:rsid w:val="006A3545"/>
    <w:rsid w:val="006A37E8"/>
    <w:rsid w:val="006A389B"/>
    <w:rsid w:val="006A3A59"/>
    <w:rsid w:val="006A4376"/>
    <w:rsid w:val="006A5128"/>
    <w:rsid w:val="006A5F2B"/>
    <w:rsid w:val="006A61C7"/>
    <w:rsid w:val="006A660C"/>
    <w:rsid w:val="006A68CD"/>
    <w:rsid w:val="006A6B38"/>
    <w:rsid w:val="006A79CB"/>
    <w:rsid w:val="006A7BD0"/>
    <w:rsid w:val="006ABE01"/>
    <w:rsid w:val="006B059C"/>
    <w:rsid w:val="006B127D"/>
    <w:rsid w:val="006B1438"/>
    <w:rsid w:val="006B1740"/>
    <w:rsid w:val="006B1CDD"/>
    <w:rsid w:val="006B23ED"/>
    <w:rsid w:val="006B2764"/>
    <w:rsid w:val="006B3B5F"/>
    <w:rsid w:val="006B3B8F"/>
    <w:rsid w:val="006B428B"/>
    <w:rsid w:val="006B48C5"/>
    <w:rsid w:val="006B4E1B"/>
    <w:rsid w:val="006B557A"/>
    <w:rsid w:val="006B5AEF"/>
    <w:rsid w:val="006B606F"/>
    <w:rsid w:val="006B6A42"/>
    <w:rsid w:val="006B6BA7"/>
    <w:rsid w:val="006B6C6F"/>
    <w:rsid w:val="006B78D7"/>
    <w:rsid w:val="006C05E5"/>
    <w:rsid w:val="006C0DF1"/>
    <w:rsid w:val="006C0E7B"/>
    <w:rsid w:val="006C1319"/>
    <w:rsid w:val="006C13DA"/>
    <w:rsid w:val="006C1930"/>
    <w:rsid w:val="006C27B3"/>
    <w:rsid w:val="006C3A8B"/>
    <w:rsid w:val="006C3BBF"/>
    <w:rsid w:val="006C3D5E"/>
    <w:rsid w:val="006C4163"/>
    <w:rsid w:val="006C419F"/>
    <w:rsid w:val="006C4584"/>
    <w:rsid w:val="006C48EA"/>
    <w:rsid w:val="006C4BC9"/>
    <w:rsid w:val="006C5C99"/>
    <w:rsid w:val="006C615F"/>
    <w:rsid w:val="006C6431"/>
    <w:rsid w:val="006C6B1F"/>
    <w:rsid w:val="006D0A8B"/>
    <w:rsid w:val="006D156A"/>
    <w:rsid w:val="006D174C"/>
    <w:rsid w:val="006D1974"/>
    <w:rsid w:val="006D1981"/>
    <w:rsid w:val="006D19C5"/>
    <w:rsid w:val="006D1DE3"/>
    <w:rsid w:val="006D27BC"/>
    <w:rsid w:val="006D28FC"/>
    <w:rsid w:val="006D2E0B"/>
    <w:rsid w:val="006D31C2"/>
    <w:rsid w:val="006D326F"/>
    <w:rsid w:val="006D396C"/>
    <w:rsid w:val="006D3C2E"/>
    <w:rsid w:val="006D4817"/>
    <w:rsid w:val="006D4A19"/>
    <w:rsid w:val="006D604D"/>
    <w:rsid w:val="006D61E9"/>
    <w:rsid w:val="006D6936"/>
    <w:rsid w:val="006D7685"/>
    <w:rsid w:val="006DB714"/>
    <w:rsid w:val="006E1216"/>
    <w:rsid w:val="006E15EB"/>
    <w:rsid w:val="006E16C8"/>
    <w:rsid w:val="006E1992"/>
    <w:rsid w:val="006E1CB2"/>
    <w:rsid w:val="006E22B1"/>
    <w:rsid w:val="006E277F"/>
    <w:rsid w:val="006E42A6"/>
    <w:rsid w:val="006E42D8"/>
    <w:rsid w:val="006E4FCD"/>
    <w:rsid w:val="006E50D5"/>
    <w:rsid w:val="006E5D4B"/>
    <w:rsid w:val="006E633F"/>
    <w:rsid w:val="006E6402"/>
    <w:rsid w:val="006E7660"/>
    <w:rsid w:val="006E79D8"/>
    <w:rsid w:val="006E7C79"/>
    <w:rsid w:val="006F0DD1"/>
    <w:rsid w:val="006F0EB7"/>
    <w:rsid w:val="006F1CEE"/>
    <w:rsid w:val="006F2EF7"/>
    <w:rsid w:val="006F3527"/>
    <w:rsid w:val="006F3B09"/>
    <w:rsid w:val="006F3C61"/>
    <w:rsid w:val="006F503F"/>
    <w:rsid w:val="006F51C4"/>
    <w:rsid w:val="006F547A"/>
    <w:rsid w:val="006F5C02"/>
    <w:rsid w:val="006F6691"/>
    <w:rsid w:val="006F6F35"/>
    <w:rsid w:val="006F7C13"/>
    <w:rsid w:val="00700036"/>
    <w:rsid w:val="0070016E"/>
    <w:rsid w:val="00700603"/>
    <w:rsid w:val="00700C25"/>
    <w:rsid w:val="00701AD9"/>
    <w:rsid w:val="00701FE8"/>
    <w:rsid w:val="00703370"/>
    <w:rsid w:val="00703790"/>
    <w:rsid w:val="00704661"/>
    <w:rsid w:val="00704DD8"/>
    <w:rsid w:val="00705097"/>
    <w:rsid w:val="007051CC"/>
    <w:rsid w:val="0070581C"/>
    <w:rsid w:val="00705911"/>
    <w:rsid w:val="007064DC"/>
    <w:rsid w:val="007066B9"/>
    <w:rsid w:val="00706C04"/>
    <w:rsid w:val="00707303"/>
    <w:rsid w:val="007075ED"/>
    <w:rsid w:val="00707F1E"/>
    <w:rsid w:val="007105DF"/>
    <w:rsid w:val="00710693"/>
    <w:rsid w:val="00710D88"/>
    <w:rsid w:val="00712A01"/>
    <w:rsid w:val="00713A85"/>
    <w:rsid w:val="00713C14"/>
    <w:rsid w:val="00713D9F"/>
    <w:rsid w:val="00714136"/>
    <w:rsid w:val="00715277"/>
    <w:rsid w:val="00715591"/>
    <w:rsid w:val="0071578C"/>
    <w:rsid w:val="00715A0B"/>
    <w:rsid w:val="007179AC"/>
    <w:rsid w:val="00721C69"/>
    <w:rsid w:val="00722764"/>
    <w:rsid w:val="007235B8"/>
    <w:rsid w:val="00723EA3"/>
    <w:rsid w:val="007245F9"/>
    <w:rsid w:val="0072460E"/>
    <w:rsid w:val="0072528F"/>
    <w:rsid w:val="0072577A"/>
    <w:rsid w:val="00726284"/>
    <w:rsid w:val="00726551"/>
    <w:rsid w:val="007268B2"/>
    <w:rsid w:val="007278CD"/>
    <w:rsid w:val="007278FF"/>
    <w:rsid w:val="00731F07"/>
    <w:rsid w:val="007321FE"/>
    <w:rsid w:val="0073278A"/>
    <w:rsid w:val="007340FE"/>
    <w:rsid w:val="0073451D"/>
    <w:rsid w:val="007347F9"/>
    <w:rsid w:val="007348B4"/>
    <w:rsid w:val="00734EF6"/>
    <w:rsid w:val="00735734"/>
    <w:rsid w:val="0073596E"/>
    <w:rsid w:val="00736413"/>
    <w:rsid w:val="00736A27"/>
    <w:rsid w:val="00736B75"/>
    <w:rsid w:val="0073729C"/>
    <w:rsid w:val="0073740D"/>
    <w:rsid w:val="00737760"/>
    <w:rsid w:val="00737D9C"/>
    <w:rsid w:val="007405DC"/>
    <w:rsid w:val="007405E7"/>
    <w:rsid w:val="00740F47"/>
    <w:rsid w:val="00741766"/>
    <w:rsid w:val="00741AC8"/>
    <w:rsid w:val="00742559"/>
    <w:rsid w:val="007429C1"/>
    <w:rsid w:val="00742FF1"/>
    <w:rsid w:val="00743964"/>
    <w:rsid w:val="0074470D"/>
    <w:rsid w:val="00744956"/>
    <w:rsid w:val="007449AB"/>
    <w:rsid w:val="007453FD"/>
    <w:rsid w:val="007455B2"/>
    <w:rsid w:val="007459B8"/>
    <w:rsid w:val="00745CEE"/>
    <w:rsid w:val="00746093"/>
    <w:rsid w:val="00746297"/>
    <w:rsid w:val="00746D7C"/>
    <w:rsid w:val="00750DA9"/>
    <w:rsid w:val="0075233D"/>
    <w:rsid w:val="00752918"/>
    <w:rsid w:val="00752E57"/>
    <w:rsid w:val="0075327D"/>
    <w:rsid w:val="007537AD"/>
    <w:rsid w:val="00754B72"/>
    <w:rsid w:val="00755128"/>
    <w:rsid w:val="0075531B"/>
    <w:rsid w:val="00755B2E"/>
    <w:rsid w:val="00756802"/>
    <w:rsid w:val="00756833"/>
    <w:rsid w:val="00756866"/>
    <w:rsid w:val="00756FB6"/>
    <w:rsid w:val="00757177"/>
    <w:rsid w:val="007573C9"/>
    <w:rsid w:val="00757C0A"/>
    <w:rsid w:val="00760204"/>
    <w:rsid w:val="00760482"/>
    <w:rsid w:val="00760C49"/>
    <w:rsid w:val="007610B5"/>
    <w:rsid w:val="00761252"/>
    <w:rsid w:val="0076143D"/>
    <w:rsid w:val="007618D1"/>
    <w:rsid w:val="00761A0E"/>
    <w:rsid w:val="00763940"/>
    <w:rsid w:val="007639F2"/>
    <w:rsid w:val="00763F51"/>
    <w:rsid w:val="00764076"/>
    <w:rsid w:val="007646E8"/>
    <w:rsid w:val="00764742"/>
    <w:rsid w:val="00765633"/>
    <w:rsid w:val="00765670"/>
    <w:rsid w:val="00767198"/>
    <w:rsid w:val="00767938"/>
    <w:rsid w:val="0077022D"/>
    <w:rsid w:val="0077111D"/>
    <w:rsid w:val="00772507"/>
    <w:rsid w:val="007740D0"/>
    <w:rsid w:val="007750BA"/>
    <w:rsid w:val="007750C3"/>
    <w:rsid w:val="0077552D"/>
    <w:rsid w:val="00775A76"/>
    <w:rsid w:val="0077639B"/>
    <w:rsid w:val="007763E4"/>
    <w:rsid w:val="0077695D"/>
    <w:rsid w:val="0077743E"/>
    <w:rsid w:val="007774D3"/>
    <w:rsid w:val="00777837"/>
    <w:rsid w:val="00777849"/>
    <w:rsid w:val="00782443"/>
    <w:rsid w:val="00782C6A"/>
    <w:rsid w:val="00782F38"/>
    <w:rsid w:val="00783D3E"/>
    <w:rsid w:val="00784103"/>
    <w:rsid w:val="00784682"/>
    <w:rsid w:val="00784784"/>
    <w:rsid w:val="00784B55"/>
    <w:rsid w:val="0078696C"/>
    <w:rsid w:val="00786BF8"/>
    <w:rsid w:val="007872CC"/>
    <w:rsid w:val="0078739C"/>
    <w:rsid w:val="00787C3F"/>
    <w:rsid w:val="00787DB5"/>
    <w:rsid w:val="00790869"/>
    <w:rsid w:val="00791012"/>
    <w:rsid w:val="00792B6C"/>
    <w:rsid w:val="007942EF"/>
    <w:rsid w:val="00794782"/>
    <w:rsid w:val="0079497E"/>
    <w:rsid w:val="007956FF"/>
    <w:rsid w:val="007963F7"/>
    <w:rsid w:val="007972EC"/>
    <w:rsid w:val="00797DA9"/>
    <w:rsid w:val="007A0559"/>
    <w:rsid w:val="007A18AE"/>
    <w:rsid w:val="007A18C6"/>
    <w:rsid w:val="007A1BF0"/>
    <w:rsid w:val="007A2371"/>
    <w:rsid w:val="007A2893"/>
    <w:rsid w:val="007A2F80"/>
    <w:rsid w:val="007A3330"/>
    <w:rsid w:val="007A4381"/>
    <w:rsid w:val="007A4436"/>
    <w:rsid w:val="007A5F01"/>
    <w:rsid w:val="007A64C9"/>
    <w:rsid w:val="007A6A1D"/>
    <w:rsid w:val="007A6C39"/>
    <w:rsid w:val="007A6EE4"/>
    <w:rsid w:val="007A75D5"/>
    <w:rsid w:val="007A7BFA"/>
    <w:rsid w:val="007B08D9"/>
    <w:rsid w:val="007B1A8A"/>
    <w:rsid w:val="007B23FF"/>
    <w:rsid w:val="007B270E"/>
    <w:rsid w:val="007B2D03"/>
    <w:rsid w:val="007B2EC7"/>
    <w:rsid w:val="007B39FA"/>
    <w:rsid w:val="007B47B2"/>
    <w:rsid w:val="007B4959"/>
    <w:rsid w:val="007B4C8A"/>
    <w:rsid w:val="007B4E10"/>
    <w:rsid w:val="007B4FC4"/>
    <w:rsid w:val="007B522C"/>
    <w:rsid w:val="007B573A"/>
    <w:rsid w:val="007B5A05"/>
    <w:rsid w:val="007B622A"/>
    <w:rsid w:val="007B6E40"/>
    <w:rsid w:val="007B7461"/>
    <w:rsid w:val="007B7882"/>
    <w:rsid w:val="007B7E4F"/>
    <w:rsid w:val="007B7F35"/>
    <w:rsid w:val="007C0823"/>
    <w:rsid w:val="007C0B36"/>
    <w:rsid w:val="007C130F"/>
    <w:rsid w:val="007C1E99"/>
    <w:rsid w:val="007C4101"/>
    <w:rsid w:val="007C45FB"/>
    <w:rsid w:val="007C49A2"/>
    <w:rsid w:val="007C4F65"/>
    <w:rsid w:val="007C6450"/>
    <w:rsid w:val="007C7057"/>
    <w:rsid w:val="007C70D0"/>
    <w:rsid w:val="007C7535"/>
    <w:rsid w:val="007C76C2"/>
    <w:rsid w:val="007C7883"/>
    <w:rsid w:val="007D0964"/>
    <w:rsid w:val="007D1129"/>
    <w:rsid w:val="007D159A"/>
    <w:rsid w:val="007D16DC"/>
    <w:rsid w:val="007D194D"/>
    <w:rsid w:val="007D20E8"/>
    <w:rsid w:val="007D3A51"/>
    <w:rsid w:val="007D41BC"/>
    <w:rsid w:val="007D44D2"/>
    <w:rsid w:val="007D4902"/>
    <w:rsid w:val="007D5465"/>
    <w:rsid w:val="007D617B"/>
    <w:rsid w:val="007D6992"/>
    <w:rsid w:val="007D70FE"/>
    <w:rsid w:val="007D72FE"/>
    <w:rsid w:val="007D7A24"/>
    <w:rsid w:val="007D7D7C"/>
    <w:rsid w:val="007E061C"/>
    <w:rsid w:val="007E0DC3"/>
    <w:rsid w:val="007E0F6A"/>
    <w:rsid w:val="007E1440"/>
    <w:rsid w:val="007E14E9"/>
    <w:rsid w:val="007E1C59"/>
    <w:rsid w:val="007E1C77"/>
    <w:rsid w:val="007E1FC5"/>
    <w:rsid w:val="007E3598"/>
    <w:rsid w:val="007E38ED"/>
    <w:rsid w:val="007E39EB"/>
    <w:rsid w:val="007E42A6"/>
    <w:rsid w:val="007E4AB2"/>
    <w:rsid w:val="007E7472"/>
    <w:rsid w:val="007F0B27"/>
    <w:rsid w:val="007F0BA2"/>
    <w:rsid w:val="007F17B8"/>
    <w:rsid w:val="007F2884"/>
    <w:rsid w:val="007F2C87"/>
    <w:rsid w:val="007F3793"/>
    <w:rsid w:val="007F38C0"/>
    <w:rsid w:val="007F3DB1"/>
    <w:rsid w:val="007F45D8"/>
    <w:rsid w:val="007F4E8C"/>
    <w:rsid w:val="007F4FD2"/>
    <w:rsid w:val="007F557C"/>
    <w:rsid w:val="007F622A"/>
    <w:rsid w:val="007F6371"/>
    <w:rsid w:val="007F74EE"/>
    <w:rsid w:val="0080048E"/>
    <w:rsid w:val="00801267"/>
    <w:rsid w:val="0080154E"/>
    <w:rsid w:val="00801A25"/>
    <w:rsid w:val="00802153"/>
    <w:rsid w:val="00803086"/>
    <w:rsid w:val="00803544"/>
    <w:rsid w:val="008035B8"/>
    <w:rsid w:val="0080438C"/>
    <w:rsid w:val="00804594"/>
    <w:rsid w:val="008045F5"/>
    <w:rsid w:val="00804610"/>
    <w:rsid w:val="008046A4"/>
    <w:rsid w:val="008052AA"/>
    <w:rsid w:val="00806043"/>
    <w:rsid w:val="00806A00"/>
    <w:rsid w:val="00806CFB"/>
    <w:rsid w:val="00806CFC"/>
    <w:rsid w:val="00807182"/>
    <w:rsid w:val="00807421"/>
    <w:rsid w:val="00807C80"/>
    <w:rsid w:val="00810E1B"/>
    <w:rsid w:val="008114B9"/>
    <w:rsid w:val="00811A4C"/>
    <w:rsid w:val="00811C71"/>
    <w:rsid w:val="00811CC0"/>
    <w:rsid w:val="00811DD6"/>
    <w:rsid w:val="00812A34"/>
    <w:rsid w:val="00812AA6"/>
    <w:rsid w:val="00812CFC"/>
    <w:rsid w:val="008135D3"/>
    <w:rsid w:val="0081370A"/>
    <w:rsid w:val="00813A78"/>
    <w:rsid w:val="0081416F"/>
    <w:rsid w:val="00814406"/>
    <w:rsid w:val="008155D7"/>
    <w:rsid w:val="00815856"/>
    <w:rsid w:val="008158F0"/>
    <w:rsid w:val="00816132"/>
    <w:rsid w:val="00816424"/>
    <w:rsid w:val="00817540"/>
    <w:rsid w:val="008203C9"/>
    <w:rsid w:val="00820777"/>
    <w:rsid w:val="00821A06"/>
    <w:rsid w:val="00821CA4"/>
    <w:rsid w:val="00822688"/>
    <w:rsid w:val="00822A39"/>
    <w:rsid w:val="00822C08"/>
    <w:rsid w:val="00822C97"/>
    <w:rsid w:val="00822D77"/>
    <w:rsid w:val="0082380E"/>
    <w:rsid w:val="00823DAE"/>
    <w:rsid w:val="00823E69"/>
    <w:rsid w:val="008256F6"/>
    <w:rsid w:val="0082580F"/>
    <w:rsid w:val="008258EB"/>
    <w:rsid w:val="00825DC7"/>
    <w:rsid w:val="00826E69"/>
    <w:rsid w:val="00826EE7"/>
    <w:rsid w:val="0082768B"/>
    <w:rsid w:val="008277A0"/>
    <w:rsid w:val="008277D9"/>
    <w:rsid w:val="00827FCE"/>
    <w:rsid w:val="00830601"/>
    <w:rsid w:val="00830A8E"/>
    <w:rsid w:val="00830D87"/>
    <w:rsid w:val="0083101D"/>
    <w:rsid w:val="008316CD"/>
    <w:rsid w:val="0083276F"/>
    <w:rsid w:val="00833494"/>
    <w:rsid w:val="008335F9"/>
    <w:rsid w:val="00833744"/>
    <w:rsid w:val="00833B1C"/>
    <w:rsid w:val="00834EDE"/>
    <w:rsid w:val="00835CA3"/>
    <w:rsid w:val="00835D57"/>
    <w:rsid w:val="008361EF"/>
    <w:rsid w:val="0083635F"/>
    <w:rsid w:val="008369B0"/>
    <w:rsid w:val="00837381"/>
    <w:rsid w:val="00837678"/>
    <w:rsid w:val="00837D66"/>
    <w:rsid w:val="0084064F"/>
    <w:rsid w:val="00840F1B"/>
    <w:rsid w:val="008416FD"/>
    <w:rsid w:val="00841950"/>
    <w:rsid w:val="008419AB"/>
    <w:rsid w:val="00841FCA"/>
    <w:rsid w:val="00842841"/>
    <w:rsid w:val="00842E9F"/>
    <w:rsid w:val="00843019"/>
    <w:rsid w:val="0084311B"/>
    <w:rsid w:val="008434E7"/>
    <w:rsid w:val="00843967"/>
    <w:rsid w:val="00843B5C"/>
    <w:rsid w:val="00843DA0"/>
    <w:rsid w:val="0084412D"/>
    <w:rsid w:val="00844424"/>
    <w:rsid w:val="00844F75"/>
    <w:rsid w:val="0084556B"/>
    <w:rsid w:val="00845675"/>
    <w:rsid w:val="00845AE8"/>
    <w:rsid w:val="00846501"/>
    <w:rsid w:val="00846671"/>
    <w:rsid w:val="008474CF"/>
    <w:rsid w:val="008502F0"/>
    <w:rsid w:val="00850390"/>
    <w:rsid w:val="00850C1E"/>
    <w:rsid w:val="00851352"/>
    <w:rsid w:val="008522A5"/>
    <w:rsid w:val="0085280B"/>
    <w:rsid w:val="00852A0C"/>
    <w:rsid w:val="00852FC2"/>
    <w:rsid w:val="00853160"/>
    <w:rsid w:val="008532BA"/>
    <w:rsid w:val="00853B1A"/>
    <w:rsid w:val="00853E08"/>
    <w:rsid w:val="0085403C"/>
    <w:rsid w:val="00854095"/>
    <w:rsid w:val="00854BC1"/>
    <w:rsid w:val="00854DAD"/>
    <w:rsid w:val="00855123"/>
    <w:rsid w:val="0085588C"/>
    <w:rsid w:val="00855A5D"/>
    <w:rsid w:val="0085600E"/>
    <w:rsid w:val="0085632E"/>
    <w:rsid w:val="00856496"/>
    <w:rsid w:val="00856817"/>
    <w:rsid w:val="00856BBB"/>
    <w:rsid w:val="00857CDC"/>
    <w:rsid w:val="00857D88"/>
    <w:rsid w:val="00857FA8"/>
    <w:rsid w:val="0086141F"/>
    <w:rsid w:val="00861F6F"/>
    <w:rsid w:val="008629C3"/>
    <w:rsid w:val="00863E61"/>
    <w:rsid w:val="00863FF6"/>
    <w:rsid w:val="008643FD"/>
    <w:rsid w:val="00865007"/>
    <w:rsid w:val="008654CD"/>
    <w:rsid w:val="00866225"/>
    <w:rsid w:val="008662C1"/>
    <w:rsid w:val="0086657A"/>
    <w:rsid w:val="00866627"/>
    <w:rsid w:val="008667B5"/>
    <w:rsid w:val="00867878"/>
    <w:rsid w:val="0087039E"/>
    <w:rsid w:val="008711B4"/>
    <w:rsid w:val="00871242"/>
    <w:rsid w:val="00872C13"/>
    <w:rsid w:val="00872E14"/>
    <w:rsid w:val="008734E7"/>
    <w:rsid w:val="00873AC3"/>
    <w:rsid w:val="00873DBB"/>
    <w:rsid w:val="00873E70"/>
    <w:rsid w:val="008748DC"/>
    <w:rsid w:val="008749D0"/>
    <w:rsid w:val="0087506D"/>
    <w:rsid w:val="00875A4A"/>
    <w:rsid w:val="008763A9"/>
    <w:rsid w:val="0087678A"/>
    <w:rsid w:val="00877825"/>
    <w:rsid w:val="00877BE9"/>
    <w:rsid w:val="008828B1"/>
    <w:rsid w:val="0088292C"/>
    <w:rsid w:val="00882EE5"/>
    <w:rsid w:val="00883B28"/>
    <w:rsid w:val="00884268"/>
    <w:rsid w:val="00884546"/>
    <w:rsid w:val="00884DC3"/>
    <w:rsid w:val="00884EE6"/>
    <w:rsid w:val="00884FE1"/>
    <w:rsid w:val="00885299"/>
    <w:rsid w:val="00885786"/>
    <w:rsid w:val="00886386"/>
    <w:rsid w:val="00886481"/>
    <w:rsid w:val="008865E5"/>
    <w:rsid w:val="0088688F"/>
    <w:rsid w:val="00887B8E"/>
    <w:rsid w:val="008914A1"/>
    <w:rsid w:val="00891F6F"/>
    <w:rsid w:val="0089267D"/>
    <w:rsid w:val="00892825"/>
    <w:rsid w:val="0089338E"/>
    <w:rsid w:val="008933C8"/>
    <w:rsid w:val="008941BC"/>
    <w:rsid w:val="00894478"/>
    <w:rsid w:val="00894750"/>
    <w:rsid w:val="00894D97"/>
    <w:rsid w:val="00895839"/>
    <w:rsid w:val="00896733"/>
    <w:rsid w:val="0089695B"/>
    <w:rsid w:val="008973C2"/>
    <w:rsid w:val="00897D4B"/>
    <w:rsid w:val="008A012D"/>
    <w:rsid w:val="008A024A"/>
    <w:rsid w:val="008A0C78"/>
    <w:rsid w:val="008A10FA"/>
    <w:rsid w:val="008A1479"/>
    <w:rsid w:val="008A1482"/>
    <w:rsid w:val="008A15AB"/>
    <w:rsid w:val="008A16D0"/>
    <w:rsid w:val="008A1A07"/>
    <w:rsid w:val="008A2230"/>
    <w:rsid w:val="008A2A06"/>
    <w:rsid w:val="008A33A4"/>
    <w:rsid w:val="008A3519"/>
    <w:rsid w:val="008A3637"/>
    <w:rsid w:val="008A3979"/>
    <w:rsid w:val="008A39D9"/>
    <w:rsid w:val="008A3CDE"/>
    <w:rsid w:val="008A419D"/>
    <w:rsid w:val="008A4B50"/>
    <w:rsid w:val="008A4EF6"/>
    <w:rsid w:val="008A53C5"/>
    <w:rsid w:val="008A58B2"/>
    <w:rsid w:val="008A59B6"/>
    <w:rsid w:val="008A65EC"/>
    <w:rsid w:val="008A680C"/>
    <w:rsid w:val="008A70D7"/>
    <w:rsid w:val="008A7824"/>
    <w:rsid w:val="008A7E3F"/>
    <w:rsid w:val="008B0717"/>
    <w:rsid w:val="008B0CF4"/>
    <w:rsid w:val="008B33B2"/>
    <w:rsid w:val="008B34FA"/>
    <w:rsid w:val="008B536E"/>
    <w:rsid w:val="008B5461"/>
    <w:rsid w:val="008B5703"/>
    <w:rsid w:val="008B58AC"/>
    <w:rsid w:val="008B58CD"/>
    <w:rsid w:val="008B5DCA"/>
    <w:rsid w:val="008B62D0"/>
    <w:rsid w:val="008B6764"/>
    <w:rsid w:val="008B687D"/>
    <w:rsid w:val="008B6F6D"/>
    <w:rsid w:val="008B75F8"/>
    <w:rsid w:val="008B77BC"/>
    <w:rsid w:val="008C0EB6"/>
    <w:rsid w:val="008C0F07"/>
    <w:rsid w:val="008C0F83"/>
    <w:rsid w:val="008C1001"/>
    <w:rsid w:val="008C1804"/>
    <w:rsid w:val="008C1AA2"/>
    <w:rsid w:val="008C1CC1"/>
    <w:rsid w:val="008C21D1"/>
    <w:rsid w:val="008C23F5"/>
    <w:rsid w:val="008C242A"/>
    <w:rsid w:val="008C2F25"/>
    <w:rsid w:val="008C3E84"/>
    <w:rsid w:val="008C531D"/>
    <w:rsid w:val="008C5A80"/>
    <w:rsid w:val="008C66D7"/>
    <w:rsid w:val="008C6BA0"/>
    <w:rsid w:val="008C6F8F"/>
    <w:rsid w:val="008D02B5"/>
    <w:rsid w:val="008D09FC"/>
    <w:rsid w:val="008D0D3E"/>
    <w:rsid w:val="008D12B5"/>
    <w:rsid w:val="008D1394"/>
    <w:rsid w:val="008D1EC2"/>
    <w:rsid w:val="008D1F8D"/>
    <w:rsid w:val="008D2164"/>
    <w:rsid w:val="008D2C2C"/>
    <w:rsid w:val="008D3418"/>
    <w:rsid w:val="008D35B4"/>
    <w:rsid w:val="008D398A"/>
    <w:rsid w:val="008D3DFF"/>
    <w:rsid w:val="008D4265"/>
    <w:rsid w:val="008D55FA"/>
    <w:rsid w:val="008D63B1"/>
    <w:rsid w:val="008D69E9"/>
    <w:rsid w:val="008D6EEC"/>
    <w:rsid w:val="008D771B"/>
    <w:rsid w:val="008D773E"/>
    <w:rsid w:val="008E039A"/>
    <w:rsid w:val="008E064D"/>
    <w:rsid w:val="008E1716"/>
    <w:rsid w:val="008E25F4"/>
    <w:rsid w:val="008E2AF6"/>
    <w:rsid w:val="008E2E9D"/>
    <w:rsid w:val="008E31A3"/>
    <w:rsid w:val="008E3451"/>
    <w:rsid w:val="008E391D"/>
    <w:rsid w:val="008E39AA"/>
    <w:rsid w:val="008E3B1E"/>
    <w:rsid w:val="008E3C6E"/>
    <w:rsid w:val="008E3D04"/>
    <w:rsid w:val="008E3F9A"/>
    <w:rsid w:val="008E40A9"/>
    <w:rsid w:val="008E4655"/>
    <w:rsid w:val="008E465C"/>
    <w:rsid w:val="008E50C3"/>
    <w:rsid w:val="008E53A0"/>
    <w:rsid w:val="008E571F"/>
    <w:rsid w:val="008E5B1D"/>
    <w:rsid w:val="008E6F4F"/>
    <w:rsid w:val="008E7338"/>
    <w:rsid w:val="008E76B4"/>
    <w:rsid w:val="008E7B01"/>
    <w:rsid w:val="008E7D51"/>
    <w:rsid w:val="008F0342"/>
    <w:rsid w:val="008F05D2"/>
    <w:rsid w:val="008F07FA"/>
    <w:rsid w:val="008F0F1A"/>
    <w:rsid w:val="008F0F74"/>
    <w:rsid w:val="008F1461"/>
    <w:rsid w:val="008F1509"/>
    <w:rsid w:val="008F1796"/>
    <w:rsid w:val="008F23C7"/>
    <w:rsid w:val="008F366B"/>
    <w:rsid w:val="008F4FA3"/>
    <w:rsid w:val="008F54E4"/>
    <w:rsid w:val="008F5755"/>
    <w:rsid w:val="008F602F"/>
    <w:rsid w:val="008F6B73"/>
    <w:rsid w:val="008F6DAD"/>
    <w:rsid w:val="008F7157"/>
    <w:rsid w:val="008F787D"/>
    <w:rsid w:val="008F79A7"/>
    <w:rsid w:val="009004CE"/>
    <w:rsid w:val="00900627"/>
    <w:rsid w:val="009012F9"/>
    <w:rsid w:val="00902DE0"/>
    <w:rsid w:val="00903050"/>
    <w:rsid w:val="0090370C"/>
    <w:rsid w:val="009042C1"/>
    <w:rsid w:val="0090465E"/>
    <w:rsid w:val="00904907"/>
    <w:rsid w:val="00904C32"/>
    <w:rsid w:val="00904C9B"/>
    <w:rsid w:val="00906BC3"/>
    <w:rsid w:val="00906BF8"/>
    <w:rsid w:val="00906DD5"/>
    <w:rsid w:val="0090771C"/>
    <w:rsid w:val="0091004E"/>
    <w:rsid w:val="00910050"/>
    <w:rsid w:val="00910243"/>
    <w:rsid w:val="00910285"/>
    <w:rsid w:val="00910539"/>
    <w:rsid w:val="00910F32"/>
    <w:rsid w:val="009119E5"/>
    <w:rsid w:val="00911A2A"/>
    <w:rsid w:val="00912910"/>
    <w:rsid w:val="00912DC4"/>
    <w:rsid w:val="009135C0"/>
    <w:rsid w:val="009139E2"/>
    <w:rsid w:val="00913EA4"/>
    <w:rsid w:val="009140A6"/>
    <w:rsid w:val="009144A0"/>
    <w:rsid w:val="00915AE3"/>
    <w:rsid w:val="00916483"/>
    <w:rsid w:val="00916897"/>
    <w:rsid w:val="00917198"/>
    <w:rsid w:val="00917ED5"/>
    <w:rsid w:val="00920366"/>
    <w:rsid w:val="009203F8"/>
    <w:rsid w:val="009205FC"/>
    <w:rsid w:val="009206F2"/>
    <w:rsid w:val="00921645"/>
    <w:rsid w:val="00921AF2"/>
    <w:rsid w:val="00921D31"/>
    <w:rsid w:val="0092326D"/>
    <w:rsid w:val="00923AF7"/>
    <w:rsid w:val="00923B30"/>
    <w:rsid w:val="009247B8"/>
    <w:rsid w:val="00924832"/>
    <w:rsid w:val="009248EE"/>
    <w:rsid w:val="00925C6F"/>
    <w:rsid w:val="00926324"/>
    <w:rsid w:val="00926902"/>
    <w:rsid w:val="00926B79"/>
    <w:rsid w:val="009274AF"/>
    <w:rsid w:val="00927DED"/>
    <w:rsid w:val="00927F12"/>
    <w:rsid w:val="00930857"/>
    <w:rsid w:val="009322B9"/>
    <w:rsid w:val="00933160"/>
    <w:rsid w:val="0093365A"/>
    <w:rsid w:val="00933859"/>
    <w:rsid w:val="009342D0"/>
    <w:rsid w:val="00934A89"/>
    <w:rsid w:val="00934D81"/>
    <w:rsid w:val="0093552F"/>
    <w:rsid w:val="009356A4"/>
    <w:rsid w:val="00935C03"/>
    <w:rsid w:val="00936048"/>
    <w:rsid w:val="00936FEA"/>
    <w:rsid w:val="0093708A"/>
    <w:rsid w:val="00937F0F"/>
    <w:rsid w:val="009407CB"/>
    <w:rsid w:val="00940D8B"/>
    <w:rsid w:val="00941064"/>
    <w:rsid w:val="009412A1"/>
    <w:rsid w:val="0094223C"/>
    <w:rsid w:val="0094287C"/>
    <w:rsid w:val="009430AA"/>
    <w:rsid w:val="0094337D"/>
    <w:rsid w:val="00943753"/>
    <w:rsid w:val="0094469E"/>
    <w:rsid w:val="009446B5"/>
    <w:rsid w:val="00944B20"/>
    <w:rsid w:val="00945047"/>
    <w:rsid w:val="00946BD7"/>
    <w:rsid w:val="00946C8E"/>
    <w:rsid w:val="00946E74"/>
    <w:rsid w:val="009471C1"/>
    <w:rsid w:val="00947959"/>
    <w:rsid w:val="009479FE"/>
    <w:rsid w:val="0095006A"/>
    <w:rsid w:val="009506B2"/>
    <w:rsid w:val="00950F56"/>
    <w:rsid w:val="00951644"/>
    <w:rsid w:val="00953A34"/>
    <w:rsid w:val="009556BB"/>
    <w:rsid w:val="009556DB"/>
    <w:rsid w:val="00955AFA"/>
    <w:rsid w:val="0095635A"/>
    <w:rsid w:val="009565F1"/>
    <w:rsid w:val="00957F6B"/>
    <w:rsid w:val="00957F79"/>
    <w:rsid w:val="00961D7A"/>
    <w:rsid w:val="00961DFB"/>
    <w:rsid w:val="00963622"/>
    <w:rsid w:val="00965446"/>
    <w:rsid w:val="00965525"/>
    <w:rsid w:val="0096679F"/>
    <w:rsid w:val="00966A26"/>
    <w:rsid w:val="00966EB9"/>
    <w:rsid w:val="00966ED8"/>
    <w:rsid w:val="00966FDC"/>
    <w:rsid w:val="009672A0"/>
    <w:rsid w:val="0096756F"/>
    <w:rsid w:val="00970883"/>
    <w:rsid w:val="00970AF0"/>
    <w:rsid w:val="00970C79"/>
    <w:rsid w:val="00971195"/>
    <w:rsid w:val="009719C8"/>
    <w:rsid w:val="00971D92"/>
    <w:rsid w:val="00972179"/>
    <w:rsid w:val="009724C9"/>
    <w:rsid w:val="009725EB"/>
    <w:rsid w:val="00972B4C"/>
    <w:rsid w:val="00972E02"/>
    <w:rsid w:val="009736FC"/>
    <w:rsid w:val="00973ACC"/>
    <w:rsid w:val="00974B17"/>
    <w:rsid w:val="0097631E"/>
    <w:rsid w:val="009763EF"/>
    <w:rsid w:val="00976B04"/>
    <w:rsid w:val="009776A6"/>
    <w:rsid w:val="00977F05"/>
    <w:rsid w:val="0098027A"/>
    <w:rsid w:val="00980645"/>
    <w:rsid w:val="00980AD1"/>
    <w:rsid w:val="009813BF"/>
    <w:rsid w:val="00981BBA"/>
    <w:rsid w:val="009826EF"/>
    <w:rsid w:val="00982C14"/>
    <w:rsid w:val="009833F3"/>
    <w:rsid w:val="00983578"/>
    <w:rsid w:val="009835AF"/>
    <w:rsid w:val="009835D3"/>
    <w:rsid w:val="009838DF"/>
    <w:rsid w:val="00983CCF"/>
    <w:rsid w:val="00984A84"/>
    <w:rsid w:val="00984C7F"/>
    <w:rsid w:val="00984F09"/>
    <w:rsid w:val="00984F48"/>
    <w:rsid w:val="009850A4"/>
    <w:rsid w:val="009850E1"/>
    <w:rsid w:val="00986158"/>
    <w:rsid w:val="00986184"/>
    <w:rsid w:val="00986F63"/>
    <w:rsid w:val="009872D3"/>
    <w:rsid w:val="00987A6E"/>
    <w:rsid w:val="00990078"/>
    <w:rsid w:val="009909F0"/>
    <w:rsid w:val="009910DE"/>
    <w:rsid w:val="00991827"/>
    <w:rsid w:val="00992655"/>
    <w:rsid w:val="009927E9"/>
    <w:rsid w:val="00992987"/>
    <w:rsid w:val="00992D4E"/>
    <w:rsid w:val="009933F6"/>
    <w:rsid w:val="00993777"/>
    <w:rsid w:val="00993CC2"/>
    <w:rsid w:val="00993FAC"/>
    <w:rsid w:val="0099403A"/>
    <w:rsid w:val="0099409E"/>
    <w:rsid w:val="009949AD"/>
    <w:rsid w:val="00994D98"/>
    <w:rsid w:val="00995107"/>
    <w:rsid w:val="009953E6"/>
    <w:rsid w:val="0099569A"/>
    <w:rsid w:val="00996B20"/>
    <w:rsid w:val="00996F10"/>
    <w:rsid w:val="00996F82"/>
    <w:rsid w:val="00997A84"/>
    <w:rsid w:val="00997CBC"/>
    <w:rsid w:val="00997E5F"/>
    <w:rsid w:val="009A038E"/>
    <w:rsid w:val="009A0492"/>
    <w:rsid w:val="009A13D2"/>
    <w:rsid w:val="009A1512"/>
    <w:rsid w:val="009A173A"/>
    <w:rsid w:val="009A1B00"/>
    <w:rsid w:val="009A2DEB"/>
    <w:rsid w:val="009A2E35"/>
    <w:rsid w:val="009A2F9C"/>
    <w:rsid w:val="009A3429"/>
    <w:rsid w:val="009A377C"/>
    <w:rsid w:val="009A3F10"/>
    <w:rsid w:val="009A44C2"/>
    <w:rsid w:val="009A490F"/>
    <w:rsid w:val="009A4951"/>
    <w:rsid w:val="009A5D71"/>
    <w:rsid w:val="009A5DE5"/>
    <w:rsid w:val="009A5EF1"/>
    <w:rsid w:val="009A623D"/>
    <w:rsid w:val="009A62D7"/>
    <w:rsid w:val="009A650B"/>
    <w:rsid w:val="009A6B60"/>
    <w:rsid w:val="009A7109"/>
    <w:rsid w:val="009A7E4D"/>
    <w:rsid w:val="009B0933"/>
    <w:rsid w:val="009B0E6A"/>
    <w:rsid w:val="009B145C"/>
    <w:rsid w:val="009B1604"/>
    <w:rsid w:val="009B182F"/>
    <w:rsid w:val="009B1B45"/>
    <w:rsid w:val="009B2A3B"/>
    <w:rsid w:val="009B2C0D"/>
    <w:rsid w:val="009B30AC"/>
    <w:rsid w:val="009B3412"/>
    <w:rsid w:val="009B38C1"/>
    <w:rsid w:val="009B39F2"/>
    <w:rsid w:val="009B3C30"/>
    <w:rsid w:val="009B3EBF"/>
    <w:rsid w:val="009B568A"/>
    <w:rsid w:val="009B5C34"/>
    <w:rsid w:val="009B5C92"/>
    <w:rsid w:val="009B668C"/>
    <w:rsid w:val="009B6C37"/>
    <w:rsid w:val="009B6FB6"/>
    <w:rsid w:val="009B76AA"/>
    <w:rsid w:val="009C00A4"/>
    <w:rsid w:val="009C0166"/>
    <w:rsid w:val="009C032D"/>
    <w:rsid w:val="009C0C5B"/>
    <w:rsid w:val="009C168F"/>
    <w:rsid w:val="009C17F3"/>
    <w:rsid w:val="009C1DC8"/>
    <w:rsid w:val="009C1E78"/>
    <w:rsid w:val="009C23B2"/>
    <w:rsid w:val="009C241E"/>
    <w:rsid w:val="009C27A9"/>
    <w:rsid w:val="009C2B1C"/>
    <w:rsid w:val="009C30F3"/>
    <w:rsid w:val="009C3C17"/>
    <w:rsid w:val="009C450E"/>
    <w:rsid w:val="009C464F"/>
    <w:rsid w:val="009C467E"/>
    <w:rsid w:val="009C5223"/>
    <w:rsid w:val="009C547E"/>
    <w:rsid w:val="009C5B96"/>
    <w:rsid w:val="009C608E"/>
    <w:rsid w:val="009C610A"/>
    <w:rsid w:val="009C63CA"/>
    <w:rsid w:val="009C658E"/>
    <w:rsid w:val="009C6E5E"/>
    <w:rsid w:val="009C75D1"/>
    <w:rsid w:val="009D1638"/>
    <w:rsid w:val="009D16B8"/>
    <w:rsid w:val="009D1953"/>
    <w:rsid w:val="009D2451"/>
    <w:rsid w:val="009D2610"/>
    <w:rsid w:val="009D3A2A"/>
    <w:rsid w:val="009D3BFE"/>
    <w:rsid w:val="009D41A5"/>
    <w:rsid w:val="009D49BD"/>
    <w:rsid w:val="009D4B6D"/>
    <w:rsid w:val="009D4BD9"/>
    <w:rsid w:val="009D4E9D"/>
    <w:rsid w:val="009D50C0"/>
    <w:rsid w:val="009D5A14"/>
    <w:rsid w:val="009D5EF2"/>
    <w:rsid w:val="009D652E"/>
    <w:rsid w:val="009D6733"/>
    <w:rsid w:val="009D6A6B"/>
    <w:rsid w:val="009E03B2"/>
    <w:rsid w:val="009E0AF5"/>
    <w:rsid w:val="009E1103"/>
    <w:rsid w:val="009E1106"/>
    <w:rsid w:val="009E1369"/>
    <w:rsid w:val="009E214A"/>
    <w:rsid w:val="009E225B"/>
    <w:rsid w:val="009E258D"/>
    <w:rsid w:val="009E26DA"/>
    <w:rsid w:val="009E2E33"/>
    <w:rsid w:val="009E329B"/>
    <w:rsid w:val="009E3D81"/>
    <w:rsid w:val="009E4F33"/>
    <w:rsid w:val="009E529D"/>
    <w:rsid w:val="009E5496"/>
    <w:rsid w:val="009E67D0"/>
    <w:rsid w:val="009E6A24"/>
    <w:rsid w:val="009E74FF"/>
    <w:rsid w:val="009E752F"/>
    <w:rsid w:val="009E78BB"/>
    <w:rsid w:val="009E7B0B"/>
    <w:rsid w:val="009E7B19"/>
    <w:rsid w:val="009F0014"/>
    <w:rsid w:val="009F0167"/>
    <w:rsid w:val="009F018B"/>
    <w:rsid w:val="009F01A5"/>
    <w:rsid w:val="009F06EF"/>
    <w:rsid w:val="009F0DA7"/>
    <w:rsid w:val="009F187F"/>
    <w:rsid w:val="009F1A01"/>
    <w:rsid w:val="009F1B31"/>
    <w:rsid w:val="009F1CAA"/>
    <w:rsid w:val="009F27FE"/>
    <w:rsid w:val="009F31D2"/>
    <w:rsid w:val="009F340A"/>
    <w:rsid w:val="009F47A9"/>
    <w:rsid w:val="009F4AE5"/>
    <w:rsid w:val="009F4B63"/>
    <w:rsid w:val="009F535B"/>
    <w:rsid w:val="009F567E"/>
    <w:rsid w:val="009F6069"/>
    <w:rsid w:val="009F6156"/>
    <w:rsid w:val="009F7413"/>
    <w:rsid w:val="009F79F2"/>
    <w:rsid w:val="009F7D2A"/>
    <w:rsid w:val="00A00510"/>
    <w:rsid w:val="00A01028"/>
    <w:rsid w:val="00A01A56"/>
    <w:rsid w:val="00A01B6B"/>
    <w:rsid w:val="00A01F67"/>
    <w:rsid w:val="00A02818"/>
    <w:rsid w:val="00A03453"/>
    <w:rsid w:val="00A03A7B"/>
    <w:rsid w:val="00A03B2A"/>
    <w:rsid w:val="00A05D0A"/>
    <w:rsid w:val="00A05F64"/>
    <w:rsid w:val="00A064AF"/>
    <w:rsid w:val="00A065D3"/>
    <w:rsid w:val="00A067E6"/>
    <w:rsid w:val="00A06865"/>
    <w:rsid w:val="00A068F0"/>
    <w:rsid w:val="00A07BCA"/>
    <w:rsid w:val="00A07C18"/>
    <w:rsid w:val="00A10F78"/>
    <w:rsid w:val="00A11266"/>
    <w:rsid w:val="00A11561"/>
    <w:rsid w:val="00A11885"/>
    <w:rsid w:val="00A11CFA"/>
    <w:rsid w:val="00A11F0C"/>
    <w:rsid w:val="00A12B51"/>
    <w:rsid w:val="00A13943"/>
    <w:rsid w:val="00A13CC1"/>
    <w:rsid w:val="00A1481B"/>
    <w:rsid w:val="00A14944"/>
    <w:rsid w:val="00A14F55"/>
    <w:rsid w:val="00A1510A"/>
    <w:rsid w:val="00A151C3"/>
    <w:rsid w:val="00A1572E"/>
    <w:rsid w:val="00A161E2"/>
    <w:rsid w:val="00A16718"/>
    <w:rsid w:val="00A173F7"/>
    <w:rsid w:val="00A1782C"/>
    <w:rsid w:val="00A1793C"/>
    <w:rsid w:val="00A20970"/>
    <w:rsid w:val="00A21188"/>
    <w:rsid w:val="00A217ED"/>
    <w:rsid w:val="00A220D2"/>
    <w:rsid w:val="00A22236"/>
    <w:rsid w:val="00A222B5"/>
    <w:rsid w:val="00A222EA"/>
    <w:rsid w:val="00A23180"/>
    <w:rsid w:val="00A2376C"/>
    <w:rsid w:val="00A2386B"/>
    <w:rsid w:val="00A23A2E"/>
    <w:rsid w:val="00A23EE0"/>
    <w:rsid w:val="00A24003"/>
    <w:rsid w:val="00A24F4A"/>
    <w:rsid w:val="00A25A7A"/>
    <w:rsid w:val="00A25C80"/>
    <w:rsid w:val="00A26B2B"/>
    <w:rsid w:val="00A26DCC"/>
    <w:rsid w:val="00A271D3"/>
    <w:rsid w:val="00A30DB1"/>
    <w:rsid w:val="00A31C90"/>
    <w:rsid w:val="00A3212B"/>
    <w:rsid w:val="00A323A3"/>
    <w:rsid w:val="00A3248F"/>
    <w:rsid w:val="00A32826"/>
    <w:rsid w:val="00A32F1C"/>
    <w:rsid w:val="00A33526"/>
    <w:rsid w:val="00A33ADD"/>
    <w:rsid w:val="00A34BB3"/>
    <w:rsid w:val="00A34E1C"/>
    <w:rsid w:val="00A3511E"/>
    <w:rsid w:val="00A35BB0"/>
    <w:rsid w:val="00A3603D"/>
    <w:rsid w:val="00A361FF"/>
    <w:rsid w:val="00A362FD"/>
    <w:rsid w:val="00A36FB1"/>
    <w:rsid w:val="00A372D8"/>
    <w:rsid w:val="00A37E92"/>
    <w:rsid w:val="00A40FC3"/>
    <w:rsid w:val="00A4190E"/>
    <w:rsid w:val="00A41AFD"/>
    <w:rsid w:val="00A42BE7"/>
    <w:rsid w:val="00A42DAB"/>
    <w:rsid w:val="00A436C6"/>
    <w:rsid w:val="00A43E15"/>
    <w:rsid w:val="00A4408A"/>
    <w:rsid w:val="00A441F5"/>
    <w:rsid w:val="00A44DD0"/>
    <w:rsid w:val="00A4749F"/>
    <w:rsid w:val="00A475A9"/>
    <w:rsid w:val="00A47731"/>
    <w:rsid w:val="00A47C62"/>
    <w:rsid w:val="00A47CAE"/>
    <w:rsid w:val="00A5051F"/>
    <w:rsid w:val="00A50CA2"/>
    <w:rsid w:val="00A52BA7"/>
    <w:rsid w:val="00A53C3A"/>
    <w:rsid w:val="00A545C1"/>
    <w:rsid w:val="00A54E6A"/>
    <w:rsid w:val="00A562BF"/>
    <w:rsid w:val="00A56A02"/>
    <w:rsid w:val="00A56AE0"/>
    <w:rsid w:val="00A56E74"/>
    <w:rsid w:val="00A5D551"/>
    <w:rsid w:val="00A5F2F8"/>
    <w:rsid w:val="00A6031F"/>
    <w:rsid w:val="00A613F9"/>
    <w:rsid w:val="00A6321C"/>
    <w:rsid w:val="00A63691"/>
    <w:rsid w:val="00A6449B"/>
    <w:rsid w:val="00A65328"/>
    <w:rsid w:val="00A657D3"/>
    <w:rsid w:val="00A66650"/>
    <w:rsid w:val="00A668B6"/>
    <w:rsid w:val="00A706A4"/>
    <w:rsid w:val="00A715E3"/>
    <w:rsid w:val="00A7244E"/>
    <w:rsid w:val="00A72626"/>
    <w:rsid w:val="00A730EE"/>
    <w:rsid w:val="00A73116"/>
    <w:rsid w:val="00A73D08"/>
    <w:rsid w:val="00A7431F"/>
    <w:rsid w:val="00A74625"/>
    <w:rsid w:val="00A748B1"/>
    <w:rsid w:val="00A74F5E"/>
    <w:rsid w:val="00A75A27"/>
    <w:rsid w:val="00A7708A"/>
    <w:rsid w:val="00A77BE8"/>
    <w:rsid w:val="00A77CF7"/>
    <w:rsid w:val="00A7D7B8"/>
    <w:rsid w:val="00A81BE2"/>
    <w:rsid w:val="00A81CE4"/>
    <w:rsid w:val="00A82D14"/>
    <w:rsid w:val="00A82D9E"/>
    <w:rsid w:val="00A83622"/>
    <w:rsid w:val="00A83848"/>
    <w:rsid w:val="00A838B7"/>
    <w:rsid w:val="00A838EC"/>
    <w:rsid w:val="00A83F95"/>
    <w:rsid w:val="00A8495E"/>
    <w:rsid w:val="00A84B81"/>
    <w:rsid w:val="00A8592F"/>
    <w:rsid w:val="00A85C89"/>
    <w:rsid w:val="00A87047"/>
    <w:rsid w:val="00A875AE"/>
    <w:rsid w:val="00A879B5"/>
    <w:rsid w:val="00A87F7C"/>
    <w:rsid w:val="00A87F7E"/>
    <w:rsid w:val="00A8C0F7"/>
    <w:rsid w:val="00A90970"/>
    <w:rsid w:val="00A90EAF"/>
    <w:rsid w:val="00A90F29"/>
    <w:rsid w:val="00A91622"/>
    <w:rsid w:val="00A93DC5"/>
    <w:rsid w:val="00A93E34"/>
    <w:rsid w:val="00A949B9"/>
    <w:rsid w:val="00A94DEC"/>
    <w:rsid w:val="00A94E50"/>
    <w:rsid w:val="00A95D44"/>
    <w:rsid w:val="00A95E38"/>
    <w:rsid w:val="00A95E59"/>
    <w:rsid w:val="00A96F36"/>
    <w:rsid w:val="00AA027B"/>
    <w:rsid w:val="00AA03F1"/>
    <w:rsid w:val="00AA08F4"/>
    <w:rsid w:val="00AA261C"/>
    <w:rsid w:val="00AA2890"/>
    <w:rsid w:val="00AA5087"/>
    <w:rsid w:val="00AA6A49"/>
    <w:rsid w:val="00AA6A8F"/>
    <w:rsid w:val="00AA7807"/>
    <w:rsid w:val="00AA7F8A"/>
    <w:rsid w:val="00AB156F"/>
    <w:rsid w:val="00AB243D"/>
    <w:rsid w:val="00AB2B2D"/>
    <w:rsid w:val="00AB3B39"/>
    <w:rsid w:val="00AB3FB5"/>
    <w:rsid w:val="00AB40B2"/>
    <w:rsid w:val="00AB4C17"/>
    <w:rsid w:val="00AB4CC6"/>
    <w:rsid w:val="00AB5191"/>
    <w:rsid w:val="00AB5FB1"/>
    <w:rsid w:val="00AB6EC2"/>
    <w:rsid w:val="00AB7EAE"/>
    <w:rsid w:val="00AC057E"/>
    <w:rsid w:val="00AC114F"/>
    <w:rsid w:val="00AC1D24"/>
    <w:rsid w:val="00AC2422"/>
    <w:rsid w:val="00AC4883"/>
    <w:rsid w:val="00AC5BA5"/>
    <w:rsid w:val="00AC5ECA"/>
    <w:rsid w:val="00AC6173"/>
    <w:rsid w:val="00AC6DAE"/>
    <w:rsid w:val="00AC7A72"/>
    <w:rsid w:val="00AC7B11"/>
    <w:rsid w:val="00AC7E7B"/>
    <w:rsid w:val="00AD05A6"/>
    <w:rsid w:val="00AD20AB"/>
    <w:rsid w:val="00AD2A61"/>
    <w:rsid w:val="00AD2E7D"/>
    <w:rsid w:val="00AD4474"/>
    <w:rsid w:val="00AD5592"/>
    <w:rsid w:val="00AD57DA"/>
    <w:rsid w:val="00AD5CFD"/>
    <w:rsid w:val="00AD621B"/>
    <w:rsid w:val="00AD696E"/>
    <w:rsid w:val="00AD792C"/>
    <w:rsid w:val="00AE016B"/>
    <w:rsid w:val="00AE022B"/>
    <w:rsid w:val="00AE2CEA"/>
    <w:rsid w:val="00AE2D94"/>
    <w:rsid w:val="00AE3727"/>
    <w:rsid w:val="00AE3A8B"/>
    <w:rsid w:val="00AE62EE"/>
    <w:rsid w:val="00AE6AE5"/>
    <w:rsid w:val="00AE7312"/>
    <w:rsid w:val="00AE7370"/>
    <w:rsid w:val="00AE776A"/>
    <w:rsid w:val="00AE778E"/>
    <w:rsid w:val="00AE7B41"/>
    <w:rsid w:val="00AF0726"/>
    <w:rsid w:val="00AF0B78"/>
    <w:rsid w:val="00AF0CFF"/>
    <w:rsid w:val="00AF12BD"/>
    <w:rsid w:val="00AF1C5C"/>
    <w:rsid w:val="00AF286E"/>
    <w:rsid w:val="00AF297C"/>
    <w:rsid w:val="00AF3051"/>
    <w:rsid w:val="00AF341B"/>
    <w:rsid w:val="00AF3505"/>
    <w:rsid w:val="00AF398B"/>
    <w:rsid w:val="00AF511E"/>
    <w:rsid w:val="00AF549B"/>
    <w:rsid w:val="00AF6D4B"/>
    <w:rsid w:val="00AF6E94"/>
    <w:rsid w:val="00AF7330"/>
    <w:rsid w:val="00AF7380"/>
    <w:rsid w:val="00AF7DA8"/>
    <w:rsid w:val="00AF896A"/>
    <w:rsid w:val="00B00863"/>
    <w:rsid w:val="00B00A74"/>
    <w:rsid w:val="00B00AE4"/>
    <w:rsid w:val="00B02090"/>
    <w:rsid w:val="00B023E4"/>
    <w:rsid w:val="00B038A9"/>
    <w:rsid w:val="00B03DB4"/>
    <w:rsid w:val="00B03EC0"/>
    <w:rsid w:val="00B05409"/>
    <w:rsid w:val="00B05E46"/>
    <w:rsid w:val="00B07B3D"/>
    <w:rsid w:val="00B07DD1"/>
    <w:rsid w:val="00B10BE4"/>
    <w:rsid w:val="00B12B26"/>
    <w:rsid w:val="00B13120"/>
    <w:rsid w:val="00B13A29"/>
    <w:rsid w:val="00B13B87"/>
    <w:rsid w:val="00B13DFE"/>
    <w:rsid w:val="00B14498"/>
    <w:rsid w:val="00B14714"/>
    <w:rsid w:val="00B14D5C"/>
    <w:rsid w:val="00B14F13"/>
    <w:rsid w:val="00B15D18"/>
    <w:rsid w:val="00B15E3F"/>
    <w:rsid w:val="00B16548"/>
    <w:rsid w:val="00B16654"/>
    <w:rsid w:val="00B167A1"/>
    <w:rsid w:val="00B16A5C"/>
    <w:rsid w:val="00B16D07"/>
    <w:rsid w:val="00B179A1"/>
    <w:rsid w:val="00B17F22"/>
    <w:rsid w:val="00B1C7CB"/>
    <w:rsid w:val="00B206A6"/>
    <w:rsid w:val="00B21881"/>
    <w:rsid w:val="00B21B76"/>
    <w:rsid w:val="00B21DE0"/>
    <w:rsid w:val="00B2209E"/>
    <w:rsid w:val="00B22686"/>
    <w:rsid w:val="00B22DE4"/>
    <w:rsid w:val="00B2357B"/>
    <w:rsid w:val="00B24132"/>
    <w:rsid w:val="00B242B5"/>
    <w:rsid w:val="00B24693"/>
    <w:rsid w:val="00B246E2"/>
    <w:rsid w:val="00B2473C"/>
    <w:rsid w:val="00B24BD5"/>
    <w:rsid w:val="00B24DD5"/>
    <w:rsid w:val="00B26953"/>
    <w:rsid w:val="00B26E5D"/>
    <w:rsid w:val="00B27A4A"/>
    <w:rsid w:val="00B30BB2"/>
    <w:rsid w:val="00B30FB1"/>
    <w:rsid w:val="00B31538"/>
    <w:rsid w:val="00B3188C"/>
    <w:rsid w:val="00B3206E"/>
    <w:rsid w:val="00B32126"/>
    <w:rsid w:val="00B32885"/>
    <w:rsid w:val="00B32AE1"/>
    <w:rsid w:val="00B32CDE"/>
    <w:rsid w:val="00B33137"/>
    <w:rsid w:val="00B3374D"/>
    <w:rsid w:val="00B3374F"/>
    <w:rsid w:val="00B338DA"/>
    <w:rsid w:val="00B33E65"/>
    <w:rsid w:val="00B34DE0"/>
    <w:rsid w:val="00B353A0"/>
    <w:rsid w:val="00B35BE5"/>
    <w:rsid w:val="00B35D3B"/>
    <w:rsid w:val="00B35F92"/>
    <w:rsid w:val="00B366B7"/>
    <w:rsid w:val="00B36A73"/>
    <w:rsid w:val="00B371C1"/>
    <w:rsid w:val="00B379F2"/>
    <w:rsid w:val="00B4038A"/>
    <w:rsid w:val="00B406FB"/>
    <w:rsid w:val="00B42554"/>
    <w:rsid w:val="00B43583"/>
    <w:rsid w:val="00B43648"/>
    <w:rsid w:val="00B443D4"/>
    <w:rsid w:val="00B4454B"/>
    <w:rsid w:val="00B451BE"/>
    <w:rsid w:val="00B459B0"/>
    <w:rsid w:val="00B505E2"/>
    <w:rsid w:val="00B5069C"/>
    <w:rsid w:val="00B5155D"/>
    <w:rsid w:val="00B521CB"/>
    <w:rsid w:val="00B529B4"/>
    <w:rsid w:val="00B52B51"/>
    <w:rsid w:val="00B53288"/>
    <w:rsid w:val="00B532DA"/>
    <w:rsid w:val="00B534A2"/>
    <w:rsid w:val="00B543E1"/>
    <w:rsid w:val="00B55F40"/>
    <w:rsid w:val="00B57124"/>
    <w:rsid w:val="00B575A9"/>
    <w:rsid w:val="00B6059C"/>
    <w:rsid w:val="00B60E86"/>
    <w:rsid w:val="00B613FC"/>
    <w:rsid w:val="00B61ED1"/>
    <w:rsid w:val="00B62959"/>
    <w:rsid w:val="00B62B83"/>
    <w:rsid w:val="00B64FFE"/>
    <w:rsid w:val="00B652CE"/>
    <w:rsid w:val="00B65556"/>
    <w:rsid w:val="00B65672"/>
    <w:rsid w:val="00B656C4"/>
    <w:rsid w:val="00B65711"/>
    <w:rsid w:val="00B65E41"/>
    <w:rsid w:val="00B6649A"/>
    <w:rsid w:val="00B667C0"/>
    <w:rsid w:val="00B67300"/>
    <w:rsid w:val="00B6737D"/>
    <w:rsid w:val="00B70512"/>
    <w:rsid w:val="00B705F2"/>
    <w:rsid w:val="00B70645"/>
    <w:rsid w:val="00B714A6"/>
    <w:rsid w:val="00B71F71"/>
    <w:rsid w:val="00B7226D"/>
    <w:rsid w:val="00B72511"/>
    <w:rsid w:val="00B728F3"/>
    <w:rsid w:val="00B731E9"/>
    <w:rsid w:val="00B73866"/>
    <w:rsid w:val="00B742E2"/>
    <w:rsid w:val="00B745CF"/>
    <w:rsid w:val="00B747DD"/>
    <w:rsid w:val="00B74C5F"/>
    <w:rsid w:val="00B75ED1"/>
    <w:rsid w:val="00B75FEF"/>
    <w:rsid w:val="00B76318"/>
    <w:rsid w:val="00B76A81"/>
    <w:rsid w:val="00B76B0B"/>
    <w:rsid w:val="00B7737E"/>
    <w:rsid w:val="00B77814"/>
    <w:rsid w:val="00B77E9D"/>
    <w:rsid w:val="00B808FA"/>
    <w:rsid w:val="00B81505"/>
    <w:rsid w:val="00B81927"/>
    <w:rsid w:val="00B81AAE"/>
    <w:rsid w:val="00B81DFA"/>
    <w:rsid w:val="00B82214"/>
    <w:rsid w:val="00B8295B"/>
    <w:rsid w:val="00B832AC"/>
    <w:rsid w:val="00B83357"/>
    <w:rsid w:val="00B836E7"/>
    <w:rsid w:val="00B83B7D"/>
    <w:rsid w:val="00B8450A"/>
    <w:rsid w:val="00B84BC0"/>
    <w:rsid w:val="00B85C99"/>
    <w:rsid w:val="00B86446"/>
    <w:rsid w:val="00B86576"/>
    <w:rsid w:val="00B86BD9"/>
    <w:rsid w:val="00B870E7"/>
    <w:rsid w:val="00B87253"/>
    <w:rsid w:val="00B873FD"/>
    <w:rsid w:val="00B87E8F"/>
    <w:rsid w:val="00B87E9E"/>
    <w:rsid w:val="00B90450"/>
    <w:rsid w:val="00B90C46"/>
    <w:rsid w:val="00B90E06"/>
    <w:rsid w:val="00B913D4"/>
    <w:rsid w:val="00B914C6"/>
    <w:rsid w:val="00B92309"/>
    <w:rsid w:val="00B9281D"/>
    <w:rsid w:val="00B92F9E"/>
    <w:rsid w:val="00B930CA"/>
    <w:rsid w:val="00B9358E"/>
    <w:rsid w:val="00B943E9"/>
    <w:rsid w:val="00B94DB0"/>
    <w:rsid w:val="00B94DDE"/>
    <w:rsid w:val="00B965D0"/>
    <w:rsid w:val="00B965F7"/>
    <w:rsid w:val="00BA15F6"/>
    <w:rsid w:val="00BA1811"/>
    <w:rsid w:val="00BA18AF"/>
    <w:rsid w:val="00BA1DD2"/>
    <w:rsid w:val="00BA2184"/>
    <w:rsid w:val="00BA2C5E"/>
    <w:rsid w:val="00BA2E29"/>
    <w:rsid w:val="00BA3C53"/>
    <w:rsid w:val="00BA4AFE"/>
    <w:rsid w:val="00BA5D8A"/>
    <w:rsid w:val="00BA5EF9"/>
    <w:rsid w:val="00BA6B9F"/>
    <w:rsid w:val="00BA74D0"/>
    <w:rsid w:val="00BB0436"/>
    <w:rsid w:val="00BB095B"/>
    <w:rsid w:val="00BB16E8"/>
    <w:rsid w:val="00BB1BED"/>
    <w:rsid w:val="00BB224D"/>
    <w:rsid w:val="00BB3427"/>
    <w:rsid w:val="00BB3B9D"/>
    <w:rsid w:val="00BB4F7E"/>
    <w:rsid w:val="00BB5E47"/>
    <w:rsid w:val="00BB692F"/>
    <w:rsid w:val="00BB777A"/>
    <w:rsid w:val="00BB7D73"/>
    <w:rsid w:val="00BB7F82"/>
    <w:rsid w:val="00BC059A"/>
    <w:rsid w:val="00BC188C"/>
    <w:rsid w:val="00BC2946"/>
    <w:rsid w:val="00BC375D"/>
    <w:rsid w:val="00BC3988"/>
    <w:rsid w:val="00BC3D00"/>
    <w:rsid w:val="00BC3E3C"/>
    <w:rsid w:val="00BC4086"/>
    <w:rsid w:val="00BC4220"/>
    <w:rsid w:val="00BC4512"/>
    <w:rsid w:val="00BC4A75"/>
    <w:rsid w:val="00BC5E30"/>
    <w:rsid w:val="00BC5EE6"/>
    <w:rsid w:val="00BC6E54"/>
    <w:rsid w:val="00BC7414"/>
    <w:rsid w:val="00BC7634"/>
    <w:rsid w:val="00BC7CF0"/>
    <w:rsid w:val="00BD02D1"/>
    <w:rsid w:val="00BD0DFC"/>
    <w:rsid w:val="00BD1384"/>
    <w:rsid w:val="00BD1D1D"/>
    <w:rsid w:val="00BD26DC"/>
    <w:rsid w:val="00BD3554"/>
    <w:rsid w:val="00BD3589"/>
    <w:rsid w:val="00BD389E"/>
    <w:rsid w:val="00BD3BE8"/>
    <w:rsid w:val="00BD583D"/>
    <w:rsid w:val="00BD5B7F"/>
    <w:rsid w:val="00BD71F8"/>
    <w:rsid w:val="00BD769F"/>
    <w:rsid w:val="00BD7908"/>
    <w:rsid w:val="00BD7C33"/>
    <w:rsid w:val="00BE07DD"/>
    <w:rsid w:val="00BE1392"/>
    <w:rsid w:val="00BE19E8"/>
    <w:rsid w:val="00BE1E10"/>
    <w:rsid w:val="00BE2CBD"/>
    <w:rsid w:val="00BE400B"/>
    <w:rsid w:val="00BE5165"/>
    <w:rsid w:val="00BE5F53"/>
    <w:rsid w:val="00BE6B63"/>
    <w:rsid w:val="00BE6E5F"/>
    <w:rsid w:val="00BE704F"/>
    <w:rsid w:val="00BF09F7"/>
    <w:rsid w:val="00BF10AE"/>
    <w:rsid w:val="00BF16F3"/>
    <w:rsid w:val="00BF197E"/>
    <w:rsid w:val="00BF1D4A"/>
    <w:rsid w:val="00BF2D01"/>
    <w:rsid w:val="00BF2EF3"/>
    <w:rsid w:val="00BF3471"/>
    <w:rsid w:val="00BF3906"/>
    <w:rsid w:val="00BF3FF0"/>
    <w:rsid w:val="00BF48AC"/>
    <w:rsid w:val="00BF5129"/>
    <w:rsid w:val="00BF5234"/>
    <w:rsid w:val="00BF5C19"/>
    <w:rsid w:val="00BF617D"/>
    <w:rsid w:val="00BF6B73"/>
    <w:rsid w:val="00BF6F6F"/>
    <w:rsid w:val="00BF6FCC"/>
    <w:rsid w:val="00C006B2"/>
    <w:rsid w:val="00C00781"/>
    <w:rsid w:val="00C014F4"/>
    <w:rsid w:val="00C0168D"/>
    <w:rsid w:val="00C01CBC"/>
    <w:rsid w:val="00C02028"/>
    <w:rsid w:val="00C02913"/>
    <w:rsid w:val="00C02AE4"/>
    <w:rsid w:val="00C03567"/>
    <w:rsid w:val="00C03626"/>
    <w:rsid w:val="00C04002"/>
    <w:rsid w:val="00C04E6B"/>
    <w:rsid w:val="00C05050"/>
    <w:rsid w:val="00C06B2C"/>
    <w:rsid w:val="00C06CED"/>
    <w:rsid w:val="00C06FB5"/>
    <w:rsid w:val="00C117E1"/>
    <w:rsid w:val="00C11C49"/>
    <w:rsid w:val="00C1211B"/>
    <w:rsid w:val="00C1236B"/>
    <w:rsid w:val="00C12A88"/>
    <w:rsid w:val="00C12DE8"/>
    <w:rsid w:val="00C133E4"/>
    <w:rsid w:val="00C13BAE"/>
    <w:rsid w:val="00C14E3F"/>
    <w:rsid w:val="00C14F3E"/>
    <w:rsid w:val="00C154FE"/>
    <w:rsid w:val="00C1620F"/>
    <w:rsid w:val="00C16273"/>
    <w:rsid w:val="00C1634A"/>
    <w:rsid w:val="00C166A8"/>
    <w:rsid w:val="00C16EB5"/>
    <w:rsid w:val="00C17E12"/>
    <w:rsid w:val="00C20091"/>
    <w:rsid w:val="00C20790"/>
    <w:rsid w:val="00C20B53"/>
    <w:rsid w:val="00C21835"/>
    <w:rsid w:val="00C21864"/>
    <w:rsid w:val="00C21CAF"/>
    <w:rsid w:val="00C21F7C"/>
    <w:rsid w:val="00C21F7F"/>
    <w:rsid w:val="00C225F5"/>
    <w:rsid w:val="00C22F17"/>
    <w:rsid w:val="00C23A31"/>
    <w:rsid w:val="00C243AA"/>
    <w:rsid w:val="00C24C60"/>
    <w:rsid w:val="00C24C7A"/>
    <w:rsid w:val="00C25B47"/>
    <w:rsid w:val="00C26C65"/>
    <w:rsid w:val="00C30DD3"/>
    <w:rsid w:val="00C31000"/>
    <w:rsid w:val="00C31187"/>
    <w:rsid w:val="00C316E3"/>
    <w:rsid w:val="00C318B1"/>
    <w:rsid w:val="00C31AE3"/>
    <w:rsid w:val="00C31BE7"/>
    <w:rsid w:val="00C32CE2"/>
    <w:rsid w:val="00C32E0B"/>
    <w:rsid w:val="00C337EC"/>
    <w:rsid w:val="00C33B48"/>
    <w:rsid w:val="00C33C3F"/>
    <w:rsid w:val="00C34618"/>
    <w:rsid w:val="00C3488E"/>
    <w:rsid w:val="00C34A41"/>
    <w:rsid w:val="00C34B59"/>
    <w:rsid w:val="00C34C4D"/>
    <w:rsid w:val="00C35F9E"/>
    <w:rsid w:val="00C36423"/>
    <w:rsid w:val="00C36CCA"/>
    <w:rsid w:val="00C378CA"/>
    <w:rsid w:val="00C37FE7"/>
    <w:rsid w:val="00C400A8"/>
    <w:rsid w:val="00C40A61"/>
    <w:rsid w:val="00C4135F"/>
    <w:rsid w:val="00C41397"/>
    <w:rsid w:val="00C42435"/>
    <w:rsid w:val="00C4259E"/>
    <w:rsid w:val="00C4275E"/>
    <w:rsid w:val="00C42A10"/>
    <w:rsid w:val="00C42D27"/>
    <w:rsid w:val="00C4344C"/>
    <w:rsid w:val="00C439DA"/>
    <w:rsid w:val="00C44081"/>
    <w:rsid w:val="00C4522B"/>
    <w:rsid w:val="00C457D7"/>
    <w:rsid w:val="00C45830"/>
    <w:rsid w:val="00C45DD5"/>
    <w:rsid w:val="00C467AF"/>
    <w:rsid w:val="00C47183"/>
    <w:rsid w:val="00C473F3"/>
    <w:rsid w:val="00C47DFF"/>
    <w:rsid w:val="00C50B42"/>
    <w:rsid w:val="00C50E7C"/>
    <w:rsid w:val="00C52474"/>
    <w:rsid w:val="00C532CA"/>
    <w:rsid w:val="00C53A77"/>
    <w:rsid w:val="00C53AB9"/>
    <w:rsid w:val="00C53E30"/>
    <w:rsid w:val="00C5403F"/>
    <w:rsid w:val="00C55F2A"/>
    <w:rsid w:val="00C56207"/>
    <w:rsid w:val="00C57AA9"/>
    <w:rsid w:val="00C5CED7"/>
    <w:rsid w:val="00C618B1"/>
    <w:rsid w:val="00C61B2D"/>
    <w:rsid w:val="00C61DC4"/>
    <w:rsid w:val="00C621DF"/>
    <w:rsid w:val="00C62C0E"/>
    <w:rsid w:val="00C62C3E"/>
    <w:rsid w:val="00C62D51"/>
    <w:rsid w:val="00C62F2A"/>
    <w:rsid w:val="00C63178"/>
    <w:rsid w:val="00C632B4"/>
    <w:rsid w:val="00C63674"/>
    <w:rsid w:val="00C63E0F"/>
    <w:rsid w:val="00C64B06"/>
    <w:rsid w:val="00C64E3D"/>
    <w:rsid w:val="00C65173"/>
    <w:rsid w:val="00C6680A"/>
    <w:rsid w:val="00C66CC1"/>
    <w:rsid w:val="00C67919"/>
    <w:rsid w:val="00C67C7D"/>
    <w:rsid w:val="00C70568"/>
    <w:rsid w:val="00C710FE"/>
    <w:rsid w:val="00C7151F"/>
    <w:rsid w:val="00C71B95"/>
    <w:rsid w:val="00C72464"/>
    <w:rsid w:val="00C72BE7"/>
    <w:rsid w:val="00C72D3A"/>
    <w:rsid w:val="00C73E1D"/>
    <w:rsid w:val="00C7445D"/>
    <w:rsid w:val="00C7498A"/>
    <w:rsid w:val="00C74ADD"/>
    <w:rsid w:val="00C74AFE"/>
    <w:rsid w:val="00C74EFE"/>
    <w:rsid w:val="00C750C3"/>
    <w:rsid w:val="00C759D6"/>
    <w:rsid w:val="00C76215"/>
    <w:rsid w:val="00C7658F"/>
    <w:rsid w:val="00C76F64"/>
    <w:rsid w:val="00C7788D"/>
    <w:rsid w:val="00C80297"/>
    <w:rsid w:val="00C81318"/>
    <w:rsid w:val="00C816FB"/>
    <w:rsid w:val="00C81BC2"/>
    <w:rsid w:val="00C81C20"/>
    <w:rsid w:val="00C81E14"/>
    <w:rsid w:val="00C82123"/>
    <w:rsid w:val="00C82A73"/>
    <w:rsid w:val="00C82ECC"/>
    <w:rsid w:val="00C83E27"/>
    <w:rsid w:val="00C8404A"/>
    <w:rsid w:val="00C84653"/>
    <w:rsid w:val="00C84C0F"/>
    <w:rsid w:val="00C855C1"/>
    <w:rsid w:val="00C85645"/>
    <w:rsid w:val="00C87D4F"/>
    <w:rsid w:val="00C904B4"/>
    <w:rsid w:val="00C90AAC"/>
    <w:rsid w:val="00C91FEF"/>
    <w:rsid w:val="00C92A02"/>
    <w:rsid w:val="00C92A7C"/>
    <w:rsid w:val="00C9491C"/>
    <w:rsid w:val="00C949F9"/>
    <w:rsid w:val="00C94FFF"/>
    <w:rsid w:val="00C9519D"/>
    <w:rsid w:val="00C95C96"/>
    <w:rsid w:val="00C969E2"/>
    <w:rsid w:val="00C97FEB"/>
    <w:rsid w:val="00CA09ED"/>
    <w:rsid w:val="00CA16DF"/>
    <w:rsid w:val="00CA18B3"/>
    <w:rsid w:val="00CA1CD7"/>
    <w:rsid w:val="00CA3523"/>
    <w:rsid w:val="00CA3614"/>
    <w:rsid w:val="00CA4BBD"/>
    <w:rsid w:val="00CA4D90"/>
    <w:rsid w:val="00CA513E"/>
    <w:rsid w:val="00CA54C6"/>
    <w:rsid w:val="00CA5991"/>
    <w:rsid w:val="00CA751A"/>
    <w:rsid w:val="00CA7C3E"/>
    <w:rsid w:val="00CA7FEB"/>
    <w:rsid w:val="00CB054E"/>
    <w:rsid w:val="00CB107B"/>
    <w:rsid w:val="00CB14E8"/>
    <w:rsid w:val="00CB19AA"/>
    <w:rsid w:val="00CB1DF5"/>
    <w:rsid w:val="00CB2A07"/>
    <w:rsid w:val="00CB2EF9"/>
    <w:rsid w:val="00CB31D4"/>
    <w:rsid w:val="00CB39C7"/>
    <w:rsid w:val="00CB4519"/>
    <w:rsid w:val="00CB46C1"/>
    <w:rsid w:val="00CB487D"/>
    <w:rsid w:val="00CB4998"/>
    <w:rsid w:val="00CB5DE4"/>
    <w:rsid w:val="00CB5F07"/>
    <w:rsid w:val="00CB6741"/>
    <w:rsid w:val="00CB79FD"/>
    <w:rsid w:val="00CB7FA0"/>
    <w:rsid w:val="00CC0937"/>
    <w:rsid w:val="00CC0D50"/>
    <w:rsid w:val="00CC0EAC"/>
    <w:rsid w:val="00CC1201"/>
    <w:rsid w:val="00CC15F2"/>
    <w:rsid w:val="00CC173C"/>
    <w:rsid w:val="00CC1AD2"/>
    <w:rsid w:val="00CC27A9"/>
    <w:rsid w:val="00CC2A2E"/>
    <w:rsid w:val="00CC30E1"/>
    <w:rsid w:val="00CC37AA"/>
    <w:rsid w:val="00CC67D1"/>
    <w:rsid w:val="00CC6FDE"/>
    <w:rsid w:val="00CC724A"/>
    <w:rsid w:val="00CC7749"/>
    <w:rsid w:val="00CD05E1"/>
    <w:rsid w:val="00CD097D"/>
    <w:rsid w:val="00CD0DAB"/>
    <w:rsid w:val="00CD1410"/>
    <w:rsid w:val="00CD16A6"/>
    <w:rsid w:val="00CD19C4"/>
    <w:rsid w:val="00CD2255"/>
    <w:rsid w:val="00CD2321"/>
    <w:rsid w:val="00CD2915"/>
    <w:rsid w:val="00CD3752"/>
    <w:rsid w:val="00CD3B28"/>
    <w:rsid w:val="00CD3CC6"/>
    <w:rsid w:val="00CD50B5"/>
    <w:rsid w:val="00CD519F"/>
    <w:rsid w:val="00CD5268"/>
    <w:rsid w:val="00CD5A01"/>
    <w:rsid w:val="00CD61FD"/>
    <w:rsid w:val="00CD6CF7"/>
    <w:rsid w:val="00CD7573"/>
    <w:rsid w:val="00CD7DFD"/>
    <w:rsid w:val="00CE09CA"/>
    <w:rsid w:val="00CE0CC0"/>
    <w:rsid w:val="00CE12FB"/>
    <w:rsid w:val="00CE1586"/>
    <w:rsid w:val="00CE15A4"/>
    <w:rsid w:val="00CE1821"/>
    <w:rsid w:val="00CE1D00"/>
    <w:rsid w:val="00CE1DA2"/>
    <w:rsid w:val="00CE246E"/>
    <w:rsid w:val="00CE2961"/>
    <w:rsid w:val="00CE3059"/>
    <w:rsid w:val="00CE3088"/>
    <w:rsid w:val="00CE34EC"/>
    <w:rsid w:val="00CE460B"/>
    <w:rsid w:val="00CE465D"/>
    <w:rsid w:val="00CE489D"/>
    <w:rsid w:val="00CE521C"/>
    <w:rsid w:val="00CE5363"/>
    <w:rsid w:val="00CE57F1"/>
    <w:rsid w:val="00CE5D93"/>
    <w:rsid w:val="00CE7506"/>
    <w:rsid w:val="00CF0191"/>
    <w:rsid w:val="00CF0572"/>
    <w:rsid w:val="00CF0808"/>
    <w:rsid w:val="00CF1147"/>
    <w:rsid w:val="00CF1248"/>
    <w:rsid w:val="00CF1F00"/>
    <w:rsid w:val="00CF3752"/>
    <w:rsid w:val="00CF3D5F"/>
    <w:rsid w:val="00CF442C"/>
    <w:rsid w:val="00CF45F2"/>
    <w:rsid w:val="00CF4CAE"/>
    <w:rsid w:val="00CF5FEF"/>
    <w:rsid w:val="00CF61AA"/>
    <w:rsid w:val="00CF6BBF"/>
    <w:rsid w:val="00CF78F6"/>
    <w:rsid w:val="00CF79CC"/>
    <w:rsid w:val="00CF7AA6"/>
    <w:rsid w:val="00D007F5"/>
    <w:rsid w:val="00D00CBE"/>
    <w:rsid w:val="00D00CCA"/>
    <w:rsid w:val="00D00FF6"/>
    <w:rsid w:val="00D03A98"/>
    <w:rsid w:val="00D03F4F"/>
    <w:rsid w:val="00D0456D"/>
    <w:rsid w:val="00D0460F"/>
    <w:rsid w:val="00D04BFF"/>
    <w:rsid w:val="00D0535A"/>
    <w:rsid w:val="00D06039"/>
    <w:rsid w:val="00D060D1"/>
    <w:rsid w:val="00D0688D"/>
    <w:rsid w:val="00D068F3"/>
    <w:rsid w:val="00D06E95"/>
    <w:rsid w:val="00D07DFA"/>
    <w:rsid w:val="00D103BE"/>
    <w:rsid w:val="00D10FAF"/>
    <w:rsid w:val="00D112FB"/>
    <w:rsid w:val="00D1296C"/>
    <w:rsid w:val="00D130BD"/>
    <w:rsid w:val="00D132A8"/>
    <w:rsid w:val="00D1388F"/>
    <w:rsid w:val="00D138CD"/>
    <w:rsid w:val="00D13AA7"/>
    <w:rsid w:val="00D140FF"/>
    <w:rsid w:val="00D144ED"/>
    <w:rsid w:val="00D14583"/>
    <w:rsid w:val="00D14FD5"/>
    <w:rsid w:val="00D153B3"/>
    <w:rsid w:val="00D16042"/>
    <w:rsid w:val="00D1618F"/>
    <w:rsid w:val="00D16D01"/>
    <w:rsid w:val="00D16EE4"/>
    <w:rsid w:val="00D1712D"/>
    <w:rsid w:val="00D1723C"/>
    <w:rsid w:val="00D177FE"/>
    <w:rsid w:val="00D17C43"/>
    <w:rsid w:val="00D20255"/>
    <w:rsid w:val="00D2071B"/>
    <w:rsid w:val="00D2202E"/>
    <w:rsid w:val="00D226CA"/>
    <w:rsid w:val="00D22B6C"/>
    <w:rsid w:val="00D22D30"/>
    <w:rsid w:val="00D23106"/>
    <w:rsid w:val="00D2315F"/>
    <w:rsid w:val="00D25206"/>
    <w:rsid w:val="00D25C91"/>
    <w:rsid w:val="00D25E94"/>
    <w:rsid w:val="00D268FB"/>
    <w:rsid w:val="00D27AF4"/>
    <w:rsid w:val="00D3028B"/>
    <w:rsid w:val="00D30802"/>
    <w:rsid w:val="00D30DAF"/>
    <w:rsid w:val="00D30F54"/>
    <w:rsid w:val="00D31264"/>
    <w:rsid w:val="00D31679"/>
    <w:rsid w:val="00D320F7"/>
    <w:rsid w:val="00D32894"/>
    <w:rsid w:val="00D32984"/>
    <w:rsid w:val="00D32B14"/>
    <w:rsid w:val="00D32FED"/>
    <w:rsid w:val="00D33293"/>
    <w:rsid w:val="00D33D77"/>
    <w:rsid w:val="00D351EA"/>
    <w:rsid w:val="00D3528C"/>
    <w:rsid w:val="00D3530E"/>
    <w:rsid w:val="00D371DA"/>
    <w:rsid w:val="00D37286"/>
    <w:rsid w:val="00D37CC2"/>
    <w:rsid w:val="00D40D37"/>
    <w:rsid w:val="00D41044"/>
    <w:rsid w:val="00D41779"/>
    <w:rsid w:val="00D4186C"/>
    <w:rsid w:val="00D41932"/>
    <w:rsid w:val="00D42F5C"/>
    <w:rsid w:val="00D433AE"/>
    <w:rsid w:val="00D449A4"/>
    <w:rsid w:val="00D45082"/>
    <w:rsid w:val="00D4593D"/>
    <w:rsid w:val="00D45D52"/>
    <w:rsid w:val="00D46A78"/>
    <w:rsid w:val="00D4728C"/>
    <w:rsid w:val="00D47678"/>
    <w:rsid w:val="00D5092B"/>
    <w:rsid w:val="00D511DC"/>
    <w:rsid w:val="00D51585"/>
    <w:rsid w:val="00D5162C"/>
    <w:rsid w:val="00D51A42"/>
    <w:rsid w:val="00D51A74"/>
    <w:rsid w:val="00D541B8"/>
    <w:rsid w:val="00D544E5"/>
    <w:rsid w:val="00D54626"/>
    <w:rsid w:val="00D54660"/>
    <w:rsid w:val="00D54850"/>
    <w:rsid w:val="00D579FB"/>
    <w:rsid w:val="00D57E86"/>
    <w:rsid w:val="00D61158"/>
    <w:rsid w:val="00D611B4"/>
    <w:rsid w:val="00D61599"/>
    <w:rsid w:val="00D61B77"/>
    <w:rsid w:val="00D61EBA"/>
    <w:rsid w:val="00D62249"/>
    <w:rsid w:val="00D6249F"/>
    <w:rsid w:val="00D62773"/>
    <w:rsid w:val="00D62A54"/>
    <w:rsid w:val="00D62AB7"/>
    <w:rsid w:val="00D62BC8"/>
    <w:rsid w:val="00D63E65"/>
    <w:rsid w:val="00D645BB"/>
    <w:rsid w:val="00D6465F"/>
    <w:rsid w:val="00D64BC2"/>
    <w:rsid w:val="00D65E62"/>
    <w:rsid w:val="00D662BA"/>
    <w:rsid w:val="00D66446"/>
    <w:rsid w:val="00D665EB"/>
    <w:rsid w:val="00D67152"/>
    <w:rsid w:val="00D67887"/>
    <w:rsid w:val="00D67D0F"/>
    <w:rsid w:val="00D7067B"/>
    <w:rsid w:val="00D70A32"/>
    <w:rsid w:val="00D70BFA"/>
    <w:rsid w:val="00D71506"/>
    <w:rsid w:val="00D71803"/>
    <w:rsid w:val="00D73FAE"/>
    <w:rsid w:val="00D740D7"/>
    <w:rsid w:val="00D74475"/>
    <w:rsid w:val="00D7497C"/>
    <w:rsid w:val="00D74A4C"/>
    <w:rsid w:val="00D75527"/>
    <w:rsid w:val="00D75DC8"/>
    <w:rsid w:val="00D767DE"/>
    <w:rsid w:val="00D76A71"/>
    <w:rsid w:val="00D77C70"/>
    <w:rsid w:val="00D77DC0"/>
    <w:rsid w:val="00D77F07"/>
    <w:rsid w:val="00D80D0D"/>
    <w:rsid w:val="00D80F00"/>
    <w:rsid w:val="00D82C41"/>
    <w:rsid w:val="00D82D46"/>
    <w:rsid w:val="00D835F0"/>
    <w:rsid w:val="00D839CD"/>
    <w:rsid w:val="00D85C86"/>
    <w:rsid w:val="00D85D99"/>
    <w:rsid w:val="00D861FD"/>
    <w:rsid w:val="00D862D4"/>
    <w:rsid w:val="00D873B7"/>
    <w:rsid w:val="00D90351"/>
    <w:rsid w:val="00D90954"/>
    <w:rsid w:val="00D912B7"/>
    <w:rsid w:val="00D91515"/>
    <w:rsid w:val="00D91857"/>
    <w:rsid w:val="00D92E1A"/>
    <w:rsid w:val="00D93626"/>
    <w:rsid w:val="00D94499"/>
    <w:rsid w:val="00D94A81"/>
    <w:rsid w:val="00D951A4"/>
    <w:rsid w:val="00D9764D"/>
    <w:rsid w:val="00D97858"/>
    <w:rsid w:val="00D97AAC"/>
    <w:rsid w:val="00DA0374"/>
    <w:rsid w:val="00DA0910"/>
    <w:rsid w:val="00DA0C28"/>
    <w:rsid w:val="00DA0FBC"/>
    <w:rsid w:val="00DA14D7"/>
    <w:rsid w:val="00DA174E"/>
    <w:rsid w:val="00DA17E8"/>
    <w:rsid w:val="00DA1E75"/>
    <w:rsid w:val="00DA1F71"/>
    <w:rsid w:val="00DA2139"/>
    <w:rsid w:val="00DA2A06"/>
    <w:rsid w:val="00DA2AA0"/>
    <w:rsid w:val="00DA2B17"/>
    <w:rsid w:val="00DA3137"/>
    <w:rsid w:val="00DA42E0"/>
    <w:rsid w:val="00DA506F"/>
    <w:rsid w:val="00DA50D1"/>
    <w:rsid w:val="00DA57A6"/>
    <w:rsid w:val="00DA651B"/>
    <w:rsid w:val="00DB0373"/>
    <w:rsid w:val="00DB0BE8"/>
    <w:rsid w:val="00DB10B6"/>
    <w:rsid w:val="00DB1D7E"/>
    <w:rsid w:val="00DB4F2D"/>
    <w:rsid w:val="00DB58AE"/>
    <w:rsid w:val="00DB5DBC"/>
    <w:rsid w:val="00DB61A1"/>
    <w:rsid w:val="00DB63AE"/>
    <w:rsid w:val="00DB695D"/>
    <w:rsid w:val="00DC01C9"/>
    <w:rsid w:val="00DC0DFA"/>
    <w:rsid w:val="00DC0E42"/>
    <w:rsid w:val="00DC0E67"/>
    <w:rsid w:val="00DC133A"/>
    <w:rsid w:val="00DC245C"/>
    <w:rsid w:val="00DC3C3E"/>
    <w:rsid w:val="00DC3E7E"/>
    <w:rsid w:val="00DC4205"/>
    <w:rsid w:val="00DC42CB"/>
    <w:rsid w:val="00DC499F"/>
    <w:rsid w:val="00DC60F7"/>
    <w:rsid w:val="00DC65E5"/>
    <w:rsid w:val="00DC666D"/>
    <w:rsid w:val="00DC6B14"/>
    <w:rsid w:val="00DC7295"/>
    <w:rsid w:val="00DC7321"/>
    <w:rsid w:val="00DC7E7F"/>
    <w:rsid w:val="00DD0332"/>
    <w:rsid w:val="00DD106F"/>
    <w:rsid w:val="00DD11C6"/>
    <w:rsid w:val="00DD16F8"/>
    <w:rsid w:val="00DD29AB"/>
    <w:rsid w:val="00DD30DF"/>
    <w:rsid w:val="00DD5792"/>
    <w:rsid w:val="00DD5DCF"/>
    <w:rsid w:val="00DD60C9"/>
    <w:rsid w:val="00DD614D"/>
    <w:rsid w:val="00DD7191"/>
    <w:rsid w:val="00DD7228"/>
    <w:rsid w:val="00DD78A7"/>
    <w:rsid w:val="00DE01A9"/>
    <w:rsid w:val="00DE03F7"/>
    <w:rsid w:val="00DE06DA"/>
    <w:rsid w:val="00DE11A4"/>
    <w:rsid w:val="00DE1373"/>
    <w:rsid w:val="00DE2314"/>
    <w:rsid w:val="00DE2427"/>
    <w:rsid w:val="00DE31D2"/>
    <w:rsid w:val="00DE34F6"/>
    <w:rsid w:val="00DE42F2"/>
    <w:rsid w:val="00DE61A9"/>
    <w:rsid w:val="00DE7C24"/>
    <w:rsid w:val="00DE7F01"/>
    <w:rsid w:val="00DE7F59"/>
    <w:rsid w:val="00DF0434"/>
    <w:rsid w:val="00DF0A4B"/>
    <w:rsid w:val="00DF10C6"/>
    <w:rsid w:val="00DF13D8"/>
    <w:rsid w:val="00DF27CB"/>
    <w:rsid w:val="00DF2BD8"/>
    <w:rsid w:val="00DF2D68"/>
    <w:rsid w:val="00DF308A"/>
    <w:rsid w:val="00DF7059"/>
    <w:rsid w:val="00DF70A8"/>
    <w:rsid w:val="00DF718D"/>
    <w:rsid w:val="00DF7AD0"/>
    <w:rsid w:val="00DF7C2F"/>
    <w:rsid w:val="00E00B86"/>
    <w:rsid w:val="00E0217C"/>
    <w:rsid w:val="00E028ED"/>
    <w:rsid w:val="00E0294E"/>
    <w:rsid w:val="00E02C2A"/>
    <w:rsid w:val="00E02EA7"/>
    <w:rsid w:val="00E037B7"/>
    <w:rsid w:val="00E03DE0"/>
    <w:rsid w:val="00E03F5D"/>
    <w:rsid w:val="00E04971"/>
    <w:rsid w:val="00E04D6A"/>
    <w:rsid w:val="00E0539D"/>
    <w:rsid w:val="00E05D51"/>
    <w:rsid w:val="00E062F7"/>
    <w:rsid w:val="00E06618"/>
    <w:rsid w:val="00E0691D"/>
    <w:rsid w:val="00E06A24"/>
    <w:rsid w:val="00E06C9A"/>
    <w:rsid w:val="00E06D58"/>
    <w:rsid w:val="00E072CA"/>
    <w:rsid w:val="00E076D1"/>
    <w:rsid w:val="00E076E3"/>
    <w:rsid w:val="00E07C59"/>
    <w:rsid w:val="00E100BE"/>
    <w:rsid w:val="00E11466"/>
    <w:rsid w:val="00E1179C"/>
    <w:rsid w:val="00E126F1"/>
    <w:rsid w:val="00E12F19"/>
    <w:rsid w:val="00E13E41"/>
    <w:rsid w:val="00E14581"/>
    <w:rsid w:val="00E148AB"/>
    <w:rsid w:val="00E14940"/>
    <w:rsid w:val="00E14AFC"/>
    <w:rsid w:val="00E14C49"/>
    <w:rsid w:val="00E14D03"/>
    <w:rsid w:val="00E15182"/>
    <w:rsid w:val="00E15260"/>
    <w:rsid w:val="00E1528C"/>
    <w:rsid w:val="00E159BA"/>
    <w:rsid w:val="00E16501"/>
    <w:rsid w:val="00E16546"/>
    <w:rsid w:val="00E16873"/>
    <w:rsid w:val="00E16E00"/>
    <w:rsid w:val="00E1783D"/>
    <w:rsid w:val="00E17AA0"/>
    <w:rsid w:val="00E20382"/>
    <w:rsid w:val="00E208B9"/>
    <w:rsid w:val="00E20AE4"/>
    <w:rsid w:val="00E21A11"/>
    <w:rsid w:val="00E21B54"/>
    <w:rsid w:val="00E23DAD"/>
    <w:rsid w:val="00E25457"/>
    <w:rsid w:val="00E26223"/>
    <w:rsid w:val="00E26BBB"/>
    <w:rsid w:val="00E26E10"/>
    <w:rsid w:val="00E309E7"/>
    <w:rsid w:val="00E30EA4"/>
    <w:rsid w:val="00E3111F"/>
    <w:rsid w:val="00E324FF"/>
    <w:rsid w:val="00E32A5D"/>
    <w:rsid w:val="00E32BD5"/>
    <w:rsid w:val="00E32CF1"/>
    <w:rsid w:val="00E32E56"/>
    <w:rsid w:val="00E33B3D"/>
    <w:rsid w:val="00E33E03"/>
    <w:rsid w:val="00E33F8E"/>
    <w:rsid w:val="00E34141"/>
    <w:rsid w:val="00E3472B"/>
    <w:rsid w:val="00E34B5A"/>
    <w:rsid w:val="00E3517F"/>
    <w:rsid w:val="00E352DE"/>
    <w:rsid w:val="00E354CA"/>
    <w:rsid w:val="00E36BD5"/>
    <w:rsid w:val="00E36E9C"/>
    <w:rsid w:val="00E3732B"/>
    <w:rsid w:val="00E405D9"/>
    <w:rsid w:val="00E40863"/>
    <w:rsid w:val="00E40993"/>
    <w:rsid w:val="00E41678"/>
    <w:rsid w:val="00E419A6"/>
    <w:rsid w:val="00E41E32"/>
    <w:rsid w:val="00E422B7"/>
    <w:rsid w:val="00E4231A"/>
    <w:rsid w:val="00E424CD"/>
    <w:rsid w:val="00E42917"/>
    <w:rsid w:val="00E42B4D"/>
    <w:rsid w:val="00E430A6"/>
    <w:rsid w:val="00E43246"/>
    <w:rsid w:val="00E43CD9"/>
    <w:rsid w:val="00E4426C"/>
    <w:rsid w:val="00E44320"/>
    <w:rsid w:val="00E443F2"/>
    <w:rsid w:val="00E4478F"/>
    <w:rsid w:val="00E4613B"/>
    <w:rsid w:val="00E46212"/>
    <w:rsid w:val="00E46CAB"/>
    <w:rsid w:val="00E46F73"/>
    <w:rsid w:val="00E50FB9"/>
    <w:rsid w:val="00E511A8"/>
    <w:rsid w:val="00E519FE"/>
    <w:rsid w:val="00E52343"/>
    <w:rsid w:val="00E5247D"/>
    <w:rsid w:val="00E52726"/>
    <w:rsid w:val="00E52FBF"/>
    <w:rsid w:val="00E53C7E"/>
    <w:rsid w:val="00E545AF"/>
    <w:rsid w:val="00E55051"/>
    <w:rsid w:val="00E550DE"/>
    <w:rsid w:val="00E55646"/>
    <w:rsid w:val="00E557AA"/>
    <w:rsid w:val="00E55BC7"/>
    <w:rsid w:val="00E5629E"/>
    <w:rsid w:val="00E571BA"/>
    <w:rsid w:val="00E572B8"/>
    <w:rsid w:val="00E5785E"/>
    <w:rsid w:val="00E57C0D"/>
    <w:rsid w:val="00E57F0A"/>
    <w:rsid w:val="00E57F1F"/>
    <w:rsid w:val="00E60EF6"/>
    <w:rsid w:val="00E61207"/>
    <w:rsid w:val="00E6134A"/>
    <w:rsid w:val="00E62346"/>
    <w:rsid w:val="00E62AFB"/>
    <w:rsid w:val="00E63436"/>
    <w:rsid w:val="00E63757"/>
    <w:rsid w:val="00E644CA"/>
    <w:rsid w:val="00E645B5"/>
    <w:rsid w:val="00E648A7"/>
    <w:rsid w:val="00E64D70"/>
    <w:rsid w:val="00E659ED"/>
    <w:rsid w:val="00E65BA7"/>
    <w:rsid w:val="00E70FCE"/>
    <w:rsid w:val="00E71E3B"/>
    <w:rsid w:val="00E7244B"/>
    <w:rsid w:val="00E72AFF"/>
    <w:rsid w:val="00E73598"/>
    <w:rsid w:val="00E7377C"/>
    <w:rsid w:val="00E73C00"/>
    <w:rsid w:val="00E73EBF"/>
    <w:rsid w:val="00E740EA"/>
    <w:rsid w:val="00E74F58"/>
    <w:rsid w:val="00E752FF"/>
    <w:rsid w:val="00E759D1"/>
    <w:rsid w:val="00E766B8"/>
    <w:rsid w:val="00E770AE"/>
    <w:rsid w:val="00E77492"/>
    <w:rsid w:val="00E77C43"/>
    <w:rsid w:val="00E80842"/>
    <w:rsid w:val="00E80B08"/>
    <w:rsid w:val="00E80B7E"/>
    <w:rsid w:val="00E80D8B"/>
    <w:rsid w:val="00E80ED1"/>
    <w:rsid w:val="00E80FE2"/>
    <w:rsid w:val="00E823D0"/>
    <w:rsid w:val="00E8258D"/>
    <w:rsid w:val="00E826AF"/>
    <w:rsid w:val="00E82B6A"/>
    <w:rsid w:val="00E83372"/>
    <w:rsid w:val="00E83F44"/>
    <w:rsid w:val="00E848A8"/>
    <w:rsid w:val="00E84A1C"/>
    <w:rsid w:val="00E84B20"/>
    <w:rsid w:val="00E85EC9"/>
    <w:rsid w:val="00E87039"/>
    <w:rsid w:val="00E87881"/>
    <w:rsid w:val="00E87A1F"/>
    <w:rsid w:val="00E87D61"/>
    <w:rsid w:val="00E9012D"/>
    <w:rsid w:val="00E90480"/>
    <w:rsid w:val="00E90DFC"/>
    <w:rsid w:val="00E912E0"/>
    <w:rsid w:val="00E915AA"/>
    <w:rsid w:val="00E91856"/>
    <w:rsid w:val="00E9227A"/>
    <w:rsid w:val="00E926E7"/>
    <w:rsid w:val="00E92E54"/>
    <w:rsid w:val="00E93127"/>
    <w:rsid w:val="00E93364"/>
    <w:rsid w:val="00E93D8D"/>
    <w:rsid w:val="00E93FE6"/>
    <w:rsid w:val="00E947D8"/>
    <w:rsid w:val="00E96505"/>
    <w:rsid w:val="00E96D38"/>
    <w:rsid w:val="00E96DF0"/>
    <w:rsid w:val="00E97813"/>
    <w:rsid w:val="00E9789F"/>
    <w:rsid w:val="00E97DC7"/>
    <w:rsid w:val="00EA092F"/>
    <w:rsid w:val="00EA0C09"/>
    <w:rsid w:val="00EA2A0E"/>
    <w:rsid w:val="00EA42E9"/>
    <w:rsid w:val="00EA4483"/>
    <w:rsid w:val="00EA4BA3"/>
    <w:rsid w:val="00EA50F6"/>
    <w:rsid w:val="00EA519A"/>
    <w:rsid w:val="00EA5271"/>
    <w:rsid w:val="00EA530F"/>
    <w:rsid w:val="00EA569D"/>
    <w:rsid w:val="00EA57A9"/>
    <w:rsid w:val="00EA5C57"/>
    <w:rsid w:val="00EA6EA6"/>
    <w:rsid w:val="00EA6F16"/>
    <w:rsid w:val="00EB02E5"/>
    <w:rsid w:val="00EB154F"/>
    <w:rsid w:val="00EB16B4"/>
    <w:rsid w:val="00EB1DE8"/>
    <w:rsid w:val="00EB1DFD"/>
    <w:rsid w:val="00EB1F59"/>
    <w:rsid w:val="00EB23BE"/>
    <w:rsid w:val="00EB3A75"/>
    <w:rsid w:val="00EB4675"/>
    <w:rsid w:val="00EB4814"/>
    <w:rsid w:val="00EB4CA4"/>
    <w:rsid w:val="00EB5130"/>
    <w:rsid w:val="00EB5AD1"/>
    <w:rsid w:val="00EB6B4F"/>
    <w:rsid w:val="00EB747E"/>
    <w:rsid w:val="00EB7659"/>
    <w:rsid w:val="00EB7BF1"/>
    <w:rsid w:val="00EC0A6C"/>
    <w:rsid w:val="00EC15B0"/>
    <w:rsid w:val="00EC18CE"/>
    <w:rsid w:val="00EC23E1"/>
    <w:rsid w:val="00EC2E9A"/>
    <w:rsid w:val="00EC3C90"/>
    <w:rsid w:val="00EC3FD7"/>
    <w:rsid w:val="00EC40E9"/>
    <w:rsid w:val="00EC42D1"/>
    <w:rsid w:val="00EC4644"/>
    <w:rsid w:val="00EC4B2E"/>
    <w:rsid w:val="00EC534D"/>
    <w:rsid w:val="00EC5361"/>
    <w:rsid w:val="00EC5C3D"/>
    <w:rsid w:val="00EC5DAA"/>
    <w:rsid w:val="00EC6564"/>
    <w:rsid w:val="00EC6816"/>
    <w:rsid w:val="00EC6E5F"/>
    <w:rsid w:val="00EC6F37"/>
    <w:rsid w:val="00EC7163"/>
    <w:rsid w:val="00ED0D94"/>
    <w:rsid w:val="00ED166D"/>
    <w:rsid w:val="00ED1817"/>
    <w:rsid w:val="00ED2226"/>
    <w:rsid w:val="00ED225C"/>
    <w:rsid w:val="00ED2260"/>
    <w:rsid w:val="00ED2D82"/>
    <w:rsid w:val="00ED2DFD"/>
    <w:rsid w:val="00ED2F90"/>
    <w:rsid w:val="00ED2FCF"/>
    <w:rsid w:val="00ED2FE8"/>
    <w:rsid w:val="00ED3055"/>
    <w:rsid w:val="00ED33B8"/>
    <w:rsid w:val="00ED38F6"/>
    <w:rsid w:val="00ED46E7"/>
    <w:rsid w:val="00ED478E"/>
    <w:rsid w:val="00ED4A5F"/>
    <w:rsid w:val="00ED506E"/>
    <w:rsid w:val="00ED6343"/>
    <w:rsid w:val="00ED6967"/>
    <w:rsid w:val="00ED7350"/>
    <w:rsid w:val="00ED76CA"/>
    <w:rsid w:val="00ED7A7F"/>
    <w:rsid w:val="00ED7B37"/>
    <w:rsid w:val="00ED7D37"/>
    <w:rsid w:val="00EE008C"/>
    <w:rsid w:val="00EE04D8"/>
    <w:rsid w:val="00EE05FB"/>
    <w:rsid w:val="00EE0750"/>
    <w:rsid w:val="00EE08CF"/>
    <w:rsid w:val="00EE12C1"/>
    <w:rsid w:val="00EE1CF5"/>
    <w:rsid w:val="00EE20C0"/>
    <w:rsid w:val="00EE2284"/>
    <w:rsid w:val="00EE2839"/>
    <w:rsid w:val="00EE344E"/>
    <w:rsid w:val="00EE45CF"/>
    <w:rsid w:val="00EE4B7F"/>
    <w:rsid w:val="00EE5021"/>
    <w:rsid w:val="00EE51B3"/>
    <w:rsid w:val="00EE54AC"/>
    <w:rsid w:val="00EE6637"/>
    <w:rsid w:val="00EE66D5"/>
    <w:rsid w:val="00EE7BF2"/>
    <w:rsid w:val="00EE7DA4"/>
    <w:rsid w:val="00EF2CA1"/>
    <w:rsid w:val="00EF2D00"/>
    <w:rsid w:val="00EF2DA6"/>
    <w:rsid w:val="00EF314F"/>
    <w:rsid w:val="00EF31C8"/>
    <w:rsid w:val="00EF369B"/>
    <w:rsid w:val="00EF4EBD"/>
    <w:rsid w:val="00EF5FAA"/>
    <w:rsid w:val="00EF64C3"/>
    <w:rsid w:val="00EF6DEA"/>
    <w:rsid w:val="00EF7588"/>
    <w:rsid w:val="00EF7BC6"/>
    <w:rsid w:val="00F005C7"/>
    <w:rsid w:val="00F00AD7"/>
    <w:rsid w:val="00F0167D"/>
    <w:rsid w:val="00F01A5C"/>
    <w:rsid w:val="00F01D38"/>
    <w:rsid w:val="00F023DE"/>
    <w:rsid w:val="00F02C72"/>
    <w:rsid w:val="00F03367"/>
    <w:rsid w:val="00F042C3"/>
    <w:rsid w:val="00F0432D"/>
    <w:rsid w:val="00F0454C"/>
    <w:rsid w:val="00F04A1F"/>
    <w:rsid w:val="00F05A4D"/>
    <w:rsid w:val="00F063E7"/>
    <w:rsid w:val="00F06B9A"/>
    <w:rsid w:val="00F07440"/>
    <w:rsid w:val="00F07CC9"/>
    <w:rsid w:val="00F10D9D"/>
    <w:rsid w:val="00F11481"/>
    <w:rsid w:val="00F12F73"/>
    <w:rsid w:val="00F130C2"/>
    <w:rsid w:val="00F13F74"/>
    <w:rsid w:val="00F1439D"/>
    <w:rsid w:val="00F14798"/>
    <w:rsid w:val="00F14923"/>
    <w:rsid w:val="00F14969"/>
    <w:rsid w:val="00F154E9"/>
    <w:rsid w:val="00F15A35"/>
    <w:rsid w:val="00F15EC2"/>
    <w:rsid w:val="00F1639A"/>
    <w:rsid w:val="00F16DFD"/>
    <w:rsid w:val="00F176B8"/>
    <w:rsid w:val="00F20D12"/>
    <w:rsid w:val="00F2100C"/>
    <w:rsid w:val="00F21BEF"/>
    <w:rsid w:val="00F21CB5"/>
    <w:rsid w:val="00F21EEE"/>
    <w:rsid w:val="00F2217F"/>
    <w:rsid w:val="00F2234D"/>
    <w:rsid w:val="00F22A82"/>
    <w:rsid w:val="00F23CD2"/>
    <w:rsid w:val="00F23D6C"/>
    <w:rsid w:val="00F23EB4"/>
    <w:rsid w:val="00F248FD"/>
    <w:rsid w:val="00F267F1"/>
    <w:rsid w:val="00F2728D"/>
    <w:rsid w:val="00F3020F"/>
    <w:rsid w:val="00F3243A"/>
    <w:rsid w:val="00F32AB5"/>
    <w:rsid w:val="00F333A7"/>
    <w:rsid w:val="00F33F01"/>
    <w:rsid w:val="00F3471A"/>
    <w:rsid w:val="00F34F80"/>
    <w:rsid w:val="00F35E99"/>
    <w:rsid w:val="00F36A8D"/>
    <w:rsid w:val="00F37613"/>
    <w:rsid w:val="00F37701"/>
    <w:rsid w:val="00F378B2"/>
    <w:rsid w:val="00F4031B"/>
    <w:rsid w:val="00F403F3"/>
    <w:rsid w:val="00F411CB"/>
    <w:rsid w:val="00F41225"/>
    <w:rsid w:val="00F41227"/>
    <w:rsid w:val="00F41271"/>
    <w:rsid w:val="00F41A2B"/>
    <w:rsid w:val="00F421BF"/>
    <w:rsid w:val="00F423B9"/>
    <w:rsid w:val="00F43804"/>
    <w:rsid w:val="00F44652"/>
    <w:rsid w:val="00F45ED9"/>
    <w:rsid w:val="00F463CD"/>
    <w:rsid w:val="00F46725"/>
    <w:rsid w:val="00F46B2F"/>
    <w:rsid w:val="00F46C17"/>
    <w:rsid w:val="00F478A9"/>
    <w:rsid w:val="00F47AB3"/>
    <w:rsid w:val="00F47D0C"/>
    <w:rsid w:val="00F50786"/>
    <w:rsid w:val="00F50AED"/>
    <w:rsid w:val="00F50FC7"/>
    <w:rsid w:val="00F510DD"/>
    <w:rsid w:val="00F518D3"/>
    <w:rsid w:val="00F52758"/>
    <w:rsid w:val="00F53195"/>
    <w:rsid w:val="00F53DB6"/>
    <w:rsid w:val="00F53DC6"/>
    <w:rsid w:val="00F54158"/>
    <w:rsid w:val="00F55375"/>
    <w:rsid w:val="00F55C9E"/>
    <w:rsid w:val="00F56B31"/>
    <w:rsid w:val="00F56BF4"/>
    <w:rsid w:val="00F5720E"/>
    <w:rsid w:val="00F577AB"/>
    <w:rsid w:val="00F606DB"/>
    <w:rsid w:val="00F60C41"/>
    <w:rsid w:val="00F60FAC"/>
    <w:rsid w:val="00F616C1"/>
    <w:rsid w:val="00F61A91"/>
    <w:rsid w:val="00F61D4E"/>
    <w:rsid w:val="00F61E7B"/>
    <w:rsid w:val="00F6249D"/>
    <w:rsid w:val="00F627B8"/>
    <w:rsid w:val="00F644DD"/>
    <w:rsid w:val="00F662C0"/>
    <w:rsid w:val="00F6638A"/>
    <w:rsid w:val="00F66A82"/>
    <w:rsid w:val="00F66B2F"/>
    <w:rsid w:val="00F67924"/>
    <w:rsid w:val="00F708C1"/>
    <w:rsid w:val="00F7114F"/>
    <w:rsid w:val="00F71524"/>
    <w:rsid w:val="00F720AD"/>
    <w:rsid w:val="00F7224E"/>
    <w:rsid w:val="00F72E7F"/>
    <w:rsid w:val="00F72FAE"/>
    <w:rsid w:val="00F7523D"/>
    <w:rsid w:val="00F755ED"/>
    <w:rsid w:val="00F75F09"/>
    <w:rsid w:val="00F760A0"/>
    <w:rsid w:val="00F767A4"/>
    <w:rsid w:val="00F773C5"/>
    <w:rsid w:val="00F77923"/>
    <w:rsid w:val="00F781F6"/>
    <w:rsid w:val="00F804DA"/>
    <w:rsid w:val="00F80CF1"/>
    <w:rsid w:val="00F80F4D"/>
    <w:rsid w:val="00F81197"/>
    <w:rsid w:val="00F81260"/>
    <w:rsid w:val="00F8257E"/>
    <w:rsid w:val="00F82C83"/>
    <w:rsid w:val="00F83152"/>
    <w:rsid w:val="00F83529"/>
    <w:rsid w:val="00F84196"/>
    <w:rsid w:val="00F864D6"/>
    <w:rsid w:val="00F86DE5"/>
    <w:rsid w:val="00F8722F"/>
    <w:rsid w:val="00F8783B"/>
    <w:rsid w:val="00F8784C"/>
    <w:rsid w:val="00F87BAB"/>
    <w:rsid w:val="00F87C87"/>
    <w:rsid w:val="00F90436"/>
    <w:rsid w:val="00F90608"/>
    <w:rsid w:val="00F90D66"/>
    <w:rsid w:val="00F9111F"/>
    <w:rsid w:val="00F912FC"/>
    <w:rsid w:val="00F913D2"/>
    <w:rsid w:val="00F9186D"/>
    <w:rsid w:val="00F91ABA"/>
    <w:rsid w:val="00F925B5"/>
    <w:rsid w:val="00F92D9C"/>
    <w:rsid w:val="00F936D8"/>
    <w:rsid w:val="00F936F0"/>
    <w:rsid w:val="00F94450"/>
    <w:rsid w:val="00F95055"/>
    <w:rsid w:val="00F953B5"/>
    <w:rsid w:val="00F956E9"/>
    <w:rsid w:val="00F959D1"/>
    <w:rsid w:val="00F95FB5"/>
    <w:rsid w:val="00F965A0"/>
    <w:rsid w:val="00F96C2C"/>
    <w:rsid w:val="00F97181"/>
    <w:rsid w:val="00F97325"/>
    <w:rsid w:val="00F9FE96"/>
    <w:rsid w:val="00FA00C8"/>
    <w:rsid w:val="00FA1259"/>
    <w:rsid w:val="00FA2053"/>
    <w:rsid w:val="00FA2E67"/>
    <w:rsid w:val="00FA3445"/>
    <w:rsid w:val="00FA35FB"/>
    <w:rsid w:val="00FA3C48"/>
    <w:rsid w:val="00FA4523"/>
    <w:rsid w:val="00FA5E74"/>
    <w:rsid w:val="00FA6558"/>
    <w:rsid w:val="00FA6BF2"/>
    <w:rsid w:val="00FA72AD"/>
    <w:rsid w:val="00FA7A73"/>
    <w:rsid w:val="00FB04B9"/>
    <w:rsid w:val="00FB18B1"/>
    <w:rsid w:val="00FB2AB7"/>
    <w:rsid w:val="00FB3EC9"/>
    <w:rsid w:val="00FB46B8"/>
    <w:rsid w:val="00FB5464"/>
    <w:rsid w:val="00FB56B2"/>
    <w:rsid w:val="00FB61B7"/>
    <w:rsid w:val="00FB6E4D"/>
    <w:rsid w:val="00FB7012"/>
    <w:rsid w:val="00FB706C"/>
    <w:rsid w:val="00FB7937"/>
    <w:rsid w:val="00FC048E"/>
    <w:rsid w:val="00FC06FE"/>
    <w:rsid w:val="00FC07D1"/>
    <w:rsid w:val="00FC0B9B"/>
    <w:rsid w:val="00FC1969"/>
    <w:rsid w:val="00FC213A"/>
    <w:rsid w:val="00FC246C"/>
    <w:rsid w:val="00FC25A0"/>
    <w:rsid w:val="00FC3774"/>
    <w:rsid w:val="00FC39C2"/>
    <w:rsid w:val="00FC3C5B"/>
    <w:rsid w:val="00FC3CD4"/>
    <w:rsid w:val="00FC3E26"/>
    <w:rsid w:val="00FC46E6"/>
    <w:rsid w:val="00FC5032"/>
    <w:rsid w:val="00FC51FC"/>
    <w:rsid w:val="00FC56CF"/>
    <w:rsid w:val="00FC5961"/>
    <w:rsid w:val="00FC5C1D"/>
    <w:rsid w:val="00FC704E"/>
    <w:rsid w:val="00FC7D43"/>
    <w:rsid w:val="00FD055D"/>
    <w:rsid w:val="00FD06C7"/>
    <w:rsid w:val="00FD0903"/>
    <w:rsid w:val="00FD0A0E"/>
    <w:rsid w:val="00FD15FA"/>
    <w:rsid w:val="00FD18AC"/>
    <w:rsid w:val="00FD1C28"/>
    <w:rsid w:val="00FD1DE5"/>
    <w:rsid w:val="00FD26A2"/>
    <w:rsid w:val="00FD2966"/>
    <w:rsid w:val="00FD3072"/>
    <w:rsid w:val="00FD33A2"/>
    <w:rsid w:val="00FD3D7C"/>
    <w:rsid w:val="00FD52F7"/>
    <w:rsid w:val="00FD53C3"/>
    <w:rsid w:val="00FD53E4"/>
    <w:rsid w:val="00FD570C"/>
    <w:rsid w:val="00FD57EA"/>
    <w:rsid w:val="00FD5C73"/>
    <w:rsid w:val="00FD5D28"/>
    <w:rsid w:val="00FD6352"/>
    <w:rsid w:val="00FD6506"/>
    <w:rsid w:val="00FD69AB"/>
    <w:rsid w:val="00FD77BE"/>
    <w:rsid w:val="00FD781D"/>
    <w:rsid w:val="00FD7905"/>
    <w:rsid w:val="00FD7B61"/>
    <w:rsid w:val="00FE116F"/>
    <w:rsid w:val="00FE12AE"/>
    <w:rsid w:val="00FE1C9F"/>
    <w:rsid w:val="00FE20D2"/>
    <w:rsid w:val="00FE2337"/>
    <w:rsid w:val="00FE2B7B"/>
    <w:rsid w:val="00FE3D94"/>
    <w:rsid w:val="00FE3F2E"/>
    <w:rsid w:val="00FE3FE0"/>
    <w:rsid w:val="00FE4168"/>
    <w:rsid w:val="00FE68CE"/>
    <w:rsid w:val="00FE7474"/>
    <w:rsid w:val="00FE7C42"/>
    <w:rsid w:val="00FE7F95"/>
    <w:rsid w:val="00FF0434"/>
    <w:rsid w:val="00FF11FF"/>
    <w:rsid w:val="00FF17CE"/>
    <w:rsid w:val="00FF2C1E"/>
    <w:rsid w:val="00FF312D"/>
    <w:rsid w:val="00FF3982"/>
    <w:rsid w:val="00FF399E"/>
    <w:rsid w:val="00FF4212"/>
    <w:rsid w:val="00FF4EC5"/>
    <w:rsid w:val="00FF5E32"/>
    <w:rsid w:val="00FF6476"/>
    <w:rsid w:val="00FF7C42"/>
    <w:rsid w:val="00FF7FB7"/>
    <w:rsid w:val="01003052"/>
    <w:rsid w:val="01052A65"/>
    <w:rsid w:val="0116C414"/>
    <w:rsid w:val="0118B30D"/>
    <w:rsid w:val="01197900"/>
    <w:rsid w:val="011CB5C2"/>
    <w:rsid w:val="012BB289"/>
    <w:rsid w:val="012FA2A9"/>
    <w:rsid w:val="0132778C"/>
    <w:rsid w:val="0132DDDE"/>
    <w:rsid w:val="013B1903"/>
    <w:rsid w:val="0146EC8C"/>
    <w:rsid w:val="014911EA"/>
    <w:rsid w:val="014CE8A8"/>
    <w:rsid w:val="015AD932"/>
    <w:rsid w:val="015C9B55"/>
    <w:rsid w:val="017C9110"/>
    <w:rsid w:val="01822836"/>
    <w:rsid w:val="0183C50A"/>
    <w:rsid w:val="018A0109"/>
    <w:rsid w:val="018DBAE9"/>
    <w:rsid w:val="019404FF"/>
    <w:rsid w:val="01A9B584"/>
    <w:rsid w:val="01BB87D2"/>
    <w:rsid w:val="01C3EF5E"/>
    <w:rsid w:val="01C98C92"/>
    <w:rsid w:val="01D3AD29"/>
    <w:rsid w:val="01DFF013"/>
    <w:rsid w:val="02109566"/>
    <w:rsid w:val="0211AC1B"/>
    <w:rsid w:val="02134058"/>
    <w:rsid w:val="021C636B"/>
    <w:rsid w:val="02292E84"/>
    <w:rsid w:val="02335590"/>
    <w:rsid w:val="024A63E1"/>
    <w:rsid w:val="02602BA8"/>
    <w:rsid w:val="026CE975"/>
    <w:rsid w:val="027546C1"/>
    <w:rsid w:val="027F23F7"/>
    <w:rsid w:val="0288F000"/>
    <w:rsid w:val="0294AFD2"/>
    <w:rsid w:val="02A2B0AD"/>
    <w:rsid w:val="02A38A32"/>
    <w:rsid w:val="02A748C1"/>
    <w:rsid w:val="02AD2CD1"/>
    <w:rsid w:val="02B98711"/>
    <w:rsid w:val="02BB8802"/>
    <w:rsid w:val="02C3661E"/>
    <w:rsid w:val="02CEDD5F"/>
    <w:rsid w:val="02CEF20A"/>
    <w:rsid w:val="02D67F2E"/>
    <w:rsid w:val="02D68879"/>
    <w:rsid w:val="02DEF6B6"/>
    <w:rsid w:val="02F5E33C"/>
    <w:rsid w:val="02FAE51E"/>
    <w:rsid w:val="03003AF3"/>
    <w:rsid w:val="03089B49"/>
    <w:rsid w:val="03186119"/>
    <w:rsid w:val="032411F5"/>
    <w:rsid w:val="033682F1"/>
    <w:rsid w:val="033B14E1"/>
    <w:rsid w:val="035B37B5"/>
    <w:rsid w:val="035D467C"/>
    <w:rsid w:val="0367083A"/>
    <w:rsid w:val="0377C23D"/>
    <w:rsid w:val="0387D50E"/>
    <w:rsid w:val="03944E2A"/>
    <w:rsid w:val="0395E8E2"/>
    <w:rsid w:val="03A08661"/>
    <w:rsid w:val="03AF60A0"/>
    <w:rsid w:val="03B53C6A"/>
    <w:rsid w:val="03BC4554"/>
    <w:rsid w:val="03E18F07"/>
    <w:rsid w:val="03E2EA67"/>
    <w:rsid w:val="03E92187"/>
    <w:rsid w:val="0407FE4B"/>
    <w:rsid w:val="040C5AD5"/>
    <w:rsid w:val="0412BA2C"/>
    <w:rsid w:val="0417924D"/>
    <w:rsid w:val="041D4CD9"/>
    <w:rsid w:val="04255CAC"/>
    <w:rsid w:val="0428CE15"/>
    <w:rsid w:val="042DBD38"/>
    <w:rsid w:val="04589AAC"/>
    <w:rsid w:val="045B30F2"/>
    <w:rsid w:val="04646E0C"/>
    <w:rsid w:val="047B4BB3"/>
    <w:rsid w:val="04838731"/>
    <w:rsid w:val="0483EF52"/>
    <w:rsid w:val="048FBD2F"/>
    <w:rsid w:val="04913A6E"/>
    <w:rsid w:val="049C4D9B"/>
    <w:rsid w:val="04A7B307"/>
    <w:rsid w:val="04A8647C"/>
    <w:rsid w:val="04BE5FEF"/>
    <w:rsid w:val="04C3944D"/>
    <w:rsid w:val="04DAA238"/>
    <w:rsid w:val="04E39258"/>
    <w:rsid w:val="04EEEAC7"/>
    <w:rsid w:val="04F927D1"/>
    <w:rsid w:val="04FF7E24"/>
    <w:rsid w:val="0519ED3C"/>
    <w:rsid w:val="052E392E"/>
    <w:rsid w:val="0556574F"/>
    <w:rsid w:val="055C253A"/>
    <w:rsid w:val="0567BB59"/>
    <w:rsid w:val="0574969F"/>
    <w:rsid w:val="0574E6EC"/>
    <w:rsid w:val="0575D090"/>
    <w:rsid w:val="05899DC6"/>
    <w:rsid w:val="058ADA4F"/>
    <w:rsid w:val="058DF1DB"/>
    <w:rsid w:val="059324F3"/>
    <w:rsid w:val="0593DA9A"/>
    <w:rsid w:val="059910B5"/>
    <w:rsid w:val="059F962C"/>
    <w:rsid w:val="05A4C51F"/>
    <w:rsid w:val="05B0BB43"/>
    <w:rsid w:val="05C2A657"/>
    <w:rsid w:val="05C8DF10"/>
    <w:rsid w:val="05CC13C0"/>
    <w:rsid w:val="05CEAAEA"/>
    <w:rsid w:val="05D30892"/>
    <w:rsid w:val="05DD4FE6"/>
    <w:rsid w:val="05E8F734"/>
    <w:rsid w:val="05EC9731"/>
    <w:rsid w:val="05F7457C"/>
    <w:rsid w:val="05F8523C"/>
    <w:rsid w:val="05F942BA"/>
    <w:rsid w:val="05F96EB1"/>
    <w:rsid w:val="0600C58C"/>
    <w:rsid w:val="06050A1F"/>
    <w:rsid w:val="06071076"/>
    <w:rsid w:val="06095E5B"/>
    <w:rsid w:val="060C54D3"/>
    <w:rsid w:val="0623A0DD"/>
    <w:rsid w:val="0626B927"/>
    <w:rsid w:val="063922B2"/>
    <w:rsid w:val="0639CCA3"/>
    <w:rsid w:val="06428AD2"/>
    <w:rsid w:val="06480CEE"/>
    <w:rsid w:val="064DCFB0"/>
    <w:rsid w:val="064EDA7F"/>
    <w:rsid w:val="06594236"/>
    <w:rsid w:val="0662F049"/>
    <w:rsid w:val="066BC1CE"/>
    <w:rsid w:val="067705FF"/>
    <w:rsid w:val="067BF1C1"/>
    <w:rsid w:val="067EB0BE"/>
    <w:rsid w:val="068FB981"/>
    <w:rsid w:val="06969DD4"/>
    <w:rsid w:val="06A1923D"/>
    <w:rsid w:val="06AF856A"/>
    <w:rsid w:val="06B1DD72"/>
    <w:rsid w:val="06B3DDF7"/>
    <w:rsid w:val="06BC5094"/>
    <w:rsid w:val="06D39F4D"/>
    <w:rsid w:val="06E88CCB"/>
    <w:rsid w:val="06FBF200"/>
    <w:rsid w:val="0709683F"/>
    <w:rsid w:val="0716954E"/>
    <w:rsid w:val="0717DC85"/>
    <w:rsid w:val="07271AAB"/>
    <w:rsid w:val="0732B271"/>
    <w:rsid w:val="0739FF6C"/>
    <w:rsid w:val="073EEEB1"/>
    <w:rsid w:val="07400CFE"/>
    <w:rsid w:val="07414220"/>
    <w:rsid w:val="07557D55"/>
    <w:rsid w:val="0755B53E"/>
    <w:rsid w:val="0761E758"/>
    <w:rsid w:val="0762CF21"/>
    <w:rsid w:val="0779D5D9"/>
    <w:rsid w:val="077E0E6F"/>
    <w:rsid w:val="07801A57"/>
    <w:rsid w:val="0797252C"/>
    <w:rsid w:val="079B0B79"/>
    <w:rsid w:val="07B330C8"/>
    <w:rsid w:val="07B6E8E6"/>
    <w:rsid w:val="07BFEB07"/>
    <w:rsid w:val="07C2B395"/>
    <w:rsid w:val="07CCFE5A"/>
    <w:rsid w:val="07E8E814"/>
    <w:rsid w:val="07FF3A80"/>
    <w:rsid w:val="0801C5C5"/>
    <w:rsid w:val="08100029"/>
    <w:rsid w:val="081A9C81"/>
    <w:rsid w:val="081F1306"/>
    <w:rsid w:val="081F3141"/>
    <w:rsid w:val="08239FC2"/>
    <w:rsid w:val="082AF41C"/>
    <w:rsid w:val="0840459C"/>
    <w:rsid w:val="086097CE"/>
    <w:rsid w:val="08699F08"/>
    <w:rsid w:val="087175D2"/>
    <w:rsid w:val="087ED2CE"/>
    <w:rsid w:val="088672A2"/>
    <w:rsid w:val="08874438"/>
    <w:rsid w:val="088DA297"/>
    <w:rsid w:val="08905D5F"/>
    <w:rsid w:val="08CB2198"/>
    <w:rsid w:val="08DAE392"/>
    <w:rsid w:val="08E31FE2"/>
    <w:rsid w:val="08E4CCDF"/>
    <w:rsid w:val="08EBA9DE"/>
    <w:rsid w:val="08ED99F3"/>
    <w:rsid w:val="08EE3D70"/>
    <w:rsid w:val="08EF05C9"/>
    <w:rsid w:val="08FC8EA0"/>
    <w:rsid w:val="08FF07A3"/>
    <w:rsid w:val="090D13EA"/>
    <w:rsid w:val="09205131"/>
    <w:rsid w:val="092B9942"/>
    <w:rsid w:val="0930E9E8"/>
    <w:rsid w:val="0935E564"/>
    <w:rsid w:val="093A5B64"/>
    <w:rsid w:val="093BD96E"/>
    <w:rsid w:val="09457BB0"/>
    <w:rsid w:val="0953093A"/>
    <w:rsid w:val="0954FE35"/>
    <w:rsid w:val="095C9865"/>
    <w:rsid w:val="097D16AA"/>
    <w:rsid w:val="098BEA37"/>
    <w:rsid w:val="098E5EAA"/>
    <w:rsid w:val="099343E8"/>
    <w:rsid w:val="099B517C"/>
    <w:rsid w:val="09A25556"/>
    <w:rsid w:val="09A665E4"/>
    <w:rsid w:val="09B9B124"/>
    <w:rsid w:val="09BF8239"/>
    <w:rsid w:val="09C0CFD0"/>
    <w:rsid w:val="09C168D1"/>
    <w:rsid w:val="09C4B15C"/>
    <w:rsid w:val="09CA5DC3"/>
    <w:rsid w:val="09D6D7D3"/>
    <w:rsid w:val="09E01308"/>
    <w:rsid w:val="09E90AF0"/>
    <w:rsid w:val="09F63767"/>
    <w:rsid w:val="0A04606C"/>
    <w:rsid w:val="0A136182"/>
    <w:rsid w:val="0A15F939"/>
    <w:rsid w:val="0A2B947C"/>
    <w:rsid w:val="0A336E02"/>
    <w:rsid w:val="0A387B05"/>
    <w:rsid w:val="0A3DE27E"/>
    <w:rsid w:val="0A3FDA03"/>
    <w:rsid w:val="0A4990E5"/>
    <w:rsid w:val="0A53609E"/>
    <w:rsid w:val="0A58D378"/>
    <w:rsid w:val="0A622D4D"/>
    <w:rsid w:val="0A68D5AC"/>
    <w:rsid w:val="0A6F6184"/>
    <w:rsid w:val="0A753C49"/>
    <w:rsid w:val="0A786147"/>
    <w:rsid w:val="0A7AB852"/>
    <w:rsid w:val="0A87C1B0"/>
    <w:rsid w:val="0A87F875"/>
    <w:rsid w:val="0A893943"/>
    <w:rsid w:val="0A96E9F6"/>
    <w:rsid w:val="0A9C1F40"/>
    <w:rsid w:val="0AB45A3D"/>
    <w:rsid w:val="0ACB19C2"/>
    <w:rsid w:val="0AE4F607"/>
    <w:rsid w:val="0AED2735"/>
    <w:rsid w:val="0AEDE8A5"/>
    <w:rsid w:val="0B03B08C"/>
    <w:rsid w:val="0B053A07"/>
    <w:rsid w:val="0B06F04F"/>
    <w:rsid w:val="0B12847A"/>
    <w:rsid w:val="0B1F38A5"/>
    <w:rsid w:val="0B36C565"/>
    <w:rsid w:val="0B3A98E4"/>
    <w:rsid w:val="0B3B0A15"/>
    <w:rsid w:val="0B3E9C99"/>
    <w:rsid w:val="0B5F0EC5"/>
    <w:rsid w:val="0B74D86F"/>
    <w:rsid w:val="0B86BAB9"/>
    <w:rsid w:val="0B8717A5"/>
    <w:rsid w:val="0B92EDAC"/>
    <w:rsid w:val="0B9933BC"/>
    <w:rsid w:val="0BBB917B"/>
    <w:rsid w:val="0BC398A9"/>
    <w:rsid w:val="0BCC8689"/>
    <w:rsid w:val="0BCF12CE"/>
    <w:rsid w:val="0BDC7541"/>
    <w:rsid w:val="0BDFE2D4"/>
    <w:rsid w:val="0BE17FDD"/>
    <w:rsid w:val="0BE8B0A3"/>
    <w:rsid w:val="0BF187FB"/>
    <w:rsid w:val="0BF3EDE2"/>
    <w:rsid w:val="0BF5342A"/>
    <w:rsid w:val="0BFD4A2E"/>
    <w:rsid w:val="0C05272E"/>
    <w:rsid w:val="0C2BD9D8"/>
    <w:rsid w:val="0C3AAF90"/>
    <w:rsid w:val="0C42A5B7"/>
    <w:rsid w:val="0C45828B"/>
    <w:rsid w:val="0C6327D0"/>
    <w:rsid w:val="0C65E8D3"/>
    <w:rsid w:val="0C6FF175"/>
    <w:rsid w:val="0C72DA02"/>
    <w:rsid w:val="0C77C207"/>
    <w:rsid w:val="0C822EE9"/>
    <w:rsid w:val="0C8FA7D6"/>
    <w:rsid w:val="0C971473"/>
    <w:rsid w:val="0C9C21CB"/>
    <w:rsid w:val="0CAAD59B"/>
    <w:rsid w:val="0CC7343E"/>
    <w:rsid w:val="0CFE664D"/>
    <w:rsid w:val="0D06E662"/>
    <w:rsid w:val="0D07E482"/>
    <w:rsid w:val="0D0B37C1"/>
    <w:rsid w:val="0D15A2D7"/>
    <w:rsid w:val="0D1A0C09"/>
    <w:rsid w:val="0D1CABA1"/>
    <w:rsid w:val="0D28E553"/>
    <w:rsid w:val="0D2EC98B"/>
    <w:rsid w:val="0D331DBD"/>
    <w:rsid w:val="0D333C89"/>
    <w:rsid w:val="0D379D64"/>
    <w:rsid w:val="0D43265B"/>
    <w:rsid w:val="0D6BFE81"/>
    <w:rsid w:val="0D71B43A"/>
    <w:rsid w:val="0D7C79C6"/>
    <w:rsid w:val="0D7CD6A0"/>
    <w:rsid w:val="0D88C7C2"/>
    <w:rsid w:val="0DA19E3F"/>
    <w:rsid w:val="0DA2615D"/>
    <w:rsid w:val="0DA6FB26"/>
    <w:rsid w:val="0DBDE379"/>
    <w:rsid w:val="0DBF2F5B"/>
    <w:rsid w:val="0DCABECE"/>
    <w:rsid w:val="0DD5AE07"/>
    <w:rsid w:val="0DE3A235"/>
    <w:rsid w:val="0DE954EC"/>
    <w:rsid w:val="0DEA9259"/>
    <w:rsid w:val="0DF0E175"/>
    <w:rsid w:val="0DF166B8"/>
    <w:rsid w:val="0E14238D"/>
    <w:rsid w:val="0E14B7A8"/>
    <w:rsid w:val="0E198AC6"/>
    <w:rsid w:val="0E21DF92"/>
    <w:rsid w:val="0E22596E"/>
    <w:rsid w:val="0E25EAB1"/>
    <w:rsid w:val="0E2EFE14"/>
    <w:rsid w:val="0E30E2AA"/>
    <w:rsid w:val="0E4408BF"/>
    <w:rsid w:val="0E4EFCE2"/>
    <w:rsid w:val="0E4F7CD9"/>
    <w:rsid w:val="0E50A4E6"/>
    <w:rsid w:val="0E53544D"/>
    <w:rsid w:val="0E55EF1C"/>
    <w:rsid w:val="0E5B29BA"/>
    <w:rsid w:val="0E5F99C1"/>
    <w:rsid w:val="0E724DF7"/>
    <w:rsid w:val="0E8A09AF"/>
    <w:rsid w:val="0E8FE09D"/>
    <w:rsid w:val="0E9093B3"/>
    <w:rsid w:val="0EB164CC"/>
    <w:rsid w:val="0EC4BB6D"/>
    <w:rsid w:val="0ECFD7F8"/>
    <w:rsid w:val="0ED508DE"/>
    <w:rsid w:val="0ED939A7"/>
    <w:rsid w:val="0EDC9472"/>
    <w:rsid w:val="0EDD8234"/>
    <w:rsid w:val="0EE619B0"/>
    <w:rsid w:val="0EF3712A"/>
    <w:rsid w:val="0F00E6E9"/>
    <w:rsid w:val="0F07FFE0"/>
    <w:rsid w:val="0F342A29"/>
    <w:rsid w:val="0F40E605"/>
    <w:rsid w:val="0F67B776"/>
    <w:rsid w:val="0F71A10C"/>
    <w:rsid w:val="0F82678B"/>
    <w:rsid w:val="0F82DC26"/>
    <w:rsid w:val="0F860415"/>
    <w:rsid w:val="0FAABEA0"/>
    <w:rsid w:val="0FB544A6"/>
    <w:rsid w:val="0FBCE87B"/>
    <w:rsid w:val="0FDB0DFD"/>
    <w:rsid w:val="0FFCB55F"/>
    <w:rsid w:val="10050C18"/>
    <w:rsid w:val="100D824C"/>
    <w:rsid w:val="101988F0"/>
    <w:rsid w:val="103B2FAF"/>
    <w:rsid w:val="103B8408"/>
    <w:rsid w:val="104A4892"/>
    <w:rsid w:val="105793AC"/>
    <w:rsid w:val="1058263D"/>
    <w:rsid w:val="105949F2"/>
    <w:rsid w:val="105D20E1"/>
    <w:rsid w:val="10633F71"/>
    <w:rsid w:val="106470B3"/>
    <w:rsid w:val="106CAB6F"/>
    <w:rsid w:val="10726B99"/>
    <w:rsid w:val="1076D809"/>
    <w:rsid w:val="1080E574"/>
    <w:rsid w:val="1096520C"/>
    <w:rsid w:val="1099255E"/>
    <w:rsid w:val="10BAD9F9"/>
    <w:rsid w:val="10C9D469"/>
    <w:rsid w:val="10D3C79B"/>
    <w:rsid w:val="10D9BC56"/>
    <w:rsid w:val="10E919B2"/>
    <w:rsid w:val="10F469BC"/>
    <w:rsid w:val="10FFC606"/>
    <w:rsid w:val="1100AA56"/>
    <w:rsid w:val="1105BA9B"/>
    <w:rsid w:val="11358C5A"/>
    <w:rsid w:val="11396391"/>
    <w:rsid w:val="1139E30C"/>
    <w:rsid w:val="113D6B82"/>
    <w:rsid w:val="113D8DC3"/>
    <w:rsid w:val="11467AB6"/>
    <w:rsid w:val="114A68BA"/>
    <w:rsid w:val="1150F66A"/>
    <w:rsid w:val="1158C242"/>
    <w:rsid w:val="115D7806"/>
    <w:rsid w:val="1167E9E0"/>
    <w:rsid w:val="116B1685"/>
    <w:rsid w:val="11719609"/>
    <w:rsid w:val="1175C75C"/>
    <w:rsid w:val="1185CE06"/>
    <w:rsid w:val="118AAFEE"/>
    <w:rsid w:val="11BEACA0"/>
    <w:rsid w:val="11DAC20F"/>
    <w:rsid w:val="11E388A3"/>
    <w:rsid w:val="11E3E6B5"/>
    <w:rsid w:val="11EF4594"/>
    <w:rsid w:val="11F26BA1"/>
    <w:rsid w:val="12044213"/>
    <w:rsid w:val="120A6E23"/>
    <w:rsid w:val="120CD9F3"/>
    <w:rsid w:val="1211D12F"/>
    <w:rsid w:val="1219F12A"/>
    <w:rsid w:val="121A52C3"/>
    <w:rsid w:val="122700BD"/>
    <w:rsid w:val="12392A1B"/>
    <w:rsid w:val="1243E812"/>
    <w:rsid w:val="124DA4F9"/>
    <w:rsid w:val="1257F232"/>
    <w:rsid w:val="12596343"/>
    <w:rsid w:val="12631C8D"/>
    <w:rsid w:val="12670B43"/>
    <w:rsid w:val="1269C051"/>
    <w:rsid w:val="126E3CEF"/>
    <w:rsid w:val="127CA5FB"/>
    <w:rsid w:val="1281134B"/>
    <w:rsid w:val="12832673"/>
    <w:rsid w:val="12A1472A"/>
    <w:rsid w:val="12A915FB"/>
    <w:rsid w:val="12B0AEE8"/>
    <w:rsid w:val="12B49366"/>
    <w:rsid w:val="12BF5203"/>
    <w:rsid w:val="12CAC28C"/>
    <w:rsid w:val="12CCE53B"/>
    <w:rsid w:val="12CE5190"/>
    <w:rsid w:val="12D01F64"/>
    <w:rsid w:val="12D83681"/>
    <w:rsid w:val="12DE52DD"/>
    <w:rsid w:val="12DE852B"/>
    <w:rsid w:val="12EE14E2"/>
    <w:rsid w:val="12EF94BB"/>
    <w:rsid w:val="12FEEFBA"/>
    <w:rsid w:val="13041873"/>
    <w:rsid w:val="130883D6"/>
    <w:rsid w:val="130FC3C0"/>
    <w:rsid w:val="1312B8B1"/>
    <w:rsid w:val="1327E86F"/>
    <w:rsid w:val="1331B676"/>
    <w:rsid w:val="133B1325"/>
    <w:rsid w:val="133CE430"/>
    <w:rsid w:val="133F606F"/>
    <w:rsid w:val="134F0098"/>
    <w:rsid w:val="134FC82E"/>
    <w:rsid w:val="135765DE"/>
    <w:rsid w:val="13708ABC"/>
    <w:rsid w:val="137148B1"/>
    <w:rsid w:val="138535BA"/>
    <w:rsid w:val="138726AC"/>
    <w:rsid w:val="138D656D"/>
    <w:rsid w:val="138DF629"/>
    <w:rsid w:val="13911564"/>
    <w:rsid w:val="13A15A2C"/>
    <w:rsid w:val="13A4A8D4"/>
    <w:rsid w:val="13ABEE6A"/>
    <w:rsid w:val="13BB8FB1"/>
    <w:rsid w:val="13BC1BF7"/>
    <w:rsid w:val="13D45FC3"/>
    <w:rsid w:val="13E117E0"/>
    <w:rsid w:val="13E733FB"/>
    <w:rsid w:val="13F10D85"/>
    <w:rsid w:val="13F2FC67"/>
    <w:rsid w:val="13F85727"/>
    <w:rsid w:val="13FD3ED2"/>
    <w:rsid w:val="14047B9B"/>
    <w:rsid w:val="1407B742"/>
    <w:rsid w:val="140C8614"/>
    <w:rsid w:val="140F7262"/>
    <w:rsid w:val="143660EA"/>
    <w:rsid w:val="143AB8BB"/>
    <w:rsid w:val="144354EB"/>
    <w:rsid w:val="1454A925"/>
    <w:rsid w:val="14667DC8"/>
    <w:rsid w:val="1467C9B9"/>
    <w:rsid w:val="146D6B0D"/>
    <w:rsid w:val="147B6194"/>
    <w:rsid w:val="1485C70B"/>
    <w:rsid w:val="1498E49C"/>
    <w:rsid w:val="149B1CE1"/>
    <w:rsid w:val="149DD75F"/>
    <w:rsid w:val="14BEC104"/>
    <w:rsid w:val="14CEF983"/>
    <w:rsid w:val="14D12EEA"/>
    <w:rsid w:val="14D5E0AE"/>
    <w:rsid w:val="14D93BD3"/>
    <w:rsid w:val="14D9BF1B"/>
    <w:rsid w:val="14DADCFA"/>
    <w:rsid w:val="14DFD99A"/>
    <w:rsid w:val="14E0C93E"/>
    <w:rsid w:val="14E257EA"/>
    <w:rsid w:val="14EF0B76"/>
    <w:rsid w:val="14F1B242"/>
    <w:rsid w:val="14FC0D89"/>
    <w:rsid w:val="1506F169"/>
    <w:rsid w:val="151923AB"/>
    <w:rsid w:val="15362A93"/>
    <w:rsid w:val="153E1C25"/>
    <w:rsid w:val="154120A5"/>
    <w:rsid w:val="1541B9DC"/>
    <w:rsid w:val="154888F3"/>
    <w:rsid w:val="154AEC37"/>
    <w:rsid w:val="154DAAE1"/>
    <w:rsid w:val="154F6125"/>
    <w:rsid w:val="155ED4DC"/>
    <w:rsid w:val="156D57F9"/>
    <w:rsid w:val="156EF4CC"/>
    <w:rsid w:val="157A5297"/>
    <w:rsid w:val="158F872C"/>
    <w:rsid w:val="15C1B8AF"/>
    <w:rsid w:val="15CEEF74"/>
    <w:rsid w:val="15CF2154"/>
    <w:rsid w:val="15DAC6E0"/>
    <w:rsid w:val="15E7582A"/>
    <w:rsid w:val="15FC78E8"/>
    <w:rsid w:val="15FE4A29"/>
    <w:rsid w:val="1603795E"/>
    <w:rsid w:val="16062CDB"/>
    <w:rsid w:val="160F2DF3"/>
    <w:rsid w:val="16214C9B"/>
    <w:rsid w:val="1645A855"/>
    <w:rsid w:val="164698D4"/>
    <w:rsid w:val="164D6443"/>
    <w:rsid w:val="16504D39"/>
    <w:rsid w:val="1655F216"/>
    <w:rsid w:val="16598C13"/>
    <w:rsid w:val="1668FB3D"/>
    <w:rsid w:val="16710B7E"/>
    <w:rsid w:val="1682A46B"/>
    <w:rsid w:val="168F6BEB"/>
    <w:rsid w:val="1690F1C8"/>
    <w:rsid w:val="169CB893"/>
    <w:rsid w:val="16A773C8"/>
    <w:rsid w:val="170DA15C"/>
    <w:rsid w:val="17294C23"/>
    <w:rsid w:val="1729664D"/>
    <w:rsid w:val="172CDFD7"/>
    <w:rsid w:val="172D6D8E"/>
    <w:rsid w:val="1740920E"/>
    <w:rsid w:val="17573786"/>
    <w:rsid w:val="175D1060"/>
    <w:rsid w:val="1768F583"/>
    <w:rsid w:val="178B8289"/>
    <w:rsid w:val="178D9093"/>
    <w:rsid w:val="17A89159"/>
    <w:rsid w:val="17B8F800"/>
    <w:rsid w:val="17BECC6B"/>
    <w:rsid w:val="17CB9A35"/>
    <w:rsid w:val="17FC11CF"/>
    <w:rsid w:val="17FEC50F"/>
    <w:rsid w:val="180604F2"/>
    <w:rsid w:val="181A5DBD"/>
    <w:rsid w:val="18268E86"/>
    <w:rsid w:val="18296C31"/>
    <w:rsid w:val="182E9D8F"/>
    <w:rsid w:val="1832BE41"/>
    <w:rsid w:val="183669F6"/>
    <w:rsid w:val="18377C3F"/>
    <w:rsid w:val="183AA016"/>
    <w:rsid w:val="18467516"/>
    <w:rsid w:val="184BAA15"/>
    <w:rsid w:val="18589BEE"/>
    <w:rsid w:val="1863A323"/>
    <w:rsid w:val="1866BCC4"/>
    <w:rsid w:val="186A0592"/>
    <w:rsid w:val="186DB4A7"/>
    <w:rsid w:val="18786F91"/>
    <w:rsid w:val="187D2302"/>
    <w:rsid w:val="18849E30"/>
    <w:rsid w:val="1895583B"/>
    <w:rsid w:val="18999886"/>
    <w:rsid w:val="189FFC6A"/>
    <w:rsid w:val="18A0330F"/>
    <w:rsid w:val="18A418C4"/>
    <w:rsid w:val="18B1BD29"/>
    <w:rsid w:val="18B1FDCD"/>
    <w:rsid w:val="18BB943D"/>
    <w:rsid w:val="18BC047C"/>
    <w:rsid w:val="18BD2656"/>
    <w:rsid w:val="18C8954B"/>
    <w:rsid w:val="18D06D18"/>
    <w:rsid w:val="18D22B8D"/>
    <w:rsid w:val="18D4B6DC"/>
    <w:rsid w:val="1907B70E"/>
    <w:rsid w:val="190E7063"/>
    <w:rsid w:val="192879EA"/>
    <w:rsid w:val="1941F869"/>
    <w:rsid w:val="19442F97"/>
    <w:rsid w:val="19662747"/>
    <w:rsid w:val="19677706"/>
    <w:rsid w:val="19699364"/>
    <w:rsid w:val="196A9202"/>
    <w:rsid w:val="1976D714"/>
    <w:rsid w:val="197E67E7"/>
    <w:rsid w:val="199DF395"/>
    <w:rsid w:val="199E5639"/>
    <w:rsid w:val="19A8F868"/>
    <w:rsid w:val="19ABBE1C"/>
    <w:rsid w:val="19B1545E"/>
    <w:rsid w:val="19B3AC4B"/>
    <w:rsid w:val="19BA66FA"/>
    <w:rsid w:val="19C860CC"/>
    <w:rsid w:val="19F4CD9A"/>
    <w:rsid w:val="1A01FAC6"/>
    <w:rsid w:val="1A12AF88"/>
    <w:rsid w:val="1A2EE2B7"/>
    <w:rsid w:val="1A348E9C"/>
    <w:rsid w:val="1A3989CD"/>
    <w:rsid w:val="1A3C172E"/>
    <w:rsid w:val="1A4D30E2"/>
    <w:rsid w:val="1A50E1B3"/>
    <w:rsid w:val="1A530F14"/>
    <w:rsid w:val="1A59BB4B"/>
    <w:rsid w:val="1A5C2374"/>
    <w:rsid w:val="1A67335A"/>
    <w:rsid w:val="1A68B236"/>
    <w:rsid w:val="1A6DC509"/>
    <w:rsid w:val="1A6E8475"/>
    <w:rsid w:val="1A76C395"/>
    <w:rsid w:val="1A82401F"/>
    <w:rsid w:val="1A95175D"/>
    <w:rsid w:val="1A99DCF0"/>
    <w:rsid w:val="1AA6536E"/>
    <w:rsid w:val="1AAB46AA"/>
    <w:rsid w:val="1AB05171"/>
    <w:rsid w:val="1AB0615B"/>
    <w:rsid w:val="1AB24ED6"/>
    <w:rsid w:val="1AB448A0"/>
    <w:rsid w:val="1AB949F9"/>
    <w:rsid w:val="1AD0665E"/>
    <w:rsid w:val="1AD0FAE4"/>
    <w:rsid w:val="1AED671F"/>
    <w:rsid w:val="1AF615EE"/>
    <w:rsid w:val="1AFD3341"/>
    <w:rsid w:val="1AFFFFFE"/>
    <w:rsid w:val="1B178248"/>
    <w:rsid w:val="1B19C72A"/>
    <w:rsid w:val="1B1AA3F0"/>
    <w:rsid w:val="1B2F65EA"/>
    <w:rsid w:val="1B446B6F"/>
    <w:rsid w:val="1B4BAC9D"/>
    <w:rsid w:val="1B4DEFF5"/>
    <w:rsid w:val="1B750BCD"/>
    <w:rsid w:val="1B7CF77A"/>
    <w:rsid w:val="1B85B0B4"/>
    <w:rsid w:val="1B868525"/>
    <w:rsid w:val="1B903261"/>
    <w:rsid w:val="1B973CAD"/>
    <w:rsid w:val="1BACBB86"/>
    <w:rsid w:val="1BB94BA7"/>
    <w:rsid w:val="1BB9A138"/>
    <w:rsid w:val="1BBEB4D7"/>
    <w:rsid w:val="1BCC04EF"/>
    <w:rsid w:val="1BDE1C84"/>
    <w:rsid w:val="1BE04C4F"/>
    <w:rsid w:val="1BE5A10D"/>
    <w:rsid w:val="1BE8332F"/>
    <w:rsid w:val="1BEA1823"/>
    <w:rsid w:val="1BEC9EC3"/>
    <w:rsid w:val="1BFA50EA"/>
    <w:rsid w:val="1C10CCC1"/>
    <w:rsid w:val="1C1BC685"/>
    <w:rsid w:val="1C202952"/>
    <w:rsid w:val="1C22FE1E"/>
    <w:rsid w:val="1C2590D7"/>
    <w:rsid w:val="1C2F80D2"/>
    <w:rsid w:val="1C302C42"/>
    <w:rsid w:val="1C39A074"/>
    <w:rsid w:val="1C3D34A4"/>
    <w:rsid w:val="1C3EA82C"/>
    <w:rsid w:val="1C415D6E"/>
    <w:rsid w:val="1C4267C8"/>
    <w:rsid w:val="1C45C394"/>
    <w:rsid w:val="1C4B0F1F"/>
    <w:rsid w:val="1C4B1314"/>
    <w:rsid w:val="1C536563"/>
    <w:rsid w:val="1C562B0C"/>
    <w:rsid w:val="1C60FBCB"/>
    <w:rsid w:val="1C70CED9"/>
    <w:rsid w:val="1C7A7837"/>
    <w:rsid w:val="1C7C0845"/>
    <w:rsid w:val="1C880FA2"/>
    <w:rsid w:val="1C9D1C77"/>
    <w:rsid w:val="1CA43BC8"/>
    <w:rsid w:val="1CAB1C52"/>
    <w:rsid w:val="1CAF81C3"/>
    <w:rsid w:val="1CBAC1D3"/>
    <w:rsid w:val="1CBBECED"/>
    <w:rsid w:val="1CBC75A3"/>
    <w:rsid w:val="1CCD12A3"/>
    <w:rsid w:val="1CD6A6D2"/>
    <w:rsid w:val="1CDD5DFF"/>
    <w:rsid w:val="1CDE700B"/>
    <w:rsid w:val="1CEF22BD"/>
    <w:rsid w:val="1CFE2B6E"/>
    <w:rsid w:val="1D008861"/>
    <w:rsid w:val="1D015861"/>
    <w:rsid w:val="1D05B725"/>
    <w:rsid w:val="1D06DFFA"/>
    <w:rsid w:val="1D07B2DC"/>
    <w:rsid w:val="1D0D340F"/>
    <w:rsid w:val="1D244110"/>
    <w:rsid w:val="1D43E885"/>
    <w:rsid w:val="1D4CF061"/>
    <w:rsid w:val="1D63D888"/>
    <w:rsid w:val="1D80D2E8"/>
    <w:rsid w:val="1D8963C2"/>
    <w:rsid w:val="1D9D5DF2"/>
    <w:rsid w:val="1DA9C0C5"/>
    <w:rsid w:val="1DAF0E80"/>
    <w:rsid w:val="1DAF5534"/>
    <w:rsid w:val="1DB174F7"/>
    <w:rsid w:val="1DB8947D"/>
    <w:rsid w:val="1DCD555D"/>
    <w:rsid w:val="1DD01768"/>
    <w:rsid w:val="1DD21C1C"/>
    <w:rsid w:val="1DDF2CC1"/>
    <w:rsid w:val="1DE42B00"/>
    <w:rsid w:val="1DF90E4F"/>
    <w:rsid w:val="1DFB6745"/>
    <w:rsid w:val="1E01AA23"/>
    <w:rsid w:val="1E0DFF1D"/>
    <w:rsid w:val="1E1AF7AC"/>
    <w:rsid w:val="1E211E2C"/>
    <w:rsid w:val="1E27C0C9"/>
    <w:rsid w:val="1E299324"/>
    <w:rsid w:val="1E354510"/>
    <w:rsid w:val="1E3CAFB2"/>
    <w:rsid w:val="1E525585"/>
    <w:rsid w:val="1E578EE8"/>
    <w:rsid w:val="1E698FD4"/>
    <w:rsid w:val="1E71C255"/>
    <w:rsid w:val="1E7D7FD9"/>
    <w:rsid w:val="1E852DC1"/>
    <w:rsid w:val="1E87FDC0"/>
    <w:rsid w:val="1E89CA7D"/>
    <w:rsid w:val="1E8D390B"/>
    <w:rsid w:val="1E95BE84"/>
    <w:rsid w:val="1E9AC867"/>
    <w:rsid w:val="1EA16CE7"/>
    <w:rsid w:val="1EA227CB"/>
    <w:rsid w:val="1EB09D0E"/>
    <w:rsid w:val="1EB488FB"/>
    <w:rsid w:val="1EBA6AF9"/>
    <w:rsid w:val="1EE0BC61"/>
    <w:rsid w:val="1EE2A806"/>
    <w:rsid w:val="1EE36BD1"/>
    <w:rsid w:val="1EE71829"/>
    <w:rsid w:val="1EEEFAB1"/>
    <w:rsid w:val="1EF232A6"/>
    <w:rsid w:val="1EF3083F"/>
    <w:rsid w:val="1EFB20D9"/>
    <w:rsid w:val="1F05C849"/>
    <w:rsid w:val="1F1D4918"/>
    <w:rsid w:val="1F549AE8"/>
    <w:rsid w:val="1F70DB1B"/>
    <w:rsid w:val="1F758160"/>
    <w:rsid w:val="1F84232D"/>
    <w:rsid w:val="1F9E5D38"/>
    <w:rsid w:val="1FA09157"/>
    <w:rsid w:val="1FAEDC39"/>
    <w:rsid w:val="1FB21310"/>
    <w:rsid w:val="1FBABD99"/>
    <w:rsid w:val="1FCCF782"/>
    <w:rsid w:val="1FD00716"/>
    <w:rsid w:val="1FDF679C"/>
    <w:rsid w:val="1FE2709B"/>
    <w:rsid w:val="1FE65B37"/>
    <w:rsid w:val="1FF0D021"/>
    <w:rsid w:val="2006CA36"/>
    <w:rsid w:val="2008BF5E"/>
    <w:rsid w:val="200C7619"/>
    <w:rsid w:val="202255D6"/>
    <w:rsid w:val="202E60EB"/>
    <w:rsid w:val="202E866D"/>
    <w:rsid w:val="20336DC3"/>
    <w:rsid w:val="203C3550"/>
    <w:rsid w:val="203C8E28"/>
    <w:rsid w:val="20583518"/>
    <w:rsid w:val="205EF0CA"/>
    <w:rsid w:val="206148CB"/>
    <w:rsid w:val="2066355E"/>
    <w:rsid w:val="207C1C07"/>
    <w:rsid w:val="208E60E0"/>
    <w:rsid w:val="20A7639D"/>
    <w:rsid w:val="20B2A1FD"/>
    <w:rsid w:val="20C341DF"/>
    <w:rsid w:val="20C3BEAF"/>
    <w:rsid w:val="20CD7A8E"/>
    <w:rsid w:val="20DE042B"/>
    <w:rsid w:val="20F539F3"/>
    <w:rsid w:val="20FA420A"/>
    <w:rsid w:val="210233E2"/>
    <w:rsid w:val="2108280D"/>
    <w:rsid w:val="21156D04"/>
    <w:rsid w:val="212ECA7D"/>
    <w:rsid w:val="21384FDF"/>
    <w:rsid w:val="2149192F"/>
    <w:rsid w:val="214A8A87"/>
    <w:rsid w:val="2154C4E6"/>
    <w:rsid w:val="2155E897"/>
    <w:rsid w:val="215F069A"/>
    <w:rsid w:val="21669673"/>
    <w:rsid w:val="216BBEB9"/>
    <w:rsid w:val="216D2C02"/>
    <w:rsid w:val="2177185A"/>
    <w:rsid w:val="217840B5"/>
    <w:rsid w:val="217BD6B9"/>
    <w:rsid w:val="21819D56"/>
    <w:rsid w:val="21878868"/>
    <w:rsid w:val="219DE345"/>
    <w:rsid w:val="21A713B0"/>
    <w:rsid w:val="21BBEBF0"/>
    <w:rsid w:val="21BFF911"/>
    <w:rsid w:val="21CD9108"/>
    <w:rsid w:val="21D66ED8"/>
    <w:rsid w:val="21EEFDC0"/>
    <w:rsid w:val="21F711E7"/>
    <w:rsid w:val="220E05D1"/>
    <w:rsid w:val="220EADE4"/>
    <w:rsid w:val="2219F48C"/>
    <w:rsid w:val="22202226"/>
    <w:rsid w:val="22280164"/>
    <w:rsid w:val="2228D725"/>
    <w:rsid w:val="222D055E"/>
    <w:rsid w:val="223231D6"/>
    <w:rsid w:val="224BE0AC"/>
    <w:rsid w:val="224F9BB4"/>
    <w:rsid w:val="227EA77D"/>
    <w:rsid w:val="228A1DDF"/>
    <w:rsid w:val="2293DBE7"/>
    <w:rsid w:val="22954D2A"/>
    <w:rsid w:val="229DC8FA"/>
    <w:rsid w:val="22A115D8"/>
    <w:rsid w:val="22A57B36"/>
    <w:rsid w:val="22AD4931"/>
    <w:rsid w:val="22B936A3"/>
    <w:rsid w:val="22B9579F"/>
    <w:rsid w:val="22CF5179"/>
    <w:rsid w:val="22D2EF05"/>
    <w:rsid w:val="22D87308"/>
    <w:rsid w:val="22DD22E6"/>
    <w:rsid w:val="22EC129E"/>
    <w:rsid w:val="22EF8A79"/>
    <w:rsid w:val="22F8C1A5"/>
    <w:rsid w:val="23077B88"/>
    <w:rsid w:val="2310D700"/>
    <w:rsid w:val="231ADCD9"/>
    <w:rsid w:val="232FD53D"/>
    <w:rsid w:val="23409C68"/>
    <w:rsid w:val="2355FD65"/>
    <w:rsid w:val="2359BCDB"/>
    <w:rsid w:val="235CE0A1"/>
    <w:rsid w:val="23669260"/>
    <w:rsid w:val="236CE2F0"/>
    <w:rsid w:val="2374EB2C"/>
    <w:rsid w:val="23806921"/>
    <w:rsid w:val="23825538"/>
    <w:rsid w:val="23898A6A"/>
    <w:rsid w:val="238ABFFF"/>
    <w:rsid w:val="238E722D"/>
    <w:rsid w:val="23900CB5"/>
    <w:rsid w:val="23988DA9"/>
    <w:rsid w:val="2398F56F"/>
    <w:rsid w:val="239EA5C5"/>
    <w:rsid w:val="23A9D105"/>
    <w:rsid w:val="23B8C3DF"/>
    <w:rsid w:val="23B9B670"/>
    <w:rsid w:val="23E33415"/>
    <w:rsid w:val="23E4B797"/>
    <w:rsid w:val="23E71918"/>
    <w:rsid w:val="23EA1AE8"/>
    <w:rsid w:val="23EC79D1"/>
    <w:rsid w:val="23F910A1"/>
    <w:rsid w:val="240D4B4C"/>
    <w:rsid w:val="24136984"/>
    <w:rsid w:val="24325E4C"/>
    <w:rsid w:val="2436A0C7"/>
    <w:rsid w:val="243DB4DD"/>
    <w:rsid w:val="244B14EB"/>
    <w:rsid w:val="2457F51D"/>
    <w:rsid w:val="245B6796"/>
    <w:rsid w:val="24604203"/>
    <w:rsid w:val="247B1DEF"/>
    <w:rsid w:val="247BE838"/>
    <w:rsid w:val="2483C510"/>
    <w:rsid w:val="24897FD2"/>
    <w:rsid w:val="248A01D8"/>
    <w:rsid w:val="248A98DB"/>
    <w:rsid w:val="248F576E"/>
    <w:rsid w:val="24902588"/>
    <w:rsid w:val="249AD362"/>
    <w:rsid w:val="249F1DDA"/>
    <w:rsid w:val="24B7460C"/>
    <w:rsid w:val="24C31AEC"/>
    <w:rsid w:val="24D00090"/>
    <w:rsid w:val="24D06F6A"/>
    <w:rsid w:val="24D21DA2"/>
    <w:rsid w:val="24D224B0"/>
    <w:rsid w:val="24D2F46F"/>
    <w:rsid w:val="24DA0A61"/>
    <w:rsid w:val="24DABF11"/>
    <w:rsid w:val="24DB6AEA"/>
    <w:rsid w:val="24E01C8F"/>
    <w:rsid w:val="24E5C478"/>
    <w:rsid w:val="24F07096"/>
    <w:rsid w:val="25160913"/>
    <w:rsid w:val="2516421A"/>
    <w:rsid w:val="251A4688"/>
    <w:rsid w:val="251B5C77"/>
    <w:rsid w:val="251F954F"/>
    <w:rsid w:val="2532DC13"/>
    <w:rsid w:val="25379CA6"/>
    <w:rsid w:val="2539CD9F"/>
    <w:rsid w:val="25415386"/>
    <w:rsid w:val="254447E3"/>
    <w:rsid w:val="25469198"/>
    <w:rsid w:val="2546DCB1"/>
    <w:rsid w:val="2548C838"/>
    <w:rsid w:val="254D3CEE"/>
    <w:rsid w:val="255C785C"/>
    <w:rsid w:val="2563AC60"/>
    <w:rsid w:val="256D0A37"/>
    <w:rsid w:val="25785582"/>
    <w:rsid w:val="25939475"/>
    <w:rsid w:val="2598A3C7"/>
    <w:rsid w:val="25A1C5B3"/>
    <w:rsid w:val="25A3A122"/>
    <w:rsid w:val="25A74EC3"/>
    <w:rsid w:val="25AF19C4"/>
    <w:rsid w:val="25CA7C75"/>
    <w:rsid w:val="25CFB204"/>
    <w:rsid w:val="25E99128"/>
    <w:rsid w:val="25EE7877"/>
    <w:rsid w:val="25F7B40F"/>
    <w:rsid w:val="261C30E7"/>
    <w:rsid w:val="262822DA"/>
    <w:rsid w:val="2636A649"/>
    <w:rsid w:val="2639AD47"/>
    <w:rsid w:val="2642B878"/>
    <w:rsid w:val="26457A51"/>
    <w:rsid w:val="2658709E"/>
    <w:rsid w:val="2672F778"/>
    <w:rsid w:val="267F3B5F"/>
    <w:rsid w:val="2684682A"/>
    <w:rsid w:val="2687569B"/>
    <w:rsid w:val="26A7AF2E"/>
    <w:rsid w:val="26B533E1"/>
    <w:rsid w:val="26C31B2D"/>
    <w:rsid w:val="26C98C80"/>
    <w:rsid w:val="26D3B290"/>
    <w:rsid w:val="26D5C73F"/>
    <w:rsid w:val="26E25BD2"/>
    <w:rsid w:val="26E48E3C"/>
    <w:rsid w:val="26E68FF4"/>
    <w:rsid w:val="26E8BE8A"/>
    <w:rsid w:val="26EF9995"/>
    <w:rsid w:val="26F90F64"/>
    <w:rsid w:val="26FAC681"/>
    <w:rsid w:val="271E256E"/>
    <w:rsid w:val="272DD89D"/>
    <w:rsid w:val="273C9B13"/>
    <w:rsid w:val="27479A74"/>
    <w:rsid w:val="2765C5E9"/>
    <w:rsid w:val="2766A419"/>
    <w:rsid w:val="276A0EFD"/>
    <w:rsid w:val="2781BE26"/>
    <w:rsid w:val="278E32EA"/>
    <w:rsid w:val="279B6859"/>
    <w:rsid w:val="27AA95FC"/>
    <w:rsid w:val="27B58C22"/>
    <w:rsid w:val="27C729CA"/>
    <w:rsid w:val="27CE3BD3"/>
    <w:rsid w:val="27D3B347"/>
    <w:rsid w:val="27E38DA1"/>
    <w:rsid w:val="27EDC7DB"/>
    <w:rsid w:val="2802BC7E"/>
    <w:rsid w:val="2827E0FD"/>
    <w:rsid w:val="2829E01E"/>
    <w:rsid w:val="28418FBF"/>
    <w:rsid w:val="2852AE47"/>
    <w:rsid w:val="285302D5"/>
    <w:rsid w:val="285F09E6"/>
    <w:rsid w:val="28670CAC"/>
    <w:rsid w:val="286BED1A"/>
    <w:rsid w:val="286CDD10"/>
    <w:rsid w:val="2874514A"/>
    <w:rsid w:val="28849FBD"/>
    <w:rsid w:val="28A02A7B"/>
    <w:rsid w:val="28A1DFC2"/>
    <w:rsid w:val="28B89BB1"/>
    <w:rsid w:val="28B9AC85"/>
    <w:rsid w:val="28BDAA8A"/>
    <w:rsid w:val="28C4D199"/>
    <w:rsid w:val="28C8E54A"/>
    <w:rsid w:val="28CA3448"/>
    <w:rsid w:val="28DF5AE7"/>
    <w:rsid w:val="28E1AC82"/>
    <w:rsid w:val="28F9FCBD"/>
    <w:rsid w:val="28FBD6ED"/>
    <w:rsid w:val="2900D1E7"/>
    <w:rsid w:val="29089D38"/>
    <w:rsid w:val="2913F2DC"/>
    <w:rsid w:val="291BA23A"/>
    <w:rsid w:val="291E0DAB"/>
    <w:rsid w:val="292FD67C"/>
    <w:rsid w:val="29331CEE"/>
    <w:rsid w:val="294059A5"/>
    <w:rsid w:val="2941C8B2"/>
    <w:rsid w:val="2950B3C7"/>
    <w:rsid w:val="2968D34E"/>
    <w:rsid w:val="296BF5F7"/>
    <w:rsid w:val="2982212D"/>
    <w:rsid w:val="299B5509"/>
    <w:rsid w:val="29A1527E"/>
    <w:rsid w:val="29A1EAD8"/>
    <w:rsid w:val="29A49EDC"/>
    <w:rsid w:val="29B0DED3"/>
    <w:rsid w:val="29B9A6E3"/>
    <w:rsid w:val="29C7CF6E"/>
    <w:rsid w:val="29C8D0F7"/>
    <w:rsid w:val="29CCD539"/>
    <w:rsid w:val="29CD4306"/>
    <w:rsid w:val="29CF5841"/>
    <w:rsid w:val="29D5D4EF"/>
    <w:rsid w:val="29DD4241"/>
    <w:rsid w:val="29E24B72"/>
    <w:rsid w:val="29F3B4D8"/>
    <w:rsid w:val="29F495CC"/>
    <w:rsid w:val="29F946F8"/>
    <w:rsid w:val="29FF6729"/>
    <w:rsid w:val="2A02060D"/>
    <w:rsid w:val="2A1D9B70"/>
    <w:rsid w:val="2A1E6F90"/>
    <w:rsid w:val="2A2419DC"/>
    <w:rsid w:val="2A2ED2BB"/>
    <w:rsid w:val="2A3640EF"/>
    <w:rsid w:val="2A3E2706"/>
    <w:rsid w:val="2A4DCDC2"/>
    <w:rsid w:val="2A541A51"/>
    <w:rsid w:val="2A56DC45"/>
    <w:rsid w:val="2A5FB675"/>
    <w:rsid w:val="2A651EDF"/>
    <w:rsid w:val="2A6F57CF"/>
    <w:rsid w:val="2A749BD5"/>
    <w:rsid w:val="2AA11E3C"/>
    <w:rsid w:val="2AB76C9F"/>
    <w:rsid w:val="2AC186C1"/>
    <w:rsid w:val="2ACE0B03"/>
    <w:rsid w:val="2AD9F151"/>
    <w:rsid w:val="2ADD3DD6"/>
    <w:rsid w:val="2AE36D6F"/>
    <w:rsid w:val="2AE535ED"/>
    <w:rsid w:val="2B055845"/>
    <w:rsid w:val="2B08AF16"/>
    <w:rsid w:val="2B0ABD61"/>
    <w:rsid w:val="2B205661"/>
    <w:rsid w:val="2B3A4AF8"/>
    <w:rsid w:val="2B3D0658"/>
    <w:rsid w:val="2B411D2D"/>
    <w:rsid w:val="2B4635F9"/>
    <w:rsid w:val="2B529FF4"/>
    <w:rsid w:val="2B5F3715"/>
    <w:rsid w:val="2B679BF4"/>
    <w:rsid w:val="2B6F9497"/>
    <w:rsid w:val="2B70F782"/>
    <w:rsid w:val="2B872A66"/>
    <w:rsid w:val="2BABEC3F"/>
    <w:rsid w:val="2BB40850"/>
    <w:rsid w:val="2BB631E5"/>
    <w:rsid w:val="2BD1AB97"/>
    <w:rsid w:val="2BE0DB57"/>
    <w:rsid w:val="2BEDF3C5"/>
    <w:rsid w:val="2BEFECBD"/>
    <w:rsid w:val="2C023ABF"/>
    <w:rsid w:val="2C344D95"/>
    <w:rsid w:val="2C356997"/>
    <w:rsid w:val="2C4926CB"/>
    <w:rsid w:val="2C49C75A"/>
    <w:rsid w:val="2C562D58"/>
    <w:rsid w:val="2C595955"/>
    <w:rsid w:val="2C5B6FB6"/>
    <w:rsid w:val="2C7BD45E"/>
    <w:rsid w:val="2C8BBB66"/>
    <w:rsid w:val="2C9B4988"/>
    <w:rsid w:val="2CA31DCD"/>
    <w:rsid w:val="2CB38ED7"/>
    <w:rsid w:val="2CB5533C"/>
    <w:rsid w:val="2CCA61F3"/>
    <w:rsid w:val="2CCAFB3D"/>
    <w:rsid w:val="2CD5D52C"/>
    <w:rsid w:val="2CEBBFB2"/>
    <w:rsid w:val="2CEEF4FD"/>
    <w:rsid w:val="2CF50D99"/>
    <w:rsid w:val="2D082AD0"/>
    <w:rsid w:val="2D173574"/>
    <w:rsid w:val="2D1AE58E"/>
    <w:rsid w:val="2D20645C"/>
    <w:rsid w:val="2D32A313"/>
    <w:rsid w:val="2D548D8E"/>
    <w:rsid w:val="2D5493FF"/>
    <w:rsid w:val="2D5F31C3"/>
    <w:rsid w:val="2D5F5997"/>
    <w:rsid w:val="2D633DCA"/>
    <w:rsid w:val="2D74C55B"/>
    <w:rsid w:val="2D76BFFD"/>
    <w:rsid w:val="2D7FDB8D"/>
    <w:rsid w:val="2DA42320"/>
    <w:rsid w:val="2DAD6E43"/>
    <w:rsid w:val="2DB6FED9"/>
    <w:rsid w:val="2DBA6995"/>
    <w:rsid w:val="2DCD5967"/>
    <w:rsid w:val="2DD3F2F7"/>
    <w:rsid w:val="2DD7E12C"/>
    <w:rsid w:val="2DEC6A54"/>
    <w:rsid w:val="2DF9433B"/>
    <w:rsid w:val="2E0E40F3"/>
    <w:rsid w:val="2E1DDE2F"/>
    <w:rsid w:val="2E237641"/>
    <w:rsid w:val="2E445942"/>
    <w:rsid w:val="2E45AB60"/>
    <w:rsid w:val="2E54E0F8"/>
    <w:rsid w:val="2E65D7D9"/>
    <w:rsid w:val="2E6CDB48"/>
    <w:rsid w:val="2E6E23B9"/>
    <w:rsid w:val="2E730200"/>
    <w:rsid w:val="2E7CA296"/>
    <w:rsid w:val="2E876EC2"/>
    <w:rsid w:val="2E8C5C65"/>
    <w:rsid w:val="2E99C008"/>
    <w:rsid w:val="2EAF1564"/>
    <w:rsid w:val="2EB164E6"/>
    <w:rsid w:val="2EB955CC"/>
    <w:rsid w:val="2EC69C51"/>
    <w:rsid w:val="2ECF0250"/>
    <w:rsid w:val="2EECE62C"/>
    <w:rsid w:val="2EF1D9BA"/>
    <w:rsid w:val="2EF27D79"/>
    <w:rsid w:val="2EF95816"/>
    <w:rsid w:val="2F00FB61"/>
    <w:rsid w:val="2F0C2001"/>
    <w:rsid w:val="2F27A117"/>
    <w:rsid w:val="2F37B14E"/>
    <w:rsid w:val="2F58600D"/>
    <w:rsid w:val="2F629CD4"/>
    <w:rsid w:val="2F657DD7"/>
    <w:rsid w:val="2F65B43A"/>
    <w:rsid w:val="2F6F1281"/>
    <w:rsid w:val="2F70C358"/>
    <w:rsid w:val="2F72DD57"/>
    <w:rsid w:val="2F78671C"/>
    <w:rsid w:val="2F7CDADC"/>
    <w:rsid w:val="2F83FD6F"/>
    <w:rsid w:val="2F884E77"/>
    <w:rsid w:val="2F9166D2"/>
    <w:rsid w:val="2F983225"/>
    <w:rsid w:val="2F9AAEAF"/>
    <w:rsid w:val="2FA07B97"/>
    <w:rsid w:val="2FAEBDA2"/>
    <w:rsid w:val="2FB49CCE"/>
    <w:rsid w:val="2FB6E650"/>
    <w:rsid w:val="2FBF0A0B"/>
    <w:rsid w:val="2FC3A866"/>
    <w:rsid w:val="2FC75561"/>
    <w:rsid w:val="2FD7DAAF"/>
    <w:rsid w:val="2FD80FA4"/>
    <w:rsid w:val="2FDCD55A"/>
    <w:rsid w:val="2FDFC082"/>
    <w:rsid w:val="2FE130DD"/>
    <w:rsid w:val="2FE3E8AC"/>
    <w:rsid w:val="2FE7F2D2"/>
    <w:rsid w:val="2FE9C89E"/>
    <w:rsid w:val="2FF28F66"/>
    <w:rsid w:val="2FFF875F"/>
    <w:rsid w:val="30009C9A"/>
    <w:rsid w:val="30030A0E"/>
    <w:rsid w:val="3014F02D"/>
    <w:rsid w:val="30168C47"/>
    <w:rsid w:val="3031CE3E"/>
    <w:rsid w:val="303C8085"/>
    <w:rsid w:val="30416862"/>
    <w:rsid w:val="304A91AA"/>
    <w:rsid w:val="304D111A"/>
    <w:rsid w:val="30692832"/>
    <w:rsid w:val="30692A5B"/>
    <w:rsid w:val="30808A2B"/>
    <w:rsid w:val="30829A47"/>
    <w:rsid w:val="30833FF0"/>
    <w:rsid w:val="30850C5A"/>
    <w:rsid w:val="308538B6"/>
    <w:rsid w:val="30855494"/>
    <w:rsid w:val="3085FA3A"/>
    <w:rsid w:val="30878FB5"/>
    <w:rsid w:val="308B71B8"/>
    <w:rsid w:val="309ABA22"/>
    <w:rsid w:val="30A9CC41"/>
    <w:rsid w:val="30B4B6A5"/>
    <w:rsid w:val="30C46646"/>
    <w:rsid w:val="30D1F13B"/>
    <w:rsid w:val="30E3AF4C"/>
    <w:rsid w:val="30E541D6"/>
    <w:rsid w:val="30E7FF14"/>
    <w:rsid w:val="30F8B989"/>
    <w:rsid w:val="310BC1C5"/>
    <w:rsid w:val="312FD933"/>
    <w:rsid w:val="3133661C"/>
    <w:rsid w:val="3133B576"/>
    <w:rsid w:val="3153E868"/>
    <w:rsid w:val="3159C450"/>
    <w:rsid w:val="315C4F5B"/>
    <w:rsid w:val="315D6BA9"/>
    <w:rsid w:val="316DF1B0"/>
    <w:rsid w:val="319533DC"/>
    <w:rsid w:val="319854C7"/>
    <w:rsid w:val="3199549C"/>
    <w:rsid w:val="31A0EE61"/>
    <w:rsid w:val="31B84061"/>
    <w:rsid w:val="31D18343"/>
    <w:rsid w:val="31D2E008"/>
    <w:rsid w:val="31D930A3"/>
    <w:rsid w:val="31E110F5"/>
    <w:rsid w:val="31F9CA3C"/>
    <w:rsid w:val="32097FBD"/>
    <w:rsid w:val="320DE4E3"/>
    <w:rsid w:val="321704E8"/>
    <w:rsid w:val="321843CF"/>
    <w:rsid w:val="32196406"/>
    <w:rsid w:val="3225AD51"/>
    <w:rsid w:val="32397042"/>
    <w:rsid w:val="323A5950"/>
    <w:rsid w:val="323C3745"/>
    <w:rsid w:val="323F4862"/>
    <w:rsid w:val="323F88D1"/>
    <w:rsid w:val="32427FF3"/>
    <w:rsid w:val="324757DF"/>
    <w:rsid w:val="3248C71D"/>
    <w:rsid w:val="3263EB6E"/>
    <w:rsid w:val="32657038"/>
    <w:rsid w:val="32668654"/>
    <w:rsid w:val="3276DE8A"/>
    <w:rsid w:val="328091A0"/>
    <w:rsid w:val="328D2072"/>
    <w:rsid w:val="32A0F77C"/>
    <w:rsid w:val="32ACBA4A"/>
    <w:rsid w:val="32B4A1E4"/>
    <w:rsid w:val="32B56D13"/>
    <w:rsid w:val="32CBB2C4"/>
    <w:rsid w:val="32CE07C0"/>
    <w:rsid w:val="32DAF1DF"/>
    <w:rsid w:val="32DFF40C"/>
    <w:rsid w:val="32E9BD65"/>
    <w:rsid w:val="32EC6C4D"/>
    <w:rsid w:val="32F36EB1"/>
    <w:rsid w:val="32F7F2F5"/>
    <w:rsid w:val="32FC8BBE"/>
    <w:rsid w:val="33038278"/>
    <w:rsid w:val="33176172"/>
    <w:rsid w:val="33176B1B"/>
    <w:rsid w:val="33196EFF"/>
    <w:rsid w:val="331BC741"/>
    <w:rsid w:val="332A1FC8"/>
    <w:rsid w:val="33385B85"/>
    <w:rsid w:val="33440A00"/>
    <w:rsid w:val="335B8204"/>
    <w:rsid w:val="336696F1"/>
    <w:rsid w:val="3367AC8E"/>
    <w:rsid w:val="336F5131"/>
    <w:rsid w:val="3389BAA2"/>
    <w:rsid w:val="338B7859"/>
    <w:rsid w:val="3395F386"/>
    <w:rsid w:val="33A222BB"/>
    <w:rsid w:val="33A522E0"/>
    <w:rsid w:val="33B13096"/>
    <w:rsid w:val="33B84BFF"/>
    <w:rsid w:val="33CA632E"/>
    <w:rsid w:val="33CC7E7D"/>
    <w:rsid w:val="33D68CC9"/>
    <w:rsid w:val="33D77C00"/>
    <w:rsid w:val="33DB9D5D"/>
    <w:rsid w:val="33E6EE2B"/>
    <w:rsid w:val="33E72376"/>
    <w:rsid w:val="33FEF1A1"/>
    <w:rsid w:val="34074522"/>
    <w:rsid w:val="341BF3DA"/>
    <w:rsid w:val="341C652A"/>
    <w:rsid w:val="3432D6D7"/>
    <w:rsid w:val="34391197"/>
    <w:rsid w:val="343D995F"/>
    <w:rsid w:val="3441000D"/>
    <w:rsid w:val="3446B80D"/>
    <w:rsid w:val="344CC105"/>
    <w:rsid w:val="3452A2D4"/>
    <w:rsid w:val="34549C28"/>
    <w:rsid w:val="345E9C14"/>
    <w:rsid w:val="346CF901"/>
    <w:rsid w:val="3479013A"/>
    <w:rsid w:val="34840750"/>
    <w:rsid w:val="348AFAEC"/>
    <w:rsid w:val="348E827B"/>
    <w:rsid w:val="34930F77"/>
    <w:rsid w:val="3494EDE6"/>
    <w:rsid w:val="349C531C"/>
    <w:rsid w:val="349D31A6"/>
    <w:rsid w:val="349DF27E"/>
    <w:rsid w:val="34B4BEC3"/>
    <w:rsid w:val="34BB182C"/>
    <w:rsid w:val="34C74F3E"/>
    <w:rsid w:val="34CAE3DC"/>
    <w:rsid w:val="34CC0870"/>
    <w:rsid w:val="34CEE27B"/>
    <w:rsid w:val="34E5B69C"/>
    <w:rsid w:val="34E7A7EE"/>
    <w:rsid w:val="34EB2CF2"/>
    <w:rsid w:val="34ED4CF8"/>
    <w:rsid w:val="35170E3A"/>
    <w:rsid w:val="3520E18D"/>
    <w:rsid w:val="352397A3"/>
    <w:rsid w:val="352A5468"/>
    <w:rsid w:val="35365A57"/>
    <w:rsid w:val="3539254C"/>
    <w:rsid w:val="353A856F"/>
    <w:rsid w:val="353B4CAE"/>
    <w:rsid w:val="3540D3A4"/>
    <w:rsid w:val="35465EF8"/>
    <w:rsid w:val="354A9955"/>
    <w:rsid w:val="355AD29C"/>
    <w:rsid w:val="3560ED3B"/>
    <w:rsid w:val="35654B0F"/>
    <w:rsid w:val="35712C98"/>
    <w:rsid w:val="35742386"/>
    <w:rsid w:val="3581E140"/>
    <w:rsid w:val="3583511A"/>
    <w:rsid w:val="35882C34"/>
    <w:rsid w:val="359574C9"/>
    <w:rsid w:val="3597FE23"/>
    <w:rsid w:val="35AB2EFE"/>
    <w:rsid w:val="35CECBE3"/>
    <w:rsid w:val="35D033A6"/>
    <w:rsid w:val="35D54258"/>
    <w:rsid w:val="35DD4F34"/>
    <w:rsid w:val="35F14538"/>
    <w:rsid w:val="35F16470"/>
    <w:rsid w:val="35F23970"/>
    <w:rsid w:val="35F7FE83"/>
    <w:rsid w:val="36055032"/>
    <w:rsid w:val="360C1D37"/>
    <w:rsid w:val="360D689E"/>
    <w:rsid w:val="36140CB7"/>
    <w:rsid w:val="3616AFB0"/>
    <w:rsid w:val="36188C13"/>
    <w:rsid w:val="361B3E1F"/>
    <w:rsid w:val="36200EC4"/>
    <w:rsid w:val="362C9E21"/>
    <w:rsid w:val="3638FC17"/>
    <w:rsid w:val="363BF787"/>
    <w:rsid w:val="363C7D41"/>
    <w:rsid w:val="3643F3A2"/>
    <w:rsid w:val="36595DCA"/>
    <w:rsid w:val="366531DE"/>
    <w:rsid w:val="366A725F"/>
    <w:rsid w:val="36790B4D"/>
    <w:rsid w:val="367EE44E"/>
    <w:rsid w:val="36847241"/>
    <w:rsid w:val="369D23E4"/>
    <w:rsid w:val="36A1E596"/>
    <w:rsid w:val="36AEDA66"/>
    <w:rsid w:val="36B3782B"/>
    <w:rsid w:val="36E5191B"/>
    <w:rsid w:val="36EAD341"/>
    <w:rsid w:val="36F03B4D"/>
    <w:rsid w:val="36F839DB"/>
    <w:rsid w:val="370A2E8F"/>
    <w:rsid w:val="371652CA"/>
    <w:rsid w:val="371CE897"/>
    <w:rsid w:val="372DCE48"/>
    <w:rsid w:val="37340776"/>
    <w:rsid w:val="37375DE2"/>
    <w:rsid w:val="373EEA73"/>
    <w:rsid w:val="374DE4E6"/>
    <w:rsid w:val="37500355"/>
    <w:rsid w:val="3754BF29"/>
    <w:rsid w:val="37577FBB"/>
    <w:rsid w:val="375DE5B0"/>
    <w:rsid w:val="37802A33"/>
    <w:rsid w:val="3782CC36"/>
    <w:rsid w:val="378EE33A"/>
    <w:rsid w:val="379ED8E6"/>
    <w:rsid w:val="379F31ED"/>
    <w:rsid w:val="37A4B644"/>
    <w:rsid w:val="37AA9FC7"/>
    <w:rsid w:val="37AD02BA"/>
    <w:rsid w:val="37B0E664"/>
    <w:rsid w:val="37BA7F3D"/>
    <w:rsid w:val="37BD28F6"/>
    <w:rsid w:val="37CAFEC9"/>
    <w:rsid w:val="37D6E8ED"/>
    <w:rsid w:val="37DBE957"/>
    <w:rsid w:val="37E0D386"/>
    <w:rsid w:val="37E5AB99"/>
    <w:rsid w:val="37E77C6E"/>
    <w:rsid w:val="37EDB438"/>
    <w:rsid w:val="38011992"/>
    <w:rsid w:val="38025E15"/>
    <w:rsid w:val="380BB129"/>
    <w:rsid w:val="38115146"/>
    <w:rsid w:val="38157213"/>
    <w:rsid w:val="381B883F"/>
    <w:rsid w:val="3825BF2F"/>
    <w:rsid w:val="38322E30"/>
    <w:rsid w:val="383BD8F4"/>
    <w:rsid w:val="384FB378"/>
    <w:rsid w:val="3850DB3D"/>
    <w:rsid w:val="385B7A60"/>
    <w:rsid w:val="38675871"/>
    <w:rsid w:val="387125B9"/>
    <w:rsid w:val="38763FCC"/>
    <w:rsid w:val="387FAE8A"/>
    <w:rsid w:val="38AA0826"/>
    <w:rsid w:val="38AEC468"/>
    <w:rsid w:val="38B260D0"/>
    <w:rsid w:val="38BAFB1E"/>
    <w:rsid w:val="38BBCDCF"/>
    <w:rsid w:val="38C92997"/>
    <w:rsid w:val="38C9E8BF"/>
    <w:rsid w:val="38F24D28"/>
    <w:rsid w:val="38FD5FF1"/>
    <w:rsid w:val="3919ACF0"/>
    <w:rsid w:val="391A438E"/>
    <w:rsid w:val="391EDD39"/>
    <w:rsid w:val="391F50F0"/>
    <w:rsid w:val="39245493"/>
    <w:rsid w:val="392D83ED"/>
    <w:rsid w:val="3953B3D7"/>
    <w:rsid w:val="3964944E"/>
    <w:rsid w:val="396E529F"/>
    <w:rsid w:val="397EDCAC"/>
    <w:rsid w:val="39953BE9"/>
    <w:rsid w:val="39A0DC1F"/>
    <w:rsid w:val="39A7D233"/>
    <w:rsid w:val="39A95C9D"/>
    <w:rsid w:val="39BB74C1"/>
    <w:rsid w:val="39C040F5"/>
    <w:rsid w:val="39D8C094"/>
    <w:rsid w:val="39DB047A"/>
    <w:rsid w:val="39DFA6E7"/>
    <w:rsid w:val="39E04DC4"/>
    <w:rsid w:val="39F3042D"/>
    <w:rsid w:val="39F7EC1D"/>
    <w:rsid w:val="39F93A9E"/>
    <w:rsid w:val="39FB6FD0"/>
    <w:rsid w:val="3A07E938"/>
    <w:rsid w:val="3A137886"/>
    <w:rsid w:val="3A14FF0B"/>
    <w:rsid w:val="3A2A22AE"/>
    <w:rsid w:val="3A2C6CCC"/>
    <w:rsid w:val="3A3DF05B"/>
    <w:rsid w:val="3A4924DD"/>
    <w:rsid w:val="3A49B9FB"/>
    <w:rsid w:val="3A533F45"/>
    <w:rsid w:val="3A582D29"/>
    <w:rsid w:val="3A673815"/>
    <w:rsid w:val="3A791609"/>
    <w:rsid w:val="3A7D6944"/>
    <w:rsid w:val="3AA47EF8"/>
    <w:rsid w:val="3AAB4760"/>
    <w:rsid w:val="3AB104D3"/>
    <w:rsid w:val="3AB92A66"/>
    <w:rsid w:val="3ACBAB06"/>
    <w:rsid w:val="3B07376C"/>
    <w:rsid w:val="3B098C38"/>
    <w:rsid w:val="3B0D5D7E"/>
    <w:rsid w:val="3B13E221"/>
    <w:rsid w:val="3B1482CF"/>
    <w:rsid w:val="3B175922"/>
    <w:rsid w:val="3B2F3B87"/>
    <w:rsid w:val="3B32F5EE"/>
    <w:rsid w:val="3B367BF4"/>
    <w:rsid w:val="3B3A89E8"/>
    <w:rsid w:val="3B59D0EB"/>
    <w:rsid w:val="3B68EEBF"/>
    <w:rsid w:val="3B6D9A58"/>
    <w:rsid w:val="3B79461E"/>
    <w:rsid w:val="3B79CE43"/>
    <w:rsid w:val="3B7B10E5"/>
    <w:rsid w:val="3B819C28"/>
    <w:rsid w:val="3B83F4E2"/>
    <w:rsid w:val="3B940A86"/>
    <w:rsid w:val="3B9935E3"/>
    <w:rsid w:val="3BA19950"/>
    <w:rsid w:val="3BB3804C"/>
    <w:rsid w:val="3BBCBFD5"/>
    <w:rsid w:val="3BC3C7DD"/>
    <w:rsid w:val="3BE7B23F"/>
    <w:rsid w:val="3BED8550"/>
    <w:rsid w:val="3BF40334"/>
    <w:rsid w:val="3BF4CA88"/>
    <w:rsid w:val="3BF625CD"/>
    <w:rsid w:val="3BFA6B56"/>
    <w:rsid w:val="3BFCE16D"/>
    <w:rsid w:val="3C174BEF"/>
    <w:rsid w:val="3C1A22A2"/>
    <w:rsid w:val="3C1C96FE"/>
    <w:rsid w:val="3C3D6A31"/>
    <w:rsid w:val="3C3E57E3"/>
    <w:rsid w:val="3C44C66C"/>
    <w:rsid w:val="3C4E4BD5"/>
    <w:rsid w:val="3C526635"/>
    <w:rsid w:val="3C55A841"/>
    <w:rsid w:val="3C58EA13"/>
    <w:rsid w:val="3C64489F"/>
    <w:rsid w:val="3C653535"/>
    <w:rsid w:val="3C667522"/>
    <w:rsid w:val="3C66ADA8"/>
    <w:rsid w:val="3C6FFF2F"/>
    <w:rsid w:val="3C87648A"/>
    <w:rsid w:val="3C99622D"/>
    <w:rsid w:val="3C9B0583"/>
    <w:rsid w:val="3CA0A96E"/>
    <w:rsid w:val="3CA82072"/>
    <w:rsid w:val="3CC686EE"/>
    <w:rsid w:val="3CE33FB5"/>
    <w:rsid w:val="3CEAFA4E"/>
    <w:rsid w:val="3CECDEBC"/>
    <w:rsid w:val="3CEDBE22"/>
    <w:rsid w:val="3CF69072"/>
    <w:rsid w:val="3CF9AE72"/>
    <w:rsid w:val="3CFD9368"/>
    <w:rsid w:val="3D17A5BC"/>
    <w:rsid w:val="3D25B0AF"/>
    <w:rsid w:val="3D2824EB"/>
    <w:rsid w:val="3D2C3F79"/>
    <w:rsid w:val="3D2D3BA4"/>
    <w:rsid w:val="3D32D8FF"/>
    <w:rsid w:val="3D372372"/>
    <w:rsid w:val="3D40D410"/>
    <w:rsid w:val="3D57EE02"/>
    <w:rsid w:val="3D58F783"/>
    <w:rsid w:val="3D61D80D"/>
    <w:rsid w:val="3D648722"/>
    <w:rsid w:val="3D687674"/>
    <w:rsid w:val="3D706A1C"/>
    <w:rsid w:val="3D7DABF0"/>
    <w:rsid w:val="3D7DE4B2"/>
    <w:rsid w:val="3D8315F7"/>
    <w:rsid w:val="3D8508B3"/>
    <w:rsid w:val="3D916AF7"/>
    <w:rsid w:val="3D9FA5CC"/>
    <w:rsid w:val="3DA76E9B"/>
    <w:rsid w:val="3DCFD130"/>
    <w:rsid w:val="3DE5C3A6"/>
    <w:rsid w:val="3DE87593"/>
    <w:rsid w:val="3DF0342D"/>
    <w:rsid w:val="3DFA6DB3"/>
    <w:rsid w:val="3E06FFCD"/>
    <w:rsid w:val="3E108875"/>
    <w:rsid w:val="3E124471"/>
    <w:rsid w:val="3E129388"/>
    <w:rsid w:val="3E139ED9"/>
    <w:rsid w:val="3E14EC0D"/>
    <w:rsid w:val="3E21113D"/>
    <w:rsid w:val="3E273211"/>
    <w:rsid w:val="3E28D005"/>
    <w:rsid w:val="3E2E75ED"/>
    <w:rsid w:val="3E3600BD"/>
    <w:rsid w:val="3E40164D"/>
    <w:rsid w:val="3E50FF1F"/>
    <w:rsid w:val="3E5B2BCC"/>
    <w:rsid w:val="3E74F60A"/>
    <w:rsid w:val="3E781D97"/>
    <w:rsid w:val="3E7B2F9A"/>
    <w:rsid w:val="3E7BDA2D"/>
    <w:rsid w:val="3E7CE4E7"/>
    <w:rsid w:val="3E8AD283"/>
    <w:rsid w:val="3E94AF78"/>
    <w:rsid w:val="3E9CB2F7"/>
    <w:rsid w:val="3EB242F1"/>
    <w:rsid w:val="3EB2767B"/>
    <w:rsid w:val="3EB5C4E4"/>
    <w:rsid w:val="3EC016E0"/>
    <w:rsid w:val="3EC4D856"/>
    <w:rsid w:val="3ECCADBE"/>
    <w:rsid w:val="3EE14FFA"/>
    <w:rsid w:val="3EF64998"/>
    <w:rsid w:val="3EFF67D8"/>
    <w:rsid w:val="3F26B1ED"/>
    <w:rsid w:val="3F4001C9"/>
    <w:rsid w:val="3F4F26F0"/>
    <w:rsid w:val="3F608F81"/>
    <w:rsid w:val="3F646F2F"/>
    <w:rsid w:val="3F789A78"/>
    <w:rsid w:val="3F7D8EF5"/>
    <w:rsid w:val="3F92B500"/>
    <w:rsid w:val="3F9C5546"/>
    <w:rsid w:val="3F9D5BEC"/>
    <w:rsid w:val="3FA60530"/>
    <w:rsid w:val="3FAC7CEF"/>
    <w:rsid w:val="3FB685B6"/>
    <w:rsid w:val="3FC0F0D0"/>
    <w:rsid w:val="3FC18078"/>
    <w:rsid w:val="3FCAECD0"/>
    <w:rsid w:val="3FCB549E"/>
    <w:rsid w:val="3FCD6B1D"/>
    <w:rsid w:val="3FD4AF66"/>
    <w:rsid w:val="3FFA97E0"/>
    <w:rsid w:val="3FFD6AA7"/>
    <w:rsid w:val="4006D9DE"/>
    <w:rsid w:val="40133041"/>
    <w:rsid w:val="4020F8BA"/>
    <w:rsid w:val="4024A478"/>
    <w:rsid w:val="402A1D3C"/>
    <w:rsid w:val="404A3884"/>
    <w:rsid w:val="4052084B"/>
    <w:rsid w:val="405C03AD"/>
    <w:rsid w:val="405DFA9E"/>
    <w:rsid w:val="406FF737"/>
    <w:rsid w:val="40742C27"/>
    <w:rsid w:val="4085D060"/>
    <w:rsid w:val="408B498A"/>
    <w:rsid w:val="408D5EB9"/>
    <w:rsid w:val="40A659D7"/>
    <w:rsid w:val="40B1A869"/>
    <w:rsid w:val="40B507B0"/>
    <w:rsid w:val="40B56E31"/>
    <w:rsid w:val="40B6AAEF"/>
    <w:rsid w:val="40BDD0E7"/>
    <w:rsid w:val="40C37E68"/>
    <w:rsid w:val="40C68A7E"/>
    <w:rsid w:val="40D80D86"/>
    <w:rsid w:val="40DC8D94"/>
    <w:rsid w:val="40E274A1"/>
    <w:rsid w:val="40E5CBBA"/>
    <w:rsid w:val="40FA8C7F"/>
    <w:rsid w:val="40FCF73E"/>
    <w:rsid w:val="410CA7E1"/>
    <w:rsid w:val="41133880"/>
    <w:rsid w:val="4113AD1A"/>
    <w:rsid w:val="4114A1F9"/>
    <w:rsid w:val="41291414"/>
    <w:rsid w:val="412E28C7"/>
    <w:rsid w:val="4133B269"/>
    <w:rsid w:val="413FE958"/>
    <w:rsid w:val="4145A1E8"/>
    <w:rsid w:val="4149FB12"/>
    <w:rsid w:val="414A6178"/>
    <w:rsid w:val="415597A9"/>
    <w:rsid w:val="415D0E1D"/>
    <w:rsid w:val="417818D9"/>
    <w:rsid w:val="41812C7C"/>
    <w:rsid w:val="418B9514"/>
    <w:rsid w:val="418C3C31"/>
    <w:rsid w:val="418FF100"/>
    <w:rsid w:val="4192D4F4"/>
    <w:rsid w:val="41A03DEE"/>
    <w:rsid w:val="41A15204"/>
    <w:rsid w:val="41AAA7B9"/>
    <w:rsid w:val="41AFA492"/>
    <w:rsid w:val="41B4134A"/>
    <w:rsid w:val="41C31AE0"/>
    <w:rsid w:val="41C5BC16"/>
    <w:rsid w:val="41C95EBA"/>
    <w:rsid w:val="41DDA91C"/>
    <w:rsid w:val="41E3FE37"/>
    <w:rsid w:val="41E6926A"/>
    <w:rsid w:val="41EC37A7"/>
    <w:rsid w:val="41EEC048"/>
    <w:rsid w:val="41EFD1D5"/>
    <w:rsid w:val="41F23BC4"/>
    <w:rsid w:val="41F6AFDE"/>
    <w:rsid w:val="420FEB97"/>
    <w:rsid w:val="4211A088"/>
    <w:rsid w:val="42130171"/>
    <w:rsid w:val="42189421"/>
    <w:rsid w:val="421C316C"/>
    <w:rsid w:val="4233DA05"/>
    <w:rsid w:val="4234DF43"/>
    <w:rsid w:val="42417DDE"/>
    <w:rsid w:val="42453176"/>
    <w:rsid w:val="4248A898"/>
    <w:rsid w:val="42496AA7"/>
    <w:rsid w:val="424979CC"/>
    <w:rsid w:val="42660219"/>
    <w:rsid w:val="4275AF6D"/>
    <w:rsid w:val="4299C578"/>
    <w:rsid w:val="42A34209"/>
    <w:rsid w:val="42A34F7F"/>
    <w:rsid w:val="42A491EA"/>
    <w:rsid w:val="42BA69F4"/>
    <w:rsid w:val="42BEB83C"/>
    <w:rsid w:val="42E64DE4"/>
    <w:rsid w:val="42F30FCE"/>
    <w:rsid w:val="42F82273"/>
    <w:rsid w:val="42FAF540"/>
    <w:rsid w:val="42FC7B90"/>
    <w:rsid w:val="431313E1"/>
    <w:rsid w:val="431AEC3D"/>
    <w:rsid w:val="431CA9F3"/>
    <w:rsid w:val="431FA38F"/>
    <w:rsid w:val="43398137"/>
    <w:rsid w:val="43487FEE"/>
    <w:rsid w:val="4365966C"/>
    <w:rsid w:val="437A47FB"/>
    <w:rsid w:val="43841725"/>
    <w:rsid w:val="439CEB01"/>
    <w:rsid w:val="43AC6E5B"/>
    <w:rsid w:val="43B34F97"/>
    <w:rsid w:val="43B377CC"/>
    <w:rsid w:val="43B40D03"/>
    <w:rsid w:val="43D0010D"/>
    <w:rsid w:val="43E1EEF1"/>
    <w:rsid w:val="43F0782B"/>
    <w:rsid w:val="43F1D4BC"/>
    <w:rsid w:val="43F41081"/>
    <w:rsid w:val="43FB8F0D"/>
    <w:rsid w:val="4405D0E9"/>
    <w:rsid w:val="4411131F"/>
    <w:rsid w:val="44311F3F"/>
    <w:rsid w:val="4443ABFC"/>
    <w:rsid w:val="444F8B82"/>
    <w:rsid w:val="4453BD2C"/>
    <w:rsid w:val="44610C90"/>
    <w:rsid w:val="4466BC4E"/>
    <w:rsid w:val="4474C4C4"/>
    <w:rsid w:val="44752D8E"/>
    <w:rsid w:val="448756C4"/>
    <w:rsid w:val="4488143C"/>
    <w:rsid w:val="448DC186"/>
    <w:rsid w:val="448E66A1"/>
    <w:rsid w:val="44929BCE"/>
    <w:rsid w:val="44978B96"/>
    <w:rsid w:val="449C7F67"/>
    <w:rsid w:val="44AEE3C2"/>
    <w:rsid w:val="44AFD438"/>
    <w:rsid w:val="44B67495"/>
    <w:rsid w:val="44BAF067"/>
    <w:rsid w:val="44CDA3AE"/>
    <w:rsid w:val="44D708ED"/>
    <w:rsid w:val="44DC7538"/>
    <w:rsid w:val="44DEAF70"/>
    <w:rsid w:val="44E10BAB"/>
    <w:rsid w:val="44F94691"/>
    <w:rsid w:val="44FF1E9D"/>
    <w:rsid w:val="4509B869"/>
    <w:rsid w:val="4512A6FC"/>
    <w:rsid w:val="4516B831"/>
    <w:rsid w:val="4527C813"/>
    <w:rsid w:val="452D28FD"/>
    <w:rsid w:val="453EB6F6"/>
    <w:rsid w:val="45403151"/>
    <w:rsid w:val="454AA46B"/>
    <w:rsid w:val="454BD7CA"/>
    <w:rsid w:val="454E7B7C"/>
    <w:rsid w:val="455BFCF8"/>
    <w:rsid w:val="455C79F1"/>
    <w:rsid w:val="4568FF35"/>
    <w:rsid w:val="456B012A"/>
    <w:rsid w:val="4580608D"/>
    <w:rsid w:val="458ADE4C"/>
    <w:rsid w:val="458FA7B8"/>
    <w:rsid w:val="4590F042"/>
    <w:rsid w:val="45A70AF6"/>
    <w:rsid w:val="45A91B57"/>
    <w:rsid w:val="45B22664"/>
    <w:rsid w:val="45B7C439"/>
    <w:rsid w:val="45B7CA49"/>
    <w:rsid w:val="45B9BE48"/>
    <w:rsid w:val="45B9F1E9"/>
    <w:rsid w:val="45BB0568"/>
    <w:rsid w:val="45C2D06E"/>
    <w:rsid w:val="45CD9B64"/>
    <w:rsid w:val="45D81D9F"/>
    <w:rsid w:val="45E2897C"/>
    <w:rsid w:val="45F1A575"/>
    <w:rsid w:val="45F57FC9"/>
    <w:rsid w:val="45F59F7B"/>
    <w:rsid w:val="45F68E1B"/>
    <w:rsid w:val="45FAFA5A"/>
    <w:rsid w:val="45FCD2CE"/>
    <w:rsid w:val="461163D1"/>
    <w:rsid w:val="4620EE41"/>
    <w:rsid w:val="4625081F"/>
    <w:rsid w:val="463A8069"/>
    <w:rsid w:val="46446EE1"/>
    <w:rsid w:val="464EB734"/>
    <w:rsid w:val="465616F1"/>
    <w:rsid w:val="46576409"/>
    <w:rsid w:val="465BF21A"/>
    <w:rsid w:val="467AA5D7"/>
    <w:rsid w:val="467F5E27"/>
    <w:rsid w:val="46895CC2"/>
    <w:rsid w:val="468FA065"/>
    <w:rsid w:val="4691F898"/>
    <w:rsid w:val="46922A39"/>
    <w:rsid w:val="469B9412"/>
    <w:rsid w:val="46A18F2A"/>
    <w:rsid w:val="46AA46AB"/>
    <w:rsid w:val="46AF37A7"/>
    <w:rsid w:val="46B5342C"/>
    <w:rsid w:val="46B6707F"/>
    <w:rsid w:val="46C1D473"/>
    <w:rsid w:val="46E7F9F5"/>
    <w:rsid w:val="46F160E6"/>
    <w:rsid w:val="46F7024F"/>
    <w:rsid w:val="46FE10F0"/>
    <w:rsid w:val="47071F21"/>
    <w:rsid w:val="470BDB0A"/>
    <w:rsid w:val="4718F10E"/>
    <w:rsid w:val="471B9224"/>
    <w:rsid w:val="472C4CF1"/>
    <w:rsid w:val="472FEB7D"/>
    <w:rsid w:val="473D869C"/>
    <w:rsid w:val="473DA9CA"/>
    <w:rsid w:val="4741AC6C"/>
    <w:rsid w:val="474DB455"/>
    <w:rsid w:val="474ED783"/>
    <w:rsid w:val="4762F2DE"/>
    <w:rsid w:val="4763388D"/>
    <w:rsid w:val="476866CA"/>
    <w:rsid w:val="476B4120"/>
    <w:rsid w:val="476D17CC"/>
    <w:rsid w:val="47799703"/>
    <w:rsid w:val="478DC1AB"/>
    <w:rsid w:val="4795350E"/>
    <w:rsid w:val="47A1DF53"/>
    <w:rsid w:val="47A99CCB"/>
    <w:rsid w:val="47AD1A0A"/>
    <w:rsid w:val="47C0F9F4"/>
    <w:rsid w:val="47CA0B08"/>
    <w:rsid w:val="47CD14A3"/>
    <w:rsid w:val="47D09DB6"/>
    <w:rsid w:val="47D7A15E"/>
    <w:rsid w:val="47EED388"/>
    <w:rsid w:val="47F66CF2"/>
    <w:rsid w:val="480104CF"/>
    <w:rsid w:val="48059981"/>
    <w:rsid w:val="4809F427"/>
    <w:rsid w:val="480F87AC"/>
    <w:rsid w:val="482E01A7"/>
    <w:rsid w:val="4835DED7"/>
    <w:rsid w:val="48457F1A"/>
    <w:rsid w:val="484A97C5"/>
    <w:rsid w:val="484B2927"/>
    <w:rsid w:val="484FD479"/>
    <w:rsid w:val="485B1F84"/>
    <w:rsid w:val="48725099"/>
    <w:rsid w:val="4875A039"/>
    <w:rsid w:val="4895F54A"/>
    <w:rsid w:val="4896E4DD"/>
    <w:rsid w:val="489A6117"/>
    <w:rsid w:val="489AD036"/>
    <w:rsid w:val="48A96218"/>
    <w:rsid w:val="48ADCC3F"/>
    <w:rsid w:val="48B11E8C"/>
    <w:rsid w:val="48BF9F9B"/>
    <w:rsid w:val="48C11AF7"/>
    <w:rsid w:val="48C3A645"/>
    <w:rsid w:val="48CE6E86"/>
    <w:rsid w:val="48D0E8BD"/>
    <w:rsid w:val="48DACA7C"/>
    <w:rsid w:val="48DD5EB7"/>
    <w:rsid w:val="48E057F4"/>
    <w:rsid w:val="48EB0357"/>
    <w:rsid w:val="48EE5800"/>
    <w:rsid w:val="48F1D6B3"/>
    <w:rsid w:val="48FB11C3"/>
    <w:rsid w:val="48FB5B39"/>
    <w:rsid w:val="48FDE46F"/>
    <w:rsid w:val="490C7898"/>
    <w:rsid w:val="4912B8CB"/>
    <w:rsid w:val="4913703B"/>
    <w:rsid w:val="4919DEFA"/>
    <w:rsid w:val="4926BD97"/>
    <w:rsid w:val="49361C94"/>
    <w:rsid w:val="493647E8"/>
    <w:rsid w:val="493B9946"/>
    <w:rsid w:val="4942F9DA"/>
    <w:rsid w:val="49516C0A"/>
    <w:rsid w:val="496BF1FF"/>
    <w:rsid w:val="49832A87"/>
    <w:rsid w:val="498765B8"/>
    <w:rsid w:val="4993CDC4"/>
    <w:rsid w:val="49B654CF"/>
    <w:rsid w:val="49B6B73D"/>
    <w:rsid w:val="49EBEE71"/>
    <w:rsid w:val="49F451A1"/>
    <w:rsid w:val="4A16CB8E"/>
    <w:rsid w:val="4A185843"/>
    <w:rsid w:val="4A1FD0C0"/>
    <w:rsid w:val="4A283EAA"/>
    <w:rsid w:val="4A2A9160"/>
    <w:rsid w:val="4A309D4A"/>
    <w:rsid w:val="4A373020"/>
    <w:rsid w:val="4A54E91C"/>
    <w:rsid w:val="4A689529"/>
    <w:rsid w:val="4A76D86E"/>
    <w:rsid w:val="4A86E58C"/>
    <w:rsid w:val="4A8BEFC2"/>
    <w:rsid w:val="4AAD6BA7"/>
    <w:rsid w:val="4AB021DA"/>
    <w:rsid w:val="4AB46303"/>
    <w:rsid w:val="4AD07411"/>
    <w:rsid w:val="4AD0ABE6"/>
    <w:rsid w:val="4AEDE858"/>
    <w:rsid w:val="4B02BE55"/>
    <w:rsid w:val="4B087572"/>
    <w:rsid w:val="4B0C571E"/>
    <w:rsid w:val="4B1BE496"/>
    <w:rsid w:val="4B1E919F"/>
    <w:rsid w:val="4B278CDB"/>
    <w:rsid w:val="4B35544B"/>
    <w:rsid w:val="4B3B1AD4"/>
    <w:rsid w:val="4B3FE3E0"/>
    <w:rsid w:val="4B4227D1"/>
    <w:rsid w:val="4B4E4F81"/>
    <w:rsid w:val="4B678526"/>
    <w:rsid w:val="4B6AC1BA"/>
    <w:rsid w:val="4B6AD5F1"/>
    <w:rsid w:val="4B6F9DAB"/>
    <w:rsid w:val="4B7A59B3"/>
    <w:rsid w:val="4B804141"/>
    <w:rsid w:val="4B87667C"/>
    <w:rsid w:val="4B976C7A"/>
    <w:rsid w:val="4B99376D"/>
    <w:rsid w:val="4B9C326E"/>
    <w:rsid w:val="4B9CB19C"/>
    <w:rsid w:val="4B9D44F2"/>
    <w:rsid w:val="4BB29949"/>
    <w:rsid w:val="4BBD7EFC"/>
    <w:rsid w:val="4BC7936C"/>
    <w:rsid w:val="4BCADC7E"/>
    <w:rsid w:val="4BD971C9"/>
    <w:rsid w:val="4BED26C4"/>
    <w:rsid w:val="4BF38DD2"/>
    <w:rsid w:val="4BF62107"/>
    <w:rsid w:val="4BF6C77A"/>
    <w:rsid w:val="4BFEC8A2"/>
    <w:rsid w:val="4C0606AC"/>
    <w:rsid w:val="4C08A924"/>
    <w:rsid w:val="4C193808"/>
    <w:rsid w:val="4C1B2D42"/>
    <w:rsid w:val="4C3856F3"/>
    <w:rsid w:val="4C50061B"/>
    <w:rsid w:val="4C63118C"/>
    <w:rsid w:val="4C9177A7"/>
    <w:rsid w:val="4C93B450"/>
    <w:rsid w:val="4CA2FB0D"/>
    <w:rsid w:val="4CAA81BF"/>
    <w:rsid w:val="4CAF62E5"/>
    <w:rsid w:val="4CB0123C"/>
    <w:rsid w:val="4CB3968E"/>
    <w:rsid w:val="4CB56A98"/>
    <w:rsid w:val="4CBB8345"/>
    <w:rsid w:val="4CD9587F"/>
    <w:rsid w:val="4CD9BDBF"/>
    <w:rsid w:val="4CE0B272"/>
    <w:rsid w:val="4CE2B121"/>
    <w:rsid w:val="4CE4417E"/>
    <w:rsid w:val="4CF52070"/>
    <w:rsid w:val="4CFC2B64"/>
    <w:rsid w:val="4D0775B1"/>
    <w:rsid w:val="4D08987D"/>
    <w:rsid w:val="4D11A3D4"/>
    <w:rsid w:val="4D1B2F64"/>
    <w:rsid w:val="4D295E35"/>
    <w:rsid w:val="4D299F5A"/>
    <w:rsid w:val="4D2D7C0F"/>
    <w:rsid w:val="4D30223E"/>
    <w:rsid w:val="4D30E92F"/>
    <w:rsid w:val="4D34A419"/>
    <w:rsid w:val="4D47EC70"/>
    <w:rsid w:val="4D4FB63F"/>
    <w:rsid w:val="4D5B5531"/>
    <w:rsid w:val="4D5E065B"/>
    <w:rsid w:val="4D6052CC"/>
    <w:rsid w:val="4D606588"/>
    <w:rsid w:val="4D61B8F6"/>
    <w:rsid w:val="4D64E223"/>
    <w:rsid w:val="4D89132F"/>
    <w:rsid w:val="4D94ED31"/>
    <w:rsid w:val="4DA40F38"/>
    <w:rsid w:val="4DC9681F"/>
    <w:rsid w:val="4DCF77CD"/>
    <w:rsid w:val="4DE161BC"/>
    <w:rsid w:val="4DE6DB71"/>
    <w:rsid w:val="4DEF5EA5"/>
    <w:rsid w:val="4DF71AC6"/>
    <w:rsid w:val="4E186006"/>
    <w:rsid w:val="4E1922EC"/>
    <w:rsid w:val="4E19AE99"/>
    <w:rsid w:val="4E214C3B"/>
    <w:rsid w:val="4E319128"/>
    <w:rsid w:val="4E34D6FC"/>
    <w:rsid w:val="4E354795"/>
    <w:rsid w:val="4E5FEA84"/>
    <w:rsid w:val="4E6939E9"/>
    <w:rsid w:val="4E72F8A4"/>
    <w:rsid w:val="4E733EB0"/>
    <w:rsid w:val="4E7D8B3D"/>
    <w:rsid w:val="4E9371EB"/>
    <w:rsid w:val="4E9B3289"/>
    <w:rsid w:val="4EA5AAEB"/>
    <w:rsid w:val="4EC56511"/>
    <w:rsid w:val="4EC64A35"/>
    <w:rsid w:val="4EC9B9C6"/>
    <w:rsid w:val="4ECC3770"/>
    <w:rsid w:val="4ED0725F"/>
    <w:rsid w:val="4ED240B0"/>
    <w:rsid w:val="4ED439D9"/>
    <w:rsid w:val="4EDC0C5B"/>
    <w:rsid w:val="4EDD9B8A"/>
    <w:rsid w:val="4EDE7BCC"/>
    <w:rsid w:val="4EE01D95"/>
    <w:rsid w:val="4EEA6C3F"/>
    <w:rsid w:val="4EEAD7E7"/>
    <w:rsid w:val="4EF19CC6"/>
    <w:rsid w:val="4EF44EA1"/>
    <w:rsid w:val="4EF63972"/>
    <w:rsid w:val="4F014528"/>
    <w:rsid w:val="4F03B14F"/>
    <w:rsid w:val="4F0537A2"/>
    <w:rsid w:val="4F1166F3"/>
    <w:rsid w:val="4F1B8DE0"/>
    <w:rsid w:val="4F1CE205"/>
    <w:rsid w:val="4F1E7E5D"/>
    <w:rsid w:val="4F22C408"/>
    <w:rsid w:val="4F2C3880"/>
    <w:rsid w:val="4F2D30EE"/>
    <w:rsid w:val="4F38E2B5"/>
    <w:rsid w:val="4F39247B"/>
    <w:rsid w:val="4F3B5016"/>
    <w:rsid w:val="4F4D3F53"/>
    <w:rsid w:val="4F6EF9D6"/>
    <w:rsid w:val="4F71980C"/>
    <w:rsid w:val="4F805718"/>
    <w:rsid w:val="4F961296"/>
    <w:rsid w:val="4F9EEBDE"/>
    <w:rsid w:val="4F9FB0C2"/>
    <w:rsid w:val="4FA40E04"/>
    <w:rsid w:val="4FB2FBD1"/>
    <w:rsid w:val="4FBBABFE"/>
    <w:rsid w:val="4FD9C420"/>
    <w:rsid w:val="4FE5172F"/>
    <w:rsid w:val="4FE6F269"/>
    <w:rsid w:val="4FF9C3AB"/>
    <w:rsid w:val="4FFEC6EF"/>
    <w:rsid w:val="50030F92"/>
    <w:rsid w:val="500899E5"/>
    <w:rsid w:val="50102272"/>
    <w:rsid w:val="5032A640"/>
    <w:rsid w:val="5033A1E7"/>
    <w:rsid w:val="505255C4"/>
    <w:rsid w:val="5052615A"/>
    <w:rsid w:val="505DC391"/>
    <w:rsid w:val="505F96D9"/>
    <w:rsid w:val="505FAE8D"/>
    <w:rsid w:val="506261C9"/>
    <w:rsid w:val="5095BD47"/>
    <w:rsid w:val="509CC0CF"/>
    <w:rsid w:val="50AD21A0"/>
    <w:rsid w:val="50B49B41"/>
    <w:rsid w:val="50B85CB7"/>
    <w:rsid w:val="50C251AE"/>
    <w:rsid w:val="50E34DE6"/>
    <w:rsid w:val="50E51B1F"/>
    <w:rsid w:val="50FF80D2"/>
    <w:rsid w:val="5103F876"/>
    <w:rsid w:val="510FFC99"/>
    <w:rsid w:val="511FA0D0"/>
    <w:rsid w:val="51204D3A"/>
    <w:rsid w:val="51275B10"/>
    <w:rsid w:val="51291783"/>
    <w:rsid w:val="512A4AA3"/>
    <w:rsid w:val="513CDCA8"/>
    <w:rsid w:val="513E0CCE"/>
    <w:rsid w:val="5142B739"/>
    <w:rsid w:val="514870CB"/>
    <w:rsid w:val="515C38CC"/>
    <w:rsid w:val="51621422"/>
    <w:rsid w:val="516308D5"/>
    <w:rsid w:val="516387FD"/>
    <w:rsid w:val="5186DB30"/>
    <w:rsid w:val="51928ED2"/>
    <w:rsid w:val="51A0F534"/>
    <w:rsid w:val="51A5674F"/>
    <w:rsid w:val="51BBCD11"/>
    <w:rsid w:val="51C237D6"/>
    <w:rsid w:val="51C47B37"/>
    <w:rsid w:val="51CAD5CF"/>
    <w:rsid w:val="51D55D44"/>
    <w:rsid w:val="51D65550"/>
    <w:rsid w:val="51EBC3BA"/>
    <w:rsid w:val="51EC5200"/>
    <w:rsid w:val="51F10D75"/>
    <w:rsid w:val="51FD60BE"/>
    <w:rsid w:val="52005C00"/>
    <w:rsid w:val="5200E24C"/>
    <w:rsid w:val="520242F6"/>
    <w:rsid w:val="520848E3"/>
    <w:rsid w:val="52183B14"/>
    <w:rsid w:val="521888DA"/>
    <w:rsid w:val="523AECFD"/>
    <w:rsid w:val="524BDAB4"/>
    <w:rsid w:val="524C991B"/>
    <w:rsid w:val="52578AB3"/>
    <w:rsid w:val="525EE464"/>
    <w:rsid w:val="5266FB80"/>
    <w:rsid w:val="527309A5"/>
    <w:rsid w:val="52871B38"/>
    <w:rsid w:val="528B1253"/>
    <w:rsid w:val="52A6D9AB"/>
    <w:rsid w:val="52B1DF4E"/>
    <w:rsid w:val="52B8D7AF"/>
    <w:rsid w:val="52BD580F"/>
    <w:rsid w:val="52BFD461"/>
    <w:rsid w:val="52C2EBCC"/>
    <w:rsid w:val="52C96A7D"/>
    <w:rsid w:val="52CB291F"/>
    <w:rsid w:val="52DA049F"/>
    <w:rsid w:val="53013DBC"/>
    <w:rsid w:val="530710BE"/>
    <w:rsid w:val="530A3E74"/>
    <w:rsid w:val="530FE2D9"/>
    <w:rsid w:val="5320D773"/>
    <w:rsid w:val="5329B7DA"/>
    <w:rsid w:val="5329CB3A"/>
    <w:rsid w:val="532BBF21"/>
    <w:rsid w:val="5332FCD8"/>
    <w:rsid w:val="5339C783"/>
    <w:rsid w:val="53566068"/>
    <w:rsid w:val="535679BD"/>
    <w:rsid w:val="535E4662"/>
    <w:rsid w:val="536569E9"/>
    <w:rsid w:val="536A7A26"/>
    <w:rsid w:val="53757684"/>
    <w:rsid w:val="53825262"/>
    <w:rsid w:val="538963F9"/>
    <w:rsid w:val="538CD627"/>
    <w:rsid w:val="53906AA2"/>
    <w:rsid w:val="539F9539"/>
    <w:rsid w:val="53A6676F"/>
    <w:rsid w:val="53A7DC01"/>
    <w:rsid w:val="53A80029"/>
    <w:rsid w:val="53B812F5"/>
    <w:rsid w:val="53C17AC1"/>
    <w:rsid w:val="53C4DCE4"/>
    <w:rsid w:val="53CD7AC7"/>
    <w:rsid w:val="53CF5EF6"/>
    <w:rsid w:val="53DCCEAB"/>
    <w:rsid w:val="53F55E39"/>
    <w:rsid w:val="5403F1FF"/>
    <w:rsid w:val="540AE5B8"/>
    <w:rsid w:val="5416F5A9"/>
    <w:rsid w:val="5428AE3B"/>
    <w:rsid w:val="542D558B"/>
    <w:rsid w:val="5437B65B"/>
    <w:rsid w:val="543A89F6"/>
    <w:rsid w:val="543F70EA"/>
    <w:rsid w:val="5445D971"/>
    <w:rsid w:val="544746E9"/>
    <w:rsid w:val="5447608D"/>
    <w:rsid w:val="54478B80"/>
    <w:rsid w:val="5459623F"/>
    <w:rsid w:val="547DA4E2"/>
    <w:rsid w:val="547FCA32"/>
    <w:rsid w:val="54875C5E"/>
    <w:rsid w:val="54A82EDD"/>
    <w:rsid w:val="54A98F8A"/>
    <w:rsid w:val="54AB10B0"/>
    <w:rsid w:val="54ADE5D3"/>
    <w:rsid w:val="54B46FE4"/>
    <w:rsid w:val="54BE2FAB"/>
    <w:rsid w:val="54D1932D"/>
    <w:rsid w:val="54DF199E"/>
    <w:rsid w:val="5503B8BA"/>
    <w:rsid w:val="550EC574"/>
    <w:rsid w:val="55147BAD"/>
    <w:rsid w:val="551F8279"/>
    <w:rsid w:val="553FAD49"/>
    <w:rsid w:val="554A0DDE"/>
    <w:rsid w:val="554F2E9C"/>
    <w:rsid w:val="5559BEF8"/>
    <w:rsid w:val="5569820F"/>
    <w:rsid w:val="557013EA"/>
    <w:rsid w:val="55754C94"/>
    <w:rsid w:val="557E356E"/>
    <w:rsid w:val="5596BD0F"/>
    <w:rsid w:val="5597DDA7"/>
    <w:rsid w:val="559815B3"/>
    <w:rsid w:val="55A3193B"/>
    <w:rsid w:val="55AC63A4"/>
    <w:rsid w:val="55ADD4E5"/>
    <w:rsid w:val="55B86CB8"/>
    <w:rsid w:val="55BC7C75"/>
    <w:rsid w:val="55D4F86A"/>
    <w:rsid w:val="55DDAADE"/>
    <w:rsid w:val="55E85374"/>
    <w:rsid w:val="55FE3C8C"/>
    <w:rsid w:val="56004560"/>
    <w:rsid w:val="560F7C05"/>
    <w:rsid w:val="561A944F"/>
    <w:rsid w:val="561A980E"/>
    <w:rsid w:val="56263DEF"/>
    <w:rsid w:val="5630CFC9"/>
    <w:rsid w:val="56384744"/>
    <w:rsid w:val="5638624E"/>
    <w:rsid w:val="56403D60"/>
    <w:rsid w:val="56457D3D"/>
    <w:rsid w:val="56465613"/>
    <w:rsid w:val="5651E5D3"/>
    <w:rsid w:val="56886AB8"/>
    <w:rsid w:val="56AEA483"/>
    <w:rsid w:val="56B17DA7"/>
    <w:rsid w:val="56B5D0EA"/>
    <w:rsid w:val="56B7C55E"/>
    <w:rsid w:val="56BD4355"/>
    <w:rsid w:val="56BE367E"/>
    <w:rsid w:val="56C4CF0B"/>
    <w:rsid w:val="56D020D9"/>
    <w:rsid w:val="56D826E9"/>
    <w:rsid w:val="56DEF101"/>
    <w:rsid w:val="56E8CA2D"/>
    <w:rsid w:val="56F2C0A8"/>
    <w:rsid w:val="56F9B978"/>
    <w:rsid w:val="56FE47D9"/>
    <w:rsid w:val="570254D7"/>
    <w:rsid w:val="5703888E"/>
    <w:rsid w:val="57043FE0"/>
    <w:rsid w:val="5707FC69"/>
    <w:rsid w:val="57220259"/>
    <w:rsid w:val="5744CC96"/>
    <w:rsid w:val="57473783"/>
    <w:rsid w:val="5749FE4A"/>
    <w:rsid w:val="57569ED7"/>
    <w:rsid w:val="5757443E"/>
    <w:rsid w:val="575BF458"/>
    <w:rsid w:val="576FCEB0"/>
    <w:rsid w:val="577EF6A1"/>
    <w:rsid w:val="5780273B"/>
    <w:rsid w:val="578E6E34"/>
    <w:rsid w:val="57B0FF08"/>
    <w:rsid w:val="57BC540D"/>
    <w:rsid w:val="57C971CC"/>
    <w:rsid w:val="57CEBAFD"/>
    <w:rsid w:val="57D1F4CA"/>
    <w:rsid w:val="57D86C20"/>
    <w:rsid w:val="57D8DD4C"/>
    <w:rsid w:val="57F80CBE"/>
    <w:rsid w:val="57FD843C"/>
    <w:rsid w:val="57FDC968"/>
    <w:rsid w:val="5837A3DD"/>
    <w:rsid w:val="584006D4"/>
    <w:rsid w:val="58416F97"/>
    <w:rsid w:val="585071A2"/>
    <w:rsid w:val="5855CF68"/>
    <w:rsid w:val="586C722B"/>
    <w:rsid w:val="586FE4D4"/>
    <w:rsid w:val="58828CA3"/>
    <w:rsid w:val="58854B87"/>
    <w:rsid w:val="58909184"/>
    <w:rsid w:val="58914625"/>
    <w:rsid w:val="58971824"/>
    <w:rsid w:val="589984F1"/>
    <w:rsid w:val="58A23C2E"/>
    <w:rsid w:val="58AB48B5"/>
    <w:rsid w:val="58BA5C46"/>
    <w:rsid w:val="58BD12EA"/>
    <w:rsid w:val="58D945E2"/>
    <w:rsid w:val="58DCB519"/>
    <w:rsid w:val="58E7208B"/>
    <w:rsid w:val="58E89416"/>
    <w:rsid w:val="58F75346"/>
    <w:rsid w:val="59075D2E"/>
    <w:rsid w:val="590774A9"/>
    <w:rsid w:val="590A53B2"/>
    <w:rsid w:val="5934AA8D"/>
    <w:rsid w:val="594105D4"/>
    <w:rsid w:val="5941BF4F"/>
    <w:rsid w:val="5945D9A2"/>
    <w:rsid w:val="5953AF96"/>
    <w:rsid w:val="595B4142"/>
    <w:rsid w:val="595C8B90"/>
    <w:rsid w:val="596D5C06"/>
    <w:rsid w:val="596FAC23"/>
    <w:rsid w:val="598399C4"/>
    <w:rsid w:val="59888018"/>
    <w:rsid w:val="5992B47C"/>
    <w:rsid w:val="59995FFB"/>
    <w:rsid w:val="59A382A6"/>
    <w:rsid w:val="59A8EEB3"/>
    <w:rsid w:val="59D8ACF3"/>
    <w:rsid w:val="59E49F78"/>
    <w:rsid w:val="59EFEE87"/>
    <w:rsid w:val="5A06F346"/>
    <w:rsid w:val="5A075C38"/>
    <w:rsid w:val="5A0778ED"/>
    <w:rsid w:val="5A088974"/>
    <w:rsid w:val="5A0F3CED"/>
    <w:rsid w:val="5A24DD6C"/>
    <w:rsid w:val="5A282B3B"/>
    <w:rsid w:val="5A28730D"/>
    <w:rsid w:val="5A297FBF"/>
    <w:rsid w:val="5A3489BF"/>
    <w:rsid w:val="5A38977C"/>
    <w:rsid w:val="5A38D62E"/>
    <w:rsid w:val="5A3EAF5D"/>
    <w:rsid w:val="5A5416DC"/>
    <w:rsid w:val="5A5DFFC5"/>
    <w:rsid w:val="5A6F9C58"/>
    <w:rsid w:val="5AA4CBBE"/>
    <w:rsid w:val="5AAA2CBE"/>
    <w:rsid w:val="5AAB24AA"/>
    <w:rsid w:val="5AB189AD"/>
    <w:rsid w:val="5ABBA6A5"/>
    <w:rsid w:val="5AC1D911"/>
    <w:rsid w:val="5AC27652"/>
    <w:rsid w:val="5AE31932"/>
    <w:rsid w:val="5AE3C042"/>
    <w:rsid w:val="5AEF3451"/>
    <w:rsid w:val="5AF3AD84"/>
    <w:rsid w:val="5AFEF22B"/>
    <w:rsid w:val="5B015413"/>
    <w:rsid w:val="5B026607"/>
    <w:rsid w:val="5B11BEC4"/>
    <w:rsid w:val="5B1CBAB4"/>
    <w:rsid w:val="5B3099A2"/>
    <w:rsid w:val="5B3DC9D4"/>
    <w:rsid w:val="5B4139BE"/>
    <w:rsid w:val="5B47BA64"/>
    <w:rsid w:val="5B4EC781"/>
    <w:rsid w:val="5B53E246"/>
    <w:rsid w:val="5B6294D2"/>
    <w:rsid w:val="5B7DBB2F"/>
    <w:rsid w:val="5B808156"/>
    <w:rsid w:val="5B8A709A"/>
    <w:rsid w:val="5B8F0D62"/>
    <w:rsid w:val="5B91837C"/>
    <w:rsid w:val="5B9FF7D2"/>
    <w:rsid w:val="5BB2FBE9"/>
    <w:rsid w:val="5BB4F45D"/>
    <w:rsid w:val="5BC7D8C8"/>
    <w:rsid w:val="5BD68E32"/>
    <w:rsid w:val="5BD80769"/>
    <w:rsid w:val="5BE0EFA1"/>
    <w:rsid w:val="5BEB4FA8"/>
    <w:rsid w:val="5BF36F14"/>
    <w:rsid w:val="5BF62B83"/>
    <w:rsid w:val="5BFD2E12"/>
    <w:rsid w:val="5C19D61C"/>
    <w:rsid w:val="5C2893DF"/>
    <w:rsid w:val="5C2A7368"/>
    <w:rsid w:val="5C3F1ADE"/>
    <w:rsid w:val="5C41A7B3"/>
    <w:rsid w:val="5C4218E0"/>
    <w:rsid w:val="5C471190"/>
    <w:rsid w:val="5C47E47E"/>
    <w:rsid w:val="5C4C38F2"/>
    <w:rsid w:val="5C54FBDE"/>
    <w:rsid w:val="5C61609F"/>
    <w:rsid w:val="5C6994A6"/>
    <w:rsid w:val="5C753C8F"/>
    <w:rsid w:val="5C767D15"/>
    <w:rsid w:val="5C8A7E92"/>
    <w:rsid w:val="5C8B8727"/>
    <w:rsid w:val="5C925F8F"/>
    <w:rsid w:val="5C935C2D"/>
    <w:rsid w:val="5C94D439"/>
    <w:rsid w:val="5C96F3AB"/>
    <w:rsid w:val="5CA7F372"/>
    <w:rsid w:val="5CB3BEC9"/>
    <w:rsid w:val="5CBABF41"/>
    <w:rsid w:val="5CBE1DE7"/>
    <w:rsid w:val="5CD1735C"/>
    <w:rsid w:val="5CDF4F56"/>
    <w:rsid w:val="5CE45E68"/>
    <w:rsid w:val="5CEA5050"/>
    <w:rsid w:val="5CEC78B2"/>
    <w:rsid w:val="5CF8EB5B"/>
    <w:rsid w:val="5CF9F115"/>
    <w:rsid w:val="5CFA44D8"/>
    <w:rsid w:val="5CFF9F9B"/>
    <w:rsid w:val="5D00CF03"/>
    <w:rsid w:val="5D0BD4AE"/>
    <w:rsid w:val="5D127E81"/>
    <w:rsid w:val="5D18CA8C"/>
    <w:rsid w:val="5D1CC5D2"/>
    <w:rsid w:val="5D1E9A57"/>
    <w:rsid w:val="5D2635C5"/>
    <w:rsid w:val="5D26676E"/>
    <w:rsid w:val="5D2B1941"/>
    <w:rsid w:val="5D3624E3"/>
    <w:rsid w:val="5D367078"/>
    <w:rsid w:val="5D3CDDF1"/>
    <w:rsid w:val="5D4B4ACB"/>
    <w:rsid w:val="5D4CBE3A"/>
    <w:rsid w:val="5D522C8A"/>
    <w:rsid w:val="5D54478F"/>
    <w:rsid w:val="5D684E80"/>
    <w:rsid w:val="5D6960A7"/>
    <w:rsid w:val="5D6AB116"/>
    <w:rsid w:val="5D6C8AEF"/>
    <w:rsid w:val="5D753090"/>
    <w:rsid w:val="5D7CD375"/>
    <w:rsid w:val="5D7DF426"/>
    <w:rsid w:val="5D7EF63D"/>
    <w:rsid w:val="5D8284F1"/>
    <w:rsid w:val="5D852E36"/>
    <w:rsid w:val="5D8B3B45"/>
    <w:rsid w:val="5D8CCFAC"/>
    <w:rsid w:val="5D9259DC"/>
    <w:rsid w:val="5DA2582C"/>
    <w:rsid w:val="5DB06585"/>
    <w:rsid w:val="5DB408C7"/>
    <w:rsid w:val="5DB4C900"/>
    <w:rsid w:val="5DB895ED"/>
    <w:rsid w:val="5DBF3E92"/>
    <w:rsid w:val="5DC6BDB9"/>
    <w:rsid w:val="5DCB8EC8"/>
    <w:rsid w:val="5DD10CA3"/>
    <w:rsid w:val="5DE2485B"/>
    <w:rsid w:val="5DE44CD9"/>
    <w:rsid w:val="5DE53FF9"/>
    <w:rsid w:val="5DE7383A"/>
    <w:rsid w:val="5DFD24D2"/>
    <w:rsid w:val="5E28B857"/>
    <w:rsid w:val="5E2CB468"/>
    <w:rsid w:val="5E338D6A"/>
    <w:rsid w:val="5E3E5C07"/>
    <w:rsid w:val="5E3F12FF"/>
    <w:rsid w:val="5E4BDCA6"/>
    <w:rsid w:val="5E5229FE"/>
    <w:rsid w:val="5E63FAA1"/>
    <w:rsid w:val="5E66A06C"/>
    <w:rsid w:val="5E772A5E"/>
    <w:rsid w:val="5E7876EE"/>
    <w:rsid w:val="5E798417"/>
    <w:rsid w:val="5E7CCDBE"/>
    <w:rsid w:val="5E92C153"/>
    <w:rsid w:val="5E99C469"/>
    <w:rsid w:val="5EA2182E"/>
    <w:rsid w:val="5EA228BA"/>
    <w:rsid w:val="5EA2FF4F"/>
    <w:rsid w:val="5EA707A2"/>
    <w:rsid w:val="5EB9E58D"/>
    <w:rsid w:val="5EBD89FC"/>
    <w:rsid w:val="5EBE0C23"/>
    <w:rsid w:val="5ED4FC2A"/>
    <w:rsid w:val="5EEDD4B6"/>
    <w:rsid w:val="5EEDD54B"/>
    <w:rsid w:val="5EF8E227"/>
    <w:rsid w:val="5EF9F76D"/>
    <w:rsid w:val="5F0A2C78"/>
    <w:rsid w:val="5F34EFF0"/>
    <w:rsid w:val="5F41AC45"/>
    <w:rsid w:val="5F4D374A"/>
    <w:rsid w:val="5F4FF41A"/>
    <w:rsid w:val="5F54FAE2"/>
    <w:rsid w:val="5F5745C0"/>
    <w:rsid w:val="5F592697"/>
    <w:rsid w:val="5F69BB36"/>
    <w:rsid w:val="5F83A958"/>
    <w:rsid w:val="5F921701"/>
    <w:rsid w:val="5F9482D9"/>
    <w:rsid w:val="5FAF051D"/>
    <w:rsid w:val="5FC3803A"/>
    <w:rsid w:val="5FC42682"/>
    <w:rsid w:val="5FC73F0A"/>
    <w:rsid w:val="5FD38291"/>
    <w:rsid w:val="5FD6D550"/>
    <w:rsid w:val="5FE7EBB7"/>
    <w:rsid w:val="5FEECF72"/>
    <w:rsid w:val="5FF271BE"/>
    <w:rsid w:val="5FFDC414"/>
    <w:rsid w:val="6007E25B"/>
    <w:rsid w:val="600FEF92"/>
    <w:rsid w:val="6013F55B"/>
    <w:rsid w:val="6015C0B0"/>
    <w:rsid w:val="6023AA8C"/>
    <w:rsid w:val="602CDE4D"/>
    <w:rsid w:val="603E48BD"/>
    <w:rsid w:val="605668A1"/>
    <w:rsid w:val="6056FCC1"/>
    <w:rsid w:val="60645EE6"/>
    <w:rsid w:val="606CA40C"/>
    <w:rsid w:val="607A7CF5"/>
    <w:rsid w:val="60927E1A"/>
    <w:rsid w:val="60A21DF8"/>
    <w:rsid w:val="60BF4FD7"/>
    <w:rsid w:val="60C72137"/>
    <w:rsid w:val="60C7FF8E"/>
    <w:rsid w:val="60CB44B8"/>
    <w:rsid w:val="60EF2C30"/>
    <w:rsid w:val="6104454D"/>
    <w:rsid w:val="610658AC"/>
    <w:rsid w:val="61331678"/>
    <w:rsid w:val="615380F4"/>
    <w:rsid w:val="61576D51"/>
    <w:rsid w:val="6157A132"/>
    <w:rsid w:val="615B0C9C"/>
    <w:rsid w:val="615B2390"/>
    <w:rsid w:val="615D1636"/>
    <w:rsid w:val="61739D28"/>
    <w:rsid w:val="6178CC2B"/>
    <w:rsid w:val="6179D543"/>
    <w:rsid w:val="617C9C56"/>
    <w:rsid w:val="617E6C43"/>
    <w:rsid w:val="6190DB62"/>
    <w:rsid w:val="61B457AA"/>
    <w:rsid w:val="61B4F7E9"/>
    <w:rsid w:val="61B59A42"/>
    <w:rsid w:val="61B85FFA"/>
    <w:rsid w:val="61BE0DF1"/>
    <w:rsid w:val="61D90D54"/>
    <w:rsid w:val="61E99452"/>
    <w:rsid w:val="6202AA19"/>
    <w:rsid w:val="6207C52D"/>
    <w:rsid w:val="620E0E0D"/>
    <w:rsid w:val="6210ED76"/>
    <w:rsid w:val="621D81E9"/>
    <w:rsid w:val="621FDA57"/>
    <w:rsid w:val="6229DE9D"/>
    <w:rsid w:val="622AE737"/>
    <w:rsid w:val="623356A8"/>
    <w:rsid w:val="6250502F"/>
    <w:rsid w:val="6256A93B"/>
    <w:rsid w:val="626C52CE"/>
    <w:rsid w:val="627433AC"/>
    <w:rsid w:val="627ED1D4"/>
    <w:rsid w:val="62A6B225"/>
    <w:rsid w:val="62AAC0E1"/>
    <w:rsid w:val="62AE6DC7"/>
    <w:rsid w:val="62BCE918"/>
    <w:rsid w:val="62BD03BF"/>
    <w:rsid w:val="62C05334"/>
    <w:rsid w:val="62C53C85"/>
    <w:rsid w:val="62C71875"/>
    <w:rsid w:val="62DE7E38"/>
    <w:rsid w:val="62E15A9A"/>
    <w:rsid w:val="62F01439"/>
    <w:rsid w:val="62F14E79"/>
    <w:rsid w:val="62FDB5FD"/>
    <w:rsid w:val="62FFAE19"/>
    <w:rsid w:val="63033D73"/>
    <w:rsid w:val="630B3C9D"/>
    <w:rsid w:val="630D072A"/>
    <w:rsid w:val="631DF63F"/>
    <w:rsid w:val="6335791B"/>
    <w:rsid w:val="6339419C"/>
    <w:rsid w:val="633B7280"/>
    <w:rsid w:val="63425620"/>
    <w:rsid w:val="63670B27"/>
    <w:rsid w:val="636E8ECF"/>
    <w:rsid w:val="63707393"/>
    <w:rsid w:val="63971E4A"/>
    <w:rsid w:val="63A6C067"/>
    <w:rsid w:val="63A9644E"/>
    <w:rsid w:val="63B074DD"/>
    <w:rsid w:val="63B8125E"/>
    <w:rsid w:val="63BAAFB3"/>
    <w:rsid w:val="63DDDD2F"/>
    <w:rsid w:val="63E05633"/>
    <w:rsid w:val="63E05D8F"/>
    <w:rsid w:val="63EB8E27"/>
    <w:rsid w:val="63FC0C5C"/>
    <w:rsid w:val="64045865"/>
    <w:rsid w:val="64090B4B"/>
    <w:rsid w:val="64160238"/>
    <w:rsid w:val="641F4615"/>
    <w:rsid w:val="6420803B"/>
    <w:rsid w:val="6421DC85"/>
    <w:rsid w:val="6423FB1E"/>
    <w:rsid w:val="6433DA23"/>
    <w:rsid w:val="6435E0A9"/>
    <w:rsid w:val="6440BD9A"/>
    <w:rsid w:val="6456F96E"/>
    <w:rsid w:val="64586EA7"/>
    <w:rsid w:val="6458720E"/>
    <w:rsid w:val="645D1092"/>
    <w:rsid w:val="64623A80"/>
    <w:rsid w:val="64654D56"/>
    <w:rsid w:val="646D62AB"/>
    <w:rsid w:val="646DC22E"/>
    <w:rsid w:val="646F7E41"/>
    <w:rsid w:val="64780D5B"/>
    <w:rsid w:val="64847F03"/>
    <w:rsid w:val="64A66E8E"/>
    <w:rsid w:val="64B0C341"/>
    <w:rsid w:val="64B46E58"/>
    <w:rsid w:val="64D73462"/>
    <w:rsid w:val="64D81CC5"/>
    <w:rsid w:val="64F09CB7"/>
    <w:rsid w:val="64FA3FF0"/>
    <w:rsid w:val="64FC88A4"/>
    <w:rsid w:val="6511DD89"/>
    <w:rsid w:val="65191524"/>
    <w:rsid w:val="652DBFB1"/>
    <w:rsid w:val="6535446A"/>
    <w:rsid w:val="654150F2"/>
    <w:rsid w:val="6546EC70"/>
    <w:rsid w:val="655D3FED"/>
    <w:rsid w:val="65784556"/>
    <w:rsid w:val="657A7B6E"/>
    <w:rsid w:val="658408A0"/>
    <w:rsid w:val="65969A5A"/>
    <w:rsid w:val="65ABA403"/>
    <w:rsid w:val="65AF77BF"/>
    <w:rsid w:val="65C99820"/>
    <w:rsid w:val="65DD8110"/>
    <w:rsid w:val="65F0E232"/>
    <w:rsid w:val="65F594F2"/>
    <w:rsid w:val="65F8E995"/>
    <w:rsid w:val="65FA5FFF"/>
    <w:rsid w:val="66073A2B"/>
    <w:rsid w:val="660768EB"/>
    <w:rsid w:val="660773A3"/>
    <w:rsid w:val="660DF726"/>
    <w:rsid w:val="661DE1EA"/>
    <w:rsid w:val="662D68E3"/>
    <w:rsid w:val="6645B409"/>
    <w:rsid w:val="66623459"/>
    <w:rsid w:val="666F625C"/>
    <w:rsid w:val="6678006A"/>
    <w:rsid w:val="667D6C8C"/>
    <w:rsid w:val="667D8497"/>
    <w:rsid w:val="668D8E75"/>
    <w:rsid w:val="66A1BD35"/>
    <w:rsid w:val="66A48026"/>
    <w:rsid w:val="66AB5A35"/>
    <w:rsid w:val="66B56648"/>
    <w:rsid w:val="66CFCF39"/>
    <w:rsid w:val="66D21000"/>
    <w:rsid w:val="66E93A84"/>
    <w:rsid w:val="66F3FC3A"/>
    <w:rsid w:val="66FEA2C0"/>
    <w:rsid w:val="670246A0"/>
    <w:rsid w:val="6715F667"/>
    <w:rsid w:val="671DA6A3"/>
    <w:rsid w:val="6722959A"/>
    <w:rsid w:val="672878E7"/>
    <w:rsid w:val="672B2508"/>
    <w:rsid w:val="672E6D17"/>
    <w:rsid w:val="673D8E42"/>
    <w:rsid w:val="6740641C"/>
    <w:rsid w:val="67415CCC"/>
    <w:rsid w:val="67487E23"/>
    <w:rsid w:val="6748DF4D"/>
    <w:rsid w:val="674E81CC"/>
    <w:rsid w:val="6750BD7E"/>
    <w:rsid w:val="67515218"/>
    <w:rsid w:val="67563FA9"/>
    <w:rsid w:val="675B88A1"/>
    <w:rsid w:val="67641D82"/>
    <w:rsid w:val="6775ABFF"/>
    <w:rsid w:val="67823162"/>
    <w:rsid w:val="678466F0"/>
    <w:rsid w:val="678F5711"/>
    <w:rsid w:val="679B0533"/>
    <w:rsid w:val="67A5AF1D"/>
    <w:rsid w:val="67B61BA9"/>
    <w:rsid w:val="67C3D5EC"/>
    <w:rsid w:val="67C774F6"/>
    <w:rsid w:val="67D1C2D2"/>
    <w:rsid w:val="67EB4CA0"/>
    <w:rsid w:val="67EE92B7"/>
    <w:rsid w:val="67F4468D"/>
    <w:rsid w:val="67FAABB2"/>
    <w:rsid w:val="680616ED"/>
    <w:rsid w:val="680AF963"/>
    <w:rsid w:val="680FA37C"/>
    <w:rsid w:val="681CE582"/>
    <w:rsid w:val="6825A43A"/>
    <w:rsid w:val="68268164"/>
    <w:rsid w:val="68347738"/>
    <w:rsid w:val="683F2354"/>
    <w:rsid w:val="6843D3A4"/>
    <w:rsid w:val="68457743"/>
    <w:rsid w:val="68486F61"/>
    <w:rsid w:val="684A3587"/>
    <w:rsid w:val="684DBB7B"/>
    <w:rsid w:val="68586584"/>
    <w:rsid w:val="685CE031"/>
    <w:rsid w:val="685EF077"/>
    <w:rsid w:val="6874FCE0"/>
    <w:rsid w:val="688A663E"/>
    <w:rsid w:val="689BEC1E"/>
    <w:rsid w:val="689D011D"/>
    <w:rsid w:val="68BCB2F1"/>
    <w:rsid w:val="68C9652A"/>
    <w:rsid w:val="68CCDC59"/>
    <w:rsid w:val="68DC1735"/>
    <w:rsid w:val="68E806DA"/>
    <w:rsid w:val="68EA9C33"/>
    <w:rsid w:val="68EC2FBC"/>
    <w:rsid w:val="68EF0068"/>
    <w:rsid w:val="68F4095A"/>
    <w:rsid w:val="69061C20"/>
    <w:rsid w:val="69080E37"/>
    <w:rsid w:val="690842EE"/>
    <w:rsid w:val="690C874E"/>
    <w:rsid w:val="6918697E"/>
    <w:rsid w:val="69259727"/>
    <w:rsid w:val="692E0426"/>
    <w:rsid w:val="6934AC80"/>
    <w:rsid w:val="6940F336"/>
    <w:rsid w:val="6950F9F6"/>
    <w:rsid w:val="6954738B"/>
    <w:rsid w:val="695A272E"/>
    <w:rsid w:val="695B98E8"/>
    <w:rsid w:val="69636001"/>
    <w:rsid w:val="6966D593"/>
    <w:rsid w:val="69692D2F"/>
    <w:rsid w:val="696F55C8"/>
    <w:rsid w:val="697EAF1F"/>
    <w:rsid w:val="6982E9F9"/>
    <w:rsid w:val="69886732"/>
    <w:rsid w:val="698A639D"/>
    <w:rsid w:val="698B23B2"/>
    <w:rsid w:val="69940DB6"/>
    <w:rsid w:val="69943848"/>
    <w:rsid w:val="699C406E"/>
    <w:rsid w:val="69A57C8D"/>
    <w:rsid w:val="69B209B2"/>
    <w:rsid w:val="69BC6870"/>
    <w:rsid w:val="69BEB88D"/>
    <w:rsid w:val="69C748F0"/>
    <w:rsid w:val="69D5C09D"/>
    <w:rsid w:val="69DF11DD"/>
    <w:rsid w:val="69E39074"/>
    <w:rsid w:val="69ECE9EA"/>
    <w:rsid w:val="69F495D6"/>
    <w:rsid w:val="69F936D6"/>
    <w:rsid w:val="69FA07AD"/>
    <w:rsid w:val="69FF0042"/>
    <w:rsid w:val="6A09709D"/>
    <w:rsid w:val="6A0B7DB5"/>
    <w:rsid w:val="6A1202E7"/>
    <w:rsid w:val="6A173E39"/>
    <w:rsid w:val="6A27898A"/>
    <w:rsid w:val="6A30EF0D"/>
    <w:rsid w:val="6A4571F6"/>
    <w:rsid w:val="6A49032A"/>
    <w:rsid w:val="6A5AB2B7"/>
    <w:rsid w:val="6A6CB7B2"/>
    <w:rsid w:val="6A6FDE46"/>
    <w:rsid w:val="6A7F43E5"/>
    <w:rsid w:val="6A873F76"/>
    <w:rsid w:val="6A88749D"/>
    <w:rsid w:val="6A9FF51D"/>
    <w:rsid w:val="6AA7CA55"/>
    <w:rsid w:val="6ACADFD2"/>
    <w:rsid w:val="6ACCA905"/>
    <w:rsid w:val="6AD1D8F2"/>
    <w:rsid w:val="6AE542A0"/>
    <w:rsid w:val="6AF01581"/>
    <w:rsid w:val="6AF12091"/>
    <w:rsid w:val="6AF54F92"/>
    <w:rsid w:val="6B030CBA"/>
    <w:rsid w:val="6B2C4F86"/>
    <w:rsid w:val="6B2CEC39"/>
    <w:rsid w:val="6B316622"/>
    <w:rsid w:val="6B39365F"/>
    <w:rsid w:val="6B3DA15F"/>
    <w:rsid w:val="6B3E3540"/>
    <w:rsid w:val="6B4014BE"/>
    <w:rsid w:val="6B5F227D"/>
    <w:rsid w:val="6B62E71C"/>
    <w:rsid w:val="6B69970A"/>
    <w:rsid w:val="6B6B5055"/>
    <w:rsid w:val="6B753347"/>
    <w:rsid w:val="6B8C85C7"/>
    <w:rsid w:val="6B8EEA5E"/>
    <w:rsid w:val="6BAA9313"/>
    <w:rsid w:val="6BAC9D28"/>
    <w:rsid w:val="6BB24385"/>
    <w:rsid w:val="6BB6F390"/>
    <w:rsid w:val="6BB70067"/>
    <w:rsid w:val="6BBA355B"/>
    <w:rsid w:val="6BD47DB0"/>
    <w:rsid w:val="6BD75BE1"/>
    <w:rsid w:val="6BE270C3"/>
    <w:rsid w:val="6BE66CA4"/>
    <w:rsid w:val="6BED52F9"/>
    <w:rsid w:val="6BF97569"/>
    <w:rsid w:val="6C1749DB"/>
    <w:rsid w:val="6C2808D0"/>
    <w:rsid w:val="6C2A2B76"/>
    <w:rsid w:val="6C3503CC"/>
    <w:rsid w:val="6C4E6868"/>
    <w:rsid w:val="6C5D21F4"/>
    <w:rsid w:val="6C623CB7"/>
    <w:rsid w:val="6C631E61"/>
    <w:rsid w:val="6C6CCC72"/>
    <w:rsid w:val="6C7A2934"/>
    <w:rsid w:val="6C80FD53"/>
    <w:rsid w:val="6C8B11F8"/>
    <w:rsid w:val="6C954959"/>
    <w:rsid w:val="6C9C975F"/>
    <w:rsid w:val="6CA0D149"/>
    <w:rsid w:val="6CA77A82"/>
    <w:rsid w:val="6CA93675"/>
    <w:rsid w:val="6CA997BD"/>
    <w:rsid w:val="6CAEFA71"/>
    <w:rsid w:val="6CB80749"/>
    <w:rsid w:val="6CD4292A"/>
    <w:rsid w:val="6CE571D7"/>
    <w:rsid w:val="6CEA00EC"/>
    <w:rsid w:val="6CEBD3AB"/>
    <w:rsid w:val="6CEF6C64"/>
    <w:rsid w:val="6CFC850A"/>
    <w:rsid w:val="6CFDA695"/>
    <w:rsid w:val="6CFF898B"/>
    <w:rsid w:val="6D0A2F5B"/>
    <w:rsid w:val="6D0D86C2"/>
    <w:rsid w:val="6D13F809"/>
    <w:rsid w:val="6D16CB89"/>
    <w:rsid w:val="6D22A77B"/>
    <w:rsid w:val="6D39F2FC"/>
    <w:rsid w:val="6D3C5E9C"/>
    <w:rsid w:val="6D442298"/>
    <w:rsid w:val="6D4A5F36"/>
    <w:rsid w:val="6D5108EF"/>
    <w:rsid w:val="6D6B364F"/>
    <w:rsid w:val="6D6C62BD"/>
    <w:rsid w:val="6D703009"/>
    <w:rsid w:val="6D8478BE"/>
    <w:rsid w:val="6D869B59"/>
    <w:rsid w:val="6D8961FC"/>
    <w:rsid w:val="6D89BC93"/>
    <w:rsid w:val="6DB49709"/>
    <w:rsid w:val="6DBBC978"/>
    <w:rsid w:val="6DBE0AF7"/>
    <w:rsid w:val="6DD9A3FA"/>
    <w:rsid w:val="6DDFD6BF"/>
    <w:rsid w:val="6DE1035D"/>
    <w:rsid w:val="6DF996ED"/>
    <w:rsid w:val="6E037544"/>
    <w:rsid w:val="6E09B9DD"/>
    <w:rsid w:val="6E1594DA"/>
    <w:rsid w:val="6E4928C1"/>
    <w:rsid w:val="6E4FD705"/>
    <w:rsid w:val="6E5170EC"/>
    <w:rsid w:val="6E5B84D0"/>
    <w:rsid w:val="6E62FC27"/>
    <w:rsid w:val="6EA1106E"/>
    <w:rsid w:val="6EA6841B"/>
    <w:rsid w:val="6EB23608"/>
    <w:rsid w:val="6EB37490"/>
    <w:rsid w:val="6EC2789D"/>
    <w:rsid w:val="6EC6C049"/>
    <w:rsid w:val="6EC9DBEB"/>
    <w:rsid w:val="6ECF5B73"/>
    <w:rsid w:val="6ED04797"/>
    <w:rsid w:val="6EECB8E0"/>
    <w:rsid w:val="6EF1DCDB"/>
    <w:rsid w:val="6EFDADF0"/>
    <w:rsid w:val="6F00EC78"/>
    <w:rsid w:val="6F07516D"/>
    <w:rsid w:val="6F1A45E3"/>
    <w:rsid w:val="6F221C6A"/>
    <w:rsid w:val="6F250549"/>
    <w:rsid w:val="6F275848"/>
    <w:rsid w:val="6F309E40"/>
    <w:rsid w:val="6F39BCD8"/>
    <w:rsid w:val="6F3C05A0"/>
    <w:rsid w:val="6F3DF4B6"/>
    <w:rsid w:val="6F476A92"/>
    <w:rsid w:val="6F5B123F"/>
    <w:rsid w:val="6F6026A3"/>
    <w:rsid w:val="6F7A0076"/>
    <w:rsid w:val="6F7A4040"/>
    <w:rsid w:val="6F8D716A"/>
    <w:rsid w:val="6F91530C"/>
    <w:rsid w:val="6FA27020"/>
    <w:rsid w:val="6FAAE96B"/>
    <w:rsid w:val="6FABA29A"/>
    <w:rsid w:val="6FADF4E4"/>
    <w:rsid w:val="6FB26F24"/>
    <w:rsid w:val="6FC536C2"/>
    <w:rsid w:val="6FD1016B"/>
    <w:rsid w:val="6FD5719E"/>
    <w:rsid w:val="6FDCA6A2"/>
    <w:rsid w:val="6FE36FAA"/>
    <w:rsid w:val="6FF75FE9"/>
    <w:rsid w:val="6FFB5DB0"/>
    <w:rsid w:val="7004564E"/>
    <w:rsid w:val="701CB057"/>
    <w:rsid w:val="70250920"/>
    <w:rsid w:val="703C387D"/>
    <w:rsid w:val="703E14AA"/>
    <w:rsid w:val="704CFA61"/>
    <w:rsid w:val="70548A23"/>
    <w:rsid w:val="705D832F"/>
    <w:rsid w:val="70611F08"/>
    <w:rsid w:val="70647677"/>
    <w:rsid w:val="7064EF83"/>
    <w:rsid w:val="706672B6"/>
    <w:rsid w:val="706DB0E7"/>
    <w:rsid w:val="70725B44"/>
    <w:rsid w:val="7078BD22"/>
    <w:rsid w:val="7087C18F"/>
    <w:rsid w:val="709C24D0"/>
    <w:rsid w:val="70B1449A"/>
    <w:rsid w:val="70C171F0"/>
    <w:rsid w:val="70C2942E"/>
    <w:rsid w:val="70C493E5"/>
    <w:rsid w:val="70D3CA94"/>
    <w:rsid w:val="70D8F728"/>
    <w:rsid w:val="70E393D2"/>
    <w:rsid w:val="70F35981"/>
    <w:rsid w:val="70FC02CE"/>
    <w:rsid w:val="7101FC48"/>
    <w:rsid w:val="710D519E"/>
    <w:rsid w:val="7114C4D3"/>
    <w:rsid w:val="711E9FBB"/>
    <w:rsid w:val="71220BF2"/>
    <w:rsid w:val="71228E3B"/>
    <w:rsid w:val="71292B24"/>
    <w:rsid w:val="71323AE5"/>
    <w:rsid w:val="714E4126"/>
    <w:rsid w:val="714EF486"/>
    <w:rsid w:val="7168094F"/>
    <w:rsid w:val="71915C6C"/>
    <w:rsid w:val="71943377"/>
    <w:rsid w:val="71A0CAD0"/>
    <w:rsid w:val="71A53D0C"/>
    <w:rsid w:val="71A54F4F"/>
    <w:rsid w:val="71A94EA0"/>
    <w:rsid w:val="71B6BF05"/>
    <w:rsid w:val="71BA544C"/>
    <w:rsid w:val="71BCB958"/>
    <w:rsid w:val="71C5437C"/>
    <w:rsid w:val="71CCA9E5"/>
    <w:rsid w:val="71DC85D0"/>
    <w:rsid w:val="71ECEB9C"/>
    <w:rsid w:val="71FA27C6"/>
    <w:rsid w:val="72014BB8"/>
    <w:rsid w:val="720344C6"/>
    <w:rsid w:val="7214EE72"/>
    <w:rsid w:val="72251807"/>
    <w:rsid w:val="722EA492"/>
    <w:rsid w:val="72313EA6"/>
    <w:rsid w:val="7231E14C"/>
    <w:rsid w:val="723357C8"/>
    <w:rsid w:val="7239692D"/>
    <w:rsid w:val="7241020D"/>
    <w:rsid w:val="724C4BFB"/>
    <w:rsid w:val="725B9B73"/>
    <w:rsid w:val="72614AF4"/>
    <w:rsid w:val="7265354A"/>
    <w:rsid w:val="72773A50"/>
    <w:rsid w:val="727FDF56"/>
    <w:rsid w:val="7289B433"/>
    <w:rsid w:val="728E2727"/>
    <w:rsid w:val="72912818"/>
    <w:rsid w:val="72BF5370"/>
    <w:rsid w:val="72C489A6"/>
    <w:rsid w:val="72DD9FC3"/>
    <w:rsid w:val="72FA1EA7"/>
    <w:rsid w:val="72FE5B87"/>
    <w:rsid w:val="73088F40"/>
    <w:rsid w:val="7310D353"/>
    <w:rsid w:val="7312E957"/>
    <w:rsid w:val="7320FA6A"/>
    <w:rsid w:val="73221BE3"/>
    <w:rsid w:val="734811E0"/>
    <w:rsid w:val="734AFC53"/>
    <w:rsid w:val="734F68F7"/>
    <w:rsid w:val="735AA86E"/>
    <w:rsid w:val="736EA45F"/>
    <w:rsid w:val="73822302"/>
    <w:rsid w:val="738AD857"/>
    <w:rsid w:val="7395BDED"/>
    <w:rsid w:val="7396BF92"/>
    <w:rsid w:val="739B2C49"/>
    <w:rsid w:val="73A40F04"/>
    <w:rsid w:val="73A4BF6B"/>
    <w:rsid w:val="73B98DE3"/>
    <w:rsid w:val="73BF6C67"/>
    <w:rsid w:val="73C465AD"/>
    <w:rsid w:val="73CA0A12"/>
    <w:rsid w:val="73CA5643"/>
    <w:rsid w:val="73DFCBDB"/>
    <w:rsid w:val="73E744C7"/>
    <w:rsid w:val="73F79A72"/>
    <w:rsid w:val="73F824EC"/>
    <w:rsid w:val="73FB7DA8"/>
    <w:rsid w:val="741AB7FA"/>
    <w:rsid w:val="741AF649"/>
    <w:rsid w:val="741FAEB0"/>
    <w:rsid w:val="7427DBE4"/>
    <w:rsid w:val="742CA7D2"/>
    <w:rsid w:val="7433105B"/>
    <w:rsid w:val="745A563A"/>
    <w:rsid w:val="745C4E69"/>
    <w:rsid w:val="745E4E5D"/>
    <w:rsid w:val="74723BE5"/>
    <w:rsid w:val="747A6592"/>
    <w:rsid w:val="7482BA5B"/>
    <w:rsid w:val="74858686"/>
    <w:rsid w:val="74955085"/>
    <w:rsid w:val="749CE3FA"/>
    <w:rsid w:val="74ADA987"/>
    <w:rsid w:val="74B17C77"/>
    <w:rsid w:val="74B451BB"/>
    <w:rsid w:val="74BE9B79"/>
    <w:rsid w:val="74D58D7F"/>
    <w:rsid w:val="74D59ED1"/>
    <w:rsid w:val="74E31C82"/>
    <w:rsid w:val="750A93D1"/>
    <w:rsid w:val="750E14EB"/>
    <w:rsid w:val="750F2EAB"/>
    <w:rsid w:val="751EBFEF"/>
    <w:rsid w:val="7527E3F0"/>
    <w:rsid w:val="752DE1F0"/>
    <w:rsid w:val="75395892"/>
    <w:rsid w:val="754A2210"/>
    <w:rsid w:val="754FA27D"/>
    <w:rsid w:val="755C7304"/>
    <w:rsid w:val="756007C0"/>
    <w:rsid w:val="756F54B1"/>
    <w:rsid w:val="75737C73"/>
    <w:rsid w:val="7583C8C3"/>
    <w:rsid w:val="75AABF0C"/>
    <w:rsid w:val="75B450F0"/>
    <w:rsid w:val="75B7FB42"/>
    <w:rsid w:val="75D8626B"/>
    <w:rsid w:val="75E6F3B5"/>
    <w:rsid w:val="75FF2EA6"/>
    <w:rsid w:val="76062433"/>
    <w:rsid w:val="76066542"/>
    <w:rsid w:val="76103E94"/>
    <w:rsid w:val="7612C86F"/>
    <w:rsid w:val="761F6A84"/>
    <w:rsid w:val="762173CE"/>
    <w:rsid w:val="76226973"/>
    <w:rsid w:val="76323FAB"/>
    <w:rsid w:val="763F8327"/>
    <w:rsid w:val="766A6CDA"/>
    <w:rsid w:val="766DE500"/>
    <w:rsid w:val="7675B6F7"/>
    <w:rsid w:val="7677BD8A"/>
    <w:rsid w:val="767E6B80"/>
    <w:rsid w:val="7681DAFA"/>
    <w:rsid w:val="768238BD"/>
    <w:rsid w:val="7683EC50"/>
    <w:rsid w:val="7694E1EB"/>
    <w:rsid w:val="76982A0D"/>
    <w:rsid w:val="769B6B7A"/>
    <w:rsid w:val="769FC6E3"/>
    <w:rsid w:val="76A3051F"/>
    <w:rsid w:val="76AC2FC7"/>
    <w:rsid w:val="76AD74CF"/>
    <w:rsid w:val="76B03271"/>
    <w:rsid w:val="76B1C969"/>
    <w:rsid w:val="76C5D3A0"/>
    <w:rsid w:val="76C663FD"/>
    <w:rsid w:val="76D1A29E"/>
    <w:rsid w:val="76E1E20A"/>
    <w:rsid w:val="76E3A3C7"/>
    <w:rsid w:val="76E53009"/>
    <w:rsid w:val="76E894B7"/>
    <w:rsid w:val="76F4ABD9"/>
    <w:rsid w:val="76F8B977"/>
    <w:rsid w:val="76FAF87C"/>
    <w:rsid w:val="7708C222"/>
    <w:rsid w:val="770E4137"/>
    <w:rsid w:val="7720C5CC"/>
    <w:rsid w:val="7730E07A"/>
    <w:rsid w:val="77314118"/>
    <w:rsid w:val="7743F41E"/>
    <w:rsid w:val="774DAA1B"/>
    <w:rsid w:val="774F5760"/>
    <w:rsid w:val="775C9D62"/>
    <w:rsid w:val="776B5D52"/>
    <w:rsid w:val="778081CA"/>
    <w:rsid w:val="7790AFF1"/>
    <w:rsid w:val="779296BC"/>
    <w:rsid w:val="77931DB5"/>
    <w:rsid w:val="77989C4F"/>
    <w:rsid w:val="77990DF1"/>
    <w:rsid w:val="7799593A"/>
    <w:rsid w:val="779B7A75"/>
    <w:rsid w:val="779CC5D1"/>
    <w:rsid w:val="779D1E1E"/>
    <w:rsid w:val="77A2B1FA"/>
    <w:rsid w:val="77A3C185"/>
    <w:rsid w:val="77AC1DFE"/>
    <w:rsid w:val="77BA79C2"/>
    <w:rsid w:val="77BFAF90"/>
    <w:rsid w:val="77C4B437"/>
    <w:rsid w:val="77C7C7D2"/>
    <w:rsid w:val="77DEF543"/>
    <w:rsid w:val="77DF4B85"/>
    <w:rsid w:val="77E0C142"/>
    <w:rsid w:val="77E333BE"/>
    <w:rsid w:val="77E39B79"/>
    <w:rsid w:val="77F360EE"/>
    <w:rsid w:val="77F3FB41"/>
    <w:rsid w:val="7800B73C"/>
    <w:rsid w:val="780A5FF2"/>
    <w:rsid w:val="78177859"/>
    <w:rsid w:val="781DA91E"/>
    <w:rsid w:val="781EAC90"/>
    <w:rsid w:val="7822C2A5"/>
    <w:rsid w:val="7824532A"/>
    <w:rsid w:val="7827CB31"/>
    <w:rsid w:val="782A48CB"/>
    <w:rsid w:val="782BC165"/>
    <w:rsid w:val="782E087C"/>
    <w:rsid w:val="78459C63"/>
    <w:rsid w:val="7855BEF5"/>
    <w:rsid w:val="785AA4BB"/>
    <w:rsid w:val="786DFC00"/>
    <w:rsid w:val="7879B6B7"/>
    <w:rsid w:val="787A298F"/>
    <w:rsid w:val="78827FB8"/>
    <w:rsid w:val="788F5933"/>
    <w:rsid w:val="789A6444"/>
    <w:rsid w:val="78AFE56A"/>
    <w:rsid w:val="78BD732D"/>
    <w:rsid w:val="78CA3BBB"/>
    <w:rsid w:val="78CD50AF"/>
    <w:rsid w:val="78D4F9C0"/>
    <w:rsid w:val="78EF585C"/>
    <w:rsid w:val="78F19B8F"/>
    <w:rsid w:val="78FFF55E"/>
    <w:rsid w:val="7901DEE0"/>
    <w:rsid w:val="7904E386"/>
    <w:rsid w:val="792CB304"/>
    <w:rsid w:val="793CC608"/>
    <w:rsid w:val="7947EDEA"/>
    <w:rsid w:val="794C4854"/>
    <w:rsid w:val="7961BF25"/>
    <w:rsid w:val="796B5CB8"/>
    <w:rsid w:val="796E2B85"/>
    <w:rsid w:val="7974BF93"/>
    <w:rsid w:val="797E5480"/>
    <w:rsid w:val="797FBCCC"/>
    <w:rsid w:val="798FDA9D"/>
    <w:rsid w:val="79A22135"/>
    <w:rsid w:val="79A45CF4"/>
    <w:rsid w:val="79A6C951"/>
    <w:rsid w:val="79A88232"/>
    <w:rsid w:val="79A9F164"/>
    <w:rsid w:val="79BD3EA5"/>
    <w:rsid w:val="79BDBA85"/>
    <w:rsid w:val="79D29E40"/>
    <w:rsid w:val="7A04840C"/>
    <w:rsid w:val="7A079E11"/>
    <w:rsid w:val="7A0E2C68"/>
    <w:rsid w:val="7A19B653"/>
    <w:rsid w:val="7A2EF317"/>
    <w:rsid w:val="7A450AF9"/>
    <w:rsid w:val="7A48BAAC"/>
    <w:rsid w:val="7A617CB8"/>
    <w:rsid w:val="7A64CFF4"/>
    <w:rsid w:val="7A6BE5BC"/>
    <w:rsid w:val="7A76FF62"/>
    <w:rsid w:val="7A7FB9F0"/>
    <w:rsid w:val="7A824991"/>
    <w:rsid w:val="7A9FE386"/>
    <w:rsid w:val="7AB4982A"/>
    <w:rsid w:val="7AB87DCA"/>
    <w:rsid w:val="7AD2A364"/>
    <w:rsid w:val="7AE3943E"/>
    <w:rsid w:val="7AE56B24"/>
    <w:rsid w:val="7AE9B8ED"/>
    <w:rsid w:val="7AED68C5"/>
    <w:rsid w:val="7AF18F0A"/>
    <w:rsid w:val="7B021052"/>
    <w:rsid w:val="7B1906A0"/>
    <w:rsid w:val="7B196728"/>
    <w:rsid w:val="7B3660CB"/>
    <w:rsid w:val="7B39EA8E"/>
    <w:rsid w:val="7B3A2108"/>
    <w:rsid w:val="7B40BEDD"/>
    <w:rsid w:val="7B4662D9"/>
    <w:rsid w:val="7B6324B8"/>
    <w:rsid w:val="7B6DBF70"/>
    <w:rsid w:val="7BA1F301"/>
    <w:rsid w:val="7BAACB8A"/>
    <w:rsid w:val="7BAF2ABE"/>
    <w:rsid w:val="7BAFFD37"/>
    <w:rsid w:val="7BB2D487"/>
    <w:rsid w:val="7BBC0062"/>
    <w:rsid w:val="7BBF7982"/>
    <w:rsid w:val="7BC640F4"/>
    <w:rsid w:val="7BCE9338"/>
    <w:rsid w:val="7BDF976F"/>
    <w:rsid w:val="7BE49312"/>
    <w:rsid w:val="7BE7BE53"/>
    <w:rsid w:val="7BFB80C0"/>
    <w:rsid w:val="7BFC48C8"/>
    <w:rsid w:val="7BFDF84B"/>
    <w:rsid w:val="7C0048C0"/>
    <w:rsid w:val="7C0737BB"/>
    <w:rsid w:val="7C0A2A17"/>
    <w:rsid w:val="7C0DEB31"/>
    <w:rsid w:val="7C0EE154"/>
    <w:rsid w:val="7C103A1F"/>
    <w:rsid w:val="7C1046EF"/>
    <w:rsid w:val="7C14CA68"/>
    <w:rsid w:val="7C18595E"/>
    <w:rsid w:val="7C213961"/>
    <w:rsid w:val="7C31A9BD"/>
    <w:rsid w:val="7C3A4E2F"/>
    <w:rsid w:val="7C416961"/>
    <w:rsid w:val="7C4EA5C6"/>
    <w:rsid w:val="7C4FA604"/>
    <w:rsid w:val="7C56B3D1"/>
    <w:rsid w:val="7C626BCD"/>
    <w:rsid w:val="7C6FD966"/>
    <w:rsid w:val="7C7D7EB9"/>
    <w:rsid w:val="7CA10AE3"/>
    <w:rsid w:val="7CAB4F4C"/>
    <w:rsid w:val="7CB29DCA"/>
    <w:rsid w:val="7CB4F7F8"/>
    <w:rsid w:val="7CC2CDB5"/>
    <w:rsid w:val="7CC3E57E"/>
    <w:rsid w:val="7CD3A064"/>
    <w:rsid w:val="7CD4C01E"/>
    <w:rsid w:val="7CDC6CB1"/>
    <w:rsid w:val="7CDE04ED"/>
    <w:rsid w:val="7CDEB1DD"/>
    <w:rsid w:val="7CE00D4C"/>
    <w:rsid w:val="7CED512E"/>
    <w:rsid w:val="7CEDB78A"/>
    <w:rsid w:val="7CF2307A"/>
    <w:rsid w:val="7CFFF221"/>
    <w:rsid w:val="7D16577E"/>
    <w:rsid w:val="7D1C6D34"/>
    <w:rsid w:val="7D2B8CA9"/>
    <w:rsid w:val="7D3A82A2"/>
    <w:rsid w:val="7D56BA7D"/>
    <w:rsid w:val="7D62D234"/>
    <w:rsid w:val="7D6B8AAA"/>
    <w:rsid w:val="7D6C31C5"/>
    <w:rsid w:val="7D6EE9FF"/>
    <w:rsid w:val="7D6F4B40"/>
    <w:rsid w:val="7D74A505"/>
    <w:rsid w:val="7D75ECBF"/>
    <w:rsid w:val="7D791B0B"/>
    <w:rsid w:val="7D7E7CD6"/>
    <w:rsid w:val="7D8CCE3D"/>
    <w:rsid w:val="7D9E3294"/>
    <w:rsid w:val="7DA44CC9"/>
    <w:rsid w:val="7DB0EDF0"/>
    <w:rsid w:val="7DB8873B"/>
    <w:rsid w:val="7DB88918"/>
    <w:rsid w:val="7DC0D826"/>
    <w:rsid w:val="7DCCAA51"/>
    <w:rsid w:val="7DCD89BE"/>
    <w:rsid w:val="7DD3C5C2"/>
    <w:rsid w:val="7DE977DA"/>
    <w:rsid w:val="7DF36A00"/>
    <w:rsid w:val="7E1D3823"/>
    <w:rsid w:val="7E33385A"/>
    <w:rsid w:val="7E3A3E85"/>
    <w:rsid w:val="7E3B5A3A"/>
    <w:rsid w:val="7E4038DD"/>
    <w:rsid w:val="7E5C2946"/>
    <w:rsid w:val="7E5D4343"/>
    <w:rsid w:val="7E6543D3"/>
    <w:rsid w:val="7E739F81"/>
    <w:rsid w:val="7E7F43A2"/>
    <w:rsid w:val="7E7FF9F3"/>
    <w:rsid w:val="7E93AF11"/>
    <w:rsid w:val="7EA5F7C9"/>
    <w:rsid w:val="7EA678F8"/>
    <w:rsid w:val="7EA990B7"/>
    <w:rsid w:val="7EAE3FA2"/>
    <w:rsid w:val="7EBC631A"/>
    <w:rsid w:val="7ED08C20"/>
    <w:rsid w:val="7EE9C254"/>
    <w:rsid w:val="7EF265A5"/>
    <w:rsid w:val="7EF2EC39"/>
    <w:rsid w:val="7EF5471D"/>
    <w:rsid w:val="7EFD9CFB"/>
    <w:rsid w:val="7F001ACB"/>
    <w:rsid w:val="7F0210F4"/>
    <w:rsid w:val="7F082DFB"/>
    <w:rsid w:val="7F110CE7"/>
    <w:rsid w:val="7F352613"/>
    <w:rsid w:val="7F3562C4"/>
    <w:rsid w:val="7F3B0494"/>
    <w:rsid w:val="7F43965C"/>
    <w:rsid w:val="7F444111"/>
    <w:rsid w:val="7F44C138"/>
    <w:rsid w:val="7F480E34"/>
    <w:rsid w:val="7F494EDF"/>
    <w:rsid w:val="7F631E48"/>
    <w:rsid w:val="7F6533EE"/>
    <w:rsid w:val="7F6B1D6A"/>
    <w:rsid w:val="7F6C30FA"/>
    <w:rsid w:val="7F6C65E1"/>
    <w:rsid w:val="7F80D45F"/>
    <w:rsid w:val="7F895B44"/>
    <w:rsid w:val="7F8F99F0"/>
    <w:rsid w:val="7F944699"/>
    <w:rsid w:val="7F9F1285"/>
    <w:rsid w:val="7FA6C580"/>
    <w:rsid w:val="7FA73004"/>
    <w:rsid w:val="7FAA4620"/>
    <w:rsid w:val="7FAD391F"/>
    <w:rsid w:val="7FB36E8B"/>
    <w:rsid w:val="7FB3A2AB"/>
    <w:rsid w:val="7FB63E28"/>
    <w:rsid w:val="7FB6573F"/>
    <w:rsid w:val="7FC3F6AB"/>
    <w:rsid w:val="7FCABB39"/>
    <w:rsid w:val="7FCBD83D"/>
    <w:rsid w:val="7FDC1DAC"/>
    <w:rsid w:val="7FE39CB8"/>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1373A"/>
  <w15:chartTrackingRefBased/>
  <w15:docId w15:val="{4C80D1DE-8A7E-491D-8B61-E5AA4DC0F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0661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0661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0661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0661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0661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0661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0661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0661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0661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661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0661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0661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0661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0661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0661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0661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0661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06618"/>
    <w:rPr>
      <w:rFonts w:eastAsiaTheme="majorEastAsia" w:cstheme="majorBidi"/>
      <w:color w:val="272727" w:themeColor="text1" w:themeTint="D8"/>
    </w:rPr>
  </w:style>
  <w:style w:type="paragraph" w:styleId="Title">
    <w:name w:val="Title"/>
    <w:basedOn w:val="Normal"/>
    <w:next w:val="Normal"/>
    <w:link w:val="TitleChar"/>
    <w:uiPriority w:val="10"/>
    <w:qFormat/>
    <w:rsid w:val="00E0661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0661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06618"/>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0661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0661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06618"/>
    <w:rPr>
      <w:i/>
      <w:iCs/>
      <w:color w:val="404040" w:themeColor="text1" w:themeTint="BF"/>
    </w:rPr>
  </w:style>
  <w:style w:type="paragraph" w:styleId="ListParagraph">
    <w:name w:val="List Paragraph"/>
    <w:basedOn w:val="Normal"/>
    <w:uiPriority w:val="34"/>
    <w:qFormat/>
    <w:rsid w:val="00E06618"/>
    <w:pPr>
      <w:ind w:left="720"/>
      <w:contextualSpacing/>
    </w:pPr>
  </w:style>
  <w:style w:type="character" w:styleId="IntenseEmphasis">
    <w:name w:val="Intense Emphasis"/>
    <w:basedOn w:val="DefaultParagraphFont"/>
    <w:uiPriority w:val="21"/>
    <w:qFormat/>
    <w:rsid w:val="00E06618"/>
    <w:rPr>
      <w:i/>
      <w:iCs/>
      <w:color w:val="0F4761" w:themeColor="accent1" w:themeShade="BF"/>
    </w:rPr>
  </w:style>
  <w:style w:type="paragraph" w:styleId="IntenseQuote">
    <w:name w:val="Intense Quote"/>
    <w:basedOn w:val="Normal"/>
    <w:next w:val="Normal"/>
    <w:link w:val="IntenseQuoteChar"/>
    <w:uiPriority w:val="30"/>
    <w:qFormat/>
    <w:rsid w:val="00E0661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06618"/>
    <w:rPr>
      <w:i/>
      <w:iCs/>
      <w:color w:val="0F4761" w:themeColor="accent1" w:themeShade="BF"/>
    </w:rPr>
  </w:style>
  <w:style w:type="character" w:styleId="IntenseReference">
    <w:name w:val="Intense Reference"/>
    <w:basedOn w:val="DefaultParagraphFont"/>
    <w:uiPriority w:val="32"/>
    <w:qFormat/>
    <w:rsid w:val="00E06618"/>
    <w:rPr>
      <w:b/>
      <w:bCs/>
      <w:smallCaps/>
      <w:color w:val="0F4761" w:themeColor="accent1" w:themeShade="BF"/>
      <w:spacing w:val="5"/>
    </w:rPr>
  </w:style>
  <w:style w:type="paragraph" w:styleId="NormalWeb">
    <w:name w:val="Normal (Web)"/>
    <w:basedOn w:val="Normal"/>
    <w:uiPriority w:val="99"/>
    <w:unhideWhenUsed/>
    <w:rsid w:val="00D47678"/>
    <w:rPr>
      <w:rFonts w:ascii="Times New Roman" w:hAnsi="Times New Roman" w:cs="Times New Roman"/>
    </w:rPr>
  </w:style>
  <w:style w:type="character" w:styleId="CommentReference">
    <w:name w:val="annotation reference"/>
    <w:basedOn w:val="DefaultParagraphFont"/>
    <w:uiPriority w:val="99"/>
    <w:semiHidden/>
    <w:unhideWhenUsed/>
    <w:rsid w:val="00FB18B1"/>
    <w:rPr>
      <w:sz w:val="16"/>
      <w:szCs w:val="16"/>
    </w:rPr>
  </w:style>
  <w:style w:type="paragraph" w:styleId="CommentText">
    <w:name w:val="annotation text"/>
    <w:basedOn w:val="Normal"/>
    <w:link w:val="CommentTextChar"/>
    <w:uiPriority w:val="99"/>
    <w:unhideWhenUsed/>
    <w:rsid w:val="00FB18B1"/>
    <w:rPr>
      <w:sz w:val="20"/>
      <w:szCs w:val="20"/>
    </w:rPr>
  </w:style>
  <w:style w:type="character" w:customStyle="1" w:styleId="CommentTextChar">
    <w:name w:val="Comment Text Char"/>
    <w:basedOn w:val="DefaultParagraphFont"/>
    <w:link w:val="CommentText"/>
    <w:uiPriority w:val="99"/>
    <w:rsid w:val="00FB18B1"/>
    <w:rPr>
      <w:sz w:val="20"/>
      <w:szCs w:val="20"/>
    </w:rPr>
  </w:style>
  <w:style w:type="paragraph" w:styleId="CommentSubject">
    <w:name w:val="annotation subject"/>
    <w:basedOn w:val="CommentText"/>
    <w:next w:val="CommentText"/>
    <w:link w:val="CommentSubjectChar"/>
    <w:uiPriority w:val="99"/>
    <w:semiHidden/>
    <w:unhideWhenUsed/>
    <w:rsid w:val="00FB18B1"/>
    <w:rPr>
      <w:b/>
      <w:bCs/>
    </w:rPr>
  </w:style>
  <w:style w:type="character" w:customStyle="1" w:styleId="CommentSubjectChar">
    <w:name w:val="Comment Subject Char"/>
    <w:basedOn w:val="CommentTextChar"/>
    <w:link w:val="CommentSubject"/>
    <w:uiPriority w:val="99"/>
    <w:semiHidden/>
    <w:rsid w:val="00FB18B1"/>
    <w:rPr>
      <w:b/>
      <w:bCs/>
      <w:sz w:val="20"/>
      <w:szCs w:val="20"/>
    </w:rPr>
  </w:style>
  <w:style w:type="paragraph" w:styleId="Revision">
    <w:name w:val="Revision"/>
    <w:hidden/>
    <w:uiPriority w:val="99"/>
    <w:semiHidden/>
    <w:rsid w:val="00FD7B61"/>
  </w:style>
  <w:style w:type="character" w:styleId="Hyperlink">
    <w:name w:val="Hyperlink"/>
    <w:basedOn w:val="DefaultParagraphFont"/>
    <w:uiPriority w:val="99"/>
    <w:unhideWhenUsed/>
    <w:rsid w:val="00777849"/>
    <w:rPr>
      <w:color w:val="467886" w:themeColor="hyperlink"/>
      <w:u w:val="single"/>
    </w:rPr>
  </w:style>
  <w:style w:type="character" w:styleId="UnresolvedMention">
    <w:name w:val="Unresolved Mention"/>
    <w:basedOn w:val="DefaultParagraphFont"/>
    <w:uiPriority w:val="99"/>
    <w:semiHidden/>
    <w:unhideWhenUsed/>
    <w:rsid w:val="00777849"/>
    <w:rPr>
      <w:color w:val="605E5C"/>
      <w:shd w:val="clear" w:color="auto" w:fill="E1DFDD"/>
    </w:rPr>
  </w:style>
  <w:style w:type="character" w:styleId="FollowedHyperlink">
    <w:name w:val="FollowedHyperlink"/>
    <w:basedOn w:val="DefaultParagraphFont"/>
    <w:uiPriority w:val="99"/>
    <w:semiHidden/>
    <w:unhideWhenUsed/>
    <w:rsid w:val="000B0A0E"/>
    <w:rPr>
      <w:color w:val="96607D" w:themeColor="followedHyperlink"/>
      <w:u w:val="single"/>
    </w:rPr>
  </w:style>
  <w:style w:type="paragraph" w:styleId="Header">
    <w:name w:val="header"/>
    <w:basedOn w:val="Normal"/>
    <w:link w:val="HeaderChar"/>
    <w:uiPriority w:val="99"/>
    <w:unhideWhenUsed/>
    <w:rsid w:val="00057A42"/>
    <w:pPr>
      <w:tabs>
        <w:tab w:val="center" w:pos="4513"/>
        <w:tab w:val="right" w:pos="9026"/>
      </w:tabs>
    </w:pPr>
  </w:style>
  <w:style w:type="character" w:customStyle="1" w:styleId="HeaderChar">
    <w:name w:val="Header Char"/>
    <w:basedOn w:val="DefaultParagraphFont"/>
    <w:link w:val="Header"/>
    <w:uiPriority w:val="99"/>
    <w:rsid w:val="00057A42"/>
  </w:style>
  <w:style w:type="paragraph" w:styleId="Footer">
    <w:name w:val="footer"/>
    <w:basedOn w:val="Normal"/>
    <w:link w:val="FooterChar"/>
    <w:uiPriority w:val="99"/>
    <w:unhideWhenUsed/>
    <w:rsid w:val="00057A42"/>
    <w:pPr>
      <w:tabs>
        <w:tab w:val="center" w:pos="4513"/>
        <w:tab w:val="right" w:pos="9026"/>
      </w:tabs>
    </w:pPr>
  </w:style>
  <w:style w:type="character" w:customStyle="1" w:styleId="FooterChar">
    <w:name w:val="Footer Char"/>
    <w:basedOn w:val="DefaultParagraphFont"/>
    <w:link w:val="Footer"/>
    <w:uiPriority w:val="99"/>
    <w:rsid w:val="00057A42"/>
  </w:style>
  <w:style w:type="table" w:styleId="TableGrid">
    <w:name w:val="Table Grid"/>
    <w:basedOn w:val="TableNormal"/>
    <w:uiPriority w:val="39"/>
    <w:rsid w:val="000511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legend">
    <w:name w:val="Figure legend"/>
    <w:basedOn w:val="Normal"/>
    <w:link w:val="FigurelegendChar"/>
    <w:autoRedefine/>
    <w:qFormat/>
    <w:rsid w:val="004D472B"/>
    <w:pPr>
      <w:spacing w:after="120"/>
      <w:jc w:val="both"/>
    </w:pPr>
    <w:rPr>
      <w:rFonts w:cstheme="majorBidi"/>
      <w:bCs/>
      <w:color w:val="000000" w:themeColor="text1"/>
      <w:kern w:val="0"/>
      <w:sz w:val="20"/>
      <w:szCs w:val="20"/>
      <w:shd w:val="clear" w:color="auto" w:fill="FFFFFF"/>
      <w:lang w:val="en-US"/>
      <w14:ligatures w14:val="none"/>
    </w:rPr>
  </w:style>
  <w:style w:type="character" w:customStyle="1" w:styleId="FigurelegendChar">
    <w:name w:val="Figure legend Char"/>
    <w:basedOn w:val="DefaultParagraphFont"/>
    <w:link w:val="Figurelegend"/>
    <w:rsid w:val="004D472B"/>
    <w:rPr>
      <w:rFonts w:cstheme="majorBidi"/>
      <w:bCs/>
      <w:color w:val="000000" w:themeColor="text1"/>
      <w:kern w:val="0"/>
      <w:sz w:val="20"/>
      <w:szCs w:val="20"/>
      <w:lang w:val="en-US"/>
      <w14:ligatures w14:val="none"/>
    </w:rPr>
  </w:style>
  <w:style w:type="paragraph" w:styleId="Caption">
    <w:name w:val="caption"/>
    <w:basedOn w:val="Normal"/>
    <w:next w:val="Normal"/>
    <w:autoRedefine/>
    <w:uiPriority w:val="35"/>
    <w:unhideWhenUsed/>
    <w:qFormat/>
    <w:rsid w:val="00E8258D"/>
    <w:pPr>
      <w:spacing w:after="200" w:line="360" w:lineRule="auto"/>
      <w:jc w:val="both"/>
    </w:pPr>
    <w:rPr>
      <w:b/>
      <w:bCs/>
      <w:color w:val="000000" w:themeColor="text1"/>
      <w:kern w:val="0"/>
      <w:sz w:val="22"/>
      <w:szCs w:val="15"/>
      <w14:ligatures w14:val="none"/>
    </w:rPr>
  </w:style>
  <w:style w:type="paragraph" w:customStyle="1" w:styleId="EndNoteBibliography">
    <w:name w:val="EndNote Bibliography"/>
    <w:basedOn w:val="Normal"/>
    <w:link w:val="EndNoteBibliographyChar"/>
    <w:rsid w:val="000969F3"/>
    <w:pPr>
      <w:jc w:val="both"/>
    </w:pPr>
    <w:rPr>
      <w:rFonts w:ascii="Academy Engraved LET" w:eastAsia="Times New Roman" w:hAnsi="Academy Engraved LET" w:cs="Times New Roman"/>
      <w:kern w:val="0"/>
      <w:lang w:val="en-US"/>
      <w14:ligatures w14:val="none"/>
    </w:rPr>
  </w:style>
  <w:style w:type="character" w:customStyle="1" w:styleId="EndNoteBibliographyChar">
    <w:name w:val="EndNote Bibliography Char"/>
    <w:basedOn w:val="DefaultParagraphFont"/>
    <w:link w:val="EndNoteBibliography"/>
    <w:rsid w:val="000969F3"/>
    <w:rPr>
      <w:rFonts w:ascii="Academy Engraved LET" w:eastAsia="Times New Roman" w:hAnsi="Academy Engraved LET" w:cs="Times New Roman"/>
      <w:kern w:val="0"/>
      <w:lang w:val="en-US"/>
      <w14:ligatures w14:val="none"/>
    </w:rPr>
  </w:style>
  <w:style w:type="character" w:customStyle="1" w:styleId="normaltextrun">
    <w:name w:val="normaltextrun"/>
    <w:basedOn w:val="DefaultParagraphFont"/>
    <w:rsid w:val="00B656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253">
      <w:bodyDiv w:val="1"/>
      <w:marLeft w:val="0"/>
      <w:marRight w:val="0"/>
      <w:marTop w:val="0"/>
      <w:marBottom w:val="0"/>
      <w:divBdr>
        <w:top w:val="none" w:sz="0" w:space="0" w:color="auto"/>
        <w:left w:val="none" w:sz="0" w:space="0" w:color="auto"/>
        <w:bottom w:val="none" w:sz="0" w:space="0" w:color="auto"/>
        <w:right w:val="none" w:sz="0" w:space="0" w:color="auto"/>
      </w:divBdr>
      <w:divsChild>
        <w:div w:id="1933705906">
          <w:marLeft w:val="0"/>
          <w:marRight w:val="0"/>
          <w:marTop w:val="0"/>
          <w:marBottom w:val="0"/>
          <w:divBdr>
            <w:top w:val="none" w:sz="0" w:space="0" w:color="auto"/>
            <w:left w:val="none" w:sz="0" w:space="0" w:color="auto"/>
            <w:bottom w:val="none" w:sz="0" w:space="0" w:color="auto"/>
            <w:right w:val="none" w:sz="0" w:space="0" w:color="auto"/>
          </w:divBdr>
          <w:divsChild>
            <w:div w:id="426121004">
              <w:marLeft w:val="0"/>
              <w:marRight w:val="0"/>
              <w:marTop w:val="0"/>
              <w:marBottom w:val="0"/>
              <w:divBdr>
                <w:top w:val="none" w:sz="0" w:space="0" w:color="auto"/>
                <w:left w:val="none" w:sz="0" w:space="0" w:color="auto"/>
                <w:bottom w:val="none" w:sz="0" w:space="0" w:color="auto"/>
                <w:right w:val="none" w:sz="0" w:space="0" w:color="auto"/>
              </w:divBdr>
              <w:divsChild>
                <w:div w:id="320348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3633">
      <w:bodyDiv w:val="1"/>
      <w:marLeft w:val="0"/>
      <w:marRight w:val="0"/>
      <w:marTop w:val="0"/>
      <w:marBottom w:val="0"/>
      <w:divBdr>
        <w:top w:val="none" w:sz="0" w:space="0" w:color="auto"/>
        <w:left w:val="none" w:sz="0" w:space="0" w:color="auto"/>
        <w:bottom w:val="none" w:sz="0" w:space="0" w:color="auto"/>
        <w:right w:val="none" w:sz="0" w:space="0" w:color="auto"/>
      </w:divBdr>
      <w:divsChild>
        <w:div w:id="1551647812">
          <w:marLeft w:val="0"/>
          <w:marRight w:val="0"/>
          <w:marTop w:val="0"/>
          <w:marBottom w:val="0"/>
          <w:divBdr>
            <w:top w:val="none" w:sz="0" w:space="0" w:color="auto"/>
            <w:left w:val="none" w:sz="0" w:space="0" w:color="auto"/>
            <w:bottom w:val="none" w:sz="0" w:space="0" w:color="auto"/>
            <w:right w:val="none" w:sz="0" w:space="0" w:color="auto"/>
          </w:divBdr>
          <w:divsChild>
            <w:div w:id="2109423593">
              <w:marLeft w:val="0"/>
              <w:marRight w:val="0"/>
              <w:marTop w:val="0"/>
              <w:marBottom w:val="0"/>
              <w:divBdr>
                <w:top w:val="none" w:sz="0" w:space="0" w:color="auto"/>
                <w:left w:val="none" w:sz="0" w:space="0" w:color="auto"/>
                <w:bottom w:val="none" w:sz="0" w:space="0" w:color="auto"/>
                <w:right w:val="none" w:sz="0" w:space="0" w:color="auto"/>
              </w:divBdr>
              <w:divsChild>
                <w:div w:id="77582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354432">
      <w:bodyDiv w:val="1"/>
      <w:marLeft w:val="0"/>
      <w:marRight w:val="0"/>
      <w:marTop w:val="0"/>
      <w:marBottom w:val="0"/>
      <w:divBdr>
        <w:top w:val="none" w:sz="0" w:space="0" w:color="auto"/>
        <w:left w:val="none" w:sz="0" w:space="0" w:color="auto"/>
        <w:bottom w:val="none" w:sz="0" w:space="0" w:color="auto"/>
        <w:right w:val="none" w:sz="0" w:space="0" w:color="auto"/>
      </w:divBdr>
      <w:divsChild>
        <w:div w:id="1274560460">
          <w:marLeft w:val="0"/>
          <w:marRight w:val="0"/>
          <w:marTop w:val="0"/>
          <w:marBottom w:val="0"/>
          <w:divBdr>
            <w:top w:val="none" w:sz="0" w:space="0" w:color="auto"/>
            <w:left w:val="none" w:sz="0" w:space="0" w:color="auto"/>
            <w:bottom w:val="none" w:sz="0" w:space="0" w:color="auto"/>
            <w:right w:val="none" w:sz="0" w:space="0" w:color="auto"/>
          </w:divBdr>
          <w:divsChild>
            <w:div w:id="216015843">
              <w:marLeft w:val="0"/>
              <w:marRight w:val="0"/>
              <w:marTop w:val="0"/>
              <w:marBottom w:val="0"/>
              <w:divBdr>
                <w:top w:val="none" w:sz="0" w:space="0" w:color="auto"/>
                <w:left w:val="none" w:sz="0" w:space="0" w:color="auto"/>
                <w:bottom w:val="none" w:sz="0" w:space="0" w:color="auto"/>
                <w:right w:val="none" w:sz="0" w:space="0" w:color="auto"/>
              </w:divBdr>
              <w:divsChild>
                <w:div w:id="134420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97710">
      <w:bodyDiv w:val="1"/>
      <w:marLeft w:val="0"/>
      <w:marRight w:val="0"/>
      <w:marTop w:val="0"/>
      <w:marBottom w:val="0"/>
      <w:divBdr>
        <w:top w:val="none" w:sz="0" w:space="0" w:color="auto"/>
        <w:left w:val="none" w:sz="0" w:space="0" w:color="auto"/>
        <w:bottom w:val="none" w:sz="0" w:space="0" w:color="auto"/>
        <w:right w:val="none" w:sz="0" w:space="0" w:color="auto"/>
      </w:divBdr>
      <w:divsChild>
        <w:div w:id="457842774">
          <w:marLeft w:val="0"/>
          <w:marRight w:val="0"/>
          <w:marTop w:val="0"/>
          <w:marBottom w:val="0"/>
          <w:divBdr>
            <w:top w:val="none" w:sz="0" w:space="0" w:color="auto"/>
            <w:left w:val="none" w:sz="0" w:space="0" w:color="auto"/>
            <w:bottom w:val="none" w:sz="0" w:space="0" w:color="auto"/>
            <w:right w:val="none" w:sz="0" w:space="0" w:color="auto"/>
          </w:divBdr>
          <w:divsChild>
            <w:div w:id="194734940">
              <w:marLeft w:val="0"/>
              <w:marRight w:val="0"/>
              <w:marTop w:val="0"/>
              <w:marBottom w:val="0"/>
              <w:divBdr>
                <w:top w:val="none" w:sz="0" w:space="0" w:color="auto"/>
                <w:left w:val="none" w:sz="0" w:space="0" w:color="auto"/>
                <w:bottom w:val="none" w:sz="0" w:space="0" w:color="auto"/>
                <w:right w:val="none" w:sz="0" w:space="0" w:color="auto"/>
              </w:divBdr>
              <w:divsChild>
                <w:div w:id="455491375">
                  <w:marLeft w:val="0"/>
                  <w:marRight w:val="0"/>
                  <w:marTop w:val="0"/>
                  <w:marBottom w:val="0"/>
                  <w:divBdr>
                    <w:top w:val="none" w:sz="0" w:space="0" w:color="auto"/>
                    <w:left w:val="none" w:sz="0" w:space="0" w:color="auto"/>
                    <w:bottom w:val="none" w:sz="0" w:space="0" w:color="auto"/>
                    <w:right w:val="none" w:sz="0" w:space="0" w:color="auto"/>
                  </w:divBdr>
                </w:div>
              </w:divsChild>
            </w:div>
            <w:div w:id="398480224">
              <w:marLeft w:val="0"/>
              <w:marRight w:val="0"/>
              <w:marTop w:val="0"/>
              <w:marBottom w:val="0"/>
              <w:divBdr>
                <w:top w:val="none" w:sz="0" w:space="0" w:color="auto"/>
                <w:left w:val="none" w:sz="0" w:space="0" w:color="auto"/>
                <w:bottom w:val="none" w:sz="0" w:space="0" w:color="auto"/>
                <w:right w:val="none" w:sz="0" w:space="0" w:color="auto"/>
              </w:divBdr>
              <w:divsChild>
                <w:div w:id="72976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594278">
      <w:bodyDiv w:val="1"/>
      <w:marLeft w:val="0"/>
      <w:marRight w:val="0"/>
      <w:marTop w:val="0"/>
      <w:marBottom w:val="0"/>
      <w:divBdr>
        <w:top w:val="none" w:sz="0" w:space="0" w:color="auto"/>
        <w:left w:val="none" w:sz="0" w:space="0" w:color="auto"/>
        <w:bottom w:val="none" w:sz="0" w:space="0" w:color="auto"/>
        <w:right w:val="none" w:sz="0" w:space="0" w:color="auto"/>
      </w:divBdr>
      <w:divsChild>
        <w:div w:id="403723333">
          <w:marLeft w:val="0"/>
          <w:marRight w:val="0"/>
          <w:marTop w:val="0"/>
          <w:marBottom w:val="0"/>
          <w:divBdr>
            <w:top w:val="none" w:sz="0" w:space="0" w:color="auto"/>
            <w:left w:val="none" w:sz="0" w:space="0" w:color="auto"/>
            <w:bottom w:val="none" w:sz="0" w:space="0" w:color="auto"/>
            <w:right w:val="none" w:sz="0" w:space="0" w:color="auto"/>
          </w:divBdr>
          <w:divsChild>
            <w:div w:id="939681156">
              <w:marLeft w:val="0"/>
              <w:marRight w:val="0"/>
              <w:marTop w:val="0"/>
              <w:marBottom w:val="0"/>
              <w:divBdr>
                <w:top w:val="none" w:sz="0" w:space="0" w:color="auto"/>
                <w:left w:val="none" w:sz="0" w:space="0" w:color="auto"/>
                <w:bottom w:val="none" w:sz="0" w:space="0" w:color="auto"/>
                <w:right w:val="none" w:sz="0" w:space="0" w:color="auto"/>
              </w:divBdr>
              <w:divsChild>
                <w:div w:id="1153642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59076">
      <w:bodyDiv w:val="1"/>
      <w:marLeft w:val="0"/>
      <w:marRight w:val="0"/>
      <w:marTop w:val="0"/>
      <w:marBottom w:val="0"/>
      <w:divBdr>
        <w:top w:val="none" w:sz="0" w:space="0" w:color="auto"/>
        <w:left w:val="none" w:sz="0" w:space="0" w:color="auto"/>
        <w:bottom w:val="none" w:sz="0" w:space="0" w:color="auto"/>
        <w:right w:val="none" w:sz="0" w:space="0" w:color="auto"/>
      </w:divBdr>
    </w:div>
    <w:div w:id="69499696">
      <w:bodyDiv w:val="1"/>
      <w:marLeft w:val="0"/>
      <w:marRight w:val="0"/>
      <w:marTop w:val="0"/>
      <w:marBottom w:val="0"/>
      <w:divBdr>
        <w:top w:val="none" w:sz="0" w:space="0" w:color="auto"/>
        <w:left w:val="none" w:sz="0" w:space="0" w:color="auto"/>
        <w:bottom w:val="none" w:sz="0" w:space="0" w:color="auto"/>
        <w:right w:val="none" w:sz="0" w:space="0" w:color="auto"/>
      </w:divBdr>
      <w:divsChild>
        <w:div w:id="172376963">
          <w:marLeft w:val="0"/>
          <w:marRight w:val="0"/>
          <w:marTop w:val="0"/>
          <w:marBottom w:val="0"/>
          <w:divBdr>
            <w:top w:val="none" w:sz="0" w:space="0" w:color="auto"/>
            <w:left w:val="none" w:sz="0" w:space="0" w:color="auto"/>
            <w:bottom w:val="none" w:sz="0" w:space="0" w:color="auto"/>
            <w:right w:val="none" w:sz="0" w:space="0" w:color="auto"/>
          </w:divBdr>
          <w:divsChild>
            <w:div w:id="507524367">
              <w:marLeft w:val="0"/>
              <w:marRight w:val="0"/>
              <w:marTop w:val="0"/>
              <w:marBottom w:val="0"/>
              <w:divBdr>
                <w:top w:val="none" w:sz="0" w:space="0" w:color="auto"/>
                <w:left w:val="none" w:sz="0" w:space="0" w:color="auto"/>
                <w:bottom w:val="none" w:sz="0" w:space="0" w:color="auto"/>
                <w:right w:val="none" w:sz="0" w:space="0" w:color="auto"/>
              </w:divBdr>
              <w:divsChild>
                <w:div w:id="187461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15429">
      <w:bodyDiv w:val="1"/>
      <w:marLeft w:val="0"/>
      <w:marRight w:val="0"/>
      <w:marTop w:val="0"/>
      <w:marBottom w:val="0"/>
      <w:divBdr>
        <w:top w:val="none" w:sz="0" w:space="0" w:color="auto"/>
        <w:left w:val="none" w:sz="0" w:space="0" w:color="auto"/>
        <w:bottom w:val="none" w:sz="0" w:space="0" w:color="auto"/>
        <w:right w:val="none" w:sz="0" w:space="0" w:color="auto"/>
      </w:divBdr>
      <w:divsChild>
        <w:div w:id="1340080518">
          <w:marLeft w:val="0"/>
          <w:marRight w:val="0"/>
          <w:marTop w:val="0"/>
          <w:marBottom w:val="0"/>
          <w:divBdr>
            <w:top w:val="none" w:sz="0" w:space="0" w:color="auto"/>
            <w:left w:val="none" w:sz="0" w:space="0" w:color="auto"/>
            <w:bottom w:val="none" w:sz="0" w:space="0" w:color="auto"/>
            <w:right w:val="none" w:sz="0" w:space="0" w:color="auto"/>
          </w:divBdr>
          <w:divsChild>
            <w:div w:id="589897001">
              <w:marLeft w:val="0"/>
              <w:marRight w:val="0"/>
              <w:marTop w:val="0"/>
              <w:marBottom w:val="0"/>
              <w:divBdr>
                <w:top w:val="none" w:sz="0" w:space="0" w:color="auto"/>
                <w:left w:val="none" w:sz="0" w:space="0" w:color="auto"/>
                <w:bottom w:val="none" w:sz="0" w:space="0" w:color="auto"/>
                <w:right w:val="none" w:sz="0" w:space="0" w:color="auto"/>
              </w:divBdr>
              <w:divsChild>
                <w:div w:id="65399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575312">
      <w:bodyDiv w:val="1"/>
      <w:marLeft w:val="0"/>
      <w:marRight w:val="0"/>
      <w:marTop w:val="0"/>
      <w:marBottom w:val="0"/>
      <w:divBdr>
        <w:top w:val="none" w:sz="0" w:space="0" w:color="auto"/>
        <w:left w:val="none" w:sz="0" w:space="0" w:color="auto"/>
        <w:bottom w:val="none" w:sz="0" w:space="0" w:color="auto"/>
        <w:right w:val="none" w:sz="0" w:space="0" w:color="auto"/>
      </w:divBdr>
    </w:div>
    <w:div w:id="153956174">
      <w:bodyDiv w:val="1"/>
      <w:marLeft w:val="0"/>
      <w:marRight w:val="0"/>
      <w:marTop w:val="0"/>
      <w:marBottom w:val="0"/>
      <w:divBdr>
        <w:top w:val="none" w:sz="0" w:space="0" w:color="auto"/>
        <w:left w:val="none" w:sz="0" w:space="0" w:color="auto"/>
        <w:bottom w:val="none" w:sz="0" w:space="0" w:color="auto"/>
        <w:right w:val="none" w:sz="0" w:space="0" w:color="auto"/>
      </w:divBdr>
      <w:divsChild>
        <w:div w:id="1019694412">
          <w:marLeft w:val="0"/>
          <w:marRight w:val="0"/>
          <w:marTop w:val="0"/>
          <w:marBottom w:val="0"/>
          <w:divBdr>
            <w:top w:val="none" w:sz="0" w:space="0" w:color="auto"/>
            <w:left w:val="none" w:sz="0" w:space="0" w:color="auto"/>
            <w:bottom w:val="none" w:sz="0" w:space="0" w:color="auto"/>
            <w:right w:val="none" w:sz="0" w:space="0" w:color="auto"/>
          </w:divBdr>
          <w:divsChild>
            <w:div w:id="558706876">
              <w:marLeft w:val="0"/>
              <w:marRight w:val="0"/>
              <w:marTop w:val="0"/>
              <w:marBottom w:val="0"/>
              <w:divBdr>
                <w:top w:val="none" w:sz="0" w:space="0" w:color="auto"/>
                <w:left w:val="none" w:sz="0" w:space="0" w:color="auto"/>
                <w:bottom w:val="none" w:sz="0" w:space="0" w:color="auto"/>
                <w:right w:val="none" w:sz="0" w:space="0" w:color="auto"/>
              </w:divBdr>
              <w:divsChild>
                <w:div w:id="562254701">
                  <w:marLeft w:val="0"/>
                  <w:marRight w:val="0"/>
                  <w:marTop w:val="0"/>
                  <w:marBottom w:val="0"/>
                  <w:divBdr>
                    <w:top w:val="none" w:sz="0" w:space="0" w:color="auto"/>
                    <w:left w:val="none" w:sz="0" w:space="0" w:color="auto"/>
                    <w:bottom w:val="none" w:sz="0" w:space="0" w:color="auto"/>
                    <w:right w:val="none" w:sz="0" w:space="0" w:color="auto"/>
                  </w:divBdr>
                </w:div>
              </w:divsChild>
            </w:div>
            <w:div w:id="1043361104">
              <w:marLeft w:val="0"/>
              <w:marRight w:val="0"/>
              <w:marTop w:val="0"/>
              <w:marBottom w:val="0"/>
              <w:divBdr>
                <w:top w:val="none" w:sz="0" w:space="0" w:color="auto"/>
                <w:left w:val="none" w:sz="0" w:space="0" w:color="auto"/>
                <w:bottom w:val="none" w:sz="0" w:space="0" w:color="auto"/>
                <w:right w:val="none" w:sz="0" w:space="0" w:color="auto"/>
              </w:divBdr>
              <w:divsChild>
                <w:div w:id="1766730560">
                  <w:marLeft w:val="0"/>
                  <w:marRight w:val="0"/>
                  <w:marTop w:val="0"/>
                  <w:marBottom w:val="0"/>
                  <w:divBdr>
                    <w:top w:val="none" w:sz="0" w:space="0" w:color="auto"/>
                    <w:left w:val="none" w:sz="0" w:space="0" w:color="auto"/>
                    <w:bottom w:val="none" w:sz="0" w:space="0" w:color="auto"/>
                    <w:right w:val="none" w:sz="0" w:space="0" w:color="auto"/>
                  </w:divBdr>
                </w:div>
              </w:divsChild>
            </w:div>
            <w:div w:id="2085177028">
              <w:marLeft w:val="0"/>
              <w:marRight w:val="0"/>
              <w:marTop w:val="0"/>
              <w:marBottom w:val="0"/>
              <w:divBdr>
                <w:top w:val="none" w:sz="0" w:space="0" w:color="auto"/>
                <w:left w:val="none" w:sz="0" w:space="0" w:color="auto"/>
                <w:bottom w:val="none" w:sz="0" w:space="0" w:color="auto"/>
                <w:right w:val="none" w:sz="0" w:space="0" w:color="auto"/>
              </w:divBdr>
              <w:divsChild>
                <w:div w:id="119465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468009">
      <w:bodyDiv w:val="1"/>
      <w:marLeft w:val="0"/>
      <w:marRight w:val="0"/>
      <w:marTop w:val="0"/>
      <w:marBottom w:val="0"/>
      <w:divBdr>
        <w:top w:val="none" w:sz="0" w:space="0" w:color="auto"/>
        <w:left w:val="none" w:sz="0" w:space="0" w:color="auto"/>
        <w:bottom w:val="none" w:sz="0" w:space="0" w:color="auto"/>
        <w:right w:val="none" w:sz="0" w:space="0" w:color="auto"/>
      </w:divBdr>
      <w:divsChild>
        <w:div w:id="381633261">
          <w:marLeft w:val="0"/>
          <w:marRight w:val="0"/>
          <w:marTop w:val="0"/>
          <w:marBottom w:val="0"/>
          <w:divBdr>
            <w:top w:val="none" w:sz="0" w:space="0" w:color="auto"/>
            <w:left w:val="none" w:sz="0" w:space="0" w:color="auto"/>
            <w:bottom w:val="none" w:sz="0" w:space="0" w:color="auto"/>
            <w:right w:val="none" w:sz="0" w:space="0" w:color="auto"/>
          </w:divBdr>
          <w:divsChild>
            <w:div w:id="261761227">
              <w:marLeft w:val="0"/>
              <w:marRight w:val="0"/>
              <w:marTop w:val="0"/>
              <w:marBottom w:val="0"/>
              <w:divBdr>
                <w:top w:val="none" w:sz="0" w:space="0" w:color="auto"/>
                <w:left w:val="none" w:sz="0" w:space="0" w:color="auto"/>
                <w:bottom w:val="none" w:sz="0" w:space="0" w:color="auto"/>
                <w:right w:val="none" w:sz="0" w:space="0" w:color="auto"/>
              </w:divBdr>
              <w:divsChild>
                <w:div w:id="70452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83400">
      <w:bodyDiv w:val="1"/>
      <w:marLeft w:val="0"/>
      <w:marRight w:val="0"/>
      <w:marTop w:val="0"/>
      <w:marBottom w:val="0"/>
      <w:divBdr>
        <w:top w:val="none" w:sz="0" w:space="0" w:color="auto"/>
        <w:left w:val="none" w:sz="0" w:space="0" w:color="auto"/>
        <w:bottom w:val="none" w:sz="0" w:space="0" w:color="auto"/>
        <w:right w:val="none" w:sz="0" w:space="0" w:color="auto"/>
      </w:divBdr>
      <w:divsChild>
        <w:div w:id="1860511173">
          <w:marLeft w:val="0"/>
          <w:marRight w:val="0"/>
          <w:marTop w:val="0"/>
          <w:marBottom w:val="0"/>
          <w:divBdr>
            <w:top w:val="none" w:sz="0" w:space="0" w:color="auto"/>
            <w:left w:val="none" w:sz="0" w:space="0" w:color="auto"/>
            <w:bottom w:val="none" w:sz="0" w:space="0" w:color="auto"/>
            <w:right w:val="none" w:sz="0" w:space="0" w:color="auto"/>
          </w:divBdr>
          <w:divsChild>
            <w:div w:id="786773589">
              <w:marLeft w:val="0"/>
              <w:marRight w:val="0"/>
              <w:marTop w:val="0"/>
              <w:marBottom w:val="0"/>
              <w:divBdr>
                <w:top w:val="none" w:sz="0" w:space="0" w:color="auto"/>
                <w:left w:val="none" w:sz="0" w:space="0" w:color="auto"/>
                <w:bottom w:val="none" w:sz="0" w:space="0" w:color="auto"/>
                <w:right w:val="none" w:sz="0" w:space="0" w:color="auto"/>
              </w:divBdr>
              <w:divsChild>
                <w:div w:id="143825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965146">
      <w:bodyDiv w:val="1"/>
      <w:marLeft w:val="0"/>
      <w:marRight w:val="0"/>
      <w:marTop w:val="0"/>
      <w:marBottom w:val="0"/>
      <w:divBdr>
        <w:top w:val="none" w:sz="0" w:space="0" w:color="auto"/>
        <w:left w:val="none" w:sz="0" w:space="0" w:color="auto"/>
        <w:bottom w:val="none" w:sz="0" w:space="0" w:color="auto"/>
        <w:right w:val="none" w:sz="0" w:space="0" w:color="auto"/>
      </w:divBdr>
      <w:divsChild>
        <w:div w:id="1780952064">
          <w:marLeft w:val="0"/>
          <w:marRight w:val="0"/>
          <w:marTop w:val="0"/>
          <w:marBottom w:val="0"/>
          <w:divBdr>
            <w:top w:val="none" w:sz="0" w:space="0" w:color="auto"/>
            <w:left w:val="none" w:sz="0" w:space="0" w:color="auto"/>
            <w:bottom w:val="none" w:sz="0" w:space="0" w:color="auto"/>
            <w:right w:val="none" w:sz="0" w:space="0" w:color="auto"/>
          </w:divBdr>
          <w:divsChild>
            <w:div w:id="509219720">
              <w:marLeft w:val="0"/>
              <w:marRight w:val="0"/>
              <w:marTop w:val="0"/>
              <w:marBottom w:val="0"/>
              <w:divBdr>
                <w:top w:val="none" w:sz="0" w:space="0" w:color="auto"/>
                <w:left w:val="none" w:sz="0" w:space="0" w:color="auto"/>
                <w:bottom w:val="none" w:sz="0" w:space="0" w:color="auto"/>
                <w:right w:val="none" w:sz="0" w:space="0" w:color="auto"/>
              </w:divBdr>
              <w:divsChild>
                <w:div w:id="1717896173">
                  <w:marLeft w:val="0"/>
                  <w:marRight w:val="0"/>
                  <w:marTop w:val="0"/>
                  <w:marBottom w:val="0"/>
                  <w:divBdr>
                    <w:top w:val="none" w:sz="0" w:space="0" w:color="auto"/>
                    <w:left w:val="none" w:sz="0" w:space="0" w:color="auto"/>
                    <w:bottom w:val="none" w:sz="0" w:space="0" w:color="auto"/>
                    <w:right w:val="none" w:sz="0" w:space="0" w:color="auto"/>
                  </w:divBdr>
                </w:div>
              </w:divsChild>
            </w:div>
            <w:div w:id="1595623622">
              <w:marLeft w:val="0"/>
              <w:marRight w:val="0"/>
              <w:marTop w:val="0"/>
              <w:marBottom w:val="0"/>
              <w:divBdr>
                <w:top w:val="none" w:sz="0" w:space="0" w:color="auto"/>
                <w:left w:val="none" w:sz="0" w:space="0" w:color="auto"/>
                <w:bottom w:val="none" w:sz="0" w:space="0" w:color="auto"/>
                <w:right w:val="none" w:sz="0" w:space="0" w:color="auto"/>
              </w:divBdr>
              <w:divsChild>
                <w:div w:id="1279994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84053">
      <w:bodyDiv w:val="1"/>
      <w:marLeft w:val="0"/>
      <w:marRight w:val="0"/>
      <w:marTop w:val="0"/>
      <w:marBottom w:val="0"/>
      <w:divBdr>
        <w:top w:val="none" w:sz="0" w:space="0" w:color="auto"/>
        <w:left w:val="none" w:sz="0" w:space="0" w:color="auto"/>
        <w:bottom w:val="none" w:sz="0" w:space="0" w:color="auto"/>
        <w:right w:val="none" w:sz="0" w:space="0" w:color="auto"/>
      </w:divBdr>
      <w:divsChild>
        <w:div w:id="595744828">
          <w:marLeft w:val="0"/>
          <w:marRight w:val="0"/>
          <w:marTop w:val="0"/>
          <w:marBottom w:val="0"/>
          <w:divBdr>
            <w:top w:val="none" w:sz="0" w:space="0" w:color="auto"/>
            <w:left w:val="none" w:sz="0" w:space="0" w:color="auto"/>
            <w:bottom w:val="none" w:sz="0" w:space="0" w:color="auto"/>
            <w:right w:val="none" w:sz="0" w:space="0" w:color="auto"/>
          </w:divBdr>
          <w:divsChild>
            <w:div w:id="445543536">
              <w:marLeft w:val="0"/>
              <w:marRight w:val="0"/>
              <w:marTop w:val="0"/>
              <w:marBottom w:val="0"/>
              <w:divBdr>
                <w:top w:val="none" w:sz="0" w:space="0" w:color="auto"/>
                <w:left w:val="none" w:sz="0" w:space="0" w:color="auto"/>
                <w:bottom w:val="none" w:sz="0" w:space="0" w:color="auto"/>
                <w:right w:val="none" w:sz="0" w:space="0" w:color="auto"/>
              </w:divBdr>
              <w:divsChild>
                <w:div w:id="45869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544253">
      <w:bodyDiv w:val="1"/>
      <w:marLeft w:val="0"/>
      <w:marRight w:val="0"/>
      <w:marTop w:val="0"/>
      <w:marBottom w:val="0"/>
      <w:divBdr>
        <w:top w:val="none" w:sz="0" w:space="0" w:color="auto"/>
        <w:left w:val="none" w:sz="0" w:space="0" w:color="auto"/>
        <w:bottom w:val="none" w:sz="0" w:space="0" w:color="auto"/>
        <w:right w:val="none" w:sz="0" w:space="0" w:color="auto"/>
      </w:divBdr>
      <w:divsChild>
        <w:div w:id="211574310">
          <w:marLeft w:val="0"/>
          <w:marRight w:val="0"/>
          <w:marTop w:val="0"/>
          <w:marBottom w:val="0"/>
          <w:divBdr>
            <w:top w:val="none" w:sz="0" w:space="0" w:color="auto"/>
            <w:left w:val="none" w:sz="0" w:space="0" w:color="auto"/>
            <w:bottom w:val="none" w:sz="0" w:space="0" w:color="auto"/>
            <w:right w:val="none" w:sz="0" w:space="0" w:color="auto"/>
          </w:divBdr>
          <w:divsChild>
            <w:div w:id="521355903">
              <w:marLeft w:val="0"/>
              <w:marRight w:val="0"/>
              <w:marTop w:val="0"/>
              <w:marBottom w:val="0"/>
              <w:divBdr>
                <w:top w:val="none" w:sz="0" w:space="0" w:color="auto"/>
                <w:left w:val="none" w:sz="0" w:space="0" w:color="auto"/>
                <w:bottom w:val="none" w:sz="0" w:space="0" w:color="auto"/>
                <w:right w:val="none" w:sz="0" w:space="0" w:color="auto"/>
              </w:divBdr>
              <w:divsChild>
                <w:div w:id="1681273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087602">
      <w:bodyDiv w:val="1"/>
      <w:marLeft w:val="0"/>
      <w:marRight w:val="0"/>
      <w:marTop w:val="0"/>
      <w:marBottom w:val="0"/>
      <w:divBdr>
        <w:top w:val="none" w:sz="0" w:space="0" w:color="auto"/>
        <w:left w:val="none" w:sz="0" w:space="0" w:color="auto"/>
        <w:bottom w:val="none" w:sz="0" w:space="0" w:color="auto"/>
        <w:right w:val="none" w:sz="0" w:space="0" w:color="auto"/>
      </w:divBdr>
      <w:divsChild>
        <w:div w:id="1569458831">
          <w:marLeft w:val="0"/>
          <w:marRight w:val="0"/>
          <w:marTop w:val="0"/>
          <w:marBottom w:val="0"/>
          <w:divBdr>
            <w:top w:val="none" w:sz="0" w:space="0" w:color="auto"/>
            <w:left w:val="none" w:sz="0" w:space="0" w:color="auto"/>
            <w:bottom w:val="none" w:sz="0" w:space="0" w:color="auto"/>
            <w:right w:val="none" w:sz="0" w:space="0" w:color="auto"/>
          </w:divBdr>
          <w:divsChild>
            <w:div w:id="1815756800">
              <w:marLeft w:val="0"/>
              <w:marRight w:val="0"/>
              <w:marTop w:val="0"/>
              <w:marBottom w:val="0"/>
              <w:divBdr>
                <w:top w:val="none" w:sz="0" w:space="0" w:color="auto"/>
                <w:left w:val="none" w:sz="0" w:space="0" w:color="auto"/>
                <w:bottom w:val="none" w:sz="0" w:space="0" w:color="auto"/>
                <w:right w:val="none" w:sz="0" w:space="0" w:color="auto"/>
              </w:divBdr>
              <w:divsChild>
                <w:div w:id="1031302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3442241">
      <w:bodyDiv w:val="1"/>
      <w:marLeft w:val="0"/>
      <w:marRight w:val="0"/>
      <w:marTop w:val="0"/>
      <w:marBottom w:val="0"/>
      <w:divBdr>
        <w:top w:val="none" w:sz="0" w:space="0" w:color="auto"/>
        <w:left w:val="none" w:sz="0" w:space="0" w:color="auto"/>
        <w:bottom w:val="none" w:sz="0" w:space="0" w:color="auto"/>
        <w:right w:val="none" w:sz="0" w:space="0" w:color="auto"/>
      </w:divBdr>
      <w:divsChild>
        <w:div w:id="1878658486">
          <w:marLeft w:val="0"/>
          <w:marRight w:val="0"/>
          <w:marTop w:val="0"/>
          <w:marBottom w:val="0"/>
          <w:divBdr>
            <w:top w:val="none" w:sz="0" w:space="0" w:color="auto"/>
            <w:left w:val="none" w:sz="0" w:space="0" w:color="auto"/>
            <w:bottom w:val="none" w:sz="0" w:space="0" w:color="auto"/>
            <w:right w:val="none" w:sz="0" w:space="0" w:color="auto"/>
          </w:divBdr>
          <w:divsChild>
            <w:div w:id="1582326860">
              <w:marLeft w:val="0"/>
              <w:marRight w:val="0"/>
              <w:marTop w:val="0"/>
              <w:marBottom w:val="0"/>
              <w:divBdr>
                <w:top w:val="none" w:sz="0" w:space="0" w:color="auto"/>
                <w:left w:val="none" w:sz="0" w:space="0" w:color="auto"/>
                <w:bottom w:val="none" w:sz="0" w:space="0" w:color="auto"/>
                <w:right w:val="none" w:sz="0" w:space="0" w:color="auto"/>
              </w:divBdr>
              <w:divsChild>
                <w:div w:id="68467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889056">
      <w:bodyDiv w:val="1"/>
      <w:marLeft w:val="0"/>
      <w:marRight w:val="0"/>
      <w:marTop w:val="0"/>
      <w:marBottom w:val="0"/>
      <w:divBdr>
        <w:top w:val="none" w:sz="0" w:space="0" w:color="auto"/>
        <w:left w:val="none" w:sz="0" w:space="0" w:color="auto"/>
        <w:bottom w:val="none" w:sz="0" w:space="0" w:color="auto"/>
        <w:right w:val="none" w:sz="0" w:space="0" w:color="auto"/>
      </w:divBdr>
      <w:divsChild>
        <w:div w:id="428696960">
          <w:marLeft w:val="0"/>
          <w:marRight w:val="0"/>
          <w:marTop w:val="0"/>
          <w:marBottom w:val="0"/>
          <w:divBdr>
            <w:top w:val="none" w:sz="0" w:space="0" w:color="auto"/>
            <w:left w:val="none" w:sz="0" w:space="0" w:color="auto"/>
            <w:bottom w:val="none" w:sz="0" w:space="0" w:color="auto"/>
            <w:right w:val="none" w:sz="0" w:space="0" w:color="auto"/>
          </w:divBdr>
          <w:divsChild>
            <w:div w:id="995381101">
              <w:marLeft w:val="0"/>
              <w:marRight w:val="0"/>
              <w:marTop w:val="0"/>
              <w:marBottom w:val="0"/>
              <w:divBdr>
                <w:top w:val="none" w:sz="0" w:space="0" w:color="auto"/>
                <w:left w:val="none" w:sz="0" w:space="0" w:color="auto"/>
                <w:bottom w:val="none" w:sz="0" w:space="0" w:color="auto"/>
                <w:right w:val="none" w:sz="0" w:space="0" w:color="auto"/>
              </w:divBdr>
              <w:divsChild>
                <w:div w:id="1705475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572601">
      <w:bodyDiv w:val="1"/>
      <w:marLeft w:val="0"/>
      <w:marRight w:val="0"/>
      <w:marTop w:val="0"/>
      <w:marBottom w:val="0"/>
      <w:divBdr>
        <w:top w:val="none" w:sz="0" w:space="0" w:color="auto"/>
        <w:left w:val="none" w:sz="0" w:space="0" w:color="auto"/>
        <w:bottom w:val="none" w:sz="0" w:space="0" w:color="auto"/>
        <w:right w:val="none" w:sz="0" w:space="0" w:color="auto"/>
      </w:divBdr>
      <w:divsChild>
        <w:div w:id="213858749">
          <w:marLeft w:val="0"/>
          <w:marRight w:val="0"/>
          <w:marTop w:val="0"/>
          <w:marBottom w:val="0"/>
          <w:divBdr>
            <w:top w:val="none" w:sz="0" w:space="0" w:color="auto"/>
            <w:left w:val="none" w:sz="0" w:space="0" w:color="auto"/>
            <w:bottom w:val="none" w:sz="0" w:space="0" w:color="auto"/>
            <w:right w:val="none" w:sz="0" w:space="0" w:color="auto"/>
          </w:divBdr>
          <w:divsChild>
            <w:div w:id="343557725">
              <w:marLeft w:val="0"/>
              <w:marRight w:val="0"/>
              <w:marTop w:val="0"/>
              <w:marBottom w:val="0"/>
              <w:divBdr>
                <w:top w:val="none" w:sz="0" w:space="0" w:color="auto"/>
                <w:left w:val="none" w:sz="0" w:space="0" w:color="auto"/>
                <w:bottom w:val="none" w:sz="0" w:space="0" w:color="auto"/>
                <w:right w:val="none" w:sz="0" w:space="0" w:color="auto"/>
              </w:divBdr>
              <w:divsChild>
                <w:div w:id="173908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575736">
      <w:bodyDiv w:val="1"/>
      <w:marLeft w:val="0"/>
      <w:marRight w:val="0"/>
      <w:marTop w:val="0"/>
      <w:marBottom w:val="0"/>
      <w:divBdr>
        <w:top w:val="none" w:sz="0" w:space="0" w:color="auto"/>
        <w:left w:val="none" w:sz="0" w:space="0" w:color="auto"/>
        <w:bottom w:val="none" w:sz="0" w:space="0" w:color="auto"/>
        <w:right w:val="none" w:sz="0" w:space="0" w:color="auto"/>
      </w:divBdr>
      <w:divsChild>
        <w:div w:id="1978954790">
          <w:marLeft w:val="0"/>
          <w:marRight w:val="0"/>
          <w:marTop w:val="0"/>
          <w:marBottom w:val="0"/>
          <w:divBdr>
            <w:top w:val="none" w:sz="0" w:space="0" w:color="auto"/>
            <w:left w:val="none" w:sz="0" w:space="0" w:color="auto"/>
            <w:bottom w:val="none" w:sz="0" w:space="0" w:color="auto"/>
            <w:right w:val="none" w:sz="0" w:space="0" w:color="auto"/>
          </w:divBdr>
          <w:divsChild>
            <w:div w:id="890310770">
              <w:marLeft w:val="0"/>
              <w:marRight w:val="0"/>
              <w:marTop w:val="0"/>
              <w:marBottom w:val="0"/>
              <w:divBdr>
                <w:top w:val="none" w:sz="0" w:space="0" w:color="auto"/>
                <w:left w:val="none" w:sz="0" w:space="0" w:color="auto"/>
                <w:bottom w:val="none" w:sz="0" w:space="0" w:color="auto"/>
                <w:right w:val="none" w:sz="0" w:space="0" w:color="auto"/>
              </w:divBdr>
              <w:divsChild>
                <w:div w:id="211367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9454179">
      <w:bodyDiv w:val="1"/>
      <w:marLeft w:val="0"/>
      <w:marRight w:val="0"/>
      <w:marTop w:val="0"/>
      <w:marBottom w:val="0"/>
      <w:divBdr>
        <w:top w:val="none" w:sz="0" w:space="0" w:color="auto"/>
        <w:left w:val="none" w:sz="0" w:space="0" w:color="auto"/>
        <w:bottom w:val="none" w:sz="0" w:space="0" w:color="auto"/>
        <w:right w:val="none" w:sz="0" w:space="0" w:color="auto"/>
      </w:divBdr>
      <w:divsChild>
        <w:div w:id="1274752907">
          <w:marLeft w:val="0"/>
          <w:marRight w:val="0"/>
          <w:marTop w:val="0"/>
          <w:marBottom w:val="0"/>
          <w:divBdr>
            <w:top w:val="none" w:sz="0" w:space="0" w:color="auto"/>
            <w:left w:val="none" w:sz="0" w:space="0" w:color="auto"/>
            <w:bottom w:val="none" w:sz="0" w:space="0" w:color="auto"/>
            <w:right w:val="none" w:sz="0" w:space="0" w:color="auto"/>
          </w:divBdr>
          <w:divsChild>
            <w:div w:id="793326074">
              <w:marLeft w:val="0"/>
              <w:marRight w:val="0"/>
              <w:marTop w:val="0"/>
              <w:marBottom w:val="0"/>
              <w:divBdr>
                <w:top w:val="none" w:sz="0" w:space="0" w:color="auto"/>
                <w:left w:val="none" w:sz="0" w:space="0" w:color="auto"/>
                <w:bottom w:val="none" w:sz="0" w:space="0" w:color="auto"/>
                <w:right w:val="none" w:sz="0" w:space="0" w:color="auto"/>
              </w:divBdr>
              <w:divsChild>
                <w:div w:id="1118451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2201561">
      <w:bodyDiv w:val="1"/>
      <w:marLeft w:val="0"/>
      <w:marRight w:val="0"/>
      <w:marTop w:val="0"/>
      <w:marBottom w:val="0"/>
      <w:divBdr>
        <w:top w:val="none" w:sz="0" w:space="0" w:color="auto"/>
        <w:left w:val="none" w:sz="0" w:space="0" w:color="auto"/>
        <w:bottom w:val="none" w:sz="0" w:space="0" w:color="auto"/>
        <w:right w:val="none" w:sz="0" w:space="0" w:color="auto"/>
      </w:divBdr>
      <w:divsChild>
        <w:div w:id="543103899">
          <w:marLeft w:val="0"/>
          <w:marRight w:val="0"/>
          <w:marTop w:val="0"/>
          <w:marBottom w:val="0"/>
          <w:divBdr>
            <w:top w:val="none" w:sz="0" w:space="0" w:color="auto"/>
            <w:left w:val="none" w:sz="0" w:space="0" w:color="auto"/>
            <w:bottom w:val="none" w:sz="0" w:space="0" w:color="auto"/>
            <w:right w:val="none" w:sz="0" w:space="0" w:color="auto"/>
          </w:divBdr>
          <w:divsChild>
            <w:div w:id="2060128261">
              <w:marLeft w:val="0"/>
              <w:marRight w:val="0"/>
              <w:marTop w:val="0"/>
              <w:marBottom w:val="0"/>
              <w:divBdr>
                <w:top w:val="none" w:sz="0" w:space="0" w:color="auto"/>
                <w:left w:val="none" w:sz="0" w:space="0" w:color="auto"/>
                <w:bottom w:val="none" w:sz="0" w:space="0" w:color="auto"/>
                <w:right w:val="none" w:sz="0" w:space="0" w:color="auto"/>
              </w:divBdr>
              <w:divsChild>
                <w:div w:id="1511406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276122">
      <w:bodyDiv w:val="1"/>
      <w:marLeft w:val="0"/>
      <w:marRight w:val="0"/>
      <w:marTop w:val="0"/>
      <w:marBottom w:val="0"/>
      <w:divBdr>
        <w:top w:val="none" w:sz="0" w:space="0" w:color="auto"/>
        <w:left w:val="none" w:sz="0" w:space="0" w:color="auto"/>
        <w:bottom w:val="none" w:sz="0" w:space="0" w:color="auto"/>
        <w:right w:val="none" w:sz="0" w:space="0" w:color="auto"/>
      </w:divBdr>
      <w:divsChild>
        <w:div w:id="864294841">
          <w:marLeft w:val="0"/>
          <w:marRight w:val="0"/>
          <w:marTop w:val="0"/>
          <w:marBottom w:val="0"/>
          <w:divBdr>
            <w:top w:val="none" w:sz="0" w:space="0" w:color="auto"/>
            <w:left w:val="none" w:sz="0" w:space="0" w:color="auto"/>
            <w:bottom w:val="none" w:sz="0" w:space="0" w:color="auto"/>
            <w:right w:val="none" w:sz="0" w:space="0" w:color="auto"/>
          </w:divBdr>
          <w:divsChild>
            <w:div w:id="472449379">
              <w:marLeft w:val="0"/>
              <w:marRight w:val="0"/>
              <w:marTop w:val="0"/>
              <w:marBottom w:val="0"/>
              <w:divBdr>
                <w:top w:val="none" w:sz="0" w:space="0" w:color="auto"/>
                <w:left w:val="none" w:sz="0" w:space="0" w:color="auto"/>
                <w:bottom w:val="none" w:sz="0" w:space="0" w:color="auto"/>
                <w:right w:val="none" w:sz="0" w:space="0" w:color="auto"/>
              </w:divBdr>
              <w:divsChild>
                <w:div w:id="89773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501737">
      <w:bodyDiv w:val="1"/>
      <w:marLeft w:val="0"/>
      <w:marRight w:val="0"/>
      <w:marTop w:val="0"/>
      <w:marBottom w:val="0"/>
      <w:divBdr>
        <w:top w:val="none" w:sz="0" w:space="0" w:color="auto"/>
        <w:left w:val="none" w:sz="0" w:space="0" w:color="auto"/>
        <w:bottom w:val="none" w:sz="0" w:space="0" w:color="auto"/>
        <w:right w:val="none" w:sz="0" w:space="0" w:color="auto"/>
      </w:divBdr>
      <w:divsChild>
        <w:div w:id="564461879">
          <w:marLeft w:val="0"/>
          <w:marRight w:val="0"/>
          <w:marTop w:val="0"/>
          <w:marBottom w:val="0"/>
          <w:divBdr>
            <w:top w:val="none" w:sz="0" w:space="0" w:color="auto"/>
            <w:left w:val="none" w:sz="0" w:space="0" w:color="auto"/>
            <w:bottom w:val="none" w:sz="0" w:space="0" w:color="auto"/>
            <w:right w:val="none" w:sz="0" w:space="0" w:color="auto"/>
          </w:divBdr>
          <w:divsChild>
            <w:div w:id="1650674994">
              <w:marLeft w:val="0"/>
              <w:marRight w:val="0"/>
              <w:marTop w:val="0"/>
              <w:marBottom w:val="0"/>
              <w:divBdr>
                <w:top w:val="none" w:sz="0" w:space="0" w:color="auto"/>
                <w:left w:val="none" w:sz="0" w:space="0" w:color="auto"/>
                <w:bottom w:val="none" w:sz="0" w:space="0" w:color="auto"/>
                <w:right w:val="none" w:sz="0" w:space="0" w:color="auto"/>
              </w:divBdr>
              <w:divsChild>
                <w:div w:id="1307203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482612">
      <w:bodyDiv w:val="1"/>
      <w:marLeft w:val="0"/>
      <w:marRight w:val="0"/>
      <w:marTop w:val="0"/>
      <w:marBottom w:val="0"/>
      <w:divBdr>
        <w:top w:val="none" w:sz="0" w:space="0" w:color="auto"/>
        <w:left w:val="none" w:sz="0" w:space="0" w:color="auto"/>
        <w:bottom w:val="none" w:sz="0" w:space="0" w:color="auto"/>
        <w:right w:val="none" w:sz="0" w:space="0" w:color="auto"/>
      </w:divBdr>
      <w:divsChild>
        <w:div w:id="967122560">
          <w:marLeft w:val="0"/>
          <w:marRight w:val="0"/>
          <w:marTop w:val="0"/>
          <w:marBottom w:val="0"/>
          <w:divBdr>
            <w:top w:val="none" w:sz="0" w:space="0" w:color="auto"/>
            <w:left w:val="none" w:sz="0" w:space="0" w:color="auto"/>
            <w:bottom w:val="none" w:sz="0" w:space="0" w:color="auto"/>
            <w:right w:val="none" w:sz="0" w:space="0" w:color="auto"/>
          </w:divBdr>
          <w:divsChild>
            <w:div w:id="2005085042">
              <w:marLeft w:val="0"/>
              <w:marRight w:val="0"/>
              <w:marTop w:val="0"/>
              <w:marBottom w:val="0"/>
              <w:divBdr>
                <w:top w:val="none" w:sz="0" w:space="0" w:color="auto"/>
                <w:left w:val="none" w:sz="0" w:space="0" w:color="auto"/>
                <w:bottom w:val="none" w:sz="0" w:space="0" w:color="auto"/>
                <w:right w:val="none" w:sz="0" w:space="0" w:color="auto"/>
              </w:divBdr>
              <w:divsChild>
                <w:div w:id="374276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907879">
      <w:bodyDiv w:val="1"/>
      <w:marLeft w:val="0"/>
      <w:marRight w:val="0"/>
      <w:marTop w:val="0"/>
      <w:marBottom w:val="0"/>
      <w:divBdr>
        <w:top w:val="none" w:sz="0" w:space="0" w:color="auto"/>
        <w:left w:val="none" w:sz="0" w:space="0" w:color="auto"/>
        <w:bottom w:val="none" w:sz="0" w:space="0" w:color="auto"/>
        <w:right w:val="none" w:sz="0" w:space="0" w:color="auto"/>
      </w:divBdr>
      <w:divsChild>
        <w:div w:id="1326057269">
          <w:marLeft w:val="0"/>
          <w:marRight w:val="0"/>
          <w:marTop w:val="0"/>
          <w:marBottom w:val="0"/>
          <w:divBdr>
            <w:top w:val="none" w:sz="0" w:space="0" w:color="auto"/>
            <w:left w:val="none" w:sz="0" w:space="0" w:color="auto"/>
            <w:bottom w:val="none" w:sz="0" w:space="0" w:color="auto"/>
            <w:right w:val="none" w:sz="0" w:space="0" w:color="auto"/>
          </w:divBdr>
          <w:divsChild>
            <w:div w:id="1746762195">
              <w:marLeft w:val="0"/>
              <w:marRight w:val="0"/>
              <w:marTop w:val="0"/>
              <w:marBottom w:val="0"/>
              <w:divBdr>
                <w:top w:val="none" w:sz="0" w:space="0" w:color="auto"/>
                <w:left w:val="none" w:sz="0" w:space="0" w:color="auto"/>
                <w:bottom w:val="none" w:sz="0" w:space="0" w:color="auto"/>
                <w:right w:val="none" w:sz="0" w:space="0" w:color="auto"/>
              </w:divBdr>
              <w:divsChild>
                <w:div w:id="146959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303053">
      <w:bodyDiv w:val="1"/>
      <w:marLeft w:val="0"/>
      <w:marRight w:val="0"/>
      <w:marTop w:val="0"/>
      <w:marBottom w:val="0"/>
      <w:divBdr>
        <w:top w:val="none" w:sz="0" w:space="0" w:color="auto"/>
        <w:left w:val="none" w:sz="0" w:space="0" w:color="auto"/>
        <w:bottom w:val="none" w:sz="0" w:space="0" w:color="auto"/>
        <w:right w:val="none" w:sz="0" w:space="0" w:color="auto"/>
      </w:divBdr>
      <w:divsChild>
        <w:div w:id="1379892096">
          <w:marLeft w:val="0"/>
          <w:marRight w:val="0"/>
          <w:marTop w:val="0"/>
          <w:marBottom w:val="0"/>
          <w:divBdr>
            <w:top w:val="none" w:sz="0" w:space="0" w:color="auto"/>
            <w:left w:val="none" w:sz="0" w:space="0" w:color="auto"/>
            <w:bottom w:val="none" w:sz="0" w:space="0" w:color="auto"/>
            <w:right w:val="none" w:sz="0" w:space="0" w:color="auto"/>
          </w:divBdr>
          <w:divsChild>
            <w:div w:id="1846938567">
              <w:marLeft w:val="0"/>
              <w:marRight w:val="0"/>
              <w:marTop w:val="0"/>
              <w:marBottom w:val="0"/>
              <w:divBdr>
                <w:top w:val="none" w:sz="0" w:space="0" w:color="auto"/>
                <w:left w:val="none" w:sz="0" w:space="0" w:color="auto"/>
                <w:bottom w:val="none" w:sz="0" w:space="0" w:color="auto"/>
                <w:right w:val="none" w:sz="0" w:space="0" w:color="auto"/>
              </w:divBdr>
              <w:divsChild>
                <w:div w:id="89334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429865">
      <w:bodyDiv w:val="1"/>
      <w:marLeft w:val="0"/>
      <w:marRight w:val="0"/>
      <w:marTop w:val="0"/>
      <w:marBottom w:val="0"/>
      <w:divBdr>
        <w:top w:val="none" w:sz="0" w:space="0" w:color="auto"/>
        <w:left w:val="none" w:sz="0" w:space="0" w:color="auto"/>
        <w:bottom w:val="none" w:sz="0" w:space="0" w:color="auto"/>
        <w:right w:val="none" w:sz="0" w:space="0" w:color="auto"/>
      </w:divBdr>
      <w:divsChild>
        <w:div w:id="1700082966">
          <w:marLeft w:val="0"/>
          <w:marRight w:val="0"/>
          <w:marTop w:val="0"/>
          <w:marBottom w:val="0"/>
          <w:divBdr>
            <w:top w:val="none" w:sz="0" w:space="0" w:color="auto"/>
            <w:left w:val="none" w:sz="0" w:space="0" w:color="auto"/>
            <w:bottom w:val="none" w:sz="0" w:space="0" w:color="auto"/>
            <w:right w:val="none" w:sz="0" w:space="0" w:color="auto"/>
          </w:divBdr>
          <w:divsChild>
            <w:div w:id="970406205">
              <w:marLeft w:val="0"/>
              <w:marRight w:val="0"/>
              <w:marTop w:val="0"/>
              <w:marBottom w:val="0"/>
              <w:divBdr>
                <w:top w:val="none" w:sz="0" w:space="0" w:color="auto"/>
                <w:left w:val="none" w:sz="0" w:space="0" w:color="auto"/>
                <w:bottom w:val="none" w:sz="0" w:space="0" w:color="auto"/>
                <w:right w:val="none" w:sz="0" w:space="0" w:color="auto"/>
              </w:divBdr>
              <w:divsChild>
                <w:div w:id="167152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1901848">
      <w:bodyDiv w:val="1"/>
      <w:marLeft w:val="0"/>
      <w:marRight w:val="0"/>
      <w:marTop w:val="0"/>
      <w:marBottom w:val="0"/>
      <w:divBdr>
        <w:top w:val="none" w:sz="0" w:space="0" w:color="auto"/>
        <w:left w:val="none" w:sz="0" w:space="0" w:color="auto"/>
        <w:bottom w:val="none" w:sz="0" w:space="0" w:color="auto"/>
        <w:right w:val="none" w:sz="0" w:space="0" w:color="auto"/>
      </w:divBdr>
      <w:divsChild>
        <w:div w:id="1498764995">
          <w:marLeft w:val="0"/>
          <w:marRight w:val="0"/>
          <w:marTop w:val="0"/>
          <w:marBottom w:val="0"/>
          <w:divBdr>
            <w:top w:val="none" w:sz="0" w:space="0" w:color="auto"/>
            <w:left w:val="none" w:sz="0" w:space="0" w:color="auto"/>
            <w:bottom w:val="none" w:sz="0" w:space="0" w:color="auto"/>
            <w:right w:val="none" w:sz="0" w:space="0" w:color="auto"/>
          </w:divBdr>
          <w:divsChild>
            <w:div w:id="394547968">
              <w:marLeft w:val="0"/>
              <w:marRight w:val="0"/>
              <w:marTop w:val="0"/>
              <w:marBottom w:val="0"/>
              <w:divBdr>
                <w:top w:val="none" w:sz="0" w:space="0" w:color="auto"/>
                <w:left w:val="none" w:sz="0" w:space="0" w:color="auto"/>
                <w:bottom w:val="none" w:sz="0" w:space="0" w:color="auto"/>
                <w:right w:val="none" w:sz="0" w:space="0" w:color="auto"/>
              </w:divBdr>
              <w:divsChild>
                <w:div w:id="85264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5710594">
      <w:bodyDiv w:val="1"/>
      <w:marLeft w:val="0"/>
      <w:marRight w:val="0"/>
      <w:marTop w:val="0"/>
      <w:marBottom w:val="0"/>
      <w:divBdr>
        <w:top w:val="none" w:sz="0" w:space="0" w:color="auto"/>
        <w:left w:val="none" w:sz="0" w:space="0" w:color="auto"/>
        <w:bottom w:val="none" w:sz="0" w:space="0" w:color="auto"/>
        <w:right w:val="none" w:sz="0" w:space="0" w:color="auto"/>
      </w:divBdr>
    </w:div>
    <w:div w:id="453444283">
      <w:bodyDiv w:val="1"/>
      <w:marLeft w:val="0"/>
      <w:marRight w:val="0"/>
      <w:marTop w:val="0"/>
      <w:marBottom w:val="0"/>
      <w:divBdr>
        <w:top w:val="none" w:sz="0" w:space="0" w:color="auto"/>
        <w:left w:val="none" w:sz="0" w:space="0" w:color="auto"/>
        <w:bottom w:val="none" w:sz="0" w:space="0" w:color="auto"/>
        <w:right w:val="none" w:sz="0" w:space="0" w:color="auto"/>
      </w:divBdr>
      <w:divsChild>
        <w:div w:id="502595758">
          <w:marLeft w:val="0"/>
          <w:marRight w:val="0"/>
          <w:marTop w:val="0"/>
          <w:marBottom w:val="0"/>
          <w:divBdr>
            <w:top w:val="none" w:sz="0" w:space="0" w:color="auto"/>
            <w:left w:val="none" w:sz="0" w:space="0" w:color="auto"/>
            <w:bottom w:val="none" w:sz="0" w:space="0" w:color="auto"/>
            <w:right w:val="none" w:sz="0" w:space="0" w:color="auto"/>
          </w:divBdr>
          <w:divsChild>
            <w:div w:id="772552843">
              <w:marLeft w:val="0"/>
              <w:marRight w:val="0"/>
              <w:marTop w:val="0"/>
              <w:marBottom w:val="0"/>
              <w:divBdr>
                <w:top w:val="none" w:sz="0" w:space="0" w:color="auto"/>
                <w:left w:val="none" w:sz="0" w:space="0" w:color="auto"/>
                <w:bottom w:val="none" w:sz="0" w:space="0" w:color="auto"/>
                <w:right w:val="none" w:sz="0" w:space="0" w:color="auto"/>
              </w:divBdr>
              <w:divsChild>
                <w:div w:id="1037049369">
                  <w:marLeft w:val="0"/>
                  <w:marRight w:val="0"/>
                  <w:marTop w:val="0"/>
                  <w:marBottom w:val="0"/>
                  <w:divBdr>
                    <w:top w:val="none" w:sz="0" w:space="0" w:color="auto"/>
                    <w:left w:val="none" w:sz="0" w:space="0" w:color="auto"/>
                    <w:bottom w:val="none" w:sz="0" w:space="0" w:color="auto"/>
                    <w:right w:val="none" w:sz="0" w:space="0" w:color="auto"/>
                  </w:divBdr>
                </w:div>
              </w:divsChild>
            </w:div>
            <w:div w:id="1322082288">
              <w:marLeft w:val="0"/>
              <w:marRight w:val="0"/>
              <w:marTop w:val="0"/>
              <w:marBottom w:val="0"/>
              <w:divBdr>
                <w:top w:val="none" w:sz="0" w:space="0" w:color="auto"/>
                <w:left w:val="none" w:sz="0" w:space="0" w:color="auto"/>
                <w:bottom w:val="none" w:sz="0" w:space="0" w:color="auto"/>
                <w:right w:val="none" w:sz="0" w:space="0" w:color="auto"/>
              </w:divBdr>
              <w:divsChild>
                <w:div w:id="878860373">
                  <w:marLeft w:val="0"/>
                  <w:marRight w:val="0"/>
                  <w:marTop w:val="0"/>
                  <w:marBottom w:val="0"/>
                  <w:divBdr>
                    <w:top w:val="none" w:sz="0" w:space="0" w:color="auto"/>
                    <w:left w:val="none" w:sz="0" w:space="0" w:color="auto"/>
                    <w:bottom w:val="none" w:sz="0" w:space="0" w:color="auto"/>
                    <w:right w:val="none" w:sz="0" w:space="0" w:color="auto"/>
                  </w:divBdr>
                </w:div>
              </w:divsChild>
            </w:div>
            <w:div w:id="1838419587">
              <w:marLeft w:val="0"/>
              <w:marRight w:val="0"/>
              <w:marTop w:val="0"/>
              <w:marBottom w:val="0"/>
              <w:divBdr>
                <w:top w:val="none" w:sz="0" w:space="0" w:color="auto"/>
                <w:left w:val="none" w:sz="0" w:space="0" w:color="auto"/>
                <w:bottom w:val="none" w:sz="0" w:space="0" w:color="auto"/>
                <w:right w:val="none" w:sz="0" w:space="0" w:color="auto"/>
              </w:divBdr>
              <w:divsChild>
                <w:div w:id="1227300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037338">
      <w:bodyDiv w:val="1"/>
      <w:marLeft w:val="0"/>
      <w:marRight w:val="0"/>
      <w:marTop w:val="0"/>
      <w:marBottom w:val="0"/>
      <w:divBdr>
        <w:top w:val="none" w:sz="0" w:space="0" w:color="auto"/>
        <w:left w:val="none" w:sz="0" w:space="0" w:color="auto"/>
        <w:bottom w:val="none" w:sz="0" w:space="0" w:color="auto"/>
        <w:right w:val="none" w:sz="0" w:space="0" w:color="auto"/>
      </w:divBdr>
      <w:divsChild>
        <w:div w:id="536701807">
          <w:marLeft w:val="0"/>
          <w:marRight w:val="0"/>
          <w:marTop w:val="0"/>
          <w:marBottom w:val="0"/>
          <w:divBdr>
            <w:top w:val="none" w:sz="0" w:space="0" w:color="auto"/>
            <w:left w:val="none" w:sz="0" w:space="0" w:color="auto"/>
            <w:bottom w:val="none" w:sz="0" w:space="0" w:color="auto"/>
            <w:right w:val="none" w:sz="0" w:space="0" w:color="auto"/>
          </w:divBdr>
          <w:divsChild>
            <w:div w:id="1274439915">
              <w:marLeft w:val="0"/>
              <w:marRight w:val="0"/>
              <w:marTop w:val="0"/>
              <w:marBottom w:val="0"/>
              <w:divBdr>
                <w:top w:val="none" w:sz="0" w:space="0" w:color="auto"/>
                <w:left w:val="none" w:sz="0" w:space="0" w:color="auto"/>
                <w:bottom w:val="none" w:sz="0" w:space="0" w:color="auto"/>
                <w:right w:val="none" w:sz="0" w:space="0" w:color="auto"/>
              </w:divBdr>
              <w:divsChild>
                <w:div w:id="1970814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985028">
      <w:bodyDiv w:val="1"/>
      <w:marLeft w:val="0"/>
      <w:marRight w:val="0"/>
      <w:marTop w:val="0"/>
      <w:marBottom w:val="0"/>
      <w:divBdr>
        <w:top w:val="none" w:sz="0" w:space="0" w:color="auto"/>
        <w:left w:val="none" w:sz="0" w:space="0" w:color="auto"/>
        <w:bottom w:val="none" w:sz="0" w:space="0" w:color="auto"/>
        <w:right w:val="none" w:sz="0" w:space="0" w:color="auto"/>
      </w:divBdr>
      <w:divsChild>
        <w:div w:id="676150120">
          <w:marLeft w:val="0"/>
          <w:marRight w:val="0"/>
          <w:marTop w:val="0"/>
          <w:marBottom w:val="0"/>
          <w:divBdr>
            <w:top w:val="none" w:sz="0" w:space="0" w:color="auto"/>
            <w:left w:val="none" w:sz="0" w:space="0" w:color="auto"/>
            <w:bottom w:val="none" w:sz="0" w:space="0" w:color="auto"/>
            <w:right w:val="none" w:sz="0" w:space="0" w:color="auto"/>
          </w:divBdr>
          <w:divsChild>
            <w:div w:id="433745952">
              <w:marLeft w:val="0"/>
              <w:marRight w:val="0"/>
              <w:marTop w:val="0"/>
              <w:marBottom w:val="0"/>
              <w:divBdr>
                <w:top w:val="none" w:sz="0" w:space="0" w:color="auto"/>
                <w:left w:val="none" w:sz="0" w:space="0" w:color="auto"/>
                <w:bottom w:val="none" w:sz="0" w:space="0" w:color="auto"/>
                <w:right w:val="none" w:sz="0" w:space="0" w:color="auto"/>
              </w:divBdr>
              <w:divsChild>
                <w:div w:id="192560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6186350">
      <w:bodyDiv w:val="1"/>
      <w:marLeft w:val="0"/>
      <w:marRight w:val="0"/>
      <w:marTop w:val="0"/>
      <w:marBottom w:val="0"/>
      <w:divBdr>
        <w:top w:val="none" w:sz="0" w:space="0" w:color="auto"/>
        <w:left w:val="none" w:sz="0" w:space="0" w:color="auto"/>
        <w:bottom w:val="none" w:sz="0" w:space="0" w:color="auto"/>
        <w:right w:val="none" w:sz="0" w:space="0" w:color="auto"/>
      </w:divBdr>
      <w:divsChild>
        <w:div w:id="930620539">
          <w:marLeft w:val="0"/>
          <w:marRight w:val="0"/>
          <w:marTop w:val="0"/>
          <w:marBottom w:val="0"/>
          <w:divBdr>
            <w:top w:val="none" w:sz="0" w:space="0" w:color="auto"/>
            <w:left w:val="none" w:sz="0" w:space="0" w:color="auto"/>
            <w:bottom w:val="none" w:sz="0" w:space="0" w:color="auto"/>
            <w:right w:val="none" w:sz="0" w:space="0" w:color="auto"/>
          </w:divBdr>
          <w:divsChild>
            <w:div w:id="1190877488">
              <w:marLeft w:val="0"/>
              <w:marRight w:val="0"/>
              <w:marTop w:val="0"/>
              <w:marBottom w:val="0"/>
              <w:divBdr>
                <w:top w:val="none" w:sz="0" w:space="0" w:color="auto"/>
                <w:left w:val="none" w:sz="0" w:space="0" w:color="auto"/>
                <w:bottom w:val="none" w:sz="0" w:space="0" w:color="auto"/>
                <w:right w:val="none" w:sz="0" w:space="0" w:color="auto"/>
              </w:divBdr>
              <w:divsChild>
                <w:div w:id="93690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8812828">
      <w:bodyDiv w:val="1"/>
      <w:marLeft w:val="0"/>
      <w:marRight w:val="0"/>
      <w:marTop w:val="0"/>
      <w:marBottom w:val="0"/>
      <w:divBdr>
        <w:top w:val="none" w:sz="0" w:space="0" w:color="auto"/>
        <w:left w:val="none" w:sz="0" w:space="0" w:color="auto"/>
        <w:bottom w:val="none" w:sz="0" w:space="0" w:color="auto"/>
        <w:right w:val="none" w:sz="0" w:space="0" w:color="auto"/>
      </w:divBdr>
      <w:divsChild>
        <w:div w:id="2088960668">
          <w:marLeft w:val="0"/>
          <w:marRight w:val="0"/>
          <w:marTop w:val="0"/>
          <w:marBottom w:val="0"/>
          <w:divBdr>
            <w:top w:val="none" w:sz="0" w:space="0" w:color="auto"/>
            <w:left w:val="none" w:sz="0" w:space="0" w:color="auto"/>
            <w:bottom w:val="none" w:sz="0" w:space="0" w:color="auto"/>
            <w:right w:val="none" w:sz="0" w:space="0" w:color="auto"/>
          </w:divBdr>
          <w:divsChild>
            <w:div w:id="236476629">
              <w:marLeft w:val="0"/>
              <w:marRight w:val="0"/>
              <w:marTop w:val="0"/>
              <w:marBottom w:val="0"/>
              <w:divBdr>
                <w:top w:val="none" w:sz="0" w:space="0" w:color="auto"/>
                <w:left w:val="none" w:sz="0" w:space="0" w:color="auto"/>
                <w:bottom w:val="none" w:sz="0" w:space="0" w:color="auto"/>
                <w:right w:val="none" w:sz="0" w:space="0" w:color="auto"/>
              </w:divBdr>
              <w:divsChild>
                <w:div w:id="210851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908127">
      <w:bodyDiv w:val="1"/>
      <w:marLeft w:val="0"/>
      <w:marRight w:val="0"/>
      <w:marTop w:val="0"/>
      <w:marBottom w:val="0"/>
      <w:divBdr>
        <w:top w:val="none" w:sz="0" w:space="0" w:color="auto"/>
        <w:left w:val="none" w:sz="0" w:space="0" w:color="auto"/>
        <w:bottom w:val="none" w:sz="0" w:space="0" w:color="auto"/>
        <w:right w:val="none" w:sz="0" w:space="0" w:color="auto"/>
      </w:divBdr>
      <w:divsChild>
        <w:div w:id="1733194487">
          <w:marLeft w:val="0"/>
          <w:marRight w:val="0"/>
          <w:marTop w:val="0"/>
          <w:marBottom w:val="0"/>
          <w:divBdr>
            <w:top w:val="none" w:sz="0" w:space="0" w:color="auto"/>
            <w:left w:val="none" w:sz="0" w:space="0" w:color="auto"/>
            <w:bottom w:val="none" w:sz="0" w:space="0" w:color="auto"/>
            <w:right w:val="none" w:sz="0" w:space="0" w:color="auto"/>
          </w:divBdr>
          <w:divsChild>
            <w:div w:id="820463700">
              <w:marLeft w:val="0"/>
              <w:marRight w:val="0"/>
              <w:marTop w:val="0"/>
              <w:marBottom w:val="0"/>
              <w:divBdr>
                <w:top w:val="none" w:sz="0" w:space="0" w:color="auto"/>
                <w:left w:val="none" w:sz="0" w:space="0" w:color="auto"/>
                <w:bottom w:val="none" w:sz="0" w:space="0" w:color="auto"/>
                <w:right w:val="none" w:sz="0" w:space="0" w:color="auto"/>
              </w:divBdr>
              <w:divsChild>
                <w:div w:id="562257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7932594">
      <w:bodyDiv w:val="1"/>
      <w:marLeft w:val="0"/>
      <w:marRight w:val="0"/>
      <w:marTop w:val="0"/>
      <w:marBottom w:val="0"/>
      <w:divBdr>
        <w:top w:val="none" w:sz="0" w:space="0" w:color="auto"/>
        <w:left w:val="none" w:sz="0" w:space="0" w:color="auto"/>
        <w:bottom w:val="none" w:sz="0" w:space="0" w:color="auto"/>
        <w:right w:val="none" w:sz="0" w:space="0" w:color="auto"/>
      </w:divBdr>
      <w:divsChild>
        <w:div w:id="15085966">
          <w:marLeft w:val="0"/>
          <w:marRight w:val="0"/>
          <w:marTop w:val="0"/>
          <w:marBottom w:val="0"/>
          <w:divBdr>
            <w:top w:val="none" w:sz="0" w:space="0" w:color="auto"/>
            <w:left w:val="none" w:sz="0" w:space="0" w:color="auto"/>
            <w:bottom w:val="none" w:sz="0" w:space="0" w:color="auto"/>
            <w:right w:val="none" w:sz="0" w:space="0" w:color="auto"/>
          </w:divBdr>
          <w:divsChild>
            <w:div w:id="292905464">
              <w:marLeft w:val="0"/>
              <w:marRight w:val="0"/>
              <w:marTop w:val="0"/>
              <w:marBottom w:val="0"/>
              <w:divBdr>
                <w:top w:val="none" w:sz="0" w:space="0" w:color="auto"/>
                <w:left w:val="none" w:sz="0" w:space="0" w:color="auto"/>
                <w:bottom w:val="none" w:sz="0" w:space="0" w:color="auto"/>
                <w:right w:val="none" w:sz="0" w:space="0" w:color="auto"/>
              </w:divBdr>
              <w:divsChild>
                <w:div w:id="132435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859652">
      <w:bodyDiv w:val="1"/>
      <w:marLeft w:val="0"/>
      <w:marRight w:val="0"/>
      <w:marTop w:val="0"/>
      <w:marBottom w:val="0"/>
      <w:divBdr>
        <w:top w:val="none" w:sz="0" w:space="0" w:color="auto"/>
        <w:left w:val="none" w:sz="0" w:space="0" w:color="auto"/>
        <w:bottom w:val="none" w:sz="0" w:space="0" w:color="auto"/>
        <w:right w:val="none" w:sz="0" w:space="0" w:color="auto"/>
      </w:divBdr>
      <w:divsChild>
        <w:div w:id="1343438967">
          <w:marLeft w:val="0"/>
          <w:marRight w:val="0"/>
          <w:marTop w:val="0"/>
          <w:marBottom w:val="0"/>
          <w:divBdr>
            <w:top w:val="none" w:sz="0" w:space="0" w:color="auto"/>
            <w:left w:val="none" w:sz="0" w:space="0" w:color="auto"/>
            <w:bottom w:val="none" w:sz="0" w:space="0" w:color="auto"/>
            <w:right w:val="none" w:sz="0" w:space="0" w:color="auto"/>
          </w:divBdr>
          <w:divsChild>
            <w:div w:id="1271470454">
              <w:marLeft w:val="0"/>
              <w:marRight w:val="0"/>
              <w:marTop w:val="0"/>
              <w:marBottom w:val="0"/>
              <w:divBdr>
                <w:top w:val="none" w:sz="0" w:space="0" w:color="auto"/>
                <w:left w:val="none" w:sz="0" w:space="0" w:color="auto"/>
                <w:bottom w:val="none" w:sz="0" w:space="0" w:color="auto"/>
                <w:right w:val="none" w:sz="0" w:space="0" w:color="auto"/>
              </w:divBdr>
              <w:divsChild>
                <w:div w:id="821311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142261">
      <w:bodyDiv w:val="1"/>
      <w:marLeft w:val="0"/>
      <w:marRight w:val="0"/>
      <w:marTop w:val="0"/>
      <w:marBottom w:val="0"/>
      <w:divBdr>
        <w:top w:val="none" w:sz="0" w:space="0" w:color="auto"/>
        <w:left w:val="none" w:sz="0" w:space="0" w:color="auto"/>
        <w:bottom w:val="none" w:sz="0" w:space="0" w:color="auto"/>
        <w:right w:val="none" w:sz="0" w:space="0" w:color="auto"/>
      </w:divBdr>
      <w:divsChild>
        <w:div w:id="355426205">
          <w:marLeft w:val="0"/>
          <w:marRight w:val="0"/>
          <w:marTop w:val="0"/>
          <w:marBottom w:val="0"/>
          <w:divBdr>
            <w:top w:val="none" w:sz="0" w:space="0" w:color="auto"/>
            <w:left w:val="none" w:sz="0" w:space="0" w:color="auto"/>
            <w:bottom w:val="none" w:sz="0" w:space="0" w:color="auto"/>
            <w:right w:val="none" w:sz="0" w:space="0" w:color="auto"/>
          </w:divBdr>
          <w:divsChild>
            <w:div w:id="1217474734">
              <w:marLeft w:val="0"/>
              <w:marRight w:val="0"/>
              <w:marTop w:val="0"/>
              <w:marBottom w:val="0"/>
              <w:divBdr>
                <w:top w:val="none" w:sz="0" w:space="0" w:color="auto"/>
                <w:left w:val="none" w:sz="0" w:space="0" w:color="auto"/>
                <w:bottom w:val="none" w:sz="0" w:space="0" w:color="auto"/>
                <w:right w:val="none" w:sz="0" w:space="0" w:color="auto"/>
              </w:divBdr>
              <w:divsChild>
                <w:div w:id="1008480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143463">
      <w:bodyDiv w:val="1"/>
      <w:marLeft w:val="0"/>
      <w:marRight w:val="0"/>
      <w:marTop w:val="0"/>
      <w:marBottom w:val="0"/>
      <w:divBdr>
        <w:top w:val="none" w:sz="0" w:space="0" w:color="auto"/>
        <w:left w:val="none" w:sz="0" w:space="0" w:color="auto"/>
        <w:bottom w:val="none" w:sz="0" w:space="0" w:color="auto"/>
        <w:right w:val="none" w:sz="0" w:space="0" w:color="auto"/>
      </w:divBdr>
      <w:divsChild>
        <w:div w:id="1599480925">
          <w:marLeft w:val="0"/>
          <w:marRight w:val="0"/>
          <w:marTop w:val="0"/>
          <w:marBottom w:val="0"/>
          <w:divBdr>
            <w:top w:val="none" w:sz="0" w:space="0" w:color="auto"/>
            <w:left w:val="none" w:sz="0" w:space="0" w:color="auto"/>
            <w:bottom w:val="none" w:sz="0" w:space="0" w:color="auto"/>
            <w:right w:val="none" w:sz="0" w:space="0" w:color="auto"/>
          </w:divBdr>
          <w:divsChild>
            <w:div w:id="982390628">
              <w:marLeft w:val="0"/>
              <w:marRight w:val="0"/>
              <w:marTop w:val="0"/>
              <w:marBottom w:val="0"/>
              <w:divBdr>
                <w:top w:val="none" w:sz="0" w:space="0" w:color="auto"/>
                <w:left w:val="none" w:sz="0" w:space="0" w:color="auto"/>
                <w:bottom w:val="none" w:sz="0" w:space="0" w:color="auto"/>
                <w:right w:val="none" w:sz="0" w:space="0" w:color="auto"/>
              </w:divBdr>
              <w:divsChild>
                <w:div w:id="205300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3080973">
      <w:bodyDiv w:val="1"/>
      <w:marLeft w:val="0"/>
      <w:marRight w:val="0"/>
      <w:marTop w:val="0"/>
      <w:marBottom w:val="0"/>
      <w:divBdr>
        <w:top w:val="none" w:sz="0" w:space="0" w:color="auto"/>
        <w:left w:val="none" w:sz="0" w:space="0" w:color="auto"/>
        <w:bottom w:val="none" w:sz="0" w:space="0" w:color="auto"/>
        <w:right w:val="none" w:sz="0" w:space="0" w:color="auto"/>
      </w:divBdr>
    </w:div>
    <w:div w:id="546643962">
      <w:bodyDiv w:val="1"/>
      <w:marLeft w:val="0"/>
      <w:marRight w:val="0"/>
      <w:marTop w:val="0"/>
      <w:marBottom w:val="0"/>
      <w:divBdr>
        <w:top w:val="none" w:sz="0" w:space="0" w:color="auto"/>
        <w:left w:val="none" w:sz="0" w:space="0" w:color="auto"/>
        <w:bottom w:val="none" w:sz="0" w:space="0" w:color="auto"/>
        <w:right w:val="none" w:sz="0" w:space="0" w:color="auto"/>
      </w:divBdr>
      <w:divsChild>
        <w:div w:id="1854689827">
          <w:marLeft w:val="0"/>
          <w:marRight w:val="0"/>
          <w:marTop w:val="0"/>
          <w:marBottom w:val="0"/>
          <w:divBdr>
            <w:top w:val="none" w:sz="0" w:space="0" w:color="auto"/>
            <w:left w:val="none" w:sz="0" w:space="0" w:color="auto"/>
            <w:bottom w:val="none" w:sz="0" w:space="0" w:color="auto"/>
            <w:right w:val="none" w:sz="0" w:space="0" w:color="auto"/>
          </w:divBdr>
          <w:divsChild>
            <w:div w:id="1858423699">
              <w:marLeft w:val="0"/>
              <w:marRight w:val="0"/>
              <w:marTop w:val="0"/>
              <w:marBottom w:val="0"/>
              <w:divBdr>
                <w:top w:val="none" w:sz="0" w:space="0" w:color="auto"/>
                <w:left w:val="none" w:sz="0" w:space="0" w:color="auto"/>
                <w:bottom w:val="none" w:sz="0" w:space="0" w:color="auto"/>
                <w:right w:val="none" w:sz="0" w:space="0" w:color="auto"/>
              </w:divBdr>
              <w:divsChild>
                <w:div w:id="204952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8789069">
      <w:bodyDiv w:val="1"/>
      <w:marLeft w:val="0"/>
      <w:marRight w:val="0"/>
      <w:marTop w:val="0"/>
      <w:marBottom w:val="0"/>
      <w:divBdr>
        <w:top w:val="none" w:sz="0" w:space="0" w:color="auto"/>
        <w:left w:val="none" w:sz="0" w:space="0" w:color="auto"/>
        <w:bottom w:val="none" w:sz="0" w:space="0" w:color="auto"/>
        <w:right w:val="none" w:sz="0" w:space="0" w:color="auto"/>
      </w:divBdr>
      <w:divsChild>
        <w:div w:id="1186334548">
          <w:marLeft w:val="0"/>
          <w:marRight w:val="0"/>
          <w:marTop w:val="0"/>
          <w:marBottom w:val="0"/>
          <w:divBdr>
            <w:top w:val="none" w:sz="0" w:space="0" w:color="auto"/>
            <w:left w:val="none" w:sz="0" w:space="0" w:color="auto"/>
            <w:bottom w:val="none" w:sz="0" w:space="0" w:color="auto"/>
            <w:right w:val="none" w:sz="0" w:space="0" w:color="auto"/>
          </w:divBdr>
          <w:divsChild>
            <w:div w:id="1018700501">
              <w:marLeft w:val="0"/>
              <w:marRight w:val="0"/>
              <w:marTop w:val="0"/>
              <w:marBottom w:val="0"/>
              <w:divBdr>
                <w:top w:val="none" w:sz="0" w:space="0" w:color="auto"/>
                <w:left w:val="none" w:sz="0" w:space="0" w:color="auto"/>
                <w:bottom w:val="none" w:sz="0" w:space="0" w:color="auto"/>
                <w:right w:val="none" w:sz="0" w:space="0" w:color="auto"/>
              </w:divBdr>
              <w:divsChild>
                <w:div w:id="204355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539297">
      <w:bodyDiv w:val="1"/>
      <w:marLeft w:val="0"/>
      <w:marRight w:val="0"/>
      <w:marTop w:val="0"/>
      <w:marBottom w:val="0"/>
      <w:divBdr>
        <w:top w:val="none" w:sz="0" w:space="0" w:color="auto"/>
        <w:left w:val="none" w:sz="0" w:space="0" w:color="auto"/>
        <w:bottom w:val="none" w:sz="0" w:space="0" w:color="auto"/>
        <w:right w:val="none" w:sz="0" w:space="0" w:color="auto"/>
      </w:divBdr>
      <w:divsChild>
        <w:div w:id="330641309">
          <w:marLeft w:val="0"/>
          <w:marRight w:val="0"/>
          <w:marTop w:val="0"/>
          <w:marBottom w:val="0"/>
          <w:divBdr>
            <w:top w:val="none" w:sz="0" w:space="0" w:color="auto"/>
            <w:left w:val="none" w:sz="0" w:space="0" w:color="auto"/>
            <w:bottom w:val="none" w:sz="0" w:space="0" w:color="auto"/>
            <w:right w:val="none" w:sz="0" w:space="0" w:color="auto"/>
          </w:divBdr>
          <w:divsChild>
            <w:div w:id="360980126">
              <w:marLeft w:val="0"/>
              <w:marRight w:val="0"/>
              <w:marTop w:val="0"/>
              <w:marBottom w:val="0"/>
              <w:divBdr>
                <w:top w:val="none" w:sz="0" w:space="0" w:color="auto"/>
                <w:left w:val="none" w:sz="0" w:space="0" w:color="auto"/>
                <w:bottom w:val="none" w:sz="0" w:space="0" w:color="auto"/>
                <w:right w:val="none" w:sz="0" w:space="0" w:color="auto"/>
              </w:divBdr>
              <w:divsChild>
                <w:div w:id="1504934487">
                  <w:marLeft w:val="0"/>
                  <w:marRight w:val="0"/>
                  <w:marTop w:val="0"/>
                  <w:marBottom w:val="0"/>
                  <w:divBdr>
                    <w:top w:val="none" w:sz="0" w:space="0" w:color="auto"/>
                    <w:left w:val="none" w:sz="0" w:space="0" w:color="auto"/>
                    <w:bottom w:val="none" w:sz="0" w:space="0" w:color="auto"/>
                    <w:right w:val="none" w:sz="0" w:space="0" w:color="auto"/>
                  </w:divBdr>
                </w:div>
              </w:divsChild>
            </w:div>
            <w:div w:id="1817918297">
              <w:marLeft w:val="0"/>
              <w:marRight w:val="0"/>
              <w:marTop w:val="0"/>
              <w:marBottom w:val="0"/>
              <w:divBdr>
                <w:top w:val="none" w:sz="0" w:space="0" w:color="auto"/>
                <w:left w:val="none" w:sz="0" w:space="0" w:color="auto"/>
                <w:bottom w:val="none" w:sz="0" w:space="0" w:color="auto"/>
                <w:right w:val="none" w:sz="0" w:space="0" w:color="auto"/>
              </w:divBdr>
              <w:divsChild>
                <w:div w:id="1956591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678865">
      <w:bodyDiv w:val="1"/>
      <w:marLeft w:val="0"/>
      <w:marRight w:val="0"/>
      <w:marTop w:val="0"/>
      <w:marBottom w:val="0"/>
      <w:divBdr>
        <w:top w:val="none" w:sz="0" w:space="0" w:color="auto"/>
        <w:left w:val="none" w:sz="0" w:space="0" w:color="auto"/>
        <w:bottom w:val="none" w:sz="0" w:space="0" w:color="auto"/>
        <w:right w:val="none" w:sz="0" w:space="0" w:color="auto"/>
      </w:divBdr>
      <w:divsChild>
        <w:div w:id="605618550">
          <w:marLeft w:val="0"/>
          <w:marRight w:val="0"/>
          <w:marTop w:val="0"/>
          <w:marBottom w:val="0"/>
          <w:divBdr>
            <w:top w:val="none" w:sz="0" w:space="0" w:color="auto"/>
            <w:left w:val="none" w:sz="0" w:space="0" w:color="auto"/>
            <w:bottom w:val="none" w:sz="0" w:space="0" w:color="auto"/>
            <w:right w:val="none" w:sz="0" w:space="0" w:color="auto"/>
          </w:divBdr>
          <w:divsChild>
            <w:div w:id="438643439">
              <w:marLeft w:val="0"/>
              <w:marRight w:val="0"/>
              <w:marTop w:val="0"/>
              <w:marBottom w:val="0"/>
              <w:divBdr>
                <w:top w:val="none" w:sz="0" w:space="0" w:color="auto"/>
                <w:left w:val="none" w:sz="0" w:space="0" w:color="auto"/>
                <w:bottom w:val="none" w:sz="0" w:space="0" w:color="auto"/>
                <w:right w:val="none" w:sz="0" w:space="0" w:color="auto"/>
              </w:divBdr>
              <w:divsChild>
                <w:div w:id="124965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651792">
      <w:bodyDiv w:val="1"/>
      <w:marLeft w:val="0"/>
      <w:marRight w:val="0"/>
      <w:marTop w:val="0"/>
      <w:marBottom w:val="0"/>
      <w:divBdr>
        <w:top w:val="none" w:sz="0" w:space="0" w:color="auto"/>
        <w:left w:val="none" w:sz="0" w:space="0" w:color="auto"/>
        <w:bottom w:val="none" w:sz="0" w:space="0" w:color="auto"/>
        <w:right w:val="none" w:sz="0" w:space="0" w:color="auto"/>
      </w:divBdr>
      <w:divsChild>
        <w:div w:id="1090932536">
          <w:marLeft w:val="0"/>
          <w:marRight w:val="0"/>
          <w:marTop w:val="0"/>
          <w:marBottom w:val="0"/>
          <w:divBdr>
            <w:top w:val="none" w:sz="0" w:space="0" w:color="auto"/>
            <w:left w:val="none" w:sz="0" w:space="0" w:color="auto"/>
            <w:bottom w:val="none" w:sz="0" w:space="0" w:color="auto"/>
            <w:right w:val="none" w:sz="0" w:space="0" w:color="auto"/>
          </w:divBdr>
          <w:divsChild>
            <w:div w:id="2084450883">
              <w:marLeft w:val="0"/>
              <w:marRight w:val="0"/>
              <w:marTop w:val="0"/>
              <w:marBottom w:val="0"/>
              <w:divBdr>
                <w:top w:val="none" w:sz="0" w:space="0" w:color="auto"/>
                <w:left w:val="none" w:sz="0" w:space="0" w:color="auto"/>
                <w:bottom w:val="none" w:sz="0" w:space="0" w:color="auto"/>
                <w:right w:val="none" w:sz="0" w:space="0" w:color="auto"/>
              </w:divBdr>
              <w:divsChild>
                <w:div w:id="83808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974528">
      <w:bodyDiv w:val="1"/>
      <w:marLeft w:val="0"/>
      <w:marRight w:val="0"/>
      <w:marTop w:val="0"/>
      <w:marBottom w:val="0"/>
      <w:divBdr>
        <w:top w:val="none" w:sz="0" w:space="0" w:color="auto"/>
        <w:left w:val="none" w:sz="0" w:space="0" w:color="auto"/>
        <w:bottom w:val="none" w:sz="0" w:space="0" w:color="auto"/>
        <w:right w:val="none" w:sz="0" w:space="0" w:color="auto"/>
      </w:divBdr>
      <w:divsChild>
        <w:div w:id="1201043685">
          <w:marLeft w:val="0"/>
          <w:marRight w:val="0"/>
          <w:marTop w:val="0"/>
          <w:marBottom w:val="0"/>
          <w:divBdr>
            <w:top w:val="none" w:sz="0" w:space="0" w:color="auto"/>
            <w:left w:val="none" w:sz="0" w:space="0" w:color="auto"/>
            <w:bottom w:val="none" w:sz="0" w:space="0" w:color="auto"/>
            <w:right w:val="none" w:sz="0" w:space="0" w:color="auto"/>
          </w:divBdr>
          <w:divsChild>
            <w:div w:id="2031763482">
              <w:marLeft w:val="0"/>
              <w:marRight w:val="0"/>
              <w:marTop w:val="0"/>
              <w:marBottom w:val="0"/>
              <w:divBdr>
                <w:top w:val="none" w:sz="0" w:space="0" w:color="auto"/>
                <w:left w:val="none" w:sz="0" w:space="0" w:color="auto"/>
                <w:bottom w:val="none" w:sz="0" w:space="0" w:color="auto"/>
                <w:right w:val="none" w:sz="0" w:space="0" w:color="auto"/>
              </w:divBdr>
              <w:divsChild>
                <w:div w:id="1986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1088882">
      <w:bodyDiv w:val="1"/>
      <w:marLeft w:val="0"/>
      <w:marRight w:val="0"/>
      <w:marTop w:val="0"/>
      <w:marBottom w:val="0"/>
      <w:divBdr>
        <w:top w:val="none" w:sz="0" w:space="0" w:color="auto"/>
        <w:left w:val="none" w:sz="0" w:space="0" w:color="auto"/>
        <w:bottom w:val="none" w:sz="0" w:space="0" w:color="auto"/>
        <w:right w:val="none" w:sz="0" w:space="0" w:color="auto"/>
      </w:divBdr>
      <w:divsChild>
        <w:div w:id="611857816">
          <w:marLeft w:val="0"/>
          <w:marRight w:val="0"/>
          <w:marTop w:val="0"/>
          <w:marBottom w:val="0"/>
          <w:divBdr>
            <w:top w:val="none" w:sz="0" w:space="0" w:color="auto"/>
            <w:left w:val="none" w:sz="0" w:space="0" w:color="auto"/>
            <w:bottom w:val="none" w:sz="0" w:space="0" w:color="auto"/>
            <w:right w:val="none" w:sz="0" w:space="0" w:color="auto"/>
          </w:divBdr>
          <w:divsChild>
            <w:div w:id="1860659051">
              <w:marLeft w:val="0"/>
              <w:marRight w:val="0"/>
              <w:marTop w:val="0"/>
              <w:marBottom w:val="0"/>
              <w:divBdr>
                <w:top w:val="none" w:sz="0" w:space="0" w:color="auto"/>
                <w:left w:val="none" w:sz="0" w:space="0" w:color="auto"/>
                <w:bottom w:val="none" w:sz="0" w:space="0" w:color="auto"/>
                <w:right w:val="none" w:sz="0" w:space="0" w:color="auto"/>
              </w:divBdr>
              <w:divsChild>
                <w:div w:id="2111274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987673">
      <w:bodyDiv w:val="1"/>
      <w:marLeft w:val="0"/>
      <w:marRight w:val="0"/>
      <w:marTop w:val="0"/>
      <w:marBottom w:val="0"/>
      <w:divBdr>
        <w:top w:val="none" w:sz="0" w:space="0" w:color="auto"/>
        <w:left w:val="none" w:sz="0" w:space="0" w:color="auto"/>
        <w:bottom w:val="none" w:sz="0" w:space="0" w:color="auto"/>
        <w:right w:val="none" w:sz="0" w:space="0" w:color="auto"/>
      </w:divBdr>
      <w:divsChild>
        <w:div w:id="1437628332">
          <w:marLeft w:val="0"/>
          <w:marRight w:val="0"/>
          <w:marTop w:val="0"/>
          <w:marBottom w:val="0"/>
          <w:divBdr>
            <w:top w:val="none" w:sz="0" w:space="0" w:color="auto"/>
            <w:left w:val="none" w:sz="0" w:space="0" w:color="auto"/>
            <w:bottom w:val="none" w:sz="0" w:space="0" w:color="auto"/>
            <w:right w:val="none" w:sz="0" w:space="0" w:color="auto"/>
          </w:divBdr>
          <w:divsChild>
            <w:div w:id="559095215">
              <w:marLeft w:val="0"/>
              <w:marRight w:val="0"/>
              <w:marTop w:val="0"/>
              <w:marBottom w:val="0"/>
              <w:divBdr>
                <w:top w:val="none" w:sz="0" w:space="0" w:color="auto"/>
                <w:left w:val="none" w:sz="0" w:space="0" w:color="auto"/>
                <w:bottom w:val="none" w:sz="0" w:space="0" w:color="auto"/>
                <w:right w:val="none" w:sz="0" w:space="0" w:color="auto"/>
              </w:divBdr>
              <w:divsChild>
                <w:div w:id="1334651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7224554">
      <w:bodyDiv w:val="1"/>
      <w:marLeft w:val="0"/>
      <w:marRight w:val="0"/>
      <w:marTop w:val="0"/>
      <w:marBottom w:val="0"/>
      <w:divBdr>
        <w:top w:val="none" w:sz="0" w:space="0" w:color="auto"/>
        <w:left w:val="none" w:sz="0" w:space="0" w:color="auto"/>
        <w:bottom w:val="none" w:sz="0" w:space="0" w:color="auto"/>
        <w:right w:val="none" w:sz="0" w:space="0" w:color="auto"/>
      </w:divBdr>
      <w:divsChild>
        <w:div w:id="1899776002">
          <w:marLeft w:val="0"/>
          <w:marRight w:val="0"/>
          <w:marTop w:val="0"/>
          <w:marBottom w:val="0"/>
          <w:divBdr>
            <w:top w:val="none" w:sz="0" w:space="0" w:color="auto"/>
            <w:left w:val="none" w:sz="0" w:space="0" w:color="auto"/>
            <w:bottom w:val="none" w:sz="0" w:space="0" w:color="auto"/>
            <w:right w:val="none" w:sz="0" w:space="0" w:color="auto"/>
          </w:divBdr>
          <w:divsChild>
            <w:div w:id="1797603949">
              <w:marLeft w:val="0"/>
              <w:marRight w:val="0"/>
              <w:marTop w:val="0"/>
              <w:marBottom w:val="0"/>
              <w:divBdr>
                <w:top w:val="none" w:sz="0" w:space="0" w:color="auto"/>
                <w:left w:val="none" w:sz="0" w:space="0" w:color="auto"/>
                <w:bottom w:val="none" w:sz="0" w:space="0" w:color="auto"/>
                <w:right w:val="none" w:sz="0" w:space="0" w:color="auto"/>
              </w:divBdr>
              <w:divsChild>
                <w:div w:id="176791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113518">
      <w:bodyDiv w:val="1"/>
      <w:marLeft w:val="0"/>
      <w:marRight w:val="0"/>
      <w:marTop w:val="0"/>
      <w:marBottom w:val="0"/>
      <w:divBdr>
        <w:top w:val="none" w:sz="0" w:space="0" w:color="auto"/>
        <w:left w:val="none" w:sz="0" w:space="0" w:color="auto"/>
        <w:bottom w:val="none" w:sz="0" w:space="0" w:color="auto"/>
        <w:right w:val="none" w:sz="0" w:space="0" w:color="auto"/>
      </w:divBdr>
      <w:divsChild>
        <w:div w:id="1593322837">
          <w:marLeft w:val="0"/>
          <w:marRight w:val="0"/>
          <w:marTop w:val="0"/>
          <w:marBottom w:val="0"/>
          <w:divBdr>
            <w:top w:val="none" w:sz="0" w:space="0" w:color="auto"/>
            <w:left w:val="none" w:sz="0" w:space="0" w:color="auto"/>
            <w:bottom w:val="none" w:sz="0" w:space="0" w:color="auto"/>
            <w:right w:val="none" w:sz="0" w:space="0" w:color="auto"/>
          </w:divBdr>
          <w:divsChild>
            <w:div w:id="1006247867">
              <w:marLeft w:val="0"/>
              <w:marRight w:val="0"/>
              <w:marTop w:val="0"/>
              <w:marBottom w:val="0"/>
              <w:divBdr>
                <w:top w:val="none" w:sz="0" w:space="0" w:color="auto"/>
                <w:left w:val="none" w:sz="0" w:space="0" w:color="auto"/>
                <w:bottom w:val="none" w:sz="0" w:space="0" w:color="auto"/>
                <w:right w:val="none" w:sz="0" w:space="0" w:color="auto"/>
              </w:divBdr>
              <w:divsChild>
                <w:div w:id="636186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7535668">
      <w:bodyDiv w:val="1"/>
      <w:marLeft w:val="0"/>
      <w:marRight w:val="0"/>
      <w:marTop w:val="0"/>
      <w:marBottom w:val="0"/>
      <w:divBdr>
        <w:top w:val="none" w:sz="0" w:space="0" w:color="auto"/>
        <w:left w:val="none" w:sz="0" w:space="0" w:color="auto"/>
        <w:bottom w:val="none" w:sz="0" w:space="0" w:color="auto"/>
        <w:right w:val="none" w:sz="0" w:space="0" w:color="auto"/>
      </w:divBdr>
      <w:divsChild>
        <w:div w:id="1022628936">
          <w:marLeft w:val="0"/>
          <w:marRight w:val="0"/>
          <w:marTop w:val="0"/>
          <w:marBottom w:val="0"/>
          <w:divBdr>
            <w:top w:val="none" w:sz="0" w:space="0" w:color="auto"/>
            <w:left w:val="none" w:sz="0" w:space="0" w:color="auto"/>
            <w:bottom w:val="none" w:sz="0" w:space="0" w:color="auto"/>
            <w:right w:val="none" w:sz="0" w:space="0" w:color="auto"/>
          </w:divBdr>
          <w:divsChild>
            <w:div w:id="1520194464">
              <w:marLeft w:val="0"/>
              <w:marRight w:val="0"/>
              <w:marTop w:val="0"/>
              <w:marBottom w:val="0"/>
              <w:divBdr>
                <w:top w:val="none" w:sz="0" w:space="0" w:color="auto"/>
                <w:left w:val="none" w:sz="0" w:space="0" w:color="auto"/>
                <w:bottom w:val="none" w:sz="0" w:space="0" w:color="auto"/>
                <w:right w:val="none" w:sz="0" w:space="0" w:color="auto"/>
              </w:divBdr>
              <w:divsChild>
                <w:div w:id="1197960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2786558">
      <w:bodyDiv w:val="1"/>
      <w:marLeft w:val="0"/>
      <w:marRight w:val="0"/>
      <w:marTop w:val="0"/>
      <w:marBottom w:val="0"/>
      <w:divBdr>
        <w:top w:val="none" w:sz="0" w:space="0" w:color="auto"/>
        <w:left w:val="none" w:sz="0" w:space="0" w:color="auto"/>
        <w:bottom w:val="none" w:sz="0" w:space="0" w:color="auto"/>
        <w:right w:val="none" w:sz="0" w:space="0" w:color="auto"/>
      </w:divBdr>
      <w:divsChild>
        <w:div w:id="2040083544">
          <w:marLeft w:val="0"/>
          <w:marRight w:val="0"/>
          <w:marTop w:val="0"/>
          <w:marBottom w:val="0"/>
          <w:divBdr>
            <w:top w:val="none" w:sz="0" w:space="0" w:color="auto"/>
            <w:left w:val="none" w:sz="0" w:space="0" w:color="auto"/>
            <w:bottom w:val="none" w:sz="0" w:space="0" w:color="auto"/>
            <w:right w:val="none" w:sz="0" w:space="0" w:color="auto"/>
          </w:divBdr>
          <w:divsChild>
            <w:div w:id="1932734754">
              <w:marLeft w:val="0"/>
              <w:marRight w:val="0"/>
              <w:marTop w:val="0"/>
              <w:marBottom w:val="0"/>
              <w:divBdr>
                <w:top w:val="none" w:sz="0" w:space="0" w:color="auto"/>
                <w:left w:val="none" w:sz="0" w:space="0" w:color="auto"/>
                <w:bottom w:val="none" w:sz="0" w:space="0" w:color="auto"/>
                <w:right w:val="none" w:sz="0" w:space="0" w:color="auto"/>
              </w:divBdr>
              <w:divsChild>
                <w:div w:id="222134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3287466">
      <w:bodyDiv w:val="1"/>
      <w:marLeft w:val="0"/>
      <w:marRight w:val="0"/>
      <w:marTop w:val="0"/>
      <w:marBottom w:val="0"/>
      <w:divBdr>
        <w:top w:val="none" w:sz="0" w:space="0" w:color="auto"/>
        <w:left w:val="none" w:sz="0" w:space="0" w:color="auto"/>
        <w:bottom w:val="none" w:sz="0" w:space="0" w:color="auto"/>
        <w:right w:val="none" w:sz="0" w:space="0" w:color="auto"/>
      </w:divBdr>
      <w:divsChild>
        <w:div w:id="1242980219">
          <w:marLeft w:val="0"/>
          <w:marRight w:val="0"/>
          <w:marTop w:val="0"/>
          <w:marBottom w:val="0"/>
          <w:divBdr>
            <w:top w:val="none" w:sz="0" w:space="0" w:color="auto"/>
            <w:left w:val="none" w:sz="0" w:space="0" w:color="auto"/>
            <w:bottom w:val="none" w:sz="0" w:space="0" w:color="auto"/>
            <w:right w:val="none" w:sz="0" w:space="0" w:color="auto"/>
          </w:divBdr>
          <w:divsChild>
            <w:div w:id="1215890321">
              <w:marLeft w:val="0"/>
              <w:marRight w:val="0"/>
              <w:marTop w:val="0"/>
              <w:marBottom w:val="0"/>
              <w:divBdr>
                <w:top w:val="none" w:sz="0" w:space="0" w:color="auto"/>
                <w:left w:val="none" w:sz="0" w:space="0" w:color="auto"/>
                <w:bottom w:val="none" w:sz="0" w:space="0" w:color="auto"/>
                <w:right w:val="none" w:sz="0" w:space="0" w:color="auto"/>
              </w:divBdr>
              <w:divsChild>
                <w:div w:id="520626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194758">
      <w:bodyDiv w:val="1"/>
      <w:marLeft w:val="0"/>
      <w:marRight w:val="0"/>
      <w:marTop w:val="0"/>
      <w:marBottom w:val="0"/>
      <w:divBdr>
        <w:top w:val="none" w:sz="0" w:space="0" w:color="auto"/>
        <w:left w:val="none" w:sz="0" w:space="0" w:color="auto"/>
        <w:bottom w:val="none" w:sz="0" w:space="0" w:color="auto"/>
        <w:right w:val="none" w:sz="0" w:space="0" w:color="auto"/>
      </w:divBdr>
      <w:divsChild>
        <w:div w:id="471990303">
          <w:marLeft w:val="0"/>
          <w:marRight w:val="0"/>
          <w:marTop w:val="0"/>
          <w:marBottom w:val="0"/>
          <w:divBdr>
            <w:top w:val="none" w:sz="0" w:space="0" w:color="auto"/>
            <w:left w:val="none" w:sz="0" w:space="0" w:color="auto"/>
            <w:bottom w:val="none" w:sz="0" w:space="0" w:color="auto"/>
            <w:right w:val="none" w:sz="0" w:space="0" w:color="auto"/>
          </w:divBdr>
          <w:divsChild>
            <w:div w:id="942877092">
              <w:marLeft w:val="0"/>
              <w:marRight w:val="0"/>
              <w:marTop w:val="0"/>
              <w:marBottom w:val="0"/>
              <w:divBdr>
                <w:top w:val="none" w:sz="0" w:space="0" w:color="auto"/>
                <w:left w:val="none" w:sz="0" w:space="0" w:color="auto"/>
                <w:bottom w:val="none" w:sz="0" w:space="0" w:color="auto"/>
                <w:right w:val="none" w:sz="0" w:space="0" w:color="auto"/>
              </w:divBdr>
              <w:divsChild>
                <w:div w:id="165040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8747885">
      <w:bodyDiv w:val="1"/>
      <w:marLeft w:val="0"/>
      <w:marRight w:val="0"/>
      <w:marTop w:val="0"/>
      <w:marBottom w:val="0"/>
      <w:divBdr>
        <w:top w:val="none" w:sz="0" w:space="0" w:color="auto"/>
        <w:left w:val="none" w:sz="0" w:space="0" w:color="auto"/>
        <w:bottom w:val="none" w:sz="0" w:space="0" w:color="auto"/>
        <w:right w:val="none" w:sz="0" w:space="0" w:color="auto"/>
      </w:divBdr>
      <w:divsChild>
        <w:div w:id="1788960258">
          <w:marLeft w:val="0"/>
          <w:marRight w:val="0"/>
          <w:marTop w:val="0"/>
          <w:marBottom w:val="0"/>
          <w:divBdr>
            <w:top w:val="none" w:sz="0" w:space="0" w:color="auto"/>
            <w:left w:val="none" w:sz="0" w:space="0" w:color="auto"/>
            <w:bottom w:val="none" w:sz="0" w:space="0" w:color="auto"/>
            <w:right w:val="none" w:sz="0" w:space="0" w:color="auto"/>
          </w:divBdr>
          <w:divsChild>
            <w:div w:id="957953587">
              <w:marLeft w:val="0"/>
              <w:marRight w:val="0"/>
              <w:marTop w:val="0"/>
              <w:marBottom w:val="0"/>
              <w:divBdr>
                <w:top w:val="none" w:sz="0" w:space="0" w:color="auto"/>
                <w:left w:val="none" w:sz="0" w:space="0" w:color="auto"/>
                <w:bottom w:val="none" w:sz="0" w:space="0" w:color="auto"/>
                <w:right w:val="none" w:sz="0" w:space="0" w:color="auto"/>
              </w:divBdr>
              <w:divsChild>
                <w:div w:id="168689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488268">
      <w:bodyDiv w:val="1"/>
      <w:marLeft w:val="0"/>
      <w:marRight w:val="0"/>
      <w:marTop w:val="0"/>
      <w:marBottom w:val="0"/>
      <w:divBdr>
        <w:top w:val="none" w:sz="0" w:space="0" w:color="auto"/>
        <w:left w:val="none" w:sz="0" w:space="0" w:color="auto"/>
        <w:bottom w:val="none" w:sz="0" w:space="0" w:color="auto"/>
        <w:right w:val="none" w:sz="0" w:space="0" w:color="auto"/>
      </w:divBdr>
      <w:divsChild>
        <w:div w:id="2076274183">
          <w:marLeft w:val="0"/>
          <w:marRight w:val="0"/>
          <w:marTop w:val="0"/>
          <w:marBottom w:val="0"/>
          <w:divBdr>
            <w:top w:val="none" w:sz="0" w:space="0" w:color="auto"/>
            <w:left w:val="none" w:sz="0" w:space="0" w:color="auto"/>
            <w:bottom w:val="none" w:sz="0" w:space="0" w:color="auto"/>
            <w:right w:val="none" w:sz="0" w:space="0" w:color="auto"/>
          </w:divBdr>
          <w:divsChild>
            <w:div w:id="905996168">
              <w:marLeft w:val="0"/>
              <w:marRight w:val="0"/>
              <w:marTop w:val="0"/>
              <w:marBottom w:val="0"/>
              <w:divBdr>
                <w:top w:val="none" w:sz="0" w:space="0" w:color="auto"/>
                <w:left w:val="none" w:sz="0" w:space="0" w:color="auto"/>
                <w:bottom w:val="none" w:sz="0" w:space="0" w:color="auto"/>
                <w:right w:val="none" w:sz="0" w:space="0" w:color="auto"/>
              </w:divBdr>
              <w:divsChild>
                <w:div w:id="134566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766374">
      <w:bodyDiv w:val="1"/>
      <w:marLeft w:val="0"/>
      <w:marRight w:val="0"/>
      <w:marTop w:val="0"/>
      <w:marBottom w:val="0"/>
      <w:divBdr>
        <w:top w:val="none" w:sz="0" w:space="0" w:color="auto"/>
        <w:left w:val="none" w:sz="0" w:space="0" w:color="auto"/>
        <w:bottom w:val="none" w:sz="0" w:space="0" w:color="auto"/>
        <w:right w:val="none" w:sz="0" w:space="0" w:color="auto"/>
      </w:divBdr>
      <w:divsChild>
        <w:div w:id="975643615">
          <w:marLeft w:val="0"/>
          <w:marRight w:val="0"/>
          <w:marTop w:val="0"/>
          <w:marBottom w:val="0"/>
          <w:divBdr>
            <w:top w:val="none" w:sz="0" w:space="0" w:color="auto"/>
            <w:left w:val="none" w:sz="0" w:space="0" w:color="auto"/>
            <w:bottom w:val="none" w:sz="0" w:space="0" w:color="auto"/>
            <w:right w:val="none" w:sz="0" w:space="0" w:color="auto"/>
          </w:divBdr>
          <w:divsChild>
            <w:div w:id="1464696809">
              <w:marLeft w:val="0"/>
              <w:marRight w:val="0"/>
              <w:marTop w:val="0"/>
              <w:marBottom w:val="0"/>
              <w:divBdr>
                <w:top w:val="none" w:sz="0" w:space="0" w:color="auto"/>
                <w:left w:val="none" w:sz="0" w:space="0" w:color="auto"/>
                <w:bottom w:val="none" w:sz="0" w:space="0" w:color="auto"/>
                <w:right w:val="none" w:sz="0" w:space="0" w:color="auto"/>
              </w:divBdr>
              <w:divsChild>
                <w:div w:id="1397556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7554443">
      <w:bodyDiv w:val="1"/>
      <w:marLeft w:val="0"/>
      <w:marRight w:val="0"/>
      <w:marTop w:val="0"/>
      <w:marBottom w:val="0"/>
      <w:divBdr>
        <w:top w:val="none" w:sz="0" w:space="0" w:color="auto"/>
        <w:left w:val="none" w:sz="0" w:space="0" w:color="auto"/>
        <w:bottom w:val="none" w:sz="0" w:space="0" w:color="auto"/>
        <w:right w:val="none" w:sz="0" w:space="0" w:color="auto"/>
      </w:divBdr>
      <w:divsChild>
        <w:div w:id="1350988425">
          <w:marLeft w:val="0"/>
          <w:marRight w:val="0"/>
          <w:marTop w:val="0"/>
          <w:marBottom w:val="0"/>
          <w:divBdr>
            <w:top w:val="none" w:sz="0" w:space="0" w:color="auto"/>
            <w:left w:val="none" w:sz="0" w:space="0" w:color="auto"/>
            <w:bottom w:val="none" w:sz="0" w:space="0" w:color="auto"/>
            <w:right w:val="none" w:sz="0" w:space="0" w:color="auto"/>
          </w:divBdr>
          <w:divsChild>
            <w:div w:id="2133284775">
              <w:marLeft w:val="0"/>
              <w:marRight w:val="0"/>
              <w:marTop w:val="0"/>
              <w:marBottom w:val="0"/>
              <w:divBdr>
                <w:top w:val="none" w:sz="0" w:space="0" w:color="auto"/>
                <w:left w:val="none" w:sz="0" w:space="0" w:color="auto"/>
                <w:bottom w:val="none" w:sz="0" w:space="0" w:color="auto"/>
                <w:right w:val="none" w:sz="0" w:space="0" w:color="auto"/>
              </w:divBdr>
              <w:divsChild>
                <w:div w:id="393893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138272">
      <w:bodyDiv w:val="1"/>
      <w:marLeft w:val="0"/>
      <w:marRight w:val="0"/>
      <w:marTop w:val="0"/>
      <w:marBottom w:val="0"/>
      <w:divBdr>
        <w:top w:val="none" w:sz="0" w:space="0" w:color="auto"/>
        <w:left w:val="none" w:sz="0" w:space="0" w:color="auto"/>
        <w:bottom w:val="none" w:sz="0" w:space="0" w:color="auto"/>
        <w:right w:val="none" w:sz="0" w:space="0" w:color="auto"/>
      </w:divBdr>
      <w:divsChild>
        <w:div w:id="1493138915">
          <w:marLeft w:val="0"/>
          <w:marRight w:val="0"/>
          <w:marTop w:val="0"/>
          <w:marBottom w:val="0"/>
          <w:divBdr>
            <w:top w:val="none" w:sz="0" w:space="0" w:color="auto"/>
            <w:left w:val="none" w:sz="0" w:space="0" w:color="auto"/>
            <w:bottom w:val="none" w:sz="0" w:space="0" w:color="auto"/>
            <w:right w:val="none" w:sz="0" w:space="0" w:color="auto"/>
          </w:divBdr>
          <w:divsChild>
            <w:div w:id="848526834">
              <w:marLeft w:val="0"/>
              <w:marRight w:val="0"/>
              <w:marTop w:val="0"/>
              <w:marBottom w:val="0"/>
              <w:divBdr>
                <w:top w:val="none" w:sz="0" w:space="0" w:color="auto"/>
                <w:left w:val="none" w:sz="0" w:space="0" w:color="auto"/>
                <w:bottom w:val="none" w:sz="0" w:space="0" w:color="auto"/>
                <w:right w:val="none" w:sz="0" w:space="0" w:color="auto"/>
              </w:divBdr>
              <w:divsChild>
                <w:div w:id="548415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709313">
      <w:bodyDiv w:val="1"/>
      <w:marLeft w:val="0"/>
      <w:marRight w:val="0"/>
      <w:marTop w:val="0"/>
      <w:marBottom w:val="0"/>
      <w:divBdr>
        <w:top w:val="none" w:sz="0" w:space="0" w:color="auto"/>
        <w:left w:val="none" w:sz="0" w:space="0" w:color="auto"/>
        <w:bottom w:val="none" w:sz="0" w:space="0" w:color="auto"/>
        <w:right w:val="none" w:sz="0" w:space="0" w:color="auto"/>
      </w:divBdr>
      <w:divsChild>
        <w:div w:id="563374245">
          <w:marLeft w:val="0"/>
          <w:marRight w:val="0"/>
          <w:marTop w:val="0"/>
          <w:marBottom w:val="0"/>
          <w:divBdr>
            <w:top w:val="none" w:sz="0" w:space="0" w:color="auto"/>
            <w:left w:val="none" w:sz="0" w:space="0" w:color="auto"/>
            <w:bottom w:val="none" w:sz="0" w:space="0" w:color="auto"/>
            <w:right w:val="none" w:sz="0" w:space="0" w:color="auto"/>
          </w:divBdr>
          <w:divsChild>
            <w:div w:id="672418418">
              <w:marLeft w:val="0"/>
              <w:marRight w:val="0"/>
              <w:marTop w:val="0"/>
              <w:marBottom w:val="0"/>
              <w:divBdr>
                <w:top w:val="none" w:sz="0" w:space="0" w:color="auto"/>
                <w:left w:val="none" w:sz="0" w:space="0" w:color="auto"/>
                <w:bottom w:val="none" w:sz="0" w:space="0" w:color="auto"/>
                <w:right w:val="none" w:sz="0" w:space="0" w:color="auto"/>
              </w:divBdr>
              <w:divsChild>
                <w:div w:id="1944533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320739">
      <w:bodyDiv w:val="1"/>
      <w:marLeft w:val="0"/>
      <w:marRight w:val="0"/>
      <w:marTop w:val="0"/>
      <w:marBottom w:val="0"/>
      <w:divBdr>
        <w:top w:val="none" w:sz="0" w:space="0" w:color="auto"/>
        <w:left w:val="none" w:sz="0" w:space="0" w:color="auto"/>
        <w:bottom w:val="none" w:sz="0" w:space="0" w:color="auto"/>
        <w:right w:val="none" w:sz="0" w:space="0" w:color="auto"/>
      </w:divBdr>
      <w:divsChild>
        <w:div w:id="1249540189">
          <w:marLeft w:val="0"/>
          <w:marRight w:val="0"/>
          <w:marTop w:val="0"/>
          <w:marBottom w:val="0"/>
          <w:divBdr>
            <w:top w:val="none" w:sz="0" w:space="0" w:color="auto"/>
            <w:left w:val="none" w:sz="0" w:space="0" w:color="auto"/>
            <w:bottom w:val="none" w:sz="0" w:space="0" w:color="auto"/>
            <w:right w:val="none" w:sz="0" w:space="0" w:color="auto"/>
          </w:divBdr>
          <w:divsChild>
            <w:div w:id="116266591">
              <w:marLeft w:val="0"/>
              <w:marRight w:val="0"/>
              <w:marTop w:val="0"/>
              <w:marBottom w:val="0"/>
              <w:divBdr>
                <w:top w:val="none" w:sz="0" w:space="0" w:color="auto"/>
                <w:left w:val="none" w:sz="0" w:space="0" w:color="auto"/>
                <w:bottom w:val="none" w:sz="0" w:space="0" w:color="auto"/>
                <w:right w:val="none" w:sz="0" w:space="0" w:color="auto"/>
              </w:divBdr>
              <w:divsChild>
                <w:div w:id="1190148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809065">
      <w:bodyDiv w:val="1"/>
      <w:marLeft w:val="0"/>
      <w:marRight w:val="0"/>
      <w:marTop w:val="0"/>
      <w:marBottom w:val="0"/>
      <w:divBdr>
        <w:top w:val="none" w:sz="0" w:space="0" w:color="auto"/>
        <w:left w:val="none" w:sz="0" w:space="0" w:color="auto"/>
        <w:bottom w:val="none" w:sz="0" w:space="0" w:color="auto"/>
        <w:right w:val="none" w:sz="0" w:space="0" w:color="auto"/>
      </w:divBdr>
      <w:divsChild>
        <w:div w:id="1873377536">
          <w:marLeft w:val="0"/>
          <w:marRight w:val="0"/>
          <w:marTop w:val="0"/>
          <w:marBottom w:val="0"/>
          <w:divBdr>
            <w:top w:val="none" w:sz="0" w:space="0" w:color="auto"/>
            <w:left w:val="none" w:sz="0" w:space="0" w:color="auto"/>
            <w:bottom w:val="none" w:sz="0" w:space="0" w:color="auto"/>
            <w:right w:val="none" w:sz="0" w:space="0" w:color="auto"/>
          </w:divBdr>
          <w:divsChild>
            <w:div w:id="1206874420">
              <w:marLeft w:val="0"/>
              <w:marRight w:val="0"/>
              <w:marTop w:val="0"/>
              <w:marBottom w:val="0"/>
              <w:divBdr>
                <w:top w:val="none" w:sz="0" w:space="0" w:color="auto"/>
                <w:left w:val="none" w:sz="0" w:space="0" w:color="auto"/>
                <w:bottom w:val="none" w:sz="0" w:space="0" w:color="auto"/>
                <w:right w:val="none" w:sz="0" w:space="0" w:color="auto"/>
              </w:divBdr>
              <w:divsChild>
                <w:div w:id="116551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977577">
      <w:bodyDiv w:val="1"/>
      <w:marLeft w:val="0"/>
      <w:marRight w:val="0"/>
      <w:marTop w:val="0"/>
      <w:marBottom w:val="0"/>
      <w:divBdr>
        <w:top w:val="none" w:sz="0" w:space="0" w:color="auto"/>
        <w:left w:val="none" w:sz="0" w:space="0" w:color="auto"/>
        <w:bottom w:val="none" w:sz="0" w:space="0" w:color="auto"/>
        <w:right w:val="none" w:sz="0" w:space="0" w:color="auto"/>
      </w:divBdr>
      <w:divsChild>
        <w:div w:id="372460540">
          <w:marLeft w:val="0"/>
          <w:marRight w:val="0"/>
          <w:marTop w:val="0"/>
          <w:marBottom w:val="0"/>
          <w:divBdr>
            <w:top w:val="none" w:sz="0" w:space="0" w:color="auto"/>
            <w:left w:val="none" w:sz="0" w:space="0" w:color="auto"/>
            <w:bottom w:val="none" w:sz="0" w:space="0" w:color="auto"/>
            <w:right w:val="none" w:sz="0" w:space="0" w:color="auto"/>
          </w:divBdr>
          <w:divsChild>
            <w:div w:id="558710138">
              <w:marLeft w:val="0"/>
              <w:marRight w:val="0"/>
              <w:marTop w:val="0"/>
              <w:marBottom w:val="0"/>
              <w:divBdr>
                <w:top w:val="none" w:sz="0" w:space="0" w:color="auto"/>
                <w:left w:val="none" w:sz="0" w:space="0" w:color="auto"/>
                <w:bottom w:val="none" w:sz="0" w:space="0" w:color="auto"/>
                <w:right w:val="none" w:sz="0" w:space="0" w:color="auto"/>
              </w:divBdr>
              <w:divsChild>
                <w:div w:id="454523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4492135">
      <w:bodyDiv w:val="1"/>
      <w:marLeft w:val="0"/>
      <w:marRight w:val="0"/>
      <w:marTop w:val="0"/>
      <w:marBottom w:val="0"/>
      <w:divBdr>
        <w:top w:val="none" w:sz="0" w:space="0" w:color="auto"/>
        <w:left w:val="none" w:sz="0" w:space="0" w:color="auto"/>
        <w:bottom w:val="none" w:sz="0" w:space="0" w:color="auto"/>
        <w:right w:val="none" w:sz="0" w:space="0" w:color="auto"/>
      </w:divBdr>
      <w:divsChild>
        <w:div w:id="1058166371">
          <w:marLeft w:val="0"/>
          <w:marRight w:val="0"/>
          <w:marTop w:val="0"/>
          <w:marBottom w:val="0"/>
          <w:divBdr>
            <w:top w:val="none" w:sz="0" w:space="0" w:color="auto"/>
            <w:left w:val="none" w:sz="0" w:space="0" w:color="auto"/>
            <w:bottom w:val="none" w:sz="0" w:space="0" w:color="auto"/>
            <w:right w:val="none" w:sz="0" w:space="0" w:color="auto"/>
          </w:divBdr>
          <w:divsChild>
            <w:div w:id="1021008317">
              <w:marLeft w:val="0"/>
              <w:marRight w:val="0"/>
              <w:marTop w:val="0"/>
              <w:marBottom w:val="0"/>
              <w:divBdr>
                <w:top w:val="none" w:sz="0" w:space="0" w:color="auto"/>
                <w:left w:val="none" w:sz="0" w:space="0" w:color="auto"/>
                <w:bottom w:val="none" w:sz="0" w:space="0" w:color="auto"/>
                <w:right w:val="none" w:sz="0" w:space="0" w:color="auto"/>
              </w:divBdr>
              <w:divsChild>
                <w:div w:id="25186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041365">
      <w:bodyDiv w:val="1"/>
      <w:marLeft w:val="0"/>
      <w:marRight w:val="0"/>
      <w:marTop w:val="0"/>
      <w:marBottom w:val="0"/>
      <w:divBdr>
        <w:top w:val="none" w:sz="0" w:space="0" w:color="auto"/>
        <w:left w:val="none" w:sz="0" w:space="0" w:color="auto"/>
        <w:bottom w:val="none" w:sz="0" w:space="0" w:color="auto"/>
        <w:right w:val="none" w:sz="0" w:space="0" w:color="auto"/>
      </w:divBdr>
      <w:divsChild>
        <w:div w:id="102652865">
          <w:marLeft w:val="0"/>
          <w:marRight w:val="0"/>
          <w:marTop w:val="0"/>
          <w:marBottom w:val="0"/>
          <w:divBdr>
            <w:top w:val="none" w:sz="0" w:space="0" w:color="auto"/>
            <w:left w:val="none" w:sz="0" w:space="0" w:color="auto"/>
            <w:bottom w:val="none" w:sz="0" w:space="0" w:color="auto"/>
            <w:right w:val="none" w:sz="0" w:space="0" w:color="auto"/>
          </w:divBdr>
          <w:divsChild>
            <w:div w:id="833761277">
              <w:marLeft w:val="0"/>
              <w:marRight w:val="0"/>
              <w:marTop w:val="0"/>
              <w:marBottom w:val="0"/>
              <w:divBdr>
                <w:top w:val="none" w:sz="0" w:space="0" w:color="auto"/>
                <w:left w:val="none" w:sz="0" w:space="0" w:color="auto"/>
                <w:bottom w:val="none" w:sz="0" w:space="0" w:color="auto"/>
                <w:right w:val="none" w:sz="0" w:space="0" w:color="auto"/>
              </w:divBdr>
              <w:divsChild>
                <w:div w:id="19971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401034">
      <w:bodyDiv w:val="1"/>
      <w:marLeft w:val="0"/>
      <w:marRight w:val="0"/>
      <w:marTop w:val="0"/>
      <w:marBottom w:val="0"/>
      <w:divBdr>
        <w:top w:val="none" w:sz="0" w:space="0" w:color="auto"/>
        <w:left w:val="none" w:sz="0" w:space="0" w:color="auto"/>
        <w:bottom w:val="none" w:sz="0" w:space="0" w:color="auto"/>
        <w:right w:val="none" w:sz="0" w:space="0" w:color="auto"/>
      </w:divBdr>
      <w:divsChild>
        <w:div w:id="283924501">
          <w:marLeft w:val="0"/>
          <w:marRight w:val="0"/>
          <w:marTop w:val="0"/>
          <w:marBottom w:val="0"/>
          <w:divBdr>
            <w:top w:val="none" w:sz="0" w:space="0" w:color="auto"/>
            <w:left w:val="none" w:sz="0" w:space="0" w:color="auto"/>
            <w:bottom w:val="none" w:sz="0" w:space="0" w:color="auto"/>
            <w:right w:val="none" w:sz="0" w:space="0" w:color="auto"/>
          </w:divBdr>
          <w:divsChild>
            <w:div w:id="1174567735">
              <w:marLeft w:val="0"/>
              <w:marRight w:val="0"/>
              <w:marTop w:val="0"/>
              <w:marBottom w:val="0"/>
              <w:divBdr>
                <w:top w:val="none" w:sz="0" w:space="0" w:color="auto"/>
                <w:left w:val="none" w:sz="0" w:space="0" w:color="auto"/>
                <w:bottom w:val="none" w:sz="0" w:space="0" w:color="auto"/>
                <w:right w:val="none" w:sz="0" w:space="0" w:color="auto"/>
              </w:divBdr>
              <w:divsChild>
                <w:div w:id="140580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105378">
      <w:bodyDiv w:val="1"/>
      <w:marLeft w:val="0"/>
      <w:marRight w:val="0"/>
      <w:marTop w:val="0"/>
      <w:marBottom w:val="0"/>
      <w:divBdr>
        <w:top w:val="none" w:sz="0" w:space="0" w:color="auto"/>
        <w:left w:val="none" w:sz="0" w:space="0" w:color="auto"/>
        <w:bottom w:val="none" w:sz="0" w:space="0" w:color="auto"/>
        <w:right w:val="none" w:sz="0" w:space="0" w:color="auto"/>
      </w:divBdr>
      <w:divsChild>
        <w:div w:id="701327545">
          <w:marLeft w:val="0"/>
          <w:marRight w:val="0"/>
          <w:marTop w:val="0"/>
          <w:marBottom w:val="0"/>
          <w:divBdr>
            <w:top w:val="none" w:sz="0" w:space="0" w:color="auto"/>
            <w:left w:val="none" w:sz="0" w:space="0" w:color="auto"/>
            <w:bottom w:val="none" w:sz="0" w:space="0" w:color="auto"/>
            <w:right w:val="none" w:sz="0" w:space="0" w:color="auto"/>
          </w:divBdr>
          <w:divsChild>
            <w:div w:id="510685600">
              <w:marLeft w:val="0"/>
              <w:marRight w:val="0"/>
              <w:marTop w:val="0"/>
              <w:marBottom w:val="0"/>
              <w:divBdr>
                <w:top w:val="none" w:sz="0" w:space="0" w:color="auto"/>
                <w:left w:val="none" w:sz="0" w:space="0" w:color="auto"/>
                <w:bottom w:val="none" w:sz="0" w:space="0" w:color="auto"/>
                <w:right w:val="none" w:sz="0" w:space="0" w:color="auto"/>
              </w:divBdr>
              <w:divsChild>
                <w:div w:id="81954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951554">
      <w:bodyDiv w:val="1"/>
      <w:marLeft w:val="0"/>
      <w:marRight w:val="0"/>
      <w:marTop w:val="0"/>
      <w:marBottom w:val="0"/>
      <w:divBdr>
        <w:top w:val="none" w:sz="0" w:space="0" w:color="auto"/>
        <w:left w:val="none" w:sz="0" w:space="0" w:color="auto"/>
        <w:bottom w:val="none" w:sz="0" w:space="0" w:color="auto"/>
        <w:right w:val="none" w:sz="0" w:space="0" w:color="auto"/>
      </w:divBdr>
      <w:divsChild>
        <w:div w:id="69356507">
          <w:marLeft w:val="0"/>
          <w:marRight w:val="0"/>
          <w:marTop w:val="0"/>
          <w:marBottom w:val="0"/>
          <w:divBdr>
            <w:top w:val="none" w:sz="0" w:space="0" w:color="auto"/>
            <w:left w:val="none" w:sz="0" w:space="0" w:color="auto"/>
            <w:bottom w:val="none" w:sz="0" w:space="0" w:color="auto"/>
            <w:right w:val="none" w:sz="0" w:space="0" w:color="auto"/>
          </w:divBdr>
          <w:divsChild>
            <w:div w:id="600182792">
              <w:marLeft w:val="0"/>
              <w:marRight w:val="0"/>
              <w:marTop w:val="0"/>
              <w:marBottom w:val="0"/>
              <w:divBdr>
                <w:top w:val="none" w:sz="0" w:space="0" w:color="auto"/>
                <w:left w:val="none" w:sz="0" w:space="0" w:color="auto"/>
                <w:bottom w:val="none" w:sz="0" w:space="0" w:color="auto"/>
                <w:right w:val="none" w:sz="0" w:space="0" w:color="auto"/>
              </w:divBdr>
              <w:divsChild>
                <w:div w:id="1330213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137353">
      <w:bodyDiv w:val="1"/>
      <w:marLeft w:val="0"/>
      <w:marRight w:val="0"/>
      <w:marTop w:val="0"/>
      <w:marBottom w:val="0"/>
      <w:divBdr>
        <w:top w:val="none" w:sz="0" w:space="0" w:color="auto"/>
        <w:left w:val="none" w:sz="0" w:space="0" w:color="auto"/>
        <w:bottom w:val="none" w:sz="0" w:space="0" w:color="auto"/>
        <w:right w:val="none" w:sz="0" w:space="0" w:color="auto"/>
      </w:divBdr>
      <w:divsChild>
        <w:div w:id="1857309249">
          <w:marLeft w:val="0"/>
          <w:marRight w:val="0"/>
          <w:marTop w:val="0"/>
          <w:marBottom w:val="0"/>
          <w:divBdr>
            <w:top w:val="none" w:sz="0" w:space="0" w:color="auto"/>
            <w:left w:val="none" w:sz="0" w:space="0" w:color="auto"/>
            <w:bottom w:val="none" w:sz="0" w:space="0" w:color="auto"/>
            <w:right w:val="none" w:sz="0" w:space="0" w:color="auto"/>
          </w:divBdr>
          <w:divsChild>
            <w:div w:id="730539310">
              <w:marLeft w:val="0"/>
              <w:marRight w:val="0"/>
              <w:marTop w:val="0"/>
              <w:marBottom w:val="0"/>
              <w:divBdr>
                <w:top w:val="none" w:sz="0" w:space="0" w:color="auto"/>
                <w:left w:val="none" w:sz="0" w:space="0" w:color="auto"/>
                <w:bottom w:val="none" w:sz="0" w:space="0" w:color="auto"/>
                <w:right w:val="none" w:sz="0" w:space="0" w:color="auto"/>
              </w:divBdr>
              <w:divsChild>
                <w:div w:id="189380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065849">
      <w:bodyDiv w:val="1"/>
      <w:marLeft w:val="0"/>
      <w:marRight w:val="0"/>
      <w:marTop w:val="0"/>
      <w:marBottom w:val="0"/>
      <w:divBdr>
        <w:top w:val="none" w:sz="0" w:space="0" w:color="auto"/>
        <w:left w:val="none" w:sz="0" w:space="0" w:color="auto"/>
        <w:bottom w:val="none" w:sz="0" w:space="0" w:color="auto"/>
        <w:right w:val="none" w:sz="0" w:space="0" w:color="auto"/>
      </w:divBdr>
      <w:divsChild>
        <w:div w:id="931822208">
          <w:marLeft w:val="0"/>
          <w:marRight w:val="0"/>
          <w:marTop w:val="0"/>
          <w:marBottom w:val="0"/>
          <w:divBdr>
            <w:top w:val="none" w:sz="0" w:space="0" w:color="auto"/>
            <w:left w:val="none" w:sz="0" w:space="0" w:color="auto"/>
            <w:bottom w:val="none" w:sz="0" w:space="0" w:color="auto"/>
            <w:right w:val="none" w:sz="0" w:space="0" w:color="auto"/>
          </w:divBdr>
          <w:divsChild>
            <w:div w:id="1688364020">
              <w:marLeft w:val="0"/>
              <w:marRight w:val="0"/>
              <w:marTop w:val="0"/>
              <w:marBottom w:val="0"/>
              <w:divBdr>
                <w:top w:val="none" w:sz="0" w:space="0" w:color="auto"/>
                <w:left w:val="none" w:sz="0" w:space="0" w:color="auto"/>
                <w:bottom w:val="none" w:sz="0" w:space="0" w:color="auto"/>
                <w:right w:val="none" w:sz="0" w:space="0" w:color="auto"/>
              </w:divBdr>
              <w:divsChild>
                <w:div w:id="1201866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670643">
      <w:bodyDiv w:val="1"/>
      <w:marLeft w:val="0"/>
      <w:marRight w:val="0"/>
      <w:marTop w:val="0"/>
      <w:marBottom w:val="0"/>
      <w:divBdr>
        <w:top w:val="none" w:sz="0" w:space="0" w:color="auto"/>
        <w:left w:val="none" w:sz="0" w:space="0" w:color="auto"/>
        <w:bottom w:val="none" w:sz="0" w:space="0" w:color="auto"/>
        <w:right w:val="none" w:sz="0" w:space="0" w:color="auto"/>
      </w:divBdr>
      <w:divsChild>
        <w:div w:id="385495445">
          <w:marLeft w:val="0"/>
          <w:marRight w:val="0"/>
          <w:marTop w:val="0"/>
          <w:marBottom w:val="0"/>
          <w:divBdr>
            <w:top w:val="none" w:sz="0" w:space="0" w:color="auto"/>
            <w:left w:val="none" w:sz="0" w:space="0" w:color="auto"/>
            <w:bottom w:val="none" w:sz="0" w:space="0" w:color="auto"/>
            <w:right w:val="none" w:sz="0" w:space="0" w:color="auto"/>
          </w:divBdr>
          <w:divsChild>
            <w:div w:id="148836991">
              <w:marLeft w:val="0"/>
              <w:marRight w:val="0"/>
              <w:marTop w:val="0"/>
              <w:marBottom w:val="0"/>
              <w:divBdr>
                <w:top w:val="none" w:sz="0" w:space="0" w:color="auto"/>
                <w:left w:val="none" w:sz="0" w:space="0" w:color="auto"/>
                <w:bottom w:val="none" w:sz="0" w:space="0" w:color="auto"/>
                <w:right w:val="none" w:sz="0" w:space="0" w:color="auto"/>
              </w:divBdr>
              <w:divsChild>
                <w:div w:id="197501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232974">
      <w:bodyDiv w:val="1"/>
      <w:marLeft w:val="0"/>
      <w:marRight w:val="0"/>
      <w:marTop w:val="0"/>
      <w:marBottom w:val="0"/>
      <w:divBdr>
        <w:top w:val="none" w:sz="0" w:space="0" w:color="auto"/>
        <w:left w:val="none" w:sz="0" w:space="0" w:color="auto"/>
        <w:bottom w:val="none" w:sz="0" w:space="0" w:color="auto"/>
        <w:right w:val="none" w:sz="0" w:space="0" w:color="auto"/>
      </w:divBdr>
      <w:divsChild>
        <w:div w:id="1640725254">
          <w:marLeft w:val="0"/>
          <w:marRight w:val="0"/>
          <w:marTop w:val="0"/>
          <w:marBottom w:val="0"/>
          <w:divBdr>
            <w:top w:val="none" w:sz="0" w:space="0" w:color="auto"/>
            <w:left w:val="none" w:sz="0" w:space="0" w:color="auto"/>
            <w:bottom w:val="none" w:sz="0" w:space="0" w:color="auto"/>
            <w:right w:val="none" w:sz="0" w:space="0" w:color="auto"/>
          </w:divBdr>
          <w:divsChild>
            <w:div w:id="1497837704">
              <w:marLeft w:val="0"/>
              <w:marRight w:val="0"/>
              <w:marTop w:val="0"/>
              <w:marBottom w:val="0"/>
              <w:divBdr>
                <w:top w:val="none" w:sz="0" w:space="0" w:color="auto"/>
                <w:left w:val="none" w:sz="0" w:space="0" w:color="auto"/>
                <w:bottom w:val="none" w:sz="0" w:space="0" w:color="auto"/>
                <w:right w:val="none" w:sz="0" w:space="0" w:color="auto"/>
              </w:divBdr>
              <w:divsChild>
                <w:div w:id="26370888">
                  <w:marLeft w:val="0"/>
                  <w:marRight w:val="0"/>
                  <w:marTop w:val="0"/>
                  <w:marBottom w:val="0"/>
                  <w:divBdr>
                    <w:top w:val="none" w:sz="0" w:space="0" w:color="auto"/>
                    <w:left w:val="none" w:sz="0" w:space="0" w:color="auto"/>
                    <w:bottom w:val="none" w:sz="0" w:space="0" w:color="auto"/>
                    <w:right w:val="none" w:sz="0" w:space="0" w:color="auto"/>
                  </w:divBdr>
                </w:div>
              </w:divsChild>
            </w:div>
            <w:div w:id="2130663460">
              <w:marLeft w:val="0"/>
              <w:marRight w:val="0"/>
              <w:marTop w:val="0"/>
              <w:marBottom w:val="0"/>
              <w:divBdr>
                <w:top w:val="none" w:sz="0" w:space="0" w:color="auto"/>
                <w:left w:val="none" w:sz="0" w:space="0" w:color="auto"/>
                <w:bottom w:val="none" w:sz="0" w:space="0" w:color="auto"/>
                <w:right w:val="none" w:sz="0" w:space="0" w:color="auto"/>
              </w:divBdr>
              <w:divsChild>
                <w:div w:id="82537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7731452">
      <w:bodyDiv w:val="1"/>
      <w:marLeft w:val="0"/>
      <w:marRight w:val="0"/>
      <w:marTop w:val="0"/>
      <w:marBottom w:val="0"/>
      <w:divBdr>
        <w:top w:val="none" w:sz="0" w:space="0" w:color="auto"/>
        <w:left w:val="none" w:sz="0" w:space="0" w:color="auto"/>
        <w:bottom w:val="none" w:sz="0" w:space="0" w:color="auto"/>
        <w:right w:val="none" w:sz="0" w:space="0" w:color="auto"/>
      </w:divBdr>
      <w:divsChild>
        <w:div w:id="274756751">
          <w:marLeft w:val="0"/>
          <w:marRight w:val="0"/>
          <w:marTop w:val="0"/>
          <w:marBottom w:val="0"/>
          <w:divBdr>
            <w:top w:val="none" w:sz="0" w:space="0" w:color="auto"/>
            <w:left w:val="none" w:sz="0" w:space="0" w:color="auto"/>
            <w:bottom w:val="none" w:sz="0" w:space="0" w:color="auto"/>
            <w:right w:val="none" w:sz="0" w:space="0" w:color="auto"/>
          </w:divBdr>
          <w:divsChild>
            <w:div w:id="584605920">
              <w:marLeft w:val="0"/>
              <w:marRight w:val="0"/>
              <w:marTop w:val="0"/>
              <w:marBottom w:val="0"/>
              <w:divBdr>
                <w:top w:val="none" w:sz="0" w:space="0" w:color="auto"/>
                <w:left w:val="none" w:sz="0" w:space="0" w:color="auto"/>
                <w:bottom w:val="none" w:sz="0" w:space="0" w:color="auto"/>
                <w:right w:val="none" w:sz="0" w:space="0" w:color="auto"/>
              </w:divBdr>
              <w:divsChild>
                <w:div w:id="1065757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360105">
      <w:bodyDiv w:val="1"/>
      <w:marLeft w:val="0"/>
      <w:marRight w:val="0"/>
      <w:marTop w:val="0"/>
      <w:marBottom w:val="0"/>
      <w:divBdr>
        <w:top w:val="none" w:sz="0" w:space="0" w:color="auto"/>
        <w:left w:val="none" w:sz="0" w:space="0" w:color="auto"/>
        <w:bottom w:val="none" w:sz="0" w:space="0" w:color="auto"/>
        <w:right w:val="none" w:sz="0" w:space="0" w:color="auto"/>
      </w:divBdr>
      <w:divsChild>
        <w:div w:id="1171407528">
          <w:marLeft w:val="0"/>
          <w:marRight w:val="0"/>
          <w:marTop w:val="0"/>
          <w:marBottom w:val="0"/>
          <w:divBdr>
            <w:top w:val="none" w:sz="0" w:space="0" w:color="auto"/>
            <w:left w:val="none" w:sz="0" w:space="0" w:color="auto"/>
            <w:bottom w:val="none" w:sz="0" w:space="0" w:color="auto"/>
            <w:right w:val="none" w:sz="0" w:space="0" w:color="auto"/>
          </w:divBdr>
          <w:divsChild>
            <w:div w:id="641276498">
              <w:marLeft w:val="0"/>
              <w:marRight w:val="0"/>
              <w:marTop w:val="0"/>
              <w:marBottom w:val="0"/>
              <w:divBdr>
                <w:top w:val="none" w:sz="0" w:space="0" w:color="auto"/>
                <w:left w:val="none" w:sz="0" w:space="0" w:color="auto"/>
                <w:bottom w:val="none" w:sz="0" w:space="0" w:color="auto"/>
                <w:right w:val="none" w:sz="0" w:space="0" w:color="auto"/>
              </w:divBdr>
              <w:divsChild>
                <w:div w:id="283578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829193">
      <w:bodyDiv w:val="1"/>
      <w:marLeft w:val="0"/>
      <w:marRight w:val="0"/>
      <w:marTop w:val="0"/>
      <w:marBottom w:val="0"/>
      <w:divBdr>
        <w:top w:val="none" w:sz="0" w:space="0" w:color="auto"/>
        <w:left w:val="none" w:sz="0" w:space="0" w:color="auto"/>
        <w:bottom w:val="none" w:sz="0" w:space="0" w:color="auto"/>
        <w:right w:val="none" w:sz="0" w:space="0" w:color="auto"/>
      </w:divBdr>
      <w:divsChild>
        <w:div w:id="1769079509">
          <w:marLeft w:val="0"/>
          <w:marRight w:val="0"/>
          <w:marTop w:val="0"/>
          <w:marBottom w:val="0"/>
          <w:divBdr>
            <w:top w:val="none" w:sz="0" w:space="0" w:color="auto"/>
            <w:left w:val="none" w:sz="0" w:space="0" w:color="auto"/>
            <w:bottom w:val="none" w:sz="0" w:space="0" w:color="auto"/>
            <w:right w:val="none" w:sz="0" w:space="0" w:color="auto"/>
          </w:divBdr>
          <w:divsChild>
            <w:div w:id="1135755104">
              <w:marLeft w:val="0"/>
              <w:marRight w:val="0"/>
              <w:marTop w:val="0"/>
              <w:marBottom w:val="0"/>
              <w:divBdr>
                <w:top w:val="none" w:sz="0" w:space="0" w:color="auto"/>
                <w:left w:val="none" w:sz="0" w:space="0" w:color="auto"/>
                <w:bottom w:val="none" w:sz="0" w:space="0" w:color="auto"/>
                <w:right w:val="none" w:sz="0" w:space="0" w:color="auto"/>
              </w:divBdr>
              <w:divsChild>
                <w:div w:id="153553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460724">
      <w:bodyDiv w:val="1"/>
      <w:marLeft w:val="0"/>
      <w:marRight w:val="0"/>
      <w:marTop w:val="0"/>
      <w:marBottom w:val="0"/>
      <w:divBdr>
        <w:top w:val="none" w:sz="0" w:space="0" w:color="auto"/>
        <w:left w:val="none" w:sz="0" w:space="0" w:color="auto"/>
        <w:bottom w:val="none" w:sz="0" w:space="0" w:color="auto"/>
        <w:right w:val="none" w:sz="0" w:space="0" w:color="auto"/>
      </w:divBdr>
      <w:divsChild>
        <w:div w:id="1502967054">
          <w:marLeft w:val="0"/>
          <w:marRight w:val="0"/>
          <w:marTop w:val="0"/>
          <w:marBottom w:val="0"/>
          <w:divBdr>
            <w:top w:val="none" w:sz="0" w:space="0" w:color="auto"/>
            <w:left w:val="none" w:sz="0" w:space="0" w:color="auto"/>
            <w:bottom w:val="none" w:sz="0" w:space="0" w:color="auto"/>
            <w:right w:val="none" w:sz="0" w:space="0" w:color="auto"/>
          </w:divBdr>
          <w:divsChild>
            <w:div w:id="324632334">
              <w:marLeft w:val="0"/>
              <w:marRight w:val="0"/>
              <w:marTop w:val="0"/>
              <w:marBottom w:val="0"/>
              <w:divBdr>
                <w:top w:val="none" w:sz="0" w:space="0" w:color="auto"/>
                <w:left w:val="none" w:sz="0" w:space="0" w:color="auto"/>
                <w:bottom w:val="none" w:sz="0" w:space="0" w:color="auto"/>
                <w:right w:val="none" w:sz="0" w:space="0" w:color="auto"/>
              </w:divBdr>
              <w:divsChild>
                <w:div w:id="1964386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012185">
      <w:bodyDiv w:val="1"/>
      <w:marLeft w:val="0"/>
      <w:marRight w:val="0"/>
      <w:marTop w:val="0"/>
      <w:marBottom w:val="0"/>
      <w:divBdr>
        <w:top w:val="none" w:sz="0" w:space="0" w:color="auto"/>
        <w:left w:val="none" w:sz="0" w:space="0" w:color="auto"/>
        <w:bottom w:val="none" w:sz="0" w:space="0" w:color="auto"/>
        <w:right w:val="none" w:sz="0" w:space="0" w:color="auto"/>
      </w:divBdr>
      <w:divsChild>
        <w:div w:id="1379936611">
          <w:marLeft w:val="0"/>
          <w:marRight w:val="0"/>
          <w:marTop w:val="0"/>
          <w:marBottom w:val="0"/>
          <w:divBdr>
            <w:top w:val="none" w:sz="0" w:space="0" w:color="auto"/>
            <w:left w:val="none" w:sz="0" w:space="0" w:color="auto"/>
            <w:bottom w:val="none" w:sz="0" w:space="0" w:color="auto"/>
            <w:right w:val="none" w:sz="0" w:space="0" w:color="auto"/>
          </w:divBdr>
          <w:divsChild>
            <w:div w:id="1312176374">
              <w:marLeft w:val="0"/>
              <w:marRight w:val="0"/>
              <w:marTop w:val="0"/>
              <w:marBottom w:val="0"/>
              <w:divBdr>
                <w:top w:val="none" w:sz="0" w:space="0" w:color="auto"/>
                <w:left w:val="none" w:sz="0" w:space="0" w:color="auto"/>
                <w:bottom w:val="none" w:sz="0" w:space="0" w:color="auto"/>
                <w:right w:val="none" w:sz="0" w:space="0" w:color="auto"/>
              </w:divBdr>
              <w:divsChild>
                <w:div w:id="576475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8920056">
      <w:bodyDiv w:val="1"/>
      <w:marLeft w:val="0"/>
      <w:marRight w:val="0"/>
      <w:marTop w:val="0"/>
      <w:marBottom w:val="0"/>
      <w:divBdr>
        <w:top w:val="none" w:sz="0" w:space="0" w:color="auto"/>
        <w:left w:val="none" w:sz="0" w:space="0" w:color="auto"/>
        <w:bottom w:val="none" w:sz="0" w:space="0" w:color="auto"/>
        <w:right w:val="none" w:sz="0" w:space="0" w:color="auto"/>
      </w:divBdr>
      <w:divsChild>
        <w:div w:id="1360811372">
          <w:marLeft w:val="0"/>
          <w:marRight w:val="0"/>
          <w:marTop w:val="0"/>
          <w:marBottom w:val="0"/>
          <w:divBdr>
            <w:top w:val="none" w:sz="0" w:space="0" w:color="auto"/>
            <w:left w:val="none" w:sz="0" w:space="0" w:color="auto"/>
            <w:bottom w:val="none" w:sz="0" w:space="0" w:color="auto"/>
            <w:right w:val="none" w:sz="0" w:space="0" w:color="auto"/>
          </w:divBdr>
          <w:divsChild>
            <w:div w:id="1293636209">
              <w:marLeft w:val="0"/>
              <w:marRight w:val="0"/>
              <w:marTop w:val="0"/>
              <w:marBottom w:val="0"/>
              <w:divBdr>
                <w:top w:val="none" w:sz="0" w:space="0" w:color="auto"/>
                <w:left w:val="none" w:sz="0" w:space="0" w:color="auto"/>
                <w:bottom w:val="none" w:sz="0" w:space="0" w:color="auto"/>
                <w:right w:val="none" w:sz="0" w:space="0" w:color="auto"/>
              </w:divBdr>
              <w:divsChild>
                <w:div w:id="39401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883127">
      <w:bodyDiv w:val="1"/>
      <w:marLeft w:val="0"/>
      <w:marRight w:val="0"/>
      <w:marTop w:val="0"/>
      <w:marBottom w:val="0"/>
      <w:divBdr>
        <w:top w:val="none" w:sz="0" w:space="0" w:color="auto"/>
        <w:left w:val="none" w:sz="0" w:space="0" w:color="auto"/>
        <w:bottom w:val="none" w:sz="0" w:space="0" w:color="auto"/>
        <w:right w:val="none" w:sz="0" w:space="0" w:color="auto"/>
      </w:divBdr>
      <w:divsChild>
        <w:div w:id="572089202">
          <w:marLeft w:val="0"/>
          <w:marRight w:val="0"/>
          <w:marTop w:val="0"/>
          <w:marBottom w:val="0"/>
          <w:divBdr>
            <w:top w:val="none" w:sz="0" w:space="0" w:color="auto"/>
            <w:left w:val="none" w:sz="0" w:space="0" w:color="auto"/>
            <w:bottom w:val="none" w:sz="0" w:space="0" w:color="auto"/>
            <w:right w:val="none" w:sz="0" w:space="0" w:color="auto"/>
          </w:divBdr>
          <w:divsChild>
            <w:div w:id="963464868">
              <w:marLeft w:val="0"/>
              <w:marRight w:val="0"/>
              <w:marTop w:val="0"/>
              <w:marBottom w:val="0"/>
              <w:divBdr>
                <w:top w:val="none" w:sz="0" w:space="0" w:color="auto"/>
                <w:left w:val="none" w:sz="0" w:space="0" w:color="auto"/>
                <w:bottom w:val="none" w:sz="0" w:space="0" w:color="auto"/>
                <w:right w:val="none" w:sz="0" w:space="0" w:color="auto"/>
              </w:divBdr>
              <w:divsChild>
                <w:div w:id="1710955330">
                  <w:marLeft w:val="0"/>
                  <w:marRight w:val="0"/>
                  <w:marTop w:val="0"/>
                  <w:marBottom w:val="0"/>
                  <w:divBdr>
                    <w:top w:val="none" w:sz="0" w:space="0" w:color="auto"/>
                    <w:left w:val="none" w:sz="0" w:space="0" w:color="auto"/>
                    <w:bottom w:val="none" w:sz="0" w:space="0" w:color="auto"/>
                    <w:right w:val="none" w:sz="0" w:space="0" w:color="auto"/>
                  </w:divBdr>
                </w:div>
              </w:divsChild>
            </w:div>
            <w:div w:id="1695615367">
              <w:marLeft w:val="0"/>
              <w:marRight w:val="0"/>
              <w:marTop w:val="0"/>
              <w:marBottom w:val="0"/>
              <w:divBdr>
                <w:top w:val="none" w:sz="0" w:space="0" w:color="auto"/>
                <w:left w:val="none" w:sz="0" w:space="0" w:color="auto"/>
                <w:bottom w:val="none" w:sz="0" w:space="0" w:color="auto"/>
                <w:right w:val="none" w:sz="0" w:space="0" w:color="auto"/>
              </w:divBdr>
              <w:divsChild>
                <w:div w:id="346564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909629">
      <w:bodyDiv w:val="1"/>
      <w:marLeft w:val="0"/>
      <w:marRight w:val="0"/>
      <w:marTop w:val="0"/>
      <w:marBottom w:val="0"/>
      <w:divBdr>
        <w:top w:val="none" w:sz="0" w:space="0" w:color="auto"/>
        <w:left w:val="none" w:sz="0" w:space="0" w:color="auto"/>
        <w:bottom w:val="none" w:sz="0" w:space="0" w:color="auto"/>
        <w:right w:val="none" w:sz="0" w:space="0" w:color="auto"/>
      </w:divBdr>
      <w:divsChild>
        <w:div w:id="122817485">
          <w:marLeft w:val="0"/>
          <w:marRight w:val="0"/>
          <w:marTop w:val="0"/>
          <w:marBottom w:val="0"/>
          <w:divBdr>
            <w:top w:val="none" w:sz="0" w:space="0" w:color="auto"/>
            <w:left w:val="none" w:sz="0" w:space="0" w:color="auto"/>
            <w:bottom w:val="none" w:sz="0" w:space="0" w:color="auto"/>
            <w:right w:val="none" w:sz="0" w:space="0" w:color="auto"/>
          </w:divBdr>
          <w:divsChild>
            <w:div w:id="21441819">
              <w:marLeft w:val="0"/>
              <w:marRight w:val="0"/>
              <w:marTop w:val="0"/>
              <w:marBottom w:val="0"/>
              <w:divBdr>
                <w:top w:val="none" w:sz="0" w:space="0" w:color="auto"/>
                <w:left w:val="none" w:sz="0" w:space="0" w:color="auto"/>
                <w:bottom w:val="none" w:sz="0" w:space="0" w:color="auto"/>
                <w:right w:val="none" w:sz="0" w:space="0" w:color="auto"/>
              </w:divBdr>
              <w:divsChild>
                <w:div w:id="213930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793210">
      <w:bodyDiv w:val="1"/>
      <w:marLeft w:val="0"/>
      <w:marRight w:val="0"/>
      <w:marTop w:val="0"/>
      <w:marBottom w:val="0"/>
      <w:divBdr>
        <w:top w:val="none" w:sz="0" w:space="0" w:color="auto"/>
        <w:left w:val="none" w:sz="0" w:space="0" w:color="auto"/>
        <w:bottom w:val="none" w:sz="0" w:space="0" w:color="auto"/>
        <w:right w:val="none" w:sz="0" w:space="0" w:color="auto"/>
      </w:divBdr>
      <w:divsChild>
        <w:div w:id="1215850518">
          <w:marLeft w:val="0"/>
          <w:marRight w:val="0"/>
          <w:marTop w:val="0"/>
          <w:marBottom w:val="0"/>
          <w:divBdr>
            <w:top w:val="none" w:sz="0" w:space="0" w:color="auto"/>
            <w:left w:val="none" w:sz="0" w:space="0" w:color="auto"/>
            <w:bottom w:val="none" w:sz="0" w:space="0" w:color="auto"/>
            <w:right w:val="none" w:sz="0" w:space="0" w:color="auto"/>
          </w:divBdr>
          <w:divsChild>
            <w:div w:id="2061006294">
              <w:marLeft w:val="0"/>
              <w:marRight w:val="0"/>
              <w:marTop w:val="0"/>
              <w:marBottom w:val="0"/>
              <w:divBdr>
                <w:top w:val="none" w:sz="0" w:space="0" w:color="auto"/>
                <w:left w:val="none" w:sz="0" w:space="0" w:color="auto"/>
                <w:bottom w:val="none" w:sz="0" w:space="0" w:color="auto"/>
                <w:right w:val="none" w:sz="0" w:space="0" w:color="auto"/>
              </w:divBdr>
              <w:divsChild>
                <w:div w:id="1805386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715333">
      <w:bodyDiv w:val="1"/>
      <w:marLeft w:val="0"/>
      <w:marRight w:val="0"/>
      <w:marTop w:val="0"/>
      <w:marBottom w:val="0"/>
      <w:divBdr>
        <w:top w:val="none" w:sz="0" w:space="0" w:color="auto"/>
        <w:left w:val="none" w:sz="0" w:space="0" w:color="auto"/>
        <w:bottom w:val="none" w:sz="0" w:space="0" w:color="auto"/>
        <w:right w:val="none" w:sz="0" w:space="0" w:color="auto"/>
      </w:divBdr>
      <w:divsChild>
        <w:div w:id="738672803">
          <w:marLeft w:val="0"/>
          <w:marRight w:val="0"/>
          <w:marTop w:val="0"/>
          <w:marBottom w:val="0"/>
          <w:divBdr>
            <w:top w:val="none" w:sz="0" w:space="0" w:color="auto"/>
            <w:left w:val="none" w:sz="0" w:space="0" w:color="auto"/>
            <w:bottom w:val="none" w:sz="0" w:space="0" w:color="auto"/>
            <w:right w:val="none" w:sz="0" w:space="0" w:color="auto"/>
          </w:divBdr>
          <w:divsChild>
            <w:div w:id="1011299186">
              <w:marLeft w:val="0"/>
              <w:marRight w:val="0"/>
              <w:marTop w:val="0"/>
              <w:marBottom w:val="0"/>
              <w:divBdr>
                <w:top w:val="none" w:sz="0" w:space="0" w:color="auto"/>
                <w:left w:val="none" w:sz="0" w:space="0" w:color="auto"/>
                <w:bottom w:val="none" w:sz="0" w:space="0" w:color="auto"/>
                <w:right w:val="none" w:sz="0" w:space="0" w:color="auto"/>
              </w:divBdr>
              <w:divsChild>
                <w:div w:id="18261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485382">
      <w:bodyDiv w:val="1"/>
      <w:marLeft w:val="0"/>
      <w:marRight w:val="0"/>
      <w:marTop w:val="0"/>
      <w:marBottom w:val="0"/>
      <w:divBdr>
        <w:top w:val="none" w:sz="0" w:space="0" w:color="auto"/>
        <w:left w:val="none" w:sz="0" w:space="0" w:color="auto"/>
        <w:bottom w:val="none" w:sz="0" w:space="0" w:color="auto"/>
        <w:right w:val="none" w:sz="0" w:space="0" w:color="auto"/>
      </w:divBdr>
    </w:div>
    <w:div w:id="1084377111">
      <w:bodyDiv w:val="1"/>
      <w:marLeft w:val="0"/>
      <w:marRight w:val="0"/>
      <w:marTop w:val="0"/>
      <w:marBottom w:val="0"/>
      <w:divBdr>
        <w:top w:val="none" w:sz="0" w:space="0" w:color="auto"/>
        <w:left w:val="none" w:sz="0" w:space="0" w:color="auto"/>
        <w:bottom w:val="none" w:sz="0" w:space="0" w:color="auto"/>
        <w:right w:val="none" w:sz="0" w:space="0" w:color="auto"/>
      </w:divBdr>
      <w:divsChild>
        <w:div w:id="453181969">
          <w:marLeft w:val="0"/>
          <w:marRight w:val="0"/>
          <w:marTop w:val="0"/>
          <w:marBottom w:val="0"/>
          <w:divBdr>
            <w:top w:val="none" w:sz="0" w:space="0" w:color="auto"/>
            <w:left w:val="none" w:sz="0" w:space="0" w:color="auto"/>
            <w:bottom w:val="none" w:sz="0" w:space="0" w:color="auto"/>
            <w:right w:val="none" w:sz="0" w:space="0" w:color="auto"/>
          </w:divBdr>
          <w:divsChild>
            <w:div w:id="1295868190">
              <w:marLeft w:val="0"/>
              <w:marRight w:val="0"/>
              <w:marTop w:val="0"/>
              <w:marBottom w:val="0"/>
              <w:divBdr>
                <w:top w:val="none" w:sz="0" w:space="0" w:color="auto"/>
                <w:left w:val="none" w:sz="0" w:space="0" w:color="auto"/>
                <w:bottom w:val="none" w:sz="0" w:space="0" w:color="auto"/>
                <w:right w:val="none" w:sz="0" w:space="0" w:color="auto"/>
              </w:divBdr>
              <w:divsChild>
                <w:div w:id="1878348454">
                  <w:marLeft w:val="0"/>
                  <w:marRight w:val="0"/>
                  <w:marTop w:val="0"/>
                  <w:marBottom w:val="0"/>
                  <w:divBdr>
                    <w:top w:val="none" w:sz="0" w:space="0" w:color="auto"/>
                    <w:left w:val="none" w:sz="0" w:space="0" w:color="auto"/>
                    <w:bottom w:val="none" w:sz="0" w:space="0" w:color="auto"/>
                    <w:right w:val="none" w:sz="0" w:space="0" w:color="auto"/>
                  </w:divBdr>
                </w:div>
              </w:divsChild>
            </w:div>
            <w:div w:id="1846046705">
              <w:marLeft w:val="0"/>
              <w:marRight w:val="0"/>
              <w:marTop w:val="0"/>
              <w:marBottom w:val="0"/>
              <w:divBdr>
                <w:top w:val="none" w:sz="0" w:space="0" w:color="auto"/>
                <w:left w:val="none" w:sz="0" w:space="0" w:color="auto"/>
                <w:bottom w:val="none" w:sz="0" w:space="0" w:color="auto"/>
                <w:right w:val="none" w:sz="0" w:space="0" w:color="auto"/>
              </w:divBdr>
              <w:divsChild>
                <w:div w:id="315844995">
                  <w:marLeft w:val="0"/>
                  <w:marRight w:val="0"/>
                  <w:marTop w:val="0"/>
                  <w:marBottom w:val="0"/>
                  <w:divBdr>
                    <w:top w:val="none" w:sz="0" w:space="0" w:color="auto"/>
                    <w:left w:val="none" w:sz="0" w:space="0" w:color="auto"/>
                    <w:bottom w:val="none" w:sz="0" w:space="0" w:color="auto"/>
                    <w:right w:val="none" w:sz="0" w:space="0" w:color="auto"/>
                  </w:divBdr>
                </w:div>
              </w:divsChild>
            </w:div>
            <w:div w:id="1861701817">
              <w:marLeft w:val="0"/>
              <w:marRight w:val="0"/>
              <w:marTop w:val="0"/>
              <w:marBottom w:val="0"/>
              <w:divBdr>
                <w:top w:val="none" w:sz="0" w:space="0" w:color="auto"/>
                <w:left w:val="none" w:sz="0" w:space="0" w:color="auto"/>
                <w:bottom w:val="none" w:sz="0" w:space="0" w:color="auto"/>
                <w:right w:val="none" w:sz="0" w:space="0" w:color="auto"/>
              </w:divBdr>
              <w:divsChild>
                <w:div w:id="64829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110754">
      <w:bodyDiv w:val="1"/>
      <w:marLeft w:val="0"/>
      <w:marRight w:val="0"/>
      <w:marTop w:val="0"/>
      <w:marBottom w:val="0"/>
      <w:divBdr>
        <w:top w:val="none" w:sz="0" w:space="0" w:color="auto"/>
        <w:left w:val="none" w:sz="0" w:space="0" w:color="auto"/>
        <w:bottom w:val="none" w:sz="0" w:space="0" w:color="auto"/>
        <w:right w:val="none" w:sz="0" w:space="0" w:color="auto"/>
      </w:divBdr>
      <w:divsChild>
        <w:div w:id="1797868354">
          <w:marLeft w:val="0"/>
          <w:marRight w:val="0"/>
          <w:marTop w:val="0"/>
          <w:marBottom w:val="0"/>
          <w:divBdr>
            <w:top w:val="none" w:sz="0" w:space="0" w:color="auto"/>
            <w:left w:val="none" w:sz="0" w:space="0" w:color="auto"/>
            <w:bottom w:val="none" w:sz="0" w:space="0" w:color="auto"/>
            <w:right w:val="none" w:sz="0" w:space="0" w:color="auto"/>
          </w:divBdr>
          <w:divsChild>
            <w:div w:id="253443573">
              <w:marLeft w:val="0"/>
              <w:marRight w:val="0"/>
              <w:marTop w:val="0"/>
              <w:marBottom w:val="0"/>
              <w:divBdr>
                <w:top w:val="none" w:sz="0" w:space="0" w:color="auto"/>
                <w:left w:val="none" w:sz="0" w:space="0" w:color="auto"/>
                <w:bottom w:val="none" w:sz="0" w:space="0" w:color="auto"/>
                <w:right w:val="none" w:sz="0" w:space="0" w:color="auto"/>
              </w:divBdr>
              <w:divsChild>
                <w:div w:id="603659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688426">
      <w:bodyDiv w:val="1"/>
      <w:marLeft w:val="0"/>
      <w:marRight w:val="0"/>
      <w:marTop w:val="0"/>
      <w:marBottom w:val="0"/>
      <w:divBdr>
        <w:top w:val="none" w:sz="0" w:space="0" w:color="auto"/>
        <w:left w:val="none" w:sz="0" w:space="0" w:color="auto"/>
        <w:bottom w:val="none" w:sz="0" w:space="0" w:color="auto"/>
        <w:right w:val="none" w:sz="0" w:space="0" w:color="auto"/>
      </w:divBdr>
      <w:divsChild>
        <w:div w:id="1674339537">
          <w:marLeft w:val="0"/>
          <w:marRight w:val="0"/>
          <w:marTop w:val="0"/>
          <w:marBottom w:val="0"/>
          <w:divBdr>
            <w:top w:val="none" w:sz="0" w:space="0" w:color="auto"/>
            <w:left w:val="none" w:sz="0" w:space="0" w:color="auto"/>
            <w:bottom w:val="none" w:sz="0" w:space="0" w:color="auto"/>
            <w:right w:val="none" w:sz="0" w:space="0" w:color="auto"/>
          </w:divBdr>
          <w:divsChild>
            <w:div w:id="928080942">
              <w:marLeft w:val="0"/>
              <w:marRight w:val="0"/>
              <w:marTop w:val="0"/>
              <w:marBottom w:val="0"/>
              <w:divBdr>
                <w:top w:val="none" w:sz="0" w:space="0" w:color="auto"/>
                <w:left w:val="none" w:sz="0" w:space="0" w:color="auto"/>
                <w:bottom w:val="none" w:sz="0" w:space="0" w:color="auto"/>
                <w:right w:val="none" w:sz="0" w:space="0" w:color="auto"/>
              </w:divBdr>
              <w:divsChild>
                <w:div w:id="180449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578904">
      <w:bodyDiv w:val="1"/>
      <w:marLeft w:val="0"/>
      <w:marRight w:val="0"/>
      <w:marTop w:val="0"/>
      <w:marBottom w:val="0"/>
      <w:divBdr>
        <w:top w:val="none" w:sz="0" w:space="0" w:color="auto"/>
        <w:left w:val="none" w:sz="0" w:space="0" w:color="auto"/>
        <w:bottom w:val="none" w:sz="0" w:space="0" w:color="auto"/>
        <w:right w:val="none" w:sz="0" w:space="0" w:color="auto"/>
      </w:divBdr>
      <w:divsChild>
        <w:div w:id="161626021">
          <w:marLeft w:val="0"/>
          <w:marRight w:val="0"/>
          <w:marTop w:val="0"/>
          <w:marBottom w:val="0"/>
          <w:divBdr>
            <w:top w:val="none" w:sz="0" w:space="0" w:color="auto"/>
            <w:left w:val="none" w:sz="0" w:space="0" w:color="auto"/>
            <w:bottom w:val="none" w:sz="0" w:space="0" w:color="auto"/>
            <w:right w:val="none" w:sz="0" w:space="0" w:color="auto"/>
          </w:divBdr>
          <w:divsChild>
            <w:div w:id="965351659">
              <w:marLeft w:val="0"/>
              <w:marRight w:val="0"/>
              <w:marTop w:val="0"/>
              <w:marBottom w:val="0"/>
              <w:divBdr>
                <w:top w:val="none" w:sz="0" w:space="0" w:color="auto"/>
                <w:left w:val="none" w:sz="0" w:space="0" w:color="auto"/>
                <w:bottom w:val="none" w:sz="0" w:space="0" w:color="auto"/>
                <w:right w:val="none" w:sz="0" w:space="0" w:color="auto"/>
              </w:divBdr>
              <w:divsChild>
                <w:div w:id="213355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0473748">
      <w:bodyDiv w:val="1"/>
      <w:marLeft w:val="0"/>
      <w:marRight w:val="0"/>
      <w:marTop w:val="0"/>
      <w:marBottom w:val="0"/>
      <w:divBdr>
        <w:top w:val="none" w:sz="0" w:space="0" w:color="auto"/>
        <w:left w:val="none" w:sz="0" w:space="0" w:color="auto"/>
        <w:bottom w:val="none" w:sz="0" w:space="0" w:color="auto"/>
        <w:right w:val="none" w:sz="0" w:space="0" w:color="auto"/>
      </w:divBdr>
      <w:divsChild>
        <w:div w:id="888105506">
          <w:marLeft w:val="0"/>
          <w:marRight w:val="0"/>
          <w:marTop w:val="0"/>
          <w:marBottom w:val="0"/>
          <w:divBdr>
            <w:top w:val="none" w:sz="0" w:space="0" w:color="auto"/>
            <w:left w:val="none" w:sz="0" w:space="0" w:color="auto"/>
            <w:bottom w:val="none" w:sz="0" w:space="0" w:color="auto"/>
            <w:right w:val="none" w:sz="0" w:space="0" w:color="auto"/>
          </w:divBdr>
          <w:divsChild>
            <w:div w:id="783113064">
              <w:marLeft w:val="0"/>
              <w:marRight w:val="0"/>
              <w:marTop w:val="0"/>
              <w:marBottom w:val="0"/>
              <w:divBdr>
                <w:top w:val="none" w:sz="0" w:space="0" w:color="auto"/>
                <w:left w:val="none" w:sz="0" w:space="0" w:color="auto"/>
                <w:bottom w:val="none" w:sz="0" w:space="0" w:color="auto"/>
                <w:right w:val="none" w:sz="0" w:space="0" w:color="auto"/>
              </w:divBdr>
              <w:divsChild>
                <w:div w:id="1345395989">
                  <w:marLeft w:val="0"/>
                  <w:marRight w:val="0"/>
                  <w:marTop w:val="0"/>
                  <w:marBottom w:val="0"/>
                  <w:divBdr>
                    <w:top w:val="none" w:sz="0" w:space="0" w:color="auto"/>
                    <w:left w:val="none" w:sz="0" w:space="0" w:color="auto"/>
                    <w:bottom w:val="none" w:sz="0" w:space="0" w:color="auto"/>
                    <w:right w:val="none" w:sz="0" w:space="0" w:color="auto"/>
                  </w:divBdr>
                </w:div>
              </w:divsChild>
            </w:div>
            <w:div w:id="1675693242">
              <w:marLeft w:val="0"/>
              <w:marRight w:val="0"/>
              <w:marTop w:val="0"/>
              <w:marBottom w:val="0"/>
              <w:divBdr>
                <w:top w:val="none" w:sz="0" w:space="0" w:color="auto"/>
                <w:left w:val="none" w:sz="0" w:space="0" w:color="auto"/>
                <w:bottom w:val="none" w:sz="0" w:space="0" w:color="auto"/>
                <w:right w:val="none" w:sz="0" w:space="0" w:color="auto"/>
              </w:divBdr>
              <w:divsChild>
                <w:div w:id="1292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690823">
      <w:bodyDiv w:val="1"/>
      <w:marLeft w:val="0"/>
      <w:marRight w:val="0"/>
      <w:marTop w:val="0"/>
      <w:marBottom w:val="0"/>
      <w:divBdr>
        <w:top w:val="none" w:sz="0" w:space="0" w:color="auto"/>
        <w:left w:val="none" w:sz="0" w:space="0" w:color="auto"/>
        <w:bottom w:val="none" w:sz="0" w:space="0" w:color="auto"/>
        <w:right w:val="none" w:sz="0" w:space="0" w:color="auto"/>
      </w:divBdr>
      <w:divsChild>
        <w:div w:id="1662151863">
          <w:marLeft w:val="0"/>
          <w:marRight w:val="0"/>
          <w:marTop w:val="0"/>
          <w:marBottom w:val="0"/>
          <w:divBdr>
            <w:top w:val="none" w:sz="0" w:space="0" w:color="auto"/>
            <w:left w:val="none" w:sz="0" w:space="0" w:color="auto"/>
            <w:bottom w:val="none" w:sz="0" w:space="0" w:color="auto"/>
            <w:right w:val="none" w:sz="0" w:space="0" w:color="auto"/>
          </w:divBdr>
          <w:divsChild>
            <w:div w:id="1014266114">
              <w:marLeft w:val="0"/>
              <w:marRight w:val="0"/>
              <w:marTop w:val="0"/>
              <w:marBottom w:val="0"/>
              <w:divBdr>
                <w:top w:val="none" w:sz="0" w:space="0" w:color="auto"/>
                <w:left w:val="none" w:sz="0" w:space="0" w:color="auto"/>
                <w:bottom w:val="none" w:sz="0" w:space="0" w:color="auto"/>
                <w:right w:val="none" w:sz="0" w:space="0" w:color="auto"/>
              </w:divBdr>
              <w:divsChild>
                <w:div w:id="1810977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506442">
      <w:bodyDiv w:val="1"/>
      <w:marLeft w:val="0"/>
      <w:marRight w:val="0"/>
      <w:marTop w:val="0"/>
      <w:marBottom w:val="0"/>
      <w:divBdr>
        <w:top w:val="none" w:sz="0" w:space="0" w:color="auto"/>
        <w:left w:val="none" w:sz="0" w:space="0" w:color="auto"/>
        <w:bottom w:val="none" w:sz="0" w:space="0" w:color="auto"/>
        <w:right w:val="none" w:sz="0" w:space="0" w:color="auto"/>
      </w:divBdr>
      <w:divsChild>
        <w:div w:id="1407649601">
          <w:marLeft w:val="0"/>
          <w:marRight w:val="0"/>
          <w:marTop w:val="0"/>
          <w:marBottom w:val="0"/>
          <w:divBdr>
            <w:top w:val="none" w:sz="0" w:space="0" w:color="auto"/>
            <w:left w:val="none" w:sz="0" w:space="0" w:color="auto"/>
            <w:bottom w:val="none" w:sz="0" w:space="0" w:color="auto"/>
            <w:right w:val="none" w:sz="0" w:space="0" w:color="auto"/>
          </w:divBdr>
          <w:divsChild>
            <w:div w:id="774206785">
              <w:marLeft w:val="0"/>
              <w:marRight w:val="0"/>
              <w:marTop w:val="0"/>
              <w:marBottom w:val="0"/>
              <w:divBdr>
                <w:top w:val="none" w:sz="0" w:space="0" w:color="auto"/>
                <w:left w:val="none" w:sz="0" w:space="0" w:color="auto"/>
                <w:bottom w:val="none" w:sz="0" w:space="0" w:color="auto"/>
                <w:right w:val="none" w:sz="0" w:space="0" w:color="auto"/>
              </w:divBdr>
              <w:divsChild>
                <w:div w:id="2001733313">
                  <w:marLeft w:val="0"/>
                  <w:marRight w:val="0"/>
                  <w:marTop w:val="0"/>
                  <w:marBottom w:val="0"/>
                  <w:divBdr>
                    <w:top w:val="none" w:sz="0" w:space="0" w:color="auto"/>
                    <w:left w:val="none" w:sz="0" w:space="0" w:color="auto"/>
                    <w:bottom w:val="none" w:sz="0" w:space="0" w:color="auto"/>
                    <w:right w:val="none" w:sz="0" w:space="0" w:color="auto"/>
                  </w:divBdr>
                </w:div>
              </w:divsChild>
            </w:div>
            <w:div w:id="939869228">
              <w:marLeft w:val="0"/>
              <w:marRight w:val="0"/>
              <w:marTop w:val="0"/>
              <w:marBottom w:val="0"/>
              <w:divBdr>
                <w:top w:val="none" w:sz="0" w:space="0" w:color="auto"/>
                <w:left w:val="none" w:sz="0" w:space="0" w:color="auto"/>
                <w:bottom w:val="none" w:sz="0" w:space="0" w:color="auto"/>
                <w:right w:val="none" w:sz="0" w:space="0" w:color="auto"/>
              </w:divBdr>
              <w:divsChild>
                <w:div w:id="370688306">
                  <w:marLeft w:val="0"/>
                  <w:marRight w:val="0"/>
                  <w:marTop w:val="0"/>
                  <w:marBottom w:val="0"/>
                  <w:divBdr>
                    <w:top w:val="none" w:sz="0" w:space="0" w:color="auto"/>
                    <w:left w:val="none" w:sz="0" w:space="0" w:color="auto"/>
                    <w:bottom w:val="none" w:sz="0" w:space="0" w:color="auto"/>
                    <w:right w:val="none" w:sz="0" w:space="0" w:color="auto"/>
                  </w:divBdr>
                </w:div>
              </w:divsChild>
            </w:div>
            <w:div w:id="947278793">
              <w:marLeft w:val="0"/>
              <w:marRight w:val="0"/>
              <w:marTop w:val="0"/>
              <w:marBottom w:val="0"/>
              <w:divBdr>
                <w:top w:val="none" w:sz="0" w:space="0" w:color="auto"/>
                <w:left w:val="none" w:sz="0" w:space="0" w:color="auto"/>
                <w:bottom w:val="none" w:sz="0" w:space="0" w:color="auto"/>
                <w:right w:val="none" w:sz="0" w:space="0" w:color="auto"/>
              </w:divBdr>
              <w:divsChild>
                <w:div w:id="1898321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584786">
      <w:bodyDiv w:val="1"/>
      <w:marLeft w:val="0"/>
      <w:marRight w:val="0"/>
      <w:marTop w:val="0"/>
      <w:marBottom w:val="0"/>
      <w:divBdr>
        <w:top w:val="none" w:sz="0" w:space="0" w:color="auto"/>
        <w:left w:val="none" w:sz="0" w:space="0" w:color="auto"/>
        <w:bottom w:val="none" w:sz="0" w:space="0" w:color="auto"/>
        <w:right w:val="none" w:sz="0" w:space="0" w:color="auto"/>
      </w:divBdr>
      <w:divsChild>
        <w:div w:id="2010597376">
          <w:marLeft w:val="0"/>
          <w:marRight w:val="0"/>
          <w:marTop w:val="0"/>
          <w:marBottom w:val="0"/>
          <w:divBdr>
            <w:top w:val="none" w:sz="0" w:space="0" w:color="auto"/>
            <w:left w:val="none" w:sz="0" w:space="0" w:color="auto"/>
            <w:bottom w:val="none" w:sz="0" w:space="0" w:color="auto"/>
            <w:right w:val="none" w:sz="0" w:space="0" w:color="auto"/>
          </w:divBdr>
          <w:divsChild>
            <w:div w:id="742724124">
              <w:marLeft w:val="0"/>
              <w:marRight w:val="0"/>
              <w:marTop w:val="0"/>
              <w:marBottom w:val="0"/>
              <w:divBdr>
                <w:top w:val="none" w:sz="0" w:space="0" w:color="auto"/>
                <w:left w:val="none" w:sz="0" w:space="0" w:color="auto"/>
                <w:bottom w:val="none" w:sz="0" w:space="0" w:color="auto"/>
                <w:right w:val="none" w:sz="0" w:space="0" w:color="auto"/>
              </w:divBdr>
              <w:divsChild>
                <w:div w:id="67584189">
                  <w:marLeft w:val="0"/>
                  <w:marRight w:val="0"/>
                  <w:marTop w:val="0"/>
                  <w:marBottom w:val="0"/>
                  <w:divBdr>
                    <w:top w:val="none" w:sz="0" w:space="0" w:color="auto"/>
                    <w:left w:val="none" w:sz="0" w:space="0" w:color="auto"/>
                    <w:bottom w:val="none" w:sz="0" w:space="0" w:color="auto"/>
                    <w:right w:val="none" w:sz="0" w:space="0" w:color="auto"/>
                  </w:divBdr>
                </w:div>
              </w:divsChild>
            </w:div>
            <w:div w:id="906960437">
              <w:marLeft w:val="0"/>
              <w:marRight w:val="0"/>
              <w:marTop w:val="0"/>
              <w:marBottom w:val="0"/>
              <w:divBdr>
                <w:top w:val="none" w:sz="0" w:space="0" w:color="auto"/>
                <w:left w:val="none" w:sz="0" w:space="0" w:color="auto"/>
                <w:bottom w:val="none" w:sz="0" w:space="0" w:color="auto"/>
                <w:right w:val="none" w:sz="0" w:space="0" w:color="auto"/>
              </w:divBdr>
              <w:divsChild>
                <w:div w:id="98763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778826">
      <w:bodyDiv w:val="1"/>
      <w:marLeft w:val="0"/>
      <w:marRight w:val="0"/>
      <w:marTop w:val="0"/>
      <w:marBottom w:val="0"/>
      <w:divBdr>
        <w:top w:val="none" w:sz="0" w:space="0" w:color="auto"/>
        <w:left w:val="none" w:sz="0" w:space="0" w:color="auto"/>
        <w:bottom w:val="none" w:sz="0" w:space="0" w:color="auto"/>
        <w:right w:val="none" w:sz="0" w:space="0" w:color="auto"/>
      </w:divBdr>
      <w:divsChild>
        <w:div w:id="424762253">
          <w:marLeft w:val="0"/>
          <w:marRight w:val="0"/>
          <w:marTop w:val="0"/>
          <w:marBottom w:val="0"/>
          <w:divBdr>
            <w:top w:val="none" w:sz="0" w:space="0" w:color="auto"/>
            <w:left w:val="none" w:sz="0" w:space="0" w:color="auto"/>
            <w:bottom w:val="none" w:sz="0" w:space="0" w:color="auto"/>
            <w:right w:val="none" w:sz="0" w:space="0" w:color="auto"/>
          </w:divBdr>
          <w:divsChild>
            <w:div w:id="435056852">
              <w:marLeft w:val="0"/>
              <w:marRight w:val="0"/>
              <w:marTop w:val="0"/>
              <w:marBottom w:val="0"/>
              <w:divBdr>
                <w:top w:val="none" w:sz="0" w:space="0" w:color="auto"/>
                <w:left w:val="none" w:sz="0" w:space="0" w:color="auto"/>
                <w:bottom w:val="none" w:sz="0" w:space="0" w:color="auto"/>
                <w:right w:val="none" w:sz="0" w:space="0" w:color="auto"/>
              </w:divBdr>
              <w:divsChild>
                <w:div w:id="9495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5249977">
      <w:bodyDiv w:val="1"/>
      <w:marLeft w:val="0"/>
      <w:marRight w:val="0"/>
      <w:marTop w:val="0"/>
      <w:marBottom w:val="0"/>
      <w:divBdr>
        <w:top w:val="none" w:sz="0" w:space="0" w:color="auto"/>
        <w:left w:val="none" w:sz="0" w:space="0" w:color="auto"/>
        <w:bottom w:val="none" w:sz="0" w:space="0" w:color="auto"/>
        <w:right w:val="none" w:sz="0" w:space="0" w:color="auto"/>
      </w:divBdr>
      <w:divsChild>
        <w:div w:id="926766641">
          <w:marLeft w:val="0"/>
          <w:marRight w:val="0"/>
          <w:marTop w:val="0"/>
          <w:marBottom w:val="0"/>
          <w:divBdr>
            <w:top w:val="none" w:sz="0" w:space="0" w:color="auto"/>
            <w:left w:val="none" w:sz="0" w:space="0" w:color="auto"/>
            <w:bottom w:val="none" w:sz="0" w:space="0" w:color="auto"/>
            <w:right w:val="none" w:sz="0" w:space="0" w:color="auto"/>
          </w:divBdr>
          <w:divsChild>
            <w:div w:id="1996444793">
              <w:marLeft w:val="0"/>
              <w:marRight w:val="0"/>
              <w:marTop w:val="0"/>
              <w:marBottom w:val="0"/>
              <w:divBdr>
                <w:top w:val="none" w:sz="0" w:space="0" w:color="auto"/>
                <w:left w:val="none" w:sz="0" w:space="0" w:color="auto"/>
                <w:bottom w:val="none" w:sz="0" w:space="0" w:color="auto"/>
                <w:right w:val="none" w:sz="0" w:space="0" w:color="auto"/>
              </w:divBdr>
              <w:divsChild>
                <w:div w:id="992415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458514">
      <w:bodyDiv w:val="1"/>
      <w:marLeft w:val="0"/>
      <w:marRight w:val="0"/>
      <w:marTop w:val="0"/>
      <w:marBottom w:val="0"/>
      <w:divBdr>
        <w:top w:val="none" w:sz="0" w:space="0" w:color="auto"/>
        <w:left w:val="none" w:sz="0" w:space="0" w:color="auto"/>
        <w:bottom w:val="none" w:sz="0" w:space="0" w:color="auto"/>
        <w:right w:val="none" w:sz="0" w:space="0" w:color="auto"/>
      </w:divBdr>
      <w:divsChild>
        <w:div w:id="1923030887">
          <w:marLeft w:val="0"/>
          <w:marRight w:val="0"/>
          <w:marTop w:val="0"/>
          <w:marBottom w:val="0"/>
          <w:divBdr>
            <w:top w:val="none" w:sz="0" w:space="0" w:color="auto"/>
            <w:left w:val="none" w:sz="0" w:space="0" w:color="auto"/>
            <w:bottom w:val="none" w:sz="0" w:space="0" w:color="auto"/>
            <w:right w:val="none" w:sz="0" w:space="0" w:color="auto"/>
          </w:divBdr>
          <w:divsChild>
            <w:div w:id="408357098">
              <w:marLeft w:val="0"/>
              <w:marRight w:val="0"/>
              <w:marTop w:val="0"/>
              <w:marBottom w:val="0"/>
              <w:divBdr>
                <w:top w:val="none" w:sz="0" w:space="0" w:color="auto"/>
                <w:left w:val="none" w:sz="0" w:space="0" w:color="auto"/>
                <w:bottom w:val="none" w:sz="0" w:space="0" w:color="auto"/>
                <w:right w:val="none" w:sz="0" w:space="0" w:color="auto"/>
              </w:divBdr>
              <w:divsChild>
                <w:div w:id="92642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253067">
      <w:bodyDiv w:val="1"/>
      <w:marLeft w:val="0"/>
      <w:marRight w:val="0"/>
      <w:marTop w:val="0"/>
      <w:marBottom w:val="0"/>
      <w:divBdr>
        <w:top w:val="none" w:sz="0" w:space="0" w:color="auto"/>
        <w:left w:val="none" w:sz="0" w:space="0" w:color="auto"/>
        <w:bottom w:val="none" w:sz="0" w:space="0" w:color="auto"/>
        <w:right w:val="none" w:sz="0" w:space="0" w:color="auto"/>
      </w:divBdr>
      <w:divsChild>
        <w:div w:id="56707212">
          <w:marLeft w:val="0"/>
          <w:marRight w:val="0"/>
          <w:marTop w:val="0"/>
          <w:marBottom w:val="0"/>
          <w:divBdr>
            <w:top w:val="none" w:sz="0" w:space="0" w:color="auto"/>
            <w:left w:val="none" w:sz="0" w:space="0" w:color="auto"/>
            <w:bottom w:val="none" w:sz="0" w:space="0" w:color="auto"/>
            <w:right w:val="none" w:sz="0" w:space="0" w:color="auto"/>
          </w:divBdr>
          <w:divsChild>
            <w:div w:id="1969165744">
              <w:marLeft w:val="0"/>
              <w:marRight w:val="0"/>
              <w:marTop w:val="0"/>
              <w:marBottom w:val="0"/>
              <w:divBdr>
                <w:top w:val="none" w:sz="0" w:space="0" w:color="auto"/>
                <w:left w:val="none" w:sz="0" w:space="0" w:color="auto"/>
                <w:bottom w:val="none" w:sz="0" w:space="0" w:color="auto"/>
                <w:right w:val="none" w:sz="0" w:space="0" w:color="auto"/>
              </w:divBdr>
              <w:divsChild>
                <w:div w:id="14361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024345">
      <w:bodyDiv w:val="1"/>
      <w:marLeft w:val="0"/>
      <w:marRight w:val="0"/>
      <w:marTop w:val="0"/>
      <w:marBottom w:val="0"/>
      <w:divBdr>
        <w:top w:val="none" w:sz="0" w:space="0" w:color="auto"/>
        <w:left w:val="none" w:sz="0" w:space="0" w:color="auto"/>
        <w:bottom w:val="none" w:sz="0" w:space="0" w:color="auto"/>
        <w:right w:val="none" w:sz="0" w:space="0" w:color="auto"/>
      </w:divBdr>
      <w:divsChild>
        <w:div w:id="1470711398">
          <w:marLeft w:val="0"/>
          <w:marRight w:val="0"/>
          <w:marTop w:val="0"/>
          <w:marBottom w:val="0"/>
          <w:divBdr>
            <w:top w:val="none" w:sz="0" w:space="0" w:color="auto"/>
            <w:left w:val="none" w:sz="0" w:space="0" w:color="auto"/>
            <w:bottom w:val="none" w:sz="0" w:space="0" w:color="auto"/>
            <w:right w:val="none" w:sz="0" w:space="0" w:color="auto"/>
          </w:divBdr>
          <w:divsChild>
            <w:div w:id="1612012142">
              <w:marLeft w:val="0"/>
              <w:marRight w:val="0"/>
              <w:marTop w:val="0"/>
              <w:marBottom w:val="0"/>
              <w:divBdr>
                <w:top w:val="none" w:sz="0" w:space="0" w:color="auto"/>
                <w:left w:val="none" w:sz="0" w:space="0" w:color="auto"/>
                <w:bottom w:val="none" w:sz="0" w:space="0" w:color="auto"/>
                <w:right w:val="none" w:sz="0" w:space="0" w:color="auto"/>
              </w:divBdr>
              <w:divsChild>
                <w:div w:id="1710370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876383">
      <w:bodyDiv w:val="1"/>
      <w:marLeft w:val="0"/>
      <w:marRight w:val="0"/>
      <w:marTop w:val="0"/>
      <w:marBottom w:val="0"/>
      <w:divBdr>
        <w:top w:val="none" w:sz="0" w:space="0" w:color="auto"/>
        <w:left w:val="none" w:sz="0" w:space="0" w:color="auto"/>
        <w:bottom w:val="none" w:sz="0" w:space="0" w:color="auto"/>
        <w:right w:val="none" w:sz="0" w:space="0" w:color="auto"/>
      </w:divBdr>
      <w:divsChild>
        <w:div w:id="1046875125">
          <w:marLeft w:val="0"/>
          <w:marRight w:val="0"/>
          <w:marTop w:val="0"/>
          <w:marBottom w:val="0"/>
          <w:divBdr>
            <w:top w:val="none" w:sz="0" w:space="0" w:color="auto"/>
            <w:left w:val="none" w:sz="0" w:space="0" w:color="auto"/>
            <w:bottom w:val="none" w:sz="0" w:space="0" w:color="auto"/>
            <w:right w:val="none" w:sz="0" w:space="0" w:color="auto"/>
          </w:divBdr>
          <w:divsChild>
            <w:div w:id="1567642281">
              <w:marLeft w:val="0"/>
              <w:marRight w:val="0"/>
              <w:marTop w:val="0"/>
              <w:marBottom w:val="0"/>
              <w:divBdr>
                <w:top w:val="none" w:sz="0" w:space="0" w:color="auto"/>
                <w:left w:val="none" w:sz="0" w:space="0" w:color="auto"/>
                <w:bottom w:val="none" w:sz="0" w:space="0" w:color="auto"/>
                <w:right w:val="none" w:sz="0" w:space="0" w:color="auto"/>
              </w:divBdr>
              <w:divsChild>
                <w:div w:id="618217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768847">
      <w:bodyDiv w:val="1"/>
      <w:marLeft w:val="0"/>
      <w:marRight w:val="0"/>
      <w:marTop w:val="0"/>
      <w:marBottom w:val="0"/>
      <w:divBdr>
        <w:top w:val="none" w:sz="0" w:space="0" w:color="auto"/>
        <w:left w:val="none" w:sz="0" w:space="0" w:color="auto"/>
        <w:bottom w:val="none" w:sz="0" w:space="0" w:color="auto"/>
        <w:right w:val="none" w:sz="0" w:space="0" w:color="auto"/>
      </w:divBdr>
      <w:divsChild>
        <w:div w:id="1493326539">
          <w:marLeft w:val="0"/>
          <w:marRight w:val="0"/>
          <w:marTop w:val="0"/>
          <w:marBottom w:val="0"/>
          <w:divBdr>
            <w:top w:val="none" w:sz="0" w:space="0" w:color="auto"/>
            <w:left w:val="none" w:sz="0" w:space="0" w:color="auto"/>
            <w:bottom w:val="none" w:sz="0" w:space="0" w:color="auto"/>
            <w:right w:val="none" w:sz="0" w:space="0" w:color="auto"/>
          </w:divBdr>
          <w:divsChild>
            <w:div w:id="846603659">
              <w:marLeft w:val="0"/>
              <w:marRight w:val="0"/>
              <w:marTop w:val="0"/>
              <w:marBottom w:val="0"/>
              <w:divBdr>
                <w:top w:val="none" w:sz="0" w:space="0" w:color="auto"/>
                <w:left w:val="none" w:sz="0" w:space="0" w:color="auto"/>
                <w:bottom w:val="none" w:sz="0" w:space="0" w:color="auto"/>
                <w:right w:val="none" w:sz="0" w:space="0" w:color="auto"/>
              </w:divBdr>
              <w:divsChild>
                <w:div w:id="96731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689048">
      <w:bodyDiv w:val="1"/>
      <w:marLeft w:val="0"/>
      <w:marRight w:val="0"/>
      <w:marTop w:val="0"/>
      <w:marBottom w:val="0"/>
      <w:divBdr>
        <w:top w:val="none" w:sz="0" w:space="0" w:color="auto"/>
        <w:left w:val="none" w:sz="0" w:space="0" w:color="auto"/>
        <w:bottom w:val="none" w:sz="0" w:space="0" w:color="auto"/>
        <w:right w:val="none" w:sz="0" w:space="0" w:color="auto"/>
      </w:divBdr>
      <w:divsChild>
        <w:div w:id="2105690910">
          <w:marLeft w:val="0"/>
          <w:marRight w:val="0"/>
          <w:marTop w:val="0"/>
          <w:marBottom w:val="0"/>
          <w:divBdr>
            <w:top w:val="none" w:sz="0" w:space="0" w:color="auto"/>
            <w:left w:val="none" w:sz="0" w:space="0" w:color="auto"/>
            <w:bottom w:val="none" w:sz="0" w:space="0" w:color="auto"/>
            <w:right w:val="none" w:sz="0" w:space="0" w:color="auto"/>
          </w:divBdr>
          <w:divsChild>
            <w:div w:id="65809945">
              <w:marLeft w:val="0"/>
              <w:marRight w:val="0"/>
              <w:marTop w:val="0"/>
              <w:marBottom w:val="0"/>
              <w:divBdr>
                <w:top w:val="none" w:sz="0" w:space="0" w:color="auto"/>
                <w:left w:val="none" w:sz="0" w:space="0" w:color="auto"/>
                <w:bottom w:val="none" w:sz="0" w:space="0" w:color="auto"/>
                <w:right w:val="none" w:sz="0" w:space="0" w:color="auto"/>
              </w:divBdr>
              <w:divsChild>
                <w:div w:id="172860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102158">
      <w:bodyDiv w:val="1"/>
      <w:marLeft w:val="0"/>
      <w:marRight w:val="0"/>
      <w:marTop w:val="0"/>
      <w:marBottom w:val="0"/>
      <w:divBdr>
        <w:top w:val="none" w:sz="0" w:space="0" w:color="auto"/>
        <w:left w:val="none" w:sz="0" w:space="0" w:color="auto"/>
        <w:bottom w:val="none" w:sz="0" w:space="0" w:color="auto"/>
        <w:right w:val="none" w:sz="0" w:space="0" w:color="auto"/>
      </w:divBdr>
    </w:div>
    <w:div w:id="1314063532">
      <w:bodyDiv w:val="1"/>
      <w:marLeft w:val="0"/>
      <w:marRight w:val="0"/>
      <w:marTop w:val="0"/>
      <w:marBottom w:val="0"/>
      <w:divBdr>
        <w:top w:val="none" w:sz="0" w:space="0" w:color="auto"/>
        <w:left w:val="none" w:sz="0" w:space="0" w:color="auto"/>
        <w:bottom w:val="none" w:sz="0" w:space="0" w:color="auto"/>
        <w:right w:val="none" w:sz="0" w:space="0" w:color="auto"/>
      </w:divBdr>
      <w:divsChild>
        <w:div w:id="1779370504">
          <w:marLeft w:val="0"/>
          <w:marRight w:val="0"/>
          <w:marTop w:val="0"/>
          <w:marBottom w:val="0"/>
          <w:divBdr>
            <w:top w:val="none" w:sz="0" w:space="0" w:color="auto"/>
            <w:left w:val="none" w:sz="0" w:space="0" w:color="auto"/>
            <w:bottom w:val="none" w:sz="0" w:space="0" w:color="auto"/>
            <w:right w:val="none" w:sz="0" w:space="0" w:color="auto"/>
          </w:divBdr>
          <w:divsChild>
            <w:div w:id="274756312">
              <w:marLeft w:val="0"/>
              <w:marRight w:val="0"/>
              <w:marTop w:val="0"/>
              <w:marBottom w:val="0"/>
              <w:divBdr>
                <w:top w:val="none" w:sz="0" w:space="0" w:color="auto"/>
                <w:left w:val="none" w:sz="0" w:space="0" w:color="auto"/>
                <w:bottom w:val="none" w:sz="0" w:space="0" w:color="auto"/>
                <w:right w:val="none" w:sz="0" w:space="0" w:color="auto"/>
              </w:divBdr>
              <w:divsChild>
                <w:div w:id="1754549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655780">
      <w:bodyDiv w:val="1"/>
      <w:marLeft w:val="0"/>
      <w:marRight w:val="0"/>
      <w:marTop w:val="0"/>
      <w:marBottom w:val="0"/>
      <w:divBdr>
        <w:top w:val="none" w:sz="0" w:space="0" w:color="auto"/>
        <w:left w:val="none" w:sz="0" w:space="0" w:color="auto"/>
        <w:bottom w:val="none" w:sz="0" w:space="0" w:color="auto"/>
        <w:right w:val="none" w:sz="0" w:space="0" w:color="auto"/>
      </w:divBdr>
      <w:divsChild>
        <w:div w:id="244267748">
          <w:marLeft w:val="0"/>
          <w:marRight w:val="0"/>
          <w:marTop w:val="0"/>
          <w:marBottom w:val="0"/>
          <w:divBdr>
            <w:top w:val="none" w:sz="0" w:space="0" w:color="auto"/>
            <w:left w:val="none" w:sz="0" w:space="0" w:color="auto"/>
            <w:bottom w:val="none" w:sz="0" w:space="0" w:color="auto"/>
            <w:right w:val="none" w:sz="0" w:space="0" w:color="auto"/>
          </w:divBdr>
          <w:divsChild>
            <w:div w:id="2107072806">
              <w:marLeft w:val="0"/>
              <w:marRight w:val="0"/>
              <w:marTop w:val="0"/>
              <w:marBottom w:val="0"/>
              <w:divBdr>
                <w:top w:val="none" w:sz="0" w:space="0" w:color="auto"/>
                <w:left w:val="none" w:sz="0" w:space="0" w:color="auto"/>
                <w:bottom w:val="none" w:sz="0" w:space="0" w:color="auto"/>
                <w:right w:val="none" w:sz="0" w:space="0" w:color="auto"/>
              </w:divBdr>
              <w:divsChild>
                <w:div w:id="1728987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998173">
      <w:bodyDiv w:val="1"/>
      <w:marLeft w:val="0"/>
      <w:marRight w:val="0"/>
      <w:marTop w:val="0"/>
      <w:marBottom w:val="0"/>
      <w:divBdr>
        <w:top w:val="none" w:sz="0" w:space="0" w:color="auto"/>
        <w:left w:val="none" w:sz="0" w:space="0" w:color="auto"/>
        <w:bottom w:val="none" w:sz="0" w:space="0" w:color="auto"/>
        <w:right w:val="none" w:sz="0" w:space="0" w:color="auto"/>
      </w:divBdr>
      <w:divsChild>
        <w:div w:id="1957637278">
          <w:marLeft w:val="0"/>
          <w:marRight w:val="0"/>
          <w:marTop w:val="0"/>
          <w:marBottom w:val="0"/>
          <w:divBdr>
            <w:top w:val="none" w:sz="0" w:space="0" w:color="auto"/>
            <w:left w:val="none" w:sz="0" w:space="0" w:color="auto"/>
            <w:bottom w:val="none" w:sz="0" w:space="0" w:color="auto"/>
            <w:right w:val="none" w:sz="0" w:space="0" w:color="auto"/>
          </w:divBdr>
          <w:divsChild>
            <w:div w:id="1885632170">
              <w:marLeft w:val="0"/>
              <w:marRight w:val="0"/>
              <w:marTop w:val="0"/>
              <w:marBottom w:val="0"/>
              <w:divBdr>
                <w:top w:val="none" w:sz="0" w:space="0" w:color="auto"/>
                <w:left w:val="none" w:sz="0" w:space="0" w:color="auto"/>
                <w:bottom w:val="none" w:sz="0" w:space="0" w:color="auto"/>
                <w:right w:val="none" w:sz="0" w:space="0" w:color="auto"/>
              </w:divBdr>
              <w:divsChild>
                <w:div w:id="11648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6638579">
      <w:bodyDiv w:val="1"/>
      <w:marLeft w:val="0"/>
      <w:marRight w:val="0"/>
      <w:marTop w:val="0"/>
      <w:marBottom w:val="0"/>
      <w:divBdr>
        <w:top w:val="none" w:sz="0" w:space="0" w:color="auto"/>
        <w:left w:val="none" w:sz="0" w:space="0" w:color="auto"/>
        <w:bottom w:val="none" w:sz="0" w:space="0" w:color="auto"/>
        <w:right w:val="none" w:sz="0" w:space="0" w:color="auto"/>
      </w:divBdr>
      <w:divsChild>
        <w:div w:id="1820536410">
          <w:marLeft w:val="0"/>
          <w:marRight w:val="0"/>
          <w:marTop w:val="0"/>
          <w:marBottom w:val="0"/>
          <w:divBdr>
            <w:top w:val="none" w:sz="0" w:space="0" w:color="auto"/>
            <w:left w:val="none" w:sz="0" w:space="0" w:color="auto"/>
            <w:bottom w:val="none" w:sz="0" w:space="0" w:color="auto"/>
            <w:right w:val="none" w:sz="0" w:space="0" w:color="auto"/>
          </w:divBdr>
          <w:divsChild>
            <w:div w:id="2058820606">
              <w:marLeft w:val="0"/>
              <w:marRight w:val="0"/>
              <w:marTop w:val="0"/>
              <w:marBottom w:val="0"/>
              <w:divBdr>
                <w:top w:val="none" w:sz="0" w:space="0" w:color="auto"/>
                <w:left w:val="none" w:sz="0" w:space="0" w:color="auto"/>
                <w:bottom w:val="none" w:sz="0" w:space="0" w:color="auto"/>
                <w:right w:val="none" w:sz="0" w:space="0" w:color="auto"/>
              </w:divBdr>
              <w:divsChild>
                <w:div w:id="17026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6494012">
      <w:bodyDiv w:val="1"/>
      <w:marLeft w:val="0"/>
      <w:marRight w:val="0"/>
      <w:marTop w:val="0"/>
      <w:marBottom w:val="0"/>
      <w:divBdr>
        <w:top w:val="none" w:sz="0" w:space="0" w:color="auto"/>
        <w:left w:val="none" w:sz="0" w:space="0" w:color="auto"/>
        <w:bottom w:val="none" w:sz="0" w:space="0" w:color="auto"/>
        <w:right w:val="none" w:sz="0" w:space="0" w:color="auto"/>
      </w:divBdr>
      <w:divsChild>
        <w:div w:id="901327964">
          <w:marLeft w:val="0"/>
          <w:marRight w:val="0"/>
          <w:marTop w:val="0"/>
          <w:marBottom w:val="0"/>
          <w:divBdr>
            <w:top w:val="none" w:sz="0" w:space="0" w:color="auto"/>
            <w:left w:val="none" w:sz="0" w:space="0" w:color="auto"/>
            <w:bottom w:val="none" w:sz="0" w:space="0" w:color="auto"/>
            <w:right w:val="none" w:sz="0" w:space="0" w:color="auto"/>
          </w:divBdr>
          <w:divsChild>
            <w:div w:id="53938565">
              <w:marLeft w:val="0"/>
              <w:marRight w:val="0"/>
              <w:marTop w:val="0"/>
              <w:marBottom w:val="0"/>
              <w:divBdr>
                <w:top w:val="none" w:sz="0" w:space="0" w:color="auto"/>
                <w:left w:val="none" w:sz="0" w:space="0" w:color="auto"/>
                <w:bottom w:val="none" w:sz="0" w:space="0" w:color="auto"/>
                <w:right w:val="none" w:sz="0" w:space="0" w:color="auto"/>
              </w:divBdr>
              <w:divsChild>
                <w:div w:id="814641480">
                  <w:marLeft w:val="0"/>
                  <w:marRight w:val="0"/>
                  <w:marTop w:val="0"/>
                  <w:marBottom w:val="0"/>
                  <w:divBdr>
                    <w:top w:val="none" w:sz="0" w:space="0" w:color="auto"/>
                    <w:left w:val="none" w:sz="0" w:space="0" w:color="auto"/>
                    <w:bottom w:val="none" w:sz="0" w:space="0" w:color="auto"/>
                    <w:right w:val="none" w:sz="0" w:space="0" w:color="auto"/>
                  </w:divBdr>
                </w:div>
              </w:divsChild>
            </w:div>
            <w:div w:id="1338001661">
              <w:marLeft w:val="0"/>
              <w:marRight w:val="0"/>
              <w:marTop w:val="0"/>
              <w:marBottom w:val="0"/>
              <w:divBdr>
                <w:top w:val="none" w:sz="0" w:space="0" w:color="auto"/>
                <w:left w:val="none" w:sz="0" w:space="0" w:color="auto"/>
                <w:bottom w:val="none" w:sz="0" w:space="0" w:color="auto"/>
                <w:right w:val="none" w:sz="0" w:space="0" w:color="auto"/>
              </w:divBdr>
              <w:divsChild>
                <w:div w:id="1498229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8386833">
      <w:bodyDiv w:val="1"/>
      <w:marLeft w:val="0"/>
      <w:marRight w:val="0"/>
      <w:marTop w:val="0"/>
      <w:marBottom w:val="0"/>
      <w:divBdr>
        <w:top w:val="none" w:sz="0" w:space="0" w:color="auto"/>
        <w:left w:val="none" w:sz="0" w:space="0" w:color="auto"/>
        <w:bottom w:val="none" w:sz="0" w:space="0" w:color="auto"/>
        <w:right w:val="none" w:sz="0" w:space="0" w:color="auto"/>
      </w:divBdr>
      <w:divsChild>
        <w:div w:id="821434111">
          <w:marLeft w:val="0"/>
          <w:marRight w:val="0"/>
          <w:marTop w:val="0"/>
          <w:marBottom w:val="0"/>
          <w:divBdr>
            <w:top w:val="none" w:sz="0" w:space="0" w:color="auto"/>
            <w:left w:val="none" w:sz="0" w:space="0" w:color="auto"/>
            <w:bottom w:val="none" w:sz="0" w:space="0" w:color="auto"/>
            <w:right w:val="none" w:sz="0" w:space="0" w:color="auto"/>
          </w:divBdr>
          <w:divsChild>
            <w:div w:id="1001203055">
              <w:marLeft w:val="0"/>
              <w:marRight w:val="0"/>
              <w:marTop w:val="0"/>
              <w:marBottom w:val="0"/>
              <w:divBdr>
                <w:top w:val="none" w:sz="0" w:space="0" w:color="auto"/>
                <w:left w:val="none" w:sz="0" w:space="0" w:color="auto"/>
                <w:bottom w:val="none" w:sz="0" w:space="0" w:color="auto"/>
                <w:right w:val="none" w:sz="0" w:space="0" w:color="auto"/>
              </w:divBdr>
              <w:divsChild>
                <w:div w:id="23674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704037">
      <w:bodyDiv w:val="1"/>
      <w:marLeft w:val="0"/>
      <w:marRight w:val="0"/>
      <w:marTop w:val="0"/>
      <w:marBottom w:val="0"/>
      <w:divBdr>
        <w:top w:val="none" w:sz="0" w:space="0" w:color="auto"/>
        <w:left w:val="none" w:sz="0" w:space="0" w:color="auto"/>
        <w:bottom w:val="none" w:sz="0" w:space="0" w:color="auto"/>
        <w:right w:val="none" w:sz="0" w:space="0" w:color="auto"/>
      </w:divBdr>
      <w:divsChild>
        <w:div w:id="209731897">
          <w:marLeft w:val="0"/>
          <w:marRight w:val="0"/>
          <w:marTop w:val="0"/>
          <w:marBottom w:val="0"/>
          <w:divBdr>
            <w:top w:val="none" w:sz="0" w:space="0" w:color="auto"/>
            <w:left w:val="none" w:sz="0" w:space="0" w:color="auto"/>
            <w:bottom w:val="none" w:sz="0" w:space="0" w:color="auto"/>
            <w:right w:val="none" w:sz="0" w:space="0" w:color="auto"/>
          </w:divBdr>
          <w:divsChild>
            <w:div w:id="560603445">
              <w:marLeft w:val="0"/>
              <w:marRight w:val="0"/>
              <w:marTop w:val="0"/>
              <w:marBottom w:val="0"/>
              <w:divBdr>
                <w:top w:val="none" w:sz="0" w:space="0" w:color="auto"/>
                <w:left w:val="none" w:sz="0" w:space="0" w:color="auto"/>
                <w:bottom w:val="none" w:sz="0" w:space="0" w:color="auto"/>
                <w:right w:val="none" w:sz="0" w:space="0" w:color="auto"/>
              </w:divBdr>
              <w:divsChild>
                <w:div w:id="62404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617692">
      <w:bodyDiv w:val="1"/>
      <w:marLeft w:val="0"/>
      <w:marRight w:val="0"/>
      <w:marTop w:val="0"/>
      <w:marBottom w:val="0"/>
      <w:divBdr>
        <w:top w:val="none" w:sz="0" w:space="0" w:color="auto"/>
        <w:left w:val="none" w:sz="0" w:space="0" w:color="auto"/>
        <w:bottom w:val="none" w:sz="0" w:space="0" w:color="auto"/>
        <w:right w:val="none" w:sz="0" w:space="0" w:color="auto"/>
      </w:divBdr>
      <w:divsChild>
        <w:div w:id="454569662">
          <w:marLeft w:val="0"/>
          <w:marRight w:val="0"/>
          <w:marTop w:val="0"/>
          <w:marBottom w:val="0"/>
          <w:divBdr>
            <w:top w:val="none" w:sz="0" w:space="0" w:color="auto"/>
            <w:left w:val="none" w:sz="0" w:space="0" w:color="auto"/>
            <w:bottom w:val="none" w:sz="0" w:space="0" w:color="auto"/>
            <w:right w:val="none" w:sz="0" w:space="0" w:color="auto"/>
          </w:divBdr>
          <w:divsChild>
            <w:div w:id="1859735108">
              <w:marLeft w:val="0"/>
              <w:marRight w:val="0"/>
              <w:marTop w:val="0"/>
              <w:marBottom w:val="0"/>
              <w:divBdr>
                <w:top w:val="none" w:sz="0" w:space="0" w:color="auto"/>
                <w:left w:val="none" w:sz="0" w:space="0" w:color="auto"/>
                <w:bottom w:val="none" w:sz="0" w:space="0" w:color="auto"/>
                <w:right w:val="none" w:sz="0" w:space="0" w:color="auto"/>
              </w:divBdr>
              <w:divsChild>
                <w:div w:id="254173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4835004">
      <w:bodyDiv w:val="1"/>
      <w:marLeft w:val="0"/>
      <w:marRight w:val="0"/>
      <w:marTop w:val="0"/>
      <w:marBottom w:val="0"/>
      <w:divBdr>
        <w:top w:val="none" w:sz="0" w:space="0" w:color="auto"/>
        <w:left w:val="none" w:sz="0" w:space="0" w:color="auto"/>
        <w:bottom w:val="none" w:sz="0" w:space="0" w:color="auto"/>
        <w:right w:val="none" w:sz="0" w:space="0" w:color="auto"/>
      </w:divBdr>
      <w:divsChild>
        <w:div w:id="1156217737">
          <w:marLeft w:val="0"/>
          <w:marRight w:val="0"/>
          <w:marTop w:val="0"/>
          <w:marBottom w:val="0"/>
          <w:divBdr>
            <w:top w:val="none" w:sz="0" w:space="0" w:color="auto"/>
            <w:left w:val="none" w:sz="0" w:space="0" w:color="auto"/>
            <w:bottom w:val="none" w:sz="0" w:space="0" w:color="auto"/>
            <w:right w:val="none" w:sz="0" w:space="0" w:color="auto"/>
          </w:divBdr>
          <w:divsChild>
            <w:div w:id="921068069">
              <w:marLeft w:val="0"/>
              <w:marRight w:val="0"/>
              <w:marTop w:val="0"/>
              <w:marBottom w:val="0"/>
              <w:divBdr>
                <w:top w:val="none" w:sz="0" w:space="0" w:color="auto"/>
                <w:left w:val="none" w:sz="0" w:space="0" w:color="auto"/>
                <w:bottom w:val="none" w:sz="0" w:space="0" w:color="auto"/>
                <w:right w:val="none" w:sz="0" w:space="0" w:color="auto"/>
              </w:divBdr>
              <w:divsChild>
                <w:div w:id="2141143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391812">
      <w:bodyDiv w:val="1"/>
      <w:marLeft w:val="0"/>
      <w:marRight w:val="0"/>
      <w:marTop w:val="0"/>
      <w:marBottom w:val="0"/>
      <w:divBdr>
        <w:top w:val="none" w:sz="0" w:space="0" w:color="auto"/>
        <w:left w:val="none" w:sz="0" w:space="0" w:color="auto"/>
        <w:bottom w:val="none" w:sz="0" w:space="0" w:color="auto"/>
        <w:right w:val="none" w:sz="0" w:space="0" w:color="auto"/>
      </w:divBdr>
      <w:divsChild>
        <w:div w:id="1144809932">
          <w:marLeft w:val="0"/>
          <w:marRight w:val="0"/>
          <w:marTop w:val="0"/>
          <w:marBottom w:val="0"/>
          <w:divBdr>
            <w:top w:val="none" w:sz="0" w:space="0" w:color="auto"/>
            <w:left w:val="none" w:sz="0" w:space="0" w:color="auto"/>
            <w:bottom w:val="none" w:sz="0" w:space="0" w:color="auto"/>
            <w:right w:val="none" w:sz="0" w:space="0" w:color="auto"/>
          </w:divBdr>
          <w:divsChild>
            <w:div w:id="2898945">
              <w:marLeft w:val="0"/>
              <w:marRight w:val="0"/>
              <w:marTop w:val="0"/>
              <w:marBottom w:val="0"/>
              <w:divBdr>
                <w:top w:val="none" w:sz="0" w:space="0" w:color="auto"/>
                <w:left w:val="none" w:sz="0" w:space="0" w:color="auto"/>
                <w:bottom w:val="none" w:sz="0" w:space="0" w:color="auto"/>
                <w:right w:val="none" w:sz="0" w:space="0" w:color="auto"/>
              </w:divBdr>
              <w:divsChild>
                <w:div w:id="704865384">
                  <w:marLeft w:val="0"/>
                  <w:marRight w:val="0"/>
                  <w:marTop w:val="0"/>
                  <w:marBottom w:val="0"/>
                  <w:divBdr>
                    <w:top w:val="none" w:sz="0" w:space="0" w:color="auto"/>
                    <w:left w:val="none" w:sz="0" w:space="0" w:color="auto"/>
                    <w:bottom w:val="none" w:sz="0" w:space="0" w:color="auto"/>
                    <w:right w:val="none" w:sz="0" w:space="0" w:color="auto"/>
                  </w:divBdr>
                </w:div>
              </w:divsChild>
            </w:div>
            <w:div w:id="119223638">
              <w:marLeft w:val="0"/>
              <w:marRight w:val="0"/>
              <w:marTop w:val="0"/>
              <w:marBottom w:val="0"/>
              <w:divBdr>
                <w:top w:val="none" w:sz="0" w:space="0" w:color="auto"/>
                <w:left w:val="none" w:sz="0" w:space="0" w:color="auto"/>
                <w:bottom w:val="none" w:sz="0" w:space="0" w:color="auto"/>
                <w:right w:val="none" w:sz="0" w:space="0" w:color="auto"/>
              </w:divBdr>
              <w:divsChild>
                <w:div w:id="177043868">
                  <w:marLeft w:val="0"/>
                  <w:marRight w:val="0"/>
                  <w:marTop w:val="0"/>
                  <w:marBottom w:val="0"/>
                  <w:divBdr>
                    <w:top w:val="none" w:sz="0" w:space="0" w:color="auto"/>
                    <w:left w:val="none" w:sz="0" w:space="0" w:color="auto"/>
                    <w:bottom w:val="none" w:sz="0" w:space="0" w:color="auto"/>
                    <w:right w:val="none" w:sz="0" w:space="0" w:color="auto"/>
                  </w:divBdr>
                </w:div>
              </w:divsChild>
            </w:div>
            <w:div w:id="179972798">
              <w:marLeft w:val="0"/>
              <w:marRight w:val="0"/>
              <w:marTop w:val="0"/>
              <w:marBottom w:val="0"/>
              <w:divBdr>
                <w:top w:val="none" w:sz="0" w:space="0" w:color="auto"/>
                <w:left w:val="none" w:sz="0" w:space="0" w:color="auto"/>
                <w:bottom w:val="none" w:sz="0" w:space="0" w:color="auto"/>
                <w:right w:val="none" w:sz="0" w:space="0" w:color="auto"/>
              </w:divBdr>
              <w:divsChild>
                <w:div w:id="432093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945025">
      <w:bodyDiv w:val="1"/>
      <w:marLeft w:val="0"/>
      <w:marRight w:val="0"/>
      <w:marTop w:val="0"/>
      <w:marBottom w:val="0"/>
      <w:divBdr>
        <w:top w:val="none" w:sz="0" w:space="0" w:color="auto"/>
        <w:left w:val="none" w:sz="0" w:space="0" w:color="auto"/>
        <w:bottom w:val="none" w:sz="0" w:space="0" w:color="auto"/>
        <w:right w:val="none" w:sz="0" w:space="0" w:color="auto"/>
      </w:divBdr>
      <w:divsChild>
        <w:div w:id="483010962">
          <w:marLeft w:val="0"/>
          <w:marRight w:val="0"/>
          <w:marTop w:val="0"/>
          <w:marBottom w:val="0"/>
          <w:divBdr>
            <w:top w:val="none" w:sz="0" w:space="0" w:color="auto"/>
            <w:left w:val="none" w:sz="0" w:space="0" w:color="auto"/>
            <w:bottom w:val="none" w:sz="0" w:space="0" w:color="auto"/>
            <w:right w:val="none" w:sz="0" w:space="0" w:color="auto"/>
          </w:divBdr>
          <w:divsChild>
            <w:div w:id="686911990">
              <w:marLeft w:val="0"/>
              <w:marRight w:val="0"/>
              <w:marTop w:val="0"/>
              <w:marBottom w:val="0"/>
              <w:divBdr>
                <w:top w:val="none" w:sz="0" w:space="0" w:color="auto"/>
                <w:left w:val="none" w:sz="0" w:space="0" w:color="auto"/>
                <w:bottom w:val="none" w:sz="0" w:space="0" w:color="auto"/>
                <w:right w:val="none" w:sz="0" w:space="0" w:color="auto"/>
              </w:divBdr>
              <w:divsChild>
                <w:div w:id="2109499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672035">
      <w:bodyDiv w:val="1"/>
      <w:marLeft w:val="0"/>
      <w:marRight w:val="0"/>
      <w:marTop w:val="0"/>
      <w:marBottom w:val="0"/>
      <w:divBdr>
        <w:top w:val="none" w:sz="0" w:space="0" w:color="auto"/>
        <w:left w:val="none" w:sz="0" w:space="0" w:color="auto"/>
        <w:bottom w:val="none" w:sz="0" w:space="0" w:color="auto"/>
        <w:right w:val="none" w:sz="0" w:space="0" w:color="auto"/>
      </w:divBdr>
      <w:divsChild>
        <w:div w:id="1175682783">
          <w:marLeft w:val="0"/>
          <w:marRight w:val="0"/>
          <w:marTop w:val="0"/>
          <w:marBottom w:val="0"/>
          <w:divBdr>
            <w:top w:val="none" w:sz="0" w:space="0" w:color="auto"/>
            <w:left w:val="none" w:sz="0" w:space="0" w:color="auto"/>
            <w:bottom w:val="none" w:sz="0" w:space="0" w:color="auto"/>
            <w:right w:val="none" w:sz="0" w:space="0" w:color="auto"/>
          </w:divBdr>
          <w:divsChild>
            <w:div w:id="147867451">
              <w:marLeft w:val="0"/>
              <w:marRight w:val="0"/>
              <w:marTop w:val="0"/>
              <w:marBottom w:val="0"/>
              <w:divBdr>
                <w:top w:val="none" w:sz="0" w:space="0" w:color="auto"/>
                <w:left w:val="none" w:sz="0" w:space="0" w:color="auto"/>
                <w:bottom w:val="none" w:sz="0" w:space="0" w:color="auto"/>
                <w:right w:val="none" w:sz="0" w:space="0" w:color="auto"/>
              </w:divBdr>
              <w:divsChild>
                <w:div w:id="848368708">
                  <w:marLeft w:val="0"/>
                  <w:marRight w:val="0"/>
                  <w:marTop w:val="0"/>
                  <w:marBottom w:val="0"/>
                  <w:divBdr>
                    <w:top w:val="none" w:sz="0" w:space="0" w:color="auto"/>
                    <w:left w:val="none" w:sz="0" w:space="0" w:color="auto"/>
                    <w:bottom w:val="none" w:sz="0" w:space="0" w:color="auto"/>
                    <w:right w:val="none" w:sz="0" w:space="0" w:color="auto"/>
                  </w:divBdr>
                </w:div>
              </w:divsChild>
            </w:div>
            <w:div w:id="1579317154">
              <w:marLeft w:val="0"/>
              <w:marRight w:val="0"/>
              <w:marTop w:val="0"/>
              <w:marBottom w:val="0"/>
              <w:divBdr>
                <w:top w:val="none" w:sz="0" w:space="0" w:color="auto"/>
                <w:left w:val="none" w:sz="0" w:space="0" w:color="auto"/>
                <w:bottom w:val="none" w:sz="0" w:space="0" w:color="auto"/>
                <w:right w:val="none" w:sz="0" w:space="0" w:color="auto"/>
              </w:divBdr>
              <w:divsChild>
                <w:div w:id="81024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4956014">
      <w:bodyDiv w:val="1"/>
      <w:marLeft w:val="0"/>
      <w:marRight w:val="0"/>
      <w:marTop w:val="0"/>
      <w:marBottom w:val="0"/>
      <w:divBdr>
        <w:top w:val="none" w:sz="0" w:space="0" w:color="auto"/>
        <w:left w:val="none" w:sz="0" w:space="0" w:color="auto"/>
        <w:bottom w:val="none" w:sz="0" w:space="0" w:color="auto"/>
        <w:right w:val="none" w:sz="0" w:space="0" w:color="auto"/>
      </w:divBdr>
      <w:divsChild>
        <w:div w:id="1112434534">
          <w:marLeft w:val="0"/>
          <w:marRight w:val="0"/>
          <w:marTop w:val="0"/>
          <w:marBottom w:val="0"/>
          <w:divBdr>
            <w:top w:val="none" w:sz="0" w:space="0" w:color="auto"/>
            <w:left w:val="none" w:sz="0" w:space="0" w:color="auto"/>
            <w:bottom w:val="none" w:sz="0" w:space="0" w:color="auto"/>
            <w:right w:val="none" w:sz="0" w:space="0" w:color="auto"/>
          </w:divBdr>
          <w:divsChild>
            <w:div w:id="647053722">
              <w:marLeft w:val="0"/>
              <w:marRight w:val="0"/>
              <w:marTop w:val="0"/>
              <w:marBottom w:val="0"/>
              <w:divBdr>
                <w:top w:val="none" w:sz="0" w:space="0" w:color="auto"/>
                <w:left w:val="none" w:sz="0" w:space="0" w:color="auto"/>
                <w:bottom w:val="none" w:sz="0" w:space="0" w:color="auto"/>
                <w:right w:val="none" w:sz="0" w:space="0" w:color="auto"/>
              </w:divBdr>
              <w:divsChild>
                <w:div w:id="28161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809115">
      <w:bodyDiv w:val="1"/>
      <w:marLeft w:val="0"/>
      <w:marRight w:val="0"/>
      <w:marTop w:val="0"/>
      <w:marBottom w:val="0"/>
      <w:divBdr>
        <w:top w:val="none" w:sz="0" w:space="0" w:color="auto"/>
        <w:left w:val="none" w:sz="0" w:space="0" w:color="auto"/>
        <w:bottom w:val="none" w:sz="0" w:space="0" w:color="auto"/>
        <w:right w:val="none" w:sz="0" w:space="0" w:color="auto"/>
      </w:divBdr>
      <w:divsChild>
        <w:div w:id="1641226468">
          <w:marLeft w:val="0"/>
          <w:marRight w:val="0"/>
          <w:marTop w:val="0"/>
          <w:marBottom w:val="0"/>
          <w:divBdr>
            <w:top w:val="none" w:sz="0" w:space="0" w:color="auto"/>
            <w:left w:val="none" w:sz="0" w:space="0" w:color="auto"/>
            <w:bottom w:val="none" w:sz="0" w:space="0" w:color="auto"/>
            <w:right w:val="none" w:sz="0" w:space="0" w:color="auto"/>
          </w:divBdr>
          <w:divsChild>
            <w:div w:id="362366123">
              <w:marLeft w:val="0"/>
              <w:marRight w:val="0"/>
              <w:marTop w:val="0"/>
              <w:marBottom w:val="0"/>
              <w:divBdr>
                <w:top w:val="none" w:sz="0" w:space="0" w:color="auto"/>
                <w:left w:val="none" w:sz="0" w:space="0" w:color="auto"/>
                <w:bottom w:val="none" w:sz="0" w:space="0" w:color="auto"/>
                <w:right w:val="none" w:sz="0" w:space="0" w:color="auto"/>
              </w:divBdr>
              <w:divsChild>
                <w:div w:id="485628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136773">
      <w:bodyDiv w:val="1"/>
      <w:marLeft w:val="0"/>
      <w:marRight w:val="0"/>
      <w:marTop w:val="0"/>
      <w:marBottom w:val="0"/>
      <w:divBdr>
        <w:top w:val="none" w:sz="0" w:space="0" w:color="auto"/>
        <w:left w:val="none" w:sz="0" w:space="0" w:color="auto"/>
        <w:bottom w:val="none" w:sz="0" w:space="0" w:color="auto"/>
        <w:right w:val="none" w:sz="0" w:space="0" w:color="auto"/>
      </w:divBdr>
      <w:divsChild>
        <w:div w:id="1779635884">
          <w:marLeft w:val="0"/>
          <w:marRight w:val="0"/>
          <w:marTop w:val="0"/>
          <w:marBottom w:val="0"/>
          <w:divBdr>
            <w:top w:val="none" w:sz="0" w:space="0" w:color="auto"/>
            <w:left w:val="none" w:sz="0" w:space="0" w:color="auto"/>
            <w:bottom w:val="none" w:sz="0" w:space="0" w:color="auto"/>
            <w:right w:val="none" w:sz="0" w:space="0" w:color="auto"/>
          </w:divBdr>
          <w:divsChild>
            <w:div w:id="228081778">
              <w:marLeft w:val="0"/>
              <w:marRight w:val="0"/>
              <w:marTop w:val="0"/>
              <w:marBottom w:val="0"/>
              <w:divBdr>
                <w:top w:val="none" w:sz="0" w:space="0" w:color="auto"/>
                <w:left w:val="none" w:sz="0" w:space="0" w:color="auto"/>
                <w:bottom w:val="none" w:sz="0" w:space="0" w:color="auto"/>
                <w:right w:val="none" w:sz="0" w:space="0" w:color="auto"/>
              </w:divBdr>
              <w:divsChild>
                <w:div w:id="70375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482147">
      <w:bodyDiv w:val="1"/>
      <w:marLeft w:val="0"/>
      <w:marRight w:val="0"/>
      <w:marTop w:val="0"/>
      <w:marBottom w:val="0"/>
      <w:divBdr>
        <w:top w:val="none" w:sz="0" w:space="0" w:color="auto"/>
        <w:left w:val="none" w:sz="0" w:space="0" w:color="auto"/>
        <w:bottom w:val="none" w:sz="0" w:space="0" w:color="auto"/>
        <w:right w:val="none" w:sz="0" w:space="0" w:color="auto"/>
      </w:divBdr>
      <w:divsChild>
        <w:div w:id="1797525737">
          <w:marLeft w:val="0"/>
          <w:marRight w:val="0"/>
          <w:marTop w:val="0"/>
          <w:marBottom w:val="0"/>
          <w:divBdr>
            <w:top w:val="none" w:sz="0" w:space="0" w:color="auto"/>
            <w:left w:val="none" w:sz="0" w:space="0" w:color="auto"/>
            <w:bottom w:val="none" w:sz="0" w:space="0" w:color="auto"/>
            <w:right w:val="none" w:sz="0" w:space="0" w:color="auto"/>
          </w:divBdr>
          <w:divsChild>
            <w:div w:id="1652560190">
              <w:marLeft w:val="0"/>
              <w:marRight w:val="0"/>
              <w:marTop w:val="0"/>
              <w:marBottom w:val="0"/>
              <w:divBdr>
                <w:top w:val="none" w:sz="0" w:space="0" w:color="auto"/>
                <w:left w:val="none" w:sz="0" w:space="0" w:color="auto"/>
                <w:bottom w:val="none" w:sz="0" w:space="0" w:color="auto"/>
                <w:right w:val="none" w:sz="0" w:space="0" w:color="auto"/>
              </w:divBdr>
              <w:divsChild>
                <w:div w:id="477840465">
                  <w:marLeft w:val="0"/>
                  <w:marRight w:val="0"/>
                  <w:marTop w:val="0"/>
                  <w:marBottom w:val="0"/>
                  <w:divBdr>
                    <w:top w:val="none" w:sz="0" w:space="0" w:color="auto"/>
                    <w:left w:val="none" w:sz="0" w:space="0" w:color="auto"/>
                    <w:bottom w:val="none" w:sz="0" w:space="0" w:color="auto"/>
                    <w:right w:val="none" w:sz="0" w:space="0" w:color="auto"/>
                  </w:divBdr>
                </w:div>
              </w:divsChild>
            </w:div>
            <w:div w:id="1925190173">
              <w:marLeft w:val="0"/>
              <w:marRight w:val="0"/>
              <w:marTop w:val="0"/>
              <w:marBottom w:val="0"/>
              <w:divBdr>
                <w:top w:val="none" w:sz="0" w:space="0" w:color="auto"/>
                <w:left w:val="none" w:sz="0" w:space="0" w:color="auto"/>
                <w:bottom w:val="none" w:sz="0" w:space="0" w:color="auto"/>
                <w:right w:val="none" w:sz="0" w:space="0" w:color="auto"/>
              </w:divBdr>
              <w:divsChild>
                <w:div w:id="213925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408960">
      <w:bodyDiv w:val="1"/>
      <w:marLeft w:val="0"/>
      <w:marRight w:val="0"/>
      <w:marTop w:val="0"/>
      <w:marBottom w:val="0"/>
      <w:divBdr>
        <w:top w:val="none" w:sz="0" w:space="0" w:color="auto"/>
        <w:left w:val="none" w:sz="0" w:space="0" w:color="auto"/>
        <w:bottom w:val="none" w:sz="0" w:space="0" w:color="auto"/>
        <w:right w:val="none" w:sz="0" w:space="0" w:color="auto"/>
      </w:divBdr>
      <w:divsChild>
        <w:div w:id="1208491002">
          <w:marLeft w:val="0"/>
          <w:marRight w:val="0"/>
          <w:marTop w:val="0"/>
          <w:marBottom w:val="0"/>
          <w:divBdr>
            <w:top w:val="none" w:sz="0" w:space="0" w:color="auto"/>
            <w:left w:val="none" w:sz="0" w:space="0" w:color="auto"/>
            <w:bottom w:val="none" w:sz="0" w:space="0" w:color="auto"/>
            <w:right w:val="none" w:sz="0" w:space="0" w:color="auto"/>
          </w:divBdr>
          <w:divsChild>
            <w:div w:id="772557224">
              <w:marLeft w:val="0"/>
              <w:marRight w:val="0"/>
              <w:marTop w:val="0"/>
              <w:marBottom w:val="0"/>
              <w:divBdr>
                <w:top w:val="none" w:sz="0" w:space="0" w:color="auto"/>
                <w:left w:val="none" w:sz="0" w:space="0" w:color="auto"/>
                <w:bottom w:val="none" w:sz="0" w:space="0" w:color="auto"/>
                <w:right w:val="none" w:sz="0" w:space="0" w:color="auto"/>
              </w:divBdr>
              <w:divsChild>
                <w:div w:id="71908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8601140">
      <w:bodyDiv w:val="1"/>
      <w:marLeft w:val="0"/>
      <w:marRight w:val="0"/>
      <w:marTop w:val="0"/>
      <w:marBottom w:val="0"/>
      <w:divBdr>
        <w:top w:val="none" w:sz="0" w:space="0" w:color="auto"/>
        <w:left w:val="none" w:sz="0" w:space="0" w:color="auto"/>
        <w:bottom w:val="none" w:sz="0" w:space="0" w:color="auto"/>
        <w:right w:val="none" w:sz="0" w:space="0" w:color="auto"/>
      </w:divBdr>
    </w:div>
    <w:div w:id="1473326538">
      <w:bodyDiv w:val="1"/>
      <w:marLeft w:val="0"/>
      <w:marRight w:val="0"/>
      <w:marTop w:val="0"/>
      <w:marBottom w:val="0"/>
      <w:divBdr>
        <w:top w:val="none" w:sz="0" w:space="0" w:color="auto"/>
        <w:left w:val="none" w:sz="0" w:space="0" w:color="auto"/>
        <w:bottom w:val="none" w:sz="0" w:space="0" w:color="auto"/>
        <w:right w:val="none" w:sz="0" w:space="0" w:color="auto"/>
      </w:divBdr>
      <w:divsChild>
        <w:div w:id="194466167">
          <w:marLeft w:val="0"/>
          <w:marRight w:val="0"/>
          <w:marTop w:val="0"/>
          <w:marBottom w:val="0"/>
          <w:divBdr>
            <w:top w:val="none" w:sz="0" w:space="0" w:color="auto"/>
            <w:left w:val="none" w:sz="0" w:space="0" w:color="auto"/>
            <w:bottom w:val="none" w:sz="0" w:space="0" w:color="auto"/>
            <w:right w:val="none" w:sz="0" w:space="0" w:color="auto"/>
          </w:divBdr>
          <w:divsChild>
            <w:div w:id="74207097">
              <w:marLeft w:val="0"/>
              <w:marRight w:val="0"/>
              <w:marTop w:val="0"/>
              <w:marBottom w:val="0"/>
              <w:divBdr>
                <w:top w:val="none" w:sz="0" w:space="0" w:color="auto"/>
                <w:left w:val="none" w:sz="0" w:space="0" w:color="auto"/>
                <w:bottom w:val="none" w:sz="0" w:space="0" w:color="auto"/>
                <w:right w:val="none" w:sz="0" w:space="0" w:color="auto"/>
              </w:divBdr>
              <w:divsChild>
                <w:div w:id="199057261">
                  <w:marLeft w:val="0"/>
                  <w:marRight w:val="0"/>
                  <w:marTop w:val="0"/>
                  <w:marBottom w:val="0"/>
                  <w:divBdr>
                    <w:top w:val="none" w:sz="0" w:space="0" w:color="auto"/>
                    <w:left w:val="none" w:sz="0" w:space="0" w:color="auto"/>
                    <w:bottom w:val="none" w:sz="0" w:space="0" w:color="auto"/>
                    <w:right w:val="none" w:sz="0" w:space="0" w:color="auto"/>
                  </w:divBdr>
                </w:div>
              </w:divsChild>
            </w:div>
            <w:div w:id="388264695">
              <w:marLeft w:val="0"/>
              <w:marRight w:val="0"/>
              <w:marTop w:val="0"/>
              <w:marBottom w:val="0"/>
              <w:divBdr>
                <w:top w:val="none" w:sz="0" w:space="0" w:color="auto"/>
                <w:left w:val="none" w:sz="0" w:space="0" w:color="auto"/>
                <w:bottom w:val="none" w:sz="0" w:space="0" w:color="auto"/>
                <w:right w:val="none" w:sz="0" w:space="0" w:color="auto"/>
              </w:divBdr>
              <w:divsChild>
                <w:div w:id="1966349104">
                  <w:marLeft w:val="0"/>
                  <w:marRight w:val="0"/>
                  <w:marTop w:val="0"/>
                  <w:marBottom w:val="0"/>
                  <w:divBdr>
                    <w:top w:val="none" w:sz="0" w:space="0" w:color="auto"/>
                    <w:left w:val="none" w:sz="0" w:space="0" w:color="auto"/>
                    <w:bottom w:val="none" w:sz="0" w:space="0" w:color="auto"/>
                    <w:right w:val="none" w:sz="0" w:space="0" w:color="auto"/>
                  </w:divBdr>
                </w:div>
              </w:divsChild>
            </w:div>
            <w:div w:id="2039432911">
              <w:marLeft w:val="0"/>
              <w:marRight w:val="0"/>
              <w:marTop w:val="0"/>
              <w:marBottom w:val="0"/>
              <w:divBdr>
                <w:top w:val="none" w:sz="0" w:space="0" w:color="auto"/>
                <w:left w:val="none" w:sz="0" w:space="0" w:color="auto"/>
                <w:bottom w:val="none" w:sz="0" w:space="0" w:color="auto"/>
                <w:right w:val="none" w:sz="0" w:space="0" w:color="auto"/>
              </w:divBdr>
              <w:divsChild>
                <w:div w:id="2132240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990618">
      <w:bodyDiv w:val="1"/>
      <w:marLeft w:val="0"/>
      <w:marRight w:val="0"/>
      <w:marTop w:val="0"/>
      <w:marBottom w:val="0"/>
      <w:divBdr>
        <w:top w:val="none" w:sz="0" w:space="0" w:color="auto"/>
        <w:left w:val="none" w:sz="0" w:space="0" w:color="auto"/>
        <w:bottom w:val="none" w:sz="0" w:space="0" w:color="auto"/>
        <w:right w:val="none" w:sz="0" w:space="0" w:color="auto"/>
      </w:divBdr>
      <w:divsChild>
        <w:div w:id="1315111461">
          <w:marLeft w:val="0"/>
          <w:marRight w:val="0"/>
          <w:marTop w:val="0"/>
          <w:marBottom w:val="0"/>
          <w:divBdr>
            <w:top w:val="none" w:sz="0" w:space="0" w:color="auto"/>
            <w:left w:val="none" w:sz="0" w:space="0" w:color="auto"/>
            <w:bottom w:val="none" w:sz="0" w:space="0" w:color="auto"/>
            <w:right w:val="none" w:sz="0" w:space="0" w:color="auto"/>
          </w:divBdr>
          <w:divsChild>
            <w:div w:id="1628470233">
              <w:marLeft w:val="0"/>
              <w:marRight w:val="0"/>
              <w:marTop w:val="0"/>
              <w:marBottom w:val="0"/>
              <w:divBdr>
                <w:top w:val="none" w:sz="0" w:space="0" w:color="auto"/>
                <w:left w:val="none" w:sz="0" w:space="0" w:color="auto"/>
                <w:bottom w:val="none" w:sz="0" w:space="0" w:color="auto"/>
                <w:right w:val="none" w:sz="0" w:space="0" w:color="auto"/>
              </w:divBdr>
              <w:divsChild>
                <w:div w:id="2087219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9050848">
      <w:bodyDiv w:val="1"/>
      <w:marLeft w:val="0"/>
      <w:marRight w:val="0"/>
      <w:marTop w:val="0"/>
      <w:marBottom w:val="0"/>
      <w:divBdr>
        <w:top w:val="none" w:sz="0" w:space="0" w:color="auto"/>
        <w:left w:val="none" w:sz="0" w:space="0" w:color="auto"/>
        <w:bottom w:val="none" w:sz="0" w:space="0" w:color="auto"/>
        <w:right w:val="none" w:sz="0" w:space="0" w:color="auto"/>
      </w:divBdr>
      <w:divsChild>
        <w:div w:id="1682705291">
          <w:marLeft w:val="0"/>
          <w:marRight w:val="0"/>
          <w:marTop w:val="0"/>
          <w:marBottom w:val="0"/>
          <w:divBdr>
            <w:top w:val="none" w:sz="0" w:space="0" w:color="auto"/>
            <w:left w:val="none" w:sz="0" w:space="0" w:color="auto"/>
            <w:bottom w:val="none" w:sz="0" w:space="0" w:color="auto"/>
            <w:right w:val="none" w:sz="0" w:space="0" w:color="auto"/>
          </w:divBdr>
          <w:divsChild>
            <w:div w:id="873352450">
              <w:marLeft w:val="0"/>
              <w:marRight w:val="0"/>
              <w:marTop w:val="0"/>
              <w:marBottom w:val="0"/>
              <w:divBdr>
                <w:top w:val="none" w:sz="0" w:space="0" w:color="auto"/>
                <w:left w:val="none" w:sz="0" w:space="0" w:color="auto"/>
                <w:bottom w:val="none" w:sz="0" w:space="0" w:color="auto"/>
                <w:right w:val="none" w:sz="0" w:space="0" w:color="auto"/>
              </w:divBdr>
              <w:divsChild>
                <w:div w:id="154339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822870">
      <w:bodyDiv w:val="1"/>
      <w:marLeft w:val="0"/>
      <w:marRight w:val="0"/>
      <w:marTop w:val="0"/>
      <w:marBottom w:val="0"/>
      <w:divBdr>
        <w:top w:val="none" w:sz="0" w:space="0" w:color="auto"/>
        <w:left w:val="none" w:sz="0" w:space="0" w:color="auto"/>
        <w:bottom w:val="none" w:sz="0" w:space="0" w:color="auto"/>
        <w:right w:val="none" w:sz="0" w:space="0" w:color="auto"/>
      </w:divBdr>
      <w:divsChild>
        <w:div w:id="1450391758">
          <w:marLeft w:val="0"/>
          <w:marRight w:val="0"/>
          <w:marTop w:val="0"/>
          <w:marBottom w:val="0"/>
          <w:divBdr>
            <w:top w:val="none" w:sz="0" w:space="0" w:color="auto"/>
            <w:left w:val="none" w:sz="0" w:space="0" w:color="auto"/>
            <w:bottom w:val="none" w:sz="0" w:space="0" w:color="auto"/>
            <w:right w:val="none" w:sz="0" w:space="0" w:color="auto"/>
          </w:divBdr>
          <w:divsChild>
            <w:div w:id="2005860624">
              <w:marLeft w:val="0"/>
              <w:marRight w:val="0"/>
              <w:marTop w:val="0"/>
              <w:marBottom w:val="0"/>
              <w:divBdr>
                <w:top w:val="none" w:sz="0" w:space="0" w:color="auto"/>
                <w:left w:val="none" w:sz="0" w:space="0" w:color="auto"/>
                <w:bottom w:val="none" w:sz="0" w:space="0" w:color="auto"/>
                <w:right w:val="none" w:sz="0" w:space="0" w:color="auto"/>
              </w:divBdr>
              <w:divsChild>
                <w:div w:id="39736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790314">
      <w:bodyDiv w:val="1"/>
      <w:marLeft w:val="0"/>
      <w:marRight w:val="0"/>
      <w:marTop w:val="0"/>
      <w:marBottom w:val="0"/>
      <w:divBdr>
        <w:top w:val="none" w:sz="0" w:space="0" w:color="auto"/>
        <w:left w:val="none" w:sz="0" w:space="0" w:color="auto"/>
        <w:bottom w:val="none" w:sz="0" w:space="0" w:color="auto"/>
        <w:right w:val="none" w:sz="0" w:space="0" w:color="auto"/>
      </w:divBdr>
      <w:divsChild>
        <w:div w:id="1399550102">
          <w:marLeft w:val="0"/>
          <w:marRight w:val="0"/>
          <w:marTop w:val="0"/>
          <w:marBottom w:val="0"/>
          <w:divBdr>
            <w:top w:val="none" w:sz="0" w:space="0" w:color="auto"/>
            <w:left w:val="none" w:sz="0" w:space="0" w:color="auto"/>
            <w:bottom w:val="none" w:sz="0" w:space="0" w:color="auto"/>
            <w:right w:val="none" w:sz="0" w:space="0" w:color="auto"/>
          </w:divBdr>
          <w:divsChild>
            <w:div w:id="565800906">
              <w:marLeft w:val="0"/>
              <w:marRight w:val="0"/>
              <w:marTop w:val="0"/>
              <w:marBottom w:val="0"/>
              <w:divBdr>
                <w:top w:val="none" w:sz="0" w:space="0" w:color="auto"/>
                <w:left w:val="none" w:sz="0" w:space="0" w:color="auto"/>
                <w:bottom w:val="none" w:sz="0" w:space="0" w:color="auto"/>
                <w:right w:val="none" w:sz="0" w:space="0" w:color="auto"/>
              </w:divBdr>
              <w:divsChild>
                <w:div w:id="26879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122040">
      <w:bodyDiv w:val="1"/>
      <w:marLeft w:val="0"/>
      <w:marRight w:val="0"/>
      <w:marTop w:val="0"/>
      <w:marBottom w:val="0"/>
      <w:divBdr>
        <w:top w:val="none" w:sz="0" w:space="0" w:color="auto"/>
        <w:left w:val="none" w:sz="0" w:space="0" w:color="auto"/>
        <w:bottom w:val="none" w:sz="0" w:space="0" w:color="auto"/>
        <w:right w:val="none" w:sz="0" w:space="0" w:color="auto"/>
      </w:divBdr>
      <w:divsChild>
        <w:div w:id="732851884">
          <w:marLeft w:val="0"/>
          <w:marRight w:val="0"/>
          <w:marTop w:val="0"/>
          <w:marBottom w:val="0"/>
          <w:divBdr>
            <w:top w:val="none" w:sz="0" w:space="0" w:color="auto"/>
            <w:left w:val="none" w:sz="0" w:space="0" w:color="auto"/>
            <w:bottom w:val="none" w:sz="0" w:space="0" w:color="auto"/>
            <w:right w:val="none" w:sz="0" w:space="0" w:color="auto"/>
          </w:divBdr>
          <w:divsChild>
            <w:div w:id="589894315">
              <w:marLeft w:val="0"/>
              <w:marRight w:val="0"/>
              <w:marTop w:val="0"/>
              <w:marBottom w:val="0"/>
              <w:divBdr>
                <w:top w:val="none" w:sz="0" w:space="0" w:color="auto"/>
                <w:left w:val="none" w:sz="0" w:space="0" w:color="auto"/>
                <w:bottom w:val="none" w:sz="0" w:space="0" w:color="auto"/>
                <w:right w:val="none" w:sz="0" w:space="0" w:color="auto"/>
              </w:divBdr>
              <w:divsChild>
                <w:div w:id="203538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593617">
      <w:bodyDiv w:val="1"/>
      <w:marLeft w:val="0"/>
      <w:marRight w:val="0"/>
      <w:marTop w:val="0"/>
      <w:marBottom w:val="0"/>
      <w:divBdr>
        <w:top w:val="none" w:sz="0" w:space="0" w:color="auto"/>
        <w:left w:val="none" w:sz="0" w:space="0" w:color="auto"/>
        <w:bottom w:val="none" w:sz="0" w:space="0" w:color="auto"/>
        <w:right w:val="none" w:sz="0" w:space="0" w:color="auto"/>
      </w:divBdr>
      <w:divsChild>
        <w:div w:id="615406604">
          <w:marLeft w:val="0"/>
          <w:marRight w:val="0"/>
          <w:marTop w:val="0"/>
          <w:marBottom w:val="0"/>
          <w:divBdr>
            <w:top w:val="none" w:sz="0" w:space="0" w:color="auto"/>
            <w:left w:val="none" w:sz="0" w:space="0" w:color="auto"/>
            <w:bottom w:val="none" w:sz="0" w:space="0" w:color="auto"/>
            <w:right w:val="none" w:sz="0" w:space="0" w:color="auto"/>
          </w:divBdr>
          <w:divsChild>
            <w:div w:id="1139567791">
              <w:marLeft w:val="0"/>
              <w:marRight w:val="0"/>
              <w:marTop w:val="0"/>
              <w:marBottom w:val="0"/>
              <w:divBdr>
                <w:top w:val="none" w:sz="0" w:space="0" w:color="auto"/>
                <w:left w:val="none" w:sz="0" w:space="0" w:color="auto"/>
                <w:bottom w:val="none" w:sz="0" w:space="0" w:color="auto"/>
                <w:right w:val="none" w:sz="0" w:space="0" w:color="auto"/>
              </w:divBdr>
              <w:divsChild>
                <w:div w:id="59390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937523">
      <w:bodyDiv w:val="1"/>
      <w:marLeft w:val="0"/>
      <w:marRight w:val="0"/>
      <w:marTop w:val="0"/>
      <w:marBottom w:val="0"/>
      <w:divBdr>
        <w:top w:val="none" w:sz="0" w:space="0" w:color="auto"/>
        <w:left w:val="none" w:sz="0" w:space="0" w:color="auto"/>
        <w:bottom w:val="none" w:sz="0" w:space="0" w:color="auto"/>
        <w:right w:val="none" w:sz="0" w:space="0" w:color="auto"/>
      </w:divBdr>
      <w:divsChild>
        <w:div w:id="1225146568">
          <w:marLeft w:val="0"/>
          <w:marRight w:val="0"/>
          <w:marTop w:val="0"/>
          <w:marBottom w:val="0"/>
          <w:divBdr>
            <w:top w:val="none" w:sz="0" w:space="0" w:color="auto"/>
            <w:left w:val="none" w:sz="0" w:space="0" w:color="auto"/>
            <w:bottom w:val="none" w:sz="0" w:space="0" w:color="auto"/>
            <w:right w:val="none" w:sz="0" w:space="0" w:color="auto"/>
          </w:divBdr>
          <w:divsChild>
            <w:div w:id="1861621880">
              <w:marLeft w:val="0"/>
              <w:marRight w:val="0"/>
              <w:marTop w:val="0"/>
              <w:marBottom w:val="0"/>
              <w:divBdr>
                <w:top w:val="none" w:sz="0" w:space="0" w:color="auto"/>
                <w:left w:val="none" w:sz="0" w:space="0" w:color="auto"/>
                <w:bottom w:val="none" w:sz="0" w:space="0" w:color="auto"/>
                <w:right w:val="none" w:sz="0" w:space="0" w:color="auto"/>
              </w:divBdr>
              <w:divsChild>
                <w:div w:id="1051685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520200">
      <w:bodyDiv w:val="1"/>
      <w:marLeft w:val="0"/>
      <w:marRight w:val="0"/>
      <w:marTop w:val="0"/>
      <w:marBottom w:val="0"/>
      <w:divBdr>
        <w:top w:val="none" w:sz="0" w:space="0" w:color="auto"/>
        <w:left w:val="none" w:sz="0" w:space="0" w:color="auto"/>
        <w:bottom w:val="none" w:sz="0" w:space="0" w:color="auto"/>
        <w:right w:val="none" w:sz="0" w:space="0" w:color="auto"/>
      </w:divBdr>
      <w:divsChild>
        <w:div w:id="1503734723">
          <w:marLeft w:val="0"/>
          <w:marRight w:val="0"/>
          <w:marTop w:val="0"/>
          <w:marBottom w:val="0"/>
          <w:divBdr>
            <w:top w:val="none" w:sz="0" w:space="0" w:color="auto"/>
            <w:left w:val="none" w:sz="0" w:space="0" w:color="auto"/>
            <w:bottom w:val="none" w:sz="0" w:space="0" w:color="auto"/>
            <w:right w:val="none" w:sz="0" w:space="0" w:color="auto"/>
          </w:divBdr>
          <w:divsChild>
            <w:div w:id="1332835969">
              <w:marLeft w:val="0"/>
              <w:marRight w:val="0"/>
              <w:marTop w:val="0"/>
              <w:marBottom w:val="0"/>
              <w:divBdr>
                <w:top w:val="none" w:sz="0" w:space="0" w:color="auto"/>
                <w:left w:val="none" w:sz="0" w:space="0" w:color="auto"/>
                <w:bottom w:val="none" w:sz="0" w:space="0" w:color="auto"/>
                <w:right w:val="none" w:sz="0" w:space="0" w:color="auto"/>
              </w:divBdr>
              <w:divsChild>
                <w:div w:id="207323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2651221">
      <w:bodyDiv w:val="1"/>
      <w:marLeft w:val="0"/>
      <w:marRight w:val="0"/>
      <w:marTop w:val="0"/>
      <w:marBottom w:val="0"/>
      <w:divBdr>
        <w:top w:val="none" w:sz="0" w:space="0" w:color="auto"/>
        <w:left w:val="none" w:sz="0" w:space="0" w:color="auto"/>
        <w:bottom w:val="none" w:sz="0" w:space="0" w:color="auto"/>
        <w:right w:val="none" w:sz="0" w:space="0" w:color="auto"/>
      </w:divBdr>
      <w:divsChild>
        <w:div w:id="1764835715">
          <w:marLeft w:val="0"/>
          <w:marRight w:val="0"/>
          <w:marTop w:val="0"/>
          <w:marBottom w:val="0"/>
          <w:divBdr>
            <w:top w:val="none" w:sz="0" w:space="0" w:color="auto"/>
            <w:left w:val="none" w:sz="0" w:space="0" w:color="auto"/>
            <w:bottom w:val="none" w:sz="0" w:space="0" w:color="auto"/>
            <w:right w:val="none" w:sz="0" w:space="0" w:color="auto"/>
          </w:divBdr>
          <w:divsChild>
            <w:div w:id="1944729176">
              <w:marLeft w:val="0"/>
              <w:marRight w:val="0"/>
              <w:marTop w:val="0"/>
              <w:marBottom w:val="0"/>
              <w:divBdr>
                <w:top w:val="none" w:sz="0" w:space="0" w:color="auto"/>
                <w:left w:val="none" w:sz="0" w:space="0" w:color="auto"/>
                <w:bottom w:val="none" w:sz="0" w:space="0" w:color="auto"/>
                <w:right w:val="none" w:sz="0" w:space="0" w:color="auto"/>
              </w:divBdr>
              <w:divsChild>
                <w:div w:id="84235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118452">
      <w:bodyDiv w:val="1"/>
      <w:marLeft w:val="0"/>
      <w:marRight w:val="0"/>
      <w:marTop w:val="0"/>
      <w:marBottom w:val="0"/>
      <w:divBdr>
        <w:top w:val="none" w:sz="0" w:space="0" w:color="auto"/>
        <w:left w:val="none" w:sz="0" w:space="0" w:color="auto"/>
        <w:bottom w:val="none" w:sz="0" w:space="0" w:color="auto"/>
        <w:right w:val="none" w:sz="0" w:space="0" w:color="auto"/>
      </w:divBdr>
      <w:divsChild>
        <w:div w:id="660890546">
          <w:marLeft w:val="0"/>
          <w:marRight w:val="0"/>
          <w:marTop w:val="0"/>
          <w:marBottom w:val="0"/>
          <w:divBdr>
            <w:top w:val="none" w:sz="0" w:space="0" w:color="auto"/>
            <w:left w:val="none" w:sz="0" w:space="0" w:color="auto"/>
            <w:bottom w:val="none" w:sz="0" w:space="0" w:color="auto"/>
            <w:right w:val="none" w:sz="0" w:space="0" w:color="auto"/>
          </w:divBdr>
          <w:divsChild>
            <w:div w:id="696200933">
              <w:marLeft w:val="0"/>
              <w:marRight w:val="0"/>
              <w:marTop w:val="0"/>
              <w:marBottom w:val="0"/>
              <w:divBdr>
                <w:top w:val="none" w:sz="0" w:space="0" w:color="auto"/>
                <w:left w:val="none" w:sz="0" w:space="0" w:color="auto"/>
                <w:bottom w:val="none" w:sz="0" w:space="0" w:color="auto"/>
                <w:right w:val="none" w:sz="0" w:space="0" w:color="auto"/>
              </w:divBdr>
              <w:divsChild>
                <w:div w:id="1482385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397047">
      <w:bodyDiv w:val="1"/>
      <w:marLeft w:val="0"/>
      <w:marRight w:val="0"/>
      <w:marTop w:val="0"/>
      <w:marBottom w:val="0"/>
      <w:divBdr>
        <w:top w:val="none" w:sz="0" w:space="0" w:color="auto"/>
        <w:left w:val="none" w:sz="0" w:space="0" w:color="auto"/>
        <w:bottom w:val="none" w:sz="0" w:space="0" w:color="auto"/>
        <w:right w:val="none" w:sz="0" w:space="0" w:color="auto"/>
      </w:divBdr>
      <w:divsChild>
        <w:div w:id="1544636690">
          <w:marLeft w:val="0"/>
          <w:marRight w:val="0"/>
          <w:marTop w:val="0"/>
          <w:marBottom w:val="0"/>
          <w:divBdr>
            <w:top w:val="none" w:sz="0" w:space="0" w:color="auto"/>
            <w:left w:val="none" w:sz="0" w:space="0" w:color="auto"/>
            <w:bottom w:val="none" w:sz="0" w:space="0" w:color="auto"/>
            <w:right w:val="none" w:sz="0" w:space="0" w:color="auto"/>
          </w:divBdr>
          <w:divsChild>
            <w:div w:id="1359508270">
              <w:marLeft w:val="0"/>
              <w:marRight w:val="0"/>
              <w:marTop w:val="0"/>
              <w:marBottom w:val="0"/>
              <w:divBdr>
                <w:top w:val="none" w:sz="0" w:space="0" w:color="auto"/>
                <w:left w:val="none" w:sz="0" w:space="0" w:color="auto"/>
                <w:bottom w:val="none" w:sz="0" w:space="0" w:color="auto"/>
                <w:right w:val="none" w:sz="0" w:space="0" w:color="auto"/>
              </w:divBdr>
              <w:divsChild>
                <w:div w:id="15036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644411">
      <w:bodyDiv w:val="1"/>
      <w:marLeft w:val="0"/>
      <w:marRight w:val="0"/>
      <w:marTop w:val="0"/>
      <w:marBottom w:val="0"/>
      <w:divBdr>
        <w:top w:val="none" w:sz="0" w:space="0" w:color="auto"/>
        <w:left w:val="none" w:sz="0" w:space="0" w:color="auto"/>
        <w:bottom w:val="none" w:sz="0" w:space="0" w:color="auto"/>
        <w:right w:val="none" w:sz="0" w:space="0" w:color="auto"/>
      </w:divBdr>
      <w:divsChild>
        <w:div w:id="522744709">
          <w:marLeft w:val="0"/>
          <w:marRight w:val="0"/>
          <w:marTop w:val="0"/>
          <w:marBottom w:val="0"/>
          <w:divBdr>
            <w:top w:val="none" w:sz="0" w:space="0" w:color="auto"/>
            <w:left w:val="none" w:sz="0" w:space="0" w:color="auto"/>
            <w:bottom w:val="none" w:sz="0" w:space="0" w:color="auto"/>
            <w:right w:val="none" w:sz="0" w:space="0" w:color="auto"/>
          </w:divBdr>
          <w:divsChild>
            <w:div w:id="1773355720">
              <w:marLeft w:val="0"/>
              <w:marRight w:val="0"/>
              <w:marTop w:val="0"/>
              <w:marBottom w:val="0"/>
              <w:divBdr>
                <w:top w:val="none" w:sz="0" w:space="0" w:color="auto"/>
                <w:left w:val="none" w:sz="0" w:space="0" w:color="auto"/>
                <w:bottom w:val="none" w:sz="0" w:space="0" w:color="auto"/>
                <w:right w:val="none" w:sz="0" w:space="0" w:color="auto"/>
              </w:divBdr>
              <w:divsChild>
                <w:div w:id="175913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797871">
      <w:bodyDiv w:val="1"/>
      <w:marLeft w:val="0"/>
      <w:marRight w:val="0"/>
      <w:marTop w:val="0"/>
      <w:marBottom w:val="0"/>
      <w:divBdr>
        <w:top w:val="none" w:sz="0" w:space="0" w:color="auto"/>
        <w:left w:val="none" w:sz="0" w:space="0" w:color="auto"/>
        <w:bottom w:val="none" w:sz="0" w:space="0" w:color="auto"/>
        <w:right w:val="none" w:sz="0" w:space="0" w:color="auto"/>
      </w:divBdr>
      <w:divsChild>
        <w:div w:id="1243442376">
          <w:marLeft w:val="0"/>
          <w:marRight w:val="0"/>
          <w:marTop w:val="0"/>
          <w:marBottom w:val="0"/>
          <w:divBdr>
            <w:top w:val="none" w:sz="0" w:space="0" w:color="auto"/>
            <w:left w:val="none" w:sz="0" w:space="0" w:color="auto"/>
            <w:bottom w:val="none" w:sz="0" w:space="0" w:color="auto"/>
            <w:right w:val="none" w:sz="0" w:space="0" w:color="auto"/>
          </w:divBdr>
          <w:divsChild>
            <w:div w:id="2027172369">
              <w:marLeft w:val="0"/>
              <w:marRight w:val="0"/>
              <w:marTop w:val="0"/>
              <w:marBottom w:val="0"/>
              <w:divBdr>
                <w:top w:val="none" w:sz="0" w:space="0" w:color="auto"/>
                <w:left w:val="none" w:sz="0" w:space="0" w:color="auto"/>
                <w:bottom w:val="none" w:sz="0" w:space="0" w:color="auto"/>
                <w:right w:val="none" w:sz="0" w:space="0" w:color="auto"/>
              </w:divBdr>
              <w:divsChild>
                <w:div w:id="112847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567726">
      <w:bodyDiv w:val="1"/>
      <w:marLeft w:val="0"/>
      <w:marRight w:val="0"/>
      <w:marTop w:val="0"/>
      <w:marBottom w:val="0"/>
      <w:divBdr>
        <w:top w:val="none" w:sz="0" w:space="0" w:color="auto"/>
        <w:left w:val="none" w:sz="0" w:space="0" w:color="auto"/>
        <w:bottom w:val="none" w:sz="0" w:space="0" w:color="auto"/>
        <w:right w:val="none" w:sz="0" w:space="0" w:color="auto"/>
      </w:divBdr>
    </w:div>
    <w:div w:id="1588804962">
      <w:bodyDiv w:val="1"/>
      <w:marLeft w:val="0"/>
      <w:marRight w:val="0"/>
      <w:marTop w:val="0"/>
      <w:marBottom w:val="0"/>
      <w:divBdr>
        <w:top w:val="none" w:sz="0" w:space="0" w:color="auto"/>
        <w:left w:val="none" w:sz="0" w:space="0" w:color="auto"/>
        <w:bottom w:val="none" w:sz="0" w:space="0" w:color="auto"/>
        <w:right w:val="none" w:sz="0" w:space="0" w:color="auto"/>
      </w:divBdr>
      <w:divsChild>
        <w:div w:id="730153754">
          <w:marLeft w:val="0"/>
          <w:marRight w:val="0"/>
          <w:marTop w:val="0"/>
          <w:marBottom w:val="0"/>
          <w:divBdr>
            <w:top w:val="none" w:sz="0" w:space="0" w:color="auto"/>
            <w:left w:val="none" w:sz="0" w:space="0" w:color="auto"/>
            <w:bottom w:val="none" w:sz="0" w:space="0" w:color="auto"/>
            <w:right w:val="none" w:sz="0" w:space="0" w:color="auto"/>
          </w:divBdr>
          <w:divsChild>
            <w:div w:id="1954970597">
              <w:marLeft w:val="0"/>
              <w:marRight w:val="0"/>
              <w:marTop w:val="0"/>
              <w:marBottom w:val="0"/>
              <w:divBdr>
                <w:top w:val="none" w:sz="0" w:space="0" w:color="auto"/>
                <w:left w:val="none" w:sz="0" w:space="0" w:color="auto"/>
                <w:bottom w:val="none" w:sz="0" w:space="0" w:color="auto"/>
                <w:right w:val="none" w:sz="0" w:space="0" w:color="auto"/>
              </w:divBdr>
              <w:divsChild>
                <w:div w:id="117573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815982">
      <w:bodyDiv w:val="1"/>
      <w:marLeft w:val="0"/>
      <w:marRight w:val="0"/>
      <w:marTop w:val="0"/>
      <w:marBottom w:val="0"/>
      <w:divBdr>
        <w:top w:val="none" w:sz="0" w:space="0" w:color="auto"/>
        <w:left w:val="none" w:sz="0" w:space="0" w:color="auto"/>
        <w:bottom w:val="none" w:sz="0" w:space="0" w:color="auto"/>
        <w:right w:val="none" w:sz="0" w:space="0" w:color="auto"/>
      </w:divBdr>
      <w:divsChild>
        <w:div w:id="820926833">
          <w:marLeft w:val="0"/>
          <w:marRight w:val="0"/>
          <w:marTop w:val="0"/>
          <w:marBottom w:val="0"/>
          <w:divBdr>
            <w:top w:val="none" w:sz="0" w:space="0" w:color="auto"/>
            <w:left w:val="none" w:sz="0" w:space="0" w:color="auto"/>
            <w:bottom w:val="none" w:sz="0" w:space="0" w:color="auto"/>
            <w:right w:val="none" w:sz="0" w:space="0" w:color="auto"/>
          </w:divBdr>
          <w:divsChild>
            <w:div w:id="482703863">
              <w:marLeft w:val="0"/>
              <w:marRight w:val="0"/>
              <w:marTop w:val="0"/>
              <w:marBottom w:val="0"/>
              <w:divBdr>
                <w:top w:val="none" w:sz="0" w:space="0" w:color="auto"/>
                <w:left w:val="none" w:sz="0" w:space="0" w:color="auto"/>
                <w:bottom w:val="none" w:sz="0" w:space="0" w:color="auto"/>
                <w:right w:val="none" w:sz="0" w:space="0" w:color="auto"/>
              </w:divBdr>
              <w:divsChild>
                <w:div w:id="682754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5287920">
      <w:bodyDiv w:val="1"/>
      <w:marLeft w:val="0"/>
      <w:marRight w:val="0"/>
      <w:marTop w:val="0"/>
      <w:marBottom w:val="0"/>
      <w:divBdr>
        <w:top w:val="none" w:sz="0" w:space="0" w:color="auto"/>
        <w:left w:val="none" w:sz="0" w:space="0" w:color="auto"/>
        <w:bottom w:val="none" w:sz="0" w:space="0" w:color="auto"/>
        <w:right w:val="none" w:sz="0" w:space="0" w:color="auto"/>
      </w:divBdr>
      <w:divsChild>
        <w:div w:id="1971398478">
          <w:marLeft w:val="0"/>
          <w:marRight w:val="0"/>
          <w:marTop w:val="0"/>
          <w:marBottom w:val="0"/>
          <w:divBdr>
            <w:top w:val="none" w:sz="0" w:space="0" w:color="auto"/>
            <w:left w:val="none" w:sz="0" w:space="0" w:color="auto"/>
            <w:bottom w:val="none" w:sz="0" w:space="0" w:color="auto"/>
            <w:right w:val="none" w:sz="0" w:space="0" w:color="auto"/>
          </w:divBdr>
          <w:divsChild>
            <w:div w:id="1321881585">
              <w:marLeft w:val="0"/>
              <w:marRight w:val="0"/>
              <w:marTop w:val="0"/>
              <w:marBottom w:val="0"/>
              <w:divBdr>
                <w:top w:val="none" w:sz="0" w:space="0" w:color="auto"/>
                <w:left w:val="none" w:sz="0" w:space="0" w:color="auto"/>
                <w:bottom w:val="none" w:sz="0" w:space="0" w:color="auto"/>
                <w:right w:val="none" w:sz="0" w:space="0" w:color="auto"/>
              </w:divBdr>
              <w:divsChild>
                <w:div w:id="21478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944995">
      <w:bodyDiv w:val="1"/>
      <w:marLeft w:val="0"/>
      <w:marRight w:val="0"/>
      <w:marTop w:val="0"/>
      <w:marBottom w:val="0"/>
      <w:divBdr>
        <w:top w:val="none" w:sz="0" w:space="0" w:color="auto"/>
        <w:left w:val="none" w:sz="0" w:space="0" w:color="auto"/>
        <w:bottom w:val="none" w:sz="0" w:space="0" w:color="auto"/>
        <w:right w:val="none" w:sz="0" w:space="0" w:color="auto"/>
      </w:divBdr>
      <w:divsChild>
        <w:div w:id="488640068">
          <w:marLeft w:val="0"/>
          <w:marRight w:val="0"/>
          <w:marTop w:val="0"/>
          <w:marBottom w:val="0"/>
          <w:divBdr>
            <w:top w:val="none" w:sz="0" w:space="0" w:color="auto"/>
            <w:left w:val="none" w:sz="0" w:space="0" w:color="auto"/>
            <w:bottom w:val="none" w:sz="0" w:space="0" w:color="auto"/>
            <w:right w:val="none" w:sz="0" w:space="0" w:color="auto"/>
          </w:divBdr>
          <w:divsChild>
            <w:div w:id="1750419365">
              <w:marLeft w:val="0"/>
              <w:marRight w:val="0"/>
              <w:marTop w:val="0"/>
              <w:marBottom w:val="0"/>
              <w:divBdr>
                <w:top w:val="none" w:sz="0" w:space="0" w:color="auto"/>
                <w:left w:val="none" w:sz="0" w:space="0" w:color="auto"/>
                <w:bottom w:val="none" w:sz="0" w:space="0" w:color="auto"/>
                <w:right w:val="none" w:sz="0" w:space="0" w:color="auto"/>
              </w:divBdr>
              <w:divsChild>
                <w:div w:id="1110275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754818">
      <w:bodyDiv w:val="1"/>
      <w:marLeft w:val="0"/>
      <w:marRight w:val="0"/>
      <w:marTop w:val="0"/>
      <w:marBottom w:val="0"/>
      <w:divBdr>
        <w:top w:val="none" w:sz="0" w:space="0" w:color="auto"/>
        <w:left w:val="none" w:sz="0" w:space="0" w:color="auto"/>
        <w:bottom w:val="none" w:sz="0" w:space="0" w:color="auto"/>
        <w:right w:val="none" w:sz="0" w:space="0" w:color="auto"/>
      </w:divBdr>
      <w:divsChild>
        <w:div w:id="2096976450">
          <w:marLeft w:val="0"/>
          <w:marRight w:val="0"/>
          <w:marTop w:val="0"/>
          <w:marBottom w:val="0"/>
          <w:divBdr>
            <w:top w:val="none" w:sz="0" w:space="0" w:color="auto"/>
            <w:left w:val="none" w:sz="0" w:space="0" w:color="auto"/>
            <w:bottom w:val="none" w:sz="0" w:space="0" w:color="auto"/>
            <w:right w:val="none" w:sz="0" w:space="0" w:color="auto"/>
          </w:divBdr>
          <w:divsChild>
            <w:div w:id="284427985">
              <w:marLeft w:val="0"/>
              <w:marRight w:val="0"/>
              <w:marTop w:val="0"/>
              <w:marBottom w:val="0"/>
              <w:divBdr>
                <w:top w:val="none" w:sz="0" w:space="0" w:color="auto"/>
                <w:left w:val="none" w:sz="0" w:space="0" w:color="auto"/>
                <w:bottom w:val="none" w:sz="0" w:space="0" w:color="auto"/>
                <w:right w:val="none" w:sz="0" w:space="0" w:color="auto"/>
              </w:divBdr>
              <w:divsChild>
                <w:div w:id="1326014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9142154">
      <w:bodyDiv w:val="1"/>
      <w:marLeft w:val="0"/>
      <w:marRight w:val="0"/>
      <w:marTop w:val="0"/>
      <w:marBottom w:val="0"/>
      <w:divBdr>
        <w:top w:val="none" w:sz="0" w:space="0" w:color="auto"/>
        <w:left w:val="none" w:sz="0" w:space="0" w:color="auto"/>
        <w:bottom w:val="none" w:sz="0" w:space="0" w:color="auto"/>
        <w:right w:val="none" w:sz="0" w:space="0" w:color="auto"/>
      </w:divBdr>
      <w:divsChild>
        <w:div w:id="390007161">
          <w:marLeft w:val="0"/>
          <w:marRight w:val="0"/>
          <w:marTop w:val="0"/>
          <w:marBottom w:val="0"/>
          <w:divBdr>
            <w:top w:val="none" w:sz="0" w:space="0" w:color="auto"/>
            <w:left w:val="none" w:sz="0" w:space="0" w:color="auto"/>
            <w:bottom w:val="none" w:sz="0" w:space="0" w:color="auto"/>
            <w:right w:val="none" w:sz="0" w:space="0" w:color="auto"/>
          </w:divBdr>
          <w:divsChild>
            <w:div w:id="879589642">
              <w:marLeft w:val="0"/>
              <w:marRight w:val="0"/>
              <w:marTop w:val="0"/>
              <w:marBottom w:val="0"/>
              <w:divBdr>
                <w:top w:val="none" w:sz="0" w:space="0" w:color="auto"/>
                <w:left w:val="none" w:sz="0" w:space="0" w:color="auto"/>
                <w:bottom w:val="none" w:sz="0" w:space="0" w:color="auto"/>
                <w:right w:val="none" w:sz="0" w:space="0" w:color="auto"/>
              </w:divBdr>
              <w:divsChild>
                <w:div w:id="46917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441022">
      <w:bodyDiv w:val="1"/>
      <w:marLeft w:val="0"/>
      <w:marRight w:val="0"/>
      <w:marTop w:val="0"/>
      <w:marBottom w:val="0"/>
      <w:divBdr>
        <w:top w:val="none" w:sz="0" w:space="0" w:color="auto"/>
        <w:left w:val="none" w:sz="0" w:space="0" w:color="auto"/>
        <w:bottom w:val="none" w:sz="0" w:space="0" w:color="auto"/>
        <w:right w:val="none" w:sz="0" w:space="0" w:color="auto"/>
      </w:divBdr>
      <w:divsChild>
        <w:div w:id="309015431">
          <w:marLeft w:val="0"/>
          <w:marRight w:val="0"/>
          <w:marTop w:val="0"/>
          <w:marBottom w:val="0"/>
          <w:divBdr>
            <w:top w:val="none" w:sz="0" w:space="0" w:color="auto"/>
            <w:left w:val="none" w:sz="0" w:space="0" w:color="auto"/>
            <w:bottom w:val="none" w:sz="0" w:space="0" w:color="auto"/>
            <w:right w:val="none" w:sz="0" w:space="0" w:color="auto"/>
          </w:divBdr>
          <w:divsChild>
            <w:div w:id="803154490">
              <w:marLeft w:val="0"/>
              <w:marRight w:val="0"/>
              <w:marTop w:val="0"/>
              <w:marBottom w:val="0"/>
              <w:divBdr>
                <w:top w:val="none" w:sz="0" w:space="0" w:color="auto"/>
                <w:left w:val="none" w:sz="0" w:space="0" w:color="auto"/>
                <w:bottom w:val="none" w:sz="0" w:space="0" w:color="auto"/>
                <w:right w:val="none" w:sz="0" w:space="0" w:color="auto"/>
              </w:divBdr>
              <w:divsChild>
                <w:div w:id="63872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1832066">
      <w:bodyDiv w:val="1"/>
      <w:marLeft w:val="0"/>
      <w:marRight w:val="0"/>
      <w:marTop w:val="0"/>
      <w:marBottom w:val="0"/>
      <w:divBdr>
        <w:top w:val="none" w:sz="0" w:space="0" w:color="auto"/>
        <w:left w:val="none" w:sz="0" w:space="0" w:color="auto"/>
        <w:bottom w:val="none" w:sz="0" w:space="0" w:color="auto"/>
        <w:right w:val="none" w:sz="0" w:space="0" w:color="auto"/>
      </w:divBdr>
      <w:divsChild>
        <w:div w:id="167058763">
          <w:marLeft w:val="0"/>
          <w:marRight w:val="0"/>
          <w:marTop w:val="0"/>
          <w:marBottom w:val="0"/>
          <w:divBdr>
            <w:top w:val="none" w:sz="0" w:space="0" w:color="auto"/>
            <w:left w:val="none" w:sz="0" w:space="0" w:color="auto"/>
            <w:bottom w:val="none" w:sz="0" w:space="0" w:color="auto"/>
            <w:right w:val="none" w:sz="0" w:space="0" w:color="auto"/>
          </w:divBdr>
          <w:divsChild>
            <w:div w:id="1993830565">
              <w:marLeft w:val="0"/>
              <w:marRight w:val="0"/>
              <w:marTop w:val="0"/>
              <w:marBottom w:val="0"/>
              <w:divBdr>
                <w:top w:val="none" w:sz="0" w:space="0" w:color="auto"/>
                <w:left w:val="none" w:sz="0" w:space="0" w:color="auto"/>
                <w:bottom w:val="none" w:sz="0" w:space="0" w:color="auto"/>
                <w:right w:val="none" w:sz="0" w:space="0" w:color="auto"/>
              </w:divBdr>
              <w:divsChild>
                <w:div w:id="1370645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8038767">
      <w:bodyDiv w:val="1"/>
      <w:marLeft w:val="0"/>
      <w:marRight w:val="0"/>
      <w:marTop w:val="0"/>
      <w:marBottom w:val="0"/>
      <w:divBdr>
        <w:top w:val="none" w:sz="0" w:space="0" w:color="auto"/>
        <w:left w:val="none" w:sz="0" w:space="0" w:color="auto"/>
        <w:bottom w:val="none" w:sz="0" w:space="0" w:color="auto"/>
        <w:right w:val="none" w:sz="0" w:space="0" w:color="auto"/>
      </w:divBdr>
      <w:divsChild>
        <w:div w:id="2121563875">
          <w:marLeft w:val="0"/>
          <w:marRight w:val="0"/>
          <w:marTop w:val="0"/>
          <w:marBottom w:val="0"/>
          <w:divBdr>
            <w:top w:val="none" w:sz="0" w:space="0" w:color="auto"/>
            <w:left w:val="none" w:sz="0" w:space="0" w:color="auto"/>
            <w:bottom w:val="none" w:sz="0" w:space="0" w:color="auto"/>
            <w:right w:val="none" w:sz="0" w:space="0" w:color="auto"/>
          </w:divBdr>
          <w:divsChild>
            <w:div w:id="347873589">
              <w:marLeft w:val="0"/>
              <w:marRight w:val="0"/>
              <w:marTop w:val="0"/>
              <w:marBottom w:val="0"/>
              <w:divBdr>
                <w:top w:val="none" w:sz="0" w:space="0" w:color="auto"/>
                <w:left w:val="none" w:sz="0" w:space="0" w:color="auto"/>
                <w:bottom w:val="none" w:sz="0" w:space="0" w:color="auto"/>
                <w:right w:val="none" w:sz="0" w:space="0" w:color="auto"/>
              </w:divBdr>
              <w:divsChild>
                <w:div w:id="1981693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698514">
      <w:bodyDiv w:val="1"/>
      <w:marLeft w:val="0"/>
      <w:marRight w:val="0"/>
      <w:marTop w:val="0"/>
      <w:marBottom w:val="0"/>
      <w:divBdr>
        <w:top w:val="none" w:sz="0" w:space="0" w:color="auto"/>
        <w:left w:val="none" w:sz="0" w:space="0" w:color="auto"/>
        <w:bottom w:val="none" w:sz="0" w:space="0" w:color="auto"/>
        <w:right w:val="none" w:sz="0" w:space="0" w:color="auto"/>
      </w:divBdr>
      <w:divsChild>
        <w:div w:id="1554121127">
          <w:marLeft w:val="0"/>
          <w:marRight w:val="0"/>
          <w:marTop w:val="0"/>
          <w:marBottom w:val="0"/>
          <w:divBdr>
            <w:top w:val="none" w:sz="0" w:space="0" w:color="auto"/>
            <w:left w:val="none" w:sz="0" w:space="0" w:color="auto"/>
            <w:bottom w:val="none" w:sz="0" w:space="0" w:color="auto"/>
            <w:right w:val="none" w:sz="0" w:space="0" w:color="auto"/>
          </w:divBdr>
          <w:divsChild>
            <w:div w:id="805589731">
              <w:marLeft w:val="0"/>
              <w:marRight w:val="0"/>
              <w:marTop w:val="0"/>
              <w:marBottom w:val="0"/>
              <w:divBdr>
                <w:top w:val="none" w:sz="0" w:space="0" w:color="auto"/>
                <w:left w:val="none" w:sz="0" w:space="0" w:color="auto"/>
                <w:bottom w:val="none" w:sz="0" w:space="0" w:color="auto"/>
                <w:right w:val="none" w:sz="0" w:space="0" w:color="auto"/>
              </w:divBdr>
              <w:divsChild>
                <w:div w:id="2024743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052321">
      <w:bodyDiv w:val="1"/>
      <w:marLeft w:val="0"/>
      <w:marRight w:val="0"/>
      <w:marTop w:val="0"/>
      <w:marBottom w:val="0"/>
      <w:divBdr>
        <w:top w:val="none" w:sz="0" w:space="0" w:color="auto"/>
        <w:left w:val="none" w:sz="0" w:space="0" w:color="auto"/>
        <w:bottom w:val="none" w:sz="0" w:space="0" w:color="auto"/>
        <w:right w:val="none" w:sz="0" w:space="0" w:color="auto"/>
      </w:divBdr>
      <w:divsChild>
        <w:div w:id="2019113871">
          <w:marLeft w:val="0"/>
          <w:marRight w:val="0"/>
          <w:marTop w:val="0"/>
          <w:marBottom w:val="0"/>
          <w:divBdr>
            <w:top w:val="none" w:sz="0" w:space="0" w:color="auto"/>
            <w:left w:val="none" w:sz="0" w:space="0" w:color="auto"/>
            <w:bottom w:val="none" w:sz="0" w:space="0" w:color="auto"/>
            <w:right w:val="none" w:sz="0" w:space="0" w:color="auto"/>
          </w:divBdr>
          <w:divsChild>
            <w:div w:id="836724646">
              <w:marLeft w:val="0"/>
              <w:marRight w:val="0"/>
              <w:marTop w:val="0"/>
              <w:marBottom w:val="0"/>
              <w:divBdr>
                <w:top w:val="none" w:sz="0" w:space="0" w:color="auto"/>
                <w:left w:val="none" w:sz="0" w:space="0" w:color="auto"/>
                <w:bottom w:val="none" w:sz="0" w:space="0" w:color="auto"/>
                <w:right w:val="none" w:sz="0" w:space="0" w:color="auto"/>
              </w:divBdr>
              <w:divsChild>
                <w:div w:id="29638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3138094">
      <w:bodyDiv w:val="1"/>
      <w:marLeft w:val="0"/>
      <w:marRight w:val="0"/>
      <w:marTop w:val="0"/>
      <w:marBottom w:val="0"/>
      <w:divBdr>
        <w:top w:val="none" w:sz="0" w:space="0" w:color="auto"/>
        <w:left w:val="none" w:sz="0" w:space="0" w:color="auto"/>
        <w:bottom w:val="none" w:sz="0" w:space="0" w:color="auto"/>
        <w:right w:val="none" w:sz="0" w:space="0" w:color="auto"/>
      </w:divBdr>
      <w:divsChild>
        <w:div w:id="1386640441">
          <w:marLeft w:val="0"/>
          <w:marRight w:val="0"/>
          <w:marTop w:val="0"/>
          <w:marBottom w:val="0"/>
          <w:divBdr>
            <w:top w:val="none" w:sz="0" w:space="0" w:color="auto"/>
            <w:left w:val="none" w:sz="0" w:space="0" w:color="auto"/>
            <w:bottom w:val="none" w:sz="0" w:space="0" w:color="auto"/>
            <w:right w:val="none" w:sz="0" w:space="0" w:color="auto"/>
          </w:divBdr>
          <w:divsChild>
            <w:div w:id="1837304625">
              <w:marLeft w:val="0"/>
              <w:marRight w:val="0"/>
              <w:marTop w:val="0"/>
              <w:marBottom w:val="0"/>
              <w:divBdr>
                <w:top w:val="none" w:sz="0" w:space="0" w:color="auto"/>
                <w:left w:val="none" w:sz="0" w:space="0" w:color="auto"/>
                <w:bottom w:val="none" w:sz="0" w:space="0" w:color="auto"/>
                <w:right w:val="none" w:sz="0" w:space="0" w:color="auto"/>
              </w:divBdr>
              <w:divsChild>
                <w:div w:id="482622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255411">
      <w:bodyDiv w:val="1"/>
      <w:marLeft w:val="0"/>
      <w:marRight w:val="0"/>
      <w:marTop w:val="0"/>
      <w:marBottom w:val="0"/>
      <w:divBdr>
        <w:top w:val="none" w:sz="0" w:space="0" w:color="auto"/>
        <w:left w:val="none" w:sz="0" w:space="0" w:color="auto"/>
        <w:bottom w:val="none" w:sz="0" w:space="0" w:color="auto"/>
        <w:right w:val="none" w:sz="0" w:space="0" w:color="auto"/>
      </w:divBdr>
      <w:divsChild>
        <w:div w:id="1074938060">
          <w:marLeft w:val="0"/>
          <w:marRight w:val="0"/>
          <w:marTop w:val="0"/>
          <w:marBottom w:val="0"/>
          <w:divBdr>
            <w:top w:val="none" w:sz="0" w:space="0" w:color="auto"/>
            <w:left w:val="none" w:sz="0" w:space="0" w:color="auto"/>
            <w:bottom w:val="none" w:sz="0" w:space="0" w:color="auto"/>
            <w:right w:val="none" w:sz="0" w:space="0" w:color="auto"/>
          </w:divBdr>
          <w:divsChild>
            <w:div w:id="1122262735">
              <w:marLeft w:val="0"/>
              <w:marRight w:val="0"/>
              <w:marTop w:val="0"/>
              <w:marBottom w:val="0"/>
              <w:divBdr>
                <w:top w:val="none" w:sz="0" w:space="0" w:color="auto"/>
                <w:left w:val="none" w:sz="0" w:space="0" w:color="auto"/>
                <w:bottom w:val="none" w:sz="0" w:space="0" w:color="auto"/>
                <w:right w:val="none" w:sz="0" w:space="0" w:color="auto"/>
              </w:divBdr>
              <w:divsChild>
                <w:div w:id="2006013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296958">
      <w:bodyDiv w:val="1"/>
      <w:marLeft w:val="0"/>
      <w:marRight w:val="0"/>
      <w:marTop w:val="0"/>
      <w:marBottom w:val="0"/>
      <w:divBdr>
        <w:top w:val="none" w:sz="0" w:space="0" w:color="auto"/>
        <w:left w:val="none" w:sz="0" w:space="0" w:color="auto"/>
        <w:bottom w:val="none" w:sz="0" w:space="0" w:color="auto"/>
        <w:right w:val="none" w:sz="0" w:space="0" w:color="auto"/>
      </w:divBdr>
      <w:divsChild>
        <w:div w:id="243498159">
          <w:marLeft w:val="0"/>
          <w:marRight w:val="0"/>
          <w:marTop w:val="0"/>
          <w:marBottom w:val="0"/>
          <w:divBdr>
            <w:top w:val="none" w:sz="0" w:space="0" w:color="auto"/>
            <w:left w:val="none" w:sz="0" w:space="0" w:color="auto"/>
            <w:bottom w:val="none" w:sz="0" w:space="0" w:color="auto"/>
            <w:right w:val="none" w:sz="0" w:space="0" w:color="auto"/>
          </w:divBdr>
          <w:divsChild>
            <w:div w:id="2115900604">
              <w:marLeft w:val="0"/>
              <w:marRight w:val="0"/>
              <w:marTop w:val="0"/>
              <w:marBottom w:val="0"/>
              <w:divBdr>
                <w:top w:val="none" w:sz="0" w:space="0" w:color="auto"/>
                <w:left w:val="none" w:sz="0" w:space="0" w:color="auto"/>
                <w:bottom w:val="none" w:sz="0" w:space="0" w:color="auto"/>
                <w:right w:val="none" w:sz="0" w:space="0" w:color="auto"/>
              </w:divBdr>
              <w:divsChild>
                <w:div w:id="723915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458904">
      <w:bodyDiv w:val="1"/>
      <w:marLeft w:val="0"/>
      <w:marRight w:val="0"/>
      <w:marTop w:val="0"/>
      <w:marBottom w:val="0"/>
      <w:divBdr>
        <w:top w:val="none" w:sz="0" w:space="0" w:color="auto"/>
        <w:left w:val="none" w:sz="0" w:space="0" w:color="auto"/>
        <w:bottom w:val="none" w:sz="0" w:space="0" w:color="auto"/>
        <w:right w:val="none" w:sz="0" w:space="0" w:color="auto"/>
      </w:divBdr>
      <w:divsChild>
        <w:div w:id="440075594">
          <w:marLeft w:val="0"/>
          <w:marRight w:val="0"/>
          <w:marTop w:val="0"/>
          <w:marBottom w:val="0"/>
          <w:divBdr>
            <w:top w:val="none" w:sz="0" w:space="0" w:color="auto"/>
            <w:left w:val="none" w:sz="0" w:space="0" w:color="auto"/>
            <w:bottom w:val="none" w:sz="0" w:space="0" w:color="auto"/>
            <w:right w:val="none" w:sz="0" w:space="0" w:color="auto"/>
          </w:divBdr>
          <w:divsChild>
            <w:div w:id="472254902">
              <w:marLeft w:val="0"/>
              <w:marRight w:val="0"/>
              <w:marTop w:val="0"/>
              <w:marBottom w:val="0"/>
              <w:divBdr>
                <w:top w:val="none" w:sz="0" w:space="0" w:color="auto"/>
                <w:left w:val="none" w:sz="0" w:space="0" w:color="auto"/>
                <w:bottom w:val="none" w:sz="0" w:space="0" w:color="auto"/>
                <w:right w:val="none" w:sz="0" w:space="0" w:color="auto"/>
              </w:divBdr>
              <w:divsChild>
                <w:div w:id="1527670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0270438">
      <w:bodyDiv w:val="1"/>
      <w:marLeft w:val="0"/>
      <w:marRight w:val="0"/>
      <w:marTop w:val="0"/>
      <w:marBottom w:val="0"/>
      <w:divBdr>
        <w:top w:val="none" w:sz="0" w:space="0" w:color="auto"/>
        <w:left w:val="none" w:sz="0" w:space="0" w:color="auto"/>
        <w:bottom w:val="none" w:sz="0" w:space="0" w:color="auto"/>
        <w:right w:val="none" w:sz="0" w:space="0" w:color="auto"/>
      </w:divBdr>
      <w:divsChild>
        <w:div w:id="1005745586">
          <w:marLeft w:val="0"/>
          <w:marRight w:val="0"/>
          <w:marTop w:val="0"/>
          <w:marBottom w:val="0"/>
          <w:divBdr>
            <w:top w:val="none" w:sz="0" w:space="0" w:color="auto"/>
            <w:left w:val="none" w:sz="0" w:space="0" w:color="auto"/>
            <w:bottom w:val="none" w:sz="0" w:space="0" w:color="auto"/>
            <w:right w:val="none" w:sz="0" w:space="0" w:color="auto"/>
          </w:divBdr>
          <w:divsChild>
            <w:div w:id="2101288833">
              <w:marLeft w:val="0"/>
              <w:marRight w:val="0"/>
              <w:marTop w:val="0"/>
              <w:marBottom w:val="0"/>
              <w:divBdr>
                <w:top w:val="none" w:sz="0" w:space="0" w:color="auto"/>
                <w:left w:val="none" w:sz="0" w:space="0" w:color="auto"/>
                <w:bottom w:val="none" w:sz="0" w:space="0" w:color="auto"/>
                <w:right w:val="none" w:sz="0" w:space="0" w:color="auto"/>
              </w:divBdr>
              <w:divsChild>
                <w:div w:id="85924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181898">
      <w:bodyDiv w:val="1"/>
      <w:marLeft w:val="0"/>
      <w:marRight w:val="0"/>
      <w:marTop w:val="0"/>
      <w:marBottom w:val="0"/>
      <w:divBdr>
        <w:top w:val="none" w:sz="0" w:space="0" w:color="auto"/>
        <w:left w:val="none" w:sz="0" w:space="0" w:color="auto"/>
        <w:bottom w:val="none" w:sz="0" w:space="0" w:color="auto"/>
        <w:right w:val="none" w:sz="0" w:space="0" w:color="auto"/>
      </w:divBdr>
      <w:divsChild>
        <w:div w:id="1236627323">
          <w:marLeft w:val="0"/>
          <w:marRight w:val="0"/>
          <w:marTop w:val="0"/>
          <w:marBottom w:val="0"/>
          <w:divBdr>
            <w:top w:val="none" w:sz="0" w:space="0" w:color="auto"/>
            <w:left w:val="none" w:sz="0" w:space="0" w:color="auto"/>
            <w:bottom w:val="none" w:sz="0" w:space="0" w:color="auto"/>
            <w:right w:val="none" w:sz="0" w:space="0" w:color="auto"/>
          </w:divBdr>
          <w:divsChild>
            <w:div w:id="406877087">
              <w:marLeft w:val="0"/>
              <w:marRight w:val="0"/>
              <w:marTop w:val="0"/>
              <w:marBottom w:val="0"/>
              <w:divBdr>
                <w:top w:val="none" w:sz="0" w:space="0" w:color="auto"/>
                <w:left w:val="none" w:sz="0" w:space="0" w:color="auto"/>
                <w:bottom w:val="none" w:sz="0" w:space="0" w:color="auto"/>
                <w:right w:val="none" w:sz="0" w:space="0" w:color="auto"/>
              </w:divBdr>
              <w:divsChild>
                <w:div w:id="1117528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8310523">
      <w:bodyDiv w:val="1"/>
      <w:marLeft w:val="0"/>
      <w:marRight w:val="0"/>
      <w:marTop w:val="0"/>
      <w:marBottom w:val="0"/>
      <w:divBdr>
        <w:top w:val="none" w:sz="0" w:space="0" w:color="auto"/>
        <w:left w:val="none" w:sz="0" w:space="0" w:color="auto"/>
        <w:bottom w:val="none" w:sz="0" w:space="0" w:color="auto"/>
        <w:right w:val="none" w:sz="0" w:space="0" w:color="auto"/>
      </w:divBdr>
      <w:divsChild>
        <w:div w:id="1828474178">
          <w:marLeft w:val="0"/>
          <w:marRight w:val="0"/>
          <w:marTop w:val="0"/>
          <w:marBottom w:val="0"/>
          <w:divBdr>
            <w:top w:val="none" w:sz="0" w:space="0" w:color="auto"/>
            <w:left w:val="none" w:sz="0" w:space="0" w:color="auto"/>
            <w:bottom w:val="none" w:sz="0" w:space="0" w:color="auto"/>
            <w:right w:val="none" w:sz="0" w:space="0" w:color="auto"/>
          </w:divBdr>
          <w:divsChild>
            <w:div w:id="1743790285">
              <w:marLeft w:val="0"/>
              <w:marRight w:val="0"/>
              <w:marTop w:val="0"/>
              <w:marBottom w:val="0"/>
              <w:divBdr>
                <w:top w:val="none" w:sz="0" w:space="0" w:color="auto"/>
                <w:left w:val="none" w:sz="0" w:space="0" w:color="auto"/>
                <w:bottom w:val="none" w:sz="0" w:space="0" w:color="auto"/>
                <w:right w:val="none" w:sz="0" w:space="0" w:color="auto"/>
              </w:divBdr>
              <w:divsChild>
                <w:div w:id="163147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386618">
      <w:bodyDiv w:val="1"/>
      <w:marLeft w:val="0"/>
      <w:marRight w:val="0"/>
      <w:marTop w:val="0"/>
      <w:marBottom w:val="0"/>
      <w:divBdr>
        <w:top w:val="none" w:sz="0" w:space="0" w:color="auto"/>
        <w:left w:val="none" w:sz="0" w:space="0" w:color="auto"/>
        <w:bottom w:val="none" w:sz="0" w:space="0" w:color="auto"/>
        <w:right w:val="none" w:sz="0" w:space="0" w:color="auto"/>
      </w:divBdr>
      <w:divsChild>
        <w:div w:id="686057192">
          <w:marLeft w:val="0"/>
          <w:marRight w:val="0"/>
          <w:marTop w:val="0"/>
          <w:marBottom w:val="0"/>
          <w:divBdr>
            <w:top w:val="none" w:sz="0" w:space="0" w:color="auto"/>
            <w:left w:val="none" w:sz="0" w:space="0" w:color="auto"/>
            <w:bottom w:val="none" w:sz="0" w:space="0" w:color="auto"/>
            <w:right w:val="none" w:sz="0" w:space="0" w:color="auto"/>
          </w:divBdr>
          <w:divsChild>
            <w:div w:id="87239934">
              <w:marLeft w:val="0"/>
              <w:marRight w:val="0"/>
              <w:marTop w:val="0"/>
              <w:marBottom w:val="0"/>
              <w:divBdr>
                <w:top w:val="none" w:sz="0" w:space="0" w:color="auto"/>
                <w:left w:val="none" w:sz="0" w:space="0" w:color="auto"/>
                <w:bottom w:val="none" w:sz="0" w:space="0" w:color="auto"/>
                <w:right w:val="none" w:sz="0" w:space="0" w:color="auto"/>
              </w:divBdr>
              <w:divsChild>
                <w:div w:id="1914469345">
                  <w:marLeft w:val="0"/>
                  <w:marRight w:val="0"/>
                  <w:marTop w:val="0"/>
                  <w:marBottom w:val="0"/>
                  <w:divBdr>
                    <w:top w:val="none" w:sz="0" w:space="0" w:color="auto"/>
                    <w:left w:val="none" w:sz="0" w:space="0" w:color="auto"/>
                    <w:bottom w:val="none" w:sz="0" w:space="0" w:color="auto"/>
                    <w:right w:val="none" w:sz="0" w:space="0" w:color="auto"/>
                  </w:divBdr>
                </w:div>
              </w:divsChild>
            </w:div>
            <w:div w:id="417142780">
              <w:marLeft w:val="0"/>
              <w:marRight w:val="0"/>
              <w:marTop w:val="0"/>
              <w:marBottom w:val="0"/>
              <w:divBdr>
                <w:top w:val="none" w:sz="0" w:space="0" w:color="auto"/>
                <w:left w:val="none" w:sz="0" w:space="0" w:color="auto"/>
                <w:bottom w:val="none" w:sz="0" w:space="0" w:color="auto"/>
                <w:right w:val="none" w:sz="0" w:space="0" w:color="auto"/>
              </w:divBdr>
              <w:divsChild>
                <w:div w:id="1480418668">
                  <w:marLeft w:val="0"/>
                  <w:marRight w:val="0"/>
                  <w:marTop w:val="0"/>
                  <w:marBottom w:val="0"/>
                  <w:divBdr>
                    <w:top w:val="none" w:sz="0" w:space="0" w:color="auto"/>
                    <w:left w:val="none" w:sz="0" w:space="0" w:color="auto"/>
                    <w:bottom w:val="none" w:sz="0" w:space="0" w:color="auto"/>
                    <w:right w:val="none" w:sz="0" w:space="0" w:color="auto"/>
                  </w:divBdr>
                </w:div>
              </w:divsChild>
            </w:div>
            <w:div w:id="945818564">
              <w:marLeft w:val="0"/>
              <w:marRight w:val="0"/>
              <w:marTop w:val="0"/>
              <w:marBottom w:val="0"/>
              <w:divBdr>
                <w:top w:val="none" w:sz="0" w:space="0" w:color="auto"/>
                <w:left w:val="none" w:sz="0" w:space="0" w:color="auto"/>
                <w:bottom w:val="none" w:sz="0" w:space="0" w:color="auto"/>
                <w:right w:val="none" w:sz="0" w:space="0" w:color="auto"/>
              </w:divBdr>
              <w:divsChild>
                <w:div w:id="33018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362908">
      <w:bodyDiv w:val="1"/>
      <w:marLeft w:val="0"/>
      <w:marRight w:val="0"/>
      <w:marTop w:val="0"/>
      <w:marBottom w:val="0"/>
      <w:divBdr>
        <w:top w:val="none" w:sz="0" w:space="0" w:color="auto"/>
        <w:left w:val="none" w:sz="0" w:space="0" w:color="auto"/>
        <w:bottom w:val="none" w:sz="0" w:space="0" w:color="auto"/>
        <w:right w:val="none" w:sz="0" w:space="0" w:color="auto"/>
      </w:divBdr>
      <w:divsChild>
        <w:div w:id="694157842">
          <w:marLeft w:val="0"/>
          <w:marRight w:val="0"/>
          <w:marTop w:val="0"/>
          <w:marBottom w:val="0"/>
          <w:divBdr>
            <w:top w:val="none" w:sz="0" w:space="0" w:color="auto"/>
            <w:left w:val="none" w:sz="0" w:space="0" w:color="auto"/>
            <w:bottom w:val="none" w:sz="0" w:space="0" w:color="auto"/>
            <w:right w:val="none" w:sz="0" w:space="0" w:color="auto"/>
          </w:divBdr>
          <w:divsChild>
            <w:div w:id="324020044">
              <w:marLeft w:val="0"/>
              <w:marRight w:val="0"/>
              <w:marTop w:val="0"/>
              <w:marBottom w:val="0"/>
              <w:divBdr>
                <w:top w:val="none" w:sz="0" w:space="0" w:color="auto"/>
                <w:left w:val="none" w:sz="0" w:space="0" w:color="auto"/>
                <w:bottom w:val="none" w:sz="0" w:space="0" w:color="auto"/>
                <w:right w:val="none" w:sz="0" w:space="0" w:color="auto"/>
              </w:divBdr>
              <w:divsChild>
                <w:div w:id="87653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433964">
      <w:bodyDiv w:val="1"/>
      <w:marLeft w:val="0"/>
      <w:marRight w:val="0"/>
      <w:marTop w:val="0"/>
      <w:marBottom w:val="0"/>
      <w:divBdr>
        <w:top w:val="none" w:sz="0" w:space="0" w:color="auto"/>
        <w:left w:val="none" w:sz="0" w:space="0" w:color="auto"/>
        <w:bottom w:val="none" w:sz="0" w:space="0" w:color="auto"/>
        <w:right w:val="none" w:sz="0" w:space="0" w:color="auto"/>
      </w:divBdr>
      <w:divsChild>
        <w:div w:id="1951007497">
          <w:marLeft w:val="0"/>
          <w:marRight w:val="0"/>
          <w:marTop w:val="0"/>
          <w:marBottom w:val="0"/>
          <w:divBdr>
            <w:top w:val="none" w:sz="0" w:space="0" w:color="auto"/>
            <w:left w:val="none" w:sz="0" w:space="0" w:color="auto"/>
            <w:bottom w:val="none" w:sz="0" w:space="0" w:color="auto"/>
            <w:right w:val="none" w:sz="0" w:space="0" w:color="auto"/>
          </w:divBdr>
          <w:divsChild>
            <w:div w:id="1129783421">
              <w:marLeft w:val="0"/>
              <w:marRight w:val="0"/>
              <w:marTop w:val="0"/>
              <w:marBottom w:val="0"/>
              <w:divBdr>
                <w:top w:val="none" w:sz="0" w:space="0" w:color="auto"/>
                <w:left w:val="none" w:sz="0" w:space="0" w:color="auto"/>
                <w:bottom w:val="none" w:sz="0" w:space="0" w:color="auto"/>
                <w:right w:val="none" w:sz="0" w:space="0" w:color="auto"/>
              </w:divBdr>
              <w:divsChild>
                <w:div w:id="1603806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918270">
      <w:bodyDiv w:val="1"/>
      <w:marLeft w:val="0"/>
      <w:marRight w:val="0"/>
      <w:marTop w:val="0"/>
      <w:marBottom w:val="0"/>
      <w:divBdr>
        <w:top w:val="none" w:sz="0" w:space="0" w:color="auto"/>
        <w:left w:val="none" w:sz="0" w:space="0" w:color="auto"/>
        <w:bottom w:val="none" w:sz="0" w:space="0" w:color="auto"/>
        <w:right w:val="none" w:sz="0" w:space="0" w:color="auto"/>
      </w:divBdr>
      <w:divsChild>
        <w:div w:id="251936625">
          <w:marLeft w:val="0"/>
          <w:marRight w:val="0"/>
          <w:marTop w:val="0"/>
          <w:marBottom w:val="0"/>
          <w:divBdr>
            <w:top w:val="none" w:sz="0" w:space="0" w:color="auto"/>
            <w:left w:val="none" w:sz="0" w:space="0" w:color="auto"/>
            <w:bottom w:val="none" w:sz="0" w:space="0" w:color="auto"/>
            <w:right w:val="none" w:sz="0" w:space="0" w:color="auto"/>
          </w:divBdr>
          <w:divsChild>
            <w:div w:id="1027949133">
              <w:marLeft w:val="0"/>
              <w:marRight w:val="0"/>
              <w:marTop w:val="0"/>
              <w:marBottom w:val="0"/>
              <w:divBdr>
                <w:top w:val="none" w:sz="0" w:space="0" w:color="auto"/>
                <w:left w:val="none" w:sz="0" w:space="0" w:color="auto"/>
                <w:bottom w:val="none" w:sz="0" w:space="0" w:color="auto"/>
                <w:right w:val="none" w:sz="0" w:space="0" w:color="auto"/>
              </w:divBdr>
              <w:divsChild>
                <w:div w:id="45178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847349">
      <w:bodyDiv w:val="1"/>
      <w:marLeft w:val="0"/>
      <w:marRight w:val="0"/>
      <w:marTop w:val="0"/>
      <w:marBottom w:val="0"/>
      <w:divBdr>
        <w:top w:val="none" w:sz="0" w:space="0" w:color="auto"/>
        <w:left w:val="none" w:sz="0" w:space="0" w:color="auto"/>
        <w:bottom w:val="none" w:sz="0" w:space="0" w:color="auto"/>
        <w:right w:val="none" w:sz="0" w:space="0" w:color="auto"/>
      </w:divBdr>
      <w:divsChild>
        <w:div w:id="985472058">
          <w:marLeft w:val="0"/>
          <w:marRight w:val="0"/>
          <w:marTop w:val="0"/>
          <w:marBottom w:val="0"/>
          <w:divBdr>
            <w:top w:val="none" w:sz="0" w:space="0" w:color="auto"/>
            <w:left w:val="none" w:sz="0" w:space="0" w:color="auto"/>
            <w:bottom w:val="none" w:sz="0" w:space="0" w:color="auto"/>
            <w:right w:val="none" w:sz="0" w:space="0" w:color="auto"/>
          </w:divBdr>
          <w:divsChild>
            <w:div w:id="305547928">
              <w:marLeft w:val="0"/>
              <w:marRight w:val="0"/>
              <w:marTop w:val="0"/>
              <w:marBottom w:val="0"/>
              <w:divBdr>
                <w:top w:val="none" w:sz="0" w:space="0" w:color="auto"/>
                <w:left w:val="none" w:sz="0" w:space="0" w:color="auto"/>
                <w:bottom w:val="none" w:sz="0" w:space="0" w:color="auto"/>
                <w:right w:val="none" w:sz="0" w:space="0" w:color="auto"/>
              </w:divBdr>
              <w:divsChild>
                <w:div w:id="204795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138162">
      <w:bodyDiv w:val="1"/>
      <w:marLeft w:val="0"/>
      <w:marRight w:val="0"/>
      <w:marTop w:val="0"/>
      <w:marBottom w:val="0"/>
      <w:divBdr>
        <w:top w:val="none" w:sz="0" w:space="0" w:color="auto"/>
        <w:left w:val="none" w:sz="0" w:space="0" w:color="auto"/>
        <w:bottom w:val="none" w:sz="0" w:space="0" w:color="auto"/>
        <w:right w:val="none" w:sz="0" w:space="0" w:color="auto"/>
      </w:divBdr>
      <w:divsChild>
        <w:div w:id="2056541706">
          <w:marLeft w:val="0"/>
          <w:marRight w:val="0"/>
          <w:marTop w:val="0"/>
          <w:marBottom w:val="0"/>
          <w:divBdr>
            <w:top w:val="none" w:sz="0" w:space="0" w:color="auto"/>
            <w:left w:val="none" w:sz="0" w:space="0" w:color="auto"/>
            <w:bottom w:val="none" w:sz="0" w:space="0" w:color="auto"/>
            <w:right w:val="none" w:sz="0" w:space="0" w:color="auto"/>
          </w:divBdr>
          <w:divsChild>
            <w:div w:id="472911960">
              <w:marLeft w:val="0"/>
              <w:marRight w:val="0"/>
              <w:marTop w:val="0"/>
              <w:marBottom w:val="0"/>
              <w:divBdr>
                <w:top w:val="none" w:sz="0" w:space="0" w:color="auto"/>
                <w:left w:val="none" w:sz="0" w:space="0" w:color="auto"/>
                <w:bottom w:val="none" w:sz="0" w:space="0" w:color="auto"/>
                <w:right w:val="none" w:sz="0" w:space="0" w:color="auto"/>
              </w:divBdr>
              <w:divsChild>
                <w:div w:id="203916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0849268">
      <w:bodyDiv w:val="1"/>
      <w:marLeft w:val="0"/>
      <w:marRight w:val="0"/>
      <w:marTop w:val="0"/>
      <w:marBottom w:val="0"/>
      <w:divBdr>
        <w:top w:val="none" w:sz="0" w:space="0" w:color="auto"/>
        <w:left w:val="none" w:sz="0" w:space="0" w:color="auto"/>
        <w:bottom w:val="none" w:sz="0" w:space="0" w:color="auto"/>
        <w:right w:val="none" w:sz="0" w:space="0" w:color="auto"/>
      </w:divBdr>
      <w:divsChild>
        <w:div w:id="1192189014">
          <w:marLeft w:val="0"/>
          <w:marRight w:val="0"/>
          <w:marTop w:val="0"/>
          <w:marBottom w:val="0"/>
          <w:divBdr>
            <w:top w:val="none" w:sz="0" w:space="0" w:color="auto"/>
            <w:left w:val="none" w:sz="0" w:space="0" w:color="auto"/>
            <w:bottom w:val="none" w:sz="0" w:space="0" w:color="auto"/>
            <w:right w:val="none" w:sz="0" w:space="0" w:color="auto"/>
          </w:divBdr>
          <w:divsChild>
            <w:div w:id="1406877222">
              <w:marLeft w:val="0"/>
              <w:marRight w:val="0"/>
              <w:marTop w:val="0"/>
              <w:marBottom w:val="0"/>
              <w:divBdr>
                <w:top w:val="none" w:sz="0" w:space="0" w:color="auto"/>
                <w:left w:val="none" w:sz="0" w:space="0" w:color="auto"/>
                <w:bottom w:val="none" w:sz="0" w:space="0" w:color="auto"/>
                <w:right w:val="none" w:sz="0" w:space="0" w:color="auto"/>
              </w:divBdr>
              <w:divsChild>
                <w:div w:id="1160922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450275">
      <w:bodyDiv w:val="1"/>
      <w:marLeft w:val="0"/>
      <w:marRight w:val="0"/>
      <w:marTop w:val="0"/>
      <w:marBottom w:val="0"/>
      <w:divBdr>
        <w:top w:val="none" w:sz="0" w:space="0" w:color="auto"/>
        <w:left w:val="none" w:sz="0" w:space="0" w:color="auto"/>
        <w:bottom w:val="none" w:sz="0" w:space="0" w:color="auto"/>
        <w:right w:val="none" w:sz="0" w:space="0" w:color="auto"/>
      </w:divBdr>
      <w:divsChild>
        <w:div w:id="1158959786">
          <w:marLeft w:val="0"/>
          <w:marRight w:val="0"/>
          <w:marTop w:val="0"/>
          <w:marBottom w:val="0"/>
          <w:divBdr>
            <w:top w:val="none" w:sz="0" w:space="0" w:color="auto"/>
            <w:left w:val="none" w:sz="0" w:space="0" w:color="auto"/>
            <w:bottom w:val="none" w:sz="0" w:space="0" w:color="auto"/>
            <w:right w:val="none" w:sz="0" w:space="0" w:color="auto"/>
          </w:divBdr>
          <w:divsChild>
            <w:div w:id="318656075">
              <w:marLeft w:val="0"/>
              <w:marRight w:val="0"/>
              <w:marTop w:val="0"/>
              <w:marBottom w:val="0"/>
              <w:divBdr>
                <w:top w:val="none" w:sz="0" w:space="0" w:color="auto"/>
                <w:left w:val="none" w:sz="0" w:space="0" w:color="auto"/>
                <w:bottom w:val="none" w:sz="0" w:space="0" w:color="auto"/>
                <w:right w:val="none" w:sz="0" w:space="0" w:color="auto"/>
              </w:divBdr>
              <w:divsChild>
                <w:div w:id="1726250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419219">
      <w:bodyDiv w:val="1"/>
      <w:marLeft w:val="0"/>
      <w:marRight w:val="0"/>
      <w:marTop w:val="0"/>
      <w:marBottom w:val="0"/>
      <w:divBdr>
        <w:top w:val="none" w:sz="0" w:space="0" w:color="auto"/>
        <w:left w:val="none" w:sz="0" w:space="0" w:color="auto"/>
        <w:bottom w:val="none" w:sz="0" w:space="0" w:color="auto"/>
        <w:right w:val="none" w:sz="0" w:space="0" w:color="auto"/>
      </w:divBdr>
      <w:divsChild>
        <w:div w:id="1325087067">
          <w:marLeft w:val="0"/>
          <w:marRight w:val="0"/>
          <w:marTop w:val="0"/>
          <w:marBottom w:val="0"/>
          <w:divBdr>
            <w:top w:val="none" w:sz="0" w:space="0" w:color="auto"/>
            <w:left w:val="none" w:sz="0" w:space="0" w:color="auto"/>
            <w:bottom w:val="none" w:sz="0" w:space="0" w:color="auto"/>
            <w:right w:val="none" w:sz="0" w:space="0" w:color="auto"/>
          </w:divBdr>
          <w:divsChild>
            <w:div w:id="1591306399">
              <w:marLeft w:val="0"/>
              <w:marRight w:val="0"/>
              <w:marTop w:val="0"/>
              <w:marBottom w:val="0"/>
              <w:divBdr>
                <w:top w:val="none" w:sz="0" w:space="0" w:color="auto"/>
                <w:left w:val="none" w:sz="0" w:space="0" w:color="auto"/>
                <w:bottom w:val="none" w:sz="0" w:space="0" w:color="auto"/>
                <w:right w:val="none" w:sz="0" w:space="0" w:color="auto"/>
              </w:divBdr>
              <w:divsChild>
                <w:div w:id="841429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499836">
      <w:bodyDiv w:val="1"/>
      <w:marLeft w:val="0"/>
      <w:marRight w:val="0"/>
      <w:marTop w:val="0"/>
      <w:marBottom w:val="0"/>
      <w:divBdr>
        <w:top w:val="none" w:sz="0" w:space="0" w:color="auto"/>
        <w:left w:val="none" w:sz="0" w:space="0" w:color="auto"/>
        <w:bottom w:val="none" w:sz="0" w:space="0" w:color="auto"/>
        <w:right w:val="none" w:sz="0" w:space="0" w:color="auto"/>
      </w:divBdr>
      <w:divsChild>
        <w:div w:id="211886562">
          <w:marLeft w:val="0"/>
          <w:marRight w:val="0"/>
          <w:marTop w:val="0"/>
          <w:marBottom w:val="0"/>
          <w:divBdr>
            <w:top w:val="none" w:sz="0" w:space="0" w:color="auto"/>
            <w:left w:val="none" w:sz="0" w:space="0" w:color="auto"/>
            <w:bottom w:val="none" w:sz="0" w:space="0" w:color="auto"/>
            <w:right w:val="none" w:sz="0" w:space="0" w:color="auto"/>
          </w:divBdr>
          <w:divsChild>
            <w:div w:id="93019626">
              <w:marLeft w:val="0"/>
              <w:marRight w:val="0"/>
              <w:marTop w:val="0"/>
              <w:marBottom w:val="0"/>
              <w:divBdr>
                <w:top w:val="none" w:sz="0" w:space="0" w:color="auto"/>
                <w:left w:val="none" w:sz="0" w:space="0" w:color="auto"/>
                <w:bottom w:val="none" w:sz="0" w:space="0" w:color="auto"/>
                <w:right w:val="none" w:sz="0" w:space="0" w:color="auto"/>
              </w:divBdr>
              <w:divsChild>
                <w:div w:id="43366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622535">
      <w:bodyDiv w:val="1"/>
      <w:marLeft w:val="0"/>
      <w:marRight w:val="0"/>
      <w:marTop w:val="0"/>
      <w:marBottom w:val="0"/>
      <w:divBdr>
        <w:top w:val="none" w:sz="0" w:space="0" w:color="auto"/>
        <w:left w:val="none" w:sz="0" w:space="0" w:color="auto"/>
        <w:bottom w:val="none" w:sz="0" w:space="0" w:color="auto"/>
        <w:right w:val="none" w:sz="0" w:space="0" w:color="auto"/>
      </w:divBdr>
      <w:divsChild>
        <w:div w:id="837307116">
          <w:marLeft w:val="0"/>
          <w:marRight w:val="0"/>
          <w:marTop w:val="0"/>
          <w:marBottom w:val="0"/>
          <w:divBdr>
            <w:top w:val="none" w:sz="0" w:space="0" w:color="auto"/>
            <w:left w:val="none" w:sz="0" w:space="0" w:color="auto"/>
            <w:bottom w:val="none" w:sz="0" w:space="0" w:color="auto"/>
            <w:right w:val="none" w:sz="0" w:space="0" w:color="auto"/>
          </w:divBdr>
          <w:divsChild>
            <w:div w:id="1235819053">
              <w:marLeft w:val="0"/>
              <w:marRight w:val="0"/>
              <w:marTop w:val="0"/>
              <w:marBottom w:val="0"/>
              <w:divBdr>
                <w:top w:val="none" w:sz="0" w:space="0" w:color="auto"/>
                <w:left w:val="none" w:sz="0" w:space="0" w:color="auto"/>
                <w:bottom w:val="none" w:sz="0" w:space="0" w:color="auto"/>
                <w:right w:val="none" w:sz="0" w:space="0" w:color="auto"/>
              </w:divBdr>
              <w:divsChild>
                <w:div w:id="478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6275961">
      <w:bodyDiv w:val="1"/>
      <w:marLeft w:val="0"/>
      <w:marRight w:val="0"/>
      <w:marTop w:val="0"/>
      <w:marBottom w:val="0"/>
      <w:divBdr>
        <w:top w:val="none" w:sz="0" w:space="0" w:color="auto"/>
        <w:left w:val="none" w:sz="0" w:space="0" w:color="auto"/>
        <w:bottom w:val="none" w:sz="0" w:space="0" w:color="auto"/>
        <w:right w:val="none" w:sz="0" w:space="0" w:color="auto"/>
      </w:divBdr>
      <w:divsChild>
        <w:div w:id="1785807206">
          <w:marLeft w:val="0"/>
          <w:marRight w:val="0"/>
          <w:marTop w:val="0"/>
          <w:marBottom w:val="0"/>
          <w:divBdr>
            <w:top w:val="none" w:sz="0" w:space="0" w:color="auto"/>
            <w:left w:val="none" w:sz="0" w:space="0" w:color="auto"/>
            <w:bottom w:val="none" w:sz="0" w:space="0" w:color="auto"/>
            <w:right w:val="none" w:sz="0" w:space="0" w:color="auto"/>
          </w:divBdr>
          <w:divsChild>
            <w:div w:id="1987926325">
              <w:marLeft w:val="0"/>
              <w:marRight w:val="0"/>
              <w:marTop w:val="0"/>
              <w:marBottom w:val="0"/>
              <w:divBdr>
                <w:top w:val="none" w:sz="0" w:space="0" w:color="auto"/>
                <w:left w:val="none" w:sz="0" w:space="0" w:color="auto"/>
                <w:bottom w:val="none" w:sz="0" w:space="0" w:color="auto"/>
                <w:right w:val="none" w:sz="0" w:space="0" w:color="auto"/>
              </w:divBdr>
              <w:divsChild>
                <w:div w:id="206413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788597">
      <w:bodyDiv w:val="1"/>
      <w:marLeft w:val="0"/>
      <w:marRight w:val="0"/>
      <w:marTop w:val="0"/>
      <w:marBottom w:val="0"/>
      <w:divBdr>
        <w:top w:val="none" w:sz="0" w:space="0" w:color="auto"/>
        <w:left w:val="none" w:sz="0" w:space="0" w:color="auto"/>
        <w:bottom w:val="none" w:sz="0" w:space="0" w:color="auto"/>
        <w:right w:val="none" w:sz="0" w:space="0" w:color="auto"/>
      </w:divBdr>
      <w:divsChild>
        <w:div w:id="1734425851">
          <w:marLeft w:val="0"/>
          <w:marRight w:val="0"/>
          <w:marTop w:val="0"/>
          <w:marBottom w:val="0"/>
          <w:divBdr>
            <w:top w:val="none" w:sz="0" w:space="0" w:color="auto"/>
            <w:left w:val="none" w:sz="0" w:space="0" w:color="auto"/>
            <w:bottom w:val="none" w:sz="0" w:space="0" w:color="auto"/>
            <w:right w:val="none" w:sz="0" w:space="0" w:color="auto"/>
          </w:divBdr>
          <w:divsChild>
            <w:div w:id="144392606">
              <w:marLeft w:val="0"/>
              <w:marRight w:val="0"/>
              <w:marTop w:val="0"/>
              <w:marBottom w:val="0"/>
              <w:divBdr>
                <w:top w:val="none" w:sz="0" w:space="0" w:color="auto"/>
                <w:left w:val="none" w:sz="0" w:space="0" w:color="auto"/>
                <w:bottom w:val="none" w:sz="0" w:space="0" w:color="auto"/>
                <w:right w:val="none" w:sz="0" w:space="0" w:color="auto"/>
              </w:divBdr>
              <w:divsChild>
                <w:div w:id="675108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496673">
      <w:bodyDiv w:val="1"/>
      <w:marLeft w:val="0"/>
      <w:marRight w:val="0"/>
      <w:marTop w:val="0"/>
      <w:marBottom w:val="0"/>
      <w:divBdr>
        <w:top w:val="none" w:sz="0" w:space="0" w:color="auto"/>
        <w:left w:val="none" w:sz="0" w:space="0" w:color="auto"/>
        <w:bottom w:val="none" w:sz="0" w:space="0" w:color="auto"/>
        <w:right w:val="none" w:sz="0" w:space="0" w:color="auto"/>
      </w:divBdr>
      <w:divsChild>
        <w:div w:id="927083306">
          <w:marLeft w:val="0"/>
          <w:marRight w:val="0"/>
          <w:marTop w:val="0"/>
          <w:marBottom w:val="0"/>
          <w:divBdr>
            <w:top w:val="none" w:sz="0" w:space="0" w:color="auto"/>
            <w:left w:val="none" w:sz="0" w:space="0" w:color="auto"/>
            <w:bottom w:val="none" w:sz="0" w:space="0" w:color="auto"/>
            <w:right w:val="none" w:sz="0" w:space="0" w:color="auto"/>
          </w:divBdr>
          <w:divsChild>
            <w:div w:id="897399390">
              <w:marLeft w:val="0"/>
              <w:marRight w:val="0"/>
              <w:marTop w:val="0"/>
              <w:marBottom w:val="0"/>
              <w:divBdr>
                <w:top w:val="none" w:sz="0" w:space="0" w:color="auto"/>
                <w:left w:val="none" w:sz="0" w:space="0" w:color="auto"/>
                <w:bottom w:val="none" w:sz="0" w:space="0" w:color="auto"/>
                <w:right w:val="none" w:sz="0" w:space="0" w:color="auto"/>
              </w:divBdr>
              <w:divsChild>
                <w:div w:id="131795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7882337">
      <w:bodyDiv w:val="1"/>
      <w:marLeft w:val="0"/>
      <w:marRight w:val="0"/>
      <w:marTop w:val="0"/>
      <w:marBottom w:val="0"/>
      <w:divBdr>
        <w:top w:val="none" w:sz="0" w:space="0" w:color="auto"/>
        <w:left w:val="none" w:sz="0" w:space="0" w:color="auto"/>
        <w:bottom w:val="none" w:sz="0" w:space="0" w:color="auto"/>
        <w:right w:val="none" w:sz="0" w:space="0" w:color="auto"/>
      </w:divBdr>
      <w:divsChild>
        <w:div w:id="1680623714">
          <w:marLeft w:val="0"/>
          <w:marRight w:val="0"/>
          <w:marTop w:val="0"/>
          <w:marBottom w:val="0"/>
          <w:divBdr>
            <w:top w:val="none" w:sz="0" w:space="0" w:color="auto"/>
            <w:left w:val="none" w:sz="0" w:space="0" w:color="auto"/>
            <w:bottom w:val="none" w:sz="0" w:space="0" w:color="auto"/>
            <w:right w:val="none" w:sz="0" w:space="0" w:color="auto"/>
          </w:divBdr>
          <w:divsChild>
            <w:div w:id="1951038308">
              <w:marLeft w:val="0"/>
              <w:marRight w:val="0"/>
              <w:marTop w:val="0"/>
              <w:marBottom w:val="0"/>
              <w:divBdr>
                <w:top w:val="none" w:sz="0" w:space="0" w:color="auto"/>
                <w:left w:val="none" w:sz="0" w:space="0" w:color="auto"/>
                <w:bottom w:val="none" w:sz="0" w:space="0" w:color="auto"/>
                <w:right w:val="none" w:sz="0" w:space="0" w:color="auto"/>
              </w:divBdr>
              <w:divsChild>
                <w:div w:id="66586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369592">
      <w:bodyDiv w:val="1"/>
      <w:marLeft w:val="0"/>
      <w:marRight w:val="0"/>
      <w:marTop w:val="0"/>
      <w:marBottom w:val="0"/>
      <w:divBdr>
        <w:top w:val="none" w:sz="0" w:space="0" w:color="auto"/>
        <w:left w:val="none" w:sz="0" w:space="0" w:color="auto"/>
        <w:bottom w:val="none" w:sz="0" w:space="0" w:color="auto"/>
        <w:right w:val="none" w:sz="0" w:space="0" w:color="auto"/>
      </w:divBdr>
      <w:divsChild>
        <w:div w:id="2007904289">
          <w:marLeft w:val="0"/>
          <w:marRight w:val="0"/>
          <w:marTop w:val="0"/>
          <w:marBottom w:val="0"/>
          <w:divBdr>
            <w:top w:val="none" w:sz="0" w:space="0" w:color="auto"/>
            <w:left w:val="none" w:sz="0" w:space="0" w:color="auto"/>
            <w:bottom w:val="none" w:sz="0" w:space="0" w:color="auto"/>
            <w:right w:val="none" w:sz="0" w:space="0" w:color="auto"/>
          </w:divBdr>
          <w:divsChild>
            <w:div w:id="742994046">
              <w:marLeft w:val="0"/>
              <w:marRight w:val="0"/>
              <w:marTop w:val="0"/>
              <w:marBottom w:val="0"/>
              <w:divBdr>
                <w:top w:val="none" w:sz="0" w:space="0" w:color="auto"/>
                <w:left w:val="none" w:sz="0" w:space="0" w:color="auto"/>
                <w:bottom w:val="none" w:sz="0" w:space="0" w:color="auto"/>
                <w:right w:val="none" w:sz="0" w:space="0" w:color="auto"/>
              </w:divBdr>
              <w:divsChild>
                <w:div w:id="965040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832685">
      <w:bodyDiv w:val="1"/>
      <w:marLeft w:val="0"/>
      <w:marRight w:val="0"/>
      <w:marTop w:val="0"/>
      <w:marBottom w:val="0"/>
      <w:divBdr>
        <w:top w:val="none" w:sz="0" w:space="0" w:color="auto"/>
        <w:left w:val="none" w:sz="0" w:space="0" w:color="auto"/>
        <w:bottom w:val="none" w:sz="0" w:space="0" w:color="auto"/>
        <w:right w:val="none" w:sz="0" w:space="0" w:color="auto"/>
      </w:divBdr>
      <w:divsChild>
        <w:div w:id="1949923416">
          <w:marLeft w:val="0"/>
          <w:marRight w:val="0"/>
          <w:marTop w:val="0"/>
          <w:marBottom w:val="0"/>
          <w:divBdr>
            <w:top w:val="none" w:sz="0" w:space="0" w:color="auto"/>
            <w:left w:val="none" w:sz="0" w:space="0" w:color="auto"/>
            <w:bottom w:val="none" w:sz="0" w:space="0" w:color="auto"/>
            <w:right w:val="none" w:sz="0" w:space="0" w:color="auto"/>
          </w:divBdr>
          <w:divsChild>
            <w:div w:id="1009941532">
              <w:marLeft w:val="0"/>
              <w:marRight w:val="0"/>
              <w:marTop w:val="0"/>
              <w:marBottom w:val="0"/>
              <w:divBdr>
                <w:top w:val="none" w:sz="0" w:space="0" w:color="auto"/>
                <w:left w:val="none" w:sz="0" w:space="0" w:color="auto"/>
                <w:bottom w:val="none" w:sz="0" w:space="0" w:color="auto"/>
                <w:right w:val="none" w:sz="0" w:space="0" w:color="auto"/>
              </w:divBdr>
              <w:divsChild>
                <w:div w:id="80650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5038595">
      <w:bodyDiv w:val="1"/>
      <w:marLeft w:val="0"/>
      <w:marRight w:val="0"/>
      <w:marTop w:val="0"/>
      <w:marBottom w:val="0"/>
      <w:divBdr>
        <w:top w:val="none" w:sz="0" w:space="0" w:color="auto"/>
        <w:left w:val="none" w:sz="0" w:space="0" w:color="auto"/>
        <w:bottom w:val="none" w:sz="0" w:space="0" w:color="auto"/>
        <w:right w:val="none" w:sz="0" w:space="0" w:color="auto"/>
      </w:divBdr>
      <w:divsChild>
        <w:div w:id="81922619">
          <w:marLeft w:val="0"/>
          <w:marRight w:val="0"/>
          <w:marTop w:val="0"/>
          <w:marBottom w:val="0"/>
          <w:divBdr>
            <w:top w:val="none" w:sz="0" w:space="0" w:color="auto"/>
            <w:left w:val="none" w:sz="0" w:space="0" w:color="auto"/>
            <w:bottom w:val="none" w:sz="0" w:space="0" w:color="auto"/>
            <w:right w:val="none" w:sz="0" w:space="0" w:color="auto"/>
          </w:divBdr>
          <w:divsChild>
            <w:div w:id="1505439517">
              <w:marLeft w:val="0"/>
              <w:marRight w:val="0"/>
              <w:marTop w:val="0"/>
              <w:marBottom w:val="0"/>
              <w:divBdr>
                <w:top w:val="none" w:sz="0" w:space="0" w:color="auto"/>
                <w:left w:val="none" w:sz="0" w:space="0" w:color="auto"/>
                <w:bottom w:val="none" w:sz="0" w:space="0" w:color="auto"/>
                <w:right w:val="none" w:sz="0" w:space="0" w:color="auto"/>
              </w:divBdr>
              <w:divsChild>
                <w:div w:id="1098983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2244843">
      <w:bodyDiv w:val="1"/>
      <w:marLeft w:val="0"/>
      <w:marRight w:val="0"/>
      <w:marTop w:val="0"/>
      <w:marBottom w:val="0"/>
      <w:divBdr>
        <w:top w:val="none" w:sz="0" w:space="0" w:color="auto"/>
        <w:left w:val="none" w:sz="0" w:space="0" w:color="auto"/>
        <w:bottom w:val="none" w:sz="0" w:space="0" w:color="auto"/>
        <w:right w:val="none" w:sz="0" w:space="0" w:color="auto"/>
      </w:divBdr>
      <w:divsChild>
        <w:div w:id="1070690852">
          <w:marLeft w:val="0"/>
          <w:marRight w:val="0"/>
          <w:marTop w:val="0"/>
          <w:marBottom w:val="0"/>
          <w:divBdr>
            <w:top w:val="none" w:sz="0" w:space="0" w:color="auto"/>
            <w:left w:val="none" w:sz="0" w:space="0" w:color="auto"/>
            <w:bottom w:val="none" w:sz="0" w:space="0" w:color="auto"/>
            <w:right w:val="none" w:sz="0" w:space="0" w:color="auto"/>
          </w:divBdr>
          <w:divsChild>
            <w:div w:id="830288971">
              <w:marLeft w:val="0"/>
              <w:marRight w:val="0"/>
              <w:marTop w:val="0"/>
              <w:marBottom w:val="0"/>
              <w:divBdr>
                <w:top w:val="none" w:sz="0" w:space="0" w:color="auto"/>
                <w:left w:val="none" w:sz="0" w:space="0" w:color="auto"/>
                <w:bottom w:val="none" w:sz="0" w:space="0" w:color="auto"/>
                <w:right w:val="none" w:sz="0" w:space="0" w:color="auto"/>
              </w:divBdr>
              <w:divsChild>
                <w:div w:id="1353529870">
                  <w:marLeft w:val="0"/>
                  <w:marRight w:val="0"/>
                  <w:marTop w:val="0"/>
                  <w:marBottom w:val="0"/>
                  <w:divBdr>
                    <w:top w:val="none" w:sz="0" w:space="0" w:color="auto"/>
                    <w:left w:val="none" w:sz="0" w:space="0" w:color="auto"/>
                    <w:bottom w:val="none" w:sz="0" w:space="0" w:color="auto"/>
                    <w:right w:val="none" w:sz="0" w:space="0" w:color="auto"/>
                  </w:divBdr>
                </w:div>
              </w:divsChild>
            </w:div>
            <w:div w:id="852113416">
              <w:marLeft w:val="0"/>
              <w:marRight w:val="0"/>
              <w:marTop w:val="0"/>
              <w:marBottom w:val="0"/>
              <w:divBdr>
                <w:top w:val="none" w:sz="0" w:space="0" w:color="auto"/>
                <w:left w:val="none" w:sz="0" w:space="0" w:color="auto"/>
                <w:bottom w:val="none" w:sz="0" w:space="0" w:color="auto"/>
                <w:right w:val="none" w:sz="0" w:space="0" w:color="auto"/>
              </w:divBdr>
              <w:divsChild>
                <w:div w:id="992412166">
                  <w:marLeft w:val="0"/>
                  <w:marRight w:val="0"/>
                  <w:marTop w:val="0"/>
                  <w:marBottom w:val="0"/>
                  <w:divBdr>
                    <w:top w:val="none" w:sz="0" w:space="0" w:color="auto"/>
                    <w:left w:val="none" w:sz="0" w:space="0" w:color="auto"/>
                    <w:bottom w:val="none" w:sz="0" w:space="0" w:color="auto"/>
                    <w:right w:val="none" w:sz="0" w:space="0" w:color="auto"/>
                  </w:divBdr>
                </w:div>
              </w:divsChild>
            </w:div>
            <w:div w:id="1515341063">
              <w:marLeft w:val="0"/>
              <w:marRight w:val="0"/>
              <w:marTop w:val="0"/>
              <w:marBottom w:val="0"/>
              <w:divBdr>
                <w:top w:val="none" w:sz="0" w:space="0" w:color="auto"/>
                <w:left w:val="none" w:sz="0" w:space="0" w:color="auto"/>
                <w:bottom w:val="none" w:sz="0" w:space="0" w:color="auto"/>
                <w:right w:val="none" w:sz="0" w:space="0" w:color="auto"/>
              </w:divBdr>
              <w:divsChild>
                <w:div w:id="142071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4720766">
      <w:bodyDiv w:val="1"/>
      <w:marLeft w:val="0"/>
      <w:marRight w:val="0"/>
      <w:marTop w:val="0"/>
      <w:marBottom w:val="0"/>
      <w:divBdr>
        <w:top w:val="none" w:sz="0" w:space="0" w:color="auto"/>
        <w:left w:val="none" w:sz="0" w:space="0" w:color="auto"/>
        <w:bottom w:val="none" w:sz="0" w:space="0" w:color="auto"/>
        <w:right w:val="none" w:sz="0" w:space="0" w:color="auto"/>
      </w:divBdr>
      <w:divsChild>
        <w:div w:id="953363352">
          <w:marLeft w:val="0"/>
          <w:marRight w:val="0"/>
          <w:marTop w:val="0"/>
          <w:marBottom w:val="0"/>
          <w:divBdr>
            <w:top w:val="none" w:sz="0" w:space="0" w:color="auto"/>
            <w:left w:val="none" w:sz="0" w:space="0" w:color="auto"/>
            <w:bottom w:val="none" w:sz="0" w:space="0" w:color="auto"/>
            <w:right w:val="none" w:sz="0" w:space="0" w:color="auto"/>
          </w:divBdr>
          <w:divsChild>
            <w:div w:id="257714468">
              <w:marLeft w:val="0"/>
              <w:marRight w:val="0"/>
              <w:marTop w:val="0"/>
              <w:marBottom w:val="0"/>
              <w:divBdr>
                <w:top w:val="none" w:sz="0" w:space="0" w:color="auto"/>
                <w:left w:val="none" w:sz="0" w:space="0" w:color="auto"/>
                <w:bottom w:val="none" w:sz="0" w:space="0" w:color="auto"/>
                <w:right w:val="none" w:sz="0" w:space="0" w:color="auto"/>
              </w:divBdr>
              <w:divsChild>
                <w:div w:id="183757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3222599">
      <w:bodyDiv w:val="1"/>
      <w:marLeft w:val="0"/>
      <w:marRight w:val="0"/>
      <w:marTop w:val="0"/>
      <w:marBottom w:val="0"/>
      <w:divBdr>
        <w:top w:val="none" w:sz="0" w:space="0" w:color="auto"/>
        <w:left w:val="none" w:sz="0" w:space="0" w:color="auto"/>
        <w:bottom w:val="none" w:sz="0" w:space="0" w:color="auto"/>
        <w:right w:val="none" w:sz="0" w:space="0" w:color="auto"/>
      </w:divBdr>
      <w:divsChild>
        <w:div w:id="16083548">
          <w:marLeft w:val="0"/>
          <w:marRight w:val="0"/>
          <w:marTop w:val="0"/>
          <w:marBottom w:val="0"/>
          <w:divBdr>
            <w:top w:val="none" w:sz="0" w:space="0" w:color="auto"/>
            <w:left w:val="none" w:sz="0" w:space="0" w:color="auto"/>
            <w:bottom w:val="none" w:sz="0" w:space="0" w:color="auto"/>
            <w:right w:val="none" w:sz="0" w:space="0" w:color="auto"/>
          </w:divBdr>
          <w:divsChild>
            <w:div w:id="982276876">
              <w:marLeft w:val="0"/>
              <w:marRight w:val="0"/>
              <w:marTop w:val="0"/>
              <w:marBottom w:val="0"/>
              <w:divBdr>
                <w:top w:val="none" w:sz="0" w:space="0" w:color="auto"/>
                <w:left w:val="none" w:sz="0" w:space="0" w:color="auto"/>
                <w:bottom w:val="none" w:sz="0" w:space="0" w:color="auto"/>
                <w:right w:val="none" w:sz="0" w:space="0" w:color="auto"/>
              </w:divBdr>
              <w:divsChild>
                <w:div w:id="1991473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5502102">
      <w:bodyDiv w:val="1"/>
      <w:marLeft w:val="0"/>
      <w:marRight w:val="0"/>
      <w:marTop w:val="0"/>
      <w:marBottom w:val="0"/>
      <w:divBdr>
        <w:top w:val="none" w:sz="0" w:space="0" w:color="auto"/>
        <w:left w:val="none" w:sz="0" w:space="0" w:color="auto"/>
        <w:bottom w:val="none" w:sz="0" w:space="0" w:color="auto"/>
        <w:right w:val="none" w:sz="0" w:space="0" w:color="auto"/>
      </w:divBdr>
      <w:divsChild>
        <w:div w:id="1249004212">
          <w:marLeft w:val="0"/>
          <w:marRight w:val="0"/>
          <w:marTop w:val="0"/>
          <w:marBottom w:val="0"/>
          <w:divBdr>
            <w:top w:val="none" w:sz="0" w:space="0" w:color="auto"/>
            <w:left w:val="none" w:sz="0" w:space="0" w:color="auto"/>
            <w:bottom w:val="none" w:sz="0" w:space="0" w:color="auto"/>
            <w:right w:val="none" w:sz="0" w:space="0" w:color="auto"/>
          </w:divBdr>
          <w:divsChild>
            <w:div w:id="582180612">
              <w:marLeft w:val="0"/>
              <w:marRight w:val="0"/>
              <w:marTop w:val="0"/>
              <w:marBottom w:val="0"/>
              <w:divBdr>
                <w:top w:val="none" w:sz="0" w:space="0" w:color="auto"/>
                <w:left w:val="none" w:sz="0" w:space="0" w:color="auto"/>
                <w:bottom w:val="none" w:sz="0" w:space="0" w:color="auto"/>
                <w:right w:val="none" w:sz="0" w:space="0" w:color="auto"/>
              </w:divBdr>
              <w:divsChild>
                <w:div w:id="654379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616753">
      <w:bodyDiv w:val="1"/>
      <w:marLeft w:val="0"/>
      <w:marRight w:val="0"/>
      <w:marTop w:val="0"/>
      <w:marBottom w:val="0"/>
      <w:divBdr>
        <w:top w:val="none" w:sz="0" w:space="0" w:color="auto"/>
        <w:left w:val="none" w:sz="0" w:space="0" w:color="auto"/>
        <w:bottom w:val="none" w:sz="0" w:space="0" w:color="auto"/>
        <w:right w:val="none" w:sz="0" w:space="0" w:color="auto"/>
      </w:divBdr>
      <w:divsChild>
        <w:div w:id="530269732">
          <w:marLeft w:val="0"/>
          <w:marRight w:val="0"/>
          <w:marTop w:val="0"/>
          <w:marBottom w:val="0"/>
          <w:divBdr>
            <w:top w:val="none" w:sz="0" w:space="0" w:color="auto"/>
            <w:left w:val="none" w:sz="0" w:space="0" w:color="auto"/>
            <w:bottom w:val="none" w:sz="0" w:space="0" w:color="auto"/>
            <w:right w:val="none" w:sz="0" w:space="0" w:color="auto"/>
          </w:divBdr>
          <w:divsChild>
            <w:div w:id="1983777620">
              <w:marLeft w:val="0"/>
              <w:marRight w:val="0"/>
              <w:marTop w:val="0"/>
              <w:marBottom w:val="0"/>
              <w:divBdr>
                <w:top w:val="none" w:sz="0" w:space="0" w:color="auto"/>
                <w:left w:val="none" w:sz="0" w:space="0" w:color="auto"/>
                <w:bottom w:val="none" w:sz="0" w:space="0" w:color="auto"/>
                <w:right w:val="none" w:sz="0" w:space="0" w:color="auto"/>
              </w:divBdr>
              <w:divsChild>
                <w:div w:id="2039812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707735">
      <w:bodyDiv w:val="1"/>
      <w:marLeft w:val="0"/>
      <w:marRight w:val="0"/>
      <w:marTop w:val="0"/>
      <w:marBottom w:val="0"/>
      <w:divBdr>
        <w:top w:val="none" w:sz="0" w:space="0" w:color="auto"/>
        <w:left w:val="none" w:sz="0" w:space="0" w:color="auto"/>
        <w:bottom w:val="none" w:sz="0" w:space="0" w:color="auto"/>
        <w:right w:val="none" w:sz="0" w:space="0" w:color="auto"/>
      </w:divBdr>
      <w:divsChild>
        <w:div w:id="590351891">
          <w:marLeft w:val="0"/>
          <w:marRight w:val="0"/>
          <w:marTop w:val="0"/>
          <w:marBottom w:val="0"/>
          <w:divBdr>
            <w:top w:val="none" w:sz="0" w:space="0" w:color="auto"/>
            <w:left w:val="none" w:sz="0" w:space="0" w:color="auto"/>
            <w:bottom w:val="none" w:sz="0" w:space="0" w:color="auto"/>
            <w:right w:val="none" w:sz="0" w:space="0" w:color="auto"/>
          </w:divBdr>
          <w:divsChild>
            <w:div w:id="1511212061">
              <w:marLeft w:val="0"/>
              <w:marRight w:val="0"/>
              <w:marTop w:val="0"/>
              <w:marBottom w:val="0"/>
              <w:divBdr>
                <w:top w:val="none" w:sz="0" w:space="0" w:color="auto"/>
                <w:left w:val="none" w:sz="0" w:space="0" w:color="auto"/>
                <w:bottom w:val="none" w:sz="0" w:space="0" w:color="auto"/>
                <w:right w:val="none" w:sz="0" w:space="0" w:color="auto"/>
              </w:divBdr>
              <w:divsChild>
                <w:div w:id="1594705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169292">
      <w:bodyDiv w:val="1"/>
      <w:marLeft w:val="0"/>
      <w:marRight w:val="0"/>
      <w:marTop w:val="0"/>
      <w:marBottom w:val="0"/>
      <w:divBdr>
        <w:top w:val="none" w:sz="0" w:space="0" w:color="auto"/>
        <w:left w:val="none" w:sz="0" w:space="0" w:color="auto"/>
        <w:bottom w:val="none" w:sz="0" w:space="0" w:color="auto"/>
        <w:right w:val="none" w:sz="0" w:space="0" w:color="auto"/>
      </w:divBdr>
      <w:divsChild>
        <w:div w:id="811479764">
          <w:marLeft w:val="0"/>
          <w:marRight w:val="0"/>
          <w:marTop w:val="0"/>
          <w:marBottom w:val="0"/>
          <w:divBdr>
            <w:top w:val="none" w:sz="0" w:space="0" w:color="auto"/>
            <w:left w:val="none" w:sz="0" w:space="0" w:color="auto"/>
            <w:bottom w:val="none" w:sz="0" w:space="0" w:color="auto"/>
            <w:right w:val="none" w:sz="0" w:space="0" w:color="auto"/>
          </w:divBdr>
          <w:divsChild>
            <w:div w:id="179201266">
              <w:marLeft w:val="0"/>
              <w:marRight w:val="0"/>
              <w:marTop w:val="0"/>
              <w:marBottom w:val="0"/>
              <w:divBdr>
                <w:top w:val="none" w:sz="0" w:space="0" w:color="auto"/>
                <w:left w:val="none" w:sz="0" w:space="0" w:color="auto"/>
                <w:bottom w:val="none" w:sz="0" w:space="0" w:color="auto"/>
                <w:right w:val="none" w:sz="0" w:space="0" w:color="auto"/>
              </w:divBdr>
              <w:divsChild>
                <w:div w:id="239218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583952">
      <w:bodyDiv w:val="1"/>
      <w:marLeft w:val="0"/>
      <w:marRight w:val="0"/>
      <w:marTop w:val="0"/>
      <w:marBottom w:val="0"/>
      <w:divBdr>
        <w:top w:val="none" w:sz="0" w:space="0" w:color="auto"/>
        <w:left w:val="none" w:sz="0" w:space="0" w:color="auto"/>
        <w:bottom w:val="none" w:sz="0" w:space="0" w:color="auto"/>
        <w:right w:val="none" w:sz="0" w:space="0" w:color="auto"/>
      </w:divBdr>
      <w:divsChild>
        <w:div w:id="191186138">
          <w:marLeft w:val="0"/>
          <w:marRight w:val="0"/>
          <w:marTop w:val="0"/>
          <w:marBottom w:val="0"/>
          <w:divBdr>
            <w:top w:val="none" w:sz="0" w:space="0" w:color="auto"/>
            <w:left w:val="none" w:sz="0" w:space="0" w:color="auto"/>
            <w:bottom w:val="none" w:sz="0" w:space="0" w:color="auto"/>
            <w:right w:val="none" w:sz="0" w:space="0" w:color="auto"/>
          </w:divBdr>
          <w:divsChild>
            <w:div w:id="1365714830">
              <w:marLeft w:val="0"/>
              <w:marRight w:val="0"/>
              <w:marTop w:val="0"/>
              <w:marBottom w:val="0"/>
              <w:divBdr>
                <w:top w:val="none" w:sz="0" w:space="0" w:color="auto"/>
                <w:left w:val="none" w:sz="0" w:space="0" w:color="auto"/>
                <w:bottom w:val="none" w:sz="0" w:space="0" w:color="auto"/>
                <w:right w:val="none" w:sz="0" w:space="0" w:color="auto"/>
              </w:divBdr>
              <w:divsChild>
                <w:div w:id="17692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cbi.nlm.nih.gov/entrez/query.fcgi?cmd=Search&amp;db=Nucleotide&amp;term=NM_017101&amp;doptcmdl=GenBank&amp;tool=genome.ucsc.edu" TargetMode="External"/><Relationship Id="rId18" Type="http://schemas.openxmlformats.org/officeDocument/2006/relationships/hyperlink" Target="https://www.ncbi.nlm.nih.gov/entrez/query.fcgi?cmd=Search&amp;db=Nucleotide&amp;term=NM_053427&amp;doptcmdl=GenBank&amp;tool=genome.ucsc.edu" TargetMode="External"/><Relationship Id="rId26" Type="http://schemas.openxmlformats.org/officeDocument/2006/relationships/hyperlink" Target="https://www.ncbi.nlm.nih.gov/entrez/query.fcgi?cmd=Search&amp;db=Nucleotide&amp;term=NM_139185&amp;doptcmdl=GenBank&amp;tool=genome.ucsc.edu" TargetMode="External"/><Relationship Id="rId3" Type="http://schemas.openxmlformats.org/officeDocument/2006/relationships/customXml" Target="../customXml/item3.xml"/><Relationship Id="rId21" Type="http://schemas.openxmlformats.org/officeDocument/2006/relationships/hyperlink" Target="https://www.ncbi.nlm.nih.gov/entrez/query.fcgi?cmd=Search&amp;db=Nucleotide&amp;term=NM_031663&amp;doptcmdl=GenBank&amp;tool=genome.ucsc.edu" TargetMode="External"/><Relationship Id="rId7" Type="http://schemas.openxmlformats.org/officeDocument/2006/relationships/settings" Target="settings.xml"/><Relationship Id="rId12" Type="http://schemas.openxmlformats.org/officeDocument/2006/relationships/hyperlink" Target="https://www.ncbi.nlm.nih.gov/entrez/query.fcgi?cmd=Search&amp;db=Nucleotide&amp;term=NM_012583&amp;doptcmdl=GenBank&amp;tool=genome.ucsc.edu" TargetMode="External"/><Relationship Id="rId17" Type="http://schemas.openxmlformats.org/officeDocument/2006/relationships/hyperlink" Target="https://www.ncbi.nlm.nih.gov/entrez/query.fcgi?cmd=Search&amp;db=Nucleotide&amp;term=NM_053859&amp;doptcmdl=GenBank&amp;tool=genome.ucsc.edu" TargetMode="External"/><Relationship Id="rId25" Type="http://schemas.openxmlformats.org/officeDocument/2006/relationships/hyperlink" Target="https://www.ncbi.nlm.nih.gov/entrez/query.fcgi?cmd=Search&amp;db=Nucleotide&amp;term=NM_001107564&amp;doptcmdl=GenBank&amp;tool=genome.ucsc.edu" TargetMode="External"/><Relationship Id="rId2" Type="http://schemas.openxmlformats.org/officeDocument/2006/relationships/customXml" Target="../customXml/item2.xml"/><Relationship Id="rId16" Type="http://schemas.openxmlformats.org/officeDocument/2006/relationships/hyperlink" Target="https://www.ncbi.nlm.nih.gov/entrez/query.fcgi?cmd=Search&amp;db=Nucleotide&amp;term=NM_052806&amp;doptcmdl=GenBank&amp;tool=genome.ucsc.edu" TargetMode="External"/><Relationship Id="rId20" Type="http://schemas.openxmlformats.org/officeDocument/2006/relationships/hyperlink" Target="https://www.ncbi.nlm.nih.gov/entrez/query.fcgi?cmd=Search&amp;db=Nucleotide&amp;term=NM_001170593&amp;doptcmdl=GenBank&amp;tool=genome.ucsc.edu" TargetMode="External"/><Relationship Id="rId29"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ndrew.lawrence@florey.edu.au" TargetMode="External"/><Relationship Id="rId24" Type="http://schemas.openxmlformats.org/officeDocument/2006/relationships/hyperlink" Target="https://www.ncbi.nlm.nih.gov/entrez/query.fcgi?cmd=Search&amp;db=Nucleotide&amp;term=NM_001024241&amp;doptcmdl=GenBank&amp;tool=genome.ucsc.edu" TargetMode="External"/><Relationship Id="rId5" Type="http://schemas.openxmlformats.org/officeDocument/2006/relationships/numbering" Target="numbering.xml"/><Relationship Id="rId15" Type="http://schemas.openxmlformats.org/officeDocument/2006/relationships/hyperlink" Target="https://www.ncbi.nlm.nih.gov/entrez/query.fcgi?cmd=Search&amp;db=Nucleotide&amp;term=NM_052805&amp;doptcmdl=GenBank&amp;tool=genome.ucsc.edu" TargetMode="External"/><Relationship Id="rId23" Type="http://schemas.openxmlformats.org/officeDocument/2006/relationships/hyperlink" Target="https://www.ncbi.nlm.nih.gov/entrez/query.fcgi?cmd=Search&amp;db=Nucleotide&amp;term=NM_021658&amp;doptcmdl=GenBank&amp;tool=genome.ucsc.edu"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ncbi.nlm.nih.gov/entrez/query.fcgi?cmd=Search&amp;db=Nucleotide&amp;term=NM_013071&amp;doptcmdl=GenBank&amp;tool=genome.ucsc.ed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cbi.nlm.nih.gov/entrez/query.fcgi?cmd=Search&amp;db=Nucleotide&amp;term=NM_012832&amp;doptcmdl=GenBank&amp;tool=genome.ucsc.edu" TargetMode="External"/><Relationship Id="rId22" Type="http://schemas.openxmlformats.org/officeDocument/2006/relationships/hyperlink" Target="https://www.ncbi.nlm.nih.gov/entrez/query.fcgi?cmd=Search&amp;db=Nucleotide&amp;term=NM_053685&amp;doptcmdl=GenBank&amp;tool=genome.ucsc.edu" TargetMode="External"/><Relationship Id="rId27" Type="http://schemas.openxmlformats.org/officeDocument/2006/relationships/fontTable" Target="fontTable.xml"/><Relationship Id="rId30" Type="http://schemas.microsoft.com/office/2020/10/relationships/intelligence" Target="intelligence2.xml"/></Relationships>
</file>

<file path=word/documenttasks/documenttasks1.xml><?xml version="1.0" encoding="utf-8"?>
<t:Tasks xmlns:t="http://schemas.microsoft.com/office/tasks/2019/documenttasks" xmlns:oel="http://schemas.microsoft.com/office/2019/extlst">
  <t:Task id="{55DDA05C-8B02-450E-B34A-6C299928A3D8}">
    <t:Anchor>
      <t:Comment id="1427749527"/>
    </t:Anchor>
    <t:History>
      <t:Event id="{935046FC-0431-4000-A974-D8E9935FA247}" time="2025-02-06T21:35:41.978Z">
        <t:Attribution userId="S::andrew.lawrence@florey.edu.au::f27e9dfd-4c28-40d8-a92e-fee3292ae68e" userProvider="AD" userName="Andrew Lawrence"/>
        <t:Anchor>
          <t:Comment id="1427749527"/>
        </t:Anchor>
        <t:Create/>
      </t:Event>
      <t:Event id="{2AD612DA-9C99-44CC-906D-DF5249873C65}" time="2025-02-06T21:35:41.978Z">
        <t:Attribution userId="S::andrew.lawrence@florey.edu.au::f27e9dfd-4c28-40d8-a92e-fee3292ae68e" userProvider="AD" userName="Andrew Lawrence"/>
        <t:Anchor>
          <t:Comment id="1427749527"/>
        </t:Anchor>
        <t:Assign userId="S::roberta.goncalves@unimelb.edu.au::37fbd1f4-1f9a-4012-99ee-b9b04300f34d" userProvider="AD" userName="Roberta Goncalves Anversa"/>
      </t:Event>
      <t:Event id="{0E25C534-0EA4-480E-B4DF-036EE64336C6}" time="2025-02-06T21:35:41.978Z">
        <t:Attribution userId="S::andrew.lawrence@florey.edu.au::f27e9dfd-4c28-40d8-a92e-fee3292ae68e" userProvider="AD" userName="Andrew Lawrence"/>
        <t:Anchor>
          <t:Comment id="1427749527"/>
        </t:Anchor>
        <t:SetTitle title="@Roberta Goncalves Anversa - please modify figure to remove panel D &amp; then delete this sentence. Thank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078CE6392A0064381DB6391A8DB8FD5" ma:contentTypeVersion="11" ma:contentTypeDescription="Create a new document." ma:contentTypeScope="" ma:versionID="a2cbe992626002c1156d18a0dee4b250">
  <xsd:schema xmlns:xsd="http://www.w3.org/2001/XMLSchema" xmlns:xs="http://www.w3.org/2001/XMLSchema" xmlns:p="http://schemas.microsoft.com/office/2006/metadata/properties" xmlns:ns2="354d17fb-4026-48c1-b76d-e8958c390529" xmlns:ns3="a986ef17-4179-4799-b148-96d1678762b0" targetNamespace="http://schemas.microsoft.com/office/2006/metadata/properties" ma:root="true" ma:fieldsID="e05e18d9bf9e4a1f5ad61f571bdb6206" ns2:_="" ns3:_="">
    <xsd:import namespace="354d17fb-4026-48c1-b76d-e8958c390529"/>
    <xsd:import namespace="a986ef17-4179-4799-b148-96d1678762b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54d17fb-4026-48c1-b76d-e8958c3905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b163b37-248a-4bdb-8038-6e8df1cc47a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986ef17-4179-4799-b148-96d1678762b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14684ce-041f-4deb-93aa-247e2f5723a9}" ma:internalName="TaxCatchAll" ma:showField="CatchAllData" ma:web="a986ef17-4179-4799-b148-96d1678762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986ef17-4179-4799-b148-96d1678762b0" xsi:nil="true"/>
    <lcf76f155ced4ddcb4097134ff3c332f xmlns="354d17fb-4026-48c1-b76d-e8958c39052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ECB25D-175C-4390-B1BC-83231649A2FC}">
  <ds:schemaRefs>
    <ds:schemaRef ds:uri="http://schemas.openxmlformats.org/officeDocument/2006/bibliography"/>
  </ds:schemaRefs>
</ds:datastoreItem>
</file>

<file path=customXml/itemProps2.xml><?xml version="1.0" encoding="utf-8"?>
<ds:datastoreItem xmlns:ds="http://schemas.openxmlformats.org/officeDocument/2006/customXml" ds:itemID="{43BDC936-FBDD-478F-85D2-F900C310F6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54d17fb-4026-48c1-b76d-e8958c390529"/>
    <ds:schemaRef ds:uri="a986ef17-4179-4799-b148-96d1678762b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07DB23-754F-4A38-ADD6-2027F43CA0DA}">
  <ds:schemaRefs>
    <ds:schemaRef ds:uri="http://schemas.microsoft.com/office/2006/metadata/properties"/>
    <ds:schemaRef ds:uri="http://schemas.microsoft.com/office/infopath/2007/PartnerControls"/>
    <ds:schemaRef ds:uri="a986ef17-4179-4799-b148-96d1678762b0"/>
    <ds:schemaRef ds:uri="354d17fb-4026-48c1-b76d-e8958c390529"/>
  </ds:schemaRefs>
</ds:datastoreItem>
</file>

<file path=customXml/itemProps4.xml><?xml version="1.0" encoding="utf-8"?>
<ds:datastoreItem xmlns:ds="http://schemas.openxmlformats.org/officeDocument/2006/customXml" ds:itemID="{7522A6D6-0574-4DF3-B848-A95935EC969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8448</Words>
  <Characters>48158</Characters>
  <Application>Microsoft Office Word</Application>
  <DocSecurity>0</DocSecurity>
  <Lines>401</Lines>
  <Paragraphs>112</Paragraphs>
  <ScaleCrop>false</ScaleCrop>
  <Company/>
  <LinksUpToDate>false</LinksUpToDate>
  <CharactersWithSpaces>56494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SHIVANI PARESH VAIDYA</dc:creator>
  <cp:keywords/>
  <dc:description/>
  <cp:lastModifiedBy>Andrew Lawrence</cp:lastModifiedBy>
  <cp:revision>3</cp:revision>
  <dcterms:created xsi:type="dcterms:W3CDTF">2025-04-14T22:40:00Z</dcterms:created>
  <dcterms:modified xsi:type="dcterms:W3CDTF">2025-04-14T22:40:00Z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0x0101004078CE6392A0064381DB6391A8DB8FD5</vt:lpwstr>
  </property>
  <property fmtid="{D5CDD505-2E9C-101B-9397-08002B2CF9AE}" pid="3" name="MediaServiceImageTags">
    <vt:lpwstr/>
  </property>
  <property fmtid="{D5CDD505-2E9C-101B-9397-08002B2CF9AE}" pid="4" name="grammarly_documentId">
    <vt:lpwstr>documentId_5110</vt:lpwstr>
  </property>
  <property fmtid="{D5CDD505-2E9C-101B-9397-08002B2CF9AE}" pid="5" name="grammarly_documentContext">
    <vt:lpwstr>{"goals":[],"domain":"general","emotions":[],"dialect":"american"}</vt:lpwstr>
  </property>
</Properties>
</file>